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48"/>
      </w:tblGrid>
      <w:tr w:rsidR="00C025F8" w14:paraId="732AB59B" w14:textId="77777777" w:rsidTr="00787752">
        <w:tc>
          <w:tcPr>
            <w:tcW w:w="10348" w:type="dxa"/>
          </w:tcPr>
          <w:p w14:paraId="4F4708D5" w14:textId="5E20A197" w:rsidR="005F521D" w:rsidRPr="004507BE" w:rsidRDefault="0057481A" w:rsidP="00787752">
            <w:pPr>
              <w:pStyle w:val="Heading1"/>
              <w:spacing w:before="840"/>
              <w:ind w:left="0"/>
              <w:outlineLvl w:val="0"/>
            </w:pPr>
            <w:bookmarkStart w:id="0" w:name="_Toc194067050"/>
            <w:bookmarkStart w:id="1" w:name="_Toc194068631"/>
            <w:bookmarkStart w:id="2" w:name="_Toc203372944"/>
            <w:r w:rsidRPr="00787752">
              <w:rPr>
                <w:color w:val="002F5E"/>
              </w:rPr>
              <w:t xml:space="preserve">ВОДИЧ ЗА ОДЛУЧИВАЊЕ О СКРИНИНГУ РАКА ПЛУЋА </w:t>
            </w:r>
            <w:r w:rsidRPr="00787752">
              <w:rPr>
                <w:color w:val="002F5E"/>
              </w:rPr>
              <w:br/>
            </w:r>
            <w:bookmarkEnd w:id="0"/>
            <w:bookmarkEnd w:id="1"/>
            <w:r w:rsidR="00FA7772" w:rsidRPr="00FA7772">
              <w:rPr>
                <w:color w:val="002F5E"/>
                <w:sz w:val="44"/>
                <w:szCs w:val="44"/>
              </w:rPr>
              <w:t>БРОШУРА</w:t>
            </w:r>
            <w:bookmarkEnd w:id="2"/>
          </w:p>
        </w:tc>
      </w:tr>
    </w:tbl>
    <w:bookmarkStart w:id="3" w:name="_Toc203372945" w:displacedByCustomXml="next"/>
    <w:sdt>
      <w:sdtPr>
        <w:rPr>
          <w:rFonts w:ascii="Open Sans Light" w:eastAsiaTheme="minorEastAsia" w:hAnsi="Open Sans Light" w:cstheme="minorBidi"/>
          <w:b w:val="0"/>
          <w:color w:val="auto"/>
          <w:sz w:val="20"/>
          <w:szCs w:val="20"/>
        </w:rPr>
        <w:id w:val="23756420"/>
        <w:docPartObj>
          <w:docPartGallery w:val="Table of Contents"/>
          <w:docPartUnique/>
        </w:docPartObj>
      </w:sdtPr>
      <w:sdtEndPr>
        <w:rPr>
          <w:rFonts w:ascii="Raleway" w:hAnsi="Raleway" w:cstheme="majorBidi"/>
          <w:b/>
          <w:noProof/>
          <w:color w:val="00708B"/>
          <w:sz w:val="44"/>
        </w:rPr>
      </w:sdtEndPr>
      <w:sdtContent>
        <w:p w14:paraId="0F3D0AA7" w14:textId="77777777" w:rsidR="002724C8" w:rsidRDefault="0057481A" w:rsidP="002724C8">
          <w:pPr>
            <w:pStyle w:val="Heading2"/>
            <w:rPr>
              <w:noProof/>
            </w:rPr>
          </w:pPr>
          <w:r>
            <w:t>Садржај</w:t>
          </w:r>
          <w:r w:rsidR="002724C8">
            <w:rPr>
              <w:color w:val="032849"/>
            </w:rPr>
            <w:fldChar w:fldCharType="begin"/>
          </w:r>
          <w:r w:rsidR="002724C8">
            <w:rPr>
              <w:color w:val="032849"/>
            </w:rPr>
            <w:instrText xml:space="preserve"> TOC \o "1-2" \h \z \u </w:instrText>
          </w:r>
          <w:r w:rsidR="002724C8">
            <w:rPr>
              <w:color w:val="032849"/>
            </w:rPr>
            <w:fldChar w:fldCharType="separate"/>
          </w:r>
        </w:p>
        <w:p w14:paraId="37BEB6E6" w14:textId="4C76F920" w:rsidR="002724C8" w:rsidRDefault="002724C8">
          <w:pPr>
            <w:pStyle w:val="TOC2"/>
            <w:rPr>
              <w:rFonts w:asciiTheme="minorHAnsi" w:eastAsiaTheme="minorEastAsia" w:hAnsiTheme="minorHAnsi"/>
              <w:noProof/>
              <w:kern w:val="0"/>
              <w:sz w:val="22"/>
              <w:szCs w:val="22"/>
              <w:lang w:val="en-US" w:eastAsia="zh-CN"/>
              <w14:ligatures w14:val="none"/>
            </w:rPr>
          </w:pPr>
          <w:hyperlink w:anchor="_Toc203372946" w:history="1">
            <w:r w:rsidRPr="00551252">
              <w:rPr>
                <w:rStyle w:val="Hyperlink"/>
                <w:noProof/>
              </w:rPr>
              <w:t>Која је сврха овог водича?</w:t>
            </w:r>
            <w:r>
              <w:rPr>
                <w:noProof/>
                <w:webHidden/>
              </w:rPr>
              <w:tab/>
            </w:r>
            <w:r>
              <w:rPr>
                <w:noProof/>
                <w:webHidden/>
              </w:rPr>
              <w:fldChar w:fldCharType="begin"/>
            </w:r>
            <w:r>
              <w:rPr>
                <w:noProof/>
                <w:webHidden/>
              </w:rPr>
              <w:instrText xml:space="preserve"> PAGEREF _Toc203372946 \h </w:instrText>
            </w:r>
            <w:r>
              <w:rPr>
                <w:noProof/>
                <w:webHidden/>
              </w:rPr>
            </w:r>
            <w:r>
              <w:rPr>
                <w:noProof/>
                <w:webHidden/>
              </w:rPr>
              <w:fldChar w:fldCharType="separate"/>
            </w:r>
            <w:r w:rsidR="00C82876">
              <w:rPr>
                <w:noProof/>
                <w:webHidden/>
              </w:rPr>
              <w:t>2</w:t>
            </w:r>
            <w:r>
              <w:rPr>
                <w:noProof/>
                <w:webHidden/>
              </w:rPr>
              <w:fldChar w:fldCharType="end"/>
            </w:r>
          </w:hyperlink>
        </w:p>
        <w:p w14:paraId="2A7B66A1" w14:textId="356F36F7" w:rsidR="002724C8" w:rsidRDefault="002724C8">
          <w:pPr>
            <w:pStyle w:val="TOC2"/>
            <w:rPr>
              <w:rFonts w:asciiTheme="minorHAnsi" w:eastAsiaTheme="minorEastAsia" w:hAnsiTheme="minorHAnsi"/>
              <w:noProof/>
              <w:kern w:val="0"/>
              <w:sz w:val="22"/>
              <w:szCs w:val="22"/>
              <w:lang w:val="en-US" w:eastAsia="zh-CN"/>
              <w14:ligatures w14:val="none"/>
            </w:rPr>
          </w:pPr>
          <w:hyperlink w:anchor="_Toc203372947" w:history="1">
            <w:r w:rsidRPr="00551252">
              <w:rPr>
                <w:rStyle w:val="Hyperlink"/>
                <w:noProof/>
              </w:rPr>
              <w:t>Шта је рак плућа?</w:t>
            </w:r>
            <w:r>
              <w:rPr>
                <w:noProof/>
                <w:webHidden/>
              </w:rPr>
              <w:tab/>
            </w:r>
            <w:r>
              <w:rPr>
                <w:noProof/>
                <w:webHidden/>
              </w:rPr>
              <w:fldChar w:fldCharType="begin"/>
            </w:r>
            <w:r>
              <w:rPr>
                <w:noProof/>
                <w:webHidden/>
              </w:rPr>
              <w:instrText xml:space="preserve"> PAGEREF _Toc203372947 \h </w:instrText>
            </w:r>
            <w:r>
              <w:rPr>
                <w:noProof/>
                <w:webHidden/>
              </w:rPr>
            </w:r>
            <w:r>
              <w:rPr>
                <w:noProof/>
                <w:webHidden/>
              </w:rPr>
              <w:fldChar w:fldCharType="separate"/>
            </w:r>
            <w:r w:rsidR="00C82876">
              <w:rPr>
                <w:noProof/>
                <w:webHidden/>
              </w:rPr>
              <w:t>2</w:t>
            </w:r>
            <w:r>
              <w:rPr>
                <w:noProof/>
                <w:webHidden/>
              </w:rPr>
              <w:fldChar w:fldCharType="end"/>
            </w:r>
          </w:hyperlink>
        </w:p>
        <w:p w14:paraId="5B1CF67E" w14:textId="38A86AF7" w:rsidR="002724C8" w:rsidRDefault="002724C8">
          <w:pPr>
            <w:pStyle w:val="TOC2"/>
            <w:rPr>
              <w:rFonts w:asciiTheme="minorHAnsi" w:eastAsiaTheme="minorEastAsia" w:hAnsiTheme="minorHAnsi"/>
              <w:noProof/>
              <w:kern w:val="0"/>
              <w:sz w:val="22"/>
              <w:szCs w:val="22"/>
              <w:lang w:val="en-US" w:eastAsia="zh-CN"/>
              <w14:ligatures w14:val="none"/>
            </w:rPr>
          </w:pPr>
          <w:hyperlink w:anchor="_Toc203372948" w:history="1">
            <w:r w:rsidRPr="00551252">
              <w:rPr>
                <w:rStyle w:val="Hyperlink"/>
                <w:noProof/>
              </w:rPr>
              <w:t>Шта је скрининг рака плућа?</w:t>
            </w:r>
            <w:r>
              <w:rPr>
                <w:noProof/>
                <w:webHidden/>
              </w:rPr>
              <w:tab/>
            </w:r>
            <w:r>
              <w:rPr>
                <w:noProof/>
                <w:webHidden/>
              </w:rPr>
              <w:fldChar w:fldCharType="begin"/>
            </w:r>
            <w:r>
              <w:rPr>
                <w:noProof/>
                <w:webHidden/>
              </w:rPr>
              <w:instrText xml:space="preserve"> PAGEREF _Toc203372948 \h </w:instrText>
            </w:r>
            <w:r>
              <w:rPr>
                <w:noProof/>
                <w:webHidden/>
              </w:rPr>
            </w:r>
            <w:r>
              <w:rPr>
                <w:noProof/>
                <w:webHidden/>
              </w:rPr>
              <w:fldChar w:fldCharType="separate"/>
            </w:r>
            <w:r w:rsidR="00C82876">
              <w:rPr>
                <w:noProof/>
                <w:webHidden/>
              </w:rPr>
              <w:t>2</w:t>
            </w:r>
            <w:r>
              <w:rPr>
                <w:noProof/>
                <w:webHidden/>
              </w:rPr>
              <w:fldChar w:fldCharType="end"/>
            </w:r>
          </w:hyperlink>
        </w:p>
        <w:p w14:paraId="01292EF9" w14:textId="4D03C4C5" w:rsidR="002724C8" w:rsidRDefault="002724C8">
          <w:pPr>
            <w:pStyle w:val="TOC2"/>
            <w:rPr>
              <w:rFonts w:asciiTheme="minorHAnsi" w:eastAsiaTheme="minorEastAsia" w:hAnsiTheme="minorHAnsi"/>
              <w:noProof/>
              <w:kern w:val="0"/>
              <w:sz w:val="22"/>
              <w:szCs w:val="22"/>
              <w:lang w:val="en-US" w:eastAsia="zh-CN"/>
              <w14:ligatures w14:val="none"/>
            </w:rPr>
          </w:pPr>
          <w:hyperlink w:anchor="_Toc203372949" w:history="1">
            <w:r w:rsidRPr="00551252">
              <w:rPr>
                <w:rStyle w:val="Hyperlink"/>
                <w:noProof/>
              </w:rPr>
              <w:t>Да ли испуњавам услове за скрининг?</w:t>
            </w:r>
            <w:r>
              <w:rPr>
                <w:noProof/>
                <w:webHidden/>
              </w:rPr>
              <w:tab/>
            </w:r>
            <w:r>
              <w:rPr>
                <w:noProof/>
                <w:webHidden/>
              </w:rPr>
              <w:fldChar w:fldCharType="begin"/>
            </w:r>
            <w:r>
              <w:rPr>
                <w:noProof/>
                <w:webHidden/>
              </w:rPr>
              <w:instrText xml:space="preserve"> PAGEREF _Toc203372949 \h </w:instrText>
            </w:r>
            <w:r>
              <w:rPr>
                <w:noProof/>
                <w:webHidden/>
              </w:rPr>
            </w:r>
            <w:r>
              <w:rPr>
                <w:noProof/>
                <w:webHidden/>
              </w:rPr>
              <w:fldChar w:fldCharType="separate"/>
            </w:r>
            <w:r w:rsidR="00C82876">
              <w:rPr>
                <w:noProof/>
                <w:webHidden/>
              </w:rPr>
              <w:t>3</w:t>
            </w:r>
            <w:r>
              <w:rPr>
                <w:noProof/>
                <w:webHidden/>
              </w:rPr>
              <w:fldChar w:fldCharType="end"/>
            </w:r>
          </w:hyperlink>
        </w:p>
        <w:p w14:paraId="23FBA8DA" w14:textId="3EC83404" w:rsidR="002724C8" w:rsidRDefault="002724C8">
          <w:pPr>
            <w:pStyle w:val="TOC2"/>
            <w:rPr>
              <w:rFonts w:asciiTheme="minorHAnsi" w:eastAsiaTheme="minorEastAsia" w:hAnsiTheme="minorHAnsi"/>
              <w:noProof/>
              <w:kern w:val="0"/>
              <w:sz w:val="22"/>
              <w:szCs w:val="22"/>
              <w:lang w:val="en-US" w:eastAsia="zh-CN"/>
              <w14:ligatures w14:val="none"/>
            </w:rPr>
          </w:pPr>
          <w:hyperlink w:anchor="_Toc203372950" w:history="1">
            <w:r w:rsidRPr="00551252">
              <w:rPr>
                <w:rStyle w:val="Hyperlink"/>
                <w:noProof/>
              </w:rPr>
              <w:t>Како ми скрининг рака плућа може помоћи?</w:t>
            </w:r>
            <w:r>
              <w:rPr>
                <w:noProof/>
                <w:webHidden/>
              </w:rPr>
              <w:tab/>
            </w:r>
            <w:r>
              <w:rPr>
                <w:noProof/>
                <w:webHidden/>
              </w:rPr>
              <w:fldChar w:fldCharType="begin"/>
            </w:r>
            <w:r>
              <w:rPr>
                <w:noProof/>
                <w:webHidden/>
              </w:rPr>
              <w:instrText xml:space="preserve"> PAGEREF _Toc203372950 \h </w:instrText>
            </w:r>
            <w:r>
              <w:rPr>
                <w:noProof/>
                <w:webHidden/>
              </w:rPr>
            </w:r>
            <w:r>
              <w:rPr>
                <w:noProof/>
                <w:webHidden/>
              </w:rPr>
              <w:fldChar w:fldCharType="separate"/>
            </w:r>
            <w:r w:rsidR="00C82876">
              <w:rPr>
                <w:noProof/>
                <w:webHidden/>
              </w:rPr>
              <w:t>4</w:t>
            </w:r>
            <w:r>
              <w:rPr>
                <w:noProof/>
                <w:webHidden/>
              </w:rPr>
              <w:fldChar w:fldCharType="end"/>
            </w:r>
          </w:hyperlink>
        </w:p>
        <w:p w14:paraId="088974FD" w14:textId="515FE3E9" w:rsidR="002724C8" w:rsidRDefault="002724C8">
          <w:pPr>
            <w:pStyle w:val="TOC2"/>
            <w:rPr>
              <w:rFonts w:asciiTheme="minorHAnsi" w:eastAsiaTheme="minorEastAsia" w:hAnsiTheme="minorHAnsi"/>
              <w:noProof/>
              <w:kern w:val="0"/>
              <w:sz w:val="22"/>
              <w:szCs w:val="22"/>
              <w:lang w:val="en-US" w:eastAsia="zh-CN"/>
              <w14:ligatures w14:val="none"/>
            </w:rPr>
          </w:pPr>
          <w:hyperlink w:anchor="_Toc203372951" w:history="1">
            <w:r w:rsidRPr="00551252">
              <w:rPr>
                <w:rStyle w:val="Hyperlink"/>
                <w:noProof/>
              </w:rPr>
              <w:t>Шта још треба да знам о скринингу рака плућа?</w:t>
            </w:r>
            <w:r>
              <w:rPr>
                <w:noProof/>
                <w:webHidden/>
              </w:rPr>
              <w:tab/>
            </w:r>
            <w:r>
              <w:rPr>
                <w:noProof/>
                <w:webHidden/>
              </w:rPr>
              <w:fldChar w:fldCharType="begin"/>
            </w:r>
            <w:r>
              <w:rPr>
                <w:noProof/>
                <w:webHidden/>
              </w:rPr>
              <w:instrText xml:space="preserve"> PAGEREF _Toc203372951 \h </w:instrText>
            </w:r>
            <w:r>
              <w:rPr>
                <w:noProof/>
                <w:webHidden/>
              </w:rPr>
            </w:r>
            <w:r>
              <w:rPr>
                <w:noProof/>
                <w:webHidden/>
              </w:rPr>
              <w:fldChar w:fldCharType="separate"/>
            </w:r>
            <w:r w:rsidR="00C82876">
              <w:rPr>
                <w:noProof/>
                <w:webHidden/>
              </w:rPr>
              <w:t>4</w:t>
            </w:r>
            <w:r>
              <w:rPr>
                <w:noProof/>
                <w:webHidden/>
              </w:rPr>
              <w:fldChar w:fldCharType="end"/>
            </w:r>
          </w:hyperlink>
        </w:p>
        <w:p w14:paraId="1C59B8F5" w14:textId="21C78F50" w:rsidR="002724C8" w:rsidRDefault="002724C8">
          <w:pPr>
            <w:pStyle w:val="TOC2"/>
            <w:rPr>
              <w:rFonts w:asciiTheme="minorHAnsi" w:eastAsiaTheme="minorEastAsia" w:hAnsiTheme="minorHAnsi"/>
              <w:noProof/>
              <w:kern w:val="0"/>
              <w:sz w:val="22"/>
              <w:szCs w:val="22"/>
              <w:lang w:val="en-US" w:eastAsia="zh-CN"/>
              <w14:ligatures w14:val="none"/>
            </w:rPr>
          </w:pPr>
          <w:hyperlink w:anchor="_Toc203372952" w:history="1">
            <w:r w:rsidRPr="00551252">
              <w:rPr>
                <w:rStyle w:val="Hyperlink"/>
                <w:noProof/>
              </w:rPr>
              <w:t>Шта обухвата скрининг за рак плућа?</w:t>
            </w:r>
            <w:r>
              <w:rPr>
                <w:noProof/>
                <w:webHidden/>
              </w:rPr>
              <w:tab/>
            </w:r>
            <w:r>
              <w:rPr>
                <w:noProof/>
                <w:webHidden/>
              </w:rPr>
              <w:fldChar w:fldCharType="begin"/>
            </w:r>
            <w:r>
              <w:rPr>
                <w:noProof/>
                <w:webHidden/>
              </w:rPr>
              <w:instrText xml:space="preserve"> PAGEREF _Toc203372952 \h </w:instrText>
            </w:r>
            <w:r>
              <w:rPr>
                <w:noProof/>
                <w:webHidden/>
              </w:rPr>
            </w:r>
            <w:r>
              <w:rPr>
                <w:noProof/>
                <w:webHidden/>
              </w:rPr>
              <w:fldChar w:fldCharType="separate"/>
            </w:r>
            <w:r w:rsidR="00C82876">
              <w:rPr>
                <w:noProof/>
                <w:webHidden/>
              </w:rPr>
              <w:t>5</w:t>
            </w:r>
            <w:r>
              <w:rPr>
                <w:noProof/>
                <w:webHidden/>
              </w:rPr>
              <w:fldChar w:fldCharType="end"/>
            </w:r>
          </w:hyperlink>
        </w:p>
        <w:p w14:paraId="39196330" w14:textId="28F7513F" w:rsidR="002724C8" w:rsidRDefault="002724C8">
          <w:pPr>
            <w:pStyle w:val="TOC2"/>
            <w:rPr>
              <w:rFonts w:asciiTheme="minorHAnsi" w:eastAsiaTheme="minorEastAsia" w:hAnsiTheme="minorHAnsi"/>
              <w:noProof/>
              <w:kern w:val="0"/>
              <w:sz w:val="22"/>
              <w:szCs w:val="22"/>
              <w:lang w:val="en-US" w:eastAsia="zh-CN"/>
              <w14:ligatures w14:val="none"/>
            </w:rPr>
          </w:pPr>
          <w:hyperlink w:anchor="_Toc203372953" w:history="1">
            <w:r w:rsidRPr="00551252">
              <w:rPr>
                <w:rStyle w:val="Hyperlink"/>
                <w:noProof/>
              </w:rPr>
              <w:t>Шта се дешава након снимања?</w:t>
            </w:r>
            <w:r>
              <w:rPr>
                <w:noProof/>
                <w:webHidden/>
              </w:rPr>
              <w:tab/>
            </w:r>
            <w:r>
              <w:rPr>
                <w:noProof/>
                <w:webHidden/>
              </w:rPr>
              <w:fldChar w:fldCharType="begin"/>
            </w:r>
            <w:r>
              <w:rPr>
                <w:noProof/>
                <w:webHidden/>
              </w:rPr>
              <w:instrText xml:space="preserve"> PAGEREF _Toc203372953 \h </w:instrText>
            </w:r>
            <w:r>
              <w:rPr>
                <w:noProof/>
                <w:webHidden/>
              </w:rPr>
            </w:r>
            <w:r>
              <w:rPr>
                <w:noProof/>
                <w:webHidden/>
              </w:rPr>
              <w:fldChar w:fldCharType="separate"/>
            </w:r>
            <w:r w:rsidR="00C82876">
              <w:rPr>
                <w:noProof/>
                <w:webHidden/>
              </w:rPr>
              <w:t>6</w:t>
            </w:r>
            <w:r>
              <w:rPr>
                <w:noProof/>
                <w:webHidden/>
              </w:rPr>
              <w:fldChar w:fldCharType="end"/>
            </w:r>
          </w:hyperlink>
        </w:p>
        <w:p w14:paraId="1DFEF1E8" w14:textId="6D9B95E2" w:rsidR="002724C8" w:rsidRDefault="002724C8">
          <w:pPr>
            <w:pStyle w:val="TOC2"/>
            <w:rPr>
              <w:rFonts w:asciiTheme="minorHAnsi" w:eastAsiaTheme="minorEastAsia" w:hAnsiTheme="minorHAnsi"/>
              <w:noProof/>
              <w:kern w:val="0"/>
              <w:sz w:val="22"/>
              <w:szCs w:val="22"/>
              <w:lang w:val="en-US" w:eastAsia="zh-CN"/>
              <w14:ligatures w14:val="none"/>
            </w:rPr>
          </w:pPr>
          <w:hyperlink w:anchor="_Toc203372954" w:history="1">
            <w:r w:rsidRPr="00551252">
              <w:rPr>
                <w:rStyle w:val="Hyperlink"/>
                <w:noProof/>
              </w:rPr>
              <w:t>Шта значи резултат и шта се дешава након снимања?</w:t>
            </w:r>
            <w:r>
              <w:rPr>
                <w:noProof/>
                <w:webHidden/>
              </w:rPr>
              <w:tab/>
            </w:r>
            <w:r>
              <w:rPr>
                <w:noProof/>
                <w:webHidden/>
              </w:rPr>
              <w:fldChar w:fldCharType="begin"/>
            </w:r>
            <w:r>
              <w:rPr>
                <w:noProof/>
                <w:webHidden/>
              </w:rPr>
              <w:instrText xml:space="preserve"> PAGEREF _Toc203372954 \h </w:instrText>
            </w:r>
            <w:r>
              <w:rPr>
                <w:noProof/>
                <w:webHidden/>
              </w:rPr>
            </w:r>
            <w:r>
              <w:rPr>
                <w:noProof/>
                <w:webHidden/>
              </w:rPr>
              <w:fldChar w:fldCharType="separate"/>
            </w:r>
            <w:r w:rsidR="00C82876">
              <w:rPr>
                <w:noProof/>
                <w:webHidden/>
              </w:rPr>
              <w:t>6</w:t>
            </w:r>
            <w:r>
              <w:rPr>
                <w:noProof/>
                <w:webHidden/>
              </w:rPr>
              <w:fldChar w:fldCharType="end"/>
            </w:r>
          </w:hyperlink>
        </w:p>
        <w:p w14:paraId="58931BC2" w14:textId="04CF4105" w:rsidR="002724C8" w:rsidRDefault="002724C8">
          <w:pPr>
            <w:pStyle w:val="TOC2"/>
            <w:rPr>
              <w:rFonts w:asciiTheme="minorHAnsi" w:eastAsiaTheme="minorEastAsia" w:hAnsiTheme="minorHAnsi"/>
              <w:noProof/>
              <w:kern w:val="0"/>
              <w:sz w:val="22"/>
              <w:szCs w:val="22"/>
              <w:lang w:val="en-US" w:eastAsia="zh-CN"/>
              <w14:ligatures w14:val="none"/>
            </w:rPr>
          </w:pPr>
          <w:hyperlink w:anchor="_Toc203372955" w:history="1">
            <w:r w:rsidRPr="00551252">
              <w:rPr>
                <w:rStyle w:val="Hyperlink"/>
                <w:noProof/>
              </w:rPr>
              <w:t>Водич за одлучивањe</w:t>
            </w:r>
            <w:r>
              <w:rPr>
                <w:noProof/>
                <w:webHidden/>
              </w:rPr>
              <w:tab/>
            </w:r>
            <w:r>
              <w:rPr>
                <w:noProof/>
                <w:webHidden/>
              </w:rPr>
              <w:fldChar w:fldCharType="begin"/>
            </w:r>
            <w:r>
              <w:rPr>
                <w:noProof/>
                <w:webHidden/>
              </w:rPr>
              <w:instrText xml:space="preserve"> PAGEREF _Toc203372955 \h </w:instrText>
            </w:r>
            <w:r>
              <w:rPr>
                <w:noProof/>
                <w:webHidden/>
              </w:rPr>
            </w:r>
            <w:r>
              <w:rPr>
                <w:noProof/>
                <w:webHidden/>
              </w:rPr>
              <w:fldChar w:fldCharType="separate"/>
            </w:r>
            <w:r w:rsidR="00C82876">
              <w:rPr>
                <w:noProof/>
                <w:webHidden/>
              </w:rPr>
              <w:t>8</w:t>
            </w:r>
            <w:r>
              <w:rPr>
                <w:noProof/>
                <w:webHidden/>
              </w:rPr>
              <w:fldChar w:fldCharType="end"/>
            </w:r>
          </w:hyperlink>
        </w:p>
        <w:p w14:paraId="5831CAE0" w14:textId="6411858B" w:rsidR="004038CA" w:rsidRDefault="002724C8" w:rsidP="002724C8">
          <w:pPr>
            <w:pStyle w:val="Heading2"/>
          </w:pPr>
          <w:r>
            <w:rPr>
              <w:color w:val="032849"/>
            </w:rPr>
            <w:fldChar w:fldCharType="end"/>
          </w:r>
        </w:p>
      </w:sdtContent>
    </w:sdt>
    <w:bookmarkEnd w:id="3" w:displacedByCustomXml="prev"/>
    <w:p w14:paraId="0940DF33" w14:textId="77777777" w:rsidR="00334E87" w:rsidRDefault="00334E87" w:rsidP="00B03B0B">
      <w:pPr>
        <w:spacing w:after="2400" w:line="278" w:lineRule="auto"/>
        <w:rPr>
          <w:noProof/>
        </w:rPr>
      </w:pPr>
    </w:p>
    <w:p w14:paraId="18BF699E" w14:textId="77777777" w:rsidR="00F90818" w:rsidRDefault="00F90818">
      <w:pPr>
        <w:spacing w:line="278" w:lineRule="auto"/>
      </w:pPr>
    </w:p>
    <w:p w14:paraId="74A46656" w14:textId="77777777" w:rsidR="00DA6066" w:rsidRDefault="0057481A" w:rsidP="00A54397">
      <w:pPr>
        <w:pStyle w:val="Heading2"/>
      </w:pPr>
      <w:bookmarkStart w:id="4" w:name="_Toc203372946"/>
      <w:proofErr w:type="spellStart"/>
      <w:r>
        <w:lastRenderedPageBreak/>
        <w:t>Која</w:t>
      </w:r>
      <w:proofErr w:type="spellEnd"/>
      <w:r>
        <w:t xml:space="preserve"> </w:t>
      </w:r>
      <w:proofErr w:type="spellStart"/>
      <w:r>
        <w:t>је</w:t>
      </w:r>
      <w:proofErr w:type="spellEnd"/>
      <w:r>
        <w:t xml:space="preserve"> </w:t>
      </w:r>
      <w:proofErr w:type="spellStart"/>
      <w:r>
        <w:t>сврха</w:t>
      </w:r>
      <w:proofErr w:type="spellEnd"/>
      <w:r>
        <w:t xml:space="preserve"> </w:t>
      </w:r>
      <w:proofErr w:type="spellStart"/>
      <w:r>
        <w:t>овог</w:t>
      </w:r>
      <w:proofErr w:type="spellEnd"/>
      <w:r>
        <w:t xml:space="preserve"> водича?</w:t>
      </w:r>
      <w:bookmarkEnd w:id="4"/>
    </w:p>
    <w:p w14:paraId="61F6E229" w14:textId="77777777" w:rsidR="00DA6066" w:rsidRDefault="0057481A" w:rsidP="00DA6066">
      <w:r>
        <w:t>Овај водич вам може помоћи да одлучите да ли желите да започнете скрининг за рак плућа. Многи људи сматрају да је програм користан и да је скрининг за рак</w:t>
      </w:r>
      <w:r>
        <w:t xml:space="preserve"> добра ствар. Постоје начини на које вам скрининг може помоћи, а постоје и ствари које би требало да знате пре него што донесете одлуку да се подвргнете скринингу.</w:t>
      </w:r>
    </w:p>
    <w:p w14:paraId="574F2578" w14:textId="77777777" w:rsidR="00DA6066" w:rsidRDefault="0057481A" w:rsidP="00DA6066">
      <w:r>
        <w:t>Ова брошура је осмишљена да вам пружи информације које ће вам помоћи да донесете информисану</w:t>
      </w:r>
      <w:r>
        <w:t xml:space="preserve"> одлуку о томе да ли желите да се подвргнете скринингу или не. Избор је на вама – не постоји тачан или погрешан одговор на питање да ли треба да се подвргнете скринингу.</w:t>
      </w:r>
    </w:p>
    <w:p w14:paraId="125D5FFD" w14:textId="77777777" w:rsidR="00DA6066" w:rsidRDefault="0057481A" w:rsidP="00A54397">
      <w:pPr>
        <w:pStyle w:val="Heading2"/>
      </w:pPr>
      <w:bookmarkStart w:id="5" w:name="_Toc203372947"/>
      <w:r>
        <w:t>Шта је рак плућа?</w:t>
      </w:r>
      <w:bookmarkEnd w:id="5"/>
    </w:p>
    <w:p w14:paraId="233815E6" w14:textId="77777777" w:rsidR="00DA6066" w:rsidRDefault="0057481A" w:rsidP="00DA6066">
      <w:r>
        <w:t>Рак плућа је рак који почиње у плућима. Група ћелија које нису норма</w:t>
      </w:r>
      <w:r>
        <w:t>лне расте неконтролисано и може се проширити и на друге делове организма.   </w:t>
      </w:r>
    </w:p>
    <w:p w14:paraId="39ACD9BE" w14:textId="77777777" w:rsidR="00DA6066" w:rsidRDefault="0057481A" w:rsidP="00A54397">
      <w:pPr>
        <w:pStyle w:val="Heading2"/>
      </w:pPr>
      <w:bookmarkStart w:id="6" w:name="_Toc203372948"/>
      <w:r>
        <w:t>Шта је скрининг рака плућа?</w:t>
      </w:r>
      <w:bookmarkEnd w:id="6"/>
    </w:p>
    <w:p w14:paraId="372A28EA" w14:textId="77777777" w:rsidR="005D286C" w:rsidRDefault="0057481A" w:rsidP="58465639">
      <w:r>
        <w:t>Скрининг рака плућа подразумева компјутеризовану томографију (ЦТ) са ниском дозом зрачења код људи без симптома (нпр. немате необјашњив упоран кашаљ ил</w:t>
      </w:r>
      <w:r>
        <w:t xml:space="preserve">и не искашљавате крв) како би се открили рани знаци рака. </w:t>
      </w:r>
    </w:p>
    <w:p w14:paraId="67705925" w14:textId="77777777" w:rsidR="00DA6066" w:rsidRDefault="0057481A" w:rsidP="00DA6066">
      <w:r>
        <w:t>Рано откривање рака плућа повећава могућности лечења и пружа вам боље изгледе за излечење.</w:t>
      </w:r>
    </w:p>
    <w:p w14:paraId="5C18CCDC" w14:textId="5711ABCF" w:rsidR="00E66242" w:rsidRDefault="0057481A" w:rsidP="00423134">
      <w:r>
        <w:t xml:space="preserve">ЦТ снимање са ниском дозом </w:t>
      </w:r>
      <w:proofErr w:type="spellStart"/>
      <w:r>
        <w:t>зрачења</w:t>
      </w:r>
      <w:proofErr w:type="spellEnd"/>
      <w:r>
        <w:t xml:space="preserve"> </w:t>
      </w:r>
      <w:proofErr w:type="spellStart"/>
      <w:r>
        <w:t>за</w:t>
      </w:r>
      <w:proofErr w:type="spellEnd"/>
      <w:r>
        <w:t xml:space="preserve"> </w:t>
      </w:r>
      <w:proofErr w:type="spellStart"/>
      <w:r>
        <w:t>скрининг</w:t>
      </w:r>
      <w:proofErr w:type="spellEnd"/>
      <w:r>
        <w:t xml:space="preserve"> </w:t>
      </w:r>
      <w:proofErr w:type="spellStart"/>
      <w:r>
        <w:t>рака</w:t>
      </w:r>
      <w:proofErr w:type="spellEnd"/>
      <w:r>
        <w:t xml:space="preserve"> </w:t>
      </w:r>
      <w:proofErr w:type="spellStart"/>
      <w:r>
        <w:t>плућа</w:t>
      </w:r>
      <w:proofErr w:type="spellEnd"/>
      <w:r>
        <w:t xml:space="preserve"> </w:t>
      </w:r>
      <w:proofErr w:type="spellStart"/>
      <w:r>
        <w:t>је</w:t>
      </w:r>
      <w:proofErr w:type="spellEnd"/>
      <w:r>
        <w:t xml:space="preserve"> </w:t>
      </w:r>
      <w:proofErr w:type="spellStart"/>
      <w:r>
        <w:t>бесплатно</w:t>
      </w:r>
      <w:proofErr w:type="spellEnd"/>
      <w:r>
        <w:t xml:space="preserve"> </w:t>
      </w:r>
      <w:proofErr w:type="spellStart"/>
      <w:r>
        <w:t>за</w:t>
      </w:r>
      <w:proofErr w:type="spellEnd"/>
      <w:r>
        <w:t xml:space="preserve"> </w:t>
      </w:r>
      <w:proofErr w:type="spellStart"/>
      <w:r>
        <w:t>особе</w:t>
      </w:r>
      <w:proofErr w:type="spellEnd"/>
      <w:r>
        <w:t xml:space="preserve"> </w:t>
      </w:r>
      <w:proofErr w:type="spellStart"/>
      <w:r w:rsidR="00FA7772" w:rsidRPr="00FA7772">
        <w:t>које</w:t>
      </w:r>
      <w:proofErr w:type="spellEnd"/>
      <w:r w:rsidR="00FA7772">
        <w:t xml:space="preserve"> </w:t>
      </w:r>
      <w:proofErr w:type="spellStart"/>
      <w:r>
        <w:t>имају</w:t>
      </w:r>
      <w:proofErr w:type="spellEnd"/>
      <w:r>
        <w:t xml:space="preserve"> Medicare.</w:t>
      </w:r>
      <w:r>
        <w:br w:type="page"/>
      </w:r>
    </w:p>
    <w:p w14:paraId="3E780DC1" w14:textId="77777777" w:rsidR="00A54397" w:rsidRDefault="0057481A" w:rsidP="00A54397">
      <w:pPr>
        <w:pStyle w:val="Heading2"/>
      </w:pPr>
      <w:bookmarkStart w:id="7" w:name="_Toc203372949"/>
      <w:r>
        <w:lastRenderedPageBreak/>
        <w:t>Да л</w:t>
      </w:r>
      <w:r>
        <w:t>и испуњавам услове за скрининг?</w:t>
      </w:r>
      <w:bookmarkEnd w:id="7"/>
    </w:p>
    <w:p w14:paraId="1EB48C4B" w14:textId="77777777" w:rsidR="00A54397" w:rsidRDefault="0057481A" w:rsidP="00A54397">
      <w:r>
        <w:t>Имате право на учешће у програму ако испуњавате све доле наведене критеријуме: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C025F8" w14:paraId="17E0785A" w14:textId="77777777" w:rsidTr="00686DA1">
        <w:tc>
          <w:tcPr>
            <w:tcW w:w="10195" w:type="dxa"/>
            <w:shd w:val="clear" w:color="auto" w:fill="D6EAE3"/>
          </w:tcPr>
          <w:p w14:paraId="0F76D14C" w14:textId="77777777" w:rsidR="00A54397" w:rsidRPr="00C01005" w:rsidRDefault="0057481A" w:rsidP="00686DA1">
            <w:r>
              <w:rPr>
                <w:noProof/>
              </w:rPr>
              <w:drawing>
                <wp:inline distT="0" distB="0" distL="0" distR="0" wp14:anchorId="56E70665" wp14:editId="77ED3D42">
                  <wp:extent cx="711200" cy="711200"/>
                  <wp:effectExtent l="0" t="0" r="0" b="0"/>
                  <wp:docPr id="10882891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5C47FEFD" w14:textId="77777777" w:rsidR="00A54397" w:rsidRPr="00A54397" w:rsidRDefault="0057481A" w:rsidP="00686DA1">
            <w:pPr>
              <w:rPr>
                <w:b/>
                <w:bCs/>
                <w:lang w:val="en-GB"/>
              </w:rPr>
            </w:pPr>
            <w:r w:rsidRPr="00A54397">
              <w:rPr>
                <w:b/>
                <w:bCs/>
              </w:rPr>
              <w:t>Старости од 50 до 70 година</w:t>
            </w:r>
          </w:p>
          <w:p w14:paraId="510E1A75" w14:textId="77777777" w:rsidR="00A54397" w:rsidRDefault="0057481A" w:rsidP="00686DA1">
            <w:pPr>
              <w:rPr>
                <w:lang w:val="en-GB"/>
              </w:rPr>
            </w:pPr>
            <w:r>
              <w:t>И</w:t>
            </w:r>
          </w:p>
          <w:p w14:paraId="2519DF96" w14:textId="77777777" w:rsidR="00A54397" w:rsidRPr="00C01005" w:rsidRDefault="0057481A" w:rsidP="00686DA1">
            <w:pPr>
              <w:rPr>
                <w:lang w:val="en-GB"/>
              </w:rPr>
            </w:pPr>
            <w:r>
              <w:rPr>
                <w:noProof/>
                <w:lang w:val="en-GB"/>
              </w:rPr>
              <w:drawing>
                <wp:inline distT="0" distB="0" distL="0" distR="0" wp14:anchorId="635414BF" wp14:editId="2BACC253">
                  <wp:extent cx="711200" cy="711200"/>
                  <wp:effectExtent l="0" t="0" r="0" b="0"/>
                  <wp:docPr id="56782800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6CA3323D" w14:textId="32BD74F8" w:rsidR="00A54397" w:rsidRDefault="0057481A" w:rsidP="00686DA1">
            <w:pPr>
              <w:rPr>
                <w:lang w:val="en-GB"/>
              </w:rPr>
            </w:pPr>
            <w:r w:rsidRPr="00257C83">
              <w:rPr>
                <w:b/>
                <w:bCs/>
              </w:rPr>
              <w:t xml:space="preserve">Немате симптоме или знакове који указују на рак </w:t>
            </w:r>
            <w:proofErr w:type="gramStart"/>
            <w:r w:rsidRPr="00257C83">
              <w:rPr>
                <w:b/>
                <w:bCs/>
              </w:rPr>
              <w:t>плућа</w:t>
            </w:r>
            <w:r w:rsidRPr="00257C83">
              <w:t>(</w:t>
            </w:r>
            <w:proofErr w:type="gramEnd"/>
            <w:r w:rsidRPr="00257C83">
              <w:t>на пример, необјашњив упоран кашаљ, искашљавање крви, оте</w:t>
            </w:r>
            <w:r w:rsidRPr="00257C83">
              <w:t>жано дисање без разлога)</w:t>
            </w:r>
          </w:p>
          <w:p w14:paraId="4BCB4991" w14:textId="77777777" w:rsidR="00A54397" w:rsidRDefault="0057481A" w:rsidP="00686DA1">
            <w:pPr>
              <w:rPr>
                <w:lang w:val="en-GB"/>
              </w:rPr>
            </w:pPr>
            <w:r w:rsidRPr="00257C83">
              <w:t>И</w:t>
            </w:r>
          </w:p>
          <w:p w14:paraId="50D21FCF" w14:textId="77777777" w:rsidR="00A54397" w:rsidRPr="00257C83" w:rsidRDefault="0057481A" w:rsidP="00686DA1">
            <w:pPr>
              <w:rPr>
                <w:lang w:val="en-GB"/>
              </w:rPr>
            </w:pPr>
            <w:r>
              <w:rPr>
                <w:noProof/>
                <w:lang w:val="en-GB"/>
              </w:rPr>
              <w:drawing>
                <wp:inline distT="0" distB="0" distL="0" distR="0" wp14:anchorId="1DA7A2F3" wp14:editId="432311FA">
                  <wp:extent cx="711200" cy="711200"/>
                  <wp:effectExtent l="0" t="0" r="0" b="0"/>
                  <wp:docPr id="61740512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281B23C3" w14:textId="7C5C2C2B" w:rsidR="00A54397" w:rsidRDefault="00FA7772" w:rsidP="00FA7772">
            <w:pPr>
              <w:rPr>
                <w:lang w:val="en-GB"/>
              </w:rPr>
            </w:pPr>
            <w:proofErr w:type="spellStart"/>
            <w:r w:rsidRPr="00FA7772">
              <w:rPr>
                <w:b/>
                <w:bCs/>
              </w:rPr>
              <w:t>Пушите</w:t>
            </w:r>
            <w:proofErr w:type="spellEnd"/>
            <w:r>
              <w:rPr>
                <w:b/>
                <w:bCs/>
              </w:rPr>
              <w:t xml:space="preserve"> </w:t>
            </w:r>
            <w:proofErr w:type="spellStart"/>
            <w:r w:rsidRPr="00A54397">
              <w:rPr>
                <w:b/>
                <w:bCs/>
              </w:rPr>
              <w:t>дуванске</w:t>
            </w:r>
            <w:proofErr w:type="spellEnd"/>
            <w:r w:rsidRPr="00A54397">
              <w:rPr>
                <w:b/>
                <w:bCs/>
              </w:rPr>
              <w:t xml:space="preserve"> </w:t>
            </w:r>
            <w:proofErr w:type="spellStart"/>
            <w:r w:rsidRPr="00A54397">
              <w:rPr>
                <w:b/>
                <w:bCs/>
              </w:rPr>
              <w:t>цигарете</w:t>
            </w:r>
            <w:proofErr w:type="spellEnd"/>
            <w:r w:rsidRPr="00A54397">
              <w:rPr>
                <w:b/>
                <w:bCs/>
              </w:rPr>
              <w:t xml:space="preserve"> </w:t>
            </w:r>
            <w:proofErr w:type="spellStart"/>
            <w:r w:rsidRPr="00A54397">
              <w:rPr>
                <w:b/>
                <w:bCs/>
              </w:rPr>
              <w:t>или</w:t>
            </w:r>
            <w:proofErr w:type="spellEnd"/>
            <w:r w:rsidRPr="00A54397">
              <w:rPr>
                <w:b/>
                <w:bCs/>
              </w:rPr>
              <w:t xml:space="preserve"> </w:t>
            </w:r>
            <w:proofErr w:type="spellStart"/>
            <w:r w:rsidRPr="00A54397">
              <w:rPr>
                <w:b/>
                <w:bCs/>
              </w:rPr>
              <w:t>имају</w:t>
            </w:r>
            <w:proofErr w:type="spellEnd"/>
            <w:r w:rsidRPr="00A54397">
              <w:rPr>
                <w:b/>
                <w:bCs/>
              </w:rPr>
              <w:t xml:space="preserve"> </w:t>
            </w:r>
            <w:proofErr w:type="spellStart"/>
            <w:r w:rsidRPr="00A54397">
              <w:rPr>
                <w:b/>
                <w:bCs/>
              </w:rPr>
              <w:t>историју</w:t>
            </w:r>
            <w:proofErr w:type="spellEnd"/>
            <w:r w:rsidRPr="00A54397">
              <w:rPr>
                <w:b/>
                <w:bCs/>
              </w:rPr>
              <w:t xml:space="preserve"> </w:t>
            </w:r>
            <w:proofErr w:type="spellStart"/>
            <w:r w:rsidRPr="00A54397">
              <w:rPr>
                <w:b/>
                <w:bCs/>
              </w:rPr>
              <w:t>пушења</w:t>
            </w:r>
            <w:proofErr w:type="spellEnd"/>
            <w:r w:rsidRPr="00A54397">
              <w:rPr>
                <w:b/>
                <w:bCs/>
              </w:rPr>
              <w:t xml:space="preserve"> </w:t>
            </w:r>
            <w:proofErr w:type="spellStart"/>
            <w:r w:rsidRPr="00A54397">
              <w:rPr>
                <w:b/>
                <w:bCs/>
              </w:rPr>
              <w:t>цигарета</w:t>
            </w:r>
            <w:proofErr w:type="spellEnd"/>
            <w:r w:rsidRPr="00257C83">
              <w:t xml:space="preserve"> (</w:t>
            </w:r>
            <w:proofErr w:type="spellStart"/>
            <w:r w:rsidRPr="00257C83">
              <w:t>престали</w:t>
            </w:r>
            <w:proofErr w:type="spellEnd"/>
            <w:r w:rsidRPr="00257C83">
              <w:t xml:space="preserve"> </w:t>
            </w:r>
            <w:proofErr w:type="spellStart"/>
            <w:r w:rsidRPr="00FA7772">
              <w:t>сте</w:t>
            </w:r>
            <w:proofErr w:type="spellEnd"/>
            <w:r w:rsidRPr="00257C83">
              <w:t xml:space="preserve"> у </w:t>
            </w:r>
            <w:proofErr w:type="spellStart"/>
            <w:r w:rsidRPr="00257C83">
              <w:t>последњих</w:t>
            </w:r>
            <w:proofErr w:type="spellEnd"/>
            <w:r w:rsidRPr="00257C83">
              <w:t xml:space="preserve"> 10 </w:t>
            </w:r>
            <w:proofErr w:type="spellStart"/>
            <w:r w:rsidRPr="00257C83">
              <w:t>година</w:t>
            </w:r>
            <w:proofErr w:type="spellEnd"/>
            <w:r w:rsidRPr="00257C83">
              <w:t>)</w:t>
            </w:r>
          </w:p>
          <w:p w14:paraId="3437C855" w14:textId="77777777" w:rsidR="00A54397" w:rsidRPr="00C01005" w:rsidRDefault="0057481A" w:rsidP="00686DA1">
            <w:pPr>
              <w:rPr>
                <w:lang w:val="en-GB"/>
              </w:rPr>
            </w:pPr>
            <w:r w:rsidRPr="00257C83">
              <w:t>И</w:t>
            </w:r>
          </w:p>
          <w:p w14:paraId="5B0D2C36" w14:textId="77777777" w:rsidR="00A54397" w:rsidRPr="00257C83" w:rsidRDefault="0057481A" w:rsidP="00686DA1">
            <w:pPr>
              <w:rPr>
                <w:lang w:val="en-GB"/>
              </w:rPr>
            </w:pPr>
            <w:r>
              <w:rPr>
                <w:noProof/>
                <w:lang w:val="en-GB"/>
              </w:rPr>
              <w:drawing>
                <wp:inline distT="0" distB="0" distL="0" distR="0" wp14:anchorId="33758B86" wp14:editId="3F765624">
                  <wp:extent cx="711200" cy="711200"/>
                  <wp:effectExtent l="0" t="0" r="0" b="0"/>
                  <wp:docPr id="46749768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2365EA76" w14:textId="77777777" w:rsidR="00A54397" w:rsidRDefault="0057481A" w:rsidP="00686DA1">
            <w:pPr>
              <w:rPr>
                <w:i/>
                <w:iCs/>
                <w:lang w:val="en-GB"/>
              </w:rPr>
            </w:pPr>
            <w:r w:rsidRPr="00257C83">
              <w:rPr>
                <w:b/>
                <w:bCs/>
              </w:rPr>
              <w:t>Имају историју пушења дуванских цигарета од најмање 30 година</w:t>
            </w:r>
            <w:r w:rsidRPr="00257C83">
              <w:t xml:space="preserve"> (на пример, једна паклица дневно током 30 година или 2 паклице дневно током 15 година)</w:t>
            </w:r>
          </w:p>
        </w:tc>
      </w:tr>
    </w:tbl>
    <w:p w14:paraId="1975D31D" w14:textId="055CAB3C" w:rsidR="00E66242" w:rsidRDefault="0057481A" w:rsidP="00FA7772">
      <w:pPr>
        <w:rPr>
          <w:b/>
          <w:bCs/>
        </w:rPr>
      </w:pPr>
      <w:proofErr w:type="spellStart"/>
      <w:r w:rsidRPr="18618C83">
        <w:rPr>
          <w:b/>
          <w:bCs/>
        </w:rPr>
        <w:t>Разговарајте</w:t>
      </w:r>
      <w:proofErr w:type="spellEnd"/>
      <w:r w:rsidRPr="18618C83">
        <w:rPr>
          <w:b/>
          <w:bCs/>
        </w:rPr>
        <w:t xml:space="preserve"> </w:t>
      </w:r>
      <w:proofErr w:type="spellStart"/>
      <w:r w:rsidRPr="18618C83">
        <w:rPr>
          <w:b/>
          <w:bCs/>
        </w:rPr>
        <w:t>са</w:t>
      </w:r>
      <w:proofErr w:type="spellEnd"/>
      <w:r w:rsidRPr="18618C83">
        <w:rPr>
          <w:b/>
          <w:bCs/>
        </w:rPr>
        <w:t xml:space="preserve"> </w:t>
      </w:r>
      <w:proofErr w:type="spellStart"/>
      <w:r w:rsidRPr="18618C83">
        <w:rPr>
          <w:b/>
          <w:bCs/>
        </w:rPr>
        <w:t>својим</w:t>
      </w:r>
      <w:proofErr w:type="spellEnd"/>
      <w:r w:rsidR="00FA7772">
        <w:rPr>
          <w:b/>
          <w:bCs/>
        </w:rPr>
        <w:t xml:space="preserve"> </w:t>
      </w:r>
      <w:proofErr w:type="spellStart"/>
      <w:r w:rsidR="00FA7772" w:rsidRPr="00FA7772">
        <w:rPr>
          <w:b/>
          <w:bCs/>
        </w:rPr>
        <w:t>здравственим</w:t>
      </w:r>
      <w:proofErr w:type="spellEnd"/>
      <w:r w:rsidR="00FA7772" w:rsidRPr="00FA7772">
        <w:rPr>
          <w:b/>
          <w:bCs/>
        </w:rPr>
        <w:t xml:space="preserve"> </w:t>
      </w:r>
      <w:proofErr w:type="spellStart"/>
      <w:r w:rsidR="00FA7772" w:rsidRPr="00FA7772">
        <w:rPr>
          <w:b/>
          <w:bCs/>
        </w:rPr>
        <w:t>радником</w:t>
      </w:r>
      <w:proofErr w:type="spellEnd"/>
      <w:r w:rsidR="00FA7772">
        <w:rPr>
          <w:b/>
          <w:bCs/>
        </w:rPr>
        <w:t xml:space="preserve"> </w:t>
      </w:r>
      <w:proofErr w:type="spellStart"/>
      <w:r w:rsidRPr="18618C83">
        <w:rPr>
          <w:b/>
          <w:bCs/>
        </w:rPr>
        <w:t>да</w:t>
      </w:r>
      <w:proofErr w:type="spellEnd"/>
      <w:r w:rsidRPr="18618C83">
        <w:rPr>
          <w:b/>
          <w:bCs/>
        </w:rPr>
        <w:t xml:space="preserve"> </w:t>
      </w:r>
      <w:proofErr w:type="spellStart"/>
      <w:r w:rsidRPr="18618C83">
        <w:rPr>
          <w:b/>
          <w:bCs/>
        </w:rPr>
        <w:t>бисте</w:t>
      </w:r>
      <w:proofErr w:type="spellEnd"/>
      <w:r w:rsidRPr="18618C83">
        <w:rPr>
          <w:b/>
          <w:bCs/>
        </w:rPr>
        <w:t xml:space="preserve"> </w:t>
      </w:r>
      <w:proofErr w:type="spellStart"/>
      <w:r w:rsidRPr="18618C83">
        <w:rPr>
          <w:b/>
          <w:bCs/>
        </w:rPr>
        <w:t>сазнали</w:t>
      </w:r>
      <w:proofErr w:type="spellEnd"/>
      <w:r w:rsidRPr="18618C83">
        <w:rPr>
          <w:b/>
          <w:bCs/>
        </w:rPr>
        <w:t xml:space="preserve"> </w:t>
      </w:r>
      <w:proofErr w:type="spellStart"/>
      <w:r w:rsidRPr="18618C83">
        <w:rPr>
          <w:b/>
          <w:bCs/>
        </w:rPr>
        <w:t>да</w:t>
      </w:r>
      <w:proofErr w:type="spellEnd"/>
      <w:r w:rsidRPr="18618C83">
        <w:rPr>
          <w:b/>
          <w:bCs/>
        </w:rPr>
        <w:t xml:space="preserve"> </w:t>
      </w:r>
      <w:proofErr w:type="spellStart"/>
      <w:r w:rsidRPr="18618C83">
        <w:rPr>
          <w:b/>
          <w:bCs/>
        </w:rPr>
        <w:t>ли</w:t>
      </w:r>
      <w:proofErr w:type="spellEnd"/>
      <w:r w:rsidRPr="18618C83">
        <w:rPr>
          <w:b/>
          <w:bCs/>
        </w:rPr>
        <w:t xml:space="preserve"> </w:t>
      </w:r>
      <w:proofErr w:type="spellStart"/>
      <w:r w:rsidRPr="18618C83">
        <w:rPr>
          <w:b/>
          <w:bCs/>
        </w:rPr>
        <w:t>испуњавате</w:t>
      </w:r>
      <w:proofErr w:type="spellEnd"/>
      <w:r w:rsidRPr="18618C83">
        <w:rPr>
          <w:b/>
          <w:bCs/>
        </w:rPr>
        <w:t xml:space="preserve"> </w:t>
      </w:r>
      <w:proofErr w:type="spellStart"/>
      <w:r w:rsidRPr="18618C83">
        <w:rPr>
          <w:b/>
          <w:bCs/>
        </w:rPr>
        <w:t>услове</w:t>
      </w:r>
      <w:proofErr w:type="spellEnd"/>
      <w:r w:rsidRPr="18618C83">
        <w:rPr>
          <w:b/>
          <w:bCs/>
        </w:rPr>
        <w:t xml:space="preserve"> за скрининг.</w:t>
      </w:r>
    </w:p>
    <w:p w14:paraId="5830BEC6" w14:textId="77777777" w:rsidR="00E66242" w:rsidRDefault="0057481A">
      <w:pPr>
        <w:spacing w:line="278" w:lineRule="auto"/>
        <w:rPr>
          <w:b/>
          <w:bCs/>
        </w:rPr>
      </w:pPr>
      <w:r w:rsidRPr="18618C83">
        <w:rPr>
          <w:b/>
          <w:bCs/>
        </w:rPr>
        <w:br w:type="page"/>
      </w:r>
    </w:p>
    <w:p w14:paraId="61139775" w14:textId="77777777" w:rsidR="00DA6066" w:rsidRDefault="0057481A" w:rsidP="18618C83">
      <w:pPr>
        <w:pStyle w:val="Heading2"/>
        <w:rPr>
          <w:bCs/>
        </w:rPr>
      </w:pPr>
      <w:bookmarkStart w:id="8" w:name="_Toc203372950"/>
      <w:r>
        <w:lastRenderedPageBreak/>
        <w:t>Како ми скрининг рака плућа може помоћи?</w:t>
      </w:r>
      <w:bookmarkEnd w:id="8"/>
    </w:p>
    <w:p w14:paraId="47A64210" w14:textId="77777777" w:rsidR="00F90818" w:rsidRPr="00F90818" w:rsidRDefault="0057481A" w:rsidP="00F90818">
      <w:pPr>
        <w:rPr>
          <w:lang w:val="en-GB"/>
        </w:rPr>
      </w:pPr>
      <w:r w:rsidRPr="00F90818">
        <w:t>Предности скрининга за ра</w:t>
      </w:r>
      <w:r w:rsidRPr="00F90818">
        <w:t>к плућа укључују:</w:t>
      </w:r>
    </w:p>
    <w:p w14:paraId="5041427E" w14:textId="77777777" w:rsidR="00F90818" w:rsidRPr="00787752" w:rsidRDefault="0057481A" w:rsidP="00F90818">
      <w:pPr>
        <w:pStyle w:val="Heading3"/>
        <w:rPr>
          <w:color w:val="002F5E"/>
        </w:rPr>
      </w:pPr>
      <w:bookmarkStart w:id="9" w:name="_Toc194068637"/>
      <w:r w:rsidRPr="18618C83">
        <w:rPr>
          <w:color w:val="002F5E"/>
        </w:rPr>
        <w:t>Откријте рак плућа у раној фази.</w:t>
      </w:r>
      <w:bookmarkEnd w:id="9"/>
    </w:p>
    <w:p w14:paraId="72A0BE14" w14:textId="77777777" w:rsidR="00F90818" w:rsidRPr="00F90818" w:rsidRDefault="0057481A" w:rsidP="00F90818">
      <w:pPr>
        <w:rPr>
          <w:lang w:val="en-GB"/>
        </w:rPr>
      </w:pPr>
      <w:r w:rsidRPr="00F90818">
        <w:t>Када се рак открије у раној фази, постоји више могућности лечења и већа вероватноћа да ће се излечити.</w:t>
      </w:r>
    </w:p>
    <w:p w14:paraId="1BA8EB19" w14:textId="77777777" w:rsidR="00F90818" w:rsidRPr="00787752" w:rsidRDefault="0057481A" w:rsidP="00F90818">
      <w:pPr>
        <w:pStyle w:val="Heading3"/>
        <w:rPr>
          <w:color w:val="002F5E"/>
        </w:rPr>
      </w:pPr>
      <w:bookmarkStart w:id="10" w:name="_Toc194068638"/>
      <w:r w:rsidRPr="18618C83">
        <w:rPr>
          <w:color w:val="002F5E"/>
        </w:rPr>
        <w:t>Унутрашњи мир</w:t>
      </w:r>
      <w:bookmarkEnd w:id="10"/>
    </w:p>
    <w:p w14:paraId="3A4FCBDD" w14:textId="77777777" w:rsidR="00F90818" w:rsidRPr="00F90818" w:rsidRDefault="0057481A" w:rsidP="00F90818">
      <w:pPr>
        <w:rPr>
          <w:lang w:val="en-GB"/>
        </w:rPr>
      </w:pPr>
      <w:r w:rsidRPr="00F90818">
        <w:t>Скрининг може искључити рак плућа, али и друга обољења плућа. ЦТ снимање са ниском дозом</w:t>
      </w:r>
      <w:r w:rsidRPr="00F90818">
        <w:t xml:space="preserve"> зрачења вас може уверити у то да су вам плућа здрава.</w:t>
      </w:r>
    </w:p>
    <w:p w14:paraId="224CB674" w14:textId="77777777" w:rsidR="00F90818" w:rsidRPr="00787752" w:rsidRDefault="0057481A" w:rsidP="00F90818">
      <w:pPr>
        <w:pStyle w:val="Heading3"/>
        <w:rPr>
          <w:color w:val="002F5E"/>
        </w:rPr>
      </w:pPr>
      <w:bookmarkStart w:id="11" w:name="_Toc194068639"/>
      <w:r w:rsidRPr="18618C83">
        <w:rPr>
          <w:color w:val="002F5E"/>
        </w:rPr>
        <w:t>Пружа прилику да разговарате о историји пушења и добијете подршку ако одлучите да оставите цигарете</w:t>
      </w:r>
      <w:bookmarkEnd w:id="11"/>
    </w:p>
    <w:p w14:paraId="74003975" w14:textId="55F7D313" w:rsidR="00BC197F" w:rsidRDefault="0057481A" w:rsidP="00F90818">
      <w:r w:rsidRPr="00F90818">
        <w:t>Не морате престати да пушите да бисте обавили скрининг, али престанак пушења може помоћи у спречавању</w:t>
      </w:r>
      <w:r w:rsidRPr="00F90818">
        <w:t xml:space="preserve"> рака плућа и других болести плућа, што може довести до </w:t>
      </w:r>
      <w:proofErr w:type="spellStart"/>
      <w:r w:rsidRPr="00F90818">
        <w:t>дужег</w:t>
      </w:r>
      <w:proofErr w:type="spellEnd"/>
      <w:r w:rsidRPr="00F90818">
        <w:t xml:space="preserve"> и </w:t>
      </w:r>
      <w:proofErr w:type="spellStart"/>
      <w:r w:rsidRPr="00F90818">
        <w:t>здравијег</w:t>
      </w:r>
      <w:proofErr w:type="spellEnd"/>
      <w:r w:rsidRPr="00F90818">
        <w:t xml:space="preserve"> </w:t>
      </w:r>
      <w:proofErr w:type="spellStart"/>
      <w:r w:rsidRPr="00F90818">
        <w:t>живота</w:t>
      </w:r>
      <w:proofErr w:type="spellEnd"/>
      <w:r w:rsidRPr="00F90818">
        <w:t>.</w:t>
      </w:r>
    </w:p>
    <w:p w14:paraId="1F695C37" w14:textId="77777777" w:rsidR="00BC197F" w:rsidRDefault="00BC197F">
      <w:pPr>
        <w:spacing w:line="278" w:lineRule="auto"/>
      </w:pPr>
      <w:r>
        <w:br w:type="page"/>
      </w:r>
    </w:p>
    <w:p w14:paraId="47A93BFC" w14:textId="14541CB6" w:rsidR="001A30E0" w:rsidRPr="00787752" w:rsidRDefault="0057481A" w:rsidP="00E66242">
      <w:pPr>
        <w:pStyle w:val="Heading2"/>
      </w:pPr>
      <w:bookmarkStart w:id="12" w:name="_Toc203372951"/>
      <w:proofErr w:type="spellStart"/>
      <w:r>
        <w:lastRenderedPageBreak/>
        <w:t>Шта</w:t>
      </w:r>
      <w:proofErr w:type="spellEnd"/>
      <w:r>
        <w:t xml:space="preserve"> </w:t>
      </w:r>
      <w:proofErr w:type="spellStart"/>
      <w:r>
        <w:t>још</w:t>
      </w:r>
      <w:proofErr w:type="spellEnd"/>
      <w:r>
        <w:t xml:space="preserve"> </w:t>
      </w:r>
      <w:proofErr w:type="spellStart"/>
      <w:r>
        <w:t>треба</w:t>
      </w:r>
      <w:proofErr w:type="spellEnd"/>
      <w:r>
        <w:t xml:space="preserve"> </w:t>
      </w:r>
      <w:proofErr w:type="spellStart"/>
      <w:r>
        <w:t>да</w:t>
      </w:r>
      <w:proofErr w:type="spellEnd"/>
      <w:r>
        <w:t xml:space="preserve"> знам о скринингу рака плућа?</w:t>
      </w:r>
      <w:bookmarkEnd w:id="12"/>
    </w:p>
    <w:p w14:paraId="426EFD67" w14:textId="5346107B" w:rsidR="001A30E0" w:rsidRPr="001A30E0" w:rsidRDefault="0057481A" w:rsidP="00FA7772">
      <w:pPr>
        <w:rPr>
          <w:lang w:val="en-GB"/>
        </w:rPr>
      </w:pPr>
      <w:r w:rsidRPr="001A30E0">
        <w:t xml:space="preserve">Нормално </w:t>
      </w:r>
      <w:proofErr w:type="spellStart"/>
      <w:r w:rsidRPr="001A30E0">
        <w:t>је</w:t>
      </w:r>
      <w:proofErr w:type="spellEnd"/>
      <w:r w:rsidRPr="001A30E0">
        <w:t xml:space="preserve"> </w:t>
      </w:r>
      <w:proofErr w:type="spellStart"/>
      <w:r w:rsidRPr="001A30E0">
        <w:t>да</w:t>
      </w:r>
      <w:proofErr w:type="spellEnd"/>
      <w:r w:rsidRPr="001A30E0">
        <w:t xml:space="preserve"> </w:t>
      </w:r>
      <w:proofErr w:type="spellStart"/>
      <w:r w:rsidRPr="001A30E0">
        <w:t>се</w:t>
      </w:r>
      <w:proofErr w:type="spellEnd"/>
      <w:r w:rsidRPr="001A30E0">
        <w:t xml:space="preserve"> </w:t>
      </w:r>
      <w:proofErr w:type="spellStart"/>
      <w:r w:rsidRPr="001A30E0">
        <w:t>осећате</w:t>
      </w:r>
      <w:proofErr w:type="spellEnd"/>
      <w:r w:rsidRPr="001A30E0">
        <w:t xml:space="preserve"> </w:t>
      </w:r>
      <w:proofErr w:type="spellStart"/>
      <w:r w:rsidRPr="001A30E0">
        <w:t>забринуто</w:t>
      </w:r>
      <w:proofErr w:type="spellEnd"/>
      <w:r w:rsidRPr="001A30E0">
        <w:t xml:space="preserve"> </w:t>
      </w:r>
      <w:proofErr w:type="spellStart"/>
      <w:r w:rsidRPr="001A30E0">
        <w:t>када</w:t>
      </w:r>
      <w:proofErr w:type="spellEnd"/>
      <w:r w:rsidRPr="001A30E0">
        <w:t xml:space="preserve"> </w:t>
      </w:r>
      <w:proofErr w:type="spellStart"/>
      <w:r w:rsidRPr="001A30E0">
        <w:t>учествујете</w:t>
      </w:r>
      <w:proofErr w:type="spellEnd"/>
      <w:r w:rsidRPr="001A30E0">
        <w:t xml:space="preserve"> у </w:t>
      </w:r>
      <w:proofErr w:type="spellStart"/>
      <w:r w:rsidRPr="001A30E0">
        <w:t>програму</w:t>
      </w:r>
      <w:proofErr w:type="spellEnd"/>
      <w:r w:rsidRPr="001A30E0">
        <w:t xml:space="preserve"> </w:t>
      </w:r>
      <w:proofErr w:type="spellStart"/>
      <w:r w:rsidR="00FA7772" w:rsidRPr="00FA7772">
        <w:t>скрининга</w:t>
      </w:r>
      <w:proofErr w:type="spellEnd"/>
      <w:r w:rsidRPr="001A30E0">
        <w:t xml:space="preserve"> </w:t>
      </w:r>
      <w:proofErr w:type="spellStart"/>
      <w:r w:rsidRPr="001A30E0">
        <w:t>рака</w:t>
      </w:r>
      <w:proofErr w:type="spellEnd"/>
      <w:r w:rsidRPr="001A30E0">
        <w:t xml:space="preserve"> </w:t>
      </w:r>
      <w:proofErr w:type="spellStart"/>
      <w:r w:rsidRPr="001A30E0">
        <w:t>плућа</w:t>
      </w:r>
      <w:proofErr w:type="spellEnd"/>
      <w:r w:rsidRPr="001A30E0">
        <w:t xml:space="preserve">. Око 22–51% људи који ураде скрининг имаће </w:t>
      </w:r>
      <w:r w:rsidRPr="001A30E0">
        <w:t>нодуле на првом снимању. Преко 95% ових нодула неће бити рак плућа. Ипак, снимање, чекање резултата или потреба за додатним снимањима и тестовима могу бити стресни. Разговарајте са својим здравственим радником како бисте сазнали више о доступној подршци.</w:t>
      </w:r>
    </w:p>
    <w:p w14:paraId="36FC1D81" w14:textId="77777777" w:rsidR="001A30E0" w:rsidRPr="00787752" w:rsidRDefault="0057481A" w:rsidP="001A30E0">
      <w:pPr>
        <w:pStyle w:val="Heading3"/>
        <w:rPr>
          <w:color w:val="002F5E"/>
        </w:rPr>
      </w:pPr>
      <w:bookmarkStart w:id="13" w:name="_Toc194068641"/>
      <w:r w:rsidRPr="18618C83">
        <w:rPr>
          <w:color w:val="002F5E"/>
        </w:rPr>
        <w:t>Лажно позитивни резултати</w:t>
      </w:r>
      <w:bookmarkEnd w:id="13"/>
    </w:p>
    <w:p w14:paraId="0104A37A" w14:textId="77777777" w:rsidR="001A30E0" w:rsidRPr="001A30E0" w:rsidRDefault="0057481A" w:rsidP="001A30E0">
      <w:pPr>
        <w:rPr>
          <w:lang w:val="en-GB"/>
        </w:rPr>
      </w:pPr>
      <w:r w:rsidRPr="001A30E0">
        <w:t>Скрининг рака плућа може дати лажно позитиван резултат (тј. резултат снимања сугерише да можда имате рак плућа, али накнадне провере покажу да га немате). Лажно позитивни резултати могу да се добију код сваког скрининга или медици</w:t>
      </w:r>
      <w:r w:rsidRPr="001A30E0">
        <w:t>нског тестирања.</w:t>
      </w:r>
    </w:p>
    <w:p w14:paraId="2A0028FB" w14:textId="77777777" w:rsidR="001A30E0" w:rsidRPr="00787752" w:rsidRDefault="0057481A" w:rsidP="001A30E0">
      <w:pPr>
        <w:pStyle w:val="Heading3"/>
        <w:rPr>
          <w:color w:val="002F5E"/>
        </w:rPr>
      </w:pPr>
      <w:bookmarkStart w:id="14" w:name="_Toc194068642"/>
      <w:r w:rsidRPr="18618C83">
        <w:rPr>
          <w:color w:val="002F5E"/>
        </w:rPr>
        <w:t>Прекомерна дијагностика</w:t>
      </w:r>
      <w:bookmarkEnd w:id="14"/>
    </w:p>
    <w:p w14:paraId="6330FEB9" w14:textId="77777777" w:rsidR="001A30E0" w:rsidRPr="001A30E0" w:rsidRDefault="0057481A" w:rsidP="001A30E0">
      <w:pPr>
        <w:rPr>
          <w:lang w:val="en-GB"/>
        </w:rPr>
      </w:pPr>
      <w:r w:rsidRPr="001A30E0">
        <w:t>Неке врсте рака расту веома споро и можда неће изазвати проблеме током вашег живота. То се назива „прекомерна дијагностика“ и дешава се код око 1 од 30 случајева рака откривених током скрининга на рак плућа. Прекоме</w:t>
      </w:r>
      <w:r w:rsidRPr="001A30E0">
        <w:t>рна дијагноза може се јавити код било ког скрининга или медицинског теста.</w:t>
      </w:r>
    </w:p>
    <w:p w14:paraId="69A8E6DE" w14:textId="77777777" w:rsidR="001A30E0" w:rsidRPr="00787752" w:rsidRDefault="0057481A" w:rsidP="001A30E0">
      <w:pPr>
        <w:pStyle w:val="Heading3"/>
        <w:rPr>
          <w:color w:val="002F5E"/>
        </w:rPr>
      </w:pPr>
      <w:bookmarkStart w:id="15" w:name="_Toc194068643"/>
      <w:r w:rsidRPr="18618C83">
        <w:rPr>
          <w:color w:val="002F5E"/>
        </w:rPr>
        <w:t>Изложеност зрачењу</w:t>
      </w:r>
      <w:bookmarkEnd w:id="15"/>
    </w:p>
    <w:p w14:paraId="0FADCB23" w14:textId="08B57586" w:rsidR="003F173C" w:rsidRDefault="0057481A" w:rsidP="001A30E0">
      <w:r w:rsidRPr="001A30E0">
        <w:t>ЦТ снимање са ниском дозом зрачења користи најмању могућу количину зрачења, а да притом добије слику високог квалитета. То зрачење је мање од оног коме сте природ</w:t>
      </w:r>
      <w:r w:rsidRPr="001A30E0">
        <w:t xml:space="preserve">но изложени током годину дана у свакодневном животу. Ако имате нодул, можда ће бити потребна додатна снимања како би се утврдило да ли је у питању рак. Ниво зрачења приликом снимања је безбедан и може побољшати изгледе за постављање дијагнозе у </w:t>
      </w:r>
      <w:proofErr w:type="spellStart"/>
      <w:r w:rsidRPr="001A30E0">
        <w:t>раној</w:t>
      </w:r>
      <w:proofErr w:type="spellEnd"/>
      <w:r w:rsidRPr="001A30E0">
        <w:t xml:space="preserve"> </w:t>
      </w:r>
      <w:proofErr w:type="spellStart"/>
      <w:r w:rsidRPr="001A30E0">
        <w:t>фази</w:t>
      </w:r>
      <w:proofErr w:type="spellEnd"/>
      <w:r w:rsidRPr="001A30E0">
        <w:t xml:space="preserve"> </w:t>
      </w:r>
      <w:proofErr w:type="spellStart"/>
      <w:r w:rsidRPr="001A30E0">
        <w:t>болести</w:t>
      </w:r>
      <w:proofErr w:type="spellEnd"/>
      <w:r w:rsidRPr="001A30E0">
        <w:t>.</w:t>
      </w:r>
    </w:p>
    <w:p w14:paraId="346A3E24" w14:textId="77777777" w:rsidR="003F173C" w:rsidRDefault="003F173C">
      <w:pPr>
        <w:spacing w:line="278" w:lineRule="auto"/>
      </w:pPr>
      <w:r>
        <w:br w:type="page"/>
      </w:r>
    </w:p>
    <w:p w14:paraId="2E4B714D" w14:textId="77777777" w:rsidR="001A30E0" w:rsidRPr="00787752" w:rsidRDefault="0057481A" w:rsidP="001A30E0">
      <w:pPr>
        <w:pStyle w:val="Heading3"/>
        <w:rPr>
          <w:color w:val="002F5E"/>
        </w:rPr>
      </w:pPr>
      <w:bookmarkStart w:id="16" w:name="_Toc194068644"/>
      <w:proofErr w:type="spellStart"/>
      <w:r w:rsidRPr="18618C83">
        <w:rPr>
          <w:color w:val="002F5E"/>
        </w:rPr>
        <w:lastRenderedPageBreak/>
        <w:t>Додатни</w:t>
      </w:r>
      <w:proofErr w:type="spellEnd"/>
      <w:r w:rsidRPr="18618C83">
        <w:rPr>
          <w:color w:val="002F5E"/>
        </w:rPr>
        <w:t xml:space="preserve"> </w:t>
      </w:r>
      <w:proofErr w:type="spellStart"/>
      <w:r w:rsidRPr="18618C83">
        <w:rPr>
          <w:color w:val="002F5E"/>
        </w:rPr>
        <w:t>налази</w:t>
      </w:r>
      <w:proofErr w:type="spellEnd"/>
      <w:r w:rsidRPr="18618C83">
        <w:rPr>
          <w:color w:val="002F5E"/>
        </w:rPr>
        <w:t xml:space="preserve"> </w:t>
      </w:r>
      <w:proofErr w:type="spellStart"/>
      <w:r w:rsidRPr="18618C83">
        <w:rPr>
          <w:color w:val="002F5E"/>
        </w:rPr>
        <w:t>који</w:t>
      </w:r>
      <w:proofErr w:type="spellEnd"/>
      <w:r w:rsidRPr="18618C83">
        <w:rPr>
          <w:color w:val="002F5E"/>
        </w:rPr>
        <w:t xml:space="preserve"> </w:t>
      </w:r>
      <w:proofErr w:type="spellStart"/>
      <w:r w:rsidRPr="18618C83">
        <w:rPr>
          <w:color w:val="002F5E"/>
        </w:rPr>
        <w:t>нису</w:t>
      </w:r>
      <w:proofErr w:type="spellEnd"/>
      <w:r w:rsidRPr="18618C83">
        <w:rPr>
          <w:color w:val="002F5E"/>
        </w:rPr>
        <w:t xml:space="preserve"> повезани са раком плућа</w:t>
      </w:r>
      <w:bookmarkEnd w:id="16"/>
    </w:p>
    <w:p w14:paraId="1F4664FA" w14:textId="77777777" w:rsidR="001A30E0" w:rsidRDefault="0057481A" w:rsidP="001A30E0">
      <w:pPr>
        <w:rPr>
          <w:lang w:val="en-GB"/>
        </w:rPr>
      </w:pPr>
      <w:r w:rsidRPr="001A30E0">
        <w:t xml:space="preserve">Понекад скрининг рака плућа открије и друге здравствене проблеме које ваш здравствени радник може да лечи. Снимање може открити промене или у плућима (промене које нису рак, као што је емфизем) или </w:t>
      </w:r>
      <w:r w:rsidRPr="001A30E0">
        <w:t>ван плућа (као што је срчана болест). Откривање ових промена омогућује лечење које вам може спасити живот, али такође може значити додатна испитивања, што би вас могло забринути.</w:t>
      </w:r>
    </w:p>
    <w:tbl>
      <w:tblPr>
        <w:tblStyle w:val="TableGrid"/>
        <w:tblW w:w="10309" w:type="dxa"/>
        <w:tblLook w:val="04A0" w:firstRow="1" w:lastRow="0" w:firstColumn="1" w:lastColumn="0" w:noHBand="0" w:noVBand="1"/>
      </w:tblPr>
      <w:tblGrid>
        <w:gridCol w:w="3437"/>
        <w:gridCol w:w="3436"/>
        <w:gridCol w:w="3436"/>
      </w:tblGrid>
      <w:tr w:rsidR="00C025F8" w14:paraId="6AF52C35" w14:textId="77777777" w:rsidTr="18618C83">
        <w:trPr>
          <w:cantSplit/>
          <w:tblHeader/>
        </w:trPr>
        <w:tc>
          <w:tcPr>
            <w:tcW w:w="3437" w:type="dxa"/>
            <w:shd w:val="clear" w:color="auto" w:fill="002F5F"/>
          </w:tcPr>
          <w:p w14:paraId="6A9C81AA" w14:textId="77777777" w:rsidR="001D7550" w:rsidRPr="00C3590D" w:rsidRDefault="0057481A" w:rsidP="00686DA1">
            <w:pPr>
              <w:rPr>
                <w:b/>
                <w:bCs/>
                <w:color w:val="FFFFFF" w:themeColor="background1"/>
              </w:rPr>
            </w:pPr>
            <w:r w:rsidRPr="001D7550">
              <w:rPr>
                <w:b/>
                <w:bCs/>
                <w:color w:val="FFFFFF" w:themeColor="background1"/>
              </w:rPr>
              <w:t>Кључна питања</w:t>
            </w:r>
          </w:p>
        </w:tc>
        <w:tc>
          <w:tcPr>
            <w:tcW w:w="3436" w:type="dxa"/>
            <w:shd w:val="clear" w:color="auto" w:fill="00708D"/>
          </w:tcPr>
          <w:p w14:paraId="11275577" w14:textId="77777777" w:rsidR="001D7550" w:rsidRDefault="0057481A" w:rsidP="00686DA1">
            <w:pPr>
              <w:rPr>
                <w:b/>
                <w:bCs/>
                <w:color w:val="FFFFFF" w:themeColor="background1"/>
              </w:rPr>
            </w:pPr>
            <w:r w:rsidRPr="001D7550">
              <w:rPr>
                <w:b/>
                <w:bCs/>
                <w:color w:val="FFFFFF" w:themeColor="background1"/>
              </w:rPr>
              <w:t>Скрининг</w:t>
            </w:r>
          </w:p>
        </w:tc>
        <w:tc>
          <w:tcPr>
            <w:tcW w:w="3436" w:type="dxa"/>
            <w:shd w:val="clear" w:color="auto" w:fill="00708D"/>
          </w:tcPr>
          <w:p w14:paraId="2D066FA1" w14:textId="77777777" w:rsidR="001D7550" w:rsidRPr="00C3590D" w:rsidRDefault="0057481A" w:rsidP="00686DA1">
            <w:pPr>
              <w:rPr>
                <w:b/>
                <w:bCs/>
                <w:color w:val="FFFFFF" w:themeColor="background1"/>
              </w:rPr>
            </w:pPr>
            <w:r w:rsidRPr="001D7550">
              <w:rPr>
                <w:b/>
                <w:bCs/>
                <w:color w:val="FFFFFF" w:themeColor="background1"/>
              </w:rPr>
              <w:t>Без скрининга</w:t>
            </w:r>
          </w:p>
        </w:tc>
      </w:tr>
      <w:tr w:rsidR="00C025F8" w14:paraId="6781632E" w14:textId="77777777" w:rsidTr="18618C83">
        <w:trPr>
          <w:cantSplit/>
          <w:tblHeader/>
        </w:trPr>
        <w:tc>
          <w:tcPr>
            <w:tcW w:w="3437" w:type="dxa"/>
            <w:shd w:val="clear" w:color="auto" w:fill="B9E1D3"/>
            <w:vAlign w:val="center"/>
          </w:tcPr>
          <w:p w14:paraId="5AADDA59" w14:textId="77777777" w:rsidR="001D7550" w:rsidRPr="00787752" w:rsidRDefault="0057481A" w:rsidP="001D7550">
            <w:pPr>
              <w:pStyle w:val="Heading3"/>
              <w:outlineLvl w:val="2"/>
              <w:rPr>
                <w:rFonts w:ascii="Open Sans Light" w:hAnsi="Open Sans Light" w:cs="Open Sans Light"/>
                <w:sz w:val="20"/>
                <w:szCs w:val="20"/>
              </w:rPr>
            </w:pPr>
            <w:bookmarkStart w:id="17" w:name="_Toc194068645"/>
            <w:r w:rsidRPr="18618C83">
              <w:rPr>
                <w:rFonts w:ascii="Open Sans Light" w:hAnsi="Open Sans Light" w:cs="Open Sans Light"/>
                <w:sz w:val="20"/>
                <w:szCs w:val="20"/>
              </w:rPr>
              <w:t xml:space="preserve">Колико је вероватно да ће се рак плућа </w:t>
            </w:r>
            <w:r w:rsidRPr="18618C83">
              <w:rPr>
                <w:rFonts w:ascii="Open Sans Light" w:hAnsi="Open Sans Light" w:cs="Open Sans Light"/>
                <w:sz w:val="20"/>
                <w:szCs w:val="20"/>
              </w:rPr>
              <w:t>открити у раној фази?</w:t>
            </w:r>
            <w:bookmarkEnd w:id="17"/>
          </w:p>
        </w:tc>
        <w:tc>
          <w:tcPr>
            <w:tcW w:w="3436" w:type="dxa"/>
            <w:shd w:val="clear" w:color="auto" w:fill="DAEFE7"/>
          </w:tcPr>
          <w:p w14:paraId="5A9E7427" w14:textId="78E9D862" w:rsidR="001D7550" w:rsidRDefault="0057481A" w:rsidP="00B60C84">
            <w:pPr>
              <w:spacing w:before="60"/>
            </w:pPr>
            <w:r>
              <w:t xml:space="preserve">70 од 100 случајева рака плућа биће </w:t>
            </w:r>
            <w:proofErr w:type="spellStart"/>
            <w:r>
              <w:t>откривено</w:t>
            </w:r>
            <w:proofErr w:type="spellEnd"/>
            <w:r>
              <w:t xml:space="preserve"> у </w:t>
            </w:r>
            <w:proofErr w:type="spellStart"/>
            <w:r>
              <w:t>раној</w:t>
            </w:r>
            <w:proofErr w:type="spellEnd"/>
            <w:r>
              <w:t xml:space="preserve"> фази</w:t>
            </w:r>
            <w:r w:rsidRPr="00A86E46">
              <w:rPr>
                <w:vertAlign w:val="superscript"/>
              </w:rPr>
              <w:t>1</w:t>
            </w:r>
            <w:r>
              <w:t>.</w:t>
            </w:r>
          </w:p>
        </w:tc>
        <w:tc>
          <w:tcPr>
            <w:tcW w:w="3436" w:type="dxa"/>
            <w:shd w:val="clear" w:color="auto" w:fill="DAEFE7"/>
          </w:tcPr>
          <w:p w14:paraId="0BDAE49F" w14:textId="77777777" w:rsidR="001D7550" w:rsidRDefault="0057481A" w:rsidP="00B60C84">
            <w:pPr>
              <w:spacing w:before="60"/>
            </w:pPr>
            <w:r>
              <w:t>7 од 100 случајева рака плућа биће откривено у раној фази</w:t>
            </w:r>
            <w:r w:rsidRPr="005B7E73">
              <w:rPr>
                <w:vertAlign w:val="superscript"/>
              </w:rPr>
              <w:t>1</w:t>
            </w:r>
            <w:r>
              <w:t>.</w:t>
            </w:r>
          </w:p>
        </w:tc>
      </w:tr>
      <w:tr w:rsidR="00C025F8" w14:paraId="295E839D" w14:textId="77777777" w:rsidTr="18618C83">
        <w:trPr>
          <w:cantSplit/>
          <w:tblHeader/>
        </w:trPr>
        <w:tc>
          <w:tcPr>
            <w:tcW w:w="3437" w:type="dxa"/>
            <w:shd w:val="clear" w:color="auto" w:fill="B9E1D3"/>
          </w:tcPr>
          <w:p w14:paraId="69C6B71F" w14:textId="77777777" w:rsidR="001D7550" w:rsidRPr="00787752" w:rsidRDefault="0057481A" w:rsidP="00A86E46">
            <w:pPr>
              <w:pStyle w:val="Heading3"/>
              <w:outlineLvl w:val="2"/>
              <w:rPr>
                <w:rFonts w:ascii="Open Sans Light" w:hAnsi="Open Sans Light" w:cs="Open Sans Light"/>
                <w:sz w:val="20"/>
                <w:szCs w:val="20"/>
              </w:rPr>
            </w:pPr>
            <w:bookmarkStart w:id="18" w:name="_Toc194068646"/>
            <w:r w:rsidRPr="18618C83">
              <w:rPr>
                <w:rFonts w:ascii="Open Sans Light" w:hAnsi="Open Sans Light" w:cs="Open Sans Light"/>
                <w:sz w:val="20"/>
                <w:szCs w:val="20"/>
              </w:rPr>
              <w:t xml:space="preserve">Колико је вероватно да ће резултат снимања указивати на могући рак плућа, а да ће накнадне анализе показати да </w:t>
            </w:r>
            <w:r w:rsidRPr="18618C83">
              <w:rPr>
                <w:rFonts w:ascii="Open Sans Light" w:hAnsi="Open Sans Light" w:cs="Open Sans Light"/>
                <w:sz w:val="20"/>
                <w:szCs w:val="20"/>
              </w:rPr>
              <w:t>немате рак плућа?</w:t>
            </w:r>
            <w:bookmarkEnd w:id="18"/>
          </w:p>
        </w:tc>
        <w:tc>
          <w:tcPr>
            <w:tcW w:w="3436" w:type="dxa"/>
            <w:shd w:val="clear" w:color="auto" w:fill="DAEFE7"/>
          </w:tcPr>
          <w:p w14:paraId="076C112F" w14:textId="77777777" w:rsidR="001D7550" w:rsidRDefault="0057481A" w:rsidP="00B60C84">
            <w:pPr>
              <w:spacing w:before="60"/>
            </w:pPr>
            <w:r>
              <w:t>Од свих прегледаних особа, код око 3 од 100 ће се пронаћи чворић (нодул) високог или веома високог ризика</w:t>
            </w:r>
            <w:r w:rsidRPr="18618C83">
              <w:rPr>
                <w:vertAlign w:val="superscript"/>
              </w:rPr>
              <w:t>1</w:t>
            </w:r>
            <w:r>
              <w:t>. Да би се утврдило да ли нодул значи висок или веома висок ризик од рака, здравствени радник вам може предложити даља испитивања. М</w:t>
            </w:r>
            <w:r>
              <w:t>ање од половине особа код којих се пронађе нодул високог или веома високог ризика има рак плућа.</w:t>
            </w:r>
          </w:p>
        </w:tc>
        <w:tc>
          <w:tcPr>
            <w:tcW w:w="3436" w:type="dxa"/>
            <w:shd w:val="clear" w:color="auto" w:fill="DAEFE7"/>
          </w:tcPr>
          <w:p w14:paraId="57DBE149" w14:textId="77777777" w:rsidR="001D7550" w:rsidRPr="00C3590D" w:rsidRDefault="0057481A" w:rsidP="00B60C84">
            <w:pPr>
              <w:spacing w:before="60"/>
            </w:pPr>
            <w:r>
              <w:t>Особе које не ураде скрининг избећи ће могућност непотребних медицинских тестова, али истовремено ће пропустити прилику да се открије рак плућа у раној фази, д</w:t>
            </w:r>
            <w:r>
              <w:t>ок још нема симптома.</w:t>
            </w:r>
          </w:p>
        </w:tc>
      </w:tr>
      <w:tr w:rsidR="00C025F8" w14:paraId="5D0CC45B" w14:textId="77777777" w:rsidTr="18618C83">
        <w:trPr>
          <w:cantSplit/>
          <w:tblHeader/>
        </w:trPr>
        <w:tc>
          <w:tcPr>
            <w:tcW w:w="3437" w:type="dxa"/>
            <w:shd w:val="clear" w:color="auto" w:fill="B9E1D3"/>
          </w:tcPr>
          <w:p w14:paraId="29EBEC90" w14:textId="77777777" w:rsidR="001D7550" w:rsidRPr="00787752" w:rsidRDefault="0057481A" w:rsidP="00A86E46">
            <w:pPr>
              <w:pStyle w:val="Heading3"/>
              <w:outlineLvl w:val="2"/>
              <w:rPr>
                <w:rFonts w:ascii="Open Sans Light" w:hAnsi="Open Sans Light" w:cs="Open Sans Light"/>
                <w:sz w:val="20"/>
                <w:szCs w:val="20"/>
              </w:rPr>
            </w:pPr>
            <w:bookmarkStart w:id="19" w:name="_Toc194068647"/>
            <w:r w:rsidRPr="18618C83">
              <w:rPr>
                <w:rFonts w:ascii="Open Sans Light" w:hAnsi="Open Sans Light" w:cs="Open Sans Light"/>
                <w:sz w:val="20"/>
                <w:szCs w:val="20"/>
              </w:rPr>
              <w:t>Колика је вероватноћа да ће снимање открити нешто друго осим рака плућа?</w:t>
            </w:r>
            <w:bookmarkEnd w:id="19"/>
          </w:p>
        </w:tc>
        <w:tc>
          <w:tcPr>
            <w:tcW w:w="3436" w:type="dxa"/>
            <w:shd w:val="clear" w:color="auto" w:fill="DAEFE7"/>
          </w:tcPr>
          <w:p w14:paraId="5ADF1193" w14:textId="77777777" w:rsidR="001D7550" w:rsidRDefault="0057481A" w:rsidP="00B60C84">
            <w:pPr>
              <w:spacing w:before="60"/>
            </w:pPr>
            <w:r>
              <w:t>Понекад ће снимање открити ствари које захтевају додатне тестове, а понекад друга озбиљна обољења која захтевају лечење. Ти третмани могу да вам спасу живот.</w:t>
            </w:r>
          </w:p>
        </w:tc>
        <w:tc>
          <w:tcPr>
            <w:tcW w:w="3436" w:type="dxa"/>
            <w:shd w:val="clear" w:color="auto" w:fill="DAEFE7"/>
          </w:tcPr>
          <w:p w14:paraId="3AB21642" w14:textId="77777777" w:rsidR="001D7550" w:rsidRDefault="0057481A" w:rsidP="00B60C84">
            <w:pPr>
              <w:spacing w:before="60"/>
            </w:pPr>
            <w:r>
              <w:t>Ос</w:t>
            </w:r>
            <w:r>
              <w:t>обе које се не тестирају на рак плућа ће избећи додатне медицинске тестове, али то такође значи да неће имати прилику да се друга здравствена стања која се могу лечити открију у раној фази.</w:t>
            </w:r>
          </w:p>
        </w:tc>
      </w:tr>
    </w:tbl>
    <w:p w14:paraId="4DD5C3DB" w14:textId="77777777" w:rsidR="00F452A0" w:rsidRDefault="0057481A" w:rsidP="00F452A0">
      <w:pPr>
        <w:rPr>
          <w:lang w:val="en-GB"/>
        </w:rPr>
      </w:pPr>
      <w:r w:rsidRPr="00F452A0">
        <w:rPr>
          <w:vertAlign w:val="superscript"/>
        </w:rPr>
        <w:t>1</w:t>
      </w:r>
      <w:r w:rsidRPr="00F452A0">
        <w:t>Ово се заснива на најбољим проценама из рандомизованих контролис</w:t>
      </w:r>
      <w:r w:rsidRPr="00F452A0">
        <w:t>аних испитивања.</w:t>
      </w:r>
    </w:p>
    <w:p w14:paraId="1CC77882" w14:textId="77777777" w:rsidR="001A30E0" w:rsidRDefault="0057481A" w:rsidP="000C36DA">
      <w:pPr>
        <w:pStyle w:val="Heading2"/>
        <w:spacing w:before="240" w:after="120"/>
        <w:rPr>
          <w:lang w:val="en-GB"/>
        </w:rPr>
      </w:pPr>
      <w:bookmarkStart w:id="20" w:name="_Toc203372952"/>
      <w:r w:rsidRPr="001A30E0">
        <w:t>Шта обухвата скрининг за рак плућа?</w:t>
      </w:r>
      <w:bookmarkEnd w:id="20"/>
    </w:p>
    <w:p w14:paraId="2B66E5CD" w14:textId="77777777" w:rsidR="001A30E0" w:rsidRPr="00787752" w:rsidRDefault="0057481A" w:rsidP="00896A97">
      <w:pPr>
        <w:pStyle w:val="Heading3"/>
        <w:rPr>
          <w:color w:val="002F5E"/>
        </w:rPr>
      </w:pPr>
      <w:bookmarkStart w:id="21" w:name="_Toc194068649"/>
      <w:r w:rsidRPr="18618C83">
        <w:rPr>
          <w:color w:val="002F5E"/>
        </w:rPr>
        <w:t>Колико често?</w:t>
      </w:r>
      <w:bookmarkEnd w:id="21"/>
    </w:p>
    <w:p w14:paraId="258AA365" w14:textId="77777777" w:rsidR="001A30E0" w:rsidRPr="001A30E0" w:rsidRDefault="0057481A" w:rsidP="00E67BE5">
      <w:pPr>
        <w:pStyle w:val="ListParagraph"/>
        <w:ind w:left="567" w:hanging="567"/>
      </w:pPr>
      <w:r w:rsidRPr="001A30E0">
        <w:t>Сваке две године ако су резултати нормални (веома низак ризик), без значајних налаза.</w:t>
      </w:r>
    </w:p>
    <w:p w14:paraId="52AB1CD4" w14:textId="77777777" w:rsidR="001A30E0" w:rsidRPr="001A30E0" w:rsidRDefault="0057481A" w:rsidP="000C36DA">
      <w:pPr>
        <w:pStyle w:val="ListParagraph"/>
        <w:spacing w:after="120"/>
        <w:ind w:left="562" w:hanging="562"/>
      </w:pPr>
      <w:r w:rsidRPr="001A30E0">
        <w:t>Чешће ако се нешто открије на снимању.</w:t>
      </w:r>
    </w:p>
    <w:p w14:paraId="097DC144" w14:textId="77777777" w:rsidR="001A30E0" w:rsidRPr="00787752" w:rsidRDefault="0057481A" w:rsidP="00896A97">
      <w:pPr>
        <w:pStyle w:val="Heading3"/>
        <w:rPr>
          <w:color w:val="002F5E"/>
        </w:rPr>
      </w:pPr>
      <w:bookmarkStart w:id="22" w:name="_Toc194068650"/>
      <w:r w:rsidRPr="18618C83">
        <w:rPr>
          <w:color w:val="002F5E"/>
        </w:rPr>
        <w:t>Како да се припремим?</w:t>
      </w:r>
      <w:bookmarkEnd w:id="22"/>
    </w:p>
    <w:p w14:paraId="386C15C9" w14:textId="77777777" w:rsidR="001A30E0" w:rsidRPr="001A30E0" w:rsidRDefault="0057481A" w:rsidP="00E67BE5">
      <w:pPr>
        <w:pStyle w:val="ListParagraph"/>
        <w:ind w:left="567" w:hanging="567"/>
      </w:pPr>
      <w:r>
        <w:t xml:space="preserve">Затражите упут за CT снимање с ниском </w:t>
      </w:r>
      <w:r>
        <w:t>дозом зрачења од свог здравственог радника.</w:t>
      </w:r>
    </w:p>
    <w:p w14:paraId="258C8FD2" w14:textId="5C56D1CE" w:rsidR="001A30E0" w:rsidRPr="001A30E0" w:rsidRDefault="0057481A" w:rsidP="00FA7772">
      <w:pPr>
        <w:pStyle w:val="ListParagraph"/>
        <w:ind w:left="567" w:hanging="567"/>
      </w:pPr>
      <w:r w:rsidRPr="001A30E0">
        <w:t xml:space="preserve">Закажите снимање онлајн, телефоном или лично. </w:t>
      </w:r>
      <w:proofErr w:type="spellStart"/>
      <w:r w:rsidRPr="001A30E0">
        <w:t>Обавестите</w:t>
      </w:r>
      <w:proofErr w:type="spellEnd"/>
      <w:r w:rsidRPr="001A30E0">
        <w:t xml:space="preserve"> </w:t>
      </w:r>
      <w:proofErr w:type="spellStart"/>
      <w:r w:rsidRPr="001A30E0">
        <w:t>их</w:t>
      </w:r>
      <w:proofErr w:type="spellEnd"/>
      <w:r w:rsidRPr="001A30E0">
        <w:t xml:space="preserve"> </w:t>
      </w:r>
      <w:proofErr w:type="spellStart"/>
      <w:r w:rsidRPr="001A30E0">
        <w:t>да</w:t>
      </w:r>
      <w:proofErr w:type="spellEnd"/>
      <w:r w:rsidRPr="001A30E0">
        <w:t xml:space="preserve"> </w:t>
      </w:r>
      <w:proofErr w:type="spellStart"/>
      <w:r w:rsidRPr="001A30E0">
        <w:t>учествујете</w:t>
      </w:r>
      <w:proofErr w:type="spellEnd"/>
      <w:r w:rsidRPr="001A30E0">
        <w:t xml:space="preserve"> у </w:t>
      </w:r>
      <w:proofErr w:type="spellStart"/>
      <w:r w:rsidR="00FA7772" w:rsidRPr="00FA7772">
        <w:rPr>
          <w:lang w:val="en-AU"/>
        </w:rPr>
        <w:t>Националном</w:t>
      </w:r>
      <w:proofErr w:type="spellEnd"/>
      <w:r w:rsidR="00FA7772" w:rsidRPr="00FA7772">
        <w:rPr>
          <w:lang w:val="en-AU"/>
        </w:rPr>
        <w:t xml:space="preserve"> </w:t>
      </w:r>
      <w:proofErr w:type="spellStart"/>
      <w:r w:rsidR="00FA7772" w:rsidRPr="00FA7772">
        <w:rPr>
          <w:lang w:val="en-AU"/>
        </w:rPr>
        <w:t>програму</w:t>
      </w:r>
      <w:proofErr w:type="spellEnd"/>
      <w:r w:rsidR="00FA7772">
        <w:t xml:space="preserve"> </w:t>
      </w:r>
      <w:proofErr w:type="spellStart"/>
      <w:r w:rsidRPr="001A30E0">
        <w:t>за</w:t>
      </w:r>
      <w:proofErr w:type="spellEnd"/>
      <w:r w:rsidRPr="001A30E0">
        <w:t xml:space="preserve"> </w:t>
      </w:r>
      <w:proofErr w:type="spellStart"/>
      <w:r w:rsidRPr="001A30E0">
        <w:t>скрининг</w:t>
      </w:r>
      <w:proofErr w:type="spellEnd"/>
      <w:r w:rsidRPr="001A30E0">
        <w:t xml:space="preserve"> </w:t>
      </w:r>
      <w:proofErr w:type="spellStart"/>
      <w:r w:rsidRPr="001A30E0">
        <w:t>рака</w:t>
      </w:r>
      <w:proofErr w:type="spellEnd"/>
      <w:r w:rsidRPr="001A30E0">
        <w:t xml:space="preserve"> </w:t>
      </w:r>
      <w:proofErr w:type="spellStart"/>
      <w:r w:rsidRPr="001A30E0">
        <w:t>плућа</w:t>
      </w:r>
      <w:proofErr w:type="spellEnd"/>
      <w:r w:rsidRPr="001A30E0">
        <w:t>.</w:t>
      </w:r>
    </w:p>
    <w:p w14:paraId="1C762FED" w14:textId="77777777" w:rsidR="001A30E0" w:rsidRPr="001A30E0" w:rsidRDefault="0057481A" w:rsidP="00E67BE5">
      <w:pPr>
        <w:pStyle w:val="ListParagraph"/>
        <w:ind w:left="567" w:hanging="567"/>
      </w:pPr>
      <w:r>
        <w:t>Обавезно понесите упут за снимање и Medicare картицу.</w:t>
      </w:r>
    </w:p>
    <w:p w14:paraId="7D195942" w14:textId="77777777" w:rsidR="001A30E0" w:rsidRPr="001A30E0" w:rsidRDefault="0057481A" w:rsidP="00E67BE5">
      <w:pPr>
        <w:pStyle w:val="ListParagraph"/>
        <w:ind w:left="567" w:hanging="567"/>
      </w:pPr>
      <w:r w:rsidRPr="001A30E0">
        <w:t>Oбуците удобну одећу. За снимање ћет</w:t>
      </w:r>
      <w:r w:rsidRPr="001A30E0">
        <w:t>е можда морати да се пресвучете у болнички мантил.</w:t>
      </w:r>
    </w:p>
    <w:p w14:paraId="508221BA" w14:textId="77777777" w:rsidR="001A30E0" w:rsidRPr="001A30E0" w:rsidRDefault="0057481A" w:rsidP="00E67BE5">
      <w:pPr>
        <w:pStyle w:val="ListParagraph"/>
        <w:ind w:left="567" w:hanging="567"/>
      </w:pPr>
      <w:r w:rsidRPr="001A30E0">
        <w:lastRenderedPageBreak/>
        <w:t>Обавестите клинику унапред ако вам је потребна помоћ да се пресвучете у болнички мантил или да легнете на сто за снимање.</w:t>
      </w:r>
    </w:p>
    <w:p w14:paraId="2B54B403" w14:textId="77777777" w:rsidR="001A30E0" w:rsidRPr="001A30E0" w:rsidRDefault="0057481A" w:rsidP="00B308BC">
      <w:pPr>
        <w:pStyle w:val="ListParagraph"/>
        <w:spacing w:after="120"/>
        <w:ind w:left="562" w:hanging="562"/>
      </w:pPr>
      <w:r>
        <w:t>Нема потребе да не једете пре снимања.</w:t>
      </w:r>
    </w:p>
    <w:p w14:paraId="6B8AAFF4" w14:textId="77777777" w:rsidR="001A30E0" w:rsidRPr="00787752" w:rsidRDefault="0057481A" w:rsidP="00896A97">
      <w:pPr>
        <w:pStyle w:val="Heading3"/>
        <w:rPr>
          <w:color w:val="002F5E"/>
        </w:rPr>
      </w:pPr>
      <w:bookmarkStart w:id="23" w:name="_Toc194068651"/>
      <w:r w:rsidRPr="18618C83">
        <w:rPr>
          <w:color w:val="002F5E"/>
        </w:rPr>
        <w:t>Шта се дешава на дан снимања?</w:t>
      </w:r>
      <w:bookmarkEnd w:id="23"/>
    </w:p>
    <w:p w14:paraId="428D0DD0" w14:textId="77777777" w:rsidR="001A30E0" w:rsidRPr="001A30E0" w:rsidRDefault="0057481A" w:rsidP="00E67BE5">
      <w:pPr>
        <w:pStyle w:val="ListParagraph"/>
        <w:ind w:left="567" w:hanging="567"/>
      </w:pPr>
      <w:r w:rsidRPr="001A30E0">
        <w:t xml:space="preserve">Може вам бити </w:t>
      </w:r>
      <w:r w:rsidRPr="001A30E0">
        <w:t>затражено да урадите здравствени преглед и измерите висину и тежину. Питаће вас да ли можете да подигнете руке изнад главе и да их 5 до 10 минута држите подигнуте.</w:t>
      </w:r>
    </w:p>
    <w:p w14:paraId="3857CD3D" w14:textId="77777777" w:rsidR="001A30E0" w:rsidRPr="001A30E0" w:rsidRDefault="0057481A" w:rsidP="00E67BE5">
      <w:pPr>
        <w:pStyle w:val="ListParagraph"/>
        <w:ind w:left="567" w:hanging="567"/>
      </w:pPr>
      <w:r w:rsidRPr="001A30E0">
        <w:t>Лежаћете на леђима на столу са рукама изнад главе. Мораћете да задржите дах неколико секунди</w:t>
      </w:r>
      <w:r w:rsidRPr="001A30E0">
        <w:t xml:space="preserve"> и останете непомични. Радиограф ће вам снимати грудни кош. За ово снимање се не дају инјекције.</w:t>
      </w:r>
    </w:p>
    <w:p w14:paraId="1B696D7C" w14:textId="77777777" w:rsidR="001A30E0" w:rsidRPr="001A30E0" w:rsidRDefault="0057481A" w:rsidP="00E67BE5">
      <w:pPr>
        <w:pStyle w:val="ListParagraph"/>
        <w:ind w:left="567" w:hanging="567"/>
      </w:pPr>
      <w:r w:rsidRPr="001A30E0">
        <w:t>Само снимање ће трајати око 10 секунди, и не би требало да осетите било какав бол.</w:t>
      </w:r>
    </w:p>
    <w:p w14:paraId="3699FD19" w14:textId="77777777" w:rsidR="001A30E0" w:rsidRPr="001A30E0" w:rsidRDefault="0057481A" w:rsidP="00B308BC">
      <w:pPr>
        <w:pStyle w:val="ListParagraph"/>
        <w:spacing w:after="120"/>
        <w:ind w:left="562" w:hanging="562"/>
      </w:pPr>
      <w:r w:rsidRPr="001A30E0">
        <w:t>Преглед ће трајати између 10 и 15 минута.</w:t>
      </w:r>
    </w:p>
    <w:p w14:paraId="4C8F73C2" w14:textId="77777777" w:rsidR="001A30E0" w:rsidRPr="00787752" w:rsidRDefault="0057481A" w:rsidP="00896A97">
      <w:pPr>
        <w:pStyle w:val="Heading3"/>
        <w:rPr>
          <w:color w:val="002F5E"/>
        </w:rPr>
      </w:pPr>
      <w:bookmarkStart w:id="24" w:name="_Toc194068652"/>
      <w:r w:rsidRPr="18618C83">
        <w:rPr>
          <w:color w:val="002F5E"/>
        </w:rPr>
        <w:t>Како да стигнем тамо?</w:t>
      </w:r>
      <w:bookmarkEnd w:id="24"/>
    </w:p>
    <w:p w14:paraId="3658C4DA" w14:textId="5C2891DC" w:rsidR="001A30E0" w:rsidRPr="001A30E0" w:rsidRDefault="0057481A" w:rsidP="00B308BC">
      <w:pPr>
        <w:pStyle w:val="ListParagraph"/>
        <w:spacing w:after="120"/>
        <w:ind w:left="562" w:hanging="562"/>
      </w:pPr>
      <w:proofErr w:type="spellStart"/>
      <w:r w:rsidRPr="001A30E0">
        <w:t>Питајте</w:t>
      </w:r>
      <w:proofErr w:type="spellEnd"/>
      <w:r w:rsidRPr="001A30E0">
        <w:t xml:space="preserve"> </w:t>
      </w:r>
      <w:proofErr w:type="spellStart"/>
      <w:r w:rsidR="00FA7772" w:rsidRPr="00FA7772">
        <w:rPr>
          <w:lang w:val="en-AU"/>
        </w:rPr>
        <w:t>здравственог</w:t>
      </w:r>
      <w:proofErr w:type="spellEnd"/>
      <w:r w:rsidR="00FA7772" w:rsidRPr="00FA7772">
        <w:rPr>
          <w:lang w:val="en-AU"/>
        </w:rPr>
        <w:t xml:space="preserve"> </w:t>
      </w:r>
      <w:proofErr w:type="spellStart"/>
      <w:r w:rsidR="00FA7772" w:rsidRPr="00FA7772">
        <w:rPr>
          <w:lang w:val="en-AU"/>
        </w:rPr>
        <w:t>радника</w:t>
      </w:r>
      <w:proofErr w:type="spellEnd"/>
      <w:r w:rsidRPr="001A30E0">
        <w:t xml:space="preserve"> </w:t>
      </w:r>
      <w:proofErr w:type="spellStart"/>
      <w:r w:rsidRPr="001A30E0">
        <w:t>где</w:t>
      </w:r>
      <w:proofErr w:type="spellEnd"/>
      <w:r w:rsidRPr="001A30E0">
        <w:t xml:space="preserve"> </w:t>
      </w:r>
      <w:proofErr w:type="spellStart"/>
      <w:r w:rsidRPr="001A30E0">
        <w:t>се</w:t>
      </w:r>
      <w:proofErr w:type="spellEnd"/>
      <w:r w:rsidRPr="001A30E0">
        <w:t xml:space="preserve"> у </w:t>
      </w:r>
      <w:proofErr w:type="spellStart"/>
      <w:r w:rsidRPr="001A30E0">
        <w:t>вашем</w:t>
      </w:r>
      <w:proofErr w:type="spellEnd"/>
      <w:r w:rsidRPr="001A30E0">
        <w:t xml:space="preserve"> </w:t>
      </w:r>
      <w:proofErr w:type="spellStart"/>
      <w:r w:rsidRPr="001A30E0">
        <w:t>крају</w:t>
      </w:r>
      <w:proofErr w:type="spellEnd"/>
      <w:r w:rsidRPr="001A30E0">
        <w:t xml:space="preserve"> </w:t>
      </w:r>
      <w:proofErr w:type="spellStart"/>
      <w:r w:rsidRPr="001A30E0">
        <w:t>нуди</w:t>
      </w:r>
      <w:proofErr w:type="spellEnd"/>
      <w:r w:rsidRPr="001A30E0">
        <w:t xml:space="preserve"> </w:t>
      </w:r>
      <w:proofErr w:type="spellStart"/>
      <w:r w:rsidRPr="001A30E0">
        <w:t>скрининг</w:t>
      </w:r>
      <w:proofErr w:type="spellEnd"/>
      <w:r w:rsidRPr="001A30E0">
        <w:t xml:space="preserve"> </w:t>
      </w:r>
      <w:proofErr w:type="spellStart"/>
      <w:r w:rsidRPr="001A30E0">
        <w:t>рака</w:t>
      </w:r>
      <w:proofErr w:type="spellEnd"/>
      <w:r w:rsidRPr="001A30E0">
        <w:t xml:space="preserve"> </w:t>
      </w:r>
      <w:proofErr w:type="spellStart"/>
      <w:r w:rsidRPr="001A30E0">
        <w:t>плућа</w:t>
      </w:r>
      <w:proofErr w:type="spellEnd"/>
      <w:r w:rsidRPr="001A30E0">
        <w:t>. Места на којима се врши снимање укључују и мобилно возило за скрининг „Heart of Australia“ које обилази нека рурална и удаљена подручја.</w:t>
      </w:r>
    </w:p>
    <w:p w14:paraId="06849DD7" w14:textId="77777777" w:rsidR="001A30E0" w:rsidRPr="00787752" w:rsidRDefault="0057481A" w:rsidP="00BD34C5">
      <w:pPr>
        <w:pStyle w:val="Heading3"/>
        <w:rPr>
          <w:color w:val="002F5E"/>
        </w:rPr>
      </w:pPr>
      <w:bookmarkStart w:id="25" w:name="_Toc194068653"/>
      <w:r w:rsidRPr="18618C83">
        <w:rPr>
          <w:color w:val="002F5E"/>
        </w:rPr>
        <w:t>Да ли могу чланови породице, пријатељи или неговате</w:t>
      </w:r>
      <w:r w:rsidRPr="18618C83">
        <w:rPr>
          <w:color w:val="002F5E"/>
        </w:rPr>
        <w:t>љи да буду присутни?</w:t>
      </w:r>
      <w:bookmarkEnd w:id="25"/>
    </w:p>
    <w:p w14:paraId="28A7EEE3" w14:textId="77777777" w:rsidR="001A30E0" w:rsidRPr="001A30E0" w:rsidRDefault="0057481A" w:rsidP="00B308BC">
      <w:pPr>
        <w:pStyle w:val="ListParagraph"/>
        <w:spacing w:after="120"/>
        <w:ind w:left="562" w:hanging="562"/>
      </w:pPr>
      <w:r w:rsidRPr="001A30E0">
        <w:t>Ако желите, поведите са собом пријатеља или члана породице.</w:t>
      </w:r>
    </w:p>
    <w:p w14:paraId="4D8453A1" w14:textId="7E8374D3" w:rsidR="001A30E0" w:rsidRPr="00787752" w:rsidRDefault="0057481A" w:rsidP="00FA7772">
      <w:pPr>
        <w:pStyle w:val="Heading3"/>
        <w:rPr>
          <w:color w:val="002F5E"/>
        </w:rPr>
      </w:pPr>
      <w:bookmarkStart w:id="26" w:name="_Toc194068654"/>
      <w:proofErr w:type="spellStart"/>
      <w:r w:rsidRPr="18618C83">
        <w:rPr>
          <w:color w:val="002F5E"/>
        </w:rPr>
        <w:t>Колико</w:t>
      </w:r>
      <w:proofErr w:type="spellEnd"/>
      <w:r w:rsidRPr="18618C83">
        <w:rPr>
          <w:color w:val="002F5E"/>
        </w:rPr>
        <w:t xml:space="preserve"> </w:t>
      </w:r>
      <w:proofErr w:type="spellStart"/>
      <w:r w:rsidRPr="18618C83">
        <w:rPr>
          <w:color w:val="002F5E"/>
        </w:rPr>
        <w:t>кошта</w:t>
      </w:r>
      <w:proofErr w:type="spellEnd"/>
      <w:r w:rsidRPr="18618C83">
        <w:rPr>
          <w:color w:val="002F5E"/>
        </w:rPr>
        <w:t xml:space="preserve"> </w:t>
      </w:r>
      <w:proofErr w:type="spellStart"/>
      <w:r w:rsidR="00FA7772" w:rsidRPr="00FA7772">
        <w:rPr>
          <w:color w:val="002F5E"/>
          <w:lang w:val="en-AU"/>
        </w:rPr>
        <w:t>ЦТ</w:t>
      </w:r>
      <w:proofErr w:type="spellEnd"/>
      <w:r w:rsidRPr="18618C83">
        <w:rPr>
          <w:color w:val="002F5E"/>
        </w:rPr>
        <w:t xml:space="preserve"> </w:t>
      </w:r>
      <w:proofErr w:type="spellStart"/>
      <w:r w:rsidRPr="18618C83">
        <w:rPr>
          <w:color w:val="002F5E"/>
        </w:rPr>
        <w:t>снимање</w:t>
      </w:r>
      <w:proofErr w:type="spellEnd"/>
      <w:r w:rsidRPr="18618C83">
        <w:rPr>
          <w:color w:val="002F5E"/>
        </w:rPr>
        <w:t xml:space="preserve"> </w:t>
      </w:r>
      <w:proofErr w:type="spellStart"/>
      <w:r w:rsidRPr="18618C83">
        <w:rPr>
          <w:color w:val="002F5E"/>
        </w:rPr>
        <w:t>са</w:t>
      </w:r>
      <w:proofErr w:type="spellEnd"/>
      <w:r w:rsidRPr="18618C83">
        <w:rPr>
          <w:color w:val="002F5E"/>
        </w:rPr>
        <w:t xml:space="preserve"> </w:t>
      </w:r>
      <w:proofErr w:type="spellStart"/>
      <w:r w:rsidRPr="18618C83">
        <w:rPr>
          <w:color w:val="002F5E"/>
        </w:rPr>
        <w:t>ниском</w:t>
      </w:r>
      <w:proofErr w:type="spellEnd"/>
      <w:r w:rsidRPr="18618C83">
        <w:rPr>
          <w:color w:val="002F5E"/>
        </w:rPr>
        <w:t xml:space="preserve"> </w:t>
      </w:r>
      <w:proofErr w:type="spellStart"/>
      <w:r w:rsidRPr="18618C83">
        <w:rPr>
          <w:color w:val="002F5E"/>
        </w:rPr>
        <w:t>дозом</w:t>
      </w:r>
      <w:proofErr w:type="spellEnd"/>
      <w:r w:rsidRPr="18618C83">
        <w:rPr>
          <w:color w:val="002F5E"/>
        </w:rPr>
        <w:t xml:space="preserve"> </w:t>
      </w:r>
      <w:proofErr w:type="spellStart"/>
      <w:r w:rsidRPr="18618C83">
        <w:rPr>
          <w:color w:val="002F5E"/>
        </w:rPr>
        <w:t>зрачења</w:t>
      </w:r>
      <w:proofErr w:type="spellEnd"/>
      <w:r w:rsidRPr="18618C83">
        <w:rPr>
          <w:color w:val="002F5E"/>
        </w:rPr>
        <w:t>?</w:t>
      </w:r>
      <w:bookmarkEnd w:id="26"/>
    </w:p>
    <w:p w14:paraId="6889272B" w14:textId="300A1404" w:rsidR="001A30E0" w:rsidRDefault="00FA7772" w:rsidP="00B308BC">
      <w:pPr>
        <w:pStyle w:val="ListParagraph"/>
        <w:spacing w:after="120"/>
        <w:ind w:left="562" w:hanging="562"/>
      </w:pPr>
      <w:proofErr w:type="spellStart"/>
      <w:r w:rsidRPr="00FA7772">
        <w:rPr>
          <w:lang w:val="en-AU"/>
        </w:rPr>
        <w:t>ЦТ</w:t>
      </w:r>
      <w:proofErr w:type="spellEnd"/>
      <w:r w:rsidRPr="001A30E0">
        <w:t xml:space="preserve"> </w:t>
      </w:r>
      <w:proofErr w:type="spellStart"/>
      <w:r w:rsidRPr="001A30E0">
        <w:t>снимање</w:t>
      </w:r>
      <w:proofErr w:type="spellEnd"/>
      <w:r w:rsidRPr="001A30E0">
        <w:t xml:space="preserve"> </w:t>
      </w:r>
      <w:proofErr w:type="spellStart"/>
      <w:r w:rsidRPr="001A30E0">
        <w:t>са</w:t>
      </w:r>
      <w:proofErr w:type="spellEnd"/>
      <w:r w:rsidRPr="001A30E0">
        <w:t xml:space="preserve"> </w:t>
      </w:r>
      <w:proofErr w:type="spellStart"/>
      <w:r w:rsidRPr="001A30E0">
        <w:t>ниском</w:t>
      </w:r>
      <w:proofErr w:type="spellEnd"/>
      <w:r w:rsidRPr="001A30E0">
        <w:t xml:space="preserve"> </w:t>
      </w:r>
      <w:proofErr w:type="spellStart"/>
      <w:r w:rsidRPr="001A30E0">
        <w:t>дозом</w:t>
      </w:r>
      <w:proofErr w:type="spellEnd"/>
      <w:r w:rsidRPr="001A30E0">
        <w:t xml:space="preserve"> </w:t>
      </w:r>
      <w:proofErr w:type="spellStart"/>
      <w:r w:rsidRPr="001A30E0">
        <w:t>зрачења</w:t>
      </w:r>
      <w:proofErr w:type="spellEnd"/>
      <w:r w:rsidRPr="001A30E0">
        <w:t xml:space="preserve"> </w:t>
      </w:r>
      <w:proofErr w:type="spellStart"/>
      <w:r w:rsidRPr="001A30E0">
        <w:t>је</w:t>
      </w:r>
      <w:proofErr w:type="spellEnd"/>
      <w:r w:rsidRPr="001A30E0">
        <w:t xml:space="preserve"> </w:t>
      </w:r>
      <w:proofErr w:type="spellStart"/>
      <w:r w:rsidRPr="001A30E0">
        <w:t>бесплатно</w:t>
      </w:r>
      <w:proofErr w:type="spellEnd"/>
      <w:r w:rsidRPr="001A30E0">
        <w:t xml:space="preserve"> </w:t>
      </w:r>
      <w:proofErr w:type="spellStart"/>
      <w:r w:rsidRPr="001A30E0">
        <w:t>ако</w:t>
      </w:r>
      <w:proofErr w:type="spellEnd"/>
      <w:r w:rsidRPr="001A30E0">
        <w:t xml:space="preserve"> </w:t>
      </w:r>
      <w:proofErr w:type="spellStart"/>
      <w:r w:rsidRPr="001A30E0">
        <w:t>имате</w:t>
      </w:r>
      <w:proofErr w:type="spellEnd"/>
      <w:r w:rsidRPr="001A30E0">
        <w:t xml:space="preserve"> Medicare </w:t>
      </w:r>
      <w:proofErr w:type="spellStart"/>
      <w:r w:rsidRPr="001A30E0">
        <w:t>картицу</w:t>
      </w:r>
      <w:proofErr w:type="spellEnd"/>
      <w:r w:rsidRPr="001A30E0">
        <w:t>.</w:t>
      </w:r>
    </w:p>
    <w:p w14:paraId="70B09B19" w14:textId="77777777" w:rsidR="00DD293E" w:rsidRDefault="0057481A" w:rsidP="000C36DA">
      <w:pPr>
        <w:pStyle w:val="Heading2"/>
        <w:spacing w:before="360"/>
      </w:pPr>
      <w:bookmarkStart w:id="27" w:name="_Toc203372953"/>
      <w:r>
        <w:t>Шта се дешава након снимања?</w:t>
      </w:r>
      <w:bookmarkEnd w:id="27"/>
    </w:p>
    <w:p w14:paraId="423AFF4D" w14:textId="77777777" w:rsidR="00DD293E" w:rsidRDefault="0057481A" w:rsidP="00DD293E">
      <w:r>
        <w:t xml:space="preserve">Ваш здравствени </w:t>
      </w:r>
      <w:r>
        <w:t>радник ће добити резултате вашег снимања и контактираће вас ако буде потребно да разговара о налазима.</w:t>
      </w:r>
    </w:p>
    <w:p w14:paraId="6C60F221" w14:textId="70EF31E0" w:rsidR="002D2439" w:rsidRDefault="0057481A" w:rsidP="00FA7772">
      <w:pPr>
        <w:contextualSpacing/>
      </w:pPr>
      <w:proofErr w:type="spellStart"/>
      <w:r>
        <w:t>Добићете</w:t>
      </w:r>
      <w:proofErr w:type="spellEnd"/>
      <w:r>
        <w:t xml:space="preserve"> </w:t>
      </w:r>
      <w:proofErr w:type="spellStart"/>
      <w:r>
        <w:t>обавештење</w:t>
      </w:r>
      <w:proofErr w:type="spellEnd"/>
      <w:r>
        <w:t xml:space="preserve"> (</w:t>
      </w:r>
      <w:proofErr w:type="spellStart"/>
      <w:r>
        <w:t>СМС</w:t>
      </w:r>
      <w:proofErr w:type="spellEnd"/>
      <w:r>
        <w:t xml:space="preserve"> </w:t>
      </w:r>
      <w:proofErr w:type="spellStart"/>
      <w:r>
        <w:t>поруку</w:t>
      </w:r>
      <w:proofErr w:type="spellEnd"/>
      <w:r>
        <w:t xml:space="preserve"> или писмо) од NCSR-а у коме вас обавештавају о следећем кораку. То може бити да поново урадите ЦТ снимање са ниском </w:t>
      </w:r>
      <w:proofErr w:type="spellStart"/>
      <w:r>
        <w:t>дозом</w:t>
      </w:r>
      <w:proofErr w:type="spellEnd"/>
      <w:r>
        <w:t xml:space="preserve"> </w:t>
      </w:r>
      <w:proofErr w:type="spellStart"/>
      <w:r>
        <w:t>зрачења</w:t>
      </w:r>
      <w:proofErr w:type="spellEnd"/>
      <w:r>
        <w:t xml:space="preserve"> </w:t>
      </w:r>
      <w:proofErr w:type="spellStart"/>
      <w:r>
        <w:t>за</w:t>
      </w:r>
      <w:proofErr w:type="spellEnd"/>
      <w:r>
        <w:t xml:space="preserve"> </w:t>
      </w:r>
      <w:proofErr w:type="spellStart"/>
      <w:r>
        <w:t>две</w:t>
      </w:r>
      <w:proofErr w:type="spellEnd"/>
      <w:r>
        <w:t xml:space="preserve"> </w:t>
      </w:r>
      <w:proofErr w:type="spellStart"/>
      <w:r>
        <w:t>године</w:t>
      </w:r>
      <w:proofErr w:type="spellEnd"/>
      <w:r>
        <w:t xml:space="preserve"> </w:t>
      </w:r>
      <w:proofErr w:type="spellStart"/>
      <w:r>
        <w:t>или</w:t>
      </w:r>
      <w:proofErr w:type="spellEnd"/>
      <w:r>
        <w:t xml:space="preserve"> </w:t>
      </w:r>
      <w:proofErr w:type="spellStart"/>
      <w:r>
        <w:t>да</w:t>
      </w:r>
      <w:proofErr w:type="spellEnd"/>
      <w:r>
        <w:t xml:space="preserve"> </w:t>
      </w:r>
      <w:proofErr w:type="spellStart"/>
      <w:r>
        <w:t>са</w:t>
      </w:r>
      <w:proofErr w:type="spellEnd"/>
      <w:r>
        <w:t xml:space="preserve"> </w:t>
      </w:r>
      <w:proofErr w:type="spellStart"/>
      <w:r w:rsidR="00FA7772" w:rsidRPr="00FA7772">
        <w:t>здравственим</w:t>
      </w:r>
      <w:proofErr w:type="spellEnd"/>
      <w:r w:rsidR="00FA7772" w:rsidRPr="00FA7772">
        <w:t xml:space="preserve"> </w:t>
      </w:r>
      <w:proofErr w:type="spellStart"/>
      <w:r w:rsidR="00FA7772" w:rsidRPr="00FA7772">
        <w:t>радником</w:t>
      </w:r>
      <w:proofErr w:type="spellEnd"/>
      <w:r w:rsidR="00FA7772">
        <w:rPr>
          <w:rStyle w:val="CommentReference"/>
        </w:rPr>
        <w:t xml:space="preserve"> </w:t>
      </w:r>
      <w:proofErr w:type="spellStart"/>
      <w:r>
        <w:t>поразговарате</w:t>
      </w:r>
      <w:proofErr w:type="spellEnd"/>
      <w:r>
        <w:t xml:space="preserve"> о </w:t>
      </w:r>
      <w:proofErr w:type="spellStart"/>
      <w:r>
        <w:t>резултатима</w:t>
      </w:r>
      <w:proofErr w:type="spellEnd"/>
      <w:r>
        <w:t>.</w:t>
      </w:r>
    </w:p>
    <w:p w14:paraId="5E35CEED" w14:textId="77777777" w:rsidR="00FF6D27" w:rsidRDefault="0057481A" w:rsidP="000C36DA">
      <w:pPr>
        <w:pStyle w:val="Heading2"/>
        <w:keepNext w:val="0"/>
        <w:spacing w:before="360" w:after="120"/>
      </w:pPr>
      <w:bookmarkStart w:id="28" w:name="_Toc203372954"/>
      <w:r w:rsidRPr="00FF6D27">
        <w:t>Шта значи резултат и шта се дешава након снимања?</w:t>
      </w:r>
      <w:bookmarkEnd w:id="28"/>
    </w:p>
    <w:tbl>
      <w:tblPr>
        <w:tblStyle w:val="TableGrid"/>
        <w:tblpPr w:leftFromText="180" w:rightFromText="180" w:vertAnchor="text" w:tblpY="1"/>
        <w:tblOverlap w:val="never"/>
        <w:tblW w:w="10060" w:type="dxa"/>
        <w:tblLook w:val="04A0" w:firstRow="1" w:lastRow="0" w:firstColumn="1" w:lastColumn="0" w:noHBand="0" w:noVBand="1"/>
      </w:tblPr>
      <w:tblGrid>
        <w:gridCol w:w="5030"/>
        <w:gridCol w:w="5030"/>
      </w:tblGrid>
      <w:tr w:rsidR="00C025F8" w14:paraId="1E6D3074" w14:textId="77777777" w:rsidTr="0F9875D4">
        <w:trPr>
          <w:tblHeader/>
        </w:trPr>
        <w:tc>
          <w:tcPr>
            <w:tcW w:w="5030" w:type="dxa"/>
            <w:shd w:val="clear" w:color="auto" w:fill="00718C"/>
          </w:tcPr>
          <w:p w14:paraId="51504C83" w14:textId="77777777" w:rsidR="007523B4" w:rsidRPr="007523B4" w:rsidRDefault="0057481A" w:rsidP="002D2439">
            <w:pPr>
              <w:rPr>
                <w:b/>
                <w:bCs/>
                <w:color w:val="FFFFFF" w:themeColor="background1"/>
              </w:rPr>
            </w:pPr>
            <w:r w:rsidRPr="007523B4">
              <w:rPr>
                <w:b/>
                <w:bCs/>
                <w:color w:val="FFFFFF" w:themeColor="background1"/>
              </w:rPr>
              <w:t>Резултати скрининга</w:t>
            </w:r>
          </w:p>
        </w:tc>
        <w:tc>
          <w:tcPr>
            <w:tcW w:w="5030" w:type="dxa"/>
            <w:shd w:val="clear" w:color="auto" w:fill="00718C"/>
          </w:tcPr>
          <w:p w14:paraId="10942572" w14:textId="77777777" w:rsidR="007523B4" w:rsidRPr="007523B4" w:rsidRDefault="0057481A" w:rsidP="002D2439">
            <w:pPr>
              <w:rPr>
                <w:b/>
                <w:bCs/>
                <w:color w:val="FFFFFF" w:themeColor="background1"/>
              </w:rPr>
            </w:pPr>
            <w:r w:rsidRPr="007523B4">
              <w:rPr>
                <w:b/>
                <w:bCs/>
                <w:color w:val="FFFFFF" w:themeColor="background1"/>
              </w:rPr>
              <w:t>Следећи кораци</w:t>
            </w:r>
          </w:p>
        </w:tc>
      </w:tr>
      <w:tr w:rsidR="00C025F8" w14:paraId="35214D59" w14:textId="77777777" w:rsidTr="0F9875D4">
        <w:tc>
          <w:tcPr>
            <w:tcW w:w="5030" w:type="dxa"/>
            <w:shd w:val="clear" w:color="auto" w:fill="B9E1D3"/>
            <w:vAlign w:val="center"/>
          </w:tcPr>
          <w:p w14:paraId="5DE881CB" w14:textId="77777777" w:rsidR="000C6516" w:rsidRDefault="0057481A" w:rsidP="002D2439">
            <w:pPr>
              <w:pStyle w:val="Heading3"/>
              <w:outlineLvl w:val="2"/>
            </w:pPr>
            <w:bookmarkStart w:id="29" w:name="_Toc194068657"/>
            <w:r w:rsidRPr="005D3559">
              <w:t>Непотпуно</w:t>
            </w:r>
            <w:bookmarkEnd w:id="29"/>
          </w:p>
          <w:p w14:paraId="3BC836AB" w14:textId="77777777" w:rsidR="005D3559" w:rsidRDefault="0057481A" w:rsidP="002D2439">
            <w:r w:rsidRPr="005D3559">
              <w:t>Снимак се није могао анализирати из техничких разлога и потребно је поновити</w:t>
            </w:r>
            <w:r w:rsidRPr="005D3559">
              <w:t xml:space="preserve"> га.</w:t>
            </w:r>
          </w:p>
        </w:tc>
        <w:tc>
          <w:tcPr>
            <w:tcW w:w="5030" w:type="dxa"/>
            <w:shd w:val="clear" w:color="auto" w:fill="FFFFFF" w:themeFill="background1"/>
          </w:tcPr>
          <w:p w14:paraId="0AE60382" w14:textId="642C4B82" w:rsidR="005D3559" w:rsidRDefault="0057481A" w:rsidP="00FA7772">
            <w:pPr>
              <w:pStyle w:val="ListParagraph"/>
              <w:ind w:left="381" w:hanging="381"/>
            </w:pPr>
            <w:proofErr w:type="spellStart"/>
            <w:r w:rsidRPr="00971945">
              <w:t>Поновни</w:t>
            </w:r>
            <w:proofErr w:type="spellEnd"/>
            <w:r w:rsidRPr="00971945">
              <w:t xml:space="preserve"> </w:t>
            </w:r>
            <w:proofErr w:type="spellStart"/>
            <w:r w:rsidRPr="00971945">
              <w:t>скрининг</w:t>
            </w:r>
            <w:proofErr w:type="spellEnd"/>
            <w:r w:rsidRPr="00971945">
              <w:t xml:space="preserve"> </w:t>
            </w:r>
            <w:proofErr w:type="spellStart"/>
            <w:r w:rsidRPr="00971945">
              <w:t>ће</w:t>
            </w:r>
            <w:proofErr w:type="spellEnd"/>
            <w:r w:rsidRPr="00971945">
              <w:t xml:space="preserve"> </w:t>
            </w:r>
            <w:proofErr w:type="spellStart"/>
            <w:r w:rsidRPr="00971945">
              <w:t>бити</w:t>
            </w:r>
            <w:proofErr w:type="spellEnd"/>
            <w:r w:rsidRPr="00971945">
              <w:t xml:space="preserve"> </w:t>
            </w:r>
            <w:proofErr w:type="spellStart"/>
            <w:r w:rsidRPr="00971945">
              <w:t>потребан</w:t>
            </w:r>
            <w:proofErr w:type="spellEnd"/>
            <w:r w:rsidRPr="00971945">
              <w:t xml:space="preserve"> </w:t>
            </w:r>
            <w:proofErr w:type="spellStart"/>
            <w:r w:rsidRPr="00971945">
              <w:t>када</w:t>
            </w:r>
            <w:proofErr w:type="spellEnd"/>
            <w:r w:rsidRPr="00971945">
              <w:t xml:space="preserve"> </w:t>
            </w:r>
            <w:proofErr w:type="spellStart"/>
            <w:r w:rsidRPr="00971945">
              <w:t>добијете</w:t>
            </w:r>
            <w:proofErr w:type="spellEnd"/>
            <w:r w:rsidRPr="00971945">
              <w:t xml:space="preserve"> </w:t>
            </w:r>
            <w:proofErr w:type="spellStart"/>
            <w:r w:rsidRPr="00971945">
              <w:t>подсетник</w:t>
            </w:r>
            <w:proofErr w:type="spellEnd"/>
            <w:r w:rsidRPr="00971945">
              <w:t xml:space="preserve"> </w:t>
            </w:r>
            <w:proofErr w:type="spellStart"/>
            <w:r w:rsidRPr="00971945">
              <w:t>од</w:t>
            </w:r>
            <w:proofErr w:type="spellEnd"/>
            <w:r w:rsidRPr="00971945">
              <w:t xml:space="preserve"> </w:t>
            </w:r>
            <w:proofErr w:type="spellStart"/>
            <w:r w:rsidRPr="00971945">
              <w:t>NCSR</w:t>
            </w:r>
            <w:proofErr w:type="spellEnd"/>
            <w:r w:rsidRPr="00971945">
              <w:t xml:space="preserve">-а </w:t>
            </w:r>
            <w:proofErr w:type="spellStart"/>
            <w:r w:rsidRPr="00971945">
              <w:t>или</w:t>
            </w:r>
            <w:proofErr w:type="spellEnd"/>
            <w:r w:rsidRPr="00971945">
              <w:t xml:space="preserve"> </w:t>
            </w:r>
            <w:proofErr w:type="spellStart"/>
            <w:r w:rsidRPr="00971945">
              <w:t>вашег</w:t>
            </w:r>
            <w:proofErr w:type="spellEnd"/>
            <w:r w:rsidRPr="00971945">
              <w:t xml:space="preserve"> </w:t>
            </w:r>
            <w:proofErr w:type="spellStart"/>
            <w:r w:rsidR="00FA7772" w:rsidRPr="00FA7772">
              <w:rPr>
                <w:lang w:val="en-AU"/>
              </w:rPr>
              <w:t>здравственог</w:t>
            </w:r>
            <w:proofErr w:type="spellEnd"/>
            <w:r w:rsidR="00FA7772" w:rsidRPr="00FA7772">
              <w:rPr>
                <w:lang w:val="en-AU"/>
              </w:rPr>
              <w:t xml:space="preserve"> </w:t>
            </w:r>
            <w:proofErr w:type="spellStart"/>
            <w:r w:rsidR="00FA7772" w:rsidRPr="00FA7772">
              <w:rPr>
                <w:lang w:val="en-AU"/>
              </w:rPr>
              <w:t>радника</w:t>
            </w:r>
            <w:proofErr w:type="spellEnd"/>
            <w:r w:rsidR="00FA7772">
              <w:rPr>
                <w:lang w:val="en-AU"/>
              </w:rPr>
              <w:t>.</w:t>
            </w:r>
          </w:p>
        </w:tc>
      </w:tr>
      <w:tr w:rsidR="00C025F8" w14:paraId="157DA695" w14:textId="77777777" w:rsidTr="0F9875D4">
        <w:trPr>
          <w:trHeight w:val="3121"/>
        </w:trPr>
        <w:tc>
          <w:tcPr>
            <w:tcW w:w="5030" w:type="dxa"/>
            <w:shd w:val="clear" w:color="auto" w:fill="B9E1D3"/>
          </w:tcPr>
          <w:p w14:paraId="59A10EDF" w14:textId="77777777" w:rsidR="000C6516" w:rsidRPr="00787752" w:rsidRDefault="0057481A" w:rsidP="002D2439">
            <w:pPr>
              <w:pStyle w:val="Heading3"/>
              <w:outlineLvl w:val="2"/>
              <w:rPr>
                <w:color w:val="002F5E"/>
              </w:rPr>
            </w:pPr>
            <w:bookmarkStart w:id="30" w:name="_Toc194068658"/>
            <w:r w:rsidRPr="18618C83">
              <w:rPr>
                <w:color w:val="002F5E"/>
              </w:rPr>
              <w:lastRenderedPageBreak/>
              <w:t>Врло низак ризик</w:t>
            </w:r>
            <w:bookmarkEnd w:id="30"/>
          </w:p>
          <w:p w14:paraId="12C45C0D" w14:textId="77777777" w:rsidR="005D3559" w:rsidRDefault="0057481A" w:rsidP="002D2439">
            <w:r w:rsidRPr="005D3559">
              <w:t xml:space="preserve">Ваш снимак није открио ништа забрињавајуће. Редован скрининг сваке два године је важан како би се пратиле евентуалне промене које </w:t>
            </w:r>
            <w:r w:rsidRPr="005D3559">
              <w:t>настану како старите.</w:t>
            </w:r>
          </w:p>
        </w:tc>
        <w:tc>
          <w:tcPr>
            <w:tcW w:w="5030" w:type="dxa"/>
            <w:shd w:val="clear" w:color="auto" w:fill="FFFFFF" w:themeFill="background1"/>
          </w:tcPr>
          <w:p w14:paraId="120C2CCD" w14:textId="77777777" w:rsidR="00971945" w:rsidRPr="00423F8D" w:rsidRDefault="0057481A" w:rsidP="002D2439">
            <w:pPr>
              <w:pStyle w:val="ListParagraph"/>
              <w:ind w:left="381" w:hanging="381"/>
              <w:rPr>
                <w:b/>
                <w:bCs/>
              </w:rPr>
            </w:pPr>
            <w:r w:rsidRPr="00971945">
              <w:t>NCSR ће вас обавестити да нема значајних налаза и да треба да поновите скрининг за 2 године.</w:t>
            </w:r>
          </w:p>
          <w:p w14:paraId="781F7249" w14:textId="461049EC" w:rsidR="00971945" w:rsidRDefault="0057481A" w:rsidP="00FA7772">
            <w:pPr>
              <w:pStyle w:val="ListParagraph"/>
              <w:ind w:left="381" w:hanging="381"/>
            </w:pPr>
            <w:proofErr w:type="spellStart"/>
            <w:r>
              <w:t>Добићете</w:t>
            </w:r>
            <w:proofErr w:type="spellEnd"/>
            <w:r>
              <w:t xml:space="preserve"> </w:t>
            </w:r>
            <w:proofErr w:type="spellStart"/>
            <w:r>
              <w:t>подсетник</w:t>
            </w:r>
            <w:proofErr w:type="spellEnd"/>
            <w:r>
              <w:t xml:space="preserve"> </w:t>
            </w:r>
            <w:proofErr w:type="spellStart"/>
            <w:r>
              <w:t>од</w:t>
            </w:r>
            <w:proofErr w:type="spellEnd"/>
            <w:r>
              <w:t xml:space="preserve"> </w:t>
            </w:r>
            <w:proofErr w:type="spellStart"/>
            <w:r>
              <w:t>NCSR</w:t>
            </w:r>
            <w:proofErr w:type="spellEnd"/>
            <w:r>
              <w:t>-а и/</w:t>
            </w:r>
            <w:proofErr w:type="spellStart"/>
            <w:r>
              <w:t>или</w:t>
            </w:r>
            <w:proofErr w:type="spellEnd"/>
            <w:r>
              <w:t xml:space="preserve"> </w:t>
            </w:r>
            <w:proofErr w:type="spellStart"/>
            <w:r>
              <w:t>вашег</w:t>
            </w:r>
            <w:proofErr w:type="spellEnd"/>
            <w:r>
              <w:t xml:space="preserve"> </w:t>
            </w:r>
            <w:proofErr w:type="spellStart"/>
            <w:r w:rsidR="00FA7772" w:rsidRPr="00FA7772">
              <w:rPr>
                <w:lang w:val="en-AU"/>
              </w:rPr>
              <w:t>здравственог</w:t>
            </w:r>
            <w:proofErr w:type="spellEnd"/>
            <w:r w:rsidR="00FA7772" w:rsidRPr="00FA7772">
              <w:rPr>
                <w:lang w:val="en-AU"/>
              </w:rPr>
              <w:t xml:space="preserve"> </w:t>
            </w:r>
            <w:proofErr w:type="spellStart"/>
            <w:r w:rsidR="00FA7772" w:rsidRPr="00FA7772">
              <w:rPr>
                <w:lang w:val="en-AU"/>
              </w:rPr>
              <w:t>радника</w:t>
            </w:r>
            <w:proofErr w:type="spellEnd"/>
            <w:r w:rsidR="00FA7772">
              <w:rPr>
                <w:lang w:val="en-AU"/>
              </w:rPr>
              <w:t xml:space="preserve"> </w:t>
            </w:r>
            <w:proofErr w:type="spellStart"/>
            <w:r>
              <w:t>када</w:t>
            </w:r>
            <w:proofErr w:type="spellEnd"/>
            <w:r>
              <w:t xml:space="preserve"> </w:t>
            </w:r>
            <w:proofErr w:type="spellStart"/>
            <w:r>
              <w:t>дође</w:t>
            </w:r>
            <w:proofErr w:type="spellEnd"/>
            <w:r>
              <w:t xml:space="preserve"> </w:t>
            </w:r>
            <w:proofErr w:type="spellStart"/>
            <w:r>
              <w:t>време</w:t>
            </w:r>
            <w:proofErr w:type="spellEnd"/>
            <w:r>
              <w:t xml:space="preserve"> </w:t>
            </w:r>
            <w:proofErr w:type="spellStart"/>
            <w:r>
              <w:t>за</w:t>
            </w:r>
            <w:proofErr w:type="spellEnd"/>
            <w:r>
              <w:t xml:space="preserve"> </w:t>
            </w:r>
            <w:proofErr w:type="spellStart"/>
            <w:r>
              <w:t>поновни</w:t>
            </w:r>
            <w:proofErr w:type="spellEnd"/>
            <w:r>
              <w:t xml:space="preserve"> </w:t>
            </w:r>
            <w:proofErr w:type="spellStart"/>
            <w:r>
              <w:t>скрининг</w:t>
            </w:r>
            <w:proofErr w:type="spellEnd"/>
            <w:r>
              <w:t xml:space="preserve"> </w:t>
            </w:r>
            <w:proofErr w:type="spellStart"/>
            <w:r w:rsidRPr="18618C83">
              <w:rPr>
                <w:b/>
                <w:bCs/>
              </w:rPr>
              <w:t>за</w:t>
            </w:r>
            <w:proofErr w:type="spellEnd"/>
            <w:r w:rsidRPr="18618C83">
              <w:rPr>
                <w:b/>
                <w:bCs/>
              </w:rPr>
              <w:t xml:space="preserve"> 2 </w:t>
            </w:r>
            <w:proofErr w:type="spellStart"/>
            <w:r w:rsidRPr="18618C83">
              <w:rPr>
                <w:b/>
                <w:bCs/>
              </w:rPr>
              <w:t>године</w:t>
            </w:r>
            <w:proofErr w:type="spellEnd"/>
            <w:r>
              <w:t>.</w:t>
            </w:r>
          </w:p>
          <w:p w14:paraId="6970551A" w14:textId="77777777" w:rsidR="005D3559" w:rsidRDefault="0057481A" w:rsidP="002D2439">
            <w:pPr>
              <w:pStyle w:val="ListParagraph"/>
              <w:ind w:left="381" w:hanging="381"/>
            </w:pPr>
            <w:r>
              <w:t>За 2 године ћете требати понов</w:t>
            </w:r>
            <w:r>
              <w:t>о да одете код здравственог радника ради провере подобности и добијања упута за СТ снимање са ниском дозом зрачења. Историја пушења неће морати поново да се процењује.</w:t>
            </w:r>
          </w:p>
        </w:tc>
      </w:tr>
      <w:tr w:rsidR="00C025F8" w14:paraId="2C0F0C5A" w14:textId="77777777" w:rsidTr="0F9875D4">
        <w:trPr>
          <w:trHeight w:val="2802"/>
        </w:trPr>
        <w:tc>
          <w:tcPr>
            <w:tcW w:w="5030" w:type="dxa"/>
            <w:shd w:val="clear" w:color="auto" w:fill="B9E1D3"/>
          </w:tcPr>
          <w:p w14:paraId="106C5755" w14:textId="77777777" w:rsidR="00840C7E" w:rsidRPr="00787752" w:rsidRDefault="0057481A" w:rsidP="002D2439">
            <w:pPr>
              <w:pStyle w:val="Heading3"/>
              <w:outlineLvl w:val="2"/>
              <w:rPr>
                <w:color w:val="002F5E"/>
              </w:rPr>
            </w:pPr>
            <w:bookmarkStart w:id="31" w:name="_Toc194068659"/>
            <w:r w:rsidRPr="18618C83">
              <w:rPr>
                <w:color w:val="002F5E"/>
              </w:rPr>
              <w:t>Низак ризик</w:t>
            </w:r>
            <w:bookmarkEnd w:id="31"/>
          </w:p>
          <w:p w14:paraId="275F0A02" w14:textId="77777777" w:rsidR="005D3559" w:rsidRDefault="0057481A" w:rsidP="002D2439">
            <w:r w:rsidRPr="000C6516">
              <w:t>На вашем снимању је пронађен нодул, али се сматра да је ризик од рака плућа</w:t>
            </w:r>
            <w:r w:rsidRPr="000C6516">
              <w:t xml:space="preserve"> низак. За 12 месеци треба да поновите снимање.</w:t>
            </w:r>
          </w:p>
        </w:tc>
        <w:tc>
          <w:tcPr>
            <w:tcW w:w="5030" w:type="dxa"/>
            <w:shd w:val="clear" w:color="auto" w:fill="FFFFFF" w:themeFill="background1"/>
          </w:tcPr>
          <w:p w14:paraId="040FB610" w14:textId="26F8F2DF" w:rsidR="005B64CD" w:rsidRDefault="0057481A" w:rsidP="00FA7772">
            <w:pPr>
              <w:pStyle w:val="ListParagraph"/>
              <w:ind w:left="381" w:hanging="381"/>
            </w:pPr>
            <w:proofErr w:type="spellStart"/>
            <w:r w:rsidRPr="00423F8D">
              <w:t>NCSR</w:t>
            </w:r>
            <w:proofErr w:type="spellEnd"/>
            <w:r w:rsidRPr="00423F8D">
              <w:t xml:space="preserve"> </w:t>
            </w:r>
            <w:proofErr w:type="spellStart"/>
            <w:r w:rsidRPr="00423F8D">
              <w:t>вам</w:t>
            </w:r>
            <w:proofErr w:type="spellEnd"/>
            <w:r w:rsidRPr="00423F8D">
              <w:t xml:space="preserve"> </w:t>
            </w:r>
            <w:proofErr w:type="spellStart"/>
            <w:r w:rsidRPr="00423F8D">
              <w:t>неће</w:t>
            </w:r>
            <w:proofErr w:type="spellEnd"/>
            <w:r w:rsidRPr="00423F8D">
              <w:t xml:space="preserve"> </w:t>
            </w:r>
            <w:proofErr w:type="spellStart"/>
            <w:r w:rsidRPr="00423F8D">
              <w:t>доставити</w:t>
            </w:r>
            <w:proofErr w:type="spellEnd"/>
            <w:r w:rsidRPr="00423F8D">
              <w:t xml:space="preserve"> </w:t>
            </w:r>
            <w:proofErr w:type="spellStart"/>
            <w:r w:rsidRPr="00423F8D">
              <w:t>резултате</w:t>
            </w:r>
            <w:proofErr w:type="spellEnd"/>
            <w:r w:rsidRPr="00423F8D">
              <w:t xml:space="preserve">, </w:t>
            </w:r>
            <w:proofErr w:type="spellStart"/>
            <w:r w:rsidRPr="00423F8D">
              <w:t>али</w:t>
            </w:r>
            <w:proofErr w:type="spellEnd"/>
            <w:r w:rsidRPr="00423F8D">
              <w:t xml:space="preserve"> </w:t>
            </w:r>
            <w:proofErr w:type="spellStart"/>
            <w:r w:rsidRPr="00423F8D">
              <w:t>ће</w:t>
            </w:r>
            <w:proofErr w:type="spellEnd"/>
            <w:r w:rsidRPr="00423F8D">
              <w:t xml:space="preserve"> </w:t>
            </w:r>
            <w:proofErr w:type="spellStart"/>
            <w:r w:rsidRPr="00423F8D">
              <w:t>вас</w:t>
            </w:r>
            <w:proofErr w:type="spellEnd"/>
            <w:r w:rsidRPr="00423F8D">
              <w:t xml:space="preserve"> </w:t>
            </w:r>
            <w:proofErr w:type="spellStart"/>
            <w:r w:rsidRPr="00423F8D">
              <w:t>подстаћи</w:t>
            </w:r>
            <w:proofErr w:type="spellEnd"/>
            <w:r w:rsidRPr="00423F8D">
              <w:t xml:space="preserve"> </w:t>
            </w:r>
            <w:proofErr w:type="spellStart"/>
            <w:r w:rsidRPr="00423F8D">
              <w:t>да</w:t>
            </w:r>
            <w:proofErr w:type="spellEnd"/>
            <w:r w:rsidRPr="00423F8D">
              <w:t xml:space="preserve"> о </w:t>
            </w:r>
            <w:proofErr w:type="spellStart"/>
            <w:r w:rsidRPr="00423F8D">
              <w:t>резултатима</w:t>
            </w:r>
            <w:proofErr w:type="spellEnd"/>
            <w:r w:rsidRPr="00423F8D">
              <w:t xml:space="preserve"> </w:t>
            </w:r>
            <w:proofErr w:type="spellStart"/>
            <w:r w:rsidRPr="00423F8D">
              <w:t>поразговарате</w:t>
            </w:r>
            <w:proofErr w:type="spellEnd"/>
            <w:r w:rsidRPr="00423F8D">
              <w:t xml:space="preserve"> </w:t>
            </w:r>
            <w:proofErr w:type="spellStart"/>
            <w:r w:rsidRPr="00423F8D">
              <w:t>са</w:t>
            </w:r>
            <w:proofErr w:type="spellEnd"/>
            <w:r w:rsidRPr="00423F8D">
              <w:t xml:space="preserve"> </w:t>
            </w:r>
            <w:proofErr w:type="spellStart"/>
            <w:r w:rsidRPr="00423F8D">
              <w:t>вашим</w:t>
            </w:r>
            <w:proofErr w:type="spellEnd"/>
            <w:r w:rsidRPr="00423F8D">
              <w:t xml:space="preserve"> </w:t>
            </w:r>
            <w:proofErr w:type="spellStart"/>
            <w:r w:rsidR="00FA7772" w:rsidRPr="00FA7772">
              <w:rPr>
                <w:lang w:val="en-AU"/>
              </w:rPr>
              <w:t>здравственим</w:t>
            </w:r>
            <w:proofErr w:type="spellEnd"/>
            <w:r w:rsidR="00FA7772" w:rsidRPr="00FA7772">
              <w:rPr>
                <w:lang w:val="en-AU"/>
              </w:rPr>
              <w:t xml:space="preserve"> </w:t>
            </w:r>
            <w:proofErr w:type="spellStart"/>
            <w:r w:rsidR="00FA7772" w:rsidRPr="00FA7772">
              <w:rPr>
                <w:lang w:val="en-AU"/>
              </w:rPr>
              <w:t>радником</w:t>
            </w:r>
            <w:proofErr w:type="spellEnd"/>
            <w:r w:rsidRPr="00423F8D">
              <w:t>.</w:t>
            </w:r>
          </w:p>
          <w:p w14:paraId="69C8344A" w14:textId="77777777" w:rsidR="005B64CD" w:rsidRPr="005B64CD" w:rsidRDefault="0057481A" w:rsidP="002D2439">
            <w:pPr>
              <w:pStyle w:val="ListParagraph"/>
              <w:ind w:left="381" w:hanging="381"/>
              <w:rPr>
                <w:b/>
                <w:bCs/>
              </w:rPr>
            </w:pPr>
            <w:r w:rsidRPr="00423F8D">
              <w:t xml:space="preserve">NCSR ће вас подсетити када дође време за поновни скрининг за </w:t>
            </w:r>
            <w:r w:rsidRPr="005B64CD">
              <w:rPr>
                <w:b/>
                <w:bCs/>
              </w:rPr>
              <w:t>12 месеци</w:t>
            </w:r>
            <w:r w:rsidRPr="00423F8D">
              <w:t>.</w:t>
            </w:r>
          </w:p>
          <w:p w14:paraId="408AE8BA" w14:textId="6354915D" w:rsidR="005D3559" w:rsidRDefault="0057481A" w:rsidP="00FA7772">
            <w:pPr>
              <w:pStyle w:val="ListParagraph"/>
              <w:ind w:left="381" w:hanging="381"/>
            </w:pPr>
            <w:proofErr w:type="spellStart"/>
            <w:r>
              <w:t>Када</w:t>
            </w:r>
            <w:proofErr w:type="spellEnd"/>
            <w:r>
              <w:t xml:space="preserve"> </w:t>
            </w:r>
            <w:proofErr w:type="spellStart"/>
            <w:r>
              <w:t>добијете</w:t>
            </w:r>
            <w:proofErr w:type="spellEnd"/>
            <w:r>
              <w:t xml:space="preserve"> </w:t>
            </w:r>
            <w:proofErr w:type="spellStart"/>
            <w:r>
              <w:t>подс</w:t>
            </w:r>
            <w:r>
              <w:t>етник</w:t>
            </w:r>
            <w:proofErr w:type="spellEnd"/>
            <w:r>
              <w:t xml:space="preserve">, </w:t>
            </w:r>
            <w:proofErr w:type="spellStart"/>
            <w:r>
              <w:t>треба</w:t>
            </w:r>
            <w:proofErr w:type="spellEnd"/>
            <w:r>
              <w:t xml:space="preserve"> </w:t>
            </w:r>
            <w:proofErr w:type="spellStart"/>
            <w:r>
              <w:t>да</w:t>
            </w:r>
            <w:proofErr w:type="spellEnd"/>
            <w:r>
              <w:t xml:space="preserve"> </w:t>
            </w:r>
            <w:proofErr w:type="spellStart"/>
            <w:r>
              <w:t>одете</w:t>
            </w:r>
            <w:proofErr w:type="spellEnd"/>
            <w:r>
              <w:t xml:space="preserve"> </w:t>
            </w:r>
            <w:proofErr w:type="spellStart"/>
            <w:r>
              <w:t>код</w:t>
            </w:r>
            <w:proofErr w:type="spellEnd"/>
            <w:r>
              <w:t xml:space="preserve"> </w:t>
            </w:r>
            <w:proofErr w:type="spellStart"/>
            <w:r>
              <w:t>здравственог</w:t>
            </w:r>
            <w:proofErr w:type="spellEnd"/>
            <w:r>
              <w:t xml:space="preserve"> </w:t>
            </w:r>
            <w:proofErr w:type="spellStart"/>
            <w:r>
              <w:t>радника</w:t>
            </w:r>
            <w:proofErr w:type="spellEnd"/>
            <w:r>
              <w:t xml:space="preserve"> </w:t>
            </w:r>
            <w:proofErr w:type="spellStart"/>
            <w:r>
              <w:t>ради</w:t>
            </w:r>
            <w:proofErr w:type="spellEnd"/>
            <w:r>
              <w:t xml:space="preserve"> </w:t>
            </w:r>
            <w:proofErr w:type="spellStart"/>
            <w:r>
              <w:t>провере</w:t>
            </w:r>
            <w:proofErr w:type="spellEnd"/>
            <w:r>
              <w:t xml:space="preserve"> </w:t>
            </w:r>
            <w:proofErr w:type="spellStart"/>
            <w:r>
              <w:t>подобности</w:t>
            </w:r>
            <w:proofErr w:type="spellEnd"/>
            <w:r>
              <w:t xml:space="preserve"> и </w:t>
            </w:r>
            <w:proofErr w:type="spellStart"/>
            <w:r>
              <w:t>добијања</w:t>
            </w:r>
            <w:proofErr w:type="spellEnd"/>
            <w:r>
              <w:t xml:space="preserve"> </w:t>
            </w:r>
            <w:proofErr w:type="spellStart"/>
            <w:r>
              <w:t>упута</w:t>
            </w:r>
            <w:proofErr w:type="spellEnd"/>
            <w:r>
              <w:t xml:space="preserve"> </w:t>
            </w:r>
            <w:proofErr w:type="spellStart"/>
            <w:r>
              <w:t>за</w:t>
            </w:r>
            <w:proofErr w:type="spellEnd"/>
            <w:r>
              <w:t xml:space="preserve"> </w:t>
            </w:r>
            <w:proofErr w:type="spellStart"/>
            <w:r w:rsidR="00FA7772" w:rsidRPr="00FA7772">
              <w:rPr>
                <w:lang w:val="en-AU"/>
              </w:rPr>
              <w:t>ЦТ</w:t>
            </w:r>
            <w:proofErr w:type="spellEnd"/>
            <w:r w:rsidR="00FA7772">
              <w:rPr>
                <w:lang w:val="en-AU"/>
              </w:rPr>
              <w:t xml:space="preserve"> </w:t>
            </w:r>
            <w:proofErr w:type="spellStart"/>
            <w:r>
              <w:t>снимање</w:t>
            </w:r>
            <w:proofErr w:type="spellEnd"/>
            <w:r>
              <w:t xml:space="preserve"> </w:t>
            </w:r>
            <w:proofErr w:type="spellStart"/>
            <w:r>
              <w:t>са</w:t>
            </w:r>
            <w:proofErr w:type="spellEnd"/>
            <w:r>
              <w:t xml:space="preserve"> </w:t>
            </w:r>
            <w:proofErr w:type="spellStart"/>
            <w:r>
              <w:t>ниском</w:t>
            </w:r>
            <w:proofErr w:type="spellEnd"/>
            <w:r>
              <w:t xml:space="preserve"> </w:t>
            </w:r>
            <w:proofErr w:type="spellStart"/>
            <w:r>
              <w:t>дозом</w:t>
            </w:r>
            <w:proofErr w:type="spellEnd"/>
            <w:r>
              <w:t xml:space="preserve"> </w:t>
            </w:r>
            <w:proofErr w:type="spellStart"/>
            <w:r>
              <w:t>зрачења</w:t>
            </w:r>
            <w:proofErr w:type="spellEnd"/>
            <w:r>
              <w:t>.</w:t>
            </w:r>
          </w:p>
        </w:tc>
      </w:tr>
      <w:tr w:rsidR="00C025F8" w14:paraId="45F9F938" w14:textId="77777777" w:rsidTr="0F9875D4">
        <w:tc>
          <w:tcPr>
            <w:tcW w:w="5030" w:type="dxa"/>
            <w:shd w:val="clear" w:color="auto" w:fill="B9E1D3"/>
          </w:tcPr>
          <w:p w14:paraId="585997EF" w14:textId="77777777" w:rsidR="00C12B19" w:rsidRPr="00787752" w:rsidRDefault="0057481A" w:rsidP="002D2439">
            <w:pPr>
              <w:pStyle w:val="Heading3"/>
              <w:outlineLvl w:val="2"/>
              <w:rPr>
                <w:color w:val="002F5E"/>
              </w:rPr>
            </w:pPr>
            <w:bookmarkStart w:id="32" w:name="_Toc194068660"/>
            <w:r w:rsidRPr="18618C83">
              <w:rPr>
                <w:color w:val="002F5E"/>
              </w:rPr>
              <w:t>Низак до умерен ризик или умерен ризик</w:t>
            </w:r>
            <w:bookmarkEnd w:id="32"/>
          </w:p>
          <w:p w14:paraId="0026915B" w14:textId="2B18DE91" w:rsidR="005D3559" w:rsidRDefault="0057481A" w:rsidP="00FA7772">
            <w:r w:rsidRPr="000C6516">
              <w:t xml:space="preserve">Ваш снимак приказује један нодул или више нодула које је потребно чешће пратити. У </w:t>
            </w:r>
            <w:proofErr w:type="spellStart"/>
            <w:r w:rsidRPr="000C6516">
              <w:t>зависн</w:t>
            </w:r>
            <w:r w:rsidRPr="000C6516">
              <w:t>ости</w:t>
            </w:r>
            <w:proofErr w:type="spellEnd"/>
            <w:r w:rsidRPr="000C6516">
              <w:t xml:space="preserve"> </w:t>
            </w:r>
            <w:proofErr w:type="spellStart"/>
            <w:r w:rsidRPr="000C6516">
              <w:t>од</w:t>
            </w:r>
            <w:proofErr w:type="spellEnd"/>
            <w:r w:rsidRPr="000C6516">
              <w:t xml:space="preserve"> </w:t>
            </w:r>
            <w:proofErr w:type="spellStart"/>
            <w:r w:rsidRPr="000C6516">
              <w:t>налаза</w:t>
            </w:r>
            <w:proofErr w:type="spellEnd"/>
            <w:r w:rsidRPr="000C6516">
              <w:t xml:space="preserve">, </w:t>
            </w:r>
            <w:proofErr w:type="spellStart"/>
            <w:r w:rsidR="00FA7772" w:rsidRPr="00FA7772">
              <w:t>треба</w:t>
            </w:r>
            <w:proofErr w:type="spellEnd"/>
            <w:r w:rsidR="00FA7772">
              <w:t xml:space="preserve"> </w:t>
            </w:r>
            <w:proofErr w:type="spellStart"/>
            <w:r w:rsidRPr="000C6516">
              <w:t>да</w:t>
            </w:r>
            <w:proofErr w:type="spellEnd"/>
            <w:r w:rsidRPr="000C6516">
              <w:t xml:space="preserve"> </w:t>
            </w:r>
            <w:proofErr w:type="spellStart"/>
            <w:r w:rsidRPr="000C6516">
              <w:t>одете</w:t>
            </w:r>
            <w:proofErr w:type="spellEnd"/>
            <w:r w:rsidRPr="000C6516">
              <w:t xml:space="preserve"> </w:t>
            </w:r>
            <w:proofErr w:type="spellStart"/>
            <w:r w:rsidRPr="000C6516">
              <w:t>на</w:t>
            </w:r>
            <w:proofErr w:type="spellEnd"/>
            <w:r w:rsidRPr="000C6516">
              <w:t xml:space="preserve"> </w:t>
            </w:r>
            <w:proofErr w:type="spellStart"/>
            <w:r w:rsidRPr="000C6516">
              <w:t>још</w:t>
            </w:r>
            <w:proofErr w:type="spellEnd"/>
            <w:r w:rsidRPr="000C6516">
              <w:t xml:space="preserve"> </w:t>
            </w:r>
            <w:proofErr w:type="spellStart"/>
            <w:r w:rsidRPr="000C6516">
              <w:t>једно</w:t>
            </w:r>
            <w:proofErr w:type="spellEnd"/>
            <w:r w:rsidRPr="000C6516">
              <w:t xml:space="preserve"> </w:t>
            </w:r>
            <w:proofErr w:type="spellStart"/>
            <w:r w:rsidRPr="000C6516">
              <w:t>снимање</w:t>
            </w:r>
            <w:proofErr w:type="spellEnd"/>
            <w:r w:rsidRPr="000C6516">
              <w:t xml:space="preserve"> </w:t>
            </w:r>
            <w:proofErr w:type="spellStart"/>
            <w:r w:rsidRPr="000C6516">
              <w:t>за</w:t>
            </w:r>
            <w:proofErr w:type="spellEnd"/>
            <w:r w:rsidRPr="000C6516">
              <w:t xml:space="preserve"> 3 или 6 месеци.</w:t>
            </w:r>
          </w:p>
        </w:tc>
        <w:tc>
          <w:tcPr>
            <w:tcW w:w="5030" w:type="dxa"/>
            <w:shd w:val="clear" w:color="auto" w:fill="FFFFFF" w:themeFill="background1"/>
          </w:tcPr>
          <w:p w14:paraId="62A30841" w14:textId="25291B84" w:rsidR="00183BEB" w:rsidRDefault="0057481A" w:rsidP="00FA7772">
            <w:pPr>
              <w:pStyle w:val="ListParagraph"/>
              <w:ind w:left="381" w:hanging="381"/>
            </w:pPr>
            <w:proofErr w:type="spellStart"/>
            <w:r w:rsidRPr="00423F8D">
              <w:t>NCSR</w:t>
            </w:r>
            <w:proofErr w:type="spellEnd"/>
            <w:r w:rsidRPr="00423F8D">
              <w:t xml:space="preserve"> </w:t>
            </w:r>
            <w:proofErr w:type="spellStart"/>
            <w:r w:rsidRPr="00423F8D">
              <w:t>вам</w:t>
            </w:r>
            <w:proofErr w:type="spellEnd"/>
            <w:r w:rsidRPr="00423F8D">
              <w:t xml:space="preserve"> </w:t>
            </w:r>
            <w:proofErr w:type="spellStart"/>
            <w:r w:rsidRPr="00423F8D">
              <w:t>неће</w:t>
            </w:r>
            <w:proofErr w:type="spellEnd"/>
            <w:r w:rsidRPr="00423F8D">
              <w:t xml:space="preserve"> </w:t>
            </w:r>
            <w:proofErr w:type="spellStart"/>
            <w:r w:rsidRPr="00423F8D">
              <w:t>доставити</w:t>
            </w:r>
            <w:proofErr w:type="spellEnd"/>
            <w:r w:rsidRPr="00423F8D">
              <w:t xml:space="preserve"> </w:t>
            </w:r>
            <w:proofErr w:type="spellStart"/>
            <w:r w:rsidRPr="00423F8D">
              <w:t>резултате</w:t>
            </w:r>
            <w:proofErr w:type="spellEnd"/>
            <w:r w:rsidRPr="00423F8D">
              <w:t xml:space="preserve">, </w:t>
            </w:r>
            <w:proofErr w:type="spellStart"/>
            <w:r w:rsidRPr="00423F8D">
              <w:t>али</w:t>
            </w:r>
            <w:proofErr w:type="spellEnd"/>
            <w:r w:rsidRPr="00423F8D">
              <w:t xml:space="preserve"> </w:t>
            </w:r>
            <w:proofErr w:type="spellStart"/>
            <w:r w:rsidRPr="00423F8D">
              <w:t>ће</w:t>
            </w:r>
            <w:proofErr w:type="spellEnd"/>
            <w:r w:rsidRPr="00423F8D">
              <w:t xml:space="preserve"> </w:t>
            </w:r>
            <w:proofErr w:type="spellStart"/>
            <w:r w:rsidRPr="00423F8D">
              <w:t>вас</w:t>
            </w:r>
            <w:proofErr w:type="spellEnd"/>
            <w:r w:rsidRPr="00423F8D">
              <w:t xml:space="preserve"> </w:t>
            </w:r>
            <w:proofErr w:type="spellStart"/>
            <w:r w:rsidRPr="00423F8D">
              <w:t>подстаћи</w:t>
            </w:r>
            <w:proofErr w:type="spellEnd"/>
            <w:r w:rsidRPr="00423F8D">
              <w:t xml:space="preserve"> </w:t>
            </w:r>
            <w:proofErr w:type="spellStart"/>
            <w:r w:rsidRPr="00423F8D">
              <w:t>да</w:t>
            </w:r>
            <w:proofErr w:type="spellEnd"/>
            <w:r w:rsidRPr="00423F8D">
              <w:t xml:space="preserve"> о </w:t>
            </w:r>
            <w:proofErr w:type="spellStart"/>
            <w:r w:rsidRPr="00423F8D">
              <w:t>резултатима</w:t>
            </w:r>
            <w:proofErr w:type="spellEnd"/>
            <w:r w:rsidRPr="00423F8D">
              <w:t xml:space="preserve"> </w:t>
            </w:r>
            <w:proofErr w:type="spellStart"/>
            <w:r w:rsidRPr="00423F8D">
              <w:t>поразговарате</w:t>
            </w:r>
            <w:proofErr w:type="spellEnd"/>
            <w:r w:rsidRPr="00423F8D">
              <w:t xml:space="preserve"> </w:t>
            </w:r>
            <w:proofErr w:type="spellStart"/>
            <w:r w:rsidRPr="00423F8D">
              <w:t>са</w:t>
            </w:r>
            <w:proofErr w:type="spellEnd"/>
            <w:r w:rsidRPr="00423F8D">
              <w:t xml:space="preserve"> </w:t>
            </w:r>
            <w:proofErr w:type="spellStart"/>
            <w:r w:rsidRPr="00423F8D">
              <w:t>вашим</w:t>
            </w:r>
            <w:proofErr w:type="spellEnd"/>
            <w:r w:rsidRPr="00423F8D">
              <w:t xml:space="preserve"> </w:t>
            </w:r>
            <w:proofErr w:type="spellStart"/>
            <w:r w:rsidR="00FA7772" w:rsidRPr="00FA7772">
              <w:rPr>
                <w:lang w:val="en-AU"/>
              </w:rPr>
              <w:t>здравственим</w:t>
            </w:r>
            <w:proofErr w:type="spellEnd"/>
            <w:r w:rsidR="00FA7772" w:rsidRPr="00FA7772">
              <w:rPr>
                <w:lang w:val="en-AU"/>
              </w:rPr>
              <w:t xml:space="preserve"> </w:t>
            </w:r>
            <w:proofErr w:type="spellStart"/>
            <w:r w:rsidR="00FA7772" w:rsidRPr="00FA7772">
              <w:rPr>
                <w:lang w:val="en-AU"/>
              </w:rPr>
              <w:t>радником</w:t>
            </w:r>
            <w:proofErr w:type="spellEnd"/>
            <w:r w:rsidRPr="00423F8D">
              <w:t>.</w:t>
            </w:r>
          </w:p>
          <w:p w14:paraId="2380884C" w14:textId="77777777" w:rsidR="00183BEB" w:rsidRDefault="0057481A" w:rsidP="002D2439">
            <w:pPr>
              <w:pStyle w:val="ListParagraph"/>
              <w:ind w:left="381" w:hanging="381"/>
            </w:pPr>
            <w:r w:rsidRPr="00423F8D">
              <w:t xml:space="preserve">NCSR ће вас подсетити када дође време за поновни скрининг за </w:t>
            </w:r>
            <w:r w:rsidRPr="00183BEB">
              <w:rPr>
                <w:b/>
                <w:bCs/>
              </w:rPr>
              <w:t xml:space="preserve">3 или </w:t>
            </w:r>
            <w:r w:rsidRPr="00183BEB">
              <w:rPr>
                <w:b/>
                <w:bCs/>
              </w:rPr>
              <w:t>6 месеци</w:t>
            </w:r>
            <w:r w:rsidRPr="00423F8D">
              <w:t>.</w:t>
            </w:r>
          </w:p>
          <w:p w14:paraId="14F995F1" w14:textId="446155A8" w:rsidR="005D3559" w:rsidRPr="00FA7772" w:rsidRDefault="0057481A" w:rsidP="00FA7772">
            <w:pPr>
              <w:pStyle w:val="ListParagraph"/>
              <w:ind w:left="381" w:hanging="381"/>
              <w:rPr>
                <w:lang w:val="en-AU"/>
              </w:rPr>
            </w:pPr>
            <w:proofErr w:type="spellStart"/>
            <w:r>
              <w:t>За</w:t>
            </w:r>
            <w:proofErr w:type="spellEnd"/>
            <w:r>
              <w:t xml:space="preserve"> 2 </w:t>
            </w:r>
            <w:proofErr w:type="spellStart"/>
            <w:r>
              <w:t>године</w:t>
            </w:r>
            <w:proofErr w:type="spellEnd"/>
            <w:r>
              <w:t xml:space="preserve"> </w:t>
            </w:r>
            <w:proofErr w:type="spellStart"/>
            <w:r w:rsidR="00FA7772" w:rsidRPr="00FA7772">
              <w:rPr>
                <w:lang w:val="en-AU"/>
              </w:rPr>
              <w:t>треба</w:t>
            </w:r>
            <w:proofErr w:type="spellEnd"/>
            <w:r w:rsidR="00FA7772">
              <w:rPr>
                <w:lang w:val="en-AU"/>
              </w:rPr>
              <w:t xml:space="preserve"> </w:t>
            </w:r>
            <w:proofErr w:type="spellStart"/>
            <w:r>
              <w:t>поново</w:t>
            </w:r>
            <w:proofErr w:type="spellEnd"/>
            <w:r>
              <w:t xml:space="preserve"> </w:t>
            </w:r>
            <w:proofErr w:type="spellStart"/>
            <w:r>
              <w:t>да</w:t>
            </w:r>
            <w:proofErr w:type="spellEnd"/>
            <w:r>
              <w:t xml:space="preserve"> </w:t>
            </w:r>
            <w:proofErr w:type="spellStart"/>
            <w:r>
              <w:t>одете</w:t>
            </w:r>
            <w:proofErr w:type="spellEnd"/>
            <w:r>
              <w:t xml:space="preserve"> </w:t>
            </w:r>
            <w:proofErr w:type="spellStart"/>
            <w:r>
              <w:t>код</w:t>
            </w:r>
            <w:proofErr w:type="spellEnd"/>
            <w:r>
              <w:t xml:space="preserve"> </w:t>
            </w:r>
            <w:proofErr w:type="spellStart"/>
            <w:r>
              <w:t>здравственог</w:t>
            </w:r>
            <w:proofErr w:type="spellEnd"/>
            <w:r>
              <w:t xml:space="preserve"> </w:t>
            </w:r>
            <w:proofErr w:type="spellStart"/>
            <w:r>
              <w:t>радника</w:t>
            </w:r>
            <w:proofErr w:type="spellEnd"/>
            <w:r>
              <w:t xml:space="preserve"> </w:t>
            </w:r>
            <w:proofErr w:type="spellStart"/>
            <w:r>
              <w:t>ради</w:t>
            </w:r>
            <w:proofErr w:type="spellEnd"/>
            <w:r>
              <w:t xml:space="preserve"> </w:t>
            </w:r>
            <w:proofErr w:type="spellStart"/>
            <w:r>
              <w:t>провере</w:t>
            </w:r>
            <w:proofErr w:type="spellEnd"/>
            <w:r>
              <w:t xml:space="preserve"> </w:t>
            </w:r>
            <w:proofErr w:type="spellStart"/>
            <w:r>
              <w:t>подобности</w:t>
            </w:r>
            <w:proofErr w:type="spellEnd"/>
            <w:r>
              <w:t xml:space="preserve"> и </w:t>
            </w:r>
            <w:proofErr w:type="spellStart"/>
            <w:r>
              <w:t>добијања</w:t>
            </w:r>
            <w:proofErr w:type="spellEnd"/>
            <w:r>
              <w:t xml:space="preserve"> </w:t>
            </w:r>
            <w:proofErr w:type="spellStart"/>
            <w:r>
              <w:t>упута</w:t>
            </w:r>
            <w:proofErr w:type="spellEnd"/>
            <w:r>
              <w:t xml:space="preserve"> </w:t>
            </w:r>
            <w:proofErr w:type="spellStart"/>
            <w:r>
              <w:t>за</w:t>
            </w:r>
            <w:proofErr w:type="spellEnd"/>
            <w:r>
              <w:t xml:space="preserve"> </w:t>
            </w:r>
            <w:proofErr w:type="spellStart"/>
            <w:r w:rsidR="00FA7772" w:rsidRPr="00FA7772">
              <w:rPr>
                <w:lang w:val="en-AU"/>
              </w:rPr>
              <w:t>ЦТ</w:t>
            </w:r>
            <w:proofErr w:type="spellEnd"/>
            <w:r>
              <w:t xml:space="preserve"> </w:t>
            </w:r>
            <w:proofErr w:type="spellStart"/>
            <w:r>
              <w:t>снимање</w:t>
            </w:r>
            <w:proofErr w:type="spellEnd"/>
            <w:r>
              <w:t xml:space="preserve"> </w:t>
            </w:r>
            <w:proofErr w:type="spellStart"/>
            <w:r>
              <w:t>са</w:t>
            </w:r>
            <w:proofErr w:type="spellEnd"/>
            <w:r>
              <w:t xml:space="preserve"> </w:t>
            </w:r>
            <w:proofErr w:type="spellStart"/>
            <w:r>
              <w:t>ниском</w:t>
            </w:r>
            <w:proofErr w:type="spellEnd"/>
            <w:r>
              <w:t xml:space="preserve"> </w:t>
            </w:r>
            <w:proofErr w:type="spellStart"/>
            <w:r>
              <w:t>дозом</w:t>
            </w:r>
            <w:proofErr w:type="spellEnd"/>
            <w:r>
              <w:t xml:space="preserve"> </w:t>
            </w:r>
            <w:proofErr w:type="spellStart"/>
            <w:r>
              <w:t>зрачења</w:t>
            </w:r>
            <w:proofErr w:type="spellEnd"/>
            <w:r>
              <w:t>.</w:t>
            </w:r>
          </w:p>
        </w:tc>
      </w:tr>
      <w:tr w:rsidR="00C025F8" w14:paraId="21994081" w14:textId="77777777" w:rsidTr="0F9875D4">
        <w:tc>
          <w:tcPr>
            <w:tcW w:w="5030" w:type="dxa"/>
            <w:shd w:val="clear" w:color="auto" w:fill="B9E1D3"/>
          </w:tcPr>
          <w:p w14:paraId="21DABBCD" w14:textId="77777777" w:rsidR="00C12B19" w:rsidRPr="00787752" w:rsidRDefault="0057481A" w:rsidP="002D2439">
            <w:pPr>
              <w:pStyle w:val="Heading3"/>
              <w:outlineLvl w:val="2"/>
              <w:rPr>
                <w:color w:val="002F5E"/>
              </w:rPr>
            </w:pPr>
            <w:bookmarkStart w:id="33" w:name="_Toc194068661"/>
            <w:r w:rsidRPr="18618C83">
              <w:rPr>
                <w:color w:val="002F5E"/>
              </w:rPr>
              <w:t>Висок или веома висок ризик</w:t>
            </w:r>
            <w:bookmarkEnd w:id="33"/>
          </w:p>
          <w:p w14:paraId="5F6374DF" w14:textId="21AC662F" w:rsidR="005D3559" w:rsidRDefault="00FA7772" w:rsidP="00FA7772">
            <w:proofErr w:type="spellStart"/>
            <w:r w:rsidRPr="00FA7772">
              <w:t>Пронађен</w:t>
            </w:r>
            <w:proofErr w:type="spellEnd"/>
            <w:r w:rsidRPr="00FA7772">
              <w:t xml:space="preserve"> </w:t>
            </w:r>
            <w:proofErr w:type="spellStart"/>
            <w:r w:rsidRPr="00FA7772">
              <w:t>је</w:t>
            </w:r>
            <w:proofErr w:type="spellEnd"/>
            <w:r w:rsidRPr="000C6516">
              <w:t xml:space="preserve"> </w:t>
            </w:r>
            <w:proofErr w:type="spellStart"/>
            <w:r w:rsidRPr="000C6516">
              <w:t>један</w:t>
            </w:r>
            <w:proofErr w:type="spellEnd"/>
            <w:r w:rsidRPr="000C6516">
              <w:t xml:space="preserve"> </w:t>
            </w:r>
            <w:proofErr w:type="spellStart"/>
            <w:r w:rsidRPr="000C6516">
              <w:t>нодул</w:t>
            </w:r>
            <w:proofErr w:type="spellEnd"/>
            <w:r w:rsidRPr="000C6516">
              <w:t xml:space="preserve"> </w:t>
            </w:r>
            <w:proofErr w:type="spellStart"/>
            <w:r w:rsidRPr="000C6516">
              <w:t>или</w:t>
            </w:r>
            <w:proofErr w:type="spellEnd"/>
            <w:r w:rsidRPr="000C6516">
              <w:t xml:space="preserve"> </w:t>
            </w:r>
            <w:proofErr w:type="spellStart"/>
            <w:r w:rsidRPr="000C6516">
              <w:t>више</w:t>
            </w:r>
            <w:proofErr w:type="spellEnd"/>
            <w:r w:rsidRPr="000C6516">
              <w:t xml:space="preserve"> </w:t>
            </w:r>
            <w:proofErr w:type="spellStart"/>
            <w:r w:rsidRPr="000C6516">
              <w:t>нодула</w:t>
            </w:r>
            <w:proofErr w:type="spellEnd"/>
            <w:r w:rsidRPr="000C6516">
              <w:t xml:space="preserve"> </w:t>
            </w:r>
            <w:proofErr w:type="spellStart"/>
            <w:r w:rsidRPr="000C6516">
              <w:t>који</w:t>
            </w:r>
            <w:proofErr w:type="spellEnd"/>
            <w:r w:rsidRPr="000C6516">
              <w:t xml:space="preserve"> изискују даље испитивање. То не значи да имате рак. Код вас постоји већи ризик од рака плућа, па је важно да обавите све контролне прегледе.</w:t>
            </w:r>
          </w:p>
        </w:tc>
        <w:tc>
          <w:tcPr>
            <w:tcW w:w="5030" w:type="dxa"/>
            <w:shd w:val="clear" w:color="auto" w:fill="FFFFFF" w:themeFill="background1"/>
          </w:tcPr>
          <w:p w14:paraId="05878135" w14:textId="77777777" w:rsidR="00183BEB" w:rsidRDefault="0057481A" w:rsidP="002D2439">
            <w:pPr>
              <w:pStyle w:val="ListParagraph"/>
              <w:ind w:left="381" w:hanging="381"/>
            </w:pPr>
            <w:r w:rsidRPr="00423F8D">
              <w:t>NCSR ће вас подстаћи да о резултатима поразговарате са вашим здравствени радник.</w:t>
            </w:r>
          </w:p>
          <w:p w14:paraId="3A747AD6" w14:textId="77777777" w:rsidR="005D3559" w:rsidRDefault="0057481A" w:rsidP="002D2439">
            <w:pPr>
              <w:pStyle w:val="ListParagraph"/>
              <w:ind w:left="381" w:hanging="381"/>
            </w:pPr>
            <w:r w:rsidRPr="00423F8D">
              <w:t xml:space="preserve">здравствени радник ће прегледати </w:t>
            </w:r>
            <w:r w:rsidRPr="00423F8D">
              <w:t>радиолошки извештај и упутити вас специјалисти на даља испитивања.</w:t>
            </w:r>
          </w:p>
        </w:tc>
      </w:tr>
      <w:tr w:rsidR="00C025F8" w14:paraId="394DA0D6" w14:textId="77777777" w:rsidTr="0F9875D4">
        <w:tc>
          <w:tcPr>
            <w:tcW w:w="5030" w:type="dxa"/>
            <w:shd w:val="clear" w:color="auto" w:fill="B9E1D3"/>
          </w:tcPr>
          <w:p w14:paraId="0F4C69C3" w14:textId="77777777" w:rsidR="00C12B19" w:rsidRPr="00787752" w:rsidRDefault="0057481A" w:rsidP="002D2439">
            <w:pPr>
              <w:pStyle w:val="Heading3"/>
              <w:outlineLvl w:val="2"/>
              <w:rPr>
                <w:color w:val="002F5E"/>
              </w:rPr>
            </w:pPr>
            <w:bookmarkStart w:id="34" w:name="_Toc194068662"/>
            <w:r w:rsidRPr="18618C83">
              <w:rPr>
                <w:color w:val="002F5E"/>
              </w:rPr>
              <w:t>Додатни налази који изискују испитивање, али нису повезани са раком плућа</w:t>
            </w:r>
            <w:bookmarkEnd w:id="34"/>
          </w:p>
          <w:p w14:paraId="0182099A" w14:textId="4B00D26C" w:rsidR="005D3559" w:rsidRDefault="0057481A" w:rsidP="00FA7772">
            <w:proofErr w:type="spellStart"/>
            <w:r w:rsidRPr="000C6516">
              <w:lastRenderedPageBreak/>
              <w:t>Снимањем</w:t>
            </w:r>
            <w:proofErr w:type="spellEnd"/>
            <w:r w:rsidRPr="000C6516">
              <w:t xml:space="preserve"> </w:t>
            </w:r>
            <w:proofErr w:type="spellStart"/>
            <w:r w:rsidRPr="000C6516">
              <w:t>могу</w:t>
            </w:r>
            <w:proofErr w:type="spellEnd"/>
            <w:r w:rsidRPr="000C6516">
              <w:t xml:space="preserve"> </w:t>
            </w:r>
            <w:proofErr w:type="spellStart"/>
            <w:r w:rsidRPr="000C6516">
              <w:t>да</w:t>
            </w:r>
            <w:proofErr w:type="spellEnd"/>
            <w:r w:rsidRPr="000C6516">
              <w:t xml:space="preserve"> </w:t>
            </w:r>
            <w:proofErr w:type="spellStart"/>
            <w:r w:rsidRPr="000C6516">
              <w:t>буду</w:t>
            </w:r>
            <w:proofErr w:type="spellEnd"/>
            <w:r w:rsidRPr="000C6516">
              <w:t xml:space="preserve"> </w:t>
            </w:r>
            <w:proofErr w:type="spellStart"/>
            <w:r w:rsidRPr="000C6516">
              <w:t>обухваћени</w:t>
            </w:r>
            <w:proofErr w:type="spellEnd"/>
            <w:r w:rsidRPr="000C6516">
              <w:t xml:space="preserve"> и </w:t>
            </w:r>
            <w:proofErr w:type="spellStart"/>
            <w:r w:rsidRPr="000C6516">
              <w:t>други</w:t>
            </w:r>
            <w:proofErr w:type="spellEnd"/>
            <w:r w:rsidRPr="000C6516">
              <w:t xml:space="preserve"> </w:t>
            </w:r>
            <w:proofErr w:type="spellStart"/>
            <w:r w:rsidRPr="000C6516">
              <w:t>делови</w:t>
            </w:r>
            <w:proofErr w:type="spellEnd"/>
            <w:r w:rsidRPr="000C6516">
              <w:t xml:space="preserve"> </w:t>
            </w:r>
            <w:proofErr w:type="spellStart"/>
            <w:r w:rsidR="00FA7772" w:rsidRPr="00FA7772">
              <w:t>тела</w:t>
            </w:r>
            <w:proofErr w:type="spellEnd"/>
            <w:r w:rsidR="00FA7772">
              <w:t xml:space="preserve"> </w:t>
            </w:r>
            <w:proofErr w:type="spellStart"/>
            <w:r w:rsidRPr="000C6516">
              <w:t>осим</w:t>
            </w:r>
            <w:proofErr w:type="spellEnd"/>
            <w:r w:rsidRPr="000C6516">
              <w:t xml:space="preserve"> </w:t>
            </w:r>
            <w:proofErr w:type="spellStart"/>
            <w:r w:rsidRPr="000C6516">
              <w:t>плућа</w:t>
            </w:r>
            <w:proofErr w:type="spellEnd"/>
            <w:r w:rsidRPr="000C6516">
              <w:t xml:space="preserve">, </w:t>
            </w:r>
            <w:proofErr w:type="spellStart"/>
            <w:r w:rsidRPr="000C6516">
              <w:t>укључујући</w:t>
            </w:r>
            <w:proofErr w:type="spellEnd"/>
            <w:r w:rsidRPr="000C6516">
              <w:t xml:space="preserve"> </w:t>
            </w:r>
            <w:proofErr w:type="spellStart"/>
            <w:r w:rsidRPr="000C6516">
              <w:t>врат</w:t>
            </w:r>
            <w:proofErr w:type="spellEnd"/>
            <w:r w:rsidRPr="000C6516">
              <w:t xml:space="preserve">, </w:t>
            </w:r>
            <w:proofErr w:type="spellStart"/>
            <w:r w:rsidRPr="000C6516">
              <w:t>груди</w:t>
            </w:r>
            <w:proofErr w:type="spellEnd"/>
            <w:r w:rsidRPr="000C6516">
              <w:t xml:space="preserve"> и горњи део стомака. Понек</w:t>
            </w:r>
            <w:r w:rsidRPr="000C6516">
              <w:t>ад то може открити нешто или у плућима (нешто што није рак, као што је емфизем) или ван плућа (нешто попут срчаног обољења).</w:t>
            </w:r>
          </w:p>
        </w:tc>
        <w:tc>
          <w:tcPr>
            <w:tcW w:w="5030" w:type="dxa"/>
            <w:shd w:val="clear" w:color="auto" w:fill="FFFFFF" w:themeFill="background1"/>
          </w:tcPr>
          <w:p w14:paraId="74B70F6A" w14:textId="77777777" w:rsidR="005D3559" w:rsidRDefault="0057481A" w:rsidP="18618C83">
            <w:pPr>
              <w:pStyle w:val="ListParagraph"/>
              <w:ind w:left="381" w:hanging="381"/>
            </w:pPr>
            <w:r>
              <w:lastRenderedPageBreak/>
              <w:t>Ваш здравствени радник ће разговарати са вама о потреби за даљим тестовима и следећим корацима.</w:t>
            </w:r>
          </w:p>
          <w:p w14:paraId="2DD757BC" w14:textId="77777777" w:rsidR="005D3559" w:rsidRDefault="0057481A" w:rsidP="18618C83">
            <w:pPr>
              <w:pStyle w:val="ListParagraph"/>
              <w:ind w:left="381" w:hanging="381"/>
            </w:pPr>
            <w:r>
              <w:lastRenderedPageBreak/>
              <w:t xml:space="preserve">Додатни налаз не значи нужно да не </w:t>
            </w:r>
            <w:r>
              <w:t>можете наставити са програмом скрининга за рак плућа.</w:t>
            </w:r>
          </w:p>
        </w:tc>
      </w:tr>
    </w:tbl>
    <w:p w14:paraId="72200DE7" w14:textId="77777777" w:rsidR="00E227C2" w:rsidRPr="00787752" w:rsidRDefault="0057481A" w:rsidP="000E71DC">
      <w:pPr>
        <w:pStyle w:val="Heading3"/>
        <w:rPr>
          <w:color w:val="002F5E"/>
        </w:rPr>
      </w:pPr>
      <w:bookmarkStart w:id="35" w:name="_Toc194068663"/>
      <w:r w:rsidRPr="18618C83">
        <w:rPr>
          <w:color w:val="002F5E"/>
        </w:rPr>
        <w:lastRenderedPageBreak/>
        <w:t>Лечење рака плућа</w:t>
      </w:r>
      <w:bookmarkEnd w:id="35"/>
    </w:p>
    <w:p w14:paraId="52C240CA" w14:textId="77777777" w:rsidR="00217D92" w:rsidRDefault="0057481A" w:rsidP="00217D92">
      <w:pPr>
        <w:rPr>
          <w:lang w:val="en-GB"/>
        </w:rPr>
      </w:pPr>
      <w:r w:rsidRPr="00E227C2">
        <w:t>Ако се открије рак плућа, лечење може укључивати операцију уклањања дела плућа који је захваћен раком.</w:t>
      </w:r>
    </w:p>
    <w:p w14:paraId="013C788D" w14:textId="77777777" w:rsidR="00E227C2" w:rsidRDefault="0057481A" w:rsidP="00217D92">
      <w:pPr>
        <w:rPr>
          <w:lang w:val="en-GB"/>
        </w:rPr>
      </w:pPr>
      <w:r w:rsidRPr="00E227C2">
        <w:t xml:space="preserve">Други потенцијални третмани укључују радиотерапију и хемотерапију. Можда ће вам </w:t>
      </w:r>
      <w:r w:rsidRPr="00E227C2">
        <w:t>се преписати комбинација различитих третмана.</w:t>
      </w:r>
    </w:p>
    <w:p w14:paraId="07E973AC" w14:textId="77777777" w:rsidR="0026354A" w:rsidRPr="0026354A" w:rsidRDefault="0057481A" w:rsidP="0026354A">
      <w:pPr>
        <w:pStyle w:val="Heading2"/>
        <w:rPr>
          <w:lang w:val="en-GB"/>
        </w:rPr>
      </w:pPr>
      <w:bookmarkStart w:id="36" w:name="_Toc203372955"/>
      <w:r w:rsidRPr="0026354A">
        <w:t>Водич за одлучивањe</w:t>
      </w:r>
      <w:bookmarkEnd w:id="36"/>
    </w:p>
    <w:p w14:paraId="220734AD" w14:textId="77777777" w:rsidR="00034816" w:rsidRDefault="0057481A" w:rsidP="0026354A">
      <w:pPr>
        <w:rPr>
          <w:lang w:val="en-GB"/>
        </w:rPr>
      </w:pPr>
      <w:r w:rsidRPr="0026354A">
        <w:t>Запамтите, учешће у скринингу за рак плућа је ваш избор. Послужите се водичем који следи у наставку да бисте лакше одлучили шта вам је важно.</w:t>
      </w:r>
    </w:p>
    <w:p w14:paraId="097C8FC1" w14:textId="77777777" w:rsidR="00061E9C" w:rsidRPr="00787752" w:rsidRDefault="0057481A" w:rsidP="00034816">
      <w:pPr>
        <w:pStyle w:val="Heading3"/>
        <w:rPr>
          <w:color w:val="002F5E"/>
        </w:rPr>
      </w:pPr>
      <w:bookmarkStart w:id="37" w:name="_Toc194068665"/>
      <w:r w:rsidRPr="18618C83">
        <w:rPr>
          <w:color w:val="002F5E"/>
        </w:rPr>
        <w:t xml:space="preserve">ЗАПИТАЈТЕ СЕ: Шта вам је важно када се </w:t>
      </w:r>
      <w:r w:rsidRPr="18618C83">
        <w:rPr>
          <w:color w:val="002F5E"/>
        </w:rPr>
        <w:t>одлучујете за скрининг за рак плућа?</w:t>
      </w:r>
      <w:bookmarkEnd w:id="37"/>
    </w:p>
    <w:p w14:paraId="0AA3921B" w14:textId="77777777" w:rsidR="00BD62AB" w:rsidRPr="00BD62AB" w:rsidRDefault="0057481A" w:rsidP="00BD62AB">
      <w:pPr>
        <w:rPr>
          <w:lang w:val="en-GB"/>
        </w:rPr>
        <w:sectPr w:rsidR="00BD62AB" w:rsidRPr="00BD62AB" w:rsidSect="00787752">
          <w:headerReference w:type="default" r:id="rId15"/>
          <w:footerReference w:type="default" r:id="rId16"/>
          <w:headerReference w:type="first" r:id="rId17"/>
          <w:footerReference w:type="first" r:id="rId18"/>
          <w:endnotePr>
            <w:numFmt w:val="decimal"/>
          </w:endnotePr>
          <w:pgSz w:w="11906" w:h="16838"/>
          <w:pgMar w:top="993" w:right="850" w:bottom="850" w:left="850" w:header="708" w:footer="708" w:gutter="0"/>
          <w:cols w:space="708"/>
          <w:formProt w:val="0"/>
          <w:titlePg/>
          <w:docGrid w:linePitch="360"/>
        </w:sectPr>
      </w:pPr>
      <w:r>
        <w:t xml:space="preserve">Оцените сваку изјаву од 1 до 5 на основу тога колико </w:t>
      </w:r>
      <w:proofErr w:type="spellStart"/>
      <w:r>
        <w:t>вам</w:t>
      </w:r>
      <w:proofErr w:type="spellEnd"/>
      <w:r>
        <w:t xml:space="preserve"> </w:t>
      </w:r>
      <w:proofErr w:type="spellStart"/>
      <w:r>
        <w:t>је</w:t>
      </w:r>
      <w:proofErr w:type="spellEnd"/>
      <w:r>
        <w:t xml:space="preserve"> </w:t>
      </w:r>
      <w:proofErr w:type="spellStart"/>
      <w:r>
        <w:t>важна</w:t>
      </w:r>
      <w:proofErr w:type="spellEnd"/>
      <w:r>
        <w:t xml:space="preserve">, </w:t>
      </w:r>
      <w:proofErr w:type="spellStart"/>
      <w:r>
        <w:t>при</w:t>
      </w:r>
      <w:proofErr w:type="spellEnd"/>
      <w:r>
        <w:t xml:space="preserve"> </w:t>
      </w:r>
      <w:proofErr w:type="spellStart"/>
      <w:r>
        <w:t>чему</w:t>
      </w:r>
      <w:proofErr w:type="spellEnd"/>
      <w:r>
        <w:t xml:space="preserve"> 1 </w:t>
      </w:r>
      <w:proofErr w:type="spellStart"/>
      <w:r>
        <w:t>значи</w:t>
      </w:r>
      <w:proofErr w:type="spellEnd"/>
      <w:r>
        <w:t xml:space="preserve"> „</w:t>
      </w:r>
      <w:proofErr w:type="spellStart"/>
      <w:r>
        <w:t>Није</w:t>
      </w:r>
      <w:proofErr w:type="spellEnd"/>
      <w:r>
        <w:t xml:space="preserve"> </w:t>
      </w:r>
      <w:proofErr w:type="spellStart"/>
      <w:proofErr w:type="gramStart"/>
      <w:r>
        <w:t>важно</w:t>
      </w:r>
      <w:proofErr w:type="spellEnd"/>
      <w:r>
        <w:t>“</w:t>
      </w:r>
      <w:proofErr w:type="gramEnd"/>
      <w:r>
        <w:t xml:space="preserve">, а 5 </w:t>
      </w:r>
      <w:proofErr w:type="spellStart"/>
      <w:r>
        <w:t>значи</w:t>
      </w:r>
      <w:proofErr w:type="spellEnd"/>
      <w:r>
        <w:t xml:space="preserve"> „</w:t>
      </w:r>
      <w:proofErr w:type="spellStart"/>
      <w:r>
        <w:t>Веома</w:t>
      </w:r>
      <w:proofErr w:type="spellEnd"/>
      <w:r>
        <w:t xml:space="preserve"> </w:t>
      </w:r>
      <w:proofErr w:type="spellStart"/>
      <w:r>
        <w:t>важно</w:t>
      </w:r>
      <w:proofErr w:type="spellEnd"/>
      <w:r>
        <w:t>“.</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C025F8" w14:paraId="0982547B" w14:textId="77777777" w:rsidTr="00AA64B0">
        <w:trPr>
          <w:cantSplit/>
          <w:tblHeader/>
        </w:trPr>
        <w:tc>
          <w:tcPr>
            <w:tcW w:w="4329" w:type="dxa"/>
            <w:shd w:val="clear" w:color="auto" w:fill="auto"/>
            <w:vAlign w:val="center"/>
          </w:tcPr>
          <w:p w14:paraId="4028CD5E" w14:textId="77777777" w:rsidR="0083070B" w:rsidRPr="0083070B" w:rsidRDefault="0057481A" w:rsidP="00E22143">
            <w:pPr>
              <w:rPr>
                <w:b/>
                <w:bCs/>
              </w:rPr>
            </w:pPr>
            <w:proofErr w:type="spellStart"/>
            <w:r>
              <w:rPr>
                <w:b/>
                <w:bCs/>
              </w:rPr>
              <w:t>Изјава</w:t>
            </w:r>
            <w:proofErr w:type="spellEnd"/>
          </w:p>
        </w:tc>
        <w:tc>
          <w:tcPr>
            <w:tcW w:w="1183" w:type="dxa"/>
            <w:shd w:val="clear" w:color="auto" w:fill="auto"/>
            <w:vAlign w:val="center"/>
          </w:tcPr>
          <w:p w14:paraId="785B7024" w14:textId="77777777" w:rsidR="0083070B" w:rsidRPr="00AA64B0" w:rsidRDefault="0057481A" w:rsidP="000E69B5">
            <w:pPr>
              <w:jc w:val="center"/>
              <w:rPr>
                <w:b/>
                <w:bCs/>
              </w:rPr>
            </w:pPr>
            <w:r w:rsidRPr="00AA64B0">
              <w:rPr>
                <w:b/>
                <w:bCs/>
              </w:rPr>
              <w:t>1</w:t>
            </w:r>
          </w:p>
        </w:tc>
        <w:tc>
          <w:tcPr>
            <w:tcW w:w="1183" w:type="dxa"/>
            <w:shd w:val="clear" w:color="auto" w:fill="auto"/>
            <w:vAlign w:val="center"/>
          </w:tcPr>
          <w:p w14:paraId="66EA0744" w14:textId="77777777" w:rsidR="0083070B" w:rsidRPr="00AA64B0" w:rsidRDefault="0057481A" w:rsidP="000E69B5">
            <w:pPr>
              <w:jc w:val="center"/>
              <w:rPr>
                <w:b/>
                <w:bCs/>
              </w:rPr>
            </w:pPr>
            <w:r w:rsidRPr="00AA64B0">
              <w:rPr>
                <w:b/>
                <w:bCs/>
              </w:rPr>
              <w:t>2</w:t>
            </w:r>
          </w:p>
        </w:tc>
        <w:tc>
          <w:tcPr>
            <w:tcW w:w="1183" w:type="dxa"/>
            <w:shd w:val="clear" w:color="auto" w:fill="auto"/>
            <w:vAlign w:val="center"/>
          </w:tcPr>
          <w:p w14:paraId="3B25B503" w14:textId="77777777" w:rsidR="0083070B" w:rsidRPr="00AA64B0" w:rsidRDefault="0057481A" w:rsidP="000E69B5">
            <w:pPr>
              <w:jc w:val="center"/>
              <w:rPr>
                <w:b/>
                <w:bCs/>
              </w:rPr>
            </w:pPr>
            <w:r w:rsidRPr="00AA64B0">
              <w:rPr>
                <w:b/>
                <w:bCs/>
              </w:rPr>
              <w:t>3</w:t>
            </w:r>
          </w:p>
        </w:tc>
        <w:tc>
          <w:tcPr>
            <w:tcW w:w="1183" w:type="dxa"/>
            <w:shd w:val="clear" w:color="auto" w:fill="auto"/>
            <w:vAlign w:val="center"/>
          </w:tcPr>
          <w:p w14:paraId="309E10DA" w14:textId="77777777" w:rsidR="0083070B" w:rsidRPr="00AA64B0" w:rsidRDefault="0057481A" w:rsidP="000E69B5">
            <w:pPr>
              <w:jc w:val="center"/>
              <w:rPr>
                <w:b/>
                <w:bCs/>
              </w:rPr>
            </w:pPr>
            <w:r w:rsidRPr="00AA64B0">
              <w:rPr>
                <w:b/>
                <w:bCs/>
              </w:rPr>
              <w:t>4</w:t>
            </w:r>
          </w:p>
        </w:tc>
        <w:tc>
          <w:tcPr>
            <w:tcW w:w="1183" w:type="dxa"/>
            <w:shd w:val="clear" w:color="auto" w:fill="auto"/>
            <w:vAlign w:val="center"/>
          </w:tcPr>
          <w:p w14:paraId="3AF95017" w14:textId="77777777" w:rsidR="0083070B" w:rsidRPr="00AA64B0" w:rsidRDefault="0057481A" w:rsidP="000E69B5">
            <w:pPr>
              <w:jc w:val="center"/>
              <w:rPr>
                <w:b/>
                <w:bCs/>
              </w:rPr>
            </w:pPr>
            <w:r w:rsidRPr="00AA64B0">
              <w:rPr>
                <w:b/>
                <w:bCs/>
              </w:rPr>
              <w:t>5</w:t>
            </w:r>
          </w:p>
        </w:tc>
      </w:tr>
      <w:tr w:rsidR="00C025F8" w14:paraId="3B735210" w14:textId="77777777" w:rsidTr="00AA64B0">
        <w:trPr>
          <w:cantSplit/>
          <w:tblHeader/>
        </w:trPr>
        <w:tc>
          <w:tcPr>
            <w:tcW w:w="4329" w:type="dxa"/>
            <w:shd w:val="clear" w:color="auto" w:fill="auto"/>
            <w:vAlign w:val="center"/>
          </w:tcPr>
          <w:p w14:paraId="67EFA928" w14:textId="77777777" w:rsidR="000E69B5" w:rsidRPr="00AA6321" w:rsidRDefault="0057481A" w:rsidP="00E22143">
            <w:pPr>
              <w:rPr>
                <w:b/>
                <w:bCs/>
              </w:rPr>
            </w:pPr>
            <w:r w:rsidRPr="00AA6321">
              <w:rPr>
                <w:b/>
                <w:bCs/>
              </w:rPr>
              <w:t>Откривање рака плућа у раној фази, пре него што се појаве симптоми?</w:t>
            </w:r>
          </w:p>
          <w:p w14:paraId="70393F64" w14:textId="77777777" w:rsidR="000E69B5" w:rsidRPr="00AA6321" w:rsidRDefault="0057481A" w:rsidP="00E22143">
            <w:r w:rsidRPr="00AA6321">
              <w:t xml:space="preserve">(нпр. </w:t>
            </w:r>
            <w:r w:rsidRPr="00AA6321">
              <w:t>необјашњив упоран кашаљ или искашљавање крви)</w:t>
            </w:r>
          </w:p>
        </w:tc>
        <w:tc>
          <w:tcPr>
            <w:tcW w:w="1183" w:type="dxa"/>
            <w:shd w:val="clear" w:color="auto" w:fill="B9E1D3"/>
            <w:vAlign w:val="center"/>
          </w:tcPr>
          <w:p w14:paraId="5F41D3B1" w14:textId="77777777" w:rsidR="000E69B5" w:rsidRDefault="0057481A" w:rsidP="000E69B5">
            <w:pPr>
              <w:jc w:val="center"/>
            </w:pPr>
            <w:r>
              <w:fldChar w:fldCharType="begin">
                <w:ffData>
                  <w:name w:val="Check1"/>
                  <w:enabled/>
                  <w:calcOnExit w:val="0"/>
                  <w:checkBox>
                    <w:size w:val="30"/>
                    <w:default w:val="0"/>
                    <w:checked w:val="0"/>
                  </w:checkBox>
                </w:ffData>
              </w:fldChar>
            </w:r>
            <w:bookmarkStart w:id="38" w:name="Check1"/>
            <w:r>
              <w:instrText xml:space="preserve"> FORMCHECKBOX </w:instrText>
            </w:r>
            <w:r>
              <w:fldChar w:fldCharType="separate"/>
            </w:r>
            <w:r>
              <w:fldChar w:fldCharType="end"/>
            </w:r>
            <w:bookmarkEnd w:id="38"/>
          </w:p>
        </w:tc>
        <w:tc>
          <w:tcPr>
            <w:tcW w:w="1183" w:type="dxa"/>
            <w:shd w:val="clear" w:color="auto" w:fill="B9E1D3"/>
            <w:vAlign w:val="center"/>
          </w:tcPr>
          <w:p w14:paraId="7B630A95" w14:textId="77777777" w:rsidR="000E69B5" w:rsidRDefault="0057481A"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2199FBCE" w14:textId="77777777" w:rsidR="000E69B5" w:rsidRDefault="0057481A"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B5DC31D" w14:textId="77777777" w:rsidR="000E69B5" w:rsidRDefault="0057481A"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4712E8A1" w14:textId="77777777" w:rsidR="000E69B5" w:rsidRDefault="0057481A" w:rsidP="000E69B5">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r>
      <w:tr w:rsidR="00C025F8" w14:paraId="7CB86425" w14:textId="77777777" w:rsidTr="00AA64B0">
        <w:trPr>
          <w:trHeight w:val="1134"/>
          <w:tblHeader/>
        </w:trPr>
        <w:tc>
          <w:tcPr>
            <w:tcW w:w="4329" w:type="dxa"/>
            <w:shd w:val="clear" w:color="auto" w:fill="auto"/>
            <w:vAlign w:val="center"/>
          </w:tcPr>
          <w:p w14:paraId="52200707" w14:textId="77777777" w:rsidR="000E69B5" w:rsidRPr="00AA6321" w:rsidRDefault="0057481A" w:rsidP="00E22143">
            <w:pPr>
              <w:rPr>
                <w:b/>
                <w:bCs/>
              </w:rPr>
            </w:pPr>
            <w:r w:rsidRPr="00AA6321">
              <w:rPr>
                <w:b/>
                <w:bCs/>
              </w:rPr>
              <w:t>Откривање рака плућа у раној фази, када постоји више могућности за лечење?</w:t>
            </w:r>
          </w:p>
        </w:tc>
        <w:tc>
          <w:tcPr>
            <w:tcW w:w="1183" w:type="dxa"/>
            <w:shd w:val="clear" w:color="auto" w:fill="B9E1D3"/>
            <w:vAlign w:val="center"/>
          </w:tcPr>
          <w:p w14:paraId="31BA81DE" w14:textId="77777777" w:rsidR="000E69B5" w:rsidRDefault="0057481A"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5B14F1D2" w14:textId="77777777" w:rsidR="000E69B5" w:rsidRPr="00C3590D" w:rsidRDefault="0057481A"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4D8DECC4" w14:textId="77777777" w:rsidR="000E69B5" w:rsidRPr="00C3590D" w:rsidRDefault="0057481A"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8C0EF1F" w14:textId="77777777" w:rsidR="000E69B5" w:rsidRPr="00C3590D" w:rsidRDefault="0057481A"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CA262E2" w14:textId="77777777" w:rsidR="000E69B5" w:rsidRPr="00C3590D" w:rsidRDefault="0057481A"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C025F8" w14:paraId="06492CB5" w14:textId="77777777" w:rsidTr="00AA64B0">
        <w:trPr>
          <w:trHeight w:val="1134"/>
          <w:tblHeader/>
        </w:trPr>
        <w:tc>
          <w:tcPr>
            <w:tcW w:w="4329" w:type="dxa"/>
            <w:shd w:val="clear" w:color="auto" w:fill="auto"/>
            <w:vAlign w:val="center"/>
          </w:tcPr>
          <w:p w14:paraId="48E6DCF2" w14:textId="77777777" w:rsidR="008E47B7" w:rsidRPr="00AA6321" w:rsidRDefault="0057481A" w:rsidP="00E22143">
            <w:pPr>
              <w:rPr>
                <w:b/>
                <w:bCs/>
              </w:rPr>
            </w:pPr>
            <w:r w:rsidRPr="008E47B7">
              <w:rPr>
                <w:b/>
                <w:bCs/>
              </w:rPr>
              <w:t>Душевни мир у вези са здрављем плућа?</w:t>
            </w:r>
          </w:p>
        </w:tc>
        <w:tc>
          <w:tcPr>
            <w:tcW w:w="1183" w:type="dxa"/>
            <w:shd w:val="clear" w:color="auto" w:fill="B9E1D3"/>
            <w:vAlign w:val="center"/>
          </w:tcPr>
          <w:p w14:paraId="5BB71358" w14:textId="77777777" w:rsidR="008E47B7" w:rsidRDefault="0057481A"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96DF23C" w14:textId="77777777" w:rsidR="008E47B7" w:rsidRDefault="0057481A"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9F2A46A" w14:textId="77777777" w:rsidR="008E47B7" w:rsidRDefault="0057481A"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C9A4E53" w14:textId="77777777" w:rsidR="008E47B7" w:rsidRDefault="0057481A"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6BB9B7F" w14:textId="77777777" w:rsidR="008E47B7" w:rsidRDefault="0057481A"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C025F8" w14:paraId="211DAB15" w14:textId="77777777" w:rsidTr="00AA64B0">
        <w:trPr>
          <w:trHeight w:val="1134"/>
          <w:tblHeader/>
        </w:trPr>
        <w:tc>
          <w:tcPr>
            <w:tcW w:w="4329" w:type="dxa"/>
            <w:shd w:val="clear" w:color="auto" w:fill="auto"/>
            <w:vAlign w:val="center"/>
          </w:tcPr>
          <w:p w14:paraId="4044DFDD" w14:textId="77777777" w:rsidR="000E69B5" w:rsidRPr="00AA6321" w:rsidRDefault="0057481A" w:rsidP="00E22143">
            <w:pPr>
              <w:rPr>
                <w:b/>
                <w:bCs/>
              </w:rPr>
            </w:pPr>
            <w:r w:rsidRPr="00AA6321">
              <w:rPr>
                <w:b/>
                <w:bCs/>
              </w:rPr>
              <w:t>Прилика да разговарате о својој историји пушења и добијете подршку за престанак?</w:t>
            </w:r>
          </w:p>
        </w:tc>
        <w:tc>
          <w:tcPr>
            <w:tcW w:w="1183" w:type="dxa"/>
            <w:shd w:val="clear" w:color="auto" w:fill="B9E1D3"/>
            <w:vAlign w:val="center"/>
          </w:tcPr>
          <w:p w14:paraId="2D4CFF66" w14:textId="77777777" w:rsidR="000E69B5" w:rsidRDefault="0057481A"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DEEA4EC" w14:textId="77777777" w:rsidR="000E69B5" w:rsidRDefault="0057481A"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4739ECC4" w14:textId="77777777" w:rsidR="000E69B5" w:rsidRDefault="0057481A"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43CFEF0" w14:textId="77777777" w:rsidR="000E69B5" w:rsidRDefault="0057481A" w:rsidP="000E69B5">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30CE79A" w14:textId="77777777" w:rsidR="000E69B5" w:rsidRDefault="0057481A"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bl>
    <w:p w14:paraId="0A38F796" w14:textId="77777777" w:rsidR="00061E9C" w:rsidRDefault="00061E9C" w:rsidP="00061E9C">
      <w:pPr>
        <w:sectPr w:rsidR="00061E9C" w:rsidSect="00061E9C">
          <w:headerReference w:type="default" r:id="rId19"/>
          <w:footerReference w:type="first" r:id="rId20"/>
          <w:endnotePr>
            <w:numFmt w:val="decimal"/>
          </w:endnotePr>
          <w:type w:val="continuous"/>
          <w:pgSz w:w="11906" w:h="16838"/>
          <w:pgMar w:top="850" w:right="850" w:bottom="850" w:left="850" w:header="708" w:footer="708" w:gutter="0"/>
          <w:cols w:space="708"/>
          <w:docGrid w:linePitch="360"/>
        </w:sectPr>
      </w:pPr>
      <w:bookmarkStart w:id="39" w:name="_Toc194068666"/>
    </w:p>
    <w:p w14:paraId="467EED63" w14:textId="77777777" w:rsidR="00BD62AB" w:rsidRPr="00787752" w:rsidRDefault="0057481A" w:rsidP="00E74361">
      <w:pPr>
        <w:pStyle w:val="Heading3"/>
        <w:rPr>
          <w:color w:val="002F5E"/>
        </w:rPr>
      </w:pPr>
      <w:proofErr w:type="spellStart"/>
      <w:r w:rsidRPr="00787752">
        <w:rPr>
          <w:color w:val="002F5E"/>
        </w:rPr>
        <w:lastRenderedPageBreak/>
        <w:t>ЗАПИТАЈТЕ</w:t>
      </w:r>
      <w:proofErr w:type="spellEnd"/>
      <w:r w:rsidRPr="00787752">
        <w:rPr>
          <w:color w:val="002F5E"/>
        </w:rPr>
        <w:t xml:space="preserve"> </w:t>
      </w:r>
      <w:proofErr w:type="spellStart"/>
      <w:r w:rsidRPr="00787752">
        <w:rPr>
          <w:color w:val="002F5E"/>
        </w:rPr>
        <w:t>СЕ</w:t>
      </w:r>
      <w:proofErr w:type="spellEnd"/>
      <w:r w:rsidRPr="00787752">
        <w:rPr>
          <w:color w:val="002F5E"/>
        </w:rPr>
        <w:t xml:space="preserve">: </w:t>
      </w:r>
      <w:proofErr w:type="spellStart"/>
      <w:r w:rsidRPr="00787752">
        <w:rPr>
          <w:color w:val="002F5E"/>
        </w:rPr>
        <w:t>Колико</w:t>
      </w:r>
      <w:proofErr w:type="spellEnd"/>
      <w:r w:rsidRPr="00787752">
        <w:rPr>
          <w:color w:val="002F5E"/>
        </w:rPr>
        <w:t xml:space="preserve"> </w:t>
      </w:r>
      <w:proofErr w:type="spellStart"/>
      <w:r w:rsidRPr="00787752">
        <w:rPr>
          <w:color w:val="002F5E"/>
        </w:rPr>
        <w:t>сте</w:t>
      </w:r>
      <w:proofErr w:type="spellEnd"/>
      <w:r w:rsidRPr="00787752">
        <w:rPr>
          <w:color w:val="002F5E"/>
        </w:rPr>
        <w:t xml:space="preserve"> </w:t>
      </w:r>
      <w:proofErr w:type="spellStart"/>
      <w:r w:rsidRPr="00787752">
        <w:rPr>
          <w:color w:val="002F5E"/>
        </w:rPr>
        <w:t>забринути</w:t>
      </w:r>
      <w:proofErr w:type="spellEnd"/>
      <w:r w:rsidRPr="00787752">
        <w:rPr>
          <w:color w:val="002F5E"/>
        </w:rPr>
        <w:t xml:space="preserve"> </w:t>
      </w:r>
      <w:proofErr w:type="spellStart"/>
      <w:r w:rsidRPr="00787752">
        <w:rPr>
          <w:color w:val="002F5E"/>
        </w:rPr>
        <w:t>због</w:t>
      </w:r>
      <w:proofErr w:type="spellEnd"/>
      <w:r w:rsidRPr="00787752">
        <w:rPr>
          <w:color w:val="002F5E"/>
        </w:rPr>
        <w:t>:</w:t>
      </w:r>
      <w:bookmarkEnd w:id="39"/>
    </w:p>
    <w:p w14:paraId="0E65DC24" w14:textId="77777777" w:rsidR="006F3C92" w:rsidRPr="00E74361" w:rsidRDefault="0057481A" w:rsidP="00E74361">
      <w:pPr>
        <w:sectPr w:rsidR="006F3C92" w:rsidRPr="00E74361" w:rsidSect="00061E9C">
          <w:headerReference w:type="default" r:id="rId21"/>
          <w:footerReference w:type="first" r:id="rId22"/>
          <w:endnotePr>
            <w:numFmt w:val="decimal"/>
          </w:endnotePr>
          <w:pgSz w:w="11906" w:h="16838"/>
          <w:pgMar w:top="850" w:right="850" w:bottom="850" w:left="850" w:header="708" w:footer="708" w:gutter="0"/>
          <w:cols w:space="708"/>
          <w:formProt w:val="0"/>
          <w:docGrid w:linePitch="360"/>
        </w:sectPr>
      </w:pPr>
      <w:r>
        <w:t>Оцените сваку изјаву од 5 до 1 на основу тога колико вас нешто забрињава, где 5 значи „Веома вас забрињава“, а 1 значи „Не забрињава вас“.</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C025F8" w14:paraId="02AE55D7" w14:textId="77777777" w:rsidTr="00686DA1">
        <w:trPr>
          <w:cantSplit/>
          <w:tblHeader/>
        </w:trPr>
        <w:tc>
          <w:tcPr>
            <w:tcW w:w="4329" w:type="dxa"/>
            <w:shd w:val="clear" w:color="auto" w:fill="auto"/>
            <w:vAlign w:val="center"/>
          </w:tcPr>
          <w:p w14:paraId="74BAF724" w14:textId="77777777" w:rsidR="00AA64B0" w:rsidRPr="0083070B" w:rsidRDefault="0057481A" w:rsidP="00686DA1">
            <w:pPr>
              <w:rPr>
                <w:b/>
                <w:bCs/>
              </w:rPr>
            </w:pPr>
            <w:r>
              <w:rPr>
                <w:b/>
                <w:bCs/>
              </w:rPr>
              <w:t>Изјава</w:t>
            </w:r>
          </w:p>
        </w:tc>
        <w:tc>
          <w:tcPr>
            <w:tcW w:w="1183" w:type="dxa"/>
            <w:shd w:val="clear" w:color="auto" w:fill="auto"/>
            <w:vAlign w:val="center"/>
          </w:tcPr>
          <w:p w14:paraId="43A80468" w14:textId="77777777" w:rsidR="00AA64B0" w:rsidRPr="00AA64B0" w:rsidRDefault="0057481A" w:rsidP="00686DA1">
            <w:pPr>
              <w:jc w:val="center"/>
              <w:rPr>
                <w:b/>
                <w:bCs/>
              </w:rPr>
            </w:pPr>
            <w:r>
              <w:rPr>
                <w:b/>
                <w:bCs/>
              </w:rPr>
              <w:t>5</w:t>
            </w:r>
          </w:p>
        </w:tc>
        <w:tc>
          <w:tcPr>
            <w:tcW w:w="1183" w:type="dxa"/>
            <w:shd w:val="clear" w:color="auto" w:fill="auto"/>
            <w:vAlign w:val="center"/>
          </w:tcPr>
          <w:p w14:paraId="1FBDEC04" w14:textId="77777777" w:rsidR="00AA64B0" w:rsidRPr="00AA64B0" w:rsidRDefault="0057481A" w:rsidP="00686DA1">
            <w:pPr>
              <w:jc w:val="center"/>
              <w:rPr>
                <w:b/>
                <w:bCs/>
              </w:rPr>
            </w:pPr>
            <w:r>
              <w:rPr>
                <w:b/>
                <w:bCs/>
              </w:rPr>
              <w:t>4</w:t>
            </w:r>
          </w:p>
        </w:tc>
        <w:tc>
          <w:tcPr>
            <w:tcW w:w="1183" w:type="dxa"/>
            <w:shd w:val="clear" w:color="auto" w:fill="auto"/>
            <w:vAlign w:val="center"/>
          </w:tcPr>
          <w:p w14:paraId="54140DF3" w14:textId="77777777" w:rsidR="00AA64B0" w:rsidRPr="00AA64B0" w:rsidRDefault="0057481A" w:rsidP="00686DA1">
            <w:pPr>
              <w:jc w:val="center"/>
              <w:rPr>
                <w:b/>
                <w:bCs/>
              </w:rPr>
            </w:pPr>
            <w:r>
              <w:rPr>
                <w:b/>
                <w:bCs/>
              </w:rPr>
              <w:t>3</w:t>
            </w:r>
          </w:p>
        </w:tc>
        <w:tc>
          <w:tcPr>
            <w:tcW w:w="1183" w:type="dxa"/>
            <w:shd w:val="clear" w:color="auto" w:fill="auto"/>
            <w:vAlign w:val="center"/>
          </w:tcPr>
          <w:p w14:paraId="2067FB78" w14:textId="77777777" w:rsidR="00AA64B0" w:rsidRPr="00AA64B0" w:rsidRDefault="0057481A" w:rsidP="00686DA1">
            <w:pPr>
              <w:jc w:val="center"/>
              <w:rPr>
                <w:b/>
                <w:bCs/>
              </w:rPr>
            </w:pPr>
            <w:r>
              <w:rPr>
                <w:b/>
                <w:bCs/>
              </w:rPr>
              <w:t>2</w:t>
            </w:r>
          </w:p>
        </w:tc>
        <w:tc>
          <w:tcPr>
            <w:tcW w:w="1183" w:type="dxa"/>
            <w:shd w:val="clear" w:color="auto" w:fill="auto"/>
            <w:vAlign w:val="center"/>
          </w:tcPr>
          <w:p w14:paraId="5026FC6A" w14:textId="77777777" w:rsidR="00AA64B0" w:rsidRPr="00AA64B0" w:rsidRDefault="0057481A" w:rsidP="00686DA1">
            <w:pPr>
              <w:jc w:val="center"/>
              <w:rPr>
                <w:b/>
                <w:bCs/>
              </w:rPr>
            </w:pPr>
            <w:r>
              <w:rPr>
                <w:b/>
                <w:bCs/>
              </w:rPr>
              <w:t>1</w:t>
            </w:r>
          </w:p>
        </w:tc>
      </w:tr>
      <w:tr w:rsidR="00C025F8" w14:paraId="01F77027" w14:textId="77777777" w:rsidTr="000A2701">
        <w:trPr>
          <w:trHeight w:val="1134"/>
          <w:tblHeader/>
        </w:trPr>
        <w:tc>
          <w:tcPr>
            <w:tcW w:w="4329" w:type="dxa"/>
            <w:shd w:val="clear" w:color="auto" w:fill="auto"/>
            <w:vAlign w:val="center"/>
          </w:tcPr>
          <w:p w14:paraId="751FB8B9" w14:textId="77777777" w:rsidR="00AA64B0" w:rsidRPr="00AA6321" w:rsidRDefault="0057481A" w:rsidP="00686DA1">
            <w:r w:rsidRPr="003E1B7C">
              <w:rPr>
                <w:b/>
                <w:bCs/>
              </w:rPr>
              <w:t>Учешће у скринингу за рак плућа?</w:t>
            </w:r>
          </w:p>
        </w:tc>
        <w:tc>
          <w:tcPr>
            <w:tcW w:w="1183" w:type="dxa"/>
            <w:shd w:val="clear" w:color="auto" w:fill="B9E1D3"/>
            <w:vAlign w:val="center"/>
          </w:tcPr>
          <w:p w14:paraId="5CFE8413" w14:textId="77777777" w:rsidR="00AA64B0"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B1DA8D7" w14:textId="77777777" w:rsidR="00AA64B0"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BE31513" w14:textId="77777777" w:rsidR="00AA64B0"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41AC52FE" w14:textId="77777777" w:rsidR="00AA64B0" w:rsidRDefault="0057481A" w:rsidP="00686DA1">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AF8B2FE" w14:textId="77777777" w:rsidR="00AA64B0" w:rsidRDefault="0057481A" w:rsidP="00686DA1">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r>
      <w:tr w:rsidR="00C025F8" w14:paraId="042DE943" w14:textId="77777777" w:rsidTr="000A2701">
        <w:trPr>
          <w:trHeight w:val="1134"/>
          <w:tblHeader/>
        </w:trPr>
        <w:tc>
          <w:tcPr>
            <w:tcW w:w="4329" w:type="dxa"/>
            <w:shd w:val="clear" w:color="auto" w:fill="auto"/>
            <w:vAlign w:val="center"/>
          </w:tcPr>
          <w:p w14:paraId="0C962C49" w14:textId="77777777" w:rsidR="00AA64B0" w:rsidRPr="00AA6321" w:rsidRDefault="0057481A" w:rsidP="00686DA1">
            <w:pPr>
              <w:rPr>
                <w:b/>
                <w:bCs/>
              </w:rPr>
            </w:pPr>
            <w:r w:rsidRPr="003E1B7C">
              <w:rPr>
                <w:b/>
                <w:bCs/>
              </w:rPr>
              <w:t>Изложеност зрачењу?</w:t>
            </w:r>
          </w:p>
        </w:tc>
        <w:tc>
          <w:tcPr>
            <w:tcW w:w="1183" w:type="dxa"/>
            <w:shd w:val="clear" w:color="auto" w:fill="B9E1D3"/>
            <w:vAlign w:val="center"/>
          </w:tcPr>
          <w:p w14:paraId="782DB520" w14:textId="77777777" w:rsidR="00AA64B0"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C8A7DD6" w14:textId="77777777" w:rsidR="00AA64B0" w:rsidRPr="00C3590D"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80A309E" w14:textId="77777777" w:rsidR="00AA64B0" w:rsidRPr="00C3590D"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9F7E7E0" w14:textId="77777777" w:rsidR="00AA64B0" w:rsidRPr="00C3590D"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6876B58" w14:textId="77777777" w:rsidR="00AA64B0" w:rsidRPr="00C3590D"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C025F8" w14:paraId="2D7C1CB5" w14:textId="77777777" w:rsidTr="000A2701">
        <w:trPr>
          <w:trHeight w:val="1134"/>
          <w:tblHeader/>
        </w:trPr>
        <w:tc>
          <w:tcPr>
            <w:tcW w:w="4329" w:type="dxa"/>
            <w:shd w:val="clear" w:color="auto" w:fill="auto"/>
            <w:vAlign w:val="center"/>
          </w:tcPr>
          <w:p w14:paraId="705A5E18" w14:textId="77777777" w:rsidR="003E1B7C" w:rsidRPr="003E1B7C" w:rsidRDefault="0057481A" w:rsidP="003E1B7C">
            <w:pPr>
              <w:rPr>
                <w:b/>
                <w:bCs/>
              </w:rPr>
            </w:pPr>
            <w:r w:rsidRPr="003E1B7C">
              <w:rPr>
                <w:b/>
                <w:bCs/>
              </w:rPr>
              <w:t>Лажно позитиван резултат?</w:t>
            </w:r>
          </w:p>
          <w:p w14:paraId="55D8A5BF" w14:textId="77777777" w:rsidR="00AA64B0" w:rsidRPr="00AA6321" w:rsidRDefault="0057481A" w:rsidP="002332D1">
            <w:pPr>
              <w:rPr>
                <w:b/>
                <w:bCs/>
              </w:rPr>
            </w:pPr>
            <w:r w:rsidRPr="003E1B7C">
              <w:t>(тј. резултат снимања сугерише да можда имате рак, али накнадна испитивања показују да немате)</w:t>
            </w:r>
          </w:p>
        </w:tc>
        <w:tc>
          <w:tcPr>
            <w:tcW w:w="1183" w:type="dxa"/>
            <w:shd w:val="clear" w:color="auto" w:fill="B9E1D3"/>
            <w:vAlign w:val="center"/>
          </w:tcPr>
          <w:p w14:paraId="735B60EF" w14:textId="77777777" w:rsidR="00AA64B0"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3A294C8" w14:textId="77777777" w:rsidR="00AA64B0"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F327C1E" w14:textId="77777777" w:rsidR="00AA64B0"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ED08555" w14:textId="77777777" w:rsidR="00AA64B0"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097E014" w14:textId="77777777" w:rsidR="00AA64B0"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C025F8" w14:paraId="2B0B2FC4" w14:textId="77777777" w:rsidTr="000A2701">
        <w:trPr>
          <w:trHeight w:val="1134"/>
          <w:tblHeader/>
        </w:trPr>
        <w:tc>
          <w:tcPr>
            <w:tcW w:w="4329" w:type="dxa"/>
            <w:shd w:val="clear" w:color="auto" w:fill="auto"/>
            <w:vAlign w:val="center"/>
          </w:tcPr>
          <w:p w14:paraId="0D662380" w14:textId="77777777" w:rsidR="00AA64B0" w:rsidRPr="00AA6321" w:rsidRDefault="0057481A" w:rsidP="00686DA1">
            <w:pPr>
              <w:rPr>
                <w:b/>
                <w:bCs/>
              </w:rPr>
            </w:pPr>
            <w:r w:rsidRPr="003E1B7C">
              <w:rPr>
                <w:b/>
                <w:bCs/>
              </w:rPr>
              <w:t>Други тестови за испитивање било каквих налаза ЦТ снимања са ниском дозом зрачења?</w:t>
            </w:r>
          </w:p>
        </w:tc>
        <w:tc>
          <w:tcPr>
            <w:tcW w:w="1183" w:type="dxa"/>
            <w:shd w:val="clear" w:color="auto" w:fill="B9E1D3"/>
            <w:vAlign w:val="center"/>
          </w:tcPr>
          <w:p w14:paraId="226C8D84" w14:textId="77777777" w:rsidR="00AA64B0"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97DB448" w14:textId="77777777" w:rsidR="00AA64B0"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679F1E5" w14:textId="77777777" w:rsidR="00AA64B0"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F419976" w14:textId="77777777" w:rsidR="00AA64B0"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2A91159" w14:textId="77777777" w:rsidR="00AA64B0" w:rsidRDefault="0057481A"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bl>
    <w:p w14:paraId="67344107" w14:textId="77777777" w:rsidR="00061E9C" w:rsidRDefault="00061E9C" w:rsidP="00DE0A3C">
      <w:pPr>
        <w:pStyle w:val="Heading3"/>
        <w:sectPr w:rsidR="00061E9C" w:rsidSect="00061E9C">
          <w:headerReference w:type="default" r:id="rId23"/>
          <w:footerReference w:type="first" r:id="rId24"/>
          <w:endnotePr>
            <w:numFmt w:val="decimal"/>
          </w:endnotePr>
          <w:type w:val="continuous"/>
          <w:pgSz w:w="11906" w:h="16838"/>
          <w:pgMar w:top="850" w:right="850" w:bottom="850" w:left="850" w:header="708" w:footer="708" w:gutter="0"/>
          <w:cols w:space="708"/>
          <w:docGrid w:linePitch="360"/>
        </w:sectPr>
      </w:pPr>
      <w:bookmarkStart w:id="40" w:name="_Toc194068667"/>
    </w:p>
    <w:p w14:paraId="5AAF9DAE" w14:textId="77777777" w:rsidR="00DE0A3C" w:rsidRPr="00787752" w:rsidRDefault="0057481A" w:rsidP="00DE0A3C">
      <w:pPr>
        <w:pStyle w:val="Heading3"/>
        <w:rPr>
          <w:color w:val="002F5E"/>
        </w:rPr>
      </w:pPr>
      <w:r w:rsidRPr="00787752">
        <w:rPr>
          <w:color w:val="002F5E"/>
        </w:rPr>
        <w:t>Погледајте своје одговоре на горња питања</w:t>
      </w:r>
      <w:bookmarkEnd w:id="40"/>
    </w:p>
    <w:p w14:paraId="1E410AE2" w14:textId="77777777" w:rsidR="004664E4" w:rsidRDefault="0057481A" w:rsidP="00DE0A3C">
      <w:r>
        <w:t xml:space="preserve">Ако је већина ваших одговора на десној страни, ви сте за то да се обави </w:t>
      </w:r>
      <w:r>
        <w:t>скрининг. Ако је већина ваших одговора на левој страни, ви сте за то да се скрининг не обави.</w:t>
      </w:r>
    </w:p>
    <w:tbl>
      <w:tblPr>
        <w:tblStyle w:val="TableGrid"/>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7"/>
        <w:gridCol w:w="860"/>
      </w:tblGrid>
      <w:tr w:rsidR="00C025F8" w14:paraId="415F4A74" w14:textId="77777777" w:rsidTr="173C9759">
        <w:tc>
          <w:tcPr>
            <w:tcW w:w="6237" w:type="dxa"/>
          </w:tcPr>
          <w:tbl>
            <w:tblPr>
              <w:tblStyle w:val="TableGrid"/>
              <w:tblW w:w="9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230"/>
            </w:tblGrid>
            <w:tr w:rsidR="003D7A92" w14:paraId="00335489" w14:textId="77777777" w:rsidTr="00A37BAF">
              <w:tc>
                <w:tcPr>
                  <w:tcW w:w="5031" w:type="dxa"/>
                </w:tcPr>
                <w:p w14:paraId="28CC522B" w14:textId="77777777" w:rsidR="003D7A92" w:rsidRPr="00597274" w:rsidRDefault="003D7A92" w:rsidP="003D7A92">
                  <w:pPr>
                    <w:rPr>
                      <w:rFonts w:cs="Open Sans Light"/>
                      <w:szCs w:val="20"/>
                    </w:rPr>
                  </w:pPr>
                  <w:r w:rsidRPr="00597274">
                    <w:rPr>
                      <w:rFonts w:cs="Open Sans Light"/>
                      <w:noProof/>
                      <w:szCs w:val="20"/>
                    </w:rPr>
                    <w:drawing>
                      <wp:inline distT="0" distB="0" distL="0" distR="0" wp14:anchorId="4C3EC22B" wp14:editId="1EABC085">
                        <wp:extent cx="1101832" cy="1104900"/>
                        <wp:effectExtent l="0" t="0" r="3175" b="0"/>
                        <wp:docPr id="1182764757" name="Picture 4" descr="QR код за више информација о Националном програму за скрининг рака плућ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 код за више информација о Националном програму за скрининг рака плућа."/>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4178F64A" w14:textId="77777777" w:rsidR="003D7A92" w:rsidRPr="00597274" w:rsidRDefault="003D7A92" w:rsidP="003D7A92">
                  <w:pPr>
                    <w:spacing w:before="480"/>
                    <w:rPr>
                      <w:rFonts w:cs="Open Sans Light"/>
                      <w:szCs w:val="20"/>
                    </w:rPr>
                  </w:pPr>
                  <w:proofErr w:type="spellStart"/>
                  <w:r w:rsidRPr="00597274">
                    <w:rPr>
                      <w:rFonts w:cs="Open Sans Light"/>
                      <w:szCs w:val="20"/>
                    </w:rPr>
                    <w:t>За</w:t>
                  </w:r>
                  <w:proofErr w:type="spellEnd"/>
                  <w:r w:rsidRPr="00597274">
                    <w:rPr>
                      <w:rFonts w:cs="Open Sans Light"/>
                      <w:szCs w:val="20"/>
                    </w:rPr>
                    <w:t xml:space="preserve"> </w:t>
                  </w:r>
                  <w:proofErr w:type="spellStart"/>
                  <w:r w:rsidRPr="00597274">
                    <w:rPr>
                      <w:rFonts w:cs="Open Sans Light"/>
                      <w:szCs w:val="20"/>
                    </w:rPr>
                    <w:t>више</w:t>
                  </w:r>
                  <w:proofErr w:type="spellEnd"/>
                  <w:r w:rsidRPr="00597274">
                    <w:rPr>
                      <w:rFonts w:cs="Open Sans Light"/>
                      <w:szCs w:val="20"/>
                    </w:rPr>
                    <w:t xml:space="preserve"> </w:t>
                  </w:r>
                  <w:proofErr w:type="spellStart"/>
                  <w:r w:rsidRPr="00597274">
                    <w:rPr>
                      <w:rFonts w:cs="Open Sans Light"/>
                      <w:szCs w:val="20"/>
                    </w:rPr>
                    <w:t>информација</w:t>
                  </w:r>
                  <w:proofErr w:type="spellEnd"/>
                  <w:r w:rsidRPr="00597274">
                    <w:rPr>
                      <w:rFonts w:cs="Open Sans Light"/>
                      <w:szCs w:val="20"/>
                    </w:rPr>
                    <w:t xml:space="preserve"> о </w:t>
                  </w:r>
                  <w:proofErr w:type="spellStart"/>
                  <w:r w:rsidRPr="00597274">
                    <w:rPr>
                      <w:rFonts w:cs="Open Sans Light"/>
                      <w:szCs w:val="20"/>
                    </w:rPr>
                    <w:t>Националном</w:t>
                  </w:r>
                  <w:proofErr w:type="spellEnd"/>
                  <w:r w:rsidRPr="00597274">
                    <w:rPr>
                      <w:rFonts w:cs="Open Sans Light"/>
                      <w:szCs w:val="20"/>
                    </w:rPr>
                    <w:t xml:space="preserve"> </w:t>
                  </w:r>
                  <w:proofErr w:type="spellStart"/>
                  <w:r w:rsidRPr="00597274">
                    <w:rPr>
                      <w:rFonts w:cs="Open Sans Light"/>
                      <w:szCs w:val="20"/>
                    </w:rPr>
                    <w:t>програму</w:t>
                  </w:r>
                  <w:proofErr w:type="spellEnd"/>
                  <w:r w:rsidRPr="00597274">
                    <w:rPr>
                      <w:rFonts w:cs="Open Sans Light"/>
                      <w:szCs w:val="20"/>
                    </w:rPr>
                    <w:t xml:space="preserve"> </w:t>
                  </w:r>
                  <w:proofErr w:type="spellStart"/>
                  <w:r w:rsidRPr="00597274">
                    <w:rPr>
                      <w:rFonts w:cs="Open Sans Light"/>
                      <w:szCs w:val="20"/>
                    </w:rPr>
                    <w:t>за</w:t>
                  </w:r>
                  <w:proofErr w:type="spellEnd"/>
                  <w:r w:rsidRPr="00597274">
                    <w:rPr>
                      <w:rFonts w:cs="Open Sans Light"/>
                      <w:szCs w:val="20"/>
                    </w:rPr>
                    <w:t xml:space="preserve"> </w:t>
                  </w:r>
                  <w:proofErr w:type="spellStart"/>
                  <w:r w:rsidRPr="00597274">
                    <w:rPr>
                      <w:rFonts w:cs="Open Sans Light"/>
                      <w:szCs w:val="20"/>
                    </w:rPr>
                    <w:t>скрининг</w:t>
                  </w:r>
                  <w:proofErr w:type="spellEnd"/>
                  <w:r w:rsidRPr="00597274">
                    <w:rPr>
                      <w:rFonts w:cs="Open Sans Light"/>
                      <w:szCs w:val="20"/>
                    </w:rPr>
                    <w:t xml:space="preserve"> </w:t>
                  </w:r>
                  <w:proofErr w:type="spellStart"/>
                  <w:r w:rsidRPr="00597274">
                    <w:rPr>
                      <w:rFonts w:cs="Open Sans Light"/>
                      <w:szCs w:val="20"/>
                    </w:rPr>
                    <w:t>рака</w:t>
                  </w:r>
                  <w:proofErr w:type="spellEnd"/>
                  <w:r w:rsidRPr="00597274">
                    <w:rPr>
                      <w:rFonts w:cs="Open Sans Light"/>
                      <w:szCs w:val="20"/>
                    </w:rPr>
                    <w:t xml:space="preserve"> </w:t>
                  </w:r>
                  <w:proofErr w:type="spellStart"/>
                  <w:r w:rsidRPr="00597274">
                    <w:rPr>
                      <w:rFonts w:cs="Open Sans Light"/>
                      <w:szCs w:val="20"/>
                    </w:rPr>
                    <w:t>плућа</w:t>
                  </w:r>
                  <w:proofErr w:type="spellEnd"/>
                  <w:r w:rsidRPr="00597274">
                    <w:rPr>
                      <w:rFonts w:cs="Open Sans Light"/>
                      <w:szCs w:val="20"/>
                    </w:rPr>
                    <w:t xml:space="preserve">: </w:t>
                  </w:r>
                  <w:hyperlink r:id="rId26" w:history="1">
                    <w:r w:rsidRPr="00597274">
                      <w:rPr>
                        <w:rStyle w:val="Hyperlink"/>
                        <w:rFonts w:ascii="Open Sans Light" w:hAnsi="Open Sans Light" w:cs="Open Sans Light"/>
                        <w:szCs w:val="20"/>
                      </w:rPr>
                      <w:t xml:space="preserve"> www.health.gov.au/nlcsp</w:t>
                    </w:r>
                  </w:hyperlink>
                </w:p>
              </w:tc>
              <w:tc>
                <w:tcPr>
                  <w:tcW w:w="4230" w:type="dxa"/>
                </w:tcPr>
                <w:p w14:paraId="588D5756" w14:textId="77777777" w:rsidR="003D7A92" w:rsidRPr="00597274" w:rsidRDefault="003D7A92" w:rsidP="003D7A92">
                  <w:pPr>
                    <w:rPr>
                      <w:rFonts w:cs="Open Sans Light"/>
                      <w:szCs w:val="20"/>
                    </w:rPr>
                  </w:pPr>
                  <w:r w:rsidRPr="00597274">
                    <w:rPr>
                      <w:rFonts w:cs="Open Sans Light"/>
                      <w:noProof/>
                      <w:spacing w:val="132"/>
                      <w:szCs w:val="20"/>
                    </w:rPr>
                    <mc:AlternateContent>
                      <mc:Choice Requires="wpg">
                        <w:drawing>
                          <wp:inline distT="0" distB="0" distL="0" distR="0" wp14:anchorId="3E056876" wp14:editId="70854EE8">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27"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8"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9"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30"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0895BED" id="Group 76" o:spid="_x0000_s1026" alt="Quitline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35"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36"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37"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38"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415C7202" w14:textId="77777777" w:rsidR="003D7A92" w:rsidRPr="00597274" w:rsidRDefault="003D7A92" w:rsidP="003D7A92">
                  <w:pPr>
                    <w:spacing w:before="480" w:line="240" w:lineRule="auto"/>
                    <w:rPr>
                      <w:rFonts w:cs="Open Sans Light"/>
                      <w:szCs w:val="20"/>
                    </w:rPr>
                  </w:pPr>
                  <w:proofErr w:type="spellStart"/>
                  <w:r w:rsidRPr="00597274">
                    <w:rPr>
                      <w:rFonts w:cs="Open Sans Light"/>
                      <w:szCs w:val="20"/>
                    </w:rPr>
                    <w:t>За</w:t>
                  </w:r>
                  <w:proofErr w:type="spellEnd"/>
                  <w:r w:rsidRPr="00597274">
                    <w:rPr>
                      <w:rFonts w:cs="Open Sans Light"/>
                      <w:szCs w:val="20"/>
                    </w:rPr>
                    <w:t xml:space="preserve"> </w:t>
                  </w:r>
                  <w:proofErr w:type="spellStart"/>
                  <w:r w:rsidRPr="00597274">
                    <w:rPr>
                      <w:rFonts w:cs="Open Sans Light"/>
                      <w:szCs w:val="20"/>
                    </w:rPr>
                    <w:t>помоћ</w:t>
                  </w:r>
                  <w:proofErr w:type="spellEnd"/>
                  <w:r w:rsidRPr="00597274">
                    <w:rPr>
                      <w:rFonts w:cs="Open Sans Light"/>
                      <w:szCs w:val="20"/>
                    </w:rPr>
                    <w:t xml:space="preserve"> </w:t>
                  </w:r>
                  <w:proofErr w:type="spellStart"/>
                  <w:r w:rsidRPr="00597274">
                    <w:rPr>
                      <w:rFonts w:cs="Open Sans Light"/>
                      <w:szCs w:val="20"/>
                    </w:rPr>
                    <w:t>да</w:t>
                  </w:r>
                  <w:proofErr w:type="spellEnd"/>
                  <w:r w:rsidRPr="00597274">
                    <w:rPr>
                      <w:rFonts w:cs="Open Sans Light"/>
                      <w:szCs w:val="20"/>
                    </w:rPr>
                    <w:t xml:space="preserve"> </w:t>
                  </w:r>
                  <w:proofErr w:type="spellStart"/>
                  <w:r w:rsidRPr="00597274">
                    <w:rPr>
                      <w:rFonts w:cs="Open Sans Light"/>
                      <w:szCs w:val="20"/>
                    </w:rPr>
                    <w:t>престанете</w:t>
                  </w:r>
                  <w:proofErr w:type="spellEnd"/>
                  <w:r w:rsidRPr="00597274">
                    <w:rPr>
                      <w:rFonts w:cs="Open Sans Light"/>
                      <w:szCs w:val="20"/>
                    </w:rPr>
                    <w:t xml:space="preserve"> </w:t>
                  </w:r>
                  <w:proofErr w:type="spellStart"/>
                  <w:r w:rsidRPr="00597274">
                    <w:rPr>
                      <w:rFonts w:cs="Open Sans Light"/>
                      <w:szCs w:val="20"/>
                    </w:rPr>
                    <w:t>са</w:t>
                  </w:r>
                  <w:proofErr w:type="spellEnd"/>
                  <w:r w:rsidRPr="00597274">
                    <w:rPr>
                      <w:rFonts w:cs="Open Sans Light"/>
                      <w:szCs w:val="20"/>
                    </w:rPr>
                    <w:t xml:space="preserve"> </w:t>
                  </w:r>
                  <w:proofErr w:type="spellStart"/>
                  <w:r w:rsidRPr="00597274">
                    <w:rPr>
                      <w:rFonts w:cs="Open Sans Light"/>
                      <w:szCs w:val="20"/>
                    </w:rPr>
                    <w:t>пушењем</w:t>
                  </w:r>
                  <w:proofErr w:type="spellEnd"/>
                  <w:r w:rsidRPr="00597274">
                    <w:rPr>
                      <w:rFonts w:cs="Open Sans Light"/>
                      <w:szCs w:val="20"/>
                    </w:rPr>
                    <w:t xml:space="preserve">: </w:t>
                  </w:r>
                  <w:hyperlink r:id="rId39" w:history="1">
                    <w:r w:rsidRPr="00597274">
                      <w:rPr>
                        <w:rStyle w:val="Hyperlink"/>
                        <w:rFonts w:ascii="Open Sans Light" w:hAnsi="Open Sans Light" w:cs="Open Sans Light"/>
                        <w:szCs w:val="20"/>
                      </w:rPr>
                      <w:t>www.quit.org.au</w:t>
                    </w:r>
                  </w:hyperlink>
                </w:p>
                <w:p w14:paraId="128E828F" w14:textId="77777777" w:rsidR="003D7A92" w:rsidRPr="00597274" w:rsidRDefault="003D7A92" w:rsidP="003D7A92">
                  <w:pPr>
                    <w:rPr>
                      <w:rFonts w:cs="Open Sans Light"/>
                      <w:szCs w:val="20"/>
                    </w:rPr>
                  </w:pPr>
                </w:p>
              </w:tc>
            </w:tr>
          </w:tbl>
          <w:p w14:paraId="21A753B0" w14:textId="45A6BDCE" w:rsidR="00AA6321" w:rsidRDefault="00AA6321" w:rsidP="00686DA1"/>
        </w:tc>
        <w:tc>
          <w:tcPr>
            <w:tcW w:w="4100" w:type="dxa"/>
          </w:tcPr>
          <w:p w14:paraId="3D13F308" w14:textId="77777777" w:rsidR="00AA6321" w:rsidRDefault="00AA6321" w:rsidP="00686DA1"/>
        </w:tc>
      </w:tr>
    </w:tbl>
    <w:p w14:paraId="7FB82817" w14:textId="77777777" w:rsidR="00D41D14" w:rsidRPr="000A2701" w:rsidRDefault="0057481A" w:rsidP="000A2701">
      <w:pPr>
        <w:ind w:left="-5"/>
        <w:rPr>
          <w:sz w:val="16"/>
          <w:szCs w:val="16"/>
        </w:rPr>
      </w:pPr>
      <w:proofErr w:type="spellStart"/>
      <w:r w:rsidRPr="00332B79">
        <w:rPr>
          <w:sz w:val="16"/>
          <w:szCs w:val="16"/>
        </w:rPr>
        <w:t>Овај</w:t>
      </w:r>
      <w:proofErr w:type="spellEnd"/>
      <w:r w:rsidRPr="00332B79">
        <w:rPr>
          <w:sz w:val="16"/>
          <w:szCs w:val="16"/>
        </w:rPr>
        <w:t xml:space="preserve"> </w:t>
      </w:r>
      <w:proofErr w:type="spellStart"/>
      <w:r w:rsidRPr="00332B79">
        <w:rPr>
          <w:sz w:val="16"/>
          <w:szCs w:val="16"/>
        </w:rPr>
        <w:t>ресурс</w:t>
      </w:r>
      <w:proofErr w:type="spellEnd"/>
      <w:r w:rsidRPr="00332B79">
        <w:rPr>
          <w:sz w:val="16"/>
          <w:szCs w:val="16"/>
        </w:rPr>
        <w:t xml:space="preserve"> </w:t>
      </w:r>
      <w:proofErr w:type="spellStart"/>
      <w:r w:rsidRPr="00332B79">
        <w:rPr>
          <w:sz w:val="16"/>
          <w:szCs w:val="16"/>
        </w:rPr>
        <w:t>је</w:t>
      </w:r>
      <w:proofErr w:type="spellEnd"/>
      <w:r w:rsidRPr="00332B79">
        <w:rPr>
          <w:sz w:val="16"/>
          <w:szCs w:val="16"/>
        </w:rPr>
        <w:t xml:space="preserve"> </w:t>
      </w:r>
      <w:proofErr w:type="spellStart"/>
      <w:r w:rsidRPr="00332B79">
        <w:rPr>
          <w:sz w:val="16"/>
          <w:szCs w:val="16"/>
        </w:rPr>
        <w:t>развијен</w:t>
      </w:r>
      <w:proofErr w:type="spellEnd"/>
      <w:r w:rsidRPr="00332B79">
        <w:rPr>
          <w:sz w:val="16"/>
          <w:szCs w:val="16"/>
        </w:rPr>
        <w:t xml:space="preserve"> на Универзитету у Сиднеју уз финансијску подршку Међународне асоцијације за проучавање рака плућа (IASLC), а прилагођен је на Универзитету у Мелбурну</w:t>
      </w:r>
      <w:r w:rsidRPr="00332B79">
        <w:rPr>
          <w:sz w:val="16"/>
          <w:szCs w:val="16"/>
        </w:rPr>
        <w:t xml:space="preserve"> уз финансијску под</w:t>
      </w:r>
      <w:bookmarkStart w:id="41" w:name="_GoBack"/>
      <w:bookmarkEnd w:id="41"/>
      <w:r w:rsidRPr="00332B79">
        <w:rPr>
          <w:sz w:val="16"/>
          <w:szCs w:val="16"/>
        </w:rPr>
        <w:t>ршку Владе Аустралије.</w:t>
      </w:r>
    </w:p>
    <w:sectPr w:rsidR="00D41D14" w:rsidRPr="000A2701" w:rsidSect="00061E9C">
      <w:headerReference w:type="default" r:id="rId40"/>
      <w:footerReference w:type="first" r:id="rId41"/>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7F7FE" w14:textId="77777777" w:rsidR="0057481A" w:rsidRDefault="0057481A">
      <w:pPr>
        <w:spacing w:after="0" w:line="240" w:lineRule="auto"/>
      </w:pPr>
      <w:r>
        <w:separator/>
      </w:r>
    </w:p>
  </w:endnote>
  <w:endnote w:type="continuationSeparator" w:id="0">
    <w:p w14:paraId="2492FF1B" w14:textId="77777777" w:rsidR="0057481A" w:rsidRDefault="0057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Segoe UI"/>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A8DD" w14:textId="77777777" w:rsidR="00CA346F" w:rsidRPr="00787752" w:rsidRDefault="0057481A" w:rsidP="00046CFC">
    <w:pPr>
      <w:tabs>
        <w:tab w:val="left" w:pos="8640"/>
      </w:tabs>
      <w:spacing w:after="120" w:line="240" w:lineRule="auto"/>
      <w:rPr>
        <w:color w:val="002F5E"/>
      </w:rPr>
    </w:pPr>
    <w:proofErr w:type="spellStart"/>
    <w:r w:rsidRPr="00972405">
      <w:rPr>
        <w:color w:val="002F5E"/>
        <w:sz w:val="16"/>
        <w:szCs w:val="16"/>
      </w:rPr>
      <w:t>Национални</w:t>
    </w:r>
    <w:proofErr w:type="spellEnd"/>
    <w:r w:rsidRPr="00972405">
      <w:rPr>
        <w:color w:val="002F5E"/>
        <w:sz w:val="16"/>
        <w:szCs w:val="16"/>
      </w:rPr>
      <w:t xml:space="preserve"> </w:t>
    </w:r>
    <w:proofErr w:type="spellStart"/>
    <w:r w:rsidRPr="00972405">
      <w:rPr>
        <w:color w:val="002F5E"/>
        <w:sz w:val="16"/>
        <w:szCs w:val="16"/>
      </w:rPr>
      <w:t>програм</w:t>
    </w:r>
    <w:proofErr w:type="spellEnd"/>
    <w:r w:rsidRPr="00972405">
      <w:rPr>
        <w:color w:val="002F5E"/>
        <w:sz w:val="16"/>
        <w:szCs w:val="16"/>
      </w:rPr>
      <w:t xml:space="preserve"> </w:t>
    </w:r>
    <w:proofErr w:type="spellStart"/>
    <w:r w:rsidRPr="00972405">
      <w:rPr>
        <w:color w:val="002F5E"/>
        <w:sz w:val="16"/>
        <w:szCs w:val="16"/>
      </w:rPr>
      <w:t>за</w:t>
    </w:r>
    <w:proofErr w:type="spellEnd"/>
    <w:r w:rsidRPr="00972405">
      <w:rPr>
        <w:color w:val="002F5E"/>
        <w:sz w:val="16"/>
        <w:szCs w:val="16"/>
      </w:rPr>
      <w:t xml:space="preserve"> </w:t>
    </w:r>
    <w:proofErr w:type="spellStart"/>
    <w:r w:rsidRPr="00972405">
      <w:rPr>
        <w:color w:val="002F5E"/>
        <w:sz w:val="16"/>
        <w:szCs w:val="16"/>
      </w:rPr>
      <w:t>скрининг</w:t>
    </w:r>
    <w:proofErr w:type="spellEnd"/>
    <w:r w:rsidRPr="00972405">
      <w:rPr>
        <w:color w:val="002F5E"/>
        <w:sz w:val="16"/>
        <w:szCs w:val="16"/>
      </w:rPr>
      <w:t xml:space="preserve"> </w:t>
    </w:r>
    <w:proofErr w:type="spellStart"/>
    <w:r w:rsidRPr="00972405">
      <w:rPr>
        <w:color w:val="002F5E"/>
        <w:sz w:val="16"/>
        <w:szCs w:val="16"/>
      </w:rPr>
      <w:t>рака</w:t>
    </w:r>
    <w:proofErr w:type="spellEnd"/>
    <w:r w:rsidRPr="00972405">
      <w:rPr>
        <w:color w:val="002F5E"/>
        <w:sz w:val="16"/>
        <w:szCs w:val="16"/>
      </w:rPr>
      <w:t xml:space="preserve"> </w:t>
    </w:r>
    <w:proofErr w:type="spellStart"/>
    <w:r w:rsidRPr="00972405">
      <w:rPr>
        <w:color w:val="002F5E"/>
        <w:sz w:val="16"/>
        <w:szCs w:val="16"/>
      </w:rPr>
      <w:t>плућа</w:t>
    </w:r>
    <w:proofErr w:type="spellEnd"/>
    <w:r w:rsidRPr="00972405">
      <w:rPr>
        <w:color w:val="002F5E"/>
        <w:sz w:val="16"/>
        <w:szCs w:val="16"/>
      </w:rPr>
      <w:t xml:space="preserve"> – </w:t>
    </w:r>
    <w:proofErr w:type="spellStart"/>
    <w:r w:rsidRPr="00972405">
      <w:rPr>
        <w:color w:val="002F5E"/>
        <w:sz w:val="16"/>
        <w:szCs w:val="16"/>
      </w:rPr>
      <w:t>Водич</w:t>
    </w:r>
    <w:proofErr w:type="spellEnd"/>
    <w:r w:rsidRPr="00972405">
      <w:rPr>
        <w:color w:val="002F5E"/>
        <w:sz w:val="16"/>
        <w:szCs w:val="16"/>
      </w:rPr>
      <w:t xml:space="preserve"> </w:t>
    </w:r>
    <w:proofErr w:type="spellStart"/>
    <w:r w:rsidRPr="00972405">
      <w:rPr>
        <w:color w:val="002F5E"/>
        <w:sz w:val="16"/>
        <w:szCs w:val="16"/>
      </w:rPr>
      <w:t>за</w:t>
    </w:r>
    <w:proofErr w:type="spellEnd"/>
    <w:r w:rsidRPr="00972405">
      <w:rPr>
        <w:color w:val="002F5E"/>
        <w:sz w:val="16"/>
        <w:szCs w:val="16"/>
      </w:rPr>
      <w:t xml:space="preserve"> </w:t>
    </w:r>
    <w:proofErr w:type="spellStart"/>
    <w:r w:rsidRPr="00972405">
      <w:rPr>
        <w:color w:val="002F5E"/>
        <w:sz w:val="16"/>
        <w:szCs w:val="16"/>
      </w:rPr>
      <w:t>одлучивање</w:t>
    </w:r>
    <w:proofErr w:type="spellEnd"/>
    <w:r w:rsidRPr="00972405">
      <w:rPr>
        <w:color w:val="002F5E"/>
        <w:sz w:val="16"/>
        <w:szCs w:val="16"/>
      </w:rPr>
      <w:t xml:space="preserve"> о </w:t>
    </w:r>
    <w:proofErr w:type="spellStart"/>
    <w:r w:rsidRPr="00972405">
      <w:rPr>
        <w:color w:val="002F5E"/>
        <w:sz w:val="16"/>
        <w:szCs w:val="16"/>
      </w:rPr>
      <w:t>скринингу</w:t>
    </w:r>
    <w:proofErr w:type="spellEnd"/>
    <w:r w:rsidRPr="00972405">
      <w:rPr>
        <w:color w:val="002F5E"/>
        <w:sz w:val="16"/>
        <w:szCs w:val="16"/>
      </w:rPr>
      <w:t xml:space="preserve"> </w:t>
    </w:r>
    <w:proofErr w:type="spellStart"/>
    <w:r w:rsidRPr="00972405">
      <w:rPr>
        <w:color w:val="002F5E"/>
        <w:sz w:val="16"/>
        <w:szCs w:val="16"/>
      </w:rPr>
      <w:t>рака</w:t>
    </w:r>
    <w:proofErr w:type="spellEnd"/>
    <w:r w:rsidRPr="00972405">
      <w:rPr>
        <w:color w:val="002F5E"/>
        <w:sz w:val="16"/>
        <w:szCs w:val="16"/>
      </w:rPr>
      <w:t xml:space="preserve"> </w:t>
    </w:r>
    <w:proofErr w:type="spellStart"/>
    <w:r w:rsidRPr="00972405">
      <w:rPr>
        <w:color w:val="002F5E"/>
        <w:sz w:val="16"/>
        <w:szCs w:val="16"/>
      </w:rPr>
      <w:t>плућа</w:t>
    </w:r>
    <w:proofErr w:type="spellEnd"/>
    <w:r w:rsidRPr="00972405">
      <w:rPr>
        <w:color w:val="002F5E"/>
        <w:sz w:val="16"/>
        <w:szCs w:val="16"/>
      </w:rPr>
      <w:t xml:space="preserve">: </w:t>
    </w:r>
    <w:proofErr w:type="spellStart"/>
    <w:r w:rsidRPr="00972405">
      <w:rPr>
        <w:color w:val="002F5E"/>
        <w:sz w:val="16"/>
        <w:szCs w:val="16"/>
      </w:rPr>
      <w:t>Брошуре</w:t>
    </w:r>
    <w:proofErr w:type="spellEnd"/>
    <w:r w:rsidRPr="00972405">
      <w:rPr>
        <w:color w:val="002F5E"/>
        <w:sz w:val="16"/>
        <w:szCs w:val="16"/>
      </w:rPr>
      <w:t xml:space="preserve"> </w:t>
    </w:r>
    <w:r w:rsidRPr="00972405">
      <w:rPr>
        <w:color w:val="002F5E"/>
        <w:sz w:val="16"/>
        <w:szCs w:val="16"/>
      </w:rPr>
      <w:tab/>
    </w:r>
    <w:proofErr w:type="spellStart"/>
    <w:r w:rsidRPr="00972405">
      <w:rPr>
        <w:color w:val="002F5E"/>
        <w:sz w:val="16"/>
        <w:szCs w:val="16"/>
      </w:rPr>
      <w:t>Странa</w:t>
    </w:r>
    <w:proofErr w:type="spellEnd"/>
    <w:r w:rsidRPr="00972405">
      <w:rPr>
        <w:color w:val="002F5E"/>
        <w:sz w:val="16"/>
        <w:szCs w:val="16"/>
      </w:rPr>
      <w:t xml:space="preserve"> </w:t>
    </w:r>
    <w:r w:rsidR="005948A3" w:rsidRPr="00972405">
      <w:rPr>
        <w:color w:val="002F5E"/>
        <w:sz w:val="16"/>
        <w:szCs w:val="16"/>
        <w:lang w:val="en-GB"/>
      </w:rPr>
      <w:fldChar w:fldCharType="begin"/>
    </w:r>
    <w:r w:rsidR="005948A3" w:rsidRPr="00423134">
      <w:rPr>
        <w:color w:val="002F5E"/>
        <w:sz w:val="16"/>
        <w:szCs w:val="16"/>
      </w:rPr>
      <w:instrText>PAGE</w:instrText>
    </w:r>
    <w:r w:rsidR="005948A3" w:rsidRPr="00972405">
      <w:rPr>
        <w:color w:val="002F5E"/>
        <w:sz w:val="16"/>
        <w:lang w:val="en-GB"/>
      </w:rPr>
      <w:fldChar w:fldCharType="separate"/>
    </w:r>
    <w:r w:rsidR="005948A3" w:rsidRPr="00423134">
      <w:rPr>
        <w:color w:val="002F5E"/>
        <w:sz w:val="16"/>
        <w:szCs w:val="16"/>
      </w:rPr>
      <w:t>12</w:t>
    </w:r>
    <w:r w:rsidR="005948A3" w:rsidRPr="00972405">
      <w:rPr>
        <w:color w:val="002F5E"/>
        <w:sz w:val="16"/>
        <w:lang w:val="en-GB"/>
      </w:rPr>
      <w:fldChar w:fldCharType="end"/>
    </w:r>
    <w:r w:rsidRPr="00972405">
      <w:rPr>
        <w:color w:val="002F5E"/>
        <w:sz w:val="16"/>
        <w:szCs w:val="16"/>
      </w:rPr>
      <w:t xml:space="preserve"> </w:t>
    </w:r>
    <w:proofErr w:type="spellStart"/>
    <w:r w:rsidRPr="00972405">
      <w:rPr>
        <w:color w:val="002F5E"/>
        <w:sz w:val="16"/>
        <w:szCs w:val="16"/>
      </w:rPr>
      <w:t>од</w:t>
    </w:r>
    <w:proofErr w:type="spellEnd"/>
    <w:r w:rsidRPr="00972405">
      <w:rPr>
        <w:color w:val="002F5E"/>
        <w:sz w:val="16"/>
        <w:szCs w:val="16"/>
      </w:rPr>
      <w:t xml:space="preserve"> </w:t>
    </w:r>
    <w:r w:rsidR="005948A3" w:rsidRPr="00423134">
      <w:rPr>
        <w:color w:val="002F5E"/>
        <w:sz w:val="16"/>
        <w:szCs w:val="16"/>
        <w:lang w:val="en-GB"/>
      </w:rPr>
      <w:fldChar w:fldCharType="begin"/>
    </w:r>
    <w:r w:rsidR="005948A3" w:rsidRPr="00423134">
      <w:rPr>
        <w:color w:val="002F5E"/>
        <w:sz w:val="16"/>
        <w:szCs w:val="16"/>
      </w:rPr>
      <w:instrText>NUMPAGES</w:instrText>
    </w:r>
    <w:r w:rsidR="005948A3" w:rsidRPr="00423134">
      <w:rPr>
        <w:color w:val="002F5E"/>
        <w:sz w:val="16"/>
        <w:lang w:val="en-GB"/>
      </w:rPr>
      <w:fldChar w:fldCharType="separate"/>
    </w:r>
    <w:r w:rsidR="005948A3" w:rsidRPr="00423134">
      <w:rPr>
        <w:color w:val="002F5E"/>
        <w:sz w:val="16"/>
        <w:szCs w:val="16"/>
      </w:rPr>
      <w:t>12</w:t>
    </w:r>
    <w:r w:rsidR="005948A3" w:rsidRPr="00423134">
      <w:rPr>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C3A9" w14:textId="77777777" w:rsidR="1880D6F5" w:rsidRDefault="1880D6F5" w:rsidP="00493013">
    <w:pPr>
      <w:pStyle w:val="Footer"/>
      <w:numPr>
        <w:ilvl w:val="0"/>
        <w:numId w:val="0"/>
      </w:numPr>
      <w:ind w:left="72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C025F8" w14:paraId="118BE320" w14:textId="77777777" w:rsidTr="00787752">
      <w:trPr>
        <w:trHeight w:val="300"/>
      </w:trPr>
      <w:tc>
        <w:tcPr>
          <w:tcW w:w="3400" w:type="dxa"/>
        </w:tcPr>
        <w:p w14:paraId="06DF9AEF" w14:textId="77777777" w:rsidR="1880D6F5" w:rsidRDefault="1880D6F5" w:rsidP="00787752">
          <w:pPr>
            <w:pStyle w:val="Header"/>
            <w:ind w:left="-115"/>
          </w:pPr>
        </w:p>
      </w:tc>
      <w:tc>
        <w:tcPr>
          <w:tcW w:w="3400" w:type="dxa"/>
        </w:tcPr>
        <w:p w14:paraId="4B476D88" w14:textId="77777777" w:rsidR="1880D6F5" w:rsidRDefault="1880D6F5" w:rsidP="00787752">
          <w:pPr>
            <w:pStyle w:val="Header"/>
            <w:jc w:val="center"/>
          </w:pPr>
        </w:p>
      </w:tc>
      <w:tc>
        <w:tcPr>
          <w:tcW w:w="3400" w:type="dxa"/>
        </w:tcPr>
        <w:p w14:paraId="0E41E8C7" w14:textId="77777777" w:rsidR="1880D6F5" w:rsidRDefault="1880D6F5" w:rsidP="00787752">
          <w:pPr>
            <w:pStyle w:val="Header"/>
            <w:ind w:right="-115"/>
            <w:jc w:val="right"/>
          </w:pPr>
        </w:p>
      </w:tc>
    </w:tr>
  </w:tbl>
  <w:p w14:paraId="3E950B61" w14:textId="77777777" w:rsidR="1880D6F5" w:rsidRDefault="1880D6F5" w:rsidP="00787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C025F8" w14:paraId="53B868F9" w14:textId="77777777" w:rsidTr="00787752">
      <w:trPr>
        <w:trHeight w:val="300"/>
      </w:trPr>
      <w:tc>
        <w:tcPr>
          <w:tcW w:w="3400" w:type="dxa"/>
        </w:tcPr>
        <w:p w14:paraId="7DDEAC56" w14:textId="77777777" w:rsidR="1880D6F5" w:rsidRDefault="1880D6F5" w:rsidP="00787752">
          <w:pPr>
            <w:pStyle w:val="Header"/>
            <w:ind w:left="-115"/>
          </w:pPr>
        </w:p>
      </w:tc>
      <w:tc>
        <w:tcPr>
          <w:tcW w:w="3400" w:type="dxa"/>
        </w:tcPr>
        <w:p w14:paraId="6286667C" w14:textId="77777777" w:rsidR="1880D6F5" w:rsidRDefault="1880D6F5" w:rsidP="00787752">
          <w:pPr>
            <w:pStyle w:val="Header"/>
            <w:jc w:val="center"/>
          </w:pPr>
        </w:p>
      </w:tc>
      <w:tc>
        <w:tcPr>
          <w:tcW w:w="3400" w:type="dxa"/>
        </w:tcPr>
        <w:p w14:paraId="59169E01" w14:textId="77777777" w:rsidR="1880D6F5" w:rsidRDefault="1880D6F5" w:rsidP="00787752">
          <w:pPr>
            <w:pStyle w:val="Header"/>
            <w:ind w:right="-115"/>
            <w:jc w:val="right"/>
          </w:pPr>
        </w:p>
      </w:tc>
    </w:tr>
  </w:tbl>
  <w:p w14:paraId="64A005C7" w14:textId="77777777" w:rsidR="1880D6F5" w:rsidRDefault="1880D6F5" w:rsidP="007877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C025F8" w14:paraId="13BCB002" w14:textId="77777777" w:rsidTr="00787752">
      <w:trPr>
        <w:trHeight w:val="300"/>
      </w:trPr>
      <w:tc>
        <w:tcPr>
          <w:tcW w:w="3400" w:type="dxa"/>
        </w:tcPr>
        <w:p w14:paraId="36675D4F" w14:textId="77777777" w:rsidR="1880D6F5" w:rsidRDefault="1880D6F5" w:rsidP="00787752">
          <w:pPr>
            <w:pStyle w:val="Header"/>
            <w:ind w:left="-115"/>
          </w:pPr>
        </w:p>
      </w:tc>
      <w:tc>
        <w:tcPr>
          <w:tcW w:w="3400" w:type="dxa"/>
        </w:tcPr>
        <w:p w14:paraId="367379B0" w14:textId="77777777" w:rsidR="1880D6F5" w:rsidRDefault="1880D6F5" w:rsidP="00787752">
          <w:pPr>
            <w:pStyle w:val="Header"/>
            <w:jc w:val="center"/>
          </w:pPr>
        </w:p>
      </w:tc>
      <w:tc>
        <w:tcPr>
          <w:tcW w:w="3400" w:type="dxa"/>
        </w:tcPr>
        <w:p w14:paraId="0710348D" w14:textId="77777777" w:rsidR="1880D6F5" w:rsidRDefault="1880D6F5" w:rsidP="00787752">
          <w:pPr>
            <w:pStyle w:val="Header"/>
            <w:ind w:right="-115"/>
            <w:jc w:val="right"/>
          </w:pPr>
        </w:p>
      </w:tc>
    </w:tr>
  </w:tbl>
  <w:p w14:paraId="48B90BB3" w14:textId="77777777" w:rsidR="1880D6F5" w:rsidRDefault="1880D6F5" w:rsidP="007877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C025F8" w14:paraId="67612E07" w14:textId="77777777" w:rsidTr="00787752">
      <w:trPr>
        <w:trHeight w:val="300"/>
      </w:trPr>
      <w:tc>
        <w:tcPr>
          <w:tcW w:w="3400" w:type="dxa"/>
        </w:tcPr>
        <w:p w14:paraId="704724EE" w14:textId="77777777" w:rsidR="1880D6F5" w:rsidRDefault="1880D6F5" w:rsidP="00787752">
          <w:pPr>
            <w:pStyle w:val="Header"/>
            <w:ind w:left="-115"/>
          </w:pPr>
        </w:p>
      </w:tc>
      <w:tc>
        <w:tcPr>
          <w:tcW w:w="3400" w:type="dxa"/>
        </w:tcPr>
        <w:p w14:paraId="7460A0B0" w14:textId="77777777" w:rsidR="1880D6F5" w:rsidRDefault="1880D6F5" w:rsidP="00787752">
          <w:pPr>
            <w:pStyle w:val="Header"/>
            <w:jc w:val="center"/>
          </w:pPr>
        </w:p>
      </w:tc>
      <w:tc>
        <w:tcPr>
          <w:tcW w:w="3400" w:type="dxa"/>
        </w:tcPr>
        <w:p w14:paraId="3A01853C" w14:textId="77777777" w:rsidR="1880D6F5" w:rsidRDefault="1880D6F5" w:rsidP="00787752">
          <w:pPr>
            <w:pStyle w:val="Header"/>
            <w:ind w:right="-115"/>
            <w:jc w:val="right"/>
          </w:pPr>
        </w:p>
      </w:tc>
    </w:tr>
  </w:tbl>
  <w:p w14:paraId="162FBD94" w14:textId="77777777" w:rsidR="1880D6F5" w:rsidRDefault="1880D6F5" w:rsidP="00787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8EE70" w14:textId="77777777" w:rsidR="0057481A" w:rsidRDefault="0057481A">
      <w:pPr>
        <w:spacing w:after="0" w:line="240" w:lineRule="auto"/>
      </w:pPr>
      <w:r>
        <w:separator/>
      </w:r>
    </w:p>
  </w:footnote>
  <w:footnote w:type="continuationSeparator" w:id="0">
    <w:p w14:paraId="05C6D44B" w14:textId="77777777" w:rsidR="0057481A" w:rsidRDefault="00574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C025F8" w14:paraId="56C86AE3" w14:textId="77777777" w:rsidTr="18618C83">
      <w:trPr>
        <w:trHeight w:val="300"/>
      </w:trPr>
      <w:tc>
        <w:tcPr>
          <w:tcW w:w="3400" w:type="dxa"/>
        </w:tcPr>
        <w:p w14:paraId="2A77A0F8" w14:textId="77777777" w:rsidR="1880D6F5" w:rsidRDefault="1880D6F5" w:rsidP="18618C83">
          <w:pPr>
            <w:pStyle w:val="Header"/>
            <w:ind w:left="-115"/>
          </w:pPr>
        </w:p>
      </w:tc>
      <w:tc>
        <w:tcPr>
          <w:tcW w:w="3400" w:type="dxa"/>
        </w:tcPr>
        <w:p w14:paraId="4A67250E" w14:textId="77777777" w:rsidR="1880D6F5" w:rsidRDefault="1880D6F5" w:rsidP="18618C83">
          <w:pPr>
            <w:pStyle w:val="Header"/>
            <w:jc w:val="center"/>
          </w:pPr>
        </w:p>
      </w:tc>
      <w:tc>
        <w:tcPr>
          <w:tcW w:w="3400" w:type="dxa"/>
        </w:tcPr>
        <w:p w14:paraId="7205778E" w14:textId="77777777" w:rsidR="1880D6F5" w:rsidRDefault="1880D6F5" w:rsidP="18618C83">
          <w:pPr>
            <w:pStyle w:val="Header"/>
            <w:ind w:right="-115"/>
            <w:jc w:val="right"/>
          </w:pPr>
        </w:p>
      </w:tc>
    </w:tr>
  </w:tbl>
  <w:p w14:paraId="61B95A4F" w14:textId="77777777" w:rsidR="1880D6F5" w:rsidRDefault="1880D6F5" w:rsidP="18618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02DB" w14:textId="3CD03169" w:rsidR="00620C88" w:rsidRPr="003D7A92" w:rsidRDefault="003D7A92" w:rsidP="003D7A92">
    <w:pPr>
      <w:pStyle w:val="Header"/>
      <w:tabs>
        <w:tab w:val="clear" w:pos="9026"/>
        <w:tab w:val="right" w:pos="9923"/>
      </w:tabs>
      <w:rPr>
        <w:b/>
        <w:bCs/>
      </w:rPr>
    </w:pPr>
    <w:r>
      <w:rPr>
        <w:noProof/>
        <w:lang w:val="en-GB"/>
      </w:rPr>
      <w:drawing>
        <wp:inline distT="0" distB="0" distL="0" distR="0" wp14:anchorId="31B46A59" wp14:editId="716096F8">
          <wp:extent cx="3030220" cy="719455"/>
          <wp:effectExtent l="0" t="0" r="0" b="4445"/>
          <wp:docPr id="1991706035" name="Picture 3" descr="Лого Владе Аустралије | Национални програм за скрининг рака плућ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06035" name="Picture 3" descr="Лого Владе Аустралије | Национални програм за скрининг рака плућа"/>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tab/>
    </w:r>
    <w:r w:rsidRPr="00A23B55">
      <w:rPr>
        <w:b/>
        <w:bCs/>
      </w:rPr>
      <w:t xml:space="preserve"> Serbian | </w:t>
    </w:r>
    <w:proofErr w:type="spellStart"/>
    <w:r w:rsidRPr="00A23B55">
      <w:rPr>
        <w:b/>
        <w:bCs/>
      </w:rPr>
      <w:t>Cрпски</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C025F8" w14:paraId="6131C50E" w14:textId="77777777" w:rsidTr="18618C83">
      <w:trPr>
        <w:trHeight w:val="300"/>
      </w:trPr>
      <w:tc>
        <w:tcPr>
          <w:tcW w:w="3400" w:type="dxa"/>
        </w:tcPr>
        <w:p w14:paraId="7985296E" w14:textId="77777777" w:rsidR="1880D6F5" w:rsidRDefault="1880D6F5" w:rsidP="18618C83">
          <w:pPr>
            <w:pStyle w:val="Header"/>
            <w:ind w:left="-115"/>
          </w:pPr>
        </w:p>
      </w:tc>
      <w:tc>
        <w:tcPr>
          <w:tcW w:w="3400" w:type="dxa"/>
        </w:tcPr>
        <w:p w14:paraId="04936523" w14:textId="77777777" w:rsidR="1880D6F5" w:rsidRDefault="1880D6F5" w:rsidP="18618C83">
          <w:pPr>
            <w:pStyle w:val="Header"/>
            <w:jc w:val="center"/>
          </w:pPr>
        </w:p>
      </w:tc>
      <w:tc>
        <w:tcPr>
          <w:tcW w:w="3400" w:type="dxa"/>
        </w:tcPr>
        <w:p w14:paraId="259BB314" w14:textId="77777777" w:rsidR="1880D6F5" w:rsidRDefault="1880D6F5" w:rsidP="18618C83">
          <w:pPr>
            <w:pStyle w:val="Header"/>
            <w:ind w:right="-115"/>
            <w:jc w:val="right"/>
          </w:pPr>
        </w:p>
      </w:tc>
    </w:tr>
  </w:tbl>
  <w:p w14:paraId="4D618C2B" w14:textId="77777777" w:rsidR="1880D6F5" w:rsidRDefault="1880D6F5" w:rsidP="18618C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C025F8" w14:paraId="51638665" w14:textId="77777777" w:rsidTr="00787752">
      <w:trPr>
        <w:trHeight w:val="300"/>
      </w:trPr>
      <w:tc>
        <w:tcPr>
          <w:tcW w:w="3400" w:type="dxa"/>
        </w:tcPr>
        <w:p w14:paraId="67FE723C" w14:textId="77777777" w:rsidR="1880D6F5" w:rsidRDefault="1880D6F5" w:rsidP="00787752">
          <w:pPr>
            <w:pStyle w:val="Header"/>
            <w:ind w:left="-115"/>
          </w:pPr>
        </w:p>
      </w:tc>
      <w:tc>
        <w:tcPr>
          <w:tcW w:w="3400" w:type="dxa"/>
        </w:tcPr>
        <w:p w14:paraId="277153C5" w14:textId="77777777" w:rsidR="1880D6F5" w:rsidRDefault="1880D6F5" w:rsidP="00787752">
          <w:pPr>
            <w:pStyle w:val="Header"/>
            <w:jc w:val="center"/>
          </w:pPr>
        </w:p>
      </w:tc>
      <w:tc>
        <w:tcPr>
          <w:tcW w:w="3400" w:type="dxa"/>
        </w:tcPr>
        <w:p w14:paraId="41A77C97" w14:textId="77777777" w:rsidR="1880D6F5" w:rsidRDefault="1880D6F5" w:rsidP="00787752">
          <w:pPr>
            <w:pStyle w:val="Header"/>
            <w:ind w:right="-115"/>
            <w:jc w:val="right"/>
          </w:pPr>
        </w:p>
      </w:tc>
    </w:tr>
  </w:tbl>
  <w:p w14:paraId="7227ACDA" w14:textId="77777777" w:rsidR="1880D6F5" w:rsidRDefault="1880D6F5" w:rsidP="00787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C025F8" w14:paraId="7EE30909" w14:textId="77777777" w:rsidTr="00787752">
      <w:trPr>
        <w:trHeight w:val="300"/>
      </w:trPr>
      <w:tc>
        <w:tcPr>
          <w:tcW w:w="3400" w:type="dxa"/>
        </w:tcPr>
        <w:p w14:paraId="2F83721F" w14:textId="77777777" w:rsidR="1880D6F5" w:rsidRDefault="1880D6F5" w:rsidP="00787752">
          <w:pPr>
            <w:pStyle w:val="Header"/>
            <w:ind w:left="-115"/>
          </w:pPr>
        </w:p>
      </w:tc>
      <w:tc>
        <w:tcPr>
          <w:tcW w:w="3400" w:type="dxa"/>
        </w:tcPr>
        <w:p w14:paraId="60BDCBCD" w14:textId="77777777" w:rsidR="1880D6F5" w:rsidRDefault="1880D6F5" w:rsidP="00787752">
          <w:pPr>
            <w:pStyle w:val="Header"/>
            <w:jc w:val="center"/>
          </w:pPr>
        </w:p>
      </w:tc>
      <w:tc>
        <w:tcPr>
          <w:tcW w:w="3400" w:type="dxa"/>
        </w:tcPr>
        <w:p w14:paraId="6C406EAE" w14:textId="77777777" w:rsidR="1880D6F5" w:rsidRDefault="1880D6F5" w:rsidP="00787752">
          <w:pPr>
            <w:pStyle w:val="Header"/>
            <w:ind w:right="-115"/>
            <w:jc w:val="right"/>
          </w:pPr>
        </w:p>
      </w:tc>
    </w:tr>
  </w:tbl>
  <w:p w14:paraId="66DE99F9" w14:textId="77777777" w:rsidR="1880D6F5" w:rsidRDefault="1880D6F5" w:rsidP="007877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C025F8" w14:paraId="42EA6FCF" w14:textId="77777777" w:rsidTr="00787752">
      <w:trPr>
        <w:trHeight w:val="300"/>
      </w:trPr>
      <w:tc>
        <w:tcPr>
          <w:tcW w:w="3400" w:type="dxa"/>
        </w:tcPr>
        <w:p w14:paraId="4A1D5793" w14:textId="77777777" w:rsidR="1880D6F5" w:rsidRDefault="1880D6F5" w:rsidP="00787752">
          <w:pPr>
            <w:pStyle w:val="Header"/>
            <w:ind w:left="-115"/>
          </w:pPr>
        </w:p>
      </w:tc>
      <w:tc>
        <w:tcPr>
          <w:tcW w:w="3400" w:type="dxa"/>
        </w:tcPr>
        <w:p w14:paraId="62B58707" w14:textId="77777777" w:rsidR="1880D6F5" w:rsidRDefault="1880D6F5" w:rsidP="00787752">
          <w:pPr>
            <w:pStyle w:val="Header"/>
            <w:jc w:val="center"/>
          </w:pPr>
        </w:p>
      </w:tc>
      <w:tc>
        <w:tcPr>
          <w:tcW w:w="3400" w:type="dxa"/>
        </w:tcPr>
        <w:p w14:paraId="690A1592" w14:textId="77777777" w:rsidR="1880D6F5" w:rsidRDefault="1880D6F5" w:rsidP="00787752">
          <w:pPr>
            <w:pStyle w:val="Header"/>
            <w:ind w:right="-115"/>
            <w:jc w:val="right"/>
          </w:pPr>
        </w:p>
      </w:tc>
    </w:tr>
  </w:tbl>
  <w:p w14:paraId="36D03603" w14:textId="77777777" w:rsidR="1880D6F5" w:rsidRDefault="1880D6F5" w:rsidP="00787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544C6D7A">
      <w:start w:val="1"/>
      <w:numFmt w:val="bullet"/>
      <w:lvlText w:val=""/>
      <w:lvlJc w:val="left"/>
      <w:pPr>
        <w:ind w:left="720" w:hanging="360"/>
      </w:pPr>
      <w:rPr>
        <w:rFonts w:ascii="Symbol" w:hAnsi="Symbol" w:hint="default"/>
      </w:rPr>
    </w:lvl>
    <w:lvl w:ilvl="1" w:tplc="3B76983C" w:tentative="1">
      <w:start w:val="1"/>
      <w:numFmt w:val="bullet"/>
      <w:lvlText w:val="o"/>
      <w:lvlJc w:val="left"/>
      <w:pPr>
        <w:ind w:left="1440" w:hanging="360"/>
      </w:pPr>
      <w:rPr>
        <w:rFonts w:ascii="Courier New" w:hAnsi="Courier New" w:cs="Courier New" w:hint="default"/>
      </w:rPr>
    </w:lvl>
    <w:lvl w:ilvl="2" w:tplc="C6DC6E12" w:tentative="1">
      <w:start w:val="1"/>
      <w:numFmt w:val="bullet"/>
      <w:lvlText w:val=""/>
      <w:lvlJc w:val="left"/>
      <w:pPr>
        <w:ind w:left="2160" w:hanging="360"/>
      </w:pPr>
      <w:rPr>
        <w:rFonts w:ascii="Wingdings" w:hAnsi="Wingdings" w:hint="default"/>
      </w:rPr>
    </w:lvl>
    <w:lvl w:ilvl="3" w:tplc="220C91AC" w:tentative="1">
      <w:start w:val="1"/>
      <w:numFmt w:val="bullet"/>
      <w:lvlText w:val=""/>
      <w:lvlJc w:val="left"/>
      <w:pPr>
        <w:ind w:left="2880" w:hanging="360"/>
      </w:pPr>
      <w:rPr>
        <w:rFonts w:ascii="Symbol" w:hAnsi="Symbol" w:hint="default"/>
      </w:rPr>
    </w:lvl>
    <w:lvl w:ilvl="4" w:tplc="020E38A4" w:tentative="1">
      <w:start w:val="1"/>
      <w:numFmt w:val="bullet"/>
      <w:lvlText w:val="o"/>
      <w:lvlJc w:val="left"/>
      <w:pPr>
        <w:ind w:left="3600" w:hanging="360"/>
      </w:pPr>
      <w:rPr>
        <w:rFonts w:ascii="Courier New" w:hAnsi="Courier New" w:cs="Courier New" w:hint="default"/>
      </w:rPr>
    </w:lvl>
    <w:lvl w:ilvl="5" w:tplc="5B2AE698" w:tentative="1">
      <w:start w:val="1"/>
      <w:numFmt w:val="bullet"/>
      <w:lvlText w:val=""/>
      <w:lvlJc w:val="left"/>
      <w:pPr>
        <w:ind w:left="4320" w:hanging="360"/>
      </w:pPr>
      <w:rPr>
        <w:rFonts w:ascii="Wingdings" w:hAnsi="Wingdings" w:hint="default"/>
      </w:rPr>
    </w:lvl>
    <w:lvl w:ilvl="6" w:tplc="D5AEF46E" w:tentative="1">
      <w:start w:val="1"/>
      <w:numFmt w:val="bullet"/>
      <w:lvlText w:val=""/>
      <w:lvlJc w:val="left"/>
      <w:pPr>
        <w:ind w:left="5040" w:hanging="360"/>
      </w:pPr>
      <w:rPr>
        <w:rFonts w:ascii="Symbol" w:hAnsi="Symbol" w:hint="default"/>
      </w:rPr>
    </w:lvl>
    <w:lvl w:ilvl="7" w:tplc="E4BA40D6" w:tentative="1">
      <w:start w:val="1"/>
      <w:numFmt w:val="bullet"/>
      <w:lvlText w:val="o"/>
      <w:lvlJc w:val="left"/>
      <w:pPr>
        <w:ind w:left="5760" w:hanging="360"/>
      </w:pPr>
      <w:rPr>
        <w:rFonts w:ascii="Courier New" w:hAnsi="Courier New" w:cs="Courier New" w:hint="default"/>
      </w:rPr>
    </w:lvl>
    <w:lvl w:ilvl="8" w:tplc="D4B2432C"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B4106346">
      <w:start w:val="1"/>
      <w:numFmt w:val="decimal"/>
      <w:lvlText w:val="%1."/>
      <w:lvlJc w:val="left"/>
    </w:lvl>
    <w:lvl w:ilvl="1" w:tplc="F72C1D2C">
      <w:numFmt w:val="decimal"/>
      <w:lvlText w:val=""/>
      <w:lvlJc w:val="left"/>
    </w:lvl>
    <w:lvl w:ilvl="2" w:tplc="6204BFEE">
      <w:numFmt w:val="decimal"/>
      <w:lvlText w:val=""/>
      <w:lvlJc w:val="left"/>
    </w:lvl>
    <w:lvl w:ilvl="3" w:tplc="B6CEA92A">
      <w:numFmt w:val="decimal"/>
      <w:lvlText w:val=""/>
      <w:lvlJc w:val="left"/>
    </w:lvl>
    <w:lvl w:ilvl="4" w:tplc="36A029E8">
      <w:numFmt w:val="decimal"/>
      <w:lvlText w:val=""/>
      <w:lvlJc w:val="left"/>
    </w:lvl>
    <w:lvl w:ilvl="5" w:tplc="13225D3E">
      <w:numFmt w:val="decimal"/>
      <w:lvlText w:val=""/>
      <w:lvlJc w:val="left"/>
    </w:lvl>
    <w:lvl w:ilvl="6" w:tplc="6E0C2C32">
      <w:numFmt w:val="decimal"/>
      <w:lvlText w:val=""/>
      <w:lvlJc w:val="left"/>
    </w:lvl>
    <w:lvl w:ilvl="7" w:tplc="CBCAB382">
      <w:numFmt w:val="decimal"/>
      <w:lvlText w:val=""/>
      <w:lvlJc w:val="left"/>
    </w:lvl>
    <w:lvl w:ilvl="8" w:tplc="283E34E0">
      <w:numFmt w:val="decimal"/>
      <w:lvlText w:val=""/>
      <w:lvlJc w:val="left"/>
    </w:lvl>
  </w:abstractNum>
  <w:abstractNum w:abstractNumId="7" w15:restartNumberingAfterBreak="0">
    <w:nsid w:val="2F4817F5"/>
    <w:multiLevelType w:val="hybridMultilevel"/>
    <w:tmpl w:val="17F6B5B6"/>
    <w:lvl w:ilvl="0" w:tplc="5AAAB0F0">
      <w:start w:val="1"/>
      <w:numFmt w:val="decimal"/>
      <w:lvlText w:val="%1."/>
      <w:lvlJc w:val="left"/>
      <w:pPr>
        <w:ind w:left="720" w:hanging="360"/>
      </w:pPr>
    </w:lvl>
    <w:lvl w:ilvl="1" w:tplc="5CDCC2EC" w:tentative="1">
      <w:start w:val="1"/>
      <w:numFmt w:val="lowerLetter"/>
      <w:lvlText w:val="%2."/>
      <w:lvlJc w:val="left"/>
      <w:pPr>
        <w:ind w:left="1440" w:hanging="360"/>
      </w:pPr>
    </w:lvl>
    <w:lvl w:ilvl="2" w:tplc="6F2E914C" w:tentative="1">
      <w:start w:val="1"/>
      <w:numFmt w:val="lowerRoman"/>
      <w:lvlText w:val="%3."/>
      <w:lvlJc w:val="right"/>
      <w:pPr>
        <w:ind w:left="2160" w:hanging="180"/>
      </w:pPr>
    </w:lvl>
    <w:lvl w:ilvl="3" w:tplc="799028C2" w:tentative="1">
      <w:start w:val="1"/>
      <w:numFmt w:val="decimal"/>
      <w:lvlText w:val="%4."/>
      <w:lvlJc w:val="left"/>
      <w:pPr>
        <w:ind w:left="2880" w:hanging="360"/>
      </w:pPr>
    </w:lvl>
    <w:lvl w:ilvl="4" w:tplc="E2F42DBC" w:tentative="1">
      <w:start w:val="1"/>
      <w:numFmt w:val="lowerLetter"/>
      <w:lvlText w:val="%5."/>
      <w:lvlJc w:val="left"/>
      <w:pPr>
        <w:ind w:left="3600" w:hanging="360"/>
      </w:pPr>
    </w:lvl>
    <w:lvl w:ilvl="5" w:tplc="E8A49AB4" w:tentative="1">
      <w:start w:val="1"/>
      <w:numFmt w:val="lowerRoman"/>
      <w:lvlText w:val="%6."/>
      <w:lvlJc w:val="right"/>
      <w:pPr>
        <w:ind w:left="4320" w:hanging="180"/>
      </w:pPr>
    </w:lvl>
    <w:lvl w:ilvl="6" w:tplc="849246CE" w:tentative="1">
      <w:start w:val="1"/>
      <w:numFmt w:val="decimal"/>
      <w:lvlText w:val="%7."/>
      <w:lvlJc w:val="left"/>
      <w:pPr>
        <w:ind w:left="5040" w:hanging="360"/>
      </w:pPr>
    </w:lvl>
    <w:lvl w:ilvl="7" w:tplc="B87CF812" w:tentative="1">
      <w:start w:val="1"/>
      <w:numFmt w:val="lowerLetter"/>
      <w:lvlText w:val="%8."/>
      <w:lvlJc w:val="left"/>
      <w:pPr>
        <w:ind w:left="5760" w:hanging="360"/>
      </w:pPr>
    </w:lvl>
    <w:lvl w:ilvl="8" w:tplc="4BDCCB1E"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3DCAD6A2">
      <w:start w:val="1"/>
      <w:numFmt w:val="bullet"/>
      <w:lvlText w:val=""/>
      <w:lvlJc w:val="left"/>
      <w:pPr>
        <w:ind w:left="720" w:hanging="360"/>
      </w:pPr>
      <w:rPr>
        <w:rFonts w:ascii="Symbol" w:hAnsi="Symbol" w:hint="default"/>
      </w:rPr>
    </w:lvl>
    <w:lvl w:ilvl="1" w:tplc="A8A08D20" w:tentative="1">
      <w:start w:val="1"/>
      <w:numFmt w:val="bullet"/>
      <w:lvlText w:val="o"/>
      <w:lvlJc w:val="left"/>
      <w:pPr>
        <w:ind w:left="1440" w:hanging="360"/>
      </w:pPr>
      <w:rPr>
        <w:rFonts w:ascii="Courier New" w:hAnsi="Courier New" w:cs="Courier New" w:hint="default"/>
      </w:rPr>
    </w:lvl>
    <w:lvl w:ilvl="2" w:tplc="A880DFD8" w:tentative="1">
      <w:start w:val="1"/>
      <w:numFmt w:val="bullet"/>
      <w:lvlText w:val=""/>
      <w:lvlJc w:val="left"/>
      <w:pPr>
        <w:ind w:left="2160" w:hanging="360"/>
      </w:pPr>
      <w:rPr>
        <w:rFonts w:ascii="Wingdings" w:hAnsi="Wingdings" w:hint="default"/>
      </w:rPr>
    </w:lvl>
    <w:lvl w:ilvl="3" w:tplc="05ACF256" w:tentative="1">
      <w:start w:val="1"/>
      <w:numFmt w:val="bullet"/>
      <w:lvlText w:val=""/>
      <w:lvlJc w:val="left"/>
      <w:pPr>
        <w:ind w:left="2880" w:hanging="360"/>
      </w:pPr>
      <w:rPr>
        <w:rFonts w:ascii="Symbol" w:hAnsi="Symbol" w:hint="default"/>
      </w:rPr>
    </w:lvl>
    <w:lvl w:ilvl="4" w:tplc="73529484" w:tentative="1">
      <w:start w:val="1"/>
      <w:numFmt w:val="bullet"/>
      <w:lvlText w:val="o"/>
      <w:lvlJc w:val="left"/>
      <w:pPr>
        <w:ind w:left="3600" w:hanging="360"/>
      </w:pPr>
      <w:rPr>
        <w:rFonts w:ascii="Courier New" w:hAnsi="Courier New" w:cs="Courier New" w:hint="default"/>
      </w:rPr>
    </w:lvl>
    <w:lvl w:ilvl="5" w:tplc="0666ED48" w:tentative="1">
      <w:start w:val="1"/>
      <w:numFmt w:val="bullet"/>
      <w:lvlText w:val=""/>
      <w:lvlJc w:val="left"/>
      <w:pPr>
        <w:ind w:left="4320" w:hanging="360"/>
      </w:pPr>
      <w:rPr>
        <w:rFonts w:ascii="Wingdings" w:hAnsi="Wingdings" w:hint="default"/>
      </w:rPr>
    </w:lvl>
    <w:lvl w:ilvl="6" w:tplc="68E803B6" w:tentative="1">
      <w:start w:val="1"/>
      <w:numFmt w:val="bullet"/>
      <w:lvlText w:val=""/>
      <w:lvlJc w:val="left"/>
      <w:pPr>
        <w:ind w:left="5040" w:hanging="360"/>
      </w:pPr>
      <w:rPr>
        <w:rFonts w:ascii="Symbol" w:hAnsi="Symbol" w:hint="default"/>
      </w:rPr>
    </w:lvl>
    <w:lvl w:ilvl="7" w:tplc="AD0082F0" w:tentative="1">
      <w:start w:val="1"/>
      <w:numFmt w:val="bullet"/>
      <w:lvlText w:val="o"/>
      <w:lvlJc w:val="left"/>
      <w:pPr>
        <w:ind w:left="5760" w:hanging="360"/>
      </w:pPr>
      <w:rPr>
        <w:rFonts w:ascii="Courier New" w:hAnsi="Courier New" w:cs="Courier New" w:hint="default"/>
      </w:rPr>
    </w:lvl>
    <w:lvl w:ilvl="8" w:tplc="BB7ADEAC"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3A44BEBC">
      <w:start w:val="1"/>
      <w:numFmt w:val="bullet"/>
      <w:lvlText w:val=""/>
      <w:lvlJc w:val="left"/>
      <w:pPr>
        <w:ind w:left="720" w:hanging="360"/>
      </w:pPr>
      <w:rPr>
        <w:rFonts w:ascii="Symbol" w:hAnsi="Symbol" w:hint="default"/>
      </w:rPr>
    </w:lvl>
    <w:lvl w:ilvl="1" w:tplc="EB72165C" w:tentative="1">
      <w:start w:val="1"/>
      <w:numFmt w:val="bullet"/>
      <w:lvlText w:val="o"/>
      <w:lvlJc w:val="left"/>
      <w:pPr>
        <w:ind w:left="1440" w:hanging="360"/>
      </w:pPr>
      <w:rPr>
        <w:rFonts w:ascii="Courier New" w:hAnsi="Courier New" w:cs="Courier New" w:hint="default"/>
      </w:rPr>
    </w:lvl>
    <w:lvl w:ilvl="2" w:tplc="2AE4E270" w:tentative="1">
      <w:start w:val="1"/>
      <w:numFmt w:val="bullet"/>
      <w:lvlText w:val=""/>
      <w:lvlJc w:val="left"/>
      <w:pPr>
        <w:ind w:left="2160" w:hanging="360"/>
      </w:pPr>
      <w:rPr>
        <w:rFonts w:ascii="Wingdings" w:hAnsi="Wingdings" w:hint="default"/>
      </w:rPr>
    </w:lvl>
    <w:lvl w:ilvl="3" w:tplc="7EC4C12A" w:tentative="1">
      <w:start w:val="1"/>
      <w:numFmt w:val="bullet"/>
      <w:lvlText w:val=""/>
      <w:lvlJc w:val="left"/>
      <w:pPr>
        <w:ind w:left="2880" w:hanging="360"/>
      </w:pPr>
      <w:rPr>
        <w:rFonts w:ascii="Symbol" w:hAnsi="Symbol" w:hint="default"/>
      </w:rPr>
    </w:lvl>
    <w:lvl w:ilvl="4" w:tplc="1D50E0FC" w:tentative="1">
      <w:start w:val="1"/>
      <w:numFmt w:val="bullet"/>
      <w:lvlText w:val="o"/>
      <w:lvlJc w:val="left"/>
      <w:pPr>
        <w:ind w:left="3600" w:hanging="360"/>
      </w:pPr>
      <w:rPr>
        <w:rFonts w:ascii="Courier New" w:hAnsi="Courier New" w:cs="Courier New" w:hint="default"/>
      </w:rPr>
    </w:lvl>
    <w:lvl w:ilvl="5" w:tplc="B870191E" w:tentative="1">
      <w:start w:val="1"/>
      <w:numFmt w:val="bullet"/>
      <w:lvlText w:val=""/>
      <w:lvlJc w:val="left"/>
      <w:pPr>
        <w:ind w:left="4320" w:hanging="360"/>
      </w:pPr>
      <w:rPr>
        <w:rFonts w:ascii="Wingdings" w:hAnsi="Wingdings" w:hint="default"/>
      </w:rPr>
    </w:lvl>
    <w:lvl w:ilvl="6" w:tplc="DCCE4CDA" w:tentative="1">
      <w:start w:val="1"/>
      <w:numFmt w:val="bullet"/>
      <w:lvlText w:val=""/>
      <w:lvlJc w:val="left"/>
      <w:pPr>
        <w:ind w:left="5040" w:hanging="360"/>
      </w:pPr>
      <w:rPr>
        <w:rFonts w:ascii="Symbol" w:hAnsi="Symbol" w:hint="default"/>
      </w:rPr>
    </w:lvl>
    <w:lvl w:ilvl="7" w:tplc="A8347480" w:tentative="1">
      <w:start w:val="1"/>
      <w:numFmt w:val="bullet"/>
      <w:lvlText w:val="o"/>
      <w:lvlJc w:val="left"/>
      <w:pPr>
        <w:ind w:left="5760" w:hanging="360"/>
      </w:pPr>
      <w:rPr>
        <w:rFonts w:ascii="Courier New" w:hAnsi="Courier New" w:cs="Courier New" w:hint="default"/>
      </w:rPr>
    </w:lvl>
    <w:lvl w:ilvl="8" w:tplc="C44ADED8"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3294CC76">
      <w:start w:val="1"/>
      <w:numFmt w:val="bullet"/>
      <w:lvlText w:val=""/>
      <w:lvlJc w:val="left"/>
      <w:pPr>
        <w:ind w:left="720" w:hanging="360"/>
      </w:pPr>
      <w:rPr>
        <w:rFonts w:ascii="Symbol" w:hAnsi="Symbol" w:hint="default"/>
      </w:rPr>
    </w:lvl>
    <w:lvl w:ilvl="1" w:tplc="5BFEB678" w:tentative="1">
      <w:start w:val="1"/>
      <w:numFmt w:val="bullet"/>
      <w:lvlText w:val="o"/>
      <w:lvlJc w:val="left"/>
      <w:pPr>
        <w:ind w:left="1440" w:hanging="360"/>
      </w:pPr>
      <w:rPr>
        <w:rFonts w:ascii="Courier New" w:hAnsi="Courier New" w:cs="Courier New" w:hint="default"/>
      </w:rPr>
    </w:lvl>
    <w:lvl w:ilvl="2" w:tplc="B7D0145A" w:tentative="1">
      <w:start w:val="1"/>
      <w:numFmt w:val="bullet"/>
      <w:lvlText w:val=""/>
      <w:lvlJc w:val="left"/>
      <w:pPr>
        <w:ind w:left="2160" w:hanging="360"/>
      </w:pPr>
      <w:rPr>
        <w:rFonts w:ascii="Wingdings" w:hAnsi="Wingdings" w:hint="default"/>
      </w:rPr>
    </w:lvl>
    <w:lvl w:ilvl="3" w:tplc="0B8E865E" w:tentative="1">
      <w:start w:val="1"/>
      <w:numFmt w:val="bullet"/>
      <w:lvlText w:val=""/>
      <w:lvlJc w:val="left"/>
      <w:pPr>
        <w:ind w:left="2880" w:hanging="360"/>
      </w:pPr>
      <w:rPr>
        <w:rFonts w:ascii="Symbol" w:hAnsi="Symbol" w:hint="default"/>
      </w:rPr>
    </w:lvl>
    <w:lvl w:ilvl="4" w:tplc="679A1674" w:tentative="1">
      <w:start w:val="1"/>
      <w:numFmt w:val="bullet"/>
      <w:lvlText w:val="o"/>
      <w:lvlJc w:val="left"/>
      <w:pPr>
        <w:ind w:left="3600" w:hanging="360"/>
      </w:pPr>
      <w:rPr>
        <w:rFonts w:ascii="Courier New" w:hAnsi="Courier New" w:cs="Courier New" w:hint="default"/>
      </w:rPr>
    </w:lvl>
    <w:lvl w:ilvl="5" w:tplc="B61617EA" w:tentative="1">
      <w:start w:val="1"/>
      <w:numFmt w:val="bullet"/>
      <w:lvlText w:val=""/>
      <w:lvlJc w:val="left"/>
      <w:pPr>
        <w:ind w:left="4320" w:hanging="360"/>
      </w:pPr>
      <w:rPr>
        <w:rFonts w:ascii="Wingdings" w:hAnsi="Wingdings" w:hint="default"/>
      </w:rPr>
    </w:lvl>
    <w:lvl w:ilvl="6" w:tplc="B6162260" w:tentative="1">
      <w:start w:val="1"/>
      <w:numFmt w:val="bullet"/>
      <w:lvlText w:val=""/>
      <w:lvlJc w:val="left"/>
      <w:pPr>
        <w:ind w:left="5040" w:hanging="360"/>
      </w:pPr>
      <w:rPr>
        <w:rFonts w:ascii="Symbol" w:hAnsi="Symbol" w:hint="default"/>
      </w:rPr>
    </w:lvl>
    <w:lvl w:ilvl="7" w:tplc="1E18F3B8" w:tentative="1">
      <w:start w:val="1"/>
      <w:numFmt w:val="bullet"/>
      <w:lvlText w:val="o"/>
      <w:lvlJc w:val="left"/>
      <w:pPr>
        <w:ind w:left="5760" w:hanging="360"/>
      </w:pPr>
      <w:rPr>
        <w:rFonts w:ascii="Courier New" w:hAnsi="Courier New" w:cs="Courier New" w:hint="default"/>
      </w:rPr>
    </w:lvl>
    <w:lvl w:ilvl="8" w:tplc="7DA0D53A"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EE48E1FE">
      <w:start w:val="1"/>
      <w:numFmt w:val="decimal"/>
      <w:pStyle w:val="Footer"/>
      <w:lvlText w:val="%1."/>
      <w:lvlJc w:val="left"/>
      <w:pPr>
        <w:ind w:left="720" w:hanging="360"/>
      </w:pPr>
    </w:lvl>
    <w:lvl w:ilvl="1" w:tplc="8E48F724" w:tentative="1">
      <w:start w:val="1"/>
      <w:numFmt w:val="lowerLetter"/>
      <w:lvlText w:val="%2."/>
      <w:lvlJc w:val="left"/>
      <w:pPr>
        <w:ind w:left="1440" w:hanging="360"/>
      </w:pPr>
    </w:lvl>
    <w:lvl w:ilvl="2" w:tplc="A1E431AE" w:tentative="1">
      <w:start w:val="1"/>
      <w:numFmt w:val="lowerRoman"/>
      <w:lvlText w:val="%3."/>
      <w:lvlJc w:val="right"/>
      <w:pPr>
        <w:ind w:left="2160" w:hanging="180"/>
      </w:pPr>
    </w:lvl>
    <w:lvl w:ilvl="3" w:tplc="61BCFF02" w:tentative="1">
      <w:start w:val="1"/>
      <w:numFmt w:val="decimal"/>
      <w:lvlText w:val="%4."/>
      <w:lvlJc w:val="left"/>
      <w:pPr>
        <w:ind w:left="2880" w:hanging="360"/>
      </w:pPr>
    </w:lvl>
    <w:lvl w:ilvl="4" w:tplc="8BB8AEBE" w:tentative="1">
      <w:start w:val="1"/>
      <w:numFmt w:val="lowerLetter"/>
      <w:lvlText w:val="%5."/>
      <w:lvlJc w:val="left"/>
      <w:pPr>
        <w:ind w:left="3600" w:hanging="360"/>
      </w:pPr>
    </w:lvl>
    <w:lvl w:ilvl="5" w:tplc="4498C9C6" w:tentative="1">
      <w:start w:val="1"/>
      <w:numFmt w:val="lowerRoman"/>
      <w:lvlText w:val="%6."/>
      <w:lvlJc w:val="right"/>
      <w:pPr>
        <w:ind w:left="4320" w:hanging="180"/>
      </w:pPr>
    </w:lvl>
    <w:lvl w:ilvl="6" w:tplc="5C047DFA" w:tentative="1">
      <w:start w:val="1"/>
      <w:numFmt w:val="decimal"/>
      <w:lvlText w:val="%7."/>
      <w:lvlJc w:val="left"/>
      <w:pPr>
        <w:ind w:left="5040" w:hanging="360"/>
      </w:pPr>
    </w:lvl>
    <w:lvl w:ilvl="7" w:tplc="5E0421F6" w:tentative="1">
      <w:start w:val="1"/>
      <w:numFmt w:val="lowerLetter"/>
      <w:lvlText w:val="%8."/>
      <w:lvlJc w:val="left"/>
      <w:pPr>
        <w:ind w:left="5760" w:hanging="360"/>
      </w:pPr>
    </w:lvl>
    <w:lvl w:ilvl="8" w:tplc="4A52888E"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7"/>
  </w:num>
  <w:num w:numId="4">
    <w:abstractNumId w:val="1"/>
  </w:num>
  <w:num w:numId="5">
    <w:abstractNumId w:val="8"/>
  </w:num>
  <w:num w:numId="6">
    <w:abstractNumId w:val="6"/>
  </w:num>
  <w:num w:numId="7">
    <w:abstractNumId w:val="12"/>
  </w:num>
  <w:num w:numId="8">
    <w:abstractNumId w:val="15"/>
  </w:num>
  <w:num w:numId="9">
    <w:abstractNumId w:val="16"/>
  </w:num>
  <w:num w:numId="10">
    <w:abstractNumId w:val="13"/>
  </w:num>
  <w:num w:numId="11">
    <w:abstractNumId w:val="11"/>
  </w:num>
  <w:num w:numId="12">
    <w:abstractNumId w:val="0"/>
  </w:num>
  <w:num w:numId="13">
    <w:abstractNumId w:val="10"/>
  </w:num>
  <w:num w:numId="14">
    <w:abstractNumId w:val="4"/>
  </w:num>
  <w:num w:numId="15">
    <w:abstractNumId w:val="5"/>
  </w:num>
  <w:num w:numId="16">
    <w:abstractNumId w:val="3"/>
  </w:num>
  <w:num w:numId="17">
    <w:abstractNumId w:val="16"/>
    <w:lvlOverride w:ilvl="0">
      <w:startOverride w:val="1"/>
    </w:lvlOverride>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ocumentProtection w:edit="forms" w:enforcement="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2775A"/>
    <w:rsid w:val="00034816"/>
    <w:rsid w:val="00042793"/>
    <w:rsid w:val="00044258"/>
    <w:rsid w:val="00046CFC"/>
    <w:rsid w:val="00055966"/>
    <w:rsid w:val="000573A3"/>
    <w:rsid w:val="00061E9C"/>
    <w:rsid w:val="00067717"/>
    <w:rsid w:val="00071837"/>
    <w:rsid w:val="00071CBF"/>
    <w:rsid w:val="00073D85"/>
    <w:rsid w:val="0009100F"/>
    <w:rsid w:val="000A2701"/>
    <w:rsid w:val="000A2989"/>
    <w:rsid w:val="000A444A"/>
    <w:rsid w:val="000B17D7"/>
    <w:rsid w:val="000B470C"/>
    <w:rsid w:val="000C274A"/>
    <w:rsid w:val="000C36DA"/>
    <w:rsid w:val="000C4177"/>
    <w:rsid w:val="000C4855"/>
    <w:rsid w:val="000C6516"/>
    <w:rsid w:val="000D0B3B"/>
    <w:rsid w:val="000D665D"/>
    <w:rsid w:val="000E69B5"/>
    <w:rsid w:val="000E71DC"/>
    <w:rsid w:val="000E7D25"/>
    <w:rsid w:val="000F5D28"/>
    <w:rsid w:val="001079B0"/>
    <w:rsid w:val="0011064B"/>
    <w:rsid w:val="001221FA"/>
    <w:rsid w:val="00127472"/>
    <w:rsid w:val="00157BD8"/>
    <w:rsid w:val="001663DE"/>
    <w:rsid w:val="00175228"/>
    <w:rsid w:val="00182B9B"/>
    <w:rsid w:val="00183BEB"/>
    <w:rsid w:val="00185003"/>
    <w:rsid w:val="00193439"/>
    <w:rsid w:val="001963AE"/>
    <w:rsid w:val="001A30E0"/>
    <w:rsid w:val="001A4F9A"/>
    <w:rsid w:val="001B0892"/>
    <w:rsid w:val="001B76EF"/>
    <w:rsid w:val="001C62B1"/>
    <w:rsid w:val="001D6D4F"/>
    <w:rsid w:val="001D7550"/>
    <w:rsid w:val="001D7D33"/>
    <w:rsid w:val="001E4428"/>
    <w:rsid w:val="0020023C"/>
    <w:rsid w:val="0020179C"/>
    <w:rsid w:val="00215C17"/>
    <w:rsid w:val="00217D92"/>
    <w:rsid w:val="002332D1"/>
    <w:rsid w:val="002359FD"/>
    <w:rsid w:val="00240632"/>
    <w:rsid w:val="002432DE"/>
    <w:rsid w:val="002449BB"/>
    <w:rsid w:val="00244F4A"/>
    <w:rsid w:val="00254591"/>
    <w:rsid w:val="00257842"/>
    <w:rsid w:val="00257C83"/>
    <w:rsid w:val="0026354A"/>
    <w:rsid w:val="00267324"/>
    <w:rsid w:val="0027220C"/>
    <w:rsid w:val="002724C8"/>
    <w:rsid w:val="00284403"/>
    <w:rsid w:val="00296694"/>
    <w:rsid w:val="002A18BC"/>
    <w:rsid w:val="002A1BC0"/>
    <w:rsid w:val="002A619B"/>
    <w:rsid w:val="002B48C6"/>
    <w:rsid w:val="002B79CF"/>
    <w:rsid w:val="002D2439"/>
    <w:rsid w:val="002E6626"/>
    <w:rsid w:val="002F0096"/>
    <w:rsid w:val="002F68B8"/>
    <w:rsid w:val="002F7F29"/>
    <w:rsid w:val="00300B86"/>
    <w:rsid w:val="00301C06"/>
    <w:rsid w:val="00304FA5"/>
    <w:rsid w:val="0032023F"/>
    <w:rsid w:val="003209A2"/>
    <w:rsid w:val="00332B79"/>
    <w:rsid w:val="003340B7"/>
    <w:rsid w:val="00334E87"/>
    <w:rsid w:val="00350DC7"/>
    <w:rsid w:val="00366D52"/>
    <w:rsid w:val="00366FF9"/>
    <w:rsid w:val="00375EBD"/>
    <w:rsid w:val="003801E0"/>
    <w:rsid w:val="0039004A"/>
    <w:rsid w:val="0039102B"/>
    <w:rsid w:val="003A05A9"/>
    <w:rsid w:val="003B4F3E"/>
    <w:rsid w:val="003D62C3"/>
    <w:rsid w:val="003D7A92"/>
    <w:rsid w:val="003E1B7C"/>
    <w:rsid w:val="003E6469"/>
    <w:rsid w:val="003F173C"/>
    <w:rsid w:val="003F58E6"/>
    <w:rsid w:val="00401382"/>
    <w:rsid w:val="0040251D"/>
    <w:rsid w:val="004038CA"/>
    <w:rsid w:val="004045DB"/>
    <w:rsid w:val="00410587"/>
    <w:rsid w:val="00417992"/>
    <w:rsid w:val="00423134"/>
    <w:rsid w:val="00423F8D"/>
    <w:rsid w:val="00426D86"/>
    <w:rsid w:val="0042735B"/>
    <w:rsid w:val="0044758D"/>
    <w:rsid w:val="004507BE"/>
    <w:rsid w:val="00457691"/>
    <w:rsid w:val="0046391D"/>
    <w:rsid w:val="004664E4"/>
    <w:rsid w:val="00467399"/>
    <w:rsid w:val="00472871"/>
    <w:rsid w:val="00492DD1"/>
    <w:rsid w:val="00493013"/>
    <w:rsid w:val="004930CB"/>
    <w:rsid w:val="004A5A6C"/>
    <w:rsid w:val="004C198E"/>
    <w:rsid w:val="004C436A"/>
    <w:rsid w:val="004D63D0"/>
    <w:rsid w:val="004F47E7"/>
    <w:rsid w:val="004F5387"/>
    <w:rsid w:val="004F5C89"/>
    <w:rsid w:val="00501C69"/>
    <w:rsid w:val="005221DB"/>
    <w:rsid w:val="00525131"/>
    <w:rsid w:val="00530382"/>
    <w:rsid w:val="0053464E"/>
    <w:rsid w:val="0053759D"/>
    <w:rsid w:val="0055247E"/>
    <w:rsid w:val="005620B2"/>
    <w:rsid w:val="00563AC9"/>
    <w:rsid w:val="00565A48"/>
    <w:rsid w:val="0057255A"/>
    <w:rsid w:val="0057481A"/>
    <w:rsid w:val="00581462"/>
    <w:rsid w:val="005948A3"/>
    <w:rsid w:val="005969AA"/>
    <w:rsid w:val="005A45F6"/>
    <w:rsid w:val="005A495C"/>
    <w:rsid w:val="005B2EB5"/>
    <w:rsid w:val="005B3F67"/>
    <w:rsid w:val="005B5EF0"/>
    <w:rsid w:val="005B64CD"/>
    <w:rsid w:val="005B7E73"/>
    <w:rsid w:val="005C7CA7"/>
    <w:rsid w:val="005D286C"/>
    <w:rsid w:val="005D3559"/>
    <w:rsid w:val="005D77CD"/>
    <w:rsid w:val="005E1542"/>
    <w:rsid w:val="005E1A2F"/>
    <w:rsid w:val="005E6AB8"/>
    <w:rsid w:val="005F2C91"/>
    <w:rsid w:val="005F521D"/>
    <w:rsid w:val="005F5637"/>
    <w:rsid w:val="005F6FD5"/>
    <w:rsid w:val="005F714D"/>
    <w:rsid w:val="00620C88"/>
    <w:rsid w:val="006373F9"/>
    <w:rsid w:val="00640A44"/>
    <w:rsid w:val="006419DF"/>
    <w:rsid w:val="00657448"/>
    <w:rsid w:val="00657E12"/>
    <w:rsid w:val="00664F4E"/>
    <w:rsid w:val="00686DA1"/>
    <w:rsid w:val="006871BD"/>
    <w:rsid w:val="006902F5"/>
    <w:rsid w:val="006A47F9"/>
    <w:rsid w:val="006A4B23"/>
    <w:rsid w:val="006A6307"/>
    <w:rsid w:val="006B3D1A"/>
    <w:rsid w:val="006B4C5A"/>
    <w:rsid w:val="006B6EF0"/>
    <w:rsid w:val="006C366B"/>
    <w:rsid w:val="006D65FB"/>
    <w:rsid w:val="006E4EAF"/>
    <w:rsid w:val="006E68D4"/>
    <w:rsid w:val="006F3C92"/>
    <w:rsid w:val="00702325"/>
    <w:rsid w:val="00702905"/>
    <w:rsid w:val="007034A5"/>
    <w:rsid w:val="0073635B"/>
    <w:rsid w:val="007509E7"/>
    <w:rsid w:val="007523B4"/>
    <w:rsid w:val="00752745"/>
    <w:rsid w:val="00755B48"/>
    <w:rsid w:val="00755CCF"/>
    <w:rsid w:val="00757469"/>
    <w:rsid w:val="007657A4"/>
    <w:rsid w:val="00777B26"/>
    <w:rsid w:val="00787752"/>
    <w:rsid w:val="007A097A"/>
    <w:rsid w:val="007A309E"/>
    <w:rsid w:val="007E4BF6"/>
    <w:rsid w:val="007F18A0"/>
    <w:rsid w:val="007F260A"/>
    <w:rsid w:val="007F4307"/>
    <w:rsid w:val="007F4F56"/>
    <w:rsid w:val="00800084"/>
    <w:rsid w:val="00804307"/>
    <w:rsid w:val="00805037"/>
    <w:rsid w:val="00812D35"/>
    <w:rsid w:val="00816456"/>
    <w:rsid w:val="008176F7"/>
    <w:rsid w:val="00817F76"/>
    <w:rsid w:val="0082337C"/>
    <w:rsid w:val="0083070B"/>
    <w:rsid w:val="008333D0"/>
    <w:rsid w:val="008347EF"/>
    <w:rsid w:val="00840BC2"/>
    <w:rsid w:val="00840C7E"/>
    <w:rsid w:val="00850F10"/>
    <w:rsid w:val="00866196"/>
    <w:rsid w:val="008705C7"/>
    <w:rsid w:val="00871E48"/>
    <w:rsid w:val="008857CA"/>
    <w:rsid w:val="0088749E"/>
    <w:rsid w:val="00896A97"/>
    <w:rsid w:val="008A0566"/>
    <w:rsid w:val="008A408D"/>
    <w:rsid w:val="008B676D"/>
    <w:rsid w:val="008C1D3C"/>
    <w:rsid w:val="008C3B7F"/>
    <w:rsid w:val="008C3E41"/>
    <w:rsid w:val="008C5E33"/>
    <w:rsid w:val="008C74E6"/>
    <w:rsid w:val="008E47B7"/>
    <w:rsid w:val="008F2AB4"/>
    <w:rsid w:val="008F713E"/>
    <w:rsid w:val="00903043"/>
    <w:rsid w:val="00905E1F"/>
    <w:rsid w:val="00907F58"/>
    <w:rsid w:val="009117CA"/>
    <w:rsid w:val="009407C0"/>
    <w:rsid w:val="00945696"/>
    <w:rsid w:val="00947725"/>
    <w:rsid w:val="0095461A"/>
    <w:rsid w:val="00965C35"/>
    <w:rsid w:val="00971945"/>
    <w:rsid w:val="00972405"/>
    <w:rsid w:val="00986458"/>
    <w:rsid w:val="009930DE"/>
    <w:rsid w:val="009940FD"/>
    <w:rsid w:val="009A0C5A"/>
    <w:rsid w:val="009A136A"/>
    <w:rsid w:val="009B7EBF"/>
    <w:rsid w:val="009D26FA"/>
    <w:rsid w:val="009D4571"/>
    <w:rsid w:val="009D6824"/>
    <w:rsid w:val="009E577B"/>
    <w:rsid w:val="009F6521"/>
    <w:rsid w:val="00A1152A"/>
    <w:rsid w:val="00A308D4"/>
    <w:rsid w:val="00A354B9"/>
    <w:rsid w:val="00A3599F"/>
    <w:rsid w:val="00A37BAF"/>
    <w:rsid w:val="00A421B4"/>
    <w:rsid w:val="00A434E5"/>
    <w:rsid w:val="00A457C6"/>
    <w:rsid w:val="00A54397"/>
    <w:rsid w:val="00A62AA7"/>
    <w:rsid w:val="00A72840"/>
    <w:rsid w:val="00A81C6D"/>
    <w:rsid w:val="00A85927"/>
    <w:rsid w:val="00A86E46"/>
    <w:rsid w:val="00AA1246"/>
    <w:rsid w:val="00AA42E8"/>
    <w:rsid w:val="00AA4DB0"/>
    <w:rsid w:val="00AA6321"/>
    <w:rsid w:val="00AA64B0"/>
    <w:rsid w:val="00AB2108"/>
    <w:rsid w:val="00AC5F05"/>
    <w:rsid w:val="00AD137B"/>
    <w:rsid w:val="00AD54D8"/>
    <w:rsid w:val="00AE1388"/>
    <w:rsid w:val="00AE671A"/>
    <w:rsid w:val="00AF2C57"/>
    <w:rsid w:val="00AF3CC1"/>
    <w:rsid w:val="00AF7FC5"/>
    <w:rsid w:val="00B01B42"/>
    <w:rsid w:val="00B03B0B"/>
    <w:rsid w:val="00B05DD9"/>
    <w:rsid w:val="00B07724"/>
    <w:rsid w:val="00B12D54"/>
    <w:rsid w:val="00B2184D"/>
    <w:rsid w:val="00B308BC"/>
    <w:rsid w:val="00B44498"/>
    <w:rsid w:val="00B53B82"/>
    <w:rsid w:val="00B60C84"/>
    <w:rsid w:val="00B60D91"/>
    <w:rsid w:val="00B65DD8"/>
    <w:rsid w:val="00B868CA"/>
    <w:rsid w:val="00B92262"/>
    <w:rsid w:val="00B97FEB"/>
    <w:rsid w:val="00BB3544"/>
    <w:rsid w:val="00BC197F"/>
    <w:rsid w:val="00BD34C5"/>
    <w:rsid w:val="00BD62AB"/>
    <w:rsid w:val="00BD6830"/>
    <w:rsid w:val="00BE5076"/>
    <w:rsid w:val="00BE7FB5"/>
    <w:rsid w:val="00BF1150"/>
    <w:rsid w:val="00BF2790"/>
    <w:rsid w:val="00BF4780"/>
    <w:rsid w:val="00C00776"/>
    <w:rsid w:val="00C01005"/>
    <w:rsid w:val="00C025F8"/>
    <w:rsid w:val="00C10739"/>
    <w:rsid w:val="00C12B19"/>
    <w:rsid w:val="00C20511"/>
    <w:rsid w:val="00C209AA"/>
    <w:rsid w:val="00C25E37"/>
    <w:rsid w:val="00C26811"/>
    <w:rsid w:val="00C3030A"/>
    <w:rsid w:val="00C3590D"/>
    <w:rsid w:val="00C37AA7"/>
    <w:rsid w:val="00C40103"/>
    <w:rsid w:val="00C6164F"/>
    <w:rsid w:val="00C67346"/>
    <w:rsid w:val="00C77918"/>
    <w:rsid w:val="00C82876"/>
    <w:rsid w:val="00C975A4"/>
    <w:rsid w:val="00CA146A"/>
    <w:rsid w:val="00CA346F"/>
    <w:rsid w:val="00CA772D"/>
    <w:rsid w:val="00CC15F6"/>
    <w:rsid w:val="00CC7CAE"/>
    <w:rsid w:val="00CD1E87"/>
    <w:rsid w:val="00CE575C"/>
    <w:rsid w:val="00CF4A6A"/>
    <w:rsid w:val="00CF60E5"/>
    <w:rsid w:val="00CF7346"/>
    <w:rsid w:val="00D05474"/>
    <w:rsid w:val="00D05D24"/>
    <w:rsid w:val="00D111A4"/>
    <w:rsid w:val="00D222E4"/>
    <w:rsid w:val="00D23F33"/>
    <w:rsid w:val="00D2420D"/>
    <w:rsid w:val="00D31FF7"/>
    <w:rsid w:val="00D32E8D"/>
    <w:rsid w:val="00D34BFC"/>
    <w:rsid w:val="00D41D14"/>
    <w:rsid w:val="00D42498"/>
    <w:rsid w:val="00D43684"/>
    <w:rsid w:val="00D45981"/>
    <w:rsid w:val="00D54D44"/>
    <w:rsid w:val="00D54D4A"/>
    <w:rsid w:val="00D623C1"/>
    <w:rsid w:val="00D6458F"/>
    <w:rsid w:val="00D83822"/>
    <w:rsid w:val="00D86526"/>
    <w:rsid w:val="00D975C8"/>
    <w:rsid w:val="00DA2FDA"/>
    <w:rsid w:val="00DA6066"/>
    <w:rsid w:val="00DB276F"/>
    <w:rsid w:val="00DD0AE9"/>
    <w:rsid w:val="00DD293E"/>
    <w:rsid w:val="00DD2CCC"/>
    <w:rsid w:val="00DD2EA7"/>
    <w:rsid w:val="00DD4C1C"/>
    <w:rsid w:val="00DE0A3C"/>
    <w:rsid w:val="00DE5ED4"/>
    <w:rsid w:val="00DE7B53"/>
    <w:rsid w:val="00DF5510"/>
    <w:rsid w:val="00E04AA0"/>
    <w:rsid w:val="00E04F39"/>
    <w:rsid w:val="00E110C6"/>
    <w:rsid w:val="00E11DCE"/>
    <w:rsid w:val="00E22143"/>
    <w:rsid w:val="00E227C2"/>
    <w:rsid w:val="00E45A57"/>
    <w:rsid w:val="00E51604"/>
    <w:rsid w:val="00E57400"/>
    <w:rsid w:val="00E57F20"/>
    <w:rsid w:val="00E6114B"/>
    <w:rsid w:val="00E62121"/>
    <w:rsid w:val="00E66242"/>
    <w:rsid w:val="00E67BE5"/>
    <w:rsid w:val="00E70B84"/>
    <w:rsid w:val="00E73B0C"/>
    <w:rsid w:val="00E74361"/>
    <w:rsid w:val="00E77236"/>
    <w:rsid w:val="00E829DF"/>
    <w:rsid w:val="00E87F0A"/>
    <w:rsid w:val="00EA6A05"/>
    <w:rsid w:val="00EA6D38"/>
    <w:rsid w:val="00EB23CC"/>
    <w:rsid w:val="00EB6419"/>
    <w:rsid w:val="00EC24D8"/>
    <w:rsid w:val="00EC3F4D"/>
    <w:rsid w:val="00ED2B49"/>
    <w:rsid w:val="00EF5EF5"/>
    <w:rsid w:val="00F04032"/>
    <w:rsid w:val="00F17209"/>
    <w:rsid w:val="00F27197"/>
    <w:rsid w:val="00F37A84"/>
    <w:rsid w:val="00F452A0"/>
    <w:rsid w:val="00F45FB7"/>
    <w:rsid w:val="00F530A2"/>
    <w:rsid w:val="00F60933"/>
    <w:rsid w:val="00F64815"/>
    <w:rsid w:val="00F739AC"/>
    <w:rsid w:val="00F8026C"/>
    <w:rsid w:val="00F81AFB"/>
    <w:rsid w:val="00F86347"/>
    <w:rsid w:val="00F90818"/>
    <w:rsid w:val="00FA7772"/>
    <w:rsid w:val="00FB7C1F"/>
    <w:rsid w:val="00FC62C0"/>
    <w:rsid w:val="00FD45B3"/>
    <w:rsid w:val="00FD46CA"/>
    <w:rsid w:val="00FF114D"/>
    <w:rsid w:val="00FF1766"/>
    <w:rsid w:val="00FF1E63"/>
    <w:rsid w:val="00FF6D27"/>
    <w:rsid w:val="03F4212E"/>
    <w:rsid w:val="0622BEC1"/>
    <w:rsid w:val="06F85AC3"/>
    <w:rsid w:val="07638217"/>
    <w:rsid w:val="0C29A2B4"/>
    <w:rsid w:val="0DA6F06F"/>
    <w:rsid w:val="0F3976A1"/>
    <w:rsid w:val="0F9875D4"/>
    <w:rsid w:val="139A2AEE"/>
    <w:rsid w:val="150A8AE5"/>
    <w:rsid w:val="173C9759"/>
    <w:rsid w:val="18618C83"/>
    <w:rsid w:val="1880D6F5"/>
    <w:rsid w:val="18F0C977"/>
    <w:rsid w:val="1B37A5D1"/>
    <w:rsid w:val="20153631"/>
    <w:rsid w:val="20154379"/>
    <w:rsid w:val="210136BC"/>
    <w:rsid w:val="23C5FBF3"/>
    <w:rsid w:val="24031125"/>
    <w:rsid w:val="2998A2CB"/>
    <w:rsid w:val="2BA652EB"/>
    <w:rsid w:val="2C0B513F"/>
    <w:rsid w:val="33909A0D"/>
    <w:rsid w:val="33D0AA70"/>
    <w:rsid w:val="3632925C"/>
    <w:rsid w:val="371AAFEA"/>
    <w:rsid w:val="38050824"/>
    <w:rsid w:val="389A25F3"/>
    <w:rsid w:val="3977BDAC"/>
    <w:rsid w:val="40E1A0D1"/>
    <w:rsid w:val="42676B3A"/>
    <w:rsid w:val="430D5F21"/>
    <w:rsid w:val="4589AEA4"/>
    <w:rsid w:val="48368D29"/>
    <w:rsid w:val="483DA67A"/>
    <w:rsid w:val="4AB62854"/>
    <w:rsid w:val="4B12C3BA"/>
    <w:rsid w:val="4B60CA32"/>
    <w:rsid w:val="4C527D49"/>
    <w:rsid w:val="4CF3B235"/>
    <w:rsid w:val="53A29C4A"/>
    <w:rsid w:val="54334B28"/>
    <w:rsid w:val="54535492"/>
    <w:rsid w:val="56E3DF28"/>
    <w:rsid w:val="58465639"/>
    <w:rsid w:val="59DECDB3"/>
    <w:rsid w:val="5B656945"/>
    <w:rsid w:val="5C681DA3"/>
    <w:rsid w:val="5FF7F251"/>
    <w:rsid w:val="65266D8C"/>
    <w:rsid w:val="6D4A60C3"/>
    <w:rsid w:val="6FD4E5B4"/>
    <w:rsid w:val="70E9E271"/>
    <w:rsid w:val="71949849"/>
    <w:rsid w:val="72F40C37"/>
    <w:rsid w:val="75BF2297"/>
    <w:rsid w:val="75EF7093"/>
    <w:rsid w:val="793870BB"/>
    <w:rsid w:val="7BA98809"/>
    <w:rsid w:val="7DD75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B723D"/>
  <w15:chartTrackingRefBased/>
  <w15:docId w15:val="{C4B6B11D-EC7E-4475-8D75-C9F288B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34E87"/>
    <w:pPr>
      <w:tabs>
        <w:tab w:val="right" w:leader="dot" w:pos="10196"/>
      </w:tabs>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4038CA"/>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styleId="Revision">
    <w:name w:val="Revision"/>
    <w:hidden/>
    <w:uiPriority w:val="99"/>
    <w:semiHidden/>
    <w:rsid w:val="0082337C"/>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0A444A"/>
    <w:rPr>
      <w:sz w:val="16"/>
      <w:szCs w:val="16"/>
    </w:rPr>
  </w:style>
  <w:style w:type="paragraph" w:styleId="CommentText">
    <w:name w:val="annotation text"/>
    <w:basedOn w:val="Normal"/>
    <w:link w:val="CommentTextChar"/>
    <w:uiPriority w:val="99"/>
    <w:unhideWhenUsed/>
    <w:rsid w:val="000A444A"/>
    <w:pPr>
      <w:spacing w:line="240" w:lineRule="auto"/>
    </w:pPr>
    <w:rPr>
      <w:szCs w:val="20"/>
    </w:rPr>
  </w:style>
  <w:style w:type="character" w:customStyle="1" w:styleId="CommentTextChar">
    <w:name w:val="Comment Text Char"/>
    <w:basedOn w:val="DefaultParagraphFont"/>
    <w:link w:val="CommentText"/>
    <w:uiPriority w:val="99"/>
    <w:rsid w:val="000A444A"/>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A444A"/>
    <w:rPr>
      <w:b/>
      <w:bCs/>
    </w:rPr>
  </w:style>
  <w:style w:type="character" w:customStyle="1" w:styleId="CommentSubjectChar">
    <w:name w:val="Comment Subject Char"/>
    <w:basedOn w:val="CommentTextChar"/>
    <w:link w:val="CommentSubject"/>
    <w:uiPriority w:val="99"/>
    <w:semiHidden/>
    <w:rsid w:val="000A444A"/>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03298">
      <w:bodyDiv w:val="1"/>
      <w:marLeft w:val="0"/>
      <w:marRight w:val="0"/>
      <w:marTop w:val="0"/>
      <w:marBottom w:val="0"/>
      <w:divBdr>
        <w:top w:val="none" w:sz="0" w:space="0" w:color="auto"/>
        <w:left w:val="none" w:sz="0" w:space="0" w:color="auto"/>
        <w:bottom w:val="none" w:sz="0" w:space="0" w:color="auto"/>
        <w:right w:val="none" w:sz="0" w:space="0" w:color="auto"/>
      </w:divBdr>
    </w:div>
    <w:div w:id="1205168516">
      <w:bodyDiv w:val="1"/>
      <w:marLeft w:val="0"/>
      <w:marRight w:val="0"/>
      <w:marTop w:val="0"/>
      <w:marBottom w:val="0"/>
      <w:divBdr>
        <w:top w:val="none" w:sz="0" w:space="0" w:color="auto"/>
        <w:left w:val="none" w:sz="0" w:space="0" w:color="auto"/>
        <w:bottom w:val="none" w:sz="0" w:space="0" w:color="auto"/>
        <w:right w:val="none" w:sz="0" w:space="0" w:color="auto"/>
      </w:divBdr>
    </w:div>
    <w:div w:id="1838841549">
      <w:bodyDiv w:val="1"/>
      <w:marLeft w:val="0"/>
      <w:marRight w:val="0"/>
      <w:marTop w:val="0"/>
      <w:marBottom w:val="0"/>
      <w:divBdr>
        <w:top w:val="none" w:sz="0" w:space="0" w:color="auto"/>
        <w:left w:val="none" w:sz="0" w:space="0" w:color="auto"/>
        <w:bottom w:val="none" w:sz="0" w:space="0" w:color="auto"/>
        <w:right w:val="none" w:sz="0" w:space="0" w:color="auto"/>
      </w:divBdr>
    </w:div>
    <w:div w:id="214650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www.health.gov.au/nlcsp" TargetMode="External"/><Relationship Id="rId39" Type="http://schemas.openxmlformats.org/officeDocument/2006/relationships/hyperlink" Target="http://www.quit.org.au" TargetMode="External"/><Relationship Id="rId3" Type="http://schemas.openxmlformats.org/officeDocument/2006/relationships/customXml" Target="../customXml/item3.xml"/><Relationship Id="rId21"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image" Target="media/image6.emf"/><Relationship Id="rId38"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9.png"/><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7" Type="http://schemas.openxmlformats.org/officeDocument/2006/relationships/image" Target="media/image13.png"/><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1.png"/><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CFE10-3888-4234-8CBF-8F5F4B479E25}">
  <ds:schemaRefs>
    <ds:schemaRef ds:uri="http://schemas.microsoft.com/office/2006/metadata/properties"/>
    <ds:schemaRef ds:uri="http://schemas.microsoft.com/office/infopath/2007/PartnerControls"/>
    <ds:schemaRef ds:uri="4035ea2f-114a-4a5b-94a4-e9ae9ffe213d"/>
    <ds:schemaRef ds:uri="da0363f4-49b2-4151-ac0c-04dde5775612"/>
  </ds:schemaRefs>
</ds:datastoreItem>
</file>

<file path=customXml/itemProps2.xml><?xml version="1.0" encoding="utf-8"?>
<ds:datastoreItem xmlns:ds="http://schemas.openxmlformats.org/officeDocument/2006/customXml" ds:itemID="{D97D59DE-BB91-40F8-89AF-BBEE866933C5}"/>
</file>

<file path=customXml/itemProps3.xml><?xml version="1.0" encoding="utf-8"?>
<ds:datastoreItem xmlns:ds="http://schemas.openxmlformats.org/officeDocument/2006/customXml" ds:itemID="{F1B19DA0-531C-4E71-90E0-535C96275886}">
  <ds:schemaRefs>
    <ds:schemaRef ds:uri="http://schemas.microsoft.com/sharepoint/v3/contenttype/forms"/>
  </ds:schemaRefs>
</ds:datastoreItem>
</file>

<file path=customXml/itemProps4.xml><?xml version="1.0" encoding="utf-8"?>
<ds:datastoreItem xmlns:ds="http://schemas.openxmlformats.org/officeDocument/2006/customXml" ds:itemID="{12CA3059-D2FE-4670-AF3F-44A44782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Национални програм за скрининг рака плућа – ВОДИЧ ЗА ОДЛУЧИВАЊЕ О СКРИНИНГУ РАКА ПЛУЋА</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Национални програм за скрининг рака плућа – ВОДИЧ ЗА ОДЛУЧИВАЊЕ О СКРИНИНГУ РАКА ПЛУЋА</dc:title>
  <dc:subject>Национални програм за скрининг рака плућа</dc:subject>
  <dc:creator>Australian Government Department of Health, Disability and Ageing</dc:creator>
  <cp:keywords>Рак</cp:keywords>
  <dc:description>Cancer</dc:description>
  <cp:lastModifiedBy>QM Glenn</cp:lastModifiedBy>
  <cp:revision>23</cp:revision>
  <dcterms:created xsi:type="dcterms:W3CDTF">2025-07-07T11:05:00Z</dcterms:created>
  <dcterms:modified xsi:type="dcterms:W3CDTF">2025-07-14T00:15:00Z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GrammarlyDocumentId">
    <vt:lpwstr>23edbe8b-6c0f-45fe-834c-b53a3c8ad798</vt:lpwstr>
  </property>
  <property fmtid="{D5CDD505-2E9C-101B-9397-08002B2CF9AE}" pid="5" name="Order">
    <vt:r8>931400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