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7CD9" w14:textId="19A1176F" w:rsidR="00BA2732" w:rsidRDefault="00E2106F" w:rsidP="003D033A">
      <w:pPr>
        <w:pStyle w:val="Title"/>
      </w:pPr>
      <w:r>
        <w:t>A</w:t>
      </w:r>
      <w:r w:rsidR="6BD240BC">
        <w:t>nnual Program Statistics 2024–25</w:t>
      </w:r>
    </w:p>
    <w:p w14:paraId="1E817F78" w14:textId="6F82A877" w:rsidR="00186E36" w:rsidRDefault="00664506" w:rsidP="00186E36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</w:t>
      </w:r>
      <w:r w:rsidR="00C94265">
        <w:t xml:space="preserve">annual </w:t>
      </w:r>
      <w:r w:rsidRPr="00664506">
        <w:t xml:space="preserve">statistics for the </w:t>
      </w:r>
      <w:r w:rsidR="00F76F0D">
        <w:t xml:space="preserve">Voucher Scheme component of the </w:t>
      </w:r>
      <w:r w:rsidR="00547063">
        <w:t>h</w:t>
      </w:r>
      <w:r w:rsidR="006F473D">
        <w:t xml:space="preserve">earing </w:t>
      </w:r>
      <w:r w:rsidR="00FC6C72">
        <w:t>s</w:t>
      </w:r>
      <w:r w:rsidR="006F473D">
        <w:t>ervice</w:t>
      </w:r>
      <w:r w:rsidR="00FC6C72">
        <w:t>s</w:t>
      </w:r>
      <w:r w:rsidR="006F473D">
        <w:t xml:space="preserve"> </w:t>
      </w:r>
      <w:r w:rsidR="00FC6C72">
        <w:t>p</w:t>
      </w:r>
      <w:r w:rsidR="00F76F0D">
        <w:t xml:space="preserve">rogram for the </w:t>
      </w:r>
      <w:r w:rsidR="00523FBD">
        <w:t>202</w:t>
      </w:r>
      <w:r w:rsidR="001B6A4D">
        <w:t>4–</w:t>
      </w:r>
      <w:r w:rsidR="00523FBD">
        <w:t>2</w:t>
      </w:r>
      <w:r w:rsidR="001B6A4D">
        <w:t>5</w:t>
      </w:r>
      <w:r w:rsidRPr="00664506">
        <w:t xml:space="preserve"> financial year</w:t>
      </w:r>
      <w:r w:rsidR="009F2276">
        <w:t>.</w:t>
      </w:r>
      <w:r w:rsidRPr="00664506">
        <w:t xml:space="preserve"> </w:t>
      </w:r>
      <w:r w:rsidR="002B0AAF" w:rsidRPr="00204770">
        <w:rPr>
          <w:color w:val="auto"/>
          <w:szCs w:val="22"/>
        </w:rPr>
        <w:t xml:space="preserve">All figures are effective as of </w:t>
      </w:r>
      <w:r w:rsidR="001B6A4D">
        <w:rPr>
          <w:color w:val="auto"/>
          <w:szCs w:val="22"/>
        </w:rPr>
        <w:t>24 July 2025</w:t>
      </w:r>
      <w:r w:rsidR="002B0AAF" w:rsidRPr="00204770">
        <w:rPr>
          <w:color w:val="auto"/>
          <w:szCs w:val="22"/>
        </w:rPr>
        <w:t>.</w:t>
      </w:r>
    </w:p>
    <w:p w14:paraId="3AB09D64" w14:textId="77777777" w:rsidR="00523FBD" w:rsidRDefault="00523FBD" w:rsidP="005F178C">
      <w:pPr>
        <w:pStyle w:val="Heading2"/>
        <w:rPr>
          <w:color w:val="00598F" w:themeColor="accent3" w:themeShade="BF"/>
          <w:szCs w:val="40"/>
        </w:rPr>
      </w:pPr>
    </w:p>
    <w:p w14:paraId="35F1733B" w14:textId="29ABB0F6" w:rsidR="004A7D12" w:rsidRPr="00EC058D" w:rsidRDefault="00186E36" w:rsidP="005F178C">
      <w:pPr>
        <w:pStyle w:val="Heading2"/>
      </w:pPr>
      <w:r w:rsidRPr="00EC058D">
        <w:rPr>
          <w:color w:val="00598F" w:themeColor="accent3" w:themeShade="BF"/>
          <w:szCs w:val="40"/>
        </w:rPr>
        <w:t>Content</w:t>
      </w:r>
      <w:r w:rsidRPr="00EC058D">
        <w:rPr>
          <w:color w:val="00598F" w:themeColor="accent3" w:themeShade="BF"/>
          <w:szCs w:val="40"/>
          <w:lang w:val="en"/>
        </w:rPr>
        <w:t>s</w:t>
      </w:r>
    </w:p>
    <w:p w14:paraId="4678C935" w14:textId="77777777" w:rsidR="00186E36" w:rsidRPr="00B970E3" w:rsidRDefault="00186E36" w:rsidP="00915C51">
      <w:pPr>
        <w:rPr>
          <w:szCs w:val="22"/>
        </w:rPr>
      </w:pPr>
    </w:p>
    <w:p w14:paraId="0E4D5385" w14:textId="7F219420" w:rsidR="00915C51" w:rsidRPr="00B970E3" w:rsidRDefault="00440B65" w:rsidP="003C3A9F">
      <w:pPr>
        <w:spacing w:line="480" w:lineRule="auto"/>
        <w:rPr>
          <w:szCs w:val="22"/>
        </w:rPr>
      </w:pPr>
      <w:r w:rsidRPr="00B970E3">
        <w:rPr>
          <w:szCs w:val="22"/>
        </w:rPr>
        <w:t>Table 1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Current Vouchers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="00915C51" w:rsidRPr="00B970E3">
        <w:rPr>
          <w:szCs w:val="22"/>
        </w:rPr>
        <w:t>(</w:t>
      </w:r>
      <w:r w:rsidR="00413667" w:rsidRPr="00B970E3">
        <w:rPr>
          <w:szCs w:val="22"/>
        </w:rPr>
        <w:t>on</w:t>
      </w:r>
      <w:r w:rsidR="00915C51" w:rsidRPr="00B970E3">
        <w:rPr>
          <w:szCs w:val="22"/>
        </w:rPr>
        <w:t xml:space="preserve"> </w:t>
      </w:r>
      <w:r w:rsidR="001B6A4D">
        <w:rPr>
          <w:szCs w:val="22"/>
        </w:rPr>
        <w:t>30 June 2025</w:t>
      </w:r>
      <w:r w:rsidR="00915C51" w:rsidRPr="00B970E3">
        <w:rPr>
          <w:szCs w:val="22"/>
        </w:rPr>
        <w:t xml:space="preserve">) </w:t>
      </w:r>
    </w:p>
    <w:p w14:paraId="18F06CF1" w14:textId="1B1BF890" w:rsidR="00915C51" w:rsidRPr="00B970E3" w:rsidRDefault="00915C51" w:rsidP="003C3A9F">
      <w:pPr>
        <w:spacing w:line="480" w:lineRule="auto"/>
        <w:ind w:left="993" w:hanging="993"/>
        <w:rPr>
          <w:szCs w:val="22"/>
        </w:rPr>
      </w:pPr>
      <w:r w:rsidRPr="00B970E3">
        <w:rPr>
          <w:szCs w:val="22"/>
        </w:rPr>
        <w:t>Table 2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New and Return Voucher</w:t>
      </w:r>
      <w:r w:rsidR="00042EC5" w:rsidRPr="00B970E3">
        <w:rPr>
          <w:b/>
          <w:bCs/>
          <w:szCs w:val="22"/>
        </w:rPr>
        <w:t>s</w:t>
      </w:r>
      <w:r w:rsidRPr="00B970E3">
        <w:rPr>
          <w:b/>
          <w:bCs/>
          <w:szCs w:val="22"/>
        </w:rPr>
        <w:t xml:space="preserve"> </w:t>
      </w:r>
      <w:r w:rsidR="00413667" w:rsidRPr="00B970E3">
        <w:rPr>
          <w:b/>
          <w:bCs/>
          <w:szCs w:val="22"/>
        </w:rPr>
        <w:t>I</w:t>
      </w:r>
      <w:r w:rsidRPr="00B970E3">
        <w:rPr>
          <w:b/>
          <w:bCs/>
          <w:szCs w:val="22"/>
        </w:rPr>
        <w:t>ssued</w:t>
      </w:r>
      <w:r w:rsidRPr="00B970E3">
        <w:rPr>
          <w:szCs w:val="22"/>
        </w:rPr>
        <w:t xml:space="preserve"> by State and Territory (</w:t>
      </w:r>
      <w:r w:rsidR="001B6A4D">
        <w:rPr>
          <w:szCs w:val="22"/>
        </w:rPr>
        <w:t>1 July 2024</w:t>
      </w:r>
      <w:r w:rsidRPr="00B970E3">
        <w:rPr>
          <w:szCs w:val="22"/>
        </w:rPr>
        <w:t xml:space="preserve"> to </w:t>
      </w:r>
      <w:r w:rsidR="001B6A4D">
        <w:rPr>
          <w:szCs w:val="22"/>
        </w:rPr>
        <w:t>30 June 2025</w:t>
      </w:r>
      <w:r w:rsidRPr="00B970E3">
        <w:rPr>
          <w:szCs w:val="22"/>
        </w:rPr>
        <w:t>)</w:t>
      </w:r>
    </w:p>
    <w:p w14:paraId="75B37523" w14:textId="062DA36D" w:rsidR="00A10F04" w:rsidRPr="00B970E3" w:rsidRDefault="00A10F04" w:rsidP="003C3A9F">
      <w:pPr>
        <w:spacing w:line="480" w:lineRule="auto"/>
        <w:rPr>
          <w:szCs w:val="22"/>
        </w:rPr>
      </w:pPr>
      <w:r w:rsidRPr="00B970E3">
        <w:rPr>
          <w:szCs w:val="22"/>
        </w:rPr>
        <w:t>Table 3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Active Clients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>(</w:t>
      </w:r>
      <w:r w:rsidR="001B6A4D">
        <w:rPr>
          <w:szCs w:val="22"/>
        </w:rPr>
        <w:t>1 July 2024</w:t>
      </w:r>
      <w:r w:rsidRPr="00B970E3">
        <w:rPr>
          <w:szCs w:val="22"/>
        </w:rPr>
        <w:t xml:space="preserve"> to </w:t>
      </w:r>
      <w:r w:rsidR="001B6A4D">
        <w:rPr>
          <w:szCs w:val="22"/>
        </w:rPr>
        <w:t>30 June 2025</w:t>
      </w:r>
      <w:r w:rsidRPr="00B970E3">
        <w:rPr>
          <w:szCs w:val="22"/>
        </w:rPr>
        <w:t>)</w:t>
      </w:r>
    </w:p>
    <w:p w14:paraId="622F4466" w14:textId="6D34BE07" w:rsidR="008F01B8" w:rsidRPr="00B970E3" w:rsidRDefault="008F01B8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4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Type of Hearing Services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>(</w:t>
      </w:r>
      <w:r w:rsidR="001B6A4D">
        <w:rPr>
          <w:szCs w:val="22"/>
        </w:rPr>
        <w:t>1 July 2024</w:t>
      </w:r>
      <w:r w:rsidRPr="00B970E3">
        <w:rPr>
          <w:szCs w:val="22"/>
        </w:rPr>
        <w:t xml:space="preserve"> to </w:t>
      </w:r>
      <w:r w:rsidR="001B6A4D">
        <w:rPr>
          <w:szCs w:val="22"/>
        </w:rPr>
        <w:t>30 June 2025</w:t>
      </w:r>
      <w:r w:rsidRPr="00B970E3">
        <w:rPr>
          <w:szCs w:val="22"/>
        </w:rPr>
        <w:t>)</w:t>
      </w:r>
    </w:p>
    <w:p w14:paraId="568522F9" w14:textId="733FB7C9" w:rsidR="00440B65" w:rsidRPr="00B970E3" w:rsidRDefault="008F01B8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5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Fitting Configurations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>(</w:t>
      </w:r>
      <w:r w:rsidR="001B6A4D">
        <w:rPr>
          <w:szCs w:val="22"/>
        </w:rPr>
        <w:t>1 July 2024</w:t>
      </w:r>
      <w:r w:rsidRPr="00B970E3">
        <w:rPr>
          <w:szCs w:val="22"/>
        </w:rPr>
        <w:t xml:space="preserve"> to </w:t>
      </w:r>
      <w:r w:rsidR="001B6A4D">
        <w:rPr>
          <w:szCs w:val="22"/>
        </w:rPr>
        <w:t>30 June 2025</w:t>
      </w:r>
      <w:r w:rsidRPr="00B970E3">
        <w:rPr>
          <w:szCs w:val="22"/>
        </w:rPr>
        <w:t>)</w:t>
      </w:r>
    </w:p>
    <w:p w14:paraId="65E3F774" w14:textId="71026873" w:rsidR="00A31759" w:rsidRPr="00B970E3" w:rsidRDefault="00A31759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6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Type of Hearing Devices</w:t>
      </w:r>
      <w:r w:rsidRPr="00B970E3">
        <w:rPr>
          <w:szCs w:val="22"/>
        </w:rPr>
        <w:t xml:space="preserve"> fitted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>(</w:t>
      </w:r>
      <w:r w:rsidR="001B6A4D">
        <w:rPr>
          <w:szCs w:val="22"/>
        </w:rPr>
        <w:t>1 July 2024</w:t>
      </w:r>
      <w:r w:rsidRPr="00B970E3">
        <w:rPr>
          <w:szCs w:val="22"/>
        </w:rPr>
        <w:t xml:space="preserve"> to </w:t>
      </w:r>
      <w:r w:rsidR="001B6A4D">
        <w:rPr>
          <w:szCs w:val="22"/>
        </w:rPr>
        <w:t>30 June 2025</w:t>
      </w:r>
      <w:r w:rsidRPr="00B970E3">
        <w:rPr>
          <w:szCs w:val="22"/>
        </w:rPr>
        <w:t>)</w:t>
      </w:r>
    </w:p>
    <w:p w14:paraId="2CA2399A" w14:textId="436D17E7" w:rsidR="008E53D6" w:rsidRPr="00B970E3" w:rsidRDefault="008E53D6" w:rsidP="003C3A9F">
      <w:pPr>
        <w:spacing w:line="480" w:lineRule="auto"/>
        <w:ind w:left="993" w:hanging="993"/>
        <w:rPr>
          <w:szCs w:val="22"/>
        </w:rPr>
      </w:pPr>
      <w:r w:rsidRPr="00B970E3">
        <w:rPr>
          <w:szCs w:val="22"/>
        </w:rPr>
        <w:t>Table 7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Contracted Service Providers and Business Sites</w:t>
      </w:r>
      <w:r w:rsidRPr="00B970E3">
        <w:rPr>
          <w:szCs w:val="22"/>
        </w:rPr>
        <w:t xml:space="preserve"> by State and Territory</w:t>
      </w:r>
    </w:p>
    <w:p w14:paraId="14627F79" w14:textId="77777777" w:rsidR="004A7D12" w:rsidRDefault="004A7D12" w:rsidP="003F57AB">
      <w:pPr>
        <w:pStyle w:val="Heading2"/>
        <w:spacing w:line="480" w:lineRule="auto"/>
      </w:pPr>
    </w:p>
    <w:p w14:paraId="06C4C0EF" w14:textId="77777777" w:rsidR="004A7D12" w:rsidRDefault="004A7D12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1EE65574" w14:textId="21C11163" w:rsidR="005F178C" w:rsidRPr="008C011E" w:rsidRDefault="005F178C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 xml:space="preserve">Vouchers </w:t>
      </w:r>
    </w:p>
    <w:p w14:paraId="28596B19" w14:textId="5FCC552D" w:rsidR="005F178C" w:rsidRPr="003F57AB" w:rsidRDefault="005F178C" w:rsidP="00DA203E">
      <w:pPr>
        <w:pStyle w:val="Heading3"/>
        <w:spacing w:before="60"/>
        <w:rPr>
          <w:b w:val="0"/>
          <w:bCs w:val="0"/>
          <w:sz w:val="24"/>
          <w:szCs w:val="22"/>
        </w:rPr>
      </w:pPr>
      <w:r>
        <w:t xml:space="preserve">Table 1 – Number of Current Vouchers </w:t>
      </w:r>
      <w:r w:rsidRPr="00413667">
        <w:rPr>
          <w:b w:val="0"/>
          <w:bCs w:val="0"/>
        </w:rPr>
        <w:t>by State</w:t>
      </w:r>
      <w:r w:rsidR="00A227BE" w:rsidRPr="00413667">
        <w:rPr>
          <w:b w:val="0"/>
          <w:bCs w:val="0"/>
        </w:rPr>
        <w:t xml:space="preserve"> and Territory</w:t>
      </w:r>
      <w:r w:rsidR="0057715F" w:rsidRPr="00413667">
        <w:rPr>
          <w:b w:val="0"/>
          <w:bCs w:val="0"/>
        </w:rPr>
        <w:t xml:space="preserve"> </w:t>
      </w:r>
      <w:r w:rsidRPr="0057715F">
        <w:rPr>
          <w:b w:val="0"/>
          <w:bCs w:val="0"/>
          <w:sz w:val="24"/>
          <w:szCs w:val="22"/>
        </w:rPr>
        <w:t>(</w:t>
      </w:r>
      <w:r w:rsidR="00413667">
        <w:rPr>
          <w:b w:val="0"/>
          <w:bCs w:val="0"/>
          <w:sz w:val="24"/>
          <w:szCs w:val="22"/>
        </w:rPr>
        <w:t>on</w:t>
      </w:r>
      <w:r w:rsidRPr="0057715F">
        <w:rPr>
          <w:b w:val="0"/>
          <w:bCs w:val="0"/>
          <w:sz w:val="24"/>
          <w:szCs w:val="22"/>
        </w:rPr>
        <w:t xml:space="preserve"> </w:t>
      </w:r>
      <w:r w:rsidR="001B6A4D">
        <w:rPr>
          <w:b w:val="0"/>
          <w:bCs w:val="0"/>
          <w:sz w:val="24"/>
          <w:szCs w:val="22"/>
        </w:rPr>
        <w:t>30 June 2025</w:t>
      </w:r>
      <w:r w:rsidRPr="0057715F">
        <w:rPr>
          <w:b w:val="0"/>
          <w:bCs w:val="0"/>
          <w:sz w:val="24"/>
          <w:szCs w:val="22"/>
        </w:rPr>
        <w:t>)</w:t>
      </w:r>
      <w:r w:rsidR="00A227BE" w:rsidRPr="003F57AB">
        <w:rPr>
          <w:sz w:val="24"/>
          <w:szCs w:val="22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5F178C" w:rsidRPr="00D251E1" w14:paraId="525427FB" w14:textId="77777777" w:rsidTr="003F57AB">
        <w:trPr>
          <w:trHeight w:val="343"/>
        </w:trPr>
        <w:tc>
          <w:tcPr>
            <w:tcW w:w="5098" w:type="dxa"/>
            <w:shd w:val="clear" w:color="auto" w:fill="002060"/>
          </w:tcPr>
          <w:p w14:paraId="096E53BC" w14:textId="77777777" w:rsidR="005F178C" w:rsidRPr="00DA4BC0" w:rsidRDefault="005F178C" w:rsidP="005F178C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DA4BC0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4678" w:type="dxa"/>
            <w:shd w:val="clear" w:color="auto" w:fill="002060"/>
          </w:tcPr>
          <w:p w14:paraId="688F08DE" w14:textId="292FC2AD" w:rsidR="005F178C" w:rsidRPr="00DA4BC0" w:rsidRDefault="005F178C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DA4BC0">
              <w:rPr>
                <w:rFonts w:eastAsia="Cambria"/>
                <w:color w:val="auto"/>
                <w:szCs w:val="22"/>
                <w:lang w:val="en-US"/>
              </w:rPr>
              <w:t xml:space="preserve">Number of Clients with </w:t>
            </w:r>
            <w:r w:rsidR="00537330" w:rsidRPr="00DA4BC0">
              <w:rPr>
                <w:rFonts w:eastAsia="Cambria"/>
                <w:color w:val="auto"/>
                <w:szCs w:val="22"/>
                <w:lang w:val="en-US"/>
              </w:rPr>
              <w:t xml:space="preserve">a </w:t>
            </w:r>
            <w:r w:rsidRPr="00DA4BC0">
              <w:rPr>
                <w:rFonts w:eastAsia="Cambria"/>
                <w:color w:val="auto"/>
                <w:szCs w:val="22"/>
                <w:lang w:val="en-US"/>
              </w:rPr>
              <w:t>current voucher</w:t>
            </w:r>
          </w:p>
        </w:tc>
      </w:tr>
      <w:tr w:rsidR="00125D60" w:rsidRPr="00D251E1" w14:paraId="0E2A0EAF" w14:textId="77777777" w:rsidTr="00D64DBB">
        <w:tc>
          <w:tcPr>
            <w:tcW w:w="5098" w:type="dxa"/>
          </w:tcPr>
          <w:p w14:paraId="018EA147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Australian Capital Territory (ACT)</w:t>
            </w:r>
          </w:p>
        </w:tc>
        <w:tc>
          <w:tcPr>
            <w:tcW w:w="4678" w:type="dxa"/>
            <w:vAlign w:val="center"/>
          </w:tcPr>
          <w:p w14:paraId="57CDD325" w14:textId="294F4075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15,263</w:t>
            </w:r>
          </w:p>
        </w:tc>
      </w:tr>
      <w:tr w:rsidR="00125D60" w:rsidRPr="00D251E1" w14:paraId="478F08EB" w14:textId="77777777" w:rsidTr="00D64DBB">
        <w:tc>
          <w:tcPr>
            <w:tcW w:w="5098" w:type="dxa"/>
          </w:tcPr>
          <w:p w14:paraId="7E81FF26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New South Wales (NSW)</w:t>
            </w:r>
          </w:p>
        </w:tc>
        <w:tc>
          <w:tcPr>
            <w:tcW w:w="4678" w:type="dxa"/>
            <w:vAlign w:val="center"/>
          </w:tcPr>
          <w:p w14:paraId="5C26621E" w14:textId="27F8295A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417,125</w:t>
            </w:r>
          </w:p>
        </w:tc>
      </w:tr>
      <w:tr w:rsidR="00125D60" w:rsidRPr="00D251E1" w14:paraId="279F5D50" w14:textId="77777777" w:rsidTr="00D64DBB">
        <w:tc>
          <w:tcPr>
            <w:tcW w:w="5098" w:type="dxa"/>
          </w:tcPr>
          <w:p w14:paraId="5555E80D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Northern Territory (NT)</w:t>
            </w:r>
          </w:p>
        </w:tc>
        <w:tc>
          <w:tcPr>
            <w:tcW w:w="4678" w:type="dxa"/>
            <w:vAlign w:val="center"/>
          </w:tcPr>
          <w:p w14:paraId="5BB41BE7" w14:textId="07FBF1D4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5,063</w:t>
            </w:r>
          </w:p>
        </w:tc>
      </w:tr>
      <w:tr w:rsidR="00125D60" w:rsidRPr="00D251E1" w14:paraId="56317A6C" w14:textId="77777777" w:rsidTr="00D64DBB">
        <w:tc>
          <w:tcPr>
            <w:tcW w:w="5098" w:type="dxa"/>
          </w:tcPr>
          <w:p w14:paraId="27CB8B39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Queensland (QLD)</w:t>
            </w:r>
          </w:p>
        </w:tc>
        <w:tc>
          <w:tcPr>
            <w:tcW w:w="4678" w:type="dxa"/>
            <w:vAlign w:val="center"/>
          </w:tcPr>
          <w:p w14:paraId="46A8D649" w14:textId="2AF0EC22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308,549</w:t>
            </w:r>
          </w:p>
        </w:tc>
      </w:tr>
      <w:tr w:rsidR="00125D60" w:rsidRPr="00D251E1" w14:paraId="060E7FB0" w14:textId="77777777" w:rsidTr="00D64DBB">
        <w:tc>
          <w:tcPr>
            <w:tcW w:w="5098" w:type="dxa"/>
          </w:tcPr>
          <w:p w14:paraId="43325B26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South Australia (SA)</w:t>
            </w:r>
          </w:p>
        </w:tc>
        <w:tc>
          <w:tcPr>
            <w:tcW w:w="4678" w:type="dxa"/>
            <w:vAlign w:val="center"/>
          </w:tcPr>
          <w:p w14:paraId="7DDF9971" w14:textId="42B9AD2E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116,808</w:t>
            </w:r>
          </w:p>
        </w:tc>
      </w:tr>
      <w:tr w:rsidR="00125D60" w:rsidRPr="00D251E1" w14:paraId="6CB9506E" w14:textId="77777777" w:rsidTr="00D64DBB">
        <w:tc>
          <w:tcPr>
            <w:tcW w:w="5098" w:type="dxa"/>
          </w:tcPr>
          <w:p w14:paraId="75452B52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Tasmania (TAS)</w:t>
            </w:r>
          </w:p>
        </w:tc>
        <w:tc>
          <w:tcPr>
            <w:tcW w:w="4678" w:type="dxa"/>
            <w:vAlign w:val="center"/>
          </w:tcPr>
          <w:p w14:paraId="799BE551" w14:textId="6D2BB510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40,691</w:t>
            </w:r>
          </w:p>
        </w:tc>
      </w:tr>
      <w:tr w:rsidR="00125D60" w:rsidRPr="00D251E1" w14:paraId="42346927" w14:textId="77777777" w:rsidTr="00D64DBB">
        <w:tc>
          <w:tcPr>
            <w:tcW w:w="5098" w:type="dxa"/>
          </w:tcPr>
          <w:p w14:paraId="1C4F7D7B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Victoria (VIC)</w:t>
            </w:r>
          </w:p>
        </w:tc>
        <w:tc>
          <w:tcPr>
            <w:tcW w:w="4678" w:type="dxa"/>
            <w:vAlign w:val="center"/>
          </w:tcPr>
          <w:p w14:paraId="308D925B" w14:textId="3C12805C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322,456</w:t>
            </w:r>
          </w:p>
        </w:tc>
      </w:tr>
      <w:tr w:rsidR="00125D60" w:rsidRPr="00D251E1" w14:paraId="04D12D99" w14:textId="77777777" w:rsidTr="00D64DBB">
        <w:tc>
          <w:tcPr>
            <w:tcW w:w="5098" w:type="dxa"/>
          </w:tcPr>
          <w:p w14:paraId="6FB2CA91" w14:textId="77777777" w:rsidR="00125D60" w:rsidRPr="00DA4BC0" w:rsidRDefault="00125D60" w:rsidP="00125D60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Western Australia (WA)</w:t>
            </w:r>
          </w:p>
        </w:tc>
        <w:tc>
          <w:tcPr>
            <w:tcW w:w="4678" w:type="dxa"/>
            <w:vAlign w:val="center"/>
          </w:tcPr>
          <w:p w14:paraId="39120EDE" w14:textId="3C136678" w:rsidR="00125D60" w:rsidRPr="00125D60" w:rsidRDefault="00125D60" w:rsidP="00125D6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25D60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130,210</w:t>
            </w:r>
          </w:p>
        </w:tc>
      </w:tr>
      <w:tr w:rsidR="00125D60" w:rsidRPr="00D251E1" w14:paraId="4EDF1763" w14:textId="77777777" w:rsidTr="00D64DBB">
        <w:tc>
          <w:tcPr>
            <w:tcW w:w="5098" w:type="dxa"/>
            <w:shd w:val="clear" w:color="auto" w:fill="002060"/>
          </w:tcPr>
          <w:p w14:paraId="67CEFCFA" w14:textId="77777777" w:rsidR="00125D60" w:rsidRPr="003950F3" w:rsidRDefault="00125D60" w:rsidP="00125D60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3950F3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4678" w:type="dxa"/>
            <w:shd w:val="clear" w:color="auto" w:fill="002060"/>
            <w:vAlign w:val="center"/>
          </w:tcPr>
          <w:p w14:paraId="0ACBFE15" w14:textId="1DFCA794" w:rsidR="00125D60" w:rsidRPr="00125D60" w:rsidRDefault="00125D60" w:rsidP="00125D60">
            <w:pPr>
              <w:pStyle w:val="Tableheader0"/>
              <w:jc w:val="right"/>
              <w:rPr>
                <w:rFonts w:cs="Arial"/>
                <w:color w:val="auto"/>
                <w:szCs w:val="22"/>
              </w:rPr>
            </w:pPr>
            <w:r w:rsidRPr="00125D60">
              <w:rPr>
                <w:rFonts w:cs="Arial"/>
                <w:color w:val="auto"/>
                <w:szCs w:val="22"/>
              </w:rPr>
              <w:t>1,356,165</w:t>
            </w:r>
          </w:p>
        </w:tc>
      </w:tr>
    </w:tbl>
    <w:p w14:paraId="3528939E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56BE0533" w14:textId="51685816" w:rsidR="007051C0" w:rsidRDefault="005F178C" w:rsidP="0055457D">
      <w:pPr>
        <w:rPr>
          <w:szCs w:val="19"/>
        </w:rPr>
      </w:pPr>
      <w:r w:rsidRPr="00374D3B">
        <w:rPr>
          <w:szCs w:val="19"/>
        </w:rPr>
        <w:t xml:space="preserve">Note: Current </w:t>
      </w:r>
      <w:r w:rsidR="003C3A9F">
        <w:rPr>
          <w:szCs w:val="19"/>
        </w:rPr>
        <w:t>v</w:t>
      </w:r>
      <w:r w:rsidRPr="00374D3B">
        <w:rPr>
          <w:szCs w:val="19"/>
        </w:rPr>
        <w:t>oucher</w:t>
      </w:r>
      <w:r w:rsidR="003C3A9F">
        <w:rPr>
          <w:szCs w:val="19"/>
        </w:rPr>
        <w:t>s</w:t>
      </w:r>
      <w:r w:rsidRPr="00374D3B">
        <w:rPr>
          <w:szCs w:val="19"/>
        </w:rPr>
        <w:t xml:space="preserve"> are defined as those </w:t>
      </w:r>
      <w:r w:rsidR="00F00A06">
        <w:rPr>
          <w:szCs w:val="19"/>
        </w:rPr>
        <w:t>that</w:t>
      </w:r>
      <w:r w:rsidRPr="00374D3B">
        <w:rPr>
          <w:szCs w:val="19"/>
        </w:rPr>
        <w:t xml:space="preserve"> have a current (unexpired) voucher at the end of the Financial Year</w:t>
      </w:r>
      <w:r w:rsidR="003C3A9F">
        <w:rPr>
          <w:szCs w:val="19"/>
        </w:rPr>
        <w:t>.</w:t>
      </w:r>
    </w:p>
    <w:p w14:paraId="47B0963C" w14:textId="079C33F9" w:rsidR="006C1028" w:rsidRPr="003F57AB" w:rsidRDefault="006C1028" w:rsidP="00DA203E">
      <w:pPr>
        <w:pStyle w:val="Heading3"/>
        <w:spacing w:before="60"/>
        <w:rPr>
          <w:sz w:val="24"/>
          <w:szCs w:val="22"/>
        </w:rPr>
      </w:pPr>
      <w:r w:rsidRPr="007051C0">
        <w:t>Table 2 – Number of New and Return Voucher</w:t>
      </w:r>
      <w:r w:rsidR="00042EC5">
        <w:t>s</w:t>
      </w:r>
      <w:r w:rsidRPr="007051C0">
        <w:t xml:space="preserve"> </w:t>
      </w:r>
      <w:r w:rsidR="00413667">
        <w:t>I</w:t>
      </w:r>
      <w:r w:rsidRPr="007051C0">
        <w:t xml:space="preserve">ssued </w:t>
      </w:r>
      <w:r w:rsidRPr="00413667">
        <w:rPr>
          <w:b w:val="0"/>
          <w:bCs w:val="0"/>
        </w:rPr>
        <w:t xml:space="preserve">by State and Territory </w:t>
      </w:r>
      <w:r w:rsidRPr="0057715F">
        <w:rPr>
          <w:b w:val="0"/>
          <w:bCs w:val="0"/>
          <w:sz w:val="24"/>
          <w:szCs w:val="22"/>
        </w:rPr>
        <w:t>(</w:t>
      </w:r>
      <w:r w:rsidR="001B6A4D">
        <w:rPr>
          <w:b w:val="0"/>
          <w:bCs w:val="0"/>
          <w:sz w:val="24"/>
          <w:szCs w:val="22"/>
        </w:rPr>
        <w:t>1 July 2024</w:t>
      </w:r>
      <w:r w:rsidRPr="0057715F">
        <w:rPr>
          <w:b w:val="0"/>
          <w:bCs w:val="0"/>
          <w:sz w:val="24"/>
          <w:szCs w:val="22"/>
        </w:rPr>
        <w:t xml:space="preserve"> to </w:t>
      </w:r>
      <w:r w:rsidR="001B6A4D">
        <w:rPr>
          <w:b w:val="0"/>
          <w:bCs w:val="0"/>
          <w:sz w:val="24"/>
          <w:szCs w:val="22"/>
        </w:rPr>
        <w:t>30 June 2025</w:t>
      </w:r>
      <w:r w:rsidRPr="0057715F">
        <w:rPr>
          <w:b w:val="0"/>
          <w:bCs w:val="0"/>
          <w:sz w:val="24"/>
          <w:szCs w:val="22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636"/>
        <w:gridCol w:w="2459"/>
      </w:tblGrid>
      <w:tr w:rsidR="006C1028" w:rsidRPr="00D251E1" w14:paraId="5E580ED4" w14:textId="77777777" w:rsidTr="003F57AB">
        <w:tc>
          <w:tcPr>
            <w:tcW w:w="988" w:type="dxa"/>
            <w:shd w:val="clear" w:color="auto" w:fill="002060"/>
          </w:tcPr>
          <w:p w14:paraId="5C805675" w14:textId="77777777" w:rsidR="006C1028" w:rsidRPr="00507905" w:rsidRDefault="006C1028" w:rsidP="0056547A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4281BE77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New Vouchers</w:t>
            </w:r>
          </w:p>
        </w:tc>
        <w:tc>
          <w:tcPr>
            <w:tcW w:w="3636" w:type="dxa"/>
            <w:shd w:val="clear" w:color="auto" w:fill="002060"/>
            <w:vAlign w:val="center"/>
          </w:tcPr>
          <w:p w14:paraId="0674ADA8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Return Vouchers</w:t>
            </w:r>
          </w:p>
        </w:tc>
        <w:tc>
          <w:tcPr>
            <w:tcW w:w="2459" w:type="dxa"/>
            <w:shd w:val="clear" w:color="auto" w:fill="002060"/>
            <w:vAlign w:val="center"/>
          </w:tcPr>
          <w:p w14:paraId="4536B204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Total Vouchers</w:t>
            </w:r>
          </w:p>
        </w:tc>
      </w:tr>
      <w:tr w:rsidR="00387BDB" w:rsidRPr="00D251E1" w14:paraId="4953B67F" w14:textId="77777777" w:rsidTr="00BF6F3E">
        <w:tc>
          <w:tcPr>
            <w:tcW w:w="988" w:type="dxa"/>
          </w:tcPr>
          <w:p w14:paraId="733DD0E0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693" w:type="dxa"/>
            <w:vAlign w:val="center"/>
          </w:tcPr>
          <w:p w14:paraId="258316DD" w14:textId="7B6606AE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1,523</w:t>
            </w:r>
          </w:p>
        </w:tc>
        <w:tc>
          <w:tcPr>
            <w:tcW w:w="3636" w:type="dxa"/>
            <w:vAlign w:val="center"/>
          </w:tcPr>
          <w:p w14:paraId="3110EEEF" w14:textId="70FA7BAC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2,277</w:t>
            </w:r>
          </w:p>
        </w:tc>
        <w:tc>
          <w:tcPr>
            <w:tcW w:w="2459" w:type="dxa"/>
            <w:vAlign w:val="center"/>
          </w:tcPr>
          <w:p w14:paraId="71AB07B6" w14:textId="1CADFA35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3,800</w:t>
            </w:r>
          </w:p>
        </w:tc>
      </w:tr>
      <w:tr w:rsidR="00387BDB" w:rsidRPr="00D251E1" w14:paraId="2D083CEF" w14:textId="77777777" w:rsidTr="00BF6F3E">
        <w:tc>
          <w:tcPr>
            <w:tcW w:w="988" w:type="dxa"/>
          </w:tcPr>
          <w:p w14:paraId="2B8CF6D6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693" w:type="dxa"/>
            <w:vAlign w:val="center"/>
          </w:tcPr>
          <w:p w14:paraId="59E63B45" w14:textId="7ED54DF9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40,815</w:t>
            </w:r>
          </w:p>
        </w:tc>
        <w:tc>
          <w:tcPr>
            <w:tcW w:w="3636" w:type="dxa"/>
            <w:vAlign w:val="center"/>
          </w:tcPr>
          <w:p w14:paraId="707CA380" w14:textId="749D2136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66,628</w:t>
            </w:r>
          </w:p>
        </w:tc>
        <w:tc>
          <w:tcPr>
            <w:tcW w:w="2459" w:type="dxa"/>
            <w:vAlign w:val="center"/>
          </w:tcPr>
          <w:p w14:paraId="789952BE" w14:textId="443A9FC1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107,443</w:t>
            </w:r>
          </w:p>
        </w:tc>
      </w:tr>
      <w:tr w:rsidR="00387BDB" w:rsidRPr="00D251E1" w14:paraId="4FDFACED" w14:textId="77777777" w:rsidTr="00BF6F3E">
        <w:trPr>
          <w:trHeight w:val="153"/>
        </w:trPr>
        <w:tc>
          <w:tcPr>
            <w:tcW w:w="988" w:type="dxa"/>
          </w:tcPr>
          <w:p w14:paraId="301664AF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693" w:type="dxa"/>
            <w:vAlign w:val="center"/>
          </w:tcPr>
          <w:p w14:paraId="66214877" w14:textId="297B4DFE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754</w:t>
            </w:r>
          </w:p>
        </w:tc>
        <w:tc>
          <w:tcPr>
            <w:tcW w:w="3636" w:type="dxa"/>
            <w:vAlign w:val="center"/>
          </w:tcPr>
          <w:p w14:paraId="25E5F498" w14:textId="14DE24C6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688</w:t>
            </w:r>
          </w:p>
        </w:tc>
        <w:tc>
          <w:tcPr>
            <w:tcW w:w="2459" w:type="dxa"/>
            <w:vAlign w:val="center"/>
          </w:tcPr>
          <w:p w14:paraId="01E52C43" w14:textId="05A70B48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1,442</w:t>
            </w:r>
          </w:p>
        </w:tc>
      </w:tr>
      <w:tr w:rsidR="00387BDB" w:rsidRPr="00D251E1" w14:paraId="48CDB1FC" w14:textId="77777777" w:rsidTr="00BF6F3E">
        <w:tc>
          <w:tcPr>
            <w:tcW w:w="988" w:type="dxa"/>
          </w:tcPr>
          <w:p w14:paraId="52F9EED8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693" w:type="dxa"/>
            <w:vAlign w:val="center"/>
          </w:tcPr>
          <w:p w14:paraId="594CB0C7" w14:textId="662EF3C8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30,185</w:t>
            </w:r>
          </w:p>
        </w:tc>
        <w:tc>
          <w:tcPr>
            <w:tcW w:w="3636" w:type="dxa"/>
            <w:vAlign w:val="center"/>
          </w:tcPr>
          <w:p w14:paraId="6E26BA1A" w14:textId="09EF42D7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51,320</w:t>
            </w:r>
          </w:p>
        </w:tc>
        <w:tc>
          <w:tcPr>
            <w:tcW w:w="2459" w:type="dxa"/>
            <w:vAlign w:val="center"/>
          </w:tcPr>
          <w:p w14:paraId="5EBE624B" w14:textId="56977805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81,505</w:t>
            </w:r>
          </w:p>
        </w:tc>
      </w:tr>
      <w:tr w:rsidR="00387BDB" w:rsidRPr="00D251E1" w14:paraId="29943140" w14:textId="77777777" w:rsidTr="00BF6F3E">
        <w:tc>
          <w:tcPr>
            <w:tcW w:w="988" w:type="dxa"/>
          </w:tcPr>
          <w:p w14:paraId="1631E91D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693" w:type="dxa"/>
            <w:vAlign w:val="center"/>
          </w:tcPr>
          <w:p w14:paraId="13C8CBD7" w14:textId="4EBEAFC5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11,266</w:t>
            </w:r>
          </w:p>
        </w:tc>
        <w:tc>
          <w:tcPr>
            <w:tcW w:w="3636" w:type="dxa"/>
            <w:vAlign w:val="center"/>
          </w:tcPr>
          <w:p w14:paraId="1940A377" w14:textId="6E491FAD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19,143</w:t>
            </w:r>
          </w:p>
        </w:tc>
        <w:tc>
          <w:tcPr>
            <w:tcW w:w="2459" w:type="dxa"/>
            <w:vAlign w:val="center"/>
          </w:tcPr>
          <w:p w14:paraId="5FCBD416" w14:textId="728DC166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30,409</w:t>
            </w:r>
          </w:p>
        </w:tc>
      </w:tr>
      <w:tr w:rsidR="00387BDB" w:rsidRPr="00D251E1" w14:paraId="2D90FAEF" w14:textId="77777777" w:rsidTr="00BF6F3E">
        <w:tc>
          <w:tcPr>
            <w:tcW w:w="988" w:type="dxa"/>
          </w:tcPr>
          <w:p w14:paraId="35323540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693" w:type="dxa"/>
            <w:vAlign w:val="center"/>
          </w:tcPr>
          <w:p w14:paraId="62319949" w14:textId="3E7B699E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3,742</w:t>
            </w:r>
          </w:p>
        </w:tc>
        <w:tc>
          <w:tcPr>
            <w:tcW w:w="3636" w:type="dxa"/>
            <w:vAlign w:val="center"/>
          </w:tcPr>
          <w:p w14:paraId="23D278D6" w14:textId="66E0858B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7,352</w:t>
            </w:r>
          </w:p>
        </w:tc>
        <w:tc>
          <w:tcPr>
            <w:tcW w:w="2459" w:type="dxa"/>
            <w:vAlign w:val="center"/>
          </w:tcPr>
          <w:p w14:paraId="5C72721F" w14:textId="3E24040E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11,094</w:t>
            </w:r>
          </w:p>
        </w:tc>
      </w:tr>
      <w:tr w:rsidR="00387BDB" w:rsidRPr="00D251E1" w14:paraId="50710DCF" w14:textId="77777777" w:rsidTr="00BF6F3E">
        <w:tc>
          <w:tcPr>
            <w:tcW w:w="988" w:type="dxa"/>
          </w:tcPr>
          <w:p w14:paraId="2DF77D57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693" w:type="dxa"/>
            <w:vAlign w:val="center"/>
          </w:tcPr>
          <w:p w14:paraId="0A903645" w14:textId="04440998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33,841</w:t>
            </w:r>
          </w:p>
        </w:tc>
        <w:tc>
          <w:tcPr>
            <w:tcW w:w="3636" w:type="dxa"/>
            <w:vAlign w:val="center"/>
          </w:tcPr>
          <w:p w14:paraId="597EA95D" w14:textId="05314D1C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52,657</w:t>
            </w:r>
          </w:p>
        </w:tc>
        <w:tc>
          <w:tcPr>
            <w:tcW w:w="2459" w:type="dxa"/>
            <w:vAlign w:val="center"/>
          </w:tcPr>
          <w:p w14:paraId="6B344CBE" w14:textId="5D7987A0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86,498</w:t>
            </w:r>
          </w:p>
        </w:tc>
      </w:tr>
      <w:tr w:rsidR="00387BDB" w:rsidRPr="00D251E1" w14:paraId="098353F7" w14:textId="77777777" w:rsidTr="00BF6F3E">
        <w:tc>
          <w:tcPr>
            <w:tcW w:w="988" w:type="dxa"/>
          </w:tcPr>
          <w:p w14:paraId="1C2B908C" w14:textId="77777777" w:rsidR="00387BDB" w:rsidRPr="00E65A26" w:rsidRDefault="00387BDB" w:rsidP="00387BDB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693" w:type="dxa"/>
            <w:vAlign w:val="center"/>
          </w:tcPr>
          <w:p w14:paraId="4E55163D" w14:textId="44E65C4F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14,482</w:t>
            </w:r>
          </w:p>
        </w:tc>
        <w:tc>
          <w:tcPr>
            <w:tcW w:w="3636" w:type="dxa"/>
            <w:vAlign w:val="center"/>
          </w:tcPr>
          <w:p w14:paraId="3142F1A9" w14:textId="6A855D01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20,070</w:t>
            </w:r>
          </w:p>
        </w:tc>
        <w:tc>
          <w:tcPr>
            <w:tcW w:w="2459" w:type="dxa"/>
            <w:vAlign w:val="center"/>
          </w:tcPr>
          <w:p w14:paraId="703DAF84" w14:textId="59C1EF54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87BDB">
              <w:rPr>
                <w:rFonts w:cs="Arial"/>
                <w:color w:val="auto"/>
                <w:sz w:val="21"/>
                <w:szCs w:val="21"/>
              </w:rPr>
              <w:t>34,552</w:t>
            </w:r>
          </w:p>
        </w:tc>
      </w:tr>
      <w:tr w:rsidR="00387BDB" w:rsidRPr="00D251E1" w14:paraId="20607964" w14:textId="77777777" w:rsidTr="00BF6F3E">
        <w:tc>
          <w:tcPr>
            <w:tcW w:w="988" w:type="dxa"/>
            <w:shd w:val="clear" w:color="auto" w:fill="002060"/>
          </w:tcPr>
          <w:p w14:paraId="0E38EBB2" w14:textId="77777777" w:rsidR="00387BDB" w:rsidRPr="00E65A26" w:rsidRDefault="00387BDB" w:rsidP="00387BDB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E65A26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8B6D1A6" w14:textId="30C6F635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387BDB">
              <w:rPr>
                <w:rFonts w:cs="Arial"/>
                <w:color w:val="auto"/>
                <w:szCs w:val="22"/>
              </w:rPr>
              <w:t>136,608</w:t>
            </w:r>
          </w:p>
        </w:tc>
        <w:tc>
          <w:tcPr>
            <w:tcW w:w="3636" w:type="dxa"/>
            <w:shd w:val="clear" w:color="auto" w:fill="002060"/>
            <w:vAlign w:val="center"/>
          </w:tcPr>
          <w:p w14:paraId="589599CE" w14:textId="3FCC5197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387BDB">
              <w:rPr>
                <w:rFonts w:cs="Arial"/>
                <w:color w:val="auto"/>
                <w:szCs w:val="22"/>
              </w:rPr>
              <w:t>220,135</w:t>
            </w:r>
          </w:p>
        </w:tc>
        <w:tc>
          <w:tcPr>
            <w:tcW w:w="2459" w:type="dxa"/>
            <w:shd w:val="clear" w:color="auto" w:fill="002060"/>
            <w:vAlign w:val="center"/>
          </w:tcPr>
          <w:p w14:paraId="7E3A5F21" w14:textId="1A1A40EF" w:rsidR="00387BDB" w:rsidRPr="00387BDB" w:rsidRDefault="00387BDB" w:rsidP="00387BDB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387BDB">
              <w:rPr>
                <w:rFonts w:cs="Arial"/>
                <w:color w:val="auto"/>
                <w:szCs w:val="22"/>
              </w:rPr>
              <w:t>356,743</w:t>
            </w:r>
          </w:p>
        </w:tc>
      </w:tr>
    </w:tbl>
    <w:p w14:paraId="2134733B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468A10A6" w14:textId="370F096E" w:rsidR="00752CBC" w:rsidRDefault="006C1028" w:rsidP="007F44AE">
      <w:pPr>
        <w:spacing w:after="0" w:line="240" w:lineRule="auto"/>
        <w:rPr>
          <w:szCs w:val="19"/>
        </w:rPr>
      </w:pPr>
      <w:r w:rsidRPr="002155CE">
        <w:rPr>
          <w:szCs w:val="19"/>
        </w:rPr>
        <w:t>Note: State is defined by the postal address of the client on their application form</w:t>
      </w:r>
      <w:r w:rsidR="003C3A9F">
        <w:rPr>
          <w:szCs w:val="19"/>
        </w:rPr>
        <w:t>.</w:t>
      </w:r>
    </w:p>
    <w:p w14:paraId="425383E8" w14:textId="77777777" w:rsidR="00F12A2A" w:rsidRPr="008C011E" w:rsidRDefault="00F12A2A" w:rsidP="008C011E">
      <w:pPr>
        <w:pStyle w:val="Boxtype"/>
        <w:rPr>
          <w:color w:val="00598F" w:themeColor="accent3" w:themeShade="BF"/>
          <w:sz w:val="40"/>
          <w:szCs w:val="44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Clients</w:t>
      </w:r>
    </w:p>
    <w:p w14:paraId="00014778" w14:textId="77777777" w:rsidR="00DA203E" w:rsidRPr="00413667" w:rsidRDefault="00F12A2A" w:rsidP="00DA203E">
      <w:pPr>
        <w:pStyle w:val="Heading3"/>
        <w:spacing w:before="60"/>
        <w:rPr>
          <w:b w:val="0"/>
          <w:bCs w:val="0"/>
        </w:rPr>
      </w:pPr>
      <w:r w:rsidRPr="00056A3E">
        <w:t xml:space="preserve">Table </w:t>
      </w:r>
      <w:r>
        <w:t>3</w:t>
      </w:r>
      <w:r w:rsidRPr="00056A3E">
        <w:t xml:space="preserve"> – Active Clients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</w:p>
    <w:p w14:paraId="02015BA2" w14:textId="43774935" w:rsidR="00F12A2A" w:rsidRPr="006E40B6" w:rsidRDefault="00A10F04" w:rsidP="00DA203E">
      <w:pPr>
        <w:pStyle w:val="Heading3"/>
        <w:spacing w:before="60"/>
        <w:rPr>
          <w:sz w:val="22"/>
          <w:szCs w:val="20"/>
        </w:rPr>
      </w:pPr>
      <w:r w:rsidRPr="0057715F">
        <w:rPr>
          <w:b w:val="0"/>
          <w:bCs w:val="0"/>
          <w:sz w:val="24"/>
          <w:szCs w:val="24"/>
        </w:rPr>
        <w:t>(</w:t>
      </w:r>
      <w:r w:rsidR="001B6A4D">
        <w:rPr>
          <w:b w:val="0"/>
          <w:bCs w:val="0"/>
          <w:sz w:val="24"/>
          <w:szCs w:val="24"/>
        </w:rPr>
        <w:t>1 July 2024</w:t>
      </w:r>
      <w:r w:rsidRPr="0057715F">
        <w:rPr>
          <w:b w:val="0"/>
          <w:bCs w:val="0"/>
          <w:sz w:val="24"/>
          <w:szCs w:val="24"/>
        </w:rPr>
        <w:t xml:space="preserve"> to </w:t>
      </w:r>
      <w:r w:rsidR="001B6A4D">
        <w:rPr>
          <w:b w:val="0"/>
          <w:bCs w:val="0"/>
          <w:sz w:val="24"/>
          <w:szCs w:val="24"/>
        </w:rPr>
        <w:t>30 June 2025</w:t>
      </w:r>
      <w:r w:rsidRPr="0057715F">
        <w:rPr>
          <w:b w:val="0"/>
          <w:bCs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2835"/>
      </w:tblGrid>
      <w:tr w:rsidR="00834ABA" w:rsidRPr="00D251E1" w14:paraId="12A218A2" w14:textId="77777777" w:rsidTr="00BC2840">
        <w:tc>
          <w:tcPr>
            <w:tcW w:w="988" w:type="dxa"/>
            <w:shd w:val="clear" w:color="auto" w:fill="002060"/>
            <w:vAlign w:val="center"/>
          </w:tcPr>
          <w:p w14:paraId="0924FB65" w14:textId="77777777" w:rsidR="00F12A2A" w:rsidRPr="00507905" w:rsidRDefault="00F12A2A" w:rsidP="00222424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6ACD053E" w14:textId="2F94EA37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New Clients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564F0B28" w14:textId="7EEA10F9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Return Clients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16BE0F6" w14:textId="77777777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Total Clients</w:t>
            </w:r>
          </w:p>
        </w:tc>
      </w:tr>
      <w:tr w:rsidR="009E0A73" w:rsidRPr="00D251E1" w14:paraId="4113544B" w14:textId="77777777" w:rsidTr="00BC2840">
        <w:tc>
          <w:tcPr>
            <w:tcW w:w="988" w:type="dxa"/>
            <w:vAlign w:val="center"/>
          </w:tcPr>
          <w:p w14:paraId="6F97BB77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693" w:type="dxa"/>
            <w:vAlign w:val="center"/>
          </w:tcPr>
          <w:p w14:paraId="2AFFC269" w14:textId="792AA570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3,527</w:t>
            </w:r>
          </w:p>
        </w:tc>
        <w:tc>
          <w:tcPr>
            <w:tcW w:w="3260" w:type="dxa"/>
            <w:vAlign w:val="center"/>
          </w:tcPr>
          <w:p w14:paraId="30D20B7D" w14:textId="175C8FD7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5,433</w:t>
            </w:r>
          </w:p>
        </w:tc>
        <w:tc>
          <w:tcPr>
            <w:tcW w:w="2835" w:type="dxa"/>
            <w:vAlign w:val="center"/>
          </w:tcPr>
          <w:p w14:paraId="050F8FFB" w14:textId="055BF75F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8,883</w:t>
            </w:r>
          </w:p>
        </w:tc>
      </w:tr>
      <w:tr w:rsidR="009E0A73" w:rsidRPr="00D251E1" w14:paraId="706DB9B0" w14:textId="77777777" w:rsidTr="00BC2840">
        <w:tc>
          <w:tcPr>
            <w:tcW w:w="988" w:type="dxa"/>
            <w:vAlign w:val="center"/>
          </w:tcPr>
          <w:p w14:paraId="1D959F5C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693" w:type="dxa"/>
            <w:vAlign w:val="center"/>
          </w:tcPr>
          <w:p w14:paraId="100F454C" w14:textId="571C7C8C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95,918</w:t>
            </w:r>
          </w:p>
        </w:tc>
        <w:tc>
          <w:tcPr>
            <w:tcW w:w="3260" w:type="dxa"/>
            <w:vAlign w:val="center"/>
          </w:tcPr>
          <w:p w14:paraId="34E222EB" w14:textId="6D90BC29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152,029</w:t>
            </w:r>
          </w:p>
        </w:tc>
        <w:tc>
          <w:tcPr>
            <w:tcW w:w="2835" w:type="dxa"/>
            <w:vAlign w:val="center"/>
          </w:tcPr>
          <w:p w14:paraId="62624E96" w14:textId="6D5D248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245,886</w:t>
            </w:r>
          </w:p>
        </w:tc>
      </w:tr>
      <w:tr w:rsidR="009E0A73" w:rsidRPr="00D251E1" w14:paraId="53EEF5B8" w14:textId="77777777" w:rsidTr="00BC2840">
        <w:tc>
          <w:tcPr>
            <w:tcW w:w="988" w:type="dxa"/>
            <w:vAlign w:val="center"/>
          </w:tcPr>
          <w:p w14:paraId="3C79960A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693" w:type="dxa"/>
            <w:vAlign w:val="center"/>
          </w:tcPr>
          <w:p w14:paraId="1F7DD646" w14:textId="03B71897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1,609</w:t>
            </w:r>
          </w:p>
        </w:tc>
        <w:tc>
          <w:tcPr>
            <w:tcW w:w="3260" w:type="dxa"/>
            <w:vAlign w:val="center"/>
          </w:tcPr>
          <w:p w14:paraId="399210B3" w14:textId="339C192A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1,500</w:t>
            </w:r>
          </w:p>
        </w:tc>
        <w:tc>
          <w:tcPr>
            <w:tcW w:w="2835" w:type="dxa"/>
            <w:vAlign w:val="center"/>
          </w:tcPr>
          <w:p w14:paraId="339771A1" w14:textId="34427A59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3,065</w:t>
            </w:r>
          </w:p>
        </w:tc>
      </w:tr>
      <w:tr w:rsidR="009E0A73" w:rsidRPr="00D251E1" w14:paraId="744002C1" w14:textId="77777777" w:rsidTr="00BC2840">
        <w:tc>
          <w:tcPr>
            <w:tcW w:w="988" w:type="dxa"/>
            <w:vAlign w:val="center"/>
          </w:tcPr>
          <w:p w14:paraId="11557195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693" w:type="dxa"/>
            <w:vAlign w:val="center"/>
          </w:tcPr>
          <w:p w14:paraId="15F31D86" w14:textId="79034344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72,578</w:t>
            </w:r>
          </w:p>
        </w:tc>
        <w:tc>
          <w:tcPr>
            <w:tcW w:w="3260" w:type="dxa"/>
            <w:vAlign w:val="center"/>
          </w:tcPr>
          <w:p w14:paraId="2AC06098" w14:textId="4AD9F703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118,826</w:t>
            </w:r>
          </w:p>
        </w:tc>
        <w:tc>
          <w:tcPr>
            <w:tcW w:w="2835" w:type="dxa"/>
            <w:vAlign w:val="center"/>
          </w:tcPr>
          <w:p w14:paraId="31466290" w14:textId="64464A8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189,631</w:t>
            </w:r>
          </w:p>
        </w:tc>
      </w:tr>
      <w:tr w:rsidR="009E0A73" w:rsidRPr="00D251E1" w14:paraId="1DF7F441" w14:textId="77777777" w:rsidTr="00BC2840">
        <w:tc>
          <w:tcPr>
            <w:tcW w:w="988" w:type="dxa"/>
            <w:vAlign w:val="center"/>
          </w:tcPr>
          <w:p w14:paraId="56B69B26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693" w:type="dxa"/>
            <w:vAlign w:val="center"/>
          </w:tcPr>
          <w:p w14:paraId="366AF685" w14:textId="58E8900F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28,419</w:t>
            </w:r>
          </w:p>
        </w:tc>
        <w:tc>
          <w:tcPr>
            <w:tcW w:w="3260" w:type="dxa"/>
            <w:vAlign w:val="center"/>
          </w:tcPr>
          <w:p w14:paraId="40800D81" w14:textId="2032B689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46,444</w:t>
            </w:r>
          </w:p>
        </w:tc>
        <w:tc>
          <w:tcPr>
            <w:tcW w:w="2835" w:type="dxa"/>
            <w:vAlign w:val="center"/>
          </w:tcPr>
          <w:p w14:paraId="0B92E8C1" w14:textId="6C15DE23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74,147</w:t>
            </w:r>
          </w:p>
        </w:tc>
      </w:tr>
      <w:tr w:rsidR="009E0A73" w:rsidRPr="00D251E1" w14:paraId="35174ADC" w14:textId="77777777" w:rsidTr="00BC2840">
        <w:tc>
          <w:tcPr>
            <w:tcW w:w="988" w:type="dxa"/>
            <w:vAlign w:val="center"/>
          </w:tcPr>
          <w:p w14:paraId="4C6227AC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693" w:type="dxa"/>
            <w:vAlign w:val="center"/>
          </w:tcPr>
          <w:p w14:paraId="6C98C4F4" w14:textId="46054BEF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9,486</w:t>
            </w:r>
          </w:p>
        </w:tc>
        <w:tc>
          <w:tcPr>
            <w:tcW w:w="3260" w:type="dxa"/>
            <w:vAlign w:val="center"/>
          </w:tcPr>
          <w:p w14:paraId="3BC8ABD1" w14:textId="0CEA4CAF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17,861</w:t>
            </w:r>
          </w:p>
        </w:tc>
        <w:tc>
          <w:tcPr>
            <w:tcW w:w="2835" w:type="dxa"/>
            <w:vAlign w:val="center"/>
          </w:tcPr>
          <w:p w14:paraId="1C744F6A" w14:textId="10B7B1CE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27,129</w:t>
            </w:r>
          </w:p>
        </w:tc>
      </w:tr>
      <w:tr w:rsidR="009E0A73" w:rsidRPr="00D251E1" w14:paraId="46C81EF6" w14:textId="77777777" w:rsidTr="00BC2840">
        <w:tc>
          <w:tcPr>
            <w:tcW w:w="988" w:type="dxa"/>
            <w:vAlign w:val="center"/>
          </w:tcPr>
          <w:p w14:paraId="599F99FC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693" w:type="dxa"/>
            <w:vAlign w:val="center"/>
          </w:tcPr>
          <w:p w14:paraId="5AE33E00" w14:textId="3E54B3A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79,185</w:t>
            </w:r>
          </w:p>
        </w:tc>
        <w:tc>
          <w:tcPr>
            <w:tcW w:w="3260" w:type="dxa"/>
            <w:vAlign w:val="center"/>
          </w:tcPr>
          <w:p w14:paraId="5ACE5D97" w14:textId="3CFE44FE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124,211</w:t>
            </w:r>
          </w:p>
        </w:tc>
        <w:tc>
          <w:tcPr>
            <w:tcW w:w="2835" w:type="dxa"/>
            <w:vAlign w:val="center"/>
          </w:tcPr>
          <w:p w14:paraId="39E950A8" w14:textId="6293D6AC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201,713</w:t>
            </w:r>
          </w:p>
        </w:tc>
      </w:tr>
      <w:tr w:rsidR="009E0A73" w:rsidRPr="00D251E1" w14:paraId="0B1B1F5A" w14:textId="77777777" w:rsidTr="00BC2840">
        <w:tc>
          <w:tcPr>
            <w:tcW w:w="988" w:type="dxa"/>
            <w:vAlign w:val="center"/>
          </w:tcPr>
          <w:p w14:paraId="0658ACB8" w14:textId="77777777" w:rsidR="009E0A73" w:rsidRPr="00535023" w:rsidRDefault="009E0A73" w:rsidP="009E0A73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693" w:type="dxa"/>
            <w:vAlign w:val="center"/>
          </w:tcPr>
          <w:p w14:paraId="12E6D129" w14:textId="6B035B7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35,201</w:t>
            </w:r>
          </w:p>
        </w:tc>
        <w:tc>
          <w:tcPr>
            <w:tcW w:w="3260" w:type="dxa"/>
            <w:vAlign w:val="center"/>
          </w:tcPr>
          <w:p w14:paraId="3BF2BBDB" w14:textId="1052D9F4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49,222</w:t>
            </w:r>
          </w:p>
        </w:tc>
        <w:tc>
          <w:tcPr>
            <w:tcW w:w="2835" w:type="dxa"/>
            <w:vAlign w:val="center"/>
          </w:tcPr>
          <w:p w14:paraId="6A1D8F9B" w14:textId="31C5BDB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9E0A73">
              <w:rPr>
                <w:rFonts w:cs="Arial"/>
                <w:color w:val="auto"/>
                <w:sz w:val="21"/>
                <w:szCs w:val="21"/>
              </w:rPr>
              <w:t>83,594</w:t>
            </w:r>
          </w:p>
        </w:tc>
      </w:tr>
      <w:tr w:rsidR="009E0A73" w:rsidRPr="00D251E1" w14:paraId="597BE5F7" w14:textId="77777777" w:rsidTr="00BC2840">
        <w:tc>
          <w:tcPr>
            <w:tcW w:w="988" w:type="dxa"/>
            <w:shd w:val="clear" w:color="auto" w:fill="002060"/>
            <w:vAlign w:val="center"/>
          </w:tcPr>
          <w:p w14:paraId="2A8E84B5" w14:textId="77777777" w:rsidR="009E0A73" w:rsidRPr="00713011" w:rsidRDefault="009E0A73" w:rsidP="009E0A73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713011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885D265" w14:textId="28D7A7A4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9E0A73">
              <w:rPr>
                <w:rFonts w:cs="Arial"/>
                <w:color w:val="FFFFFF"/>
                <w:szCs w:val="22"/>
              </w:rPr>
              <w:t>325,923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00E540D7" w14:textId="62D1BCF6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9E0A73">
              <w:rPr>
                <w:rFonts w:cs="Arial"/>
                <w:color w:val="FFFFFF"/>
                <w:szCs w:val="22"/>
              </w:rPr>
              <w:t>515,526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75F52AE7" w14:textId="11144AED" w:rsidR="009E0A73" w:rsidRPr="009E0A73" w:rsidRDefault="009E0A73" w:rsidP="009E0A73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9E0A73">
              <w:rPr>
                <w:rFonts w:cs="Arial"/>
                <w:color w:val="FFFFFF"/>
                <w:szCs w:val="22"/>
              </w:rPr>
              <w:t>834,048</w:t>
            </w:r>
          </w:p>
        </w:tc>
      </w:tr>
    </w:tbl>
    <w:p w14:paraId="7BB0AC53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10F9F129" w14:textId="192E59F2" w:rsidR="006C54E0" w:rsidRPr="00AC1536" w:rsidRDefault="006C54E0" w:rsidP="006C54E0">
      <w:pPr>
        <w:rPr>
          <w:szCs w:val="19"/>
        </w:rPr>
      </w:pPr>
      <w:r>
        <w:rPr>
          <w:szCs w:val="19"/>
        </w:rPr>
        <w:t xml:space="preserve">Note: This table shows the number of clients receiving at least one service </w:t>
      </w:r>
      <w:r w:rsidR="00565AA3">
        <w:rPr>
          <w:szCs w:val="19"/>
        </w:rPr>
        <w:t xml:space="preserve">in the reporting period </w:t>
      </w:r>
      <w:r>
        <w:rPr>
          <w:szCs w:val="19"/>
        </w:rPr>
        <w:t>based on</w:t>
      </w:r>
      <w:r w:rsidRPr="00DC4C70">
        <w:rPr>
          <w:szCs w:val="19"/>
        </w:rPr>
        <w:t xml:space="preserve"> </w:t>
      </w:r>
      <w:r>
        <w:rPr>
          <w:szCs w:val="19"/>
        </w:rPr>
        <w:t>payments to</w:t>
      </w:r>
      <w:r w:rsidRPr="00DC4C70">
        <w:rPr>
          <w:szCs w:val="19"/>
        </w:rPr>
        <w:t xml:space="preserve"> </w:t>
      </w:r>
      <w:r>
        <w:rPr>
          <w:szCs w:val="19"/>
        </w:rPr>
        <w:t>providers</w:t>
      </w:r>
      <w:r w:rsidR="00F313D5">
        <w:rPr>
          <w:szCs w:val="19"/>
        </w:rPr>
        <w:t xml:space="preserve"> for these services</w:t>
      </w:r>
      <w:r>
        <w:rPr>
          <w:szCs w:val="19"/>
        </w:rPr>
        <w:t xml:space="preserve">. </w:t>
      </w:r>
      <w:r w:rsidRPr="00DC4C70">
        <w:rPr>
          <w:szCs w:val="19"/>
        </w:rPr>
        <w:t xml:space="preserve">The total number reflects the </w:t>
      </w:r>
      <w:r>
        <w:rPr>
          <w:szCs w:val="19"/>
        </w:rPr>
        <w:t xml:space="preserve">distinct number of </w:t>
      </w:r>
      <w:r w:rsidRPr="00DC4C70">
        <w:rPr>
          <w:szCs w:val="19"/>
        </w:rPr>
        <w:t xml:space="preserve">clients </w:t>
      </w:r>
      <w:r>
        <w:rPr>
          <w:rFonts w:ascii="Roboto" w:hAnsi="Roboto"/>
          <w:color w:val="111111"/>
          <w:shd w:val="clear" w:color="auto" w:fill="FFFFFF"/>
        </w:rPr>
        <w:t>associated with claims that have been paid to service providers during the reporting period.</w:t>
      </w:r>
    </w:p>
    <w:p w14:paraId="3A953069" w14:textId="77777777" w:rsidR="00E60924" w:rsidRDefault="00E60924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50206113" w14:textId="2ECAF13B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 xml:space="preserve">Services </w:t>
      </w:r>
    </w:p>
    <w:p w14:paraId="0538FAD6" w14:textId="4C74DC97" w:rsidR="00F12A2A" w:rsidRPr="00413667" w:rsidRDefault="00F12A2A" w:rsidP="00DA203E">
      <w:pPr>
        <w:pStyle w:val="Heading3"/>
        <w:spacing w:before="60"/>
        <w:rPr>
          <w:b w:val="0"/>
          <w:bCs w:val="0"/>
        </w:rPr>
      </w:pPr>
      <w:r>
        <w:t xml:space="preserve">Table 4 – Type of Hearing Services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</w:p>
    <w:p w14:paraId="661B2E2E" w14:textId="0A27C50E" w:rsidR="00335C33" w:rsidRDefault="00F12A2A" w:rsidP="002155CE">
      <w:pPr>
        <w:rPr>
          <w:szCs w:val="19"/>
        </w:rPr>
      </w:pPr>
      <w:r w:rsidRPr="0057715F">
        <w:rPr>
          <w:rFonts w:cs="Arial"/>
          <w:color w:val="358189"/>
          <w:sz w:val="24"/>
        </w:rPr>
        <w:t>(</w:t>
      </w:r>
      <w:r w:rsidR="001B6A4D">
        <w:rPr>
          <w:rFonts w:cs="Arial"/>
          <w:color w:val="358189"/>
          <w:sz w:val="24"/>
        </w:rPr>
        <w:t>1 July 2024</w:t>
      </w:r>
      <w:r w:rsidRPr="0057715F">
        <w:rPr>
          <w:rFonts w:cs="Arial"/>
          <w:color w:val="358189"/>
          <w:sz w:val="24"/>
        </w:rPr>
        <w:t xml:space="preserve"> to </w:t>
      </w:r>
      <w:r w:rsidR="001B6A4D">
        <w:rPr>
          <w:rFonts w:cs="Arial"/>
          <w:color w:val="358189"/>
          <w:sz w:val="24"/>
        </w:rPr>
        <w:t>30 June 2025</w:t>
      </w:r>
      <w:r w:rsidRPr="0057715F">
        <w:rPr>
          <w:rFonts w:cs="Arial"/>
          <w:color w:val="358189"/>
          <w:sz w:val="24"/>
        </w:rPr>
        <w:t>)</w:t>
      </w:r>
      <w:r w:rsidR="00F76600">
        <w:rPr>
          <w:szCs w:val="19"/>
        </w:rPr>
        <w:t xml:space="preserve"> </w:t>
      </w:r>
    </w:p>
    <w:tbl>
      <w:tblPr>
        <w:tblStyle w:val="TableGrid"/>
        <w:tblpPr w:leftFromText="180" w:rightFromText="180" w:vertAnchor="text" w:tblpX="-85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77"/>
        <w:gridCol w:w="1513"/>
        <w:gridCol w:w="1012"/>
        <w:gridCol w:w="1549"/>
        <w:gridCol w:w="889"/>
        <w:gridCol w:w="1012"/>
        <w:gridCol w:w="1586"/>
        <w:gridCol w:w="889"/>
        <w:gridCol w:w="1583"/>
      </w:tblGrid>
      <w:tr w:rsidR="00F25534" w:rsidRPr="00507905" w14:paraId="2C817302" w14:textId="77777777" w:rsidTr="00F76600">
        <w:tc>
          <w:tcPr>
            <w:tcW w:w="877" w:type="dxa"/>
            <w:shd w:val="clear" w:color="auto" w:fill="002060"/>
            <w:vAlign w:val="center"/>
          </w:tcPr>
          <w:p w14:paraId="1E850D8C" w14:textId="77777777" w:rsidR="00F25534" w:rsidRPr="00F25534" w:rsidRDefault="00F25534" w:rsidP="00F25534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eastAsia="Cambria"/>
                <w:szCs w:val="22"/>
                <w:lang w:val="en-US"/>
              </w:rPr>
              <w:t>State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71656E4D" w14:textId="5C83BDE1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Assessment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5B4573E3" w14:textId="45184930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Fitting</w:t>
            </w:r>
          </w:p>
        </w:tc>
        <w:tc>
          <w:tcPr>
            <w:tcW w:w="1549" w:type="dxa"/>
            <w:shd w:val="clear" w:color="auto" w:fill="002060"/>
            <w:vAlign w:val="center"/>
          </w:tcPr>
          <w:p w14:paraId="009AC517" w14:textId="4FBC9838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Maintenance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43321666" w14:textId="112877C2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Rehab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73922F5A" w14:textId="58871807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Review</w:t>
            </w:r>
          </w:p>
        </w:tc>
        <w:tc>
          <w:tcPr>
            <w:tcW w:w="1586" w:type="dxa"/>
            <w:shd w:val="clear" w:color="auto" w:fill="002060"/>
            <w:vAlign w:val="center"/>
          </w:tcPr>
          <w:p w14:paraId="3A792565" w14:textId="51B1BA7B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Replacement + Spare Aid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549C5DF2" w14:textId="2A4BD6C7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 xml:space="preserve">Other </w:t>
            </w:r>
          </w:p>
        </w:tc>
        <w:tc>
          <w:tcPr>
            <w:tcW w:w="1583" w:type="dxa"/>
            <w:shd w:val="clear" w:color="auto" w:fill="002060"/>
            <w:vAlign w:val="center"/>
          </w:tcPr>
          <w:p w14:paraId="127BA54F" w14:textId="3A7B5ED2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Total Claims</w:t>
            </w:r>
          </w:p>
        </w:tc>
      </w:tr>
      <w:tr w:rsidR="002A4D59" w:rsidRPr="00713011" w14:paraId="79BB8CDC" w14:textId="77777777" w:rsidTr="006E524C">
        <w:trPr>
          <w:trHeight w:val="228"/>
        </w:trPr>
        <w:tc>
          <w:tcPr>
            <w:tcW w:w="877" w:type="dxa"/>
            <w:vAlign w:val="center"/>
          </w:tcPr>
          <w:p w14:paraId="7D25ED1D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1513" w:type="dxa"/>
            <w:vAlign w:val="center"/>
          </w:tcPr>
          <w:p w14:paraId="33066620" w14:textId="4157E4F4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3,125</w:t>
            </w:r>
          </w:p>
        </w:tc>
        <w:tc>
          <w:tcPr>
            <w:tcW w:w="1012" w:type="dxa"/>
            <w:vAlign w:val="center"/>
          </w:tcPr>
          <w:p w14:paraId="1788A561" w14:textId="1D199DE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2,164</w:t>
            </w:r>
          </w:p>
        </w:tc>
        <w:tc>
          <w:tcPr>
            <w:tcW w:w="1549" w:type="dxa"/>
            <w:vAlign w:val="center"/>
          </w:tcPr>
          <w:p w14:paraId="2F387435" w14:textId="5DF1871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5,385</w:t>
            </w:r>
          </w:p>
        </w:tc>
        <w:tc>
          <w:tcPr>
            <w:tcW w:w="889" w:type="dxa"/>
            <w:vAlign w:val="center"/>
          </w:tcPr>
          <w:p w14:paraId="3A8614C3" w14:textId="350F4FA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33</w:t>
            </w:r>
          </w:p>
        </w:tc>
        <w:tc>
          <w:tcPr>
            <w:tcW w:w="1012" w:type="dxa"/>
            <w:vAlign w:val="center"/>
          </w:tcPr>
          <w:p w14:paraId="44D75628" w14:textId="7373F2E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4,389</w:t>
            </w:r>
          </w:p>
        </w:tc>
        <w:tc>
          <w:tcPr>
            <w:tcW w:w="1586" w:type="dxa"/>
            <w:vAlign w:val="center"/>
          </w:tcPr>
          <w:p w14:paraId="766C75FA" w14:textId="4C03061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496</w:t>
            </w:r>
          </w:p>
        </w:tc>
        <w:tc>
          <w:tcPr>
            <w:tcW w:w="889" w:type="dxa"/>
            <w:vAlign w:val="center"/>
          </w:tcPr>
          <w:p w14:paraId="39F6DF5F" w14:textId="4A58C01F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1,096</w:t>
            </w:r>
          </w:p>
        </w:tc>
        <w:tc>
          <w:tcPr>
            <w:tcW w:w="1583" w:type="dxa"/>
            <w:vAlign w:val="center"/>
          </w:tcPr>
          <w:p w14:paraId="703D4637" w14:textId="301BE9F4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16,688</w:t>
            </w:r>
          </w:p>
        </w:tc>
      </w:tr>
      <w:tr w:rsidR="002A4D59" w:rsidRPr="00713011" w14:paraId="2C72C946" w14:textId="77777777" w:rsidTr="00F76600">
        <w:tc>
          <w:tcPr>
            <w:tcW w:w="877" w:type="dxa"/>
            <w:vAlign w:val="center"/>
          </w:tcPr>
          <w:p w14:paraId="2B17CEE1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1513" w:type="dxa"/>
            <w:vAlign w:val="center"/>
          </w:tcPr>
          <w:p w14:paraId="4B686A6D" w14:textId="0736F07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85,936</w:t>
            </w:r>
          </w:p>
        </w:tc>
        <w:tc>
          <w:tcPr>
            <w:tcW w:w="1012" w:type="dxa"/>
            <w:vAlign w:val="center"/>
          </w:tcPr>
          <w:p w14:paraId="7FC7A585" w14:textId="3C2B2361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60,194</w:t>
            </w:r>
          </w:p>
        </w:tc>
        <w:tc>
          <w:tcPr>
            <w:tcW w:w="1549" w:type="dxa"/>
            <w:vAlign w:val="center"/>
          </w:tcPr>
          <w:p w14:paraId="08C852B9" w14:textId="3A10CFE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151,132</w:t>
            </w:r>
          </w:p>
        </w:tc>
        <w:tc>
          <w:tcPr>
            <w:tcW w:w="889" w:type="dxa"/>
            <w:vAlign w:val="center"/>
          </w:tcPr>
          <w:p w14:paraId="465C313F" w14:textId="1BB86BC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2,339</w:t>
            </w:r>
          </w:p>
        </w:tc>
        <w:tc>
          <w:tcPr>
            <w:tcW w:w="1012" w:type="dxa"/>
            <w:vAlign w:val="center"/>
          </w:tcPr>
          <w:p w14:paraId="59DA07B1" w14:textId="2C7034C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120,959</w:t>
            </w:r>
          </w:p>
        </w:tc>
        <w:tc>
          <w:tcPr>
            <w:tcW w:w="1586" w:type="dxa"/>
            <w:vAlign w:val="center"/>
          </w:tcPr>
          <w:p w14:paraId="66630D9A" w14:textId="466BC8BE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14,254</w:t>
            </w:r>
          </w:p>
        </w:tc>
        <w:tc>
          <w:tcPr>
            <w:tcW w:w="889" w:type="dxa"/>
            <w:vAlign w:val="center"/>
          </w:tcPr>
          <w:p w14:paraId="010DAD15" w14:textId="314E5A54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13,428</w:t>
            </w:r>
          </w:p>
        </w:tc>
        <w:tc>
          <w:tcPr>
            <w:tcW w:w="1583" w:type="dxa"/>
            <w:vAlign w:val="center"/>
          </w:tcPr>
          <w:p w14:paraId="2925DBED" w14:textId="6CEC45E1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448,242</w:t>
            </w:r>
          </w:p>
        </w:tc>
      </w:tr>
      <w:tr w:rsidR="002A4D59" w:rsidRPr="00713011" w14:paraId="46BD3331" w14:textId="77777777" w:rsidTr="00F76600">
        <w:tc>
          <w:tcPr>
            <w:tcW w:w="877" w:type="dxa"/>
            <w:vAlign w:val="center"/>
          </w:tcPr>
          <w:p w14:paraId="4AA0426B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1513" w:type="dxa"/>
            <w:vAlign w:val="center"/>
          </w:tcPr>
          <w:p w14:paraId="0120E15C" w14:textId="5545EB3B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1186</w:t>
            </w:r>
          </w:p>
        </w:tc>
        <w:tc>
          <w:tcPr>
            <w:tcW w:w="1012" w:type="dxa"/>
            <w:vAlign w:val="center"/>
          </w:tcPr>
          <w:p w14:paraId="65723BC5" w14:textId="1418A2C8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810</w:t>
            </w:r>
          </w:p>
        </w:tc>
        <w:tc>
          <w:tcPr>
            <w:tcW w:w="1549" w:type="dxa"/>
            <w:vAlign w:val="center"/>
          </w:tcPr>
          <w:p w14:paraId="10393271" w14:textId="26B7B93F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1,586</w:t>
            </w:r>
          </w:p>
        </w:tc>
        <w:tc>
          <w:tcPr>
            <w:tcW w:w="889" w:type="dxa"/>
            <w:vAlign w:val="center"/>
          </w:tcPr>
          <w:p w14:paraId="74B97A95" w14:textId="4EBFFA86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1012" w:type="dxa"/>
            <w:vAlign w:val="center"/>
          </w:tcPr>
          <w:p w14:paraId="0AA0964D" w14:textId="6E820DF4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1,410</w:t>
            </w:r>
          </w:p>
        </w:tc>
        <w:tc>
          <w:tcPr>
            <w:tcW w:w="1586" w:type="dxa"/>
            <w:vAlign w:val="center"/>
          </w:tcPr>
          <w:p w14:paraId="3EB410F9" w14:textId="4FE81060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216</w:t>
            </w:r>
          </w:p>
        </w:tc>
        <w:tc>
          <w:tcPr>
            <w:tcW w:w="889" w:type="dxa"/>
            <w:vAlign w:val="center"/>
          </w:tcPr>
          <w:p w14:paraId="1CFBEADD" w14:textId="7E6A0C20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255</w:t>
            </w:r>
          </w:p>
        </w:tc>
        <w:tc>
          <w:tcPr>
            <w:tcW w:w="1583" w:type="dxa"/>
            <w:vAlign w:val="center"/>
          </w:tcPr>
          <w:p w14:paraId="6A6BDAFE" w14:textId="146EE725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5,479</w:t>
            </w:r>
          </w:p>
        </w:tc>
      </w:tr>
      <w:tr w:rsidR="002A4D59" w:rsidRPr="00713011" w14:paraId="4ED2C71C" w14:textId="77777777" w:rsidTr="00F76600">
        <w:tc>
          <w:tcPr>
            <w:tcW w:w="877" w:type="dxa"/>
            <w:vAlign w:val="center"/>
          </w:tcPr>
          <w:p w14:paraId="6361AE5F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1513" w:type="dxa"/>
            <w:vAlign w:val="center"/>
          </w:tcPr>
          <w:p w14:paraId="356B6EF8" w14:textId="693B9E3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67,046</w:t>
            </w:r>
          </w:p>
        </w:tc>
        <w:tc>
          <w:tcPr>
            <w:tcW w:w="1012" w:type="dxa"/>
            <w:vAlign w:val="center"/>
          </w:tcPr>
          <w:p w14:paraId="758CEE9E" w14:textId="0F9C5BB8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46,069</w:t>
            </w:r>
          </w:p>
        </w:tc>
        <w:tc>
          <w:tcPr>
            <w:tcW w:w="1549" w:type="dxa"/>
            <w:vAlign w:val="center"/>
          </w:tcPr>
          <w:p w14:paraId="06783D14" w14:textId="0910FC7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120,810</w:t>
            </w:r>
          </w:p>
        </w:tc>
        <w:tc>
          <w:tcPr>
            <w:tcW w:w="889" w:type="dxa"/>
            <w:vAlign w:val="center"/>
          </w:tcPr>
          <w:p w14:paraId="56609454" w14:textId="29C5B5F2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2,007</w:t>
            </w:r>
          </w:p>
        </w:tc>
        <w:tc>
          <w:tcPr>
            <w:tcW w:w="1012" w:type="dxa"/>
            <w:vAlign w:val="center"/>
          </w:tcPr>
          <w:p w14:paraId="52274716" w14:textId="10D88A12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96,563</w:t>
            </w:r>
          </w:p>
        </w:tc>
        <w:tc>
          <w:tcPr>
            <w:tcW w:w="1586" w:type="dxa"/>
            <w:vAlign w:val="center"/>
          </w:tcPr>
          <w:p w14:paraId="65D2ECBB" w14:textId="4573A15A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11,038</w:t>
            </w:r>
          </w:p>
        </w:tc>
        <w:tc>
          <w:tcPr>
            <w:tcW w:w="889" w:type="dxa"/>
            <w:vAlign w:val="center"/>
          </w:tcPr>
          <w:p w14:paraId="67D0A6B6" w14:textId="5FFD8D5F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14,681</w:t>
            </w:r>
          </w:p>
        </w:tc>
        <w:tc>
          <w:tcPr>
            <w:tcW w:w="1583" w:type="dxa"/>
            <w:vAlign w:val="center"/>
          </w:tcPr>
          <w:p w14:paraId="3AAB0B06" w14:textId="3F951EDD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358,214</w:t>
            </w:r>
          </w:p>
        </w:tc>
      </w:tr>
      <w:tr w:rsidR="002A4D59" w:rsidRPr="00713011" w14:paraId="4048B288" w14:textId="77777777" w:rsidTr="00F76600">
        <w:tc>
          <w:tcPr>
            <w:tcW w:w="877" w:type="dxa"/>
            <w:vAlign w:val="center"/>
          </w:tcPr>
          <w:p w14:paraId="072D6686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1513" w:type="dxa"/>
            <w:vAlign w:val="center"/>
          </w:tcPr>
          <w:p w14:paraId="73C2E4FD" w14:textId="2F73C9F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25,872</w:t>
            </w:r>
          </w:p>
        </w:tc>
        <w:tc>
          <w:tcPr>
            <w:tcW w:w="1012" w:type="dxa"/>
            <w:vAlign w:val="center"/>
          </w:tcPr>
          <w:p w14:paraId="16D7B499" w14:textId="17F9E59A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16,975</w:t>
            </w:r>
          </w:p>
        </w:tc>
        <w:tc>
          <w:tcPr>
            <w:tcW w:w="1549" w:type="dxa"/>
            <w:vAlign w:val="center"/>
          </w:tcPr>
          <w:p w14:paraId="3AB9B729" w14:textId="7361F39A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49,036</w:t>
            </w:r>
          </w:p>
        </w:tc>
        <w:tc>
          <w:tcPr>
            <w:tcW w:w="889" w:type="dxa"/>
            <w:vAlign w:val="center"/>
          </w:tcPr>
          <w:p w14:paraId="3258FC3E" w14:textId="05104E2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757</w:t>
            </w:r>
          </w:p>
        </w:tc>
        <w:tc>
          <w:tcPr>
            <w:tcW w:w="1012" w:type="dxa"/>
            <w:vAlign w:val="center"/>
          </w:tcPr>
          <w:p w14:paraId="1AD197DD" w14:textId="0ABBCBF0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37,794</w:t>
            </w:r>
          </w:p>
        </w:tc>
        <w:tc>
          <w:tcPr>
            <w:tcW w:w="1586" w:type="dxa"/>
            <w:vAlign w:val="center"/>
          </w:tcPr>
          <w:p w14:paraId="03CAF939" w14:textId="3D8F42DA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4,379</w:t>
            </w:r>
          </w:p>
        </w:tc>
        <w:tc>
          <w:tcPr>
            <w:tcW w:w="889" w:type="dxa"/>
            <w:vAlign w:val="center"/>
          </w:tcPr>
          <w:p w14:paraId="1CC7BBA7" w14:textId="11DE013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3,974</w:t>
            </w:r>
          </w:p>
        </w:tc>
        <w:tc>
          <w:tcPr>
            <w:tcW w:w="1583" w:type="dxa"/>
            <w:vAlign w:val="center"/>
          </w:tcPr>
          <w:p w14:paraId="6C3820A1" w14:textId="3A831090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138,787</w:t>
            </w:r>
          </w:p>
        </w:tc>
      </w:tr>
      <w:tr w:rsidR="002A4D59" w:rsidRPr="00713011" w14:paraId="51489E4A" w14:textId="77777777" w:rsidTr="00F76600">
        <w:tc>
          <w:tcPr>
            <w:tcW w:w="877" w:type="dxa"/>
            <w:vAlign w:val="center"/>
          </w:tcPr>
          <w:p w14:paraId="3FF5D091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1513" w:type="dxa"/>
            <w:vAlign w:val="center"/>
          </w:tcPr>
          <w:p w14:paraId="544F1740" w14:textId="38693B4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8,931</w:t>
            </w:r>
          </w:p>
        </w:tc>
        <w:tc>
          <w:tcPr>
            <w:tcW w:w="1012" w:type="dxa"/>
            <w:vAlign w:val="center"/>
          </w:tcPr>
          <w:p w14:paraId="793BE483" w14:textId="6EE2BA9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6,318</w:t>
            </w:r>
          </w:p>
        </w:tc>
        <w:tc>
          <w:tcPr>
            <w:tcW w:w="1549" w:type="dxa"/>
            <w:vAlign w:val="center"/>
          </w:tcPr>
          <w:p w14:paraId="71645A88" w14:textId="05F2B163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17,255</w:t>
            </w:r>
          </w:p>
        </w:tc>
        <w:tc>
          <w:tcPr>
            <w:tcW w:w="889" w:type="dxa"/>
            <w:vAlign w:val="center"/>
          </w:tcPr>
          <w:p w14:paraId="5E2D5BB4" w14:textId="73778A28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242</w:t>
            </w:r>
          </w:p>
        </w:tc>
        <w:tc>
          <w:tcPr>
            <w:tcW w:w="1012" w:type="dxa"/>
            <w:vAlign w:val="center"/>
          </w:tcPr>
          <w:p w14:paraId="0D23E47B" w14:textId="21F9840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13,203</w:t>
            </w:r>
          </w:p>
        </w:tc>
        <w:tc>
          <w:tcPr>
            <w:tcW w:w="1586" w:type="dxa"/>
            <w:vAlign w:val="center"/>
          </w:tcPr>
          <w:p w14:paraId="4AD491C4" w14:textId="7B9E05B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1,313</w:t>
            </w:r>
          </w:p>
        </w:tc>
        <w:tc>
          <w:tcPr>
            <w:tcW w:w="889" w:type="dxa"/>
            <w:vAlign w:val="center"/>
          </w:tcPr>
          <w:p w14:paraId="57E8E3F1" w14:textId="0ED4EA66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1,714</w:t>
            </w:r>
          </w:p>
        </w:tc>
        <w:tc>
          <w:tcPr>
            <w:tcW w:w="1583" w:type="dxa"/>
            <w:vAlign w:val="center"/>
          </w:tcPr>
          <w:p w14:paraId="09BA75DF" w14:textId="076DBB69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48,976</w:t>
            </w:r>
          </w:p>
        </w:tc>
      </w:tr>
      <w:tr w:rsidR="002A4D59" w:rsidRPr="00713011" w14:paraId="1049393A" w14:textId="77777777" w:rsidTr="00F76600">
        <w:tc>
          <w:tcPr>
            <w:tcW w:w="877" w:type="dxa"/>
            <w:vAlign w:val="center"/>
          </w:tcPr>
          <w:p w14:paraId="69ED5226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1513" w:type="dxa"/>
            <w:vAlign w:val="center"/>
          </w:tcPr>
          <w:p w14:paraId="507570C4" w14:textId="09B6D09C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72,993</w:t>
            </w:r>
          </w:p>
        </w:tc>
        <w:tc>
          <w:tcPr>
            <w:tcW w:w="1012" w:type="dxa"/>
            <w:vAlign w:val="center"/>
          </w:tcPr>
          <w:p w14:paraId="4473FDCC" w14:textId="1BE2C49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49,173</w:t>
            </w:r>
          </w:p>
        </w:tc>
        <w:tc>
          <w:tcPr>
            <w:tcW w:w="1549" w:type="dxa"/>
            <w:vAlign w:val="center"/>
          </w:tcPr>
          <w:p w14:paraId="4A3D82C6" w14:textId="4E66DDF2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122,090</w:t>
            </w:r>
          </w:p>
        </w:tc>
        <w:tc>
          <w:tcPr>
            <w:tcW w:w="889" w:type="dxa"/>
            <w:vAlign w:val="center"/>
          </w:tcPr>
          <w:p w14:paraId="7E5EFAEF" w14:textId="2A8EFC8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3,653</w:t>
            </w:r>
          </w:p>
        </w:tc>
        <w:tc>
          <w:tcPr>
            <w:tcW w:w="1012" w:type="dxa"/>
            <w:vAlign w:val="center"/>
          </w:tcPr>
          <w:p w14:paraId="1CCDA7D3" w14:textId="5986FD4B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101,187</w:t>
            </w:r>
          </w:p>
        </w:tc>
        <w:tc>
          <w:tcPr>
            <w:tcW w:w="1586" w:type="dxa"/>
            <w:vAlign w:val="center"/>
          </w:tcPr>
          <w:p w14:paraId="2F4EFC59" w14:textId="419AA8A4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11,609</w:t>
            </w:r>
          </w:p>
        </w:tc>
        <w:tc>
          <w:tcPr>
            <w:tcW w:w="889" w:type="dxa"/>
            <w:vAlign w:val="center"/>
          </w:tcPr>
          <w:p w14:paraId="0433AFD0" w14:textId="0E08DF2B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10,119</w:t>
            </w:r>
          </w:p>
        </w:tc>
        <w:tc>
          <w:tcPr>
            <w:tcW w:w="1583" w:type="dxa"/>
            <w:vAlign w:val="center"/>
          </w:tcPr>
          <w:p w14:paraId="30DC58D9" w14:textId="3B175903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370,824</w:t>
            </w:r>
          </w:p>
        </w:tc>
      </w:tr>
      <w:tr w:rsidR="002A4D59" w:rsidRPr="00713011" w14:paraId="3CD2D779" w14:textId="77777777" w:rsidTr="00F76600">
        <w:tc>
          <w:tcPr>
            <w:tcW w:w="877" w:type="dxa"/>
            <w:vAlign w:val="center"/>
          </w:tcPr>
          <w:p w14:paraId="642528FB" w14:textId="77777777" w:rsidR="002A4D59" w:rsidRPr="00535023" w:rsidRDefault="002A4D59" w:rsidP="002A4D59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1513" w:type="dxa"/>
            <w:vAlign w:val="center"/>
          </w:tcPr>
          <w:p w14:paraId="00A206E5" w14:textId="7281EBAE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30,456</w:t>
            </w:r>
          </w:p>
        </w:tc>
        <w:tc>
          <w:tcPr>
            <w:tcW w:w="1012" w:type="dxa"/>
            <w:vAlign w:val="center"/>
          </w:tcPr>
          <w:p w14:paraId="62EF2D45" w14:textId="6B92EA6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19,907</w:t>
            </w:r>
          </w:p>
        </w:tc>
        <w:tc>
          <w:tcPr>
            <w:tcW w:w="1549" w:type="dxa"/>
            <w:vAlign w:val="center"/>
          </w:tcPr>
          <w:p w14:paraId="4D16B46C" w14:textId="375B1E73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52,695</w:t>
            </w:r>
          </w:p>
        </w:tc>
        <w:tc>
          <w:tcPr>
            <w:tcW w:w="889" w:type="dxa"/>
            <w:vAlign w:val="center"/>
          </w:tcPr>
          <w:p w14:paraId="18B0603C" w14:textId="06209945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2,160</w:t>
            </w:r>
          </w:p>
        </w:tc>
        <w:tc>
          <w:tcPr>
            <w:tcW w:w="1012" w:type="dxa"/>
            <w:vAlign w:val="center"/>
          </w:tcPr>
          <w:p w14:paraId="416897DE" w14:textId="64C5F1F6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44,631</w:t>
            </w:r>
          </w:p>
        </w:tc>
        <w:tc>
          <w:tcPr>
            <w:tcW w:w="1586" w:type="dxa"/>
            <w:vAlign w:val="center"/>
          </w:tcPr>
          <w:p w14:paraId="551BD2BD" w14:textId="7054A386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4,527</w:t>
            </w:r>
          </w:p>
        </w:tc>
        <w:tc>
          <w:tcPr>
            <w:tcW w:w="889" w:type="dxa"/>
            <w:vAlign w:val="center"/>
          </w:tcPr>
          <w:p w14:paraId="2770712E" w14:textId="2A3DF720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A4D59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5,193</w:t>
            </w:r>
          </w:p>
        </w:tc>
        <w:tc>
          <w:tcPr>
            <w:tcW w:w="1583" w:type="dxa"/>
            <w:vAlign w:val="center"/>
          </w:tcPr>
          <w:p w14:paraId="0CA8A51C" w14:textId="424C83CC" w:rsidR="002A4D59" w:rsidRPr="00350CFA" w:rsidRDefault="002A4D59" w:rsidP="002A4D59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350CFA">
              <w:rPr>
                <w:rFonts w:cs="Arial"/>
                <w:color w:val="auto"/>
                <w:sz w:val="21"/>
                <w:szCs w:val="21"/>
              </w:rPr>
              <w:t>159,569</w:t>
            </w:r>
          </w:p>
        </w:tc>
      </w:tr>
      <w:tr w:rsidR="002A4D59" w:rsidRPr="00713011" w14:paraId="296774A8" w14:textId="77777777" w:rsidTr="00F76600">
        <w:tc>
          <w:tcPr>
            <w:tcW w:w="877" w:type="dxa"/>
            <w:shd w:val="clear" w:color="auto" w:fill="002060"/>
            <w:vAlign w:val="center"/>
          </w:tcPr>
          <w:p w14:paraId="7FA10E8D" w14:textId="77777777" w:rsidR="002A4D59" w:rsidRPr="00535023" w:rsidRDefault="002A4D59" w:rsidP="002A4D59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60B83001" w14:textId="35FE9ACB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295,545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15168F13" w14:textId="256AECEE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201,610</w:t>
            </w:r>
          </w:p>
        </w:tc>
        <w:tc>
          <w:tcPr>
            <w:tcW w:w="1549" w:type="dxa"/>
            <w:shd w:val="clear" w:color="auto" w:fill="002060"/>
            <w:vAlign w:val="center"/>
          </w:tcPr>
          <w:p w14:paraId="1C65567C" w14:textId="10CB0653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519,989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30B44992" w14:textId="3DD24231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11,207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0F7720DC" w14:textId="7323C929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420,136</w:t>
            </w:r>
          </w:p>
        </w:tc>
        <w:tc>
          <w:tcPr>
            <w:tcW w:w="1586" w:type="dxa"/>
            <w:shd w:val="clear" w:color="auto" w:fill="002060"/>
            <w:vAlign w:val="center"/>
          </w:tcPr>
          <w:p w14:paraId="4C36D200" w14:textId="12684E2D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47,832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6E231B25" w14:textId="7D3B4746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</w:rPr>
              <w:t>50,460</w:t>
            </w:r>
          </w:p>
        </w:tc>
        <w:tc>
          <w:tcPr>
            <w:tcW w:w="1583" w:type="dxa"/>
            <w:shd w:val="clear" w:color="auto" w:fill="002060"/>
            <w:vAlign w:val="center"/>
          </w:tcPr>
          <w:p w14:paraId="1D7B9748" w14:textId="01228A27" w:rsidR="002A4D59" w:rsidRPr="002A4D59" w:rsidRDefault="002A4D59" w:rsidP="002A4D59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2A4D59">
              <w:rPr>
                <w:rFonts w:cs="Arial"/>
                <w:color w:val="FFFFFF"/>
                <w:szCs w:val="22"/>
                <w:lang w:val="en-US"/>
              </w:rPr>
              <w:t>1,546,779</w:t>
            </w:r>
          </w:p>
        </w:tc>
      </w:tr>
    </w:tbl>
    <w:p w14:paraId="6C147ABC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76214B82" w14:textId="77777777" w:rsidR="006B407A" w:rsidRPr="002155CE" w:rsidRDefault="006B407A" w:rsidP="002155CE">
      <w:pPr>
        <w:rPr>
          <w:szCs w:val="19"/>
        </w:rPr>
      </w:pPr>
    </w:p>
    <w:p w14:paraId="6F1B6747" w14:textId="21937B9E" w:rsidR="006C1028" w:rsidRPr="00531407" w:rsidRDefault="006C1028" w:rsidP="00DA203E">
      <w:pPr>
        <w:pStyle w:val="Heading3"/>
        <w:spacing w:before="60"/>
      </w:pPr>
      <w:r>
        <w:t xml:space="preserve">Table 5 – Fitting Configurations </w:t>
      </w:r>
      <w:r w:rsidRPr="00413667">
        <w:rPr>
          <w:b w:val="0"/>
          <w:bCs w:val="0"/>
        </w:rPr>
        <w:t>by State and Territory</w:t>
      </w:r>
      <w:r w:rsidR="00E07553">
        <w:t xml:space="preserve"> </w:t>
      </w:r>
    </w:p>
    <w:p w14:paraId="0955FF90" w14:textId="73F93D86" w:rsidR="006C1028" w:rsidRPr="00335C33" w:rsidRDefault="006C1028" w:rsidP="00DA203E">
      <w:pPr>
        <w:spacing w:before="60" w:after="60" w:line="240" w:lineRule="auto"/>
        <w:rPr>
          <w:rFonts w:cs="Arial"/>
          <w:color w:val="358189"/>
          <w:sz w:val="24"/>
        </w:rPr>
      </w:pPr>
      <w:r w:rsidRPr="00335C33">
        <w:rPr>
          <w:rFonts w:cs="Arial"/>
          <w:color w:val="358189"/>
          <w:sz w:val="24"/>
        </w:rPr>
        <w:t>(</w:t>
      </w:r>
      <w:r w:rsidR="001B6A4D">
        <w:rPr>
          <w:rFonts w:cs="Arial"/>
          <w:color w:val="358189"/>
          <w:sz w:val="24"/>
        </w:rPr>
        <w:t>1 July 2024</w:t>
      </w:r>
      <w:r w:rsidRPr="00335C33">
        <w:rPr>
          <w:rFonts w:cs="Arial"/>
          <w:color w:val="358189"/>
          <w:sz w:val="24"/>
        </w:rPr>
        <w:t xml:space="preserve"> to </w:t>
      </w:r>
      <w:r w:rsidR="001B6A4D">
        <w:rPr>
          <w:rFonts w:cs="Arial"/>
          <w:color w:val="358189"/>
          <w:sz w:val="24"/>
        </w:rPr>
        <w:t>30 June 2025</w:t>
      </w:r>
      <w:r w:rsidRPr="00335C33">
        <w:rPr>
          <w:rFonts w:cs="Arial"/>
          <w:color w:val="358189"/>
          <w:sz w:val="24"/>
        </w:rPr>
        <w:t>)</w:t>
      </w:r>
    </w:p>
    <w:tbl>
      <w:tblPr>
        <w:tblStyle w:val="TableGrid"/>
        <w:tblW w:w="10049" w:type="dxa"/>
        <w:tblInd w:w="-572" w:type="dxa"/>
        <w:tblLook w:val="04A0" w:firstRow="1" w:lastRow="0" w:firstColumn="1" w:lastColumn="0" w:noHBand="0" w:noVBand="1"/>
      </w:tblPr>
      <w:tblGrid>
        <w:gridCol w:w="754"/>
        <w:gridCol w:w="2074"/>
        <w:gridCol w:w="2172"/>
        <w:gridCol w:w="1646"/>
        <w:gridCol w:w="1720"/>
        <w:gridCol w:w="1683"/>
      </w:tblGrid>
      <w:tr w:rsidR="0019477B" w:rsidRPr="00D251E1" w14:paraId="3D98523D" w14:textId="77777777" w:rsidTr="0019477B">
        <w:trPr>
          <w:trHeight w:val="431"/>
        </w:trPr>
        <w:tc>
          <w:tcPr>
            <w:tcW w:w="754" w:type="dxa"/>
            <w:shd w:val="clear" w:color="auto" w:fill="002060"/>
          </w:tcPr>
          <w:p w14:paraId="4339F906" w14:textId="77777777" w:rsidR="0019477B" w:rsidRPr="00A366F2" w:rsidRDefault="0019477B" w:rsidP="0056547A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074" w:type="dxa"/>
            <w:shd w:val="clear" w:color="auto" w:fill="002060"/>
          </w:tcPr>
          <w:p w14:paraId="2213407C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Binaural Fittings</w:t>
            </w:r>
          </w:p>
        </w:tc>
        <w:tc>
          <w:tcPr>
            <w:tcW w:w="2172" w:type="dxa"/>
            <w:shd w:val="clear" w:color="auto" w:fill="002060"/>
          </w:tcPr>
          <w:p w14:paraId="579D9EB3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Monaural Fittings</w:t>
            </w:r>
          </w:p>
        </w:tc>
        <w:tc>
          <w:tcPr>
            <w:tcW w:w="1646" w:type="dxa"/>
            <w:shd w:val="clear" w:color="auto" w:fill="002060"/>
          </w:tcPr>
          <w:p w14:paraId="54DE2812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ALD Fittings</w:t>
            </w:r>
          </w:p>
        </w:tc>
        <w:tc>
          <w:tcPr>
            <w:tcW w:w="1720" w:type="dxa"/>
            <w:shd w:val="clear" w:color="auto" w:fill="002060"/>
          </w:tcPr>
          <w:p w14:paraId="0CE939B1" w14:textId="3501F5BC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>
              <w:rPr>
                <w:rFonts w:eastAsia="Cambria"/>
                <w:color w:val="auto"/>
                <w:szCs w:val="22"/>
                <w:lang w:val="en-US"/>
              </w:rPr>
              <w:t>Not specified</w:t>
            </w:r>
          </w:p>
        </w:tc>
        <w:tc>
          <w:tcPr>
            <w:tcW w:w="1683" w:type="dxa"/>
            <w:shd w:val="clear" w:color="auto" w:fill="002060"/>
          </w:tcPr>
          <w:p w14:paraId="69B41BB8" w14:textId="2950696D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Total Fittings</w:t>
            </w:r>
          </w:p>
        </w:tc>
      </w:tr>
      <w:tr w:rsidR="00C56555" w:rsidRPr="001722BB" w14:paraId="0D7FFAD5" w14:textId="77777777" w:rsidTr="00741064">
        <w:trPr>
          <w:trHeight w:val="456"/>
        </w:trPr>
        <w:tc>
          <w:tcPr>
            <w:tcW w:w="754" w:type="dxa"/>
          </w:tcPr>
          <w:p w14:paraId="1797B352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074" w:type="dxa"/>
            <w:vAlign w:val="center"/>
          </w:tcPr>
          <w:p w14:paraId="31C71D5E" w14:textId="2D775393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1,915</w:t>
            </w:r>
          </w:p>
        </w:tc>
        <w:tc>
          <w:tcPr>
            <w:tcW w:w="2172" w:type="dxa"/>
            <w:vAlign w:val="center"/>
          </w:tcPr>
          <w:p w14:paraId="3EBE6B0D" w14:textId="5C1384B6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170</w:t>
            </w:r>
          </w:p>
        </w:tc>
        <w:tc>
          <w:tcPr>
            <w:tcW w:w="1646" w:type="dxa"/>
            <w:vAlign w:val="center"/>
          </w:tcPr>
          <w:p w14:paraId="2A1DABA3" w14:textId="1F8C9401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26</w:t>
            </w:r>
          </w:p>
        </w:tc>
        <w:tc>
          <w:tcPr>
            <w:tcW w:w="1720" w:type="dxa"/>
            <w:vAlign w:val="center"/>
          </w:tcPr>
          <w:p w14:paraId="137EF768" w14:textId="51B212C7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53</w:t>
            </w:r>
          </w:p>
        </w:tc>
        <w:tc>
          <w:tcPr>
            <w:tcW w:w="1683" w:type="dxa"/>
            <w:vAlign w:val="center"/>
          </w:tcPr>
          <w:p w14:paraId="4F4E64DB" w14:textId="5929088A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2,164</w:t>
            </w:r>
          </w:p>
        </w:tc>
      </w:tr>
      <w:tr w:rsidR="00C56555" w:rsidRPr="001722BB" w14:paraId="5F530C37" w14:textId="77777777" w:rsidTr="00741064">
        <w:trPr>
          <w:trHeight w:val="431"/>
        </w:trPr>
        <w:tc>
          <w:tcPr>
            <w:tcW w:w="754" w:type="dxa"/>
          </w:tcPr>
          <w:p w14:paraId="01C6659F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074" w:type="dxa"/>
            <w:vAlign w:val="center"/>
          </w:tcPr>
          <w:p w14:paraId="333526A1" w14:textId="36F0997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52,615</w:t>
            </w:r>
          </w:p>
        </w:tc>
        <w:tc>
          <w:tcPr>
            <w:tcW w:w="2172" w:type="dxa"/>
            <w:vAlign w:val="center"/>
          </w:tcPr>
          <w:p w14:paraId="1917CC3B" w14:textId="5CCCFEDB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4,901</w:t>
            </w:r>
          </w:p>
        </w:tc>
        <w:tc>
          <w:tcPr>
            <w:tcW w:w="1646" w:type="dxa"/>
            <w:vAlign w:val="center"/>
          </w:tcPr>
          <w:p w14:paraId="4102A077" w14:textId="787D6880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943</w:t>
            </w:r>
          </w:p>
        </w:tc>
        <w:tc>
          <w:tcPr>
            <w:tcW w:w="1720" w:type="dxa"/>
            <w:vAlign w:val="center"/>
          </w:tcPr>
          <w:p w14:paraId="5D6AE91C" w14:textId="02CEC17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1,735</w:t>
            </w:r>
          </w:p>
        </w:tc>
        <w:tc>
          <w:tcPr>
            <w:tcW w:w="1683" w:type="dxa"/>
            <w:vAlign w:val="center"/>
          </w:tcPr>
          <w:p w14:paraId="1CD2D571" w14:textId="461F10C2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60,194</w:t>
            </w:r>
          </w:p>
        </w:tc>
      </w:tr>
      <w:tr w:rsidR="00C56555" w:rsidRPr="001722BB" w14:paraId="1C562259" w14:textId="77777777" w:rsidTr="00741064">
        <w:trPr>
          <w:trHeight w:val="456"/>
        </w:trPr>
        <w:tc>
          <w:tcPr>
            <w:tcW w:w="754" w:type="dxa"/>
          </w:tcPr>
          <w:p w14:paraId="100894B7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074" w:type="dxa"/>
            <w:vAlign w:val="center"/>
          </w:tcPr>
          <w:p w14:paraId="343DF830" w14:textId="21D1071B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697</w:t>
            </w:r>
          </w:p>
        </w:tc>
        <w:tc>
          <w:tcPr>
            <w:tcW w:w="2172" w:type="dxa"/>
            <w:vAlign w:val="center"/>
          </w:tcPr>
          <w:p w14:paraId="48671CC2" w14:textId="071829F1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67</w:t>
            </w:r>
          </w:p>
        </w:tc>
        <w:tc>
          <w:tcPr>
            <w:tcW w:w="1646" w:type="dxa"/>
            <w:vAlign w:val="center"/>
          </w:tcPr>
          <w:p w14:paraId="36C717B8" w14:textId="3B1B300F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1720" w:type="dxa"/>
            <w:vAlign w:val="center"/>
          </w:tcPr>
          <w:p w14:paraId="57DF7AF6" w14:textId="7771B4CB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1683" w:type="dxa"/>
            <w:vAlign w:val="center"/>
          </w:tcPr>
          <w:p w14:paraId="0EE5AE23" w14:textId="72092EC3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810</w:t>
            </w:r>
          </w:p>
        </w:tc>
      </w:tr>
      <w:tr w:rsidR="00C56555" w:rsidRPr="001722BB" w14:paraId="5E0738FB" w14:textId="77777777" w:rsidTr="00741064">
        <w:trPr>
          <w:trHeight w:val="431"/>
        </w:trPr>
        <w:tc>
          <w:tcPr>
            <w:tcW w:w="754" w:type="dxa"/>
          </w:tcPr>
          <w:p w14:paraId="2F707B90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074" w:type="dxa"/>
            <w:vAlign w:val="center"/>
          </w:tcPr>
          <w:p w14:paraId="094104E1" w14:textId="5FC42DA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39,868</w:t>
            </w:r>
          </w:p>
        </w:tc>
        <w:tc>
          <w:tcPr>
            <w:tcW w:w="2172" w:type="dxa"/>
            <w:vAlign w:val="center"/>
          </w:tcPr>
          <w:p w14:paraId="1E64DCBE" w14:textId="21C74A27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3,814</w:t>
            </w:r>
          </w:p>
        </w:tc>
        <w:tc>
          <w:tcPr>
            <w:tcW w:w="1646" w:type="dxa"/>
            <w:vAlign w:val="center"/>
          </w:tcPr>
          <w:p w14:paraId="1E7536EC" w14:textId="12E65358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918</w:t>
            </w:r>
          </w:p>
        </w:tc>
        <w:tc>
          <w:tcPr>
            <w:tcW w:w="1720" w:type="dxa"/>
            <w:vAlign w:val="center"/>
          </w:tcPr>
          <w:p w14:paraId="2BB1D1B6" w14:textId="1AB184F3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1,469</w:t>
            </w:r>
          </w:p>
        </w:tc>
        <w:tc>
          <w:tcPr>
            <w:tcW w:w="1683" w:type="dxa"/>
            <w:vAlign w:val="center"/>
          </w:tcPr>
          <w:p w14:paraId="11C8C3AB" w14:textId="494E8651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46,069</w:t>
            </w:r>
          </w:p>
        </w:tc>
      </w:tr>
      <w:tr w:rsidR="00C56555" w:rsidRPr="001722BB" w14:paraId="0A2F9ED9" w14:textId="77777777" w:rsidTr="00741064">
        <w:trPr>
          <w:trHeight w:val="431"/>
        </w:trPr>
        <w:tc>
          <w:tcPr>
            <w:tcW w:w="754" w:type="dxa"/>
          </w:tcPr>
          <w:p w14:paraId="5621E86C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074" w:type="dxa"/>
            <w:vAlign w:val="center"/>
          </w:tcPr>
          <w:p w14:paraId="6DDE5F02" w14:textId="288DB58D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14,829</w:t>
            </w:r>
          </w:p>
        </w:tc>
        <w:tc>
          <w:tcPr>
            <w:tcW w:w="2172" w:type="dxa"/>
            <w:vAlign w:val="center"/>
          </w:tcPr>
          <w:p w14:paraId="06EFBF86" w14:textId="0117D44D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1,432</w:t>
            </w:r>
          </w:p>
        </w:tc>
        <w:tc>
          <w:tcPr>
            <w:tcW w:w="1646" w:type="dxa"/>
            <w:vAlign w:val="center"/>
          </w:tcPr>
          <w:p w14:paraId="36932B75" w14:textId="2AEEAD8E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184</w:t>
            </w:r>
          </w:p>
        </w:tc>
        <w:tc>
          <w:tcPr>
            <w:tcW w:w="1720" w:type="dxa"/>
            <w:vAlign w:val="center"/>
          </w:tcPr>
          <w:p w14:paraId="67E2BD87" w14:textId="04C31222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530</w:t>
            </w:r>
          </w:p>
        </w:tc>
        <w:tc>
          <w:tcPr>
            <w:tcW w:w="1683" w:type="dxa"/>
            <w:vAlign w:val="center"/>
          </w:tcPr>
          <w:p w14:paraId="46F6EEB0" w14:textId="4356D1D7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16,975</w:t>
            </w:r>
          </w:p>
        </w:tc>
      </w:tr>
      <w:tr w:rsidR="00C56555" w:rsidRPr="001722BB" w14:paraId="275E3FC6" w14:textId="77777777" w:rsidTr="00741064">
        <w:trPr>
          <w:trHeight w:val="456"/>
        </w:trPr>
        <w:tc>
          <w:tcPr>
            <w:tcW w:w="754" w:type="dxa"/>
          </w:tcPr>
          <w:p w14:paraId="5FED9431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074" w:type="dxa"/>
            <w:vAlign w:val="center"/>
          </w:tcPr>
          <w:p w14:paraId="385AFFD5" w14:textId="111780E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5,429</w:t>
            </w:r>
          </w:p>
        </w:tc>
        <w:tc>
          <w:tcPr>
            <w:tcW w:w="2172" w:type="dxa"/>
            <w:vAlign w:val="center"/>
          </w:tcPr>
          <w:p w14:paraId="161554AA" w14:textId="374B4DE3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572</w:t>
            </w:r>
          </w:p>
        </w:tc>
        <w:tc>
          <w:tcPr>
            <w:tcW w:w="1646" w:type="dxa"/>
            <w:vAlign w:val="center"/>
          </w:tcPr>
          <w:p w14:paraId="4B5DBFC5" w14:textId="60F54C15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86</w:t>
            </w:r>
          </w:p>
        </w:tc>
        <w:tc>
          <w:tcPr>
            <w:tcW w:w="1720" w:type="dxa"/>
            <w:vAlign w:val="center"/>
          </w:tcPr>
          <w:p w14:paraId="14A30A1B" w14:textId="3E015651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231</w:t>
            </w:r>
          </w:p>
        </w:tc>
        <w:tc>
          <w:tcPr>
            <w:tcW w:w="1683" w:type="dxa"/>
            <w:vAlign w:val="center"/>
          </w:tcPr>
          <w:p w14:paraId="6692C361" w14:textId="7E886E45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6,318</w:t>
            </w:r>
          </w:p>
        </w:tc>
      </w:tr>
      <w:tr w:rsidR="00C56555" w:rsidRPr="001722BB" w14:paraId="39C40B67" w14:textId="77777777" w:rsidTr="00741064">
        <w:trPr>
          <w:trHeight w:val="431"/>
        </w:trPr>
        <w:tc>
          <w:tcPr>
            <w:tcW w:w="754" w:type="dxa"/>
          </w:tcPr>
          <w:p w14:paraId="65C1591B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074" w:type="dxa"/>
            <w:vAlign w:val="center"/>
          </w:tcPr>
          <w:p w14:paraId="45845A44" w14:textId="0A6C08E0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41,875</w:t>
            </w:r>
          </w:p>
        </w:tc>
        <w:tc>
          <w:tcPr>
            <w:tcW w:w="2172" w:type="dxa"/>
            <w:vAlign w:val="center"/>
          </w:tcPr>
          <w:p w14:paraId="0187CD68" w14:textId="3F92729A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4,596</w:t>
            </w:r>
          </w:p>
        </w:tc>
        <w:tc>
          <w:tcPr>
            <w:tcW w:w="1646" w:type="dxa"/>
            <w:vAlign w:val="center"/>
          </w:tcPr>
          <w:p w14:paraId="51DFB512" w14:textId="64A7F360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950</w:t>
            </w:r>
          </w:p>
        </w:tc>
        <w:tc>
          <w:tcPr>
            <w:tcW w:w="1720" w:type="dxa"/>
            <w:vAlign w:val="center"/>
          </w:tcPr>
          <w:p w14:paraId="3BA9D295" w14:textId="56CEA063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1,752</w:t>
            </w:r>
          </w:p>
        </w:tc>
        <w:tc>
          <w:tcPr>
            <w:tcW w:w="1683" w:type="dxa"/>
            <w:vAlign w:val="center"/>
          </w:tcPr>
          <w:p w14:paraId="0E32466A" w14:textId="257B98E8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49,173</w:t>
            </w:r>
          </w:p>
        </w:tc>
      </w:tr>
      <w:tr w:rsidR="00C56555" w:rsidRPr="001722BB" w14:paraId="7C6FC4E7" w14:textId="77777777" w:rsidTr="00741064">
        <w:trPr>
          <w:trHeight w:val="456"/>
        </w:trPr>
        <w:tc>
          <w:tcPr>
            <w:tcW w:w="754" w:type="dxa"/>
          </w:tcPr>
          <w:p w14:paraId="30F63F6B" w14:textId="77777777" w:rsidR="00C56555" w:rsidRPr="00895098" w:rsidRDefault="00C56555" w:rsidP="00C56555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074" w:type="dxa"/>
            <w:vAlign w:val="center"/>
          </w:tcPr>
          <w:p w14:paraId="71EBACE8" w14:textId="1D5CEB41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17,243</w:t>
            </w:r>
          </w:p>
        </w:tc>
        <w:tc>
          <w:tcPr>
            <w:tcW w:w="2172" w:type="dxa"/>
            <w:vAlign w:val="center"/>
          </w:tcPr>
          <w:p w14:paraId="79553398" w14:textId="440C0D0B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1,710</w:t>
            </w:r>
          </w:p>
        </w:tc>
        <w:tc>
          <w:tcPr>
            <w:tcW w:w="1646" w:type="dxa"/>
            <w:vAlign w:val="center"/>
          </w:tcPr>
          <w:p w14:paraId="54A93D09" w14:textId="1D6E2F00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361</w:t>
            </w:r>
          </w:p>
        </w:tc>
        <w:tc>
          <w:tcPr>
            <w:tcW w:w="1720" w:type="dxa"/>
            <w:vAlign w:val="center"/>
          </w:tcPr>
          <w:p w14:paraId="1B5A0B8E" w14:textId="5A669B3E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593</w:t>
            </w:r>
          </w:p>
        </w:tc>
        <w:tc>
          <w:tcPr>
            <w:tcW w:w="1683" w:type="dxa"/>
            <w:vAlign w:val="center"/>
          </w:tcPr>
          <w:p w14:paraId="7B9774FB" w14:textId="2033D22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C56555">
              <w:rPr>
                <w:rFonts w:cs="Arial"/>
                <w:color w:val="auto"/>
                <w:sz w:val="21"/>
                <w:szCs w:val="21"/>
              </w:rPr>
              <w:t>19,907</w:t>
            </w:r>
          </w:p>
        </w:tc>
      </w:tr>
      <w:tr w:rsidR="00C56555" w:rsidRPr="001722BB" w14:paraId="2FFB77A8" w14:textId="77777777" w:rsidTr="00741064">
        <w:trPr>
          <w:trHeight w:val="431"/>
        </w:trPr>
        <w:tc>
          <w:tcPr>
            <w:tcW w:w="754" w:type="dxa"/>
            <w:shd w:val="clear" w:color="auto" w:fill="002060"/>
          </w:tcPr>
          <w:p w14:paraId="66E1DEB5" w14:textId="77777777" w:rsidR="00C56555" w:rsidRPr="00A90B46" w:rsidRDefault="00C56555" w:rsidP="00C56555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  <w:tc>
          <w:tcPr>
            <w:tcW w:w="2074" w:type="dxa"/>
            <w:shd w:val="clear" w:color="auto" w:fill="002060"/>
            <w:vAlign w:val="center"/>
          </w:tcPr>
          <w:p w14:paraId="0229AB49" w14:textId="5E00B994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C56555">
              <w:rPr>
                <w:rFonts w:cs="Arial"/>
                <w:color w:val="FFFFFF"/>
                <w:szCs w:val="22"/>
              </w:rPr>
              <w:t>174,471</w:t>
            </w:r>
          </w:p>
        </w:tc>
        <w:tc>
          <w:tcPr>
            <w:tcW w:w="2172" w:type="dxa"/>
            <w:shd w:val="clear" w:color="auto" w:fill="002060"/>
            <w:vAlign w:val="center"/>
          </w:tcPr>
          <w:p w14:paraId="139CC7B8" w14:textId="0880D2D0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C56555">
              <w:rPr>
                <w:rFonts w:cs="Arial"/>
                <w:color w:val="FFFFFF"/>
                <w:szCs w:val="22"/>
              </w:rPr>
              <w:t>17,262</w:t>
            </w:r>
          </w:p>
        </w:tc>
        <w:tc>
          <w:tcPr>
            <w:tcW w:w="1646" w:type="dxa"/>
            <w:shd w:val="clear" w:color="auto" w:fill="002060"/>
            <w:vAlign w:val="center"/>
          </w:tcPr>
          <w:p w14:paraId="00A69A2B" w14:textId="71810ABC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C56555">
              <w:rPr>
                <w:rFonts w:cs="Arial"/>
                <w:color w:val="FFFFFF"/>
                <w:szCs w:val="22"/>
              </w:rPr>
              <w:t>3,491</w:t>
            </w:r>
          </w:p>
        </w:tc>
        <w:tc>
          <w:tcPr>
            <w:tcW w:w="1720" w:type="dxa"/>
            <w:shd w:val="clear" w:color="auto" w:fill="002060"/>
            <w:vAlign w:val="center"/>
          </w:tcPr>
          <w:p w14:paraId="1A8F0DCE" w14:textId="6E1658D5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C56555">
              <w:rPr>
                <w:rFonts w:cs="Arial"/>
                <w:color w:val="FFFFFF"/>
                <w:szCs w:val="22"/>
              </w:rPr>
              <w:t>6,386</w:t>
            </w:r>
          </w:p>
        </w:tc>
        <w:tc>
          <w:tcPr>
            <w:tcW w:w="1683" w:type="dxa"/>
            <w:shd w:val="clear" w:color="auto" w:fill="002060"/>
            <w:vAlign w:val="center"/>
          </w:tcPr>
          <w:p w14:paraId="12751035" w14:textId="37F149E2" w:rsidR="00C56555" w:rsidRPr="00C56555" w:rsidRDefault="00C56555" w:rsidP="00C56555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C56555">
              <w:rPr>
                <w:rFonts w:cs="Arial"/>
                <w:color w:val="FFFFFF"/>
                <w:szCs w:val="22"/>
              </w:rPr>
              <w:t>201,610</w:t>
            </w:r>
          </w:p>
        </w:tc>
      </w:tr>
    </w:tbl>
    <w:p w14:paraId="68A7DCE3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02130C5C" w14:textId="5111EC60" w:rsidR="00F12A2A" w:rsidRDefault="00F12A2A" w:rsidP="00F12A2A">
      <w:pPr>
        <w:spacing w:after="200"/>
        <w:rPr>
          <w:rFonts w:eastAsiaTheme="majorEastAsia" w:cstheme="majorBidi"/>
          <w:b/>
          <w:bCs/>
          <w:color w:val="1F3445"/>
          <w:sz w:val="28"/>
          <w:szCs w:val="26"/>
        </w:rPr>
      </w:pPr>
    </w:p>
    <w:p w14:paraId="2FCDC9EA" w14:textId="77777777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t xml:space="preserve">Devices </w:t>
      </w:r>
    </w:p>
    <w:p w14:paraId="140BF7D7" w14:textId="6FF0DAC9" w:rsidR="00F12A2A" w:rsidRPr="00E07553" w:rsidRDefault="00F12A2A" w:rsidP="00DA203E">
      <w:pPr>
        <w:pStyle w:val="Heading3"/>
        <w:spacing w:before="60"/>
        <w:rPr>
          <w:b w:val="0"/>
          <w:bCs w:val="0"/>
          <w:sz w:val="24"/>
          <w:szCs w:val="24"/>
        </w:rPr>
      </w:pPr>
      <w:r>
        <w:t xml:space="preserve">Table 6 – Type of Hearing Devices </w:t>
      </w:r>
      <w:r w:rsidR="002D5857">
        <w:t>F</w:t>
      </w:r>
      <w:r>
        <w:t xml:space="preserve">itted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  <w:r w:rsidR="00E07553" w:rsidRPr="00413667">
        <w:rPr>
          <w:b w:val="0"/>
          <w:bCs w:val="0"/>
        </w:rPr>
        <w:t xml:space="preserve"> </w:t>
      </w:r>
      <w:r w:rsidRPr="00E07553">
        <w:rPr>
          <w:b w:val="0"/>
          <w:bCs w:val="0"/>
          <w:sz w:val="24"/>
          <w:szCs w:val="24"/>
        </w:rPr>
        <w:t>(</w:t>
      </w:r>
      <w:r w:rsidR="001B6A4D">
        <w:rPr>
          <w:b w:val="0"/>
          <w:bCs w:val="0"/>
          <w:sz w:val="24"/>
          <w:szCs w:val="24"/>
        </w:rPr>
        <w:t>1 July 2024</w:t>
      </w:r>
      <w:r w:rsidRPr="00E07553">
        <w:rPr>
          <w:b w:val="0"/>
          <w:bCs w:val="0"/>
          <w:sz w:val="24"/>
          <w:szCs w:val="24"/>
        </w:rPr>
        <w:t xml:space="preserve"> to </w:t>
      </w:r>
      <w:r w:rsidR="001B6A4D">
        <w:rPr>
          <w:b w:val="0"/>
          <w:bCs w:val="0"/>
          <w:sz w:val="24"/>
          <w:szCs w:val="24"/>
        </w:rPr>
        <w:t>30 June 2025</w:t>
      </w:r>
      <w:r w:rsidRPr="00E07553">
        <w:rPr>
          <w:b w:val="0"/>
          <w:bCs w:val="0"/>
          <w:sz w:val="24"/>
          <w:szCs w:val="24"/>
        </w:rPr>
        <w:t>)</w:t>
      </w:r>
    </w:p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808"/>
        <w:gridCol w:w="1513"/>
        <w:gridCol w:w="1576"/>
        <w:gridCol w:w="1410"/>
        <w:gridCol w:w="1772"/>
        <w:gridCol w:w="1050"/>
        <w:gridCol w:w="1012"/>
      </w:tblGrid>
      <w:tr w:rsidR="00F12A2A" w:rsidRPr="00D251E1" w14:paraId="4D6A777C" w14:textId="77777777" w:rsidTr="00F06F9B">
        <w:trPr>
          <w:trHeight w:val="553"/>
        </w:trPr>
        <w:tc>
          <w:tcPr>
            <w:tcW w:w="808" w:type="dxa"/>
            <w:shd w:val="clear" w:color="auto" w:fill="002060"/>
          </w:tcPr>
          <w:p w14:paraId="2A2FA71C" w14:textId="77777777" w:rsidR="00F12A2A" w:rsidRPr="00FA4747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1513" w:type="dxa"/>
            <w:shd w:val="clear" w:color="auto" w:fill="002060"/>
          </w:tcPr>
          <w:p w14:paraId="012AA9E7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Behind the Ear (BTE)</w:t>
            </w:r>
          </w:p>
        </w:tc>
        <w:tc>
          <w:tcPr>
            <w:tcW w:w="1576" w:type="dxa"/>
            <w:shd w:val="clear" w:color="auto" w:fill="002060"/>
          </w:tcPr>
          <w:p w14:paraId="5CC4B664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In the Ear (ITE)</w:t>
            </w:r>
          </w:p>
        </w:tc>
        <w:tc>
          <w:tcPr>
            <w:tcW w:w="1410" w:type="dxa"/>
            <w:shd w:val="clear" w:color="auto" w:fill="002060"/>
          </w:tcPr>
          <w:p w14:paraId="0196125E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In the Canal (ITC)</w:t>
            </w:r>
          </w:p>
        </w:tc>
        <w:tc>
          <w:tcPr>
            <w:tcW w:w="1772" w:type="dxa"/>
            <w:shd w:val="clear" w:color="auto" w:fill="002060"/>
          </w:tcPr>
          <w:p w14:paraId="754B5EA3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Completely in the Canal (CIC)</w:t>
            </w:r>
          </w:p>
        </w:tc>
        <w:tc>
          <w:tcPr>
            <w:tcW w:w="1050" w:type="dxa"/>
            <w:shd w:val="clear" w:color="auto" w:fill="002060"/>
          </w:tcPr>
          <w:p w14:paraId="677A7FC9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Other</w:t>
            </w:r>
          </w:p>
        </w:tc>
        <w:tc>
          <w:tcPr>
            <w:tcW w:w="1012" w:type="dxa"/>
            <w:shd w:val="clear" w:color="auto" w:fill="002060"/>
          </w:tcPr>
          <w:p w14:paraId="61852F0A" w14:textId="7C08562A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</w:tr>
      <w:tr w:rsidR="00846946" w:rsidRPr="00F84F96" w14:paraId="4A80A935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0876BC9F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1513" w:type="dxa"/>
            <w:vAlign w:val="center"/>
          </w:tcPr>
          <w:p w14:paraId="4E2EDACE" w14:textId="67166874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4,217</w:t>
            </w:r>
          </w:p>
        </w:tc>
        <w:tc>
          <w:tcPr>
            <w:tcW w:w="1576" w:type="dxa"/>
            <w:vAlign w:val="center"/>
          </w:tcPr>
          <w:p w14:paraId="768CEFC4" w14:textId="09A23412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59</w:t>
            </w:r>
          </w:p>
        </w:tc>
        <w:tc>
          <w:tcPr>
            <w:tcW w:w="1410" w:type="dxa"/>
            <w:vAlign w:val="center"/>
          </w:tcPr>
          <w:p w14:paraId="17D737BA" w14:textId="53690591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357</w:t>
            </w:r>
          </w:p>
        </w:tc>
        <w:tc>
          <w:tcPr>
            <w:tcW w:w="1772" w:type="dxa"/>
            <w:vAlign w:val="center"/>
          </w:tcPr>
          <w:p w14:paraId="3681A86C" w14:textId="5B7A975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80</w:t>
            </w:r>
          </w:p>
        </w:tc>
        <w:tc>
          <w:tcPr>
            <w:tcW w:w="1050" w:type="dxa"/>
            <w:vAlign w:val="center"/>
          </w:tcPr>
          <w:p w14:paraId="27270683" w14:textId="5FDAE542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102</w:t>
            </w:r>
          </w:p>
        </w:tc>
        <w:tc>
          <w:tcPr>
            <w:tcW w:w="1012" w:type="dxa"/>
            <w:vAlign w:val="center"/>
          </w:tcPr>
          <w:p w14:paraId="1F3189D0" w14:textId="104B2179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4,815</w:t>
            </w:r>
          </w:p>
        </w:tc>
      </w:tr>
      <w:tr w:rsidR="00846946" w:rsidRPr="00F84F96" w14:paraId="1024B8A8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44E83C62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1513" w:type="dxa"/>
            <w:vAlign w:val="center"/>
          </w:tcPr>
          <w:p w14:paraId="1C61452F" w14:textId="6C6525AE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113,461</w:t>
            </w:r>
          </w:p>
        </w:tc>
        <w:tc>
          <w:tcPr>
            <w:tcW w:w="1576" w:type="dxa"/>
            <w:vAlign w:val="center"/>
          </w:tcPr>
          <w:p w14:paraId="5AA7DDC9" w14:textId="26AAF5F7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1,803</w:t>
            </w:r>
          </w:p>
        </w:tc>
        <w:tc>
          <w:tcPr>
            <w:tcW w:w="1410" w:type="dxa"/>
            <w:vAlign w:val="center"/>
          </w:tcPr>
          <w:p w14:paraId="74F44D52" w14:textId="3E9FB5F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13,407</w:t>
            </w:r>
          </w:p>
        </w:tc>
        <w:tc>
          <w:tcPr>
            <w:tcW w:w="1772" w:type="dxa"/>
            <w:vAlign w:val="center"/>
          </w:tcPr>
          <w:p w14:paraId="5B4732CE" w14:textId="5B5CD6A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2,569</w:t>
            </w:r>
          </w:p>
        </w:tc>
        <w:tc>
          <w:tcPr>
            <w:tcW w:w="1050" w:type="dxa"/>
            <w:vAlign w:val="center"/>
          </w:tcPr>
          <w:p w14:paraId="5574F7F4" w14:textId="60F4295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2,744</w:t>
            </w:r>
          </w:p>
        </w:tc>
        <w:tc>
          <w:tcPr>
            <w:tcW w:w="1012" w:type="dxa"/>
            <w:vAlign w:val="center"/>
          </w:tcPr>
          <w:p w14:paraId="035933CC" w14:textId="1CCCD4C3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133,984</w:t>
            </w:r>
          </w:p>
        </w:tc>
      </w:tr>
      <w:tr w:rsidR="00846946" w:rsidRPr="00F84F96" w14:paraId="63D37B71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6BCCCA90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1513" w:type="dxa"/>
            <w:vAlign w:val="center"/>
          </w:tcPr>
          <w:p w14:paraId="2A83E5BC" w14:textId="386F2E86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1,500</w:t>
            </w:r>
          </w:p>
        </w:tc>
        <w:tc>
          <w:tcPr>
            <w:tcW w:w="1576" w:type="dxa"/>
            <w:vAlign w:val="center"/>
          </w:tcPr>
          <w:p w14:paraId="211114AC" w14:textId="0DB26AC1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29</w:t>
            </w:r>
          </w:p>
        </w:tc>
        <w:tc>
          <w:tcPr>
            <w:tcW w:w="1410" w:type="dxa"/>
            <w:vAlign w:val="center"/>
          </w:tcPr>
          <w:p w14:paraId="2752C6E1" w14:textId="35983683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198</w:t>
            </w:r>
          </w:p>
        </w:tc>
        <w:tc>
          <w:tcPr>
            <w:tcW w:w="1772" w:type="dxa"/>
            <w:vAlign w:val="center"/>
          </w:tcPr>
          <w:p w14:paraId="2DA468A7" w14:textId="0555F09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52</w:t>
            </w:r>
          </w:p>
        </w:tc>
        <w:tc>
          <w:tcPr>
            <w:tcW w:w="1050" w:type="dxa"/>
            <w:vAlign w:val="center"/>
          </w:tcPr>
          <w:p w14:paraId="174F8A04" w14:textId="7CB3D4D9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48</w:t>
            </w:r>
          </w:p>
        </w:tc>
        <w:tc>
          <w:tcPr>
            <w:tcW w:w="1012" w:type="dxa"/>
            <w:vAlign w:val="center"/>
          </w:tcPr>
          <w:p w14:paraId="616E6988" w14:textId="12700E06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1,827</w:t>
            </w:r>
          </w:p>
        </w:tc>
      </w:tr>
      <w:tr w:rsidR="00846946" w:rsidRPr="00F84F96" w14:paraId="31D04CA9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4333939D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1513" w:type="dxa"/>
            <w:vAlign w:val="center"/>
          </w:tcPr>
          <w:p w14:paraId="2CB2C7A7" w14:textId="1AA4ABA1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86,898</w:t>
            </w:r>
          </w:p>
        </w:tc>
        <w:tc>
          <w:tcPr>
            <w:tcW w:w="1576" w:type="dxa"/>
            <w:vAlign w:val="center"/>
          </w:tcPr>
          <w:p w14:paraId="61A20E6F" w14:textId="01178349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1,499</w:t>
            </w:r>
          </w:p>
        </w:tc>
        <w:tc>
          <w:tcPr>
            <w:tcW w:w="1410" w:type="dxa"/>
            <w:vAlign w:val="center"/>
          </w:tcPr>
          <w:p w14:paraId="21109E14" w14:textId="6A5E8C57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9,789</w:t>
            </w:r>
          </w:p>
        </w:tc>
        <w:tc>
          <w:tcPr>
            <w:tcW w:w="1772" w:type="dxa"/>
            <w:vAlign w:val="center"/>
          </w:tcPr>
          <w:p w14:paraId="158D325F" w14:textId="14C31C91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1837</w:t>
            </w:r>
          </w:p>
        </w:tc>
        <w:tc>
          <w:tcPr>
            <w:tcW w:w="1050" w:type="dxa"/>
            <w:vAlign w:val="center"/>
          </w:tcPr>
          <w:p w14:paraId="64D21677" w14:textId="50C85033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2,446</w:t>
            </w:r>
          </w:p>
        </w:tc>
        <w:tc>
          <w:tcPr>
            <w:tcW w:w="1012" w:type="dxa"/>
            <w:vAlign w:val="center"/>
          </w:tcPr>
          <w:p w14:paraId="6AB4B6A8" w14:textId="7E6EE89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102,469</w:t>
            </w:r>
          </w:p>
        </w:tc>
      </w:tr>
      <w:tr w:rsidR="00846946" w:rsidRPr="00F84F96" w14:paraId="3C45C351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1F19AC04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1513" w:type="dxa"/>
            <w:vAlign w:val="center"/>
          </w:tcPr>
          <w:p w14:paraId="36E8C6E8" w14:textId="1863D4C4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32,510</w:t>
            </w:r>
          </w:p>
        </w:tc>
        <w:tc>
          <w:tcPr>
            <w:tcW w:w="1576" w:type="dxa"/>
            <w:vAlign w:val="center"/>
          </w:tcPr>
          <w:p w14:paraId="1B2387A1" w14:textId="4261F072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571</w:t>
            </w:r>
          </w:p>
        </w:tc>
        <w:tc>
          <w:tcPr>
            <w:tcW w:w="1410" w:type="dxa"/>
            <w:vAlign w:val="center"/>
          </w:tcPr>
          <w:p w14:paraId="3D16DAB2" w14:textId="640FCC13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3,473</w:t>
            </w:r>
          </w:p>
        </w:tc>
        <w:tc>
          <w:tcPr>
            <w:tcW w:w="1772" w:type="dxa"/>
            <w:vAlign w:val="center"/>
          </w:tcPr>
          <w:p w14:paraId="30D0A2C6" w14:textId="3714A99A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913</w:t>
            </w:r>
          </w:p>
        </w:tc>
        <w:tc>
          <w:tcPr>
            <w:tcW w:w="1050" w:type="dxa"/>
            <w:vAlign w:val="center"/>
          </w:tcPr>
          <w:p w14:paraId="4F01640A" w14:textId="64B12BB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767</w:t>
            </w:r>
          </w:p>
        </w:tc>
        <w:tc>
          <w:tcPr>
            <w:tcW w:w="1012" w:type="dxa"/>
            <w:vAlign w:val="center"/>
          </w:tcPr>
          <w:p w14:paraId="0367B2DF" w14:textId="3EC2390C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38,234</w:t>
            </w:r>
          </w:p>
        </w:tc>
      </w:tr>
      <w:tr w:rsidR="00846946" w:rsidRPr="00F84F96" w14:paraId="03233A5C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5B62DE01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1513" w:type="dxa"/>
            <w:vAlign w:val="center"/>
          </w:tcPr>
          <w:p w14:paraId="7AEBB58F" w14:textId="4D87863C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11,531</w:t>
            </w:r>
          </w:p>
        </w:tc>
        <w:tc>
          <w:tcPr>
            <w:tcW w:w="1576" w:type="dxa"/>
            <w:vAlign w:val="center"/>
          </w:tcPr>
          <w:p w14:paraId="3FA1300D" w14:textId="167459FA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281</w:t>
            </w:r>
          </w:p>
        </w:tc>
        <w:tc>
          <w:tcPr>
            <w:tcW w:w="1410" w:type="dxa"/>
            <w:vAlign w:val="center"/>
          </w:tcPr>
          <w:p w14:paraId="25BD3B5D" w14:textId="5EB8BFF7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1,274</w:t>
            </w:r>
          </w:p>
        </w:tc>
        <w:tc>
          <w:tcPr>
            <w:tcW w:w="1772" w:type="dxa"/>
            <w:vAlign w:val="center"/>
          </w:tcPr>
          <w:p w14:paraId="679B340D" w14:textId="2CADFE35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201</w:t>
            </w:r>
          </w:p>
        </w:tc>
        <w:tc>
          <w:tcPr>
            <w:tcW w:w="1050" w:type="dxa"/>
            <w:vAlign w:val="center"/>
          </w:tcPr>
          <w:p w14:paraId="4828CBAF" w14:textId="0F4AC0C7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323</w:t>
            </w:r>
          </w:p>
        </w:tc>
        <w:tc>
          <w:tcPr>
            <w:tcW w:w="1012" w:type="dxa"/>
            <w:vAlign w:val="center"/>
          </w:tcPr>
          <w:p w14:paraId="601AE72B" w14:textId="3CE2102F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13,610</w:t>
            </w:r>
          </w:p>
        </w:tc>
      </w:tr>
      <w:tr w:rsidR="00846946" w:rsidRPr="00F84F96" w14:paraId="22431ECF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798297D0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1513" w:type="dxa"/>
            <w:vAlign w:val="center"/>
          </w:tcPr>
          <w:p w14:paraId="2206EFD7" w14:textId="089BC62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90,239</w:t>
            </w:r>
          </w:p>
        </w:tc>
        <w:tc>
          <w:tcPr>
            <w:tcW w:w="1576" w:type="dxa"/>
            <w:vAlign w:val="center"/>
          </w:tcPr>
          <w:p w14:paraId="7F2BDD73" w14:textId="4375D4F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1,825</w:t>
            </w:r>
          </w:p>
        </w:tc>
        <w:tc>
          <w:tcPr>
            <w:tcW w:w="1410" w:type="dxa"/>
            <w:vAlign w:val="center"/>
          </w:tcPr>
          <w:p w14:paraId="50DB7685" w14:textId="1C9B5544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10,733</w:t>
            </w:r>
          </w:p>
        </w:tc>
        <w:tc>
          <w:tcPr>
            <w:tcW w:w="1772" w:type="dxa"/>
            <w:vAlign w:val="center"/>
          </w:tcPr>
          <w:p w14:paraId="0E5E9BF8" w14:textId="6920EE4B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2,230</w:t>
            </w:r>
          </w:p>
        </w:tc>
        <w:tc>
          <w:tcPr>
            <w:tcW w:w="1050" w:type="dxa"/>
            <w:vAlign w:val="center"/>
          </w:tcPr>
          <w:p w14:paraId="5E922FCA" w14:textId="73A5CCD5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2,649</w:t>
            </w:r>
          </w:p>
        </w:tc>
        <w:tc>
          <w:tcPr>
            <w:tcW w:w="1012" w:type="dxa"/>
            <w:vAlign w:val="center"/>
          </w:tcPr>
          <w:p w14:paraId="29404927" w14:textId="0D1CFC85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107,676</w:t>
            </w:r>
          </w:p>
        </w:tc>
      </w:tr>
      <w:tr w:rsidR="00846946" w:rsidRPr="00F84F96" w14:paraId="513BDBBA" w14:textId="77777777" w:rsidTr="00F06F9B">
        <w:trPr>
          <w:trHeight w:val="177"/>
        </w:trPr>
        <w:tc>
          <w:tcPr>
            <w:tcW w:w="808" w:type="dxa"/>
            <w:vAlign w:val="center"/>
          </w:tcPr>
          <w:p w14:paraId="0401A32D" w14:textId="77777777" w:rsidR="00846946" w:rsidRPr="00895098" w:rsidRDefault="00846946" w:rsidP="00846946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1513" w:type="dxa"/>
            <w:vAlign w:val="center"/>
          </w:tcPr>
          <w:p w14:paraId="4DDD9CC2" w14:textId="02CB0128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37,226</w:t>
            </w:r>
          </w:p>
        </w:tc>
        <w:tc>
          <w:tcPr>
            <w:tcW w:w="1576" w:type="dxa"/>
            <w:vAlign w:val="center"/>
          </w:tcPr>
          <w:p w14:paraId="49D3AD25" w14:textId="06D7B7BE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521</w:t>
            </w:r>
          </w:p>
        </w:tc>
        <w:tc>
          <w:tcPr>
            <w:tcW w:w="1410" w:type="dxa"/>
            <w:vAlign w:val="center"/>
          </w:tcPr>
          <w:p w14:paraId="58A64925" w14:textId="3F3C350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3,640</w:t>
            </w:r>
          </w:p>
        </w:tc>
        <w:tc>
          <w:tcPr>
            <w:tcW w:w="1772" w:type="dxa"/>
            <w:vAlign w:val="center"/>
          </w:tcPr>
          <w:p w14:paraId="7E50EF13" w14:textId="7C54B1B0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1373</w:t>
            </w:r>
          </w:p>
        </w:tc>
        <w:tc>
          <w:tcPr>
            <w:tcW w:w="1050" w:type="dxa"/>
            <w:vAlign w:val="center"/>
          </w:tcPr>
          <w:p w14:paraId="01F0958E" w14:textId="028D29B2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851</w:t>
            </w:r>
          </w:p>
        </w:tc>
        <w:tc>
          <w:tcPr>
            <w:tcW w:w="1012" w:type="dxa"/>
            <w:vAlign w:val="center"/>
          </w:tcPr>
          <w:p w14:paraId="05A62090" w14:textId="1DBD7EA5" w:rsidR="00846946" w:rsidRPr="00846946" w:rsidRDefault="00846946" w:rsidP="00846946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46946">
              <w:rPr>
                <w:rFonts w:cs="Arial"/>
                <w:color w:val="auto"/>
                <w:sz w:val="21"/>
                <w:szCs w:val="21"/>
              </w:rPr>
              <w:t>43,611</w:t>
            </w:r>
          </w:p>
        </w:tc>
      </w:tr>
      <w:tr w:rsidR="00846946" w:rsidRPr="00F84F96" w14:paraId="5DFE7D86" w14:textId="77777777" w:rsidTr="00F06F9B">
        <w:trPr>
          <w:trHeight w:val="427"/>
        </w:trPr>
        <w:tc>
          <w:tcPr>
            <w:tcW w:w="808" w:type="dxa"/>
            <w:shd w:val="clear" w:color="auto" w:fill="002060"/>
            <w:vAlign w:val="center"/>
          </w:tcPr>
          <w:p w14:paraId="00694DE0" w14:textId="77777777" w:rsidR="00846946" w:rsidRPr="00651698" w:rsidRDefault="00846946" w:rsidP="00846946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651698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62DD305D" w14:textId="4B26B9B6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377,582</w:t>
            </w:r>
          </w:p>
        </w:tc>
        <w:tc>
          <w:tcPr>
            <w:tcW w:w="1576" w:type="dxa"/>
            <w:shd w:val="clear" w:color="auto" w:fill="002060"/>
            <w:vAlign w:val="center"/>
          </w:tcPr>
          <w:p w14:paraId="5A953D25" w14:textId="0BCB5325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6,588</w:t>
            </w:r>
          </w:p>
        </w:tc>
        <w:tc>
          <w:tcPr>
            <w:tcW w:w="1410" w:type="dxa"/>
            <w:shd w:val="clear" w:color="auto" w:fill="002060"/>
            <w:vAlign w:val="center"/>
          </w:tcPr>
          <w:p w14:paraId="2A57A91B" w14:textId="7400A23E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42,871</w:t>
            </w:r>
          </w:p>
        </w:tc>
        <w:tc>
          <w:tcPr>
            <w:tcW w:w="1772" w:type="dxa"/>
            <w:shd w:val="clear" w:color="auto" w:fill="002060"/>
            <w:vAlign w:val="center"/>
          </w:tcPr>
          <w:p w14:paraId="7FFF4387" w14:textId="2C9E7693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9,255</w:t>
            </w:r>
          </w:p>
        </w:tc>
        <w:tc>
          <w:tcPr>
            <w:tcW w:w="1050" w:type="dxa"/>
            <w:shd w:val="clear" w:color="auto" w:fill="002060"/>
            <w:vAlign w:val="center"/>
          </w:tcPr>
          <w:p w14:paraId="7ECE8042" w14:textId="3340643D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9,930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531B6BAC" w14:textId="1A262FE8" w:rsidR="00846946" w:rsidRPr="00846946" w:rsidRDefault="00846946" w:rsidP="008469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846946">
              <w:rPr>
                <w:rFonts w:cs="Arial"/>
                <w:color w:val="auto"/>
                <w:szCs w:val="22"/>
              </w:rPr>
              <w:t>446,226</w:t>
            </w:r>
          </w:p>
        </w:tc>
      </w:tr>
    </w:tbl>
    <w:p w14:paraId="09517023" w14:textId="77777777" w:rsidR="006A7FFE" w:rsidRDefault="006A7FFE" w:rsidP="006A7FFE">
      <w:pPr>
        <w:rPr>
          <w:szCs w:val="19"/>
        </w:rPr>
      </w:pPr>
      <w:r>
        <w:rPr>
          <w:szCs w:val="19"/>
        </w:rPr>
        <w:t>Source: Hearing Services EDW data.</w:t>
      </w:r>
    </w:p>
    <w:p w14:paraId="30274426" w14:textId="29360A1A" w:rsidR="006125FA" w:rsidRDefault="006125FA" w:rsidP="006125FA">
      <w:pPr>
        <w:rPr>
          <w:szCs w:val="19"/>
        </w:rPr>
      </w:pPr>
      <w:r>
        <w:rPr>
          <w:szCs w:val="19"/>
        </w:rPr>
        <w:t>Note: This table shows the number of subsidised devices (hearing aids and Assistive Listening Devices) fitted, replaced, or provided as a spare aid</w:t>
      </w:r>
      <w:r w:rsidR="001B5DF2">
        <w:rPr>
          <w:szCs w:val="19"/>
        </w:rPr>
        <w:t xml:space="preserve"> for the reporting period</w:t>
      </w:r>
      <w:r>
        <w:rPr>
          <w:szCs w:val="19"/>
        </w:rPr>
        <w:t xml:space="preserve"> based on</w:t>
      </w:r>
      <w:r w:rsidRPr="00DC4C70">
        <w:rPr>
          <w:szCs w:val="19"/>
        </w:rPr>
        <w:t xml:space="preserve"> </w:t>
      </w:r>
      <w:r>
        <w:rPr>
          <w:szCs w:val="19"/>
        </w:rPr>
        <w:t>payments to</w:t>
      </w:r>
      <w:r w:rsidRPr="00DC4C70">
        <w:rPr>
          <w:szCs w:val="19"/>
        </w:rPr>
        <w:t xml:space="preserve"> </w:t>
      </w:r>
      <w:r>
        <w:rPr>
          <w:szCs w:val="19"/>
        </w:rPr>
        <w:t>providers for these devices.</w:t>
      </w:r>
    </w:p>
    <w:p w14:paraId="6F6A8BC8" w14:textId="658172C3" w:rsidR="00B96FD4" w:rsidRDefault="00B96FD4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321C8D77" w14:textId="77777777" w:rsidR="00B96FD4" w:rsidRDefault="00B96FD4" w:rsidP="00C94071">
      <w:pPr>
        <w:rPr>
          <w:rFonts w:cs="Arial"/>
          <w:b/>
          <w:bCs/>
          <w:iCs/>
          <w:color w:val="358189"/>
          <w:sz w:val="36"/>
          <w:szCs w:val="28"/>
        </w:rPr>
      </w:pPr>
    </w:p>
    <w:p w14:paraId="05E00B5C" w14:textId="33F93B57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t>Providers</w:t>
      </w:r>
    </w:p>
    <w:p w14:paraId="614DE3CB" w14:textId="4A5A69B7" w:rsidR="00F12A2A" w:rsidRPr="00BA7AEA" w:rsidRDefault="00F12A2A" w:rsidP="00DA203E">
      <w:pPr>
        <w:pStyle w:val="Heading3"/>
        <w:spacing w:before="60"/>
        <w:rPr>
          <w:b w:val="0"/>
          <w:bCs w:val="0"/>
          <w:sz w:val="24"/>
          <w:szCs w:val="24"/>
        </w:rPr>
      </w:pPr>
      <w:r>
        <w:t xml:space="preserve">Table 7 – Number of Contracted Service Providers and Business Sites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  <w:r w:rsidR="00042EC5" w:rsidRPr="00BA7AEA">
        <w:rPr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8855" w:type="dxa"/>
        <w:jc w:val="center"/>
        <w:tblLook w:val="04A0" w:firstRow="1" w:lastRow="0" w:firstColumn="1" w:lastColumn="0" w:noHBand="0" w:noVBand="1"/>
      </w:tblPr>
      <w:tblGrid>
        <w:gridCol w:w="1024"/>
        <w:gridCol w:w="2237"/>
        <w:gridCol w:w="1953"/>
        <w:gridCol w:w="2190"/>
        <w:gridCol w:w="1451"/>
      </w:tblGrid>
      <w:tr w:rsidR="002155CE" w:rsidRPr="00D251E1" w14:paraId="2EA6D95E" w14:textId="77777777" w:rsidTr="00A366F2">
        <w:trPr>
          <w:trHeight w:val="666"/>
          <w:jc w:val="center"/>
        </w:trPr>
        <w:tc>
          <w:tcPr>
            <w:tcW w:w="1024" w:type="dxa"/>
            <w:shd w:val="clear" w:color="auto" w:fill="002060"/>
          </w:tcPr>
          <w:p w14:paraId="0428C5CE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237" w:type="dxa"/>
            <w:shd w:val="clear" w:color="auto" w:fill="002060"/>
          </w:tcPr>
          <w:p w14:paraId="2B392842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Contracted Service Providers</w:t>
            </w:r>
          </w:p>
        </w:tc>
        <w:tc>
          <w:tcPr>
            <w:tcW w:w="1953" w:type="dxa"/>
            <w:shd w:val="clear" w:color="auto" w:fill="002060"/>
          </w:tcPr>
          <w:p w14:paraId="4ACA3D33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Business Sites (permanent)</w:t>
            </w:r>
          </w:p>
        </w:tc>
        <w:tc>
          <w:tcPr>
            <w:tcW w:w="2190" w:type="dxa"/>
            <w:shd w:val="clear" w:color="auto" w:fill="002060"/>
          </w:tcPr>
          <w:p w14:paraId="4B9AA378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Business Sites (visiting)</w:t>
            </w:r>
          </w:p>
        </w:tc>
        <w:tc>
          <w:tcPr>
            <w:tcW w:w="1451" w:type="dxa"/>
            <w:shd w:val="clear" w:color="auto" w:fill="002060"/>
          </w:tcPr>
          <w:p w14:paraId="067E198D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Total Sites</w:t>
            </w:r>
          </w:p>
        </w:tc>
      </w:tr>
      <w:tr w:rsidR="002324F6" w:rsidRPr="00F84F96" w14:paraId="1654A90F" w14:textId="77777777" w:rsidTr="002B1EE8">
        <w:trPr>
          <w:trHeight w:val="400"/>
          <w:jc w:val="center"/>
        </w:trPr>
        <w:tc>
          <w:tcPr>
            <w:tcW w:w="1024" w:type="dxa"/>
          </w:tcPr>
          <w:p w14:paraId="51EDA5E4" w14:textId="72DA86E6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 xml:space="preserve">ACT </w:t>
            </w:r>
          </w:p>
        </w:tc>
        <w:tc>
          <w:tcPr>
            <w:tcW w:w="2237" w:type="dxa"/>
            <w:vAlign w:val="center"/>
          </w:tcPr>
          <w:p w14:paraId="25020541" w14:textId="3E101400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 w14:paraId="599057E4" w14:textId="59F08F9E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30</w:t>
            </w:r>
          </w:p>
        </w:tc>
        <w:tc>
          <w:tcPr>
            <w:tcW w:w="2190" w:type="dxa"/>
            <w:vAlign w:val="center"/>
          </w:tcPr>
          <w:p w14:paraId="1188B866" w14:textId="4B84EB95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1451" w:type="dxa"/>
            <w:vAlign w:val="center"/>
          </w:tcPr>
          <w:p w14:paraId="4516CA1E" w14:textId="721E10C7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42</w:t>
            </w:r>
          </w:p>
        </w:tc>
      </w:tr>
      <w:tr w:rsidR="002324F6" w:rsidRPr="00F84F96" w14:paraId="5AE2B040" w14:textId="77777777" w:rsidTr="002B1EE8">
        <w:trPr>
          <w:trHeight w:val="400"/>
          <w:jc w:val="center"/>
        </w:trPr>
        <w:tc>
          <w:tcPr>
            <w:tcW w:w="1024" w:type="dxa"/>
          </w:tcPr>
          <w:p w14:paraId="48E654DA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237" w:type="dxa"/>
            <w:vAlign w:val="center"/>
          </w:tcPr>
          <w:p w14:paraId="47521612" w14:textId="1158A779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111</w:t>
            </w:r>
          </w:p>
        </w:tc>
        <w:tc>
          <w:tcPr>
            <w:tcW w:w="1953" w:type="dxa"/>
            <w:vAlign w:val="center"/>
          </w:tcPr>
          <w:p w14:paraId="33259971" w14:textId="33031D70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586</w:t>
            </w:r>
          </w:p>
        </w:tc>
        <w:tc>
          <w:tcPr>
            <w:tcW w:w="2190" w:type="dxa"/>
            <w:vAlign w:val="center"/>
          </w:tcPr>
          <w:p w14:paraId="447C42EA" w14:textId="56D196F7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459</w:t>
            </w:r>
          </w:p>
        </w:tc>
        <w:tc>
          <w:tcPr>
            <w:tcW w:w="1451" w:type="dxa"/>
            <w:vAlign w:val="center"/>
          </w:tcPr>
          <w:p w14:paraId="6E1FF40E" w14:textId="35464B99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1,045</w:t>
            </w:r>
          </w:p>
        </w:tc>
      </w:tr>
      <w:tr w:rsidR="002324F6" w:rsidRPr="00F84F96" w14:paraId="35870C3F" w14:textId="77777777" w:rsidTr="002B1EE8">
        <w:trPr>
          <w:trHeight w:val="422"/>
          <w:jc w:val="center"/>
        </w:trPr>
        <w:tc>
          <w:tcPr>
            <w:tcW w:w="1024" w:type="dxa"/>
          </w:tcPr>
          <w:p w14:paraId="45906822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237" w:type="dxa"/>
            <w:vAlign w:val="center"/>
          </w:tcPr>
          <w:p w14:paraId="4FF7B4DF" w14:textId="7305A81F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1953" w:type="dxa"/>
            <w:vAlign w:val="center"/>
          </w:tcPr>
          <w:p w14:paraId="6CE2A4A7" w14:textId="631FA45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tcPr>
            <w:tcW w:w="2190" w:type="dxa"/>
            <w:vAlign w:val="center"/>
          </w:tcPr>
          <w:p w14:paraId="4DD38C1C" w14:textId="39CC1404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14:paraId="47B2E84F" w14:textId="6437FEFF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</w:t>
            </w:r>
          </w:p>
        </w:tc>
      </w:tr>
      <w:tr w:rsidR="002324F6" w:rsidRPr="00F84F96" w14:paraId="083B403D" w14:textId="77777777" w:rsidTr="002B1EE8">
        <w:trPr>
          <w:trHeight w:val="400"/>
          <w:jc w:val="center"/>
        </w:trPr>
        <w:tc>
          <w:tcPr>
            <w:tcW w:w="1024" w:type="dxa"/>
          </w:tcPr>
          <w:p w14:paraId="18ED95CB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237" w:type="dxa"/>
            <w:vAlign w:val="center"/>
          </w:tcPr>
          <w:p w14:paraId="6D985C78" w14:textId="1C655704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1953" w:type="dxa"/>
            <w:vAlign w:val="center"/>
          </w:tcPr>
          <w:p w14:paraId="09204BA0" w14:textId="71861FB0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412</w:t>
            </w:r>
          </w:p>
        </w:tc>
        <w:tc>
          <w:tcPr>
            <w:tcW w:w="2190" w:type="dxa"/>
            <w:vAlign w:val="center"/>
          </w:tcPr>
          <w:p w14:paraId="3701FF7C" w14:textId="145F210A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365</w:t>
            </w:r>
          </w:p>
        </w:tc>
        <w:tc>
          <w:tcPr>
            <w:tcW w:w="1451" w:type="dxa"/>
            <w:vAlign w:val="center"/>
          </w:tcPr>
          <w:p w14:paraId="62B30106" w14:textId="67ECE4E5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777</w:t>
            </w:r>
          </w:p>
        </w:tc>
      </w:tr>
      <w:tr w:rsidR="002324F6" w:rsidRPr="00F84F96" w14:paraId="08DEB655" w14:textId="77777777" w:rsidTr="002B1EE8">
        <w:trPr>
          <w:trHeight w:val="422"/>
          <w:jc w:val="center"/>
        </w:trPr>
        <w:tc>
          <w:tcPr>
            <w:tcW w:w="1024" w:type="dxa"/>
          </w:tcPr>
          <w:p w14:paraId="641C1DB4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237" w:type="dxa"/>
            <w:vAlign w:val="center"/>
          </w:tcPr>
          <w:p w14:paraId="25AC6F6A" w14:textId="1A9CC5C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14:paraId="633AF3FF" w14:textId="462CEDF7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178</w:t>
            </w:r>
          </w:p>
        </w:tc>
        <w:tc>
          <w:tcPr>
            <w:tcW w:w="2190" w:type="dxa"/>
            <w:vAlign w:val="center"/>
          </w:tcPr>
          <w:p w14:paraId="67AF6A35" w14:textId="79C5F6C9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186</w:t>
            </w:r>
          </w:p>
        </w:tc>
        <w:tc>
          <w:tcPr>
            <w:tcW w:w="1451" w:type="dxa"/>
            <w:vAlign w:val="center"/>
          </w:tcPr>
          <w:p w14:paraId="4F8A54A9" w14:textId="2D9C6313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364</w:t>
            </w:r>
          </w:p>
        </w:tc>
      </w:tr>
      <w:tr w:rsidR="002324F6" w:rsidRPr="00F84F96" w14:paraId="0F42219C" w14:textId="77777777" w:rsidTr="002B1EE8">
        <w:trPr>
          <w:trHeight w:val="400"/>
          <w:jc w:val="center"/>
        </w:trPr>
        <w:tc>
          <w:tcPr>
            <w:tcW w:w="1024" w:type="dxa"/>
          </w:tcPr>
          <w:p w14:paraId="630593AC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237" w:type="dxa"/>
            <w:vAlign w:val="center"/>
          </w:tcPr>
          <w:p w14:paraId="67FF218C" w14:textId="6232FD58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1953" w:type="dxa"/>
            <w:vAlign w:val="center"/>
          </w:tcPr>
          <w:p w14:paraId="41B6DF8F" w14:textId="580164BC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45</w:t>
            </w:r>
          </w:p>
        </w:tc>
        <w:tc>
          <w:tcPr>
            <w:tcW w:w="2190" w:type="dxa"/>
            <w:vAlign w:val="center"/>
          </w:tcPr>
          <w:p w14:paraId="1FAB59C7" w14:textId="4BFF5FEE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60</w:t>
            </w:r>
          </w:p>
        </w:tc>
        <w:tc>
          <w:tcPr>
            <w:tcW w:w="1451" w:type="dxa"/>
            <w:vAlign w:val="center"/>
          </w:tcPr>
          <w:p w14:paraId="0B9FDF31" w14:textId="44A74A23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105</w:t>
            </w:r>
          </w:p>
        </w:tc>
      </w:tr>
      <w:tr w:rsidR="002324F6" w:rsidRPr="00F84F96" w14:paraId="61F9154E" w14:textId="77777777" w:rsidTr="002B1EE8">
        <w:trPr>
          <w:trHeight w:val="400"/>
          <w:jc w:val="center"/>
        </w:trPr>
        <w:tc>
          <w:tcPr>
            <w:tcW w:w="1024" w:type="dxa"/>
          </w:tcPr>
          <w:p w14:paraId="77102A18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237" w:type="dxa"/>
            <w:vAlign w:val="center"/>
          </w:tcPr>
          <w:p w14:paraId="422BE569" w14:textId="3E9C12A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111</w:t>
            </w:r>
          </w:p>
        </w:tc>
        <w:tc>
          <w:tcPr>
            <w:tcW w:w="1953" w:type="dxa"/>
            <w:vAlign w:val="center"/>
          </w:tcPr>
          <w:p w14:paraId="290CCF61" w14:textId="451C34D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487</w:t>
            </w:r>
          </w:p>
        </w:tc>
        <w:tc>
          <w:tcPr>
            <w:tcW w:w="2190" w:type="dxa"/>
            <w:vAlign w:val="center"/>
          </w:tcPr>
          <w:p w14:paraId="6B7C74BB" w14:textId="695A4CCC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381</w:t>
            </w:r>
          </w:p>
        </w:tc>
        <w:tc>
          <w:tcPr>
            <w:tcW w:w="1451" w:type="dxa"/>
            <w:vAlign w:val="center"/>
          </w:tcPr>
          <w:p w14:paraId="2097287D" w14:textId="04280C7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868</w:t>
            </w:r>
          </w:p>
        </w:tc>
      </w:tr>
      <w:tr w:rsidR="002324F6" w:rsidRPr="00F84F96" w14:paraId="6093531F" w14:textId="77777777" w:rsidTr="002B1EE8">
        <w:trPr>
          <w:trHeight w:val="422"/>
          <w:jc w:val="center"/>
        </w:trPr>
        <w:tc>
          <w:tcPr>
            <w:tcW w:w="1024" w:type="dxa"/>
          </w:tcPr>
          <w:p w14:paraId="2BB33FA2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237" w:type="dxa"/>
            <w:vAlign w:val="center"/>
          </w:tcPr>
          <w:p w14:paraId="169CEBB7" w14:textId="230D74EA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25</w:t>
            </w:r>
          </w:p>
        </w:tc>
        <w:tc>
          <w:tcPr>
            <w:tcW w:w="1953" w:type="dxa"/>
            <w:vAlign w:val="center"/>
          </w:tcPr>
          <w:p w14:paraId="1D0B985C" w14:textId="177458CB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190</w:t>
            </w:r>
          </w:p>
        </w:tc>
        <w:tc>
          <w:tcPr>
            <w:tcW w:w="2190" w:type="dxa"/>
            <w:vAlign w:val="center"/>
          </w:tcPr>
          <w:p w14:paraId="60E0C2D5" w14:textId="58C74A93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102</w:t>
            </w:r>
          </w:p>
        </w:tc>
        <w:tc>
          <w:tcPr>
            <w:tcW w:w="1451" w:type="dxa"/>
            <w:vAlign w:val="center"/>
          </w:tcPr>
          <w:p w14:paraId="299F552C" w14:textId="324B3BCA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2324F6">
              <w:rPr>
                <w:rFonts w:cs="Arial"/>
                <w:b w:val="0"/>
                <w:bCs w:val="0"/>
                <w:color w:val="auto"/>
                <w:sz w:val="21"/>
                <w:szCs w:val="21"/>
              </w:rPr>
              <w:t>292</w:t>
            </w:r>
          </w:p>
        </w:tc>
      </w:tr>
      <w:tr w:rsidR="002324F6" w:rsidRPr="00F84F96" w14:paraId="65738F78" w14:textId="77777777" w:rsidTr="002B1EE8">
        <w:trPr>
          <w:trHeight w:val="422"/>
          <w:jc w:val="center"/>
        </w:trPr>
        <w:tc>
          <w:tcPr>
            <w:tcW w:w="1024" w:type="dxa"/>
            <w:shd w:val="clear" w:color="auto" w:fill="002060"/>
          </w:tcPr>
          <w:p w14:paraId="0EE8B9CF" w14:textId="77777777" w:rsidR="002324F6" w:rsidRPr="00472AFF" w:rsidRDefault="002324F6" w:rsidP="002324F6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  <w:tc>
          <w:tcPr>
            <w:tcW w:w="2237" w:type="dxa"/>
            <w:shd w:val="clear" w:color="auto" w:fill="002060"/>
            <w:vAlign w:val="center"/>
          </w:tcPr>
          <w:p w14:paraId="112D031C" w14:textId="6A5F1061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2324F6">
              <w:rPr>
                <w:rFonts w:cs="Arial"/>
                <w:color w:val="auto"/>
                <w:szCs w:val="22"/>
              </w:rPr>
              <w:t>372</w:t>
            </w:r>
          </w:p>
        </w:tc>
        <w:tc>
          <w:tcPr>
            <w:tcW w:w="1953" w:type="dxa"/>
            <w:shd w:val="clear" w:color="auto" w:fill="002060"/>
            <w:vAlign w:val="center"/>
          </w:tcPr>
          <w:p w14:paraId="06DCF289" w14:textId="066B21B9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2324F6">
              <w:rPr>
                <w:rFonts w:cs="Arial"/>
                <w:color w:val="auto"/>
                <w:szCs w:val="22"/>
              </w:rPr>
              <w:t>1</w:t>
            </w:r>
            <w:r w:rsidR="002F540F">
              <w:rPr>
                <w:rFonts w:cs="Arial"/>
                <w:color w:val="auto"/>
                <w:szCs w:val="22"/>
              </w:rPr>
              <w:t>,</w:t>
            </w:r>
            <w:r w:rsidRPr="002324F6">
              <w:rPr>
                <w:rFonts w:cs="Arial"/>
                <w:color w:val="auto"/>
                <w:szCs w:val="22"/>
              </w:rPr>
              <w:t>941</w:t>
            </w:r>
          </w:p>
        </w:tc>
        <w:tc>
          <w:tcPr>
            <w:tcW w:w="2190" w:type="dxa"/>
            <w:shd w:val="clear" w:color="auto" w:fill="002060"/>
            <w:vAlign w:val="center"/>
          </w:tcPr>
          <w:p w14:paraId="65512F6F" w14:textId="35AB4462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2324F6">
              <w:rPr>
                <w:rFonts w:cs="Arial"/>
                <w:color w:val="auto"/>
                <w:szCs w:val="22"/>
              </w:rPr>
              <w:t>1</w:t>
            </w:r>
            <w:r w:rsidR="002F540F">
              <w:rPr>
                <w:rFonts w:cs="Arial"/>
                <w:color w:val="auto"/>
                <w:szCs w:val="22"/>
              </w:rPr>
              <w:t>,</w:t>
            </w:r>
            <w:r w:rsidRPr="002324F6">
              <w:rPr>
                <w:rFonts w:cs="Arial"/>
                <w:color w:val="auto"/>
                <w:szCs w:val="22"/>
              </w:rPr>
              <w:t>569</w:t>
            </w:r>
          </w:p>
        </w:tc>
        <w:tc>
          <w:tcPr>
            <w:tcW w:w="1451" w:type="dxa"/>
            <w:shd w:val="clear" w:color="auto" w:fill="002060"/>
            <w:vAlign w:val="center"/>
          </w:tcPr>
          <w:p w14:paraId="7695A1F8" w14:textId="73D46172" w:rsidR="002324F6" w:rsidRPr="002324F6" w:rsidRDefault="002324F6" w:rsidP="002324F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2324F6">
              <w:rPr>
                <w:rFonts w:cs="Arial"/>
                <w:color w:val="auto"/>
                <w:szCs w:val="22"/>
              </w:rPr>
              <w:t>3</w:t>
            </w:r>
            <w:r w:rsidR="002F540F">
              <w:rPr>
                <w:rFonts w:cs="Arial"/>
                <w:color w:val="auto"/>
                <w:szCs w:val="22"/>
              </w:rPr>
              <w:t>,</w:t>
            </w:r>
            <w:r w:rsidRPr="002324F6">
              <w:rPr>
                <w:rFonts w:cs="Arial"/>
                <w:color w:val="auto"/>
                <w:szCs w:val="22"/>
              </w:rPr>
              <w:t>510</w:t>
            </w:r>
          </w:p>
        </w:tc>
      </w:tr>
    </w:tbl>
    <w:p w14:paraId="32655A30" w14:textId="60D366B2" w:rsidR="00F12A2A" w:rsidRPr="002155CE" w:rsidRDefault="00F12A2A" w:rsidP="00E9254B">
      <w:pPr>
        <w:spacing w:line="240" w:lineRule="auto"/>
        <w:rPr>
          <w:szCs w:val="19"/>
        </w:rPr>
      </w:pPr>
      <w:r w:rsidRPr="002155CE">
        <w:rPr>
          <w:szCs w:val="19"/>
        </w:rPr>
        <w:t>Source: HSO Production data</w:t>
      </w:r>
      <w:r w:rsidR="003E5E74">
        <w:rPr>
          <w:szCs w:val="19"/>
        </w:rPr>
        <w:t>.</w:t>
      </w:r>
    </w:p>
    <w:p w14:paraId="5AA0CAB4" w14:textId="77777777" w:rsidR="0036195A" w:rsidRPr="002155CE" w:rsidRDefault="00F12A2A" w:rsidP="0036195A">
      <w:pPr>
        <w:spacing w:line="240" w:lineRule="auto"/>
        <w:rPr>
          <w:szCs w:val="19"/>
        </w:rPr>
      </w:pPr>
      <w:r w:rsidRPr="002155CE">
        <w:rPr>
          <w:szCs w:val="19"/>
        </w:rPr>
        <w:t xml:space="preserve">Note: There were </w:t>
      </w:r>
      <w:r w:rsidR="005B4F25">
        <w:rPr>
          <w:szCs w:val="19"/>
        </w:rPr>
        <w:t>3,03</w:t>
      </w:r>
      <w:r w:rsidR="00A24B9C">
        <w:rPr>
          <w:szCs w:val="19"/>
        </w:rPr>
        <w:t xml:space="preserve">3 Audiologists and 586 </w:t>
      </w:r>
      <w:proofErr w:type="spellStart"/>
      <w:r w:rsidR="00A24B9C">
        <w:rPr>
          <w:szCs w:val="19"/>
        </w:rPr>
        <w:t>Audiometrists</w:t>
      </w:r>
      <w:proofErr w:type="spellEnd"/>
      <w:r w:rsidR="002167AF">
        <w:rPr>
          <w:szCs w:val="19"/>
        </w:rPr>
        <w:t xml:space="preserve"> for a total of </w:t>
      </w:r>
      <w:r w:rsidR="00CE0509">
        <w:rPr>
          <w:szCs w:val="19"/>
        </w:rPr>
        <w:t>3,</w:t>
      </w:r>
      <w:r w:rsidR="002167AF">
        <w:rPr>
          <w:szCs w:val="19"/>
        </w:rPr>
        <w:t>619</w:t>
      </w:r>
      <w:r w:rsidRPr="002155CE">
        <w:rPr>
          <w:szCs w:val="19"/>
        </w:rPr>
        <w:t xml:space="preserve"> </w:t>
      </w:r>
      <w:r w:rsidR="002155CE">
        <w:rPr>
          <w:szCs w:val="19"/>
        </w:rPr>
        <w:t>a</w:t>
      </w:r>
      <w:r w:rsidRPr="002155CE">
        <w:rPr>
          <w:szCs w:val="19"/>
        </w:rPr>
        <w:t xml:space="preserve">ctive Practitioners </w:t>
      </w:r>
      <w:r w:rsidR="003C3A9F">
        <w:rPr>
          <w:szCs w:val="19"/>
        </w:rPr>
        <w:t>as of</w:t>
      </w:r>
      <w:r w:rsidRPr="002155CE">
        <w:rPr>
          <w:szCs w:val="19"/>
        </w:rPr>
        <w:t xml:space="preserve"> </w:t>
      </w:r>
      <w:r w:rsidR="002167AF">
        <w:rPr>
          <w:szCs w:val="19"/>
        </w:rPr>
        <w:t>24</w:t>
      </w:r>
      <w:r w:rsidR="00A30E9A">
        <w:rPr>
          <w:szCs w:val="19"/>
        </w:rPr>
        <w:t xml:space="preserve"> July</w:t>
      </w:r>
      <w:r w:rsidRPr="002155CE">
        <w:rPr>
          <w:szCs w:val="19"/>
        </w:rPr>
        <w:t xml:space="preserve"> </w:t>
      </w:r>
      <w:r w:rsidR="00523FBD">
        <w:rPr>
          <w:szCs w:val="19"/>
        </w:rPr>
        <w:t>202</w:t>
      </w:r>
      <w:r w:rsidR="002167AF">
        <w:rPr>
          <w:szCs w:val="19"/>
        </w:rPr>
        <w:t>5</w:t>
      </w:r>
      <w:r w:rsidRPr="002155CE">
        <w:rPr>
          <w:szCs w:val="19"/>
        </w:rPr>
        <w:t xml:space="preserve">. </w:t>
      </w:r>
      <w:r w:rsidR="0036195A">
        <w:rPr>
          <w:szCs w:val="19"/>
        </w:rPr>
        <w:t>The number of providers is based on the providers’ registered business address.</w:t>
      </w:r>
    </w:p>
    <w:p w14:paraId="7541A97E" w14:textId="658D31A2" w:rsidR="00F12A2A" w:rsidRPr="002155CE" w:rsidRDefault="00F12A2A" w:rsidP="00E9254B">
      <w:pPr>
        <w:spacing w:line="240" w:lineRule="auto"/>
        <w:rPr>
          <w:szCs w:val="19"/>
        </w:rPr>
      </w:pPr>
    </w:p>
    <w:p w14:paraId="0D141A4B" w14:textId="7CCC4436" w:rsidR="00664506" w:rsidRPr="006F473D" w:rsidRDefault="00664506" w:rsidP="00664506">
      <w:pPr>
        <w:rPr>
          <w:szCs w:val="19"/>
        </w:rPr>
      </w:pPr>
    </w:p>
    <w:sectPr w:rsidR="00664506" w:rsidRPr="006F473D" w:rsidSect="00FE4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B7E7" w14:textId="77777777" w:rsidR="00AF0F74" w:rsidRDefault="00AF0F74" w:rsidP="006B56BB">
      <w:r>
        <w:separator/>
      </w:r>
    </w:p>
    <w:p w14:paraId="0964F4DC" w14:textId="77777777" w:rsidR="00AF0F74" w:rsidRDefault="00AF0F74"/>
  </w:endnote>
  <w:endnote w:type="continuationSeparator" w:id="0">
    <w:p w14:paraId="35C1F622" w14:textId="77777777" w:rsidR="00AF0F74" w:rsidRDefault="00AF0F74" w:rsidP="006B56BB">
      <w:r>
        <w:continuationSeparator/>
      </w:r>
    </w:p>
    <w:p w14:paraId="6D0C4F11" w14:textId="77777777" w:rsidR="00AF0F74" w:rsidRDefault="00AF0F74"/>
  </w:endnote>
  <w:endnote w:type="continuationNotice" w:id="1">
    <w:p w14:paraId="60DA4833" w14:textId="77777777" w:rsidR="00AF0F74" w:rsidRDefault="00AF0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6BC" w14:textId="77777777" w:rsidR="001B6A4D" w:rsidRDefault="001B6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785F" w14:textId="380DE4EE" w:rsidR="003F57AB" w:rsidRDefault="003F57AB" w:rsidP="00B53987">
    <w:pPr>
      <w:pStyle w:val="Footer"/>
    </w:pPr>
  </w:p>
  <w:p w14:paraId="0F2C3BB7" w14:textId="2319054F" w:rsidR="00B53987" w:rsidRDefault="00AA262B" w:rsidP="00EE0A85">
    <w:pPr>
      <w:pStyle w:val="Footer"/>
      <w:jc w:val="left"/>
    </w:pPr>
    <w:r>
      <w:t xml:space="preserve">Department of Health and Aged Care </w:t>
    </w:r>
    <w:r w:rsidR="00B53987">
      <w:t xml:space="preserve">– </w:t>
    </w:r>
    <w:r w:rsidR="004A7D12">
      <w:t xml:space="preserve">Annual </w:t>
    </w:r>
    <w:r w:rsidR="00F76F0D">
      <w:t xml:space="preserve">Voucher Scheme </w:t>
    </w:r>
    <w:r w:rsidR="00433F51">
      <w:t xml:space="preserve">Statistics </w:t>
    </w:r>
    <w:r w:rsidR="00C301EF">
      <w:t>2024–25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F133BE">
          <w:t xml:space="preserve"> </w:t>
        </w:r>
        <w:r w:rsidR="00F133BE" w:rsidRPr="00F133BE">
          <w:rPr>
            <w:i/>
            <w:iCs/>
            <w:sz w:val="18"/>
            <w:szCs w:val="20"/>
          </w:rPr>
          <w:t xml:space="preserve"> </w:t>
        </w:r>
        <w:r w:rsidR="00EE0A85">
          <w:rPr>
            <w:i/>
            <w:iCs/>
            <w:sz w:val="18"/>
            <w:szCs w:val="20"/>
          </w:rPr>
          <w:t xml:space="preserve">                                                  </w:t>
        </w:r>
        <w:r w:rsidR="00B53987" w:rsidRPr="00F133BE">
          <w:rPr>
            <w:sz w:val="18"/>
            <w:szCs w:val="22"/>
          </w:rPr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5D2B" w14:textId="48260389" w:rsidR="00A227BE" w:rsidRPr="003F57AB" w:rsidRDefault="003F57AB" w:rsidP="003F57AB">
    <w:pPr>
      <w:ind w:firstLine="720"/>
      <w:jc w:val="right"/>
      <w:rPr>
        <w:i/>
        <w:iCs/>
        <w:sz w:val="20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227BE" w:rsidRPr="003F57AB">
      <w:rPr>
        <w:i/>
        <w:iCs/>
        <w:sz w:val="20"/>
        <w:szCs w:val="22"/>
      </w:rPr>
      <w:t xml:space="preserve">. </w:t>
    </w:r>
  </w:p>
  <w:p w14:paraId="226F2655" w14:textId="6E3E9079" w:rsidR="00B53987" w:rsidRDefault="00AA262B" w:rsidP="00523FBD">
    <w:pPr>
      <w:pStyle w:val="Footer"/>
      <w:jc w:val="left"/>
    </w:pPr>
    <w:r>
      <w:t xml:space="preserve">Department of Health and Aged Care </w:t>
    </w:r>
    <w:r w:rsidR="00B53987">
      <w:t>–</w:t>
    </w:r>
    <w:r w:rsidR="003F57AB">
      <w:t xml:space="preserve"> </w:t>
    </w:r>
    <w:r w:rsidR="00A227BE">
      <w:t>Annual Voucher</w:t>
    </w:r>
    <w:r w:rsidR="003F57AB">
      <w:t xml:space="preserve"> </w:t>
    </w:r>
    <w:r w:rsidR="00F76F0D">
      <w:t xml:space="preserve">Scheme </w:t>
    </w:r>
    <w:r w:rsidR="00433F51">
      <w:t xml:space="preserve">Statistics </w:t>
    </w:r>
    <w:r w:rsidR="00523FBD">
      <w:t>202</w:t>
    </w:r>
    <w:r w:rsidR="001B6A4D">
      <w:t>4–</w:t>
    </w:r>
    <w:r w:rsidR="00523FBD">
      <w:t>2</w:t>
    </w:r>
    <w:r w:rsidR="001B6A4D">
      <w:t>5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523FBD">
          <w:br/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4309" w14:textId="77777777" w:rsidR="00AF0F74" w:rsidRDefault="00AF0F74" w:rsidP="006B56BB">
      <w:r>
        <w:separator/>
      </w:r>
    </w:p>
    <w:p w14:paraId="7ED57935" w14:textId="77777777" w:rsidR="00AF0F74" w:rsidRDefault="00AF0F74"/>
  </w:footnote>
  <w:footnote w:type="continuationSeparator" w:id="0">
    <w:p w14:paraId="065262A1" w14:textId="77777777" w:rsidR="00AF0F74" w:rsidRDefault="00AF0F74" w:rsidP="006B56BB">
      <w:r>
        <w:continuationSeparator/>
      </w:r>
    </w:p>
    <w:p w14:paraId="219E783B" w14:textId="77777777" w:rsidR="00AF0F74" w:rsidRDefault="00AF0F74"/>
  </w:footnote>
  <w:footnote w:type="continuationNotice" w:id="1">
    <w:p w14:paraId="145FE9D5" w14:textId="77777777" w:rsidR="00AF0F74" w:rsidRDefault="00AF0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E679" w14:textId="77777777" w:rsidR="001B6A4D" w:rsidRDefault="001B6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6534" w14:textId="6E9D033A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A12399D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325880" cy="788937"/>
          <wp:effectExtent l="0" t="0" r="762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BD9">
      <w:rPr>
        <w:noProof/>
      </w:rPr>
      <w:drawing>
        <wp:inline distT="0" distB="0" distL="0" distR="0" wp14:anchorId="1891CC19" wp14:editId="2C4F90A8">
          <wp:extent cx="5753903" cy="943107"/>
          <wp:effectExtent l="0" t="0" r="0" b="9525"/>
          <wp:docPr id="6186043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043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1922085">
    <w:abstractNumId w:val="7"/>
  </w:num>
  <w:num w:numId="2" w16cid:durableId="959188014">
    <w:abstractNumId w:val="15"/>
  </w:num>
  <w:num w:numId="3" w16cid:durableId="842160032">
    <w:abstractNumId w:val="17"/>
  </w:num>
  <w:num w:numId="4" w16cid:durableId="1644503588">
    <w:abstractNumId w:val="8"/>
  </w:num>
  <w:num w:numId="5" w16cid:durableId="1915895370">
    <w:abstractNumId w:val="8"/>
    <w:lvlOverride w:ilvl="0">
      <w:startOverride w:val="1"/>
    </w:lvlOverride>
  </w:num>
  <w:num w:numId="6" w16cid:durableId="444035331">
    <w:abstractNumId w:val="9"/>
  </w:num>
  <w:num w:numId="7" w16cid:durableId="1560286671">
    <w:abstractNumId w:val="13"/>
  </w:num>
  <w:num w:numId="8" w16cid:durableId="178786025">
    <w:abstractNumId w:val="16"/>
  </w:num>
  <w:num w:numId="9" w16cid:durableId="1954437113">
    <w:abstractNumId w:val="5"/>
  </w:num>
  <w:num w:numId="10" w16cid:durableId="379405202">
    <w:abstractNumId w:val="4"/>
  </w:num>
  <w:num w:numId="11" w16cid:durableId="23943611">
    <w:abstractNumId w:val="3"/>
  </w:num>
  <w:num w:numId="12" w16cid:durableId="997654700">
    <w:abstractNumId w:val="2"/>
  </w:num>
  <w:num w:numId="13" w16cid:durableId="849224036">
    <w:abstractNumId w:val="6"/>
  </w:num>
  <w:num w:numId="14" w16cid:durableId="1013147590">
    <w:abstractNumId w:val="1"/>
  </w:num>
  <w:num w:numId="15" w16cid:durableId="698315120">
    <w:abstractNumId w:val="0"/>
  </w:num>
  <w:num w:numId="16" w16cid:durableId="994070000">
    <w:abstractNumId w:val="18"/>
  </w:num>
  <w:num w:numId="17" w16cid:durableId="1915316486">
    <w:abstractNumId w:val="10"/>
  </w:num>
  <w:num w:numId="18" w16cid:durableId="1608467947">
    <w:abstractNumId w:val="11"/>
  </w:num>
  <w:num w:numId="19" w16cid:durableId="66615539">
    <w:abstractNumId w:val="12"/>
  </w:num>
  <w:num w:numId="20" w16cid:durableId="3409355">
    <w:abstractNumId w:val="10"/>
  </w:num>
  <w:num w:numId="21" w16cid:durableId="86579350">
    <w:abstractNumId w:val="12"/>
  </w:num>
  <w:num w:numId="22" w16cid:durableId="390930209">
    <w:abstractNumId w:val="18"/>
  </w:num>
  <w:num w:numId="23" w16cid:durableId="352654397">
    <w:abstractNumId w:val="15"/>
  </w:num>
  <w:num w:numId="24" w16cid:durableId="278538528">
    <w:abstractNumId w:val="17"/>
  </w:num>
  <w:num w:numId="25" w16cid:durableId="1478649027">
    <w:abstractNumId w:val="8"/>
  </w:num>
  <w:num w:numId="26" w16cid:durableId="560754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3981"/>
    <w:rsid w:val="000047B4"/>
    <w:rsid w:val="00005712"/>
    <w:rsid w:val="00007FD8"/>
    <w:rsid w:val="000117F8"/>
    <w:rsid w:val="00011EB6"/>
    <w:rsid w:val="0001460F"/>
    <w:rsid w:val="000219E8"/>
    <w:rsid w:val="00022629"/>
    <w:rsid w:val="00026139"/>
    <w:rsid w:val="00027601"/>
    <w:rsid w:val="00033321"/>
    <w:rsid w:val="000338E5"/>
    <w:rsid w:val="00033ECC"/>
    <w:rsid w:val="0003422F"/>
    <w:rsid w:val="00042EC5"/>
    <w:rsid w:val="00043DC0"/>
    <w:rsid w:val="00046FF0"/>
    <w:rsid w:val="00050176"/>
    <w:rsid w:val="00050342"/>
    <w:rsid w:val="0006486F"/>
    <w:rsid w:val="00065299"/>
    <w:rsid w:val="00067456"/>
    <w:rsid w:val="00071506"/>
    <w:rsid w:val="0007154F"/>
    <w:rsid w:val="00081AB1"/>
    <w:rsid w:val="00084182"/>
    <w:rsid w:val="00090316"/>
    <w:rsid w:val="00093981"/>
    <w:rsid w:val="000B02BB"/>
    <w:rsid w:val="000B067A"/>
    <w:rsid w:val="000B1540"/>
    <w:rsid w:val="000B1E53"/>
    <w:rsid w:val="000B33FD"/>
    <w:rsid w:val="000B4ABA"/>
    <w:rsid w:val="000C3148"/>
    <w:rsid w:val="000C4B16"/>
    <w:rsid w:val="000C50C3"/>
    <w:rsid w:val="000C5E14"/>
    <w:rsid w:val="000D21F6"/>
    <w:rsid w:val="000D4500"/>
    <w:rsid w:val="000D7AEA"/>
    <w:rsid w:val="000E2C66"/>
    <w:rsid w:val="000E3A47"/>
    <w:rsid w:val="000E7C21"/>
    <w:rsid w:val="000F123C"/>
    <w:rsid w:val="000F2FED"/>
    <w:rsid w:val="00101723"/>
    <w:rsid w:val="00101C54"/>
    <w:rsid w:val="00103E7B"/>
    <w:rsid w:val="0010616D"/>
    <w:rsid w:val="00110478"/>
    <w:rsid w:val="00113A58"/>
    <w:rsid w:val="0011711B"/>
    <w:rsid w:val="00117338"/>
    <w:rsid w:val="00117F8A"/>
    <w:rsid w:val="00121B9B"/>
    <w:rsid w:val="00122ADC"/>
    <w:rsid w:val="00125D60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86E36"/>
    <w:rsid w:val="00190079"/>
    <w:rsid w:val="0019477B"/>
    <w:rsid w:val="0019622E"/>
    <w:rsid w:val="001966A7"/>
    <w:rsid w:val="00197311"/>
    <w:rsid w:val="001A4627"/>
    <w:rsid w:val="001A4979"/>
    <w:rsid w:val="001B15D3"/>
    <w:rsid w:val="001B3443"/>
    <w:rsid w:val="001B5DF2"/>
    <w:rsid w:val="001B61C2"/>
    <w:rsid w:val="001B6A4D"/>
    <w:rsid w:val="001C0326"/>
    <w:rsid w:val="001C192F"/>
    <w:rsid w:val="001C3C42"/>
    <w:rsid w:val="001C4FE6"/>
    <w:rsid w:val="001C5705"/>
    <w:rsid w:val="001D14B8"/>
    <w:rsid w:val="001D42DC"/>
    <w:rsid w:val="001D7869"/>
    <w:rsid w:val="002026CD"/>
    <w:rsid w:val="002033FC"/>
    <w:rsid w:val="002044BB"/>
    <w:rsid w:val="00210B09"/>
    <w:rsid w:val="00210C9E"/>
    <w:rsid w:val="00211840"/>
    <w:rsid w:val="002155CE"/>
    <w:rsid w:val="002167AF"/>
    <w:rsid w:val="00220E5F"/>
    <w:rsid w:val="002212B5"/>
    <w:rsid w:val="00222424"/>
    <w:rsid w:val="00226668"/>
    <w:rsid w:val="00230216"/>
    <w:rsid w:val="002324F6"/>
    <w:rsid w:val="0023344E"/>
    <w:rsid w:val="00233809"/>
    <w:rsid w:val="00235ACF"/>
    <w:rsid w:val="00240046"/>
    <w:rsid w:val="002459E4"/>
    <w:rsid w:val="0024797F"/>
    <w:rsid w:val="0025119E"/>
    <w:rsid w:val="00251269"/>
    <w:rsid w:val="002535C0"/>
    <w:rsid w:val="002543A3"/>
    <w:rsid w:val="002579FE"/>
    <w:rsid w:val="0026311C"/>
    <w:rsid w:val="002664D6"/>
    <w:rsid w:val="0026668C"/>
    <w:rsid w:val="00266AC1"/>
    <w:rsid w:val="0027178C"/>
    <w:rsid w:val="002719FA"/>
    <w:rsid w:val="00272668"/>
    <w:rsid w:val="0027330B"/>
    <w:rsid w:val="00274B8F"/>
    <w:rsid w:val="002803AD"/>
    <w:rsid w:val="00282052"/>
    <w:rsid w:val="002831A3"/>
    <w:rsid w:val="0028519E"/>
    <w:rsid w:val="002856A5"/>
    <w:rsid w:val="002872ED"/>
    <w:rsid w:val="002905C2"/>
    <w:rsid w:val="0029599B"/>
    <w:rsid w:val="00295AF2"/>
    <w:rsid w:val="00295C91"/>
    <w:rsid w:val="00297151"/>
    <w:rsid w:val="00297A5F"/>
    <w:rsid w:val="002A4D59"/>
    <w:rsid w:val="002A54A2"/>
    <w:rsid w:val="002B0AAF"/>
    <w:rsid w:val="002B20E6"/>
    <w:rsid w:val="002B42A3"/>
    <w:rsid w:val="002C0CDD"/>
    <w:rsid w:val="002C150F"/>
    <w:rsid w:val="002C38C4"/>
    <w:rsid w:val="002C67D9"/>
    <w:rsid w:val="002D5857"/>
    <w:rsid w:val="002D784F"/>
    <w:rsid w:val="002E1A1D"/>
    <w:rsid w:val="002E4081"/>
    <w:rsid w:val="002E5B78"/>
    <w:rsid w:val="002F3AE3"/>
    <w:rsid w:val="002F540F"/>
    <w:rsid w:val="0030464B"/>
    <w:rsid w:val="00304BA2"/>
    <w:rsid w:val="0030786C"/>
    <w:rsid w:val="003127AB"/>
    <w:rsid w:val="003233DE"/>
    <w:rsid w:val="0032466B"/>
    <w:rsid w:val="003330EB"/>
    <w:rsid w:val="00335C33"/>
    <w:rsid w:val="003415FD"/>
    <w:rsid w:val="003429F0"/>
    <w:rsid w:val="00345A82"/>
    <w:rsid w:val="0035097A"/>
    <w:rsid w:val="00350CFA"/>
    <w:rsid w:val="003527F5"/>
    <w:rsid w:val="003540A4"/>
    <w:rsid w:val="0035764A"/>
    <w:rsid w:val="00357BCC"/>
    <w:rsid w:val="00360E4E"/>
    <w:rsid w:val="0036158E"/>
    <w:rsid w:val="0036195A"/>
    <w:rsid w:val="00363F26"/>
    <w:rsid w:val="00370AAA"/>
    <w:rsid w:val="00374D3B"/>
    <w:rsid w:val="00375F77"/>
    <w:rsid w:val="003802BC"/>
    <w:rsid w:val="00381BBE"/>
    <w:rsid w:val="00382903"/>
    <w:rsid w:val="00382BD9"/>
    <w:rsid w:val="003846FF"/>
    <w:rsid w:val="003857D4"/>
    <w:rsid w:val="00385AD4"/>
    <w:rsid w:val="0038617E"/>
    <w:rsid w:val="00387924"/>
    <w:rsid w:val="00387BDB"/>
    <w:rsid w:val="003937D9"/>
    <w:rsid w:val="0039384D"/>
    <w:rsid w:val="003950F3"/>
    <w:rsid w:val="0039565A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7C"/>
    <w:rsid w:val="003C0FEC"/>
    <w:rsid w:val="003C2252"/>
    <w:rsid w:val="003C2AC8"/>
    <w:rsid w:val="003C3A9F"/>
    <w:rsid w:val="003D033A"/>
    <w:rsid w:val="003D17F9"/>
    <w:rsid w:val="003D2D88"/>
    <w:rsid w:val="003D41EA"/>
    <w:rsid w:val="003D4850"/>
    <w:rsid w:val="003D535A"/>
    <w:rsid w:val="003E5265"/>
    <w:rsid w:val="003E5E74"/>
    <w:rsid w:val="003F0955"/>
    <w:rsid w:val="003F1F80"/>
    <w:rsid w:val="003F4FE3"/>
    <w:rsid w:val="003F57AB"/>
    <w:rsid w:val="003F5F4D"/>
    <w:rsid w:val="003F646F"/>
    <w:rsid w:val="00400F00"/>
    <w:rsid w:val="00404F8B"/>
    <w:rsid w:val="00405256"/>
    <w:rsid w:val="00410031"/>
    <w:rsid w:val="00413667"/>
    <w:rsid w:val="00415C81"/>
    <w:rsid w:val="0042251E"/>
    <w:rsid w:val="00432378"/>
    <w:rsid w:val="00433F51"/>
    <w:rsid w:val="00440B65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612"/>
    <w:rsid w:val="004674B6"/>
    <w:rsid w:val="00467BBF"/>
    <w:rsid w:val="00472AFF"/>
    <w:rsid w:val="00476544"/>
    <w:rsid w:val="00480E47"/>
    <w:rsid w:val="0048593C"/>
    <w:rsid w:val="004867E2"/>
    <w:rsid w:val="004929A9"/>
    <w:rsid w:val="004A3E8C"/>
    <w:rsid w:val="004A78D9"/>
    <w:rsid w:val="004A7D12"/>
    <w:rsid w:val="004C6BCF"/>
    <w:rsid w:val="004D58BF"/>
    <w:rsid w:val="004E3E90"/>
    <w:rsid w:val="004E4335"/>
    <w:rsid w:val="004E53B7"/>
    <w:rsid w:val="004F13EE"/>
    <w:rsid w:val="004F2022"/>
    <w:rsid w:val="004F7C05"/>
    <w:rsid w:val="00501C94"/>
    <w:rsid w:val="00506432"/>
    <w:rsid w:val="00506E82"/>
    <w:rsid w:val="00507905"/>
    <w:rsid w:val="00513646"/>
    <w:rsid w:val="005140AB"/>
    <w:rsid w:val="0052051D"/>
    <w:rsid w:val="00523FBD"/>
    <w:rsid w:val="00530546"/>
    <w:rsid w:val="00533B14"/>
    <w:rsid w:val="00535023"/>
    <w:rsid w:val="00537330"/>
    <w:rsid w:val="00544283"/>
    <w:rsid w:val="00545EE6"/>
    <w:rsid w:val="00547063"/>
    <w:rsid w:val="0055457D"/>
    <w:rsid w:val="005550E7"/>
    <w:rsid w:val="005564FB"/>
    <w:rsid w:val="005572C7"/>
    <w:rsid w:val="005650ED"/>
    <w:rsid w:val="00565AA3"/>
    <w:rsid w:val="00575754"/>
    <w:rsid w:val="0057715F"/>
    <w:rsid w:val="00581FBA"/>
    <w:rsid w:val="00591E20"/>
    <w:rsid w:val="00595408"/>
    <w:rsid w:val="00595E84"/>
    <w:rsid w:val="005A0C59"/>
    <w:rsid w:val="005A48EB"/>
    <w:rsid w:val="005A6CFB"/>
    <w:rsid w:val="005B4F25"/>
    <w:rsid w:val="005C0BF3"/>
    <w:rsid w:val="005C5415"/>
    <w:rsid w:val="005C5AEB"/>
    <w:rsid w:val="005D1380"/>
    <w:rsid w:val="005E0494"/>
    <w:rsid w:val="005E0A3F"/>
    <w:rsid w:val="005E6883"/>
    <w:rsid w:val="005E772F"/>
    <w:rsid w:val="005F178C"/>
    <w:rsid w:val="005F4ECA"/>
    <w:rsid w:val="006041BE"/>
    <w:rsid w:val="006043C7"/>
    <w:rsid w:val="006125FA"/>
    <w:rsid w:val="006172D1"/>
    <w:rsid w:val="00624B52"/>
    <w:rsid w:val="00630794"/>
    <w:rsid w:val="00630C83"/>
    <w:rsid w:val="00631DF4"/>
    <w:rsid w:val="00634175"/>
    <w:rsid w:val="006408AC"/>
    <w:rsid w:val="006511B2"/>
    <w:rsid w:val="006511B6"/>
    <w:rsid w:val="00651698"/>
    <w:rsid w:val="00655E55"/>
    <w:rsid w:val="00657FF8"/>
    <w:rsid w:val="00664506"/>
    <w:rsid w:val="00670D99"/>
    <w:rsid w:val="00670E2B"/>
    <w:rsid w:val="006734BB"/>
    <w:rsid w:val="0067528E"/>
    <w:rsid w:val="0067697A"/>
    <w:rsid w:val="00680A13"/>
    <w:rsid w:val="006821EB"/>
    <w:rsid w:val="006A2DFF"/>
    <w:rsid w:val="006A7FFE"/>
    <w:rsid w:val="006B2286"/>
    <w:rsid w:val="006B407A"/>
    <w:rsid w:val="006B56BB"/>
    <w:rsid w:val="006C1028"/>
    <w:rsid w:val="006C2827"/>
    <w:rsid w:val="006C54E0"/>
    <w:rsid w:val="006C65AF"/>
    <w:rsid w:val="006C77A8"/>
    <w:rsid w:val="006D4098"/>
    <w:rsid w:val="006D7681"/>
    <w:rsid w:val="006D7B2E"/>
    <w:rsid w:val="006E02EA"/>
    <w:rsid w:val="006E0968"/>
    <w:rsid w:val="006E2AF6"/>
    <w:rsid w:val="006E40B6"/>
    <w:rsid w:val="006E524C"/>
    <w:rsid w:val="006F473D"/>
    <w:rsid w:val="006F6A01"/>
    <w:rsid w:val="006F6A76"/>
    <w:rsid w:val="00701275"/>
    <w:rsid w:val="00702328"/>
    <w:rsid w:val="007051C0"/>
    <w:rsid w:val="00707F56"/>
    <w:rsid w:val="00713011"/>
    <w:rsid w:val="00713558"/>
    <w:rsid w:val="00720D08"/>
    <w:rsid w:val="007263B9"/>
    <w:rsid w:val="007334F8"/>
    <w:rsid w:val="007339CD"/>
    <w:rsid w:val="007359D8"/>
    <w:rsid w:val="007362D4"/>
    <w:rsid w:val="007371E7"/>
    <w:rsid w:val="00737762"/>
    <w:rsid w:val="00746A02"/>
    <w:rsid w:val="00751DC5"/>
    <w:rsid w:val="00752987"/>
    <w:rsid w:val="00752CBC"/>
    <w:rsid w:val="00760268"/>
    <w:rsid w:val="00761188"/>
    <w:rsid w:val="0076672A"/>
    <w:rsid w:val="00767358"/>
    <w:rsid w:val="00774AFC"/>
    <w:rsid w:val="00775E45"/>
    <w:rsid w:val="00776E74"/>
    <w:rsid w:val="00781F57"/>
    <w:rsid w:val="00785169"/>
    <w:rsid w:val="007954AB"/>
    <w:rsid w:val="007A14C5"/>
    <w:rsid w:val="007A4A10"/>
    <w:rsid w:val="007B1760"/>
    <w:rsid w:val="007C1FDC"/>
    <w:rsid w:val="007C694C"/>
    <w:rsid w:val="007C6D9C"/>
    <w:rsid w:val="007C7DDB"/>
    <w:rsid w:val="007D2CC7"/>
    <w:rsid w:val="007D673D"/>
    <w:rsid w:val="007E0FB8"/>
    <w:rsid w:val="007E4D09"/>
    <w:rsid w:val="007F2220"/>
    <w:rsid w:val="007F2AEC"/>
    <w:rsid w:val="007F44AE"/>
    <w:rsid w:val="007F4B3E"/>
    <w:rsid w:val="008127AF"/>
    <w:rsid w:val="00812B46"/>
    <w:rsid w:val="00815700"/>
    <w:rsid w:val="008229E5"/>
    <w:rsid w:val="008264EB"/>
    <w:rsid w:val="00826B8F"/>
    <w:rsid w:val="00831E8A"/>
    <w:rsid w:val="00832B5C"/>
    <w:rsid w:val="00834ABA"/>
    <w:rsid w:val="00835C76"/>
    <w:rsid w:val="008376E2"/>
    <w:rsid w:val="00843049"/>
    <w:rsid w:val="00846946"/>
    <w:rsid w:val="0085209B"/>
    <w:rsid w:val="00856B66"/>
    <w:rsid w:val="008601AC"/>
    <w:rsid w:val="00861A5F"/>
    <w:rsid w:val="008644AD"/>
    <w:rsid w:val="00865655"/>
    <w:rsid w:val="00865735"/>
    <w:rsid w:val="00865DDB"/>
    <w:rsid w:val="00867538"/>
    <w:rsid w:val="00873D90"/>
    <w:rsid w:val="00873FC8"/>
    <w:rsid w:val="00884C63"/>
    <w:rsid w:val="00885908"/>
    <w:rsid w:val="008864B7"/>
    <w:rsid w:val="0089280F"/>
    <w:rsid w:val="00895098"/>
    <w:rsid w:val="0089677E"/>
    <w:rsid w:val="008A7438"/>
    <w:rsid w:val="008B1334"/>
    <w:rsid w:val="008B14D8"/>
    <w:rsid w:val="008B25C7"/>
    <w:rsid w:val="008C011E"/>
    <w:rsid w:val="008C0278"/>
    <w:rsid w:val="008C19C4"/>
    <w:rsid w:val="008C24E9"/>
    <w:rsid w:val="008D0533"/>
    <w:rsid w:val="008D2CDB"/>
    <w:rsid w:val="008D42CB"/>
    <w:rsid w:val="008D48C9"/>
    <w:rsid w:val="008D6381"/>
    <w:rsid w:val="008E0331"/>
    <w:rsid w:val="008E0C77"/>
    <w:rsid w:val="008E433C"/>
    <w:rsid w:val="008E53D6"/>
    <w:rsid w:val="008E625F"/>
    <w:rsid w:val="008F01B8"/>
    <w:rsid w:val="008F01BF"/>
    <w:rsid w:val="008F264D"/>
    <w:rsid w:val="008F5629"/>
    <w:rsid w:val="00902EB8"/>
    <w:rsid w:val="009040E9"/>
    <w:rsid w:val="00906389"/>
    <w:rsid w:val="00906E08"/>
    <w:rsid w:val="009074E1"/>
    <w:rsid w:val="00910E9B"/>
    <w:rsid w:val="009112F7"/>
    <w:rsid w:val="009122AF"/>
    <w:rsid w:val="00912D54"/>
    <w:rsid w:val="0091389F"/>
    <w:rsid w:val="00915C51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0DDD"/>
    <w:rsid w:val="009438D6"/>
    <w:rsid w:val="00945E7F"/>
    <w:rsid w:val="00954335"/>
    <w:rsid w:val="009557C1"/>
    <w:rsid w:val="00960D6E"/>
    <w:rsid w:val="00966A22"/>
    <w:rsid w:val="00974B59"/>
    <w:rsid w:val="009804CA"/>
    <w:rsid w:val="0098340B"/>
    <w:rsid w:val="00986830"/>
    <w:rsid w:val="009924C3"/>
    <w:rsid w:val="00993102"/>
    <w:rsid w:val="00993843"/>
    <w:rsid w:val="009B1570"/>
    <w:rsid w:val="009C05CC"/>
    <w:rsid w:val="009C6F10"/>
    <w:rsid w:val="009D148F"/>
    <w:rsid w:val="009D2889"/>
    <w:rsid w:val="009D3D70"/>
    <w:rsid w:val="009D6E31"/>
    <w:rsid w:val="009E0A73"/>
    <w:rsid w:val="009E53F7"/>
    <w:rsid w:val="009E6F7E"/>
    <w:rsid w:val="009E7A57"/>
    <w:rsid w:val="009F2276"/>
    <w:rsid w:val="009F390F"/>
    <w:rsid w:val="009F4803"/>
    <w:rsid w:val="009F4F6A"/>
    <w:rsid w:val="00A02F5B"/>
    <w:rsid w:val="00A10F04"/>
    <w:rsid w:val="00A13EB5"/>
    <w:rsid w:val="00A1449C"/>
    <w:rsid w:val="00A16E36"/>
    <w:rsid w:val="00A227BE"/>
    <w:rsid w:val="00A24961"/>
    <w:rsid w:val="00A24B10"/>
    <w:rsid w:val="00A24B9C"/>
    <w:rsid w:val="00A26B55"/>
    <w:rsid w:val="00A277EF"/>
    <w:rsid w:val="00A30E9A"/>
    <w:rsid w:val="00A30E9B"/>
    <w:rsid w:val="00A31759"/>
    <w:rsid w:val="00A33714"/>
    <w:rsid w:val="00A366F2"/>
    <w:rsid w:val="00A4512D"/>
    <w:rsid w:val="00A50244"/>
    <w:rsid w:val="00A627D7"/>
    <w:rsid w:val="00A63B3D"/>
    <w:rsid w:val="00A656C7"/>
    <w:rsid w:val="00A705AF"/>
    <w:rsid w:val="00A719F6"/>
    <w:rsid w:val="00A72454"/>
    <w:rsid w:val="00A77696"/>
    <w:rsid w:val="00A80557"/>
    <w:rsid w:val="00A81D33"/>
    <w:rsid w:val="00A8341C"/>
    <w:rsid w:val="00A90B46"/>
    <w:rsid w:val="00A930AE"/>
    <w:rsid w:val="00A95DEC"/>
    <w:rsid w:val="00A96469"/>
    <w:rsid w:val="00A97A12"/>
    <w:rsid w:val="00AA1A95"/>
    <w:rsid w:val="00AA260F"/>
    <w:rsid w:val="00AA262B"/>
    <w:rsid w:val="00AB1EE7"/>
    <w:rsid w:val="00AB4B37"/>
    <w:rsid w:val="00AB5762"/>
    <w:rsid w:val="00AC0A0C"/>
    <w:rsid w:val="00AC2679"/>
    <w:rsid w:val="00AC4BE4"/>
    <w:rsid w:val="00AD05E6"/>
    <w:rsid w:val="00AD0D3F"/>
    <w:rsid w:val="00AD7527"/>
    <w:rsid w:val="00AE1D7D"/>
    <w:rsid w:val="00AE2A8B"/>
    <w:rsid w:val="00AE3F64"/>
    <w:rsid w:val="00AF0F74"/>
    <w:rsid w:val="00AF30BA"/>
    <w:rsid w:val="00AF7386"/>
    <w:rsid w:val="00AF7934"/>
    <w:rsid w:val="00B00B81"/>
    <w:rsid w:val="00B04580"/>
    <w:rsid w:val="00B04B09"/>
    <w:rsid w:val="00B16A51"/>
    <w:rsid w:val="00B17DC3"/>
    <w:rsid w:val="00B2388D"/>
    <w:rsid w:val="00B32222"/>
    <w:rsid w:val="00B32CF6"/>
    <w:rsid w:val="00B3618D"/>
    <w:rsid w:val="00B36233"/>
    <w:rsid w:val="00B40F2A"/>
    <w:rsid w:val="00B42851"/>
    <w:rsid w:val="00B42EFE"/>
    <w:rsid w:val="00B45AC7"/>
    <w:rsid w:val="00B50773"/>
    <w:rsid w:val="00B5372F"/>
    <w:rsid w:val="00B53987"/>
    <w:rsid w:val="00B61129"/>
    <w:rsid w:val="00B67E7F"/>
    <w:rsid w:val="00B767AA"/>
    <w:rsid w:val="00B839B2"/>
    <w:rsid w:val="00B94252"/>
    <w:rsid w:val="00B968A1"/>
    <w:rsid w:val="00B96FD4"/>
    <w:rsid w:val="00B970E3"/>
    <w:rsid w:val="00B9715A"/>
    <w:rsid w:val="00BA14BE"/>
    <w:rsid w:val="00BA2732"/>
    <w:rsid w:val="00BA293D"/>
    <w:rsid w:val="00BA49BC"/>
    <w:rsid w:val="00BA56B7"/>
    <w:rsid w:val="00BA7A1E"/>
    <w:rsid w:val="00BA7AEA"/>
    <w:rsid w:val="00BB2F6C"/>
    <w:rsid w:val="00BB3875"/>
    <w:rsid w:val="00BB5860"/>
    <w:rsid w:val="00BB6AAD"/>
    <w:rsid w:val="00BC17D5"/>
    <w:rsid w:val="00BC2840"/>
    <w:rsid w:val="00BC4A19"/>
    <w:rsid w:val="00BC4E6D"/>
    <w:rsid w:val="00BD0617"/>
    <w:rsid w:val="00BD2E9B"/>
    <w:rsid w:val="00BD6B3D"/>
    <w:rsid w:val="00BD7FB2"/>
    <w:rsid w:val="00BE1BC4"/>
    <w:rsid w:val="00BE2C49"/>
    <w:rsid w:val="00BE3CC0"/>
    <w:rsid w:val="00C00930"/>
    <w:rsid w:val="00C0272D"/>
    <w:rsid w:val="00C060AD"/>
    <w:rsid w:val="00C073B9"/>
    <w:rsid w:val="00C113BF"/>
    <w:rsid w:val="00C2176E"/>
    <w:rsid w:val="00C23430"/>
    <w:rsid w:val="00C27D67"/>
    <w:rsid w:val="00C301EF"/>
    <w:rsid w:val="00C4631F"/>
    <w:rsid w:val="00C47CDE"/>
    <w:rsid w:val="00C50E16"/>
    <w:rsid w:val="00C55258"/>
    <w:rsid w:val="00C56555"/>
    <w:rsid w:val="00C82EEB"/>
    <w:rsid w:val="00C94071"/>
    <w:rsid w:val="00C94265"/>
    <w:rsid w:val="00C971DC"/>
    <w:rsid w:val="00CA16B7"/>
    <w:rsid w:val="00CA62AE"/>
    <w:rsid w:val="00CB5B1A"/>
    <w:rsid w:val="00CC220B"/>
    <w:rsid w:val="00CC23C7"/>
    <w:rsid w:val="00CC5C43"/>
    <w:rsid w:val="00CD02AE"/>
    <w:rsid w:val="00CD2A4F"/>
    <w:rsid w:val="00CD2AA6"/>
    <w:rsid w:val="00CE03CA"/>
    <w:rsid w:val="00CE0509"/>
    <w:rsid w:val="00CE22F1"/>
    <w:rsid w:val="00CE2EFD"/>
    <w:rsid w:val="00CE50F2"/>
    <w:rsid w:val="00CE6502"/>
    <w:rsid w:val="00CF7D3C"/>
    <w:rsid w:val="00D01F09"/>
    <w:rsid w:val="00D02A91"/>
    <w:rsid w:val="00D147EB"/>
    <w:rsid w:val="00D250C8"/>
    <w:rsid w:val="00D27A2D"/>
    <w:rsid w:val="00D3082E"/>
    <w:rsid w:val="00D34667"/>
    <w:rsid w:val="00D35C06"/>
    <w:rsid w:val="00D401E1"/>
    <w:rsid w:val="00D408B4"/>
    <w:rsid w:val="00D524C8"/>
    <w:rsid w:val="00D65099"/>
    <w:rsid w:val="00D70E24"/>
    <w:rsid w:val="00D72B61"/>
    <w:rsid w:val="00D77C34"/>
    <w:rsid w:val="00DA203E"/>
    <w:rsid w:val="00DA3D1D"/>
    <w:rsid w:val="00DA4BC0"/>
    <w:rsid w:val="00DB6286"/>
    <w:rsid w:val="00DB645F"/>
    <w:rsid w:val="00DB76E9"/>
    <w:rsid w:val="00DC0A67"/>
    <w:rsid w:val="00DC1D5E"/>
    <w:rsid w:val="00DC5220"/>
    <w:rsid w:val="00DD2061"/>
    <w:rsid w:val="00DD3208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553"/>
    <w:rsid w:val="00E07EE7"/>
    <w:rsid w:val="00E1103B"/>
    <w:rsid w:val="00E1650C"/>
    <w:rsid w:val="00E17290"/>
    <w:rsid w:val="00E17B44"/>
    <w:rsid w:val="00E20F27"/>
    <w:rsid w:val="00E2106F"/>
    <w:rsid w:val="00E22443"/>
    <w:rsid w:val="00E25B1F"/>
    <w:rsid w:val="00E27FEA"/>
    <w:rsid w:val="00E31C01"/>
    <w:rsid w:val="00E36735"/>
    <w:rsid w:val="00E4086F"/>
    <w:rsid w:val="00E42BCE"/>
    <w:rsid w:val="00E43B3C"/>
    <w:rsid w:val="00E47F07"/>
    <w:rsid w:val="00E50188"/>
    <w:rsid w:val="00E50BB3"/>
    <w:rsid w:val="00E515CB"/>
    <w:rsid w:val="00E52260"/>
    <w:rsid w:val="00E60924"/>
    <w:rsid w:val="00E639B6"/>
    <w:rsid w:val="00E6434B"/>
    <w:rsid w:val="00E6463D"/>
    <w:rsid w:val="00E65A26"/>
    <w:rsid w:val="00E72E9B"/>
    <w:rsid w:val="00E850C3"/>
    <w:rsid w:val="00E87DF2"/>
    <w:rsid w:val="00E91A2D"/>
    <w:rsid w:val="00E9254B"/>
    <w:rsid w:val="00E9462E"/>
    <w:rsid w:val="00EA470E"/>
    <w:rsid w:val="00EA47A7"/>
    <w:rsid w:val="00EA57EB"/>
    <w:rsid w:val="00EB3226"/>
    <w:rsid w:val="00EB5B11"/>
    <w:rsid w:val="00EB5CFB"/>
    <w:rsid w:val="00EC058D"/>
    <w:rsid w:val="00EC213A"/>
    <w:rsid w:val="00EC4ED7"/>
    <w:rsid w:val="00EC6B18"/>
    <w:rsid w:val="00EC7744"/>
    <w:rsid w:val="00ED0DAD"/>
    <w:rsid w:val="00ED0F46"/>
    <w:rsid w:val="00ED2373"/>
    <w:rsid w:val="00EE0A85"/>
    <w:rsid w:val="00EE3E8A"/>
    <w:rsid w:val="00EE3ED6"/>
    <w:rsid w:val="00EF58B8"/>
    <w:rsid w:val="00EF6ECA"/>
    <w:rsid w:val="00F00A06"/>
    <w:rsid w:val="00F024E1"/>
    <w:rsid w:val="00F06C10"/>
    <w:rsid w:val="00F06F9B"/>
    <w:rsid w:val="00F1096F"/>
    <w:rsid w:val="00F12589"/>
    <w:rsid w:val="00F12595"/>
    <w:rsid w:val="00F12A2A"/>
    <w:rsid w:val="00F133BE"/>
    <w:rsid w:val="00F134D9"/>
    <w:rsid w:val="00F1403D"/>
    <w:rsid w:val="00F1463F"/>
    <w:rsid w:val="00F21302"/>
    <w:rsid w:val="00F2430D"/>
    <w:rsid w:val="00F25534"/>
    <w:rsid w:val="00F2795F"/>
    <w:rsid w:val="00F313D5"/>
    <w:rsid w:val="00F321DE"/>
    <w:rsid w:val="00F33777"/>
    <w:rsid w:val="00F40648"/>
    <w:rsid w:val="00F45FD2"/>
    <w:rsid w:val="00F47DA2"/>
    <w:rsid w:val="00F519FC"/>
    <w:rsid w:val="00F6239D"/>
    <w:rsid w:val="00F715D2"/>
    <w:rsid w:val="00F7274F"/>
    <w:rsid w:val="00F735DF"/>
    <w:rsid w:val="00F74E84"/>
    <w:rsid w:val="00F76600"/>
    <w:rsid w:val="00F76F0D"/>
    <w:rsid w:val="00F76FA8"/>
    <w:rsid w:val="00F93F08"/>
    <w:rsid w:val="00F94CED"/>
    <w:rsid w:val="00FA02BB"/>
    <w:rsid w:val="00FA2CEE"/>
    <w:rsid w:val="00FA318C"/>
    <w:rsid w:val="00FA4747"/>
    <w:rsid w:val="00FA47E1"/>
    <w:rsid w:val="00FA4D29"/>
    <w:rsid w:val="00FB6F92"/>
    <w:rsid w:val="00FC026E"/>
    <w:rsid w:val="00FC5124"/>
    <w:rsid w:val="00FC6C72"/>
    <w:rsid w:val="00FD4731"/>
    <w:rsid w:val="00FD6768"/>
    <w:rsid w:val="00FE43F8"/>
    <w:rsid w:val="00FF0AB0"/>
    <w:rsid w:val="00FF28AC"/>
    <w:rsid w:val="00FF777D"/>
    <w:rsid w:val="00FF7811"/>
    <w:rsid w:val="00FF7F62"/>
    <w:rsid w:val="6BD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C694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qFormat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390F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semiHidden/>
    <w:unhideWhenUsed/>
    <w:rsid w:val="00101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7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66b98d56-25b7-479b-bf58-c8a0702ccf2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e9090f6-0245-48e3-bd19-46cc0b4d31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877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Hearing Services Program Annual Program Statistics 2024–25</dc:subject>
  <dc:creator>Australian Government Department of Health, Disability and Ageing</dc:creator>
  <cp:lastPrinted>2023-09-25T03:15:00Z</cp:lastPrinted>
  <dcterms:created xsi:type="dcterms:W3CDTF">2024-08-15T04:13:00Z</dcterms:created>
  <dcterms:modified xsi:type="dcterms:W3CDTF">2025-08-15T01:07:00Z</dcterms:modified>
</cp:coreProperties>
</file>