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5A06" w14:textId="554451D0" w:rsidR="00280050" w:rsidRDefault="0028474E">
      <w:pPr>
        <w:rPr>
          <w:rFonts w:asciiTheme="minorHAnsi" w:hAnsiTheme="minorHAnsi" w:cstheme="minorHAnsi"/>
          <w:b/>
        </w:rPr>
      </w:pPr>
      <w:r w:rsidRPr="0028474E">
        <w:rPr>
          <w:rFonts w:asciiTheme="minorHAnsi" w:hAnsiTheme="minorHAnsi" w:cstheme="minorHAnsi"/>
          <w:b/>
        </w:rPr>
        <w:t xml:space="preserve">Bonded Programs – </w:t>
      </w:r>
      <w:r w:rsidR="001A3B26">
        <w:rPr>
          <w:rFonts w:asciiTheme="minorHAnsi" w:hAnsiTheme="minorHAnsi" w:cstheme="minorHAnsi"/>
          <w:b/>
        </w:rPr>
        <w:t xml:space="preserve">Comparison </w:t>
      </w:r>
      <w:r w:rsidRPr="0028474E">
        <w:rPr>
          <w:rFonts w:asciiTheme="minorHAnsi" w:hAnsiTheme="minorHAnsi" w:cstheme="minorHAnsi"/>
          <w:b/>
        </w:rPr>
        <w:t>Fact</w:t>
      </w:r>
      <w:r w:rsidR="00A00641">
        <w:rPr>
          <w:rFonts w:asciiTheme="minorHAnsi" w:hAnsiTheme="minorHAnsi" w:cstheme="minorHAnsi"/>
          <w:b/>
        </w:rPr>
        <w:t xml:space="preserve"> </w:t>
      </w:r>
      <w:r w:rsidRPr="0028474E">
        <w:rPr>
          <w:rFonts w:asciiTheme="minorHAnsi" w:hAnsiTheme="minorHAnsi" w:cstheme="minorHAnsi"/>
          <w:b/>
        </w:rPr>
        <w:t>sheet</w:t>
      </w:r>
      <w:r w:rsidR="001A4A32">
        <w:rPr>
          <w:rFonts w:asciiTheme="minorHAnsi" w:hAnsiTheme="minorHAnsi" w:cstheme="minorHAnsi"/>
          <w:b/>
        </w:rPr>
        <w:t xml:space="preserve"> (</w:t>
      </w:r>
      <w:r w:rsidR="00B85EF1">
        <w:rPr>
          <w:rFonts w:asciiTheme="minorHAnsi" w:hAnsiTheme="minorHAnsi" w:cstheme="minorHAnsi"/>
          <w:b/>
        </w:rPr>
        <w:t>January 2025</w:t>
      </w:r>
      <w:r>
        <w:rPr>
          <w:rFonts w:asciiTheme="minorHAnsi" w:hAnsiTheme="minorHAnsi" w:cstheme="minorHAnsi"/>
          <w:b/>
        </w:rPr>
        <w:t>)</w:t>
      </w:r>
    </w:p>
    <w:tbl>
      <w:tblPr>
        <w:tblStyle w:val="TableGrid"/>
        <w:tblW w:w="22410" w:type="dxa"/>
        <w:tblLook w:val="04A0" w:firstRow="1" w:lastRow="0" w:firstColumn="1" w:lastColumn="0" w:noHBand="0" w:noVBand="1"/>
      </w:tblPr>
      <w:tblGrid>
        <w:gridCol w:w="1530"/>
        <w:gridCol w:w="6930"/>
        <w:gridCol w:w="5940"/>
        <w:gridCol w:w="8010"/>
      </w:tblGrid>
      <w:tr w:rsidR="0028474E" w14:paraId="3F2D8E26" w14:textId="77777777" w:rsidTr="009D4D0F">
        <w:tc>
          <w:tcPr>
            <w:tcW w:w="1530" w:type="dxa"/>
            <w:tcBorders>
              <w:top w:val="nil"/>
              <w:left w:val="nil"/>
            </w:tcBorders>
          </w:tcPr>
          <w:p w14:paraId="21FA946A" w14:textId="77777777" w:rsidR="0028474E" w:rsidRDefault="0028474E">
            <w:pPr>
              <w:rPr>
                <w:rFonts w:asciiTheme="minorHAnsi" w:hAnsiTheme="minorHAnsi" w:cstheme="minorHAnsi"/>
                <w:b/>
              </w:rPr>
            </w:pPr>
          </w:p>
        </w:tc>
        <w:tc>
          <w:tcPr>
            <w:tcW w:w="6930" w:type="dxa"/>
            <w:shd w:val="clear" w:color="auto" w:fill="D9E2F3" w:themeFill="accent5" w:themeFillTint="33"/>
          </w:tcPr>
          <w:p w14:paraId="251C6021" w14:textId="77777777" w:rsidR="0028474E" w:rsidRPr="00277865" w:rsidRDefault="0028474E" w:rsidP="0028474E">
            <w:pPr>
              <w:jc w:val="center"/>
              <w:rPr>
                <w:rFonts w:asciiTheme="minorHAnsi" w:hAnsiTheme="minorHAnsi" w:cstheme="minorHAnsi"/>
                <w:b/>
                <w:sz w:val="22"/>
                <w:szCs w:val="22"/>
              </w:rPr>
            </w:pPr>
            <w:r w:rsidRPr="00277865">
              <w:rPr>
                <w:rFonts w:asciiTheme="minorHAnsi" w:hAnsiTheme="minorHAnsi" w:cstheme="minorHAnsi"/>
                <w:b/>
                <w:sz w:val="22"/>
                <w:szCs w:val="22"/>
              </w:rPr>
              <w:t>Medical Rural Bonded Scholarship (MRBS) Scheme</w:t>
            </w:r>
          </w:p>
        </w:tc>
        <w:tc>
          <w:tcPr>
            <w:tcW w:w="5940" w:type="dxa"/>
            <w:shd w:val="clear" w:color="auto" w:fill="D9E2F3" w:themeFill="accent5" w:themeFillTint="33"/>
          </w:tcPr>
          <w:p w14:paraId="4CA09F9D" w14:textId="77777777" w:rsidR="0028474E" w:rsidRPr="00277865" w:rsidRDefault="0028474E" w:rsidP="0028474E">
            <w:pPr>
              <w:jc w:val="center"/>
              <w:rPr>
                <w:rFonts w:asciiTheme="minorHAnsi" w:hAnsiTheme="minorHAnsi" w:cstheme="minorHAnsi"/>
                <w:b/>
                <w:sz w:val="22"/>
                <w:szCs w:val="22"/>
              </w:rPr>
            </w:pPr>
            <w:r w:rsidRPr="00277865">
              <w:rPr>
                <w:rFonts w:asciiTheme="minorHAnsi" w:hAnsiTheme="minorHAnsi" w:cstheme="minorHAnsi"/>
                <w:b/>
                <w:sz w:val="22"/>
                <w:szCs w:val="22"/>
              </w:rPr>
              <w:t>Bonded Medical Places (BMP) Scheme</w:t>
            </w:r>
          </w:p>
        </w:tc>
        <w:tc>
          <w:tcPr>
            <w:tcW w:w="8010" w:type="dxa"/>
            <w:shd w:val="clear" w:color="auto" w:fill="D9E2F3" w:themeFill="accent5" w:themeFillTint="33"/>
          </w:tcPr>
          <w:p w14:paraId="49182AC4" w14:textId="58F67E43" w:rsidR="0028474E" w:rsidRPr="00277865" w:rsidRDefault="0028474E" w:rsidP="0028474E">
            <w:pPr>
              <w:jc w:val="center"/>
              <w:rPr>
                <w:rFonts w:asciiTheme="minorHAnsi" w:hAnsiTheme="minorHAnsi" w:cstheme="minorHAnsi"/>
                <w:b/>
                <w:sz w:val="22"/>
                <w:szCs w:val="22"/>
              </w:rPr>
            </w:pPr>
            <w:r w:rsidRPr="00277865">
              <w:rPr>
                <w:rFonts w:asciiTheme="minorHAnsi" w:hAnsiTheme="minorHAnsi" w:cstheme="minorHAnsi"/>
                <w:b/>
                <w:sz w:val="22"/>
                <w:szCs w:val="22"/>
              </w:rPr>
              <w:t>Bonded Medical Program (</w:t>
            </w:r>
            <w:r w:rsidR="002363FF">
              <w:rPr>
                <w:rFonts w:asciiTheme="minorHAnsi" w:hAnsiTheme="minorHAnsi" w:cstheme="minorHAnsi"/>
                <w:b/>
                <w:sz w:val="22"/>
                <w:szCs w:val="22"/>
              </w:rPr>
              <w:t>Statutory</w:t>
            </w:r>
            <w:r w:rsidRPr="00277865">
              <w:rPr>
                <w:rFonts w:asciiTheme="minorHAnsi" w:hAnsiTheme="minorHAnsi" w:cstheme="minorHAnsi"/>
                <w:b/>
                <w:sz w:val="22"/>
                <w:szCs w:val="22"/>
              </w:rPr>
              <w:t>)</w:t>
            </w:r>
          </w:p>
        </w:tc>
      </w:tr>
      <w:tr w:rsidR="0028474E" w14:paraId="543BB9F8" w14:textId="77777777" w:rsidTr="009D4D0F">
        <w:tc>
          <w:tcPr>
            <w:tcW w:w="1530" w:type="dxa"/>
            <w:shd w:val="clear" w:color="auto" w:fill="D9E2F3" w:themeFill="accent5" w:themeFillTint="33"/>
          </w:tcPr>
          <w:p w14:paraId="51B325B0" w14:textId="77777777" w:rsidR="0028474E" w:rsidRPr="00277865" w:rsidRDefault="0028474E">
            <w:pPr>
              <w:rPr>
                <w:rFonts w:asciiTheme="minorHAnsi" w:hAnsiTheme="minorHAnsi" w:cstheme="minorHAnsi"/>
                <w:b/>
                <w:sz w:val="22"/>
                <w:szCs w:val="22"/>
              </w:rPr>
            </w:pPr>
            <w:r w:rsidRPr="00277865">
              <w:rPr>
                <w:rFonts w:asciiTheme="minorHAnsi" w:hAnsiTheme="minorHAnsi" w:cstheme="minorHAnsi"/>
                <w:b/>
                <w:sz w:val="22"/>
                <w:szCs w:val="22"/>
              </w:rPr>
              <w:t>What does it do?</w:t>
            </w:r>
          </w:p>
        </w:tc>
        <w:tc>
          <w:tcPr>
            <w:tcW w:w="6930" w:type="dxa"/>
          </w:tcPr>
          <w:p w14:paraId="60B9C1A1" w14:textId="11D0CC7C" w:rsidR="0028474E" w:rsidRPr="00277865" w:rsidRDefault="0028474E" w:rsidP="0028474E">
            <w:pPr>
              <w:rPr>
                <w:rFonts w:asciiTheme="minorHAnsi" w:hAnsiTheme="minorHAnsi" w:cstheme="minorHAnsi"/>
                <w:sz w:val="20"/>
                <w:szCs w:val="20"/>
              </w:rPr>
            </w:pPr>
            <w:r w:rsidRPr="00277865">
              <w:rPr>
                <w:rFonts w:asciiTheme="minorHAnsi" w:hAnsiTheme="minorHAnsi" w:cstheme="minorHAnsi"/>
                <w:sz w:val="20"/>
                <w:szCs w:val="20"/>
              </w:rPr>
              <w:t xml:space="preserve">MRBS Scheme </w:t>
            </w:r>
            <w:r w:rsidR="00F40ACB">
              <w:rPr>
                <w:rFonts w:asciiTheme="minorHAnsi" w:hAnsiTheme="minorHAnsi" w:cstheme="minorHAnsi"/>
                <w:sz w:val="20"/>
                <w:szCs w:val="20"/>
              </w:rPr>
              <w:t>aim</w:t>
            </w:r>
            <w:r w:rsidRPr="00277865">
              <w:rPr>
                <w:rFonts w:asciiTheme="minorHAnsi" w:hAnsiTheme="minorHAnsi" w:cstheme="minorHAnsi"/>
                <w:sz w:val="20"/>
                <w:szCs w:val="20"/>
              </w:rPr>
              <w:t xml:space="preserve">s to increase the number of qualified doctors working in regional, rural and remote areas.  The MRBS scheme provided up to 100 CSPs in medicine each year at participating Australian universities with an attached scholarship.  Participants signed a contract requiring them to work as a doctor in a rural or remote area for six (6) years once they have attained </w:t>
            </w:r>
            <w:r w:rsidR="00F06423">
              <w:rPr>
                <w:rFonts w:asciiTheme="minorHAnsi" w:hAnsiTheme="minorHAnsi" w:cstheme="minorHAnsi"/>
                <w:sz w:val="20"/>
                <w:szCs w:val="20"/>
              </w:rPr>
              <w:t>fellowship</w:t>
            </w:r>
            <w:r w:rsidRPr="00277865">
              <w:rPr>
                <w:rFonts w:asciiTheme="minorHAnsi" w:hAnsiTheme="minorHAnsi" w:cstheme="minorHAnsi"/>
                <w:sz w:val="20"/>
                <w:szCs w:val="20"/>
              </w:rPr>
              <w:t xml:space="preserve">. </w:t>
            </w:r>
          </w:p>
          <w:p w14:paraId="51461E85" w14:textId="77777777" w:rsidR="0028474E" w:rsidRPr="002C7C41" w:rsidRDefault="0028474E" w:rsidP="0028474E">
            <w:pPr>
              <w:rPr>
                <w:rFonts w:asciiTheme="minorHAnsi" w:hAnsiTheme="minorHAnsi" w:cstheme="minorHAnsi"/>
                <w:sz w:val="12"/>
                <w:szCs w:val="12"/>
              </w:rPr>
            </w:pPr>
            <w:r w:rsidRPr="00277865">
              <w:rPr>
                <w:rFonts w:asciiTheme="minorHAnsi" w:hAnsiTheme="minorHAnsi" w:cstheme="minorHAnsi"/>
                <w:sz w:val="20"/>
                <w:szCs w:val="20"/>
              </w:rPr>
              <w:t xml:space="preserve"> </w:t>
            </w:r>
          </w:p>
          <w:p w14:paraId="0A0DB6C7" w14:textId="4C052E29" w:rsidR="0028474E" w:rsidRPr="00277865" w:rsidRDefault="0028474E" w:rsidP="0028474E">
            <w:pPr>
              <w:rPr>
                <w:rFonts w:asciiTheme="minorHAnsi" w:hAnsiTheme="minorHAnsi" w:cstheme="minorHAnsi"/>
                <w:sz w:val="20"/>
                <w:szCs w:val="20"/>
              </w:rPr>
            </w:pPr>
            <w:r w:rsidRPr="00277865">
              <w:rPr>
                <w:rFonts w:asciiTheme="minorHAnsi" w:hAnsiTheme="minorHAnsi" w:cstheme="minorHAnsi"/>
                <w:sz w:val="20"/>
                <w:szCs w:val="20"/>
              </w:rPr>
              <w:t>The eligibility of locations uses the RRMA (1991) 3-7; RA (2006/2011/2016)</w:t>
            </w:r>
            <w:r w:rsidR="00F40ACB">
              <w:rPr>
                <w:rFonts w:asciiTheme="minorHAnsi" w:hAnsiTheme="minorHAnsi" w:cstheme="minorHAnsi"/>
                <w:sz w:val="20"/>
                <w:szCs w:val="20"/>
              </w:rPr>
              <w:t xml:space="preserve"> </w:t>
            </w:r>
            <w:r w:rsidRPr="00277865">
              <w:rPr>
                <w:rFonts w:asciiTheme="minorHAnsi" w:hAnsiTheme="minorHAnsi" w:cstheme="minorHAnsi"/>
                <w:sz w:val="20"/>
                <w:szCs w:val="20"/>
              </w:rPr>
              <w:t xml:space="preserve">2-5. </w:t>
            </w:r>
          </w:p>
          <w:p w14:paraId="4B299755" w14:textId="77777777" w:rsidR="0028474E" w:rsidRPr="00217F42" w:rsidRDefault="0028474E" w:rsidP="0028474E">
            <w:pPr>
              <w:rPr>
                <w:rFonts w:asciiTheme="minorHAnsi" w:hAnsiTheme="minorHAnsi" w:cstheme="minorHAnsi"/>
                <w:sz w:val="20"/>
                <w:szCs w:val="20"/>
              </w:rPr>
            </w:pPr>
          </w:p>
          <w:p w14:paraId="73C786C4" w14:textId="02917A63" w:rsidR="0028474E" w:rsidRDefault="0028474E" w:rsidP="0028474E">
            <w:pPr>
              <w:rPr>
                <w:rFonts w:asciiTheme="minorHAnsi" w:hAnsiTheme="minorHAnsi" w:cstheme="minorHAnsi"/>
                <w:sz w:val="20"/>
                <w:szCs w:val="20"/>
              </w:rPr>
            </w:pPr>
            <w:r w:rsidRPr="00277865">
              <w:rPr>
                <w:rFonts w:asciiTheme="minorHAnsi" w:hAnsiTheme="minorHAnsi" w:cstheme="minorHAnsi"/>
                <w:sz w:val="20"/>
                <w:szCs w:val="20"/>
              </w:rPr>
              <w:t xml:space="preserve">The MRBS Scheme was closed to new entrants after the 2015 academic year.  </w:t>
            </w:r>
          </w:p>
          <w:p w14:paraId="51C618F2" w14:textId="77777777" w:rsidR="00467617" w:rsidRPr="00217F42" w:rsidRDefault="00467617" w:rsidP="0028474E">
            <w:pPr>
              <w:rPr>
                <w:rFonts w:asciiTheme="minorHAnsi" w:hAnsiTheme="minorHAnsi" w:cstheme="minorHAnsi"/>
                <w:sz w:val="20"/>
                <w:szCs w:val="20"/>
              </w:rPr>
            </w:pPr>
          </w:p>
          <w:p w14:paraId="159F63B6" w14:textId="78CEE819" w:rsidR="00467617" w:rsidRPr="00217F42" w:rsidRDefault="00467617" w:rsidP="0028474E">
            <w:pPr>
              <w:rPr>
                <w:rFonts w:asciiTheme="minorHAnsi" w:hAnsiTheme="minorHAnsi" w:cstheme="minorHAnsi"/>
                <w:bCs/>
              </w:rPr>
            </w:pPr>
            <w:r w:rsidRPr="00217F42">
              <w:rPr>
                <w:rFonts w:asciiTheme="minorHAnsi" w:hAnsiTheme="minorHAnsi" w:cstheme="minorHAnsi"/>
                <w:sz w:val="20"/>
                <w:szCs w:val="20"/>
              </w:rPr>
              <w:t xml:space="preserve">MRBS Scheme participants do not have access to </w:t>
            </w:r>
            <w:r w:rsidRPr="00127C26">
              <w:rPr>
                <w:rFonts w:asciiTheme="minorHAnsi" w:hAnsiTheme="minorHAnsi" w:cstheme="minorHAnsi"/>
                <w:sz w:val="20"/>
                <w:szCs w:val="20"/>
              </w:rPr>
              <w:t>Bonded Return</w:t>
            </w:r>
            <w:r w:rsidRPr="00217F42">
              <w:rPr>
                <w:rFonts w:asciiTheme="minorHAnsi" w:hAnsiTheme="minorHAnsi" w:cstheme="minorHAnsi"/>
                <w:sz w:val="20"/>
                <w:szCs w:val="20"/>
              </w:rPr>
              <w:t xml:space="preserve"> of Service System (BRoSS)</w:t>
            </w:r>
            <w:r w:rsidRPr="00127C26">
              <w:rPr>
                <w:rFonts w:asciiTheme="minorHAnsi" w:hAnsiTheme="minorHAnsi" w:cstheme="minorHAnsi"/>
                <w:sz w:val="20"/>
                <w:szCs w:val="20"/>
              </w:rPr>
              <w:t>.</w:t>
            </w:r>
          </w:p>
        </w:tc>
        <w:tc>
          <w:tcPr>
            <w:tcW w:w="5940" w:type="dxa"/>
          </w:tcPr>
          <w:p w14:paraId="1EC0E9B4" w14:textId="4A348305" w:rsidR="0028474E" w:rsidRDefault="0028474E" w:rsidP="0028474E">
            <w:pPr>
              <w:rPr>
                <w:rFonts w:asciiTheme="minorHAnsi" w:hAnsiTheme="minorHAnsi" w:cstheme="minorHAnsi"/>
                <w:sz w:val="20"/>
                <w:szCs w:val="20"/>
              </w:rPr>
            </w:pPr>
            <w:r w:rsidRPr="00277865">
              <w:rPr>
                <w:rFonts w:asciiTheme="minorHAnsi" w:hAnsiTheme="minorHAnsi" w:cstheme="minorHAnsi"/>
                <w:sz w:val="20"/>
                <w:szCs w:val="20"/>
              </w:rPr>
              <w:t>The Bonded Medical Places (BMP) Scheme provides a Commonwealth Supported Place (CSP) in medicine at an Australian university in exchange for participants work</w:t>
            </w:r>
            <w:r w:rsidR="009376CF">
              <w:rPr>
                <w:rFonts w:asciiTheme="minorHAnsi" w:hAnsiTheme="minorHAnsi" w:cstheme="minorHAnsi"/>
                <w:sz w:val="20"/>
                <w:szCs w:val="20"/>
              </w:rPr>
              <w:t>ing</w:t>
            </w:r>
            <w:r w:rsidRPr="00277865">
              <w:rPr>
                <w:rFonts w:asciiTheme="minorHAnsi" w:hAnsiTheme="minorHAnsi" w:cstheme="minorHAnsi"/>
                <w:sz w:val="20"/>
                <w:szCs w:val="20"/>
              </w:rPr>
              <w:t xml:space="preserve"> in an area </w:t>
            </w:r>
            <w:r w:rsidR="009376CF">
              <w:rPr>
                <w:rFonts w:asciiTheme="minorHAnsi" w:hAnsiTheme="minorHAnsi" w:cstheme="minorHAnsi"/>
                <w:sz w:val="20"/>
                <w:szCs w:val="20"/>
              </w:rPr>
              <w:t xml:space="preserve">of workforce shortage </w:t>
            </w:r>
            <w:r w:rsidRPr="00277865">
              <w:rPr>
                <w:rFonts w:asciiTheme="minorHAnsi" w:hAnsiTheme="minorHAnsi" w:cstheme="minorHAnsi"/>
                <w:sz w:val="20"/>
                <w:szCs w:val="20"/>
              </w:rPr>
              <w:t xml:space="preserve">for: </w:t>
            </w:r>
          </w:p>
          <w:p w14:paraId="69D254C9" w14:textId="77777777" w:rsidR="00277865" w:rsidRPr="002C7C41" w:rsidRDefault="00277865" w:rsidP="0028474E">
            <w:pPr>
              <w:rPr>
                <w:rFonts w:asciiTheme="minorHAnsi" w:hAnsiTheme="minorHAnsi" w:cstheme="minorHAnsi"/>
                <w:sz w:val="12"/>
                <w:szCs w:val="12"/>
              </w:rPr>
            </w:pPr>
          </w:p>
          <w:p w14:paraId="19D87CD9" w14:textId="4DA9F561" w:rsidR="0028474E" w:rsidRPr="00277865" w:rsidRDefault="0028474E" w:rsidP="0028474E">
            <w:pPr>
              <w:pStyle w:val="ListParagraph"/>
              <w:numPr>
                <w:ilvl w:val="0"/>
                <w:numId w:val="1"/>
              </w:numPr>
              <w:rPr>
                <w:rFonts w:asciiTheme="minorHAnsi" w:hAnsiTheme="minorHAnsi" w:cstheme="minorHAnsi"/>
                <w:sz w:val="20"/>
                <w:szCs w:val="20"/>
              </w:rPr>
            </w:pPr>
            <w:r w:rsidRPr="00277865">
              <w:rPr>
                <w:rFonts w:asciiTheme="minorHAnsi" w:hAnsiTheme="minorHAnsi" w:cstheme="minorHAnsi"/>
                <w:sz w:val="20"/>
                <w:szCs w:val="20"/>
              </w:rPr>
              <w:t xml:space="preserve">a length of time equivalent to the length of the medical degree for </w:t>
            </w:r>
            <w:r w:rsidR="00D906A9" w:rsidRPr="00D40382">
              <w:rPr>
                <w:rFonts w:asciiTheme="minorHAnsi" w:hAnsiTheme="minorHAnsi" w:cstheme="minorHAnsi"/>
                <w:sz w:val="20"/>
                <w:szCs w:val="20"/>
                <w:u w:val="single"/>
              </w:rPr>
              <w:t>m</w:t>
            </w:r>
            <w:r w:rsidR="00F206AB" w:rsidRPr="00D40382">
              <w:rPr>
                <w:rFonts w:asciiTheme="minorHAnsi" w:hAnsiTheme="minorHAnsi" w:cstheme="minorHAnsi"/>
                <w:sz w:val="20"/>
                <w:szCs w:val="20"/>
                <w:u w:val="single"/>
              </w:rPr>
              <w:t>any</w:t>
            </w:r>
            <w:r w:rsidR="00F206AB">
              <w:rPr>
                <w:rFonts w:asciiTheme="minorHAnsi" w:hAnsiTheme="minorHAnsi" w:cstheme="minorHAnsi"/>
                <w:sz w:val="20"/>
                <w:szCs w:val="20"/>
              </w:rPr>
              <w:t xml:space="preserve"> </w:t>
            </w:r>
            <w:r w:rsidRPr="00277865">
              <w:rPr>
                <w:rFonts w:asciiTheme="minorHAnsi" w:hAnsiTheme="minorHAnsi" w:cstheme="minorHAnsi"/>
                <w:sz w:val="20"/>
                <w:szCs w:val="20"/>
              </w:rPr>
              <w:t>participants who joined the scheme prior to 2016</w:t>
            </w:r>
            <w:r w:rsidR="00EE34D7">
              <w:rPr>
                <w:rFonts w:asciiTheme="minorHAnsi" w:hAnsiTheme="minorHAnsi" w:cstheme="minorHAnsi"/>
                <w:sz w:val="20"/>
                <w:szCs w:val="20"/>
              </w:rPr>
              <w:t xml:space="preserve">. Individual agreements and deeds of variation </w:t>
            </w:r>
            <w:r w:rsidR="003773AB">
              <w:rPr>
                <w:rFonts w:asciiTheme="minorHAnsi" w:hAnsiTheme="minorHAnsi" w:cstheme="minorHAnsi"/>
                <w:sz w:val="20"/>
                <w:szCs w:val="20"/>
              </w:rPr>
              <w:t>specify.</w:t>
            </w:r>
          </w:p>
          <w:p w14:paraId="213A4655" w14:textId="5E695681" w:rsidR="0028474E" w:rsidRPr="00277865" w:rsidRDefault="0028474E" w:rsidP="0028474E">
            <w:pPr>
              <w:pStyle w:val="ListParagraph"/>
              <w:numPr>
                <w:ilvl w:val="0"/>
                <w:numId w:val="1"/>
              </w:numPr>
              <w:rPr>
                <w:rFonts w:asciiTheme="minorHAnsi" w:hAnsiTheme="minorHAnsi" w:cstheme="minorHAnsi"/>
                <w:sz w:val="20"/>
                <w:szCs w:val="20"/>
              </w:rPr>
            </w:pPr>
            <w:r w:rsidRPr="00277865">
              <w:rPr>
                <w:rFonts w:asciiTheme="minorHAnsi" w:hAnsiTheme="minorHAnsi" w:cstheme="minorHAnsi"/>
                <w:sz w:val="20"/>
                <w:szCs w:val="20"/>
              </w:rPr>
              <w:t>12 months for new participants from 2016-2019</w:t>
            </w:r>
          </w:p>
          <w:p w14:paraId="7E759FAE" w14:textId="2D147769" w:rsidR="0028474E" w:rsidRPr="00217F42" w:rsidRDefault="009376CF" w:rsidP="00147C66">
            <w:pPr>
              <w:pStyle w:val="ListParagraph"/>
              <w:numPr>
                <w:ilvl w:val="0"/>
                <w:numId w:val="1"/>
              </w:numPr>
              <w:rPr>
                <w:rFonts w:asciiTheme="minorHAnsi" w:hAnsiTheme="minorHAnsi" w:cstheme="minorHAnsi"/>
                <w:sz w:val="22"/>
                <w:szCs w:val="22"/>
              </w:rPr>
            </w:pPr>
            <w:r>
              <w:rPr>
                <w:rFonts w:asciiTheme="minorHAnsi" w:hAnsiTheme="minorHAnsi" w:cstheme="minorHAnsi"/>
                <w:sz w:val="20"/>
                <w:szCs w:val="20"/>
              </w:rPr>
              <w:t xml:space="preserve">Eligible </w:t>
            </w:r>
            <w:r w:rsidR="00F47C26" w:rsidRPr="00277865">
              <w:rPr>
                <w:rFonts w:asciiTheme="minorHAnsi" w:hAnsiTheme="minorHAnsi" w:cstheme="minorHAnsi"/>
                <w:sz w:val="20"/>
                <w:szCs w:val="20"/>
              </w:rPr>
              <w:t>l</w:t>
            </w:r>
            <w:r w:rsidR="0028474E" w:rsidRPr="00277865">
              <w:rPr>
                <w:rFonts w:asciiTheme="minorHAnsi" w:hAnsiTheme="minorHAnsi" w:cstheme="minorHAnsi"/>
                <w:sz w:val="20"/>
                <w:szCs w:val="20"/>
              </w:rPr>
              <w:t>ocations</w:t>
            </w:r>
            <w:r w:rsidR="00147C66">
              <w:rPr>
                <w:rFonts w:asciiTheme="minorHAnsi" w:hAnsiTheme="minorHAnsi" w:cstheme="minorHAnsi"/>
                <w:sz w:val="20"/>
                <w:szCs w:val="20"/>
              </w:rPr>
              <w:t xml:space="preserve"> are de</w:t>
            </w:r>
            <w:r w:rsidR="00CB4A0B">
              <w:rPr>
                <w:rFonts w:asciiTheme="minorHAnsi" w:hAnsiTheme="minorHAnsi" w:cstheme="minorHAnsi"/>
                <w:sz w:val="20"/>
                <w:szCs w:val="20"/>
              </w:rPr>
              <w:t xml:space="preserve">scribed in each individual </w:t>
            </w:r>
            <w:r w:rsidR="003773AB">
              <w:rPr>
                <w:rFonts w:asciiTheme="minorHAnsi" w:hAnsiTheme="minorHAnsi" w:cstheme="minorHAnsi"/>
                <w:sz w:val="20"/>
                <w:szCs w:val="20"/>
              </w:rPr>
              <w:t>deed of agreement</w:t>
            </w:r>
            <w:r w:rsidR="00CB4A0B">
              <w:rPr>
                <w:rFonts w:asciiTheme="minorHAnsi" w:hAnsiTheme="minorHAnsi" w:cstheme="minorHAnsi"/>
                <w:sz w:val="20"/>
                <w:szCs w:val="20"/>
              </w:rPr>
              <w:t xml:space="preserve"> and change</w:t>
            </w:r>
            <w:r w:rsidR="009D4D0F">
              <w:rPr>
                <w:rFonts w:asciiTheme="minorHAnsi" w:hAnsiTheme="minorHAnsi" w:cstheme="minorHAnsi"/>
                <w:sz w:val="20"/>
                <w:szCs w:val="20"/>
              </w:rPr>
              <w:t xml:space="preserve"> </w:t>
            </w:r>
            <w:r w:rsidR="0014781D">
              <w:rPr>
                <w:rFonts w:asciiTheme="minorHAnsi" w:hAnsiTheme="minorHAnsi" w:cstheme="minorHAnsi"/>
                <w:sz w:val="20"/>
                <w:szCs w:val="20"/>
              </w:rPr>
              <w:t>based on</w:t>
            </w:r>
            <w:r w:rsidR="009D4D0F">
              <w:rPr>
                <w:rFonts w:asciiTheme="minorHAnsi" w:hAnsiTheme="minorHAnsi" w:cstheme="minorHAnsi"/>
                <w:sz w:val="20"/>
                <w:szCs w:val="20"/>
              </w:rPr>
              <w:t xml:space="preserve"> the career phase. </w:t>
            </w:r>
          </w:p>
          <w:p w14:paraId="5ADA3934" w14:textId="77777777" w:rsidR="00467617" w:rsidRDefault="00467617" w:rsidP="00467617">
            <w:pPr>
              <w:rPr>
                <w:rFonts w:asciiTheme="minorHAnsi" w:hAnsiTheme="minorHAnsi" w:cstheme="minorHAnsi"/>
                <w:sz w:val="22"/>
                <w:szCs w:val="22"/>
              </w:rPr>
            </w:pPr>
          </w:p>
          <w:p w14:paraId="1460ACF4" w14:textId="7C37E26A" w:rsidR="00467617" w:rsidRPr="00217F42" w:rsidRDefault="00467617" w:rsidP="00217F42">
            <w:pPr>
              <w:rPr>
                <w:rFonts w:asciiTheme="minorHAnsi" w:hAnsiTheme="minorHAnsi" w:cstheme="minorHAnsi"/>
                <w:sz w:val="22"/>
                <w:szCs w:val="22"/>
              </w:rPr>
            </w:pPr>
            <w:r>
              <w:rPr>
                <w:rFonts w:asciiTheme="minorHAnsi" w:hAnsiTheme="minorHAnsi" w:cstheme="minorHAnsi"/>
                <w:sz w:val="20"/>
                <w:szCs w:val="20"/>
              </w:rPr>
              <w:t>BMP</w:t>
            </w:r>
            <w:r w:rsidRPr="00127C26">
              <w:rPr>
                <w:rFonts w:asciiTheme="minorHAnsi" w:hAnsiTheme="minorHAnsi" w:cstheme="minorHAnsi"/>
                <w:sz w:val="20"/>
                <w:szCs w:val="20"/>
              </w:rPr>
              <w:t xml:space="preserve"> Scheme participants do not have access to Bonded Return of Service System (BRoSS).</w:t>
            </w:r>
          </w:p>
        </w:tc>
        <w:tc>
          <w:tcPr>
            <w:tcW w:w="8010" w:type="dxa"/>
          </w:tcPr>
          <w:p w14:paraId="3FD94921" w14:textId="7C62C7EE" w:rsidR="00C264E5" w:rsidRDefault="00C264E5" w:rsidP="0028474E">
            <w:pPr>
              <w:rPr>
                <w:rFonts w:asciiTheme="minorHAnsi" w:hAnsiTheme="minorHAnsi" w:cstheme="minorHAnsi"/>
                <w:sz w:val="20"/>
                <w:szCs w:val="20"/>
              </w:rPr>
            </w:pPr>
            <w:r>
              <w:rPr>
                <w:rFonts w:asciiTheme="minorHAnsi" w:hAnsiTheme="minorHAnsi" w:cstheme="minorHAnsi"/>
                <w:sz w:val="20"/>
                <w:szCs w:val="20"/>
              </w:rPr>
              <w:t xml:space="preserve">The statutory Bonded Medical Program was introduced in 2020. Terms and conditions are outlined in the Health Insurance Act 1972 and Bonded Medical Program Rule 2020. It provides a CSP in exchange for participants </w:t>
            </w:r>
            <w:r w:rsidR="00467617">
              <w:rPr>
                <w:rFonts w:asciiTheme="minorHAnsi" w:hAnsiTheme="minorHAnsi" w:cstheme="minorHAnsi"/>
                <w:sz w:val="20"/>
                <w:szCs w:val="20"/>
              </w:rPr>
              <w:t>undertaking a</w:t>
            </w:r>
            <w:r>
              <w:rPr>
                <w:rFonts w:asciiTheme="minorHAnsi" w:hAnsiTheme="minorHAnsi" w:cstheme="minorHAnsi"/>
                <w:sz w:val="20"/>
                <w:szCs w:val="20"/>
              </w:rPr>
              <w:t xml:space="preserve"> </w:t>
            </w:r>
            <w:r w:rsidR="0014781D">
              <w:rPr>
                <w:rFonts w:asciiTheme="minorHAnsi" w:hAnsiTheme="minorHAnsi" w:cstheme="minorHAnsi"/>
                <w:sz w:val="20"/>
                <w:szCs w:val="20"/>
              </w:rPr>
              <w:t>3-year</w:t>
            </w:r>
            <w:r w:rsidR="00467617">
              <w:rPr>
                <w:rFonts w:asciiTheme="minorHAnsi" w:hAnsiTheme="minorHAnsi" w:cstheme="minorHAnsi"/>
                <w:sz w:val="20"/>
                <w:szCs w:val="20"/>
              </w:rPr>
              <w:t xml:space="preserve"> RoSO </w:t>
            </w:r>
            <w:r>
              <w:rPr>
                <w:rFonts w:asciiTheme="minorHAnsi" w:hAnsiTheme="minorHAnsi" w:cstheme="minorHAnsi"/>
                <w:sz w:val="20"/>
                <w:szCs w:val="20"/>
              </w:rPr>
              <w:t>in regional, rural and remote Australia.</w:t>
            </w:r>
          </w:p>
          <w:p w14:paraId="7EB89327" w14:textId="77777777" w:rsidR="00277865" w:rsidRPr="002C7C41" w:rsidRDefault="00277865" w:rsidP="0028474E">
            <w:pPr>
              <w:rPr>
                <w:rFonts w:asciiTheme="minorHAnsi" w:hAnsiTheme="minorHAnsi" w:cstheme="minorHAnsi"/>
                <w:sz w:val="12"/>
                <w:szCs w:val="12"/>
              </w:rPr>
            </w:pPr>
          </w:p>
          <w:p w14:paraId="09F2449E" w14:textId="3A2422FD" w:rsidR="0028474E" w:rsidRPr="00277865" w:rsidRDefault="0028474E" w:rsidP="0028474E">
            <w:pPr>
              <w:pStyle w:val="BulletPoint1"/>
              <w:numPr>
                <w:ilvl w:val="0"/>
                <w:numId w:val="3"/>
              </w:numPr>
              <w:spacing w:before="0"/>
              <w:ind w:left="296" w:hanging="284"/>
              <w:rPr>
                <w:rFonts w:asciiTheme="minorHAnsi" w:eastAsiaTheme="minorHAnsi" w:hAnsiTheme="minorHAnsi" w:cstheme="minorHAnsi"/>
                <w:szCs w:val="20"/>
                <w:lang w:val="en-AU"/>
              </w:rPr>
            </w:pPr>
            <w:r w:rsidRPr="00277865">
              <w:rPr>
                <w:rFonts w:asciiTheme="minorHAnsi" w:eastAsiaTheme="minorHAnsi" w:hAnsiTheme="minorHAnsi" w:cstheme="minorHAnsi"/>
                <w:szCs w:val="20"/>
                <w:lang w:val="en-AU"/>
              </w:rPr>
              <w:t>3 year</w:t>
            </w:r>
            <w:r w:rsidR="00467617">
              <w:rPr>
                <w:rFonts w:asciiTheme="minorHAnsi" w:eastAsiaTheme="minorHAnsi" w:hAnsiTheme="minorHAnsi" w:cstheme="minorHAnsi"/>
                <w:szCs w:val="20"/>
                <w:lang w:val="en-AU"/>
              </w:rPr>
              <w:t>s</w:t>
            </w:r>
            <w:r w:rsidRPr="00277865">
              <w:rPr>
                <w:rFonts w:asciiTheme="minorHAnsi" w:eastAsiaTheme="minorHAnsi" w:hAnsiTheme="minorHAnsi" w:cstheme="minorHAnsi"/>
                <w:szCs w:val="20"/>
                <w:lang w:val="en-AU"/>
              </w:rPr>
              <w:t xml:space="preserve"> RoSO</w:t>
            </w:r>
            <w:r w:rsidR="00C264E5">
              <w:rPr>
                <w:rFonts w:asciiTheme="minorHAnsi" w:eastAsiaTheme="minorHAnsi" w:hAnsiTheme="minorHAnsi" w:cstheme="minorHAnsi"/>
                <w:szCs w:val="20"/>
                <w:lang w:val="en-AU"/>
              </w:rPr>
              <w:t xml:space="preserve"> must be</w:t>
            </w:r>
            <w:r w:rsidRPr="00277865">
              <w:rPr>
                <w:rFonts w:asciiTheme="minorHAnsi" w:eastAsiaTheme="minorHAnsi" w:hAnsiTheme="minorHAnsi" w:cstheme="minorHAnsi"/>
                <w:szCs w:val="20"/>
                <w:lang w:val="en-AU"/>
              </w:rPr>
              <w:t xml:space="preserve"> completed within 18 years of finishing the medical course</w:t>
            </w:r>
          </w:p>
          <w:p w14:paraId="2E3F2835" w14:textId="175F1E0D" w:rsidR="0028474E" w:rsidRPr="00277865" w:rsidRDefault="00F47C26" w:rsidP="0028474E">
            <w:pPr>
              <w:pStyle w:val="BulletPoint1"/>
              <w:numPr>
                <w:ilvl w:val="0"/>
                <w:numId w:val="3"/>
              </w:numPr>
              <w:spacing w:before="0"/>
              <w:ind w:left="296" w:hanging="284"/>
              <w:rPr>
                <w:rFonts w:asciiTheme="minorHAnsi" w:eastAsiaTheme="minorHAnsi" w:hAnsiTheme="minorHAnsi" w:cstheme="minorHAnsi"/>
                <w:szCs w:val="20"/>
                <w:lang w:val="en-AU"/>
              </w:rPr>
            </w:pPr>
            <w:r w:rsidRPr="00277865">
              <w:rPr>
                <w:rFonts w:asciiTheme="minorHAnsi" w:eastAsiaTheme="minorHAnsi" w:hAnsiTheme="minorHAnsi" w:cstheme="minorHAnsi"/>
                <w:szCs w:val="20"/>
                <w:lang w:val="en-AU"/>
              </w:rPr>
              <w:t>e</w:t>
            </w:r>
            <w:r w:rsidR="0028474E" w:rsidRPr="00277865">
              <w:rPr>
                <w:rFonts w:asciiTheme="minorHAnsi" w:eastAsiaTheme="minorHAnsi" w:hAnsiTheme="minorHAnsi" w:cstheme="minorHAnsi"/>
                <w:szCs w:val="20"/>
                <w:lang w:val="en-AU"/>
              </w:rPr>
              <w:t>ligible locations include MM 2-7, DPA for General Practitioners, Outer Metropolitan DWS for all other specialities</w:t>
            </w:r>
          </w:p>
          <w:p w14:paraId="47F645AE" w14:textId="4B292F66" w:rsidR="0028474E" w:rsidRPr="00277865" w:rsidRDefault="0028474E" w:rsidP="0028474E">
            <w:pPr>
              <w:pStyle w:val="BulletPoint1"/>
              <w:numPr>
                <w:ilvl w:val="0"/>
                <w:numId w:val="3"/>
              </w:numPr>
              <w:spacing w:before="0"/>
              <w:ind w:left="296" w:hanging="284"/>
              <w:rPr>
                <w:rFonts w:asciiTheme="minorHAnsi" w:eastAsiaTheme="minorHAnsi" w:hAnsiTheme="minorHAnsi" w:cstheme="minorHAnsi"/>
                <w:szCs w:val="20"/>
                <w:lang w:val="en-AU"/>
              </w:rPr>
            </w:pPr>
            <w:r w:rsidRPr="00277865">
              <w:rPr>
                <w:rFonts w:asciiTheme="minorHAnsi" w:eastAsiaTheme="minorHAnsi" w:hAnsiTheme="minorHAnsi" w:cstheme="minorHAnsi"/>
                <w:szCs w:val="20"/>
                <w:lang w:val="en-AU"/>
              </w:rPr>
              <w:t>18 months RoSO can be worked pre-</w:t>
            </w:r>
            <w:r w:rsidR="00F06423">
              <w:rPr>
                <w:rFonts w:asciiTheme="minorHAnsi" w:eastAsiaTheme="minorHAnsi" w:hAnsiTheme="minorHAnsi" w:cstheme="minorHAnsi"/>
                <w:szCs w:val="20"/>
                <w:lang w:val="en-AU"/>
              </w:rPr>
              <w:t>fellowship</w:t>
            </w:r>
            <w:r w:rsidRPr="00277865">
              <w:rPr>
                <w:rFonts w:asciiTheme="minorHAnsi" w:eastAsiaTheme="minorHAnsi" w:hAnsiTheme="minorHAnsi" w:cstheme="minorHAnsi"/>
                <w:szCs w:val="20"/>
                <w:lang w:val="en-AU"/>
              </w:rPr>
              <w:t xml:space="preserve"> and 18 months post-</w:t>
            </w:r>
            <w:r w:rsidR="00F06423">
              <w:rPr>
                <w:rFonts w:asciiTheme="minorHAnsi" w:eastAsiaTheme="minorHAnsi" w:hAnsiTheme="minorHAnsi" w:cstheme="minorHAnsi"/>
                <w:szCs w:val="20"/>
                <w:lang w:val="en-AU"/>
              </w:rPr>
              <w:t>fellowship</w:t>
            </w:r>
          </w:p>
          <w:p w14:paraId="4DDC088A" w14:textId="1F95EBAE" w:rsidR="0028474E" w:rsidRPr="00217F42" w:rsidRDefault="00F47C26" w:rsidP="00217F42">
            <w:pPr>
              <w:pStyle w:val="ListParagraph"/>
              <w:numPr>
                <w:ilvl w:val="0"/>
                <w:numId w:val="1"/>
              </w:numPr>
              <w:rPr>
                <w:rFonts w:asciiTheme="minorHAnsi" w:hAnsiTheme="minorHAnsi" w:cstheme="minorHAnsi"/>
                <w:szCs w:val="20"/>
              </w:rPr>
            </w:pPr>
            <w:r w:rsidRPr="00277865">
              <w:rPr>
                <w:rFonts w:asciiTheme="minorHAnsi" w:eastAsiaTheme="minorHAnsi" w:hAnsiTheme="minorHAnsi" w:cstheme="minorHAnsi"/>
                <w:szCs w:val="20"/>
              </w:rPr>
              <w:t>i</w:t>
            </w:r>
            <w:r w:rsidR="0028474E" w:rsidRPr="00277865">
              <w:rPr>
                <w:rFonts w:asciiTheme="minorHAnsi" w:eastAsiaTheme="minorHAnsi" w:hAnsiTheme="minorHAnsi" w:cstheme="minorHAnsi"/>
                <w:szCs w:val="20"/>
              </w:rPr>
              <w:t xml:space="preserve">f </w:t>
            </w:r>
            <w:r w:rsidR="00F06423">
              <w:rPr>
                <w:rFonts w:asciiTheme="minorHAnsi" w:hAnsiTheme="minorHAnsi" w:cstheme="minorHAnsi"/>
                <w:sz w:val="20"/>
                <w:szCs w:val="20"/>
              </w:rPr>
              <w:t>fellowship</w:t>
            </w:r>
            <w:r w:rsidR="0028474E" w:rsidRPr="00217F42">
              <w:rPr>
                <w:rFonts w:asciiTheme="minorHAnsi" w:hAnsiTheme="minorHAnsi" w:cstheme="minorHAnsi"/>
                <w:sz w:val="20"/>
                <w:szCs w:val="20"/>
              </w:rPr>
              <w:t xml:space="preserve"> is not attained within 12 years of completion of the medical course, all RoSO must be completed within the </w:t>
            </w:r>
            <w:r w:rsidR="00467617" w:rsidRPr="00217F42">
              <w:rPr>
                <w:rFonts w:asciiTheme="minorHAnsi" w:hAnsiTheme="minorHAnsi" w:cstheme="minorHAnsi"/>
                <w:sz w:val="20"/>
                <w:szCs w:val="20"/>
              </w:rPr>
              <w:t>subsequent and final</w:t>
            </w:r>
            <w:r w:rsidR="0028474E" w:rsidRPr="00217F42">
              <w:rPr>
                <w:rFonts w:asciiTheme="minorHAnsi" w:hAnsiTheme="minorHAnsi" w:cstheme="minorHAnsi"/>
                <w:sz w:val="20"/>
                <w:szCs w:val="20"/>
              </w:rPr>
              <w:t xml:space="preserve"> 6 years of the required </w:t>
            </w:r>
            <w:r w:rsidR="0014781D" w:rsidRPr="00217F42">
              <w:rPr>
                <w:rFonts w:asciiTheme="minorHAnsi" w:hAnsiTheme="minorHAnsi" w:cstheme="minorHAnsi"/>
                <w:sz w:val="20"/>
                <w:szCs w:val="20"/>
              </w:rPr>
              <w:t>18-year</w:t>
            </w:r>
            <w:r w:rsidR="0028474E" w:rsidRPr="00217F42">
              <w:rPr>
                <w:rFonts w:asciiTheme="minorHAnsi" w:hAnsiTheme="minorHAnsi" w:cstheme="minorHAnsi"/>
                <w:sz w:val="20"/>
                <w:szCs w:val="20"/>
              </w:rPr>
              <w:t xml:space="preserve"> timeframe</w:t>
            </w:r>
          </w:p>
          <w:p w14:paraId="67637967" w14:textId="505D7CE2" w:rsidR="00467617" w:rsidRDefault="00467617" w:rsidP="00467617">
            <w:pPr>
              <w:pStyle w:val="BulletPoint1"/>
              <w:rPr>
                <w:rFonts w:asciiTheme="minorHAnsi" w:eastAsiaTheme="minorHAnsi" w:hAnsiTheme="minorHAnsi" w:cstheme="minorHAnsi"/>
                <w:szCs w:val="20"/>
                <w:lang w:val="en-AU"/>
              </w:rPr>
            </w:pPr>
            <w:r w:rsidRPr="00467617">
              <w:rPr>
                <w:rFonts w:asciiTheme="minorHAnsi" w:eastAsiaTheme="minorHAnsi" w:hAnsiTheme="minorHAnsi" w:cstheme="minorHAnsi"/>
                <w:szCs w:val="20"/>
                <w:lang w:val="en-AU"/>
              </w:rPr>
              <w:t>Existing MRBS and BMP Scheme participants can choose to opt in to the statutory Program</w:t>
            </w:r>
          </w:p>
          <w:p w14:paraId="0866363F" w14:textId="5396E588" w:rsidR="0028474E" w:rsidRDefault="00467617" w:rsidP="00217F42">
            <w:pPr>
              <w:pStyle w:val="BulletPoint1"/>
              <w:rPr>
                <w:b/>
              </w:rPr>
            </w:pPr>
            <w:r w:rsidRPr="00217F42">
              <w:rPr>
                <w:rFonts w:asciiTheme="minorHAnsi" w:eastAsiaTheme="minorHAnsi" w:hAnsiTheme="minorHAnsi" w:cstheme="minorHAnsi"/>
                <w:szCs w:val="20"/>
              </w:rPr>
              <w:t xml:space="preserve">Statutory Program </w:t>
            </w:r>
            <w:r w:rsidR="00F47C26" w:rsidRPr="00A81C58">
              <w:rPr>
                <w:rFonts w:asciiTheme="minorHAnsi" w:hAnsiTheme="minorHAnsi" w:cstheme="minorHAnsi"/>
                <w:szCs w:val="20"/>
              </w:rPr>
              <w:t>p</w:t>
            </w:r>
            <w:r w:rsidR="0028474E" w:rsidRPr="00A81C58">
              <w:rPr>
                <w:rFonts w:asciiTheme="minorHAnsi" w:hAnsiTheme="minorHAnsi" w:cstheme="minorHAnsi"/>
                <w:szCs w:val="20"/>
              </w:rPr>
              <w:t xml:space="preserve">articipants </w:t>
            </w:r>
            <w:r w:rsidRPr="00217F42">
              <w:rPr>
                <w:rFonts w:asciiTheme="minorHAnsi" w:eastAsiaTheme="minorHAnsi" w:hAnsiTheme="minorHAnsi" w:cstheme="minorHAnsi"/>
                <w:szCs w:val="20"/>
              </w:rPr>
              <w:t>self-manage their RoSO through</w:t>
            </w:r>
            <w:r w:rsidR="0028474E" w:rsidRPr="00A81C58">
              <w:rPr>
                <w:rFonts w:asciiTheme="minorHAnsi" w:hAnsiTheme="minorHAnsi" w:cstheme="minorHAnsi"/>
                <w:szCs w:val="20"/>
              </w:rPr>
              <w:t xml:space="preserve"> the Bonded Return of Service System (BRoSS)</w:t>
            </w:r>
            <w:r w:rsidRPr="00217F42">
              <w:rPr>
                <w:rFonts w:asciiTheme="minorHAnsi" w:hAnsiTheme="minorHAnsi" w:cstheme="minorHAnsi"/>
                <w:szCs w:val="20"/>
              </w:rPr>
              <w:t>.</w:t>
            </w:r>
          </w:p>
        </w:tc>
      </w:tr>
      <w:tr w:rsidR="0028474E" w14:paraId="22FF1F5E" w14:textId="77777777" w:rsidTr="009D4D0F">
        <w:tc>
          <w:tcPr>
            <w:tcW w:w="1530" w:type="dxa"/>
            <w:shd w:val="clear" w:color="auto" w:fill="D9E2F3" w:themeFill="accent5" w:themeFillTint="33"/>
          </w:tcPr>
          <w:p w14:paraId="125A49F2" w14:textId="77777777" w:rsidR="0028474E" w:rsidRPr="00277865" w:rsidRDefault="0028474E">
            <w:pPr>
              <w:rPr>
                <w:rFonts w:asciiTheme="minorHAnsi" w:hAnsiTheme="minorHAnsi" w:cstheme="minorHAnsi"/>
                <w:b/>
                <w:sz w:val="22"/>
                <w:szCs w:val="22"/>
              </w:rPr>
            </w:pPr>
            <w:r w:rsidRPr="00277865">
              <w:rPr>
                <w:rFonts w:asciiTheme="minorHAnsi" w:hAnsiTheme="minorHAnsi" w:cstheme="minorHAnsi"/>
                <w:b/>
                <w:sz w:val="22"/>
                <w:szCs w:val="22"/>
              </w:rPr>
              <w:t>Terms and Conditions</w:t>
            </w:r>
          </w:p>
          <w:p w14:paraId="2CD37D24" w14:textId="77777777" w:rsidR="00277865" w:rsidRDefault="00277865">
            <w:pPr>
              <w:rPr>
                <w:rFonts w:asciiTheme="minorHAnsi" w:hAnsiTheme="minorHAnsi" w:cstheme="minorHAnsi"/>
                <w:b/>
              </w:rPr>
            </w:pPr>
            <w:r w:rsidRPr="00277865">
              <w:rPr>
                <w:rFonts w:asciiTheme="minorHAnsi" w:hAnsiTheme="minorHAnsi" w:cstheme="minorHAnsi"/>
                <w:b/>
                <w:sz w:val="22"/>
                <w:szCs w:val="22"/>
              </w:rPr>
              <w:t>(milestone obligations)</w:t>
            </w:r>
          </w:p>
        </w:tc>
        <w:tc>
          <w:tcPr>
            <w:tcW w:w="6930" w:type="dxa"/>
          </w:tcPr>
          <w:p w14:paraId="487498B5" w14:textId="77777777" w:rsidR="00F47C26" w:rsidRPr="00277865" w:rsidRDefault="00F47C26" w:rsidP="00F47C26">
            <w:pPr>
              <w:rPr>
                <w:rFonts w:asciiTheme="minorHAnsi" w:hAnsiTheme="minorHAnsi" w:cstheme="minorHAnsi"/>
                <w:sz w:val="20"/>
                <w:szCs w:val="20"/>
              </w:rPr>
            </w:pPr>
            <w:r w:rsidRPr="00277865">
              <w:rPr>
                <w:rFonts w:asciiTheme="minorHAnsi" w:hAnsiTheme="minorHAnsi" w:cstheme="minorHAnsi"/>
                <w:sz w:val="20"/>
                <w:szCs w:val="20"/>
              </w:rPr>
              <w:t>Participants agreed to</w:t>
            </w:r>
            <w:r w:rsidR="00277865" w:rsidRPr="00277865">
              <w:rPr>
                <w:rFonts w:asciiTheme="minorHAnsi" w:hAnsiTheme="minorHAnsi" w:cstheme="minorHAnsi"/>
                <w:sz w:val="20"/>
                <w:szCs w:val="20"/>
              </w:rPr>
              <w:t xml:space="preserve"> the following milestone obligations</w:t>
            </w:r>
            <w:r w:rsidRPr="00277865">
              <w:rPr>
                <w:rFonts w:asciiTheme="minorHAnsi" w:hAnsiTheme="minorHAnsi" w:cstheme="minorHAnsi"/>
                <w:sz w:val="20"/>
                <w:szCs w:val="20"/>
              </w:rPr>
              <w:t>:</w:t>
            </w:r>
          </w:p>
          <w:p w14:paraId="3C132E4C" w14:textId="77777777" w:rsidR="00277865" w:rsidRPr="002C7C41" w:rsidRDefault="00277865" w:rsidP="00F47C26">
            <w:pPr>
              <w:rPr>
                <w:rFonts w:asciiTheme="minorHAnsi" w:hAnsiTheme="minorHAnsi" w:cstheme="minorHAnsi"/>
                <w:sz w:val="12"/>
                <w:szCs w:val="12"/>
              </w:rPr>
            </w:pPr>
          </w:p>
          <w:p w14:paraId="46E3EB95" w14:textId="0DCF6714" w:rsidR="00F47C26" w:rsidRPr="00277865" w:rsidRDefault="00F40ACB" w:rsidP="00F47C26">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to </w:t>
            </w:r>
            <w:r w:rsidRPr="00277865">
              <w:rPr>
                <w:rFonts w:asciiTheme="minorHAnsi" w:hAnsiTheme="minorHAnsi" w:cstheme="minorHAnsi"/>
                <w:sz w:val="20"/>
                <w:szCs w:val="20"/>
              </w:rPr>
              <w:t xml:space="preserve">become </w:t>
            </w:r>
            <w:r>
              <w:rPr>
                <w:rFonts w:asciiTheme="minorHAnsi" w:hAnsiTheme="minorHAnsi" w:cstheme="minorHAnsi"/>
                <w:sz w:val="20"/>
                <w:szCs w:val="20"/>
              </w:rPr>
              <w:t>a medical practitioner</w:t>
            </w:r>
            <w:r w:rsidRPr="00277865">
              <w:rPr>
                <w:rFonts w:asciiTheme="minorHAnsi" w:hAnsiTheme="minorHAnsi" w:cstheme="minorHAnsi"/>
                <w:sz w:val="20"/>
                <w:szCs w:val="20"/>
              </w:rPr>
              <w:t xml:space="preserve"> </w:t>
            </w:r>
            <w:r>
              <w:rPr>
                <w:rFonts w:asciiTheme="minorHAnsi" w:hAnsiTheme="minorHAnsi" w:cstheme="minorHAnsi"/>
                <w:sz w:val="20"/>
                <w:szCs w:val="20"/>
              </w:rPr>
              <w:t xml:space="preserve">within </w:t>
            </w:r>
            <w:r w:rsidR="00E85581" w:rsidRPr="00277865">
              <w:rPr>
                <w:rFonts w:asciiTheme="minorHAnsi" w:hAnsiTheme="minorHAnsi" w:cstheme="minorHAnsi"/>
                <w:sz w:val="20"/>
                <w:szCs w:val="20"/>
              </w:rPr>
              <w:t>10 years of commencing the medical course</w:t>
            </w:r>
          </w:p>
          <w:p w14:paraId="30D18208" w14:textId="0F02C6FE" w:rsidR="00F47C26" w:rsidRDefault="00F40ACB" w:rsidP="00F47C26">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to attain </w:t>
            </w:r>
            <w:r w:rsidR="00F06423">
              <w:rPr>
                <w:rFonts w:asciiTheme="minorHAnsi" w:hAnsiTheme="minorHAnsi" w:cstheme="minorHAnsi"/>
                <w:sz w:val="20"/>
                <w:szCs w:val="20"/>
              </w:rPr>
              <w:t>fellowship</w:t>
            </w:r>
            <w:r>
              <w:rPr>
                <w:rFonts w:asciiTheme="minorHAnsi" w:hAnsiTheme="minorHAnsi" w:cstheme="minorHAnsi"/>
                <w:sz w:val="20"/>
                <w:szCs w:val="20"/>
              </w:rPr>
              <w:t xml:space="preserve"> within </w:t>
            </w:r>
            <w:r w:rsidR="00E85581" w:rsidRPr="00277865">
              <w:rPr>
                <w:rFonts w:asciiTheme="minorHAnsi" w:hAnsiTheme="minorHAnsi" w:cstheme="minorHAnsi"/>
                <w:sz w:val="20"/>
                <w:szCs w:val="20"/>
              </w:rPr>
              <w:t>16 years of commencing the medical course</w:t>
            </w:r>
          </w:p>
          <w:p w14:paraId="70762AA5" w14:textId="1796E584" w:rsidR="00F47C26" w:rsidRDefault="00F47C26" w:rsidP="00F47C26">
            <w:pPr>
              <w:pStyle w:val="ListParagraph"/>
              <w:numPr>
                <w:ilvl w:val="0"/>
                <w:numId w:val="1"/>
              </w:numPr>
              <w:rPr>
                <w:rFonts w:asciiTheme="minorHAnsi" w:hAnsiTheme="minorHAnsi" w:cstheme="minorHAnsi"/>
                <w:sz w:val="20"/>
                <w:szCs w:val="20"/>
              </w:rPr>
            </w:pPr>
            <w:r w:rsidRPr="00277865">
              <w:rPr>
                <w:rFonts w:asciiTheme="minorHAnsi" w:hAnsiTheme="minorHAnsi" w:cstheme="minorHAnsi"/>
                <w:sz w:val="20"/>
                <w:szCs w:val="20"/>
              </w:rPr>
              <w:t>c</w:t>
            </w:r>
            <w:r w:rsidR="00E85581">
              <w:rPr>
                <w:rFonts w:asciiTheme="minorHAnsi" w:hAnsiTheme="minorHAnsi" w:cstheme="minorHAnsi"/>
                <w:sz w:val="20"/>
                <w:szCs w:val="20"/>
              </w:rPr>
              <w:t>ommence RoSO</w:t>
            </w:r>
            <w:r w:rsidR="00F40ACB">
              <w:rPr>
                <w:rFonts w:asciiTheme="minorHAnsi" w:hAnsiTheme="minorHAnsi" w:cstheme="minorHAnsi"/>
                <w:sz w:val="20"/>
                <w:szCs w:val="20"/>
              </w:rPr>
              <w:t xml:space="preserve"> within 12 months from</w:t>
            </w:r>
            <w:r w:rsidR="00F40ACB" w:rsidRPr="00277865">
              <w:rPr>
                <w:rFonts w:asciiTheme="minorHAnsi" w:hAnsiTheme="minorHAnsi" w:cstheme="minorHAnsi"/>
                <w:sz w:val="20"/>
                <w:szCs w:val="20"/>
              </w:rPr>
              <w:t xml:space="preserve"> </w:t>
            </w:r>
            <w:r w:rsidR="00F40ACB">
              <w:rPr>
                <w:rFonts w:asciiTheme="minorHAnsi" w:hAnsiTheme="minorHAnsi" w:cstheme="minorHAnsi"/>
                <w:sz w:val="20"/>
                <w:szCs w:val="20"/>
              </w:rPr>
              <w:t>at</w:t>
            </w:r>
            <w:r w:rsidR="00F40ACB" w:rsidRPr="00277865">
              <w:rPr>
                <w:rFonts w:asciiTheme="minorHAnsi" w:hAnsiTheme="minorHAnsi" w:cstheme="minorHAnsi"/>
                <w:sz w:val="20"/>
                <w:szCs w:val="20"/>
              </w:rPr>
              <w:t xml:space="preserve">taining first </w:t>
            </w:r>
            <w:r w:rsidR="00F06423">
              <w:rPr>
                <w:rFonts w:asciiTheme="minorHAnsi" w:hAnsiTheme="minorHAnsi" w:cstheme="minorHAnsi"/>
                <w:sz w:val="20"/>
                <w:szCs w:val="20"/>
              </w:rPr>
              <w:t>fellowship</w:t>
            </w:r>
          </w:p>
          <w:p w14:paraId="64AA06B8" w14:textId="4C8EE123" w:rsidR="009376CF" w:rsidRDefault="009376CF" w:rsidP="009376CF">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complete a </w:t>
            </w:r>
            <w:r w:rsidR="0014781D">
              <w:rPr>
                <w:rFonts w:asciiTheme="minorHAnsi" w:hAnsiTheme="minorHAnsi" w:cstheme="minorHAnsi"/>
                <w:sz w:val="20"/>
                <w:szCs w:val="20"/>
              </w:rPr>
              <w:t>6-year</w:t>
            </w:r>
            <w:r>
              <w:rPr>
                <w:rFonts w:asciiTheme="minorHAnsi" w:hAnsiTheme="minorHAnsi" w:cstheme="minorHAnsi"/>
                <w:sz w:val="20"/>
                <w:szCs w:val="20"/>
              </w:rPr>
              <w:t xml:space="preserve"> Return of Service Obligation (RoSO) in rural and remote areas</w:t>
            </w:r>
          </w:p>
          <w:p w14:paraId="53066573" w14:textId="118874AF" w:rsidR="00B22AD9" w:rsidRPr="00277865" w:rsidRDefault="00B22AD9" w:rsidP="00217F42">
            <w:pPr>
              <w:pStyle w:val="ListParagraph"/>
              <w:numPr>
                <w:ilvl w:val="1"/>
                <w:numId w:val="1"/>
              </w:numPr>
              <w:rPr>
                <w:rFonts w:asciiTheme="minorHAnsi" w:hAnsiTheme="minorHAnsi" w:cstheme="minorHAnsi"/>
                <w:sz w:val="20"/>
                <w:szCs w:val="20"/>
              </w:rPr>
            </w:pPr>
            <w:r w:rsidRPr="00277865">
              <w:rPr>
                <w:rFonts w:asciiTheme="minorHAnsi" w:hAnsiTheme="minorHAnsi" w:cstheme="minorHAnsi"/>
                <w:sz w:val="20"/>
                <w:szCs w:val="20"/>
              </w:rPr>
              <w:t>RoSO is continuous unless a deferral is put in place. Deferrals can be put in place to account for post-</w:t>
            </w:r>
            <w:r w:rsidR="00F06423">
              <w:rPr>
                <w:rFonts w:asciiTheme="minorHAnsi" w:hAnsiTheme="minorHAnsi" w:cstheme="minorHAnsi"/>
                <w:sz w:val="20"/>
                <w:szCs w:val="20"/>
              </w:rPr>
              <w:t>fellowship</w:t>
            </w:r>
            <w:r w:rsidRPr="00277865">
              <w:rPr>
                <w:rFonts w:asciiTheme="minorHAnsi" w:hAnsiTheme="minorHAnsi" w:cstheme="minorHAnsi"/>
                <w:sz w:val="20"/>
                <w:szCs w:val="20"/>
              </w:rPr>
              <w:t xml:space="preserve"> study, parental leave and life circumstances</w:t>
            </w:r>
          </w:p>
          <w:p w14:paraId="004EEF8F" w14:textId="17DB36E6" w:rsidR="00F47C26" w:rsidRPr="00277865" w:rsidRDefault="00F47C26" w:rsidP="00217F42">
            <w:pPr>
              <w:pStyle w:val="ListParagraph"/>
              <w:numPr>
                <w:ilvl w:val="1"/>
                <w:numId w:val="1"/>
              </w:numPr>
              <w:rPr>
                <w:rFonts w:asciiTheme="minorHAnsi" w:hAnsiTheme="minorHAnsi" w:cstheme="minorHAnsi"/>
                <w:sz w:val="20"/>
                <w:szCs w:val="20"/>
              </w:rPr>
            </w:pPr>
            <w:r w:rsidRPr="00277865">
              <w:rPr>
                <w:rFonts w:asciiTheme="minorHAnsi" w:hAnsiTheme="minorHAnsi" w:cstheme="minorHAnsi"/>
                <w:sz w:val="20"/>
                <w:szCs w:val="20"/>
              </w:rPr>
              <w:t xml:space="preserve">RoSO period is 20 hours per week (or 80 hours over the month) for 9 months of the calendar year. Working no less than 3 months in any </w:t>
            </w:r>
            <w:r w:rsidR="0014781D" w:rsidRPr="00277865">
              <w:rPr>
                <w:rFonts w:asciiTheme="minorHAnsi" w:hAnsiTheme="minorHAnsi" w:cstheme="minorHAnsi"/>
                <w:sz w:val="20"/>
                <w:szCs w:val="20"/>
              </w:rPr>
              <w:t>6-month</w:t>
            </w:r>
            <w:r w:rsidRPr="00277865">
              <w:rPr>
                <w:rFonts w:asciiTheme="minorHAnsi" w:hAnsiTheme="minorHAnsi" w:cstheme="minorHAnsi"/>
                <w:sz w:val="20"/>
                <w:szCs w:val="20"/>
              </w:rPr>
              <w:t xml:space="preserve"> period</w:t>
            </w:r>
          </w:p>
          <w:p w14:paraId="6F48FEEA" w14:textId="56895EFC" w:rsidR="00F47C26" w:rsidRDefault="00F47C26" w:rsidP="00217F42">
            <w:pPr>
              <w:pStyle w:val="ListParagraph"/>
              <w:numPr>
                <w:ilvl w:val="1"/>
                <w:numId w:val="1"/>
              </w:numPr>
              <w:rPr>
                <w:rFonts w:asciiTheme="minorHAnsi" w:hAnsiTheme="minorHAnsi" w:cstheme="minorHAnsi"/>
                <w:sz w:val="20"/>
                <w:szCs w:val="20"/>
              </w:rPr>
            </w:pPr>
            <w:r w:rsidRPr="00277865">
              <w:rPr>
                <w:rFonts w:asciiTheme="minorHAnsi" w:hAnsiTheme="minorHAnsi" w:cstheme="minorHAnsi"/>
                <w:sz w:val="20"/>
                <w:szCs w:val="20"/>
              </w:rPr>
              <w:t xml:space="preserve">not </w:t>
            </w:r>
            <w:r w:rsidR="009376CF">
              <w:rPr>
                <w:rFonts w:asciiTheme="minorHAnsi" w:hAnsiTheme="minorHAnsi" w:cstheme="minorHAnsi"/>
                <w:sz w:val="20"/>
                <w:szCs w:val="20"/>
              </w:rPr>
              <w:t xml:space="preserve">to </w:t>
            </w:r>
            <w:r w:rsidRPr="00277865">
              <w:rPr>
                <w:rFonts w:asciiTheme="minorHAnsi" w:hAnsiTheme="minorHAnsi" w:cstheme="minorHAnsi"/>
                <w:sz w:val="20"/>
                <w:szCs w:val="20"/>
              </w:rPr>
              <w:t xml:space="preserve">work outside eligible locations between the date of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277865">
              <w:rPr>
                <w:rFonts w:asciiTheme="minorHAnsi" w:hAnsiTheme="minorHAnsi" w:cstheme="minorHAnsi"/>
                <w:sz w:val="20"/>
                <w:szCs w:val="20"/>
              </w:rPr>
              <w:t xml:space="preserve"> and the date they complete the RoSO</w:t>
            </w:r>
          </w:p>
          <w:p w14:paraId="54C601EC" w14:textId="7FE7C94B" w:rsidR="009376CF" w:rsidRPr="00217F42" w:rsidRDefault="00F40ACB" w:rsidP="009376CF">
            <w:pPr>
              <w:pStyle w:val="ListParagraph"/>
              <w:numPr>
                <w:ilvl w:val="0"/>
                <w:numId w:val="1"/>
              </w:numPr>
              <w:rPr>
                <w:rFonts w:asciiTheme="minorHAnsi" w:hAnsiTheme="minorHAnsi" w:cstheme="minorHAnsi"/>
                <w:sz w:val="20"/>
                <w:szCs w:val="20"/>
              </w:rPr>
            </w:pPr>
            <w:r w:rsidRPr="009376CF">
              <w:rPr>
                <w:rFonts w:asciiTheme="minorHAnsi" w:hAnsiTheme="minorHAnsi" w:cstheme="minorHAnsi"/>
                <w:sz w:val="20"/>
                <w:szCs w:val="20"/>
              </w:rPr>
              <w:t xml:space="preserve">MRBS participants cannot commence their RoSO until they have attained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p>
          <w:p w14:paraId="57A507BF" w14:textId="77777777" w:rsidR="00455426" w:rsidRDefault="00455426" w:rsidP="00F40ACB">
            <w:pPr>
              <w:rPr>
                <w:rFonts w:asciiTheme="minorHAnsi" w:hAnsiTheme="minorHAnsi" w:cstheme="minorHAnsi"/>
                <w:b/>
              </w:rPr>
            </w:pPr>
          </w:p>
        </w:tc>
        <w:tc>
          <w:tcPr>
            <w:tcW w:w="5940" w:type="dxa"/>
          </w:tcPr>
          <w:p w14:paraId="7127135C" w14:textId="7544EDDA" w:rsidR="00F47C26" w:rsidRPr="00277865" w:rsidRDefault="00F47C26" w:rsidP="00F47C26">
            <w:pPr>
              <w:rPr>
                <w:rFonts w:asciiTheme="minorHAnsi" w:hAnsiTheme="minorHAnsi" w:cstheme="minorHAnsi"/>
                <w:sz w:val="20"/>
                <w:szCs w:val="20"/>
              </w:rPr>
            </w:pPr>
            <w:r w:rsidRPr="00277865">
              <w:rPr>
                <w:rFonts w:asciiTheme="minorHAnsi" w:hAnsiTheme="minorHAnsi" w:cstheme="minorHAnsi"/>
                <w:sz w:val="20"/>
                <w:szCs w:val="20"/>
              </w:rPr>
              <w:t>Participants agreed to</w:t>
            </w:r>
            <w:r w:rsidR="00277865" w:rsidRPr="00277865">
              <w:rPr>
                <w:rFonts w:asciiTheme="minorHAnsi" w:hAnsiTheme="minorHAnsi" w:cstheme="minorHAnsi"/>
                <w:sz w:val="20"/>
                <w:szCs w:val="20"/>
              </w:rPr>
              <w:t xml:space="preserve"> the following milestone obligation</w:t>
            </w:r>
            <w:r w:rsidR="00B22AD9">
              <w:rPr>
                <w:rFonts w:asciiTheme="minorHAnsi" w:hAnsiTheme="minorHAnsi" w:cstheme="minorHAnsi"/>
                <w:sz w:val="20"/>
                <w:szCs w:val="20"/>
              </w:rPr>
              <w:t>s</w:t>
            </w:r>
            <w:r w:rsidRPr="00277865">
              <w:rPr>
                <w:rFonts w:asciiTheme="minorHAnsi" w:hAnsiTheme="minorHAnsi" w:cstheme="minorHAnsi"/>
                <w:sz w:val="20"/>
                <w:szCs w:val="20"/>
              </w:rPr>
              <w:t>:</w:t>
            </w:r>
          </w:p>
          <w:p w14:paraId="031E9C9F" w14:textId="77777777" w:rsidR="00277865" w:rsidRPr="002C7C41" w:rsidRDefault="00277865" w:rsidP="00F47C26">
            <w:pPr>
              <w:rPr>
                <w:rFonts w:asciiTheme="minorHAnsi" w:hAnsiTheme="minorHAnsi" w:cstheme="minorHAnsi"/>
                <w:sz w:val="12"/>
                <w:szCs w:val="12"/>
              </w:rPr>
            </w:pPr>
          </w:p>
          <w:p w14:paraId="486B3E54" w14:textId="635E5949" w:rsidR="007919D1" w:rsidRPr="00277865" w:rsidRDefault="007919D1" w:rsidP="007919D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to </w:t>
            </w:r>
            <w:r w:rsidRPr="00277865">
              <w:rPr>
                <w:rFonts w:asciiTheme="minorHAnsi" w:hAnsiTheme="minorHAnsi" w:cstheme="minorHAnsi"/>
                <w:sz w:val="20"/>
                <w:szCs w:val="20"/>
              </w:rPr>
              <w:t xml:space="preserve">become </w:t>
            </w:r>
            <w:r>
              <w:rPr>
                <w:rFonts w:asciiTheme="minorHAnsi" w:hAnsiTheme="minorHAnsi" w:cstheme="minorHAnsi"/>
                <w:sz w:val="20"/>
                <w:szCs w:val="20"/>
              </w:rPr>
              <w:t>a medical practitioner</w:t>
            </w:r>
            <w:r w:rsidR="009376CF">
              <w:rPr>
                <w:rFonts w:asciiTheme="minorHAnsi" w:hAnsiTheme="minorHAnsi" w:cstheme="minorHAnsi"/>
                <w:sz w:val="20"/>
                <w:szCs w:val="20"/>
              </w:rPr>
              <w:t xml:space="preserve"> within </w:t>
            </w:r>
            <w:r w:rsidR="009376CF" w:rsidRPr="00277865">
              <w:rPr>
                <w:rFonts w:asciiTheme="minorHAnsi" w:hAnsiTheme="minorHAnsi" w:cstheme="minorHAnsi"/>
                <w:sz w:val="20"/>
                <w:szCs w:val="20"/>
              </w:rPr>
              <w:t>10 years of commencing the medical course</w:t>
            </w:r>
          </w:p>
          <w:p w14:paraId="5542E9B1" w14:textId="4BDA76B5" w:rsidR="007919D1" w:rsidRDefault="007919D1" w:rsidP="007919D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to </w:t>
            </w:r>
            <w:r w:rsidR="00C6306D">
              <w:rPr>
                <w:rFonts w:asciiTheme="minorHAnsi" w:hAnsiTheme="minorHAnsi" w:cstheme="minorHAnsi"/>
                <w:sz w:val="20"/>
                <w:szCs w:val="20"/>
              </w:rPr>
              <w:t>attain</w:t>
            </w:r>
            <w:r w:rsidRPr="00277865">
              <w:rPr>
                <w:rFonts w:asciiTheme="minorHAnsi" w:hAnsiTheme="minorHAnsi" w:cstheme="minorHAnsi"/>
                <w:sz w:val="20"/>
                <w:szCs w:val="20"/>
              </w:rPr>
              <w:t xml:space="preserve"> </w:t>
            </w:r>
            <w:r>
              <w:rPr>
                <w:rFonts w:asciiTheme="minorHAnsi" w:hAnsiTheme="minorHAnsi" w:cstheme="minorHAnsi"/>
                <w:sz w:val="20"/>
                <w:szCs w:val="20"/>
              </w:rPr>
              <w:t xml:space="preserve">a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009376CF">
              <w:rPr>
                <w:rFonts w:asciiTheme="minorHAnsi" w:hAnsiTheme="minorHAnsi" w:cstheme="minorHAnsi"/>
                <w:sz w:val="20"/>
                <w:szCs w:val="20"/>
              </w:rPr>
              <w:t xml:space="preserve"> within </w:t>
            </w:r>
            <w:r w:rsidR="009376CF" w:rsidRPr="00277865">
              <w:rPr>
                <w:rFonts w:asciiTheme="minorHAnsi" w:hAnsiTheme="minorHAnsi" w:cstheme="minorHAnsi"/>
                <w:sz w:val="20"/>
                <w:szCs w:val="20"/>
              </w:rPr>
              <w:t>16 years of commencing the medical course</w:t>
            </w:r>
          </w:p>
          <w:p w14:paraId="61AF1128" w14:textId="3784CDDD" w:rsidR="009376CF" w:rsidRDefault="00B22AD9" w:rsidP="007919D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For 2004-2015 participants, t</w:t>
            </w:r>
            <w:r w:rsidR="009376CF">
              <w:rPr>
                <w:rFonts w:asciiTheme="minorHAnsi" w:hAnsiTheme="minorHAnsi" w:cstheme="minorHAnsi"/>
                <w:sz w:val="20"/>
                <w:szCs w:val="20"/>
              </w:rPr>
              <w:t xml:space="preserve">o complete </w:t>
            </w:r>
            <w:r w:rsidR="00321E6D">
              <w:rPr>
                <w:rFonts w:asciiTheme="minorHAnsi" w:hAnsiTheme="minorHAnsi" w:cstheme="minorHAnsi"/>
                <w:sz w:val="20"/>
                <w:szCs w:val="20"/>
              </w:rPr>
              <w:t>their</w:t>
            </w:r>
            <w:r w:rsidR="009376CF">
              <w:rPr>
                <w:rFonts w:asciiTheme="minorHAnsi" w:hAnsiTheme="minorHAnsi" w:cstheme="minorHAnsi"/>
                <w:sz w:val="20"/>
                <w:szCs w:val="20"/>
              </w:rPr>
              <w:t xml:space="preserve"> RoSO duration</w:t>
            </w:r>
            <w:r w:rsidR="007F40B1">
              <w:rPr>
                <w:rFonts w:asciiTheme="minorHAnsi" w:hAnsiTheme="minorHAnsi" w:cstheme="minorHAnsi"/>
                <w:sz w:val="20"/>
                <w:szCs w:val="20"/>
              </w:rPr>
              <w:t>:</w:t>
            </w:r>
          </w:p>
          <w:p w14:paraId="35F8906E" w14:textId="58AD7CA5" w:rsidR="009376CF" w:rsidRPr="00277865" w:rsidRDefault="009376CF" w:rsidP="00217F42">
            <w:pPr>
              <w:pStyle w:val="ListParagraph"/>
              <w:numPr>
                <w:ilvl w:val="1"/>
                <w:numId w:val="1"/>
              </w:numPr>
              <w:rPr>
                <w:rFonts w:asciiTheme="minorHAnsi" w:hAnsiTheme="minorHAnsi" w:cstheme="minorHAnsi"/>
                <w:sz w:val="20"/>
                <w:szCs w:val="20"/>
              </w:rPr>
            </w:pPr>
            <w:r w:rsidRPr="00277865">
              <w:rPr>
                <w:rFonts w:asciiTheme="minorHAnsi" w:hAnsiTheme="minorHAnsi" w:cstheme="minorHAnsi"/>
                <w:sz w:val="20"/>
                <w:szCs w:val="20"/>
              </w:rPr>
              <w:t xml:space="preserve">RoSO period is 20 hours per week (or 80 hours over the month) for 9 months of the calendar year. Working no less than 3 months in any </w:t>
            </w:r>
            <w:r w:rsidR="0014781D" w:rsidRPr="00277865">
              <w:rPr>
                <w:rFonts w:asciiTheme="minorHAnsi" w:hAnsiTheme="minorHAnsi" w:cstheme="minorHAnsi"/>
                <w:sz w:val="20"/>
                <w:szCs w:val="20"/>
              </w:rPr>
              <w:t>6-month</w:t>
            </w:r>
            <w:r w:rsidRPr="00277865">
              <w:rPr>
                <w:rFonts w:asciiTheme="minorHAnsi" w:hAnsiTheme="minorHAnsi" w:cstheme="minorHAnsi"/>
                <w:sz w:val="20"/>
                <w:szCs w:val="20"/>
              </w:rPr>
              <w:t xml:space="preserve"> period</w:t>
            </w:r>
          </w:p>
          <w:p w14:paraId="16A577FB" w14:textId="545F452F" w:rsidR="009376CF" w:rsidRDefault="009376CF" w:rsidP="009376CF">
            <w:pPr>
              <w:pStyle w:val="ListParagraph"/>
              <w:numPr>
                <w:ilvl w:val="1"/>
                <w:numId w:val="1"/>
              </w:numPr>
              <w:rPr>
                <w:rFonts w:asciiTheme="minorHAnsi" w:hAnsiTheme="minorHAnsi" w:cstheme="minorHAnsi"/>
                <w:sz w:val="20"/>
                <w:szCs w:val="20"/>
              </w:rPr>
            </w:pPr>
            <w:r>
              <w:rPr>
                <w:rFonts w:asciiTheme="minorHAnsi" w:hAnsiTheme="minorHAnsi" w:cstheme="minorHAnsi"/>
                <w:sz w:val="20"/>
                <w:szCs w:val="20"/>
              </w:rPr>
              <w:t>p</w:t>
            </w:r>
            <w:r w:rsidRPr="00277865">
              <w:rPr>
                <w:rFonts w:asciiTheme="minorHAnsi" w:hAnsiTheme="minorHAnsi" w:cstheme="minorHAnsi"/>
                <w:sz w:val="20"/>
                <w:szCs w:val="20"/>
              </w:rPr>
              <w:t>re-</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277865">
              <w:rPr>
                <w:rFonts w:asciiTheme="minorHAnsi" w:hAnsiTheme="minorHAnsi" w:cstheme="minorHAnsi"/>
                <w:sz w:val="20"/>
                <w:szCs w:val="20"/>
              </w:rPr>
              <w:t xml:space="preserve"> work must be completed in a minimum of </w:t>
            </w:r>
            <w:r w:rsidR="0014781D" w:rsidRPr="00277865">
              <w:rPr>
                <w:rFonts w:asciiTheme="minorHAnsi" w:hAnsiTheme="minorHAnsi" w:cstheme="minorHAnsi"/>
                <w:sz w:val="20"/>
                <w:szCs w:val="20"/>
              </w:rPr>
              <w:t>12-week</w:t>
            </w:r>
            <w:r w:rsidRPr="00277865">
              <w:rPr>
                <w:rFonts w:asciiTheme="minorHAnsi" w:hAnsiTheme="minorHAnsi" w:cstheme="minorHAnsi"/>
                <w:sz w:val="20"/>
                <w:szCs w:val="20"/>
              </w:rPr>
              <w:t xml:space="preserve"> blocks</w:t>
            </w:r>
            <w:r>
              <w:rPr>
                <w:rFonts w:asciiTheme="minorHAnsi" w:hAnsiTheme="minorHAnsi" w:cstheme="minorHAnsi"/>
                <w:sz w:val="20"/>
                <w:szCs w:val="20"/>
              </w:rPr>
              <w:t xml:space="preserve"> of full-time work</w:t>
            </w:r>
          </w:p>
          <w:p w14:paraId="176FCD9F" w14:textId="7550600E" w:rsidR="00B22AD9" w:rsidRDefault="00B22AD9" w:rsidP="00B22AD9">
            <w:pPr>
              <w:pStyle w:val="ListParagraph"/>
              <w:numPr>
                <w:ilvl w:val="0"/>
                <w:numId w:val="1"/>
              </w:numPr>
              <w:rPr>
                <w:rFonts w:asciiTheme="minorHAnsi" w:hAnsiTheme="minorHAnsi" w:cstheme="minorHAnsi"/>
                <w:sz w:val="20"/>
                <w:szCs w:val="20"/>
              </w:rPr>
            </w:pPr>
            <w:r w:rsidRPr="00B22AD9">
              <w:rPr>
                <w:rFonts w:asciiTheme="minorHAnsi" w:hAnsiTheme="minorHAnsi" w:cstheme="minorHAnsi"/>
                <w:sz w:val="20"/>
                <w:szCs w:val="20"/>
              </w:rPr>
              <w:t xml:space="preserve">For 2016-19 participants, to complete 12 months RoSO within 5 years of commencing their RoSO or attaining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B22AD9">
              <w:rPr>
                <w:rFonts w:asciiTheme="minorHAnsi" w:hAnsiTheme="minorHAnsi" w:cstheme="minorHAnsi"/>
                <w:sz w:val="20"/>
                <w:szCs w:val="20"/>
              </w:rPr>
              <w:t>.</w:t>
            </w:r>
          </w:p>
          <w:p w14:paraId="35C540B6" w14:textId="394B140E" w:rsidR="00B22AD9" w:rsidRDefault="00B22AD9" w:rsidP="00217F42">
            <w:pPr>
              <w:pStyle w:val="ListParagraph"/>
              <w:numPr>
                <w:ilvl w:val="1"/>
                <w:numId w:val="1"/>
              </w:numPr>
              <w:rPr>
                <w:rFonts w:asciiTheme="minorHAnsi" w:hAnsiTheme="minorHAnsi" w:cstheme="minorHAnsi"/>
                <w:sz w:val="20"/>
                <w:szCs w:val="20"/>
              </w:rPr>
            </w:pPr>
            <w:r>
              <w:rPr>
                <w:rFonts w:asciiTheme="minorHAnsi" w:hAnsiTheme="minorHAnsi" w:cstheme="minorHAnsi"/>
                <w:sz w:val="20"/>
                <w:szCs w:val="20"/>
              </w:rPr>
              <w:t xml:space="preserve">RoSO must be completed on a </w:t>
            </w:r>
            <w:r w:rsidR="0014781D">
              <w:rPr>
                <w:rFonts w:asciiTheme="minorHAnsi" w:hAnsiTheme="minorHAnsi" w:cstheme="minorHAnsi"/>
                <w:sz w:val="20"/>
                <w:szCs w:val="20"/>
              </w:rPr>
              <w:t>full-time</w:t>
            </w:r>
            <w:r>
              <w:rPr>
                <w:rFonts w:asciiTheme="minorHAnsi" w:hAnsiTheme="minorHAnsi" w:cstheme="minorHAnsi"/>
                <w:sz w:val="20"/>
                <w:szCs w:val="20"/>
              </w:rPr>
              <w:t xml:space="preserve"> basis, in periods of at least 10 weeks.</w:t>
            </w:r>
          </w:p>
          <w:p w14:paraId="42CD16E0" w14:textId="40289EEC" w:rsidR="00B22AD9" w:rsidRDefault="00B22AD9" w:rsidP="00B22AD9">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Up to 50% of the RoSO can be completed prior to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Pr>
                <w:rFonts w:asciiTheme="minorHAnsi" w:hAnsiTheme="minorHAnsi" w:cstheme="minorHAnsi"/>
                <w:sz w:val="20"/>
                <w:szCs w:val="20"/>
              </w:rPr>
              <w:t xml:space="preserve"> attainment.</w:t>
            </w:r>
          </w:p>
          <w:p w14:paraId="030C1F98" w14:textId="63C231E8" w:rsidR="007919D1" w:rsidRDefault="00B22AD9" w:rsidP="00B22AD9">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t</w:t>
            </w:r>
            <w:r w:rsidR="007919D1" w:rsidRPr="00217F42">
              <w:rPr>
                <w:rFonts w:asciiTheme="minorHAnsi" w:hAnsiTheme="minorHAnsi" w:cstheme="minorHAnsi"/>
                <w:sz w:val="20"/>
                <w:szCs w:val="20"/>
              </w:rPr>
              <w:t>o commence RoSO</w:t>
            </w:r>
            <w:r w:rsidR="009376CF" w:rsidRPr="00217F42">
              <w:rPr>
                <w:rFonts w:asciiTheme="minorHAnsi" w:hAnsiTheme="minorHAnsi" w:cstheme="minorHAnsi"/>
                <w:sz w:val="20"/>
                <w:szCs w:val="20"/>
              </w:rPr>
              <w:t xml:space="preserve"> within 12 months of attaining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217F42">
              <w:rPr>
                <w:rFonts w:asciiTheme="minorHAnsi" w:hAnsiTheme="minorHAnsi" w:cstheme="minorHAnsi"/>
                <w:sz w:val="20"/>
                <w:szCs w:val="20"/>
              </w:rPr>
              <w:t>.</w:t>
            </w:r>
          </w:p>
          <w:p w14:paraId="2BDC6CB0" w14:textId="50B330B0" w:rsidR="00B22AD9" w:rsidRPr="00B22AD9" w:rsidRDefault="00B22AD9" w:rsidP="00B22AD9">
            <w:pPr>
              <w:pStyle w:val="ListParagraph"/>
              <w:numPr>
                <w:ilvl w:val="0"/>
                <w:numId w:val="1"/>
              </w:numPr>
              <w:rPr>
                <w:rFonts w:asciiTheme="minorHAnsi" w:hAnsiTheme="minorHAnsi" w:cstheme="minorHAnsi"/>
                <w:sz w:val="20"/>
                <w:szCs w:val="20"/>
              </w:rPr>
            </w:pPr>
            <w:r w:rsidRPr="00B22AD9">
              <w:rPr>
                <w:rFonts w:asciiTheme="minorHAnsi" w:hAnsiTheme="minorHAnsi" w:cstheme="minorHAnsi"/>
                <w:sz w:val="20"/>
                <w:szCs w:val="20"/>
              </w:rPr>
              <w:t xml:space="preserve">not to work outside eligible locations between the date of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B22AD9">
              <w:rPr>
                <w:rFonts w:asciiTheme="minorHAnsi" w:hAnsiTheme="minorHAnsi" w:cstheme="minorHAnsi"/>
                <w:sz w:val="20"/>
                <w:szCs w:val="20"/>
              </w:rPr>
              <w:t xml:space="preserve"> and the date they complete the RoSO</w:t>
            </w:r>
            <w:r>
              <w:rPr>
                <w:rFonts w:asciiTheme="minorHAnsi" w:hAnsiTheme="minorHAnsi" w:cstheme="minorHAnsi"/>
                <w:sz w:val="20"/>
                <w:szCs w:val="20"/>
              </w:rPr>
              <w:t>.</w:t>
            </w:r>
          </w:p>
          <w:p w14:paraId="276AEE6A" w14:textId="47985322" w:rsidR="00455426" w:rsidRPr="00217F42" w:rsidRDefault="00455426" w:rsidP="00B22AD9">
            <w:pPr>
              <w:rPr>
                <w:rFonts w:asciiTheme="minorHAnsi" w:hAnsiTheme="minorHAnsi" w:cstheme="minorHAnsi"/>
                <w:sz w:val="20"/>
                <w:szCs w:val="20"/>
              </w:rPr>
            </w:pPr>
          </w:p>
        </w:tc>
        <w:tc>
          <w:tcPr>
            <w:tcW w:w="8010" w:type="dxa"/>
          </w:tcPr>
          <w:p w14:paraId="4C4921F0" w14:textId="047DBCC4" w:rsidR="009031FB" w:rsidRPr="00277865" w:rsidRDefault="009031FB" w:rsidP="009031FB">
            <w:pPr>
              <w:rPr>
                <w:rFonts w:asciiTheme="minorHAnsi" w:hAnsiTheme="minorHAnsi" w:cstheme="minorHAnsi"/>
                <w:sz w:val="20"/>
                <w:szCs w:val="20"/>
              </w:rPr>
            </w:pPr>
            <w:r w:rsidRPr="00277865">
              <w:rPr>
                <w:rFonts w:asciiTheme="minorHAnsi" w:hAnsiTheme="minorHAnsi" w:cstheme="minorHAnsi"/>
                <w:sz w:val="20"/>
                <w:szCs w:val="20"/>
              </w:rPr>
              <w:t>Participants agreed to</w:t>
            </w:r>
            <w:r w:rsidR="00277865" w:rsidRPr="00277865">
              <w:rPr>
                <w:rFonts w:asciiTheme="minorHAnsi" w:hAnsiTheme="minorHAnsi" w:cstheme="minorHAnsi"/>
                <w:sz w:val="20"/>
                <w:szCs w:val="20"/>
              </w:rPr>
              <w:t xml:space="preserve"> the following milestone obligation</w:t>
            </w:r>
            <w:r w:rsidR="00B22AD9">
              <w:rPr>
                <w:rFonts w:asciiTheme="minorHAnsi" w:hAnsiTheme="minorHAnsi" w:cstheme="minorHAnsi"/>
                <w:sz w:val="20"/>
                <w:szCs w:val="20"/>
              </w:rPr>
              <w:t>s</w:t>
            </w:r>
            <w:r w:rsidRPr="00277865">
              <w:rPr>
                <w:rFonts w:asciiTheme="minorHAnsi" w:hAnsiTheme="minorHAnsi" w:cstheme="minorHAnsi"/>
                <w:sz w:val="20"/>
                <w:szCs w:val="20"/>
              </w:rPr>
              <w:t>:</w:t>
            </w:r>
          </w:p>
          <w:p w14:paraId="2CA7CE54" w14:textId="77777777" w:rsidR="00277865" w:rsidRPr="002C7C41" w:rsidRDefault="00277865" w:rsidP="009031FB">
            <w:pPr>
              <w:rPr>
                <w:rFonts w:asciiTheme="minorHAnsi" w:hAnsiTheme="minorHAnsi" w:cstheme="minorHAnsi"/>
                <w:sz w:val="12"/>
                <w:szCs w:val="12"/>
              </w:rPr>
            </w:pPr>
          </w:p>
          <w:p w14:paraId="3CA333B3" w14:textId="7DA2AF5E" w:rsidR="00960F51" w:rsidRDefault="0014781D" w:rsidP="00B1161F">
            <w:pPr>
              <w:pStyle w:val="ListParagraph"/>
              <w:numPr>
                <w:ilvl w:val="0"/>
                <w:numId w:val="1"/>
              </w:numPr>
              <w:rPr>
                <w:rFonts w:asciiTheme="minorHAnsi" w:eastAsiaTheme="minorHAnsi" w:hAnsiTheme="minorHAnsi" w:cstheme="minorHAnsi"/>
                <w:sz w:val="20"/>
                <w:szCs w:val="20"/>
              </w:rPr>
            </w:pPr>
            <w:r w:rsidRPr="00960F51">
              <w:rPr>
                <w:rFonts w:asciiTheme="minorHAnsi" w:eastAsiaTheme="minorHAnsi" w:hAnsiTheme="minorHAnsi" w:cstheme="minorHAnsi"/>
                <w:sz w:val="20"/>
                <w:szCs w:val="20"/>
              </w:rPr>
              <w:t>3-year</w:t>
            </w:r>
            <w:r w:rsidR="009031FB" w:rsidRPr="00960F51">
              <w:rPr>
                <w:rFonts w:asciiTheme="minorHAnsi" w:eastAsiaTheme="minorHAnsi" w:hAnsiTheme="minorHAnsi" w:cstheme="minorHAnsi"/>
                <w:sz w:val="20"/>
                <w:szCs w:val="20"/>
              </w:rPr>
              <w:t xml:space="preserve"> RoSO </w:t>
            </w:r>
            <w:r w:rsidR="00960F51">
              <w:rPr>
                <w:rFonts w:asciiTheme="minorHAnsi" w:eastAsiaTheme="minorHAnsi" w:hAnsiTheme="minorHAnsi" w:cstheme="minorHAnsi"/>
                <w:sz w:val="20"/>
                <w:szCs w:val="20"/>
              </w:rPr>
              <w:t>completed in</w:t>
            </w:r>
            <w:r w:rsidR="009031FB" w:rsidRPr="00960F51">
              <w:rPr>
                <w:rFonts w:asciiTheme="minorHAnsi" w:eastAsiaTheme="minorHAnsi" w:hAnsiTheme="minorHAnsi" w:cstheme="minorHAnsi"/>
                <w:sz w:val="20"/>
                <w:szCs w:val="20"/>
              </w:rPr>
              <w:t xml:space="preserve"> eligible location</w:t>
            </w:r>
            <w:r w:rsidR="00960F51">
              <w:rPr>
                <w:rFonts w:asciiTheme="minorHAnsi" w:eastAsiaTheme="minorHAnsi" w:hAnsiTheme="minorHAnsi" w:cstheme="minorHAnsi"/>
                <w:sz w:val="20"/>
                <w:szCs w:val="20"/>
              </w:rPr>
              <w:t>s</w:t>
            </w:r>
            <w:r w:rsidR="007740FA">
              <w:rPr>
                <w:rFonts w:asciiTheme="minorHAnsi" w:eastAsiaTheme="minorHAnsi" w:hAnsiTheme="minorHAnsi" w:cstheme="minorHAnsi"/>
                <w:sz w:val="20"/>
                <w:szCs w:val="20"/>
              </w:rPr>
              <w:t xml:space="preserve"> within 18 years from</w:t>
            </w:r>
            <w:r w:rsidR="009031FB" w:rsidRPr="00960F51">
              <w:rPr>
                <w:rFonts w:asciiTheme="minorHAnsi" w:eastAsiaTheme="minorHAnsi" w:hAnsiTheme="minorHAnsi" w:cstheme="minorHAnsi"/>
                <w:sz w:val="20"/>
                <w:szCs w:val="20"/>
              </w:rPr>
              <w:t xml:space="preserve"> the end of the medical degree</w:t>
            </w:r>
          </w:p>
          <w:p w14:paraId="5C0322EE" w14:textId="5E44D18B" w:rsidR="00E85581" w:rsidRPr="00960F51" w:rsidRDefault="00455426" w:rsidP="00B1161F">
            <w:pPr>
              <w:pStyle w:val="ListParagraph"/>
              <w:numPr>
                <w:ilvl w:val="0"/>
                <w:numId w:val="1"/>
              </w:numPr>
              <w:rPr>
                <w:rFonts w:asciiTheme="minorHAnsi" w:eastAsiaTheme="minorHAnsi" w:hAnsiTheme="minorHAnsi" w:cstheme="minorHAnsi"/>
                <w:sz w:val="20"/>
                <w:szCs w:val="20"/>
              </w:rPr>
            </w:pPr>
            <w:r w:rsidRPr="00960F51">
              <w:rPr>
                <w:rFonts w:asciiTheme="minorHAnsi" w:eastAsiaTheme="minorHAnsi" w:hAnsiTheme="minorHAnsi" w:cstheme="minorHAnsi"/>
                <w:sz w:val="20"/>
                <w:szCs w:val="20"/>
              </w:rPr>
              <w:t xml:space="preserve">up to </w:t>
            </w:r>
            <w:r w:rsidR="009031FB" w:rsidRPr="00960F51">
              <w:rPr>
                <w:rFonts w:asciiTheme="minorHAnsi" w:eastAsiaTheme="minorHAnsi" w:hAnsiTheme="minorHAnsi" w:cstheme="minorHAnsi"/>
                <w:sz w:val="20"/>
                <w:szCs w:val="20"/>
              </w:rPr>
              <w:t>18 months of RoSO can be completed pre</w:t>
            </w:r>
            <w:r w:rsidRPr="00960F51">
              <w:rPr>
                <w:rFonts w:asciiTheme="minorHAnsi" w:eastAsiaTheme="minorHAnsi" w:hAnsiTheme="minorHAnsi" w:cstheme="minorHAnsi"/>
                <w:sz w:val="20"/>
                <w:szCs w:val="20"/>
              </w:rPr>
              <w:t>-</w:t>
            </w:r>
            <w:r w:rsidR="008E7B47">
              <w:rPr>
                <w:rFonts w:asciiTheme="minorHAnsi" w:eastAsiaTheme="minorHAnsi" w:hAnsiTheme="minorHAnsi" w:cstheme="minorHAnsi"/>
                <w:sz w:val="20"/>
                <w:szCs w:val="20"/>
              </w:rPr>
              <w:t>f</w:t>
            </w:r>
            <w:r w:rsidR="00F06423">
              <w:rPr>
                <w:rFonts w:asciiTheme="minorHAnsi" w:eastAsiaTheme="minorHAnsi" w:hAnsiTheme="minorHAnsi" w:cstheme="minorHAnsi"/>
                <w:sz w:val="20"/>
                <w:szCs w:val="20"/>
              </w:rPr>
              <w:t>ellowship</w:t>
            </w:r>
          </w:p>
          <w:p w14:paraId="1BF1D8DC" w14:textId="2A8E5E7A" w:rsidR="00467617" w:rsidRDefault="00455426" w:rsidP="00467617">
            <w:pPr>
              <w:pStyle w:val="ListParagraph"/>
              <w:numPr>
                <w:ilvl w:val="0"/>
                <w:numId w:val="1"/>
              </w:numPr>
              <w:rPr>
                <w:rFonts w:asciiTheme="minorHAnsi" w:eastAsiaTheme="minorHAnsi" w:hAnsiTheme="minorHAnsi" w:cstheme="minorHAnsi"/>
                <w:sz w:val="20"/>
                <w:szCs w:val="20"/>
              </w:rPr>
            </w:pPr>
            <w:r w:rsidRPr="00277865">
              <w:rPr>
                <w:rFonts w:asciiTheme="minorHAnsi" w:eastAsiaTheme="minorHAnsi" w:hAnsiTheme="minorHAnsi" w:cstheme="minorHAnsi"/>
                <w:sz w:val="20"/>
                <w:szCs w:val="20"/>
              </w:rPr>
              <w:t xml:space="preserve">if a participant reaches the 12th year marker and has not </w:t>
            </w:r>
            <w:r w:rsidR="00C6306D">
              <w:rPr>
                <w:rFonts w:asciiTheme="minorHAnsi" w:eastAsiaTheme="minorHAnsi" w:hAnsiTheme="minorHAnsi" w:cstheme="minorHAnsi"/>
                <w:sz w:val="20"/>
                <w:szCs w:val="20"/>
              </w:rPr>
              <w:t>attained</w:t>
            </w:r>
            <w:r w:rsidRPr="00277865">
              <w:rPr>
                <w:rFonts w:asciiTheme="minorHAnsi" w:eastAsiaTheme="minorHAnsi" w:hAnsiTheme="minorHAnsi" w:cstheme="minorHAnsi"/>
                <w:sz w:val="20"/>
                <w:szCs w:val="20"/>
              </w:rPr>
              <w:t xml:space="preserve"> </w:t>
            </w:r>
            <w:r w:rsidR="008E7B47">
              <w:rPr>
                <w:rFonts w:asciiTheme="minorHAnsi" w:eastAsiaTheme="minorHAnsi" w:hAnsiTheme="minorHAnsi" w:cstheme="minorHAnsi"/>
                <w:sz w:val="20"/>
                <w:szCs w:val="20"/>
              </w:rPr>
              <w:t>f</w:t>
            </w:r>
            <w:r w:rsidR="00F06423">
              <w:rPr>
                <w:rFonts w:asciiTheme="minorHAnsi" w:eastAsiaTheme="minorHAnsi" w:hAnsiTheme="minorHAnsi" w:cstheme="minorHAnsi"/>
                <w:sz w:val="20"/>
                <w:szCs w:val="20"/>
              </w:rPr>
              <w:t>ellowship</w:t>
            </w:r>
            <w:r w:rsidRPr="00277865">
              <w:rPr>
                <w:rFonts w:asciiTheme="minorHAnsi" w:eastAsiaTheme="minorHAnsi" w:hAnsiTheme="minorHAnsi" w:cstheme="minorHAnsi"/>
                <w:sz w:val="20"/>
                <w:szCs w:val="20"/>
              </w:rPr>
              <w:t xml:space="preserve"> the participant can complete all remaining RoSO</w:t>
            </w:r>
            <w:r w:rsidR="00E85581">
              <w:rPr>
                <w:rFonts w:asciiTheme="minorHAnsi" w:eastAsiaTheme="minorHAnsi" w:hAnsiTheme="minorHAnsi" w:cstheme="minorHAnsi"/>
                <w:sz w:val="20"/>
                <w:szCs w:val="20"/>
              </w:rPr>
              <w:t xml:space="preserve"> as a non-Fellowed medical practitioner</w:t>
            </w:r>
          </w:p>
          <w:p w14:paraId="738DC263" w14:textId="446F728B" w:rsidR="00467617" w:rsidRPr="00277865" w:rsidRDefault="00467617" w:rsidP="009031FB">
            <w:pPr>
              <w:pStyle w:val="ListParagraph"/>
              <w:numPr>
                <w:ilvl w:val="0"/>
                <w:numId w:val="1"/>
              </w:numPr>
              <w:rPr>
                <w:rFonts w:asciiTheme="minorHAnsi" w:eastAsiaTheme="minorHAnsi" w:hAnsiTheme="minorHAnsi" w:cstheme="minorHAnsi"/>
                <w:sz w:val="20"/>
                <w:szCs w:val="20"/>
              </w:rPr>
            </w:pPr>
            <w:r>
              <w:rPr>
                <w:rFonts w:asciiTheme="minorHAnsi" w:eastAsiaTheme="minorHAnsi" w:hAnsiTheme="minorHAnsi" w:cstheme="minorHAnsi"/>
                <w:sz w:val="20"/>
                <w:szCs w:val="20"/>
              </w:rPr>
              <w:t>To notify the department and provide evidence of milestones and RoSO events through the BRoSS portal</w:t>
            </w:r>
          </w:p>
          <w:p w14:paraId="38278A6B" w14:textId="3A34B1C6" w:rsidR="00467617" w:rsidRPr="00217F42" w:rsidRDefault="00455426" w:rsidP="00217F42">
            <w:pPr>
              <w:pStyle w:val="ListParagraph"/>
              <w:numPr>
                <w:ilvl w:val="0"/>
                <w:numId w:val="1"/>
              </w:numPr>
              <w:rPr>
                <w:rFonts w:asciiTheme="minorHAnsi" w:eastAsiaTheme="minorHAnsi" w:hAnsiTheme="minorHAnsi" w:cstheme="minorHAnsi"/>
                <w:sz w:val="20"/>
                <w:szCs w:val="20"/>
              </w:rPr>
            </w:pPr>
            <w:r w:rsidRPr="00217F42">
              <w:rPr>
                <w:rFonts w:asciiTheme="minorHAnsi" w:eastAsiaTheme="minorHAnsi" w:hAnsiTheme="minorHAnsi" w:cstheme="minorHAnsi"/>
                <w:sz w:val="20"/>
                <w:szCs w:val="20"/>
              </w:rPr>
              <w:t xml:space="preserve">RoSO can be </w:t>
            </w:r>
            <w:r w:rsidR="00960F51" w:rsidRPr="00217F42">
              <w:rPr>
                <w:rFonts w:asciiTheme="minorHAnsi" w:eastAsiaTheme="minorHAnsi" w:hAnsiTheme="minorHAnsi" w:cstheme="minorHAnsi"/>
                <w:sz w:val="20"/>
                <w:szCs w:val="20"/>
              </w:rPr>
              <w:t xml:space="preserve">started in the intern phase and </w:t>
            </w:r>
            <w:r w:rsidRPr="00217F42">
              <w:rPr>
                <w:rFonts w:asciiTheme="minorHAnsi" w:eastAsiaTheme="minorHAnsi" w:hAnsiTheme="minorHAnsi" w:cstheme="minorHAnsi"/>
                <w:sz w:val="20"/>
                <w:szCs w:val="20"/>
              </w:rPr>
              <w:t>completed non-continuously</w:t>
            </w:r>
            <w:r w:rsidR="00277865" w:rsidRPr="00217F42">
              <w:rPr>
                <w:rFonts w:asciiTheme="minorHAnsi" w:eastAsiaTheme="minorHAnsi" w:hAnsiTheme="minorHAnsi" w:cstheme="minorHAnsi"/>
                <w:sz w:val="20"/>
                <w:szCs w:val="20"/>
              </w:rPr>
              <w:t xml:space="preserve"> via the </w:t>
            </w:r>
            <w:r w:rsidR="00E85581" w:rsidRPr="00217F42">
              <w:rPr>
                <w:rFonts w:asciiTheme="minorHAnsi" w:eastAsiaTheme="minorHAnsi" w:hAnsiTheme="minorHAnsi" w:cstheme="minorHAnsi"/>
                <w:sz w:val="20"/>
                <w:szCs w:val="20"/>
              </w:rPr>
              <w:t>daily</w:t>
            </w:r>
            <w:r w:rsidR="00277865" w:rsidRPr="00217F42">
              <w:rPr>
                <w:rFonts w:asciiTheme="minorHAnsi" w:eastAsiaTheme="minorHAnsi" w:hAnsiTheme="minorHAnsi" w:cstheme="minorHAnsi"/>
                <w:sz w:val="20"/>
                <w:szCs w:val="20"/>
              </w:rPr>
              <w:t xml:space="preserve"> rate (7.5 hours a day), part-time (a minimum of 20 hours per week) or full-time (35 hours or more a week).</w:t>
            </w:r>
            <w:r w:rsidRPr="00217F42">
              <w:rPr>
                <w:rFonts w:asciiTheme="minorHAnsi" w:eastAsiaTheme="minorHAnsi" w:hAnsiTheme="minorHAnsi" w:cstheme="minorHAnsi"/>
                <w:sz w:val="20"/>
                <w:szCs w:val="20"/>
              </w:rPr>
              <w:t xml:space="preserve"> </w:t>
            </w:r>
          </w:p>
          <w:p w14:paraId="09E4F82F" w14:textId="1AB03B0A" w:rsidR="00467617" w:rsidRPr="00217F42" w:rsidRDefault="00E85581" w:rsidP="00217F42">
            <w:pPr>
              <w:pStyle w:val="ListParagraph"/>
              <w:numPr>
                <w:ilvl w:val="1"/>
                <w:numId w:val="1"/>
              </w:numPr>
              <w:rPr>
                <w:rFonts w:asciiTheme="minorHAnsi" w:hAnsiTheme="minorHAnsi" w:cstheme="minorHAnsi"/>
                <w:sz w:val="20"/>
                <w:szCs w:val="20"/>
              </w:rPr>
            </w:pPr>
            <w:r w:rsidRPr="00217F42">
              <w:rPr>
                <w:rFonts w:asciiTheme="minorHAnsi" w:eastAsiaTheme="minorHAnsi" w:hAnsiTheme="minorHAnsi" w:cstheme="minorHAnsi"/>
                <w:sz w:val="20"/>
                <w:szCs w:val="20"/>
              </w:rPr>
              <w:t>Once a participant reaches 20 hours in the week the RoSO will be reduced by 1 week</w:t>
            </w:r>
          </w:p>
          <w:p w14:paraId="2A4631FB" w14:textId="7AD00DD9" w:rsidR="00467617" w:rsidRPr="00467617" w:rsidRDefault="00467617" w:rsidP="00217F42">
            <w:pPr>
              <w:pStyle w:val="ListParagraph"/>
              <w:numPr>
                <w:ilvl w:val="1"/>
                <w:numId w:val="1"/>
              </w:numPr>
              <w:rPr>
                <w:rFonts w:asciiTheme="minorHAnsi" w:hAnsiTheme="minorHAnsi" w:cstheme="minorHAnsi"/>
                <w:sz w:val="20"/>
                <w:szCs w:val="20"/>
              </w:rPr>
            </w:pPr>
            <w:r w:rsidRPr="00467617">
              <w:rPr>
                <w:rFonts w:asciiTheme="minorHAnsi" w:eastAsiaTheme="minorHAnsi" w:hAnsiTheme="minorHAnsi" w:cstheme="minorHAnsi"/>
                <w:sz w:val="20"/>
                <w:szCs w:val="20"/>
              </w:rPr>
              <w:t>A</w:t>
            </w:r>
            <w:r w:rsidR="007740FA" w:rsidRPr="00217F42">
              <w:rPr>
                <w:rFonts w:asciiTheme="minorHAnsi" w:eastAsiaTheme="minorHAnsi" w:hAnsiTheme="minorHAnsi" w:cstheme="minorHAnsi"/>
                <w:sz w:val="20"/>
                <w:szCs w:val="20"/>
              </w:rPr>
              <w:t xml:space="preserve">dditional hours worked above 35 hours in a week do not accrue and </w:t>
            </w:r>
            <w:r w:rsidR="00B22AD9" w:rsidRPr="00217F42">
              <w:rPr>
                <w:rFonts w:asciiTheme="minorHAnsi" w:eastAsiaTheme="minorHAnsi" w:hAnsiTheme="minorHAnsi" w:cstheme="minorHAnsi"/>
                <w:sz w:val="20"/>
                <w:szCs w:val="20"/>
              </w:rPr>
              <w:t xml:space="preserve">will not further </w:t>
            </w:r>
            <w:r w:rsidR="007740FA" w:rsidRPr="00217F42">
              <w:rPr>
                <w:rFonts w:asciiTheme="minorHAnsi" w:eastAsiaTheme="minorHAnsi" w:hAnsiTheme="minorHAnsi" w:cstheme="minorHAnsi"/>
                <w:sz w:val="20"/>
                <w:szCs w:val="20"/>
              </w:rPr>
              <w:t>reduce the RoSO</w:t>
            </w:r>
          </w:p>
          <w:p w14:paraId="6994B76A" w14:textId="4C121D33" w:rsidR="007740FA" w:rsidRPr="00217F42" w:rsidRDefault="007740FA" w:rsidP="00217F42">
            <w:pPr>
              <w:pStyle w:val="ListParagraph"/>
              <w:numPr>
                <w:ilvl w:val="1"/>
                <w:numId w:val="1"/>
              </w:numPr>
              <w:rPr>
                <w:rFonts w:asciiTheme="minorHAnsi" w:hAnsiTheme="minorHAnsi" w:cstheme="minorHAnsi"/>
                <w:sz w:val="20"/>
                <w:szCs w:val="20"/>
              </w:rPr>
            </w:pPr>
            <w:r w:rsidRPr="00217F42">
              <w:rPr>
                <w:rFonts w:asciiTheme="minorHAnsi" w:eastAsiaTheme="minorHAnsi" w:hAnsiTheme="minorHAnsi" w:cstheme="minorHAnsi"/>
                <w:sz w:val="20"/>
                <w:szCs w:val="20"/>
              </w:rPr>
              <w:t xml:space="preserve">Eligible full-time RoSO work for 24 months in MM4-7 locations may attract scaling discounts from the 25th month. A participant can reduce their </w:t>
            </w:r>
            <w:r w:rsidR="0014781D" w:rsidRPr="00217F42">
              <w:rPr>
                <w:rFonts w:asciiTheme="minorHAnsi" w:eastAsiaTheme="minorHAnsi" w:hAnsiTheme="minorHAnsi" w:cstheme="minorHAnsi"/>
                <w:sz w:val="20"/>
                <w:szCs w:val="20"/>
              </w:rPr>
              <w:t>3-year</w:t>
            </w:r>
            <w:r w:rsidRPr="00217F42">
              <w:rPr>
                <w:rFonts w:asciiTheme="minorHAnsi" w:eastAsiaTheme="minorHAnsi" w:hAnsiTheme="minorHAnsi" w:cstheme="minorHAnsi"/>
                <w:sz w:val="20"/>
                <w:szCs w:val="20"/>
              </w:rPr>
              <w:t xml:space="preserve"> RoSO by 6 months</w:t>
            </w:r>
            <w:r w:rsidR="00B22AD9" w:rsidRPr="00217F42">
              <w:rPr>
                <w:rFonts w:asciiTheme="minorHAnsi" w:eastAsiaTheme="minorHAnsi" w:hAnsiTheme="minorHAnsi" w:cstheme="minorHAnsi"/>
                <w:sz w:val="20"/>
                <w:szCs w:val="20"/>
              </w:rPr>
              <w:t xml:space="preserve"> in total</w:t>
            </w:r>
          </w:p>
          <w:p w14:paraId="77982638" w14:textId="371F2720" w:rsidR="00960F51" w:rsidRPr="00455426" w:rsidRDefault="00960F51" w:rsidP="00217F42">
            <w:pPr>
              <w:pStyle w:val="ListParagraph"/>
              <w:numPr>
                <w:ilvl w:val="0"/>
                <w:numId w:val="1"/>
              </w:numPr>
              <w:rPr>
                <w:rFonts w:asciiTheme="minorHAnsi" w:hAnsiTheme="minorHAnsi" w:cstheme="minorHAnsi"/>
                <w:sz w:val="22"/>
                <w:szCs w:val="22"/>
              </w:rPr>
            </w:pPr>
            <w:r w:rsidRPr="00467617">
              <w:rPr>
                <w:rFonts w:asciiTheme="minorHAnsi" w:eastAsiaTheme="minorHAnsi" w:hAnsiTheme="minorHAnsi" w:cstheme="minorHAnsi"/>
                <w:sz w:val="20"/>
                <w:szCs w:val="20"/>
              </w:rPr>
              <w:t>2016-2019 BMP</w:t>
            </w:r>
            <w:r w:rsidR="00467617" w:rsidRPr="00467617">
              <w:rPr>
                <w:rFonts w:asciiTheme="minorHAnsi" w:eastAsiaTheme="minorHAnsi" w:hAnsiTheme="minorHAnsi" w:cstheme="minorHAnsi"/>
                <w:sz w:val="20"/>
                <w:szCs w:val="20"/>
              </w:rPr>
              <w:t xml:space="preserve"> Scheme</w:t>
            </w:r>
            <w:r w:rsidRPr="00467617">
              <w:rPr>
                <w:rFonts w:asciiTheme="minorHAnsi" w:eastAsiaTheme="minorHAnsi" w:hAnsiTheme="minorHAnsi" w:cstheme="minorHAnsi"/>
                <w:sz w:val="20"/>
                <w:szCs w:val="20"/>
              </w:rPr>
              <w:t xml:space="preserve"> participants </w:t>
            </w:r>
            <w:r w:rsidR="00467617" w:rsidRPr="00467617">
              <w:rPr>
                <w:rFonts w:asciiTheme="minorHAnsi" w:eastAsiaTheme="minorHAnsi" w:hAnsiTheme="minorHAnsi" w:cstheme="minorHAnsi"/>
                <w:sz w:val="20"/>
                <w:szCs w:val="20"/>
              </w:rPr>
              <w:t>who opted into the statutory</w:t>
            </w:r>
            <w:r w:rsidRPr="00467617">
              <w:rPr>
                <w:rFonts w:asciiTheme="minorHAnsi" w:eastAsiaTheme="minorHAnsi" w:hAnsiTheme="minorHAnsi" w:cstheme="minorHAnsi"/>
                <w:sz w:val="20"/>
                <w:szCs w:val="20"/>
              </w:rPr>
              <w:t xml:space="preserve"> Program </w:t>
            </w:r>
            <w:r w:rsidR="00467617" w:rsidRPr="00467617">
              <w:rPr>
                <w:rFonts w:asciiTheme="minorHAnsi" w:eastAsiaTheme="minorHAnsi" w:hAnsiTheme="minorHAnsi" w:cstheme="minorHAnsi"/>
                <w:sz w:val="20"/>
                <w:szCs w:val="20"/>
              </w:rPr>
              <w:t>retain their</w:t>
            </w:r>
            <w:r w:rsidRPr="00467617">
              <w:rPr>
                <w:rFonts w:asciiTheme="minorHAnsi" w:eastAsiaTheme="minorHAnsi" w:hAnsiTheme="minorHAnsi" w:cstheme="minorHAnsi"/>
                <w:sz w:val="20"/>
                <w:szCs w:val="20"/>
              </w:rPr>
              <w:t xml:space="preserve"> </w:t>
            </w:r>
            <w:r w:rsidR="0014781D" w:rsidRPr="00467617">
              <w:rPr>
                <w:rFonts w:asciiTheme="minorHAnsi" w:eastAsiaTheme="minorHAnsi" w:hAnsiTheme="minorHAnsi" w:cstheme="minorHAnsi"/>
                <w:sz w:val="20"/>
                <w:szCs w:val="20"/>
              </w:rPr>
              <w:t>12-month</w:t>
            </w:r>
            <w:r w:rsidRPr="00467617">
              <w:rPr>
                <w:rFonts w:asciiTheme="minorHAnsi" w:eastAsiaTheme="minorHAnsi" w:hAnsiTheme="minorHAnsi" w:cstheme="minorHAnsi"/>
                <w:sz w:val="20"/>
                <w:szCs w:val="20"/>
              </w:rPr>
              <w:t xml:space="preserve"> RoSO. RoSO must be completed on a full-time basis and maybe completed in a series of periods of at least 10 consecutive</w:t>
            </w:r>
            <w:r>
              <w:rPr>
                <w:rFonts w:asciiTheme="minorHAnsi" w:hAnsiTheme="minorHAnsi" w:cstheme="minorHAnsi"/>
                <w:sz w:val="20"/>
                <w:szCs w:val="20"/>
              </w:rPr>
              <w:t xml:space="preserve"> weeks.</w:t>
            </w:r>
          </w:p>
        </w:tc>
      </w:tr>
      <w:tr w:rsidR="0028474E" w14:paraId="5F1A604F" w14:textId="77777777" w:rsidTr="009D4D0F">
        <w:tc>
          <w:tcPr>
            <w:tcW w:w="1530" w:type="dxa"/>
            <w:shd w:val="clear" w:color="auto" w:fill="D9E2F3" w:themeFill="accent5" w:themeFillTint="33"/>
          </w:tcPr>
          <w:p w14:paraId="306317B7" w14:textId="77777777" w:rsidR="0028474E" w:rsidRPr="00277865" w:rsidRDefault="0028474E">
            <w:pPr>
              <w:rPr>
                <w:rFonts w:asciiTheme="minorHAnsi" w:hAnsiTheme="minorHAnsi" w:cstheme="minorHAnsi"/>
                <w:b/>
                <w:sz w:val="22"/>
                <w:szCs w:val="22"/>
              </w:rPr>
            </w:pPr>
            <w:r w:rsidRPr="00277865">
              <w:rPr>
                <w:rFonts w:asciiTheme="minorHAnsi" w:hAnsiTheme="minorHAnsi" w:cstheme="minorHAnsi"/>
                <w:b/>
                <w:sz w:val="22"/>
                <w:szCs w:val="22"/>
              </w:rPr>
              <w:t>Timeframes</w:t>
            </w:r>
          </w:p>
        </w:tc>
        <w:tc>
          <w:tcPr>
            <w:tcW w:w="6930" w:type="dxa"/>
          </w:tcPr>
          <w:p w14:paraId="649194A8" w14:textId="77777777" w:rsidR="00E85581" w:rsidRPr="00E85581" w:rsidRDefault="009031FB" w:rsidP="00E85581">
            <w:pPr>
              <w:pStyle w:val="ListParagraph"/>
              <w:numPr>
                <w:ilvl w:val="0"/>
                <w:numId w:val="6"/>
              </w:numPr>
              <w:ind w:left="370" w:hanging="370"/>
              <w:rPr>
                <w:rFonts w:asciiTheme="minorHAnsi" w:hAnsiTheme="minorHAnsi" w:cstheme="minorHAnsi"/>
                <w:sz w:val="20"/>
                <w:szCs w:val="20"/>
              </w:rPr>
            </w:pPr>
            <w:r w:rsidRPr="00277865">
              <w:rPr>
                <w:rFonts w:asciiTheme="minorHAnsi" w:hAnsiTheme="minorHAnsi" w:cstheme="minorHAnsi"/>
                <w:sz w:val="20"/>
                <w:szCs w:val="20"/>
              </w:rPr>
              <w:t>There are no completion timeframes for MRBS Scheme participants</w:t>
            </w:r>
            <w:r w:rsidR="00455426" w:rsidRPr="00277865">
              <w:rPr>
                <w:rFonts w:asciiTheme="minorHAnsi" w:hAnsiTheme="minorHAnsi" w:cstheme="minorHAnsi"/>
                <w:sz w:val="20"/>
                <w:szCs w:val="20"/>
              </w:rPr>
              <w:t xml:space="preserve"> to complete the RoSO.</w:t>
            </w:r>
            <w:r w:rsidR="00277865" w:rsidRPr="00277865">
              <w:rPr>
                <w:rFonts w:asciiTheme="minorHAnsi" w:hAnsiTheme="minorHAnsi" w:cstheme="minorHAnsi"/>
                <w:sz w:val="20"/>
                <w:szCs w:val="20"/>
              </w:rPr>
              <w:t xml:space="preserve"> Completion of the RoSO can be delayed by deferrals of milestone obligations.</w:t>
            </w:r>
          </w:p>
          <w:p w14:paraId="4000CE51" w14:textId="51165405" w:rsidR="00E85581" w:rsidRPr="00277865" w:rsidRDefault="00E85581" w:rsidP="00E85581">
            <w:pPr>
              <w:pStyle w:val="ListParagraph"/>
              <w:numPr>
                <w:ilvl w:val="0"/>
                <w:numId w:val="6"/>
              </w:numPr>
              <w:ind w:left="370" w:hanging="370"/>
              <w:rPr>
                <w:rFonts w:asciiTheme="minorHAnsi" w:hAnsiTheme="minorHAnsi" w:cstheme="minorHAnsi"/>
                <w:sz w:val="20"/>
                <w:szCs w:val="20"/>
              </w:rPr>
            </w:pPr>
            <w:r w:rsidRPr="00277865">
              <w:rPr>
                <w:rFonts w:asciiTheme="minorHAnsi" w:hAnsiTheme="minorHAnsi" w:cstheme="minorHAnsi"/>
                <w:sz w:val="20"/>
                <w:szCs w:val="20"/>
              </w:rPr>
              <w:t>Deferrals can be put in place to account for post-</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277865">
              <w:rPr>
                <w:rFonts w:asciiTheme="minorHAnsi" w:hAnsiTheme="minorHAnsi" w:cstheme="minorHAnsi"/>
                <w:sz w:val="20"/>
                <w:szCs w:val="20"/>
              </w:rPr>
              <w:t xml:space="preserve"> study, parental leave and life circumstances.</w:t>
            </w:r>
          </w:p>
        </w:tc>
        <w:tc>
          <w:tcPr>
            <w:tcW w:w="5940" w:type="dxa"/>
          </w:tcPr>
          <w:p w14:paraId="79F7D8BB" w14:textId="5EEDA6F0" w:rsidR="0028474E" w:rsidRPr="00277865" w:rsidRDefault="00455426" w:rsidP="00455426">
            <w:pPr>
              <w:pStyle w:val="ListParagraph"/>
              <w:numPr>
                <w:ilvl w:val="0"/>
                <w:numId w:val="6"/>
              </w:numPr>
              <w:ind w:left="370" w:hanging="370"/>
              <w:rPr>
                <w:rFonts w:asciiTheme="minorHAnsi" w:hAnsiTheme="minorHAnsi" w:cstheme="minorHAnsi"/>
                <w:sz w:val="20"/>
                <w:szCs w:val="20"/>
              </w:rPr>
            </w:pPr>
            <w:r w:rsidRPr="00277865">
              <w:rPr>
                <w:rFonts w:asciiTheme="minorHAnsi" w:hAnsiTheme="minorHAnsi" w:cstheme="minorHAnsi"/>
                <w:sz w:val="20"/>
                <w:szCs w:val="20"/>
              </w:rPr>
              <w:t>There are no completion timeframes for the 2004-2015 BMP Scheme participants to complete the</w:t>
            </w:r>
            <w:r w:rsidR="00B22AD9">
              <w:rPr>
                <w:rFonts w:asciiTheme="minorHAnsi" w:hAnsiTheme="minorHAnsi" w:cstheme="minorHAnsi"/>
                <w:sz w:val="20"/>
                <w:szCs w:val="20"/>
              </w:rPr>
              <w:t>ir</w:t>
            </w:r>
            <w:r w:rsidRPr="00277865">
              <w:rPr>
                <w:rFonts w:asciiTheme="minorHAnsi" w:hAnsiTheme="minorHAnsi" w:cstheme="minorHAnsi"/>
                <w:sz w:val="20"/>
                <w:szCs w:val="20"/>
              </w:rPr>
              <w:t xml:space="preserve"> RoSO.</w:t>
            </w:r>
          </w:p>
          <w:p w14:paraId="34427FEF" w14:textId="424BC59A" w:rsidR="00455426" w:rsidRDefault="00455426" w:rsidP="00455426">
            <w:pPr>
              <w:pStyle w:val="ListParagraph"/>
              <w:numPr>
                <w:ilvl w:val="0"/>
                <w:numId w:val="6"/>
              </w:numPr>
              <w:ind w:left="370" w:hanging="370"/>
              <w:rPr>
                <w:rFonts w:asciiTheme="minorHAnsi" w:hAnsiTheme="minorHAnsi" w:cstheme="minorHAnsi"/>
                <w:sz w:val="20"/>
                <w:szCs w:val="20"/>
              </w:rPr>
            </w:pPr>
            <w:r w:rsidRPr="00277865">
              <w:rPr>
                <w:rFonts w:asciiTheme="minorHAnsi" w:hAnsiTheme="minorHAnsi" w:cstheme="minorHAnsi"/>
                <w:sz w:val="20"/>
                <w:szCs w:val="20"/>
              </w:rPr>
              <w:t xml:space="preserve">2016-2019 BMP </w:t>
            </w:r>
            <w:r w:rsidR="00B22AD9">
              <w:rPr>
                <w:rFonts w:asciiTheme="minorHAnsi" w:hAnsiTheme="minorHAnsi" w:cstheme="minorHAnsi"/>
                <w:sz w:val="20"/>
                <w:szCs w:val="20"/>
              </w:rPr>
              <w:t>p</w:t>
            </w:r>
            <w:r w:rsidRPr="00277865">
              <w:rPr>
                <w:rFonts w:asciiTheme="minorHAnsi" w:hAnsiTheme="minorHAnsi" w:cstheme="minorHAnsi"/>
                <w:sz w:val="20"/>
                <w:szCs w:val="20"/>
              </w:rPr>
              <w:t xml:space="preserve">articipants must complete the RoSO within 5 years of commencing the RoSO or 5 years after </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277865">
              <w:rPr>
                <w:rFonts w:asciiTheme="minorHAnsi" w:hAnsiTheme="minorHAnsi" w:cstheme="minorHAnsi"/>
                <w:sz w:val="20"/>
                <w:szCs w:val="20"/>
              </w:rPr>
              <w:t>; noting that deferrals can be put in place to defer this obligation date.</w:t>
            </w:r>
          </w:p>
          <w:p w14:paraId="7632D35B" w14:textId="467429C2" w:rsidR="00E85581" w:rsidRPr="00277865" w:rsidRDefault="00E85581" w:rsidP="00455426">
            <w:pPr>
              <w:pStyle w:val="ListParagraph"/>
              <w:numPr>
                <w:ilvl w:val="0"/>
                <w:numId w:val="6"/>
              </w:numPr>
              <w:ind w:left="370" w:hanging="370"/>
              <w:rPr>
                <w:rFonts w:asciiTheme="minorHAnsi" w:hAnsiTheme="minorHAnsi" w:cstheme="minorHAnsi"/>
                <w:sz w:val="20"/>
                <w:szCs w:val="20"/>
              </w:rPr>
            </w:pPr>
            <w:r w:rsidRPr="00277865">
              <w:rPr>
                <w:rFonts w:asciiTheme="minorHAnsi" w:hAnsiTheme="minorHAnsi" w:cstheme="minorHAnsi"/>
                <w:sz w:val="20"/>
                <w:szCs w:val="20"/>
              </w:rPr>
              <w:t>Deferrals can be put in place to account for post-</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277865">
              <w:rPr>
                <w:rFonts w:asciiTheme="minorHAnsi" w:hAnsiTheme="minorHAnsi" w:cstheme="minorHAnsi"/>
                <w:sz w:val="20"/>
                <w:szCs w:val="20"/>
              </w:rPr>
              <w:t xml:space="preserve"> study, parental leave and life circumstances.</w:t>
            </w:r>
          </w:p>
        </w:tc>
        <w:tc>
          <w:tcPr>
            <w:tcW w:w="8010" w:type="dxa"/>
          </w:tcPr>
          <w:p w14:paraId="16E33A9B" w14:textId="77777777" w:rsidR="0028474E" w:rsidRDefault="00455426" w:rsidP="00E85581">
            <w:pPr>
              <w:pStyle w:val="ListParagraph"/>
              <w:numPr>
                <w:ilvl w:val="0"/>
                <w:numId w:val="6"/>
              </w:numPr>
              <w:ind w:left="296" w:hanging="284"/>
              <w:rPr>
                <w:rFonts w:asciiTheme="minorHAnsi" w:hAnsiTheme="minorHAnsi" w:cstheme="minorHAnsi"/>
                <w:sz w:val="20"/>
                <w:szCs w:val="20"/>
              </w:rPr>
            </w:pPr>
            <w:r w:rsidRPr="00E85581">
              <w:rPr>
                <w:rFonts w:asciiTheme="minorHAnsi" w:hAnsiTheme="minorHAnsi" w:cstheme="minorHAnsi"/>
                <w:sz w:val="20"/>
                <w:szCs w:val="20"/>
              </w:rPr>
              <w:t>Participants must complete the RoSO within 18 years from the end of their medical course</w:t>
            </w:r>
            <w:r w:rsidR="00E8679E">
              <w:rPr>
                <w:rFonts w:asciiTheme="minorHAnsi" w:hAnsiTheme="minorHAnsi" w:cstheme="minorHAnsi"/>
                <w:sz w:val="20"/>
                <w:szCs w:val="20"/>
              </w:rPr>
              <w:t>.</w:t>
            </w:r>
          </w:p>
          <w:p w14:paraId="264BF931" w14:textId="46274D6C" w:rsidR="00E85581" w:rsidRDefault="00E85581" w:rsidP="00E85581">
            <w:pPr>
              <w:pStyle w:val="ListParagraph"/>
              <w:numPr>
                <w:ilvl w:val="0"/>
                <w:numId w:val="6"/>
              </w:numPr>
              <w:ind w:left="296" w:hanging="284"/>
              <w:rPr>
                <w:rFonts w:asciiTheme="minorHAnsi" w:hAnsiTheme="minorHAnsi" w:cstheme="minorHAnsi"/>
                <w:sz w:val="20"/>
                <w:szCs w:val="20"/>
              </w:rPr>
            </w:pPr>
            <w:r>
              <w:rPr>
                <w:rFonts w:asciiTheme="minorHAnsi" w:hAnsiTheme="minorHAnsi" w:cstheme="minorHAnsi"/>
                <w:sz w:val="20"/>
                <w:szCs w:val="20"/>
              </w:rPr>
              <w:t xml:space="preserve">There are no deferrals of the RoSO to accommodate </w:t>
            </w:r>
            <w:r w:rsidRPr="00277865">
              <w:rPr>
                <w:rFonts w:asciiTheme="minorHAnsi" w:hAnsiTheme="minorHAnsi" w:cstheme="minorHAnsi"/>
                <w:sz w:val="20"/>
                <w:szCs w:val="20"/>
              </w:rPr>
              <w:t>post-</w:t>
            </w:r>
            <w:r w:rsidR="008E7B47">
              <w:rPr>
                <w:rFonts w:asciiTheme="minorHAnsi" w:hAnsiTheme="minorHAnsi" w:cstheme="minorHAnsi"/>
                <w:sz w:val="20"/>
                <w:szCs w:val="20"/>
              </w:rPr>
              <w:t>f</w:t>
            </w:r>
            <w:r w:rsidR="00F06423">
              <w:rPr>
                <w:rFonts w:asciiTheme="minorHAnsi" w:hAnsiTheme="minorHAnsi" w:cstheme="minorHAnsi"/>
                <w:sz w:val="20"/>
                <w:szCs w:val="20"/>
              </w:rPr>
              <w:t>ellowship</w:t>
            </w:r>
            <w:r w:rsidRPr="00277865">
              <w:rPr>
                <w:rFonts w:asciiTheme="minorHAnsi" w:hAnsiTheme="minorHAnsi" w:cstheme="minorHAnsi"/>
                <w:sz w:val="20"/>
                <w:szCs w:val="20"/>
              </w:rPr>
              <w:t xml:space="preserve"> study, parental leave and life circumstances</w:t>
            </w:r>
            <w:r w:rsidR="00C264E5">
              <w:rPr>
                <w:rFonts w:asciiTheme="minorHAnsi" w:hAnsiTheme="minorHAnsi" w:cstheme="minorHAnsi"/>
                <w:sz w:val="20"/>
                <w:szCs w:val="20"/>
              </w:rPr>
              <w:t xml:space="preserve"> as 18 years is considered sufficient time to complete the RoSO without deferrals.</w:t>
            </w:r>
          </w:p>
          <w:p w14:paraId="4BA39F12" w14:textId="5F6C084F" w:rsidR="00E85581" w:rsidRPr="00E85581" w:rsidRDefault="00E85581" w:rsidP="00E85581">
            <w:pPr>
              <w:pStyle w:val="ListParagraph"/>
              <w:numPr>
                <w:ilvl w:val="0"/>
                <w:numId w:val="6"/>
              </w:numPr>
              <w:ind w:left="296" w:hanging="284"/>
              <w:rPr>
                <w:rFonts w:asciiTheme="minorHAnsi" w:hAnsiTheme="minorHAnsi" w:cstheme="minorHAnsi"/>
                <w:sz w:val="20"/>
                <w:szCs w:val="20"/>
              </w:rPr>
            </w:pPr>
            <w:r>
              <w:rPr>
                <w:rFonts w:asciiTheme="minorHAnsi" w:hAnsiTheme="minorHAnsi" w:cstheme="minorHAnsi"/>
                <w:sz w:val="20"/>
                <w:szCs w:val="20"/>
              </w:rPr>
              <w:t xml:space="preserve">RoSO can be extended </w:t>
            </w:r>
            <w:r w:rsidR="00C264E5">
              <w:rPr>
                <w:rFonts w:asciiTheme="minorHAnsi" w:hAnsiTheme="minorHAnsi" w:cstheme="minorHAnsi"/>
                <w:sz w:val="20"/>
                <w:szCs w:val="20"/>
              </w:rPr>
              <w:t xml:space="preserve">by </w:t>
            </w:r>
            <w:r>
              <w:rPr>
                <w:rFonts w:asciiTheme="minorHAnsi" w:hAnsiTheme="minorHAnsi" w:cstheme="minorHAnsi"/>
                <w:sz w:val="20"/>
                <w:szCs w:val="20"/>
              </w:rPr>
              <w:t>2 years</w:t>
            </w:r>
            <w:r w:rsidR="000808F9">
              <w:rPr>
                <w:rFonts w:asciiTheme="minorHAnsi" w:hAnsiTheme="minorHAnsi" w:cstheme="minorHAnsi"/>
                <w:sz w:val="20"/>
                <w:szCs w:val="20"/>
              </w:rPr>
              <w:t xml:space="preserve"> </w:t>
            </w:r>
            <w:r w:rsidR="00C264E5">
              <w:rPr>
                <w:rFonts w:asciiTheme="minorHAnsi" w:hAnsiTheme="minorHAnsi" w:cstheme="minorHAnsi"/>
                <w:sz w:val="20"/>
                <w:szCs w:val="20"/>
              </w:rPr>
              <w:t>if the participant of a member of their family has a serious</w:t>
            </w:r>
            <w:r w:rsidR="000808F9">
              <w:rPr>
                <w:rFonts w:asciiTheme="minorHAnsi" w:hAnsiTheme="minorHAnsi" w:cstheme="minorHAnsi"/>
                <w:sz w:val="20"/>
                <w:szCs w:val="20"/>
              </w:rPr>
              <w:t xml:space="preserve"> </w:t>
            </w:r>
            <w:r w:rsidR="00C264E5">
              <w:rPr>
                <w:rFonts w:asciiTheme="minorHAnsi" w:hAnsiTheme="minorHAnsi" w:cstheme="minorHAnsi"/>
                <w:sz w:val="20"/>
                <w:szCs w:val="20"/>
              </w:rPr>
              <w:t>medical condition and can meet the evidential requirements outlined in section 13 of the Bonded Medical Program Rule.</w:t>
            </w:r>
          </w:p>
        </w:tc>
      </w:tr>
      <w:tr w:rsidR="0028474E" w14:paraId="1582C94B" w14:textId="77777777" w:rsidTr="009D4D0F">
        <w:trPr>
          <w:trHeight w:val="1273"/>
        </w:trPr>
        <w:tc>
          <w:tcPr>
            <w:tcW w:w="1530" w:type="dxa"/>
            <w:shd w:val="clear" w:color="auto" w:fill="D9E2F3" w:themeFill="accent5" w:themeFillTint="33"/>
          </w:tcPr>
          <w:p w14:paraId="11EDB0B0" w14:textId="77777777" w:rsidR="0028474E" w:rsidRPr="0028474E" w:rsidRDefault="00FF1E6B" w:rsidP="00FF1E6B">
            <w:pPr>
              <w:rPr>
                <w:rFonts w:asciiTheme="minorHAnsi" w:hAnsiTheme="minorHAnsi" w:cstheme="minorHAnsi"/>
                <w:b/>
              </w:rPr>
            </w:pPr>
            <w:r>
              <w:rPr>
                <w:rFonts w:asciiTheme="minorHAnsi" w:hAnsiTheme="minorHAnsi" w:cstheme="minorHAnsi"/>
                <w:b/>
                <w:sz w:val="22"/>
              </w:rPr>
              <w:t>Breach Implications</w:t>
            </w:r>
          </w:p>
        </w:tc>
        <w:tc>
          <w:tcPr>
            <w:tcW w:w="6930" w:type="dxa"/>
          </w:tcPr>
          <w:p w14:paraId="669FF852" w14:textId="77777777" w:rsidR="0028474E" w:rsidRDefault="00FF1E6B" w:rsidP="00FF1E6B">
            <w:pPr>
              <w:rPr>
                <w:rFonts w:asciiTheme="minorHAnsi" w:hAnsiTheme="minorHAnsi" w:cstheme="minorHAnsi"/>
                <w:sz w:val="20"/>
                <w:szCs w:val="20"/>
              </w:rPr>
            </w:pPr>
            <w:r w:rsidRPr="00FF1E6B">
              <w:rPr>
                <w:rFonts w:asciiTheme="minorHAnsi" w:hAnsiTheme="minorHAnsi" w:cstheme="minorHAnsi"/>
                <w:sz w:val="20"/>
                <w:szCs w:val="20"/>
              </w:rPr>
              <w:t xml:space="preserve">If participants </w:t>
            </w:r>
            <w:r>
              <w:rPr>
                <w:rFonts w:asciiTheme="minorHAnsi" w:hAnsiTheme="minorHAnsi" w:cstheme="minorHAnsi"/>
                <w:sz w:val="20"/>
                <w:szCs w:val="20"/>
              </w:rPr>
              <w:t>breach the above terms and conditions of their contract they are:</w:t>
            </w:r>
          </w:p>
          <w:p w14:paraId="22065E52" w14:textId="77777777" w:rsidR="00FF1E6B" w:rsidRPr="002C7C41" w:rsidRDefault="00FF1E6B" w:rsidP="00FF1E6B">
            <w:pPr>
              <w:rPr>
                <w:rFonts w:asciiTheme="minorHAnsi" w:hAnsiTheme="minorHAnsi" w:cstheme="minorHAnsi"/>
                <w:sz w:val="12"/>
                <w:szCs w:val="12"/>
              </w:rPr>
            </w:pPr>
          </w:p>
          <w:p w14:paraId="695D4548" w14:textId="68AF6CF5" w:rsidR="00FF1E6B" w:rsidRDefault="00FF1E6B" w:rsidP="00FF1E6B">
            <w:pPr>
              <w:pStyle w:val="ListParagraph"/>
              <w:numPr>
                <w:ilvl w:val="0"/>
                <w:numId w:val="7"/>
              </w:numPr>
              <w:ind w:left="327"/>
              <w:rPr>
                <w:rFonts w:asciiTheme="minorHAnsi" w:hAnsiTheme="minorHAnsi" w:cstheme="minorHAnsi"/>
                <w:sz w:val="20"/>
                <w:szCs w:val="20"/>
              </w:rPr>
            </w:pPr>
            <w:r>
              <w:rPr>
                <w:rFonts w:asciiTheme="minorHAnsi" w:hAnsiTheme="minorHAnsi" w:cstheme="minorHAnsi"/>
                <w:sz w:val="20"/>
                <w:szCs w:val="20"/>
              </w:rPr>
              <w:t>liable for the repayment of the scholarship amount (less any RoSO completed)</w:t>
            </w:r>
          </w:p>
          <w:p w14:paraId="3A37BEA9" w14:textId="25502F3B" w:rsidR="00FF1E6B" w:rsidRDefault="00FF1E6B" w:rsidP="00FF1E6B">
            <w:pPr>
              <w:pStyle w:val="ListParagraph"/>
              <w:numPr>
                <w:ilvl w:val="0"/>
                <w:numId w:val="7"/>
              </w:numPr>
              <w:ind w:left="327"/>
              <w:rPr>
                <w:rFonts w:asciiTheme="minorHAnsi" w:hAnsiTheme="minorHAnsi" w:cstheme="minorHAnsi"/>
                <w:sz w:val="20"/>
                <w:szCs w:val="20"/>
              </w:rPr>
            </w:pPr>
            <w:r>
              <w:rPr>
                <w:rFonts w:asciiTheme="minorHAnsi" w:hAnsiTheme="minorHAnsi" w:cstheme="minorHAnsi"/>
                <w:sz w:val="20"/>
                <w:szCs w:val="20"/>
              </w:rPr>
              <w:t>subject to a 12</w:t>
            </w:r>
            <w:r w:rsidR="001F38D9">
              <w:rPr>
                <w:rFonts w:asciiTheme="minorHAnsi" w:hAnsiTheme="minorHAnsi" w:cstheme="minorHAnsi"/>
                <w:sz w:val="20"/>
                <w:szCs w:val="20"/>
              </w:rPr>
              <w:t>-</w:t>
            </w:r>
            <w:r>
              <w:rPr>
                <w:rFonts w:asciiTheme="minorHAnsi" w:hAnsiTheme="minorHAnsi" w:cstheme="minorHAnsi"/>
                <w:sz w:val="20"/>
                <w:szCs w:val="20"/>
              </w:rPr>
              <w:t xml:space="preserve">year Medicare ban and liable for any legislative debts that accrue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Medicare benefits paid during the ban period</w:t>
            </w:r>
            <w:r w:rsidR="009376CF">
              <w:rPr>
                <w:rFonts w:asciiTheme="minorHAnsi" w:hAnsiTheme="minorHAnsi" w:cstheme="minorHAnsi"/>
                <w:sz w:val="20"/>
                <w:szCs w:val="20"/>
              </w:rPr>
              <w:t xml:space="preserve"> (as per section 19ABA of the Health Insurance Act 1972)</w:t>
            </w:r>
            <w:r>
              <w:rPr>
                <w:rFonts w:asciiTheme="minorHAnsi" w:hAnsiTheme="minorHAnsi" w:cstheme="minorHAnsi"/>
                <w:sz w:val="20"/>
                <w:szCs w:val="20"/>
              </w:rPr>
              <w:t>.</w:t>
            </w:r>
          </w:p>
          <w:p w14:paraId="079A3BA1" w14:textId="77777777" w:rsidR="00FF1E6B" w:rsidRPr="002C7C41" w:rsidRDefault="00FF1E6B" w:rsidP="00FF1E6B">
            <w:pPr>
              <w:rPr>
                <w:rFonts w:asciiTheme="minorHAnsi" w:hAnsiTheme="minorHAnsi" w:cstheme="minorHAnsi"/>
                <w:sz w:val="12"/>
                <w:szCs w:val="12"/>
              </w:rPr>
            </w:pPr>
          </w:p>
          <w:p w14:paraId="42EE47FC" w14:textId="2BFD37CD" w:rsidR="00FF1E6B" w:rsidRDefault="00FF1E6B" w:rsidP="00FF1E6B">
            <w:pPr>
              <w:rPr>
                <w:rFonts w:asciiTheme="minorHAnsi" w:hAnsiTheme="minorHAnsi" w:cstheme="minorHAnsi"/>
                <w:sz w:val="20"/>
                <w:szCs w:val="20"/>
              </w:rPr>
            </w:pPr>
            <w:r w:rsidRPr="00F20875">
              <w:rPr>
                <w:rFonts w:asciiTheme="minorHAnsi" w:hAnsiTheme="minorHAnsi" w:cstheme="minorHAnsi"/>
                <w:sz w:val="20"/>
                <w:szCs w:val="20"/>
              </w:rPr>
              <w:t xml:space="preserve">Under the MRBS Contract the delegate has the capacity to </w:t>
            </w:r>
            <w:r w:rsidR="009132F6" w:rsidRPr="00F20875">
              <w:rPr>
                <w:rFonts w:asciiTheme="minorHAnsi" w:hAnsiTheme="minorHAnsi" w:cstheme="minorHAnsi"/>
                <w:sz w:val="20"/>
                <w:szCs w:val="20"/>
              </w:rPr>
              <w:t xml:space="preserve">reduce the value of the scholarship repayment </w:t>
            </w:r>
            <w:r w:rsidRPr="00F20875">
              <w:rPr>
                <w:rFonts w:asciiTheme="minorHAnsi" w:hAnsiTheme="minorHAnsi" w:cstheme="minorHAnsi"/>
                <w:sz w:val="20"/>
                <w:szCs w:val="20"/>
              </w:rPr>
              <w:t>and reduce the length of the ban.</w:t>
            </w:r>
          </w:p>
          <w:p w14:paraId="4A4C66BD" w14:textId="77777777" w:rsidR="00FF1E6B" w:rsidRPr="002C7C41" w:rsidRDefault="00FF1E6B" w:rsidP="00FF1E6B">
            <w:pPr>
              <w:rPr>
                <w:rFonts w:asciiTheme="minorHAnsi" w:hAnsiTheme="minorHAnsi" w:cstheme="minorHAnsi"/>
                <w:sz w:val="12"/>
                <w:szCs w:val="12"/>
              </w:rPr>
            </w:pPr>
          </w:p>
          <w:p w14:paraId="700E327B" w14:textId="6E718078" w:rsidR="00FF1E6B" w:rsidRPr="00FF1E6B" w:rsidRDefault="009376CF" w:rsidP="00FF1E6B">
            <w:pPr>
              <w:rPr>
                <w:rFonts w:asciiTheme="minorHAnsi" w:hAnsiTheme="minorHAnsi" w:cstheme="minorHAnsi"/>
                <w:sz w:val="20"/>
                <w:szCs w:val="20"/>
              </w:rPr>
            </w:pPr>
            <w:r>
              <w:rPr>
                <w:rFonts w:asciiTheme="minorHAnsi" w:hAnsiTheme="minorHAnsi" w:cstheme="minorHAnsi"/>
                <w:sz w:val="20"/>
                <w:szCs w:val="20"/>
              </w:rPr>
              <w:t xml:space="preserve">Under the Health Insurance Act 1972, the Minister or their delegate may legislative debts incurred by MRBS Scheme participants. This is done on a </w:t>
            </w:r>
            <w:r w:rsidR="0014781D">
              <w:rPr>
                <w:rFonts w:asciiTheme="minorHAnsi" w:hAnsiTheme="minorHAnsi" w:cstheme="minorHAnsi"/>
                <w:sz w:val="20"/>
                <w:szCs w:val="20"/>
              </w:rPr>
              <w:t>case-by-case</w:t>
            </w:r>
            <w:r>
              <w:rPr>
                <w:rFonts w:asciiTheme="minorHAnsi" w:hAnsiTheme="minorHAnsi" w:cstheme="minorHAnsi"/>
                <w:sz w:val="20"/>
                <w:szCs w:val="20"/>
              </w:rPr>
              <w:t xml:space="preserve"> basis.</w:t>
            </w:r>
          </w:p>
        </w:tc>
        <w:tc>
          <w:tcPr>
            <w:tcW w:w="5940" w:type="dxa"/>
          </w:tcPr>
          <w:p w14:paraId="7AC5BA59" w14:textId="35059025" w:rsidR="00FF1E6B" w:rsidRDefault="00FF1E6B" w:rsidP="00B22AD9">
            <w:pPr>
              <w:rPr>
                <w:rFonts w:asciiTheme="minorHAnsi" w:hAnsiTheme="minorHAnsi" w:cstheme="minorHAnsi"/>
                <w:sz w:val="20"/>
                <w:szCs w:val="20"/>
              </w:rPr>
            </w:pPr>
            <w:r w:rsidRPr="00FF1E6B">
              <w:rPr>
                <w:rFonts w:asciiTheme="minorHAnsi" w:hAnsiTheme="minorHAnsi" w:cstheme="minorHAnsi"/>
                <w:sz w:val="20"/>
                <w:szCs w:val="20"/>
              </w:rPr>
              <w:t xml:space="preserve">If participants </w:t>
            </w:r>
            <w:r>
              <w:rPr>
                <w:rFonts w:asciiTheme="minorHAnsi" w:hAnsiTheme="minorHAnsi" w:cstheme="minorHAnsi"/>
                <w:sz w:val="20"/>
                <w:szCs w:val="20"/>
              </w:rPr>
              <w:t>breach the terms and conditions of their Agreement</w:t>
            </w:r>
            <w:r w:rsidR="00B22AD9">
              <w:rPr>
                <w:rFonts w:asciiTheme="minorHAnsi" w:hAnsiTheme="minorHAnsi" w:cstheme="minorHAnsi"/>
                <w:sz w:val="20"/>
                <w:szCs w:val="20"/>
              </w:rPr>
              <w:t>, including by withdrawing from the Scheme,</w:t>
            </w:r>
            <w:r>
              <w:rPr>
                <w:rFonts w:asciiTheme="minorHAnsi" w:hAnsiTheme="minorHAnsi" w:cstheme="minorHAnsi"/>
                <w:sz w:val="20"/>
                <w:szCs w:val="20"/>
              </w:rPr>
              <w:t xml:space="preserve"> they </w:t>
            </w:r>
            <w:r w:rsidR="00B22AD9">
              <w:rPr>
                <w:rFonts w:asciiTheme="minorHAnsi" w:hAnsiTheme="minorHAnsi" w:cstheme="minorHAnsi"/>
                <w:sz w:val="20"/>
                <w:szCs w:val="20"/>
              </w:rPr>
              <w:t xml:space="preserve">are </w:t>
            </w:r>
            <w:r w:rsidRPr="00217F42">
              <w:rPr>
                <w:rFonts w:asciiTheme="minorHAnsi" w:hAnsiTheme="minorHAnsi" w:cstheme="minorHAnsi"/>
                <w:sz w:val="20"/>
                <w:szCs w:val="20"/>
              </w:rPr>
              <w:t>liable for the repayment of the CSP (less any RoSO completed).</w:t>
            </w:r>
          </w:p>
          <w:p w14:paraId="0E8AD67B" w14:textId="77777777" w:rsidR="00FF1E6B" w:rsidRPr="002C7C41" w:rsidRDefault="00FF1E6B" w:rsidP="00FF1E6B">
            <w:pPr>
              <w:rPr>
                <w:rFonts w:asciiTheme="minorHAnsi" w:hAnsiTheme="minorHAnsi" w:cstheme="minorHAnsi"/>
                <w:sz w:val="12"/>
                <w:szCs w:val="12"/>
              </w:rPr>
            </w:pPr>
          </w:p>
          <w:p w14:paraId="7F52E0C1" w14:textId="65AEFF6A" w:rsidR="00FF1E6B" w:rsidRDefault="00FF1E6B" w:rsidP="00FF1E6B">
            <w:pPr>
              <w:rPr>
                <w:rFonts w:asciiTheme="minorHAnsi" w:hAnsiTheme="minorHAnsi" w:cstheme="minorHAnsi"/>
                <w:sz w:val="20"/>
                <w:szCs w:val="20"/>
              </w:rPr>
            </w:pPr>
            <w:r w:rsidRPr="00F20875">
              <w:rPr>
                <w:rFonts w:asciiTheme="minorHAnsi" w:hAnsiTheme="minorHAnsi" w:cstheme="minorHAnsi"/>
                <w:sz w:val="20"/>
                <w:szCs w:val="20"/>
              </w:rPr>
              <w:t xml:space="preserve">Under the BMP Agreement the delegate has the capacity to </w:t>
            </w:r>
            <w:r w:rsidR="009132F6" w:rsidRPr="00F20875">
              <w:rPr>
                <w:rFonts w:asciiTheme="minorHAnsi" w:hAnsiTheme="minorHAnsi" w:cstheme="minorHAnsi"/>
                <w:sz w:val="20"/>
                <w:szCs w:val="20"/>
              </w:rPr>
              <w:t>reduce the value of the CSP repayment to zero</w:t>
            </w:r>
            <w:r w:rsidRPr="00F20875">
              <w:rPr>
                <w:rFonts w:asciiTheme="minorHAnsi" w:hAnsiTheme="minorHAnsi" w:cstheme="minorHAnsi"/>
                <w:sz w:val="20"/>
                <w:szCs w:val="20"/>
              </w:rPr>
              <w:t>.</w:t>
            </w:r>
            <w:r w:rsidR="00B22AD9">
              <w:rPr>
                <w:rFonts w:asciiTheme="minorHAnsi" w:hAnsiTheme="minorHAnsi" w:cstheme="minorHAnsi"/>
                <w:sz w:val="20"/>
                <w:szCs w:val="20"/>
              </w:rPr>
              <w:t xml:space="preserve"> This is done on a </w:t>
            </w:r>
            <w:r w:rsidR="0014781D">
              <w:rPr>
                <w:rFonts w:asciiTheme="minorHAnsi" w:hAnsiTheme="minorHAnsi" w:cstheme="minorHAnsi"/>
                <w:sz w:val="20"/>
                <w:szCs w:val="20"/>
              </w:rPr>
              <w:t>case-by-case</w:t>
            </w:r>
            <w:r w:rsidR="00B22AD9">
              <w:rPr>
                <w:rFonts w:asciiTheme="minorHAnsi" w:hAnsiTheme="minorHAnsi" w:cstheme="minorHAnsi"/>
                <w:sz w:val="20"/>
                <w:szCs w:val="20"/>
              </w:rPr>
              <w:t xml:space="preserve"> basis.</w:t>
            </w:r>
          </w:p>
          <w:p w14:paraId="29855589" w14:textId="77777777" w:rsidR="0028474E" w:rsidRPr="00FF1E6B" w:rsidRDefault="0028474E" w:rsidP="00FF1E6B">
            <w:pPr>
              <w:rPr>
                <w:rFonts w:asciiTheme="minorHAnsi" w:hAnsiTheme="minorHAnsi" w:cstheme="minorHAnsi"/>
                <w:sz w:val="20"/>
                <w:szCs w:val="20"/>
              </w:rPr>
            </w:pPr>
          </w:p>
        </w:tc>
        <w:tc>
          <w:tcPr>
            <w:tcW w:w="8010" w:type="dxa"/>
          </w:tcPr>
          <w:p w14:paraId="7B2F2156" w14:textId="77777777" w:rsidR="00FF1E6B" w:rsidRDefault="00FF1E6B" w:rsidP="00FF1E6B">
            <w:pPr>
              <w:rPr>
                <w:rFonts w:asciiTheme="minorHAnsi" w:hAnsiTheme="minorHAnsi" w:cstheme="minorHAnsi"/>
                <w:sz w:val="20"/>
                <w:szCs w:val="20"/>
              </w:rPr>
            </w:pPr>
            <w:r w:rsidRPr="00FF1E6B">
              <w:rPr>
                <w:rFonts w:asciiTheme="minorHAnsi" w:hAnsiTheme="minorHAnsi" w:cstheme="minorHAnsi"/>
                <w:sz w:val="20"/>
                <w:szCs w:val="20"/>
              </w:rPr>
              <w:t xml:space="preserve">If participants </w:t>
            </w:r>
            <w:r>
              <w:rPr>
                <w:rFonts w:asciiTheme="minorHAnsi" w:hAnsiTheme="minorHAnsi" w:cstheme="minorHAnsi"/>
                <w:sz w:val="20"/>
                <w:szCs w:val="20"/>
              </w:rPr>
              <w:t>breach the above terms and conditions of the Program:</w:t>
            </w:r>
          </w:p>
          <w:p w14:paraId="5A1EE5C3" w14:textId="77777777" w:rsidR="00FF1E6B" w:rsidRPr="002C7C41" w:rsidRDefault="00FF1E6B" w:rsidP="00FF1E6B">
            <w:pPr>
              <w:rPr>
                <w:rFonts w:asciiTheme="minorHAnsi" w:hAnsiTheme="minorHAnsi" w:cstheme="minorHAnsi"/>
                <w:sz w:val="12"/>
                <w:szCs w:val="12"/>
              </w:rPr>
            </w:pPr>
          </w:p>
          <w:p w14:paraId="6E615E0D" w14:textId="03B3D8A5" w:rsidR="00FF1E6B" w:rsidRPr="00FF1E6B" w:rsidRDefault="00FF1E6B" w:rsidP="00FF1E6B">
            <w:pPr>
              <w:pStyle w:val="ListParagraph"/>
              <w:numPr>
                <w:ilvl w:val="0"/>
                <w:numId w:val="7"/>
              </w:numPr>
              <w:ind w:left="327"/>
              <w:rPr>
                <w:rFonts w:asciiTheme="minorHAnsi" w:hAnsiTheme="minorHAnsi" w:cstheme="minorHAnsi"/>
                <w:sz w:val="20"/>
                <w:szCs w:val="20"/>
              </w:rPr>
            </w:pPr>
            <w:r w:rsidRPr="00FF1E6B">
              <w:rPr>
                <w:rFonts w:asciiTheme="minorHAnsi" w:hAnsiTheme="minorHAnsi" w:cstheme="minorHAnsi"/>
                <w:b/>
                <w:sz w:val="20"/>
                <w:szCs w:val="20"/>
              </w:rPr>
              <w:t>former MRBS participants</w:t>
            </w:r>
            <w:r>
              <w:rPr>
                <w:rFonts w:asciiTheme="minorHAnsi" w:hAnsiTheme="minorHAnsi" w:cstheme="minorHAnsi"/>
                <w:sz w:val="20"/>
                <w:szCs w:val="20"/>
              </w:rPr>
              <w:t xml:space="preserve"> are liable for the repayment of the scholarship amount (less any RoSO completed) </w:t>
            </w:r>
            <w:r w:rsidRPr="00FF1E6B">
              <w:rPr>
                <w:rFonts w:asciiTheme="minorHAnsi" w:hAnsiTheme="minorHAnsi" w:cstheme="minorHAnsi"/>
                <w:sz w:val="20"/>
                <w:szCs w:val="20"/>
              </w:rPr>
              <w:t xml:space="preserve">and </w:t>
            </w:r>
            <w:r w:rsidR="00467617">
              <w:rPr>
                <w:rFonts w:asciiTheme="minorHAnsi" w:hAnsiTheme="minorHAnsi" w:cstheme="minorHAnsi"/>
                <w:sz w:val="20"/>
                <w:szCs w:val="20"/>
              </w:rPr>
              <w:t xml:space="preserve">receive </w:t>
            </w:r>
            <w:r w:rsidRPr="00FF1E6B">
              <w:rPr>
                <w:rFonts w:asciiTheme="minorHAnsi" w:hAnsiTheme="minorHAnsi" w:cstheme="minorHAnsi"/>
                <w:sz w:val="20"/>
                <w:szCs w:val="20"/>
              </w:rPr>
              <w:t xml:space="preserve">a </w:t>
            </w:r>
            <w:r w:rsidR="0014781D" w:rsidRPr="00FF1E6B">
              <w:rPr>
                <w:rFonts w:asciiTheme="minorHAnsi" w:hAnsiTheme="minorHAnsi" w:cstheme="minorHAnsi"/>
                <w:sz w:val="20"/>
                <w:szCs w:val="20"/>
              </w:rPr>
              <w:t>6-year</w:t>
            </w:r>
            <w:r w:rsidRPr="00FF1E6B">
              <w:rPr>
                <w:rFonts w:asciiTheme="minorHAnsi" w:hAnsiTheme="minorHAnsi" w:cstheme="minorHAnsi"/>
                <w:sz w:val="20"/>
                <w:szCs w:val="20"/>
              </w:rPr>
              <w:t xml:space="preserve"> Medicare ban </w:t>
            </w:r>
            <w:r w:rsidR="00467617">
              <w:rPr>
                <w:rFonts w:asciiTheme="minorHAnsi" w:hAnsiTheme="minorHAnsi" w:cstheme="minorHAnsi"/>
                <w:sz w:val="20"/>
                <w:szCs w:val="20"/>
              </w:rPr>
              <w:t xml:space="preserve">under section 124ZJ of the Act, making them </w:t>
            </w:r>
            <w:r w:rsidRPr="00FF1E6B">
              <w:rPr>
                <w:rFonts w:asciiTheme="minorHAnsi" w:hAnsiTheme="minorHAnsi" w:cstheme="minorHAnsi"/>
                <w:sz w:val="20"/>
                <w:szCs w:val="20"/>
              </w:rPr>
              <w:t xml:space="preserve">liable for any legislative debts that accrue </w:t>
            </w:r>
            <w:proofErr w:type="gramStart"/>
            <w:r w:rsidRPr="00FF1E6B">
              <w:rPr>
                <w:rFonts w:asciiTheme="minorHAnsi" w:hAnsiTheme="minorHAnsi" w:cstheme="minorHAnsi"/>
                <w:sz w:val="20"/>
                <w:szCs w:val="20"/>
              </w:rPr>
              <w:t>as a result of</w:t>
            </w:r>
            <w:proofErr w:type="gramEnd"/>
            <w:r w:rsidRPr="00FF1E6B">
              <w:rPr>
                <w:rFonts w:asciiTheme="minorHAnsi" w:hAnsiTheme="minorHAnsi" w:cstheme="minorHAnsi"/>
                <w:sz w:val="20"/>
                <w:szCs w:val="20"/>
              </w:rPr>
              <w:t xml:space="preserve"> Medicare benefits paid during the ban period</w:t>
            </w:r>
          </w:p>
          <w:p w14:paraId="28620E5D" w14:textId="34AB9EFA" w:rsidR="00FF1E6B" w:rsidRDefault="00FF1E6B" w:rsidP="00FF1E6B">
            <w:pPr>
              <w:pStyle w:val="ListParagraph"/>
              <w:numPr>
                <w:ilvl w:val="0"/>
                <w:numId w:val="7"/>
              </w:numPr>
              <w:ind w:left="327"/>
              <w:rPr>
                <w:rFonts w:asciiTheme="minorHAnsi" w:hAnsiTheme="minorHAnsi" w:cstheme="minorHAnsi"/>
                <w:sz w:val="20"/>
                <w:szCs w:val="20"/>
              </w:rPr>
            </w:pPr>
            <w:r>
              <w:rPr>
                <w:rFonts w:asciiTheme="minorHAnsi" w:hAnsiTheme="minorHAnsi" w:cstheme="minorHAnsi"/>
                <w:b/>
                <w:sz w:val="20"/>
                <w:szCs w:val="20"/>
              </w:rPr>
              <w:t xml:space="preserve">former </w:t>
            </w:r>
            <w:r w:rsidR="00467617">
              <w:rPr>
                <w:rFonts w:asciiTheme="minorHAnsi" w:hAnsiTheme="minorHAnsi" w:cstheme="minorHAnsi"/>
                <w:b/>
                <w:sz w:val="20"/>
                <w:szCs w:val="20"/>
              </w:rPr>
              <w:t xml:space="preserve">Bonded Medical Places Scheme </w:t>
            </w:r>
            <w:r w:rsidRPr="00FF1E6B">
              <w:rPr>
                <w:rFonts w:asciiTheme="minorHAnsi" w:hAnsiTheme="minorHAnsi" w:cstheme="minorHAnsi"/>
                <w:b/>
                <w:sz w:val="20"/>
                <w:szCs w:val="20"/>
              </w:rPr>
              <w:t>participants</w:t>
            </w:r>
            <w:r>
              <w:rPr>
                <w:rFonts w:asciiTheme="minorHAnsi" w:hAnsiTheme="minorHAnsi" w:cstheme="minorHAnsi"/>
                <w:b/>
                <w:sz w:val="20"/>
                <w:szCs w:val="20"/>
              </w:rPr>
              <w:t xml:space="preserve"> and </w:t>
            </w:r>
            <w:r w:rsidR="00467617">
              <w:rPr>
                <w:rFonts w:asciiTheme="minorHAnsi" w:hAnsiTheme="minorHAnsi" w:cstheme="minorHAnsi"/>
                <w:b/>
                <w:sz w:val="20"/>
                <w:szCs w:val="20"/>
              </w:rPr>
              <w:t xml:space="preserve">statutory Bonded Medical Program participants </w:t>
            </w:r>
            <w:r w:rsidR="00853612" w:rsidRPr="00853612">
              <w:rPr>
                <w:rFonts w:asciiTheme="minorHAnsi" w:hAnsiTheme="minorHAnsi" w:cstheme="minorHAnsi"/>
                <w:sz w:val="20"/>
                <w:szCs w:val="20"/>
              </w:rPr>
              <w:t>(</w:t>
            </w:r>
            <w:r w:rsidR="00853612">
              <w:rPr>
                <w:rFonts w:asciiTheme="minorHAnsi" w:hAnsiTheme="minorHAnsi" w:cstheme="minorHAnsi"/>
                <w:sz w:val="20"/>
                <w:szCs w:val="20"/>
              </w:rPr>
              <w:t xml:space="preserve">i.e. </w:t>
            </w:r>
            <w:r w:rsidR="00853612" w:rsidRPr="00853612">
              <w:rPr>
                <w:rFonts w:asciiTheme="minorHAnsi" w:hAnsiTheme="minorHAnsi" w:cstheme="minorHAnsi"/>
                <w:sz w:val="20"/>
                <w:szCs w:val="20"/>
              </w:rPr>
              <w:t xml:space="preserve">students </w:t>
            </w:r>
            <w:r w:rsidR="00467617">
              <w:rPr>
                <w:rFonts w:asciiTheme="minorHAnsi" w:hAnsiTheme="minorHAnsi" w:cstheme="minorHAnsi"/>
                <w:sz w:val="20"/>
                <w:szCs w:val="20"/>
              </w:rPr>
              <w:t xml:space="preserve">from </w:t>
            </w:r>
            <w:r w:rsidR="00853612" w:rsidRPr="00853612">
              <w:rPr>
                <w:rFonts w:asciiTheme="minorHAnsi" w:hAnsiTheme="minorHAnsi" w:cstheme="minorHAnsi"/>
                <w:sz w:val="20"/>
                <w:szCs w:val="20"/>
              </w:rPr>
              <w:t>2020 onwards)</w:t>
            </w:r>
            <w:r>
              <w:rPr>
                <w:rFonts w:asciiTheme="minorHAnsi" w:hAnsiTheme="minorHAnsi" w:cstheme="minorHAnsi"/>
                <w:sz w:val="20"/>
                <w:szCs w:val="20"/>
              </w:rPr>
              <w:t xml:space="preserve"> are liable for the repayment of the </w:t>
            </w:r>
            <w:r w:rsidR="00853612">
              <w:rPr>
                <w:rFonts w:asciiTheme="minorHAnsi" w:hAnsiTheme="minorHAnsi" w:cstheme="minorHAnsi"/>
                <w:sz w:val="20"/>
                <w:szCs w:val="20"/>
              </w:rPr>
              <w:t xml:space="preserve">CSP </w:t>
            </w:r>
            <w:r>
              <w:rPr>
                <w:rFonts w:asciiTheme="minorHAnsi" w:hAnsiTheme="minorHAnsi" w:cstheme="minorHAnsi"/>
                <w:sz w:val="20"/>
                <w:szCs w:val="20"/>
              </w:rPr>
              <w:t>amount (less any RoSO completed)</w:t>
            </w:r>
            <w:r w:rsidR="00F20875">
              <w:rPr>
                <w:rFonts w:asciiTheme="minorHAnsi" w:hAnsiTheme="minorHAnsi" w:cstheme="minorHAnsi"/>
                <w:sz w:val="20"/>
                <w:szCs w:val="20"/>
              </w:rPr>
              <w:t>.</w:t>
            </w:r>
          </w:p>
          <w:p w14:paraId="3C9404A4" w14:textId="1382637F" w:rsidR="0028474E" w:rsidRPr="00FF1E6B" w:rsidRDefault="0028474E" w:rsidP="00FF1E6B">
            <w:pPr>
              <w:rPr>
                <w:rFonts w:asciiTheme="minorHAnsi" w:hAnsiTheme="minorHAnsi" w:cstheme="minorHAnsi"/>
                <w:b/>
                <w:sz w:val="20"/>
                <w:szCs w:val="20"/>
              </w:rPr>
            </w:pPr>
          </w:p>
        </w:tc>
      </w:tr>
    </w:tbl>
    <w:p w14:paraId="5571012F" w14:textId="77777777" w:rsidR="0028474E" w:rsidRPr="0028474E" w:rsidRDefault="0028474E" w:rsidP="00A62E24">
      <w:pPr>
        <w:rPr>
          <w:rFonts w:asciiTheme="minorHAnsi" w:hAnsiTheme="minorHAnsi" w:cstheme="minorHAnsi"/>
          <w:b/>
        </w:rPr>
      </w:pPr>
    </w:p>
    <w:sectPr w:rsidR="0028474E" w:rsidRPr="0028474E" w:rsidSect="0028474E">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01C83"/>
    <w:multiLevelType w:val="hybridMultilevel"/>
    <w:tmpl w:val="6214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C515E0"/>
    <w:multiLevelType w:val="hybridMultilevel"/>
    <w:tmpl w:val="A8C8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22427"/>
    <w:multiLevelType w:val="hybridMultilevel"/>
    <w:tmpl w:val="1BF03732"/>
    <w:lvl w:ilvl="0" w:tplc="D1DC9DD0">
      <w:start w:val="1"/>
      <w:numFmt w:val="bullet"/>
      <w:pStyle w:val="BulletPoint1"/>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3E35"/>
    <w:multiLevelType w:val="hybridMultilevel"/>
    <w:tmpl w:val="6310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4D548D"/>
    <w:multiLevelType w:val="hybridMultilevel"/>
    <w:tmpl w:val="B44AF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1F3A4C"/>
    <w:multiLevelType w:val="hybridMultilevel"/>
    <w:tmpl w:val="8C540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2C614B"/>
    <w:multiLevelType w:val="hybridMultilevel"/>
    <w:tmpl w:val="227410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FB16F34"/>
    <w:multiLevelType w:val="hybridMultilevel"/>
    <w:tmpl w:val="DC122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733729">
    <w:abstractNumId w:val="6"/>
  </w:num>
  <w:num w:numId="2" w16cid:durableId="144705347">
    <w:abstractNumId w:val="2"/>
  </w:num>
  <w:num w:numId="3" w16cid:durableId="169412354">
    <w:abstractNumId w:val="1"/>
  </w:num>
  <w:num w:numId="4" w16cid:durableId="308945034">
    <w:abstractNumId w:val="5"/>
  </w:num>
  <w:num w:numId="5" w16cid:durableId="1432169249">
    <w:abstractNumId w:val="7"/>
  </w:num>
  <w:num w:numId="6" w16cid:durableId="1070156572">
    <w:abstractNumId w:val="0"/>
  </w:num>
  <w:num w:numId="7" w16cid:durableId="366487526">
    <w:abstractNumId w:val="3"/>
  </w:num>
  <w:num w:numId="8" w16cid:durableId="943728663">
    <w:abstractNumId w:val="4"/>
  </w:num>
  <w:num w:numId="9" w16cid:durableId="336154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4E"/>
    <w:rsid w:val="00010CF4"/>
    <w:rsid w:val="00074A60"/>
    <w:rsid w:val="000754E6"/>
    <w:rsid w:val="000808F9"/>
    <w:rsid w:val="000B29A0"/>
    <w:rsid w:val="000C5DBF"/>
    <w:rsid w:val="000C5E71"/>
    <w:rsid w:val="0014781D"/>
    <w:rsid w:val="00147C66"/>
    <w:rsid w:val="001A3B26"/>
    <w:rsid w:val="001A4A32"/>
    <w:rsid w:val="001C58A6"/>
    <w:rsid w:val="001F38D9"/>
    <w:rsid w:val="00217F42"/>
    <w:rsid w:val="002363FF"/>
    <w:rsid w:val="00277865"/>
    <w:rsid w:val="00280050"/>
    <w:rsid w:val="0028474E"/>
    <w:rsid w:val="00285CFD"/>
    <w:rsid w:val="002C7C41"/>
    <w:rsid w:val="002D270A"/>
    <w:rsid w:val="002F3651"/>
    <w:rsid w:val="00307A6D"/>
    <w:rsid w:val="00321E6D"/>
    <w:rsid w:val="003773AB"/>
    <w:rsid w:val="003C25AF"/>
    <w:rsid w:val="004400A4"/>
    <w:rsid w:val="00441115"/>
    <w:rsid w:val="00455426"/>
    <w:rsid w:val="004639E2"/>
    <w:rsid w:val="00467617"/>
    <w:rsid w:val="00472C7F"/>
    <w:rsid w:val="00474D90"/>
    <w:rsid w:val="00610721"/>
    <w:rsid w:val="00661C50"/>
    <w:rsid w:val="007317C4"/>
    <w:rsid w:val="007740FA"/>
    <w:rsid w:val="007919D1"/>
    <w:rsid w:val="007972CC"/>
    <w:rsid w:val="007C3BAA"/>
    <w:rsid w:val="007F40B1"/>
    <w:rsid w:val="00846CED"/>
    <w:rsid w:val="00853612"/>
    <w:rsid w:val="008E7B47"/>
    <w:rsid w:val="009031FB"/>
    <w:rsid w:val="009132F6"/>
    <w:rsid w:val="009376CF"/>
    <w:rsid w:val="00960F51"/>
    <w:rsid w:val="00982331"/>
    <w:rsid w:val="00983445"/>
    <w:rsid w:val="009D4D0F"/>
    <w:rsid w:val="009F1840"/>
    <w:rsid w:val="00A00641"/>
    <w:rsid w:val="00A62E24"/>
    <w:rsid w:val="00A81C58"/>
    <w:rsid w:val="00B22AD9"/>
    <w:rsid w:val="00B85EF1"/>
    <w:rsid w:val="00BA3A6F"/>
    <w:rsid w:val="00BD13CF"/>
    <w:rsid w:val="00BF125B"/>
    <w:rsid w:val="00C242B3"/>
    <w:rsid w:val="00C264E5"/>
    <w:rsid w:val="00C6306D"/>
    <w:rsid w:val="00C77D57"/>
    <w:rsid w:val="00CB4A0B"/>
    <w:rsid w:val="00CD6355"/>
    <w:rsid w:val="00D40382"/>
    <w:rsid w:val="00D44FFE"/>
    <w:rsid w:val="00D6189A"/>
    <w:rsid w:val="00D906A9"/>
    <w:rsid w:val="00DA5D5E"/>
    <w:rsid w:val="00E31300"/>
    <w:rsid w:val="00E85581"/>
    <w:rsid w:val="00E8679E"/>
    <w:rsid w:val="00E96EB0"/>
    <w:rsid w:val="00EE34D7"/>
    <w:rsid w:val="00F06423"/>
    <w:rsid w:val="00F14D6C"/>
    <w:rsid w:val="00F206AB"/>
    <w:rsid w:val="00F20875"/>
    <w:rsid w:val="00F40ACB"/>
    <w:rsid w:val="00F47C26"/>
    <w:rsid w:val="00FB11F4"/>
    <w:rsid w:val="00FF1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7F62"/>
  <w15:chartTrackingRefBased/>
  <w15:docId w15:val="{DBACE92C-2F47-455C-A09D-FEAB79A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74E"/>
    <w:pPr>
      <w:spacing w:after="0" w:line="240" w:lineRule="auto"/>
      <w:ind w:left="720"/>
      <w:contextualSpacing/>
    </w:pPr>
    <w:rPr>
      <w:rFonts w:eastAsia="Times New Roman"/>
    </w:rPr>
  </w:style>
  <w:style w:type="paragraph" w:customStyle="1" w:styleId="BulletPoint1">
    <w:name w:val="Bullet Point 1"/>
    <w:basedOn w:val="Normal"/>
    <w:qFormat/>
    <w:rsid w:val="0028474E"/>
    <w:pPr>
      <w:numPr>
        <w:numId w:val="2"/>
      </w:numPr>
      <w:spacing w:before="60" w:after="0"/>
    </w:pPr>
    <w:rPr>
      <w:rFonts w:ascii="Arial" w:eastAsia="Times New Roman" w:hAnsi="Arial"/>
      <w:sz w:val="20"/>
      <w:szCs w:val="22"/>
      <w:lang w:val="en-US"/>
    </w:rPr>
  </w:style>
  <w:style w:type="paragraph" w:styleId="BalloonText">
    <w:name w:val="Balloon Text"/>
    <w:basedOn w:val="Normal"/>
    <w:link w:val="BalloonTextChar"/>
    <w:uiPriority w:val="99"/>
    <w:semiHidden/>
    <w:unhideWhenUsed/>
    <w:rsid w:val="001A3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26"/>
    <w:rPr>
      <w:rFonts w:ascii="Segoe UI" w:hAnsi="Segoe UI" w:cs="Segoe UI"/>
      <w:sz w:val="18"/>
      <w:szCs w:val="18"/>
    </w:rPr>
  </w:style>
  <w:style w:type="paragraph" w:styleId="Revision">
    <w:name w:val="Revision"/>
    <w:hidden/>
    <w:uiPriority w:val="99"/>
    <w:semiHidden/>
    <w:rsid w:val="00F40ACB"/>
    <w:pPr>
      <w:spacing w:after="0" w:line="240" w:lineRule="auto"/>
    </w:pPr>
  </w:style>
  <w:style w:type="character" w:styleId="CommentReference">
    <w:name w:val="annotation reference"/>
    <w:basedOn w:val="DefaultParagraphFont"/>
    <w:uiPriority w:val="99"/>
    <w:semiHidden/>
    <w:unhideWhenUsed/>
    <w:rsid w:val="009376CF"/>
    <w:rPr>
      <w:sz w:val="16"/>
      <w:szCs w:val="16"/>
    </w:rPr>
  </w:style>
  <w:style w:type="paragraph" w:styleId="CommentText">
    <w:name w:val="annotation text"/>
    <w:basedOn w:val="Normal"/>
    <w:link w:val="CommentTextChar"/>
    <w:uiPriority w:val="99"/>
    <w:unhideWhenUsed/>
    <w:rsid w:val="009376CF"/>
    <w:pPr>
      <w:spacing w:line="240" w:lineRule="auto"/>
    </w:pPr>
    <w:rPr>
      <w:sz w:val="20"/>
      <w:szCs w:val="20"/>
    </w:rPr>
  </w:style>
  <w:style w:type="character" w:customStyle="1" w:styleId="CommentTextChar">
    <w:name w:val="Comment Text Char"/>
    <w:basedOn w:val="DefaultParagraphFont"/>
    <w:link w:val="CommentText"/>
    <w:uiPriority w:val="99"/>
    <w:rsid w:val="009376CF"/>
    <w:rPr>
      <w:sz w:val="20"/>
      <w:szCs w:val="20"/>
    </w:rPr>
  </w:style>
  <w:style w:type="paragraph" w:styleId="CommentSubject">
    <w:name w:val="annotation subject"/>
    <w:basedOn w:val="CommentText"/>
    <w:next w:val="CommentText"/>
    <w:link w:val="CommentSubjectChar"/>
    <w:uiPriority w:val="99"/>
    <w:semiHidden/>
    <w:unhideWhenUsed/>
    <w:rsid w:val="009376CF"/>
    <w:rPr>
      <w:b/>
      <w:bCs/>
    </w:rPr>
  </w:style>
  <w:style w:type="character" w:customStyle="1" w:styleId="CommentSubjectChar">
    <w:name w:val="Comment Subject Char"/>
    <w:basedOn w:val="CommentTextChar"/>
    <w:link w:val="CommentSubject"/>
    <w:uiPriority w:val="99"/>
    <w:semiHidden/>
    <w:rsid w:val="00937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4594a31-abeb-4eef-8e81-3201cbe04dc5" xsi:nil="true"/>
    <TaxCatchAll xmlns="55f32057-c7d7-4cf2-a083-f930dcef3185" xsi:nil="true"/>
    <lcf76f155ced4ddcb4097134ff3c332f xmlns="c4594a31-abeb-4eef-8e81-3201cbe04d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C8A1A3835A346BC10F60D71DBDFB6" ma:contentTypeVersion="12" ma:contentTypeDescription="Create a new document." ma:contentTypeScope="" ma:versionID="a05c6fd0e3b291a40a15d163146c5631">
  <xsd:schema xmlns:xsd="http://www.w3.org/2001/XMLSchema" xmlns:xs="http://www.w3.org/2001/XMLSchema" xmlns:p="http://schemas.microsoft.com/office/2006/metadata/properties" xmlns:ns2="c4594a31-abeb-4eef-8e81-3201cbe04dc5" xmlns:ns3="55f32057-c7d7-4cf2-a083-f930dcef3185" targetNamespace="http://schemas.microsoft.com/office/2006/metadata/properties" ma:root="true" ma:fieldsID="68d6233252aa09e8785767cb98494d41" ns2:_="" ns3:_="">
    <xsd:import namespace="c4594a31-abeb-4eef-8e81-3201cbe04dc5"/>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4a31-abeb-4eef-8e81-3201cbe04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F9AE1-4B45-458F-BE3D-7F394FF8ACF7}">
  <ds:schemaRefs>
    <ds:schemaRef ds:uri="http://schemas.microsoft.com/office/2006/metadata/properties"/>
    <ds:schemaRef ds:uri="http://schemas.microsoft.com/office/infopath/2007/PartnerControls"/>
    <ds:schemaRef ds:uri="c4594a31-abeb-4eef-8e81-3201cbe04dc5"/>
    <ds:schemaRef ds:uri="55f32057-c7d7-4cf2-a083-f930dcef3185"/>
  </ds:schemaRefs>
</ds:datastoreItem>
</file>

<file path=customXml/itemProps2.xml><?xml version="1.0" encoding="utf-8"?>
<ds:datastoreItem xmlns:ds="http://schemas.openxmlformats.org/officeDocument/2006/customXml" ds:itemID="{D928F253-4ACA-4A33-B8CE-361A2C5FB933}">
  <ds:schemaRefs>
    <ds:schemaRef ds:uri="http://schemas.microsoft.com/sharepoint/v3/contenttype/forms"/>
  </ds:schemaRefs>
</ds:datastoreItem>
</file>

<file path=customXml/itemProps3.xml><?xml version="1.0" encoding="utf-8"?>
<ds:datastoreItem xmlns:ds="http://schemas.openxmlformats.org/officeDocument/2006/customXml" ds:itemID="{A545E7EA-FF0F-4B24-AD90-C1767681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4a31-abeb-4eef-8e81-3201cbe04dc5"/>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Bonded Programs – Comparison fact sheet</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Bonded Programs – Comparison fact sheet</dc:title>
  <dc:subject>Rural health workforce; Medical and health students and trainees</dc:subject>
  <dc:creator>Australian Government Department of Health Disability and Ageing</dc:creator>
  <cp:keywords>Bonded Medical Program</cp:keywords>
  <dc:description/>
  <cp:lastModifiedBy>MCCAY, Meryl</cp:lastModifiedBy>
  <cp:revision>6</cp:revision>
  <cp:lastPrinted>2020-11-03T22:03:00Z</cp:lastPrinted>
  <dcterms:created xsi:type="dcterms:W3CDTF">2025-07-22T01:33:00Z</dcterms:created>
  <dcterms:modified xsi:type="dcterms:W3CDTF">2025-08-12T01:53:00Z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