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AE90" w14:textId="41B2B9A5" w:rsidR="000A4F37" w:rsidRPr="002A5CE8" w:rsidRDefault="000A4F37" w:rsidP="00EB429D">
      <w:pPr>
        <w:pStyle w:val="Title"/>
      </w:pPr>
      <w:r w:rsidRPr="687BDCB3">
        <w:t xml:space="preserve">Yellow Fever Vaccine </w:t>
      </w:r>
      <w:r w:rsidRPr="00EB429D">
        <w:t>Suppliers</w:t>
      </w:r>
    </w:p>
    <w:p w14:paraId="77CC85CD" w14:textId="77777777" w:rsidR="000A4F37" w:rsidRPr="00A655BD" w:rsidRDefault="000A4F37" w:rsidP="00EB429D">
      <w:pPr>
        <w:pStyle w:val="Intropara0"/>
      </w:pPr>
      <w:r w:rsidRPr="00A655BD">
        <w:t xml:space="preserve">This fact sheet provides a summary of the key responsibilities of </w:t>
      </w:r>
      <w:r>
        <w:t>y</w:t>
      </w:r>
      <w:r w:rsidRPr="00A655BD">
        <w:t xml:space="preserve">ellow </w:t>
      </w:r>
      <w:r>
        <w:t>f</w:t>
      </w:r>
      <w:r w:rsidRPr="00A655BD">
        <w:t xml:space="preserve">ever </w:t>
      </w:r>
      <w:r>
        <w:t>v</w:t>
      </w:r>
      <w:r w:rsidRPr="00A655BD">
        <w:t>acci</w:t>
      </w:r>
      <w:r>
        <w:t>ne suppliers</w:t>
      </w:r>
      <w:r w:rsidRPr="00A655BD">
        <w:t>.</w:t>
      </w:r>
    </w:p>
    <w:p w14:paraId="7C361237" w14:textId="77777777" w:rsidR="000A4F37" w:rsidRPr="00EB429D" w:rsidRDefault="000A4F37" w:rsidP="000A4F37">
      <w:r w:rsidRPr="00EB429D">
        <w:t xml:space="preserve">More detailed requirements and procedures are outlined in the in the </w:t>
      </w:r>
      <w:hyperlink r:id="rId11" w:history="1">
        <w:r w:rsidRPr="00EB429D">
          <w:rPr>
            <w:rStyle w:val="Hyperlink"/>
          </w:rPr>
          <w:t>National Guidelines for Yellow Fever Vaccination Centres and Providers</w:t>
        </w:r>
      </w:hyperlink>
      <w:r w:rsidRPr="00EB429D">
        <w:t xml:space="preserve"> (guidelines).</w:t>
      </w:r>
    </w:p>
    <w:p w14:paraId="4165B4DA" w14:textId="77777777" w:rsidR="000A4F37" w:rsidRPr="00EB429D" w:rsidRDefault="000A4F37" w:rsidP="00EB429D">
      <w:pPr>
        <w:pStyle w:val="Heading1"/>
      </w:pPr>
      <w:r w:rsidRPr="00EB429D">
        <w:t xml:space="preserve">Manufacturing </w:t>
      </w:r>
      <w:proofErr w:type="spellStart"/>
      <w:r w:rsidRPr="00EB429D">
        <w:t>Stamaril</w:t>
      </w:r>
      <w:proofErr w:type="spellEnd"/>
    </w:p>
    <w:p w14:paraId="75D7E62F" w14:textId="77777777" w:rsidR="000A4F37" w:rsidRPr="00EB429D" w:rsidRDefault="000A4F37" w:rsidP="00EB429D">
      <w:proofErr w:type="spellStart"/>
      <w:r w:rsidRPr="00EB429D">
        <w:t>Stamaril</w:t>
      </w:r>
      <w:proofErr w:type="spellEnd"/>
      <w:r w:rsidRPr="00EB429D">
        <w:t xml:space="preserve"> is the only World Health Organisation (WHO) approved yellow fever vaccine available in Australia.</w:t>
      </w:r>
      <w:r w:rsidRPr="00CF7C7F">
        <w:t xml:space="preserve"> </w:t>
      </w:r>
      <w:r w:rsidRPr="00EB429D">
        <w:t xml:space="preserve">Currently, </w:t>
      </w:r>
      <w:proofErr w:type="spellStart"/>
      <w:r w:rsidRPr="00EB429D">
        <w:t>Stamaril</w:t>
      </w:r>
      <w:proofErr w:type="spellEnd"/>
      <w:r w:rsidRPr="00EB429D">
        <w:t xml:space="preserve"> is only supplied by Sanofi-Aventis Australia Pty Ltd (Sanofi). </w:t>
      </w:r>
    </w:p>
    <w:p w14:paraId="76A694DA" w14:textId="77777777" w:rsidR="000A4F37" w:rsidRPr="00EB429D" w:rsidRDefault="000A4F37" w:rsidP="00EB429D">
      <w:r w:rsidRPr="00EB429D">
        <w:t xml:space="preserve">Vaccine manufacturers must meet </w:t>
      </w:r>
      <w:hyperlink r:id="rId12" w:history="1">
        <w:r w:rsidRPr="00EB429D">
          <w:rPr>
            <w:rStyle w:val="Hyperlink"/>
          </w:rPr>
          <w:t>manufacturing quality standards</w:t>
        </w:r>
      </w:hyperlink>
      <w:r w:rsidRPr="00EB429D">
        <w:t xml:space="preserve"> set by the Therapeutic Goods Administration (TGA).</w:t>
      </w:r>
    </w:p>
    <w:p w14:paraId="6FA97218" w14:textId="77777777" w:rsidR="000A4F37" w:rsidRPr="00EB429D" w:rsidRDefault="000A4F37" w:rsidP="00EB429D">
      <w:pPr>
        <w:pStyle w:val="Heading1"/>
      </w:pPr>
      <w:r w:rsidRPr="00EB429D">
        <w:t>Supply and distribution</w:t>
      </w:r>
    </w:p>
    <w:p w14:paraId="528AE925" w14:textId="77777777" w:rsidR="000A4F37" w:rsidRPr="00EB429D" w:rsidRDefault="000A4F37" w:rsidP="00EB429D">
      <w:r w:rsidRPr="00EB429D">
        <w:t xml:space="preserve">The yellow fever vaccine supplier must only supply </w:t>
      </w:r>
      <w:proofErr w:type="spellStart"/>
      <w:r w:rsidRPr="00EB429D">
        <w:t>Stamaril</w:t>
      </w:r>
      <w:proofErr w:type="spellEnd"/>
      <w:r w:rsidRPr="00EB429D">
        <w:t xml:space="preserve"> to approved Yellow Fever Vaccination Centres (YFVC).</w:t>
      </w:r>
    </w:p>
    <w:p w14:paraId="361F15F8" w14:textId="77777777" w:rsidR="000A4F37" w:rsidRPr="00EB429D" w:rsidRDefault="000A4F37" w:rsidP="00EB429D">
      <w:r w:rsidRPr="00EB429D">
        <w:t>As part of this responsibility, the supplier must:</w:t>
      </w:r>
    </w:p>
    <w:p w14:paraId="619AA9A7" w14:textId="77777777" w:rsidR="000A4F37" w:rsidRDefault="000A4F37" w:rsidP="00EB429D">
      <w:pPr>
        <w:pStyle w:val="ListBullet"/>
      </w:pPr>
      <w:r w:rsidRPr="00F17491">
        <w:t>Check</w:t>
      </w:r>
      <w:r>
        <w:t xml:space="preserve"> </w:t>
      </w:r>
      <w:r w:rsidRPr="00F17491">
        <w:t xml:space="preserve">the list of approved </w:t>
      </w:r>
      <w:r>
        <w:t>YFVC</w:t>
      </w:r>
      <w:r w:rsidRPr="00F17491">
        <w:t xml:space="preserve"> before vaccine</w:t>
      </w:r>
      <w:r>
        <w:t>s are</w:t>
      </w:r>
      <w:r w:rsidRPr="00F17491">
        <w:t xml:space="preserve"> distribut</w:t>
      </w:r>
      <w:r>
        <w:t>ed</w:t>
      </w:r>
      <w:r w:rsidRPr="00F17491">
        <w:t>, to confirm a centre is still approved.</w:t>
      </w:r>
    </w:p>
    <w:p w14:paraId="056B4E5A" w14:textId="77777777" w:rsidR="000A4F37" w:rsidRDefault="000A4F37" w:rsidP="00EB429D">
      <w:pPr>
        <w:pStyle w:val="ListBullet"/>
      </w:pPr>
      <w:r>
        <w:t>A</w:t>
      </w:r>
      <w:r w:rsidRPr="003E1222">
        <w:t>dvis</w:t>
      </w:r>
      <w:r>
        <w:t xml:space="preserve">e </w:t>
      </w:r>
      <w:r w:rsidRPr="003E1222">
        <w:t xml:space="preserve">wholesalers of </w:t>
      </w:r>
      <w:r>
        <w:t xml:space="preserve">the </w:t>
      </w:r>
      <w:r w:rsidRPr="003E1222">
        <w:t xml:space="preserve">approved </w:t>
      </w:r>
      <w:r>
        <w:t>YFVC</w:t>
      </w:r>
      <w:r w:rsidRPr="003E1222">
        <w:t>.</w:t>
      </w:r>
    </w:p>
    <w:p w14:paraId="00A98EA4" w14:textId="77777777" w:rsidR="000A4F37" w:rsidRPr="00EB429D" w:rsidRDefault="000A4F37" w:rsidP="00EB429D">
      <w:r w:rsidRPr="00EB429D">
        <w:t xml:space="preserve">The yellow fever vaccine supplier should advise the Department of Health, Disability and Ageing of significant supply chain issues, including major delays, shortages or problems in distribution. </w:t>
      </w:r>
    </w:p>
    <w:p w14:paraId="03D1E90C" w14:textId="77777777" w:rsidR="000A4F37" w:rsidRPr="00EB429D" w:rsidRDefault="000A4F37" w:rsidP="00EB429D">
      <w:pPr>
        <w:pStyle w:val="Heading1"/>
      </w:pPr>
      <w:r w:rsidRPr="00EB429D">
        <w:t>Reporting adverse events</w:t>
      </w:r>
    </w:p>
    <w:p w14:paraId="3D78E9F1" w14:textId="7BE2F635" w:rsidR="00470C95" w:rsidRPr="00EB429D" w:rsidRDefault="000A4F37" w:rsidP="00EB429D">
      <w:r w:rsidRPr="00EB429D">
        <w:t xml:space="preserve">Reporting serious adverse events is mandatory for companies who supply vaccines in Australia. Yellow fever vaccine suppliers must </w:t>
      </w:r>
      <w:hyperlink r:id="rId13">
        <w:r w:rsidRPr="00EB429D">
          <w:rPr>
            <w:rStyle w:val="Hyperlink"/>
          </w:rPr>
          <w:t>report adverse events following immunisation</w:t>
        </w:r>
      </w:hyperlink>
      <w:r w:rsidRPr="00EB429D">
        <w:t xml:space="preserve"> to the TGA.</w:t>
      </w:r>
    </w:p>
    <w:sectPr w:rsidR="00470C95" w:rsidRPr="00EB429D" w:rsidSect="000A4F3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9B77" w14:textId="77777777" w:rsidR="00010225" w:rsidRDefault="00010225" w:rsidP="006B56BB">
      <w:r>
        <w:separator/>
      </w:r>
    </w:p>
    <w:p w14:paraId="4EF4CC51" w14:textId="77777777" w:rsidR="00010225" w:rsidRDefault="00010225"/>
  </w:endnote>
  <w:endnote w:type="continuationSeparator" w:id="0">
    <w:p w14:paraId="168EAB9C" w14:textId="77777777" w:rsidR="00010225" w:rsidRDefault="00010225" w:rsidP="006B56BB">
      <w:r>
        <w:continuationSeparator/>
      </w:r>
    </w:p>
    <w:p w14:paraId="7A5A3B50" w14:textId="77777777" w:rsidR="00010225" w:rsidRDefault="00010225"/>
  </w:endnote>
  <w:endnote w:type="continuationNotice" w:id="1">
    <w:p w14:paraId="59BED9DE" w14:textId="77777777" w:rsidR="00010225" w:rsidRDefault="00010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8BAA" w14:textId="77777777" w:rsidR="00B53987" w:rsidRDefault="006C593C" w:rsidP="00B53987">
    <w:pPr>
      <w:pStyle w:val="Footer"/>
    </w:pPr>
    <w:r>
      <w:t xml:space="preserve">Department of Health, Disability and Ageing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549220738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DB4805">
          <w:t>one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8D80" w14:textId="07B4ED0D" w:rsidR="00B53987" w:rsidRDefault="00B53987" w:rsidP="00B53987">
    <w:pPr>
      <w:pStyle w:val="Footer"/>
    </w:pPr>
    <w:r>
      <w:t>Department of Healt</w:t>
    </w:r>
    <w:r w:rsidR="006C593C">
      <w:t>h, Disability and Ageing</w:t>
    </w:r>
    <w:r w:rsidR="00D84CBB">
      <w:t xml:space="preserve"> </w:t>
    </w:r>
    <w:r>
      <w:t xml:space="preserve">– </w:t>
    </w:r>
    <w:r w:rsidRPr="00F4500C">
      <w:t>Yellow Fever Vaccine Suppliers</w:t>
    </w:r>
    <w:sdt>
      <w:sdtPr>
        <w:id w:val="-56634917"/>
        <w:docPartObj>
          <w:docPartGallery w:val="Page Numbers (Bottom of Page)"/>
          <w:docPartUnique/>
        </w:docPartObj>
      </w:sdtPr>
      <w:sdtContent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C261" w14:textId="77777777" w:rsidR="00010225" w:rsidRDefault="00010225" w:rsidP="006B56BB">
      <w:r>
        <w:separator/>
      </w:r>
    </w:p>
    <w:p w14:paraId="753FFC52" w14:textId="77777777" w:rsidR="00010225" w:rsidRDefault="00010225"/>
  </w:footnote>
  <w:footnote w:type="continuationSeparator" w:id="0">
    <w:p w14:paraId="0544BA3B" w14:textId="77777777" w:rsidR="00010225" w:rsidRDefault="00010225" w:rsidP="006B56BB">
      <w:r>
        <w:continuationSeparator/>
      </w:r>
    </w:p>
    <w:p w14:paraId="38A917BD" w14:textId="77777777" w:rsidR="00010225" w:rsidRDefault="00010225"/>
  </w:footnote>
  <w:footnote w:type="continuationNotice" w:id="1">
    <w:p w14:paraId="12D0BA5D" w14:textId="77777777" w:rsidR="00010225" w:rsidRDefault="00010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A90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F27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0A200447" wp14:editId="0950DD8E">
          <wp:extent cx="5759450" cy="941705"/>
          <wp:effectExtent l="0" t="0" r="6350" b="0"/>
          <wp:docPr id="1671514995" name="Picture 1671514995" descr="Department of Health, Disability and Ag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partment of Health, Disability and Ag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" r="72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5FE"/>
    <w:multiLevelType w:val="hybridMultilevel"/>
    <w:tmpl w:val="E376B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7F1BED"/>
    <w:multiLevelType w:val="hybridMultilevel"/>
    <w:tmpl w:val="1CA6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B7426"/>
    <w:multiLevelType w:val="hybridMultilevel"/>
    <w:tmpl w:val="6102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255E1"/>
    <w:multiLevelType w:val="hybridMultilevel"/>
    <w:tmpl w:val="D8C0CE6A"/>
    <w:lvl w:ilvl="0" w:tplc="4DCE6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7"/>
  </w:num>
  <w:num w:numId="3" w16cid:durableId="671226532">
    <w:abstractNumId w:val="21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5"/>
  </w:num>
  <w:num w:numId="8" w16cid:durableId="407311294">
    <w:abstractNumId w:val="20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22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3"/>
  </w:num>
  <w:num w:numId="20" w16cid:durableId="1108499705">
    <w:abstractNumId w:val="10"/>
  </w:num>
  <w:num w:numId="21" w16cid:durableId="2135168833">
    <w:abstractNumId w:val="13"/>
  </w:num>
  <w:num w:numId="22" w16cid:durableId="1331519124">
    <w:abstractNumId w:val="22"/>
  </w:num>
  <w:num w:numId="23" w16cid:durableId="768160667">
    <w:abstractNumId w:val="17"/>
  </w:num>
  <w:num w:numId="24" w16cid:durableId="501624301">
    <w:abstractNumId w:val="21"/>
  </w:num>
  <w:num w:numId="25" w16cid:durableId="1331903733">
    <w:abstractNumId w:val="8"/>
  </w:num>
  <w:num w:numId="26" w16cid:durableId="350230098">
    <w:abstractNumId w:val="16"/>
  </w:num>
  <w:num w:numId="27" w16cid:durableId="1413283948">
    <w:abstractNumId w:val="19"/>
  </w:num>
  <w:num w:numId="28" w16cid:durableId="1096444874">
    <w:abstractNumId w:val="18"/>
  </w:num>
  <w:num w:numId="29" w16cid:durableId="967901882">
    <w:abstractNumId w:val="14"/>
  </w:num>
  <w:num w:numId="30" w16cid:durableId="34427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E"/>
    <w:rsid w:val="00003743"/>
    <w:rsid w:val="000047B4"/>
    <w:rsid w:val="000053DD"/>
    <w:rsid w:val="00005712"/>
    <w:rsid w:val="00007FD8"/>
    <w:rsid w:val="00010225"/>
    <w:rsid w:val="000117F8"/>
    <w:rsid w:val="0001460F"/>
    <w:rsid w:val="00022629"/>
    <w:rsid w:val="00023531"/>
    <w:rsid w:val="00026139"/>
    <w:rsid w:val="00027601"/>
    <w:rsid w:val="00027711"/>
    <w:rsid w:val="00033321"/>
    <w:rsid w:val="000338E5"/>
    <w:rsid w:val="00033ECC"/>
    <w:rsid w:val="0003422F"/>
    <w:rsid w:val="00046FF0"/>
    <w:rsid w:val="00047318"/>
    <w:rsid w:val="00050176"/>
    <w:rsid w:val="00050342"/>
    <w:rsid w:val="00053444"/>
    <w:rsid w:val="0005557A"/>
    <w:rsid w:val="0005758E"/>
    <w:rsid w:val="00061E26"/>
    <w:rsid w:val="00067071"/>
    <w:rsid w:val="00067456"/>
    <w:rsid w:val="00071506"/>
    <w:rsid w:val="0007154F"/>
    <w:rsid w:val="000725FF"/>
    <w:rsid w:val="00081AB1"/>
    <w:rsid w:val="000821C3"/>
    <w:rsid w:val="000847D6"/>
    <w:rsid w:val="00090316"/>
    <w:rsid w:val="00093981"/>
    <w:rsid w:val="000A4F37"/>
    <w:rsid w:val="000B067A"/>
    <w:rsid w:val="000B1540"/>
    <w:rsid w:val="000B1E53"/>
    <w:rsid w:val="000B33FD"/>
    <w:rsid w:val="000B4ABA"/>
    <w:rsid w:val="000C4B16"/>
    <w:rsid w:val="000C50C3"/>
    <w:rsid w:val="000C5E14"/>
    <w:rsid w:val="000D1D10"/>
    <w:rsid w:val="000D21F6"/>
    <w:rsid w:val="000D4500"/>
    <w:rsid w:val="000D7AEA"/>
    <w:rsid w:val="000E2C66"/>
    <w:rsid w:val="000E3DD7"/>
    <w:rsid w:val="000F123C"/>
    <w:rsid w:val="000F2FED"/>
    <w:rsid w:val="000F6500"/>
    <w:rsid w:val="001060C9"/>
    <w:rsid w:val="0010616D"/>
    <w:rsid w:val="00110478"/>
    <w:rsid w:val="0011711B"/>
    <w:rsid w:val="00117F8A"/>
    <w:rsid w:val="00121B9B"/>
    <w:rsid w:val="00122ADC"/>
    <w:rsid w:val="00130F59"/>
    <w:rsid w:val="00132112"/>
    <w:rsid w:val="00132AAA"/>
    <w:rsid w:val="00133EC0"/>
    <w:rsid w:val="00136A50"/>
    <w:rsid w:val="00141CE5"/>
    <w:rsid w:val="00144908"/>
    <w:rsid w:val="00144A4B"/>
    <w:rsid w:val="00146139"/>
    <w:rsid w:val="00156D96"/>
    <w:rsid w:val="001571C7"/>
    <w:rsid w:val="0016043D"/>
    <w:rsid w:val="00161094"/>
    <w:rsid w:val="001666BB"/>
    <w:rsid w:val="00174887"/>
    <w:rsid w:val="0017665C"/>
    <w:rsid w:val="00177AD2"/>
    <w:rsid w:val="001815A8"/>
    <w:rsid w:val="001840FA"/>
    <w:rsid w:val="001843E7"/>
    <w:rsid w:val="0018729F"/>
    <w:rsid w:val="00190079"/>
    <w:rsid w:val="0019622E"/>
    <w:rsid w:val="001966A7"/>
    <w:rsid w:val="00196FC6"/>
    <w:rsid w:val="001A4627"/>
    <w:rsid w:val="001A4979"/>
    <w:rsid w:val="001B15D3"/>
    <w:rsid w:val="001B16DE"/>
    <w:rsid w:val="001B3135"/>
    <w:rsid w:val="001B3443"/>
    <w:rsid w:val="001C0326"/>
    <w:rsid w:val="001C192F"/>
    <w:rsid w:val="001C3302"/>
    <w:rsid w:val="001C3C42"/>
    <w:rsid w:val="001D2D14"/>
    <w:rsid w:val="001D7869"/>
    <w:rsid w:val="001D7D32"/>
    <w:rsid w:val="001E5EBE"/>
    <w:rsid w:val="001F63DD"/>
    <w:rsid w:val="002018E2"/>
    <w:rsid w:val="00201C5A"/>
    <w:rsid w:val="002026CD"/>
    <w:rsid w:val="002027C9"/>
    <w:rsid w:val="002033FC"/>
    <w:rsid w:val="002044BB"/>
    <w:rsid w:val="00210B09"/>
    <w:rsid w:val="00210C9E"/>
    <w:rsid w:val="00210F31"/>
    <w:rsid w:val="00211840"/>
    <w:rsid w:val="002129F8"/>
    <w:rsid w:val="00220E5F"/>
    <w:rsid w:val="002212B5"/>
    <w:rsid w:val="00226668"/>
    <w:rsid w:val="00227710"/>
    <w:rsid w:val="00233809"/>
    <w:rsid w:val="00240046"/>
    <w:rsid w:val="0024797F"/>
    <w:rsid w:val="0025119E"/>
    <w:rsid w:val="00251269"/>
    <w:rsid w:val="00253313"/>
    <w:rsid w:val="002535C0"/>
    <w:rsid w:val="00256195"/>
    <w:rsid w:val="002579FE"/>
    <w:rsid w:val="00260552"/>
    <w:rsid w:val="0026311C"/>
    <w:rsid w:val="00265DFB"/>
    <w:rsid w:val="0026668C"/>
    <w:rsid w:val="00266AC1"/>
    <w:rsid w:val="0027178C"/>
    <w:rsid w:val="002719FA"/>
    <w:rsid w:val="00272668"/>
    <w:rsid w:val="0027330B"/>
    <w:rsid w:val="002803AD"/>
    <w:rsid w:val="00281951"/>
    <w:rsid w:val="00282052"/>
    <w:rsid w:val="002831A3"/>
    <w:rsid w:val="0028519E"/>
    <w:rsid w:val="002856A5"/>
    <w:rsid w:val="00286F24"/>
    <w:rsid w:val="00286F69"/>
    <w:rsid w:val="002872ED"/>
    <w:rsid w:val="002905C2"/>
    <w:rsid w:val="00295AF2"/>
    <w:rsid w:val="00295C91"/>
    <w:rsid w:val="00296449"/>
    <w:rsid w:val="00297151"/>
    <w:rsid w:val="002A5CE8"/>
    <w:rsid w:val="002B20E6"/>
    <w:rsid w:val="002B42A3"/>
    <w:rsid w:val="002B49B4"/>
    <w:rsid w:val="002C02F0"/>
    <w:rsid w:val="002C0CDD"/>
    <w:rsid w:val="002C38C4"/>
    <w:rsid w:val="002C4149"/>
    <w:rsid w:val="002C4E3A"/>
    <w:rsid w:val="002C605A"/>
    <w:rsid w:val="002D521B"/>
    <w:rsid w:val="002D5B70"/>
    <w:rsid w:val="002E1A1D"/>
    <w:rsid w:val="002E23DD"/>
    <w:rsid w:val="002E3AE9"/>
    <w:rsid w:val="002E4081"/>
    <w:rsid w:val="002E504F"/>
    <w:rsid w:val="002E5B78"/>
    <w:rsid w:val="002F019A"/>
    <w:rsid w:val="002F3AE3"/>
    <w:rsid w:val="00300D75"/>
    <w:rsid w:val="0030464B"/>
    <w:rsid w:val="0030519C"/>
    <w:rsid w:val="0030786C"/>
    <w:rsid w:val="003203F6"/>
    <w:rsid w:val="003233DE"/>
    <w:rsid w:val="0032466B"/>
    <w:rsid w:val="0032620E"/>
    <w:rsid w:val="003330EB"/>
    <w:rsid w:val="003415FD"/>
    <w:rsid w:val="00341FE2"/>
    <w:rsid w:val="00342370"/>
    <w:rsid w:val="003429F0"/>
    <w:rsid w:val="00345A82"/>
    <w:rsid w:val="0035097A"/>
    <w:rsid w:val="003540A4"/>
    <w:rsid w:val="00357BCC"/>
    <w:rsid w:val="00360E4E"/>
    <w:rsid w:val="003661F0"/>
    <w:rsid w:val="00370AAA"/>
    <w:rsid w:val="00375F77"/>
    <w:rsid w:val="00381BBE"/>
    <w:rsid w:val="00382903"/>
    <w:rsid w:val="0038362B"/>
    <w:rsid w:val="00383F40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063F"/>
    <w:rsid w:val="003E5265"/>
    <w:rsid w:val="003F0955"/>
    <w:rsid w:val="003F2640"/>
    <w:rsid w:val="003F5F4D"/>
    <w:rsid w:val="003F646F"/>
    <w:rsid w:val="00400F00"/>
    <w:rsid w:val="00404F8B"/>
    <w:rsid w:val="00405256"/>
    <w:rsid w:val="00410031"/>
    <w:rsid w:val="00410A76"/>
    <w:rsid w:val="00415C81"/>
    <w:rsid w:val="00420881"/>
    <w:rsid w:val="004240D2"/>
    <w:rsid w:val="00432378"/>
    <w:rsid w:val="00440D65"/>
    <w:rsid w:val="004435E6"/>
    <w:rsid w:val="00447E31"/>
    <w:rsid w:val="00453923"/>
    <w:rsid w:val="00454B9B"/>
    <w:rsid w:val="00457858"/>
    <w:rsid w:val="00460573"/>
    <w:rsid w:val="00460B0B"/>
    <w:rsid w:val="00461023"/>
    <w:rsid w:val="00462FAC"/>
    <w:rsid w:val="00464631"/>
    <w:rsid w:val="00464B79"/>
    <w:rsid w:val="00467BBF"/>
    <w:rsid w:val="00470C95"/>
    <w:rsid w:val="0048593C"/>
    <w:rsid w:val="004867E2"/>
    <w:rsid w:val="00487BEE"/>
    <w:rsid w:val="004929A9"/>
    <w:rsid w:val="00494C33"/>
    <w:rsid w:val="004A78D9"/>
    <w:rsid w:val="004C1BCD"/>
    <w:rsid w:val="004C35A9"/>
    <w:rsid w:val="004C6BCF"/>
    <w:rsid w:val="004D17AA"/>
    <w:rsid w:val="004D58BF"/>
    <w:rsid w:val="004E4335"/>
    <w:rsid w:val="004F13EE"/>
    <w:rsid w:val="004F2022"/>
    <w:rsid w:val="004F5A78"/>
    <w:rsid w:val="004F7C05"/>
    <w:rsid w:val="00501C94"/>
    <w:rsid w:val="005046EB"/>
    <w:rsid w:val="005059B8"/>
    <w:rsid w:val="00506432"/>
    <w:rsid w:val="00506E82"/>
    <w:rsid w:val="0052051D"/>
    <w:rsid w:val="005236D0"/>
    <w:rsid w:val="00545EE6"/>
    <w:rsid w:val="00547A24"/>
    <w:rsid w:val="00554A70"/>
    <w:rsid w:val="005550E7"/>
    <w:rsid w:val="005564FB"/>
    <w:rsid w:val="005572C7"/>
    <w:rsid w:val="005615C0"/>
    <w:rsid w:val="005650ED"/>
    <w:rsid w:val="005703AD"/>
    <w:rsid w:val="00573ECB"/>
    <w:rsid w:val="00574012"/>
    <w:rsid w:val="00575754"/>
    <w:rsid w:val="00581FBA"/>
    <w:rsid w:val="00591E20"/>
    <w:rsid w:val="00595408"/>
    <w:rsid w:val="00595E84"/>
    <w:rsid w:val="005A0C59"/>
    <w:rsid w:val="005A14F2"/>
    <w:rsid w:val="005A2C4B"/>
    <w:rsid w:val="005A48EB"/>
    <w:rsid w:val="005A6CFB"/>
    <w:rsid w:val="005B4276"/>
    <w:rsid w:val="005C5AEB"/>
    <w:rsid w:val="005D63AD"/>
    <w:rsid w:val="005E0911"/>
    <w:rsid w:val="005E0A3F"/>
    <w:rsid w:val="005E1147"/>
    <w:rsid w:val="005E42CB"/>
    <w:rsid w:val="005E6883"/>
    <w:rsid w:val="005E6C0E"/>
    <w:rsid w:val="005E772F"/>
    <w:rsid w:val="005F4ECA"/>
    <w:rsid w:val="005F73E6"/>
    <w:rsid w:val="0060123B"/>
    <w:rsid w:val="006041BE"/>
    <w:rsid w:val="006043C7"/>
    <w:rsid w:val="00606178"/>
    <w:rsid w:val="00614A62"/>
    <w:rsid w:val="00622D42"/>
    <w:rsid w:val="00624A25"/>
    <w:rsid w:val="00624B52"/>
    <w:rsid w:val="00630794"/>
    <w:rsid w:val="00631DF4"/>
    <w:rsid w:val="00634175"/>
    <w:rsid w:val="006408AC"/>
    <w:rsid w:val="006501C2"/>
    <w:rsid w:val="006511B6"/>
    <w:rsid w:val="00657FF8"/>
    <w:rsid w:val="00670D99"/>
    <w:rsid w:val="00670E2B"/>
    <w:rsid w:val="006734BB"/>
    <w:rsid w:val="0067697A"/>
    <w:rsid w:val="00681922"/>
    <w:rsid w:val="006821EB"/>
    <w:rsid w:val="006862F1"/>
    <w:rsid w:val="00692CFF"/>
    <w:rsid w:val="0069452B"/>
    <w:rsid w:val="006B2286"/>
    <w:rsid w:val="006B56BB"/>
    <w:rsid w:val="006C0021"/>
    <w:rsid w:val="006C3C94"/>
    <w:rsid w:val="006C593C"/>
    <w:rsid w:val="006C6D25"/>
    <w:rsid w:val="006C77A8"/>
    <w:rsid w:val="006D4098"/>
    <w:rsid w:val="006D61C1"/>
    <w:rsid w:val="006D7681"/>
    <w:rsid w:val="006D7B2E"/>
    <w:rsid w:val="006E02EA"/>
    <w:rsid w:val="006E0968"/>
    <w:rsid w:val="006E1FE3"/>
    <w:rsid w:val="006E2AF6"/>
    <w:rsid w:val="00701275"/>
    <w:rsid w:val="0070307E"/>
    <w:rsid w:val="00703BE8"/>
    <w:rsid w:val="00707F56"/>
    <w:rsid w:val="00710DBC"/>
    <w:rsid w:val="00713558"/>
    <w:rsid w:val="0071487E"/>
    <w:rsid w:val="007203A5"/>
    <w:rsid w:val="00720D08"/>
    <w:rsid w:val="007263B9"/>
    <w:rsid w:val="007334F8"/>
    <w:rsid w:val="007339CD"/>
    <w:rsid w:val="007359D8"/>
    <w:rsid w:val="007362D4"/>
    <w:rsid w:val="007511FD"/>
    <w:rsid w:val="007629C8"/>
    <w:rsid w:val="00762E30"/>
    <w:rsid w:val="00763F24"/>
    <w:rsid w:val="0076672A"/>
    <w:rsid w:val="00766A47"/>
    <w:rsid w:val="00775E45"/>
    <w:rsid w:val="00776E74"/>
    <w:rsid w:val="00785169"/>
    <w:rsid w:val="007954AB"/>
    <w:rsid w:val="007A14C5"/>
    <w:rsid w:val="007A47CC"/>
    <w:rsid w:val="007A4A10"/>
    <w:rsid w:val="007A5850"/>
    <w:rsid w:val="007A7E12"/>
    <w:rsid w:val="007B1760"/>
    <w:rsid w:val="007C1FDC"/>
    <w:rsid w:val="007C6D9C"/>
    <w:rsid w:val="007C7DDB"/>
    <w:rsid w:val="007D2AB4"/>
    <w:rsid w:val="007D2CC7"/>
    <w:rsid w:val="007D673D"/>
    <w:rsid w:val="007E0FB8"/>
    <w:rsid w:val="007E19EB"/>
    <w:rsid w:val="007E35BF"/>
    <w:rsid w:val="007E4D09"/>
    <w:rsid w:val="007F2220"/>
    <w:rsid w:val="007F4B3E"/>
    <w:rsid w:val="008127AF"/>
    <w:rsid w:val="00812B46"/>
    <w:rsid w:val="00815700"/>
    <w:rsid w:val="0082246B"/>
    <w:rsid w:val="0082613A"/>
    <w:rsid w:val="008264EB"/>
    <w:rsid w:val="00826B8F"/>
    <w:rsid w:val="008315BF"/>
    <w:rsid w:val="00831E8A"/>
    <w:rsid w:val="0083454D"/>
    <w:rsid w:val="00835C76"/>
    <w:rsid w:val="008376E2"/>
    <w:rsid w:val="00843049"/>
    <w:rsid w:val="0085209B"/>
    <w:rsid w:val="00856B66"/>
    <w:rsid w:val="00857D0A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3C00"/>
    <w:rsid w:val="0089677E"/>
    <w:rsid w:val="008A2C71"/>
    <w:rsid w:val="008A37F9"/>
    <w:rsid w:val="008A5918"/>
    <w:rsid w:val="008A7438"/>
    <w:rsid w:val="008B1334"/>
    <w:rsid w:val="008B25C7"/>
    <w:rsid w:val="008B4CAE"/>
    <w:rsid w:val="008B4D8B"/>
    <w:rsid w:val="008C0278"/>
    <w:rsid w:val="008C24E9"/>
    <w:rsid w:val="008D0533"/>
    <w:rsid w:val="008D42CB"/>
    <w:rsid w:val="008D48C9"/>
    <w:rsid w:val="008D6381"/>
    <w:rsid w:val="008E0C77"/>
    <w:rsid w:val="008E3AE9"/>
    <w:rsid w:val="008E625F"/>
    <w:rsid w:val="008E7CF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6FA4"/>
    <w:rsid w:val="009271EE"/>
    <w:rsid w:val="009344AE"/>
    <w:rsid w:val="009344DE"/>
    <w:rsid w:val="00945E7F"/>
    <w:rsid w:val="0094721C"/>
    <w:rsid w:val="00952304"/>
    <w:rsid w:val="009557C1"/>
    <w:rsid w:val="00960D6E"/>
    <w:rsid w:val="00961020"/>
    <w:rsid w:val="00974B59"/>
    <w:rsid w:val="0098340B"/>
    <w:rsid w:val="00986830"/>
    <w:rsid w:val="009924C3"/>
    <w:rsid w:val="00993102"/>
    <w:rsid w:val="00995F3D"/>
    <w:rsid w:val="009A12DC"/>
    <w:rsid w:val="009B1570"/>
    <w:rsid w:val="009B7C50"/>
    <w:rsid w:val="009C6F10"/>
    <w:rsid w:val="009D148F"/>
    <w:rsid w:val="009D3D70"/>
    <w:rsid w:val="009D6531"/>
    <w:rsid w:val="009E37D1"/>
    <w:rsid w:val="009E6F7E"/>
    <w:rsid w:val="009E7A57"/>
    <w:rsid w:val="009F1AFC"/>
    <w:rsid w:val="009F4803"/>
    <w:rsid w:val="009F4DEC"/>
    <w:rsid w:val="009F4F6A"/>
    <w:rsid w:val="00A1138E"/>
    <w:rsid w:val="00A13EB5"/>
    <w:rsid w:val="00A16E36"/>
    <w:rsid w:val="00A24961"/>
    <w:rsid w:val="00A24B10"/>
    <w:rsid w:val="00A277EF"/>
    <w:rsid w:val="00A30E9B"/>
    <w:rsid w:val="00A31FE3"/>
    <w:rsid w:val="00A4512D"/>
    <w:rsid w:val="00A50244"/>
    <w:rsid w:val="00A615B0"/>
    <w:rsid w:val="00A627D7"/>
    <w:rsid w:val="00A655BD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0BE"/>
    <w:rsid w:val="00AA1A95"/>
    <w:rsid w:val="00AA260F"/>
    <w:rsid w:val="00AA571D"/>
    <w:rsid w:val="00AB108D"/>
    <w:rsid w:val="00AB1EE7"/>
    <w:rsid w:val="00AB4B37"/>
    <w:rsid w:val="00AB5762"/>
    <w:rsid w:val="00AC0ECC"/>
    <w:rsid w:val="00AC2679"/>
    <w:rsid w:val="00AC35F0"/>
    <w:rsid w:val="00AC4BE4"/>
    <w:rsid w:val="00AD05E6"/>
    <w:rsid w:val="00AD0D3F"/>
    <w:rsid w:val="00AD191F"/>
    <w:rsid w:val="00AD7562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1992"/>
    <w:rsid w:val="00B32222"/>
    <w:rsid w:val="00B356B9"/>
    <w:rsid w:val="00B3618D"/>
    <w:rsid w:val="00B36233"/>
    <w:rsid w:val="00B364A5"/>
    <w:rsid w:val="00B4271E"/>
    <w:rsid w:val="00B42851"/>
    <w:rsid w:val="00B43AB3"/>
    <w:rsid w:val="00B45AC7"/>
    <w:rsid w:val="00B47162"/>
    <w:rsid w:val="00B5372F"/>
    <w:rsid w:val="00B53987"/>
    <w:rsid w:val="00B61129"/>
    <w:rsid w:val="00B67E7F"/>
    <w:rsid w:val="00B839B2"/>
    <w:rsid w:val="00B851B1"/>
    <w:rsid w:val="00B85541"/>
    <w:rsid w:val="00B94252"/>
    <w:rsid w:val="00B9715A"/>
    <w:rsid w:val="00BA14BE"/>
    <w:rsid w:val="00BA2732"/>
    <w:rsid w:val="00BA293D"/>
    <w:rsid w:val="00BA364B"/>
    <w:rsid w:val="00BA49BC"/>
    <w:rsid w:val="00BA56B7"/>
    <w:rsid w:val="00BA6BD6"/>
    <w:rsid w:val="00BA7A1E"/>
    <w:rsid w:val="00BB2F6C"/>
    <w:rsid w:val="00BB3875"/>
    <w:rsid w:val="00BB5860"/>
    <w:rsid w:val="00BB6AAD"/>
    <w:rsid w:val="00BC2B9F"/>
    <w:rsid w:val="00BC4A19"/>
    <w:rsid w:val="00BC4E6D"/>
    <w:rsid w:val="00BD0617"/>
    <w:rsid w:val="00BD2E9B"/>
    <w:rsid w:val="00BD7FB2"/>
    <w:rsid w:val="00BF30D7"/>
    <w:rsid w:val="00BF43FD"/>
    <w:rsid w:val="00C00930"/>
    <w:rsid w:val="00C060AD"/>
    <w:rsid w:val="00C06CFC"/>
    <w:rsid w:val="00C113BF"/>
    <w:rsid w:val="00C12A26"/>
    <w:rsid w:val="00C16543"/>
    <w:rsid w:val="00C2176E"/>
    <w:rsid w:val="00C23430"/>
    <w:rsid w:val="00C27D67"/>
    <w:rsid w:val="00C348B1"/>
    <w:rsid w:val="00C35D7C"/>
    <w:rsid w:val="00C40A9C"/>
    <w:rsid w:val="00C4631F"/>
    <w:rsid w:val="00C47CDE"/>
    <w:rsid w:val="00C50E16"/>
    <w:rsid w:val="00C55258"/>
    <w:rsid w:val="00C637F3"/>
    <w:rsid w:val="00C66935"/>
    <w:rsid w:val="00C82EEB"/>
    <w:rsid w:val="00C93852"/>
    <w:rsid w:val="00C971DC"/>
    <w:rsid w:val="00CA16B7"/>
    <w:rsid w:val="00CA2425"/>
    <w:rsid w:val="00CA62AE"/>
    <w:rsid w:val="00CA7CB0"/>
    <w:rsid w:val="00CB5B1A"/>
    <w:rsid w:val="00CC2114"/>
    <w:rsid w:val="00CC220B"/>
    <w:rsid w:val="00CC5C43"/>
    <w:rsid w:val="00CD02AE"/>
    <w:rsid w:val="00CD2A4F"/>
    <w:rsid w:val="00CD359C"/>
    <w:rsid w:val="00CE03CA"/>
    <w:rsid w:val="00CE1125"/>
    <w:rsid w:val="00CE22F1"/>
    <w:rsid w:val="00CE50F2"/>
    <w:rsid w:val="00CE6502"/>
    <w:rsid w:val="00CF1649"/>
    <w:rsid w:val="00CF4C57"/>
    <w:rsid w:val="00CF5760"/>
    <w:rsid w:val="00CF7D3C"/>
    <w:rsid w:val="00D01F09"/>
    <w:rsid w:val="00D147EB"/>
    <w:rsid w:val="00D164AF"/>
    <w:rsid w:val="00D22CA3"/>
    <w:rsid w:val="00D24002"/>
    <w:rsid w:val="00D34667"/>
    <w:rsid w:val="00D34E43"/>
    <w:rsid w:val="00D401E1"/>
    <w:rsid w:val="00D408B4"/>
    <w:rsid w:val="00D43BA3"/>
    <w:rsid w:val="00D44330"/>
    <w:rsid w:val="00D46254"/>
    <w:rsid w:val="00D524C8"/>
    <w:rsid w:val="00D53348"/>
    <w:rsid w:val="00D62DA3"/>
    <w:rsid w:val="00D66D5F"/>
    <w:rsid w:val="00D674E2"/>
    <w:rsid w:val="00D70E24"/>
    <w:rsid w:val="00D71C2B"/>
    <w:rsid w:val="00D72B61"/>
    <w:rsid w:val="00D83582"/>
    <w:rsid w:val="00D84CBB"/>
    <w:rsid w:val="00D90931"/>
    <w:rsid w:val="00DA3D1D"/>
    <w:rsid w:val="00DB32D9"/>
    <w:rsid w:val="00DB4805"/>
    <w:rsid w:val="00DB6286"/>
    <w:rsid w:val="00DB645F"/>
    <w:rsid w:val="00DB76E9"/>
    <w:rsid w:val="00DC0A67"/>
    <w:rsid w:val="00DC1D5E"/>
    <w:rsid w:val="00DC5220"/>
    <w:rsid w:val="00DD2061"/>
    <w:rsid w:val="00DD4F53"/>
    <w:rsid w:val="00DD53F0"/>
    <w:rsid w:val="00DD7DAB"/>
    <w:rsid w:val="00DE3355"/>
    <w:rsid w:val="00DF06A2"/>
    <w:rsid w:val="00DF0C60"/>
    <w:rsid w:val="00DF3ACD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167B"/>
    <w:rsid w:val="00E43B3C"/>
    <w:rsid w:val="00E50188"/>
    <w:rsid w:val="00E50BB3"/>
    <w:rsid w:val="00E515CB"/>
    <w:rsid w:val="00E5197A"/>
    <w:rsid w:val="00E52260"/>
    <w:rsid w:val="00E639B6"/>
    <w:rsid w:val="00E6434B"/>
    <w:rsid w:val="00E6463D"/>
    <w:rsid w:val="00E6705F"/>
    <w:rsid w:val="00E72A52"/>
    <w:rsid w:val="00E72E9B"/>
    <w:rsid w:val="00E850C3"/>
    <w:rsid w:val="00E87DF2"/>
    <w:rsid w:val="00E9462E"/>
    <w:rsid w:val="00EA470E"/>
    <w:rsid w:val="00EA47A7"/>
    <w:rsid w:val="00EA57EB"/>
    <w:rsid w:val="00EB3226"/>
    <w:rsid w:val="00EB429D"/>
    <w:rsid w:val="00EC213A"/>
    <w:rsid w:val="00EC7744"/>
    <w:rsid w:val="00ED0DAD"/>
    <w:rsid w:val="00ED0F46"/>
    <w:rsid w:val="00ED2373"/>
    <w:rsid w:val="00ED34A0"/>
    <w:rsid w:val="00EE3A33"/>
    <w:rsid w:val="00EE3E8A"/>
    <w:rsid w:val="00EF58B8"/>
    <w:rsid w:val="00EF6ECA"/>
    <w:rsid w:val="00F017C0"/>
    <w:rsid w:val="00F01C70"/>
    <w:rsid w:val="00F024E1"/>
    <w:rsid w:val="00F06C10"/>
    <w:rsid w:val="00F1096F"/>
    <w:rsid w:val="00F122E3"/>
    <w:rsid w:val="00F12589"/>
    <w:rsid w:val="00F12595"/>
    <w:rsid w:val="00F131ED"/>
    <w:rsid w:val="00F134D9"/>
    <w:rsid w:val="00F1403D"/>
    <w:rsid w:val="00F1463F"/>
    <w:rsid w:val="00F21302"/>
    <w:rsid w:val="00F226B1"/>
    <w:rsid w:val="00F22AB0"/>
    <w:rsid w:val="00F2430D"/>
    <w:rsid w:val="00F3170C"/>
    <w:rsid w:val="00F321DE"/>
    <w:rsid w:val="00F3322F"/>
    <w:rsid w:val="00F33777"/>
    <w:rsid w:val="00F364B5"/>
    <w:rsid w:val="00F40648"/>
    <w:rsid w:val="00F42470"/>
    <w:rsid w:val="00F47DA2"/>
    <w:rsid w:val="00F519FC"/>
    <w:rsid w:val="00F6239D"/>
    <w:rsid w:val="00F66F05"/>
    <w:rsid w:val="00F715D2"/>
    <w:rsid w:val="00F7274F"/>
    <w:rsid w:val="00F74E84"/>
    <w:rsid w:val="00F76FA8"/>
    <w:rsid w:val="00F773A6"/>
    <w:rsid w:val="00F775D2"/>
    <w:rsid w:val="00F87B37"/>
    <w:rsid w:val="00F93F08"/>
    <w:rsid w:val="00F94CED"/>
    <w:rsid w:val="00F95032"/>
    <w:rsid w:val="00FA02BB"/>
    <w:rsid w:val="00FA1F90"/>
    <w:rsid w:val="00FA2CEE"/>
    <w:rsid w:val="00FA318C"/>
    <w:rsid w:val="00FB6F92"/>
    <w:rsid w:val="00FC026E"/>
    <w:rsid w:val="00FC5124"/>
    <w:rsid w:val="00FD4731"/>
    <w:rsid w:val="00FD6768"/>
    <w:rsid w:val="00FE03B8"/>
    <w:rsid w:val="00FE24AF"/>
    <w:rsid w:val="00FF0AB0"/>
    <w:rsid w:val="00FF28AC"/>
    <w:rsid w:val="00FF4946"/>
    <w:rsid w:val="00FF777D"/>
    <w:rsid w:val="00FF7F62"/>
    <w:rsid w:val="11F6DF81"/>
    <w:rsid w:val="23A988BC"/>
    <w:rsid w:val="23B778C9"/>
    <w:rsid w:val="6D6F3C36"/>
    <w:rsid w:val="74B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0DAAB"/>
  <w15:docId w15:val="{56DA693A-81BA-41DC-86B0-A61F90E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2CA3"/>
    <w:pPr>
      <w:spacing w:before="120" w:after="120" w:line="276" w:lineRule="auto"/>
    </w:pPr>
    <w:rPr>
      <w:rFonts w:ascii="Arial" w:hAnsi="Arial"/>
      <w:color w:val="000000" w:themeColor="text1"/>
      <w:sz w:val="24"/>
      <w:szCs w:val="24"/>
      <w:lang w:eastAsia="en-US"/>
    </w:rPr>
  </w:style>
  <w:style w:type="paragraph" w:styleId="Heading1">
    <w:name w:val="heading 1"/>
    <w:basedOn w:val="Heading2"/>
    <w:next w:val="Normal"/>
    <w:qFormat/>
    <w:rsid w:val="00EB429D"/>
    <w:pPr>
      <w:outlineLvl w:val="0"/>
    </w:p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EB429D"/>
    <w:pPr>
      <w:spacing w:before="120" w:after="60"/>
    </w:pPr>
    <w:rPr>
      <w:rFonts w:ascii="Arial" w:eastAsiaTheme="majorEastAsia" w:hAnsi="Arial" w:cstheme="majorBidi"/>
      <w:b/>
      <w:color w:val="3F4A75"/>
      <w:kern w:val="28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rsid w:val="00EB429D"/>
    <w:rPr>
      <w:rFonts w:ascii="Arial" w:eastAsiaTheme="majorEastAsia" w:hAnsi="Arial" w:cstheme="majorBidi"/>
      <w:b/>
      <w:color w:val="3F4A75"/>
      <w:kern w:val="28"/>
      <w:sz w:val="44"/>
      <w:szCs w:val="44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D22CA3"/>
    <w:pPr>
      <w:pBdr>
        <w:top w:val="none" w:sz="0" w:space="0" w:color="auto"/>
        <w:bottom w:val="none" w:sz="0" w:space="0" w:color="auto"/>
      </w:pBdr>
      <w:spacing w:before="120" w:after="120" w:line="400" w:lineRule="exact"/>
    </w:pPr>
    <w:rPr>
      <w:color w:val="3F4A75" w:themeColor="text2"/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6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3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E063F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Revision">
    <w:name w:val="Revision"/>
    <w:hidden/>
    <w:uiPriority w:val="99"/>
    <w:semiHidden/>
    <w:rsid w:val="000E3DD7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A4F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F37"/>
    <w:rPr>
      <w:rFonts w:ascii="Arial" w:hAnsi="Arial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safety/reporting-proble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ga.gov.au/how-we-regulate/manufactur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ational-guidelines-for-yellow-fever-vaccination-centres-and-providers?language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zh\Downloads\Department%20of%20Health,%20Disability%20and%20Ageing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d4ebf-2015-4a38-bafe-179b9e711248">
      <Value>7</Value>
    </TaxCatchAll>
    <lcf76f155ced4ddcb4097134ff3c332f xmlns="08d7ab73-b36c-46e9-8c16-6666f003975b">
      <Terms xmlns="http://schemas.microsoft.com/office/infopath/2007/PartnerControls"/>
    </lcf76f155ced4ddcb4097134ff3c332f>
    <IncidentPeriod xmlns="08d7ab73-b36c-46e9-8c16-6666f003975b" xsi:nil="true"/>
    <Meeting3_x002d_15November2023 xmlns="08d7ab73-b36c-46e9-8c16-6666f003975b" xsi:nil="true"/>
    <ReviewType xmlns="08d7ab73-b36c-46e9-8c16-6666f003975b">External/Available to Public</ReviewType>
    <Notes xmlns="08d7ab73-b36c-46e9-8c16-6666f00397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6869D-E937-42E4-918C-91CF274A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39d4ebf-2015-4a38-bafe-179b9e711248"/>
    <ds:schemaRef ds:uri="08d7ab73-b36c-46e9-8c16-6666f003975b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teal.dotx</Template>
  <TotalTime>74</TotalTime>
  <Pages>1</Pages>
  <Words>188</Words>
  <Characters>1165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fever vaccine suppliers fact sheet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fever vaccine suppliers fact sheet</dc:title>
  <dc:subject>Communicable diseases</dc:subject>
  <dc:creator>Australian Government Department of Health, Disability and Ageing</dc:creator>
  <cp:keywords>Communicable diseases, yellow fever, Immunisation</cp:keywords>
  <cp:lastModifiedBy>MASCHKE, Elvia</cp:lastModifiedBy>
  <cp:revision>9</cp:revision>
  <cp:lastPrinted>2025-07-30T10:46:00Z</cp:lastPrinted>
  <dcterms:created xsi:type="dcterms:W3CDTF">2025-07-30T02:28:00Z</dcterms:created>
  <dcterms:modified xsi:type="dcterms:W3CDTF">2025-07-30T10:46:00Z</dcterms:modified>
</cp:coreProperties>
</file>