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82B63" w14:textId="77777777" w:rsidR="000A4F37" w:rsidRPr="008B05B1" w:rsidRDefault="000A4F37" w:rsidP="008B05B1">
      <w:pPr>
        <w:pStyle w:val="Title"/>
      </w:pPr>
      <w:r w:rsidRPr="008B05B1">
        <w:t>Yellow Fever Accredited Practitioners</w:t>
      </w:r>
    </w:p>
    <w:p w14:paraId="56054E81" w14:textId="77777777" w:rsidR="000A4F37" w:rsidRPr="00D16BDE" w:rsidRDefault="000A4F37" w:rsidP="00D16BDE">
      <w:pPr>
        <w:pStyle w:val="Intropara0"/>
      </w:pPr>
      <w:r w:rsidRPr="008B05B1">
        <w:t>This fact sheet provides a summary of the key responsibilities of accredited yellow fever practitioners.</w:t>
      </w:r>
    </w:p>
    <w:p w14:paraId="24A18707" w14:textId="77777777" w:rsidR="000A4F37" w:rsidRPr="008B05B1" w:rsidRDefault="000A4F37" w:rsidP="000A4F37">
      <w:r w:rsidRPr="008B05B1">
        <w:t xml:space="preserve">More detailed requirements and procedures are outlined in the in the </w:t>
      </w:r>
      <w:hyperlink r:id="rId11" w:history="1">
        <w:r w:rsidRPr="002824C6">
          <w:rPr>
            <w:rStyle w:val="Hyperlink"/>
          </w:rPr>
          <w:t>National Guidelines for Yellow Fever Vaccination Centres and Providers</w:t>
        </w:r>
      </w:hyperlink>
      <w:r w:rsidRPr="008B05B1">
        <w:t xml:space="preserve"> (guidelines).</w:t>
      </w:r>
    </w:p>
    <w:p w14:paraId="63C5DB0D" w14:textId="77777777" w:rsidR="000A4F37" w:rsidRPr="008B05B1" w:rsidRDefault="000A4F37" w:rsidP="008B05B1">
      <w:pPr>
        <w:pStyle w:val="Heading1"/>
      </w:pPr>
      <w:r w:rsidRPr="00B621BA">
        <w:t xml:space="preserve">Yellow Fever Vaccination Learning and Accreditation Course </w:t>
      </w:r>
    </w:p>
    <w:p w14:paraId="387174D0" w14:textId="77777777" w:rsidR="000A4F37" w:rsidRPr="008B05B1" w:rsidRDefault="000A4F37" w:rsidP="000A4F37">
      <w:r w:rsidRPr="008B05B1">
        <w:t xml:space="preserve">Medical or nurse practitioners can become accredited to prescribe and administer the yellow fever vaccine after completing the </w:t>
      </w:r>
      <w:hyperlink r:id="rId12" w:anchor="approved-yellow-fever-vaccination-clinics" w:history="1">
        <w:r w:rsidRPr="002824C6">
          <w:rPr>
            <w:rStyle w:val="Hyperlink"/>
          </w:rPr>
          <w:t>Yellow Fever Vaccination Learning and Accreditation Course</w:t>
        </w:r>
      </w:hyperlink>
      <w:r w:rsidRPr="008B05B1">
        <w:t>.</w:t>
      </w:r>
    </w:p>
    <w:p w14:paraId="739B2966" w14:textId="77777777" w:rsidR="000A4F37" w:rsidRPr="008B05B1" w:rsidRDefault="000A4F37" w:rsidP="008B05B1">
      <w:pPr>
        <w:rPr>
          <w:highlight w:val="yellow"/>
        </w:rPr>
      </w:pPr>
      <w:r w:rsidRPr="008B05B1">
        <w:t>Practitioners must provide their course completion certificate to the Yellow Fever Vaccination Centre where they intend to practise. This certificate is valid for three years, before the course must be completed again.</w:t>
      </w:r>
    </w:p>
    <w:p w14:paraId="22902618" w14:textId="77777777" w:rsidR="000A4F37" w:rsidRPr="008B05B1" w:rsidRDefault="000A4F37" w:rsidP="008B05B1">
      <w:pPr>
        <w:pStyle w:val="Heading1"/>
      </w:pPr>
      <w:r w:rsidRPr="007259F9">
        <w:t>Prescribing and administering the yellow fever vaccine</w:t>
      </w:r>
    </w:p>
    <w:p w14:paraId="0F1219E6" w14:textId="77777777" w:rsidR="000A4F37" w:rsidRPr="008B05B1" w:rsidRDefault="000A4F37" w:rsidP="008B05B1">
      <w:r w:rsidRPr="008B05B1">
        <w:t xml:space="preserve">Practitioners should consider individual factors such as medical history and travel itinerary when advising travellers on their need for yellow fever vaccination. </w:t>
      </w:r>
    </w:p>
    <w:p w14:paraId="4478425A" w14:textId="77777777" w:rsidR="000A4F37" w:rsidRPr="008B05B1" w:rsidRDefault="000A4F37" w:rsidP="008B05B1">
      <w:r w:rsidRPr="008B05B1">
        <w:t xml:space="preserve">The yellow fever vaccine must only be prescribed and administered to people who should be vaccinated. Please refer to the </w:t>
      </w:r>
      <w:hyperlink r:id="rId13" w:history="1">
        <w:r w:rsidRPr="008B05B1">
          <w:rPr>
            <w:rStyle w:val="Hyperlink"/>
          </w:rPr>
          <w:t>Australian Immunisation Handbook</w:t>
        </w:r>
      </w:hyperlink>
      <w:r w:rsidRPr="008B05B1">
        <w:t xml:space="preserve"> for more information.</w:t>
      </w:r>
    </w:p>
    <w:p w14:paraId="54966091" w14:textId="77777777" w:rsidR="000A4F37" w:rsidRPr="008B05B1" w:rsidRDefault="000A4F37" w:rsidP="008B05B1">
      <w:r w:rsidRPr="008B05B1">
        <w:t>The yellow fever vaccine must be administered at an approved Yellow Fever Vaccination Centre. In rare circumstances, it may be administered in a hospital.</w:t>
      </w:r>
    </w:p>
    <w:p w14:paraId="28038DC4" w14:textId="77777777" w:rsidR="000A4F37" w:rsidRPr="008B05B1" w:rsidRDefault="000A4F37" w:rsidP="008B05B1">
      <w:pPr>
        <w:pStyle w:val="Heading1"/>
      </w:pPr>
      <w:r w:rsidRPr="008B05B1">
        <w:t>Providing vaccination certificates or medical exemptions</w:t>
      </w:r>
    </w:p>
    <w:p w14:paraId="2B62720B" w14:textId="77777777" w:rsidR="000A4F37" w:rsidRPr="008B05B1" w:rsidRDefault="000A4F37" w:rsidP="008B05B1">
      <w:r w:rsidRPr="008B05B1">
        <w:t>Following yellow fever vaccination, practitioners must issue an International Certificate of Vaccination or Prophylaxis in line with Australian requirements.</w:t>
      </w:r>
    </w:p>
    <w:p w14:paraId="7ABDE1AA" w14:textId="77777777" w:rsidR="000A4F37" w:rsidRPr="008B05B1" w:rsidRDefault="000A4F37" w:rsidP="008B05B1">
      <w:r w:rsidRPr="008B05B1">
        <w:t>If a practitioner believes vaccination is contraindicated, they should inform the person of the reasons for exemption and the risks of non-vaccination and provide travellers with a formal medical exemption in line with Australian requirements.</w:t>
      </w:r>
    </w:p>
    <w:p w14:paraId="61873682" w14:textId="77777777" w:rsidR="000A4F37" w:rsidRPr="008B05B1" w:rsidRDefault="000A4F37" w:rsidP="008B05B1">
      <w:pPr>
        <w:pStyle w:val="Heading1"/>
      </w:pPr>
      <w:r w:rsidRPr="007259F9">
        <w:t xml:space="preserve">Recording vaccinations and reporting adverse </w:t>
      </w:r>
      <w:r w:rsidRPr="008B05B1">
        <w:t>events</w:t>
      </w:r>
      <w:r w:rsidRPr="007259F9">
        <w:t xml:space="preserve"> </w:t>
      </w:r>
    </w:p>
    <w:p w14:paraId="1B430DE4" w14:textId="77777777" w:rsidR="000A4F37" w:rsidRPr="008B05B1" w:rsidRDefault="000A4F37" w:rsidP="008B05B1">
      <w:r w:rsidRPr="008B05B1">
        <w:t xml:space="preserve">Practitioners should record every yellow fever vaccination they administer and register them in the </w:t>
      </w:r>
      <w:hyperlink r:id="rId14">
        <w:r w:rsidRPr="002824C6">
          <w:rPr>
            <w:rStyle w:val="Hyperlink"/>
          </w:rPr>
          <w:t>Australian Immunisation Register</w:t>
        </w:r>
      </w:hyperlink>
      <w:r w:rsidRPr="008B05B1">
        <w:t>. This record should include any information that may be required to issue a replacement certificate, including the vaccination batch number.</w:t>
      </w:r>
    </w:p>
    <w:p w14:paraId="3D78E9F1" w14:textId="18A6A27C" w:rsidR="00470C95" w:rsidRPr="008B05B1" w:rsidRDefault="000A4F37" w:rsidP="008B05B1">
      <w:r w:rsidRPr="008B05B1">
        <w:t xml:space="preserve">Adverse events following immunisation must be reported to the </w:t>
      </w:r>
      <w:hyperlink r:id="rId15">
        <w:r w:rsidRPr="002824C6">
          <w:rPr>
            <w:rStyle w:val="Hyperlink"/>
          </w:rPr>
          <w:t>state or territory health authority</w:t>
        </w:r>
      </w:hyperlink>
      <w:r w:rsidRPr="008B05B1">
        <w:t xml:space="preserve">, or to the </w:t>
      </w:r>
      <w:hyperlink r:id="rId16">
        <w:r w:rsidRPr="002824C6">
          <w:rPr>
            <w:rStyle w:val="Hyperlink"/>
          </w:rPr>
          <w:t>Therapeutic Goods Administration</w:t>
        </w:r>
      </w:hyperlink>
      <w:r w:rsidR="00B35690">
        <w:t>.</w:t>
      </w:r>
    </w:p>
    <w:sectPr w:rsidR="00470C95" w:rsidRPr="008B05B1" w:rsidSect="000A4F37">
      <w:headerReference w:type="default" r:id="rId17"/>
      <w:footerReference w:type="default" r:id="rId18"/>
      <w:headerReference w:type="first" r:id="rId19"/>
      <w:footerReference w:type="first" r:id="rId20"/>
      <w:pgSz w:w="11906" w:h="16838"/>
      <w:pgMar w:top="567" w:right="1418" w:bottom="42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AA0AF" w14:textId="77777777" w:rsidR="00797834" w:rsidRDefault="00797834" w:rsidP="006B56BB">
      <w:r>
        <w:separator/>
      </w:r>
    </w:p>
    <w:p w14:paraId="756348FD" w14:textId="77777777" w:rsidR="00797834" w:rsidRDefault="00797834"/>
  </w:endnote>
  <w:endnote w:type="continuationSeparator" w:id="0">
    <w:p w14:paraId="3AFA4DC3" w14:textId="77777777" w:rsidR="00797834" w:rsidRDefault="00797834" w:rsidP="006B56BB">
      <w:r>
        <w:continuationSeparator/>
      </w:r>
    </w:p>
    <w:p w14:paraId="2F8606E3" w14:textId="77777777" w:rsidR="00797834" w:rsidRDefault="00797834"/>
  </w:endnote>
  <w:endnote w:type="continuationNotice" w:id="1">
    <w:p w14:paraId="27EAB57E" w14:textId="77777777" w:rsidR="00797834" w:rsidRDefault="00797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8BAA" w14:textId="77777777" w:rsidR="00B53987" w:rsidRDefault="006C593C" w:rsidP="00B53987">
    <w:pPr>
      <w:pStyle w:val="Footer"/>
    </w:pPr>
    <w:r>
      <w:t xml:space="preserve">Department of Health, Disability and Ageing </w:t>
    </w:r>
    <w:r w:rsidR="00B53987">
      <w:t xml:space="preserve">– </w:t>
    </w:r>
    <w:r w:rsidR="00B53987" w:rsidRPr="00DE3355">
      <w:t xml:space="preserve">Insert </w:t>
    </w:r>
    <w:r w:rsidR="00B53987">
      <w:t>fact sheet</w:t>
    </w:r>
    <w:r w:rsidR="00B53987" w:rsidRPr="00DE3355">
      <w:t xml:space="preserve"> title</w:t>
    </w:r>
    <w:sdt>
      <w:sdtPr>
        <w:id w:val="-1549220738"/>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DB4805">
          <w:t>one</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8D80" w14:textId="07B4ED0D" w:rsidR="00B53987" w:rsidRDefault="00B53987" w:rsidP="00B53987">
    <w:pPr>
      <w:pStyle w:val="Footer"/>
    </w:pPr>
    <w:r>
      <w:t>Department of Healt</w:t>
    </w:r>
    <w:r w:rsidR="006C593C">
      <w:t>h, Disability and Ageing</w:t>
    </w:r>
    <w:r w:rsidR="00D84CBB">
      <w:t xml:space="preserve"> </w:t>
    </w:r>
    <w:r>
      <w:t xml:space="preserve">– </w:t>
    </w:r>
    <w:r w:rsidRPr="00F4500C">
      <w:t>Yellow Fever Vaccine Suppliers</w:t>
    </w:r>
    <w:sdt>
      <w:sdtPr>
        <w:id w:val="-56634917"/>
        <w:docPartObj>
          <w:docPartGallery w:val="Page Numbers (Bottom of Page)"/>
          <w:docPartUnique/>
        </w:docPartObj>
      </w:sdtPr>
      <w:sdtContent>
        <w: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434C9" w14:textId="77777777" w:rsidR="00797834" w:rsidRDefault="00797834" w:rsidP="006B56BB">
      <w:r>
        <w:separator/>
      </w:r>
    </w:p>
    <w:p w14:paraId="6669E373" w14:textId="77777777" w:rsidR="00797834" w:rsidRDefault="00797834"/>
  </w:footnote>
  <w:footnote w:type="continuationSeparator" w:id="0">
    <w:p w14:paraId="6359C7FC" w14:textId="77777777" w:rsidR="00797834" w:rsidRDefault="00797834" w:rsidP="006B56BB">
      <w:r>
        <w:continuationSeparator/>
      </w:r>
    </w:p>
    <w:p w14:paraId="0659FDBF" w14:textId="77777777" w:rsidR="00797834" w:rsidRDefault="00797834"/>
  </w:footnote>
  <w:footnote w:type="continuationNotice" w:id="1">
    <w:p w14:paraId="483DFC71" w14:textId="77777777" w:rsidR="00797834" w:rsidRDefault="00797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A906"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2F27E" w14:textId="77777777" w:rsidR="00B53987" w:rsidRDefault="00B53987">
    <w:pPr>
      <w:pStyle w:val="Header"/>
    </w:pPr>
    <w:r>
      <w:rPr>
        <w:noProof/>
        <w:lang w:eastAsia="en-AU"/>
      </w:rPr>
      <w:drawing>
        <wp:inline distT="0" distB="0" distL="0" distR="0" wp14:anchorId="0A200447" wp14:editId="0950DD8E">
          <wp:extent cx="5759450" cy="941705"/>
          <wp:effectExtent l="0" t="0" r="6350" b="0"/>
          <wp:docPr id="1671514995" name="Picture 1671514995" descr="Department of Health, Disability and Ag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partment of Health, Disability and Aging logo"/>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5C25FE"/>
    <w:multiLevelType w:val="hybridMultilevel"/>
    <w:tmpl w:val="E376B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F7F1BED"/>
    <w:multiLevelType w:val="hybridMultilevel"/>
    <w:tmpl w:val="1CA66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6B7426"/>
    <w:multiLevelType w:val="hybridMultilevel"/>
    <w:tmpl w:val="6102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1255E1"/>
    <w:multiLevelType w:val="hybridMultilevel"/>
    <w:tmpl w:val="D8C0CE6A"/>
    <w:lvl w:ilvl="0" w:tplc="4DCE6C98">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17"/>
  </w:num>
  <w:num w:numId="3" w16cid:durableId="671226532">
    <w:abstractNumId w:val="21"/>
  </w:num>
  <w:num w:numId="4" w16cid:durableId="1506937884">
    <w:abstractNumId w:val="8"/>
  </w:num>
  <w:num w:numId="5" w16cid:durableId="1265769880">
    <w:abstractNumId w:val="8"/>
    <w:lvlOverride w:ilvl="0">
      <w:startOverride w:val="1"/>
    </w:lvlOverride>
  </w:num>
  <w:num w:numId="6" w16cid:durableId="1288003406">
    <w:abstractNumId w:val="9"/>
  </w:num>
  <w:num w:numId="7" w16cid:durableId="1551646069">
    <w:abstractNumId w:val="15"/>
  </w:num>
  <w:num w:numId="8" w16cid:durableId="407311294">
    <w:abstractNumId w:val="20"/>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22"/>
  </w:num>
  <w:num w:numId="17" w16cid:durableId="803278780">
    <w:abstractNumId w:val="10"/>
  </w:num>
  <w:num w:numId="18" w16cid:durableId="364212072">
    <w:abstractNumId w:val="11"/>
  </w:num>
  <w:num w:numId="19" w16cid:durableId="808983311">
    <w:abstractNumId w:val="13"/>
  </w:num>
  <w:num w:numId="20" w16cid:durableId="1108499705">
    <w:abstractNumId w:val="10"/>
  </w:num>
  <w:num w:numId="21" w16cid:durableId="2135168833">
    <w:abstractNumId w:val="13"/>
  </w:num>
  <w:num w:numId="22" w16cid:durableId="1331519124">
    <w:abstractNumId w:val="22"/>
  </w:num>
  <w:num w:numId="23" w16cid:durableId="768160667">
    <w:abstractNumId w:val="17"/>
  </w:num>
  <w:num w:numId="24" w16cid:durableId="501624301">
    <w:abstractNumId w:val="21"/>
  </w:num>
  <w:num w:numId="25" w16cid:durableId="1331903733">
    <w:abstractNumId w:val="8"/>
  </w:num>
  <w:num w:numId="26" w16cid:durableId="350230098">
    <w:abstractNumId w:val="16"/>
  </w:num>
  <w:num w:numId="27" w16cid:durableId="1413283948">
    <w:abstractNumId w:val="19"/>
  </w:num>
  <w:num w:numId="28" w16cid:durableId="1096444874">
    <w:abstractNumId w:val="18"/>
  </w:num>
  <w:num w:numId="29" w16cid:durableId="967901882">
    <w:abstractNumId w:val="14"/>
  </w:num>
  <w:num w:numId="30" w16cid:durableId="344270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8E"/>
    <w:rsid w:val="00003743"/>
    <w:rsid w:val="000047B4"/>
    <w:rsid w:val="000053DD"/>
    <w:rsid w:val="00005712"/>
    <w:rsid w:val="00007FD8"/>
    <w:rsid w:val="000117F8"/>
    <w:rsid w:val="0001460F"/>
    <w:rsid w:val="00022629"/>
    <w:rsid w:val="00023531"/>
    <w:rsid w:val="00026139"/>
    <w:rsid w:val="00027601"/>
    <w:rsid w:val="00027711"/>
    <w:rsid w:val="00033321"/>
    <w:rsid w:val="000338E5"/>
    <w:rsid w:val="00033ECC"/>
    <w:rsid w:val="0003422F"/>
    <w:rsid w:val="00046FF0"/>
    <w:rsid w:val="00047318"/>
    <w:rsid w:val="00050176"/>
    <w:rsid w:val="00050342"/>
    <w:rsid w:val="00053444"/>
    <w:rsid w:val="0005557A"/>
    <w:rsid w:val="0005758E"/>
    <w:rsid w:val="00061E26"/>
    <w:rsid w:val="00067071"/>
    <w:rsid w:val="00067456"/>
    <w:rsid w:val="00071506"/>
    <w:rsid w:val="0007154F"/>
    <w:rsid w:val="000725FF"/>
    <w:rsid w:val="00081AB1"/>
    <w:rsid w:val="000847D6"/>
    <w:rsid w:val="00090316"/>
    <w:rsid w:val="00093981"/>
    <w:rsid w:val="000A4F37"/>
    <w:rsid w:val="000B067A"/>
    <w:rsid w:val="000B1540"/>
    <w:rsid w:val="000B1E53"/>
    <w:rsid w:val="000B33FD"/>
    <w:rsid w:val="000B4ABA"/>
    <w:rsid w:val="000C4B16"/>
    <w:rsid w:val="000C50C3"/>
    <w:rsid w:val="000C5E14"/>
    <w:rsid w:val="000D1D10"/>
    <w:rsid w:val="000D21F6"/>
    <w:rsid w:val="000D4500"/>
    <w:rsid w:val="000D7AEA"/>
    <w:rsid w:val="000E2C66"/>
    <w:rsid w:val="000E3DD7"/>
    <w:rsid w:val="000F123C"/>
    <w:rsid w:val="000F2FED"/>
    <w:rsid w:val="000F6500"/>
    <w:rsid w:val="001060C9"/>
    <w:rsid w:val="0010616D"/>
    <w:rsid w:val="00110478"/>
    <w:rsid w:val="0011711B"/>
    <w:rsid w:val="00117F8A"/>
    <w:rsid w:val="00121B9B"/>
    <w:rsid w:val="00122ADC"/>
    <w:rsid w:val="00130F59"/>
    <w:rsid w:val="00132112"/>
    <w:rsid w:val="00132AAA"/>
    <w:rsid w:val="00133EC0"/>
    <w:rsid w:val="00136A50"/>
    <w:rsid w:val="00141CE5"/>
    <w:rsid w:val="00144908"/>
    <w:rsid w:val="00144A4B"/>
    <w:rsid w:val="00146139"/>
    <w:rsid w:val="00156D96"/>
    <w:rsid w:val="001571C7"/>
    <w:rsid w:val="0016043D"/>
    <w:rsid w:val="00161094"/>
    <w:rsid w:val="001666BB"/>
    <w:rsid w:val="00174887"/>
    <w:rsid w:val="0017665C"/>
    <w:rsid w:val="00177AD2"/>
    <w:rsid w:val="001815A8"/>
    <w:rsid w:val="001840FA"/>
    <w:rsid w:val="001843E7"/>
    <w:rsid w:val="0018729F"/>
    <w:rsid w:val="00190079"/>
    <w:rsid w:val="0019622E"/>
    <w:rsid w:val="001966A7"/>
    <w:rsid w:val="00196FC6"/>
    <w:rsid w:val="001A4627"/>
    <w:rsid w:val="001A4979"/>
    <w:rsid w:val="001B15D3"/>
    <w:rsid w:val="001B16DE"/>
    <w:rsid w:val="001B3135"/>
    <w:rsid w:val="001B3443"/>
    <w:rsid w:val="001C0326"/>
    <w:rsid w:val="001C192F"/>
    <w:rsid w:val="001C3302"/>
    <w:rsid w:val="001C3C42"/>
    <w:rsid w:val="001D2D14"/>
    <w:rsid w:val="001D7869"/>
    <w:rsid w:val="001D7D32"/>
    <w:rsid w:val="001E5EBE"/>
    <w:rsid w:val="001F63DD"/>
    <w:rsid w:val="002018E2"/>
    <w:rsid w:val="00201C5A"/>
    <w:rsid w:val="002026CD"/>
    <w:rsid w:val="002027C9"/>
    <w:rsid w:val="002033FC"/>
    <w:rsid w:val="002044BB"/>
    <w:rsid w:val="00210B09"/>
    <w:rsid w:val="00210C9E"/>
    <w:rsid w:val="00210F31"/>
    <w:rsid w:val="00211840"/>
    <w:rsid w:val="002129F8"/>
    <w:rsid w:val="00220E5F"/>
    <w:rsid w:val="002212B5"/>
    <w:rsid w:val="00226668"/>
    <w:rsid w:val="00227710"/>
    <w:rsid w:val="00233809"/>
    <w:rsid w:val="00240046"/>
    <w:rsid w:val="0024797F"/>
    <w:rsid w:val="0025119E"/>
    <w:rsid w:val="00251269"/>
    <w:rsid w:val="00253313"/>
    <w:rsid w:val="002535C0"/>
    <w:rsid w:val="00256195"/>
    <w:rsid w:val="002579FE"/>
    <w:rsid w:val="00260552"/>
    <w:rsid w:val="0026311C"/>
    <w:rsid w:val="00265DFB"/>
    <w:rsid w:val="0026668C"/>
    <w:rsid w:val="00266AC1"/>
    <w:rsid w:val="0027178C"/>
    <w:rsid w:val="002719FA"/>
    <w:rsid w:val="00272668"/>
    <w:rsid w:val="0027330B"/>
    <w:rsid w:val="002803AD"/>
    <w:rsid w:val="00281951"/>
    <w:rsid w:val="00282052"/>
    <w:rsid w:val="002824C6"/>
    <w:rsid w:val="002831A3"/>
    <w:rsid w:val="0028519E"/>
    <w:rsid w:val="002856A5"/>
    <w:rsid w:val="00286F24"/>
    <w:rsid w:val="00286F69"/>
    <w:rsid w:val="002872ED"/>
    <w:rsid w:val="002905C2"/>
    <w:rsid w:val="00295AF2"/>
    <w:rsid w:val="00295C91"/>
    <w:rsid w:val="00296449"/>
    <w:rsid w:val="00297151"/>
    <w:rsid w:val="002A5CE8"/>
    <w:rsid w:val="002B09F0"/>
    <w:rsid w:val="002B20E6"/>
    <w:rsid w:val="002B42A3"/>
    <w:rsid w:val="002B49B4"/>
    <w:rsid w:val="002C02F0"/>
    <w:rsid w:val="002C0CDD"/>
    <w:rsid w:val="002C38C4"/>
    <w:rsid w:val="002C4149"/>
    <w:rsid w:val="002C4E3A"/>
    <w:rsid w:val="002C605A"/>
    <w:rsid w:val="002D521B"/>
    <w:rsid w:val="002D5B70"/>
    <w:rsid w:val="002E1A1D"/>
    <w:rsid w:val="002E23DD"/>
    <w:rsid w:val="002E3AE9"/>
    <w:rsid w:val="002E4081"/>
    <w:rsid w:val="002E504F"/>
    <w:rsid w:val="002E5B78"/>
    <w:rsid w:val="002F019A"/>
    <w:rsid w:val="002F3AE3"/>
    <w:rsid w:val="00300D75"/>
    <w:rsid w:val="0030464B"/>
    <w:rsid w:val="0030519C"/>
    <w:rsid w:val="0030786C"/>
    <w:rsid w:val="003203F6"/>
    <w:rsid w:val="003233DE"/>
    <w:rsid w:val="0032466B"/>
    <w:rsid w:val="0032620E"/>
    <w:rsid w:val="003330EB"/>
    <w:rsid w:val="003415FD"/>
    <w:rsid w:val="00341FE2"/>
    <w:rsid w:val="00342370"/>
    <w:rsid w:val="003429F0"/>
    <w:rsid w:val="00345A82"/>
    <w:rsid w:val="0035097A"/>
    <w:rsid w:val="003540A4"/>
    <w:rsid w:val="00357BCC"/>
    <w:rsid w:val="00360E4E"/>
    <w:rsid w:val="003661F0"/>
    <w:rsid w:val="00370AAA"/>
    <w:rsid w:val="00375F77"/>
    <w:rsid w:val="00381BBE"/>
    <w:rsid w:val="00382903"/>
    <w:rsid w:val="0038362B"/>
    <w:rsid w:val="00383F40"/>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063F"/>
    <w:rsid w:val="003E5265"/>
    <w:rsid w:val="003F0955"/>
    <w:rsid w:val="003F2640"/>
    <w:rsid w:val="003F5F4D"/>
    <w:rsid w:val="003F646F"/>
    <w:rsid w:val="00400F00"/>
    <w:rsid w:val="00404F8B"/>
    <w:rsid w:val="00405256"/>
    <w:rsid w:val="00410031"/>
    <w:rsid w:val="00410A76"/>
    <w:rsid w:val="00415C81"/>
    <w:rsid w:val="00420881"/>
    <w:rsid w:val="004240D2"/>
    <w:rsid w:val="00432378"/>
    <w:rsid w:val="00440D65"/>
    <w:rsid w:val="004435E6"/>
    <w:rsid w:val="00447E31"/>
    <w:rsid w:val="00453923"/>
    <w:rsid w:val="00454B9B"/>
    <w:rsid w:val="00457858"/>
    <w:rsid w:val="00460573"/>
    <w:rsid w:val="00460B0B"/>
    <w:rsid w:val="00461023"/>
    <w:rsid w:val="00462FAC"/>
    <w:rsid w:val="00464631"/>
    <w:rsid w:val="00464B79"/>
    <w:rsid w:val="00467BBF"/>
    <w:rsid w:val="00470C95"/>
    <w:rsid w:val="00482B63"/>
    <w:rsid w:val="0048593C"/>
    <w:rsid w:val="004867E2"/>
    <w:rsid w:val="00487BEE"/>
    <w:rsid w:val="004929A9"/>
    <w:rsid w:val="00494C33"/>
    <w:rsid w:val="004A78D9"/>
    <w:rsid w:val="004C1BCD"/>
    <w:rsid w:val="004C6BCF"/>
    <w:rsid w:val="004D17AA"/>
    <w:rsid w:val="004D58BF"/>
    <w:rsid w:val="004E4335"/>
    <w:rsid w:val="004F13EE"/>
    <w:rsid w:val="004F2022"/>
    <w:rsid w:val="004F5A78"/>
    <w:rsid w:val="004F7C05"/>
    <w:rsid w:val="00501C94"/>
    <w:rsid w:val="005046EB"/>
    <w:rsid w:val="005059B8"/>
    <w:rsid w:val="00506432"/>
    <w:rsid w:val="00506E82"/>
    <w:rsid w:val="0052051D"/>
    <w:rsid w:val="005236D0"/>
    <w:rsid w:val="00545EE6"/>
    <w:rsid w:val="00547A24"/>
    <w:rsid w:val="00554A70"/>
    <w:rsid w:val="005550E7"/>
    <w:rsid w:val="005564FB"/>
    <w:rsid w:val="005572C7"/>
    <w:rsid w:val="005615C0"/>
    <w:rsid w:val="005650ED"/>
    <w:rsid w:val="005703AD"/>
    <w:rsid w:val="00573ECB"/>
    <w:rsid w:val="00574012"/>
    <w:rsid w:val="00575754"/>
    <w:rsid w:val="00581FBA"/>
    <w:rsid w:val="00591E20"/>
    <w:rsid w:val="00595408"/>
    <w:rsid w:val="00595E84"/>
    <w:rsid w:val="005A0C59"/>
    <w:rsid w:val="005A14F2"/>
    <w:rsid w:val="005A2C4B"/>
    <w:rsid w:val="005A48EB"/>
    <w:rsid w:val="005A6CFB"/>
    <w:rsid w:val="005B4276"/>
    <w:rsid w:val="005C5AEB"/>
    <w:rsid w:val="005D63AD"/>
    <w:rsid w:val="005E0911"/>
    <w:rsid w:val="005E0A3F"/>
    <w:rsid w:val="005E1147"/>
    <w:rsid w:val="005E6883"/>
    <w:rsid w:val="005E6C0E"/>
    <w:rsid w:val="005E772F"/>
    <w:rsid w:val="005F4ECA"/>
    <w:rsid w:val="005F73E6"/>
    <w:rsid w:val="0060123B"/>
    <w:rsid w:val="006041BE"/>
    <w:rsid w:val="006043C7"/>
    <w:rsid w:val="00606178"/>
    <w:rsid w:val="00614A62"/>
    <w:rsid w:val="00622D42"/>
    <w:rsid w:val="00624A25"/>
    <w:rsid w:val="00624B52"/>
    <w:rsid w:val="00630794"/>
    <w:rsid w:val="00631DF4"/>
    <w:rsid w:val="00634175"/>
    <w:rsid w:val="006408AC"/>
    <w:rsid w:val="006501C2"/>
    <w:rsid w:val="006511B6"/>
    <w:rsid w:val="00657FF8"/>
    <w:rsid w:val="00670D99"/>
    <w:rsid w:val="00670E2B"/>
    <w:rsid w:val="006734BB"/>
    <w:rsid w:val="0067697A"/>
    <w:rsid w:val="00681922"/>
    <w:rsid w:val="006821EB"/>
    <w:rsid w:val="006862F1"/>
    <w:rsid w:val="00692CFF"/>
    <w:rsid w:val="0069452B"/>
    <w:rsid w:val="006B2286"/>
    <w:rsid w:val="006B56BB"/>
    <w:rsid w:val="006C0021"/>
    <w:rsid w:val="006C3C94"/>
    <w:rsid w:val="006C593C"/>
    <w:rsid w:val="006C6D25"/>
    <w:rsid w:val="006C77A8"/>
    <w:rsid w:val="006D4098"/>
    <w:rsid w:val="006D61C1"/>
    <w:rsid w:val="006D7681"/>
    <w:rsid w:val="006D7B2E"/>
    <w:rsid w:val="006E02EA"/>
    <w:rsid w:val="006E0968"/>
    <w:rsid w:val="006E1FE3"/>
    <w:rsid w:val="006E2AF6"/>
    <w:rsid w:val="00701275"/>
    <w:rsid w:val="0070307E"/>
    <w:rsid w:val="00703BE8"/>
    <w:rsid w:val="00707F56"/>
    <w:rsid w:val="00710DBC"/>
    <w:rsid w:val="00713558"/>
    <w:rsid w:val="0071487E"/>
    <w:rsid w:val="007203A5"/>
    <w:rsid w:val="00720D08"/>
    <w:rsid w:val="007263B9"/>
    <w:rsid w:val="007334F8"/>
    <w:rsid w:val="007339CD"/>
    <w:rsid w:val="007359D8"/>
    <w:rsid w:val="007362D4"/>
    <w:rsid w:val="007629C8"/>
    <w:rsid w:val="00762E30"/>
    <w:rsid w:val="00763F24"/>
    <w:rsid w:val="0076672A"/>
    <w:rsid w:val="00766A47"/>
    <w:rsid w:val="00775E45"/>
    <w:rsid w:val="00776E74"/>
    <w:rsid w:val="00785169"/>
    <w:rsid w:val="007954AB"/>
    <w:rsid w:val="00797834"/>
    <w:rsid w:val="007A14C5"/>
    <w:rsid w:val="007A47CC"/>
    <w:rsid w:val="007A4A10"/>
    <w:rsid w:val="007A5850"/>
    <w:rsid w:val="007A7E12"/>
    <w:rsid w:val="007B1760"/>
    <w:rsid w:val="007C1FDC"/>
    <w:rsid w:val="007C6D9C"/>
    <w:rsid w:val="007C7DDB"/>
    <w:rsid w:val="007D2AB4"/>
    <w:rsid w:val="007D2CC7"/>
    <w:rsid w:val="007D673D"/>
    <w:rsid w:val="007E0FB8"/>
    <w:rsid w:val="007E19EB"/>
    <w:rsid w:val="007E35BF"/>
    <w:rsid w:val="007E4D09"/>
    <w:rsid w:val="007F2220"/>
    <w:rsid w:val="007F4B3E"/>
    <w:rsid w:val="008127AF"/>
    <w:rsid w:val="00812B46"/>
    <w:rsid w:val="00815700"/>
    <w:rsid w:val="0082246B"/>
    <w:rsid w:val="0082613A"/>
    <w:rsid w:val="008264EB"/>
    <w:rsid w:val="00826B8F"/>
    <w:rsid w:val="008315BF"/>
    <w:rsid w:val="00831E8A"/>
    <w:rsid w:val="0083454D"/>
    <w:rsid w:val="00834B86"/>
    <w:rsid w:val="00835C76"/>
    <w:rsid w:val="008376E2"/>
    <w:rsid w:val="00843049"/>
    <w:rsid w:val="0085209B"/>
    <w:rsid w:val="00856B66"/>
    <w:rsid w:val="00857D0A"/>
    <w:rsid w:val="008601AC"/>
    <w:rsid w:val="00861A5F"/>
    <w:rsid w:val="008644AD"/>
    <w:rsid w:val="00865735"/>
    <w:rsid w:val="00865DDB"/>
    <w:rsid w:val="00867538"/>
    <w:rsid w:val="00873D90"/>
    <w:rsid w:val="00873FC8"/>
    <w:rsid w:val="00884C63"/>
    <w:rsid w:val="00885908"/>
    <w:rsid w:val="008864B7"/>
    <w:rsid w:val="00893C00"/>
    <w:rsid w:val="0089677E"/>
    <w:rsid w:val="008A2C71"/>
    <w:rsid w:val="008A37F9"/>
    <w:rsid w:val="008A5918"/>
    <w:rsid w:val="008A7438"/>
    <w:rsid w:val="008B05B1"/>
    <w:rsid w:val="008B1334"/>
    <w:rsid w:val="008B25C7"/>
    <w:rsid w:val="008B4D8B"/>
    <w:rsid w:val="008C0278"/>
    <w:rsid w:val="008C24E9"/>
    <w:rsid w:val="008C3C6C"/>
    <w:rsid w:val="008D0533"/>
    <w:rsid w:val="008D42CB"/>
    <w:rsid w:val="008D48C9"/>
    <w:rsid w:val="008D6381"/>
    <w:rsid w:val="008E0C77"/>
    <w:rsid w:val="008E3AE9"/>
    <w:rsid w:val="008E625F"/>
    <w:rsid w:val="008E7CFF"/>
    <w:rsid w:val="008F264D"/>
    <w:rsid w:val="009040E9"/>
    <w:rsid w:val="009074E1"/>
    <w:rsid w:val="009112F7"/>
    <w:rsid w:val="009122AF"/>
    <w:rsid w:val="00912D54"/>
    <w:rsid w:val="0091389F"/>
    <w:rsid w:val="009208F7"/>
    <w:rsid w:val="00921649"/>
    <w:rsid w:val="00922517"/>
    <w:rsid w:val="00922722"/>
    <w:rsid w:val="009261E6"/>
    <w:rsid w:val="009268E1"/>
    <w:rsid w:val="00926FA4"/>
    <w:rsid w:val="009271EE"/>
    <w:rsid w:val="009344AE"/>
    <w:rsid w:val="009344DE"/>
    <w:rsid w:val="00945E7F"/>
    <w:rsid w:val="0094721C"/>
    <w:rsid w:val="00952304"/>
    <w:rsid w:val="009557C1"/>
    <w:rsid w:val="00960D6E"/>
    <w:rsid w:val="00974B59"/>
    <w:rsid w:val="0098340B"/>
    <w:rsid w:val="00986830"/>
    <w:rsid w:val="009924C3"/>
    <w:rsid w:val="00993102"/>
    <w:rsid w:val="00995F3D"/>
    <w:rsid w:val="009A12DC"/>
    <w:rsid w:val="009B1570"/>
    <w:rsid w:val="009B7C50"/>
    <w:rsid w:val="009C6F10"/>
    <w:rsid w:val="009D148F"/>
    <w:rsid w:val="009D3D70"/>
    <w:rsid w:val="009D6531"/>
    <w:rsid w:val="009E37D1"/>
    <w:rsid w:val="009E6F7E"/>
    <w:rsid w:val="009E7A57"/>
    <w:rsid w:val="009F1AFC"/>
    <w:rsid w:val="009F4803"/>
    <w:rsid w:val="009F4DEC"/>
    <w:rsid w:val="009F4F6A"/>
    <w:rsid w:val="00A1138E"/>
    <w:rsid w:val="00A13EB5"/>
    <w:rsid w:val="00A16E36"/>
    <w:rsid w:val="00A24961"/>
    <w:rsid w:val="00A24B10"/>
    <w:rsid w:val="00A26F59"/>
    <w:rsid w:val="00A277EF"/>
    <w:rsid w:val="00A30E9B"/>
    <w:rsid w:val="00A31FE3"/>
    <w:rsid w:val="00A4512D"/>
    <w:rsid w:val="00A50244"/>
    <w:rsid w:val="00A615B0"/>
    <w:rsid w:val="00A627D7"/>
    <w:rsid w:val="00A655BD"/>
    <w:rsid w:val="00A656C7"/>
    <w:rsid w:val="00A705AF"/>
    <w:rsid w:val="00A719F6"/>
    <w:rsid w:val="00A72454"/>
    <w:rsid w:val="00A77696"/>
    <w:rsid w:val="00A80557"/>
    <w:rsid w:val="00A81D33"/>
    <w:rsid w:val="00A8341C"/>
    <w:rsid w:val="00A84760"/>
    <w:rsid w:val="00A930AE"/>
    <w:rsid w:val="00A960BE"/>
    <w:rsid w:val="00AA1A95"/>
    <w:rsid w:val="00AA260F"/>
    <w:rsid w:val="00AA571D"/>
    <w:rsid w:val="00AB108D"/>
    <w:rsid w:val="00AB1EE7"/>
    <w:rsid w:val="00AB4B37"/>
    <w:rsid w:val="00AB5762"/>
    <w:rsid w:val="00AC0ECC"/>
    <w:rsid w:val="00AC2679"/>
    <w:rsid w:val="00AC4BE4"/>
    <w:rsid w:val="00AD05E6"/>
    <w:rsid w:val="00AD0D3F"/>
    <w:rsid w:val="00AD7562"/>
    <w:rsid w:val="00AE1D7D"/>
    <w:rsid w:val="00AE2A8B"/>
    <w:rsid w:val="00AE3F64"/>
    <w:rsid w:val="00AF7386"/>
    <w:rsid w:val="00AF7934"/>
    <w:rsid w:val="00B00B81"/>
    <w:rsid w:val="00B04580"/>
    <w:rsid w:val="00B04B09"/>
    <w:rsid w:val="00B16A51"/>
    <w:rsid w:val="00B21992"/>
    <w:rsid w:val="00B32222"/>
    <w:rsid w:val="00B35690"/>
    <w:rsid w:val="00B356B9"/>
    <w:rsid w:val="00B3618D"/>
    <w:rsid w:val="00B36233"/>
    <w:rsid w:val="00B364A5"/>
    <w:rsid w:val="00B4271E"/>
    <w:rsid w:val="00B42851"/>
    <w:rsid w:val="00B43AB3"/>
    <w:rsid w:val="00B45AC7"/>
    <w:rsid w:val="00B47162"/>
    <w:rsid w:val="00B5372F"/>
    <w:rsid w:val="00B53987"/>
    <w:rsid w:val="00B61129"/>
    <w:rsid w:val="00B67E7F"/>
    <w:rsid w:val="00B839B2"/>
    <w:rsid w:val="00B851B1"/>
    <w:rsid w:val="00B85541"/>
    <w:rsid w:val="00B94252"/>
    <w:rsid w:val="00B9715A"/>
    <w:rsid w:val="00BA14BE"/>
    <w:rsid w:val="00BA2732"/>
    <w:rsid w:val="00BA293D"/>
    <w:rsid w:val="00BA364B"/>
    <w:rsid w:val="00BA49BC"/>
    <w:rsid w:val="00BA56B7"/>
    <w:rsid w:val="00BA6BD6"/>
    <w:rsid w:val="00BA7A1E"/>
    <w:rsid w:val="00BB2F6C"/>
    <w:rsid w:val="00BB3875"/>
    <w:rsid w:val="00BB5860"/>
    <w:rsid w:val="00BB6AAD"/>
    <w:rsid w:val="00BC2B9F"/>
    <w:rsid w:val="00BC4A19"/>
    <w:rsid w:val="00BC4E6D"/>
    <w:rsid w:val="00BD0617"/>
    <w:rsid w:val="00BD2E9B"/>
    <w:rsid w:val="00BD7FB2"/>
    <w:rsid w:val="00BF30D7"/>
    <w:rsid w:val="00BF43FD"/>
    <w:rsid w:val="00C00930"/>
    <w:rsid w:val="00C060AD"/>
    <w:rsid w:val="00C06CFC"/>
    <w:rsid w:val="00C113BF"/>
    <w:rsid w:val="00C12A26"/>
    <w:rsid w:val="00C16543"/>
    <w:rsid w:val="00C2176E"/>
    <w:rsid w:val="00C23430"/>
    <w:rsid w:val="00C27D67"/>
    <w:rsid w:val="00C348B1"/>
    <w:rsid w:val="00C35D7C"/>
    <w:rsid w:val="00C40A9C"/>
    <w:rsid w:val="00C4631F"/>
    <w:rsid w:val="00C47CDE"/>
    <w:rsid w:val="00C50E16"/>
    <w:rsid w:val="00C55258"/>
    <w:rsid w:val="00C637F3"/>
    <w:rsid w:val="00C66935"/>
    <w:rsid w:val="00C82EEB"/>
    <w:rsid w:val="00C93852"/>
    <w:rsid w:val="00C971DC"/>
    <w:rsid w:val="00CA16B7"/>
    <w:rsid w:val="00CA2425"/>
    <w:rsid w:val="00CA62AE"/>
    <w:rsid w:val="00CA7CB0"/>
    <w:rsid w:val="00CB5B1A"/>
    <w:rsid w:val="00CC2114"/>
    <w:rsid w:val="00CC220B"/>
    <w:rsid w:val="00CC5C43"/>
    <w:rsid w:val="00CD02AE"/>
    <w:rsid w:val="00CD2A4F"/>
    <w:rsid w:val="00CD359C"/>
    <w:rsid w:val="00CE03CA"/>
    <w:rsid w:val="00CE1125"/>
    <w:rsid w:val="00CE22F1"/>
    <w:rsid w:val="00CE50F2"/>
    <w:rsid w:val="00CE6502"/>
    <w:rsid w:val="00CF1649"/>
    <w:rsid w:val="00CF4C57"/>
    <w:rsid w:val="00CF5760"/>
    <w:rsid w:val="00CF7D3C"/>
    <w:rsid w:val="00D01F09"/>
    <w:rsid w:val="00D147EB"/>
    <w:rsid w:val="00D164AF"/>
    <w:rsid w:val="00D16BDE"/>
    <w:rsid w:val="00D24002"/>
    <w:rsid w:val="00D31CBD"/>
    <w:rsid w:val="00D34667"/>
    <w:rsid w:val="00D34E43"/>
    <w:rsid w:val="00D401E1"/>
    <w:rsid w:val="00D408B4"/>
    <w:rsid w:val="00D43BA3"/>
    <w:rsid w:val="00D44330"/>
    <w:rsid w:val="00D46254"/>
    <w:rsid w:val="00D524C8"/>
    <w:rsid w:val="00D53348"/>
    <w:rsid w:val="00D62DA3"/>
    <w:rsid w:val="00D66D5F"/>
    <w:rsid w:val="00D674E2"/>
    <w:rsid w:val="00D70E24"/>
    <w:rsid w:val="00D71C2B"/>
    <w:rsid w:val="00D72B61"/>
    <w:rsid w:val="00D83582"/>
    <w:rsid w:val="00D84CBB"/>
    <w:rsid w:val="00D90931"/>
    <w:rsid w:val="00DA3D1D"/>
    <w:rsid w:val="00DB32D9"/>
    <w:rsid w:val="00DB4805"/>
    <w:rsid w:val="00DB6286"/>
    <w:rsid w:val="00DB645F"/>
    <w:rsid w:val="00DB76E9"/>
    <w:rsid w:val="00DC0A67"/>
    <w:rsid w:val="00DC1D5E"/>
    <w:rsid w:val="00DC5220"/>
    <w:rsid w:val="00DD2061"/>
    <w:rsid w:val="00DD4F53"/>
    <w:rsid w:val="00DD53F0"/>
    <w:rsid w:val="00DD7DAB"/>
    <w:rsid w:val="00DE3355"/>
    <w:rsid w:val="00DF06A2"/>
    <w:rsid w:val="00DF0C60"/>
    <w:rsid w:val="00DF3ACD"/>
    <w:rsid w:val="00DF486F"/>
    <w:rsid w:val="00DF5B5B"/>
    <w:rsid w:val="00DF7619"/>
    <w:rsid w:val="00E042D8"/>
    <w:rsid w:val="00E07EE7"/>
    <w:rsid w:val="00E1103B"/>
    <w:rsid w:val="00E17B44"/>
    <w:rsid w:val="00E20F27"/>
    <w:rsid w:val="00E22443"/>
    <w:rsid w:val="00E25B1F"/>
    <w:rsid w:val="00E27FEA"/>
    <w:rsid w:val="00E4086F"/>
    <w:rsid w:val="00E4167B"/>
    <w:rsid w:val="00E43B3C"/>
    <w:rsid w:val="00E50188"/>
    <w:rsid w:val="00E50BB3"/>
    <w:rsid w:val="00E515CB"/>
    <w:rsid w:val="00E5197A"/>
    <w:rsid w:val="00E52260"/>
    <w:rsid w:val="00E639B6"/>
    <w:rsid w:val="00E6434B"/>
    <w:rsid w:val="00E6463D"/>
    <w:rsid w:val="00E6705F"/>
    <w:rsid w:val="00E72A52"/>
    <w:rsid w:val="00E72E9B"/>
    <w:rsid w:val="00E850C3"/>
    <w:rsid w:val="00E87DF2"/>
    <w:rsid w:val="00E9462E"/>
    <w:rsid w:val="00EA470E"/>
    <w:rsid w:val="00EA47A7"/>
    <w:rsid w:val="00EA57EB"/>
    <w:rsid w:val="00EB29FF"/>
    <w:rsid w:val="00EB3226"/>
    <w:rsid w:val="00EC213A"/>
    <w:rsid w:val="00EC7744"/>
    <w:rsid w:val="00ED0DAD"/>
    <w:rsid w:val="00ED0F46"/>
    <w:rsid w:val="00ED2373"/>
    <w:rsid w:val="00ED34A0"/>
    <w:rsid w:val="00EE3A33"/>
    <w:rsid w:val="00EE3E8A"/>
    <w:rsid w:val="00EF58B8"/>
    <w:rsid w:val="00EF6ECA"/>
    <w:rsid w:val="00F017C0"/>
    <w:rsid w:val="00F01C70"/>
    <w:rsid w:val="00F024E1"/>
    <w:rsid w:val="00F06C10"/>
    <w:rsid w:val="00F1096F"/>
    <w:rsid w:val="00F122E3"/>
    <w:rsid w:val="00F12589"/>
    <w:rsid w:val="00F12595"/>
    <w:rsid w:val="00F131ED"/>
    <w:rsid w:val="00F134D9"/>
    <w:rsid w:val="00F1403D"/>
    <w:rsid w:val="00F1463F"/>
    <w:rsid w:val="00F21302"/>
    <w:rsid w:val="00F226B1"/>
    <w:rsid w:val="00F22AB0"/>
    <w:rsid w:val="00F2430D"/>
    <w:rsid w:val="00F3170C"/>
    <w:rsid w:val="00F321DE"/>
    <w:rsid w:val="00F3322F"/>
    <w:rsid w:val="00F33777"/>
    <w:rsid w:val="00F364B5"/>
    <w:rsid w:val="00F40648"/>
    <w:rsid w:val="00F42470"/>
    <w:rsid w:val="00F47DA2"/>
    <w:rsid w:val="00F519FC"/>
    <w:rsid w:val="00F6239D"/>
    <w:rsid w:val="00F66F05"/>
    <w:rsid w:val="00F715D2"/>
    <w:rsid w:val="00F7274F"/>
    <w:rsid w:val="00F74E84"/>
    <w:rsid w:val="00F76FA8"/>
    <w:rsid w:val="00F773A6"/>
    <w:rsid w:val="00F775D2"/>
    <w:rsid w:val="00F87B37"/>
    <w:rsid w:val="00F93F08"/>
    <w:rsid w:val="00F94CED"/>
    <w:rsid w:val="00F95032"/>
    <w:rsid w:val="00FA02BB"/>
    <w:rsid w:val="00FA1F90"/>
    <w:rsid w:val="00FA2CEE"/>
    <w:rsid w:val="00FA318C"/>
    <w:rsid w:val="00FB6F92"/>
    <w:rsid w:val="00FC026E"/>
    <w:rsid w:val="00FC5124"/>
    <w:rsid w:val="00FD4731"/>
    <w:rsid w:val="00FD6768"/>
    <w:rsid w:val="00FE03B8"/>
    <w:rsid w:val="00FE24AF"/>
    <w:rsid w:val="00FF0AB0"/>
    <w:rsid w:val="00FF28AC"/>
    <w:rsid w:val="00FF4946"/>
    <w:rsid w:val="00FF777D"/>
    <w:rsid w:val="00FF7F62"/>
    <w:rsid w:val="11F6DF81"/>
    <w:rsid w:val="23A988BC"/>
    <w:rsid w:val="23B778C9"/>
    <w:rsid w:val="6D6F3C36"/>
    <w:rsid w:val="74B74F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0DAAB"/>
  <w15:docId w15:val="{56DA693A-81BA-41DC-86B0-A61F90E5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B05B1"/>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8B05B1"/>
    <w:pPr>
      <w:keepNext/>
      <w:spacing w:before="200" w:after="60" w:line="276" w:lineRule="auto"/>
      <w:outlineLvl w:val="0"/>
    </w:pPr>
    <w:rPr>
      <w:rFonts w:ascii="Arial" w:hAnsi="Arial" w:cs="Arial"/>
      <w:color w:val="358189" w:themeColor="accent2"/>
      <w:kern w:val="28"/>
      <w:sz w:val="32"/>
      <w:szCs w:val="24"/>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8B05B1"/>
    <w:pPr>
      <w:spacing w:before="240" w:after="120" w:line="276" w:lineRule="auto"/>
      <w:contextualSpacing/>
    </w:pPr>
    <w:rPr>
      <w:rFonts w:ascii="Arial" w:eastAsiaTheme="majorEastAsia" w:hAnsi="Arial" w:cstheme="majorBidi"/>
      <w:b/>
      <w:color w:val="3F4A75"/>
      <w:kern w:val="28"/>
      <w:sz w:val="44"/>
      <w:szCs w:val="48"/>
      <w:lang w:eastAsia="en-US"/>
    </w:rPr>
  </w:style>
  <w:style w:type="character" w:customStyle="1" w:styleId="TitleChar">
    <w:name w:val="Title Char"/>
    <w:basedOn w:val="DefaultParagraphFont"/>
    <w:link w:val="Title"/>
    <w:rsid w:val="008B05B1"/>
    <w:rPr>
      <w:rFonts w:ascii="Arial" w:eastAsiaTheme="majorEastAsia" w:hAnsi="Arial" w:cstheme="majorBidi"/>
      <w:b/>
      <w:color w:val="3F4A75"/>
      <w:kern w:val="28"/>
      <w:sz w:val="44"/>
      <w:szCs w:val="48"/>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D16BDE"/>
    <w:pPr>
      <w:pBdr>
        <w:top w:val="none" w:sz="0" w:space="0" w:color="auto"/>
        <w:bottom w:val="none" w:sz="0" w:space="0" w:color="auto"/>
      </w:pBdr>
      <w:spacing w:before="120" w:after="120" w:line="400" w:lineRule="exact"/>
    </w:pPr>
    <w:rPr>
      <w:color w:val="3F4A75" w:themeColor="text2"/>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256195"/>
    <w:rPr>
      <w:color w:val="605E5C"/>
      <w:shd w:val="clear" w:color="auto" w:fill="E1DFDD"/>
    </w:rPr>
  </w:style>
  <w:style w:type="character" w:styleId="FollowedHyperlink">
    <w:name w:val="FollowedHyperlink"/>
    <w:basedOn w:val="DefaultParagraphFont"/>
    <w:semiHidden/>
    <w:unhideWhenUsed/>
    <w:rsid w:val="00F131ED"/>
    <w:rPr>
      <w:color w:val="800080" w:themeColor="followedHyperlink"/>
      <w:u w:val="single"/>
    </w:rPr>
  </w:style>
  <w:style w:type="character" w:customStyle="1" w:styleId="Heading2Char">
    <w:name w:val="Heading 2 Char"/>
    <w:basedOn w:val="DefaultParagraphFont"/>
    <w:link w:val="Heading2"/>
    <w:rsid w:val="003E063F"/>
    <w:rPr>
      <w:rFonts w:ascii="Arial" w:hAnsi="Arial" w:cs="Arial"/>
      <w:b/>
      <w:bCs/>
      <w:iCs/>
      <w:color w:val="358189"/>
      <w:sz w:val="36"/>
      <w:szCs w:val="28"/>
      <w:lang w:eastAsia="en-US"/>
    </w:rPr>
  </w:style>
  <w:style w:type="paragraph" w:styleId="Revision">
    <w:name w:val="Revision"/>
    <w:hidden/>
    <w:uiPriority w:val="99"/>
    <w:semiHidden/>
    <w:rsid w:val="000E3DD7"/>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0A4F37"/>
    <w:rPr>
      <w:sz w:val="16"/>
      <w:szCs w:val="16"/>
    </w:rPr>
  </w:style>
  <w:style w:type="paragraph" w:styleId="CommentText">
    <w:name w:val="annotation text"/>
    <w:basedOn w:val="Normal"/>
    <w:link w:val="CommentTextChar"/>
    <w:unhideWhenUsed/>
    <w:rsid w:val="000A4F37"/>
    <w:pPr>
      <w:spacing w:line="240" w:lineRule="auto"/>
    </w:pPr>
    <w:rPr>
      <w:sz w:val="20"/>
      <w:szCs w:val="20"/>
    </w:rPr>
  </w:style>
  <w:style w:type="character" w:customStyle="1" w:styleId="CommentTextChar">
    <w:name w:val="Comment Text Char"/>
    <w:basedOn w:val="DefaultParagraphFont"/>
    <w:link w:val="CommentText"/>
    <w:rsid w:val="000A4F37"/>
    <w:rPr>
      <w:rFonts w:ascii="Arial" w:hAnsi="Arial"/>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munisationhandbook.health.gov.au/vaccine-preventable-diseases/yellow-fev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diseases/yellow-fev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ga.gov.au/safety/reporting-proble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ational-guidelines-for-yellow-fever-vaccination-centres-and-providers?language=en" TargetMode="External"/><Relationship Id="rId5" Type="http://schemas.openxmlformats.org/officeDocument/2006/relationships/numbering" Target="numbering.xml"/><Relationship Id="rId15" Type="http://schemas.openxmlformats.org/officeDocument/2006/relationships/hyperlink" Target="https://beta.health.gov.au/health-topics/immunisation/health-professionals/reporting-and-managing-adverse-vaccination-even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australian-immunisation-registe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fact%20sheet%20template%20teal.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9d4ebf-2015-4a38-bafe-179b9e711248">
      <Value>7</Value>
    </TaxCatchAll>
    <lcf76f155ced4ddcb4097134ff3c332f xmlns="08d7ab73-b36c-46e9-8c16-6666f003975b">
      <Terms xmlns="http://schemas.microsoft.com/office/infopath/2007/PartnerControls"/>
    </lcf76f155ced4ddcb4097134ff3c332f>
    <IncidentPeriod xmlns="08d7ab73-b36c-46e9-8c16-6666f003975b" xsi:nil="true"/>
    <Meeting3_x002d_15November2023 xmlns="08d7ab73-b36c-46e9-8c16-6666f003975b" xsi:nil="true"/>
    <ReviewType xmlns="08d7ab73-b36c-46e9-8c16-6666f003975b">External/Available to Public</ReviewType>
    <Notes xmlns="08d7ab73-b36c-46e9-8c16-6666f003975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19" ma:contentTypeDescription="Create a new document." ma:contentTypeScope="" ma:versionID="7883654d1ff8a8bb98a688e5b90ec549">
  <xsd:schema xmlns:xsd="http://www.w3.org/2001/XMLSchema" xmlns:xs="http://www.w3.org/2001/XMLSchema" xmlns:p="http://schemas.microsoft.com/office/2006/metadata/properties" xmlns:ns2="08d7ab73-b36c-46e9-8c16-6666f003975b" xmlns:ns3="a39d4ebf-2015-4a38-bafe-179b9e711248" targetNamespace="http://schemas.microsoft.com/office/2006/metadata/properties" ma:root="true" ma:fieldsID="cf736b6f0b5ca616cdba3a57711521b3" ns2:_="" ns3:_="">
    <xsd:import namespace="08d7ab73-b36c-46e9-8c16-6666f003975b"/>
    <xsd:import namespace="a39d4ebf-2015-4a38-bafe-179b9e7112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eting3_x002d_15November2023" minOccurs="0"/>
                <xsd:element ref="ns2:MediaServiceLocation" minOccurs="0"/>
                <xsd:element ref="ns2:MediaServiceSearchProperties" minOccurs="0"/>
                <xsd:element ref="ns2:IncidentPeriod" minOccurs="0"/>
                <xsd:element ref="ns2:ReviewTyp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eting3_x002d_15November2023" ma:index="21" nillable="true" ma:displayName="Meeting 3 - 15 November 2023" ma:format="Dropdown" ma:internalName="Meeting3_x002d_15November2023">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IncidentPeriod" ma:index="24" nillable="true" ma:displayName="Incident Period" ma:format="Dropdown" ma:internalName="IncidentPeriod">
      <xsd:simpleType>
        <xsd:restriction base="dms:Text">
          <xsd:maxLength value="255"/>
        </xsd:restriction>
      </xsd:simpleType>
    </xsd:element>
    <xsd:element name="ReviewType" ma:index="25" nillable="true" ma:displayName="Review Type" ma:format="Dropdown" ma:internalName="ReviewType">
      <xsd:simpleType>
        <xsd:restriction base="dms:Choice">
          <xsd:enumeration value="Internal/Committee In Confidence"/>
          <xsd:enumeration value="External/Available to Public"/>
        </xsd:restriction>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247d354-371c-498e-96f5-7046d57f177b}" ma:internalName="TaxCatchAll" ma:showField="CatchAllData" ma:web="a39d4ebf-2015-4a38-bafe-179b9e711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a39d4ebf-2015-4a38-bafe-179b9e711248"/>
    <ds:schemaRef ds:uri="08d7ab73-b36c-46e9-8c16-6666f003975b"/>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1606869D-E937-42E4-918C-91CF274AF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7ab73-b36c-46e9-8c16-6666f003975b"/>
    <ds:schemaRef ds:uri="a39d4ebf-2015-4a38-bafe-179b9e711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fact sheet template teal.dotx</Template>
  <TotalTime>8</TotalTime>
  <Pages>1</Pages>
  <Words>306</Words>
  <Characters>1934</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Yellow fever accredited practitioners fact sheet</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fever accredited practitioners fact sheet</dc:title>
  <dc:subject>Communicable diseases</dc:subject>
  <dc:creator>Australian Government Department of Health, Disability and Ageing</dc:creator>
  <cp:keywords>Communicable disease, yellow fever, immunisation</cp:keywords>
  <cp:lastModifiedBy>MASCHKE, Elvia</cp:lastModifiedBy>
  <cp:revision>9</cp:revision>
  <cp:lastPrinted>2025-07-30T10:47:00Z</cp:lastPrinted>
  <dcterms:created xsi:type="dcterms:W3CDTF">2025-07-30T03:43:00Z</dcterms:created>
  <dcterms:modified xsi:type="dcterms:W3CDTF">2025-07-30T10:47:00Z</dcterms:modified>
</cp:coreProperties>
</file>