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60437" w14:textId="7B1D7E18" w:rsidR="00FB622F" w:rsidRPr="006249DC" w:rsidRDefault="00FB622F" w:rsidP="00FB622F">
      <w:pPr>
        <w:pStyle w:val="Title"/>
      </w:pPr>
      <w:r>
        <w:t>The new regulatory model</w:t>
      </w:r>
    </w:p>
    <w:p w14:paraId="7018E298" w14:textId="77777777" w:rsidR="003F3D8B" w:rsidRDefault="38A8C944" w:rsidP="00810396">
      <w:pPr>
        <w:pStyle w:val="Subtitle"/>
      </w:pPr>
      <w:r w:rsidRPr="00810396">
        <w:t xml:space="preserve">Guidance for </w:t>
      </w:r>
      <w:r w:rsidR="000F2F6F" w:rsidRPr="00810396">
        <w:t>NATSIFAC</w:t>
      </w:r>
      <w:r w:rsidR="00C51DDE" w:rsidRPr="00810396">
        <w:t xml:space="preserve"> Program services</w:t>
      </w:r>
      <w:r w:rsidR="7935255A" w:rsidRPr="00810396">
        <w:t xml:space="preserve"> providers</w:t>
      </w:r>
    </w:p>
    <w:p w14:paraId="2350F3DC" w14:textId="23976DCD" w:rsidR="00810396" w:rsidRPr="00412A92" w:rsidRDefault="006D2F33" w:rsidP="00810396">
      <w:pPr>
        <w:pStyle w:val="Subtitle"/>
        <w:rPr>
          <w:sz w:val="32"/>
          <w:szCs w:val="32"/>
        </w:rPr>
        <w:sectPr w:rsidR="00810396" w:rsidRPr="00412A92"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412A92">
        <w:rPr>
          <w:sz w:val="32"/>
          <w:szCs w:val="32"/>
        </w:rPr>
        <w:t>July 2025</w:t>
      </w:r>
    </w:p>
    <w:p w14:paraId="5FE1A09A" w14:textId="27F8965A" w:rsidR="00C13A4E" w:rsidRPr="0015747C" w:rsidRDefault="0021773F" w:rsidP="0015747C">
      <w:r w:rsidRPr="0015747C">
        <w:rPr>
          <w:noProof/>
        </w:rPr>
        <w:lastRenderedPageBreak/>
        <w:drawing>
          <wp:anchor distT="0" distB="0" distL="114300" distR="114300" simplePos="0" relativeHeight="251654656" behindDoc="1" locked="0" layoutInCell="1" allowOverlap="1" wp14:anchorId="48881FA6" wp14:editId="0117BC61">
            <wp:simplePos x="0" y="0"/>
            <wp:positionH relativeFrom="page">
              <wp:align>right</wp:align>
            </wp:positionH>
            <wp:positionV relativeFrom="page">
              <wp:align>bottom</wp:align>
            </wp:positionV>
            <wp:extent cx="7550150" cy="11329035"/>
            <wp:effectExtent l="0" t="0" r="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0150" cy="11329035"/>
                    </a:xfrm>
                    <a:prstGeom prst="rect">
                      <a:avLst/>
                    </a:prstGeom>
                  </pic:spPr>
                </pic:pic>
              </a:graphicData>
            </a:graphic>
            <wp14:sizeRelH relativeFrom="margin">
              <wp14:pctWidth>0</wp14:pctWidth>
            </wp14:sizeRelH>
            <wp14:sizeRelV relativeFrom="margin">
              <wp14:pctHeight>0</wp14:pctHeight>
            </wp14:sizeRelV>
          </wp:anchor>
        </w:drawing>
      </w:r>
      <w:r w:rsidR="006C4E9C" w:rsidRPr="0015747C">
        <w:br w:type="page"/>
      </w:r>
    </w:p>
    <w:bookmarkStart w:id="0" w:name="_Toc193266867" w:displacedByCustomXml="next"/>
    <w:bookmarkStart w:id="1" w:name="_Toc193467739" w:displacedByCustomXml="next"/>
    <w:sdt>
      <w:sdtPr>
        <w:rPr>
          <w:rFonts w:eastAsia="Times New Roman" w:cs="Times New Roman"/>
          <w:bCs/>
          <w:color w:val="1E1545" w:themeColor="text1"/>
          <w:sz w:val="24"/>
          <w:szCs w:val="24"/>
          <w:lang w:val="en-AU"/>
        </w:rPr>
        <w:id w:val="2098778277"/>
        <w:docPartObj>
          <w:docPartGallery w:val="Table of Contents"/>
          <w:docPartUnique/>
        </w:docPartObj>
      </w:sdtPr>
      <w:sdtEndPr>
        <w:rPr>
          <w:b w:val="0"/>
          <w:bCs w:val="0"/>
          <w:color w:val="1E1545" w:themeColor="text2"/>
        </w:rPr>
      </w:sdtEndPr>
      <w:sdtContent>
        <w:p w14:paraId="457D5019" w14:textId="7490DB09" w:rsidR="008E3D1A" w:rsidRPr="009D5205" w:rsidRDefault="008E3D1A" w:rsidP="0015747C">
          <w:pPr>
            <w:pStyle w:val="TOCHeading"/>
          </w:pPr>
          <w:r>
            <w:t>Contents</w:t>
          </w:r>
          <w:bookmarkEnd w:id="1"/>
          <w:bookmarkEnd w:id="0"/>
        </w:p>
        <w:p w14:paraId="2E3729FA" w14:textId="13D5CD19" w:rsidR="003D38C9" w:rsidRDefault="002A5DB2">
          <w:pPr>
            <w:pStyle w:val="TOC1"/>
            <w:rPr>
              <w:rFonts w:asciiTheme="minorHAnsi" w:eastAsiaTheme="minorEastAsia" w:hAnsiTheme="minorHAnsi" w:cstheme="minorBidi"/>
              <w:b w:val="0"/>
              <w:bCs w:val="0"/>
              <w:noProof/>
              <w:color w:val="auto"/>
              <w:kern w:val="2"/>
              <w:szCs w:val="24"/>
              <w:lang w:eastAsia="ja-JP"/>
              <w14:ligatures w14:val="standardContextual"/>
            </w:rPr>
          </w:pPr>
          <w:r>
            <w:fldChar w:fldCharType="begin"/>
          </w:r>
          <w:r w:rsidR="008E3D1A">
            <w:instrText>TOC \o "1-3" \z \u \h</w:instrText>
          </w:r>
          <w:r>
            <w:fldChar w:fldCharType="separate"/>
          </w:r>
          <w:hyperlink w:anchor="_Toc203462469" w:history="1">
            <w:r w:rsidR="003D38C9" w:rsidRPr="00F30562">
              <w:rPr>
                <w:rStyle w:val="Hyperlink"/>
                <w:noProof/>
              </w:rPr>
              <w:t>Purpose</w:t>
            </w:r>
            <w:r w:rsidR="003D38C9">
              <w:rPr>
                <w:noProof/>
                <w:webHidden/>
              </w:rPr>
              <w:tab/>
            </w:r>
            <w:r w:rsidR="003D38C9">
              <w:rPr>
                <w:noProof/>
                <w:webHidden/>
              </w:rPr>
              <w:fldChar w:fldCharType="begin"/>
            </w:r>
            <w:r w:rsidR="003D38C9">
              <w:rPr>
                <w:noProof/>
                <w:webHidden/>
              </w:rPr>
              <w:instrText xml:space="preserve"> PAGEREF _Toc203462469 \h </w:instrText>
            </w:r>
            <w:r w:rsidR="003D38C9">
              <w:rPr>
                <w:noProof/>
                <w:webHidden/>
              </w:rPr>
            </w:r>
            <w:r w:rsidR="003D38C9">
              <w:rPr>
                <w:noProof/>
                <w:webHidden/>
              </w:rPr>
              <w:fldChar w:fldCharType="separate"/>
            </w:r>
            <w:r w:rsidR="003D38C9">
              <w:rPr>
                <w:noProof/>
                <w:webHidden/>
              </w:rPr>
              <w:t>4</w:t>
            </w:r>
            <w:r w:rsidR="003D38C9">
              <w:rPr>
                <w:noProof/>
                <w:webHidden/>
              </w:rPr>
              <w:fldChar w:fldCharType="end"/>
            </w:r>
          </w:hyperlink>
        </w:p>
        <w:p w14:paraId="15522255" w14:textId="73F88D52"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0" w:history="1">
            <w:r w:rsidRPr="00F30562">
              <w:rPr>
                <w:rStyle w:val="Hyperlink"/>
                <w:noProof/>
              </w:rPr>
              <w:t>Context</w:t>
            </w:r>
            <w:r>
              <w:rPr>
                <w:noProof/>
                <w:webHidden/>
              </w:rPr>
              <w:tab/>
            </w:r>
            <w:r>
              <w:rPr>
                <w:noProof/>
                <w:webHidden/>
              </w:rPr>
              <w:fldChar w:fldCharType="begin"/>
            </w:r>
            <w:r>
              <w:rPr>
                <w:noProof/>
                <w:webHidden/>
              </w:rPr>
              <w:instrText xml:space="preserve"> PAGEREF _Toc203462470 \h </w:instrText>
            </w:r>
            <w:r>
              <w:rPr>
                <w:noProof/>
                <w:webHidden/>
              </w:rPr>
            </w:r>
            <w:r>
              <w:rPr>
                <w:noProof/>
                <w:webHidden/>
              </w:rPr>
              <w:fldChar w:fldCharType="separate"/>
            </w:r>
            <w:r>
              <w:rPr>
                <w:noProof/>
                <w:webHidden/>
              </w:rPr>
              <w:t>5</w:t>
            </w:r>
            <w:r>
              <w:rPr>
                <w:noProof/>
                <w:webHidden/>
              </w:rPr>
              <w:fldChar w:fldCharType="end"/>
            </w:r>
          </w:hyperlink>
        </w:p>
        <w:p w14:paraId="0AFBC770" w14:textId="395811FD"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1" w:history="1">
            <w:r w:rsidRPr="00F30562">
              <w:rPr>
                <w:rStyle w:val="Hyperlink"/>
                <w:noProof/>
              </w:rPr>
              <w:t>Overview of the new model</w:t>
            </w:r>
            <w:r>
              <w:rPr>
                <w:noProof/>
                <w:webHidden/>
              </w:rPr>
              <w:tab/>
            </w:r>
            <w:r>
              <w:rPr>
                <w:noProof/>
                <w:webHidden/>
              </w:rPr>
              <w:fldChar w:fldCharType="begin"/>
            </w:r>
            <w:r>
              <w:rPr>
                <w:noProof/>
                <w:webHidden/>
              </w:rPr>
              <w:instrText xml:space="preserve"> PAGEREF _Toc203462471 \h </w:instrText>
            </w:r>
            <w:r>
              <w:rPr>
                <w:noProof/>
                <w:webHidden/>
              </w:rPr>
            </w:r>
            <w:r>
              <w:rPr>
                <w:noProof/>
                <w:webHidden/>
              </w:rPr>
              <w:fldChar w:fldCharType="separate"/>
            </w:r>
            <w:r>
              <w:rPr>
                <w:noProof/>
                <w:webHidden/>
              </w:rPr>
              <w:t>5</w:t>
            </w:r>
            <w:r>
              <w:rPr>
                <w:noProof/>
                <w:webHidden/>
              </w:rPr>
              <w:fldChar w:fldCharType="end"/>
            </w:r>
          </w:hyperlink>
        </w:p>
        <w:p w14:paraId="781EBBC5" w14:textId="60C0A76F"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2" w:history="1">
            <w:r w:rsidRPr="00F30562">
              <w:rPr>
                <w:rStyle w:val="Hyperlink"/>
                <w:noProof/>
              </w:rPr>
              <w:t>Transitioning to the new regulatory model</w:t>
            </w:r>
            <w:r>
              <w:rPr>
                <w:noProof/>
                <w:webHidden/>
              </w:rPr>
              <w:tab/>
            </w:r>
            <w:r>
              <w:rPr>
                <w:noProof/>
                <w:webHidden/>
              </w:rPr>
              <w:fldChar w:fldCharType="begin"/>
            </w:r>
            <w:r>
              <w:rPr>
                <w:noProof/>
                <w:webHidden/>
              </w:rPr>
              <w:instrText xml:space="preserve"> PAGEREF _Toc203462472 \h </w:instrText>
            </w:r>
            <w:r>
              <w:rPr>
                <w:noProof/>
                <w:webHidden/>
              </w:rPr>
            </w:r>
            <w:r>
              <w:rPr>
                <w:noProof/>
                <w:webHidden/>
              </w:rPr>
              <w:fldChar w:fldCharType="separate"/>
            </w:r>
            <w:r>
              <w:rPr>
                <w:noProof/>
                <w:webHidden/>
              </w:rPr>
              <w:t>6</w:t>
            </w:r>
            <w:r>
              <w:rPr>
                <w:noProof/>
                <w:webHidden/>
              </w:rPr>
              <w:fldChar w:fldCharType="end"/>
            </w:r>
          </w:hyperlink>
        </w:p>
        <w:p w14:paraId="4E167B96" w14:textId="4F52994B"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73" w:history="1">
            <w:r w:rsidRPr="00F30562">
              <w:rPr>
                <w:rStyle w:val="Hyperlink"/>
              </w:rPr>
              <w:t>Categories</w:t>
            </w:r>
            <w:r>
              <w:rPr>
                <w:webHidden/>
              </w:rPr>
              <w:tab/>
            </w:r>
            <w:r>
              <w:rPr>
                <w:webHidden/>
              </w:rPr>
              <w:fldChar w:fldCharType="begin"/>
            </w:r>
            <w:r>
              <w:rPr>
                <w:webHidden/>
              </w:rPr>
              <w:instrText xml:space="preserve"> PAGEREF _Toc203462473 \h </w:instrText>
            </w:r>
            <w:r>
              <w:rPr>
                <w:webHidden/>
              </w:rPr>
            </w:r>
            <w:r>
              <w:rPr>
                <w:webHidden/>
              </w:rPr>
              <w:fldChar w:fldCharType="separate"/>
            </w:r>
            <w:r>
              <w:rPr>
                <w:webHidden/>
              </w:rPr>
              <w:t>7</w:t>
            </w:r>
            <w:r>
              <w:rPr>
                <w:webHidden/>
              </w:rPr>
              <w:fldChar w:fldCharType="end"/>
            </w:r>
          </w:hyperlink>
        </w:p>
        <w:p w14:paraId="4F900F9E" w14:textId="7C6B7748"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74" w:history="1">
            <w:r w:rsidRPr="00F30562">
              <w:rPr>
                <w:rStyle w:val="Hyperlink"/>
              </w:rPr>
              <w:t>Specialist Aged Care Program</w:t>
            </w:r>
            <w:r>
              <w:rPr>
                <w:webHidden/>
              </w:rPr>
              <w:tab/>
            </w:r>
            <w:r>
              <w:rPr>
                <w:webHidden/>
              </w:rPr>
              <w:fldChar w:fldCharType="begin"/>
            </w:r>
            <w:r>
              <w:rPr>
                <w:webHidden/>
              </w:rPr>
              <w:instrText xml:space="preserve"> PAGEREF _Toc203462474 \h </w:instrText>
            </w:r>
            <w:r>
              <w:rPr>
                <w:webHidden/>
              </w:rPr>
            </w:r>
            <w:r>
              <w:rPr>
                <w:webHidden/>
              </w:rPr>
              <w:fldChar w:fldCharType="separate"/>
            </w:r>
            <w:r>
              <w:rPr>
                <w:webHidden/>
              </w:rPr>
              <w:t>7</w:t>
            </w:r>
            <w:r>
              <w:rPr>
                <w:webHidden/>
              </w:rPr>
              <w:fldChar w:fldCharType="end"/>
            </w:r>
          </w:hyperlink>
        </w:p>
        <w:p w14:paraId="64B41057" w14:textId="54BBD86C"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5" w:history="1">
            <w:r w:rsidRPr="00F30562">
              <w:rPr>
                <w:rStyle w:val="Hyperlink"/>
                <w:noProof/>
              </w:rPr>
              <w:t>Government agency functions</w:t>
            </w:r>
            <w:r>
              <w:rPr>
                <w:noProof/>
                <w:webHidden/>
              </w:rPr>
              <w:tab/>
            </w:r>
            <w:r>
              <w:rPr>
                <w:noProof/>
                <w:webHidden/>
              </w:rPr>
              <w:fldChar w:fldCharType="begin"/>
            </w:r>
            <w:r>
              <w:rPr>
                <w:noProof/>
                <w:webHidden/>
              </w:rPr>
              <w:instrText xml:space="preserve"> PAGEREF _Toc203462475 \h </w:instrText>
            </w:r>
            <w:r>
              <w:rPr>
                <w:noProof/>
                <w:webHidden/>
              </w:rPr>
            </w:r>
            <w:r>
              <w:rPr>
                <w:noProof/>
                <w:webHidden/>
              </w:rPr>
              <w:fldChar w:fldCharType="separate"/>
            </w:r>
            <w:r>
              <w:rPr>
                <w:noProof/>
                <w:webHidden/>
              </w:rPr>
              <w:t>8</w:t>
            </w:r>
            <w:r>
              <w:rPr>
                <w:noProof/>
                <w:webHidden/>
              </w:rPr>
              <w:fldChar w:fldCharType="end"/>
            </w:r>
          </w:hyperlink>
        </w:p>
        <w:p w14:paraId="6AE3C1AE" w14:textId="33DDBAF2"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6" w:history="1">
            <w:r w:rsidRPr="00F30562">
              <w:rPr>
                <w:rStyle w:val="Hyperlink"/>
                <w:noProof/>
              </w:rPr>
              <w:t>Overarching obligations of the new Aged Care Act</w:t>
            </w:r>
            <w:r>
              <w:rPr>
                <w:noProof/>
                <w:webHidden/>
              </w:rPr>
              <w:tab/>
            </w:r>
            <w:r>
              <w:rPr>
                <w:noProof/>
                <w:webHidden/>
              </w:rPr>
              <w:fldChar w:fldCharType="begin"/>
            </w:r>
            <w:r>
              <w:rPr>
                <w:noProof/>
                <w:webHidden/>
              </w:rPr>
              <w:instrText xml:space="preserve"> PAGEREF _Toc203462476 \h </w:instrText>
            </w:r>
            <w:r>
              <w:rPr>
                <w:noProof/>
                <w:webHidden/>
              </w:rPr>
            </w:r>
            <w:r>
              <w:rPr>
                <w:noProof/>
                <w:webHidden/>
              </w:rPr>
              <w:fldChar w:fldCharType="separate"/>
            </w:r>
            <w:r>
              <w:rPr>
                <w:noProof/>
                <w:webHidden/>
              </w:rPr>
              <w:t>8</w:t>
            </w:r>
            <w:r>
              <w:rPr>
                <w:noProof/>
                <w:webHidden/>
              </w:rPr>
              <w:fldChar w:fldCharType="end"/>
            </w:r>
          </w:hyperlink>
        </w:p>
        <w:p w14:paraId="3E8A1584" w14:textId="0CEABF24"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77" w:history="1">
            <w:r w:rsidRPr="00F30562">
              <w:rPr>
                <w:rStyle w:val="Hyperlink"/>
                <w:noProof/>
              </w:rPr>
              <w:t>Summary of regulatory changes</w:t>
            </w:r>
            <w:r>
              <w:rPr>
                <w:noProof/>
                <w:webHidden/>
              </w:rPr>
              <w:tab/>
            </w:r>
            <w:r>
              <w:rPr>
                <w:noProof/>
                <w:webHidden/>
              </w:rPr>
              <w:fldChar w:fldCharType="begin"/>
            </w:r>
            <w:r>
              <w:rPr>
                <w:noProof/>
                <w:webHidden/>
              </w:rPr>
              <w:instrText xml:space="preserve"> PAGEREF _Toc203462477 \h </w:instrText>
            </w:r>
            <w:r>
              <w:rPr>
                <w:noProof/>
                <w:webHidden/>
              </w:rPr>
            </w:r>
            <w:r>
              <w:rPr>
                <w:noProof/>
                <w:webHidden/>
              </w:rPr>
              <w:fldChar w:fldCharType="separate"/>
            </w:r>
            <w:r>
              <w:rPr>
                <w:noProof/>
                <w:webHidden/>
              </w:rPr>
              <w:t>9</w:t>
            </w:r>
            <w:r>
              <w:rPr>
                <w:noProof/>
                <w:webHidden/>
              </w:rPr>
              <w:fldChar w:fldCharType="end"/>
            </w:r>
          </w:hyperlink>
        </w:p>
        <w:p w14:paraId="5268329B" w14:textId="6A8569FE"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78" w:history="1">
            <w:r w:rsidRPr="00F30562">
              <w:rPr>
                <w:rStyle w:val="Hyperlink"/>
              </w:rPr>
              <w:t>NATSIFAC Program Responsibilities</w:t>
            </w:r>
            <w:r>
              <w:rPr>
                <w:webHidden/>
              </w:rPr>
              <w:tab/>
            </w:r>
            <w:r>
              <w:rPr>
                <w:webHidden/>
              </w:rPr>
              <w:fldChar w:fldCharType="begin"/>
            </w:r>
            <w:r>
              <w:rPr>
                <w:webHidden/>
              </w:rPr>
              <w:instrText xml:space="preserve"> PAGEREF _Toc203462478 \h </w:instrText>
            </w:r>
            <w:r>
              <w:rPr>
                <w:webHidden/>
              </w:rPr>
            </w:r>
            <w:r>
              <w:rPr>
                <w:webHidden/>
              </w:rPr>
              <w:fldChar w:fldCharType="separate"/>
            </w:r>
            <w:r>
              <w:rPr>
                <w:webHidden/>
              </w:rPr>
              <w:t>10</w:t>
            </w:r>
            <w:r>
              <w:rPr>
                <w:webHidden/>
              </w:rPr>
              <w:fldChar w:fldCharType="end"/>
            </w:r>
          </w:hyperlink>
        </w:p>
        <w:p w14:paraId="026A535B" w14:textId="1850CDBD"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79" w:history="1">
            <w:r w:rsidRPr="00F30562">
              <w:rPr>
                <w:rStyle w:val="Hyperlink"/>
              </w:rPr>
              <w:t>ACQSC Oversight</w:t>
            </w:r>
            <w:r>
              <w:rPr>
                <w:webHidden/>
              </w:rPr>
              <w:tab/>
            </w:r>
            <w:r>
              <w:rPr>
                <w:webHidden/>
              </w:rPr>
              <w:fldChar w:fldCharType="begin"/>
            </w:r>
            <w:r>
              <w:rPr>
                <w:webHidden/>
              </w:rPr>
              <w:instrText xml:space="preserve"> PAGEREF _Toc203462479 \h </w:instrText>
            </w:r>
            <w:r>
              <w:rPr>
                <w:webHidden/>
              </w:rPr>
            </w:r>
            <w:r>
              <w:rPr>
                <w:webHidden/>
              </w:rPr>
              <w:fldChar w:fldCharType="separate"/>
            </w:r>
            <w:r>
              <w:rPr>
                <w:webHidden/>
              </w:rPr>
              <w:t>11</w:t>
            </w:r>
            <w:r>
              <w:rPr>
                <w:webHidden/>
              </w:rPr>
              <w:fldChar w:fldCharType="end"/>
            </w:r>
          </w:hyperlink>
        </w:p>
        <w:p w14:paraId="440C84E1" w14:textId="7F46A3B3"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0" w:history="1">
            <w:r w:rsidRPr="00F30562">
              <w:rPr>
                <w:rStyle w:val="Hyperlink"/>
              </w:rPr>
              <w:t>Registration and Renewal</w:t>
            </w:r>
            <w:r>
              <w:rPr>
                <w:webHidden/>
              </w:rPr>
              <w:tab/>
            </w:r>
            <w:r>
              <w:rPr>
                <w:webHidden/>
              </w:rPr>
              <w:fldChar w:fldCharType="begin"/>
            </w:r>
            <w:r>
              <w:rPr>
                <w:webHidden/>
              </w:rPr>
              <w:instrText xml:space="preserve"> PAGEREF _Toc203462480 \h </w:instrText>
            </w:r>
            <w:r>
              <w:rPr>
                <w:webHidden/>
              </w:rPr>
            </w:r>
            <w:r>
              <w:rPr>
                <w:webHidden/>
              </w:rPr>
              <w:fldChar w:fldCharType="separate"/>
            </w:r>
            <w:r>
              <w:rPr>
                <w:webHidden/>
              </w:rPr>
              <w:t>12</w:t>
            </w:r>
            <w:r>
              <w:rPr>
                <w:webHidden/>
              </w:rPr>
              <w:fldChar w:fldCharType="end"/>
            </w:r>
          </w:hyperlink>
        </w:p>
        <w:p w14:paraId="2F5275C5" w14:textId="1EA3219D"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1" w:history="1">
            <w:r w:rsidRPr="00F30562">
              <w:rPr>
                <w:rStyle w:val="Hyperlink"/>
              </w:rPr>
              <w:t>Aged Care Quality Standards</w:t>
            </w:r>
            <w:r>
              <w:rPr>
                <w:webHidden/>
              </w:rPr>
              <w:tab/>
            </w:r>
            <w:r>
              <w:rPr>
                <w:webHidden/>
              </w:rPr>
              <w:fldChar w:fldCharType="begin"/>
            </w:r>
            <w:r>
              <w:rPr>
                <w:webHidden/>
              </w:rPr>
              <w:instrText xml:space="preserve"> PAGEREF _Toc203462481 \h </w:instrText>
            </w:r>
            <w:r>
              <w:rPr>
                <w:webHidden/>
              </w:rPr>
            </w:r>
            <w:r>
              <w:rPr>
                <w:webHidden/>
              </w:rPr>
              <w:fldChar w:fldCharType="separate"/>
            </w:r>
            <w:r>
              <w:rPr>
                <w:webHidden/>
              </w:rPr>
              <w:t>13</w:t>
            </w:r>
            <w:r>
              <w:rPr>
                <w:webHidden/>
              </w:rPr>
              <w:fldChar w:fldCharType="end"/>
            </w:r>
          </w:hyperlink>
        </w:p>
        <w:p w14:paraId="097CE2BB" w14:textId="353E3916"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2" w:history="1">
            <w:r w:rsidRPr="00F30562">
              <w:rPr>
                <w:rStyle w:val="Hyperlink"/>
              </w:rPr>
              <w:t>Reporting</w:t>
            </w:r>
            <w:r>
              <w:rPr>
                <w:webHidden/>
              </w:rPr>
              <w:tab/>
            </w:r>
            <w:r>
              <w:rPr>
                <w:webHidden/>
              </w:rPr>
              <w:fldChar w:fldCharType="begin"/>
            </w:r>
            <w:r>
              <w:rPr>
                <w:webHidden/>
              </w:rPr>
              <w:instrText xml:space="preserve"> PAGEREF _Toc203462482 \h </w:instrText>
            </w:r>
            <w:r>
              <w:rPr>
                <w:webHidden/>
              </w:rPr>
            </w:r>
            <w:r>
              <w:rPr>
                <w:webHidden/>
              </w:rPr>
              <w:fldChar w:fldCharType="separate"/>
            </w:r>
            <w:r>
              <w:rPr>
                <w:webHidden/>
              </w:rPr>
              <w:t>13</w:t>
            </w:r>
            <w:r>
              <w:rPr>
                <w:webHidden/>
              </w:rPr>
              <w:fldChar w:fldCharType="end"/>
            </w:r>
          </w:hyperlink>
        </w:p>
        <w:p w14:paraId="1712E372" w14:textId="559570A9"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3" w:history="1">
            <w:r w:rsidRPr="00F30562">
              <w:rPr>
                <w:rStyle w:val="Hyperlink"/>
              </w:rPr>
              <w:t>Codes of Conduct</w:t>
            </w:r>
            <w:r>
              <w:rPr>
                <w:webHidden/>
              </w:rPr>
              <w:tab/>
            </w:r>
            <w:r>
              <w:rPr>
                <w:webHidden/>
              </w:rPr>
              <w:fldChar w:fldCharType="begin"/>
            </w:r>
            <w:r>
              <w:rPr>
                <w:webHidden/>
              </w:rPr>
              <w:instrText xml:space="preserve"> PAGEREF _Toc203462483 \h </w:instrText>
            </w:r>
            <w:r>
              <w:rPr>
                <w:webHidden/>
              </w:rPr>
            </w:r>
            <w:r>
              <w:rPr>
                <w:webHidden/>
              </w:rPr>
              <w:fldChar w:fldCharType="separate"/>
            </w:r>
            <w:r>
              <w:rPr>
                <w:webHidden/>
              </w:rPr>
              <w:t>14</w:t>
            </w:r>
            <w:r>
              <w:rPr>
                <w:webHidden/>
              </w:rPr>
              <w:fldChar w:fldCharType="end"/>
            </w:r>
          </w:hyperlink>
        </w:p>
        <w:p w14:paraId="4AAC5924" w14:textId="7975A7BF"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4" w:history="1">
            <w:r w:rsidRPr="00F30562">
              <w:rPr>
                <w:rStyle w:val="Hyperlink"/>
              </w:rPr>
              <w:t>Rights</w:t>
            </w:r>
            <w:r>
              <w:rPr>
                <w:webHidden/>
              </w:rPr>
              <w:tab/>
            </w:r>
            <w:r>
              <w:rPr>
                <w:webHidden/>
              </w:rPr>
              <w:fldChar w:fldCharType="begin"/>
            </w:r>
            <w:r>
              <w:rPr>
                <w:webHidden/>
              </w:rPr>
              <w:instrText xml:space="preserve"> PAGEREF _Toc203462484 \h </w:instrText>
            </w:r>
            <w:r>
              <w:rPr>
                <w:webHidden/>
              </w:rPr>
            </w:r>
            <w:r>
              <w:rPr>
                <w:webHidden/>
              </w:rPr>
              <w:fldChar w:fldCharType="separate"/>
            </w:r>
            <w:r>
              <w:rPr>
                <w:webHidden/>
              </w:rPr>
              <w:t>15</w:t>
            </w:r>
            <w:r>
              <w:rPr>
                <w:webHidden/>
              </w:rPr>
              <w:fldChar w:fldCharType="end"/>
            </w:r>
          </w:hyperlink>
        </w:p>
        <w:p w14:paraId="50E493EB" w14:textId="7F82E113"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5" w:history="1">
            <w:r w:rsidRPr="00F30562">
              <w:rPr>
                <w:rStyle w:val="Hyperlink"/>
              </w:rPr>
              <w:t>Incident Management and Complaints</w:t>
            </w:r>
            <w:r>
              <w:rPr>
                <w:webHidden/>
              </w:rPr>
              <w:tab/>
            </w:r>
            <w:r>
              <w:rPr>
                <w:webHidden/>
              </w:rPr>
              <w:fldChar w:fldCharType="begin"/>
            </w:r>
            <w:r>
              <w:rPr>
                <w:webHidden/>
              </w:rPr>
              <w:instrText xml:space="preserve"> PAGEREF _Toc203462485 \h </w:instrText>
            </w:r>
            <w:r>
              <w:rPr>
                <w:webHidden/>
              </w:rPr>
            </w:r>
            <w:r>
              <w:rPr>
                <w:webHidden/>
              </w:rPr>
              <w:fldChar w:fldCharType="separate"/>
            </w:r>
            <w:r>
              <w:rPr>
                <w:webHidden/>
              </w:rPr>
              <w:t>15</w:t>
            </w:r>
            <w:r>
              <w:rPr>
                <w:webHidden/>
              </w:rPr>
              <w:fldChar w:fldCharType="end"/>
            </w:r>
          </w:hyperlink>
        </w:p>
        <w:p w14:paraId="6C0B700A" w14:textId="65A4F5D0" w:rsidR="003D38C9" w:rsidRDefault="003D38C9">
          <w:pPr>
            <w:pStyle w:val="TOC2"/>
            <w:rPr>
              <w:rFonts w:asciiTheme="minorHAnsi" w:eastAsiaTheme="minorEastAsia" w:hAnsiTheme="minorHAnsi" w:cstheme="minorBidi"/>
              <w:color w:val="auto"/>
              <w:kern w:val="2"/>
              <w:szCs w:val="24"/>
              <w:lang w:eastAsia="ja-JP"/>
              <w14:ligatures w14:val="standardContextual"/>
            </w:rPr>
          </w:pPr>
          <w:hyperlink w:anchor="_Toc203462486" w:history="1">
            <w:r w:rsidRPr="00F30562">
              <w:rPr>
                <w:rStyle w:val="Hyperlink"/>
              </w:rPr>
              <w:t>Worker Screening</w:t>
            </w:r>
            <w:r>
              <w:rPr>
                <w:webHidden/>
              </w:rPr>
              <w:tab/>
            </w:r>
            <w:r>
              <w:rPr>
                <w:webHidden/>
              </w:rPr>
              <w:fldChar w:fldCharType="begin"/>
            </w:r>
            <w:r>
              <w:rPr>
                <w:webHidden/>
              </w:rPr>
              <w:instrText xml:space="preserve"> PAGEREF _Toc203462486 \h </w:instrText>
            </w:r>
            <w:r>
              <w:rPr>
                <w:webHidden/>
              </w:rPr>
            </w:r>
            <w:r>
              <w:rPr>
                <w:webHidden/>
              </w:rPr>
              <w:fldChar w:fldCharType="separate"/>
            </w:r>
            <w:r>
              <w:rPr>
                <w:webHidden/>
              </w:rPr>
              <w:t>16</w:t>
            </w:r>
            <w:r>
              <w:rPr>
                <w:webHidden/>
              </w:rPr>
              <w:fldChar w:fldCharType="end"/>
            </w:r>
          </w:hyperlink>
        </w:p>
        <w:p w14:paraId="0DD62F64" w14:textId="39B70C18" w:rsidR="003D38C9" w:rsidRDefault="003D38C9">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3462487" w:history="1">
            <w:r w:rsidRPr="00F30562">
              <w:rPr>
                <w:rStyle w:val="Hyperlink"/>
                <w:noProof/>
              </w:rPr>
              <w:t>GPMS</w:t>
            </w:r>
            <w:r>
              <w:rPr>
                <w:noProof/>
                <w:webHidden/>
              </w:rPr>
              <w:tab/>
            </w:r>
            <w:r>
              <w:rPr>
                <w:noProof/>
                <w:webHidden/>
              </w:rPr>
              <w:fldChar w:fldCharType="begin"/>
            </w:r>
            <w:r>
              <w:rPr>
                <w:noProof/>
                <w:webHidden/>
              </w:rPr>
              <w:instrText xml:space="preserve"> PAGEREF _Toc203462487 \h </w:instrText>
            </w:r>
            <w:r>
              <w:rPr>
                <w:noProof/>
                <w:webHidden/>
              </w:rPr>
            </w:r>
            <w:r>
              <w:rPr>
                <w:noProof/>
                <w:webHidden/>
              </w:rPr>
              <w:fldChar w:fldCharType="separate"/>
            </w:r>
            <w:r>
              <w:rPr>
                <w:noProof/>
                <w:webHidden/>
              </w:rPr>
              <w:t>17</w:t>
            </w:r>
            <w:r>
              <w:rPr>
                <w:noProof/>
                <w:webHidden/>
              </w:rPr>
              <w:fldChar w:fldCharType="end"/>
            </w:r>
          </w:hyperlink>
        </w:p>
        <w:p w14:paraId="0EFF7BC8" w14:textId="6CE4B743" w:rsidR="002A5DB2" w:rsidRDefault="002A5DB2" w:rsidP="003D38C9">
          <w:pPr>
            <w:rPr>
              <w:rStyle w:val="Hyperlink"/>
              <w:noProof/>
              <w:kern w:val="2"/>
              <w:lang w:eastAsia="en-AU"/>
              <w14:ligatures w14:val="standardContextual"/>
            </w:rPr>
          </w:pPr>
          <w:r>
            <w:fldChar w:fldCharType="end"/>
          </w:r>
        </w:p>
      </w:sdtContent>
    </w:sdt>
    <w:p w14:paraId="5385D263" w14:textId="7A3C7009" w:rsidR="008E3D1A" w:rsidRDefault="008E3D1A" w:rsidP="008E3D1A"/>
    <w:p w14:paraId="5DDC6283" w14:textId="59D327FB" w:rsidR="00C60251" w:rsidRDefault="02231E06" w:rsidP="007B3660">
      <w:pPr>
        <w:pStyle w:val="Heading1"/>
        <w:pageBreakBefore/>
      </w:pPr>
      <w:bookmarkStart w:id="2" w:name="_Toc191035855"/>
      <w:bookmarkStart w:id="3" w:name="_Toc191474935"/>
      <w:bookmarkStart w:id="4" w:name="_Toc203462469"/>
      <w:r>
        <w:lastRenderedPageBreak/>
        <w:t>Purpose</w:t>
      </w:r>
      <w:bookmarkEnd w:id="2"/>
      <w:bookmarkEnd w:id="3"/>
      <w:bookmarkEnd w:id="4"/>
    </w:p>
    <w:p w14:paraId="4814CD8B" w14:textId="3D32E35A" w:rsidR="00585B4A" w:rsidRDefault="02231E06" w:rsidP="00C60251">
      <w:pPr>
        <w:rPr>
          <w:lang w:val="en-GB"/>
        </w:rPr>
      </w:pPr>
      <w:r w:rsidRPr="153156F0">
        <w:rPr>
          <w:lang w:val="en-GB"/>
        </w:rPr>
        <w:t xml:space="preserve">This </w:t>
      </w:r>
      <w:r w:rsidR="25D384FD" w:rsidRPr="153156F0">
        <w:rPr>
          <w:lang w:val="en-GB"/>
        </w:rPr>
        <w:t xml:space="preserve">guidance </w:t>
      </w:r>
      <w:r w:rsidRPr="153156F0">
        <w:rPr>
          <w:lang w:val="en-GB"/>
        </w:rPr>
        <w:t>outlines the regulatory changes affecting</w:t>
      </w:r>
      <w:r w:rsidR="00480946">
        <w:rPr>
          <w:lang w:val="en-GB"/>
        </w:rPr>
        <w:t xml:space="preserve"> </w:t>
      </w:r>
      <w:hyperlink r:id="rId18">
        <w:r w:rsidR="00480946" w:rsidRPr="00A11397">
          <w:rPr>
            <w:rStyle w:val="Hyperlink"/>
            <w:rFonts w:eastAsia="Arial" w:cs="Arial"/>
            <w:color w:val="0070C0"/>
            <w:shd w:val="clear" w:color="auto" w:fill="FFFFFF"/>
            <w:lang w:eastAsia="zh-CN"/>
          </w:rPr>
          <w:t>National Aboriginal and Torres Strait Islander Flexible Aged Care</w:t>
        </w:r>
      </w:hyperlink>
      <w:r w:rsidR="00480946" w:rsidRPr="00A11397">
        <w:rPr>
          <w:rStyle w:val="Hyperlink"/>
          <w:rFonts w:eastAsia="Arial"/>
          <w:color w:val="0070C0"/>
          <w:shd w:val="clear" w:color="auto" w:fill="FFFFFF"/>
          <w:lang w:eastAsia="zh-CN"/>
        </w:rPr>
        <w:t xml:space="preserve"> </w:t>
      </w:r>
      <w:r w:rsidR="00480946" w:rsidRPr="008B53F0">
        <w:rPr>
          <w:rFonts w:eastAsia="Aptos" w:cs="Arial"/>
          <w:color w:val="000000"/>
          <w:lang w:val="en-US"/>
        </w:rPr>
        <w:t>(NATSIFAC) Program service providers</w:t>
      </w:r>
      <w:r w:rsidR="00A11397">
        <w:rPr>
          <w:lang w:val="en-GB"/>
        </w:rPr>
        <w:t xml:space="preserve"> </w:t>
      </w:r>
      <w:r w:rsidRPr="153156F0">
        <w:rPr>
          <w:lang w:val="en-GB"/>
        </w:rPr>
        <w:t xml:space="preserve">under the </w:t>
      </w:r>
      <w:hyperlink r:id="rId19">
        <w:r w:rsidRPr="00023DA8">
          <w:rPr>
            <w:rStyle w:val="Hyperlink"/>
            <w:rFonts w:eastAsia="Arial" w:cs="Arial"/>
            <w:color w:val="0070C0"/>
            <w:shd w:val="clear" w:color="auto" w:fill="FFFFFF"/>
            <w:lang w:eastAsia="zh-CN"/>
          </w:rPr>
          <w:t>new Aged Care Act</w:t>
        </w:r>
      </w:hyperlink>
      <w:r w:rsidR="10C7BF22" w:rsidRPr="153156F0">
        <w:rPr>
          <w:lang w:val="en-GB"/>
        </w:rPr>
        <w:t xml:space="preserve"> (new Act).</w:t>
      </w:r>
      <w:r w:rsidRPr="153156F0">
        <w:rPr>
          <w:lang w:val="en-GB"/>
        </w:rPr>
        <w:t xml:space="preserve"> The new Act introduces a </w:t>
      </w:r>
      <w:hyperlink r:id="rId20">
        <w:r w:rsidRPr="00023DA8">
          <w:rPr>
            <w:rStyle w:val="Hyperlink"/>
            <w:rFonts w:eastAsia="Arial" w:cs="Arial"/>
            <w:color w:val="0070C0"/>
            <w:shd w:val="clear" w:color="auto" w:fill="FFFFFF"/>
            <w:lang w:eastAsia="zh-CN"/>
          </w:rPr>
          <w:t>new regulatory model</w:t>
        </w:r>
      </w:hyperlink>
      <w:r w:rsidRPr="153156F0">
        <w:rPr>
          <w:lang w:val="en-GB"/>
        </w:rPr>
        <w:t xml:space="preserve"> from 1 </w:t>
      </w:r>
      <w:r w:rsidR="005B0A26">
        <w:rPr>
          <w:lang w:val="en-GB"/>
        </w:rPr>
        <w:t xml:space="preserve">November </w:t>
      </w:r>
      <w:r w:rsidRPr="153156F0">
        <w:rPr>
          <w:lang w:val="en-GB"/>
        </w:rPr>
        <w:t xml:space="preserve">2025 that will see </w:t>
      </w:r>
      <w:r w:rsidR="005B0A26">
        <w:rPr>
          <w:lang w:val="en-GB"/>
        </w:rPr>
        <w:t>NATSIFAC</w:t>
      </w:r>
      <w:r w:rsidR="438CAB1A" w:rsidRPr="153156F0">
        <w:rPr>
          <w:lang w:val="en-GB"/>
        </w:rPr>
        <w:t xml:space="preserve"> providers</w:t>
      </w:r>
      <w:r w:rsidRPr="153156F0">
        <w:rPr>
          <w:lang w:val="en-GB"/>
        </w:rPr>
        <w:t xml:space="preserve"> regulated under the Act for the first time. This means many of your obligations, conditions and reporting requirements will now be specified in law rather than</w:t>
      </w:r>
      <w:r w:rsidR="7A794F99" w:rsidRPr="153156F0">
        <w:rPr>
          <w:lang w:val="en-GB"/>
        </w:rPr>
        <w:t xml:space="preserve"> in</w:t>
      </w:r>
      <w:r w:rsidRPr="153156F0">
        <w:rPr>
          <w:lang w:val="en-GB"/>
        </w:rPr>
        <w:t xml:space="preserve"> your grant agreement. </w:t>
      </w:r>
      <w:r w:rsidR="00E73020">
        <w:rPr>
          <w:lang w:val="en-GB"/>
        </w:rPr>
        <w:t>This document is designed to help</w:t>
      </w:r>
      <w:r w:rsidDel="00E73020">
        <w:rPr>
          <w:rStyle w:val="CommentReference"/>
          <w:sz w:val="24"/>
          <w:szCs w:val="24"/>
          <w:lang w:val="en-GB"/>
        </w:rPr>
        <w:t xml:space="preserve"> </w:t>
      </w:r>
      <w:r w:rsidR="00E73020">
        <w:rPr>
          <w:lang w:val="en-GB"/>
        </w:rPr>
        <w:t>you</w:t>
      </w:r>
      <w:r w:rsidRPr="153156F0">
        <w:rPr>
          <w:lang w:val="en-GB"/>
        </w:rPr>
        <w:t xml:space="preserve"> understand what this means for your delivery of aged care services.</w:t>
      </w:r>
    </w:p>
    <w:p w14:paraId="6ABC1354" w14:textId="2B4738CF" w:rsidR="00C60251" w:rsidRPr="002B55A0" w:rsidRDefault="5361DA72" w:rsidP="00C60251">
      <w:r w:rsidRPr="153156F0">
        <w:rPr>
          <w:lang w:val="en-GB"/>
        </w:rPr>
        <w:t xml:space="preserve">The guidance </w:t>
      </w:r>
      <w:r>
        <w:rPr>
          <w:lang w:val="en-GB"/>
        </w:rPr>
        <w:t>also</w:t>
      </w:r>
      <w:r w:rsidR="02231E06" w:rsidRPr="00052ABA">
        <w:rPr>
          <w:lang w:val="en-GB"/>
        </w:rPr>
        <w:t xml:space="preserve"> outlines the roles of the </w:t>
      </w:r>
      <w:hyperlink r:id="rId21" w:history="1">
        <w:r w:rsidR="004A3A1C" w:rsidRPr="009B42B4">
          <w:rPr>
            <w:rStyle w:val="Hyperlink"/>
            <w:rFonts w:eastAsia="Arial" w:cs="Arial"/>
            <w:color w:val="0070C0"/>
            <w:shd w:val="clear" w:color="auto" w:fill="FFFFFF"/>
            <w:lang w:eastAsia="zh-CN"/>
          </w:rPr>
          <w:t>Department of Health, Disability and Ageing</w:t>
        </w:r>
      </w:hyperlink>
      <w:r w:rsidR="004A3A1C">
        <w:rPr>
          <w:lang w:val="en-GB"/>
        </w:rPr>
        <w:t xml:space="preserve"> </w:t>
      </w:r>
      <w:r w:rsidR="02231E06" w:rsidRPr="00052ABA">
        <w:rPr>
          <w:lang w:val="en-GB"/>
        </w:rPr>
        <w:t xml:space="preserve">(department) and </w:t>
      </w:r>
      <w:hyperlink r:id="rId22" w:tgtFrame="_blank" w:history="1">
        <w:r w:rsidR="02231E06" w:rsidRPr="00023DA8">
          <w:rPr>
            <w:rStyle w:val="Hyperlink"/>
            <w:rFonts w:eastAsia="Arial" w:cs="Arial"/>
            <w:color w:val="0070C0"/>
            <w:shd w:val="clear" w:color="auto" w:fill="FFFFFF"/>
            <w:lang w:eastAsia="zh-CN"/>
          </w:rPr>
          <w:t>Aged Care Quality and Safety Commission</w:t>
        </w:r>
      </w:hyperlink>
      <w:r w:rsidR="02231E06" w:rsidRPr="00052ABA">
        <w:rPr>
          <w:lang w:val="en-GB"/>
        </w:rPr>
        <w:t xml:space="preserve"> (ACQSC). </w:t>
      </w:r>
    </w:p>
    <w:p w14:paraId="7084C6E5" w14:textId="00A3BBFF" w:rsidR="00F64FB8" w:rsidRPr="00FD0F4F" w:rsidRDefault="02231E06" w:rsidP="00FD0F4F">
      <w:pPr>
        <w:rPr>
          <w:lang w:val="en-GB"/>
        </w:rPr>
      </w:pPr>
      <w:r w:rsidRPr="002B55A0">
        <w:rPr>
          <w:lang w:val="en-GB"/>
        </w:rPr>
        <w:t xml:space="preserve">Further guidance about what </w:t>
      </w:r>
      <w:r w:rsidR="00061ED5">
        <w:rPr>
          <w:rFonts w:eastAsia="Arial" w:cs="Arial"/>
          <w:shd w:val="clear" w:color="auto" w:fill="FFFFFF"/>
          <w:lang w:eastAsia="zh-CN"/>
        </w:rPr>
        <w:t>NATSIFAC</w:t>
      </w:r>
      <w:r>
        <w:rPr>
          <w:rFonts w:eastAsia="Arial" w:cs="Arial"/>
          <w:shd w:val="clear" w:color="auto" w:fill="FFFFFF"/>
          <w:lang w:eastAsia="zh-CN"/>
        </w:rPr>
        <w:t xml:space="preserve"> </w:t>
      </w:r>
      <w:r w:rsidRPr="002B55A0">
        <w:rPr>
          <w:lang w:val="en-GB"/>
        </w:rPr>
        <w:t xml:space="preserve">providers can expect under the new aged care reforms is available </w:t>
      </w:r>
      <w:r w:rsidRPr="153156F0">
        <w:rPr>
          <w:lang w:val="en-GB"/>
        </w:rPr>
        <w:t>on</w:t>
      </w:r>
      <w:r w:rsidR="46AC782F">
        <w:rPr>
          <w:lang w:val="en-GB"/>
        </w:rPr>
        <w:t xml:space="preserve"> </w:t>
      </w:r>
      <w:r w:rsidRPr="002B55A0">
        <w:rPr>
          <w:lang w:val="en-GB"/>
        </w:rPr>
        <w:t xml:space="preserve">the </w:t>
      </w:r>
      <w:r w:rsidR="52170C87" w:rsidRPr="153156F0">
        <w:rPr>
          <w:lang w:val="en-GB"/>
        </w:rPr>
        <w:t>department’s website:</w:t>
      </w:r>
    </w:p>
    <w:p w14:paraId="1DA1C9B9" w14:textId="77777777" w:rsidR="00FD0F4F" w:rsidRPr="00FD0F4F" w:rsidRDefault="00FD0F4F" w:rsidP="00FD0F4F">
      <w:pPr>
        <w:rPr>
          <w:lang w:val="en"/>
        </w:rPr>
        <w:sectPr w:rsidR="00FD0F4F" w:rsidRPr="00FD0F4F" w:rsidSect="0079241A">
          <w:headerReference w:type="even" r:id="rId23"/>
          <w:headerReference w:type="default" r:id="rId24"/>
          <w:footerReference w:type="default" r:id="rId25"/>
          <w:headerReference w:type="first" r:id="rId26"/>
          <w:pgSz w:w="11906" w:h="16838" w:code="9"/>
          <w:pgMar w:top="1440" w:right="1440" w:bottom="1440" w:left="1440" w:header="709" w:footer="709" w:gutter="0"/>
          <w:cols w:space="708"/>
          <w:titlePg/>
          <w:docGrid w:linePitch="360"/>
        </w:sectPr>
      </w:pPr>
    </w:p>
    <w:p w14:paraId="4BD3825F" w14:textId="77777777" w:rsidR="00330383" w:rsidRPr="001F7DEE" w:rsidRDefault="00330383" w:rsidP="00157235">
      <w:pPr>
        <w:pStyle w:val="Boxtype"/>
        <w:rPr>
          <w:rStyle w:val="Hyperlink"/>
          <w:rFonts w:eastAsia="Arial"/>
          <w:b/>
          <w:color w:val="0070C0"/>
          <w:shd w:val="clear" w:color="auto" w:fill="FFFFFF"/>
          <w:lang w:eastAsia="zh-CN"/>
        </w:rPr>
      </w:pPr>
      <w:hyperlink r:id="rId27" w:history="1">
        <w:r w:rsidRPr="001F7DEE">
          <w:rPr>
            <w:rStyle w:val="Hyperlink"/>
            <w:rFonts w:eastAsia="Arial"/>
            <w:b/>
            <w:color w:val="0070C0"/>
            <w:shd w:val="clear" w:color="auto" w:fill="FFFFFF"/>
            <w:lang w:eastAsia="zh-CN"/>
          </w:rPr>
          <w:t>Provider obligations and support</w:t>
        </w:r>
      </w:hyperlink>
    </w:p>
    <w:p w14:paraId="61F539B0" w14:textId="6CE6C059" w:rsidR="006843FC" w:rsidRPr="0046475D" w:rsidRDefault="00157235" w:rsidP="00157235">
      <w:pPr>
        <w:pStyle w:val="Boxtype"/>
        <w:rPr>
          <w:sz w:val="20"/>
          <w:szCs w:val="20"/>
        </w:rPr>
      </w:pPr>
      <w:r w:rsidRPr="0046475D">
        <w:rPr>
          <w:sz w:val="20"/>
          <w:szCs w:val="20"/>
          <w:lang w:val="en-US"/>
        </w:rPr>
        <w:t>Find out how we’re preparing providers to transition to the new regulatory model, and what you need to do.</w:t>
      </w:r>
    </w:p>
    <w:p w14:paraId="35DA47E0" w14:textId="77777777" w:rsidR="00076D8F" w:rsidRPr="00076D8F" w:rsidRDefault="00076D8F" w:rsidP="004E2FD9">
      <w:pPr>
        <w:pStyle w:val="NoSpacing"/>
        <w:rPr>
          <w:lang w:val="en"/>
        </w:rPr>
      </w:pPr>
    </w:p>
    <w:p w14:paraId="4D95F025" w14:textId="77777777" w:rsidR="00157235" w:rsidRPr="00222001" w:rsidRDefault="00157235" w:rsidP="00157235">
      <w:pPr>
        <w:pStyle w:val="Boxtype"/>
        <w:rPr>
          <w:rStyle w:val="Hyperlink"/>
          <w:rFonts w:eastAsia="Arial"/>
          <w:color w:val="0070C0"/>
          <w:shd w:val="clear" w:color="auto" w:fill="FFFFFF"/>
          <w:lang w:eastAsia="zh-CN"/>
        </w:rPr>
      </w:pPr>
      <w:hyperlink r:id="rId28" w:history="1">
        <w:r w:rsidRPr="00222001">
          <w:rPr>
            <w:rStyle w:val="Hyperlink"/>
            <w:rFonts w:eastAsia="Arial"/>
            <w:b/>
            <w:color w:val="0070C0"/>
            <w:shd w:val="clear" w:color="auto" w:fill="FFFFFF"/>
            <w:lang w:eastAsia="zh-CN"/>
          </w:rPr>
          <w:t>How the new aged care regulatory model will work</w:t>
        </w:r>
      </w:hyperlink>
    </w:p>
    <w:p w14:paraId="6CB9D444" w14:textId="77777777" w:rsidR="00157235" w:rsidRPr="0046475D" w:rsidRDefault="00157235" w:rsidP="00157235">
      <w:pPr>
        <w:pStyle w:val="Boxtype"/>
        <w:rPr>
          <w:sz w:val="20"/>
          <w:szCs w:val="20"/>
        </w:rPr>
      </w:pPr>
      <w:r w:rsidRPr="0046475D">
        <w:rPr>
          <w:sz w:val="20"/>
          <w:szCs w:val="20"/>
        </w:rPr>
        <w:t>Learn about the new features and processes of the new regulatory model.</w:t>
      </w:r>
    </w:p>
    <w:p w14:paraId="7531A3E4" w14:textId="77777777" w:rsidR="00A67A4E" w:rsidRDefault="00A67A4E" w:rsidP="004E2FD9">
      <w:pPr>
        <w:pStyle w:val="NoSpacing"/>
        <w:rPr>
          <w:lang w:val="en-GB"/>
        </w:rPr>
      </w:pPr>
    </w:p>
    <w:p w14:paraId="6C8234ED" w14:textId="77777777" w:rsidR="00B831C1" w:rsidRPr="00222001" w:rsidRDefault="00B831C1" w:rsidP="00B831C1">
      <w:pPr>
        <w:pStyle w:val="Boxtype"/>
        <w:rPr>
          <w:rStyle w:val="Hyperlink"/>
          <w:rFonts w:eastAsia="Arial"/>
          <w:color w:val="0070C0"/>
          <w:shd w:val="clear" w:color="auto" w:fill="FFFFFF"/>
          <w:lang w:eastAsia="zh-CN"/>
        </w:rPr>
      </w:pPr>
      <w:hyperlink r:id="rId29" w:history="1">
        <w:r w:rsidRPr="00222001">
          <w:rPr>
            <w:rStyle w:val="Hyperlink"/>
            <w:rFonts w:eastAsia="Arial"/>
            <w:b/>
            <w:color w:val="0070C0"/>
            <w:shd w:val="clear" w:color="auto" w:fill="FFFFFF"/>
            <w:lang w:eastAsia="zh-CN"/>
          </w:rPr>
          <w:t xml:space="preserve">Regulation and oversight under the new </w:t>
        </w:r>
        <w:r>
          <w:rPr>
            <w:rStyle w:val="Hyperlink"/>
            <w:rFonts w:eastAsia="Arial"/>
            <w:b/>
            <w:color w:val="0070C0"/>
            <w:shd w:val="clear" w:color="auto" w:fill="FFFFFF"/>
            <w:lang w:eastAsia="zh-CN"/>
          </w:rPr>
          <w:t>A</w:t>
        </w:r>
        <w:r w:rsidRPr="00222001">
          <w:rPr>
            <w:rStyle w:val="Hyperlink"/>
            <w:rFonts w:eastAsia="Arial"/>
            <w:b/>
            <w:color w:val="0070C0"/>
            <w:shd w:val="clear" w:color="auto" w:fill="FFFFFF"/>
            <w:lang w:eastAsia="zh-CN"/>
          </w:rPr>
          <w:t>ct</w:t>
        </w:r>
      </w:hyperlink>
    </w:p>
    <w:p w14:paraId="73FAD8BB" w14:textId="0E53F5D6" w:rsidR="00B831C1" w:rsidRPr="0046475D" w:rsidRDefault="00B831C1" w:rsidP="00B831C1">
      <w:pPr>
        <w:pStyle w:val="Boxtype"/>
        <w:rPr>
          <w:sz w:val="20"/>
          <w:szCs w:val="20"/>
        </w:rPr>
      </w:pPr>
      <w:r w:rsidRPr="0046475D">
        <w:rPr>
          <w:sz w:val="20"/>
          <w:szCs w:val="20"/>
        </w:rPr>
        <w:t xml:space="preserve">Learn about who will regulate and provide </w:t>
      </w:r>
      <w:proofErr w:type="gramStart"/>
      <w:r w:rsidRPr="0046475D">
        <w:rPr>
          <w:sz w:val="20"/>
          <w:szCs w:val="20"/>
        </w:rPr>
        <w:t>oversight</w:t>
      </w:r>
      <w:proofErr w:type="gramEnd"/>
      <w:r w:rsidRPr="0046475D">
        <w:rPr>
          <w:sz w:val="20"/>
          <w:szCs w:val="20"/>
        </w:rPr>
        <w:t xml:space="preserve"> of the aged care system under the proposed new Aged Care Act and what their roles will be.</w:t>
      </w:r>
    </w:p>
    <w:p w14:paraId="2E1BE30A" w14:textId="77777777" w:rsidR="00A67A4E" w:rsidRDefault="00A67A4E" w:rsidP="004E2FD9">
      <w:pPr>
        <w:pStyle w:val="NoSpacing"/>
        <w:rPr>
          <w:lang w:val="en-GB"/>
        </w:rPr>
      </w:pPr>
    </w:p>
    <w:p w14:paraId="3EBF874B" w14:textId="77777777" w:rsidR="00052610" w:rsidRPr="00554A7A" w:rsidRDefault="00052610" w:rsidP="00052610">
      <w:pPr>
        <w:pStyle w:val="Boxtype"/>
        <w:rPr>
          <w:rStyle w:val="Hyperlink"/>
          <w:rFonts w:eastAsia="Arial"/>
          <w:b/>
          <w:color w:val="0070C0"/>
          <w:shd w:val="clear" w:color="auto" w:fill="FFFFFF"/>
          <w:lang w:eastAsia="zh-CN"/>
        </w:rPr>
      </w:pPr>
      <w:hyperlink r:id="rId30" w:history="1">
        <w:r w:rsidRPr="00554A7A">
          <w:rPr>
            <w:rStyle w:val="Hyperlink"/>
            <w:rFonts w:eastAsia="Arial"/>
            <w:b/>
            <w:color w:val="0070C0"/>
            <w:shd w:val="clear" w:color="auto" w:fill="FFFFFF"/>
            <w:lang w:eastAsia="zh-CN"/>
          </w:rPr>
          <w:t>Webinar: How the new model will work</w:t>
        </w:r>
      </w:hyperlink>
    </w:p>
    <w:p w14:paraId="64004361" w14:textId="77777777" w:rsidR="00052610" w:rsidRPr="0046475D" w:rsidRDefault="00052610" w:rsidP="00052610">
      <w:pPr>
        <w:pStyle w:val="Boxtype"/>
        <w:rPr>
          <w:sz w:val="20"/>
          <w:szCs w:val="20"/>
        </w:rPr>
      </w:pPr>
      <w:r w:rsidRPr="0046475D">
        <w:rPr>
          <w:sz w:val="20"/>
          <w:szCs w:val="20"/>
          <w:lang w:val="en-US"/>
        </w:rPr>
        <w:t>Read the department’s responses to questions asked by providers at a webinar, held on 14 November 2024.</w:t>
      </w:r>
    </w:p>
    <w:p w14:paraId="3718EE5D" w14:textId="77777777" w:rsidR="00A67A4E" w:rsidRDefault="00A67A4E" w:rsidP="004E2FD9">
      <w:pPr>
        <w:pStyle w:val="NoSpacing"/>
        <w:rPr>
          <w:lang w:val="en-GB"/>
        </w:rPr>
      </w:pPr>
    </w:p>
    <w:p w14:paraId="08976BD4" w14:textId="77777777" w:rsidR="00052610" w:rsidRPr="00222001" w:rsidRDefault="00052610" w:rsidP="00EE645A">
      <w:pPr>
        <w:pStyle w:val="Boxtype"/>
        <w:rPr>
          <w:rStyle w:val="Hyperlink"/>
          <w:rFonts w:eastAsia="Arial"/>
          <w:color w:val="0070C0"/>
          <w:shd w:val="clear" w:color="auto" w:fill="FFFFFF"/>
          <w:lang w:eastAsia="zh-CN"/>
        </w:rPr>
      </w:pPr>
      <w:hyperlink r:id="rId31" w:history="1">
        <w:r w:rsidRPr="00222001">
          <w:rPr>
            <w:rStyle w:val="Hyperlink"/>
            <w:rFonts w:eastAsia="Arial"/>
            <w:b/>
            <w:color w:val="0070C0"/>
            <w:shd w:val="clear" w:color="auto" w:fill="FFFFFF"/>
            <w:lang w:eastAsia="zh-CN"/>
          </w:rPr>
          <w:t>New programs to be regulated</w:t>
        </w:r>
      </w:hyperlink>
    </w:p>
    <w:p w14:paraId="06C8AD1D" w14:textId="77777777" w:rsidR="00052610" w:rsidRPr="0046475D" w:rsidRDefault="00052610" w:rsidP="00EE645A">
      <w:pPr>
        <w:pStyle w:val="Boxtype"/>
        <w:rPr>
          <w:sz w:val="20"/>
          <w:szCs w:val="20"/>
        </w:rPr>
      </w:pPr>
      <w:r w:rsidRPr="0046475D">
        <w:rPr>
          <w:sz w:val="20"/>
          <w:szCs w:val="20"/>
        </w:rPr>
        <w:t xml:space="preserve">For the first time, CHSP and NATSIFAC Program will be regulated under the Act. </w:t>
      </w:r>
    </w:p>
    <w:p w14:paraId="5BA5D340" w14:textId="77777777" w:rsidR="00052610" w:rsidRPr="0046475D" w:rsidRDefault="00052610" w:rsidP="00EE645A">
      <w:pPr>
        <w:pStyle w:val="Boxtype"/>
        <w:rPr>
          <w:sz w:val="20"/>
          <w:szCs w:val="20"/>
        </w:rPr>
      </w:pPr>
      <w:r w:rsidRPr="0046475D">
        <w:rPr>
          <w:sz w:val="20"/>
          <w:szCs w:val="20"/>
        </w:rPr>
        <w:t>Learn about the change.</w:t>
      </w:r>
    </w:p>
    <w:p w14:paraId="776D8B8B" w14:textId="77777777" w:rsidR="00EE645A" w:rsidRPr="004E2FD9" w:rsidRDefault="00EE645A" w:rsidP="004E2FD9">
      <w:pPr>
        <w:pStyle w:val="NoSpacing"/>
      </w:pPr>
    </w:p>
    <w:p w14:paraId="2974B502" w14:textId="75D49602" w:rsidR="00A67A4E" w:rsidRPr="005E6327" w:rsidRDefault="000F0F6C" w:rsidP="00F07F1E">
      <w:pPr>
        <w:pStyle w:val="Boxtype"/>
        <w:rPr>
          <w:rStyle w:val="Hyperlink"/>
          <w:rFonts w:eastAsia="Arial"/>
          <w:b/>
          <w:color w:val="0070C0"/>
          <w:shd w:val="clear" w:color="auto" w:fill="FFFFFF"/>
          <w:lang w:eastAsia="zh-CN"/>
        </w:rPr>
      </w:pPr>
      <w:hyperlink r:id="rId32" w:history="1">
        <w:r w:rsidRPr="005E6327">
          <w:rPr>
            <w:rStyle w:val="Hyperlink"/>
            <w:rFonts w:eastAsia="Arial"/>
            <w:b/>
            <w:color w:val="0070C0"/>
            <w:shd w:val="clear" w:color="auto" w:fill="FFFFFF"/>
            <w:lang w:eastAsia="zh-CN"/>
          </w:rPr>
          <w:t>National Aboriginal and Torres Strait Islander Flexible Aged Care</w:t>
        </w:r>
        <w:r w:rsidR="00506642" w:rsidRPr="005E6327">
          <w:rPr>
            <w:rStyle w:val="Hyperlink"/>
            <w:rFonts w:eastAsia="Arial"/>
            <w:b/>
            <w:color w:val="0070C0"/>
            <w:shd w:val="clear" w:color="auto" w:fill="FFFFFF"/>
            <w:lang w:eastAsia="zh-CN"/>
          </w:rPr>
          <w:t xml:space="preserve"> Program</w:t>
        </w:r>
      </w:hyperlink>
    </w:p>
    <w:p w14:paraId="1B96EE1D" w14:textId="457CDE6D" w:rsidR="003E7ABF" w:rsidRPr="003E7ABF" w:rsidRDefault="003E7ABF" w:rsidP="5821F3C2">
      <w:pPr>
        <w:pStyle w:val="Boxtype"/>
        <w:rPr>
          <w:sz w:val="20"/>
          <w:szCs w:val="20"/>
          <w:lang w:val="en-US"/>
        </w:rPr>
      </w:pPr>
      <w:bookmarkStart w:id="5" w:name="_Toc191474939"/>
      <w:r w:rsidRPr="5821F3C2">
        <w:rPr>
          <w:sz w:val="20"/>
          <w:szCs w:val="20"/>
          <w:lang w:val="en-US"/>
        </w:rPr>
        <w:t xml:space="preserve">We fund this program to provide culturally appropriate aged care </w:t>
      </w:r>
      <w:r w:rsidR="005A581E" w:rsidRPr="5821F3C2">
        <w:rPr>
          <w:sz w:val="20"/>
          <w:szCs w:val="20"/>
          <w:lang w:val="en-US"/>
        </w:rPr>
        <w:t>for</w:t>
      </w:r>
      <w:r w:rsidRPr="5821F3C2">
        <w:rPr>
          <w:sz w:val="20"/>
          <w:szCs w:val="20"/>
          <w:lang w:val="en-US"/>
        </w:rPr>
        <w:t xml:space="preserve"> older Aboriginal and Torres Strait Islander people.</w:t>
      </w:r>
    </w:p>
    <w:p w14:paraId="1100A5AD" w14:textId="746F0AE1" w:rsidR="0015747C" w:rsidRPr="0046475D" w:rsidRDefault="0015747C" w:rsidP="00AA5F8B"/>
    <w:p w14:paraId="01DB94DD" w14:textId="77777777" w:rsidR="00FD0F4F" w:rsidRDefault="00FD0F4F" w:rsidP="0015747C">
      <w:pPr>
        <w:pStyle w:val="Heading1"/>
        <w:pageBreakBefore/>
        <w:sectPr w:rsidR="00FD0F4F" w:rsidSect="00FD0F4F">
          <w:headerReference w:type="even" r:id="rId33"/>
          <w:headerReference w:type="first" r:id="rId34"/>
          <w:type w:val="continuous"/>
          <w:pgSz w:w="11906" w:h="16838" w:code="9"/>
          <w:pgMar w:top="1440" w:right="1440" w:bottom="1440" w:left="1440" w:header="709" w:footer="709" w:gutter="0"/>
          <w:cols w:num="2" w:space="708"/>
          <w:titlePg/>
          <w:docGrid w:linePitch="360"/>
        </w:sectPr>
      </w:pPr>
    </w:p>
    <w:p w14:paraId="0DF17548" w14:textId="64DD59AE" w:rsidR="00C41D96" w:rsidRDefault="1F475B03" w:rsidP="0015747C">
      <w:pPr>
        <w:pStyle w:val="Heading1"/>
        <w:pageBreakBefore/>
      </w:pPr>
      <w:bookmarkStart w:id="6" w:name="_Toc203462470"/>
      <w:r>
        <w:lastRenderedPageBreak/>
        <w:t>Context</w:t>
      </w:r>
      <w:bookmarkEnd w:id="5"/>
      <w:bookmarkEnd w:id="6"/>
    </w:p>
    <w:p w14:paraId="032D0FDF" w14:textId="4DECB953" w:rsidR="00C41D96" w:rsidRPr="002B55A0" w:rsidRDefault="1F475B03" w:rsidP="153156F0">
      <w:pPr>
        <w:rPr>
          <w:lang w:val="en-GB"/>
        </w:rPr>
      </w:pPr>
      <w:r w:rsidRPr="153156F0">
        <w:rPr>
          <w:lang w:val="en-GB"/>
        </w:rPr>
        <w:t xml:space="preserve">The </w:t>
      </w:r>
      <w:hyperlink r:id="rId35" w:tgtFrame="_blank" w:history="1">
        <w:r w:rsidRPr="00023DA8">
          <w:rPr>
            <w:rStyle w:val="Hyperlink"/>
            <w:rFonts w:eastAsia="Arial" w:cs="Arial"/>
            <w:color w:val="0070C0"/>
            <w:shd w:val="clear" w:color="auto" w:fill="FFFFFF"/>
            <w:lang w:eastAsia="zh-CN"/>
          </w:rPr>
          <w:t>Royal Commission into Aged Care Quality and Safety</w:t>
        </w:r>
      </w:hyperlink>
      <w:r w:rsidRPr="00023DA8">
        <w:rPr>
          <w:rStyle w:val="Hyperlink"/>
          <w:rFonts w:eastAsia="Arial" w:cs="Arial"/>
          <w:color w:val="0070C0"/>
          <w:shd w:val="clear" w:color="auto" w:fill="FFFFFF"/>
          <w:lang w:eastAsia="zh-CN"/>
        </w:rPr>
        <w:t xml:space="preserve"> </w:t>
      </w:r>
      <w:r w:rsidRPr="153156F0">
        <w:rPr>
          <w:lang w:val="en-GB"/>
        </w:rPr>
        <w:t xml:space="preserve">found that the current </w:t>
      </w:r>
      <w:r w:rsidRPr="007736E7">
        <w:rPr>
          <w:rFonts w:eastAsia="Arial"/>
          <w:i/>
          <w:iCs/>
        </w:rPr>
        <w:t>Aged Care Act 1997</w:t>
      </w:r>
      <w:r w:rsidR="00E93930" w:rsidRPr="00E93930">
        <w:rPr>
          <w:rStyle w:val="Hyperlink"/>
          <w:rFonts w:eastAsia="Arial" w:cs="Arial"/>
          <w:color w:val="0070C0"/>
          <w:u w:val="none"/>
          <w:shd w:val="clear" w:color="auto" w:fill="FFFFFF"/>
          <w:lang w:eastAsia="zh-CN"/>
        </w:rPr>
        <w:t xml:space="preserve"> </w:t>
      </w:r>
      <w:r w:rsidRPr="153156F0">
        <w:rPr>
          <w:lang w:val="en-GB"/>
        </w:rPr>
        <w:t>and related legislation</w:t>
      </w:r>
      <w:r w:rsidR="63F370CD" w:rsidRPr="153156F0">
        <w:rPr>
          <w:lang w:val="en-GB"/>
        </w:rPr>
        <w:t>,</w:t>
      </w:r>
      <w:r w:rsidRPr="153156F0">
        <w:rPr>
          <w:lang w:val="en-GB"/>
        </w:rPr>
        <w:t xml:space="preserve"> was no longer fit for purpose to support quality aged care delivery. </w:t>
      </w:r>
      <w:r w:rsidR="74F899BE" w:rsidRPr="153156F0">
        <w:rPr>
          <w:lang w:val="en-GB"/>
        </w:rPr>
        <w:t>Several</w:t>
      </w:r>
      <w:r w:rsidRPr="153156F0">
        <w:rPr>
          <w:lang w:val="en-GB"/>
        </w:rPr>
        <w:t xml:space="preserve"> reforms to the industry were delivered in response</w:t>
      </w:r>
      <w:r w:rsidR="00CA424B">
        <w:rPr>
          <w:lang w:val="en-GB"/>
        </w:rPr>
        <w:t>.</w:t>
      </w:r>
      <w:r w:rsidR="00114F68">
        <w:rPr>
          <w:lang w:val="en-GB"/>
        </w:rPr>
        <w:t xml:space="preserve"> </w:t>
      </w:r>
      <w:r w:rsidR="00114F68" w:rsidRPr="0047606C">
        <w:rPr>
          <w:lang w:val="en-US"/>
        </w:rPr>
        <w:t xml:space="preserve">The </w:t>
      </w:r>
      <w:r w:rsidR="00114F68">
        <w:t xml:space="preserve">Royal Commission </w:t>
      </w:r>
      <w:r w:rsidR="00114F68" w:rsidRPr="0047606C">
        <w:rPr>
          <w:lang w:val="en-US"/>
        </w:rPr>
        <w:t xml:space="preserve">also found the aged care system, in its current form, does not ensure culturally safe care for </w:t>
      </w:r>
      <w:r w:rsidR="00114F68">
        <w:rPr>
          <w:lang w:val="en-US"/>
        </w:rPr>
        <w:t>older Aboriginal and Torres Strait Islander people.</w:t>
      </w:r>
      <w:r w:rsidR="00114F68" w:rsidRPr="0047606C">
        <w:rPr>
          <w:lang w:val="en-US"/>
        </w:rPr>
        <w:t xml:space="preserve"> Without changes, the system would not be able to meet the growth in demand that will accompany the ageing </w:t>
      </w:r>
      <w:r w:rsidR="00114F68">
        <w:rPr>
          <w:lang w:val="en-US"/>
        </w:rPr>
        <w:t>Aboriginal and Torres Strait Islander</w:t>
      </w:r>
      <w:r w:rsidR="00114F68" w:rsidRPr="0047606C">
        <w:rPr>
          <w:lang w:val="en-US"/>
        </w:rPr>
        <w:t xml:space="preserve"> population.</w:t>
      </w:r>
    </w:p>
    <w:p w14:paraId="72C680C7" w14:textId="3D4B3E22" w:rsidR="00C41D96" w:rsidRPr="002B55A0" w:rsidRDefault="2500FFAF" w:rsidP="00C41D96">
      <w:r w:rsidRPr="153156F0">
        <w:rPr>
          <w:lang w:val="en-GB"/>
        </w:rPr>
        <w:t xml:space="preserve">A </w:t>
      </w:r>
      <w:hyperlink r:id="rId36">
        <w:r w:rsidR="1F475B03" w:rsidRPr="0033523B">
          <w:rPr>
            <w:rStyle w:val="Hyperlink"/>
            <w:rFonts w:eastAsia="Arial" w:cs="Arial"/>
            <w:color w:val="0070C0"/>
            <w:shd w:val="clear" w:color="auto" w:fill="FFFFFF"/>
            <w:lang w:eastAsia="zh-CN"/>
          </w:rPr>
          <w:t>new Aged Care Act</w:t>
        </w:r>
      </w:hyperlink>
      <w:r w:rsidR="00174388">
        <w:t xml:space="preserve"> (new Act)</w:t>
      </w:r>
      <w:r w:rsidR="004B4E85">
        <w:t>,</w:t>
      </w:r>
      <w:r w:rsidR="1F475B03" w:rsidRPr="153156F0">
        <w:rPr>
          <w:lang w:val="en-GB"/>
        </w:rPr>
        <w:t xml:space="preserve"> starting on 1 </w:t>
      </w:r>
      <w:r w:rsidR="00705422">
        <w:rPr>
          <w:lang w:val="en-GB"/>
        </w:rPr>
        <w:t>November</w:t>
      </w:r>
      <w:r w:rsidR="1F475B03" w:rsidRPr="153156F0">
        <w:rPr>
          <w:lang w:val="en-GB"/>
        </w:rPr>
        <w:t xml:space="preserve"> 2025</w:t>
      </w:r>
      <w:r w:rsidR="004B4E85">
        <w:rPr>
          <w:lang w:val="en-GB"/>
        </w:rPr>
        <w:t>,</w:t>
      </w:r>
      <w:r w:rsidR="1F475B03" w:rsidRPr="153156F0">
        <w:rPr>
          <w:lang w:val="en-GB"/>
        </w:rPr>
        <w:t xml:space="preserve"> will build on those reforms and around 60 </w:t>
      </w:r>
      <w:hyperlink r:id="rId37">
        <w:r w:rsidR="1F475B03" w:rsidRPr="00023DA8">
          <w:rPr>
            <w:rStyle w:val="Hyperlink"/>
            <w:rFonts w:eastAsia="Arial" w:cs="Arial"/>
            <w:color w:val="0070C0"/>
            <w:shd w:val="clear" w:color="auto" w:fill="FFFFFF"/>
            <w:lang w:eastAsia="zh-CN"/>
          </w:rPr>
          <w:t>Royal Commission into Aged Care Quality and Safety recommendations</w:t>
        </w:r>
      </w:hyperlink>
      <w:r w:rsidR="1F475B03" w:rsidRPr="00023DA8">
        <w:rPr>
          <w:rStyle w:val="Hyperlink"/>
          <w:rFonts w:eastAsia="Arial" w:cs="Arial"/>
          <w:color w:val="0070C0"/>
          <w:shd w:val="clear" w:color="auto" w:fill="FFFFFF"/>
          <w:lang w:eastAsia="zh-CN"/>
        </w:rPr>
        <w:t>.</w:t>
      </w:r>
      <w:r w:rsidR="1F475B03" w:rsidRPr="153156F0">
        <w:rPr>
          <w:lang w:val="en-GB"/>
        </w:rPr>
        <w:t xml:space="preserve"> The </w:t>
      </w:r>
      <w:hyperlink r:id="rId38">
        <w:r w:rsidR="1F475B03" w:rsidRPr="00023DA8">
          <w:rPr>
            <w:rStyle w:val="Hyperlink"/>
            <w:rFonts w:eastAsia="Arial" w:cs="Arial"/>
            <w:color w:val="0070C0"/>
            <w:shd w:val="clear" w:color="auto" w:fill="FFFFFF"/>
            <w:lang w:eastAsia="zh-CN"/>
          </w:rPr>
          <w:t>new Act</w:t>
        </w:r>
      </w:hyperlink>
      <w:r w:rsidR="1F475B03" w:rsidRPr="153156F0">
        <w:rPr>
          <w:lang w:val="en-GB"/>
        </w:rPr>
        <w:t xml:space="preserve"> seeks to reform the aged care system to make it simpler, fairer and safer for older people.</w:t>
      </w:r>
      <w:r w:rsidR="4E09A64D" w:rsidRPr="153156F0">
        <w:rPr>
          <w:lang w:val="en-GB"/>
        </w:rPr>
        <w:t xml:space="preserve"> For the first time,</w:t>
      </w:r>
      <w:r w:rsidR="0C92E5D7" w:rsidRPr="153156F0">
        <w:rPr>
          <w:lang w:val="en-GB"/>
        </w:rPr>
        <w:t xml:space="preserve"> </w:t>
      </w:r>
      <w:r w:rsidR="62388C71" w:rsidRPr="153156F0">
        <w:rPr>
          <w:lang w:val="en-GB"/>
        </w:rPr>
        <w:t>all aged care providers wi</w:t>
      </w:r>
      <w:r w:rsidR="0C92E5D7" w:rsidRPr="153156F0">
        <w:rPr>
          <w:lang w:val="en-GB"/>
        </w:rPr>
        <w:t>ll be regulated under the same Act</w:t>
      </w:r>
      <w:r w:rsidR="1EF9EDF6" w:rsidRPr="153156F0">
        <w:rPr>
          <w:lang w:val="en-GB"/>
        </w:rPr>
        <w:t xml:space="preserve">, including </w:t>
      </w:r>
      <w:r w:rsidR="006F0649">
        <w:rPr>
          <w:lang w:val="en-GB"/>
        </w:rPr>
        <w:t>NATSIFAC</w:t>
      </w:r>
      <w:r w:rsidR="1EF9EDF6" w:rsidRPr="153156F0">
        <w:rPr>
          <w:lang w:val="en-GB"/>
        </w:rPr>
        <w:t xml:space="preserve"> providers</w:t>
      </w:r>
      <w:r w:rsidR="0C92E5D7" w:rsidRPr="153156F0">
        <w:rPr>
          <w:lang w:val="en-GB"/>
        </w:rPr>
        <w:t>.</w:t>
      </w:r>
    </w:p>
    <w:p w14:paraId="444736ED" w14:textId="6E57EA11" w:rsidR="00C41D96" w:rsidRPr="002B55A0" w:rsidRDefault="006F0649" w:rsidP="00C41D96">
      <w:r>
        <w:t xml:space="preserve">The NATSIFAC </w:t>
      </w:r>
      <w:r w:rsidR="1F475B03" w:rsidRPr="153156F0">
        <w:rPr>
          <w:lang w:val="en-GB"/>
        </w:rPr>
        <w:t>will continue to be grant</w:t>
      </w:r>
      <w:r w:rsidR="007F0FB5">
        <w:rPr>
          <w:lang w:val="en-GB"/>
        </w:rPr>
        <w:t>-</w:t>
      </w:r>
      <w:r w:rsidR="1F475B03" w:rsidRPr="153156F0">
        <w:rPr>
          <w:lang w:val="en-GB"/>
        </w:rPr>
        <w:t xml:space="preserve">funded and will not </w:t>
      </w:r>
      <w:r w:rsidR="1F475B03" w:rsidRPr="00C04A7C">
        <w:rPr>
          <w:rFonts w:eastAsia="Arial" w:cs="Arial"/>
          <w:shd w:val="clear" w:color="auto" w:fill="FFFFFF"/>
          <w:lang w:eastAsia="zh-CN"/>
        </w:rPr>
        <w:t>transition</w:t>
      </w:r>
      <w:r w:rsidR="1F475B03" w:rsidRPr="153156F0">
        <w:rPr>
          <w:lang w:val="en-GB"/>
        </w:rPr>
        <w:t xml:space="preserve"> to the </w:t>
      </w:r>
      <w:hyperlink r:id="rId39">
        <w:r w:rsidR="1F475B03" w:rsidRPr="00023DA8">
          <w:rPr>
            <w:rStyle w:val="Hyperlink"/>
            <w:rFonts w:eastAsia="Arial" w:cs="Arial"/>
            <w:color w:val="0070C0"/>
            <w:shd w:val="clear" w:color="auto" w:fill="FFFFFF"/>
            <w:lang w:eastAsia="zh-CN"/>
          </w:rPr>
          <w:t>Support at Home</w:t>
        </w:r>
      </w:hyperlink>
      <w:r w:rsidR="1F475B03" w:rsidRPr="153156F0">
        <w:rPr>
          <w:lang w:val="en-GB"/>
        </w:rPr>
        <w:t xml:space="preserve"> program</w:t>
      </w:r>
      <w:r w:rsidR="009F2527">
        <w:rPr>
          <w:lang w:val="en-GB"/>
        </w:rPr>
        <w:t>.</w:t>
      </w:r>
    </w:p>
    <w:p w14:paraId="30B43DC2" w14:textId="350D7065" w:rsidR="00C41D96" w:rsidRPr="0015747C" w:rsidRDefault="1F475B03" w:rsidP="153156F0">
      <w:pPr>
        <w:pStyle w:val="Heading1"/>
        <w:rPr>
          <w:rFonts w:eastAsia="Aptos"/>
        </w:rPr>
      </w:pPr>
      <w:bookmarkStart w:id="7" w:name="_Toc191035857"/>
      <w:bookmarkStart w:id="8" w:name="_Toc191474940"/>
      <w:bookmarkStart w:id="9" w:name="_Toc203462471"/>
      <w:r>
        <w:t xml:space="preserve">Overview of </w:t>
      </w:r>
      <w:bookmarkEnd w:id="7"/>
      <w:bookmarkEnd w:id="8"/>
      <w:r w:rsidR="5A7C35B3">
        <w:t>the new</w:t>
      </w:r>
      <w:r w:rsidR="004A018A">
        <w:t xml:space="preserve"> </w:t>
      </w:r>
      <w:r w:rsidR="5A7C35B3">
        <w:t>model</w:t>
      </w:r>
      <w:bookmarkEnd w:id="9"/>
    </w:p>
    <w:p w14:paraId="756E57D6" w14:textId="058A05E9" w:rsidR="00C41D96" w:rsidRPr="003D77B3" w:rsidRDefault="1F475B03" w:rsidP="00C41D96">
      <w:r w:rsidRPr="153156F0">
        <w:rPr>
          <w:lang w:val="en-US"/>
        </w:rPr>
        <w:t xml:space="preserve">The </w:t>
      </w:r>
      <w:hyperlink r:id="rId40">
        <w:r w:rsidR="63F195B7" w:rsidRPr="00023DA8">
          <w:rPr>
            <w:rStyle w:val="Hyperlink"/>
            <w:rFonts w:eastAsia="Arial" w:cs="Arial"/>
            <w:color w:val="0070C0"/>
            <w:shd w:val="clear" w:color="auto" w:fill="FFFFFF"/>
            <w:lang w:eastAsia="zh-CN"/>
          </w:rPr>
          <w:t>new regulatory model</w:t>
        </w:r>
      </w:hyperlink>
      <w:r w:rsidRPr="153156F0">
        <w:rPr>
          <w:lang w:val="en-US"/>
        </w:rPr>
        <w:t xml:space="preserve"> sets out how all aged care providers will be required to operate under the </w:t>
      </w:r>
      <w:hyperlink r:id="rId41">
        <w:r w:rsidRPr="00023DA8">
          <w:rPr>
            <w:rStyle w:val="Hyperlink"/>
            <w:rFonts w:eastAsia="Arial" w:cs="Arial"/>
            <w:color w:val="0070C0"/>
            <w:shd w:val="clear" w:color="auto" w:fill="FFFFFF"/>
            <w:lang w:eastAsia="zh-CN"/>
          </w:rPr>
          <w:t>new Act</w:t>
        </w:r>
      </w:hyperlink>
      <w:r w:rsidRPr="00023DA8">
        <w:rPr>
          <w:rStyle w:val="Hyperlink"/>
          <w:rFonts w:eastAsia="Arial" w:cs="Arial"/>
          <w:color w:val="0070C0"/>
          <w:shd w:val="clear" w:color="auto" w:fill="FFFFFF"/>
          <w:lang w:eastAsia="zh-CN"/>
        </w:rPr>
        <w:t>.</w:t>
      </w:r>
      <w:r w:rsidRPr="153156F0">
        <w:rPr>
          <w:lang w:val="en-US"/>
        </w:rPr>
        <w:t xml:space="preserve"> It will include provider registration and obligations, monitoring and enforcement, and complaints and whistle-blower protections. </w:t>
      </w:r>
      <w:r w:rsidR="33DBF3CF" w:rsidRPr="153156F0">
        <w:rPr>
          <w:lang w:val="en-US"/>
        </w:rPr>
        <w:t>The new model</w:t>
      </w:r>
      <w:r w:rsidR="36D8CD0E" w:rsidRPr="153156F0">
        <w:rPr>
          <w:lang w:val="en-US"/>
        </w:rPr>
        <w:t xml:space="preserve"> </w:t>
      </w:r>
      <w:r w:rsidR="65C7D650" w:rsidRPr="153156F0">
        <w:rPr>
          <w:lang w:val="en-US"/>
        </w:rPr>
        <w:t>starts</w:t>
      </w:r>
      <w:r w:rsidRPr="153156F0">
        <w:rPr>
          <w:lang w:val="en-US"/>
        </w:rPr>
        <w:t xml:space="preserve"> when the </w:t>
      </w:r>
      <w:hyperlink r:id="rId42">
        <w:r w:rsidRPr="00023DA8">
          <w:rPr>
            <w:rStyle w:val="Hyperlink"/>
            <w:rFonts w:eastAsia="Arial" w:cs="Arial"/>
            <w:color w:val="0070C0"/>
            <w:shd w:val="clear" w:color="auto" w:fill="FFFFFF"/>
            <w:lang w:eastAsia="zh-CN"/>
          </w:rPr>
          <w:t>new Act</w:t>
        </w:r>
      </w:hyperlink>
      <w:r w:rsidRPr="153156F0">
        <w:rPr>
          <w:lang w:val="en-US"/>
        </w:rPr>
        <w:t xml:space="preserve"> starts.</w:t>
      </w:r>
    </w:p>
    <w:p w14:paraId="252CB14B" w14:textId="17E28E64" w:rsidR="00C41D96" w:rsidRPr="003D77B3" w:rsidRDefault="06C87E90" w:rsidP="00C41D96">
      <w:r w:rsidRPr="153156F0">
        <w:rPr>
          <w:lang w:val="en-US"/>
        </w:rPr>
        <w:t>The new model</w:t>
      </w:r>
      <w:r w:rsidR="1FAFCBA3" w:rsidRPr="153156F0">
        <w:rPr>
          <w:lang w:val="en-US"/>
        </w:rPr>
        <w:t xml:space="preserve"> </w:t>
      </w:r>
      <w:r w:rsidR="1F475B03" w:rsidRPr="153156F0">
        <w:rPr>
          <w:lang w:val="en-US"/>
        </w:rPr>
        <w:t>will introduce:</w:t>
      </w:r>
    </w:p>
    <w:p w14:paraId="3E9A4A29" w14:textId="42CC293E" w:rsidR="00C41D96" w:rsidRPr="003D77B3" w:rsidRDefault="635F29D5" w:rsidP="000175C9">
      <w:pPr>
        <w:pStyle w:val="ListBullet"/>
      </w:pPr>
      <w:r w:rsidRPr="45B6C50C">
        <w:rPr>
          <w:b/>
          <w:bCs/>
        </w:rPr>
        <w:t>universal registration</w:t>
      </w:r>
      <w:r w:rsidRPr="45B6C50C">
        <w:t xml:space="preserve"> – a single registration for each provider across all aged care programs</w:t>
      </w:r>
      <w:r w:rsidR="00CD24D7">
        <w:t xml:space="preserve"> they deliver</w:t>
      </w:r>
    </w:p>
    <w:p w14:paraId="401BDE69" w14:textId="04CFE1BC" w:rsidR="00C41D96" w:rsidRPr="003D77B3" w:rsidRDefault="635F29D5" w:rsidP="000175C9">
      <w:pPr>
        <w:pStyle w:val="ListBullet"/>
      </w:pPr>
      <w:r w:rsidRPr="45B6C50C">
        <w:rPr>
          <w:b/>
          <w:bCs/>
        </w:rPr>
        <w:t>obligations</w:t>
      </w:r>
      <w:r w:rsidRPr="45B6C50C">
        <w:t xml:space="preserve"> that reflect the types of services </w:t>
      </w:r>
      <w:r w:rsidRPr="000175C9">
        <w:t>delivered</w:t>
      </w:r>
    </w:p>
    <w:p w14:paraId="083041FB" w14:textId="2807F9E6" w:rsidR="00C41D96" w:rsidRPr="003D77B3" w:rsidRDefault="635F29D5" w:rsidP="000175C9">
      <w:pPr>
        <w:pStyle w:val="ListBullet"/>
      </w:pPr>
      <w:r w:rsidRPr="45B6C50C">
        <w:rPr>
          <w:b/>
          <w:bCs/>
        </w:rPr>
        <w:t>more protections</w:t>
      </w:r>
      <w:r w:rsidRPr="45B6C50C">
        <w:t xml:space="preserve"> that place the rights and needs of older people at the centre of aged care to help them feel confident about their </w:t>
      </w:r>
      <w:r w:rsidRPr="000175C9">
        <w:t>care</w:t>
      </w:r>
    </w:p>
    <w:p w14:paraId="6105127D" w14:textId="3A437DA5" w:rsidR="2E9E6947" w:rsidRPr="00CA424B" w:rsidRDefault="2E9E6947" w:rsidP="000175C9">
      <w:pPr>
        <w:pStyle w:val="ListBullet"/>
        <w:rPr>
          <w:rFonts w:eastAsia="Aptos"/>
        </w:rPr>
      </w:pPr>
      <w:r w:rsidRPr="153156F0">
        <w:rPr>
          <w:b/>
          <w:bCs/>
        </w:rPr>
        <w:t>ways for providers demonstrating excellence to be recognised</w:t>
      </w:r>
      <w:r w:rsidRPr="153156F0">
        <w:t>, such as longer registration periods and graded a</w:t>
      </w:r>
      <w:r w:rsidR="009C23D4">
        <w:t>udits</w:t>
      </w:r>
      <w:r w:rsidRPr="153156F0">
        <w:t xml:space="preserve"> against the</w:t>
      </w:r>
      <w:r w:rsidR="00B958E7">
        <w:t xml:space="preserve"> strengthened</w:t>
      </w:r>
      <w:r w:rsidRPr="153156F0">
        <w:t xml:space="preserve"> </w:t>
      </w:r>
      <w:r w:rsidR="009143B5">
        <w:t xml:space="preserve">Aged Care </w:t>
      </w:r>
      <w:r w:rsidRPr="153156F0">
        <w:t xml:space="preserve">Quality </w:t>
      </w:r>
      <w:r w:rsidRPr="00CA424B">
        <w:t>Standards.</w:t>
      </w:r>
    </w:p>
    <w:p w14:paraId="7D484A2D" w14:textId="7B9ACD87" w:rsidR="00C96EEF" w:rsidRPr="003D77B3" w:rsidRDefault="018AD7B1" w:rsidP="00C96EEF">
      <w:r w:rsidRPr="153156F0">
        <w:rPr>
          <w:lang w:val="en-US"/>
        </w:rPr>
        <w:t>The new model</w:t>
      </w:r>
      <w:r w:rsidR="193995A8" w:rsidRPr="153156F0">
        <w:rPr>
          <w:lang w:val="en-US"/>
        </w:rPr>
        <w:t xml:space="preserve"> will make it easier for providers to operate across multiple aged care programs by simplifying the arrangements for entry to service types and more clearly articulating the obligations that are associated with those service types.</w:t>
      </w:r>
    </w:p>
    <w:p w14:paraId="26AC5159" w14:textId="1C346515" w:rsidR="004E3ECD" w:rsidRPr="003532D4" w:rsidRDefault="6BC069DE" w:rsidP="0015747C">
      <w:pPr>
        <w:rPr>
          <w:rStyle w:val="Strong"/>
        </w:rPr>
      </w:pPr>
      <w:r w:rsidRPr="003532D4">
        <w:rPr>
          <w:rStyle w:val="Strong"/>
        </w:rPr>
        <w:lastRenderedPageBreak/>
        <w:t>I</w:t>
      </w:r>
      <w:r w:rsidR="193995A8" w:rsidRPr="003532D4">
        <w:rPr>
          <w:rStyle w:val="Strong"/>
        </w:rPr>
        <w:t xml:space="preserve">t is unlikely </w:t>
      </w:r>
      <w:r w:rsidR="005D2DC9">
        <w:rPr>
          <w:rStyle w:val="Strong"/>
          <w:rFonts w:eastAsia="Arial"/>
        </w:rPr>
        <w:t>NATSIFAC</w:t>
      </w:r>
      <w:r w:rsidR="00A9349A">
        <w:rPr>
          <w:rStyle w:val="Strong"/>
          <w:rFonts w:eastAsia="Arial"/>
        </w:rPr>
        <w:t xml:space="preserve"> Program</w:t>
      </w:r>
      <w:r w:rsidR="193995A8" w:rsidRPr="003532D4">
        <w:rPr>
          <w:rStyle w:val="Strong"/>
        </w:rPr>
        <w:t xml:space="preserve"> providers will experience any material change in their obligations and responsibilities. However, </w:t>
      </w:r>
      <w:r w:rsidR="06A3B127" w:rsidRPr="003532D4">
        <w:rPr>
          <w:rStyle w:val="Strong"/>
        </w:rPr>
        <w:t xml:space="preserve">the </w:t>
      </w:r>
      <w:r w:rsidR="1C88DD01" w:rsidRPr="003532D4">
        <w:rPr>
          <w:rStyle w:val="Strong"/>
        </w:rPr>
        <w:t xml:space="preserve">new </w:t>
      </w:r>
      <w:r w:rsidR="00AA6E58">
        <w:rPr>
          <w:rStyle w:val="Strong"/>
        </w:rPr>
        <w:t xml:space="preserve">regulatory </w:t>
      </w:r>
      <w:r w:rsidR="5FE021E8" w:rsidRPr="003532D4">
        <w:rPr>
          <w:rStyle w:val="Strong"/>
        </w:rPr>
        <w:t>model</w:t>
      </w:r>
      <w:r w:rsidR="193995A8" w:rsidRPr="003532D4">
        <w:rPr>
          <w:rStyle w:val="Strong"/>
        </w:rPr>
        <w:t xml:space="preserve"> will strengthen the monitoring powers of the A</w:t>
      </w:r>
      <w:r w:rsidR="00BE00AC">
        <w:rPr>
          <w:rStyle w:val="Strong"/>
        </w:rPr>
        <w:t xml:space="preserve">ged </w:t>
      </w:r>
      <w:r w:rsidR="193995A8" w:rsidRPr="003532D4">
        <w:rPr>
          <w:rStyle w:val="Strong"/>
        </w:rPr>
        <w:t>C</w:t>
      </w:r>
      <w:r w:rsidR="00BE00AC">
        <w:rPr>
          <w:rStyle w:val="Strong"/>
        </w:rPr>
        <w:t xml:space="preserve">are </w:t>
      </w:r>
      <w:r w:rsidR="193995A8" w:rsidRPr="003532D4">
        <w:rPr>
          <w:rStyle w:val="Strong"/>
        </w:rPr>
        <w:t>Q</w:t>
      </w:r>
      <w:r w:rsidR="00BE00AC">
        <w:rPr>
          <w:rStyle w:val="Strong"/>
        </w:rPr>
        <w:t xml:space="preserve">uality </w:t>
      </w:r>
      <w:r w:rsidR="00545B3F">
        <w:rPr>
          <w:rStyle w:val="Strong"/>
        </w:rPr>
        <w:t xml:space="preserve">and </w:t>
      </w:r>
      <w:r w:rsidR="193995A8" w:rsidRPr="003532D4">
        <w:rPr>
          <w:rStyle w:val="Strong"/>
        </w:rPr>
        <w:t>S</w:t>
      </w:r>
      <w:r w:rsidR="00BE00AC">
        <w:rPr>
          <w:rStyle w:val="Strong"/>
        </w:rPr>
        <w:t xml:space="preserve">afety </w:t>
      </w:r>
      <w:r w:rsidR="193995A8" w:rsidRPr="003532D4">
        <w:rPr>
          <w:rStyle w:val="Strong"/>
        </w:rPr>
        <w:t>C</w:t>
      </w:r>
      <w:r w:rsidR="00545B3F">
        <w:rPr>
          <w:rStyle w:val="Strong"/>
        </w:rPr>
        <w:t>ommission (ACQSC)</w:t>
      </w:r>
      <w:r w:rsidR="5902D484" w:rsidRPr="003532D4">
        <w:rPr>
          <w:rStyle w:val="Strong"/>
        </w:rPr>
        <w:t>.</w:t>
      </w:r>
      <w:r w:rsidR="7F7ED78A" w:rsidRPr="003532D4">
        <w:rPr>
          <w:rStyle w:val="Strong"/>
        </w:rPr>
        <w:t xml:space="preserve"> </w:t>
      </w:r>
      <w:r w:rsidR="0A90FBBA" w:rsidRPr="003532D4">
        <w:rPr>
          <w:rStyle w:val="Strong"/>
        </w:rPr>
        <w:t xml:space="preserve">This will </w:t>
      </w:r>
      <w:r w:rsidR="45124781" w:rsidRPr="75E6AB8A">
        <w:rPr>
          <w:rStyle w:val="Strong"/>
        </w:rPr>
        <w:t>support</w:t>
      </w:r>
      <w:r w:rsidR="0A90FBBA" w:rsidRPr="003532D4">
        <w:rPr>
          <w:rStyle w:val="Strong"/>
        </w:rPr>
        <w:t xml:space="preserve"> the </w:t>
      </w:r>
      <w:r w:rsidR="5902D484" w:rsidRPr="003532D4">
        <w:rPr>
          <w:rStyle w:val="Strong"/>
        </w:rPr>
        <w:t>ACQSC</w:t>
      </w:r>
      <w:r w:rsidR="193995A8" w:rsidRPr="003532D4">
        <w:rPr>
          <w:rStyle w:val="Strong"/>
        </w:rPr>
        <w:t xml:space="preserve"> </w:t>
      </w:r>
      <w:r w:rsidR="5A170A49" w:rsidRPr="003532D4">
        <w:rPr>
          <w:rStyle w:val="Strong"/>
        </w:rPr>
        <w:t xml:space="preserve">to </w:t>
      </w:r>
      <w:r w:rsidR="3C0596D2" w:rsidRPr="75E6AB8A">
        <w:rPr>
          <w:rStyle w:val="Strong"/>
        </w:rPr>
        <w:t xml:space="preserve">continue to </w:t>
      </w:r>
      <w:r w:rsidR="193995A8" w:rsidRPr="003532D4">
        <w:rPr>
          <w:rStyle w:val="Strong"/>
        </w:rPr>
        <w:t xml:space="preserve">respond </w:t>
      </w:r>
      <w:r w:rsidR="17BE5F45" w:rsidRPr="003532D4">
        <w:rPr>
          <w:rStyle w:val="Strong"/>
        </w:rPr>
        <w:t>proactively and</w:t>
      </w:r>
      <w:r w:rsidR="7D7FE9D8" w:rsidRPr="003532D4">
        <w:rPr>
          <w:rStyle w:val="Strong"/>
        </w:rPr>
        <w:t xml:space="preserve"> address</w:t>
      </w:r>
      <w:r w:rsidR="193995A8" w:rsidRPr="003532D4">
        <w:rPr>
          <w:rStyle w:val="Strong"/>
        </w:rPr>
        <w:t xml:space="preserve"> emerging </w:t>
      </w:r>
      <w:r w:rsidR="7D7FE9D8" w:rsidRPr="003532D4">
        <w:rPr>
          <w:rStyle w:val="Strong"/>
        </w:rPr>
        <w:t xml:space="preserve">issues </w:t>
      </w:r>
      <w:r w:rsidR="193995A8" w:rsidRPr="003532D4">
        <w:rPr>
          <w:rStyle w:val="Strong"/>
        </w:rPr>
        <w:t>in the sector.</w:t>
      </w:r>
    </w:p>
    <w:p w14:paraId="4F84AE63" w14:textId="32C3CA4B" w:rsidR="00C96EEF" w:rsidRPr="003532D4" w:rsidRDefault="00325449" w:rsidP="0015747C">
      <w:pPr>
        <w:rPr>
          <w:rStyle w:val="Strong"/>
        </w:rPr>
      </w:pPr>
      <w:r>
        <w:rPr>
          <w:rStyle w:val="Strong"/>
        </w:rPr>
        <w:t>P</w:t>
      </w:r>
      <w:r w:rsidR="193995A8" w:rsidRPr="003532D4">
        <w:rPr>
          <w:rStyle w:val="Strong"/>
        </w:rPr>
        <w:t xml:space="preserve">roviders </w:t>
      </w:r>
      <w:r w:rsidR="7D7FE9D8" w:rsidRPr="003532D4">
        <w:rPr>
          <w:rStyle w:val="Strong"/>
        </w:rPr>
        <w:t xml:space="preserve">must </w:t>
      </w:r>
      <w:r w:rsidR="193995A8" w:rsidRPr="003532D4">
        <w:rPr>
          <w:rStyle w:val="Strong"/>
        </w:rPr>
        <w:t>be aware of their obligations under the new</w:t>
      </w:r>
      <w:r w:rsidR="7D7FE9D8" w:rsidRPr="003532D4">
        <w:rPr>
          <w:rStyle w:val="Strong"/>
        </w:rPr>
        <w:t xml:space="preserve"> </w:t>
      </w:r>
      <w:r w:rsidR="00421448">
        <w:rPr>
          <w:rStyle w:val="Strong"/>
        </w:rPr>
        <w:t>Act</w:t>
      </w:r>
      <w:r w:rsidR="193995A8" w:rsidRPr="003532D4">
        <w:rPr>
          <w:rStyle w:val="Strong"/>
        </w:rPr>
        <w:t>, including those specific to their relevant registration categories.</w:t>
      </w:r>
    </w:p>
    <w:p w14:paraId="41741F62" w14:textId="645EA7E5" w:rsidR="006753F7" w:rsidRDefault="193995A8" w:rsidP="153156F0">
      <w:pPr>
        <w:pStyle w:val="Heading1"/>
        <w:rPr>
          <w:lang w:val="en-US"/>
        </w:rPr>
      </w:pPr>
      <w:bookmarkStart w:id="10" w:name="_Toc191035858"/>
      <w:bookmarkStart w:id="11" w:name="_Toc191474941"/>
      <w:bookmarkStart w:id="12" w:name="_Toc203462472"/>
      <w:r>
        <w:t xml:space="preserve">Transitioning to </w:t>
      </w:r>
      <w:r w:rsidR="3AB9CE59">
        <w:t xml:space="preserve">the </w:t>
      </w:r>
      <w:r>
        <w:t xml:space="preserve">new </w:t>
      </w:r>
      <w:bookmarkEnd w:id="10"/>
      <w:bookmarkEnd w:id="11"/>
      <w:r w:rsidR="316C24C5">
        <w:t>regulatory model</w:t>
      </w:r>
      <w:bookmarkEnd w:id="12"/>
    </w:p>
    <w:p w14:paraId="1D6C7AD0" w14:textId="6CC632D4" w:rsidR="006753F7" w:rsidRPr="000175C9" w:rsidRDefault="00FA1899" w:rsidP="000175C9">
      <w:r>
        <w:rPr>
          <w:lang w:val="en-US"/>
        </w:rPr>
        <w:t>When the</w:t>
      </w:r>
      <w:r w:rsidR="193995A8" w:rsidRPr="153156F0">
        <w:rPr>
          <w:lang w:val="en-US"/>
        </w:rPr>
        <w:t xml:space="preserve"> </w:t>
      </w:r>
      <w:hyperlink r:id="rId43">
        <w:r w:rsidR="193995A8" w:rsidRPr="00023DA8">
          <w:rPr>
            <w:rStyle w:val="Hyperlink"/>
            <w:rFonts w:eastAsia="Arial" w:cs="Arial"/>
            <w:color w:val="0070C0"/>
            <w:shd w:val="clear" w:color="auto" w:fill="FFFFFF"/>
            <w:lang w:eastAsia="zh-CN"/>
          </w:rPr>
          <w:t>new Act</w:t>
        </w:r>
      </w:hyperlink>
      <w:r>
        <w:t xml:space="preserve"> starts</w:t>
      </w:r>
      <w:r w:rsidR="006F38E3">
        <w:t>,</w:t>
      </w:r>
      <w:r w:rsidR="193995A8" w:rsidRPr="153156F0">
        <w:rPr>
          <w:lang w:val="en-US"/>
        </w:rPr>
        <w:t xml:space="preserve"> the </w:t>
      </w:r>
      <w:hyperlink r:id="rId44">
        <w:r w:rsidR="193995A8" w:rsidRPr="00023DA8">
          <w:rPr>
            <w:rStyle w:val="Hyperlink"/>
            <w:rFonts w:eastAsia="Arial" w:cs="Arial"/>
            <w:color w:val="0070C0"/>
            <w:shd w:val="clear" w:color="auto" w:fill="FFFFFF"/>
            <w:lang w:eastAsia="zh-CN"/>
          </w:rPr>
          <w:t>ACQSC</w:t>
        </w:r>
      </w:hyperlink>
      <w:r w:rsidR="193995A8" w:rsidRPr="153156F0">
        <w:rPr>
          <w:lang w:val="en-US"/>
        </w:rPr>
        <w:t xml:space="preserve"> will register and regulate new </w:t>
      </w:r>
      <w:r w:rsidR="00681FCF">
        <w:rPr>
          <w:lang w:val="en-US"/>
        </w:rPr>
        <w:t xml:space="preserve">aged care </w:t>
      </w:r>
      <w:r w:rsidR="193995A8" w:rsidRPr="153156F0">
        <w:rPr>
          <w:lang w:val="en-US"/>
        </w:rPr>
        <w:t>providers, including</w:t>
      </w:r>
      <w:r w:rsidR="00096D47">
        <w:rPr>
          <w:lang w:val="en-US"/>
        </w:rPr>
        <w:t xml:space="preserve"> </w:t>
      </w:r>
      <w:hyperlink r:id="rId45">
        <w:r w:rsidR="00096D47" w:rsidRPr="007736E7">
          <w:rPr>
            <w:rStyle w:val="Hyperlink"/>
            <w:rFonts w:eastAsia="Arial" w:cs="Arial"/>
            <w:color w:val="0070C0"/>
            <w:shd w:val="clear" w:color="auto" w:fill="FFFFFF"/>
            <w:lang w:eastAsia="zh-CN"/>
          </w:rPr>
          <w:t>NATSIFAC</w:t>
        </w:r>
      </w:hyperlink>
      <w:r w:rsidR="193995A8" w:rsidRPr="007736E7">
        <w:rPr>
          <w:rStyle w:val="Hyperlink"/>
          <w:rFonts w:eastAsia="Arial" w:cs="Arial"/>
          <w:color w:val="0070C0"/>
          <w:shd w:val="clear" w:color="auto" w:fill="FFFFFF"/>
          <w:lang w:eastAsia="zh-CN"/>
        </w:rPr>
        <w:t xml:space="preserve"> </w:t>
      </w:r>
      <w:r w:rsidR="193995A8" w:rsidRPr="153156F0">
        <w:rPr>
          <w:lang w:val="en-US"/>
        </w:rPr>
        <w:t xml:space="preserve">providers. All existing providers will be automatically set up – or deemed – as registered providers. </w:t>
      </w:r>
      <w:r w:rsidR="00E1528A">
        <w:rPr>
          <w:lang w:val="en-US"/>
        </w:rPr>
        <w:t>NATSIFAC</w:t>
      </w:r>
      <w:r w:rsidR="2D4FA75A" w:rsidRPr="153156F0">
        <w:rPr>
          <w:lang w:val="en-US"/>
        </w:rPr>
        <w:t xml:space="preserve"> </w:t>
      </w:r>
      <w:r w:rsidR="2D4FA75A" w:rsidRPr="6082D1E1">
        <w:rPr>
          <w:rFonts w:eastAsia="Arial" w:cs="Arial"/>
          <w:color w:val="1E1545" w:themeColor="text2"/>
          <w:lang w:val="en-US"/>
        </w:rPr>
        <w:t xml:space="preserve">providers will be deemed as a registered provider and allocated </w:t>
      </w:r>
      <w:proofErr w:type="gramStart"/>
      <w:r w:rsidR="2D4FA75A" w:rsidRPr="6082D1E1">
        <w:rPr>
          <w:rFonts w:eastAsia="Arial" w:cs="Arial"/>
          <w:color w:val="1E1545" w:themeColor="text2"/>
          <w:lang w:val="en-US"/>
        </w:rPr>
        <w:t>into registration</w:t>
      </w:r>
      <w:proofErr w:type="gramEnd"/>
      <w:r w:rsidR="2D4FA75A" w:rsidRPr="6082D1E1">
        <w:rPr>
          <w:rFonts w:eastAsia="Arial" w:cs="Arial"/>
          <w:color w:val="1E1545" w:themeColor="text2"/>
          <w:lang w:val="en-US"/>
        </w:rPr>
        <w:t xml:space="preserve"> </w:t>
      </w:r>
      <w:r w:rsidR="7441A470" w:rsidRPr="6082D1E1">
        <w:rPr>
          <w:rFonts w:eastAsia="Arial" w:cs="Arial"/>
          <w:color w:val="1E1545" w:themeColor="text2"/>
          <w:lang w:val="en-US"/>
        </w:rPr>
        <w:t>category 1, 2, 3, 4, or 5 (or a combination of these)</w:t>
      </w:r>
      <w:r w:rsidR="2D4FA75A" w:rsidRPr="6082D1E1">
        <w:rPr>
          <w:rFonts w:eastAsia="Arial" w:cs="Arial"/>
          <w:color w:val="1E1545" w:themeColor="text2"/>
          <w:lang w:val="en-US"/>
        </w:rPr>
        <w:t xml:space="preserve"> based on the services they are approved to deliver in their current grant agreement. </w:t>
      </w:r>
      <w:r w:rsidR="00995F37" w:rsidRPr="6082D1E1">
        <w:rPr>
          <w:rFonts w:eastAsia="Arial" w:cs="Arial"/>
          <w:color w:val="1E1545" w:themeColor="text2"/>
          <w:lang w:val="en-US"/>
        </w:rPr>
        <w:t>That is:</w:t>
      </w:r>
    </w:p>
    <w:p w14:paraId="410782A6" w14:textId="77777777" w:rsidR="00355E6C" w:rsidRPr="00801D41" w:rsidRDefault="00355E6C" w:rsidP="000175C9">
      <w:pPr>
        <w:pStyle w:val="ListBullet"/>
      </w:pPr>
      <w:r w:rsidRPr="26B6E356">
        <w:t>Registration categories 1, 2, 3, 4 and 5 if they have places allocated to provide home care services and/or</w:t>
      </w:r>
      <w:r>
        <w:t> </w:t>
      </w:r>
    </w:p>
    <w:p w14:paraId="37BBF735" w14:textId="41447E01" w:rsidR="00355E6C" w:rsidRDefault="00355E6C" w:rsidP="000175C9">
      <w:pPr>
        <w:pStyle w:val="ListBullet"/>
      </w:pPr>
      <w:r w:rsidRPr="26B6E356">
        <w:t xml:space="preserve">Registration category 6 if they have places allocated to provide residential </w:t>
      </w:r>
      <w:r w:rsidR="005440B4" w:rsidRPr="26B6E356">
        <w:t>services.</w:t>
      </w:r>
    </w:p>
    <w:p w14:paraId="03A9D36D" w14:textId="5B615D48" w:rsidR="00846892" w:rsidRDefault="1078C32E" w:rsidP="00846892">
      <w:bookmarkStart w:id="13" w:name="_Toc191035859"/>
      <w:bookmarkStart w:id="14" w:name="_Toc191474942"/>
      <w:proofErr w:type="spellStart"/>
      <w:r w:rsidRPr="153156F0">
        <w:rPr>
          <w:lang w:val="en-US"/>
        </w:rPr>
        <w:t>Organisations</w:t>
      </w:r>
      <w:proofErr w:type="spellEnd"/>
      <w:r w:rsidRPr="153156F0">
        <w:rPr>
          <w:lang w:val="en-US"/>
        </w:rPr>
        <w:t xml:space="preserve"> </w:t>
      </w:r>
      <w:r w:rsidR="7B54E01B" w:rsidRPr="153156F0">
        <w:rPr>
          <w:lang w:val="en-US"/>
        </w:rPr>
        <w:t>delivering</w:t>
      </w:r>
      <w:r w:rsidRPr="153156F0">
        <w:rPr>
          <w:lang w:val="en-US"/>
        </w:rPr>
        <w:t xml:space="preserve"> additional types of care, such as home care packages, will be deemed as a single provider, with registration covering services delivered across all programs. </w:t>
      </w:r>
      <w:r w:rsidR="00846892" w:rsidRPr="153156F0">
        <w:rPr>
          <w:lang w:val="en-US"/>
        </w:rPr>
        <w:t xml:space="preserve">However, when accepting referrals from </w:t>
      </w:r>
      <w:r w:rsidR="00846892">
        <w:rPr>
          <w:lang w:val="en-US"/>
        </w:rPr>
        <w:t>NATSIFAC</w:t>
      </w:r>
      <w:r w:rsidR="00846892" w:rsidRPr="153156F0">
        <w:rPr>
          <w:lang w:val="en-US"/>
        </w:rPr>
        <w:t xml:space="preserve"> </w:t>
      </w:r>
      <w:r w:rsidR="00846892">
        <w:rPr>
          <w:lang w:val="en-US"/>
        </w:rPr>
        <w:t xml:space="preserve">Program </w:t>
      </w:r>
      <w:r w:rsidR="00846892" w:rsidRPr="153156F0">
        <w:rPr>
          <w:lang w:val="en-US"/>
        </w:rPr>
        <w:t xml:space="preserve">clients, providers are only allowed to deliver the </w:t>
      </w:r>
      <w:r w:rsidR="00846892">
        <w:rPr>
          <w:lang w:val="en-US"/>
        </w:rPr>
        <w:t xml:space="preserve">NATSIFAC </w:t>
      </w:r>
      <w:r w:rsidR="00846892" w:rsidRPr="153156F0">
        <w:rPr>
          <w:lang w:val="en-US"/>
        </w:rPr>
        <w:t>services outlined in their funding agreement.</w:t>
      </w:r>
    </w:p>
    <w:p w14:paraId="25209FBE" w14:textId="56B791CE" w:rsidR="00846892" w:rsidRDefault="00846892" w:rsidP="00846892">
      <w:r>
        <w:t>Providers are not required to deliver all services in the categories they are registered. However, providers should deliver at least one service in each category they are registered into and must notify the ACQSC of the service types they intend on delivering.</w:t>
      </w:r>
    </w:p>
    <w:p w14:paraId="6F9CF6C4" w14:textId="149F662C" w:rsidR="00846892" w:rsidRPr="00CC5A4F" w:rsidRDefault="00846892" w:rsidP="00846892">
      <w:hyperlink r:id="rId46" w:history="1">
        <w:r w:rsidRPr="00A40B9A">
          <w:rPr>
            <w:rStyle w:val="Hyperlink"/>
            <w:rFonts w:eastAsia="Arial" w:cs="Arial"/>
            <w:color w:val="0070C0"/>
            <w:shd w:val="clear" w:color="auto" w:fill="FFFFFF"/>
            <w:lang w:eastAsia="zh-CN"/>
          </w:rPr>
          <w:t>Provider Registration Preview</w:t>
        </w:r>
      </w:hyperlink>
      <w:r>
        <w:rPr>
          <w:lang w:val="en-US"/>
        </w:rPr>
        <w:t xml:space="preserve"> </w:t>
      </w:r>
      <w:r>
        <w:t>wa</w:t>
      </w:r>
      <w:r w:rsidRPr="00CC5A4F">
        <w:t>s the opportunity for providers to review their registration details and proposed registration categories ahead of the new Act commencing.</w:t>
      </w:r>
      <w:r w:rsidRPr="4F391209">
        <w:rPr>
          <w:lang w:val="en-US"/>
        </w:rPr>
        <w:t xml:space="preserve"> P</w:t>
      </w:r>
      <w:r w:rsidRPr="00CC5A4F">
        <w:rPr>
          <w:lang w:val="en-US"/>
        </w:rPr>
        <w:t xml:space="preserve">roviders will be deemed into the registration categories relevant to their </w:t>
      </w:r>
      <w:proofErr w:type="gramStart"/>
      <w:r w:rsidRPr="00CC5A4F">
        <w:rPr>
          <w:lang w:val="en-US"/>
        </w:rPr>
        <w:t>service delivery</w:t>
      </w:r>
      <w:proofErr w:type="gramEnd"/>
      <w:r w:rsidRPr="00CC5A4F">
        <w:rPr>
          <w:lang w:val="en-US"/>
        </w:rPr>
        <w:t xml:space="preserve">. </w:t>
      </w:r>
      <w:r>
        <w:t>From 1 November, providers can use the process managed by the ACQSC to vary their registration to: </w:t>
      </w:r>
    </w:p>
    <w:p w14:paraId="73B3A6A0" w14:textId="77777777" w:rsidR="00846892" w:rsidRPr="00CC5A4F" w:rsidRDefault="00846892" w:rsidP="00846892">
      <w:pPr>
        <w:numPr>
          <w:ilvl w:val="0"/>
          <w:numId w:val="28"/>
        </w:numPr>
      </w:pPr>
      <w:r w:rsidRPr="00CC5A4F">
        <w:t>register in a new registration category </w:t>
      </w:r>
    </w:p>
    <w:p w14:paraId="4E0C37D8" w14:textId="77777777" w:rsidR="00846892" w:rsidRPr="00CC5A4F" w:rsidRDefault="00846892" w:rsidP="00846892">
      <w:pPr>
        <w:numPr>
          <w:ilvl w:val="0"/>
          <w:numId w:val="28"/>
        </w:numPr>
      </w:pPr>
      <w:r w:rsidRPr="00CC5A4F">
        <w:t>remove a registration category </w:t>
      </w:r>
    </w:p>
    <w:p w14:paraId="45C72CB7" w14:textId="77777777" w:rsidR="00846892" w:rsidRPr="00CC5A4F" w:rsidRDefault="00846892" w:rsidP="00846892">
      <w:pPr>
        <w:numPr>
          <w:ilvl w:val="0"/>
          <w:numId w:val="28"/>
        </w:numPr>
      </w:pPr>
      <w:r w:rsidRPr="00CC5A4F">
        <w:lastRenderedPageBreak/>
        <w:t>add or remove an approved residential care home from their registration </w:t>
      </w:r>
    </w:p>
    <w:p w14:paraId="5652C197" w14:textId="421F50D8" w:rsidR="006753F7" w:rsidRDefault="00846892" w:rsidP="153156F0">
      <w:pPr>
        <w:numPr>
          <w:ilvl w:val="0"/>
          <w:numId w:val="28"/>
        </w:numPr>
      </w:pPr>
      <w:r w:rsidRPr="00CC5A4F">
        <w:t xml:space="preserve">vary </w:t>
      </w:r>
      <w:r>
        <w:t>or</w:t>
      </w:r>
      <w:r w:rsidRPr="00CC5A4F">
        <w:t xml:space="preserve"> revoke a condition of registration added by the </w:t>
      </w:r>
      <w:r w:rsidR="00596EDE">
        <w:t>ACQSC</w:t>
      </w:r>
      <w:r w:rsidRPr="00CC5A4F">
        <w:t>. </w:t>
      </w:r>
    </w:p>
    <w:p w14:paraId="1694474F" w14:textId="6ED401B7" w:rsidR="00590605" w:rsidRDefault="00590605" w:rsidP="00590605">
      <w:pPr>
        <w:pStyle w:val="Heading2"/>
      </w:pPr>
      <w:bookmarkStart w:id="15" w:name="_Toc203462473"/>
      <w:r>
        <w:t>Categories</w:t>
      </w:r>
      <w:bookmarkEnd w:id="13"/>
      <w:bookmarkEnd w:id="14"/>
      <w:bookmarkEnd w:id="15"/>
    </w:p>
    <w:p w14:paraId="51806A74" w14:textId="1C5F12E0" w:rsidR="00590605" w:rsidRPr="00556ACC" w:rsidRDefault="00590605" w:rsidP="002A5DB2">
      <w:pPr>
        <w:rPr>
          <w:rStyle w:val="Strong"/>
        </w:rPr>
      </w:pPr>
      <w:r w:rsidRPr="00556ACC">
        <w:rPr>
          <w:rStyle w:val="Strong"/>
        </w:rPr>
        <w:t>The 6 registration categories</w:t>
      </w:r>
    </w:p>
    <w:p w14:paraId="4680CC4A" w14:textId="77777777" w:rsidR="00590605" w:rsidRPr="000175C9" w:rsidRDefault="00590605" w:rsidP="000175C9">
      <w:r w:rsidRPr="000175C9">
        <w:t>Category 1 – Home and community services </w:t>
      </w:r>
    </w:p>
    <w:p w14:paraId="562A1F27" w14:textId="77777777" w:rsidR="00590605" w:rsidRPr="000175C9" w:rsidRDefault="00590605" w:rsidP="000175C9">
      <w:r w:rsidRPr="000175C9">
        <w:t>Category 2 – Assistive technology and home modifications </w:t>
      </w:r>
    </w:p>
    <w:p w14:paraId="28FA0711" w14:textId="77777777" w:rsidR="00590605" w:rsidRPr="000175C9" w:rsidRDefault="00590605" w:rsidP="000175C9">
      <w:r w:rsidRPr="000175C9">
        <w:t>Category 3 – Advisory and support services </w:t>
      </w:r>
    </w:p>
    <w:p w14:paraId="1AEDE03C" w14:textId="77777777" w:rsidR="00590605" w:rsidRPr="000175C9" w:rsidRDefault="00590605" w:rsidP="000175C9">
      <w:r w:rsidRPr="000175C9">
        <w:t>Category 4 – Personal care and care support in the home or community (including respite) </w:t>
      </w:r>
    </w:p>
    <w:p w14:paraId="32C01518" w14:textId="77777777" w:rsidR="00590605" w:rsidRPr="000175C9" w:rsidRDefault="00590605" w:rsidP="000175C9">
      <w:r w:rsidRPr="000175C9">
        <w:t>Category 5 – Nursing and transition care </w:t>
      </w:r>
    </w:p>
    <w:p w14:paraId="0E523C50" w14:textId="2ED5DFFB" w:rsidR="00590605" w:rsidRDefault="7E40262B" w:rsidP="000175C9">
      <w:r w:rsidRPr="000175C9">
        <w:t>Category 6 – Residential</w:t>
      </w:r>
      <w:r w:rsidRPr="153156F0">
        <w:t xml:space="preserve"> care (including respite)</w:t>
      </w:r>
    </w:p>
    <w:p w14:paraId="1E07D1D3" w14:textId="1702755A" w:rsidR="00487983" w:rsidRDefault="00487983" w:rsidP="00A858EE">
      <w:pPr>
        <w:rPr>
          <w:b/>
          <w:bCs/>
        </w:rPr>
      </w:pPr>
      <w:r w:rsidRPr="00DE4F58">
        <w:t xml:space="preserve">Providers in all categories will be subject to monitoring under the </w:t>
      </w:r>
      <w:r>
        <w:t>ACQSC’s</w:t>
      </w:r>
      <w:r w:rsidRPr="00DE4F58">
        <w:t xml:space="preserve"> supervision model and risk-based suite of responses</w:t>
      </w:r>
      <w:r>
        <w:t>.</w:t>
      </w:r>
    </w:p>
    <w:p w14:paraId="167009BE" w14:textId="04D1A1F8" w:rsidR="00487983" w:rsidRPr="00A858EE" w:rsidRDefault="00487983" w:rsidP="00A858EE">
      <w:pPr>
        <w:rPr>
          <w:b/>
          <w:bCs/>
        </w:rPr>
      </w:pPr>
      <w:r>
        <w:t>As</w:t>
      </w:r>
      <w:r w:rsidRPr="00DE4F58">
        <w:t xml:space="preserve"> outlined in the</w:t>
      </w:r>
      <w:r>
        <w:t xml:space="preserve"> ACQSC’s</w:t>
      </w:r>
      <w:r w:rsidRPr="00DE4F58">
        <w:t xml:space="preserve"> </w:t>
      </w:r>
      <w:hyperlink r:id="rId47" w:history="1">
        <w:r w:rsidRPr="00320584">
          <w:rPr>
            <w:rStyle w:val="Hyperlink"/>
            <w:rFonts w:eastAsia="Arial"/>
            <w:color w:val="0070C0"/>
            <w:shd w:val="clear" w:color="auto" w:fill="FFFFFF"/>
            <w:lang w:eastAsia="zh-CN"/>
          </w:rPr>
          <w:t>Regulatory Strategy</w:t>
        </w:r>
      </w:hyperlink>
      <w:r w:rsidRPr="00DE4F58">
        <w:t xml:space="preserve">, all providers will be given a supervision status based on information the </w:t>
      </w:r>
      <w:r>
        <w:t>ACQSC</w:t>
      </w:r>
      <w:r w:rsidRPr="00DE4F58">
        <w:t xml:space="preserve"> has about their capability, capacity and commitment to meet their obligations and manage risks effectively to prevent harms, </w:t>
      </w:r>
      <w:r>
        <w:t>to help ensure</w:t>
      </w:r>
      <w:r w:rsidRPr="00DE4F58">
        <w:t xml:space="preserve"> providers uphold the rights in the Statement of Rights.</w:t>
      </w:r>
    </w:p>
    <w:p w14:paraId="03E07AAB" w14:textId="77777777" w:rsidR="00590605" w:rsidRDefault="7E40262B" w:rsidP="00590605">
      <w:pPr>
        <w:pStyle w:val="Heading2"/>
      </w:pPr>
      <w:bookmarkStart w:id="16" w:name="_Toc191035860"/>
      <w:bookmarkStart w:id="17" w:name="_Toc191474943"/>
      <w:bookmarkStart w:id="18" w:name="_Toc203462474"/>
      <w:r>
        <w:t>Specialist Aged Care Program</w:t>
      </w:r>
      <w:bookmarkEnd w:id="16"/>
      <w:bookmarkEnd w:id="17"/>
      <w:bookmarkEnd w:id="18"/>
    </w:p>
    <w:p w14:paraId="55CEAF09" w14:textId="3BC823DA" w:rsidR="00590605" w:rsidRPr="00D72E8A" w:rsidRDefault="7E40262B" w:rsidP="00590605">
      <w:r w:rsidRPr="153156F0">
        <w:rPr>
          <w:lang w:val="en-US"/>
        </w:rPr>
        <w:t xml:space="preserve">When the </w:t>
      </w:r>
      <w:hyperlink r:id="rId48">
        <w:r w:rsidRPr="00023DA8">
          <w:rPr>
            <w:rStyle w:val="Hyperlink"/>
            <w:rFonts w:eastAsia="Arial" w:cs="Arial"/>
            <w:color w:val="0070C0"/>
            <w:shd w:val="clear" w:color="auto" w:fill="FFFFFF"/>
            <w:lang w:eastAsia="zh-CN"/>
          </w:rPr>
          <w:t>new Act</w:t>
        </w:r>
      </w:hyperlink>
      <w:r w:rsidRPr="153156F0">
        <w:rPr>
          <w:lang w:val="en-US"/>
        </w:rPr>
        <w:t xml:space="preserve"> starts, </w:t>
      </w:r>
      <w:r w:rsidR="005D35B8">
        <w:rPr>
          <w:lang w:val="en-US"/>
        </w:rPr>
        <w:t xml:space="preserve">NATSIFAC </w:t>
      </w:r>
      <w:r w:rsidRPr="153156F0">
        <w:rPr>
          <w:lang w:val="en-US"/>
        </w:rPr>
        <w:t xml:space="preserve">will be referred to as a Specialist Aged Care Program. </w:t>
      </w:r>
      <w:hyperlink r:id="rId49" w:anchor="specialist-aged-care-programs">
        <w:r w:rsidRPr="00023DA8">
          <w:rPr>
            <w:rStyle w:val="Hyperlink"/>
            <w:rFonts w:eastAsia="Arial" w:cs="Arial"/>
            <w:color w:val="0070C0"/>
            <w:shd w:val="clear" w:color="auto" w:fill="FFFFFF"/>
            <w:lang w:eastAsia="zh-CN"/>
          </w:rPr>
          <w:t>Specialist Aged Care Programs</w:t>
        </w:r>
      </w:hyperlink>
      <w:r w:rsidRPr="153156F0">
        <w:rPr>
          <w:lang w:val="en-US"/>
        </w:rPr>
        <w:t xml:space="preserve"> are government-funded programs where there is an agreement or arrangement, such as a grant, to </w:t>
      </w:r>
      <w:r w:rsidR="0C1D5F5F" w:rsidRPr="153156F0">
        <w:rPr>
          <w:lang w:val="en-US"/>
        </w:rPr>
        <w:t>provide</w:t>
      </w:r>
      <w:r w:rsidR="24914376" w:rsidRPr="153156F0">
        <w:rPr>
          <w:lang w:val="en-US"/>
        </w:rPr>
        <w:t xml:space="preserve"> </w:t>
      </w:r>
      <w:r w:rsidRPr="153156F0">
        <w:rPr>
          <w:lang w:val="en-US"/>
        </w:rPr>
        <w:t xml:space="preserve">aged care services. To deliver </w:t>
      </w:r>
      <w:r w:rsidR="005D35B8">
        <w:rPr>
          <w:lang w:val="en-US"/>
        </w:rPr>
        <w:t>NATSIFAC</w:t>
      </w:r>
      <w:r w:rsidRPr="153156F0">
        <w:rPr>
          <w:lang w:val="en-US"/>
        </w:rPr>
        <w:t xml:space="preserve"> services, </w:t>
      </w:r>
      <w:r w:rsidR="100C5A6F" w:rsidRPr="153156F0">
        <w:rPr>
          <w:lang w:val="en-US"/>
        </w:rPr>
        <w:t>you</w:t>
      </w:r>
      <w:r w:rsidRPr="153156F0">
        <w:rPr>
          <w:lang w:val="en-US"/>
        </w:rPr>
        <w:t xml:space="preserve"> will need to be both registered in the relevant registration category and have a grant agreement</w:t>
      </w:r>
      <w:r w:rsidR="7540B86F" w:rsidRPr="153156F0">
        <w:rPr>
          <w:lang w:val="en-US"/>
        </w:rPr>
        <w:t xml:space="preserve"> in place</w:t>
      </w:r>
      <w:r w:rsidRPr="153156F0">
        <w:rPr>
          <w:lang w:val="en-US"/>
        </w:rPr>
        <w:t xml:space="preserve"> to deliver the </w:t>
      </w:r>
      <w:proofErr w:type="gramStart"/>
      <w:r w:rsidRPr="153156F0">
        <w:rPr>
          <w:lang w:val="en-US"/>
        </w:rPr>
        <w:t>particular type of service</w:t>
      </w:r>
      <w:proofErr w:type="gramEnd"/>
      <w:r w:rsidRPr="153156F0">
        <w:rPr>
          <w:lang w:val="en-US"/>
        </w:rPr>
        <w:t>.</w:t>
      </w:r>
    </w:p>
    <w:p w14:paraId="21611E9C" w14:textId="327EFE7B" w:rsidR="00E87B47" w:rsidRPr="000175C9" w:rsidRDefault="00E87B47" w:rsidP="000175C9">
      <w:pPr>
        <w:pStyle w:val="Caption"/>
        <w:rPr>
          <w:rFonts w:eastAsia="Aptos Display"/>
        </w:rPr>
      </w:pPr>
      <w:r w:rsidRPr="493A72D8">
        <w:rPr>
          <w:rFonts w:eastAsia="Aptos Display"/>
        </w:rPr>
        <w:t>Map of the transition to the new regulatory model across all aged care programs</w:t>
      </w:r>
    </w:p>
    <w:p w14:paraId="6A74E424" w14:textId="2D30BB9E" w:rsidR="00E87B47" w:rsidRPr="00E87B47" w:rsidRDefault="000E524E" w:rsidP="0015747C">
      <w:bookmarkStart w:id="19" w:name="_Toc193467747"/>
      <w:r w:rsidRPr="0015747C">
        <w:rPr>
          <w:noProof/>
        </w:rPr>
        <w:drawing>
          <wp:inline distT="0" distB="0" distL="0" distR="0" wp14:anchorId="24E8B42B" wp14:editId="0E542E55">
            <wp:extent cx="6261226" cy="1953800"/>
            <wp:effectExtent l="0" t="0" r="6350" b="8890"/>
            <wp:docPr id="1542308707" name="Picture 2" descr="Map of the transition to the new regulatory model across all aged ca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8707" name="Picture 2" descr="Map of the transition to the new regulatory model across all aged care program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261226" cy="1953800"/>
                    </a:xfrm>
                    <a:prstGeom prst="rect">
                      <a:avLst/>
                    </a:prstGeom>
                    <a:noFill/>
                    <a:ln>
                      <a:noFill/>
                    </a:ln>
                  </pic:spPr>
                </pic:pic>
              </a:graphicData>
            </a:graphic>
          </wp:inline>
        </w:drawing>
      </w:r>
      <w:bookmarkEnd w:id="19"/>
    </w:p>
    <w:p w14:paraId="2D2B1554" w14:textId="20D2F095" w:rsidR="00FB0A52" w:rsidRDefault="00FB0A52" w:rsidP="005E62C8">
      <w:pPr>
        <w:pStyle w:val="Heading1"/>
      </w:pPr>
      <w:bookmarkStart w:id="20" w:name="_Toc191035862"/>
      <w:bookmarkStart w:id="21" w:name="_Toc191474945"/>
      <w:bookmarkStart w:id="22" w:name="_Toc203462475"/>
      <w:r>
        <w:lastRenderedPageBreak/>
        <w:t>Government agency functions</w:t>
      </w:r>
      <w:bookmarkEnd w:id="20"/>
      <w:bookmarkEnd w:id="21"/>
      <w:bookmarkEnd w:id="22"/>
    </w:p>
    <w:p w14:paraId="1BB589ED" w14:textId="161E5D13" w:rsidR="00FB0A52" w:rsidRDefault="5E061DDF" w:rsidP="00FB0A52">
      <w:r w:rsidRPr="153156F0">
        <w:rPr>
          <w:lang w:val="en-GB"/>
        </w:rPr>
        <w:t xml:space="preserve">Regulation and oversight responsibilities for the </w:t>
      </w:r>
      <w:r w:rsidR="717D9D3C" w:rsidRPr="153156F0">
        <w:rPr>
          <w:lang w:val="en-GB"/>
        </w:rPr>
        <w:t>Australian</w:t>
      </w:r>
      <w:r w:rsidRPr="153156F0">
        <w:rPr>
          <w:lang w:val="en-GB"/>
        </w:rPr>
        <w:t xml:space="preserve"> aged care system </w:t>
      </w:r>
      <w:r w:rsidR="717D9D3C" w:rsidRPr="153156F0">
        <w:rPr>
          <w:lang w:val="en-GB"/>
        </w:rPr>
        <w:t>is</w:t>
      </w:r>
      <w:r w:rsidRPr="153156F0">
        <w:rPr>
          <w:lang w:val="en-GB"/>
        </w:rPr>
        <w:t xml:space="preserve"> split across different agencies. The following </w:t>
      </w:r>
      <w:r w:rsidR="00A62006">
        <w:rPr>
          <w:lang w:val="en-GB"/>
        </w:rPr>
        <w:t xml:space="preserve"> Australian </w:t>
      </w:r>
      <w:r w:rsidRPr="153156F0">
        <w:rPr>
          <w:lang w:val="en-GB"/>
        </w:rPr>
        <w:t xml:space="preserve">Government agencies have functions under the </w:t>
      </w:r>
      <w:hyperlink r:id="rId51">
        <w:r w:rsidRPr="00023DA8">
          <w:rPr>
            <w:rStyle w:val="Hyperlink"/>
            <w:rFonts w:eastAsia="Arial" w:cs="Arial"/>
            <w:color w:val="0070C0"/>
            <w:shd w:val="clear" w:color="auto" w:fill="FFFFFF"/>
            <w:lang w:eastAsia="zh-CN"/>
          </w:rPr>
          <w:t>new regulatory model</w:t>
        </w:r>
      </w:hyperlink>
      <w:r w:rsidRPr="153156F0">
        <w:rPr>
          <w:lang w:val="en-GB"/>
        </w:rPr>
        <w:t>:</w:t>
      </w:r>
      <w:r>
        <w:t> </w:t>
      </w:r>
    </w:p>
    <w:tbl>
      <w:tblPr>
        <w:tblStyle w:val="DepartmentofHealthtable"/>
        <w:tblW w:w="5104" w:type="pct"/>
        <w:tblBorders>
          <w:top w:val="single" w:sz="4" w:space="0" w:color="auto"/>
          <w:bottom w:val="single" w:sz="4" w:space="0" w:color="auto"/>
          <w:insideH w:val="single" w:sz="4" w:space="0" w:color="auto"/>
        </w:tblBorders>
        <w:tblLook w:val="0460" w:firstRow="1" w:lastRow="1" w:firstColumn="0" w:lastColumn="0" w:noHBand="0" w:noVBand="1"/>
      </w:tblPr>
      <w:tblGrid>
        <w:gridCol w:w="4574"/>
        <w:gridCol w:w="4640"/>
      </w:tblGrid>
      <w:tr w:rsidR="003C2766" w:rsidRPr="00495B57" w14:paraId="4E0ACF8F" w14:textId="77777777" w:rsidTr="1D851A50">
        <w:trPr>
          <w:cnfStyle w:val="100000000000" w:firstRow="1" w:lastRow="0" w:firstColumn="0" w:lastColumn="0" w:oddVBand="0" w:evenVBand="0" w:oddHBand="0" w:evenHBand="0" w:firstRowFirstColumn="0" w:firstRowLastColumn="0" w:lastRowFirstColumn="0" w:lastRowLastColumn="0"/>
          <w:tblHeader/>
        </w:trPr>
        <w:tc>
          <w:tcPr>
            <w:tcW w:w="2482" w:type="pct"/>
          </w:tcPr>
          <w:p w14:paraId="7908D1B1" w14:textId="45E51419" w:rsidR="003C2766" w:rsidRPr="00495B57" w:rsidRDefault="003C2766" w:rsidP="00495B57">
            <w:pPr>
              <w:pStyle w:val="TableHeader"/>
            </w:pPr>
            <w:r w:rsidRPr="00495B57">
              <w:t>A</w:t>
            </w:r>
            <w:r w:rsidR="00360F50" w:rsidRPr="00495B57">
              <w:t>ged Care Quality and Safety Commission</w:t>
            </w:r>
          </w:p>
        </w:tc>
        <w:tc>
          <w:tcPr>
            <w:tcW w:w="2518" w:type="pct"/>
          </w:tcPr>
          <w:p w14:paraId="62616920" w14:textId="5D27CBDA" w:rsidR="003C2766" w:rsidRPr="00495B57" w:rsidRDefault="00360F50" w:rsidP="00495B57">
            <w:pPr>
              <w:pStyle w:val="TableHeader"/>
            </w:pPr>
            <w:r w:rsidRPr="00495B57">
              <w:t>Department of Health</w:t>
            </w:r>
            <w:r w:rsidR="008A2753">
              <w:t>, Disability</w:t>
            </w:r>
            <w:r w:rsidRPr="00495B57">
              <w:t xml:space="preserve"> and Age</w:t>
            </w:r>
            <w:r w:rsidR="008A2753">
              <w:t>ing</w:t>
            </w:r>
          </w:p>
        </w:tc>
      </w:tr>
      <w:tr w:rsidR="003C2766" w14:paraId="41F13E12" w14:textId="77777777" w:rsidTr="007736E7">
        <w:tc>
          <w:tcPr>
            <w:tcW w:w="0" w:type="pct"/>
            <w:tcBorders>
              <w:top w:val="single" w:sz="4" w:space="0" w:color="auto"/>
              <w:bottom w:val="single" w:sz="4" w:space="0" w:color="auto"/>
            </w:tcBorders>
          </w:tcPr>
          <w:p w14:paraId="0FC9801D" w14:textId="77777777" w:rsidR="003C2766" w:rsidRDefault="003C2766" w:rsidP="000175C9">
            <w:pPr>
              <w:pStyle w:val="Tabletext"/>
            </w:pPr>
            <w:r>
              <w:rPr>
                <w:b/>
                <w:bCs/>
              </w:rPr>
              <w:t xml:space="preserve">National regulator </w:t>
            </w:r>
            <w:r>
              <w:t>of aged care services.</w:t>
            </w:r>
          </w:p>
          <w:p w14:paraId="40447FDF" w14:textId="079A5016" w:rsidR="003C2766" w:rsidRDefault="007769A6" w:rsidP="000175C9">
            <w:pPr>
              <w:pStyle w:val="Tabletext"/>
            </w:pPr>
            <w:r>
              <w:t>U</w:t>
            </w:r>
            <w:r w:rsidR="57D04488" w:rsidRPr="134EE9C3">
              <w:t>ntil 3</w:t>
            </w:r>
            <w:r w:rsidR="00721171">
              <w:t xml:space="preserve">1 October </w:t>
            </w:r>
            <w:r w:rsidR="57D04488" w:rsidRPr="134EE9C3">
              <w:t>2025:</w:t>
            </w:r>
          </w:p>
          <w:p w14:paraId="1EEA75B7" w14:textId="7EC01705" w:rsidR="003C2766" w:rsidRPr="007B76B8" w:rsidRDefault="57D04488" w:rsidP="00721171">
            <w:pPr>
              <w:pStyle w:val="Tablelistbullet"/>
              <w:numPr>
                <w:ilvl w:val="0"/>
                <w:numId w:val="29"/>
              </w:numPr>
            </w:pPr>
            <w:r>
              <w:t xml:space="preserve">conducts </w:t>
            </w:r>
            <w:r w:rsidRPr="000175C9">
              <w:t xml:space="preserve">all quality reviews of aged care services provided in </w:t>
            </w:r>
            <w:r w:rsidR="008B2E36" w:rsidRPr="000175C9">
              <w:t xml:space="preserve">both </w:t>
            </w:r>
            <w:r w:rsidRPr="000175C9">
              <w:t>the community</w:t>
            </w:r>
            <w:r w:rsidR="008B2E36" w:rsidRPr="000175C9">
              <w:t xml:space="preserve"> and residential settings</w:t>
            </w:r>
            <w:r w:rsidR="11FDD091" w:rsidRPr="000175C9">
              <w:t xml:space="preserve"> </w:t>
            </w:r>
            <w:r w:rsidRPr="000175C9">
              <w:t>to ensure they meet the Aged</w:t>
            </w:r>
            <w:r>
              <w:t xml:space="preserve"> Care Quality Standards.</w:t>
            </w:r>
          </w:p>
          <w:p w14:paraId="19148ED0" w14:textId="5D9714CD" w:rsidR="003C2766" w:rsidRDefault="003C2766" w:rsidP="000175C9">
            <w:pPr>
              <w:pStyle w:val="Tabletext"/>
            </w:pPr>
            <w:r>
              <w:t xml:space="preserve">From 1 </w:t>
            </w:r>
            <w:r w:rsidR="00797A27">
              <w:t xml:space="preserve">November </w:t>
            </w:r>
            <w:r>
              <w:t>2025:</w:t>
            </w:r>
          </w:p>
          <w:p w14:paraId="44B7885F" w14:textId="7ABFB456" w:rsidR="003C2766" w:rsidRPr="00B73FA3" w:rsidRDefault="6F976DC7" w:rsidP="000175C9">
            <w:pPr>
              <w:pStyle w:val="Tablelistbullet"/>
            </w:pPr>
            <w:r>
              <w:t>W</w:t>
            </w:r>
            <w:r w:rsidR="003C2766">
              <w:t xml:space="preserve">ill </w:t>
            </w:r>
            <w:r w:rsidR="003C2766" w:rsidRPr="00FB7AD5">
              <w:t xml:space="preserve">register and </w:t>
            </w:r>
            <w:r w:rsidR="003C2766" w:rsidRPr="000175C9">
              <w:t>monitor</w:t>
            </w:r>
            <w:r w:rsidR="003C2766" w:rsidRPr="00FB7AD5">
              <w:t xml:space="preserve"> all aged care providers (including </w:t>
            </w:r>
            <w:r w:rsidR="00026F3F">
              <w:rPr>
                <w:shd w:val="clear" w:color="auto" w:fill="FFFFFF"/>
                <w:lang w:eastAsia="zh-CN"/>
              </w:rPr>
              <w:t>NATSIFAC</w:t>
            </w:r>
            <w:r w:rsidR="003C2766" w:rsidRPr="00FB7AD5">
              <w:t xml:space="preserve">) to make sure they meet their obligations under the </w:t>
            </w:r>
            <w:hyperlink r:id="rId52" w:tgtFrame="_blank" w:history="1">
              <w:r w:rsidR="003C2766" w:rsidRPr="00D8570F">
                <w:rPr>
                  <w:rStyle w:val="Hyperlink"/>
                  <w:color w:val="0070C0"/>
                  <w:shd w:val="clear" w:color="auto" w:fill="FFFFFF"/>
                  <w:lang w:eastAsia="zh-CN"/>
                </w:rPr>
                <w:t>new Act</w:t>
              </w:r>
            </w:hyperlink>
            <w:r w:rsidR="003C2766" w:rsidRPr="00FB7AD5">
              <w:t>.</w:t>
            </w:r>
          </w:p>
          <w:p w14:paraId="4FF770F0" w14:textId="006C044D" w:rsidR="003C2766" w:rsidRPr="00B73FA3" w:rsidRDefault="4196367A" w:rsidP="000175C9">
            <w:pPr>
              <w:pStyle w:val="Tablelistbullet"/>
            </w:pPr>
            <w:r w:rsidRPr="36E1A8D5">
              <w:t>Will</w:t>
            </w:r>
            <w:r w:rsidR="003C2766" w:rsidRPr="36E1A8D5">
              <w:t xml:space="preserve"> have strengthened powers to monitor provider compliance with </w:t>
            </w:r>
            <w:r w:rsidRPr="36E1A8D5">
              <w:t xml:space="preserve">obligations, including </w:t>
            </w:r>
            <w:r w:rsidR="003C2766" w:rsidRPr="36E1A8D5">
              <w:t xml:space="preserve">the </w:t>
            </w:r>
            <w:r w:rsidR="0093001C" w:rsidRPr="36E1A8D5">
              <w:t xml:space="preserve">Aged Care </w:t>
            </w:r>
            <w:r w:rsidR="003C2766" w:rsidRPr="36E1A8D5">
              <w:t>Code of Conduct</w:t>
            </w:r>
            <w:r w:rsidRPr="36E1A8D5">
              <w:t xml:space="preserve"> and audit providers against</w:t>
            </w:r>
            <w:r w:rsidR="003C2766" w:rsidRPr="36E1A8D5">
              <w:t xml:space="preserve"> the strengthened Quality Standards</w:t>
            </w:r>
            <w:r w:rsidRPr="36E1A8D5">
              <w:t>, where applicable,</w:t>
            </w:r>
            <w:r w:rsidR="003C2766" w:rsidRPr="36E1A8D5">
              <w:t xml:space="preserve"> and other obligations</w:t>
            </w:r>
          </w:p>
        </w:tc>
        <w:tc>
          <w:tcPr>
            <w:tcW w:w="0" w:type="pct"/>
            <w:tcBorders>
              <w:top w:val="single" w:sz="4" w:space="0" w:color="auto"/>
              <w:bottom w:val="single" w:sz="4" w:space="0" w:color="auto"/>
            </w:tcBorders>
          </w:tcPr>
          <w:p w14:paraId="00F30E11" w14:textId="4750DD2A" w:rsidR="00763D84" w:rsidRDefault="00763D84" w:rsidP="000175C9">
            <w:pPr>
              <w:pStyle w:val="Tabletext"/>
            </w:pPr>
            <w:r>
              <w:t>U</w:t>
            </w:r>
            <w:r w:rsidRPr="134EE9C3">
              <w:t xml:space="preserve">ntil </w:t>
            </w:r>
            <w:r w:rsidR="00F521F0">
              <w:t>31 October</w:t>
            </w:r>
            <w:r w:rsidRPr="134EE9C3">
              <w:t xml:space="preserve"> 2025:</w:t>
            </w:r>
          </w:p>
          <w:p w14:paraId="3500DDA0" w14:textId="05959773" w:rsidR="00467D0E" w:rsidRDefault="00467D0E" w:rsidP="000175C9">
            <w:pPr>
              <w:pStyle w:val="Tablelistbullet"/>
            </w:pPr>
            <w:r w:rsidRPr="00467D0E">
              <w:t xml:space="preserve">The department has policy </w:t>
            </w:r>
            <w:r w:rsidRPr="000175C9">
              <w:t>and</w:t>
            </w:r>
            <w:r w:rsidRPr="00467D0E">
              <w:t xml:space="preserve"> program oversight of the aged care programs that support the aged care sector</w:t>
            </w:r>
            <w:r w:rsidR="002C28BA">
              <w:t>.</w:t>
            </w:r>
          </w:p>
          <w:p w14:paraId="5FF058B1" w14:textId="558893C2" w:rsidR="008A2753" w:rsidRDefault="008A2753" w:rsidP="008A2753">
            <w:pPr>
              <w:pStyle w:val="Tablelistbullet"/>
              <w:ind w:left="720"/>
            </w:pPr>
          </w:p>
          <w:p w14:paraId="5A3546DC" w14:textId="0B3F2221" w:rsidR="002C28BA" w:rsidRPr="002C28BA" w:rsidRDefault="00467D0E" w:rsidP="000175C9">
            <w:pPr>
              <w:pStyle w:val="Tabletext"/>
            </w:pPr>
            <w:r w:rsidRPr="1D851A50">
              <w:t>From</w:t>
            </w:r>
            <w:r w:rsidR="00507697" w:rsidRPr="1D851A50">
              <w:t xml:space="preserve"> 1 </w:t>
            </w:r>
            <w:r w:rsidR="003A4860" w:rsidRPr="1D851A50">
              <w:t>November</w:t>
            </w:r>
            <w:r w:rsidR="008A2753" w:rsidRPr="1D851A50">
              <w:t xml:space="preserve"> </w:t>
            </w:r>
            <w:r w:rsidR="00507697" w:rsidRPr="1D851A50">
              <w:t>2025:</w:t>
            </w:r>
          </w:p>
          <w:p w14:paraId="48EC4A2D" w14:textId="77777777" w:rsidR="002C28BA" w:rsidRPr="000175C9" w:rsidRDefault="002C28BA" w:rsidP="000175C9">
            <w:pPr>
              <w:pStyle w:val="Tablelistbullet"/>
            </w:pPr>
            <w:r w:rsidRPr="000175C9">
              <w:t>The department’s Secretary will be the aged care System Governor.</w:t>
            </w:r>
          </w:p>
          <w:p w14:paraId="43021520" w14:textId="2BE67B89" w:rsidR="003C2766" w:rsidRPr="001C48B4" w:rsidRDefault="002C28BA" w:rsidP="000175C9">
            <w:pPr>
              <w:pStyle w:val="Tablelistbullet"/>
            </w:pPr>
            <w:r w:rsidRPr="000175C9">
              <w:t>The System Governor and the department will be responsible for the operations and oversight of the aged care syste</w:t>
            </w:r>
            <w:r w:rsidRPr="002C28BA">
              <w:t xml:space="preserve">m.  </w:t>
            </w:r>
          </w:p>
        </w:tc>
      </w:tr>
      <w:tr w:rsidR="003C2766" w14:paraId="55A27D37" w14:textId="77777777" w:rsidTr="007736E7">
        <w:trPr>
          <w:cnfStyle w:val="010000000000" w:firstRow="0" w:lastRow="1" w:firstColumn="0" w:lastColumn="0" w:oddVBand="0" w:evenVBand="0" w:oddHBand="0" w:evenHBand="0" w:firstRowFirstColumn="0" w:firstRowLastColumn="0" w:lastRowFirstColumn="0" w:lastRowLastColumn="0"/>
        </w:trPr>
        <w:tc>
          <w:tcPr>
            <w:tcW w:w="0" w:type="pct"/>
            <w:tcBorders>
              <w:top w:val="single" w:sz="4" w:space="0" w:color="auto"/>
              <w:bottom w:val="single" w:sz="4" w:space="0" w:color="auto"/>
            </w:tcBorders>
          </w:tcPr>
          <w:p w14:paraId="5EE72363" w14:textId="7B04D77F" w:rsidR="003C2766" w:rsidRPr="00495B57" w:rsidRDefault="00AA1284" w:rsidP="00495B57">
            <w:hyperlink r:id="rId53" w:history="1">
              <w:r w:rsidRPr="00495B57">
                <w:rPr>
                  <w:rStyle w:val="Hyperlink"/>
                  <w:rFonts w:eastAsia="Arial" w:cs="Arial"/>
                  <w:color w:val="0070C0"/>
                  <w:sz w:val="20"/>
                  <w:szCs w:val="20"/>
                  <w:shd w:val="clear" w:color="auto" w:fill="FFFFFF"/>
                  <w:lang w:eastAsia="zh-CN"/>
                </w:rPr>
                <w:t>Learn more</w:t>
              </w:r>
            </w:hyperlink>
          </w:p>
        </w:tc>
        <w:tc>
          <w:tcPr>
            <w:tcW w:w="0" w:type="pct"/>
            <w:tcBorders>
              <w:top w:val="single" w:sz="4" w:space="0" w:color="auto"/>
              <w:bottom w:val="single" w:sz="4" w:space="0" w:color="auto"/>
            </w:tcBorders>
          </w:tcPr>
          <w:p w14:paraId="6445678D" w14:textId="3AAA9C52" w:rsidR="003C2766" w:rsidRPr="00495B57" w:rsidRDefault="003C2766" w:rsidP="00495B57">
            <w:hyperlink r:id="rId54" w:history="1">
              <w:r w:rsidRPr="00D8570F">
                <w:rPr>
                  <w:rStyle w:val="Hyperlink"/>
                  <w:rFonts w:eastAsia="Arial" w:cs="Arial"/>
                  <w:color w:val="0070C0"/>
                  <w:sz w:val="20"/>
                  <w:szCs w:val="20"/>
                  <w:shd w:val="clear" w:color="auto" w:fill="FFFFFF"/>
                  <w:lang w:eastAsia="zh-CN"/>
                </w:rPr>
                <w:t>Learn more</w:t>
              </w:r>
            </w:hyperlink>
          </w:p>
        </w:tc>
      </w:tr>
    </w:tbl>
    <w:p w14:paraId="287D2B04" w14:textId="7F7F5D4D" w:rsidR="001F1A99" w:rsidRDefault="001F1A99" w:rsidP="001F1A99">
      <w:pPr>
        <w:pStyle w:val="Heading1"/>
      </w:pPr>
      <w:bookmarkStart w:id="23" w:name="_Toc191035865"/>
      <w:bookmarkStart w:id="24" w:name="_Toc191474948"/>
      <w:bookmarkStart w:id="25" w:name="_Toc203462476"/>
      <w:r>
        <w:t>Overarching obligations of the new Aged Care Act</w:t>
      </w:r>
      <w:bookmarkEnd w:id="23"/>
      <w:bookmarkEnd w:id="24"/>
      <w:bookmarkEnd w:id="25"/>
      <w:r w:rsidR="00C32744">
        <w:t xml:space="preserve"> </w:t>
      </w:r>
    </w:p>
    <w:p w14:paraId="64E7FF1C" w14:textId="77777777" w:rsidR="001F1A99" w:rsidRPr="00037BE6" w:rsidRDefault="001F1A99" w:rsidP="001F1A99">
      <w:r w:rsidRPr="00037BE6">
        <w:rPr>
          <w:lang w:val="en-GB"/>
        </w:rPr>
        <w:t xml:space="preserve">Under the </w:t>
      </w:r>
      <w:hyperlink r:id="rId55" w:tgtFrame="_blank" w:history="1">
        <w:r w:rsidRPr="00D8570F">
          <w:rPr>
            <w:rStyle w:val="Hyperlink"/>
            <w:rFonts w:eastAsia="Arial" w:cs="Arial"/>
            <w:color w:val="0070C0"/>
            <w:shd w:val="clear" w:color="auto" w:fill="FFFFFF"/>
            <w:lang w:eastAsia="zh-CN"/>
          </w:rPr>
          <w:t>new regulatory model</w:t>
        </w:r>
      </w:hyperlink>
      <w:r w:rsidRPr="00037BE6">
        <w:rPr>
          <w:lang w:val="en-GB"/>
        </w:rPr>
        <w:t>, there will be core conditions that apply to all registered providers, including:</w:t>
      </w:r>
      <w:r w:rsidRPr="00037BE6">
        <w:t> </w:t>
      </w:r>
    </w:p>
    <w:p w14:paraId="3332BA07" w14:textId="7F98EB2B" w:rsidR="001F1A99" w:rsidRPr="00037BE6" w:rsidRDefault="001F1A99" w:rsidP="003D38C9">
      <w:pPr>
        <w:pStyle w:val="ListBullet"/>
      </w:pPr>
      <w:hyperlink r:id="rId56" w:tgtFrame="_blank" w:history="1">
        <w:r w:rsidRPr="00D8570F">
          <w:rPr>
            <w:rStyle w:val="Hyperlink"/>
            <w:rFonts w:eastAsia="Arial" w:cs="Arial"/>
            <w:color w:val="0070C0"/>
            <w:shd w:val="clear" w:color="auto" w:fill="FFFFFF"/>
            <w:lang w:eastAsia="zh-CN"/>
          </w:rPr>
          <w:t>Statement of Rights</w:t>
        </w:r>
      </w:hyperlink>
      <w:r w:rsidRPr="00037BE6">
        <w:t xml:space="preserve"> (replace</w:t>
      </w:r>
      <w:r w:rsidR="00E903D2">
        <w:t>s</w:t>
      </w:r>
      <w:r w:rsidRPr="00037BE6">
        <w:t xml:space="preserve"> current </w:t>
      </w:r>
      <w:hyperlink r:id="rId57" w:tgtFrame="_blank" w:history="1">
        <w:r w:rsidRPr="00D8570F">
          <w:rPr>
            <w:rStyle w:val="Hyperlink"/>
            <w:rFonts w:eastAsia="Arial" w:cs="Arial"/>
            <w:color w:val="0070C0"/>
            <w:shd w:val="clear" w:color="auto" w:fill="FFFFFF"/>
            <w:lang w:eastAsia="zh-CN"/>
          </w:rPr>
          <w:t>Charter of Rights</w:t>
        </w:r>
      </w:hyperlink>
      <w:r w:rsidRPr="00037BE6">
        <w:t>)</w:t>
      </w:r>
    </w:p>
    <w:p w14:paraId="3C1764C0" w14:textId="601E3963" w:rsidR="001F1A99" w:rsidRPr="0015747C" w:rsidRDefault="0093001C" w:rsidP="003D38C9">
      <w:pPr>
        <w:pStyle w:val="ListBullet"/>
        <w:rPr>
          <w:rFonts w:eastAsia="Arial"/>
        </w:rPr>
      </w:pPr>
      <w:hyperlink r:id="rId58" w:history="1">
        <w:r w:rsidRPr="00D00201">
          <w:rPr>
            <w:rStyle w:val="Hyperlink"/>
            <w:rFonts w:eastAsia="Arial" w:cs="Arial"/>
            <w:color w:val="0070C0"/>
            <w:shd w:val="clear" w:color="auto" w:fill="FFFFFF"/>
            <w:lang w:eastAsia="zh-CN"/>
          </w:rPr>
          <w:t>Aged Care Code of Conduct</w:t>
        </w:r>
        <w:r w:rsidR="001F1A99" w:rsidRPr="00D00201">
          <w:rPr>
            <w:rStyle w:val="Hyperlink"/>
            <w:rFonts w:eastAsia="Arial" w:cs="Arial"/>
            <w:color w:val="0070C0"/>
            <w:shd w:val="clear" w:color="auto" w:fill="FFFFFF"/>
            <w:lang w:eastAsia="zh-CN"/>
          </w:rPr>
          <w:t> </w:t>
        </w:r>
      </w:hyperlink>
    </w:p>
    <w:p w14:paraId="6880FB28" w14:textId="0A62441C" w:rsidR="001F1A99" w:rsidRPr="00037BE6" w:rsidRDefault="001F1A99" w:rsidP="003D38C9">
      <w:pPr>
        <w:pStyle w:val="ListBullet"/>
      </w:pPr>
      <w:hyperlink r:id="rId59" w:tgtFrame="_blank" w:history="1">
        <w:r w:rsidRPr="00D8570F">
          <w:rPr>
            <w:rStyle w:val="Hyperlink"/>
            <w:rFonts w:eastAsia="Arial" w:cs="Arial"/>
            <w:color w:val="0070C0"/>
            <w:shd w:val="clear" w:color="auto" w:fill="FFFFFF"/>
            <w:lang w:eastAsia="zh-CN"/>
          </w:rPr>
          <w:t>workforce and worker registration requirements</w:t>
        </w:r>
      </w:hyperlink>
    </w:p>
    <w:p w14:paraId="495B1064" w14:textId="2F1AC7C0" w:rsidR="001F1A99" w:rsidRPr="00037BE6" w:rsidRDefault="001F1A99" w:rsidP="003D38C9">
      <w:pPr>
        <w:pStyle w:val="ListBullet"/>
      </w:pPr>
      <w:r w:rsidRPr="00037BE6">
        <w:t>compliance with applicable laws</w:t>
      </w:r>
    </w:p>
    <w:p w14:paraId="6D44BE36" w14:textId="12894ADF" w:rsidR="00F50588" w:rsidRDefault="001F1A99" w:rsidP="003D38C9">
      <w:pPr>
        <w:pStyle w:val="ListBullet"/>
      </w:pPr>
      <w:hyperlink r:id="rId60" w:tgtFrame="_blank" w:history="1">
        <w:r w:rsidRPr="00D8570F">
          <w:rPr>
            <w:rStyle w:val="Hyperlink"/>
            <w:rFonts w:eastAsia="Arial" w:cs="Arial"/>
            <w:color w:val="0070C0"/>
            <w:shd w:val="clear" w:color="auto" w:fill="FFFFFF"/>
            <w:lang w:eastAsia="zh-CN"/>
          </w:rPr>
          <w:t>protecting personal information</w:t>
        </w:r>
      </w:hyperlink>
      <w:r w:rsidRPr="00037BE6">
        <w:t xml:space="preserve"> (as is currently required under the Act) </w:t>
      </w:r>
    </w:p>
    <w:p w14:paraId="1259EF4B" w14:textId="3A4D218B" w:rsidR="00982E7D" w:rsidRPr="00DC2460" w:rsidRDefault="00982E7D" w:rsidP="1D851A50">
      <w:pPr>
        <w:rPr>
          <w:rFonts w:eastAsiaTheme="majorEastAsia" w:cs="Arial"/>
          <w:lang w:val="en-GB"/>
        </w:rPr>
      </w:pPr>
      <w:r w:rsidRPr="1D851A50">
        <w:rPr>
          <w:rFonts w:eastAsiaTheme="majorEastAsia" w:cs="Arial"/>
        </w:rPr>
        <w:lastRenderedPageBreak/>
        <w:t xml:space="preserve">Obligations for all providers registered in all registration categories include complying with their conditions of registration, having </w:t>
      </w:r>
      <w:r w:rsidR="00AE5447" w:rsidRPr="1D851A50">
        <w:rPr>
          <w:rFonts w:eastAsiaTheme="majorEastAsia" w:cs="Arial"/>
        </w:rPr>
        <w:t xml:space="preserve">both </w:t>
      </w:r>
      <w:r w:rsidRPr="1D851A50">
        <w:rPr>
          <w:rFonts w:eastAsiaTheme="majorEastAsia" w:cs="Arial"/>
        </w:rPr>
        <w:t>a complaints management system and having an incident management system.</w:t>
      </w:r>
    </w:p>
    <w:p w14:paraId="5771E63E" w14:textId="503DBE6D" w:rsidR="001F1A99" w:rsidRPr="00961113" w:rsidRDefault="001F1A99" w:rsidP="001F1A99">
      <w:pPr>
        <w:rPr>
          <w:rFonts w:cs="Arial"/>
        </w:rPr>
      </w:pPr>
      <w:r w:rsidRPr="00961113">
        <w:rPr>
          <w:rStyle w:val="normaltextrun"/>
          <w:rFonts w:eastAsiaTheme="majorEastAsia" w:cs="Arial"/>
          <w:lang w:val="en-GB"/>
        </w:rPr>
        <w:t xml:space="preserve">Other conditions or obligations will only apply to some providers, for example, providers who are registered in a specific </w:t>
      </w:r>
      <w:r w:rsidR="005B560B" w:rsidRPr="00961113">
        <w:rPr>
          <w:rStyle w:val="normaltextrun"/>
          <w:rFonts w:eastAsiaTheme="majorEastAsia" w:cs="Arial"/>
          <w:lang w:val="en-GB"/>
        </w:rPr>
        <w:t xml:space="preserve">registration </w:t>
      </w:r>
      <w:r w:rsidRPr="00961113">
        <w:rPr>
          <w:rStyle w:val="normaltextrun"/>
          <w:rFonts w:eastAsiaTheme="majorEastAsia" w:cs="Arial"/>
          <w:lang w:val="en-GB"/>
        </w:rPr>
        <w:t xml:space="preserve">category. This will help make sure obligations </w:t>
      </w:r>
      <w:r w:rsidR="001A1647" w:rsidRPr="00961113">
        <w:rPr>
          <w:rStyle w:val="normaltextrun"/>
          <w:rFonts w:eastAsiaTheme="majorEastAsia" w:cs="Arial"/>
          <w:lang w:val="en-GB"/>
        </w:rPr>
        <w:t xml:space="preserve">on providers </w:t>
      </w:r>
      <w:r w:rsidRPr="00961113">
        <w:rPr>
          <w:rStyle w:val="normaltextrun"/>
          <w:rFonts w:eastAsiaTheme="majorEastAsia" w:cs="Arial"/>
          <w:lang w:val="en-GB"/>
        </w:rPr>
        <w:t>are proportionate and address specific risks. The ACQSC will also have power to impose conditions on an individual provider’s registration.</w:t>
      </w:r>
    </w:p>
    <w:p w14:paraId="1473D907" w14:textId="5729CE73" w:rsidR="00323BD8" w:rsidRPr="0015747C" w:rsidRDefault="001F1A99" w:rsidP="0015747C">
      <w:r w:rsidRPr="0015747C">
        <w:rPr>
          <w:rFonts w:eastAsiaTheme="majorEastAsia"/>
        </w:rPr>
        <w:t>Providers operating across multiple aged care programs will have one set of consolidated obligations depending on the registration category, or categories, in which they are registered. This will help streamline interactions between providers and the ACQSC.</w:t>
      </w:r>
    </w:p>
    <w:p w14:paraId="16F85198" w14:textId="2F60389F" w:rsidR="001F1A99" w:rsidRPr="0015747C" w:rsidRDefault="67A929AE" w:rsidP="0015747C">
      <w:r w:rsidRPr="5D2CE757">
        <w:rPr>
          <w:rFonts w:eastAsiaTheme="majorEastAsia"/>
        </w:rPr>
        <w:t xml:space="preserve">The </w:t>
      </w:r>
      <w:hyperlink r:id="rId61" w:tgtFrame="_blank" w:history="1">
        <w:r w:rsidRPr="00204089">
          <w:rPr>
            <w:rStyle w:val="Hyperlink"/>
            <w:rFonts w:eastAsia="Arial" w:cs="Arial"/>
            <w:color w:val="0070C0"/>
            <w:shd w:val="clear" w:color="auto" w:fill="FFFFFF"/>
            <w:lang w:val="en-GB" w:eastAsia="zh-CN"/>
          </w:rPr>
          <w:t>strengthened</w:t>
        </w:r>
        <w:r w:rsidR="00CD6354">
          <w:rPr>
            <w:rStyle w:val="Hyperlink"/>
            <w:rFonts w:eastAsia="Arial" w:cs="Arial"/>
            <w:color w:val="0070C0"/>
            <w:shd w:val="clear" w:color="auto" w:fill="FFFFFF"/>
            <w:lang w:val="en-GB" w:eastAsia="zh-CN"/>
          </w:rPr>
          <w:t xml:space="preserve"> Aged Care</w:t>
        </w:r>
        <w:r w:rsidRPr="00204089">
          <w:rPr>
            <w:rStyle w:val="Hyperlink"/>
            <w:rFonts w:eastAsia="Arial" w:cs="Arial"/>
            <w:color w:val="0070C0"/>
            <w:shd w:val="clear" w:color="auto" w:fill="FFFFFF"/>
            <w:lang w:val="en-GB" w:eastAsia="zh-CN"/>
          </w:rPr>
          <w:t xml:space="preserve"> Quality Standards</w:t>
        </w:r>
      </w:hyperlink>
      <w:r w:rsidRPr="5D2CE757">
        <w:rPr>
          <w:rFonts w:eastAsiaTheme="majorEastAsia"/>
        </w:rPr>
        <w:t xml:space="preserve"> are one example of an obligation that will also apply to some providers, depending on the services they provide.</w:t>
      </w:r>
      <w:r w:rsidR="00FC61F0" w:rsidRPr="5D2CE757">
        <w:rPr>
          <w:rStyle w:val="normaltextrun"/>
          <w:rFonts w:eastAsiaTheme="majorEastAsia" w:cs="Arial"/>
          <w:lang w:val="en-US"/>
        </w:rPr>
        <w:t xml:space="preserve"> </w:t>
      </w:r>
      <w:r w:rsidR="004E341D" w:rsidRPr="5D2CE757">
        <w:rPr>
          <w:rStyle w:val="normaltextrun"/>
          <w:rFonts w:eastAsiaTheme="majorEastAsia"/>
          <w:lang w:val="en-US"/>
        </w:rPr>
        <w:t>Providers</w:t>
      </w:r>
      <w:r w:rsidR="00FC61F0" w:rsidRPr="5D2CE757">
        <w:rPr>
          <w:rStyle w:val="normaltextrun"/>
          <w:rFonts w:eastAsiaTheme="majorEastAsia"/>
          <w:lang w:val="en-US"/>
        </w:rPr>
        <w:t xml:space="preserve"> registered in categories 4-6 </w:t>
      </w:r>
      <w:r w:rsidR="004E341D" w:rsidRPr="5D2CE757">
        <w:rPr>
          <w:rStyle w:val="normaltextrun"/>
          <w:rFonts w:eastAsiaTheme="majorEastAsia"/>
          <w:lang w:val="en-US"/>
        </w:rPr>
        <w:t xml:space="preserve">will need to comply with relevant sections of </w:t>
      </w:r>
      <w:r w:rsidR="00053367" w:rsidRPr="5D2CE757">
        <w:rPr>
          <w:rStyle w:val="normaltextrun"/>
          <w:rFonts w:eastAsiaTheme="majorEastAsia"/>
          <w:lang w:val="en-US"/>
        </w:rPr>
        <w:t>the</w:t>
      </w:r>
      <w:r w:rsidR="00FC61F0" w:rsidRPr="5D2CE757">
        <w:rPr>
          <w:rStyle w:val="normaltextrun"/>
          <w:rFonts w:eastAsiaTheme="majorEastAsia"/>
          <w:lang w:val="en-US"/>
        </w:rPr>
        <w:t xml:space="preserve"> </w:t>
      </w:r>
      <w:hyperlink r:id="rId62" w:history="1">
        <w:r w:rsidR="008E7ADC" w:rsidRPr="007217DF">
          <w:rPr>
            <w:rStyle w:val="Hyperlink"/>
            <w:rFonts w:eastAsia="Arial" w:cs="Arial"/>
            <w:color w:val="0070C0"/>
            <w:shd w:val="clear" w:color="auto" w:fill="FFFFFF"/>
            <w:lang w:val="en-GB" w:eastAsia="zh-CN"/>
          </w:rPr>
          <w:t xml:space="preserve">strengthened </w:t>
        </w:r>
        <w:r w:rsidR="009979A0">
          <w:rPr>
            <w:rStyle w:val="Hyperlink"/>
            <w:rFonts w:eastAsia="Arial" w:cs="Arial"/>
            <w:color w:val="0070C0"/>
            <w:shd w:val="clear" w:color="auto" w:fill="FFFFFF"/>
            <w:lang w:val="en-GB" w:eastAsia="zh-CN"/>
          </w:rPr>
          <w:t xml:space="preserve">Aged </w:t>
        </w:r>
        <w:r w:rsidR="008E7ADC" w:rsidRPr="007217DF">
          <w:rPr>
            <w:rStyle w:val="Hyperlink"/>
            <w:rFonts w:eastAsia="Arial" w:cs="Arial"/>
            <w:color w:val="0070C0"/>
            <w:shd w:val="clear" w:color="auto" w:fill="FFFFFF"/>
            <w:lang w:val="en-GB" w:eastAsia="zh-CN"/>
          </w:rPr>
          <w:t>Quality Standards</w:t>
        </w:r>
      </w:hyperlink>
      <w:r w:rsidR="008E7ADC" w:rsidRPr="5D2CE757">
        <w:rPr>
          <w:rStyle w:val="normaltextrun"/>
          <w:rFonts w:eastAsiaTheme="majorEastAsia"/>
          <w:lang w:val="en-US"/>
        </w:rPr>
        <w:t xml:space="preserve"> </w:t>
      </w:r>
      <w:r w:rsidR="00053367" w:rsidRPr="5D2CE757">
        <w:rPr>
          <w:rStyle w:val="normaltextrun"/>
          <w:rFonts w:eastAsiaTheme="majorEastAsia"/>
          <w:lang w:val="en-US"/>
        </w:rPr>
        <w:t>when delivering services</w:t>
      </w:r>
      <w:r w:rsidR="00517F50" w:rsidRPr="5D2CE757">
        <w:rPr>
          <w:rStyle w:val="normaltextrun"/>
          <w:rFonts w:eastAsiaTheme="majorEastAsia"/>
          <w:lang w:val="en-US"/>
        </w:rPr>
        <w:t xml:space="preserve"> in those categories</w:t>
      </w:r>
      <w:r w:rsidR="00053367" w:rsidRPr="5D2CE757">
        <w:rPr>
          <w:rStyle w:val="normaltextrun"/>
          <w:rFonts w:eastAsiaTheme="majorEastAsia"/>
          <w:lang w:val="en-US"/>
        </w:rPr>
        <w:t xml:space="preserve"> and an audit against the Quality Standards will </w:t>
      </w:r>
      <w:r w:rsidR="00FC61F0" w:rsidRPr="5D2CE757">
        <w:rPr>
          <w:rStyle w:val="normaltextrun"/>
          <w:rFonts w:eastAsiaTheme="majorEastAsia"/>
          <w:lang w:val="en-US"/>
        </w:rPr>
        <w:t>inform registration, renewal and variation decisions</w:t>
      </w:r>
      <w:r w:rsidR="00FC61F0" w:rsidRPr="5D2CE757">
        <w:rPr>
          <w:rStyle w:val="normaltextrun"/>
          <w:rFonts w:eastAsiaTheme="majorEastAsia" w:cs="Arial"/>
          <w:lang w:val="en-US"/>
        </w:rPr>
        <w:t xml:space="preserve">. </w:t>
      </w:r>
      <w:r w:rsidRPr="5D2CE757">
        <w:rPr>
          <w:rFonts w:eastAsiaTheme="majorEastAsia"/>
        </w:rPr>
        <w:t xml:space="preserve">The </w:t>
      </w:r>
      <w:hyperlink r:id="rId63">
        <w:r w:rsidRPr="007736E7">
          <w:rPr>
            <w:rStyle w:val="Hyperlink"/>
            <w:rFonts w:eastAsia="Arial" w:cs="Arial"/>
            <w:color w:val="0070C0"/>
            <w:shd w:val="clear" w:color="auto" w:fill="FFFFFF"/>
            <w:lang w:val="en-GB" w:eastAsia="zh-CN"/>
          </w:rPr>
          <w:t xml:space="preserve">strengthened </w:t>
        </w:r>
        <w:r w:rsidR="00B1246F" w:rsidRPr="007736E7">
          <w:rPr>
            <w:rStyle w:val="Hyperlink"/>
            <w:rFonts w:eastAsia="Arial" w:cs="Arial"/>
            <w:color w:val="0070C0"/>
            <w:shd w:val="clear" w:color="auto" w:fill="FFFFFF"/>
            <w:lang w:val="en-GB" w:eastAsia="zh-CN"/>
          </w:rPr>
          <w:t xml:space="preserve">Aged Care </w:t>
        </w:r>
        <w:r w:rsidRPr="007736E7">
          <w:rPr>
            <w:rStyle w:val="Hyperlink"/>
            <w:rFonts w:eastAsia="Arial" w:cs="Arial"/>
            <w:color w:val="0070C0"/>
            <w:shd w:val="clear" w:color="auto" w:fill="FFFFFF"/>
            <w:lang w:val="en-GB" w:eastAsia="zh-CN"/>
          </w:rPr>
          <w:t>Quality Standards guidance</w:t>
        </w:r>
      </w:hyperlink>
      <w:r w:rsidRPr="5D2CE757">
        <w:rPr>
          <w:rFonts w:eastAsiaTheme="majorEastAsia"/>
        </w:rPr>
        <w:t xml:space="preserve"> promotes best practice in service provision.</w:t>
      </w:r>
      <w:r w:rsidRPr="0015747C">
        <w:t> </w:t>
      </w:r>
    </w:p>
    <w:p w14:paraId="09D107F9" w14:textId="79077D1B" w:rsidR="001F1A99" w:rsidRPr="0015747C" w:rsidRDefault="67A929AE" w:rsidP="0015747C">
      <w:pPr>
        <w:rPr>
          <w:rFonts w:eastAsia="Arial"/>
        </w:rPr>
      </w:pPr>
      <w:r w:rsidRPr="0015747C">
        <w:rPr>
          <w:rFonts w:eastAsiaTheme="majorEastAsia"/>
        </w:rPr>
        <w:t>Read more about</w:t>
      </w:r>
      <w:r w:rsidR="3BF7DDF3" w:rsidRPr="0015747C">
        <w:rPr>
          <w:rFonts w:eastAsiaTheme="majorEastAsia"/>
        </w:rPr>
        <w:t xml:space="preserve"> the</w:t>
      </w:r>
      <w:r w:rsidRPr="0015747C">
        <w:rPr>
          <w:rFonts w:eastAsiaTheme="majorEastAsia"/>
        </w:rPr>
        <w:t xml:space="preserve"> </w:t>
      </w:r>
      <w:hyperlink r:id="rId64" w:history="1">
        <w:r w:rsidRPr="00204089">
          <w:rPr>
            <w:rStyle w:val="Hyperlink"/>
            <w:rFonts w:eastAsia="Arial" w:cs="Arial"/>
            <w:color w:val="0070C0"/>
            <w:shd w:val="clear" w:color="auto" w:fill="FFFFFF"/>
            <w:lang w:eastAsia="zh-CN"/>
          </w:rPr>
          <w:t>key changes to the way providers operate and the obligations they must meet</w:t>
        </w:r>
      </w:hyperlink>
      <w:r w:rsidR="00507833" w:rsidRPr="0015747C">
        <w:rPr>
          <w:rFonts w:eastAsia="Arial"/>
        </w:rPr>
        <w:t>.</w:t>
      </w:r>
    </w:p>
    <w:p w14:paraId="2EC08CA8" w14:textId="7E3E9981" w:rsidR="009034A3" w:rsidRPr="007D4E86" w:rsidRDefault="009034A3" w:rsidP="007D4E86">
      <w:pPr>
        <w:pStyle w:val="Heading1"/>
      </w:pPr>
      <w:bookmarkStart w:id="26" w:name="_Toc191035866"/>
      <w:bookmarkStart w:id="27" w:name="_Toc191474949"/>
      <w:bookmarkStart w:id="28" w:name="_Toc203462477"/>
      <w:r w:rsidRPr="007D4E86">
        <w:t>Summary of regulatory changes</w:t>
      </w:r>
      <w:bookmarkEnd w:id="26"/>
      <w:bookmarkEnd w:id="27"/>
      <w:bookmarkEnd w:id="28"/>
    </w:p>
    <w:p w14:paraId="15A54406" w14:textId="6A0AA163" w:rsidR="547D0DBD" w:rsidRDefault="547D0DBD" w:rsidP="3C7C3A49">
      <w:pPr>
        <w:rPr>
          <w:rFonts w:eastAsia="Arial" w:cs="Arial"/>
        </w:rPr>
      </w:pPr>
      <w:r w:rsidRPr="3C7C3A49">
        <w:rPr>
          <w:rFonts w:eastAsia="Arial" w:cs="Arial"/>
          <w:color w:val="1E1545" w:themeColor="text2"/>
          <w:lang w:val="en-US"/>
        </w:rPr>
        <w:t xml:space="preserve">The </w:t>
      </w:r>
      <w:hyperlink r:id="rId65">
        <w:r w:rsidRPr="007736E7">
          <w:rPr>
            <w:rStyle w:val="Hyperlink"/>
            <w:rFonts w:eastAsia="Arial" w:cs="Arial"/>
            <w:color w:val="0070C0"/>
            <w:shd w:val="clear" w:color="auto" w:fill="FFFFFF"/>
            <w:lang w:val="en-GB" w:eastAsia="zh-CN"/>
          </w:rPr>
          <w:t>new regulatory model</w:t>
        </w:r>
      </w:hyperlink>
      <w:r w:rsidRPr="3C7C3A49">
        <w:rPr>
          <w:rFonts w:eastAsia="Arial" w:cs="Arial"/>
          <w:color w:val="1E1545" w:themeColor="text2"/>
          <w:lang w:val="en-US"/>
        </w:rPr>
        <w:t xml:space="preserve"> puts the safety, health, wellbeing and quality of life of older people first. It also seeks to create a culture of continuous improvement, to improve the quality and safety of aged care services. Many of the changes introduced, such as graded registration and renewal audits, public </w:t>
      </w:r>
      <w:r w:rsidR="003501F6" w:rsidRPr="3C7C3A49">
        <w:rPr>
          <w:rFonts w:eastAsia="Arial" w:cs="Arial"/>
          <w:color w:val="1E1545" w:themeColor="text2"/>
          <w:lang w:val="en-US"/>
        </w:rPr>
        <w:t>reporting,</w:t>
      </w:r>
      <w:r w:rsidRPr="3C7C3A49">
        <w:rPr>
          <w:rFonts w:eastAsia="Arial" w:cs="Arial"/>
          <w:color w:val="1E1545" w:themeColor="text2"/>
          <w:lang w:val="en-US"/>
        </w:rPr>
        <w:t xml:space="preserve"> and the new Statement of Rights, are designed to provide incentives for positive change and promote a constructive working relationship with the ACQSC.</w:t>
      </w:r>
    </w:p>
    <w:p w14:paraId="0CD96E12" w14:textId="43D5D459" w:rsidR="009034A3" w:rsidRDefault="35B8578F" w:rsidP="009034A3">
      <w:pPr>
        <w:rPr>
          <w:lang w:val="en-GB"/>
        </w:rPr>
      </w:pPr>
      <w:r w:rsidRPr="134EE9C3">
        <w:rPr>
          <w:lang w:val="en-GB"/>
        </w:rPr>
        <w:t>The following table</w:t>
      </w:r>
      <w:r w:rsidR="0E2A3E88" w:rsidRPr="134EE9C3">
        <w:rPr>
          <w:lang w:val="en-GB"/>
        </w:rPr>
        <w:t>s</w:t>
      </w:r>
      <w:r w:rsidRPr="134EE9C3">
        <w:rPr>
          <w:lang w:val="en-GB"/>
        </w:rPr>
        <w:t xml:space="preserve"> outline how </w:t>
      </w:r>
      <w:r w:rsidR="13D59931">
        <w:t>your</w:t>
      </w:r>
      <w:r w:rsidRPr="134EE9C3">
        <w:rPr>
          <w:lang w:val="en-GB"/>
        </w:rPr>
        <w:t xml:space="preserve"> regulatory responsibilities and obligations will change as </w:t>
      </w:r>
      <w:r w:rsidR="001A4422">
        <w:rPr>
          <w:lang w:val="en-GB"/>
        </w:rPr>
        <w:t>the program</w:t>
      </w:r>
      <w:r w:rsidRPr="134EE9C3">
        <w:rPr>
          <w:lang w:val="en-GB"/>
        </w:rPr>
        <w:t xml:space="preserve"> transitions to a Specialist Aged Care Program </w:t>
      </w:r>
      <w:r w:rsidR="008C09C1">
        <w:rPr>
          <w:lang w:val="en-GB"/>
        </w:rPr>
        <w:t>on 1 November 2025</w:t>
      </w:r>
      <w:r w:rsidR="002F7E8C">
        <w:rPr>
          <w:lang w:val="en-GB"/>
        </w:rPr>
        <w:t>:</w:t>
      </w:r>
    </w:p>
    <w:tbl>
      <w:tblPr>
        <w:tblStyle w:val="TableGridLight"/>
        <w:tblW w:w="8784" w:type="dxa"/>
        <w:tblLook w:val="04A0" w:firstRow="1" w:lastRow="0" w:firstColumn="1" w:lastColumn="0" w:noHBand="0" w:noVBand="1"/>
      </w:tblPr>
      <w:tblGrid>
        <w:gridCol w:w="4248"/>
        <w:gridCol w:w="4536"/>
      </w:tblGrid>
      <w:tr w:rsidR="00966A25" w14:paraId="13974B09" w14:textId="77777777" w:rsidTr="007D4E86">
        <w:trPr>
          <w:trHeight w:val="282"/>
        </w:trPr>
        <w:tc>
          <w:tcPr>
            <w:tcW w:w="4248" w:type="dxa"/>
          </w:tcPr>
          <w:p w14:paraId="6CE8BF96" w14:textId="187B2A08" w:rsidR="00966A25" w:rsidRPr="007D4E86" w:rsidRDefault="00966A25" w:rsidP="007D4E86">
            <w:pPr>
              <w:rPr>
                <w:rFonts w:eastAsia="Arial"/>
              </w:rPr>
            </w:pPr>
            <w:hyperlink w:anchor="_CHSP_Program_Responsibilities" w:history="1">
              <w:r w:rsidRPr="007D4E86">
                <w:rPr>
                  <w:rStyle w:val="Hyperlink"/>
                  <w:rFonts w:eastAsia="Arial"/>
                </w:rPr>
                <w:t>NATSIFAC Responsibilities</w:t>
              </w:r>
            </w:hyperlink>
          </w:p>
        </w:tc>
        <w:tc>
          <w:tcPr>
            <w:tcW w:w="4536" w:type="dxa"/>
          </w:tcPr>
          <w:p w14:paraId="380ADB99" w14:textId="5730E7E0" w:rsidR="00966A25" w:rsidRPr="007D4E86" w:rsidRDefault="00966A25" w:rsidP="007D4E86">
            <w:pPr>
              <w:rPr>
                <w:rFonts w:eastAsia="Arial"/>
              </w:rPr>
            </w:pPr>
            <w:hyperlink w:anchor="_Codes_of_Conduct" w:history="1">
              <w:r w:rsidRPr="007D4E86">
                <w:rPr>
                  <w:rStyle w:val="Hyperlink"/>
                  <w:rFonts w:eastAsia="Arial"/>
                </w:rPr>
                <w:t>Codes of Conduct</w:t>
              </w:r>
            </w:hyperlink>
          </w:p>
        </w:tc>
      </w:tr>
      <w:tr w:rsidR="00966A25" w14:paraId="495AACE4" w14:textId="77777777" w:rsidTr="007D4E86">
        <w:trPr>
          <w:trHeight w:val="273"/>
        </w:trPr>
        <w:tc>
          <w:tcPr>
            <w:tcW w:w="4248" w:type="dxa"/>
          </w:tcPr>
          <w:p w14:paraId="2E265291" w14:textId="3288725D" w:rsidR="00966A25" w:rsidRPr="007D4E86" w:rsidRDefault="00966A25" w:rsidP="007D4E86">
            <w:pPr>
              <w:rPr>
                <w:rFonts w:eastAsia="Arial"/>
              </w:rPr>
            </w:pPr>
            <w:hyperlink w:anchor="_ACQSC_Oversight" w:history="1">
              <w:r w:rsidRPr="007D4E86">
                <w:rPr>
                  <w:rStyle w:val="Hyperlink"/>
                  <w:rFonts w:eastAsia="Arial"/>
                </w:rPr>
                <w:t>ACQSC Oversight</w:t>
              </w:r>
            </w:hyperlink>
          </w:p>
        </w:tc>
        <w:tc>
          <w:tcPr>
            <w:tcW w:w="4536" w:type="dxa"/>
          </w:tcPr>
          <w:p w14:paraId="0F3A444B" w14:textId="4826F21A" w:rsidR="00966A25" w:rsidRPr="007D4E86" w:rsidRDefault="00966A25" w:rsidP="007D4E86">
            <w:pPr>
              <w:rPr>
                <w:rFonts w:eastAsia="Arial"/>
              </w:rPr>
            </w:pPr>
            <w:hyperlink w:anchor="_Rights" w:history="1">
              <w:r w:rsidRPr="007D4E86">
                <w:rPr>
                  <w:rStyle w:val="Hyperlink"/>
                  <w:rFonts w:eastAsia="Arial"/>
                </w:rPr>
                <w:t>Rights</w:t>
              </w:r>
            </w:hyperlink>
          </w:p>
        </w:tc>
      </w:tr>
      <w:tr w:rsidR="00966A25" w14:paraId="6D9C2150" w14:textId="77777777" w:rsidTr="007D4E86">
        <w:trPr>
          <w:trHeight w:val="282"/>
        </w:trPr>
        <w:tc>
          <w:tcPr>
            <w:tcW w:w="4248" w:type="dxa"/>
          </w:tcPr>
          <w:p w14:paraId="36A770C9" w14:textId="7D89026F" w:rsidR="00966A25" w:rsidRPr="007D4E86" w:rsidRDefault="00966A25" w:rsidP="007D4E86">
            <w:pPr>
              <w:rPr>
                <w:rFonts w:eastAsia="Arial"/>
              </w:rPr>
            </w:pPr>
            <w:hyperlink w:anchor="_Registration_and_Renewal" w:history="1">
              <w:r w:rsidRPr="007D4E86">
                <w:rPr>
                  <w:rStyle w:val="Hyperlink"/>
                  <w:rFonts w:eastAsia="Arial"/>
                </w:rPr>
                <w:t>Registration and Renewal</w:t>
              </w:r>
            </w:hyperlink>
          </w:p>
        </w:tc>
        <w:tc>
          <w:tcPr>
            <w:tcW w:w="4536" w:type="dxa"/>
          </w:tcPr>
          <w:p w14:paraId="509E8D36" w14:textId="44A514D0" w:rsidR="00966A25" w:rsidRPr="007D4E86" w:rsidRDefault="00966A25" w:rsidP="007D4E86">
            <w:hyperlink w:anchor="_Incident_Management_and" w:history="1">
              <w:r w:rsidRPr="007D4E86">
                <w:rPr>
                  <w:rStyle w:val="Hyperlink"/>
                  <w:rFonts w:eastAsia="Arial"/>
                </w:rPr>
                <w:t>Incident Management and Complaints</w:t>
              </w:r>
            </w:hyperlink>
          </w:p>
        </w:tc>
      </w:tr>
      <w:tr w:rsidR="00966A25" w14:paraId="63763F25" w14:textId="77777777" w:rsidTr="007D4E86">
        <w:trPr>
          <w:trHeight w:val="282"/>
        </w:trPr>
        <w:tc>
          <w:tcPr>
            <w:tcW w:w="4248" w:type="dxa"/>
          </w:tcPr>
          <w:p w14:paraId="19B6EBF5" w14:textId="3195BFDE" w:rsidR="00966A25" w:rsidRPr="007D4E86" w:rsidRDefault="00966A25" w:rsidP="007D4E86">
            <w:pPr>
              <w:rPr>
                <w:rFonts w:eastAsia="Arial"/>
              </w:rPr>
            </w:pPr>
            <w:hyperlink w:anchor="_Aged_Care_Quality" w:history="1">
              <w:r w:rsidRPr="007D4E86">
                <w:rPr>
                  <w:rStyle w:val="Hyperlink"/>
                  <w:rFonts w:eastAsia="Arial"/>
                </w:rPr>
                <w:t>Quality Standards</w:t>
              </w:r>
            </w:hyperlink>
          </w:p>
        </w:tc>
        <w:tc>
          <w:tcPr>
            <w:tcW w:w="4536" w:type="dxa"/>
          </w:tcPr>
          <w:p w14:paraId="1986CD14" w14:textId="04E514D0" w:rsidR="00966A25" w:rsidRPr="007D4E86" w:rsidRDefault="00966A25" w:rsidP="007D4E86">
            <w:pPr>
              <w:rPr>
                <w:rFonts w:eastAsia="Arial"/>
              </w:rPr>
            </w:pPr>
            <w:hyperlink w:anchor="_Worker_Screening" w:history="1">
              <w:r w:rsidRPr="007D4E86">
                <w:rPr>
                  <w:rStyle w:val="Hyperlink"/>
                  <w:rFonts w:eastAsia="Arial"/>
                </w:rPr>
                <w:t>Worker Screening</w:t>
              </w:r>
            </w:hyperlink>
          </w:p>
        </w:tc>
      </w:tr>
      <w:tr w:rsidR="00C32BB2" w14:paraId="6577AAD3" w14:textId="77777777" w:rsidTr="007D4E86">
        <w:trPr>
          <w:trHeight w:val="289"/>
        </w:trPr>
        <w:tc>
          <w:tcPr>
            <w:tcW w:w="8784" w:type="dxa"/>
            <w:gridSpan w:val="2"/>
          </w:tcPr>
          <w:p w14:paraId="15E74CBD" w14:textId="373B788A" w:rsidR="00C32BB2" w:rsidRPr="007D4E86" w:rsidRDefault="00C32BB2" w:rsidP="007D4E86">
            <w:hyperlink w:anchor="_Reporting" w:history="1">
              <w:r w:rsidRPr="007D4E86">
                <w:rPr>
                  <w:rStyle w:val="Hyperlink"/>
                  <w:rFonts w:eastAsia="Arial"/>
                </w:rPr>
                <w:t>Reporting</w:t>
              </w:r>
            </w:hyperlink>
          </w:p>
        </w:tc>
      </w:tr>
    </w:tbl>
    <w:p w14:paraId="4442422F" w14:textId="49A30377" w:rsidR="00C17F0F" w:rsidRPr="00495B57" w:rsidRDefault="00DE6C8E" w:rsidP="00495B57">
      <w:pPr>
        <w:pStyle w:val="Heading2"/>
      </w:pPr>
      <w:bookmarkStart w:id="29" w:name="_CHSP_Program_Responsibilities"/>
      <w:bookmarkStart w:id="30" w:name="_NATSIFAC_Program_Responsibilities"/>
      <w:bookmarkStart w:id="31" w:name="_Toc191035867"/>
      <w:bookmarkStart w:id="32" w:name="_Toc191474950"/>
      <w:bookmarkStart w:id="33" w:name="_Toc203462478"/>
      <w:bookmarkEnd w:id="29"/>
      <w:bookmarkEnd w:id="30"/>
      <w:r>
        <w:t>NATSIFAC</w:t>
      </w:r>
      <w:r w:rsidR="00C17F0F">
        <w:t xml:space="preserve"> Program Responsibilities</w:t>
      </w:r>
      <w:bookmarkEnd w:id="31"/>
      <w:bookmarkEnd w:id="32"/>
      <w:bookmarkEnd w:id="33"/>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96"/>
        <w:gridCol w:w="3702"/>
        <w:gridCol w:w="4111"/>
      </w:tblGrid>
      <w:tr w:rsidR="00000614" w:rsidRPr="00006676" w14:paraId="1EE74EA0" w14:textId="77777777" w:rsidTr="00B57917">
        <w:trPr>
          <w:cnfStyle w:val="100000000000" w:firstRow="1" w:lastRow="0" w:firstColumn="0" w:lastColumn="0" w:oddVBand="0" w:evenVBand="0" w:oddHBand="0" w:evenHBand="0" w:firstRowFirstColumn="0" w:firstRowLastColumn="0" w:lastRowFirstColumn="0" w:lastRowLastColumn="0"/>
          <w:tblHeader/>
        </w:trPr>
        <w:tc>
          <w:tcPr>
            <w:tcW w:w="758" w:type="pct"/>
          </w:tcPr>
          <w:p w14:paraId="3CF1D792" w14:textId="77777777" w:rsidR="00000614" w:rsidRPr="00841F8B" w:rsidRDefault="00000614" w:rsidP="00495B57">
            <w:pPr>
              <w:pStyle w:val="TableHeader"/>
            </w:pPr>
          </w:p>
        </w:tc>
        <w:tc>
          <w:tcPr>
            <w:tcW w:w="2010" w:type="pct"/>
          </w:tcPr>
          <w:p w14:paraId="43DED88A" w14:textId="77777777" w:rsidR="00000614" w:rsidRDefault="00000614" w:rsidP="003532D4">
            <w:pPr>
              <w:pStyle w:val="TableHeader"/>
              <w:rPr>
                <w:b w:val="0"/>
              </w:rPr>
            </w:pPr>
            <w:r w:rsidRPr="003532D4">
              <w:t>UNTIL</w:t>
            </w:r>
            <w:r w:rsidRPr="00841F8B">
              <w:t xml:space="preserve"> </w:t>
            </w:r>
            <w:r>
              <w:t>31</w:t>
            </w:r>
            <w:r w:rsidRPr="00841F8B">
              <w:t xml:space="preserve"> </w:t>
            </w:r>
            <w:r>
              <w:t>October</w:t>
            </w:r>
            <w:r w:rsidRPr="00841F8B">
              <w:t xml:space="preserve"> 2025</w:t>
            </w:r>
          </w:p>
          <w:p w14:paraId="24E7D55B" w14:textId="74C7B29C" w:rsidR="00917815" w:rsidRPr="00917815" w:rsidRDefault="00917815" w:rsidP="00917815">
            <w:pPr>
              <w:pStyle w:val="Tabletext"/>
              <w:rPr>
                <w:lang w:val="en-US"/>
              </w:rPr>
            </w:pPr>
            <w:r>
              <w:rPr>
                <w:lang w:val="en-US"/>
              </w:rPr>
              <w:t>(NATSIFAC current state)</w:t>
            </w:r>
          </w:p>
        </w:tc>
        <w:tc>
          <w:tcPr>
            <w:tcW w:w="2232" w:type="pct"/>
          </w:tcPr>
          <w:p w14:paraId="4BF29E1B" w14:textId="77777777" w:rsidR="001E5CDB" w:rsidRDefault="00000614" w:rsidP="003532D4">
            <w:pPr>
              <w:pStyle w:val="TableHeader"/>
              <w:rPr>
                <w:b w:val="0"/>
              </w:rPr>
            </w:pPr>
            <w:r w:rsidRPr="003532D4">
              <w:t>FROM</w:t>
            </w:r>
            <w:r w:rsidRPr="00841F8B">
              <w:t xml:space="preserve"> 1 </w:t>
            </w:r>
            <w:r>
              <w:t>November</w:t>
            </w:r>
            <w:r w:rsidRPr="00841F8B">
              <w:t xml:space="preserve"> 2025</w:t>
            </w:r>
          </w:p>
          <w:p w14:paraId="6CF0CB50" w14:textId="6E91017A" w:rsidR="00000614" w:rsidRPr="001E5CDB" w:rsidRDefault="00AD751D" w:rsidP="003532D4">
            <w:pPr>
              <w:pStyle w:val="TableHeader"/>
              <w:rPr>
                <w:sz w:val="20"/>
                <w:szCs w:val="20"/>
              </w:rPr>
            </w:pPr>
            <w:r w:rsidRPr="001E5CDB">
              <w:rPr>
                <w:sz w:val="20"/>
                <w:szCs w:val="20"/>
              </w:rPr>
              <w:t>(NATSIFAC as a Specialist Aged Care Program)</w:t>
            </w:r>
          </w:p>
        </w:tc>
      </w:tr>
      <w:tr w:rsidR="00000614" w14:paraId="16684B4D" w14:textId="77777777" w:rsidTr="00B57917">
        <w:tc>
          <w:tcPr>
            <w:tcW w:w="758" w:type="pct"/>
          </w:tcPr>
          <w:p w14:paraId="2AC011B0" w14:textId="77777777" w:rsidR="00000614" w:rsidRPr="00FA7C1C" w:rsidRDefault="00000614">
            <w:pPr>
              <w:rPr>
                <w:b/>
                <w:bCs/>
                <w:sz w:val="20"/>
                <w:szCs w:val="20"/>
              </w:rPr>
            </w:pPr>
            <w:r w:rsidRPr="00FA7C1C">
              <w:rPr>
                <w:b/>
                <w:bCs/>
                <w:sz w:val="20"/>
                <w:szCs w:val="20"/>
              </w:rPr>
              <w:t>Program principles</w:t>
            </w:r>
          </w:p>
        </w:tc>
        <w:tc>
          <w:tcPr>
            <w:tcW w:w="2010" w:type="pct"/>
          </w:tcPr>
          <w:p w14:paraId="2BF55028" w14:textId="024D227E" w:rsidR="00000614" w:rsidRPr="00B502AB" w:rsidRDefault="00B502AB" w:rsidP="00B502AB">
            <w:pPr>
              <w:rPr>
                <w:sz w:val="20"/>
                <w:szCs w:val="20"/>
              </w:rPr>
            </w:pPr>
            <w:r w:rsidRPr="00414B6F">
              <w:rPr>
                <w:sz w:val="20"/>
                <w:szCs w:val="20"/>
              </w:rPr>
              <w:t>All providers must comply with all requirements outlined in the NATSIFAC Program Manual.</w:t>
            </w:r>
          </w:p>
        </w:tc>
        <w:tc>
          <w:tcPr>
            <w:tcW w:w="2232" w:type="pct"/>
          </w:tcPr>
          <w:p w14:paraId="7D10DE40" w14:textId="77E66749" w:rsidR="00000614" w:rsidRPr="00B502AB" w:rsidRDefault="00B502AB" w:rsidP="00B502AB">
            <w:pPr>
              <w:rPr>
                <w:sz w:val="20"/>
                <w:szCs w:val="20"/>
              </w:rPr>
            </w:pPr>
            <w:r w:rsidRPr="00414B6F">
              <w:rPr>
                <w:sz w:val="20"/>
                <w:szCs w:val="20"/>
              </w:rPr>
              <w:t>All providers must comply with all requirements outlined in the NATSIFAC Program Manual.</w:t>
            </w:r>
          </w:p>
        </w:tc>
      </w:tr>
      <w:tr w:rsidR="00000614" w14:paraId="6DAAA08F" w14:textId="77777777" w:rsidTr="00B57917">
        <w:tc>
          <w:tcPr>
            <w:tcW w:w="758" w:type="pct"/>
          </w:tcPr>
          <w:p w14:paraId="3A1D91F4" w14:textId="77777777" w:rsidR="00000614" w:rsidRPr="00FA7C1C" w:rsidRDefault="00000614">
            <w:pPr>
              <w:rPr>
                <w:b/>
                <w:bCs/>
                <w:sz w:val="20"/>
                <w:szCs w:val="20"/>
              </w:rPr>
            </w:pPr>
            <w:r w:rsidRPr="00FA7C1C">
              <w:rPr>
                <w:b/>
                <w:bCs/>
                <w:sz w:val="20"/>
                <w:szCs w:val="20"/>
              </w:rPr>
              <w:t>Industry standards and guidelines</w:t>
            </w:r>
          </w:p>
        </w:tc>
        <w:tc>
          <w:tcPr>
            <w:tcW w:w="2010" w:type="pct"/>
          </w:tcPr>
          <w:p w14:paraId="1B751456" w14:textId="203CD822" w:rsidR="00000614" w:rsidRPr="003532D4" w:rsidRDefault="00000614" w:rsidP="003532D4">
            <w:pPr>
              <w:pStyle w:val="Tabletext"/>
            </w:pPr>
            <w:r w:rsidRPr="009C2E45">
              <w:t>All providers must comply with relevant codes of ethics, and industry quality standards and guidelines. </w:t>
            </w:r>
          </w:p>
        </w:tc>
        <w:tc>
          <w:tcPr>
            <w:tcW w:w="2232" w:type="pct"/>
          </w:tcPr>
          <w:p w14:paraId="7599E0C9" w14:textId="0302B6A5" w:rsidR="00000614" w:rsidRDefault="00C47580" w:rsidP="00E76CEA">
            <w:pPr>
              <w:pStyle w:val="Tabletext"/>
            </w:pPr>
            <w:r w:rsidRPr="009C2E45">
              <w:t>All providers must comply with relevant</w:t>
            </w:r>
            <w:r>
              <w:t xml:space="preserve"> </w:t>
            </w:r>
            <w:r w:rsidRPr="009C2E45">
              <w:t>codes of ethics, and industry quality standards and guidelines</w:t>
            </w:r>
            <w:r>
              <w:t>, including clinical and scope of practice requirements where these apply</w:t>
            </w:r>
            <w:r w:rsidRPr="009C2E45">
              <w:t>.  </w:t>
            </w:r>
          </w:p>
        </w:tc>
      </w:tr>
      <w:tr w:rsidR="00000614" w14:paraId="5D028095" w14:textId="77777777" w:rsidTr="00B57917">
        <w:tc>
          <w:tcPr>
            <w:tcW w:w="758" w:type="pct"/>
          </w:tcPr>
          <w:p w14:paraId="45DE817D" w14:textId="77777777" w:rsidR="00000614" w:rsidRPr="00B60405" w:rsidRDefault="00000614" w:rsidP="00B60405">
            <w:pPr>
              <w:rPr>
                <w:b/>
                <w:bCs/>
                <w:sz w:val="20"/>
                <w:szCs w:val="20"/>
              </w:rPr>
            </w:pPr>
            <w:r w:rsidRPr="00B60405">
              <w:rPr>
                <w:b/>
                <w:bCs/>
                <w:sz w:val="20"/>
                <w:szCs w:val="20"/>
              </w:rPr>
              <w:t>Grant agreements</w:t>
            </w:r>
          </w:p>
        </w:tc>
        <w:tc>
          <w:tcPr>
            <w:tcW w:w="2010" w:type="pct"/>
          </w:tcPr>
          <w:p w14:paraId="041A75DA" w14:textId="37C76679" w:rsidR="00000614" w:rsidRPr="00006676" w:rsidRDefault="00000614" w:rsidP="00E76CEA">
            <w:pPr>
              <w:pStyle w:val="Tabletext"/>
            </w:pPr>
            <w:r w:rsidRPr="009C2E45">
              <w:t>All providers must have a grant agreement and meet the requirements of their agreement. </w:t>
            </w:r>
          </w:p>
        </w:tc>
        <w:tc>
          <w:tcPr>
            <w:tcW w:w="2232" w:type="pct"/>
          </w:tcPr>
          <w:p w14:paraId="6CF686D5" w14:textId="6A4E130D" w:rsidR="76BA8545" w:rsidRDefault="00000614" w:rsidP="007D4E86">
            <w:pPr>
              <w:pStyle w:val="Tabletext"/>
            </w:pPr>
            <w:r w:rsidRPr="134EE9C3">
              <w:t>All providers must have a grant agreement and meet the requirements of their agreement</w:t>
            </w:r>
            <w:r>
              <w:t xml:space="preserve">. </w:t>
            </w:r>
          </w:p>
          <w:p w14:paraId="0627CCB8" w14:textId="199DDFDC" w:rsidR="00000614" w:rsidRPr="00006676" w:rsidRDefault="00000614" w:rsidP="134EE9C3">
            <w:pPr>
              <w:pStyle w:val="Tabletext"/>
            </w:pPr>
            <w:r>
              <w:t>Agreements will be drafted</w:t>
            </w:r>
            <w:r w:rsidRPr="134EE9C3">
              <w:t xml:space="preserve"> to </w:t>
            </w:r>
            <w:r>
              <w:t>avoid duplication with</w:t>
            </w:r>
            <w:r w:rsidRPr="134EE9C3">
              <w:t xml:space="preserve"> conditions of registration and obligations that apply under the new Act</w:t>
            </w:r>
            <w:r>
              <w:t xml:space="preserve">. </w:t>
            </w:r>
          </w:p>
        </w:tc>
      </w:tr>
    </w:tbl>
    <w:p w14:paraId="6CDC7728" w14:textId="4D87765B" w:rsidR="00895C84" w:rsidRDefault="00895C84" w:rsidP="00495B57">
      <w:pPr>
        <w:pStyle w:val="Heading2"/>
      </w:pPr>
      <w:bookmarkStart w:id="34" w:name="_ACQSC_Oversight"/>
      <w:bookmarkStart w:id="35" w:name="_Toc191035868"/>
      <w:bookmarkStart w:id="36" w:name="_Toc191474951"/>
      <w:bookmarkStart w:id="37" w:name="_Toc203462479"/>
      <w:bookmarkEnd w:id="34"/>
      <w:r>
        <w:lastRenderedPageBreak/>
        <w:t>ACQSC Oversight</w:t>
      </w:r>
      <w:bookmarkEnd w:id="35"/>
      <w:bookmarkEnd w:id="36"/>
      <w:bookmarkEnd w:id="37"/>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50"/>
        <w:gridCol w:w="3659"/>
        <w:gridCol w:w="4100"/>
      </w:tblGrid>
      <w:tr w:rsidR="000C7AC5" w:rsidRPr="00006676" w14:paraId="0C7263C5" w14:textId="77777777" w:rsidTr="000C7AC5">
        <w:trPr>
          <w:cnfStyle w:val="100000000000" w:firstRow="1" w:lastRow="0" w:firstColumn="0" w:lastColumn="0" w:oddVBand="0" w:evenVBand="0" w:oddHBand="0" w:evenHBand="0" w:firstRowFirstColumn="0" w:firstRowLastColumn="0" w:lastRowFirstColumn="0" w:lastRowLastColumn="0"/>
          <w:tblHeader/>
        </w:trPr>
        <w:tc>
          <w:tcPr>
            <w:tcW w:w="775" w:type="pct"/>
          </w:tcPr>
          <w:p w14:paraId="60D43CF4" w14:textId="77777777" w:rsidR="000C7AC5" w:rsidRPr="00F65A73" w:rsidRDefault="000C7AC5" w:rsidP="00495B57">
            <w:pPr>
              <w:pStyle w:val="TableHeader"/>
            </w:pPr>
          </w:p>
        </w:tc>
        <w:tc>
          <w:tcPr>
            <w:tcW w:w="1993" w:type="pct"/>
          </w:tcPr>
          <w:p w14:paraId="44B78024" w14:textId="78E41765" w:rsidR="000C7AC5" w:rsidRDefault="000C7AC5" w:rsidP="003532D4">
            <w:pPr>
              <w:pStyle w:val="TableHeader"/>
              <w:rPr>
                <w:b w:val="0"/>
              </w:rPr>
            </w:pPr>
            <w:r w:rsidRPr="003532D4">
              <w:t>UNTIL</w:t>
            </w:r>
            <w:r w:rsidRPr="00F65A73">
              <w:t xml:space="preserve"> </w:t>
            </w:r>
            <w:r w:rsidR="001C0BC1">
              <w:t>31 October</w:t>
            </w:r>
            <w:r w:rsidRPr="00F65A73">
              <w:t xml:space="preserve"> 2025</w:t>
            </w:r>
          </w:p>
          <w:p w14:paraId="49334D8F" w14:textId="54FCA985" w:rsidR="000C7AC5" w:rsidRPr="000C7AC5" w:rsidRDefault="000C7AC5" w:rsidP="000C7AC5">
            <w:pPr>
              <w:pStyle w:val="Tabletext"/>
              <w:rPr>
                <w:lang w:val="en-US"/>
              </w:rPr>
            </w:pPr>
            <w:r>
              <w:rPr>
                <w:lang w:val="en-US"/>
              </w:rPr>
              <w:t>(NATSIFAC current state)</w:t>
            </w:r>
          </w:p>
        </w:tc>
        <w:tc>
          <w:tcPr>
            <w:tcW w:w="2232" w:type="pct"/>
          </w:tcPr>
          <w:p w14:paraId="6DB8E096" w14:textId="22CEA757" w:rsidR="000C7AC5" w:rsidRDefault="000C7AC5" w:rsidP="003532D4">
            <w:pPr>
              <w:pStyle w:val="TableHeader"/>
              <w:rPr>
                <w:b w:val="0"/>
              </w:rPr>
            </w:pPr>
            <w:r w:rsidRPr="003532D4">
              <w:t xml:space="preserve">FROM </w:t>
            </w:r>
            <w:r w:rsidRPr="00F65A73">
              <w:t xml:space="preserve">1 </w:t>
            </w:r>
            <w:r w:rsidR="001C0BC1">
              <w:t>November</w:t>
            </w:r>
            <w:r w:rsidRPr="00F65A73">
              <w:t xml:space="preserve"> 2025</w:t>
            </w:r>
          </w:p>
          <w:p w14:paraId="50333686" w14:textId="598A0C61" w:rsidR="008316F4" w:rsidRPr="008316F4" w:rsidRDefault="008316F4" w:rsidP="008316F4">
            <w:pPr>
              <w:pStyle w:val="Tabletext"/>
              <w:rPr>
                <w:lang w:val="en-US"/>
              </w:rPr>
            </w:pPr>
            <w:r>
              <w:rPr>
                <w:lang w:val="en-US"/>
              </w:rPr>
              <w:t>(NATSIFAC as a Specialist Aged Care Program)</w:t>
            </w:r>
          </w:p>
        </w:tc>
      </w:tr>
      <w:tr w:rsidR="000C7AC5" w14:paraId="5C41B079" w14:textId="77777777" w:rsidTr="009A65E3">
        <w:trPr>
          <w:trHeight w:val="5094"/>
        </w:trPr>
        <w:tc>
          <w:tcPr>
            <w:tcW w:w="0" w:type="pct"/>
          </w:tcPr>
          <w:p w14:paraId="1B6A3810" w14:textId="77777777" w:rsidR="000C7AC5" w:rsidRPr="005A765E" w:rsidRDefault="000C7AC5" w:rsidP="005A765E">
            <w:pPr>
              <w:rPr>
                <w:b/>
                <w:bCs/>
                <w:sz w:val="20"/>
                <w:szCs w:val="20"/>
              </w:rPr>
            </w:pPr>
            <w:r w:rsidRPr="005A765E">
              <w:rPr>
                <w:b/>
                <w:bCs/>
                <w:sz w:val="20"/>
                <w:szCs w:val="20"/>
              </w:rPr>
              <w:t>Role of ACQSC</w:t>
            </w:r>
          </w:p>
        </w:tc>
        <w:tc>
          <w:tcPr>
            <w:tcW w:w="0" w:type="pct"/>
          </w:tcPr>
          <w:p w14:paraId="54F579D4" w14:textId="15F44A26" w:rsidR="000C7AC5" w:rsidRDefault="000C7AC5" w:rsidP="007D4E86">
            <w:pPr>
              <w:pStyle w:val="Tabletext"/>
            </w:pPr>
            <w:r w:rsidRPr="00AF278E">
              <w:t>The</w:t>
            </w:r>
            <w:r w:rsidRPr="00E956B1">
              <w:rPr>
                <w:rStyle w:val="Hyperlink"/>
                <w:color w:val="0070C0"/>
                <w:shd w:val="clear" w:color="auto" w:fill="FFFFFF"/>
                <w:lang w:eastAsia="zh-CN"/>
              </w:rPr>
              <w:t xml:space="preserve"> </w:t>
            </w:r>
            <w:hyperlink r:id="rId66" w:tgtFrame="_blank" w:history="1">
              <w:r w:rsidRPr="00E956B1">
                <w:rPr>
                  <w:rStyle w:val="Hyperlink"/>
                  <w:color w:val="0070C0"/>
                  <w:shd w:val="clear" w:color="auto" w:fill="FFFFFF"/>
                  <w:lang w:eastAsia="zh-CN"/>
                </w:rPr>
                <w:t>ACQSC</w:t>
              </w:r>
            </w:hyperlink>
            <w:r w:rsidRPr="00AF278E">
              <w:t xml:space="preserve"> conducts quality reviews and assessment contacts of</w:t>
            </w:r>
            <w:r>
              <w:t xml:space="preserve"> NATSIFAC</w:t>
            </w:r>
            <w:r w:rsidRPr="00AF278E">
              <w:t xml:space="preserve"> home services against the </w:t>
            </w:r>
            <w:hyperlink r:id="rId67" w:tgtFrame="_blank" w:history="1">
              <w:r>
                <w:rPr>
                  <w:rStyle w:val="Hyperlink"/>
                  <w:color w:val="0070C0"/>
                  <w:shd w:val="clear" w:color="auto" w:fill="FFFFFF"/>
                  <w:lang w:eastAsia="zh-CN"/>
                </w:rPr>
                <w:t>current Quality Standards</w:t>
              </w:r>
            </w:hyperlink>
            <w:r w:rsidR="00E20BF8">
              <w:t xml:space="preserve">, </w:t>
            </w:r>
            <w:r>
              <w:t>at least once every two years.</w:t>
            </w:r>
          </w:p>
        </w:tc>
        <w:tc>
          <w:tcPr>
            <w:tcW w:w="0" w:type="pct"/>
            <w:vAlign w:val="top"/>
          </w:tcPr>
          <w:p w14:paraId="32BDF503" w14:textId="67776442" w:rsidR="00E20BF8" w:rsidRPr="005B18B6" w:rsidRDefault="000C7AC5" w:rsidP="007D4E86">
            <w:pPr>
              <w:pStyle w:val="Tabletext"/>
            </w:pPr>
            <w:r w:rsidRPr="005B18B6">
              <w:t xml:space="preserve">The </w:t>
            </w:r>
            <w:hyperlink r:id="rId68" w:tgtFrame="_blank" w:history="1">
              <w:r w:rsidRPr="00E956B1">
                <w:rPr>
                  <w:rStyle w:val="Hyperlink"/>
                  <w:color w:val="0070C0"/>
                  <w:shd w:val="clear" w:color="auto" w:fill="FFFFFF"/>
                  <w:lang w:eastAsia="zh-CN"/>
                </w:rPr>
                <w:t>ACQSC</w:t>
              </w:r>
            </w:hyperlink>
            <w:r w:rsidRPr="005B18B6">
              <w:t xml:space="preserve"> will register new </w:t>
            </w:r>
            <w:r w:rsidR="00E20BF8">
              <w:t>NATSIFAC</w:t>
            </w:r>
            <w:r w:rsidRPr="005B18B6">
              <w:t xml:space="preserve"> providers and consider applications for renewal of registration</w:t>
            </w:r>
            <w:r w:rsidR="00E20BF8">
              <w:t xml:space="preserve"> for current providers.</w:t>
            </w:r>
          </w:p>
          <w:p w14:paraId="1FA25961" w14:textId="0EA9CE2A" w:rsidR="00E20BF8" w:rsidRPr="005B18B6" w:rsidRDefault="000C7AC5" w:rsidP="007D4E86">
            <w:pPr>
              <w:pStyle w:val="Tabletext"/>
            </w:pPr>
            <w:r w:rsidRPr="005B18B6">
              <w:t xml:space="preserve">This will include </w:t>
            </w:r>
            <w:r w:rsidR="00FD5FC1">
              <w:t>checking</w:t>
            </w:r>
            <w:r w:rsidR="00FD5FC1" w:rsidRPr="005B18B6">
              <w:t xml:space="preserve"> </w:t>
            </w:r>
            <w:r w:rsidRPr="005B18B6">
              <w:t xml:space="preserve">providers’ compliance with the </w:t>
            </w:r>
            <w:hyperlink r:id="rId69" w:history="1">
              <w:r w:rsidRPr="00396E5D">
                <w:rPr>
                  <w:rStyle w:val="Hyperlink"/>
                  <w:color w:val="0070C0"/>
                  <w:shd w:val="clear" w:color="auto" w:fill="FFFFFF"/>
                  <w:lang w:eastAsia="zh-CN"/>
                </w:rPr>
                <w:t>Aged Care Code of Conduct</w:t>
              </w:r>
            </w:hyperlink>
            <w:r w:rsidRPr="005B18B6">
              <w:t>, worker screening, and other obligations.</w:t>
            </w:r>
          </w:p>
          <w:p w14:paraId="5F6F4820" w14:textId="36FA9B0E" w:rsidR="00871499" w:rsidRPr="007D4E86" w:rsidRDefault="000C7AC5" w:rsidP="007D4E86">
            <w:pPr>
              <w:pStyle w:val="Tabletext"/>
              <w:rPr>
                <w:color w:val="000000"/>
              </w:rPr>
            </w:pPr>
            <w:r w:rsidRPr="005B18B6">
              <w:t xml:space="preserve">Only </w:t>
            </w:r>
            <w:r w:rsidRPr="005B18B6">
              <w:rPr>
                <w:b/>
                <w:bCs/>
              </w:rPr>
              <w:t xml:space="preserve">providers registered in categories 4, 5 and 6 </w:t>
            </w:r>
            <w:r w:rsidRPr="005B18B6">
              <w:t xml:space="preserve">will be audited against the </w:t>
            </w:r>
            <w:hyperlink r:id="rId70" w:tgtFrame="_blank" w:history="1">
              <w:r w:rsidRPr="00E956B1">
                <w:rPr>
                  <w:rStyle w:val="Hyperlink"/>
                  <w:color w:val="0070C0"/>
                  <w:shd w:val="clear" w:color="auto" w:fill="FFFFFF"/>
                  <w:lang w:eastAsia="zh-CN"/>
                </w:rPr>
                <w:t>strengthened</w:t>
              </w:r>
              <w:r w:rsidR="00DD31FC">
                <w:rPr>
                  <w:rStyle w:val="Hyperlink"/>
                  <w:color w:val="0070C0"/>
                  <w:shd w:val="clear" w:color="auto" w:fill="FFFFFF"/>
                  <w:lang w:eastAsia="zh-CN"/>
                </w:rPr>
                <w:t xml:space="preserve"> Aged</w:t>
              </w:r>
              <w:r w:rsidRPr="00E956B1">
                <w:rPr>
                  <w:rStyle w:val="Hyperlink"/>
                  <w:color w:val="0070C0"/>
                  <w:shd w:val="clear" w:color="auto" w:fill="FFFFFF"/>
                  <w:lang w:eastAsia="zh-CN"/>
                </w:rPr>
                <w:t xml:space="preserve"> Quality Standards</w:t>
              </w:r>
            </w:hyperlink>
            <w:r>
              <w:t>.</w:t>
            </w:r>
            <w:r w:rsidR="00871499">
              <w:t xml:space="preserve"> </w:t>
            </w:r>
            <w:r w:rsidR="00871499" w:rsidRPr="000B4D96">
              <w:rPr>
                <w:color w:val="000000"/>
              </w:rPr>
              <w:t xml:space="preserve">The purpose of audit for those registered in categories 4-6 against the </w:t>
            </w:r>
            <w:r w:rsidR="00871499">
              <w:rPr>
                <w:color w:val="000000"/>
              </w:rPr>
              <w:t>s</w:t>
            </w:r>
            <w:r w:rsidR="00871499" w:rsidRPr="000B4D96">
              <w:rPr>
                <w:color w:val="000000"/>
              </w:rPr>
              <w:t>trengthened Quality Standards is to inform registration, renewal and variation decisions.</w:t>
            </w:r>
          </w:p>
          <w:p w14:paraId="7DE9B348" w14:textId="00682907" w:rsidR="00871499" w:rsidRPr="005B18B6" w:rsidRDefault="000C7AC5" w:rsidP="007D4E86">
            <w:pPr>
              <w:pStyle w:val="Tabletext"/>
            </w:pPr>
            <w:r w:rsidRPr="005B18B6">
              <w:rPr>
                <w:b/>
                <w:bCs/>
                <w:lang w:val="en-US"/>
              </w:rPr>
              <w:t xml:space="preserve">Providers in categories 1-3 </w:t>
            </w:r>
            <w:r w:rsidRPr="005B18B6">
              <w:rPr>
                <w:lang w:val="en-US"/>
              </w:rPr>
              <w:t>will be subject to monitoring by the ACQSC and may be investigated if there is a risk of harm.</w:t>
            </w:r>
          </w:p>
          <w:p w14:paraId="4C512E9A" w14:textId="5D1EC493" w:rsidR="000C7AC5" w:rsidRPr="005B18B6" w:rsidRDefault="2483505F" w:rsidP="007D4E86">
            <w:pPr>
              <w:pStyle w:val="Tabletext"/>
            </w:pPr>
            <w:r w:rsidRPr="5DC1E9F2">
              <w:t>ACQSC will also respond to complaints and serious incident notifications, plus undertake its broader legislated education and engagement functions, for ALL providers.</w:t>
            </w:r>
          </w:p>
          <w:p w14:paraId="4B9DF9D9" w14:textId="19187323" w:rsidR="000C7AC5" w:rsidRPr="005B18B6" w:rsidRDefault="2483505F" w:rsidP="00FF2DCA">
            <w:pPr>
              <w:pStyle w:val="Tabletext"/>
            </w:pPr>
            <w:r w:rsidRPr="5DC1E9F2">
              <w:t>The</w:t>
            </w:r>
            <w:r w:rsidR="000C7AC5" w:rsidRPr="5DC1E9F2">
              <w:t xml:space="preserve"> ACQSC may impose conditions </w:t>
            </w:r>
            <w:r w:rsidRPr="5DC1E9F2">
              <w:rPr>
                <w:b/>
                <w:bCs/>
              </w:rPr>
              <w:t>at any time</w:t>
            </w:r>
            <w:r w:rsidR="000C7AC5" w:rsidRPr="005B18B6">
              <w:rPr>
                <w:lang w:val="en-US"/>
              </w:rPr>
              <w:t xml:space="preserve"> to manage risks and for non-compliance.</w:t>
            </w:r>
            <w:r w:rsidR="000C7AC5" w:rsidRPr="005B18B6">
              <w:t xml:space="preserve">  </w:t>
            </w:r>
          </w:p>
        </w:tc>
      </w:tr>
      <w:tr w:rsidR="000C7AC5" w14:paraId="364895FA" w14:textId="77777777" w:rsidTr="009A65E3">
        <w:tc>
          <w:tcPr>
            <w:tcW w:w="0" w:type="pct"/>
          </w:tcPr>
          <w:p w14:paraId="5F1BFFBA" w14:textId="048F4B6D" w:rsidR="000C7AC5" w:rsidRPr="005A765E" w:rsidRDefault="000D58A3" w:rsidP="005A765E">
            <w:pPr>
              <w:rPr>
                <w:b/>
                <w:bCs/>
                <w:sz w:val="20"/>
                <w:szCs w:val="20"/>
              </w:rPr>
            </w:pPr>
            <w:r>
              <w:rPr>
                <w:b/>
                <w:bCs/>
                <w:sz w:val="20"/>
                <w:szCs w:val="20"/>
              </w:rPr>
              <w:t xml:space="preserve">Powers and </w:t>
            </w:r>
            <w:r w:rsidR="001B6A29">
              <w:rPr>
                <w:b/>
                <w:bCs/>
                <w:sz w:val="20"/>
                <w:szCs w:val="20"/>
              </w:rPr>
              <w:t xml:space="preserve">impact on </w:t>
            </w:r>
            <w:r w:rsidR="00D66640">
              <w:rPr>
                <w:b/>
                <w:bCs/>
                <w:sz w:val="20"/>
                <w:szCs w:val="20"/>
              </w:rPr>
              <w:t>r</w:t>
            </w:r>
            <w:r w:rsidR="00630201">
              <w:rPr>
                <w:b/>
                <w:bCs/>
                <w:sz w:val="20"/>
                <w:szCs w:val="20"/>
              </w:rPr>
              <w:t>enewal</w:t>
            </w:r>
          </w:p>
        </w:tc>
        <w:tc>
          <w:tcPr>
            <w:tcW w:w="0" w:type="pct"/>
            <w:vAlign w:val="top"/>
          </w:tcPr>
          <w:p w14:paraId="502E6061" w14:textId="0473AB0F" w:rsidR="000C7AC5" w:rsidRPr="00E31652" w:rsidRDefault="000C7AC5" w:rsidP="00E31652">
            <w:pPr>
              <w:rPr>
                <w:sz w:val="20"/>
                <w:szCs w:val="20"/>
              </w:rPr>
            </w:pPr>
            <w:r w:rsidRPr="00E31652">
              <w:rPr>
                <w:sz w:val="20"/>
                <w:szCs w:val="20"/>
              </w:rPr>
              <w:t xml:space="preserve">The </w:t>
            </w:r>
            <w:r>
              <w:rPr>
                <w:sz w:val="20"/>
                <w:szCs w:val="20"/>
              </w:rPr>
              <w:t>d</w:t>
            </w:r>
            <w:r w:rsidRPr="00E31652">
              <w:rPr>
                <w:sz w:val="20"/>
                <w:szCs w:val="20"/>
              </w:rPr>
              <w:t>epartment can respond to non-compliance by revoking grant funding.</w:t>
            </w:r>
          </w:p>
          <w:p w14:paraId="1E3452F7" w14:textId="2894B9F4" w:rsidR="000C7AC5" w:rsidRPr="00E31652" w:rsidRDefault="000C7AC5" w:rsidP="00E31652">
            <w:pPr>
              <w:rPr>
                <w:b/>
                <w:bCs/>
                <w:sz w:val="20"/>
                <w:szCs w:val="20"/>
              </w:rPr>
            </w:pPr>
            <w:r w:rsidRPr="00E31652">
              <w:rPr>
                <w:b/>
                <w:bCs/>
                <w:sz w:val="20"/>
                <w:szCs w:val="20"/>
              </w:rPr>
              <w:t>The ACQSC has no power to revoke authority for service delivery. </w:t>
            </w:r>
          </w:p>
        </w:tc>
        <w:tc>
          <w:tcPr>
            <w:tcW w:w="0" w:type="pct"/>
            <w:vAlign w:val="top"/>
          </w:tcPr>
          <w:p w14:paraId="1E4DC75B" w14:textId="6EA0FEF7" w:rsidR="003E716A" w:rsidRPr="007D4E86" w:rsidRDefault="003E716A" w:rsidP="007D4E86">
            <w:pPr>
              <w:pStyle w:val="Tabletext"/>
              <w:rPr>
                <w:lang w:val="en-US"/>
              </w:rPr>
            </w:pPr>
            <w:r>
              <w:rPr>
                <w:lang w:val="en-US"/>
              </w:rPr>
              <w:t>The ACQSC can place conditions on a provider’s registration in response to non-compliance with obligations.</w:t>
            </w:r>
          </w:p>
          <w:p w14:paraId="71C0DB00" w14:textId="3A5C58AB" w:rsidR="000C7AC5" w:rsidRPr="007D4E86" w:rsidRDefault="006C174F" w:rsidP="007D4E86">
            <w:pPr>
              <w:pStyle w:val="Tabletext"/>
            </w:pPr>
            <w:r w:rsidRPr="4488179D">
              <w:rPr>
                <w:color w:val="000000"/>
              </w:rPr>
              <w:t xml:space="preserve">The ACQSC also has </w:t>
            </w:r>
            <w:proofErr w:type="gramStart"/>
            <w:r w:rsidRPr="4488179D">
              <w:rPr>
                <w:color w:val="000000"/>
              </w:rPr>
              <w:t>a number of</w:t>
            </w:r>
            <w:proofErr w:type="gramEnd"/>
            <w:r w:rsidRPr="4488179D">
              <w:rPr>
                <w:color w:val="000000"/>
              </w:rPr>
              <w:t xml:space="preserve"> </w:t>
            </w:r>
            <w:r w:rsidR="4699FA3F" w:rsidRPr="4488179D">
              <w:t xml:space="preserve">compliance and </w:t>
            </w:r>
            <w:r w:rsidRPr="4488179D">
              <w:t xml:space="preserve">enforcement options it can use if a provider is unable or unwilling to </w:t>
            </w:r>
            <w:r w:rsidR="00E55CA6" w:rsidRPr="4488179D">
              <w:t>correct non-compliance.</w:t>
            </w:r>
          </w:p>
          <w:p w14:paraId="744C14C5" w14:textId="32495694" w:rsidR="000C7AC5" w:rsidRDefault="4699FA3F" w:rsidP="4488179D">
            <w:pPr>
              <w:pStyle w:val="Tabletext"/>
            </w:pPr>
            <w:r w:rsidRPr="4488179D">
              <w:t xml:space="preserve">If the participation of a provider continues to present risk of harm, the ACQSC can revoke their registration and ban their delivery of some or all types of funded aged care services. </w:t>
            </w:r>
          </w:p>
          <w:p w14:paraId="585F8C85" w14:textId="6B7124E3" w:rsidR="000C7AC5" w:rsidRDefault="4699FA3F" w:rsidP="007D4E86">
            <w:pPr>
              <w:pStyle w:val="Tabletext"/>
            </w:pPr>
            <w:r w:rsidRPr="4488179D">
              <w:t xml:space="preserve">Further information will be provided in the coming </w:t>
            </w:r>
            <w:r w:rsidR="00BD2CF0" w:rsidRPr="4488179D">
              <w:t>months.</w:t>
            </w:r>
          </w:p>
        </w:tc>
      </w:tr>
      <w:tr w:rsidR="000C7AC5" w14:paraId="7BE3A9D9" w14:textId="77777777" w:rsidTr="009A65E3">
        <w:tc>
          <w:tcPr>
            <w:tcW w:w="0" w:type="pct"/>
          </w:tcPr>
          <w:p w14:paraId="19AE7841" w14:textId="77777777" w:rsidR="000C7AC5" w:rsidRPr="00AF278E" w:rsidRDefault="000C7AC5">
            <w:pPr>
              <w:rPr>
                <w:b/>
                <w:bCs/>
                <w:sz w:val="20"/>
                <w:szCs w:val="20"/>
              </w:rPr>
            </w:pPr>
            <w:r w:rsidRPr="00AF278E">
              <w:rPr>
                <w:b/>
                <w:bCs/>
                <w:sz w:val="20"/>
                <w:szCs w:val="20"/>
              </w:rPr>
              <w:t>Complaints mechanisms</w:t>
            </w:r>
          </w:p>
        </w:tc>
        <w:tc>
          <w:tcPr>
            <w:tcW w:w="0" w:type="pct"/>
          </w:tcPr>
          <w:p w14:paraId="4BD40701" w14:textId="0069F046" w:rsidR="00EC3948" w:rsidRDefault="00EC3948" w:rsidP="007D4E86">
            <w:pPr>
              <w:pStyle w:val="Tabletext"/>
              <w:rPr>
                <w:lang w:val="en-US"/>
              </w:rPr>
            </w:pPr>
            <w:r>
              <w:rPr>
                <w:lang w:val="en-US"/>
              </w:rPr>
              <w:t>NATSIFAC</w:t>
            </w:r>
            <w:r w:rsidR="000C7AC5" w:rsidRPr="000305F4">
              <w:rPr>
                <w:lang w:val="en-US"/>
              </w:rPr>
              <w:t xml:space="preserve"> providers must have complaints mechanisms in place. </w:t>
            </w:r>
          </w:p>
          <w:p w14:paraId="554826AF" w14:textId="7B33616D" w:rsidR="000C7AC5" w:rsidRPr="00CF1345" w:rsidRDefault="00EC3948" w:rsidP="007D4E86">
            <w:pPr>
              <w:pStyle w:val="Tabletext"/>
            </w:pPr>
            <w:r>
              <w:rPr>
                <w:lang w:val="en-US"/>
              </w:rPr>
              <w:t>NATSIFAC</w:t>
            </w:r>
            <w:r w:rsidR="000C7AC5" w:rsidRPr="000305F4">
              <w:rPr>
                <w:lang w:val="en-US"/>
              </w:rPr>
              <w:t xml:space="preserve"> providers must actively encourage their clients and carers to </w:t>
            </w:r>
            <w:r w:rsidR="000C7AC5" w:rsidRPr="000305F4">
              <w:rPr>
                <w:lang w:val="en-US"/>
              </w:rPr>
              <w:lastRenderedPageBreak/>
              <w:t>provide feedback about services received</w:t>
            </w:r>
            <w:r w:rsidR="003501F6" w:rsidRPr="000305F4">
              <w:rPr>
                <w:lang w:val="en-US"/>
              </w:rPr>
              <w:t xml:space="preserve">. </w:t>
            </w:r>
          </w:p>
        </w:tc>
        <w:tc>
          <w:tcPr>
            <w:tcW w:w="0" w:type="pct"/>
          </w:tcPr>
          <w:p w14:paraId="6C194C70" w14:textId="58BBDEBA" w:rsidR="00D0020D" w:rsidRPr="007D4E86" w:rsidRDefault="00D0020D" w:rsidP="007D4E86">
            <w:pPr>
              <w:pStyle w:val="Tabletext"/>
              <w:rPr>
                <w:lang w:val="en-US"/>
              </w:rPr>
            </w:pPr>
            <w:r>
              <w:rPr>
                <w:lang w:val="en-US"/>
              </w:rPr>
              <w:lastRenderedPageBreak/>
              <w:t>NATSIFAC</w:t>
            </w:r>
            <w:r w:rsidRPr="000305F4">
              <w:rPr>
                <w:lang w:val="en-US"/>
              </w:rPr>
              <w:t xml:space="preserve"> providers must have complaints mechanisms in place. </w:t>
            </w:r>
          </w:p>
          <w:p w14:paraId="70642124" w14:textId="5E2910BD" w:rsidR="000C7AC5" w:rsidRPr="00067C46" w:rsidRDefault="00D0020D" w:rsidP="00D0020D">
            <w:pPr>
              <w:pStyle w:val="Tabletext"/>
            </w:pPr>
            <w:r>
              <w:rPr>
                <w:lang w:val="en-US"/>
              </w:rPr>
              <w:t xml:space="preserve">NATSIFAC providers registered in categories 4-6 must also </w:t>
            </w:r>
            <w:r w:rsidR="003C284E">
              <w:rPr>
                <w:lang w:val="en-US"/>
              </w:rPr>
              <w:t>adhere to</w:t>
            </w:r>
            <w:r>
              <w:rPr>
                <w:lang w:val="en-US"/>
              </w:rPr>
              <w:t xml:space="preserve"> </w:t>
            </w:r>
            <w:r>
              <w:rPr>
                <w:lang w:val="en-US"/>
              </w:rPr>
              <w:lastRenderedPageBreak/>
              <w:t>complaints mechanisms in the strengthened</w:t>
            </w:r>
            <w:r w:rsidR="00BD2CF0">
              <w:rPr>
                <w:lang w:val="en-US"/>
              </w:rPr>
              <w:t xml:space="preserve"> Aged Care</w:t>
            </w:r>
            <w:r>
              <w:rPr>
                <w:lang w:val="en-US"/>
              </w:rPr>
              <w:t xml:space="preserve"> Quality Standards.</w:t>
            </w:r>
          </w:p>
        </w:tc>
      </w:tr>
      <w:tr w:rsidR="00D0020D" w14:paraId="1DED73CF" w14:textId="77777777" w:rsidTr="009A65E3">
        <w:tc>
          <w:tcPr>
            <w:tcW w:w="0" w:type="pct"/>
          </w:tcPr>
          <w:p w14:paraId="73825596" w14:textId="58BDF852" w:rsidR="00D0020D" w:rsidRPr="00AF278E" w:rsidRDefault="00D0020D">
            <w:pPr>
              <w:rPr>
                <w:b/>
                <w:bCs/>
                <w:sz w:val="20"/>
                <w:szCs w:val="20"/>
              </w:rPr>
            </w:pPr>
            <w:r>
              <w:rPr>
                <w:b/>
                <w:bCs/>
                <w:sz w:val="20"/>
                <w:szCs w:val="20"/>
              </w:rPr>
              <w:lastRenderedPageBreak/>
              <w:t>Incident management</w:t>
            </w:r>
          </w:p>
        </w:tc>
        <w:tc>
          <w:tcPr>
            <w:tcW w:w="0" w:type="pct"/>
          </w:tcPr>
          <w:p w14:paraId="6A1A4C68" w14:textId="7D2D950C" w:rsidR="009B6FAB" w:rsidRPr="007D4E86" w:rsidRDefault="00E17E2F" w:rsidP="007D4E86">
            <w:pPr>
              <w:pStyle w:val="Tabletext"/>
            </w:pPr>
            <w:r w:rsidRPr="5A8843A5">
              <w:t xml:space="preserve">Providers need to report under the </w:t>
            </w:r>
            <w:hyperlink r:id="rId71" w:history="1">
              <w:r w:rsidRPr="5A8843A5">
                <w:rPr>
                  <w:rStyle w:val="Hyperlink"/>
                  <w:color w:val="0070C0"/>
                  <w:lang w:eastAsia="zh-CN"/>
                </w:rPr>
                <w:t>Serious Incident Response Scheme</w:t>
              </w:r>
            </w:hyperlink>
            <w:r>
              <w:t>.</w:t>
            </w:r>
          </w:p>
        </w:tc>
        <w:tc>
          <w:tcPr>
            <w:tcW w:w="0" w:type="pct"/>
          </w:tcPr>
          <w:p w14:paraId="0DF227CC" w14:textId="2160E1CE" w:rsidR="00D0020D" w:rsidRDefault="00E17E2F" w:rsidP="00D0020D">
            <w:pPr>
              <w:pStyle w:val="Tabletext"/>
              <w:rPr>
                <w:lang w:val="en-US"/>
              </w:rPr>
            </w:pPr>
            <w:r w:rsidRPr="5A8843A5">
              <w:t xml:space="preserve">Providers need to report under the </w:t>
            </w:r>
            <w:hyperlink r:id="rId72" w:history="1">
              <w:r w:rsidRPr="5A8843A5">
                <w:rPr>
                  <w:rStyle w:val="Hyperlink"/>
                  <w:color w:val="0070C0"/>
                  <w:lang w:eastAsia="zh-CN"/>
                </w:rPr>
                <w:t>Serious Incident Response Scheme</w:t>
              </w:r>
            </w:hyperlink>
            <w:r>
              <w:t>.</w:t>
            </w:r>
          </w:p>
        </w:tc>
      </w:tr>
    </w:tbl>
    <w:p w14:paraId="0E5DFBA8" w14:textId="77777777" w:rsidR="007E4005" w:rsidRDefault="007E4005" w:rsidP="007E4005">
      <w:pPr>
        <w:pStyle w:val="Heading2"/>
      </w:pPr>
      <w:bookmarkStart w:id="38" w:name="_Registration_and_Renewal"/>
      <w:bookmarkStart w:id="39" w:name="_Toc191035869"/>
      <w:bookmarkStart w:id="40" w:name="_Toc191474952"/>
      <w:bookmarkStart w:id="41" w:name="_Toc203462480"/>
      <w:bookmarkEnd w:id="38"/>
      <w:r>
        <w:t>Registration and Renewal</w:t>
      </w:r>
      <w:bookmarkEnd w:id="39"/>
      <w:bookmarkEnd w:id="40"/>
      <w:bookmarkEnd w:id="41"/>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3685"/>
        <w:gridCol w:w="4111"/>
      </w:tblGrid>
      <w:tr w:rsidR="001672B2" w:rsidRPr="00006676" w14:paraId="705896C5" w14:textId="77777777" w:rsidTr="6C061341">
        <w:trPr>
          <w:cnfStyle w:val="100000000000" w:firstRow="1" w:lastRow="0" w:firstColumn="0" w:lastColumn="0" w:oddVBand="0" w:evenVBand="0" w:oddHBand="0" w:evenHBand="0" w:firstRowFirstColumn="0" w:firstRowLastColumn="0" w:lastRowFirstColumn="0" w:lastRowLastColumn="0"/>
          <w:tblHeader/>
        </w:trPr>
        <w:tc>
          <w:tcPr>
            <w:tcW w:w="767" w:type="pct"/>
          </w:tcPr>
          <w:p w14:paraId="468C132E" w14:textId="77777777" w:rsidR="001672B2" w:rsidRPr="00E13F11" w:rsidRDefault="001672B2" w:rsidP="00495B57">
            <w:pPr>
              <w:pStyle w:val="TableHeader"/>
            </w:pPr>
          </w:p>
        </w:tc>
        <w:tc>
          <w:tcPr>
            <w:tcW w:w="2001" w:type="pct"/>
          </w:tcPr>
          <w:p w14:paraId="5F036FBF" w14:textId="77777777" w:rsidR="003C047D" w:rsidRDefault="001672B2" w:rsidP="00495B57">
            <w:pPr>
              <w:pStyle w:val="TableHeader"/>
              <w:rPr>
                <w:b w:val="0"/>
              </w:rPr>
            </w:pPr>
            <w:r w:rsidRPr="003532D4">
              <w:t>UNTIL</w:t>
            </w:r>
            <w:r w:rsidRPr="00E13F11">
              <w:t xml:space="preserve"> 3</w:t>
            </w:r>
            <w:r w:rsidR="003C047D">
              <w:t xml:space="preserve">1 October </w:t>
            </w:r>
            <w:r w:rsidRPr="00E13F11">
              <w:t>2025</w:t>
            </w:r>
          </w:p>
          <w:p w14:paraId="06C89991" w14:textId="3080F9FF" w:rsidR="001672B2" w:rsidRPr="00E13F11" w:rsidRDefault="003C047D" w:rsidP="00495B57">
            <w:pPr>
              <w:pStyle w:val="TableHeader"/>
            </w:pPr>
            <w:r w:rsidRPr="003C047D">
              <w:rPr>
                <w:sz w:val="20"/>
                <w:szCs w:val="20"/>
              </w:rPr>
              <w:t>(NATSIFAC current state)</w:t>
            </w:r>
          </w:p>
        </w:tc>
        <w:tc>
          <w:tcPr>
            <w:tcW w:w="2232" w:type="pct"/>
          </w:tcPr>
          <w:p w14:paraId="250BAC0D" w14:textId="77777777" w:rsidR="001672B2" w:rsidRDefault="001672B2" w:rsidP="00495B57">
            <w:pPr>
              <w:pStyle w:val="TableHeader"/>
              <w:rPr>
                <w:b w:val="0"/>
              </w:rPr>
            </w:pPr>
            <w:r w:rsidRPr="003532D4">
              <w:t xml:space="preserve">FROM </w:t>
            </w:r>
            <w:r w:rsidRPr="00E13F11">
              <w:t xml:space="preserve">1 </w:t>
            </w:r>
            <w:r w:rsidR="003C047D">
              <w:t>Novem</w:t>
            </w:r>
            <w:r w:rsidR="00F12DA0">
              <w:t>ber</w:t>
            </w:r>
            <w:r w:rsidRPr="00E13F11">
              <w:t xml:space="preserve"> 2025</w:t>
            </w:r>
          </w:p>
          <w:p w14:paraId="58B7F896" w14:textId="39E341EB" w:rsidR="00F12DA0" w:rsidRPr="00F12DA0" w:rsidRDefault="00F12DA0" w:rsidP="00F12DA0">
            <w:pPr>
              <w:pStyle w:val="Tabletext"/>
              <w:rPr>
                <w:lang w:val="en-US"/>
              </w:rPr>
            </w:pPr>
            <w:r>
              <w:rPr>
                <w:lang w:val="en-US"/>
              </w:rPr>
              <w:t>(NATSIFAC as a Specialist Aged Care Program)</w:t>
            </w:r>
          </w:p>
        </w:tc>
      </w:tr>
      <w:tr w:rsidR="001672B2" w14:paraId="15C831FE" w14:textId="77777777" w:rsidTr="007736E7">
        <w:trPr>
          <w:trHeight w:val="300"/>
        </w:trPr>
        <w:tc>
          <w:tcPr>
            <w:tcW w:w="0" w:type="pct"/>
            <w:tcBorders>
              <w:top w:val="single" w:sz="4" w:space="0" w:color="auto"/>
              <w:left w:val="single" w:sz="4" w:space="0" w:color="auto"/>
              <w:bottom w:val="single" w:sz="4" w:space="0" w:color="auto"/>
              <w:right w:val="single" w:sz="4" w:space="0" w:color="auto"/>
            </w:tcBorders>
          </w:tcPr>
          <w:p w14:paraId="119CF383" w14:textId="528E82C5" w:rsidR="001672B2" w:rsidRPr="00E12068" w:rsidRDefault="001672B2">
            <w:pPr>
              <w:rPr>
                <w:b/>
                <w:bCs/>
                <w:sz w:val="20"/>
                <w:szCs w:val="20"/>
              </w:rPr>
            </w:pPr>
            <w:r w:rsidRPr="00E12068">
              <w:rPr>
                <w:b/>
                <w:bCs/>
                <w:sz w:val="20"/>
                <w:szCs w:val="20"/>
              </w:rPr>
              <w:t>Registration</w:t>
            </w:r>
            <w:r>
              <w:rPr>
                <w:b/>
                <w:bCs/>
                <w:sz w:val="20"/>
                <w:szCs w:val="20"/>
              </w:rPr>
              <w:t xml:space="preserve"> process</w:t>
            </w:r>
          </w:p>
        </w:tc>
        <w:tc>
          <w:tcPr>
            <w:tcW w:w="0" w:type="pct"/>
            <w:tcBorders>
              <w:top w:val="single" w:sz="4" w:space="0" w:color="auto"/>
              <w:left w:val="single" w:sz="4" w:space="0" w:color="auto"/>
              <w:bottom w:val="single" w:sz="4" w:space="0" w:color="auto"/>
              <w:right w:val="single" w:sz="4" w:space="0" w:color="auto"/>
            </w:tcBorders>
          </w:tcPr>
          <w:p w14:paraId="5923A3AA" w14:textId="26B12DDF" w:rsidR="001672B2" w:rsidRPr="009A75F6" w:rsidRDefault="001672B2" w:rsidP="007D4E86">
            <w:pPr>
              <w:pStyle w:val="Tabletext"/>
            </w:pPr>
            <w:r>
              <w:t xml:space="preserve">NATSIFAC </w:t>
            </w:r>
            <w:r w:rsidRPr="009A75F6">
              <w:t>providers are not registered</w:t>
            </w:r>
            <w:r>
              <w:t xml:space="preserve"> under the current Aged Care Act (</w:t>
            </w:r>
            <w:r w:rsidRPr="00E8783A">
              <w:rPr>
                <w:i/>
                <w:iCs/>
              </w:rPr>
              <w:t>Aged Care Act 1997</w:t>
            </w:r>
            <w:r>
              <w:t xml:space="preserve">). </w:t>
            </w:r>
          </w:p>
          <w:p w14:paraId="4535F104" w14:textId="5B2A1E45" w:rsidR="001672B2" w:rsidRPr="00E12068" w:rsidRDefault="001672B2" w:rsidP="00E76CEA">
            <w:pPr>
              <w:pStyle w:val="Tabletext"/>
            </w:pPr>
            <w:r w:rsidRPr="008A19D9">
              <w:rPr>
                <w:lang w:val="en-US"/>
              </w:rPr>
              <w:t>Funding arrangements through grants contracts are managed by the department.</w:t>
            </w:r>
            <w:r w:rsidRPr="008A19D9">
              <w:t> </w:t>
            </w:r>
          </w:p>
        </w:tc>
        <w:tc>
          <w:tcPr>
            <w:tcW w:w="0" w:type="pct"/>
            <w:tcBorders>
              <w:top w:val="single" w:sz="4" w:space="0" w:color="auto"/>
              <w:left w:val="single" w:sz="4" w:space="0" w:color="auto"/>
              <w:bottom w:val="single" w:sz="4" w:space="0" w:color="auto"/>
              <w:right w:val="single" w:sz="4" w:space="0" w:color="auto"/>
            </w:tcBorders>
            <w:vAlign w:val="top"/>
          </w:tcPr>
          <w:p w14:paraId="3282FC3D" w14:textId="1A9A8F2E" w:rsidR="00F12DA0" w:rsidRPr="007D4E86" w:rsidRDefault="00F12DA0" w:rsidP="007D4E86">
            <w:pPr>
              <w:pStyle w:val="Tabletext"/>
              <w:rPr>
                <w:lang w:val="en-US"/>
              </w:rPr>
            </w:pPr>
            <w:r w:rsidRPr="6C061341">
              <w:rPr>
                <w:lang w:val="en-US"/>
              </w:rPr>
              <w:t>NATSIFAC</w:t>
            </w:r>
            <w:r w:rsidR="001672B2" w:rsidRPr="6C061341">
              <w:rPr>
                <w:lang w:val="en-US"/>
              </w:rPr>
              <w:t xml:space="preserve"> providers will be deemed as </w:t>
            </w:r>
            <w:bookmarkStart w:id="42" w:name="_Int_G0rxS1iW"/>
            <w:r w:rsidR="1EDFC9FA" w:rsidRPr="6C061341">
              <w:rPr>
                <w:lang w:val="en-US"/>
              </w:rPr>
              <w:t>a registered provider</w:t>
            </w:r>
            <w:bookmarkEnd w:id="42"/>
            <w:r w:rsidR="001672B2" w:rsidRPr="6C061341">
              <w:rPr>
                <w:lang w:val="en-US"/>
              </w:rPr>
              <w:t xml:space="preserve"> and allocated into registration categories between 1-</w:t>
            </w:r>
            <w:r w:rsidRPr="6C061341">
              <w:rPr>
                <w:lang w:val="en-US"/>
              </w:rPr>
              <w:t>6</w:t>
            </w:r>
            <w:r w:rsidR="001672B2" w:rsidRPr="6C061341">
              <w:rPr>
                <w:lang w:val="en-US"/>
              </w:rPr>
              <w:t xml:space="preserve"> based on the services they are approved to deliver in their current grant agreement.</w:t>
            </w:r>
          </w:p>
          <w:p w14:paraId="5AB21076" w14:textId="76399874" w:rsidR="00F12DA0" w:rsidRPr="00CC315E" w:rsidRDefault="001672B2" w:rsidP="007D4E86">
            <w:pPr>
              <w:pStyle w:val="Tabletext"/>
            </w:pPr>
            <w:r w:rsidRPr="00CC315E">
              <w:t>New applicants must meet the</w:t>
            </w:r>
            <w:r w:rsidRPr="00E956B1">
              <w:rPr>
                <w:rStyle w:val="Hyperlink"/>
                <w:color w:val="0070C0"/>
                <w:shd w:val="clear" w:color="auto" w:fill="FFFFFF"/>
                <w:lang w:eastAsia="zh-CN"/>
              </w:rPr>
              <w:t xml:space="preserve"> </w:t>
            </w:r>
            <w:hyperlink r:id="rId73" w:tgtFrame="_blank" w:history="1">
              <w:r w:rsidRPr="00E956B1">
                <w:rPr>
                  <w:rStyle w:val="Hyperlink"/>
                  <w:color w:val="0070C0"/>
                  <w:shd w:val="clear" w:color="auto" w:fill="FFFFFF"/>
                  <w:lang w:eastAsia="zh-CN"/>
                </w:rPr>
                <w:t>registration requirements</w:t>
              </w:r>
            </w:hyperlink>
            <w:r w:rsidRPr="00CC315E">
              <w:t xml:space="preserve"> under the new Act.</w:t>
            </w:r>
          </w:p>
          <w:p w14:paraId="24C71AC8" w14:textId="7B3A5D29" w:rsidR="001672B2" w:rsidRPr="00602635" w:rsidRDefault="001672B2" w:rsidP="00A624AF">
            <w:pPr>
              <w:pStyle w:val="Tabletext"/>
            </w:pPr>
            <w:r w:rsidRPr="134EE9C3">
              <w:t xml:space="preserve">Only providers registered </w:t>
            </w:r>
            <w:r w:rsidRPr="009A1F30">
              <w:rPr>
                <w:b/>
              </w:rPr>
              <w:t>categories 4, 5 and 6</w:t>
            </w:r>
            <w:r w:rsidRPr="134EE9C3">
              <w:t xml:space="preserve"> will be a</w:t>
            </w:r>
            <w:r w:rsidR="005578E9">
              <w:t>udited</w:t>
            </w:r>
            <w:r w:rsidRPr="134EE9C3">
              <w:t xml:space="preserve"> against </w:t>
            </w:r>
            <w:hyperlink r:id="rId74">
              <w:r w:rsidRPr="00291522">
                <w:rPr>
                  <w:rStyle w:val="Hyperlink"/>
                  <w:color w:val="0070C0"/>
                  <w:shd w:val="clear" w:color="auto" w:fill="FFFFFF"/>
                  <w:lang w:eastAsia="zh-CN"/>
                </w:rPr>
                <w:t xml:space="preserve">strengthened </w:t>
              </w:r>
              <w:r w:rsidR="00DD31FC">
                <w:rPr>
                  <w:rStyle w:val="Hyperlink"/>
                  <w:color w:val="0070C0"/>
                  <w:shd w:val="clear" w:color="auto" w:fill="FFFFFF"/>
                  <w:lang w:eastAsia="zh-CN"/>
                </w:rPr>
                <w:t xml:space="preserve">Aged Care </w:t>
              </w:r>
              <w:r w:rsidRPr="00291522">
                <w:rPr>
                  <w:rStyle w:val="Hyperlink"/>
                  <w:color w:val="0070C0"/>
                  <w:shd w:val="clear" w:color="auto" w:fill="FFFFFF"/>
                  <w:lang w:eastAsia="zh-CN"/>
                </w:rPr>
                <w:t>Quality Standards</w:t>
              </w:r>
            </w:hyperlink>
            <w:r w:rsidRPr="134EE9C3">
              <w:t xml:space="preserve"> as part of </w:t>
            </w:r>
            <w:hyperlink r:id="rId75" w:history="1">
              <w:r w:rsidRPr="00602635">
                <w:rPr>
                  <w:rStyle w:val="Hyperlink"/>
                  <w:color w:val="0070C0"/>
                  <w:shd w:val="clear" w:color="auto" w:fill="FFFFFF"/>
                  <w:lang w:eastAsia="zh-CN"/>
                </w:rPr>
                <w:t>registration/renewal audit</w:t>
              </w:r>
            </w:hyperlink>
            <w:r>
              <w:rPr>
                <w:rStyle w:val="Hyperlink"/>
                <w:color w:val="1E1545" w:themeColor="text1"/>
                <w:u w:val="none"/>
                <w:shd w:val="clear" w:color="auto" w:fill="FFFFFF"/>
                <w:lang w:eastAsia="zh-CN"/>
              </w:rPr>
              <w:t>.</w:t>
            </w:r>
          </w:p>
        </w:tc>
      </w:tr>
      <w:tr w:rsidR="001672B2" w14:paraId="79E1E3DA" w14:textId="77777777" w:rsidTr="007736E7">
        <w:trPr>
          <w:trHeight w:val="300"/>
        </w:trPr>
        <w:tc>
          <w:tcPr>
            <w:tcW w:w="0" w:type="pct"/>
            <w:tcBorders>
              <w:top w:val="single" w:sz="4" w:space="0" w:color="auto"/>
              <w:left w:val="single" w:sz="4" w:space="0" w:color="auto"/>
              <w:bottom w:val="single" w:sz="4" w:space="0" w:color="auto"/>
              <w:right w:val="single" w:sz="4" w:space="0" w:color="auto"/>
            </w:tcBorders>
          </w:tcPr>
          <w:p w14:paraId="3C3291B9" w14:textId="77777777" w:rsidR="001672B2" w:rsidRPr="003B71B0" w:rsidRDefault="001672B2">
            <w:pPr>
              <w:rPr>
                <w:b/>
                <w:bCs/>
                <w:sz w:val="20"/>
                <w:szCs w:val="20"/>
              </w:rPr>
            </w:pPr>
            <w:r w:rsidRPr="003B71B0">
              <w:rPr>
                <w:b/>
                <w:bCs/>
                <w:sz w:val="20"/>
                <w:szCs w:val="20"/>
              </w:rPr>
              <w:t>Duration of registration</w:t>
            </w:r>
          </w:p>
        </w:tc>
        <w:tc>
          <w:tcPr>
            <w:tcW w:w="0" w:type="pct"/>
            <w:tcBorders>
              <w:top w:val="single" w:sz="4" w:space="0" w:color="auto"/>
              <w:left w:val="single" w:sz="4" w:space="0" w:color="auto"/>
              <w:bottom w:val="single" w:sz="4" w:space="0" w:color="auto"/>
              <w:right w:val="single" w:sz="4" w:space="0" w:color="auto"/>
            </w:tcBorders>
          </w:tcPr>
          <w:p w14:paraId="16A0D337" w14:textId="08E72633" w:rsidR="005578E9" w:rsidRDefault="001672B2" w:rsidP="007D4E86">
            <w:pPr>
              <w:pStyle w:val="Tabletext"/>
            </w:pPr>
            <w:r w:rsidRPr="008E42FF">
              <w:t>Duration of grant agreement is variable.</w:t>
            </w:r>
          </w:p>
          <w:p w14:paraId="7B0D45BD" w14:textId="27F3BC54" w:rsidR="001672B2" w:rsidRDefault="001672B2" w:rsidP="00E76CEA">
            <w:pPr>
              <w:pStyle w:val="Tabletext"/>
            </w:pPr>
            <w:r w:rsidRPr="000D43C9">
              <w:rPr>
                <w:lang w:val="en-US"/>
              </w:rPr>
              <w:t>Grant agreements are managed by the department</w:t>
            </w:r>
            <w:r w:rsidR="003501F6" w:rsidRPr="000D43C9">
              <w:rPr>
                <w:lang w:val="en-US"/>
              </w:rPr>
              <w:t xml:space="preserve">. </w:t>
            </w:r>
          </w:p>
        </w:tc>
        <w:tc>
          <w:tcPr>
            <w:tcW w:w="0" w:type="pct"/>
            <w:tcBorders>
              <w:top w:val="single" w:sz="4" w:space="0" w:color="auto"/>
              <w:left w:val="single" w:sz="4" w:space="0" w:color="auto"/>
              <w:bottom w:val="single" w:sz="4" w:space="0" w:color="auto"/>
              <w:right w:val="single" w:sz="4" w:space="0" w:color="auto"/>
            </w:tcBorders>
          </w:tcPr>
          <w:p w14:paraId="360C6825" w14:textId="77777777" w:rsidR="00146BBF" w:rsidRPr="00E627A1" w:rsidRDefault="00146BBF" w:rsidP="00146BBF">
            <w:pPr>
              <w:pStyle w:val="Tabletext"/>
            </w:pPr>
            <w:r w:rsidRPr="26B6E356">
              <w:rPr>
                <w:lang w:val="en-US"/>
              </w:rPr>
              <w:t>Each NATSIFAC provider will be given a</w:t>
            </w:r>
            <w:r w:rsidRPr="26B6E356">
              <w:rPr>
                <w:u w:val="single"/>
                <w:lang w:val="en-US"/>
              </w:rPr>
              <w:t xml:space="preserve"> </w:t>
            </w:r>
            <w:hyperlink r:id="rId76">
              <w:r w:rsidRPr="00146BBF">
                <w:rPr>
                  <w:rStyle w:val="Hyperlink"/>
                  <w:color w:val="0070C0"/>
                  <w:shd w:val="clear" w:color="auto" w:fill="FFFFFF"/>
                  <w:lang w:eastAsia="zh-CN"/>
                </w:rPr>
                <w:t>registration</w:t>
              </w:r>
            </w:hyperlink>
            <w:r w:rsidRPr="26B6E356">
              <w:rPr>
                <w:lang w:val="en-US"/>
              </w:rPr>
              <w:t xml:space="preserve"> renewal date by the </w:t>
            </w:r>
            <w:hyperlink r:id="rId77">
              <w:r w:rsidRPr="00146BBF">
                <w:rPr>
                  <w:rStyle w:val="Hyperlink"/>
                  <w:color w:val="0070C0"/>
                  <w:shd w:val="clear" w:color="auto" w:fill="FFFFFF"/>
                  <w:lang w:eastAsia="zh-CN"/>
                </w:rPr>
                <w:t>ACQSC</w:t>
              </w:r>
            </w:hyperlink>
            <w:r w:rsidRPr="26B6E356">
              <w:rPr>
                <w:lang w:val="en-US"/>
              </w:rPr>
              <w:t xml:space="preserve"> (up to three years), based on matters such as: </w:t>
            </w:r>
            <w:r>
              <w:t> </w:t>
            </w:r>
          </w:p>
          <w:p w14:paraId="150420FF" w14:textId="391BE46F" w:rsidR="00146BBF" w:rsidRPr="00E627A1" w:rsidRDefault="00146BBF" w:rsidP="007D4E86">
            <w:pPr>
              <w:pStyle w:val="Tablelistbullet"/>
            </w:pPr>
            <w:r w:rsidRPr="00E627A1">
              <w:t>risk</w:t>
            </w:r>
          </w:p>
          <w:p w14:paraId="5A728A09" w14:textId="1CCAA589" w:rsidR="00146BBF" w:rsidRPr="00E627A1" w:rsidRDefault="00146BBF" w:rsidP="007D4E86">
            <w:pPr>
              <w:pStyle w:val="Tablelistbullet"/>
            </w:pPr>
            <w:r w:rsidRPr="00E627A1">
              <w:t>regulatory intelligence</w:t>
            </w:r>
          </w:p>
          <w:p w14:paraId="5B22B28E" w14:textId="3807CF0E" w:rsidR="00146BBF" w:rsidRPr="00146BBF" w:rsidRDefault="00146BBF" w:rsidP="007D4E86">
            <w:pPr>
              <w:pStyle w:val="Tablelistbullet"/>
            </w:pPr>
            <w:r w:rsidRPr="00E627A1">
              <w:t>workforce management</w:t>
            </w:r>
          </w:p>
          <w:p w14:paraId="7D602222" w14:textId="04F0CD4B" w:rsidR="001672B2" w:rsidRPr="008E42FF" w:rsidRDefault="00146BBF" w:rsidP="007D4E86">
            <w:pPr>
              <w:pStyle w:val="Tablelistbullet"/>
            </w:pPr>
            <w:r w:rsidRPr="00146BBF">
              <w:t>recency of accreditation audits or contacts.</w:t>
            </w:r>
          </w:p>
        </w:tc>
      </w:tr>
      <w:tr w:rsidR="001672B2" w14:paraId="67158DE8" w14:textId="77777777" w:rsidTr="007736E7">
        <w:trPr>
          <w:trHeight w:val="300"/>
        </w:trPr>
        <w:tc>
          <w:tcPr>
            <w:tcW w:w="0" w:type="pct"/>
            <w:tcBorders>
              <w:top w:val="single" w:sz="4" w:space="0" w:color="auto"/>
              <w:left w:val="single" w:sz="4" w:space="0" w:color="auto"/>
              <w:bottom w:val="single" w:sz="4" w:space="0" w:color="auto"/>
              <w:right w:val="single" w:sz="4" w:space="0" w:color="auto"/>
            </w:tcBorders>
          </w:tcPr>
          <w:p w14:paraId="69EF25B1" w14:textId="77777777" w:rsidR="001672B2" w:rsidRPr="00E12068" w:rsidRDefault="001672B2">
            <w:pPr>
              <w:rPr>
                <w:b/>
                <w:bCs/>
                <w:sz w:val="20"/>
                <w:szCs w:val="20"/>
              </w:rPr>
            </w:pPr>
            <w:r w:rsidRPr="00E12068">
              <w:rPr>
                <w:b/>
                <w:bCs/>
                <w:sz w:val="20"/>
                <w:szCs w:val="20"/>
              </w:rPr>
              <w:t>Revocation of provider status</w:t>
            </w:r>
          </w:p>
        </w:tc>
        <w:tc>
          <w:tcPr>
            <w:tcW w:w="0" w:type="pct"/>
            <w:tcBorders>
              <w:top w:val="single" w:sz="4" w:space="0" w:color="auto"/>
              <w:left w:val="single" w:sz="4" w:space="0" w:color="auto"/>
              <w:bottom w:val="single" w:sz="4" w:space="0" w:color="auto"/>
              <w:right w:val="single" w:sz="4" w:space="0" w:color="auto"/>
            </w:tcBorders>
          </w:tcPr>
          <w:p w14:paraId="1685EF1D" w14:textId="521D55C8" w:rsidR="001672B2" w:rsidRPr="00006676" w:rsidRDefault="00262FBA" w:rsidP="00E76CEA">
            <w:pPr>
              <w:pStyle w:val="Tabletext"/>
            </w:pPr>
            <w:r>
              <w:t xml:space="preserve">Providers must contact the department directly at </w:t>
            </w:r>
            <w:hyperlink r:id="rId78" w:history="1">
              <w:r w:rsidRPr="00262FBA">
                <w:rPr>
                  <w:rStyle w:val="Hyperlink"/>
                  <w:color w:val="0070C0"/>
                  <w:shd w:val="clear" w:color="auto" w:fill="FFFFFF"/>
                  <w:lang w:eastAsia="zh-CN"/>
                </w:rPr>
                <w:t>NATSIFACP@health.gov.au</w:t>
              </w:r>
            </w:hyperlink>
            <w:r>
              <w:t xml:space="preserve"> to provide notice of relinquishment of aged care services.</w:t>
            </w:r>
          </w:p>
        </w:tc>
        <w:tc>
          <w:tcPr>
            <w:tcW w:w="0" w:type="pct"/>
            <w:tcBorders>
              <w:top w:val="single" w:sz="4" w:space="0" w:color="auto"/>
              <w:left w:val="single" w:sz="4" w:space="0" w:color="auto"/>
              <w:bottom w:val="single" w:sz="4" w:space="0" w:color="auto"/>
              <w:right w:val="single" w:sz="4" w:space="0" w:color="auto"/>
            </w:tcBorders>
          </w:tcPr>
          <w:p w14:paraId="7A8E4A39" w14:textId="3673A710" w:rsidR="00262FBA" w:rsidRPr="0018307B" w:rsidRDefault="001672B2" w:rsidP="007D4E86">
            <w:pPr>
              <w:pStyle w:val="Tabletext"/>
            </w:pPr>
            <w:r w:rsidRPr="0018307B">
              <w:t xml:space="preserve">Providers must submit a request for the </w:t>
            </w:r>
            <w:hyperlink r:id="rId79" w:tgtFrame="_blank" w:history="1">
              <w:r w:rsidRPr="00A83DC9">
                <w:rPr>
                  <w:rStyle w:val="Hyperlink"/>
                  <w:color w:val="0070C0"/>
                  <w:shd w:val="clear" w:color="auto" w:fill="FFFFFF"/>
                  <w:lang w:eastAsia="zh-CN"/>
                </w:rPr>
                <w:t>revocation</w:t>
              </w:r>
            </w:hyperlink>
            <w:r w:rsidRPr="007769DF">
              <w:rPr>
                <w:rStyle w:val="Hyperlink"/>
                <w:color w:val="0070C0"/>
                <w:shd w:val="clear" w:color="auto" w:fill="FFFFFF"/>
                <w:lang w:eastAsia="zh-CN"/>
              </w:rPr>
              <w:t xml:space="preserve"> </w:t>
            </w:r>
            <w:r w:rsidRPr="0018307B">
              <w:t xml:space="preserve">of their approval status to the </w:t>
            </w:r>
            <w:hyperlink r:id="rId80" w:tgtFrame="_blank" w:history="1">
              <w:r w:rsidRPr="00A83DC9">
                <w:rPr>
                  <w:rStyle w:val="Hyperlink"/>
                  <w:color w:val="0070C0"/>
                  <w:shd w:val="clear" w:color="auto" w:fill="FFFFFF"/>
                  <w:lang w:eastAsia="zh-CN"/>
                </w:rPr>
                <w:t>ACQSC</w:t>
              </w:r>
            </w:hyperlink>
            <w:r w:rsidR="000C1195">
              <w:t xml:space="preserve"> if they no longer wish to deliver services</w:t>
            </w:r>
            <w:r w:rsidRPr="0018307B">
              <w:t>.</w:t>
            </w:r>
          </w:p>
          <w:p w14:paraId="5C2ECA67" w14:textId="15B377A3" w:rsidR="001672B2" w:rsidRPr="00602635" w:rsidRDefault="5E54B0BD" w:rsidP="00E76CEA">
            <w:pPr>
              <w:pStyle w:val="Tabletext"/>
            </w:pPr>
            <w:r w:rsidRPr="789D2613">
              <w:t xml:space="preserve">A provider’s registration can only be revoked when the </w:t>
            </w:r>
            <w:hyperlink r:id="rId81">
              <w:r w:rsidRPr="007736E7">
                <w:rPr>
                  <w:rStyle w:val="Hyperlink"/>
                  <w:color w:val="0070C0"/>
                  <w:shd w:val="clear" w:color="auto" w:fill="FFFFFF"/>
                  <w:lang w:eastAsia="zh-CN"/>
                </w:rPr>
                <w:t>ACQSC</w:t>
              </w:r>
            </w:hyperlink>
            <w:r w:rsidRPr="789D2613">
              <w:t xml:space="preserve"> is satisfied they have met </w:t>
            </w:r>
            <w:hyperlink r:id="rId82" w:anchor="before-requesting-revocation">
              <w:r w:rsidRPr="007736E7">
                <w:rPr>
                  <w:rStyle w:val="Hyperlink"/>
                  <w:color w:val="0070C0"/>
                  <w:shd w:val="clear" w:color="auto" w:fill="FFFFFF"/>
                  <w:lang w:eastAsia="zh-CN"/>
                </w:rPr>
                <w:t>certain requirements</w:t>
              </w:r>
            </w:hyperlink>
            <w:r w:rsidR="00231145">
              <w:t>, including continuity of care for older people</w:t>
            </w:r>
            <w:r w:rsidR="00231145">
              <w:rPr>
                <w:rStyle w:val="Hyperlink"/>
                <w:color w:val="1E1545" w:themeColor="text1"/>
                <w:u w:val="none"/>
                <w:shd w:val="clear" w:color="auto" w:fill="FFFFFF"/>
                <w:lang w:eastAsia="zh-CN"/>
              </w:rPr>
              <w:t>.</w:t>
            </w:r>
          </w:p>
        </w:tc>
      </w:tr>
    </w:tbl>
    <w:p w14:paraId="02ADF58A" w14:textId="465E5BB7" w:rsidR="00AD00BF" w:rsidRDefault="004E16EB" w:rsidP="00AD00BF">
      <w:pPr>
        <w:pStyle w:val="Heading2"/>
      </w:pPr>
      <w:bookmarkStart w:id="43" w:name="_Quality_Standards"/>
      <w:bookmarkStart w:id="44" w:name="_Aged_Care_Quality"/>
      <w:bookmarkStart w:id="45" w:name="_Toc191035870"/>
      <w:bookmarkStart w:id="46" w:name="_Toc191474953"/>
      <w:bookmarkStart w:id="47" w:name="_Toc203462481"/>
      <w:bookmarkEnd w:id="43"/>
      <w:bookmarkEnd w:id="44"/>
      <w:r>
        <w:lastRenderedPageBreak/>
        <w:t xml:space="preserve">Aged Care </w:t>
      </w:r>
      <w:r w:rsidR="00AD00BF">
        <w:t>Quality Standards</w:t>
      </w:r>
      <w:bookmarkEnd w:id="45"/>
      <w:bookmarkEnd w:id="46"/>
      <w:bookmarkEnd w:id="47"/>
    </w:p>
    <w:tbl>
      <w:tblPr>
        <w:tblStyle w:val="DepartmentofHealthtable"/>
        <w:tblpPr w:leftFromText="180" w:rightFromText="180" w:vertAnchor="text" w:tblpXSpec="right" w:tblpY="1"/>
        <w:tblOverlap w:val="neve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79"/>
        <w:gridCol w:w="3619"/>
        <w:gridCol w:w="4111"/>
      </w:tblGrid>
      <w:tr w:rsidR="00231145" w:rsidRPr="00006676" w14:paraId="476F1565" w14:textId="77777777" w:rsidTr="005517D1">
        <w:trPr>
          <w:cnfStyle w:val="100000000000" w:firstRow="1" w:lastRow="0" w:firstColumn="0" w:lastColumn="0" w:oddVBand="0" w:evenVBand="0" w:oddHBand="0" w:evenHBand="0" w:firstRowFirstColumn="0" w:firstRowLastColumn="0" w:lastRowFirstColumn="0" w:lastRowLastColumn="0"/>
          <w:tblHeader/>
        </w:trPr>
        <w:tc>
          <w:tcPr>
            <w:tcW w:w="803" w:type="pct"/>
          </w:tcPr>
          <w:p w14:paraId="66B15605" w14:textId="77777777" w:rsidR="00231145" w:rsidRPr="00E13F11" w:rsidRDefault="00231145" w:rsidP="005517D1">
            <w:pPr>
              <w:pStyle w:val="TableHeader"/>
            </w:pPr>
          </w:p>
        </w:tc>
        <w:tc>
          <w:tcPr>
            <w:tcW w:w="1965" w:type="pct"/>
          </w:tcPr>
          <w:p w14:paraId="796670C1" w14:textId="77777777" w:rsidR="00231145" w:rsidRDefault="00231145" w:rsidP="005517D1">
            <w:pPr>
              <w:pStyle w:val="TableHeader"/>
              <w:rPr>
                <w:b w:val="0"/>
              </w:rPr>
            </w:pPr>
            <w:r w:rsidRPr="003532D4">
              <w:t>UNTIL</w:t>
            </w:r>
            <w:r w:rsidRPr="00E13F11">
              <w:t xml:space="preserve"> </w:t>
            </w:r>
            <w:r>
              <w:t xml:space="preserve">31 October </w:t>
            </w:r>
            <w:r w:rsidRPr="00E13F11">
              <w:t>2025</w:t>
            </w:r>
          </w:p>
          <w:p w14:paraId="3C3DE213" w14:textId="5D454C60" w:rsidR="00231145" w:rsidRPr="00231145" w:rsidRDefault="00231145" w:rsidP="005517D1">
            <w:pPr>
              <w:pStyle w:val="Tabletext"/>
              <w:rPr>
                <w:lang w:val="en-US"/>
              </w:rPr>
            </w:pPr>
            <w:r>
              <w:rPr>
                <w:lang w:val="en-US"/>
              </w:rPr>
              <w:t>(</w:t>
            </w:r>
            <w:r w:rsidR="009659B9">
              <w:rPr>
                <w:lang w:val="en-US"/>
              </w:rPr>
              <w:t>NASTIFAC current state)</w:t>
            </w:r>
          </w:p>
        </w:tc>
        <w:tc>
          <w:tcPr>
            <w:tcW w:w="2232" w:type="pct"/>
          </w:tcPr>
          <w:p w14:paraId="1869BB65" w14:textId="77777777" w:rsidR="00231145" w:rsidRDefault="00231145" w:rsidP="005517D1">
            <w:pPr>
              <w:pStyle w:val="TableHeader"/>
              <w:rPr>
                <w:b w:val="0"/>
              </w:rPr>
            </w:pPr>
            <w:r w:rsidRPr="003532D4">
              <w:t>FROM</w:t>
            </w:r>
            <w:r w:rsidRPr="00E13F11">
              <w:t xml:space="preserve"> 1 </w:t>
            </w:r>
            <w:r>
              <w:t>November</w:t>
            </w:r>
            <w:r w:rsidRPr="00E13F11">
              <w:t xml:space="preserve"> 2025</w:t>
            </w:r>
          </w:p>
          <w:p w14:paraId="2D16BEBB" w14:textId="77F0F534" w:rsidR="009659B9" w:rsidRPr="009659B9" w:rsidRDefault="009659B9" w:rsidP="005517D1">
            <w:pPr>
              <w:pStyle w:val="Tabletext"/>
              <w:rPr>
                <w:lang w:val="en-US"/>
              </w:rPr>
            </w:pPr>
            <w:r>
              <w:rPr>
                <w:lang w:val="en-US"/>
              </w:rPr>
              <w:t xml:space="preserve">(NATSIFAC as a Specialist Aged Care </w:t>
            </w:r>
            <w:r w:rsidR="000F2699">
              <w:rPr>
                <w:lang w:val="en-US"/>
              </w:rPr>
              <w:t>Program)</w:t>
            </w:r>
          </w:p>
        </w:tc>
      </w:tr>
      <w:tr w:rsidR="00231145" w14:paraId="6AC2F17B" w14:textId="77777777" w:rsidTr="005517D1">
        <w:tc>
          <w:tcPr>
            <w:tcW w:w="0" w:type="pct"/>
            <w:tcBorders>
              <w:top w:val="single" w:sz="4" w:space="0" w:color="auto"/>
              <w:left w:val="single" w:sz="4" w:space="0" w:color="auto"/>
              <w:bottom w:val="single" w:sz="4" w:space="0" w:color="auto"/>
              <w:right w:val="single" w:sz="4" w:space="0" w:color="auto"/>
            </w:tcBorders>
          </w:tcPr>
          <w:p w14:paraId="0B9495E4" w14:textId="77777777" w:rsidR="00231145" w:rsidRPr="001C48B4" w:rsidRDefault="00231145" w:rsidP="005517D1">
            <w:pPr>
              <w:rPr>
                <w:b/>
                <w:bCs/>
                <w:sz w:val="20"/>
                <w:szCs w:val="20"/>
              </w:rPr>
            </w:pPr>
            <w:r w:rsidRPr="001C48B4">
              <w:rPr>
                <w:b/>
                <w:bCs/>
                <w:sz w:val="20"/>
                <w:szCs w:val="20"/>
              </w:rPr>
              <w:t>Assessment against the Quality Standards</w:t>
            </w:r>
          </w:p>
        </w:tc>
        <w:tc>
          <w:tcPr>
            <w:tcW w:w="0" w:type="pct"/>
            <w:tcBorders>
              <w:top w:val="single" w:sz="4" w:space="0" w:color="auto"/>
              <w:left w:val="single" w:sz="4" w:space="0" w:color="auto"/>
              <w:bottom w:val="single" w:sz="4" w:space="0" w:color="auto"/>
              <w:right w:val="single" w:sz="4" w:space="0" w:color="auto"/>
            </w:tcBorders>
          </w:tcPr>
          <w:p w14:paraId="663B73CE" w14:textId="5E5AA7D6" w:rsidR="00231145" w:rsidRPr="007D4E86" w:rsidRDefault="00231145" w:rsidP="007D4E86">
            <w:pPr>
              <w:pStyle w:val="Tabletext"/>
            </w:pPr>
            <w:r w:rsidRPr="007D4E86">
              <w:t xml:space="preserve">All approved providers must comply with relevant industry standards and guidelines, this includes </w:t>
            </w:r>
            <w:hyperlink r:id="rId83" w:tgtFrame="_blank" w:history="1">
              <w:r w:rsidRPr="007D4E86">
                <w:rPr>
                  <w:rStyle w:val="Hyperlink"/>
                </w:rPr>
                <w:t>current Quality Standards</w:t>
              </w:r>
            </w:hyperlink>
            <w:r w:rsidRPr="007D4E86">
              <w:t>.</w:t>
            </w:r>
          </w:p>
        </w:tc>
        <w:tc>
          <w:tcPr>
            <w:tcW w:w="0" w:type="pct"/>
            <w:tcBorders>
              <w:top w:val="single" w:sz="4" w:space="0" w:color="auto"/>
              <w:left w:val="single" w:sz="4" w:space="0" w:color="auto"/>
              <w:bottom w:val="single" w:sz="4" w:space="0" w:color="auto"/>
              <w:right w:val="single" w:sz="4" w:space="0" w:color="auto"/>
            </w:tcBorders>
          </w:tcPr>
          <w:p w14:paraId="11D69A94" w14:textId="13E0BA42" w:rsidR="00231145" w:rsidRPr="007D4E86" w:rsidRDefault="00231145" w:rsidP="007D4E86">
            <w:pPr>
              <w:pStyle w:val="Tabletext"/>
            </w:pPr>
            <w:r w:rsidRPr="00DD0CFB">
              <w:t xml:space="preserve">The </w:t>
            </w:r>
            <w:hyperlink r:id="rId84" w:tgtFrame="_blank" w:history="1">
              <w:r w:rsidRPr="00803EEB">
                <w:rPr>
                  <w:rStyle w:val="Hyperlink"/>
                  <w:color w:val="0070C0"/>
                  <w:shd w:val="clear" w:color="auto" w:fill="FFFFFF"/>
                  <w:lang w:eastAsia="zh-CN"/>
                </w:rPr>
                <w:t>ACQSC</w:t>
              </w:r>
            </w:hyperlink>
            <w:r w:rsidRPr="00DD0CFB">
              <w:t xml:space="preserve"> will assess </w:t>
            </w:r>
            <w:r w:rsidR="003D3CD6">
              <w:t>services delivered</w:t>
            </w:r>
            <w:r w:rsidRPr="00DD0CFB">
              <w:t xml:space="preserve"> in </w:t>
            </w:r>
            <w:r w:rsidRPr="00DD0CFB">
              <w:rPr>
                <w:b/>
                <w:bCs/>
              </w:rPr>
              <w:t>categories 4, 5 and 6</w:t>
            </w:r>
            <w:r w:rsidRPr="00DD0CFB">
              <w:t xml:space="preserve"> against the </w:t>
            </w:r>
            <w:hyperlink r:id="rId85" w:tgtFrame="_blank" w:history="1">
              <w:r w:rsidRPr="00803EEB">
                <w:rPr>
                  <w:rStyle w:val="Hyperlink"/>
                  <w:color w:val="0070C0"/>
                  <w:shd w:val="clear" w:color="auto" w:fill="FFFFFF"/>
                  <w:lang w:eastAsia="zh-CN"/>
                </w:rPr>
                <w:t xml:space="preserve">strengthened </w:t>
              </w:r>
              <w:r w:rsidR="00697871">
                <w:rPr>
                  <w:rStyle w:val="Hyperlink"/>
                  <w:color w:val="0070C0"/>
                  <w:shd w:val="clear" w:color="auto" w:fill="FFFFFF"/>
                  <w:lang w:eastAsia="zh-CN"/>
                </w:rPr>
                <w:t xml:space="preserve">Aged </w:t>
              </w:r>
              <w:r w:rsidRPr="00803EEB">
                <w:rPr>
                  <w:rStyle w:val="Hyperlink"/>
                  <w:color w:val="0070C0"/>
                  <w:shd w:val="clear" w:color="auto" w:fill="FFFFFF"/>
                  <w:lang w:eastAsia="zh-CN"/>
                </w:rPr>
                <w:t>Quality Standards</w:t>
              </w:r>
            </w:hyperlink>
            <w:r w:rsidRPr="00DD0CFB">
              <w:t xml:space="preserve"> as part of registration/renewal audit</w:t>
            </w:r>
            <w:r w:rsidR="00C67717">
              <w:t>.</w:t>
            </w:r>
            <w:r w:rsidR="00B11D1A">
              <w:t xml:space="preserve"> </w:t>
            </w:r>
            <w:r w:rsidR="1F2CBE2A" w:rsidRPr="3EE7E8E8">
              <w:t xml:space="preserve">The ACQSC will monitor providers </w:t>
            </w:r>
            <w:r w:rsidR="1F2CBE2A" w:rsidRPr="3EE7E8E8">
              <w:rPr>
                <w:b/>
                <w:bCs/>
              </w:rPr>
              <w:t>in all categories</w:t>
            </w:r>
            <w:r w:rsidR="1F2CBE2A" w:rsidRPr="3EE7E8E8">
              <w:t xml:space="preserve"> based on the </w:t>
            </w:r>
            <w:hyperlink r:id="rId86">
              <w:r w:rsidR="1F2CBE2A" w:rsidRPr="007736E7">
                <w:rPr>
                  <w:rStyle w:val="Hyperlink"/>
                  <w:color w:val="0070C0"/>
                  <w:shd w:val="clear" w:color="auto" w:fill="FFFFFF"/>
                  <w:lang w:eastAsia="zh-CN"/>
                </w:rPr>
                <w:t>Regulatory Strategy</w:t>
              </w:r>
            </w:hyperlink>
            <w:r w:rsidR="1F2CBE2A" w:rsidRPr="007736E7">
              <w:rPr>
                <w:rStyle w:val="Hyperlink"/>
                <w:color w:val="0070C0"/>
                <w:shd w:val="clear" w:color="auto" w:fill="FFFFFF"/>
                <w:lang w:eastAsia="zh-CN"/>
              </w:rPr>
              <w:t>.</w:t>
            </w:r>
          </w:p>
        </w:tc>
      </w:tr>
      <w:tr w:rsidR="00231145" w14:paraId="510AC42D" w14:textId="77777777" w:rsidTr="005517D1">
        <w:tc>
          <w:tcPr>
            <w:tcW w:w="0" w:type="pct"/>
            <w:tcBorders>
              <w:top w:val="single" w:sz="4" w:space="0" w:color="auto"/>
              <w:left w:val="single" w:sz="4" w:space="0" w:color="auto"/>
              <w:bottom w:val="single" w:sz="4" w:space="0" w:color="auto"/>
              <w:right w:val="single" w:sz="4" w:space="0" w:color="auto"/>
            </w:tcBorders>
          </w:tcPr>
          <w:p w14:paraId="53B6D931" w14:textId="77777777" w:rsidR="00231145" w:rsidRPr="001C48B4" w:rsidRDefault="00231145" w:rsidP="005517D1">
            <w:pPr>
              <w:rPr>
                <w:b/>
                <w:bCs/>
                <w:sz w:val="20"/>
                <w:szCs w:val="20"/>
              </w:rPr>
            </w:pPr>
            <w:r w:rsidRPr="001C48B4">
              <w:rPr>
                <w:b/>
                <w:bCs/>
                <w:sz w:val="20"/>
                <w:szCs w:val="20"/>
              </w:rPr>
              <w:t>Grading</w:t>
            </w:r>
          </w:p>
        </w:tc>
        <w:tc>
          <w:tcPr>
            <w:tcW w:w="0" w:type="pct"/>
            <w:tcBorders>
              <w:top w:val="single" w:sz="4" w:space="0" w:color="auto"/>
              <w:left w:val="single" w:sz="4" w:space="0" w:color="auto"/>
              <w:bottom w:val="single" w:sz="4" w:space="0" w:color="auto"/>
              <w:right w:val="single" w:sz="4" w:space="0" w:color="auto"/>
            </w:tcBorders>
          </w:tcPr>
          <w:p w14:paraId="28B72104" w14:textId="4855F0F9" w:rsidR="00231145" w:rsidRPr="001C48B4" w:rsidRDefault="00231145" w:rsidP="007D4E86">
            <w:pPr>
              <w:pStyle w:val="Tabletext"/>
            </w:pPr>
            <w:r w:rsidRPr="00545E07">
              <w:t xml:space="preserve">Assessment </w:t>
            </w:r>
            <w:r w:rsidR="000F2699">
              <w:t>–</w:t>
            </w:r>
            <w:r w:rsidRPr="00545E07">
              <w:t xml:space="preserve"> </w:t>
            </w:r>
            <w:r w:rsidR="000F2699">
              <w:t>compliant/non-compliant</w:t>
            </w:r>
            <w:r w:rsidRPr="00545E07">
              <w:t xml:space="preserve"> against </w:t>
            </w:r>
            <w:hyperlink r:id="rId87" w:tgtFrame="_blank" w:history="1">
              <w:r w:rsidRPr="00803EEB">
                <w:rPr>
                  <w:rStyle w:val="Hyperlink"/>
                  <w:color w:val="0070C0"/>
                  <w:shd w:val="clear" w:color="auto" w:fill="FFFFFF"/>
                  <w:lang w:eastAsia="zh-CN"/>
                </w:rPr>
                <w:t>current Quality Standards</w:t>
              </w:r>
            </w:hyperlink>
            <w:r w:rsidRPr="00545E07">
              <w:t>.  </w:t>
            </w:r>
          </w:p>
        </w:tc>
        <w:tc>
          <w:tcPr>
            <w:tcW w:w="0" w:type="pct"/>
            <w:tcBorders>
              <w:top w:val="single" w:sz="4" w:space="0" w:color="auto"/>
              <w:left w:val="single" w:sz="4" w:space="0" w:color="auto"/>
              <w:bottom w:val="single" w:sz="4" w:space="0" w:color="auto"/>
              <w:right w:val="single" w:sz="4" w:space="0" w:color="auto"/>
            </w:tcBorders>
          </w:tcPr>
          <w:p w14:paraId="147A65BB" w14:textId="4B25DE75" w:rsidR="00231145" w:rsidRPr="001C48B4" w:rsidRDefault="0054672D" w:rsidP="007D4E86">
            <w:pPr>
              <w:pStyle w:val="Tabletext"/>
            </w:pPr>
            <w:r>
              <w:t xml:space="preserve">Audit outcomes will be </w:t>
            </w:r>
            <w:hyperlink r:id="rId88" w:history="1">
              <w:r w:rsidRPr="00903A1D">
                <w:rPr>
                  <w:rStyle w:val="Hyperlink"/>
                  <w:color w:val="0070C0"/>
                  <w:shd w:val="clear" w:color="auto" w:fill="FFFFFF"/>
                  <w:lang w:eastAsia="zh-CN"/>
                </w:rPr>
                <w:t>graded</w:t>
              </w:r>
            </w:hyperlink>
            <w:r>
              <w:t xml:space="preserve"> as major non-conformance, minor conformance, conformant or exceeding. This is </w:t>
            </w:r>
            <w:r w:rsidR="00231145" w:rsidRPr="004E1D45">
              <w:t>designed to incentivise excellence, innovation, and continuous improvement for the sector.   </w:t>
            </w:r>
          </w:p>
        </w:tc>
      </w:tr>
    </w:tbl>
    <w:p w14:paraId="60B7D22C" w14:textId="151D7F25" w:rsidR="00FD20A0" w:rsidRDefault="00FD20A0" w:rsidP="00FD20A0">
      <w:pPr>
        <w:pStyle w:val="Heading2"/>
      </w:pPr>
      <w:bookmarkStart w:id="48" w:name="_Reporting"/>
      <w:bookmarkStart w:id="49" w:name="_Toc191035871"/>
      <w:bookmarkStart w:id="50" w:name="_Toc191474954"/>
      <w:bookmarkStart w:id="51" w:name="_Toc203462482"/>
      <w:bookmarkEnd w:id="48"/>
      <w:r>
        <w:t>Reporting</w:t>
      </w:r>
      <w:bookmarkEnd w:id="49"/>
      <w:bookmarkEnd w:id="50"/>
      <w:bookmarkEnd w:id="51"/>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21"/>
        <w:gridCol w:w="3579"/>
        <w:gridCol w:w="4109"/>
      </w:tblGrid>
      <w:tr w:rsidR="005E751E" w:rsidRPr="00006676" w14:paraId="05AA1C10" w14:textId="77777777" w:rsidTr="005E751E">
        <w:trPr>
          <w:cnfStyle w:val="100000000000" w:firstRow="1" w:lastRow="0" w:firstColumn="0" w:lastColumn="0" w:oddVBand="0" w:evenVBand="0" w:oddHBand="0" w:evenHBand="0" w:firstRowFirstColumn="0" w:firstRowLastColumn="0" w:lastRowFirstColumn="0" w:lastRowLastColumn="0"/>
          <w:tblHeader/>
        </w:trPr>
        <w:tc>
          <w:tcPr>
            <w:tcW w:w="826" w:type="pct"/>
          </w:tcPr>
          <w:p w14:paraId="0706C977" w14:textId="77777777" w:rsidR="005E751E" w:rsidRPr="00E13F11" w:rsidRDefault="005E751E" w:rsidP="00495B57">
            <w:pPr>
              <w:pStyle w:val="TableHeader"/>
            </w:pPr>
          </w:p>
        </w:tc>
        <w:tc>
          <w:tcPr>
            <w:tcW w:w="1943" w:type="pct"/>
          </w:tcPr>
          <w:p w14:paraId="65DCC15C" w14:textId="77777777" w:rsidR="005E751E" w:rsidRDefault="005E751E" w:rsidP="00495B57">
            <w:pPr>
              <w:pStyle w:val="TableHeader"/>
              <w:rPr>
                <w:b w:val="0"/>
              </w:rPr>
            </w:pPr>
            <w:r w:rsidRPr="003532D4">
              <w:t>UNTIL</w:t>
            </w:r>
            <w:r w:rsidRPr="00E13F11">
              <w:t xml:space="preserve"> 3</w:t>
            </w:r>
            <w:r>
              <w:t>1</w:t>
            </w:r>
            <w:r w:rsidRPr="00E13F11">
              <w:t xml:space="preserve"> </w:t>
            </w:r>
            <w:r>
              <w:t>October</w:t>
            </w:r>
            <w:r w:rsidRPr="00E13F11">
              <w:t xml:space="preserve"> 2025</w:t>
            </w:r>
          </w:p>
          <w:p w14:paraId="2A6B87CA" w14:textId="60F2C38E" w:rsidR="00544005" w:rsidRPr="00544005" w:rsidRDefault="00544005" w:rsidP="00544005">
            <w:pPr>
              <w:pStyle w:val="Tabletext"/>
              <w:rPr>
                <w:lang w:val="en-US"/>
              </w:rPr>
            </w:pPr>
            <w:r>
              <w:rPr>
                <w:lang w:val="en-US"/>
              </w:rPr>
              <w:t>(NASTIFAC current state)</w:t>
            </w:r>
          </w:p>
        </w:tc>
        <w:tc>
          <w:tcPr>
            <w:tcW w:w="2232" w:type="pct"/>
          </w:tcPr>
          <w:p w14:paraId="07633EA3" w14:textId="77777777" w:rsidR="005E751E" w:rsidRDefault="005E751E" w:rsidP="00495B57">
            <w:pPr>
              <w:pStyle w:val="TableHeader"/>
              <w:rPr>
                <w:b w:val="0"/>
              </w:rPr>
            </w:pPr>
            <w:r w:rsidRPr="003532D4">
              <w:t>FROM</w:t>
            </w:r>
            <w:r w:rsidRPr="00E13F11">
              <w:t xml:space="preserve"> 1 </w:t>
            </w:r>
            <w:r>
              <w:t>November</w:t>
            </w:r>
            <w:r w:rsidRPr="00E13F11">
              <w:t xml:space="preserve"> 2025</w:t>
            </w:r>
          </w:p>
          <w:p w14:paraId="7A4514A4" w14:textId="0566A6EB" w:rsidR="00544005" w:rsidRPr="00544005" w:rsidRDefault="00544005" w:rsidP="00544005">
            <w:pPr>
              <w:pStyle w:val="Tabletext"/>
              <w:rPr>
                <w:lang w:val="en-US"/>
              </w:rPr>
            </w:pPr>
            <w:r>
              <w:rPr>
                <w:lang w:val="en-US"/>
              </w:rPr>
              <w:t>(NATSIFAC as a Specialist Aged Care Program)</w:t>
            </w:r>
          </w:p>
        </w:tc>
      </w:tr>
      <w:tr w:rsidR="005E751E" w14:paraId="0F2C0665" w14:textId="77777777" w:rsidTr="007736E7">
        <w:tc>
          <w:tcPr>
            <w:tcW w:w="0" w:type="pct"/>
          </w:tcPr>
          <w:p w14:paraId="6A033FE4" w14:textId="77777777" w:rsidR="005E751E" w:rsidRPr="005A765E" w:rsidRDefault="005E751E" w:rsidP="005A765E">
            <w:pPr>
              <w:rPr>
                <w:b/>
                <w:bCs/>
                <w:sz w:val="20"/>
                <w:szCs w:val="20"/>
              </w:rPr>
            </w:pPr>
            <w:r w:rsidRPr="005A765E">
              <w:rPr>
                <w:b/>
                <w:bCs/>
                <w:sz w:val="20"/>
                <w:szCs w:val="20"/>
              </w:rPr>
              <w:t>What to report</w:t>
            </w:r>
          </w:p>
        </w:tc>
        <w:tc>
          <w:tcPr>
            <w:tcW w:w="0" w:type="pct"/>
          </w:tcPr>
          <w:p w14:paraId="42761E76" w14:textId="77777777" w:rsidR="00AC2704" w:rsidRPr="007D4E86" w:rsidRDefault="00AC2704" w:rsidP="00AC2704">
            <w:pPr>
              <w:pStyle w:val="Tabletext"/>
            </w:pPr>
            <w:r>
              <w:t xml:space="preserve">NATSIFAC </w:t>
            </w:r>
            <w:r w:rsidRPr="007D4E86">
              <w:t>providers report information on their organisation and delivery of care. This includes information on:</w:t>
            </w:r>
          </w:p>
          <w:p w14:paraId="487B7AC5" w14:textId="77777777" w:rsidR="00AC2704" w:rsidRPr="00F41196" w:rsidRDefault="00AC2704" w:rsidP="007D4E86">
            <w:pPr>
              <w:pStyle w:val="Tablelistbullet"/>
            </w:pPr>
            <w:r w:rsidRPr="26B6E356">
              <w:t>Care recipients and staff</w:t>
            </w:r>
          </w:p>
          <w:p w14:paraId="4421B29B" w14:textId="77777777" w:rsidR="00AC2704" w:rsidRPr="00F41196" w:rsidRDefault="00AC2704" w:rsidP="007D4E86">
            <w:pPr>
              <w:pStyle w:val="Tablelistbullet"/>
            </w:pPr>
            <w:r w:rsidRPr="26B6E356">
              <w:t>Visiting health professions</w:t>
            </w:r>
          </w:p>
          <w:p w14:paraId="5BCDB262" w14:textId="77777777" w:rsidR="00AC2704" w:rsidRDefault="00AC2704" w:rsidP="007D4E86">
            <w:pPr>
              <w:pStyle w:val="Tablelistbullet"/>
            </w:pPr>
            <w:r>
              <w:t>Complaints</w:t>
            </w:r>
          </w:p>
          <w:p w14:paraId="7D413DC7" w14:textId="77777777" w:rsidR="00AC2704" w:rsidRDefault="00AC2704" w:rsidP="007D4E86">
            <w:pPr>
              <w:pStyle w:val="Tablelistbullet"/>
            </w:pPr>
            <w:r>
              <w:t>Traditional events</w:t>
            </w:r>
          </w:p>
          <w:p w14:paraId="4AEBF5E0" w14:textId="77777777" w:rsidR="00AC2704" w:rsidRPr="00F41196" w:rsidRDefault="00AC2704" w:rsidP="007D4E86">
            <w:pPr>
              <w:pStyle w:val="Tablelistbullet"/>
            </w:pPr>
            <w:r w:rsidRPr="26B6E356">
              <w:t>Care expenses and labour hours</w:t>
            </w:r>
          </w:p>
          <w:p w14:paraId="59447282" w14:textId="77777777" w:rsidR="00AC2704" w:rsidRDefault="00AC2704" w:rsidP="007D4E86">
            <w:pPr>
              <w:pStyle w:val="Tablelistbullet"/>
            </w:pPr>
            <w:r>
              <w:t>Finances</w:t>
            </w:r>
          </w:p>
          <w:p w14:paraId="6F95DDDF" w14:textId="78CE6911" w:rsidR="00AC2704" w:rsidRPr="007D4E86" w:rsidRDefault="00AC2704" w:rsidP="007D4E86">
            <w:pPr>
              <w:pStyle w:val="Tablelistbullet"/>
            </w:pPr>
            <w:r>
              <w:t>Outbreak management expenditure data</w:t>
            </w:r>
          </w:p>
          <w:p w14:paraId="19B702DE" w14:textId="636DA1B4" w:rsidR="005E751E" w:rsidRDefault="00AC2704" w:rsidP="00AC2704">
            <w:pPr>
              <w:pStyle w:val="Tabletext"/>
            </w:pPr>
            <w:r w:rsidRPr="008A399C">
              <w:t>NATSIFAC providers also complete other mandatory aged care provider reporting,</w:t>
            </w:r>
            <w:r>
              <w:t xml:space="preserve"> </w:t>
            </w:r>
            <w:r w:rsidRPr="008A399C">
              <w:t>including</w:t>
            </w:r>
            <w:r>
              <w:t xml:space="preserve"> </w:t>
            </w:r>
            <w:r w:rsidRPr="008A399C">
              <w:t>the Serious Incident Response Sc</w:t>
            </w:r>
            <w:r>
              <w:t>h</w:t>
            </w:r>
            <w:r w:rsidRPr="008A399C">
              <w:t>eme (SIRS), and reporting on vaccinations and food and nutrition.</w:t>
            </w:r>
          </w:p>
        </w:tc>
        <w:tc>
          <w:tcPr>
            <w:tcW w:w="0" w:type="pct"/>
          </w:tcPr>
          <w:p w14:paraId="0C473F42" w14:textId="121AE9D7" w:rsidR="00F842EA" w:rsidRPr="007D4E86" w:rsidRDefault="00F842EA" w:rsidP="007D4E86">
            <w:pPr>
              <w:pStyle w:val="Tabletext"/>
            </w:pPr>
            <w:r w:rsidRPr="007D4E86">
              <w:t>NATSIFAC providers will report information on their organisation and delivery of care according to their registration categories (unless the Rules that support the new Act exempt NATSIFAC providers from certain reporting obligations for certain registration categories).</w:t>
            </w:r>
          </w:p>
          <w:p w14:paraId="5EE4138B" w14:textId="2D89A08B" w:rsidR="005E751E" w:rsidRPr="0050534E" w:rsidRDefault="00F842EA" w:rsidP="007D4E86">
            <w:pPr>
              <w:pStyle w:val="Tabletext"/>
            </w:pPr>
            <w:r w:rsidRPr="007D4E86">
              <w:t>Reporting requirements will largely replicate what NATSIFAC providers have needed to report on</w:t>
            </w:r>
            <w:r>
              <w:t xml:space="preserve"> before 1 November 2025.</w:t>
            </w:r>
          </w:p>
        </w:tc>
      </w:tr>
      <w:tr w:rsidR="005E751E" w14:paraId="01B745F2" w14:textId="77777777" w:rsidTr="007736E7">
        <w:tc>
          <w:tcPr>
            <w:tcW w:w="0" w:type="pct"/>
          </w:tcPr>
          <w:p w14:paraId="26FE0179" w14:textId="77777777" w:rsidR="005E751E" w:rsidRPr="005A765E" w:rsidRDefault="005E751E" w:rsidP="005A765E">
            <w:pPr>
              <w:rPr>
                <w:b/>
                <w:bCs/>
                <w:sz w:val="20"/>
                <w:szCs w:val="20"/>
              </w:rPr>
            </w:pPr>
            <w:r w:rsidRPr="005A765E">
              <w:rPr>
                <w:b/>
                <w:bCs/>
                <w:sz w:val="20"/>
                <w:szCs w:val="20"/>
              </w:rPr>
              <w:t>Where to report</w:t>
            </w:r>
          </w:p>
        </w:tc>
        <w:tc>
          <w:tcPr>
            <w:tcW w:w="0" w:type="pct"/>
          </w:tcPr>
          <w:p w14:paraId="5870D10C" w14:textId="25287688" w:rsidR="00384861" w:rsidRDefault="00384861" w:rsidP="007D4E86">
            <w:pPr>
              <w:pStyle w:val="Tabletext"/>
            </w:pPr>
            <w:r>
              <w:t>Most required reporting is done through biannual Service Activity Reports (SARs), also known as Performance Reports. These are submitted directly to the department.</w:t>
            </w:r>
          </w:p>
          <w:p w14:paraId="455F0389" w14:textId="67AF6EEC" w:rsidR="00384861" w:rsidRDefault="00384861" w:rsidP="007D4E86">
            <w:pPr>
              <w:pStyle w:val="Tabletext"/>
            </w:pPr>
            <w:r>
              <w:lastRenderedPageBreak/>
              <w:t>Grant related reporting (including annual financial acquittals) is submitted to the Department of Social Services Community Grants Hub.</w:t>
            </w:r>
          </w:p>
          <w:p w14:paraId="798B3BF2" w14:textId="1B8A6544" w:rsidR="005E751E" w:rsidRDefault="00384861" w:rsidP="00384861">
            <w:pPr>
              <w:pStyle w:val="Tabletext"/>
            </w:pPr>
            <w:r>
              <w:t>Other mandatory aged care provider reporting is completed through alternative channels.</w:t>
            </w:r>
          </w:p>
        </w:tc>
        <w:tc>
          <w:tcPr>
            <w:tcW w:w="0" w:type="pct"/>
          </w:tcPr>
          <w:p w14:paraId="0E4D508B" w14:textId="1C57F701" w:rsidR="002102D6" w:rsidRDefault="000B5D68" w:rsidP="007D4E86">
            <w:pPr>
              <w:pStyle w:val="Tabletext"/>
              <w:rPr>
                <w:lang w:val="en-US"/>
              </w:rPr>
            </w:pPr>
            <w:r>
              <w:rPr>
                <w:lang w:val="en-US"/>
              </w:rPr>
              <w:lastRenderedPageBreak/>
              <w:t xml:space="preserve">NATSIFAC </w:t>
            </w:r>
            <w:r w:rsidRPr="00FC43EC">
              <w:rPr>
                <w:lang w:val="en-US"/>
              </w:rPr>
              <w:t xml:space="preserve">providers will gain access to the Government Provider Management System </w:t>
            </w:r>
            <w:hyperlink r:id="rId89" w:tgtFrame="_blank" w:history="1">
              <w:r w:rsidRPr="00803EEB">
                <w:rPr>
                  <w:rStyle w:val="Hyperlink"/>
                  <w:color w:val="0070C0"/>
                  <w:shd w:val="clear" w:color="auto" w:fill="FFFFFF"/>
                  <w:lang w:eastAsia="zh-CN"/>
                </w:rPr>
                <w:t>GPMS</w:t>
              </w:r>
            </w:hyperlink>
            <w:r w:rsidRPr="00FC43EC">
              <w:rPr>
                <w:lang w:val="en-US"/>
              </w:rPr>
              <w:t xml:space="preserve"> to report information about their </w:t>
            </w:r>
            <w:proofErr w:type="spellStart"/>
            <w:r w:rsidRPr="00FC43EC">
              <w:rPr>
                <w:lang w:val="en-US"/>
              </w:rPr>
              <w:t>organisation</w:t>
            </w:r>
            <w:proofErr w:type="spellEnd"/>
            <w:r w:rsidRPr="00FC43EC">
              <w:rPr>
                <w:lang w:val="en-US"/>
              </w:rPr>
              <w:t xml:space="preserve"> and personnel. Please note, access to GPMS is likely to be granted later </w:t>
            </w:r>
            <w:r w:rsidRPr="00FC43EC">
              <w:rPr>
                <w:lang w:val="en-US"/>
              </w:rPr>
              <w:lastRenderedPageBreak/>
              <w:t xml:space="preserve">in the year rather than from 1 </w:t>
            </w:r>
            <w:r>
              <w:rPr>
                <w:lang w:val="en-US"/>
              </w:rPr>
              <w:t>November</w:t>
            </w:r>
            <w:r w:rsidRPr="00FC43EC">
              <w:rPr>
                <w:lang w:val="en-US"/>
              </w:rPr>
              <w:t xml:space="preserve"> 2025.</w:t>
            </w:r>
          </w:p>
          <w:p w14:paraId="6E5946B2" w14:textId="4381DAB0" w:rsidR="002102D6" w:rsidRPr="007D4E86" w:rsidRDefault="000B5D68" w:rsidP="007D4E86">
            <w:pPr>
              <w:pStyle w:val="Tabletext"/>
              <w:rPr>
                <w:rStyle w:val="Hyperlink"/>
                <w:color w:val="1E1545" w:themeColor="text1"/>
                <w:u w:val="none"/>
                <w:shd w:val="clear" w:color="auto" w:fill="FFFFFF"/>
                <w:lang w:eastAsia="zh-CN"/>
              </w:rPr>
            </w:pPr>
            <w:r w:rsidRPr="26B6E356">
              <w:rPr>
                <w:lang w:val="en-US"/>
              </w:rPr>
              <w:t xml:space="preserve">Read more about the </w:t>
            </w:r>
            <w:hyperlink r:id="rId90">
              <w:r>
                <w:rPr>
                  <w:rStyle w:val="Hyperlink"/>
                  <w:color w:val="0070C0"/>
                  <w:shd w:val="clear" w:color="auto" w:fill="FFFFFF"/>
                  <w:lang w:eastAsia="zh-CN"/>
                </w:rPr>
                <w:t>digital changes under the new Act</w:t>
              </w:r>
            </w:hyperlink>
            <w:r w:rsidRPr="000B5D68">
              <w:rPr>
                <w:rStyle w:val="Hyperlink"/>
                <w:color w:val="1E1545" w:themeColor="text1"/>
                <w:u w:val="none"/>
                <w:shd w:val="clear" w:color="auto" w:fill="FFFFFF"/>
                <w:lang w:eastAsia="zh-CN"/>
              </w:rPr>
              <w:t>.</w:t>
            </w:r>
          </w:p>
          <w:p w14:paraId="091AA138" w14:textId="46D37CFD" w:rsidR="005E751E" w:rsidRPr="0013533F" w:rsidRDefault="000B5D68" w:rsidP="00064F3A">
            <w:pPr>
              <w:pStyle w:val="Tabletext"/>
            </w:pPr>
            <w:r>
              <w:t>SARs and grant related reporting will continue through current arrangements until further notice.</w:t>
            </w:r>
          </w:p>
        </w:tc>
      </w:tr>
      <w:tr w:rsidR="005E751E" w14:paraId="1EF320A8" w14:textId="77777777" w:rsidTr="007736E7">
        <w:tc>
          <w:tcPr>
            <w:tcW w:w="0" w:type="pct"/>
          </w:tcPr>
          <w:p w14:paraId="6F0314FA" w14:textId="77777777" w:rsidR="005E751E" w:rsidRPr="005A765E" w:rsidRDefault="005E751E" w:rsidP="005A765E">
            <w:pPr>
              <w:rPr>
                <w:b/>
                <w:bCs/>
                <w:sz w:val="20"/>
                <w:szCs w:val="20"/>
              </w:rPr>
            </w:pPr>
            <w:r w:rsidRPr="005A765E">
              <w:rPr>
                <w:b/>
                <w:bCs/>
                <w:sz w:val="20"/>
                <w:szCs w:val="20"/>
              </w:rPr>
              <w:lastRenderedPageBreak/>
              <w:t>My Aged Care ID</w:t>
            </w:r>
          </w:p>
        </w:tc>
        <w:tc>
          <w:tcPr>
            <w:tcW w:w="0" w:type="pct"/>
          </w:tcPr>
          <w:p w14:paraId="6448A046" w14:textId="503F3D88" w:rsidR="005E751E" w:rsidRPr="00006676" w:rsidRDefault="00064F3A" w:rsidP="00064F3A">
            <w:pPr>
              <w:pStyle w:val="Tabletext"/>
            </w:pPr>
            <w:r>
              <w:rPr>
                <w:lang w:val="en-US"/>
              </w:rPr>
              <w:t>Not all NATSIFAC clients are registered in</w:t>
            </w:r>
            <w:r w:rsidRPr="005566AC">
              <w:rPr>
                <w:lang w:val="en-US"/>
              </w:rPr>
              <w:t xml:space="preserve"> </w:t>
            </w:r>
            <w:hyperlink r:id="rId91" w:tgtFrame="_blank" w:history="1">
              <w:r w:rsidRPr="00803EEB">
                <w:rPr>
                  <w:rStyle w:val="Hyperlink"/>
                  <w:color w:val="0070C0"/>
                  <w:shd w:val="clear" w:color="auto" w:fill="FFFFFF"/>
                  <w:lang w:eastAsia="zh-CN"/>
                </w:rPr>
                <w:t>My Aged Care</w:t>
              </w:r>
            </w:hyperlink>
            <w:r>
              <w:t xml:space="preserve"> (MAC). These clients will therefore not have a MAC ID.</w:t>
            </w:r>
          </w:p>
        </w:tc>
        <w:tc>
          <w:tcPr>
            <w:tcW w:w="0" w:type="pct"/>
          </w:tcPr>
          <w:p w14:paraId="3C02B746" w14:textId="201F8984" w:rsidR="008138D7" w:rsidRDefault="008138D7" w:rsidP="007D4E86">
            <w:pPr>
              <w:pStyle w:val="Tabletext"/>
            </w:pPr>
            <w:r>
              <w:t>The department will create a MAC ID, and link services to this ID, for all people who have received NATSIFAC services in the 12 months prior to 1 November 2025.</w:t>
            </w:r>
          </w:p>
          <w:p w14:paraId="51398C19" w14:textId="4D782CA4" w:rsidR="005E751E" w:rsidRPr="00006676" w:rsidRDefault="008138D7" w:rsidP="007D4E86">
            <w:pPr>
              <w:pStyle w:val="Tabletext"/>
            </w:pPr>
            <w:r>
              <w:t>All new NATSIFAC clients will be required to register with My Aged Care to receive a MAC ID.</w:t>
            </w:r>
          </w:p>
        </w:tc>
      </w:tr>
    </w:tbl>
    <w:p w14:paraId="16100CE9" w14:textId="77A3CA22" w:rsidR="00006A9D" w:rsidRDefault="00006A9D" w:rsidP="00006A9D">
      <w:pPr>
        <w:pStyle w:val="Heading2"/>
      </w:pPr>
      <w:bookmarkStart w:id="52" w:name="_Codes_of_Conduct"/>
      <w:bookmarkStart w:id="53" w:name="_Toc191035872"/>
      <w:bookmarkStart w:id="54" w:name="_Toc191474955"/>
      <w:bookmarkStart w:id="55" w:name="_Toc203462483"/>
      <w:bookmarkEnd w:id="52"/>
      <w:r>
        <w:t>Code</w:t>
      </w:r>
      <w:r w:rsidR="007D3DD7">
        <w:t>s</w:t>
      </w:r>
      <w:r>
        <w:t xml:space="preserve"> of Conduct</w:t>
      </w:r>
      <w:bookmarkEnd w:id="53"/>
      <w:bookmarkEnd w:id="54"/>
      <w:bookmarkEnd w:id="55"/>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21"/>
        <w:gridCol w:w="3579"/>
        <w:gridCol w:w="4109"/>
      </w:tblGrid>
      <w:tr w:rsidR="008138D7" w:rsidRPr="00006676" w14:paraId="5864D8D9" w14:textId="77777777" w:rsidTr="1B0B01F5">
        <w:trPr>
          <w:cnfStyle w:val="100000000000" w:firstRow="1" w:lastRow="0" w:firstColumn="0" w:lastColumn="0" w:oddVBand="0" w:evenVBand="0" w:oddHBand="0" w:evenHBand="0" w:firstRowFirstColumn="0" w:firstRowLastColumn="0" w:lastRowFirstColumn="0" w:lastRowLastColumn="0"/>
          <w:tblHeader/>
        </w:trPr>
        <w:tc>
          <w:tcPr>
            <w:tcW w:w="826" w:type="pct"/>
          </w:tcPr>
          <w:p w14:paraId="00CBF7BA" w14:textId="77777777" w:rsidR="008138D7" w:rsidRPr="00FF4CFE" w:rsidRDefault="008138D7" w:rsidP="00495B57">
            <w:pPr>
              <w:pStyle w:val="TableHeader"/>
            </w:pPr>
          </w:p>
        </w:tc>
        <w:tc>
          <w:tcPr>
            <w:tcW w:w="1943" w:type="pct"/>
          </w:tcPr>
          <w:p w14:paraId="634A16DC" w14:textId="77777777" w:rsidR="008138D7" w:rsidRDefault="008138D7" w:rsidP="00495B57">
            <w:pPr>
              <w:pStyle w:val="TableHeader"/>
              <w:rPr>
                <w:b w:val="0"/>
              </w:rPr>
            </w:pPr>
            <w:r w:rsidRPr="003532D4">
              <w:t>UNTIL</w:t>
            </w:r>
            <w:r w:rsidRPr="00FF4CFE">
              <w:t xml:space="preserve"> 3</w:t>
            </w:r>
            <w:r>
              <w:t>1</w:t>
            </w:r>
            <w:r w:rsidRPr="00FF4CFE">
              <w:t xml:space="preserve"> </w:t>
            </w:r>
            <w:r>
              <w:t>October</w:t>
            </w:r>
            <w:r w:rsidRPr="00FF4CFE">
              <w:t xml:space="preserve"> 2025</w:t>
            </w:r>
          </w:p>
          <w:p w14:paraId="2BEB4D13" w14:textId="2C5BE9FD" w:rsidR="008138D7" w:rsidRPr="008138D7" w:rsidRDefault="008138D7" w:rsidP="008138D7">
            <w:pPr>
              <w:pStyle w:val="Tabletext"/>
              <w:rPr>
                <w:lang w:val="en-US"/>
              </w:rPr>
            </w:pPr>
            <w:r>
              <w:rPr>
                <w:lang w:val="en-US"/>
              </w:rPr>
              <w:t>(NASTIFAC current state)</w:t>
            </w:r>
          </w:p>
        </w:tc>
        <w:tc>
          <w:tcPr>
            <w:tcW w:w="2232" w:type="pct"/>
          </w:tcPr>
          <w:p w14:paraId="79A6D50B" w14:textId="77777777" w:rsidR="008138D7" w:rsidRDefault="008138D7" w:rsidP="00495B57">
            <w:pPr>
              <w:pStyle w:val="TableHeader"/>
              <w:rPr>
                <w:b w:val="0"/>
              </w:rPr>
            </w:pPr>
            <w:r w:rsidRPr="003532D4">
              <w:t>FROM</w:t>
            </w:r>
            <w:r w:rsidRPr="00FF4CFE">
              <w:t xml:space="preserve"> 1 </w:t>
            </w:r>
            <w:r>
              <w:t>November</w:t>
            </w:r>
            <w:r w:rsidRPr="00FF4CFE">
              <w:t xml:space="preserve"> 2025</w:t>
            </w:r>
          </w:p>
          <w:p w14:paraId="7CF895B6" w14:textId="1047F9CA" w:rsidR="008138D7" w:rsidRPr="008138D7" w:rsidRDefault="008138D7" w:rsidP="008138D7">
            <w:pPr>
              <w:pStyle w:val="Tabletext"/>
              <w:rPr>
                <w:lang w:val="en-US"/>
              </w:rPr>
            </w:pPr>
            <w:r>
              <w:rPr>
                <w:lang w:val="en-US"/>
              </w:rPr>
              <w:t>(NATSIFAC as a Specialist Aged Care Program)</w:t>
            </w:r>
          </w:p>
        </w:tc>
      </w:tr>
      <w:tr w:rsidR="008138D7" w14:paraId="1325BE22" w14:textId="77777777" w:rsidTr="007736E7">
        <w:tc>
          <w:tcPr>
            <w:tcW w:w="0" w:type="pct"/>
            <w:tcBorders>
              <w:top w:val="single" w:sz="4" w:space="0" w:color="auto"/>
              <w:left w:val="single" w:sz="4" w:space="0" w:color="auto"/>
              <w:bottom w:val="single" w:sz="4" w:space="0" w:color="auto"/>
              <w:right w:val="single" w:sz="4" w:space="0" w:color="auto"/>
            </w:tcBorders>
          </w:tcPr>
          <w:p w14:paraId="2FDFEC67" w14:textId="0134ECFE" w:rsidR="008138D7" w:rsidRPr="005A765E" w:rsidRDefault="008138D7" w:rsidP="00E76CEA">
            <w:pPr>
              <w:pStyle w:val="Tabletext"/>
              <w:rPr>
                <w:b/>
                <w:bCs/>
              </w:rPr>
            </w:pPr>
            <w:r>
              <w:rPr>
                <w:b/>
                <w:bCs/>
              </w:rPr>
              <w:t xml:space="preserve">Aged Care </w:t>
            </w:r>
            <w:r w:rsidRPr="005A765E">
              <w:rPr>
                <w:b/>
                <w:bCs/>
              </w:rPr>
              <w:t>Code of Conduct</w:t>
            </w:r>
          </w:p>
        </w:tc>
        <w:tc>
          <w:tcPr>
            <w:tcW w:w="0" w:type="pct"/>
            <w:tcBorders>
              <w:top w:val="single" w:sz="4" w:space="0" w:color="auto"/>
              <w:left w:val="single" w:sz="4" w:space="0" w:color="auto"/>
              <w:bottom w:val="single" w:sz="4" w:space="0" w:color="auto"/>
              <w:right w:val="single" w:sz="4" w:space="0" w:color="auto"/>
            </w:tcBorders>
          </w:tcPr>
          <w:p w14:paraId="3C7CF0A7" w14:textId="2CCE9652" w:rsidR="008138D7" w:rsidRDefault="0041410C" w:rsidP="007D4E86">
            <w:pPr>
              <w:pStyle w:val="Tabletext"/>
            </w:pPr>
            <w:r w:rsidRPr="009B1DE2">
              <w:t>Whilst</w:t>
            </w:r>
            <w:r>
              <w:t xml:space="preserve"> the</w:t>
            </w:r>
            <w:r w:rsidRPr="009B1DE2">
              <w:t xml:space="preserve"> </w:t>
            </w:r>
            <w:r w:rsidRPr="005D240D">
              <w:t>Aged Care Code of Conduct</w:t>
            </w:r>
            <w:r>
              <w:t xml:space="preserve"> </w:t>
            </w:r>
            <w:r w:rsidRPr="009B1DE2">
              <w:t xml:space="preserve">does not apply to </w:t>
            </w:r>
            <w:hyperlink r:id="rId92" w:tgtFrame="_blank" w:history="1">
              <w:r>
                <w:rPr>
                  <w:rStyle w:val="Hyperlink"/>
                  <w:color w:val="0070C0"/>
                  <w:shd w:val="clear" w:color="auto" w:fill="FFFFFF"/>
                  <w:lang w:eastAsia="zh-CN"/>
                </w:rPr>
                <w:t>NATSIFAC</w:t>
              </w:r>
            </w:hyperlink>
            <w:r>
              <w:t>, these</w:t>
            </w:r>
            <w:r w:rsidRPr="009B1DE2">
              <w:t xml:space="preserve"> providers must still provide safe and respectful care in keeping with the Code.</w:t>
            </w:r>
          </w:p>
        </w:tc>
        <w:tc>
          <w:tcPr>
            <w:tcW w:w="0" w:type="pct"/>
            <w:tcBorders>
              <w:top w:val="single" w:sz="4" w:space="0" w:color="auto"/>
              <w:left w:val="single" w:sz="4" w:space="0" w:color="auto"/>
              <w:bottom w:val="single" w:sz="4" w:space="0" w:color="auto"/>
              <w:right w:val="single" w:sz="4" w:space="0" w:color="auto"/>
            </w:tcBorders>
          </w:tcPr>
          <w:p w14:paraId="20290A37" w14:textId="1CFCEAFE" w:rsidR="008138D7" w:rsidRDefault="008138D7" w:rsidP="007D4E86">
            <w:pPr>
              <w:pStyle w:val="Tabletext"/>
            </w:pPr>
            <w:r w:rsidRPr="00944857">
              <w:rPr>
                <w:lang w:val="en-US"/>
              </w:rPr>
              <w:t xml:space="preserve">As registered providers, </w:t>
            </w:r>
            <w:r w:rsidR="00505DFC">
              <w:rPr>
                <w:lang w:val="en-US"/>
              </w:rPr>
              <w:t>NATSIFAC</w:t>
            </w:r>
            <w:r w:rsidRPr="00944857">
              <w:rPr>
                <w:lang w:val="en-US"/>
              </w:rPr>
              <w:t xml:space="preserve"> providers must comply with the Aged Care Code of Conduct.</w:t>
            </w:r>
            <w:r w:rsidRPr="00944857">
              <w:t> </w:t>
            </w:r>
          </w:p>
        </w:tc>
      </w:tr>
      <w:tr w:rsidR="008138D7" w14:paraId="667D41A4" w14:textId="77777777" w:rsidTr="007736E7">
        <w:tc>
          <w:tcPr>
            <w:tcW w:w="0" w:type="pct"/>
            <w:tcBorders>
              <w:top w:val="single" w:sz="4" w:space="0" w:color="auto"/>
              <w:left w:val="single" w:sz="4" w:space="0" w:color="auto"/>
              <w:bottom w:val="single" w:sz="4" w:space="0" w:color="auto"/>
              <w:right w:val="single" w:sz="4" w:space="0" w:color="auto"/>
            </w:tcBorders>
          </w:tcPr>
          <w:p w14:paraId="29FBCD1C" w14:textId="77777777" w:rsidR="008138D7" w:rsidRPr="0061016F" w:rsidRDefault="008138D7">
            <w:pPr>
              <w:rPr>
                <w:b/>
                <w:bCs/>
                <w:sz w:val="20"/>
                <w:szCs w:val="20"/>
              </w:rPr>
            </w:pPr>
            <w:r w:rsidRPr="0061016F">
              <w:rPr>
                <w:b/>
                <w:bCs/>
                <w:sz w:val="20"/>
                <w:szCs w:val="20"/>
              </w:rPr>
              <w:t>Grantee Code of Conduct</w:t>
            </w:r>
          </w:p>
        </w:tc>
        <w:tc>
          <w:tcPr>
            <w:tcW w:w="0" w:type="pct"/>
            <w:tcBorders>
              <w:top w:val="single" w:sz="4" w:space="0" w:color="auto"/>
              <w:left w:val="single" w:sz="4" w:space="0" w:color="auto"/>
              <w:bottom w:val="single" w:sz="4" w:space="0" w:color="auto"/>
              <w:right w:val="single" w:sz="4" w:space="0" w:color="auto"/>
            </w:tcBorders>
          </w:tcPr>
          <w:p w14:paraId="3BF86BD6" w14:textId="49225675" w:rsidR="008138D7" w:rsidRDefault="008138D7" w:rsidP="00296BAD">
            <w:pPr>
              <w:pStyle w:val="Tabletext"/>
            </w:pPr>
            <w:r w:rsidRPr="009B1DE2">
              <w:t>Not applicable.</w:t>
            </w:r>
          </w:p>
        </w:tc>
        <w:tc>
          <w:tcPr>
            <w:tcW w:w="0" w:type="pct"/>
            <w:tcBorders>
              <w:top w:val="single" w:sz="4" w:space="0" w:color="auto"/>
              <w:left w:val="single" w:sz="4" w:space="0" w:color="auto"/>
              <w:bottom w:val="single" w:sz="4" w:space="0" w:color="auto"/>
              <w:right w:val="single" w:sz="4" w:space="0" w:color="auto"/>
            </w:tcBorders>
          </w:tcPr>
          <w:p w14:paraId="489ADB0B" w14:textId="5CD211C5" w:rsidR="000C2D6D" w:rsidRPr="007D4E86" w:rsidRDefault="008138D7" w:rsidP="007D4E86">
            <w:pPr>
              <w:pStyle w:val="Tabletext"/>
            </w:pPr>
            <w:r w:rsidRPr="1B0B01F5">
              <w:rPr>
                <w:lang w:val="en-US"/>
              </w:rPr>
              <w:t xml:space="preserve">The Grantee Code of Conduct (the Grantee Code) sets out compliance requirements for individuals or </w:t>
            </w:r>
            <w:proofErr w:type="spellStart"/>
            <w:r w:rsidRPr="1B0B01F5">
              <w:rPr>
                <w:lang w:val="en-US"/>
              </w:rPr>
              <w:t>organisations</w:t>
            </w:r>
            <w:proofErr w:type="spellEnd"/>
            <w:r w:rsidRPr="1B0B01F5">
              <w:rPr>
                <w:lang w:val="en-US"/>
              </w:rPr>
              <w:t xml:space="preserve"> receiving a grant under subsection 265(1) of the new Act from 1 </w:t>
            </w:r>
            <w:r w:rsidR="1F219779" w:rsidRPr="1B0B01F5">
              <w:rPr>
                <w:lang w:val="en-US"/>
              </w:rPr>
              <w:t>November</w:t>
            </w:r>
            <w:r w:rsidRPr="1B0B01F5">
              <w:rPr>
                <w:lang w:val="en-US"/>
              </w:rPr>
              <w:t xml:space="preserve"> 2025 for a purpose other than delivery of aged care services to </w:t>
            </w:r>
            <w:r w:rsidRPr="007D4E86">
              <w:t>individuals.</w:t>
            </w:r>
          </w:p>
          <w:p w14:paraId="174F4CE2" w14:textId="594590D5" w:rsidR="2D06D34A" w:rsidRPr="007D4E86" w:rsidRDefault="008138D7" w:rsidP="007D4E86">
            <w:pPr>
              <w:pStyle w:val="Tabletext"/>
            </w:pPr>
            <w:r w:rsidRPr="007D4E86">
              <w:t xml:space="preserve">The </w:t>
            </w:r>
            <w:r w:rsidR="000C2D6D" w:rsidRPr="007D4E86">
              <w:t xml:space="preserve">Aged Care </w:t>
            </w:r>
            <w:r w:rsidRPr="007D4E86">
              <w:t>Code of Conduct will apply to grantees receiving grants under s264 of the new Act for delivery of aged care services to individuals, as they will be required to be registered providers. However, this is not a requirement for recipients under subsection 265(1), which is why the Grantee Code has been introduced.</w:t>
            </w:r>
          </w:p>
          <w:p w14:paraId="0ED77CA2" w14:textId="58D0B1E5" w:rsidR="009A233A" w:rsidRPr="007D4E86" w:rsidRDefault="6EE49555" w:rsidP="007D4E86">
            <w:pPr>
              <w:pStyle w:val="Tabletext"/>
            </w:pPr>
            <w:r w:rsidRPr="007D4E86">
              <w:t>This means the Grantee Code of Conduct does not apply for NATSIFAC ‘operational’ funding but may apply for other grants.</w:t>
            </w:r>
          </w:p>
          <w:p w14:paraId="244480B5" w14:textId="4286099E" w:rsidR="009A233A" w:rsidRPr="007D4E86" w:rsidRDefault="008138D7" w:rsidP="007D4E86">
            <w:pPr>
              <w:pStyle w:val="Tabletext"/>
            </w:pPr>
            <w:r w:rsidRPr="007D4E86">
              <w:lastRenderedPageBreak/>
              <w:t>The Grantee</w:t>
            </w:r>
            <w:r w:rsidRPr="134EE9C3">
              <w:t xml:space="preserve"> Code of Conduct will not conflict with the </w:t>
            </w:r>
            <w:r>
              <w:t>C</w:t>
            </w:r>
            <w:r w:rsidRPr="134EE9C3">
              <w:t xml:space="preserve">ode of </w:t>
            </w:r>
            <w:r>
              <w:t>C</w:t>
            </w:r>
            <w:r w:rsidRPr="134EE9C3">
              <w:t xml:space="preserve">onduct for </w:t>
            </w:r>
            <w:r>
              <w:t>A</w:t>
            </w:r>
            <w:r w:rsidRPr="134EE9C3">
              <w:t xml:space="preserve">ged </w:t>
            </w:r>
            <w:r>
              <w:t>C</w:t>
            </w:r>
            <w:r w:rsidRPr="134EE9C3">
              <w:t>are</w:t>
            </w:r>
            <w:r>
              <w:t>.</w:t>
            </w:r>
          </w:p>
          <w:p w14:paraId="75FA37F7" w14:textId="5EFB5094" w:rsidR="008138D7" w:rsidRPr="00B653B3" w:rsidRDefault="008138D7" w:rsidP="000C2D6D">
            <w:pPr>
              <w:pStyle w:val="Tabletext"/>
            </w:pPr>
            <w:r w:rsidRPr="134EE9C3">
              <w:t>A draft of this code was included in release 2C of the draft rules.</w:t>
            </w:r>
          </w:p>
        </w:tc>
      </w:tr>
    </w:tbl>
    <w:p w14:paraId="1E03E32C" w14:textId="77777777" w:rsidR="00266CE4" w:rsidRDefault="00266CE4" w:rsidP="00266CE4">
      <w:pPr>
        <w:pStyle w:val="Heading2"/>
      </w:pPr>
      <w:bookmarkStart w:id="56" w:name="_Rights"/>
      <w:bookmarkStart w:id="57" w:name="_Toc191035873"/>
      <w:bookmarkStart w:id="58" w:name="_Toc191474956"/>
      <w:bookmarkStart w:id="59" w:name="_Toc203462484"/>
      <w:bookmarkEnd w:id="56"/>
      <w:r>
        <w:lastRenderedPageBreak/>
        <w:t>Rights</w:t>
      </w:r>
      <w:bookmarkEnd w:id="57"/>
      <w:bookmarkEnd w:id="58"/>
      <w:bookmarkEnd w:id="5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4"/>
        <w:gridCol w:w="3544"/>
        <w:gridCol w:w="4111"/>
      </w:tblGrid>
      <w:tr w:rsidR="00154ADD" w:rsidRPr="00006676" w14:paraId="1ED692B2" w14:textId="77777777" w:rsidTr="00154ADD">
        <w:trPr>
          <w:cnfStyle w:val="100000000000" w:firstRow="1" w:lastRow="0" w:firstColumn="0" w:lastColumn="0" w:oddVBand="0" w:evenVBand="0" w:oddHBand="0" w:evenHBand="0" w:firstRowFirstColumn="0" w:firstRowLastColumn="0" w:lastRowFirstColumn="0" w:lastRowLastColumn="0"/>
          <w:tblHeader/>
        </w:trPr>
        <w:tc>
          <w:tcPr>
            <w:tcW w:w="844" w:type="pct"/>
          </w:tcPr>
          <w:p w14:paraId="162EC54F" w14:textId="77777777" w:rsidR="00154ADD" w:rsidRPr="00844033" w:rsidRDefault="00154ADD" w:rsidP="00495B57">
            <w:pPr>
              <w:pStyle w:val="TableHeader"/>
            </w:pPr>
          </w:p>
        </w:tc>
        <w:tc>
          <w:tcPr>
            <w:tcW w:w="1924" w:type="pct"/>
          </w:tcPr>
          <w:p w14:paraId="0D740F4B" w14:textId="77777777" w:rsidR="00154ADD" w:rsidRDefault="00154ADD" w:rsidP="00495B57">
            <w:pPr>
              <w:pStyle w:val="TableHeader"/>
              <w:rPr>
                <w:b w:val="0"/>
              </w:rPr>
            </w:pPr>
            <w:r w:rsidRPr="003532D4">
              <w:t>UNTIL</w:t>
            </w:r>
            <w:r w:rsidRPr="00844033">
              <w:t xml:space="preserve"> </w:t>
            </w:r>
            <w:r>
              <w:t>31 October</w:t>
            </w:r>
            <w:r w:rsidRPr="00844033">
              <w:t xml:space="preserve"> 2025</w:t>
            </w:r>
          </w:p>
          <w:p w14:paraId="1B5435A1" w14:textId="387B5CE7" w:rsidR="008408A6" w:rsidRPr="008408A6" w:rsidRDefault="008408A6" w:rsidP="008408A6">
            <w:pPr>
              <w:pStyle w:val="Tabletext"/>
              <w:rPr>
                <w:lang w:val="en-US"/>
              </w:rPr>
            </w:pPr>
            <w:r>
              <w:rPr>
                <w:lang w:val="en-US"/>
              </w:rPr>
              <w:t>(NASTIFAC current state)</w:t>
            </w:r>
          </w:p>
        </w:tc>
        <w:tc>
          <w:tcPr>
            <w:tcW w:w="2232" w:type="pct"/>
          </w:tcPr>
          <w:p w14:paraId="32A958E6" w14:textId="77777777" w:rsidR="00154ADD" w:rsidRDefault="00154ADD" w:rsidP="00495B57">
            <w:pPr>
              <w:pStyle w:val="TableHeader"/>
              <w:rPr>
                <w:b w:val="0"/>
              </w:rPr>
            </w:pPr>
            <w:r w:rsidRPr="003532D4">
              <w:t>FROM</w:t>
            </w:r>
            <w:r w:rsidRPr="00844033">
              <w:t xml:space="preserve"> 1 </w:t>
            </w:r>
            <w:r>
              <w:t>November</w:t>
            </w:r>
            <w:r w:rsidRPr="00844033">
              <w:t xml:space="preserve"> 2025</w:t>
            </w:r>
          </w:p>
          <w:p w14:paraId="089A115F" w14:textId="25C42E92" w:rsidR="008408A6" w:rsidRPr="008408A6" w:rsidRDefault="008408A6" w:rsidP="008408A6">
            <w:pPr>
              <w:pStyle w:val="Tabletext"/>
              <w:rPr>
                <w:lang w:val="en-US"/>
              </w:rPr>
            </w:pPr>
            <w:r>
              <w:rPr>
                <w:lang w:val="en-US"/>
              </w:rPr>
              <w:t>(NATSIFAC as a Specialist Aged Care Program)</w:t>
            </w:r>
          </w:p>
        </w:tc>
      </w:tr>
      <w:tr w:rsidR="00154ADD" w14:paraId="7B481B39" w14:textId="77777777" w:rsidTr="007736E7">
        <w:tc>
          <w:tcPr>
            <w:tcW w:w="0" w:type="pct"/>
            <w:tcBorders>
              <w:top w:val="single" w:sz="4" w:space="0" w:color="auto"/>
              <w:left w:val="single" w:sz="4" w:space="0" w:color="auto"/>
              <w:bottom w:val="single" w:sz="4" w:space="0" w:color="auto"/>
              <w:right w:val="single" w:sz="4" w:space="0" w:color="auto"/>
            </w:tcBorders>
          </w:tcPr>
          <w:p w14:paraId="1D0D01E8" w14:textId="77777777" w:rsidR="00154ADD" w:rsidRDefault="00154ADD" w:rsidP="005A765E">
            <w:pPr>
              <w:rPr>
                <w:b/>
                <w:bCs/>
                <w:sz w:val="20"/>
                <w:szCs w:val="20"/>
              </w:rPr>
            </w:pPr>
            <w:r w:rsidRPr="134EE9C3">
              <w:rPr>
                <w:b/>
                <w:bCs/>
                <w:sz w:val="20"/>
                <w:szCs w:val="20"/>
              </w:rPr>
              <w:t>Charter of Rights/</w:t>
            </w:r>
          </w:p>
          <w:p w14:paraId="28C66BA4" w14:textId="76AE7009" w:rsidR="00154ADD" w:rsidRPr="005A765E" w:rsidRDefault="00154ADD" w:rsidP="005A765E">
            <w:pPr>
              <w:rPr>
                <w:b/>
                <w:bCs/>
                <w:sz w:val="20"/>
                <w:szCs w:val="20"/>
              </w:rPr>
            </w:pPr>
            <w:r w:rsidRPr="134EE9C3">
              <w:rPr>
                <w:b/>
                <w:bCs/>
                <w:sz w:val="20"/>
                <w:szCs w:val="20"/>
              </w:rPr>
              <w:t>Statement of Rights</w:t>
            </w:r>
          </w:p>
        </w:tc>
        <w:tc>
          <w:tcPr>
            <w:tcW w:w="0" w:type="pct"/>
            <w:tcBorders>
              <w:top w:val="single" w:sz="4" w:space="0" w:color="auto"/>
              <w:left w:val="single" w:sz="4" w:space="0" w:color="auto"/>
              <w:bottom w:val="single" w:sz="4" w:space="0" w:color="auto"/>
              <w:right w:val="single" w:sz="4" w:space="0" w:color="auto"/>
            </w:tcBorders>
          </w:tcPr>
          <w:p w14:paraId="714C8206" w14:textId="77777777" w:rsidR="00154ADD" w:rsidRDefault="00154ADD" w:rsidP="00162344">
            <w:pPr>
              <w:pStyle w:val="Tabletext"/>
            </w:pPr>
            <w:hyperlink r:id="rId93">
              <w:r w:rsidRPr="00222001">
                <w:rPr>
                  <w:rStyle w:val="Hyperlink"/>
                  <w:color w:val="0070C0"/>
                  <w:shd w:val="clear" w:color="auto" w:fill="FFFFFF"/>
                  <w:lang w:eastAsia="zh-CN"/>
                </w:rPr>
                <w:t>Charter of Rights</w:t>
              </w:r>
              <w:r w:rsidRPr="134EE9C3">
                <w:rPr>
                  <w:rStyle w:val="Hyperlink"/>
                  <w:color w:val="1E1545" w:themeColor="text2"/>
                  <w:lang w:val="en-US"/>
                </w:rPr>
                <w:t>.</w:t>
              </w:r>
            </w:hyperlink>
          </w:p>
          <w:p w14:paraId="5F1C3629" w14:textId="075C0C32" w:rsidR="00154ADD" w:rsidRPr="00632953" w:rsidRDefault="00154ADD" w:rsidP="007D4E86">
            <w:pPr>
              <w:pStyle w:val="Tabletext"/>
            </w:pPr>
            <w:r w:rsidRPr="134EE9C3">
              <w:t>All providers must:</w:t>
            </w:r>
            <w:r>
              <w:t> </w:t>
            </w:r>
          </w:p>
          <w:p w14:paraId="5856BCF4" w14:textId="77777777" w:rsidR="00154ADD" w:rsidRDefault="00154ADD" w:rsidP="007D4E86">
            <w:pPr>
              <w:pStyle w:val="Tablelistbullet"/>
            </w:pPr>
            <w:r w:rsidRPr="134EE9C3">
              <w:t>help people using aged care to understand their rights under the Charter. </w:t>
            </w:r>
          </w:p>
          <w:p w14:paraId="129BB25D" w14:textId="77777777" w:rsidR="00154ADD" w:rsidRDefault="00154ADD" w:rsidP="007D4E86">
            <w:pPr>
              <w:pStyle w:val="Tablelistbullet"/>
            </w:pPr>
            <w:r w:rsidRPr="00632953">
              <w:t>sign and give the person receiving care a copy of the charter (representatives can also receive a copy) </w:t>
            </w:r>
          </w:p>
          <w:p w14:paraId="4373E276" w14:textId="21893DD4" w:rsidR="00154ADD" w:rsidRPr="003532D4" w:rsidRDefault="00154ADD" w:rsidP="007D4E86">
            <w:pPr>
              <w:pStyle w:val="Tablelistbullet"/>
            </w:pPr>
            <w:r w:rsidRPr="00632953">
              <w:t>keep a record of the Charter given to the person receiving care.</w:t>
            </w:r>
          </w:p>
        </w:tc>
        <w:tc>
          <w:tcPr>
            <w:tcW w:w="0" w:type="pct"/>
            <w:tcBorders>
              <w:top w:val="single" w:sz="4" w:space="0" w:color="auto"/>
              <w:left w:val="single" w:sz="4" w:space="0" w:color="auto"/>
              <w:bottom w:val="single" w:sz="4" w:space="0" w:color="auto"/>
              <w:right w:val="single" w:sz="4" w:space="0" w:color="auto"/>
            </w:tcBorders>
          </w:tcPr>
          <w:p w14:paraId="41B462A6" w14:textId="14F784CD" w:rsidR="00B726DB" w:rsidRPr="00A4578C" w:rsidRDefault="00154ADD" w:rsidP="007D4E86">
            <w:pPr>
              <w:pStyle w:val="Tabletext"/>
            </w:pPr>
            <w:hyperlink r:id="rId94" w:tgtFrame="_blank" w:history="1">
              <w:r w:rsidRPr="005672DE">
                <w:rPr>
                  <w:rStyle w:val="Hyperlink"/>
                  <w:color w:val="0070C0"/>
                  <w:shd w:val="clear" w:color="auto" w:fill="FFFFFF"/>
                  <w:lang w:eastAsia="zh-CN"/>
                </w:rPr>
                <w:t>Statement of Rights</w:t>
              </w:r>
            </w:hyperlink>
            <w:r w:rsidRPr="00A4578C">
              <w:t xml:space="preserve"> replaces the Charter.</w:t>
            </w:r>
          </w:p>
          <w:p w14:paraId="458A826D" w14:textId="75B05950" w:rsidR="00BF03D3" w:rsidRPr="00A4578C" w:rsidRDefault="00154ADD" w:rsidP="007D4E86">
            <w:pPr>
              <w:pStyle w:val="Tabletext"/>
            </w:pPr>
            <w:r w:rsidRPr="00A4578C">
              <w:t xml:space="preserve">The Statement of Rights expands on the Charter to include the right to have quality and safe services delivered consistently with the requirements imposed by the </w:t>
            </w:r>
            <w:hyperlink r:id="rId95" w:tgtFrame="_blank" w:history="1">
              <w:r w:rsidRPr="005672DE">
                <w:rPr>
                  <w:rStyle w:val="Hyperlink"/>
                  <w:color w:val="0070C0"/>
                  <w:shd w:val="clear" w:color="auto" w:fill="FFFFFF"/>
                  <w:lang w:eastAsia="zh-CN"/>
                </w:rPr>
                <w:t>new Act</w:t>
              </w:r>
            </w:hyperlink>
            <w:r w:rsidRPr="00A4578C">
              <w:t>.</w:t>
            </w:r>
          </w:p>
          <w:p w14:paraId="02B4ACCF" w14:textId="10E98CD0" w:rsidR="00154ADD" w:rsidRPr="00F061D8" w:rsidRDefault="00154ADD" w:rsidP="00162344">
            <w:pPr>
              <w:pStyle w:val="Tabletext"/>
            </w:pPr>
            <w:r w:rsidRPr="7B4C9F29">
              <w:t xml:space="preserve">It will be a condition of registration for providers to demonstrate an understanding of the rights of individuals under the </w:t>
            </w:r>
            <w:hyperlink r:id="rId96">
              <w:r w:rsidRPr="005672DE">
                <w:rPr>
                  <w:rStyle w:val="Hyperlink"/>
                  <w:color w:val="0070C0"/>
                  <w:shd w:val="clear" w:color="auto" w:fill="FFFFFF"/>
                  <w:lang w:eastAsia="zh-CN"/>
                </w:rPr>
                <w:t>Statement of Rights</w:t>
              </w:r>
            </w:hyperlink>
            <w:r w:rsidRPr="7B4C9F29">
              <w:t xml:space="preserve"> and have practices in place to ensure the delivery of aged care services that are compatible with those rights. When an older person (or someone connected to them) believes their rights have </w:t>
            </w:r>
            <w:r w:rsidR="00057D0A">
              <w:t>not been upheld</w:t>
            </w:r>
            <w:r w:rsidRPr="7B4C9F29">
              <w:t xml:space="preserve">, they can raise this with their provider and/or </w:t>
            </w:r>
            <w:r w:rsidR="46601CE7" w:rsidRPr="7B4C9F29">
              <w:t>make</w:t>
            </w:r>
            <w:r w:rsidRPr="7B4C9F29">
              <w:t xml:space="preserve"> a complaint directly to the </w:t>
            </w:r>
            <w:hyperlink r:id="rId97" w:history="1">
              <w:r w:rsidRPr="00F061D8">
                <w:rPr>
                  <w:rStyle w:val="Hyperlink"/>
                  <w:color w:val="0070C0"/>
                  <w:shd w:val="clear" w:color="auto" w:fill="FFFFFF"/>
                  <w:lang w:eastAsia="zh-CN"/>
                </w:rPr>
                <w:t>ACQSC</w:t>
              </w:r>
            </w:hyperlink>
            <w:r w:rsidRPr="26330300">
              <w:rPr>
                <w:rStyle w:val="Hyperlink"/>
                <w:color w:val="1E1545" w:themeColor="text2"/>
                <w:u w:val="none"/>
                <w:lang w:eastAsia="zh-CN"/>
              </w:rPr>
              <w:t>.</w:t>
            </w:r>
          </w:p>
        </w:tc>
      </w:tr>
    </w:tbl>
    <w:p w14:paraId="7DA7704F" w14:textId="77777777" w:rsidR="006F0A09" w:rsidRDefault="006F0A09" w:rsidP="0015747C">
      <w:pPr>
        <w:pStyle w:val="Heading2"/>
      </w:pPr>
      <w:bookmarkStart w:id="60" w:name="_Incident_Management_and"/>
      <w:bookmarkStart w:id="61" w:name="_Toc191035874"/>
      <w:bookmarkStart w:id="62" w:name="_Toc191474957"/>
      <w:bookmarkStart w:id="63" w:name="_Toc203462485"/>
      <w:bookmarkEnd w:id="60"/>
      <w:r>
        <w:t>Incident Management and Complaints</w:t>
      </w:r>
      <w:bookmarkEnd w:id="61"/>
      <w:bookmarkEnd w:id="62"/>
      <w:bookmarkEnd w:id="63"/>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4"/>
        <w:gridCol w:w="3544"/>
        <w:gridCol w:w="4111"/>
      </w:tblGrid>
      <w:tr w:rsidR="00162344" w:rsidRPr="00006676" w14:paraId="69C69FCA" w14:textId="77777777" w:rsidTr="00162344">
        <w:trPr>
          <w:cnfStyle w:val="100000000000" w:firstRow="1" w:lastRow="0" w:firstColumn="0" w:lastColumn="0" w:oddVBand="0" w:evenVBand="0" w:oddHBand="0" w:evenHBand="0" w:firstRowFirstColumn="0" w:firstRowLastColumn="0" w:lastRowFirstColumn="0" w:lastRowLastColumn="0"/>
          <w:tblHeader/>
        </w:trPr>
        <w:tc>
          <w:tcPr>
            <w:tcW w:w="844" w:type="pct"/>
          </w:tcPr>
          <w:p w14:paraId="1B8C7A17" w14:textId="77777777" w:rsidR="00162344" w:rsidRPr="00A35762" w:rsidRDefault="00162344">
            <w:pPr>
              <w:rPr>
                <w:color w:val="F1F2F2" w:themeColor="background1"/>
                <w:sz w:val="20"/>
                <w:szCs w:val="20"/>
              </w:rPr>
            </w:pPr>
          </w:p>
        </w:tc>
        <w:tc>
          <w:tcPr>
            <w:tcW w:w="1924" w:type="pct"/>
          </w:tcPr>
          <w:p w14:paraId="7DC69D70" w14:textId="77777777" w:rsidR="00162344" w:rsidRDefault="00162344">
            <w:pPr>
              <w:rPr>
                <w:b w:val="0"/>
                <w:sz w:val="21"/>
                <w:szCs w:val="21"/>
              </w:rPr>
            </w:pPr>
            <w:r w:rsidRPr="00162344">
              <w:rPr>
                <w:sz w:val="21"/>
                <w:szCs w:val="21"/>
              </w:rPr>
              <w:t>UNTIL 31 October 2025</w:t>
            </w:r>
          </w:p>
          <w:p w14:paraId="773493B4" w14:textId="7A776B42" w:rsidR="00162344" w:rsidRPr="00162344" w:rsidRDefault="00162344" w:rsidP="00162344">
            <w:pPr>
              <w:rPr>
                <w:b w:val="0"/>
                <w:sz w:val="20"/>
                <w:szCs w:val="20"/>
              </w:rPr>
            </w:pPr>
            <w:r w:rsidRPr="00162344">
              <w:rPr>
                <w:sz w:val="20"/>
                <w:szCs w:val="20"/>
                <w:lang w:val="en-US"/>
              </w:rPr>
              <w:t>(NASTIFAC current state)</w:t>
            </w:r>
          </w:p>
        </w:tc>
        <w:tc>
          <w:tcPr>
            <w:tcW w:w="2232" w:type="pct"/>
          </w:tcPr>
          <w:p w14:paraId="69F35F71" w14:textId="77777777" w:rsidR="00162344" w:rsidRDefault="00162344">
            <w:pPr>
              <w:rPr>
                <w:b w:val="0"/>
                <w:sz w:val="21"/>
                <w:szCs w:val="21"/>
              </w:rPr>
            </w:pPr>
            <w:r w:rsidRPr="00162344">
              <w:rPr>
                <w:sz w:val="21"/>
                <w:szCs w:val="21"/>
              </w:rPr>
              <w:t>FROM 1 November 2025</w:t>
            </w:r>
          </w:p>
          <w:p w14:paraId="371347F1" w14:textId="38A1648B" w:rsidR="00162344" w:rsidRPr="00162344" w:rsidRDefault="00162344">
            <w:pPr>
              <w:rPr>
                <w:sz w:val="20"/>
                <w:szCs w:val="20"/>
              </w:rPr>
            </w:pPr>
            <w:r w:rsidRPr="00162344">
              <w:rPr>
                <w:sz w:val="20"/>
                <w:szCs w:val="20"/>
                <w:lang w:val="en-US"/>
              </w:rPr>
              <w:t>(NATSIFAC as a Specialist Aged Care Program)</w:t>
            </w:r>
          </w:p>
        </w:tc>
      </w:tr>
      <w:tr w:rsidR="00162344" w14:paraId="3F1B5031" w14:textId="77777777" w:rsidTr="007736E7">
        <w:tc>
          <w:tcPr>
            <w:tcW w:w="0" w:type="pct"/>
            <w:tcBorders>
              <w:top w:val="single" w:sz="4" w:space="0" w:color="auto"/>
              <w:left w:val="single" w:sz="4" w:space="0" w:color="auto"/>
              <w:bottom w:val="single" w:sz="4" w:space="0" w:color="auto"/>
              <w:right w:val="single" w:sz="4" w:space="0" w:color="auto"/>
            </w:tcBorders>
          </w:tcPr>
          <w:p w14:paraId="03ECEA8B" w14:textId="269BE42A" w:rsidR="00162344" w:rsidRPr="005A765E" w:rsidRDefault="00162344" w:rsidP="005A765E">
            <w:pPr>
              <w:rPr>
                <w:b/>
                <w:bCs/>
                <w:sz w:val="20"/>
                <w:szCs w:val="20"/>
              </w:rPr>
            </w:pPr>
            <w:r w:rsidRPr="005A765E">
              <w:rPr>
                <w:b/>
                <w:bCs/>
                <w:sz w:val="20"/>
                <w:szCs w:val="20"/>
              </w:rPr>
              <w:t>Complaints</w:t>
            </w:r>
            <w:r>
              <w:rPr>
                <w:b/>
                <w:bCs/>
                <w:sz w:val="20"/>
                <w:szCs w:val="20"/>
              </w:rPr>
              <w:t xml:space="preserve"> mechanisms</w:t>
            </w:r>
          </w:p>
        </w:tc>
        <w:tc>
          <w:tcPr>
            <w:tcW w:w="0" w:type="pct"/>
            <w:tcBorders>
              <w:top w:val="single" w:sz="4" w:space="0" w:color="auto"/>
              <w:left w:val="single" w:sz="4" w:space="0" w:color="auto"/>
              <w:bottom w:val="single" w:sz="4" w:space="0" w:color="auto"/>
              <w:right w:val="single" w:sz="4" w:space="0" w:color="auto"/>
            </w:tcBorders>
          </w:tcPr>
          <w:p w14:paraId="307247D1" w14:textId="6BDE29D8" w:rsidR="002F6E87" w:rsidRPr="007D4E86" w:rsidRDefault="00162344" w:rsidP="007D4E86">
            <w:pPr>
              <w:pStyle w:val="Tabletext"/>
              <w:rPr>
                <w:lang w:val="en-US"/>
              </w:rPr>
            </w:pPr>
            <w:r>
              <w:rPr>
                <w:lang w:val="en-US"/>
              </w:rPr>
              <w:t>NATSIFAC</w:t>
            </w:r>
            <w:r w:rsidRPr="00662A2C">
              <w:rPr>
                <w:lang w:val="en-US"/>
              </w:rPr>
              <w:t xml:space="preserve"> providers must have incident and complaints mechanisms in place as required under the </w:t>
            </w:r>
            <w:hyperlink r:id="rId98" w:tgtFrame="_blank" w:history="1">
              <w:r w:rsidR="004E0F85" w:rsidRPr="00803EEB">
                <w:rPr>
                  <w:rStyle w:val="Hyperlink"/>
                  <w:color w:val="0070C0"/>
                  <w:shd w:val="clear" w:color="auto" w:fill="FFFFFF"/>
                  <w:lang w:eastAsia="zh-CN"/>
                </w:rPr>
                <w:t>current Quality Standards</w:t>
              </w:r>
            </w:hyperlink>
            <w:r w:rsidRPr="00662A2C">
              <w:rPr>
                <w:lang w:val="en-US"/>
              </w:rPr>
              <w:t xml:space="preserve">. </w:t>
            </w:r>
            <w:r>
              <w:rPr>
                <w:lang w:val="en-US"/>
              </w:rPr>
              <w:t>NATSIFAC</w:t>
            </w:r>
            <w:r w:rsidRPr="00662A2C">
              <w:rPr>
                <w:lang w:val="en-US"/>
              </w:rPr>
              <w:t xml:space="preserve"> providers must actively encourage their clients and carers to provide feedback about services received.</w:t>
            </w:r>
          </w:p>
          <w:p w14:paraId="32EE8806" w14:textId="1590DFBC" w:rsidR="00162344" w:rsidRDefault="00162344" w:rsidP="007D4E86">
            <w:pPr>
              <w:pStyle w:val="Tabletext"/>
            </w:pPr>
            <w:r w:rsidRPr="00117ECB">
              <w:t xml:space="preserve">All </w:t>
            </w:r>
            <w:r w:rsidR="002F6E87">
              <w:t xml:space="preserve">NATSIFAC </w:t>
            </w:r>
            <w:r w:rsidRPr="00117ECB">
              <w:t>clients have access to complaint mechanisms.</w:t>
            </w:r>
          </w:p>
        </w:tc>
        <w:tc>
          <w:tcPr>
            <w:tcW w:w="0" w:type="pct"/>
            <w:tcBorders>
              <w:top w:val="single" w:sz="4" w:space="0" w:color="auto"/>
              <w:left w:val="single" w:sz="4" w:space="0" w:color="auto"/>
              <w:bottom w:val="single" w:sz="4" w:space="0" w:color="auto"/>
              <w:right w:val="single" w:sz="4" w:space="0" w:color="auto"/>
            </w:tcBorders>
          </w:tcPr>
          <w:p w14:paraId="4A2EC0B3" w14:textId="28F9BC37" w:rsidR="00162344" w:rsidRDefault="00162344" w:rsidP="007D4E86">
            <w:pPr>
              <w:pStyle w:val="Tabletext"/>
            </w:pPr>
            <w:r w:rsidRPr="00B1342C">
              <w:t xml:space="preserve">All providers must have an incident management and complaints process </w:t>
            </w:r>
            <w:r w:rsidR="002F6E87">
              <w:t xml:space="preserve">in place </w:t>
            </w:r>
            <w:r w:rsidRPr="00B1342C">
              <w:t>as a condition of registration.</w:t>
            </w:r>
          </w:p>
          <w:p w14:paraId="03E52A7F" w14:textId="20B00553" w:rsidR="00162344" w:rsidRDefault="5DCE5119" w:rsidP="00E76CEA">
            <w:pPr>
              <w:pStyle w:val="Tabletext"/>
            </w:pPr>
            <w:r w:rsidRPr="3C654BC1">
              <w:t xml:space="preserve">Please note, the obligation to have an incident management process does not apply to providers only registered in category 2.  </w:t>
            </w:r>
          </w:p>
        </w:tc>
      </w:tr>
      <w:tr w:rsidR="00162344" w14:paraId="5F9B4B47" w14:textId="77777777" w:rsidTr="007736E7">
        <w:tc>
          <w:tcPr>
            <w:tcW w:w="0" w:type="pct"/>
            <w:tcBorders>
              <w:top w:val="single" w:sz="4" w:space="0" w:color="auto"/>
              <w:left w:val="single" w:sz="4" w:space="0" w:color="auto"/>
              <w:bottom w:val="single" w:sz="4" w:space="0" w:color="auto"/>
              <w:right w:val="single" w:sz="4" w:space="0" w:color="auto"/>
            </w:tcBorders>
          </w:tcPr>
          <w:p w14:paraId="15E04264" w14:textId="1F6BFA67" w:rsidR="00162344" w:rsidRPr="00052707" w:rsidRDefault="00162344">
            <w:pPr>
              <w:rPr>
                <w:b/>
                <w:bCs/>
                <w:sz w:val="20"/>
                <w:szCs w:val="20"/>
              </w:rPr>
            </w:pPr>
            <w:r>
              <w:rPr>
                <w:b/>
                <w:bCs/>
                <w:sz w:val="20"/>
                <w:szCs w:val="20"/>
              </w:rPr>
              <w:lastRenderedPageBreak/>
              <w:t>Complaints r</w:t>
            </w:r>
            <w:r w:rsidRPr="00052707">
              <w:rPr>
                <w:b/>
                <w:bCs/>
                <w:sz w:val="20"/>
                <w:szCs w:val="20"/>
              </w:rPr>
              <w:t>eporting</w:t>
            </w:r>
          </w:p>
        </w:tc>
        <w:tc>
          <w:tcPr>
            <w:tcW w:w="0" w:type="pct"/>
            <w:tcBorders>
              <w:top w:val="single" w:sz="4" w:space="0" w:color="auto"/>
              <w:left w:val="single" w:sz="4" w:space="0" w:color="auto"/>
              <w:bottom w:val="single" w:sz="4" w:space="0" w:color="auto"/>
              <w:right w:val="single" w:sz="4" w:space="0" w:color="auto"/>
            </w:tcBorders>
          </w:tcPr>
          <w:p w14:paraId="575FC0F5" w14:textId="77777777" w:rsidR="00162344" w:rsidRDefault="00162344" w:rsidP="007D4E86">
            <w:pPr>
              <w:pStyle w:val="Tabletext"/>
            </w:pPr>
            <w:r w:rsidRPr="00B1342C">
              <w:t xml:space="preserve">Incident management and reporting under the </w:t>
            </w:r>
            <w:hyperlink r:id="rId99" w:tgtFrame="_blank" w:history="1">
              <w:r w:rsidRPr="005672DE">
                <w:rPr>
                  <w:rStyle w:val="Hyperlink"/>
                  <w:color w:val="0070C0"/>
                  <w:shd w:val="clear" w:color="auto" w:fill="FFFFFF"/>
                  <w:lang w:eastAsia="zh-CN"/>
                </w:rPr>
                <w:t>Serious Incident Response Scheme</w:t>
              </w:r>
            </w:hyperlink>
            <w:r w:rsidRPr="00B1342C">
              <w:t>. </w:t>
            </w:r>
          </w:p>
        </w:tc>
        <w:tc>
          <w:tcPr>
            <w:tcW w:w="0" w:type="pct"/>
            <w:tcBorders>
              <w:top w:val="single" w:sz="4" w:space="0" w:color="auto"/>
              <w:left w:val="single" w:sz="4" w:space="0" w:color="auto"/>
              <w:bottom w:val="single" w:sz="4" w:space="0" w:color="auto"/>
              <w:right w:val="single" w:sz="4" w:space="0" w:color="auto"/>
            </w:tcBorders>
          </w:tcPr>
          <w:p w14:paraId="322FEA2C" w14:textId="552ED0AE" w:rsidR="00162344" w:rsidRPr="00F061D8" w:rsidRDefault="00162344" w:rsidP="00E76CEA">
            <w:pPr>
              <w:pStyle w:val="Tabletext"/>
            </w:pPr>
            <w:r w:rsidRPr="00B1342C">
              <w:t xml:space="preserve">Incident management and reporting under the </w:t>
            </w:r>
            <w:hyperlink r:id="rId100" w:tgtFrame="_blank" w:history="1">
              <w:r w:rsidRPr="00F061D8">
                <w:rPr>
                  <w:rStyle w:val="Hyperlink"/>
                  <w:color w:val="0070C0"/>
                  <w:shd w:val="clear" w:color="auto" w:fill="FFFFFF"/>
                  <w:lang w:eastAsia="zh-CN"/>
                </w:rPr>
                <w:t>Serious Incident Response Scheme</w:t>
              </w:r>
            </w:hyperlink>
            <w:r w:rsidRPr="3C654BC1">
              <w:rPr>
                <w:rStyle w:val="Hyperlink"/>
                <w:color w:val="1E1545" w:themeColor="text2"/>
                <w:u w:val="none"/>
                <w:lang w:eastAsia="zh-CN"/>
              </w:rPr>
              <w:t>.</w:t>
            </w:r>
          </w:p>
          <w:p w14:paraId="0F7A4D8D" w14:textId="476016DB" w:rsidR="00162344" w:rsidRPr="00F061D8" w:rsidRDefault="2ECA9E11" w:rsidP="007D4E86">
            <w:pPr>
              <w:pStyle w:val="Tabletext"/>
            </w:pPr>
            <w:r w:rsidRPr="3C654BC1">
              <w:t>Updated guidance from the ACQSC on good complaints practice will be available soon</w:t>
            </w:r>
            <w:r w:rsidR="00162344" w:rsidRPr="3C654BC1">
              <w:rPr>
                <w:rStyle w:val="Hyperlink"/>
                <w:color w:val="1E1545" w:themeColor="text2"/>
                <w:u w:val="none"/>
                <w:lang w:eastAsia="zh-CN"/>
              </w:rPr>
              <w:t>.</w:t>
            </w:r>
          </w:p>
        </w:tc>
      </w:tr>
    </w:tbl>
    <w:p w14:paraId="1B6E1F53" w14:textId="77777777" w:rsidR="007B38CD" w:rsidRPr="00777327" w:rsidRDefault="007B38CD" w:rsidP="007B38CD">
      <w:pPr>
        <w:pStyle w:val="Heading2"/>
      </w:pPr>
      <w:bookmarkStart w:id="64" w:name="_Worker_Screening"/>
      <w:bookmarkStart w:id="65" w:name="_Toc191035875"/>
      <w:bookmarkStart w:id="66" w:name="_Toc191474958"/>
      <w:bookmarkStart w:id="67" w:name="_Toc203462486"/>
      <w:bookmarkEnd w:id="64"/>
      <w:r>
        <w:t>Worker Screening</w:t>
      </w:r>
      <w:bookmarkEnd w:id="65"/>
      <w:bookmarkEnd w:id="66"/>
      <w:bookmarkEnd w:id="67"/>
    </w:p>
    <w:tbl>
      <w:tblPr>
        <w:tblStyle w:val="DepartmentofHealthtable"/>
        <w:tblW w:w="560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9"/>
        <w:gridCol w:w="2164"/>
        <w:gridCol w:w="2138"/>
        <w:gridCol w:w="2192"/>
        <w:gridCol w:w="2190"/>
      </w:tblGrid>
      <w:tr w:rsidR="00B9544D" w:rsidRPr="00006676" w14:paraId="1151825C" w14:textId="15D5F808" w:rsidTr="00E73688">
        <w:trPr>
          <w:cnfStyle w:val="100000000000" w:firstRow="1" w:lastRow="0" w:firstColumn="0" w:lastColumn="0" w:oddVBand="0" w:evenVBand="0" w:oddHBand="0" w:evenHBand="0" w:firstRowFirstColumn="0" w:firstRowLastColumn="0" w:lastRowFirstColumn="0" w:lastRowLastColumn="0"/>
          <w:tblHeader/>
        </w:trPr>
        <w:tc>
          <w:tcPr>
            <w:tcW w:w="702" w:type="pct"/>
          </w:tcPr>
          <w:p w14:paraId="6AB46D98" w14:textId="77777777" w:rsidR="003E1FC1" w:rsidRPr="0015747C" w:rsidRDefault="003E1FC1" w:rsidP="0015747C"/>
        </w:tc>
        <w:tc>
          <w:tcPr>
            <w:tcW w:w="1071" w:type="pct"/>
          </w:tcPr>
          <w:p w14:paraId="5594263E" w14:textId="77777777" w:rsidR="003E1FC1" w:rsidRDefault="003E1FC1" w:rsidP="003E1FC1">
            <w:pPr>
              <w:rPr>
                <w:b w:val="0"/>
                <w:sz w:val="21"/>
                <w:szCs w:val="21"/>
              </w:rPr>
            </w:pPr>
            <w:r w:rsidRPr="00162344">
              <w:rPr>
                <w:sz w:val="21"/>
                <w:szCs w:val="21"/>
              </w:rPr>
              <w:t>UNTIL 31 October 2025</w:t>
            </w:r>
          </w:p>
          <w:p w14:paraId="26DD5422" w14:textId="2F8C01CD" w:rsidR="003E1FC1" w:rsidRPr="005A765E" w:rsidRDefault="003E1FC1" w:rsidP="003E1FC1">
            <w:pPr>
              <w:rPr>
                <w:sz w:val="20"/>
                <w:szCs w:val="20"/>
              </w:rPr>
            </w:pPr>
            <w:r w:rsidRPr="00162344">
              <w:rPr>
                <w:sz w:val="20"/>
                <w:szCs w:val="20"/>
                <w:lang w:val="en-US"/>
              </w:rPr>
              <w:t>(NASTIFAC current state)</w:t>
            </w:r>
          </w:p>
        </w:tc>
        <w:tc>
          <w:tcPr>
            <w:tcW w:w="1058" w:type="pct"/>
          </w:tcPr>
          <w:p w14:paraId="426CA896" w14:textId="77777777" w:rsidR="003E1FC1" w:rsidRPr="005C658C" w:rsidRDefault="003E1FC1">
            <w:pPr>
              <w:rPr>
                <w:b w:val="0"/>
                <w:sz w:val="21"/>
                <w:szCs w:val="21"/>
              </w:rPr>
            </w:pPr>
            <w:r w:rsidRPr="005C658C">
              <w:rPr>
                <w:sz w:val="21"/>
                <w:szCs w:val="21"/>
              </w:rPr>
              <w:t xml:space="preserve">FROM 1 </w:t>
            </w:r>
            <w:r w:rsidR="000D7AE1" w:rsidRPr="005C658C">
              <w:rPr>
                <w:sz w:val="21"/>
                <w:szCs w:val="21"/>
              </w:rPr>
              <w:t xml:space="preserve">November </w:t>
            </w:r>
            <w:r w:rsidRPr="005C658C">
              <w:rPr>
                <w:sz w:val="21"/>
                <w:szCs w:val="21"/>
              </w:rPr>
              <w:t>2025</w:t>
            </w:r>
          </w:p>
          <w:p w14:paraId="13F1761E" w14:textId="5A1165D7" w:rsidR="000D7AE1" w:rsidRPr="005A765E" w:rsidRDefault="000D7AE1">
            <w:pPr>
              <w:rPr>
                <w:sz w:val="20"/>
                <w:szCs w:val="20"/>
              </w:rPr>
            </w:pPr>
            <w:r>
              <w:rPr>
                <w:sz w:val="20"/>
                <w:szCs w:val="20"/>
              </w:rPr>
              <w:t>(interim measures)</w:t>
            </w:r>
          </w:p>
        </w:tc>
        <w:tc>
          <w:tcPr>
            <w:tcW w:w="1085" w:type="pct"/>
          </w:tcPr>
          <w:p w14:paraId="28634B3A" w14:textId="072EEB0A" w:rsidR="003E1FC1" w:rsidRPr="004B65E0" w:rsidRDefault="005A27FD" w:rsidP="003532D4">
            <w:pPr>
              <w:pStyle w:val="Tablehead"/>
              <w:rPr>
                <w:bCs w:val="0"/>
                <w:color w:val="1E1545" w:themeColor="text1"/>
                <w:sz w:val="21"/>
                <w:szCs w:val="21"/>
              </w:rPr>
            </w:pPr>
            <w:r w:rsidRPr="004B65E0">
              <w:rPr>
                <w:b/>
                <w:bCs w:val="0"/>
                <w:color w:val="1E1545" w:themeColor="text1"/>
                <w:sz w:val="21"/>
                <w:szCs w:val="21"/>
              </w:rPr>
              <w:t>STARTING</w:t>
            </w:r>
            <w:r w:rsidR="00B9544D">
              <w:rPr>
                <w:b/>
                <w:bCs w:val="0"/>
                <w:color w:val="1E1545" w:themeColor="text1"/>
                <w:sz w:val="21"/>
                <w:szCs w:val="21"/>
              </w:rPr>
              <w:t xml:space="preserve"> </w:t>
            </w:r>
            <w:r w:rsidRPr="004B65E0">
              <w:rPr>
                <w:b/>
                <w:bCs w:val="0"/>
                <w:color w:val="1E1545" w:themeColor="text1"/>
                <w:sz w:val="21"/>
                <w:szCs w:val="21"/>
              </w:rPr>
              <w:t>in 2026</w:t>
            </w:r>
          </w:p>
          <w:p w14:paraId="77F51C74" w14:textId="559FB05F" w:rsidR="005A27FD" w:rsidRPr="005A765E" w:rsidRDefault="005A27FD" w:rsidP="003532D4">
            <w:pPr>
              <w:pStyle w:val="Tablehead"/>
              <w:rPr>
                <w:b/>
                <w:bCs w:val="0"/>
                <w:color w:val="1E1545" w:themeColor="text1"/>
              </w:rPr>
            </w:pPr>
            <w:r>
              <w:rPr>
                <w:b/>
                <w:bCs w:val="0"/>
                <w:color w:val="1E1545" w:themeColor="text1"/>
              </w:rPr>
              <w:t>(transitional period)</w:t>
            </w:r>
          </w:p>
        </w:tc>
        <w:tc>
          <w:tcPr>
            <w:tcW w:w="1085" w:type="pct"/>
          </w:tcPr>
          <w:p w14:paraId="2903F81E" w14:textId="77777777" w:rsidR="00B9544D" w:rsidRDefault="008978EC" w:rsidP="003532D4">
            <w:pPr>
              <w:pStyle w:val="Tablehead"/>
              <w:rPr>
                <w:color w:val="1E1545" w:themeColor="text1"/>
                <w:sz w:val="21"/>
                <w:szCs w:val="21"/>
              </w:rPr>
            </w:pPr>
            <w:r w:rsidRPr="005C658C">
              <w:rPr>
                <w:b/>
                <w:color w:val="1E1545" w:themeColor="text1"/>
                <w:sz w:val="21"/>
                <w:szCs w:val="21"/>
              </w:rPr>
              <w:t>Full implementation</w:t>
            </w:r>
          </w:p>
          <w:p w14:paraId="4C991024" w14:textId="18526E7E" w:rsidR="003E1FC1" w:rsidRPr="005C658C" w:rsidRDefault="005C658C" w:rsidP="003532D4">
            <w:pPr>
              <w:pStyle w:val="Tablehead"/>
              <w:rPr>
                <w:b/>
                <w:color w:val="1E1545" w:themeColor="text1"/>
              </w:rPr>
            </w:pPr>
            <w:r w:rsidRPr="005C658C">
              <w:rPr>
                <w:b/>
                <w:color w:val="1E1545" w:themeColor="text1"/>
              </w:rPr>
              <w:t>(timing to be determined)</w:t>
            </w:r>
          </w:p>
        </w:tc>
      </w:tr>
      <w:tr w:rsidR="00B9544D" w14:paraId="0757BA46" w14:textId="2C530392" w:rsidTr="007736E7">
        <w:tc>
          <w:tcPr>
            <w:tcW w:w="0" w:type="pct"/>
            <w:tcBorders>
              <w:top w:val="single" w:sz="4" w:space="0" w:color="auto"/>
              <w:left w:val="single" w:sz="4" w:space="0" w:color="auto"/>
              <w:bottom w:val="single" w:sz="4" w:space="0" w:color="auto"/>
              <w:right w:val="single" w:sz="4" w:space="0" w:color="auto"/>
            </w:tcBorders>
          </w:tcPr>
          <w:p w14:paraId="7F02AC67" w14:textId="77777777" w:rsidR="00745E7D" w:rsidRPr="00E76CEA" w:rsidRDefault="00745E7D" w:rsidP="00745E7D">
            <w:pPr>
              <w:pStyle w:val="Tabletext"/>
              <w:rPr>
                <w:b/>
                <w:bCs/>
              </w:rPr>
            </w:pPr>
            <w:r w:rsidRPr="00E76CEA">
              <w:rPr>
                <w:b/>
                <w:bCs/>
              </w:rPr>
              <w:t>Background checks</w:t>
            </w:r>
          </w:p>
        </w:tc>
        <w:tc>
          <w:tcPr>
            <w:tcW w:w="0" w:type="pct"/>
            <w:tcBorders>
              <w:top w:val="single" w:sz="4" w:space="0" w:color="auto"/>
              <w:left w:val="single" w:sz="4" w:space="0" w:color="auto"/>
              <w:bottom w:val="single" w:sz="4" w:space="0" w:color="auto"/>
              <w:right w:val="single" w:sz="4" w:space="0" w:color="auto"/>
            </w:tcBorders>
          </w:tcPr>
          <w:p w14:paraId="5F576018" w14:textId="233585D7" w:rsidR="00AD6737" w:rsidRPr="00733F04" w:rsidRDefault="00AD6737" w:rsidP="00AD6737">
            <w:pPr>
              <w:pStyle w:val="Tabletext"/>
            </w:pPr>
            <w:r w:rsidRPr="59CB56AA">
              <w:rPr>
                <w:lang w:val="en-US"/>
              </w:rPr>
              <w:t>NATSIFAC</w:t>
            </w:r>
            <w:r w:rsidRPr="00733F04">
              <w:rPr>
                <w:lang w:val="en-US"/>
              </w:rPr>
              <w:t xml:space="preserve"> providers must be aware of any registration, </w:t>
            </w:r>
            <w:r w:rsidR="003501F6" w:rsidRPr="00733F04">
              <w:rPr>
                <w:lang w:val="en-US"/>
              </w:rPr>
              <w:t>accreditation,</w:t>
            </w:r>
            <w:r w:rsidRPr="00733F04">
              <w:rPr>
                <w:lang w:val="en-US"/>
              </w:rPr>
              <w:t xml:space="preserve"> or licensing requirements for the professions from which they draw their workforce and must ensure their personnel (including any </w:t>
            </w:r>
            <w:r w:rsidRPr="59CB56AA">
              <w:rPr>
                <w:lang w:val="en-US"/>
              </w:rPr>
              <w:t>subcontractors</w:t>
            </w:r>
            <w:r w:rsidRPr="00733F04">
              <w:rPr>
                <w:lang w:val="en-US"/>
              </w:rPr>
              <w:t xml:space="preserve"> approved by the department) comply with these requirements.</w:t>
            </w:r>
            <w:r w:rsidRPr="00733F04">
              <w:t> </w:t>
            </w:r>
          </w:p>
          <w:p w14:paraId="57A3CFA7" w14:textId="77777777" w:rsidR="00FF24C9" w:rsidRDefault="00FF24C9" w:rsidP="00FF24C9">
            <w:pPr>
              <w:pStyle w:val="Tabletext"/>
              <w:rPr>
                <w:lang w:val="en-US"/>
              </w:rPr>
            </w:pPr>
            <w:r w:rsidRPr="59CB56AA">
              <w:rPr>
                <w:lang w:val="en-US"/>
              </w:rPr>
              <w:t xml:space="preserve">NATSIFAC </w:t>
            </w:r>
            <w:r w:rsidRPr="00733F04">
              <w:rPr>
                <w:lang w:val="en-US"/>
              </w:rPr>
              <w:t xml:space="preserve">providers have a responsibility to ensure: </w:t>
            </w:r>
          </w:p>
          <w:p w14:paraId="42620E69" w14:textId="77777777" w:rsidR="00FF24C9" w:rsidRPr="00733F04" w:rsidRDefault="00FF24C9" w:rsidP="007D4E86">
            <w:pPr>
              <w:pStyle w:val="Tablelistnumber"/>
            </w:pPr>
            <w:r w:rsidRPr="00733F04">
              <w:t>All staff members working with vulnerable people, volunteers and executive decision makers undergo police (or relevant) checks.</w:t>
            </w:r>
          </w:p>
          <w:p w14:paraId="46CFBCB1" w14:textId="77777777" w:rsidR="00FF24C9" w:rsidRPr="00733F04" w:rsidRDefault="00FF24C9" w:rsidP="007D4E86">
            <w:pPr>
              <w:pStyle w:val="Tablelistnumber"/>
            </w:pPr>
            <w:r w:rsidRPr="00733F04">
              <w:t xml:space="preserve">All staff, volunteers and executive </w:t>
            </w:r>
            <w:r w:rsidRPr="00733F04">
              <w:lastRenderedPageBreak/>
              <w:t xml:space="preserve">decision makers working in NATSIFAC Program services are suitable for the roles they are performing. </w:t>
            </w:r>
          </w:p>
          <w:p w14:paraId="35160CEB" w14:textId="48239EC9" w:rsidR="00FF24C9" w:rsidRDefault="00FF24C9" w:rsidP="007D4E86">
            <w:pPr>
              <w:pStyle w:val="Tablelistnumber"/>
            </w:pPr>
            <w:r w:rsidRPr="00733F04">
              <w:t>That staff involved in service delivery, including sub-contractor staff meets the NATSIFAC Program Police Certificate Guidelines.</w:t>
            </w:r>
          </w:p>
        </w:tc>
        <w:tc>
          <w:tcPr>
            <w:tcW w:w="0" w:type="pct"/>
            <w:tcBorders>
              <w:top w:val="single" w:sz="4" w:space="0" w:color="auto"/>
              <w:left w:val="single" w:sz="4" w:space="0" w:color="auto"/>
              <w:bottom w:val="single" w:sz="4" w:space="0" w:color="auto"/>
              <w:right w:val="single" w:sz="4" w:space="0" w:color="auto"/>
            </w:tcBorders>
            <w:vAlign w:val="top"/>
          </w:tcPr>
          <w:p w14:paraId="51C8E7FC" w14:textId="77777777" w:rsidR="00DF008D" w:rsidRDefault="00DF008D" w:rsidP="00DF008D">
            <w:pPr>
              <w:pStyle w:val="Tabletext"/>
            </w:pPr>
            <w:r w:rsidRPr="26B6E356">
              <w:lastRenderedPageBreak/>
              <w:t>NATSIFAC providers are required to ensure that aged care workers and responsible persons have either:</w:t>
            </w:r>
          </w:p>
          <w:p w14:paraId="237884B7" w14:textId="77777777" w:rsidR="00DF008D" w:rsidRDefault="00DF008D" w:rsidP="007D4E86">
            <w:pPr>
              <w:pStyle w:val="Tablelistbullet"/>
            </w:pPr>
            <w:r w:rsidRPr="33539965">
              <w:t xml:space="preserve">a police certificate (not older than three years) that does not record certain offences </w:t>
            </w:r>
          </w:p>
          <w:p w14:paraId="618835F9" w14:textId="77777777" w:rsidR="00DF008D" w:rsidRDefault="00DF008D" w:rsidP="007D4E86">
            <w:pPr>
              <w:pStyle w:val="Tablelistbullet"/>
            </w:pPr>
            <w:r w:rsidRPr="26B6E356">
              <w:t xml:space="preserve">NDIS worker screening clearance </w:t>
            </w:r>
          </w:p>
          <w:p w14:paraId="418B74F6" w14:textId="77777777" w:rsidR="00DF008D" w:rsidRDefault="00DF008D" w:rsidP="00DF008D">
            <w:pPr>
              <w:pStyle w:val="Tabletext"/>
            </w:pPr>
            <w:r w:rsidRPr="007D4E86">
              <w:t>Providers must not retain or recruit an aged care worker if they have</w:t>
            </w:r>
            <w:r>
              <w:t xml:space="preserve"> been:  </w:t>
            </w:r>
          </w:p>
          <w:p w14:paraId="1E12E39A" w14:textId="77777777" w:rsidR="00DF008D" w:rsidRDefault="00DF008D" w:rsidP="007D4E86">
            <w:pPr>
              <w:pStyle w:val="Tablelistbullet"/>
            </w:pPr>
            <w:r>
              <w:t>Convicted of an offence involving the death of a person; or</w:t>
            </w:r>
          </w:p>
          <w:p w14:paraId="55B24371" w14:textId="77777777" w:rsidR="00DF008D" w:rsidRDefault="00DF008D" w:rsidP="007D4E86">
            <w:pPr>
              <w:pStyle w:val="Tablelistbullet"/>
            </w:pPr>
            <w:r>
              <w:t xml:space="preserve">In the five years prior to the date of the police certificate, convicted of, and sentenced to imprisonment for at least one year for a sex related </w:t>
            </w:r>
            <w:r>
              <w:lastRenderedPageBreak/>
              <w:t xml:space="preserve">offence, including sexual assault against a child or adult, child pornography, or an indecent act involving a child; </w:t>
            </w:r>
            <w:r w:rsidRPr="59CB56AA">
              <w:rPr>
                <w:b/>
                <w:bCs/>
              </w:rPr>
              <w:t>or</w:t>
            </w:r>
            <w:r>
              <w:t xml:space="preserve"> an offence involving dishonesty that is not minor.</w:t>
            </w:r>
          </w:p>
          <w:p w14:paraId="16303971" w14:textId="609A8273" w:rsidR="00745E7D" w:rsidRDefault="00DF008D" w:rsidP="007D4E86">
            <w:pPr>
              <w:pStyle w:val="Tabletext"/>
            </w:pPr>
            <w:r w:rsidRPr="00DF008D">
              <w:t xml:space="preserve">For more information see </w:t>
            </w:r>
            <w:hyperlink r:id="rId101" w:tgtFrame="_blank" w:history="1">
              <w:r w:rsidRPr="00DF008D">
                <w:rPr>
                  <w:rStyle w:val="Hyperlink"/>
                  <w:color w:val="0070C0"/>
                  <w:shd w:val="clear" w:color="auto" w:fill="FFFFFF"/>
                  <w:lang w:eastAsia="zh-CN"/>
                </w:rPr>
                <w:t>fact sheet for providers – Aged care worker screening from 1 November 2025</w:t>
              </w:r>
            </w:hyperlink>
            <w:r w:rsidRPr="00DF008D">
              <w:rPr>
                <w:rStyle w:val="Hyperlink"/>
                <w:color w:val="1E1545" w:themeColor="text1"/>
                <w:u w:val="none"/>
                <w:shd w:val="clear" w:color="auto" w:fill="FFFFFF"/>
                <w:lang w:eastAsia="zh-CN"/>
              </w:rPr>
              <w:t>.</w:t>
            </w:r>
          </w:p>
        </w:tc>
        <w:tc>
          <w:tcPr>
            <w:tcW w:w="0" w:type="pct"/>
            <w:tcBorders>
              <w:top w:val="single" w:sz="4" w:space="0" w:color="auto"/>
              <w:left w:val="single" w:sz="4" w:space="0" w:color="auto"/>
              <w:bottom w:val="single" w:sz="4" w:space="0" w:color="auto"/>
              <w:right w:val="single" w:sz="4" w:space="0" w:color="auto"/>
            </w:tcBorders>
          </w:tcPr>
          <w:p w14:paraId="1BC19930" w14:textId="5C37F0BE" w:rsidR="007B3A59" w:rsidRDefault="007B3A59" w:rsidP="007D4E86">
            <w:pPr>
              <w:pStyle w:val="Tabletext"/>
            </w:pPr>
            <w:r w:rsidRPr="26B6E356">
              <w:lastRenderedPageBreak/>
              <w:t>NATSIFAC providers will be required to ensure that aged care workers and responsible persons have either:</w:t>
            </w:r>
          </w:p>
          <w:p w14:paraId="6D1E77D0" w14:textId="77777777" w:rsidR="007B3A59" w:rsidRDefault="007B3A59" w:rsidP="007D4E86">
            <w:pPr>
              <w:pStyle w:val="Tablelistbullet"/>
            </w:pPr>
            <w:r w:rsidRPr="33539965">
              <w:t xml:space="preserve">a police certificate (not older than three years) that does not record certain offences </w:t>
            </w:r>
          </w:p>
          <w:p w14:paraId="65353646" w14:textId="77777777" w:rsidR="007B3A59" w:rsidRDefault="007B3A59" w:rsidP="007D4E86">
            <w:pPr>
              <w:pStyle w:val="Tablelistbullet"/>
            </w:pPr>
            <w:r w:rsidRPr="33539965">
              <w:t>Aged care / NDIS worker screening clearance</w:t>
            </w:r>
          </w:p>
          <w:p w14:paraId="7238564A" w14:textId="77777777" w:rsidR="00745E7D" w:rsidRDefault="007B3A59" w:rsidP="007D4E86">
            <w:pPr>
              <w:pStyle w:val="Tablelistbullet"/>
            </w:pPr>
            <w:r w:rsidRPr="33539965">
              <w:t>Australian Health Practitioner Regulation Agency (</w:t>
            </w:r>
            <w:proofErr w:type="spellStart"/>
            <w:r w:rsidRPr="33539965">
              <w:t>Ahpra</w:t>
            </w:r>
            <w:proofErr w:type="spellEnd"/>
            <w:r w:rsidRPr="33539965">
              <w:t>) registration</w:t>
            </w:r>
          </w:p>
          <w:p w14:paraId="7653583B" w14:textId="77777777" w:rsidR="001F0865" w:rsidRDefault="001F0865" w:rsidP="001F0865">
            <w:pPr>
              <w:pStyle w:val="Tabletext"/>
            </w:pPr>
            <w:r w:rsidRPr="33539965">
              <w:t xml:space="preserve">As current police certificates expire (more than 3 years old), aged care workers in </w:t>
            </w:r>
            <w:hyperlink r:id="rId102" w:anchor="paragraph-id-10362" w:history="1">
              <w:r w:rsidRPr="00E73688">
                <w:rPr>
                  <w:rStyle w:val="Hyperlink"/>
                  <w:color w:val="0070C0"/>
                  <w:shd w:val="clear" w:color="auto" w:fill="FFFFFF"/>
                  <w:lang w:eastAsia="zh-CN"/>
                </w:rPr>
                <w:t>risk-assessed roles</w:t>
              </w:r>
            </w:hyperlink>
            <w:r w:rsidRPr="33539965">
              <w:t xml:space="preserve"> will progressively apply to the worker screening unit in their jurisdiction for a clearance decision.</w:t>
            </w:r>
          </w:p>
          <w:p w14:paraId="766CB94E" w14:textId="77777777" w:rsidR="001F0865" w:rsidRDefault="001F0865" w:rsidP="001F0865">
            <w:pPr>
              <w:pStyle w:val="Tabletext"/>
            </w:pPr>
            <w:r w:rsidRPr="33539965">
              <w:t xml:space="preserve">All aged care workers in risk-assessed roles </w:t>
            </w:r>
            <w:r w:rsidRPr="33539965">
              <w:lastRenderedPageBreak/>
              <w:t xml:space="preserve">will be assessed for clearances by worker screening units in each jurisdiction. The current NDIS worker screening tests are likely to be replicated for aged care. </w:t>
            </w:r>
          </w:p>
          <w:p w14:paraId="440DD880" w14:textId="77777777" w:rsidR="001F0865" w:rsidRPr="00C42DC1" w:rsidRDefault="001F0865" w:rsidP="001F0865">
            <w:pPr>
              <w:pStyle w:val="Tabletext"/>
            </w:pPr>
            <w:r>
              <w:t xml:space="preserve">Non-risk assessed roles will be subject to provider review of police certificates. </w:t>
            </w:r>
            <w:r w:rsidRPr="59CB56AA">
              <w:t>Staff with the following precluding offences cannot be employed in non-risk assessed roles:</w:t>
            </w:r>
          </w:p>
          <w:p w14:paraId="2C2938B8" w14:textId="76CDA4EA" w:rsidR="00E73688" w:rsidRDefault="00E73688" w:rsidP="007D4E86">
            <w:pPr>
              <w:pStyle w:val="Tablelistbullet"/>
            </w:pPr>
            <w:r>
              <w:t>c</w:t>
            </w:r>
            <w:r w:rsidRPr="59CB56AA">
              <w:t>onvicted of murder or sexual assault</w:t>
            </w:r>
          </w:p>
          <w:p w14:paraId="2C63AFB0" w14:textId="5A59ED57" w:rsidR="001F0865" w:rsidRDefault="00E73688" w:rsidP="007D4E86">
            <w:pPr>
              <w:pStyle w:val="Tablelistbullet"/>
            </w:pPr>
            <w:r>
              <w:t>c</w:t>
            </w:r>
            <w:r w:rsidRPr="17E80D52">
              <w:t>onvicted of, and sentenced to imprisonment, for any other form of assault.</w:t>
            </w:r>
          </w:p>
        </w:tc>
        <w:tc>
          <w:tcPr>
            <w:tcW w:w="0" w:type="pct"/>
            <w:tcBorders>
              <w:top w:val="single" w:sz="4" w:space="0" w:color="auto"/>
              <w:left w:val="single" w:sz="4" w:space="0" w:color="auto"/>
              <w:bottom w:val="single" w:sz="4" w:space="0" w:color="auto"/>
              <w:right w:val="single" w:sz="4" w:space="0" w:color="auto"/>
            </w:tcBorders>
          </w:tcPr>
          <w:p w14:paraId="421102BC" w14:textId="6A5F106A" w:rsidR="00745E7D" w:rsidRDefault="00745E7D" w:rsidP="007D4E86">
            <w:pPr>
              <w:pStyle w:val="Tabletext"/>
            </w:pPr>
            <w:r w:rsidRPr="00385733">
              <w:lastRenderedPageBreak/>
              <w:t xml:space="preserve">The </w:t>
            </w:r>
            <w:hyperlink r:id="rId103" w:anchor="future-of-screening-checks" w:tgtFrame="_blank" w:history="1">
              <w:r w:rsidRPr="005672DE">
                <w:rPr>
                  <w:rStyle w:val="Hyperlink"/>
                  <w:color w:val="0070C0"/>
                  <w:shd w:val="clear" w:color="auto" w:fill="FFFFFF"/>
                  <w:lang w:eastAsia="zh-CN"/>
                </w:rPr>
                <w:t>New Aged Care Worker Screening Check</w:t>
              </w:r>
            </w:hyperlink>
            <w:r w:rsidRPr="00385733">
              <w:t xml:space="preserve"> is expected to be in place.</w:t>
            </w:r>
          </w:p>
          <w:p w14:paraId="2EB83D0F" w14:textId="77777777" w:rsidR="00745E7D" w:rsidRPr="007D4E86" w:rsidRDefault="00745E7D" w:rsidP="007D4E86">
            <w:pPr>
              <w:pStyle w:val="Tabletext"/>
            </w:pPr>
            <w:r w:rsidRPr="007D4E86">
              <w:t>NATSIFAC providers will be required to ensure that aged care workers in risk-assessed roles and responsible persons have either:</w:t>
            </w:r>
          </w:p>
          <w:p w14:paraId="6D0B394B" w14:textId="77777777" w:rsidR="00745E7D" w:rsidRDefault="00745E7D" w:rsidP="007D4E86">
            <w:pPr>
              <w:pStyle w:val="Tablelistbullet"/>
            </w:pPr>
            <w:r w:rsidRPr="33539965">
              <w:t>Aged care / NDIS worker screening clearance</w:t>
            </w:r>
          </w:p>
          <w:p w14:paraId="62A1F212" w14:textId="77777777" w:rsidR="00745E7D" w:rsidRDefault="00745E7D" w:rsidP="007D4E86">
            <w:pPr>
              <w:pStyle w:val="Tablelistbullet"/>
            </w:pPr>
            <w:r w:rsidRPr="33539965">
              <w:t>Australian Health Practitioner Regulation Agency (</w:t>
            </w:r>
            <w:proofErr w:type="spellStart"/>
            <w:r w:rsidRPr="33539965">
              <w:t>Ahpra</w:t>
            </w:r>
            <w:proofErr w:type="spellEnd"/>
            <w:r w:rsidRPr="33539965">
              <w:t>) registration</w:t>
            </w:r>
          </w:p>
          <w:p w14:paraId="79D0983E" w14:textId="77777777" w:rsidR="00745E7D" w:rsidRDefault="00745E7D" w:rsidP="00745E7D">
            <w:pPr>
              <w:pStyle w:val="Tabletext"/>
            </w:pPr>
            <w:r>
              <w:t>All risk-assessed role workers will be screened by the worker screening units as police certificates used for clearances in the interim period will have expired.</w:t>
            </w:r>
          </w:p>
          <w:p w14:paraId="4D9912C3" w14:textId="2759A847" w:rsidR="00745E7D" w:rsidRDefault="00745E7D" w:rsidP="007D4E86">
            <w:pPr>
              <w:pStyle w:val="Tabletext"/>
            </w:pPr>
            <w:r w:rsidRPr="00385733">
              <w:t xml:space="preserve">See </w:t>
            </w:r>
            <w:hyperlink r:id="rId104" w:tgtFrame="_blank" w:history="1">
              <w:r w:rsidRPr="005672DE">
                <w:rPr>
                  <w:rStyle w:val="Hyperlink"/>
                  <w:color w:val="0070C0"/>
                  <w:shd w:val="clear" w:color="auto" w:fill="FFFFFF"/>
                  <w:lang w:eastAsia="zh-CN"/>
                </w:rPr>
                <w:t>Screening requirements for aged care workforce</w:t>
              </w:r>
            </w:hyperlink>
            <w:r w:rsidRPr="005672DE">
              <w:rPr>
                <w:rStyle w:val="Hyperlink"/>
                <w:color w:val="auto"/>
                <w:u w:val="none"/>
                <w:shd w:val="clear" w:color="auto" w:fill="FFFFFF"/>
                <w:lang w:eastAsia="zh-CN"/>
              </w:rPr>
              <w:t xml:space="preserve"> for</w:t>
            </w:r>
            <w:r w:rsidRPr="005672DE">
              <w:rPr>
                <w:color w:val="auto"/>
              </w:rPr>
              <w:t xml:space="preserve"> </w:t>
            </w:r>
            <w:r w:rsidRPr="00385733">
              <w:t xml:space="preserve">more information on </w:t>
            </w:r>
            <w:r w:rsidRPr="00385733">
              <w:lastRenderedPageBreak/>
              <w:t xml:space="preserve">the </w:t>
            </w:r>
            <w:hyperlink r:id="rId105" w:anchor="future-of-screening-checks" w:tgtFrame="_blank" w:history="1">
              <w:r w:rsidRPr="005672DE">
                <w:rPr>
                  <w:rStyle w:val="Hyperlink"/>
                  <w:color w:val="0070C0"/>
                  <w:shd w:val="clear" w:color="auto" w:fill="FFFFFF"/>
                  <w:lang w:eastAsia="zh-CN"/>
                </w:rPr>
                <w:t>future of screening checks</w:t>
              </w:r>
            </w:hyperlink>
            <w:r w:rsidRPr="005672DE">
              <w:rPr>
                <w:rStyle w:val="Hyperlink"/>
                <w:color w:val="0070C0"/>
                <w:shd w:val="clear" w:color="auto" w:fill="FFFFFF"/>
                <w:lang w:eastAsia="zh-CN"/>
              </w:rPr>
              <w:t>.</w:t>
            </w:r>
            <w:r w:rsidRPr="00385733">
              <w:t> </w:t>
            </w:r>
          </w:p>
          <w:p w14:paraId="0471AEE4" w14:textId="77777777" w:rsidR="00745E7D" w:rsidRPr="00A72AF6" w:rsidRDefault="00745E7D" w:rsidP="00745E7D">
            <w:pPr>
              <w:pStyle w:val="Tabletext"/>
            </w:pPr>
            <w:r>
              <w:t xml:space="preserve">Non-risk assessed roles will be subject to provider review of police certificates. </w:t>
            </w:r>
            <w:r w:rsidRPr="59CB56AA">
              <w:t>Staff with the following precluding offences cannot be employed in non-risk assessed roles:</w:t>
            </w:r>
          </w:p>
          <w:p w14:paraId="184F1176" w14:textId="013043A2" w:rsidR="00745E7D" w:rsidRPr="00072555" w:rsidRDefault="00EF5A8D" w:rsidP="007D4E86">
            <w:pPr>
              <w:pStyle w:val="Tablelistbullet"/>
            </w:pPr>
            <w:r>
              <w:t>c</w:t>
            </w:r>
            <w:r w:rsidR="00745E7D" w:rsidRPr="59CB56AA">
              <w:t>onvicted of murder or sexual assault</w:t>
            </w:r>
          </w:p>
          <w:p w14:paraId="07BCCD29" w14:textId="0F3E3596" w:rsidR="00745E7D" w:rsidRPr="00385733" w:rsidRDefault="00EF5A8D" w:rsidP="007D4E86">
            <w:pPr>
              <w:pStyle w:val="Tablelistbullet"/>
            </w:pPr>
            <w:r>
              <w:t>c</w:t>
            </w:r>
            <w:r w:rsidR="00745E7D" w:rsidRPr="59CB56AA">
              <w:t>onvicted of, and sentenced to imprisonment, for any other form of assault.</w:t>
            </w:r>
          </w:p>
        </w:tc>
      </w:tr>
    </w:tbl>
    <w:p w14:paraId="775CFA14" w14:textId="4969CF8B" w:rsidR="00865819" w:rsidRDefault="00865819" w:rsidP="00865819">
      <w:pPr>
        <w:pStyle w:val="Heading1"/>
      </w:pPr>
      <w:bookmarkStart w:id="68" w:name="_Toc191035876"/>
      <w:bookmarkStart w:id="69" w:name="_Toc191474959"/>
      <w:bookmarkStart w:id="70" w:name="_Toc203462487"/>
      <w:r>
        <w:t>GPMS</w:t>
      </w:r>
      <w:bookmarkEnd w:id="68"/>
      <w:bookmarkEnd w:id="69"/>
      <w:bookmarkEnd w:id="70"/>
    </w:p>
    <w:p w14:paraId="44F2D2AB" w14:textId="394EDD54" w:rsidR="00865819" w:rsidRDefault="5F68FD29" w:rsidP="003A249D">
      <w:pPr>
        <w:rPr>
          <w:lang w:val="en-US"/>
        </w:rPr>
      </w:pPr>
      <w:r w:rsidRPr="134EE9C3">
        <w:rPr>
          <w:lang w:val="en-US"/>
        </w:rPr>
        <w:t xml:space="preserve">The </w:t>
      </w:r>
      <w:hyperlink r:id="rId106">
        <w:r w:rsidRPr="005672DE">
          <w:rPr>
            <w:rStyle w:val="Hyperlink"/>
            <w:rFonts w:eastAsia="Arial" w:cs="Arial"/>
            <w:color w:val="0070C0"/>
            <w:shd w:val="clear" w:color="auto" w:fill="FFFFFF"/>
            <w:lang w:eastAsia="zh-CN"/>
          </w:rPr>
          <w:t>Government Provider Management System (GPMS)</w:t>
        </w:r>
      </w:hyperlink>
      <w:r w:rsidRPr="005672DE">
        <w:rPr>
          <w:sz w:val="32"/>
          <w:szCs w:val="32"/>
          <w:lang w:val="en-US"/>
        </w:rPr>
        <w:t xml:space="preserve"> </w:t>
      </w:r>
      <w:r w:rsidRPr="134EE9C3">
        <w:rPr>
          <w:lang w:val="en-US"/>
        </w:rPr>
        <w:t xml:space="preserve">is the portal where providers view and maintain some of their information about their </w:t>
      </w:r>
      <w:proofErr w:type="spellStart"/>
      <w:r w:rsidRPr="134EE9C3">
        <w:rPr>
          <w:lang w:val="en-US"/>
        </w:rPr>
        <w:t>organisation</w:t>
      </w:r>
      <w:proofErr w:type="spellEnd"/>
      <w:r w:rsidRPr="134EE9C3">
        <w:rPr>
          <w:lang w:val="en-US"/>
        </w:rPr>
        <w:t xml:space="preserve"> and personnel.</w:t>
      </w:r>
      <w:r w:rsidR="69ABADD7" w:rsidRPr="134EE9C3">
        <w:rPr>
          <w:lang w:val="en-US"/>
        </w:rPr>
        <w:t xml:space="preserve"> </w:t>
      </w:r>
      <w:r w:rsidR="00392083">
        <w:rPr>
          <w:lang w:val="en-US"/>
        </w:rPr>
        <w:t>GPMS will be used for information management by all aged care providers when the new Act starts.</w:t>
      </w:r>
    </w:p>
    <w:p w14:paraId="07999541" w14:textId="725F89AA" w:rsidR="006A637B" w:rsidRDefault="006A637B" w:rsidP="00865819">
      <w:r>
        <w:rPr>
          <w:lang w:val="en-US"/>
        </w:rPr>
        <w:t>In the months after the</w:t>
      </w:r>
      <w:r w:rsidRPr="134EE9C3">
        <w:rPr>
          <w:lang w:val="en-US"/>
        </w:rPr>
        <w:t xml:space="preserve"> </w:t>
      </w:r>
      <w:hyperlink r:id="rId107">
        <w:r w:rsidRPr="005672DE">
          <w:rPr>
            <w:rStyle w:val="Hyperlink"/>
            <w:rFonts w:eastAsia="Arial" w:cs="Arial"/>
            <w:color w:val="0070C0"/>
            <w:shd w:val="clear" w:color="auto" w:fill="FFFFFF"/>
            <w:lang w:eastAsia="zh-CN"/>
          </w:rPr>
          <w:t>new Act</w:t>
        </w:r>
      </w:hyperlink>
      <w:r>
        <w:t xml:space="preserve"> starts</w:t>
      </w:r>
      <w:r w:rsidRPr="134EE9C3">
        <w:rPr>
          <w:lang w:val="en-US"/>
        </w:rPr>
        <w:t xml:space="preserve">, </w:t>
      </w:r>
      <w:r>
        <w:rPr>
          <w:lang w:val="en-US"/>
        </w:rPr>
        <w:t>some NATSIFAC</w:t>
      </w:r>
      <w:r w:rsidRPr="134EE9C3">
        <w:rPr>
          <w:lang w:val="en-US"/>
        </w:rPr>
        <w:t xml:space="preserve"> providers will gain access to </w:t>
      </w:r>
      <w:hyperlink r:id="rId108">
        <w:r w:rsidRPr="005672DE">
          <w:rPr>
            <w:rStyle w:val="Hyperlink"/>
            <w:rFonts w:eastAsia="Arial" w:cs="Arial"/>
            <w:color w:val="0070C0"/>
            <w:shd w:val="clear" w:color="auto" w:fill="FFFFFF"/>
            <w:lang w:eastAsia="zh-CN"/>
          </w:rPr>
          <w:t>GPMS</w:t>
        </w:r>
      </w:hyperlink>
      <w:r>
        <w:rPr>
          <w:lang w:val="en-US"/>
        </w:rPr>
        <w:t xml:space="preserve"> for the first time.</w:t>
      </w:r>
    </w:p>
    <w:p w14:paraId="44201C09" w14:textId="13DAF8E5" w:rsidR="0047043D" w:rsidRPr="00777327" w:rsidRDefault="044987AF" w:rsidP="5E601CBA">
      <w:pPr>
        <w:rPr>
          <w:lang w:val="en-US"/>
        </w:rPr>
      </w:pPr>
      <w:r w:rsidRPr="134EE9C3">
        <w:rPr>
          <w:lang w:val="en-US"/>
        </w:rPr>
        <w:t xml:space="preserve">The </w:t>
      </w:r>
      <w:r w:rsidR="52F0B182" w:rsidRPr="134EE9C3">
        <w:rPr>
          <w:lang w:val="en-US"/>
        </w:rPr>
        <w:t>d</w:t>
      </w:r>
      <w:r w:rsidRPr="134EE9C3">
        <w:rPr>
          <w:lang w:val="en-US"/>
        </w:rPr>
        <w:t xml:space="preserve">epartment will establish GPMS records in the lead up to 1 </w:t>
      </w:r>
      <w:r w:rsidR="006A637B">
        <w:rPr>
          <w:lang w:val="en-US"/>
        </w:rPr>
        <w:t>November</w:t>
      </w:r>
      <w:r w:rsidRPr="134EE9C3">
        <w:rPr>
          <w:lang w:val="en-US"/>
        </w:rPr>
        <w:t xml:space="preserve"> 2025 and</w:t>
      </w:r>
      <w:r w:rsidR="67510849" w:rsidRPr="134EE9C3">
        <w:rPr>
          <w:lang w:val="en-US"/>
        </w:rPr>
        <w:t xml:space="preserve"> provide</w:t>
      </w:r>
      <w:r w:rsidRPr="134EE9C3">
        <w:rPr>
          <w:lang w:val="en-US"/>
        </w:rPr>
        <w:t xml:space="preserve"> relevant guidance material and </w:t>
      </w:r>
      <w:r w:rsidR="1FCEED54" w:rsidRPr="134EE9C3">
        <w:rPr>
          <w:lang w:val="en-US"/>
        </w:rPr>
        <w:t>support to help you navigate its functionalities.</w:t>
      </w:r>
      <w:r w:rsidRPr="134EE9C3">
        <w:rPr>
          <w:lang w:val="en-US"/>
        </w:rPr>
        <w:t xml:space="preserve"> </w:t>
      </w:r>
      <w:r w:rsidR="485117A2" w:rsidRPr="134EE9C3">
        <w:rPr>
          <w:lang w:val="en-US"/>
        </w:rPr>
        <w:t>You</w:t>
      </w:r>
      <w:r w:rsidRPr="134EE9C3">
        <w:rPr>
          <w:lang w:val="en-US"/>
        </w:rPr>
        <w:t xml:space="preserve"> will have a first look at the information held about </w:t>
      </w:r>
      <w:r w:rsidR="485117A2" w:rsidRPr="134EE9C3">
        <w:rPr>
          <w:lang w:val="en-US"/>
        </w:rPr>
        <w:t xml:space="preserve">your </w:t>
      </w:r>
      <w:proofErr w:type="spellStart"/>
      <w:r w:rsidR="485117A2" w:rsidRPr="134EE9C3">
        <w:rPr>
          <w:lang w:val="en-US"/>
        </w:rPr>
        <w:t>organisation</w:t>
      </w:r>
      <w:proofErr w:type="spellEnd"/>
      <w:r w:rsidRPr="134EE9C3">
        <w:rPr>
          <w:lang w:val="en-US"/>
        </w:rPr>
        <w:t xml:space="preserve"> in this portal as part of the </w:t>
      </w:r>
      <w:hyperlink r:id="rId109">
        <w:r w:rsidRPr="005672DE">
          <w:rPr>
            <w:rStyle w:val="Hyperlink"/>
            <w:rFonts w:eastAsia="Arial" w:cs="Arial"/>
            <w:color w:val="0070C0"/>
            <w:shd w:val="clear" w:color="auto" w:fill="FFFFFF"/>
            <w:lang w:eastAsia="zh-CN"/>
          </w:rPr>
          <w:t>Provider Registration Preview</w:t>
        </w:r>
      </w:hyperlink>
      <w:r w:rsidRPr="134EE9C3">
        <w:rPr>
          <w:lang w:val="en-US"/>
        </w:rPr>
        <w:t xml:space="preserve"> </w:t>
      </w:r>
      <w:r w:rsidR="0020769D">
        <w:rPr>
          <w:lang w:val="en-US"/>
        </w:rPr>
        <w:t xml:space="preserve">completed </w:t>
      </w:r>
      <w:r w:rsidRPr="134EE9C3">
        <w:rPr>
          <w:lang w:val="en-US"/>
        </w:rPr>
        <w:t xml:space="preserve">in </w:t>
      </w:r>
      <w:r w:rsidR="0020769D">
        <w:rPr>
          <w:lang w:val="en-US"/>
        </w:rPr>
        <w:t xml:space="preserve">June </w:t>
      </w:r>
      <w:r w:rsidRPr="134EE9C3">
        <w:rPr>
          <w:lang w:val="en-US"/>
        </w:rPr>
        <w:t>2025.</w:t>
      </w:r>
    </w:p>
    <w:p w14:paraId="35325FC6" w14:textId="200116F6" w:rsidR="00865819" w:rsidRPr="00777327" w:rsidRDefault="00B95531" w:rsidP="00865819">
      <w:r>
        <w:rPr>
          <w:lang w:val="en-US"/>
        </w:rPr>
        <w:lastRenderedPageBreak/>
        <w:t>You can</w:t>
      </w:r>
      <w:r w:rsidR="00865819" w:rsidRPr="00777327">
        <w:rPr>
          <w:lang w:val="en-US"/>
        </w:rPr>
        <w:t xml:space="preserve"> continue to update </w:t>
      </w:r>
      <w:r>
        <w:rPr>
          <w:lang w:val="en-US"/>
        </w:rPr>
        <w:t>your</w:t>
      </w:r>
      <w:r w:rsidR="00865819" w:rsidRPr="00777327">
        <w:rPr>
          <w:lang w:val="en-US"/>
        </w:rPr>
        <w:t xml:space="preserve"> </w:t>
      </w:r>
      <w:proofErr w:type="spellStart"/>
      <w:r w:rsidR="00865819" w:rsidRPr="00777327">
        <w:rPr>
          <w:lang w:val="en-US"/>
        </w:rPr>
        <w:t>organisational</w:t>
      </w:r>
      <w:proofErr w:type="spellEnd"/>
      <w:r w:rsidR="00865819" w:rsidRPr="00777327">
        <w:rPr>
          <w:lang w:val="en-US"/>
        </w:rPr>
        <w:t xml:space="preserve"> details</w:t>
      </w:r>
      <w:r w:rsidR="006A1076" w:rsidRPr="26B6E356">
        <w:rPr>
          <w:lang w:val="en-US"/>
        </w:rPr>
        <w:t xml:space="preserve"> by emailing </w:t>
      </w:r>
      <w:hyperlink r:id="rId110" w:history="1">
        <w:r w:rsidR="00E20731" w:rsidRPr="007736E7">
          <w:rPr>
            <w:rStyle w:val="Hyperlink"/>
            <w:rFonts w:eastAsia="Arial" w:cs="Arial"/>
            <w:color w:val="0070C0"/>
            <w:shd w:val="clear" w:color="auto" w:fill="FFFFFF"/>
            <w:lang w:eastAsia="zh-CN"/>
          </w:rPr>
          <w:t>NATSIFACP@health.gov.au</w:t>
        </w:r>
      </w:hyperlink>
      <w:r w:rsidR="00E20731">
        <w:rPr>
          <w:lang w:val="en-US"/>
        </w:rPr>
        <w:t xml:space="preserve"> </w:t>
      </w:r>
      <w:r w:rsidR="00865819" w:rsidRPr="00777327">
        <w:rPr>
          <w:lang w:val="en-US"/>
        </w:rPr>
        <w:t xml:space="preserve">until 1 </w:t>
      </w:r>
      <w:r w:rsidR="003A7687">
        <w:rPr>
          <w:lang w:val="en-US"/>
        </w:rPr>
        <w:t>November</w:t>
      </w:r>
      <w:r w:rsidR="00865819" w:rsidRPr="00777327">
        <w:rPr>
          <w:lang w:val="en-US"/>
        </w:rPr>
        <w:t xml:space="preserve"> 2025 and will not be required to log on or complete reporting on GPMS </w:t>
      </w:r>
      <w:r>
        <w:rPr>
          <w:lang w:val="en-US"/>
        </w:rPr>
        <w:t>before</w:t>
      </w:r>
      <w:r w:rsidR="00865819" w:rsidRPr="00777327">
        <w:rPr>
          <w:lang w:val="en-US"/>
        </w:rPr>
        <w:t xml:space="preserve"> this time.</w:t>
      </w:r>
    </w:p>
    <w:p w14:paraId="4D2F5195" w14:textId="59FF3C19" w:rsidR="00DD5930" w:rsidRPr="003A7687" w:rsidRDefault="37450551" w:rsidP="000620ED">
      <w:pPr>
        <w:sectPr w:rsidR="00DD5930" w:rsidRPr="003A7687" w:rsidSect="00F64FB8">
          <w:headerReference w:type="even" r:id="rId111"/>
          <w:type w:val="continuous"/>
          <w:pgSz w:w="11906" w:h="16838" w:code="9"/>
          <w:pgMar w:top="1440" w:right="1440" w:bottom="1440" w:left="1440" w:header="709" w:footer="709" w:gutter="0"/>
          <w:cols w:space="708"/>
          <w:titlePg/>
          <w:docGrid w:linePitch="360"/>
        </w:sectPr>
      </w:pPr>
      <w:r>
        <w:rPr>
          <w:lang w:val="en-US"/>
        </w:rPr>
        <w:t xml:space="preserve">Learn more about the </w:t>
      </w:r>
      <w:hyperlink r:id="rId112" w:history="1">
        <w:r w:rsidRPr="005672DE">
          <w:rPr>
            <w:rStyle w:val="Hyperlink"/>
            <w:rFonts w:eastAsia="Arial" w:cs="Arial"/>
            <w:color w:val="0070C0"/>
            <w:shd w:val="clear" w:color="auto" w:fill="FFFFFF"/>
            <w:lang w:eastAsia="zh-CN"/>
          </w:rPr>
          <w:t xml:space="preserve">digital changes </w:t>
        </w:r>
        <w:r w:rsidR="72BF37FA" w:rsidRPr="005672DE">
          <w:rPr>
            <w:rStyle w:val="Hyperlink"/>
            <w:rFonts w:eastAsia="Arial" w:cs="Arial"/>
            <w:color w:val="0070C0"/>
            <w:shd w:val="clear" w:color="auto" w:fill="FFFFFF"/>
            <w:lang w:eastAsia="zh-CN"/>
          </w:rPr>
          <w:t xml:space="preserve">related </w:t>
        </w:r>
        <w:r w:rsidR="199DD5A5" w:rsidRPr="005672DE">
          <w:rPr>
            <w:rStyle w:val="Hyperlink"/>
            <w:rFonts w:eastAsia="Arial" w:cs="Arial"/>
            <w:color w:val="0070C0"/>
            <w:shd w:val="clear" w:color="auto" w:fill="FFFFFF"/>
            <w:lang w:eastAsia="zh-CN"/>
          </w:rPr>
          <w:t>to the new Aged Care Act</w:t>
        </w:r>
      </w:hyperlink>
      <w:bookmarkStart w:id="71" w:name="_FAQs"/>
      <w:bookmarkEnd w:id="71"/>
    </w:p>
    <w:p w14:paraId="0CC2F381" w14:textId="77777777" w:rsidR="00270888" w:rsidRPr="00270888" w:rsidRDefault="00270888" w:rsidP="003A249D"/>
    <w:sectPr w:rsidR="00270888" w:rsidRPr="00270888" w:rsidSect="000620ED">
      <w:headerReference w:type="even" r:id="rId113"/>
      <w:footerReference w:type="even" r:id="rId114"/>
      <w:footerReference w:type="default" r:id="rId115"/>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211F2" w14:textId="77777777" w:rsidR="00407AED" w:rsidRDefault="00407AED" w:rsidP="00934368">
      <w:r>
        <w:separator/>
      </w:r>
    </w:p>
    <w:p w14:paraId="20676189" w14:textId="77777777" w:rsidR="00407AED" w:rsidRDefault="00407AED" w:rsidP="00934368"/>
  </w:endnote>
  <w:endnote w:type="continuationSeparator" w:id="0">
    <w:p w14:paraId="07BB7A2D" w14:textId="77777777" w:rsidR="00407AED" w:rsidRDefault="00407AED" w:rsidP="00934368">
      <w:r>
        <w:continuationSeparator/>
      </w:r>
    </w:p>
    <w:p w14:paraId="3E4AB703" w14:textId="77777777" w:rsidR="00407AED" w:rsidRDefault="00407AED" w:rsidP="00934368"/>
  </w:endnote>
  <w:endnote w:type="continuationNotice" w:id="1">
    <w:p w14:paraId="017F593E" w14:textId="77777777" w:rsidR="00407AED" w:rsidRDefault="00407AE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60FA" w14:textId="08057F21" w:rsidR="00627385" w:rsidRPr="00386805" w:rsidRDefault="00386805" w:rsidP="000175C9">
    <w:pPr>
      <w:pStyle w:val="Footer"/>
      <w:tabs>
        <w:tab w:val="clear" w:pos="9026"/>
        <w:tab w:val="left" w:pos="3119"/>
      </w:tabs>
      <w:jc w:val="both"/>
    </w:pPr>
    <w:r w:rsidRPr="2AEED72D">
      <w:rPr>
        <w:b/>
        <w:bCs/>
        <w:sz w:val="21"/>
        <w:szCs w:val="21"/>
      </w:rPr>
      <w:fldChar w:fldCharType="begin"/>
    </w:r>
    <w:r w:rsidRPr="2AEED72D">
      <w:rPr>
        <w:b/>
        <w:bCs/>
        <w:sz w:val="21"/>
        <w:szCs w:val="21"/>
      </w:rPr>
      <w:instrText xml:space="preserve"> PAGE   \* MERGEFORMAT </w:instrText>
    </w:r>
    <w:r w:rsidRPr="2AEED72D">
      <w:rPr>
        <w:b/>
        <w:bCs/>
        <w:sz w:val="21"/>
        <w:szCs w:val="21"/>
      </w:rPr>
      <w:fldChar w:fldCharType="separate"/>
    </w:r>
    <w:r w:rsidR="2AEED72D" w:rsidRPr="2AEED72D">
      <w:rPr>
        <w:b/>
        <w:bCs/>
        <w:sz w:val="21"/>
        <w:szCs w:val="21"/>
      </w:rPr>
      <w:t>2</w:t>
    </w:r>
    <w:r w:rsidRPr="2AEED72D">
      <w:rPr>
        <w:b/>
        <w:bCs/>
        <w:sz w:val="21"/>
        <w:szCs w:val="21"/>
      </w:rPr>
      <w:fldChar w:fldCharType="end"/>
    </w:r>
    <w:r w:rsidR="000175C9">
      <w:rPr>
        <w:b/>
        <w:bCs/>
        <w:noProof/>
        <w:sz w:val="21"/>
        <w:szCs w:val="21"/>
      </w:rPr>
      <w:tab/>
    </w:r>
    <w:r w:rsidR="00295831">
      <w:rPr>
        <w:noProof/>
        <w:sz w:val="21"/>
        <w:szCs w:val="21"/>
      </w:rPr>
      <w:t>T</w:t>
    </w:r>
    <w:r w:rsidR="2AEED72D" w:rsidRPr="2AEED72D">
      <w:rPr>
        <w:sz w:val="21"/>
        <w:szCs w:val="21"/>
      </w:rPr>
      <w:t xml:space="preserve">he new regulatory model – Guidance for </w:t>
    </w:r>
    <w:r w:rsidR="006B675C">
      <w:rPr>
        <w:sz w:val="21"/>
        <w:szCs w:val="21"/>
      </w:rPr>
      <w:t>NATSIFAC</w:t>
    </w:r>
    <w:r w:rsidR="2AEED72D" w:rsidRPr="2AEED72D">
      <w:rPr>
        <w:sz w:val="21"/>
        <w:szCs w:val="21"/>
      </w:rPr>
      <w:t xml:space="preserve">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37B5816" w14:paraId="6A11EDE9" w14:textId="77777777" w:rsidTr="537B5816">
      <w:trPr>
        <w:trHeight w:val="300"/>
      </w:trPr>
      <w:tc>
        <w:tcPr>
          <w:tcW w:w="3020" w:type="dxa"/>
        </w:tcPr>
        <w:p w14:paraId="4000F455" w14:textId="27AB311C" w:rsidR="537B5816" w:rsidRDefault="537B5816" w:rsidP="537B5816">
          <w:pPr>
            <w:pStyle w:val="Header"/>
            <w:ind w:left="-115"/>
          </w:pPr>
        </w:p>
      </w:tc>
      <w:tc>
        <w:tcPr>
          <w:tcW w:w="3020" w:type="dxa"/>
        </w:tcPr>
        <w:p w14:paraId="5786A38E" w14:textId="7A498535" w:rsidR="537B5816" w:rsidRDefault="537B5816" w:rsidP="537B5816">
          <w:pPr>
            <w:pStyle w:val="Header"/>
            <w:jc w:val="center"/>
          </w:pPr>
        </w:p>
      </w:tc>
      <w:tc>
        <w:tcPr>
          <w:tcW w:w="3020" w:type="dxa"/>
        </w:tcPr>
        <w:p w14:paraId="1AB010EE" w14:textId="7367CBFF" w:rsidR="537B5816" w:rsidRDefault="537B5816" w:rsidP="537B5816">
          <w:pPr>
            <w:pStyle w:val="Header"/>
            <w:ind w:right="-115"/>
            <w:jc w:val="right"/>
          </w:pPr>
        </w:p>
      </w:tc>
    </w:tr>
  </w:tbl>
  <w:p w14:paraId="1E3BF37B" w14:textId="689E5E4D" w:rsidR="537B5816" w:rsidRDefault="537B5816" w:rsidP="537B5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A9D5" w14:textId="5495692C" w:rsidR="2AEED72D" w:rsidRDefault="2AEED72D" w:rsidP="2AEED72D">
    <w:pPr>
      <w:pStyle w:val="Footer"/>
      <w:tabs>
        <w:tab w:val="right" w:pos="9072"/>
      </w:tabs>
      <w:rPr>
        <w:b/>
        <w:bCs/>
        <w:sz w:val="21"/>
        <w:szCs w:val="21"/>
      </w:rPr>
    </w:pPr>
    <w:r w:rsidRPr="2AEED72D">
      <w:rPr>
        <w:sz w:val="21"/>
        <w:szCs w:val="21"/>
      </w:rPr>
      <w:t>The new regulatory model – Guidance for NATSIFAC providers</w:t>
    </w:r>
    <w:r w:rsidR="00774A23">
      <w:rPr>
        <w:sz w:val="21"/>
        <w:szCs w:val="21"/>
      </w:rPr>
      <w:t xml:space="preserve"> – July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74D8" w14:textId="5FFC1FFF"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BC1859">
          <w:rPr>
            <w:sz w:val="21"/>
            <w:szCs w:val="21"/>
          </w:rPr>
          <w:t xml:space="preserve">The new regulatory model – Guidance for </w:t>
        </w:r>
        <w:r w:rsidR="00DA69F0">
          <w:rPr>
            <w:sz w:val="21"/>
            <w:szCs w:val="21"/>
          </w:rPr>
          <w:t>NATSIFAC</w:t>
        </w:r>
        <w:r w:rsidR="00BC1859">
          <w:rPr>
            <w:sz w:val="21"/>
            <w:szCs w:val="21"/>
          </w:rPr>
          <w:t xml:space="preserve"> providers </w:t>
        </w:r>
        <w:r w:rsidRPr="00386805">
          <w:rPr>
            <w:color w:val="2AB1BB" w:themeColor="accen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16F27" w14:textId="59B9952B" w:rsidR="00FD254E" w:rsidRPr="00D0690C" w:rsidRDefault="00FD254E" w:rsidP="00FD254E">
    <w:pPr>
      <w:tabs>
        <w:tab w:val="left" w:pos="709"/>
      </w:tabs>
    </w:pPr>
  </w:p>
  <w:p w14:paraId="5CC973F1" w14:textId="6F39C850" w:rsidR="00D0690C" w:rsidRPr="00D0690C" w:rsidRDefault="00D0690C" w:rsidP="00276A26">
    <w:pPr>
      <w:tabs>
        <w:tab w:val="left" w:pos="70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5AF3" w14:textId="638A8C45" w:rsidR="00D11B15" w:rsidRDefault="00D11B15" w:rsidP="005F1230">
    <w:pPr>
      <w:tabs>
        <w:tab w:val="left" w:pos="709"/>
      </w:tabs>
      <w:ind w:left="709" w:hanging="709"/>
    </w:pPr>
    <w:r>
      <w:rPr>
        <w:noProof/>
      </w:rPr>
      <mc:AlternateContent>
        <mc:Choice Requires="wpg">
          <w:drawing>
            <wp:anchor distT="0" distB="0" distL="114300" distR="114300" simplePos="0" relativeHeight="251658246" behindDoc="0" locked="0" layoutInCell="1" allowOverlap="1" wp14:anchorId="7C6CF5A3" wp14:editId="7B18736F">
              <wp:simplePos x="0" y="0"/>
              <wp:positionH relativeFrom="margin">
                <wp:align>left</wp:align>
              </wp:positionH>
              <wp:positionV relativeFrom="paragraph">
                <wp:posOffset>94615</wp:posOffset>
              </wp:positionV>
              <wp:extent cx="215900" cy="215900"/>
              <wp:effectExtent l="0" t="0" r="0" b="0"/>
              <wp:wrapNone/>
              <wp:docPr id="1638053900" name="Group 1638053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484445841" name="Oval 1484445841"/>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7846228" name="Picture 6278462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116AD395" id="Group 1638053900" o:spid="_x0000_s1026" alt="&quot;&quot;" style="position:absolute;margin-left:0;margin-top:7.45pt;width:17pt;height:17pt;z-index:251658246;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oAFSDq311xJzpdJIPYntZd&#10;WXYM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ABsg5N96&#10;+gjBKlLZuZwYFEI56U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AAdIOLfcV8n0RECaXOk5M28Bz9NI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wAyIM3fh/85X4lrtcNqeMxMyyt1CR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gAnINjftGzFx+NJ+fUzyoyqKxXFcl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AAMSDO32jda8si6KkJ1Q5Bs8ab&#10;3C/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AXIOjfAGTPMAWRQAKZL3l7v+RlAb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wAvINDfGwq7Cj+1Be07lEGvMzRWZk/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wAxIM7f/h77GrHI6ji2FlmwnIUVo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ACEg3t8ghCQk&#10;IYQr5ODKRQLkgEDI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wAwIM/f0U9x3cpLcU9WBTxtQ5q2Id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AALiDR31Ft&#10;H1AucgRGLwdQ7uXwuG2ew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gAeIOHfNnrwdqFrjT46Nxui02ljdO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gALSDS387cJzuW&#10;UamozKiJPJLRoDy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AB4g4d+ViFqtdqFtUvlobyxYqrs2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AkINvf7D7KtZIWmg8D&#10;ugkgcxpIOg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AGSDm3w3OqN7BKfU8tKrfR4t6GZr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gA5IMbfLijsQ5DbJ5nMvsDK7BeY1H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gALCDT32SyG7LRyGPls9EpRaMKu4u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ANiDJ3zfMwB+m&#10;6YcJcBijO3F8J/X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ADYgyd828xobXT8bTZ3FUydodT6q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QA2IMnf5jzEHzf/xpFznXAlAycDHv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AKSDW3zaRAy0QBNJrOJFiDiNTzaI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0AIyDc37g71Dwnepc8oQTxJxiRSX+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AAKiDV30qmQ5rKgILDhEbiC63WHxp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AB8g4N+FDEQPMPvEE6xe8XnCKJ5l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YAKiDV&#10;3/ouK+wI0cxrX6eb2bbZMO3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AC0g0t/BUbxGBV7iFl7gGZ6/b0l9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AAkINvfWlJFxVMucR+eYQ6OUfugBd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EAMiDN3//8YED7fXgTzsOLV2IYAUN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oANiDJ34HkBZR/9kLq2FYSQ3EkhJK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AD4g&#10;wd/iiTAundVr1FFtUqi6RO01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AEcguN8Zg3rB&#10;bNDKdRPH3gyeNeBP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AEAgv9+3&#10;BoWHPdT6u72SYYNnKiKp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gAKyDU36KUW4ml&#10;1MbL1TH1rFqyKKc+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AArINTfjFskFOPfrupzhrCD2oCJ9M14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ACMg&#10;3N8/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ABYg6d+Yx7CEJ8MMC2gT8GlDBNMG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QAIyDc37PP0mUL6U5ir//thDHyfMJ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A&#10;KyDU3yhZ97tTig4LAJ2qw7xJd+D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QAzIMzfzJgDLgNj/gl48jYFb5M+1f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QAJyDY3+pg0xqRrrUgTZcupOpyhBT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ACsg1N83VIB9C5YXY78M&#10;++XYtmF7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EAOyDE30/+Tvop+DfD2ThPWoY1rSx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ANCDL3yq2G1Vgt8hjT5PbnqU8e75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&#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">
              <o:lock v:ext="edit" aspectratio="t"/>
              <v:oval id="Oval 1484445841"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846228"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">
                <v:imagedata r:id="rId2" o:title=""/>
              </v:shape>
              <w10:wrap anchorx="margin"/>
            </v:group>
          </w:pict>
        </mc:Fallback>
      </mc:AlternateContent>
    </w:r>
    <w:r>
      <w:tab/>
      <w:t xml:space="preserve">For more information about NATSIFAC: </w:t>
    </w:r>
    <w:r>
      <w:br/>
    </w:r>
    <w:hyperlink r:id="rId3" w:history="1">
      <w:r w:rsidRPr="0032214F">
        <w:rPr>
          <w:rStyle w:val="Hyperlink"/>
          <w:color w:val="0070C0"/>
        </w:rPr>
        <w:t>Health.gov.au/Our-Work/National-Aboriginal-and-Torres-Strait-Islander-Flexible-Aged-Care-Program</w:t>
      </w:r>
    </w:hyperlink>
  </w:p>
  <w:p w14:paraId="25C21643" w14:textId="318100F4" w:rsidR="00D11B15" w:rsidRDefault="00D11B15" w:rsidP="00D11B15">
    <w:pPr>
      <w:tabs>
        <w:tab w:val="left" w:pos="709"/>
      </w:tabs>
      <w:ind w:left="709" w:hanging="709"/>
    </w:pPr>
    <w:r>
      <w:rPr>
        <w:noProof/>
      </w:rPr>
      <mc:AlternateContent>
        <mc:Choice Requires="wpg">
          <w:drawing>
            <wp:anchor distT="0" distB="0" distL="114300" distR="114300" simplePos="0" relativeHeight="251658247" behindDoc="0" locked="0" layoutInCell="1" allowOverlap="1" wp14:anchorId="74116806" wp14:editId="5AD0B460">
              <wp:simplePos x="0" y="0"/>
              <wp:positionH relativeFrom="margin">
                <wp:align>left</wp:align>
              </wp:positionH>
              <wp:positionV relativeFrom="paragraph">
                <wp:posOffset>4445</wp:posOffset>
              </wp:positionV>
              <wp:extent cx="215900" cy="215900"/>
              <wp:effectExtent l="0" t="0" r="0" b="0"/>
              <wp:wrapNone/>
              <wp:docPr id="517920561" name="Group 517920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174317603" name="Oval 1174317603"/>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8802303" name="Picture 138880230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043E29A0" id="Group 517920561" o:spid="_x0000_s1026" alt="&quot;&quot;" style="position:absolute;margin-left:0;margin-top:.35pt;width:17pt;height:17pt;z-index:251658247;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AAcg+N+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kABSD638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UAAyD835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ABYg6d9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UABSD63+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kA&#10;CSD232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AAwg&#10;89/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AAD&#10;IPzf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YAFSDq38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AAUg+t/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ABIg7d9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AAQIO/f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AAog9d+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0AECDv36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AAJIPbf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gADSDy39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QAFIPrf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QAPIPDf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YAECDv35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QAOIPHf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wAOIPHf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AAgIN/f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QAJIPbf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YACSD230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AAog9d8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AAByD439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AAQIO/f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AAsg9N/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AAog9d+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0ADCDz31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AAgg99/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AAog9d/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8AIiDd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wAX&#10;IOjf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QANIPLf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AAUg+t+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AAEg/t8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ABSD6&#10;3z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UADiDx34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MADyDw3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AA8g&#10;8N+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QAJIPbf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4A&#10;ByD434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QAWIOnf&#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ABAg79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">
              <o:lock v:ext="edit" aspectratio="t"/>
              <v:oval id="Oval 1174317603"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" fillcolor="#da576c [3207]" stroked="f" strokeweight="1pt">
                <v:stroke joinstyle="miter"/>
              </v:oval>
              <v:shape id="Picture 1388802303"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">
                <v:imagedata r:id="rId2" o:title=""/>
              </v:shape>
              <w10:wrap anchorx="margin"/>
            </v:group>
          </w:pict>
        </mc:Fallback>
      </mc:AlternateContent>
    </w:r>
    <w:r>
      <w:tab/>
    </w:r>
    <w:r w:rsidRPr="00A60F11">
      <w:t>For more information about the new regulatory model</w:t>
    </w:r>
    <w:r>
      <w:t>:</w:t>
    </w:r>
    <w:r w:rsidRPr="00A60F11">
      <w:t xml:space="preserve"> </w:t>
    </w:r>
    <w:hyperlink r:id="rId4" w:history="1">
      <w:r w:rsidRPr="0032214F">
        <w:rPr>
          <w:rStyle w:val="Hyperlink"/>
          <w:color w:val="0070C0"/>
        </w:rPr>
        <w:t>Health.gov.au/Regulatory-Model</w:t>
      </w:r>
    </w:hyperlink>
    <w:r>
      <w:rPr>
        <w:noProof/>
      </w:rPr>
      <mc:AlternateContent>
        <mc:Choice Requires="wpg">
          <w:drawing>
            <wp:anchor distT="0" distB="0" distL="114300" distR="114300" simplePos="0" relativeHeight="251658243" behindDoc="0" locked="0" layoutInCell="1" allowOverlap="1" wp14:anchorId="13A4AD01" wp14:editId="2F8DC8F2">
              <wp:simplePos x="0" y="0"/>
              <wp:positionH relativeFrom="margin">
                <wp:align>left</wp:align>
              </wp:positionH>
              <wp:positionV relativeFrom="paragraph">
                <wp:posOffset>4445</wp:posOffset>
              </wp:positionV>
              <wp:extent cx="215900" cy="215900"/>
              <wp:effectExtent l="0" t="0" r="0" b="0"/>
              <wp:wrapNone/>
              <wp:docPr id="510494483" name="Group 51049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763213204" name="Oval 763213204"/>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676792" name="Picture 2186767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7DF2BE30" id="Group 510494483" o:spid="_x0000_s1026" alt="&quot;&quot;" style="position:absolute;margin-left:0;margin-top:.35pt;width:17pt;height:17pt;z-index:251658243;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oAFSDq31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ABsg5N9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AAdIOLf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wAyIM3f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gAnINjf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AAMSDO32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AXIOjf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wAvINDf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wAxIM7f/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ACEg3t8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wAwIM/f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AALiDR31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gAeIOHf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gALSDS38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AB4g4d+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AkINvf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AGSDm3w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gA5IMbf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gALCDT32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ANiDJ3z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ADYgyd8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QA2IMnf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AKSDW3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0AIyDc37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AA&#10;KiDV30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AB8g4N+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YAKiDV3/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AC0g0t/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AAkINvf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EAMiDN3//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oANiDJ34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AD4gwd/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AEcguN8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AEAgv9+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gAKyDU36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AArINTf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ACMg3N8/&#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ABYg6d+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QAIyDc37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AKyDU&#10;3y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QAzIMzf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QAJyDY3+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ACsg1N8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EAOyDE30/+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ANCDL3y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">
              <o:lock v:ext="edit" aspectratio="t"/>
              <v:oval id="Oval 763213204"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" fillcolor="#da576c [3207]" stroked="f" strokeweight="1pt">
                <v:stroke joinstyle="miter"/>
              </v:oval>
              <v:shape id="Picture 218676792"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">
                <v:imagedata r:id="rId2" o:title=""/>
              </v:shape>
              <w10:wrap anchorx="margin"/>
            </v:group>
          </w:pict>
        </mc:Fallback>
      </mc:AlternateContent>
    </w:r>
    <w:r>
      <w:tab/>
    </w:r>
  </w:p>
  <w:p w14:paraId="21DCD717" w14:textId="77777777" w:rsidR="00D11B15" w:rsidRDefault="00D11B15" w:rsidP="005F1230">
    <w:pPr>
      <w:spacing w:before="0" w:after="0"/>
      <w:ind w:firstLine="709"/>
      <w:rPr>
        <w:b/>
        <w:bCs/>
      </w:rPr>
    </w:pPr>
    <w:r>
      <w:rPr>
        <w:noProof/>
      </w:rPr>
      <mc:AlternateContent>
        <mc:Choice Requires="wpg">
          <w:drawing>
            <wp:anchor distT="0" distB="0" distL="114300" distR="114300" simplePos="0" relativeHeight="251658245" behindDoc="0" locked="0" layoutInCell="1" allowOverlap="1" wp14:anchorId="6D62ADA0" wp14:editId="7DABB86D">
              <wp:simplePos x="0" y="0"/>
              <wp:positionH relativeFrom="margin">
                <wp:align>left</wp:align>
              </wp:positionH>
              <wp:positionV relativeFrom="paragraph">
                <wp:posOffset>6985</wp:posOffset>
              </wp:positionV>
              <wp:extent cx="215900" cy="215900"/>
              <wp:effectExtent l="0" t="0" r="0" b="0"/>
              <wp:wrapNone/>
              <wp:docPr id="2035695230" name="Group 2035695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739825350" name="Oval 739825350"/>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7574451" name="Picture 3975744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305FF7A6" id="Group 2035695230" o:spid="_x0000_s1026" alt="&quot;&quot;" style="position:absolute;margin-left:0;margin-top:.55pt;width:17pt;height:17pt;z-index:251658245;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C6QFIjbAAAABAEAAA8AAABk&#10;cnMvZG93bnJldi54bWxMj0FLw0AQhe+C/2EZwZvdxFopMZtSinoqgq0gvU2z0yQ0Oxuy2yT9944n&#10;PQ1v3vDme/lqcq0aqA+NZwPpLAFFXHrbcGXga//2sAQVIrLF1jMZuFKAVXF7k2Nm/cifNOxipSSE&#10;Q4YG6hi7TOtQ1uQwzHxHLN7J9w6jyL7StsdRwl2rH5PkWTtsWD7U2NGmpvK8uzgD7yOO63n6OmzP&#10;p831sF98fG9TMub+blq/gIo0xb9j+MUXdCiE6egvbINqDUiRKNsUlJjzJ5FHmYsUdJHr//DF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">
              <o:lock v:ext="edit" aspectratio="t"/>
              <v:oval id="Oval 739825350"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" fillcolor="#da576c [3207]" stroked="f" strokeweight="1pt">
                <v:stroke joinstyle="miter"/>
              </v:oval>
              <v:shape id="Picture 397574451"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">
                <v:imagedata r:id="rId2" o:title=""/>
              </v:shape>
              <w10:wrap anchorx="margin"/>
            </v:group>
          </w:pict>
        </mc:Fallback>
      </mc:AlternateContent>
    </w:r>
    <w:r>
      <w:t>F</w:t>
    </w:r>
    <w:r w:rsidRPr="002B1BC7">
      <w:t xml:space="preserve">or </w:t>
    </w:r>
    <w:r>
      <w:t>resources</w:t>
    </w:r>
    <w:r w:rsidRPr="002B1BC7">
      <w:t xml:space="preserve"> about the new </w:t>
    </w:r>
    <w:r>
      <w:t>Aged Care Act:</w:t>
    </w:r>
    <w:r w:rsidRPr="002B1BC7">
      <w:t xml:space="preserve"> </w:t>
    </w:r>
  </w:p>
  <w:p w14:paraId="30346386" w14:textId="0390F0FC" w:rsidR="00D11B15" w:rsidRPr="0032214F" w:rsidRDefault="00D11B15" w:rsidP="00D11B15">
    <w:pPr>
      <w:spacing w:before="0" w:after="0" w:line="240" w:lineRule="auto"/>
      <w:ind w:firstLine="709"/>
      <w:rPr>
        <w:color w:val="0070C0"/>
      </w:rPr>
    </w:pPr>
    <w:hyperlink r:id="rId5" w:history="1">
      <w:r w:rsidRPr="0032214F">
        <w:rPr>
          <w:rStyle w:val="Hyperlink"/>
          <w:color w:val="0070C0"/>
        </w:rPr>
        <w:t>Health.gov.au/Our-Work/Aged-Care-Act/Resources</w:t>
      </w:r>
    </w:hyperlink>
  </w:p>
  <w:p w14:paraId="6356471C" w14:textId="5F7EAAC3" w:rsidR="00A60F11" w:rsidRPr="00A60F11" w:rsidRDefault="00D11B15" w:rsidP="003A249D">
    <w:pPr>
      <w:tabs>
        <w:tab w:val="left" w:pos="709"/>
      </w:tabs>
      <w:ind w:left="709"/>
    </w:pPr>
    <w:r>
      <w:rPr>
        <w:noProof/>
      </w:rPr>
      <mc:AlternateContent>
        <mc:Choice Requires="wpg">
          <w:drawing>
            <wp:anchor distT="0" distB="0" distL="114300" distR="114300" simplePos="0" relativeHeight="251658244" behindDoc="0" locked="0" layoutInCell="1" allowOverlap="1" wp14:anchorId="3FCF1D9E" wp14:editId="30EEDF5E">
              <wp:simplePos x="0" y="0"/>
              <wp:positionH relativeFrom="margin">
                <wp:posOffset>0</wp:posOffset>
              </wp:positionH>
              <wp:positionV relativeFrom="paragraph">
                <wp:posOffset>45085</wp:posOffset>
              </wp:positionV>
              <wp:extent cx="215900" cy="215900"/>
              <wp:effectExtent l="0" t="0" r="0" b="0"/>
              <wp:wrapNone/>
              <wp:docPr id="1315406023" name="Group 1315406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2013676400" name="Oval 2013676400"/>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828977" name="Picture 2122118032" descr="Envelope with solid fill"/>
                        <pic:cNvPicPr>
                          <a:picLocks noChangeAspect="1"/>
                        </pic:cNvPicPr>
                      </pic:nvPicPr>
                      <pic:blipFill>
                        <a:blip r:embed="rId6">
                          <a:extLst>
                            <a:ext uri="{96DAC541-7B7A-43D3-8B79-37D633B846F1}">
                              <asvg:svgBlip xmlns:asvg="http://schemas.microsoft.com/office/drawing/2016/SVG/main" r:embed="rId7"/>
                            </a:ext>
                          </a:extLst>
                        </a:blip>
                        <a:srcRect/>
                        <a:stretch/>
                      </pic:blipFill>
                      <pic:spPr>
                        <a:xfrm>
                          <a:off x="22325" y="34458"/>
                          <a:ext cx="200111" cy="206195"/>
                        </a:xfrm>
                        <a:prstGeom prst="rect">
                          <a:avLst/>
                        </a:prstGeom>
                      </pic:spPr>
                    </pic:pic>
                  </wpg:wgp>
                </a:graphicData>
              </a:graphic>
            </wp:anchor>
          </w:drawing>
        </mc:Choice>
        <mc:Fallback>
          <w:pict>
            <v:group w14:anchorId="1A10A32B" id="Group 1315406023" o:spid="_x0000_s1026" alt="&quot;&quot;" style="position:absolute;margin-left:0;margin-top:3.55pt;width:17pt;height:17pt;z-index:251658244;mso-position-horizontal-relative:margin" coordsize="252095,260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">
              <o:lock v:ext="edit" aspectratio="t"/>
              <v:oval id="Oval 2013676400"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" fillcolor="#da576c [3207]" stroked="f" strokeweight="1pt">
                <v:stroke joinstyle="miter"/>
              </v:oval>
              <v:shape id="Picture 2122118032" o:spid="_x0000_s1028" type="#_x0000_t75" alt="Envelope with solid fill" style="position:absolute;left:22325;top:34458;width:200111;height:20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">
                <v:imagedata r:id="rId8" o:title="Envelope with solid fill"/>
              </v:shape>
              <w10:wrap anchorx="margin"/>
            </v:group>
          </w:pict>
        </mc:Fallback>
      </mc:AlternateContent>
    </w:r>
    <w:r w:rsidRPr="00A60F11">
      <w:t>Email</w:t>
    </w:r>
    <w:r w:rsidR="003F3D8B">
      <w:t xml:space="preserve">: </w:t>
    </w:r>
    <w:hyperlink r:id="rId9" w:history="1">
      <w:r w:rsidRPr="0032214F">
        <w:rPr>
          <w:rStyle w:val="Hyperlink"/>
          <w:color w:val="0070C0"/>
        </w:rPr>
        <w:t>NATSIFACP@health.gov.au</w:t>
      </w:r>
    </w:hyperlink>
    <w:r w:rsidR="00311273" w:rsidRPr="0032214F">
      <w:rPr>
        <w:color w:val="0070C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D3088" w14:textId="77777777" w:rsidR="00407AED" w:rsidRDefault="00407AED" w:rsidP="00934368">
      <w:r>
        <w:separator/>
      </w:r>
    </w:p>
    <w:p w14:paraId="4EBB8CAD" w14:textId="77777777" w:rsidR="00407AED" w:rsidRDefault="00407AED" w:rsidP="00934368"/>
  </w:footnote>
  <w:footnote w:type="continuationSeparator" w:id="0">
    <w:p w14:paraId="7363C0F2" w14:textId="77777777" w:rsidR="00407AED" w:rsidRDefault="00407AED" w:rsidP="00934368">
      <w:r>
        <w:continuationSeparator/>
      </w:r>
    </w:p>
    <w:p w14:paraId="54EDF91A" w14:textId="77777777" w:rsidR="00407AED" w:rsidRDefault="00407AED" w:rsidP="00934368"/>
  </w:footnote>
  <w:footnote w:type="continuationNotice" w:id="1">
    <w:p w14:paraId="13B32081" w14:textId="77777777" w:rsidR="00407AED" w:rsidRDefault="00407AED"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37B5816" w14:paraId="1E9F787F" w14:textId="77777777" w:rsidTr="537B5816">
      <w:trPr>
        <w:trHeight w:val="300"/>
      </w:trPr>
      <w:tc>
        <w:tcPr>
          <w:tcW w:w="3020" w:type="dxa"/>
        </w:tcPr>
        <w:p w14:paraId="4C861F37" w14:textId="4BDAE233" w:rsidR="537B5816" w:rsidRDefault="537B5816" w:rsidP="537B5816">
          <w:pPr>
            <w:pStyle w:val="Header"/>
            <w:ind w:left="-115"/>
          </w:pPr>
        </w:p>
      </w:tc>
      <w:tc>
        <w:tcPr>
          <w:tcW w:w="3020" w:type="dxa"/>
        </w:tcPr>
        <w:p w14:paraId="51953211" w14:textId="7418786E" w:rsidR="537B5816" w:rsidRDefault="537B5816" w:rsidP="537B5816">
          <w:pPr>
            <w:pStyle w:val="Header"/>
            <w:jc w:val="center"/>
          </w:pPr>
        </w:p>
      </w:tc>
      <w:tc>
        <w:tcPr>
          <w:tcW w:w="3020" w:type="dxa"/>
        </w:tcPr>
        <w:p w14:paraId="0B6B4D7E" w14:textId="1D3A0DB0" w:rsidR="537B5816" w:rsidRDefault="537B5816" w:rsidP="537B5816">
          <w:pPr>
            <w:pStyle w:val="Header"/>
            <w:ind w:right="-115"/>
            <w:jc w:val="right"/>
          </w:pPr>
        </w:p>
      </w:tc>
    </w:tr>
  </w:tbl>
  <w:p w14:paraId="4B861E45" w14:textId="4B192632" w:rsidR="537B5816" w:rsidRDefault="537B5816" w:rsidP="537B58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8016" w14:textId="77777777" w:rsidR="00D0690C" w:rsidRDefault="00312749">
    <w:pPr>
      <w:pStyle w:val="Header"/>
    </w:pPr>
    <w:r w:rsidRPr="00CC09BC">
      <w:rPr>
        <w:noProof/>
      </w:rPr>
      <mc:AlternateContent>
        <mc:Choice Requires="wps">
          <w:drawing>
            <wp:anchor distT="0" distB="0" distL="114300" distR="114300" simplePos="0" relativeHeight="251658240" behindDoc="1" locked="0" layoutInCell="1" allowOverlap="1" wp14:anchorId="5ADEB9A8" wp14:editId="06C762A1">
              <wp:simplePos x="0" y="0"/>
              <wp:positionH relativeFrom="page">
                <wp:align>right</wp:align>
              </wp:positionH>
              <wp:positionV relativeFrom="page">
                <wp:align>top</wp:align>
              </wp:positionV>
              <wp:extent cx="7560000" cy="10692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0127" id="Rectangle 5" o:spid="_x0000_s1026" alt="&quot;&quot;" style="position:absolute;margin-left:544.1pt;margin-top:0;width:595.3pt;height:841.9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37B5816" w14:paraId="06851426" w14:textId="77777777" w:rsidTr="537B5816">
      <w:trPr>
        <w:trHeight w:val="300"/>
      </w:trPr>
      <w:tc>
        <w:tcPr>
          <w:tcW w:w="3020" w:type="dxa"/>
        </w:tcPr>
        <w:p w14:paraId="61AC616A" w14:textId="2930109C" w:rsidR="537B5816" w:rsidRDefault="537B5816" w:rsidP="537B5816">
          <w:pPr>
            <w:pStyle w:val="Header"/>
            <w:ind w:left="-115"/>
          </w:pPr>
        </w:p>
      </w:tc>
      <w:tc>
        <w:tcPr>
          <w:tcW w:w="3020" w:type="dxa"/>
        </w:tcPr>
        <w:p w14:paraId="4D8B9985" w14:textId="088E87C7" w:rsidR="537B5816" w:rsidRDefault="537B5816" w:rsidP="537B5816">
          <w:pPr>
            <w:pStyle w:val="Header"/>
            <w:jc w:val="center"/>
          </w:pPr>
        </w:p>
      </w:tc>
      <w:tc>
        <w:tcPr>
          <w:tcW w:w="3020" w:type="dxa"/>
        </w:tcPr>
        <w:p w14:paraId="283A411D" w14:textId="51C5CAAF" w:rsidR="537B5816" w:rsidRDefault="537B5816" w:rsidP="537B5816">
          <w:pPr>
            <w:pStyle w:val="Header"/>
            <w:ind w:right="-115"/>
            <w:jc w:val="right"/>
          </w:pPr>
        </w:p>
      </w:tc>
    </w:tr>
  </w:tbl>
  <w:p w14:paraId="762512CD" w14:textId="1EBBE453" w:rsidR="537B5816" w:rsidRDefault="537B5816" w:rsidP="537B58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E0A6" w14:textId="3358BE41" w:rsidR="003B1273" w:rsidRDefault="00126F12" w:rsidP="006249DC">
    <w:pPr>
      <w:pStyle w:val="Header"/>
      <w:ind w:firstLine="720"/>
      <w:rPr>
        <w:noProof/>
        <w:lang w:eastAsia="en-AU"/>
      </w:rPr>
    </w:pPr>
    <w:r>
      <w:rPr>
        <w:noProof/>
        <w:lang w:eastAsia="en-AU"/>
      </w:rPr>
      <w:drawing>
        <wp:anchor distT="0" distB="0" distL="114300" distR="114300" simplePos="0" relativeHeight="251678720" behindDoc="1" locked="0" layoutInCell="1" allowOverlap="1" wp14:anchorId="7455C559" wp14:editId="0C1E5959">
          <wp:simplePos x="0" y="0"/>
          <wp:positionH relativeFrom="page">
            <wp:align>left</wp:align>
          </wp:positionH>
          <wp:positionV relativeFrom="page">
            <wp:posOffset>12904</wp:posOffset>
          </wp:positionV>
          <wp:extent cx="7570612" cy="10720800"/>
          <wp:effectExtent l="0" t="0" r="0" b="0"/>
          <wp:wrapNone/>
          <wp:docPr id="2138888774" name="Picture 2138888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CA72BB">
      <w:rPr>
        <w:noProof/>
      </w:rPr>
      <w:drawing>
        <wp:anchor distT="0" distB="0" distL="114300" distR="114300" simplePos="0" relativeHeight="251657216" behindDoc="1" locked="0" layoutInCell="1" allowOverlap="1" wp14:anchorId="36BC44C0" wp14:editId="58389816">
          <wp:simplePos x="0" y="0"/>
          <wp:positionH relativeFrom="page">
            <wp:align>left</wp:align>
          </wp:positionH>
          <wp:positionV relativeFrom="topMargin">
            <wp:align>bottom</wp:align>
          </wp:positionV>
          <wp:extent cx="7556500" cy="5035128"/>
          <wp:effectExtent l="0" t="0" r="6350" b="0"/>
          <wp:wrapNone/>
          <wp:docPr id="634648439" name="Picture 634648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6500" cy="5035128"/>
                  </a:xfrm>
                  <a:prstGeom prst="rect">
                    <a:avLst/>
                  </a:prstGeom>
                </pic:spPr>
              </pic:pic>
            </a:graphicData>
          </a:graphic>
          <wp14:sizeRelH relativeFrom="margin">
            <wp14:pctWidth>0</wp14:pctWidth>
          </wp14:sizeRelH>
          <wp14:sizeRelV relativeFrom="margin">
            <wp14:pctHeight>0</wp14:pctHeight>
          </wp14:sizeRelV>
        </wp:anchor>
      </w:drawing>
    </w:r>
  </w:p>
  <w:p w14:paraId="0D74216A" w14:textId="59AC3615" w:rsidR="00751A23" w:rsidRDefault="00751A23" w:rsidP="009343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3608A" w14:textId="6DF3F9A0" w:rsidR="537B5816" w:rsidRDefault="537B5816" w:rsidP="537B58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24B3" w14:textId="49592181"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79B3" w14:textId="4AD67385" w:rsidR="00070BB3" w:rsidRDefault="00070BB3" w:rsidP="006249DC">
    <w:pPr>
      <w:pStyle w:val="Header"/>
      <w:ind w:firstLine="720"/>
      <w:rPr>
        <w:noProof/>
        <w:lang w:eastAsia="en-AU"/>
      </w:rPr>
    </w:pPr>
  </w:p>
  <w:p w14:paraId="7ED77C66" w14:textId="77777777" w:rsidR="00070BB3" w:rsidRDefault="00070BB3" w:rsidP="009343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37B5816" w14:paraId="2517F8B3" w14:textId="77777777" w:rsidTr="537B5816">
      <w:trPr>
        <w:trHeight w:val="300"/>
      </w:trPr>
      <w:tc>
        <w:tcPr>
          <w:tcW w:w="3005" w:type="dxa"/>
        </w:tcPr>
        <w:p w14:paraId="3321200F" w14:textId="6B64A0FA" w:rsidR="537B5816" w:rsidRDefault="537B5816" w:rsidP="537B5816">
          <w:pPr>
            <w:pStyle w:val="Header"/>
            <w:ind w:left="-115"/>
          </w:pPr>
        </w:p>
      </w:tc>
      <w:tc>
        <w:tcPr>
          <w:tcW w:w="3005" w:type="dxa"/>
        </w:tcPr>
        <w:p w14:paraId="0B2ECF76" w14:textId="00E895A3" w:rsidR="537B5816" w:rsidRDefault="537B5816" w:rsidP="537B5816">
          <w:pPr>
            <w:pStyle w:val="Header"/>
            <w:jc w:val="center"/>
          </w:pPr>
        </w:p>
      </w:tc>
      <w:tc>
        <w:tcPr>
          <w:tcW w:w="3005" w:type="dxa"/>
        </w:tcPr>
        <w:p w14:paraId="1C7517C5" w14:textId="72A8B221" w:rsidR="537B5816" w:rsidRDefault="537B5816" w:rsidP="537B5816">
          <w:pPr>
            <w:pStyle w:val="Header"/>
            <w:ind w:right="-115"/>
            <w:jc w:val="right"/>
          </w:pPr>
        </w:p>
      </w:tc>
    </w:tr>
  </w:tbl>
  <w:p w14:paraId="59F9C536" w14:textId="2F496C8F" w:rsidR="537B5816" w:rsidRDefault="537B5816" w:rsidP="537B58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7E60" w14:textId="77777777" w:rsidR="00FD0F4F" w:rsidRDefault="00FD0F4F" w:rsidP="009343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76BF" w14:textId="6002EDBB" w:rsidR="537B5816" w:rsidRDefault="537B5816" w:rsidP="537B5816">
    <w:pPr>
      <w:pStyle w:val="Header"/>
    </w:pPr>
  </w:p>
</w:hdr>
</file>

<file path=word/intelligence2.xml><?xml version="1.0" encoding="utf-8"?>
<int2:intelligence xmlns:int2="http://schemas.microsoft.com/office/intelligence/2020/intelligence" xmlns:oel="http://schemas.microsoft.com/office/2019/extlst">
  <int2:observations>
    <int2:textHash int2:hashCode="kv4UVae7TQCfC0" int2:id="OaLgagyC">
      <int2:state int2:value="Rejected" int2:type="spell"/>
    </int2:textHash>
    <int2:textHash int2:hashCode="m/C6mGJeQTWOW1" int2:id="gHffoDzc">
      <int2:state int2:value="Rejected" int2:type="spell"/>
    </int2:textHash>
    <int2:textHash int2:hashCode="8ajbJBTD0TTCUr" int2:id="lY2fUUWy">
      <int2:state int2:value="Rejected" int2:type="spell"/>
    </int2:textHash>
    <int2:bookmark int2:bookmarkName="_Int_G0rxS1iW" int2:invalidationBookmarkName="" int2:hashCode="iEpmDrNwExhXDL" int2:id="N4eFyneS">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4D6EC"/>
    <w:lvl w:ilvl="0">
      <w:start w:val="1"/>
      <w:numFmt w:val="bullet"/>
      <w:lvlText w:val=""/>
      <w:lvlJc w:val="left"/>
      <w:pPr>
        <w:tabs>
          <w:tab w:val="num" w:pos="-295"/>
        </w:tabs>
        <w:ind w:left="-295" w:hanging="360"/>
      </w:pPr>
      <w:rPr>
        <w:rFonts w:ascii="Symbol" w:hAnsi="Symbol" w:hint="default"/>
      </w:rPr>
    </w:lvl>
  </w:abstractNum>
  <w:abstractNum w:abstractNumId="1" w15:restartNumberingAfterBreak="0">
    <w:nsid w:val="01FF3585"/>
    <w:multiLevelType w:val="multilevel"/>
    <w:tmpl w:val="C7B2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F527568"/>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F927E8"/>
    <w:multiLevelType w:val="multilevel"/>
    <w:tmpl w:val="034A83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B1A6F"/>
    <w:multiLevelType w:val="hybridMultilevel"/>
    <w:tmpl w:val="823E1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C07D0"/>
    <w:multiLevelType w:val="multilevel"/>
    <w:tmpl w:val="49B2A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5A0665"/>
    <w:multiLevelType w:val="hybridMultilevel"/>
    <w:tmpl w:val="0AF0D682"/>
    <w:lvl w:ilvl="0" w:tplc="9A927EBA">
      <w:start w:val="1"/>
      <w:numFmt w:val="bullet"/>
      <w:pStyle w:val="ListBullet"/>
      <w:lvlText w:val=""/>
      <w:lvlJc w:val="left"/>
      <w:pPr>
        <w:ind w:left="1080" w:hanging="360"/>
      </w:pPr>
      <w:rPr>
        <w:rFonts w:ascii="Symbol" w:hAnsi="Symbol" w:cs="Symbol" w:hint="default"/>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D2C1F5B"/>
    <w:multiLevelType w:val="multilevel"/>
    <w:tmpl w:val="2E7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D6A3B"/>
    <w:multiLevelType w:val="multilevel"/>
    <w:tmpl w:val="65E8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3F502D1"/>
    <w:multiLevelType w:val="hybridMultilevel"/>
    <w:tmpl w:val="EA067F40"/>
    <w:lvl w:ilvl="0" w:tplc="5636E35E">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50B1365"/>
    <w:multiLevelType w:val="multilevel"/>
    <w:tmpl w:val="E494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465171"/>
    <w:multiLevelType w:val="hybridMultilevel"/>
    <w:tmpl w:val="4184C4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85C809B"/>
    <w:multiLevelType w:val="hybridMultilevel"/>
    <w:tmpl w:val="FFFFFFFF"/>
    <w:lvl w:ilvl="0" w:tplc="434638B6">
      <w:start w:val="1"/>
      <w:numFmt w:val="bullet"/>
      <w:lvlText w:val="·"/>
      <w:lvlJc w:val="left"/>
      <w:pPr>
        <w:ind w:left="720" w:hanging="360"/>
      </w:pPr>
      <w:rPr>
        <w:rFonts w:ascii="Symbol" w:hAnsi="Symbol" w:hint="default"/>
      </w:rPr>
    </w:lvl>
    <w:lvl w:ilvl="1" w:tplc="ECAAD1DA">
      <w:start w:val="1"/>
      <w:numFmt w:val="bullet"/>
      <w:lvlText w:val="o"/>
      <w:lvlJc w:val="left"/>
      <w:pPr>
        <w:ind w:left="1440" w:hanging="360"/>
      </w:pPr>
      <w:rPr>
        <w:rFonts w:ascii="Courier New" w:hAnsi="Courier New" w:hint="default"/>
      </w:rPr>
    </w:lvl>
    <w:lvl w:ilvl="2" w:tplc="3BEE81A2">
      <w:start w:val="1"/>
      <w:numFmt w:val="bullet"/>
      <w:lvlText w:val=""/>
      <w:lvlJc w:val="left"/>
      <w:pPr>
        <w:ind w:left="2160" w:hanging="360"/>
      </w:pPr>
      <w:rPr>
        <w:rFonts w:ascii="Wingdings" w:hAnsi="Wingdings" w:hint="default"/>
      </w:rPr>
    </w:lvl>
    <w:lvl w:ilvl="3" w:tplc="ADE48278">
      <w:start w:val="1"/>
      <w:numFmt w:val="bullet"/>
      <w:lvlText w:val=""/>
      <w:lvlJc w:val="left"/>
      <w:pPr>
        <w:ind w:left="2880" w:hanging="360"/>
      </w:pPr>
      <w:rPr>
        <w:rFonts w:ascii="Symbol" w:hAnsi="Symbol" w:hint="default"/>
      </w:rPr>
    </w:lvl>
    <w:lvl w:ilvl="4" w:tplc="C2F0268A">
      <w:start w:val="1"/>
      <w:numFmt w:val="bullet"/>
      <w:lvlText w:val="o"/>
      <w:lvlJc w:val="left"/>
      <w:pPr>
        <w:ind w:left="3600" w:hanging="360"/>
      </w:pPr>
      <w:rPr>
        <w:rFonts w:ascii="Courier New" w:hAnsi="Courier New" w:hint="default"/>
      </w:rPr>
    </w:lvl>
    <w:lvl w:ilvl="5" w:tplc="DD3CDD76">
      <w:start w:val="1"/>
      <w:numFmt w:val="bullet"/>
      <w:lvlText w:val=""/>
      <w:lvlJc w:val="left"/>
      <w:pPr>
        <w:ind w:left="4320" w:hanging="360"/>
      </w:pPr>
      <w:rPr>
        <w:rFonts w:ascii="Wingdings" w:hAnsi="Wingdings" w:hint="default"/>
      </w:rPr>
    </w:lvl>
    <w:lvl w:ilvl="6" w:tplc="92A440B2">
      <w:start w:val="1"/>
      <w:numFmt w:val="bullet"/>
      <w:lvlText w:val=""/>
      <w:lvlJc w:val="left"/>
      <w:pPr>
        <w:ind w:left="5040" w:hanging="360"/>
      </w:pPr>
      <w:rPr>
        <w:rFonts w:ascii="Symbol" w:hAnsi="Symbol" w:hint="default"/>
      </w:rPr>
    </w:lvl>
    <w:lvl w:ilvl="7" w:tplc="47FAD6D2">
      <w:start w:val="1"/>
      <w:numFmt w:val="bullet"/>
      <w:lvlText w:val="o"/>
      <w:lvlJc w:val="left"/>
      <w:pPr>
        <w:ind w:left="5760" w:hanging="360"/>
      </w:pPr>
      <w:rPr>
        <w:rFonts w:ascii="Courier New" w:hAnsi="Courier New" w:hint="default"/>
      </w:rPr>
    </w:lvl>
    <w:lvl w:ilvl="8" w:tplc="C778FB2E">
      <w:start w:val="1"/>
      <w:numFmt w:val="bullet"/>
      <w:lvlText w:val=""/>
      <w:lvlJc w:val="left"/>
      <w:pPr>
        <w:ind w:left="6480" w:hanging="360"/>
      </w:pPr>
      <w:rPr>
        <w:rFonts w:ascii="Wingdings" w:hAnsi="Wingdings" w:hint="default"/>
      </w:rPr>
    </w:lvl>
  </w:abstractNum>
  <w:abstractNum w:abstractNumId="17" w15:restartNumberingAfterBreak="0">
    <w:nsid w:val="38F37E87"/>
    <w:multiLevelType w:val="multilevel"/>
    <w:tmpl w:val="BAD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F6197F"/>
    <w:multiLevelType w:val="hybridMultilevel"/>
    <w:tmpl w:val="B6B4C2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D9A7232"/>
    <w:multiLevelType w:val="multilevel"/>
    <w:tmpl w:val="973A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505ABC"/>
    <w:multiLevelType w:val="multilevel"/>
    <w:tmpl w:val="3ABA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FA302A"/>
    <w:multiLevelType w:val="multilevel"/>
    <w:tmpl w:val="E212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3" w15:restartNumberingAfterBreak="0">
    <w:nsid w:val="49DAEB66"/>
    <w:multiLevelType w:val="hybridMultilevel"/>
    <w:tmpl w:val="3C3E857E"/>
    <w:lvl w:ilvl="0" w:tplc="B57CD870">
      <w:start w:val="1"/>
      <w:numFmt w:val="bullet"/>
      <w:lvlText w:val=""/>
      <w:lvlJc w:val="left"/>
      <w:pPr>
        <w:ind w:left="720" w:hanging="360"/>
      </w:pPr>
      <w:rPr>
        <w:rFonts w:ascii="Symbol" w:hAnsi="Symbol" w:hint="default"/>
      </w:rPr>
    </w:lvl>
    <w:lvl w:ilvl="1" w:tplc="ECAAB7F2">
      <w:start w:val="1"/>
      <w:numFmt w:val="bullet"/>
      <w:lvlText w:val="o"/>
      <w:lvlJc w:val="left"/>
      <w:pPr>
        <w:ind w:left="1440" w:hanging="360"/>
      </w:pPr>
      <w:rPr>
        <w:rFonts w:ascii="Courier New" w:hAnsi="Courier New" w:hint="default"/>
      </w:rPr>
    </w:lvl>
    <w:lvl w:ilvl="2" w:tplc="6E8A467A">
      <w:start w:val="1"/>
      <w:numFmt w:val="bullet"/>
      <w:lvlText w:val=""/>
      <w:lvlJc w:val="left"/>
      <w:pPr>
        <w:ind w:left="2160" w:hanging="360"/>
      </w:pPr>
      <w:rPr>
        <w:rFonts w:ascii="Wingdings" w:hAnsi="Wingdings" w:hint="default"/>
      </w:rPr>
    </w:lvl>
    <w:lvl w:ilvl="3" w:tplc="2B62B70E">
      <w:start w:val="1"/>
      <w:numFmt w:val="bullet"/>
      <w:lvlText w:val=""/>
      <w:lvlJc w:val="left"/>
      <w:pPr>
        <w:ind w:left="2880" w:hanging="360"/>
      </w:pPr>
      <w:rPr>
        <w:rFonts w:ascii="Symbol" w:hAnsi="Symbol" w:hint="default"/>
      </w:rPr>
    </w:lvl>
    <w:lvl w:ilvl="4" w:tplc="11D46848">
      <w:start w:val="1"/>
      <w:numFmt w:val="bullet"/>
      <w:lvlText w:val="o"/>
      <w:lvlJc w:val="left"/>
      <w:pPr>
        <w:ind w:left="3600" w:hanging="360"/>
      </w:pPr>
      <w:rPr>
        <w:rFonts w:ascii="Courier New" w:hAnsi="Courier New" w:hint="default"/>
      </w:rPr>
    </w:lvl>
    <w:lvl w:ilvl="5" w:tplc="050CE83C">
      <w:start w:val="1"/>
      <w:numFmt w:val="bullet"/>
      <w:lvlText w:val=""/>
      <w:lvlJc w:val="left"/>
      <w:pPr>
        <w:ind w:left="4320" w:hanging="360"/>
      </w:pPr>
      <w:rPr>
        <w:rFonts w:ascii="Wingdings" w:hAnsi="Wingdings" w:hint="default"/>
      </w:rPr>
    </w:lvl>
    <w:lvl w:ilvl="6" w:tplc="C2EEA4DA">
      <w:start w:val="1"/>
      <w:numFmt w:val="bullet"/>
      <w:lvlText w:val=""/>
      <w:lvlJc w:val="left"/>
      <w:pPr>
        <w:ind w:left="5040" w:hanging="360"/>
      </w:pPr>
      <w:rPr>
        <w:rFonts w:ascii="Symbol" w:hAnsi="Symbol" w:hint="default"/>
      </w:rPr>
    </w:lvl>
    <w:lvl w:ilvl="7" w:tplc="B14A0EE2">
      <w:start w:val="1"/>
      <w:numFmt w:val="bullet"/>
      <w:lvlText w:val="o"/>
      <w:lvlJc w:val="left"/>
      <w:pPr>
        <w:ind w:left="5760" w:hanging="360"/>
      </w:pPr>
      <w:rPr>
        <w:rFonts w:ascii="Courier New" w:hAnsi="Courier New" w:hint="default"/>
      </w:rPr>
    </w:lvl>
    <w:lvl w:ilvl="8" w:tplc="4BF6B514">
      <w:start w:val="1"/>
      <w:numFmt w:val="bullet"/>
      <w:lvlText w:val=""/>
      <w:lvlJc w:val="left"/>
      <w:pPr>
        <w:ind w:left="6480" w:hanging="360"/>
      </w:pPr>
      <w:rPr>
        <w:rFonts w:ascii="Wingdings" w:hAnsi="Wingdings" w:hint="default"/>
      </w:rPr>
    </w:lvl>
  </w:abstractNum>
  <w:abstractNum w:abstractNumId="24" w15:restartNumberingAfterBreak="0">
    <w:nsid w:val="4E5268E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23391D"/>
    <w:multiLevelType w:val="hybridMultilevel"/>
    <w:tmpl w:val="F25A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F8376F"/>
    <w:multiLevelType w:val="hybridMultilevel"/>
    <w:tmpl w:val="1B84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87032"/>
    <w:multiLevelType w:val="multilevel"/>
    <w:tmpl w:val="5834534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510A68"/>
    <w:multiLevelType w:val="hybridMultilevel"/>
    <w:tmpl w:val="FFFFFFFF"/>
    <w:lvl w:ilvl="0" w:tplc="8E9C58E0">
      <w:start w:val="1"/>
      <w:numFmt w:val="bullet"/>
      <w:lvlText w:val=""/>
      <w:lvlJc w:val="left"/>
      <w:pPr>
        <w:ind w:left="360" w:hanging="360"/>
      </w:pPr>
      <w:rPr>
        <w:rFonts w:ascii="Symbol" w:hAnsi="Symbol" w:hint="default"/>
      </w:rPr>
    </w:lvl>
    <w:lvl w:ilvl="1" w:tplc="16261946">
      <w:start w:val="1"/>
      <w:numFmt w:val="bullet"/>
      <w:lvlText w:val="o"/>
      <w:lvlJc w:val="left"/>
      <w:pPr>
        <w:ind w:left="1080" w:hanging="360"/>
      </w:pPr>
      <w:rPr>
        <w:rFonts w:ascii="Courier New" w:hAnsi="Courier New" w:hint="default"/>
      </w:rPr>
    </w:lvl>
    <w:lvl w:ilvl="2" w:tplc="D34A3CFC">
      <w:start w:val="1"/>
      <w:numFmt w:val="bullet"/>
      <w:lvlText w:val=""/>
      <w:lvlJc w:val="left"/>
      <w:pPr>
        <w:ind w:left="1800" w:hanging="360"/>
      </w:pPr>
      <w:rPr>
        <w:rFonts w:ascii="Wingdings" w:hAnsi="Wingdings" w:hint="default"/>
      </w:rPr>
    </w:lvl>
    <w:lvl w:ilvl="3" w:tplc="0AB4D9DC">
      <w:start w:val="1"/>
      <w:numFmt w:val="bullet"/>
      <w:lvlText w:val=""/>
      <w:lvlJc w:val="left"/>
      <w:pPr>
        <w:ind w:left="2520" w:hanging="360"/>
      </w:pPr>
      <w:rPr>
        <w:rFonts w:ascii="Symbol" w:hAnsi="Symbol" w:hint="default"/>
      </w:rPr>
    </w:lvl>
    <w:lvl w:ilvl="4" w:tplc="8782E9B4">
      <w:start w:val="1"/>
      <w:numFmt w:val="bullet"/>
      <w:lvlText w:val="o"/>
      <w:lvlJc w:val="left"/>
      <w:pPr>
        <w:ind w:left="3240" w:hanging="360"/>
      </w:pPr>
      <w:rPr>
        <w:rFonts w:ascii="Courier New" w:hAnsi="Courier New" w:hint="default"/>
      </w:rPr>
    </w:lvl>
    <w:lvl w:ilvl="5" w:tplc="37621EA6">
      <w:start w:val="1"/>
      <w:numFmt w:val="bullet"/>
      <w:lvlText w:val=""/>
      <w:lvlJc w:val="left"/>
      <w:pPr>
        <w:ind w:left="3960" w:hanging="360"/>
      </w:pPr>
      <w:rPr>
        <w:rFonts w:ascii="Wingdings" w:hAnsi="Wingdings" w:hint="default"/>
      </w:rPr>
    </w:lvl>
    <w:lvl w:ilvl="6" w:tplc="0B76FF60">
      <w:start w:val="1"/>
      <w:numFmt w:val="bullet"/>
      <w:lvlText w:val=""/>
      <w:lvlJc w:val="left"/>
      <w:pPr>
        <w:ind w:left="4680" w:hanging="360"/>
      </w:pPr>
      <w:rPr>
        <w:rFonts w:ascii="Symbol" w:hAnsi="Symbol" w:hint="default"/>
      </w:rPr>
    </w:lvl>
    <w:lvl w:ilvl="7" w:tplc="9288F7BE">
      <w:start w:val="1"/>
      <w:numFmt w:val="bullet"/>
      <w:lvlText w:val="o"/>
      <w:lvlJc w:val="left"/>
      <w:pPr>
        <w:ind w:left="5400" w:hanging="360"/>
      </w:pPr>
      <w:rPr>
        <w:rFonts w:ascii="Courier New" w:hAnsi="Courier New" w:hint="default"/>
      </w:rPr>
    </w:lvl>
    <w:lvl w:ilvl="8" w:tplc="C9B22EDA">
      <w:start w:val="1"/>
      <w:numFmt w:val="bullet"/>
      <w:lvlText w:val=""/>
      <w:lvlJc w:val="left"/>
      <w:pPr>
        <w:ind w:left="6120" w:hanging="360"/>
      </w:pPr>
      <w:rPr>
        <w:rFonts w:ascii="Wingdings" w:hAnsi="Wingdings" w:hint="default"/>
      </w:rPr>
    </w:lvl>
  </w:abstractNum>
  <w:abstractNum w:abstractNumId="31" w15:restartNumberingAfterBreak="0">
    <w:nsid w:val="67F73645"/>
    <w:multiLevelType w:val="hybridMultilevel"/>
    <w:tmpl w:val="0DC0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9A1908"/>
    <w:multiLevelType w:val="hybridMultilevel"/>
    <w:tmpl w:val="E7CABD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CF8287E"/>
    <w:multiLevelType w:val="hybridMultilevel"/>
    <w:tmpl w:val="194A8BE6"/>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70D43247"/>
    <w:multiLevelType w:val="multilevel"/>
    <w:tmpl w:val="3AAA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227BF5"/>
    <w:multiLevelType w:val="hybridMultilevel"/>
    <w:tmpl w:val="90AA35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0C000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74559"/>
    <w:multiLevelType w:val="hybridMultilevel"/>
    <w:tmpl w:val="542E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AE3E2E"/>
    <w:multiLevelType w:val="multilevel"/>
    <w:tmpl w:val="6A0C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0" w15:restartNumberingAfterBreak="0">
    <w:nsid w:val="7EC77598"/>
    <w:multiLevelType w:val="hybridMultilevel"/>
    <w:tmpl w:val="1DAA5762"/>
    <w:lvl w:ilvl="0" w:tplc="36BC233E">
      <w:start w:val="1"/>
      <w:numFmt w:val="bullet"/>
      <w:pStyle w:val="Tablelistbullet"/>
      <w:lvlText w:val=""/>
      <w:lvlJc w:val="left"/>
      <w:pPr>
        <w:ind w:left="720" w:hanging="360"/>
      </w:pPr>
      <w:rPr>
        <w:rFonts w:ascii="Symbol" w:hAnsi="Symbol" w:cs="Symbol" w:hint="default"/>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3716370">
    <w:abstractNumId w:val="13"/>
  </w:num>
  <w:num w:numId="2" w16cid:durableId="634412727">
    <w:abstractNumId w:val="39"/>
  </w:num>
  <w:num w:numId="3" w16cid:durableId="1425492273">
    <w:abstractNumId w:val="26"/>
  </w:num>
  <w:num w:numId="4" w16cid:durableId="1185249308">
    <w:abstractNumId w:val="33"/>
  </w:num>
  <w:num w:numId="5" w16cid:durableId="1933585312">
    <w:abstractNumId w:val="2"/>
  </w:num>
  <w:num w:numId="6" w16cid:durableId="1791850201">
    <w:abstractNumId w:val="22"/>
  </w:num>
  <w:num w:numId="7" w16cid:durableId="1103185731">
    <w:abstractNumId w:val="27"/>
  </w:num>
  <w:num w:numId="8" w16cid:durableId="1042904783">
    <w:abstractNumId w:val="3"/>
  </w:num>
  <w:num w:numId="9" w16cid:durableId="1903787917">
    <w:abstractNumId w:val="11"/>
  </w:num>
  <w:num w:numId="10" w16cid:durableId="1210995838">
    <w:abstractNumId w:val="35"/>
  </w:num>
  <w:num w:numId="11" w16cid:durableId="1352492820">
    <w:abstractNumId w:val="14"/>
  </w:num>
  <w:num w:numId="12" w16cid:durableId="1582714631">
    <w:abstractNumId w:val="9"/>
  </w:num>
  <w:num w:numId="13" w16cid:durableId="46804023">
    <w:abstractNumId w:val="10"/>
  </w:num>
  <w:num w:numId="14" w16cid:durableId="672488427">
    <w:abstractNumId w:val="4"/>
  </w:num>
  <w:num w:numId="15" w16cid:durableId="367533523">
    <w:abstractNumId w:val="24"/>
  </w:num>
  <w:num w:numId="16" w16cid:durableId="653534879">
    <w:abstractNumId w:val="20"/>
  </w:num>
  <w:num w:numId="17" w16cid:durableId="1115292566">
    <w:abstractNumId w:val="29"/>
  </w:num>
  <w:num w:numId="18" w16cid:durableId="835727912">
    <w:abstractNumId w:val="19"/>
  </w:num>
  <w:num w:numId="19" w16cid:durableId="1990014489">
    <w:abstractNumId w:val="36"/>
  </w:num>
  <w:num w:numId="20" w16cid:durableId="1549993960">
    <w:abstractNumId w:val="7"/>
  </w:num>
  <w:num w:numId="21" w16cid:durableId="1164474979">
    <w:abstractNumId w:val="34"/>
  </w:num>
  <w:num w:numId="22" w16cid:durableId="1445543016">
    <w:abstractNumId w:val="6"/>
  </w:num>
  <w:num w:numId="23" w16cid:durableId="1268778175">
    <w:abstractNumId w:val="12"/>
  </w:num>
  <w:num w:numId="24" w16cid:durableId="46875268">
    <w:abstractNumId w:val="0"/>
  </w:num>
  <w:num w:numId="25" w16cid:durableId="1630935502">
    <w:abstractNumId w:val="2"/>
    <w:lvlOverride w:ilvl="0">
      <w:startOverride w:val="1"/>
    </w:lvlOverride>
  </w:num>
  <w:num w:numId="26" w16cid:durableId="328100780">
    <w:abstractNumId w:val="17"/>
  </w:num>
  <w:num w:numId="27" w16cid:durableId="644436099">
    <w:abstractNumId w:val="38"/>
  </w:num>
  <w:num w:numId="28" w16cid:durableId="540829534">
    <w:abstractNumId w:val="18"/>
  </w:num>
  <w:num w:numId="29" w16cid:durableId="1090081726">
    <w:abstractNumId w:val="28"/>
  </w:num>
  <w:num w:numId="30" w16cid:durableId="1077292033">
    <w:abstractNumId w:val="25"/>
  </w:num>
  <w:num w:numId="31" w16cid:durableId="1274557063">
    <w:abstractNumId w:val="14"/>
  </w:num>
  <w:num w:numId="32" w16cid:durableId="1512838185">
    <w:abstractNumId w:val="1"/>
  </w:num>
  <w:num w:numId="33" w16cid:durableId="1085491960">
    <w:abstractNumId w:val="21"/>
  </w:num>
  <w:num w:numId="34" w16cid:durableId="781342309">
    <w:abstractNumId w:val="5"/>
  </w:num>
  <w:num w:numId="35" w16cid:durableId="1529100498">
    <w:abstractNumId w:val="16"/>
  </w:num>
  <w:num w:numId="36" w16cid:durableId="2106025451">
    <w:abstractNumId w:val="30"/>
  </w:num>
  <w:num w:numId="37" w16cid:durableId="337193051">
    <w:abstractNumId w:val="31"/>
  </w:num>
  <w:num w:numId="38" w16cid:durableId="30347881">
    <w:abstractNumId w:val="37"/>
  </w:num>
  <w:num w:numId="39" w16cid:durableId="1531214650">
    <w:abstractNumId w:val="23"/>
  </w:num>
  <w:num w:numId="40" w16cid:durableId="219363310">
    <w:abstractNumId w:val="32"/>
  </w:num>
  <w:num w:numId="41" w16cid:durableId="1199004662">
    <w:abstractNumId w:val="15"/>
  </w:num>
  <w:num w:numId="42" w16cid:durableId="774789902">
    <w:abstractNumId w:val="40"/>
  </w:num>
  <w:num w:numId="43" w16cid:durableId="63275693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27"/>
    <w:rsid w:val="00000614"/>
    <w:rsid w:val="0000165B"/>
    <w:rsid w:val="00001670"/>
    <w:rsid w:val="00001E48"/>
    <w:rsid w:val="00001F41"/>
    <w:rsid w:val="00002FB5"/>
    <w:rsid w:val="00003743"/>
    <w:rsid w:val="000043C0"/>
    <w:rsid w:val="000047B4"/>
    <w:rsid w:val="00004B4D"/>
    <w:rsid w:val="00005009"/>
    <w:rsid w:val="00005712"/>
    <w:rsid w:val="00005AB3"/>
    <w:rsid w:val="00006676"/>
    <w:rsid w:val="00006A9D"/>
    <w:rsid w:val="00006C66"/>
    <w:rsid w:val="00007114"/>
    <w:rsid w:val="00007FD8"/>
    <w:rsid w:val="000105C6"/>
    <w:rsid w:val="0001101B"/>
    <w:rsid w:val="000113C9"/>
    <w:rsid w:val="000117F8"/>
    <w:rsid w:val="00011942"/>
    <w:rsid w:val="00013503"/>
    <w:rsid w:val="0001373B"/>
    <w:rsid w:val="000146D1"/>
    <w:rsid w:val="0001475F"/>
    <w:rsid w:val="0001593B"/>
    <w:rsid w:val="00015BA0"/>
    <w:rsid w:val="00015C31"/>
    <w:rsid w:val="000161AB"/>
    <w:rsid w:val="000173DC"/>
    <w:rsid w:val="000175C9"/>
    <w:rsid w:val="00017B71"/>
    <w:rsid w:val="00017E36"/>
    <w:rsid w:val="00020783"/>
    <w:rsid w:val="00022295"/>
    <w:rsid w:val="00022576"/>
    <w:rsid w:val="00023DA8"/>
    <w:rsid w:val="00025DFF"/>
    <w:rsid w:val="00025FB9"/>
    <w:rsid w:val="00026139"/>
    <w:rsid w:val="00026241"/>
    <w:rsid w:val="000264E4"/>
    <w:rsid w:val="00026937"/>
    <w:rsid w:val="00026F3F"/>
    <w:rsid w:val="00027071"/>
    <w:rsid w:val="00027601"/>
    <w:rsid w:val="000305F4"/>
    <w:rsid w:val="000309AE"/>
    <w:rsid w:val="00030BD4"/>
    <w:rsid w:val="00030F46"/>
    <w:rsid w:val="00032464"/>
    <w:rsid w:val="0003281C"/>
    <w:rsid w:val="0003330E"/>
    <w:rsid w:val="00033321"/>
    <w:rsid w:val="0003357F"/>
    <w:rsid w:val="000338E5"/>
    <w:rsid w:val="00033ECC"/>
    <w:rsid w:val="0003422F"/>
    <w:rsid w:val="000345AC"/>
    <w:rsid w:val="00034924"/>
    <w:rsid w:val="00034A57"/>
    <w:rsid w:val="00035125"/>
    <w:rsid w:val="000360CC"/>
    <w:rsid w:val="00037664"/>
    <w:rsid w:val="00037B9C"/>
    <w:rsid w:val="0004023D"/>
    <w:rsid w:val="00040902"/>
    <w:rsid w:val="000409EE"/>
    <w:rsid w:val="00040B94"/>
    <w:rsid w:val="00040BFA"/>
    <w:rsid w:val="00042A17"/>
    <w:rsid w:val="0004333E"/>
    <w:rsid w:val="0004339F"/>
    <w:rsid w:val="00043994"/>
    <w:rsid w:val="00044466"/>
    <w:rsid w:val="00046B3D"/>
    <w:rsid w:val="00046FF0"/>
    <w:rsid w:val="00047D05"/>
    <w:rsid w:val="0005008F"/>
    <w:rsid w:val="00050176"/>
    <w:rsid w:val="00050A52"/>
    <w:rsid w:val="0005167B"/>
    <w:rsid w:val="00052610"/>
    <w:rsid w:val="000528D3"/>
    <w:rsid w:val="00052CEC"/>
    <w:rsid w:val="00053084"/>
    <w:rsid w:val="00053367"/>
    <w:rsid w:val="000533FC"/>
    <w:rsid w:val="00053608"/>
    <w:rsid w:val="0005582E"/>
    <w:rsid w:val="00056213"/>
    <w:rsid w:val="00057D0A"/>
    <w:rsid w:val="000600A9"/>
    <w:rsid w:val="0006067F"/>
    <w:rsid w:val="00060767"/>
    <w:rsid w:val="000609C1"/>
    <w:rsid w:val="00060BBE"/>
    <w:rsid w:val="00061582"/>
    <w:rsid w:val="00061ED5"/>
    <w:rsid w:val="000620ED"/>
    <w:rsid w:val="00062A61"/>
    <w:rsid w:val="00062B65"/>
    <w:rsid w:val="000631BD"/>
    <w:rsid w:val="0006333D"/>
    <w:rsid w:val="00063A23"/>
    <w:rsid w:val="00063A83"/>
    <w:rsid w:val="00063F4E"/>
    <w:rsid w:val="00064B2D"/>
    <w:rsid w:val="00064F3A"/>
    <w:rsid w:val="00065F52"/>
    <w:rsid w:val="00066B5D"/>
    <w:rsid w:val="00066E71"/>
    <w:rsid w:val="000672D4"/>
    <w:rsid w:val="00067456"/>
    <w:rsid w:val="00067E5C"/>
    <w:rsid w:val="00070922"/>
    <w:rsid w:val="00070BB3"/>
    <w:rsid w:val="00071506"/>
    <w:rsid w:val="0007154F"/>
    <w:rsid w:val="0007162C"/>
    <w:rsid w:val="00071C5E"/>
    <w:rsid w:val="00071DE4"/>
    <w:rsid w:val="000728C7"/>
    <w:rsid w:val="00072FC7"/>
    <w:rsid w:val="0007326F"/>
    <w:rsid w:val="00073A95"/>
    <w:rsid w:val="000742A4"/>
    <w:rsid w:val="00075A29"/>
    <w:rsid w:val="00076D8F"/>
    <w:rsid w:val="00080E87"/>
    <w:rsid w:val="00081162"/>
    <w:rsid w:val="00081608"/>
    <w:rsid w:val="00081AB1"/>
    <w:rsid w:val="00082746"/>
    <w:rsid w:val="00083164"/>
    <w:rsid w:val="000833A0"/>
    <w:rsid w:val="000842B1"/>
    <w:rsid w:val="00084446"/>
    <w:rsid w:val="0008461C"/>
    <w:rsid w:val="00084B3A"/>
    <w:rsid w:val="00084E21"/>
    <w:rsid w:val="00085C7E"/>
    <w:rsid w:val="0008634C"/>
    <w:rsid w:val="0008733A"/>
    <w:rsid w:val="00087EF0"/>
    <w:rsid w:val="00090316"/>
    <w:rsid w:val="00090E65"/>
    <w:rsid w:val="0009144D"/>
    <w:rsid w:val="00091810"/>
    <w:rsid w:val="00091DA9"/>
    <w:rsid w:val="00091FB0"/>
    <w:rsid w:val="00093531"/>
    <w:rsid w:val="00093981"/>
    <w:rsid w:val="00093CD9"/>
    <w:rsid w:val="00096D47"/>
    <w:rsid w:val="000A17E1"/>
    <w:rsid w:val="000A1D1A"/>
    <w:rsid w:val="000A28E9"/>
    <w:rsid w:val="000A4113"/>
    <w:rsid w:val="000A4362"/>
    <w:rsid w:val="000A60C0"/>
    <w:rsid w:val="000A6957"/>
    <w:rsid w:val="000B0275"/>
    <w:rsid w:val="000B067A"/>
    <w:rsid w:val="000B079C"/>
    <w:rsid w:val="000B07B9"/>
    <w:rsid w:val="000B1166"/>
    <w:rsid w:val="000B1540"/>
    <w:rsid w:val="000B17F6"/>
    <w:rsid w:val="000B1B89"/>
    <w:rsid w:val="000B1F4B"/>
    <w:rsid w:val="000B24E4"/>
    <w:rsid w:val="000B2F1B"/>
    <w:rsid w:val="000B33FD"/>
    <w:rsid w:val="000B398B"/>
    <w:rsid w:val="000B41A3"/>
    <w:rsid w:val="000B4694"/>
    <w:rsid w:val="000B486A"/>
    <w:rsid w:val="000B4ABA"/>
    <w:rsid w:val="000B5D68"/>
    <w:rsid w:val="000B62C1"/>
    <w:rsid w:val="000B6493"/>
    <w:rsid w:val="000B6933"/>
    <w:rsid w:val="000B6C52"/>
    <w:rsid w:val="000B71FF"/>
    <w:rsid w:val="000B72CD"/>
    <w:rsid w:val="000B733C"/>
    <w:rsid w:val="000C03EE"/>
    <w:rsid w:val="000C115C"/>
    <w:rsid w:val="000C1166"/>
    <w:rsid w:val="000C1195"/>
    <w:rsid w:val="000C203A"/>
    <w:rsid w:val="000C29EA"/>
    <w:rsid w:val="000C2B57"/>
    <w:rsid w:val="000C2CF3"/>
    <w:rsid w:val="000C2D6D"/>
    <w:rsid w:val="000C2F20"/>
    <w:rsid w:val="000C3CC8"/>
    <w:rsid w:val="000C4651"/>
    <w:rsid w:val="000C4721"/>
    <w:rsid w:val="000C4B16"/>
    <w:rsid w:val="000C50C3"/>
    <w:rsid w:val="000C5A79"/>
    <w:rsid w:val="000C5E37"/>
    <w:rsid w:val="000C6D65"/>
    <w:rsid w:val="000C7329"/>
    <w:rsid w:val="000C7626"/>
    <w:rsid w:val="000C7AC5"/>
    <w:rsid w:val="000C7BC2"/>
    <w:rsid w:val="000D0389"/>
    <w:rsid w:val="000D11A5"/>
    <w:rsid w:val="000D156A"/>
    <w:rsid w:val="000D1BDA"/>
    <w:rsid w:val="000D1C40"/>
    <w:rsid w:val="000D1F7D"/>
    <w:rsid w:val="000D21B8"/>
    <w:rsid w:val="000D21F6"/>
    <w:rsid w:val="000D221B"/>
    <w:rsid w:val="000D299C"/>
    <w:rsid w:val="000D2FDC"/>
    <w:rsid w:val="000D3A41"/>
    <w:rsid w:val="000D42C3"/>
    <w:rsid w:val="000D43C9"/>
    <w:rsid w:val="000D4500"/>
    <w:rsid w:val="000D47D4"/>
    <w:rsid w:val="000D58A3"/>
    <w:rsid w:val="000D5ABE"/>
    <w:rsid w:val="000D612E"/>
    <w:rsid w:val="000D6A28"/>
    <w:rsid w:val="000D71DC"/>
    <w:rsid w:val="000D7AE1"/>
    <w:rsid w:val="000D7AEA"/>
    <w:rsid w:val="000E01A9"/>
    <w:rsid w:val="000E056E"/>
    <w:rsid w:val="000E0AA1"/>
    <w:rsid w:val="000E10B9"/>
    <w:rsid w:val="000E10BD"/>
    <w:rsid w:val="000E23A4"/>
    <w:rsid w:val="000E24C4"/>
    <w:rsid w:val="000E2C66"/>
    <w:rsid w:val="000E30CB"/>
    <w:rsid w:val="000E387B"/>
    <w:rsid w:val="000E3ED6"/>
    <w:rsid w:val="000E524E"/>
    <w:rsid w:val="000E57EB"/>
    <w:rsid w:val="000E5827"/>
    <w:rsid w:val="000E6246"/>
    <w:rsid w:val="000E627A"/>
    <w:rsid w:val="000E6E7D"/>
    <w:rsid w:val="000E7D86"/>
    <w:rsid w:val="000F0383"/>
    <w:rsid w:val="000F0584"/>
    <w:rsid w:val="000F0F6C"/>
    <w:rsid w:val="000F123C"/>
    <w:rsid w:val="000F140C"/>
    <w:rsid w:val="000F2699"/>
    <w:rsid w:val="000F2C73"/>
    <w:rsid w:val="000F2E33"/>
    <w:rsid w:val="000F2F6F"/>
    <w:rsid w:val="000F2FED"/>
    <w:rsid w:val="000F3185"/>
    <w:rsid w:val="000F333D"/>
    <w:rsid w:val="000F364F"/>
    <w:rsid w:val="000F36A7"/>
    <w:rsid w:val="000F5827"/>
    <w:rsid w:val="000F58BD"/>
    <w:rsid w:val="000F5A70"/>
    <w:rsid w:val="000F7EAA"/>
    <w:rsid w:val="00100D57"/>
    <w:rsid w:val="00100EFC"/>
    <w:rsid w:val="00100F1B"/>
    <w:rsid w:val="00101599"/>
    <w:rsid w:val="00101B80"/>
    <w:rsid w:val="00103F74"/>
    <w:rsid w:val="0010437D"/>
    <w:rsid w:val="00104889"/>
    <w:rsid w:val="00104CB3"/>
    <w:rsid w:val="00104DC1"/>
    <w:rsid w:val="0010528C"/>
    <w:rsid w:val="00105295"/>
    <w:rsid w:val="00105533"/>
    <w:rsid w:val="001058B2"/>
    <w:rsid w:val="00105BCF"/>
    <w:rsid w:val="00105FC9"/>
    <w:rsid w:val="0010616D"/>
    <w:rsid w:val="001064A3"/>
    <w:rsid w:val="00110478"/>
    <w:rsid w:val="00111A8D"/>
    <w:rsid w:val="00111F3A"/>
    <w:rsid w:val="0011225A"/>
    <w:rsid w:val="00112CA7"/>
    <w:rsid w:val="00113C85"/>
    <w:rsid w:val="001140F0"/>
    <w:rsid w:val="001141B6"/>
    <w:rsid w:val="00114231"/>
    <w:rsid w:val="00114C88"/>
    <w:rsid w:val="00114F68"/>
    <w:rsid w:val="00115D27"/>
    <w:rsid w:val="001170F8"/>
    <w:rsid w:val="0011711B"/>
    <w:rsid w:val="00117162"/>
    <w:rsid w:val="00117690"/>
    <w:rsid w:val="001176B1"/>
    <w:rsid w:val="001177BE"/>
    <w:rsid w:val="00117F8A"/>
    <w:rsid w:val="00120448"/>
    <w:rsid w:val="001211F1"/>
    <w:rsid w:val="00121B9B"/>
    <w:rsid w:val="00122AB7"/>
    <w:rsid w:val="00122ADC"/>
    <w:rsid w:val="001243A7"/>
    <w:rsid w:val="001245AE"/>
    <w:rsid w:val="00124BCF"/>
    <w:rsid w:val="00125196"/>
    <w:rsid w:val="00125E48"/>
    <w:rsid w:val="00126F12"/>
    <w:rsid w:val="00127227"/>
    <w:rsid w:val="00127EE4"/>
    <w:rsid w:val="001308DD"/>
    <w:rsid w:val="00130D0B"/>
    <w:rsid w:val="00130F59"/>
    <w:rsid w:val="001313E3"/>
    <w:rsid w:val="00131E9B"/>
    <w:rsid w:val="00132038"/>
    <w:rsid w:val="001329A2"/>
    <w:rsid w:val="00132B8A"/>
    <w:rsid w:val="0013352D"/>
    <w:rsid w:val="00133718"/>
    <w:rsid w:val="00133EC0"/>
    <w:rsid w:val="001343B0"/>
    <w:rsid w:val="0013476B"/>
    <w:rsid w:val="001349CE"/>
    <w:rsid w:val="00135326"/>
    <w:rsid w:val="0013533F"/>
    <w:rsid w:val="00136717"/>
    <w:rsid w:val="00136F80"/>
    <w:rsid w:val="00137096"/>
    <w:rsid w:val="0014027D"/>
    <w:rsid w:val="00140B86"/>
    <w:rsid w:val="0014155C"/>
    <w:rsid w:val="0014164B"/>
    <w:rsid w:val="00141935"/>
    <w:rsid w:val="00141CE5"/>
    <w:rsid w:val="00141EE7"/>
    <w:rsid w:val="00143B63"/>
    <w:rsid w:val="001445E6"/>
    <w:rsid w:val="00144908"/>
    <w:rsid w:val="001459D2"/>
    <w:rsid w:val="00146385"/>
    <w:rsid w:val="0014659F"/>
    <w:rsid w:val="00146BBF"/>
    <w:rsid w:val="00150076"/>
    <w:rsid w:val="00151E1E"/>
    <w:rsid w:val="0015217A"/>
    <w:rsid w:val="00152477"/>
    <w:rsid w:val="0015253C"/>
    <w:rsid w:val="0015267D"/>
    <w:rsid w:val="001526C6"/>
    <w:rsid w:val="00153B59"/>
    <w:rsid w:val="00154ADD"/>
    <w:rsid w:val="00155437"/>
    <w:rsid w:val="0015698B"/>
    <w:rsid w:val="001571C7"/>
    <w:rsid w:val="00157235"/>
    <w:rsid w:val="0015747C"/>
    <w:rsid w:val="001579A4"/>
    <w:rsid w:val="00160115"/>
    <w:rsid w:val="001602EE"/>
    <w:rsid w:val="00160A6F"/>
    <w:rsid w:val="00161094"/>
    <w:rsid w:val="00162270"/>
    <w:rsid w:val="001622D4"/>
    <w:rsid w:val="00162344"/>
    <w:rsid w:val="0016283C"/>
    <w:rsid w:val="00162C58"/>
    <w:rsid w:val="00162EC1"/>
    <w:rsid w:val="00162FE5"/>
    <w:rsid w:val="001635C1"/>
    <w:rsid w:val="00163BB9"/>
    <w:rsid w:val="00163E9C"/>
    <w:rsid w:val="0016533A"/>
    <w:rsid w:val="00166B95"/>
    <w:rsid w:val="00166E03"/>
    <w:rsid w:val="00166F28"/>
    <w:rsid w:val="001670B9"/>
    <w:rsid w:val="001672B2"/>
    <w:rsid w:val="00167757"/>
    <w:rsid w:val="00167F12"/>
    <w:rsid w:val="00172A55"/>
    <w:rsid w:val="00173070"/>
    <w:rsid w:val="00173686"/>
    <w:rsid w:val="0017414E"/>
    <w:rsid w:val="00174388"/>
    <w:rsid w:val="00174C35"/>
    <w:rsid w:val="00174C51"/>
    <w:rsid w:val="001750AF"/>
    <w:rsid w:val="001758CD"/>
    <w:rsid w:val="00175F8F"/>
    <w:rsid w:val="0017665C"/>
    <w:rsid w:val="00176BB2"/>
    <w:rsid w:val="0017744C"/>
    <w:rsid w:val="00177942"/>
    <w:rsid w:val="00177AD2"/>
    <w:rsid w:val="00177E85"/>
    <w:rsid w:val="001802E5"/>
    <w:rsid w:val="00180780"/>
    <w:rsid w:val="00181120"/>
    <w:rsid w:val="001815A8"/>
    <w:rsid w:val="001826C4"/>
    <w:rsid w:val="00182DE4"/>
    <w:rsid w:val="001831B0"/>
    <w:rsid w:val="0018322F"/>
    <w:rsid w:val="00183B02"/>
    <w:rsid w:val="001840FA"/>
    <w:rsid w:val="001844D1"/>
    <w:rsid w:val="00184973"/>
    <w:rsid w:val="00184A56"/>
    <w:rsid w:val="00184B15"/>
    <w:rsid w:val="00185F36"/>
    <w:rsid w:val="001864F7"/>
    <w:rsid w:val="00187C48"/>
    <w:rsid w:val="00190079"/>
    <w:rsid w:val="0019185A"/>
    <w:rsid w:val="00193406"/>
    <w:rsid w:val="001935FB"/>
    <w:rsid w:val="001938BA"/>
    <w:rsid w:val="00194047"/>
    <w:rsid w:val="00195136"/>
    <w:rsid w:val="00195AE7"/>
    <w:rsid w:val="0019616D"/>
    <w:rsid w:val="0019622E"/>
    <w:rsid w:val="001966A7"/>
    <w:rsid w:val="00196A4F"/>
    <w:rsid w:val="0019767D"/>
    <w:rsid w:val="001A0C04"/>
    <w:rsid w:val="001A0EB0"/>
    <w:rsid w:val="001A1647"/>
    <w:rsid w:val="001A2C10"/>
    <w:rsid w:val="001A37D1"/>
    <w:rsid w:val="001A38CF"/>
    <w:rsid w:val="001A4422"/>
    <w:rsid w:val="001A453F"/>
    <w:rsid w:val="001A461E"/>
    <w:rsid w:val="001A4627"/>
    <w:rsid w:val="001A4651"/>
    <w:rsid w:val="001A4979"/>
    <w:rsid w:val="001A4A53"/>
    <w:rsid w:val="001A61FA"/>
    <w:rsid w:val="001A6981"/>
    <w:rsid w:val="001A6F00"/>
    <w:rsid w:val="001A780F"/>
    <w:rsid w:val="001B0198"/>
    <w:rsid w:val="001B0BA4"/>
    <w:rsid w:val="001B11F9"/>
    <w:rsid w:val="001B15D3"/>
    <w:rsid w:val="001B16F3"/>
    <w:rsid w:val="001B3443"/>
    <w:rsid w:val="001B5C0A"/>
    <w:rsid w:val="001B5D9E"/>
    <w:rsid w:val="001B63B7"/>
    <w:rsid w:val="001B66B1"/>
    <w:rsid w:val="001B6A29"/>
    <w:rsid w:val="001B6BE6"/>
    <w:rsid w:val="001B7693"/>
    <w:rsid w:val="001B7B02"/>
    <w:rsid w:val="001B7B1C"/>
    <w:rsid w:val="001B7D57"/>
    <w:rsid w:val="001C00F7"/>
    <w:rsid w:val="001C0326"/>
    <w:rsid w:val="001C0BC1"/>
    <w:rsid w:val="001C13A8"/>
    <w:rsid w:val="001C192F"/>
    <w:rsid w:val="001C1EEA"/>
    <w:rsid w:val="001C2C63"/>
    <w:rsid w:val="001C3C42"/>
    <w:rsid w:val="001C3F7A"/>
    <w:rsid w:val="001C45C8"/>
    <w:rsid w:val="001C473A"/>
    <w:rsid w:val="001C5FBB"/>
    <w:rsid w:val="001C65AA"/>
    <w:rsid w:val="001C7AA1"/>
    <w:rsid w:val="001D013A"/>
    <w:rsid w:val="001D0351"/>
    <w:rsid w:val="001D044A"/>
    <w:rsid w:val="001D078C"/>
    <w:rsid w:val="001D08DC"/>
    <w:rsid w:val="001D0CFE"/>
    <w:rsid w:val="001D23C8"/>
    <w:rsid w:val="001D255D"/>
    <w:rsid w:val="001D41C9"/>
    <w:rsid w:val="001D5398"/>
    <w:rsid w:val="001D6553"/>
    <w:rsid w:val="001D6BA8"/>
    <w:rsid w:val="001D7369"/>
    <w:rsid w:val="001D7869"/>
    <w:rsid w:val="001D7998"/>
    <w:rsid w:val="001E04CC"/>
    <w:rsid w:val="001E201D"/>
    <w:rsid w:val="001E2417"/>
    <w:rsid w:val="001E56EE"/>
    <w:rsid w:val="001E5CDB"/>
    <w:rsid w:val="001E6D2B"/>
    <w:rsid w:val="001E77AE"/>
    <w:rsid w:val="001E7BBD"/>
    <w:rsid w:val="001F0865"/>
    <w:rsid w:val="001F1A99"/>
    <w:rsid w:val="001F1B21"/>
    <w:rsid w:val="001F1B78"/>
    <w:rsid w:val="001F2B58"/>
    <w:rsid w:val="001F2D40"/>
    <w:rsid w:val="001F2F78"/>
    <w:rsid w:val="001F426B"/>
    <w:rsid w:val="001F55A7"/>
    <w:rsid w:val="001F6BF3"/>
    <w:rsid w:val="001F7364"/>
    <w:rsid w:val="001F7DEE"/>
    <w:rsid w:val="002002C5"/>
    <w:rsid w:val="0020052C"/>
    <w:rsid w:val="00200C3C"/>
    <w:rsid w:val="00200E9F"/>
    <w:rsid w:val="002011D9"/>
    <w:rsid w:val="00201837"/>
    <w:rsid w:val="0020237E"/>
    <w:rsid w:val="002026CD"/>
    <w:rsid w:val="002033FC"/>
    <w:rsid w:val="0020344B"/>
    <w:rsid w:val="00204089"/>
    <w:rsid w:val="002044BB"/>
    <w:rsid w:val="00204BC9"/>
    <w:rsid w:val="00205488"/>
    <w:rsid w:val="00205E2E"/>
    <w:rsid w:val="002066F1"/>
    <w:rsid w:val="00206FE8"/>
    <w:rsid w:val="0020769D"/>
    <w:rsid w:val="002078DA"/>
    <w:rsid w:val="00210183"/>
    <w:rsid w:val="002102D6"/>
    <w:rsid w:val="00210404"/>
    <w:rsid w:val="002104D9"/>
    <w:rsid w:val="00210AA0"/>
    <w:rsid w:val="00210B09"/>
    <w:rsid w:val="00210C9E"/>
    <w:rsid w:val="00211840"/>
    <w:rsid w:val="002127EE"/>
    <w:rsid w:val="00213856"/>
    <w:rsid w:val="00213CAD"/>
    <w:rsid w:val="00213D02"/>
    <w:rsid w:val="002141C8"/>
    <w:rsid w:val="00214E17"/>
    <w:rsid w:val="002150F6"/>
    <w:rsid w:val="00215672"/>
    <w:rsid w:val="002156E9"/>
    <w:rsid w:val="0021639A"/>
    <w:rsid w:val="002169AA"/>
    <w:rsid w:val="0021734D"/>
    <w:rsid w:val="0021773F"/>
    <w:rsid w:val="00217E35"/>
    <w:rsid w:val="0022000F"/>
    <w:rsid w:val="00220E5F"/>
    <w:rsid w:val="002212B5"/>
    <w:rsid w:val="00221979"/>
    <w:rsid w:val="00222001"/>
    <w:rsid w:val="00222D82"/>
    <w:rsid w:val="002244FA"/>
    <w:rsid w:val="0022504C"/>
    <w:rsid w:val="00225F45"/>
    <w:rsid w:val="00226070"/>
    <w:rsid w:val="00226668"/>
    <w:rsid w:val="00227A04"/>
    <w:rsid w:val="002306F4"/>
    <w:rsid w:val="00230C06"/>
    <w:rsid w:val="00231145"/>
    <w:rsid w:val="0023162F"/>
    <w:rsid w:val="0023183A"/>
    <w:rsid w:val="002332A1"/>
    <w:rsid w:val="00233809"/>
    <w:rsid w:val="0023496D"/>
    <w:rsid w:val="0023657D"/>
    <w:rsid w:val="00236729"/>
    <w:rsid w:val="0023785A"/>
    <w:rsid w:val="00240046"/>
    <w:rsid w:val="00240888"/>
    <w:rsid w:val="00241368"/>
    <w:rsid w:val="00241874"/>
    <w:rsid w:val="002427D8"/>
    <w:rsid w:val="00242DA6"/>
    <w:rsid w:val="00243740"/>
    <w:rsid w:val="002449E9"/>
    <w:rsid w:val="0024505F"/>
    <w:rsid w:val="00245A6E"/>
    <w:rsid w:val="002464FC"/>
    <w:rsid w:val="00247076"/>
    <w:rsid w:val="00247938"/>
    <w:rsid w:val="0024797F"/>
    <w:rsid w:val="00247A97"/>
    <w:rsid w:val="00247A9C"/>
    <w:rsid w:val="002504C8"/>
    <w:rsid w:val="00250C4E"/>
    <w:rsid w:val="002510EE"/>
    <w:rsid w:val="0025119E"/>
    <w:rsid w:val="00251269"/>
    <w:rsid w:val="002535C0"/>
    <w:rsid w:val="00253A1A"/>
    <w:rsid w:val="00253D5C"/>
    <w:rsid w:val="00254025"/>
    <w:rsid w:val="002543E6"/>
    <w:rsid w:val="00256944"/>
    <w:rsid w:val="00256B9A"/>
    <w:rsid w:val="00257876"/>
    <w:rsid w:val="002579FE"/>
    <w:rsid w:val="00257ABA"/>
    <w:rsid w:val="002608FA"/>
    <w:rsid w:val="00260C5B"/>
    <w:rsid w:val="00261403"/>
    <w:rsid w:val="00262574"/>
    <w:rsid w:val="00262FBA"/>
    <w:rsid w:val="0026311C"/>
    <w:rsid w:val="00263815"/>
    <w:rsid w:val="00263AE2"/>
    <w:rsid w:val="00263C5F"/>
    <w:rsid w:val="00263D1F"/>
    <w:rsid w:val="00263FFD"/>
    <w:rsid w:val="00264046"/>
    <w:rsid w:val="00265AB0"/>
    <w:rsid w:val="00265D54"/>
    <w:rsid w:val="00265D75"/>
    <w:rsid w:val="0026668C"/>
    <w:rsid w:val="00266AC1"/>
    <w:rsid w:val="00266CE4"/>
    <w:rsid w:val="00266EAB"/>
    <w:rsid w:val="0027066E"/>
    <w:rsid w:val="00270888"/>
    <w:rsid w:val="00271037"/>
    <w:rsid w:val="00271141"/>
    <w:rsid w:val="0027178C"/>
    <w:rsid w:val="002719FA"/>
    <w:rsid w:val="00271B7C"/>
    <w:rsid w:val="00272668"/>
    <w:rsid w:val="00272973"/>
    <w:rsid w:val="00273195"/>
    <w:rsid w:val="0027330B"/>
    <w:rsid w:val="00275AD2"/>
    <w:rsid w:val="00275D57"/>
    <w:rsid w:val="0027676B"/>
    <w:rsid w:val="00276A26"/>
    <w:rsid w:val="00276A4E"/>
    <w:rsid w:val="00277BFD"/>
    <w:rsid w:val="0028024C"/>
    <w:rsid w:val="002803AD"/>
    <w:rsid w:val="00280B0B"/>
    <w:rsid w:val="00280D84"/>
    <w:rsid w:val="00280E39"/>
    <w:rsid w:val="00282052"/>
    <w:rsid w:val="002827D7"/>
    <w:rsid w:val="00283D6D"/>
    <w:rsid w:val="00284186"/>
    <w:rsid w:val="0028494C"/>
    <w:rsid w:val="002849D0"/>
    <w:rsid w:val="00284B85"/>
    <w:rsid w:val="0028519E"/>
    <w:rsid w:val="002856A5"/>
    <w:rsid w:val="002857B3"/>
    <w:rsid w:val="00285896"/>
    <w:rsid w:val="00285BF0"/>
    <w:rsid w:val="00285CA0"/>
    <w:rsid w:val="002863E6"/>
    <w:rsid w:val="002872ED"/>
    <w:rsid w:val="002873D5"/>
    <w:rsid w:val="00287824"/>
    <w:rsid w:val="00287D68"/>
    <w:rsid w:val="002904DC"/>
    <w:rsid w:val="002905C2"/>
    <w:rsid w:val="00290FA9"/>
    <w:rsid w:val="00291522"/>
    <w:rsid w:val="00294CEF"/>
    <w:rsid w:val="00295185"/>
    <w:rsid w:val="00295831"/>
    <w:rsid w:val="00295AF2"/>
    <w:rsid w:val="00295C91"/>
    <w:rsid w:val="00295CC4"/>
    <w:rsid w:val="00295E68"/>
    <w:rsid w:val="00295FC2"/>
    <w:rsid w:val="00296BAD"/>
    <w:rsid w:val="00297060"/>
    <w:rsid w:val="00297151"/>
    <w:rsid w:val="0029727B"/>
    <w:rsid w:val="002A0165"/>
    <w:rsid w:val="002A06E7"/>
    <w:rsid w:val="002A0910"/>
    <w:rsid w:val="002A1F21"/>
    <w:rsid w:val="002A1F55"/>
    <w:rsid w:val="002A2A25"/>
    <w:rsid w:val="002A35D1"/>
    <w:rsid w:val="002A5DB2"/>
    <w:rsid w:val="002A67FC"/>
    <w:rsid w:val="002A6C2A"/>
    <w:rsid w:val="002A7D05"/>
    <w:rsid w:val="002A7E4F"/>
    <w:rsid w:val="002B0212"/>
    <w:rsid w:val="002B09D4"/>
    <w:rsid w:val="002B0A7F"/>
    <w:rsid w:val="002B1BC7"/>
    <w:rsid w:val="002B20E6"/>
    <w:rsid w:val="002B2985"/>
    <w:rsid w:val="002B3B90"/>
    <w:rsid w:val="002B42A3"/>
    <w:rsid w:val="002B4BDB"/>
    <w:rsid w:val="002B4DF1"/>
    <w:rsid w:val="002B5C50"/>
    <w:rsid w:val="002B630A"/>
    <w:rsid w:val="002B7681"/>
    <w:rsid w:val="002B7FB7"/>
    <w:rsid w:val="002C0BA4"/>
    <w:rsid w:val="002C0C89"/>
    <w:rsid w:val="002C0CDD"/>
    <w:rsid w:val="002C0CE3"/>
    <w:rsid w:val="002C0D87"/>
    <w:rsid w:val="002C28BA"/>
    <w:rsid w:val="002C3D4B"/>
    <w:rsid w:val="002C3EC9"/>
    <w:rsid w:val="002C5700"/>
    <w:rsid w:val="002C5B6C"/>
    <w:rsid w:val="002C6334"/>
    <w:rsid w:val="002C659F"/>
    <w:rsid w:val="002C665E"/>
    <w:rsid w:val="002C7848"/>
    <w:rsid w:val="002D017B"/>
    <w:rsid w:val="002D158B"/>
    <w:rsid w:val="002D1ECF"/>
    <w:rsid w:val="002D2AA3"/>
    <w:rsid w:val="002D2DCF"/>
    <w:rsid w:val="002D52E2"/>
    <w:rsid w:val="002D5C7F"/>
    <w:rsid w:val="002D6A2D"/>
    <w:rsid w:val="002D7086"/>
    <w:rsid w:val="002E0778"/>
    <w:rsid w:val="002E112C"/>
    <w:rsid w:val="002E1260"/>
    <w:rsid w:val="002E1A1D"/>
    <w:rsid w:val="002E1BC0"/>
    <w:rsid w:val="002E2F35"/>
    <w:rsid w:val="002E3CA0"/>
    <w:rsid w:val="002E3DD2"/>
    <w:rsid w:val="002E3E67"/>
    <w:rsid w:val="002E3F07"/>
    <w:rsid w:val="002E4081"/>
    <w:rsid w:val="002E466C"/>
    <w:rsid w:val="002E466D"/>
    <w:rsid w:val="002E4DBD"/>
    <w:rsid w:val="002E57E7"/>
    <w:rsid w:val="002E5B78"/>
    <w:rsid w:val="002E61E6"/>
    <w:rsid w:val="002E67EF"/>
    <w:rsid w:val="002E7901"/>
    <w:rsid w:val="002F06C0"/>
    <w:rsid w:val="002F07B9"/>
    <w:rsid w:val="002F0A7A"/>
    <w:rsid w:val="002F0F79"/>
    <w:rsid w:val="002F13EF"/>
    <w:rsid w:val="002F1928"/>
    <w:rsid w:val="002F1C8F"/>
    <w:rsid w:val="002F2720"/>
    <w:rsid w:val="002F326E"/>
    <w:rsid w:val="002F3866"/>
    <w:rsid w:val="002F3AE3"/>
    <w:rsid w:val="002F41AF"/>
    <w:rsid w:val="002F5B53"/>
    <w:rsid w:val="002F5F2E"/>
    <w:rsid w:val="002F6E87"/>
    <w:rsid w:val="002F702E"/>
    <w:rsid w:val="002F7A79"/>
    <w:rsid w:val="002F7D41"/>
    <w:rsid w:val="002F7E11"/>
    <w:rsid w:val="002F7E8C"/>
    <w:rsid w:val="00300AEB"/>
    <w:rsid w:val="00300F92"/>
    <w:rsid w:val="00301BB1"/>
    <w:rsid w:val="00301FBF"/>
    <w:rsid w:val="0030240D"/>
    <w:rsid w:val="00302E5C"/>
    <w:rsid w:val="003031F9"/>
    <w:rsid w:val="0030464B"/>
    <w:rsid w:val="003056C8"/>
    <w:rsid w:val="00305B59"/>
    <w:rsid w:val="0030664C"/>
    <w:rsid w:val="0030730D"/>
    <w:rsid w:val="0030786C"/>
    <w:rsid w:val="00310131"/>
    <w:rsid w:val="00310940"/>
    <w:rsid w:val="00310DFC"/>
    <w:rsid w:val="00311273"/>
    <w:rsid w:val="00311473"/>
    <w:rsid w:val="0031162E"/>
    <w:rsid w:val="00312749"/>
    <w:rsid w:val="00312F88"/>
    <w:rsid w:val="00313666"/>
    <w:rsid w:val="00313E0A"/>
    <w:rsid w:val="00313E0E"/>
    <w:rsid w:val="00313E20"/>
    <w:rsid w:val="00314723"/>
    <w:rsid w:val="0031492C"/>
    <w:rsid w:val="00314B61"/>
    <w:rsid w:val="00314D6F"/>
    <w:rsid w:val="00314D9D"/>
    <w:rsid w:val="00314EEA"/>
    <w:rsid w:val="00315133"/>
    <w:rsid w:val="00315C97"/>
    <w:rsid w:val="00316E9B"/>
    <w:rsid w:val="0031734E"/>
    <w:rsid w:val="00317A99"/>
    <w:rsid w:val="00317C8E"/>
    <w:rsid w:val="00320584"/>
    <w:rsid w:val="00320A21"/>
    <w:rsid w:val="003213FC"/>
    <w:rsid w:val="00321C9A"/>
    <w:rsid w:val="0032214F"/>
    <w:rsid w:val="00322384"/>
    <w:rsid w:val="00322AE4"/>
    <w:rsid w:val="00322AF2"/>
    <w:rsid w:val="00322E07"/>
    <w:rsid w:val="003233DE"/>
    <w:rsid w:val="00323BD8"/>
    <w:rsid w:val="0032466B"/>
    <w:rsid w:val="003250E0"/>
    <w:rsid w:val="00325449"/>
    <w:rsid w:val="00325B54"/>
    <w:rsid w:val="003267BF"/>
    <w:rsid w:val="00326CDB"/>
    <w:rsid w:val="00327770"/>
    <w:rsid w:val="00327A07"/>
    <w:rsid w:val="00327B44"/>
    <w:rsid w:val="00327B73"/>
    <w:rsid w:val="00330383"/>
    <w:rsid w:val="003316A0"/>
    <w:rsid w:val="00331AD7"/>
    <w:rsid w:val="00332190"/>
    <w:rsid w:val="0033272B"/>
    <w:rsid w:val="00332833"/>
    <w:rsid w:val="003330EB"/>
    <w:rsid w:val="003336FC"/>
    <w:rsid w:val="003339CE"/>
    <w:rsid w:val="00334283"/>
    <w:rsid w:val="00334DB5"/>
    <w:rsid w:val="00335127"/>
    <w:rsid w:val="0033523B"/>
    <w:rsid w:val="003357AD"/>
    <w:rsid w:val="00335B0E"/>
    <w:rsid w:val="00335CB3"/>
    <w:rsid w:val="00335DAD"/>
    <w:rsid w:val="0033637C"/>
    <w:rsid w:val="00336503"/>
    <w:rsid w:val="00336605"/>
    <w:rsid w:val="00336FE6"/>
    <w:rsid w:val="003370CA"/>
    <w:rsid w:val="00337B65"/>
    <w:rsid w:val="00341118"/>
    <w:rsid w:val="003414A4"/>
    <w:rsid w:val="003414A8"/>
    <w:rsid w:val="003415FD"/>
    <w:rsid w:val="00341BE7"/>
    <w:rsid w:val="003429F0"/>
    <w:rsid w:val="003448D3"/>
    <w:rsid w:val="00345437"/>
    <w:rsid w:val="003463F4"/>
    <w:rsid w:val="00346488"/>
    <w:rsid w:val="00346A06"/>
    <w:rsid w:val="00346A3F"/>
    <w:rsid w:val="00346E84"/>
    <w:rsid w:val="003470A5"/>
    <w:rsid w:val="003476CD"/>
    <w:rsid w:val="003501F6"/>
    <w:rsid w:val="00350221"/>
    <w:rsid w:val="0035097A"/>
    <w:rsid w:val="0035105C"/>
    <w:rsid w:val="00352182"/>
    <w:rsid w:val="003524DA"/>
    <w:rsid w:val="00352F93"/>
    <w:rsid w:val="003531C3"/>
    <w:rsid w:val="003532D4"/>
    <w:rsid w:val="003535F8"/>
    <w:rsid w:val="003536CA"/>
    <w:rsid w:val="003540A4"/>
    <w:rsid w:val="00354120"/>
    <w:rsid w:val="00354F32"/>
    <w:rsid w:val="003557DF"/>
    <w:rsid w:val="00355AC4"/>
    <w:rsid w:val="00355E6C"/>
    <w:rsid w:val="00355E6F"/>
    <w:rsid w:val="00357129"/>
    <w:rsid w:val="00357A63"/>
    <w:rsid w:val="00360579"/>
    <w:rsid w:val="003609BC"/>
    <w:rsid w:val="00360B83"/>
    <w:rsid w:val="00360D2B"/>
    <w:rsid w:val="00360E4E"/>
    <w:rsid w:val="00360F00"/>
    <w:rsid w:val="00360F50"/>
    <w:rsid w:val="00361C45"/>
    <w:rsid w:val="00361F7A"/>
    <w:rsid w:val="0036284A"/>
    <w:rsid w:val="00362864"/>
    <w:rsid w:val="00362C68"/>
    <w:rsid w:val="00362CD3"/>
    <w:rsid w:val="00362D8A"/>
    <w:rsid w:val="00362FD6"/>
    <w:rsid w:val="00363A69"/>
    <w:rsid w:val="00365C8E"/>
    <w:rsid w:val="0036627E"/>
    <w:rsid w:val="00366835"/>
    <w:rsid w:val="003677F5"/>
    <w:rsid w:val="00367E49"/>
    <w:rsid w:val="00370559"/>
    <w:rsid w:val="00370AAA"/>
    <w:rsid w:val="00370E5C"/>
    <w:rsid w:val="00371540"/>
    <w:rsid w:val="00371C83"/>
    <w:rsid w:val="00371EF2"/>
    <w:rsid w:val="003722C2"/>
    <w:rsid w:val="003739F1"/>
    <w:rsid w:val="00373A6F"/>
    <w:rsid w:val="0037460D"/>
    <w:rsid w:val="00375F77"/>
    <w:rsid w:val="003760CF"/>
    <w:rsid w:val="00376293"/>
    <w:rsid w:val="00376919"/>
    <w:rsid w:val="00376FF6"/>
    <w:rsid w:val="00377A78"/>
    <w:rsid w:val="00377E68"/>
    <w:rsid w:val="003801AC"/>
    <w:rsid w:val="00380327"/>
    <w:rsid w:val="003817EA"/>
    <w:rsid w:val="00381950"/>
    <w:rsid w:val="00381BBE"/>
    <w:rsid w:val="00382260"/>
    <w:rsid w:val="00382903"/>
    <w:rsid w:val="00382D44"/>
    <w:rsid w:val="003846FF"/>
    <w:rsid w:val="00384861"/>
    <w:rsid w:val="0038516A"/>
    <w:rsid w:val="00385714"/>
    <w:rsid w:val="00385A37"/>
    <w:rsid w:val="00385AD4"/>
    <w:rsid w:val="003862DD"/>
    <w:rsid w:val="00386805"/>
    <w:rsid w:val="00386FD1"/>
    <w:rsid w:val="00387473"/>
    <w:rsid w:val="003875FF"/>
    <w:rsid w:val="00387924"/>
    <w:rsid w:val="0039142E"/>
    <w:rsid w:val="00391847"/>
    <w:rsid w:val="003918B2"/>
    <w:rsid w:val="00392083"/>
    <w:rsid w:val="00392B02"/>
    <w:rsid w:val="0039374F"/>
    <w:rsid w:val="003937A3"/>
    <w:rsid w:val="0039384D"/>
    <w:rsid w:val="00393975"/>
    <w:rsid w:val="0039398A"/>
    <w:rsid w:val="003939BB"/>
    <w:rsid w:val="00394748"/>
    <w:rsid w:val="00394A66"/>
    <w:rsid w:val="00395C23"/>
    <w:rsid w:val="003964D7"/>
    <w:rsid w:val="003966A7"/>
    <w:rsid w:val="00396E5D"/>
    <w:rsid w:val="003977CF"/>
    <w:rsid w:val="003A0369"/>
    <w:rsid w:val="003A0DC8"/>
    <w:rsid w:val="003A15FA"/>
    <w:rsid w:val="003A249D"/>
    <w:rsid w:val="003A27F7"/>
    <w:rsid w:val="003A2E4F"/>
    <w:rsid w:val="003A3099"/>
    <w:rsid w:val="003A3BDA"/>
    <w:rsid w:val="003A4438"/>
    <w:rsid w:val="003A4860"/>
    <w:rsid w:val="003A5013"/>
    <w:rsid w:val="003A5078"/>
    <w:rsid w:val="003A580E"/>
    <w:rsid w:val="003A62DD"/>
    <w:rsid w:val="003A7687"/>
    <w:rsid w:val="003A775A"/>
    <w:rsid w:val="003B0078"/>
    <w:rsid w:val="003B02D1"/>
    <w:rsid w:val="003B03BB"/>
    <w:rsid w:val="003B05F4"/>
    <w:rsid w:val="003B0776"/>
    <w:rsid w:val="003B0AE7"/>
    <w:rsid w:val="003B0DAB"/>
    <w:rsid w:val="003B1273"/>
    <w:rsid w:val="003B213A"/>
    <w:rsid w:val="003B29BD"/>
    <w:rsid w:val="003B2DA9"/>
    <w:rsid w:val="003B2E31"/>
    <w:rsid w:val="003B31C4"/>
    <w:rsid w:val="003B39E3"/>
    <w:rsid w:val="003B3F45"/>
    <w:rsid w:val="003B43AD"/>
    <w:rsid w:val="003B4598"/>
    <w:rsid w:val="003B4B34"/>
    <w:rsid w:val="003B5500"/>
    <w:rsid w:val="003B5CEE"/>
    <w:rsid w:val="003B6754"/>
    <w:rsid w:val="003B7501"/>
    <w:rsid w:val="003B75EC"/>
    <w:rsid w:val="003C047D"/>
    <w:rsid w:val="003C0FEC"/>
    <w:rsid w:val="003C15B8"/>
    <w:rsid w:val="003C1B86"/>
    <w:rsid w:val="003C2766"/>
    <w:rsid w:val="003C284E"/>
    <w:rsid w:val="003C2AC8"/>
    <w:rsid w:val="003C3D58"/>
    <w:rsid w:val="003C46A6"/>
    <w:rsid w:val="003C481F"/>
    <w:rsid w:val="003C4921"/>
    <w:rsid w:val="003C4E6F"/>
    <w:rsid w:val="003C500C"/>
    <w:rsid w:val="003C5127"/>
    <w:rsid w:val="003C68EF"/>
    <w:rsid w:val="003C7576"/>
    <w:rsid w:val="003D000D"/>
    <w:rsid w:val="003D0479"/>
    <w:rsid w:val="003D0BF2"/>
    <w:rsid w:val="003D0F2C"/>
    <w:rsid w:val="003D112A"/>
    <w:rsid w:val="003D179F"/>
    <w:rsid w:val="003D17F9"/>
    <w:rsid w:val="003D1BC9"/>
    <w:rsid w:val="003D22F4"/>
    <w:rsid w:val="003D2683"/>
    <w:rsid w:val="003D2B82"/>
    <w:rsid w:val="003D2D88"/>
    <w:rsid w:val="003D38C9"/>
    <w:rsid w:val="003D3907"/>
    <w:rsid w:val="003D3976"/>
    <w:rsid w:val="003D3CD6"/>
    <w:rsid w:val="003D40F6"/>
    <w:rsid w:val="003D41EA"/>
    <w:rsid w:val="003D4850"/>
    <w:rsid w:val="003D535A"/>
    <w:rsid w:val="003D568D"/>
    <w:rsid w:val="003D5D2C"/>
    <w:rsid w:val="003E15F4"/>
    <w:rsid w:val="003E165C"/>
    <w:rsid w:val="003E1FC1"/>
    <w:rsid w:val="003E23EF"/>
    <w:rsid w:val="003E24F4"/>
    <w:rsid w:val="003E3252"/>
    <w:rsid w:val="003E3D42"/>
    <w:rsid w:val="003E5265"/>
    <w:rsid w:val="003E5319"/>
    <w:rsid w:val="003E575A"/>
    <w:rsid w:val="003E5CE8"/>
    <w:rsid w:val="003E613E"/>
    <w:rsid w:val="003E6964"/>
    <w:rsid w:val="003E716A"/>
    <w:rsid w:val="003E7ABF"/>
    <w:rsid w:val="003E7DA3"/>
    <w:rsid w:val="003F0955"/>
    <w:rsid w:val="003F0E53"/>
    <w:rsid w:val="003F106D"/>
    <w:rsid w:val="003F167E"/>
    <w:rsid w:val="003F17EC"/>
    <w:rsid w:val="003F2294"/>
    <w:rsid w:val="003F22BA"/>
    <w:rsid w:val="003F2BA7"/>
    <w:rsid w:val="003F3415"/>
    <w:rsid w:val="003F3890"/>
    <w:rsid w:val="003F3AB7"/>
    <w:rsid w:val="003F3D8B"/>
    <w:rsid w:val="003F3E10"/>
    <w:rsid w:val="003F4112"/>
    <w:rsid w:val="003F5BB6"/>
    <w:rsid w:val="003F6487"/>
    <w:rsid w:val="003F6E6F"/>
    <w:rsid w:val="003F6FE1"/>
    <w:rsid w:val="00400B54"/>
    <w:rsid w:val="00400EF5"/>
    <w:rsid w:val="00400F00"/>
    <w:rsid w:val="004015BF"/>
    <w:rsid w:val="00401799"/>
    <w:rsid w:val="00401C4E"/>
    <w:rsid w:val="004040A6"/>
    <w:rsid w:val="0040410C"/>
    <w:rsid w:val="00404F8B"/>
    <w:rsid w:val="00405256"/>
    <w:rsid w:val="0040668F"/>
    <w:rsid w:val="00406DA4"/>
    <w:rsid w:val="004072C9"/>
    <w:rsid w:val="004072D2"/>
    <w:rsid w:val="0040778E"/>
    <w:rsid w:val="00407AED"/>
    <w:rsid w:val="00410031"/>
    <w:rsid w:val="004104AF"/>
    <w:rsid w:val="00411472"/>
    <w:rsid w:val="004115A2"/>
    <w:rsid w:val="0041179E"/>
    <w:rsid w:val="004120B0"/>
    <w:rsid w:val="00412462"/>
    <w:rsid w:val="00412997"/>
    <w:rsid w:val="00412A92"/>
    <w:rsid w:val="00412D23"/>
    <w:rsid w:val="00412E5B"/>
    <w:rsid w:val="0041316E"/>
    <w:rsid w:val="0041396C"/>
    <w:rsid w:val="00413C23"/>
    <w:rsid w:val="0041410C"/>
    <w:rsid w:val="00414F33"/>
    <w:rsid w:val="00415630"/>
    <w:rsid w:val="00415C81"/>
    <w:rsid w:val="00416731"/>
    <w:rsid w:val="00420EC5"/>
    <w:rsid w:val="00421448"/>
    <w:rsid w:val="004214BA"/>
    <w:rsid w:val="004216D4"/>
    <w:rsid w:val="00421EBF"/>
    <w:rsid w:val="00421EE8"/>
    <w:rsid w:val="00423B1A"/>
    <w:rsid w:val="00423E6B"/>
    <w:rsid w:val="0042446F"/>
    <w:rsid w:val="00427AB2"/>
    <w:rsid w:val="00427B3A"/>
    <w:rsid w:val="00430312"/>
    <w:rsid w:val="00430439"/>
    <w:rsid w:val="00430A3D"/>
    <w:rsid w:val="00430F50"/>
    <w:rsid w:val="004312ED"/>
    <w:rsid w:val="004322CB"/>
    <w:rsid w:val="00432378"/>
    <w:rsid w:val="00432935"/>
    <w:rsid w:val="00432AC3"/>
    <w:rsid w:val="0043382B"/>
    <w:rsid w:val="0043466D"/>
    <w:rsid w:val="00434E8E"/>
    <w:rsid w:val="00436F78"/>
    <w:rsid w:val="00440CA9"/>
    <w:rsid w:val="00440D65"/>
    <w:rsid w:val="00440E08"/>
    <w:rsid w:val="0044195D"/>
    <w:rsid w:val="00442021"/>
    <w:rsid w:val="00442079"/>
    <w:rsid w:val="004435E6"/>
    <w:rsid w:val="004437C5"/>
    <w:rsid w:val="00443AF3"/>
    <w:rsid w:val="0044493D"/>
    <w:rsid w:val="00445967"/>
    <w:rsid w:val="00445FF3"/>
    <w:rsid w:val="00446998"/>
    <w:rsid w:val="00446A1C"/>
    <w:rsid w:val="00446F37"/>
    <w:rsid w:val="0044765A"/>
    <w:rsid w:val="00447E31"/>
    <w:rsid w:val="00450B89"/>
    <w:rsid w:val="00450E4A"/>
    <w:rsid w:val="00453923"/>
    <w:rsid w:val="00453B91"/>
    <w:rsid w:val="00453BB7"/>
    <w:rsid w:val="00454B9B"/>
    <w:rsid w:val="0045597F"/>
    <w:rsid w:val="004560A6"/>
    <w:rsid w:val="004574D4"/>
    <w:rsid w:val="00457603"/>
    <w:rsid w:val="00457697"/>
    <w:rsid w:val="004576CD"/>
    <w:rsid w:val="00457858"/>
    <w:rsid w:val="00457B8C"/>
    <w:rsid w:val="004607B1"/>
    <w:rsid w:val="00460B0B"/>
    <w:rsid w:val="00460B51"/>
    <w:rsid w:val="0046100D"/>
    <w:rsid w:val="00461023"/>
    <w:rsid w:val="00462FAC"/>
    <w:rsid w:val="00463F25"/>
    <w:rsid w:val="004641C0"/>
    <w:rsid w:val="00464391"/>
    <w:rsid w:val="0046445C"/>
    <w:rsid w:val="00464631"/>
    <w:rsid w:val="0046475D"/>
    <w:rsid w:val="00464B79"/>
    <w:rsid w:val="00464C0B"/>
    <w:rsid w:val="004653A1"/>
    <w:rsid w:val="0046571C"/>
    <w:rsid w:val="00467A99"/>
    <w:rsid w:val="00467BBF"/>
    <w:rsid w:val="00467D0E"/>
    <w:rsid w:val="0047043D"/>
    <w:rsid w:val="00470773"/>
    <w:rsid w:val="0047098F"/>
    <w:rsid w:val="004710D3"/>
    <w:rsid w:val="00471EAD"/>
    <w:rsid w:val="00472337"/>
    <w:rsid w:val="0047370E"/>
    <w:rsid w:val="00473840"/>
    <w:rsid w:val="00474C1C"/>
    <w:rsid w:val="00474C2C"/>
    <w:rsid w:val="00475858"/>
    <w:rsid w:val="004772AD"/>
    <w:rsid w:val="0047785D"/>
    <w:rsid w:val="0047789C"/>
    <w:rsid w:val="004807D6"/>
    <w:rsid w:val="00480946"/>
    <w:rsid w:val="00481248"/>
    <w:rsid w:val="00482258"/>
    <w:rsid w:val="00482A0C"/>
    <w:rsid w:val="00482F25"/>
    <w:rsid w:val="00483440"/>
    <w:rsid w:val="0048374D"/>
    <w:rsid w:val="00483B52"/>
    <w:rsid w:val="0048403F"/>
    <w:rsid w:val="00484784"/>
    <w:rsid w:val="00484868"/>
    <w:rsid w:val="00484D86"/>
    <w:rsid w:val="0048500E"/>
    <w:rsid w:val="00485783"/>
    <w:rsid w:val="00485CDD"/>
    <w:rsid w:val="00485D86"/>
    <w:rsid w:val="0048674B"/>
    <w:rsid w:val="004867E2"/>
    <w:rsid w:val="00486AD3"/>
    <w:rsid w:val="00487983"/>
    <w:rsid w:val="00490122"/>
    <w:rsid w:val="00490E8C"/>
    <w:rsid w:val="0049281B"/>
    <w:rsid w:val="004929A9"/>
    <w:rsid w:val="00492F18"/>
    <w:rsid w:val="00493C11"/>
    <w:rsid w:val="00495B57"/>
    <w:rsid w:val="00495F22"/>
    <w:rsid w:val="00496641"/>
    <w:rsid w:val="00496F25"/>
    <w:rsid w:val="004970AE"/>
    <w:rsid w:val="004A018A"/>
    <w:rsid w:val="004A0BF3"/>
    <w:rsid w:val="004A2496"/>
    <w:rsid w:val="004A3A1C"/>
    <w:rsid w:val="004A535B"/>
    <w:rsid w:val="004A5AFE"/>
    <w:rsid w:val="004A5D6D"/>
    <w:rsid w:val="004A5EB3"/>
    <w:rsid w:val="004A677C"/>
    <w:rsid w:val="004A741F"/>
    <w:rsid w:val="004B0716"/>
    <w:rsid w:val="004B1D19"/>
    <w:rsid w:val="004B20F6"/>
    <w:rsid w:val="004B29E9"/>
    <w:rsid w:val="004B2E31"/>
    <w:rsid w:val="004B359B"/>
    <w:rsid w:val="004B35BC"/>
    <w:rsid w:val="004B40CA"/>
    <w:rsid w:val="004B4E85"/>
    <w:rsid w:val="004B5270"/>
    <w:rsid w:val="004B5924"/>
    <w:rsid w:val="004B5D90"/>
    <w:rsid w:val="004B65E0"/>
    <w:rsid w:val="004B6A12"/>
    <w:rsid w:val="004B6E10"/>
    <w:rsid w:val="004B7CFA"/>
    <w:rsid w:val="004C0646"/>
    <w:rsid w:val="004C1570"/>
    <w:rsid w:val="004C212F"/>
    <w:rsid w:val="004C2379"/>
    <w:rsid w:val="004C2C84"/>
    <w:rsid w:val="004C2FEC"/>
    <w:rsid w:val="004C31AA"/>
    <w:rsid w:val="004C35C3"/>
    <w:rsid w:val="004C399A"/>
    <w:rsid w:val="004C40A6"/>
    <w:rsid w:val="004C4F4D"/>
    <w:rsid w:val="004C5EA3"/>
    <w:rsid w:val="004C6BCF"/>
    <w:rsid w:val="004D153F"/>
    <w:rsid w:val="004D16A4"/>
    <w:rsid w:val="004D1B03"/>
    <w:rsid w:val="004D1D8F"/>
    <w:rsid w:val="004D20D3"/>
    <w:rsid w:val="004D3D86"/>
    <w:rsid w:val="004D3E39"/>
    <w:rsid w:val="004D45E2"/>
    <w:rsid w:val="004D48EA"/>
    <w:rsid w:val="004D4DF3"/>
    <w:rsid w:val="004D4E5E"/>
    <w:rsid w:val="004D51F8"/>
    <w:rsid w:val="004D58BF"/>
    <w:rsid w:val="004D60E8"/>
    <w:rsid w:val="004D6B41"/>
    <w:rsid w:val="004D6BF0"/>
    <w:rsid w:val="004D6FE8"/>
    <w:rsid w:val="004D7712"/>
    <w:rsid w:val="004E08DA"/>
    <w:rsid w:val="004E0A16"/>
    <w:rsid w:val="004E0F85"/>
    <w:rsid w:val="004E11CF"/>
    <w:rsid w:val="004E16EB"/>
    <w:rsid w:val="004E194A"/>
    <w:rsid w:val="004E2C99"/>
    <w:rsid w:val="004E2FD9"/>
    <w:rsid w:val="004E335C"/>
    <w:rsid w:val="004E341D"/>
    <w:rsid w:val="004E3D10"/>
    <w:rsid w:val="004E3ECD"/>
    <w:rsid w:val="004E4335"/>
    <w:rsid w:val="004E44DA"/>
    <w:rsid w:val="004E5093"/>
    <w:rsid w:val="004E5ACF"/>
    <w:rsid w:val="004E6647"/>
    <w:rsid w:val="004E69F2"/>
    <w:rsid w:val="004E7154"/>
    <w:rsid w:val="004F024A"/>
    <w:rsid w:val="004F0550"/>
    <w:rsid w:val="004F05B4"/>
    <w:rsid w:val="004F0680"/>
    <w:rsid w:val="004F075D"/>
    <w:rsid w:val="004F13EE"/>
    <w:rsid w:val="004F1F2A"/>
    <w:rsid w:val="004F2022"/>
    <w:rsid w:val="004F2327"/>
    <w:rsid w:val="004F2C3D"/>
    <w:rsid w:val="004F4B7D"/>
    <w:rsid w:val="004F5184"/>
    <w:rsid w:val="004F5790"/>
    <w:rsid w:val="004F5F02"/>
    <w:rsid w:val="004F7361"/>
    <w:rsid w:val="004F7C05"/>
    <w:rsid w:val="004F7C83"/>
    <w:rsid w:val="00500C72"/>
    <w:rsid w:val="00501C47"/>
    <w:rsid w:val="00501C94"/>
    <w:rsid w:val="00502393"/>
    <w:rsid w:val="00502DAB"/>
    <w:rsid w:val="00502FD3"/>
    <w:rsid w:val="005030E6"/>
    <w:rsid w:val="00503B70"/>
    <w:rsid w:val="00504C0C"/>
    <w:rsid w:val="00505144"/>
    <w:rsid w:val="00505BB2"/>
    <w:rsid w:val="00505C49"/>
    <w:rsid w:val="00505DFC"/>
    <w:rsid w:val="00506432"/>
    <w:rsid w:val="00506642"/>
    <w:rsid w:val="00506BCC"/>
    <w:rsid w:val="00507697"/>
    <w:rsid w:val="00507833"/>
    <w:rsid w:val="00507DCF"/>
    <w:rsid w:val="00507F7C"/>
    <w:rsid w:val="00510A6A"/>
    <w:rsid w:val="005114F4"/>
    <w:rsid w:val="0051242B"/>
    <w:rsid w:val="00512467"/>
    <w:rsid w:val="0051358B"/>
    <w:rsid w:val="0051458A"/>
    <w:rsid w:val="00514C6E"/>
    <w:rsid w:val="00515BB4"/>
    <w:rsid w:val="00516E51"/>
    <w:rsid w:val="005178E7"/>
    <w:rsid w:val="00517F50"/>
    <w:rsid w:val="0052051D"/>
    <w:rsid w:val="0052086B"/>
    <w:rsid w:val="00520AC5"/>
    <w:rsid w:val="00521069"/>
    <w:rsid w:val="0052180A"/>
    <w:rsid w:val="00521B6F"/>
    <w:rsid w:val="00522092"/>
    <w:rsid w:val="0052257D"/>
    <w:rsid w:val="005226AF"/>
    <w:rsid w:val="00522AB4"/>
    <w:rsid w:val="00523468"/>
    <w:rsid w:val="005234B3"/>
    <w:rsid w:val="00523AAA"/>
    <w:rsid w:val="00523E8F"/>
    <w:rsid w:val="00525D6A"/>
    <w:rsid w:val="0052605D"/>
    <w:rsid w:val="00526620"/>
    <w:rsid w:val="00526987"/>
    <w:rsid w:val="0052788C"/>
    <w:rsid w:val="00527FDE"/>
    <w:rsid w:val="00530281"/>
    <w:rsid w:val="005303BF"/>
    <w:rsid w:val="00531CF8"/>
    <w:rsid w:val="00531DB8"/>
    <w:rsid w:val="005324B1"/>
    <w:rsid w:val="005325DE"/>
    <w:rsid w:val="00532DF8"/>
    <w:rsid w:val="0053314E"/>
    <w:rsid w:val="0053495E"/>
    <w:rsid w:val="005355D8"/>
    <w:rsid w:val="00536306"/>
    <w:rsid w:val="005367BE"/>
    <w:rsid w:val="005367D1"/>
    <w:rsid w:val="0053701A"/>
    <w:rsid w:val="005376AE"/>
    <w:rsid w:val="005376E0"/>
    <w:rsid w:val="00540151"/>
    <w:rsid w:val="005404ED"/>
    <w:rsid w:val="00541E81"/>
    <w:rsid w:val="0054313A"/>
    <w:rsid w:val="00543FF2"/>
    <w:rsid w:val="00544005"/>
    <w:rsid w:val="005440B4"/>
    <w:rsid w:val="0054456C"/>
    <w:rsid w:val="00544C81"/>
    <w:rsid w:val="005452E0"/>
    <w:rsid w:val="00545B3F"/>
    <w:rsid w:val="00545EE6"/>
    <w:rsid w:val="0054672D"/>
    <w:rsid w:val="00546E00"/>
    <w:rsid w:val="00547F08"/>
    <w:rsid w:val="0055028E"/>
    <w:rsid w:val="00550A36"/>
    <w:rsid w:val="00550D88"/>
    <w:rsid w:val="005517D1"/>
    <w:rsid w:val="005519FE"/>
    <w:rsid w:val="00551AE7"/>
    <w:rsid w:val="00552CE5"/>
    <w:rsid w:val="00552E72"/>
    <w:rsid w:val="00552FB9"/>
    <w:rsid w:val="00553492"/>
    <w:rsid w:val="005536D3"/>
    <w:rsid w:val="00553B08"/>
    <w:rsid w:val="005546F5"/>
    <w:rsid w:val="0055486B"/>
    <w:rsid w:val="00554A7A"/>
    <w:rsid w:val="005550E7"/>
    <w:rsid w:val="00555AE8"/>
    <w:rsid w:val="00555BDB"/>
    <w:rsid w:val="00555DD8"/>
    <w:rsid w:val="005564FB"/>
    <w:rsid w:val="005566AC"/>
    <w:rsid w:val="0055680E"/>
    <w:rsid w:val="005569B6"/>
    <w:rsid w:val="00556ACC"/>
    <w:rsid w:val="00556DC3"/>
    <w:rsid w:val="005570E1"/>
    <w:rsid w:val="0055713C"/>
    <w:rsid w:val="0055720A"/>
    <w:rsid w:val="005572C7"/>
    <w:rsid w:val="00557862"/>
    <w:rsid w:val="005578E9"/>
    <w:rsid w:val="00557BAE"/>
    <w:rsid w:val="005601AD"/>
    <w:rsid w:val="005605BB"/>
    <w:rsid w:val="00561395"/>
    <w:rsid w:val="00561934"/>
    <w:rsid w:val="00561AD6"/>
    <w:rsid w:val="00563AB7"/>
    <w:rsid w:val="005650ED"/>
    <w:rsid w:val="00566901"/>
    <w:rsid w:val="00566A27"/>
    <w:rsid w:val="005672DE"/>
    <w:rsid w:val="0056773B"/>
    <w:rsid w:val="0056793D"/>
    <w:rsid w:val="00570106"/>
    <w:rsid w:val="005712C0"/>
    <w:rsid w:val="005718B1"/>
    <w:rsid w:val="00572004"/>
    <w:rsid w:val="00572F28"/>
    <w:rsid w:val="005739DC"/>
    <w:rsid w:val="005743F8"/>
    <w:rsid w:val="0057476F"/>
    <w:rsid w:val="00574F4B"/>
    <w:rsid w:val="00575296"/>
    <w:rsid w:val="00575754"/>
    <w:rsid w:val="00575D79"/>
    <w:rsid w:val="005761F4"/>
    <w:rsid w:val="005803F6"/>
    <w:rsid w:val="005808AA"/>
    <w:rsid w:val="00580FA9"/>
    <w:rsid w:val="00581FAF"/>
    <w:rsid w:val="005827DE"/>
    <w:rsid w:val="005829BC"/>
    <w:rsid w:val="00583080"/>
    <w:rsid w:val="0058322C"/>
    <w:rsid w:val="0058327B"/>
    <w:rsid w:val="005843FB"/>
    <w:rsid w:val="00584A56"/>
    <w:rsid w:val="00585B4A"/>
    <w:rsid w:val="005876E8"/>
    <w:rsid w:val="00587925"/>
    <w:rsid w:val="00590605"/>
    <w:rsid w:val="00591E20"/>
    <w:rsid w:val="00593ECB"/>
    <w:rsid w:val="00595408"/>
    <w:rsid w:val="00595A1D"/>
    <w:rsid w:val="00595BF3"/>
    <w:rsid w:val="00595E84"/>
    <w:rsid w:val="005960E2"/>
    <w:rsid w:val="00596EDE"/>
    <w:rsid w:val="00597564"/>
    <w:rsid w:val="00597C23"/>
    <w:rsid w:val="00597D79"/>
    <w:rsid w:val="005A04F8"/>
    <w:rsid w:val="005A0C59"/>
    <w:rsid w:val="005A27FD"/>
    <w:rsid w:val="005A36F4"/>
    <w:rsid w:val="005A389B"/>
    <w:rsid w:val="005A48EB"/>
    <w:rsid w:val="005A581E"/>
    <w:rsid w:val="005A6CFB"/>
    <w:rsid w:val="005A72B2"/>
    <w:rsid w:val="005A7479"/>
    <w:rsid w:val="005A765E"/>
    <w:rsid w:val="005B0A26"/>
    <w:rsid w:val="005B1C10"/>
    <w:rsid w:val="005B1E5B"/>
    <w:rsid w:val="005B2406"/>
    <w:rsid w:val="005B2AF8"/>
    <w:rsid w:val="005B4886"/>
    <w:rsid w:val="005B560B"/>
    <w:rsid w:val="005B5B16"/>
    <w:rsid w:val="005B716D"/>
    <w:rsid w:val="005B7D67"/>
    <w:rsid w:val="005C01AA"/>
    <w:rsid w:val="005C0724"/>
    <w:rsid w:val="005C183E"/>
    <w:rsid w:val="005C1B8B"/>
    <w:rsid w:val="005C2E55"/>
    <w:rsid w:val="005C3787"/>
    <w:rsid w:val="005C4D93"/>
    <w:rsid w:val="005C5AEB"/>
    <w:rsid w:val="005C5C99"/>
    <w:rsid w:val="005C5E12"/>
    <w:rsid w:val="005C658C"/>
    <w:rsid w:val="005C6819"/>
    <w:rsid w:val="005D0326"/>
    <w:rsid w:val="005D0E1E"/>
    <w:rsid w:val="005D2358"/>
    <w:rsid w:val="005D23D9"/>
    <w:rsid w:val="005D2D81"/>
    <w:rsid w:val="005D2DC9"/>
    <w:rsid w:val="005D35B8"/>
    <w:rsid w:val="005D4254"/>
    <w:rsid w:val="005D49D0"/>
    <w:rsid w:val="005D4A3F"/>
    <w:rsid w:val="005D4E31"/>
    <w:rsid w:val="005D5D6F"/>
    <w:rsid w:val="005D7B0F"/>
    <w:rsid w:val="005E0A3F"/>
    <w:rsid w:val="005E19DC"/>
    <w:rsid w:val="005E1C2B"/>
    <w:rsid w:val="005E1CB2"/>
    <w:rsid w:val="005E25A5"/>
    <w:rsid w:val="005E2D40"/>
    <w:rsid w:val="005E391E"/>
    <w:rsid w:val="005E57C5"/>
    <w:rsid w:val="005E62C8"/>
    <w:rsid w:val="005E6327"/>
    <w:rsid w:val="005E6883"/>
    <w:rsid w:val="005E751E"/>
    <w:rsid w:val="005E772F"/>
    <w:rsid w:val="005E7DA6"/>
    <w:rsid w:val="005F0193"/>
    <w:rsid w:val="005F0C0A"/>
    <w:rsid w:val="005F116D"/>
    <w:rsid w:val="005F1230"/>
    <w:rsid w:val="005F135B"/>
    <w:rsid w:val="005F20E5"/>
    <w:rsid w:val="005F210B"/>
    <w:rsid w:val="005F2E2A"/>
    <w:rsid w:val="005F2F39"/>
    <w:rsid w:val="005F30F4"/>
    <w:rsid w:val="005F3E24"/>
    <w:rsid w:val="005F42B9"/>
    <w:rsid w:val="005F4ECA"/>
    <w:rsid w:val="005F520A"/>
    <w:rsid w:val="005F60C1"/>
    <w:rsid w:val="005F637C"/>
    <w:rsid w:val="005F66ED"/>
    <w:rsid w:val="005F7410"/>
    <w:rsid w:val="0060047B"/>
    <w:rsid w:val="00601E94"/>
    <w:rsid w:val="006024FD"/>
    <w:rsid w:val="00602635"/>
    <w:rsid w:val="00602AEA"/>
    <w:rsid w:val="006034EF"/>
    <w:rsid w:val="006036A8"/>
    <w:rsid w:val="00603E98"/>
    <w:rsid w:val="006041BE"/>
    <w:rsid w:val="006043C7"/>
    <w:rsid w:val="006044C7"/>
    <w:rsid w:val="00605707"/>
    <w:rsid w:val="00606F87"/>
    <w:rsid w:val="0060772E"/>
    <w:rsid w:val="00610AC5"/>
    <w:rsid w:val="0061115C"/>
    <w:rsid w:val="0061116A"/>
    <w:rsid w:val="00611786"/>
    <w:rsid w:val="00611E1E"/>
    <w:rsid w:val="00611FE0"/>
    <w:rsid w:val="006142C3"/>
    <w:rsid w:val="00614459"/>
    <w:rsid w:val="00615202"/>
    <w:rsid w:val="00616597"/>
    <w:rsid w:val="00617F11"/>
    <w:rsid w:val="0062085F"/>
    <w:rsid w:val="00621170"/>
    <w:rsid w:val="006216EA"/>
    <w:rsid w:val="00621C35"/>
    <w:rsid w:val="006222B2"/>
    <w:rsid w:val="00622C77"/>
    <w:rsid w:val="00623191"/>
    <w:rsid w:val="006234EC"/>
    <w:rsid w:val="006249DC"/>
    <w:rsid w:val="00624B52"/>
    <w:rsid w:val="006251E3"/>
    <w:rsid w:val="006252A3"/>
    <w:rsid w:val="0062621F"/>
    <w:rsid w:val="00627385"/>
    <w:rsid w:val="006273D9"/>
    <w:rsid w:val="0062768C"/>
    <w:rsid w:val="00630201"/>
    <w:rsid w:val="0063031A"/>
    <w:rsid w:val="00630759"/>
    <w:rsid w:val="00631DF4"/>
    <w:rsid w:val="00633580"/>
    <w:rsid w:val="00633EF2"/>
    <w:rsid w:val="0063413A"/>
    <w:rsid w:val="00634175"/>
    <w:rsid w:val="00634734"/>
    <w:rsid w:val="0063570B"/>
    <w:rsid w:val="00636EC9"/>
    <w:rsid w:val="0063719F"/>
    <w:rsid w:val="006404D9"/>
    <w:rsid w:val="006408AC"/>
    <w:rsid w:val="00643337"/>
    <w:rsid w:val="00643F09"/>
    <w:rsid w:val="006440ED"/>
    <w:rsid w:val="006441EF"/>
    <w:rsid w:val="0064435E"/>
    <w:rsid w:val="00646F83"/>
    <w:rsid w:val="00646FF1"/>
    <w:rsid w:val="00647250"/>
    <w:rsid w:val="0064772F"/>
    <w:rsid w:val="00650071"/>
    <w:rsid w:val="006511B6"/>
    <w:rsid w:val="00651814"/>
    <w:rsid w:val="006520FA"/>
    <w:rsid w:val="00652742"/>
    <w:rsid w:val="00652772"/>
    <w:rsid w:val="00652F88"/>
    <w:rsid w:val="00653079"/>
    <w:rsid w:val="006530A7"/>
    <w:rsid w:val="00653A94"/>
    <w:rsid w:val="00653D4A"/>
    <w:rsid w:val="00653D7E"/>
    <w:rsid w:val="006543F3"/>
    <w:rsid w:val="00654826"/>
    <w:rsid w:val="00654BD4"/>
    <w:rsid w:val="0065549C"/>
    <w:rsid w:val="00655647"/>
    <w:rsid w:val="00655F02"/>
    <w:rsid w:val="0065691D"/>
    <w:rsid w:val="006573AB"/>
    <w:rsid w:val="00657BB8"/>
    <w:rsid w:val="00657FF8"/>
    <w:rsid w:val="006600C5"/>
    <w:rsid w:val="00660109"/>
    <w:rsid w:val="00661645"/>
    <w:rsid w:val="00661699"/>
    <w:rsid w:val="006618AE"/>
    <w:rsid w:val="00661E76"/>
    <w:rsid w:val="00662A2C"/>
    <w:rsid w:val="00662E0F"/>
    <w:rsid w:val="006643EA"/>
    <w:rsid w:val="0066502C"/>
    <w:rsid w:val="00666E4D"/>
    <w:rsid w:val="00667261"/>
    <w:rsid w:val="00670A5E"/>
    <w:rsid w:val="00670D99"/>
    <w:rsid w:val="00670E2B"/>
    <w:rsid w:val="006714F0"/>
    <w:rsid w:val="00671A8D"/>
    <w:rsid w:val="00672743"/>
    <w:rsid w:val="00672968"/>
    <w:rsid w:val="006734BB"/>
    <w:rsid w:val="00674213"/>
    <w:rsid w:val="006749A5"/>
    <w:rsid w:val="00674BCB"/>
    <w:rsid w:val="006753F7"/>
    <w:rsid w:val="00675EF2"/>
    <w:rsid w:val="0067630E"/>
    <w:rsid w:val="006800DD"/>
    <w:rsid w:val="00680125"/>
    <w:rsid w:val="00681054"/>
    <w:rsid w:val="0068113F"/>
    <w:rsid w:val="0068117D"/>
    <w:rsid w:val="0068194E"/>
    <w:rsid w:val="00681A34"/>
    <w:rsid w:val="00681FCF"/>
    <w:rsid w:val="006820E8"/>
    <w:rsid w:val="006821EB"/>
    <w:rsid w:val="006822E4"/>
    <w:rsid w:val="00682387"/>
    <w:rsid w:val="006826D8"/>
    <w:rsid w:val="00683515"/>
    <w:rsid w:val="00683873"/>
    <w:rsid w:val="00683DA9"/>
    <w:rsid w:val="006843B5"/>
    <w:rsid w:val="006843FC"/>
    <w:rsid w:val="006849BD"/>
    <w:rsid w:val="00685115"/>
    <w:rsid w:val="00685D98"/>
    <w:rsid w:val="00686924"/>
    <w:rsid w:val="00686FC3"/>
    <w:rsid w:val="00687781"/>
    <w:rsid w:val="00687D4C"/>
    <w:rsid w:val="00690110"/>
    <w:rsid w:val="00690667"/>
    <w:rsid w:val="00690CC7"/>
    <w:rsid w:val="0069113F"/>
    <w:rsid w:val="00691789"/>
    <w:rsid w:val="00691901"/>
    <w:rsid w:val="00693269"/>
    <w:rsid w:val="00693C7A"/>
    <w:rsid w:val="00694038"/>
    <w:rsid w:val="00694A0D"/>
    <w:rsid w:val="006952CA"/>
    <w:rsid w:val="00695B83"/>
    <w:rsid w:val="00696098"/>
    <w:rsid w:val="0069665C"/>
    <w:rsid w:val="00696B9B"/>
    <w:rsid w:val="00697600"/>
    <w:rsid w:val="00697871"/>
    <w:rsid w:val="006A0259"/>
    <w:rsid w:val="006A0386"/>
    <w:rsid w:val="006A1076"/>
    <w:rsid w:val="006A1238"/>
    <w:rsid w:val="006A1305"/>
    <w:rsid w:val="006A51E5"/>
    <w:rsid w:val="006A637B"/>
    <w:rsid w:val="006A71D9"/>
    <w:rsid w:val="006A7324"/>
    <w:rsid w:val="006A772B"/>
    <w:rsid w:val="006B0748"/>
    <w:rsid w:val="006B1796"/>
    <w:rsid w:val="006B2286"/>
    <w:rsid w:val="006B3CC0"/>
    <w:rsid w:val="006B4188"/>
    <w:rsid w:val="006B4613"/>
    <w:rsid w:val="006B5268"/>
    <w:rsid w:val="006B56BB"/>
    <w:rsid w:val="006B57D5"/>
    <w:rsid w:val="006B675C"/>
    <w:rsid w:val="006B6A88"/>
    <w:rsid w:val="006B6CA3"/>
    <w:rsid w:val="006B7764"/>
    <w:rsid w:val="006B793C"/>
    <w:rsid w:val="006C0279"/>
    <w:rsid w:val="006C0A9D"/>
    <w:rsid w:val="006C0B6E"/>
    <w:rsid w:val="006C0DD4"/>
    <w:rsid w:val="006C174F"/>
    <w:rsid w:val="006C17EE"/>
    <w:rsid w:val="006C1B6D"/>
    <w:rsid w:val="006C1EB3"/>
    <w:rsid w:val="006C2013"/>
    <w:rsid w:val="006C34C2"/>
    <w:rsid w:val="006C3651"/>
    <w:rsid w:val="006C4DA1"/>
    <w:rsid w:val="006C4E22"/>
    <w:rsid w:val="006C4E93"/>
    <w:rsid w:val="006C4E9C"/>
    <w:rsid w:val="006C5B96"/>
    <w:rsid w:val="006C7079"/>
    <w:rsid w:val="006C7497"/>
    <w:rsid w:val="006C77A8"/>
    <w:rsid w:val="006C7839"/>
    <w:rsid w:val="006C7D11"/>
    <w:rsid w:val="006D0356"/>
    <w:rsid w:val="006D0ED1"/>
    <w:rsid w:val="006D14EB"/>
    <w:rsid w:val="006D1614"/>
    <w:rsid w:val="006D17A7"/>
    <w:rsid w:val="006D2F33"/>
    <w:rsid w:val="006D2F72"/>
    <w:rsid w:val="006D2FD7"/>
    <w:rsid w:val="006D30A5"/>
    <w:rsid w:val="006D4098"/>
    <w:rsid w:val="006D451C"/>
    <w:rsid w:val="006D4EC7"/>
    <w:rsid w:val="006D5173"/>
    <w:rsid w:val="006D5255"/>
    <w:rsid w:val="006D65F3"/>
    <w:rsid w:val="006D6902"/>
    <w:rsid w:val="006D6DC0"/>
    <w:rsid w:val="006D7681"/>
    <w:rsid w:val="006D78AA"/>
    <w:rsid w:val="006D7B2E"/>
    <w:rsid w:val="006D7BC5"/>
    <w:rsid w:val="006E02EA"/>
    <w:rsid w:val="006E0968"/>
    <w:rsid w:val="006E0F2E"/>
    <w:rsid w:val="006E11B6"/>
    <w:rsid w:val="006E2AF6"/>
    <w:rsid w:val="006E3A51"/>
    <w:rsid w:val="006E3B3A"/>
    <w:rsid w:val="006E40C3"/>
    <w:rsid w:val="006E4B27"/>
    <w:rsid w:val="006E540E"/>
    <w:rsid w:val="006E5EC0"/>
    <w:rsid w:val="006E7086"/>
    <w:rsid w:val="006E72F6"/>
    <w:rsid w:val="006F0649"/>
    <w:rsid w:val="006F0A09"/>
    <w:rsid w:val="006F0C95"/>
    <w:rsid w:val="006F0CFA"/>
    <w:rsid w:val="006F3347"/>
    <w:rsid w:val="006F33C1"/>
    <w:rsid w:val="006F38E3"/>
    <w:rsid w:val="006F3B31"/>
    <w:rsid w:val="006F5199"/>
    <w:rsid w:val="006F599C"/>
    <w:rsid w:val="006F6A8B"/>
    <w:rsid w:val="006F756A"/>
    <w:rsid w:val="006F7F96"/>
    <w:rsid w:val="00700CF5"/>
    <w:rsid w:val="00701275"/>
    <w:rsid w:val="00701D32"/>
    <w:rsid w:val="00702EEC"/>
    <w:rsid w:val="0070448D"/>
    <w:rsid w:val="00704AAB"/>
    <w:rsid w:val="00705422"/>
    <w:rsid w:val="00706ACF"/>
    <w:rsid w:val="00707832"/>
    <w:rsid w:val="00707DAA"/>
    <w:rsid w:val="00707E1F"/>
    <w:rsid w:val="00707F56"/>
    <w:rsid w:val="0071087D"/>
    <w:rsid w:val="00710DB0"/>
    <w:rsid w:val="00710FDB"/>
    <w:rsid w:val="007118DE"/>
    <w:rsid w:val="00712350"/>
    <w:rsid w:val="007123B0"/>
    <w:rsid w:val="00712566"/>
    <w:rsid w:val="00713558"/>
    <w:rsid w:val="00713808"/>
    <w:rsid w:val="00714FFC"/>
    <w:rsid w:val="007151A1"/>
    <w:rsid w:val="007154AD"/>
    <w:rsid w:val="0071571A"/>
    <w:rsid w:val="0071571D"/>
    <w:rsid w:val="00715B3D"/>
    <w:rsid w:val="00715C1D"/>
    <w:rsid w:val="00716295"/>
    <w:rsid w:val="00716A7B"/>
    <w:rsid w:val="007171D9"/>
    <w:rsid w:val="00717292"/>
    <w:rsid w:val="00720010"/>
    <w:rsid w:val="00720D08"/>
    <w:rsid w:val="0072113F"/>
    <w:rsid w:val="00721171"/>
    <w:rsid w:val="007217DF"/>
    <w:rsid w:val="00721BF8"/>
    <w:rsid w:val="00722407"/>
    <w:rsid w:val="00722673"/>
    <w:rsid w:val="00722902"/>
    <w:rsid w:val="007233B0"/>
    <w:rsid w:val="00725EC6"/>
    <w:rsid w:val="007263B9"/>
    <w:rsid w:val="00727415"/>
    <w:rsid w:val="007306C1"/>
    <w:rsid w:val="007308A4"/>
    <w:rsid w:val="00732148"/>
    <w:rsid w:val="0073232A"/>
    <w:rsid w:val="00733129"/>
    <w:rsid w:val="007334F8"/>
    <w:rsid w:val="00733930"/>
    <w:rsid w:val="007339CD"/>
    <w:rsid w:val="00733A19"/>
    <w:rsid w:val="00734424"/>
    <w:rsid w:val="007348DF"/>
    <w:rsid w:val="00734FF6"/>
    <w:rsid w:val="007359D8"/>
    <w:rsid w:val="00735BA2"/>
    <w:rsid w:val="007362D4"/>
    <w:rsid w:val="00736451"/>
    <w:rsid w:val="00736A37"/>
    <w:rsid w:val="00736B5E"/>
    <w:rsid w:val="0073719E"/>
    <w:rsid w:val="007376E1"/>
    <w:rsid w:val="00740456"/>
    <w:rsid w:val="00740A52"/>
    <w:rsid w:val="00740C23"/>
    <w:rsid w:val="00741045"/>
    <w:rsid w:val="00741968"/>
    <w:rsid w:val="00744702"/>
    <w:rsid w:val="007456EE"/>
    <w:rsid w:val="00745E7D"/>
    <w:rsid w:val="0074632E"/>
    <w:rsid w:val="00746BDD"/>
    <w:rsid w:val="00746EB2"/>
    <w:rsid w:val="00747808"/>
    <w:rsid w:val="00747DBD"/>
    <w:rsid w:val="00747F18"/>
    <w:rsid w:val="007504F1"/>
    <w:rsid w:val="007505EC"/>
    <w:rsid w:val="007510DE"/>
    <w:rsid w:val="00751841"/>
    <w:rsid w:val="007519F8"/>
    <w:rsid w:val="00751A23"/>
    <w:rsid w:val="00752848"/>
    <w:rsid w:val="00752C0B"/>
    <w:rsid w:val="007530D5"/>
    <w:rsid w:val="00754C8A"/>
    <w:rsid w:val="007550B3"/>
    <w:rsid w:val="00755EFC"/>
    <w:rsid w:val="00756090"/>
    <w:rsid w:val="00756CBA"/>
    <w:rsid w:val="0076009D"/>
    <w:rsid w:val="00760982"/>
    <w:rsid w:val="007621FF"/>
    <w:rsid w:val="00762202"/>
    <w:rsid w:val="00762C05"/>
    <w:rsid w:val="00763486"/>
    <w:rsid w:val="007636EA"/>
    <w:rsid w:val="007638B0"/>
    <w:rsid w:val="007639CA"/>
    <w:rsid w:val="00763D84"/>
    <w:rsid w:val="00766275"/>
    <w:rsid w:val="0076672A"/>
    <w:rsid w:val="00770025"/>
    <w:rsid w:val="007709AA"/>
    <w:rsid w:val="00771DCE"/>
    <w:rsid w:val="0077296C"/>
    <w:rsid w:val="007736E7"/>
    <w:rsid w:val="00773FA7"/>
    <w:rsid w:val="00774A23"/>
    <w:rsid w:val="00774B79"/>
    <w:rsid w:val="00774BDC"/>
    <w:rsid w:val="00774DE9"/>
    <w:rsid w:val="00775128"/>
    <w:rsid w:val="0077551E"/>
    <w:rsid w:val="00775E45"/>
    <w:rsid w:val="00775EF7"/>
    <w:rsid w:val="00776877"/>
    <w:rsid w:val="00776889"/>
    <w:rsid w:val="007768E1"/>
    <w:rsid w:val="007769A6"/>
    <w:rsid w:val="007769DF"/>
    <w:rsid w:val="00776CBD"/>
    <w:rsid w:val="00776E74"/>
    <w:rsid w:val="007800C7"/>
    <w:rsid w:val="00781143"/>
    <w:rsid w:val="007826A4"/>
    <w:rsid w:val="00783401"/>
    <w:rsid w:val="007847D8"/>
    <w:rsid w:val="00785169"/>
    <w:rsid w:val="00785C4D"/>
    <w:rsid w:val="00786625"/>
    <w:rsid w:val="00786D6E"/>
    <w:rsid w:val="00787AA8"/>
    <w:rsid w:val="0079034A"/>
    <w:rsid w:val="00790766"/>
    <w:rsid w:val="007913A9"/>
    <w:rsid w:val="0079241A"/>
    <w:rsid w:val="00792C55"/>
    <w:rsid w:val="007937FC"/>
    <w:rsid w:val="00794430"/>
    <w:rsid w:val="00794AAF"/>
    <w:rsid w:val="007954AB"/>
    <w:rsid w:val="00797306"/>
    <w:rsid w:val="00797A27"/>
    <w:rsid w:val="00797E3A"/>
    <w:rsid w:val="007A08F3"/>
    <w:rsid w:val="007A09E7"/>
    <w:rsid w:val="007A0CC2"/>
    <w:rsid w:val="007A0F82"/>
    <w:rsid w:val="007A14C5"/>
    <w:rsid w:val="007A2275"/>
    <w:rsid w:val="007A2857"/>
    <w:rsid w:val="007A2C09"/>
    <w:rsid w:val="007A3E38"/>
    <w:rsid w:val="007A3FA1"/>
    <w:rsid w:val="007A429C"/>
    <w:rsid w:val="007A4A10"/>
    <w:rsid w:val="007A4B93"/>
    <w:rsid w:val="007A5156"/>
    <w:rsid w:val="007A54A0"/>
    <w:rsid w:val="007A59C9"/>
    <w:rsid w:val="007A69F3"/>
    <w:rsid w:val="007A6E04"/>
    <w:rsid w:val="007A7AED"/>
    <w:rsid w:val="007B03FD"/>
    <w:rsid w:val="007B0443"/>
    <w:rsid w:val="007B0502"/>
    <w:rsid w:val="007B0D13"/>
    <w:rsid w:val="007B0E84"/>
    <w:rsid w:val="007B10BE"/>
    <w:rsid w:val="007B1760"/>
    <w:rsid w:val="007B187B"/>
    <w:rsid w:val="007B1979"/>
    <w:rsid w:val="007B2377"/>
    <w:rsid w:val="007B31E1"/>
    <w:rsid w:val="007B3660"/>
    <w:rsid w:val="007B38CD"/>
    <w:rsid w:val="007B3A59"/>
    <w:rsid w:val="007B3D03"/>
    <w:rsid w:val="007B4EDE"/>
    <w:rsid w:val="007B53AC"/>
    <w:rsid w:val="007B5955"/>
    <w:rsid w:val="007B596E"/>
    <w:rsid w:val="007B59C7"/>
    <w:rsid w:val="007B5A6F"/>
    <w:rsid w:val="007B7394"/>
    <w:rsid w:val="007B73E3"/>
    <w:rsid w:val="007C1A75"/>
    <w:rsid w:val="007C2EE7"/>
    <w:rsid w:val="007C3E11"/>
    <w:rsid w:val="007C5D7C"/>
    <w:rsid w:val="007C5E2B"/>
    <w:rsid w:val="007C6D9C"/>
    <w:rsid w:val="007C7226"/>
    <w:rsid w:val="007C7614"/>
    <w:rsid w:val="007C7DDB"/>
    <w:rsid w:val="007D076A"/>
    <w:rsid w:val="007D0E0F"/>
    <w:rsid w:val="007D0F8D"/>
    <w:rsid w:val="007D12B3"/>
    <w:rsid w:val="007D1C3F"/>
    <w:rsid w:val="007D2382"/>
    <w:rsid w:val="007D2CC7"/>
    <w:rsid w:val="007D2DC3"/>
    <w:rsid w:val="007D3759"/>
    <w:rsid w:val="007D3DD7"/>
    <w:rsid w:val="007D4305"/>
    <w:rsid w:val="007D4E86"/>
    <w:rsid w:val="007D4F93"/>
    <w:rsid w:val="007D52DB"/>
    <w:rsid w:val="007D56C7"/>
    <w:rsid w:val="007D5F27"/>
    <w:rsid w:val="007D664C"/>
    <w:rsid w:val="007D673D"/>
    <w:rsid w:val="007D724E"/>
    <w:rsid w:val="007E0EDF"/>
    <w:rsid w:val="007E20FF"/>
    <w:rsid w:val="007E2A29"/>
    <w:rsid w:val="007E3661"/>
    <w:rsid w:val="007E382E"/>
    <w:rsid w:val="007E4005"/>
    <w:rsid w:val="007E4FE7"/>
    <w:rsid w:val="007E58A7"/>
    <w:rsid w:val="007E5C38"/>
    <w:rsid w:val="007E650E"/>
    <w:rsid w:val="007E6C04"/>
    <w:rsid w:val="007E6EC6"/>
    <w:rsid w:val="007E7C8D"/>
    <w:rsid w:val="007F073C"/>
    <w:rsid w:val="007F0ADB"/>
    <w:rsid w:val="007F0FB5"/>
    <w:rsid w:val="007F0FB9"/>
    <w:rsid w:val="007F14CF"/>
    <w:rsid w:val="007F1E46"/>
    <w:rsid w:val="007F2220"/>
    <w:rsid w:val="007F2853"/>
    <w:rsid w:val="007F36AD"/>
    <w:rsid w:val="007F47DB"/>
    <w:rsid w:val="007F4B3E"/>
    <w:rsid w:val="007F4B6B"/>
    <w:rsid w:val="007F578C"/>
    <w:rsid w:val="007F588A"/>
    <w:rsid w:val="007F6174"/>
    <w:rsid w:val="007F61C8"/>
    <w:rsid w:val="007F717A"/>
    <w:rsid w:val="00800075"/>
    <w:rsid w:val="0080083B"/>
    <w:rsid w:val="008011D0"/>
    <w:rsid w:val="0080155E"/>
    <w:rsid w:val="00802087"/>
    <w:rsid w:val="008020F0"/>
    <w:rsid w:val="0080220D"/>
    <w:rsid w:val="00802D08"/>
    <w:rsid w:val="008034EE"/>
    <w:rsid w:val="00803ECA"/>
    <w:rsid w:val="00803EEB"/>
    <w:rsid w:val="00803FF9"/>
    <w:rsid w:val="00804424"/>
    <w:rsid w:val="00804A2B"/>
    <w:rsid w:val="008052F1"/>
    <w:rsid w:val="008059C1"/>
    <w:rsid w:val="00805FAB"/>
    <w:rsid w:val="008076E3"/>
    <w:rsid w:val="00807731"/>
    <w:rsid w:val="00807A25"/>
    <w:rsid w:val="00810396"/>
    <w:rsid w:val="00811164"/>
    <w:rsid w:val="008112DD"/>
    <w:rsid w:val="00811944"/>
    <w:rsid w:val="008127AF"/>
    <w:rsid w:val="00812B46"/>
    <w:rsid w:val="008138D7"/>
    <w:rsid w:val="00813BC6"/>
    <w:rsid w:val="00813D97"/>
    <w:rsid w:val="008141B4"/>
    <w:rsid w:val="00814249"/>
    <w:rsid w:val="00814357"/>
    <w:rsid w:val="00814E77"/>
    <w:rsid w:val="0081531C"/>
    <w:rsid w:val="00815700"/>
    <w:rsid w:val="00815FB3"/>
    <w:rsid w:val="00816091"/>
    <w:rsid w:val="008167EA"/>
    <w:rsid w:val="00816A27"/>
    <w:rsid w:val="00816B2D"/>
    <w:rsid w:val="00817B70"/>
    <w:rsid w:val="00820816"/>
    <w:rsid w:val="00820B37"/>
    <w:rsid w:val="00821FEE"/>
    <w:rsid w:val="008231FC"/>
    <w:rsid w:val="008232AC"/>
    <w:rsid w:val="0082362F"/>
    <w:rsid w:val="00823F52"/>
    <w:rsid w:val="0082415D"/>
    <w:rsid w:val="008263BE"/>
    <w:rsid w:val="008264EB"/>
    <w:rsid w:val="00826B8F"/>
    <w:rsid w:val="00827002"/>
    <w:rsid w:val="008270BD"/>
    <w:rsid w:val="0082771E"/>
    <w:rsid w:val="00827E16"/>
    <w:rsid w:val="008316F4"/>
    <w:rsid w:val="00831DF7"/>
    <w:rsid w:val="00831E8A"/>
    <w:rsid w:val="008324A1"/>
    <w:rsid w:val="00832676"/>
    <w:rsid w:val="00832707"/>
    <w:rsid w:val="00832839"/>
    <w:rsid w:val="00832D96"/>
    <w:rsid w:val="00833A39"/>
    <w:rsid w:val="00833DDC"/>
    <w:rsid w:val="008341EE"/>
    <w:rsid w:val="008348A5"/>
    <w:rsid w:val="00835C76"/>
    <w:rsid w:val="0083601C"/>
    <w:rsid w:val="008361AE"/>
    <w:rsid w:val="00837446"/>
    <w:rsid w:val="008376BE"/>
    <w:rsid w:val="00837A50"/>
    <w:rsid w:val="008408A6"/>
    <w:rsid w:val="00841F8B"/>
    <w:rsid w:val="008421DB"/>
    <w:rsid w:val="0084282C"/>
    <w:rsid w:val="00842CC7"/>
    <w:rsid w:val="00843049"/>
    <w:rsid w:val="0084333E"/>
    <w:rsid w:val="00844033"/>
    <w:rsid w:val="008442C5"/>
    <w:rsid w:val="0084457F"/>
    <w:rsid w:val="00844BA3"/>
    <w:rsid w:val="00845CA5"/>
    <w:rsid w:val="00845E5A"/>
    <w:rsid w:val="00846892"/>
    <w:rsid w:val="00846AD2"/>
    <w:rsid w:val="00846E84"/>
    <w:rsid w:val="0085006B"/>
    <w:rsid w:val="00850997"/>
    <w:rsid w:val="0085209B"/>
    <w:rsid w:val="0085386F"/>
    <w:rsid w:val="00853F30"/>
    <w:rsid w:val="00855AF9"/>
    <w:rsid w:val="008565FD"/>
    <w:rsid w:val="0085671A"/>
    <w:rsid w:val="00856B66"/>
    <w:rsid w:val="00856C4E"/>
    <w:rsid w:val="0085741E"/>
    <w:rsid w:val="00857CAC"/>
    <w:rsid w:val="00857F6C"/>
    <w:rsid w:val="00857F81"/>
    <w:rsid w:val="00860AED"/>
    <w:rsid w:val="00861A5F"/>
    <w:rsid w:val="00861E25"/>
    <w:rsid w:val="008628DD"/>
    <w:rsid w:val="00863B1B"/>
    <w:rsid w:val="008644AD"/>
    <w:rsid w:val="00864E8C"/>
    <w:rsid w:val="0086559D"/>
    <w:rsid w:val="00865735"/>
    <w:rsid w:val="00865819"/>
    <w:rsid w:val="00865C0A"/>
    <w:rsid w:val="00865DDB"/>
    <w:rsid w:val="0086653C"/>
    <w:rsid w:val="0086654D"/>
    <w:rsid w:val="008667C3"/>
    <w:rsid w:val="00866F32"/>
    <w:rsid w:val="008670C9"/>
    <w:rsid w:val="00867538"/>
    <w:rsid w:val="008676C0"/>
    <w:rsid w:val="00867C5D"/>
    <w:rsid w:val="00867E2C"/>
    <w:rsid w:val="00870256"/>
    <w:rsid w:val="00870744"/>
    <w:rsid w:val="008713D4"/>
    <w:rsid w:val="00871499"/>
    <w:rsid w:val="0087257B"/>
    <w:rsid w:val="008734D7"/>
    <w:rsid w:val="00873D90"/>
    <w:rsid w:val="00873FC8"/>
    <w:rsid w:val="00874673"/>
    <w:rsid w:val="00874699"/>
    <w:rsid w:val="0087513A"/>
    <w:rsid w:val="00875CEE"/>
    <w:rsid w:val="00876079"/>
    <w:rsid w:val="00876602"/>
    <w:rsid w:val="008773C2"/>
    <w:rsid w:val="0087753D"/>
    <w:rsid w:val="00877694"/>
    <w:rsid w:val="008777F2"/>
    <w:rsid w:val="008779C7"/>
    <w:rsid w:val="00880095"/>
    <w:rsid w:val="00880739"/>
    <w:rsid w:val="00880870"/>
    <w:rsid w:val="008811DA"/>
    <w:rsid w:val="00881549"/>
    <w:rsid w:val="008817F3"/>
    <w:rsid w:val="00881BCC"/>
    <w:rsid w:val="00881EE5"/>
    <w:rsid w:val="00881FF6"/>
    <w:rsid w:val="00882A20"/>
    <w:rsid w:val="00883017"/>
    <w:rsid w:val="0088469C"/>
    <w:rsid w:val="008847FF"/>
    <w:rsid w:val="00884ADC"/>
    <w:rsid w:val="00884C63"/>
    <w:rsid w:val="00885146"/>
    <w:rsid w:val="00885908"/>
    <w:rsid w:val="008863D9"/>
    <w:rsid w:val="008864B7"/>
    <w:rsid w:val="00886FBE"/>
    <w:rsid w:val="00887833"/>
    <w:rsid w:val="0088794F"/>
    <w:rsid w:val="00887C03"/>
    <w:rsid w:val="00887C8A"/>
    <w:rsid w:val="008905E7"/>
    <w:rsid w:val="00890BA7"/>
    <w:rsid w:val="00891197"/>
    <w:rsid w:val="00891803"/>
    <w:rsid w:val="00891A2A"/>
    <w:rsid w:val="00891BF2"/>
    <w:rsid w:val="00891D17"/>
    <w:rsid w:val="00892466"/>
    <w:rsid w:val="00892CCE"/>
    <w:rsid w:val="00893492"/>
    <w:rsid w:val="008958E7"/>
    <w:rsid w:val="00895C84"/>
    <w:rsid w:val="0089612F"/>
    <w:rsid w:val="008961B4"/>
    <w:rsid w:val="0089677E"/>
    <w:rsid w:val="00896E8C"/>
    <w:rsid w:val="00897720"/>
    <w:rsid w:val="008978EC"/>
    <w:rsid w:val="00897F39"/>
    <w:rsid w:val="008A19D9"/>
    <w:rsid w:val="008A1DA5"/>
    <w:rsid w:val="008A2753"/>
    <w:rsid w:val="008A32DB"/>
    <w:rsid w:val="008A35FA"/>
    <w:rsid w:val="008A3807"/>
    <w:rsid w:val="008A425C"/>
    <w:rsid w:val="008A4985"/>
    <w:rsid w:val="008A4E74"/>
    <w:rsid w:val="008A578E"/>
    <w:rsid w:val="008A6209"/>
    <w:rsid w:val="008A65B1"/>
    <w:rsid w:val="008A6C7B"/>
    <w:rsid w:val="008A7167"/>
    <w:rsid w:val="008A732D"/>
    <w:rsid w:val="008A7438"/>
    <w:rsid w:val="008B1334"/>
    <w:rsid w:val="008B1447"/>
    <w:rsid w:val="008B2322"/>
    <w:rsid w:val="008B2771"/>
    <w:rsid w:val="008B2E36"/>
    <w:rsid w:val="008B2FBC"/>
    <w:rsid w:val="008B3220"/>
    <w:rsid w:val="008B51C2"/>
    <w:rsid w:val="008B5433"/>
    <w:rsid w:val="008B60BF"/>
    <w:rsid w:val="008B6EFB"/>
    <w:rsid w:val="008B706F"/>
    <w:rsid w:val="008C0278"/>
    <w:rsid w:val="008C02C2"/>
    <w:rsid w:val="008C0361"/>
    <w:rsid w:val="008C09C1"/>
    <w:rsid w:val="008C2004"/>
    <w:rsid w:val="008C24E9"/>
    <w:rsid w:val="008C287E"/>
    <w:rsid w:val="008C2DFB"/>
    <w:rsid w:val="008C306B"/>
    <w:rsid w:val="008C34F7"/>
    <w:rsid w:val="008C36EF"/>
    <w:rsid w:val="008C3F4E"/>
    <w:rsid w:val="008C410A"/>
    <w:rsid w:val="008C4666"/>
    <w:rsid w:val="008C525D"/>
    <w:rsid w:val="008C5490"/>
    <w:rsid w:val="008C54FF"/>
    <w:rsid w:val="008C7384"/>
    <w:rsid w:val="008C7B87"/>
    <w:rsid w:val="008C7CBA"/>
    <w:rsid w:val="008D0533"/>
    <w:rsid w:val="008D1091"/>
    <w:rsid w:val="008D23CF"/>
    <w:rsid w:val="008D29CB"/>
    <w:rsid w:val="008D42CB"/>
    <w:rsid w:val="008D44CB"/>
    <w:rsid w:val="008D48C9"/>
    <w:rsid w:val="008D4ED8"/>
    <w:rsid w:val="008D53FC"/>
    <w:rsid w:val="008D5B79"/>
    <w:rsid w:val="008D6381"/>
    <w:rsid w:val="008D6484"/>
    <w:rsid w:val="008D719A"/>
    <w:rsid w:val="008D73FC"/>
    <w:rsid w:val="008D7496"/>
    <w:rsid w:val="008D772F"/>
    <w:rsid w:val="008D7B7A"/>
    <w:rsid w:val="008E0C77"/>
    <w:rsid w:val="008E1921"/>
    <w:rsid w:val="008E2C2C"/>
    <w:rsid w:val="008E31EA"/>
    <w:rsid w:val="008E325B"/>
    <w:rsid w:val="008E3AA0"/>
    <w:rsid w:val="008E3D1A"/>
    <w:rsid w:val="008E4B6D"/>
    <w:rsid w:val="008E52C0"/>
    <w:rsid w:val="008E5C31"/>
    <w:rsid w:val="008E625F"/>
    <w:rsid w:val="008E6354"/>
    <w:rsid w:val="008E7ADC"/>
    <w:rsid w:val="008F1703"/>
    <w:rsid w:val="008F264D"/>
    <w:rsid w:val="008F2DCF"/>
    <w:rsid w:val="008F39EC"/>
    <w:rsid w:val="008F547F"/>
    <w:rsid w:val="008F62B0"/>
    <w:rsid w:val="008F67DF"/>
    <w:rsid w:val="008F681F"/>
    <w:rsid w:val="008F69F0"/>
    <w:rsid w:val="009000A6"/>
    <w:rsid w:val="00900337"/>
    <w:rsid w:val="00900BD3"/>
    <w:rsid w:val="00901355"/>
    <w:rsid w:val="00901410"/>
    <w:rsid w:val="0090165F"/>
    <w:rsid w:val="0090209A"/>
    <w:rsid w:val="00902885"/>
    <w:rsid w:val="00902A42"/>
    <w:rsid w:val="00902F5C"/>
    <w:rsid w:val="0090348B"/>
    <w:rsid w:val="009034A3"/>
    <w:rsid w:val="00903A1D"/>
    <w:rsid w:val="0090555C"/>
    <w:rsid w:val="00906709"/>
    <w:rsid w:val="00906B68"/>
    <w:rsid w:val="009074E1"/>
    <w:rsid w:val="0090775C"/>
    <w:rsid w:val="00907D4C"/>
    <w:rsid w:val="0091013F"/>
    <w:rsid w:val="009104C6"/>
    <w:rsid w:val="009105F2"/>
    <w:rsid w:val="009112F7"/>
    <w:rsid w:val="00911C61"/>
    <w:rsid w:val="00911EA3"/>
    <w:rsid w:val="0091217F"/>
    <w:rsid w:val="009122AF"/>
    <w:rsid w:val="0091233E"/>
    <w:rsid w:val="009127BC"/>
    <w:rsid w:val="00912D54"/>
    <w:rsid w:val="009130A0"/>
    <w:rsid w:val="0091389F"/>
    <w:rsid w:val="00913F64"/>
    <w:rsid w:val="009143B5"/>
    <w:rsid w:val="009147D2"/>
    <w:rsid w:val="00916115"/>
    <w:rsid w:val="00916155"/>
    <w:rsid w:val="009162DA"/>
    <w:rsid w:val="009169DD"/>
    <w:rsid w:val="00917815"/>
    <w:rsid w:val="009178B1"/>
    <w:rsid w:val="00920388"/>
    <w:rsid w:val="009208F7"/>
    <w:rsid w:val="009218AC"/>
    <w:rsid w:val="009224FD"/>
    <w:rsid w:val="00922517"/>
    <w:rsid w:val="00922722"/>
    <w:rsid w:val="009231C8"/>
    <w:rsid w:val="009243F9"/>
    <w:rsid w:val="00925658"/>
    <w:rsid w:val="00925807"/>
    <w:rsid w:val="0092586F"/>
    <w:rsid w:val="00925895"/>
    <w:rsid w:val="009261E6"/>
    <w:rsid w:val="009266D8"/>
    <w:rsid w:val="009268E1"/>
    <w:rsid w:val="00927B12"/>
    <w:rsid w:val="00927B2E"/>
    <w:rsid w:val="0093001C"/>
    <w:rsid w:val="00930684"/>
    <w:rsid w:val="0093094A"/>
    <w:rsid w:val="00931D90"/>
    <w:rsid w:val="0093280B"/>
    <w:rsid w:val="00932987"/>
    <w:rsid w:val="00933142"/>
    <w:rsid w:val="00933F47"/>
    <w:rsid w:val="0093406F"/>
    <w:rsid w:val="009341AA"/>
    <w:rsid w:val="00934368"/>
    <w:rsid w:val="00934947"/>
    <w:rsid w:val="00934DE9"/>
    <w:rsid w:val="00936F40"/>
    <w:rsid w:val="00937BA0"/>
    <w:rsid w:val="00937C1A"/>
    <w:rsid w:val="00940743"/>
    <w:rsid w:val="00944AFD"/>
    <w:rsid w:val="00944B9E"/>
    <w:rsid w:val="009454E3"/>
    <w:rsid w:val="00945D26"/>
    <w:rsid w:val="00945E7F"/>
    <w:rsid w:val="00946337"/>
    <w:rsid w:val="00947E02"/>
    <w:rsid w:val="009501A8"/>
    <w:rsid w:val="00950640"/>
    <w:rsid w:val="00952998"/>
    <w:rsid w:val="00952CA2"/>
    <w:rsid w:val="009531FB"/>
    <w:rsid w:val="00953B28"/>
    <w:rsid w:val="00953E40"/>
    <w:rsid w:val="009543B1"/>
    <w:rsid w:val="0095530E"/>
    <w:rsid w:val="009557C1"/>
    <w:rsid w:val="009562DB"/>
    <w:rsid w:val="00956E21"/>
    <w:rsid w:val="00957232"/>
    <w:rsid w:val="00957961"/>
    <w:rsid w:val="00957EE4"/>
    <w:rsid w:val="00960D6E"/>
    <w:rsid w:val="00961113"/>
    <w:rsid w:val="00961E44"/>
    <w:rsid w:val="00963170"/>
    <w:rsid w:val="00964097"/>
    <w:rsid w:val="009650FB"/>
    <w:rsid w:val="009659B9"/>
    <w:rsid w:val="00965F52"/>
    <w:rsid w:val="00966287"/>
    <w:rsid w:val="00966A25"/>
    <w:rsid w:val="0096783D"/>
    <w:rsid w:val="00967911"/>
    <w:rsid w:val="00967D67"/>
    <w:rsid w:val="00967FB0"/>
    <w:rsid w:val="00970136"/>
    <w:rsid w:val="00970504"/>
    <w:rsid w:val="00970893"/>
    <w:rsid w:val="00970A85"/>
    <w:rsid w:val="0097172F"/>
    <w:rsid w:val="00971A1C"/>
    <w:rsid w:val="009728CD"/>
    <w:rsid w:val="00972BC1"/>
    <w:rsid w:val="00973890"/>
    <w:rsid w:val="00974B59"/>
    <w:rsid w:val="00974D44"/>
    <w:rsid w:val="00975F84"/>
    <w:rsid w:val="00976655"/>
    <w:rsid w:val="00980014"/>
    <w:rsid w:val="00980CB2"/>
    <w:rsid w:val="00980D49"/>
    <w:rsid w:val="00981334"/>
    <w:rsid w:val="00982BB0"/>
    <w:rsid w:val="00982E7D"/>
    <w:rsid w:val="00983119"/>
    <w:rsid w:val="0098340B"/>
    <w:rsid w:val="009835F2"/>
    <w:rsid w:val="00983631"/>
    <w:rsid w:val="00983E0A"/>
    <w:rsid w:val="009843D5"/>
    <w:rsid w:val="00984AB8"/>
    <w:rsid w:val="009859F4"/>
    <w:rsid w:val="00985EDE"/>
    <w:rsid w:val="00986830"/>
    <w:rsid w:val="009902ED"/>
    <w:rsid w:val="00990733"/>
    <w:rsid w:val="00990BD1"/>
    <w:rsid w:val="00991457"/>
    <w:rsid w:val="00991D3C"/>
    <w:rsid w:val="009924C3"/>
    <w:rsid w:val="00992EF4"/>
    <w:rsid w:val="00992F5D"/>
    <w:rsid w:val="00993102"/>
    <w:rsid w:val="009936DA"/>
    <w:rsid w:val="00993950"/>
    <w:rsid w:val="009941B0"/>
    <w:rsid w:val="0099464B"/>
    <w:rsid w:val="00994BDE"/>
    <w:rsid w:val="009954E2"/>
    <w:rsid w:val="0099568B"/>
    <w:rsid w:val="00995F37"/>
    <w:rsid w:val="00996971"/>
    <w:rsid w:val="009979A0"/>
    <w:rsid w:val="009A0499"/>
    <w:rsid w:val="009A16E9"/>
    <w:rsid w:val="009A1F30"/>
    <w:rsid w:val="009A233A"/>
    <w:rsid w:val="009A2D68"/>
    <w:rsid w:val="009A3380"/>
    <w:rsid w:val="009A3AB9"/>
    <w:rsid w:val="009A4023"/>
    <w:rsid w:val="009A4C5B"/>
    <w:rsid w:val="009A65E3"/>
    <w:rsid w:val="009A6AD3"/>
    <w:rsid w:val="009B0907"/>
    <w:rsid w:val="009B0A98"/>
    <w:rsid w:val="009B16D0"/>
    <w:rsid w:val="009B2B4B"/>
    <w:rsid w:val="009B34FF"/>
    <w:rsid w:val="009B367F"/>
    <w:rsid w:val="009B42B4"/>
    <w:rsid w:val="009B47F4"/>
    <w:rsid w:val="009B5601"/>
    <w:rsid w:val="009B5879"/>
    <w:rsid w:val="009B691A"/>
    <w:rsid w:val="009B6E13"/>
    <w:rsid w:val="009B6FAB"/>
    <w:rsid w:val="009B7AFF"/>
    <w:rsid w:val="009B7F95"/>
    <w:rsid w:val="009C0FE5"/>
    <w:rsid w:val="009C238F"/>
    <w:rsid w:val="009C23D4"/>
    <w:rsid w:val="009C45FF"/>
    <w:rsid w:val="009C4A39"/>
    <w:rsid w:val="009C6157"/>
    <w:rsid w:val="009C6F10"/>
    <w:rsid w:val="009C7E52"/>
    <w:rsid w:val="009C7F72"/>
    <w:rsid w:val="009D0249"/>
    <w:rsid w:val="009D06E4"/>
    <w:rsid w:val="009D0781"/>
    <w:rsid w:val="009D148F"/>
    <w:rsid w:val="009D14A7"/>
    <w:rsid w:val="009D1845"/>
    <w:rsid w:val="009D3D34"/>
    <w:rsid w:val="009D3D70"/>
    <w:rsid w:val="009D3DA4"/>
    <w:rsid w:val="009D3DD5"/>
    <w:rsid w:val="009D442D"/>
    <w:rsid w:val="009D5205"/>
    <w:rsid w:val="009D58B7"/>
    <w:rsid w:val="009D59CE"/>
    <w:rsid w:val="009D6471"/>
    <w:rsid w:val="009D6E13"/>
    <w:rsid w:val="009D7229"/>
    <w:rsid w:val="009D7D86"/>
    <w:rsid w:val="009E0544"/>
    <w:rsid w:val="009E0FFA"/>
    <w:rsid w:val="009E1100"/>
    <w:rsid w:val="009E1C05"/>
    <w:rsid w:val="009E251C"/>
    <w:rsid w:val="009E27CD"/>
    <w:rsid w:val="009E3723"/>
    <w:rsid w:val="009E3B33"/>
    <w:rsid w:val="009E46C1"/>
    <w:rsid w:val="009E542D"/>
    <w:rsid w:val="009E58E1"/>
    <w:rsid w:val="009E5FF3"/>
    <w:rsid w:val="009E6058"/>
    <w:rsid w:val="009E682C"/>
    <w:rsid w:val="009E6F7E"/>
    <w:rsid w:val="009E7552"/>
    <w:rsid w:val="009E7A57"/>
    <w:rsid w:val="009E7E2F"/>
    <w:rsid w:val="009F11D9"/>
    <w:rsid w:val="009F1BBD"/>
    <w:rsid w:val="009F1E28"/>
    <w:rsid w:val="009F231C"/>
    <w:rsid w:val="009F2527"/>
    <w:rsid w:val="009F2C91"/>
    <w:rsid w:val="009F30CD"/>
    <w:rsid w:val="009F3D13"/>
    <w:rsid w:val="009F4651"/>
    <w:rsid w:val="009F4EC0"/>
    <w:rsid w:val="009F4F6A"/>
    <w:rsid w:val="009F5588"/>
    <w:rsid w:val="009F5DDF"/>
    <w:rsid w:val="009F606E"/>
    <w:rsid w:val="009F696F"/>
    <w:rsid w:val="009F6DF7"/>
    <w:rsid w:val="009F76DF"/>
    <w:rsid w:val="009F778A"/>
    <w:rsid w:val="00A001BE"/>
    <w:rsid w:val="00A001D1"/>
    <w:rsid w:val="00A002D3"/>
    <w:rsid w:val="00A00627"/>
    <w:rsid w:val="00A023BF"/>
    <w:rsid w:val="00A03B9C"/>
    <w:rsid w:val="00A03DC3"/>
    <w:rsid w:val="00A04084"/>
    <w:rsid w:val="00A04326"/>
    <w:rsid w:val="00A048D1"/>
    <w:rsid w:val="00A05108"/>
    <w:rsid w:val="00A05AA2"/>
    <w:rsid w:val="00A0694C"/>
    <w:rsid w:val="00A10131"/>
    <w:rsid w:val="00A101BF"/>
    <w:rsid w:val="00A11397"/>
    <w:rsid w:val="00A11463"/>
    <w:rsid w:val="00A12D72"/>
    <w:rsid w:val="00A13223"/>
    <w:rsid w:val="00A136E3"/>
    <w:rsid w:val="00A1450F"/>
    <w:rsid w:val="00A1497E"/>
    <w:rsid w:val="00A14B58"/>
    <w:rsid w:val="00A15022"/>
    <w:rsid w:val="00A15D79"/>
    <w:rsid w:val="00A15FBB"/>
    <w:rsid w:val="00A16422"/>
    <w:rsid w:val="00A166AD"/>
    <w:rsid w:val="00A167CF"/>
    <w:rsid w:val="00A16CF6"/>
    <w:rsid w:val="00A16E36"/>
    <w:rsid w:val="00A1710B"/>
    <w:rsid w:val="00A2177F"/>
    <w:rsid w:val="00A221DC"/>
    <w:rsid w:val="00A2267B"/>
    <w:rsid w:val="00A240F6"/>
    <w:rsid w:val="00A24473"/>
    <w:rsid w:val="00A24961"/>
    <w:rsid w:val="00A2498F"/>
    <w:rsid w:val="00A24B10"/>
    <w:rsid w:val="00A2542F"/>
    <w:rsid w:val="00A256CB"/>
    <w:rsid w:val="00A25838"/>
    <w:rsid w:val="00A259F2"/>
    <w:rsid w:val="00A2630E"/>
    <w:rsid w:val="00A266AA"/>
    <w:rsid w:val="00A26F55"/>
    <w:rsid w:val="00A276A9"/>
    <w:rsid w:val="00A2795E"/>
    <w:rsid w:val="00A27C2C"/>
    <w:rsid w:val="00A30054"/>
    <w:rsid w:val="00A301DE"/>
    <w:rsid w:val="00A3041F"/>
    <w:rsid w:val="00A3079D"/>
    <w:rsid w:val="00A30E9B"/>
    <w:rsid w:val="00A3162E"/>
    <w:rsid w:val="00A31B7B"/>
    <w:rsid w:val="00A32DB5"/>
    <w:rsid w:val="00A3330B"/>
    <w:rsid w:val="00A33637"/>
    <w:rsid w:val="00A34B58"/>
    <w:rsid w:val="00A35541"/>
    <w:rsid w:val="00A35762"/>
    <w:rsid w:val="00A36032"/>
    <w:rsid w:val="00A36766"/>
    <w:rsid w:val="00A36EAD"/>
    <w:rsid w:val="00A37D71"/>
    <w:rsid w:val="00A40B9A"/>
    <w:rsid w:val="00A40E22"/>
    <w:rsid w:val="00A41634"/>
    <w:rsid w:val="00A43EA3"/>
    <w:rsid w:val="00A44CE9"/>
    <w:rsid w:val="00A4512D"/>
    <w:rsid w:val="00A4580F"/>
    <w:rsid w:val="00A45AB5"/>
    <w:rsid w:val="00A50244"/>
    <w:rsid w:val="00A508E3"/>
    <w:rsid w:val="00A5094F"/>
    <w:rsid w:val="00A51460"/>
    <w:rsid w:val="00A51DEB"/>
    <w:rsid w:val="00A53014"/>
    <w:rsid w:val="00A534EE"/>
    <w:rsid w:val="00A53CEB"/>
    <w:rsid w:val="00A53D3E"/>
    <w:rsid w:val="00A5440D"/>
    <w:rsid w:val="00A54C54"/>
    <w:rsid w:val="00A55F09"/>
    <w:rsid w:val="00A56E55"/>
    <w:rsid w:val="00A56F17"/>
    <w:rsid w:val="00A5740D"/>
    <w:rsid w:val="00A600E3"/>
    <w:rsid w:val="00A60A05"/>
    <w:rsid w:val="00A60CA7"/>
    <w:rsid w:val="00A60F11"/>
    <w:rsid w:val="00A62006"/>
    <w:rsid w:val="00A624AF"/>
    <w:rsid w:val="00A6278E"/>
    <w:rsid w:val="00A627D7"/>
    <w:rsid w:val="00A62828"/>
    <w:rsid w:val="00A62DBF"/>
    <w:rsid w:val="00A656C7"/>
    <w:rsid w:val="00A65A60"/>
    <w:rsid w:val="00A65BD5"/>
    <w:rsid w:val="00A65D9F"/>
    <w:rsid w:val="00A66873"/>
    <w:rsid w:val="00A66A62"/>
    <w:rsid w:val="00A66A9A"/>
    <w:rsid w:val="00A6746D"/>
    <w:rsid w:val="00A67A4E"/>
    <w:rsid w:val="00A67ED6"/>
    <w:rsid w:val="00A70341"/>
    <w:rsid w:val="00A705AF"/>
    <w:rsid w:val="00A70CDC"/>
    <w:rsid w:val="00A71633"/>
    <w:rsid w:val="00A72245"/>
    <w:rsid w:val="00A72454"/>
    <w:rsid w:val="00A7286E"/>
    <w:rsid w:val="00A72F2E"/>
    <w:rsid w:val="00A7387A"/>
    <w:rsid w:val="00A73B2B"/>
    <w:rsid w:val="00A742D4"/>
    <w:rsid w:val="00A74345"/>
    <w:rsid w:val="00A745FA"/>
    <w:rsid w:val="00A748AD"/>
    <w:rsid w:val="00A75019"/>
    <w:rsid w:val="00A752B1"/>
    <w:rsid w:val="00A763E0"/>
    <w:rsid w:val="00A765A8"/>
    <w:rsid w:val="00A7671F"/>
    <w:rsid w:val="00A767EB"/>
    <w:rsid w:val="00A76B56"/>
    <w:rsid w:val="00A77479"/>
    <w:rsid w:val="00A77696"/>
    <w:rsid w:val="00A80557"/>
    <w:rsid w:val="00A80BA9"/>
    <w:rsid w:val="00A8140E"/>
    <w:rsid w:val="00A81649"/>
    <w:rsid w:val="00A81D33"/>
    <w:rsid w:val="00A823BC"/>
    <w:rsid w:val="00A8364A"/>
    <w:rsid w:val="00A8369A"/>
    <w:rsid w:val="00A83DC9"/>
    <w:rsid w:val="00A842AF"/>
    <w:rsid w:val="00A858EE"/>
    <w:rsid w:val="00A85A86"/>
    <w:rsid w:val="00A8640F"/>
    <w:rsid w:val="00A86D0E"/>
    <w:rsid w:val="00A86E33"/>
    <w:rsid w:val="00A8701B"/>
    <w:rsid w:val="00A8701D"/>
    <w:rsid w:val="00A875E9"/>
    <w:rsid w:val="00A87E81"/>
    <w:rsid w:val="00A90831"/>
    <w:rsid w:val="00A9120A"/>
    <w:rsid w:val="00A915C8"/>
    <w:rsid w:val="00A924C8"/>
    <w:rsid w:val="00A92A08"/>
    <w:rsid w:val="00A930AE"/>
    <w:rsid w:val="00A93132"/>
    <w:rsid w:val="00A93272"/>
    <w:rsid w:val="00A9349A"/>
    <w:rsid w:val="00A93623"/>
    <w:rsid w:val="00A94007"/>
    <w:rsid w:val="00A94E21"/>
    <w:rsid w:val="00A957C9"/>
    <w:rsid w:val="00A97747"/>
    <w:rsid w:val="00A97C9F"/>
    <w:rsid w:val="00A97F84"/>
    <w:rsid w:val="00AA0086"/>
    <w:rsid w:val="00AA1284"/>
    <w:rsid w:val="00AA1A53"/>
    <w:rsid w:val="00AA1A95"/>
    <w:rsid w:val="00AA1D51"/>
    <w:rsid w:val="00AA260F"/>
    <w:rsid w:val="00AA2DC5"/>
    <w:rsid w:val="00AA2FC6"/>
    <w:rsid w:val="00AA3576"/>
    <w:rsid w:val="00AA3830"/>
    <w:rsid w:val="00AA3D2D"/>
    <w:rsid w:val="00AA44F5"/>
    <w:rsid w:val="00AA48AD"/>
    <w:rsid w:val="00AA57BD"/>
    <w:rsid w:val="00AA5C8D"/>
    <w:rsid w:val="00AA5F8B"/>
    <w:rsid w:val="00AA62B1"/>
    <w:rsid w:val="00AA6552"/>
    <w:rsid w:val="00AA6955"/>
    <w:rsid w:val="00AA6E58"/>
    <w:rsid w:val="00AA723B"/>
    <w:rsid w:val="00AA72B2"/>
    <w:rsid w:val="00AA72D4"/>
    <w:rsid w:val="00AA78E4"/>
    <w:rsid w:val="00AA7B14"/>
    <w:rsid w:val="00AA7BA1"/>
    <w:rsid w:val="00AB0B64"/>
    <w:rsid w:val="00AB1989"/>
    <w:rsid w:val="00AB1EE7"/>
    <w:rsid w:val="00AB24A7"/>
    <w:rsid w:val="00AB3553"/>
    <w:rsid w:val="00AB408C"/>
    <w:rsid w:val="00AB4B37"/>
    <w:rsid w:val="00AB5117"/>
    <w:rsid w:val="00AB5190"/>
    <w:rsid w:val="00AB5762"/>
    <w:rsid w:val="00AB698A"/>
    <w:rsid w:val="00AB74D7"/>
    <w:rsid w:val="00AB76F0"/>
    <w:rsid w:val="00AC05B7"/>
    <w:rsid w:val="00AC0FEA"/>
    <w:rsid w:val="00AC13E8"/>
    <w:rsid w:val="00AC2679"/>
    <w:rsid w:val="00AC2704"/>
    <w:rsid w:val="00AC482F"/>
    <w:rsid w:val="00AC4BE4"/>
    <w:rsid w:val="00AC5E96"/>
    <w:rsid w:val="00AC6957"/>
    <w:rsid w:val="00AC69E7"/>
    <w:rsid w:val="00AC6BF9"/>
    <w:rsid w:val="00AD00BF"/>
    <w:rsid w:val="00AD0390"/>
    <w:rsid w:val="00AD05E6"/>
    <w:rsid w:val="00AD0803"/>
    <w:rsid w:val="00AD0D3F"/>
    <w:rsid w:val="00AD16BA"/>
    <w:rsid w:val="00AD1C5A"/>
    <w:rsid w:val="00AD207A"/>
    <w:rsid w:val="00AD4B82"/>
    <w:rsid w:val="00AD5204"/>
    <w:rsid w:val="00AD5A5D"/>
    <w:rsid w:val="00AD6086"/>
    <w:rsid w:val="00AD6646"/>
    <w:rsid w:val="00AD6737"/>
    <w:rsid w:val="00AD751D"/>
    <w:rsid w:val="00AE044E"/>
    <w:rsid w:val="00AE0811"/>
    <w:rsid w:val="00AE1B51"/>
    <w:rsid w:val="00AE1D7D"/>
    <w:rsid w:val="00AE2316"/>
    <w:rsid w:val="00AE2A8B"/>
    <w:rsid w:val="00AE38AE"/>
    <w:rsid w:val="00AE3F64"/>
    <w:rsid w:val="00AE432E"/>
    <w:rsid w:val="00AE5447"/>
    <w:rsid w:val="00AE571F"/>
    <w:rsid w:val="00AE5F49"/>
    <w:rsid w:val="00AE7419"/>
    <w:rsid w:val="00AE7496"/>
    <w:rsid w:val="00AE75A0"/>
    <w:rsid w:val="00AF03C7"/>
    <w:rsid w:val="00AF0AE5"/>
    <w:rsid w:val="00AF14D9"/>
    <w:rsid w:val="00AF2352"/>
    <w:rsid w:val="00AF3CD2"/>
    <w:rsid w:val="00AF46B1"/>
    <w:rsid w:val="00AF4A97"/>
    <w:rsid w:val="00AF5238"/>
    <w:rsid w:val="00AF5891"/>
    <w:rsid w:val="00AF5A00"/>
    <w:rsid w:val="00AF7264"/>
    <w:rsid w:val="00AF7386"/>
    <w:rsid w:val="00AF7934"/>
    <w:rsid w:val="00B00B81"/>
    <w:rsid w:val="00B00F11"/>
    <w:rsid w:val="00B02FFA"/>
    <w:rsid w:val="00B037B5"/>
    <w:rsid w:val="00B03906"/>
    <w:rsid w:val="00B04580"/>
    <w:rsid w:val="00B04AAA"/>
    <w:rsid w:val="00B04B09"/>
    <w:rsid w:val="00B04ED0"/>
    <w:rsid w:val="00B0539B"/>
    <w:rsid w:val="00B05CA3"/>
    <w:rsid w:val="00B064AC"/>
    <w:rsid w:val="00B074E4"/>
    <w:rsid w:val="00B07A23"/>
    <w:rsid w:val="00B11D1A"/>
    <w:rsid w:val="00B11F7F"/>
    <w:rsid w:val="00B11F8C"/>
    <w:rsid w:val="00B1246F"/>
    <w:rsid w:val="00B128B0"/>
    <w:rsid w:val="00B12922"/>
    <w:rsid w:val="00B13250"/>
    <w:rsid w:val="00B13408"/>
    <w:rsid w:val="00B1393B"/>
    <w:rsid w:val="00B1464B"/>
    <w:rsid w:val="00B15859"/>
    <w:rsid w:val="00B16A51"/>
    <w:rsid w:val="00B16B78"/>
    <w:rsid w:val="00B17844"/>
    <w:rsid w:val="00B203A2"/>
    <w:rsid w:val="00B21480"/>
    <w:rsid w:val="00B2204B"/>
    <w:rsid w:val="00B22BF6"/>
    <w:rsid w:val="00B2333C"/>
    <w:rsid w:val="00B25440"/>
    <w:rsid w:val="00B25595"/>
    <w:rsid w:val="00B260F2"/>
    <w:rsid w:val="00B2648D"/>
    <w:rsid w:val="00B27297"/>
    <w:rsid w:val="00B27346"/>
    <w:rsid w:val="00B27433"/>
    <w:rsid w:val="00B27A99"/>
    <w:rsid w:val="00B27CD4"/>
    <w:rsid w:val="00B27FAF"/>
    <w:rsid w:val="00B30843"/>
    <w:rsid w:val="00B3140A"/>
    <w:rsid w:val="00B31E1D"/>
    <w:rsid w:val="00B31EF5"/>
    <w:rsid w:val="00B32222"/>
    <w:rsid w:val="00B32307"/>
    <w:rsid w:val="00B324F7"/>
    <w:rsid w:val="00B326EE"/>
    <w:rsid w:val="00B32E1E"/>
    <w:rsid w:val="00B338AB"/>
    <w:rsid w:val="00B34121"/>
    <w:rsid w:val="00B350A2"/>
    <w:rsid w:val="00B35AE6"/>
    <w:rsid w:val="00B35AF0"/>
    <w:rsid w:val="00B35E0C"/>
    <w:rsid w:val="00B35E63"/>
    <w:rsid w:val="00B3618D"/>
    <w:rsid w:val="00B36233"/>
    <w:rsid w:val="00B3652A"/>
    <w:rsid w:val="00B374BA"/>
    <w:rsid w:val="00B415BA"/>
    <w:rsid w:val="00B41E0A"/>
    <w:rsid w:val="00B42851"/>
    <w:rsid w:val="00B43B2F"/>
    <w:rsid w:val="00B4414F"/>
    <w:rsid w:val="00B4452D"/>
    <w:rsid w:val="00B45AC7"/>
    <w:rsid w:val="00B468CE"/>
    <w:rsid w:val="00B473C8"/>
    <w:rsid w:val="00B4769D"/>
    <w:rsid w:val="00B500B0"/>
    <w:rsid w:val="00B502AB"/>
    <w:rsid w:val="00B504D5"/>
    <w:rsid w:val="00B50F07"/>
    <w:rsid w:val="00B51B68"/>
    <w:rsid w:val="00B522FD"/>
    <w:rsid w:val="00B5291D"/>
    <w:rsid w:val="00B536B3"/>
    <w:rsid w:val="00B5372F"/>
    <w:rsid w:val="00B53848"/>
    <w:rsid w:val="00B53B40"/>
    <w:rsid w:val="00B5413D"/>
    <w:rsid w:val="00B5501C"/>
    <w:rsid w:val="00B55B83"/>
    <w:rsid w:val="00B55F22"/>
    <w:rsid w:val="00B56FF1"/>
    <w:rsid w:val="00B57917"/>
    <w:rsid w:val="00B57D42"/>
    <w:rsid w:val="00B6008B"/>
    <w:rsid w:val="00B60405"/>
    <w:rsid w:val="00B61129"/>
    <w:rsid w:val="00B61441"/>
    <w:rsid w:val="00B61469"/>
    <w:rsid w:val="00B61703"/>
    <w:rsid w:val="00B61888"/>
    <w:rsid w:val="00B61CD7"/>
    <w:rsid w:val="00B62194"/>
    <w:rsid w:val="00B63DE3"/>
    <w:rsid w:val="00B6403E"/>
    <w:rsid w:val="00B6521A"/>
    <w:rsid w:val="00B653B3"/>
    <w:rsid w:val="00B65797"/>
    <w:rsid w:val="00B6636A"/>
    <w:rsid w:val="00B66508"/>
    <w:rsid w:val="00B66E1E"/>
    <w:rsid w:val="00B67E7F"/>
    <w:rsid w:val="00B70302"/>
    <w:rsid w:val="00B70AD5"/>
    <w:rsid w:val="00B70BDA"/>
    <w:rsid w:val="00B718FE"/>
    <w:rsid w:val="00B726DB"/>
    <w:rsid w:val="00B729FC"/>
    <w:rsid w:val="00B7443B"/>
    <w:rsid w:val="00B74B69"/>
    <w:rsid w:val="00B75A04"/>
    <w:rsid w:val="00B75FA1"/>
    <w:rsid w:val="00B7612D"/>
    <w:rsid w:val="00B8003E"/>
    <w:rsid w:val="00B815CD"/>
    <w:rsid w:val="00B81755"/>
    <w:rsid w:val="00B81C04"/>
    <w:rsid w:val="00B81DD1"/>
    <w:rsid w:val="00B82368"/>
    <w:rsid w:val="00B82A1E"/>
    <w:rsid w:val="00B831C1"/>
    <w:rsid w:val="00B83486"/>
    <w:rsid w:val="00B839B2"/>
    <w:rsid w:val="00B84D51"/>
    <w:rsid w:val="00B87988"/>
    <w:rsid w:val="00B87B1D"/>
    <w:rsid w:val="00B87C60"/>
    <w:rsid w:val="00B901B8"/>
    <w:rsid w:val="00B9069B"/>
    <w:rsid w:val="00B90F16"/>
    <w:rsid w:val="00B91529"/>
    <w:rsid w:val="00B91838"/>
    <w:rsid w:val="00B9230B"/>
    <w:rsid w:val="00B92A6A"/>
    <w:rsid w:val="00B931CD"/>
    <w:rsid w:val="00B94252"/>
    <w:rsid w:val="00B94282"/>
    <w:rsid w:val="00B94AFD"/>
    <w:rsid w:val="00B94FFF"/>
    <w:rsid w:val="00B953C1"/>
    <w:rsid w:val="00B9544D"/>
    <w:rsid w:val="00B95531"/>
    <w:rsid w:val="00B958E7"/>
    <w:rsid w:val="00B95C39"/>
    <w:rsid w:val="00B96007"/>
    <w:rsid w:val="00B96321"/>
    <w:rsid w:val="00B9653B"/>
    <w:rsid w:val="00B96EC6"/>
    <w:rsid w:val="00B9715A"/>
    <w:rsid w:val="00B97936"/>
    <w:rsid w:val="00B97A32"/>
    <w:rsid w:val="00B97D59"/>
    <w:rsid w:val="00BA1162"/>
    <w:rsid w:val="00BA13A8"/>
    <w:rsid w:val="00BA14BE"/>
    <w:rsid w:val="00BA2317"/>
    <w:rsid w:val="00BA2732"/>
    <w:rsid w:val="00BA293D"/>
    <w:rsid w:val="00BA33E7"/>
    <w:rsid w:val="00BA4415"/>
    <w:rsid w:val="00BA4519"/>
    <w:rsid w:val="00BA49BC"/>
    <w:rsid w:val="00BA4E97"/>
    <w:rsid w:val="00BA56B7"/>
    <w:rsid w:val="00BA63EF"/>
    <w:rsid w:val="00BA6ACB"/>
    <w:rsid w:val="00BA7A1E"/>
    <w:rsid w:val="00BA7CA9"/>
    <w:rsid w:val="00BA7F81"/>
    <w:rsid w:val="00BB010C"/>
    <w:rsid w:val="00BB0790"/>
    <w:rsid w:val="00BB0CEB"/>
    <w:rsid w:val="00BB0F49"/>
    <w:rsid w:val="00BB129E"/>
    <w:rsid w:val="00BB1AC1"/>
    <w:rsid w:val="00BB28DC"/>
    <w:rsid w:val="00BB2F6C"/>
    <w:rsid w:val="00BB3875"/>
    <w:rsid w:val="00BB3BE3"/>
    <w:rsid w:val="00BB46B8"/>
    <w:rsid w:val="00BB5830"/>
    <w:rsid w:val="00BB5860"/>
    <w:rsid w:val="00BB6292"/>
    <w:rsid w:val="00BB6459"/>
    <w:rsid w:val="00BB645A"/>
    <w:rsid w:val="00BB692F"/>
    <w:rsid w:val="00BB6AAD"/>
    <w:rsid w:val="00BB6CE1"/>
    <w:rsid w:val="00BB71DA"/>
    <w:rsid w:val="00BB7219"/>
    <w:rsid w:val="00BB77F7"/>
    <w:rsid w:val="00BB7ADF"/>
    <w:rsid w:val="00BB7CF8"/>
    <w:rsid w:val="00BC04EB"/>
    <w:rsid w:val="00BC05DC"/>
    <w:rsid w:val="00BC0E1D"/>
    <w:rsid w:val="00BC1141"/>
    <w:rsid w:val="00BC14C6"/>
    <w:rsid w:val="00BC1859"/>
    <w:rsid w:val="00BC1A77"/>
    <w:rsid w:val="00BC27D7"/>
    <w:rsid w:val="00BC2A65"/>
    <w:rsid w:val="00BC3004"/>
    <w:rsid w:val="00BC3831"/>
    <w:rsid w:val="00BC3ADF"/>
    <w:rsid w:val="00BC42A0"/>
    <w:rsid w:val="00BC454B"/>
    <w:rsid w:val="00BC4A19"/>
    <w:rsid w:val="00BC4E6D"/>
    <w:rsid w:val="00BC52BF"/>
    <w:rsid w:val="00BC6457"/>
    <w:rsid w:val="00BC7DAA"/>
    <w:rsid w:val="00BC7EF9"/>
    <w:rsid w:val="00BD0617"/>
    <w:rsid w:val="00BD0943"/>
    <w:rsid w:val="00BD0E83"/>
    <w:rsid w:val="00BD106C"/>
    <w:rsid w:val="00BD24FE"/>
    <w:rsid w:val="00BD29B4"/>
    <w:rsid w:val="00BD2B28"/>
    <w:rsid w:val="00BD2CF0"/>
    <w:rsid w:val="00BD2E9B"/>
    <w:rsid w:val="00BD35C9"/>
    <w:rsid w:val="00BD3C67"/>
    <w:rsid w:val="00BD412B"/>
    <w:rsid w:val="00BD462F"/>
    <w:rsid w:val="00BD4F6B"/>
    <w:rsid w:val="00BD67D7"/>
    <w:rsid w:val="00BE00AC"/>
    <w:rsid w:val="00BE0759"/>
    <w:rsid w:val="00BE1535"/>
    <w:rsid w:val="00BE1549"/>
    <w:rsid w:val="00BE263E"/>
    <w:rsid w:val="00BE2A92"/>
    <w:rsid w:val="00BE3015"/>
    <w:rsid w:val="00BE36C9"/>
    <w:rsid w:val="00BE3875"/>
    <w:rsid w:val="00BE4889"/>
    <w:rsid w:val="00BE4A8E"/>
    <w:rsid w:val="00BE4B13"/>
    <w:rsid w:val="00BE4D7F"/>
    <w:rsid w:val="00BE6225"/>
    <w:rsid w:val="00BE6D2D"/>
    <w:rsid w:val="00BF015F"/>
    <w:rsid w:val="00BF03D3"/>
    <w:rsid w:val="00BF2012"/>
    <w:rsid w:val="00BF3238"/>
    <w:rsid w:val="00BF3A6F"/>
    <w:rsid w:val="00BF3B8A"/>
    <w:rsid w:val="00BF4551"/>
    <w:rsid w:val="00BF4C42"/>
    <w:rsid w:val="00BF4F78"/>
    <w:rsid w:val="00BF50B4"/>
    <w:rsid w:val="00BF5424"/>
    <w:rsid w:val="00BF58C3"/>
    <w:rsid w:val="00BF6292"/>
    <w:rsid w:val="00BF6CF2"/>
    <w:rsid w:val="00BF7AD7"/>
    <w:rsid w:val="00BF7F3A"/>
    <w:rsid w:val="00C00000"/>
    <w:rsid w:val="00C00002"/>
    <w:rsid w:val="00C00895"/>
    <w:rsid w:val="00C00930"/>
    <w:rsid w:val="00C0142D"/>
    <w:rsid w:val="00C01DA8"/>
    <w:rsid w:val="00C028F6"/>
    <w:rsid w:val="00C02B77"/>
    <w:rsid w:val="00C02E9C"/>
    <w:rsid w:val="00C03288"/>
    <w:rsid w:val="00C034AF"/>
    <w:rsid w:val="00C03DF5"/>
    <w:rsid w:val="00C04120"/>
    <w:rsid w:val="00C04A7C"/>
    <w:rsid w:val="00C04E35"/>
    <w:rsid w:val="00C05160"/>
    <w:rsid w:val="00C060AD"/>
    <w:rsid w:val="00C0640B"/>
    <w:rsid w:val="00C0670D"/>
    <w:rsid w:val="00C06E56"/>
    <w:rsid w:val="00C10E43"/>
    <w:rsid w:val="00C10F68"/>
    <w:rsid w:val="00C113BF"/>
    <w:rsid w:val="00C115D6"/>
    <w:rsid w:val="00C119EF"/>
    <w:rsid w:val="00C12078"/>
    <w:rsid w:val="00C13A4E"/>
    <w:rsid w:val="00C146E8"/>
    <w:rsid w:val="00C15922"/>
    <w:rsid w:val="00C15A84"/>
    <w:rsid w:val="00C1622F"/>
    <w:rsid w:val="00C17330"/>
    <w:rsid w:val="00C176A0"/>
    <w:rsid w:val="00C17D8E"/>
    <w:rsid w:val="00C17F0F"/>
    <w:rsid w:val="00C20315"/>
    <w:rsid w:val="00C20555"/>
    <w:rsid w:val="00C206CC"/>
    <w:rsid w:val="00C20FCD"/>
    <w:rsid w:val="00C2176E"/>
    <w:rsid w:val="00C21F0F"/>
    <w:rsid w:val="00C21F36"/>
    <w:rsid w:val="00C22FC7"/>
    <w:rsid w:val="00C23430"/>
    <w:rsid w:val="00C23976"/>
    <w:rsid w:val="00C23D13"/>
    <w:rsid w:val="00C24533"/>
    <w:rsid w:val="00C24DFE"/>
    <w:rsid w:val="00C27D67"/>
    <w:rsid w:val="00C30452"/>
    <w:rsid w:val="00C3157D"/>
    <w:rsid w:val="00C319DD"/>
    <w:rsid w:val="00C31EA6"/>
    <w:rsid w:val="00C32131"/>
    <w:rsid w:val="00C32744"/>
    <w:rsid w:val="00C32BB2"/>
    <w:rsid w:val="00C336BE"/>
    <w:rsid w:val="00C34B0C"/>
    <w:rsid w:val="00C35190"/>
    <w:rsid w:val="00C35CE5"/>
    <w:rsid w:val="00C35E0D"/>
    <w:rsid w:val="00C36D78"/>
    <w:rsid w:val="00C37332"/>
    <w:rsid w:val="00C3752F"/>
    <w:rsid w:val="00C40ECC"/>
    <w:rsid w:val="00C41907"/>
    <w:rsid w:val="00C41951"/>
    <w:rsid w:val="00C41D96"/>
    <w:rsid w:val="00C4263F"/>
    <w:rsid w:val="00C432B0"/>
    <w:rsid w:val="00C4532C"/>
    <w:rsid w:val="00C4631F"/>
    <w:rsid w:val="00C4657E"/>
    <w:rsid w:val="00C46BE4"/>
    <w:rsid w:val="00C47580"/>
    <w:rsid w:val="00C478E7"/>
    <w:rsid w:val="00C479F3"/>
    <w:rsid w:val="00C50E16"/>
    <w:rsid w:val="00C51DDE"/>
    <w:rsid w:val="00C52098"/>
    <w:rsid w:val="00C520D0"/>
    <w:rsid w:val="00C5380C"/>
    <w:rsid w:val="00C5504A"/>
    <w:rsid w:val="00C55124"/>
    <w:rsid w:val="00C55258"/>
    <w:rsid w:val="00C55EA0"/>
    <w:rsid w:val="00C565D7"/>
    <w:rsid w:val="00C56EF4"/>
    <w:rsid w:val="00C57A9F"/>
    <w:rsid w:val="00C57CF8"/>
    <w:rsid w:val="00C60251"/>
    <w:rsid w:val="00C607E3"/>
    <w:rsid w:val="00C60853"/>
    <w:rsid w:val="00C60EFA"/>
    <w:rsid w:val="00C610A5"/>
    <w:rsid w:val="00C610B2"/>
    <w:rsid w:val="00C61161"/>
    <w:rsid w:val="00C627C9"/>
    <w:rsid w:val="00C63078"/>
    <w:rsid w:val="00C641AC"/>
    <w:rsid w:val="00C6426B"/>
    <w:rsid w:val="00C6429D"/>
    <w:rsid w:val="00C648DB"/>
    <w:rsid w:val="00C64FAC"/>
    <w:rsid w:val="00C65667"/>
    <w:rsid w:val="00C65882"/>
    <w:rsid w:val="00C66E18"/>
    <w:rsid w:val="00C66F7A"/>
    <w:rsid w:val="00C67079"/>
    <w:rsid w:val="00C6767F"/>
    <w:rsid w:val="00C67717"/>
    <w:rsid w:val="00C6771F"/>
    <w:rsid w:val="00C67EB7"/>
    <w:rsid w:val="00C701AB"/>
    <w:rsid w:val="00C713C8"/>
    <w:rsid w:val="00C7317D"/>
    <w:rsid w:val="00C7337A"/>
    <w:rsid w:val="00C73A0B"/>
    <w:rsid w:val="00C73A17"/>
    <w:rsid w:val="00C73B04"/>
    <w:rsid w:val="00C75045"/>
    <w:rsid w:val="00C75F7E"/>
    <w:rsid w:val="00C7601A"/>
    <w:rsid w:val="00C76854"/>
    <w:rsid w:val="00C776D3"/>
    <w:rsid w:val="00C77FF7"/>
    <w:rsid w:val="00C80295"/>
    <w:rsid w:val="00C80E88"/>
    <w:rsid w:val="00C81257"/>
    <w:rsid w:val="00C81264"/>
    <w:rsid w:val="00C81AD9"/>
    <w:rsid w:val="00C81DD1"/>
    <w:rsid w:val="00C82EEB"/>
    <w:rsid w:val="00C83091"/>
    <w:rsid w:val="00C8435A"/>
    <w:rsid w:val="00C85AC6"/>
    <w:rsid w:val="00C87BC9"/>
    <w:rsid w:val="00C87F68"/>
    <w:rsid w:val="00C920FF"/>
    <w:rsid w:val="00C924ED"/>
    <w:rsid w:val="00C9299D"/>
    <w:rsid w:val="00C92BE1"/>
    <w:rsid w:val="00C9384E"/>
    <w:rsid w:val="00C93C80"/>
    <w:rsid w:val="00C93FA4"/>
    <w:rsid w:val="00C94C79"/>
    <w:rsid w:val="00C95BE2"/>
    <w:rsid w:val="00C9609C"/>
    <w:rsid w:val="00C961C9"/>
    <w:rsid w:val="00C9638E"/>
    <w:rsid w:val="00C9679F"/>
    <w:rsid w:val="00C96EEF"/>
    <w:rsid w:val="00C971DC"/>
    <w:rsid w:val="00C97433"/>
    <w:rsid w:val="00C9791A"/>
    <w:rsid w:val="00C97D60"/>
    <w:rsid w:val="00C97ED2"/>
    <w:rsid w:val="00CA0478"/>
    <w:rsid w:val="00CA0A4E"/>
    <w:rsid w:val="00CA0D75"/>
    <w:rsid w:val="00CA0DB5"/>
    <w:rsid w:val="00CA13D1"/>
    <w:rsid w:val="00CA16B7"/>
    <w:rsid w:val="00CA267B"/>
    <w:rsid w:val="00CA282B"/>
    <w:rsid w:val="00CA311E"/>
    <w:rsid w:val="00CA3464"/>
    <w:rsid w:val="00CA379A"/>
    <w:rsid w:val="00CA3E7F"/>
    <w:rsid w:val="00CA424B"/>
    <w:rsid w:val="00CA44F3"/>
    <w:rsid w:val="00CA4B95"/>
    <w:rsid w:val="00CA4BE3"/>
    <w:rsid w:val="00CA57D3"/>
    <w:rsid w:val="00CA62AE"/>
    <w:rsid w:val="00CA636A"/>
    <w:rsid w:val="00CA72BB"/>
    <w:rsid w:val="00CB0A55"/>
    <w:rsid w:val="00CB0E71"/>
    <w:rsid w:val="00CB17AF"/>
    <w:rsid w:val="00CB199E"/>
    <w:rsid w:val="00CB2496"/>
    <w:rsid w:val="00CB26C3"/>
    <w:rsid w:val="00CB4AA0"/>
    <w:rsid w:val="00CB5B1A"/>
    <w:rsid w:val="00CB651B"/>
    <w:rsid w:val="00CB652A"/>
    <w:rsid w:val="00CB7011"/>
    <w:rsid w:val="00CC0260"/>
    <w:rsid w:val="00CC04C8"/>
    <w:rsid w:val="00CC0706"/>
    <w:rsid w:val="00CC09BC"/>
    <w:rsid w:val="00CC1156"/>
    <w:rsid w:val="00CC1A5D"/>
    <w:rsid w:val="00CC220B"/>
    <w:rsid w:val="00CC2391"/>
    <w:rsid w:val="00CC2AE5"/>
    <w:rsid w:val="00CC2B85"/>
    <w:rsid w:val="00CC33FF"/>
    <w:rsid w:val="00CC3E95"/>
    <w:rsid w:val="00CC3FC6"/>
    <w:rsid w:val="00CC446B"/>
    <w:rsid w:val="00CC4AA2"/>
    <w:rsid w:val="00CC4B44"/>
    <w:rsid w:val="00CC5A26"/>
    <w:rsid w:val="00CC5C43"/>
    <w:rsid w:val="00CC63D2"/>
    <w:rsid w:val="00CC6606"/>
    <w:rsid w:val="00CC6744"/>
    <w:rsid w:val="00CD00A8"/>
    <w:rsid w:val="00CD02AE"/>
    <w:rsid w:val="00CD11D0"/>
    <w:rsid w:val="00CD195D"/>
    <w:rsid w:val="00CD206B"/>
    <w:rsid w:val="00CD24D7"/>
    <w:rsid w:val="00CD2A4F"/>
    <w:rsid w:val="00CD2FBE"/>
    <w:rsid w:val="00CD361B"/>
    <w:rsid w:val="00CD3962"/>
    <w:rsid w:val="00CD3AB5"/>
    <w:rsid w:val="00CD54BA"/>
    <w:rsid w:val="00CD6354"/>
    <w:rsid w:val="00CD6CB1"/>
    <w:rsid w:val="00CD758E"/>
    <w:rsid w:val="00CE03CA"/>
    <w:rsid w:val="00CE0475"/>
    <w:rsid w:val="00CE070F"/>
    <w:rsid w:val="00CE0D98"/>
    <w:rsid w:val="00CE13B5"/>
    <w:rsid w:val="00CE13BF"/>
    <w:rsid w:val="00CE22F1"/>
    <w:rsid w:val="00CE230C"/>
    <w:rsid w:val="00CE2EA9"/>
    <w:rsid w:val="00CE2EB0"/>
    <w:rsid w:val="00CE50F2"/>
    <w:rsid w:val="00CE5871"/>
    <w:rsid w:val="00CE6502"/>
    <w:rsid w:val="00CE6D7B"/>
    <w:rsid w:val="00CE7A16"/>
    <w:rsid w:val="00CE7B7F"/>
    <w:rsid w:val="00CE7CE8"/>
    <w:rsid w:val="00CE7E2A"/>
    <w:rsid w:val="00CF02B0"/>
    <w:rsid w:val="00CF06AD"/>
    <w:rsid w:val="00CF1095"/>
    <w:rsid w:val="00CF1345"/>
    <w:rsid w:val="00CF17BA"/>
    <w:rsid w:val="00CF23C1"/>
    <w:rsid w:val="00CF2872"/>
    <w:rsid w:val="00CF2A2B"/>
    <w:rsid w:val="00CF2F75"/>
    <w:rsid w:val="00CF3030"/>
    <w:rsid w:val="00CF329E"/>
    <w:rsid w:val="00CF5EFC"/>
    <w:rsid w:val="00CF614E"/>
    <w:rsid w:val="00CF69B3"/>
    <w:rsid w:val="00CF7D3C"/>
    <w:rsid w:val="00D0017F"/>
    <w:rsid w:val="00D00201"/>
    <w:rsid w:val="00D0020D"/>
    <w:rsid w:val="00D00E1C"/>
    <w:rsid w:val="00D0102E"/>
    <w:rsid w:val="00D0116A"/>
    <w:rsid w:val="00D01BF9"/>
    <w:rsid w:val="00D01F6E"/>
    <w:rsid w:val="00D02629"/>
    <w:rsid w:val="00D0356B"/>
    <w:rsid w:val="00D03933"/>
    <w:rsid w:val="00D03A94"/>
    <w:rsid w:val="00D03BFD"/>
    <w:rsid w:val="00D03E0F"/>
    <w:rsid w:val="00D042D2"/>
    <w:rsid w:val="00D04A79"/>
    <w:rsid w:val="00D050A1"/>
    <w:rsid w:val="00D05281"/>
    <w:rsid w:val="00D05E21"/>
    <w:rsid w:val="00D0690C"/>
    <w:rsid w:val="00D06DA8"/>
    <w:rsid w:val="00D06F5C"/>
    <w:rsid w:val="00D074AB"/>
    <w:rsid w:val="00D0755F"/>
    <w:rsid w:val="00D07F61"/>
    <w:rsid w:val="00D07F6B"/>
    <w:rsid w:val="00D1026D"/>
    <w:rsid w:val="00D105F7"/>
    <w:rsid w:val="00D10C93"/>
    <w:rsid w:val="00D111B1"/>
    <w:rsid w:val="00D11B15"/>
    <w:rsid w:val="00D12356"/>
    <w:rsid w:val="00D12A5E"/>
    <w:rsid w:val="00D147EB"/>
    <w:rsid w:val="00D14A55"/>
    <w:rsid w:val="00D15D9D"/>
    <w:rsid w:val="00D163CB"/>
    <w:rsid w:val="00D17AA9"/>
    <w:rsid w:val="00D20201"/>
    <w:rsid w:val="00D2031F"/>
    <w:rsid w:val="00D208B9"/>
    <w:rsid w:val="00D223CB"/>
    <w:rsid w:val="00D23D82"/>
    <w:rsid w:val="00D248A5"/>
    <w:rsid w:val="00D24D7E"/>
    <w:rsid w:val="00D24DFF"/>
    <w:rsid w:val="00D31B96"/>
    <w:rsid w:val="00D32BC4"/>
    <w:rsid w:val="00D33528"/>
    <w:rsid w:val="00D33CA7"/>
    <w:rsid w:val="00D34667"/>
    <w:rsid w:val="00D35312"/>
    <w:rsid w:val="00D36AA5"/>
    <w:rsid w:val="00D36DE1"/>
    <w:rsid w:val="00D401E1"/>
    <w:rsid w:val="00D404EF"/>
    <w:rsid w:val="00D408B4"/>
    <w:rsid w:val="00D40904"/>
    <w:rsid w:val="00D40C41"/>
    <w:rsid w:val="00D411C9"/>
    <w:rsid w:val="00D412CF"/>
    <w:rsid w:val="00D415E8"/>
    <w:rsid w:val="00D422E7"/>
    <w:rsid w:val="00D423B1"/>
    <w:rsid w:val="00D42770"/>
    <w:rsid w:val="00D42822"/>
    <w:rsid w:val="00D44013"/>
    <w:rsid w:val="00D440D0"/>
    <w:rsid w:val="00D45345"/>
    <w:rsid w:val="00D45ACD"/>
    <w:rsid w:val="00D45D94"/>
    <w:rsid w:val="00D46DD2"/>
    <w:rsid w:val="00D4735D"/>
    <w:rsid w:val="00D47762"/>
    <w:rsid w:val="00D50410"/>
    <w:rsid w:val="00D51B7A"/>
    <w:rsid w:val="00D521DC"/>
    <w:rsid w:val="00D524C8"/>
    <w:rsid w:val="00D52C35"/>
    <w:rsid w:val="00D52D8B"/>
    <w:rsid w:val="00D5423C"/>
    <w:rsid w:val="00D546A4"/>
    <w:rsid w:val="00D5492F"/>
    <w:rsid w:val="00D56C88"/>
    <w:rsid w:val="00D5715C"/>
    <w:rsid w:val="00D60E25"/>
    <w:rsid w:val="00D61003"/>
    <w:rsid w:val="00D6212F"/>
    <w:rsid w:val="00D62299"/>
    <w:rsid w:val="00D624F8"/>
    <w:rsid w:val="00D6251F"/>
    <w:rsid w:val="00D62B70"/>
    <w:rsid w:val="00D6341D"/>
    <w:rsid w:val="00D64499"/>
    <w:rsid w:val="00D64954"/>
    <w:rsid w:val="00D64DEE"/>
    <w:rsid w:val="00D66578"/>
    <w:rsid w:val="00D66640"/>
    <w:rsid w:val="00D67104"/>
    <w:rsid w:val="00D70E24"/>
    <w:rsid w:val="00D70E99"/>
    <w:rsid w:val="00D7115A"/>
    <w:rsid w:val="00D715BB"/>
    <w:rsid w:val="00D71BF7"/>
    <w:rsid w:val="00D71CC1"/>
    <w:rsid w:val="00D71EDD"/>
    <w:rsid w:val="00D72891"/>
    <w:rsid w:val="00D72B61"/>
    <w:rsid w:val="00D72F39"/>
    <w:rsid w:val="00D735AB"/>
    <w:rsid w:val="00D73C5B"/>
    <w:rsid w:val="00D7456D"/>
    <w:rsid w:val="00D75608"/>
    <w:rsid w:val="00D76813"/>
    <w:rsid w:val="00D76864"/>
    <w:rsid w:val="00D76B21"/>
    <w:rsid w:val="00D774C8"/>
    <w:rsid w:val="00D77BD2"/>
    <w:rsid w:val="00D81212"/>
    <w:rsid w:val="00D8145B"/>
    <w:rsid w:val="00D817AE"/>
    <w:rsid w:val="00D81980"/>
    <w:rsid w:val="00D82DC6"/>
    <w:rsid w:val="00D83614"/>
    <w:rsid w:val="00D83ABE"/>
    <w:rsid w:val="00D8570F"/>
    <w:rsid w:val="00D87730"/>
    <w:rsid w:val="00D87EB4"/>
    <w:rsid w:val="00D90B9F"/>
    <w:rsid w:val="00D913B3"/>
    <w:rsid w:val="00D914B4"/>
    <w:rsid w:val="00D934D6"/>
    <w:rsid w:val="00D93648"/>
    <w:rsid w:val="00D937A6"/>
    <w:rsid w:val="00D95120"/>
    <w:rsid w:val="00D9549D"/>
    <w:rsid w:val="00D957B9"/>
    <w:rsid w:val="00D9694E"/>
    <w:rsid w:val="00D97575"/>
    <w:rsid w:val="00D97713"/>
    <w:rsid w:val="00D9785F"/>
    <w:rsid w:val="00DA2D59"/>
    <w:rsid w:val="00DA3295"/>
    <w:rsid w:val="00DA3D1D"/>
    <w:rsid w:val="00DA476E"/>
    <w:rsid w:val="00DA51C1"/>
    <w:rsid w:val="00DA5324"/>
    <w:rsid w:val="00DA59B4"/>
    <w:rsid w:val="00DA607F"/>
    <w:rsid w:val="00DA69F0"/>
    <w:rsid w:val="00DA6A13"/>
    <w:rsid w:val="00DA6D81"/>
    <w:rsid w:val="00DA7FD4"/>
    <w:rsid w:val="00DB0138"/>
    <w:rsid w:val="00DB01C5"/>
    <w:rsid w:val="00DB04DE"/>
    <w:rsid w:val="00DB186D"/>
    <w:rsid w:val="00DB1E6B"/>
    <w:rsid w:val="00DB2D76"/>
    <w:rsid w:val="00DB34D3"/>
    <w:rsid w:val="00DB35E1"/>
    <w:rsid w:val="00DB3662"/>
    <w:rsid w:val="00DB3F1D"/>
    <w:rsid w:val="00DB4069"/>
    <w:rsid w:val="00DB4C36"/>
    <w:rsid w:val="00DB4F74"/>
    <w:rsid w:val="00DB5D17"/>
    <w:rsid w:val="00DB6286"/>
    <w:rsid w:val="00DB639E"/>
    <w:rsid w:val="00DB645F"/>
    <w:rsid w:val="00DB6769"/>
    <w:rsid w:val="00DB72B3"/>
    <w:rsid w:val="00DB76E9"/>
    <w:rsid w:val="00DB7B80"/>
    <w:rsid w:val="00DB7DCA"/>
    <w:rsid w:val="00DC003E"/>
    <w:rsid w:val="00DC0266"/>
    <w:rsid w:val="00DC0A67"/>
    <w:rsid w:val="00DC0EA5"/>
    <w:rsid w:val="00DC14CF"/>
    <w:rsid w:val="00DC1D5E"/>
    <w:rsid w:val="00DC2313"/>
    <w:rsid w:val="00DC2321"/>
    <w:rsid w:val="00DC5220"/>
    <w:rsid w:val="00DC57C6"/>
    <w:rsid w:val="00DC5EBA"/>
    <w:rsid w:val="00DC7910"/>
    <w:rsid w:val="00DC7C32"/>
    <w:rsid w:val="00DC7EEB"/>
    <w:rsid w:val="00DD0336"/>
    <w:rsid w:val="00DD09AF"/>
    <w:rsid w:val="00DD09C3"/>
    <w:rsid w:val="00DD158C"/>
    <w:rsid w:val="00DD1CD9"/>
    <w:rsid w:val="00DD2061"/>
    <w:rsid w:val="00DD2091"/>
    <w:rsid w:val="00DD22D5"/>
    <w:rsid w:val="00DD2358"/>
    <w:rsid w:val="00DD31FC"/>
    <w:rsid w:val="00DD327E"/>
    <w:rsid w:val="00DD46C5"/>
    <w:rsid w:val="00DD55DA"/>
    <w:rsid w:val="00DD5930"/>
    <w:rsid w:val="00DD5F76"/>
    <w:rsid w:val="00DD61DD"/>
    <w:rsid w:val="00DD6906"/>
    <w:rsid w:val="00DD6F7C"/>
    <w:rsid w:val="00DD7DAB"/>
    <w:rsid w:val="00DD7F05"/>
    <w:rsid w:val="00DE09F7"/>
    <w:rsid w:val="00DE0EB7"/>
    <w:rsid w:val="00DE178F"/>
    <w:rsid w:val="00DE1B14"/>
    <w:rsid w:val="00DE1EAF"/>
    <w:rsid w:val="00DE2846"/>
    <w:rsid w:val="00DE3355"/>
    <w:rsid w:val="00DE38A6"/>
    <w:rsid w:val="00DE405C"/>
    <w:rsid w:val="00DE42C4"/>
    <w:rsid w:val="00DE51FF"/>
    <w:rsid w:val="00DE520E"/>
    <w:rsid w:val="00DE5918"/>
    <w:rsid w:val="00DE6819"/>
    <w:rsid w:val="00DE6C74"/>
    <w:rsid w:val="00DE6C8E"/>
    <w:rsid w:val="00DE6FD9"/>
    <w:rsid w:val="00DE791C"/>
    <w:rsid w:val="00DF008D"/>
    <w:rsid w:val="00DF02AB"/>
    <w:rsid w:val="00DF03F8"/>
    <w:rsid w:val="00DF03F9"/>
    <w:rsid w:val="00DF0995"/>
    <w:rsid w:val="00DF11CF"/>
    <w:rsid w:val="00DF168B"/>
    <w:rsid w:val="00DF1754"/>
    <w:rsid w:val="00DF1EAE"/>
    <w:rsid w:val="00DF2942"/>
    <w:rsid w:val="00DF2BCF"/>
    <w:rsid w:val="00DF30B8"/>
    <w:rsid w:val="00DF3211"/>
    <w:rsid w:val="00DF486F"/>
    <w:rsid w:val="00DF4B70"/>
    <w:rsid w:val="00DF4BF0"/>
    <w:rsid w:val="00DF50F8"/>
    <w:rsid w:val="00DF55F3"/>
    <w:rsid w:val="00DF5B5B"/>
    <w:rsid w:val="00DF5FE0"/>
    <w:rsid w:val="00DF69E9"/>
    <w:rsid w:val="00DF6DF4"/>
    <w:rsid w:val="00DF725A"/>
    <w:rsid w:val="00DF7399"/>
    <w:rsid w:val="00DF7619"/>
    <w:rsid w:val="00E00224"/>
    <w:rsid w:val="00E00467"/>
    <w:rsid w:val="00E0285F"/>
    <w:rsid w:val="00E0381A"/>
    <w:rsid w:val="00E042D8"/>
    <w:rsid w:val="00E04EC9"/>
    <w:rsid w:val="00E05575"/>
    <w:rsid w:val="00E05628"/>
    <w:rsid w:val="00E06CC2"/>
    <w:rsid w:val="00E06F11"/>
    <w:rsid w:val="00E06FF0"/>
    <w:rsid w:val="00E073D2"/>
    <w:rsid w:val="00E07544"/>
    <w:rsid w:val="00E07EE7"/>
    <w:rsid w:val="00E108D0"/>
    <w:rsid w:val="00E1103B"/>
    <w:rsid w:val="00E1111B"/>
    <w:rsid w:val="00E1112D"/>
    <w:rsid w:val="00E12EA8"/>
    <w:rsid w:val="00E13F11"/>
    <w:rsid w:val="00E13FE5"/>
    <w:rsid w:val="00E14598"/>
    <w:rsid w:val="00E14AFB"/>
    <w:rsid w:val="00E1528A"/>
    <w:rsid w:val="00E157F7"/>
    <w:rsid w:val="00E1594D"/>
    <w:rsid w:val="00E16587"/>
    <w:rsid w:val="00E16800"/>
    <w:rsid w:val="00E169D8"/>
    <w:rsid w:val="00E16F7C"/>
    <w:rsid w:val="00E172F8"/>
    <w:rsid w:val="00E17998"/>
    <w:rsid w:val="00E17B44"/>
    <w:rsid w:val="00E17E2F"/>
    <w:rsid w:val="00E2052A"/>
    <w:rsid w:val="00E20731"/>
    <w:rsid w:val="00E20BF8"/>
    <w:rsid w:val="00E21C49"/>
    <w:rsid w:val="00E21CF2"/>
    <w:rsid w:val="00E223C5"/>
    <w:rsid w:val="00E23025"/>
    <w:rsid w:val="00E2323D"/>
    <w:rsid w:val="00E24A79"/>
    <w:rsid w:val="00E24B07"/>
    <w:rsid w:val="00E25137"/>
    <w:rsid w:val="00E25B31"/>
    <w:rsid w:val="00E25E38"/>
    <w:rsid w:val="00E2619E"/>
    <w:rsid w:val="00E26A87"/>
    <w:rsid w:val="00E27B62"/>
    <w:rsid w:val="00E27FEA"/>
    <w:rsid w:val="00E3099B"/>
    <w:rsid w:val="00E311A3"/>
    <w:rsid w:val="00E31652"/>
    <w:rsid w:val="00E318CF"/>
    <w:rsid w:val="00E3204C"/>
    <w:rsid w:val="00E325E0"/>
    <w:rsid w:val="00E32A0F"/>
    <w:rsid w:val="00E32EDD"/>
    <w:rsid w:val="00E330B1"/>
    <w:rsid w:val="00E330FD"/>
    <w:rsid w:val="00E3410D"/>
    <w:rsid w:val="00E35D82"/>
    <w:rsid w:val="00E37590"/>
    <w:rsid w:val="00E4056D"/>
    <w:rsid w:val="00E4086F"/>
    <w:rsid w:val="00E413DA"/>
    <w:rsid w:val="00E415DB"/>
    <w:rsid w:val="00E423F9"/>
    <w:rsid w:val="00E42706"/>
    <w:rsid w:val="00E42FEE"/>
    <w:rsid w:val="00E43137"/>
    <w:rsid w:val="00E433DD"/>
    <w:rsid w:val="00E434BC"/>
    <w:rsid w:val="00E4374B"/>
    <w:rsid w:val="00E43B3C"/>
    <w:rsid w:val="00E449EA"/>
    <w:rsid w:val="00E45C40"/>
    <w:rsid w:val="00E46A1A"/>
    <w:rsid w:val="00E46A88"/>
    <w:rsid w:val="00E4764F"/>
    <w:rsid w:val="00E47CC4"/>
    <w:rsid w:val="00E50091"/>
    <w:rsid w:val="00E500F9"/>
    <w:rsid w:val="00E50188"/>
    <w:rsid w:val="00E515CB"/>
    <w:rsid w:val="00E517F7"/>
    <w:rsid w:val="00E51805"/>
    <w:rsid w:val="00E52260"/>
    <w:rsid w:val="00E52342"/>
    <w:rsid w:val="00E53914"/>
    <w:rsid w:val="00E53C7E"/>
    <w:rsid w:val="00E542AF"/>
    <w:rsid w:val="00E55B6E"/>
    <w:rsid w:val="00E55CA6"/>
    <w:rsid w:val="00E55D61"/>
    <w:rsid w:val="00E5620D"/>
    <w:rsid w:val="00E562E6"/>
    <w:rsid w:val="00E56667"/>
    <w:rsid w:val="00E5780E"/>
    <w:rsid w:val="00E60361"/>
    <w:rsid w:val="00E6056D"/>
    <w:rsid w:val="00E60803"/>
    <w:rsid w:val="00E6084A"/>
    <w:rsid w:val="00E60F04"/>
    <w:rsid w:val="00E62D93"/>
    <w:rsid w:val="00E63947"/>
    <w:rsid w:val="00E639B6"/>
    <w:rsid w:val="00E6434B"/>
    <w:rsid w:val="00E6463D"/>
    <w:rsid w:val="00E64888"/>
    <w:rsid w:val="00E648F4"/>
    <w:rsid w:val="00E64C03"/>
    <w:rsid w:val="00E66568"/>
    <w:rsid w:val="00E66CCC"/>
    <w:rsid w:val="00E672A9"/>
    <w:rsid w:val="00E67C04"/>
    <w:rsid w:val="00E67F0B"/>
    <w:rsid w:val="00E71246"/>
    <w:rsid w:val="00E7216B"/>
    <w:rsid w:val="00E72E9B"/>
    <w:rsid w:val="00E72FB6"/>
    <w:rsid w:val="00E73020"/>
    <w:rsid w:val="00E732A0"/>
    <w:rsid w:val="00E7336A"/>
    <w:rsid w:val="00E73688"/>
    <w:rsid w:val="00E73AB8"/>
    <w:rsid w:val="00E73EB8"/>
    <w:rsid w:val="00E74207"/>
    <w:rsid w:val="00E7438F"/>
    <w:rsid w:val="00E743A9"/>
    <w:rsid w:val="00E7493B"/>
    <w:rsid w:val="00E7667F"/>
    <w:rsid w:val="00E76AEB"/>
    <w:rsid w:val="00E76CEA"/>
    <w:rsid w:val="00E77E26"/>
    <w:rsid w:val="00E81330"/>
    <w:rsid w:val="00E81D94"/>
    <w:rsid w:val="00E833EB"/>
    <w:rsid w:val="00E8453B"/>
    <w:rsid w:val="00E849DA"/>
    <w:rsid w:val="00E84C8A"/>
    <w:rsid w:val="00E85E22"/>
    <w:rsid w:val="00E8617B"/>
    <w:rsid w:val="00E8648B"/>
    <w:rsid w:val="00E86F60"/>
    <w:rsid w:val="00E8702A"/>
    <w:rsid w:val="00E8728E"/>
    <w:rsid w:val="00E876F3"/>
    <w:rsid w:val="00E87B47"/>
    <w:rsid w:val="00E903D2"/>
    <w:rsid w:val="00E906A5"/>
    <w:rsid w:val="00E909DD"/>
    <w:rsid w:val="00E914C1"/>
    <w:rsid w:val="00E91B6B"/>
    <w:rsid w:val="00E91E1B"/>
    <w:rsid w:val="00E9220B"/>
    <w:rsid w:val="00E92C8F"/>
    <w:rsid w:val="00E931CF"/>
    <w:rsid w:val="00E936DC"/>
    <w:rsid w:val="00E93930"/>
    <w:rsid w:val="00E9462E"/>
    <w:rsid w:val="00E9496C"/>
    <w:rsid w:val="00E956B1"/>
    <w:rsid w:val="00E95B9A"/>
    <w:rsid w:val="00E964D0"/>
    <w:rsid w:val="00E967AE"/>
    <w:rsid w:val="00E9745C"/>
    <w:rsid w:val="00E97B21"/>
    <w:rsid w:val="00EA140A"/>
    <w:rsid w:val="00EA16D1"/>
    <w:rsid w:val="00EA26DE"/>
    <w:rsid w:val="00EA2A89"/>
    <w:rsid w:val="00EA470E"/>
    <w:rsid w:val="00EA47A7"/>
    <w:rsid w:val="00EA52B2"/>
    <w:rsid w:val="00EA5546"/>
    <w:rsid w:val="00EA5757"/>
    <w:rsid w:val="00EA57EB"/>
    <w:rsid w:val="00EA649B"/>
    <w:rsid w:val="00EA71E8"/>
    <w:rsid w:val="00EA720A"/>
    <w:rsid w:val="00EA7A9E"/>
    <w:rsid w:val="00EB0524"/>
    <w:rsid w:val="00EB0D32"/>
    <w:rsid w:val="00EB11BF"/>
    <w:rsid w:val="00EB256D"/>
    <w:rsid w:val="00EB2B8B"/>
    <w:rsid w:val="00EB3226"/>
    <w:rsid w:val="00EB355E"/>
    <w:rsid w:val="00EB3F06"/>
    <w:rsid w:val="00EB47DB"/>
    <w:rsid w:val="00EB64DA"/>
    <w:rsid w:val="00EB7F7B"/>
    <w:rsid w:val="00EC1295"/>
    <w:rsid w:val="00EC1C44"/>
    <w:rsid w:val="00EC1D09"/>
    <w:rsid w:val="00EC213A"/>
    <w:rsid w:val="00EC3948"/>
    <w:rsid w:val="00EC483D"/>
    <w:rsid w:val="00EC4BC5"/>
    <w:rsid w:val="00EC50FD"/>
    <w:rsid w:val="00EC5AC2"/>
    <w:rsid w:val="00EC5DE0"/>
    <w:rsid w:val="00EC64E1"/>
    <w:rsid w:val="00EC6603"/>
    <w:rsid w:val="00EC6E65"/>
    <w:rsid w:val="00EC7744"/>
    <w:rsid w:val="00EC7F5B"/>
    <w:rsid w:val="00ED04A3"/>
    <w:rsid w:val="00ED0BBD"/>
    <w:rsid w:val="00ED0DAD"/>
    <w:rsid w:val="00ED0F46"/>
    <w:rsid w:val="00ED175F"/>
    <w:rsid w:val="00ED1801"/>
    <w:rsid w:val="00ED18F0"/>
    <w:rsid w:val="00ED1ABF"/>
    <w:rsid w:val="00ED1BDE"/>
    <w:rsid w:val="00ED2373"/>
    <w:rsid w:val="00ED3220"/>
    <w:rsid w:val="00ED35FF"/>
    <w:rsid w:val="00ED3D47"/>
    <w:rsid w:val="00ED3DEA"/>
    <w:rsid w:val="00ED4285"/>
    <w:rsid w:val="00ED4499"/>
    <w:rsid w:val="00ED4A0E"/>
    <w:rsid w:val="00ED4FEC"/>
    <w:rsid w:val="00ED5981"/>
    <w:rsid w:val="00ED6813"/>
    <w:rsid w:val="00ED6834"/>
    <w:rsid w:val="00ED6D2B"/>
    <w:rsid w:val="00ED6D6E"/>
    <w:rsid w:val="00ED7C71"/>
    <w:rsid w:val="00EE00C7"/>
    <w:rsid w:val="00EE01F1"/>
    <w:rsid w:val="00EE09A8"/>
    <w:rsid w:val="00EE0C06"/>
    <w:rsid w:val="00EE0FA2"/>
    <w:rsid w:val="00EE173E"/>
    <w:rsid w:val="00EE197F"/>
    <w:rsid w:val="00EE2E10"/>
    <w:rsid w:val="00EE2E9B"/>
    <w:rsid w:val="00EE3680"/>
    <w:rsid w:val="00EE3E8A"/>
    <w:rsid w:val="00EE645A"/>
    <w:rsid w:val="00EE6DE4"/>
    <w:rsid w:val="00EE7218"/>
    <w:rsid w:val="00EE7592"/>
    <w:rsid w:val="00EE79FB"/>
    <w:rsid w:val="00EF145C"/>
    <w:rsid w:val="00EF185C"/>
    <w:rsid w:val="00EF2889"/>
    <w:rsid w:val="00EF34D9"/>
    <w:rsid w:val="00EF369F"/>
    <w:rsid w:val="00EF4249"/>
    <w:rsid w:val="00EF5A8D"/>
    <w:rsid w:val="00EF61F7"/>
    <w:rsid w:val="00EF6C46"/>
    <w:rsid w:val="00EF6ECA"/>
    <w:rsid w:val="00F00825"/>
    <w:rsid w:val="00F00BF8"/>
    <w:rsid w:val="00F024E1"/>
    <w:rsid w:val="00F049F6"/>
    <w:rsid w:val="00F0588A"/>
    <w:rsid w:val="00F061D8"/>
    <w:rsid w:val="00F06C10"/>
    <w:rsid w:val="00F06EDB"/>
    <w:rsid w:val="00F07E31"/>
    <w:rsid w:val="00F07F1E"/>
    <w:rsid w:val="00F1088F"/>
    <w:rsid w:val="00F1096F"/>
    <w:rsid w:val="00F11979"/>
    <w:rsid w:val="00F11AF6"/>
    <w:rsid w:val="00F12589"/>
    <w:rsid w:val="00F12595"/>
    <w:rsid w:val="00F127DB"/>
    <w:rsid w:val="00F12DA0"/>
    <w:rsid w:val="00F134D9"/>
    <w:rsid w:val="00F1403D"/>
    <w:rsid w:val="00F14353"/>
    <w:rsid w:val="00F14468"/>
    <w:rsid w:val="00F144D1"/>
    <w:rsid w:val="00F1463F"/>
    <w:rsid w:val="00F148A8"/>
    <w:rsid w:val="00F149E1"/>
    <w:rsid w:val="00F14A7C"/>
    <w:rsid w:val="00F14F70"/>
    <w:rsid w:val="00F1565B"/>
    <w:rsid w:val="00F15E30"/>
    <w:rsid w:val="00F15F09"/>
    <w:rsid w:val="00F1648C"/>
    <w:rsid w:val="00F173A0"/>
    <w:rsid w:val="00F17A55"/>
    <w:rsid w:val="00F20292"/>
    <w:rsid w:val="00F204CB"/>
    <w:rsid w:val="00F20531"/>
    <w:rsid w:val="00F21302"/>
    <w:rsid w:val="00F217DD"/>
    <w:rsid w:val="00F21FC1"/>
    <w:rsid w:val="00F22F62"/>
    <w:rsid w:val="00F23C3D"/>
    <w:rsid w:val="00F240CD"/>
    <w:rsid w:val="00F24DDB"/>
    <w:rsid w:val="00F24F14"/>
    <w:rsid w:val="00F2528F"/>
    <w:rsid w:val="00F25346"/>
    <w:rsid w:val="00F26D13"/>
    <w:rsid w:val="00F26FB8"/>
    <w:rsid w:val="00F27D9C"/>
    <w:rsid w:val="00F301CB"/>
    <w:rsid w:val="00F308B1"/>
    <w:rsid w:val="00F321DE"/>
    <w:rsid w:val="00F32480"/>
    <w:rsid w:val="00F327D7"/>
    <w:rsid w:val="00F33777"/>
    <w:rsid w:val="00F33B9E"/>
    <w:rsid w:val="00F3537B"/>
    <w:rsid w:val="00F35EBA"/>
    <w:rsid w:val="00F365A3"/>
    <w:rsid w:val="00F365E8"/>
    <w:rsid w:val="00F3677F"/>
    <w:rsid w:val="00F36F7A"/>
    <w:rsid w:val="00F3767A"/>
    <w:rsid w:val="00F37691"/>
    <w:rsid w:val="00F40648"/>
    <w:rsid w:val="00F4091D"/>
    <w:rsid w:val="00F40B20"/>
    <w:rsid w:val="00F42308"/>
    <w:rsid w:val="00F42676"/>
    <w:rsid w:val="00F42F1D"/>
    <w:rsid w:val="00F4328C"/>
    <w:rsid w:val="00F4360F"/>
    <w:rsid w:val="00F43BBB"/>
    <w:rsid w:val="00F43C2F"/>
    <w:rsid w:val="00F43F8E"/>
    <w:rsid w:val="00F44A9D"/>
    <w:rsid w:val="00F45C53"/>
    <w:rsid w:val="00F46084"/>
    <w:rsid w:val="00F46DAF"/>
    <w:rsid w:val="00F472E9"/>
    <w:rsid w:val="00F47AA8"/>
    <w:rsid w:val="00F47DA2"/>
    <w:rsid w:val="00F47F29"/>
    <w:rsid w:val="00F50577"/>
    <w:rsid w:val="00F50588"/>
    <w:rsid w:val="00F50C93"/>
    <w:rsid w:val="00F51022"/>
    <w:rsid w:val="00F519FC"/>
    <w:rsid w:val="00F51B93"/>
    <w:rsid w:val="00F521F0"/>
    <w:rsid w:val="00F530AE"/>
    <w:rsid w:val="00F531C9"/>
    <w:rsid w:val="00F54686"/>
    <w:rsid w:val="00F54E63"/>
    <w:rsid w:val="00F55E5F"/>
    <w:rsid w:val="00F55F2C"/>
    <w:rsid w:val="00F563E8"/>
    <w:rsid w:val="00F5683F"/>
    <w:rsid w:val="00F56E19"/>
    <w:rsid w:val="00F61900"/>
    <w:rsid w:val="00F62103"/>
    <w:rsid w:val="00F6239D"/>
    <w:rsid w:val="00F6274A"/>
    <w:rsid w:val="00F62D54"/>
    <w:rsid w:val="00F633E8"/>
    <w:rsid w:val="00F64FB8"/>
    <w:rsid w:val="00F650A3"/>
    <w:rsid w:val="00F65A73"/>
    <w:rsid w:val="00F6693F"/>
    <w:rsid w:val="00F66A49"/>
    <w:rsid w:val="00F70A75"/>
    <w:rsid w:val="00F71282"/>
    <w:rsid w:val="00F715D2"/>
    <w:rsid w:val="00F71DB8"/>
    <w:rsid w:val="00F7274F"/>
    <w:rsid w:val="00F728C4"/>
    <w:rsid w:val="00F72FB4"/>
    <w:rsid w:val="00F73203"/>
    <w:rsid w:val="00F73980"/>
    <w:rsid w:val="00F73A0D"/>
    <w:rsid w:val="00F73B5F"/>
    <w:rsid w:val="00F73E45"/>
    <w:rsid w:val="00F7402C"/>
    <w:rsid w:val="00F75546"/>
    <w:rsid w:val="00F756FB"/>
    <w:rsid w:val="00F75CC0"/>
    <w:rsid w:val="00F76ABF"/>
    <w:rsid w:val="00F76B2B"/>
    <w:rsid w:val="00F76FA8"/>
    <w:rsid w:val="00F77D93"/>
    <w:rsid w:val="00F81BE4"/>
    <w:rsid w:val="00F83C22"/>
    <w:rsid w:val="00F83FF0"/>
    <w:rsid w:val="00F842EA"/>
    <w:rsid w:val="00F845F2"/>
    <w:rsid w:val="00F849E4"/>
    <w:rsid w:val="00F84B19"/>
    <w:rsid w:val="00F851BB"/>
    <w:rsid w:val="00F86DB5"/>
    <w:rsid w:val="00F86F54"/>
    <w:rsid w:val="00F8725D"/>
    <w:rsid w:val="00F87AA8"/>
    <w:rsid w:val="00F90DDE"/>
    <w:rsid w:val="00F90DFE"/>
    <w:rsid w:val="00F91D44"/>
    <w:rsid w:val="00F927E4"/>
    <w:rsid w:val="00F9302C"/>
    <w:rsid w:val="00F93263"/>
    <w:rsid w:val="00F93F08"/>
    <w:rsid w:val="00F94282"/>
    <w:rsid w:val="00F94CED"/>
    <w:rsid w:val="00F95562"/>
    <w:rsid w:val="00F956DF"/>
    <w:rsid w:val="00F9596C"/>
    <w:rsid w:val="00F9629C"/>
    <w:rsid w:val="00F9768A"/>
    <w:rsid w:val="00F97E9F"/>
    <w:rsid w:val="00F97FD0"/>
    <w:rsid w:val="00FA0035"/>
    <w:rsid w:val="00FA04EE"/>
    <w:rsid w:val="00FA05EF"/>
    <w:rsid w:val="00FA0DEE"/>
    <w:rsid w:val="00FA0FF9"/>
    <w:rsid w:val="00FA1636"/>
    <w:rsid w:val="00FA1899"/>
    <w:rsid w:val="00FA19EB"/>
    <w:rsid w:val="00FA1AAC"/>
    <w:rsid w:val="00FA1D00"/>
    <w:rsid w:val="00FA1DCA"/>
    <w:rsid w:val="00FA29B7"/>
    <w:rsid w:val="00FA2CEE"/>
    <w:rsid w:val="00FA318C"/>
    <w:rsid w:val="00FA332C"/>
    <w:rsid w:val="00FA346F"/>
    <w:rsid w:val="00FA3966"/>
    <w:rsid w:val="00FA3B6D"/>
    <w:rsid w:val="00FA44B1"/>
    <w:rsid w:val="00FA4D24"/>
    <w:rsid w:val="00FA533A"/>
    <w:rsid w:val="00FA62D2"/>
    <w:rsid w:val="00FA7850"/>
    <w:rsid w:val="00FA788F"/>
    <w:rsid w:val="00FB0A52"/>
    <w:rsid w:val="00FB0B77"/>
    <w:rsid w:val="00FB16D9"/>
    <w:rsid w:val="00FB23F4"/>
    <w:rsid w:val="00FB36E1"/>
    <w:rsid w:val="00FB3B6A"/>
    <w:rsid w:val="00FB4FCD"/>
    <w:rsid w:val="00FB55AF"/>
    <w:rsid w:val="00FB5891"/>
    <w:rsid w:val="00FB622F"/>
    <w:rsid w:val="00FB6F92"/>
    <w:rsid w:val="00FB7C70"/>
    <w:rsid w:val="00FC026E"/>
    <w:rsid w:val="00FC1160"/>
    <w:rsid w:val="00FC12FE"/>
    <w:rsid w:val="00FC2003"/>
    <w:rsid w:val="00FC2266"/>
    <w:rsid w:val="00FC2362"/>
    <w:rsid w:val="00FC2A9F"/>
    <w:rsid w:val="00FC2F1E"/>
    <w:rsid w:val="00FC43EC"/>
    <w:rsid w:val="00FC4F2C"/>
    <w:rsid w:val="00FC5124"/>
    <w:rsid w:val="00FC534A"/>
    <w:rsid w:val="00FC5361"/>
    <w:rsid w:val="00FC5692"/>
    <w:rsid w:val="00FC577C"/>
    <w:rsid w:val="00FC5E18"/>
    <w:rsid w:val="00FC61F0"/>
    <w:rsid w:val="00FC6289"/>
    <w:rsid w:val="00FC673B"/>
    <w:rsid w:val="00FC73A9"/>
    <w:rsid w:val="00FC752A"/>
    <w:rsid w:val="00FD0676"/>
    <w:rsid w:val="00FD07B3"/>
    <w:rsid w:val="00FD0F4F"/>
    <w:rsid w:val="00FD18F0"/>
    <w:rsid w:val="00FD20A0"/>
    <w:rsid w:val="00FD23BA"/>
    <w:rsid w:val="00FD254E"/>
    <w:rsid w:val="00FD258E"/>
    <w:rsid w:val="00FD28BF"/>
    <w:rsid w:val="00FD3189"/>
    <w:rsid w:val="00FD397C"/>
    <w:rsid w:val="00FD45DC"/>
    <w:rsid w:val="00FD4731"/>
    <w:rsid w:val="00FD4D26"/>
    <w:rsid w:val="00FD4DA9"/>
    <w:rsid w:val="00FD508F"/>
    <w:rsid w:val="00FD592A"/>
    <w:rsid w:val="00FD5FC1"/>
    <w:rsid w:val="00FD6701"/>
    <w:rsid w:val="00FD6C3F"/>
    <w:rsid w:val="00FD6FC9"/>
    <w:rsid w:val="00FD71CB"/>
    <w:rsid w:val="00FE00A2"/>
    <w:rsid w:val="00FE0657"/>
    <w:rsid w:val="00FE0E76"/>
    <w:rsid w:val="00FE1476"/>
    <w:rsid w:val="00FE17C5"/>
    <w:rsid w:val="00FE2987"/>
    <w:rsid w:val="00FE40E2"/>
    <w:rsid w:val="00FE5CEE"/>
    <w:rsid w:val="00FE6BE8"/>
    <w:rsid w:val="00FF0AB0"/>
    <w:rsid w:val="00FF21E8"/>
    <w:rsid w:val="00FF24C9"/>
    <w:rsid w:val="00FF28AC"/>
    <w:rsid w:val="00FF2DCA"/>
    <w:rsid w:val="00FF31D3"/>
    <w:rsid w:val="00FF4344"/>
    <w:rsid w:val="00FF4CFE"/>
    <w:rsid w:val="00FF4D32"/>
    <w:rsid w:val="00FF51F2"/>
    <w:rsid w:val="00FF641B"/>
    <w:rsid w:val="00FF6E4B"/>
    <w:rsid w:val="00FF769B"/>
    <w:rsid w:val="00FF79D0"/>
    <w:rsid w:val="00FF7DF8"/>
    <w:rsid w:val="00FF7F62"/>
    <w:rsid w:val="018AD7B1"/>
    <w:rsid w:val="018E37B5"/>
    <w:rsid w:val="01D8F6ED"/>
    <w:rsid w:val="02231E06"/>
    <w:rsid w:val="02E5F086"/>
    <w:rsid w:val="02F26064"/>
    <w:rsid w:val="0354EC43"/>
    <w:rsid w:val="03944231"/>
    <w:rsid w:val="044987AF"/>
    <w:rsid w:val="04B637F0"/>
    <w:rsid w:val="0604E8C5"/>
    <w:rsid w:val="06A3B127"/>
    <w:rsid w:val="06B3A902"/>
    <w:rsid w:val="06C87E90"/>
    <w:rsid w:val="06DFD191"/>
    <w:rsid w:val="07F069B5"/>
    <w:rsid w:val="08E4EC24"/>
    <w:rsid w:val="097E687A"/>
    <w:rsid w:val="0A478FAC"/>
    <w:rsid w:val="0A90FBBA"/>
    <w:rsid w:val="0AD20DA2"/>
    <w:rsid w:val="0C0DD144"/>
    <w:rsid w:val="0C1D5F5F"/>
    <w:rsid w:val="0C92E5D7"/>
    <w:rsid w:val="0D1DB6F9"/>
    <w:rsid w:val="0E13580E"/>
    <w:rsid w:val="0E2A3E88"/>
    <w:rsid w:val="0E688129"/>
    <w:rsid w:val="0FB0E5E2"/>
    <w:rsid w:val="100C5A6F"/>
    <w:rsid w:val="1078C32E"/>
    <w:rsid w:val="10C7BF22"/>
    <w:rsid w:val="11AAB195"/>
    <w:rsid w:val="11FDD091"/>
    <w:rsid w:val="12B98D5B"/>
    <w:rsid w:val="13113EAA"/>
    <w:rsid w:val="134EE9C3"/>
    <w:rsid w:val="138487E1"/>
    <w:rsid w:val="13C5C7F5"/>
    <w:rsid w:val="13D59931"/>
    <w:rsid w:val="148DA79C"/>
    <w:rsid w:val="153156F0"/>
    <w:rsid w:val="15596BCF"/>
    <w:rsid w:val="15B312E2"/>
    <w:rsid w:val="1642372B"/>
    <w:rsid w:val="177B531C"/>
    <w:rsid w:val="17BE5F45"/>
    <w:rsid w:val="18127FA8"/>
    <w:rsid w:val="193995A8"/>
    <w:rsid w:val="194525D1"/>
    <w:rsid w:val="199DD5A5"/>
    <w:rsid w:val="19F34BCC"/>
    <w:rsid w:val="1AABDEAF"/>
    <w:rsid w:val="1ACACDDE"/>
    <w:rsid w:val="1B0B01F5"/>
    <w:rsid w:val="1BA8B3B7"/>
    <w:rsid w:val="1C88DD01"/>
    <w:rsid w:val="1CC34255"/>
    <w:rsid w:val="1D320815"/>
    <w:rsid w:val="1D32F30A"/>
    <w:rsid w:val="1D851A50"/>
    <w:rsid w:val="1E7FF2C3"/>
    <w:rsid w:val="1EDFC9FA"/>
    <w:rsid w:val="1EF9EDF6"/>
    <w:rsid w:val="1F219779"/>
    <w:rsid w:val="1F2CBE2A"/>
    <w:rsid w:val="1F475B03"/>
    <w:rsid w:val="1F579AA6"/>
    <w:rsid w:val="1FAFCBA3"/>
    <w:rsid w:val="1FC30D6A"/>
    <w:rsid w:val="1FCEED54"/>
    <w:rsid w:val="21972574"/>
    <w:rsid w:val="21A70760"/>
    <w:rsid w:val="223B3EDD"/>
    <w:rsid w:val="22A3949F"/>
    <w:rsid w:val="22ABB557"/>
    <w:rsid w:val="243064B5"/>
    <w:rsid w:val="2483505F"/>
    <w:rsid w:val="24914376"/>
    <w:rsid w:val="2500FFAF"/>
    <w:rsid w:val="25D384FD"/>
    <w:rsid w:val="26330300"/>
    <w:rsid w:val="264C3C44"/>
    <w:rsid w:val="27BC48D7"/>
    <w:rsid w:val="2829AF1E"/>
    <w:rsid w:val="282A4A72"/>
    <w:rsid w:val="2A2E2391"/>
    <w:rsid w:val="2A49A5C0"/>
    <w:rsid w:val="2AB25C73"/>
    <w:rsid w:val="2AEED72D"/>
    <w:rsid w:val="2C1602EA"/>
    <w:rsid w:val="2D06D34A"/>
    <w:rsid w:val="2D4FA75A"/>
    <w:rsid w:val="2DF7CB3D"/>
    <w:rsid w:val="2E9E6947"/>
    <w:rsid w:val="2ECA9E11"/>
    <w:rsid w:val="2EFE8B5C"/>
    <w:rsid w:val="2FC59F78"/>
    <w:rsid w:val="2FFA8570"/>
    <w:rsid w:val="316C24C5"/>
    <w:rsid w:val="32E4C2C5"/>
    <w:rsid w:val="32FFF214"/>
    <w:rsid w:val="33DBF3CF"/>
    <w:rsid w:val="34765BA0"/>
    <w:rsid w:val="34EDEA60"/>
    <w:rsid w:val="35037B41"/>
    <w:rsid w:val="35B8578F"/>
    <w:rsid w:val="3604A5B7"/>
    <w:rsid w:val="36D8CD0E"/>
    <w:rsid w:val="36E1A8D5"/>
    <w:rsid w:val="36E38CEB"/>
    <w:rsid w:val="36F75A3D"/>
    <w:rsid w:val="37450551"/>
    <w:rsid w:val="3850FE73"/>
    <w:rsid w:val="38688232"/>
    <w:rsid w:val="386E1D89"/>
    <w:rsid w:val="38A8C944"/>
    <w:rsid w:val="39617449"/>
    <w:rsid w:val="39BD1F3A"/>
    <w:rsid w:val="3A48CFA8"/>
    <w:rsid w:val="3AB9CE59"/>
    <w:rsid w:val="3BF7DDF3"/>
    <w:rsid w:val="3C0596D2"/>
    <w:rsid w:val="3C654BC1"/>
    <w:rsid w:val="3C7C3A49"/>
    <w:rsid w:val="3C8696B5"/>
    <w:rsid w:val="3D61CD0A"/>
    <w:rsid w:val="3EE7E8E8"/>
    <w:rsid w:val="403B9643"/>
    <w:rsid w:val="4096A181"/>
    <w:rsid w:val="40A29C4E"/>
    <w:rsid w:val="4144B8F8"/>
    <w:rsid w:val="4196367A"/>
    <w:rsid w:val="41B7F763"/>
    <w:rsid w:val="420D3103"/>
    <w:rsid w:val="4264F3B8"/>
    <w:rsid w:val="438CAB1A"/>
    <w:rsid w:val="43F413E7"/>
    <w:rsid w:val="4478A963"/>
    <w:rsid w:val="4488179D"/>
    <w:rsid w:val="45124781"/>
    <w:rsid w:val="45625A5D"/>
    <w:rsid w:val="4592E66C"/>
    <w:rsid w:val="45B6C50C"/>
    <w:rsid w:val="45F90FF8"/>
    <w:rsid w:val="46601CE7"/>
    <w:rsid w:val="4699FA3F"/>
    <w:rsid w:val="46AC782F"/>
    <w:rsid w:val="47C47DE5"/>
    <w:rsid w:val="485117A2"/>
    <w:rsid w:val="493A72D8"/>
    <w:rsid w:val="4AB374A4"/>
    <w:rsid w:val="4AD917D3"/>
    <w:rsid w:val="4B03DDAD"/>
    <w:rsid w:val="4D2A1764"/>
    <w:rsid w:val="4D8AFC37"/>
    <w:rsid w:val="4E09A64D"/>
    <w:rsid w:val="4E6B6086"/>
    <w:rsid w:val="4F3993BC"/>
    <w:rsid w:val="4FB5256D"/>
    <w:rsid w:val="514AC663"/>
    <w:rsid w:val="52170C87"/>
    <w:rsid w:val="52422D8B"/>
    <w:rsid w:val="52F0B182"/>
    <w:rsid w:val="52F2EF4C"/>
    <w:rsid w:val="5361DA72"/>
    <w:rsid w:val="537B5816"/>
    <w:rsid w:val="53AD9881"/>
    <w:rsid w:val="53EA39CE"/>
    <w:rsid w:val="54419005"/>
    <w:rsid w:val="547D0DBD"/>
    <w:rsid w:val="5578EF9E"/>
    <w:rsid w:val="55C53B07"/>
    <w:rsid w:val="574EEBDF"/>
    <w:rsid w:val="57D04488"/>
    <w:rsid w:val="5821F3C2"/>
    <w:rsid w:val="583B6347"/>
    <w:rsid w:val="5902D484"/>
    <w:rsid w:val="5A14B91B"/>
    <w:rsid w:val="5A170A49"/>
    <w:rsid w:val="5A6E2856"/>
    <w:rsid w:val="5A7C35B3"/>
    <w:rsid w:val="5ACF2E84"/>
    <w:rsid w:val="5AD66709"/>
    <w:rsid w:val="5B957B15"/>
    <w:rsid w:val="5BAF9BF7"/>
    <w:rsid w:val="5D2CE757"/>
    <w:rsid w:val="5DC1E9F2"/>
    <w:rsid w:val="5DCE5119"/>
    <w:rsid w:val="5E061DDF"/>
    <w:rsid w:val="5E54B0BD"/>
    <w:rsid w:val="5E601CBA"/>
    <w:rsid w:val="5F68FD29"/>
    <w:rsid w:val="5FD9A2FC"/>
    <w:rsid w:val="5FE021E8"/>
    <w:rsid w:val="6082D1E1"/>
    <w:rsid w:val="60E69BC2"/>
    <w:rsid w:val="60EA8C27"/>
    <w:rsid w:val="62388C71"/>
    <w:rsid w:val="633337A6"/>
    <w:rsid w:val="635F29D5"/>
    <w:rsid w:val="63D394FD"/>
    <w:rsid w:val="63F195B7"/>
    <w:rsid w:val="63F370CD"/>
    <w:rsid w:val="6432EF75"/>
    <w:rsid w:val="64E6115D"/>
    <w:rsid w:val="652B44DA"/>
    <w:rsid w:val="652E32E8"/>
    <w:rsid w:val="65B5C697"/>
    <w:rsid w:val="65C7D650"/>
    <w:rsid w:val="66222F87"/>
    <w:rsid w:val="66A8E4E0"/>
    <w:rsid w:val="6713D82E"/>
    <w:rsid w:val="67510849"/>
    <w:rsid w:val="67A929AE"/>
    <w:rsid w:val="67FB6927"/>
    <w:rsid w:val="68B1DAC9"/>
    <w:rsid w:val="68CBC8A3"/>
    <w:rsid w:val="692EF887"/>
    <w:rsid w:val="6991B28A"/>
    <w:rsid w:val="69ABADD7"/>
    <w:rsid w:val="6A03A2A2"/>
    <w:rsid w:val="6BC069DE"/>
    <w:rsid w:val="6C061341"/>
    <w:rsid w:val="6C4BB64D"/>
    <w:rsid w:val="6CCCD533"/>
    <w:rsid w:val="6D1289FA"/>
    <w:rsid w:val="6E06777E"/>
    <w:rsid w:val="6EE49555"/>
    <w:rsid w:val="6F49626E"/>
    <w:rsid w:val="6F976DC7"/>
    <w:rsid w:val="7091DC4B"/>
    <w:rsid w:val="7170BEA3"/>
    <w:rsid w:val="717D9D3C"/>
    <w:rsid w:val="725B0939"/>
    <w:rsid w:val="72BF37FA"/>
    <w:rsid w:val="73091218"/>
    <w:rsid w:val="74028791"/>
    <w:rsid w:val="7441A470"/>
    <w:rsid w:val="74A9DC29"/>
    <w:rsid w:val="74F899BE"/>
    <w:rsid w:val="7540B86F"/>
    <w:rsid w:val="7575C4E0"/>
    <w:rsid w:val="75E6AB8A"/>
    <w:rsid w:val="7672BD71"/>
    <w:rsid w:val="767C23C8"/>
    <w:rsid w:val="76BA8545"/>
    <w:rsid w:val="777E9405"/>
    <w:rsid w:val="789D2613"/>
    <w:rsid w:val="7935255A"/>
    <w:rsid w:val="7975DCCE"/>
    <w:rsid w:val="79D39556"/>
    <w:rsid w:val="7A794F99"/>
    <w:rsid w:val="7B54E01B"/>
    <w:rsid w:val="7B5FE55C"/>
    <w:rsid w:val="7D656D82"/>
    <w:rsid w:val="7D7FE9D8"/>
    <w:rsid w:val="7E40262B"/>
    <w:rsid w:val="7E4A23A6"/>
    <w:rsid w:val="7E4B9CBD"/>
    <w:rsid w:val="7E9A4E7B"/>
    <w:rsid w:val="7F3AB2FB"/>
    <w:rsid w:val="7F7ED7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7B52A"/>
  <w15:docId w15:val="{FCB856A7-34A0-4E07-92BC-D0E1340B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D38C9"/>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495B57"/>
    <w:pPr>
      <w:keepNext/>
      <w:spacing w:before="240" w:after="120" w:line="276" w:lineRule="auto"/>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4E2FD9"/>
    <w:pPr>
      <w:contextualSpacing/>
    </w:pPr>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175C9"/>
    <w:pPr>
      <w:spacing w:before="60" w:after="60"/>
    </w:pPr>
    <w:rPr>
      <w:rFonts w:eastAsia="Arial" w:cs="Arial"/>
      <w:color w:val="1E1545" w:themeColor="text2"/>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7D4E86"/>
    <w:pPr>
      <w:numPr>
        <w:numId w:val="42"/>
      </w:numPr>
      <w:ind w:left="357" w:hanging="357"/>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495B57"/>
    <w:pPr>
      <w:spacing w:before="80" w:after="80"/>
    </w:pPr>
    <w:rPr>
      <w:rFonts w:eastAsia="Cambria"/>
      <w:color w:val="1E1545" w:themeColor="text2"/>
      <w:sz w:val="2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495B57"/>
    <w:pPr>
      <w:spacing w:after="200"/>
    </w:pPr>
    <w:rPr>
      <w:b/>
      <w:bCs/>
      <w:color w:val="1E1545" w:themeColor="text2"/>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3532D4"/>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pPr>
        <w:jc w:val="center"/>
      </w:pPr>
      <w:rPr>
        <w:rFonts w:ascii="Arial" w:hAnsi="Arial"/>
        <w:b/>
        <w:color w:val="1E1545" w:themeColor="text1"/>
        <w:sz w:val="21"/>
      </w:rPr>
      <w:tblPr/>
      <w:tcPr>
        <w:shd w:val="clear" w:color="auto" w:fill="F1F2F2" w:themeFill="background2"/>
        <w:vAlign w:val="top"/>
      </w:tcPr>
    </w:tblStylePr>
    <w:tblStylePr w:type="lastRow">
      <w:pPr>
        <w:jc w:val="center"/>
      </w:pPr>
      <w:rPr>
        <w:rFonts w:ascii="Arial" w:hAnsi="Arial"/>
        <w:color w:val="1E1545" w:themeColor="text1"/>
      </w:rPr>
      <w:tblPr/>
      <w:tcPr>
        <w:vAlign w:val="top"/>
      </w:tc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6E7086"/>
    <w:pPr>
      <w:keepLines/>
      <w:spacing w:before="240" w:after="0" w:line="259" w:lineRule="auto"/>
      <w:outlineLvl w:val="9"/>
    </w:pPr>
    <w:rPr>
      <w:rFonts w:eastAsiaTheme="majorEastAsia" w:cstheme="majorBidi"/>
      <w:bCs w:val="0"/>
      <w:color w:val="1E1545" w:themeColor="text2"/>
      <w:kern w:val="0"/>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C60251"/>
    <w:rPr>
      <w:sz w:val="16"/>
      <w:szCs w:val="16"/>
    </w:rPr>
  </w:style>
  <w:style w:type="paragraph" w:styleId="CommentText">
    <w:name w:val="annotation text"/>
    <w:basedOn w:val="Normal"/>
    <w:link w:val="CommentTextChar"/>
    <w:unhideWhenUsed/>
    <w:rsid w:val="00C60251"/>
    <w:pPr>
      <w:spacing w:line="240" w:lineRule="auto"/>
    </w:pPr>
    <w:rPr>
      <w:sz w:val="20"/>
      <w:szCs w:val="20"/>
    </w:rPr>
  </w:style>
  <w:style w:type="character" w:customStyle="1" w:styleId="CommentTextChar">
    <w:name w:val="Comment Text Char"/>
    <w:basedOn w:val="DefaultParagraphFont"/>
    <w:link w:val="CommentText"/>
    <w:rsid w:val="00C60251"/>
    <w:rPr>
      <w:rFonts w:ascii="Arial" w:hAnsi="Arial"/>
      <w:color w:val="1E1545" w:themeColor="text1"/>
      <w:lang w:eastAsia="en-US"/>
    </w:rPr>
  </w:style>
  <w:style w:type="paragraph" w:customStyle="1" w:styleId="paragraph">
    <w:name w:val="paragraph"/>
    <w:basedOn w:val="Normal"/>
    <w:rsid w:val="001F1A99"/>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F1A99"/>
  </w:style>
  <w:style w:type="character" w:customStyle="1" w:styleId="eop">
    <w:name w:val="eop"/>
    <w:basedOn w:val="DefaultParagraphFont"/>
    <w:rsid w:val="001F1A99"/>
  </w:style>
  <w:style w:type="paragraph" w:styleId="CommentSubject">
    <w:name w:val="annotation subject"/>
    <w:basedOn w:val="CommentText"/>
    <w:next w:val="CommentText"/>
    <w:link w:val="CommentSubjectChar"/>
    <w:semiHidden/>
    <w:unhideWhenUsed/>
    <w:rsid w:val="00E95B9A"/>
    <w:rPr>
      <w:b/>
      <w:bCs/>
    </w:rPr>
  </w:style>
  <w:style w:type="character" w:customStyle="1" w:styleId="CommentSubjectChar">
    <w:name w:val="Comment Subject Char"/>
    <w:basedOn w:val="CommentTextChar"/>
    <w:link w:val="CommentSubject"/>
    <w:semiHidden/>
    <w:rsid w:val="00E95B9A"/>
    <w:rPr>
      <w:rFonts w:ascii="Arial" w:hAnsi="Arial"/>
      <w:b/>
      <w:bCs/>
      <w:color w:val="1E1545" w:themeColor="text1"/>
      <w:lang w:eastAsia="en-US"/>
    </w:rPr>
  </w:style>
  <w:style w:type="paragraph" w:styleId="Revision">
    <w:name w:val="Revision"/>
    <w:hidden/>
    <w:uiPriority w:val="99"/>
    <w:semiHidden/>
    <w:rsid w:val="00F472E9"/>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46BDD"/>
    <w:rPr>
      <w:color w:val="000000" w:themeColor="followedHyperlink"/>
      <w:u w:val="single"/>
    </w:rPr>
  </w:style>
  <w:style w:type="character" w:styleId="UnresolvedMention">
    <w:name w:val="Unresolved Mention"/>
    <w:basedOn w:val="DefaultParagraphFont"/>
    <w:uiPriority w:val="99"/>
    <w:semiHidden/>
    <w:unhideWhenUsed/>
    <w:rsid w:val="0023162F"/>
    <w:rPr>
      <w:color w:val="605E5C"/>
      <w:shd w:val="clear" w:color="auto" w:fill="E1DFDD"/>
    </w:rPr>
  </w:style>
  <w:style w:type="paragraph" w:styleId="ListBullet">
    <w:name w:val="List Bullet"/>
    <w:basedOn w:val="Normal"/>
    <w:uiPriority w:val="99"/>
    <w:unhideWhenUsed/>
    <w:qFormat/>
    <w:rsid w:val="000175C9"/>
    <w:pPr>
      <w:numPr>
        <w:numId w:val="43"/>
      </w:numPr>
      <w:tabs>
        <w:tab w:val="num" w:pos="720"/>
      </w:tabs>
      <w:ind w:left="584" w:hanging="357"/>
    </w:pPr>
    <w:rPr>
      <w:lang w:val="en-GB"/>
    </w:rPr>
  </w:style>
  <w:style w:type="paragraph" w:styleId="List5">
    <w:name w:val="List 5"/>
    <w:basedOn w:val="Normal"/>
    <w:rsid w:val="0015747C"/>
    <w:pPr>
      <w:ind w:left="1415" w:hanging="283"/>
      <w:contextualSpacing/>
    </w:pPr>
  </w:style>
  <w:style w:type="table" w:styleId="TableGridLight">
    <w:name w:val="Grid Table Light"/>
    <w:basedOn w:val="TableNormal"/>
    <w:uiPriority w:val="40"/>
    <w:rsid w:val="00A60F11"/>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8590">
      <w:bodyDiv w:val="1"/>
      <w:marLeft w:val="0"/>
      <w:marRight w:val="0"/>
      <w:marTop w:val="0"/>
      <w:marBottom w:val="0"/>
      <w:divBdr>
        <w:top w:val="none" w:sz="0" w:space="0" w:color="auto"/>
        <w:left w:val="none" w:sz="0" w:space="0" w:color="auto"/>
        <w:bottom w:val="none" w:sz="0" w:space="0" w:color="auto"/>
        <w:right w:val="none" w:sz="0" w:space="0" w:color="auto"/>
      </w:divBdr>
      <w:divsChild>
        <w:div w:id="227227933">
          <w:marLeft w:val="0"/>
          <w:marRight w:val="0"/>
          <w:marTop w:val="0"/>
          <w:marBottom w:val="0"/>
          <w:divBdr>
            <w:top w:val="none" w:sz="0" w:space="0" w:color="auto"/>
            <w:left w:val="none" w:sz="0" w:space="0" w:color="auto"/>
            <w:bottom w:val="none" w:sz="0" w:space="0" w:color="auto"/>
            <w:right w:val="none" w:sz="0" w:space="0" w:color="auto"/>
          </w:divBdr>
        </w:div>
        <w:div w:id="603734196">
          <w:marLeft w:val="0"/>
          <w:marRight w:val="0"/>
          <w:marTop w:val="0"/>
          <w:marBottom w:val="0"/>
          <w:divBdr>
            <w:top w:val="none" w:sz="0" w:space="0" w:color="auto"/>
            <w:left w:val="none" w:sz="0" w:space="0" w:color="auto"/>
            <w:bottom w:val="none" w:sz="0" w:space="0" w:color="auto"/>
            <w:right w:val="none" w:sz="0" w:space="0" w:color="auto"/>
          </w:divBdr>
        </w:div>
        <w:div w:id="1269309442">
          <w:marLeft w:val="0"/>
          <w:marRight w:val="0"/>
          <w:marTop w:val="0"/>
          <w:marBottom w:val="0"/>
          <w:divBdr>
            <w:top w:val="none" w:sz="0" w:space="0" w:color="auto"/>
            <w:left w:val="none" w:sz="0" w:space="0" w:color="auto"/>
            <w:bottom w:val="none" w:sz="0" w:space="0" w:color="auto"/>
            <w:right w:val="none" w:sz="0" w:space="0" w:color="auto"/>
          </w:divBdr>
        </w:div>
      </w:divsChild>
    </w:div>
    <w:div w:id="57945823">
      <w:bodyDiv w:val="1"/>
      <w:marLeft w:val="0"/>
      <w:marRight w:val="0"/>
      <w:marTop w:val="0"/>
      <w:marBottom w:val="0"/>
      <w:divBdr>
        <w:top w:val="none" w:sz="0" w:space="0" w:color="auto"/>
        <w:left w:val="none" w:sz="0" w:space="0" w:color="auto"/>
        <w:bottom w:val="none" w:sz="0" w:space="0" w:color="auto"/>
        <w:right w:val="none" w:sz="0" w:space="0" w:color="auto"/>
      </w:divBdr>
    </w:div>
    <w:div w:id="76833153">
      <w:bodyDiv w:val="1"/>
      <w:marLeft w:val="0"/>
      <w:marRight w:val="0"/>
      <w:marTop w:val="0"/>
      <w:marBottom w:val="0"/>
      <w:divBdr>
        <w:top w:val="none" w:sz="0" w:space="0" w:color="auto"/>
        <w:left w:val="none" w:sz="0" w:space="0" w:color="auto"/>
        <w:bottom w:val="none" w:sz="0" w:space="0" w:color="auto"/>
        <w:right w:val="none" w:sz="0" w:space="0" w:color="auto"/>
      </w:divBdr>
    </w:div>
    <w:div w:id="95907367">
      <w:bodyDiv w:val="1"/>
      <w:marLeft w:val="0"/>
      <w:marRight w:val="0"/>
      <w:marTop w:val="0"/>
      <w:marBottom w:val="0"/>
      <w:divBdr>
        <w:top w:val="none" w:sz="0" w:space="0" w:color="auto"/>
        <w:left w:val="none" w:sz="0" w:space="0" w:color="auto"/>
        <w:bottom w:val="none" w:sz="0" w:space="0" w:color="auto"/>
        <w:right w:val="none" w:sz="0" w:space="0" w:color="auto"/>
      </w:divBdr>
      <w:divsChild>
        <w:div w:id="650870434">
          <w:marLeft w:val="0"/>
          <w:marRight w:val="0"/>
          <w:marTop w:val="0"/>
          <w:marBottom w:val="0"/>
          <w:divBdr>
            <w:top w:val="none" w:sz="0" w:space="0" w:color="auto"/>
            <w:left w:val="none" w:sz="0" w:space="0" w:color="auto"/>
            <w:bottom w:val="none" w:sz="0" w:space="0" w:color="auto"/>
            <w:right w:val="none" w:sz="0" w:space="0" w:color="auto"/>
          </w:divBdr>
        </w:div>
        <w:div w:id="1251310851">
          <w:marLeft w:val="0"/>
          <w:marRight w:val="0"/>
          <w:marTop w:val="0"/>
          <w:marBottom w:val="0"/>
          <w:divBdr>
            <w:top w:val="none" w:sz="0" w:space="0" w:color="auto"/>
            <w:left w:val="none" w:sz="0" w:space="0" w:color="auto"/>
            <w:bottom w:val="none" w:sz="0" w:space="0" w:color="auto"/>
            <w:right w:val="none" w:sz="0" w:space="0" w:color="auto"/>
          </w:divBdr>
        </w:div>
      </w:divsChild>
    </w:div>
    <w:div w:id="33176440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611841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03967881">
      <w:bodyDiv w:val="1"/>
      <w:marLeft w:val="0"/>
      <w:marRight w:val="0"/>
      <w:marTop w:val="0"/>
      <w:marBottom w:val="0"/>
      <w:divBdr>
        <w:top w:val="none" w:sz="0" w:space="0" w:color="auto"/>
        <w:left w:val="none" w:sz="0" w:space="0" w:color="auto"/>
        <w:bottom w:val="none" w:sz="0" w:space="0" w:color="auto"/>
        <w:right w:val="none" w:sz="0" w:space="0" w:color="auto"/>
      </w:divBdr>
    </w:div>
    <w:div w:id="1088960448">
      <w:bodyDiv w:val="1"/>
      <w:marLeft w:val="0"/>
      <w:marRight w:val="0"/>
      <w:marTop w:val="0"/>
      <w:marBottom w:val="0"/>
      <w:divBdr>
        <w:top w:val="none" w:sz="0" w:space="0" w:color="auto"/>
        <w:left w:val="none" w:sz="0" w:space="0" w:color="auto"/>
        <w:bottom w:val="none" w:sz="0" w:space="0" w:color="auto"/>
        <w:right w:val="none" w:sz="0" w:space="0" w:color="auto"/>
      </w:divBdr>
    </w:div>
    <w:div w:id="1210337884">
      <w:bodyDiv w:val="1"/>
      <w:marLeft w:val="0"/>
      <w:marRight w:val="0"/>
      <w:marTop w:val="0"/>
      <w:marBottom w:val="0"/>
      <w:divBdr>
        <w:top w:val="none" w:sz="0" w:space="0" w:color="auto"/>
        <w:left w:val="none" w:sz="0" w:space="0" w:color="auto"/>
        <w:bottom w:val="none" w:sz="0" w:space="0" w:color="auto"/>
        <w:right w:val="none" w:sz="0" w:space="0" w:color="auto"/>
      </w:divBdr>
    </w:div>
    <w:div w:id="1219054271">
      <w:bodyDiv w:val="1"/>
      <w:marLeft w:val="0"/>
      <w:marRight w:val="0"/>
      <w:marTop w:val="0"/>
      <w:marBottom w:val="0"/>
      <w:divBdr>
        <w:top w:val="none" w:sz="0" w:space="0" w:color="auto"/>
        <w:left w:val="none" w:sz="0" w:space="0" w:color="auto"/>
        <w:bottom w:val="none" w:sz="0" w:space="0" w:color="auto"/>
        <w:right w:val="none" w:sz="0" w:space="0" w:color="auto"/>
      </w:divBdr>
      <w:divsChild>
        <w:div w:id="1174882786">
          <w:marLeft w:val="0"/>
          <w:marRight w:val="0"/>
          <w:marTop w:val="0"/>
          <w:marBottom w:val="0"/>
          <w:divBdr>
            <w:top w:val="none" w:sz="0" w:space="0" w:color="auto"/>
            <w:left w:val="none" w:sz="0" w:space="0" w:color="auto"/>
            <w:bottom w:val="none" w:sz="0" w:space="0" w:color="auto"/>
            <w:right w:val="none" w:sz="0" w:space="0" w:color="auto"/>
          </w:divBdr>
        </w:div>
        <w:div w:id="192075137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11660688">
      <w:bodyDiv w:val="1"/>
      <w:marLeft w:val="0"/>
      <w:marRight w:val="0"/>
      <w:marTop w:val="0"/>
      <w:marBottom w:val="0"/>
      <w:divBdr>
        <w:top w:val="none" w:sz="0" w:space="0" w:color="auto"/>
        <w:left w:val="none" w:sz="0" w:space="0" w:color="auto"/>
        <w:bottom w:val="none" w:sz="0" w:space="0" w:color="auto"/>
        <w:right w:val="none" w:sz="0" w:space="0" w:color="auto"/>
      </w:divBdr>
      <w:divsChild>
        <w:div w:id="1160854702">
          <w:marLeft w:val="0"/>
          <w:marRight w:val="0"/>
          <w:marTop w:val="0"/>
          <w:marBottom w:val="0"/>
          <w:divBdr>
            <w:top w:val="none" w:sz="0" w:space="0" w:color="auto"/>
            <w:left w:val="none" w:sz="0" w:space="0" w:color="auto"/>
            <w:bottom w:val="none" w:sz="0" w:space="0" w:color="auto"/>
            <w:right w:val="none" w:sz="0" w:space="0" w:color="auto"/>
          </w:divBdr>
        </w:div>
        <w:div w:id="1474520987">
          <w:marLeft w:val="0"/>
          <w:marRight w:val="0"/>
          <w:marTop w:val="0"/>
          <w:marBottom w:val="0"/>
          <w:divBdr>
            <w:top w:val="none" w:sz="0" w:space="0" w:color="auto"/>
            <w:left w:val="none" w:sz="0" w:space="0" w:color="auto"/>
            <w:bottom w:val="none" w:sz="0" w:space="0" w:color="auto"/>
            <w:right w:val="none" w:sz="0" w:space="0" w:color="auto"/>
          </w:divBdr>
        </w:div>
        <w:div w:id="1970696999">
          <w:marLeft w:val="0"/>
          <w:marRight w:val="0"/>
          <w:marTop w:val="0"/>
          <w:marBottom w:val="0"/>
          <w:divBdr>
            <w:top w:val="none" w:sz="0" w:space="0" w:color="auto"/>
            <w:left w:val="none" w:sz="0" w:space="0" w:color="auto"/>
            <w:bottom w:val="none" w:sz="0" w:space="0" w:color="auto"/>
            <w:right w:val="none" w:sz="0" w:space="0" w:color="auto"/>
          </w:divBdr>
        </w:div>
      </w:divsChild>
    </w:div>
    <w:div w:id="1712074741">
      <w:bodyDiv w:val="1"/>
      <w:marLeft w:val="0"/>
      <w:marRight w:val="0"/>
      <w:marTop w:val="0"/>
      <w:marBottom w:val="0"/>
      <w:divBdr>
        <w:top w:val="none" w:sz="0" w:space="0" w:color="auto"/>
        <w:left w:val="none" w:sz="0" w:space="0" w:color="auto"/>
        <w:bottom w:val="none" w:sz="0" w:space="0" w:color="auto"/>
        <w:right w:val="none" w:sz="0" w:space="0" w:color="auto"/>
      </w:divBdr>
      <w:divsChild>
        <w:div w:id="338122419">
          <w:marLeft w:val="0"/>
          <w:marRight w:val="0"/>
          <w:marTop w:val="0"/>
          <w:marBottom w:val="0"/>
          <w:divBdr>
            <w:top w:val="none" w:sz="0" w:space="0" w:color="auto"/>
            <w:left w:val="none" w:sz="0" w:space="0" w:color="auto"/>
            <w:bottom w:val="none" w:sz="0" w:space="0" w:color="auto"/>
            <w:right w:val="none" w:sz="0" w:space="0" w:color="auto"/>
          </w:divBdr>
        </w:div>
        <w:div w:id="786050754">
          <w:marLeft w:val="0"/>
          <w:marRight w:val="0"/>
          <w:marTop w:val="0"/>
          <w:marBottom w:val="0"/>
          <w:divBdr>
            <w:top w:val="none" w:sz="0" w:space="0" w:color="auto"/>
            <w:left w:val="none" w:sz="0" w:space="0" w:color="auto"/>
            <w:bottom w:val="none" w:sz="0" w:space="0" w:color="auto"/>
            <w:right w:val="none" w:sz="0" w:space="0" w:color="auto"/>
          </w:divBdr>
        </w:div>
        <w:div w:id="1434008506">
          <w:marLeft w:val="0"/>
          <w:marRight w:val="0"/>
          <w:marTop w:val="0"/>
          <w:marBottom w:val="0"/>
          <w:divBdr>
            <w:top w:val="none" w:sz="0" w:space="0" w:color="auto"/>
            <w:left w:val="none" w:sz="0" w:space="0" w:color="auto"/>
            <w:bottom w:val="none" w:sz="0" w:space="0" w:color="auto"/>
            <w:right w:val="none" w:sz="0" w:space="0" w:color="auto"/>
          </w:divBdr>
        </w:div>
      </w:divsChild>
    </w:div>
    <w:div w:id="2017003052">
      <w:bodyDiv w:val="1"/>
      <w:marLeft w:val="0"/>
      <w:marRight w:val="0"/>
      <w:marTop w:val="0"/>
      <w:marBottom w:val="0"/>
      <w:divBdr>
        <w:top w:val="none" w:sz="0" w:space="0" w:color="auto"/>
        <w:left w:val="none" w:sz="0" w:space="0" w:color="auto"/>
        <w:bottom w:val="none" w:sz="0" w:space="0" w:color="auto"/>
        <w:right w:val="none" w:sz="0" w:space="0" w:color="auto"/>
      </w:divBdr>
    </w:div>
    <w:div w:id="2135755971">
      <w:bodyDiv w:val="1"/>
      <w:marLeft w:val="0"/>
      <w:marRight w:val="0"/>
      <w:marTop w:val="0"/>
      <w:marBottom w:val="0"/>
      <w:divBdr>
        <w:top w:val="none" w:sz="0" w:space="0" w:color="auto"/>
        <w:left w:val="none" w:sz="0" w:space="0" w:color="auto"/>
        <w:bottom w:val="none" w:sz="0" w:space="0" w:color="auto"/>
        <w:right w:val="none" w:sz="0" w:space="0" w:color="auto"/>
      </w:divBdr>
      <w:divsChild>
        <w:div w:id="1112869074">
          <w:marLeft w:val="0"/>
          <w:marRight w:val="0"/>
          <w:marTop w:val="0"/>
          <w:marBottom w:val="0"/>
          <w:divBdr>
            <w:top w:val="none" w:sz="0" w:space="0" w:color="auto"/>
            <w:left w:val="none" w:sz="0" w:space="0" w:color="auto"/>
            <w:bottom w:val="none" w:sz="0" w:space="0" w:color="auto"/>
            <w:right w:val="none" w:sz="0" w:space="0" w:color="auto"/>
          </w:divBdr>
        </w:div>
        <w:div w:id="1847211438">
          <w:marLeft w:val="0"/>
          <w:marRight w:val="0"/>
          <w:marTop w:val="0"/>
          <w:marBottom w:val="0"/>
          <w:divBdr>
            <w:top w:val="none" w:sz="0" w:space="0" w:color="auto"/>
            <w:left w:val="none" w:sz="0" w:space="0" w:color="auto"/>
            <w:bottom w:val="none" w:sz="0" w:space="0" w:color="auto"/>
            <w:right w:val="none" w:sz="0" w:space="0" w:color="auto"/>
          </w:divBdr>
        </w:div>
        <w:div w:id="1966036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theme" Target="theme/theme1.xml"/><Relationship Id="rId21" Type="http://schemas.openxmlformats.org/officeDocument/2006/relationships/hyperlink" Target="https://www.health.gov.au/" TargetMode="External"/><Relationship Id="rId42" Type="http://schemas.openxmlformats.org/officeDocument/2006/relationships/hyperlink" Target="https://www.health.gov.au/our-work/aged-care-act/about" TargetMode="External"/><Relationship Id="rId47" Type="http://schemas.openxmlformats.org/officeDocument/2006/relationships/hyperlink" Target="https://www.agedcarequality.gov.au/sites/default/files/media/acqsc-regulatory-strategy-2024-25.pdf" TargetMode="External"/><Relationship Id="rId63" Type="http://schemas.openxmlformats.org/officeDocument/2006/relationships/hyperlink" Target="https://www.agedcarequality.gov.au/providers/quality-standards/strengthened-quality-standards" TargetMode="External"/><Relationship Id="rId68" Type="http://schemas.openxmlformats.org/officeDocument/2006/relationships/hyperlink" Target="https://www.agedcarequality.gov.au/" TargetMode="External"/><Relationship Id="rId84" Type="http://schemas.openxmlformats.org/officeDocument/2006/relationships/hyperlink" Target="https://www.agedcarequality.gov.au/" TargetMode="External"/><Relationship Id="rId89" Type="http://schemas.openxmlformats.org/officeDocument/2006/relationships/hyperlink" Target="https://www.health.gov.au/resources/apps-and-tools/government-provider-management-system" TargetMode="External"/><Relationship Id="rId112" Type="http://schemas.openxmlformats.org/officeDocument/2006/relationships/hyperlink" Target="https://www.health.gov.au/sites/default/files/2024-12/new-aged-care-act-a-gpms-guide-to-digital-changes-for-providers_0.pdf" TargetMode="External"/><Relationship Id="rId16" Type="http://schemas.openxmlformats.org/officeDocument/2006/relationships/footer" Target="footer3.xml"/><Relationship Id="rId107" Type="http://schemas.openxmlformats.org/officeDocument/2006/relationships/hyperlink" Target="https://www.health.gov.au/our-work/aged-care-act/about" TargetMode="Externa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health.gov.au/our-work/national-aboriginal-and-torres-strait-islander-flexible-aged-care-program" TargetMode="External"/><Relationship Id="rId37" Type="http://schemas.openxmlformats.org/officeDocument/2006/relationships/hyperlink" Target="https://www.royalcommission.gov.au/system/files/2021-03/final-report-recommendations.pdf" TargetMode="External"/><Relationship Id="rId40" Type="http://schemas.openxmlformats.org/officeDocument/2006/relationships/hyperlink" Target="https://www.health.gov.au/our-work/new-model-for-regulating-aged-care" TargetMode="External"/><Relationship Id="rId45" Type="http://schemas.openxmlformats.org/officeDocument/2006/relationships/hyperlink" Target="https://www.health.gov.au/our-work/national-aboriginal-and-torres-strait-islander-flexible-aged-care-program" TargetMode="External"/><Relationship Id="rId53" Type="http://schemas.openxmlformats.org/officeDocument/2006/relationships/hyperlink" Target="https://www.agedcarequality.gov.au/providers/quality-standards/strengthened-quality-standards" TargetMode="External"/><Relationship Id="rId58" Type="http://schemas.openxmlformats.org/officeDocument/2006/relationships/hyperlink" Target="https://www.agedcarequality.gov.au/for-providers/code-conduct" TargetMode="External"/><Relationship Id="rId66" Type="http://schemas.openxmlformats.org/officeDocument/2006/relationships/hyperlink" Target="https://www.agedcarequality.gov.au/" TargetMode="External"/><Relationship Id="rId74" Type="http://schemas.openxmlformats.org/officeDocument/2006/relationships/hyperlink" Target="https://www.agedcarequality.gov.au/providers/quality-standards/strengthened-quality-standards" TargetMode="External"/><Relationship Id="rId79" Type="http://schemas.openxmlformats.org/officeDocument/2006/relationships/hyperlink" Target="https://www.agedcarequality.gov.au/providers/approval-accreditation/revocation-approved-provider-status" TargetMode="External"/><Relationship Id="rId87" Type="http://schemas.openxmlformats.org/officeDocument/2006/relationships/hyperlink" Target="https://www.agedcarequality.gov.au/providers/quality-standards/about-quality-standards" TargetMode="External"/><Relationship Id="rId102" Type="http://schemas.openxmlformats.org/officeDocument/2006/relationships/hyperlink" Target="https://www.ndiscommission.gov.au/provider-registration/apply-registration/worker-screening-registered-providers" TargetMode="External"/><Relationship Id="rId110" Type="http://schemas.openxmlformats.org/officeDocument/2006/relationships/hyperlink" Target="mailto:NATSIFACP@health.gov.au" TargetMode="External"/><Relationship Id="rId115"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agedcarequality.gov.au/standards-guidance/intro" TargetMode="External"/><Relationship Id="rId82" Type="http://schemas.openxmlformats.org/officeDocument/2006/relationships/hyperlink" Target="https://www.agedcarequality.gov.au/providers/approval-accreditation/revocation-approved-provider-status" TargetMode="External"/><Relationship Id="rId90" Type="http://schemas.openxmlformats.org/officeDocument/2006/relationships/hyperlink" Target="https://www.health.gov.au/resources/publications/new-aged-care-act-a-guide-to-digital-changes-for-providers" TargetMode="External"/><Relationship Id="rId95" Type="http://schemas.openxmlformats.org/officeDocument/2006/relationships/hyperlink" Target="https://www.health.gov.au/our-work/aged-care-act/about" TargetMode="External"/><Relationship Id="rId19" Type="http://schemas.openxmlformats.org/officeDocument/2006/relationships/hyperlink" Target="https://www.health.gov.au/our-work/aged-care-act/about" TargetMode="External"/><Relationship Id="rId14" Type="http://schemas.openxmlformats.org/officeDocument/2006/relationships/footer" Target="footer2.xml"/><Relationship Id="rId22" Type="http://schemas.openxmlformats.org/officeDocument/2006/relationships/hyperlink" Target="https://www.agedcarequality.gov.au/" TargetMode="External"/><Relationship Id="rId27" Type="http://schemas.openxmlformats.org/officeDocument/2006/relationships/hyperlink" Target="https://www.health.gov.au/our-work/new-model-for-regulating-aged-care/provider-obligations-support" TargetMode="External"/><Relationship Id="rId30" Type="http://schemas.openxmlformats.org/officeDocument/2006/relationships/hyperlink" Target="https://www.health.gov.au/resources/publications/new-aged-care-regulatory-model-how-it-will-work-webinar-qas?language=en" TargetMode="External"/><Relationship Id="rId35" Type="http://schemas.openxmlformats.org/officeDocument/2006/relationships/hyperlink" Target="https://www.royalcommission.gov.au/aged-care" TargetMode="External"/><Relationship Id="rId43" Type="http://schemas.openxmlformats.org/officeDocument/2006/relationships/hyperlink" Target="https://www.health.gov.au/our-work/aged-care-act/about" TargetMode="External"/><Relationship Id="rId48" Type="http://schemas.openxmlformats.org/officeDocument/2006/relationships/hyperlink" Target="https://www.health.gov.au/our-work/aged-care-act/about" TargetMode="External"/><Relationship Id="rId56" Type="http://schemas.openxmlformats.org/officeDocument/2006/relationships/hyperlink" Target="https://www.agedcarequality.gov.au/older-australians/reform-changes-older-people/statement-rights" TargetMode="External"/><Relationship Id="rId64" Type="http://schemas.openxmlformats.org/officeDocument/2006/relationships/hyperlink" Target="https://www.agedcarequality.gov.au/providers/reform-changes-providers/about-new-aged-care-act-and-key-changes-providers" TargetMode="External"/><Relationship Id="rId69" Type="http://schemas.openxmlformats.org/officeDocument/2006/relationships/hyperlink" Target="https://www.agedcarequality.gov.au/for-providers/code-conduct" TargetMode="External"/><Relationship Id="rId77" Type="http://schemas.openxmlformats.org/officeDocument/2006/relationships/hyperlink" Target="https://www.agedcarequality.gov.au/" TargetMode="External"/><Relationship Id="rId100" Type="http://schemas.openxmlformats.org/officeDocument/2006/relationships/hyperlink" Target="https://www.agedcarequality.gov.au/providers/serious-incident-response-scheme" TargetMode="External"/><Relationship Id="rId105" Type="http://schemas.openxmlformats.org/officeDocument/2006/relationships/hyperlink" Target="https://www.health.gov.au/topics/aged-care-workforce/screening-requirements" TargetMode="External"/><Relationship Id="rId113" Type="http://schemas.openxmlformats.org/officeDocument/2006/relationships/header" Target="header10.xml"/><Relationship Id="rId118"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health.gov.au/our-work/new-model-for-regulating-aged-care" TargetMode="External"/><Relationship Id="rId72" Type="http://schemas.openxmlformats.org/officeDocument/2006/relationships/hyperlink" Target="https://www.agedcarequality.gov.au/providers/serious-incident-response-scheme" TargetMode="External"/><Relationship Id="rId80" Type="http://schemas.openxmlformats.org/officeDocument/2006/relationships/hyperlink" Target="https://www.agedcarequality.gov.au/" TargetMode="External"/><Relationship Id="rId85" Type="http://schemas.openxmlformats.org/officeDocument/2006/relationships/hyperlink" Target="https://www.agedcarequality.gov.au/providers/quality-standards/strengthened-quality-standards" TargetMode="External"/><Relationship Id="rId93" Type="http://schemas.openxmlformats.org/officeDocument/2006/relationships/hyperlink" Target="https://www.agedcarequality.gov.au/older-australians/your-rights/charter-aged-care-rights" TargetMode="External"/><Relationship Id="rId98" Type="http://schemas.openxmlformats.org/officeDocument/2006/relationships/hyperlink" Target="https://www.agedcarequality.gov.au/providers/quality-standards/about-quality-standard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hyperlink" Target="https://www.health.gov.au/our-work/aged-care-act/about" TargetMode="External"/><Relationship Id="rId46" Type="http://schemas.openxmlformats.org/officeDocument/2006/relationships/hyperlink" Target="https://www.health.gov.au/our-work/new-model-for-regulating-aged-care/how-it-works/provider-registration-preview" TargetMode="External"/><Relationship Id="rId59" Type="http://schemas.openxmlformats.org/officeDocument/2006/relationships/hyperlink" Target="https://www.agedcarequality.gov.au/providers/reform-changes-providers/worker-screening" TargetMode="External"/><Relationship Id="rId67" Type="http://schemas.openxmlformats.org/officeDocument/2006/relationships/hyperlink" Target="https://www.agedcarequality.gov.au/providers/quality-standards/about-quality-standards" TargetMode="External"/><Relationship Id="rId103" Type="http://schemas.openxmlformats.org/officeDocument/2006/relationships/hyperlink" Target="https://www.health.gov.au/topics/aged-care-workforce/screening-requirements" TargetMode="External"/><Relationship Id="rId108" Type="http://schemas.openxmlformats.org/officeDocument/2006/relationships/hyperlink" Target="https://www.health.gov.au/resources/apps-and-tools/government-provider-management-system" TargetMode="External"/><Relationship Id="rId116" Type="http://schemas.openxmlformats.org/officeDocument/2006/relationships/fontTable" Target="fontTable.xml"/><Relationship Id="rId20" Type="http://schemas.openxmlformats.org/officeDocument/2006/relationships/hyperlink" Target="https://www.health.gov.au/our-work/new-model-for-regulating-aged-care" TargetMode="External"/><Relationship Id="rId41" Type="http://schemas.openxmlformats.org/officeDocument/2006/relationships/hyperlink" Target="https://www.health.gov.au/our-work/aged-care-act/about" TargetMode="External"/><Relationship Id="rId54" Type="http://schemas.openxmlformats.org/officeDocument/2006/relationships/hyperlink" Target="https://www.health.gov.au/our-work/aged-care-act/regulation" TargetMode="External"/><Relationship Id="rId62" Type="http://schemas.openxmlformats.org/officeDocument/2006/relationships/hyperlink" Target="https://www.agedcarequality.gov.au/providers/reform-changes-providers/strengthened-quality-standards" TargetMode="External"/><Relationship Id="rId70" Type="http://schemas.openxmlformats.org/officeDocument/2006/relationships/hyperlink" Target="https://www.agedcarequality.gov.au/providers/quality-standards/strengthened-quality-standards" TargetMode="External"/><Relationship Id="rId75" Type="http://schemas.openxmlformats.org/officeDocument/2006/relationships/hyperlink" Target="https://www.agedcarequality.gov.au/resource-library/draft-audit-methodology" TargetMode="External"/><Relationship Id="rId83" Type="http://schemas.openxmlformats.org/officeDocument/2006/relationships/hyperlink" Target="https://www.agedcarequality.gov.au/providers/quality-standards/about-quality-standards" TargetMode="External"/><Relationship Id="rId88" Type="http://schemas.openxmlformats.org/officeDocument/2006/relationships/hyperlink" Target="https://www.agedcarequality.gov.au/sites/default/files/media/strengthened-aged-care-quality-standards-draft-audit-methodology_0.pdf" TargetMode="External"/><Relationship Id="rId91" Type="http://schemas.openxmlformats.org/officeDocument/2006/relationships/hyperlink" Target="https://www.myagedcare.gov.au/" TargetMode="External"/><Relationship Id="rId96" Type="http://schemas.openxmlformats.org/officeDocument/2006/relationships/hyperlink" Target="https://www.agedcarequality.gov.au/older-australians/reform-changes-older-people/statement-rights" TargetMode="External"/><Relationship Id="rId11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health.gov.au/our-work/new-model-for-regulating-aged-care/how-it-works" TargetMode="External"/><Relationship Id="rId36" Type="http://schemas.openxmlformats.org/officeDocument/2006/relationships/hyperlink" Target="https://www.health.gov.au/our-work/aged-care-act/about" TargetMode="External"/><Relationship Id="rId49" Type="http://schemas.openxmlformats.org/officeDocument/2006/relationships/hyperlink" Target="https://www.health.gov.au/our-work/new-model-for-regulating-aged-care/provider-obligations-support" TargetMode="External"/><Relationship Id="rId57" Type="http://schemas.openxmlformats.org/officeDocument/2006/relationships/hyperlink" Target="https://www.agedcarequality.gov.au/older-australians/your-rights/charter-aged-care-rights" TargetMode="External"/><Relationship Id="rId106" Type="http://schemas.openxmlformats.org/officeDocument/2006/relationships/hyperlink" Target="https://www.health.gov.au/resources/apps-and-tools/government-provider-management-system" TargetMode="External"/><Relationship Id="rId114"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health.gov.au/our-work/new-model-for-regulating-aged-care/how-it-works/new-programs-to-be-regulated" TargetMode="External"/><Relationship Id="rId44" Type="http://schemas.openxmlformats.org/officeDocument/2006/relationships/hyperlink" Target="https://www.agedcarequality.gov.au/" TargetMode="External"/><Relationship Id="rId52" Type="http://schemas.openxmlformats.org/officeDocument/2006/relationships/hyperlink" Target="https://www.health.gov.au/our-work/aged-care-act/about" TargetMode="External"/><Relationship Id="rId60" Type="http://schemas.openxmlformats.org/officeDocument/2006/relationships/hyperlink" Target="https://www.agedcarequality.gov.au/contact-us/complaints-handling-policy/5-personal-and-protected-information" TargetMode="External"/><Relationship Id="rId65" Type="http://schemas.openxmlformats.org/officeDocument/2006/relationships/hyperlink" Target="https://www.health.gov.au/our-work/new-model-for-regulating-aged-care" TargetMode="External"/><Relationship Id="rId73" Type="http://schemas.openxmlformats.org/officeDocument/2006/relationships/hyperlink" Target="https://www.agedcarequality.gov.au/providers/reform-changes-providers/registration-and-renewal" TargetMode="External"/><Relationship Id="rId78" Type="http://schemas.openxmlformats.org/officeDocument/2006/relationships/hyperlink" Target="mailto:NATSIFACP@health.gov.au" TargetMode="External"/><Relationship Id="rId81" Type="http://schemas.openxmlformats.org/officeDocument/2006/relationships/hyperlink" Target="https://www.agedcarequality.gov.au/" TargetMode="External"/><Relationship Id="rId86" Type="http://schemas.openxmlformats.org/officeDocument/2006/relationships/hyperlink" Target="https://www.agedcarequality.gov.au/sites/default/files/media/acqsc-regulatory-strategy-2024-25.pdf" TargetMode="External"/><Relationship Id="rId94" Type="http://schemas.openxmlformats.org/officeDocument/2006/relationships/hyperlink" Target="https://www.agedcarequality.gov.au/older-australians/reform-changes-older-people/statement-rights" TargetMode="External"/><Relationship Id="rId99" Type="http://schemas.openxmlformats.org/officeDocument/2006/relationships/hyperlink" Target="https://www.agedcarequality.gov.au/providers/serious-incident-response-scheme" TargetMode="External"/><Relationship Id="rId101" Type="http://schemas.openxmlformats.org/officeDocument/2006/relationships/hyperlink" Target="https://www.health.gov.au/resources/publications/fact-sheet-for-providers-aged-care-worker-screening-from-1-july-202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our-work/national-aboriginal-and-torres-strait-islander-flexible-aged-care-program" TargetMode="External"/><Relationship Id="rId39" Type="http://schemas.openxmlformats.org/officeDocument/2006/relationships/hyperlink" Target="https://www.health.gov.au/our-work/support-at-home" TargetMode="External"/><Relationship Id="rId109" Type="http://schemas.openxmlformats.org/officeDocument/2006/relationships/hyperlink" Target="https://www.health.gov.au/resources/publications/government-provider-management-system-user-guide-provider-finance-and-operations-publication-preview" TargetMode="External"/><Relationship Id="rId34" Type="http://schemas.openxmlformats.org/officeDocument/2006/relationships/header" Target="header8.xml"/><Relationship Id="rId50" Type="http://schemas.openxmlformats.org/officeDocument/2006/relationships/image" Target="media/image4.png"/><Relationship Id="rId55" Type="http://schemas.openxmlformats.org/officeDocument/2006/relationships/hyperlink" Target="https://www.health.gov.au/our-work/new-model-for-regulating-aged-care" TargetMode="External"/><Relationship Id="rId76" Type="http://schemas.openxmlformats.org/officeDocument/2006/relationships/hyperlink" Target="https://www.agedcarequality.gov.au/resource-library/provider-registration-policy" TargetMode="External"/><Relationship Id="rId97" Type="http://schemas.openxmlformats.org/officeDocument/2006/relationships/hyperlink" Target="https://www.agedcarequality.gov.au/" TargetMode="External"/><Relationship Id="rId104" Type="http://schemas.openxmlformats.org/officeDocument/2006/relationships/hyperlink" Target="https://www.health.gov.au/topics/aged-care-workforce/screening-requirements" TargetMode="External"/><Relationship Id="rId7" Type="http://schemas.openxmlformats.org/officeDocument/2006/relationships/settings" Target="settings.xml"/><Relationship Id="rId71" Type="http://schemas.openxmlformats.org/officeDocument/2006/relationships/hyperlink" Target="https://www.agedcarequality.gov.au/providers/serious-incident-response-scheme" TargetMode="External"/><Relationship Id="rId92" Type="http://schemas.openxmlformats.org/officeDocument/2006/relationships/hyperlink" Target="https://www.health.gov.au/our-work/national-aboriginal-and-torres-strait-islander-flexible-aged-care-program" TargetMode="External"/><Relationship Id="rId2" Type="http://schemas.openxmlformats.org/officeDocument/2006/relationships/customXml" Target="../customXml/item2.xml"/><Relationship Id="rId29" Type="http://schemas.openxmlformats.org/officeDocument/2006/relationships/hyperlink" Target="https://www.health.gov.au/our-work/aged-care-act/regulation" TargetMode="External"/></Relationships>
</file>

<file path=word/_rels/footer6.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www.Health.gov.au/Our-Work/National-Aboriginal-and-Torres-Strait-Islander-Flexible-Aged-Care-Program" TargetMode="External"/><Relationship Id="rId7" Type="http://schemas.openxmlformats.org/officeDocument/2006/relationships/image" Target="media/image7.sv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6.png"/><Relationship Id="rId5" Type="http://schemas.openxmlformats.org/officeDocument/2006/relationships/hyperlink" Target="http://www.Health.gov.au/Our-Work/Aged-Care-Act/Resources" TargetMode="External"/><Relationship Id="rId4" Type="http://schemas.openxmlformats.org/officeDocument/2006/relationships/hyperlink" Target="https://www.Health.gov.au/Regulatory-Model" TargetMode="External"/><Relationship Id="rId9" Type="http://schemas.openxmlformats.org/officeDocument/2006/relationships/hyperlink" Target="mailto:NATSIFACP@health.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8" ma:contentTypeDescription="Create a new document." ma:contentTypeScope="" ma:versionID="c765f94e27ae7f03cb0c44b1d29274f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21f50c073d78503424591867244149b7"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dexed="true"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Value>426</Value>
      <Value>15</Value>
    </TaxCatchAll>
    <SharedWithUsers xmlns="0b3e3d46-dbf0-429e-a578-4ead2dab9a43">
      <UserInfo>
        <DisplayName>Andrew Glenn</DisplayName>
        <AccountId>1198</AccountId>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Notes xmlns="2a2220af-7b06-4401-8589-40fd11788b24" xsi:nil="true"/>
    <Tag xmlns="2a2220af-7b06-4401-8589-40fd11788b24" xsi:nil="true"/>
    <TaxKeywordTaxHTField xmlns="0b3e3d46-dbf0-429e-a578-4ead2dab9a43">
      <Terms xmlns="http://schemas.microsoft.com/office/infopath/2007/PartnerControls">
        <TermInfo xmlns="http://schemas.microsoft.com/office/infopath/2007/PartnerControls">
          <TermName xmlns="http://schemas.microsoft.com/office/infopath/2007/PartnerControls">Older people</TermName>
          <TermId xmlns="http://schemas.microsoft.com/office/infopath/2007/PartnerControls">7fee26c4-953c-4c8c-8f4e-ad0a6def96c4</TermId>
        </TermInfo>
      </Terms>
    </TaxKeywordTaxHTField>
    <Filter xmlns="2a2220af-7b06-4401-8589-40fd11788b24">Cleared/Final</Filter>
    <Trim_x0020_link xmlns="2a2220af-7b06-4401-8589-40fd11788b24">
      <Url xsi:nil="true"/>
      <Description xsi:nil="true"/>
    </Trim_x0020_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FC03141C-861C-4D4F-8314-CA83332DA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5738</Words>
  <Characters>32712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The new regulatory model – Guidance for CHSP providers</vt:lpstr>
    </vt:vector>
  </TitlesOfParts>
  <Manager/>
  <Company/>
  <LinksUpToDate>false</LinksUpToDate>
  <CharactersWithSpaces>38374</CharactersWithSpaces>
  <SharedDoc>false</SharedDoc>
  <HyperlinkBase/>
  <HLinks>
    <vt:vector size="720" baseType="variant">
      <vt:variant>
        <vt:i4>4784187</vt:i4>
      </vt:variant>
      <vt:variant>
        <vt:i4>408</vt:i4>
      </vt:variant>
      <vt:variant>
        <vt:i4>0</vt:i4>
      </vt:variant>
      <vt:variant>
        <vt:i4>5</vt:i4>
      </vt:variant>
      <vt:variant>
        <vt:lpwstr>https://www.health.gov.au/sites/default/files/2024-12/new-aged-care-act-a-gpms-guide-to-digital-changes-for-providers_0.pdf</vt:lpwstr>
      </vt:variant>
      <vt:variant>
        <vt:lpwstr/>
      </vt:variant>
      <vt:variant>
        <vt:i4>6750220</vt:i4>
      </vt:variant>
      <vt:variant>
        <vt:i4>405</vt:i4>
      </vt:variant>
      <vt:variant>
        <vt:i4>0</vt:i4>
      </vt:variant>
      <vt:variant>
        <vt:i4>5</vt:i4>
      </vt:variant>
      <vt:variant>
        <vt:lpwstr>mailto:NATSIFACP@health.gov.au</vt:lpwstr>
      </vt:variant>
      <vt:variant>
        <vt:lpwstr/>
      </vt:variant>
      <vt:variant>
        <vt:i4>5898332</vt:i4>
      </vt:variant>
      <vt:variant>
        <vt:i4>402</vt:i4>
      </vt:variant>
      <vt:variant>
        <vt:i4>0</vt:i4>
      </vt:variant>
      <vt:variant>
        <vt:i4>5</vt:i4>
      </vt:variant>
      <vt:variant>
        <vt:lpwstr>https://www.health.gov.au/resources/publications/government-provider-management-system-user-guide-provider-finance-and-operations-publication-preview</vt:lpwstr>
      </vt:variant>
      <vt:variant>
        <vt:lpwstr/>
      </vt:variant>
      <vt:variant>
        <vt:i4>6225994</vt:i4>
      </vt:variant>
      <vt:variant>
        <vt:i4>399</vt:i4>
      </vt:variant>
      <vt:variant>
        <vt:i4>0</vt:i4>
      </vt:variant>
      <vt:variant>
        <vt:i4>5</vt:i4>
      </vt:variant>
      <vt:variant>
        <vt:lpwstr>https://www.health.gov.au/resources/apps-and-tools/government-provider-management-system</vt:lpwstr>
      </vt:variant>
      <vt:variant>
        <vt:lpwstr/>
      </vt:variant>
      <vt:variant>
        <vt:i4>6815860</vt:i4>
      </vt:variant>
      <vt:variant>
        <vt:i4>396</vt:i4>
      </vt:variant>
      <vt:variant>
        <vt:i4>0</vt:i4>
      </vt:variant>
      <vt:variant>
        <vt:i4>5</vt:i4>
      </vt:variant>
      <vt:variant>
        <vt:lpwstr>https://www.health.gov.au/our-work/aged-care-act/about</vt:lpwstr>
      </vt:variant>
      <vt:variant>
        <vt:lpwstr/>
      </vt:variant>
      <vt:variant>
        <vt:i4>6225994</vt:i4>
      </vt:variant>
      <vt:variant>
        <vt:i4>393</vt:i4>
      </vt:variant>
      <vt:variant>
        <vt:i4>0</vt:i4>
      </vt:variant>
      <vt:variant>
        <vt:i4>5</vt:i4>
      </vt:variant>
      <vt:variant>
        <vt:lpwstr>https://www.health.gov.au/resources/apps-and-tools/government-provider-management-system</vt:lpwstr>
      </vt:variant>
      <vt:variant>
        <vt:lpwstr/>
      </vt:variant>
      <vt:variant>
        <vt:i4>5898257</vt:i4>
      </vt:variant>
      <vt:variant>
        <vt:i4>390</vt:i4>
      </vt:variant>
      <vt:variant>
        <vt:i4>0</vt:i4>
      </vt:variant>
      <vt:variant>
        <vt:i4>5</vt:i4>
      </vt:variant>
      <vt:variant>
        <vt:lpwstr>https://www.health.gov.au/topics/aged-care-workforce/screening-requirements</vt:lpwstr>
      </vt:variant>
      <vt:variant>
        <vt:lpwstr>future-of-screening-checks</vt:lpwstr>
      </vt:variant>
      <vt:variant>
        <vt:i4>3014717</vt:i4>
      </vt:variant>
      <vt:variant>
        <vt:i4>387</vt:i4>
      </vt:variant>
      <vt:variant>
        <vt:i4>0</vt:i4>
      </vt:variant>
      <vt:variant>
        <vt:i4>5</vt:i4>
      </vt:variant>
      <vt:variant>
        <vt:lpwstr>https://www.health.gov.au/topics/aged-care-workforce/screening-requirements</vt:lpwstr>
      </vt:variant>
      <vt:variant>
        <vt:lpwstr/>
      </vt:variant>
      <vt:variant>
        <vt:i4>5898257</vt:i4>
      </vt:variant>
      <vt:variant>
        <vt:i4>384</vt:i4>
      </vt:variant>
      <vt:variant>
        <vt:i4>0</vt:i4>
      </vt:variant>
      <vt:variant>
        <vt:i4>5</vt:i4>
      </vt:variant>
      <vt:variant>
        <vt:lpwstr>https://www.health.gov.au/topics/aged-care-workforce/screening-requirements</vt:lpwstr>
      </vt:variant>
      <vt:variant>
        <vt:lpwstr>future-of-screening-checks</vt:lpwstr>
      </vt:variant>
      <vt:variant>
        <vt:i4>7864357</vt:i4>
      </vt:variant>
      <vt:variant>
        <vt:i4>381</vt:i4>
      </vt:variant>
      <vt:variant>
        <vt:i4>0</vt:i4>
      </vt:variant>
      <vt:variant>
        <vt:i4>5</vt:i4>
      </vt:variant>
      <vt:variant>
        <vt:lpwstr>https://www.ndiscommission.gov.au/provider-registration/apply-registration/worker-screening-registered-providers</vt:lpwstr>
      </vt:variant>
      <vt:variant>
        <vt:lpwstr>paragraph-id-10362</vt:lpwstr>
      </vt:variant>
      <vt:variant>
        <vt:i4>327692</vt:i4>
      </vt:variant>
      <vt:variant>
        <vt:i4>378</vt:i4>
      </vt:variant>
      <vt:variant>
        <vt:i4>0</vt:i4>
      </vt:variant>
      <vt:variant>
        <vt:i4>5</vt:i4>
      </vt:variant>
      <vt:variant>
        <vt:lpwstr>https://www.health.gov.au/resources/publications/fact-sheet-for-providers-aged-care-worker-screening-from-1-july-2025</vt:lpwstr>
      </vt:variant>
      <vt:variant>
        <vt:lpwstr/>
      </vt:variant>
      <vt:variant>
        <vt:i4>67</vt:i4>
      </vt:variant>
      <vt:variant>
        <vt:i4>375</vt:i4>
      </vt:variant>
      <vt:variant>
        <vt:i4>0</vt:i4>
      </vt:variant>
      <vt:variant>
        <vt:i4>5</vt:i4>
      </vt:variant>
      <vt:variant>
        <vt:lpwstr>https://www.agedcarequality.gov.au/providers/serious-incident-response-scheme</vt:lpwstr>
      </vt:variant>
      <vt:variant>
        <vt:lpwstr/>
      </vt:variant>
      <vt:variant>
        <vt:i4>67</vt:i4>
      </vt:variant>
      <vt:variant>
        <vt:i4>372</vt:i4>
      </vt:variant>
      <vt:variant>
        <vt:i4>0</vt:i4>
      </vt:variant>
      <vt:variant>
        <vt:i4>5</vt:i4>
      </vt:variant>
      <vt:variant>
        <vt:lpwstr>https://www.agedcarequality.gov.au/providers/serious-incident-response-scheme</vt:lpwstr>
      </vt:variant>
      <vt:variant>
        <vt:lpwstr/>
      </vt:variant>
      <vt:variant>
        <vt:i4>2228258</vt:i4>
      </vt:variant>
      <vt:variant>
        <vt:i4>369</vt:i4>
      </vt:variant>
      <vt:variant>
        <vt:i4>0</vt:i4>
      </vt:variant>
      <vt:variant>
        <vt:i4>5</vt:i4>
      </vt:variant>
      <vt:variant>
        <vt:lpwstr>https://www.agedcarequality.gov.au/providers/quality-standards/about-quality-standards</vt:lpwstr>
      </vt:variant>
      <vt:variant>
        <vt:lpwstr/>
      </vt:variant>
      <vt:variant>
        <vt:i4>3670053</vt:i4>
      </vt:variant>
      <vt:variant>
        <vt:i4>366</vt:i4>
      </vt:variant>
      <vt:variant>
        <vt:i4>0</vt:i4>
      </vt:variant>
      <vt:variant>
        <vt:i4>5</vt:i4>
      </vt:variant>
      <vt:variant>
        <vt:lpwstr>https://www.agedcarequality.gov.au/</vt:lpwstr>
      </vt:variant>
      <vt:variant>
        <vt:lpwstr/>
      </vt:variant>
      <vt:variant>
        <vt:i4>589853</vt:i4>
      </vt:variant>
      <vt:variant>
        <vt:i4>363</vt:i4>
      </vt:variant>
      <vt:variant>
        <vt:i4>0</vt:i4>
      </vt:variant>
      <vt:variant>
        <vt:i4>5</vt:i4>
      </vt:variant>
      <vt:variant>
        <vt:lpwstr>https://www.agedcarequality.gov.au/older-australians/reform-changes-older-people/statement-rights</vt:lpwstr>
      </vt:variant>
      <vt:variant>
        <vt:lpwstr/>
      </vt:variant>
      <vt:variant>
        <vt:i4>6815860</vt:i4>
      </vt:variant>
      <vt:variant>
        <vt:i4>360</vt:i4>
      </vt:variant>
      <vt:variant>
        <vt:i4>0</vt:i4>
      </vt:variant>
      <vt:variant>
        <vt:i4>5</vt:i4>
      </vt:variant>
      <vt:variant>
        <vt:lpwstr>https://www.health.gov.au/our-work/aged-care-act/about</vt:lpwstr>
      </vt:variant>
      <vt:variant>
        <vt:lpwstr/>
      </vt:variant>
      <vt:variant>
        <vt:i4>589853</vt:i4>
      </vt:variant>
      <vt:variant>
        <vt:i4>357</vt:i4>
      </vt:variant>
      <vt:variant>
        <vt:i4>0</vt:i4>
      </vt:variant>
      <vt:variant>
        <vt:i4>5</vt:i4>
      </vt:variant>
      <vt:variant>
        <vt:lpwstr>https://www.agedcarequality.gov.au/older-australians/reform-changes-older-people/statement-rights</vt:lpwstr>
      </vt:variant>
      <vt:variant>
        <vt:lpwstr/>
      </vt:variant>
      <vt:variant>
        <vt:i4>4456537</vt:i4>
      </vt:variant>
      <vt:variant>
        <vt:i4>354</vt:i4>
      </vt:variant>
      <vt:variant>
        <vt:i4>0</vt:i4>
      </vt:variant>
      <vt:variant>
        <vt:i4>5</vt:i4>
      </vt:variant>
      <vt:variant>
        <vt:lpwstr>https://www.agedcarequality.gov.au/older-australians/your-rights/charter-aged-care-rights</vt:lpwstr>
      </vt:variant>
      <vt:variant>
        <vt:lpwstr/>
      </vt:variant>
      <vt:variant>
        <vt:i4>5308500</vt:i4>
      </vt:variant>
      <vt:variant>
        <vt:i4>351</vt:i4>
      </vt:variant>
      <vt:variant>
        <vt:i4>0</vt:i4>
      </vt:variant>
      <vt:variant>
        <vt:i4>5</vt:i4>
      </vt:variant>
      <vt:variant>
        <vt:lpwstr>https://www.health.gov.au/our-work/national-aboriginal-and-torres-strait-islander-flexible-aged-care-program</vt:lpwstr>
      </vt:variant>
      <vt:variant>
        <vt:lpwstr/>
      </vt:variant>
      <vt:variant>
        <vt:i4>6881314</vt:i4>
      </vt:variant>
      <vt:variant>
        <vt:i4>348</vt:i4>
      </vt:variant>
      <vt:variant>
        <vt:i4>0</vt:i4>
      </vt:variant>
      <vt:variant>
        <vt:i4>5</vt:i4>
      </vt:variant>
      <vt:variant>
        <vt:lpwstr>https://www.myagedcare.gov.au/</vt:lpwstr>
      </vt:variant>
      <vt:variant>
        <vt:lpwstr/>
      </vt:variant>
      <vt:variant>
        <vt:i4>7733308</vt:i4>
      </vt:variant>
      <vt:variant>
        <vt:i4>345</vt:i4>
      </vt:variant>
      <vt:variant>
        <vt:i4>0</vt:i4>
      </vt:variant>
      <vt:variant>
        <vt:i4>5</vt:i4>
      </vt:variant>
      <vt:variant>
        <vt:lpwstr>https://www.health.gov.au/resources/publications/new-aged-care-act-a-guide-to-digital-changes-for-providers</vt:lpwstr>
      </vt:variant>
      <vt:variant>
        <vt:lpwstr/>
      </vt:variant>
      <vt:variant>
        <vt:i4>6225994</vt:i4>
      </vt:variant>
      <vt:variant>
        <vt:i4>342</vt:i4>
      </vt:variant>
      <vt:variant>
        <vt:i4>0</vt:i4>
      </vt:variant>
      <vt:variant>
        <vt:i4>5</vt:i4>
      </vt:variant>
      <vt:variant>
        <vt:lpwstr>https://www.health.gov.au/resources/apps-and-tools/government-provider-management-system</vt:lpwstr>
      </vt:variant>
      <vt:variant>
        <vt:lpwstr/>
      </vt:variant>
      <vt:variant>
        <vt:i4>5898351</vt:i4>
      </vt:variant>
      <vt:variant>
        <vt:i4>339</vt:i4>
      </vt:variant>
      <vt:variant>
        <vt:i4>0</vt:i4>
      </vt:variant>
      <vt:variant>
        <vt:i4>5</vt:i4>
      </vt:variant>
      <vt:variant>
        <vt:lpwstr>https://www.agedcarequality.gov.au/sites/default/files/media/strengthened-aged-care-quality-standards-draft-audit-methodology_0.pdf</vt:lpwstr>
      </vt:variant>
      <vt:variant>
        <vt:lpwstr/>
      </vt:variant>
      <vt:variant>
        <vt:i4>2228258</vt:i4>
      </vt:variant>
      <vt:variant>
        <vt:i4>336</vt:i4>
      </vt:variant>
      <vt:variant>
        <vt:i4>0</vt:i4>
      </vt:variant>
      <vt:variant>
        <vt:i4>5</vt:i4>
      </vt:variant>
      <vt:variant>
        <vt:lpwstr>https://www.agedcarequality.gov.au/providers/quality-standards/about-quality-standards</vt:lpwstr>
      </vt:variant>
      <vt:variant>
        <vt:lpwstr/>
      </vt:variant>
      <vt:variant>
        <vt:i4>7864439</vt:i4>
      </vt:variant>
      <vt:variant>
        <vt:i4>333</vt:i4>
      </vt:variant>
      <vt:variant>
        <vt:i4>0</vt:i4>
      </vt:variant>
      <vt:variant>
        <vt:i4>5</vt:i4>
      </vt:variant>
      <vt:variant>
        <vt:lpwstr>https://www.agedcarequality.gov.au/sites/default/files/media/acqsc-regulatory-strategy-2024-25.pdf</vt:lpwstr>
      </vt:variant>
      <vt:variant>
        <vt:lpwstr/>
      </vt:variant>
      <vt:variant>
        <vt:i4>4587607</vt:i4>
      </vt:variant>
      <vt:variant>
        <vt:i4>330</vt:i4>
      </vt:variant>
      <vt:variant>
        <vt:i4>0</vt:i4>
      </vt:variant>
      <vt:variant>
        <vt:i4>5</vt:i4>
      </vt:variant>
      <vt:variant>
        <vt:lpwstr>https://www.agedcarequality.gov.au/providers/quality-standards/strengthened-quality-standards</vt:lpwstr>
      </vt:variant>
      <vt:variant>
        <vt:lpwstr/>
      </vt:variant>
      <vt:variant>
        <vt:i4>3670053</vt:i4>
      </vt:variant>
      <vt:variant>
        <vt:i4>327</vt:i4>
      </vt:variant>
      <vt:variant>
        <vt:i4>0</vt:i4>
      </vt:variant>
      <vt:variant>
        <vt:i4>5</vt:i4>
      </vt:variant>
      <vt:variant>
        <vt:lpwstr>https://www.agedcarequality.gov.au/</vt:lpwstr>
      </vt:variant>
      <vt:variant>
        <vt:lpwstr/>
      </vt:variant>
      <vt:variant>
        <vt:i4>2228258</vt:i4>
      </vt:variant>
      <vt:variant>
        <vt:i4>324</vt:i4>
      </vt:variant>
      <vt:variant>
        <vt:i4>0</vt:i4>
      </vt:variant>
      <vt:variant>
        <vt:i4>5</vt:i4>
      </vt:variant>
      <vt:variant>
        <vt:lpwstr>https://www.agedcarequality.gov.au/providers/quality-standards/about-quality-standards</vt:lpwstr>
      </vt:variant>
      <vt:variant>
        <vt:lpwstr/>
      </vt:variant>
      <vt:variant>
        <vt:i4>2228338</vt:i4>
      </vt:variant>
      <vt:variant>
        <vt:i4>321</vt:i4>
      </vt:variant>
      <vt:variant>
        <vt:i4>0</vt:i4>
      </vt:variant>
      <vt:variant>
        <vt:i4>5</vt:i4>
      </vt:variant>
      <vt:variant>
        <vt:lpwstr>https://www.agedcarequality.gov.au/providers/approval-accreditation/revocation-approved-provider-status</vt:lpwstr>
      </vt:variant>
      <vt:variant>
        <vt:lpwstr>before-requesting-revocation</vt:lpwstr>
      </vt:variant>
      <vt:variant>
        <vt:i4>3670053</vt:i4>
      </vt:variant>
      <vt:variant>
        <vt:i4>318</vt:i4>
      </vt:variant>
      <vt:variant>
        <vt:i4>0</vt:i4>
      </vt:variant>
      <vt:variant>
        <vt:i4>5</vt:i4>
      </vt:variant>
      <vt:variant>
        <vt:lpwstr>https://www.agedcarequality.gov.au/</vt:lpwstr>
      </vt:variant>
      <vt:variant>
        <vt:lpwstr/>
      </vt:variant>
      <vt:variant>
        <vt:i4>3670053</vt:i4>
      </vt:variant>
      <vt:variant>
        <vt:i4>315</vt:i4>
      </vt:variant>
      <vt:variant>
        <vt:i4>0</vt:i4>
      </vt:variant>
      <vt:variant>
        <vt:i4>5</vt:i4>
      </vt:variant>
      <vt:variant>
        <vt:lpwstr>https://www.agedcarequality.gov.au/</vt:lpwstr>
      </vt:variant>
      <vt:variant>
        <vt:lpwstr/>
      </vt:variant>
      <vt:variant>
        <vt:i4>7340088</vt:i4>
      </vt:variant>
      <vt:variant>
        <vt:i4>312</vt:i4>
      </vt:variant>
      <vt:variant>
        <vt:i4>0</vt:i4>
      </vt:variant>
      <vt:variant>
        <vt:i4>5</vt:i4>
      </vt:variant>
      <vt:variant>
        <vt:lpwstr>https://www.agedcarequality.gov.au/providers/approval-accreditation/revocation-approved-provider-status</vt:lpwstr>
      </vt:variant>
      <vt:variant>
        <vt:lpwstr/>
      </vt:variant>
      <vt:variant>
        <vt:i4>6750220</vt:i4>
      </vt:variant>
      <vt:variant>
        <vt:i4>309</vt:i4>
      </vt:variant>
      <vt:variant>
        <vt:i4>0</vt:i4>
      </vt:variant>
      <vt:variant>
        <vt:i4>5</vt:i4>
      </vt:variant>
      <vt:variant>
        <vt:lpwstr>mailto:NATSIFACP@health.gov.au</vt:lpwstr>
      </vt:variant>
      <vt:variant>
        <vt:lpwstr/>
      </vt:variant>
      <vt:variant>
        <vt:i4>3670053</vt:i4>
      </vt:variant>
      <vt:variant>
        <vt:i4>306</vt:i4>
      </vt:variant>
      <vt:variant>
        <vt:i4>0</vt:i4>
      </vt:variant>
      <vt:variant>
        <vt:i4>5</vt:i4>
      </vt:variant>
      <vt:variant>
        <vt:lpwstr>https://www.agedcarequality.gov.au/</vt:lpwstr>
      </vt:variant>
      <vt:variant>
        <vt:lpwstr/>
      </vt:variant>
      <vt:variant>
        <vt:i4>720990</vt:i4>
      </vt:variant>
      <vt:variant>
        <vt:i4>303</vt:i4>
      </vt:variant>
      <vt:variant>
        <vt:i4>0</vt:i4>
      </vt:variant>
      <vt:variant>
        <vt:i4>5</vt:i4>
      </vt:variant>
      <vt:variant>
        <vt:lpwstr>https://www.agedcarequality.gov.au/resource-library/provider-registration-policy</vt:lpwstr>
      </vt:variant>
      <vt:variant>
        <vt:lpwstr/>
      </vt:variant>
      <vt:variant>
        <vt:i4>3014775</vt:i4>
      </vt:variant>
      <vt:variant>
        <vt:i4>300</vt:i4>
      </vt:variant>
      <vt:variant>
        <vt:i4>0</vt:i4>
      </vt:variant>
      <vt:variant>
        <vt:i4>5</vt:i4>
      </vt:variant>
      <vt:variant>
        <vt:lpwstr>https://www.agedcarequality.gov.au/resource-library/draft-audit-methodology</vt:lpwstr>
      </vt:variant>
      <vt:variant>
        <vt:lpwstr/>
      </vt:variant>
      <vt:variant>
        <vt:i4>4587607</vt:i4>
      </vt:variant>
      <vt:variant>
        <vt:i4>297</vt:i4>
      </vt:variant>
      <vt:variant>
        <vt:i4>0</vt:i4>
      </vt:variant>
      <vt:variant>
        <vt:i4>5</vt:i4>
      </vt:variant>
      <vt:variant>
        <vt:lpwstr>https://www.agedcarequality.gov.au/providers/quality-standards/strengthened-quality-standards</vt:lpwstr>
      </vt:variant>
      <vt:variant>
        <vt:lpwstr/>
      </vt:variant>
      <vt:variant>
        <vt:i4>8126502</vt:i4>
      </vt:variant>
      <vt:variant>
        <vt:i4>294</vt:i4>
      </vt:variant>
      <vt:variant>
        <vt:i4>0</vt:i4>
      </vt:variant>
      <vt:variant>
        <vt:i4>5</vt:i4>
      </vt:variant>
      <vt:variant>
        <vt:lpwstr>https://www.agedcarequality.gov.au/providers/reform-changes-providers/registration-and-renewal</vt:lpwstr>
      </vt:variant>
      <vt:variant>
        <vt:lpwstr/>
      </vt:variant>
      <vt:variant>
        <vt:i4>67</vt:i4>
      </vt:variant>
      <vt:variant>
        <vt:i4>291</vt:i4>
      </vt:variant>
      <vt:variant>
        <vt:i4>0</vt:i4>
      </vt:variant>
      <vt:variant>
        <vt:i4>5</vt:i4>
      </vt:variant>
      <vt:variant>
        <vt:lpwstr>https://www.agedcarequality.gov.au/providers/serious-incident-response-scheme</vt:lpwstr>
      </vt:variant>
      <vt:variant>
        <vt:lpwstr/>
      </vt:variant>
      <vt:variant>
        <vt:i4>67</vt:i4>
      </vt:variant>
      <vt:variant>
        <vt:i4>288</vt:i4>
      </vt:variant>
      <vt:variant>
        <vt:i4>0</vt:i4>
      </vt:variant>
      <vt:variant>
        <vt:i4>5</vt:i4>
      </vt:variant>
      <vt:variant>
        <vt:lpwstr>https://www.agedcarequality.gov.au/providers/serious-incident-response-scheme</vt:lpwstr>
      </vt:variant>
      <vt:variant>
        <vt:lpwstr/>
      </vt:variant>
      <vt:variant>
        <vt:i4>4587607</vt:i4>
      </vt:variant>
      <vt:variant>
        <vt:i4>285</vt:i4>
      </vt:variant>
      <vt:variant>
        <vt:i4>0</vt:i4>
      </vt:variant>
      <vt:variant>
        <vt:i4>5</vt:i4>
      </vt:variant>
      <vt:variant>
        <vt:lpwstr>https://www.agedcarequality.gov.au/providers/quality-standards/strengthened-quality-standards</vt:lpwstr>
      </vt:variant>
      <vt:variant>
        <vt:lpwstr/>
      </vt:variant>
      <vt:variant>
        <vt:i4>917511</vt:i4>
      </vt:variant>
      <vt:variant>
        <vt:i4>282</vt:i4>
      </vt:variant>
      <vt:variant>
        <vt:i4>0</vt:i4>
      </vt:variant>
      <vt:variant>
        <vt:i4>5</vt:i4>
      </vt:variant>
      <vt:variant>
        <vt:lpwstr>https://www.agedcarequality.gov.au/for-providers/code-conduct</vt:lpwstr>
      </vt:variant>
      <vt:variant>
        <vt:lpwstr/>
      </vt:variant>
      <vt:variant>
        <vt:i4>3670053</vt:i4>
      </vt:variant>
      <vt:variant>
        <vt:i4>279</vt:i4>
      </vt:variant>
      <vt:variant>
        <vt:i4>0</vt:i4>
      </vt:variant>
      <vt:variant>
        <vt:i4>5</vt:i4>
      </vt:variant>
      <vt:variant>
        <vt:lpwstr>https://www.agedcarequality.gov.au/</vt:lpwstr>
      </vt:variant>
      <vt:variant>
        <vt:lpwstr/>
      </vt:variant>
      <vt:variant>
        <vt:i4>2228258</vt:i4>
      </vt:variant>
      <vt:variant>
        <vt:i4>276</vt:i4>
      </vt:variant>
      <vt:variant>
        <vt:i4>0</vt:i4>
      </vt:variant>
      <vt:variant>
        <vt:i4>5</vt:i4>
      </vt:variant>
      <vt:variant>
        <vt:lpwstr>https://www.agedcarequality.gov.au/providers/quality-standards/about-quality-standards</vt:lpwstr>
      </vt:variant>
      <vt:variant>
        <vt:lpwstr/>
      </vt:variant>
      <vt:variant>
        <vt:i4>3670053</vt:i4>
      </vt:variant>
      <vt:variant>
        <vt:i4>273</vt:i4>
      </vt:variant>
      <vt:variant>
        <vt:i4>0</vt:i4>
      </vt:variant>
      <vt:variant>
        <vt:i4>5</vt:i4>
      </vt:variant>
      <vt:variant>
        <vt:lpwstr>https://www.agedcarequality.gov.au/</vt:lpwstr>
      </vt:variant>
      <vt:variant>
        <vt:lpwstr/>
      </vt:variant>
      <vt:variant>
        <vt:i4>8257615</vt:i4>
      </vt:variant>
      <vt:variant>
        <vt:i4>270</vt:i4>
      </vt:variant>
      <vt:variant>
        <vt:i4>0</vt:i4>
      </vt:variant>
      <vt:variant>
        <vt:i4>5</vt:i4>
      </vt:variant>
      <vt:variant>
        <vt:lpwstr/>
      </vt:variant>
      <vt:variant>
        <vt:lpwstr>_Reporting</vt:lpwstr>
      </vt:variant>
      <vt:variant>
        <vt:i4>3735588</vt:i4>
      </vt:variant>
      <vt:variant>
        <vt:i4>267</vt:i4>
      </vt:variant>
      <vt:variant>
        <vt:i4>0</vt:i4>
      </vt:variant>
      <vt:variant>
        <vt:i4>5</vt:i4>
      </vt:variant>
      <vt:variant>
        <vt:lpwstr/>
      </vt:variant>
      <vt:variant>
        <vt:lpwstr>_Worker_Screening</vt:lpwstr>
      </vt:variant>
      <vt:variant>
        <vt:i4>6226047</vt:i4>
      </vt:variant>
      <vt:variant>
        <vt:i4>264</vt:i4>
      </vt:variant>
      <vt:variant>
        <vt:i4>0</vt:i4>
      </vt:variant>
      <vt:variant>
        <vt:i4>5</vt:i4>
      </vt:variant>
      <vt:variant>
        <vt:lpwstr/>
      </vt:variant>
      <vt:variant>
        <vt:lpwstr>_Aged_Care_Quality</vt:lpwstr>
      </vt:variant>
      <vt:variant>
        <vt:i4>3014687</vt:i4>
      </vt:variant>
      <vt:variant>
        <vt:i4>261</vt:i4>
      </vt:variant>
      <vt:variant>
        <vt:i4>0</vt:i4>
      </vt:variant>
      <vt:variant>
        <vt:i4>5</vt:i4>
      </vt:variant>
      <vt:variant>
        <vt:lpwstr/>
      </vt:variant>
      <vt:variant>
        <vt:lpwstr>_Incident_Management_and</vt:lpwstr>
      </vt:variant>
      <vt:variant>
        <vt:i4>47</vt:i4>
      </vt:variant>
      <vt:variant>
        <vt:i4>258</vt:i4>
      </vt:variant>
      <vt:variant>
        <vt:i4>0</vt:i4>
      </vt:variant>
      <vt:variant>
        <vt:i4>5</vt:i4>
      </vt:variant>
      <vt:variant>
        <vt:lpwstr/>
      </vt:variant>
      <vt:variant>
        <vt:lpwstr>_Registration_and_Renewal</vt:lpwstr>
      </vt:variant>
      <vt:variant>
        <vt:i4>6357086</vt:i4>
      </vt:variant>
      <vt:variant>
        <vt:i4>255</vt:i4>
      </vt:variant>
      <vt:variant>
        <vt:i4>0</vt:i4>
      </vt:variant>
      <vt:variant>
        <vt:i4>5</vt:i4>
      </vt:variant>
      <vt:variant>
        <vt:lpwstr/>
      </vt:variant>
      <vt:variant>
        <vt:lpwstr>_Rights</vt:lpwstr>
      </vt:variant>
      <vt:variant>
        <vt:i4>1638421</vt:i4>
      </vt:variant>
      <vt:variant>
        <vt:i4>252</vt:i4>
      </vt:variant>
      <vt:variant>
        <vt:i4>0</vt:i4>
      </vt:variant>
      <vt:variant>
        <vt:i4>5</vt:i4>
      </vt:variant>
      <vt:variant>
        <vt:lpwstr/>
      </vt:variant>
      <vt:variant>
        <vt:lpwstr>_ACQSC_Oversight</vt:lpwstr>
      </vt:variant>
      <vt:variant>
        <vt:i4>2883604</vt:i4>
      </vt:variant>
      <vt:variant>
        <vt:i4>249</vt:i4>
      </vt:variant>
      <vt:variant>
        <vt:i4>0</vt:i4>
      </vt:variant>
      <vt:variant>
        <vt:i4>5</vt:i4>
      </vt:variant>
      <vt:variant>
        <vt:lpwstr/>
      </vt:variant>
      <vt:variant>
        <vt:lpwstr>_Codes_of_Conduct</vt:lpwstr>
      </vt:variant>
      <vt:variant>
        <vt:i4>7077957</vt:i4>
      </vt:variant>
      <vt:variant>
        <vt:i4>246</vt:i4>
      </vt:variant>
      <vt:variant>
        <vt:i4>0</vt:i4>
      </vt:variant>
      <vt:variant>
        <vt:i4>5</vt:i4>
      </vt:variant>
      <vt:variant>
        <vt:lpwstr/>
      </vt:variant>
      <vt:variant>
        <vt:lpwstr>_CHSP_Program_Responsibilities</vt:lpwstr>
      </vt:variant>
      <vt:variant>
        <vt:i4>1966090</vt:i4>
      </vt:variant>
      <vt:variant>
        <vt:i4>243</vt:i4>
      </vt:variant>
      <vt:variant>
        <vt:i4>0</vt:i4>
      </vt:variant>
      <vt:variant>
        <vt:i4>5</vt:i4>
      </vt:variant>
      <vt:variant>
        <vt:lpwstr>https://www.health.gov.au/our-work/new-model-for-regulating-aged-care</vt:lpwstr>
      </vt:variant>
      <vt:variant>
        <vt:lpwstr/>
      </vt:variant>
      <vt:variant>
        <vt:i4>3407983</vt:i4>
      </vt:variant>
      <vt:variant>
        <vt:i4>240</vt:i4>
      </vt:variant>
      <vt:variant>
        <vt:i4>0</vt:i4>
      </vt:variant>
      <vt:variant>
        <vt:i4>5</vt:i4>
      </vt:variant>
      <vt:variant>
        <vt:lpwstr>https://www.agedcarequality.gov.au/providers/reform-changes-providers/about-new-aged-care-act-and-key-changes-providers</vt:lpwstr>
      </vt:variant>
      <vt:variant>
        <vt:lpwstr/>
      </vt:variant>
      <vt:variant>
        <vt:i4>4587607</vt:i4>
      </vt:variant>
      <vt:variant>
        <vt:i4>237</vt:i4>
      </vt:variant>
      <vt:variant>
        <vt:i4>0</vt:i4>
      </vt:variant>
      <vt:variant>
        <vt:i4>5</vt:i4>
      </vt:variant>
      <vt:variant>
        <vt:lpwstr>https://www.agedcarequality.gov.au/providers/quality-standards/strengthened-quality-standards</vt:lpwstr>
      </vt:variant>
      <vt:variant>
        <vt:lpwstr/>
      </vt:variant>
      <vt:variant>
        <vt:i4>196687</vt:i4>
      </vt:variant>
      <vt:variant>
        <vt:i4>234</vt:i4>
      </vt:variant>
      <vt:variant>
        <vt:i4>0</vt:i4>
      </vt:variant>
      <vt:variant>
        <vt:i4>5</vt:i4>
      </vt:variant>
      <vt:variant>
        <vt:lpwstr>https://www.agedcarequality.gov.au/providers/reform-changes-providers/strengthened-quality-standards</vt:lpwstr>
      </vt:variant>
      <vt:variant>
        <vt:lpwstr/>
      </vt:variant>
      <vt:variant>
        <vt:i4>7340095</vt:i4>
      </vt:variant>
      <vt:variant>
        <vt:i4>231</vt:i4>
      </vt:variant>
      <vt:variant>
        <vt:i4>0</vt:i4>
      </vt:variant>
      <vt:variant>
        <vt:i4>5</vt:i4>
      </vt:variant>
      <vt:variant>
        <vt:lpwstr>https://www.agedcarequality.gov.au/standards-guidance/intro</vt:lpwstr>
      </vt:variant>
      <vt:variant>
        <vt:lpwstr/>
      </vt:variant>
      <vt:variant>
        <vt:i4>4325382</vt:i4>
      </vt:variant>
      <vt:variant>
        <vt:i4>228</vt:i4>
      </vt:variant>
      <vt:variant>
        <vt:i4>0</vt:i4>
      </vt:variant>
      <vt:variant>
        <vt:i4>5</vt:i4>
      </vt:variant>
      <vt:variant>
        <vt:lpwstr>https://www.agedcarequality.gov.au/contact-us/complaints-handling-policy/5-personal-and-protected-information</vt:lpwstr>
      </vt:variant>
      <vt:variant>
        <vt:lpwstr/>
      </vt:variant>
      <vt:variant>
        <vt:i4>8126573</vt:i4>
      </vt:variant>
      <vt:variant>
        <vt:i4>225</vt:i4>
      </vt:variant>
      <vt:variant>
        <vt:i4>0</vt:i4>
      </vt:variant>
      <vt:variant>
        <vt:i4>5</vt:i4>
      </vt:variant>
      <vt:variant>
        <vt:lpwstr>https://www.agedcarequality.gov.au/providers/reform-changes-providers/worker-screening</vt:lpwstr>
      </vt:variant>
      <vt:variant>
        <vt:lpwstr/>
      </vt:variant>
      <vt:variant>
        <vt:i4>917511</vt:i4>
      </vt:variant>
      <vt:variant>
        <vt:i4>222</vt:i4>
      </vt:variant>
      <vt:variant>
        <vt:i4>0</vt:i4>
      </vt:variant>
      <vt:variant>
        <vt:i4>5</vt:i4>
      </vt:variant>
      <vt:variant>
        <vt:lpwstr>https://www.agedcarequality.gov.au/for-providers/code-conduct</vt:lpwstr>
      </vt:variant>
      <vt:variant>
        <vt:lpwstr/>
      </vt:variant>
      <vt:variant>
        <vt:i4>4456537</vt:i4>
      </vt:variant>
      <vt:variant>
        <vt:i4>219</vt:i4>
      </vt:variant>
      <vt:variant>
        <vt:i4>0</vt:i4>
      </vt:variant>
      <vt:variant>
        <vt:i4>5</vt:i4>
      </vt:variant>
      <vt:variant>
        <vt:lpwstr>https://www.agedcarequality.gov.au/older-australians/your-rights/charter-aged-care-rights</vt:lpwstr>
      </vt:variant>
      <vt:variant>
        <vt:lpwstr/>
      </vt:variant>
      <vt:variant>
        <vt:i4>589853</vt:i4>
      </vt:variant>
      <vt:variant>
        <vt:i4>216</vt:i4>
      </vt:variant>
      <vt:variant>
        <vt:i4>0</vt:i4>
      </vt:variant>
      <vt:variant>
        <vt:i4>5</vt:i4>
      </vt:variant>
      <vt:variant>
        <vt:lpwstr>https://www.agedcarequality.gov.au/older-australians/reform-changes-older-people/statement-rights</vt:lpwstr>
      </vt:variant>
      <vt:variant>
        <vt:lpwstr/>
      </vt:variant>
      <vt:variant>
        <vt:i4>1966090</vt:i4>
      </vt:variant>
      <vt:variant>
        <vt:i4>213</vt:i4>
      </vt:variant>
      <vt:variant>
        <vt:i4>0</vt:i4>
      </vt:variant>
      <vt:variant>
        <vt:i4>5</vt:i4>
      </vt:variant>
      <vt:variant>
        <vt:lpwstr>https://www.health.gov.au/our-work/new-model-for-regulating-aged-care</vt:lpwstr>
      </vt:variant>
      <vt:variant>
        <vt:lpwstr/>
      </vt:variant>
      <vt:variant>
        <vt:i4>7340155</vt:i4>
      </vt:variant>
      <vt:variant>
        <vt:i4>210</vt:i4>
      </vt:variant>
      <vt:variant>
        <vt:i4>0</vt:i4>
      </vt:variant>
      <vt:variant>
        <vt:i4>5</vt:i4>
      </vt:variant>
      <vt:variant>
        <vt:lpwstr>https://www.health.gov.au/our-work/aged-care-act/regulation</vt:lpwstr>
      </vt:variant>
      <vt:variant>
        <vt:lpwstr/>
      </vt:variant>
      <vt:variant>
        <vt:i4>4587607</vt:i4>
      </vt:variant>
      <vt:variant>
        <vt:i4>207</vt:i4>
      </vt:variant>
      <vt:variant>
        <vt:i4>0</vt:i4>
      </vt:variant>
      <vt:variant>
        <vt:i4>5</vt:i4>
      </vt:variant>
      <vt:variant>
        <vt:lpwstr>https://www.agedcarequality.gov.au/providers/quality-standards/strengthened-quality-standards</vt:lpwstr>
      </vt:variant>
      <vt:variant>
        <vt:lpwstr/>
      </vt:variant>
      <vt:variant>
        <vt:i4>6815860</vt:i4>
      </vt:variant>
      <vt:variant>
        <vt:i4>204</vt:i4>
      </vt:variant>
      <vt:variant>
        <vt:i4>0</vt:i4>
      </vt:variant>
      <vt:variant>
        <vt:i4>5</vt:i4>
      </vt:variant>
      <vt:variant>
        <vt:lpwstr>https://www.health.gov.au/our-work/aged-care-act/about</vt:lpwstr>
      </vt:variant>
      <vt:variant>
        <vt:lpwstr/>
      </vt:variant>
      <vt:variant>
        <vt:i4>1966090</vt:i4>
      </vt:variant>
      <vt:variant>
        <vt:i4>201</vt:i4>
      </vt:variant>
      <vt:variant>
        <vt:i4>0</vt:i4>
      </vt:variant>
      <vt:variant>
        <vt:i4>5</vt:i4>
      </vt:variant>
      <vt:variant>
        <vt:lpwstr>https://www.health.gov.au/our-work/new-model-for-regulating-aged-care</vt:lpwstr>
      </vt:variant>
      <vt:variant>
        <vt:lpwstr/>
      </vt:variant>
      <vt:variant>
        <vt:i4>7667808</vt:i4>
      </vt:variant>
      <vt:variant>
        <vt:i4>198</vt:i4>
      </vt:variant>
      <vt:variant>
        <vt:i4>0</vt:i4>
      </vt:variant>
      <vt:variant>
        <vt:i4>5</vt:i4>
      </vt:variant>
      <vt:variant>
        <vt:lpwstr>https://www.health.gov.au/our-work/new-model-for-regulating-aged-care/provider-obligations-support</vt:lpwstr>
      </vt:variant>
      <vt:variant>
        <vt:lpwstr>specialist-aged-care-programs</vt:lpwstr>
      </vt:variant>
      <vt:variant>
        <vt:i4>6815860</vt:i4>
      </vt:variant>
      <vt:variant>
        <vt:i4>195</vt:i4>
      </vt:variant>
      <vt:variant>
        <vt:i4>0</vt:i4>
      </vt:variant>
      <vt:variant>
        <vt:i4>5</vt:i4>
      </vt:variant>
      <vt:variant>
        <vt:lpwstr>https://www.health.gov.au/our-work/aged-care-act/about</vt:lpwstr>
      </vt:variant>
      <vt:variant>
        <vt:lpwstr/>
      </vt:variant>
      <vt:variant>
        <vt:i4>7864439</vt:i4>
      </vt:variant>
      <vt:variant>
        <vt:i4>192</vt:i4>
      </vt:variant>
      <vt:variant>
        <vt:i4>0</vt:i4>
      </vt:variant>
      <vt:variant>
        <vt:i4>5</vt:i4>
      </vt:variant>
      <vt:variant>
        <vt:lpwstr>https://www.agedcarequality.gov.au/sites/default/files/media/acqsc-regulatory-strategy-2024-25.pdf</vt:lpwstr>
      </vt:variant>
      <vt:variant>
        <vt:lpwstr/>
      </vt:variant>
      <vt:variant>
        <vt:i4>5898318</vt:i4>
      </vt:variant>
      <vt:variant>
        <vt:i4>189</vt:i4>
      </vt:variant>
      <vt:variant>
        <vt:i4>0</vt:i4>
      </vt:variant>
      <vt:variant>
        <vt:i4>5</vt:i4>
      </vt:variant>
      <vt:variant>
        <vt:lpwstr>https://www.health.gov.au/our-work/new-model-for-regulating-aged-care/how-it-works/provider-registration-preview</vt:lpwstr>
      </vt:variant>
      <vt:variant>
        <vt:lpwstr/>
      </vt:variant>
      <vt:variant>
        <vt:i4>5308500</vt:i4>
      </vt:variant>
      <vt:variant>
        <vt:i4>186</vt:i4>
      </vt:variant>
      <vt:variant>
        <vt:i4>0</vt:i4>
      </vt:variant>
      <vt:variant>
        <vt:i4>5</vt:i4>
      </vt:variant>
      <vt:variant>
        <vt:lpwstr>https://www.health.gov.au/our-work/national-aboriginal-and-torres-strait-islander-flexible-aged-care-program</vt:lpwstr>
      </vt:variant>
      <vt:variant>
        <vt:lpwstr/>
      </vt:variant>
      <vt:variant>
        <vt:i4>3670053</vt:i4>
      </vt:variant>
      <vt:variant>
        <vt:i4>183</vt:i4>
      </vt:variant>
      <vt:variant>
        <vt:i4>0</vt:i4>
      </vt:variant>
      <vt:variant>
        <vt:i4>5</vt:i4>
      </vt:variant>
      <vt:variant>
        <vt:lpwstr>https://www.agedcarequality.gov.au/</vt:lpwstr>
      </vt:variant>
      <vt:variant>
        <vt:lpwstr/>
      </vt:variant>
      <vt:variant>
        <vt:i4>6815860</vt:i4>
      </vt:variant>
      <vt:variant>
        <vt:i4>180</vt:i4>
      </vt:variant>
      <vt:variant>
        <vt:i4>0</vt:i4>
      </vt:variant>
      <vt:variant>
        <vt:i4>5</vt:i4>
      </vt:variant>
      <vt:variant>
        <vt:lpwstr>https://www.health.gov.au/our-work/aged-care-act/about</vt:lpwstr>
      </vt:variant>
      <vt:variant>
        <vt:lpwstr/>
      </vt:variant>
      <vt:variant>
        <vt:i4>6815860</vt:i4>
      </vt:variant>
      <vt:variant>
        <vt:i4>177</vt:i4>
      </vt:variant>
      <vt:variant>
        <vt:i4>0</vt:i4>
      </vt:variant>
      <vt:variant>
        <vt:i4>5</vt:i4>
      </vt:variant>
      <vt:variant>
        <vt:lpwstr>https://www.health.gov.au/our-work/aged-care-act/about</vt:lpwstr>
      </vt:variant>
      <vt:variant>
        <vt:lpwstr/>
      </vt:variant>
      <vt:variant>
        <vt:i4>6815860</vt:i4>
      </vt:variant>
      <vt:variant>
        <vt:i4>174</vt:i4>
      </vt:variant>
      <vt:variant>
        <vt:i4>0</vt:i4>
      </vt:variant>
      <vt:variant>
        <vt:i4>5</vt:i4>
      </vt:variant>
      <vt:variant>
        <vt:lpwstr>https://www.health.gov.au/our-work/aged-care-act/about</vt:lpwstr>
      </vt:variant>
      <vt:variant>
        <vt:lpwstr/>
      </vt:variant>
      <vt:variant>
        <vt:i4>1966090</vt:i4>
      </vt:variant>
      <vt:variant>
        <vt:i4>171</vt:i4>
      </vt:variant>
      <vt:variant>
        <vt:i4>0</vt:i4>
      </vt:variant>
      <vt:variant>
        <vt:i4>5</vt:i4>
      </vt:variant>
      <vt:variant>
        <vt:lpwstr>https://www.health.gov.au/our-work/new-model-for-regulating-aged-care</vt:lpwstr>
      </vt:variant>
      <vt:variant>
        <vt:lpwstr/>
      </vt:variant>
      <vt:variant>
        <vt:i4>7602235</vt:i4>
      </vt:variant>
      <vt:variant>
        <vt:i4>168</vt:i4>
      </vt:variant>
      <vt:variant>
        <vt:i4>0</vt:i4>
      </vt:variant>
      <vt:variant>
        <vt:i4>5</vt:i4>
      </vt:variant>
      <vt:variant>
        <vt:lpwstr>https://www.health.gov.au/our-work/support-at-home</vt:lpwstr>
      </vt:variant>
      <vt:variant>
        <vt:lpwstr/>
      </vt:variant>
      <vt:variant>
        <vt:i4>6815860</vt:i4>
      </vt:variant>
      <vt:variant>
        <vt:i4>165</vt:i4>
      </vt:variant>
      <vt:variant>
        <vt:i4>0</vt:i4>
      </vt:variant>
      <vt:variant>
        <vt:i4>5</vt:i4>
      </vt:variant>
      <vt:variant>
        <vt:lpwstr>https://www.health.gov.au/our-work/aged-care-act/about</vt:lpwstr>
      </vt:variant>
      <vt:variant>
        <vt:lpwstr/>
      </vt:variant>
      <vt:variant>
        <vt:i4>524309</vt:i4>
      </vt:variant>
      <vt:variant>
        <vt:i4>162</vt:i4>
      </vt:variant>
      <vt:variant>
        <vt:i4>0</vt:i4>
      </vt:variant>
      <vt:variant>
        <vt:i4>5</vt:i4>
      </vt:variant>
      <vt:variant>
        <vt:lpwstr>https://www.royalcommission.gov.au/system/files/2021-03/final-report-recommendations.pdf</vt:lpwstr>
      </vt:variant>
      <vt:variant>
        <vt:lpwstr/>
      </vt:variant>
      <vt:variant>
        <vt:i4>6815860</vt:i4>
      </vt:variant>
      <vt:variant>
        <vt:i4>159</vt:i4>
      </vt:variant>
      <vt:variant>
        <vt:i4>0</vt:i4>
      </vt:variant>
      <vt:variant>
        <vt:i4>5</vt:i4>
      </vt:variant>
      <vt:variant>
        <vt:lpwstr>https://www.health.gov.au/our-work/aged-care-act/about</vt:lpwstr>
      </vt:variant>
      <vt:variant>
        <vt:lpwstr/>
      </vt:variant>
      <vt:variant>
        <vt:i4>655388</vt:i4>
      </vt:variant>
      <vt:variant>
        <vt:i4>156</vt:i4>
      </vt:variant>
      <vt:variant>
        <vt:i4>0</vt:i4>
      </vt:variant>
      <vt:variant>
        <vt:i4>5</vt:i4>
      </vt:variant>
      <vt:variant>
        <vt:lpwstr>https://www.royalcommission.gov.au/aged-care</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7405665</vt:i4>
      </vt:variant>
      <vt:variant>
        <vt:i4>150</vt:i4>
      </vt:variant>
      <vt:variant>
        <vt:i4>0</vt:i4>
      </vt:variant>
      <vt:variant>
        <vt:i4>5</vt:i4>
      </vt:variant>
      <vt:variant>
        <vt:lpwstr>https://www.health.gov.au/our-work/new-model-for-regulating-aged-care/how-it-works/new-programs-to-be-regulated</vt:lpwstr>
      </vt:variant>
      <vt:variant>
        <vt:lpwstr/>
      </vt:variant>
      <vt:variant>
        <vt:i4>5963787</vt:i4>
      </vt:variant>
      <vt:variant>
        <vt:i4>147</vt:i4>
      </vt:variant>
      <vt:variant>
        <vt:i4>0</vt:i4>
      </vt:variant>
      <vt:variant>
        <vt:i4>5</vt:i4>
      </vt:variant>
      <vt:variant>
        <vt:lpwstr>https://www.health.gov.au/resources/publications/new-aged-care-regulatory-model-how-it-will-work-webinar-qas?language=en</vt:lpwstr>
      </vt:variant>
      <vt:variant>
        <vt:lpwstr/>
      </vt:variant>
      <vt:variant>
        <vt:i4>7340155</vt:i4>
      </vt:variant>
      <vt:variant>
        <vt:i4>144</vt:i4>
      </vt:variant>
      <vt:variant>
        <vt:i4>0</vt:i4>
      </vt:variant>
      <vt:variant>
        <vt:i4>5</vt:i4>
      </vt:variant>
      <vt:variant>
        <vt:lpwstr>https://www.health.gov.au/our-work/aged-care-act/regulation</vt:lpwstr>
      </vt:variant>
      <vt:variant>
        <vt:lpwstr/>
      </vt:variant>
      <vt:variant>
        <vt:i4>7405616</vt:i4>
      </vt:variant>
      <vt:variant>
        <vt:i4>141</vt:i4>
      </vt:variant>
      <vt:variant>
        <vt:i4>0</vt:i4>
      </vt:variant>
      <vt:variant>
        <vt:i4>5</vt:i4>
      </vt:variant>
      <vt:variant>
        <vt:lpwstr>https://www.health.gov.au/our-work/new-model-for-regulating-aged-care/how-it-works</vt:lpwstr>
      </vt:variant>
      <vt:variant>
        <vt:lpwstr/>
      </vt:variant>
      <vt:variant>
        <vt:i4>3604582</vt:i4>
      </vt:variant>
      <vt:variant>
        <vt:i4>138</vt:i4>
      </vt:variant>
      <vt:variant>
        <vt:i4>0</vt:i4>
      </vt:variant>
      <vt:variant>
        <vt:i4>5</vt:i4>
      </vt:variant>
      <vt:variant>
        <vt:lpwstr>https://www.health.gov.au/our-work/new-model-for-regulating-aged-care/provider-obligations-support</vt:lpwstr>
      </vt:variant>
      <vt:variant>
        <vt:lpwstr/>
      </vt:variant>
      <vt:variant>
        <vt:i4>3670053</vt:i4>
      </vt:variant>
      <vt:variant>
        <vt:i4>135</vt:i4>
      </vt:variant>
      <vt:variant>
        <vt:i4>0</vt:i4>
      </vt:variant>
      <vt:variant>
        <vt:i4>5</vt:i4>
      </vt:variant>
      <vt:variant>
        <vt:lpwstr>https://www.agedcarequality.gov.au/</vt:lpwstr>
      </vt:variant>
      <vt:variant>
        <vt:lpwstr/>
      </vt:variant>
      <vt:variant>
        <vt:i4>7733287</vt:i4>
      </vt:variant>
      <vt:variant>
        <vt:i4>132</vt:i4>
      </vt:variant>
      <vt:variant>
        <vt:i4>0</vt:i4>
      </vt:variant>
      <vt:variant>
        <vt:i4>5</vt:i4>
      </vt:variant>
      <vt:variant>
        <vt:lpwstr>https://www.health.gov.au/</vt:lpwstr>
      </vt:variant>
      <vt:variant>
        <vt:lpwstr/>
      </vt:variant>
      <vt:variant>
        <vt:i4>1966090</vt:i4>
      </vt:variant>
      <vt:variant>
        <vt:i4>129</vt:i4>
      </vt:variant>
      <vt:variant>
        <vt:i4>0</vt:i4>
      </vt:variant>
      <vt:variant>
        <vt:i4>5</vt:i4>
      </vt:variant>
      <vt:variant>
        <vt:lpwstr>https://www.health.gov.au/our-work/new-model-for-regulating-aged-care</vt:lpwstr>
      </vt:variant>
      <vt:variant>
        <vt:lpwstr/>
      </vt:variant>
      <vt:variant>
        <vt:i4>6815860</vt:i4>
      </vt:variant>
      <vt:variant>
        <vt:i4>126</vt:i4>
      </vt:variant>
      <vt:variant>
        <vt:i4>0</vt:i4>
      </vt:variant>
      <vt:variant>
        <vt:i4>5</vt:i4>
      </vt:variant>
      <vt:variant>
        <vt:lpwstr>https://www.health.gov.au/our-work/aged-care-act/about</vt:lpwstr>
      </vt:variant>
      <vt:variant>
        <vt:lpwstr/>
      </vt:variant>
      <vt:variant>
        <vt:i4>5308500</vt:i4>
      </vt:variant>
      <vt:variant>
        <vt:i4>123</vt:i4>
      </vt:variant>
      <vt:variant>
        <vt:i4>0</vt:i4>
      </vt:variant>
      <vt:variant>
        <vt:i4>5</vt:i4>
      </vt:variant>
      <vt:variant>
        <vt:lpwstr>https://www.health.gov.au/our-work/national-aboriginal-and-torres-strait-islander-flexible-aged-care-program</vt:lpwstr>
      </vt:variant>
      <vt:variant>
        <vt:lpwstr/>
      </vt:variant>
      <vt:variant>
        <vt:i4>1703994</vt:i4>
      </vt:variant>
      <vt:variant>
        <vt:i4>116</vt:i4>
      </vt:variant>
      <vt:variant>
        <vt:i4>0</vt:i4>
      </vt:variant>
      <vt:variant>
        <vt:i4>5</vt:i4>
      </vt:variant>
      <vt:variant>
        <vt:lpwstr/>
      </vt:variant>
      <vt:variant>
        <vt:lpwstr>_Toc203389373</vt:lpwstr>
      </vt:variant>
      <vt:variant>
        <vt:i4>1703994</vt:i4>
      </vt:variant>
      <vt:variant>
        <vt:i4>110</vt:i4>
      </vt:variant>
      <vt:variant>
        <vt:i4>0</vt:i4>
      </vt:variant>
      <vt:variant>
        <vt:i4>5</vt:i4>
      </vt:variant>
      <vt:variant>
        <vt:lpwstr/>
      </vt:variant>
      <vt:variant>
        <vt:lpwstr>_Toc203389372</vt:lpwstr>
      </vt:variant>
      <vt:variant>
        <vt:i4>1703994</vt:i4>
      </vt:variant>
      <vt:variant>
        <vt:i4>104</vt:i4>
      </vt:variant>
      <vt:variant>
        <vt:i4>0</vt:i4>
      </vt:variant>
      <vt:variant>
        <vt:i4>5</vt:i4>
      </vt:variant>
      <vt:variant>
        <vt:lpwstr/>
      </vt:variant>
      <vt:variant>
        <vt:lpwstr>_Toc203389371</vt:lpwstr>
      </vt:variant>
      <vt:variant>
        <vt:i4>1703994</vt:i4>
      </vt:variant>
      <vt:variant>
        <vt:i4>98</vt:i4>
      </vt:variant>
      <vt:variant>
        <vt:i4>0</vt:i4>
      </vt:variant>
      <vt:variant>
        <vt:i4>5</vt:i4>
      </vt:variant>
      <vt:variant>
        <vt:lpwstr/>
      </vt:variant>
      <vt:variant>
        <vt:lpwstr>_Toc203389370</vt:lpwstr>
      </vt:variant>
      <vt:variant>
        <vt:i4>1769530</vt:i4>
      </vt:variant>
      <vt:variant>
        <vt:i4>92</vt:i4>
      </vt:variant>
      <vt:variant>
        <vt:i4>0</vt:i4>
      </vt:variant>
      <vt:variant>
        <vt:i4>5</vt:i4>
      </vt:variant>
      <vt:variant>
        <vt:lpwstr/>
      </vt:variant>
      <vt:variant>
        <vt:lpwstr>_Toc203389369</vt:lpwstr>
      </vt:variant>
      <vt:variant>
        <vt:i4>1769530</vt:i4>
      </vt:variant>
      <vt:variant>
        <vt:i4>86</vt:i4>
      </vt:variant>
      <vt:variant>
        <vt:i4>0</vt:i4>
      </vt:variant>
      <vt:variant>
        <vt:i4>5</vt:i4>
      </vt:variant>
      <vt:variant>
        <vt:lpwstr/>
      </vt:variant>
      <vt:variant>
        <vt:lpwstr>_Toc203389368</vt:lpwstr>
      </vt:variant>
      <vt:variant>
        <vt:i4>1769530</vt:i4>
      </vt:variant>
      <vt:variant>
        <vt:i4>80</vt:i4>
      </vt:variant>
      <vt:variant>
        <vt:i4>0</vt:i4>
      </vt:variant>
      <vt:variant>
        <vt:i4>5</vt:i4>
      </vt:variant>
      <vt:variant>
        <vt:lpwstr/>
      </vt:variant>
      <vt:variant>
        <vt:lpwstr>_Toc203389367</vt:lpwstr>
      </vt:variant>
      <vt:variant>
        <vt:i4>1769530</vt:i4>
      </vt:variant>
      <vt:variant>
        <vt:i4>74</vt:i4>
      </vt:variant>
      <vt:variant>
        <vt:i4>0</vt:i4>
      </vt:variant>
      <vt:variant>
        <vt:i4>5</vt:i4>
      </vt:variant>
      <vt:variant>
        <vt:lpwstr/>
      </vt:variant>
      <vt:variant>
        <vt:lpwstr>_Toc203389366</vt:lpwstr>
      </vt:variant>
      <vt:variant>
        <vt:i4>1769530</vt:i4>
      </vt:variant>
      <vt:variant>
        <vt:i4>68</vt:i4>
      </vt:variant>
      <vt:variant>
        <vt:i4>0</vt:i4>
      </vt:variant>
      <vt:variant>
        <vt:i4>5</vt:i4>
      </vt:variant>
      <vt:variant>
        <vt:lpwstr/>
      </vt:variant>
      <vt:variant>
        <vt:lpwstr>_Toc203389365</vt:lpwstr>
      </vt:variant>
      <vt:variant>
        <vt:i4>1769530</vt:i4>
      </vt:variant>
      <vt:variant>
        <vt:i4>62</vt:i4>
      </vt:variant>
      <vt:variant>
        <vt:i4>0</vt:i4>
      </vt:variant>
      <vt:variant>
        <vt:i4>5</vt:i4>
      </vt:variant>
      <vt:variant>
        <vt:lpwstr/>
      </vt:variant>
      <vt:variant>
        <vt:lpwstr>_Toc203389364</vt:lpwstr>
      </vt:variant>
      <vt:variant>
        <vt:i4>1769530</vt:i4>
      </vt:variant>
      <vt:variant>
        <vt:i4>56</vt:i4>
      </vt:variant>
      <vt:variant>
        <vt:i4>0</vt:i4>
      </vt:variant>
      <vt:variant>
        <vt:i4>5</vt:i4>
      </vt:variant>
      <vt:variant>
        <vt:lpwstr/>
      </vt:variant>
      <vt:variant>
        <vt:lpwstr>_Toc203389363</vt:lpwstr>
      </vt:variant>
      <vt:variant>
        <vt:i4>1769530</vt:i4>
      </vt:variant>
      <vt:variant>
        <vt:i4>50</vt:i4>
      </vt:variant>
      <vt:variant>
        <vt:i4>0</vt:i4>
      </vt:variant>
      <vt:variant>
        <vt:i4>5</vt:i4>
      </vt:variant>
      <vt:variant>
        <vt:lpwstr/>
      </vt:variant>
      <vt:variant>
        <vt:lpwstr>_Toc203389362</vt:lpwstr>
      </vt:variant>
      <vt:variant>
        <vt:i4>1769530</vt:i4>
      </vt:variant>
      <vt:variant>
        <vt:i4>44</vt:i4>
      </vt:variant>
      <vt:variant>
        <vt:i4>0</vt:i4>
      </vt:variant>
      <vt:variant>
        <vt:i4>5</vt:i4>
      </vt:variant>
      <vt:variant>
        <vt:lpwstr/>
      </vt:variant>
      <vt:variant>
        <vt:lpwstr>_Toc203389361</vt:lpwstr>
      </vt:variant>
      <vt:variant>
        <vt:i4>1769530</vt:i4>
      </vt:variant>
      <vt:variant>
        <vt:i4>38</vt:i4>
      </vt:variant>
      <vt:variant>
        <vt:i4>0</vt:i4>
      </vt:variant>
      <vt:variant>
        <vt:i4>5</vt:i4>
      </vt:variant>
      <vt:variant>
        <vt:lpwstr/>
      </vt:variant>
      <vt:variant>
        <vt:lpwstr>_Toc203389360</vt:lpwstr>
      </vt:variant>
      <vt:variant>
        <vt:i4>1572922</vt:i4>
      </vt:variant>
      <vt:variant>
        <vt:i4>32</vt:i4>
      </vt:variant>
      <vt:variant>
        <vt:i4>0</vt:i4>
      </vt:variant>
      <vt:variant>
        <vt:i4>5</vt:i4>
      </vt:variant>
      <vt:variant>
        <vt:lpwstr/>
      </vt:variant>
      <vt:variant>
        <vt:lpwstr>_Toc203389359</vt:lpwstr>
      </vt:variant>
      <vt:variant>
        <vt:i4>1572922</vt:i4>
      </vt:variant>
      <vt:variant>
        <vt:i4>26</vt:i4>
      </vt:variant>
      <vt:variant>
        <vt:i4>0</vt:i4>
      </vt:variant>
      <vt:variant>
        <vt:i4>5</vt:i4>
      </vt:variant>
      <vt:variant>
        <vt:lpwstr/>
      </vt:variant>
      <vt:variant>
        <vt:lpwstr>_Toc203389358</vt:lpwstr>
      </vt:variant>
      <vt:variant>
        <vt:i4>1572922</vt:i4>
      </vt:variant>
      <vt:variant>
        <vt:i4>20</vt:i4>
      </vt:variant>
      <vt:variant>
        <vt:i4>0</vt:i4>
      </vt:variant>
      <vt:variant>
        <vt:i4>5</vt:i4>
      </vt:variant>
      <vt:variant>
        <vt:lpwstr/>
      </vt:variant>
      <vt:variant>
        <vt:lpwstr>_Toc203389357</vt:lpwstr>
      </vt:variant>
      <vt:variant>
        <vt:i4>1572922</vt:i4>
      </vt:variant>
      <vt:variant>
        <vt:i4>14</vt:i4>
      </vt:variant>
      <vt:variant>
        <vt:i4>0</vt:i4>
      </vt:variant>
      <vt:variant>
        <vt:i4>5</vt:i4>
      </vt:variant>
      <vt:variant>
        <vt:lpwstr/>
      </vt:variant>
      <vt:variant>
        <vt:lpwstr>_Toc203389356</vt:lpwstr>
      </vt:variant>
      <vt:variant>
        <vt:i4>1572922</vt:i4>
      </vt:variant>
      <vt:variant>
        <vt:i4>8</vt:i4>
      </vt:variant>
      <vt:variant>
        <vt:i4>0</vt:i4>
      </vt:variant>
      <vt:variant>
        <vt:i4>5</vt:i4>
      </vt:variant>
      <vt:variant>
        <vt:lpwstr/>
      </vt:variant>
      <vt:variant>
        <vt:lpwstr>_Toc203389355</vt:lpwstr>
      </vt:variant>
      <vt:variant>
        <vt:i4>1572922</vt:i4>
      </vt:variant>
      <vt:variant>
        <vt:i4>2</vt:i4>
      </vt:variant>
      <vt:variant>
        <vt:i4>0</vt:i4>
      </vt:variant>
      <vt:variant>
        <vt:i4>5</vt:i4>
      </vt:variant>
      <vt:variant>
        <vt:lpwstr/>
      </vt:variant>
      <vt:variant>
        <vt:lpwstr>_Toc203389354</vt:lpwstr>
      </vt:variant>
      <vt:variant>
        <vt:i4>6750220</vt:i4>
      </vt:variant>
      <vt:variant>
        <vt:i4>15</vt:i4>
      </vt:variant>
      <vt:variant>
        <vt:i4>0</vt:i4>
      </vt:variant>
      <vt:variant>
        <vt:i4>5</vt:i4>
      </vt:variant>
      <vt:variant>
        <vt:lpwstr>mailto:NATSIFACP@health.gov.au</vt:lpwstr>
      </vt:variant>
      <vt:variant>
        <vt:lpwstr/>
      </vt:variant>
      <vt:variant>
        <vt:i4>1376285</vt:i4>
      </vt:variant>
      <vt:variant>
        <vt:i4>12</vt:i4>
      </vt:variant>
      <vt:variant>
        <vt:i4>0</vt:i4>
      </vt:variant>
      <vt:variant>
        <vt:i4>5</vt:i4>
      </vt:variant>
      <vt:variant>
        <vt:lpwstr>http://www.health.gov.au/Our-Work/Aged-Care-Act/Resources</vt:lpwstr>
      </vt:variant>
      <vt:variant>
        <vt:lpwstr/>
      </vt:variant>
      <vt:variant>
        <vt:i4>7602303</vt:i4>
      </vt:variant>
      <vt:variant>
        <vt:i4>9</vt:i4>
      </vt:variant>
      <vt:variant>
        <vt:i4>0</vt:i4>
      </vt:variant>
      <vt:variant>
        <vt:i4>5</vt:i4>
      </vt:variant>
      <vt:variant>
        <vt:lpwstr>https://www.health.gov.au/Regulatory-Model</vt:lpwstr>
      </vt:variant>
      <vt:variant>
        <vt:lpwstr/>
      </vt:variant>
      <vt:variant>
        <vt:i4>4128804</vt:i4>
      </vt:variant>
      <vt:variant>
        <vt:i4>6</vt:i4>
      </vt:variant>
      <vt:variant>
        <vt:i4>0</vt:i4>
      </vt:variant>
      <vt:variant>
        <vt:i4>5</vt:i4>
      </vt:variant>
      <vt:variant>
        <vt:lpwstr>http://www.health.gov.au/Our-Work/National-Aboriginal-and-Torres-Strait-Islander-Flexible-Aged-Care-Program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regulatory model – Guidance for NATSIFAC Program services providers</dc:title>
  <dc:subject>Aged Care</dc:subject>
  <dc:creator>Australian Government Department of Health, Disability and Ageing</dc:creator>
  <cp:keywords>Older people; Aged Care</cp:keywords>
  <dc:description>_x000d_
</dc:description>
  <cp:lastModifiedBy>MASCHKE, Elvia</cp:lastModifiedBy>
  <cp:revision>7</cp:revision>
  <cp:lastPrinted>2025-03-24T22:54:00Z</cp:lastPrinted>
  <dcterms:created xsi:type="dcterms:W3CDTF">2025-07-14T02:54:00Z</dcterms:created>
  <dcterms:modified xsi:type="dcterms:W3CDTF">2025-07-14T23:03:00Z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0x010100AE54E6A9DB0744469E4393DD9E348EE6</vt:lpwstr>
  </property>
  <property fmtid="{D5CDD505-2E9C-101B-9397-08002B2CF9AE}" pid="4" name="TaxKeyword">
    <vt:lpwstr>426;#Older people|7fee26c4-953c-4c8c-8f4e-ad0a6def96c4</vt:lpwstr>
  </property>
</Properties>
</file>