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BF42C" w14:textId="5C1FD5AA" w:rsidR="0025157D" w:rsidRPr="00BB2137" w:rsidRDefault="0025157D" w:rsidP="00BB2137">
      <w:pPr>
        <w:pStyle w:val="Heading1"/>
      </w:pPr>
      <w:bookmarkStart w:id="0" w:name="_Hlk163461193"/>
      <w:r w:rsidRPr="00BB2137">
        <w:t>Support at Home program – Restorative Care Pathway</w:t>
      </w:r>
    </w:p>
    <w:p w14:paraId="40140A8B" w14:textId="38CFE77F" w:rsidR="00BE27DE" w:rsidRPr="00CC49E4" w:rsidRDefault="004F73BE" w:rsidP="2C7CDCEB">
      <w:pPr>
        <w:pStyle w:val="Introduction"/>
        <w:rPr>
          <w:color w:val="1E1545" w:themeColor="text2"/>
        </w:rPr>
      </w:pPr>
      <w:r w:rsidRPr="00CC49E4">
        <w:rPr>
          <w:color w:val="1E1545" w:themeColor="text2"/>
        </w:rPr>
        <w:t>The Restorative Care Pathway provides an intensive short-term period of care after an illness or injury to help you maintain or regain your independence.</w:t>
      </w:r>
    </w:p>
    <w:p w14:paraId="7884CBF0" w14:textId="3A112DBA" w:rsidR="008F1495" w:rsidRPr="00CC49E4" w:rsidRDefault="004F73BE" w:rsidP="00BE27DE">
      <w:pPr>
        <w:rPr>
          <w:color w:val="1E1545" w:themeColor="text2"/>
        </w:rPr>
      </w:pPr>
      <w:r w:rsidRPr="00CC49E4">
        <w:rPr>
          <w:color w:val="1E1545" w:themeColor="text2"/>
        </w:rPr>
        <w:t>You can have access to up to 16 weeks of restorative care services alongside any Support at Home services you already receive. If eligible, you will receive coordinated clinical services, such as nursing and allied health.</w:t>
      </w:r>
    </w:p>
    <w:p w14:paraId="19EB5C0A" w14:textId="632F9DA3" w:rsidR="004F73BE" w:rsidRPr="00CC49E4" w:rsidRDefault="004F73BE" w:rsidP="2C7CDCEB">
      <w:pPr>
        <w:rPr>
          <w:color w:val="1E1545" w:themeColor="text2"/>
        </w:rPr>
      </w:pPr>
      <w:r w:rsidRPr="00CC49E4">
        <w:rPr>
          <w:color w:val="1E1545" w:themeColor="text2"/>
        </w:rPr>
        <w:t xml:space="preserve">As part of the new Support at Home program, the Restorative Care Pathway replaces the Short-Term Restorative Care Programme from 1 </w:t>
      </w:r>
      <w:r w:rsidR="000E748F" w:rsidRPr="00CC49E4">
        <w:rPr>
          <w:color w:val="1E1545" w:themeColor="text2"/>
        </w:rPr>
        <w:t xml:space="preserve">November </w:t>
      </w:r>
      <w:r w:rsidRPr="00CC49E4">
        <w:rPr>
          <w:color w:val="1E1545" w:themeColor="text2"/>
        </w:rPr>
        <w:t>2025.</w:t>
      </w:r>
      <w:r w:rsidR="00BE27DE" w:rsidRPr="00CC49E4">
        <w:rPr>
          <w:color w:val="1E1545" w:themeColor="text2"/>
        </w:rPr>
        <w:t xml:space="preserve"> </w:t>
      </w:r>
      <w:r w:rsidRPr="00CC49E4">
        <w:rPr>
          <w:color w:val="1E1545" w:themeColor="text2"/>
        </w:rPr>
        <w:t xml:space="preserve">If you are receiving care through the Short-Term Restorative Care Programme on 1 </w:t>
      </w:r>
      <w:r w:rsidR="000E748F" w:rsidRPr="00CC49E4">
        <w:rPr>
          <w:color w:val="1E1545" w:themeColor="text2"/>
        </w:rPr>
        <w:t xml:space="preserve">November </w:t>
      </w:r>
      <w:r w:rsidRPr="00CC49E4">
        <w:rPr>
          <w:color w:val="1E1545" w:themeColor="text2"/>
        </w:rPr>
        <w:t>2025, your provider will talk to you about aligning your services to the Support at Home service list.</w:t>
      </w:r>
    </w:p>
    <w:p w14:paraId="0647589A" w14:textId="77777777" w:rsidR="00D03AC9" w:rsidRPr="00CC49E4" w:rsidRDefault="004F73BE" w:rsidP="2C7CDCEB">
      <w:pPr>
        <w:pStyle w:val="Heading2"/>
        <w:rPr>
          <w:b w:val="0"/>
          <w:color w:val="1E1545" w:themeColor="text2"/>
        </w:rPr>
      </w:pPr>
      <w:bookmarkStart w:id="1" w:name="_Hlk163461211"/>
      <w:bookmarkEnd w:id="0"/>
      <w:r w:rsidRPr="00CC49E4">
        <w:rPr>
          <w:color w:val="1E1545" w:themeColor="text2"/>
        </w:rPr>
        <w:t>Am I eligible for the Restorative Care Pathway? </w:t>
      </w:r>
    </w:p>
    <w:bookmarkEnd w:id="1"/>
    <w:p w14:paraId="62F538CE" w14:textId="00909C9C" w:rsidR="00BB2137" w:rsidRDefault="004F73BE" w:rsidP="00BB2137">
      <w:r w:rsidRPr="00CC49E4">
        <w:t>When you have an aged care assessment, your assessor will talk with you about restorative care to decide if the Restorative Care Pathway might help you remain independent. If so, you will work with a restorative care provider to set goals, develop a goal plan and arrange services to meet those goals</w:t>
      </w:r>
      <w:r w:rsidRPr="00BB2137">
        <w:t>.</w:t>
      </w:r>
    </w:p>
    <w:p w14:paraId="46D4BFB3" w14:textId="77777777" w:rsidR="00BB2137" w:rsidRDefault="00BB2137">
      <w:pPr>
        <w:spacing w:before="0" w:after="0" w:line="240" w:lineRule="auto"/>
      </w:pPr>
      <w:r>
        <w:br w:type="page"/>
      </w:r>
    </w:p>
    <w:p w14:paraId="7DC63CAB" w14:textId="240C9775" w:rsidR="004F73BE" w:rsidRPr="00CC49E4" w:rsidRDefault="004F73BE" w:rsidP="2C7CDCEB">
      <w:pPr>
        <w:rPr>
          <w:b/>
          <w:bCs/>
          <w:color w:val="1E1545" w:themeColor="text2"/>
        </w:rPr>
      </w:pPr>
      <w:r w:rsidRPr="00CC49E4">
        <w:rPr>
          <w:color w:val="1E1545" w:themeColor="text2"/>
        </w:rPr>
        <w:lastRenderedPageBreak/>
        <w:t xml:space="preserve">The Restorative Care Pathway supports people to: </w:t>
      </w:r>
    </w:p>
    <w:p w14:paraId="13C3F30A" w14:textId="73C69344" w:rsidR="004F73BE" w:rsidRPr="00CC49E4" w:rsidRDefault="004F73BE" w:rsidP="004A6DBD">
      <w:pPr>
        <w:pStyle w:val="ListParagraph"/>
        <w:rPr>
          <w:b/>
          <w:bCs/>
        </w:rPr>
      </w:pPr>
      <w:r w:rsidRPr="00CC49E4">
        <w:t xml:space="preserve">prevent or delay the need for ongoing in-home care services or the need to access higher levels of ongoing care </w:t>
      </w:r>
    </w:p>
    <w:p w14:paraId="07E3EC26" w14:textId="08605C6E" w:rsidR="004F73BE" w:rsidRPr="00CC49E4" w:rsidRDefault="004F73BE" w:rsidP="004A6DBD">
      <w:pPr>
        <w:pStyle w:val="ListParagraph"/>
        <w:rPr>
          <w:b/>
          <w:bCs/>
        </w:rPr>
      </w:pPr>
      <w:r w:rsidRPr="00CC49E4">
        <w:t xml:space="preserve">regain their ability after illness or injury to carry out daily activities </w:t>
      </w:r>
    </w:p>
    <w:p w14:paraId="6D9DFCC2" w14:textId="6E9D3125" w:rsidR="004F73BE" w:rsidRPr="00CC49E4" w:rsidRDefault="004F73BE" w:rsidP="004A6DBD">
      <w:pPr>
        <w:pStyle w:val="ListParagraph"/>
        <w:rPr>
          <w:b/>
          <w:bCs/>
        </w:rPr>
      </w:pPr>
      <w:r w:rsidRPr="00CC49E4">
        <w:t xml:space="preserve">manage new or changing age-related conditions </w:t>
      </w:r>
    </w:p>
    <w:p w14:paraId="2E94AC61" w14:textId="22074BB7" w:rsidR="004F73BE" w:rsidRPr="00CC49E4" w:rsidRDefault="004F73BE" w:rsidP="004A6DBD">
      <w:pPr>
        <w:pStyle w:val="ListParagraph"/>
        <w:rPr>
          <w:b/>
          <w:bCs/>
        </w:rPr>
      </w:pPr>
      <w:r w:rsidRPr="00CC49E4">
        <w:t xml:space="preserve">learn education and skills to better retain function as they age. </w:t>
      </w:r>
    </w:p>
    <w:p w14:paraId="185B00FC" w14:textId="4CA0C8A7" w:rsidR="00D03AC9" w:rsidRPr="00CC49E4" w:rsidRDefault="00D03AC9" w:rsidP="2C7CDCEB">
      <w:pPr>
        <w:pStyle w:val="Heading2"/>
        <w:rPr>
          <w:b w:val="0"/>
          <w:color w:val="1E1545" w:themeColor="text2"/>
        </w:rPr>
      </w:pPr>
      <w:bookmarkStart w:id="2" w:name="_Hlk163458641"/>
      <w:r w:rsidRPr="00CC49E4">
        <w:rPr>
          <w:color w:val="1E1545" w:themeColor="text2"/>
        </w:rPr>
        <w:t>How long can I be on the Restorative Care Pathway?</w:t>
      </w:r>
    </w:p>
    <w:p w14:paraId="4B1AD4D9" w14:textId="23FA49F0" w:rsidR="00D03AC9" w:rsidRPr="00CC49E4" w:rsidRDefault="00D03AC9" w:rsidP="2C7CDCEB">
      <w:pPr>
        <w:rPr>
          <w:color w:val="1E1545" w:themeColor="text2"/>
        </w:rPr>
      </w:pPr>
      <w:r w:rsidRPr="00CC49E4">
        <w:rPr>
          <w:color w:val="1E1545" w:themeColor="text2"/>
        </w:rPr>
        <w:t>You will be eligible for up to 16 weeks of restorative care. You may be eligible for up to 2 episodes of restorative care in a 12-month period. </w:t>
      </w:r>
    </w:p>
    <w:p w14:paraId="674C0152" w14:textId="303AF00B" w:rsidR="00D03AC9" w:rsidRPr="00CC49E4" w:rsidRDefault="00D03AC9" w:rsidP="2C7CDCEB">
      <w:pPr>
        <w:pStyle w:val="Heading2"/>
        <w:rPr>
          <w:color w:val="1E1545" w:themeColor="text2"/>
        </w:rPr>
      </w:pPr>
      <w:r w:rsidRPr="00CC49E4">
        <w:rPr>
          <w:color w:val="1E1545" w:themeColor="text2"/>
        </w:rPr>
        <w:t>Will I receive a budget for restorative care?</w:t>
      </w:r>
    </w:p>
    <w:p w14:paraId="69DB90BC" w14:textId="77777777" w:rsidR="00D03AC9" w:rsidRPr="00CC49E4" w:rsidRDefault="00D03AC9" w:rsidP="2C7CDCEB">
      <w:pPr>
        <w:rPr>
          <w:color w:val="1E1545" w:themeColor="text2"/>
        </w:rPr>
      </w:pPr>
      <w:r w:rsidRPr="00CC49E4">
        <w:rPr>
          <w:color w:val="1E1545" w:themeColor="text2"/>
        </w:rPr>
        <w:t>The Restorative Care Pathway gives you a budget of around $6,000 for the 16-week period. </w:t>
      </w:r>
    </w:p>
    <w:p w14:paraId="274C765B" w14:textId="5D9DD2FE" w:rsidR="00D03AC9" w:rsidRPr="00CC49E4" w:rsidRDefault="00D03AC9" w:rsidP="2C7CDCEB">
      <w:pPr>
        <w:rPr>
          <w:color w:val="1E1545" w:themeColor="text2"/>
        </w:rPr>
      </w:pPr>
      <w:r w:rsidRPr="00CC49E4">
        <w:rPr>
          <w:color w:val="1E1545" w:themeColor="text2"/>
        </w:rPr>
        <w:t>If your restorative care provider decides you need extra services in the 16-week period, they can apply for up to another $6,000.</w:t>
      </w:r>
    </w:p>
    <w:p w14:paraId="3B6556C7" w14:textId="0AB449B2" w:rsidR="00D03AC9" w:rsidRPr="00CC49E4" w:rsidRDefault="00D03AC9" w:rsidP="2C7CDCEB">
      <w:pPr>
        <w:rPr>
          <w:color w:val="1E1545" w:themeColor="text2"/>
        </w:rPr>
      </w:pPr>
      <w:r w:rsidRPr="00CC49E4">
        <w:rPr>
          <w:color w:val="1E1545" w:themeColor="text2"/>
        </w:rPr>
        <w:t>You can also access separate funding for assistive technology or home modifications through the Assistive Technology and Home Modifications scheme, if approved.</w:t>
      </w:r>
    </w:p>
    <w:p w14:paraId="39BEE257" w14:textId="417BE8F6" w:rsidR="00D03AC9" w:rsidRPr="00CC49E4" w:rsidRDefault="00D03AC9" w:rsidP="2C7CDCEB">
      <w:pPr>
        <w:pStyle w:val="Heading2"/>
        <w:rPr>
          <w:color w:val="1E1545" w:themeColor="text2"/>
        </w:rPr>
      </w:pPr>
      <w:r w:rsidRPr="00CC49E4">
        <w:rPr>
          <w:color w:val="1E1545" w:themeColor="text2"/>
        </w:rPr>
        <w:t>Will I need to contribute to the cost of restorative care?</w:t>
      </w:r>
    </w:p>
    <w:p w14:paraId="6AFDF979" w14:textId="5A2A2290" w:rsidR="00D03AC9" w:rsidRDefault="00D03AC9" w:rsidP="2C7CDCEB">
      <w:pPr>
        <w:rPr>
          <w:color w:val="1E1545" w:themeColor="text2"/>
        </w:rPr>
      </w:pPr>
      <w:r w:rsidRPr="00CC49E4">
        <w:rPr>
          <w:color w:val="1E1545" w:themeColor="text2"/>
        </w:rPr>
        <w:t xml:space="preserve">For all Support at Home services, including the Restorative Care Pathway, contributions apply for services delivered in the independence and everyday living service categories. For services in the clinical supports category (for example, nursing), no contribution is required as these services are fully funded by </w:t>
      </w:r>
      <w:r w:rsidR="007A5044" w:rsidRPr="00CC49E4">
        <w:rPr>
          <w:color w:val="1E1545" w:themeColor="text2"/>
        </w:rPr>
        <w:t xml:space="preserve">the </w:t>
      </w:r>
      <w:r w:rsidRPr="00CC49E4">
        <w:rPr>
          <w:color w:val="1E1545" w:themeColor="text2"/>
        </w:rPr>
        <w:t>government.</w:t>
      </w:r>
    </w:p>
    <w:p w14:paraId="73B7EE80" w14:textId="0016F253" w:rsidR="00353F7E" w:rsidRPr="00CB2048" w:rsidRDefault="00353F7E" w:rsidP="00353F7E">
      <w:pPr>
        <w:rPr>
          <w:color w:val="1E1544" w:themeColor="text1"/>
        </w:rPr>
      </w:pPr>
      <w:r w:rsidRPr="14ADFFAB">
        <w:rPr>
          <w:color w:val="1E1544" w:themeColor="text1"/>
        </w:rPr>
        <w:t xml:space="preserve">You can find out more in the fact sheet on </w:t>
      </w:r>
      <w:hyperlink r:id="rId11" w:history="1">
        <w:r w:rsidRPr="004408B1">
          <w:rPr>
            <w:rStyle w:val="Hyperlink"/>
          </w:rPr>
          <w:t>participant contributions</w:t>
        </w:r>
      </w:hyperlink>
      <w:r w:rsidRPr="14ADFFAB">
        <w:rPr>
          <w:color w:val="1E1544" w:themeColor="text1"/>
        </w:rPr>
        <w:t>.</w:t>
      </w:r>
    </w:p>
    <w:p w14:paraId="2C5876F1" w14:textId="5836C4E8" w:rsidR="00D03AC9" w:rsidRPr="00CC49E4" w:rsidRDefault="00D03AC9" w:rsidP="2C7CDCEB">
      <w:pPr>
        <w:pStyle w:val="Heading2"/>
        <w:rPr>
          <w:color w:val="1E1545" w:themeColor="text2"/>
        </w:rPr>
      </w:pPr>
      <w:r w:rsidRPr="00CC49E4">
        <w:rPr>
          <w:color w:val="1E1545" w:themeColor="text2"/>
        </w:rPr>
        <w:t>Who will deliver my restorative care services?</w:t>
      </w:r>
    </w:p>
    <w:p w14:paraId="58D7C940" w14:textId="7BEFF0A3" w:rsidR="00D03AC9" w:rsidRPr="00CC49E4" w:rsidRDefault="00D03AC9" w:rsidP="2C7CDCEB">
      <w:pPr>
        <w:rPr>
          <w:color w:val="1E1545" w:themeColor="text2"/>
        </w:rPr>
      </w:pPr>
      <w:r w:rsidRPr="00CC49E4">
        <w:rPr>
          <w:color w:val="1E1545" w:themeColor="text2"/>
        </w:rPr>
        <w:t>Your Support at Home provider will deliver restorative care management through a staff member known as a restorative care partner. Your restorative care partner will provide clinical coordination and oversight</w:t>
      </w:r>
      <w:r w:rsidR="007A5044" w:rsidRPr="00CC49E4">
        <w:rPr>
          <w:color w:val="1E1545" w:themeColor="text2"/>
        </w:rPr>
        <w:t>,</w:t>
      </w:r>
      <w:r w:rsidRPr="00CC49E4">
        <w:rPr>
          <w:color w:val="1E1545" w:themeColor="text2"/>
        </w:rPr>
        <w:t xml:space="preserve"> and work with you to develop a plan to meet your goals.</w:t>
      </w:r>
    </w:p>
    <w:p w14:paraId="2713B83A" w14:textId="18E64490" w:rsidR="00D03AC9" w:rsidRPr="00CC49E4" w:rsidRDefault="00D03AC9" w:rsidP="2C7CDCEB">
      <w:pPr>
        <w:pStyle w:val="Heading2"/>
        <w:rPr>
          <w:color w:val="1E1545" w:themeColor="text2"/>
        </w:rPr>
      </w:pPr>
      <w:r w:rsidRPr="00CC49E4">
        <w:rPr>
          <w:color w:val="1E1545" w:themeColor="text2"/>
        </w:rPr>
        <w:t>Is there a service list for restorative care?</w:t>
      </w:r>
    </w:p>
    <w:p w14:paraId="402D94D5" w14:textId="648415E1" w:rsidR="00BB2137" w:rsidRDefault="00D03AC9" w:rsidP="00E27023">
      <w:pPr>
        <w:rPr>
          <w:color w:val="1E1545" w:themeColor="text2"/>
        </w:rPr>
      </w:pPr>
      <w:r w:rsidRPr="00CC49E4">
        <w:rPr>
          <w:color w:val="1E1545" w:themeColor="text2"/>
        </w:rPr>
        <w:t>When receiving restorative care, you will receive services from the Support at Home service list that align with your assessed need. Assistive technology and home modifications may also be part of your restorative care, if approved.</w:t>
      </w:r>
      <w:bookmarkEnd w:id="2"/>
    </w:p>
    <w:p w14:paraId="3A485199" w14:textId="77777777" w:rsidR="00BB2137" w:rsidRDefault="00BB2137">
      <w:pPr>
        <w:spacing w:before="0" w:after="0" w:line="240" w:lineRule="auto"/>
        <w:rPr>
          <w:color w:val="1E1545" w:themeColor="text2"/>
        </w:rPr>
      </w:pPr>
      <w:r>
        <w:rPr>
          <w:color w:val="1E1545" w:themeColor="text2"/>
        </w:rPr>
        <w:br w:type="page"/>
      </w:r>
    </w:p>
    <w:p w14:paraId="09F05BCD" w14:textId="0B3D969C" w:rsidR="00D03AC9" w:rsidRPr="00CC49E4" w:rsidRDefault="00D03AC9" w:rsidP="00D03AC9">
      <w:pPr>
        <w:pStyle w:val="Boxtexthead"/>
        <w:rPr>
          <w:color w:val="1E1545" w:themeColor="text2"/>
        </w:rPr>
      </w:pPr>
      <w:r w:rsidRPr="00CC49E4">
        <w:rPr>
          <w:color w:val="1E1545" w:themeColor="text2"/>
        </w:rPr>
        <w:lastRenderedPageBreak/>
        <w:t xml:space="preserve">For more information  </w:t>
      </w:r>
    </w:p>
    <w:p w14:paraId="56A52963" w14:textId="6578513C" w:rsidR="00D03AC9" w:rsidRPr="00CC49E4" w:rsidRDefault="00D03AC9" w:rsidP="00D03AC9">
      <w:pPr>
        <w:pStyle w:val="Boxtexthead"/>
        <w:rPr>
          <w:color w:val="1E1545" w:themeColor="text2"/>
        </w:rPr>
      </w:pPr>
      <w:r w:rsidRPr="00CC49E4">
        <w:rPr>
          <w:b w:val="0"/>
          <w:bCs/>
          <w:color w:val="1E1545" w:themeColor="text2"/>
        </w:rPr>
        <w:t>To find out more about the Restorative Care Pathway, visit</w:t>
      </w:r>
      <w:r w:rsidRPr="00CC49E4">
        <w:rPr>
          <w:color w:val="1E1545" w:themeColor="text2"/>
        </w:rPr>
        <w:t xml:space="preserve"> </w:t>
      </w:r>
      <w:hyperlink r:id="rId12" w:anchor="shortterm-supports" w:history="1">
        <w:r w:rsidRPr="00DD6A15">
          <w:rPr>
            <w:rStyle w:val="Hyperlink"/>
          </w:rPr>
          <w:t>health.gov.au/support-at-home-short-term-supports</w:t>
        </w:r>
      </w:hyperlink>
      <w:r w:rsidRPr="00CC49E4">
        <w:rPr>
          <w:color w:val="1E1545" w:themeColor="text2"/>
        </w:rPr>
        <w:t xml:space="preserve">. </w:t>
      </w:r>
    </w:p>
    <w:p w14:paraId="682F7ADA" w14:textId="1931A1B2" w:rsidR="00D372BE" w:rsidRPr="00CC49E4" w:rsidRDefault="00D03AC9" w:rsidP="00D03AC9">
      <w:pPr>
        <w:pStyle w:val="Boxtexthead"/>
        <w:rPr>
          <w:b w:val="0"/>
          <w:bCs/>
          <w:color w:val="1E1545" w:themeColor="text2"/>
        </w:rPr>
      </w:pPr>
      <w:r w:rsidRPr="00CC49E4">
        <w:rPr>
          <w:b w:val="0"/>
          <w:bCs/>
          <w:color w:val="1E1545" w:themeColor="text2"/>
        </w:rPr>
        <w:t>If you have questions or concerns about your aged care, including Support at Home and the Restorative Care Pathway, you can speak to an aged care advocate by calling the</w:t>
      </w:r>
      <w:r w:rsidRPr="00CC49E4">
        <w:rPr>
          <w:color w:val="1E1545" w:themeColor="text2"/>
        </w:rPr>
        <w:t xml:space="preserve"> Aged Care Advocacy Line on 1800 700 600</w:t>
      </w:r>
      <w:r w:rsidRPr="00CC49E4">
        <w:rPr>
          <w:b w:val="0"/>
          <w:bCs/>
          <w:color w:val="1E1545" w:themeColor="text2"/>
        </w:rPr>
        <w:t>. Provided by the Older Persons Advocacy Network (OPAN), this free and confidential service is independent of both government and aged care providers. OPAN will connect you with a local advocate in your state or territory. </w:t>
      </w:r>
    </w:p>
    <w:sectPr w:rsidR="00D372BE" w:rsidRPr="00CC49E4" w:rsidSect="00BB2137">
      <w:footerReference w:type="default" r:id="rId13"/>
      <w:headerReference w:type="first" r:id="rId14"/>
      <w:pgSz w:w="11906" w:h="16838"/>
      <w:pgMar w:top="1728" w:right="709" w:bottom="851" w:left="851" w:header="0" w:footer="2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2A7C2" w14:textId="77777777" w:rsidR="004251C4" w:rsidRDefault="004251C4" w:rsidP="0076491B">
      <w:pPr>
        <w:spacing w:before="0" w:after="0" w:line="240" w:lineRule="auto"/>
      </w:pPr>
      <w:r>
        <w:separator/>
      </w:r>
    </w:p>
  </w:endnote>
  <w:endnote w:type="continuationSeparator" w:id="0">
    <w:p w14:paraId="2DABE0A7" w14:textId="77777777" w:rsidR="004251C4" w:rsidRDefault="004251C4" w:rsidP="0076491B">
      <w:pPr>
        <w:spacing w:before="0" w:after="0" w:line="240" w:lineRule="auto"/>
      </w:pPr>
      <w:r>
        <w:continuationSeparator/>
      </w:r>
    </w:p>
  </w:endnote>
  <w:endnote w:type="continuationNotice" w:id="1">
    <w:p w14:paraId="75F45E3A" w14:textId="77777777" w:rsidR="004251C4" w:rsidRDefault="004251C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E81C8" w14:textId="424559D2" w:rsidR="003213FA" w:rsidRPr="003213FA" w:rsidRDefault="00BB2137" w:rsidP="00DE25BB">
    <w:pPr>
      <w:pStyle w:val="Footer"/>
      <w:ind w:left="-851" w:right="-849"/>
    </w:pPr>
    <w:r>
      <w:rPr>
        <w:noProof/>
      </w:rPr>
      <w:drawing>
        <wp:anchor distT="0" distB="0" distL="114300" distR="114300" simplePos="0" relativeHeight="251660290" behindDoc="0" locked="0" layoutInCell="1" allowOverlap="1" wp14:anchorId="7993A088" wp14:editId="7E837A56">
          <wp:simplePos x="0" y="0"/>
          <wp:positionH relativeFrom="column">
            <wp:posOffset>-409575</wp:posOffset>
          </wp:positionH>
          <wp:positionV relativeFrom="paragraph">
            <wp:posOffset>-1880870</wp:posOffset>
          </wp:positionV>
          <wp:extent cx="7580365" cy="3095846"/>
          <wp:effectExtent l="0" t="0" r="1905" b="9525"/>
          <wp:wrapSquare wrapText="bothSides"/>
          <wp:docPr id="19399299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57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0365" cy="309584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97E61" w14:textId="77777777" w:rsidR="004251C4" w:rsidRDefault="004251C4" w:rsidP="0076491B">
      <w:pPr>
        <w:spacing w:before="0" w:after="0" w:line="240" w:lineRule="auto"/>
      </w:pPr>
      <w:r>
        <w:separator/>
      </w:r>
    </w:p>
  </w:footnote>
  <w:footnote w:type="continuationSeparator" w:id="0">
    <w:p w14:paraId="18B6A969" w14:textId="77777777" w:rsidR="004251C4" w:rsidRDefault="004251C4" w:rsidP="0076491B">
      <w:pPr>
        <w:spacing w:before="0" w:after="0" w:line="240" w:lineRule="auto"/>
      </w:pPr>
      <w:r>
        <w:continuationSeparator/>
      </w:r>
    </w:p>
  </w:footnote>
  <w:footnote w:type="continuationNotice" w:id="1">
    <w:p w14:paraId="0A66F84B" w14:textId="77777777" w:rsidR="004251C4" w:rsidRDefault="004251C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16D1FD7C" w:rsidR="0076491B" w:rsidRDefault="00BC40A5" w:rsidP="003A2DA9">
    <w:pPr>
      <w:pStyle w:val="Header"/>
      <w:ind w:left="-851"/>
    </w:pPr>
    <w:r>
      <w:rPr>
        <w:noProof/>
        <w:color w:val="1E1544" w:themeColor="text1"/>
      </w:rPr>
      <w:drawing>
        <wp:anchor distT="0" distB="0" distL="114300" distR="114300" simplePos="0" relativeHeight="251658241" behindDoc="0" locked="0" layoutInCell="1" allowOverlap="1" wp14:anchorId="2367E06E" wp14:editId="6B3AFF37">
          <wp:simplePos x="0" y="0"/>
          <wp:positionH relativeFrom="page">
            <wp:align>left</wp:align>
          </wp:positionH>
          <wp:positionV relativeFrom="paragraph">
            <wp:posOffset>-257</wp:posOffset>
          </wp:positionV>
          <wp:extent cx="3926450" cy="957431"/>
          <wp:effectExtent l="0" t="0" r="0" b="0"/>
          <wp:wrapNone/>
          <wp:docPr id="2035974121" name="Picture 3" descr="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3806" name="Picture 3" descr="Australian Government Department of Health, Disability and Age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6450" cy="9574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4F285EDB" wp14:editId="515DDE69">
          <wp:simplePos x="0" y="0"/>
          <wp:positionH relativeFrom="column">
            <wp:posOffset>-564309</wp:posOffset>
          </wp:positionH>
          <wp:positionV relativeFrom="paragraph">
            <wp:posOffset>2008883</wp:posOffset>
          </wp:positionV>
          <wp:extent cx="7534910" cy="1776326"/>
          <wp:effectExtent l="0" t="0" r="0" b="0"/>
          <wp:wrapNone/>
          <wp:docPr id="171796850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106" name="Picture 3">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8873" b="64448"/>
                  <a:stretch/>
                </pic:blipFill>
                <pic:spPr bwMode="auto">
                  <a:xfrm>
                    <a:off x="0" y="0"/>
                    <a:ext cx="7534910" cy="17763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DA482A3" wp14:editId="753195CB">
          <wp:simplePos x="0" y="0"/>
          <wp:positionH relativeFrom="column">
            <wp:posOffset>4566920</wp:posOffset>
          </wp:positionH>
          <wp:positionV relativeFrom="paragraph">
            <wp:posOffset>0</wp:posOffset>
          </wp:positionV>
          <wp:extent cx="2426970" cy="3785870"/>
          <wp:effectExtent l="0" t="0" r="0" b="5080"/>
          <wp:wrapNone/>
          <wp:docPr id="1007606173" name="Picture 3" descr="Support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9726" name="Picture 3" descr="Support at Home"/>
                  <pic:cNvPicPr/>
                </pic:nvPicPr>
                <pic:blipFill rotWithShape="1">
                  <a:blip r:embed="rId2">
                    <a:extLst>
                      <a:ext uri="{28A0092B-C50C-407E-A947-70E740481C1C}">
                        <a14:useLocalDpi xmlns:a14="http://schemas.microsoft.com/office/drawing/2010/main" val="0"/>
                      </a:ext>
                    </a:extLst>
                  </a:blip>
                  <a:srcRect l="67784" b="64448"/>
                  <a:stretch/>
                </pic:blipFill>
                <pic:spPr bwMode="auto">
                  <a:xfrm>
                    <a:off x="0" y="0"/>
                    <a:ext cx="2426970" cy="378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DA9">
      <w:rPr>
        <w:noProof/>
      </w:rPr>
      <w:drawing>
        <wp:inline distT="0" distB="0" distL="0" distR="0" wp14:anchorId="7FE6550C" wp14:editId="03B8F983">
          <wp:extent cx="7563926" cy="3721965"/>
          <wp:effectExtent l="0" t="0" r="0" b="0"/>
          <wp:docPr id="1002241526" name="Picture 1" descr="Older gentleman with an arm in a sling being helped down a hallway by a younger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descr="Older gentleman with an arm in a sling being helped down a hallway by a younger woman "/>
                  <pic:cNvPicPr/>
                </pic:nvPicPr>
                <pic:blipFill>
                  <a:blip r:embed="rId3">
                    <a:extLst>
                      <a:ext uri="{28A0092B-C50C-407E-A947-70E740481C1C}">
                        <a14:useLocalDpi xmlns:a14="http://schemas.microsoft.com/office/drawing/2010/main" val="0"/>
                      </a:ext>
                    </a:extLst>
                  </a:blip>
                  <a:srcRect t="13151" b="13151"/>
                  <a:stretch>
                    <a:fillRect/>
                  </a:stretch>
                </pic:blipFill>
                <pic:spPr bwMode="auto">
                  <a:xfrm>
                    <a:off x="0" y="0"/>
                    <a:ext cx="7563926" cy="372196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44B350B"/>
    <w:multiLevelType w:val="hybridMultilevel"/>
    <w:tmpl w:val="F3EAFC0A"/>
    <w:lvl w:ilvl="0" w:tplc="7D6614CC">
      <w:start w:val="1"/>
      <w:numFmt w:val="bullet"/>
      <w:pStyle w:val="ListParagraph"/>
      <w:lvlText w:val=""/>
      <w:lvlJc w:val="left"/>
      <w:pPr>
        <w:ind w:left="1080" w:hanging="360"/>
      </w:pPr>
      <w:rPr>
        <w:rFonts w:ascii="Symbol" w:hAnsi="Symbol" w:hint="default"/>
        <w:color w:val="2AB1BB"/>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6" w15:restartNumberingAfterBreak="0">
    <w:nsid w:val="14617344"/>
    <w:multiLevelType w:val="hybridMultilevel"/>
    <w:tmpl w:val="C390FA78"/>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DCD5ADD"/>
    <w:multiLevelType w:val="hybridMultilevel"/>
    <w:tmpl w:val="55BA5590"/>
    <w:lvl w:ilvl="0" w:tplc="FB36F010">
      <w:start w:val="1"/>
      <w:numFmt w:val="bullet"/>
      <w:lvlText w:val=""/>
      <w:lvlJc w:val="left"/>
      <w:pPr>
        <w:ind w:left="1080" w:hanging="360"/>
      </w:pPr>
      <w:rPr>
        <w:rFonts w:ascii="Symbol" w:hAnsi="Symbol" w:hint="default"/>
      </w:rPr>
    </w:lvl>
    <w:lvl w:ilvl="1" w:tplc="3B4C4CC8">
      <w:start w:val="1"/>
      <w:numFmt w:val="bullet"/>
      <w:lvlText w:val="o"/>
      <w:lvlJc w:val="left"/>
      <w:pPr>
        <w:ind w:left="1800" w:hanging="360"/>
      </w:pPr>
      <w:rPr>
        <w:rFonts w:ascii="Courier New" w:hAnsi="Courier New" w:hint="default"/>
      </w:rPr>
    </w:lvl>
    <w:lvl w:ilvl="2" w:tplc="1C96EA00">
      <w:start w:val="1"/>
      <w:numFmt w:val="bullet"/>
      <w:lvlText w:val=""/>
      <w:lvlJc w:val="left"/>
      <w:pPr>
        <w:ind w:left="2520" w:hanging="360"/>
      </w:pPr>
      <w:rPr>
        <w:rFonts w:ascii="Wingdings" w:hAnsi="Wingdings" w:hint="default"/>
      </w:rPr>
    </w:lvl>
    <w:lvl w:ilvl="3" w:tplc="C6E26938">
      <w:start w:val="1"/>
      <w:numFmt w:val="bullet"/>
      <w:lvlText w:val=""/>
      <w:lvlJc w:val="left"/>
      <w:pPr>
        <w:ind w:left="3240" w:hanging="360"/>
      </w:pPr>
      <w:rPr>
        <w:rFonts w:ascii="Symbol" w:hAnsi="Symbol" w:hint="default"/>
      </w:rPr>
    </w:lvl>
    <w:lvl w:ilvl="4" w:tplc="2950523E">
      <w:start w:val="1"/>
      <w:numFmt w:val="bullet"/>
      <w:lvlText w:val="o"/>
      <w:lvlJc w:val="left"/>
      <w:pPr>
        <w:ind w:left="3960" w:hanging="360"/>
      </w:pPr>
      <w:rPr>
        <w:rFonts w:ascii="Courier New" w:hAnsi="Courier New" w:hint="default"/>
      </w:rPr>
    </w:lvl>
    <w:lvl w:ilvl="5" w:tplc="6E96F3AA">
      <w:start w:val="1"/>
      <w:numFmt w:val="bullet"/>
      <w:lvlText w:val=""/>
      <w:lvlJc w:val="left"/>
      <w:pPr>
        <w:ind w:left="4680" w:hanging="360"/>
      </w:pPr>
      <w:rPr>
        <w:rFonts w:ascii="Wingdings" w:hAnsi="Wingdings" w:hint="default"/>
      </w:rPr>
    </w:lvl>
    <w:lvl w:ilvl="6" w:tplc="4364D21A">
      <w:start w:val="1"/>
      <w:numFmt w:val="bullet"/>
      <w:lvlText w:val=""/>
      <w:lvlJc w:val="left"/>
      <w:pPr>
        <w:ind w:left="5400" w:hanging="360"/>
      </w:pPr>
      <w:rPr>
        <w:rFonts w:ascii="Symbol" w:hAnsi="Symbol" w:hint="default"/>
      </w:rPr>
    </w:lvl>
    <w:lvl w:ilvl="7" w:tplc="EC0E9B4C">
      <w:start w:val="1"/>
      <w:numFmt w:val="bullet"/>
      <w:lvlText w:val="o"/>
      <w:lvlJc w:val="left"/>
      <w:pPr>
        <w:ind w:left="6120" w:hanging="360"/>
      </w:pPr>
      <w:rPr>
        <w:rFonts w:ascii="Courier New" w:hAnsi="Courier New" w:hint="default"/>
      </w:rPr>
    </w:lvl>
    <w:lvl w:ilvl="8" w:tplc="3816F650">
      <w:start w:val="1"/>
      <w:numFmt w:val="bullet"/>
      <w:lvlText w:val=""/>
      <w:lvlJc w:val="left"/>
      <w:pPr>
        <w:ind w:left="6840" w:hanging="360"/>
      </w:pPr>
      <w:rPr>
        <w:rFonts w:ascii="Wingdings" w:hAnsi="Wingdings" w:hint="default"/>
      </w:rPr>
    </w:lvl>
  </w:abstractNum>
  <w:abstractNum w:abstractNumId="18"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1" w15:restartNumberingAfterBreak="0">
    <w:nsid w:val="5BDC6264"/>
    <w:multiLevelType w:val="hybridMultilevel"/>
    <w:tmpl w:val="AADE8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7"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25"/>
  </w:num>
  <w:num w:numId="2" w16cid:durableId="1569415411">
    <w:abstractNumId w:val="10"/>
  </w:num>
  <w:num w:numId="3" w16cid:durableId="199634464">
    <w:abstractNumId w:val="22"/>
  </w:num>
  <w:num w:numId="4" w16cid:durableId="15236948">
    <w:abstractNumId w:val="23"/>
  </w:num>
  <w:num w:numId="5" w16cid:durableId="629363533">
    <w:abstractNumId w:val="19"/>
  </w:num>
  <w:num w:numId="6" w16cid:durableId="717126362">
    <w:abstractNumId w:val="13"/>
  </w:num>
  <w:num w:numId="7" w16cid:durableId="1120493740">
    <w:abstractNumId w:val="8"/>
  </w:num>
  <w:num w:numId="8" w16cid:durableId="1516074186">
    <w:abstractNumId w:val="7"/>
  </w:num>
  <w:num w:numId="9" w16cid:durableId="994606995">
    <w:abstractNumId w:val="2"/>
  </w:num>
  <w:num w:numId="10" w16cid:durableId="186256944">
    <w:abstractNumId w:val="15"/>
  </w:num>
  <w:num w:numId="11" w16cid:durableId="412549549">
    <w:abstractNumId w:val="12"/>
  </w:num>
  <w:num w:numId="12" w16cid:durableId="1681851510">
    <w:abstractNumId w:val="27"/>
  </w:num>
  <w:num w:numId="13" w16cid:durableId="1778981594">
    <w:abstractNumId w:val="26"/>
  </w:num>
  <w:num w:numId="14" w16cid:durableId="2146309546">
    <w:abstractNumId w:val="18"/>
  </w:num>
  <w:num w:numId="15" w16cid:durableId="1877229387">
    <w:abstractNumId w:val="0"/>
  </w:num>
  <w:num w:numId="16" w16cid:durableId="1317144846">
    <w:abstractNumId w:val="9"/>
  </w:num>
  <w:num w:numId="17" w16cid:durableId="771897789">
    <w:abstractNumId w:val="14"/>
  </w:num>
  <w:num w:numId="18" w16cid:durableId="968321073">
    <w:abstractNumId w:val="3"/>
  </w:num>
  <w:num w:numId="19" w16cid:durableId="1438913016">
    <w:abstractNumId w:val="16"/>
  </w:num>
  <w:num w:numId="20" w16cid:durableId="2095469668">
    <w:abstractNumId w:val="24"/>
  </w:num>
  <w:num w:numId="21" w16cid:durableId="1801877312">
    <w:abstractNumId w:val="11"/>
  </w:num>
  <w:num w:numId="22" w16cid:durableId="1748531491">
    <w:abstractNumId w:val="1"/>
  </w:num>
  <w:num w:numId="23" w16cid:durableId="418333410">
    <w:abstractNumId w:val="20"/>
  </w:num>
  <w:num w:numId="24" w16cid:durableId="1671641008">
    <w:abstractNumId w:val="4"/>
  </w:num>
  <w:num w:numId="25" w16cid:durableId="1178495175">
    <w:abstractNumId w:val="6"/>
  </w:num>
  <w:num w:numId="26" w16cid:durableId="1990598309">
    <w:abstractNumId w:val="21"/>
  </w:num>
  <w:num w:numId="27" w16cid:durableId="59909265">
    <w:abstractNumId w:val="17"/>
  </w:num>
  <w:num w:numId="28" w16cid:durableId="7156178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521F"/>
    <w:rsid w:val="0001245D"/>
    <w:rsid w:val="00020C68"/>
    <w:rsid w:val="00030AB3"/>
    <w:rsid w:val="000D2D95"/>
    <w:rsid w:val="000D3068"/>
    <w:rsid w:val="000E748F"/>
    <w:rsid w:val="000F00B4"/>
    <w:rsid w:val="000F071B"/>
    <w:rsid w:val="000F5B67"/>
    <w:rsid w:val="00104F74"/>
    <w:rsid w:val="001214F7"/>
    <w:rsid w:val="00164195"/>
    <w:rsid w:val="0016639E"/>
    <w:rsid w:val="00181F24"/>
    <w:rsid w:val="001835D8"/>
    <w:rsid w:val="00187759"/>
    <w:rsid w:val="001A4831"/>
    <w:rsid w:val="001A5B25"/>
    <w:rsid w:val="001D1881"/>
    <w:rsid w:val="001E3CBE"/>
    <w:rsid w:val="002205B7"/>
    <w:rsid w:val="0025157D"/>
    <w:rsid w:val="00252D38"/>
    <w:rsid w:val="00257CF9"/>
    <w:rsid w:val="00273918"/>
    <w:rsid w:val="00281F31"/>
    <w:rsid w:val="002832AC"/>
    <w:rsid w:val="002852B8"/>
    <w:rsid w:val="002B5D50"/>
    <w:rsid w:val="002E7C0E"/>
    <w:rsid w:val="002F0947"/>
    <w:rsid w:val="00303F04"/>
    <w:rsid w:val="00316361"/>
    <w:rsid w:val="003213FA"/>
    <w:rsid w:val="0032361F"/>
    <w:rsid w:val="003412E0"/>
    <w:rsid w:val="00353F7E"/>
    <w:rsid w:val="00360B34"/>
    <w:rsid w:val="003A22DB"/>
    <w:rsid w:val="003A2DA9"/>
    <w:rsid w:val="003C3347"/>
    <w:rsid w:val="003E066A"/>
    <w:rsid w:val="00401148"/>
    <w:rsid w:val="00420F17"/>
    <w:rsid w:val="004251C4"/>
    <w:rsid w:val="0042529C"/>
    <w:rsid w:val="0043253B"/>
    <w:rsid w:val="00444FF3"/>
    <w:rsid w:val="004557A0"/>
    <w:rsid w:val="00490B24"/>
    <w:rsid w:val="004A6DBD"/>
    <w:rsid w:val="004B4CCA"/>
    <w:rsid w:val="004C11EB"/>
    <w:rsid w:val="004D364D"/>
    <w:rsid w:val="004F50BF"/>
    <w:rsid w:val="004F73BE"/>
    <w:rsid w:val="004F748E"/>
    <w:rsid w:val="005035B6"/>
    <w:rsid w:val="00505C5B"/>
    <w:rsid w:val="0054414D"/>
    <w:rsid w:val="00577C30"/>
    <w:rsid w:val="005D470B"/>
    <w:rsid w:val="0060782E"/>
    <w:rsid w:val="00620CAE"/>
    <w:rsid w:val="00623B35"/>
    <w:rsid w:val="00633DB4"/>
    <w:rsid w:val="006407DA"/>
    <w:rsid w:val="00651ACF"/>
    <w:rsid w:val="006529BE"/>
    <w:rsid w:val="00672FF9"/>
    <w:rsid w:val="00673D8C"/>
    <w:rsid w:val="00681E9F"/>
    <w:rsid w:val="00687BDC"/>
    <w:rsid w:val="006978C9"/>
    <w:rsid w:val="006A1ECA"/>
    <w:rsid w:val="006A39AD"/>
    <w:rsid w:val="006C374B"/>
    <w:rsid w:val="006E0AE0"/>
    <w:rsid w:val="006E2166"/>
    <w:rsid w:val="006F4500"/>
    <w:rsid w:val="006F7B4D"/>
    <w:rsid w:val="00701EDC"/>
    <w:rsid w:val="00726939"/>
    <w:rsid w:val="0076491B"/>
    <w:rsid w:val="00782158"/>
    <w:rsid w:val="007A5044"/>
    <w:rsid w:val="007D12B4"/>
    <w:rsid w:val="00806AED"/>
    <w:rsid w:val="008239F4"/>
    <w:rsid w:val="008541ED"/>
    <w:rsid w:val="008C1846"/>
    <w:rsid w:val="008D4E4F"/>
    <w:rsid w:val="008D6194"/>
    <w:rsid w:val="008F1495"/>
    <w:rsid w:val="00901E78"/>
    <w:rsid w:val="0091309E"/>
    <w:rsid w:val="009346B6"/>
    <w:rsid w:val="00941E85"/>
    <w:rsid w:val="0094201E"/>
    <w:rsid w:val="00992524"/>
    <w:rsid w:val="00994364"/>
    <w:rsid w:val="009B2828"/>
    <w:rsid w:val="009C2D07"/>
    <w:rsid w:val="009D70FE"/>
    <w:rsid w:val="009F67AE"/>
    <w:rsid w:val="00A54E72"/>
    <w:rsid w:val="00A60F08"/>
    <w:rsid w:val="00A74F0F"/>
    <w:rsid w:val="00AC2749"/>
    <w:rsid w:val="00AC4177"/>
    <w:rsid w:val="00AD1410"/>
    <w:rsid w:val="00AE4453"/>
    <w:rsid w:val="00B00B64"/>
    <w:rsid w:val="00B05531"/>
    <w:rsid w:val="00B057FD"/>
    <w:rsid w:val="00B721DD"/>
    <w:rsid w:val="00B738D5"/>
    <w:rsid w:val="00B84383"/>
    <w:rsid w:val="00BB2137"/>
    <w:rsid w:val="00BC3024"/>
    <w:rsid w:val="00BC40A5"/>
    <w:rsid w:val="00BC5D8B"/>
    <w:rsid w:val="00BD428C"/>
    <w:rsid w:val="00BD62E6"/>
    <w:rsid w:val="00BD7B2E"/>
    <w:rsid w:val="00BE19D5"/>
    <w:rsid w:val="00BE27DE"/>
    <w:rsid w:val="00BF41D2"/>
    <w:rsid w:val="00BF64E2"/>
    <w:rsid w:val="00C24C89"/>
    <w:rsid w:val="00C46331"/>
    <w:rsid w:val="00C472D0"/>
    <w:rsid w:val="00C50AFE"/>
    <w:rsid w:val="00C52DFC"/>
    <w:rsid w:val="00C57424"/>
    <w:rsid w:val="00C76B54"/>
    <w:rsid w:val="00C9100F"/>
    <w:rsid w:val="00C9187A"/>
    <w:rsid w:val="00CA0CFC"/>
    <w:rsid w:val="00CB1A94"/>
    <w:rsid w:val="00CC49E4"/>
    <w:rsid w:val="00CC59C9"/>
    <w:rsid w:val="00CD281E"/>
    <w:rsid w:val="00D03AC9"/>
    <w:rsid w:val="00D2035D"/>
    <w:rsid w:val="00D34546"/>
    <w:rsid w:val="00D372BE"/>
    <w:rsid w:val="00D41508"/>
    <w:rsid w:val="00D41DC7"/>
    <w:rsid w:val="00D47AF6"/>
    <w:rsid w:val="00D81D89"/>
    <w:rsid w:val="00D83916"/>
    <w:rsid w:val="00D96247"/>
    <w:rsid w:val="00DB1EC1"/>
    <w:rsid w:val="00DD02E7"/>
    <w:rsid w:val="00DD6A15"/>
    <w:rsid w:val="00DE25BB"/>
    <w:rsid w:val="00E0766D"/>
    <w:rsid w:val="00E158DD"/>
    <w:rsid w:val="00E26417"/>
    <w:rsid w:val="00E27023"/>
    <w:rsid w:val="00E274C2"/>
    <w:rsid w:val="00E45F66"/>
    <w:rsid w:val="00E653B5"/>
    <w:rsid w:val="00E7171E"/>
    <w:rsid w:val="00E775AC"/>
    <w:rsid w:val="00EA20D1"/>
    <w:rsid w:val="00EB1182"/>
    <w:rsid w:val="00F220EE"/>
    <w:rsid w:val="00F239BD"/>
    <w:rsid w:val="00F43ADE"/>
    <w:rsid w:val="00F937EB"/>
    <w:rsid w:val="039DBCC0"/>
    <w:rsid w:val="2280F6ED"/>
    <w:rsid w:val="2C7CDCEB"/>
    <w:rsid w:val="2F138E9D"/>
    <w:rsid w:val="342F3C63"/>
    <w:rsid w:val="34903CBF"/>
    <w:rsid w:val="37A3630F"/>
    <w:rsid w:val="59C996B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15:docId w15:val="{CF63BD0D-C081-4DCF-B632-2C76A405D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137"/>
    <w:pPr>
      <w:spacing w:before="120" w:after="120" w:line="276" w:lineRule="auto"/>
    </w:pPr>
    <w:rPr>
      <w:rFonts w:ascii="Arial" w:hAnsi="Arial"/>
    </w:rPr>
  </w:style>
  <w:style w:type="paragraph" w:styleId="Heading1">
    <w:name w:val="heading 1"/>
    <w:basedOn w:val="Normal"/>
    <w:next w:val="Normal"/>
    <w:link w:val="Heading1Char"/>
    <w:uiPriority w:val="9"/>
    <w:qFormat/>
    <w:rsid w:val="00BB2137"/>
    <w:pPr>
      <w:keepNext/>
      <w:keepLines/>
      <w:spacing w:before="7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2137"/>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numPr>
        <w:numId w:val="28"/>
      </w:numPr>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paragraph" w:styleId="CommentText">
    <w:name w:val="annotation text"/>
    <w:basedOn w:val="Normal"/>
    <w:link w:val="CommentTextChar"/>
    <w:uiPriority w:val="99"/>
    <w:unhideWhenUsed/>
    <w:rsid w:val="00B721DD"/>
    <w:pPr>
      <w:spacing w:line="240" w:lineRule="auto"/>
    </w:pPr>
    <w:rPr>
      <w:sz w:val="20"/>
      <w:szCs w:val="20"/>
    </w:rPr>
  </w:style>
  <w:style w:type="character" w:customStyle="1" w:styleId="CommentTextChar">
    <w:name w:val="Comment Text Char"/>
    <w:basedOn w:val="DefaultParagraphFont"/>
    <w:link w:val="CommentText"/>
    <w:uiPriority w:val="99"/>
    <w:rsid w:val="00B721DD"/>
    <w:rPr>
      <w:rFonts w:ascii="Arial" w:hAnsi="Arial"/>
      <w:sz w:val="20"/>
      <w:szCs w:val="20"/>
    </w:rPr>
  </w:style>
  <w:style w:type="character" w:styleId="CommentReference">
    <w:name w:val="annotation reference"/>
    <w:basedOn w:val="DefaultParagraphFont"/>
    <w:uiPriority w:val="99"/>
    <w:semiHidden/>
    <w:unhideWhenUsed/>
    <w:rsid w:val="00B721DD"/>
    <w:rPr>
      <w:sz w:val="16"/>
      <w:szCs w:val="16"/>
    </w:rPr>
  </w:style>
  <w:style w:type="paragraph" w:styleId="Revision">
    <w:name w:val="Revision"/>
    <w:hidden/>
    <w:uiPriority w:val="99"/>
    <w:semiHidden/>
    <w:rsid w:val="00281F31"/>
    <w:rPr>
      <w:rFonts w:ascii="Arial" w:hAnsi="Arial"/>
    </w:rPr>
  </w:style>
  <w:style w:type="paragraph" w:styleId="CommentSubject">
    <w:name w:val="annotation subject"/>
    <w:basedOn w:val="CommentText"/>
    <w:next w:val="CommentText"/>
    <w:link w:val="CommentSubjectChar"/>
    <w:uiPriority w:val="99"/>
    <w:semiHidden/>
    <w:unhideWhenUsed/>
    <w:rsid w:val="00D81D89"/>
    <w:rPr>
      <w:b/>
      <w:bCs/>
    </w:rPr>
  </w:style>
  <w:style w:type="character" w:customStyle="1" w:styleId="CommentSubjectChar">
    <w:name w:val="Comment Subject Char"/>
    <w:basedOn w:val="CommentTextChar"/>
    <w:link w:val="CommentSubject"/>
    <w:uiPriority w:val="99"/>
    <w:semiHidden/>
    <w:rsid w:val="00D81D89"/>
    <w:rPr>
      <w:rFonts w:ascii="Arial" w:hAnsi="Arial"/>
      <w:b/>
      <w:bCs/>
      <w:sz w:val="20"/>
      <w:szCs w:val="20"/>
    </w:rPr>
  </w:style>
  <w:style w:type="character" w:styleId="FollowedHyperlink">
    <w:name w:val="FollowedHyperlink"/>
    <w:basedOn w:val="DefaultParagraphFont"/>
    <w:uiPriority w:val="99"/>
    <w:semiHidden/>
    <w:unhideWhenUsed/>
    <w:rsid w:val="00353F7E"/>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6794475">
      <w:bodyDiv w:val="1"/>
      <w:marLeft w:val="0"/>
      <w:marRight w:val="0"/>
      <w:marTop w:val="0"/>
      <w:marBottom w:val="0"/>
      <w:divBdr>
        <w:top w:val="none" w:sz="0" w:space="0" w:color="auto"/>
        <w:left w:val="none" w:sz="0" w:space="0" w:color="auto"/>
        <w:bottom w:val="none" w:sz="0" w:space="0" w:color="auto"/>
        <w:right w:val="none" w:sz="0" w:space="0" w:color="auto"/>
      </w:divBdr>
      <w:divsChild>
        <w:div w:id="33777718">
          <w:marLeft w:val="0"/>
          <w:marRight w:val="0"/>
          <w:marTop w:val="0"/>
          <w:marBottom w:val="0"/>
          <w:divBdr>
            <w:top w:val="none" w:sz="0" w:space="0" w:color="auto"/>
            <w:left w:val="none" w:sz="0" w:space="0" w:color="auto"/>
            <w:bottom w:val="none" w:sz="0" w:space="0" w:color="auto"/>
            <w:right w:val="none" w:sz="0" w:space="0" w:color="auto"/>
          </w:divBdr>
        </w:div>
        <w:div w:id="2079204563">
          <w:marLeft w:val="0"/>
          <w:marRight w:val="0"/>
          <w:marTop w:val="0"/>
          <w:marBottom w:val="0"/>
          <w:divBdr>
            <w:top w:val="none" w:sz="0" w:space="0" w:color="auto"/>
            <w:left w:val="none" w:sz="0" w:space="0" w:color="auto"/>
            <w:bottom w:val="none" w:sz="0" w:space="0" w:color="auto"/>
            <w:right w:val="none" w:sz="0" w:space="0" w:color="auto"/>
          </w:divBdr>
        </w:div>
        <w:div w:id="1485470545">
          <w:marLeft w:val="0"/>
          <w:marRight w:val="0"/>
          <w:marTop w:val="0"/>
          <w:marBottom w:val="0"/>
          <w:divBdr>
            <w:top w:val="none" w:sz="0" w:space="0" w:color="auto"/>
            <w:left w:val="none" w:sz="0" w:space="0" w:color="auto"/>
            <w:bottom w:val="none" w:sz="0" w:space="0" w:color="auto"/>
            <w:right w:val="none" w:sz="0" w:space="0" w:color="auto"/>
          </w:divBdr>
        </w:div>
        <w:div w:id="1892233251">
          <w:marLeft w:val="0"/>
          <w:marRight w:val="0"/>
          <w:marTop w:val="0"/>
          <w:marBottom w:val="0"/>
          <w:divBdr>
            <w:top w:val="none" w:sz="0" w:space="0" w:color="auto"/>
            <w:left w:val="none" w:sz="0" w:space="0" w:color="auto"/>
            <w:bottom w:val="none" w:sz="0" w:space="0" w:color="auto"/>
            <w:right w:val="none" w:sz="0" w:space="0" w:color="auto"/>
          </w:divBdr>
        </w:div>
        <w:div w:id="1425955991">
          <w:marLeft w:val="0"/>
          <w:marRight w:val="0"/>
          <w:marTop w:val="0"/>
          <w:marBottom w:val="0"/>
          <w:divBdr>
            <w:top w:val="none" w:sz="0" w:space="0" w:color="auto"/>
            <w:left w:val="none" w:sz="0" w:space="0" w:color="auto"/>
            <w:bottom w:val="none" w:sz="0" w:space="0" w:color="auto"/>
            <w:right w:val="none" w:sz="0" w:space="0" w:color="auto"/>
          </w:divBdr>
        </w:div>
        <w:div w:id="550962500">
          <w:marLeft w:val="0"/>
          <w:marRight w:val="0"/>
          <w:marTop w:val="0"/>
          <w:marBottom w:val="0"/>
          <w:divBdr>
            <w:top w:val="none" w:sz="0" w:space="0" w:color="auto"/>
            <w:left w:val="none" w:sz="0" w:space="0" w:color="auto"/>
            <w:bottom w:val="none" w:sz="0" w:space="0" w:color="auto"/>
            <w:right w:val="none" w:sz="0" w:space="0" w:color="auto"/>
          </w:divBdr>
        </w:div>
        <w:div w:id="240217676">
          <w:marLeft w:val="0"/>
          <w:marRight w:val="0"/>
          <w:marTop w:val="0"/>
          <w:marBottom w:val="0"/>
          <w:divBdr>
            <w:top w:val="none" w:sz="0" w:space="0" w:color="auto"/>
            <w:left w:val="none" w:sz="0" w:space="0" w:color="auto"/>
            <w:bottom w:val="none" w:sz="0" w:space="0" w:color="auto"/>
            <w:right w:val="none" w:sz="0" w:space="0" w:color="auto"/>
          </w:divBdr>
        </w:div>
        <w:div w:id="1944191264">
          <w:marLeft w:val="0"/>
          <w:marRight w:val="0"/>
          <w:marTop w:val="0"/>
          <w:marBottom w:val="0"/>
          <w:divBdr>
            <w:top w:val="none" w:sz="0" w:space="0" w:color="auto"/>
            <w:left w:val="none" w:sz="0" w:space="0" w:color="auto"/>
            <w:bottom w:val="none" w:sz="0" w:space="0" w:color="auto"/>
            <w:right w:val="none" w:sz="0" w:space="0" w:color="auto"/>
          </w:divBdr>
        </w:div>
      </w:divsChild>
    </w:div>
    <w:div w:id="1275677775">
      <w:bodyDiv w:val="1"/>
      <w:marLeft w:val="0"/>
      <w:marRight w:val="0"/>
      <w:marTop w:val="0"/>
      <w:marBottom w:val="0"/>
      <w:divBdr>
        <w:top w:val="none" w:sz="0" w:space="0" w:color="auto"/>
        <w:left w:val="none" w:sz="0" w:space="0" w:color="auto"/>
        <w:bottom w:val="none" w:sz="0" w:space="0" w:color="auto"/>
        <w:right w:val="none" w:sz="0" w:space="0" w:color="auto"/>
      </w:divBdr>
      <w:divsChild>
        <w:div w:id="2032874094">
          <w:marLeft w:val="0"/>
          <w:marRight w:val="0"/>
          <w:marTop w:val="0"/>
          <w:marBottom w:val="0"/>
          <w:divBdr>
            <w:top w:val="none" w:sz="0" w:space="0" w:color="auto"/>
            <w:left w:val="none" w:sz="0" w:space="0" w:color="auto"/>
            <w:bottom w:val="none" w:sz="0" w:space="0" w:color="auto"/>
            <w:right w:val="none" w:sz="0" w:space="0" w:color="auto"/>
          </w:divBdr>
        </w:div>
        <w:div w:id="1242524367">
          <w:marLeft w:val="0"/>
          <w:marRight w:val="0"/>
          <w:marTop w:val="0"/>
          <w:marBottom w:val="0"/>
          <w:divBdr>
            <w:top w:val="none" w:sz="0" w:space="0" w:color="auto"/>
            <w:left w:val="none" w:sz="0" w:space="0" w:color="auto"/>
            <w:bottom w:val="none" w:sz="0" w:space="0" w:color="auto"/>
            <w:right w:val="none" w:sz="0" w:space="0" w:color="auto"/>
          </w:divBdr>
        </w:div>
        <w:div w:id="654601444">
          <w:marLeft w:val="0"/>
          <w:marRight w:val="0"/>
          <w:marTop w:val="0"/>
          <w:marBottom w:val="0"/>
          <w:divBdr>
            <w:top w:val="none" w:sz="0" w:space="0" w:color="auto"/>
            <w:left w:val="none" w:sz="0" w:space="0" w:color="auto"/>
            <w:bottom w:val="none" w:sz="0" w:space="0" w:color="auto"/>
            <w:right w:val="none" w:sz="0" w:space="0" w:color="auto"/>
          </w:divBdr>
        </w:div>
        <w:div w:id="61491805">
          <w:marLeft w:val="0"/>
          <w:marRight w:val="0"/>
          <w:marTop w:val="0"/>
          <w:marBottom w:val="0"/>
          <w:divBdr>
            <w:top w:val="none" w:sz="0" w:space="0" w:color="auto"/>
            <w:left w:val="none" w:sz="0" w:space="0" w:color="auto"/>
            <w:bottom w:val="none" w:sz="0" w:space="0" w:color="auto"/>
            <w:right w:val="none" w:sz="0" w:space="0" w:color="auto"/>
          </w:divBdr>
        </w:div>
        <w:div w:id="2040426344">
          <w:marLeft w:val="0"/>
          <w:marRight w:val="0"/>
          <w:marTop w:val="0"/>
          <w:marBottom w:val="0"/>
          <w:divBdr>
            <w:top w:val="none" w:sz="0" w:space="0" w:color="auto"/>
            <w:left w:val="none" w:sz="0" w:space="0" w:color="auto"/>
            <w:bottom w:val="none" w:sz="0" w:space="0" w:color="auto"/>
            <w:right w:val="none" w:sz="0" w:space="0" w:color="auto"/>
          </w:divBdr>
        </w:div>
        <w:div w:id="407654672">
          <w:marLeft w:val="0"/>
          <w:marRight w:val="0"/>
          <w:marTop w:val="0"/>
          <w:marBottom w:val="0"/>
          <w:divBdr>
            <w:top w:val="none" w:sz="0" w:space="0" w:color="auto"/>
            <w:left w:val="none" w:sz="0" w:space="0" w:color="auto"/>
            <w:bottom w:val="none" w:sz="0" w:space="0" w:color="auto"/>
            <w:right w:val="none" w:sz="0" w:space="0" w:color="auto"/>
          </w:divBdr>
        </w:div>
        <w:div w:id="1962758362">
          <w:marLeft w:val="0"/>
          <w:marRight w:val="0"/>
          <w:marTop w:val="0"/>
          <w:marBottom w:val="0"/>
          <w:divBdr>
            <w:top w:val="none" w:sz="0" w:space="0" w:color="auto"/>
            <w:left w:val="none" w:sz="0" w:space="0" w:color="auto"/>
            <w:bottom w:val="none" w:sz="0" w:space="0" w:color="auto"/>
            <w:right w:val="none" w:sz="0" w:space="0" w:color="auto"/>
          </w:divBdr>
        </w:div>
        <w:div w:id="14325522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ealth.gov.au/our-work/support-at-home/featur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media/282740"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2adc299bb4cad1097a0cc637672ad534">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6432a3f5ad8070b9a11a17159f4db884"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ed7be0-71df-4ef7-a44a-46c20e97f856">
      <Terms xmlns="http://schemas.microsoft.com/office/infopath/2007/PartnerControls"/>
    </lcf76f155ced4ddcb4097134ff3c332f>
    <TaxCatchAll xmlns="55f32057-c7d7-4cf2-a083-f930dcef318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392942-45B8-49C0-BDF8-E0B4ED1BD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d7be0-71df-4ef7-a44a-46c20e97f856"/>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838BBB64-5311-4382-AC7A-91DFDF9E6FC4}">
  <ds:schemaRefs>
    <ds:schemaRef ds:uri="http://schemas.microsoft.com/office/2006/metadata/properties"/>
    <ds:schemaRef ds:uri="http://schemas.microsoft.com/office/infopath/2007/PartnerControls"/>
    <ds:schemaRef ds:uri="31ed7be0-71df-4ef7-a44a-46c20e97f856"/>
    <ds:schemaRef ds:uri="55f32057-c7d7-4cf2-a083-f930dcef3185"/>
  </ds:schemaRefs>
</ds:datastoreItem>
</file>

<file path=customXml/itemProps4.xml><?xml version="1.0" encoding="utf-8"?>
<ds:datastoreItem xmlns:ds="http://schemas.openxmlformats.org/officeDocument/2006/customXml" ds:itemID="{BC9B4175-0D08-4C63-BAA5-6546D9B7F5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593</Words>
  <Characters>3113</Characters>
  <Application>Microsoft Office Word</Application>
  <DocSecurity>0</DocSecurity>
  <Lines>57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program – Restorative Care Pathway</dc:title>
  <dc:subject>Aged Care</dc:subject>
  <dc:creator>Australian Government Department of Health, Disability and Ageing</dc:creator>
  <cp:keywords>Support at Home program; Aged Care</cp:keywords>
  <dc:description/>
  <cp:lastModifiedBy>MASCHKE, Elvia</cp:lastModifiedBy>
  <cp:revision>4</cp:revision>
  <dcterms:created xsi:type="dcterms:W3CDTF">2025-06-17T00:25:00Z</dcterms:created>
  <dcterms:modified xsi:type="dcterms:W3CDTF">2025-07-10T06:12:00Z</dcterms:modified>
</cp:coreProperties>
</file>