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32B2D148" w:rsidR="008F1495" w:rsidRPr="00252D38" w:rsidRDefault="00F03E03" w:rsidP="009C2D07">
      <w:pPr>
        <w:pStyle w:val="Heading1"/>
        <w:spacing w:before="720"/>
      </w:pPr>
      <w:bookmarkStart w:id="0" w:name="_Hlk163461184"/>
      <w:r>
        <w:t xml:space="preserve">Support at Home program – Frequently asked questions for providers </w:t>
      </w:r>
    </w:p>
    <w:p w14:paraId="7884CBF0" w14:textId="52A86AC8" w:rsidR="008F1495" w:rsidRPr="00252D38" w:rsidRDefault="00F03E03" w:rsidP="008F1495">
      <w:pPr>
        <w:pStyle w:val="Introduction"/>
      </w:pPr>
      <w:bookmarkStart w:id="1" w:name="_Hlk163461193"/>
      <w:bookmarkEnd w:id="0"/>
      <w:r>
        <w:t xml:space="preserve">This document answers some frequently asked questions about the Support at Home </w:t>
      </w:r>
      <w:r w:rsidR="00735B15">
        <w:t xml:space="preserve">program from aged care providers. It is regularly updated. </w:t>
      </w:r>
      <w:r w:rsidR="008F1495" w:rsidRPr="00252D38">
        <w:t xml:space="preserve"> </w:t>
      </w:r>
    </w:p>
    <w:p w14:paraId="1990AA7B" w14:textId="4FA9BD30" w:rsidR="008F1495" w:rsidRDefault="00735B15" w:rsidP="008F1495">
      <w:pPr>
        <w:pStyle w:val="Heading2"/>
      </w:pPr>
      <w:bookmarkStart w:id="2" w:name="_Hlk163461203"/>
      <w:bookmarkEnd w:id="1"/>
      <w:r>
        <w:t xml:space="preserve">Where can I go for more information on the Support at Home program? </w:t>
      </w:r>
    </w:p>
    <w:p w14:paraId="47BA9D4E" w14:textId="77777777" w:rsidR="00BE4212" w:rsidRPr="00BE4212" w:rsidRDefault="00BE4212" w:rsidP="00BE4212">
      <w:pPr>
        <w:numPr>
          <w:ilvl w:val="0"/>
          <w:numId w:val="26"/>
        </w:numPr>
      </w:pPr>
      <w:r w:rsidRPr="00BE4212">
        <w:t xml:space="preserve">Read the </w:t>
      </w:r>
      <w:hyperlink r:id="rId11" w:tgtFrame="_blank" w:history="1">
        <w:r w:rsidRPr="00BE4212">
          <w:rPr>
            <w:rStyle w:val="Hyperlink"/>
          </w:rPr>
          <w:t>Support at Home program manual</w:t>
        </w:r>
      </w:hyperlink>
      <w:r w:rsidRPr="00BE4212">
        <w:t xml:space="preserve"> to understand and comply with the Support at Home program rules, procedures and obligations  </w:t>
      </w:r>
    </w:p>
    <w:p w14:paraId="5D319A84" w14:textId="77777777" w:rsidR="00BE4212" w:rsidRPr="00BE4212" w:rsidRDefault="00BE4212" w:rsidP="00BE4212">
      <w:pPr>
        <w:numPr>
          <w:ilvl w:val="0"/>
          <w:numId w:val="27"/>
        </w:numPr>
      </w:pPr>
      <w:r w:rsidRPr="00BE4212">
        <w:t xml:space="preserve">If you are a provider of the Home Care Packages Program and you are transitioning to Support at Home, read the </w:t>
      </w:r>
      <w:hyperlink r:id="rId12" w:tgtFrame="_blank" w:history="1">
        <w:r w:rsidRPr="00BE4212">
          <w:rPr>
            <w:rStyle w:val="Hyperlink"/>
          </w:rPr>
          <w:t>Support at Home Program Provider Transition Guide </w:t>
        </w:r>
      </w:hyperlink>
      <w:r w:rsidRPr="00BE4212">
        <w:t>  </w:t>
      </w:r>
    </w:p>
    <w:p w14:paraId="5301AA58" w14:textId="77777777" w:rsidR="00BE4212" w:rsidRPr="00BE4212" w:rsidRDefault="00BE4212" w:rsidP="00BE4212">
      <w:pPr>
        <w:numPr>
          <w:ilvl w:val="0"/>
          <w:numId w:val="28"/>
        </w:numPr>
      </w:pPr>
      <w:r w:rsidRPr="00BE4212">
        <w:t xml:space="preserve">Read the </w:t>
      </w:r>
      <w:hyperlink r:id="rId13" w:tgtFrame="_blank" w:history="1">
        <w:r w:rsidRPr="00BE4212">
          <w:rPr>
            <w:rStyle w:val="Hyperlink"/>
          </w:rPr>
          <w:t xml:space="preserve">Support at Home: Claims and Payments Business Rules Guidance </w:t>
        </w:r>
      </w:hyperlink>
      <w:r w:rsidRPr="00BE4212">
        <w:t>to understand claims and processing under the new program   </w:t>
      </w:r>
    </w:p>
    <w:p w14:paraId="01F0DD7F" w14:textId="77777777" w:rsidR="00BE4212" w:rsidRPr="00BE4212" w:rsidRDefault="00BE4212" w:rsidP="00BE4212">
      <w:pPr>
        <w:numPr>
          <w:ilvl w:val="0"/>
          <w:numId w:val="29"/>
        </w:numPr>
      </w:pPr>
      <w:r w:rsidRPr="00BE4212">
        <w:t xml:space="preserve">Read the </w:t>
      </w:r>
      <w:hyperlink r:id="rId14" w:tgtFrame="_blank" w:history="1">
        <w:r w:rsidRPr="00BE4212">
          <w:rPr>
            <w:rStyle w:val="Hyperlink"/>
          </w:rPr>
          <w:t xml:space="preserve">Support at Home pricing guidance </w:t>
        </w:r>
      </w:hyperlink>
      <w:r w:rsidRPr="00BE4212">
        <w:t>to help you set your prices for the first year of the program </w:t>
      </w:r>
    </w:p>
    <w:p w14:paraId="106DF75A" w14:textId="77777777" w:rsidR="00BE4212" w:rsidRPr="00BE4212" w:rsidRDefault="00BE4212" w:rsidP="00BE4212">
      <w:pPr>
        <w:numPr>
          <w:ilvl w:val="0"/>
          <w:numId w:val="30"/>
        </w:numPr>
      </w:pPr>
      <w:r w:rsidRPr="00BE4212">
        <w:t xml:space="preserve">Complete the self-paced </w:t>
      </w:r>
      <w:hyperlink r:id="rId15" w:tgtFrame="_blank" w:history="1">
        <w:r w:rsidRPr="00BE4212">
          <w:rPr>
            <w:rStyle w:val="Hyperlink"/>
          </w:rPr>
          <w:t>Support at Home provider training</w:t>
        </w:r>
      </w:hyperlink>
      <w:r w:rsidRPr="00BE4212">
        <w:t xml:space="preserve"> to understand and prepare for the Support at Home program  </w:t>
      </w:r>
    </w:p>
    <w:p w14:paraId="1FB130EA" w14:textId="21D52328" w:rsidR="00735B15" w:rsidRPr="00735B15" w:rsidRDefault="00BE4212" w:rsidP="00735B15">
      <w:pPr>
        <w:numPr>
          <w:ilvl w:val="0"/>
          <w:numId w:val="31"/>
        </w:numPr>
      </w:pPr>
      <w:hyperlink r:id="rId16" w:tgtFrame="_blank" w:history="1">
        <w:r w:rsidRPr="00BE4212">
          <w:rPr>
            <w:rStyle w:val="Hyperlink"/>
          </w:rPr>
          <w:t>Subscribe</w:t>
        </w:r>
      </w:hyperlink>
      <w:r w:rsidRPr="00BE4212">
        <w:rPr>
          <w:u w:val="single"/>
        </w:rPr>
        <w:t xml:space="preserve"> </w:t>
      </w:r>
      <w:r w:rsidRPr="00BE4212">
        <w:t>to Your Aged Care Update to receive regular updates from the department into your inbox. </w:t>
      </w:r>
    </w:p>
    <w:bookmarkEnd w:id="2"/>
    <w:p w14:paraId="49FBD0C6" w14:textId="27781D38" w:rsidR="003A22DB" w:rsidRPr="008F1495" w:rsidRDefault="00BE4212" w:rsidP="003A22DB">
      <w:pPr>
        <w:pStyle w:val="Heading2"/>
      </w:pPr>
      <w:r>
        <w:lastRenderedPageBreak/>
        <w:t xml:space="preserve">Will Short-Term Restorative Care (STRC) clients </w:t>
      </w:r>
      <w:r w:rsidR="00FD4317">
        <w:t>keep</w:t>
      </w:r>
      <w:r>
        <w:t xml:space="preserve"> their existing funding when they transition to Support at Home? </w:t>
      </w:r>
    </w:p>
    <w:p w14:paraId="43E55A28" w14:textId="5072724D" w:rsidR="00437864" w:rsidRPr="00437864" w:rsidRDefault="00437864" w:rsidP="00437864">
      <w:pPr>
        <w:rPr>
          <w:color w:val="1E1544" w:themeColor="text1"/>
        </w:rPr>
      </w:pPr>
      <w:r w:rsidRPr="00437864">
        <w:rPr>
          <w:color w:val="1E1544" w:themeColor="text1"/>
          <w:lang w:val="en-US"/>
        </w:rPr>
        <w:t>Clients who are receiving STRC services on 1 November 2025 will continue receiving services until the completion of their STRC episode. </w:t>
      </w:r>
      <w:r w:rsidRPr="00437864">
        <w:rPr>
          <w:color w:val="1E1544" w:themeColor="text1"/>
        </w:rPr>
        <w:t> </w:t>
      </w:r>
    </w:p>
    <w:p w14:paraId="50C07B02" w14:textId="77777777" w:rsidR="00437864" w:rsidRPr="00437864" w:rsidRDefault="00437864" w:rsidP="00437864">
      <w:pPr>
        <w:rPr>
          <w:color w:val="1E1544" w:themeColor="text1"/>
        </w:rPr>
      </w:pPr>
      <w:r w:rsidRPr="00437864">
        <w:rPr>
          <w:color w:val="1E1544" w:themeColor="text1"/>
          <w:lang w:val="en-US"/>
        </w:rPr>
        <w:t>You will need to ensure that any services or equipment delivered from the start of Support at Home are on the Support at Home service list or AT-HM list. </w:t>
      </w:r>
      <w:r w:rsidRPr="00437864">
        <w:rPr>
          <w:color w:val="1E1544" w:themeColor="text1"/>
        </w:rPr>
        <w:t> </w:t>
      </w:r>
    </w:p>
    <w:p w14:paraId="3F36BF87" w14:textId="2CCE3088" w:rsidR="008F1495" w:rsidRDefault="00437864" w:rsidP="00437864">
      <w:pPr>
        <w:rPr>
          <w:color w:val="1E1544" w:themeColor="text1"/>
        </w:rPr>
      </w:pPr>
      <w:r w:rsidRPr="00437864">
        <w:rPr>
          <w:color w:val="1E1544" w:themeColor="text1"/>
          <w:lang w:val="en-US"/>
        </w:rPr>
        <w:t>STRC clients who have not started receiving care on 1 November 2025 can use their approval to access the Restorative Care Pathway. They will be allocated a medium tier for both assistive technology and home modifications. They will have 6 months from approval to enter into an agreement for the Restorative Care Pathway. After this time, they will need to be reassessed to receive restorative care.</w:t>
      </w:r>
      <w:r w:rsidRPr="00437864">
        <w:rPr>
          <w:color w:val="1E1544" w:themeColor="text1"/>
        </w:rPr>
        <w:t> </w:t>
      </w:r>
    </w:p>
    <w:p w14:paraId="0928F577" w14:textId="32271476" w:rsidR="00437864" w:rsidRPr="008F1495" w:rsidRDefault="00437864" w:rsidP="00437864">
      <w:pPr>
        <w:pStyle w:val="Heading2"/>
      </w:pPr>
      <w:r>
        <w:t xml:space="preserve">If a participant uses their Home Care Package (HCP) unspent funds for assistive technology and home modifications (AT-HM), do they still need to be assessed for eligibility? </w:t>
      </w:r>
    </w:p>
    <w:p w14:paraId="235D2775" w14:textId="0CA7E00C" w:rsidR="003F29D5" w:rsidRPr="003F29D5" w:rsidRDefault="003F29D5" w:rsidP="003F29D5">
      <w:pPr>
        <w:rPr>
          <w:color w:val="1E1544" w:themeColor="text1"/>
        </w:rPr>
      </w:pPr>
      <w:r w:rsidRPr="003F29D5">
        <w:rPr>
          <w:color w:val="1E1544" w:themeColor="text1"/>
        </w:rPr>
        <w:t>Older people transitioning from HCP to Support at Home will be able to access the AT-HM scheme to meet their assessed needs.    </w:t>
      </w:r>
    </w:p>
    <w:p w14:paraId="47BF7FC8" w14:textId="77777777" w:rsidR="003F29D5" w:rsidRPr="003F29D5" w:rsidRDefault="003F29D5" w:rsidP="003F29D5">
      <w:pPr>
        <w:rPr>
          <w:color w:val="1E1544" w:themeColor="text1"/>
        </w:rPr>
      </w:pPr>
      <w:r w:rsidRPr="003F29D5">
        <w:rPr>
          <w:color w:val="1E1544" w:themeColor="text1"/>
        </w:rPr>
        <w:t>This can happen in 1 of 3 ways:    </w:t>
      </w:r>
    </w:p>
    <w:p w14:paraId="1895F20D" w14:textId="77777777" w:rsidR="003F29D5" w:rsidRPr="003F29D5" w:rsidRDefault="003F29D5" w:rsidP="003F29D5">
      <w:pPr>
        <w:numPr>
          <w:ilvl w:val="0"/>
          <w:numId w:val="32"/>
        </w:numPr>
        <w:rPr>
          <w:color w:val="1E1544" w:themeColor="text1"/>
        </w:rPr>
      </w:pPr>
      <w:r w:rsidRPr="003F29D5">
        <w:rPr>
          <w:color w:val="1E1544" w:themeColor="text1"/>
        </w:rPr>
        <w:t xml:space="preserve">HCP unspent funds can be used to purchase equipment, products and home modifications from the </w:t>
      </w:r>
      <w:hyperlink r:id="rId17" w:tgtFrame="_blank" w:history="1">
        <w:r w:rsidRPr="003F29D5">
          <w:rPr>
            <w:rStyle w:val="Hyperlink"/>
          </w:rPr>
          <w:t>AT-HM list</w:t>
        </w:r>
      </w:hyperlink>
      <w:r w:rsidRPr="003F29D5">
        <w:rPr>
          <w:color w:val="1E1544" w:themeColor="text1"/>
        </w:rPr>
        <w:t>. These unspent funds are not subject to the $15,000 cap on home modifications. You must document and justify the need and reasoning for the purchase and retain all evidence to support the claim.   </w:t>
      </w:r>
    </w:p>
    <w:p w14:paraId="4B73A0C2" w14:textId="77777777" w:rsidR="003F29D5" w:rsidRPr="003F29D5" w:rsidRDefault="003F29D5" w:rsidP="003F29D5">
      <w:pPr>
        <w:numPr>
          <w:ilvl w:val="0"/>
          <w:numId w:val="33"/>
        </w:numPr>
        <w:rPr>
          <w:color w:val="1E1544" w:themeColor="text1"/>
        </w:rPr>
      </w:pPr>
      <w:r w:rsidRPr="003F29D5">
        <w:rPr>
          <w:color w:val="1E1544" w:themeColor="text1"/>
        </w:rPr>
        <w:t>A proposed survey, due to be released prior to the start of Support at Home, will ask you to identify participants’ AT-HM needs to indicate appropriate AT-HM funding tiers.   </w:t>
      </w:r>
    </w:p>
    <w:p w14:paraId="2DEB099F" w14:textId="77777777" w:rsidR="003F29D5" w:rsidRPr="003F29D5" w:rsidRDefault="003F29D5" w:rsidP="003F29D5">
      <w:pPr>
        <w:numPr>
          <w:ilvl w:val="0"/>
          <w:numId w:val="34"/>
        </w:numPr>
        <w:rPr>
          <w:color w:val="1E1544" w:themeColor="text1"/>
        </w:rPr>
      </w:pPr>
      <w:r w:rsidRPr="003F29D5">
        <w:rPr>
          <w:color w:val="1E1544" w:themeColor="text1"/>
        </w:rPr>
        <w:t>Participants can seek a re-assessment of their support plan, which will consider if they are approved for AT-HM scheme funding. </w:t>
      </w:r>
    </w:p>
    <w:p w14:paraId="26F4673A" w14:textId="03CEEE52" w:rsidR="00437864" w:rsidRPr="008F1495" w:rsidRDefault="003F29D5" w:rsidP="00437864">
      <w:pPr>
        <w:rPr>
          <w:color w:val="1E1544" w:themeColor="text1"/>
        </w:rPr>
      </w:pPr>
      <w:r w:rsidRPr="003F29D5">
        <w:rPr>
          <w:color w:val="1E1544" w:themeColor="text1"/>
        </w:rPr>
        <w:t xml:space="preserve">For more information read the assistive technology and home modifications chapter of the </w:t>
      </w:r>
      <w:hyperlink r:id="rId18" w:tgtFrame="_blank" w:history="1">
        <w:r w:rsidRPr="003F29D5">
          <w:rPr>
            <w:rStyle w:val="Hyperlink"/>
          </w:rPr>
          <w:t>Support at Home program manual.</w:t>
        </w:r>
      </w:hyperlink>
      <w:r w:rsidRPr="003F29D5">
        <w:rPr>
          <w:color w:val="1E1544" w:themeColor="text1"/>
        </w:rPr>
        <w:t>  </w:t>
      </w:r>
    </w:p>
    <w:p w14:paraId="575DE2C1" w14:textId="0CBD9F33" w:rsidR="003F29D5" w:rsidRPr="008F1495" w:rsidRDefault="003F29D5" w:rsidP="003F29D5">
      <w:pPr>
        <w:pStyle w:val="Heading2"/>
      </w:pPr>
      <w:r>
        <w:t xml:space="preserve">Do all wraparound services for the AT-HM scheme fall under the independence category? </w:t>
      </w:r>
    </w:p>
    <w:p w14:paraId="46FBCB04" w14:textId="68F6B4C6" w:rsidR="00C2562B" w:rsidRPr="00C2562B" w:rsidRDefault="00C2562B" w:rsidP="00C2562B">
      <w:pPr>
        <w:rPr>
          <w:color w:val="1E1544" w:themeColor="text1"/>
        </w:rPr>
      </w:pPr>
      <w:r w:rsidRPr="00C2562B">
        <w:rPr>
          <w:color w:val="1E1544" w:themeColor="text1"/>
        </w:rPr>
        <w:t>For assistive technology and home modifications, a participant may require additional services or training to ensure the equipment is fit-for-purpose and can be used safely. This is referred to as ‘wraparound services’ and must be paid for out of the AT-HM funding allocation.  </w:t>
      </w:r>
    </w:p>
    <w:p w14:paraId="44A820FC" w14:textId="77777777" w:rsidR="00C2562B" w:rsidRPr="00C2562B" w:rsidRDefault="00C2562B" w:rsidP="00C2562B">
      <w:pPr>
        <w:rPr>
          <w:color w:val="1E1544" w:themeColor="text1"/>
        </w:rPr>
      </w:pPr>
      <w:r w:rsidRPr="00C2562B">
        <w:rPr>
          <w:color w:val="1E1544" w:themeColor="text1"/>
        </w:rPr>
        <w:t>Wraparound services include:  </w:t>
      </w:r>
    </w:p>
    <w:p w14:paraId="010636CC" w14:textId="77777777" w:rsidR="00C2562B" w:rsidRPr="00C2562B" w:rsidRDefault="00C2562B" w:rsidP="00C2562B">
      <w:pPr>
        <w:numPr>
          <w:ilvl w:val="0"/>
          <w:numId w:val="35"/>
        </w:numPr>
        <w:rPr>
          <w:color w:val="1E1544" w:themeColor="text1"/>
        </w:rPr>
      </w:pPr>
      <w:r w:rsidRPr="00C2562B">
        <w:rPr>
          <w:color w:val="1E1544" w:themeColor="text1"/>
        </w:rPr>
        <w:t>delivery  </w:t>
      </w:r>
    </w:p>
    <w:p w14:paraId="6670DC04" w14:textId="77777777" w:rsidR="00C2562B" w:rsidRPr="00C2562B" w:rsidRDefault="00C2562B" w:rsidP="00C2562B">
      <w:pPr>
        <w:numPr>
          <w:ilvl w:val="0"/>
          <w:numId w:val="36"/>
        </w:numPr>
        <w:rPr>
          <w:color w:val="1E1544" w:themeColor="text1"/>
        </w:rPr>
      </w:pPr>
      <w:r w:rsidRPr="00C2562B">
        <w:rPr>
          <w:color w:val="1E1544" w:themeColor="text1"/>
        </w:rPr>
        <w:t>set up of assistive technology equipment  </w:t>
      </w:r>
    </w:p>
    <w:p w14:paraId="12B5703B" w14:textId="77777777" w:rsidR="00C2562B" w:rsidRPr="00C2562B" w:rsidRDefault="00C2562B" w:rsidP="00C2562B">
      <w:pPr>
        <w:numPr>
          <w:ilvl w:val="0"/>
          <w:numId w:val="37"/>
        </w:numPr>
        <w:rPr>
          <w:color w:val="1E1544" w:themeColor="text1"/>
        </w:rPr>
      </w:pPr>
      <w:r w:rsidRPr="00C2562B">
        <w:rPr>
          <w:color w:val="1E1544" w:themeColor="text1"/>
        </w:rPr>
        <w:lastRenderedPageBreak/>
        <w:t>training and education on the safe use of assistive technology equipment or home modifications  </w:t>
      </w:r>
    </w:p>
    <w:p w14:paraId="559F4027" w14:textId="77777777" w:rsidR="00C2562B" w:rsidRPr="00C2562B" w:rsidRDefault="00C2562B" w:rsidP="00C2562B">
      <w:pPr>
        <w:numPr>
          <w:ilvl w:val="0"/>
          <w:numId w:val="38"/>
        </w:numPr>
        <w:rPr>
          <w:color w:val="1E1544" w:themeColor="text1"/>
        </w:rPr>
      </w:pPr>
      <w:r w:rsidRPr="00C2562B">
        <w:rPr>
          <w:color w:val="1E1544" w:themeColor="text1"/>
        </w:rPr>
        <w:t>follow-up on whether assistive technology or home modifications are effective in meeting the participant’s needs.  </w:t>
      </w:r>
    </w:p>
    <w:p w14:paraId="596D0543" w14:textId="77777777" w:rsidR="00C2562B" w:rsidRPr="00C2562B" w:rsidRDefault="00C2562B" w:rsidP="00C2562B">
      <w:pPr>
        <w:rPr>
          <w:color w:val="1E1544" w:themeColor="text1"/>
        </w:rPr>
      </w:pPr>
      <w:r w:rsidRPr="00C2562B">
        <w:rPr>
          <w:color w:val="1E1544" w:themeColor="text1"/>
        </w:rPr>
        <w:t>Contributions for AT-HM items will be treated as equivalent to the independence category. However, AT-HM prescription and wraparound services (where required) will have a clinical care contribution rate of 0%. </w:t>
      </w:r>
    </w:p>
    <w:p w14:paraId="1EA3B318" w14:textId="5CA6AAFD" w:rsidR="003F29D5" w:rsidRPr="008F1495" w:rsidRDefault="00C2562B" w:rsidP="003F29D5">
      <w:pPr>
        <w:rPr>
          <w:color w:val="1E1544" w:themeColor="text1"/>
        </w:rPr>
      </w:pPr>
      <w:r w:rsidRPr="00C2562B">
        <w:rPr>
          <w:color w:val="1E1544" w:themeColor="text1"/>
        </w:rPr>
        <w:t xml:space="preserve">For more information read the participant budget and contributions chapter of the </w:t>
      </w:r>
      <w:hyperlink r:id="rId19" w:tgtFrame="_blank" w:history="1">
        <w:r w:rsidRPr="00C2562B">
          <w:rPr>
            <w:rStyle w:val="Hyperlink"/>
          </w:rPr>
          <w:t>Support at Home program manual</w:t>
        </w:r>
      </w:hyperlink>
      <w:r w:rsidRPr="00C2562B">
        <w:rPr>
          <w:color w:val="1E1544" w:themeColor="text1"/>
        </w:rPr>
        <w:t>.  </w:t>
      </w:r>
    </w:p>
    <w:p w14:paraId="00FA8168" w14:textId="3FABC95D" w:rsidR="00C2562B" w:rsidRPr="008F1495" w:rsidRDefault="00C2562B" w:rsidP="00C2562B">
      <w:pPr>
        <w:pStyle w:val="Heading2"/>
      </w:pPr>
      <w:r>
        <w:t xml:space="preserve">Will grandfathered participants lose their </w:t>
      </w:r>
      <w:r w:rsidR="00494AC9">
        <w:t>dementia supplement if they get reassessed under Support at Home</w:t>
      </w:r>
      <w:r>
        <w:t xml:space="preserve">? </w:t>
      </w:r>
    </w:p>
    <w:p w14:paraId="304230E7" w14:textId="5786C0F1" w:rsidR="00494AC9" w:rsidRPr="00494AC9" w:rsidRDefault="00494AC9" w:rsidP="00494AC9">
      <w:pPr>
        <w:rPr>
          <w:color w:val="1E1544" w:themeColor="text1"/>
          <w:lang w:val="en-GB"/>
        </w:rPr>
      </w:pPr>
      <w:r w:rsidRPr="00494AC9">
        <w:rPr>
          <w:color w:val="1E1544" w:themeColor="text1"/>
        </w:rPr>
        <w:t>Existing Home Care Package (HCP) clients receiving the Dementia and Cognition Supplement as of 31 October 2025 will continue to receive the supplement in the Support at Home program. The subsidy will be managed by Services Australia and allocated to the participant’s budget.</w:t>
      </w:r>
      <w:r w:rsidRPr="00494AC9">
        <w:rPr>
          <w:color w:val="1E1544" w:themeColor="text1"/>
          <w:lang w:val="en-GB"/>
        </w:rPr>
        <w:t> </w:t>
      </w:r>
    </w:p>
    <w:p w14:paraId="1588B109" w14:textId="694550CE" w:rsidR="00494AC9" w:rsidRPr="00494AC9" w:rsidRDefault="00494AC9" w:rsidP="00494AC9">
      <w:pPr>
        <w:rPr>
          <w:color w:val="1E1544" w:themeColor="text1"/>
          <w:lang w:val="en-GB"/>
        </w:rPr>
      </w:pPr>
      <w:r w:rsidRPr="00494AC9">
        <w:rPr>
          <w:color w:val="1E1544" w:themeColor="text1"/>
        </w:rPr>
        <w:t>If an existing HCP client who is receiving the Dementia and Cognition Supplement is re-assessed and accepts a Support at Home classification, the supplement will cease. The Support at Home classification framework will recommend a level of funding for each participant based on their clinical characteristics recorded at assessment using the Integrated Assessment Tool. This includes consideration of a participant’s cognitive ability. For this reason, the Dementia and Cognition Supplement will cease for grandfathered participants once they are receiving funding through a Support at Home classification.</w:t>
      </w:r>
      <w:r w:rsidRPr="00494AC9">
        <w:rPr>
          <w:color w:val="1E1544" w:themeColor="text1"/>
          <w:lang w:val="en-GB"/>
        </w:rPr>
        <w:t> </w:t>
      </w:r>
    </w:p>
    <w:p w14:paraId="67CF3D43" w14:textId="44758FD6" w:rsidR="00494AC9" w:rsidRPr="00494AC9" w:rsidRDefault="00494AC9" w:rsidP="00494AC9">
      <w:pPr>
        <w:rPr>
          <w:color w:val="1E1544" w:themeColor="text1"/>
          <w:lang w:val="en-GB"/>
        </w:rPr>
      </w:pPr>
      <w:r w:rsidRPr="00494AC9">
        <w:rPr>
          <w:color w:val="1E1544" w:themeColor="text1"/>
        </w:rPr>
        <w:t>The draft rules contain guidance on the applicability and dollar amounts for each of the supplements.</w:t>
      </w:r>
      <w:r w:rsidRPr="00494AC9">
        <w:rPr>
          <w:color w:val="1E1544" w:themeColor="text1"/>
          <w:lang w:val="en-GB"/>
        </w:rPr>
        <w:t> </w:t>
      </w:r>
    </w:p>
    <w:p w14:paraId="5954BB18" w14:textId="50D16CE5" w:rsidR="00C2562B" w:rsidRPr="00C2562B" w:rsidRDefault="00494AC9" w:rsidP="00494AC9">
      <w:pPr>
        <w:rPr>
          <w:color w:val="1E1544" w:themeColor="text1"/>
          <w:lang w:val="en-GB"/>
        </w:rPr>
      </w:pPr>
      <w:r w:rsidRPr="00494AC9">
        <w:rPr>
          <w:color w:val="1E1544" w:themeColor="text1"/>
        </w:rPr>
        <w:t xml:space="preserve">For more information, read the participant budget and contributions chapter of the </w:t>
      </w:r>
      <w:hyperlink r:id="rId20" w:tgtFrame="_blank" w:history="1">
        <w:r w:rsidRPr="00494AC9">
          <w:rPr>
            <w:rStyle w:val="Hyperlink"/>
          </w:rPr>
          <w:t>Support at Home program manual</w:t>
        </w:r>
      </w:hyperlink>
      <w:r w:rsidRPr="00494AC9">
        <w:rPr>
          <w:color w:val="1E1544" w:themeColor="text1"/>
        </w:rPr>
        <w:t xml:space="preserve">. </w:t>
      </w:r>
      <w:r w:rsidRPr="00494AC9">
        <w:rPr>
          <w:color w:val="1E1544" w:themeColor="text1"/>
          <w:lang w:val="en-GB"/>
        </w:rPr>
        <w:t> </w:t>
      </w:r>
    </w:p>
    <w:p w14:paraId="64C5B89C" w14:textId="005C2D88" w:rsidR="00694D0F" w:rsidRPr="008F1495" w:rsidRDefault="00694D0F" w:rsidP="00694D0F">
      <w:pPr>
        <w:pStyle w:val="Heading2"/>
      </w:pPr>
      <w:r>
        <w:t>What are my obligations for having a meal assessment completed by a diet</w:t>
      </w:r>
      <w:r w:rsidR="002E53D1">
        <w:t>itian</w:t>
      </w:r>
      <w:r>
        <w:t xml:space="preserve">? </w:t>
      </w:r>
    </w:p>
    <w:p w14:paraId="7168C0BC" w14:textId="15ED3E3A" w:rsidR="00694D0F" w:rsidRPr="00C2562B" w:rsidRDefault="002E53D1" w:rsidP="002E53D1">
      <w:pPr>
        <w:rPr>
          <w:color w:val="1E1544" w:themeColor="text1"/>
          <w:lang w:val="en-GB"/>
        </w:rPr>
      </w:pPr>
      <w:r w:rsidRPr="002E53D1">
        <w:rPr>
          <w:color w:val="1E1544" w:themeColor="text1"/>
          <w:lang w:val="en-GB"/>
        </w:rPr>
        <w:t xml:space="preserve">Under the </w:t>
      </w:r>
      <w:r w:rsidRPr="002E53D1">
        <w:rPr>
          <w:i/>
          <w:iCs/>
          <w:color w:val="1E1544" w:themeColor="text1"/>
          <w:lang w:val="en-GB"/>
        </w:rPr>
        <w:t>Aged Care Act 2024</w:t>
      </w:r>
      <w:r w:rsidRPr="002E53D1">
        <w:rPr>
          <w:color w:val="1E1544" w:themeColor="text1"/>
          <w:lang w:val="en-GB"/>
        </w:rPr>
        <w:t>, when delivering meal services to an older person’s home and during community and cottage respite you will be required to meet meal standards. This includes having meals and refreshments assessed by an accredited practising dietitian at least annually. The cost of this needs to be factored into your price for delivering meal services.</w:t>
      </w:r>
      <w:r w:rsidRPr="002E53D1">
        <w:rPr>
          <w:color w:val="1E1544" w:themeColor="text1"/>
        </w:rPr>
        <w:t>  </w:t>
      </w:r>
    </w:p>
    <w:p w14:paraId="7D04D5A4" w14:textId="6A26E0CD" w:rsidR="002E53D1" w:rsidRPr="008F1495" w:rsidRDefault="002E53D1" w:rsidP="002E53D1">
      <w:pPr>
        <w:pStyle w:val="Heading2"/>
      </w:pPr>
      <w:r>
        <w:t>What are the clinical oversig</w:t>
      </w:r>
      <w:r w:rsidR="00246352">
        <w:t>ht recommendations for care management activities</w:t>
      </w:r>
      <w:r>
        <w:t xml:space="preserve">? </w:t>
      </w:r>
    </w:p>
    <w:p w14:paraId="440C424C" w14:textId="0CFF61CE" w:rsidR="001B7BB3" w:rsidRPr="001B7BB3" w:rsidRDefault="001B7BB3" w:rsidP="001B7BB3">
      <w:pPr>
        <w:rPr>
          <w:color w:val="1E1544" w:themeColor="text1"/>
        </w:rPr>
      </w:pPr>
      <w:r w:rsidRPr="001B7BB3">
        <w:rPr>
          <w:color w:val="1E1544" w:themeColor="text1"/>
        </w:rPr>
        <w:t>Providers will have different models for delivering care management, based on your workforce and the types of services you deliver. This model may involve care partners who are experienced and trained aged care workers, or care partners who have a health-related qualification, or both. The model may also include care management that is delivered by one or more care partners. Care partners are appropriately trained aged care workers with relevant experience.  </w:t>
      </w:r>
    </w:p>
    <w:p w14:paraId="25583A26" w14:textId="77777777" w:rsidR="001B7BB3" w:rsidRPr="001B7BB3" w:rsidRDefault="001B7BB3" w:rsidP="001B7BB3">
      <w:pPr>
        <w:rPr>
          <w:color w:val="1E1544" w:themeColor="text1"/>
        </w:rPr>
      </w:pPr>
      <w:r w:rsidRPr="001B7BB3">
        <w:rPr>
          <w:color w:val="1E1544" w:themeColor="text1"/>
        </w:rPr>
        <w:lastRenderedPageBreak/>
        <w:t>Although there are no mandatory qualifications or professional registrations required, the following qualifications may be of value to people undertaking the care partner role: </w:t>
      </w:r>
    </w:p>
    <w:p w14:paraId="44BB83CB" w14:textId="77777777" w:rsidR="001B7BB3" w:rsidRPr="001B7BB3" w:rsidRDefault="001B7BB3" w:rsidP="001B7BB3">
      <w:pPr>
        <w:numPr>
          <w:ilvl w:val="0"/>
          <w:numId w:val="39"/>
        </w:numPr>
        <w:rPr>
          <w:color w:val="1E1544" w:themeColor="text1"/>
        </w:rPr>
      </w:pPr>
      <w:r w:rsidRPr="001B7BB3">
        <w:rPr>
          <w:color w:val="1E1544" w:themeColor="text1"/>
        </w:rPr>
        <w:t>Diploma of Nursing – preferred  </w:t>
      </w:r>
    </w:p>
    <w:p w14:paraId="68BBE13A" w14:textId="77777777" w:rsidR="001B7BB3" w:rsidRPr="001B7BB3" w:rsidRDefault="001B7BB3" w:rsidP="001B7BB3">
      <w:pPr>
        <w:numPr>
          <w:ilvl w:val="0"/>
          <w:numId w:val="40"/>
        </w:numPr>
        <w:rPr>
          <w:color w:val="1E1544" w:themeColor="text1"/>
        </w:rPr>
      </w:pPr>
      <w:r w:rsidRPr="001B7BB3">
        <w:rPr>
          <w:color w:val="1E1544" w:themeColor="text1"/>
        </w:rPr>
        <w:t>Certificate III in Individual Support (Ageing)  </w:t>
      </w:r>
    </w:p>
    <w:p w14:paraId="0ABC7026" w14:textId="77777777" w:rsidR="001B7BB3" w:rsidRPr="001B7BB3" w:rsidRDefault="001B7BB3" w:rsidP="001B7BB3">
      <w:pPr>
        <w:numPr>
          <w:ilvl w:val="0"/>
          <w:numId w:val="41"/>
        </w:numPr>
        <w:rPr>
          <w:color w:val="1E1544" w:themeColor="text1"/>
        </w:rPr>
      </w:pPr>
      <w:r w:rsidRPr="001B7BB3">
        <w:rPr>
          <w:color w:val="1E1544" w:themeColor="text1"/>
        </w:rPr>
        <w:t>Certificate III Health Services Assistance  </w:t>
      </w:r>
    </w:p>
    <w:p w14:paraId="7A2721DD" w14:textId="77777777" w:rsidR="001B7BB3" w:rsidRPr="001B7BB3" w:rsidRDefault="001B7BB3" w:rsidP="001B7BB3">
      <w:pPr>
        <w:numPr>
          <w:ilvl w:val="0"/>
          <w:numId w:val="42"/>
        </w:numPr>
        <w:rPr>
          <w:color w:val="1E1544" w:themeColor="text1"/>
        </w:rPr>
      </w:pPr>
      <w:r w:rsidRPr="001B7BB3">
        <w:rPr>
          <w:color w:val="1E1544" w:themeColor="text1"/>
        </w:rPr>
        <w:t>Certificate IV in Aged Care  </w:t>
      </w:r>
    </w:p>
    <w:p w14:paraId="4A4B271A" w14:textId="77777777" w:rsidR="001B7BB3" w:rsidRPr="001B7BB3" w:rsidRDefault="001B7BB3" w:rsidP="001B7BB3">
      <w:pPr>
        <w:numPr>
          <w:ilvl w:val="0"/>
          <w:numId w:val="43"/>
        </w:numPr>
        <w:rPr>
          <w:color w:val="1E1544" w:themeColor="text1"/>
        </w:rPr>
      </w:pPr>
      <w:r w:rsidRPr="001B7BB3">
        <w:rPr>
          <w:color w:val="1E1544" w:themeColor="text1"/>
        </w:rPr>
        <w:t>Certificate IV in Disability  </w:t>
      </w:r>
    </w:p>
    <w:p w14:paraId="4027E830" w14:textId="77777777" w:rsidR="001B7BB3" w:rsidRPr="001B7BB3" w:rsidRDefault="001B7BB3" w:rsidP="001B7BB3">
      <w:pPr>
        <w:numPr>
          <w:ilvl w:val="0"/>
          <w:numId w:val="44"/>
        </w:numPr>
        <w:rPr>
          <w:color w:val="1E1544" w:themeColor="text1"/>
        </w:rPr>
      </w:pPr>
      <w:r w:rsidRPr="001B7BB3">
        <w:rPr>
          <w:color w:val="1E1544" w:themeColor="text1"/>
        </w:rPr>
        <w:t>Certificate IV in Community Services  </w:t>
      </w:r>
    </w:p>
    <w:p w14:paraId="560347D0" w14:textId="77777777" w:rsidR="001B7BB3" w:rsidRPr="001B7BB3" w:rsidRDefault="001B7BB3" w:rsidP="001B7BB3">
      <w:pPr>
        <w:numPr>
          <w:ilvl w:val="0"/>
          <w:numId w:val="45"/>
        </w:numPr>
        <w:rPr>
          <w:color w:val="1E1544" w:themeColor="text1"/>
        </w:rPr>
      </w:pPr>
      <w:r w:rsidRPr="001B7BB3">
        <w:rPr>
          <w:color w:val="1E1544" w:themeColor="text1"/>
        </w:rPr>
        <w:t>Diploma of Community Services (Case Management)  </w:t>
      </w:r>
    </w:p>
    <w:p w14:paraId="56E6D040" w14:textId="77777777" w:rsidR="001B7BB3" w:rsidRPr="001B7BB3" w:rsidRDefault="001B7BB3" w:rsidP="001B7BB3">
      <w:pPr>
        <w:numPr>
          <w:ilvl w:val="0"/>
          <w:numId w:val="46"/>
        </w:numPr>
        <w:rPr>
          <w:color w:val="1E1544" w:themeColor="text1"/>
        </w:rPr>
      </w:pPr>
      <w:r w:rsidRPr="001B7BB3">
        <w:rPr>
          <w:color w:val="1E1544" w:themeColor="text1"/>
        </w:rPr>
        <w:t>Diploma of Ageing Studies and Services.  </w:t>
      </w:r>
    </w:p>
    <w:p w14:paraId="6FD01159" w14:textId="77777777" w:rsidR="001B7BB3" w:rsidRPr="001B7BB3" w:rsidRDefault="001B7BB3" w:rsidP="001B7BB3">
      <w:pPr>
        <w:rPr>
          <w:color w:val="1E1544" w:themeColor="text1"/>
        </w:rPr>
      </w:pPr>
      <w:r w:rsidRPr="001B7BB3">
        <w:rPr>
          <w:color w:val="1E1544" w:themeColor="text1"/>
        </w:rPr>
        <w:t>Some care partners will have more experience and higher-level qualifications, which will enable them to take on more complex tasks at the direction of their provider. These care partners may be referred to as clinically qualified care partners. Where this is the case, the individual must hold a university-level qualification in a relevant health-related discipline (for example, Bachelor of Social Work, Physiotherapy or Nursing).  </w:t>
      </w:r>
    </w:p>
    <w:p w14:paraId="1C3664F7" w14:textId="77777777" w:rsidR="001B7BB3" w:rsidRPr="001B7BB3" w:rsidRDefault="001B7BB3" w:rsidP="001B7BB3">
      <w:pPr>
        <w:rPr>
          <w:color w:val="1E1544" w:themeColor="text1"/>
        </w:rPr>
      </w:pPr>
      <w:r w:rsidRPr="001B7BB3">
        <w:rPr>
          <w:color w:val="1E1544" w:themeColor="text1"/>
        </w:rPr>
        <w:t>You can employ care partners with a range of qualifications to implement a team-based approach to care management. A team-based approach can help you respond to participant needs.  </w:t>
      </w:r>
    </w:p>
    <w:p w14:paraId="6DCC2547" w14:textId="77777777" w:rsidR="001B7BB3" w:rsidRPr="001B7BB3" w:rsidRDefault="001B7BB3" w:rsidP="001B7BB3">
      <w:pPr>
        <w:rPr>
          <w:color w:val="1E1544" w:themeColor="text1"/>
        </w:rPr>
      </w:pPr>
      <w:r w:rsidRPr="001B7BB3">
        <w:rPr>
          <w:color w:val="1E1544" w:themeColor="text1"/>
        </w:rPr>
        <w:t>For the Restorative Care Pathway, a restorative care partner should hold qualifications in nursing or allied health, preferably at the university level to enable them to work autonomously. They are responsible for supporting the participant’s restorative care. This includes coordinating a multidisciplinary team of allied health and nursing professionals based on the participant’s individual needs, managing their budget and providing support with reablement. </w:t>
      </w:r>
    </w:p>
    <w:p w14:paraId="3D84EAE4" w14:textId="459D7E9F" w:rsidR="002E53D1" w:rsidRPr="00C2562B" w:rsidRDefault="001B7BB3" w:rsidP="002E53D1">
      <w:pPr>
        <w:rPr>
          <w:color w:val="1E1544" w:themeColor="text1"/>
        </w:rPr>
      </w:pPr>
      <w:r w:rsidRPr="001B7BB3">
        <w:rPr>
          <w:color w:val="1E1544" w:themeColor="text1"/>
        </w:rPr>
        <w:t xml:space="preserve">For more information read the care management chapter of the </w:t>
      </w:r>
      <w:hyperlink r:id="rId21" w:tgtFrame="_blank" w:history="1">
        <w:r w:rsidRPr="001B7BB3">
          <w:rPr>
            <w:rStyle w:val="Hyperlink"/>
          </w:rPr>
          <w:t>Support at Home program manual.</w:t>
        </w:r>
      </w:hyperlink>
    </w:p>
    <w:p w14:paraId="6F328168" w14:textId="79D35CDC" w:rsidR="00C62EF6" w:rsidRPr="008F1495" w:rsidRDefault="00C62EF6" w:rsidP="00C62EF6">
      <w:pPr>
        <w:pStyle w:val="Heading2"/>
      </w:pPr>
      <w:r>
        <w:t xml:space="preserve">How do I claim for care management activities? </w:t>
      </w:r>
    </w:p>
    <w:p w14:paraId="14A3CEF2" w14:textId="68BE8F63" w:rsidR="00F373FE" w:rsidRPr="00F373FE" w:rsidRDefault="00F373FE" w:rsidP="00F373FE">
      <w:pPr>
        <w:rPr>
          <w:color w:val="1E1544" w:themeColor="text1"/>
        </w:rPr>
      </w:pPr>
      <w:r w:rsidRPr="00F373FE">
        <w:rPr>
          <w:color w:val="1E1544" w:themeColor="text1"/>
        </w:rPr>
        <w:t>You will need to claim for care management activities delivered during the quarter, on a payment in arrears basis. Claims will need to be itemised in the same way as other services under Support at Home. You will need to identify the individual participant for whom the care management activity was delivered and the day on which the activity took place. You can make both whole-hour and part-hour claims.    </w:t>
      </w:r>
    </w:p>
    <w:p w14:paraId="1F0F8F44" w14:textId="061C1E47" w:rsidR="00C62EF6" w:rsidRPr="00C2562B" w:rsidRDefault="00F373FE" w:rsidP="00C62EF6">
      <w:pPr>
        <w:rPr>
          <w:color w:val="1E1544" w:themeColor="text1"/>
        </w:rPr>
      </w:pPr>
      <w:r w:rsidRPr="00F373FE">
        <w:rPr>
          <w:color w:val="1E1544" w:themeColor="text1"/>
        </w:rPr>
        <w:t xml:space="preserve">For more information read the care management chapter of the </w:t>
      </w:r>
      <w:hyperlink r:id="rId22" w:tgtFrame="_blank" w:history="1">
        <w:r w:rsidRPr="00F373FE">
          <w:rPr>
            <w:rStyle w:val="Hyperlink"/>
          </w:rPr>
          <w:t>Support at Home program manual.</w:t>
        </w:r>
      </w:hyperlink>
      <w:r w:rsidRPr="00F373FE">
        <w:rPr>
          <w:color w:val="1E1544" w:themeColor="text1"/>
        </w:rPr>
        <w:t> </w:t>
      </w:r>
    </w:p>
    <w:p w14:paraId="7393FF91" w14:textId="47188CFA" w:rsidR="00F373FE" w:rsidRPr="008F1495" w:rsidRDefault="00F373FE" w:rsidP="00F373FE">
      <w:pPr>
        <w:pStyle w:val="Heading2"/>
      </w:pPr>
      <w:r>
        <w:t xml:space="preserve">Can I use a CSV file to submit Support at Home claims in the Aged Care Provider Portal? </w:t>
      </w:r>
    </w:p>
    <w:p w14:paraId="03684354" w14:textId="7C90A1AC" w:rsidR="008F1E7B" w:rsidRPr="008F1E7B" w:rsidRDefault="008F1E7B" w:rsidP="008F1E7B">
      <w:pPr>
        <w:rPr>
          <w:color w:val="1E1544" w:themeColor="text1"/>
        </w:rPr>
      </w:pPr>
      <w:r w:rsidRPr="008F1E7B">
        <w:rPr>
          <w:color w:val="1E1544" w:themeColor="text1"/>
        </w:rPr>
        <w:t>Services Australia has sample files to help you transition to Support at Home from 1 November 2025. The Support at Home changes e-Kit has the following: </w:t>
      </w:r>
    </w:p>
    <w:p w14:paraId="51EB9E98" w14:textId="77777777" w:rsidR="008F1E7B" w:rsidRPr="008F1E7B" w:rsidRDefault="008F1E7B" w:rsidP="008F1E7B">
      <w:pPr>
        <w:numPr>
          <w:ilvl w:val="0"/>
          <w:numId w:val="47"/>
        </w:numPr>
        <w:rPr>
          <w:color w:val="1E1544" w:themeColor="text1"/>
        </w:rPr>
      </w:pPr>
      <w:r w:rsidRPr="008F1E7B">
        <w:rPr>
          <w:color w:val="1E1544" w:themeColor="text1"/>
        </w:rPr>
        <w:t>sample invoice CSV upload file </w:t>
      </w:r>
    </w:p>
    <w:p w14:paraId="57300615" w14:textId="77777777" w:rsidR="008F1E7B" w:rsidRPr="008F1E7B" w:rsidRDefault="008F1E7B" w:rsidP="008F1E7B">
      <w:pPr>
        <w:numPr>
          <w:ilvl w:val="0"/>
          <w:numId w:val="48"/>
        </w:numPr>
        <w:rPr>
          <w:color w:val="1E1544" w:themeColor="text1"/>
        </w:rPr>
      </w:pPr>
      <w:r w:rsidRPr="008F1E7B">
        <w:rPr>
          <w:color w:val="1E1544" w:themeColor="text1"/>
        </w:rPr>
        <w:lastRenderedPageBreak/>
        <w:t>sample invoice CSV download file </w:t>
      </w:r>
    </w:p>
    <w:p w14:paraId="68663DCD" w14:textId="77777777" w:rsidR="008F1E7B" w:rsidRPr="008F1E7B" w:rsidRDefault="008F1E7B" w:rsidP="008F1E7B">
      <w:pPr>
        <w:numPr>
          <w:ilvl w:val="0"/>
          <w:numId w:val="49"/>
        </w:numPr>
        <w:rPr>
          <w:color w:val="1E1544" w:themeColor="text1"/>
        </w:rPr>
      </w:pPr>
      <w:r w:rsidRPr="008F1E7B">
        <w:rPr>
          <w:color w:val="1E1544" w:themeColor="text1"/>
        </w:rPr>
        <w:t>explanations of the structure and file elements for uploading and downloading </w:t>
      </w:r>
    </w:p>
    <w:p w14:paraId="355DCA13" w14:textId="77777777" w:rsidR="008F1E7B" w:rsidRPr="008F1E7B" w:rsidRDefault="008F1E7B" w:rsidP="008F1E7B">
      <w:pPr>
        <w:numPr>
          <w:ilvl w:val="0"/>
          <w:numId w:val="50"/>
        </w:numPr>
        <w:rPr>
          <w:color w:val="1E1544" w:themeColor="text1"/>
        </w:rPr>
      </w:pPr>
      <w:r w:rsidRPr="008F1E7B">
        <w:rPr>
          <w:color w:val="1E1544" w:themeColor="text1"/>
        </w:rPr>
        <w:t>reference data file that includes claim validation data and full listings (including codes) of Support at Home services, items, wraparounds and health professional types. </w:t>
      </w:r>
    </w:p>
    <w:p w14:paraId="611ADB47" w14:textId="54514717" w:rsidR="00F373FE" w:rsidRPr="00C2562B" w:rsidRDefault="008F1E7B" w:rsidP="00F373FE">
      <w:pPr>
        <w:rPr>
          <w:color w:val="1E1544" w:themeColor="text1"/>
        </w:rPr>
      </w:pPr>
      <w:r w:rsidRPr="008F1E7B">
        <w:rPr>
          <w:color w:val="1E1544" w:themeColor="text1"/>
        </w:rPr>
        <w:t xml:space="preserve">Download the Support at Home e-Kit here: </w:t>
      </w:r>
      <w:hyperlink r:id="rId23" w:tgtFrame="_blank" w:history="1">
        <w:r w:rsidRPr="008F1E7B">
          <w:rPr>
            <w:rStyle w:val="Hyperlink"/>
          </w:rPr>
          <w:t>Support at Home invoice sample files</w:t>
        </w:r>
      </w:hyperlink>
      <w:r w:rsidRPr="008F1E7B">
        <w:rPr>
          <w:color w:val="1E1544" w:themeColor="text1"/>
        </w:rPr>
        <w:t> </w:t>
      </w:r>
    </w:p>
    <w:p w14:paraId="656CA8AA" w14:textId="5DEFE928" w:rsidR="008F1E7B" w:rsidRPr="008F1495" w:rsidRDefault="008F1E7B" w:rsidP="008F1E7B">
      <w:pPr>
        <w:pStyle w:val="Heading2"/>
      </w:pPr>
      <w:r>
        <w:t>Where can I find more information on making claims for Support at Home in the Aged Care Pro</w:t>
      </w:r>
      <w:r w:rsidR="001D73FC">
        <w:t>vider Portal</w:t>
      </w:r>
      <w:r>
        <w:t xml:space="preserve">? </w:t>
      </w:r>
    </w:p>
    <w:p w14:paraId="00F93F66" w14:textId="4E440C18" w:rsidR="008F1E7B" w:rsidRPr="00C2562B" w:rsidRDefault="001D73FC" w:rsidP="001D73FC">
      <w:pPr>
        <w:rPr>
          <w:color w:val="1E1544" w:themeColor="text1"/>
        </w:rPr>
      </w:pPr>
      <w:r>
        <w:rPr>
          <w:color w:val="1E1544" w:themeColor="text1"/>
        </w:rPr>
        <w:t>T</w:t>
      </w:r>
      <w:r w:rsidRPr="001D73FC">
        <w:rPr>
          <w:color w:val="1E1544" w:themeColor="text1"/>
        </w:rPr>
        <w:t xml:space="preserve">raining resources are available on the </w:t>
      </w:r>
      <w:hyperlink r:id="rId24" w:tgtFrame="_blank" w:history="1">
        <w:r w:rsidRPr="001D73FC">
          <w:rPr>
            <w:rStyle w:val="Hyperlink"/>
          </w:rPr>
          <w:t>Health Professional Education Resources website</w:t>
        </w:r>
      </w:hyperlink>
      <w:r w:rsidRPr="001D73FC">
        <w:rPr>
          <w:color w:val="1E1544" w:themeColor="text1"/>
        </w:rPr>
        <w:t xml:space="preserve"> and will be updated when Support at Home commences from 1 November 2025. Should you need further support, please access the Services Australia Aged Care Provider line - 1800 195 206 or refer to the </w:t>
      </w:r>
      <w:hyperlink r:id="rId25" w:tgtFrame="_blank" w:history="1">
        <w:r w:rsidRPr="001D73FC">
          <w:rPr>
            <w:rStyle w:val="Hyperlink"/>
          </w:rPr>
          <w:t>Services Australia website</w:t>
        </w:r>
      </w:hyperlink>
      <w:r w:rsidRPr="001D73FC">
        <w:rPr>
          <w:color w:val="1E1544" w:themeColor="text1"/>
        </w:rPr>
        <w:t>. </w:t>
      </w:r>
    </w:p>
    <w:p w14:paraId="321D14C3" w14:textId="1CBE5993" w:rsidR="001D73FC" w:rsidRPr="008F1495" w:rsidRDefault="001D73FC" w:rsidP="001D73FC">
      <w:pPr>
        <w:pStyle w:val="Heading2"/>
      </w:pPr>
      <w:r>
        <w:t>Will participants pay</w:t>
      </w:r>
      <w:r w:rsidR="003E4009">
        <w:t xml:space="preserve"> contributions to their provider or Services Australia</w:t>
      </w:r>
      <w:r>
        <w:t xml:space="preserve">? </w:t>
      </w:r>
    </w:p>
    <w:p w14:paraId="47A0EF51" w14:textId="0AD14454" w:rsidR="003E4009" w:rsidRPr="003E4009" w:rsidRDefault="003E4009" w:rsidP="003E4009">
      <w:pPr>
        <w:rPr>
          <w:color w:val="1E1544" w:themeColor="text1"/>
        </w:rPr>
      </w:pPr>
      <w:r w:rsidRPr="003E4009">
        <w:rPr>
          <w:color w:val="1E1544" w:themeColor="text1"/>
        </w:rPr>
        <w:t>Providers are responsible for establishing and managing processes for collecting contributions. The collection of contributions can be flexible and these may occur weekly, fortnightly or monthly, or at any other time as agreed with the participant.  </w:t>
      </w:r>
    </w:p>
    <w:p w14:paraId="0409E09A" w14:textId="77777777" w:rsidR="003E4009" w:rsidRPr="003E4009" w:rsidRDefault="003E4009" w:rsidP="003E4009">
      <w:pPr>
        <w:rPr>
          <w:color w:val="1E1544" w:themeColor="text1"/>
        </w:rPr>
      </w:pPr>
      <w:r w:rsidRPr="003E4009">
        <w:rPr>
          <w:color w:val="1E1544" w:themeColor="text1"/>
        </w:rPr>
        <w:t>Unless a full fee reduction supplement is in place, you must collect participant contributions. You are encouraged to offer flexible options for the collection of contributions.  </w:t>
      </w:r>
    </w:p>
    <w:p w14:paraId="09FA3630" w14:textId="77777777" w:rsidR="003E4009" w:rsidRPr="003E4009" w:rsidRDefault="003E4009" w:rsidP="003E4009">
      <w:pPr>
        <w:rPr>
          <w:color w:val="1E1544" w:themeColor="text1"/>
        </w:rPr>
      </w:pPr>
      <w:r w:rsidRPr="003E4009">
        <w:rPr>
          <w:color w:val="1E1544" w:themeColor="text1"/>
        </w:rPr>
        <w:t>Services Australia will advise providers and participants of the applicable contribution percentage that applies for independence and everyday living services. </w:t>
      </w:r>
    </w:p>
    <w:p w14:paraId="20B25B07" w14:textId="0C5117B4" w:rsidR="001D73FC" w:rsidRPr="00C2562B" w:rsidRDefault="003E4009" w:rsidP="001D73FC">
      <w:pPr>
        <w:rPr>
          <w:color w:val="1E1544" w:themeColor="text1"/>
        </w:rPr>
      </w:pPr>
      <w:r w:rsidRPr="003E4009">
        <w:rPr>
          <w:color w:val="1E1544" w:themeColor="text1"/>
        </w:rPr>
        <w:t xml:space="preserve">For more information read the participant budget and contributions chapter if the </w:t>
      </w:r>
      <w:hyperlink r:id="rId26" w:tgtFrame="_blank" w:history="1">
        <w:r w:rsidRPr="003E4009">
          <w:rPr>
            <w:rStyle w:val="Hyperlink"/>
          </w:rPr>
          <w:t>Support at Home program manual.</w:t>
        </w:r>
      </w:hyperlink>
      <w:r w:rsidRPr="003E4009">
        <w:rPr>
          <w:color w:val="1E1544" w:themeColor="text1"/>
        </w:rPr>
        <w:t>  </w:t>
      </w:r>
    </w:p>
    <w:p w14:paraId="7F599C82" w14:textId="58086AAA" w:rsidR="005B0720" w:rsidRPr="008F1495" w:rsidRDefault="005B0720" w:rsidP="005B0720">
      <w:pPr>
        <w:pStyle w:val="Heading2"/>
      </w:pPr>
      <w:r>
        <w:t xml:space="preserve">What if a participant can’t pay contributions? </w:t>
      </w:r>
    </w:p>
    <w:p w14:paraId="764D2AD0" w14:textId="0898D745" w:rsidR="00FD6458" w:rsidRPr="00FD6458" w:rsidRDefault="00FD6458" w:rsidP="00FD6458">
      <w:pPr>
        <w:rPr>
          <w:color w:val="1E1544" w:themeColor="text1"/>
        </w:rPr>
      </w:pPr>
      <w:r w:rsidRPr="00FD6458">
        <w:rPr>
          <w:color w:val="1E1544" w:themeColor="text1"/>
        </w:rPr>
        <w:t>The fee reduction supplement offers assistance to participants experiencing financial hardship. You cannot collect fees while a participant’s hardship application is being assessed. If approved, the government will pay for some, or all of their aged care fees.   </w:t>
      </w:r>
    </w:p>
    <w:p w14:paraId="4471F624" w14:textId="7632868F" w:rsidR="005B0720" w:rsidRPr="00C2562B" w:rsidRDefault="00FD6458" w:rsidP="005B0720">
      <w:pPr>
        <w:rPr>
          <w:color w:val="1E1544" w:themeColor="text1"/>
        </w:rPr>
      </w:pPr>
      <w:r w:rsidRPr="00FD6458">
        <w:rPr>
          <w:color w:val="1E1544" w:themeColor="text1"/>
        </w:rPr>
        <w:t xml:space="preserve">For more information read the participant budget and contributions chapter of the </w:t>
      </w:r>
      <w:hyperlink r:id="rId27" w:tgtFrame="_blank" w:history="1">
        <w:r w:rsidRPr="00FD6458">
          <w:rPr>
            <w:rStyle w:val="Hyperlink"/>
          </w:rPr>
          <w:t>Support at Home program manual.</w:t>
        </w:r>
      </w:hyperlink>
      <w:r w:rsidRPr="00FD6458">
        <w:rPr>
          <w:color w:val="1E1544" w:themeColor="text1"/>
        </w:rPr>
        <w:t>  </w:t>
      </w:r>
    </w:p>
    <w:p w14:paraId="37FC5FB6" w14:textId="5FA7F57D" w:rsidR="00FD6458" w:rsidRPr="008F1495" w:rsidRDefault="00FD6458" w:rsidP="00FD6458">
      <w:pPr>
        <w:pStyle w:val="Heading2"/>
      </w:pPr>
      <w:r>
        <w:t>What are my obligations under consumer protections to ensure my organis</w:t>
      </w:r>
      <w:r w:rsidR="00484E19">
        <w:t>ation’s Support at Home prices are reasonab</w:t>
      </w:r>
      <w:r w:rsidR="009A5AAC">
        <w:t>l</w:t>
      </w:r>
      <w:r w:rsidR="00484E19">
        <w:t>e and transparent</w:t>
      </w:r>
      <w:r>
        <w:t xml:space="preserve">? </w:t>
      </w:r>
    </w:p>
    <w:p w14:paraId="71D73E11" w14:textId="097822A8" w:rsidR="009A5AAC" w:rsidRPr="009A5AAC" w:rsidRDefault="009A5AAC" w:rsidP="009A5AAC">
      <w:pPr>
        <w:rPr>
          <w:color w:val="1E1544" w:themeColor="text1"/>
        </w:rPr>
      </w:pPr>
      <w:r w:rsidRPr="009A5AAC">
        <w:rPr>
          <w:color w:val="1E1544" w:themeColor="text1"/>
        </w:rPr>
        <w:t>The government is introducing additional consumer protections to ensure that Support at Home prices are reasonable and transparent. You will be required to hold evidence to show how you have set your prices. The department may refer providers to the Commission for action under their monitoring and compliance powers if there are concerns that your prices are not reasonable or transparent. </w:t>
      </w:r>
    </w:p>
    <w:p w14:paraId="6974FCB9" w14:textId="77777777" w:rsidR="009A5AAC" w:rsidRPr="009A5AAC" w:rsidRDefault="009A5AAC" w:rsidP="009A5AAC">
      <w:pPr>
        <w:rPr>
          <w:color w:val="1E1544" w:themeColor="text1"/>
        </w:rPr>
      </w:pPr>
      <w:r w:rsidRPr="009A5AAC">
        <w:rPr>
          <w:color w:val="1E1544" w:themeColor="text1"/>
        </w:rPr>
        <w:lastRenderedPageBreak/>
        <w:t>Clear and transparent communication will play an important role. You must also communicate and consult with your participants on any proposed changes to their service agreement, including price increases. This must be in a timely manner and in a way that is appropriate for the participant. There can be no changes to pricing without a new service agreement with the participant. The Commission will actively monitor and respond to any complaints or information on breaches of this obligation. </w:t>
      </w:r>
    </w:p>
    <w:p w14:paraId="124CE959" w14:textId="69BF34B4" w:rsidR="00FD6458" w:rsidRPr="00C2562B" w:rsidRDefault="009A5AAC" w:rsidP="00484E19">
      <w:pPr>
        <w:rPr>
          <w:color w:val="1E1544" w:themeColor="text1"/>
        </w:rPr>
      </w:pPr>
      <w:r w:rsidRPr="009A5AAC">
        <w:rPr>
          <w:color w:val="1E1544" w:themeColor="text1"/>
        </w:rPr>
        <w:t>Under Australian Consumer Law, you cannot make misleading or deceptive statements about your prices, or the reasons for a price change. The Australian Competition and Consumer Commission can investigate and act where businesses mislead consumers about prices</w:t>
      </w:r>
      <w:r>
        <w:rPr>
          <w:color w:val="1E1544" w:themeColor="text1"/>
        </w:rPr>
        <w:t xml:space="preserve">. </w:t>
      </w:r>
      <w:r w:rsidRPr="009A5AAC">
        <w:rPr>
          <w:color w:val="1E1544" w:themeColor="text1"/>
        </w:rPr>
        <w:t> </w:t>
      </w:r>
    </w:p>
    <w:p w14:paraId="71E1AE88" w14:textId="7394EDD7" w:rsidR="009A5AAC" w:rsidRPr="008F1495" w:rsidRDefault="009A5AAC" w:rsidP="009A5AAC">
      <w:pPr>
        <w:pStyle w:val="Heading2"/>
      </w:pPr>
      <w:r>
        <w:t xml:space="preserve">What happens if I charge unreasonable prices or </w:t>
      </w:r>
      <w:r w:rsidR="008679F7">
        <w:t>publish misleading information</w:t>
      </w:r>
      <w:r>
        <w:t xml:space="preserve">? </w:t>
      </w:r>
    </w:p>
    <w:p w14:paraId="303956B8" w14:textId="768173B4" w:rsidR="00A72C21" w:rsidRPr="00A72C21" w:rsidRDefault="00A72C21" w:rsidP="00A72C21">
      <w:pPr>
        <w:rPr>
          <w:color w:val="1E1544" w:themeColor="text1"/>
        </w:rPr>
      </w:pPr>
      <w:r w:rsidRPr="00A72C21">
        <w:rPr>
          <w:color w:val="1E1544" w:themeColor="text1"/>
        </w:rPr>
        <w:t>Any price you set for Support at Home services needs to be reasonable. The Commission can use its monitoring, compliance and enforcement powers to manage any non-compliance to take action where you cannot demonstrate that pricing is reasonable. This can include issuing a non-compliance notice requiring you to take specific actions, which may include adjusting your prices, to comply with your reasonable pricing obligations.  </w:t>
      </w:r>
    </w:p>
    <w:p w14:paraId="3C27B03F" w14:textId="08039F73" w:rsidR="009A5AAC" w:rsidRPr="00C2562B" w:rsidRDefault="00A72C21" w:rsidP="008679F7">
      <w:pPr>
        <w:rPr>
          <w:color w:val="1E1544" w:themeColor="text1"/>
        </w:rPr>
      </w:pPr>
      <w:r w:rsidRPr="00A72C21">
        <w:rPr>
          <w:color w:val="1E1544" w:themeColor="text1"/>
        </w:rPr>
        <w:t>If you refuse to comply with this direction, you may receive an infringement notice. If the department finds that a price you charge is substantially different to your published price on My Aged Care, you may be referred to the Commission. </w:t>
      </w:r>
    </w:p>
    <w:p w14:paraId="6FD7488B" w14:textId="47EEB5E7" w:rsidR="00A72C21" w:rsidRPr="008F1495" w:rsidRDefault="00A72C21" w:rsidP="00A72C21">
      <w:pPr>
        <w:pStyle w:val="Heading2"/>
      </w:pPr>
      <w:r>
        <w:t>How will the Commission approach regulati</w:t>
      </w:r>
      <w:r w:rsidR="00A75C91">
        <w:t>ng new or changed requirements</w:t>
      </w:r>
      <w:r>
        <w:t xml:space="preserve">? </w:t>
      </w:r>
    </w:p>
    <w:p w14:paraId="54AE3C97" w14:textId="301B67C8" w:rsidR="00A75C91" w:rsidRPr="00A75C91" w:rsidRDefault="00A75C91" w:rsidP="00A75C91">
      <w:pPr>
        <w:rPr>
          <w:color w:val="1E1544" w:themeColor="text1"/>
        </w:rPr>
      </w:pPr>
      <w:r w:rsidRPr="00A75C91">
        <w:rPr>
          <w:color w:val="1E1544" w:themeColor="text1"/>
        </w:rPr>
        <w:t>The new Aged Care Act will bring in new requirements or change requirements for providers and workers. The Commission does not have discretion to not regulate around provider requirements. Where providers are found to not be complying with their changed or new obligations, the Commission will seek to understand the extent to which they are trying to as part of its risk-led and proportionate approach.  </w:t>
      </w:r>
    </w:p>
    <w:p w14:paraId="3B574113" w14:textId="77777777" w:rsidR="00A75C91" w:rsidRPr="00A75C91" w:rsidRDefault="00A75C91" w:rsidP="00A75C91">
      <w:pPr>
        <w:rPr>
          <w:color w:val="1E1544" w:themeColor="text1"/>
        </w:rPr>
      </w:pPr>
      <w:r w:rsidRPr="00A75C91">
        <w:rPr>
          <w:color w:val="1E1544" w:themeColor="text1"/>
        </w:rPr>
        <w:t>Where providers are mostly there, but their approach is proactive to address issues, the Commission will give providers opportunities to demonstrate they are working to remedy the issues.  </w:t>
      </w:r>
    </w:p>
    <w:p w14:paraId="1D68560A" w14:textId="77777777" w:rsidR="00A75C91" w:rsidRPr="00A75C91" w:rsidRDefault="00A75C91" w:rsidP="00A75C91">
      <w:pPr>
        <w:rPr>
          <w:color w:val="1E1544" w:themeColor="text1"/>
        </w:rPr>
      </w:pPr>
      <w:r w:rsidRPr="00A75C91">
        <w:rPr>
          <w:color w:val="1E1544" w:themeColor="text1"/>
        </w:rPr>
        <w:t>Where providers are unable to demonstrate their willingness to remedy non-compliance, the response may include using regulatory powers in response. Until 1 November 2025, current provider obligations relating to the delivery of home care still apply.  </w:t>
      </w:r>
    </w:p>
    <w:p w14:paraId="46B972D5" w14:textId="77777777" w:rsidR="00A75C91" w:rsidRPr="00A75C91" w:rsidRDefault="00A75C91" w:rsidP="00A75C91">
      <w:pPr>
        <w:rPr>
          <w:color w:val="1E1544" w:themeColor="text1"/>
        </w:rPr>
      </w:pPr>
      <w:r w:rsidRPr="00A75C91">
        <w:rPr>
          <w:color w:val="1E1544" w:themeColor="text1"/>
        </w:rPr>
        <w:t>Where the Commission receives information to indicate that providers are not undertaking actions in line with current service agreements, it will take a risk-based and proportionate response. Where there is evidence that a provider has not taken actions to prepare for transition and the new provider requirements by 1 November 2025, they will be subject to regulatory responses under the new Act.  </w:t>
      </w:r>
    </w:p>
    <w:p w14:paraId="682F7ADA" w14:textId="3F7FBB93" w:rsidR="00D372BE" w:rsidRDefault="00A75C91" w:rsidP="000362DA">
      <w:pPr>
        <w:rPr>
          <w:color w:val="1E1544" w:themeColor="text1"/>
        </w:rPr>
      </w:pPr>
      <w:r w:rsidRPr="00A75C91">
        <w:rPr>
          <w:color w:val="1E1544" w:themeColor="text1"/>
        </w:rPr>
        <w:t>The Commission may use its monitoring, compliance and enforcement powers to manage any non-compliance where appropriate. </w:t>
      </w:r>
    </w:p>
    <w:sectPr w:rsidR="00D372BE" w:rsidSect="003A2DA9">
      <w:headerReference w:type="default" r:id="rId28"/>
      <w:footerReference w:type="default" r:id="rId29"/>
      <w:headerReference w:type="first" r:id="rId30"/>
      <w:footerReference w:type="first" r:id="rId31"/>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3AC4D" w14:textId="77777777" w:rsidR="006444EA" w:rsidRDefault="006444EA" w:rsidP="0076491B">
      <w:pPr>
        <w:spacing w:before="0" w:after="0" w:line="240" w:lineRule="auto"/>
      </w:pPr>
      <w:r>
        <w:separator/>
      </w:r>
    </w:p>
  </w:endnote>
  <w:endnote w:type="continuationSeparator" w:id="0">
    <w:p w14:paraId="3246FD13" w14:textId="77777777" w:rsidR="006444EA" w:rsidRDefault="006444EA"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2665" w14:textId="38BD310F" w:rsidR="00231FBC" w:rsidRDefault="00231FBC">
    <w:pPr>
      <w:pStyle w:val="Footer"/>
    </w:pPr>
    <w:r>
      <w:t>July 2025</w:t>
    </w:r>
  </w:p>
  <w:p w14:paraId="68BE81C8" w14:textId="3970F62A" w:rsidR="003213FA" w:rsidRPr="003213FA" w:rsidRDefault="003213FA" w:rsidP="00DE25BB">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DE845" w14:textId="77777777" w:rsidR="006444EA" w:rsidRDefault="006444EA" w:rsidP="0076491B">
      <w:pPr>
        <w:spacing w:before="0" w:after="0" w:line="240" w:lineRule="auto"/>
      </w:pPr>
      <w:r>
        <w:separator/>
      </w:r>
    </w:p>
  </w:footnote>
  <w:footnote w:type="continuationSeparator" w:id="0">
    <w:p w14:paraId="02AC1E53" w14:textId="77777777" w:rsidR="006444EA" w:rsidRDefault="006444EA"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60288" behindDoc="0" locked="0" layoutInCell="1" allowOverlap="1" wp14:anchorId="2367E06E" wp14:editId="10F6427F">
          <wp:simplePos x="0" y="0"/>
          <wp:positionH relativeFrom="page">
            <wp:align>left</wp:align>
          </wp:positionH>
          <wp:positionV relativeFrom="paragraph">
            <wp:posOffset>-257</wp:posOffset>
          </wp:positionV>
          <wp:extent cx="3926450" cy="957431"/>
          <wp:effectExtent l="0" t="0" r="0" b="0"/>
          <wp:wrapNone/>
          <wp:docPr id="78603806"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 blue and whit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F285EDB" wp14:editId="7794EF95">
          <wp:simplePos x="0" y="0"/>
          <wp:positionH relativeFrom="column">
            <wp:posOffset>-564309</wp:posOffset>
          </wp:positionH>
          <wp:positionV relativeFrom="paragraph">
            <wp:posOffset>2008883</wp:posOffset>
          </wp:positionV>
          <wp:extent cx="7534910" cy="1776326"/>
          <wp:effectExtent l="0" t="0" r="0" b="0"/>
          <wp:wrapNone/>
          <wp:docPr id="165859106" name="Picture 3" descr="A colorful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descr="A colorful line on a black background&#10;&#10;AI-generated content may be incorrect."/>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4F80FCAD">
          <wp:simplePos x="0" y="0"/>
          <wp:positionH relativeFrom="column">
            <wp:posOffset>4566920</wp:posOffset>
          </wp:positionH>
          <wp:positionV relativeFrom="paragraph">
            <wp:posOffset>0</wp:posOffset>
          </wp:positionV>
          <wp:extent cx="2426970" cy="3785870"/>
          <wp:effectExtent l="0" t="0" r="0" b="5080"/>
          <wp:wrapNone/>
          <wp:docPr id="1104569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1104569726"/>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F91BB89">
          <wp:extent cx="7535545" cy="3708000"/>
          <wp:effectExtent l="0" t="0" r="0" b="635"/>
          <wp:docPr id="93092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F8009B"/>
    <w:multiLevelType w:val="multilevel"/>
    <w:tmpl w:val="F194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24FED"/>
    <w:multiLevelType w:val="multilevel"/>
    <w:tmpl w:val="E7C0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1161D"/>
    <w:multiLevelType w:val="multilevel"/>
    <w:tmpl w:val="01E4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C67CD"/>
    <w:multiLevelType w:val="multilevel"/>
    <w:tmpl w:val="D764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B0224A"/>
    <w:multiLevelType w:val="multilevel"/>
    <w:tmpl w:val="569A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0147E57"/>
    <w:multiLevelType w:val="multilevel"/>
    <w:tmpl w:val="3A14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6D2E94"/>
    <w:multiLevelType w:val="multilevel"/>
    <w:tmpl w:val="4616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47D3F6E"/>
    <w:multiLevelType w:val="multilevel"/>
    <w:tmpl w:val="1B58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F47355"/>
    <w:multiLevelType w:val="multilevel"/>
    <w:tmpl w:val="C92C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B3741D4"/>
    <w:multiLevelType w:val="multilevel"/>
    <w:tmpl w:val="566C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5F4A6B"/>
    <w:multiLevelType w:val="multilevel"/>
    <w:tmpl w:val="4606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42D7C33"/>
    <w:multiLevelType w:val="multilevel"/>
    <w:tmpl w:val="265C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0F76BC"/>
    <w:multiLevelType w:val="multilevel"/>
    <w:tmpl w:val="C138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A05056"/>
    <w:multiLevelType w:val="multilevel"/>
    <w:tmpl w:val="4FB8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8D47F8"/>
    <w:multiLevelType w:val="multilevel"/>
    <w:tmpl w:val="8D8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C94309"/>
    <w:multiLevelType w:val="multilevel"/>
    <w:tmpl w:val="0B5E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D30B2F"/>
    <w:multiLevelType w:val="multilevel"/>
    <w:tmpl w:val="6972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4CB0491E"/>
    <w:multiLevelType w:val="multilevel"/>
    <w:tmpl w:val="9E4E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15:restartNumberingAfterBreak="0">
    <w:nsid w:val="61C047BF"/>
    <w:multiLevelType w:val="multilevel"/>
    <w:tmpl w:val="586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A72B62"/>
    <w:multiLevelType w:val="multilevel"/>
    <w:tmpl w:val="FC80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56541F"/>
    <w:multiLevelType w:val="multilevel"/>
    <w:tmpl w:val="BC52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5B45B3"/>
    <w:multiLevelType w:val="multilevel"/>
    <w:tmpl w:val="6E76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EA58C5"/>
    <w:multiLevelType w:val="multilevel"/>
    <w:tmpl w:val="751C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8" w15:restartNumberingAfterBreak="0">
    <w:nsid w:val="7D404918"/>
    <w:multiLevelType w:val="multilevel"/>
    <w:tmpl w:val="A106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C36648"/>
    <w:multiLevelType w:val="multilevel"/>
    <w:tmpl w:val="5A0C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2924963">
    <w:abstractNumId w:val="45"/>
  </w:num>
  <w:num w:numId="2" w16cid:durableId="1569415411">
    <w:abstractNumId w:val="22"/>
  </w:num>
  <w:num w:numId="3" w16cid:durableId="199634464">
    <w:abstractNumId w:val="40"/>
  </w:num>
  <w:num w:numId="4" w16cid:durableId="15236948">
    <w:abstractNumId w:val="41"/>
  </w:num>
  <w:num w:numId="5" w16cid:durableId="629363533">
    <w:abstractNumId w:val="35"/>
  </w:num>
  <w:num w:numId="6" w16cid:durableId="717126362">
    <w:abstractNumId w:val="28"/>
  </w:num>
  <w:num w:numId="7" w16cid:durableId="1120493740">
    <w:abstractNumId w:val="18"/>
  </w:num>
  <w:num w:numId="8" w16cid:durableId="1516074186">
    <w:abstractNumId w:val="15"/>
  </w:num>
  <w:num w:numId="9" w16cid:durableId="994606995">
    <w:abstractNumId w:val="2"/>
  </w:num>
  <w:num w:numId="10" w16cid:durableId="186256944">
    <w:abstractNumId w:val="31"/>
  </w:num>
  <w:num w:numId="11" w16cid:durableId="412549549">
    <w:abstractNumId w:val="25"/>
  </w:num>
  <w:num w:numId="12" w16cid:durableId="1681851510">
    <w:abstractNumId w:val="47"/>
  </w:num>
  <w:num w:numId="13" w16cid:durableId="1778981594">
    <w:abstractNumId w:val="46"/>
  </w:num>
  <w:num w:numId="14" w16cid:durableId="2146309546">
    <w:abstractNumId w:val="34"/>
  </w:num>
  <w:num w:numId="15" w16cid:durableId="1877229387">
    <w:abstractNumId w:val="0"/>
  </w:num>
  <w:num w:numId="16" w16cid:durableId="1317144846">
    <w:abstractNumId w:val="20"/>
  </w:num>
  <w:num w:numId="17" w16cid:durableId="771897789">
    <w:abstractNumId w:val="29"/>
  </w:num>
  <w:num w:numId="18" w16cid:durableId="968321073">
    <w:abstractNumId w:val="7"/>
  </w:num>
  <w:num w:numId="19" w16cid:durableId="1438913016">
    <w:abstractNumId w:val="32"/>
  </w:num>
  <w:num w:numId="20" w16cid:durableId="2095469668">
    <w:abstractNumId w:val="43"/>
  </w:num>
  <w:num w:numId="21" w16cid:durableId="1801877312">
    <w:abstractNumId w:val="23"/>
  </w:num>
  <w:num w:numId="22" w16cid:durableId="1748531491">
    <w:abstractNumId w:val="1"/>
  </w:num>
  <w:num w:numId="23" w16cid:durableId="418333410">
    <w:abstractNumId w:val="36"/>
  </w:num>
  <w:num w:numId="24" w16cid:durableId="1671641008">
    <w:abstractNumId w:val="9"/>
  </w:num>
  <w:num w:numId="25" w16cid:durableId="1178495175">
    <w:abstractNumId w:val="12"/>
  </w:num>
  <w:num w:numId="26" w16cid:durableId="1600941641">
    <w:abstractNumId w:val="49"/>
  </w:num>
  <w:num w:numId="27" w16cid:durableId="760881193">
    <w:abstractNumId w:val="24"/>
  </w:num>
  <w:num w:numId="28" w16cid:durableId="5258208">
    <w:abstractNumId w:val="5"/>
  </w:num>
  <w:num w:numId="29" w16cid:durableId="866337308">
    <w:abstractNumId w:val="27"/>
  </w:num>
  <w:num w:numId="30" w16cid:durableId="450520471">
    <w:abstractNumId w:val="39"/>
  </w:num>
  <w:num w:numId="31" w16cid:durableId="39210376">
    <w:abstractNumId w:val="6"/>
  </w:num>
  <w:num w:numId="32" w16cid:durableId="428433232">
    <w:abstractNumId w:val="13"/>
  </w:num>
  <w:num w:numId="33" w16cid:durableId="326440105">
    <w:abstractNumId w:val="38"/>
  </w:num>
  <w:num w:numId="34" w16cid:durableId="81268761">
    <w:abstractNumId w:val="48"/>
  </w:num>
  <w:num w:numId="35" w16cid:durableId="862477948">
    <w:abstractNumId w:val="17"/>
  </w:num>
  <w:num w:numId="36" w16cid:durableId="130750752">
    <w:abstractNumId w:val="8"/>
  </w:num>
  <w:num w:numId="37" w16cid:durableId="1850754921">
    <w:abstractNumId w:val="21"/>
  </w:num>
  <w:num w:numId="38" w16cid:durableId="1619683197">
    <w:abstractNumId w:val="37"/>
  </w:num>
  <w:num w:numId="39" w16cid:durableId="1277642463">
    <w:abstractNumId w:val="11"/>
  </w:num>
  <w:num w:numId="40" w16cid:durableId="462384751">
    <w:abstractNumId w:val="30"/>
  </w:num>
  <w:num w:numId="41" w16cid:durableId="657541045">
    <w:abstractNumId w:val="33"/>
  </w:num>
  <w:num w:numId="42" w16cid:durableId="1896886989">
    <w:abstractNumId w:val="16"/>
  </w:num>
  <w:num w:numId="43" w16cid:durableId="1978609555">
    <w:abstractNumId w:val="4"/>
  </w:num>
  <w:num w:numId="44" w16cid:durableId="1358265199">
    <w:abstractNumId w:val="19"/>
  </w:num>
  <w:num w:numId="45" w16cid:durableId="1749963318">
    <w:abstractNumId w:val="3"/>
  </w:num>
  <w:num w:numId="46" w16cid:durableId="385615511">
    <w:abstractNumId w:val="14"/>
  </w:num>
  <w:num w:numId="47" w16cid:durableId="1811819687">
    <w:abstractNumId w:val="42"/>
  </w:num>
  <w:num w:numId="48" w16cid:durableId="1683125067">
    <w:abstractNumId w:val="44"/>
  </w:num>
  <w:num w:numId="49" w16cid:durableId="1659961624">
    <w:abstractNumId w:val="10"/>
  </w:num>
  <w:num w:numId="50" w16cid:durableId="8753894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245D"/>
    <w:rsid w:val="00030AB3"/>
    <w:rsid w:val="000362DA"/>
    <w:rsid w:val="00164195"/>
    <w:rsid w:val="0016639E"/>
    <w:rsid w:val="001808BE"/>
    <w:rsid w:val="00181F24"/>
    <w:rsid w:val="00187759"/>
    <w:rsid w:val="00196A29"/>
    <w:rsid w:val="001A4831"/>
    <w:rsid w:val="001A5B25"/>
    <w:rsid w:val="001B7BB3"/>
    <w:rsid w:val="001D73FC"/>
    <w:rsid w:val="002205B7"/>
    <w:rsid w:val="00231FBC"/>
    <w:rsid w:val="00246352"/>
    <w:rsid w:val="00252D38"/>
    <w:rsid w:val="00262B4B"/>
    <w:rsid w:val="00273918"/>
    <w:rsid w:val="002832AC"/>
    <w:rsid w:val="002852B8"/>
    <w:rsid w:val="002B5D50"/>
    <w:rsid w:val="002E53D1"/>
    <w:rsid w:val="00303F04"/>
    <w:rsid w:val="0031338B"/>
    <w:rsid w:val="003213FA"/>
    <w:rsid w:val="003508DD"/>
    <w:rsid w:val="00360B34"/>
    <w:rsid w:val="003A22DB"/>
    <w:rsid w:val="003A2DA9"/>
    <w:rsid w:val="003D2C96"/>
    <w:rsid w:val="003E4009"/>
    <w:rsid w:val="003F29D5"/>
    <w:rsid w:val="00401148"/>
    <w:rsid w:val="00437864"/>
    <w:rsid w:val="004557A0"/>
    <w:rsid w:val="00484E19"/>
    <w:rsid w:val="00494AC9"/>
    <w:rsid w:val="004C11EB"/>
    <w:rsid w:val="004E648B"/>
    <w:rsid w:val="004F50BF"/>
    <w:rsid w:val="005035B6"/>
    <w:rsid w:val="0054414D"/>
    <w:rsid w:val="00556FD8"/>
    <w:rsid w:val="00577C30"/>
    <w:rsid w:val="005B0720"/>
    <w:rsid w:val="00623B35"/>
    <w:rsid w:val="00633DB4"/>
    <w:rsid w:val="006444EA"/>
    <w:rsid w:val="00651ACF"/>
    <w:rsid w:val="00673D8C"/>
    <w:rsid w:val="00681E9F"/>
    <w:rsid w:val="00687BDC"/>
    <w:rsid w:val="00694D0F"/>
    <w:rsid w:val="006A1ECA"/>
    <w:rsid w:val="006A442B"/>
    <w:rsid w:val="006F0B71"/>
    <w:rsid w:val="006F4500"/>
    <w:rsid w:val="00726939"/>
    <w:rsid w:val="00735B15"/>
    <w:rsid w:val="0076491B"/>
    <w:rsid w:val="007A43AB"/>
    <w:rsid w:val="00806AED"/>
    <w:rsid w:val="00865403"/>
    <w:rsid w:val="008679F7"/>
    <w:rsid w:val="008F1495"/>
    <w:rsid w:val="008F1E7B"/>
    <w:rsid w:val="00901E78"/>
    <w:rsid w:val="009346B6"/>
    <w:rsid w:val="00941E85"/>
    <w:rsid w:val="00992524"/>
    <w:rsid w:val="009A5AAC"/>
    <w:rsid w:val="009B2828"/>
    <w:rsid w:val="009C2D07"/>
    <w:rsid w:val="009D70FE"/>
    <w:rsid w:val="009F67AE"/>
    <w:rsid w:val="009F716A"/>
    <w:rsid w:val="00A60F08"/>
    <w:rsid w:val="00A72C21"/>
    <w:rsid w:val="00A74F0F"/>
    <w:rsid w:val="00A75C91"/>
    <w:rsid w:val="00AC2749"/>
    <w:rsid w:val="00AC4177"/>
    <w:rsid w:val="00B00B64"/>
    <w:rsid w:val="00B738D5"/>
    <w:rsid w:val="00B84383"/>
    <w:rsid w:val="00BC3024"/>
    <w:rsid w:val="00BC3900"/>
    <w:rsid w:val="00BC40A5"/>
    <w:rsid w:val="00BD62E6"/>
    <w:rsid w:val="00BD7B2E"/>
    <w:rsid w:val="00BE4212"/>
    <w:rsid w:val="00C2562B"/>
    <w:rsid w:val="00C46331"/>
    <w:rsid w:val="00C472D0"/>
    <w:rsid w:val="00C57424"/>
    <w:rsid w:val="00C62EF6"/>
    <w:rsid w:val="00C76B54"/>
    <w:rsid w:val="00C9187A"/>
    <w:rsid w:val="00CA0CFC"/>
    <w:rsid w:val="00CB1A94"/>
    <w:rsid w:val="00CD281E"/>
    <w:rsid w:val="00D2035D"/>
    <w:rsid w:val="00D372BE"/>
    <w:rsid w:val="00D41508"/>
    <w:rsid w:val="00D47AF6"/>
    <w:rsid w:val="00D83916"/>
    <w:rsid w:val="00D96247"/>
    <w:rsid w:val="00DE25BB"/>
    <w:rsid w:val="00E0766D"/>
    <w:rsid w:val="00E217E1"/>
    <w:rsid w:val="00E27023"/>
    <w:rsid w:val="00E45F66"/>
    <w:rsid w:val="00E653B5"/>
    <w:rsid w:val="00E7171E"/>
    <w:rsid w:val="00EA20D1"/>
    <w:rsid w:val="00F03E03"/>
    <w:rsid w:val="00F220EE"/>
    <w:rsid w:val="00F373FE"/>
    <w:rsid w:val="00FC38F9"/>
    <w:rsid w:val="00FD4317"/>
    <w:rsid w:val="00FD5694"/>
    <w:rsid w:val="00FD6458"/>
    <w:rsid w:val="27426E22"/>
    <w:rsid w:val="34903CBF"/>
    <w:rsid w:val="59C99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0007">
      <w:bodyDiv w:val="1"/>
      <w:marLeft w:val="0"/>
      <w:marRight w:val="0"/>
      <w:marTop w:val="0"/>
      <w:marBottom w:val="0"/>
      <w:divBdr>
        <w:top w:val="none" w:sz="0" w:space="0" w:color="auto"/>
        <w:left w:val="none" w:sz="0" w:space="0" w:color="auto"/>
        <w:bottom w:val="none" w:sz="0" w:space="0" w:color="auto"/>
        <w:right w:val="none" w:sz="0" w:space="0" w:color="auto"/>
      </w:divBdr>
      <w:divsChild>
        <w:div w:id="352465000">
          <w:marLeft w:val="0"/>
          <w:marRight w:val="0"/>
          <w:marTop w:val="0"/>
          <w:marBottom w:val="0"/>
          <w:divBdr>
            <w:top w:val="none" w:sz="0" w:space="0" w:color="auto"/>
            <w:left w:val="none" w:sz="0" w:space="0" w:color="auto"/>
            <w:bottom w:val="none" w:sz="0" w:space="0" w:color="auto"/>
            <w:right w:val="none" w:sz="0" w:space="0" w:color="auto"/>
          </w:divBdr>
        </w:div>
        <w:div w:id="583992785">
          <w:marLeft w:val="0"/>
          <w:marRight w:val="0"/>
          <w:marTop w:val="0"/>
          <w:marBottom w:val="0"/>
          <w:divBdr>
            <w:top w:val="none" w:sz="0" w:space="0" w:color="auto"/>
            <w:left w:val="none" w:sz="0" w:space="0" w:color="auto"/>
            <w:bottom w:val="none" w:sz="0" w:space="0" w:color="auto"/>
            <w:right w:val="none" w:sz="0" w:space="0" w:color="auto"/>
          </w:divBdr>
        </w:div>
        <w:div w:id="630403508">
          <w:marLeft w:val="0"/>
          <w:marRight w:val="0"/>
          <w:marTop w:val="0"/>
          <w:marBottom w:val="0"/>
          <w:divBdr>
            <w:top w:val="none" w:sz="0" w:space="0" w:color="auto"/>
            <w:left w:val="none" w:sz="0" w:space="0" w:color="auto"/>
            <w:bottom w:val="none" w:sz="0" w:space="0" w:color="auto"/>
            <w:right w:val="none" w:sz="0" w:space="0" w:color="auto"/>
          </w:divBdr>
        </w:div>
        <w:div w:id="1583026174">
          <w:marLeft w:val="0"/>
          <w:marRight w:val="0"/>
          <w:marTop w:val="0"/>
          <w:marBottom w:val="0"/>
          <w:divBdr>
            <w:top w:val="none" w:sz="0" w:space="0" w:color="auto"/>
            <w:left w:val="none" w:sz="0" w:space="0" w:color="auto"/>
            <w:bottom w:val="none" w:sz="0" w:space="0" w:color="auto"/>
            <w:right w:val="none" w:sz="0" w:space="0" w:color="auto"/>
          </w:divBdr>
        </w:div>
      </w:divsChild>
    </w:div>
    <w:div w:id="172770588">
      <w:bodyDiv w:val="1"/>
      <w:marLeft w:val="0"/>
      <w:marRight w:val="0"/>
      <w:marTop w:val="0"/>
      <w:marBottom w:val="0"/>
      <w:divBdr>
        <w:top w:val="none" w:sz="0" w:space="0" w:color="auto"/>
        <w:left w:val="none" w:sz="0" w:space="0" w:color="auto"/>
        <w:bottom w:val="none" w:sz="0" w:space="0" w:color="auto"/>
        <w:right w:val="none" w:sz="0" w:space="0" w:color="auto"/>
      </w:divBdr>
      <w:divsChild>
        <w:div w:id="491409122">
          <w:marLeft w:val="0"/>
          <w:marRight w:val="0"/>
          <w:marTop w:val="0"/>
          <w:marBottom w:val="0"/>
          <w:divBdr>
            <w:top w:val="none" w:sz="0" w:space="0" w:color="auto"/>
            <w:left w:val="none" w:sz="0" w:space="0" w:color="auto"/>
            <w:bottom w:val="none" w:sz="0" w:space="0" w:color="auto"/>
            <w:right w:val="none" w:sz="0" w:space="0" w:color="auto"/>
          </w:divBdr>
        </w:div>
        <w:div w:id="1102917692">
          <w:marLeft w:val="0"/>
          <w:marRight w:val="0"/>
          <w:marTop w:val="0"/>
          <w:marBottom w:val="0"/>
          <w:divBdr>
            <w:top w:val="none" w:sz="0" w:space="0" w:color="auto"/>
            <w:left w:val="none" w:sz="0" w:space="0" w:color="auto"/>
            <w:bottom w:val="none" w:sz="0" w:space="0" w:color="auto"/>
            <w:right w:val="none" w:sz="0" w:space="0" w:color="auto"/>
          </w:divBdr>
        </w:div>
        <w:div w:id="23098460">
          <w:marLeft w:val="0"/>
          <w:marRight w:val="0"/>
          <w:marTop w:val="0"/>
          <w:marBottom w:val="0"/>
          <w:divBdr>
            <w:top w:val="none" w:sz="0" w:space="0" w:color="auto"/>
            <w:left w:val="none" w:sz="0" w:space="0" w:color="auto"/>
            <w:bottom w:val="none" w:sz="0" w:space="0" w:color="auto"/>
            <w:right w:val="none" w:sz="0" w:space="0" w:color="auto"/>
          </w:divBdr>
        </w:div>
      </w:divsChild>
    </w:div>
    <w:div w:id="176502132">
      <w:bodyDiv w:val="1"/>
      <w:marLeft w:val="0"/>
      <w:marRight w:val="0"/>
      <w:marTop w:val="0"/>
      <w:marBottom w:val="0"/>
      <w:divBdr>
        <w:top w:val="none" w:sz="0" w:space="0" w:color="auto"/>
        <w:left w:val="none" w:sz="0" w:space="0" w:color="auto"/>
        <w:bottom w:val="none" w:sz="0" w:space="0" w:color="auto"/>
        <w:right w:val="none" w:sz="0" w:space="0" w:color="auto"/>
      </w:divBdr>
      <w:divsChild>
        <w:div w:id="365066826">
          <w:marLeft w:val="0"/>
          <w:marRight w:val="0"/>
          <w:marTop w:val="0"/>
          <w:marBottom w:val="0"/>
          <w:divBdr>
            <w:top w:val="none" w:sz="0" w:space="0" w:color="auto"/>
            <w:left w:val="none" w:sz="0" w:space="0" w:color="auto"/>
            <w:bottom w:val="none" w:sz="0" w:space="0" w:color="auto"/>
            <w:right w:val="none" w:sz="0" w:space="0" w:color="auto"/>
          </w:divBdr>
        </w:div>
        <w:div w:id="337778283">
          <w:marLeft w:val="0"/>
          <w:marRight w:val="0"/>
          <w:marTop w:val="0"/>
          <w:marBottom w:val="0"/>
          <w:divBdr>
            <w:top w:val="none" w:sz="0" w:space="0" w:color="auto"/>
            <w:left w:val="none" w:sz="0" w:space="0" w:color="auto"/>
            <w:bottom w:val="none" w:sz="0" w:space="0" w:color="auto"/>
            <w:right w:val="none" w:sz="0" w:space="0" w:color="auto"/>
          </w:divBdr>
        </w:div>
      </w:divsChild>
    </w:div>
    <w:div w:id="641810013">
      <w:bodyDiv w:val="1"/>
      <w:marLeft w:val="0"/>
      <w:marRight w:val="0"/>
      <w:marTop w:val="0"/>
      <w:marBottom w:val="0"/>
      <w:divBdr>
        <w:top w:val="none" w:sz="0" w:space="0" w:color="auto"/>
        <w:left w:val="none" w:sz="0" w:space="0" w:color="auto"/>
        <w:bottom w:val="none" w:sz="0" w:space="0" w:color="auto"/>
        <w:right w:val="none" w:sz="0" w:space="0" w:color="auto"/>
      </w:divBdr>
      <w:divsChild>
        <w:div w:id="2121952811">
          <w:marLeft w:val="0"/>
          <w:marRight w:val="0"/>
          <w:marTop w:val="0"/>
          <w:marBottom w:val="0"/>
          <w:divBdr>
            <w:top w:val="none" w:sz="0" w:space="0" w:color="auto"/>
            <w:left w:val="none" w:sz="0" w:space="0" w:color="auto"/>
            <w:bottom w:val="none" w:sz="0" w:space="0" w:color="auto"/>
            <w:right w:val="none" w:sz="0" w:space="0" w:color="auto"/>
          </w:divBdr>
        </w:div>
        <w:div w:id="46876702">
          <w:marLeft w:val="0"/>
          <w:marRight w:val="0"/>
          <w:marTop w:val="0"/>
          <w:marBottom w:val="0"/>
          <w:divBdr>
            <w:top w:val="none" w:sz="0" w:space="0" w:color="auto"/>
            <w:left w:val="none" w:sz="0" w:space="0" w:color="auto"/>
            <w:bottom w:val="none" w:sz="0" w:space="0" w:color="auto"/>
            <w:right w:val="none" w:sz="0" w:space="0" w:color="auto"/>
          </w:divBdr>
        </w:div>
        <w:div w:id="1285304174">
          <w:marLeft w:val="0"/>
          <w:marRight w:val="0"/>
          <w:marTop w:val="0"/>
          <w:marBottom w:val="0"/>
          <w:divBdr>
            <w:top w:val="none" w:sz="0" w:space="0" w:color="auto"/>
            <w:left w:val="none" w:sz="0" w:space="0" w:color="auto"/>
            <w:bottom w:val="none" w:sz="0" w:space="0" w:color="auto"/>
            <w:right w:val="none" w:sz="0" w:space="0" w:color="auto"/>
          </w:divBdr>
        </w:div>
        <w:div w:id="717630219">
          <w:marLeft w:val="0"/>
          <w:marRight w:val="0"/>
          <w:marTop w:val="0"/>
          <w:marBottom w:val="0"/>
          <w:divBdr>
            <w:top w:val="none" w:sz="0" w:space="0" w:color="auto"/>
            <w:left w:val="none" w:sz="0" w:space="0" w:color="auto"/>
            <w:bottom w:val="none" w:sz="0" w:space="0" w:color="auto"/>
            <w:right w:val="none" w:sz="0" w:space="0" w:color="auto"/>
          </w:divBdr>
        </w:div>
        <w:div w:id="1618635581">
          <w:marLeft w:val="0"/>
          <w:marRight w:val="0"/>
          <w:marTop w:val="0"/>
          <w:marBottom w:val="0"/>
          <w:divBdr>
            <w:top w:val="none" w:sz="0" w:space="0" w:color="auto"/>
            <w:left w:val="none" w:sz="0" w:space="0" w:color="auto"/>
            <w:bottom w:val="none" w:sz="0" w:space="0" w:color="auto"/>
            <w:right w:val="none" w:sz="0" w:space="0" w:color="auto"/>
          </w:divBdr>
        </w:div>
      </w:divsChild>
    </w:div>
    <w:div w:id="674841619">
      <w:bodyDiv w:val="1"/>
      <w:marLeft w:val="0"/>
      <w:marRight w:val="0"/>
      <w:marTop w:val="0"/>
      <w:marBottom w:val="0"/>
      <w:divBdr>
        <w:top w:val="none" w:sz="0" w:space="0" w:color="auto"/>
        <w:left w:val="none" w:sz="0" w:space="0" w:color="auto"/>
        <w:bottom w:val="none" w:sz="0" w:space="0" w:color="auto"/>
        <w:right w:val="none" w:sz="0" w:space="0" w:color="auto"/>
      </w:divBdr>
    </w:div>
    <w:div w:id="821779198">
      <w:bodyDiv w:val="1"/>
      <w:marLeft w:val="0"/>
      <w:marRight w:val="0"/>
      <w:marTop w:val="0"/>
      <w:marBottom w:val="0"/>
      <w:divBdr>
        <w:top w:val="none" w:sz="0" w:space="0" w:color="auto"/>
        <w:left w:val="none" w:sz="0" w:space="0" w:color="auto"/>
        <w:bottom w:val="none" w:sz="0" w:space="0" w:color="auto"/>
        <w:right w:val="none" w:sz="0" w:space="0" w:color="auto"/>
      </w:divBdr>
    </w:div>
    <w:div w:id="827211920">
      <w:bodyDiv w:val="1"/>
      <w:marLeft w:val="0"/>
      <w:marRight w:val="0"/>
      <w:marTop w:val="0"/>
      <w:marBottom w:val="0"/>
      <w:divBdr>
        <w:top w:val="none" w:sz="0" w:space="0" w:color="auto"/>
        <w:left w:val="none" w:sz="0" w:space="0" w:color="auto"/>
        <w:bottom w:val="none" w:sz="0" w:space="0" w:color="auto"/>
        <w:right w:val="none" w:sz="0" w:space="0" w:color="auto"/>
      </w:divBdr>
      <w:divsChild>
        <w:div w:id="658387242">
          <w:marLeft w:val="0"/>
          <w:marRight w:val="0"/>
          <w:marTop w:val="0"/>
          <w:marBottom w:val="0"/>
          <w:divBdr>
            <w:top w:val="none" w:sz="0" w:space="0" w:color="auto"/>
            <w:left w:val="none" w:sz="0" w:space="0" w:color="auto"/>
            <w:bottom w:val="none" w:sz="0" w:space="0" w:color="auto"/>
            <w:right w:val="none" w:sz="0" w:space="0" w:color="auto"/>
          </w:divBdr>
        </w:div>
        <w:div w:id="902984169">
          <w:marLeft w:val="0"/>
          <w:marRight w:val="0"/>
          <w:marTop w:val="0"/>
          <w:marBottom w:val="0"/>
          <w:divBdr>
            <w:top w:val="none" w:sz="0" w:space="0" w:color="auto"/>
            <w:left w:val="none" w:sz="0" w:space="0" w:color="auto"/>
            <w:bottom w:val="none" w:sz="0" w:space="0" w:color="auto"/>
            <w:right w:val="none" w:sz="0" w:space="0" w:color="auto"/>
          </w:divBdr>
        </w:div>
        <w:div w:id="534008456">
          <w:marLeft w:val="0"/>
          <w:marRight w:val="0"/>
          <w:marTop w:val="0"/>
          <w:marBottom w:val="0"/>
          <w:divBdr>
            <w:top w:val="none" w:sz="0" w:space="0" w:color="auto"/>
            <w:left w:val="none" w:sz="0" w:space="0" w:color="auto"/>
            <w:bottom w:val="none" w:sz="0" w:space="0" w:color="auto"/>
            <w:right w:val="none" w:sz="0" w:space="0" w:color="auto"/>
          </w:divBdr>
        </w:div>
        <w:div w:id="1379430480">
          <w:marLeft w:val="0"/>
          <w:marRight w:val="0"/>
          <w:marTop w:val="0"/>
          <w:marBottom w:val="0"/>
          <w:divBdr>
            <w:top w:val="none" w:sz="0" w:space="0" w:color="auto"/>
            <w:left w:val="none" w:sz="0" w:space="0" w:color="auto"/>
            <w:bottom w:val="none" w:sz="0" w:space="0" w:color="auto"/>
            <w:right w:val="none" w:sz="0" w:space="0" w:color="auto"/>
          </w:divBdr>
        </w:div>
        <w:div w:id="1219510167">
          <w:marLeft w:val="0"/>
          <w:marRight w:val="0"/>
          <w:marTop w:val="0"/>
          <w:marBottom w:val="0"/>
          <w:divBdr>
            <w:top w:val="none" w:sz="0" w:space="0" w:color="auto"/>
            <w:left w:val="none" w:sz="0" w:space="0" w:color="auto"/>
            <w:bottom w:val="none" w:sz="0" w:space="0" w:color="auto"/>
            <w:right w:val="none" w:sz="0" w:space="0" w:color="auto"/>
          </w:divBdr>
        </w:div>
      </w:divsChild>
    </w:div>
    <w:div w:id="830099640">
      <w:bodyDiv w:val="1"/>
      <w:marLeft w:val="0"/>
      <w:marRight w:val="0"/>
      <w:marTop w:val="0"/>
      <w:marBottom w:val="0"/>
      <w:divBdr>
        <w:top w:val="none" w:sz="0" w:space="0" w:color="auto"/>
        <w:left w:val="none" w:sz="0" w:space="0" w:color="auto"/>
        <w:bottom w:val="none" w:sz="0" w:space="0" w:color="auto"/>
        <w:right w:val="none" w:sz="0" w:space="0" w:color="auto"/>
      </w:divBdr>
      <w:divsChild>
        <w:div w:id="1490251534">
          <w:marLeft w:val="0"/>
          <w:marRight w:val="0"/>
          <w:marTop w:val="0"/>
          <w:marBottom w:val="0"/>
          <w:divBdr>
            <w:top w:val="none" w:sz="0" w:space="0" w:color="auto"/>
            <w:left w:val="none" w:sz="0" w:space="0" w:color="auto"/>
            <w:bottom w:val="none" w:sz="0" w:space="0" w:color="auto"/>
            <w:right w:val="none" w:sz="0" w:space="0" w:color="auto"/>
          </w:divBdr>
        </w:div>
        <w:div w:id="103811769">
          <w:marLeft w:val="0"/>
          <w:marRight w:val="0"/>
          <w:marTop w:val="0"/>
          <w:marBottom w:val="0"/>
          <w:divBdr>
            <w:top w:val="none" w:sz="0" w:space="0" w:color="auto"/>
            <w:left w:val="none" w:sz="0" w:space="0" w:color="auto"/>
            <w:bottom w:val="none" w:sz="0" w:space="0" w:color="auto"/>
            <w:right w:val="none" w:sz="0" w:space="0" w:color="auto"/>
          </w:divBdr>
        </w:div>
        <w:div w:id="1452700231">
          <w:marLeft w:val="0"/>
          <w:marRight w:val="0"/>
          <w:marTop w:val="0"/>
          <w:marBottom w:val="0"/>
          <w:divBdr>
            <w:top w:val="none" w:sz="0" w:space="0" w:color="auto"/>
            <w:left w:val="none" w:sz="0" w:space="0" w:color="auto"/>
            <w:bottom w:val="none" w:sz="0" w:space="0" w:color="auto"/>
            <w:right w:val="none" w:sz="0" w:space="0" w:color="auto"/>
          </w:divBdr>
        </w:div>
      </w:divsChild>
    </w:div>
    <w:div w:id="842473653">
      <w:bodyDiv w:val="1"/>
      <w:marLeft w:val="0"/>
      <w:marRight w:val="0"/>
      <w:marTop w:val="0"/>
      <w:marBottom w:val="0"/>
      <w:divBdr>
        <w:top w:val="none" w:sz="0" w:space="0" w:color="auto"/>
        <w:left w:val="none" w:sz="0" w:space="0" w:color="auto"/>
        <w:bottom w:val="none" w:sz="0" w:space="0" w:color="auto"/>
        <w:right w:val="none" w:sz="0" w:space="0" w:color="auto"/>
      </w:divBdr>
      <w:divsChild>
        <w:div w:id="1711877725">
          <w:marLeft w:val="0"/>
          <w:marRight w:val="0"/>
          <w:marTop w:val="0"/>
          <w:marBottom w:val="0"/>
          <w:divBdr>
            <w:top w:val="none" w:sz="0" w:space="0" w:color="auto"/>
            <w:left w:val="none" w:sz="0" w:space="0" w:color="auto"/>
            <w:bottom w:val="none" w:sz="0" w:space="0" w:color="auto"/>
            <w:right w:val="none" w:sz="0" w:space="0" w:color="auto"/>
          </w:divBdr>
        </w:div>
        <w:div w:id="1010447323">
          <w:marLeft w:val="0"/>
          <w:marRight w:val="0"/>
          <w:marTop w:val="0"/>
          <w:marBottom w:val="0"/>
          <w:divBdr>
            <w:top w:val="none" w:sz="0" w:space="0" w:color="auto"/>
            <w:left w:val="none" w:sz="0" w:space="0" w:color="auto"/>
            <w:bottom w:val="none" w:sz="0" w:space="0" w:color="auto"/>
            <w:right w:val="none" w:sz="0" w:space="0" w:color="auto"/>
          </w:divBdr>
        </w:div>
        <w:div w:id="2045472320">
          <w:marLeft w:val="0"/>
          <w:marRight w:val="0"/>
          <w:marTop w:val="0"/>
          <w:marBottom w:val="0"/>
          <w:divBdr>
            <w:top w:val="none" w:sz="0" w:space="0" w:color="auto"/>
            <w:left w:val="none" w:sz="0" w:space="0" w:color="auto"/>
            <w:bottom w:val="none" w:sz="0" w:space="0" w:color="auto"/>
            <w:right w:val="none" w:sz="0" w:space="0" w:color="auto"/>
          </w:divBdr>
        </w:div>
      </w:divsChild>
    </w:div>
    <w:div w:id="995692382">
      <w:bodyDiv w:val="1"/>
      <w:marLeft w:val="0"/>
      <w:marRight w:val="0"/>
      <w:marTop w:val="0"/>
      <w:marBottom w:val="0"/>
      <w:divBdr>
        <w:top w:val="none" w:sz="0" w:space="0" w:color="auto"/>
        <w:left w:val="none" w:sz="0" w:space="0" w:color="auto"/>
        <w:bottom w:val="none" w:sz="0" w:space="0" w:color="auto"/>
        <w:right w:val="none" w:sz="0" w:space="0" w:color="auto"/>
      </w:divBdr>
      <w:divsChild>
        <w:div w:id="1922372681">
          <w:marLeft w:val="0"/>
          <w:marRight w:val="0"/>
          <w:marTop w:val="0"/>
          <w:marBottom w:val="0"/>
          <w:divBdr>
            <w:top w:val="none" w:sz="0" w:space="0" w:color="auto"/>
            <w:left w:val="none" w:sz="0" w:space="0" w:color="auto"/>
            <w:bottom w:val="none" w:sz="0" w:space="0" w:color="auto"/>
            <w:right w:val="none" w:sz="0" w:space="0" w:color="auto"/>
          </w:divBdr>
        </w:div>
        <w:div w:id="738788793">
          <w:marLeft w:val="0"/>
          <w:marRight w:val="0"/>
          <w:marTop w:val="0"/>
          <w:marBottom w:val="0"/>
          <w:divBdr>
            <w:top w:val="none" w:sz="0" w:space="0" w:color="auto"/>
            <w:left w:val="none" w:sz="0" w:space="0" w:color="auto"/>
            <w:bottom w:val="none" w:sz="0" w:space="0" w:color="auto"/>
            <w:right w:val="none" w:sz="0" w:space="0" w:color="auto"/>
          </w:divBdr>
        </w:div>
        <w:div w:id="629868701">
          <w:marLeft w:val="0"/>
          <w:marRight w:val="0"/>
          <w:marTop w:val="0"/>
          <w:marBottom w:val="0"/>
          <w:divBdr>
            <w:top w:val="none" w:sz="0" w:space="0" w:color="auto"/>
            <w:left w:val="none" w:sz="0" w:space="0" w:color="auto"/>
            <w:bottom w:val="none" w:sz="0" w:space="0" w:color="auto"/>
            <w:right w:val="none" w:sz="0" w:space="0" w:color="auto"/>
          </w:divBdr>
        </w:div>
        <w:div w:id="1538152946">
          <w:marLeft w:val="0"/>
          <w:marRight w:val="0"/>
          <w:marTop w:val="0"/>
          <w:marBottom w:val="0"/>
          <w:divBdr>
            <w:top w:val="none" w:sz="0" w:space="0" w:color="auto"/>
            <w:left w:val="none" w:sz="0" w:space="0" w:color="auto"/>
            <w:bottom w:val="none" w:sz="0" w:space="0" w:color="auto"/>
            <w:right w:val="none" w:sz="0" w:space="0" w:color="auto"/>
          </w:divBdr>
        </w:div>
        <w:div w:id="972827916">
          <w:marLeft w:val="0"/>
          <w:marRight w:val="0"/>
          <w:marTop w:val="0"/>
          <w:marBottom w:val="0"/>
          <w:divBdr>
            <w:top w:val="none" w:sz="0" w:space="0" w:color="auto"/>
            <w:left w:val="none" w:sz="0" w:space="0" w:color="auto"/>
            <w:bottom w:val="none" w:sz="0" w:space="0" w:color="auto"/>
            <w:right w:val="none" w:sz="0" w:space="0" w:color="auto"/>
          </w:divBdr>
        </w:div>
        <w:div w:id="1107581903">
          <w:marLeft w:val="0"/>
          <w:marRight w:val="0"/>
          <w:marTop w:val="0"/>
          <w:marBottom w:val="0"/>
          <w:divBdr>
            <w:top w:val="none" w:sz="0" w:space="0" w:color="auto"/>
            <w:left w:val="none" w:sz="0" w:space="0" w:color="auto"/>
            <w:bottom w:val="none" w:sz="0" w:space="0" w:color="auto"/>
            <w:right w:val="none" w:sz="0" w:space="0" w:color="auto"/>
          </w:divBdr>
        </w:div>
      </w:divsChild>
    </w:div>
    <w:div w:id="1013265504">
      <w:bodyDiv w:val="1"/>
      <w:marLeft w:val="0"/>
      <w:marRight w:val="0"/>
      <w:marTop w:val="0"/>
      <w:marBottom w:val="0"/>
      <w:divBdr>
        <w:top w:val="none" w:sz="0" w:space="0" w:color="auto"/>
        <w:left w:val="none" w:sz="0" w:space="0" w:color="auto"/>
        <w:bottom w:val="none" w:sz="0" w:space="0" w:color="auto"/>
        <w:right w:val="none" w:sz="0" w:space="0" w:color="auto"/>
      </w:divBdr>
      <w:divsChild>
        <w:div w:id="831455698">
          <w:marLeft w:val="0"/>
          <w:marRight w:val="0"/>
          <w:marTop w:val="0"/>
          <w:marBottom w:val="0"/>
          <w:divBdr>
            <w:top w:val="none" w:sz="0" w:space="0" w:color="auto"/>
            <w:left w:val="none" w:sz="0" w:space="0" w:color="auto"/>
            <w:bottom w:val="none" w:sz="0" w:space="0" w:color="auto"/>
            <w:right w:val="none" w:sz="0" w:space="0" w:color="auto"/>
          </w:divBdr>
        </w:div>
        <w:div w:id="1529758342">
          <w:marLeft w:val="0"/>
          <w:marRight w:val="0"/>
          <w:marTop w:val="0"/>
          <w:marBottom w:val="0"/>
          <w:divBdr>
            <w:top w:val="none" w:sz="0" w:space="0" w:color="auto"/>
            <w:left w:val="none" w:sz="0" w:space="0" w:color="auto"/>
            <w:bottom w:val="none" w:sz="0" w:space="0" w:color="auto"/>
            <w:right w:val="none" w:sz="0" w:space="0" w:color="auto"/>
          </w:divBdr>
        </w:div>
        <w:div w:id="2000187407">
          <w:marLeft w:val="0"/>
          <w:marRight w:val="0"/>
          <w:marTop w:val="0"/>
          <w:marBottom w:val="0"/>
          <w:divBdr>
            <w:top w:val="none" w:sz="0" w:space="0" w:color="auto"/>
            <w:left w:val="none" w:sz="0" w:space="0" w:color="auto"/>
            <w:bottom w:val="none" w:sz="0" w:space="0" w:color="auto"/>
            <w:right w:val="none" w:sz="0" w:space="0" w:color="auto"/>
          </w:divBdr>
        </w:div>
        <w:div w:id="331762971">
          <w:marLeft w:val="0"/>
          <w:marRight w:val="0"/>
          <w:marTop w:val="0"/>
          <w:marBottom w:val="0"/>
          <w:divBdr>
            <w:top w:val="none" w:sz="0" w:space="0" w:color="auto"/>
            <w:left w:val="none" w:sz="0" w:space="0" w:color="auto"/>
            <w:bottom w:val="none" w:sz="0" w:space="0" w:color="auto"/>
            <w:right w:val="none" w:sz="0" w:space="0" w:color="auto"/>
          </w:divBdr>
        </w:div>
        <w:div w:id="1473869398">
          <w:marLeft w:val="0"/>
          <w:marRight w:val="0"/>
          <w:marTop w:val="0"/>
          <w:marBottom w:val="0"/>
          <w:divBdr>
            <w:top w:val="none" w:sz="0" w:space="0" w:color="auto"/>
            <w:left w:val="none" w:sz="0" w:space="0" w:color="auto"/>
            <w:bottom w:val="none" w:sz="0" w:space="0" w:color="auto"/>
            <w:right w:val="none" w:sz="0" w:space="0" w:color="auto"/>
          </w:divBdr>
        </w:div>
        <w:div w:id="31154241">
          <w:marLeft w:val="0"/>
          <w:marRight w:val="0"/>
          <w:marTop w:val="0"/>
          <w:marBottom w:val="0"/>
          <w:divBdr>
            <w:top w:val="none" w:sz="0" w:space="0" w:color="auto"/>
            <w:left w:val="none" w:sz="0" w:space="0" w:color="auto"/>
            <w:bottom w:val="none" w:sz="0" w:space="0" w:color="auto"/>
            <w:right w:val="none" w:sz="0" w:space="0" w:color="auto"/>
          </w:divBdr>
        </w:div>
        <w:div w:id="1392267820">
          <w:marLeft w:val="0"/>
          <w:marRight w:val="0"/>
          <w:marTop w:val="0"/>
          <w:marBottom w:val="0"/>
          <w:divBdr>
            <w:top w:val="none" w:sz="0" w:space="0" w:color="auto"/>
            <w:left w:val="none" w:sz="0" w:space="0" w:color="auto"/>
            <w:bottom w:val="none" w:sz="0" w:space="0" w:color="auto"/>
            <w:right w:val="none" w:sz="0" w:space="0" w:color="auto"/>
          </w:divBdr>
        </w:div>
        <w:div w:id="2066026785">
          <w:marLeft w:val="0"/>
          <w:marRight w:val="0"/>
          <w:marTop w:val="0"/>
          <w:marBottom w:val="0"/>
          <w:divBdr>
            <w:top w:val="none" w:sz="0" w:space="0" w:color="auto"/>
            <w:left w:val="none" w:sz="0" w:space="0" w:color="auto"/>
            <w:bottom w:val="none" w:sz="0" w:space="0" w:color="auto"/>
            <w:right w:val="none" w:sz="0" w:space="0" w:color="auto"/>
          </w:divBdr>
        </w:div>
      </w:divsChild>
    </w:div>
    <w:div w:id="1056395056">
      <w:bodyDiv w:val="1"/>
      <w:marLeft w:val="0"/>
      <w:marRight w:val="0"/>
      <w:marTop w:val="0"/>
      <w:marBottom w:val="0"/>
      <w:divBdr>
        <w:top w:val="none" w:sz="0" w:space="0" w:color="auto"/>
        <w:left w:val="none" w:sz="0" w:space="0" w:color="auto"/>
        <w:bottom w:val="none" w:sz="0" w:space="0" w:color="auto"/>
        <w:right w:val="none" w:sz="0" w:space="0" w:color="auto"/>
      </w:divBdr>
      <w:divsChild>
        <w:div w:id="211355238">
          <w:marLeft w:val="0"/>
          <w:marRight w:val="0"/>
          <w:marTop w:val="0"/>
          <w:marBottom w:val="0"/>
          <w:divBdr>
            <w:top w:val="none" w:sz="0" w:space="0" w:color="auto"/>
            <w:left w:val="none" w:sz="0" w:space="0" w:color="auto"/>
            <w:bottom w:val="none" w:sz="0" w:space="0" w:color="auto"/>
            <w:right w:val="none" w:sz="0" w:space="0" w:color="auto"/>
          </w:divBdr>
        </w:div>
        <w:div w:id="2122873756">
          <w:marLeft w:val="0"/>
          <w:marRight w:val="0"/>
          <w:marTop w:val="0"/>
          <w:marBottom w:val="0"/>
          <w:divBdr>
            <w:top w:val="none" w:sz="0" w:space="0" w:color="auto"/>
            <w:left w:val="none" w:sz="0" w:space="0" w:color="auto"/>
            <w:bottom w:val="none" w:sz="0" w:space="0" w:color="auto"/>
            <w:right w:val="none" w:sz="0" w:space="0" w:color="auto"/>
          </w:divBdr>
        </w:div>
        <w:div w:id="799804331">
          <w:marLeft w:val="0"/>
          <w:marRight w:val="0"/>
          <w:marTop w:val="0"/>
          <w:marBottom w:val="0"/>
          <w:divBdr>
            <w:top w:val="none" w:sz="0" w:space="0" w:color="auto"/>
            <w:left w:val="none" w:sz="0" w:space="0" w:color="auto"/>
            <w:bottom w:val="none" w:sz="0" w:space="0" w:color="auto"/>
            <w:right w:val="none" w:sz="0" w:space="0" w:color="auto"/>
          </w:divBdr>
        </w:div>
        <w:div w:id="645428270">
          <w:marLeft w:val="0"/>
          <w:marRight w:val="0"/>
          <w:marTop w:val="0"/>
          <w:marBottom w:val="0"/>
          <w:divBdr>
            <w:top w:val="none" w:sz="0" w:space="0" w:color="auto"/>
            <w:left w:val="none" w:sz="0" w:space="0" w:color="auto"/>
            <w:bottom w:val="none" w:sz="0" w:space="0" w:color="auto"/>
            <w:right w:val="none" w:sz="0" w:space="0" w:color="auto"/>
          </w:divBdr>
        </w:div>
      </w:divsChild>
    </w:div>
    <w:div w:id="1067143105">
      <w:bodyDiv w:val="1"/>
      <w:marLeft w:val="0"/>
      <w:marRight w:val="0"/>
      <w:marTop w:val="0"/>
      <w:marBottom w:val="0"/>
      <w:divBdr>
        <w:top w:val="none" w:sz="0" w:space="0" w:color="auto"/>
        <w:left w:val="none" w:sz="0" w:space="0" w:color="auto"/>
        <w:bottom w:val="none" w:sz="0" w:space="0" w:color="auto"/>
        <w:right w:val="none" w:sz="0" w:space="0" w:color="auto"/>
      </w:divBdr>
      <w:divsChild>
        <w:div w:id="1926918930">
          <w:marLeft w:val="0"/>
          <w:marRight w:val="0"/>
          <w:marTop w:val="0"/>
          <w:marBottom w:val="0"/>
          <w:divBdr>
            <w:top w:val="none" w:sz="0" w:space="0" w:color="auto"/>
            <w:left w:val="none" w:sz="0" w:space="0" w:color="auto"/>
            <w:bottom w:val="none" w:sz="0" w:space="0" w:color="auto"/>
            <w:right w:val="none" w:sz="0" w:space="0" w:color="auto"/>
          </w:divBdr>
        </w:div>
        <w:div w:id="416906273">
          <w:marLeft w:val="0"/>
          <w:marRight w:val="0"/>
          <w:marTop w:val="0"/>
          <w:marBottom w:val="0"/>
          <w:divBdr>
            <w:top w:val="none" w:sz="0" w:space="0" w:color="auto"/>
            <w:left w:val="none" w:sz="0" w:space="0" w:color="auto"/>
            <w:bottom w:val="none" w:sz="0" w:space="0" w:color="auto"/>
            <w:right w:val="none" w:sz="0" w:space="0" w:color="auto"/>
          </w:divBdr>
        </w:div>
        <w:div w:id="836766727">
          <w:marLeft w:val="0"/>
          <w:marRight w:val="0"/>
          <w:marTop w:val="0"/>
          <w:marBottom w:val="0"/>
          <w:divBdr>
            <w:top w:val="none" w:sz="0" w:space="0" w:color="auto"/>
            <w:left w:val="none" w:sz="0" w:space="0" w:color="auto"/>
            <w:bottom w:val="none" w:sz="0" w:space="0" w:color="auto"/>
            <w:right w:val="none" w:sz="0" w:space="0" w:color="auto"/>
          </w:divBdr>
        </w:div>
        <w:div w:id="75323686">
          <w:marLeft w:val="0"/>
          <w:marRight w:val="0"/>
          <w:marTop w:val="0"/>
          <w:marBottom w:val="0"/>
          <w:divBdr>
            <w:top w:val="none" w:sz="0" w:space="0" w:color="auto"/>
            <w:left w:val="none" w:sz="0" w:space="0" w:color="auto"/>
            <w:bottom w:val="none" w:sz="0" w:space="0" w:color="auto"/>
            <w:right w:val="none" w:sz="0" w:space="0" w:color="auto"/>
          </w:divBdr>
        </w:div>
        <w:div w:id="776563271">
          <w:marLeft w:val="0"/>
          <w:marRight w:val="0"/>
          <w:marTop w:val="0"/>
          <w:marBottom w:val="0"/>
          <w:divBdr>
            <w:top w:val="none" w:sz="0" w:space="0" w:color="auto"/>
            <w:left w:val="none" w:sz="0" w:space="0" w:color="auto"/>
            <w:bottom w:val="none" w:sz="0" w:space="0" w:color="auto"/>
            <w:right w:val="none" w:sz="0" w:space="0" w:color="auto"/>
          </w:divBdr>
        </w:div>
        <w:div w:id="1113137901">
          <w:marLeft w:val="0"/>
          <w:marRight w:val="0"/>
          <w:marTop w:val="0"/>
          <w:marBottom w:val="0"/>
          <w:divBdr>
            <w:top w:val="none" w:sz="0" w:space="0" w:color="auto"/>
            <w:left w:val="none" w:sz="0" w:space="0" w:color="auto"/>
            <w:bottom w:val="none" w:sz="0" w:space="0" w:color="auto"/>
            <w:right w:val="none" w:sz="0" w:space="0" w:color="auto"/>
          </w:divBdr>
        </w:div>
        <w:div w:id="1859197105">
          <w:marLeft w:val="0"/>
          <w:marRight w:val="0"/>
          <w:marTop w:val="0"/>
          <w:marBottom w:val="0"/>
          <w:divBdr>
            <w:top w:val="none" w:sz="0" w:space="0" w:color="auto"/>
            <w:left w:val="none" w:sz="0" w:space="0" w:color="auto"/>
            <w:bottom w:val="none" w:sz="0" w:space="0" w:color="auto"/>
            <w:right w:val="none" w:sz="0" w:space="0" w:color="auto"/>
          </w:divBdr>
        </w:div>
      </w:divsChild>
    </w:div>
    <w:div w:id="1101686102">
      <w:bodyDiv w:val="1"/>
      <w:marLeft w:val="0"/>
      <w:marRight w:val="0"/>
      <w:marTop w:val="0"/>
      <w:marBottom w:val="0"/>
      <w:divBdr>
        <w:top w:val="none" w:sz="0" w:space="0" w:color="auto"/>
        <w:left w:val="none" w:sz="0" w:space="0" w:color="auto"/>
        <w:bottom w:val="none" w:sz="0" w:space="0" w:color="auto"/>
        <w:right w:val="none" w:sz="0" w:space="0" w:color="auto"/>
      </w:divBdr>
      <w:divsChild>
        <w:div w:id="938173705">
          <w:marLeft w:val="0"/>
          <w:marRight w:val="0"/>
          <w:marTop w:val="0"/>
          <w:marBottom w:val="0"/>
          <w:divBdr>
            <w:top w:val="none" w:sz="0" w:space="0" w:color="auto"/>
            <w:left w:val="none" w:sz="0" w:space="0" w:color="auto"/>
            <w:bottom w:val="none" w:sz="0" w:space="0" w:color="auto"/>
            <w:right w:val="none" w:sz="0" w:space="0" w:color="auto"/>
          </w:divBdr>
        </w:div>
        <w:div w:id="520322172">
          <w:marLeft w:val="0"/>
          <w:marRight w:val="0"/>
          <w:marTop w:val="0"/>
          <w:marBottom w:val="0"/>
          <w:divBdr>
            <w:top w:val="none" w:sz="0" w:space="0" w:color="auto"/>
            <w:left w:val="none" w:sz="0" w:space="0" w:color="auto"/>
            <w:bottom w:val="none" w:sz="0" w:space="0" w:color="auto"/>
            <w:right w:val="none" w:sz="0" w:space="0" w:color="auto"/>
          </w:divBdr>
        </w:div>
      </w:divsChild>
    </w:div>
    <w:div w:id="1153334679">
      <w:bodyDiv w:val="1"/>
      <w:marLeft w:val="0"/>
      <w:marRight w:val="0"/>
      <w:marTop w:val="0"/>
      <w:marBottom w:val="0"/>
      <w:divBdr>
        <w:top w:val="none" w:sz="0" w:space="0" w:color="auto"/>
        <w:left w:val="none" w:sz="0" w:space="0" w:color="auto"/>
        <w:bottom w:val="none" w:sz="0" w:space="0" w:color="auto"/>
        <w:right w:val="none" w:sz="0" w:space="0" w:color="auto"/>
      </w:divBdr>
      <w:divsChild>
        <w:div w:id="3408174">
          <w:marLeft w:val="0"/>
          <w:marRight w:val="0"/>
          <w:marTop w:val="0"/>
          <w:marBottom w:val="0"/>
          <w:divBdr>
            <w:top w:val="none" w:sz="0" w:space="0" w:color="auto"/>
            <w:left w:val="none" w:sz="0" w:space="0" w:color="auto"/>
            <w:bottom w:val="none" w:sz="0" w:space="0" w:color="auto"/>
            <w:right w:val="none" w:sz="0" w:space="0" w:color="auto"/>
          </w:divBdr>
        </w:div>
        <w:div w:id="992680137">
          <w:marLeft w:val="0"/>
          <w:marRight w:val="0"/>
          <w:marTop w:val="0"/>
          <w:marBottom w:val="0"/>
          <w:divBdr>
            <w:top w:val="none" w:sz="0" w:space="0" w:color="auto"/>
            <w:left w:val="none" w:sz="0" w:space="0" w:color="auto"/>
            <w:bottom w:val="none" w:sz="0" w:space="0" w:color="auto"/>
            <w:right w:val="none" w:sz="0" w:space="0" w:color="auto"/>
          </w:divBdr>
        </w:div>
        <w:div w:id="1620255138">
          <w:marLeft w:val="0"/>
          <w:marRight w:val="0"/>
          <w:marTop w:val="0"/>
          <w:marBottom w:val="0"/>
          <w:divBdr>
            <w:top w:val="none" w:sz="0" w:space="0" w:color="auto"/>
            <w:left w:val="none" w:sz="0" w:space="0" w:color="auto"/>
            <w:bottom w:val="none" w:sz="0" w:space="0" w:color="auto"/>
            <w:right w:val="none" w:sz="0" w:space="0" w:color="auto"/>
          </w:divBdr>
        </w:div>
      </w:divsChild>
    </w:div>
    <w:div w:id="1242136108">
      <w:bodyDiv w:val="1"/>
      <w:marLeft w:val="0"/>
      <w:marRight w:val="0"/>
      <w:marTop w:val="0"/>
      <w:marBottom w:val="0"/>
      <w:divBdr>
        <w:top w:val="none" w:sz="0" w:space="0" w:color="auto"/>
        <w:left w:val="none" w:sz="0" w:space="0" w:color="auto"/>
        <w:bottom w:val="none" w:sz="0" w:space="0" w:color="auto"/>
        <w:right w:val="none" w:sz="0" w:space="0" w:color="auto"/>
      </w:divBdr>
      <w:divsChild>
        <w:div w:id="1101298883">
          <w:marLeft w:val="0"/>
          <w:marRight w:val="0"/>
          <w:marTop w:val="0"/>
          <w:marBottom w:val="0"/>
          <w:divBdr>
            <w:top w:val="none" w:sz="0" w:space="0" w:color="auto"/>
            <w:left w:val="none" w:sz="0" w:space="0" w:color="auto"/>
            <w:bottom w:val="none" w:sz="0" w:space="0" w:color="auto"/>
            <w:right w:val="none" w:sz="0" w:space="0" w:color="auto"/>
          </w:divBdr>
        </w:div>
        <w:div w:id="1986473160">
          <w:marLeft w:val="0"/>
          <w:marRight w:val="0"/>
          <w:marTop w:val="0"/>
          <w:marBottom w:val="0"/>
          <w:divBdr>
            <w:top w:val="none" w:sz="0" w:space="0" w:color="auto"/>
            <w:left w:val="none" w:sz="0" w:space="0" w:color="auto"/>
            <w:bottom w:val="none" w:sz="0" w:space="0" w:color="auto"/>
            <w:right w:val="none" w:sz="0" w:space="0" w:color="auto"/>
          </w:divBdr>
        </w:div>
        <w:div w:id="1275556102">
          <w:marLeft w:val="0"/>
          <w:marRight w:val="0"/>
          <w:marTop w:val="0"/>
          <w:marBottom w:val="0"/>
          <w:divBdr>
            <w:top w:val="none" w:sz="0" w:space="0" w:color="auto"/>
            <w:left w:val="none" w:sz="0" w:space="0" w:color="auto"/>
            <w:bottom w:val="none" w:sz="0" w:space="0" w:color="auto"/>
            <w:right w:val="none" w:sz="0" w:space="0" w:color="auto"/>
          </w:divBdr>
        </w:div>
        <w:div w:id="311637969">
          <w:marLeft w:val="0"/>
          <w:marRight w:val="0"/>
          <w:marTop w:val="0"/>
          <w:marBottom w:val="0"/>
          <w:divBdr>
            <w:top w:val="none" w:sz="0" w:space="0" w:color="auto"/>
            <w:left w:val="none" w:sz="0" w:space="0" w:color="auto"/>
            <w:bottom w:val="none" w:sz="0" w:space="0" w:color="auto"/>
            <w:right w:val="none" w:sz="0" w:space="0" w:color="auto"/>
          </w:divBdr>
        </w:div>
        <w:div w:id="427315918">
          <w:marLeft w:val="0"/>
          <w:marRight w:val="0"/>
          <w:marTop w:val="0"/>
          <w:marBottom w:val="0"/>
          <w:divBdr>
            <w:top w:val="none" w:sz="0" w:space="0" w:color="auto"/>
            <w:left w:val="none" w:sz="0" w:space="0" w:color="auto"/>
            <w:bottom w:val="none" w:sz="0" w:space="0" w:color="auto"/>
            <w:right w:val="none" w:sz="0" w:space="0" w:color="auto"/>
          </w:divBdr>
        </w:div>
        <w:div w:id="400251315">
          <w:marLeft w:val="0"/>
          <w:marRight w:val="0"/>
          <w:marTop w:val="0"/>
          <w:marBottom w:val="0"/>
          <w:divBdr>
            <w:top w:val="none" w:sz="0" w:space="0" w:color="auto"/>
            <w:left w:val="none" w:sz="0" w:space="0" w:color="auto"/>
            <w:bottom w:val="none" w:sz="0" w:space="0" w:color="auto"/>
            <w:right w:val="none" w:sz="0" w:space="0" w:color="auto"/>
          </w:divBdr>
        </w:div>
        <w:div w:id="1497649629">
          <w:marLeft w:val="0"/>
          <w:marRight w:val="0"/>
          <w:marTop w:val="0"/>
          <w:marBottom w:val="0"/>
          <w:divBdr>
            <w:top w:val="none" w:sz="0" w:space="0" w:color="auto"/>
            <w:left w:val="none" w:sz="0" w:space="0" w:color="auto"/>
            <w:bottom w:val="none" w:sz="0" w:space="0" w:color="auto"/>
            <w:right w:val="none" w:sz="0" w:space="0" w:color="auto"/>
          </w:divBdr>
        </w:div>
        <w:div w:id="723600968">
          <w:marLeft w:val="0"/>
          <w:marRight w:val="0"/>
          <w:marTop w:val="0"/>
          <w:marBottom w:val="0"/>
          <w:divBdr>
            <w:top w:val="none" w:sz="0" w:space="0" w:color="auto"/>
            <w:left w:val="none" w:sz="0" w:space="0" w:color="auto"/>
            <w:bottom w:val="none" w:sz="0" w:space="0" w:color="auto"/>
            <w:right w:val="none" w:sz="0" w:space="0" w:color="auto"/>
          </w:divBdr>
        </w:div>
      </w:divsChild>
    </w:div>
    <w:div w:id="1420907275">
      <w:bodyDiv w:val="1"/>
      <w:marLeft w:val="0"/>
      <w:marRight w:val="0"/>
      <w:marTop w:val="0"/>
      <w:marBottom w:val="0"/>
      <w:divBdr>
        <w:top w:val="none" w:sz="0" w:space="0" w:color="auto"/>
        <w:left w:val="none" w:sz="0" w:space="0" w:color="auto"/>
        <w:bottom w:val="none" w:sz="0" w:space="0" w:color="auto"/>
        <w:right w:val="none" w:sz="0" w:space="0" w:color="auto"/>
      </w:divBdr>
      <w:divsChild>
        <w:div w:id="1953628950">
          <w:marLeft w:val="0"/>
          <w:marRight w:val="0"/>
          <w:marTop w:val="0"/>
          <w:marBottom w:val="0"/>
          <w:divBdr>
            <w:top w:val="none" w:sz="0" w:space="0" w:color="auto"/>
            <w:left w:val="none" w:sz="0" w:space="0" w:color="auto"/>
            <w:bottom w:val="none" w:sz="0" w:space="0" w:color="auto"/>
            <w:right w:val="none" w:sz="0" w:space="0" w:color="auto"/>
          </w:divBdr>
        </w:div>
        <w:div w:id="1947544064">
          <w:marLeft w:val="0"/>
          <w:marRight w:val="0"/>
          <w:marTop w:val="0"/>
          <w:marBottom w:val="0"/>
          <w:divBdr>
            <w:top w:val="none" w:sz="0" w:space="0" w:color="auto"/>
            <w:left w:val="none" w:sz="0" w:space="0" w:color="auto"/>
            <w:bottom w:val="none" w:sz="0" w:space="0" w:color="auto"/>
            <w:right w:val="none" w:sz="0" w:space="0" w:color="auto"/>
          </w:divBdr>
        </w:div>
      </w:divsChild>
    </w:div>
    <w:div w:id="1455902132">
      <w:bodyDiv w:val="1"/>
      <w:marLeft w:val="0"/>
      <w:marRight w:val="0"/>
      <w:marTop w:val="0"/>
      <w:marBottom w:val="0"/>
      <w:divBdr>
        <w:top w:val="none" w:sz="0" w:space="0" w:color="auto"/>
        <w:left w:val="none" w:sz="0" w:space="0" w:color="auto"/>
        <w:bottom w:val="none" w:sz="0" w:space="0" w:color="auto"/>
        <w:right w:val="none" w:sz="0" w:space="0" w:color="auto"/>
      </w:divBdr>
      <w:divsChild>
        <w:div w:id="423381699">
          <w:marLeft w:val="0"/>
          <w:marRight w:val="0"/>
          <w:marTop w:val="0"/>
          <w:marBottom w:val="0"/>
          <w:divBdr>
            <w:top w:val="none" w:sz="0" w:space="0" w:color="auto"/>
            <w:left w:val="none" w:sz="0" w:space="0" w:color="auto"/>
            <w:bottom w:val="none" w:sz="0" w:space="0" w:color="auto"/>
            <w:right w:val="none" w:sz="0" w:space="0" w:color="auto"/>
          </w:divBdr>
        </w:div>
        <w:div w:id="1239558685">
          <w:marLeft w:val="0"/>
          <w:marRight w:val="0"/>
          <w:marTop w:val="0"/>
          <w:marBottom w:val="0"/>
          <w:divBdr>
            <w:top w:val="none" w:sz="0" w:space="0" w:color="auto"/>
            <w:left w:val="none" w:sz="0" w:space="0" w:color="auto"/>
            <w:bottom w:val="none" w:sz="0" w:space="0" w:color="auto"/>
            <w:right w:val="none" w:sz="0" w:space="0" w:color="auto"/>
          </w:divBdr>
        </w:div>
        <w:div w:id="812790623">
          <w:marLeft w:val="0"/>
          <w:marRight w:val="0"/>
          <w:marTop w:val="0"/>
          <w:marBottom w:val="0"/>
          <w:divBdr>
            <w:top w:val="none" w:sz="0" w:space="0" w:color="auto"/>
            <w:left w:val="none" w:sz="0" w:space="0" w:color="auto"/>
            <w:bottom w:val="none" w:sz="0" w:space="0" w:color="auto"/>
            <w:right w:val="none" w:sz="0" w:space="0" w:color="auto"/>
          </w:divBdr>
        </w:div>
      </w:divsChild>
    </w:div>
    <w:div w:id="1511680797">
      <w:bodyDiv w:val="1"/>
      <w:marLeft w:val="0"/>
      <w:marRight w:val="0"/>
      <w:marTop w:val="0"/>
      <w:marBottom w:val="0"/>
      <w:divBdr>
        <w:top w:val="none" w:sz="0" w:space="0" w:color="auto"/>
        <w:left w:val="none" w:sz="0" w:space="0" w:color="auto"/>
        <w:bottom w:val="none" w:sz="0" w:space="0" w:color="auto"/>
        <w:right w:val="none" w:sz="0" w:space="0" w:color="auto"/>
      </w:divBdr>
      <w:divsChild>
        <w:div w:id="808472274">
          <w:marLeft w:val="0"/>
          <w:marRight w:val="0"/>
          <w:marTop w:val="0"/>
          <w:marBottom w:val="0"/>
          <w:divBdr>
            <w:top w:val="none" w:sz="0" w:space="0" w:color="auto"/>
            <w:left w:val="none" w:sz="0" w:space="0" w:color="auto"/>
            <w:bottom w:val="none" w:sz="0" w:space="0" w:color="auto"/>
            <w:right w:val="none" w:sz="0" w:space="0" w:color="auto"/>
          </w:divBdr>
        </w:div>
        <w:div w:id="1154836413">
          <w:marLeft w:val="0"/>
          <w:marRight w:val="0"/>
          <w:marTop w:val="0"/>
          <w:marBottom w:val="0"/>
          <w:divBdr>
            <w:top w:val="none" w:sz="0" w:space="0" w:color="auto"/>
            <w:left w:val="none" w:sz="0" w:space="0" w:color="auto"/>
            <w:bottom w:val="none" w:sz="0" w:space="0" w:color="auto"/>
            <w:right w:val="none" w:sz="0" w:space="0" w:color="auto"/>
          </w:divBdr>
        </w:div>
        <w:div w:id="1249926017">
          <w:marLeft w:val="0"/>
          <w:marRight w:val="0"/>
          <w:marTop w:val="0"/>
          <w:marBottom w:val="0"/>
          <w:divBdr>
            <w:top w:val="none" w:sz="0" w:space="0" w:color="auto"/>
            <w:left w:val="none" w:sz="0" w:space="0" w:color="auto"/>
            <w:bottom w:val="none" w:sz="0" w:space="0" w:color="auto"/>
            <w:right w:val="none" w:sz="0" w:space="0" w:color="auto"/>
          </w:divBdr>
        </w:div>
        <w:div w:id="897522288">
          <w:marLeft w:val="0"/>
          <w:marRight w:val="0"/>
          <w:marTop w:val="0"/>
          <w:marBottom w:val="0"/>
          <w:divBdr>
            <w:top w:val="none" w:sz="0" w:space="0" w:color="auto"/>
            <w:left w:val="none" w:sz="0" w:space="0" w:color="auto"/>
            <w:bottom w:val="none" w:sz="0" w:space="0" w:color="auto"/>
            <w:right w:val="none" w:sz="0" w:space="0" w:color="auto"/>
          </w:divBdr>
        </w:div>
        <w:div w:id="727150822">
          <w:marLeft w:val="0"/>
          <w:marRight w:val="0"/>
          <w:marTop w:val="0"/>
          <w:marBottom w:val="0"/>
          <w:divBdr>
            <w:top w:val="none" w:sz="0" w:space="0" w:color="auto"/>
            <w:left w:val="none" w:sz="0" w:space="0" w:color="auto"/>
            <w:bottom w:val="none" w:sz="0" w:space="0" w:color="auto"/>
            <w:right w:val="none" w:sz="0" w:space="0" w:color="auto"/>
          </w:divBdr>
        </w:div>
        <w:div w:id="1409621070">
          <w:marLeft w:val="0"/>
          <w:marRight w:val="0"/>
          <w:marTop w:val="0"/>
          <w:marBottom w:val="0"/>
          <w:divBdr>
            <w:top w:val="none" w:sz="0" w:space="0" w:color="auto"/>
            <w:left w:val="none" w:sz="0" w:space="0" w:color="auto"/>
            <w:bottom w:val="none" w:sz="0" w:space="0" w:color="auto"/>
            <w:right w:val="none" w:sz="0" w:space="0" w:color="auto"/>
          </w:divBdr>
        </w:div>
      </w:divsChild>
    </w:div>
    <w:div w:id="1521624204">
      <w:bodyDiv w:val="1"/>
      <w:marLeft w:val="0"/>
      <w:marRight w:val="0"/>
      <w:marTop w:val="0"/>
      <w:marBottom w:val="0"/>
      <w:divBdr>
        <w:top w:val="none" w:sz="0" w:space="0" w:color="auto"/>
        <w:left w:val="none" w:sz="0" w:space="0" w:color="auto"/>
        <w:bottom w:val="none" w:sz="0" w:space="0" w:color="auto"/>
        <w:right w:val="none" w:sz="0" w:space="0" w:color="auto"/>
      </w:divBdr>
      <w:divsChild>
        <w:div w:id="1214540716">
          <w:marLeft w:val="0"/>
          <w:marRight w:val="0"/>
          <w:marTop w:val="0"/>
          <w:marBottom w:val="0"/>
          <w:divBdr>
            <w:top w:val="none" w:sz="0" w:space="0" w:color="auto"/>
            <w:left w:val="none" w:sz="0" w:space="0" w:color="auto"/>
            <w:bottom w:val="none" w:sz="0" w:space="0" w:color="auto"/>
            <w:right w:val="none" w:sz="0" w:space="0" w:color="auto"/>
          </w:divBdr>
        </w:div>
        <w:div w:id="1423843968">
          <w:marLeft w:val="0"/>
          <w:marRight w:val="0"/>
          <w:marTop w:val="0"/>
          <w:marBottom w:val="0"/>
          <w:divBdr>
            <w:top w:val="none" w:sz="0" w:space="0" w:color="auto"/>
            <w:left w:val="none" w:sz="0" w:space="0" w:color="auto"/>
            <w:bottom w:val="none" w:sz="0" w:space="0" w:color="auto"/>
            <w:right w:val="none" w:sz="0" w:space="0" w:color="auto"/>
          </w:divBdr>
        </w:div>
        <w:div w:id="1487042538">
          <w:marLeft w:val="0"/>
          <w:marRight w:val="0"/>
          <w:marTop w:val="0"/>
          <w:marBottom w:val="0"/>
          <w:divBdr>
            <w:top w:val="none" w:sz="0" w:space="0" w:color="auto"/>
            <w:left w:val="none" w:sz="0" w:space="0" w:color="auto"/>
            <w:bottom w:val="none" w:sz="0" w:space="0" w:color="auto"/>
            <w:right w:val="none" w:sz="0" w:space="0" w:color="auto"/>
          </w:divBdr>
        </w:div>
        <w:div w:id="1140683010">
          <w:marLeft w:val="0"/>
          <w:marRight w:val="0"/>
          <w:marTop w:val="0"/>
          <w:marBottom w:val="0"/>
          <w:divBdr>
            <w:top w:val="none" w:sz="0" w:space="0" w:color="auto"/>
            <w:left w:val="none" w:sz="0" w:space="0" w:color="auto"/>
            <w:bottom w:val="none" w:sz="0" w:space="0" w:color="auto"/>
            <w:right w:val="none" w:sz="0" w:space="0" w:color="auto"/>
          </w:divBdr>
        </w:div>
        <w:div w:id="1336809335">
          <w:marLeft w:val="0"/>
          <w:marRight w:val="0"/>
          <w:marTop w:val="0"/>
          <w:marBottom w:val="0"/>
          <w:divBdr>
            <w:top w:val="none" w:sz="0" w:space="0" w:color="auto"/>
            <w:left w:val="none" w:sz="0" w:space="0" w:color="auto"/>
            <w:bottom w:val="none" w:sz="0" w:space="0" w:color="auto"/>
            <w:right w:val="none" w:sz="0" w:space="0" w:color="auto"/>
          </w:divBdr>
        </w:div>
        <w:div w:id="961962904">
          <w:marLeft w:val="0"/>
          <w:marRight w:val="0"/>
          <w:marTop w:val="0"/>
          <w:marBottom w:val="0"/>
          <w:divBdr>
            <w:top w:val="none" w:sz="0" w:space="0" w:color="auto"/>
            <w:left w:val="none" w:sz="0" w:space="0" w:color="auto"/>
            <w:bottom w:val="none" w:sz="0" w:space="0" w:color="auto"/>
            <w:right w:val="none" w:sz="0" w:space="0" w:color="auto"/>
          </w:divBdr>
        </w:div>
      </w:divsChild>
    </w:div>
    <w:div w:id="1576015155">
      <w:bodyDiv w:val="1"/>
      <w:marLeft w:val="0"/>
      <w:marRight w:val="0"/>
      <w:marTop w:val="0"/>
      <w:marBottom w:val="0"/>
      <w:divBdr>
        <w:top w:val="none" w:sz="0" w:space="0" w:color="auto"/>
        <w:left w:val="none" w:sz="0" w:space="0" w:color="auto"/>
        <w:bottom w:val="none" w:sz="0" w:space="0" w:color="auto"/>
        <w:right w:val="none" w:sz="0" w:space="0" w:color="auto"/>
      </w:divBdr>
      <w:divsChild>
        <w:div w:id="560286160">
          <w:marLeft w:val="0"/>
          <w:marRight w:val="0"/>
          <w:marTop w:val="0"/>
          <w:marBottom w:val="0"/>
          <w:divBdr>
            <w:top w:val="none" w:sz="0" w:space="0" w:color="auto"/>
            <w:left w:val="none" w:sz="0" w:space="0" w:color="auto"/>
            <w:bottom w:val="none" w:sz="0" w:space="0" w:color="auto"/>
            <w:right w:val="none" w:sz="0" w:space="0" w:color="auto"/>
          </w:divBdr>
        </w:div>
        <w:div w:id="1073627879">
          <w:marLeft w:val="0"/>
          <w:marRight w:val="0"/>
          <w:marTop w:val="0"/>
          <w:marBottom w:val="0"/>
          <w:divBdr>
            <w:top w:val="none" w:sz="0" w:space="0" w:color="auto"/>
            <w:left w:val="none" w:sz="0" w:space="0" w:color="auto"/>
            <w:bottom w:val="none" w:sz="0" w:space="0" w:color="auto"/>
            <w:right w:val="none" w:sz="0" w:space="0" w:color="auto"/>
          </w:divBdr>
        </w:div>
        <w:div w:id="1069617440">
          <w:marLeft w:val="0"/>
          <w:marRight w:val="0"/>
          <w:marTop w:val="0"/>
          <w:marBottom w:val="0"/>
          <w:divBdr>
            <w:top w:val="none" w:sz="0" w:space="0" w:color="auto"/>
            <w:left w:val="none" w:sz="0" w:space="0" w:color="auto"/>
            <w:bottom w:val="none" w:sz="0" w:space="0" w:color="auto"/>
            <w:right w:val="none" w:sz="0" w:space="0" w:color="auto"/>
          </w:divBdr>
        </w:div>
        <w:div w:id="122430767">
          <w:marLeft w:val="0"/>
          <w:marRight w:val="0"/>
          <w:marTop w:val="0"/>
          <w:marBottom w:val="0"/>
          <w:divBdr>
            <w:top w:val="none" w:sz="0" w:space="0" w:color="auto"/>
            <w:left w:val="none" w:sz="0" w:space="0" w:color="auto"/>
            <w:bottom w:val="none" w:sz="0" w:space="0" w:color="auto"/>
            <w:right w:val="none" w:sz="0" w:space="0" w:color="auto"/>
          </w:divBdr>
        </w:div>
        <w:div w:id="261651004">
          <w:marLeft w:val="0"/>
          <w:marRight w:val="0"/>
          <w:marTop w:val="0"/>
          <w:marBottom w:val="0"/>
          <w:divBdr>
            <w:top w:val="none" w:sz="0" w:space="0" w:color="auto"/>
            <w:left w:val="none" w:sz="0" w:space="0" w:color="auto"/>
            <w:bottom w:val="none" w:sz="0" w:space="0" w:color="auto"/>
            <w:right w:val="none" w:sz="0" w:space="0" w:color="auto"/>
          </w:divBdr>
        </w:div>
        <w:div w:id="1901166433">
          <w:marLeft w:val="0"/>
          <w:marRight w:val="0"/>
          <w:marTop w:val="0"/>
          <w:marBottom w:val="0"/>
          <w:divBdr>
            <w:top w:val="none" w:sz="0" w:space="0" w:color="auto"/>
            <w:left w:val="none" w:sz="0" w:space="0" w:color="auto"/>
            <w:bottom w:val="none" w:sz="0" w:space="0" w:color="auto"/>
            <w:right w:val="none" w:sz="0" w:space="0" w:color="auto"/>
          </w:divBdr>
        </w:div>
        <w:div w:id="1376008996">
          <w:marLeft w:val="0"/>
          <w:marRight w:val="0"/>
          <w:marTop w:val="0"/>
          <w:marBottom w:val="0"/>
          <w:divBdr>
            <w:top w:val="none" w:sz="0" w:space="0" w:color="auto"/>
            <w:left w:val="none" w:sz="0" w:space="0" w:color="auto"/>
            <w:bottom w:val="none" w:sz="0" w:space="0" w:color="auto"/>
            <w:right w:val="none" w:sz="0" w:space="0" w:color="auto"/>
          </w:divBdr>
        </w:div>
      </w:divsChild>
    </w:div>
    <w:div w:id="1638490597">
      <w:bodyDiv w:val="1"/>
      <w:marLeft w:val="0"/>
      <w:marRight w:val="0"/>
      <w:marTop w:val="0"/>
      <w:marBottom w:val="0"/>
      <w:divBdr>
        <w:top w:val="none" w:sz="0" w:space="0" w:color="auto"/>
        <w:left w:val="none" w:sz="0" w:space="0" w:color="auto"/>
        <w:bottom w:val="none" w:sz="0" w:space="0" w:color="auto"/>
        <w:right w:val="none" w:sz="0" w:space="0" w:color="auto"/>
      </w:divBdr>
      <w:divsChild>
        <w:div w:id="1260067179">
          <w:marLeft w:val="0"/>
          <w:marRight w:val="0"/>
          <w:marTop w:val="0"/>
          <w:marBottom w:val="0"/>
          <w:divBdr>
            <w:top w:val="none" w:sz="0" w:space="0" w:color="auto"/>
            <w:left w:val="none" w:sz="0" w:space="0" w:color="auto"/>
            <w:bottom w:val="none" w:sz="0" w:space="0" w:color="auto"/>
            <w:right w:val="none" w:sz="0" w:space="0" w:color="auto"/>
          </w:divBdr>
        </w:div>
        <w:div w:id="583926209">
          <w:marLeft w:val="0"/>
          <w:marRight w:val="0"/>
          <w:marTop w:val="0"/>
          <w:marBottom w:val="0"/>
          <w:divBdr>
            <w:top w:val="none" w:sz="0" w:space="0" w:color="auto"/>
            <w:left w:val="none" w:sz="0" w:space="0" w:color="auto"/>
            <w:bottom w:val="none" w:sz="0" w:space="0" w:color="auto"/>
            <w:right w:val="none" w:sz="0" w:space="0" w:color="auto"/>
          </w:divBdr>
        </w:div>
        <w:div w:id="1525824695">
          <w:marLeft w:val="0"/>
          <w:marRight w:val="0"/>
          <w:marTop w:val="0"/>
          <w:marBottom w:val="0"/>
          <w:divBdr>
            <w:top w:val="none" w:sz="0" w:space="0" w:color="auto"/>
            <w:left w:val="none" w:sz="0" w:space="0" w:color="auto"/>
            <w:bottom w:val="none" w:sz="0" w:space="0" w:color="auto"/>
            <w:right w:val="none" w:sz="0" w:space="0" w:color="auto"/>
          </w:divBdr>
        </w:div>
      </w:divsChild>
    </w:div>
    <w:div w:id="1678380326">
      <w:bodyDiv w:val="1"/>
      <w:marLeft w:val="0"/>
      <w:marRight w:val="0"/>
      <w:marTop w:val="0"/>
      <w:marBottom w:val="0"/>
      <w:divBdr>
        <w:top w:val="none" w:sz="0" w:space="0" w:color="auto"/>
        <w:left w:val="none" w:sz="0" w:space="0" w:color="auto"/>
        <w:bottom w:val="none" w:sz="0" w:space="0" w:color="auto"/>
        <w:right w:val="none" w:sz="0" w:space="0" w:color="auto"/>
      </w:divBdr>
      <w:divsChild>
        <w:div w:id="2146923342">
          <w:marLeft w:val="0"/>
          <w:marRight w:val="0"/>
          <w:marTop w:val="0"/>
          <w:marBottom w:val="0"/>
          <w:divBdr>
            <w:top w:val="none" w:sz="0" w:space="0" w:color="auto"/>
            <w:left w:val="none" w:sz="0" w:space="0" w:color="auto"/>
            <w:bottom w:val="none" w:sz="0" w:space="0" w:color="auto"/>
            <w:right w:val="none" w:sz="0" w:space="0" w:color="auto"/>
          </w:divBdr>
          <w:divsChild>
            <w:div w:id="2136243127">
              <w:marLeft w:val="0"/>
              <w:marRight w:val="0"/>
              <w:marTop w:val="0"/>
              <w:marBottom w:val="0"/>
              <w:divBdr>
                <w:top w:val="none" w:sz="0" w:space="0" w:color="auto"/>
                <w:left w:val="none" w:sz="0" w:space="0" w:color="auto"/>
                <w:bottom w:val="none" w:sz="0" w:space="0" w:color="auto"/>
                <w:right w:val="none" w:sz="0" w:space="0" w:color="auto"/>
              </w:divBdr>
            </w:div>
            <w:div w:id="1440569791">
              <w:marLeft w:val="0"/>
              <w:marRight w:val="0"/>
              <w:marTop w:val="0"/>
              <w:marBottom w:val="0"/>
              <w:divBdr>
                <w:top w:val="none" w:sz="0" w:space="0" w:color="auto"/>
                <w:left w:val="none" w:sz="0" w:space="0" w:color="auto"/>
                <w:bottom w:val="none" w:sz="0" w:space="0" w:color="auto"/>
                <w:right w:val="none" w:sz="0" w:space="0" w:color="auto"/>
              </w:divBdr>
            </w:div>
            <w:div w:id="506406773">
              <w:marLeft w:val="0"/>
              <w:marRight w:val="0"/>
              <w:marTop w:val="0"/>
              <w:marBottom w:val="0"/>
              <w:divBdr>
                <w:top w:val="none" w:sz="0" w:space="0" w:color="auto"/>
                <w:left w:val="none" w:sz="0" w:space="0" w:color="auto"/>
                <w:bottom w:val="none" w:sz="0" w:space="0" w:color="auto"/>
                <w:right w:val="none" w:sz="0" w:space="0" w:color="auto"/>
              </w:divBdr>
            </w:div>
            <w:div w:id="1893228896">
              <w:marLeft w:val="0"/>
              <w:marRight w:val="0"/>
              <w:marTop w:val="0"/>
              <w:marBottom w:val="0"/>
              <w:divBdr>
                <w:top w:val="none" w:sz="0" w:space="0" w:color="auto"/>
                <w:left w:val="none" w:sz="0" w:space="0" w:color="auto"/>
                <w:bottom w:val="none" w:sz="0" w:space="0" w:color="auto"/>
                <w:right w:val="none" w:sz="0" w:space="0" w:color="auto"/>
              </w:divBdr>
            </w:div>
            <w:div w:id="1037897585">
              <w:marLeft w:val="0"/>
              <w:marRight w:val="0"/>
              <w:marTop w:val="0"/>
              <w:marBottom w:val="0"/>
              <w:divBdr>
                <w:top w:val="none" w:sz="0" w:space="0" w:color="auto"/>
                <w:left w:val="none" w:sz="0" w:space="0" w:color="auto"/>
                <w:bottom w:val="none" w:sz="0" w:space="0" w:color="auto"/>
                <w:right w:val="none" w:sz="0" w:space="0" w:color="auto"/>
              </w:divBdr>
            </w:div>
          </w:divsChild>
        </w:div>
        <w:div w:id="650641577">
          <w:marLeft w:val="0"/>
          <w:marRight w:val="0"/>
          <w:marTop w:val="0"/>
          <w:marBottom w:val="0"/>
          <w:divBdr>
            <w:top w:val="none" w:sz="0" w:space="0" w:color="auto"/>
            <w:left w:val="none" w:sz="0" w:space="0" w:color="auto"/>
            <w:bottom w:val="none" w:sz="0" w:space="0" w:color="auto"/>
            <w:right w:val="none" w:sz="0" w:space="0" w:color="auto"/>
          </w:divBdr>
          <w:divsChild>
            <w:div w:id="477188442">
              <w:marLeft w:val="0"/>
              <w:marRight w:val="0"/>
              <w:marTop w:val="0"/>
              <w:marBottom w:val="0"/>
              <w:divBdr>
                <w:top w:val="none" w:sz="0" w:space="0" w:color="auto"/>
                <w:left w:val="none" w:sz="0" w:space="0" w:color="auto"/>
                <w:bottom w:val="none" w:sz="0" w:space="0" w:color="auto"/>
                <w:right w:val="none" w:sz="0" w:space="0" w:color="auto"/>
              </w:divBdr>
            </w:div>
            <w:div w:id="1472943247">
              <w:marLeft w:val="0"/>
              <w:marRight w:val="0"/>
              <w:marTop w:val="0"/>
              <w:marBottom w:val="0"/>
              <w:divBdr>
                <w:top w:val="none" w:sz="0" w:space="0" w:color="auto"/>
                <w:left w:val="none" w:sz="0" w:space="0" w:color="auto"/>
                <w:bottom w:val="none" w:sz="0" w:space="0" w:color="auto"/>
                <w:right w:val="none" w:sz="0" w:space="0" w:color="auto"/>
              </w:divBdr>
            </w:div>
            <w:div w:id="372659376">
              <w:marLeft w:val="0"/>
              <w:marRight w:val="0"/>
              <w:marTop w:val="0"/>
              <w:marBottom w:val="0"/>
              <w:divBdr>
                <w:top w:val="none" w:sz="0" w:space="0" w:color="auto"/>
                <w:left w:val="none" w:sz="0" w:space="0" w:color="auto"/>
                <w:bottom w:val="none" w:sz="0" w:space="0" w:color="auto"/>
                <w:right w:val="none" w:sz="0" w:space="0" w:color="auto"/>
              </w:divBdr>
            </w:div>
            <w:div w:id="868684805">
              <w:marLeft w:val="0"/>
              <w:marRight w:val="0"/>
              <w:marTop w:val="0"/>
              <w:marBottom w:val="0"/>
              <w:divBdr>
                <w:top w:val="none" w:sz="0" w:space="0" w:color="auto"/>
                <w:left w:val="none" w:sz="0" w:space="0" w:color="auto"/>
                <w:bottom w:val="none" w:sz="0" w:space="0" w:color="auto"/>
                <w:right w:val="none" w:sz="0" w:space="0" w:color="auto"/>
              </w:divBdr>
            </w:div>
            <w:div w:id="2118668654">
              <w:marLeft w:val="0"/>
              <w:marRight w:val="0"/>
              <w:marTop w:val="0"/>
              <w:marBottom w:val="0"/>
              <w:divBdr>
                <w:top w:val="none" w:sz="0" w:space="0" w:color="auto"/>
                <w:left w:val="none" w:sz="0" w:space="0" w:color="auto"/>
                <w:bottom w:val="none" w:sz="0" w:space="0" w:color="auto"/>
                <w:right w:val="none" w:sz="0" w:space="0" w:color="auto"/>
              </w:divBdr>
            </w:div>
            <w:div w:id="374040232">
              <w:marLeft w:val="0"/>
              <w:marRight w:val="0"/>
              <w:marTop w:val="0"/>
              <w:marBottom w:val="0"/>
              <w:divBdr>
                <w:top w:val="none" w:sz="0" w:space="0" w:color="auto"/>
                <w:left w:val="none" w:sz="0" w:space="0" w:color="auto"/>
                <w:bottom w:val="none" w:sz="0" w:space="0" w:color="auto"/>
                <w:right w:val="none" w:sz="0" w:space="0" w:color="auto"/>
              </w:divBdr>
            </w:div>
            <w:div w:id="1584951819">
              <w:marLeft w:val="0"/>
              <w:marRight w:val="0"/>
              <w:marTop w:val="0"/>
              <w:marBottom w:val="0"/>
              <w:divBdr>
                <w:top w:val="none" w:sz="0" w:space="0" w:color="auto"/>
                <w:left w:val="none" w:sz="0" w:space="0" w:color="auto"/>
                <w:bottom w:val="none" w:sz="0" w:space="0" w:color="auto"/>
                <w:right w:val="none" w:sz="0" w:space="0" w:color="auto"/>
              </w:divBdr>
            </w:div>
            <w:div w:id="882062491">
              <w:marLeft w:val="0"/>
              <w:marRight w:val="0"/>
              <w:marTop w:val="0"/>
              <w:marBottom w:val="0"/>
              <w:divBdr>
                <w:top w:val="none" w:sz="0" w:space="0" w:color="auto"/>
                <w:left w:val="none" w:sz="0" w:space="0" w:color="auto"/>
                <w:bottom w:val="none" w:sz="0" w:space="0" w:color="auto"/>
                <w:right w:val="none" w:sz="0" w:space="0" w:color="auto"/>
              </w:divBdr>
            </w:div>
            <w:div w:id="11773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541">
      <w:bodyDiv w:val="1"/>
      <w:marLeft w:val="0"/>
      <w:marRight w:val="0"/>
      <w:marTop w:val="0"/>
      <w:marBottom w:val="0"/>
      <w:divBdr>
        <w:top w:val="none" w:sz="0" w:space="0" w:color="auto"/>
        <w:left w:val="none" w:sz="0" w:space="0" w:color="auto"/>
        <w:bottom w:val="none" w:sz="0" w:space="0" w:color="auto"/>
        <w:right w:val="none" w:sz="0" w:space="0" w:color="auto"/>
      </w:divBdr>
      <w:divsChild>
        <w:div w:id="2090732154">
          <w:marLeft w:val="0"/>
          <w:marRight w:val="0"/>
          <w:marTop w:val="0"/>
          <w:marBottom w:val="0"/>
          <w:divBdr>
            <w:top w:val="none" w:sz="0" w:space="0" w:color="auto"/>
            <w:left w:val="none" w:sz="0" w:space="0" w:color="auto"/>
            <w:bottom w:val="none" w:sz="0" w:space="0" w:color="auto"/>
            <w:right w:val="none" w:sz="0" w:space="0" w:color="auto"/>
          </w:divBdr>
          <w:divsChild>
            <w:div w:id="574821022">
              <w:marLeft w:val="0"/>
              <w:marRight w:val="0"/>
              <w:marTop w:val="0"/>
              <w:marBottom w:val="0"/>
              <w:divBdr>
                <w:top w:val="none" w:sz="0" w:space="0" w:color="auto"/>
                <w:left w:val="none" w:sz="0" w:space="0" w:color="auto"/>
                <w:bottom w:val="none" w:sz="0" w:space="0" w:color="auto"/>
                <w:right w:val="none" w:sz="0" w:space="0" w:color="auto"/>
              </w:divBdr>
            </w:div>
            <w:div w:id="1431390978">
              <w:marLeft w:val="0"/>
              <w:marRight w:val="0"/>
              <w:marTop w:val="0"/>
              <w:marBottom w:val="0"/>
              <w:divBdr>
                <w:top w:val="none" w:sz="0" w:space="0" w:color="auto"/>
                <w:left w:val="none" w:sz="0" w:space="0" w:color="auto"/>
                <w:bottom w:val="none" w:sz="0" w:space="0" w:color="auto"/>
                <w:right w:val="none" w:sz="0" w:space="0" w:color="auto"/>
              </w:divBdr>
            </w:div>
            <w:div w:id="1867521076">
              <w:marLeft w:val="0"/>
              <w:marRight w:val="0"/>
              <w:marTop w:val="0"/>
              <w:marBottom w:val="0"/>
              <w:divBdr>
                <w:top w:val="none" w:sz="0" w:space="0" w:color="auto"/>
                <w:left w:val="none" w:sz="0" w:space="0" w:color="auto"/>
                <w:bottom w:val="none" w:sz="0" w:space="0" w:color="auto"/>
                <w:right w:val="none" w:sz="0" w:space="0" w:color="auto"/>
              </w:divBdr>
            </w:div>
            <w:div w:id="102118647">
              <w:marLeft w:val="0"/>
              <w:marRight w:val="0"/>
              <w:marTop w:val="0"/>
              <w:marBottom w:val="0"/>
              <w:divBdr>
                <w:top w:val="none" w:sz="0" w:space="0" w:color="auto"/>
                <w:left w:val="none" w:sz="0" w:space="0" w:color="auto"/>
                <w:bottom w:val="none" w:sz="0" w:space="0" w:color="auto"/>
                <w:right w:val="none" w:sz="0" w:space="0" w:color="auto"/>
              </w:divBdr>
            </w:div>
            <w:div w:id="1314917203">
              <w:marLeft w:val="0"/>
              <w:marRight w:val="0"/>
              <w:marTop w:val="0"/>
              <w:marBottom w:val="0"/>
              <w:divBdr>
                <w:top w:val="none" w:sz="0" w:space="0" w:color="auto"/>
                <w:left w:val="none" w:sz="0" w:space="0" w:color="auto"/>
                <w:bottom w:val="none" w:sz="0" w:space="0" w:color="auto"/>
                <w:right w:val="none" w:sz="0" w:space="0" w:color="auto"/>
              </w:divBdr>
            </w:div>
          </w:divsChild>
        </w:div>
        <w:div w:id="447702469">
          <w:marLeft w:val="0"/>
          <w:marRight w:val="0"/>
          <w:marTop w:val="0"/>
          <w:marBottom w:val="0"/>
          <w:divBdr>
            <w:top w:val="none" w:sz="0" w:space="0" w:color="auto"/>
            <w:left w:val="none" w:sz="0" w:space="0" w:color="auto"/>
            <w:bottom w:val="none" w:sz="0" w:space="0" w:color="auto"/>
            <w:right w:val="none" w:sz="0" w:space="0" w:color="auto"/>
          </w:divBdr>
          <w:divsChild>
            <w:div w:id="1570001096">
              <w:marLeft w:val="0"/>
              <w:marRight w:val="0"/>
              <w:marTop w:val="0"/>
              <w:marBottom w:val="0"/>
              <w:divBdr>
                <w:top w:val="none" w:sz="0" w:space="0" w:color="auto"/>
                <w:left w:val="none" w:sz="0" w:space="0" w:color="auto"/>
                <w:bottom w:val="none" w:sz="0" w:space="0" w:color="auto"/>
                <w:right w:val="none" w:sz="0" w:space="0" w:color="auto"/>
              </w:divBdr>
            </w:div>
            <w:div w:id="16277286">
              <w:marLeft w:val="0"/>
              <w:marRight w:val="0"/>
              <w:marTop w:val="0"/>
              <w:marBottom w:val="0"/>
              <w:divBdr>
                <w:top w:val="none" w:sz="0" w:space="0" w:color="auto"/>
                <w:left w:val="none" w:sz="0" w:space="0" w:color="auto"/>
                <w:bottom w:val="none" w:sz="0" w:space="0" w:color="auto"/>
                <w:right w:val="none" w:sz="0" w:space="0" w:color="auto"/>
              </w:divBdr>
            </w:div>
            <w:div w:id="148788803">
              <w:marLeft w:val="0"/>
              <w:marRight w:val="0"/>
              <w:marTop w:val="0"/>
              <w:marBottom w:val="0"/>
              <w:divBdr>
                <w:top w:val="none" w:sz="0" w:space="0" w:color="auto"/>
                <w:left w:val="none" w:sz="0" w:space="0" w:color="auto"/>
                <w:bottom w:val="none" w:sz="0" w:space="0" w:color="auto"/>
                <w:right w:val="none" w:sz="0" w:space="0" w:color="auto"/>
              </w:divBdr>
            </w:div>
            <w:div w:id="112469024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869998625">
              <w:marLeft w:val="0"/>
              <w:marRight w:val="0"/>
              <w:marTop w:val="0"/>
              <w:marBottom w:val="0"/>
              <w:divBdr>
                <w:top w:val="none" w:sz="0" w:space="0" w:color="auto"/>
                <w:left w:val="none" w:sz="0" w:space="0" w:color="auto"/>
                <w:bottom w:val="none" w:sz="0" w:space="0" w:color="auto"/>
                <w:right w:val="none" w:sz="0" w:space="0" w:color="auto"/>
              </w:divBdr>
            </w:div>
            <w:div w:id="355932453">
              <w:marLeft w:val="0"/>
              <w:marRight w:val="0"/>
              <w:marTop w:val="0"/>
              <w:marBottom w:val="0"/>
              <w:divBdr>
                <w:top w:val="none" w:sz="0" w:space="0" w:color="auto"/>
                <w:left w:val="none" w:sz="0" w:space="0" w:color="auto"/>
                <w:bottom w:val="none" w:sz="0" w:space="0" w:color="auto"/>
                <w:right w:val="none" w:sz="0" w:space="0" w:color="auto"/>
              </w:divBdr>
            </w:div>
            <w:div w:id="512914009">
              <w:marLeft w:val="0"/>
              <w:marRight w:val="0"/>
              <w:marTop w:val="0"/>
              <w:marBottom w:val="0"/>
              <w:divBdr>
                <w:top w:val="none" w:sz="0" w:space="0" w:color="auto"/>
                <w:left w:val="none" w:sz="0" w:space="0" w:color="auto"/>
                <w:bottom w:val="none" w:sz="0" w:space="0" w:color="auto"/>
                <w:right w:val="none" w:sz="0" w:space="0" w:color="auto"/>
              </w:divBdr>
            </w:div>
            <w:div w:id="19116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4331">
      <w:bodyDiv w:val="1"/>
      <w:marLeft w:val="0"/>
      <w:marRight w:val="0"/>
      <w:marTop w:val="0"/>
      <w:marBottom w:val="0"/>
      <w:divBdr>
        <w:top w:val="none" w:sz="0" w:space="0" w:color="auto"/>
        <w:left w:val="none" w:sz="0" w:space="0" w:color="auto"/>
        <w:bottom w:val="none" w:sz="0" w:space="0" w:color="auto"/>
        <w:right w:val="none" w:sz="0" w:space="0" w:color="auto"/>
      </w:divBdr>
      <w:divsChild>
        <w:div w:id="1439136785">
          <w:marLeft w:val="0"/>
          <w:marRight w:val="0"/>
          <w:marTop w:val="0"/>
          <w:marBottom w:val="0"/>
          <w:divBdr>
            <w:top w:val="none" w:sz="0" w:space="0" w:color="auto"/>
            <w:left w:val="none" w:sz="0" w:space="0" w:color="auto"/>
            <w:bottom w:val="none" w:sz="0" w:space="0" w:color="auto"/>
            <w:right w:val="none" w:sz="0" w:space="0" w:color="auto"/>
          </w:divBdr>
        </w:div>
        <w:div w:id="1316494360">
          <w:marLeft w:val="0"/>
          <w:marRight w:val="0"/>
          <w:marTop w:val="0"/>
          <w:marBottom w:val="0"/>
          <w:divBdr>
            <w:top w:val="none" w:sz="0" w:space="0" w:color="auto"/>
            <w:left w:val="none" w:sz="0" w:space="0" w:color="auto"/>
            <w:bottom w:val="none" w:sz="0" w:space="0" w:color="auto"/>
            <w:right w:val="none" w:sz="0" w:space="0" w:color="auto"/>
          </w:divBdr>
        </w:div>
      </w:divsChild>
    </w:div>
    <w:div w:id="1755319052">
      <w:bodyDiv w:val="1"/>
      <w:marLeft w:val="0"/>
      <w:marRight w:val="0"/>
      <w:marTop w:val="0"/>
      <w:marBottom w:val="0"/>
      <w:divBdr>
        <w:top w:val="none" w:sz="0" w:space="0" w:color="auto"/>
        <w:left w:val="none" w:sz="0" w:space="0" w:color="auto"/>
        <w:bottom w:val="none" w:sz="0" w:space="0" w:color="auto"/>
        <w:right w:val="none" w:sz="0" w:space="0" w:color="auto"/>
      </w:divBdr>
      <w:divsChild>
        <w:div w:id="1353527473">
          <w:marLeft w:val="0"/>
          <w:marRight w:val="0"/>
          <w:marTop w:val="0"/>
          <w:marBottom w:val="0"/>
          <w:divBdr>
            <w:top w:val="none" w:sz="0" w:space="0" w:color="auto"/>
            <w:left w:val="none" w:sz="0" w:space="0" w:color="auto"/>
            <w:bottom w:val="none" w:sz="0" w:space="0" w:color="auto"/>
            <w:right w:val="none" w:sz="0" w:space="0" w:color="auto"/>
          </w:divBdr>
        </w:div>
        <w:div w:id="416756185">
          <w:marLeft w:val="0"/>
          <w:marRight w:val="0"/>
          <w:marTop w:val="0"/>
          <w:marBottom w:val="0"/>
          <w:divBdr>
            <w:top w:val="none" w:sz="0" w:space="0" w:color="auto"/>
            <w:left w:val="none" w:sz="0" w:space="0" w:color="auto"/>
            <w:bottom w:val="none" w:sz="0" w:space="0" w:color="auto"/>
            <w:right w:val="none" w:sz="0" w:space="0" w:color="auto"/>
          </w:divBdr>
        </w:div>
      </w:divsChild>
    </w:div>
    <w:div w:id="1895848041">
      <w:bodyDiv w:val="1"/>
      <w:marLeft w:val="0"/>
      <w:marRight w:val="0"/>
      <w:marTop w:val="0"/>
      <w:marBottom w:val="0"/>
      <w:divBdr>
        <w:top w:val="none" w:sz="0" w:space="0" w:color="auto"/>
        <w:left w:val="none" w:sz="0" w:space="0" w:color="auto"/>
        <w:bottom w:val="none" w:sz="0" w:space="0" w:color="auto"/>
        <w:right w:val="none" w:sz="0" w:space="0" w:color="auto"/>
      </w:divBdr>
      <w:divsChild>
        <w:div w:id="1222981659">
          <w:marLeft w:val="0"/>
          <w:marRight w:val="0"/>
          <w:marTop w:val="0"/>
          <w:marBottom w:val="0"/>
          <w:divBdr>
            <w:top w:val="none" w:sz="0" w:space="0" w:color="auto"/>
            <w:left w:val="none" w:sz="0" w:space="0" w:color="auto"/>
            <w:bottom w:val="none" w:sz="0" w:space="0" w:color="auto"/>
            <w:right w:val="none" w:sz="0" w:space="0" w:color="auto"/>
          </w:divBdr>
        </w:div>
        <w:div w:id="244730351">
          <w:marLeft w:val="0"/>
          <w:marRight w:val="0"/>
          <w:marTop w:val="0"/>
          <w:marBottom w:val="0"/>
          <w:divBdr>
            <w:top w:val="none" w:sz="0" w:space="0" w:color="auto"/>
            <w:left w:val="none" w:sz="0" w:space="0" w:color="auto"/>
            <w:bottom w:val="none" w:sz="0" w:space="0" w:color="auto"/>
            <w:right w:val="none" w:sz="0" w:space="0" w:color="auto"/>
          </w:divBdr>
        </w:div>
        <w:div w:id="1194881760">
          <w:marLeft w:val="0"/>
          <w:marRight w:val="0"/>
          <w:marTop w:val="0"/>
          <w:marBottom w:val="0"/>
          <w:divBdr>
            <w:top w:val="none" w:sz="0" w:space="0" w:color="auto"/>
            <w:left w:val="none" w:sz="0" w:space="0" w:color="auto"/>
            <w:bottom w:val="none" w:sz="0" w:space="0" w:color="auto"/>
            <w:right w:val="none" w:sz="0" w:space="0" w:color="auto"/>
          </w:divBdr>
        </w:div>
        <w:div w:id="426924426">
          <w:marLeft w:val="0"/>
          <w:marRight w:val="0"/>
          <w:marTop w:val="0"/>
          <w:marBottom w:val="0"/>
          <w:divBdr>
            <w:top w:val="none" w:sz="0" w:space="0" w:color="auto"/>
            <w:left w:val="none" w:sz="0" w:space="0" w:color="auto"/>
            <w:bottom w:val="none" w:sz="0" w:space="0" w:color="auto"/>
            <w:right w:val="none" w:sz="0" w:space="0" w:color="auto"/>
          </w:divBdr>
        </w:div>
        <w:div w:id="817913831">
          <w:marLeft w:val="0"/>
          <w:marRight w:val="0"/>
          <w:marTop w:val="0"/>
          <w:marBottom w:val="0"/>
          <w:divBdr>
            <w:top w:val="none" w:sz="0" w:space="0" w:color="auto"/>
            <w:left w:val="none" w:sz="0" w:space="0" w:color="auto"/>
            <w:bottom w:val="none" w:sz="0" w:space="0" w:color="auto"/>
            <w:right w:val="none" w:sz="0" w:space="0" w:color="auto"/>
          </w:divBdr>
        </w:div>
        <w:div w:id="1146163394">
          <w:marLeft w:val="0"/>
          <w:marRight w:val="0"/>
          <w:marTop w:val="0"/>
          <w:marBottom w:val="0"/>
          <w:divBdr>
            <w:top w:val="none" w:sz="0" w:space="0" w:color="auto"/>
            <w:left w:val="none" w:sz="0" w:space="0" w:color="auto"/>
            <w:bottom w:val="none" w:sz="0" w:space="0" w:color="auto"/>
            <w:right w:val="none" w:sz="0" w:space="0" w:color="auto"/>
          </w:divBdr>
        </w:div>
      </w:divsChild>
    </w:div>
    <w:div w:id="2101562556">
      <w:bodyDiv w:val="1"/>
      <w:marLeft w:val="0"/>
      <w:marRight w:val="0"/>
      <w:marTop w:val="0"/>
      <w:marBottom w:val="0"/>
      <w:divBdr>
        <w:top w:val="none" w:sz="0" w:space="0" w:color="auto"/>
        <w:left w:val="none" w:sz="0" w:space="0" w:color="auto"/>
        <w:bottom w:val="none" w:sz="0" w:space="0" w:color="auto"/>
        <w:right w:val="none" w:sz="0" w:space="0" w:color="auto"/>
      </w:divBdr>
      <w:divsChild>
        <w:div w:id="1378431698">
          <w:marLeft w:val="0"/>
          <w:marRight w:val="0"/>
          <w:marTop w:val="0"/>
          <w:marBottom w:val="0"/>
          <w:divBdr>
            <w:top w:val="none" w:sz="0" w:space="0" w:color="auto"/>
            <w:left w:val="none" w:sz="0" w:space="0" w:color="auto"/>
            <w:bottom w:val="none" w:sz="0" w:space="0" w:color="auto"/>
            <w:right w:val="none" w:sz="0" w:space="0" w:color="auto"/>
          </w:divBdr>
        </w:div>
        <w:div w:id="738870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pport-at-home-claims-and-payments-business-rules-guidance?language=en" TargetMode="External"/><Relationship Id="rId18" Type="http://schemas.openxmlformats.org/officeDocument/2006/relationships/hyperlink" Target="https://www.health.gov.au/resources/publications/support-at-home-program-manual-version-3-a-guide-for-registered-providers?language=en" TargetMode="External"/><Relationship Id="rId26" Type="http://schemas.openxmlformats.org/officeDocument/2006/relationships/hyperlink" Target="https://www.health.gov.au/resources/publications/support-at-home-program-manual-version-3-a-guide-for-registered-providers?language=en" TargetMode="External"/><Relationship Id="rId3" Type="http://schemas.openxmlformats.org/officeDocument/2006/relationships/customXml" Target="../customXml/item3.xml"/><Relationship Id="rId21" Type="http://schemas.openxmlformats.org/officeDocument/2006/relationships/hyperlink" Target="https://www.health.gov.au/resources/publications/support-at-home-program-manual-version-3-a-guide-for-registered-providers?language=en" TargetMode="External"/><Relationship Id="rId7" Type="http://schemas.openxmlformats.org/officeDocument/2006/relationships/settings" Target="settings.xml"/><Relationship Id="rId12" Type="http://schemas.openxmlformats.org/officeDocument/2006/relationships/hyperlink" Target="https://www.health.gov.au/resources/publications/support-at-home-program-provider-transition-guide?language=en" TargetMode="External"/><Relationship Id="rId17" Type="http://schemas.openxmlformats.org/officeDocument/2006/relationships/hyperlink" Target="https://www.health.gov.au/resources/publications/assistive-technology-and-home-modifications-list-at-hm-list?language=en" TargetMode="External"/><Relationship Id="rId25" Type="http://schemas.openxmlformats.org/officeDocument/2006/relationships/hyperlink" Target="https://www.servicesaustralia.gov.au/health-professional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using-our-websites/subscriptions/subscribe-to-aged-care-newsletters-and-alerts" TargetMode="External"/><Relationship Id="rId20" Type="http://schemas.openxmlformats.org/officeDocument/2006/relationships/hyperlink" Target="https://www.health.gov.au/resources/publications/support-at-home-program-manual-version-3-a-guide-for-registered-providers?language=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program-manual-version-3-a-guide-for-registered-providers?language=en" TargetMode="External"/><Relationship Id="rId24" Type="http://schemas.openxmlformats.org/officeDocument/2006/relationships/hyperlink" Target="https://hpe.servicesaustralia.gov.au/aged-care-provider-portal.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our-work/support-at-home/support-at-home-provider-training?language=en" TargetMode="External"/><Relationship Id="rId23" Type="http://schemas.openxmlformats.org/officeDocument/2006/relationships/hyperlink" Target="https://www.servicesaustralia.gov.au/support-home-invoice-sample-files?context=2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ealth.gov.au/resources/publications/support-at-home-program-manual-version-3-a-guide-for-registered-providers?language=en"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support-at-home-pricing-resources" TargetMode="External"/><Relationship Id="rId22" Type="http://schemas.openxmlformats.org/officeDocument/2006/relationships/hyperlink" Target="https://www.health.gov.au/resources/publications/support-at-home-program-manual-version-3-a-guide-for-registered-providers?language=en" TargetMode="External"/><Relationship Id="rId27" Type="http://schemas.openxmlformats.org/officeDocument/2006/relationships/hyperlink" Target="https://www.health.gov.au/resources/publications/support-at-home-program-manual-version-3-a-guide-for-registered-providers?language=en"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MediaLengthInSeconds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C0DF1-BC59-4284-AEB6-37891043958D}">
  <ds:schemaRefs>
    <ds:schemaRef ds:uri="0248287d-23c7-4a2a-a3e0-c0447c1b254b"/>
    <ds:schemaRef ds:uri="http://purl.org/dc/dcmitype/"/>
    <ds:schemaRef ds:uri="12f7b466-49fa-4efd-8558-afd11113d64c"/>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B9AB7E90-608A-440F-BF8E-0A6174382CB0}">
  <ds:schemaRefs>
    <ds:schemaRef ds:uri="http://schemas.microsoft.com/sharepoint/v3/contenttype/forms"/>
  </ds:schemaRefs>
</ds:datastoreItem>
</file>

<file path=customXml/itemProps4.xml><?xml version="1.0" encoding="utf-8"?>
<ds:datastoreItem xmlns:ds="http://schemas.openxmlformats.org/officeDocument/2006/customXml" ds:itemID="{F48A47E0-EEF6-4F10-A742-E6104358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Support at Home provider FAQ - July 2025</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FAQ - July 2025</dc:title>
  <dc:subject>Frequently asked questions from providers about Support at Home</dc:subject>
  <dc:creator>Australian Government Department of Health, Disability and Ageing</dc:creator>
  <cp:keywords>Aged Care, Aged Care Reforms</cp:keywords>
  <dc:description/>
  <cp:lastModifiedBy/>
  <cp:revision>1</cp:revision>
  <dcterms:created xsi:type="dcterms:W3CDTF">2025-07-22T02:57:00Z</dcterms:created>
  <dcterms:modified xsi:type="dcterms:W3CDTF">2025-07-25T02:26:00Z</dcterms:modified>
</cp:coreProperties>
</file>