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4B3AA" w14:textId="3523C111" w:rsidR="009C3F43" w:rsidRPr="002077B5" w:rsidRDefault="009C3F43" w:rsidP="009C3F43">
      <w:pPr>
        <w:pStyle w:val="Heading1"/>
        <w:spacing w:before="144" w:after="144"/>
        <w:rPr>
          <w:rFonts w:ascii="Arial" w:hAnsi="Arial" w:cs="Arial"/>
          <w:b/>
          <w:color w:val="002060"/>
          <w:kern w:val="0"/>
          <w:sz w:val="52"/>
          <w:szCs w:val="52"/>
          <w:lang w:val="en-GB"/>
          <w14:ligatures w14:val="none"/>
        </w:rPr>
      </w:pPr>
      <w:r w:rsidRPr="002077B5">
        <w:rPr>
          <w:rFonts w:ascii="Arial" w:hAnsi="Arial" w:cs="Arial"/>
          <w:b/>
          <w:color w:val="002060"/>
          <w:kern w:val="0"/>
          <w:sz w:val="52"/>
          <w:szCs w:val="52"/>
          <w:lang w:val="en-GB"/>
          <w14:ligatures w14:val="none"/>
        </w:rPr>
        <w:t xml:space="preserve">Summary of changes to </w:t>
      </w:r>
      <w:r w:rsidR="00F71272">
        <w:rPr>
          <w:rFonts w:ascii="Arial" w:hAnsi="Arial" w:cs="Arial"/>
          <w:b/>
          <w:bCs/>
          <w:color w:val="002060"/>
          <w:kern w:val="0"/>
          <w:sz w:val="52"/>
          <w:szCs w:val="52"/>
          <w:lang w:val="en-GB"/>
          <w14:ligatures w14:val="none"/>
        </w:rPr>
        <w:t xml:space="preserve">the </w:t>
      </w:r>
      <w:r w:rsidR="00B72A82">
        <w:rPr>
          <w:rFonts w:ascii="Arial" w:hAnsi="Arial" w:cs="Arial"/>
          <w:b/>
          <w:bCs/>
          <w:color w:val="002060"/>
          <w:kern w:val="0"/>
          <w:sz w:val="52"/>
          <w:szCs w:val="52"/>
          <w:lang w:val="en-GB"/>
          <w14:ligatures w14:val="none"/>
        </w:rPr>
        <w:br/>
      </w:r>
      <w:r w:rsidRPr="002077B5">
        <w:rPr>
          <w:rFonts w:ascii="Arial" w:hAnsi="Arial" w:cs="Arial"/>
          <w:b/>
          <w:color w:val="002060"/>
          <w:kern w:val="0"/>
          <w:sz w:val="52"/>
          <w:szCs w:val="52"/>
          <w:lang w:val="en-GB"/>
          <w14:ligatures w14:val="none"/>
        </w:rPr>
        <w:t>CHSP Manual from 1 July 2025</w:t>
      </w:r>
    </w:p>
    <w:p w14:paraId="68194E39" w14:textId="2AA2C118" w:rsidR="009C3F43" w:rsidRPr="006634FF" w:rsidRDefault="009C3F43" w:rsidP="009C3F43">
      <w:r>
        <w:t xml:space="preserve">The table below summarises the changes to the </w:t>
      </w:r>
      <w:r w:rsidR="00F71272">
        <w:t xml:space="preserve">CHSP </w:t>
      </w:r>
      <w:r>
        <w:t>Manual from 1 July 2025</w:t>
      </w:r>
      <w:r w:rsidR="008147DA">
        <w:t>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2105"/>
        <w:gridCol w:w="5542"/>
      </w:tblGrid>
      <w:tr w:rsidR="009C3F43" w:rsidRPr="0099359C" w14:paraId="00DE1038" w14:textId="77777777" w:rsidTr="00BF5B63">
        <w:trPr>
          <w:trHeight w:val="680"/>
          <w:tblHeader/>
        </w:trPr>
        <w:tc>
          <w:tcPr>
            <w:tcW w:w="1980" w:type="dxa"/>
            <w:shd w:val="clear" w:color="auto" w:fill="002060"/>
            <w:vAlign w:val="center"/>
          </w:tcPr>
          <w:p w14:paraId="2DDAC6C3" w14:textId="77777777" w:rsidR="009C3F43" w:rsidRPr="007F03BE" w:rsidRDefault="009C3F43">
            <w:pPr>
              <w:spacing w:beforeLines="50" w:before="120" w:afterLines="50" w:after="120"/>
              <w:jc w:val="center"/>
              <w:rPr>
                <w:b/>
              </w:rPr>
            </w:pPr>
            <w:r w:rsidRPr="007F03BE">
              <w:rPr>
                <w:b/>
              </w:rPr>
              <w:t>CHSP Manual Chapter</w:t>
            </w:r>
          </w:p>
        </w:tc>
        <w:tc>
          <w:tcPr>
            <w:tcW w:w="2105" w:type="dxa"/>
            <w:shd w:val="clear" w:color="auto" w:fill="002060"/>
            <w:vAlign w:val="center"/>
          </w:tcPr>
          <w:p w14:paraId="3D07E974" w14:textId="77777777" w:rsidR="009C3F43" w:rsidRPr="007F03BE" w:rsidRDefault="009C3F43">
            <w:pPr>
              <w:spacing w:beforeLines="50" w:before="120" w:afterLines="50" w:after="120"/>
              <w:jc w:val="center"/>
              <w:rPr>
                <w:b/>
              </w:rPr>
            </w:pPr>
            <w:r w:rsidRPr="007F03BE">
              <w:rPr>
                <w:b/>
              </w:rPr>
              <w:t>Content change</w:t>
            </w:r>
          </w:p>
        </w:tc>
        <w:tc>
          <w:tcPr>
            <w:tcW w:w="5542" w:type="dxa"/>
            <w:shd w:val="clear" w:color="auto" w:fill="002060"/>
            <w:vAlign w:val="center"/>
          </w:tcPr>
          <w:p w14:paraId="082B5164" w14:textId="7151C122" w:rsidR="009C3F43" w:rsidRPr="007F03BE" w:rsidRDefault="009C3F43">
            <w:pPr>
              <w:spacing w:beforeLines="50" w:before="120" w:afterLines="50" w:after="120"/>
              <w:jc w:val="center"/>
              <w:rPr>
                <w:b/>
              </w:rPr>
            </w:pPr>
            <w:r w:rsidRPr="007F03BE">
              <w:rPr>
                <w:b/>
              </w:rPr>
              <w:t>Manual section and description</w:t>
            </w:r>
          </w:p>
        </w:tc>
      </w:tr>
      <w:tr w:rsidR="004A02DE" w:rsidRPr="0099359C" w14:paraId="4AB359DA" w14:textId="77777777" w:rsidTr="009F4D41">
        <w:tc>
          <w:tcPr>
            <w:tcW w:w="9627" w:type="dxa"/>
            <w:gridSpan w:val="3"/>
            <w:shd w:val="clear" w:color="auto" w:fill="DA576C"/>
            <w:vAlign w:val="center"/>
          </w:tcPr>
          <w:p w14:paraId="2C581892" w14:textId="7F2B9FE9" w:rsidR="004A02DE" w:rsidRPr="00E379BF" w:rsidRDefault="009F4D41">
            <w:r w:rsidRPr="005C1C71">
              <w:rPr>
                <w:b/>
                <w:bCs/>
                <w:color w:val="FFFFFF" w:themeColor="background1"/>
              </w:rPr>
              <w:t>PART A – About the Commonwealth Home Support Program</w:t>
            </w:r>
          </w:p>
        </w:tc>
      </w:tr>
      <w:tr w:rsidR="009C3F43" w:rsidRPr="0099359C" w14:paraId="1FCDE0A2" w14:textId="77777777" w:rsidTr="009C3F43">
        <w:tc>
          <w:tcPr>
            <w:tcW w:w="1980" w:type="dxa"/>
            <w:vAlign w:val="center"/>
          </w:tcPr>
          <w:p w14:paraId="1CBA2506" w14:textId="77777777" w:rsidR="009C3F43" w:rsidRPr="0099359C" w:rsidRDefault="009C3F43">
            <w:r w:rsidRPr="0099359C">
              <w:t>About this manual</w:t>
            </w:r>
          </w:p>
        </w:tc>
        <w:tc>
          <w:tcPr>
            <w:tcW w:w="2105" w:type="dxa"/>
            <w:vAlign w:val="center"/>
          </w:tcPr>
          <w:p w14:paraId="2C2B2B1A" w14:textId="77777777" w:rsidR="009C3F43" w:rsidRPr="0099359C" w:rsidRDefault="009C3F43">
            <w:r w:rsidRPr="0099359C">
              <w:t>New content</w:t>
            </w:r>
          </w:p>
        </w:tc>
        <w:tc>
          <w:tcPr>
            <w:tcW w:w="5542" w:type="dxa"/>
            <w:vAlign w:val="center"/>
          </w:tcPr>
          <w:p w14:paraId="557CFD50" w14:textId="37B2E719" w:rsidR="009C3F43" w:rsidRPr="0037393A" w:rsidRDefault="009C3F43">
            <w:pPr>
              <w:rPr>
                <w:b/>
              </w:rPr>
            </w:pPr>
            <w:r w:rsidRPr="0037393A">
              <w:rPr>
                <w:b/>
              </w:rPr>
              <w:t>Purpose of this manual</w:t>
            </w:r>
          </w:p>
          <w:p w14:paraId="0AEF0D71" w14:textId="34D47443" w:rsidR="009C3F43" w:rsidRDefault="009C3F43">
            <w:r w:rsidRPr="0099359C">
              <w:t xml:space="preserve">Added </w:t>
            </w:r>
            <w:r>
              <w:t>highlight box to explain the period of effect for the Manual – from 1 July 2025 to 1 November 2025.</w:t>
            </w:r>
          </w:p>
          <w:p w14:paraId="0FE358AF" w14:textId="77777777" w:rsidR="009C3F43" w:rsidRPr="0099359C" w:rsidRDefault="009C3F43">
            <w:r w:rsidRPr="00073F11">
              <w:rPr>
                <w:b/>
                <w:bCs/>
              </w:rPr>
              <w:t>What’s new</w:t>
            </w:r>
            <w:r>
              <w:t xml:space="preserve"> highlights have been included in relevant chapters.</w:t>
            </w:r>
          </w:p>
        </w:tc>
      </w:tr>
      <w:tr w:rsidR="009C3F43" w:rsidRPr="0099359C" w14:paraId="4F73228F" w14:textId="77777777" w:rsidTr="009C3F43">
        <w:trPr>
          <w:trHeight w:val="1300"/>
        </w:trPr>
        <w:tc>
          <w:tcPr>
            <w:tcW w:w="1980" w:type="dxa"/>
            <w:vMerge w:val="restart"/>
            <w:vAlign w:val="center"/>
          </w:tcPr>
          <w:p w14:paraId="382F5D07" w14:textId="77777777" w:rsidR="009C3F43" w:rsidRPr="0099359C" w:rsidRDefault="009C3F43">
            <w:r w:rsidRPr="0099359C">
              <w:t>Chapter 1: Overview of the CHSP</w:t>
            </w:r>
          </w:p>
        </w:tc>
        <w:tc>
          <w:tcPr>
            <w:tcW w:w="2105" w:type="dxa"/>
            <w:vAlign w:val="center"/>
          </w:tcPr>
          <w:p w14:paraId="0C109589" w14:textId="77777777" w:rsidR="009C3F43" w:rsidRPr="0099359C" w:rsidRDefault="009C3F43">
            <w:r w:rsidRPr="0099359C">
              <w:t>Reordering of content</w:t>
            </w:r>
          </w:p>
        </w:tc>
        <w:tc>
          <w:tcPr>
            <w:tcW w:w="5542" w:type="dxa"/>
            <w:vAlign w:val="center"/>
          </w:tcPr>
          <w:p w14:paraId="7B97D01D" w14:textId="4FFE06CA" w:rsidR="009C3F43" w:rsidRPr="009C3F43" w:rsidRDefault="009C3F43">
            <w:pPr>
              <w:rPr>
                <w:b/>
                <w:bCs/>
              </w:rPr>
            </w:pPr>
            <w:r w:rsidRPr="009C3F43">
              <w:rPr>
                <w:b/>
                <w:bCs/>
              </w:rPr>
              <w:t>1.2 History of the CHSP</w:t>
            </w:r>
          </w:p>
          <w:p w14:paraId="47A2E68A" w14:textId="486F9444" w:rsidR="009C3F43" w:rsidRPr="0099359C" w:rsidRDefault="009C3F43">
            <w:r w:rsidRPr="0099359C">
              <w:t>Moved th</w:t>
            </w:r>
            <w:r>
              <w:t>is</w:t>
            </w:r>
            <w:r w:rsidRPr="0099359C">
              <w:t xml:space="preserve"> section from appendices into main body of manual</w:t>
            </w:r>
            <w:r>
              <w:t>.</w:t>
            </w:r>
          </w:p>
        </w:tc>
      </w:tr>
      <w:tr w:rsidR="009C3F43" w:rsidRPr="0099359C" w14:paraId="1A6410CF" w14:textId="77777777" w:rsidTr="009C3F43">
        <w:tc>
          <w:tcPr>
            <w:tcW w:w="1980" w:type="dxa"/>
            <w:vMerge/>
            <w:vAlign w:val="center"/>
          </w:tcPr>
          <w:p w14:paraId="0F01AD68" w14:textId="77777777" w:rsidR="009C3F43" w:rsidRPr="0099359C" w:rsidRDefault="009C3F43"/>
        </w:tc>
        <w:tc>
          <w:tcPr>
            <w:tcW w:w="2105" w:type="dxa"/>
            <w:vAlign w:val="center"/>
          </w:tcPr>
          <w:p w14:paraId="4E662002" w14:textId="77777777" w:rsidR="009C3F43" w:rsidRPr="0099359C" w:rsidRDefault="009C3F43">
            <w:r w:rsidRPr="0099359C">
              <w:t>Editorial change</w:t>
            </w:r>
          </w:p>
        </w:tc>
        <w:tc>
          <w:tcPr>
            <w:tcW w:w="5542" w:type="dxa"/>
            <w:vAlign w:val="center"/>
          </w:tcPr>
          <w:p w14:paraId="04B73A1B" w14:textId="2A66E404" w:rsidR="009C3F43" w:rsidRPr="009C3F43" w:rsidRDefault="009C3F43">
            <w:pPr>
              <w:rPr>
                <w:b/>
                <w:bCs/>
              </w:rPr>
            </w:pPr>
            <w:r w:rsidRPr="009C3F43">
              <w:rPr>
                <w:b/>
                <w:bCs/>
              </w:rPr>
              <w:t>1.6 Client choice</w:t>
            </w:r>
          </w:p>
          <w:p w14:paraId="384DC3FA" w14:textId="64860694" w:rsidR="009C3F43" w:rsidRPr="0099359C" w:rsidRDefault="009C3F43">
            <w:r w:rsidRPr="0099359C">
              <w:t>Renamed this section from “What is consumer choice”</w:t>
            </w:r>
            <w:r>
              <w:t>.</w:t>
            </w:r>
          </w:p>
        </w:tc>
      </w:tr>
      <w:tr w:rsidR="009C3F43" w:rsidRPr="0099359C" w14:paraId="465AC0F0" w14:textId="77777777" w:rsidTr="009C3F43">
        <w:tc>
          <w:tcPr>
            <w:tcW w:w="1980" w:type="dxa"/>
            <w:vAlign w:val="center"/>
          </w:tcPr>
          <w:p w14:paraId="0BE59784" w14:textId="77777777" w:rsidR="009C3F43" w:rsidRPr="0099359C" w:rsidRDefault="009C3F43">
            <w:r w:rsidRPr="0099359C">
              <w:t>Chapter 2: 2025-27 Reforms to in-home aged care</w:t>
            </w:r>
          </w:p>
        </w:tc>
        <w:tc>
          <w:tcPr>
            <w:tcW w:w="2105" w:type="dxa"/>
            <w:vAlign w:val="center"/>
          </w:tcPr>
          <w:p w14:paraId="01F24CEB" w14:textId="77777777" w:rsidR="009C3F43" w:rsidRPr="0099359C" w:rsidRDefault="009C3F43">
            <w:r w:rsidRPr="0099359C">
              <w:t>New content</w:t>
            </w:r>
          </w:p>
        </w:tc>
        <w:tc>
          <w:tcPr>
            <w:tcW w:w="5542" w:type="dxa"/>
            <w:vAlign w:val="center"/>
          </w:tcPr>
          <w:p w14:paraId="753D28FF" w14:textId="5ABBB769" w:rsidR="009C3F43" w:rsidRPr="0099359C" w:rsidRDefault="009C3F43">
            <w:r>
              <w:t>New chapter on the broader aged care reforms, what’s not changing under the CHSP</w:t>
            </w:r>
            <w:r w:rsidR="00466ABB">
              <w:t>,</w:t>
            </w:r>
            <w:r>
              <w:t xml:space="preserve"> and what’s new for the CHSP from 1 July 2025 until the commencement of the</w:t>
            </w:r>
            <w:r w:rsidR="00540A7F">
              <w:t xml:space="preserve"> </w:t>
            </w:r>
            <w:r w:rsidR="00540A7F" w:rsidRPr="00540A7F">
              <w:rPr>
                <w:i/>
                <w:iCs/>
              </w:rPr>
              <w:t>Aged Care</w:t>
            </w:r>
            <w:r w:rsidRPr="00540A7F">
              <w:rPr>
                <w:i/>
                <w:iCs/>
              </w:rPr>
              <w:t xml:space="preserve"> Act</w:t>
            </w:r>
            <w:r w:rsidR="00540A7F" w:rsidRPr="00540A7F">
              <w:rPr>
                <w:i/>
                <w:iCs/>
              </w:rPr>
              <w:t xml:space="preserve"> 2024</w:t>
            </w:r>
            <w:r>
              <w:t xml:space="preserve"> from 1 November 2025.</w:t>
            </w:r>
          </w:p>
        </w:tc>
      </w:tr>
      <w:tr w:rsidR="009C3F43" w:rsidRPr="0099359C" w14:paraId="7E1CA278" w14:textId="77777777" w:rsidTr="009C3F43">
        <w:tc>
          <w:tcPr>
            <w:tcW w:w="1980" w:type="dxa"/>
            <w:vMerge w:val="restart"/>
            <w:vAlign w:val="center"/>
          </w:tcPr>
          <w:p w14:paraId="22A88C3C" w14:textId="77777777" w:rsidR="009C3F43" w:rsidRPr="0099359C" w:rsidRDefault="009C3F43">
            <w:r>
              <w:t>Chapter 3: Entry level services</w:t>
            </w:r>
          </w:p>
        </w:tc>
        <w:tc>
          <w:tcPr>
            <w:tcW w:w="2105" w:type="dxa"/>
            <w:vAlign w:val="center"/>
          </w:tcPr>
          <w:p w14:paraId="3718937E" w14:textId="77777777" w:rsidR="009C3F43" w:rsidRPr="0099359C" w:rsidRDefault="009C3F43">
            <w:r>
              <w:t>New content</w:t>
            </w:r>
          </w:p>
        </w:tc>
        <w:tc>
          <w:tcPr>
            <w:tcW w:w="5542" w:type="dxa"/>
            <w:vAlign w:val="center"/>
          </w:tcPr>
          <w:p w14:paraId="2A0F85F4" w14:textId="30929A23" w:rsidR="009C3F43" w:rsidRPr="009C3F43" w:rsidRDefault="009C3F43">
            <w:pPr>
              <w:rPr>
                <w:b/>
                <w:bCs/>
              </w:rPr>
            </w:pPr>
            <w:r w:rsidRPr="009C3F43">
              <w:rPr>
                <w:b/>
                <w:bCs/>
              </w:rPr>
              <w:t>3.2 CHSP service list</w:t>
            </w:r>
          </w:p>
          <w:p w14:paraId="6276AECC" w14:textId="1F479F3E" w:rsidR="009C3F43" w:rsidRPr="00814E29" w:rsidRDefault="009C3F43">
            <w:r>
              <w:t>New</w:t>
            </w:r>
            <w:r w:rsidRPr="0099359C">
              <w:t xml:space="preserve"> summary table of </w:t>
            </w:r>
            <w:r>
              <w:t xml:space="preserve">new </w:t>
            </w:r>
            <w:r w:rsidRPr="0099359C">
              <w:t>services</w:t>
            </w:r>
            <w:r>
              <w:t xml:space="preserve"> and descriptions</w:t>
            </w:r>
            <w:r w:rsidR="007A744B">
              <w:t>.</w:t>
            </w:r>
          </w:p>
        </w:tc>
      </w:tr>
      <w:tr w:rsidR="009C3F43" w:rsidRPr="0099359C" w14:paraId="46CBAEFD" w14:textId="77777777" w:rsidTr="009C3F43">
        <w:tc>
          <w:tcPr>
            <w:tcW w:w="1980" w:type="dxa"/>
            <w:vMerge/>
            <w:vAlign w:val="center"/>
          </w:tcPr>
          <w:p w14:paraId="2B91D80C" w14:textId="77777777" w:rsidR="009C3F43" w:rsidRPr="0099359C" w:rsidRDefault="009C3F43"/>
        </w:tc>
        <w:tc>
          <w:tcPr>
            <w:tcW w:w="2105" w:type="dxa"/>
            <w:vAlign w:val="center"/>
          </w:tcPr>
          <w:p w14:paraId="151A00FB" w14:textId="77777777" w:rsidR="009C3F43" w:rsidRDefault="009C3F43">
            <w:r w:rsidRPr="0085719D">
              <w:t>Updates to existing content</w:t>
            </w:r>
          </w:p>
          <w:p w14:paraId="21A44EA3" w14:textId="77777777" w:rsidR="009C3F43" w:rsidRPr="0085719D" w:rsidRDefault="009C3F43">
            <w:r>
              <w:t>New content</w:t>
            </w:r>
          </w:p>
        </w:tc>
        <w:tc>
          <w:tcPr>
            <w:tcW w:w="5542" w:type="dxa"/>
            <w:vAlign w:val="center"/>
          </w:tcPr>
          <w:p w14:paraId="17117510" w14:textId="77777777" w:rsidR="009C3F43" w:rsidRPr="009C3F43" w:rsidRDefault="009C3F43">
            <w:pPr>
              <w:rPr>
                <w:b/>
                <w:bCs/>
              </w:rPr>
            </w:pPr>
            <w:r w:rsidRPr="009C3F43">
              <w:rPr>
                <w:b/>
                <w:bCs/>
              </w:rPr>
              <w:t xml:space="preserve">3.3 Additional CHSP service information </w:t>
            </w:r>
          </w:p>
          <w:p w14:paraId="690E7B84" w14:textId="5F3E5008" w:rsidR="009C3F43" w:rsidRDefault="009C3F43">
            <w:r>
              <w:t>Updated service descriptions</w:t>
            </w:r>
            <w:r w:rsidR="007A744B">
              <w:t>.</w:t>
            </w:r>
          </w:p>
          <w:p w14:paraId="429770B5" w14:textId="25198634" w:rsidR="009C3F43" w:rsidRPr="0099359C" w:rsidRDefault="009C3F43">
            <w:r>
              <w:t>New content – Home adjustments (increase from $10,000 to $15,000 Commonwealth contribution)</w:t>
            </w:r>
            <w:r w:rsidR="007A744B">
              <w:t>.</w:t>
            </w:r>
          </w:p>
        </w:tc>
      </w:tr>
      <w:tr w:rsidR="009C3F43" w:rsidRPr="0099359C" w14:paraId="328667FD" w14:textId="77777777" w:rsidTr="009C3F43">
        <w:tc>
          <w:tcPr>
            <w:tcW w:w="1980" w:type="dxa"/>
            <w:vMerge/>
            <w:vAlign w:val="center"/>
          </w:tcPr>
          <w:p w14:paraId="0F04F495" w14:textId="77777777" w:rsidR="009C3F43" w:rsidRPr="0099359C" w:rsidRDefault="009C3F43"/>
        </w:tc>
        <w:tc>
          <w:tcPr>
            <w:tcW w:w="2105" w:type="dxa"/>
            <w:vAlign w:val="center"/>
          </w:tcPr>
          <w:p w14:paraId="4C27B558" w14:textId="77777777" w:rsidR="009C3F43" w:rsidRDefault="009C3F43">
            <w:r>
              <w:t>Updates to existing content</w:t>
            </w:r>
          </w:p>
        </w:tc>
        <w:tc>
          <w:tcPr>
            <w:tcW w:w="5542" w:type="dxa"/>
            <w:vAlign w:val="center"/>
          </w:tcPr>
          <w:p w14:paraId="692C04E1" w14:textId="58C41ED4" w:rsidR="009C3F43" w:rsidRPr="009C3F43" w:rsidRDefault="009C3F43">
            <w:pPr>
              <w:rPr>
                <w:b/>
                <w:bCs/>
              </w:rPr>
            </w:pPr>
            <w:r w:rsidRPr="009C3F43">
              <w:rPr>
                <w:b/>
                <w:bCs/>
              </w:rPr>
              <w:t>3.4 Sector Support and Development</w:t>
            </w:r>
          </w:p>
          <w:p w14:paraId="7A127E5B" w14:textId="4E257038" w:rsidR="009C3F43" w:rsidRDefault="009C3F43">
            <w:r>
              <w:t>Service description updated for 2025-26</w:t>
            </w:r>
            <w:r w:rsidR="003876C1">
              <w:t>.</w:t>
            </w:r>
          </w:p>
        </w:tc>
      </w:tr>
      <w:tr w:rsidR="009C3F43" w:rsidRPr="0099359C" w14:paraId="48B482FA" w14:textId="77777777" w:rsidTr="009C3F43">
        <w:tc>
          <w:tcPr>
            <w:tcW w:w="1980" w:type="dxa"/>
            <w:vMerge/>
            <w:vAlign w:val="center"/>
          </w:tcPr>
          <w:p w14:paraId="6950235C" w14:textId="77777777" w:rsidR="009C3F43" w:rsidRPr="0099359C" w:rsidRDefault="009C3F43"/>
        </w:tc>
        <w:tc>
          <w:tcPr>
            <w:tcW w:w="2105" w:type="dxa"/>
            <w:vAlign w:val="center"/>
          </w:tcPr>
          <w:p w14:paraId="42696114" w14:textId="77777777" w:rsidR="009C3F43" w:rsidRPr="0085719D" w:rsidRDefault="009C3F43">
            <w:r>
              <w:t>Updates to existing content</w:t>
            </w:r>
          </w:p>
        </w:tc>
        <w:tc>
          <w:tcPr>
            <w:tcW w:w="5542" w:type="dxa"/>
            <w:vAlign w:val="center"/>
          </w:tcPr>
          <w:p w14:paraId="108DE3C9" w14:textId="2E685E67" w:rsidR="009C3F43" w:rsidRPr="009C3F43" w:rsidRDefault="009C3F43">
            <w:pPr>
              <w:rPr>
                <w:b/>
                <w:bCs/>
              </w:rPr>
            </w:pPr>
            <w:r w:rsidRPr="009C3F43">
              <w:rPr>
                <w:b/>
                <w:bCs/>
              </w:rPr>
              <w:t>3.7 What not to use CHSP funding for</w:t>
            </w:r>
          </w:p>
          <w:p w14:paraId="2619D95D" w14:textId="1A4F972A" w:rsidR="009C3F43" w:rsidRPr="0099359C" w:rsidRDefault="009C3F43">
            <w:r>
              <w:t>Updated list based on CHSP 2025-27 Extension grant opportunity (GO7466)</w:t>
            </w:r>
            <w:r w:rsidR="007F12AA">
              <w:t>.</w:t>
            </w:r>
          </w:p>
        </w:tc>
      </w:tr>
      <w:tr w:rsidR="009C3F43" w:rsidRPr="0099359C" w14:paraId="6669DEA7" w14:textId="77777777" w:rsidTr="00814E29">
        <w:trPr>
          <w:trHeight w:val="838"/>
        </w:trPr>
        <w:tc>
          <w:tcPr>
            <w:tcW w:w="1980" w:type="dxa"/>
            <w:vAlign w:val="center"/>
          </w:tcPr>
          <w:p w14:paraId="50118184" w14:textId="77777777" w:rsidR="009C3F43" w:rsidRPr="0099359C" w:rsidRDefault="009C3F43">
            <w:r w:rsidRPr="0099359C">
              <w:lastRenderedPageBreak/>
              <w:t>Chapter 4: Wellness and reablement</w:t>
            </w:r>
          </w:p>
        </w:tc>
        <w:tc>
          <w:tcPr>
            <w:tcW w:w="2105" w:type="dxa"/>
            <w:vAlign w:val="center"/>
          </w:tcPr>
          <w:p w14:paraId="4AA296D8" w14:textId="77777777" w:rsidR="009C3F43" w:rsidRPr="0099359C" w:rsidRDefault="009C3F43">
            <w:r>
              <w:t>Minor e</w:t>
            </w:r>
            <w:r w:rsidRPr="0099359C">
              <w:t>ditorial change</w:t>
            </w:r>
            <w:r>
              <w:t>s</w:t>
            </w:r>
          </w:p>
        </w:tc>
        <w:tc>
          <w:tcPr>
            <w:tcW w:w="5542" w:type="dxa"/>
            <w:vAlign w:val="center"/>
          </w:tcPr>
          <w:p w14:paraId="3DC5C02A" w14:textId="14B043BA" w:rsidR="009C3F43" w:rsidRPr="007F12AA" w:rsidRDefault="009C3F43">
            <w:r>
              <w:t>All</w:t>
            </w:r>
            <w:r w:rsidDel="00F7539F">
              <w:t xml:space="preserve"> of chapter</w:t>
            </w:r>
            <w:r w:rsidR="007F12AA">
              <w:t>, m</w:t>
            </w:r>
            <w:r>
              <w:t>inor editorial changes</w:t>
            </w:r>
            <w:r w:rsidRPr="0099359C">
              <w:t xml:space="preserve"> for clarification</w:t>
            </w:r>
            <w:r>
              <w:t>.</w:t>
            </w:r>
          </w:p>
        </w:tc>
      </w:tr>
      <w:tr w:rsidR="009C3F43" w:rsidRPr="0099359C" w14:paraId="03540E1B" w14:textId="77777777" w:rsidTr="000B0AE7">
        <w:tc>
          <w:tcPr>
            <w:tcW w:w="0" w:type="auto"/>
            <w:gridSpan w:val="3"/>
            <w:shd w:val="clear" w:color="auto" w:fill="DA576C"/>
          </w:tcPr>
          <w:p w14:paraId="75D18E7B" w14:textId="77777777" w:rsidR="009C3F43" w:rsidRPr="00D65509" w:rsidRDefault="009C3F43">
            <w:pPr>
              <w:rPr>
                <w:b/>
              </w:rPr>
            </w:pPr>
            <w:r w:rsidRPr="00145395">
              <w:rPr>
                <w:b/>
                <w:color w:val="FFFFFF" w:themeColor="background1"/>
              </w:rPr>
              <w:t>PART B - Eligibility and Delivery Requirements</w:t>
            </w:r>
          </w:p>
        </w:tc>
      </w:tr>
      <w:tr w:rsidR="009C3F43" w:rsidRPr="0099359C" w14:paraId="5667AB23" w14:textId="77777777" w:rsidTr="009C3F43">
        <w:trPr>
          <w:trHeight w:val="1092"/>
        </w:trPr>
        <w:tc>
          <w:tcPr>
            <w:tcW w:w="1980" w:type="dxa"/>
            <w:vMerge w:val="restart"/>
            <w:vAlign w:val="center"/>
          </w:tcPr>
          <w:p w14:paraId="686F3E20" w14:textId="77777777" w:rsidR="009C3F43" w:rsidRPr="0099359C" w:rsidRDefault="009C3F43">
            <w:r w:rsidRPr="0099359C">
              <w:t>Chapter 5: Access to the CHSP</w:t>
            </w:r>
          </w:p>
        </w:tc>
        <w:tc>
          <w:tcPr>
            <w:tcW w:w="2105" w:type="dxa"/>
            <w:vAlign w:val="center"/>
          </w:tcPr>
          <w:p w14:paraId="0EAF4851" w14:textId="77777777" w:rsidR="009C3F43" w:rsidRPr="0099359C" w:rsidRDefault="009C3F43">
            <w:r>
              <w:t>Updates to existing content</w:t>
            </w:r>
          </w:p>
        </w:tc>
        <w:tc>
          <w:tcPr>
            <w:tcW w:w="5542" w:type="dxa"/>
            <w:vAlign w:val="center"/>
          </w:tcPr>
          <w:p w14:paraId="126248A3" w14:textId="77777777" w:rsidR="009C3F43" w:rsidRPr="009C3F43" w:rsidRDefault="009C3F43">
            <w:pPr>
              <w:rPr>
                <w:b/>
                <w:bCs/>
              </w:rPr>
            </w:pPr>
            <w:r w:rsidRPr="009C3F43">
              <w:rPr>
                <w:b/>
                <w:bCs/>
              </w:rPr>
              <w:t>5.1 Access to CHSP services</w:t>
            </w:r>
            <w:r w:rsidRPr="009C3F43" w:rsidDel="001020E6">
              <w:rPr>
                <w:b/>
                <w:bCs/>
              </w:rPr>
              <w:t xml:space="preserve"> </w:t>
            </w:r>
          </w:p>
          <w:p w14:paraId="4922C836" w14:textId="2C121E69" w:rsidR="009C3F43" w:rsidRPr="0099359C" w:rsidRDefault="009C3F43">
            <w:r>
              <w:t>Updates to how clients access CHSP services (assessments process and removal of screening step)</w:t>
            </w:r>
            <w:r w:rsidR="003876C1">
              <w:t>.</w:t>
            </w:r>
          </w:p>
        </w:tc>
      </w:tr>
      <w:tr w:rsidR="009C3F43" w:rsidRPr="0099359C" w14:paraId="30C2A051" w14:textId="77777777" w:rsidTr="009C3F43">
        <w:tc>
          <w:tcPr>
            <w:tcW w:w="1980" w:type="dxa"/>
            <w:vMerge/>
            <w:vAlign w:val="center"/>
          </w:tcPr>
          <w:p w14:paraId="621D50A7" w14:textId="77777777" w:rsidR="009C3F43" w:rsidRPr="0099359C" w:rsidRDefault="009C3F43"/>
        </w:tc>
        <w:tc>
          <w:tcPr>
            <w:tcW w:w="2105" w:type="dxa"/>
            <w:vAlign w:val="center"/>
          </w:tcPr>
          <w:p w14:paraId="19AC08F0" w14:textId="77777777" w:rsidR="009C3F43" w:rsidRDefault="009C3F43">
            <w:r>
              <w:t>New content</w:t>
            </w:r>
          </w:p>
        </w:tc>
        <w:tc>
          <w:tcPr>
            <w:tcW w:w="5542" w:type="dxa"/>
            <w:vAlign w:val="center"/>
          </w:tcPr>
          <w:p w14:paraId="573A2879" w14:textId="6D2F81EC" w:rsidR="009C3F43" w:rsidRPr="009C3F43" w:rsidRDefault="009C3F43">
            <w:pPr>
              <w:rPr>
                <w:b/>
                <w:bCs/>
              </w:rPr>
            </w:pPr>
            <w:r w:rsidRPr="009C3F43">
              <w:rPr>
                <w:b/>
                <w:bCs/>
              </w:rPr>
              <w:t>5.4 Other eligible groups</w:t>
            </w:r>
          </w:p>
          <w:p w14:paraId="570D354D" w14:textId="61BD124B" w:rsidR="009C3F43" w:rsidRDefault="009C3F43">
            <w:r>
              <w:t xml:space="preserve">New and updated content on </w:t>
            </w:r>
            <w:r w:rsidR="00540A7F">
              <w:t>c</w:t>
            </w:r>
            <w:r>
              <w:t>lients of former programs consolidated into the CHSP (grandfathered clients)</w:t>
            </w:r>
            <w:r w:rsidR="002D407B">
              <w:t>.</w:t>
            </w:r>
          </w:p>
        </w:tc>
      </w:tr>
      <w:tr w:rsidR="009C3F43" w:rsidRPr="0099359C" w14:paraId="4FFFA6AE" w14:textId="77777777" w:rsidTr="009C3F43">
        <w:tc>
          <w:tcPr>
            <w:tcW w:w="1980" w:type="dxa"/>
            <w:vAlign w:val="center"/>
          </w:tcPr>
          <w:p w14:paraId="358D18FF" w14:textId="77777777" w:rsidR="009C3F43" w:rsidRPr="0099359C" w:rsidRDefault="009C3F43">
            <w:r>
              <w:t>Chapter 6: Interaction with other programs</w:t>
            </w:r>
          </w:p>
        </w:tc>
        <w:tc>
          <w:tcPr>
            <w:tcW w:w="2105" w:type="dxa"/>
            <w:vAlign w:val="center"/>
          </w:tcPr>
          <w:p w14:paraId="0104B2C0" w14:textId="77777777" w:rsidR="009C3F43" w:rsidDel="00E54CF8" w:rsidRDefault="009C3F43">
            <w:r>
              <w:t>Updates to existing content</w:t>
            </w:r>
          </w:p>
        </w:tc>
        <w:tc>
          <w:tcPr>
            <w:tcW w:w="5542" w:type="dxa"/>
            <w:vAlign w:val="center"/>
          </w:tcPr>
          <w:p w14:paraId="291A907B" w14:textId="4055172D" w:rsidR="009C3F43" w:rsidRDefault="009C3F43">
            <w:r>
              <w:t>Providing services to HCP care recipients</w:t>
            </w:r>
            <w:r w:rsidR="003876C1">
              <w:t>.</w:t>
            </w:r>
          </w:p>
          <w:p w14:paraId="33DA125F" w14:textId="513D8646" w:rsidR="009C3F43" w:rsidDel="00E54CF8" w:rsidRDefault="009C3F43">
            <w:r>
              <w:t>Updates to service names</w:t>
            </w:r>
            <w:r w:rsidR="003876C1">
              <w:t>.</w:t>
            </w:r>
          </w:p>
        </w:tc>
      </w:tr>
      <w:tr w:rsidR="009C3F43" w:rsidRPr="0099359C" w14:paraId="587EA9C5" w14:textId="77777777" w:rsidTr="009C3F43">
        <w:tc>
          <w:tcPr>
            <w:tcW w:w="1980" w:type="dxa"/>
            <w:vMerge w:val="restart"/>
            <w:vAlign w:val="center"/>
          </w:tcPr>
          <w:p w14:paraId="1DAA5371" w14:textId="77777777" w:rsidR="009C3F43" w:rsidRPr="0099359C" w:rsidRDefault="009C3F43">
            <w:r>
              <w:t>Chapter 7: Provider grant funding and client contributions</w:t>
            </w:r>
          </w:p>
        </w:tc>
        <w:tc>
          <w:tcPr>
            <w:tcW w:w="2105" w:type="dxa"/>
            <w:vAlign w:val="center"/>
          </w:tcPr>
          <w:p w14:paraId="2A4FD957" w14:textId="77777777" w:rsidR="009C3F43" w:rsidRDefault="009C3F43">
            <w:r w:rsidRPr="00494A53">
              <w:t>Updates to existing content</w:t>
            </w:r>
          </w:p>
        </w:tc>
        <w:tc>
          <w:tcPr>
            <w:tcW w:w="5542" w:type="dxa"/>
            <w:vAlign w:val="center"/>
          </w:tcPr>
          <w:p w14:paraId="409C59A0" w14:textId="3496F001" w:rsidR="009C3F43" w:rsidRPr="009C3F43" w:rsidRDefault="009C3F43">
            <w:pPr>
              <w:rPr>
                <w:b/>
                <w:bCs/>
              </w:rPr>
            </w:pPr>
            <w:r w:rsidRPr="009C3F43">
              <w:rPr>
                <w:b/>
                <w:bCs/>
              </w:rPr>
              <w:t>7.2 CHSP National Unit Price Ranges</w:t>
            </w:r>
          </w:p>
          <w:p w14:paraId="5904B9CC" w14:textId="39035E18" w:rsidR="009C3F43" w:rsidRDefault="009C3F43">
            <w:r w:rsidRPr="00494A53">
              <w:t>Update on services which do not have a unit price range</w:t>
            </w:r>
            <w:r w:rsidR="003876C1">
              <w:t>.</w:t>
            </w:r>
          </w:p>
          <w:p w14:paraId="2558BE06" w14:textId="7BC7BF50" w:rsidR="009C3F43" w:rsidRDefault="009C3F43">
            <w:r>
              <w:t>Updates on exceptions – new service names, and updated info on service caps</w:t>
            </w:r>
            <w:r w:rsidR="003876C1">
              <w:t>.</w:t>
            </w:r>
          </w:p>
        </w:tc>
      </w:tr>
      <w:tr w:rsidR="009C3F43" w:rsidRPr="0099359C" w14:paraId="21F26BE8" w14:textId="77777777" w:rsidTr="009C3F43">
        <w:tc>
          <w:tcPr>
            <w:tcW w:w="1980" w:type="dxa"/>
            <w:vMerge/>
            <w:vAlign w:val="center"/>
          </w:tcPr>
          <w:p w14:paraId="0E43D03F" w14:textId="77777777" w:rsidR="009C3F43" w:rsidRPr="0099359C" w:rsidRDefault="009C3F43"/>
        </w:tc>
        <w:tc>
          <w:tcPr>
            <w:tcW w:w="2105" w:type="dxa"/>
            <w:vAlign w:val="center"/>
          </w:tcPr>
          <w:p w14:paraId="5A98C705" w14:textId="77777777" w:rsidR="009C3F43" w:rsidRDefault="009C3F43">
            <w:r w:rsidRPr="00494A53">
              <w:t>Updates to existing content</w:t>
            </w:r>
          </w:p>
        </w:tc>
        <w:tc>
          <w:tcPr>
            <w:tcW w:w="5542" w:type="dxa"/>
            <w:vAlign w:val="center"/>
          </w:tcPr>
          <w:p w14:paraId="372FB2BF" w14:textId="271E2574" w:rsidR="009C3F43" w:rsidRPr="009C3F43" w:rsidRDefault="009C3F43">
            <w:pPr>
              <w:rPr>
                <w:b/>
                <w:bCs/>
              </w:rPr>
            </w:pPr>
            <w:r w:rsidRPr="009C3F43">
              <w:rPr>
                <w:b/>
                <w:bCs/>
              </w:rPr>
              <w:t>7.3 Aged Care Work Value Case</w:t>
            </w:r>
          </w:p>
          <w:p w14:paraId="59C2D1AB" w14:textId="115FF04C" w:rsidR="009C3F43" w:rsidRDefault="009C3F43">
            <w:r>
              <w:t>Updates to Aged Care Work Value case</w:t>
            </w:r>
            <w:r w:rsidR="002D407B">
              <w:t>.</w:t>
            </w:r>
          </w:p>
        </w:tc>
      </w:tr>
      <w:tr w:rsidR="009C3F43" w:rsidRPr="0099359C" w14:paraId="5839A3F7" w14:textId="77777777" w:rsidTr="009C3F43">
        <w:tc>
          <w:tcPr>
            <w:tcW w:w="1980" w:type="dxa"/>
            <w:vMerge/>
            <w:vAlign w:val="center"/>
          </w:tcPr>
          <w:p w14:paraId="6C227480" w14:textId="77777777" w:rsidR="009C3F43" w:rsidRPr="0099359C" w:rsidRDefault="009C3F43"/>
        </w:tc>
        <w:tc>
          <w:tcPr>
            <w:tcW w:w="2105" w:type="dxa"/>
            <w:vAlign w:val="center"/>
          </w:tcPr>
          <w:p w14:paraId="00DC4ECF" w14:textId="77777777" w:rsidR="009C3F43" w:rsidRDefault="009C3F43">
            <w:r>
              <w:t>New content</w:t>
            </w:r>
          </w:p>
        </w:tc>
        <w:tc>
          <w:tcPr>
            <w:tcW w:w="5542" w:type="dxa"/>
            <w:vAlign w:val="center"/>
          </w:tcPr>
          <w:p w14:paraId="218EEBD6" w14:textId="7FA207C4" w:rsidR="009C3F43" w:rsidRPr="009C3F43" w:rsidRDefault="009C3F43">
            <w:pPr>
              <w:rPr>
                <w:b/>
                <w:bCs/>
              </w:rPr>
            </w:pPr>
            <w:r w:rsidRPr="009C3F43">
              <w:rPr>
                <w:b/>
                <w:bCs/>
              </w:rPr>
              <w:t>7.4 Modified Monash Model (MMM) loadings</w:t>
            </w:r>
          </w:p>
          <w:p w14:paraId="7DE1BDC2" w14:textId="4B9AEC16" w:rsidR="009C3F43" w:rsidRDefault="009C3F43">
            <w:r>
              <w:t>Inclusion of</w:t>
            </w:r>
            <w:r w:rsidRPr="00494A53">
              <w:t xml:space="preserve"> MMM loadings</w:t>
            </w:r>
            <w:r>
              <w:t xml:space="preserve"> for</w:t>
            </w:r>
            <w:r w:rsidRPr="00494A53">
              <w:t xml:space="preserve"> area 5</w:t>
            </w:r>
            <w:r w:rsidR="002D407B">
              <w:t>.</w:t>
            </w:r>
          </w:p>
        </w:tc>
      </w:tr>
      <w:tr w:rsidR="009C3F43" w:rsidRPr="0099359C" w14:paraId="366A0842" w14:textId="77777777" w:rsidTr="009C3F43">
        <w:trPr>
          <w:trHeight w:val="794"/>
        </w:trPr>
        <w:tc>
          <w:tcPr>
            <w:tcW w:w="1980" w:type="dxa"/>
            <w:vMerge w:val="restart"/>
            <w:vAlign w:val="center"/>
          </w:tcPr>
          <w:p w14:paraId="36540CED" w14:textId="77777777" w:rsidR="009C3F43" w:rsidRPr="0099359C" w:rsidRDefault="009C3F43">
            <w:r w:rsidRPr="0099359C">
              <w:t>Chapter 8: Flexibility Provisions</w:t>
            </w:r>
          </w:p>
        </w:tc>
        <w:tc>
          <w:tcPr>
            <w:tcW w:w="2105" w:type="dxa"/>
            <w:vAlign w:val="center"/>
          </w:tcPr>
          <w:p w14:paraId="5180C3E7" w14:textId="77777777" w:rsidR="009C3F43" w:rsidRPr="0099359C" w:rsidRDefault="009C3F43">
            <w:r w:rsidRPr="0085719D">
              <w:t>Updates to existing content</w:t>
            </w:r>
          </w:p>
        </w:tc>
        <w:tc>
          <w:tcPr>
            <w:tcW w:w="5542" w:type="dxa"/>
            <w:vAlign w:val="center"/>
          </w:tcPr>
          <w:p w14:paraId="0FF2B8EC" w14:textId="4F992526" w:rsidR="009C3F43" w:rsidRPr="009C3F43" w:rsidRDefault="009C3F43">
            <w:pPr>
              <w:rPr>
                <w:b/>
                <w:bCs/>
              </w:rPr>
            </w:pPr>
            <w:r w:rsidRPr="009C3F43">
              <w:rPr>
                <w:b/>
                <w:bCs/>
              </w:rPr>
              <w:t>8.1 Changes to flexibility provisions</w:t>
            </w:r>
          </w:p>
          <w:p w14:paraId="11D1BDC6" w14:textId="0F911337" w:rsidR="009C3F43" w:rsidRPr="0099359C" w:rsidRDefault="009C3F43">
            <w:r>
              <w:t>Updated information on which service types can be moved out of or into Aged Care Planning Regions</w:t>
            </w:r>
            <w:r w:rsidR="002D407B">
              <w:t>.</w:t>
            </w:r>
          </w:p>
        </w:tc>
      </w:tr>
      <w:tr w:rsidR="009C3F43" w:rsidRPr="0099359C" w14:paraId="2995977A" w14:textId="77777777" w:rsidTr="006402BE">
        <w:trPr>
          <w:trHeight w:val="637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1CCB8FB7" w14:textId="77777777" w:rsidR="009C3F43" w:rsidRPr="0099359C" w:rsidRDefault="009C3F43"/>
        </w:tc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14:paraId="48551AC0" w14:textId="77777777" w:rsidR="009C3F43" w:rsidRPr="0099359C" w:rsidRDefault="009C3F43">
            <w:r w:rsidRPr="0099359C">
              <w:t>Editorial change</w:t>
            </w:r>
          </w:p>
        </w:tc>
        <w:tc>
          <w:tcPr>
            <w:tcW w:w="5542" w:type="dxa"/>
            <w:tcBorders>
              <w:bottom w:val="single" w:sz="4" w:space="0" w:color="auto"/>
            </w:tcBorders>
            <w:vAlign w:val="center"/>
          </w:tcPr>
          <w:p w14:paraId="6B960515" w14:textId="5D692839" w:rsidR="009C3F43" w:rsidRPr="009C3F43" w:rsidRDefault="009C3F43">
            <w:pPr>
              <w:rPr>
                <w:b/>
                <w:bCs/>
              </w:rPr>
            </w:pPr>
            <w:r w:rsidRPr="009C3F43">
              <w:rPr>
                <w:b/>
                <w:bCs/>
              </w:rPr>
              <w:t>8.4 Monitoring flexibility provisions</w:t>
            </w:r>
          </w:p>
          <w:p w14:paraId="14481953" w14:textId="57591540" w:rsidR="009C3F43" w:rsidRDefault="009C3F43">
            <w:r w:rsidRPr="0099359C">
              <w:t xml:space="preserve">Updated </w:t>
            </w:r>
            <w:r>
              <w:t>flexibility provisions – provider scenarios</w:t>
            </w:r>
            <w:r w:rsidR="002D407B">
              <w:t>.</w:t>
            </w:r>
          </w:p>
          <w:p w14:paraId="2A0554DE" w14:textId="0D6EB803" w:rsidR="009C3F43" w:rsidRPr="0099359C" w:rsidRDefault="009C3F43"/>
        </w:tc>
      </w:tr>
      <w:tr w:rsidR="003B43AE" w:rsidRPr="0099359C" w14:paraId="0C67A863" w14:textId="77777777" w:rsidTr="00DC0CC0">
        <w:trPr>
          <w:trHeight w:val="1134"/>
        </w:trPr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785BD5" w14:textId="77777777" w:rsidR="003B43AE" w:rsidRPr="00145395" w:rsidRDefault="003B43AE" w:rsidP="00937856">
            <w:pPr>
              <w:rPr>
                <w:b/>
                <w:color w:val="FFFFFF" w:themeColor="background1"/>
              </w:rPr>
            </w:pPr>
          </w:p>
        </w:tc>
      </w:tr>
      <w:tr w:rsidR="009C3F43" w:rsidRPr="0099359C" w14:paraId="272A0293" w14:textId="77777777" w:rsidTr="006402BE">
        <w:tc>
          <w:tcPr>
            <w:tcW w:w="0" w:type="auto"/>
            <w:gridSpan w:val="3"/>
            <w:tcBorders>
              <w:top w:val="nil"/>
            </w:tcBorders>
            <w:shd w:val="clear" w:color="auto" w:fill="DA576C"/>
          </w:tcPr>
          <w:p w14:paraId="744F7435" w14:textId="343AB995" w:rsidR="009C3F43" w:rsidRPr="0099359C" w:rsidRDefault="009C3F43">
            <w:r w:rsidRPr="00145395">
              <w:rPr>
                <w:b/>
                <w:color w:val="FFFFFF" w:themeColor="background1"/>
              </w:rPr>
              <w:lastRenderedPageBreak/>
              <w:t>PART C - Administration and Provider Responsibilities</w:t>
            </w:r>
          </w:p>
        </w:tc>
      </w:tr>
      <w:tr w:rsidR="009C3F43" w:rsidRPr="0099359C" w14:paraId="10C19EFA" w14:textId="77777777" w:rsidTr="009C3F43">
        <w:trPr>
          <w:trHeight w:val="806"/>
        </w:trPr>
        <w:tc>
          <w:tcPr>
            <w:tcW w:w="1980" w:type="dxa"/>
            <w:vMerge w:val="restart"/>
          </w:tcPr>
          <w:p w14:paraId="3FA8563F" w14:textId="77777777" w:rsidR="009C3F43" w:rsidRPr="0099359C" w:rsidRDefault="009C3F43">
            <w:pPr>
              <w:rPr>
                <w:b/>
              </w:rPr>
            </w:pPr>
            <w:r w:rsidRPr="0099359C">
              <w:t>Chapter 9: Quality arrangements and client rights</w:t>
            </w:r>
          </w:p>
        </w:tc>
        <w:tc>
          <w:tcPr>
            <w:tcW w:w="2105" w:type="dxa"/>
            <w:vAlign w:val="center"/>
          </w:tcPr>
          <w:p w14:paraId="3801976A" w14:textId="77777777" w:rsidR="009C3F43" w:rsidRPr="0099359C" w:rsidRDefault="009C3F43">
            <w:r w:rsidRPr="0099359C">
              <w:t xml:space="preserve">Editorial </w:t>
            </w:r>
            <w:r>
              <w:t>changes</w:t>
            </w:r>
          </w:p>
        </w:tc>
        <w:tc>
          <w:tcPr>
            <w:tcW w:w="5542" w:type="dxa"/>
            <w:vAlign w:val="center"/>
          </w:tcPr>
          <w:p w14:paraId="379E296B" w14:textId="72055AF3" w:rsidR="009C3F43" w:rsidRPr="009C3F43" w:rsidRDefault="009C3F43">
            <w:pPr>
              <w:rPr>
                <w:b/>
                <w:bCs/>
              </w:rPr>
            </w:pPr>
            <w:r w:rsidRPr="009C3F43" w:rsidDel="00900983">
              <w:rPr>
                <w:b/>
                <w:bCs/>
              </w:rPr>
              <w:t xml:space="preserve">9.1 </w:t>
            </w:r>
            <w:r w:rsidRPr="009C3F43">
              <w:rPr>
                <w:b/>
                <w:bCs/>
              </w:rPr>
              <w:t>Quality arrangements</w:t>
            </w:r>
          </w:p>
          <w:p w14:paraId="03A94B7D" w14:textId="4ED8343E" w:rsidR="009C3F43" w:rsidRPr="0099359C" w:rsidRDefault="009C3F43">
            <w:r>
              <w:t>Editorial updates on provider responsibilities</w:t>
            </w:r>
            <w:r w:rsidR="002D407B">
              <w:t>.</w:t>
            </w:r>
          </w:p>
        </w:tc>
      </w:tr>
      <w:tr w:rsidR="009C3F43" w:rsidRPr="0099359C" w14:paraId="2EB21EF9" w14:textId="77777777" w:rsidTr="009C3F43">
        <w:tc>
          <w:tcPr>
            <w:tcW w:w="1980" w:type="dxa"/>
            <w:vMerge/>
          </w:tcPr>
          <w:p w14:paraId="6EFCA8DF" w14:textId="77777777" w:rsidR="009C3F43" w:rsidRPr="0099359C" w:rsidRDefault="009C3F43"/>
        </w:tc>
        <w:tc>
          <w:tcPr>
            <w:tcW w:w="2105" w:type="dxa"/>
            <w:vAlign w:val="center"/>
          </w:tcPr>
          <w:p w14:paraId="6DE75ADC" w14:textId="77777777" w:rsidR="009C3F43" w:rsidRPr="0099359C" w:rsidRDefault="009C3F43">
            <w:r>
              <w:t>New content</w:t>
            </w:r>
          </w:p>
        </w:tc>
        <w:tc>
          <w:tcPr>
            <w:tcW w:w="5542" w:type="dxa"/>
            <w:vAlign w:val="center"/>
          </w:tcPr>
          <w:p w14:paraId="6BEE3645" w14:textId="6FC81FC6" w:rsidR="009C3F43" w:rsidRPr="009C3F43" w:rsidRDefault="009C3F43">
            <w:pPr>
              <w:rPr>
                <w:b/>
                <w:bCs/>
              </w:rPr>
            </w:pPr>
            <w:r w:rsidRPr="009C3F43">
              <w:rPr>
                <w:b/>
                <w:bCs/>
              </w:rPr>
              <w:t>9.8 Service continuity</w:t>
            </w:r>
          </w:p>
          <w:p w14:paraId="0A47EF69" w14:textId="264D3A71" w:rsidR="009C3F43" w:rsidRDefault="009C3F43">
            <w:r>
              <w:t>CHSP Selections Framework – new content describing the CHSP Selections Framework which is included at Appendix G</w:t>
            </w:r>
            <w:r w:rsidR="003876C1">
              <w:t>.</w:t>
            </w:r>
          </w:p>
          <w:p w14:paraId="04B8556E" w14:textId="2D73C414" w:rsidR="009C3F43" w:rsidRDefault="009C3F43">
            <w:r>
              <w:t xml:space="preserve">Providers transitioning out – </w:t>
            </w:r>
            <w:r w:rsidR="00540A7F">
              <w:t>u</w:t>
            </w:r>
            <w:r>
              <w:t>pdated details on when providers can exit and minimum notice time</w:t>
            </w:r>
            <w:r w:rsidR="002D407B">
              <w:t>.</w:t>
            </w:r>
          </w:p>
        </w:tc>
      </w:tr>
      <w:tr w:rsidR="009C3F43" w:rsidRPr="0099359C" w14:paraId="595B78B5" w14:textId="77777777" w:rsidTr="009C3F43">
        <w:trPr>
          <w:trHeight w:val="1231"/>
        </w:trPr>
        <w:tc>
          <w:tcPr>
            <w:tcW w:w="1980" w:type="dxa"/>
            <w:vMerge w:val="restart"/>
          </w:tcPr>
          <w:p w14:paraId="025B1146" w14:textId="77777777" w:rsidR="009C3F43" w:rsidRPr="0099359C" w:rsidRDefault="009C3F43">
            <w:r w:rsidRPr="0099359C">
              <w:t>Chapter 10: Incident management and staffing responsibilities</w:t>
            </w:r>
          </w:p>
        </w:tc>
        <w:tc>
          <w:tcPr>
            <w:tcW w:w="2105" w:type="dxa"/>
            <w:vAlign w:val="center"/>
          </w:tcPr>
          <w:p w14:paraId="7AB26399" w14:textId="77777777" w:rsidR="009C3F43" w:rsidRPr="0099359C" w:rsidRDefault="009C3F43">
            <w:r>
              <w:t>New content</w:t>
            </w:r>
          </w:p>
        </w:tc>
        <w:tc>
          <w:tcPr>
            <w:tcW w:w="5542" w:type="dxa"/>
            <w:vAlign w:val="center"/>
          </w:tcPr>
          <w:p w14:paraId="2E9A06B3" w14:textId="72DA1847" w:rsidR="009C3F43" w:rsidRPr="009C3F43" w:rsidRDefault="009C3F43">
            <w:pPr>
              <w:rPr>
                <w:b/>
                <w:bCs/>
              </w:rPr>
            </w:pPr>
            <w:r w:rsidRPr="009C3F43">
              <w:rPr>
                <w:b/>
                <w:bCs/>
              </w:rPr>
              <w:t>10.4 Staff qualifications and training</w:t>
            </w:r>
          </w:p>
          <w:p w14:paraId="303416CD" w14:textId="2FC8E9B4" w:rsidR="009C3F43" w:rsidRPr="008D4149" w:rsidRDefault="009C3F43">
            <w:r>
              <w:t>Provision of information about qualifications and training requirements, with service specific information</w:t>
            </w:r>
            <w:r w:rsidR="002D407B">
              <w:t>.</w:t>
            </w:r>
          </w:p>
        </w:tc>
      </w:tr>
      <w:tr w:rsidR="009C3F43" w:rsidRPr="0099359C" w14:paraId="25A6FB8A" w14:textId="77777777" w:rsidTr="009C3F43">
        <w:trPr>
          <w:trHeight w:val="1231"/>
        </w:trPr>
        <w:tc>
          <w:tcPr>
            <w:tcW w:w="1980" w:type="dxa"/>
            <w:vMerge/>
          </w:tcPr>
          <w:p w14:paraId="2532A779" w14:textId="77777777" w:rsidR="009C3F43" w:rsidRPr="0099359C" w:rsidRDefault="009C3F43"/>
        </w:tc>
        <w:tc>
          <w:tcPr>
            <w:tcW w:w="2105" w:type="dxa"/>
            <w:vAlign w:val="center"/>
          </w:tcPr>
          <w:p w14:paraId="234FA021" w14:textId="77777777" w:rsidR="009C3F43" w:rsidRDefault="009C3F43">
            <w:r>
              <w:t>Updates to existing content</w:t>
            </w:r>
          </w:p>
        </w:tc>
        <w:tc>
          <w:tcPr>
            <w:tcW w:w="5542" w:type="dxa"/>
            <w:vAlign w:val="center"/>
          </w:tcPr>
          <w:p w14:paraId="0ACFCF4E" w14:textId="5B2A7BDC" w:rsidR="009C3F43" w:rsidRPr="009C3F43" w:rsidRDefault="009C3F43">
            <w:pPr>
              <w:rPr>
                <w:b/>
                <w:bCs/>
              </w:rPr>
            </w:pPr>
            <w:r w:rsidRPr="009C3F43">
              <w:rPr>
                <w:b/>
                <w:bCs/>
              </w:rPr>
              <w:t xml:space="preserve">10.10 Aged Care Provider Workforce Survey </w:t>
            </w:r>
          </w:p>
          <w:p w14:paraId="753C4EC6" w14:textId="49BA7575" w:rsidR="009C3F43" w:rsidDel="00B621D2" w:rsidRDefault="009C3F43">
            <w:r>
              <w:t>Editorial change from workforce census form to aged care provider workforce survey</w:t>
            </w:r>
            <w:r w:rsidR="002D407B">
              <w:t>.</w:t>
            </w:r>
          </w:p>
        </w:tc>
      </w:tr>
      <w:tr w:rsidR="009C3F43" w:rsidRPr="0099359C" w14:paraId="171FBE16" w14:textId="77777777" w:rsidTr="009C3F43">
        <w:trPr>
          <w:trHeight w:val="1144"/>
        </w:trPr>
        <w:tc>
          <w:tcPr>
            <w:tcW w:w="1980" w:type="dxa"/>
          </w:tcPr>
          <w:p w14:paraId="120CAF7B" w14:textId="77777777" w:rsidR="009C3F43" w:rsidRPr="0099359C" w:rsidRDefault="009C3F43">
            <w:pPr>
              <w:rPr>
                <w:b/>
              </w:rPr>
            </w:pPr>
            <w:r w:rsidRPr="0099359C">
              <w:t>Chapter 11: Financial responsibilities</w:t>
            </w:r>
          </w:p>
        </w:tc>
        <w:tc>
          <w:tcPr>
            <w:tcW w:w="2105" w:type="dxa"/>
            <w:vAlign w:val="center"/>
          </w:tcPr>
          <w:p w14:paraId="0BB4CD11" w14:textId="77777777" w:rsidR="009C3F43" w:rsidRPr="0099359C" w:rsidRDefault="009C3F43">
            <w:r w:rsidRPr="0099359C">
              <w:t>Editorial change</w:t>
            </w:r>
          </w:p>
        </w:tc>
        <w:tc>
          <w:tcPr>
            <w:tcW w:w="5542" w:type="dxa"/>
            <w:vAlign w:val="center"/>
          </w:tcPr>
          <w:p w14:paraId="1C18164A" w14:textId="7E466746" w:rsidR="009C3F43" w:rsidRPr="009C3F43" w:rsidRDefault="009C3F43">
            <w:pPr>
              <w:rPr>
                <w:b/>
                <w:bCs/>
              </w:rPr>
            </w:pPr>
            <w:r w:rsidRPr="009C3F43">
              <w:rPr>
                <w:b/>
                <w:bCs/>
              </w:rPr>
              <w:t>11.2 Acknowledging funding</w:t>
            </w:r>
          </w:p>
          <w:p w14:paraId="50CB0230" w14:textId="2DB5BAB8" w:rsidR="009C3F43" w:rsidRPr="00FB457E" w:rsidRDefault="009C3F43">
            <w:r>
              <w:t>Content updated to reflect department name change</w:t>
            </w:r>
            <w:r w:rsidR="002D407B">
              <w:t>.</w:t>
            </w:r>
          </w:p>
        </w:tc>
      </w:tr>
      <w:tr w:rsidR="009C3F43" w:rsidRPr="0099359C" w14:paraId="118EA4B8" w14:textId="77777777" w:rsidTr="009C3F43">
        <w:trPr>
          <w:trHeight w:val="707"/>
        </w:trPr>
        <w:tc>
          <w:tcPr>
            <w:tcW w:w="1980" w:type="dxa"/>
            <w:vMerge w:val="restart"/>
          </w:tcPr>
          <w:p w14:paraId="37CC12E2" w14:textId="77777777" w:rsidR="009C3F43" w:rsidRPr="0099359C" w:rsidRDefault="009C3F43">
            <w:r w:rsidRPr="0099359C">
              <w:t>Chapter 12: Provider reporting and system responsibilities</w:t>
            </w:r>
          </w:p>
        </w:tc>
        <w:tc>
          <w:tcPr>
            <w:tcW w:w="2105" w:type="dxa"/>
            <w:vAlign w:val="center"/>
          </w:tcPr>
          <w:p w14:paraId="2AFD271E" w14:textId="77777777" w:rsidR="009C3F43" w:rsidRPr="0099359C" w:rsidRDefault="009C3F43">
            <w:r>
              <w:t>New content</w:t>
            </w:r>
          </w:p>
        </w:tc>
        <w:tc>
          <w:tcPr>
            <w:tcW w:w="5542" w:type="dxa"/>
            <w:vAlign w:val="center"/>
          </w:tcPr>
          <w:p w14:paraId="3E216ACF" w14:textId="02FE99D9" w:rsidR="009C3F43" w:rsidRPr="009C3F43" w:rsidRDefault="009C3F43">
            <w:pPr>
              <w:rPr>
                <w:b/>
                <w:bCs/>
              </w:rPr>
            </w:pPr>
            <w:r w:rsidRPr="009C3F43">
              <w:rPr>
                <w:b/>
                <w:bCs/>
              </w:rPr>
              <w:t>12.1 Requirement to ensure and document client eligibility</w:t>
            </w:r>
          </w:p>
          <w:p w14:paraId="41B32B3D" w14:textId="34484FE2" w:rsidR="009C3F43" w:rsidRPr="00FB457E" w:rsidRDefault="009C3F43">
            <w:r>
              <w:t xml:space="preserve">Added requirement to record MAC ID in providers’ client management systems until </w:t>
            </w:r>
            <w:r w:rsidR="00540A7F">
              <w:t>data exchange (</w:t>
            </w:r>
            <w:r>
              <w:t>DEX</w:t>
            </w:r>
            <w:r w:rsidR="00540A7F">
              <w:t>)</w:t>
            </w:r>
            <w:r>
              <w:t xml:space="preserve"> reporting functionality is available in 2026.</w:t>
            </w:r>
          </w:p>
        </w:tc>
      </w:tr>
      <w:tr w:rsidR="009C3F43" w:rsidRPr="0099359C" w14:paraId="58A9AD27" w14:textId="77777777" w:rsidTr="009C3F43">
        <w:trPr>
          <w:trHeight w:val="2066"/>
        </w:trPr>
        <w:tc>
          <w:tcPr>
            <w:tcW w:w="1980" w:type="dxa"/>
            <w:vMerge/>
          </w:tcPr>
          <w:p w14:paraId="2851ED5A" w14:textId="77777777" w:rsidR="009C3F43" w:rsidRPr="0099359C" w:rsidRDefault="009C3F43"/>
        </w:tc>
        <w:tc>
          <w:tcPr>
            <w:tcW w:w="2105" w:type="dxa"/>
            <w:vAlign w:val="center"/>
          </w:tcPr>
          <w:p w14:paraId="6A0B6C9C" w14:textId="77777777" w:rsidR="009C3F43" w:rsidRPr="0099359C" w:rsidRDefault="009C3F43">
            <w:r>
              <w:t>New content</w:t>
            </w:r>
          </w:p>
        </w:tc>
        <w:tc>
          <w:tcPr>
            <w:tcW w:w="5542" w:type="dxa"/>
            <w:vAlign w:val="center"/>
          </w:tcPr>
          <w:p w14:paraId="3DC4D1E2" w14:textId="70ECAF90" w:rsidR="009C3F43" w:rsidRPr="009C3F43" w:rsidRDefault="009C3F43">
            <w:pPr>
              <w:rPr>
                <w:b/>
                <w:bCs/>
              </w:rPr>
            </w:pPr>
            <w:r w:rsidRPr="009C3F43">
              <w:rPr>
                <w:b/>
                <w:bCs/>
              </w:rPr>
              <w:t>12.2 Key reports under the CHSP</w:t>
            </w:r>
          </w:p>
          <w:p w14:paraId="21A422B5" w14:textId="7F75ACA1" w:rsidR="009C3F43" w:rsidRDefault="009C3F43">
            <w:r w:rsidRPr="00FB457E">
              <w:t xml:space="preserve">Added </w:t>
            </w:r>
            <w:r>
              <w:t xml:space="preserve">new report </w:t>
            </w:r>
            <w:r w:rsidRPr="00FB457E">
              <w:t>o</w:t>
            </w:r>
            <w:r>
              <w:t>n</w:t>
            </w:r>
            <w:r w:rsidRPr="00FB457E">
              <w:t xml:space="preserve"> Child Safety Annual Statement of Compliance</w:t>
            </w:r>
            <w:r w:rsidR="007A744B">
              <w:t>.</w:t>
            </w:r>
          </w:p>
          <w:p w14:paraId="34A520E2" w14:textId="77777777" w:rsidR="00814E29" w:rsidRDefault="009C3F43" w:rsidP="00937856">
            <w:r>
              <w:t>Added requirement on statement of compliance as part of Financial Declaration that Commonwealth funds have been spent on eligible assessed clients.</w:t>
            </w:r>
          </w:p>
          <w:p w14:paraId="30D4395F" w14:textId="16586F63" w:rsidR="009C3F43" w:rsidRDefault="009C3F43"/>
        </w:tc>
      </w:tr>
      <w:tr w:rsidR="009C3F43" w:rsidRPr="0099359C" w14:paraId="3E3BE333" w14:textId="77777777" w:rsidTr="007A744B">
        <w:trPr>
          <w:trHeight w:val="929"/>
        </w:trPr>
        <w:tc>
          <w:tcPr>
            <w:tcW w:w="1980" w:type="dxa"/>
            <w:vMerge/>
          </w:tcPr>
          <w:p w14:paraId="0064A17D" w14:textId="77777777" w:rsidR="009C3F43" w:rsidRPr="0099359C" w:rsidRDefault="009C3F43"/>
        </w:tc>
        <w:tc>
          <w:tcPr>
            <w:tcW w:w="2105" w:type="dxa"/>
            <w:vAlign w:val="center"/>
          </w:tcPr>
          <w:p w14:paraId="2F93F69A" w14:textId="77777777" w:rsidR="009C3F43" w:rsidRDefault="009C3F43">
            <w:r>
              <w:t>New content</w:t>
            </w:r>
          </w:p>
        </w:tc>
        <w:tc>
          <w:tcPr>
            <w:tcW w:w="5542" w:type="dxa"/>
            <w:vAlign w:val="center"/>
          </w:tcPr>
          <w:p w14:paraId="4BAD40F3" w14:textId="0DC56654" w:rsidR="009C3F43" w:rsidRPr="009C3F43" w:rsidRDefault="009C3F43">
            <w:pPr>
              <w:rPr>
                <w:b/>
                <w:bCs/>
              </w:rPr>
            </w:pPr>
            <w:r w:rsidRPr="009C3F43">
              <w:rPr>
                <w:b/>
                <w:bCs/>
              </w:rPr>
              <w:t>12.3 Financial reporting</w:t>
            </w:r>
          </w:p>
          <w:p w14:paraId="6CD18DDA" w14:textId="7C5E609C" w:rsidR="009C3F43" w:rsidDel="006B79BE" w:rsidRDefault="009C3F43">
            <w:r>
              <w:lastRenderedPageBreak/>
              <w:t>New content on grant funds must be spent on clients who have been assessed and on services as defined under the service list.</w:t>
            </w:r>
          </w:p>
        </w:tc>
      </w:tr>
      <w:tr w:rsidR="009C3F43" w:rsidRPr="0099359C" w14:paraId="1A1CD82C" w14:textId="77777777" w:rsidTr="009C3F43">
        <w:tc>
          <w:tcPr>
            <w:tcW w:w="1980" w:type="dxa"/>
            <w:vMerge/>
          </w:tcPr>
          <w:p w14:paraId="1A87F0E0" w14:textId="77777777" w:rsidR="009C3F43" w:rsidRPr="0099359C" w:rsidRDefault="009C3F43"/>
        </w:tc>
        <w:tc>
          <w:tcPr>
            <w:tcW w:w="2105" w:type="dxa"/>
            <w:vAlign w:val="center"/>
          </w:tcPr>
          <w:p w14:paraId="6C307094" w14:textId="77777777" w:rsidR="009C3F43" w:rsidRPr="0099359C" w:rsidRDefault="009C3F43">
            <w:r>
              <w:t>Updates to existing content</w:t>
            </w:r>
          </w:p>
        </w:tc>
        <w:tc>
          <w:tcPr>
            <w:tcW w:w="5542" w:type="dxa"/>
            <w:vAlign w:val="center"/>
          </w:tcPr>
          <w:p w14:paraId="03E91E47" w14:textId="5B161659" w:rsidR="009C3F43" w:rsidRPr="009C3F43" w:rsidRDefault="009C3F43">
            <w:pPr>
              <w:rPr>
                <w:b/>
                <w:bCs/>
              </w:rPr>
            </w:pPr>
            <w:r w:rsidRPr="009C3F43">
              <w:rPr>
                <w:b/>
                <w:bCs/>
              </w:rPr>
              <w:t>12.4 DEX performance reporting</w:t>
            </w:r>
          </w:p>
          <w:p w14:paraId="711DAA58" w14:textId="690BC749" w:rsidR="009C3F43" w:rsidRPr="00FB457E" w:rsidRDefault="009C3F43">
            <w:r>
              <w:t>Reporting time spent on service level assessment content updated</w:t>
            </w:r>
          </w:p>
        </w:tc>
      </w:tr>
      <w:tr w:rsidR="009C3F43" w:rsidRPr="0099359C" w14:paraId="6F4BC734" w14:textId="77777777" w:rsidTr="009C3F43">
        <w:tc>
          <w:tcPr>
            <w:tcW w:w="1980" w:type="dxa"/>
            <w:vMerge/>
          </w:tcPr>
          <w:p w14:paraId="5F9DE088" w14:textId="77777777" w:rsidR="009C3F43" w:rsidRPr="0099359C" w:rsidRDefault="009C3F43"/>
        </w:tc>
        <w:tc>
          <w:tcPr>
            <w:tcW w:w="2105" w:type="dxa"/>
            <w:vAlign w:val="center"/>
          </w:tcPr>
          <w:p w14:paraId="46BBA55C" w14:textId="77777777" w:rsidR="009C3F43" w:rsidRDefault="009C3F43">
            <w:r>
              <w:t>New content</w:t>
            </w:r>
          </w:p>
        </w:tc>
        <w:tc>
          <w:tcPr>
            <w:tcW w:w="5542" w:type="dxa"/>
            <w:vAlign w:val="center"/>
          </w:tcPr>
          <w:p w14:paraId="7CAB7A5E" w14:textId="163A5DE8" w:rsidR="009C3F43" w:rsidRPr="009C3F43" w:rsidRDefault="009C3F43">
            <w:pPr>
              <w:rPr>
                <w:b/>
                <w:bCs/>
              </w:rPr>
            </w:pPr>
            <w:r w:rsidRPr="009C3F43">
              <w:rPr>
                <w:b/>
                <w:bCs/>
              </w:rPr>
              <w:t>12.6 Child Safety Annual Statement of Compliance</w:t>
            </w:r>
          </w:p>
          <w:p w14:paraId="16E1CB95" w14:textId="2FE844FD" w:rsidR="009C3F43" w:rsidRDefault="009C3F43">
            <w:r>
              <w:t>Added requirement for new compliance statement</w:t>
            </w:r>
          </w:p>
        </w:tc>
      </w:tr>
      <w:tr w:rsidR="009C3F43" w:rsidRPr="0099359C" w14:paraId="34060D5B" w14:textId="77777777" w:rsidTr="009C3F43">
        <w:tc>
          <w:tcPr>
            <w:tcW w:w="1980" w:type="dxa"/>
            <w:vMerge/>
          </w:tcPr>
          <w:p w14:paraId="4925F8F2" w14:textId="77777777" w:rsidR="009C3F43" w:rsidRPr="0099359C" w:rsidRDefault="009C3F43"/>
        </w:tc>
        <w:tc>
          <w:tcPr>
            <w:tcW w:w="2105" w:type="dxa"/>
            <w:vAlign w:val="center"/>
          </w:tcPr>
          <w:p w14:paraId="50CC3AD9" w14:textId="77777777" w:rsidR="009C3F43" w:rsidRDefault="009C3F43">
            <w:r>
              <w:t>New content</w:t>
            </w:r>
          </w:p>
        </w:tc>
        <w:tc>
          <w:tcPr>
            <w:tcW w:w="5542" w:type="dxa"/>
            <w:vAlign w:val="center"/>
          </w:tcPr>
          <w:p w14:paraId="29865050" w14:textId="32798A99" w:rsidR="009C3F43" w:rsidRPr="009C3F43" w:rsidRDefault="009C3F43">
            <w:pPr>
              <w:rPr>
                <w:b/>
                <w:bCs/>
              </w:rPr>
            </w:pPr>
            <w:r w:rsidRPr="009C3F43">
              <w:rPr>
                <w:b/>
                <w:bCs/>
              </w:rPr>
              <w:t>12.8 IT systems requirements</w:t>
            </w:r>
          </w:p>
          <w:p w14:paraId="348D5EFA" w14:textId="1DCBABB0" w:rsidR="009C3F43" w:rsidRDefault="009C3F43">
            <w:r>
              <w:t>Updated information on DEX reporting system with new resource materials</w:t>
            </w:r>
          </w:p>
          <w:p w14:paraId="2E815E29" w14:textId="77777777" w:rsidR="009C3F43" w:rsidRDefault="009C3F43">
            <w:r>
              <w:t>Inclusion of new section on Government Provider Management System (GPMS)</w:t>
            </w:r>
          </w:p>
        </w:tc>
      </w:tr>
      <w:tr w:rsidR="009C3F43" w:rsidRPr="0099359C" w14:paraId="012C7C3F" w14:textId="77777777" w:rsidTr="009C3F43">
        <w:tc>
          <w:tcPr>
            <w:tcW w:w="1980" w:type="dxa"/>
          </w:tcPr>
          <w:p w14:paraId="673B3A51" w14:textId="77777777" w:rsidR="009C3F43" w:rsidRPr="0099359C" w:rsidRDefault="009C3F43">
            <w:r w:rsidRPr="0099359C">
              <w:t>Glossary</w:t>
            </w:r>
          </w:p>
        </w:tc>
        <w:tc>
          <w:tcPr>
            <w:tcW w:w="2105" w:type="dxa"/>
            <w:vAlign w:val="center"/>
          </w:tcPr>
          <w:p w14:paraId="66392298" w14:textId="77777777" w:rsidR="009C3F43" w:rsidRPr="0099359C" w:rsidRDefault="009C3F43">
            <w:r w:rsidRPr="0099359C">
              <w:t>Updates to existing content</w:t>
            </w:r>
          </w:p>
        </w:tc>
        <w:tc>
          <w:tcPr>
            <w:tcW w:w="5542" w:type="dxa"/>
            <w:vAlign w:val="center"/>
          </w:tcPr>
          <w:p w14:paraId="1399750F" w14:textId="77777777" w:rsidR="009C3F43" w:rsidRPr="00FB457E" w:rsidRDefault="009C3F43">
            <w:r w:rsidRPr="00FB457E">
              <w:t>Removed and updated terms and definitions</w:t>
            </w:r>
            <w:r>
              <w:t>.</w:t>
            </w:r>
          </w:p>
        </w:tc>
      </w:tr>
      <w:tr w:rsidR="009C3F43" w:rsidRPr="0099359C" w14:paraId="144AEB41" w14:textId="77777777" w:rsidTr="009C3F43">
        <w:tc>
          <w:tcPr>
            <w:tcW w:w="1980" w:type="dxa"/>
          </w:tcPr>
          <w:p w14:paraId="22A72E6B" w14:textId="77777777" w:rsidR="009C3F43" w:rsidRPr="009C3F43" w:rsidRDefault="009C3F43">
            <w:pPr>
              <w:rPr>
                <w:b/>
                <w:bCs/>
              </w:rPr>
            </w:pPr>
            <w:r w:rsidRPr="009C3F43">
              <w:rPr>
                <w:b/>
                <w:bCs/>
              </w:rPr>
              <w:t>Whole of document changes</w:t>
            </w:r>
          </w:p>
        </w:tc>
        <w:tc>
          <w:tcPr>
            <w:tcW w:w="2105" w:type="dxa"/>
          </w:tcPr>
          <w:p w14:paraId="02AC74D3" w14:textId="77777777" w:rsidR="009C3F43" w:rsidRPr="0099359C" w:rsidRDefault="009C3F43"/>
        </w:tc>
        <w:tc>
          <w:tcPr>
            <w:tcW w:w="5542" w:type="dxa"/>
          </w:tcPr>
          <w:p w14:paraId="05D9EC4D" w14:textId="77777777" w:rsidR="009C3F43" w:rsidRPr="00873465" w:rsidRDefault="009C3F43">
            <w:r w:rsidRPr="00304288">
              <w:t>Changed dates to 2025-27</w:t>
            </w:r>
            <w:r>
              <w:t xml:space="preserve">. </w:t>
            </w:r>
            <w:r w:rsidRPr="00304288">
              <w:t>Updated references to services and service list to match new service list</w:t>
            </w:r>
            <w:r>
              <w:t>.</w:t>
            </w:r>
          </w:p>
        </w:tc>
      </w:tr>
    </w:tbl>
    <w:p w14:paraId="192FCAF6" w14:textId="21D5C594" w:rsidR="009C3F43" w:rsidRPr="00266EB0" w:rsidRDefault="009C3F43" w:rsidP="00266EB0">
      <w:pPr>
        <w:pStyle w:val="Heading2"/>
        <w:spacing w:beforeLines="100" w:before="240" w:after="144"/>
        <w:rPr>
          <w:rFonts w:ascii="Arial" w:hAnsi="Arial" w:cs="Arial"/>
          <w:b/>
          <w:color w:val="002060"/>
          <w:kern w:val="0"/>
          <w:lang w:val="en-GB"/>
          <w14:ligatures w14:val="none"/>
        </w:rPr>
      </w:pPr>
      <w:r w:rsidRPr="00266EB0">
        <w:rPr>
          <w:rFonts w:ascii="Arial" w:hAnsi="Arial" w:cs="Arial"/>
          <w:b/>
          <w:color w:val="002060"/>
          <w:kern w:val="0"/>
          <w:lang w:val="en-GB"/>
          <w14:ligatures w14:val="none"/>
        </w:rPr>
        <w:t>CHSP Manual 2025-27 Appendices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79"/>
        <w:gridCol w:w="3262"/>
        <w:gridCol w:w="4387"/>
      </w:tblGrid>
      <w:tr w:rsidR="009C3F43" w:rsidRPr="0099359C" w14:paraId="5D6E41A2" w14:textId="77777777" w:rsidTr="00A5057F">
        <w:trPr>
          <w:tblHeader/>
        </w:trPr>
        <w:tc>
          <w:tcPr>
            <w:tcW w:w="1028" w:type="pct"/>
            <w:shd w:val="clear" w:color="auto" w:fill="002060"/>
            <w:vAlign w:val="center"/>
          </w:tcPr>
          <w:p w14:paraId="5989ECE3" w14:textId="77777777" w:rsidR="009C3F43" w:rsidRPr="00C0603E" w:rsidRDefault="009C3F43">
            <w:pPr>
              <w:jc w:val="center"/>
              <w:rPr>
                <w:b/>
              </w:rPr>
            </w:pPr>
            <w:r w:rsidRPr="00C0603E">
              <w:rPr>
                <w:b/>
              </w:rPr>
              <w:t>Appendix</w:t>
            </w:r>
          </w:p>
        </w:tc>
        <w:tc>
          <w:tcPr>
            <w:tcW w:w="1694" w:type="pct"/>
            <w:shd w:val="clear" w:color="auto" w:fill="002060"/>
            <w:vAlign w:val="center"/>
          </w:tcPr>
          <w:p w14:paraId="1B51946D" w14:textId="77777777" w:rsidR="009C3F43" w:rsidRPr="00C0603E" w:rsidRDefault="009C3F43">
            <w:pPr>
              <w:jc w:val="center"/>
              <w:rPr>
                <w:b/>
              </w:rPr>
            </w:pPr>
            <w:r w:rsidRPr="00C0603E">
              <w:rPr>
                <w:b/>
              </w:rPr>
              <w:t>Appendix Title</w:t>
            </w:r>
          </w:p>
        </w:tc>
        <w:tc>
          <w:tcPr>
            <w:tcW w:w="2278" w:type="pct"/>
            <w:shd w:val="clear" w:color="auto" w:fill="002060"/>
            <w:vAlign w:val="center"/>
          </w:tcPr>
          <w:p w14:paraId="23B7CE33" w14:textId="77777777" w:rsidR="009C3F43" w:rsidRPr="00C0603E" w:rsidRDefault="009C3F43">
            <w:pPr>
              <w:jc w:val="center"/>
              <w:rPr>
                <w:b/>
              </w:rPr>
            </w:pPr>
            <w:r w:rsidRPr="00C0603E">
              <w:rPr>
                <w:b/>
              </w:rPr>
              <w:t>Content change</w:t>
            </w:r>
          </w:p>
        </w:tc>
      </w:tr>
      <w:tr w:rsidR="009C3F43" w:rsidRPr="0099359C" w14:paraId="5D06AF31" w14:textId="77777777" w:rsidTr="009C3F43">
        <w:tc>
          <w:tcPr>
            <w:tcW w:w="1028" w:type="pct"/>
            <w:vAlign w:val="center"/>
          </w:tcPr>
          <w:p w14:paraId="69D8CC26" w14:textId="77777777" w:rsidR="009C3F43" w:rsidRPr="0099359C" w:rsidRDefault="009C3F43">
            <w:r w:rsidRPr="0099359C">
              <w:t>Appendix A</w:t>
            </w:r>
          </w:p>
        </w:tc>
        <w:tc>
          <w:tcPr>
            <w:tcW w:w="1694" w:type="pct"/>
            <w:vAlign w:val="center"/>
          </w:tcPr>
          <w:p w14:paraId="3D1CC803" w14:textId="77777777" w:rsidR="009C3F43" w:rsidRPr="0099359C" w:rsidRDefault="009C3F43">
            <w:r w:rsidRPr="0099359C">
              <w:t xml:space="preserve">Inclusions and </w:t>
            </w:r>
            <w:r>
              <w:t>e</w:t>
            </w:r>
            <w:r w:rsidRPr="0099359C">
              <w:t>xclusions</w:t>
            </w:r>
            <w:r>
              <w:t xml:space="preserve"> for CHSP Service List</w:t>
            </w:r>
          </w:p>
        </w:tc>
        <w:tc>
          <w:tcPr>
            <w:tcW w:w="2278" w:type="pct"/>
            <w:vAlign w:val="center"/>
          </w:tcPr>
          <w:p w14:paraId="1431FEBF" w14:textId="55AEFC37" w:rsidR="009C3F43" w:rsidRPr="0099359C" w:rsidRDefault="009C3F43">
            <w:r w:rsidRPr="0099359C">
              <w:rPr>
                <w:b/>
              </w:rPr>
              <w:t>New appendix</w:t>
            </w:r>
            <w:r w:rsidRPr="0099359C">
              <w:t xml:space="preserve">. </w:t>
            </w:r>
            <w:r>
              <w:t>Service list information including i</w:t>
            </w:r>
            <w:r w:rsidRPr="0099359C">
              <w:t>nclusions and exclusions for CHSP Service List</w:t>
            </w:r>
            <w:r>
              <w:t xml:space="preserve">. </w:t>
            </w:r>
          </w:p>
        </w:tc>
      </w:tr>
      <w:tr w:rsidR="009C3F43" w:rsidRPr="0099359C" w14:paraId="3392BA3C" w14:textId="77777777" w:rsidTr="00EA3B01">
        <w:trPr>
          <w:trHeight w:val="932"/>
        </w:trPr>
        <w:tc>
          <w:tcPr>
            <w:tcW w:w="1028" w:type="pct"/>
            <w:vAlign w:val="center"/>
          </w:tcPr>
          <w:p w14:paraId="647BC16A" w14:textId="77777777" w:rsidR="009C3F43" w:rsidRPr="0099359C" w:rsidRDefault="009C3F43">
            <w:r w:rsidRPr="0099359C">
              <w:t>Appendix B</w:t>
            </w:r>
          </w:p>
        </w:tc>
        <w:tc>
          <w:tcPr>
            <w:tcW w:w="1694" w:type="pct"/>
            <w:vAlign w:val="center"/>
          </w:tcPr>
          <w:p w14:paraId="7AB7FECF" w14:textId="77777777" w:rsidR="009C3F43" w:rsidRPr="0099359C" w:rsidRDefault="009C3F43">
            <w:r w:rsidRPr="0099359C">
              <w:t>Embedding Wellness and Reablement</w:t>
            </w:r>
            <w:r>
              <w:t xml:space="preserve"> in the CHSP overview</w:t>
            </w:r>
          </w:p>
        </w:tc>
        <w:tc>
          <w:tcPr>
            <w:tcW w:w="2278" w:type="pct"/>
            <w:vAlign w:val="center"/>
          </w:tcPr>
          <w:p w14:paraId="7FB73C56" w14:textId="328554E5" w:rsidR="009C3F43" w:rsidRPr="0099359C" w:rsidRDefault="009C3F43">
            <w:r>
              <w:rPr>
                <w:b/>
                <w:bCs/>
              </w:rPr>
              <w:t>Minor editorial changes</w:t>
            </w:r>
          </w:p>
        </w:tc>
      </w:tr>
      <w:tr w:rsidR="009C3F43" w:rsidRPr="0099359C" w14:paraId="6D463AED" w14:textId="77777777" w:rsidTr="009C3F43">
        <w:tc>
          <w:tcPr>
            <w:tcW w:w="1028" w:type="pct"/>
            <w:vAlign w:val="center"/>
          </w:tcPr>
          <w:p w14:paraId="1EFF678A" w14:textId="77777777" w:rsidR="009C3F43" w:rsidRPr="0099359C" w:rsidRDefault="009C3F43">
            <w:r w:rsidRPr="0099359C">
              <w:t>Appendix C</w:t>
            </w:r>
          </w:p>
        </w:tc>
        <w:tc>
          <w:tcPr>
            <w:tcW w:w="1694" w:type="pct"/>
            <w:vAlign w:val="center"/>
          </w:tcPr>
          <w:p w14:paraId="4733E782" w14:textId="77777777" w:rsidR="009C3F43" w:rsidRPr="0099359C" w:rsidRDefault="009C3F43">
            <w:r w:rsidRPr="0099359C">
              <w:t>CHSP provider supports resources and information</w:t>
            </w:r>
          </w:p>
        </w:tc>
        <w:tc>
          <w:tcPr>
            <w:tcW w:w="2278" w:type="pct"/>
            <w:vAlign w:val="center"/>
          </w:tcPr>
          <w:p w14:paraId="2D453FEB" w14:textId="417E84B4" w:rsidR="009C3F43" w:rsidRPr="002D407B" w:rsidRDefault="009C3F43">
            <w:pPr>
              <w:rPr>
                <w:b/>
              </w:rPr>
            </w:pPr>
            <w:r>
              <w:rPr>
                <w:b/>
              </w:rPr>
              <w:t>Minor editorial changes</w:t>
            </w:r>
            <w:r w:rsidR="002D407B">
              <w:rPr>
                <w:b/>
              </w:rPr>
              <w:t xml:space="preserve">. </w:t>
            </w:r>
            <w:r w:rsidRPr="009C3F43">
              <w:rPr>
                <w:bCs/>
              </w:rPr>
              <w:t>Updated</w:t>
            </w:r>
            <w:r>
              <w:t xml:space="preserve"> information combining the former </w:t>
            </w:r>
            <w:r>
              <w:br/>
            </w:r>
            <w:r w:rsidRPr="0099359C">
              <w:t xml:space="preserve">Appendix C: CHSP contacts, supports and resources with </w:t>
            </w:r>
            <w:r>
              <w:t xml:space="preserve">the former </w:t>
            </w:r>
            <w:r w:rsidRPr="0099359C">
              <w:t>Appendix D: CHSP client and carer supports, resources and information</w:t>
            </w:r>
            <w:r>
              <w:t>.</w:t>
            </w:r>
          </w:p>
          <w:p w14:paraId="0802C4D8" w14:textId="1336C772" w:rsidR="009C3F43" w:rsidRPr="0099359C" w:rsidRDefault="009C3F43">
            <w:r w:rsidRPr="00024586">
              <w:t xml:space="preserve">Updated </w:t>
            </w:r>
            <w:r>
              <w:t>resources links and contacts</w:t>
            </w:r>
          </w:p>
        </w:tc>
      </w:tr>
      <w:tr w:rsidR="009C3F43" w:rsidRPr="0099359C" w14:paraId="240285EB" w14:textId="77777777" w:rsidTr="009C3F43">
        <w:tc>
          <w:tcPr>
            <w:tcW w:w="1028" w:type="pct"/>
            <w:vAlign w:val="center"/>
          </w:tcPr>
          <w:p w14:paraId="3A4F9999" w14:textId="77777777" w:rsidR="009C3F43" w:rsidRPr="0099359C" w:rsidRDefault="009C3F43">
            <w:r w:rsidRPr="0099359C">
              <w:lastRenderedPageBreak/>
              <w:t>Appendix D</w:t>
            </w:r>
          </w:p>
        </w:tc>
        <w:tc>
          <w:tcPr>
            <w:tcW w:w="1694" w:type="pct"/>
            <w:vAlign w:val="center"/>
          </w:tcPr>
          <w:p w14:paraId="1AC45408" w14:textId="77777777" w:rsidR="009C3F43" w:rsidRPr="0099359C" w:rsidRDefault="009C3F43">
            <w:r>
              <w:t>CHSP Police Certificate Guidelines</w:t>
            </w:r>
          </w:p>
        </w:tc>
        <w:tc>
          <w:tcPr>
            <w:tcW w:w="2278" w:type="pct"/>
            <w:vAlign w:val="center"/>
          </w:tcPr>
          <w:p w14:paraId="78D87B63" w14:textId="70EE47C3" w:rsidR="009C3F43" w:rsidRPr="00D277BD" w:rsidRDefault="009C3F43">
            <w:pPr>
              <w:rPr>
                <w:highlight w:val="yellow"/>
              </w:rPr>
            </w:pPr>
            <w:r w:rsidRPr="00C0020D">
              <w:rPr>
                <w:b/>
                <w:lang w:eastAsia="ko-KR"/>
              </w:rPr>
              <w:t>No change</w:t>
            </w:r>
            <w:r>
              <w:rPr>
                <w:b/>
                <w:lang w:eastAsia="ko-KR"/>
              </w:rPr>
              <w:t>s</w:t>
            </w:r>
          </w:p>
        </w:tc>
      </w:tr>
      <w:tr w:rsidR="009C3F43" w:rsidRPr="0099359C" w14:paraId="35DD0835" w14:textId="77777777" w:rsidTr="009C3F43">
        <w:tc>
          <w:tcPr>
            <w:tcW w:w="1028" w:type="pct"/>
            <w:vAlign w:val="center"/>
          </w:tcPr>
          <w:p w14:paraId="0FD85314" w14:textId="77777777" w:rsidR="009C3F43" w:rsidRPr="0099359C" w:rsidRDefault="009C3F43">
            <w:r w:rsidRPr="0099359C">
              <w:t>Appendix E</w:t>
            </w:r>
          </w:p>
        </w:tc>
        <w:tc>
          <w:tcPr>
            <w:tcW w:w="1694" w:type="pct"/>
            <w:vAlign w:val="center"/>
          </w:tcPr>
          <w:p w14:paraId="78F7DD69" w14:textId="77777777" w:rsidR="009C3F43" w:rsidRPr="0099359C" w:rsidRDefault="009C3F43">
            <w:r>
              <w:t xml:space="preserve">CHSP </w:t>
            </w:r>
            <w:r w:rsidRPr="0099359C">
              <w:t>National Unit Price</w:t>
            </w:r>
            <w:r>
              <w:t xml:space="preserve"> Ranges</w:t>
            </w:r>
            <w:r w:rsidRPr="0099359C">
              <w:t xml:space="preserve"> and </w:t>
            </w:r>
            <w:r>
              <w:t>C</w:t>
            </w:r>
            <w:r w:rsidRPr="0099359C">
              <w:t xml:space="preserve">lient </w:t>
            </w:r>
            <w:r>
              <w:t>C</w:t>
            </w:r>
            <w:r w:rsidRPr="0099359C">
              <w:t>ontributions</w:t>
            </w:r>
          </w:p>
        </w:tc>
        <w:tc>
          <w:tcPr>
            <w:tcW w:w="2278" w:type="pct"/>
            <w:vAlign w:val="center"/>
          </w:tcPr>
          <w:p w14:paraId="57F5F95B" w14:textId="77777777" w:rsidR="009C3F43" w:rsidRDefault="009C3F43">
            <w:r>
              <w:rPr>
                <w:b/>
              </w:rPr>
              <w:t xml:space="preserve">New </w:t>
            </w:r>
            <w:r w:rsidRPr="0099359C">
              <w:rPr>
                <w:b/>
              </w:rPr>
              <w:t>appendi</w:t>
            </w:r>
            <w:r>
              <w:rPr>
                <w:b/>
              </w:rPr>
              <w:t>x</w:t>
            </w:r>
            <w:r w:rsidRPr="0099359C">
              <w:t xml:space="preserve">. </w:t>
            </w:r>
            <w:r>
              <w:t xml:space="preserve">Combined the former </w:t>
            </w:r>
            <w:r w:rsidRPr="0099359C">
              <w:t xml:space="preserve">Appendix F: Guide to the National CHSP Client Contribution Framework with </w:t>
            </w:r>
            <w:r>
              <w:t xml:space="preserve">the former </w:t>
            </w:r>
            <w:r w:rsidRPr="0099359C">
              <w:t>Appendix G: CHSP National Unit Price Ranges and reasonable client contributions.</w:t>
            </w:r>
          </w:p>
          <w:p w14:paraId="7A414ABC" w14:textId="615CEE10" w:rsidR="009C3F43" w:rsidRPr="009E33BB" w:rsidRDefault="009C3F43" w:rsidP="009C3F43">
            <w:r w:rsidRPr="001011D5">
              <w:t xml:space="preserve">Updated information on </w:t>
            </w:r>
            <w:r>
              <w:t>M</w:t>
            </w:r>
            <w:r w:rsidRPr="001011D5">
              <w:t>MM areas</w:t>
            </w:r>
            <w:r>
              <w:t xml:space="preserve"> and unit price ranges and client contributions.</w:t>
            </w:r>
          </w:p>
        </w:tc>
      </w:tr>
      <w:tr w:rsidR="009C3F43" w:rsidRPr="0099359C" w14:paraId="0E4AF863" w14:textId="77777777" w:rsidTr="009C3F43">
        <w:tc>
          <w:tcPr>
            <w:tcW w:w="1028" w:type="pct"/>
            <w:vAlign w:val="center"/>
          </w:tcPr>
          <w:p w14:paraId="7B90A11B" w14:textId="77777777" w:rsidR="009C3F43" w:rsidRPr="0099359C" w:rsidRDefault="009C3F43">
            <w:pPr>
              <w:rPr>
                <w:sz w:val="24"/>
                <w:szCs w:val="24"/>
              </w:rPr>
            </w:pPr>
            <w:r w:rsidRPr="0099359C">
              <w:t>Appendix F</w:t>
            </w:r>
          </w:p>
        </w:tc>
        <w:tc>
          <w:tcPr>
            <w:tcW w:w="1694" w:type="pct"/>
            <w:vAlign w:val="center"/>
          </w:tcPr>
          <w:p w14:paraId="7681906D" w14:textId="77777777" w:rsidR="009C3F43" w:rsidRPr="0099359C" w:rsidRDefault="009C3F43">
            <w:pPr>
              <w:rPr>
                <w:sz w:val="24"/>
                <w:szCs w:val="24"/>
              </w:rPr>
            </w:pPr>
            <w:r w:rsidRPr="0099359C">
              <w:t>CHSP Compliance Framework</w:t>
            </w:r>
            <w:r>
              <w:t xml:space="preserve"> 2025-27</w:t>
            </w:r>
          </w:p>
        </w:tc>
        <w:tc>
          <w:tcPr>
            <w:tcW w:w="2278" w:type="pct"/>
          </w:tcPr>
          <w:p w14:paraId="638E9D1B" w14:textId="77777777" w:rsidR="009C3F43" w:rsidRDefault="009C3F43">
            <w:r w:rsidRPr="00D42355">
              <w:rPr>
                <w:b/>
              </w:rPr>
              <w:t>Updated</w:t>
            </w:r>
            <w:r>
              <w:t xml:space="preserve"> to reflect changes from 1 July 2025 and new compliance activities.</w:t>
            </w:r>
          </w:p>
          <w:p w14:paraId="712E0A38" w14:textId="77777777" w:rsidR="009C3F43" w:rsidRPr="0099359C" w:rsidRDefault="009C3F43">
            <w:pPr>
              <w:rPr>
                <w:b/>
                <w:sz w:val="24"/>
                <w:szCs w:val="24"/>
              </w:rPr>
            </w:pPr>
            <w:r w:rsidRPr="00053FD1">
              <w:t xml:space="preserve">Updated </w:t>
            </w:r>
            <w:r w:rsidRPr="000C7FEF">
              <w:t xml:space="preserve">information regarding My Aged Care and My Aged </w:t>
            </w:r>
            <w:r>
              <w:t xml:space="preserve">Care </w:t>
            </w:r>
            <w:r w:rsidRPr="000C7FEF">
              <w:t>ID changes including reporting and provider expectations and Child Safety Annual Statement of Compliance to the department.</w:t>
            </w:r>
          </w:p>
        </w:tc>
      </w:tr>
      <w:tr w:rsidR="009C3F43" w:rsidRPr="0099359C" w14:paraId="54965A67" w14:textId="77777777" w:rsidTr="009C3F43">
        <w:tc>
          <w:tcPr>
            <w:tcW w:w="1028" w:type="pct"/>
            <w:vAlign w:val="center"/>
          </w:tcPr>
          <w:p w14:paraId="6D27B31F" w14:textId="77777777" w:rsidR="009C3F43" w:rsidRPr="0099359C" w:rsidRDefault="009C3F43">
            <w:r>
              <w:t>Appendix G</w:t>
            </w:r>
          </w:p>
        </w:tc>
        <w:tc>
          <w:tcPr>
            <w:tcW w:w="1694" w:type="pct"/>
            <w:vAlign w:val="center"/>
          </w:tcPr>
          <w:p w14:paraId="270F9F34" w14:textId="77777777" w:rsidR="009C3F43" w:rsidRPr="0099359C" w:rsidRDefault="009C3F43">
            <w:r>
              <w:t>CHSP Selections Framework</w:t>
            </w:r>
          </w:p>
        </w:tc>
        <w:tc>
          <w:tcPr>
            <w:tcW w:w="2278" w:type="pct"/>
            <w:vAlign w:val="center"/>
          </w:tcPr>
          <w:p w14:paraId="1D5B59F2" w14:textId="31D7C8BB" w:rsidR="009C3F43" w:rsidRPr="005E07A7" w:rsidRDefault="009C3F43">
            <w:pPr>
              <w:rPr>
                <w:b/>
                <w:bCs/>
              </w:rPr>
            </w:pPr>
            <w:r>
              <w:rPr>
                <w:b/>
                <w:bCs/>
              </w:rPr>
              <w:t>New appendix</w:t>
            </w:r>
            <w:r w:rsidR="00437668">
              <w:rPr>
                <w:b/>
                <w:bCs/>
              </w:rPr>
              <w:t xml:space="preserve">. </w:t>
            </w:r>
            <w:r w:rsidRPr="00924079">
              <w:t>Describes process for relinquishment of grant funding, and the selection process</w:t>
            </w:r>
            <w:r>
              <w:t xml:space="preserve"> undertaken by the department</w:t>
            </w:r>
            <w:r w:rsidRPr="00924079">
              <w:t>.</w:t>
            </w:r>
          </w:p>
        </w:tc>
      </w:tr>
    </w:tbl>
    <w:p w14:paraId="0B246086" w14:textId="77777777" w:rsidR="009C3F43" w:rsidRDefault="009C3F43"/>
    <w:sectPr w:rsidR="009C3F43" w:rsidSect="007B28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992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5359F" w14:textId="77777777" w:rsidR="006F6648" w:rsidRDefault="006F6648">
      <w:r>
        <w:separator/>
      </w:r>
    </w:p>
  </w:endnote>
  <w:endnote w:type="continuationSeparator" w:id="0">
    <w:p w14:paraId="6A6FA13C" w14:textId="77777777" w:rsidR="006F6648" w:rsidRDefault="006F6648">
      <w:r>
        <w:continuationSeparator/>
      </w:r>
    </w:p>
  </w:endnote>
  <w:endnote w:type="continuationNotice" w:id="1">
    <w:p w14:paraId="4E0D1A05" w14:textId="77777777" w:rsidR="006F6648" w:rsidRDefault="006F66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ABBAF" w14:textId="77777777" w:rsidR="00BF5B63" w:rsidRDefault="00BF5B63">
    <w:pPr>
      <w:pStyle w:val="Footer"/>
      <w:spacing w:after="1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25652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C23A58" w14:textId="14F63B15" w:rsidR="009C3F43" w:rsidRDefault="00F71272" w:rsidP="00DC0CC0">
            <w:pPr>
              <w:pStyle w:val="Footer"/>
              <w:spacing w:after="144"/>
            </w:pPr>
            <w:r w:rsidRPr="00F71272">
              <w:t>Summary of changes to the CHSP Manual from 1 July 2025</w:t>
            </w:r>
            <w:r w:rsidR="006C0633">
              <w:tab/>
            </w:r>
            <w:r w:rsidR="009C3F43">
              <w:t xml:space="preserve">Page </w:t>
            </w:r>
            <w:r w:rsidR="009C3F43">
              <w:rPr>
                <w:sz w:val="24"/>
                <w:szCs w:val="24"/>
              </w:rPr>
              <w:fldChar w:fldCharType="begin"/>
            </w:r>
            <w:r w:rsidR="009C3F43">
              <w:instrText xml:space="preserve"> PAGE </w:instrText>
            </w:r>
            <w:r w:rsidR="009C3F43">
              <w:rPr>
                <w:sz w:val="24"/>
                <w:szCs w:val="24"/>
              </w:rPr>
              <w:fldChar w:fldCharType="separate"/>
            </w:r>
            <w:r w:rsidR="009C3F43">
              <w:t>2</w:t>
            </w:r>
            <w:r w:rsidR="009C3F43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7EBAA" w14:textId="77777777" w:rsidR="00BF5B63" w:rsidRDefault="00BF5B63">
    <w:pPr>
      <w:pStyle w:val="Footer"/>
      <w:spacing w:after="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C40EB" w14:textId="77777777" w:rsidR="006F6648" w:rsidRDefault="006F6648">
      <w:r>
        <w:separator/>
      </w:r>
    </w:p>
  </w:footnote>
  <w:footnote w:type="continuationSeparator" w:id="0">
    <w:p w14:paraId="25580281" w14:textId="77777777" w:rsidR="006F6648" w:rsidRDefault="006F6648">
      <w:r>
        <w:continuationSeparator/>
      </w:r>
    </w:p>
  </w:footnote>
  <w:footnote w:type="continuationNotice" w:id="1">
    <w:p w14:paraId="029F9CD7" w14:textId="77777777" w:rsidR="006F6648" w:rsidRDefault="006F66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5931F" w14:textId="77777777" w:rsidR="00BF5B63" w:rsidRDefault="00BF5B63">
    <w:pPr>
      <w:pStyle w:val="Header"/>
      <w:spacing w:before="144" w:after="1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D02FA" w14:textId="753F8978" w:rsidR="00BF5B63" w:rsidRDefault="00BF5B63">
    <w:pPr>
      <w:pStyle w:val="Header"/>
      <w:spacing w:before="144" w:after="14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89C48B" wp14:editId="5D95AAD1">
          <wp:simplePos x="0" y="0"/>
          <wp:positionH relativeFrom="page">
            <wp:posOffset>-8890</wp:posOffset>
          </wp:positionH>
          <wp:positionV relativeFrom="page">
            <wp:posOffset>1270</wp:posOffset>
          </wp:positionV>
          <wp:extent cx="7559675" cy="1981835"/>
          <wp:effectExtent l="0" t="0" r="3175" b="0"/>
          <wp:wrapNone/>
          <wp:docPr id="1613706569" name="Picture 161370656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98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021C0" w14:textId="77777777" w:rsidR="00BF5B63" w:rsidRDefault="00BF5B63">
    <w:pPr>
      <w:pStyle w:val="Header"/>
      <w:spacing w:before="144" w:after="1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6B1F"/>
    <w:multiLevelType w:val="hybridMultilevel"/>
    <w:tmpl w:val="3CD67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07DDE"/>
    <w:multiLevelType w:val="hybridMultilevel"/>
    <w:tmpl w:val="F96C618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331B8"/>
    <w:multiLevelType w:val="hybridMultilevel"/>
    <w:tmpl w:val="20269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F0C4E"/>
    <w:multiLevelType w:val="hybridMultilevel"/>
    <w:tmpl w:val="87E28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02CEC"/>
    <w:multiLevelType w:val="hybridMultilevel"/>
    <w:tmpl w:val="7CBE04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F7099"/>
    <w:multiLevelType w:val="hybridMultilevel"/>
    <w:tmpl w:val="CEDEB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168FD"/>
    <w:multiLevelType w:val="hybridMultilevel"/>
    <w:tmpl w:val="0B146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25185"/>
    <w:multiLevelType w:val="hybridMultilevel"/>
    <w:tmpl w:val="1780D7BE"/>
    <w:lvl w:ilvl="0" w:tplc="0C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8031407">
    <w:abstractNumId w:val="5"/>
  </w:num>
  <w:num w:numId="2" w16cid:durableId="1701323775">
    <w:abstractNumId w:val="2"/>
  </w:num>
  <w:num w:numId="3" w16cid:durableId="937323621">
    <w:abstractNumId w:val="3"/>
  </w:num>
  <w:num w:numId="4" w16cid:durableId="1871609068">
    <w:abstractNumId w:val="6"/>
  </w:num>
  <w:num w:numId="5" w16cid:durableId="1557160806">
    <w:abstractNumId w:val="7"/>
  </w:num>
  <w:num w:numId="6" w16cid:durableId="841819635">
    <w:abstractNumId w:val="0"/>
  </w:num>
  <w:num w:numId="7" w16cid:durableId="1948195991">
    <w:abstractNumId w:val="1"/>
  </w:num>
  <w:num w:numId="8" w16cid:durableId="566501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43"/>
    <w:rsid w:val="00022D86"/>
    <w:rsid w:val="00026E3E"/>
    <w:rsid w:val="000530C5"/>
    <w:rsid w:val="000B0AE7"/>
    <w:rsid w:val="000D7D4F"/>
    <w:rsid w:val="00145395"/>
    <w:rsid w:val="001F44A4"/>
    <w:rsid w:val="002077B5"/>
    <w:rsid w:val="00213787"/>
    <w:rsid w:val="00213CF9"/>
    <w:rsid w:val="00266EB0"/>
    <w:rsid w:val="00273DE9"/>
    <w:rsid w:val="00290A85"/>
    <w:rsid w:val="002B3E7C"/>
    <w:rsid w:val="002C023B"/>
    <w:rsid w:val="002D407B"/>
    <w:rsid w:val="002F7849"/>
    <w:rsid w:val="0037393A"/>
    <w:rsid w:val="00377168"/>
    <w:rsid w:val="003876C1"/>
    <w:rsid w:val="00393859"/>
    <w:rsid w:val="003B43AE"/>
    <w:rsid w:val="003F29C9"/>
    <w:rsid w:val="004354B3"/>
    <w:rsid w:val="00437668"/>
    <w:rsid w:val="004619A4"/>
    <w:rsid w:val="00466ABB"/>
    <w:rsid w:val="004A02DE"/>
    <w:rsid w:val="00540A7F"/>
    <w:rsid w:val="005479C3"/>
    <w:rsid w:val="0056117A"/>
    <w:rsid w:val="00614ED2"/>
    <w:rsid w:val="006402BE"/>
    <w:rsid w:val="00687692"/>
    <w:rsid w:val="0069742F"/>
    <w:rsid w:val="006C0633"/>
    <w:rsid w:val="006F6648"/>
    <w:rsid w:val="007A744B"/>
    <w:rsid w:val="007B2840"/>
    <w:rsid w:val="007F12AA"/>
    <w:rsid w:val="008147DA"/>
    <w:rsid w:val="00814E29"/>
    <w:rsid w:val="00886B11"/>
    <w:rsid w:val="008926B2"/>
    <w:rsid w:val="008E24CF"/>
    <w:rsid w:val="009341D5"/>
    <w:rsid w:val="009C3F43"/>
    <w:rsid w:val="009F4D41"/>
    <w:rsid w:val="00A30633"/>
    <w:rsid w:val="00A31F67"/>
    <w:rsid w:val="00A3762B"/>
    <w:rsid w:val="00A5057F"/>
    <w:rsid w:val="00AD2EAC"/>
    <w:rsid w:val="00AF2565"/>
    <w:rsid w:val="00B00D60"/>
    <w:rsid w:val="00B72A82"/>
    <w:rsid w:val="00BF5B63"/>
    <w:rsid w:val="00CB3CE4"/>
    <w:rsid w:val="00CD6C9A"/>
    <w:rsid w:val="00D24707"/>
    <w:rsid w:val="00D3407F"/>
    <w:rsid w:val="00DA0655"/>
    <w:rsid w:val="00DC0CC0"/>
    <w:rsid w:val="00DD228F"/>
    <w:rsid w:val="00E31BB0"/>
    <w:rsid w:val="00E92D46"/>
    <w:rsid w:val="00EA3151"/>
    <w:rsid w:val="00EA3B01"/>
    <w:rsid w:val="00F5080D"/>
    <w:rsid w:val="00F6763E"/>
    <w:rsid w:val="00F71272"/>
    <w:rsid w:val="00FC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BDCCC"/>
  <w15:chartTrackingRefBased/>
  <w15:docId w15:val="{E8441E8F-83A2-421C-88DA-5D02DDA0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43"/>
    <w:pPr>
      <w:spacing w:beforeLines="60" w:before="144" w:afterLines="60" w:after="144" w:line="240" w:lineRule="auto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3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C3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F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F43"/>
    <w:rPr>
      <w:i/>
      <w:iCs/>
      <w:color w:val="404040" w:themeColor="text1" w:themeTint="BF"/>
    </w:rPr>
  </w:style>
  <w:style w:type="paragraph" w:styleId="ListParagraph">
    <w:name w:val="List Paragraph"/>
    <w:aliases w:val="#List Paragraph,Recommendation,List Paragraph1,List Paragraph11,L,Bullet point,Body text,Bullet Point,Bulletr List Paragraph,Content descriptions,FooterText,List Bullet 1,List Paragraph2,List Paragraph21,Listeafsnit1,NFP GP Bulleted List"/>
    <w:basedOn w:val="Normal"/>
    <w:link w:val="ListParagraphChar"/>
    <w:uiPriority w:val="34"/>
    <w:qFormat/>
    <w:rsid w:val="009C3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F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3F43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#List Paragraph Char,Recommendation Char,List Paragraph1 Char,List Paragraph11 Char,L Char,Bullet point Char,Body text Char,Bullet Point Char,Bulletr List Paragraph Char,Content descriptions Char,FooterText Char,List Bullet 1 Char"/>
    <w:basedOn w:val="DefaultParagraphFont"/>
    <w:link w:val="ListParagraph"/>
    <w:uiPriority w:val="34"/>
    <w:qFormat/>
    <w:rsid w:val="009C3F43"/>
  </w:style>
  <w:style w:type="paragraph" w:styleId="Footer">
    <w:name w:val="footer"/>
    <w:basedOn w:val="Normal"/>
    <w:link w:val="FooterChar"/>
    <w:uiPriority w:val="99"/>
    <w:unhideWhenUsed/>
    <w:rsid w:val="009C3F4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3F43"/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9C3F4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F5B6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F5B63"/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540A7F"/>
    <w:pPr>
      <w:spacing w:after="0" w:line="240" w:lineRule="auto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 xmlns="3e8600df-d0b0-4bf8-9919-75fbfdc08afc">OTHER</Program>
    <Rusrtcleared xmlns="3e8600df-d0b0-4bf8-9919-75fbfdc08afc">Cleared</Rusrtcleared>
    <lcf76f155ced4ddcb4097134ff3c332f xmlns="3e8600df-d0b0-4bf8-9919-75fbfdc08afc">
      <Terms xmlns="http://schemas.microsoft.com/office/infopath/2007/PartnerControls"/>
    </lcf76f155ced4ddcb4097134ff3c332f>
    <Comment xmlns="3e8600df-d0b0-4bf8-9919-75fbfdc08afc" xsi:nil="true"/>
    <Status xmlns="3e8600df-d0b0-4bf8-9919-75fbfdc08afc">Approved</Status>
    <EL2cleared xmlns="3e8600df-d0b0-4bf8-9919-75fbfdc08afc">Yes</EL2cleared>
    <TaxCatchAll xmlns="b460321b-948a-465f-b38c-9a30c8f89503" xsi:nil="true"/>
    <FAS_x0020_cleared xmlns="3e8600df-d0b0-4bf8-9919-75fbfdc08afc">N/A</FAS_x0020_clear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EAD76948A2A43A0E0728352D3F26F" ma:contentTypeVersion="32" ma:contentTypeDescription="Create a new document." ma:contentTypeScope="" ma:versionID="e56e65c1b98e91e003434cbfb1d80102">
  <xsd:schema xmlns:xsd="http://www.w3.org/2001/XMLSchema" xmlns:xs="http://www.w3.org/2001/XMLSchema" xmlns:p="http://schemas.microsoft.com/office/2006/metadata/properties" xmlns:ns2="3e8600df-d0b0-4bf8-9919-75fbfdc08afc" xmlns:ns3="b460321b-948a-465f-b38c-9a30c8f89503" targetNamespace="http://schemas.microsoft.com/office/2006/metadata/properties" ma:root="true" ma:fieldsID="ce2e81b6193f5ff123addacddc8cc51e" ns2:_="" ns3:_="">
    <xsd:import namespace="3e8600df-d0b0-4bf8-9919-75fbfdc08afc"/>
    <xsd:import namespace="b460321b-948a-465f-b38c-9a30c8f89503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Rusrtcleared" minOccurs="0"/>
                <xsd:element ref="ns2:EL2cleared" minOccurs="0"/>
                <xsd:element ref="ns2:FAS_x0020_clear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Program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00df-d0b0-4bf8-9919-75fbfdc08afc" elementFormDefault="qualified">
    <xsd:import namespace="http://schemas.microsoft.com/office/2006/documentManagement/types"/>
    <xsd:import namespace="http://schemas.microsoft.com/office/infopath/2007/PartnerControls"/>
    <xsd:element name="Status" ma:index="1" nillable="true" ma:displayName="Status" ma:default="In draft" ma:format="Dropdown" ma:internalName="Status">
      <xsd:simpleType>
        <xsd:restriction base="dms:Choice">
          <xsd:enumeration value="Sent in PDMS"/>
          <xsd:enumeration value="In draft"/>
          <xsd:enumeration value="Approved"/>
          <xsd:enumeration value="With Lawyers"/>
        </xsd:restriction>
      </xsd:simpleType>
    </xsd:element>
    <xsd:element name="Rusrtcleared" ma:index="2" nillable="true" ma:displayName="AS cleared" ma:format="Dropdown" ma:internalName="Rusrtcleared">
      <xsd:simpleType>
        <xsd:restriction base="dms:Choice">
          <xsd:enumeration value="Cleared"/>
          <xsd:enumeration value="Redraft"/>
          <xsd:enumeration value="Ready for AS"/>
          <xsd:enumeration value="Not yet reviewed"/>
          <xsd:enumeration value="Under review"/>
        </xsd:restriction>
      </xsd:simpleType>
    </xsd:element>
    <xsd:element name="EL2cleared" ma:index="3" nillable="true" ma:displayName="EL2 cleared" ma:default="No" ma:format="RadioButtons" ma:internalName="EL2cleared">
      <xsd:simpleType>
        <xsd:restriction base="dms:Choice">
          <xsd:enumeration value="Yes - CHSP Policy Only"/>
          <xsd:enumeration value="Yes - CHSP Program only"/>
          <xsd:enumeration value="Yes"/>
          <xsd:enumeration value="No"/>
          <xsd:enumeration value="Yes - CHSP Policy and Program"/>
          <xsd:enumeration value="Yes - CHSP Compliance"/>
        </xsd:restriction>
      </xsd:simpleType>
    </xsd:element>
    <xsd:element name="FAS_x0020_cleared" ma:index="4" nillable="true" ma:displayName="FAS cleared" ma:default="N/A" ma:format="Dropdown" ma:hidden="true" ma:internalName="FAS_x0020_cleared">
      <xsd:simpleType>
        <xsd:restriction base="dms:Choice">
          <xsd:enumeration value="Cleared"/>
          <xsd:enumeration value="Redraft"/>
          <xsd:enumeration value="N/A"/>
          <xsd:enumeration value="Ready for FAS"/>
          <xsd:enumeration value="Under review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Program" ma:index="21" nillable="true" ma:displayName="Program" ma:default="OTHER" ma:format="Dropdown" ma:internalName="Program">
      <xsd:simpleType>
        <xsd:restriction base="dms:Choice">
          <xsd:enumeration value="DSOA"/>
          <xsd:enumeration value="CHSP"/>
          <xsd:enumeration value="HCP"/>
          <xsd:enumeration value="FWC"/>
          <xsd:enumeration value="CONTINENCE"/>
          <xsd:enumeration value="CARERS"/>
          <xsd:enumeration value="OTHER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" ma:index="27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0321b-948a-465f-b38c-9a30c8f89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21b2af73-0ffd-4169-8879-5e97ea4a3dec}" ma:internalName="TaxCatchAll" ma:showField="CatchAllData" ma:web="b460321b-948a-465f-b38c-9a30c8f89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1B6BAE-C8E1-468B-AC8C-F76D6D6487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F8633-6BE3-46F3-873F-4B6CD6AFD64B}">
  <ds:schemaRefs>
    <ds:schemaRef ds:uri="b460321b-948a-465f-b38c-9a30c8f8950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e8600df-d0b0-4bf8-9919-75fbfdc08a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67904E-0C19-4B7D-8B11-52E6288CF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00df-d0b0-4bf8-9919-75fbfdc08afc"/>
    <ds:schemaRef ds:uri="b460321b-948a-465f-b38c-9a30c8f89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1005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TRYON, Allison</dc:creator>
  <cp:keywords/>
  <dc:description/>
  <cp:lastModifiedBy>TRYON, Allison</cp:lastModifiedBy>
  <cp:revision>3</cp:revision>
  <dcterms:created xsi:type="dcterms:W3CDTF">2025-06-26T07:21:00Z</dcterms:created>
  <dcterms:modified xsi:type="dcterms:W3CDTF">2025-06-26T07:21:00Z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0x010100611EAD76948A2A43A0E0728352D3F26F</vt:lpwstr>
  </property>
  <property fmtid="{D5CDD505-2E9C-101B-9397-08002B2CF9AE}" pid="3" name="MediaServiceImageTags">
    <vt:lpwstr/>
  </property>
</Properties>
</file>