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9E45" w14:textId="77777777" w:rsidR="005316BE" w:rsidRPr="00E77D26" w:rsidRDefault="00CF553B" w:rsidP="004F7314">
      <w:pPr>
        <w:spacing w:before="0" w:after="0" w:line="360" w:lineRule="auto"/>
        <w:ind w:left="-850"/>
        <w:rPr>
          <w:sz w:val="22"/>
          <w:szCs w:val="22"/>
        </w:rPr>
      </w:pPr>
      <w:r w:rsidRPr="00E77D26">
        <w:rPr>
          <w:noProof/>
          <w:sz w:val="22"/>
          <w:szCs w:val="22"/>
          <w:lang w:bidi="fr-FR"/>
        </w:rPr>
        <w:drawing>
          <wp:inline distT="0" distB="0" distL="0" distR="0" wp14:anchorId="28C5C9E8" wp14:editId="3D89B963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A0CC" w14:textId="6CA35977" w:rsidR="00C80192" w:rsidRPr="00E77D26" w:rsidRDefault="007370B5" w:rsidP="004F7314">
      <w:pPr>
        <w:pStyle w:val="Smalltext"/>
        <w:spacing w:after="0" w:line="360" w:lineRule="auto"/>
        <w:ind w:right="-425"/>
        <w:rPr>
          <w:sz w:val="11"/>
          <w:szCs w:val="15"/>
          <w:lang w:val="fr-FR"/>
        </w:rPr>
      </w:pPr>
      <w:r w:rsidRPr="00E77D26">
        <w:rPr>
          <w:sz w:val="11"/>
          <w:szCs w:val="15"/>
          <w:lang w:val="fr-FR" w:bidi="fr-FR"/>
        </w:rPr>
        <w:t>DSS3189.01.24</w:t>
      </w:r>
    </w:p>
    <w:p w14:paraId="5D7DCD49" w14:textId="67CC3382" w:rsidR="00194037" w:rsidRPr="00B95A52" w:rsidRDefault="00BF3400" w:rsidP="00B95A52">
      <w:pPr>
        <w:pStyle w:val="Heading1"/>
        <w:rPr>
          <w:sz w:val="44"/>
          <w:szCs w:val="44"/>
        </w:rPr>
      </w:pPr>
      <w:r w:rsidRPr="00B95A52">
        <w:rPr>
          <w:sz w:val="44"/>
          <w:szCs w:val="44"/>
          <w:lang w:bidi="fr-FR"/>
        </w:rPr>
        <w:t>Fiche d</w:t>
      </w:r>
      <w:r w:rsidR="00D7332D" w:rsidRPr="00B95A52">
        <w:rPr>
          <w:sz w:val="44"/>
          <w:szCs w:val="44"/>
          <w:lang w:bidi="fr-FR"/>
        </w:rPr>
        <w:t>’</w:t>
      </w:r>
      <w:r w:rsidRPr="00B95A52">
        <w:rPr>
          <w:sz w:val="44"/>
          <w:szCs w:val="44"/>
          <w:lang w:bidi="fr-FR"/>
        </w:rPr>
        <w:t xml:space="preserve">information </w:t>
      </w:r>
      <w:r w:rsidR="00D7332D" w:rsidRPr="00B95A52">
        <w:rPr>
          <w:sz w:val="44"/>
          <w:szCs w:val="44"/>
          <w:lang w:bidi="fr-FR"/>
        </w:rPr>
        <w:t>—</w:t>
      </w:r>
      <w:r w:rsidRPr="00B95A52">
        <w:rPr>
          <w:sz w:val="44"/>
          <w:szCs w:val="44"/>
          <w:lang w:bidi="fr-FR"/>
        </w:rPr>
        <w:t xml:space="preserve"> Aperçu de la Loi de 2023 sur les services aux personnes handicapées et l</w:t>
      </w:r>
      <w:r w:rsidR="00D7332D" w:rsidRPr="00B95A52">
        <w:rPr>
          <w:sz w:val="44"/>
          <w:szCs w:val="44"/>
          <w:lang w:bidi="fr-FR"/>
        </w:rPr>
        <w:t>’</w:t>
      </w:r>
      <w:r w:rsidRPr="00B95A52">
        <w:rPr>
          <w:sz w:val="44"/>
          <w:szCs w:val="44"/>
          <w:lang w:bidi="fr-FR"/>
        </w:rPr>
        <w:t>inclusion</w:t>
      </w:r>
      <w:r w:rsidR="00A30FA4" w:rsidRPr="00B95A52">
        <w:rPr>
          <w:sz w:val="44"/>
          <w:szCs w:val="44"/>
          <w:lang w:bidi="fr-FR"/>
        </w:rPr>
        <w:t xml:space="preserve"> </w:t>
      </w:r>
    </w:p>
    <w:p w14:paraId="5E6A4AF9" w14:textId="0E008B20" w:rsidR="00A471EB" w:rsidRPr="00E77D26" w:rsidRDefault="00A471EB" w:rsidP="00A471EB">
      <w:pPr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 xml:space="preserve">La </w:t>
      </w:r>
      <w:r w:rsidRPr="00E77D26">
        <w:rPr>
          <w:i/>
          <w:sz w:val="22"/>
          <w:szCs w:val="22"/>
          <w:lang w:bidi="fr-FR"/>
        </w:rPr>
        <w:t>Loi de 2023 sur les services aux personnes handicapées et l</w:t>
      </w:r>
      <w:r w:rsidR="00D7332D" w:rsidRPr="00E77D26">
        <w:rPr>
          <w:i/>
          <w:sz w:val="22"/>
          <w:szCs w:val="22"/>
          <w:lang w:bidi="fr-FR"/>
        </w:rPr>
        <w:t>’</w:t>
      </w:r>
      <w:r w:rsidRPr="00E77D26">
        <w:rPr>
          <w:i/>
          <w:sz w:val="22"/>
          <w:szCs w:val="22"/>
          <w:lang w:bidi="fr-FR"/>
        </w:rPr>
        <w:t xml:space="preserve">inclusion </w:t>
      </w:r>
      <w:r w:rsidRPr="00E77D26">
        <w:rPr>
          <w:sz w:val="22"/>
          <w:szCs w:val="22"/>
          <w:lang w:bidi="fr-FR"/>
        </w:rPr>
        <w:t>(Loi DSI</w:t>
      </w:r>
      <w:r w:rsidRPr="00E77D26">
        <w:rPr>
          <w:i/>
          <w:sz w:val="22"/>
          <w:szCs w:val="22"/>
          <w:lang w:bidi="fr-FR"/>
        </w:rPr>
        <w:t>)</w:t>
      </w:r>
      <w:r w:rsidRPr="00E77D26">
        <w:rPr>
          <w:sz w:val="22"/>
          <w:szCs w:val="22"/>
          <w:lang w:bidi="fr-FR"/>
        </w:rPr>
        <w:t xml:space="preserve"> est entrée en vigueur le 1er</w:t>
      </w:r>
      <w:r w:rsidR="00D7332D" w:rsidRPr="00E77D26">
        <w:rPr>
          <w:sz w:val="22"/>
          <w:szCs w:val="22"/>
          <w:lang w:bidi="fr-FR"/>
        </w:rPr>
        <w:t> </w:t>
      </w:r>
      <w:r w:rsidRPr="00E77D26">
        <w:rPr>
          <w:sz w:val="22"/>
          <w:szCs w:val="22"/>
          <w:lang w:bidi="fr-FR"/>
        </w:rPr>
        <w:t>janvier 2024</w:t>
      </w:r>
      <w:r w:rsidRPr="00E77D26">
        <w:rPr>
          <w:i/>
          <w:sz w:val="22"/>
          <w:szCs w:val="22"/>
          <w:lang w:bidi="fr-FR"/>
        </w:rPr>
        <w:t>.</w:t>
      </w:r>
      <w:r w:rsidRPr="00E77D26">
        <w:rPr>
          <w:sz w:val="22"/>
          <w:szCs w:val="22"/>
          <w:lang w:bidi="fr-FR"/>
        </w:rPr>
        <w:t xml:space="preserve"> Elle a abrogé et remplacé la Loi</w:t>
      </w:r>
      <w:r w:rsidRPr="00E77D26">
        <w:rPr>
          <w:i/>
          <w:sz w:val="22"/>
          <w:szCs w:val="22"/>
          <w:lang w:bidi="fr-FR"/>
        </w:rPr>
        <w:t xml:space="preserve"> de 1986 sur les services aux personnes handicapées</w:t>
      </w:r>
      <w:r w:rsidRPr="00E77D26">
        <w:rPr>
          <w:sz w:val="22"/>
          <w:szCs w:val="22"/>
          <w:lang w:bidi="fr-FR"/>
        </w:rPr>
        <w:t xml:space="preserve"> (DSA). Le DSA n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avait pas été mis à jour de manière substantielle depuis plus de trente ans. Le gouvernement a élaboré la Loi DSI à l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 xml:space="preserve">issue de deux séries de consultations publiques. La consultation a impliqué des organisations représentatives, des prestataires de services et des personnes handicapées. </w:t>
      </w:r>
    </w:p>
    <w:p w14:paraId="6FC9FBBD" w14:textId="45E6012C" w:rsidR="006F0669" w:rsidRPr="00E77D26" w:rsidRDefault="006F0669" w:rsidP="006F0669">
      <w:pPr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>La Loi DSI vise à</w:t>
      </w:r>
      <w:r w:rsidR="00D7332D" w:rsidRPr="00E77D26">
        <w:rPr>
          <w:sz w:val="22"/>
          <w:szCs w:val="22"/>
          <w:lang w:bidi="fr-FR"/>
        </w:rPr>
        <w:t> </w:t>
      </w:r>
      <w:r w:rsidRPr="00E77D26">
        <w:rPr>
          <w:sz w:val="22"/>
          <w:szCs w:val="22"/>
          <w:lang w:bidi="fr-FR"/>
        </w:rPr>
        <w:t xml:space="preserve">:      </w:t>
      </w:r>
    </w:p>
    <w:p w14:paraId="432819B5" w14:textId="23C7D7D1" w:rsidR="006F0669" w:rsidRPr="00E77D26" w:rsidRDefault="008F1A53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fournir</w:t>
      </w:r>
      <w:proofErr w:type="gramEnd"/>
      <w:r w:rsidRPr="00E77D26">
        <w:rPr>
          <w:sz w:val="22"/>
          <w:szCs w:val="22"/>
          <w:lang w:bidi="fr-FR"/>
        </w:rPr>
        <w:t xml:space="preserve"> une base législative claire permettant au gouvernement du Commonwealth de continuer à financer les aides et les services liés au handicap en dehors du régime national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assurance invalidité (NDIS)</w:t>
      </w:r>
    </w:p>
    <w:p w14:paraId="746F02FA" w14:textId="2B13A4B3" w:rsidR="006F0669" w:rsidRPr="00E77D26" w:rsidRDefault="008F1A53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améliorer</w:t>
      </w:r>
      <w:proofErr w:type="gramEnd"/>
      <w:r w:rsidRPr="00E77D26">
        <w:rPr>
          <w:sz w:val="22"/>
          <w:szCs w:val="22"/>
          <w:lang w:bidi="fr-FR"/>
        </w:rPr>
        <w:t xml:space="preserve"> les exigences en matière de qualité et de protection des aides et des services autorisés en vertu de cette législation</w:t>
      </w:r>
    </w:p>
    <w:p w14:paraId="56F58DAC" w14:textId="44AF36CE" w:rsidR="006F0669" w:rsidRPr="00E77D26" w:rsidRDefault="008F1A53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donner</w:t>
      </w:r>
      <w:proofErr w:type="gramEnd"/>
      <w:r w:rsidRPr="00E77D26">
        <w:rPr>
          <w:sz w:val="22"/>
          <w:szCs w:val="22"/>
          <w:lang w:bidi="fr-FR"/>
        </w:rPr>
        <w:t xml:space="preserve"> effet à la Convention des Nations unies relative aux droits des personnes handicapées (CDPH) et à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autres obligations internationales.</w:t>
      </w:r>
    </w:p>
    <w:p w14:paraId="6E48B08F" w14:textId="0A57B60F" w:rsidR="00E4203E" w:rsidRPr="00E77D26" w:rsidRDefault="008E3418" w:rsidP="004F7314">
      <w:pPr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>La Loi DSI complète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autres lois nationales, notamment les lois suivantes</w:t>
      </w:r>
      <w:r w:rsidR="00D7332D" w:rsidRPr="00E77D26">
        <w:rPr>
          <w:sz w:val="22"/>
          <w:szCs w:val="22"/>
          <w:lang w:bidi="fr-FR"/>
        </w:rPr>
        <w:t> </w:t>
      </w:r>
      <w:r w:rsidRPr="00E77D26">
        <w:rPr>
          <w:sz w:val="22"/>
          <w:szCs w:val="22"/>
          <w:lang w:bidi="fr-FR"/>
        </w:rPr>
        <w:t xml:space="preserve">: </w:t>
      </w:r>
    </w:p>
    <w:p w14:paraId="7D57AB86" w14:textId="61F0023D" w:rsidR="008E3418" w:rsidRPr="00E77D26" w:rsidRDefault="008E3418" w:rsidP="004F7314">
      <w:pPr>
        <w:pStyle w:val="ListBullet"/>
        <w:ind w:hanging="357"/>
        <w:contextualSpacing/>
        <w:rPr>
          <w:i/>
          <w:sz w:val="22"/>
          <w:szCs w:val="22"/>
        </w:rPr>
      </w:pPr>
      <w:r w:rsidRPr="00E77D26">
        <w:rPr>
          <w:i/>
          <w:sz w:val="22"/>
          <w:szCs w:val="22"/>
          <w:lang w:bidi="fr-FR"/>
        </w:rPr>
        <w:t>Loi de 1992 sur la discrimination à l</w:t>
      </w:r>
      <w:r w:rsidR="00D7332D" w:rsidRPr="00E77D26">
        <w:rPr>
          <w:i/>
          <w:sz w:val="22"/>
          <w:szCs w:val="22"/>
          <w:lang w:bidi="fr-FR"/>
        </w:rPr>
        <w:t>’</w:t>
      </w:r>
      <w:r w:rsidRPr="00E77D26">
        <w:rPr>
          <w:i/>
          <w:sz w:val="22"/>
          <w:szCs w:val="22"/>
          <w:lang w:bidi="fr-FR"/>
        </w:rPr>
        <w:t>égard des personnes handicapées</w:t>
      </w:r>
    </w:p>
    <w:p w14:paraId="275C201A" w14:textId="77777777" w:rsidR="008E3418" w:rsidRPr="00E77D26" w:rsidRDefault="008E3418" w:rsidP="004F7314">
      <w:pPr>
        <w:pStyle w:val="ListBullet"/>
        <w:ind w:hanging="357"/>
        <w:contextualSpacing/>
        <w:rPr>
          <w:i/>
          <w:sz w:val="22"/>
          <w:szCs w:val="22"/>
        </w:rPr>
      </w:pPr>
      <w:r w:rsidRPr="00E77D26">
        <w:rPr>
          <w:i/>
          <w:sz w:val="22"/>
          <w:szCs w:val="22"/>
          <w:lang w:bidi="fr-FR"/>
        </w:rPr>
        <w:t>Loi sur la sécurité sociale de 1991</w:t>
      </w:r>
    </w:p>
    <w:p w14:paraId="144858FE" w14:textId="4F92BF1E" w:rsidR="008E3418" w:rsidRPr="00E77D26" w:rsidRDefault="008E3418" w:rsidP="004F7314">
      <w:pPr>
        <w:pStyle w:val="ListBullet"/>
        <w:ind w:hanging="357"/>
        <w:contextualSpacing/>
        <w:rPr>
          <w:i/>
          <w:sz w:val="22"/>
          <w:szCs w:val="22"/>
        </w:rPr>
      </w:pPr>
      <w:r w:rsidRPr="00E77D26">
        <w:rPr>
          <w:i/>
          <w:sz w:val="22"/>
          <w:szCs w:val="22"/>
          <w:lang w:bidi="fr-FR"/>
        </w:rPr>
        <w:t>Loi de 2013 sur le régime national d</w:t>
      </w:r>
      <w:r w:rsidR="00D7332D" w:rsidRPr="00E77D26">
        <w:rPr>
          <w:i/>
          <w:sz w:val="22"/>
          <w:szCs w:val="22"/>
          <w:lang w:bidi="fr-FR"/>
        </w:rPr>
        <w:t>’</w:t>
      </w:r>
      <w:r w:rsidRPr="00E77D26">
        <w:rPr>
          <w:i/>
          <w:sz w:val="22"/>
          <w:szCs w:val="22"/>
          <w:lang w:bidi="fr-FR"/>
        </w:rPr>
        <w:t>assurance invalidité</w:t>
      </w:r>
    </w:p>
    <w:p w14:paraId="368AD00E" w14:textId="4BBABD63" w:rsidR="008E3418" w:rsidRPr="00E77D26" w:rsidRDefault="008E3418" w:rsidP="004F7314">
      <w:pPr>
        <w:pStyle w:val="ListBullet"/>
        <w:ind w:hanging="357"/>
        <w:contextualSpacing/>
        <w:rPr>
          <w:rFonts w:cstheme="minorHAnsi"/>
          <w:sz w:val="22"/>
          <w:szCs w:val="22"/>
        </w:rPr>
      </w:pPr>
      <w:r w:rsidRPr="00E77D26">
        <w:rPr>
          <w:rFonts w:cstheme="minorHAnsi"/>
          <w:i/>
          <w:sz w:val="22"/>
          <w:szCs w:val="22"/>
          <w:lang w:bidi="fr-FR"/>
        </w:rPr>
        <w:t>Loi de 1986 sur la Commission australienne des droits de l</w:t>
      </w:r>
      <w:r w:rsidR="00D7332D" w:rsidRPr="00E77D26">
        <w:rPr>
          <w:rFonts w:cstheme="minorHAnsi"/>
          <w:i/>
          <w:sz w:val="22"/>
          <w:szCs w:val="22"/>
          <w:lang w:bidi="fr-FR"/>
        </w:rPr>
        <w:t>’</w:t>
      </w:r>
      <w:r w:rsidRPr="00E77D26">
        <w:rPr>
          <w:rFonts w:cstheme="minorHAnsi"/>
          <w:i/>
          <w:sz w:val="22"/>
          <w:szCs w:val="22"/>
          <w:lang w:bidi="fr-FR"/>
        </w:rPr>
        <w:t>Être humain</w:t>
      </w:r>
    </w:p>
    <w:p w14:paraId="393C5451" w14:textId="14D472C1" w:rsidR="00A32655" w:rsidRPr="00E77D26" w:rsidRDefault="00A471EB" w:rsidP="004F7314">
      <w:pPr>
        <w:rPr>
          <w:sz w:val="22"/>
          <w:szCs w:val="22"/>
        </w:rPr>
      </w:pPr>
      <w:r w:rsidRPr="00E77D26">
        <w:rPr>
          <w:rFonts w:cs="Arial"/>
          <w:sz w:val="22"/>
          <w:szCs w:val="22"/>
          <w:lang w:bidi="fr-FR"/>
        </w:rPr>
        <w:t>La Loi DSI ne définit pas le terme «</w:t>
      </w:r>
      <w:r w:rsidR="00D7332D" w:rsidRPr="00E77D26">
        <w:rPr>
          <w:rFonts w:cs="Arial"/>
          <w:sz w:val="22"/>
          <w:szCs w:val="22"/>
          <w:lang w:bidi="fr-FR"/>
        </w:rPr>
        <w:t> </w:t>
      </w:r>
      <w:r w:rsidRPr="00E77D26">
        <w:rPr>
          <w:rFonts w:cs="Arial"/>
          <w:sz w:val="22"/>
          <w:szCs w:val="22"/>
          <w:lang w:bidi="fr-FR"/>
        </w:rPr>
        <w:t>handicap</w:t>
      </w:r>
      <w:r w:rsidR="00D7332D" w:rsidRPr="00E77D26">
        <w:rPr>
          <w:rFonts w:cs="Arial"/>
          <w:sz w:val="22"/>
          <w:szCs w:val="22"/>
          <w:lang w:bidi="fr-FR"/>
        </w:rPr>
        <w:t> </w:t>
      </w:r>
      <w:r w:rsidRPr="00E77D26">
        <w:rPr>
          <w:rFonts w:cs="Arial"/>
          <w:sz w:val="22"/>
          <w:szCs w:val="22"/>
          <w:lang w:bidi="fr-FR"/>
        </w:rPr>
        <w:t>». Elle ne limite pas les aides et les services à un groupe cible spécifique. Cela n</w:t>
      </w:r>
      <w:r w:rsidR="00D7332D" w:rsidRPr="00E77D26">
        <w:rPr>
          <w:rFonts w:cs="Arial"/>
          <w:sz w:val="22"/>
          <w:szCs w:val="22"/>
          <w:lang w:bidi="fr-FR"/>
        </w:rPr>
        <w:t>’</w:t>
      </w:r>
      <w:r w:rsidRPr="00E77D26">
        <w:rPr>
          <w:rFonts w:cs="Arial"/>
          <w:sz w:val="22"/>
          <w:szCs w:val="22"/>
          <w:lang w:bidi="fr-FR"/>
        </w:rPr>
        <w:t>empêche pas le financement de programmes destinés à des groupes spécifiques ou à des groupes démographiques.</w:t>
      </w:r>
    </w:p>
    <w:p w14:paraId="586F220B" w14:textId="32BA4E1B" w:rsidR="0074496B" w:rsidRPr="00E77D26" w:rsidRDefault="0074496B" w:rsidP="009C50BB">
      <w:pPr>
        <w:pStyle w:val="Heading2"/>
      </w:pPr>
      <w:r w:rsidRPr="00E77D26">
        <w:rPr>
          <w:lang w:bidi="fr-FR"/>
        </w:rPr>
        <w:t xml:space="preserve">Activités éligibles </w:t>
      </w:r>
      <w:r w:rsidRPr="00E77D26">
        <w:rPr>
          <w:lang w:bidi="fr-FR"/>
        </w:rPr>
        <w:tab/>
      </w:r>
    </w:p>
    <w:p w14:paraId="68674E46" w14:textId="0292711B" w:rsidR="00585BB7" w:rsidRPr="00E77D26" w:rsidRDefault="00A32655" w:rsidP="004F7314">
      <w:pPr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>La Loi DSI autorise le financement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un large éventail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activités. La Loi fait référence à ces activités comme étant des activités éligibles. Les activités suivantes sont éligibles au titre de la Loi DSI</w:t>
      </w:r>
      <w:r w:rsidR="00D7332D" w:rsidRPr="00E77D26">
        <w:rPr>
          <w:sz w:val="22"/>
          <w:szCs w:val="22"/>
          <w:lang w:bidi="fr-FR"/>
        </w:rPr>
        <w:t> </w:t>
      </w:r>
      <w:r w:rsidRPr="00E77D26">
        <w:rPr>
          <w:sz w:val="22"/>
          <w:szCs w:val="22"/>
          <w:lang w:bidi="fr-FR"/>
        </w:rPr>
        <w:t>:</w:t>
      </w:r>
    </w:p>
    <w:p w14:paraId="428EA56E" w14:textId="77777777" w:rsidR="00CC7432" w:rsidRPr="00E77D26" w:rsidRDefault="00CC7432" w:rsidP="004F7314">
      <w:pPr>
        <w:pStyle w:val="paragraph"/>
        <w:spacing w:before="40" w:beforeAutospacing="0" w:after="0" w:afterAutospacing="0"/>
        <w:rPr>
          <w:sz w:val="22"/>
          <w:szCs w:val="22"/>
        </w:rPr>
        <w:sectPr w:rsidR="00CC7432" w:rsidRPr="00E77D26" w:rsidSect="0006061B">
          <w:headerReference w:type="default" r:id="rId12"/>
          <w:footerReference w:type="default" r:id="rId13"/>
          <w:headerReference w:type="first" r:id="rId14"/>
          <w:pgSz w:w="11906" w:h="16838" w:code="9"/>
          <w:pgMar w:top="1112" w:right="851" w:bottom="1134" w:left="851" w:header="0" w:footer="471" w:gutter="0"/>
          <w:cols w:space="708"/>
          <w:titlePg/>
          <w:docGrid w:linePitch="360"/>
        </w:sectPr>
      </w:pPr>
    </w:p>
    <w:p w14:paraId="071CD7AB" w14:textId="5C95EDB6" w:rsidR="00CC7432" w:rsidRPr="00E77D26" w:rsidRDefault="00CC7432" w:rsidP="004F7314">
      <w:pPr>
        <w:pStyle w:val="ListBullet"/>
        <w:spacing w:before="0"/>
        <w:ind w:hanging="357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accessibilité</w:t>
      </w:r>
      <w:proofErr w:type="gramEnd"/>
    </w:p>
    <w:p w14:paraId="788A709E" w14:textId="77777777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l’hébergement</w:t>
      </w:r>
      <w:proofErr w:type="gramEnd"/>
    </w:p>
    <w:p w14:paraId="720F51C2" w14:textId="77777777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la</w:t>
      </w:r>
      <w:proofErr w:type="gramEnd"/>
      <w:r w:rsidRPr="00E77D26">
        <w:rPr>
          <w:sz w:val="22"/>
          <w:szCs w:val="22"/>
          <w:lang w:bidi="fr-FR"/>
        </w:rPr>
        <w:t xml:space="preserve"> défense des droits</w:t>
      </w:r>
    </w:p>
    <w:p w14:paraId="50C08320" w14:textId="77777777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le</w:t>
      </w:r>
      <w:proofErr w:type="gramEnd"/>
      <w:r w:rsidRPr="00E77D26">
        <w:rPr>
          <w:sz w:val="22"/>
          <w:szCs w:val="22"/>
          <w:lang w:bidi="fr-FR"/>
        </w:rPr>
        <w:t xml:space="preserve"> renforcement des capacités</w:t>
      </w:r>
    </w:p>
    <w:p w14:paraId="04734203" w14:textId="77777777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les</w:t>
      </w:r>
      <w:proofErr w:type="gramEnd"/>
      <w:r w:rsidRPr="00E77D26">
        <w:rPr>
          <w:sz w:val="22"/>
          <w:szCs w:val="22"/>
          <w:lang w:bidi="fr-FR"/>
        </w:rPr>
        <w:t xml:space="preserve"> soignants</w:t>
      </w:r>
    </w:p>
    <w:p w14:paraId="54B82955" w14:textId="7ECD4B4F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inclusion</w:t>
      </w:r>
      <w:proofErr w:type="gramEnd"/>
      <w:r w:rsidRPr="00E77D26">
        <w:rPr>
          <w:sz w:val="22"/>
          <w:szCs w:val="22"/>
          <w:lang w:bidi="fr-FR"/>
        </w:rPr>
        <w:t xml:space="preserve"> communautaire</w:t>
      </w:r>
    </w:p>
    <w:p w14:paraId="38167D38" w14:textId="77777777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conseil</w:t>
      </w:r>
      <w:proofErr w:type="gramEnd"/>
    </w:p>
    <w:p w14:paraId="51CE90EE" w14:textId="24CF20FE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éducation</w:t>
      </w:r>
      <w:proofErr w:type="gramEnd"/>
    </w:p>
    <w:p w14:paraId="7C9ACE27" w14:textId="39317D86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emploi</w:t>
      </w:r>
      <w:proofErr w:type="gramEnd"/>
    </w:p>
    <w:p w14:paraId="59E3AA3F" w14:textId="77777777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la</w:t>
      </w:r>
      <w:proofErr w:type="gramEnd"/>
      <w:r w:rsidRPr="00E77D26">
        <w:rPr>
          <w:sz w:val="22"/>
          <w:szCs w:val="22"/>
          <w:lang w:bidi="fr-FR"/>
        </w:rPr>
        <w:t xml:space="preserve"> vie autonome</w:t>
      </w:r>
    </w:p>
    <w:p w14:paraId="0E072B4D" w14:textId="3AA961EF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information</w:t>
      </w:r>
      <w:proofErr w:type="gramEnd"/>
    </w:p>
    <w:p w14:paraId="4414D87A" w14:textId="77777777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les</w:t>
      </w:r>
      <w:proofErr w:type="gramEnd"/>
      <w:r w:rsidRPr="00E77D26">
        <w:rPr>
          <w:sz w:val="22"/>
          <w:szCs w:val="22"/>
          <w:lang w:bidi="fr-FR"/>
        </w:rPr>
        <w:t xml:space="preserve"> loisirs</w:t>
      </w:r>
    </w:p>
    <w:p w14:paraId="6EC1A04D" w14:textId="77777777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les</w:t>
      </w:r>
      <w:proofErr w:type="gramEnd"/>
      <w:r w:rsidRPr="00E77D26">
        <w:rPr>
          <w:sz w:val="22"/>
          <w:szCs w:val="22"/>
          <w:lang w:bidi="fr-FR"/>
        </w:rPr>
        <w:t xml:space="preserve"> soins de répit</w:t>
      </w:r>
    </w:p>
    <w:p w14:paraId="152F9DF7" w14:textId="77777777" w:rsidR="00CC7432" w:rsidRPr="00E77D26" w:rsidRDefault="00CC7432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lastRenderedPageBreak/>
        <w:t>la</w:t>
      </w:r>
      <w:proofErr w:type="gramEnd"/>
      <w:r w:rsidRPr="00E77D26">
        <w:rPr>
          <w:sz w:val="22"/>
          <w:szCs w:val="22"/>
          <w:lang w:bidi="fr-FR"/>
        </w:rPr>
        <w:t xml:space="preserve"> recherche et évaluation</w:t>
      </w:r>
    </w:p>
    <w:p w14:paraId="79EEF2E9" w14:textId="77777777" w:rsidR="00CC7432" w:rsidRPr="00E77D26" w:rsidRDefault="00CC7432" w:rsidP="006F0669">
      <w:pPr>
        <w:rPr>
          <w:sz w:val="22"/>
          <w:szCs w:val="22"/>
        </w:rPr>
        <w:sectPr w:rsidR="00CC7432" w:rsidRPr="00E77D26" w:rsidSect="0006061B">
          <w:type w:val="continuous"/>
          <w:pgSz w:w="11906" w:h="16838" w:code="9"/>
          <w:pgMar w:top="1112" w:right="851" w:bottom="1134" w:left="851" w:header="0" w:footer="471" w:gutter="0"/>
          <w:cols w:num="3" w:space="708"/>
          <w:titlePg/>
          <w:docGrid w:linePitch="360"/>
        </w:sectPr>
      </w:pPr>
    </w:p>
    <w:p w14:paraId="24DF981F" w14:textId="21F6B0C2" w:rsidR="00194037" w:rsidRPr="00E77D26" w:rsidRDefault="00194037" w:rsidP="009C50BB">
      <w:pPr>
        <w:pStyle w:val="Heading2"/>
      </w:pPr>
      <w:r w:rsidRPr="00E77D26">
        <w:rPr>
          <w:lang w:bidi="fr-FR"/>
        </w:rPr>
        <w:t>Conditions statutaires de financement</w:t>
      </w:r>
    </w:p>
    <w:p w14:paraId="070324FC" w14:textId="70EA6561" w:rsidR="00153FC9" w:rsidRPr="00E77D26" w:rsidRDefault="00194037" w:rsidP="004F7314">
      <w:pPr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>La Loi DSI contient des conditions de financement statutaires. Il s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agit de règles que tous les prestataires de services doivent respecter pour bénéficier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un financement. Ces exigences définissent des attentes claires pour les prestataires de services et les personnes handicapées. Il est ainsi plus facile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identifier les fournisseurs qui ne respectent pas les exigences. Ces conditions de financement visent à trouver un équilibre entre la sauvegarde et la réduction de la charge réglementaire. Les conditions de financement sont les suivantes :</w:t>
      </w:r>
    </w:p>
    <w:p w14:paraId="228CCCE5" w14:textId="11D5EC18" w:rsidR="007E1099" w:rsidRPr="00E77D26" w:rsidRDefault="00811BDC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respecter</w:t>
      </w:r>
      <w:proofErr w:type="gramEnd"/>
      <w:r w:rsidRPr="00E77D26">
        <w:rPr>
          <w:sz w:val="22"/>
          <w:szCs w:val="22"/>
          <w:lang w:bidi="fr-FR"/>
        </w:rPr>
        <w:t xml:space="preserve"> le Code de conduite</w:t>
      </w:r>
    </w:p>
    <w:p w14:paraId="1465E823" w14:textId="6B403591" w:rsidR="007E1099" w:rsidRPr="00E77D26" w:rsidRDefault="00811BDC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obtenir</w:t>
      </w:r>
      <w:proofErr w:type="gramEnd"/>
      <w:r w:rsidRPr="00E77D26">
        <w:rPr>
          <w:sz w:val="22"/>
          <w:szCs w:val="22"/>
          <w:lang w:bidi="fr-FR"/>
        </w:rPr>
        <w:t xml:space="preserve"> un certificat de conformité, si l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 xml:space="preserve">accord ou la subvention est une activité réglementée </w:t>
      </w:r>
    </w:p>
    <w:p w14:paraId="6EB8B95E" w14:textId="5ED65F35" w:rsidR="007E1099" w:rsidRPr="00E77D26" w:rsidRDefault="00811BDC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mettre</w:t>
      </w:r>
      <w:proofErr w:type="gramEnd"/>
      <w:r w:rsidRPr="00E77D26">
        <w:rPr>
          <w:sz w:val="22"/>
          <w:szCs w:val="22"/>
          <w:lang w:bidi="fr-FR"/>
        </w:rPr>
        <w:t xml:space="preserve"> en œuvre et maintenir un système approprié de gestion des plaintes </w:t>
      </w:r>
    </w:p>
    <w:p w14:paraId="43C1D051" w14:textId="610F525D" w:rsidR="007E1099" w:rsidRPr="00E77D26" w:rsidRDefault="00811BDC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mettre</w:t>
      </w:r>
      <w:proofErr w:type="gramEnd"/>
      <w:r w:rsidRPr="00E77D26">
        <w:rPr>
          <w:sz w:val="22"/>
          <w:szCs w:val="22"/>
          <w:lang w:bidi="fr-FR"/>
        </w:rPr>
        <w:t xml:space="preserve"> en œuvre et maintenir un système approprié de gestion des incidents</w:t>
      </w:r>
    </w:p>
    <w:p w14:paraId="18AA46A7" w14:textId="1968FE48" w:rsidR="0074496B" w:rsidRPr="00E77D26" w:rsidRDefault="00811BDC" w:rsidP="004F7314">
      <w:pPr>
        <w:pStyle w:val="ListBullet"/>
        <w:ind w:hanging="357"/>
        <w:contextualSpacing/>
        <w:rPr>
          <w:sz w:val="22"/>
          <w:szCs w:val="22"/>
        </w:rPr>
      </w:pPr>
      <w:proofErr w:type="gramStart"/>
      <w:r w:rsidRPr="00E77D26">
        <w:rPr>
          <w:sz w:val="22"/>
          <w:szCs w:val="22"/>
          <w:lang w:bidi="fr-FR"/>
        </w:rPr>
        <w:t>ne</w:t>
      </w:r>
      <w:proofErr w:type="gramEnd"/>
      <w:r w:rsidRPr="00E77D26">
        <w:rPr>
          <w:sz w:val="22"/>
          <w:szCs w:val="22"/>
          <w:lang w:bidi="fr-FR"/>
        </w:rPr>
        <w:t xml:space="preserve"> pas faire l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objet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une ordonnance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interdiction du NDIS.</w:t>
      </w:r>
    </w:p>
    <w:p w14:paraId="6121AEDA" w14:textId="6BEFD743" w:rsidR="00194037" w:rsidRPr="00E77D26" w:rsidRDefault="008E3418" w:rsidP="009C50BB">
      <w:pPr>
        <w:pStyle w:val="Heading2"/>
      </w:pPr>
      <w:r w:rsidRPr="00E77D26">
        <w:rPr>
          <w:lang w:bidi="fr-FR"/>
        </w:rPr>
        <w:t>Instruments législatifs à l</w:t>
      </w:r>
      <w:r w:rsidR="00D7332D" w:rsidRPr="00E77D26">
        <w:rPr>
          <w:lang w:bidi="fr-FR"/>
        </w:rPr>
        <w:t>’</w:t>
      </w:r>
      <w:r w:rsidRPr="00E77D26">
        <w:rPr>
          <w:lang w:bidi="fr-FR"/>
        </w:rPr>
        <w:t>appui de la Loi</w:t>
      </w:r>
    </w:p>
    <w:p w14:paraId="0758E90A" w14:textId="6B220DA3" w:rsidR="00194037" w:rsidRPr="00E77D26" w:rsidRDefault="00194037" w:rsidP="009951EF">
      <w:pPr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>La Loi DSI permet au ministre ou au secrétaire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 xml:space="preserve">élaborer cinq instruments législatifs en vertu de la Loi DSI. Ces instruments législatifs sont énumérés ci-dessous. </w:t>
      </w:r>
    </w:p>
    <w:p w14:paraId="23A518FB" w14:textId="1472206D" w:rsidR="00450CA2" w:rsidRPr="00E77D26" w:rsidRDefault="00153FC9" w:rsidP="004F7314">
      <w:pPr>
        <w:rPr>
          <w:b/>
          <w:sz w:val="22"/>
          <w:szCs w:val="22"/>
        </w:rPr>
      </w:pPr>
      <w:r w:rsidRPr="00E77D26">
        <w:rPr>
          <w:b/>
          <w:sz w:val="22"/>
          <w:szCs w:val="22"/>
          <w:lang w:bidi="fr-FR"/>
        </w:rPr>
        <w:t>Instrument du Code de conduite</w:t>
      </w:r>
      <w:r w:rsidR="00D7332D" w:rsidRPr="00E77D26">
        <w:rPr>
          <w:b/>
          <w:sz w:val="22"/>
          <w:szCs w:val="22"/>
          <w:lang w:bidi="fr-FR"/>
        </w:rPr>
        <w:t> </w:t>
      </w:r>
      <w:r w:rsidRPr="00E77D26">
        <w:rPr>
          <w:b/>
          <w:sz w:val="22"/>
          <w:szCs w:val="22"/>
          <w:lang w:bidi="fr-FR"/>
        </w:rPr>
        <w:t>:</w:t>
      </w:r>
    </w:p>
    <w:p w14:paraId="39175B69" w14:textId="40F5C6E4" w:rsidR="00FB74E3" w:rsidRPr="00E77D26" w:rsidRDefault="00FB74E3" w:rsidP="004F7314">
      <w:pPr>
        <w:pStyle w:val="ListBullet"/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 xml:space="preserve">Le Code de conduite reflète le Code de conduite du NDIS. Il définit les attentes en matière de sécurité et de déontologie dans la prestation de services. </w:t>
      </w:r>
    </w:p>
    <w:p w14:paraId="750A1B86" w14:textId="7952B2F6" w:rsidR="00450CA2" w:rsidRPr="00E77D26" w:rsidRDefault="00153FC9" w:rsidP="004F7314">
      <w:pPr>
        <w:rPr>
          <w:b/>
          <w:sz w:val="22"/>
          <w:szCs w:val="22"/>
        </w:rPr>
      </w:pPr>
      <w:r w:rsidRPr="00E77D26">
        <w:rPr>
          <w:b/>
          <w:sz w:val="22"/>
          <w:szCs w:val="22"/>
          <w:lang w:bidi="fr-FR"/>
        </w:rPr>
        <w:t>Instrument sur les activités réglementées</w:t>
      </w:r>
      <w:r w:rsidR="00D7332D" w:rsidRPr="00E77D26">
        <w:rPr>
          <w:b/>
          <w:sz w:val="22"/>
          <w:szCs w:val="22"/>
          <w:lang w:bidi="fr-FR"/>
        </w:rPr>
        <w:t> </w:t>
      </w:r>
      <w:r w:rsidRPr="00E77D26">
        <w:rPr>
          <w:b/>
          <w:sz w:val="22"/>
          <w:szCs w:val="22"/>
          <w:lang w:bidi="fr-FR"/>
        </w:rPr>
        <w:t xml:space="preserve">: </w:t>
      </w:r>
    </w:p>
    <w:p w14:paraId="16D51D9A" w14:textId="2A35BCA5" w:rsidR="00FB74E3" w:rsidRPr="00E77D26" w:rsidRDefault="00FB74E3" w:rsidP="004F7314">
      <w:pPr>
        <w:pStyle w:val="ListBullet"/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>Certaines activités financées par la Loi DSI peuvent présenter un risque plus élevé. Ces activités peuvent faire l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objet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une réglementation supplémentaire et sont appelées «</w:t>
      </w:r>
      <w:r w:rsidR="00D7332D" w:rsidRPr="00E77D26">
        <w:rPr>
          <w:sz w:val="22"/>
          <w:szCs w:val="22"/>
          <w:lang w:bidi="fr-FR"/>
        </w:rPr>
        <w:t> </w:t>
      </w:r>
      <w:r w:rsidRPr="00E77D26">
        <w:rPr>
          <w:sz w:val="22"/>
          <w:szCs w:val="22"/>
          <w:lang w:bidi="fr-FR"/>
        </w:rPr>
        <w:t>activités réglementées</w:t>
      </w:r>
      <w:r w:rsidR="00D7332D" w:rsidRPr="00E77D26">
        <w:rPr>
          <w:sz w:val="22"/>
          <w:szCs w:val="22"/>
          <w:lang w:bidi="fr-FR"/>
        </w:rPr>
        <w:t> </w:t>
      </w:r>
      <w:r w:rsidRPr="00E77D26">
        <w:rPr>
          <w:sz w:val="22"/>
          <w:szCs w:val="22"/>
          <w:lang w:bidi="fr-FR"/>
        </w:rPr>
        <w:t xml:space="preserve">». Cet instrument définit les critères permettant de déterminer si une activité est une activité réglementée. </w:t>
      </w:r>
    </w:p>
    <w:p w14:paraId="13C4637B" w14:textId="6A92D969" w:rsidR="00F3394A" w:rsidRPr="00E77D26" w:rsidRDefault="00153FC9" w:rsidP="004F7314">
      <w:pPr>
        <w:rPr>
          <w:b/>
          <w:sz w:val="22"/>
          <w:szCs w:val="22"/>
        </w:rPr>
      </w:pPr>
      <w:r w:rsidRPr="00E77D26">
        <w:rPr>
          <w:b/>
          <w:sz w:val="22"/>
          <w:szCs w:val="22"/>
          <w:lang w:bidi="fr-FR"/>
        </w:rPr>
        <w:t>Instrument relatif aux normes de conformité et aux exigences de conformité alternatives</w:t>
      </w:r>
      <w:r w:rsidR="00D7332D" w:rsidRPr="00E77D26">
        <w:rPr>
          <w:b/>
          <w:sz w:val="22"/>
          <w:szCs w:val="22"/>
          <w:lang w:bidi="fr-FR"/>
        </w:rPr>
        <w:t> </w:t>
      </w:r>
      <w:r w:rsidRPr="00E77D26">
        <w:rPr>
          <w:b/>
          <w:sz w:val="22"/>
          <w:szCs w:val="22"/>
          <w:lang w:bidi="fr-FR"/>
        </w:rPr>
        <w:t>:</w:t>
      </w:r>
    </w:p>
    <w:p w14:paraId="16F10AB3" w14:textId="1EAB7853" w:rsidR="00C57E2B" w:rsidRPr="00E77D26" w:rsidRDefault="00C57E2B" w:rsidP="003D23E6">
      <w:pPr>
        <w:pStyle w:val="ListParagraph"/>
        <w:numPr>
          <w:ilvl w:val="0"/>
          <w:numId w:val="59"/>
        </w:numPr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>Cet instrument définit les normes auxquelles les activités réglementées doivent se conformer. Les normes nationales pour les services aux personnes handicapées sont les normes par défaut. Il établit également d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>autres exigences de conformité qui peuvent être reconnues.</w:t>
      </w:r>
    </w:p>
    <w:p w14:paraId="631F6301" w14:textId="3333C033" w:rsidR="00F3394A" w:rsidRPr="00E77D26" w:rsidRDefault="00153FC9" w:rsidP="004F7314">
      <w:pPr>
        <w:rPr>
          <w:b/>
          <w:sz w:val="22"/>
          <w:szCs w:val="22"/>
        </w:rPr>
      </w:pPr>
      <w:r w:rsidRPr="00E77D26">
        <w:rPr>
          <w:b/>
          <w:sz w:val="22"/>
          <w:szCs w:val="22"/>
          <w:lang w:bidi="fr-FR"/>
        </w:rPr>
        <w:t>Instrument de gestion des plaintes et des incidents</w:t>
      </w:r>
      <w:r w:rsidR="00D7332D" w:rsidRPr="00E77D26">
        <w:rPr>
          <w:b/>
          <w:sz w:val="22"/>
          <w:szCs w:val="22"/>
          <w:lang w:bidi="fr-FR"/>
        </w:rPr>
        <w:t> </w:t>
      </w:r>
      <w:r w:rsidRPr="00E77D26">
        <w:rPr>
          <w:b/>
          <w:sz w:val="22"/>
          <w:szCs w:val="22"/>
          <w:lang w:bidi="fr-FR"/>
        </w:rPr>
        <w:t xml:space="preserve">: </w:t>
      </w:r>
    </w:p>
    <w:p w14:paraId="0A0E3F02" w14:textId="63613945" w:rsidR="009951EF" w:rsidRPr="00E77D26" w:rsidRDefault="009951EF" w:rsidP="004F7314">
      <w:pPr>
        <w:pStyle w:val="ListBullet"/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>Cet instrument établit des règles pour le traitement des plaintes et le signalement des incidents. Il s</w:t>
      </w:r>
      <w:r w:rsidR="00D7332D" w:rsidRPr="00E77D26">
        <w:rPr>
          <w:sz w:val="22"/>
          <w:szCs w:val="22"/>
          <w:lang w:bidi="fr-FR"/>
        </w:rPr>
        <w:t>’</w:t>
      </w:r>
      <w:r w:rsidRPr="00E77D26">
        <w:rPr>
          <w:sz w:val="22"/>
          <w:szCs w:val="22"/>
          <w:lang w:bidi="fr-FR"/>
        </w:rPr>
        <w:t xml:space="preserve">agit notamment des délais de notification et des informations à collecter. </w:t>
      </w:r>
    </w:p>
    <w:p w14:paraId="3850D844" w14:textId="3BA7CA1D" w:rsidR="00F3394A" w:rsidRPr="00E77D26" w:rsidRDefault="00153FC9" w:rsidP="004F7314">
      <w:pPr>
        <w:rPr>
          <w:b/>
          <w:sz w:val="22"/>
          <w:szCs w:val="22"/>
        </w:rPr>
      </w:pPr>
      <w:r w:rsidRPr="00E77D26">
        <w:rPr>
          <w:b/>
          <w:sz w:val="22"/>
          <w:szCs w:val="22"/>
          <w:lang w:bidi="fr-FR"/>
        </w:rPr>
        <w:t>Instrument de divulgation de l</w:t>
      </w:r>
      <w:r w:rsidR="00D7332D" w:rsidRPr="00E77D26">
        <w:rPr>
          <w:b/>
          <w:sz w:val="22"/>
          <w:szCs w:val="22"/>
          <w:lang w:bidi="fr-FR"/>
        </w:rPr>
        <w:t>’</w:t>
      </w:r>
      <w:r w:rsidRPr="00E77D26">
        <w:rPr>
          <w:b/>
          <w:sz w:val="22"/>
          <w:szCs w:val="22"/>
          <w:lang w:bidi="fr-FR"/>
        </w:rPr>
        <w:t>information</w:t>
      </w:r>
      <w:r w:rsidR="00D7332D" w:rsidRPr="00E77D26">
        <w:rPr>
          <w:b/>
          <w:sz w:val="22"/>
          <w:szCs w:val="22"/>
          <w:lang w:bidi="fr-FR"/>
        </w:rPr>
        <w:t> </w:t>
      </w:r>
      <w:r w:rsidRPr="00E77D26">
        <w:rPr>
          <w:b/>
          <w:sz w:val="22"/>
          <w:szCs w:val="22"/>
          <w:lang w:bidi="fr-FR"/>
        </w:rPr>
        <w:t xml:space="preserve">: </w:t>
      </w:r>
    </w:p>
    <w:p w14:paraId="6F756553" w14:textId="78B84351" w:rsidR="007E1099" w:rsidRPr="00E77D26" w:rsidRDefault="00F3394A" w:rsidP="004F7314">
      <w:pPr>
        <w:pStyle w:val="ListBullet"/>
        <w:rPr>
          <w:sz w:val="22"/>
          <w:szCs w:val="22"/>
        </w:rPr>
      </w:pPr>
      <w:r w:rsidRPr="00E77D26">
        <w:rPr>
          <w:sz w:val="22"/>
          <w:szCs w:val="22"/>
          <w:lang w:bidi="fr-FR"/>
        </w:rPr>
        <w:t xml:space="preserve">Il précise les finalités pour lesquelles les informations pertinentes peuvent être utilisées ou divulguées.  </w:t>
      </w:r>
    </w:p>
    <w:p w14:paraId="5EBC8A3A" w14:textId="2F0195A6" w:rsidR="00194037" w:rsidRPr="00E77D26" w:rsidRDefault="00194037" w:rsidP="009C50BB">
      <w:pPr>
        <w:pStyle w:val="Heading2"/>
      </w:pPr>
      <w:r w:rsidRPr="00E77D26">
        <w:rPr>
          <w:lang w:bidi="fr-FR"/>
        </w:rPr>
        <w:t>Plus d</w:t>
      </w:r>
      <w:r w:rsidR="00D7332D" w:rsidRPr="00E77D26">
        <w:rPr>
          <w:lang w:bidi="fr-FR"/>
        </w:rPr>
        <w:t>’</w:t>
      </w:r>
      <w:r w:rsidRPr="00E77D26">
        <w:rPr>
          <w:lang w:bidi="fr-FR"/>
        </w:rPr>
        <w:t xml:space="preserve">informations </w:t>
      </w:r>
    </w:p>
    <w:p w14:paraId="2F0A3113" w14:textId="04BD0C70" w:rsidR="00194037" w:rsidRPr="00E77D26" w:rsidRDefault="00194037" w:rsidP="004F7314">
      <w:pPr>
        <w:rPr>
          <w:rFonts w:cs="Arial"/>
          <w:sz w:val="22"/>
          <w:szCs w:val="22"/>
        </w:rPr>
      </w:pPr>
      <w:r w:rsidRPr="00E77D26">
        <w:rPr>
          <w:sz w:val="22"/>
          <w:szCs w:val="22"/>
          <w:lang w:bidi="fr-FR"/>
        </w:rPr>
        <w:t xml:space="preserve">Pour de plus amples informations, veuillez consulter le site </w:t>
      </w:r>
      <w:hyperlink r:id="rId15" w:history="1">
        <w:r w:rsidR="009951EF" w:rsidRPr="00E77D26">
          <w:rPr>
            <w:rStyle w:val="Hyperlink"/>
            <w:sz w:val="22"/>
            <w:szCs w:val="22"/>
            <w:lang w:bidi="fr-FR"/>
          </w:rPr>
          <w:t>www.dss.gov.au/dsi-act</w:t>
        </w:r>
      </w:hyperlink>
      <w:r w:rsidR="009951EF" w:rsidRPr="00E77D26">
        <w:rPr>
          <w:rStyle w:val="Hyperlink"/>
          <w:sz w:val="22"/>
          <w:szCs w:val="22"/>
          <w:lang w:bidi="fr-FR"/>
        </w:rPr>
        <w:t xml:space="preserve"> </w:t>
      </w:r>
    </w:p>
    <w:p w14:paraId="23D00EAB" w14:textId="77777777" w:rsidR="0074496B" w:rsidRPr="00E77D26" w:rsidRDefault="0074496B" w:rsidP="004F7314">
      <w:pPr>
        <w:pStyle w:val="ListParagraph"/>
        <w:spacing w:line="360" w:lineRule="auto"/>
        <w:rPr>
          <w:rFonts w:cs="Arial"/>
          <w:sz w:val="22"/>
          <w:szCs w:val="22"/>
        </w:rPr>
      </w:pPr>
    </w:p>
    <w:p w14:paraId="7CA2441F" w14:textId="248E214C" w:rsidR="00AC6546" w:rsidRPr="00E77D26" w:rsidRDefault="00AC6546" w:rsidP="004F7314">
      <w:pPr>
        <w:spacing w:line="360" w:lineRule="auto"/>
        <w:rPr>
          <w:sz w:val="22"/>
          <w:szCs w:val="22"/>
        </w:rPr>
      </w:pPr>
    </w:p>
    <w:sectPr w:rsidR="00AC6546" w:rsidRPr="00E77D26" w:rsidSect="0006061B">
      <w:type w:val="continuous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5C92" w14:textId="77777777" w:rsidR="000614E1" w:rsidRDefault="000614E1">
      <w:r>
        <w:separator/>
      </w:r>
    </w:p>
  </w:endnote>
  <w:endnote w:type="continuationSeparator" w:id="0">
    <w:p w14:paraId="02CF712B" w14:textId="77777777" w:rsidR="000614E1" w:rsidRDefault="000614E1">
      <w:r>
        <w:continuationSeparator/>
      </w:r>
    </w:p>
  </w:endnote>
  <w:endnote w:type="continuationNotice" w:id="1">
    <w:p w14:paraId="70295946" w14:textId="77777777" w:rsidR="000614E1" w:rsidRDefault="000614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E41C" w14:textId="77777777" w:rsidR="003C0778" w:rsidRDefault="003C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21448" w14:textId="77777777" w:rsidR="000614E1" w:rsidRDefault="000614E1">
      <w:r>
        <w:separator/>
      </w:r>
    </w:p>
  </w:footnote>
  <w:footnote w:type="continuationSeparator" w:id="0">
    <w:p w14:paraId="191B6A78" w14:textId="77777777" w:rsidR="000614E1" w:rsidRDefault="000614E1">
      <w:r>
        <w:continuationSeparator/>
      </w:r>
    </w:p>
  </w:footnote>
  <w:footnote w:type="continuationNotice" w:id="1">
    <w:p w14:paraId="10446B31" w14:textId="77777777" w:rsidR="000614E1" w:rsidRDefault="000614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75835" w14:textId="77777777" w:rsidR="003C0778" w:rsidRDefault="003C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D62F" w14:textId="77777777" w:rsidR="00BD3731" w:rsidRDefault="00BD3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1C63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6AAA"/>
    <w:multiLevelType w:val="hybridMultilevel"/>
    <w:tmpl w:val="30929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612"/>
    <w:multiLevelType w:val="hybridMultilevel"/>
    <w:tmpl w:val="C10EAA6C"/>
    <w:lvl w:ilvl="0" w:tplc="96A8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2E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8D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43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ED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C8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C7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A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6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4145C2"/>
    <w:multiLevelType w:val="hybridMultilevel"/>
    <w:tmpl w:val="D11E0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33B2"/>
    <w:multiLevelType w:val="hybridMultilevel"/>
    <w:tmpl w:val="ED764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B7232"/>
    <w:multiLevelType w:val="hybridMultilevel"/>
    <w:tmpl w:val="8B0CE9A6"/>
    <w:lvl w:ilvl="0" w:tplc="0808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8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26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0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4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A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83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E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21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050361"/>
    <w:multiLevelType w:val="hybridMultilevel"/>
    <w:tmpl w:val="8DAED5A0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0B3813"/>
    <w:multiLevelType w:val="hybridMultilevel"/>
    <w:tmpl w:val="C02AA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2EB4"/>
    <w:multiLevelType w:val="hybridMultilevel"/>
    <w:tmpl w:val="63DA3E3C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1ABD0990"/>
    <w:multiLevelType w:val="hybridMultilevel"/>
    <w:tmpl w:val="261C5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21FE"/>
    <w:multiLevelType w:val="hybridMultilevel"/>
    <w:tmpl w:val="6E4CE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5711"/>
    <w:multiLevelType w:val="hybridMultilevel"/>
    <w:tmpl w:val="BF441C4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52068D0"/>
    <w:multiLevelType w:val="hybridMultilevel"/>
    <w:tmpl w:val="6CE61054"/>
    <w:lvl w:ilvl="0" w:tplc="D96C8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4E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EE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E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02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CE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E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67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EE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AD090A"/>
    <w:multiLevelType w:val="hybridMultilevel"/>
    <w:tmpl w:val="CE04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5905"/>
    <w:multiLevelType w:val="hybridMultilevel"/>
    <w:tmpl w:val="9C9A2BF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92298F"/>
    <w:multiLevelType w:val="hybridMultilevel"/>
    <w:tmpl w:val="3B92B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A2E20"/>
    <w:multiLevelType w:val="hybridMultilevel"/>
    <w:tmpl w:val="8BAA9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5075F"/>
    <w:multiLevelType w:val="hybridMultilevel"/>
    <w:tmpl w:val="DDC08FAE"/>
    <w:lvl w:ilvl="0" w:tplc="7CEC0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4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A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E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01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45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8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DE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80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1E16E2"/>
    <w:multiLevelType w:val="multilevel"/>
    <w:tmpl w:val="24C8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D261B06"/>
    <w:multiLevelType w:val="hybridMultilevel"/>
    <w:tmpl w:val="BC94F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384A"/>
    <w:multiLevelType w:val="hybridMultilevel"/>
    <w:tmpl w:val="6A3E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749"/>
    <w:multiLevelType w:val="hybridMultilevel"/>
    <w:tmpl w:val="542C7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CE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82997"/>
    <w:multiLevelType w:val="hybridMultilevel"/>
    <w:tmpl w:val="613E2088"/>
    <w:lvl w:ilvl="0" w:tplc="644AC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2C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6D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C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8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8C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6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2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C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2D81130"/>
    <w:multiLevelType w:val="hybridMultilevel"/>
    <w:tmpl w:val="047E9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7FD2"/>
    <w:multiLevelType w:val="hybridMultilevel"/>
    <w:tmpl w:val="BEF2C092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6" w15:restartNumberingAfterBreak="0">
    <w:nsid w:val="47B76858"/>
    <w:multiLevelType w:val="hybridMultilevel"/>
    <w:tmpl w:val="4DA2B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74EC"/>
    <w:multiLevelType w:val="hybridMultilevel"/>
    <w:tmpl w:val="9CBEC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833FE"/>
    <w:multiLevelType w:val="hybridMultilevel"/>
    <w:tmpl w:val="A29224C6"/>
    <w:lvl w:ilvl="0" w:tplc="0FEC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67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4C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A7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AE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E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03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9D7A3F"/>
    <w:multiLevelType w:val="hybridMultilevel"/>
    <w:tmpl w:val="18D05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E1A05"/>
    <w:multiLevelType w:val="hybridMultilevel"/>
    <w:tmpl w:val="588A1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D169B"/>
    <w:multiLevelType w:val="hybridMultilevel"/>
    <w:tmpl w:val="E03E3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52CC3"/>
    <w:multiLevelType w:val="hybridMultilevel"/>
    <w:tmpl w:val="E7BA7AA2"/>
    <w:lvl w:ilvl="0" w:tplc="F9667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43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A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AA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0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3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61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4B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E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40D3563"/>
    <w:multiLevelType w:val="hybridMultilevel"/>
    <w:tmpl w:val="72D27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02AFA"/>
    <w:multiLevelType w:val="hybridMultilevel"/>
    <w:tmpl w:val="CE6A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83363"/>
    <w:multiLevelType w:val="hybridMultilevel"/>
    <w:tmpl w:val="A91E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B50D2"/>
    <w:multiLevelType w:val="hybridMultilevel"/>
    <w:tmpl w:val="4F5025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22B38"/>
    <w:multiLevelType w:val="hybridMultilevel"/>
    <w:tmpl w:val="210AD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D105C"/>
    <w:multiLevelType w:val="hybridMultilevel"/>
    <w:tmpl w:val="B9DCCAF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482759"/>
    <w:multiLevelType w:val="hybridMultilevel"/>
    <w:tmpl w:val="8DCC37D0"/>
    <w:lvl w:ilvl="0" w:tplc="71E01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A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CF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E9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E4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8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A3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A8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C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1554F70"/>
    <w:multiLevelType w:val="hybridMultilevel"/>
    <w:tmpl w:val="A32EA8AA"/>
    <w:lvl w:ilvl="0" w:tplc="097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1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E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CF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EE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0C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A3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0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218729F"/>
    <w:multiLevelType w:val="hybridMultilevel"/>
    <w:tmpl w:val="427270E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3DC4D10"/>
    <w:multiLevelType w:val="hybridMultilevel"/>
    <w:tmpl w:val="59383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D7CB8"/>
    <w:multiLevelType w:val="hybridMultilevel"/>
    <w:tmpl w:val="EC144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840CF"/>
    <w:multiLevelType w:val="hybridMultilevel"/>
    <w:tmpl w:val="EC6C9582"/>
    <w:lvl w:ilvl="0" w:tplc="2EAE1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0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CD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E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25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49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E6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A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69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BA30CA8"/>
    <w:multiLevelType w:val="hybridMultilevel"/>
    <w:tmpl w:val="918C3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72576"/>
    <w:multiLevelType w:val="hybridMultilevel"/>
    <w:tmpl w:val="DC066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C701E"/>
    <w:multiLevelType w:val="hybridMultilevel"/>
    <w:tmpl w:val="13CA9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82C17"/>
    <w:multiLevelType w:val="hybridMultilevel"/>
    <w:tmpl w:val="C08C495C"/>
    <w:lvl w:ilvl="0" w:tplc="9E94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1823DD"/>
    <w:multiLevelType w:val="hybridMultilevel"/>
    <w:tmpl w:val="9D0C6B54"/>
    <w:lvl w:ilvl="0" w:tplc="49FA8F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F0DE4"/>
    <w:multiLevelType w:val="hybridMultilevel"/>
    <w:tmpl w:val="3A149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491547"/>
    <w:multiLevelType w:val="hybridMultilevel"/>
    <w:tmpl w:val="D1762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6C4DE9"/>
    <w:multiLevelType w:val="hybridMultilevel"/>
    <w:tmpl w:val="7534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6E695F"/>
    <w:multiLevelType w:val="hybridMultilevel"/>
    <w:tmpl w:val="5ABE8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4609">
    <w:abstractNumId w:val="36"/>
  </w:num>
  <w:num w:numId="2" w16cid:durableId="1546677191">
    <w:abstractNumId w:val="5"/>
  </w:num>
  <w:num w:numId="3" w16cid:durableId="1068577119">
    <w:abstractNumId w:val="37"/>
  </w:num>
  <w:num w:numId="4" w16cid:durableId="2110926931">
    <w:abstractNumId w:val="24"/>
  </w:num>
  <w:num w:numId="5" w16cid:durableId="2101022454">
    <w:abstractNumId w:val="1"/>
  </w:num>
  <w:num w:numId="6" w16cid:durableId="2146042259">
    <w:abstractNumId w:val="25"/>
  </w:num>
  <w:num w:numId="7" w16cid:durableId="1313176425">
    <w:abstractNumId w:val="9"/>
  </w:num>
  <w:num w:numId="8" w16cid:durableId="151455138">
    <w:abstractNumId w:val="19"/>
  </w:num>
  <w:num w:numId="9" w16cid:durableId="1054085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765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2393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1303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8559901">
    <w:abstractNumId w:val="47"/>
  </w:num>
  <w:num w:numId="14" w16cid:durableId="900095174">
    <w:abstractNumId w:val="20"/>
  </w:num>
  <w:num w:numId="15" w16cid:durableId="559679995">
    <w:abstractNumId w:val="21"/>
  </w:num>
  <w:num w:numId="16" w16cid:durableId="540678201">
    <w:abstractNumId w:val="26"/>
  </w:num>
  <w:num w:numId="17" w16cid:durableId="1970043566">
    <w:abstractNumId w:val="31"/>
  </w:num>
  <w:num w:numId="18" w16cid:durableId="2033914734">
    <w:abstractNumId w:val="35"/>
  </w:num>
  <w:num w:numId="19" w16cid:durableId="1456097964">
    <w:abstractNumId w:val="29"/>
  </w:num>
  <w:num w:numId="20" w16cid:durableId="1633713019">
    <w:abstractNumId w:val="34"/>
  </w:num>
  <w:num w:numId="21" w16cid:durableId="1518348894">
    <w:abstractNumId w:val="30"/>
  </w:num>
  <w:num w:numId="22" w16cid:durableId="418914711">
    <w:abstractNumId w:val="48"/>
  </w:num>
  <w:num w:numId="23" w16cid:durableId="1223255290">
    <w:abstractNumId w:val="49"/>
  </w:num>
  <w:num w:numId="24" w16cid:durableId="82843821">
    <w:abstractNumId w:val="33"/>
  </w:num>
  <w:num w:numId="25" w16cid:durableId="1805148636">
    <w:abstractNumId w:val="46"/>
  </w:num>
  <w:num w:numId="26" w16cid:durableId="1637762901">
    <w:abstractNumId w:val="22"/>
  </w:num>
  <w:num w:numId="27" w16cid:durableId="1334065087">
    <w:abstractNumId w:val="53"/>
  </w:num>
  <w:num w:numId="28" w16cid:durableId="362176294">
    <w:abstractNumId w:val="39"/>
  </w:num>
  <w:num w:numId="29" w16cid:durableId="1637375052">
    <w:abstractNumId w:val="50"/>
  </w:num>
  <w:num w:numId="30" w16cid:durableId="1911503579">
    <w:abstractNumId w:val="14"/>
  </w:num>
  <w:num w:numId="31" w16cid:durableId="1532298648">
    <w:abstractNumId w:val="11"/>
  </w:num>
  <w:num w:numId="32" w16cid:durableId="2122800323">
    <w:abstractNumId w:val="7"/>
  </w:num>
  <w:num w:numId="33" w16cid:durableId="795023357">
    <w:abstractNumId w:val="42"/>
  </w:num>
  <w:num w:numId="34" w16cid:durableId="2144343633">
    <w:abstractNumId w:val="15"/>
  </w:num>
  <w:num w:numId="35" w16cid:durableId="155920313">
    <w:abstractNumId w:val="12"/>
  </w:num>
  <w:num w:numId="36" w16cid:durableId="1256750170">
    <w:abstractNumId w:val="17"/>
  </w:num>
  <w:num w:numId="37" w16cid:durableId="265423644">
    <w:abstractNumId w:val="4"/>
  </w:num>
  <w:num w:numId="38" w16cid:durableId="1661960079">
    <w:abstractNumId w:val="10"/>
  </w:num>
  <w:num w:numId="39" w16cid:durableId="355740471">
    <w:abstractNumId w:val="3"/>
  </w:num>
  <w:num w:numId="40" w16cid:durableId="269318880">
    <w:abstractNumId w:val="54"/>
  </w:num>
  <w:num w:numId="41" w16cid:durableId="703750273">
    <w:abstractNumId w:val="51"/>
  </w:num>
  <w:num w:numId="42" w16cid:durableId="183595912">
    <w:abstractNumId w:val="8"/>
  </w:num>
  <w:num w:numId="43" w16cid:durableId="1330526933">
    <w:abstractNumId w:val="45"/>
  </w:num>
  <w:num w:numId="44" w16cid:durableId="1140658550">
    <w:abstractNumId w:val="13"/>
  </w:num>
  <w:num w:numId="45" w16cid:durableId="751008411">
    <w:abstractNumId w:val="6"/>
  </w:num>
  <w:num w:numId="46" w16cid:durableId="1934850534">
    <w:abstractNumId w:val="41"/>
  </w:num>
  <w:num w:numId="47" w16cid:durableId="45876056">
    <w:abstractNumId w:val="23"/>
  </w:num>
  <w:num w:numId="48" w16cid:durableId="1596815932">
    <w:abstractNumId w:val="27"/>
  </w:num>
  <w:num w:numId="49" w16cid:durableId="1514874359">
    <w:abstractNumId w:val="52"/>
  </w:num>
  <w:num w:numId="50" w16cid:durableId="170877286">
    <w:abstractNumId w:val="38"/>
  </w:num>
  <w:num w:numId="51" w16cid:durableId="2079553040">
    <w:abstractNumId w:val="32"/>
  </w:num>
  <w:num w:numId="52" w16cid:durableId="885027345">
    <w:abstractNumId w:val="40"/>
  </w:num>
  <w:num w:numId="53" w16cid:durableId="2022660426">
    <w:abstractNumId w:val="2"/>
  </w:num>
  <w:num w:numId="54" w16cid:durableId="462313022">
    <w:abstractNumId w:val="18"/>
  </w:num>
  <w:num w:numId="55" w16cid:durableId="119303473">
    <w:abstractNumId w:val="28"/>
  </w:num>
  <w:num w:numId="56" w16cid:durableId="1803619298">
    <w:abstractNumId w:val="16"/>
  </w:num>
  <w:num w:numId="57" w16cid:durableId="1080717508">
    <w:abstractNumId w:val="43"/>
  </w:num>
  <w:num w:numId="58" w16cid:durableId="381514462">
    <w:abstractNumId w:val="0"/>
  </w:num>
  <w:num w:numId="59" w16cid:durableId="1182548478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D4"/>
    <w:rsid w:val="00002C18"/>
    <w:rsid w:val="00010549"/>
    <w:rsid w:val="00012F84"/>
    <w:rsid w:val="00013DE7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602A"/>
    <w:rsid w:val="00047524"/>
    <w:rsid w:val="00047ACD"/>
    <w:rsid w:val="000505B2"/>
    <w:rsid w:val="00050E5B"/>
    <w:rsid w:val="000547EF"/>
    <w:rsid w:val="00054B89"/>
    <w:rsid w:val="0006061B"/>
    <w:rsid w:val="000614E1"/>
    <w:rsid w:val="00067CD0"/>
    <w:rsid w:val="00071AC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5E56"/>
    <w:rsid w:val="000A669D"/>
    <w:rsid w:val="000A66A8"/>
    <w:rsid w:val="000B47C9"/>
    <w:rsid w:val="000B7E6F"/>
    <w:rsid w:val="000C014D"/>
    <w:rsid w:val="000D0178"/>
    <w:rsid w:val="000D4703"/>
    <w:rsid w:val="000D693C"/>
    <w:rsid w:val="000E12D4"/>
    <w:rsid w:val="000E41B0"/>
    <w:rsid w:val="00100EF3"/>
    <w:rsid w:val="00104669"/>
    <w:rsid w:val="00110028"/>
    <w:rsid w:val="0011449B"/>
    <w:rsid w:val="00116EDF"/>
    <w:rsid w:val="00123BB3"/>
    <w:rsid w:val="00124B26"/>
    <w:rsid w:val="00130C4E"/>
    <w:rsid w:val="00131B54"/>
    <w:rsid w:val="001354B7"/>
    <w:rsid w:val="001365C8"/>
    <w:rsid w:val="00136B5E"/>
    <w:rsid w:val="001404FA"/>
    <w:rsid w:val="001413C5"/>
    <w:rsid w:val="00142956"/>
    <w:rsid w:val="00143502"/>
    <w:rsid w:val="00144494"/>
    <w:rsid w:val="00144868"/>
    <w:rsid w:val="00153FC9"/>
    <w:rsid w:val="00157709"/>
    <w:rsid w:val="0016490F"/>
    <w:rsid w:val="00167330"/>
    <w:rsid w:val="00167CF4"/>
    <w:rsid w:val="00185F6A"/>
    <w:rsid w:val="00191DAC"/>
    <w:rsid w:val="00194037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0BFF"/>
    <w:rsid w:val="001D3E11"/>
    <w:rsid w:val="001D4585"/>
    <w:rsid w:val="001D5D54"/>
    <w:rsid w:val="001E41C8"/>
    <w:rsid w:val="001F3AD7"/>
    <w:rsid w:val="001F45EB"/>
    <w:rsid w:val="001F5393"/>
    <w:rsid w:val="00207630"/>
    <w:rsid w:val="00213082"/>
    <w:rsid w:val="0021714E"/>
    <w:rsid w:val="00222187"/>
    <w:rsid w:val="00222C8D"/>
    <w:rsid w:val="00222E33"/>
    <w:rsid w:val="00227B95"/>
    <w:rsid w:val="002349B5"/>
    <w:rsid w:val="0023523A"/>
    <w:rsid w:val="002353DF"/>
    <w:rsid w:val="00235F71"/>
    <w:rsid w:val="00247062"/>
    <w:rsid w:val="0025272A"/>
    <w:rsid w:val="00257F2E"/>
    <w:rsid w:val="002629CC"/>
    <w:rsid w:val="00271922"/>
    <w:rsid w:val="0027204E"/>
    <w:rsid w:val="00273412"/>
    <w:rsid w:val="00274ACF"/>
    <w:rsid w:val="00285F1B"/>
    <w:rsid w:val="00295831"/>
    <w:rsid w:val="00296F1B"/>
    <w:rsid w:val="002A6DF5"/>
    <w:rsid w:val="002C3E70"/>
    <w:rsid w:val="002D00B0"/>
    <w:rsid w:val="002D2E16"/>
    <w:rsid w:val="002D3977"/>
    <w:rsid w:val="002F13B4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1D42"/>
    <w:rsid w:val="003325FC"/>
    <w:rsid w:val="00332B8B"/>
    <w:rsid w:val="00336F88"/>
    <w:rsid w:val="00337319"/>
    <w:rsid w:val="00342476"/>
    <w:rsid w:val="00347104"/>
    <w:rsid w:val="0035213F"/>
    <w:rsid w:val="003555D2"/>
    <w:rsid w:val="00363DF3"/>
    <w:rsid w:val="003656B1"/>
    <w:rsid w:val="0037056B"/>
    <w:rsid w:val="003759AB"/>
    <w:rsid w:val="00377173"/>
    <w:rsid w:val="003774DA"/>
    <w:rsid w:val="0038503A"/>
    <w:rsid w:val="00392557"/>
    <w:rsid w:val="003945C0"/>
    <w:rsid w:val="003A06C2"/>
    <w:rsid w:val="003A17EE"/>
    <w:rsid w:val="003B6D2E"/>
    <w:rsid w:val="003C0778"/>
    <w:rsid w:val="003C32FC"/>
    <w:rsid w:val="003C430D"/>
    <w:rsid w:val="003C71F9"/>
    <w:rsid w:val="003C7404"/>
    <w:rsid w:val="003D23E6"/>
    <w:rsid w:val="003D3C5A"/>
    <w:rsid w:val="003D404A"/>
    <w:rsid w:val="003E25CA"/>
    <w:rsid w:val="003E6042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50CA2"/>
    <w:rsid w:val="00453627"/>
    <w:rsid w:val="00456549"/>
    <w:rsid w:val="0046263A"/>
    <w:rsid w:val="004649E2"/>
    <w:rsid w:val="00464E8C"/>
    <w:rsid w:val="00466D36"/>
    <w:rsid w:val="00467185"/>
    <w:rsid w:val="004678E2"/>
    <w:rsid w:val="0047050C"/>
    <w:rsid w:val="00475504"/>
    <w:rsid w:val="00480F21"/>
    <w:rsid w:val="00484FED"/>
    <w:rsid w:val="00495AF1"/>
    <w:rsid w:val="00495CBB"/>
    <w:rsid w:val="004A55C3"/>
    <w:rsid w:val="004D44E8"/>
    <w:rsid w:val="004F7314"/>
    <w:rsid w:val="004F775C"/>
    <w:rsid w:val="004F77BF"/>
    <w:rsid w:val="005015E4"/>
    <w:rsid w:val="0050291D"/>
    <w:rsid w:val="0050697E"/>
    <w:rsid w:val="005109A6"/>
    <w:rsid w:val="005117F5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874"/>
    <w:rsid w:val="005519C9"/>
    <w:rsid w:val="005523D1"/>
    <w:rsid w:val="00554A9C"/>
    <w:rsid w:val="00557624"/>
    <w:rsid w:val="0056023E"/>
    <w:rsid w:val="00561F50"/>
    <w:rsid w:val="005658EF"/>
    <w:rsid w:val="005822A3"/>
    <w:rsid w:val="00585BB7"/>
    <w:rsid w:val="0059070B"/>
    <w:rsid w:val="00594445"/>
    <w:rsid w:val="005B1225"/>
    <w:rsid w:val="005B57DB"/>
    <w:rsid w:val="005C09F4"/>
    <w:rsid w:val="005C561A"/>
    <w:rsid w:val="005C58FB"/>
    <w:rsid w:val="005C5B93"/>
    <w:rsid w:val="005C66FF"/>
    <w:rsid w:val="005C785A"/>
    <w:rsid w:val="005D03CA"/>
    <w:rsid w:val="005D45AB"/>
    <w:rsid w:val="005E3CAE"/>
    <w:rsid w:val="005E4662"/>
    <w:rsid w:val="005F093F"/>
    <w:rsid w:val="005F214A"/>
    <w:rsid w:val="005F4329"/>
    <w:rsid w:val="005F6BD6"/>
    <w:rsid w:val="00601C99"/>
    <w:rsid w:val="00607597"/>
    <w:rsid w:val="00617476"/>
    <w:rsid w:val="00621F25"/>
    <w:rsid w:val="006255E4"/>
    <w:rsid w:val="006325E2"/>
    <w:rsid w:val="00640D7E"/>
    <w:rsid w:val="00641020"/>
    <w:rsid w:val="006410C1"/>
    <w:rsid w:val="00643F4D"/>
    <w:rsid w:val="00647F05"/>
    <w:rsid w:val="006530EF"/>
    <w:rsid w:val="006535B0"/>
    <w:rsid w:val="00654D06"/>
    <w:rsid w:val="00661536"/>
    <w:rsid w:val="006678ED"/>
    <w:rsid w:val="0067233D"/>
    <w:rsid w:val="006745AE"/>
    <w:rsid w:val="00674A65"/>
    <w:rsid w:val="00675BEF"/>
    <w:rsid w:val="00676AF3"/>
    <w:rsid w:val="00676D10"/>
    <w:rsid w:val="00680F71"/>
    <w:rsid w:val="00682A53"/>
    <w:rsid w:val="00685FA3"/>
    <w:rsid w:val="0069174B"/>
    <w:rsid w:val="00692C37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0669"/>
    <w:rsid w:val="006F7300"/>
    <w:rsid w:val="00703C09"/>
    <w:rsid w:val="00712300"/>
    <w:rsid w:val="00720739"/>
    <w:rsid w:val="00721695"/>
    <w:rsid w:val="007242B4"/>
    <w:rsid w:val="007248C6"/>
    <w:rsid w:val="00725FB2"/>
    <w:rsid w:val="0073061E"/>
    <w:rsid w:val="00730C64"/>
    <w:rsid w:val="007322AF"/>
    <w:rsid w:val="00735477"/>
    <w:rsid w:val="00736DCA"/>
    <w:rsid w:val="007370B5"/>
    <w:rsid w:val="007400BB"/>
    <w:rsid w:val="00742399"/>
    <w:rsid w:val="0074496B"/>
    <w:rsid w:val="007457E8"/>
    <w:rsid w:val="0074640C"/>
    <w:rsid w:val="0075003D"/>
    <w:rsid w:val="00751B37"/>
    <w:rsid w:val="00754D44"/>
    <w:rsid w:val="00767B7E"/>
    <w:rsid w:val="007746A9"/>
    <w:rsid w:val="007844C6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7E1099"/>
    <w:rsid w:val="007E7694"/>
    <w:rsid w:val="00800A4D"/>
    <w:rsid w:val="00803B78"/>
    <w:rsid w:val="00811BDC"/>
    <w:rsid w:val="008131E7"/>
    <w:rsid w:val="00813711"/>
    <w:rsid w:val="00814279"/>
    <w:rsid w:val="00815036"/>
    <w:rsid w:val="008263C2"/>
    <w:rsid w:val="008311A1"/>
    <w:rsid w:val="0083164C"/>
    <w:rsid w:val="00842959"/>
    <w:rsid w:val="008451FE"/>
    <w:rsid w:val="008466A1"/>
    <w:rsid w:val="00846C1D"/>
    <w:rsid w:val="00851758"/>
    <w:rsid w:val="008523FF"/>
    <w:rsid w:val="00856D5A"/>
    <w:rsid w:val="008609EB"/>
    <w:rsid w:val="00862D6D"/>
    <w:rsid w:val="008653E0"/>
    <w:rsid w:val="008657FB"/>
    <w:rsid w:val="00865EA9"/>
    <w:rsid w:val="00871D4F"/>
    <w:rsid w:val="00874FB3"/>
    <w:rsid w:val="00880BE3"/>
    <w:rsid w:val="00882588"/>
    <w:rsid w:val="0089101B"/>
    <w:rsid w:val="00895792"/>
    <w:rsid w:val="008A139A"/>
    <w:rsid w:val="008A30C0"/>
    <w:rsid w:val="008A3738"/>
    <w:rsid w:val="008A384C"/>
    <w:rsid w:val="008A6981"/>
    <w:rsid w:val="008B5E32"/>
    <w:rsid w:val="008B645B"/>
    <w:rsid w:val="008B67B8"/>
    <w:rsid w:val="008B774D"/>
    <w:rsid w:val="008C123E"/>
    <w:rsid w:val="008C3ED0"/>
    <w:rsid w:val="008C5585"/>
    <w:rsid w:val="008C5E94"/>
    <w:rsid w:val="008D4921"/>
    <w:rsid w:val="008D4E4B"/>
    <w:rsid w:val="008E2075"/>
    <w:rsid w:val="008E3418"/>
    <w:rsid w:val="008E371A"/>
    <w:rsid w:val="008E6E9D"/>
    <w:rsid w:val="008F1897"/>
    <w:rsid w:val="008F1A53"/>
    <w:rsid w:val="008F4774"/>
    <w:rsid w:val="008F68F7"/>
    <w:rsid w:val="008F7480"/>
    <w:rsid w:val="009037B6"/>
    <w:rsid w:val="00906CBE"/>
    <w:rsid w:val="00906FFA"/>
    <w:rsid w:val="009100D3"/>
    <w:rsid w:val="00910384"/>
    <w:rsid w:val="009139C0"/>
    <w:rsid w:val="009161C8"/>
    <w:rsid w:val="009164AD"/>
    <w:rsid w:val="00922289"/>
    <w:rsid w:val="00936F46"/>
    <w:rsid w:val="00937956"/>
    <w:rsid w:val="0094271E"/>
    <w:rsid w:val="00943142"/>
    <w:rsid w:val="00943A29"/>
    <w:rsid w:val="0095197E"/>
    <w:rsid w:val="00952AB2"/>
    <w:rsid w:val="009551E0"/>
    <w:rsid w:val="00955801"/>
    <w:rsid w:val="009559C2"/>
    <w:rsid w:val="0095654E"/>
    <w:rsid w:val="00956F3C"/>
    <w:rsid w:val="0095779B"/>
    <w:rsid w:val="0096485D"/>
    <w:rsid w:val="0098049C"/>
    <w:rsid w:val="009900F0"/>
    <w:rsid w:val="009913EF"/>
    <w:rsid w:val="00991769"/>
    <w:rsid w:val="00994E9F"/>
    <w:rsid w:val="009951EF"/>
    <w:rsid w:val="00996647"/>
    <w:rsid w:val="00996931"/>
    <w:rsid w:val="009A0F18"/>
    <w:rsid w:val="009A1353"/>
    <w:rsid w:val="009A4CD8"/>
    <w:rsid w:val="009A6AFA"/>
    <w:rsid w:val="009B3ED1"/>
    <w:rsid w:val="009B4885"/>
    <w:rsid w:val="009C07EC"/>
    <w:rsid w:val="009C206F"/>
    <w:rsid w:val="009C433C"/>
    <w:rsid w:val="009C50BB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0FA4"/>
    <w:rsid w:val="00A32655"/>
    <w:rsid w:val="00A34A74"/>
    <w:rsid w:val="00A35351"/>
    <w:rsid w:val="00A42ADE"/>
    <w:rsid w:val="00A4336B"/>
    <w:rsid w:val="00A471EB"/>
    <w:rsid w:val="00A50909"/>
    <w:rsid w:val="00A55F0D"/>
    <w:rsid w:val="00A60693"/>
    <w:rsid w:val="00A67728"/>
    <w:rsid w:val="00A73A75"/>
    <w:rsid w:val="00A754A7"/>
    <w:rsid w:val="00A81A4F"/>
    <w:rsid w:val="00A82E14"/>
    <w:rsid w:val="00A901E9"/>
    <w:rsid w:val="00A9762C"/>
    <w:rsid w:val="00AA4067"/>
    <w:rsid w:val="00AB1A5B"/>
    <w:rsid w:val="00AB6B82"/>
    <w:rsid w:val="00AC0A54"/>
    <w:rsid w:val="00AC125E"/>
    <w:rsid w:val="00AC45DF"/>
    <w:rsid w:val="00AC474D"/>
    <w:rsid w:val="00AC4DFD"/>
    <w:rsid w:val="00AC58FD"/>
    <w:rsid w:val="00AC60CD"/>
    <w:rsid w:val="00AC6546"/>
    <w:rsid w:val="00AD60E6"/>
    <w:rsid w:val="00AD793A"/>
    <w:rsid w:val="00AE457D"/>
    <w:rsid w:val="00AE5956"/>
    <w:rsid w:val="00AE619F"/>
    <w:rsid w:val="00AE7CBE"/>
    <w:rsid w:val="00AF373A"/>
    <w:rsid w:val="00AF73EC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60D0F"/>
    <w:rsid w:val="00B67419"/>
    <w:rsid w:val="00B72D62"/>
    <w:rsid w:val="00B76920"/>
    <w:rsid w:val="00B843C8"/>
    <w:rsid w:val="00B861E4"/>
    <w:rsid w:val="00B951E2"/>
    <w:rsid w:val="00B95A52"/>
    <w:rsid w:val="00B96F37"/>
    <w:rsid w:val="00BA607C"/>
    <w:rsid w:val="00BB3462"/>
    <w:rsid w:val="00BB3E2A"/>
    <w:rsid w:val="00BC16F5"/>
    <w:rsid w:val="00BC287D"/>
    <w:rsid w:val="00BC4A76"/>
    <w:rsid w:val="00BD32E5"/>
    <w:rsid w:val="00BD3731"/>
    <w:rsid w:val="00BD7ADD"/>
    <w:rsid w:val="00BE41C3"/>
    <w:rsid w:val="00BE6767"/>
    <w:rsid w:val="00BE68D7"/>
    <w:rsid w:val="00BF0784"/>
    <w:rsid w:val="00BF3400"/>
    <w:rsid w:val="00BF614B"/>
    <w:rsid w:val="00BF7763"/>
    <w:rsid w:val="00C02ED3"/>
    <w:rsid w:val="00C04D5E"/>
    <w:rsid w:val="00C24EA2"/>
    <w:rsid w:val="00C24F70"/>
    <w:rsid w:val="00C25D5B"/>
    <w:rsid w:val="00C325C4"/>
    <w:rsid w:val="00C33479"/>
    <w:rsid w:val="00C47BA2"/>
    <w:rsid w:val="00C57E2B"/>
    <w:rsid w:val="00C612DC"/>
    <w:rsid w:val="00C622CB"/>
    <w:rsid w:val="00C64D15"/>
    <w:rsid w:val="00C7046F"/>
    <w:rsid w:val="00C74EC2"/>
    <w:rsid w:val="00C74F74"/>
    <w:rsid w:val="00C7554B"/>
    <w:rsid w:val="00C80192"/>
    <w:rsid w:val="00C83E31"/>
    <w:rsid w:val="00C916A4"/>
    <w:rsid w:val="00C96E4D"/>
    <w:rsid w:val="00CA2A52"/>
    <w:rsid w:val="00CA2B15"/>
    <w:rsid w:val="00CA6490"/>
    <w:rsid w:val="00CB05BE"/>
    <w:rsid w:val="00CB5744"/>
    <w:rsid w:val="00CB7022"/>
    <w:rsid w:val="00CC14C3"/>
    <w:rsid w:val="00CC45BA"/>
    <w:rsid w:val="00CC7432"/>
    <w:rsid w:val="00CD1937"/>
    <w:rsid w:val="00CD42D4"/>
    <w:rsid w:val="00CE214C"/>
    <w:rsid w:val="00CE6858"/>
    <w:rsid w:val="00CF091D"/>
    <w:rsid w:val="00CF50BE"/>
    <w:rsid w:val="00CF553B"/>
    <w:rsid w:val="00CF6A52"/>
    <w:rsid w:val="00D03583"/>
    <w:rsid w:val="00D117B4"/>
    <w:rsid w:val="00D16258"/>
    <w:rsid w:val="00D169F7"/>
    <w:rsid w:val="00D21382"/>
    <w:rsid w:val="00D26D01"/>
    <w:rsid w:val="00D33DA3"/>
    <w:rsid w:val="00D350D1"/>
    <w:rsid w:val="00D36ED0"/>
    <w:rsid w:val="00D45D9D"/>
    <w:rsid w:val="00D4723B"/>
    <w:rsid w:val="00D55EE8"/>
    <w:rsid w:val="00D5785A"/>
    <w:rsid w:val="00D611D8"/>
    <w:rsid w:val="00D62481"/>
    <w:rsid w:val="00D64C48"/>
    <w:rsid w:val="00D731C4"/>
    <w:rsid w:val="00D7332D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D7745"/>
    <w:rsid w:val="00DE0F9E"/>
    <w:rsid w:val="00DE1A21"/>
    <w:rsid w:val="00DE5D76"/>
    <w:rsid w:val="00E01E5C"/>
    <w:rsid w:val="00E04C8D"/>
    <w:rsid w:val="00E1145C"/>
    <w:rsid w:val="00E128D8"/>
    <w:rsid w:val="00E15EAE"/>
    <w:rsid w:val="00E24336"/>
    <w:rsid w:val="00E30D45"/>
    <w:rsid w:val="00E354D7"/>
    <w:rsid w:val="00E40996"/>
    <w:rsid w:val="00E4203E"/>
    <w:rsid w:val="00E42FE4"/>
    <w:rsid w:val="00E43BB2"/>
    <w:rsid w:val="00E44935"/>
    <w:rsid w:val="00E46FAA"/>
    <w:rsid w:val="00E50FB5"/>
    <w:rsid w:val="00E5750B"/>
    <w:rsid w:val="00E60E2E"/>
    <w:rsid w:val="00E63A24"/>
    <w:rsid w:val="00E67913"/>
    <w:rsid w:val="00E71A2D"/>
    <w:rsid w:val="00E77D26"/>
    <w:rsid w:val="00E80591"/>
    <w:rsid w:val="00E80A07"/>
    <w:rsid w:val="00E82EFC"/>
    <w:rsid w:val="00E8698A"/>
    <w:rsid w:val="00E923F2"/>
    <w:rsid w:val="00E95A9E"/>
    <w:rsid w:val="00EA31CC"/>
    <w:rsid w:val="00EA4013"/>
    <w:rsid w:val="00EB1240"/>
    <w:rsid w:val="00EB14DF"/>
    <w:rsid w:val="00EB2B64"/>
    <w:rsid w:val="00EB3A07"/>
    <w:rsid w:val="00EB4143"/>
    <w:rsid w:val="00EB4728"/>
    <w:rsid w:val="00EC207A"/>
    <w:rsid w:val="00EC20E6"/>
    <w:rsid w:val="00EC3F31"/>
    <w:rsid w:val="00ED199E"/>
    <w:rsid w:val="00ED3C91"/>
    <w:rsid w:val="00ED4112"/>
    <w:rsid w:val="00ED75AF"/>
    <w:rsid w:val="00EE1E8B"/>
    <w:rsid w:val="00EF1347"/>
    <w:rsid w:val="00EF2BEB"/>
    <w:rsid w:val="00F01129"/>
    <w:rsid w:val="00F035A8"/>
    <w:rsid w:val="00F03D93"/>
    <w:rsid w:val="00F03D9E"/>
    <w:rsid w:val="00F13885"/>
    <w:rsid w:val="00F227BF"/>
    <w:rsid w:val="00F3394A"/>
    <w:rsid w:val="00F374B2"/>
    <w:rsid w:val="00F40AFC"/>
    <w:rsid w:val="00F4730E"/>
    <w:rsid w:val="00F50A92"/>
    <w:rsid w:val="00F53F24"/>
    <w:rsid w:val="00F56A15"/>
    <w:rsid w:val="00F60839"/>
    <w:rsid w:val="00F63341"/>
    <w:rsid w:val="00F73727"/>
    <w:rsid w:val="00F7536E"/>
    <w:rsid w:val="00F75F50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37EA"/>
    <w:rsid w:val="00FB420B"/>
    <w:rsid w:val="00FB74E3"/>
    <w:rsid w:val="00FC1C5F"/>
    <w:rsid w:val="00FC3E0E"/>
    <w:rsid w:val="00FC5A4D"/>
    <w:rsid w:val="00FC5C0C"/>
    <w:rsid w:val="00FC64EF"/>
    <w:rsid w:val="00FD19EB"/>
    <w:rsid w:val="00FD2673"/>
    <w:rsid w:val="00FE0A66"/>
    <w:rsid w:val="00FE22FA"/>
    <w:rsid w:val="00FE26C9"/>
    <w:rsid w:val="00FE2A29"/>
    <w:rsid w:val="00FE3716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540CC"/>
  <w15:docId w15:val="{B237320A-F53C-474D-9268-8281ADAA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uiPriority w:val="59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4329"/>
    <w:rPr>
      <w:rFonts w:ascii="Georgia" w:hAnsi="Georgia" w:cs="Arial"/>
      <w:bCs/>
      <w:iCs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F4329"/>
    <w:rPr>
      <w:rFonts w:ascii="Georgia" w:hAnsi="Georgia" w:cs="Arial"/>
      <w:bCs/>
      <w:color w:val="50077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List Paragraph1,List Paragraph11,Recommendation,#List Paragraph,List Paragraph - bullet,List - bullet,List Paragraph - bullets,Use Case List Paragraph,L,Bullets,Bullet point,List Paragraph111,F5 List Paragraph,Dot pt,CV text,Table text"/>
    <w:basedOn w:val="Normal"/>
    <w:link w:val="ListParagraphChar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4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C6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48C6"/>
    <w:rPr>
      <w:rFonts w:ascii="Arial" w:hAnsi="Arial"/>
      <w:b/>
      <w:bCs/>
      <w:spacing w:val="4"/>
    </w:rPr>
  </w:style>
  <w:style w:type="paragraph" w:customStyle="1" w:styleId="paragraph">
    <w:name w:val="paragraph"/>
    <w:basedOn w:val="Normal"/>
    <w:rsid w:val="00BF614B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customStyle="1" w:styleId="ListParagraphChar">
    <w:name w:val="List Paragraph Char"/>
    <w:aliases w:val="List Paragraph1 Char,List Paragraph11 Char,Recommendation Char,#List Paragraph Char,List Paragraph - bullet Char,List - bullet Char,List Paragraph - bullets Char,Use Case List Paragraph Char,L Char,Bullets Char,Bullet point Char"/>
    <w:link w:val="ListParagraph"/>
    <w:uiPriority w:val="34"/>
    <w:qFormat/>
    <w:locked/>
    <w:rsid w:val="00194037"/>
    <w:rPr>
      <w:rFonts w:ascii="Arial" w:hAnsi="Arial"/>
      <w:spacing w:val="4"/>
      <w:sz w:val="24"/>
      <w:szCs w:val="24"/>
    </w:rPr>
  </w:style>
  <w:style w:type="paragraph" w:styleId="Revision">
    <w:name w:val="Revision"/>
    <w:hidden/>
    <w:uiPriority w:val="99"/>
    <w:semiHidden/>
    <w:rsid w:val="00C57E2B"/>
    <w:rPr>
      <w:rFonts w:ascii="Arial" w:hAnsi="Arial"/>
      <w:spacing w:val="4"/>
      <w:sz w:val="24"/>
      <w:szCs w:val="24"/>
    </w:rPr>
  </w:style>
  <w:style w:type="paragraph" w:styleId="NormalWeb">
    <w:name w:val="Normal (Web)"/>
    <w:basedOn w:val="Normal"/>
    <w:semiHidden/>
    <w:unhideWhenUsed/>
    <w:rsid w:val="00A471E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dss.gov.au/dsi-ac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Purple.dotm" TargetMode="Externa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BC8BF-6FDB-4FAE-932B-F5BBC14E0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03DC8-75BC-4F65-9E7C-E8EA102BAAFE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customXml/itemProps3.xml><?xml version="1.0" encoding="utf-8"?>
<ds:datastoreItem xmlns:ds="http://schemas.openxmlformats.org/officeDocument/2006/customXml" ds:itemID="{573DF432-473B-4E8A-969B-05F56A522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282CB-F368-4851-9C4E-AF4EA19BD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Purple</Template>
  <TotalTime>0</TotalTime>
  <Pages>3</Pages>
  <Words>703</Words>
  <Characters>3999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LESTER, Hannah</dc:creator>
  <cp:keywords>[SEC=OFFICIAL]</cp:keywords>
  <cp:lastModifiedBy>DERRICK, Monica</cp:lastModifiedBy>
  <cp:revision>2</cp:revision>
  <cp:lastPrinted>2024-05-01T03:04:00Z</cp:lastPrinted>
  <dcterms:created xsi:type="dcterms:W3CDTF">2024-11-15T07:08:00Z</dcterms:created>
  <dcterms:modified xsi:type="dcterms:W3CDTF">2024-11-15T07:08:00Z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32B08EF2F5CC4F74826C0E6AADBD930D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7EFF92D34B672233285DC85F24ED682353D2D594</vt:lpwstr>
  </property>
  <property fmtid="{D5CDD505-2E9C-101B-9397-08002B2CF9AE}" pid="11" name="PM_OriginationTimeStamp">
    <vt:lpwstr>2024-03-14T02:35:55Z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F86CB56683BA118878FE0158E76F08AA</vt:lpwstr>
  </property>
  <property fmtid="{D5CDD505-2E9C-101B-9397-08002B2CF9AE}" pid="21" name="PM_Hash_Salt">
    <vt:lpwstr>7AACF4EFAA9436569857FD0F6737077A</vt:lpwstr>
  </property>
  <property fmtid="{D5CDD505-2E9C-101B-9397-08002B2CF9AE}" pid="22" name="PM_Hash_SHA1">
    <vt:lpwstr>3E94BDA43979B9E776FCC89A120AC4B0CB75A479</vt:lpwstr>
  </property>
  <property fmtid="{D5CDD505-2E9C-101B-9397-08002B2CF9AE}" pid="23" name="PM_OriginatorUserAccountName_SHA256">
    <vt:lpwstr>3258C15B431C1CE3706AD82D55735C3CDD3D5A11BD4A0E5EAC7F9F48580DEDD4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v=2022.1;a=SHA256;h=9D19822E60A4F50D109C8B90D415FD7059A588E0AAB7BB0EE6B9758889B800D4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MSIP_Label_eb34d90b-fc41-464d-af60-f74d721d0790_SetDate">
    <vt:lpwstr>2024-03-14T02:35:55Z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37f400f36109417bbad0e3c188293ef6</vt:lpwstr>
  </property>
</Properties>
</file>