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9E45" w14:textId="77777777" w:rsidR="005316BE" w:rsidRDefault="00CF553B" w:rsidP="004F7314">
      <w:pPr>
        <w:spacing w:before="0" w:after="0" w:line="360" w:lineRule="auto"/>
        <w:ind w:left="-850"/>
      </w:pPr>
      <w:r>
        <w:rPr>
          <w:noProof/>
          <w:lang w:bidi="hi-IN"/>
        </w:rPr>
        <w:drawing>
          <wp:inline distT="0" distB="0" distL="0" distR="0" wp14:anchorId="28C5C9E8" wp14:editId="50F9DB09">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37F5A0CC" w14:textId="569F3402" w:rsidR="00C80192" w:rsidRDefault="008D5F47" w:rsidP="008D5F47">
      <w:pPr>
        <w:pStyle w:val="Smalltext"/>
        <w:spacing w:after="0" w:line="360" w:lineRule="auto"/>
        <w:ind w:right="-425"/>
      </w:pPr>
      <w:r>
        <w:rPr>
          <w:lang w:val="hi-IN" w:bidi="hi-IN"/>
        </w:rPr>
        <w:t>DSS3207</w:t>
      </w:r>
      <w:r w:rsidR="00C80192">
        <w:rPr>
          <w:lang w:val="hi-IN" w:bidi="hi-IN"/>
        </w:rPr>
        <w:t>.01.24</w:t>
      </w:r>
      <w:r>
        <w:rPr>
          <w:lang w:val="hi-IN" w:bidi="hi-IN"/>
        </w:rPr>
        <w:t xml:space="preserve"> </w:t>
      </w:r>
    </w:p>
    <w:p w14:paraId="5D7DCD49" w14:textId="48DBCA34" w:rsidR="00194037" w:rsidRPr="00480545" w:rsidRDefault="00BF3400" w:rsidP="00480545">
      <w:pPr>
        <w:pStyle w:val="Heading1"/>
        <w:rPr>
          <w:sz w:val="48"/>
          <w:szCs w:val="48"/>
        </w:rPr>
      </w:pPr>
      <w:r w:rsidRPr="00480545">
        <w:rPr>
          <w:rFonts w:ascii="Nirmala UI" w:hAnsi="Nirmala UI" w:cs="Nirmala UI"/>
          <w:sz w:val="48"/>
          <w:szCs w:val="48"/>
          <w:lang w:bidi="hi-IN"/>
        </w:rPr>
        <w:t>तथ्य</w:t>
      </w:r>
      <w:r w:rsidRPr="00480545">
        <w:rPr>
          <w:sz w:val="48"/>
          <w:szCs w:val="48"/>
          <w:lang w:bidi="hi-IN"/>
        </w:rPr>
        <w:t>-</w:t>
      </w:r>
      <w:r w:rsidRPr="00480545">
        <w:rPr>
          <w:rFonts w:ascii="Nirmala UI" w:hAnsi="Nirmala UI" w:cs="Nirmala UI"/>
          <w:sz w:val="48"/>
          <w:szCs w:val="48"/>
          <w:lang w:bidi="hi-IN"/>
        </w:rPr>
        <w:t>पत्र</w:t>
      </w:r>
      <w:r w:rsidRPr="00480545">
        <w:rPr>
          <w:sz w:val="48"/>
          <w:szCs w:val="48"/>
          <w:lang w:bidi="hi-IN"/>
        </w:rPr>
        <w:t xml:space="preserve"> - </w:t>
      </w:r>
      <w:r w:rsidRPr="00480545">
        <w:rPr>
          <w:rFonts w:ascii="Nirmala UI" w:hAnsi="Nirmala UI" w:cs="Nirmala UI"/>
          <w:sz w:val="48"/>
          <w:szCs w:val="48"/>
          <w:lang w:bidi="hi-IN"/>
        </w:rPr>
        <w:t>अक्षमता</w:t>
      </w:r>
      <w:r w:rsidRPr="00480545">
        <w:rPr>
          <w:sz w:val="48"/>
          <w:szCs w:val="48"/>
          <w:lang w:bidi="hi-IN"/>
        </w:rPr>
        <w:t xml:space="preserve"> </w:t>
      </w:r>
      <w:r w:rsidRPr="00480545">
        <w:rPr>
          <w:rFonts w:ascii="Nirmala UI" w:hAnsi="Nirmala UI" w:cs="Nirmala UI"/>
          <w:sz w:val="48"/>
          <w:szCs w:val="48"/>
          <w:lang w:bidi="hi-IN"/>
        </w:rPr>
        <w:t>सेवाएँ</w:t>
      </w:r>
      <w:r w:rsidRPr="00480545">
        <w:rPr>
          <w:sz w:val="48"/>
          <w:szCs w:val="48"/>
          <w:lang w:bidi="hi-IN"/>
        </w:rPr>
        <w:t xml:space="preserve"> </w:t>
      </w:r>
      <w:r w:rsidRPr="00480545">
        <w:rPr>
          <w:rFonts w:ascii="Nirmala UI" w:hAnsi="Nirmala UI" w:cs="Nirmala UI"/>
          <w:sz w:val="48"/>
          <w:szCs w:val="48"/>
          <w:lang w:bidi="hi-IN"/>
        </w:rPr>
        <w:t>एवम्</w:t>
      </w:r>
      <w:r w:rsidRPr="00480545">
        <w:rPr>
          <w:sz w:val="48"/>
          <w:szCs w:val="48"/>
          <w:lang w:bidi="hi-IN"/>
        </w:rPr>
        <w:t xml:space="preserve">  </w:t>
      </w:r>
      <w:r w:rsidRPr="00480545">
        <w:rPr>
          <w:rFonts w:ascii="Nirmala UI" w:hAnsi="Nirmala UI" w:cs="Nirmala UI"/>
          <w:sz w:val="48"/>
          <w:szCs w:val="48"/>
          <w:lang w:bidi="hi-IN"/>
        </w:rPr>
        <w:t>समावेशन</w:t>
      </w:r>
      <w:r w:rsidRPr="00480545">
        <w:rPr>
          <w:sz w:val="48"/>
          <w:szCs w:val="48"/>
          <w:lang w:bidi="hi-IN"/>
        </w:rPr>
        <w:t xml:space="preserve"> </w:t>
      </w:r>
      <w:r w:rsidRPr="00480545">
        <w:rPr>
          <w:rFonts w:ascii="Nirmala UI" w:hAnsi="Nirmala UI" w:cs="Nirmala UI"/>
          <w:sz w:val="48"/>
          <w:szCs w:val="48"/>
          <w:lang w:bidi="hi-IN"/>
        </w:rPr>
        <w:t>अधिनियम</w:t>
      </w:r>
      <w:r w:rsidRPr="00480545">
        <w:rPr>
          <w:sz w:val="48"/>
          <w:szCs w:val="48"/>
          <w:lang w:bidi="hi-IN"/>
        </w:rPr>
        <w:t xml:space="preserve"> (Disability Services and Inclusion Act) 2023 </w:t>
      </w:r>
      <w:r w:rsidRPr="00480545">
        <w:rPr>
          <w:rFonts w:ascii="Nirmala UI" w:hAnsi="Nirmala UI" w:cs="Nirmala UI"/>
          <w:sz w:val="48"/>
          <w:szCs w:val="48"/>
          <w:lang w:bidi="hi-IN"/>
        </w:rPr>
        <w:t>का</w:t>
      </w:r>
      <w:r w:rsidRPr="00480545">
        <w:rPr>
          <w:sz w:val="48"/>
          <w:szCs w:val="48"/>
          <w:lang w:bidi="hi-IN"/>
        </w:rPr>
        <w:t xml:space="preserve"> </w:t>
      </w:r>
      <w:r w:rsidRPr="00480545">
        <w:rPr>
          <w:rFonts w:ascii="Nirmala UI" w:hAnsi="Nirmala UI" w:cs="Nirmala UI"/>
          <w:sz w:val="48"/>
          <w:szCs w:val="48"/>
          <w:lang w:bidi="hi-IN"/>
        </w:rPr>
        <w:t>संक्षिप्त</w:t>
      </w:r>
      <w:r w:rsidRPr="00480545">
        <w:rPr>
          <w:sz w:val="48"/>
          <w:szCs w:val="48"/>
          <w:lang w:bidi="hi-IN"/>
        </w:rPr>
        <w:t xml:space="preserve"> </w:t>
      </w:r>
      <w:r w:rsidRPr="00480545">
        <w:rPr>
          <w:rFonts w:ascii="Nirmala UI" w:hAnsi="Nirmala UI" w:cs="Nirmala UI"/>
          <w:sz w:val="48"/>
          <w:szCs w:val="48"/>
          <w:lang w:bidi="hi-IN"/>
        </w:rPr>
        <w:t>विवरण</w:t>
      </w:r>
      <w:r w:rsidR="00A30FA4" w:rsidRPr="00480545">
        <w:rPr>
          <w:sz w:val="48"/>
          <w:szCs w:val="48"/>
          <w:lang w:bidi="hi-IN"/>
        </w:rPr>
        <w:t xml:space="preserve"> </w:t>
      </w:r>
    </w:p>
    <w:p w14:paraId="5E6A4AF9" w14:textId="0383B840" w:rsidR="00A471EB" w:rsidRPr="00ED199E" w:rsidRDefault="00A471EB" w:rsidP="00A471EB">
      <w:r w:rsidRPr="00ED199E">
        <w:rPr>
          <w:i/>
          <w:lang w:bidi="hi-IN"/>
        </w:rPr>
        <w:t>अक्षमता सेवाएँ एवम् समावेश</w:t>
      </w:r>
      <w:r w:rsidRPr="00ED199E">
        <w:rPr>
          <w:lang w:bidi="hi-IN"/>
        </w:rPr>
        <w:t>न</w:t>
      </w:r>
      <w:r w:rsidRPr="00ED199E">
        <w:rPr>
          <w:i/>
          <w:lang w:bidi="hi-IN"/>
        </w:rPr>
        <w:t xml:space="preserve"> अधिनियम</w:t>
      </w:r>
      <w:r w:rsidRPr="00ED199E">
        <w:rPr>
          <w:lang w:bidi="hi-IN"/>
        </w:rPr>
        <w:t xml:space="preserve"> (</w:t>
      </w:r>
      <w:r w:rsidRPr="00ED199E">
        <w:rPr>
          <w:i/>
          <w:lang w:bidi="hi-IN"/>
        </w:rPr>
        <w:t>Disability Services and Inclusion Act) (</w:t>
      </w:r>
      <w:r w:rsidRPr="00ED199E">
        <w:rPr>
          <w:lang w:bidi="hi-IN"/>
        </w:rPr>
        <w:t>डीएसआई एक्ट)</w:t>
      </w:r>
      <w:r w:rsidRPr="00ED199E">
        <w:rPr>
          <w:i/>
          <w:lang w:bidi="hi-IN"/>
        </w:rPr>
        <w:t xml:space="preserve"> </w:t>
      </w:r>
      <w:r w:rsidRPr="00ED199E">
        <w:rPr>
          <w:lang w:bidi="hi-IN"/>
        </w:rPr>
        <w:t>2023,</w:t>
      </w:r>
      <w:r w:rsidRPr="00ED199E">
        <w:rPr>
          <w:i/>
          <w:lang w:bidi="hi-IN"/>
        </w:rPr>
        <w:t xml:space="preserve"> </w:t>
      </w:r>
      <w:r w:rsidRPr="00ED199E">
        <w:rPr>
          <w:lang w:bidi="hi-IN"/>
        </w:rPr>
        <w:t>1</w:t>
      </w:r>
      <w:r w:rsidRPr="00ED199E">
        <w:rPr>
          <w:i/>
          <w:lang w:bidi="hi-IN"/>
        </w:rPr>
        <w:t xml:space="preserve"> </w:t>
      </w:r>
      <w:r w:rsidRPr="00ED199E">
        <w:rPr>
          <w:lang w:bidi="hi-IN"/>
        </w:rPr>
        <w:t xml:space="preserve">जनवरी 2024 को लागू हुआ था। इसके लागू होने से </w:t>
      </w:r>
      <w:r w:rsidRPr="00ED199E">
        <w:rPr>
          <w:i/>
          <w:lang w:bidi="hi-IN"/>
        </w:rPr>
        <w:t>अक्षमता सेवाएँ अधिनियम (Disability Services Act) 1986</w:t>
      </w:r>
      <w:r w:rsidRPr="00ED199E">
        <w:rPr>
          <w:lang w:bidi="hi-IN"/>
        </w:rPr>
        <w:t xml:space="preserve"> (डीएसए) निरस्त हो गया और उसकी जगह इस अधिनियम ने ले ली। डीएसए में पिछले तीस साल से भी ज़्यादा समय से कुछ खास अपडेट नहीं हुआ था। सरकार ने डीएसआई अधिनियम को दो बार के सार्वजनिक विचार-विमर्श के द्वारा तैयार किया था। उस विचार-विमर्श में प्रतिनिधि संगठन, सेवा प्रदाता तथा अक्षमता वाले व्यक्ति शामिल थे। </w:t>
      </w:r>
    </w:p>
    <w:p w14:paraId="6FC9FBBD" w14:textId="05F5B692" w:rsidR="006F0669" w:rsidRPr="001339BF" w:rsidRDefault="006F0669" w:rsidP="006F0669">
      <w:r w:rsidRPr="001339BF">
        <w:rPr>
          <w:lang w:bidi="hi-IN"/>
        </w:rPr>
        <w:t xml:space="preserve">डीएसआई अधिनियम का उद्देश्य है:      </w:t>
      </w:r>
    </w:p>
    <w:p w14:paraId="432819B5" w14:textId="0961982E" w:rsidR="006F0669" w:rsidRPr="001339BF" w:rsidRDefault="008F1A53" w:rsidP="004F7314">
      <w:pPr>
        <w:pStyle w:val="ListBullet"/>
        <w:ind w:hanging="357"/>
        <w:contextualSpacing/>
      </w:pPr>
      <w:r>
        <w:rPr>
          <w:lang w:bidi="hi-IN"/>
        </w:rPr>
        <w:t>कॉमनवैल्थ सरकार के लिए, राष्ट्रीय अक्षमता बीमा योजना (एनडीआईएस) के अंतर्गत न आने वाले डिसेबलिटी समर्थन तथा सेवाओं को फंडिग जारी रखने के लिए स्पष्ट क़ानूनी आधार प्रदान करना</w:t>
      </w:r>
    </w:p>
    <w:p w14:paraId="746F02FA" w14:textId="2B13A4B3" w:rsidR="006F0669" w:rsidRDefault="008F1A53" w:rsidP="004F7314">
      <w:pPr>
        <w:pStyle w:val="ListBullet"/>
        <w:ind w:hanging="357"/>
        <w:contextualSpacing/>
      </w:pPr>
      <w:r>
        <w:rPr>
          <w:lang w:bidi="hi-IN"/>
        </w:rPr>
        <w:t>इस क़ानून के अंतर्गत जिन समर्थनों और सेवाओं को अधिकृत किया गया है उनकी गुणवत्ता और सुरक्षात्मकता में सुधार लाना</w:t>
      </w:r>
    </w:p>
    <w:p w14:paraId="56F58DAC" w14:textId="6321542A" w:rsidR="006F0669" w:rsidRPr="001339BF" w:rsidRDefault="008F1A53" w:rsidP="004F7314">
      <w:pPr>
        <w:pStyle w:val="ListBullet"/>
        <w:ind w:hanging="357"/>
        <w:contextualSpacing/>
      </w:pPr>
      <w:r>
        <w:rPr>
          <w:lang w:bidi="hi-IN"/>
        </w:rPr>
        <w:t>अक्षमता वाले व्यक्तियों के अधिकारों के बारे में युनाइटेड नेशन्स की संधि (सीआरपीडी) तथा अन्य अंतर्राष्ट्रीय दायित्वों को प्रभावी बनाना।</w:t>
      </w:r>
    </w:p>
    <w:p w14:paraId="6E48B08F" w14:textId="6E845F4C" w:rsidR="00E4203E" w:rsidRPr="009951EF" w:rsidRDefault="008E3418" w:rsidP="004F7314">
      <w:r w:rsidRPr="004F7314">
        <w:rPr>
          <w:lang w:bidi="hi-IN"/>
        </w:rPr>
        <w:t xml:space="preserve">डीएसआई अधिनियम अन्य राष्ट्रीय क़ानूनों का पूरक है, जिनमें निम्नांकित अधिनियम भी शामिल हैं: </w:t>
      </w:r>
    </w:p>
    <w:p w14:paraId="7D57AB86" w14:textId="77777777" w:rsidR="008E3418" w:rsidRPr="004F7314" w:rsidRDefault="008E3418" w:rsidP="004F7314">
      <w:pPr>
        <w:pStyle w:val="ListBullet"/>
        <w:ind w:hanging="357"/>
        <w:contextualSpacing/>
        <w:rPr>
          <w:i/>
        </w:rPr>
      </w:pPr>
      <w:r w:rsidRPr="009951EF">
        <w:rPr>
          <w:i/>
          <w:lang w:bidi="hi-IN"/>
        </w:rPr>
        <w:t>अक्षमता भेदभाव अधिनियम 1992 (Disability Discrimination Act 1992)</w:t>
      </w:r>
    </w:p>
    <w:p w14:paraId="275C201A" w14:textId="77777777" w:rsidR="008E3418" w:rsidRPr="004F7314" w:rsidRDefault="008E3418" w:rsidP="004F7314">
      <w:pPr>
        <w:pStyle w:val="ListBullet"/>
        <w:ind w:hanging="357"/>
        <w:contextualSpacing/>
        <w:rPr>
          <w:i/>
        </w:rPr>
      </w:pPr>
      <w:r w:rsidRPr="009951EF">
        <w:rPr>
          <w:i/>
          <w:lang w:bidi="hi-IN"/>
        </w:rPr>
        <w:t>सामाजिक सुरक्षा अधिनियम 1991 (Social Security Act 1991)</w:t>
      </w:r>
    </w:p>
    <w:p w14:paraId="144858FE" w14:textId="77777777" w:rsidR="008E3418" w:rsidRPr="009951EF" w:rsidRDefault="008E3418" w:rsidP="004F7314">
      <w:pPr>
        <w:pStyle w:val="ListBullet"/>
        <w:ind w:hanging="357"/>
        <w:contextualSpacing/>
        <w:rPr>
          <w:i/>
        </w:rPr>
      </w:pPr>
      <w:r w:rsidRPr="009951EF">
        <w:rPr>
          <w:i/>
          <w:lang w:bidi="hi-IN"/>
        </w:rPr>
        <w:t>राष्ट्रीय अक्षमता बीमा योजना अधिनियम 2013 (National Disability Insurance Scheme Act 2013)</w:t>
      </w:r>
    </w:p>
    <w:p w14:paraId="368AD00E" w14:textId="334F3EE1" w:rsidR="008E3418" w:rsidRPr="004F7314" w:rsidRDefault="008E3418" w:rsidP="004F7314">
      <w:pPr>
        <w:pStyle w:val="ListBullet"/>
        <w:ind w:hanging="357"/>
        <w:contextualSpacing/>
        <w:rPr>
          <w:rFonts w:cstheme="minorHAnsi"/>
        </w:rPr>
      </w:pPr>
      <w:r w:rsidRPr="004F7314">
        <w:rPr>
          <w:rFonts w:cstheme="minorHAnsi"/>
          <w:i/>
          <w:lang w:bidi="hi-IN"/>
        </w:rPr>
        <w:t>ऑस्ट्रेलियाई मानव अधिकार आयोग अधिनियम 1986 (Australian Human Rights Commission Act 1986)</w:t>
      </w:r>
    </w:p>
    <w:p w14:paraId="393C5451" w14:textId="40CEBEA9" w:rsidR="00A32655" w:rsidRPr="004F7314" w:rsidRDefault="00A471EB" w:rsidP="004F7314">
      <w:r w:rsidRPr="001D3E11">
        <w:rPr>
          <w:rFonts w:cs="Arial"/>
          <w:lang w:bidi="hi-IN"/>
        </w:rPr>
        <w:t>डीएसआई अधिनियम ‘अक्षमता (डिसेबलिटी)’ को परिभाषित नहीं करता। यह समर्थनों और सेवाओं को किसी विशेष लक्ष्य समूह के लिए सीमित नहीं करता। इससे विशेष समूहों या जनसाँख्यिकी के लिए लक्षित योजनाओं की फंडिंग में रुकावट नहीं आती है।</w:t>
      </w:r>
    </w:p>
    <w:p w14:paraId="586F220B" w14:textId="6BEC31EA" w:rsidR="0074496B" w:rsidRPr="004F7314" w:rsidRDefault="0074496B" w:rsidP="00480545">
      <w:pPr>
        <w:pStyle w:val="Heading2"/>
      </w:pPr>
      <w:r w:rsidRPr="004F7314">
        <w:rPr>
          <w:rFonts w:ascii="Nirmala UI" w:hAnsi="Nirmala UI" w:cs="Nirmala UI"/>
          <w:lang w:bidi="hi-IN"/>
        </w:rPr>
        <w:lastRenderedPageBreak/>
        <w:t>पात्र</w:t>
      </w:r>
      <w:r w:rsidRPr="004F7314">
        <w:rPr>
          <w:lang w:bidi="hi-IN"/>
        </w:rPr>
        <w:t xml:space="preserve"> </w:t>
      </w:r>
      <w:r w:rsidRPr="004F7314">
        <w:rPr>
          <w:rFonts w:ascii="Nirmala UI" w:hAnsi="Nirmala UI" w:cs="Nirmala UI"/>
          <w:lang w:bidi="hi-IN"/>
        </w:rPr>
        <w:t>गतिविधियाँ</w:t>
      </w:r>
      <w:r w:rsidRPr="004F7314">
        <w:rPr>
          <w:lang w:bidi="hi-IN"/>
        </w:rPr>
        <w:t xml:space="preserve"> </w:t>
      </w:r>
      <w:r w:rsidRPr="004F7314">
        <w:rPr>
          <w:lang w:bidi="hi-IN"/>
        </w:rPr>
        <w:tab/>
      </w:r>
    </w:p>
    <w:p w14:paraId="68674E46" w14:textId="2E5C1CB1" w:rsidR="00585BB7" w:rsidRDefault="00A32655" w:rsidP="004F7314">
      <w:r w:rsidRPr="001D3E11">
        <w:rPr>
          <w:lang w:bidi="hi-IN"/>
        </w:rPr>
        <w:t>डीएसआई अधिनियम कई तरह की गतिविधियों के लिए फंडिंग की अनुमति के लिए प्राधिकार प्रदान करता है। इस अधिनियम में इन्हें पात्र गतिविधियाँ कहा गया है। डीएसआई अधिनियम के अंतर्गत निम्नांकित गतिविधियाँ, पात्र गतिविधियाँ हैं:</w:t>
      </w:r>
    </w:p>
    <w:p w14:paraId="428EA56E" w14:textId="77777777" w:rsidR="00CC7432" w:rsidRDefault="00CC7432" w:rsidP="004F7314">
      <w:pPr>
        <w:pStyle w:val="paragraph"/>
        <w:spacing w:before="40" w:beforeAutospacing="0" w:after="0" w:afterAutospacing="0"/>
        <w:rPr>
          <w:rFonts w:cs="Mangal"/>
          <w:cs/>
          <w:lang w:bidi="hi-IN"/>
        </w:rPr>
        <w:sectPr w:rsidR="00CC7432" w:rsidSect="003351CE">
          <w:headerReference w:type="default" r:id="rId12"/>
          <w:footerReference w:type="default" r:id="rId13"/>
          <w:headerReference w:type="first" r:id="rId14"/>
          <w:pgSz w:w="11906" w:h="16838" w:code="9"/>
          <w:pgMar w:top="1112" w:right="851" w:bottom="1134" w:left="851" w:header="0" w:footer="471" w:gutter="0"/>
          <w:cols w:space="708"/>
          <w:titlePg/>
          <w:docGrid w:linePitch="360"/>
        </w:sectPr>
      </w:pPr>
    </w:p>
    <w:p w14:paraId="071CD7AB" w14:textId="701208AF" w:rsidR="00CC7432" w:rsidRDefault="00CC7432" w:rsidP="004F7314">
      <w:pPr>
        <w:pStyle w:val="ListBullet"/>
        <w:spacing w:before="0"/>
        <w:ind w:hanging="357"/>
        <w:contextualSpacing/>
        <w:rPr>
          <w:rFonts w:ascii="Times New Roman" w:hAnsi="Times New Roman"/>
        </w:rPr>
      </w:pPr>
      <w:r>
        <w:rPr>
          <w:lang w:bidi="hi-IN"/>
        </w:rPr>
        <w:t>(एक्सेसबिलिटी</w:t>
      </w:r>
    </w:p>
    <w:p w14:paraId="788A709E" w14:textId="77777777" w:rsidR="00CC7432" w:rsidRDefault="00CC7432" w:rsidP="004F7314">
      <w:pPr>
        <w:pStyle w:val="ListBullet"/>
        <w:ind w:hanging="357"/>
        <w:contextualSpacing/>
      </w:pPr>
      <w:r>
        <w:rPr>
          <w:lang w:bidi="hi-IN"/>
        </w:rPr>
        <w:t>आवास</w:t>
      </w:r>
    </w:p>
    <w:p w14:paraId="720F51C2" w14:textId="77777777" w:rsidR="00CC7432" w:rsidRDefault="00CC7432" w:rsidP="004F7314">
      <w:pPr>
        <w:pStyle w:val="ListBullet"/>
        <w:ind w:hanging="357"/>
        <w:contextualSpacing/>
      </w:pPr>
      <w:r>
        <w:rPr>
          <w:lang w:bidi="hi-IN"/>
        </w:rPr>
        <w:t>पक्ष- समर्थन (एडवोकसी)</w:t>
      </w:r>
    </w:p>
    <w:p w14:paraId="50C08320" w14:textId="7EE423DF" w:rsidR="00CC7432" w:rsidRDefault="00FC32CA" w:rsidP="004F7314">
      <w:pPr>
        <w:pStyle w:val="ListBullet"/>
        <w:ind w:hanging="357"/>
        <w:contextualSpacing/>
      </w:pPr>
      <w:r>
        <w:rPr>
          <w:rFonts w:ascii="Arial Unicode MS" w:eastAsia="Arial Unicode MS" w:hAnsi="Times New Roman" w:cs="Mangal" w:hint="eastAsia"/>
          <w:spacing w:val="0"/>
          <w:sz w:val="20"/>
          <w:szCs w:val="20"/>
          <w:cs/>
          <w:lang w:val="en-AU" w:bidi="hi-IN"/>
        </w:rPr>
        <w:t>क्षमता</w:t>
      </w:r>
      <w:r>
        <w:rPr>
          <w:rFonts w:ascii="Arial Unicode MS" w:eastAsia="Arial Unicode MS" w:hAnsi="Times New Roman" w:cs="Arial Unicode MS"/>
          <w:spacing w:val="0"/>
          <w:sz w:val="20"/>
          <w:szCs w:val="20"/>
          <w:lang w:val="en-AU" w:bidi="hi-IN"/>
        </w:rPr>
        <w:t xml:space="preserve"> </w:t>
      </w:r>
      <w:r>
        <w:rPr>
          <w:rFonts w:ascii="Arial Unicode MS" w:eastAsia="Arial Unicode MS" w:hAnsi="Times New Roman" w:cs="Mangal" w:hint="eastAsia"/>
          <w:spacing w:val="0"/>
          <w:sz w:val="20"/>
          <w:szCs w:val="20"/>
          <w:cs/>
          <w:lang w:val="en-AU" w:bidi="hi-IN"/>
        </w:rPr>
        <w:t>निर्माण</w:t>
      </w:r>
    </w:p>
    <w:p w14:paraId="04734203" w14:textId="77777777" w:rsidR="00CC7432" w:rsidRDefault="00CC7432" w:rsidP="004F7314">
      <w:pPr>
        <w:pStyle w:val="ListBullet"/>
        <w:ind w:hanging="357"/>
        <w:contextualSpacing/>
      </w:pPr>
      <w:r>
        <w:rPr>
          <w:lang w:bidi="hi-IN"/>
        </w:rPr>
        <w:t>देखभालकर्ता</w:t>
      </w:r>
    </w:p>
    <w:p w14:paraId="54B82955" w14:textId="77777777" w:rsidR="00CC7432" w:rsidRDefault="00CC7432" w:rsidP="004F7314">
      <w:pPr>
        <w:pStyle w:val="ListBullet"/>
        <w:ind w:hanging="357"/>
        <w:contextualSpacing/>
      </w:pPr>
      <w:r>
        <w:rPr>
          <w:lang w:bidi="hi-IN"/>
        </w:rPr>
        <w:t>सामुदायिक समावेशन</w:t>
      </w:r>
    </w:p>
    <w:p w14:paraId="38167D38" w14:textId="77777777" w:rsidR="00CC7432" w:rsidRDefault="00CC7432" w:rsidP="004F7314">
      <w:pPr>
        <w:pStyle w:val="ListBullet"/>
        <w:ind w:hanging="357"/>
        <w:contextualSpacing/>
      </w:pPr>
      <w:r>
        <w:rPr>
          <w:lang w:bidi="hi-IN"/>
        </w:rPr>
        <w:t>काउंसलिंग</w:t>
      </w:r>
    </w:p>
    <w:p w14:paraId="51CE90EE" w14:textId="77777777" w:rsidR="00CC7432" w:rsidRDefault="00CC7432" w:rsidP="004F7314">
      <w:pPr>
        <w:pStyle w:val="ListBullet"/>
        <w:ind w:hanging="357"/>
        <w:contextualSpacing/>
      </w:pPr>
      <w:r>
        <w:rPr>
          <w:lang w:bidi="hi-IN"/>
        </w:rPr>
        <w:t>शिक्षा</w:t>
      </w:r>
    </w:p>
    <w:p w14:paraId="7C9ACE27" w14:textId="77777777" w:rsidR="00CC7432" w:rsidRDefault="00CC7432" w:rsidP="004F7314">
      <w:pPr>
        <w:pStyle w:val="ListBullet"/>
        <w:ind w:hanging="357"/>
        <w:contextualSpacing/>
      </w:pPr>
      <w:r>
        <w:rPr>
          <w:lang w:bidi="hi-IN"/>
        </w:rPr>
        <w:t>रोज़गार</w:t>
      </w:r>
    </w:p>
    <w:p w14:paraId="59E3AA3F" w14:textId="77777777" w:rsidR="00CC7432" w:rsidRDefault="00CC7432" w:rsidP="004F7314">
      <w:pPr>
        <w:pStyle w:val="ListBullet"/>
        <w:ind w:hanging="357"/>
        <w:contextualSpacing/>
      </w:pPr>
      <w:r>
        <w:rPr>
          <w:lang w:bidi="hi-IN"/>
        </w:rPr>
        <w:t>स्वतंत्र रूप से रहना</w:t>
      </w:r>
    </w:p>
    <w:p w14:paraId="0E072B4D" w14:textId="77777777" w:rsidR="00CC7432" w:rsidRDefault="00CC7432" w:rsidP="004F7314">
      <w:pPr>
        <w:pStyle w:val="ListBullet"/>
        <w:ind w:hanging="357"/>
        <w:contextualSpacing/>
      </w:pPr>
      <w:r>
        <w:rPr>
          <w:lang w:bidi="hi-IN"/>
        </w:rPr>
        <w:t>सूचना</w:t>
      </w:r>
    </w:p>
    <w:p w14:paraId="4414D87A" w14:textId="77777777" w:rsidR="00CC7432" w:rsidRDefault="00CC7432" w:rsidP="004F7314">
      <w:pPr>
        <w:pStyle w:val="ListBullet"/>
        <w:ind w:hanging="357"/>
        <w:contextualSpacing/>
      </w:pPr>
      <w:r>
        <w:rPr>
          <w:lang w:bidi="hi-IN"/>
        </w:rPr>
        <w:t>मनोविनोद</w:t>
      </w:r>
    </w:p>
    <w:p w14:paraId="6EC1A04D" w14:textId="77777777" w:rsidR="00CC7432" w:rsidRDefault="00CC7432" w:rsidP="004F7314">
      <w:pPr>
        <w:pStyle w:val="ListBullet"/>
        <w:ind w:hanging="357"/>
        <w:contextualSpacing/>
      </w:pPr>
      <w:r>
        <w:rPr>
          <w:lang w:bidi="hi-IN"/>
        </w:rPr>
        <w:t>रेस्पाइट देखभाल</w:t>
      </w:r>
    </w:p>
    <w:p w14:paraId="152F9DF7" w14:textId="77777777" w:rsidR="00CC7432" w:rsidRDefault="00CC7432" w:rsidP="004F7314">
      <w:pPr>
        <w:pStyle w:val="ListBullet"/>
        <w:ind w:hanging="357"/>
        <w:contextualSpacing/>
      </w:pPr>
      <w:r>
        <w:rPr>
          <w:lang w:bidi="hi-IN"/>
        </w:rPr>
        <w:t>अनुसंधान तथा मूल्यांकन</w:t>
      </w:r>
    </w:p>
    <w:p w14:paraId="79EEF2E9" w14:textId="77777777" w:rsidR="00CC7432" w:rsidRDefault="00CC7432" w:rsidP="006F0669">
      <w:pPr>
        <w:rPr>
          <w:rFonts w:cs="Mangal"/>
          <w:cs/>
          <w:lang w:bidi="hi-IN"/>
        </w:rPr>
        <w:sectPr w:rsidR="00CC7432" w:rsidSect="003351CE">
          <w:type w:val="continuous"/>
          <w:pgSz w:w="11906" w:h="16838" w:code="9"/>
          <w:pgMar w:top="1112" w:right="851" w:bottom="1134" w:left="851" w:header="0" w:footer="471" w:gutter="0"/>
          <w:cols w:num="3" w:space="708"/>
          <w:titlePg/>
          <w:docGrid w:linePitch="360"/>
        </w:sectPr>
      </w:pPr>
    </w:p>
    <w:p w14:paraId="24DF981F" w14:textId="21F6B0C2" w:rsidR="00194037" w:rsidRPr="0098049C" w:rsidRDefault="00194037" w:rsidP="00480545">
      <w:pPr>
        <w:pStyle w:val="Heading2"/>
      </w:pPr>
      <w:r w:rsidRPr="004F7314">
        <w:rPr>
          <w:rFonts w:ascii="Nirmala UI" w:hAnsi="Nirmala UI" w:cs="Nirmala UI"/>
          <w:lang w:bidi="hi-IN"/>
        </w:rPr>
        <w:t>क़ानूनी</w:t>
      </w:r>
      <w:r w:rsidRPr="004F7314">
        <w:rPr>
          <w:lang w:bidi="hi-IN"/>
        </w:rPr>
        <w:t xml:space="preserve"> </w:t>
      </w:r>
      <w:r w:rsidRPr="004F7314">
        <w:rPr>
          <w:rFonts w:ascii="Nirmala UI" w:hAnsi="Nirmala UI" w:cs="Nirmala UI"/>
          <w:lang w:bidi="hi-IN"/>
        </w:rPr>
        <w:t>फंडिंग</w:t>
      </w:r>
      <w:r w:rsidRPr="004F7314">
        <w:rPr>
          <w:lang w:bidi="hi-IN"/>
        </w:rPr>
        <w:t xml:space="preserve"> </w:t>
      </w:r>
      <w:r w:rsidRPr="004F7314">
        <w:rPr>
          <w:rFonts w:ascii="Nirmala UI" w:hAnsi="Nirmala UI" w:cs="Nirmala UI"/>
          <w:lang w:bidi="hi-IN"/>
        </w:rPr>
        <w:t>की</w:t>
      </w:r>
      <w:r w:rsidRPr="004F7314">
        <w:rPr>
          <w:lang w:bidi="hi-IN"/>
        </w:rPr>
        <w:t xml:space="preserve"> </w:t>
      </w:r>
      <w:r w:rsidRPr="004F7314">
        <w:rPr>
          <w:rFonts w:ascii="Nirmala UI" w:hAnsi="Nirmala UI" w:cs="Nirmala UI"/>
          <w:lang w:bidi="hi-IN"/>
        </w:rPr>
        <w:t>शर्तें</w:t>
      </w:r>
    </w:p>
    <w:p w14:paraId="070324FC" w14:textId="0A127202" w:rsidR="00153FC9" w:rsidRDefault="00194037" w:rsidP="004F7314">
      <w:r w:rsidRPr="009951EF">
        <w:rPr>
          <w:lang w:bidi="hi-IN"/>
        </w:rPr>
        <w:t xml:space="preserve">डीएसआई </w:t>
      </w:r>
      <w:r w:rsidR="00FC32CA" w:rsidRPr="001D3E11">
        <w:rPr>
          <w:lang w:bidi="hi-IN"/>
        </w:rPr>
        <w:t>अधिनियम</w:t>
      </w:r>
      <w:r w:rsidRPr="009951EF">
        <w:rPr>
          <w:lang w:bidi="hi-IN"/>
        </w:rPr>
        <w:t xml:space="preserve"> में क़ानूनी फंडिंग के लिए शर्तें हैं। ये वो नियम हैं जिनका पालन करना सभी सेवा प्रदाताओं को फंडिंग पाने के लिए आवश्यक होता है। ये आवश्यकताएँ सेवा प्रदाताओं और अक्षमता (डिसेबलिटी) वाले लोगों के लिए स्पष्ट अपेक्षाएँ निर्धारित करती हैं। जिससे प्रदाता के आवश्यकताओं को पूरा करने में असफल रहने पर पहचान करना ज़्यादा आसान हो जाता है। फंडिंग की इन शर्तों का उद्देश्य नियामकता के भार को कम से कम रखते हुए सुरक्षात्मकता को संतुलित करना है। ये आवश्यकताएँ इस प्रकार हैं:</w:t>
      </w:r>
    </w:p>
    <w:p w14:paraId="228CCCE5" w14:textId="11D5EC18" w:rsidR="007E1099" w:rsidRPr="009951EF" w:rsidRDefault="00811BDC" w:rsidP="004F7314">
      <w:pPr>
        <w:pStyle w:val="ListBullet"/>
        <w:ind w:hanging="357"/>
        <w:contextualSpacing/>
      </w:pPr>
      <w:r>
        <w:rPr>
          <w:lang w:bidi="hi-IN"/>
        </w:rPr>
        <w:t>आचार संहिता (Code of Conduct) का पालन करना</w:t>
      </w:r>
    </w:p>
    <w:p w14:paraId="1465E823" w14:textId="56CF03EC" w:rsidR="007E1099" w:rsidRPr="004F7314" w:rsidRDefault="00811BDC" w:rsidP="004F7314">
      <w:pPr>
        <w:pStyle w:val="ListBullet"/>
        <w:ind w:hanging="357"/>
        <w:contextualSpacing/>
      </w:pPr>
      <w:r>
        <w:rPr>
          <w:lang w:bidi="hi-IN"/>
        </w:rPr>
        <w:t xml:space="preserve">यदि व्यवस्था या ग्रांट एक विनियमित गतिविधि है, तो अनुपालन का प्रमाणपत्र रखना </w:t>
      </w:r>
    </w:p>
    <w:p w14:paraId="6EB8B95E" w14:textId="5ED65F35" w:rsidR="007E1099" w:rsidRPr="004F7314" w:rsidRDefault="00811BDC" w:rsidP="004F7314">
      <w:pPr>
        <w:pStyle w:val="ListBullet"/>
        <w:ind w:hanging="357"/>
        <w:contextualSpacing/>
      </w:pPr>
      <w:r>
        <w:rPr>
          <w:lang w:bidi="hi-IN"/>
        </w:rPr>
        <w:t xml:space="preserve">शिकायतों के प्रबंधन के लिए एक उचित प्रणाली लागू करना और उसे बनाए रखना </w:t>
      </w:r>
    </w:p>
    <w:p w14:paraId="43C1D051" w14:textId="610F525D" w:rsidR="007E1099" w:rsidRPr="004F7314" w:rsidRDefault="00811BDC" w:rsidP="004F7314">
      <w:pPr>
        <w:pStyle w:val="ListBullet"/>
        <w:ind w:hanging="357"/>
        <w:contextualSpacing/>
      </w:pPr>
      <w:r>
        <w:rPr>
          <w:lang w:bidi="hi-IN"/>
        </w:rPr>
        <w:t>घटनाओं के प्रबंधन के लिए एक उचित प्रणाली लागू करना और उसे बनाए रखना</w:t>
      </w:r>
    </w:p>
    <w:p w14:paraId="18AA46A7" w14:textId="00AC6BEE" w:rsidR="0074496B" w:rsidRDefault="00811BDC" w:rsidP="004F7314">
      <w:pPr>
        <w:pStyle w:val="ListBullet"/>
        <w:ind w:hanging="357"/>
        <w:contextualSpacing/>
      </w:pPr>
      <w:r>
        <w:rPr>
          <w:lang w:bidi="hi-IN"/>
        </w:rPr>
        <w:t xml:space="preserve">एनडीआईएस प्रतिबंध आदेश के </w:t>
      </w:r>
      <w:r w:rsidR="00FC32CA">
        <w:rPr>
          <w:rFonts w:ascii="Arial Unicode MS" w:eastAsia="Arial Unicode MS" w:hAnsi="Times New Roman" w:cs="Mangal" w:hint="eastAsia"/>
          <w:spacing w:val="0"/>
          <w:sz w:val="20"/>
          <w:szCs w:val="20"/>
          <w:cs/>
          <w:lang w:val="en-AU" w:bidi="hi-IN"/>
        </w:rPr>
        <w:t>अधीन</w:t>
      </w:r>
      <w:r>
        <w:rPr>
          <w:lang w:bidi="hi-IN"/>
        </w:rPr>
        <w:t xml:space="preserve"> नहीं होना</w:t>
      </w:r>
    </w:p>
    <w:p w14:paraId="6121AEDA" w14:textId="71B53B96" w:rsidR="00194037" w:rsidRPr="004F7314" w:rsidRDefault="008E3418" w:rsidP="00480545">
      <w:pPr>
        <w:pStyle w:val="Heading2"/>
      </w:pPr>
      <w:r w:rsidRPr="004F7314">
        <w:rPr>
          <w:rFonts w:ascii="Nirmala UI" w:hAnsi="Nirmala UI" w:cs="Nirmala UI"/>
          <w:lang w:bidi="hi-IN"/>
        </w:rPr>
        <w:t>अधिनियम</w:t>
      </w:r>
      <w:r w:rsidRPr="004F7314">
        <w:rPr>
          <w:lang w:bidi="hi-IN"/>
        </w:rPr>
        <w:t xml:space="preserve"> </w:t>
      </w:r>
      <w:r w:rsidRPr="004F7314">
        <w:rPr>
          <w:rFonts w:ascii="Nirmala UI" w:hAnsi="Nirmala UI" w:cs="Nirmala UI"/>
          <w:lang w:bidi="hi-IN"/>
        </w:rPr>
        <w:t>के</w:t>
      </w:r>
      <w:r w:rsidRPr="004F7314">
        <w:rPr>
          <w:lang w:bidi="hi-IN"/>
        </w:rPr>
        <w:t xml:space="preserve"> </w:t>
      </w:r>
      <w:r w:rsidR="00FC32CA">
        <w:rPr>
          <w:rFonts w:ascii="Nirmala UI" w:eastAsia="Arial Unicode MS" w:hAnsi="Nirmala UI" w:cs="Nirmala UI" w:hint="cs"/>
          <w:spacing w:val="0"/>
          <w:sz w:val="20"/>
          <w:szCs w:val="20"/>
          <w:cs/>
          <w:lang w:val="en-AU" w:bidi="hi-IN"/>
        </w:rPr>
        <w:t>सपोर्ट</w:t>
      </w:r>
      <w:r w:rsidRPr="004F7314">
        <w:rPr>
          <w:lang w:bidi="hi-IN"/>
        </w:rPr>
        <w:t xml:space="preserve"> </w:t>
      </w:r>
      <w:r w:rsidRPr="004F7314">
        <w:rPr>
          <w:rFonts w:ascii="Nirmala UI" w:hAnsi="Nirmala UI" w:cs="Nirmala UI"/>
          <w:lang w:bidi="hi-IN"/>
        </w:rPr>
        <w:t>के</w:t>
      </w:r>
      <w:r w:rsidRPr="004F7314">
        <w:rPr>
          <w:lang w:bidi="hi-IN"/>
        </w:rPr>
        <w:t xml:space="preserve"> </w:t>
      </w:r>
      <w:r w:rsidRPr="004F7314">
        <w:rPr>
          <w:rFonts w:ascii="Nirmala UI" w:hAnsi="Nirmala UI" w:cs="Nirmala UI"/>
          <w:lang w:bidi="hi-IN"/>
        </w:rPr>
        <w:t>लिए</w:t>
      </w:r>
      <w:r w:rsidRPr="004F7314">
        <w:rPr>
          <w:lang w:bidi="hi-IN"/>
        </w:rPr>
        <w:t xml:space="preserve"> </w:t>
      </w:r>
      <w:r w:rsidRPr="004F7314">
        <w:rPr>
          <w:rFonts w:ascii="Nirmala UI" w:hAnsi="Nirmala UI" w:cs="Nirmala UI"/>
          <w:lang w:bidi="hi-IN"/>
        </w:rPr>
        <w:t>क़ानूनी</w:t>
      </w:r>
      <w:r w:rsidRPr="004F7314">
        <w:rPr>
          <w:lang w:bidi="hi-IN"/>
        </w:rPr>
        <w:t xml:space="preserve"> </w:t>
      </w:r>
      <w:r w:rsidRPr="004F7314">
        <w:rPr>
          <w:rFonts w:ascii="Nirmala UI" w:hAnsi="Nirmala UI" w:cs="Nirmala UI"/>
          <w:lang w:bidi="hi-IN"/>
        </w:rPr>
        <w:t>साधन</w:t>
      </w:r>
    </w:p>
    <w:p w14:paraId="0758E90A" w14:textId="6A425DA0" w:rsidR="00194037" w:rsidRDefault="00194037" w:rsidP="009951EF">
      <w:r w:rsidRPr="009951EF">
        <w:rPr>
          <w:lang w:bidi="hi-IN"/>
        </w:rPr>
        <w:t xml:space="preserve">डीएसआई अधिनियम मंत्री या सचिव को डीएसआई अधिनियम के तहत पाँच क़ानूनी साधनों की स्थापना की अनुमति देता है। इन क़ानूनी साधनों का विवरण नीचे दिया गया है। </w:t>
      </w:r>
    </w:p>
    <w:p w14:paraId="23A518FB" w14:textId="3E99D52B" w:rsidR="00450CA2" w:rsidRPr="004F7314" w:rsidRDefault="00153FC9" w:rsidP="004F7314">
      <w:pPr>
        <w:rPr>
          <w:b/>
        </w:rPr>
      </w:pPr>
      <w:r w:rsidRPr="004F7314">
        <w:rPr>
          <w:b/>
          <w:lang w:bidi="hi-IN"/>
        </w:rPr>
        <w:t>आचार संहिता (Code of Conduct) साधन:</w:t>
      </w:r>
    </w:p>
    <w:p w14:paraId="39175B69" w14:textId="40F5C6E4" w:rsidR="00FB74E3" w:rsidRDefault="00FB74E3" w:rsidP="004F7314">
      <w:pPr>
        <w:pStyle w:val="ListBullet"/>
      </w:pPr>
      <w:r>
        <w:rPr>
          <w:lang w:bidi="hi-IN"/>
        </w:rPr>
        <w:t xml:space="preserve">यह आचार संहिता (Code of Conduct) एनडीआईएस की आचार संहिता (Code of Conduct) के समान ही है। यह सेवा को सुरक्षित और नैतिक तरीके से प्रदान किए जाने के लिए अपेक्षाएँ निर्धारित करती है। </w:t>
      </w:r>
    </w:p>
    <w:p w14:paraId="750A1B86" w14:textId="144EC06B" w:rsidR="00450CA2" w:rsidRPr="004F7314" w:rsidRDefault="00153FC9" w:rsidP="004F7314">
      <w:pPr>
        <w:rPr>
          <w:b/>
        </w:rPr>
      </w:pPr>
      <w:r w:rsidRPr="004F7314">
        <w:rPr>
          <w:b/>
          <w:lang w:bidi="hi-IN"/>
        </w:rPr>
        <w:t xml:space="preserve">विनियमित गतिविधियाँ साधन: </w:t>
      </w:r>
    </w:p>
    <w:p w14:paraId="16D51D9A" w14:textId="05206749" w:rsidR="00FB74E3" w:rsidRDefault="00FB74E3" w:rsidP="004F7314">
      <w:pPr>
        <w:pStyle w:val="ListBullet"/>
      </w:pPr>
      <w:r>
        <w:rPr>
          <w:lang w:bidi="hi-IN"/>
        </w:rPr>
        <w:t xml:space="preserve">डीएसआई द्वारा निधिबद्ध कुछ गतिविधियाँ ज़्यादा जोखिम वाली हो सकती हैं। ये गतिविधियाँ अतिरिक्त विनियमों के अधीन हो सकती हैं और इन्हें ‘विनियमित गतिविधियाँ’ कहा जाता है। इस साधन से यह तय करने के लिए मानदंड निर्धारित होते हैं कि कोई गतिविधि एक विनियमित गतिविधि है या नहीं। </w:t>
      </w:r>
    </w:p>
    <w:p w14:paraId="13C4637B" w14:textId="714120F2" w:rsidR="00F3394A" w:rsidRPr="004F7314" w:rsidRDefault="00153FC9" w:rsidP="004F7314">
      <w:pPr>
        <w:rPr>
          <w:b/>
        </w:rPr>
      </w:pPr>
      <w:r w:rsidRPr="004F7314">
        <w:rPr>
          <w:b/>
          <w:lang w:bidi="hi-IN"/>
        </w:rPr>
        <w:t>अनुपालन मानदंड तथा अनुपालन की वैकल्पिक आवश्यकताएँ साधन:</w:t>
      </w:r>
    </w:p>
    <w:p w14:paraId="16F10AB3" w14:textId="37EEE865" w:rsidR="00C57E2B" w:rsidRPr="003D23E6" w:rsidRDefault="00C57E2B" w:rsidP="003D23E6">
      <w:pPr>
        <w:pStyle w:val="ListParagraph"/>
        <w:numPr>
          <w:ilvl w:val="0"/>
          <w:numId w:val="59"/>
        </w:numPr>
      </w:pPr>
      <w:r w:rsidRPr="00C57E2B">
        <w:rPr>
          <w:lang w:bidi="hi-IN"/>
        </w:rPr>
        <w:t>यह साधन उन मानदंडों को रेखांकित करता है जिनका पालन करना विनियमित गतिविधियों के लिए आवश्यक होता है। अक्षमता सेवाओं के लिए राष्ट्रीय मानदंड ही सामान्य मानदंड हैं। यह वैकल्पिक अनुपालन आवश्यकताओं को स्थापित करता है जिन्हें मान्यता प्राप्त हो सकती है।</w:t>
      </w:r>
    </w:p>
    <w:p w14:paraId="631F6301" w14:textId="77777777" w:rsidR="00F3394A" w:rsidRPr="004F7314" w:rsidRDefault="00153FC9" w:rsidP="004F7314">
      <w:pPr>
        <w:rPr>
          <w:b/>
        </w:rPr>
      </w:pPr>
      <w:r w:rsidRPr="004F7314">
        <w:rPr>
          <w:b/>
          <w:lang w:bidi="hi-IN"/>
        </w:rPr>
        <w:t xml:space="preserve">शिकायतें तथा घटना प्रबंधन साधन: </w:t>
      </w:r>
    </w:p>
    <w:p w14:paraId="0A0E3F02" w14:textId="7EACD14B" w:rsidR="009951EF" w:rsidRDefault="009951EF" w:rsidP="004F7314">
      <w:pPr>
        <w:pStyle w:val="ListBullet"/>
      </w:pPr>
      <w:r>
        <w:rPr>
          <w:lang w:bidi="hi-IN"/>
        </w:rPr>
        <w:lastRenderedPageBreak/>
        <w:t xml:space="preserve">यह साधन शिकायतों पर कार्यवाही करने और घटनाओं की रिपोर्ट करने से सम्बंधित नियम तय करता है। इनमें शामिल है रिपोर्ट करने के लिए समय सीमा और कौनसी जानकारियाँ एकत्रित की जानी चाहिए। </w:t>
      </w:r>
    </w:p>
    <w:p w14:paraId="3850D844" w14:textId="2B5318E2" w:rsidR="00F3394A" w:rsidRPr="004F7314" w:rsidRDefault="00153FC9" w:rsidP="004F7314">
      <w:pPr>
        <w:rPr>
          <w:b/>
        </w:rPr>
      </w:pPr>
      <w:r w:rsidRPr="004F7314">
        <w:rPr>
          <w:b/>
          <w:lang w:bidi="hi-IN"/>
        </w:rPr>
        <w:t xml:space="preserve">सूचना प्रकटीकरण साधन: </w:t>
      </w:r>
    </w:p>
    <w:p w14:paraId="6F756553" w14:textId="78B84351" w:rsidR="007E1099" w:rsidRPr="004F7314" w:rsidRDefault="00F3394A" w:rsidP="004F7314">
      <w:pPr>
        <w:pStyle w:val="ListBullet"/>
      </w:pPr>
      <w:r w:rsidRPr="009951EF">
        <w:rPr>
          <w:lang w:bidi="hi-IN"/>
        </w:rPr>
        <w:t xml:space="preserve">यह साधन उन उद्देश्यों को निर्धारित करता है जिनके लिए संबंधित जानकारी का उपयोग और प्रकटीकरण किया जा सकता है।  </w:t>
      </w:r>
    </w:p>
    <w:p w14:paraId="5EBC8A3A" w14:textId="3E1B7787" w:rsidR="00194037" w:rsidRPr="0098049C" w:rsidRDefault="00194037" w:rsidP="00480545">
      <w:pPr>
        <w:pStyle w:val="Heading2"/>
      </w:pPr>
      <w:r w:rsidRPr="004F7314">
        <w:rPr>
          <w:rFonts w:ascii="Nirmala UI" w:hAnsi="Nirmala UI" w:cs="Nirmala UI"/>
          <w:lang w:bidi="hi-IN"/>
        </w:rPr>
        <w:t>अधिक</w:t>
      </w:r>
      <w:r w:rsidRPr="004F7314">
        <w:rPr>
          <w:lang w:bidi="hi-IN"/>
        </w:rPr>
        <w:t xml:space="preserve"> </w:t>
      </w:r>
      <w:r w:rsidRPr="004F7314">
        <w:rPr>
          <w:rFonts w:ascii="Nirmala UI" w:hAnsi="Nirmala UI" w:cs="Nirmala UI"/>
          <w:lang w:bidi="hi-IN"/>
        </w:rPr>
        <w:t>जानकारी</w:t>
      </w:r>
      <w:r w:rsidRPr="004F7314">
        <w:rPr>
          <w:lang w:bidi="hi-IN"/>
        </w:rPr>
        <w:t xml:space="preserve"> </w:t>
      </w:r>
    </w:p>
    <w:p w14:paraId="2F0A3113" w14:textId="04BD0C70" w:rsidR="00194037" w:rsidRDefault="00194037" w:rsidP="004F7314">
      <w:pPr>
        <w:rPr>
          <w:rFonts w:cs="Arial"/>
        </w:rPr>
      </w:pPr>
      <w:r w:rsidRPr="009951EF">
        <w:rPr>
          <w:lang w:bidi="hi-IN"/>
        </w:rPr>
        <w:t xml:space="preserve">अधिक जानकारी के लिए, कृपया </w:t>
      </w:r>
      <w:hyperlink r:id="rId15" w:history="1">
        <w:r w:rsidR="009951EF" w:rsidRPr="000F7897">
          <w:rPr>
            <w:rStyle w:val="Hyperlink"/>
            <w:lang w:bidi="hi-IN"/>
          </w:rPr>
          <w:t>www.dss.gov.au/dsi-act</w:t>
        </w:r>
      </w:hyperlink>
      <w:r w:rsidRPr="009951EF">
        <w:rPr>
          <w:lang w:bidi="hi-IN"/>
        </w:rPr>
        <w:t xml:space="preserve"> पर जाएँ।</w:t>
      </w:r>
      <w:r w:rsidR="009951EF">
        <w:rPr>
          <w:rStyle w:val="Hyperlink"/>
          <w:lang w:bidi="hi-IN"/>
        </w:rPr>
        <w:t xml:space="preserve"> </w:t>
      </w:r>
    </w:p>
    <w:p w14:paraId="23D00EAB" w14:textId="77777777" w:rsidR="0074496B" w:rsidRPr="002079A0" w:rsidRDefault="0074496B" w:rsidP="004F7314">
      <w:pPr>
        <w:pStyle w:val="ListParagraph"/>
        <w:spacing w:line="360" w:lineRule="auto"/>
        <w:rPr>
          <w:rFonts w:cs="Arial"/>
        </w:rPr>
      </w:pPr>
    </w:p>
    <w:p w14:paraId="7CA2441F" w14:textId="248E214C" w:rsidR="00AC6546" w:rsidRPr="004649E2" w:rsidRDefault="00AC6546" w:rsidP="004F7314">
      <w:pPr>
        <w:spacing w:line="360" w:lineRule="auto"/>
      </w:pPr>
    </w:p>
    <w:sectPr w:rsidR="00AC6546" w:rsidRPr="004649E2" w:rsidSect="003351CE">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58D" w14:textId="77777777" w:rsidR="0087025A" w:rsidRDefault="0087025A">
      <w:r>
        <w:separator/>
      </w:r>
    </w:p>
  </w:endnote>
  <w:endnote w:type="continuationSeparator" w:id="0">
    <w:p w14:paraId="5ED17684" w14:textId="77777777" w:rsidR="0087025A" w:rsidRDefault="0087025A">
      <w:r>
        <w:continuationSeparator/>
      </w:r>
    </w:p>
  </w:endnote>
  <w:endnote w:type="continuationNotice" w:id="1">
    <w:p w14:paraId="6E122554" w14:textId="77777777" w:rsidR="0087025A" w:rsidRDefault="008702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auto"/>
    <w:pitch w:val="variable"/>
    <w:sig w:usb0="E0000ABF" w:usb1="61DFFCFB" w:usb2="00000016"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E41C" w14:textId="77777777" w:rsidR="003C0778" w:rsidRDefault="003C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F9A9" w14:textId="77777777" w:rsidR="0087025A" w:rsidRDefault="0087025A">
      <w:r>
        <w:separator/>
      </w:r>
    </w:p>
  </w:footnote>
  <w:footnote w:type="continuationSeparator" w:id="0">
    <w:p w14:paraId="4CE76015" w14:textId="77777777" w:rsidR="0087025A" w:rsidRDefault="0087025A">
      <w:r>
        <w:continuationSeparator/>
      </w:r>
    </w:p>
  </w:footnote>
  <w:footnote w:type="continuationNotice" w:id="1">
    <w:p w14:paraId="25CB33D1" w14:textId="77777777" w:rsidR="0087025A" w:rsidRDefault="0087025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5835" w14:textId="77777777" w:rsidR="003C0778" w:rsidRDefault="003C0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D62F" w14:textId="77777777" w:rsidR="00BD3731" w:rsidRDefault="00BD3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C638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6AAA"/>
    <w:multiLevelType w:val="hybridMultilevel"/>
    <w:tmpl w:val="30929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54612"/>
    <w:multiLevelType w:val="hybridMultilevel"/>
    <w:tmpl w:val="C10EAA6C"/>
    <w:lvl w:ilvl="0" w:tplc="96A81736">
      <w:start w:val="1"/>
      <w:numFmt w:val="bullet"/>
      <w:lvlText w:val="•"/>
      <w:lvlJc w:val="left"/>
      <w:pPr>
        <w:tabs>
          <w:tab w:val="num" w:pos="720"/>
        </w:tabs>
        <w:ind w:left="720" w:hanging="360"/>
      </w:pPr>
      <w:rPr>
        <w:rFonts w:ascii="Times New Roman" w:hAnsi="Times New Roman" w:hint="default"/>
      </w:rPr>
    </w:lvl>
    <w:lvl w:ilvl="1" w:tplc="DD92E344" w:tentative="1">
      <w:start w:val="1"/>
      <w:numFmt w:val="bullet"/>
      <w:lvlText w:val="•"/>
      <w:lvlJc w:val="left"/>
      <w:pPr>
        <w:tabs>
          <w:tab w:val="num" w:pos="1440"/>
        </w:tabs>
        <w:ind w:left="1440" w:hanging="360"/>
      </w:pPr>
      <w:rPr>
        <w:rFonts w:ascii="Times New Roman" w:hAnsi="Times New Roman" w:hint="default"/>
      </w:rPr>
    </w:lvl>
    <w:lvl w:ilvl="2" w:tplc="2EB8D06E" w:tentative="1">
      <w:start w:val="1"/>
      <w:numFmt w:val="bullet"/>
      <w:lvlText w:val="•"/>
      <w:lvlJc w:val="left"/>
      <w:pPr>
        <w:tabs>
          <w:tab w:val="num" w:pos="2160"/>
        </w:tabs>
        <w:ind w:left="2160" w:hanging="360"/>
      </w:pPr>
      <w:rPr>
        <w:rFonts w:ascii="Times New Roman" w:hAnsi="Times New Roman" w:hint="default"/>
      </w:rPr>
    </w:lvl>
    <w:lvl w:ilvl="3" w:tplc="9A0434DE" w:tentative="1">
      <w:start w:val="1"/>
      <w:numFmt w:val="bullet"/>
      <w:lvlText w:val="•"/>
      <w:lvlJc w:val="left"/>
      <w:pPr>
        <w:tabs>
          <w:tab w:val="num" w:pos="2880"/>
        </w:tabs>
        <w:ind w:left="2880" w:hanging="360"/>
      </w:pPr>
      <w:rPr>
        <w:rFonts w:ascii="Times New Roman" w:hAnsi="Times New Roman" w:hint="default"/>
      </w:rPr>
    </w:lvl>
    <w:lvl w:ilvl="4" w:tplc="7C8ED682" w:tentative="1">
      <w:start w:val="1"/>
      <w:numFmt w:val="bullet"/>
      <w:lvlText w:val="•"/>
      <w:lvlJc w:val="left"/>
      <w:pPr>
        <w:tabs>
          <w:tab w:val="num" w:pos="3600"/>
        </w:tabs>
        <w:ind w:left="3600" w:hanging="360"/>
      </w:pPr>
      <w:rPr>
        <w:rFonts w:ascii="Times New Roman" w:hAnsi="Times New Roman" w:hint="default"/>
      </w:rPr>
    </w:lvl>
    <w:lvl w:ilvl="5" w:tplc="E91C8CB8" w:tentative="1">
      <w:start w:val="1"/>
      <w:numFmt w:val="bullet"/>
      <w:lvlText w:val="•"/>
      <w:lvlJc w:val="left"/>
      <w:pPr>
        <w:tabs>
          <w:tab w:val="num" w:pos="4320"/>
        </w:tabs>
        <w:ind w:left="4320" w:hanging="360"/>
      </w:pPr>
      <w:rPr>
        <w:rFonts w:ascii="Times New Roman" w:hAnsi="Times New Roman" w:hint="default"/>
      </w:rPr>
    </w:lvl>
    <w:lvl w:ilvl="6" w:tplc="F5FC7794" w:tentative="1">
      <w:start w:val="1"/>
      <w:numFmt w:val="bullet"/>
      <w:lvlText w:val="•"/>
      <w:lvlJc w:val="left"/>
      <w:pPr>
        <w:tabs>
          <w:tab w:val="num" w:pos="5040"/>
        </w:tabs>
        <w:ind w:left="5040" w:hanging="360"/>
      </w:pPr>
      <w:rPr>
        <w:rFonts w:ascii="Times New Roman" w:hAnsi="Times New Roman" w:hint="default"/>
      </w:rPr>
    </w:lvl>
    <w:lvl w:ilvl="7" w:tplc="C94ABCD8" w:tentative="1">
      <w:start w:val="1"/>
      <w:numFmt w:val="bullet"/>
      <w:lvlText w:val="•"/>
      <w:lvlJc w:val="left"/>
      <w:pPr>
        <w:tabs>
          <w:tab w:val="num" w:pos="5760"/>
        </w:tabs>
        <w:ind w:left="5760" w:hanging="360"/>
      </w:pPr>
      <w:rPr>
        <w:rFonts w:ascii="Times New Roman" w:hAnsi="Times New Roman" w:hint="default"/>
      </w:rPr>
    </w:lvl>
    <w:lvl w:ilvl="8" w:tplc="3176C5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145C2"/>
    <w:multiLevelType w:val="hybridMultilevel"/>
    <w:tmpl w:val="D11E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633B2"/>
    <w:multiLevelType w:val="hybridMultilevel"/>
    <w:tmpl w:val="ED76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B7232"/>
    <w:multiLevelType w:val="hybridMultilevel"/>
    <w:tmpl w:val="8B0CE9A6"/>
    <w:lvl w:ilvl="0" w:tplc="08089EEA">
      <w:start w:val="1"/>
      <w:numFmt w:val="bullet"/>
      <w:lvlText w:val="•"/>
      <w:lvlJc w:val="left"/>
      <w:pPr>
        <w:tabs>
          <w:tab w:val="num" w:pos="720"/>
        </w:tabs>
        <w:ind w:left="720" w:hanging="360"/>
      </w:pPr>
      <w:rPr>
        <w:rFonts w:ascii="Times New Roman" w:hAnsi="Times New Roman" w:hint="default"/>
      </w:rPr>
    </w:lvl>
    <w:lvl w:ilvl="1" w:tplc="F3F83874" w:tentative="1">
      <w:start w:val="1"/>
      <w:numFmt w:val="bullet"/>
      <w:lvlText w:val="•"/>
      <w:lvlJc w:val="left"/>
      <w:pPr>
        <w:tabs>
          <w:tab w:val="num" w:pos="1440"/>
        </w:tabs>
        <w:ind w:left="1440" w:hanging="360"/>
      </w:pPr>
      <w:rPr>
        <w:rFonts w:ascii="Times New Roman" w:hAnsi="Times New Roman" w:hint="default"/>
      </w:rPr>
    </w:lvl>
    <w:lvl w:ilvl="2" w:tplc="256268DE" w:tentative="1">
      <w:start w:val="1"/>
      <w:numFmt w:val="bullet"/>
      <w:lvlText w:val="•"/>
      <w:lvlJc w:val="left"/>
      <w:pPr>
        <w:tabs>
          <w:tab w:val="num" w:pos="2160"/>
        </w:tabs>
        <w:ind w:left="2160" w:hanging="360"/>
      </w:pPr>
      <w:rPr>
        <w:rFonts w:ascii="Times New Roman" w:hAnsi="Times New Roman" w:hint="default"/>
      </w:rPr>
    </w:lvl>
    <w:lvl w:ilvl="3" w:tplc="7B1086E6" w:tentative="1">
      <w:start w:val="1"/>
      <w:numFmt w:val="bullet"/>
      <w:lvlText w:val="•"/>
      <w:lvlJc w:val="left"/>
      <w:pPr>
        <w:tabs>
          <w:tab w:val="num" w:pos="2880"/>
        </w:tabs>
        <w:ind w:left="2880" w:hanging="360"/>
      </w:pPr>
      <w:rPr>
        <w:rFonts w:ascii="Times New Roman" w:hAnsi="Times New Roman" w:hint="default"/>
      </w:rPr>
    </w:lvl>
    <w:lvl w:ilvl="4" w:tplc="98324716" w:tentative="1">
      <w:start w:val="1"/>
      <w:numFmt w:val="bullet"/>
      <w:lvlText w:val="•"/>
      <w:lvlJc w:val="left"/>
      <w:pPr>
        <w:tabs>
          <w:tab w:val="num" w:pos="3600"/>
        </w:tabs>
        <w:ind w:left="3600" w:hanging="360"/>
      </w:pPr>
      <w:rPr>
        <w:rFonts w:ascii="Times New Roman" w:hAnsi="Times New Roman" w:hint="default"/>
      </w:rPr>
    </w:lvl>
    <w:lvl w:ilvl="5" w:tplc="A01A8280" w:tentative="1">
      <w:start w:val="1"/>
      <w:numFmt w:val="bullet"/>
      <w:lvlText w:val="•"/>
      <w:lvlJc w:val="left"/>
      <w:pPr>
        <w:tabs>
          <w:tab w:val="num" w:pos="4320"/>
        </w:tabs>
        <w:ind w:left="4320" w:hanging="360"/>
      </w:pPr>
      <w:rPr>
        <w:rFonts w:ascii="Times New Roman" w:hAnsi="Times New Roman" w:hint="default"/>
      </w:rPr>
    </w:lvl>
    <w:lvl w:ilvl="6" w:tplc="039838E0" w:tentative="1">
      <w:start w:val="1"/>
      <w:numFmt w:val="bullet"/>
      <w:lvlText w:val="•"/>
      <w:lvlJc w:val="left"/>
      <w:pPr>
        <w:tabs>
          <w:tab w:val="num" w:pos="5040"/>
        </w:tabs>
        <w:ind w:left="5040" w:hanging="360"/>
      </w:pPr>
      <w:rPr>
        <w:rFonts w:ascii="Times New Roman" w:hAnsi="Times New Roman" w:hint="default"/>
      </w:rPr>
    </w:lvl>
    <w:lvl w:ilvl="7" w:tplc="4D6EF976" w:tentative="1">
      <w:start w:val="1"/>
      <w:numFmt w:val="bullet"/>
      <w:lvlText w:val="•"/>
      <w:lvlJc w:val="left"/>
      <w:pPr>
        <w:tabs>
          <w:tab w:val="num" w:pos="5760"/>
        </w:tabs>
        <w:ind w:left="5760" w:hanging="360"/>
      </w:pPr>
      <w:rPr>
        <w:rFonts w:ascii="Times New Roman" w:hAnsi="Times New Roman" w:hint="default"/>
      </w:rPr>
    </w:lvl>
    <w:lvl w:ilvl="8" w:tplc="B1021F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50361"/>
    <w:multiLevelType w:val="hybridMultilevel"/>
    <w:tmpl w:val="8DAED5A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70B3813"/>
    <w:multiLevelType w:val="hybridMultilevel"/>
    <w:tmpl w:val="C02A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72EB4"/>
    <w:multiLevelType w:val="hybridMultilevel"/>
    <w:tmpl w:val="63DA3E3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0" w15:restartNumberingAfterBreak="0">
    <w:nsid w:val="1ABD0990"/>
    <w:multiLevelType w:val="hybridMultilevel"/>
    <w:tmpl w:val="261C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21FE"/>
    <w:multiLevelType w:val="hybridMultilevel"/>
    <w:tmpl w:val="6E4CE2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A5711"/>
    <w:multiLevelType w:val="hybridMultilevel"/>
    <w:tmpl w:val="BF441C4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252068D0"/>
    <w:multiLevelType w:val="hybridMultilevel"/>
    <w:tmpl w:val="6CE61054"/>
    <w:lvl w:ilvl="0" w:tplc="D96C82B0">
      <w:start w:val="1"/>
      <w:numFmt w:val="bullet"/>
      <w:lvlText w:val="•"/>
      <w:lvlJc w:val="left"/>
      <w:pPr>
        <w:tabs>
          <w:tab w:val="num" w:pos="720"/>
        </w:tabs>
        <w:ind w:left="720" w:hanging="360"/>
      </w:pPr>
      <w:rPr>
        <w:rFonts w:ascii="Times New Roman" w:hAnsi="Times New Roman" w:hint="default"/>
      </w:rPr>
    </w:lvl>
    <w:lvl w:ilvl="1" w:tplc="21A4E9F8" w:tentative="1">
      <w:start w:val="1"/>
      <w:numFmt w:val="bullet"/>
      <w:lvlText w:val="•"/>
      <w:lvlJc w:val="left"/>
      <w:pPr>
        <w:tabs>
          <w:tab w:val="num" w:pos="1440"/>
        </w:tabs>
        <w:ind w:left="1440" w:hanging="360"/>
      </w:pPr>
      <w:rPr>
        <w:rFonts w:ascii="Times New Roman" w:hAnsi="Times New Roman" w:hint="default"/>
      </w:rPr>
    </w:lvl>
    <w:lvl w:ilvl="2" w:tplc="8F1EE678" w:tentative="1">
      <w:start w:val="1"/>
      <w:numFmt w:val="bullet"/>
      <w:lvlText w:val="•"/>
      <w:lvlJc w:val="left"/>
      <w:pPr>
        <w:tabs>
          <w:tab w:val="num" w:pos="2160"/>
        </w:tabs>
        <w:ind w:left="2160" w:hanging="360"/>
      </w:pPr>
      <w:rPr>
        <w:rFonts w:ascii="Times New Roman" w:hAnsi="Times New Roman" w:hint="default"/>
      </w:rPr>
    </w:lvl>
    <w:lvl w:ilvl="3" w:tplc="1E8E971C" w:tentative="1">
      <w:start w:val="1"/>
      <w:numFmt w:val="bullet"/>
      <w:lvlText w:val="•"/>
      <w:lvlJc w:val="left"/>
      <w:pPr>
        <w:tabs>
          <w:tab w:val="num" w:pos="2880"/>
        </w:tabs>
        <w:ind w:left="2880" w:hanging="360"/>
      </w:pPr>
      <w:rPr>
        <w:rFonts w:ascii="Times New Roman" w:hAnsi="Times New Roman" w:hint="default"/>
      </w:rPr>
    </w:lvl>
    <w:lvl w:ilvl="4" w:tplc="A6B02730" w:tentative="1">
      <w:start w:val="1"/>
      <w:numFmt w:val="bullet"/>
      <w:lvlText w:val="•"/>
      <w:lvlJc w:val="left"/>
      <w:pPr>
        <w:tabs>
          <w:tab w:val="num" w:pos="3600"/>
        </w:tabs>
        <w:ind w:left="3600" w:hanging="360"/>
      </w:pPr>
      <w:rPr>
        <w:rFonts w:ascii="Times New Roman" w:hAnsi="Times New Roman" w:hint="default"/>
      </w:rPr>
    </w:lvl>
    <w:lvl w:ilvl="5" w:tplc="B40CE748" w:tentative="1">
      <w:start w:val="1"/>
      <w:numFmt w:val="bullet"/>
      <w:lvlText w:val="•"/>
      <w:lvlJc w:val="left"/>
      <w:pPr>
        <w:tabs>
          <w:tab w:val="num" w:pos="4320"/>
        </w:tabs>
        <w:ind w:left="4320" w:hanging="360"/>
      </w:pPr>
      <w:rPr>
        <w:rFonts w:ascii="Times New Roman" w:hAnsi="Times New Roman" w:hint="default"/>
      </w:rPr>
    </w:lvl>
    <w:lvl w:ilvl="6" w:tplc="4EAEE762" w:tentative="1">
      <w:start w:val="1"/>
      <w:numFmt w:val="bullet"/>
      <w:lvlText w:val="•"/>
      <w:lvlJc w:val="left"/>
      <w:pPr>
        <w:tabs>
          <w:tab w:val="num" w:pos="5040"/>
        </w:tabs>
        <w:ind w:left="5040" w:hanging="360"/>
      </w:pPr>
      <w:rPr>
        <w:rFonts w:ascii="Times New Roman" w:hAnsi="Times New Roman" w:hint="default"/>
      </w:rPr>
    </w:lvl>
    <w:lvl w:ilvl="7" w:tplc="25267814" w:tentative="1">
      <w:start w:val="1"/>
      <w:numFmt w:val="bullet"/>
      <w:lvlText w:val="•"/>
      <w:lvlJc w:val="left"/>
      <w:pPr>
        <w:tabs>
          <w:tab w:val="num" w:pos="5760"/>
        </w:tabs>
        <w:ind w:left="5760" w:hanging="360"/>
      </w:pPr>
      <w:rPr>
        <w:rFonts w:ascii="Times New Roman" w:hAnsi="Times New Roman" w:hint="default"/>
      </w:rPr>
    </w:lvl>
    <w:lvl w:ilvl="8" w:tplc="2D8EE8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AD090A"/>
    <w:multiLevelType w:val="hybridMultilevel"/>
    <w:tmpl w:val="CE04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75905"/>
    <w:multiLevelType w:val="hybridMultilevel"/>
    <w:tmpl w:val="9C9A2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B92298F"/>
    <w:multiLevelType w:val="hybridMultilevel"/>
    <w:tmpl w:val="3B92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DA2E20"/>
    <w:multiLevelType w:val="hybridMultilevel"/>
    <w:tmpl w:val="8BAA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85075F"/>
    <w:multiLevelType w:val="hybridMultilevel"/>
    <w:tmpl w:val="DDC08FAE"/>
    <w:lvl w:ilvl="0" w:tplc="7CEC0F2C">
      <w:start w:val="1"/>
      <w:numFmt w:val="bullet"/>
      <w:lvlText w:val="•"/>
      <w:lvlJc w:val="left"/>
      <w:pPr>
        <w:tabs>
          <w:tab w:val="num" w:pos="720"/>
        </w:tabs>
        <w:ind w:left="720" w:hanging="360"/>
      </w:pPr>
      <w:rPr>
        <w:rFonts w:ascii="Times New Roman" w:hAnsi="Times New Roman" w:hint="default"/>
      </w:rPr>
    </w:lvl>
    <w:lvl w:ilvl="1" w:tplc="4AD41F0C" w:tentative="1">
      <w:start w:val="1"/>
      <w:numFmt w:val="bullet"/>
      <w:lvlText w:val="•"/>
      <w:lvlJc w:val="left"/>
      <w:pPr>
        <w:tabs>
          <w:tab w:val="num" w:pos="1440"/>
        </w:tabs>
        <w:ind w:left="1440" w:hanging="360"/>
      </w:pPr>
      <w:rPr>
        <w:rFonts w:ascii="Times New Roman" w:hAnsi="Times New Roman" w:hint="default"/>
      </w:rPr>
    </w:lvl>
    <w:lvl w:ilvl="2" w:tplc="70B0ACE8" w:tentative="1">
      <w:start w:val="1"/>
      <w:numFmt w:val="bullet"/>
      <w:lvlText w:val="•"/>
      <w:lvlJc w:val="left"/>
      <w:pPr>
        <w:tabs>
          <w:tab w:val="num" w:pos="2160"/>
        </w:tabs>
        <w:ind w:left="2160" w:hanging="360"/>
      </w:pPr>
      <w:rPr>
        <w:rFonts w:ascii="Times New Roman" w:hAnsi="Times New Roman" w:hint="default"/>
      </w:rPr>
    </w:lvl>
    <w:lvl w:ilvl="3" w:tplc="B8DEA436" w:tentative="1">
      <w:start w:val="1"/>
      <w:numFmt w:val="bullet"/>
      <w:lvlText w:val="•"/>
      <w:lvlJc w:val="left"/>
      <w:pPr>
        <w:tabs>
          <w:tab w:val="num" w:pos="2880"/>
        </w:tabs>
        <w:ind w:left="2880" w:hanging="360"/>
      </w:pPr>
      <w:rPr>
        <w:rFonts w:ascii="Times New Roman" w:hAnsi="Times New Roman" w:hint="default"/>
      </w:rPr>
    </w:lvl>
    <w:lvl w:ilvl="4" w:tplc="1FE014F2" w:tentative="1">
      <w:start w:val="1"/>
      <w:numFmt w:val="bullet"/>
      <w:lvlText w:val="•"/>
      <w:lvlJc w:val="left"/>
      <w:pPr>
        <w:tabs>
          <w:tab w:val="num" w:pos="3600"/>
        </w:tabs>
        <w:ind w:left="3600" w:hanging="360"/>
      </w:pPr>
      <w:rPr>
        <w:rFonts w:ascii="Times New Roman" w:hAnsi="Times New Roman" w:hint="default"/>
      </w:rPr>
    </w:lvl>
    <w:lvl w:ilvl="5" w:tplc="D9845C06" w:tentative="1">
      <w:start w:val="1"/>
      <w:numFmt w:val="bullet"/>
      <w:lvlText w:val="•"/>
      <w:lvlJc w:val="left"/>
      <w:pPr>
        <w:tabs>
          <w:tab w:val="num" w:pos="4320"/>
        </w:tabs>
        <w:ind w:left="4320" w:hanging="360"/>
      </w:pPr>
      <w:rPr>
        <w:rFonts w:ascii="Times New Roman" w:hAnsi="Times New Roman" w:hint="default"/>
      </w:rPr>
    </w:lvl>
    <w:lvl w:ilvl="6" w:tplc="C3F8A9E6" w:tentative="1">
      <w:start w:val="1"/>
      <w:numFmt w:val="bullet"/>
      <w:lvlText w:val="•"/>
      <w:lvlJc w:val="left"/>
      <w:pPr>
        <w:tabs>
          <w:tab w:val="num" w:pos="5040"/>
        </w:tabs>
        <w:ind w:left="5040" w:hanging="360"/>
      </w:pPr>
      <w:rPr>
        <w:rFonts w:ascii="Times New Roman" w:hAnsi="Times New Roman" w:hint="default"/>
      </w:rPr>
    </w:lvl>
    <w:lvl w:ilvl="7" w:tplc="59DE220A" w:tentative="1">
      <w:start w:val="1"/>
      <w:numFmt w:val="bullet"/>
      <w:lvlText w:val="•"/>
      <w:lvlJc w:val="left"/>
      <w:pPr>
        <w:tabs>
          <w:tab w:val="num" w:pos="5760"/>
        </w:tabs>
        <w:ind w:left="5760" w:hanging="360"/>
      </w:pPr>
      <w:rPr>
        <w:rFonts w:ascii="Times New Roman" w:hAnsi="Times New Roman" w:hint="default"/>
      </w:rPr>
    </w:lvl>
    <w:lvl w:ilvl="8" w:tplc="3B0806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1E16E2"/>
    <w:multiLevelType w:val="multilevel"/>
    <w:tmpl w:val="24C88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261B06"/>
    <w:multiLevelType w:val="hybridMultilevel"/>
    <w:tmpl w:val="BC94F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5384A"/>
    <w:multiLevelType w:val="hybridMultilevel"/>
    <w:tmpl w:val="6A3E4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00749"/>
    <w:multiLevelType w:val="hybridMultilevel"/>
    <w:tmpl w:val="542C71C2"/>
    <w:lvl w:ilvl="0" w:tplc="0C090001">
      <w:start w:val="1"/>
      <w:numFmt w:val="bullet"/>
      <w:lvlText w:val=""/>
      <w:lvlJc w:val="left"/>
      <w:pPr>
        <w:ind w:left="720" w:hanging="360"/>
      </w:pPr>
      <w:rPr>
        <w:rFonts w:ascii="Symbol" w:hAnsi="Symbol" w:hint="default"/>
      </w:rPr>
    </w:lvl>
    <w:lvl w:ilvl="1" w:tplc="7A6CE548">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82997"/>
    <w:multiLevelType w:val="hybridMultilevel"/>
    <w:tmpl w:val="613E2088"/>
    <w:lvl w:ilvl="0" w:tplc="644AC7B4">
      <w:start w:val="1"/>
      <w:numFmt w:val="bullet"/>
      <w:lvlText w:val="•"/>
      <w:lvlJc w:val="left"/>
      <w:pPr>
        <w:tabs>
          <w:tab w:val="num" w:pos="720"/>
        </w:tabs>
        <w:ind w:left="720" w:hanging="360"/>
      </w:pPr>
      <w:rPr>
        <w:rFonts w:ascii="Times New Roman" w:hAnsi="Times New Roman" w:hint="default"/>
      </w:rPr>
    </w:lvl>
    <w:lvl w:ilvl="1" w:tplc="C442CE3C" w:tentative="1">
      <w:start w:val="1"/>
      <w:numFmt w:val="bullet"/>
      <w:lvlText w:val="•"/>
      <w:lvlJc w:val="left"/>
      <w:pPr>
        <w:tabs>
          <w:tab w:val="num" w:pos="1440"/>
        </w:tabs>
        <w:ind w:left="1440" w:hanging="360"/>
      </w:pPr>
      <w:rPr>
        <w:rFonts w:ascii="Times New Roman" w:hAnsi="Times New Roman" w:hint="default"/>
      </w:rPr>
    </w:lvl>
    <w:lvl w:ilvl="2" w:tplc="6A56D248" w:tentative="1">
      <w:start w:val="1"/>
      <w:numFmt w:val="bullet"/>
      <w:lvlText w:val="•"/>
      <w:lvlJc w:val="left"/>
      <w:pPr>
        <w:tabs>
          <w:tab w:val="num" w:pos="2160"/>
        </w:tabs>
        <w:ind w:left="2160" w:hanging="360"/>
      </w:pPr>
      <w:rPr>
        <w:rFonts w:ascii="Times New Roman" w:hAnsi="Times New Roman" w:hint="default"/>
      </w:rPr>
    </w:lvl>
    <w:lvl w:ilvl="3" w:tplc="D58C075E" w:tentative="1">
      <w:start w:val="1"/>
      <w:numFmt w:val="bullet"/>
      <w:lvlText w:val="•"/>
      <w:lvlJc w:val="left"/>
      <w:pPr>
        <w:tabs>
          <w:tab w:val="num" w:pos="2880"/>
        </w:tabs>
        <w:ind w:left="2880" w:hanging="360"/>
      </w:pPr>
      <w:rPr>
        <w:rFonts w:ascii="Times New Roman" w:hAnsi="Times New Roman" w:hint="default"/>
      </w:rPr>
    </w:lvl>
    <w:lvl w:ilvl="4" w:tplc="DD1875B8" w:tentative="1">
      <w:start w:val="1"/>
      <w:numFmt w:val="bullet"/>
      <w:lvlText w:val="•"/>
      <w:lvlJc w:val="left"/>
      <w:pPr>
        <w:tabs>
          <w:tab w:val="num" w:pos="3600"/>
        </w:tabs>
        <w:ind w:left="3600" w:hanging="360"/>
      </w:pPr>
      <w:rPr>
        <w:rFonts w:ascii="Times New Roman" w:hAnsi="Times New Roman" w:hint="default"/>
      </w:rPr>
    </w:lvl>
    <w:lvl w:ilvl="5" w:tplc="9348CEE4" w:tentative="1">
      <w:start w:val="1"/>
      <w:numFmt w:val="bullet"/>
      <w:lvlText w:val="•"/>
      <w:lvlJc w:val="left"/>
      <w:pPr>
        <w:tabs>
          <w:tab w:val="num" w:pos="4320"/>
        </w:tabs>
        <w:ind w:left="4320" w:hanging="360"/>
      </w:pPr>
      <w:rPr>
        <w:rFonts w:ascii="Times New Roman" w:hAnsi="Times New Roman" w:hint="default"/>
      </w:rPr>
    </w:lvl>
    <w:lvl w:ilvl="6" w:tplc="9F86853A" w:tentative="1">
      <w:start w:val="1"/>
      <w:numFmt w:val="bullet"/>
      <w:lvlText w:val="•"/>
      <w:lvlJc w:val="left"/>
      <w:pPr>
        <w:tabs>
          <w:tab w:val="num" w:pos="5040"/>
        </w:tabs>
        <w:ind w:left="5040" w:hanging="360"/>
      </w:pPr>
      <w:rPr>
        <w:rFonts w:ascii="Times New Roman" w:hAnsi="Times New Roman" w:hint="default"/>
      </w:rPr>
    </w:lvl>
    <w:lvl w:ilvl="7" w:tplc="88C21E7A" w:tentative="1">
      <w:start w:val="1"/>
      <w:numFmt w:val="bullet"/>
      <w:lvlText w:val="•"/>
      <w:lvlJc w:val="left"/>
      <w:pPr>
        <w:tabs>
          <w:tab w:val="num" w:pos="5760"/>
        </w:tabs>
        <w:ind w:left="5760" w:hanging="360"/>
      </w:pPr>
      <w:rPr>
        <w:rFonts w:ascii="Times New Roman" w:hAnsi="Times New Roman" w:hint="default"/>
      </w:rPr>
    </w:lvl>
    <w:lvl w:ilvl="8" w:tplc="B10CBD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D81130"/>
    <w:multiLevelType w:val="hybridMultilevel"/>
    <w:tmpl w:val="047E9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F7FD2"/>
    <w:multiLevelType w:val="hybridMultilevel"/>
    <w:tmpl w:val="BEF2C0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6" w15:restartNumberingAfterBreak="0">
    <w:nsid w:val="47B76858"/>
    <w:multiLevelType w:val="hybridMultilevel"/>
    <w:tmpl w:val="4DA2B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374EC"/>
    <w:multiLevelType w:val="hybridMultilevel"/>
    <w:tmpl w:val="9CBE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833FE"/>
    <w:multiLevelType w:val="hybridMultilevel"/>
    <w:tmpl w:val="A29224C6"/>
    <w:lvl w:ilvl="0" w:tplc="0FEC1472">
      <w:start w:val="1"/>
      <w:numFmt w:val="bullet"/>
      <w:lvlText w:val="•"/>
      <w:lvlJc w:val="left"/>
      <w:pPr>
        <w:tabs>
          <w:tab w:val="num" w:pos="720"/>
        </w:tabs>
        <w:ind w:left="720" w:hanging="360"/>
      </w:pPr>
      <w:rPr>
        <w:rFonts w:ascii="Times New Roman" w:hAnsi="Times New Roman" w:hint="default"/>
      </w:rPr>
    </w:lvl>
    <w:lvl w:ilvl="1" w:tplc="A1667146" w:tentative="1">
      <w:start w:val="1"/>
      <w:numFmt w:val="bullet"/>
      <w:lvlText w:val="•"/>
      <w:lvlJc w:val="left"/>
      <w:pPr>
        <w:tabs>
          <w:tab w:val="num" w:pos="1440"/>
        </w:tabs>
        <w:ind w:left="1440" w:hanging="360"/>
      </w:pPr>
      <w:rPr>
        <w:rFonts w:ascii="Times New Roman" w:hAnsi="Times New Roman" w:hint="default"/>
      </w:rPr>
    </w:lvl>
    <w:lvl w:ilvl="2" w:tplc="FDE4C3A6" w:tentative="1">
      <w:start w:val="1"/>
      <w:numFmt w:val="bullet"/>
      <w:lvlText w:val="•"/>
      <w:lvlJc w:val="left"/>
      <w:pPr>
        <w:tabs>
          <w:tab w:val="num" w:pos="2160"/>
        </w:tabs>
        <w:ind w:left="2160" w:hanging="360"/>
      </w:pPr>
      <w:rPr>
        <w:rFonts w:ascii="Times New Roman" w:hAnsi="Times New Roman" w:hint="default"/>
      </w:rPr>
    </w:lvl>
    <w:lvl w:ilvl="3" w:tplc="4FCA72FC" w:tentative="1">
      <w:start w:val="1"/>
      <w:numFmt w:val="bullet"/>
      <w:lvlText w:val="•"/>
      <w:lvlJc w:val="left"/>
      <w:pPr>
        <w:tabs>
          <w:tab w:val="num" w:pos="2880"/>
        </w:tabs>
        <w:ind w:left="2880" w:hanging="360"/>
      </w:pPr>
      <w:rPr>
        <w:rFonts w:ascii="Times New Roman" w:hAnsi="Times New Roman" w:hint="default"/>
      </w:rPr>
    </w:lvl>
    <w:lvl w:ilvl="4" w:tplc="92AAEBF8" w:tentative="1">
      <w:start w:val="1"/>
      <w:numFmt w:val="bullet"/>
      <w:lvlText w:val="•"/>
      <w:lvlJc w:val="left"/>
      <w:pPr>
        <w:tabs>
          <w:tab w:val="num" w:pos="3600"/>
        </w:tabs>
        <w:ind w:left="3600" w:hanging="360"/>
      </w:pPr>
      <w:rPr>
        <w:rFonts w:ascii="Times New Roman" w:hAnsi="Times New Roman" w:hint="default"/>
      </w:rPr>
    </w:lvl>
    <w:lvl w:ilvl="5" w:tplc="1AEE7080" w:tentative="1">
      <w:start w:val="1"/>
      <w:numFmt w:val="bullet"/>
      <w:lvlText w:val="•"/>
      <w:lvlJc w:val="left"/>
      <w:pPr>
        <w:tabs>
          <w:tab w:val="num" w:pos="4320"/>
        </w:tabs>
        <w:ind w:left="4320" w:hanging="360"/>
      </w:pPr>
      <w:rPr>
        <w:rFonts w:ascii="Times New Roman" w:hAnsi="Times New Roman" w:hint="default"/>
      </w:rPr>
    </w:lvl>
    <w:lvl w:ilvl="6" w:tplc="522CF530" w:tentative="1">
      <w:start w:val="1"/>
      <w:numFmt w:val="bullet"/>
      <w:lvlText w:val="•"/>
      <w:lvlJc w:val="left"/>
      <w:pPr>
        <w:tabs>
          <w:tab w:val="num" w:pos="5040"/>
        </w:tabs>
        <w:ind w:left="5040" w:hanging="360"/>
      </w:pPr>
      <w:rPr>
        <w:rFonts w:ascii="Times New Roman" w:hAnsi="Times New Roman" w:hint="default"/>
      </w:rPr>
    </w:lvl>
    <w:lvl w:ilvl="7" w:tplc="E15039CA" w:tentative="1">
      <w:start w:val="1"/>
      <w:numFmt w:val="bullet"/>
      <w:lvlText w:val="•"/>
      <w:lvlJc w:val="left"/>
      <w:pPr>
        <w:tabs>
          <w:tab w:val="num" w:pos="5760"/>
        </w:tabs>
        <w:ind w:left="5760" w:hanging="360"/>
      </w:pPr>
      <w:rPr>
        <w:rFonts w:ascii="Times New Roman" w:hAnsi="Times New Roman" w:hint="default"/>
      </w:rPr>
    </w:lvl>
    <w:lvl w:ilvl="8" w:tplc="8A3CBA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9D7A3F"/>
    <w:multiLevelType w:val="hybridMultilevel"/>
    <w:tmpl w:val="18D0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EE1A05"/>
    <w:multiLevelType w:val="hybridMultilevel"/>
    <w:tmpl w:val="588A16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CD169B"/>
    <w:multiLevelType w:val="hybridMultilevel"/>
    <w:tmpl w:val="E03E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52CC3"/>
    <w:multiLevelType w:val="hybridMultilevel"/>
    <w:tmpl w:val="E7BA7AA2"/>
    <w:lvl w:ilvl="0" w:tplc="F9667260">
      <w:start w:val="1"/>
      <w:numFmt w:val="bullet"/>
      <w:lvlText w:val="•"/>
      <w:lvlJc w:val="left"/>
      <w:pPr>
        <w:tabs>
          <w:tab w:val="num" w:pos="720"/>
        </w:tabs>
        <w:ind w:left="720" w:hanging="360"/>
      </w:pPr>
      <w:rPr>
        <w:rFonts w:ascii="Times New Roman" w:hAnsi="Times New Roman" w:hint="default"/>
      </w:rPr>
    </w:lvl>
    <w:lvl w:ilvl="1" w:tplc="718436E4" w:tentative="1">
      <w:start w:val="1"/>
      <w:numFmt w:val="bullet"/>
      <w:lvlText w:val="•"/>
      <w:lvlJc w:val="left"/>
      <w:pPr>
        <w:tabs>
          <w:tab w:val="num" w:pos="1440"/>
        </w:tabs>
        <w:ind w:left="1440" w:hanging="360"/>
      </w:pPr>
      <w:rPr>
        <w:rFonts w:ascii="Times New Roman" w:hAnsi="Times New Roman" w:hint="default"/>
      </w:rPr>
    </w:lvl>
    <w:lvl w:ilvl="2" w:tplc="4D1A34BC" w:tentative="1">
      <w:start w:val="1"/>
      <w:numFmt w:val="bullet"/>
      <w:lvlText w:val="•"/>
      <w:lvlJc w:val="left"/>
      <w:pPr>
        <w:tabs>
          <w:tab w:val="num" w:pos="2160"/>
        </w:tabs>
        <w:ind w:left="2160" w:hanging="360"/>
      </w:pPr>
      <w:rPr>
        <w:rFonts w:ascii="Times New Roman" w:hAnsi="Times New Roman" w:hint="default"/>
      </w:rPr>
    </w:lvl>
    <w:lvl w:ilvl="3" w:tplc="860AAD08" w:tentative="1">
      <w:start w:val="1"/>
      <w:numFmt w:val="bullet"/>
      <w:lvlText w:val="•"/>
      <w:lvlJc w:val="left"/>
      <w:pPr>
        <w:tabs>
          <w:tab w:val="num" w:pos="2880"/>
        </w:tabs>
        <w:ind w:left="2880" w:hanging="360"/>
      </w:pPr>
      <w:rPr>
        <w:rFonts w:ascii="Times New Roman" w:hAnsi="Times New Roman" w:hint="default"/>
      </w:rPr>
    </w:lvl>
    <w:lvl w:ilvl="4" w:tplc="8F30B7A2" w:tentative="1">
      <w:start w:val="1"/>
      <w:numFmt w:val="bullet"/>
      <w:lvlText w:val="•"/>
      <w:lvlJc w:val="left"/>
      <w:pPr>
        <w:tabs>
          <w:tab w:val="num" w:pos="3600"/>
        </w:tabs>
        <w:ind w:left="3600" w:hanging="360"/>
      </w:pPr>
      <w:rPr>
        <w:rFonts w:ascii="Times New Roman" w:hAnsi="Times New Roman" w:hint="default"/>
      </w:rPr>
    </w:lvl>
    <w:lvl w:ilvl="5" w:tplc="51023E68" w:tentative="1">
      <w:start w:val="1"/>
      <w:numFmt w:val="bullet"/>
      <w:lvlText w:val="•"/>
      <w:lvlJc w:val="left"/>
      <w:pPr>
        <w:tabs>
          <w:tab w:val="num" w:pos="4320"/>
        </w:tabs>
        <w:ind w:left="4320" w:hanging="360"/>
      </w:pPr>
      <w:rPr>
        <w:rFonts w:ascii="Times New Roman" w:hAnsi="Times New Roman" w:hint="default"/>
      </w:rPr>
    </w:lvl>
    <w:lvl w:ilvl="6" w:tplc="8976176A" w:tentative="1">
      <w:start w:val="1"/>
      <w:numFmt w:val="bullet"/>
      <w:lvlText w:val="•"/>
      <w:lvlJc w:val="left"/>
      <w:pPr>
        <w:tabs>
          <w:tab w:val="num" w:pos="5040"/>
        </w:tabs>
        <w:ind w:left="5040" w:hanging="360"/>
      </w:pPr>
      <w:rPr>
        <w:rFonts w:ascii="Times New Roman" w:hAnsi="Times New Roman" w:hint="default"/>
      </w:rPr>
    </w:lvl>
    <w:lvl w:ilvl="7" w:tplc="A704BCC2" w:tentative="1">
      <w:start w:val="1"/>
      <w:numFmt w:val="bullet"/>
      <w:lvlText w:val="•"/>
      <w:lvlJc w:val="left"/>
      <w:pPr>
        <w:tabs>
          <w:tab w:val="num" w:pos="5760"/>
        </w:tabs>
        <w:ind w:left="5760" w:hanging="360"/>
      </w:pPr>
      <w:rPr>
        <w:rFonts w:ascii="Times New Roman" w:hAnsi="Times New Roman" w:hint="default"/>
      </w:rPr>
    </w:lvl>
    <w:lvl w:ilvl="8" w:tplc="E6FE381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0D3563"/>
    <w:multiLevelType w:val="hybridMultilevel"/>
    <w:tmpl w:val="72D27112"/>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902AFA"/>
    <w:multiLevelType w:val="hybridMultilevel"/>
    <w:tmpl w:val="CE6A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483363"/>
    <w:multiLevelType w:val="hybridMultilevel"/>
    <w:tmpl w:val="A91E8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B50D2"/>
    <w:multiLevelType w:val="hybridMultilevel"/>
    <w:tmpl w:val="4F502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D22B38"/>
    <w:multiLevelType w:val="hybridMultilevel"/>
    <w:tmpl w:val="210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FD105C"/>
    <w:multiLevelType w:val="hybridMultilevel"/>
    <w:tmpl w:val="B9DCCAF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482759"/>
    <w:multiLevelType w:val="hybridMultilevel"/>
    <w:tmpl w:val="8DCC37D0"/>
    <w:lvl w:ilvl="0" w:tplc="71E019DC">
      <w:start w:val="1"/>
      <w:numFmt w:val="bullet"/>
      <w:lvlText w:val="•"/>
      <w:lvlJc w:val="left"/>
      <w:pPr>
        <w:tabs>
          <w:tab w:val="num" w:pos="720"/>
        </w:tabs>
        <w:ind w:left="720" w:hanging="360"/>
      </w:pPr>
      <w:rPr>
        <w:rFonts w:ascii="Times New Roman" w:hAnsi="Times New Roman" w:hint="default"/>
      </w:rPr>
    </w:lvl>
    <w:lvl w:ilvl="1" w:tplc="5DDAF2C8" w:tentative="1">
      <w:start w:val="1"/>
      <w:numFmt w:val="bullet"/>
      <w:lvlText w:val="•"/>
      <w:lvlJc w:val="left"/>
      <w:pPr>
        <w:tabs>
          <w:tab w:val="num" w:pos="1440"/>
        </w:tabs>
        <w:ind w:left="1440" w:hanging="360"/>
      </w:pPr>
      <w:rPr>
        <w:rFonts w:ascii="Times New Roman" w:hAnsi="Times New Roman" w:hint="default"/>
      </w:rPr>
    </w:lvl>
    <w:lvl w:ilvl="2" w:tplc="687CF5B4" w:tentative="1">
      <w:start w:val="1"/>
      <w:numFmt w:val="bullet"/>
      <w:lvlText w:val="•"/>
      <w:lvlJc w:val="left"/>
      <w:pPr>
        <w:tabs>
          <w:tab w:val="num" w:pos="2160"/>
        </w:tabs>
        <w:ind w:left="2160" w:hanging="360"/>
      </w:pPr>
      <w:rPr>
        <w:rFonts w:ascii="Times New Roman" w:hAnsi="Times New Roman" w:hint="default"/>
      </w:rPr>
    </w:lvl>
    <w:lvl w:ilvl="3" w:tplc="A2AE9F10" w:tentative="1">
      <w:start w:val="1"/>
      <w:numFmt w:val="bullet"/>
      <w:lvlText w:val="•"/>
      <w:lvlJc w:val="left"/>
      <w:pPr>
        <w:tabs>
          <w:tab w:val="num" w:pos="2880"/>
        </w:tabs>
        <w:ind w:left="2880" w:hanging="360"/>
      </w:pPr>
      <w:rPr>
        <w:rFonts w:ascii="Times New Roman" w:hAnsi="Times New Roman" w:hint="default"/>
      </w:rPr>
    </w:lvl>
    <w:lvl w:ilvl="4" w:tplc="C32E458C" w:tentative="1">
      <w:start w:val="1"/>
      <w:numFmt w:val="bullet"/>
      <w:lvlText w:val="•"/>
      <w:lvlJc w:val="left"/>
      <w:pPr>
        <w:tabs>
          <w:tab w:val="num" w:pos="3600"/>
        </w:tabs>
        <w:ind w:left="3600" w:hanging="360"/>
      </w:pPr>
      <w:rPr>
        <w:rFonts w:ascii="Times New Roman" w:hAnsi="Times New Roman" w:hint="default"/>
      </w:rPr>
    </w:lvl>
    <w:lvl w:ilvl="5" w:tplc="62F83F6E" w:tentative="1">
      <w:start w:val="1"/>
      <w:numFmt w:val="bullet"/>
      <w:lvlText w:val="•"/>
      <w:lvlJc w:val="left"/>
      <w:pPr>
        <w:tabs>
          <w:tab w:val="num" w:pos="4320"/>
        </w:tabs>
        <w:ind w:left="4320" w:hanging="360"/>
      </w:pPr>
      <w:rPr>
        <w:rFonts w:ascii="Times New Roman" w:hAnsi="Times New Roman" w:hint="default"/>
      </w:rPr>
    </w:lvl>
    <w:lvl w:ilvl="6" w:tplc="C31A306E" w:tentative="1">
      <w:start w:val="1"/>
      <w:numFmt w:val="bullet"/>
      <w:lvlText w:val="•"/>
      <w:lvlJc w:val="left"/>
      <w:pPr>
        <w:tabs>
          <w:tab w:val="num" w:pos="5040"/>
        </w:tabs>
        <w:ind w:left="5040" w:hanging="360"/>
      </w:pPr>
      <w:rPr>
        <w:rFonts w:ascii="Times New Roman" w:hAnsi="Times New Roman" w:hint="default"/>
      </w:rPr>
    </w:lvl>
    <w:lvl w:ilvl="7" w:tplc="4CAA88E4" w:tentative="1">
      <w:start w:val="1"/>
      <w:numFmt w:val="bullet"/>
      <w:lvlText w:val="•"/>
      <w:lvlJc w:val="left"/>
      <w:pPr>
        <w:tabs>
          <w:tab w:val="num" w:pos="5760"/>
        </w:tabs>
        <w:ind w:left="5760" w:hanging="360"/>
      </w:pPr>
      <w:rPr>
        <w:rFonts w:ascii="Times New Roman" w:hAnsi="Times New Roman" w:hint="default"/>
      </w:rPr>
    </w:lvl>
    <w:lvl w:ilvl="8" w:tplc="036C950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1554F70"/>
    <w:multiLevelType w:val="hybridMultilevel"/>
    <w:tmpl w:val="A32EA8AA"/>
    <w:lvl w:ilvl="0" w:tplc="097417BA">
      <w:start w:val="1"/>
      <w:numFmt w:val="bullet"/>
      <w:lvlText w:val="•"/>
      <w:lvlJc w:val="left"/>
      <w:pPr>
        <w:tabs>
          <w:tab w:val="num" w:pos="720"/>
        </w:tabs>
        <w:ind w:left="720" w:hanging="360"/>
      </w:pPr>
      <w:rPr>
        <w:rFonts w:ascii="Times New Roman" w:hAnsi="Times New Roman" w:hint="default"/>
      </w:rPr>
    </w:lvl>
    <w:lvl w:ilvl="1" w:tplc="BD8A103E" w:tentative="1">
      <w:start w:val="1"/>
      <w:numFmt w:val="bullet"/>
      <w:lvlText w:val="•"/>
      <w:lvlJc w:val="left"/>
      <w:pPr>
        <w:tabs>
          <w:tab w:val="num" w:pos="1440"/>
        </w:tabs>
        <w:ind w:left="1440" w:hanging="360"/>
      </w:pPr>
      <w:rPr>
        <w:rFonts w:ascii="Times New Roman" w:hAnsi="Times New Roman" w:hint="default"/>
      </w:rPr>
    </w:lvl>
    <w:lvl w:ilvl="2" w:tplc="6B4E1F5C" w:tentative="1">
      <w:start w:val="1"/>
      <w:numFmt w:val="bullet"/>
      <w:lvlText w:val="•"/>
      <w:lvlJc w:val="left"/>
      <w:pPr>
        <w:tabs>
          <w:tab w:val="num" w:pos="2160"/>
        </w:tabs>
        <w:ind w:left="2160" w:hanging="360"/>
      </w:pPr>
      <w:rPr>
        <w:rFonts w:ascii="Times New Roman" w:hAnsi="Times New Roman" w:hint="default"/>
      </w:rPr>
    </w:lvl>
    <w:lvl w:ilvl="3" w:tplc="811EE832" w:tentative="1">
      <w:start w:val="1"/>
      <w:numFmt w:val="bullet"/>
      <w:lvlText w:val="•"/>
      <w:lvlJc w:val="left"/>
      <w:pPr>
        <w:tabs>
          <w:tab w:val="num" w:pos="2880"/>
        </w:tabs>
        <w:ind w:left="2880" w:hanging="360"/>
      </w:pPr>
      <w:rPr>
        <w:rFonts w:ascii="Times New Roman" w:hAnsi="Times New Roman" w:hint="default"/>
      </w:rPr>
    </w:lvl>
    <w:lvl w:ilvl="4" w:tplc="5C1CF4E8" w:tentative="1">
      <w:start w:val="1"/>
      <w:numFmt w:val="bullet"/>
      <w:lvlText w:val="•"/>
      <w:lvlJc w:val="left"/>
      <w:pPr>
        <w:tabs>
          <w:tab w:val="num" w:pos="3600"/>
        </w:tabs>
        <w:ind w:left="3600" w:hanging="360"/>
      </w:pPr>
      <w:rPr>
        <w:rFonts w:ascii="Times New Roman" w:hAnsi="Times New Roman" w:hint="default"/>
      </w:rPr>
    </w:lvl>
    <w:lvl w:ilvl="5" w:tplc="075EEBDC" w:tentative="1">
      <w:start w:val="1"/>
      <w:numFmt w:val="bullet"/>
      <w:lvlText w:val="•"/>
      <w:lvlJc w:val="left"/>
      <w:pPr>
        <w:tabs>
          <w:tab w:val="num" w:pos="4320"/>
        </w:tabs>
        <w:ind w:left="4320" w:hanging="360"/>
      </w:pPr>
      <w:rPr>
        <w:rFonts w:ascii="Times New Roman" w:hAnsi="Times New Roman" w:hint="default"/>
      </w:rPr>
    </w:lvl>
    <w:lvl w:ilvl="6" w:tplc="F490C368" w:tentative="1">
      <w:start w:val="1"/>
      <w:numFmt w:val="bullet"/>
      <w:lvlText w:val="•"/>
      <w:lvlJc w:val="left"/>
      <w:pPr>
        <w:tabs>
          <w:tab w:val="num" w:pos="5040"/>
        </w:tabs>
        <w:ind w:left="5040" w:hanging="360"/>
      </w:pPr>
      <w:rPr>
        <w:rFonts w:ascii="Times New Roman" w:hAnsi="Times New Roman" w:hint="default"/>
      </w:rPr>
    </w:lvl>
    <w:lvl w:ilvl="7" w:tplc="261A3ABA" w:tentative="1">
      <w:start w:val="1"/>
      <w:numFmt w:val="bullet"/>
      <w:lvlText w:val="•"/>
      <w:lvlJc w:val="left"/>
      <w:pPr>
        <w:tabs>
          <w:tab w:val="num" w:pos="5760"/>
        </w:tabs>
        <w:ind w:left="5760" w:hanging="360"/>
      </w:pPr>
      <w:rPr>
        <w:rFonts w:ascii="Times New Roman" w:hAnsi="Times New Roman" w:hint="default"/>
      </w:rPr>
    </w:lvl>
    <w:lvl w:ilvl="8" w:tplc="72080C6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218729F"/>
    <w:multiLevelType w:val="hybridMultilevel"/>
    <w:tmpl w:val="427270E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43" w15:restartNumberingAfterBreak="0">
    <w:nsid w:val="63DC4D10"/>
    <w:multiLevelType w:val="hybridMultilevel"/>
    <w:tmpl w:val="5938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D7CB8"/>
    <w:multiLevelType w:val="hybridMultilevel"/>
    <w:tmpl w:val="EC14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2840CF"/>
    <w:multiLevelType w:val="hybridMultilevel"/>
    <w:tmpl w:val="EC6C9582"/>
    <w:lvl w:ilvl="0" w:tplc="2EAE1AEE">
      <w:start w:val="1"/>
      <w:numFmt w:val="bullet"/>
      <w:lvlText w:val="•"/>
      <w:lvlJc w:val="left"/>
      <w:pPr>
        <w:tabs>
          <w:tab w:val="num" w:pos="720"/>
        </w:tabs>
        <w:ind w:left="720" w:hanging="360"/>
      </w:pPr>
      <w:rPr>
        <w:rFonts w:ascii="Times New Roman" w:hAnsi="Times New Roman" w:hint="default"/>
      </w:rPr>
    </w:lvl>
    <w:lvl w:ilvl="1" w:tplc="78FE0330" w:tentative="1">
      <w:start w:val="1"/>
      <w:numFmt w:val="bullet"/>
      <w:lvlText w:val="•"/>
      <w:lvlJc w:val="left"/>
      <w:pPr>
        <w:tabs>
          <w:tab w:val="num" w:pos="1440"/>
        </w:tabs>
        <w:ind w:left="1440" w:hanging="360"/>
      </w:pPr>
      <w:rPr>
        <w:rFonts w:ascii="Times New Roman" w:hAnsi="Times New Roman" w:hint="default"/>
      </w:rPr>
    </w:lvl>
    <w:lvl w:ilvl="2" w:tplc="C0CCDD28" w:tentative="1">
      <w:start w:val="1"/>
      <w:numFmt w:val="bullet"/>
      <w:lvlText w:val="•"/>
      <w:lvlJc w:val="left"/>
      <w:pPr>
        <w:tabs>
          <w:tab w:val="num" w:pos="2160"/>
        </w:tabs>
        <w:ind w:left="2160" w:hanging="360"/>
      </w:pPr>
      <w:rPr>
        <w:rFonts w:ascii="Times New Roman" w:hAnsi="Times New Roman" w:hint="default"/>
      </w:rPr>
    </w:lvl>
    <w:lvl w:ilvl="3" w:tplc="F36E89B6" w:tentative="1">
      <w:start w:val="1"/>
      <w:numFmt w:val="bullet"/>
      <w:lvlText w:val="•"/>
      <w:lvlJc w:val="left"/>
      <w:pPr>
        <w:tabs>
          <w:tab w:val="num" w:pos="2880"/>
        </w:tabs>
        <w:ind w:left="2880" w:hanging="360"/>
      </w:pPr>
      <w:rPr>
        <w:rFonts w:ascii="Times New Roman" w:hAnsi="Times New Roman" w:hint="default"/>
      </w:rPr>
    </w:lvl>
    <w:lvl w:ilvl="4" w:tplc="AEB259C0" w:tentative="1">
      <w:start w:val="1"/>
      <w:numFmt w:val="bullet"/>
      <w:lvlText w:val="•"/>
      <w:lvlJc w:val="left"/>
      <w:pPr>
        <w:tabs>
          <w:tab w:val="num" w:pos="3600"/>
        </w:tabs>
        <w:ind w:left="3600" w:hanging="360"/>
      </w:pPr>
      <w:rPr>
        <w:rFonts w:ascii="Times New Roman" w:hAnsi="Times New Roman" w:hint="default"/>
      </w:rPr>
    </w:lvl>
    <w:lvl w:ilvl="5" w:tplc="8C949194" w:tentative="1">
      <w:start w:val="1"/>
      <w:numFmt w:val="bullet"/>
      <w:lvlText w:val="•"/>
      <w:lvlJc w:val="left"/>
      <w:pPr>
        <w:tabs>
          <w:tab w:val="num" w:pos="4320"/>
        </w:tabs>
        <w:ind w:left="4320" w:hanging="360"/>
      </w:pPr>
      <w:rPr>
        <w:rFonts w:ascii="Times New Roman" w:hAnsi="Times New Roman" w:hint="default"/>
      </w:rPr>
    </w:lvl>
    <w:lvl w:ilvl="6" w:tplc="73DE6DEA" w:tentative="1">
      <w:start w:val="1"/>
      <w:numFmt w:val="bullet"/>
      <w:lvlText w:val="•"/>
      <w:lvlJc w:val="left"/>
      <w:pPr>
        <w:tabs>
          <w:tab w:val="num" w:pos="5040"/>
        </w:tabs>
        <w:ind w:left="5040" w:hanging="360"/>
      </w:pPr>
      <w:rPr>
        <w:rFonts w:ascii="Times New Roman" w:hAnsi="Times New Roman" w:hint="default"/>
      </w:rPr>
    </w:lvl>
    <w:lvl w:ilvl="7" w:tplc="445A87E2" w:tentative="1">
      <w:start w:val="1"/>
      <w:numFmt w:val="bullet"/>
      <w:lvlText w:val="•"/>
      <w:lvlJc w:val="left"/>
      <w:pPr>
        <w:tabs>
          <w:tab w:val="num" w:pos="5760"/>
        </w:tabs>
        <w:ind w:left="5760" w:hanging="360"/>
      </w:pPr>
      <w:rPr>
        <w:rFonts w:ascii="Times New Roman" w:hAnsi="Times New Roman" w:hint="default"/>
      </w:rPr>
    </w:lvl>
    <w:lvl w:ilvl="8" w:tplc="62269FF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BA30CA8"/>
    <w:multiLevelType w:val="hybridMultilevel"/>
    <w:tmpl w:val="918C3CB6"/>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972576"/>
    <w:multiLevelType w:val="hybridMultilevel"/>
    <w:tmpl w:val="DC066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9C701E"/>
    <w:multiLevelType w:val="hybridMultilevel"/>
    <w:tmpl w:val="13CA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982C17"/>
    <w:multiLevelType w:val="hybridMultilevel"/>
    <w:tmpl w:val="C08C495C"/>
    <w:lvl w:ilvl="0" w:tplc="9E943E1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1823DD"/>
    <w:multiLevelType w:val="hybridMultilevel"/>
    <w:tmpl w:val="9D0C6B54"/>
    <w:lvl w:ilvl="0" w:tplc="49FA8FF4">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2F0DE4"/>
    <w:multiLevelType w:val="hybridMultilevel"/>
    <w:tmpl w:val="3A14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491547"/>
    <w:multiLevelType w:val="hybridMultilevel"/>
    <w:tmpl w:val="D176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6C4DE9"/>
    <w:multiLevelType w:val="hybridMultilevel"/>
    <w:tmpl w:val="7534D794"/>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6E695F"/>
    <w:multiLevelType w:val="hybridMultilevel"/>
    <w:tmpl w:val="5ABE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74609">
    <w:abstractNumId w:val="36"/>
  </w:num>
  <w:num w:numId="2" w16cid:durableId="1546677191">
    <w:abstractNumId w:val="5"/>
  </w:num>
  <w:num w:numId="3" w16cid:durableId="1068577119">
    <w:abstractNumId w:val="37"/>
  </w:num>
  <w:num w:numId="4" w16cid:durableId="2110926931">
    <w:abstractNumId w:val="24"/>
  </w:num>
  <w:num w:numId="5" w16cid:durableId="2101022454">
    <w:abstractNumId w:val="1"/>
  </w:num>
  <w:num w:numId="6" w16cid:durableId="2146042259">
    <w:abstractNumId w:val="25"/>
  </w:num>
  <w:num w:numId="7" w16cid:durableId="1313176425">
    <w:abstractNumId w:val="9"/>
  </w:num>
  <w:num w:numId="8" w16cid:durableId="151455138">
    <w:abstractNumId w:val="19"/>
  </w:num>
  <w:num w:numId="9" w16cid:durableId="1054085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765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239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303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559901">
    <w:abstractNumId w:val="47"/>
  </w:num>
  <w:num w:numId="14" w16cid:durableId="900095174">
    <w:abstractNumId w:val="20"/>
  </w:num>
  <w:num w:numId="15" w16cid:durableId="559679995">
    <w:abstractNumId w:val="21"/>
  </w:num>
  <w:num w:numId="16" w16cid:durableId="540678201">
    <w:abstractNumId w:val="26"/>
  </w:num>
  <w:num w:numId="17" w16cid:durableId="1970043566">
    <w:abstractNumId w:val="31"/>
  </w:num>
  <w:num w:numId="18" w16cid:durableId="2033914734">
    <w:abstractNumId w:val="35"/>
  </w:num>
  <w:num w:numId="19" w16cid:durableId="1456097964">
    <w:abstractNumId w:val="29"/>
  </w:num>
  <w:num w:numId="20" w16cid:durableId="1633713019">
    <w:abstractNumId w:val="34"/>
  </w:num>
  <w:num w:numId="21" w16cid:durableId="1518348894">
    <w:abstractNumId w:val="30"/>
  </w:num>
  <w:num w:numId="22" w16cid:durableId="418914711">
    <w:abstractNumId w:val="48"/>
  </w:num>
  <w:num w:numId="23" w16cid:durableId="1223255290">
    <w:abstractNumId w:val="49"/>
  </w:num>
  <w:num w:numId="24" w16cid:durableId="82843821">
    <w:abstractNumId w:val="33"/>
  </w:num>
  <w:num w:numId="25" w16cid:durableId="1805148636">
    <w:abstractNumId w:val="46"/>
  </w:num>
  <w:num w:numId="26" w16cid:durableId="1637762901">
    <w:abstractNumId w:val="22"/>
  </w:num>
  <w:num w:numId="27" w16cid:durableId="1334065087">
    <w:abstractNumId w:val="53"/>
  </w:num>
  <w:num w:numId="28" w16cid:durableId="362176294">
    <w:abstractNumId w:val="39"/>
  </w:num>
  <w:num w:numId="29" w16cid:durableId="1637375052">
    <w:abstractNumId w:val="50"/>
  </w:num>
  <w:num w:numId="30" w16cid:durableId="1911503579">
    <w:abstractNumId w:val="14"/>
  </w:num>
  <w:num w:numId="31" w16cid:durableId="1532298648">
    <w:abstractNumId w:val="11"/>
  </w:num>
  <w:num w:numId="32" w16cid:durableId="2122800323">
    <w:abstractNumId w:val="7"/>
  </w:num>
  <w:num w:numId="33" w16cid:durableId="795023357">
    <w:abstractNumId w:val="42"/>
  </w:num>
  <w:num w:numId="34" w16cid:durableId="2144343633">
    <w:abstractNumId w:val="15"/>
  </w:num>
  <w:num w:numId="35" w16cid:durableId="155920313">
    <w:abstractNumId w:val="12"/>
  </w:num>
  <w:num w:numId="36" w16cid:durableId="1256750170">
    <w:abstractNumId w:val="17"/>
  </w:num>
  <w:num w:numId="37" w16cid:durableId="265423644">
    <w:abstractNumId w:val="4"/>
  </w:num>
  <w:num w:numId="38" w16cid:durableId="1661960079">
    <w:abstractNumId w:val="10"/>
  </w:num>
  <w:num w:numId="39" w16cid:durableId="355740471">
    <w:abstractNumId w:val="3"/>
  </w:num>
  <w:num w:numId="40" w16cid:durableId="269318880">
    <w:abstractNumId w:val="54"/>
  </w:num>
  <w:num w:numId="41" w16cid:durableId="703750273">
    <w:abstractNumId w:val="51"/>
  </w:num>
  <w:num w:numId="42" w16cid:durableId="183595912">
    <w:abstractNumId w:val="8"/>
  </w:num>
  <w:num w:numId="43" w16cid:durableId="1330526933">
    <w:abstractNumId w:val="45"/>
  </w:num>
  <w:num w:numId="44" w16cid:durableId="1140658550">
    <w:abstractNumId w:val="13"/>
  </w:num>
  <w:num w:numId="45" w16cid:durableId="751008411">
    <w:abstractNumId w:val="6"/>
  </w:num>
  <w:num w:numId="46" w16cid:durableId="1934850534">
    <w:abstractNumId w:val="41"/>
  </w:num>
  <w:num w:numId="47" w16cid:durableId="45876056">
    <w:abstractNumId w:val="23"/>
  </w:num>
  <w:num w:numId="48" w16cid:durableId="1596815932">
    <w:abstractNumId w:val="27"/>
  </w:num>
  <w:num w:numId="49" w16cid:durableId="1514874359">
    <w:abstractNumId w:val="52"/>
  </w:num>
  <w:num w:numId="50" w16cid:durableId="170877286">
    <w:abstractNumId w:val="38"/>
  </w:num>
  <w:num w:numId="51" w16cid:durableId="2079553040">
    <w:abstractNumId w:val="32"/>
  </w:num>
  <w:num w:numId="52" w16cid:durableId="885027345">
    <w:abstractNumId w:val="40"/>
  </w:num>
  <w:num w:numId="53" w16cid:durableId="2022660426">
    <w:abstractNumId w:val="2"/>
  </w:num>
  <w:num w:numId="54" w16cid:durableId="462313022">
    <w:abstractNumId w:val="18"/>
  </w:num>
  <w:num w:numId="55" w16cid:durableId="119303473">
    <w:abstractNumId w:val="28"/>
  </w:num>
  <w:num w:numId="56" w16cid:durableId="1803619298">
    <w:abstractNumId w:val="16"/>
  </w:num>
  <w:num w:numId="57" w16cid:durableId="1080717508">
    <w:abstractNumId w:val="43"/>
  </w:num>
  <w:num w:numId="58" w16cid:durableId="381514462">
    <w:abstractNumId w:val="0"/>
  </w:num>
  <w:num w:numId="59" w16cid:durableId="1182548478">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D4"/>
    <w:rsid w:val="00002C18"/>
    <w:rsid w:val="00010549"/>
    <w:rsid w:val="00012F84"/>
    <w:rsid w:val="00013DE7"/>
    <w:rsid w:val="00013F99"/>
    <w:rsid w:val="00025376"/>
    <w:rsid w:val="00027B26"/>
    <w:rsid w:val="0003104E"/>
    <w:rsid w:val="00031195"/>
    <w:rsid w:val="00032861"/>
    <w:rsid w:val="00035CA1"/>
    <w:rsid w:val="0003679F"/>
    <w:rsid w:val="000435BB"/>
    <w:rsid w:val="00045CCD"/>
    <w:rsid w:val="0004602A"/>
    <w:rsid w:val="00047524"/>
    <w:rsid w:val="00047ACD"/>
    <w:rsid w:val="000505B2"/>
    <w:rsid w:val="00050E5B"/>
    <w:rsid w:val="000547EF"/>
    <w:rsid w:val="00054B89"/>
    <w:rsid w:val="00067CD0"/>
    <w:rsid w:val="00071AC0"/>
    <w:rsid w:val="00080F2E"/>
    <w:rsid w:val="00081CEB"/>
    <w:rsid w:val="00083791"/>
    <w:rsid w:val="00086E3C"/>
    <w:rsid w:val="00087B2C"/>
    <w:rsid w:val="00087DBD"/>
    <w:rsid w:val="00090570"/>
    <w:rsid w:val="00090753"/>
    <w:rsid w:val="00096F54"/>
    <w:rsid w:val="00097BFF"/>
    <w:rsid w:val="000A5E56"/>
    <w:rsid w:val="000A669D"/>
    <w:rsid w:val="000A66A8"/>
    <w:rsid w:val="000B47C9"/>
    <w:rsid w:val="000B7E6F"/>
    <w:rsid w:val="000C014D"/>
    <w:rsid w:val="000D0178"/>
    <w:rsid w:val="000D4703"/>
    <w:rsid w:val="000D693C"/>
    <w:rsid w:val="000E12D4"/>
    <w:rsid w:val="000E41B0"/>
    <w:rsid w:val="00100EF3"/>
    <w:rsid w:val="00104669"/>
    <w:rsid w:val="00110028"/>
    <w:rsid w:val="0011449B"/>
    <w:rsid w:val="00116EDF"/>
    <w:rsid w:val="00123BB3"/>
    <w:rsid w:val="00124B26"/>
    <w:rsid w:val="00130C4E"/>
    <w:rsid w:val="00131B54"/>
    <w:rsid w:val="001354B7"/>
    <w:rsid w:val="001365C8"/>
    <w:rsid w:val="00136B5E"/>
    <w:rsid w:val="001404FA"/>
    <w:rsid w:val="001413C5"/>
    <w:rsid w:val="00142956"/>
    <w:rsid w:val="00143502"/>
    <w:rsid w:val="00144494"/>
    <w:rsid w:val="00144868"/>
    <w:rsid w:val="00153FC9"/>
    <w:rsid w:val="00157709"/>
    <w:rsid w:val="0016490F"/>
    <w:rsid w:val="00167330"/>
    <w:rsid w:val="00167CF4"/>
    <w:rsid w:val="00185F6A"/>
    <w:rsid w:val="00191DAC"/>
    <w:rsid w:val="00194037"/>
    <w:rsid w:val="001943DD"/>
    <w:rsid w:val="00195374"/>
    <w:rsid w:val="001A127F"/>
    <w:rsid w:val="001A1F53"/>
    <w:rsid w:val="001A3CA4"/>
    <w:rsid w:val="001A3EA4"/>
    <w:rsid w:val="001A53BA"/>
    <w:rsid w:val="001B3AEC"/>
    <w:rsid w:val="001B5000"/>
    <w:rsid w:val="001B6F28"/>
    <w:rsid w:val="001D040E"/>
    <w:rsid w:val="001D0BFF"/>
    <w:rsid w:val="001D3E11"/>
    <w:rsid w:val="001D4585"/>
    <w:rsid w:val="001D5D54"/>
    <w:rsid w:val="001E41C8"/>
    <w:rsid w:val="001F3AD7"/>
    <w:rsid w:val="001F45EB"/>
    <w:rsid w:val="001F5393"/>
    <w:rsid w:val="00207630"/>
    <w:rsid w:val="00213082"/>
    <w:rsid w:val="0021714E"/>
    <w:rsid w:val="00222187"/>
    <w:rsid w:val="00222C8D"/>
    <w:rsid w:val="00222E33"/>
    <w:rsid w:val="00227B95"/>
    <w:rsid w:val="002349B5"/>
    <w:rsid w:val="0023523A"/>
    <w:rsid w:val="002353DF"/>
    <w:rsid w:val="00235F71"/>
    <w:rsid w:val="00247062"/>
    <w:rsid w:val="0025272A"/>
    <w:rsid w:val="00257F2E"/>
    <w:rsid w:val="002629CC"/>
    <w:rsid w:val="00271922"/>
    <w:rsid w:val="0027204E"/>
    <w:rsid w:val="00273412"/>
    <w:rsid w:val="00274ACF"/>
    <w:rsid w:val="00285F1B"/>
    <w:rsid w:val="00295831"/>
    <w:rsid w:val="00296F1B"/>
    <w:rsid w:val="002A6DF5"/>
    <w:rsid w:val="002C3E70"/>
    <w:rsid w:val="002D00B0"/>
    <w:rsid w:val="002D2E16"/>
    <w:rsid w:val="002D3977"/>
    <w:rsid w:val="002F13B4"/>
    <w:rsid w:val="002F19EF"/>
    <w:rsid w:val="00302415"/>
    <w:rsid w:val="0030693C"/>
    <w:rsid w:val="003102F6"/>
    <w:rsid w:val="00313304"/>
    <w:rsid w:val="00313C48"/>
    <w:rsid w:val="00314D15"/>
    <w:rsid w:val="003162AD"/>
    <w:rsid w:val="00321148"/>
    <w:rsid w:val="00321798"/>
    <w:rsid w:val="00325F44"/>
    <w:rsid w:val="00326976"/>
    <w:rsid w:val="003311D7"/>
    <w:rsid w:val="00331D42"/>
    <w:rsid w:val="003325FC"/>
    <w:rsid w:val="00332B8B"/>
    <w:rsid w:val="003351CE"/>
    <w:rsid w:val="00336F88"/>
    <w:rsid w:val="00342476"/>
    <w:rsid w:val="00347104"/>
    <w:rsid w:val="0035213F"/>
    <w:rsid w:val="003555D2"/>
    <w:rsid w:val="00363DF3"/>
    <w:rsid w:val="003656B1"/>
    <w:rsid w:val="0037056B"/>
    <w:rsid w:val="003759AB"/>
    <w:rsid w:val="00377173"/>
    <w:rsid w:val="003774DA"/>
    <w:rsid w:val="0038503A"/>
    <w:rsid w:val="00392557"/>
    <w:rsid w:val="003945C0"/>
    <w:rsid w:val="003A06C2"/>
    <w:rsid w:val="003A17EE"/>
    <w:rsid w:val="003B6D2E"/>
    <w:rsid w:val="003C0778"/>
    <w:rsid w:val="003C32FC"/>
    <w:rsid w:val="003C430D"/>
    <w:rsid w:val="003C7404"/>
    <w:rsid w:val="003D23E6"/>
    <w:rsid w:val="003D3166"/>
    <w:rsid w:val="003D3C5A"/>
    <w:rsid w:val="003D404A"/>
    <w:rsid w:val="003E25CA"/>
    <w:rsid w:val="003E6FDA"/>
    <w:rsid w:val="003F3072"/>
    <w:rsid w:val="00401A2A"/>
    <w:rsid w:val="004103D7"/>
    <w:rsid w:val="0041307C"/>
    <w:rsid w:val="004167B4"/>
    <w:rsid w:val="00430D7E"/>
    <w:rsid w:val="00433B04"/>
    <w:rsid w:val="00440BD3"/>
    <w:rsid w:val="00440DB8"/>
    <w:rsid w:val="00446F93"/>
    <w:rsid w:val="00450CA2"/>
    <w:rsid w:val="00453627"/>
    <w:rsid w:val="00456549"/>
    <w:rsid w:val="004649E2"/>
    <w:rsid w:val="00464E8C"/>
    <w:rsid w:val="00466D36"/>
    <w:rsid w:val="00467185"/>
    <w:rsid w:val="004678E2"/>
    <w:rsid w:val="0047050C"/>
    <w:rsid w:val="00472472"/>
    <w:rsid w:val="00475504"/>
    <w:rsid w:val="00480545"/>
    <w:rsid w:val="00480F21"/>
    <w:rsid w:val="00484FED"/>
    <w:rsid w:val="00495AF1"/>
    <w:rsid w:val="00495CBB"/>
    <w:rsid w:val="004A401A"/>
    <w:rsid w:val="004D44E8"/>
    <w:rsid w:val="004F7314"/>
    <w:rsid w:val="004F775C"/>
    <w:rsid w:val="004F77BF"/>
    <w:rsid w:val="005015E4"/>
    <w:rsid w:val="0050291D"/>
    <w:rsid w:val="0050697E"/>
    <w:rsid w:val="005109A6"/>
    <w:rsid w:val="00524B3C"/>
    <w:rsid w:val="005300B9"/>
    <w:rsid w:val="005315A9"/>
    <w:rsid w:val="005316BE"/>
    <w:rsid w:val="00532B56"/>
    <w:rsid w:val="00537B50"/>
    <w:rsid w:val="00540AD0"/>
    <w:rsid w:val="0054322A"/>
    <w:rsid w:val="00543923"/>
    <w:rsid w:val="00551874"/>
    <w:rsid w:val="005519C9"/>
    <w:rsid w:val="005523D1"/>
    <w:rsid w:val="00554A9C"/>
    <w:rsid w:val="00557624"/>
    <w:rsid w:val="0056023E"/>
    <w:rsid w:val="00561F50"/>
    <w:rsid w:val="005658EF"/>
    <w:rsid w:val="005822A3"/>
    <w:rsid w:val="00585BB7"/>
    <w:rsid w:val="0059070B"/>
    <w:rsid w:val="00594445"/>
    <w:rsid w:val="005B1225"/>
    <w:rsid w:val="005B57DB"/>
    <w:rsid w:val="005C09F4"/>
    <w:rsid w:val="005C561A"/>
    <w:rsid w:val="005C5B93"/>
    <w:rsid w:val="005C66FF"/>
    <w:rsid w:val="005C785A"/>
    <w:rsid w:val="005D03CA"/>
    <w:rsid w:val="005D45AB"/>
    <w:rsid w:val="005E3CAE"/>
    <w:rsid w:val="005E4662"/>
    <w:rsid w:val="005F093F"/>
    <w:rsid w:val="005F214A"/>
    <w:rsid w:val="005F4329"/>
    <w:rsid w:val="005F6BD6"/>
    <w:rsid w:val="00601C99"/>
    <w:rsid w:val="00607597"/>
    <w:rsid w:val="00617476"/>
    <w:rsid w:val="00621F25"/>
    <w:rsid w:val="006255E4"/>
    <w:rsid w:val="006325E2"/>
    <w:rsid w:val="00640D7E"/>
    <w:rsid w:val="00641020"/>
    <w:rsid w:val="006410C1"/>
    <w:rsid w:val="00642B7D"/>
    <w:rsid w:val="00643F4D"/>
    <w:rsid w:val="00647F05"/>
    <w:rsid w:val="006530EF"/>
    <w:rsid w:val="006535B0"/>
    <w:rsid w:val="00654D06"/>
    <w:rsid w:val="00661536"/>
    <w:rsid w:val="006678ED"/>
    <w:rsid w:val="0067233D"/>
    <w:rsid w:val="006745AE"/>
    <w:rsid w:val="00674A65"/>
    <w:rsid w:val="00675BEF"/>
    <w:rsid w:val="00676AF3"/>
    <w:rsid w:val="00676D10"/>
    <w:rsid w:val="00680F71"/>
    <w:rsid w:val="00682A53"/>
    <w:rsid w:val="00685FA3"/>
    <w:rsid w:val="0069174B"/>
    <w:rsid w:val="00692C37"/>
    <w:rsid w:val="00693FA1"/>
    <w:rsid w:val="006B05E3"/>
    <w:rsid w:val="006B09BC"/>
    <w:rsid w:val="006B42A0"/>
    <w:rsid w:val="006B4E59"/>
    <w:rsid w:val="006C3402"/>
    <w:rsid w:val="006C3622"/>
    <w:rsid w:val="006C395C"/>
    <w:rsid w:val="006C45D4"/>
    <w:rsid w:val="006E1F3C"/>
    <w:rsid w:val="006E6073"/>
    <w:rsid w:val="006F0669"/>
    <w:rsid w:val="006F7300"/>
    <w:rsid w:val="00703C09"/>
    <w:rsid w:val="00712300"/>
    <w:rsid w:val="00720739"/>
    <w:rsid w:val="00721695"/>
    <w:rsid w:val="007242B4"/>
    <w:rsid w:val="007248C6"/>
    <w:rsid w:val="00725FB2"/>
    <w:rsid w:val="0073061E"/>
    <w:rsid w:val="00730C64"/>
    <w:rsid w:val="007322AF"/>
    <w:rsid w:val="00735477"/>
    <w:rsid w:val="00736DCA"/>
    <w:rsid w:val="007400BB"/>
    <w:rsid w:val="00742399"/>
    <w:rsid w:val="0074496B"/>
    <w:rsid w:val="007457E8"/>
    <w:rsid w:val="0074640C"/>
    <w:rsid w:val="0075003D"/>
    <w:rsid w:val="00751B37"/>
    <w:rsid w:val="00754D44"/>
    <w:rsid w:val="00767B7E"/>
    <w:rsid w:val="007746A9"/>
    <w:rsid w:val="007844C6"/>
    <w:rsid w:val="00785465"/>
    <w:rsid w:val="00787656"/>
    <w:rsid w:val="007A67EA"/>
    <w:rsid w:val="007B15AF"/>
    <w:rsid w:val="007B7E83"/>
    <w:rsid w:val="007C1631"/>
    <w:rsid w:val="007C636F"/>
    <w:rsid w:val="007D0EF8"/>
    <w:rsid w:val="007D39EB"/>
    <w:rsid w:val="007E1099"/>
    <w:rsid w:val="007E7694"/>
    <w:rsid w:val="00800A4D"/>
    <w:rsid w:val="00803B78"/>
    <w:rsid w:val="00811BDC"/>
    <w:rsid w:val="008131E7"/>
    <w:rsid w:val="00813711"/>
    <w:rsid w:val="00814279"/>
    <w:rsid w:val="00815036"/>
    <w:rsid w:val="008263C2"/>
    <w:rsid w:val="008311A1"/>
    <w:rsid w:val="00831235"/>
    <w:rsid w:val="0083164C"/>
    <w:rsid w:val="00842959"/>
    <w:rsid w:val="008451FE"/>
    <w:rsid w:val="008466A1"/>
    <w:rsid w:val="00846C1D"/>
    <w:rsid w:val="00851758"/>
    <w:rsid w:val="008523FF"/>
    <w:rsid w:val="00856D5A"/>
    <w:rsid w:val="0085736B"/>
    <w:rsid w:val="008609EB"/>
    <w:rsid w:val="00862D6D"/>
    <w:rsid w:val="008653E0"/>
    <w:rsid w:val="008657FB"/>
    <w:rsid w:val="00865EA9"/>
    <w:rsid w:val="0087025A"/>
    <w:rsid w:val="00871D4F"/>
    <w:rsid w:val="00874FB3"/>
    <w:rsid w:val="00880BE3"/>
    <w:rsid w:val="00882588"/>
    <w:rsid w:val="0089101B"/>
    <w:rsid w:val="00895792"/>
    <w:rsid w:val="008A30C0"/>
    <w:rsid w:val="008A3738"/>
    <w:rsid w:val="008A384C"/>
    <w:rsid w:val="008A6981"/>
    <w:rsid w:val="008B5E32"/>
    <w:rsid w:val="008B645B"/>
    <w:rsid w:val="008B67B8"/>
    <w:rsid w:val="008B774D"/>
    <w:rsid w:val="008C123E"/>
    <w:rsid w:val="008C3ED0"/>
    <w:rsid w:val="008C5585"/>
    <w:rsid w:val="008C5E94"/>
    <w:rsid w:val="008D4921"/>
    <w:rsid w:val="008D4E4B"/>
    <w:rsid w:val="008D5F47"/>
    <w:rsid w:val="008E2075"/>
    <w:rsid w:val="008E3418"/>
    <w:rsid w:val="008E6E9D"/>
    <w:rsid w:val="008F1897"/>
    <w:rsid w:val="008F1A53"/>
    <w:rsid w:val="008F4774"/>
    <w:rsid w:val="008F68F7"/>
    <w:rsid w:val="008F7480"/>
    <w:rsid w:val="009037B6"/>
    <w:rsid w:val="00906CBE"/>
    <w:rsid w:val="00906FFA"/>
    <w:rsid w:val="009100D3"/>
    <w:rsid w:val="00910384"/>
    <w:rsid w:val="009139C0"/>
    <w:rsid w:val="009161C8"/>
    <w:rsid w:val="009164AD"/>
    <w:rsid w:val="00922289"/>
    <w:rsid w:val="00936F46"/>
    <w:rsid w:val="00937956"/>
    <w:rsid w:val="0094271E"/>
    <w:rsid w:val="00943142"/>
    <w:rsid w:val="00943A29"/>
    <w:rsid w:val="0095197E"/>
    <w:rsid w:val="00952AB2"/>
    <w:rsid w:val="009551E0"/>
    <w:rsid w:val="00955801"/>
    <w:rsid w:val="009559C2"/>
    <w:rsid w:val="0095654E"/>
    <w:rsid w:val="00956F3C"/>
    <w:rsid w:val="0095779B"/>
    <w:rsid w:val="0096485D"/>
    <w:rsid w:val="0098049C"/>
    <w:rsid w:val="009900F0"/>
    <w:rsid w:val="009913EF"/>
    <w:rsid w:val="00991769"/>
    <w:rsid w:val="00994E9F"/>
    <w:rsid w:val="009951EF"/>
    <w:rsid w:val="00996931"/>
    <w:rsid w:val="009A0F18"/>
    <w:rsid w:val="009A4CD8"/>
    <w:rsid w:val="009A6AFA"/>
    <w:rsid w:val="009B3ED1"/>
    <w:rsid w:val="009B4885"/>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0FA4"/>
    <w:rsid w:val="00A32655"/>
    <w:rsid w:val="00A34A74"/>
    <w:rsid w:val="00A35351"/>
    <w:rsid w:val="00A42ADE"/>
    <w:rsid w:val="00A471EB"/>
    <w:rsid w:val="00A50909"/>
    <w:rsid w:val="00A55F0D"/>
    <w:rsid w:val="00A60693"/>
    <w:rsid w:val="00A67728"/>
    <w:rsid w:val="00A73A75"/>
    <w:rsid w:val="00A754A7"/>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C6546"/>
    <w:rsid w:val="00AD60E6"/>
    <w:rsid w:val="00AD793A"/>
    <w:rsid w:val="00AE457D"/>
    <w:rsid w:val="00AE5956"/>
    <w:rsid w:val="00AE619F"/>
    <w:rsid w:val="00AE7CBE"/>
    <w:rsid w:val="00AF373A"/>
    <w:rsid w:val="00AF73EC"/>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60D0F"/>
    <w:rsid w:val="00B67419"/>
    <w:rsid w:val="00B72D62"/>
    <w:rsid w:val="00B76920"/>
    <w:rsid w:val="00B843C8"/>
    <w:rsid w:val="00B861E4"/>
    <w:rsid w:val="00B951E2"/>
    <w:rsid w:val="00B96F37"/>
    <w:rsid w:val="00BA607C"/>
    <w:rsid w:val="00BB3462"/>
    <w:rsid w:val="00BB3E2A"/>
    <w:rsid w:val="00BC16F5"/>
    <w:rsid w:val="00BC287D"/>
    <w:rsid w:val="00BC4A76"/>
    <w:rsid w:val="00BD32E5"/>
    <w:rsid w:val="00BD3731"/>
    <w:rsid w:val="00BD7ADD"/>
    <w:rsid w:val="00BE41C3"/>
    <w:rsid w:val="00BE6767"/>
    <w:rsid w:val="00BE68D7"/>
    <w:rsid w:val="00BF0784"/>
    <w:rsid w:val="00BF3400"/>
    <w:rsid w:val="00BF614B"/>
    <w:rsid w:val="00BF7763"/>
    <w:rsid w:val="00C02ED3"/>
    <w:rsid w:val="00C04D5E"/>
    <w:rsid w:val="00C24EA2"/>
    <w:rsid w:val="00C24F70"/>
    <w:rsid w:val="00C25D5B"/>
    <w:rsid w:val="00C325C4"/>
    <w:rsid w:val="00C33479"/>
    <w:rsid w:val="00C47BA2"/>
    <w:rsid w:val="00C57E2B"/>
    <w:rsid w:val="00C612DC"/>
    <w:rsid w:val="00C622CB"/>
    <w:rsid w:val="00C64D15"/>
    <w:rsid w:val="00C7046F"/>
    <w:rsid w:val="00C74EC2"/>
    <w:rsid w:val="00C74F74"/>
    <w:rsid w:val="00C7554B"/>
    <w:rsid w:val="00C80192"/>
    <w:rsid w:val="00C83E31"/>
    <w:rsid w:val="00C916A4"/>
    <w:rsid w:val="00C96E4D"/>
    <w:rsid w:val="00CA2A52"/>
    <w:rsid w:val="00CA2B15"/>
    <w:rsid w:val="00CA6490"/>
    <w:rsid w:val="00CB05BE"/>
    <w:rsid w:val="00CB5744"/>
    <w:rsid w:val="00CB7022"/>
    <w:rsid w:val="00CC14C3"/>
    <w:rsid w:val="00CC45BA"/>
    <w:rsid w:val="00CC7432"/>
    <w:rsid w:val="00CD1937"/>
    <w:rsid w:val="00CD42D4"/>
    <w:rsid w:val="00CE214C"/>
    <w:rsid w:val="00CE6858"/>
    <w:rsid w:val="00CF50BE"/>
    <w:rsid w:val="00CF553B"/>
    <w:rsid w:val="00CF6A52"/>
    <w:rsid w:val="00D03583"/>
    <w:rsid w:val="00D117B4"/>
    <w:rsid w:val="00D16258"/>
    <w:rsid w:val="00D169F7"/>
    <w:rsid w:val="00D21382"/>
    <w:rsid w:val="00D26D01"/>
    <w:rsid w:val="00D33DA3"/>
    <w:rsid w:val="00D350D1"/>
    <w:rsid w:val="00D36ED0"/>
    <w:rsid w:val="00D45D9D"/>
    <w:rsid w:val="00D4723B"/>
    <w:rsid w:val="00D55EE8"/>
    <w:rsid w:val="00D5785A"/>
    <w:rsid w:val="00D611D8"/>
    <w:rsid w:val="00D62481"/>
    <w:rsid w:val="00D64C48"/>
    <w:rsid w:val="00D731C4"/>
    <w:rsid w:val="00D76BB8"/>
    <w:rsid w:val="00D81BAA"/>
    <w:rsid w:val="00D85BE0"/>
    <w:rsid w:val="00D87C1A"/>
    <w:rsid w:val="00D87F42"/>
    <w:rsid w:val="00D87FD7"/>
    <w:rsid w:val="00D92167"/>
    <w:rsid w:val="00D928C6"/>
    <w:rsid w:val="00D9502B"/>
    <w:rsid w:val="00D97047"/>
    <w:rsid w:val="00D97108"/>
    <w:rsid w:val="00DC5665"/>
    <w:rsid w:val="00DD46FC"/>
    <w:rsid w:val="00DD4F44"/>
    <w:rsid w:val="00DD5D8B"/>
    <w:rsid w:val="00DD7745"/>
    <w:rsid w:val="00DE0F9E"/>
    <w:rsid w:val="00DE1A21"/>
    <w:rsid w:val="00DE5D76"/>
    <w:rsid w:val="00E01E5C"/>
    <w:rsid w:val="00E04C8D"/>
    <w:rsid w:val="00E1145C"/>
    <w:rsid w:val="00E128D8"/>
    <w:rsid w:val="00E15EAE"/>
    <w:rsid w:val="00E24336"/>
    <w:rsid w:val="00E30D45"/>
    <w:rsid w:val="00E32B47"/>
    <w:rsid w:val="00E40996"/>
    <w:rsid w:val="00E4203E"/>
    <w:rsid w:val="00E42FE4"/>
    <w:rsid w:val="00E43BB2"/>
    <w:rsid w:val="00E44935"/>
    <w:rsid w:val="00E46FAA"/>
    <w:rsid w:val="00E50FB5"/>
    <w:rsid w:val="00E5750B"/>
    <w:rsid w:val="00E60E2E"/>
    <w:rsid w:val="00E63A24"/>
    <w:rsid w:val="00E67913"/>
    <w:rsid w:val="00E71A2D"/>
    <w:rsid w:val="00E80591"/>
    <w:rsid w:val="00E80A07"/>
    <w:rsid w:val="00E82EFC"/>
    <w:rsid w:val="00E8698A"/>
    <w:rsid w:val="00E923F2"/>
    <w:rsid w:val="00E95A9E"/>
    <w:rsid w:val="00EA31CC"/>
    <w:rsid w:val="00EA4013"/>
    <w:rsid w:val="00EB1240"/>
    <w:rsid w:val="00EB14DF"/>
    <w:rsid w:val="00EB2B64"/>
    <w:rsid w:val="00EB3A07"/>
    <w:rsid w:val="00EB4143"/>
    <w:rsid w:val="00EB4728"/>
    <w:rsid w:val="00EC207A"/>
    <w:rsid w:val="00EC20E6"/>
    <w:rsid w:val="00EC3F31"/>
    <w:rsid w:val="00ED199E"/>
    <w:rsid w:val="00ED3C91"/>
    <w:rsid w:val="00ED4112"/>
    <w:rsid w:val="00ED75AF"/>
    <w:rsid w:val="00EE1E8B"/>
    <w:rsid w:val="00EF1347"/>
    <w:rsid w:val="00EF2BEB"/>
    <w:rsid w:val="00F01129"/>
    <w:rsid w:val="00F035A8"/>
    <w:rsid w:val="00F03D93"/>
    <w:rsid w:val="00F03D9E"/>
    <w:rsid w:val="00F13885"/>
    <w:rsid w:val="00F17B0C"/>
    <w:rsid w:val="00F227BF"/>
    <w:rsid w:val="00F3394A"/>
    <w:rsid w:val="00F374B2"/>
    <w:rsid w:val="00F40AFC"/>
    <w:rsid w:val="00F4730E"/>
    <w:rsid w:val="00F50A92"/>
    <w:rsid w:val="00F53F24"/>
    <w:rsid w:val="00F56A15"/>
    <w:rsid w:val="00F60839"/>
    <w:rsid w:val="00F63341"/>
    <w:rsid w:val="00F73727"/>
    <w:rsid w:val="00F7536E"/>
    <w:rsid w:val="00F75F50"/>
    <w:rsid w:val="00F81F93"/>
    <w:rsid w:val="00F839A8"/>
    <w:rsid w:val="00F86F1B"/>
    <w:rsid w:val="00F92A21"/>
    <w:rsid w:val="00F92E9B"/>
    <w:rsid w:val="00F95814"/>
    <w:rsid w:val="00FA01D9"/>
    <w:rsid w:val="00FA031C"/>
    <w:rsid w:val="00FB13C1"/>
    <w:rsid w:val="00FB37EA"/>
    <w:rsid w:val="00FB420B"/>
    <w:rsid w:val="00FB74E3"/>
    <w:rsid w:val="00FC1C5F"/>
    <w:rsid w:val="00FC32CA"/>
    <w:rsid w:val="00FC5A4D"/>
    <w:rsid w:val="00FC5C0C"/>
    <w:rsid w:val="00FC64EF"/>
    <w:rsid w:val="00FD19EB"/>
    <w:rsid w:val="00FD2673"/>
    <w:rsid w:val="00FE22FA"/>
    <w:rsid w:val="00FE26C9"/>
    <w:rsid w:val="00FE2A29"/>
    <w:rsid w:val="00FE3716"/>
    <w:rsid w:val="00FF38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540CC"/>
  <w15:docId w15:val="{B237320A-F53C-474D-9268-8281ADA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List Paragraph11,Recommendation,#List Paragraph,List Paragraph - bullet,List - bullet,List Paragraph - bullets,Use Case List Paragraph,L,Bullets,Bullet point,List Paragraph111,F5 List Paragraph,Dot pt,CV text,Table text"/>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semiHidden/>
    <w:unhideWhenUsed/>
    <w:rsid w:val="007248C6"/>
    <w:rPr>
      <w:sz w:val="16"/>
      <w:szCs w:val="16"/>
    </w:rPr>
  </w:style>
  <w:style w:type="paragraph" w:styleId="CommentText">
    <w:name w:val="annotation text"/>
    <w:basedOn w:val="Normal"/>
    <w:link w:val="CommentTextChar"/>
    <w:uiPriority w:val="99"/>
    <w:semiHidden/>
    <w:unhideWhenUsed/>
    <w:rsid w:val="007248C6"/>
    <w:pPr>
      <w:spacing w:line="240" w:lineRule="auto"/>
    </w:pPr>
    <w:rPr>
      <w:sz w:val="20"/>
      <w:szCs w:val="20"/>
    </w:rPr>
  </w:style>
  <w:style w:type="character" w:customStyle="1" w:styleId="CommentTextChar">
    <w:name w:val="Comment Text Char"/>
    <w:basedOn w:val="DefaultParagraphFont"/>
    <w:link w:val="CommentText"/>
    <w:uiPriority w:val="99"/>
    <w:semiHidden/>
    <w:rsid w:val="007248C6"/>
    <w:rPr>
      <w:rFonts w:ascii="Arial" w:hAnsi="Arial"/>
      <w:spacing w:val="4"/>
    </w:rPr>
  </w:style>
  <w:style w:type="paragraph" w:styleId="CommentSubject">
    <w:name w:val="annotation subject"/>
    <w:basedOn w:val="CommentText"/>
    <w:next w:val="CommentText"/>
    <w:link w:val="CommentSubjectChar"/>
    <w:semiHidden/>
    <w:unhideWhenUsed/>
    <w:rsid w:val="007248C6"/>
    <w:rPr>
      <w:b/>
      <w:bCs/>
    </w:rPr>
  </w:style>
  <w:style w:type="character" w:customStyle="1" w:styleId="CommentSubjectChar">
    <w:name w:val="Comment Subject Char"/>
    <w:basedOn w:val="CommentTextChar"/>
    <w:link w:val="CommentSubject"/>
    <w:semiHidden/>
    <w:rsid w:val="007248C6"/>
    <w:rPr>
      <w:rFonts w:ascii="Arial" w:hAnsi="Arial"/>
      <w:b/>
      <w:bCs/>
      <w:spacing w:val="4"/>
    </w:rPr>
  </w:style>
  <w:style w:type="paragraph" w:customStyle="1" w:styleId="paragraph">
    <w:name w:val="paragraph"/>
    <w:basedOn w:val="Normal"/>
    <w:rsid w:val="00BF614B"/>
    <w:pPr>
      <w:spacing w:before="100" w:beforeAutospacing="1" w:after="100" w:afterAutospacing="1" w:line="240" w:lineRule="auto"/>
    </w:pPr>
    <w:rPr>
      <w:rFonts w:ascii="Times New Roman" w:hAnsi="Times New Roman"/>
      <w:spacing w:val="0"/>
    </w:rPr>
  </w:style>
  <w:style w:type="character" w:customStyle="1" w:styleId="ListParagraphChar">
    <w:name w:val="List Paragraph Char"/>
    <w:aliases w:val="List Paragraph1 Char,List Paragraph11 Char,Recommendation Char,#List Paragraph Char,List Paragraph - bullet Char,List - bullet Char,List Paragraph - bullets Char,Use Case List Paragraph Char,L Char,Bullets Char,Bullet point Char"/>
    <w:link w:val="ListParagraph"/>
    <w:uiPriority w:val="34"/>
    <w:qFormat/>
    <w:locked/>
    <w:rsid w:val="00194037"/>
    <w:rPr>
      <w:rFonts w:ascii="Arial" w:hAnsi="Arial"/>
      <w:spacing w:val="4"/>
      <w:sz w:val="24"/>
      <w:szCs w:val="24"/>
    </w:rPr>
  </w:style>
  <w:style w:type="paragraph" w:styleId="Revision">
    <w:name w:val="Revision"/>
    <w:hidden/>
    <w:uiPriority w:val="99"/>
    <w:semiHidden/>
    <w:rsid w:val="00C57E2B"/>
    <w:rPr>
      <w:rFonts w:ascii="Arial" w:hAnsi="Arial"/>
      <w:spacing w:val="4"/>
      <w:sz w:val="24"/>
      <w:szCs w:val="24"/>
    </w:rPr>
  </w:style>
  <w:style w:type="paragraph" w:styleId="NormalWeb">
    <w:name w:val="Normal (Web)"/>
    <w:basedOn w:val="Normal"/>
    <w:semiHidden/>
    <w:unhideWhenUsed/>
    <w:rsid w:val="00A47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3526">
      <w:bodyDiv w:val="1"/>
      <w:marLeft w:val="0"/>
      <w:marRight w:val="0"/>
      <w:marTop w:val="0"/>
      <w:marBottom w:val="0"/>
      <w:divBdr>
        <w:top w:val="none" w:sz="0" w:space="0" w:color="auto"/>
        <w:left w:val="none" w:sz="0" w:space="0" w:color="auto"/>
        <w:bottom w:val="none" w:sz="0" w:space="0" w:color="auto"/>
        <w:right w:val="none" w:sz="0" w:space="0" w:color="auto"/>
      </w:divBdr>
      <w:divsChild>
        <w:div w:id="1197894190">
          <w:marLeft w:val="547"/>
          <w:marRight w:val="0"/>
          <w:marTop w:val="0"/>
          <w:marBottom w:val="0"/>
          <w:divBdr>
            <w:top w:val="none" w:sz="0" w:space="0" w:color="auto"/>
            <w:left w:val="none" w:sz="0" w:space="0" w:color="auto"/>
            <w:bottom w:val="none" w:sz="0" w:space="0" w:color="auto"/>
            <w:right w:val="none" w:sz="0" w:space="0" w:color="auto"/>
          </w:divBdr>
        </w:div>
      </w:divsChild>
    </w:div>
    <w:div w:id="81605851">
      <w:bodyDiv w:val="1"/>
      <w:marLeft w:val="0"/>
      <w:marRight w:val="0"/>
      <w:marTop w:val="0"/>
      <w:marBottom w:val="0"/>
      <w:divBdr>
        <w:top w:val="none" w:sz="0" w:space="0" w:color="auto"/>
        <w:left w:val="none" w:sz="0" w:space="0" w:color="auto"/>
        <w:bottom w:val="none" w:sz="0" w:space="0" w:color="auto"/>
        <w:right w:val="none" w:sz="0" w:space="0" w:color="auto"/>
      </w:divBdr>
    </w:div>
    <w:div w:id="110781793">
      <w:bodyDiv w:val="1"/>
      <w:marLeft w:val="0"/>
      <w:marRight w:val="0"/>
      <w:marTop w:val="0"/>
      <w:marBottom w:val="0"/>
      <w:divBdr>
        <w:top w:val="none" w:sz="0" w:space="0" w:color="auto"/>
        <w:left w:val="none" w:sz="0" w:space="0" w:color="auto"/>
        <w:bottom w:val="none" w:sz="0" w:space="0" w:color="auto"/>
        <w:right w:val="none" w:sz="0" w:space="0" w:color="auto"/>
      </w:divBdr>
      <w:divsChild>
        <w:div w:id="560402984">
          <w:marLeft w:val="547"/>
          <w:marRight w:val="0"/>
          <w:marTop w:val="0"/>
          <w:marBottom w:val="0"/>
          <w:divBdr>
            <w:top w:val="none" w:sz="0" w:space="0" w:color="auto"/>
            <w:left w:val="none" w:sz="0" w:space="0" w:color="auto"/>
            <w:bottom w:val="none" w:sz="0" w:space="0" w:color="auto"/>
            <w:right w:val="none" w:sz="0" w:space="0" w:color="auto"/>
          </w:divBdr>
        </w:div>
      </w:divsChild>
    </w:div>
    <w:div w:id="249659288">
      <w:bodyDiv w:val="1"/>
      <w:marLeft w:val="0"/>
      <w:marRight w:val="0"/>
      <w:marTop w:val="0"/>
      <w:marBottom w:val="0"/>
      <w:divBdr>
        <w:top w:val="none" w:sz="0" w:space="0" w:color="auto"/>
        <w:left w:val="none" w:sz="0" w:space="0" w:color="auto"/>
        <w:bottom w:val="none" w:sz="0" w:space="0" w:color="auto"/>
        <w:right w:val="none" w:sz="0" w:space="0" w:color="auto"/>
      </w:divBdr>
    </w:div>
    <w:div w:id="294603165">
      <w:bodyDiv w:val="1"/>
      <w:marLeft w:val="0"/>
      <w:marRight w:val="0"/>
      <w:marTop w:val="0"/>
      <w:marBottom w:val="0"/>
      <w:divBdr>
        <w:top w:val="none" w:sz="0" w:space="0" w:color="auto"/>
        <w:left w:val="none" w:sz="0" w:space="0" w:color="auto"/>
        <w:bottom w:val="none" w:sz="0" w:space="0" w:color="auto"/>
        <w:right w:val="none" w:sz="0" w:space="0" w:color="auto"/>
      </w:divBdr>
      <w:divsChild>
        <w:div w:id="927541274">
          <w:marLeft w:val="547"/>
          <w:marRight w:val="0"/>
          <w:marTop w:val="0"/>
          <w:marBottom w:val="0"/>
          <w:divBdr>
            <w:top w:val="none" w:sz="0" w:space="0" w:color="auto"/>
            <w:left w:val="none" w:sz="0" w:space="0" w:color="auto"/>
            <w:bottom w:val="none" w:sz="0" w:space="0" w:color="auto"/>
            <w:right w:val="none" w:sz="0" w:space="0" w:color="auto"/>
          </w:divBdr>
        </w:div>
      </w:divsChild>
    </w:div>
    <w:div w:id="680548572">
      <w:bodyDiv w:val="1"/>
      <w:marLeft w:val="0"/>
      <w:marRight w:val="0"/>
      <w:marTop w:val="0"/>
      <w:marBottom w:val="0"/>
      <w:divBdr>
        <w:top w:val="none" w:sz="0" w:space="0" w:color="auto"/>
        <w:left w:val="none" w:sz="0" w:space="0" w:color="auto"/>
        <w:bottom w:val="none" w:sz="0" w:space="0" w:color="auto"/>
        <w:right w:val="none" w:sz="0" w:space="0" w:color="auto"/>
      </w:divBdr>
    </w:div>
    <w:div w:id="687147079">
      <w:bodyDiv w:val="1"/>
      <w:marLeft w:val="0"/>
      <w:marRight w:val="0"/>
      <w:marTop w:val="0"/>
      <w:marBottom w:val="0"/>
      <w:divBdr>
        <w:top w:val="none" w:sz="0" w:space="0" w:color="auto"/>
        <w:left w:val="none" w:sz="0" w:space="0" w:color="auto"/>
        <w:bottom w:val="none" w:sz="0" w:space="0" w:color="auto"/>
        <w:right w:val="none" w:sz="0" w:space="0" w:color="auto"/>
      </w:divBdr>
      <w:divsChild>
        <w:div w:id="2126801138">
          <w:marLeft w:val="547"/>
          <w:marRight w:val="0"/>
          <w:marTop w:val="0"/>
          <w:marBottom w:val="0"/>
          <w:divBdr>
            <w:top w:val="none" w:sz="0" w:space="0" w:color="auto"/>
            <w:left w:val="none" w:sz="0" w:space="0" w:color="auto"/>
            <w:bottom w:val="none" w:sz="0" w:space="0" w:color="auto"/>
            <w:right w:val="none" w:sz="0" w:space="0" w:color="auto"/>
          </w:divBdr>
        </w:div>
      </w:divsChild>
    </w:div>
    <w:div w:id="690225155">
      <w:bodyDiv w:val="1"/>
      <w:marLeft w:val="0"/>
      <w:marRight w:val="0"/>
      <w:marTop w:val="0"/>
      <w:marBottom w:val="0"/>
      <w:divBdr>
        <w:top w:val="none" w:sz="0" w:space="0" w:color="auto"/>
        <w:left w:val="none" w:sz="0" w:space="0" w:color="auto"/>
        <w:bottom w:val="none" w:sz="0" w:space="0" w:color="auto"/>
        <w:right w:val="none" w:sz="0" w:space="0" w:color="auto"/>
      </w:divBdr>
      <w:divsChild>
        <w:div w:id="204753863">
          <w:marLeft w:val="547"/>
          <w:marRight w:val="0"/>
          <w:marTop w:val="0"/>
          <w:marBottom w:val="0"/>
          <w:divBdr>
            <w:top w:val="none" w:sz="0" w:space="0" w:color="auto"/>
            <w:left w:val="none" w:sz="0" w:space="0" w:color="auto"/>
            <w:bottom w:val="none" w:sz="0" w:space="0" w:color="auto"/>
            <w:right w:val="none" w:sz="0" w:space="0" w:color="auto"/>
          </w:divBdr>
        </w:div>
      </w:divsChild>
    </w:div>
    <w:div w:id="73088772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71068278">
      <w:bodyDiv w:val="1"/>
      <w:marLeft w:val="0"/>
      <w:marRight w:val="0"/>
      <w:marTop w:val="0"/>
      <w:marBottom w:val="0"/>
      <w:divBdr>
        <w:top w:val="none" w:sz="0" w:space="0" w:color="auto"/>
        <w:left w:val="none" w:sz="0" w:space="0" w:color="auto"/>
        <w:bottom w:val="none" w:sz="0" w:space="0" w:color="auto"/>
        <w:right w:val="none" w:sz="0" w:space="0" w:color="auto"/>
      </w:divBdr>
      <w:divsChild>
        <w:div w:id="1599025680">
          <w:marLeft w:val="547"/>
          <w:marRight w:val="0"/>
          <w:marTop w:val="0"/>
          <w:marBottom w:val="0"/>
          <w:divBdr>
            <w:top w:val="none" w:sz="0" w:space="0" w:color="auto"/>
            <w:left w:val="none" w:sz="0" w:space="0" w:color="auto"/>
            <w:bottom w:val="none" w:sz="0" w:space="0" w:color="auto"/>
            <w:right w:val="none" w:sz="0" w:space="0" w:color="auto"/>
          </w:divBdr>
        </w:div>
      </w:divsChild>
    </w:div>
    <w:div w:id="985860953">
      <w:bodyDiv w:val="1"/>
      <w:marLeft w:val="0"/>
      <w:marRight w:val="0"/>
      <w:marTop w:val="0"/>
      <w:marBottom w:val="0"/>
      <w:divBdr>
        <w:top w:val="none" w:sz="0" w:space="0" w:color="auto"/>
        <w:left w:val="none" w:sz="0" w:space="0" w:color="auto"/>
        <w:bottom w:val="none" w:sz="0" w:space="0" w:color="auto"/>
        <w:right w:val="none" w:sz="0" w:space="0" w:color="auto"/>
      </w:divBdr>
    </w:div>
    <w:div w:id="1079713333">
      <w:bodyDiv w:val="1"/>
      <w:marLeft w:val="0"/>
      <w:marRight w:val="0"/>
      <w:marTop w:val="0"/>
      <w:marBottom w:val="0"/>
      <w:divBdr>
        <w:top w:val="none" w:sz="0" w:space="0" w:color="auto"/>
        <w:left w:val="none" w:sz="0" w:space="0" w:color="auto"/>
        <w:bottom w:val="none" w:sz="0" w:space="0" w:color="auto"/>
        <w:right w:val="none" w:sz="0" w:space="0" w:color="auto"/>
      </w:divBdr>
      <w:divsChild>
        <w:div w:id="1382903897">
          <w:marLeft w:val="547"/>
          <w:marRight w:val="0"/>
          <w:marTop w:val="0"/>
          <w:marBottom w:val="0"/>
          <w:divBdr>
            <w:top w:val="none" w:sz="0" w:space="0" w:color="auto"/>
            <w:left w:val="none" w:sz="0" w:space="0" w:color="auto"/>
            <w:bottom w:val="none" w:sz="0" w:space="0" w:color="auto"/>
            <w:right w:val="none" w:sz="0" w:space="0" w:color="auto"/>
          </w:divBdr>
        </w:div>
      </w:divsChild>
    </w:div>
    <w:div w:id="126812563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31442339">
      <w:bodyDiv w:val="1"/>
      <w:marLeft w:val="0"/>
      <w:marRight w:val="0"/>
      <w:marTop w:val="0"/>
      <w:marBottom w:val="0"/>
      <w:divBdr>
        <w:top w:val="none" w:sz="0" w:space="0" w:color="auto"/>
        <w:left w:val="none" w:sz="0" w:space="0" w:color="auto"/>
        <w:bottom w:val="none" w:sz="0" w:space="0" w:color="auto"/>
        <w:right w:val="none" w:sz="0" w:space="0" w:color="auto"/>
      </w:divBdr>
    </w:div>
    <w:div w:id="1465856129">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72359420">
      <w:bodyDiv w:val="1"/>
      <w:marLeft w:val="0"/>
      <w:marRight w:val="0"/>
      <w:marTop w:val="0"/>
      <w:marBottom w:val="0"/>
      <w:divBdr>
        <w:top w:val="none" w:sz="0" w:space="0" w:color="auto"/>
        <w:left w:val="none" w:sz="0" w:space="0" w:color="auto"/>
        <w:bottom w:val="none" w:sz="0" w:space="0" w:color="auto"/>
        <w:right w:val="none" w:sz="0" w:space="0" w:color="auto"/>
      </w:divBdr>
      <w:divsChild>
        <w:div w:id="1375959398">
          <w:marLeft w:val="547"/>
          <w:marRight w:val="0"/>
          <w:marTop w:val="0"/>
          <w:marBottom w:val="0"/>
          <w:divBdr>
            <w:top w:val="none" w:sz="0" w:space="0" w:color="auto"/>
            <w:left w:val="none" w:sz="0" w:space="0" w:color="auto"/>
            <w:bottom w:val="none" w:sz="0" w:space="0" w:color="auto"/>
            <w:right w:val="none" w:sz="0" w:space="0" w:color="auto"/>
          </w:divBdr>
        </w:div>
      </w:divsChild>
    </w:div>
    <w:div w:id="1539974649">
      <w:bodyDiv w:val="1"/>
      <w:marLeft w:val="0"/>
      <w:marRight w:val="0"/>
      <w:marTop w:val="0"/>
      <w:marBottom w:val="0"/>
      <w:divBdr>
        <w:top w:val="none" w:sz="0" w:space="0" w:color="auto"/>
        <w:left w:val="none" w:sz="0" w:space="0" w:color="auto"/>
        <w:bottom w:val="none" w:sz="0" w:space="0" w:color="auto"/>
        <w:right w:val="none" w:sz="0" w:space="0" w:color="auto"/>
      </w:divBdr>
    </w:div>
    <w:div w:id="1853495286">
      <w:bodyDiv w:val="1"/>
      <w:marLeft w:val="0"/>
      <w:marRight w:val="0"/>
      <w:marTop w:val="0"/>
      <w:marBottom w:val="0"/>
      <w:divBdr>
        <w:top w:val="none" w:sz="0" w:space="0" w:color="auto"/>
        <w:left w:val="none" w:sz="0" w:space="0" w:color="auto"/>
        <w:bottom w:val="none" w:sz="0" w:space="0" w:color="auto"/>
        <w:right w:val="none" w:sz="0" w:space="0" w:color="auto"/>
      </w:divBdr>
      <w:divsChild>
        <w:div w:id="2049717942">
          <w:marLeft w:val="547"/>
          <w:marRight w:val="0"/>
          <w:marTop w:val="0"/>
          <w:marBottom w:val="0"/>
          <w:divBdr>
            <w:top w:val="none" w:sz="0" w:space="0" w:color="auto"/>
            <w:left w:val="none" w:sz="0" w:space="0" w:color="auto"/>
            <w:bottom w:val="none" w:sz="0" w:space="0" w:color="auto"/>
            <w:right w:val="none" w:sz="0" w:space="0" w:color="auto"/>
          </w:divBdr>
        </w:div>
      </w:divsChild>
    </w:div>
    <w:div w:id="1879201986">
      <w:bodyDiv w:val="1"/>
      <w:marLeft w:val="0"/>
      <w:marRight w:val="0"/>
      <w:marTop w:val="0"/>
      <w:marBottom w:val="0"/>
      <w:divBdr>
        <w:top w:val="none" w:sz="0" w:space="0" w:color="auto"/>
        <w:left w:val="none" w:sz="0" w:space="0" w:color="auto"/>
        <w:bottom w:val="none" w:sz="0" w:space="0" w:color="auto"/>
        <w:right w:val="none" w:sz="0" w:space="0" w:color="auto"/>
      </w:divBdr>
      <w:divsChild>
        <w:div w:id="1945068831">
          <w:marLeft w:val="547"/>
          <w:marRight w:val="0"/>
          <w:marTop w:val="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dss.gov.au/dsi-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BC8BF-6FDB-4FAE-932B-F5BBC14E042F}">
  <ds:schemaRefs>
    <ds:schemaRef ds:uri="http://schemas.openxmlformats.org/officeDocument/2006/bibliography"/>
  </ds:schemaRefs>
</ds:datastoreItem>
</file>

<file path=customXml/itemProps2.xml><?xml version="1.0" encoding="utf-8"?>
<ds:datastoreItem xmlns:ds="http://schemas.openxmlformats.org/officeDocument/2006/customXml" ds:itemID="{92603DC8-75BC-4F65-9E7C-E8EA102BAAFE}">
  <ds:schemaRefs>
    <ds:schemaRef ds:uri="http://schemas.microsoft.com/office/2006/metadata/properties"/>
    <ds:schemaRef ds:uri="http://schemas.microsoft.com/office/infopath/2007/PartnerControls"/>
    <ds:schemaRef ds:uri="646a4861-356b-4c08-9059-5e4a97971c97"/>
    <ds:schemaRef ds:uri="140be222-7ba8-4119-9a9f-83de2b3fc778"/>
  </ds:schemaRefs>
</ds:datastoreItem>
</file>

<file path=customXml/itemProps3.xml><?xml version="1.0" encoding="utf-8"?>
<ds:datastoreItem xmlns:ds="http://schemas.openxmlformats.org/officeDocument/2006/customXml" ds:itemID="{573DF432-473B-4E8A-969B-05F56A522C2C}">
  <ds:schemaRefs>
    <ds:schemaRef ds:uri="http://schemas.microsoft.com/sharepoint/v3/contenttype/forms"/>
  </ds:schemaRefs>
</ds:datastoreItem>
</file>

<file path=customXml/itemProps4.xml><?xml version="1.0" encoding="utf-8"?>
<ds:datastoreItem xmlns:ds="http://schemas.openxmlformats.org/officeDocument/2006/customXml" ds:itemID="{8D012E1A-E051-4F14-9373-04D798DFC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0</TotalTime>
  <Pages>3</Pages>
  <Words>724</Words>
  <Characters>3589</Characters>
  <Application>Microsoft Office Word</Application>
  <DocSecurity>0</DocSecurity>
  <Lines>83</Lines>
  <Paragraphs>50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LESTER, Hannah</dc:creator>
  <cp:keywords>[SEC=OFFICIAL]</cp:keywords>
  <cp:lastModifiedBy>DERRICK, Monica</cp:lastModifiedBy>
  <cp:revision>2</cp:revision>
  <cp:lastPrinted>2024-05-02T01:56:00Z</cp:lastPrinted>
  <dcterms:created xsi:type="dcterms:W3CDTF">2024-11-15T07:10:00Z</dcterms:created>
  <dcterms:modified xsi:type="dcterms:W3CDTF">2024-11-15T07:10:00Z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7EFF92D34B672233285DC85F24ED682353D2D594</vt:lpwstr>
  </property>
  <property fmtid="{D5CDD505-2E9C-101B-9397-08002B2CF9AE}" pid="11" name="PM_OriginationTimeStamp">
    <vt:lpwstr>2024-03-14T02:35:55Z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E3B05985102C41A696C10584D29D7C73</vt:lpwstr>
  </property>
  <property fmtid="{D5CDD505-2E9C-101B-9397-08002B2CF9AE}" pid="21" name="PM_Hash_Salt">
    <vt:lpwstr>C7A9BB721C43395B160390E44D7C8633</vt:lpwstr>
  </property>
  <property fmtid="{D5CDD505-2E9C-101B-9397-08002B2CF9AE}" pid="22" name="PM_Hash_SHA1">
    <vt:lpwstr>D5E316718B179A4735A7129B189C0DB046AC8C72</vt:lpwstr>
  </property>
  <property fmtid="{D5CDD505-2E9C-101B-9397-08002B2CF9AE}" pid="23" name="PM_OriginatorUserAccountName_SHA256">
    <vt:lpwstr>3258C15B431C1CE3706AD82D55735C3CDD3D5A11BD4A0E5EAC7F9F48580DEDD4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v=2022.1;a=SHA256;h=36425F10098BCEE36CB7870EADC41F8A53372A84F3B2D55E78970F81FCFC119F</vt:lpwstr>
  </property>
  <property fmtid="{D5CDD505-2E9C-101B-9397-08002B2CF9AE}" pid="29" name="PMUuid">
    <vt:lpwstr>v=2022.2;d=gov.au;g=46DD6D7C-8107-577B-BC6E-F348953B2E44</vt:lpwstr>
  </property>
  <property fmtid="{D5CDD505-2E9C-101B-9397-08002B2CF9AE}" pid="30" name="MSIP_Label_eb34d90b-fc41-464d-af60-f74d721d0790_SetDate">
    <vt:lpwstr>2024-03-14T02:35:55Z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732028bc233545fe932eb7aefa381a9b</vt:lpwstr>
  </property>
</Properties>
</file>