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2BCC" w14:textId="099AA0E9" w:rsidR="00D43D3B" w:rsidRPr="00794A04" w:rsidRDefault="00D43D3B" w:rsidP="00810D2F">
      <w:pPr>
        <w:pStyle w:val="Heading1"/>
        <w:spacing w:before="840"/>
        <w:ind w:left="0"/>
        <w:rPr>
          <w:bCs/>
          <w:szCs w:val="72"/>
        </w:rPr>
      </w:pPr>
      <w:r w:rsidRPr="00794A04">
        <w:rPr>
          <w:bCs/>
          <w:szCs w:val="72"/>
          <w:lang w:val="mk"/>
        </w:rPr>
        <w:t>ВАШАТА ПОСЕТА НА КЛИНИКАТА ЗА РАДИОЛОГИЈА</w:t>
      </w:r>
    </w:p>
    <w:p w14:paraId="20E7EE67" w14:textId="77777777" w:rsidR="003801E0" w:rsidRPr="00794A04" w:rsidRDefault="00B60FE7" w:rsidP="003F58E6">
      <w:pPr>
        <w:pStyle w:val="Heading2"/>
        <w:rPr>
          <w:bCs/>
          <w:szCs w:val="44"/>
        </w:rPr>
      </w:pPr>
      <w:r w:rsidRPr="00794A04">
        <w:rPr>
          <w:bCs/>
          <w:szCs w:val="44"/>
          <w:lang w:val="mk"/>
        </w:rPr>
        <w:t>Пред скенирањето</w:t>
      </w:r>
    </w:p>
    <w:p w14:paraId="7CB1AF38" w14:textId="77777777" w:rsidR="00FD4256" w:rsidRPr="00CB523D" w:rsidRDefault="00F07371" w:rsidP="00A05DAD">
      <w:pPr>
        <w:spacing w:after="0" w:line="240" w:lineRule="auto"/>
        <w:ind w:left="546" w:hanging="546"/>
        <w:rPr>
          <w:b/>
          <w:bCs/>
        </w:rPr>
      </w:pPr>
      <w:sdt>
        <w:sdtPr>
          <w:rPr>
            <w:sz w:val="56"/>
            <w:szCs w:val="96"/>
            <w:lang w:val="en-GB"/>
          </w:rPr>
          <w:id w:val="1328656237"/>
          <w15:color w:val="000000"/>
          <w14:checkbox>
            <w14:checked w14:val="0"/>
            <w14:checkedState w14:val="2612" w14:font="MS Gothic"/>
            <w14:uncheckedState w14:val="2610" w14:font="MS Gothic"/>
          </w14:checkbox>
        </w:sdtPr>
        <w:sdtEndPr/>
        <w:sdtContent>
          <w:r w:rsidR="00D05363">
            <w:rPr>
              <w:rFonts w:ascii="MS Gothic" w:eastAsia="MS Gothic" w:hAnsi="MS Gothic" w:hint="eastAsia"/>
              <w:sz w:val="56"/>
              <w:szCs w:val="96"/>
              <w:lang w:val="mk"/>
            </w:rPr>
            <w:t>☐</w:t>
          </w:r>
        </w:sdtContent>
      </w:sdt>
      <w:r w:rsidR="00B60FE7" w:rsidRPr="00794A04">
        <w:rPr>
          <w:b/>
          <w:bCs/>
          <w:szCs w:val="20"/>
          <w:lang w:val="mk"/>
        </w:rPr>
        <w:t>Земете упат за скенирање со компјутерска томографија - КТ (CT scan) со ниска доза на зрачење, од вашиот доктор.</w:t>
      </w:r>
    </w:p>
    <w:p w14:paraId="479BF453" w14:textId="77777777" w:rsidR="00F07EED" w:rsidRPr="00CB523D" w:rsidRDefault="00F07371" w:rsidP="00F07EED">
      <w:pPr>
        <w:spacing w:after="0" w:line="240" w:lineRule="auto"/>
        <w:rPr>
          <w:b/>
          <w:bCs/>
        </w:rPr>
      </w:pPr>
      <w:sdt>
        <w:sdtPr>
          <w:rPr>
            <w:sz w:val="56"/>
            <w:szCs w:val="96"/>
            <w:lang w:val="en-GB"/>
          </w:rPr>
          <w:id w:val="1617169960"/>
          <w15:color w:val="000000"/>
          <w14:checkbox>
            <w14:checked w14:val="0"/>
            <w14:checkedState w14:val="2612" w14:font="MS Gothic"/>
            <w14:uncheckedState w14:val="2610" w14:font="MS Gothic"/>
          </w14:checkbox>
        </w:sdtPr>
        <w:sdtEndPr/>
        <w:sdtContent>
          <w:r w:rsidR="00B60FE7" w:rsidRPr="00CB523D">
            <w:rPr>
              <w:rFonts w:ascii="MS Gothic" w:eastAsia="MS Gothic" w:hAnsi="MS Gothic" w:hint="eastAsia"/>
              <w:sz w:val="56"/>
              <w:szCs w:val="96"/>
              <w:lang w:val="mk"/>
            </w:rPr>
            <w:t>☐</w:t>
          </w:r>
        </w:sdtContent>
      </w:sdt>
      <w:r w:rsidR="00B60FE7" w:rsidRPr="00794A04">
        <w:rPr>
          <w:b/>
          <w:bCs/>
          <w:szCs w:val="20"/>
          <w:lang w:val="mk"/>
        </w:rPr>
        <w:t>Прашајте го вашиот доктор каде е достапна проверка за рак на белите дробови во вашата област.</w:t>
      </w:r>
    </w:p>
    <w:p w14:paraId="44F8ED18" w14:textId="64457652" w:rsidR="00F07EED" w:rsidRPr="00794A04" w:rsidRDefault="00F07371" w:rsidP="00A05DAD">
      <w:pPr>
        <w:spacing w:after="0" w:line="240" w:lineRule="auto"/>
        <w:ind w:left="588" w:hanging="588"/>
        <w:rPr>
          <w:b/>
          <w:bCs/>
          <w:szCs w:val="20"/>
        </w:rPr>
      </w:pPr>
      <w:sdt>
        <w:sdtPr>
          <w:rPr>
            <w:sz w:val="56"/>
            <w:szCs w:val="20"/>
            <w:lang w:val="en-GB"/>
          </w:rPr>
          <w:id w:val="1302775710"/>
          <w15:color w:val="000000"/>
          <w14:checkbox>
            <w14:checked w14:val="0"/>
            <w14:checkedState w14:val="2612" w14:font="MS Gothic"/>
            <w14:uncheckedState w14:val="2610" w14:font="MS Gothic"/>
          </w14:checkbox>
        </w:sdtPr>
        <w:sdtEndPr/>
        <w:sdtContent>
          <w:r w:rsidR="00093110">
            <w:rPr>
              <w:rFonts w:ascii="MS Gothic" w:eastAsia="MS Gothic" w:hAnsi="MS Gothic" w:hint="eastAsia"/>
              <w:sz w:val="56"/>
              <w:szCs w:val="20"/>
              <w:lang w:val="en-GB"/>
            </w:rPr>
            <w:t>☐</w:t>
          </w:r>
        </w:sdtContent>
      </w:sdt>
      <w:r w:rsidR="00B60FE7" w:rsidRPr="00794A04">
        <w:rPr>
          <w:b/>
          <w:bCs/>
          <w:szCs w:val="20"/>
          <w:lang w:val="mk"/>
        </w:rPr>
        <w:t>Ако досега не сте имале КТ скенирање, разговарајте со вашиот доктор за сите работи што ве загрижуваат.</w:t>
      </w:r>
    </w:p>
    <w:p w14:paraId="1CAC7C80" w14:textId="77777777" w:rsidR="00F07EED" w:rsidRPr="00A05DAD" w:rsidRDefault="00F07371" w:rsidP="00F07EED">
      <w:pPr>
        <w:spacing w:after="0" w:line="240" w:lineRule="auto"/>
        <w:ind w:left="567" w:hanging="567"/>
        <w:rPr>
          <w:lang w:val="mk"/>
        </w:rPr>
      </w:pPr>
      <w:sdt>
        <w:sdtPr>
          <w:rPr>
            <w:sz w:val="56"/>
            <w:szCs w:val="96"/>
            <w:lang w:val="en-GB"/>
          </w:rPr>
          <w:id w:val="1934135269"/>
          <w15:color w:val="000000"/>
          <w14:checkbox>
            <w14:checked w14:val="0"/>
            <w14:checkedState w14:val="2612" w14:font="MS Gothic"/>
            <w14:uncheckedState w14:val="2610" w14:font="MS Gothic"/>
          </w14:checkbox>
        </w:sdtPr>
        <w:sdtEndPr/>
        <w:sdtContent>
          <w:r w:rsidR="00B60FE7" w:rsidRPr="00CB523D">
            <w:rPr>
              <w:rFonts w:ascii="MS Gothic" w:eastAsia="MS Gothic" w:hAnsi="MS Gothic" w:hint="eastAsia"/>
              <w:sz w:val="56"/>
              <w:szCs w:val="96"/>
              <w:lang w:val="mk"/>
            </w:rPr>
            <w:t>☐</w:t>
          </w:r>
        </w:sdtContent>
      </w:sdt>
      <w:r w:rsidR="00B60FE7" w:rsidRPr="00794A04">
        <w:rPr>
          <w:b/>
          <w:bCs/>
          <w:szCs w:val="20"/>
          <w:lang w:val="mk"/>
        </w:rPr>
        <w:t>Закажете термин за скенирање онлајн, по телефон или лично. Кажете им во клиниката дека учествувате во програмата за проверка за рак на белите дробови.</w:t>
      </w:r>
    </w:p>
    <w:p w14:paraId="2030F89E" w14:textId="77777777" w:rsidR="00F07EED" w:rsidRPr="00A05DAD" w:rsidRDefault="00F07371" w:rsidP="00F07EED">
      <w:pPr>
        <w:spacing w:after="0" w:line="240" w:lineRule="auto"/>
        <w:ind w:left="567" w:hanging="567"/>
        <w:rPr>
          <w:b/>
          <w:bCs/>
          <w:lang w:val="mk"/>
        </w:rPr>
      </w:pPr>
      <w:sdt>
        <w:sdtPr>
          <w:rPr>
            <w:sz w:val="56"/>
            <w:szCs w:val="96"/>
            <w:lang w:val="en-GB"/>
          </w:rPr>
          <w:id w:val="1057548248"/>
          <w15:color w:val="000000"/>
          <w14:checkbox>
            <w14:checked w14:val="0"/>
            <w14:checkedState w14:val="2612" w14:font="MS Gothic"/>
            <w14:uncheckedState w14:val="2610" w14:font="MS Gothic"/>
          </w14:checkbox>
        </w:sdtPr>
        <w:sdtEndPr/>
        <w:sdtContent>
          <w:r w:rsidR="00B60FE7" w:rsidRPr="00CB523D">
            <w:rPr>
              <w:rFonts w:ascii="MS Gothic" w:eastAsia="MS Gothic" w:hAnsi="MS Gothic" w:hint="eastAsia"/>
              <w:sz w:val="56"/>
              <w:szCs w:val="96"/>
              <w:lang w:val="mk"/>
            </w:rPr>
            <w:t>☐</w:t>
          </w:r>
        </w:sdtContent>
      </w:sdt>
      <w:r w:rsidR="00B60FE7" w:rsidRPr="00794A04">
        <w:rPr>
          <w:b/>
          <w:bCs/>
          <w:szCs w:val="20"/>
          <w:lang w:val="mk"/>
        </w:rPr>
        <w:t>Погрижете се да ги земете со себе вашиот упат и Medicare картичката на закажаниот термин за скенирање.</w:t>
      </w:r>
    </w:p>
    <w:p w14:paraId="11BE8F22" w14:textId="77777777" w:rsidR="00F07EED" w:rsidRPr="00A05DAD" w:rsidRDefault="00F07371" w:rsidP="00F07EED">
      <w:pPr>
        <w:spacing w:after="0" w:line="240" w:lineRule="auto"/>
        <w:ind w:left="567" w:hanging="567"/>
        <w:rPr>
          <w:b/>
          <w:bCs/>
          <w:lang w:val="mk"/>
        </w:rPr>
      </w:pPr>
      <w:sdt>
        <w:sdtPr>
          <w:rPr>
            <w:sz w:val="56"/>
            <w:szCs w:val="96"/>
            <w:lang w:val="en-GB"/>
          </w:rPr>
          <w:id w:val="1088238515"/>
          <w15:color w:val="000000"/>
          <w14:checkbox>
            <w14:checked w14:val="0"/>
            <w14:checkedState w14:val="2612" w14:font="MS Gothic"/>
            <w14:uncheckedState w14:val="2610" w14:font="MS Gothic"/>
          </w14:checkbox>
        </w:sdtPr>
        <w:sdtEndPr/>
        <w:sdtContent>
          <w:r w:rsidR="00B60FE7" w:rsidRPr="00CB523D">
            <w:rPr>
              <w:rFonts w:ascii="MS Gothic" w:eastAsia="MS Gothic" w:hAnsi="MS Gothic" w:hint="eastAsia"/>
              <w:sz w:val="56"/>
              <w:szCs w:val="96"/>
              <w:lang w:val="mk"/>
            </w:rPr>
            <w:t>☐</w:t>
          </w:r>
        </w:sdtContent>
      </w:sdt>
      <w:r w:rsidR="00B60FE7" w:rsidRPr="00794A04">
        <w:rPr>
          <w:b/>
          <w:bCs/>
          <w:szCs w:val="20"/>
          <w:lang w:val="mk"/>
        </w:rPr>
        <w:t>Носете удобна облека. Можеби ќе треба да се пресоблечете во болничка наметка за скенирањето.</w:t>
      </w:r>
    </w:p>
    <w:p w14:paraId="5685B4A3" w14:textId="77777777" w:rsidR="00F07EED" w:rsidRPr="00A05DAD" w:rsidRDefault="00F07371" w:rsidP="00F07EED">
      <w:pPr>
        <w:spacing w:after="0" w:line="240" w:lineRule="auto"/>
        <w:ind w:left="567" w:hanging="567"/>
        <w:rPr>
          <w:b/>
          <w:bCs/>
          <w:lang w:val="mk"/>
        </w:rPr>
      </w:pPr>
      <w:sdt>
        <w:sdtPr>
          <w:rPr>
            <w:sz w:val="56"/>
            <w:szCs w:val="56"/>
            <w:lang w:val="en-GB"/>
          </w:rPr>
          <w:id w:val="844943050"/>
          <w15:color w:val="000000"/>
          <w14:checkbox>
            <w14:checked w14:val="0"/>
            <w14:checkedState w14:val="2612" w14:font="MS Gothic"/>
            <w14:uncheckedState w14:val="2610" w14:font="MS Gothic"/>
          </w14:checkbox>
        </w:sdtPr>
        <w:sdtEndPr/>
        <w:sdtContent>
          <w:r w:rsidR="009F0B17">
            <w:rPr>
              <w:rFonts w:ascii="MS Gothic" w:eastAsia="MS Gothic" w:hAnsi="MS Gothic" w:hint="eastAsia"/>
              <w:sz w:val="56"/>
              <w:szCs w:val="56"/>
              <w:lang w:val="mk"/>
            </w:rPr>
            <w:t>☐</w:t>
          </w:r>
        </w:sdtContent>
      </w:sdt>
      <w:r w:rsidR="00B60FE7" w:rsidRPr="00794A04">
        <w:rPr>
          <w:b/>
          <w:bCs/>
          <w:szCs w:val="20"/>
          <w:lang w:val="mk"/>
        </w:rPr>
        <w:t>Пред да одите на скенирање, не заборавајте да го извадите накитот. Ова вклучува прстени, часовници, ѓердани и какви било пирсинзи (piercings). Во спротивно, ќе бидете замолени да ги извадите пред скенирањето.</w:t>
      </w:r>
    </w:p>
    <w:p w14:paraId="3B7C7807" w14:textId="77777777" w:rsidR="00A05DAD" w:rsidRDefault="00F07371" w:rsidP="00C86B13">
      <w:pPr>
        <w:keepNext/>
        <w:keepLines/>
        <w:spacing w:after="0" w:line="240" w:lineRule="auto"/>
        <w:ind w:left="561" w:hanging="561"/>
        <w:rPr>
          <w:b/>
          <w:bCs/>
          <w:szCs w:val="20"/>
          <w:lang w:val="mk"/>
        </w:rPr>
      </w:pPr>
      <w:sdt>
        <w:sdtPr>
          <w:rPr>
            <w:sz w:val="56"/>
            <w:szCs w:val="96"/>
            <w:lang w:val="en-GB"/>
          </w:rPr>
          <w:id w:val="493088715"/>
          <w15:color w:val="000000"/>
          <w14:checkbox>
            <w14:checked w14:val="0"/>
            <w14:checkedState w14:val="2612" w14:font="MS Gothic"/>
            <w14:uncheckedState w14:val="2610" w14:font="MS Gothic"/>
          </w14:checkbox>
        </w:sdtPr>
        <w:sdtEndPr/>
        <w:sdtContent>
          <w:r w:rsidR="00CB523D" w:rsidRPr="00CB523D">
            <w:rPr>
              <w:rFonts w:ascii="MS Gothic" w:eastAsia="MS Gothic" w:hAnsi="MS Gothic" w:hint="eastAsia"/>
              <w:sz w:val="56"/>
              <w:szCs w:val="96"/>
              <w:lang w:val="mk"/>
            </w:rPr>
            <w:t>☐</w:t>
          </w:r>
        </w:sdtContent>
      </w:sdt>
      <w:r w:rsidR="00B60FE7" w:rsidRPr="00794A04">
        <w:rPr>
          <w:b/>
          <w:bCs/>
          <w:szCs w:val="20"/>
          <w:lang w:val="mk"/>
        </w:rPr>
        <w:t>Известете ја клиниката однапред ако ви е потребна помош при пресоблекување во болничка наметка или при легнување на масата за скенирање.</w:t>
      </w:r>
    </w:p>
    <w:p w14:paraId="717DA432" w14:textId="0CDB3F50" w:rsidR="00BC1D55" w:rsidRPr="00C86B13" w:rsidRDefault="00F07371" w:rsidP="00C86B13">
      <w:pPr>
        <w:keepNext/>
        <w:keepLines/>
        <w:spacing w:after="0" w:line="240" w:lineRule="auto"/>
        <w:rPr>
          <w:lang w:val="mk"/>
        </w:rPr>
      </w:pPr>
      <w:sdt>
        <w:sdtPr>
          <w:rPr>
            <w:sz w:val="56"/>
            <w:szCs w:val="96"/>
            <w:lang w:val="en-GB"/>
          </w:rPr>
          <w:id w:val="545547857"/>
          <w15:color w:val="000000"/>
          <w14:checkbox>
            <w14:checked w14:val="0"/>
            <w14:checkedState w14:val="2612" w14:font="MS Gothic"/>
            <w14:uncheckedState w14:val="2610" w14:font="MS Gothic"/>
          </w14:checkbox>
        </w:sdtPr>
        <w:sdtEndPr/>
        <w:sdtContent>
          <w:r w:rsidR="00B60FE7">
            <w:rPr>
              <w:rFonts w:ascii="MS Gothic" w:eastAsia="MS Gothic" w:hAnsi="MS Gothic" w:hint="eastAsia"/>
              <w:sz w:val="56"/>
              <w:szCs w:val="96"/>
              <w:lang w:val="mk"/>
            </w:rPr>
            <w:t>☐</w:t>
          </w:r>
        </w:sdtContent>
      </w:sdt>
      <w:r w:rsidR="00B60FE7" w:rsidRPr="00794A04">
        <w:rPr>
          <w:b/>
          <w:bCs/>
          <w:szCs w:val="20"/>
          <w:lang w:val="mk"/>
        </w:rPr>
        <w:t>Доколку сакате, договорете се да ве придружува пријател или член на семејството.</w:t>
      </w:r>
    </w:p>
    <w:p w14:paraId="7C10FA29" w14:textId="77777777" w:rsidR="00BC1D55" w:rsidRPr="00794A04" w:rsidRDefault="00B60FE7" w:rsidP="00BC1D55">
      <w:pPr>
        <w:pStyle w:val="Heading2"/>
        <w:rPr>
          <w:bCs/>
          <w:szCs w:val="44"/>
        </w:rPr>
      </w:pPr>
      <w:r w:rsidRPr="00794A04">
        <w:rPr>
          <w:bCs/>
          <w:szCs w:val="44"/>
          <w:lang w:val="mk"/>
        </w:rPr>
        <w:t>На скенирањето</w:t>
      </w:r>
    </w:p>
    <w:p w14:paraId="3259FB98" w14:textId="77777777" w:rsidR="00BC1D55" w:rsidRDefault="00B60FE7" w:rsidP="002F7DA8">
      <w:pPr>
        <w:pStyle w:val="ListParagraph"/>
      </w:pPr>
      <w:r>
        <w:rPr>
          <w:lang w:val="mk"/>
        </w:rPr>
        <w:t xml:space="preserve">Можеби ќе ве замолат да ви ја измерат висината и тежината, како и да одговорите на неколку прашања, како на пример, дали можете да ги кренете рацете над главата и да ги држите така 5 до 10 минути.  </w:t>
      </w:r>
    </w:p>
    <w:p w14:paraId="4115C412" w14:textId="77777777" w:rsidR="00BC1D55" w:rsidRDefault="00B60FE7" w:rsidP="002F7DA8">
      <w:pPr>
        <w:pStyle w:val="ListParagraph"/>
      </w:pPr>
      <w:r>
        <w:rPr>
          <w:lang w:val="mk"/>
        </w:rPr>
        <w:t>Во просторијата за КТ скенирање ќе ве однесе радиографер.</w:t>
      </w:r>
    </w:p>
    <w:p w14:paraId="7B0FB5CF" w14:textId="77777777" w:rsidR="00BC1D55" w:rsidRPr="00A05DAD" w:rsidRDefault="00B60FE7" w:rsidP="002F7DA8">
      <w:pPr>
        <w:pStyle w:val="ListParagraph"/>
        <w:rPr>
          <w:lang w:val="mk"/>
        </w:rPr>
      </w:pPr>
      <w:r>
        <w:rPr>
          <w:lang w:val="mk"/>
        </w:rPr>
        <w:t>Ќе легнете на грб на маса со рацете над главата. Ќе треба да го задржите здивот за неколку секунди и да останете неподвижни.</w:t>
      </w:r>
    </w:p>
    <w:p w14:paraId="24BECD26" w14:textId="77777777" w:rsidR="00BC1D55" w:rsidRDefault="00B60FE7" w:rsidP="002F7DA8">
      <w:pPr>
        <w:pStyle w:val="ListParagraph"/>
      </w:pPr>
      <w:r>
        <w:rPr>
          <w:lang w:val="mk"/>
        </w:rPr>
        <w:t>За време на скенирањето, радиограферот ќе направи снимки од вашиот граден кош. Нема да има потреба да примате инјекции.</w:t>
      </w:r>
    </w:p>
    <w:p w14:paraId="46D0E386" w14:textId="77777777" w:rsidR="00BC1D55" w:rsidRDefault="00B60FE7" w:rsidP="002F7DA8">
      <w:pPr>
        <w:pStyle w:val="ListParagraph"/>
      </w:pPr>
      <w:r>
        <w:rPr>
          <w:lang w:val="mk"/>
        </w:rPr>
        <w:t>Самото скенирање ќе трае</w:t>
      </w:r>
      <w:r w:rsidRPr="00794A04">
        <w:rPr>
          <w:b/>
          <w:bCs/>
          <w:szCs w:val="20"/>
          <w:lang w:val="mk"/>
        </w:rPr>
        <w:t xml:space="preserve"> околу 10 секунди </w:t>
      </w:r>
      <w:r>
        <w:rPr>
          <w:lang w:val="mk"/>
        </w:rPr>
        <w:t>и</w:t>
      </w:r>
      <w:r w:rsidRPr="00794A04">
        <w:rPr>
          <w:b/>
          <w:bCs/>
          <w:szCs w:val="20"/>
          <w:lang w:val="mk"/>
        </w:rPr>
        <w:t xml:space="preserve"> не би требало да почувствувате никаква болка</w:t>
      </w:r>
      <w:r>
        <w:rPr>
          <w:lang w:val="mk"/>
        </w:rPr>
        <w:t>.</w:t>
      </w:r>
    </w:p>
    <w:p w14:paraId="56B578C6" w14:textId="77777777" w:rsidR="00BC1D55" w:rsidRPr="00BC1D55" w:rsidRDefault="00B60FE7" w:rsidP="002F7DA8">
      <w:pPr>
        <w:pStyle w:val="ListParagraph"/>
      </w:pPr>
      <w:r>
        <w:rPr>
          <w:lang w:val="mk"/>
        </w:rPr>
        <w:t>Резултатите нема да ги добиете на денот на скенирањето.</w:t>
      </w:r>
    </w:p>
    <w:p w14:paraId="0AE72FC1" w14:textId="77777777" w:rsidR="00F07EED" w:rsidRPr="00794A04" w:rsidRDefault="00B60FE7" w:rsidP="00856439">
      <w:pPr>
        <w:pStyle w:val="Heading2"/>
        <w:rPr>
          <w:bCs/>
          <w:szCs w:val="44"/>
        </w:rPr>
      </w:pPr>
      <w:r w:rsidRPr="00794A04">
        <w:rPr>
          <w:bCs/>
          <w:szCs w:val="44"/>
          <w:lang w:val="mk"/>
        </w:rPr>
        <w:t>По скенирањето</w:t>
      </w:r>
    </w:p>
    <w:p w14:paraId="621FC133" w14:textId="77777777" w:rsidR="00856439" w:rsidRPr="00A05DAD" w:rsidRDefault="00B60FE7" w:rsidP="00856439">
      <w:pPr>
        <w:pStyle w:val="ListParagraph"/>
        <w:rPr>
          <w:lang w:val="mk"/>
        </w:rPr>
      </w:pPr>
      <w:r>
        <w:rPr>
          <w:lang w:val="mk"/>
        </w:rPr>
        <w:t>Радиолог ќе ги прегледа вашите снимки за да провери дали има мали грутки, наречени нодули (јазли). Потоа ќе напише извештај што ќе биде внесен во Националниот регистар за проверка за рак (National Cancer Screening Register - NCSR) и испратен на вашиот доктор.</w:t>
      </w:r>
    </w:p>
    <w:p w14:paraId="7743A34E" w14:textId="77777777" w:rsidR="00856439" w:rsidRPr="00A05DAD" w:rsidRDefault="00B60FE7">
      <w:pPr>
        <w:pStyle w:val="ListParagraph"/>
        <w:rPr>
          <w:lang w:val="mk"/>
        </w:rPr>
      </w:pPr>
      <w:r>
        <w:rPr>
          <w:lang w:val="mk"/>
        </w:rPr>
        <w:t>Вашиот доктор ќе ги добие резултатите од вашето скенирање. Вие ќе добиете известување (преку текстуална порака или писмо) од NCSR во кое ќе бидете информирани што треба да направите следно. Тоа може да биде повторно да направите КТ скенирање со ниска доза на зрачење за две години или да разговарате за вашите резултати со вашиот доктор.</w:t>
      </w:r>
    </w:p>
    <w:p w14:paraId="78DCE91C" w14:textId="77777777" w:rsidR="00856439" w:rsidRPr="00A05DAD" w:rsidRDefault="00B60FE7" w:rsidP="00856439">
      <w:pPr>
        <w:pStyle w:val="ListParagraph"/>
        <w:rPr>
          <w:lang w:val="mk"/>
        </w:rPr>
      </w:pPr>
      <w:r>
        <w:rPr>
          <w:lang w:val="mk"/>
        </w:rPr>
        <w:t>Доколку на скенирањето се открие нешто што бара понатамошно испитување, NCSR ќе ве поттикне да закажете термин со вашиот доктор, кој ќе разговара со вас за вашите резултати и следните чекори.</w:t>
      </w:r>
    </w:p>
    <w:p w14:paraId="4DE7C817" w14:textId="77777777" w:rsidR="00856439" w:rsidRPr="00A05DAD" w:rsidRDefault="00B60FE7" w:rsidP="00856439">
      <w:pPr>
        <w:pStyle w:val="ListParagraph"/>
        <w:rPr>
          <w:lang w:val="mk"/>
        </w:rPr>
      </w:pPr>
      <w:r>
        <w:rPr>
          <w:lang w:val="mk"/>
        </w:rPr>
        <w:t>Следните чекори ќе зависат од големината и изгледот на пронајдените нодули. Тоа може да вклучува дополнителни скенирања или упат за доктор-специјалист за заболувања на дишните органи за дополнителни тестови.</w:t>
      </w:r>
    </w:p>
    <w:p w14:paraId="4FF3EA01" w14:textId="77777777" w:rsidR="00856439" w:rsidRPr="00A05DAD" w:rsidRDefault="00B60FE7" w:rsidP="00856439">
      <w:pPr>
        <w:pStyle w:val="ListParagraph"/>
        <w:rPr>
          <w:lang w:val="mk"/>
        </w:rPr>
      </w:pPr>
      <w:r>
        <w:rPr>
          <w:lang w:val="mk"/>
        </w:rPr>
        <w:t>Запамтете, проверката е најефикасна кога редовно правите скенирање за да проверите дали се појавиле промени со текот на времето. Затоа е важно повторно да направите проверка за рак на белите дробови кога ќе дојде време за тоа.</w:t>
      </w:r>
    </w:p>
    <w:p w14:paraId="4B850921" w14:textId="0B582D2D" w:rsidR="00F07EED" w:rsidRPr="00C55082" w:rsidRDefault="00856439" w:rsidP="00A05DAD">
      <w:pPr>
        <w:pStyle w:val="ListParagraph"/>
        <w:spacing w:line="278" w:lineRule="auto"/>
        <w:rPr>
          <w:lang w:val="mk"/>
        </w:rPr>
      </w:pPr>
      <w:r w:rsidRPr="00C55082">
        <w:rPr>
          <w:lang w:val="mk"/>
        </w:rPr>
        <w:t>Во извештајот, радиологот ќе наведе доколку има наоди кои не се поврзани со рак на белите дробови, а за кои треба да разговарате со вашиот доктор.</w:t>
      </w:r>
      <w:r w:rsidR="00A05DAD" w:rsidRPr="00C55082">
        <w:rPr>
          <w:lang w:val="mk"/>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092B74" w14:paraId="04026C20" w14:textId="77777777" w:rsidTr="01366D8E">
        <w:tc>
          <w:tcPr>
            <w:tcW w:w="6096" w:type="dxa"/>
          </w:tcPr>
          <w:p w14:paraId="4D8DF100" w14:textId="52189197" w:rsidR="008D0F97" w:rsidRDefault="00B60FE7" w:rsidP="008D0F97">
            <w:pPr>
              <w:rPr>
                <w:lang w:val="mk"/>
              </w:rPr>
            </w:pPr>
            <w:r w:rsidRPr="008F713E">
              <w:rPr>
                <w:noProof/>
              </w:rPr>
              <w:lastRenderedPageBreak/>
              <w:drawing>
                <wp:inline distT="0" distB="0" distL="0" distR="0" wp14:anchorId="08CF9E3C" wp14:editId="5E83CDCA">
                  <wp:extent cx="1162622" cy="1165860"/>
                  <wp:effectExtent l="0" t="0" r="0" b="0"/>
                  <wp:docPr id="1182764757" name="Picture 4" descr="QR-код за повеќе информации за Националнат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код за повеќе информации за Националната програма за проверка за рак на белите дробови"/>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A05DAD">
              <w:rPr>
                <w:lang w:val="mk"/>
              </w:rPr>
              <w:t xml:space="preserve"> </w:t>
            </w:r>
          </w:p>
          <w:p w14:paraId="13962A2C" w14:textId="02DC8512" w:rsidR="00A05DAD" w:rsidRPr="00A05DAD" w:rsidRDefault="00A05DAD" w:rsidP="00A05DAD">
            <w:pPr>
              <w:tabs>
                <w:tab w:val="left" w:pos="4469"/>
              </w:tabs>
              <w:rPr>
                <w:lang w:val="mk"/>
              </w:rPr>
            </w:pPr>
            <w:r>
              <w:rPr>
                <w:lang w:val="mk"/>
              </w:rPr>
              <w:tab/>
            </w:r>
          </w:p>
          <w:p w14:paraId="59637500" w14:textId="77777777" w:rsidR="00F45581" w:rsidRPr="00A05DAD" w:rsidRDefault="00B60FE7" w:rsidP="00810D2F">
            <w:pPr>
              <w:spacing w:before="240"/>
              <w:rPr>
                <w:rStyle w:val="Hyperlink"/>
                <w:rFonts w:ascii="Open Sans Light" w:hAnsi="Open Sans Light"/>
                <w:lang w:val="mk"/>
              </w:rPr>
            </w:pPr>
            <w:r>
              <w:rPr>
                <w:lang w:val="mk"/>
              </w:rPr>
              <w:t xml:space="preserve">За повеќе информации за Националната програма за проверка за рак на белите дробови: </w:t>
            </w:r>
            <w:hyperlink r:id="rId12" w:history="1">
              <w:r w:rsidR="006E2912" w:rsidRPr="01366D8E">
                <w:rPr>
                  <w:rStyle w:val="Hyperlink"/>
                  <w:rFonts w:ascii="Open Sans Light" w:hAnsi="Open Sans Light"/>
                  <w:lang w:val="mk"/>
                </w:rPr>
                <w:t>www.health.gov.au/nlcsp</w:t>
              </w:r>
            </w:hyperlink>
          </w:p>
        </w:tc>
        <w:tc>
          <w:tcPr>
            <w:tcW w:w="4100" w:type="dxa"/>
          </w:tcPr>
          <w:p w14:paraId="578C5F55" w14:textId="77777777" w:rsidR="00F45581" w:rsidRDefault="00B60FE7" w:rsidP="008D0F97">
            <w:r>
              <w:rPr>
                <w:noProof/>
                <w:spacing w:val="132"/>
              </w:rPr>
              <mc:AlternateContent>
                <mc:Choice Requires="wpg">
                  <w:drawing>
                    <wp:inline distT="0" distB="0" distL="0" distR="0" wp14:anchorId="3C584797" wp14:editId="21BF31C4">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9" alt="Quitline 137848" style="width:124.2pt;height:91.8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17" o:title=""/>
                      </v:shape>
                      <v:shape id="Image 79" o:spid="_x0000_s1032" type="#_x0000_t75" style="width:3654;height:2545;left:4904;mso-wrap-style:square;position:absolute;top:2271;visibility:visible">
                        <v:imagedata r:id="rId18"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19" o:title=""/>
                      </v:shape>
                      <v:shape id="Image 82" o:spid="_x0000_s1035" type="#_x0000_t75" style="width:2746;height:2354;left:3147;mso-wrap-style:square;position:absolute;top:5507;visibility:visible">
                        <v:imagedata r:id="rId20"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3F323405" w14:textId="77777777" w:rsidR="00F45581" w:rsidRDefault="00B60FE7" w:rsidP="00810D2F">
            <w:pPr>
              <w:spacing w:before="240" w:line="240" w:lineRule="auto"/>
            </w:pPr>
            <w:r>
              <w:rPr>
                <w:lang w:val="mk"/>
              </w:rPr>
              <w:t xml:space="preserve">За помош да се откажете од пушење: </w:t>
            </w:r>
            <w:hyperlink r:id="rId21" w:history="1">
              <w:r w:rsidRPr="00501C69">
                <w:rPr>
                  <w:rStyle w:val="Hyperlink"/>
                  <w:rFonts w:ascii="Open Sans Light" w:hAnsi="Open Sans Light"/>
                  <w:lang w:val="mk"/>
                </w:rPr>
                <w:t>www.quit.org.au</w:t>
              </w:r>
            </w:hyperlink>
          </w:p>
        </w:tc>
      </w:tr>
    </w:tbl>
    <w:p w14:paraId="6BFAC5F7" w14:textId="77777777" w:rsidR="008F713E" w:rsidRDefault="008F713E" w:rsidP="00840C11"/>
    <w:sectPr w:rsidR="008F713E" w:rsidSect="003728C8">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6F86" w14:textId="77777777" w:rsidR="00F07371" w:rsidRDefault="00F07371">
      <w:pPr>
        <w:spacing w:after="0" w:line="240" w:lineRule="auto"/>
      </w:pPr>
      <w:r>
        <w:separator/>
      </w:r>
    </w:p>
  </w:endnote>
  <w:endnote w:type="continuationSeparator" w:id="0">
    <w:p w14:paraId="1D7958DA" w14:textId="77777777" w:rsidR="00F07371" w:rsidRDefault="00F0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8FA3" w14:textId="77777777" w:rsidR="00412740" w:rsidRDefault="00412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DD6B" w14:textId="65178985" w:rsidR="00347F52" w:rsidRPr="003728C8" w:rsidRDefault="00B60FE7" w:rsidP="313991B9">
    <w:pPr>
      <w:pBdr>
        <w:top w:val="nil"/>
        <w:left w:val="nil"/>
        <w:bottom w:val="nil"/>
        <w:right w:val="nil"/>
        <w:between w:val="nil"/>
      </w:pBdr>
      <w:tabs>
        <w:tab w:val="center" w:pos="4513"/>
        <w:tab w:val="right" w:pos="10065"/>
      </w:tabs>
      <w:spacing w:after="120" w:line="240" w:lineRule="auto"/>
      <w:rPr>
        <w:color w:val="002F5E"/>
      </w:rPr>
    </w:pPr>
    <w:r w:rsidRPr="313991B9">
      <w:rPr>
        <w:color w:val="002F5E"/>
        <w:sz w:val="16"/>
        <w:szCs w:val="16"/>
        <w:lang w:val="mk"/>
      </w:rPr>
      <w:t xml:space="preserve">Национална програма за проверка за рак на белите дробови – </w:t>
    </w:r>
    <w:r w:rsidR="00A05DAD">
      <w:rPr>
        <w:color w:val="002F5E"/>
        <w:sz w:val="16"/>
        <w:szCs w:val="16"/>
        <w:lang w:val="mk"/>
      </w:rPr>
      <w:br/>
    </w:r>
    <w:r w:rsidRPr="313991B9">
      <w:rPr>
        <w:color w:val="002F5E"/>
        <w:sz w:val="16"/>
        <w:szCs w:val="16"/>
        <w:lang w:val="mk"/>
      </w:rPr>
      <w:t>Вашата посета на клиниката за радиологија</w:t>
    </w:r>
    <w:r w:rsidRPr="313991B9">
      <w:rPr>
        <w:color w:val="002F5E"/>
        <w:sz w:val="16"/>
        <w:szCs w:val="16"/>
        <w:lang w:val="mk"/>
      </w:rPr>
      <w:tab/>
    </w:r>
    <w:r w:rsidR="00A05DAD">
      <w:rPr>
        <w:color w:val="002F5E"/>
        <w:sz w:val="16"/>
        <w:szCs w:val="16"/>
        <w:lang w:val="mk"/>
      </w:rPr>
      <w:tab/>
    </w:r>
    <w:r w:rsidRPr="313991B9">
      <w:rPr>
        <w:color w:val="002F5E"/>
        <w:sz w:val="16"/>
        <w:szCs w:val="16"/>
        <w:lang w:val="mk"/>
      </w:rPr>
      <w:t xml:space="preserve">Страница </w:t>
    </w:r>
    <w:r w:rsidR="00B20C86" w:rsidRPr="313991B9">
      <w:rPr>
        <w:color w:val="002F5E"/>
        <w:sz w:val="16"/>
        <w:szCs w:val="16"/>
      </w:rPr>
      <w:fldChar w:fldCharType="begin"/>
    </w:r>
    <w:r w:rsidR="00B20C86" w:rsidRPr="313991B9">
      <w:rPr>
        <w:color w:val="002F5E"/>
        <w:sz w:val="16"/>
        <w:szCs w:val="16"/>
        <w:lang w:val="mk"/>
      </w:rPr>
      <w:instrText>PAGE</w:instrText>
    </w:r>
    <w:r w:rsidR="00B20C86" w:rsidRPr="313991B9">
      <w:rPr>
        <w:color w:val="002F5E"/>
        <w:sz w:val="16"/>
        <w:szCs w:val="16"/>
      </w:rPr>
      <w:fldChar w:fldCharType="separate"/>
    </w:r>
    <w:r w:rsidR="00B20C86" w:rsidRPr="313991B9">
      <w:rPr>
        <w:color w:val="002F5E"/>
        <w:sz w:val="16"/>
        <w:szCs w:val="16"/>
        <w:lang w:val="mk"/>
      </w:rPr>
      <w:t>4</w:t>
    </w:r>
    <w:r w:rsidR="00B20C86" w:rsidRPr="313991B9">
      <w:rPr>
        <w:color w:val="002F5E"/>
        <w:sz w:val="16"/>
        <w:szCs w:val="16"/>
      </w:rPr>
      <w:fldChar w:fldCharType="end"/>
    </w:r>
    <w:r w:rsidRPr="313991B9">
      <w:rPr>
        <w:color w:val="002F5E"/>
        <w:sz w:val="16"/>
        <w:szCs w:val="16"/>
        <w:lang w:val="mk"/>
      </w:rPr>
      <w:t xml:space="preserve"> од </w:t>
    </w:r>
    <w:r w:rsidR="00B20C86" w:rsidRPr="313991B9">
      <w:rPr>
        <w:color w:val="002F5E"/>
        <w:sz w:val="16"/>
        <w:szCs w:val="16"/>
      </w:rPr>
      <w:fldChar w:fldCharType="begin"/>
    </w:r>
    <w:r w:rsidR="00B20C86" w:rsidRPr="313991B9">
      <w:rPr>
        <w:color w:val="002F5E"/>
        <w:sz w:val="16"/>
        <w:szCs w:val="16"/>
        <w:lang w:val="mk"/>
      </w:rPr>
      <w:instrText>NUMPAGES</w:instrText>
    </w:r>
    <w:r w:rsidR="00B20C86" w:rsidRPr="313991B9">
      <w:rPr>
        <w:color w:val="002F5E"/>
        <w:sz w:val="16"/>
        <w:szCs w:val="16"/>
      </w:rPr>
      <w:fldChar w:fldCharType="separate"/>
    </w:r>
    <w:r w:rsidR="00B20C86" w:rsidRPr="313991B9">
      <w:rPr>
        <w:color w:val="002F5E"/>
        <w:sz w:val="16"/>
        <w:szCs w:val="16"/>
        <w:lang w:val="mk"/>
      </w:rPr>
      <w:t>4</w:t>
    </w:r>
    <w:r w:rsidR="00B20C86" w:rsidRPr="313991B9">
      <w:rPr>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DA03" w14:textId="1EE55342" w:rsidR="00A05DAD" w:rsidRPr="00A05DAD" w:rsidRDefault="00A05DAD" w:rsidP="00A05DAD">
    <w:pPr>
      <w:pBdr>
        <w:top w:val="nil"/>
        <w:left w:val="nil"/>
        <w:bottom w:val="nil"/>
        <w:right w:val="nil"/>
        <w:between w:val="nil"/>
      </w:pBdr>
      <w:tabs>
        <w:tab w:val="center" w:pos="4513"/>
        <w:tab w:val="right" w:pos="10065"/>
      </w:tabs>
      <w:spacing w:after="120" w:line="240" w:lineRule="auto"/>
      <w:rPr>
        <w:color w:val="002F5E"/>
      </w:rPr>
    </w:pPr>
    <w:r w:rsidRPr="313991B9">
      <w:rPr>
        <w:color w:val="002F5E"/>
        <w:sz w:val="16"/>
        <w:szCs w:val="16"/>
        <w:lang w:val="mk"/>
      </w:rPr>
      <w:t xml:space="preserve">Национална програма за проверка за рак на белите дробови – </w:t>
    </w:r>
    <w:r>
      <w:rPr>
        <w:color w:val="002F5E"/>
        <w:sz w:val="16"/>
        <w:szCs w:val="16"/>
        <w:lang w:val="mk"/>
      </w:rPr>
      <w:br/>
    </w:r>
    <w:r w:rsidRPr="313991B9">
      <w:rPr>
        <w:color w:val="002F5E"/>
        <w:sz w:val="16"/>
        <w:szCs w:val="16"/>
        <w:lang w:val="mk"/>
      </w:rPr>
      <w:t>Вашата посета на клиниката за радиологија</w:t>
    </w:r>
    <w:r w:rsidRPr="313991B9">
      <w:rPr>
        <w:color w:val="002F5E"/>
        <w:sz w:val="16"/>
        <w:szCs w:val="16"/>
        <w:lang w:val="mk"/>
      </w:rPr>
      <w:tab/>
    </w:r>
    <w:r>
      <w:rPr>
        <w:color w:val="002F5E"/>
        <w:sz w:val="16"/>
        <w:szCs w:val="16"/>
        <w:lang w:val="mk"/>
      </w:rPr>
      <w:tab/>
    </w:r>
    <w:r w:rsidRPr="313991B9">
      <w:rPr>
        <w:color w:val="002F5E"/>
        <w:sz w:val="16"/>
        <w:szCs w:val="16"/>
        <w:lang w:val="mk"/>
      </w:rPr>
      <w:t xml:space="preserve">Страница </w:t>
    </w:r>
    <w:r w:rsidRPr="313991B9">
      <w:rPr>
        <w:color w:val="002F5E"/>
        <w:sz w:val="16"/>
        <w:szCs w:val="16"/>
      </w:rPr>
      <w:fldChar w:fldCharType="begin"/>
    </w:r>
    <w:r w:rsidRPr="313991B9">
      <w:rPr>
        <w:color w:val="002F5E"/>
        <w:sz w:val="16"/>
        <w:szCs w:val="16"/>
        <w:lang w:val="mk"/>
      </w:rPr>
      <w:instrText>PAGE</w:instrText>
    </w:r>
    <w:r w:rsidRPr="313991B9">
      <w:rPr>
        <w:color w:val="002F5E"/>
        <w:sz w:val="16"/>
        <w:szCs w:val="16"/>
      </w:rPr>
      <w:fldChar w:fldCharType="separate"/>
    </w:r>
    <w:r>
      <w:rPr>
        <w:color w:val="002F5E"/>
        <w:sz w:val="16"/>
        <w:szCs w:val="16"/>
      </w:rPr>
      <w:t>2</w:t>
    </w:r>
    <w:r w:rsidRPr="313991B9">
      <w:rPr>
        <w:color w:val="002F5E"/>
        <w:sz w:val="16"/>
        <w:szCs w:val="16"/>
      </w:rPr>
      <w:fldChar w:fldCharType="end"/>
    </w:r>
    <w:r w:rsidRPr="313991B9">
      <w:rPr>
        <w:color w:val="002F5E"/>
        <w:sz w:val="16"/>
        <w:szCs w:val="16"/>
        <w:lang w:val="mk"/>
      </w:rPr>
      <w:t xml:space="preserve"> од </w:t>
    </w:r>
    <w:r w:rsidRPr="313991B9">
      <w:rPr>
        <w:color w:val="002F5E"/>
        <w:sz w:val="16"/>
        <w:szCs w:val="16"/>
      </w:rPr>
      <w:fldChar w:fldCharType="begin"/>
    </w:r>
    <w:r w:rsidRPr="313991B9">
      <w:rPr>
        <w:color w:val="002F5E"/>
        <w:sz w:val="16"/>
        <w:szCs w:val="16"/>
        <w:lang w:val="mk"/>
      </w:rPr>
      <w:instrText>NUMPAGES</w:instrText>
    </w:r>
    <w:r w:rsidRPr="313991B9">
      <w:rPr>
        <w:color w:val="002F5E"/>
        <w:sz w:val="16"/>
        <w:szCs w:val="16"/>
      </w:rPr>
      <w:fldChar w:fldCharType="separate"/>
    </w:r>
    <w:r>
      <w:rPr>
        <w:color w:val="002F5E"/>
        <w:sz w:val="16"/>
        <w:szCs w:val="16"/>
      </w:rPr>
      <w:t>3</w:t>
    </w:r>
    <w:r w:rsidRPr="313991B9">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F34D" w14:textId="77777777" w:rsidR="00F07371" w:rsidRDefault="00F07371">
      <w:pPr>
        <w:spacing w:after="0" w:line="240" w:lineRule="auto"/>
      </w:pPr>
      <w:r>
        <w:separator/>
      </w:r>
    </w:p>
  </w:footnote>
  <w:footnote w:type="continuationSeparator" w:id="0">
    <w:p w14:paraId="5F2B7DD4" w14:textId="77777777" w:rsidR="00F07371" w:rsidRDefault="00F07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C825" w14:textId="77777777" w:rsidR="00412740" w:rsidRDefault="0041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BB8E" w14:textId="77777777" w:rsidR="00412740" w:rsidRDefault="00412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5879" w14:textId="7D1AE3AE" w:rsidR="00D43D3B" w:rsidRPr="00412740" w:rsidRDefault="00B60FE7" w:rsidP="00412740">
    <w:pPr>
      <w:rPr>
        <w:rFonts w:ascii="Open Sans" w:eastAsia="Times New Roman" w:hAnsi="Open Sans" w:cs="Open Sans"/>
        <w:szCs w:val="20"/>
        <w:lang w:val="en-PH"/>
      </w:rPr>
    </w:pPr>
    <w:r>
      <w:rPr>
        <w:noProof/>
      </w:rPr>
      <w:drawing>
        <wp:inline distT="0" distB="0" distL="0" distR="0" wp14:anchorId="38116B03" wp14:editId="60AC8B39">
          <wp:extent cx="3030220" cy="719455"/>
          <wp:effectExtent l="0" t="0" r="0" b="4445"/>
          <wp:docPr id="679689091" name="Picture 3" descr="Лого на австралиската влада | Националн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9091" name="Picture 3" descr="Лого на австралиската влада | Национална програма за проверка за рак на белите дробови"/>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412740" w:rsidRPr="004F7476">
      <w:rPr>
        <w:rFonts w:ascii="Open Sans" w:hAnsi="Open Sans" w:cs="Open Sans"/>
        <w:sz w:val="14"/>
        <w:szCs w:val="14"/>
      </w:rPr>
      <w:tab/>
    </w:r>
    <w:r w:rsidR="00412740" w:rsidRPr="004F7476">
      <w:rPr>
        <w:rFonts w:ascii="Open Sans" w:hAnsi="Open Sans" w:cs="Open Sans"/>
        <w:sz w:val="14"/>
        <w:szCs w:val="14"/>
      </w:rPr>
      <w:tab/>
    </w:r>
    <w:r w:rsidR="00412740" w:rsidRPr="004F7476">
      <w:rPr>
        <w:rFonts w:ascii="Open Sans" w:hAnsi="Open Sans" w:cs="Open Sans"/>
        <w:sz w:val="14"/>
        <w:szCs w:val="14"/>
      </w:rPr>
      <w:tab/>
    </w:r>
    <w:r w:rsidR="00412740" w:rsidRPr="004F7476">
      <w:rPr>
        <w:rFonts w:ascii="Open Sans" w:hAnsi="Open Sans" w:cs="Open Sans"/>
        <w:sz w:val="14"/>
        <w:szCs w:val="14"/>
      </w:rPr>
      <w:tab/>
    </w:r>
    <w:r w:rsidR="00412740">
      <w:rPr>
        <w:rFonts w:ascii="Open Sans" w:hAnsi="Open Sans" w:cs="Open Sans"/>
        <w:sz w:val="14"/>
        <w:szCs w:val="14"/>
      </w:rPr>
      <w:t xml:space="preserve">            </w:t>
    </w:r>
    <w:r w:rsidR="00412740" w:rsidRPr="004F7476">
      <w:rPr>
        <w:rFonts w:ascii="Open Sans" w:eastAsia="Times New Roman" w:hAnsi="Open Sans" w:cs="Open Sans"/>
        <w:szCs w:val="20"/>
        <w:lang w:val="en-PH"/>
      </w:rPr>
      <w:t xml:space="preserve">Macedonian | </w:t>
    </w:r>
    <w:proofErr w:type="spellStart"/>
    <w:r w:rsidR="00412740" w:rsidRPr="004F7476">
      <w:rPr>
        <w:rFonts w:ascii="Open Sans" w:eastAsia="Times New Roman" w:hAnsi="Open Sans" w:cs="Open Sans"/>
        <w:szCs w:val="20"/>
        <w:lang w:val="en-PH"/>
      </w:rPr>
      <w:t>Mакедонски</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11565044">
      <w:start w:val="1"/>
      <w:numFmt w:val="bullet"/>
      <w:lvlText w:val=""/>
      <w:lvlJc w:val="left"/>
      <w:pPr>
        <w:ind w:left="720" w:hanging="360"/>
      </w:pPr>
      <w:rPr>
        <w:rFonts w:ascii="Symbol" w:hAnsi="Symbol" w:hint="default"/>
      </w:rPr>
    </w:lvl>
    <w:lvl w:ilvl="1" w:tplc="D238645A" w:tentative="1">
      <w:start w:val="1"/>
      <w:numFmt w:val="bullet"/>
      <w:lvlText w:val="o"/>
      <w:lvlJc w:val="left"/>
      <w:pPr>
        <w:ind w:left="1440" w:hanging="360"/>
      </w:pPr>
      <w:rPr>
        <w:rFonts w:ascii="Courier New" w:hAnsi="Courier New" w:cs="Courier New" w:hint="default"/>
      </w:rPr>
    </w:lvl>
    <w:lvl w:ilvl="2" w:tplc="5C4897F2" w:tentative="1">
      <w:start w:val="1"/>
      <w:numFmt w:val="bullet"/>
      <w:lvlText w:val=""/>
      <w:lvlJc w:val="left"/>
      <w:pPr>
        <w:ind w:left="2160" w:hanging="360"/>
      </w:pPr>
      <w:rPr>
        <w:rFonts w:ascii="Wingdings" w:hAnsi="Wingdings" w:hint="default"/>
      </w:rPr>
    </w:lvl>
    <w:lvl w:ilvl="3" w:tplc="9190CC90" w:tentative="1">
      <w:start w:val="1"/>
      <w:numFmt w:val="bullet"/>
      <w:lvlText w:val=""/>
      <w:lvlJc w:val="left"/>
      <w:pPr>
        <w:ind w:left="2880" w:hanging="360"/>
      </w:pPr>
      <w:rPr>
        <w:rFonts w:ascii="Symbol" w:hAnsi="Symbol" w:hint="default"/>
      </w:rPr>
    </w:lvl>
    <w:lvl w:ilvl="4" w:tplc="31E0C7AA" w:tentative="1">
      <w:start w:val="1"/>
      <w:numFmt w:val="bullet"/>
      <w:lvlText w:val="o"/>
      <w:lvlJc w:val="left"/>
      <w:pPr>
        <w:ind w:left="3600" w:hanging="360"/>
      </w:pPr>
      <w:rPr>
        <w:rFonts w:ascii="Courier New" w:hAnsi="Courier New" w:cs="Courier New" w:hint="default"/>
      </w:rPr>
    </w:lvl>
    <w:lvl w:ilvl="5" w:tplc="737E42D2" w:tentative="1">
      <w:start w:val="1"/>
      <w:numFmt w:val="bullet"/>
      <w:lvlText w:val=""/>
      <w:lvlJc w:val="left"/>
      <w:pPr>
        <w:ind w:left="4320" w:hanging="360"/>
      </w:pPr>
      <w:rPr>
        <w:rFonts w:ascii="Wingdings" w:hAnsi="Wingdings" w:hint="default"/>
      </w:rPr>
    </w:lvl>
    <w:lvl w:ilvl="6" w:tplc="D0583D7E" w:tentative="1">
      <w:start w:val="1"/>
      <w:numFmt w:val="bullet"/>
      <w:lvlText w:val=""/>
      <w:lvlJc w:val="left"/>
      <w:pPr>
        <w:ind w:left="5040" w:hanging="360"/>
      </w:pPr>
      <w:rPr>
        <w:rFonts w:ascii="Symbol" w:hAnsi="Symbol" w:hint="default"/>
      </w:rPr>
    </w:lvl>
    <w:lvl w:ilvl="7" w:tplc="554A65F0" w:tentative="1">
      <w:start w:val="1"/>
      <w:numFmt w:val="bullet"/>
      <w:lvlText w:val="o"/>
      <w:lvlJc w:val="left"/>
      <w:pPr>
        <w:ind w:left="5760" w:hanging="360"/>
      </w:pPr>
      <w:rPr>
        <w:rFonts w:ascii="Courier New" w:hAnsi="Courier New" w:cs="Courier New" w:hint="default"/>
      </w:rPr>
    </w:lvl>
    <w:lvl w:ilvl="8" w:tplc="3104C69E"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F59CFE8A">
      <w:start w:val="1"/>
      <w:numFmt w:val="decimal"/>
      <w:lvlText w:val="%1."/>
      <w:lvlJc w:val="left"/>
    </w:lvl>
    <w:lvl w:ilvl="1" w:tplc="C332E5C4">
      <w:numFmt w:val="decimal"/>
      <w:lvlText w:val=""/>
      <w:lvlJc w:val="left"/>
    </w:lvl>
    <w:lvl w:ilvl="2" w:tplc="3E5CBDB4">
      <w:numFmt w:val="decimal"/>
      <w:lvlText w:val=""/>
      <w:lvlJc w:val="left"/>
    </w:lvl>
    <w:lvl w:ilvl="3" w:tplc="405C9748">
      <w:numFmt w:val="decimal"/>
      <w:lvlText w:val=""/>
      <w:lvlJc w:val="left"/>
    </w:lvl>
    <w:lvl w:ilvl="4" w:tplc="0D944CD8">
      <w:numFmt w:val="decimal"/>
      <w:lvlText w:val=""/>
      <w:lvlJc w:val="left"/>
    </w:lvl>
    <w:lvl w:ilvl="5" w:tplc="92345DCA">
      <w:numFmt w:val="decimal"/>
      <w:lvlText w:val=""/>
      <w:lvlJc w:val="left"/>
    </w:lvl>
    <w:lvl w:ilvl="6" w:tplc="736A3C56">
      <w:numFmt w:val="decimal"/>
      <w:lvlText w:val=""/>
      <w:lvlJc w:val="left"/>
    </w:lvl>
    <w:lvl w:ilvl="7" w:tplc="26668B5E">
      <w:numFmt w:val="decimal"/>
      <w:lvlText w:val=""/>
      <w:lvlJc w:val="left"/>
    </w:lvl>
    <w:lvl w:ilvl="8" w:tplc="1612396A">
      <w:numFmt w:val="decimal"/>
      <w:lvlText w:val=""/>
      <w:lvlJc w:val="left"/>
    </w:lvl>
  </w:abstractNum>
  <w:abstractNum w:abstractNumId="6" w15:restartNumberingAfterBreak="0">
    <w:nsid w:val="2F4817F5"/>
    <w:multiLevelType w:val="hybridMultilevel"/>
    <w:tmpl w:val="17F6B5B6"/>
    <w:lvl w:ilvl="0" w:tplc="D52CA18C">
      <w:start w:val="1"/>
      <w:numFmt w:val="decimal"/>
      <w:lvlText w:val="%1."/>
      <w:lvlJc w:val="left"/>
      <w:pPr>
        <w:ind w:left="720" w:hanging="360"/>
      </w:pPr>
    </w:lvl>
    <w:lvl w:ilvl="1" w:tplc="E612D9D8" w:tentative="1">
      <w:start w:val="1"/>
      <w:numFmt w:val="lowerLetter"/>
      <w:lvlText w:val="%2."/>
      <w:lvlJc w:val="left"/>
      <w:pPr>
        <w:ind w:left="1440" w:hanging="360"/>
      </w:pPr>
    </w:lvl>
    <w:lvl w:ilvl="2" w:tplc="D590B14C" w:tentative="1">
      <w:start w:val="1"/>
      <w:numFmt w:val="lowerRoman"/>
      <w:lvlText w:val="%3."/>
      <w:lvlJc w:val="right"/>
      <w:pPr>
        <w:ind w:left="2160" w:hanging="180"/>
      </w:pPr>
    </w:lvl>
    <w:lvl w:ilvl="3" w:tplc="2D2438FE" w:tentative="1">
      <w:start w:val="1"/>
      <w:numFmt w:val="decimal"/>
      <w:lvlText w:val="%4."/>
      <w:lvlJc w:val="left"/>
      <w:pPr>
        <w:ind w:left="2880" w:hanging="360"/>
      </w:pPr>
    </w:lvl>
    <w:lvl w:ilvl="4" w:tplc="E88E4C1E" w:tentative="1">
      <w:start w:val="1"/>
      <w:numFmt w:val="lowerLetter"/>
      <w:lvlText w:val="%5."/>
      <w:lvlJc w:val="left"/>
      <w:pPr>
        <w:ind w:left="3600" w:hanging="360"/>
      </w:pPr>
    </w:lvl>
    <w:lvl w:ilvl="5" w:tplc="8B8C0D8C" w:tentative="1">
      <w:start w:val="1"/>
      <w:numFmt w:val="lowerRoman"/>
      <w:lvlText w:val="%6."/>
      <w:lvlJc w:val="right"/>
      <w:pPr>
        <w:ind w:left="4320" w:hanging="180"/>
      </w:pPr>
    </w:lvl>
    <w:lvl w:ilvl="6" w:tplc="2EE6AF88" w:tentative="1">
      <w:start w:val="1"/>
      <w:numFmt w:val="decimal"/>
      <w:lvlText w:val="%7."/>
      <w:lvlJc w:val="left"/>
      <w:pPr>
        <w:ind w:left="5040" w:hanging="360"/>
      </w:pPr>
    </w:lvl>
    <w:lvl w:ilvl="7" w:tplc="9B8612EA" w:tentative="1">
      <w:start w:val="1"/>
      <w:numFmt w:val="lowerLetter"/>
      <w:lvlText w:val="%8."/>
      <w:lvlJc w:val="left"/>
      <w:pPr>
        <w:ind w:left="5760" w:hanging="360"/>
      </w:pPr>
    </w:lvl>
    <w:lvl w:ilvl="8" w:tplc="DBD28576"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6514202C">
      <w:start w:val="1"/>
      <w:numFmt w:val="bullet"/>
      <w:lvlText w:val=""/>
      <w:lvlJc w:val="left"/>
      <w:pPr>
        <w:ind w:left="720" w:hanging="360"/>
      </w:pPr>
      <w:rPr>
        <w:rFonts w:ascii="Symbol" w:hAnsi="Symbol" w:hint="default"/>
      </w:rPr>
    </w:lvl>
    <w:lvl w:ilvl="1" w:tplc="ADCE3424" w:tentative="1">
      <w:start w:val="1"/>
      <w:numFmt w:val="bullet"/>
      <w:lvlText w:val="o"/>
      <w:lvlJc w:val="left"/>
      <w:pPr>
        <w:ind w:left="1440" w:hanging="360"/>
      </w:pPr>
      <w:rPr>
        <w:rFonts w:ascii="Courier New" w:hAnsi="Courier New" w:cs="Courier New" w:hint="default"/>
      </w:rPr>
    </w:lvl>
    <w:lvl w:ilvl="2" w:tplc="9766C57C" w:tentative="1">
      <w:start w:val="1"/>
      <w:numFmt w:val="bullet"/>
      <w:lvlText w:val=""/>
      <w:lvlJc w:val="left"/>
      <w:pPr>
        <w:ind w:left="2160" w:hanging="360"/>
      </w:pPr>
      <w:rPr>
        <w:rFonts w:ascii="Wingdings" w:hAnsi="Wingdings" w:hint="default"/>
      </w:rPr>
    </w:lvl>
    <w:lvl w:ilvl="3" w:tplc="9E582DE2" w:tentative="1">
      <w:start w:val="1"/>
      <w:numFmt w:val="bullet"/>
      <w:lvlText w:val=""/>
      <w:lvlJc w:val="left"/>
      <w:pPr>
        <w:ind w:left="2880" w:hanging="360"/>
      </w:pPr>
      <w:rPr>
        <w:rFonts w:ascii="Symbol" w:hAnsi="Symbol" w:hint="default"/>
      </w:rPr>
    </w:lvl>
    <w:lvl w:ilvl="4" w:tplc="BE123814" w:tentative="1">
      <w:start w:val="1"/>
      <w:numFmt w:val="bullet"/>
      <w:lvlText w:val="o"/>
      <w:lvlJc w:val="left"/>
      <w:pPr>
        <w:ind w:left="3600" w:hanging="360"/>
      </w:pPr>
      <w:rPr>
        <w:rFonts w:ascii="Courier New" w:hAnsi="Courier New" w:cs="Courier New" w:hint="default"/>
      </w:rPr>
    </w:lvl>
    <w:lvl w:ilvl="5" w:tplc="D4F665D0" w:tentative="1">
      <w:start w:val="1"/>
      <w:numFmt w:val="bullet"/>
      <w:lvlText w:val=""/>
      <w:lvlJc w:val="left"/>
      <w:pPr>
        <w:ind w:left="4320" w:hanging="360"/>
      </w:pPr>
      <w:rPr>
        <w:rFonts w:ascii="Wingdings" w:hAnsi="Wingdings" w:hint="default"/>
      </w:rPr>
    </w:lvl>
    <w:lvl w:ilvl="6" w:tplc="78A4BAE0" w:tentative="1">
      <w:start w:val="1"/>
      <w:numFmt w:val="bullet"/>
      <w:lvlText w:val=""/>
      <w:lvlJc w:val="left"/>
      <w:pPr>
        <w:ind w:left="5040" w:hanging="360"/>
      </w:pPr>
      <w:rPr>
        <w:rFonts w:ascii="Symbol" w:hAnsi="Symbol" w:hint="default"/>
      </w:rPr>
    </w:lvl>
    <w:lvl w:ilvl="7" w:tplc="C7E65D8E" w:tentative="1">
      <w:start w:val="1"/>
      <w:numFmt w:val="bullet"/>
      <w:lvlText w:val="o"/>
      <w:lvlJc w:val="left"/>
      <w:pPr>
        <w:ind w:left="5760" w:hanging="360"/>
      </w:pPr>
      <w:rPr>
        <w:rFonts w:ascii="Courier New" w:hAnsi="Courier New" w:cs="Courier New" w:hint="default"/>
      </w:rPr>
    </w:lvl>
    <w:lvl w:ilvl="8" w:tplc="9D02DDA4"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B9D21B7E">
      <w:start w:val="1"/>
      <w:numFmt w:val="bullet"/>
      <w:lvlText w:val=""/>
      <w:lvlJc w:val="left"/>
      <w:pPr>
        <w:ind w:left="720" w:hanging="360"/>
      </w:pPr>
      <w:rPr>
        <w:rFonts w:ascii="Symbol" w:hAnsi="Symbol" w:hint="default"/>
      </w:rPr>
    </w:lvl>
    <w:lvl w:ilvl="1" w:tplc="208E3614" w:tentative="1">
      <w:start w:val="1"/>
      <w:numFmt w:val="bullet"/>
      <w:lvlText w:val="o"/>
      <w:lvlJc w:val="left"/>
      <w:pPr>
        <w:ind w:left="1440" w:hanging="360"/>
      </w:pPr>
      <w:rPr>
        <w:rFonts w:ascii="Courier New" w:hAnsi="Courier New" w:cs="Courier New" w:hint="default"/>
      </w:rPr>
    </w:lvl>
    <w:lvl w:ilvl="2" w:tplc="FCD88042" w:tentative="1">
      <w:start w:val="1"/>
      <w:numFmt w:val="bullet"/>
      <w:lvlText w:val=""/>
      <w:lvlJc w:val="left"/>
      <w:pPr>
        <w:ind w:left="2160" w:hanging="360"/>
      </w:pPr>
      <w:rPr>
        <w:rFonts w:ascii="Wingdings" w:hAnsi="Wingdings" w:hint="default"/>
      </w:rPr>
    </w:lvl>
    <w:lvl w:ilvl="3" w:tplc="0592EE34" w:tentative="1">
      <w:start w:val="1"/>
      <w:numFmt w:val="bullet"/>
      <w:lvlText w:val=""/>
      <w:lvlJc w:val="left"/>
      <w:pPr>
        <w:ind w:left="2880" w:hanging="360"/>
      </w:pPr>
      <w:rPr>
        <w:rFonts w:ascii="Symbol" w:hAnsi="Symbol" w:hint="default"/>
      </w:rPr>
    </w:lvl>
    <w:lvl w:ilvl="4" w:tplc="EA9613A6" w:tentative="1">
      <w:start w:val="1"/>
      <w:numFmt w:val="bullet"/>
      <w:lvlText w:val="o"/>
      <w:lvlJc w:val="left"/>
      <w:pPr>
        <w:ind w:left="3600" w:hanging="360"/>
      </w:pPr>
      <w:rPr>
        <w:rFonts w:ascii="Courier New" w:hAnsi="Courier New" w:cs="Courier New" w:hint="default"/>
      </w:rPr>
    </w:lvl>
    <w:lvl w:ilvl="5" w:tplc="1F5ECD56" w:tentative="1">
      <w:start w:val="1"/>
      <w:numFmt w:val="bullet"/>
      <w:lvlText w:val=""/>
      <w:lvlJc w:val="left"/>
      <w:pPr>
        <w:ind w:left="4320" w:hanging="360"/>
      </w:pPr>
      <w:rPr>
        <w:rFonts w:ascii="Wingdings" w:hAnsi="Wingdings" w:hint="default"/>
      </w:rPr>
    </w:lvl>
    <w:lvl w:ilvl="6" w:tplc="D0D4CC20" w:tentative="1">
      <w:start w:val="1"/>
      <w:numFmt w:val="bullet"/>
      <w:lvlText w:val=""/>
      <w:lvlJc w:val="left"/>
      <w:pPr>
        <w:ind w:left="5040" w:hanging="360"/>
      </w:pPr>
      <w:rPr>
        <w:rFonts w:ascii="Symbol" w:hAnsi="Symbol" w:hint="default"/>
      </w:rPr>
    </w:lvl>
    <w:lvl w:ilvl="7" w:tplc="61FECBE0" w:tentative="1">
      <w:start w:val="1"/>
      <w:numFmt w:val="bullet"/>
      <w:lvlText w:val="o"/>
      <w:lvlJc w:val="left"/>
      <w:pPr>
        <w:ind w:left="5760" w:hanging="360"/>
      </w:pPr>
      <w:rPr>
        <w:rFonts w:ascii="Courier New" w:hAnsi="Courier New" w:cs="Courier New" w:hint="default"/>
      </w:rPr>
    </w:lvl>
    <w:lvl w:ilvl="8" w:tplc="E53274C2"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DED0805C">
      <w:start w:val="1"/>
      <w:numFmt w:val="bullet"/>
      <w:lvlText w:val=""/>
      <w:lvlJc w:val="left"/>
      <w:pPr>
        <w:ind w:left="720" w:hanging="360"/>
      </w:pPr>
      <w:rPr>
        <w:rFonts w:ascii="Symbol" w:hAnsi="Symbol" w:hint="default"/>
      </w:rPr>
    </w:lvl>
    <w:lvl w:ilvl="1" w:tplc="D368FED6" w:tentative="1">
      <w:start w:val="1"/>
      <w:numFmt w:val="bullet"/>
      <w:lvlText w:val="o"/>
      <w:lvlJc w:val="left"/>
      <w:pPr>
        <w:ind w:left="1440" w:hanging="360"/>
      </w:pPr>
      <w:rPr>
        <w:rFonts w:ascii="Courier New" w:hAnsi="Courier New" w:cs="Courier New" w:hint="default"/>
      </w:rPr>
    </w:lvl>
    <w:lvl w:ilvl="2" w:tplc="23A61184" w:tentative="1">
      <w:start w:val="1"/>
      <w:numFmt w:val="bullet"/>
      <w:lvlText w:val=""/>
      <w:lvlJc w:val="left"/>
      <w:pPr>
        <w:ind w:left="2160" w:hanging="360"/>
      </w:pPr>
      <w:rPr>
        <w:rFonts w:ascii="Wingdings" w:hAnsi="Wingdings" w:hint="default"/>
      </w:rPr>
    </w:lvl>
    <w:lvl w:ilvl="3" w:tplc="478055A2" w:tentative="1">
      <w:start w:val="1"/>
      <w:numFmt w:val="bullet"/>
      <w:lvlText w:val=""/>
      <w:lvlJc w:val="left"/>
      <w:pPr>
        <w:ind w:left="2880" w:hanging="360"/>
      </w:pPr>
      <w:rPr>
        <w:rFonts w:ascii="Symbol" w:hAnsi="Symbol" w:hint="default"/>
      </w:rPr>
    </w:lvl>
    <w:lvl w:ilvl="4" w:tplc="9A0C23B4" w:tentative="1">
      <w:start w:val="1"/>
      <w:numFmt w:val="bullet"/>
      <w:lvlText w:val="o"/>
      <w:lvlJc w:val="left"/>
      <w:pPr>
        <w:ind w:left="3600" w:hanging="360"/>
      </w:pPr>
      <w:rPr>
        <w:rFonts w:ascii="Courier New" w:hAnsi="Courier New" w:cs="Courier New" w:hint="default"/>
      </w:rPr>
    </w:lvl>
    <w:lvl w:ilvl="5" w:tplc="FEF803AC" w:tentative="1">
      <w:start w:val="1"/>
      <w:numFmt w:val="bullet"/>
      <w:lvlText w:val=""/>
      <w:lvlJc w:val="left"/>
      <w:pPr>
        <w:ind w:left="4320" w:hanging="360"/>
      </w:pPr>
      <w:rPr>
        <w:rFonts w:ascii="Wingdings" w:hAnsi="Wingdings" w:hint="default"/>
      </w:rPr>
    </w:lvl>
    <w:lvl w:ilvl="6" w:tplc="5428E8B2" w:tentative="1">
      <w:start w:val="1"/>
      <w:numFmt w:val="bullet"/>
      <w:lvlText w:val=""/>
      <w:lvlJc w:val="left"/>
      <w:pPr>
        <w:ind w:left="5040" w:hanging="360"/>
      </w:pPr>
      <w:rPr>
        <w:rFonts w:ascii="Symbol" w:hAnsi="Symbol" w:hint="default"/>
      </w:rPr>
    </w:lvl>
    <w:lvl w:ilvl="7" w:tplc="ABAA49FA" w:tentative="1">
      <w:start w:val="1"/>
      <w:numFmt w:val="bullet"/>
      <w:lvlText w:val="o"/>
      <w:lvlJc w:val="left"/>
      <w:pPr>
        <w:ind w:left="5760" w:hanging="360"/>
      </w:pPr>
      <w:rPr>
        <w:rFonts w:ascii="Courier New" w:hAnsi="Courier New" w:cs="Courier New" w:hint="default"/>
      </w:rPr>
    </w:lvl>
    <w:lvl w:ilvl="8" w:tplc="59EE6F4C"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1BFCE5E2">
      <w:start w:val="1"/>
      <w:numFmt w:val="decimal"/>
      <w:pStyle w:val="Footer"/>
      <w:lvlText w:val="%1."/>
      <w:lvlJc w:val="left"/>
      <w:pPr>
        <w:ind w:left="720" w:hanging="360"/>
      </w:pPr>
    </w:lvl>
    <w:lvl w:ilvl="1" w:tplc="8F205692" w:tentative="1">
      <w:start w:val="1"/>
      <w:numFmt w:val="lowerLetter"/>
      <w:lvlText w:val="%2."/>
      <w:lvlJc w:val="left"/>
      <w:pPr>
        <w:ind w:left="1440" w:hanging="360"/>
      </w:pPr>
    </w:lvl>
    <w:lvl w:ilvl="2" w:tplc="88849372" w:tentative="1">
      <w:start w:val="1"/>
      <w:numFmt w:val="lowerRoman"/>
      <w:lvlText w:val="%3."/>
      <w:lvlJc w:val="right"/>
      <w:pPr>
        <w:ind w:left="2160" w:hanging="180"/>
      </w:pPr>
    </w:lvl>
    <w:lvl w:ilvl="3" w:tplc="2B12DD68" w:tentative="1">
      <w:start w:val="1"/>
      <w:numFmt w:val="decimal"/>
      <w:lvlText w:val="%4."/>
      <w:lvlJc w:val="left"/>
      <w:pPr>
        <w:ind w:left="2880" w:hanging="360"/>
      </w:pPr>
    </w:lvl>
    <w:lvl w:ilvl="4" w:tplc="99327BE2" w:tentative="1">
      <w:start w:val="1"/>
      <w:numFmt w:val="lowerLetter"/>
      <w:lvlText w:val="%5."/>
      <w:lvlJc w:val="left"/>
      <w:pPr>
        <w:ind w:left="3600" w:hanging="360"/>
      </w:pPr>
    </w:lvl>
    <w:lvl w:ilvl="5" w:tplc="F4889DA8" w:tentative="1">
      <w:start w:val="1"/>
      <w:numFmt w:val="lowerRoman"/>
      <w:lvlText w:val="%6."/>
      <w:lvlJc w:val="right"/>
      <w:pPr>
        <w:ind w:left="4320" w:hanging="180"/>
      </w:pPr>
    </w:lvl>
    <w:lvl w:ilvl="6" w:tplc="E686468A" w:tentative="1">
      <w:start w:val="1"/>
      <w:numFmt w:val="decimal"/>
      <w:lvlText w:val="%7."/>
      <w:lvlJc w:val="left"/>
      <w:pPr>
        <w:ind w:left="5040" w:hanging="360"/>
      </w:pPr>
    </w:lvl>
    <w:lvl w:ilvl="7" w:tplc="74D8EE58" w:tentative="1">
      <w:start w:val="1"/>
      <w:numFmt w:val="lowerLetter"/>
      <w:lvlText w:val="%8."/>
      <w:lvlJc w:val="left"/>
      <w:pPr>
        <w:ind w:left="5760" w:hanging="360"/>
      </w:pPr>
    </w:lvl>
    <w:lvl w:ilvl="8" w:tplc="61DA5432"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6"/>
  </w:num>
  <w:num w:numId="4">
    <w:abstractNumId w:val="1"/>
  </w:num>
  <w:num w:numId="5">
    <w:abstractNumId w:val="7"/>
  </w:num>
  <w:num w:numId="6">
    <w:abstractNumId w:val="5"/>
  </w:num>
  <w:num w:numId="7">
    <w:abstractNumId w:val="11"/>
  </w:num>
  <w:num w:numId="8">
    <w:abstractNumId w:val="14"/>
  </w:num>
  <w:num w:numId="9">
    <w:abstractNumId w:val="15"/>
  </w:num>
  <w:num w:numId="10">
    <w:abstractNumId w:val="12"/>
  </w:num>
  <w:num w:numId="11">
    <w:abstractNumId w:val="10"/>
  </w:num>
  <w:num w:numId="12">
    <w:abstractNumId w:val="0"/>
  </w:num>
  <w:num w:numId="13">
    <w:abstractNumId w:val="9"/>
  </w:num>
  <w:num w:numId="14">
    <w:abstractNumId w:val="3"/>
  </w:num>
  <w:num w:numId="15">
    <w:abstractNumId w:val="4"/>
  </w:num>
  <w:num w:numId="16">
    <w:abstractNumId w:val="2"/>
  </w:num>
  <w:num w:numId="17">
    <w:abstractNumId w:val="15"/>
    <w:lvlOverride w:ilvl="0">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92B74"/>
    <w:rsid w:val="00093110"/>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F28FE"/>
    <w:rsid w:val="003F58E6"/>
    <w:rsid w:val="00401382"/>
    <w:rsid w:val="004045DB"/>
    <w:rsid w:val="00412740"/>
    <w:rsid w:val="00417992"/>
    <w:rsid w:val="0045441D"/>
    <w:rsid w:val="0048069E"/>
    <w:rsid w:val="004C436A"/>
    <w:rsid w:val="00501C69"/>
    <w:rsid w:val="00503991"/>
    <w:rsid w:val="0050399B"/>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94A04"/>
    <w:rsid w:val="007A47B8"/>
    <w:rsid w:val="007B0517"/>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05DAD"/>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C42D0"/>
    <w:rsid w:val="00AD536D"/>
    <w:rsid w:val="00AE01AB"/>
    <w:rsid w:val="00B03483"/>
    <w:rsid w:val="00B170E8"/>
    <w:rsid w:val="00B20C86"/>
    <w:rsid w:val="00B60FE7"/>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5082"/>
    <w:rsid w:val="00C57B6E"/>
    <w:rsid w:val="00C6164F"/>
    <w:rsid w:val="00C70118"/>
    <w:rsid w:val="00C86B13"/>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371"/>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43A1F"/>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2C4BFBDD-D16E-42ED-A2EE-A47BD3D138CC}"/>
</file>

<file path=customXml/itemProps4.xml><?xml version="1.0" encoding="utf-8"?>
<ds:datastoreItem xmlns:ds="http://schemas.openxmlformats.org/officeDocument/2006/customXml" ds:itemID="{555922C5-1D8C-4531-B98F-2B5DAABA5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програма за проверка за рак на белите дробови – Вашата посета на клиниката за радиологија</dc:title>
  <dc:subject>Национална програма за проверка за рак на белите дробови</dc:subject>
  <dc:creator>Australian Government Department of Health, Disability and Ageing</dc:creator>
  <cp:keywords>Рак</cp:keywords>
  <cp:lastModifiedBy>Mike Recana</cp:lastModifiedBy>
  <cp:revision>40</cp:revision>
  <dcterms:created xsi:type="dcterms:W3CDTF">2025-03-15T00:31:00Z</dcterms:created>
  <dcterms:modified xsi:type="dcterms:W3CDTF">2025-06-13T02:32:00Z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687100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