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10BE" w14:textId="77777777" w:rsidR="00450D26" w:rsidRPr="003658E8" w:rsidRDefault="00B5377A" w:rsidP="00C717FC">
      <w:pPr>
        <w:pStyle w:val="Heading1"/>
        <w:ind w:left="0"/>
        <w:rPr>
          <w:color w:val="002F5E"/>
          <w:lang w:eastAsia="ko-KR"/>
        </w:rPr>
      </w:pPr>
      <w:r w:rsidRPr="003658E8">
        <w:rPr>
          <w:rFonts w:ascii="Malgun Gothic" w:eastAsia="Malgun Gothic" w:hAnsi="Malgun Gothic" w:cs="Malgun Gothic"/>
          <w:color w:val="002F5E"/>
          <w:lang w:val="ko" w:eastAsia="ko-KR"/>
        </w:rPr>
        <w:t>검진 대상 확인 도구</w:t>
      </w:r>
    </w:p>
    <w:p w14:paraId="0A10FCBA" w14:textId="77777777" w:rsidR="000E41AD" w:rsidRDefault="00B5377A" w:rsidP="003D619D">
      <w:pPr>
        <w:spacing w:before="320"/>
        <w:rPr>
          <w:lang w:eastAsia="ko-KR"/>
        </w:rPr>
      </w:pPr>
      <w:r>
        <w:rPr>
          <w:rFonts w:ascii="Malgun Gothic" w:eastAsia="Malgun Gothic" w:hAnsi="Malgun Gothic" w:cs="Malgun Gothic"/>
          <w:lang w:val="ko" w:eastAsia="ko-KR"/>
        </w:rPr>
        <w:t>이 도구는 귀하와 귀하의 담당 의사가 귀하가 국가 폐암 검진 프로그램의 검진 대상인지 여부를 확인하는 데 도움이 됩니다. 담당 의사와 함께 다음 질문을 검토하십시오. 귀하의 자격 여부를 판단하는 데 가장 적합한 사람은 담당 의사입니다.</w:t>
      </w:r>
    </w:p>
    <w:p w14:paraId="48BC2BC9" w14:textId="77777777" w:rsidR="00E25643" w:rsidRDefault="00B5377A" w:rsidP="00AB2E77">
      <w:pPr>
        <w:pStyle w:val="Heading2"/>
        <w:rPr>
          <w:lang w:eastAsia="ko-KR"/>
        </w:rPr>
      </w:pPr>
      <w:r>
        <w:rPr>
          <w:rFonts w:ascii="Malgun Gothic" w:eastAsia="Malgun Gothic" w:hAnsi="Malgun Gothic" w:cs="Malgun Gothic"/>
          <w:lang w:val="ko" w:eastAsia="ko-KR"/>
        </w:rPr>
        <w:t>귀하는 50세 이상 70세 미만인가요?</w:t>
      </w:r>
    </w:p>
    <w:p w14:paraId="75E88B0B" w14:textId="77777777" w:rsidR="00E25643" w:rsidRDefault="00B5377A" w:rsidP="00E25643">
      <w:pPr>
        <w:rPr>
          <w:lang w:eastAsia="ko-KR"/>
        </w:rPr>
      </w:pPr>
      <w:r w:rsidRPr="003D619D">
        <w:rPr>
          <w:rFonts w:ascii="Malgun Gothic" w:eastAsia="Malgun Gothic" w:hAnsi="Malgun Gothic" w:cs="Malgun Gothic"/>
          <w:b/>
          <w:bCs/>
          <w:lang w:val="ko" w:eastAsia="ko-KR"/>
        </w:rPr>
        <w:t>향후 자격:</w:t>
      </w:r>
      <w:r>
        <w:rPr>
          <w:rFonts w:ascii="Malgun Gothic" w:eastAsia="Malgun Gothic" w:hAnsi="Malgun Gothic" w:cs="Malgun Gothic"/>
          <w:lang w:val="ko" w:eastAsia="ko-KR"/>
        </w:rPr>
        <w:t xml:space="preserve"> 만 50세 미만인 경우 향후에 검진 대상이 될 수 있습니다. 지속적으로 확인하는 것이 중요합니다.</w:t>
      </w:r>
    </w:p>
    <w:p w14:paraId="752B1AB5" w14:textId="77777777" w:rsidR="00E25643" w:rsidRPr="00203CBC" w:rsidRDefault="00B5377A" w:rsidP="00E25643">
      <w:pPr>
        <w:rPr>
          <w:lang w:eastAsia="ko"/>
        </w:rPr>
      </w:pPr>
      <w:r w:rsidRPr="00203CBC">
        <w:rPr>
          <w:rFonts w:ascii="Malgun Gothic" w:eastAsia="Malgun Gothic" w:hAnsi="Malgun Gothic" w:cs="Malgun Gothic"/>
          <w:lang w:val="ko" w:eastAsia="ko-KR"/>
        </w:rPr>
        <w:t xml:space="preserve">'네'라고 답한 경우, </w:t>
      </w:r>
      <w:r w:rsidR="00E25643">
        <w:fldChar w:fldCharType="begin"/>
      </w:r>
      <w:r w:rsidR="00E25643">
        <w:rPr>
          <w:lang w:eastAsia="ko-KR"/>
        </w:rPr>
        <w:instrText>HYPERLINK \l "_Do_you_smoke"</w:instrText>
      </w:r>
      <w:r w:rsidR="00E25643">
        <w:fldChar w:fldCharType="separate"/>
      </w:r>
      <w:r w:rsidR="00E25643" w:rsidRPr="00CC7344">
        <w:rPr>
          <w:rStyle w:val="Hyperlink"/>
          <w:rFonts w:ascii="Malgun Gothic" w:eastAsia="Malgun Gothic" w:hAnsi="Malgun Gothic" w:cs="Malgun Gothic"/>
          <w:lang w:val="ko" w:eastAsia="ko-KR"/>
        </w:rPr>
        <w:t>담배를 피우시나요?</w:t>
      </w:r>
      <w:r w:rsidR="00E25643">
        <w:fldChar w:fldCharType="end"/>
      </w:r>
      <w:r w:rsidRPr="00203CBC">
        <w:rPr>
          <w:rFonts w:ascii="Malgun Gothic" w:eastAsia="Malgun Gothic" w:hAnsi="Malgun Gothic" w:cs="Malgun Gothic"/>
          <w:lang w:val="ko" w:eastAsia="ko-KR"/>
        </w:rPr>
        <w:t xml:space="preserve"> </w:t>
      </w:r>
      <w:proofErr w:type="spellStart"/>
      <w:r w:rsidRPr="00203CBC">
        <w:rPr>
          <w:rFonts w:ascii="Malgun Gothic" w:eastAsia="Malgun Gothic" w:hAnsi="Malgun Gothic" w:cs="Malgun Gothic"/>
          <w:lang w:val="ko"/>
        </w:rPr>
        <w:t>질문으로</w:t>
      </w:r>
      <w:proofErr w:type="spellEnd"/>
      <w:r w:rsidRPr="00203CBC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203CBC">
        <w:rPr>
          <w:rFonts w:ascii="Malgun Gothic" w:eastAsia="Malgun Gothic" w:hAnsi="Malgun Gothic" w:cs="Malgun Gothic"/>
          <w:lang w:val="ko"/>
        </w:rPr>
        <w:t>가세요</w:t>
      </w:r>
      <w:proofErr w:type="spellEnd"/>
    </w:p>
    <w:p w14:paraId="11AC7962" w14:textId="77777777" w:rsidR="00E25643" w:rsidRDefault="00B5377A" w:rsidP="00E25643">
      <w:pPr>
        <w:rPr>
          <w:lang w:eastAsia="ko"/>
        </w:rPr>
      </w:pPr>
      <w:r>
        <w:rPr>
          <w:rFonts w:ascii="Malgun Gothic" w:eastAsia="Malgun Gothic" w:hAnsi="Malgun Gothic" w:cs="Malgun Gothic"/>
          <w:lang w:val="ko" w:eastAsia="ko"/>
        </w:rPr>
        <w:t>'</w:t>
      </w:r>
      <w:r>
        <w:rPr>
          <w:rFonts w:ascii="Malgun Gothic" w:eastAsia="Malgun Gothic" w:hAnsi="Malgun Gothic" w:cs="Malgun Gothic"/>
          <w:lang w:val="ko" w:eastAsia="ko-KR"/>
        </w:rPr>
        <w:t>아니오</w:t>
      </w:r>
      <w:r>
        <w:rPr>
          <w:rFonts w:ascii="Malgun Gothic" w:eastAsia="Malgun Gothic" w:hAnsi="Malgun Gothic" w:cs="Malgun Gothic"/>
          <w:lang w:val="ko" w:eastAsia="ko"/>
        </w:rPr>
        <w:t>'</w:t>
      </w:r>
      <w:r>
        <w:rPr>
          <w:rFonts w:ascii="Malgun Gothic" w:eastAsia="Malgun Gothic" w:hAnsi="Malgun Gothic" w:cs="Malgun Gothic"/>
          <w:lang w:val="ko" w:eastAsia="ko-KR"/>
        </w:rPr>
        <w:t>라고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lang w:val="ko" w:eastAsia="ko-KR"/>
        </w:rPr>
        <w:t>답한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lang w:val="ko" w:eastAsia="ko-KR"/>
        </w:rPr>
        <w:t>경우</w:t>
      </w:r>
      <w:r>
        <w:rPr>
          <w:rFonts w:ascii="Malgun Gothic" w:eastAsia="Malgun Gothic" w:hAnsi="Malgun Gothic" w:cs="Malgun Gothic"/>
          <w:lang w:val="ko" w:eastAsia="ko"/>
        </w:rPr>
        <w:t xml:space="preserve">, </w:t>
      </w:r>
      <w:r w:rsidR="00E25643">
        <w:fldChar w:fldCharType="begin"/>
      </w:r>
      <w:r w:rsidR="00E25643">
        <w:rPr>
          <w:lang w:eastAsia="ko"/>
        </w:rPr>
        <w:instrText>HYPERLINK \l "_Not_eligible_for"</w:instrText>
      </w:r>
      <w:r w:rsidR="00E25643">
        <w:fldChar w:fldCharType="separate"/>
      </w:r>
      <w:r w:rsidR="00E25643" w:rsidRPr="00203CBC">
        <w:rPr>
          <w:rStyle w:val="Hyperlink"/>
          <w:rFonts w:ascii="Malgun Gothic" w:eastAsia="Malgun Gothic" w:hAnsi="Malgun Gothic" w:cs="Malgun Gothic"/>
          <w:lang w:val="ko" w:eastAsia="ko-KR"/>
        </w:rPr>
        <w:t>해당</w:t>
      </w:r>
      <w:r w:rsidR="00E25643" w:rsidRPr="00203CBC">
        <w:rPr>
          <w:rStyle w:val="Hyperlink"/>
          <w:rFonts w:ascii="Malgun Gothic" w:eastAsia="Malgun Gothic" w:hAnsi="Malgun Gothic" w:cs="Malgun Gothic"/>
          <w:lang w:val="ko" w:eastAsia="ko"/>
        </w:rPr>
        <w:t xml:space="preserve"> </w:t>
      </w:r>
      <w:r w:rsidR="00E25643" w:rsidRPr="00203CBC">
        <w:rPr>
          <w:rStyle w:val="Hyperlink"/>
          <w:rFonts w:ascii="Malgun Gothic" w:eastAsia="Malgun Gothic" w:hAnsi="Malgun Gothic" w:cs="Malgun Gothic"/>
          <w:lang w:val="ko" w:eastAsia="ko-KR"/>
        </w:rPr>
        <w:t>프로그램의</w:t>
      </w:r>
      <w:r w:rsidR="00E25643" w:rsidRPr="00203CBC">
        <w:rPr>
          <w:rStyle w:val="Hyperlink"/>
          <w:rFonts w:ascii="Malgun Gothic" w:eastAsia="Malgun Gothic" w:hAnsi="Malgun Gothic" w:cs="Malgun Gothic"/>
          <w:lang w:val="ko" w:eastAsia="ko"/>
        </w:rPr>
        <w:t xml:space="preserve"> </w:t>
      </w:r>
      <w:r w:rsidR="00E25643" w:rsidRPr="00203CBC">
        <w:rPr>
          <w:rStyle w:val="Hyperlink"/>
          <w:rFonts w:ascii="Malgun Gothic" w:eastAsia="Malgun Gothic" w:hAnsi="Malgun Gothic" w:cs="Malgun Gothic"/>
          <w:lang w:val="ko" w:eastAsia="ko-KR"/>
        </w:rPr>
        <w:t>대상이</w:t>
      </w:r>
      <w:r w:rsidR="00E25643" w:rsidRPr="00203CBC">
        <w:rPr>
          <w:rStyle w:val="Hyperlink"/>
          <w:rFonts w:ascii="Malgun Gothic" w:eastAsia="Malgun Gothic" w:hAnsi="Malgun Gothic" w:cs="Malgun Gothic"/>
          <w:lang w:val="ko" w:eastAsia="ko"/>
        </w:rPr>
        <w:t xml:space="preserve"> </w:t>
      </w:r>
      <w:r w:rsidR="00E25643" w:rsidRPr="00203CBC">
        <w:rPr>
          <w:rStyle w:val="Hyperlink"/>
          <w:rFonts w:ascii="Malgun Gothic" w:eastAsia="Malgun Gothic" w:hAnsi="Malgun Gothic" w:cs="Malgun Gothic"/>
          <w:lang w:val="ko" w:eastAsia="ko-KR"/>
        </w:rPr>
        <w:t>아님</w:t>
      </w:r>
      <w:r w:rsidR="00E25643">
        <w:fldChar w:fldCharType="end"/>
      </w:r>
      <w:r>
        <w:rPr>
          <w:rFonts w:ascii="Malgun Gothic" w:eastAsia="Malgun Gothic" w:hAnsi="Malgun Gothic" w:cs="Malgun Gothic"/>
          <w:lang w:val="ko" w:eastAsia="ko-KR"/>
        </w:rPr>
        <w:t>으로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lang w:val="ko" w:eastAsia="ko-KR"/>
        </w:rPr>
        <w:t>가세요</w:t>
      </w:r>
      <w:r>
        <w:rPr>
          <w:rFonts w:ascii="Malgun Gothic" w:eastAsia="Malgun Gothic" w:hAnsi="Malgun Gothic" w:cs="Malgun Gothic"/>
          <w:lang w:val="ko" w:eastAsia="ko"/>
        </w:rPr>
        <w:t>.</w:t>
      </w:r>
    </w:p>
    <w:p w14:paraId="20B9602C" w14:textId="77777777" w:rsidR="00E25643" w:rsidRDefault="00B5377A" w:rsidP="00AB2E77">
      <w:pPr>
        <w:pStyle w:val="Heading2"/>
      </w:pPr>
      <w:bookmarkStart w:id="0" w:name="_Do_you_smoke"/>
      <w:bookmarkEnd w:id="0"/>
      <w:proofErr w:type="spellStart"/>
      <w:r>
        <w:rPr>
          <w:rFonts w:ascii="Malgun Gothic" w:eastAsia="Malgun Gothic" w:hAnsi="Malgun Gothic" w:cs="Malgun Gothic"/>
          <w:lang w:val="ko"/>
        </w:rPr>
        <w:t>담배를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피우시나요</w:t>
      </w:r>
      <w:proofErr w:type="spellEnd"/>
      <w:r>
        <w:rPr>
          <w:rFonts w:ascii="Malgun Gothic" w:eastAsia="Malgun Gothic" w:hAnsi="Malgun Gothic" w:cs="Malgun Gothic"/>
          <w:lang w:val="ko"/>
        </w:rPr>
        <w:t>?</w:t>
      </w:r>
    </w:p>
    <w:p w14:paraId="02AB3AF9" w14:textId="77777777" w:rsidR="00E25643" w:rsidRDefault="00B5377A" w:rsidP="00E25643">
      <w:pPr>
        <w:rPr>
          <w:lang w:eastAsia="ko-KR"/>
        </w:rPr>
      </w:pPr>
      <w:r>
        <w:rPr>
          <w:rFonts w:ascii="Malgun Gothic" w:eastAsia="Malgun Gothic" w:hAnsi="Malgun Gothic" w:cs="Malgun Gothic"/>
          <w:lang w:val="ko" w:eastAsia="ko-KR"/>
        </w:rPr>
        <w:t xml:space="preserve">'네'라고 답한 경우, </w:t>
      </w:r>
      <w:r w:rsidR="00E25643">
        <w:fldChar w:fldCharType="begin"/>
      </w:r>
      <w:r w:rsidR="00E25643">
        <w:rPr>
          <w:lang w:eastAsia="ko-KR"/>
        </w:rPr>
        <w:instrText>HYPERLINK \l "_You_may_be"</w:instrText>
      </w:r>
      <w:r w:rsidR="00E25643">
        <w:fldChar w:fldCharType="separate"/>
      </w:r>
      <w:r w:rsidR="00E25643" w:rsidRPr="00203CBC">
        <w:rPr>
          <w:rStyle w:val="Hyperlink"/>
          <w:rFonts w:ascii="Malgun Gothic" w:eastAsia="Malgun Gothic" w:hAnsi="Malgun Gothic" w:cs="Malgun Gothic"/>
          <w:lang w:val="ko" w:eastAsia="ko-KR"/>
        </w:rPr>
        <w:t>해당 프로그램의 참여 대상일 수 있음</w:t>
      </w:r>
      <w:r w:rsidR="00E25643">
        <w:fldChar w:fldCharType="end"/>
      </w:r>
      <w:r>
        <w:rPr>
          <w:rFonts w:ascii="Malgun Gothic" w:eastAsia="Malgun Gothic" w:hAnsi="Malgun Gothic" w:cs="Malgun Gothic"/>
          <w:lang w:val="ko" w:eastAsia="ko-KR"/>
        </w:rPr>
        <w:t>으로 가세요.</w:t>
      </w:r>
    </w:p>
    <w:p w14:paraId="7E0224C4" w14:textId="77777777" w:rsidR="003A58F7" w:rsidRDefault="00B5377A" w:rsidP="00E25643">
      <w:pPr>
        <w:rPr>
          <w:lang w:eastAsia="ko"/>
        </w:rPr>
      </w:pPr>
      <w:r>
        <w:rPr>
          <w:rFonts w:ascii="Malgun Gothic" w:eastAsia="Malgun Gothic" w:hAnsi="Malgun Gothic" w:cs="Malgun Gothic"/>
          <w:lang w:val="ko" w:eastAsia="ko-KR"/>
        </w:rPr>
        <w:t xml:space="preserve">'아니오'라고 답한 경우, </w:t>
      </w:r>
      <w:r w:rsidR="003A58F7">
        <w:fldChar w:fldCharType="begin"/>
      </w:r>
      <w:r w:rsidR="003A58F7">
        <w:rPr>
          <w:lang w:eastAsia="ko-KR"/>
        </w:rPr>
        <w:instrText>HYPERLINK \l "_Do_you_have" \h</w:instrText>
      </w:r>
      <w:r w:rsidR="003A58F7">
        <w:fldChar w:fldCharType="separate"/>
      </w:r>
      <w:r w:rsidR="003A58F7" w:rsidRPr="046D5050">
        <w:rPr>
          <w:rStyle w:val="Hyperlink"/>
          <w:rFonts w:ascii="Malgun Gothic" w:eastAsia="Malgun Gothic" w:hAnsi="Malgun Gothic" w:cs="Malgun Gothic"/>
          <w:lang w:val="ko" w:eastAsia="ko-KR"/>
        </w:rPr>
        <w:t>담배를 피운 이력이 있나요?</w:t>
      </w:r>
      <w:r w:rsidR="003A58F7">
        <w:fldChar w:fldCharType="end"/>
      </w:r>
      <w:r>
        <w:rPr>
          <w:rFonts w:ascii="Malgun Gothic" w:eastAsia="Malgun Gothic" w:hAnsi="Malgun Gothic" w:cs="Malgun Gothic"/>
          <w:lang w:val="ko" w:eastAsia="ko-KR"/>
        </w:rPr>
        <w:t xml:space="preserve"> 질문으로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lang w:val="ko" w:eastAsia="ko-KR"/>
        </w:rPr>
        <w:t>가세요</w:t>
      </w:r>
      <w:r>
        <w:rPr>
          <w:rFonts w:ascii="Malgun Gothic" w:eastAsia="Malgun Gothic" w:hAnsi="Malgun Gothic" w:cs="Malgun Gothic"/>
          <w:lang w:val="ko" w:eastAsia="ko"/>
        </w:rPr>
        <w:t xml:space="preserve">.    </w:t>
      </w:r>
    </w:p>
    <w:p w14:paraId="334969E5" w14:textId="77777777" w:rsidR="00E25643" w:rsidRDefault="00B5377A" w:rsidP="00AB2E77">
      <w:pPr>
        <w:pStyle w:val="Heading2"/>
        <w:rPr>
          <w:lang w:eastAsia="ko"/>
        </w:rPr>
      </w:pPr>
      <w:bookmarkStart w:id="1" w:name="_Do_you_have"/>
      <w:bookmarkEnd w:id="1"/>
      <w:r>
        <w:rPr>
          <w:rFonts w:ascii="Malgun Gothic" w:eastAsia="Malgun Gothic" w:hAnsi="Malgun Gothic" w:cs="Malgun Gothic"/>
          <w:lang w:val="ko" w:eastAsia="ko-KR"/>
        </w:rPr>
        <w:t>담배를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lang w:val="ko" w:eastAsia="ko-KR"/>
        </w:rPr>
        <w:t>피운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lang w:val="ko" w:eastAsia="ko-KR"/>
        </w:rPr>
        <w:t>이력이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lang w:val="ko" w:eastAsia="ko-KR"/>
        </w:rPr>
        <w:t>있나요</w:t>
      </w:r>
      <w:r>
        <w:rPr>
          <w:rFonts w:ascii="Malgun Gothic" w:eastAsia="Malgun Gothic" w:hAnsi="Malgun Gothic" w:cs="Malgun Gothic"/>
          <w:lang w:val="ko" w:eastAsia="ko"/>
        </w:rPr>
        <w:t>?</w:t>
      </w:r>
    </w:p>
    <w:p w14:paraId="227035F5" w14:textId="77777777" w:rsidR="00E25643" w:rsidRDefault="00B5377A" w:rsidP="00E25643">
      <w:pPr>
        <w:rPr>
          <w:lang w:eastAsia="ko"/>
        </w:rPr>
      </w:pPr>
      <w:r>
        <w:rPr>
          <w:rFonts w:ascii="Malgun Gothic" w:eastAsia="Malgun Gothic" w:hAnsi="Malgun Gothic" w:cs="Malgun Gothic"/>
          <w:lang w:val="ko" w:eastAsia="ko"/>
        </w:rPr>
        <w:t>'</w:t>
      </w:r>
      <w:r>
        <w:rPr>
          <w:rFonts w:ascii="Malgun Gothic" w:eastAsia="Malgun Gothic" w:hAnsi="Malgun Gothic" w:cs="Malgun Gothic"/>
          <w:lang w:val="ko" w:eastAsia="ko-KR"/>
        </w:rPr>
        <w:t>네</w:t>
      </w:r>
      <w:r>
        <w:rPr>
          <w:rFonts w:ascii="Malgun Gothic" w:eastAsia="Malgun Gothic" w:hAnsi="Malgun Gothic" w:cs="Malgun Gothic"/>
          <w:lang w:val="ko" w:eastAsia="ko"/>
        </w:rPr>
        <w:t>'</w:t>
      </w:r>
      <w:r>
        <w:rPr>
          <w:rFonts w:ascii="Malgun Gothic" w:eastAsia="Malgun Gothic" w:hAnsi="Malgun Gothic" w:cs="Malgun Gothic"/>
          <w:lang w:val="ko" w:eastAsia="ko-KR"/>
        </w:rPr>
        <w:t>라고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lang w:val="ko" w:eastAsia="ko-KR"/>
        </w:rPr>
        <w:t>답한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lang w:val="ko" w:eastAsia="ko-KR"/>
        </w:rPr>
        <w:t>경우</w:t>
      </w:r>
      <w:r>
        <w:rPr>
          <w:rFonts w:ascii="Malgun Gothic" w:eastAsia="Malgun Gothic" w:hAnsi="Malgun Gothic" w:cs="Malgun Gothic"/>
          <w:lang w:val="ko" w:eastAsia="ko"/>
        </w:rPr>
        <w:t xml:space="preserve">, </w:t>
      </w:r>
      <w:r w:rsidR="00E25643">
        <w:fldChar w:fldCharType="begin"/>
      </w:r>
      <w:r w:rsidR="00E25643">
        <w:rPr>
          <w:lang w:eastAsia="ko"/>
        </w:rPr>
        <w:instrText>HYPERLINK \l "_When_did_you"</w:instrText>
      </w:r>
      <w:r w:rsidR="00E25643">
        <w:fldChar w:fldCharType="separate"/>
      </w:r>
      <w:r w:rsidR="00E25643" w:rsidRPr="009D31E5">
        <w:rPr>
          <w:rStyle w:val="Hyperlink"/>
          <w:rFonts w:ascii="Malgun Gothic" w:eastAsia="Malgun Gothic" w:hAnsi="Malgun Gothic" w:cs="Malgun Gothic"/>
          <w:lang w:val="ko" w:eastAsia="ko-KR"/>
        </w:rPr>
        <w:t>언제</w:t>
      </w:r>
      <w:r w:rsidR="00E25643" w:rsidRPr="009D31E5">
        <w:rPr>
          <w:rStyle w:val="Hyperlink"/>
          <w:rFonts w:ascii="Malgun Gothic" w:eastAsia="Malgun Gothic" w:hAnsi="Malgun Gothic" w:cs="Malgun Gothic"/>
          <w:lang w:val="ko" w:eastAsia="ko"/>
        </w:rPr>
        <w:t xml:space="preserve"> </w:t>
      </w:r>
      <w:r w:rsidR="00E25643" w:rsidRPr="009D31E5">
        <w:rPr>
          <w:rStyle w:val="Hyperlink"/>
          <w:rFonts w:ascii="Malgun Gothic" w:eastAsia="Malgun Gothic" w:hAnsi="Malgun Gothic" w:cs="Malgun Gothic"/>
          <w:lang w:val="ko" w:eastAsia="ko-KR"/>
        </w:rPr>
        <w:t>끊으셨나요</w:t>
      </w:r>
      <w:r w:rsidR="00E25643" w:rsidRPr="009D31E5">
        <w:rPr>
          <w:rStyle w:val="Hyperlink"/>
          <w:rFonts w:ascii="Malgun Gothic" w:eastAsia="Malgun Gothic" w:hAnsi="Malgun Gothic" w:cs="Malgun Gothic"/>
          <w:lang w:val="ko" w:eastAsia="ko"/>
        </w:rPr>
        <w:t>?</w:t>
      </w:r>
      <w:r w:rsidR="00E25643">
        <w:fldChar w:fldCharType="end"/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질문으로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가세요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>.</w:t>
      </w:r>
    </w:p>
    <w:p w14:paraId="45D2C195" w14:textId="77777777" w:rsidR="00E25643" w:rsidRDefault="00B5377A" w:rsidP="00E25643">
      <w:pPr>
        <w:rPr>
          <w:lang w:eastAsia="ko"/>
        </w:rPr>
      </w:pPr>
      <w:r>
        <w:rPr>
          <w:rFonts w:ascii="Malgun Gothic" w:eastAsia="Malgun Gothic" w:hAnsi="Malgun Gothic" w:cs="Malgun Gothic"/>
          <w:lang w:val="ko" w:eastAsia="ko"/>
        </w:rPr>
        <w:t>'</w:t>
      </w:r>
      <w:r>
        <w:rPr>
          <w:rFonts w:ascii="Malgun Gothic" w:eastAsia="Malgun Gothic" w:hAnsi="Malgun Gothic" w:cs="Malgun Gothic"/>
          <w:lang w:val="ko" w:eastAsia="ko-KR"/>
        </w:rPr>
        <w:t>아니오</w:t>
      </w:r>
      <w:r>
        <w:rPr>
          <w:rFonts w:ascii="Malgun Gothic" w:eastAsia="Malgun Gothic" w:hAnsi="Malgun Gothic" w:cs="Malgun Gothic"/>
          <w:lang w:val="ko" w:eastAsia="ko"/>
        </w:rPr>
        <w:t>'</w:t>
      </w:r>
      <w:r>
        <w:rPr>
          <w:rFonts w:ascii="Malgun Gothic" w:eastAsia="Malgun Gothic" w:hAnsi="Malgun Gothic" w:cs="Malgun Gothic"/>
          <w:lang w:val="ko" w:eastAsia="ko-KR"/>
        </w:rPr>
        <w:t>라고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lang w:val="ko" w:eastAsia="ko-KR"/>
        </w:rPr>
        <w:t>답한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lang w:val="ko" w:eastAsia="ko-KR"/>
        </w:rPr>
        <w:t>경우</w:t>
      </w:r>
      <w:r>
        <w:rPr>
          <w:rFonts w:ascii="Malgun Gothic" w:eastAsia="Malgun Gothic" w:hAnsi="Malgun Gothic" w:cs="Malgun Gothic"/>
          <w:lang w:val="ko" w:eastAsia="ko"/>
        </w:rPr>
        <w:t xml:space="preserve">, </w:t>
      </w:r>
      <w:hyperlink w:anchor="_Not_eligible_for" w:history="1">
        <w:r w:rsidR="00E25643" w:rsidRPr="009D31E5">
          <w:rPr>
            <w:rStyle w:val="Hyperlink"/>
            <w:rFonts w:ascii="Malgun Gothic" w:eastAsia="Malgun Gothic" w:hAnsi="Malgun Gothic" w:cs="Malgun Gothic"/>
            <w:lang w:val="ko" w:eastAsia="ko-KR"/>
          </w:rPr>
          <w:t>해당</w:t>
        </w:r>
        <w:r w:rsidR="00E25643" w:rsidRPr="009D31E5">
          <w:rPr>
            <w:rStyle w:val="Hyperlink"/>
            <w:rFonts w:ascii="Malgun Gothic" w:eastAsia="Malgun Gothic" w:hAnsi="Malgun Gothic" w:cs="Malgun Gothic"/>
            <w:lang w:val="ko" w:eastAsia="ko"/>
          </w:rPr>
          <w:t xml:space="preserve"> </w:t>
        </w:r>
        <w:r w:rsidR="00E25643" w:rsidRPr="009D31E5">
          <w:rPr>
            <w:rStyle w:val="Hyperlink"/>
            <w:rFonts w:ascii="Malgun Gothic" w:eastAsia="Malgun Gothic" w:hAnsi="Malgun Gothic" w:cs="Malgun Gothic"/>
            <w:lang w:val="ko" w:eastAsia="ko-KR"/>
          </w:rPr>
          <w:t>프로그램의</w:t>
        </w:r>
        <w:r w:rsidR="00E25643" w:rsidRPr="009D31E5">
          <w:rPr>
            <w:rStyle w:val="Hyperlink"/>
            <w:rFonts w:ascii="Malgun Gothic" w:eastAsia="Malgun Gothic" w:hAnsi="Malgun Gothic" w:cs="Malgun Gothic"/>
            <w:lang w:val="ko" w:eastAsia="ko"/>
          </w:rPr>
          <w:t xml:space="preserve"> </w:t>
        </w:r>
        <w:r w:rsidR="00E25643" w:rsidRPr="009D31E5">
          <w:rPr>
            <w:rStyle w:val="Hyperlink"/>
            <w:rFonts w:ascii="Malgun Gothic" w:eastAsia="Malgun Gothic" w:hAnsi="Malgun Gothic" w:cs="Malgun Gothic"/>
            <w:lang w:val="ko" w:eastAsia="ko-KR"/>
          </w:rPr>
          <w:t>대상이</w:t>
        </w:r>
        <w:r w:rsidR="00E25643" w:rsidRPr="009D31E5">
          <w:rPr>
            <w:rStyle w:val="Hyperlink"/>
            <w:rFonts w:ascii="Malgun Gothic" w:eastAsia="Malgun Gothic" w:hAnsi="Malgun Gothic" w:cs="Malgun Gothic"/>
            <w:lang w:val="ko" w:eastAsia="ko"/>
          </w:rPr>
          <w:t xml:space="preserve"> </w:t>
        </w:r>
        <w:r w:rsidR="00E25643" w:rsidRPr="009D31E5">
          <w:rPr>
            <w:rStyle w:val="Hyperlink"/>
            <w:rFonts w:ascii="Malgun Gothic" w:eastAsia="Malgun Gothic" w:hAnsi="Malgun Gothic" w:cs="Malgun Gothic"/>
            <w:lang w:val="ko" w:eastAsia="ko-KR"/>
          </w:rPr>
          <w:t>아님</w:t>
        </w:r>
      </w:hyperlink>
      <w:r>
        <w:rPr>
          <w:rFonts w:ascii="Malgun Gothic" w:eastAsia="Malgun Gothic" w:hAnsi="Malgun Gothic" w:cs="Malgun Gothic"/>
          <w:lang w:val="ko" w:eastAsia="ko-KR"/>
        </w:rPr>
        <w:t>으로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lang w:val="ko" w:eastAsia="ko-KR"/>
        </w:rPr>
        <w:t>가세요</w:t>
      </w:r>
      <w:r>
        <w:rPr>
          <w:rFonts w:ascii="Malgun Gothic" w:eastAsia="Malgun Gothic" w:hAnsi="Malgun Gothic" w:cs="Malgun Gothic"/>
          <w:lang w:val="ko" w:eastAsia="ko"/>
        </w:rPr>
        <w:t>.</w:t>
      </w:r>
    </w:p>
    <w:p w14:paraId="41595934" w14:textId="77777777" w:rsidR="00E25643" w:rsidRDefault="00B5377A" w:rsidP="00AB2E77">
      <w:pPr>
        <w:pStyle w:val="Heading2"/>
        <w:rPr>
          <w:lang w:eastAsia="ko-KR"/>
        </w:rPr>
      </w:pPr>
      <w:bookmarkStart w:id="2" w:name="_When_did_you"/>
      <w:bookmarkEnd w:id="2"/>
      <w:r>
        <w:rPr>
          <w:rFonts w:ascii="Malgun Gothic" w:eastAsia="Malgun Gothic" w:hAnsi="Malgun Gothic" w:cs="Malgun Gothic"/>
          <w:lang w:val="ko" w:eastAsia="ko-KR"/>
        </w:rPr>
        <w:lastRenderedPageBreak/>
        <w:t>언제 끊으셨나요?</w:t>
      </w:r>
    </w:p>
    <w:p w14:paraId="1BC00532" w14:textId="77777777" w:rsidR="00E25643" w:rsidRDefault="00B5377A" w:rsidP="00E25643">
      <w:pPr>
        <w:rPr>
          <w:lang w:eastAsia="ko-KR"/>
        </w:rPr>
      </w:pPr>
      <w:r>
        <w:rPr>
          <w:rFonts w:ascii="Malgun Gothic" w:eastAsia="Malgun Gothic" w:hAnsi="Malgun Gothic" w:cs="Malgun Gothic"/>
          <w:lang w:val="ko" w:eastAsia="ko-KR"/>
        </w:rPr>
        <w:t xml:space="preserve">10년 이내라면, </w:t>
      </w:r>
      <w:hyperlink w:anchor="_You_may_be" w:history="1">
        <w:r w:rsidR="00E25643" w:rsidRPr="004676B3">
          <w:rPr>
            <w:rStyle w:val="Hyperlink"/>
            <w:rFonts w:ascii="Malgun Gothic" w:eastAsia="Malgun Gothic" w:hAnsi="Malgun Gothic" w:cs="Malgun Gothic"/>
            <w:bCs/>
            <w:szCs w:val="20"/>
            <w:lang w:val="ko" w:eastAsia="ko-KR"/>
          </w:rPr>
          <w:t>해당 프로그램의 참여 대상일 수 있음</w:t>
        </w:r>
      </w:hyperlink>
      <w:r>
        <w:rPr>
          <w:rFonts w:ascii="Malgun Gothic" w:eastAsia="Malgun Gothic" w:hAnsi="Malgun Gothic" w:cs="Malgun Gothic"/>
          <w:lang w:val="ko" w:eastAsia="ko-KR"/>
        </w:rPr>
        <w:t>으로 가세요.</w:t>
      </w:r>
    </w:p>
    <w:p w14:paraId="309418D2" w14:textId="77777777" w:rsidR="00AC5B7D" w:rsidRDefault="00B5377A">
      <w:pPr>
        <w:spacing w:line="278" w:lineRule="auto"/>
        <w:rPr>
          <w:lang w:eastAsia="ko-KR"/>
        </w:rPr>
      </w:pPr>
      <w:r>
        <w:rPr>
          <w:rFonts w:ascii="Malgun Gothic" w:eastAsia="Malgun Gothic" w:hAnsi="Malgun Gothic" w:cs="Malgun Gothic"/>
          <w:lang w:val="ko" w:eastAsia="ko-KR"/>
        </w:rPr>
        <w:t xml:space="preserve">10년 전보다 더 오래되었다면, </w:t>
      </w:r>
      <w:hyperlink w:anchor="_Not_eligible_for">
        <w:r w:rsidR="00AC5B7D" w:rsidRPr="004676B3">
          <w:rPr>
            <w:rStyle w:val="Hyperlink"/>
            <w:rFonts w:ascii="Malgun Gothic" w:eastAsia="Malgun Gothic" w:hAnsi="Malgun Gothic" w:cs="Malgun Gothic"/>
            <w:bCs/>
            <w:szCs w:val="20"/>
            <w:lang w:val="ko" w:eastAsia="ko-KR"/>
          </w:rPr>
          <w:t>해당 프로그램의 대상이 아님</w:t>
        </w:r>
      </w:hyperlink>
      <w:r>
        <w:rPr>
          <w:rFonts w:ascii="Malgun Gothic" w:eastAsia="Malgun Gothic" w:hAnsi="Malgun Gothic" w:cs="Malgun Gothic"/>
          <w:lang w:val="ko" w:eastAsia="ko-KR"/>
        </w:rPr>
        <w:t>으로 가세요.</w:t>
      </w:r>
    </w:p>
    <w:p w14:paraId="3C88F8F8" w14:textId="77777777" w:rsidR="00E25643" w:rsidRDefault="00B5377A" w:rsidP="00AB2E77">
      <w:pPr>
        <w:pStyle w:val="Heading2"/>
        <w:rPr>
          <w:lang w:eastAsia="ko-KR"/>
        </w:rPr>
      </w:pPr>
      <w:bookmarkStart w:id="3" w:name="_Not_eligible_for"/>
      <w:bookmarkEnd w:id="3"/>
      <w:r>
        <w:rPr>
          <w:rFonts w:ascii="Malgun Gothic" w:eastAsia="Malgun Gothic" w:hAnsi="Malgun Gothic" w:cs="Malgun Gothic"/>
          <w:lang w:val="ko" w:eastAsia="ko-KR"/>
        </w:rPr>
        <w:t>해당 프로그램의 대상이 아님</w:t>
      </w:r>
    </w:p>
    <w:p w14:paraId="6DC42346" w14:textId="77777777" w:rsidR="00E25643" w:rsidRDefault="00B5377A" w:rsidP="00E25643">
      <w:pPr>
        <w:rPr>
          <w:lang w:eastAsia="ko-KR"/>
        </w:rPr>
      </w:pPr>
      <w:r>
        <w:rPr>
          <w:rFonts w:ascii="Malgun Gothic" w:eastAsia="Malgun Gothic" w:hAnsi="Malgun Gothic" w:cs="Malgun Gothic"/>
          <w:lang w:val="ko" w:eastAsia="ko-KR"/>
        </w:rPr>
        <w:t>하지만 70세 이하인 경우에도 나중에 검진 대상이 될 수 있으므로, 참여 자격을 계속 확인하는 것이 중요합니다.</w:t>
      </w:r>
    </w:p>
    <w:p w14:paraId="188A24D3" w14:textId="77777777" w:rsidR="00E25643" w:rsidRDefault="00B5377A" w:rsidP="00E25643">
      <w:pPr>
        <w:rPr>
          <w:lang w:eastAsia="ko-KR"/>
        </w:rPr>
      </w:pPr>
      <w:r>
        <w:rPr>
          <w:rFonts w:ascii="Malgun Gothic" w:eastAsia="Malgun Gothic" w:hAnsi="Malgun Gothic" w:cs="Malgun Gothic"/>
          <w:lang w:val="ko" w:eastAsia="ko-KR"/>
        </w:rPr>
        <w:t>담당 의사와 상담하여 귀하의 상황에 가장 적합한 다른 옵션을 논의해 보세요.</w:t>
      </w:r>
    </w:p>
    <w:p w14:paraId="06B377D1" w14:textId="77777777" w:rsidR="00E25643" w:rsidRDefault="00B5377A" w:rsidP="5109F770">
      <w:pPr>
        <w:rPr>
          <w:rStyle w:val="Hyperlink"/>
          <w:rFonts w:ascii="Open Sans Light" w:hAnsi="Open Sans Light"/>
          <w:lang w:eastAsia="ko-KR"/>
        </w:rPr>
      </w:pPr>
      <w:hyperlink r:id="rId11">
        <w:r w:rsidR="00E25643" w:rsidRPr="004676B3">
          <w:rPr>
            <w:rStyle w:val="Hyperlink"/>
            <w:rFonts w:ascii="Malgun Gothic" w:eastAsia="Malgun Gothic" w:hAnsi="Malgun Gothic" w:cs="Malgun Gothic"/>
            <w:bCs/>
            <w:szCs w:val="20"/>
            <w:lang w:val="ko" w:eastAsia="ko-KR"/>
          </w:rPr>
          <w:t>'현재 폐암 검진 대상자가 아닌 이유는 무엇인가요?' 자료</w:t>
        </w:r>
      </w:hyperlink>
      <w:r w:rsidR="00E25643">
        <w:rPr>
          <w:rFonts w:ascii="Malgun Gothic" w:eastAsia="Malgun Gothic" w:hAnsi="Malgun Gothic" w:cs="Malgun Gothic"/>
          <w:lang w:val="ko" w:eastAsia="ko-KR"/>
        </w:rPr>
        <w:t>를 참조하세요.</w:t>
      </w:r>
    </w:p>
    <w:p w14:paraId="2E083324" w14:textId="294027A9" w:rsidR="0046065F" w:rsidRDefault="0046065F" w:rsidP="00E25643">
      <w:r w:rsidRPr="0046065F">
        <w:rPr>
          <w:noProof/>
        </w:rPr>
        <w:drawing>
          <wp:inline distT="0" distB="0" distL="0" distR="0" wp14:anchorId="3866B1DD" wp14:editId="1D3E39F7">
            <wp:extent cx="1438275" cy="1468449"/>
            <wp:effectExtent l="0" t="0" r="0" b="0"/>
            <wp:docPr id="1626331066" name="Picture 1" descr="국가 폐암 검진 프로그램 QR 코드 - 검진 대상 제외 기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331066" name="Picture 1" descr="국가 폐암 검진 프로그램 QR 코드 - 검진 대상 제외 기준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9443" cy="146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EB7FC" w14:textId="77777777" w:rsidR="00E25643" w:rsidRDefault="00B5377A" w:rsidP="00DF7AA7">
      <w:pPr>
        <w:pStyle w:val="Heading2"/>
        <w:ind w:right="-567"/>
        <w:rPr>
          <w:lang w:eastAsia="ko-KR"/>
        </w:rPr>
      </w:pPr>
      <w:bookmarkStart w:id="4" w:name="_You_may_be"/>
      <w:bookmarkEnd w:id="4"/>
      <w:r>
        <w:rPr>
          <w:rFonts w:ascii="Malgun Gothic" w:eastAsia="Malgun Gothic" w:hAnsi="Malgun Gothic" w:cs="Malgun Gothic"/>
          <w:lang w:val="ko" w:eastAsia="ko-KR"/>
        </w:rPr>
        <w:t>해당 프로그램에 참여할 자격이 있을 수도 있습니다.</w:t>
      </w:r>
    </w:p>
    <w:p w14:paraId="6304F219" w14:textId="77777777" w:rsidR="00E25643" w:rsidRDefault="00B5377A" w:rsidP="00E25643">
      <w:pPr>
        <w:rPr>
          <w:lang w:eastAsia="ko-KR"/>
        </w:rPr>
      </w:pPr>
      <w:r>
        <w:rPr>
          <w:rFonts w:ascii="Malgun Gothic" w:eastAsia="Malgun Gothic" w:hAnsi="Malgun Gothic" w:cs="Malgun Gothic"/>
          <w:lang w:val="ko" w:eastAsia="ko-KR"/>
        </w:rPr>
        <w:t>의사와 상담하여 프로그램 참여를 등록하고 저선량 CT 검사 요청서를 받으세요.</w:t>
      </w:r>
    </w:p>
    <w:p w14:paraId="4FC881B9" w14:textId="77777777" w:rsidR="009D0338" w:rsidRPr="004676B3" w:rsidRDefault="00B5377A" w:rsidP="00E25643">
      <w:pPr>
        <w:rPr>
          <w:szCs w:val="20"/>
          <w:lang w:eastAsia="ko-KR"/>
        </w:rPr>
      </w:pPr>
      <w:r w:rsidRPr="004676B3">
        <w:rPr>
          <w:rFonts w:ascii="Malgun Gothic" w:eastAsia="Malgun Gothic" w:hAnsi="Malgun Gothic" w:cs="Malgun Gothic"/>
          <w:b/>
          <w:bCs/>
          <w:szCs w:val="20"/>
          <w:lang w:val="ko" w:eastAsia="ko-KR"/>
        </w:rPr>
        <w:t xml:space="preserve">국가 폐암 검진 프로그램에 대한 자세한 정보: </w:t>
      </w:r>
      <w:hyperlink r:id="rId13" w:history="1">
        <w:r w:rsidR="0046065F" w:rsidRPr="004676B3">
          <w:rPr>
            <w:rStyle w:val="Hyperlink"/>
            <w:rFonts w:ascii="Malgun Gothic" w:eastAsia="Malgun Gothic" w:hAnsi="Malgun Gothic" w:cs="Malgun Gothic"/>
            <w:bCs/>
            <w:szCs w:val="20"/>
            <w:lang w:val="ko" w:eastAsia="ko-KR"/>
          </w:rPr>
          <w:t>www.health.gov.au/nlcsp</w:t>
        </w:r>
      </w:hyperlink>
    </w:p>
    <w:p w14:paraId="5A256B79" w14:textId="12704690" w:rsidR="0081533F" w:rsidRPr="00432938" w:rsidRDefault="0046065F" w:rsidP="00A2472C">
      <w:pPr>
        <w:spacing w:after="0"/>
        <w:rPr>
          <w:lang w:eastAsia="ko-KR"/>
        </w:rPr>
      </w:pPr>
      <w:r w:rsidRPr="0046065F">
        <w:rPr>
          <w:noProof/>
        </w:rPr>
        <w:drawing>
          <wp:inline distT="0" distB="0" distL="0" distR="0" wp14:anchorId="7CEA0930" wp14:editId="6E71F6FE">
            <wp:extent cx="1438468" cy="1424940"/>
            <wp:effectExtent l="0" t="0" r="9525" b="3810"/>
            <wp:docPr id="510548282" name="Picture 1" descr="국가 폐암 검진 프로그램에 대한 자세한 정보를 보려면 QR 코드를 스캔하세요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48282" name="Picture 1" descr="국가 폐암 검진 프로그램에 대한 자세한 정보를 보려면 QR 코드를 스캔하세요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68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72C">
        <w:rPr>
          <w:lang w:eastAsia="ko-KR"/>
        </w:rPr>
        <w:br w:type="textWrapping" w:clear="all"/>
      </w:r>
    </w:p>
    <w:sectPr w:rsidR="0081533F" w:rsidRPr="00432938" w:rsidSect="00A519A2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84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15CF" w14:textId="77777777" w:rsidR="00514C51" w:rsidRDefault="00514C51">
      <w:pPr>
        <w:spacing w:after="0" w:line="240" w:lineRule="auto"/>
      </w:pPr>
      <w:r>
        <w:separator/>
      </w:r>
    </w:p>
  </w:endnote>
  <w:endnote w:type="continuationSeparator" w:id="0">
    <w:p w14:paraId="24C23B10" w14:textId="77777777" w:rsidR="00514C51" w:rsidRDefault="0051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4570" w14:textId="77777777" w:rsidR="00CA4181" w:rsidRPr="00DF7AA7" w:rsidRDefault="00B5377A" w:rsidP="00C717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Malgun Gothic" w:eastAsia="Malgun Gothic" w:hAnsi="Malgun Gothic"/>
        <w:color w:val="002F5E"/>
        <w:szCs w:val="16"/>
        <w:lang w:eastAsia="ko-KR"/>
      </w:rPr>
    </w:pPr>
    <w:r w:rsidRPr="00DF7AA7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국가 폐암 검진 프로그램 – 검진 대상 확인 도구</w:t>
    </w:r>
    <w:r w:rsidRPr="00DF7AA7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ab/>
    </w:r>
    <w:r w:rsidRPr="00DF7AA7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ab/>
      <w:t>페이지</w:t>
    </w:r>
    <w:r w:rsidRPr="00DF7AA7">
      <w:rPr>
        <w:rFonts w:ascii="Malgun Gothic" w:eastAsia="Malgun Gothic" w:hAnsi="Malgun Gothic"/>
        <w:color w:val="002F5E"/>
        <w:sz w:val="16"/>
        <w:szCs w:val="16"/>
      </w:rPr>
      <w:fldChar w:fldCharType="begin"/>
    </w:r>
    <w:r w:rsidRPr="00DF7AA7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instrText>PAGE</w:instrText>
    </w:r>
    <w:r w:rsidRPr="00DF7AA7">
      <w:rPr>
        <w:rFonts w:ascii="Malgun Gothic" w:eastAsia="Malgun Gothic" w:hAnsi="Malgun Gothic"/>
        <w:color w:val="002F5E"/>
        <w:sz w:val="16"/>
        <w:szCs w:val="16"/>
      </w:rPr>
      <w:fldChar w:fldCharType="separate"/>
    </w:r>
    <w:r w:rsidRPr="00DF7AA7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2</w:t>
    </w:r>
    <w:r w:rsidRPr="00DF7AA7">
      <w:rPr>
        <w:rFonts w:ascii="Malgun Gothic" w:eastAsia="Malgun Gothic" w:hAnsi="Malgun Gothic"/>
        <w:color w:val="002F5E"/>
        <w:sz w:val="16"/>
        <w:szCs w:val="16"/>
      </w:rPr>
      <w:fldChar w:fldCharType="end"/>
    </w:r>
    <w:r w:rsidRPr="00DF7AA7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 xml:space="preserve"> / </w:t>
    </w:r>
    <w:r w:rsidRPr="00DF7AA7">
      <w:rPr>
        <w:rFonts w:ascii="Malgun Gothic" w:eastAsia="Malgun Gothic" w:hAnsi="Malgun Gothic"/>
        <w:color w:val="002F5E"/>
        <w:sz w:val="16"/>
        <w:szCs w:val="16"/>
      </w:rPr>
      <w:fldChar w:fldCharType="begin"/>
    </w:r>
    <w:r w:rsidRPr="00DF7AA7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instrText>NUMPAGES</w:instrText>
    </w:r>
    <w:r w:rsidRPr="00DF7AA7">
      <w:rPr>
        <w:rFonts w:ascii="Malgun Gothic" w:eastAsia="Malgun Gothic" w:hAnsi="Malgun Gothic"/>
        <w:color w:val="002F5E"/>
        <w:sz w:val="16"/>
        <w:szCs w:val="16"/>
      </w:rPr>
      <w:fldChar w:fldCharType="separate"/>
    </w:r>
    <w:r w:rsidRPr="00DF7AA7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2</w:t>
    </w:r>
    <w:r w:rsidRPr="00DF7AA7">
      <w:rPr>
        <w:rFonts w:ascii="Malgun Gothic" w:eastAsia="Malgun Gothic" w:hAnsi="Malgun Gothic"/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4721" w14:textId="2B715CEC" w:rsidR="00FB5462" w:rsidRPr="00A2472C" w:rsidRDefault="00A2472C" w:rsidP="00A247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Malgun Gothic" w:eastAsia="Malgun Gothic" w:hAnsi="Malgun Gothic"/>
        <w:color w:val="002F5E"/>
        <w:szCs w:val="16"/>
        <w:lang w:eastAsia="ko-KR"/>
      </w:rPr>
    </w:pPr>
    <w:r w:rsidRPr="00DF7AA7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국가 폐암 검진 프로그램 – 검진 대상 확인 도구</w:t>
    </w:r>
    <w:r w:rsidRPr="00DF7AA7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ab/>
    </w:r>
    <w:r w:rsidRPr="00DF7AA7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ab/>
      <w:t>페이지</w:t>
    </w:r>
    <w:r w:rsidRPr="00DF7AA7">
      <w:rPr>
        <w:rFonts w:ascii="Malgun Gothic" w:eastAsia="Malgun Gothic" w:hAnsi="Malgun Gothic"/>
        <w:color w:val="002F5E"/>
        <w:sz w:val="16"/>
        <w:szCs w:val="16"/>
      </w:rPr>
      <w:fldChar w:fldCharType="begin"/>
    </w:r>
    <w:r w:rsidRPr="00DF7AA7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instrText>PAGE</w:instrText>
    </w:r>
    <w:r w:rsidRPr="00DF7AA7">
      <w:rPr>
        <w:rFonts w:ascii="Malgun Gothic" w:eastAsia="Malgun Gothic" w:hAnsi="Malgun Gothic"/>
        <w:color w:val="002F5E"/>
        <w:sz w:val="16"/>
        <w:szCs w:val="16"/>
      </w:rPr>
      <w:fldChar w:fldCharType="separate"/>
    </w:r>
    <w:r>
      <w:rPr>
        <w:rFonts w:ascii="Malgun Gothic" w:eastAsia="Malgun Gothic" w:hAnsi="Malgun Gothic"/>
        <w:color w:val="002F5E"/>
        <w:sz w:val="16"/>
        <w:szCs w:val="16"/>
        <w:lang w:eastAsia="ko-KR"/>
      </w:rPr>
      <w:t>2</w:t>
    </w:r>
    <w:r w:rsidRPr="00DF7AA7">
      <w:rPr>
        <w:rFonts w:ascii="Malgun Gothic" w:eastAsia="Malgun Gothic" w:hAnsi="Malgun Gothic"/>
        <w:color w:val="002F5E"/>
        <w:sz w:val="16"/>
        <w:szCs w:val="16"/>
      </w:rPr>
      <w:fldChar w:fldCharType="end"/>
    </w:r>
    <w:r w:rsidRPr="00DF7AA7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 xml:space="preserve"> / </w:t>
    </w:r>
    <w:r w:rsidRPr="00DF7AA7">
      <w:rPr>
        <w:rFonts w:ascii="Malgun Gothic" w:eastAsia="Malgun Gothic" w:hAnsi="Malgun Gothic"/>
        <w:color w:val="002F5E"/>
        <w:sz w:val="16"/>
        <w:szCs w:val="16"/>
      </w:rPr>
      <w:fldChar w:fldCharType="begin"/>
    </w:r>
    <w:r w:rsidRPr="00DF7AA7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instrText>NUMPAGES</w:instrText>
    </w:r>
    <w:r w:rsidRPr="00DF7AA7">
      <w:rPr>
        <w:rFonts w:ascii="Malgun Gothic" w:eastAsia="Malgun Gothic" w:hAnsi="Malgun Gothic"/>
        <w:color w:val="002F5E"/>
        <w:sz w:val="16"/>
        <w:szCs w:val="16"/>
      </w:rPr>
      <w:fldChar w:fldCharType="separate"/>
    </w:r>
    <w:r>
      <w:rPr>
        <w:rFonts w:ascii="Malgun Gothic" w:eastAsia="Malgun Gothic" w:hAnsi="Malgun Gothic"/>
        <w:color w:val="002F5E"/>
        <w:sz w:val="16"/>
        <w:szCs w:val="16"/>
        <w:lang w:eastAsia="ko-KR"/>
      </w:rPr>
      <w:t>2</w:t>
    </w:r>
    <w:r w:rsidRPr="00DF7AA7">
      <w:rPr>
        <w:rFonts w:ascii="Malgun Gothic" w:eastAsia="Malgun Gothic" w:hAnsi="Malgun Gothic"/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C879" w14:textId="77777777" w:rsidR="00514C51" w:rsidRDefault="00514C51">
      <w:pPr>
        <w:spacing w:after="0" w:line="240" w:lineRule="auto"/>
      </w:pPr>
      <w:r>
        <w:separator/>
      </w:r>
    </w:p>
  </w:footnote>
  <w:footnote w:type="continuationSeparator" w:id="0">
    <w:p w14:paraId="3649BEFE" w14:textId="77777777" w:rsidR="00514C51" w:rsidRDefault="00514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3024" w14:textId="77777777" w:rsidR="00FB5462" w:rsidRDefault="00FB5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DF7AA7" w14:paraId="77A4084C" w14:textId="77777777" w:rsidTr="00673478">
      <w:tc>
        <w:tcPr>
          <w:tcW w:w="5098" w:type="dxa"/>
        </w:tcPr>
        <w:p w14:paraId="2FCF4B74" w14:textId="77777777" w:rsidR="00DF7AA7" w:rsidRDefault="00DF7AA7" w:rsidP="00DF7AA7">
          <w:pPr>
            <w:pStyle w:val="Header"/>
          </w:pPr>
          <w:r>
            <w:rPr>
              <w:noProof/>
            </w:rPr>
            <w:drawing>
              <wp:inline distT="0" distB="0" distL="0" distR="0" wp14:anchorId="05611B27" wp14:editId="795B4CC7">
                <wp:extent cx="3030220" cy="719455"/>
                <wp:effectExtent l="0" t="0" r="0" b="0"/>
                <wp:docPr id="2028659188" name="image2.png" descr="호주 정부 로고 | 국가 폐암 검진 프로그램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426948" name="image2.png" descr="호주 정부 로고 | 국가 폐암 검진 프로그램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3E8E6420" w14:textId="77777777" w:rsidR="00DF7AA7" w:rsidRPr="0027732B" w:rsidRDefault="00DF7AA7" w:rsidP="00DF7AA7">
          <w:pPr>
            <w:pStyle w:val="Header"/>
            <w:jc w:val="right"/>
            <w:rPr>
              <w:rFonts w:ascii="Malgun Gothic" w:eastAsia="Malgun Gothic" w:hAnsi="Malgun Gothic"/>
              <w:b/>
              <w:bCs/>
            </w:rPr>
          </w:pPr>
          <w:r w:rsidRPr="0027732B">
            <w:rPr>
              <w:rFonts w:ascii="Malgun Gothic" w:eastAsia="Malgun Gothic" w:hAnsi="Malgun Gothic"/>
              <w:b/>
              <w:bCs/>
            </w:rPr>
            <w:t xml:space="preserve">Korean | </w:t>
          </w:r>
          <w:proofErr w:type="spellStart"/>
          <w:r w:rsidRPr="0027732B">
            <w:rPr>
              <w:rFonts w:ascii="Malgun Gothic" w:eastAsia="Malgun Gothic" w:hAnsi="Malgun Gothic" w:cs="Malgun Gothic" w:hint="eastAsia"/>
              <w:b/>
              <w:bCs/>
            </w:rPr>
            <w:t>한국어</w:t>
          </w:r>
          <w:proofErr w:type="spellEnd"/>
        </w:p>
      </w:tc>
    </w:tr>
  </w:tbl>
  <w:p w14:paraId="6ADF424B" w14:textId="77777777" w:rsidR="00DF7AA7" w:rsidRPr="00501DBA" w:rsidRDefault="00DF7AA7" w:rsidP="00DF7AA7">
    <w:pPr>
      <w:pStyle w:val="Header"/>
      <w:rPr>
        <w:sz w:val="12"/>
        <w:szCs w:val="12"/>
      </w:rPr>
    </w:pPr>
  </w:p>
  <w:p w14:paraId="11FF2CA9" w14:textId="77777777" w:rsidR="00DF7AA7" w:rsidRPr="0027732B" w:rsidRDefault="00DF7AA7" w:rsidP="00DF7AA7">
    <w:pPr>
      <w:pStyle w:val="Header"/>
      <w:rPr>
        <w:sz w:val="12"/>
        <w:szCs w:val="12"/>
      </w:rPr>
    </w:pPr>
  </w:p>
  <w:p w14:paraId="15A06284" w14:textId="100BCD4A" w:rsidR="00450D26" w:rsidRPr="00DF7AA7" w:rsidRDefault="00450D26" w:rsidP="00DF7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570A9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AA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A5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4A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64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CC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68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9C5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7A8"/>
    <w:multiLevelType w:val="multilevel"/>
    <w:tmpl w:val="F15842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7206CE0A">
      <w:start w:val="1"/>
      <w:numFmt w:val="decimal"/>
      <w:lvlText w:val="%1."/>
      <w:lvlJc w:val="left"/>
    </w:lvl>
    <w:lvl w:ilvl="1" w:tplc="10E4423A">
      <w:numFmt w:val="decimal"/>
      <w:lvlText w:val=""/>
      <w:lvlJc w:val="left"/>
    </w:lvl>
    <w:lvl w:ilvl="2" w:tplc="FCC0E8CC">
      <w:numFmt w:val="decimal"/>
      <w:lvlText w:val=""/>
      <w:lvlJc w:val="left"/>
    </w:lvl>
    <w:lvl w:ilvl="3" w:tplc="7D0804F2">
      <w:numFmt w:val="decimal"/>
      <w:lvlText w:val=""/>
      <w:lvlJc w:val="left"/>
    </w:lvl>
    <w:lvl w:ilvl="4" w:tplc="1A66FABC">
      <w:numFmt w:val="decimal"/>
      <w:lvlText w:val=""/>
      <w:lvlJc w:val="left"/>
    </w:lvl>
    <w:lvl w:ilvl="5" w:tplc="B26ED2C2">
      <w:numFmt w:val="decimal"/>
      <w:lvlText w:val=""/>
      <w:lvlJc w:val="left"/>
    </w:lvl>
    <w:lvl w:ilvl="6" w:tplc="D206BDA2">
      <w:numFmt w:val="decimal"/>
      <w:lvlText w:val=""/>
      <w:lvlJc w:val="left"/>
    </w:lvl>
    <w:lvl w:ilvl="7" w:tplc="96526F8A">
      <w:numFmt w:val="decimal"/>
      <w:lvlText w:val=""/>
      <w:lvlJc w:val="left"/>
    </w:lvl>
    <w:lvl w:ilvl="8" w:tplc="590821A2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CC7A144C">
      <w:start w:val="1"/>
      <w:numFmt w:val="decimal"/>
      <w:lvlText w:val="%1."/>
      <w:lvlJc w:val="left"/>
      <w:pPr>
        <w:ind w:left="720" w:hanging="360"/>
      </w:pPr>
    </w:lvl>
    <w:lvl w:ilvl="1" w:tplc="F662D336" w:tentative="1">
      <w:start w:val="1"/>
      <w:numFmt w:val="lowerLetter"/>
      <w:lvlText w:val="%2."/>
      <w:lvlJc w:val="left"/>
      <w:pPr>
        <w:ind w:left="1440" w:hanging="360"/>
      </w:pPr>
    </w:lvl>
    <w:lvl w:ilvl="2" w:tplc="501CBB5C" w:tentative="1">
      <w:start w:val="1"/>
      <w:numFmt w:val="lowerRoman"/>
      <w:lvlText w:val="%3."/>
      <w:lvlJc w:val="right"/>
      <w:pPr>
        <w:ind w:left="2160" w:hanging="180"/>
      </w:pPr>
    </w:lvl>
    <w:lvl w:ilvl="3" w:tplc="5ABAFBFC" w:tentative="1">
      <w:start w:val="1"/>
      <w:numFmt w:val="decimal"/>
      <w:lvlText w:val="%4."/>
      <w:lvlJc w:val="left"/>
      <w:pPr>
        <w:ind w:left="2880" w:hanging="360"/>
      </w:pPr>
    </w:lvl>
    <w:lvl w:ilvl="4" w:tplc="80F0E5D4" w:tentative="1">
      <w:start w:val="1"/>
      <w:numFmt w:val="lowerLetter"/>
      <w:lvlText w:val="%5."/>
      <w:lvlJc w:val="left"/>
      <w:pPr>
        <w:ind w:left="3600" w:hanging="360"/>
      </w:pPr>
    </w:lvl>
    <w:lvl w:ilvl="5" w:tplc="95126784" w:tentative="1">
      <w:start w:val="1"/>
      <w:numFmt w:val="lowerRoman"/>
      <w:lvlText w:val="%6."/>
      <w:lvlJc w:val="right"/>
      <w:pPr>
        <w:ind w:left="4320" w:hanging="180"/>
      </w:pPr>
    </w:lvl>
    <w:lvl w:ilvl="6" w:tplc="BDDC553E" w:tentative="1">
      <w:start w:val="1"/>
      <w:numFmt w:val="decimal"/>
      <w:lvlText w:val="%7."/>
      <w:lvlJc w:val="left"/>
      <w:pPr>
        <w:ind w:left="5040" w:hanging="360"/>
      </w:pPr>
    </w:lvl>
    <w:lvl w:ilvl="7" w:tplc="BF2810BA" w:tentative="1">
      <w:start w:val="1"/>
      <w:numFmt w:val="lowerLetter"/>
      <w:lvlText w:val="%8."/>
      <w:lvlJc w:val="left"/>
      <w:pPr>
        <w:ind w:left="5760" w:hanging="360"/>
      </w:pPr>
    </w:lvl>
    <w:lvl w:ilvl="8" w:tplc="F1027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814E3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C3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6C7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4F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C6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E03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AF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CD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54A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15F8"/>
    <w:multiLevelType w:val="multilevel"/>
    <w:tmpl w:val="7EBC6C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22AB3"/>
    <w:multiLevelType w:val="multilevel"/>
    <w:tmpl w:val="6966F3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91753"/>
    <w:multiLevelType w:val="multilevel"/>
    <w:tmpl w:val="133665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76125"/>
    <w:multiLevelType w:val="multilevel"/>
    <w:tmpl w:val="6AF22D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3D24F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448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A5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8C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64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C80B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2F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0A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966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8AF43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26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4E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AC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AD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44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CB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C0D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A7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5E4E"/>
    <w:multiLevelType w:val="hybridMultilevel"/>
    <w:tmpl w:val="5110463C"/>
    <w:lvl w:ilvl="0" w:tplc="B71892A4">
      <w:start w:val="1"/>
      <w:numFmt w:val="decimal"/>
      <w:pStyle w:val="Footer"/>
      <w:lvlText w:val="%1."/>
      <w:lvlJc w:val="left"/>
      <w:pPr>
        <w:ind w:left="720" w:hanging="360"/>
      </w:pPr>
    </w:lvl>
    <w:lvl w:ilvl="1" w:tplc="4914D4CC" w:tentative="1">
      <w:start w:val="1"/>
      <w:numFmt w:val="lowerLetter"/>
      <w:lvlText w:val="%2."/>
      <w:lvlJc w:val="left"/>
      <w:pPr>
        <w:ind w:left="1440" w:hanging="360"/>
      </w:pPr>
    </w:lvl>
    <w:lvl w:ilvl="2" w:tplc="17E654D6" w:tentative="1">
      <w:start w:val="1"/>
      <w:numFmt w:val="lowerRoman"/>
      <w:lvlText w:val="%3."/>
      <w:lvlJc w:val="right"/>
      <w:pPr>
        <w:ind w:left="2160" w:hanging="180"/>
      </w:pPr>
    </w:lvl>
    <w:lvl w:ilvl="3" w:tplc="020CC338" w:tentative="1">
      <w:start w:val="1"/>
      <w:numFmt w:val="decimal"/>
      <w:lvlText w:val="%4."/>
      <w:lvlJc w:val="left"/>
      <w:pPr>
        <w:ind w:left="2880" w:hanging="360"/>
      </w:pPr>
    </w:lvl>
    <w:lvl w:ilvl="4" w:tplc="E4EA9A04" w:tentative="1">
      <w:start w:val="1"/>
      <w:numFmt w:val="lowerLetter"/>
      <w:lvlText w:val="%5."/>
      <w:lvlJc w:val="left"/>
      <w:pPr>
        <w:ind w:left="3600" w:hanging="360"/>
      </w:pPr>
    </w:lvl>
    <w:lvl w:ilvl="5" w:tplc="28825E18" w:tentative="1">
      <w:start w:val="1"/>
      <w:numFmt w:val="lowerRoman"/>
      <w:lvlText w:val="%6."/>
      <w:lvlJc w:val="right"/>
      <w:pPr>
        <w:ind w:left="4320" w:hanging="180"/>
      </w:pPr>
    </w:lvl>
    <w:lvl w:ilvl="6" w:tplc="112AECF8" w:tentative="1">
      <w:start w:val="1"/>
      <w:numFmt w:val="decimal"/>
      <w:lvlText w:val="%7."/>
      <w:lvlJc w:val="left"/>
      <w:pPr>
        <w:ind w:left="5040" w:hanging="360"/>
      </w:pPr>
    </w:lvl>
    <w:lvl w:ilvl="7" w:tplc="A5C4FAA6" w:tentative="1">
      <w:start w:val="1"/>
      <w:numFmt w:val="lowerLetter"/>
      <w:lvlText w:val="%8."/>
      <w:lvlJc w:val="left"/>
      <w:pPr>
        <w:ind w:left="5760" w:hanging="360"/>
      </w:pPr>
    </w:lvl>
    <w:lvl w:ilvl="8" w:tplc="44085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1"/>
  </w:num>
  <w:num w:numId="5">
    <w:abstractNumId w:val="8"/>
  </w:num>
  <w:num w:numId="6">
    <w:abstractNumId w:val="6"/>
  </w:num>
  <w:num w:numId="7">
    <w:abstractNumId w:val="16"/>
  </w:num>
  <w:num w:numId="8">
    <w:abstractNumId w:val="19"/>
  </w:num>
  <w:num w:numId="9">
    <w:abstractNumId w:val="20"/>
  </w:num>
  <w:num w:numId="10">
    <w:abstractNumId w:val="17"/>
  </w:num>
  <w:num w:numId="11">
    <w:abstractNumId w:val="15"/>
  </w:num>
  <w:num w:numId="12">
    <w:abstractNumId w:val="0"/>
  </w:num>
  <w:num w:numId="13">
    <w:abstractNumId w:val="14"/>
  </w:num>
  <w:num w:numId="14">
    <w:abstractNumId w:val="4"/>
  </w:num>
  <w:num w:numId="15">
    <w:abstractNumId w:val="5"/>
  </w:num>
  <w:num w:numId="16">
    <w:abstractNumId w:val="3"/>
  </w:num>
  <w:num w:numId="17">
    <w:abstractNumId w:val="20"/>
    <w:lvlOverride w:ilvl="0">
      <w:startOverride w:val="1"/>
    </w:lvlOverride>
  </w:num>
  <w:num w:numId="18">
    <w:abstractNumId w:val="7"/>
  </w:num>
  <w:num w:numId="19">
    <w:abstractNumId w:val="2"/>
  </w:num>
  <w:num w:numId="20">
    <w:abstractNumId w:val="11"/>
  </w:num>
  <w:num w:numId="21">
    <w:abstractNumId w:val="9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14CBD"/>
    <w:rsid w:val="00022FFD"/>
    <w:rsid w:val="00024FB3"/>
    <w:rsid w:val="00033C67"/>
    <w:rsid w:val="00035E03"/>
    <w:rsid w:val="000425A1"/>
    <w:rsid w:val="000646D3"/>
    <w:rsid w:val="0007158C"/>
    <w:rsid w:val="00080150"/>
    <w:rsid w:val="00080B3C"/>
    <w:rsid w:val="00084076"/>
    <w:rsid w:val="000A37EE"/>
    <w:rsid w:val="000B368D"/>
    <w:rsid w:val="000B470C"/>
    <w:rsid w:val="000D664B"/>
    <w:rsid w:val="000E41AD"/>
    <w:rsid w:val="000E4E5B"/>
    <w:rsid w:val="000E6C8E"/>
    <w:rsid w:val="000E73B4"/>
    <w:rsid w:val="00102E4C"/>
    <w:rsid w:val="00104C09"/>
    <w:rsid w:val="001079B0"/>
    <w:rsid w:val="0012149B"/>
    <w:rsid w:val="0012366D"/>
    <w:rsid w:val="00127472"/>
    <w:rsid w:val="00157BD8"/>
    <w:rsid w:val="00166480"/>
    <w:rsid w:val="001853C5"/>
    <w:rsid w:val="00193439"/>
    <w:rsid w:val="001E00E2"/>
    <w:rsid w:val="001E2298"/>
    <w:rsid w:val="001E4B3A"/>
    <w:rsid w:val="001F2390"/>
    <w:rsid w:val="00203CBC"/>
    <w:rsid w:val="00205C30"/>
    <w:rsid w:val="00217E3B"/>
    <w:rsid w:val="00222587"/>
    <w:rsid w:val="002359FD"/>
    <w:rsid w:val="00240632"/>
    <w:rsid w:val="00244F4A"/>
    <w:rsid w:val="00254591"/>
    <w:rsid w:val="00257C83"/>
    <w:rsid w:val="002607A0"/>
    <w:rsid w:val="00266EB5"/>
    <w:rsid w:val="00267C7C"/>
    <w:rsid w:val="0027220C"/>
    <w:rsid w:val="00275810"/>
    <w:rsid w:val="00285ADB"/>
    <w:rsid w:val="00294FB6"/>
    <w:rsid w:val="002B48C6"/>
    <w:rsid w:val="002C01E9"/>
    <w:rsid w:val="002C0EBD"/>
    <w:rsid w:val="002D38AF"/>
    <w:rsid w:val="002D5F00"/>
    <w:rsid w:val="002E4288"/>
    <w:rsid w:val="002E6626"/>
    <w:rsid w:val="002F00C3"/>
    <w:rsid w:val="00300B86"/>
    <w:rsid w:val="00301C06"/>
    <w:rsid w:val="00307161"/>
    <w:rsid w:val="00315533"/>
    <w:rsid w:val="00322ECA"/>
    <w:rsid w:val="003329F9"/>
    <w:rsid w:val="003658E8"/>
    <w:rsid w:val="00365F70"/>
    <w:rsid w:val="00366FF9"/>
    <w:rsid w:val="00375812"/>
    <w:rsid w:val="003801E0"/>
    <w:rsid w:val="00397624"/>
    <w:rsid w:val="003A58F7"/>
    <w:rsid w:val="003C01A4"/>
    <w:rsid w:val="003C54C1"/>
    <w:rsid w:val="003D2A1E"/>
    <w:rsid w:val="003D619D"/>
    <w:rsid w:val="003D7583"/>
    <w:rsid w:val="003D7E48"/>
    <w:rsid w:val="003E6469"/>
    <w:rsid w:val="003F58E6"/>
    <w:rsid w:val="00401382"/>
    <w:rsid w:val="0040334C"/>
    <w:rsid w:val="004045DB"/>
    <w:rsid w:val="00407107"/>
    <w:rsid w:val="00417992"/>
    <w:rsid w:val="00425839"/>
    <w:rsid w:val="00432938"/>
    <w:rsid w:val="00437D66"/>
    <w:rsid w:val="00445599"/>
    <w:rsid w:val="00450D26"/>
    <w:rsid w:val="0046065F"/>
    <w:rsid w:val="004676B3"/>
    <w:rsid w:val="00476FF3"/>
    <w:rsid w:val="004A05ED"/>
    <w:rsid w:val="004A10EC"/>
    <w:rsid w:val="004A25D2"/>
    <w:rsid w:val="004C436A"/>
    <w:rsid w:val="004E721A"/>
    <w:rsid w:val="005060B3"/>
    <w:rsid w:val="00514C51"/>
    <w:rsid w:val="00515283"/>
    <w:rsid w:val="00515A4F"/>
    <w:rsid w:val="005232D3"/>
    <w:rsid w:val="005433B8"/>
    <w:rsid w:val="00547E48"/>
    <w:rsid w:val="005658D7"/>
    <w:rsid w:val="00565A48"/>
    <w:rsid w:val="005969AA"/>
    <w:rsid w:val="005A1586"/>
    <w:rsid w:val="005A45F6"/>
    <w:rsid w:val="005B1C72"/>
    <w:rsid w:val="005B3BD3"/>
    <w:rsid w:val="005B3F67"/>
    <w:rsid w:val="005B5EF0"/>
    <w:rsid w:val="005B7E0F"/>
    <w:rsid w:val="005C1A1A"/>
    <w:rsid w:val="005C4E04"/>
    <w:rsid w:val="005D2073"/>
    <w:rsid w:val="005E102B"/>
    <w:rsid w:val="005E1542"/>
    <w:rsid w:val="005F1F61"/>
    <w:rsid w:val="005F253C"/>
    <w:rsid w:val="005F3CBE"/>
    <w:rsid w:val="005F5637"/>
    <w:rsid w:val="0060555F"/>
    <w:rsid w:val="006076AB"/>
    <w:rsid w:val="00617D5D"/>
    <w:rsid w:val="00624889"/>
    <w:rsid w:val="006373F9"/>
    <w:rsid w:val="006419DF"/>
    <w:rsid w:val="00645C9F"/>
    <w:rsid w:val="006522B6"/>
    <w:rsid w:val="006526F6"/>
    <w:rsid w:val="00652917"/>
    <w:rsid w:val="00655F66"/>
    <w:rsid w:val="00664F4E"/>
    <w:rsid w:val="00667A02"/>
    <w:rsid w:val="006903B7"/>
    <w:rsid w:val="006909BE"/>
    <w:rsid w:val="006A47F9"/>
    <w:rsid w:val="006A4B23"/>
    <w:rsid w:val="006B2D30"/>
    <w:rsid w:val="006B61AE"/>
    <w:rsid w:val="006B6EF0"/>
    <w:rsid w:val="006C366B"/>
    <w:rsid w:val="006C3903"/>
    <w:rsid w:val="006E367E"/>
    <w:rsid w:val="006E4EAF"/>
    <w:rsid w:val="0071152B"/>
    <w:rsid w:val="007368BF"/>
    <w:rsid w:val="007509E7"/>
    <w:rsid w:val="007749DD"/>
    <w:rsid w:val="00777B26"/>
    <w:rsid w:val="00783ABD"/>
    <w:rsid w:val="00794FC7"/>
    <w:rsid w:val="007A66F1"/>
    <w:rsid w:val="007B682D"/>
    <w:rsid w:val="007C5EEF"/>
    <w:rsid w:val="007D0BC0"/>
    <w:rsid w:val="007D3933"/>
    <w:rsid w:val="007E22A6"/>
    <w:rsid w:val="007E389F"/>
    <w:rsid w:val="00804307"/>
    <w:rsid w:val="00813508"/>
    <w:rsid w:val="00815286"/>
    <w:rsid w:val="0081533F"/>
    <w:rsid w:val="00817F76"/>
    <w:rsid w:val="00840BC2"/>
    <w:rsid w:val="008607C7"/>
    <w:rsid w:val="008831F3"/>
    <w:rsid w:val="008B676D"/>
    <w:rsid w:val="008C1D3C"/>
    <w:rsid w:val="008C3E41"/>
    <w:rsid w:val="00903043"/>
    <w:rsid w:val="0090436B"/>
    <w:rsid w:val="009273EF"/>
    <w:rsid w:val="009314B4"/>
    <w:rsid w:val="00937E05"/>
    <w:rsid w:val="0094102A"/>
    <w:rsid w:val="0094347E"/>
    <w:rsid w:val="00965C35"/>
    <w:rsid w:val="009723EE"/>
    <w:rsid w:val="00972614"/>
    <w:rsid w:val="00975192"/>
    <w:rsid w:val="009866ED"/>
    <w:rsid w:val="009D0338"/>
    <w:rsid w:val="009D31E5"/>
    <w:rsid w:val="009E2645"/>
    <w:rsid w:val="00A2472C"/>
    <w:rsid w:val="00A354B9"/>
    <w:rsid w:val="00A3599F"/>
    <w:rsid w:val="00A36637"/>
    <w:rsid w:val="00A376AA"/>
    <w:rsid w:val="00A434E5"/>
    <w:rsid w:val="00A457C6"/>
    <w:rsid w:val="00A4665C"/>
    <w:rsid w:val="00A47407"/>
    <w:rsid w:val="00A50A57"/>
    <w:rsid w:val="00A519A2"/>
    <w:rsid w:val="00A5254D"/>
    <w:rsid w:val="00A67309"/>
    <w:rsid w:val="00A67D78"/>
    <w:rsid w:val="00A72840"/>
    <w:rsid w:val="00AA1246"/>
    <w:rsid w:val="00AA4DB0"/>
    <w:rsid w:val="00AB2E77"/>
    <w:rsid w:val="00AB65BC"/>
    <w:rsid w:val="00AC5B7D"/>
    <w:rsid w:val="00AC604D"/>
    <w:rsid w:val="00AD4449"/>
    <w:rsid w:val="00AE51D8"/>
    <w:rsid w:val="00B52900"/>
    <w:rsid w:val="00B5377A"/>
    <w:rsid w:val="00B57EB1"/>
    <w:rsid w:val="00B60CDD"/>
    <w:rsid w:val="00B97FEB"/>
    <w:rsid w:val="00BB1C46"/>
    <w:rsid w:val="00BB3544"/>
    <w:rsid w:val="00BC1B38"/>
    <w:rsid w:val="00BD6830"/>
    <w:rsid w:val="00BF1150"/>
    <w:rsid w:val="00C00776"/>
    <w:rsid w:val="00C01005"/>
    <w:rsid w:val="00C127D0"/>
    <w:rsid w:val="00C1748B"/>
    <w:rsid w:val="00C2389C"/>
    <w:rsid w:val="00C25E37"/>
    <w:rsid w:val="00C3590D"/>
    <w:rsid w:val="00C6164F"/>
    <w:rsid w:val="00C65B40"/>
    <w:rsid w:val="00C717FC"/>
    <w:rsid w:val="00C72ADD"/>
    <w:rsid w:val="00C80A58"/>
    <w:rsid w:val="00C975A4"/>
    <w:rsid w:val="00CA0DDC"/>
    <w:rsid w:val="00CA30D7"/>
    <w:rsid w:val="00CA4181"/>
    <w:rsid w:val="00CA62F9"/>
    <w:rsid w:val="00CB4598"/>
    <w:rsid w:val="00CC15F6"/>
    <w:rsid w:val="00CC451E"/>
    <w:rsid w:val="00CC7344"/>
    <w:rsid w:val="00CD4AA7"/>
    <w:rsid w:val="00CE2FC1"/>
    <w:rsid w:val="00CE575C"/>
    <w:rsid w:val="00CE7D33"/>
    <w:rsid w:val="00CF1CFD"/>
    <w:rsid w:val="00CF3A28"/>
    <w:rsid w:val="00CF4A6A"/>
    <w:rsid w:val="00D00C0D"/>
    <w:rsid w:val="00D02538"/>
    <w:rsid w:val="00D05474"/>
    <w:rsid w:val="00D2372A"/>
    <w:rsid w:val="00D2420D"/>
    <w:rsid w:val="00D31FF7"/>
    <w:rsid w:val="00D43CD3"/>
    <w:rsid w:val="00D54D4A"/>
    <w:rsid w:val="00DA2FDA"/>
    <w:rsid w:val="00DB276F"/>
    <w:rsid w:val="00DB3178"/>
    <w:rsid w:val="00DB6D64"/>
    <w:rsid w:val="00DC0C21"/>
    <w:rsid w:val="00DD1C66"/>
    <w:rsid w:val="00DD2129"/>
    <w:rsid w:val="00DD2CCC"/>
    <w:rsid w:val="00DD3F8F"/>
    <w:rsid w:val="00DE37AD"/>
    <w:rsid w:val="00DF2C4E"/>
    <w:rsid w:val="00DF3052"/>
    <w:rsid w:val="00DF5510"/>
    <w:rsid w:val="00DF7AA7"/>
    <w:rsid w:val="00E110C6"/>
    <w:rsid w:val="00E2049D"/>
    <w:rsid w:val="00E23CE1"/>
    <w:rsid w:val="00E25643"/>
    <w:rsid w:val="00E45DCE"/>
    <w:rsid w:val="00E55032"/>
    <w:rsid w:val="00E57400"/>
    <w:rsid w:val="00E64729"/>
    <w:rsid w:val="00E87248"/>
    <w:rsid w:val="00EB23CC"/>
    <w:rsid w:val="00EB256E"/>
    <w:rsid w:val="00EC24D8"/>
    <w:rsid w:val="00EC31F4"/>
    <w:rsid w:val="00EE1223"/>
    <w:rsid w:val="00EF5EF5"/>
    <w:rsid w:val="00F04032"/>
    <w:rsid w:val="00F1302F"/>
    <w:rsid w:val="00F146E3"/>
    <w:rsid w:val="00F27197"/>
    <w:rsid w:val="00F530A2"/>
    <w:rsid w:val="00F60933"/>
    <w:rsid w:val="00F624CB"/>
    <w:rsid w:val="00F6509E"/>
    <w:rsid w:val="00F73A31"/>
    <w:rsid w:val="00F8026C"/>
    <w:rsid w:val="00F81AFB"/>
    <w:rsid w:val="00F87E8A"/>
    <w:rsid w:val="00FA35E7"/>
    <w:rsid w:val="00FA6AEB"/>
    <w:rsid w:val="00FA7450"/>
    <w:rsid w:val="00FB2D9B"/>
    <w:rsid w:val="00FB35BD"/>
    <w:rsid w:val="00FB5462"/>
    <w:rsid w:val="00FB7C1F"/>
    <w:rsid w:val="00FE12FC"/>
    <w:rsid w:val="00FE43F6"/>
    <w:rsid w:val="00FF10F7"/>
    <w:rsid w:val="00FF69D0"/>
    <w:rsid w:val="046D5050"/>
    <w:rsid w:val="13BAB8A0"/>
    <w:rsid w:val="15920C7B"/>
    <w:rsid w:val="441FD94E"/>
    <w:rsid w:val="5109F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40A44"/>
  <w15:chartTrackingRefBased/>
  <w15:docId w15:val="{399D9774-603B-4D72-99BA-CD1A6205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6B3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bCs/>
      <w:color w:val="032849"/>
      <w:sz w:val="72"/>
      <w:szCs w:val="7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6B3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bCs/>
      <w:color w:val="00708B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6B3"/>
    <w:rPr>
      <w:rFonts w:ascii="Raleway" w:eastAsiaTheme="majorEastAsia" w:hAnsi="Raleway" w:cstheme="majorBidi"/>
      <w:b/>
      <w:bCs/>
      <w:color w:val="032849"/>
      <w:sz w:val="72"/>
      <w:szCs w:val="7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676B3"/>
    <w:rPr>
      <w:rFonts w:ascii="Raleway" w:eastAsiaTheme="majorEastAsia" w:hAnsi="Raleway" w:cstheme="majorBidi"/>
      <w:b/>
      <w:bCs/>
      <w:color w:val="00708B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3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89C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89C"/>
    <w:rPr>
      <w:rFonts w:ascii="Open Sans Light" w:hAnsi="Open Sans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0D26"/>
    <w:pPr>
      <w:spacing w:after="0" w:line="240" w:lineRule="auto"/>
    </w:pPr>
    <w:rPr>
      <w:rFonts w:ascii="Open Sans Light" w:hAnsi="Open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/nlcs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nlcsp-ineligibili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CCAAE4-2595-4752-8EF2-CBF3EBDB8FD0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2.xml><?xml version="1.0" encoding="utf-8"?>
<ds:datastoreItem xmlns:ds="http://schemas.openxmlformats.org/officeDocument/2006/customXml" ds:itemID="{3AFFB164-0263-4330-AEC8-41C73A68D798}"/>
</file>

<file path=customXml/itemProps3.xml><?xml version="1.0" encoding="utf-8"?>
<ds:datastoreItem xmlns:ds="http://schemas.openxmlformats.org/officeDocument/2006/customXml" ds:itemID="{EDCC6192-0B7D-4F98-97D1-11EA35490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Eligibility tool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국가 폐암 검진 프로그램 – 검진 대상 확인 도구</dc:title>
  <dc:subject>국가 폐암 검진 프로그램</dc:subject>
  <dc:creator>Dep Health &amp; Aged Care, Australian Government</dc:creator>
  <cp:keywords>암</cp:keywords>
  <cp:lastModifiedBy>Mike Recana</cp:lastModifiedBy>
  <cp:revision>11</cp:revision>
  <dcterms:created xsi:type="dcterms:W3CDTF">2025-04-27T23:10:00Z</dcterms:created>
  <dcterms:modified xsi:type="dcterms:W3CDTF">2025-06-16T02:45:00Z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593000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