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180AF" w14:textId="51E23301" w:rsidR="009B1683" w:rsidRPr="00AF6738" w:rsidRDefault="00E9466A" w:rsidP="00E178D0">
      <w:pPr>
        <w:pStyle w:val="Title"/>
        <w:spacing w:before="4080"/>
        <w:contextualSpacing w:val="0"/>
        <w:jc w:val="center"/>
        <w:rPr>
          <w:b/>
          <w:bCs/>
          <w:color w:val="2E74B5" w:themeColor="accent5" w:themeShade="BF"/>
          <w:sz w:val="72"/>
          <w:szCs w:val="72"/>
        </w:rPr>
      </w:pPr>
      <w:r w:rsidRPr="00AF6738">
        <w:rPr>
          <w:b/>
          <w:bCs/>
          <w:color w:val="2E74B5" w:themeColor="accent5" w:themeShade="BF"/>
          <w:sz w:val="72"/>
          <w:szCs w:val="72"/>
        </w:rPr>
        <w:t xml:space="preserve">National </w:t>
      </w:r>
      <w:r w:rsidR="009E2658" w:rsidRPr="00AF6738">
        <w:rPr>
          <w:b/>
          <w:bCs/>
          <w:color w:val="2E74B5" w:themeColor="accent5" w:themeShade="BF"/>
          <w:sz w:val="72"/>
          <w:szCs w:val="72"/>
        </w:rPr>
        <w:t>Framework</w:t>
      </w:r>
      <w:r w:rsidR="00E178D0">
        <w:rPr>
          <w:b/>
          <w:bCs/>
          <w:color w:val="2E74B5" w:themeColor="accent5" w:themeShade="BF"/>
          <w:sz w:val="72"/>
          <w:szCs w:val="72"/>
        </w:rPr>
        <w:t xml:space="preserve"> f</w:t>
      </w:r>
      <w:r w:rsidR="009E2658" w:rsidRPr="00AF6738">
        <w:rPr>
          <w:b/>
          <w:bCs/>
          <w:color w:val="2E74B5" w:themeColor="accent5" w:themeShade="BF"/>
          <w:sz w:val="72"/>
          <w:szCs w:val="72"/>
        </w:rPr>
        <w:t>or</w:t>
      </w:r>
      <w:r w:rsidR="00973EFC">
        <w:rPr>
          <w:b/>
          <w:bCs/>
          <w:color w:val="2E74B5" w:themeColor="accent5" w:themeShade="BF"/>
          <w:sz w:val="72"/>
          <w:szCs w:val="72"/>
        </w:rPr>
        <w:t xml:space="preserve"> </w:t>
      </w:r>
      <w:r w:rsidR="009E2658" w:rsidRPr="00AF6738">
        <w:rPr>
          <w:b/>
          <w:bCs/>
          <w:color w:val="2E74B5" w:themeColor="accent5" w:themeShade="BF"/>
          <w:sz w:val="72"/>
          <w:szCs w:val="72"/>
        </w:rPr>
        <w:t>Ne</w:t>
      </w:r>
      <w:r w:rsidR="00386AFD" w:rsidRPr="00AF6738">
        <w:rPr>
          <w:b/>
          <w:bCs/>
          <w:color w:val="2E74B5" w:themeColor="accent5" w:themeShade="BF"/>
          <w:sz w:val="72"/>
          <w:szCs w:val="72"/>
        </w:rPr>
        <w:t>wborn</w:t>
      </w:r>
      <w:r w:rsidR="009E2658" w:rsidRPr="00AF6738">
        <w:rPr>
          <w:b/>
          <w:bCs/>
          <w:color w:val="2E74B5" w:themeColor="accent5" w:themeShade="BF"/>
          <w:sz w:val="72"/>
          <w:szCs w:val="72"/>
        </w:rPr>
        <w:t xml:space="preserve"> Hearing</w:t>
      </w:r>
      <w:r w:rsidR="003552CC" w:rsidRPr="00AF6738">
        <w:rPr>
          <w:b/>
          <w:bCs/>
          <w:color w:val="2E74B5" w:themeColor="accent5" w:themeShade="BF"/>
          <w:sz w:val="72"/>
          <w:szCs w:val="72"/>
        </w:rPr>
        <w:t xml:space="preserve"> </w:t>
      </w:r>
      <w:r w:rsidR="00207D62" w:rsidRPr="00AF6738">
        <w:rPr>
          <w:b/>
          <w:bCs/>
          <w:color w:val="2E74B5" w:themeColor="accent5" w:themeShade="BF"/>
          <w:sz w:val="72"/>
          <w:szCs w:val="72"/>
        </w:rPr>
        <w:t>Screening</w:t>
      </w:r>
    </w:p>
    <w:p w14:paraId="4F4920AC" w14:textId="6FABFE83" w:rsidR="003E0332" w:rsidRPr="008B3F79" w:rsidRDefault="00910DFF" w:rsidP="00A90D57">
      <w:pPr>
        <w:spacing w:before="6360"/>
        <w:jc w:val="right"/>
        <w:rPr>
          <w:sz w:val="24"/>
          <w:szCs w:val="24"/>
        </w:rPr>
      </w:pPr>
      <w:r>
        <w:rPr>
          <w:sz w:val="24"/>
          <w:szCs w:val="24"/>
        </w:rPr>
        <w:t>July</w:t>
      </w:r>
      <w:r w:rsidR="00EB57A0">
        <w:rPr>
          <w:sz w:val="24"/>
          <w:szCs w:val="24"/>
        </w:rPr>
        <w:t xml:space="preserve"> 202</w:t>
      </w:r>
      <w:r w:rsidR="00C3538B">
        <w:rPr>
          <w:sz w:val="24"/>
          <w:szCs w:val="24"/>
        </w:rPr>
        <w:t>5</w:t>
      </w:r>
    </w:p>
    <w:p w14:paraId="497DDDBB" w14:textId="77777777" w:rsidR="003E0332" w:rsidRPr="003E0332" w:rsidRDefault="003E0332" w:rsidP="003E0332"/>
    <w:sdt>
      <w:sdtPr>
        <w:rPr>
          <w:rFonts w:asciiTheme="minorHAnsi" w:eastAsiaTheme="minorEastAsia" w:hAnsiTheme="minorHAnsi" w:cstheme="minorBidi"/>
          <w:color w:val="auto"/>
          <w:sz w:val="22"/>
          <w:szCs w:val="22"/>
          <w:lang w:val="en-AU"/>
        </w:rPr>
        <w:id w:val="1338342051"/>
        <w:docPartObj>
          <w:docPartGallery w:val="Table of Contents"/>
          <w:docPartUnique/>
        </w:docPartObj>
      </w:sdtPr>
      <w:sdtEndPr>
        <w:rPr>
          <w:b/>
          <w:bCs/>
          <w:noProof/>
        </w:rPr>
      </w:sdtEndPr>
      <w:sdtContent>
        <w:p w14:paraId="40B0ACFA" w14:textId="6B3F4EDF" w:rsidR="009B1683" w:rsidRPr="00F65201" w:rsidRDefault="009B1683" w:rsidP="00794C4F">
          <w:pPr>
            <w:pStyle w:val="TOCHeading"/>
          </w:pPr>
          <w:r w:rsidRPr="00F65201">
            <w:t>Contents</w:t>
          </w:r>
        </w:p>
        <w:p w14:paraId="5FC71724" w14:textId="77777777" w:rsidR="009B1683" w:rsidRPr="00F65201" w:rsidRDefault="009B1683" w:rsidP="00794C4F">
          <w:pPr>
            <w:rPr>
              <w:lang w:val="en-US"/>
            </w:rPr>
          </w:pPr>
        </w:p>
        <w:p w14:paraId="6F2B5C88" w14:textId="4F5A6529" w:rsidR="00D01CBF" w:rsidRDefault="003019A3">
          <w:pPr>
            <w:pStyle w:val="TOC1"/>
            <w:rPr>
              <w:rFonts w:eastAsiaTheme="minorEastAsia"/>
              <w:noProof/>
              <w:kern w:val="2"/>
              <w:sz w:val="24"/>
              <w:szCs w:val="24"/>
              <w:lang w:eastAsia="en-AU"/>
              <w14:ligatures w14:val="standardContextual"/>
            </w:rPr>
          </w:pPr>
          <w:r>
            <w:fldChar w:fldCharType="begin"/>
          </w:r>
          <w:r>
            <w:instrText xml:space="preserve"> TOC \o "1-1" \h \z \u </w:instrText>
          </w:r>
          <w:r>
            <w:fldChar w:fldCharType="separate"/>
          </w:r>
          <w:hyperlink w:anchor="_Toc185589308" w:history="1">
            <w:r w:rsidR="00D01CBF" w:rsidRPr="00A447B3">
              <w:rPr>
                <w:rStyle w:val="Hyperlink"/>
                <w:b/>
                <w:bCs/>
                <w:noProof/>
              </w:rPr>
              <w:t>Introduction</w:t>
            </w:r>
            <w:r w:rsidR="00D01CBF">
              <w:rPr>
                <w:noProof/>
                <w:webHidden/>
              </w:rPr>
              <w:tab/>
            </w:r>
            <w:r w:rsidR="00D01CBF">
              <w:rPr>
                <w:noProof/>
                <w:webHidden/>
              </w:rPr>
              <w:fldChar w:fldCharType="begin"/>
            </w:r>
            <w:r w:rsidR="00D01CBF">
              <w:rPr>
                <w:noProof/>
                <w:webHidden/>
              </w:rPr>
              <w:instrText xml:space="preserve"> PAGEREF _Toc185589308 \h </w:instrText>
            </w:r>
            <w:r w:rsidR="00D01CBF">
              <w:rPr>
                <w:noProof/>
                <w:webHidden/>
              </w:rPr>
            </w:r>
            <w:r w:rsidR="00D01CBF">
              <w:rPr>
                <w:noProof/>
                <w:webHidden/>
              </w:rPr>
              <w:fldChar w:fldCharType="separate"/>
            </w:r>
            <w:r w:rsidR="00746F47">
              <w:rPr>
                <w:noProof/>
                <w:webHidden/>
              </w:rPr>
              <w:t>3</w:t>
            </w:r>
            <w:r w:rsidR="00D01CBF">
              <w:rPr>
                <w:noProof/>
                <w:webHidden/>
              </w:rPr>
              <w:fldChar w:fldCharType="end"/>
            </w:r>
          </w:hyperlink>
        </w:p>
        <w:p w14:paraId="6D89C211" w14:textId="2BCB88C0" w:rsidR="00D01CBF" w:rsidRDefault="00D01CBF">
          <w:pPr>
            <w:pStyle w:val="TOC1"/>
            <w:rPr>
              <w:rFonts w:eastAsiaTheme="minorEastAsia"/>
              <w:noProof/>
              <w:kern w:val="2"/>
              <w:sz w:val="24"/>
              <w:szCs w:val="24"/>
              <w:lang w:eastAsia="en-AU"/>
              <w14:ligatures w14:val="standardContextual"/>
            </w:rPr>
          </w:pPr>
          <w:hyperlink w:anchor="_Toc185589309" w:history="1">
            <w:r w:rsidRPr="00A447B3">
              <w:rPr>
                <w:rStyle w:val="Hyperlink"/>
                <w:b/>
                <w:bCs/>
                <w:noProof/>
              </w:rPr>
              <w:t>Purpose</w:t>
            </w:r>
            <w:r>
              <w:rPr>
                <w:noProof/>
                <w:webHidden/>
              </w:rPr>
              <w:tab/>
            </w:r>
            <w:r>
              <w:rPr>
                <w:noProof/>
                <w:webHidden/>
              </w:rPr>
              <w:fldChar w:fldCharType="begin"/>
            </w:r>
            <w:r>
              <w:rPr>
                <w:noProof/>
                <w:webHidden/>
              </w:rPr>
              <w:instrText xml:space="preserve"> PAGEREF _Toc185589309 \h </w:instrText>
            </w:r>
            <w:r>
              <w:rPr>
                <w:noProof/>
                <w:webHidden/>
              </w:rPr>
            </w:r>
            <w:r>
              <w:rPr>
                <w:noProof/>
                <w:webHidden/>
              </w:rPr>
              <w:fldChar w:fldCharType="separate"/>
            </w:r>
            <w:r w:rsidR="00746F47">
              <w:rPr>
                <w:noProof/>
                <w:webHidden/>
              </w:rPr>
              <w:t>3</w:t>
            </w:r>
            <w:r>
              <w:rPr>
                <w:noProof/>
                <w:webHidden/>
              </w:rPr>
              <w:fldChar w:fldCharType="end"/>
            </w:r>
          </w:hyperlink>
        </w:p>
        <w:p w14:paraId="58E6FF55" w14:textId="42A7F955" w:rsidR="00D01CBF" w:rsidRDefault="00D01CBF">
          <w:pPr>
            <w:pStyle w:val="TOC1"/>
            <w:rPr>
              <w:rFonts w:eastAsiaTheme="minorEastAsia"/>
              <w:noProof/>
              <w:kern w:val="2"/>
              <w:sz w:val="24"/>
              <w:szCs w:val="24"/>
              <w:lang w:eastAsia="en-AU"/>
              <w14:ligatures w14:val="standardContextual"/>
            </w:rPr>
          </w:pPr>
          <w:hyperlink w:anchor="_Toc185589310" w:history="1">
            <w:r w:rsidRPr="00A447B3">
              <w:rPr>
                <w:rStyle w:val="Hyperlink"/>
                <w:b/>
                <w:bCs/>
                <w:noProof/>
              </w:rPr>
              <w:t>The target condition</w:t>
            </w:r>
            <w:r>
              <w:rPr>
                <w:noProof/>
                <w:webHidden/>
              </w:rPr>
              <w:tab/>
            </w:r>
            <w:r>
              <w:rPr>
                <w:noProof/>
                <w:webHidden/>
              </w:rPr>
              <w:fldChar w:fldCharType="begin"/>
            </w:r>
            <w:r>
              <w:rPr>
                <w:noProof/>
                <w:webHidden/>
              </w:rPr>
              <w:instrText xml:space="preserve"> PAGEREF _Toc185589310 \h </w:instrText>
            </w:r>
            <w:r>
              <w:rPr>
                <w:noProof/>
                <w:webHidden/>
              </w:rPr>
            </w:r>
            <w:r>
              <w:rPr>
                <w:noProof/>
                <w:webHidden/>
              </w:rPr>
              <w:fldChar w:fldCharType="separate"/>
            </w:r>
            <w:r w:rsidR="00746F47">
              <w:rPr>
                <w:noProof/>
                <w:webHidden/>
              </w:rPr>
              <w:t>4</w:t>
            </w:r>
            <w:r>
              <w:rPr>
                <w:noProof/>
                <w:webHidden/>
              </w:rPr>
              <w:fldChar w:fldCharType="end"/>
            </w:r>
          </w:hyperlink>
        </w:p>
        <w:p w14:paraId="30DE5525" w14:textId="5FEAFDF4" w:rsidR="00D01CBF" w:rsidRDefault="00D01CBF">
          <w:pPr>
            <w:pStyle w:val="TOC1"/>
            <w:rPr>
              <w:rFonts w:eastAsiaTheme="minorEastAsia"/>
              <w:noProof/>
              <w:kern w:val="2"/>
              <w:sz w:val="24"/>
              <w:szCs w:val="24"/>
              <w:lang w:eastAsia="en-AU"/>
              <w14:ligatures w14:val="standardContextual"/>
            </w:rPr>
          </w:pPr>
          <w:hyperlink w:anchor="_Toc185589311" w:history="1">
            <w:r w:rsidRPr="00A447B3">
              <w:rPr>
                <w:rStyle w:val="Hyperlink"/>
                <w:b/>
                <w:bCs/>
                <w:noProof/>
              </w:rPr>
              <w:t>Objectives of newborn hearing screening</w:t>
            </w:r>
            <w:r>
              <w:rPr>
                <w:noProof/>
                <w:webHidden/>
              </w:rPr>
              <w:tab/>
            </w:r>
            <w:r>
              <w:rPr>
                <w:noProof/>
                <w:webHidden/>
              </w:rPr>
              <w:fldChar w:fldCharType="begin"/>
            </w:r>
            <w:r>
              <w:rPr>
                <w:noProof/>
                <w:webHidden/>
              </w:rPr>
              <w:instrText xml:space="preserve"> PAGEREF _Toc185589311 \h </w:instrText>
            </w:r>
            <w:r>
              <w:rPr>
                <w:noProof/>
                <w:webHidden/>
              </w:rPr>
            </w:r>
            <w:r>
              <w:rPr>
                <w:noProof/>
                <w:webHidden/>
              </w:rPr>
              <w:fldChar w:fldCharType="separate"/>
            </w:r>
            <w:r w:rsidR="00746F47">
              <w:rPr>
                <w:noProof/>
                <w:webHidden/>
              </w:rPr>
              <w:t>4</w:t>
            </w:r>
            <w:r>
              <w:rPr>
                <w:noProof/>
                <w:webHidden/>
              </w:rPr>
              <w:fldChar w:fldCharType="end"/>
            </w:r>
          </w:hyperlink>
        </w:p>
        <w:p w14:paraId="5C752A2E" w14:textId="6337AEE9" w:rsidR="00D01CBF" w:rsidRDefault="00D01CBF">
          <w:pPr>
            <w:pStyle w:val="TOC1"/>
            <w:rPr>
              <w:rFonts w:eastAsiaTheme="minorEastAsia"/>
              <w:noProof/>
              <w:kern w:val="2"/>
              <w:sz w:val="24"/>
              <w:szCs w:val="24"/>
              <w:lang w:eastAsia="en-AU"/>
              <w14:ligatures w14:val="standardContextual"/>
            </w:rPr>
          </w:pPr>
          <w:hyperlink w:anchor="_Toc185589312" w:history="1">
            <w:r w:rsidRPr="00A447B3">
              <w:rPr>
                <w:rStyle w:val="Hyperlink"/>
                <w:b/>
                <w:bCs/>
                <w:noProof/>
              </w:rPr>
              <w:t>The newborn hearing screening process and pathway</w:t>
            </w:r>
            <w:r>
              <w:rPr>
                <w:noProof/>
                <w:webHidden/>
              </w:rPr>
              <w:tab/>
            </w:r>
            <w:r>
              <w:rPr>
                <w:noProof/>
                <w:webHidden/>
              </w:rPr>
              <w:fldChar w:fldCharType="begin"/>
            </w:r>
            <w:r>
              <w:rPr>
                <w:noProof/>
                <w:webHidden/>
              </w:rPr>
              <w:instrText xml:space="preserve"> PAGEREF _Toc185589312 \h </w:instrText>
            </w:r>
            <w:r>
              <w:rPr>
                <w:noProof/>
                <w:webHidden/>
              </w:rPr>
            </w:r>
            <w:r>
              <w:rPr>
                <w:noProof/>
                <w:webHidden/>
              </w:rPr>
              <w:fldChar w:fldCharType="separate"/>
            </w:r>
            <w:r w:rsidR="00746F47">
              <w:rPr>
                <w:noProof/>
                <w:webHidden/>
              </w:rPr>
              <w:t>5</w:t>
            </w:r>
            <w:r>
              <w:rPr>
                <w:noProof/>
                <w:webHidden/>
              </w:rPr>
              <w:fldChar w:fldCharType="end"/>
            </w:r>
          </w:hyperlink>
        </w:p>
        <w:p w14:paraId="15E01A54" w14:textId="6AB02B53" w:rsidR="00D01CBF" w:rsidRDefault="00D01CBF">
          <w:pPr>
            <w:pStyle w:val="TOC1"/>
            <w:rPr>
              <w:rFonts w:eastAsiaTheme="minorEastAsia"/>
              <w:noProof/>
              <w:kern w:val="2"/>
              <w:sz w:val="24"/>
              <w:szCs w:val="24"/>
              <w:lang w:eastAsia="en-AU"/>
              <w14:ligatures w14:val="standardContextual"/>
            </w:rPr>
          </w:pPr>
          <w:hyperlink w:anchor="_Toc185589313" w:history="1">
            <w:r w:rsidRPr="00A447B3">
              <w:rPr>
                <w:rStyle w:val="Hyperlink"/>
                <w:b/>
                <w:bCs/>
                <w:noProof/>
              </w:rPr>
              <w:t>Governance</w:t>
            </w:r>
            <w:r>
              <w:rPr>
                <w:noProof/>
                <w:webHidden/>
              </w:rPr>
              <w:tab/>
            </w:r>
            <w:r>
              <w:rPr>
                <w:noProof/>
                <w:webHidden/>
              </w:rPr>
              <w:fldChar w:fldCharType="begin"/>
            </w:r>
            <w:r>
              <w:rPr>
                <w:noProof/>
                <w:webHidden/>
              </w:rPr>
              <w:instrText xml:space="preserve"> PAGEREF _Toc185589313 \h </w:instrText>
            </w:r>
            <w:r>
              <w:rPr>
                <w:noProof/>
                <w:webHidden/>
              </w:rPr>
            </w:r>
            <w:r>
              <w:rPr>
                <w:noProof/>
                <w:webHidden/>
              </w:rPr>
              <w:fldChar w:fldCharType="separate"/>
            </w:r>
            <w:r w:rsidR="00746F47">
              <w:rPr>
                <w:noProof/>
                <w:webHidden/>
              </w:rPr>
              <w:t>7</w:t>
            </w:r>
            <w:r>
              <w:rPr>
                <w:noProof/>
                <w:webHidden/>
              </w:rPr>
              <w:fldChar w:fldCharType="end"/>
            </w:r>
          </w:hyperlink>
        </w:p>
        <w:p w14:paraId="515EC668" w14:textId="1EE9F732" w:rsidR="00D01CBF" w:rsidRDefault="00D01CBF">
          <w:pPr>
            <w:pStyle w:val="TOC1"/>
            <w:rPr>
              <w:rFonts w:eastAsiaTheme="minorEastAsia"/>
              <w:noProof/>
              <w:kern w:val="2"/>
              <w:sz w:val="24"/>
              <w:szCs w:val="24"/>
              <w:lang w:eastAsia="en-AU"/>
              <w14:ligatures w14:val="standardContextual"/>
            </w:rPr>
          </w:pPr>
          <w:hyperlink w:anchor="_Toc185589314" w:history="1">
            <w:r w:rsidRPr="00A447B3">
              <w:rPr>
                <w:rStyle w:val="Hyperlink"/>
                <w:b/>
                <w:bCs/>
                <w:noProof/>
              </w:rPr>
              <w:t>National Standards</w:t>
            </w:r>
            <w:r>
              <w:rPr>
                <w:noProof/>
                <w:webHidden/>
              </w:rPr>
              <w:tab/>
            </w:r>
            <w:r>
              <w:rPr>
                <w:noProof/>
                <w:webHidden/>
              </w:rPr>
              <w:fldChar w:fldCharType="begin"/>
            </w:r>
            <w:r>
              <w:rPr>
                <w:noProof/>
                <w:webHidden/>
              </w:rPr>
              <w:instrText xml:space="preserve"> PAGEREF _Toc185589314 \h </w:instrText>
            </w:r>
            <w:r>
              <w:rPr>
                <w:noProof/>
                <w:webHidden/>
              </w:rPr>
            </w:r>
            <w:r>
              <w:rPr>
                <w:noProof/>
                <w:webHidden/>
              </w:rPr>
              <w:fldChar w:fldCharType="separate"/>
            </w:r>
            <w:r w:rsidR="00746F47">
              <w:rPr>
                <w:noProof/>
                <w:webHidden/>
              </w:rPr>
              <w:t>7</w:t>
            </w:r>
            <w:r>
              <w:rPr>
                <w:noProof/>
                <w:webHidden/>
              </w:rPr>
              <w:fldChar w:fldCharType="end"/>
            </w:r>
          </w:hyperlink>
        </w:p>
        <w:p w14:paraId="3BEE5EF8" w14:textId="3D2DA5F6" w:rsidR="00D01CBF" w:rsidRDefault="00D01CBF">
          <w:pPr>
            <w:pStyle w:val="TOC1"/>
            <w:tabs>
              <w:tab w:val="left" w:pos="440"/>
            </w:tabs>
            <w:rPr>
              <w:rFonts w:eastAsiaTheme="minorEastAsia"/>
              <w:noProof/>
              <w:kern w:val="2"/>
              <w:sz w:val="24"/>
              <w:szCs w:val="24"/>
              <w:lang w:eastAsia="en-AU"/>
              <w14:ligatures w14:val="standardContextual"/>
            </w:rPr>
          </w:pPr>
          <w:hyperlink w:anchor="_Toc185589315" w:history="1">
            <w:r w:rsidRPr="00A447B3">
              <w:rPr>
                <w:rStyle w:val="Hyperlink"/>
                <w:noProof/>
              </w:rPr>
              <w:t>1.</w:t>
            </w:r>
            <w:r>
              <w:rPr>
                <w:rFonts w:eastAsiaTheme="minorEastAsia"/>
                <w:noProof/>
                <w:kern w:val="2"/>
                <w:sz w:val="24"/>
                <w:szCs w:val="24"/>
                <w:lang w:eastAsia="en-AU"/>
                <w14:ligatures w14:val="standardContextual"/>
              </w:rPr>
              <w:tab/>
            </w:r>
            <w:r w:rsidRPr="00A447B3">
              <w:rPr>
                <w:rStyle w:val="Hyperlink"/>
                <w:noProof/>
              </w:rPr>
              <w:t>Participation</w:t>
            </w:r>
            <w:r>
              <w:rPr>
                <w:noProof/>
                <w:webHidden/>
              </w:rPr>
              <w:tab/>
            </w:r>
            <w:r>
              <w:rPr>
                <w:noProof/>
                <w:webHidden/>
              </w:rPr>
              <w:fldChar w:fldCharType="begin"/>
            </w:r>
            <w:r>
              <w:rPr>
                <w:noProof/>
                <w:webHidden/>
              </w:rPr>
              <w:instrText xml:space="preserve"> PAGEREF _Toc185589315 \h </w:instrText>
            </w:r>
            <w:r>
              <w:rPr>
                <w:noProof/>
                <w:webHidden/>
              </w:rPr>
            </w:r>
            <w:r>
              <w:rPr>
                <w:noProof/>
                <w:webHidden/>
              </w:rPr>
              <w:fldChar w:fldCharType="separate"/>
            </w:r>
            <w:r w:rsidR="00746F47">
              <w:rPr>
                <w:noProof/>
                <w:webHidden/>
              </w:rPr>
              <w:t>8</w:t>
            </w:r>
            <w:r>
              <w:rPr>
                <w:noProof/>
                <w:webHidden/>
              </w:rPr>
              <w:fldChar w:fldCharType="end"/>
            </w:r>
          </w:hyperlink>
        </w:p>
        <w:p w14:paraId="42BE2C1B" w14:textId="35D01597" w:rsidR="00D01CBF" w:rsidRDefault="00D01CBF">
          <w:pPr>
            <w:pStyle w:val="TOC1"/>
            <w:tabs>
              <w:tab w:val="left" w:pos="440"/>
            </w:tabs>
            <w:rPr>
              <w:rFonts w:eastAsiaTheme="minorEastAsia"/>
              <w:noProof/>
              <w:kern w:val="2"/>
              <w:sz w:val="24"/>
              <w:szCs w:val="24"/>
              <w:lang w:eastAsia="en-AU"/>
              <w14:ligatures w14:val="standardContextual"/>
            </w:rPr>
          </w:pPr>
          <w:hyperlink w:anchor="_Toc185589316" w:history="1">
            <w:r w:rsidRPr="00A447B3">
              <w:rPr>
                <w:rStyle w:val="Hyperlink"/>
                <w:noProof/>
              </w:rPr>
              <w:t>2.</w:t>
            </w:r>
            <w:r>
              <w:rPr>
                <w:rFonts w:eastAsiaTheme="minorEastAsia"/>
                <w:noProof/>
                <w:kern w:val="2"/>
                <w:sz w:val="24"/>
                <w:szCs w:val="24"/>
                <w:lang w:eastAsia="en-AU"/>
                <w14:ligatures w14:val="standardContextual"/>
              </w:rPr>
              <w:tab/>
            </w:r>
            <w:r w:rsidRPr="00A447B3">
              <w:rPr>
                <w:rStyle w:val="Hyperlink"/>
                <w:noProof/>
              </w:rPr>
              <w:t>Screening</w:t>
            </w:r>
            <w:r>
              <w:rPr>
                <w:noProof/>
                <w:webHidden/>
              </w:rPr>
              <w:tab/>
            </w:r>
            <w:r>
              <w:rPr>
                <w:noProof/>
                <w:webHidden/>
              </w:rPr>
              <w:fldChar w:fldCharType="begin"/>
            </w:r>
            <w:r>
              <w:rPr>
                <w:noProof/>
                <w:webHidden/>
              </w:rPr>
              <w:instrText xml:space="preserve"> PAGEREF _Toc185589316 \h </w:instrText>
            </w:r>
            <w:r>
              <w:rPr>
                <w:noProof/>
                <w:webHidden/>
              </w:rPr>
            </w:r>
            <w:r>
              <w:rPr>
                <w:noProof/>
                <w:webHidden/>
              </w:rPr>
              <w:fldChar w:fldCharType="separate"/>
            </w:r>
            <w:r w:rsidR="00746F47">
              <w:rPr>
                <w:noProof/>
                <w:webHidden/>
              </w:rPr>
              <w:t>12</w:t>
            </w:r>
            <w:r>
              <w:rPr>
                <w:noProof/>
                <w:webHidden/>
              </w:rPr>
              <w:fldChar w:fldCharType="end"/>
            </w:r>
          </w:hyperlink>
        </w:p>
        <w:p w14:paraId="14AEE3C0" w14:textId="41CC9E18" w:rsidR="00D01CBF" w:rsidRDefault="00D01CBF">
          <w:pPr>
            <w:pStyle w:val="TOC1"/>
            <w:tabs>
              <w:tab w:val="left" w:pos="440"/>
            </w:tabs>
            <w:rPr>
              <w:rFonts w:eastAsiaTheme="minorEastAsia"/>
              <w:noProof/>
              <w:kern w:val="2"/>
              <w:sz w:val="24"/>
              <w:szCs w:val="24"/>
              <w:lang w:eastAsia="en-AU"/>
              <w14:ligatures w14:val="standardContextual"/>
            </w:rPr>
          </w:pPr>
          <w:hyperlink w:anchor="_Toc185589317" w:history="1">
            <w:r w:rsidRPr="00A447B3">
              <w:rPr>
                <w:rStyle w:val="Hyperlink"/>
                <w:noProof/>
              </w:rPr>
              <w:t>3.</w:t>
            </w:r>
            <w:r>
              <w:rPr>
                <w:rFonts w:eastAsiaTheme="minorEastAsia"/>
                <w:noProof/>
                <w:kern w:val="2"/>
                <w:sz w:val="24"/>
                <w:szCs w:val="24"/>
                <w:lang w:eastAsia="en-AU"/>
                <w14:ligatures w14:val="standardContextual"/>
              </w:rPr>
              <w:tab/>
            </w:r>
            <w:r w:rsidRPr="00A447B3">
              <w:rPr>
                <w:rStyle w:val="Hyperlink"/>
                <w:noProof/>
              </w:rPr>
              <w:t>Assessment and diagnosis</w:t>
            </w:r>
            <w:r>
              <w:rPr>
                <w:noProof/>
                <w:webHidden/>
              </w:rPr>
              <w:tab/>
            </w:r>
            <w:r>
              <w:rPr>
                <w:noProof/>
                <w:webHidden/>
              </w:rPr>
              <w:fldChar w:fldCharType="begin"/>
            </w:r>
            <w:r>
              <w:rPr>
                <w:noProof/>
                <w:webHidden/>
              </w:rPr>
              <w:instrText xml:space="preserve"> PAGEREF _Toc185589317 \h </w:instrText>
            </w:r>
            <w:r>
              <w:rPr>
                <w:noProof/>
                <w:webHidden/>
              </w:rPr>
            </w:r>
            <w:r>
              <w:rPr>
                <w:noProof/>
                <w:webHidden/>
              </w:rPr>
              <w:fldChar w:fldCharType="separate"/>
            </w:r>
            <w:r w:rsidR="00746F47">
              <w:rPr>
                <w:noProof/>
                <w:webHidden/>
              </w:rPr>
              <w:t>14</w:t>
            </w:r>
            <w:r>
              <w:rPr>
                <w:noProof/>
                <w:webHidden/>
              </w:rPr>
              <w:fldChar w:fldCharType="end"/>
            </w:r>
          </w:hyperlink>
        </w:p>
        <w:p w14:paraId="1463EB5C" w14:textId="7A61B9A1" w:rsidR="00D01CBF" w:rsidRDefault="00D01CBF">
          <w:pPr>
            <w:pStyle w:val="TOC1"/>
            <w:tabs>
              <w:tab w:val="left" w:pos="440"/>
            </w:tabs>
            <w:rPr>
              <w:rFonts w:eastAsiaTheme="minorEastAsia"/>
              <w:noProof/>
              <w:kern w:val="2"/>
              <w:sz w:val="24"/>
              <w:szCs w:val="24"/>
              <w:lang w:eastAsia="en-AU"/>
              <w14:ligatures w14:val="standardContextual"/>
            </w:rPr>
          </w:pPr>
          <w:hyperlink w:anchor="_Toc185589318" w:history="1">
            <w:r w:rsidRPr="00A447B3">
              <w:rPr>
                <w:rStyle w:val="Hyperlink"/>
                <w:noProof/>
              </w:rPr>
              <w:t>4.</w:t>
            </w:r>
            <w:r>
              <w:rPr>
                <w:rFonts w:eastAsiaTheme="minorEastAsia"/>
                <w:noProof/>
                <w:kern w:val="2"/>
                <w:sz w:val="24"/>
                <w:szCs w:val="24"/>
                <w:lang w:eastAsia="en-AU"/>
                <w14:ligatures w14:val="standardContextual"/>
              </w:rPr>
              <w:tab/>
            </w:r>
            <w:r w:rsidRPr="00A447B3">
              <w:rPr>
                <w:rStyle w:val="Hyperlink"/>
                <w:noProof/>
              </w:rPr>
              <w:t>Early intervention</w:t>
            </w:r>
            <w:r>
              <w:rPr>
                <w:noProof/>
                <w:webHidden/>
              </w:rPr>
              <w:tab/>
            </w:r>
            <w:r>
              <w:rPr>
                <w:noProof/>
                <w:webHidden/>
              </w:rPr>
              <w:fldChar w:fldCharType="begin"/>
            </w:r>
            <w:r>
              <w:rPr>
                <w:noProof/>
                <w:webHidden/>
              </w:rPr>
              <w:instrText xml:space="preserve"> PAGEREF _Toc185589318 \h </w:instrText>
            </w:r>
            <w:r>
              <w:rPr>
                <w:noProof/>
                <w:webHidden/>
              </w:rPr>
            </w:r>
            <w:r>
              <w:rPr>
                <w:noProof/>
                <w:webHidden/>
              </w:rPr>
              <w:fldChar w:fldCharType="separate"/>
            </w:r>
            <w:r w:rsidR="00746F47">
              <w:rPr>
                <w:noProof/>
                <w:webHidden/>
              </w:rPr>
              <w:t>16</w:t>
            </w:r>
            <w:r>
              <w:rPr>
                <w:noProof/>
                <w:webHidden/>
              </w:rPr>
              <w:fldChar w:fldCharType="end"/>
            </w:r>
          </w:hyperlink>
        </w:p>
        <w:p w14:paraId="5848DB26" w14:textId="3F14C937" w:rsidR="00D01CBF" w:rsidRDefault="00D01CBF">
          <w:pPr>
            <w:pStyle w:val="TOC1"/>
            <w:tabs>
              <w:tab w:val="left" w:pos="440"/>
            </w:tabs>
            <w:rPr>
              <w:rFonts w:eastAsiaTheme="minorEastAsia"/>
              <w:noProof/>
              <w:kern w:val="2"/>
              <w:sz w:val="24"/>
              <w:szCs w:val="24"/>
              <w:lang w:eastAsia="en-AU"/>
              <w14:ligatures w14:val="standardContextual"/>
            </w:rPr>
          </w:pPr>
          <w:hyperlink w:anchor="_Toc185589319" w:history="1">
            <w:r w:rsidRPr="00A447B3">
              <w:rPr>
                <w:rStyle w:val="Hyperlink"/>
                <w:noProof/>
              </w:rPr>
              <w:t>5.</w:t>
            </w:r>
            <w:r>
              <w:rPr>
                <w:rFonts w:eastAsiaTheme="minorEastAsia"/>
                <w:noProof/>
                <w:kern w:val="2"/>
                <w:sz w:val="24"/>
                <w:szCs w:val="24"/>
                <w:lang w:eastAsia="en-AU"/>
                <w14:ligatures w14:val="standardContextual"/>
              </w:rPr>
              <w:tab/>
            </w:r>
            <w:r w:rsidRPr="00A447B3">
              <w:rPr>
                <w:rStyle w:val="Hyperlink"/>
                <w:noProof/>
              </w:rPr>
              <w:t>Data and reporting</w:t>
            </w:r>
            <w:r>
              <w:rPr>
                <w:noProof/>
                <w:webHidden/>
              </w:rPr>
              <w:tab/>
            </w:r>
            <w:r>
              <w:rPr>
                <w:noProof/>
                <w:webHidden/>
              </w:rPr>
              <w:fldChar w:fldCharType="begin"/>
            </w:r>
            <w:r>
              <w:rPr>
                <w:noProof/>
                <w:webHidden/>
              </w:rPr>
              <w:instrText xml:space="preserve"> PAGEREF _Toc185589319 \h </w:instrText>
            </w:r>
            <w:r>
              <w:rPr>
                <w:noProof/>
                <w:webHidden/>
              </w:rPr>
            </w:r>
            <w:r>
              <w:rPr>
                <w:noProof/>
                <w:webHidden/>
              </w:rPr>
              <w:fldChar w:fldCharType="separate"/>
            </w:r>
            <w:r w:rsidR="00746F47">
              <w:rPr>
                <w:noProof/>
                <w:webHidden/>
              </w:rPr>
              <w:t>17</w:t>
            </w:r>
            <w:r>
              <w:rPr>
                <w:noProof/>
                <w:webHidden/>
              </w:rPr>
              <w:fldChar w:fldCharType="end"/>
            </w:r>
          </w:hyperlink>
        </w:p>
        <w:p w14:paraId="7E0C1984" w14:textId="6AC28CC7" w:rsidR="00D01CBF" w:rsidRDefault="00D01CBF">
          <w:pPr>
            <w:pStyle w:val="TOC1"/>
            <w:tabs>
              <w:tab w:val="left" w:pos="440"/>
            </w:tabs>
            <w:rPr>
              <w:rFonts w:eastAsiaTheme="minorEastAsia"/>
              <w:noProof/>
              <w:kern w:val="2"/>
              <w:sz w:val="24"/>
              <w:szCs w:val="24"/>
              <w:lang w:eastAsia="en-AU"/>
              <w14:ligatures w14:val="standardContextual"/>
            </w:rPr>
          </w:pPr>
          <w:hyperlink w:anchor="_Toc185589320" w:history="1">
            <w:r w:rsidRPr="00A447B3">
              <w:rPr>
                <w:rStyle w:val="Hyperlink"/>
                <w:noProof/>
              </w:rPr>
              <w:t>6.</w:t>
            </w:r>
            <w:r>
              <w:rPr>
                <w:rFonts w:eastAsiaTheme="minorEastAsia"/>
                <w:noProof/>
                <w:kern w:val="2"/>
                <w:sz w:val="24"/>
                <w:szCs w:val="24"/>
                <w:lang w:eastAsia="en-AU"/>
                <w14:ligatures w14:val="standardContextual"/>
              </w:rPr>
              <w:tab/>
            </w:r>
            <w:r w:rsidRPr="00A447B3">
              <w:rPr>
                <w:rStyle w:val="Hyperlink"/>
                <w:noProof/>
              </w:rPr>
              <w:t>Program management and governance</w:t>
            </w:r>
            <w:r>
              <w:rPr>
                <w:noProof/>
                <w:webHidden/>
              </w:rPr>
              <w:tab/>
            </w:r>
            <w:r>
              <w:rPr>
                <w:noProof/>
                <w:webHidden/>
              </w:rPr>
              <w:fldChar w:fldCharType="begin"/>
            </w:r>
            <w:r>
              <w:rPr>
                <w:noProof/>
                <w:webHidden/>
              </w:rPr>
              <w:instrText xml:space="preserve"> PAGEREF _Toc185589320 \h </w:instrText>
            </w:r>
            <w:r>
              <w:rPr>
                <w:noProof/>
                <w:webHidden/>
              </w:rPr>
            </w:r>
            <w:r>
              <w:rPr>
                <w:noProof/>
                <w:webHidden/>
              </w:rPr>
              <w:fldChar w:fldCharType="separate"/>
            </w:r>
            <w:r w:rsidR="00746F47">
              <w:rPr>
                <w:noProof/>
                <w:webHidden/>
              </w:rPr>
              <w:t>18</w:t>
            </w:r>
            <w:r>
              <w:rPr>
                <w:noProof/>
                <w:webHidden/>
              </w:rPr>
              <w:fldChar w:fldCharType="end"/>
            </w:r>
          </w:hyperlink>
        </w:p>
        <w:p w14:paraId="313BDF8E" w14:textId="394A1A19" w:rsidR="00D01CBF" w:rsidRDefault="00D01CBF">
          <w:pPr>
            <w:pStyle w:val="TOC1"/>
            <w:rPr>
              <w:rFonts w:eastAsiaTheme="minorEastAsia"/>
              <w:noProof/>
              <w:kern w:val="2"/>
              <w:sz w:val="24"/>
              <w:szCs w:val="24"/>
              <w:lang w:eastAsia="en-AU"/>
              <w14:ligatures w14:val="standardContextual"/>
            </w:rPr>
          </w:pPr>
          <w:hyperlink w:anchor="_Toc185589321" w:history="1">
            <w:r w:rsidRPr="00A447B3">
              <w:rPr>
                <w:rStyle w:val="Hyperlink"/>
                <w:b/>
                <w:bCs/>
                <w:noProof/>
              </w:rPr>
              <w:t xml:space="preserve">National </w:t>
            </w:r>
            <w:r w:rsidRPr="00A447B3">
              <w:rPr>
                <w:rStyle w:val="Hyperlink"/>
                <w:b/>
                <w:noProof/>
              </w:rPr>
              <w:t>Performance</w:t>
            </w:r>
            <w:r w:rsidRPr="00A447B3">
              <w:rPr>
                <w:rStyle w:val="Hyperlink"/>
                <w:b/>
                <w:bCs/>
                <w:noProof/>
              </w:rPr>
              <w:t xml:space="preserve"> Indicators</w:t>
            </w:r>
            <w:r>
              <w:rPr>
                <w:noProof/>
                <w:webHidden/>
              </w:rPr>
              <w:tab/>
            </w:r>
            <w:r>
              <w:rPr>
                <w:noProof/>
                <w:webHidden/>
              </w:rPr>
              <w:fldChar w:fldCharType="begin"/>
            </w:r>
            <w:r>
              <w:rPr>
                <w:noProof/>
                <w:webHidden/>
              </w:rPr>
              <w:instrText xml:space="preserve"> PAGEREF _Toc185589321 \h </w:instrText>
            </w:r>
            <w:r>
              <w:rPr>
                <w:noProof/>
                <w:webHidden/>
              </w:rPr>
            </w:r>
            <w:r>
              <w:rPr>
                <w:noProof/>
                <w:webHidden/>
              </w:rPr>
              <w:fldChar w:fldCharType="separate"/>
            </w:r>
            <w:r w:rsidR="00746F47">
              <w:rPr>
                <w:noProof/>
                <w:webHidden/>
              </w:rPr>
              <w:t>21</w:t>
            </w:r>
            <w:r>
              <w:rPr>
                <w:noProof/>
                <w:webHidden/>
              </w:rPr>
              <w:fldChar w:fldCharType="end"/>
            </w:r>
          </w:hyperlink>
        </w:p>
        <w:p w14:paraId="60FC1523" w14:textId="7DD169C6" w:rsidR="00D01CBF" w:rsidRDefault="00D01CBF">
          <w:pPr>
            <w:pStyle w:val="TOC1"/>
            <w:rPr>
              <w:rFonts w:eastAsiaTheme="minorEastAsia"/>
              <w:noProof/>
              <w:kern w:val="2"/>
              <w:sz w:val="24"/>
              <w:szCs w:val="24"/>
              <w:lang w:eastAsia="en-AU"/>
              <w14:ligatures w14:val="standardContextual"/>
            </w:rPr>
          </w:pPr>
          <w:hyperlink w:anchor="_Toc185589322" w:history="1">
            <w:r w:rsidRPr="00A447B3">
              <w:rPr>
                <w:rStyle w:val="Hyperlink"/>
                <w:b/>
                <w:bCs/>
                <w:noProof/>
              </w:rPr>
              <w:t>Data specifications for National Performance Indicators</w:t>
            </w:r>
            <w:r>
              <w:rPr>
                <w:noProof/>
                <w:webHidden/>
              </w:rPr>
              <w:tab/>
            </w:r>
            <w:r>
              <w:rPr>
                <w:noProof/>
                <w:webHidden/>
              </w:rPr>
              <w:fldChar w:fldCharType="begin"/>
            </w:r>
            <w:r>
              <w:rPr>
                <w:noProof/>
                <w:webHidden/>
              </w:rPr>
              <w:instrText xml:space="preserve"> PAGEREF _Toc185589322 \h </w:instrText>
            </w:r>
            <w:r>
              <w:rPr>
                <w:noProof/>
                <w:webHidden/>
              </w:rPr>
            </w:r>
            <w:r>
              <w:rPr>
                <w:noProof/>
                <w:webHidden/>
              </w:rPr>
              <w:fldChar w:fldCharType="separate"/>
            </w:r>
            <w:r w:rsidR="00746F47">
              <w:rPr>
                <w:noProof/>
                <w:webHidden/>
              </w:rPr>
              <w:t>22</w:t>
            </w:r>
            <w:r>
              <w:rPr>
                <w:noProof/>
                <w:webHidden/>
              </w:rPr>
              <w:fldChar w:fldCharType="end"/>
            </w:r>
          </w:hyperlink>
        </w:p>
        <w:p w14:paraId="41C3D5A7" w14:textId="080B2E1F" w:rsidR="00D01CBF" w:rsidRDefault="00D01CBF">
          <w:pPr>
            <w:pStyle w:val="TOC1"/>
            <w:rPr>
              <w:rFonts w:eastAsiaTheme="minorEastAsia"/>
              <w:noProof/>
              <w:kern w:val="2"/>
              <w:sz w:val="24"/>
              <w:szCs w:val="24"/>
              <w:lang w:eastAsia="en-AU"/>
              <w14:ligatures w14:val="standardContextual"/>
            </w:rPr>
          </w:pPr>
          <w:hyperlink w:anchor="_Toc185589323" w:history="1">
            <w:r w:rsidRPr="00A447B3">
              <w:rPr>
                <w:rStyle w:val="Hyperlink"/>
                <w:b/>
                <w:noProof/>
              </w:rPr>
              <w:t>Further information</w:t>
            </w:r>
            <w:r>
              <w:rPr>
                <w:noProof/>
                <w:webHidden/>
              </w:rPr>
              <w:tab/>
            </w:r>
            <w:r>
              <w:rPr>
                <w:noProof/>
                <w:webHidden/>
              </w:rPr>
              <w:fldChar w:fldCharType="begin"/>
            </w:r>
            <w:r>
              <w:rPr>
                <w:noProof/>
                <w:webHidden/>
              </w:rPr>
              <w:instrText xml:space="preserve"> PAGEREF _Toc185589323 \h </w:instrText>
            </w:r>
            <w:r>
              <w:rPr>
                <w:noProof/>
                <w:webHidden/>
              </w:rPr>
            </w:r>
            <w:r>
              <w:rPr>
                <w:noProof/>
                <w:webHidden/>
              </w:rPr>
              <w:fldChar w:fldCharType="separate"/>
            </w:r>
            <w:r w:rsidR="00746F47">
              <w:rPr>
                <w:noProof/>
                <w:webHidden/>
              </w:rPr>
              <w:t>26</w:t>
            </w:r>
            <w:r>
              <w:rPr>
                <w:noProof/>
                <w:webHidden/>
              </w:rPr>
              <w:fldChar w:fldCharType="end"/>
            </w:r>
          </w:hyperlink>
        </w:p>
        <w:p w14:paraId="10E83DC4" w14:textId="68EF870F" w:rsidR="00D01CBF" w:rsidRDefault="00D01CBF">
          <w:pPr>
            <w:pStyle w:val="TOC1"/>
            <w:rPr>
              <w:rFonts w:eastAsiaTheme="minorEastAsia"/>
              <w:noProof/>
              <w:kern w:val="2"/>
              <w:sz w:val="24"/>
              <w:szCs w:val="24"/>
              <w:lang w:eastAsia="en-AU"/>
              <w14:ligatures w14:val="standardContextual"/>
            </w:rPr>
          </w:pPr>
          <w:hyperlink w:anchor="_Toc185589324" w:history="1">
            <w:r w:rsidRPr="00A447B3">
              <w:rPr>
                <w:rStyle w:val="Hyperlink"/>
                <w:b/>
                <w:bCs/>
                <w:noProof/>
              </w:rPr>
              <w:t>Resources</w:t>
            </w:r>
            <w:r>
              <w:rPr>
                <w:noProof/>
                <w:webHidden/>
              </w:rPr>
              <w:tab/>
            </w:r>
            <w:r>
              <w:rPr>
                <w:noProof/>
                <w:webHidden/>
              </w:rPr>
              <w:fldChar w:fldCharType="begin"/>
            </w:r>
            <w:r>
              <w:rPr>
                <w:noProof/>
                <w:webHidden/>
              </w:rPr>
              <w:instrText xml:space="preserve"> PAGEREF _Toc185589324 \h </w:instrText>
            </w:r>
            <w:r>
              <w:rPr>
                <w:noProof/>
                <w:webHidden/>
              </w:rPr>
            </w:r>
            <w:r>
              <w:rPr>
                <w:noProof/>
                <w:webHidden/>
              </w:rPr>
              <w:fldChar w:fldCharType="separate"/>
            </w:r>
            <w:r w:rsidR="00746F47">
              <w:rPr>
                <w:noProof/>
                <w:webHidden/>
              </w:rPr>
              <w:t>27</w:t>
            </w:r>
            <w:r>
              <w:rPr>
                <w:noProof/>
                <w:webHidden/>
              </w:rPr>
              <w:fldChar w:fldCharType="end"/>
            </w:r>
          </w:hyperlink>
        </w:p>
        <w:p w14:paraId="3896305E" w14:textId="26ABDB81" w:rsidR="00D01CBF" w:rsidRDefault="00D01CBF">
          <w:pPr>
            <w:pStyle w:val="TOC1"/>
            <w:rPr>
              <w:rFonts w:eastAsiaTheme="minorEastAsia"/>
              <w:noProof/>
              <w:kern w:val="2"/>
              <w:sz w:val="24"/>
              <w:szCs w:val="24"/>
              <w:lang w:eastAsia="en-AU"/>
              <w14:ligatures w14:val="standardContextual"/>
            </w:rPr>
          </w:pPr>
          <w:hyperlink w:anchor="_Toc185589325" w:history="1">
            <w:r w:rsidRPr="00A447B3">
              <w:rPr>
                <w:rStyle w:val="Hyperlink"/>
                <w:b/>
                <w:bCs/>
                <w:noProof/>
              </w:rPr>
              <w:t>Change register</w:t>
            </w:r>
            <w:r>
              <w:rPr>
                <w:noProof/>
                <w:webHidden/>
              </w:rPr>
              <w:tab/>
            </w:r>
            <w:r>
              <w:rPr>
                <w:noProof/>
                <w:webHidden/>
              </w:rPr>
              <w:fldChar w:fldCharType="begin"/>
            </w:r>
            <w:r>
              <w:rPr>
                <w:noProof/>
                <w:webHidden/>
              </w:rPr>
              <w:instrText xml:space="preserve"> PAGEREF _Toc185589325 \h </w:instrText>
            </w:r>
            <w:r>
              <w:rPr>
                <w:noProof/>
                <w:webHidden/>
              </w:rPr>
            </w:r>
            <w:r>
              <w:rPr>
                <w:noProof/>
                <w:webHidden/>
              </w:rPr>
              <w:fldChar w:fldCharType="separate"/>
            </w:r>
            <w:r w:rsidR="00746F47">
              <w:rPr>
                <w:noProof/>
                <w:webHidden/>
              </w:rPr>
              <w:t>28</w:t>
            </w:r>
            <w:r>
              <w:rPr>
                <w:noProof/>
                <w:webHidden/>
              </w:rPr>
              <w:fldChar w:fldCharType="end"/>
            </w:r>
          </w:hyperlink>
        </w:p>
        <w:p w14:paraId="54E8DC78" w14:textId="74CA4768" w:rsidR="009B1683" w:rsidRDefault="003019A3" w:rsidP="00794C4F">
          <w:r>
            <w:fldChar w:fldCharType="end"/>
          </w:r>
        </w:p>
      </w:sdtContent>
    </w:sdt>
    <w:p w14:paraId="7DB223A9" w14:textId="1FA71E6D" w:rsidR="009B1683" w:rsidRDefault="009B1683" w:rsidP="00794C4F">
      <w:r>
        <w:br w:type="page"/>
      </w:r>
    </w:p>
    <w:p w14:paraId="087D2EE5" w14:textId="1FA71E6D" w:rsidR="00275F0A" w:rsidRDefault="00275F0A" w:rsidP="001C74EE">
      <w:pPr>
        <w:pStyle w:val="Heading1"/>
        <w:numPr>
          <w:ilvl w:val="0"/>
          <w:numId w:val="0"/>
        </w:numPr>
        <w:spacing w:before="0"/>
        <w:rPr>
          <w:b/>
          <w:bCs/>
        </w:rPr>
      </w:pPr>
      <w:bookmarkStart w:id="0" w:name="_Toc185589308"/>
      <w:r w:rsidRPr="001F69D8">
        <w:rPr>
          <w:b/>
          <w:bCs/>
        </w:rPr>
        <w:lastRenderedPageBreak/>
        <w:t>Introduction</w:t>
      </w:r>
      <w:bookmarkEnd w:id="0"/>
    </w:p>
    <w:p w14:paraId="67E3CDDA" w14:textId="12262131" w:rsidR="00ED72E6" w:rsidRPr="00DC7B78" w:rsidRDefault="001B56EE" w:rsidP="00ED72E6">
      <w:pPr>
        <w:rPr>
          <w:sz w:val="24"/>
          <w:szCs w:val="24"/>
        </w:rPr>
      </w:pPr>
      <w:r w:rsidRPr="00DC7B78">
        <w:rPr>
          <w:sz w:val="24"/>
          <w:szCs w:val="24"/>
        </w:rPr>
        <w:t>This f</w:t>
      </w:r>
      <w:r w:rsidR="00ED72E6" w:rsidRPr="00DC7B78">
        <w:rPr>
          <w:sz w:val="24"/>
          <w:szCs w:val="24"/>
        </w:rPr>
        <w:t>ramework outline</w:t>
      </w:r>
      <w:r w:rsidRPr="00DC7B78">
        <w:rPr>
          <w:sz w:val="24"/>
          <w:szCs w:val="24"/>
        </w:rPr>
        <w:t>s</w:t>
      </w:r>
      <w:r w:rsidR="00ED72E6" w:rsidRPr="00DC7B78">
        <w:rPr>
          <w:sz w:val="24"/>
          <w:szCs w:val="24"/>
        </w:rPr>
        <w:t xml:space="preserve"> the nationally agreed objectives, principles, processes and standards </w:t>
      </w:r>
      <w:r w:rsidR="003F27A9" w:rsidRPr="00DC7B78">
        <w:rPr>
          <w:sz w:val="24"/>
          <w:szCs w:val="24"/>
        </w:rPr>
        <w:t>for</w:t>
      </w:r>
      <w:r w:rsidR="00ED72E6" w:rsidRPr="00DC7B78">
        <w:rPr>
          <w:sz w:val="24"/>
          <w:szCs w:val="24"/>
        </w:rPr>
        <w:t xml:space="preserve"> newborn hearing screening programs (screening programs) </w:t>
      </w:r>
      <w:r w:rsidR="005A4FC0" w:rsidRPr="00DC7B78">
        <w:rPr>
          <w:sz w:val="24"/>
          <w:szCs w:val="24"/>
        </w:rPr>
        <w:t>across</w:t>
      </w:r>
      <w:r w:rsidR="00ED72E6" w:rsidRPr="00DC7B78">
        <w:rPr>
          <w:sz w:val="24"/>
          <w:szCs w:val="24"/>
        </w:rPr>
        <w:t xml:space="preserve"> Australia. </w:t>
      </w:r>
      <w:r w:rsidR="00C5057F" w:rsidRPr="00DC7B78">
        <w:rPr>
          <w:sz w:val="24"/>
          <w:szCs w:val="24"/>
        </w:rPr>
        <w:t xml:space="preserve">By adhering </w:t>
      </w:r>
      <w:r w:rsidR="00ED72E6" w:rsidRPr="00DC7B78">
        <w:rPr>
          <w:sz w:val="24"/>
          <w:szCs w:val="24"/>
        </w:rPr>
        <w:t>to the National Framework</w:t>
      </w:r>
      <w:r w:rsidR="0087465D" w:rsidRPr="00DC7B78">
        <w:rPr>
          <w:sz w:val="24"/>
          <w:szCs w:val="24"/>
        </w:rPr>
        <w:t xml:space="preserve">, jurisdictions </w:t>
      </w:r>
      <w:r w:rsidR="00181FD3" w:rsidRPr="00DC7B78">
        <w:rPr>
          <w:sz w:val="24"/>
          <w:szCs w:val="24"/>
        </w:rPr>
        <w:t xml:space="preserve">help ensure </w:t>
      </w:r>
      <w:r w:rsidR="004B52FD" w:rsidRPr="00DC7B78">
        <w:rPr>
          <w:sz w:val="24"/>
          <w:szCs w:val="24"/>
        </w:rPr>
        <w:t xml:space="preserve">all </w:t>
      </w:r>
      <w:r w:rsidR="00843BCC" w:rsidRPr="00DC7B78">
        <w:rPr>
          <w:sz w:val="24"/>
          <w:szCs w:val="24"/>
        </w:rPr>
        <w:t>babies</w:t>
      </w:r>
      <w:r w:rsidR="004B52FD" w:rsidRPr="00DC7B78">
        <w:rPr>
          <w:sz w:val="24"/>
          <w:szCs w:val="24"/>
        </w:rPr>
        <w:t xml:space="preserve"> </w:t>
      </w:r>
      <w:r w:rsidR="00883E6E" w:rsidRPr="00DC7B78">
        <w:rPr>
          <w:sz w:val="24"/>
          <w:szCs w:val="24"/>
        </w:rPr>
        <w:t xml:space="preserve">receive </w:t>
      </w:r>
      <w:r w:rsidR="00ED72E6" w:rsidRPr="00DC7B78">
        <w:rPr>
          <w:sz w:val="24"/>
          <w:szCs w:val="24"/>
        </w:rPr>
        <w:t>a comparable and equitable screening experience and pathway</w:t>
      </w:r>
      <w:r w:rsidR="00A02AB4" w:rsidRPr="00DC7B78">
        <w:rPr>
          <w:sz w:val="24"/>
          <w:szCs w:val="24"/>
        </w:rPr>
        <w:t xml:space="preserve"> regardless of where they were born</w:t>
      </w:r>
      <w:r w:rsidR="00D90EB6" w:rsidRPr="00DC7B78">
        <w:rPr>
          <w:sz w:val="24"/>
          <w:szCs w:val="24"/>
        </w:rPr>
        <w:t>, in accordance with evidence-based best practice</w:t>
      </w:r>
      <w:r w:rsidR="00ED72E6" w:rsidRPr="00DC7B78">
        <w:rPr>
          <w:sz w:val="24"/>
          <w:szCs w:val="24"/>
        </w:rPr>
        <w:t xml:space="preserve">. </w:t>
      </w:r>
    </w:p>
    <w:p w14:paraId="0D88719F" w14:textId="6E81799F" w:rsidR="00DE78AC" w:rsidRPr="00DC7B78" w:rsidRDefault="00DE78AC" w:rsidP="00DE78AC">
      <w:pPr>
        <w:rPr>
          <w:sz w:val="24"/>
          <w:szCs w:val="24"/>
        </w:rPr>
      </w:pPr>
      <w:r w:rsidRPr="00DC7B78">
        <w:rPr>
          <w:sz w:val="24"/>
          <w:szCs w:val="24"/>
        </w:rPr>
        <w:t xml:space="preserve">While each state and territory screening program </w:t>
      </w:r>
      <w:proofErr w:type="gramStart"/>
      <w:r w:rsidRPr="00DC7B78">
        <w:rPr>
          <w:sz w:val="24"/>
          <w:szCs w:val="24"/>
        </w:rPr>
        <w:t>operates</w:t>
      </w:r>
      <w:proofErr w:type="gramEnd"/>
      <w:r w:rsidRPr="00DC7B78">
        <w:rPr>
          <w:sz w:val="24"/>
          <w:szCs w:val="24"/>
        </w:rPr>
        <w:t xml:space="preserve"> independently with administrative and procedural differences, they all share the common goal of providing early detection, diagnosis and referral for early intervention of babies born with hearing loss. Achieving this goal helps ensure all children have the best chance of developing the communication skills they need.</w:t>
      </w:r>
    </w:p>
    <w:p w14:paraId="467BA313" w14:textId="22A6024B" w:rsidR="00DE78AC" w:rsidRPr="00DC7B78" w:rsidRDefault="00BD3487" w:rsidP="00DE78AC">
      <w:pPr>
        <w:rPr>
          <w:sz w:val="24"/>
          <w:szCs w:val="24"/>
        </w:rPr>
      </w:pPr>
      <w:r w:rsidRPr="00DC7B78">
        <w:rPr>
          <w:sz w:val="24"/>
          <w:szCs w:val="24"/>
        </w:rPr>
        <w:t xml:space="preserve">Additional </w:t>
      </w:r>
      <w:r w:rsidR="003132D8" w:rsidRPr="00DC7B78">
        <w:rPr>
          <w:sz w:val="24"/>
          <w:szCs w:val="24"/>
        </w:rPr>
        <w:t xml:space="preserve">information </w:t>
      </w:r>
      <w:r w:rsidR="00DE78AC" w:rsidRPr="00DC7B78">
        <w:rPr>
          <w:sz w:val="24"/>
          <w:szCs w:val="24"/>
        </w:rPr>
        <w:t>about individual newborn hearing screening programs in each state and territory</w:t>
      </w:r>
      <w:r w:rsidR="00523F96" w:rsidRPr="00DC7B78">
        <w:rPr>
          <w:sz w:val="24"/>
          <w:szCs w:val="24"/>
        </w:rPr>
        <w:t xml:space="preserve"> can be found under </w:t>
      </w:r>
      <w:hyperlink w:anchor="_Further_information_1" w:history="1">
        <w:r w:rsidR="00523F96" w:rsidRPr="00E150DD">
          <w:rPr>
            <w:rStyle w:val="Hyperlink"/>
            <w:sz w:val="24"/>
            <w:szCs w:val="24"/>
          </w:rPr>
          <w:t>Further Information</w:t>
        </w:r>
      </w:hyperlink>
      <w:r w:rsidR="00DE78AC" w:rsidRPr="00DC7B78">
        <w:rPr>
          <w:sz w:val="24"/>
          <w:szCs w:val="24"/>
        </w:rPr>
        <w:t xml:space="preserve">. </w:t>
      </w:r>
    </w:p>
    <w:p w14:paraId="0A530A9C" w14:textId="5ED915C2" w:rsidR="002C473F" w:rsidRPr="00DD7A81" w:rsidRDefault="002C473F" w:rsidP="009E233F">
      <w:pPr>
        <w:pStyle w:val="Heading2"/>
        <w:numPr>
          <w:ilvl w:val="0"/>
          <w:numId w:val="0"/>
        </w:numPr>
        <w:ind w:left="360" w:hanging="360"/>
        <w:rPr>
          <w:b/>
          <w:bCs/>
        </w:rPr>
      </w:pPr>
      <w:r w:rsidRPr="00DD7A81">
        <w:rPr>
          <w:b/>
          <w:bCs/>
        </w:rPr>
        <w:t>The importance of newborn hearing screening</w:t>
      </w:r>
    </w:p>
    <w:p w14:paraId="2ECAA7C3" w14:textId="6B5F44C4" w:rsidR="002C473F" w:rsidRPr="00DC7B78" w:rsidRDefault="002C473F" w:rsidP="002C473F">
      <w:pPr>
        <w:rPr>
          <w:sz w:val="24"/>
          <w:szCs w:val="24"/>
        </w:rPr>
      </w:pPr>
      <w:r w:rsidRPr="00DC7B78">
        <w:rPr>
          <w:sz w:val="24"/>
          <w:szCs w:val="24"/>
        </w:rPr>
        <w:t>Each year in Australia, approximately 1</w:t>
      </w:r>
      <w:r w:rsidR="004320BD">
        <w:rPr>
          <w:sz w:val="24"/>
          <w:szCs w:val="24"/>
        </w:rPr>
        <w:t xml:space="preserve"> to 2</w:t>
      </w:r>
      <w:r w:rsidRPr="00DC7B78">
        <w:rPr>
          <w:sz w:val="24"/>
          <w:szCs w:val="24"/>
        </w:rPr>
        <w:t xml:space="preserve"> in every 1000 babies are born with moderate to profound permanent childhood hearing impairment (PCHI)</w:t>
      </w:r>
      <w:r w:rsidRPr="00DC7B78">
        <w:rPr>
          <w:rStyle w:val="FootnoteReference"/>
          <w:sz w:val="24"/>
          <w:szCs w:val="24"/>
        </w:rPr>
        <w:footnoteReference w:id="2"/>
      </w:r>
      <w:r w:rsidRPr="00DC7B78">
        <w:rPr>
          <w:sz w:val="24"/>
          <w:szCs w:val="24"/>
        </w:rPr>
        <w:t xml:space="preserve">.  </w:t>
      </w:r>
    </w:p>
    <w:p w14:paraId="2F92BA4F" w14:textId="1ABF3D9B" w:rsidR="002C473F" w:rsidRPr="00DC7B78" w:rsidRDefault="002C473F" w:rsidP="002C473F">
      <w:pPr>
        <w:rPr>
          <w:sz w:val="24"/>
          <w:szCs w:val="24"/>
        </w:rPr>
      </w:pPr>
      <w:r w:rsidRPr="00DC7B78">
        <w:rPr>
          <w:sz w:val="24"/>
          <w:szCs w:val="24"/>
        </w:rPr>
        <w:t>Without early detection, diagnosis and intervention, babies with congenital hearing loss are at risk of substantially poorer outcomes in speech, language and communication skills, social development, academic achievement, overall health and employment compared to their peers</w:t>
      </w:r>
      <w:r w:rsidRPr="00DC7B78">
        <w:rPr>
          <w:rStyle w:val="FootnoteReference"/>
          <w:sz w:val="24"/>
          <w:szCs w:val="24"/>
        </w:rPr>
        <w:footnoteReference w:id="3"/>
      </w:r>
      <w:r w:rsidRPr="00DC7B78">
        <w:rPr>
          <w:sz w:val="24"/>
          <w:szCs w:val="24"/>
        </w:rPr>
        <w:t>.</w:t>
      </w:r>
    </w:p>
    <w:p w14:paraId="701D378B" w14:textId="77777777" w:rsidR="00F42F3A" w:rsidRPr="00DD132B" w:rsidRDefault="00F42F3A" w:rsidP="00DD132B">
      <w:pPr>
        <w:pStyle w:val="Heading2nonumbers"/>
      </w:pPr>
      <w:r w:rsidRPr="00DD132B">
        <w:t xml:space="preserve">Newborn hearing screening is just the first step in supporting children with congenital hearing loss. The integrated pathway of referral into diagnostic services, early intervention through access to amplification devices, family support, speech language and development are the necessary next steps after a diagnosis of hearing loss. </w:t>
      </w:r>
    </w:p>
    <w:p w14:paraId="089480F7" w14:textId="3448063F" w:rsidR="00C752BB" w:rsidRDefault="002C473F" w:rsidP="002C473F">
      <w:pPr>
        <w:rPr>
          <w:sz w:val="24"/>
          <w:szCs w:val="24"/>
        </w:rPr>
      </w:pPr>
      <w:r w:rsidRPr="00DC7B78">
        <w:rPr>
          <w:sz w:val="24"/>
          <w:szCs w:val="24"/>
        </w:rPr>
        <w:t xml:space="preserve">Babies born with moderate to profound hearing loss that are provided with immediate and appropriate intervention within the first </w:t>
      </w:r>
      <w:r w:rsidR="00DD2D39" w:rsidRPr="00DC7B78">
        <w:rPr>
          <w:sz w:val="24"/>
          <w:szCs w:val="24"/>
        </w:rPr>
        <w:t>6</w:t>
      </w:r>
      <w:r w:rsidRPr="00DC7B78">
        <w:rPr>
          <w:sz w:val="24"/>
          <w:szCs w:val="24"/>
        </w:rPr>
        <w:t xml:space="preserve"> months of life have significantly better</w:t>
      </w:r>
      <w:r w:rsidRPr="00DC7B78">
        <w:rPr>
          <w:sz w:val="24"/>
          <w:szCs w:val="24"/>
          <w:vertAlign w:val="superscript"/>
        </w:rPr>
        <w:t xml:space="preserve"> </w:t>
      </w:r>
      <w:r w:rsidRPr="00DC7B78">
        <w:rPr>
          <w:sz w:val="24"/>
          <w:szCs w:val="24"/>
        </w:rPr>
        <w:t>outcomes than children whose congenital hearing loss is identified later</w:t>
      </w:r>
      <w:r w:rsidRPr="00DC7B78">
        <w:rPr>
          <w:rStyle w:val="FootnoteReference"/>
          <w:sz w:val="24"/>
          <w:szCs w:val="24"/>
        </w:rPr>
        <w:footnoteReference w:id="4"/>
      </w:r>
      <w:r w:rsidRPr="00DC7B78">
        <w:rPr>
          <w:sz w:val="24"/>
          <w:szCs w:val="24"/>
        </w:rPr>
        <w:t>.</w:t>
      </w:r>
    </w:p>
    <w:p w14:paraId="0431BC48" w14:textId="036C31B0" w:rsidR="00C523DD" w:rsidRPr="00932444" w:rsidRDefault="000B08B9" w:rsidP="00610174">
      <w:pPr>
        <w:pStyle w:val="Heading1"/>
        <w:numPr>
          <w:ilvl w:val="0"/>
          <w:numId w:val="0"/>
        </w:numPr>
        <w:ind w:left="142" w:hanging="142"/>
        <w:rPr>
          <w:b/>
          <w:bCs/>
        </w:rPr>
      </w:pPr>
      <w:bookmarkStart w:id="1" w:name="_Toc185589309"/>
      <w:r w:rsidRPr="00932444">
        <w:rPr>
          <w:b/>
          <w:bCs/>
        </w:rPr>
        <w:t>Purpose</w:t>
      </w:r>
      <w:bookmarkEnd w:id="1"/>
    </w:p>
    <w:p w14:paraId="315D309D" w14:textId="79C22633" w:rsidR="008508C8" w:rsidRPr="00DC7B78" w:rsidRDefault="008508C8" w:rsidP="006B1076">
      <w:pPr>
        <w:rPr>
          <w:sz w:val="24"/>
          <w:szCs w:val="24"/>
        </w:rPr>
      </w:pPr>
      <w:r w:rsidRPr="00DC7B78">
        <w:rPr>
          <w:sz w:val="24"/>
          <w:szCs w:val="24"/>
        </w:rPr>
        <w:t xml:space="preserve">This framework </w:t>
      </w:r>
      <w:r w:rsidR="00FC7FEF" w:rsidRPr="00DC7B78">
        <w:rPr>
          <w:sz w:val="24"/>
          <w:szCs w:val="24"/>
        </w:rPr>
        <w:t>serves as a reference for all</w:t>
      </w:r>
      <w:r w:rsidR="00364F75" w:rsidRPr="00DC7B78">
        <w:rPr>
          <w:sz w:val="24"/>
          <w:szCs w:val="24"/>
        </w:rPr>
        <w:t xml:space="preserve"> </w:t>
      </w:r>
      <w:r w:rsidR="00EC4D89" w:rsidRPr="00DC7B78">
        <w:rPr>
          <w:sz w:val="24"/>
          <w:szCs w:val="24"/>
        </w:rPr>
        <w:t>states and terr</w:t>
      </w:r>
      <w:r w:rsidR="003B0307" w:rsidRPr="00DC7B78">
        <w:rPr>
          <w:sz w:val="24"/>
          <w:szCs w:val="24"/>
        </w:rPr>
        <w:t>it</w:t>
      </w:r>
      <w:r w:rsidR="00EC4D89" w:rsidRPr="00DC7B78">
        <w:rPr>
          <w:sz w:val="24"/>
          <w:szCs w:val="24"/>
        </w:rPr>
        <w:t>ories</w:t>
      </w:r>
      <w:r w:rsidR="00364F75" w:rsidRPr="00DC7B78">
        <w:rPr>
          <w:sz w:val="24"/>
          <w:szCs w:val="24"/>
        </w:rPr>
        <w:t xml:space="preserve"> </w:t>
      </w:r>
      <w:r w:rsidR="001E3380" w:rsidRPr="00DC7B78">
        <w:rPr>
          <w:sz w:val="24"/>
          <w:szCs w:val="24"/>
        </w:rPr>
        <w:t xml:space="preserve">to maintain </w:t>
      </w:r>
      <w:r w:rsidR="00FC7FEF" w:rsidRPr="00DC7B78">
        <w:rPr>
          <w:sz w:val="24"/>
          <w:szCs w:val="24"/>
        </w:rPr>
        <w:t xml:space="preserve">quality </w:t>
      </w:r>
      <w:r w:rsidR="001E3380" w:rsidRPr="00DC7B78">
        <w:rPr>
          <w:sz w:val="24"/>
          <w:szCs w:val="24"/>
        </w:rPr>
        <w:t xml:space="preserve">evidence-based and nationally consistent screening programs in </w:t>
      </w:r>
      <w:r w:rsidR="00EC4D89" w:rsidRPr="00DC7B78">
        <w:rPr>
          <w:sz w:val="24"/>
          <w:szCs w:val="24"/>
        </w:rPr>
        <w:t>their jurisdictions. It</w:t>
      </w:r>
      <w:r w:rsidR="001E3380" w:rsidRPr="00DC7B78">
        <w:rPr>
          <w:sz w:val="24"/>
          <w:szCs w:val="24"/>
        </w:rPr>
        <w:t xml:space="preserve"> </w:t>
      </w:r>
      <w:r w:rsidRPr="00DC7B78">
        <w:rPr>
          <w:sz w:val="24"/>
          <w:szCs w:val="24"/>
        </w:rPr>
        <w:t xml:space="preserve">also sets out </w:t>
      </w:r>
      <w:hyperlink w:anchor="NationalPerformanceIndicators" w:history="1">
        <w:r w:rsidRPr="00DC7B78">
          <w:rPr>
            <w:rStyle w:val="Hyperlink"/>
            <w:sz w:val="24"/>
            <w:szCs w:val="24"/>
          </w:rPr>
          <w:t>National Performance Indicators</w:t>
        </w:r>
      </w:hyperlink>
      <w:r w:rsidR="00233F3C" w:rsidRPr="00DC7B78">
        <w:rPr>
          <w:sz w:val="24"/>
          <w:szCs w:val="24"/>
        </w:rPr>
        <w:t xml:space="preserve"> (NPIs)</w:t>
      </w:r>
      <w:r w:rsidRPr="00DC7B78">
        <w:rPr>
          <w:sz w:val="24"/>
          <w:szCs w:val="24"/>
        </w:rPr>
        <w:t xml:space="preserve"> </w:t>
      </w:r>
      <w:r w:rsidR="00DF0F1F" w:rsidRPr="00DC7B78">
        <w:rPr>
          <w:sz w:val="24"/>
          <w:szCs w:val="24"/>
        </w:rPr>
        <w:t xml:space="preserve">to support </w:t>
      </w:r>
      <w:r w:rsidR="003624DD" w:rsidRPr="00DC7B78">
        <w:rPr>
          <w:sz w:val="24"/>
          <w:szCs w:val="24"/>
        </w:rPr>
        <w:t>monitor</w:t>
      </w:r>
      <w:r w:rsidR="00EC4D89" w:rsidRPr="00DC7B78">
        <w:rPr>
          <w:sz w:val="24"/>
          <w:szCs w:val="24"/>
        </w:rPr>
        <w:t>ing and evaluation</w:t>
      </w:r>
      <w:r w:rsidR="00C23937" w:rsidRPr="00DC7B78">
        <w:rPr>
          <w:sz w:val="24"/>
          <w:szCs w:val="24"/>
        </w:rPr>
        <w:t xml:space="preserve"> of</w:t>
      </w:r>
      <w:r w:rsidR="00655AA2" w:rsidRPr="00DC7B78">
        <w:rPr>
          <w:sz w:val="24"/>
          <w:szCs w:val="24"/>
        </w:rPr>
        <w:t xml:space="preserve"> screening program objectives.</w:t>
      </w:r>
      <w:r w:rsidR="008226B5" w:rsidRPr="00DC7B78">
        <w:rPr>
          <w:sz w:val="24"/>
          <w:szCs w:val="24"/>
        </w:rPr>
        <w:t xml:space="preserve"> </w:t>
      </w:r>
    </w:p>
    <w:p w14:paraId="39B5885E" w14:textId="77777777" w:rsidR="00B938C1" w:rsidRPr="00DD132B" w:rsidRDefault="00B938C1" w:rsidP="00DD132B">
      <w:r w:rsidRPr="00DD132B">
        <w:br w:type="page"/>
      </w:r>
    </w:p>
    <w:p w14:paraId="364103D8" w14:textId="06710ABC" w:rsidR="001C74EE" w:rsidRPr="000C5C06" w:rsidRDefault="001C74EE" w:rsidP="0088345D">
      <w:pPr>
        <w:pStyle w:val="Heading1"/>
        <w:numPr>
          <w:ilvl w:val="0"/>
          <w:numId w:val="0"/>
        </w:numPr>
        <w:spacing w:before="0"/>
        <w:rPr>
          <w:b/>
          <w:bCs/>
        </w:rPr>
      </w:pPr>
      <w:bookmarkStart w:id="2" w:name="_Toc185589310"/>
      <w:r w:rsidRPr="000C5C06">
        <w:rPr>
          <w:b/>
          <w:bCs/>
        </w:rPr>
        <w:lastRenderedPageBreak/>
        <w:t>The target condition</w:t>
      </w:r>
      <w:bookmarkEnd w:id="2"/>
      <w:r w:rsidRPr="000C5C06">
        <w:rPr>
          <w:b/>
          <w:bCs/>
        </w:rPr>
        <w:t xml:space="preserve"> </w:t>
      </w:r>
    </w:p>
    <w:p w14:paraId="773D389A" w14:textId="0D5EE870" w:rsidR="001C74EE" w:rsidRPr="00DC7B78" w:rsidRDefault="001C74EE" w:rsidP="001C74EE">
      <w:pPr>
        <w:rPr>
          <w:sz w:val="24"/>
          <w:szCs w:val="24"/>
        </w:rPr>
      </w:pPr>
      <w:r w:rsidRPr="00DC7B78">
        <w:rPr>
          <w:sz w:val="24"/>
          <w:szCs w:val="24"/>
        </w:rPr>
        <w:t xml:space="preserve">The target condition for newborn hearing screening is congenital </w:t>
      </w:r>
      <w:r w:rsidRPr="00323AB7">
        <w:rPr>
          <w:sz w:val="24"/>
          <w:szCs w:val="24"/>
        </w:rPr>
        <w:t>permanent bilateral</w:t>
      </w:r>
      <w:r w:rsidR="00C20DA1" w:rsidRPr="00323AB7">
        <w:rPr>
          <w:sz w:val="24"/>
          <w:szCs w:val="24"/>
        </w:rPr>
        <w:t xml:space="preserve"> or</w:t>
      </w:r>
      <w:r w:rsidRPr="00323AB7">
        <w:rPr>
          <w:sz w:val="24"/>
          <w:szCs w:val="24"/>
        </w:rPr>
        <w:t xml:space="preserve"> </w:t>
      </w:r>
      <w:r w:rsidR="00BF0AD0" w:rsidRPr="00323AB7">
        <w:rPr>
          <w:sz w:val="24"/>
          <w:szCs w:val="24"/>
        </w:rPr>
        <w:t xml:space="preserve">unilateral </w:t>
      </w:r>
      <w:r w:rsidRPr="00323AB7">
        <w:rPr>
          <w:sz w:val="24"/>
          <w:szCs w:val="24"/>
        </w:rPr>
        <w:t>sensory</w:t>
      </w:r>
      <w:r w:rsidR="00EC77A6">
        <w:rPr>
          <w:sz w:val="24"/>
          <w:szCs w:val="24"/>
        </w:rPr>
        <w:t xml:space="preserve"> hearing loss</w:t>
      </w:r>
      <w:r w:rsidR="00CC2FDF" w:rsidRPr="00323AB7">
        <w:rPr>
          <w:sz w:val="24"/>
          <w:szCs w:val="24"/>
        </w:rPr>
        <w:t>,</w:t>
      </w:r>
      <w:r w:rsidRPr="00323AB7">
        <w:rPr>
          <w:sz w:val="24"/>
          <w:szCs w:val="24"/>
        </w:rPr>
        <w:t xml:space="preserve"> </w:t>
      </w:r>
      <w:r w:rsidR="00A01C1B" w:rsidRPr="00323AB7">
        <w:rPr>
          <w:sz w:val="24"/>
          <w:szCs w:val="24"/>
        </w:rPr>
        <w:t>including neural hearing loss</w:t>
      </w:r>
      <w:r w:rsidR="00A01C1B" w:rsidRPr="00DC7B78">
        <w:rPr>
          <w:sz w:val="24"/>
          <w:szCs w:val="24"/>
        </w:rPr>
        <w:t xml:space="preserve"> (e.g. Auditory Neuropathy Spectrum Disorder) </w:t>
      </w:r>
      <w:r w:rsidRPr="00323AB7">
        <w:rPr>
          <w:sz w:val="24"/>
          <w:szCs w:val="24"/>
        </w:rPr>
        <w:t>or permanent conductive hearing loss</w:t>
      </w:r>
      <w:r w:rsidR="00484358">
        <w:rPr>
          <w:sz w:val="24"/>
          <w:szCs w:val="24"/>
        </w:rPr>
        <w:t>,</w:t>
      </w:r>
      <w:r w:rsidRPr="00323AB7">
        <w:rPr>
          <w:sz w:val="24"/>
          <w:szCs w:val="24"/>
        </w:rPr>
        <w:t xml:space="preserve"> </w:t>
      </w:r>
      <w:r w:rsidRPr="00DC7B78">
        <w:rPr>
          <w:sz w:val="24"/>
          <w:szCs w:val="24"/>
        </w:rPr>
        <w:t>of &gt;40 decibels</w:t>
      </w:r>
      <w:r w:rsidR="00CC2FDF" w:rsidRPr="00DC7B78">
        <w:rPr>
          <w:rStyle w:val="FootnoteReference"/>
          <w:sz w:val="24"/>
          <w:szCs w:val="24"/>
        </w:rPr>
        <w:footnoteReference w:id="5"/>
      </w:r>
      <w:r w:rsidRPr="00DC7B78">
        <w:rPr>
          <w:sz w:val="24"/>
          <w:szCs w:val="24"/>
        </w:rPr>
        <w:t xml:space="preserve">. </w:t>
      </w:r>
      <w:r w:rsidR="002C7CC9" w:rsidRPr="00DC7B78">
        <w:rPr>
          <w:sz w:val="24"/>
          <w:szCs w:val="24"/>
        </w:rPr>
        <w:t>This</w:t>
      </w:r>
      <w:r w:rsidR="00FB4282" w:rsidRPr="00DC7B78">
        <w:rPr>
          <w:sz w:val="24"/>
          <w:szCs w:val="24"/>
        </w:rPr>
        <w:t xml:space="preserve"> </w:t>
      </w:r>
      <w:r w:rsidR="00BB2738" w:rsidRPr="00DC7B78">
        <w:rPr>
          <w:sz w:val="24"/>
          <w:szCs w:val="24"/>
        </w:rPr>
        <w:t xml:space="preserve">represents the threshold for which </w:t>
      </w:r>
      <w:r w:rsidR="00DE39A9" w:rsidRPr="00DC7B78">
        <w:rPr>
          <w:sz w:val="24"/>
          <w:szCs w:val="24"/>
        </w:rPr>
        <w:t xml:space="preserve">the </w:t>
      </w:r>
      <w:r w:rsidR="00BB2738" w:rsidRPr="00DC7B78">
        <w:rPr>
          <w:sz w:val="24"/>
          <w:szCs w:val="24"/>
        </w:rPr>
        <w:t xml:space="preserve">evidence shows </w:t>
      </w:r>
      <w:r w:rsidR="009B01EA" w:rsidRPr="00DC7B78">
        <w:rPr>
          <w:sz w:val="24"/>
          <w:szCs w:val="24"/>
        </w:rPr>
        <w:t xml:space="preserve">early intervention </w:t>
      </w:r>
      <w:r w:rsidR="00D21215" w:rsidRPr="00DC7B78">
        <w:rPr>
          <w:sz w:val="24"/>
          <w:szCs w:val="24"/>
        </w:rPr>
        <w:t xml:space="preserve">has the greatest impact </w:t>
      </w:r>
      <w:r w:rsidR="0019522F" w:rsidRPr="00DC7B78">
        <w:rPr>
          <w:sz w:val="24"/>
          <w:szCs w:val="24"/>
        </w:rPr>
        <w:t>on speech, language and psychosocial development</w:t>
      </w:r>
      <w:r w:rsidR="00FC4C5A" w:rsidRPr="00DC7B78">
        <w:rPr>
          <w:sz w:val="24"/>
          <w:szCs w:val="24"/>
        </w:rPr>
        <w:t xml:space="preserve"> </w:t>
      </w:r>
      <w:r w:rsidR="00551919" w:rsidRPr="00DC7B78">
        <w:rPr>
          <w:sz w:val="24"/>
          <w:szCs w:val="24"/>
        </w:rPr>
        <w:t>outcomes.</w:t>
      </w:r>
      <w:r w:rsidR="00FB4282" w:rsidRPr="00DC7B78">
        <w:rPr>
          <w:sz w:val="24"/>
          <w:szCs w:val="24"/>
        </w:rPr>
        <w:t xml:space="preserve"> </w:t>
      </w:r>
    </w:p>
    <w:p w14:paraId="402E50AE" w14:textId="5AD7BED7" w:rsidR="003236F6" w:rsidRPr="00DC7B78" w:rsidRDefault="0085579A" w:rsidP="001C74EE">
      <w:pPr>
        <w:rPr>
          <w:sz w:val="24"/>
          <w:szCs w:val="24"/>
        </w:rPr>
      </w:pPr>
      <w:r w:rsidRPr="00DC7B78">
        <w:rPr>
          <w:sz w:val="24"/>
          <w:szCs w:val="24"/>
        </w:rPr>
        <w:t xml:space="preserve">While screening </w:t>
      </w:r>
      <w:r w:rsidR="00EB4A7B" w:rsidRPr="00DC7B78">
        <w:rPr>
          <w:sz w:val="24"/>
          <w:szCs w:val="24"/>
        </w:rPr>
        <w:t xml:space="preserve">programs </w:t>
      </w:r>
      <w:r w:rsidRPr="00DC7B78">
        <w:rPr>
          <w:sz w:val="24"/>
          <w:szCs w:val="24"/>
        </w:rPr>
        <w:t xml:space="preserve">will </w:t>
      </w:r>
      <w:r w:rsidR="000E264B" w:rsidRPr="00DC7B78">
        <w:rPr>
          <w:sz w:val="24"/>
          <w:szCs w:val="24"/>
        </w:rPr>
        <w:t>a</w:t>
      </w:r>
      <w:r w:rsidR="000C11B8" w:rsidRPr="00DC7B78">
        <w:rPr>
          <w:sz w:val="24"/>
          <w:szCs w:val="24"/>
        </w:rPr>
        <w:t>l</w:t>
      </w:r>
      <w:r w:rsidR="001F0787" w:rsidRPr="00DC7B78">
        <w:rPr>
          <w:sz w:val="24"/>
          <w:szCs w:val="24"/>
        </w:rPr>
        <w:t xml:space="preserve">so </w:t>
      </w:r>
      <w:r w:rsidRPr="00DC7B78">
        <w:rPr>
          <w:sz w:val="24"/>
          <w:szCs w:val="24"/>
        </w:rPr>
        <w:t xml:space="preserve">detect </w:t>
      </w:r>
      <w:r w:rsidR="00F9732E" w:rsidRPr="00DC7B78">
        <w:rPr>
          <w:sz w:val="24"/>
          <w:szCs w:val="24"/>
        </w:rPr>
        <w:t xml:space="preserve">cases of </w:t>
      </w:r>
      <w:r w:rsidR="0037060A" w:rsidRPr="00DC7B78">
        <w:rPr>
          <w:sz w:val="24"/>
          <w:szCs w:val="24"/>
        </w:rPr>
        <w:t>mild hearing loss</w:t>
      </w:r>
      <w:r w:rsidR="00347FD0" w:rsidRPr="00DC7B78">
        <w:rPr>
          <w:sz w:val="24"/>
          <w:szCs w:val="24"/>
        </w:rPr>
        <w:t xml:space="preserve"> </w:t>
      </w:r>
      <w:r w:rsidR="00F9732E" w:rsidRPr="00DC7B78">
        <w:rPr>
          <w:sz w:val="24"/>
          <w:szCs w:val="24"/>
        </w:rPr>
        <w:t>(</w:t>
      </w:r>
      <w:r w:rsidR="00347FD0" w:rsidRPr="00DC7B78">
        <w:rPr>
          <w:sz w:val="24"/>
          <w:szCs w:val="24"/>
        </w:rPr>
        <w:t xml:space="preserve">that will be referred </w:t>
      </w:r>
      <w:r w:rsidR="00B028E1" w:rsidRPr="00DC7B78">
        <w:rPr>
          <w:sz w:val="24"/>
          <w:szCs w:val="24"/>
        </w:rPr>
        <w:t xml:space="preserve">for </w:t>
      </w:r>
      <w:r w:rsidR="001B5CAA" w:rsidRPr="00DC7B78">
        <w:rPr>
          <w:sz w:val="24"/>
          <w:szCs w:val="24"/>
        </w:rPr>
        <w:t>assessment</w:t>
      </w:r>
      <w:r w:rsidR="00B028E1" w:rsidRPr="00DC7B78">
        <w:rPr>
          <w:sz w:val="24"/>
          <w:szCs w:val="24"/>
        </w:rPr>
        <w:t xml:space="preserve"> as appropriate</w:t>
      </w:r>
      <w:r w:rsidR="001B5CAA" w:rsidRPr="00DC7B78">
        <w:rPr>
          <w:sz w:val="24"/>
          <w:szCs w:val="24"/>
        </w:rPr>
        <w:t>)</w:t>
      </w:r>
      <w:r w:rsidR="0037060A" w:rsidRPr="00DC7B78">
        <w:rPr>
          <w:sz w:val="24"/>
          <w:szCs w:val="24"/>
        </w:rPr>
        <w:t xml:space="preserve">, </w:t>
      </w:r>
      <w:r w:rsidR="00085F12" w:rsidRPr="00DC7B78">
        <w:rPr>
          <w:sz w:val="24"/>
          <w:szCs w:val="24"/>
        </w:rPr>
        <w:t xml:space="preserve">this threshold </w:t>
      </w:r>
      <w:r w:rsidR="00AD1629" w:rsidRPr="00DC7B78">
        <w:rPr>
          <w:sz w:val="24"/>
          <w:szCs w:val="24"/>
        </w:rPr>
        <w:t>also plays a role in</w:t>
      </w:r>
      <w:r w:rsidR="00085F12" w:rsidRPr="00DC7B78">
        <w:rPr>
          <w:sz w:val="24"/>
          <w:szCs w:val="24"/>
        </w:rPr>
        <w:t xml:space="preserve"> </w:t>
      </w:r>
      <w:r w:rsidR="0074120D" w:rsidRPr="00DC7B78">
        <w:rPr>
          <w:sz w:val="24"/>
          <w:szCs w:val="24"/>
        </w:rPr>
        <w:t>optimis</w:t>
      </w:r>
      <w:r w:rsidR="00AD1629" w:rsidRPr="00DC7B78">
        <w:rPr>
          <w:sz w:val="24"/>
          <w:szCs w:val="24"/>
        </w:rPr>
        <w:t>ing</w:t>
      </w:r>
      <w:r w:rsidR="00C177C8" w:rsidRPr="00DC7B78">
        <w:rPr>
          <w:sz w:val="24"/>
          <w:szCs w:val="24"/>
        </w:rPr>
        <w:t xml:space="preserve"> </w:t>
      </w:r>
      <w:r w:rsidR="00F26D9A" w:rsidRPr="00DC7B78">
        <w:rPr>
          <w:sz w:val="24"/>
          <w:szCs w:val="24"/>
        </w:rPr>
        <w:t xml:space="preserve">screening </w:t>
      </w:r>
      <w:r w:rsidR="00FC176D" w:rsidRPr="00DC7B78">
        <w:rPr>
          <w:sz w:val="24"/>
          <w:szCs w:val="24"/>
        </w:rPr>
        <w:t xml:space="preserve">equipment </w:t>
      </w:r>
      <w:r w:rsidR="00F26D9A" w:rsidRPr="00DC7B78">
        <w:rPr>
          <w:sz w:val="24"/>
          <w:szCs w:val="24"/>
        </w:rPr>
        <w:t xml:space="preserve">sensitivity and </w:t>
      </w:r>
      <w:r w:rsidR="00E17D30" w:rsidRPr="00DC7B78">
        <w:rPr>
          <w:sz w:val="24"/>
          <w:szCs w:val="24"/>
        </w:rPr>
        <w:t xml:space="preserve">specificity </w:t>
      </w:r>
      <w:r w:rsidR="00F26D9A" w:rsidRPr="00DC7B78">
        <w:rPr>
          <w:sz w:val="24"/>
          <w:szCs w:val="24"/>
        </w:rPr>
        <w:t xml:space="preserve">(see </w:t>
      </w:r>
      <w:hyperlink w:anchor="Risksandbenefits" w:history="1">
        <w:r w:rsidR="00F26D9A" w:rsidRPr="00DC7B78">
          <w:rPr>
            <w:rStyle w:val="Hyperlink"/>
            <w:color w:val="auto"/>
            <w:sz w:val="24"/>
            <w:szCs w:val="24"/>
          </w:rPr>
          <w:t>Risks and benefits</w:t>
        </w:r>
      </w:hyperlink>
      <w:r w:rsidR="00F26D9A" w:rsidRPr="00DC7B78">
        <w:rPr>
          <w:sz w:val="24"/>
          <w:szCs w:val="24"/>
        </w:rPr>
        <w:t xml:space="preserve">), </w:t>
      </w:r>
      <w:r w:rsidR="00A82F25" w:rsidRPr="00DC7B78">
        <w:rPr>
          <w:sz w:val="24"/>
          <w:szCs w:val="24"/>
        </w:rPr>
        <w:t>minimising the occurrence of</w:t>
      </w:r>
      <w:r w:rsidR="009E2A45" w:rsidRPr="00DC7B78">
        <w:rPr>
          <w:sz w:val="24"/>
          <w:szCs w:val="24"/>
        </w:rPr>
        <w:t xml:space="preserve"> </w:t>
      </w:r>
      <w:r w:rsidR="00066D56" w:rsidRPr="00DC7B78">
        <w:rPr>
          <w:sz w:val="24"/>
          <w:szCs w:val="24"/>
        </w:rPr>
        <w:t xml:space="preserve">false </w:t>
      </w:r>
      <w:r w:rsidR="00EF366A" w:rsidRPr="00DC7B78">
        <w:rPr>
          <w:sz w:val="24"/>
          <w:szCs w:val="24"/>
        </w:rPr>
        <w:t>‘</w:t>
      </w:r>
      <w:r w:rsidR="00066D56" w:rsidRPr="00DC7B78">
        <w:rPr>
          <w:sz w:val="24"/>
          <w:szCs w:val="24"/>
        </w:rPr>
        <w:t>positive</w:t>
      </w:r>
      <w:r w:rsidR="00EF366A" w:rsidRPr="00DC7B78">
        <w:rPr>
          <w:sz w:val="24"/>
          <w:szCs w:val="24"/>
        </w:rPr>
        <w:t>’</w:t>
      </w:r>
      <w:r w:rsidR="009E2A45" w:rsidRPr="00DC7B78">
        <w:rPr>
          <w:sz w:val="24"/>
          <w:szCs w:val="24"/>
        </w:rPr>
        <w:t xml:space="preserve"> results</w:t>
      </w:r>
      <w:r w:rsidR="00A82F25" w:rsidRPr="00DC7B78">
        <w:rPr>
          <w:sz w:val="24"/>
          <w:szCs w:val="24"/>
        </w:rPr>
        <w:t>.</w:t>
      </w:r>
    </w:p>
    <w:p w14:paraId="3B227294" w14:textId="50195FB5" w:rsidR="001C74EE" w:rsidRPr="00DC7B78" w:rsidRDefault="001C74EE" w:rsidP="00100C51">
      <w:pPr>
        <w:widowControl w:val="0"/>
        <w:rPr>
          <w:sz w:val="24"/>
          <w:szCs w:val="24"/>
        </w:rPr>
      </w:pPr>
      <w:r w:rsidRPr="00DC7B78">
        <w:rPr>
          <w:sz w:val="24"/>
          <w:szCs w:val="24"/>
        </w:rPr>
        <w:t>Acquired hearing loss is out of scope of</w:t>
      </w:r>
      <w:r w:rsidR="009E3B5C" w:rsidRPr="00DC7B78">
        <w:rPr>
          <w:sz w:val="24"/>
          <w:szCs w:val="24"/>
        </w:rPr>
        <w:t xml:space="preserve"> newborn</w:t>
      </w:r>
      <w:r w:rsidRPr="00DC7B78">
        <w:rPr>
          <w:sz w:val="24"/>
          <w:szCs w:val="24"/>
        </w:rPr>
        <w:t xml:space="preserve"> </w:t>
      </w:r>
      <w:r w:rsidR="003C6A28" w:rsidRPr="00DC7B78">
        <w:rPr>
          <w:sz w:val="24"/>
          <w:szCs w:val="24"/>
        </w:rPr>
        <w:t>hearing</w:t>
      </w:r>
      <w:r w:rsidRPr="00DC7B78">
        <w:rPr>
          <w:sz w:val="24"/>
          <w:szCs w:val="24"/>
        </w:rPr>
        <w:t xml:space="preserve"> screening. However, jurisdictions</w:t>
      </w:r>
      <w:r w:rsidR="00A0510F">
        <w:rPr>
          <w:sz w:val="24"/>
          <w:szCs w:val="24"/>
        </w:rPr>
        <w:t xml:space="preserve"> </w:t>
      </w:r>
      <w:r w:rsidR="006B7BAD">
        <w:rPr>
          <w:sz w:val="24"/>
          <w:szCs w:val="24"/>
        </w:rPr>
        <w:t>have targeted</w:t>
      </w:r>
      <w:r w:rsidRPr="00DC7B78">
        <w:rPr>
          <w:sz w:val="24"/>
          <w:szCs w:val="24"/>
        </w:rPr>
        <w:t xml:space="preserve"> surveillance</w:t>
      </w:r>
      <w:r w:rsidR="006B7BAD">
        <w:rPr>
          <w:sz w:val="24"/>
          <w:szCs w:val="24"/>
        </w:rPr>
        <w:t xml:space="preserve"> programs</w:t>
      </w:r>
      <w:r w:rsidRPr="00DC7B78">
        <w:rPr>
          <w:sz w:val="24"/>
          <w:szCs w:val="24"/>
        </w:rPr>
        <w:t xml:space="preserve"> </w:t>
      </w:r>
      <w:r w:rsidR="00716519">
        <w:rPr>
          <w:sz w:val="24"/>
          <w:szCs w:val="24"/>
        </w:rPr>
        <w:t>for children born with r</w:t>
      </w:r>
      <w:r w:rsidRPr="00DC7B78">
        <w:rPr>
          <w:sz w:val="24"/>
          <w:szCs w:val="24"/>
        </w:rPr>
        <w:t xml:space="preserve">isk factors and </w:t>
      </w:r>
      <w:r w:rsidR="00FA412C">
        <w:rPr>
          <w:sz w:val="24"/>
          <w:szCs w:val="24"/>
        </w:rPr>
        <w:t xml:space="preserve">therefore </w:t>
      </w:r>
      <w:r w:rsidRPr="00DC7B78">
        <w:rPr>
          <w:sz w:val="24"/>
          <w:szCs w:val="24"/>
        </w:rPr>
        <w:t xml:space="preserve">monitor for progressive hearing loss </w:t>
      </w:r>
      <w:r w:rsidR="006A20FB">
        <w:rPr>
          <w:sz w:val="24"/>
          <w:szCs w:val="24"/>
        </w:rPr>
        <w:t>over time as applicable</w:t>
      </w:r>
      <w:r w:rsidRPr="00DC7B78">
        <w:rPr>
          <w:sz w:val="24"/>
          <w:szCs w:val="24"/>
        </w:rPr>
        <w:t xml:space="preserve">. </w:t>
      </w:r>
    </w:p>
    <w:p w14:paraId="7BF8B989" w14:textId="51492AD6" w:rsidR="00153436" w:rsidRPr="007A7609" w:rsidRDefault="00D46699" w:rsidP="00AE1450">
      <w:pPr>
        <w:pStyle w:val="Heading1"/>
        <w:numPr>
          <w:ilvl w:val="0"/>
          <w:numId w:val="0"/>
        </w:numPr>
        <w:rPr>
          <w:b/>
          <w:bCs/>
        </w:rPr>
      </w:pPr>
      <w:bookmarkStart w:id="3" w:name="_Toc185589311"/>
      <w:r w:rsidRPr="00AE1450">
        <w:rPr>
          <w:b/>
          <w:bCs/>
        </w:rPr>
        <w:t xml:space="preserve">Objectives </w:t>
      </w:r>
      <w:r w:rsidR="00612910" w:rsidRPr="00AE1450">
        <w:rPr>
          <w:b/>
          <w:bCs/>
        </w:rPr>
        <w:t xml:space="preserve">of </w:t>
      </w:r>
      <w:r w:rsidR="00153436" w:rsidRPr="00AE1450">
        <w:rPr>
          <w:b/>
          <w:bCs/>
        </w:rPr>
        <w:t>ne</w:t>
      </w:r>
      <w:r w:rsidR="00E6410A" w:rsidRPr="00AE1450">
        <w:rPr>
          <w:b/>
          <w:bCs/>
        </w:rPr>
        <w:t>wborn</w:t>
      </w:r>
      <w:r w:rsidR="00153436" w:rsidRPr="00AE1450">
        <w:rPr>
          <w:b/>
          <w:bCs/>
        </w:rPr>
        <w:t xml:space="preserve"> hearing screening</w:t>
      </w:r>
      <w:bookmarkEnd w:id="3"/>
    </w:p>
    <w:p w14:paraId="6A42DFCA" w14:textId="6504D489" w:rsidR="007C1769" w:rsidRPr="00DC7B78" w:rsidRDefault="007C1769" w:rsidP="00BE4DC1">
      <w:pPr>
        <w:rPr>
          <w:sz w:val="24"/>
          <w:szCs w:val="24"/>
        </w:rPr>
      </w:pPr>
      <w:r w:rsidRPr="00DC7B78">
        <w:rPr>
          <w:sz w:val="24"/>
          <w:szCs w:val="24"/>
        </w:rPr>
        <w:t>All newborn hearing screening programs in Australia aim to:</w:t>
      </w:r>
    </w:p>
    <w:p w14:paraId="7098C619" w14:textId="77777777" w:rsidR="004E373C" w:rsidRPr="00DC7B78" w:rsidRDefault="004E373C" w:rsidP="00DD132B">
      <w:pPr>
        <w:pStyle w:val="ListBullet"/>
      </w:pPr>
      <w:r w:rsidRPr="00DC7B78">
        <w:t>support the early identification of children born with permanent congenital hearing impairment (PCHI</w:t>
      </w:r>
      <w:proofErr w:type="gramStart"/>
      <w:r w:rsidRPr="00DC7B78">
        <w:t>);</w:t>
      </w:r>
      <w:proofErr w:type="gramEnd"/>
    </w:p>
    <w:p w14:paraId="2FF4A126" w14:textId="77777777" w:rsidR="004E373C" w:rsidRPr="00DC7B78" w:rsidRDefault="004E373C" w:rsidP="00DD132B">
      <w:pPr>
        <w:pStyle w:val="ListBullet"/>
      </w:pPr>
      <w:r w:rsidRPr="00DC7B78">
        <w:t xml:space="preserve">ensure that all Australian families are offered the opportunity to participate in—and have equitable access to, newborn hearing screening, irrespective of their location, socioeconomic or cultural </w:t>
      </w:r>
      <w:proofErr w:type="gramStart"/>
      <w:r w:rsidRPr="00DC7B78">
        <w:t>background;</w:t>
      </w:r>
      <w:proofErr w:type="gramEnd"/>
    </w:p>
    <w:p w14:paraId="56D6F037" w14:textId="2738E32D" w:rsidR="004E373C" w:rsidRPr="00DC7B78" w:rsidRDefault="004E373C" w:rsidP="00DD132B">
      <w:pPr>
        <w:pStyle w:val="ListBullet"/>
      </w:pPr>
      <w:r w:rsidRPr="00DC7B78">
        <w:t>ensure that assessment services provided to babies requiring follow</w:t>
      </w:r>
      <w:r w:rsidR="007A5BB0" w:rsidRPr="00DC7B78">
        <w:t>-</w:t>
      </w:r>
      <w:r w:rsidRPr="00DC7B78">
        <w:t xml:space="preserve">up care and intervention </w:t>
      </w:r>
      <w:proofErr w:type="gramStart"/>
      <w:r w:rsidRPr="00DC7B78">
        <w:t>as a result of</w:t>
      </w:r>
      <w:proofErr w:type="gramEnd"/>
      <w:r w:rsidRPr="00DC7B78">
        <w:t xml:space="preserve"> screening are timely, appropriate and undertaken in accordance with professional </w:t>
      </w:r>
      <w:proofErr w:type="gramStart"/>
      <w:r w:rsidRPr="00DC7B78">
        <w:t>standards;</w:t>
      </w:r>
      <w:proofErr w:type="gramEnd"/>
    </w:p>
    <w:p w14:paraId="0ECA5DC7" w14:textId="06C44F88" w:rsidR="004E373C" w:rsidRPr="00DC7B78" w:rsidRDefault="004E373C" w:rsidP="00DD132B">
      <w:pPr>
        <w:pStyle w:val="ListBullet"/>
      </w:pPr>
      <w:r w:rsidRPr="00DC7B78">
        <w:t xml:space="preserve">ensure babies diagnosed with PCHI are referred and </w:t>
      </w:r>
      <w:proofErr w:type="gramStart"/>
      <w:r w:rsidRPr="00DC7B78">
        <w:t>have the opportunity to</w:t>
      </w:r>
      <w:proofErr w:type="gramEnd"/>
      <w:r w:rsidRPr="00DC7B78">
        <w:t xml:space="preserve"> engage with an early intervention </w:t>
      </w:r>
      <w:proofErr w:type="gramStart"/>
      <w:r w:rsidRPr="00DC7B78">
        <w:t>service;</w:t>
      </w:r>
      <w:proofErr w:type="gramEnd"/>
      <w:r w:rsidRPr="00DC7B78">
        <w:t xml:space="preserve"> </w:t>
      </w:r>
    </w:p>
    <w:p w14:paraId="047C4F13" w14:textId="337687CB" w:rsidR="004E373C" w:rsidRPr="00DC7B78" w:rsidRDefault="004E373C" w:rsidP="00DD132B">
      <w:pPr>
        <w:pStyle w:val="ListBullet"/>
      </w:pPr>
      <w:r w:rsidRPr="00DC7B78">
        <w:t xml:space="preserve">maximise benefit and minimise harm to the </w:t>
      </w:r>
      <w:proofErr w:type="gramStart"/>
      <w:r w:rsidRPr="00DC7B78">
        <w:t>individual;</w:t>
      </w:r>
      <w:proofErr w:type="gramEnd"/>
      <w:r w:rsidRPr="00DC7B78">
        <w:t xml:space="preserve"> </w:t>
      </w:r>
    </w:p>
    <w:p w14:paraId="2FF22CB9" w14:textId="66C21FEB" w:rsidR="004E373C" w:rsidRPr="00DC7B78" w:rsidRDefault="004E373C" w:rsidP="00DD132B">
      <w:pPr>
        <w:pStyle w:val="ListBullet"/>
      </w:pPr>
      <w:r w:rsidRPr="00DC7B78">
        <w:t>achieve nationally consistent standards of screening management, coordination, quality and safety, service delivery, monitoring and evaluation and accountability;</w:t>
      </w:r>
      <w:r w:rsidR="00A00C7E" w:rsidRPr="00DC7B78">
        <w:t xml:space="preserve"> and</w:t>
      </w:r>
    </w:p>
    <w:p w14:paraId="78AA7E1C" w14:textId="1D64ADAF" w:rsidR="004E373C" w:rsidRPr="00DC7B78" w:rsidRDefault="004E373C" w:rsidP="00DD132B">
      <w:pPr>
        <w:pStyle w:val="ListBullet"/>
      </w:pPr>
      <w:r w:rsidRPr="00DC7B78">
        <w:t xml:space="preserve">ensure newborn hearing screening is implemented in a </w:t>
      </w:r>
      <w:r w:rsidR="007A5BB0" w:rsidRPr="00DC7B78">
        <w:t>cost-effective manner</w:t>
      </w:r>
      <w:r w:rsidR="001A119A" w:rsidRPr="00DC7B78">
        <w:t>.</w:t>
      </w:r>
    </w:p>
    <w:p w14:paraId="452F824B" w14:textId="77777777" w:rsidR="001F12CF" w:rsidRPr="00CF2473" w:rsidRDefault="001F12CF" w:rsidP="00D60947">
      <w:pPr>
        <w:pStyle w:val="Heading2"/>
        <w:numPr>
          <w:ilvl w:val="0"/>
          <w:numId w:val="0"/>
        </w:numPr>
      </w:pPr>
      <w:r w:rsidRPr="00CF2473">
        <w:t>Defining hearing loss</w:t>
      </w:r>
    </w:p>
    <w:p w14:paraId="4AA66311" w14:textId="1CAFE60B" w:rsidR="001F12CF" w:rsidRPr="00DC7B78" w:rsidRDefault="00E64990" w:rsidP="001F12CF">
      <w:pPr>
        <w:rPr>
          <w:sz w:val="24"/>
          <w:szCs w:val="24"/>
        </w:rPr>
      </w:pPr>
      <w:r>
        <w:rPr>
          <w:sz w:val="24"/>
          <w:szCs w:val="24"/>
        </w:rPr>
        <w:t>T</w:t>
      </w:r>
      <w:r w:rsidR="001F12CF" w:rsidRPr="00DC7B78">
        <w:rPr>
          <w:sz w:val="24"/>
          <w:szCs w:val="24"/>
        </w:rPr>
        <w:t xml:space="preserve">he following </w:t>
      </w:r>
      <w:r w:rsidR="0073415C">
        <w:rPr>
          <w:sz w:val="24"/>
          <w:szCs w:val="24"/>
        </w:rPr>
        <w:t xml:space="preserve">decibel (dB) </w:t>
      </w:r>
      <w:r w:rsidR="001F12CF" w:rsidRPr="00DC7B78">
        <w:rPr>
          <w:sz w:val="24"/>
          <w:szCs w:val="24"/>
        </w:rPr>
        <w:t xml:space="preserve">thresholds are used </w:t>
      </w:r>
      <w:r w:rsidR="00147722">
        <w:rPr>
          <w:sz w:val="24"/>
          <w:szCs w:val="24"/>
        </w:rPr>
        <w:t xml:space="preserve">by Hearing Australia </w:t>
      </w:r>
      <w:r w:rsidR="001F12CF" w:rsidRPr="00DC7B78">
        <w:rPr>
          <w:sz w:val="24"/>
          <w:szCs w:val="24"/>
        </w:rPr>
        <w:t>to define the severity of hearing loss based on hearing capability:</w:t>
      </w:r>
    </w:p>
    <w:p w14:paraId="4E010FA7" w14:textId="5BE9CA20" w:rsidR="00977860" w:rsidRPr="00DD132B" w:rsidRDefault="00C507F4" w:rsidP="00DD132B">
      <w:pPr>
        <w:pStyle w:val="ListBullet"/>
      </w:pPr>
      <w:r w:rsidRPr="00DD132B">
        <w:t>&lt;</w:t>
      </w:r>
      <w:r w:rsidR="00977860" w:rsidRPr="00DD132B">
        <w:t xml:space="preserve"> 20 dB</w:t>
      </w:r>
      <w:r w:rsidR="00977860" w:rsidRPr="00DD132B">
        <w:tab/>
      </w:r>
      <w:r w:rsidRPr="00DD132B">
        <w:t>N</w:t>
      </w:r>
      <w:r w:rsidR="00840C17" w:rsidRPr="00DD132B">
        <w:t>ormal hearing</w:t>
      </w:r>
    </w:p>
    <w:p w14:paraId="3E2588B3" w14:textId="6BEDB2D0" w:rsidR="007515E9" w:rsidRPr="00DD132B" w:rsidRDefault="00977860" w:rsidP="00DD132B">
      <w:pPr>
        <w:pStyle w:val="ListBullet"/>
      </w:pPr>
      <w:r w:rsidRPr="00DD132B">
        <w:t>21 – 40 dB</w:t>
      </w:r>
      <w:r w:rsidRPr="00DD132B">
        <w:tab/>
      </w:r>
      <w:r w:rsidR="00840C17" w:rsidRPr="00DD132B">
        <w:t>Mild hearing loss</w:t>
      </w:r>
    </w:p>
    <w:p w14:paraId="597EF913" w14:textId="32FC0E95" w:rsidR="007515E9" w:rsidRPr="00DD132B" w:rsidRDefault="007515E9" w:rsidP="00DD132B">
      <w:pPr>
        <w:pStyle w:val="ListBullet"/>
      </w:pPr>
      <w:r w:rsidRPr="00DD132B">
        <w:t>41 – 60 dB</w:t>
      </w:r>
      <w:r w:rsidRPr="00DD132B">
        <w:tab/>
        <w:t>Mod</w:t>
      </w:r>
      <w:r w:rsidR="00B316E9" w:rsidRPr="00DD132B">
        <w:t>e</w:t>
      </w:r>
      <w:r w:rsidR="00840C17" w:rsidRPr="00DD132B">
        <w:t>rate hearing loss</w:t>
      </w:r>
    </w:p>
    <w:p w14:paraId="0F8329EA" w14:textId="6F7A69A1" w:rsidR="00133581" w:rsidRPr="00DD132B" w:rsidRDefault="00F22584" w:rsidP="00DD132B">
      <w:pPr>
        <w:pStyle w:val="ListBullet"/>
      </w:pPr>
      <w:r w:rsidRPr="00DD132B">
        <w:t>61 – 80 dB</w:t>
      </w:r>
      <w:r w:rsidR="00626FF6" w:rsidRPr="00DD132B">
        <w:tab/>
      </w:r>
      <w:r w:rsidR="00133581" w:rsidRPr="00DD132B">
        <w:t>Severe hearing loss</w:t>
      </w:r>
    </w:p>
    <w:p w14:paraId="2E73B2CD" w14:textId="1BBB1491" w:rsidR="00B316E9" w:rsidRPr="00DD132B" w:rsidRDefault="00626FF6" w:rsidP="00DD132B">
      <w:pPr>
        <w:pStyle w:val="ListBullet"/>
      </w:pPr>
      <w:r w:rsidRPr="00DD132B">
        <w:t>81 – 90 dB</w:t>
      </w:r>
      <w:r w:rsidRPr="00DD132B">
        <w:tab/>
      </w:r>
      <w:r w:rsidR="003E0B2D" w:rsidRPr="00DD132B">
        <w:t>Severe to profound hearing loss</w:t>
      </w:r>
    </w:p>
    <w:p w14:paraId="3F2DD134" w14:textId="01A36980" w:rsidR="003E0B2D" w:rsidRPr="00DD132B" w:rsidRDefault="003E0B2D" w:rsidP="00DD132B">
      <w:pPr>
        <w:pStyle w:val="ListBullet"/>
      </w:pPr>
      <w:r w:rsidRPr="00DD132B">
        <w:t>&gt;</w:t>
      </w:r>
      <w:r w:rsidR="00C507F4" w:rsidRPr="00DD132B">
        <w:t xml:space="preserve"> </w:t>
      </w:r>
      <w:r w:rsidRPr="00DD132B">
        <w:t>91 dB</w:t>
      </w:r>
      <w:r w:rsidR="00C507F4" w:rsidRPr="00DD132B">
        <w:tab/>
        <w:t>Profound hearing loss</w:t>
      </w:r>
    </w:p>
    <w:p w14:paraId="1DFA51D0" w14:textId="77777777" w:rsidR="001F12CF" w:rsidRPr="001D6F28" w:rsidRDefault="001F12CF" w:rsidP="00D60947">
      <w:pPr>
        <w:pStyle w:val="Heading3"/>
      </w:pPr>
      <w:r w:rsidRPr="001D6F28">
        <w:lastRenderedPageBreak/>
        <w:t>Calculation of severity of hearing loss</w:t>
      </w:r>
    </w:p>
    <w:p w14:paraId="272148BE" w14:textId="77777777" w:rsidR="001F12CF" w:rsidRPr="00DC7B78" w:rsidRDefault="001F12CF" w:rsidP="001F12CF">
      <w:pPr>
        <w:rPr>
          <w:sz w:val="24"/>
          <w:szCs w:val="24"/>
        </w:rPr>
      </w:pPr>
      <w:r w:rsidRPr="00DC7B78">
        <w:rPr>
          <w:sz w:val="24"/>
          <w:szCs w:val="24"/>
        </w:rPr>
        <w:t xml:space="preserve">The calculation of the degree of hearing loss is based </w:t>
      </w:r>
      <w:r w:rsidRPr="007C3209">
        <w:rPr>
          <w:sz w:val="24"/>
          <w:szCs w:val="24"/>
        </w:rPr>
        <w:t>on three frequency average hearing</w:t>
      </w:r>
      <w:r w:rsidRPr="003563A4">
        <w:rPr>
          <w:sz w:val="24"/>
          <w:szCs w:val="24"/>
        </w:rPr>
        <w:t xml:space="preserve"> loss (3FAHL). The three frequency thresholds are measured at</w:t>
      </w:r>
      <w:r w:rsidRPr="00DC7B78">
        <w:rPr>
          <w:sz w:val="24"/>
          <w:szCs w:val="24"/>
        </w:rPr>
        <w:t xml:space="preserve"> 500 Hz, 1000 Hz and 2000 Hz. </w:t>
      </w:r>
    </w:p>
    <w:p w14:paraId="42F072FF" w14:textId="327FA61E" w:rsidR="001F12CF" w:rsidRPr="00DC7B78" w:rsidRDefault="001F12CF" w:rsidP="001F12CF">
      <w:pPr>
        <w:rPr>
          <w:sz w:val="24"/>
          <w:szCs w:val="24"/>
        </w:rPr>
      </w:pPr>
      <w:r w:rsidRPr="00DC7B78">
        <w:rPr>
          <w:sz w:val="24"/>
          <w:szCs w:val="24"/>
        </w:rPr>
        <w:t>If these thresholds have not been measured, the data is manually extrapolated to the most likely threshold. For example, if 1000 Hz and 4000 Hz thresholds were reported, the middle point between these thresholds would become the estimated 2000 Hz threshold.</w:t>
      </w:r>
    </w:p>
    <w:p w14:paraId="2CC4BA9E" w14:textId="05B059BC" w:rsidR="007E4826" w:rsidRPr="00D951BD" w:rsidRDefault="002A0B40" w:rsidP="00D951BD">
      <w:pPr>
        <w:pStyle w:val="Heading1"/>
        <w:numPr>
          <w:ilvl w:val="0"/>
          <w:numId w:val="0"/>
        </w:numPr>
        <w:ind w:left="502" w:hanging="502"/>
        <w:rPr>
          <w:b/>
          <w:bCs/>
        </w:rPr>
      </w:pPr>
      <w:bookmarkStart w:id="4" w:name="_Toc185589312"/>
      <w:r w:rsidRPr="00D951BD">
        <w:rPr>
          <w:b/>
          <w:bCs/>
        </w:rPr>
        <w:t xml:space="preserve">The </w:t>
      </w:r>
      <w:r w:rsidR="00E165D1" w:rsidRPr="00D951BD">
        <w:rPr>
          <w:b/>
          <w:bCs/>
        </w:rPr>
        <w:t xml:space="preserve">newborn hearing </w:t>
      </w:r>
      <w:r w:rsidRPr="00D951BD">
        <w:rPr>
          <w:b/>
          <w:bCs/>
        </w:rPr>
        <w:t xml:space="preserve">screening </w:t>
      </w:r>
      <w:r w:rsidR="00671C92" w:rsidRPr="00D951BD">
        <w:rPr>
          <w:b/>
          <w:bCs/>
        </w:rPr>
        <w:t xml:space="preserve">process and </w:t>
      </w:r>
      <w:r w:rsidRPr="00D951BD">
        <w:rPr>
          <w:b/>
          <w:bCs/>
        </w:rPr>
        <w:t>pathway</w:t>
      </w:r>
      <w:bookmarkEnd w:id="4"/>
    </w:p>
    <w:p w14:paraId="7925F90E" w14:textId="107E2DB6" w:rsidR="00FB2327" w:rsidRPr="00DC7B78" w:rsidRDefault="005016AA" w:rsidP="00794C4F">
      <w:pPr>
        <w:rPr>
          <w:sz w:val="24"/>
          <w:szCs w:val="24"/>
        </w:rPr>
      </w:pPr>
      <w:r w:rsidRPr="00DC7B78">
        <w:rPr>
          <w:sz w:val="24"/>
          <w:szCs w:val="24"/>
        </w:rPr>
        <w:t xml:space="preserve">Babies participating in </w:t>
      </w:r>
      <w:r w:rsidR="00E165D1" w:rsidRPr="00DC7B78">
        <w:rPr>
          <w:sz w:val="24"/>
          <w:szCs w:val="24"/>
        </w:rPr>
        <w:t>newborn hearing screening</w:t>
      </w:r>
      <w:r w:rsidRPr="00DC7B78">
        <w:rPr>
          <w:sz w:val="24"/>
          <w:szCs w:val="24"/>
        </w:rPr>
        <w:t xml:space="preserve"> undergo </w:t>
      </w:r>
      <w:r w:rsidR="002835F0" w:rsidRPr="00DC7B78">
        <w:rPr>
          <w:sz w:val="24"/>
          <w:szCs w:val="24"/>
        </w:rPr>
        <w:t>screening</w:t>
      </w:r>
      <w:r w:rsidR="002457BF" w:rsidRPr="00DC7B78">
        <w:rPr>
          <w:sz w:val="24"/>
          <w:szCs w:val="24"/>
        </w:rPr>
        <w:t xml:space="preserve"> </w:t>
      </w:r>
      <w:r w:rsidR="00626545" w:rsidRPr="00DC7B78">
        <w:rPr>
          <w:sz w:val="24"/>
          <w:szCs w:val="24"/>
        </w:rPr>
        <w:t>shortly</w:t>
      </w:r>
      <w:r w:rsidR="002457BF" w:rsidRPr="00DC7B78">
        <w:rPr>
          <w:sz w:val="24"/>
          <w:szCs w:val="24"/>
        </w:rPr>
        <w:t xml:space="preserve"> after birth</w:t>
      </w:r>
      <w:r w:rsidR="00177540" w:rsidRPr="00DC7B78">
        <w:rPr>
          <w:sz w:val="24"/>
          <w:szCs w:val="24"/>
        </w:rPr>
        <w:t>—ideally before or as close to discharge from hospital as practicable.</w:t>
      </w:r>
      <w:r w:rsidR="00DC04CF" w:rsidRPr="00DC7B78">
        <w:rPr>
          <w:sz w:val="24"/>
          <w:szCs w:val="24"/>
        </w:rPr>
        <w:t xml:space="preserve"> </w:t>
      </w:r>
      <w:r w:rsidR="00901BDD" w:rsidRPr="00DC7B78">
        <w:rPr>
          <w:sz w:val="24"/>
          <w:szCs w:val="24"/>
        </w:rPr>
        <w:t xml:space="preserve">While screening is typically conducted in hospital settings, it can also be conducted </w:t>
      </w:r>
      <w:r w:rsidR="002835F0" w:rsidRPr="00DC7B78">
        <w:rPr>
          <w:sz w:val="24"/>
          <w:szCs w:val="24"/>
        </w:rPr>
        <w:t>through outpatient and outreach services</w:t>
      </w:r>
      <w:r w:rsidR="003E28B3" w:rsidRPr="00DC7B78">
        <w:rPr>
          <w:sz w:val="24"/>
          <w:szCs w:val="24"/>
        </w:rPr>
        <w:t xml:space="preserve">. </w:t>
      </w:r>
    </w:p>
    <w:p w14:paraId="44755884" w14:textId="5AA95E85" w:rsidR="00FD491B" w:rsidRPr="00DC7B78" w:rsidRDefault="009D3DD6" w:rsidP="00794C4F">
      <w:pPr>
        <w:rPr>
          <w:sz w:val="24"/>
          <w:szCs w:val="24"/>
        </w:rPr>
      </w:pPr>
      <w:r w:rsidRPr="00DC7B78">
        <w:rPr>
          <w:sz w:val="24"/>
          <w:szCs w:val="24"/>
        </w:rPr>
        <w:t>Screening consists of a</w:t>
      </w:r>
      <w:r w:rsidR="003E28B3" w:rsidRPr="00DC7B78">
        <w:rPr>
          <w:sz w:val="24"/>
          <w:szCs w:val="24"/>
        </w:rPr>
        <w:t>n a</w:t>
      </w:r>
      <w:r w:rsidR="004559A0" w:rsidRPr="00DC7B78">
        <w:rPr>
          <w:sz w:val="24"/>
          <w:szCs w:val="24"/>
        </w:rPr>
        <w:t>utoma</w:t>
      </w:r>
      <w:r w:rsidR="003E28B3" w:rsidRPr="00DC7B78">
        <w:rPr>
          <w:sz w:val="24"/>
          <w:szCs w:val="24"/>
        </w:rPr>
        <w:t xml:space="preserve">ted </w:t>
      </w:r>
      <w:r w:rsidR="004F106A" w:rsidRPr="00DC7B78">
        <w:rPr>
          <w:sz w:val="24"/>
          <w:szCs w:val="24"/>
        </w:rPr>
        <w:t>auditory brainstem response (</w:t>
      </w:r>
      <w:r w:rsidR="00694E9B" w:rsidRPr="00DC7B78">
        <w:rPr>
          <w:sz w:val="24"/>
          <w:szCs w:val="24"/>
        </w:rPr>
        <w:t>A</w:t>
      </w:r>
      <w:r w:rsidR="004F106A" w:rsidRPr="00DC7B78">
        <w:rPr>
          <w:sz w:val="24"/>
          <w:szCs w:val="24"/>
        </w:rPr>
        <w:t>ABR) test</w:t>
      </w:r>
      <w:r w:rsidR="005D294C" w:rsidRPr="00DC7B78">
        <w:rPr>
          <w:sz w:val="24"/>
          <w:szCs w:val="24"/>
        </w:rPr>
        <w:t xml:space="preserve">, which </w:t>
      </w:r>
      <w:r w:rsidR="004F106A" w:rsidRPr="00DC7B78">
        <w:rPr>
          <w:sz w:val="24"/>
          <w:szCs w:val="24"/>
        </w:rPr>
        <w:t>measure</w:t>
      </w:r>
      <w:r w:rsidR="00465847" w:rsidRPr="00DC7B78">
        <w:rPr>
          <w:sz w:val="24"/>
          <w:szCs w:val="24"/>
        </w:rPr>
        <w:t>s</w:t>
      </w:r>
      <w:r w:rsidR="004F106A" w:rsidRPr="00DC7B78">
        <w:rPr>
          <w:sz w:val="24"/>
          <w:szCs w:val="24"/>
        </w:rPr>
        <w:t xml:space="preserve"> the </w:t>
      </w:r>
      <w:r w:rsidR="00FD723D" w:rsidRPr="00DC7B78">
        <w:rPr>
          <w:sz w:val="24"/>
          <w:szCs w:val="24"/>
        </w:rPr>
        <w:t xml:space="preserve">baby's </w:t>
      </w:r>
      <w:r w:rsidR="001D6965" w:rsidRPr="00DC7B78">
        <w:rPr>
          <w:sz w:val="24"/>
          <w:szCs w:val="24"/>
        </w:rPr>
        <w:t xml:space="preserve">auditory response </w:t>
      </w:r>
      <w:r w:rsidR="004559A0" w:rsidRPr="00DC7B78">
        <w:rPr>
          <w:sz w:val="24"/>
          <w:szCs w:val="24"/>
        </w:rPr>
        <w:t>to sounds presented to the ears</w:t>
      </w:r>
      <w:r w:rsidR="0045452D" w:rsidRPr="00DC7B78">
        <w:rPr>
          <w:sz w:val="24"/>
          <w:szCs w:val="24"/>
        </w:rPr>
        <w:t>.</w:t>
      </w:r>
      <w:r w:rsidR="009017E7" w:rsidRPr="00DC7B78">
        <w:rPr>
          <w:sz w:val="24"/>
          <w:szCs w:val="24"/>
        </w:rPr>
        <w:t xml:space="preserve"> </w:t>
      </w:r>
    </w:p>
    <w:p w14:paraId="4B2DED98" w14:textId="1C183DF9" w:rsidR="00A91444" w:rsidRPr="00DC7B78" w:rsidRDefault="00386C51" w:rsidP="00AC37BE">
      <w:pPr>
        <w:rPr>
          <w:sz w:val="24"/>
          <w:szCs w:val="24"/>
        </w:rPr>
      </w:pPr>
      <w:r w:rsidRPr="00DC7B78">
        <w:rPr>
          <w:sz w:val="24"/>
          <w:szCs w:val="24"/>
        </w:rPr>
        <w:t>Screening tests prod</w:t>
      </w:r>
      <w:r w:rsidR="00462E35" w:rsidRPr="00DC7B78">
        <w:rPr>
          <w:sz w:val="24"/>
          <w:szCs w:val="24"/>
        </w:rPr>
        <w:t>u</w:t>
      </w:r>
      <w:r w:rsidRPr="00DC7B78">
        <w:rPr>
          <w:sz w:val="24"/>
          <w:szCs w:val="24"/>
        </w:rPr>
        <w:t xml:space="preserve">ce either a </w:t>
      </w:r>
      <w:r w:rsidR="00BE445C" w:rsidRPr="00DC7B78">
        <w:rPr>
          <w:sz w:val="24"/>
          <w:szCs w:val="24"/>
        </w:rPr>
        <w:t xml:space="preserve">negative </w:t>
      </w:r>
      <w:r w:rsidR="00FD723D" w:rsidRPr="00DC7B78">
        <w:rPr>
          <w:sz w:val="24"/>
          <w:szCs w:val="24"/>
        </w:rPr>
        <w:t>('pass'</w:t>
      </w:r>
      <w:r w:rsidR="00BE445C" w:rsidRPr="00DC7B78">
        <w:rPr>
          <w:sz w:val="24"/>
          <w:szCs w:val="24"/>
        </w:rPr>
        <w:t>)</w:t>
      </w:r>
      <w:r w:rsidRPr="00DC7B78">
        <w:rPr>
          <w:sz w:val="24"/>
          <w:szCs w:val="24"/>
        </w:rPr>
        <w:t xml:space="preserve">, </w:t>
      </w:r>
      <w:r w:rsidR="00CD792F" w:rsidRPr="00DC7B78">
        <w:rPr>
          <w:sz w:val="24"/>
          <w:szCs w:val="24"/>
        </w:rPr>
        <w:t xml:space="preserve">or positive </w:t>
      </w:r>
      <w:r w:rsidR="00FD723D" w:rsidRPr="00DC7B78">
        <w:rPr>
          <w:sz w:val="24"/>
          <w:szCs w:val="24"/>
        </w:rPr>
        <w:t xml:space="preserve">('refer' </w:t>
      </w:r>
      <w:r w:rsidR="00CD792F" w:rsidRPr="00DC7B78">
        <w:rPr>
          <w:sz w:val="24"/>
          <w:szCs w:val="24"/>
        </w:rPr>
        <w:t xml:space="preserve">or </w:t>
      </w:r>
      <w:r w:rsidR="00FD723D" w:rsidRPr="00DC7B78">
        <w:rPr>
          <w:sz w:val="24"/>
          <w:szCs w:val="24"/>
        </w:rPr>
        <w:t>'</w:t>
      </w:r>
      <w:r w:rsidR="00CD792F" w:rsidRPr="00DC7B78">
        <w:rPr>
          <w:sz w:val="24"/>
          <w:szCs w:val="24"/>
        </w:rPr>
        <w:t>fail</w:t>
      </w:r>
      <w:r w:rsidR="00FD723D" w:rsidRPr="00DC7B78">
        <w:rPr>
          <w:sz w:val="24"/>
          <w:szCs w:val="24"/>
        </w:rPr>
        <w:t>'</w:t>
      </w:r>
      <w:r w:rsidR="00CD792F" w:rsidRPr="00DC7B78">
        <w:rPr>
          <w:sz w:val="24"/>
          <w:szCs w:val="24"/>
        </w:rPr>
        <w:t>)</w:t>
      </w:r>
      <w:r w:rsidR="00462E35" w:rsidRPr="00DC7B78">
        <w:rPr>
          <w:sz w:val="24"/>
          <w:szCs w:val="24"/>
        </w:rPr>
        <w:t xml:space="preserve"> result for each ear. </w:t>
      </w:r>
    </w:p>
    <w:p w14:paraId="73669CE3" w14:textId="29E7C25B" w:rsidR="002817D7" w:rsidRPr="00DC7B78" w:rsidRDefault="002F2BF0" w:rsidP="00613E8B">
      <w:pPr>
        <w:rPr>
          <w:sz w:val="24"/>
          <w:szCs w:val="24"/>
        </w:rPr>
      </w:pPr>
      <w:r w:rsidRPr="00DC7B78">
        <w:rPr>
          <w:sz w:val="24"/>
          <w:szCs w:val="24"/>
        </w:rPr>
        <w:t>B</w:t>
      </w:r>
      <w:r w:rsidR="002817D7" w:rsidRPr="00DC7B78">
        <w:rPr>
          <w:sz w:val="24"/>
          <w:szCs w:val="24"/>
        </w:rPr>
        <w:t xml:space="preserve">abies that achieve a </w:t>
      </w:r>
      <w:r w:rsidRPr="00DC7B78">
        <w:rPr>
          <w:sz w:val="24"/>
          <w:szCs w:val="24"/>
        </w:rPr>
        <w:t>negative</w:t>
      </w:r>
      <w:r w:rsidR="008E556E" w:rsidRPr="00DC7B78">
        <w:rPr>
          <w:sz w:val="24"/>
          <w:szCs w:val="24"/>
        </w:rPr>
        <w:t xml:space="preserve"> (pass)</w:t>
      </w:r>
      <w:r w:rsidRPr="00DC7B78">
        <w:rPr>
          <w:sz w:val="24"/>
          <w:szCs w:val="24"/>
        </w:rPr>
        <w:t xml:space="preserve"> test </w:t>
      </w:r>
      <w:r w:rsidR="002817D7" w:rsidRPr="00DC7B78">
        <w:rPr>
          <w:sz w:val="24"/>
          <w:szCs w:val="24"/>
        </w:rPr>
        <w:t>result for both ears on the initial screen will be discharged from the screening program</w:t>
      </w:r>
      <w:r w:rsidR="00DC04CF" w:rsidRPr="00DC7B78">
        <w:rPr>
          <w:sz w:val="24"/>
          <w:szCs w:val="24"/>
        </w:rPr>
        <w:t>. H</w:t>
      </w:r>
      <w:r w:rsidR="002817D7" w:rsidRPr="00DC7B78">
        <w:rPr>
          <w:sz w:val="24"/>
          <w:szCs w:val="24"/>
        </w:rPr>
        <w:t>owever,</w:t>
      </w:r>
      <w:r w:rsidR="00DC04CF" w:rsidRPr="00DC7B78">
        <w:rPr>
          <w:sz w:val="24"/>
          <w:szCs w:val="24"/>
        </w:rPr>
        <w:t xml:space="preserve"> some</w:t>
      </w:r>
      <w:r w:rsidR="002817D7" w:rsidRPr="00DC7B78">
        <w:rPr>
          <w:sz w:val="24"/>
          <w:szCs w:val="24"/>
        </w:rPr>
        <w:t xml:space="preserve"> babies </w:t>
      </w:r>
      <w:r w:rsidR="00DC04CF" w:rsidRPr="00DC7B78">
        <w:rPr>
          <w:sz w:val="24"/>
          <w:szCs w:val="24"/>
        </w:rPr>
        <w:t xml:space="preserve">with </w:t>
      </w:r>
      <w:r w:rsidR="002817D7" w:rsidRPr="00DC7B78">
        <w:rPr>
          <w:sz w:val="24"/>
          <w:szCs w:val="24"/>
        </w:rPr>
        <w:t>risk factors</w:t>
      </w:r>
      <w:r w:rsidR="00D531C3" w:rsidRPr="00DC7B78">
        <w:rPr>
          <w:sz w:val="24"/>
          <w:szCs w:val="24"/>
        </w:rPr>
        <w:t xml:space="preserve"> </w:t>
      </w:r>
      <w:r w:rsidR="00AC7CA3" w:rsidRPr="00DC7B78">
        <w:rPr>
          <w:sz w:val="24"/>
          <w:szCs w:val="24"/>
        </w:rPr>
        <w:t xml:space="preserve">continue to </w:t>
      </w:r>
      <w:r w:rsidR="00DC04CF" w:rsidRPr="00DC7B78">
        <w:rPr>
          <w:sz w:val="24"/>
          <w:szCs w:val="24"/>
        </w:rPr>
        <w:t>be monitored</w:t>
      </w:r>
      <w:r w:rsidR="002817D7" w:rsidRPr="00DC7B78">
        <w:rPr>
          <w:sz w:val="24"/>
          <w:szCs w:val="24"/>
        </w:rPr>
        <w:t>.</w:t>
      </w:r>
    </w:p>
    <w:p w14:paraId="429DA7FA" w14:textId="1E5AB49F" w:rsidR="002817D7" w:rsidRPr="00DC7B78" w:rsidRDefault="002817D7" w:rsidP="00613E8B">
      <w:pPr>
        <w:rPr>
          <w:sz w:val="24"/>
          <w:szCs w:val="24"/>
        </w:rPr>
      </w:pPr>
      <w:r w:rsidRPr="00DC7B78">
        <w:rPr>
          <w:sz w:val="24"/>
          <w:szCs w:val="24"/>
        </w:rPr>
        <w:t xml:space="preserve">For babies who attain a </w:t>
      </w:r>
      <w:r w:rsidR="00E73118" w:rsidRPr="00DC7B78">
        <w:rPr>
          <w:sz w:val="24"/>
          <w:szCs w:val="24"/>
        </w:rPr>
        <w:t>positive</w:t>
      </w:r>
      <w:r w:rsidRPr="00DC7B78">
        <w:rPr>
          <w:sz w:val="24"/>
          <w:szCs w:val="24"/>
        </w:rPr>
        <w:t xml:space="preserve"> </w:t>
      </w:r>
      <w:r w:rsidR="00EA0C45" w:rsidRPr="00DC7B78">
        <w:rPr>
          <w:sz w:val="24"/>
          <w:szCs w:val="24"/>
        </w:rPr>
        <w:t xml:space="preserve">(refer) </w:t>
      </w:r>
      <w:r w:rsidRPr="00DC7B78">
        <w:rPr>
          <w:sz w:val="24"/>
          <w:szCs w:val="24"/>
        </w:rPr>
        <w:t>result</w:t>
      </w:r>
      <w:r w:rsidR="00E8181F" w:rsidRPr="00DC7B78">
        <w:rPr>
          <w:sz w:val="24"/>
          <w:szCs w:val="24"/>
        </w:rPr>
        <w:t xml:space="preserve"> in one or both ears</w:t>
      </w:r>
      <w:r w:rsidRPr="00DC7B78">
        <w:rPr>
          <w:sz w:val="24"/>
          <w:szCs w:val="24"/>
        </w:rPr>
        <w:t xml:space="preserve">, a second screen is performed to allow for potential </w:t>
      </w:r>
      <w:r w:rsidR="008E5AEB" w:rsidRPr="00DC7B78">
        <w:rPr>
          <w:sz w:val="24"/>
          <w:szCs w:val="24"/>
        </w:rPr>
        <w:t xml:space="preserve">non-PCHI </w:t>
      </w:r>
      <w:r w:rsidRPr="00DC7B78">
        <w:rPr>
          <w:sz w:val="24"/>
          <w:szCs w:val="24"/>
        </w:rPr>
        <w:t xml:space="preserve">causes </w:t>
      </w:r>
      <w:r w:rsidR="008E5AEB" w:rsidRPr="00DC7B78">
        <w:rPr>
          <w:sz w:val="24"/>
          <w:szCs w:val="24"/>
        </w:rPr>
        <w:t xml:space="preserve">to subside </w:t>
      </w:r>
      <w:r w:rsidRPr="00DC7B78">
        <w:rPr>
          <w:sz w:val="24"/>
          <w:szCs w:val="24"/>
        </w:rPr>
        <w:t xml:space="preserve">(such </w:t>
      </w:r>
      <w:r w:rsidR="00266535" w:rsidRPr="00DC7B78">
        <w:rPr>
          <w:sz w:val="24"/>
          <w:szCs w:val="24"/>
        </w:rPr>
        <w:t xml:space="preserve">as a </w:t>
      </w:r>
      <w:r w:rsidRPr="00DC7B78">
        <w:rPr>
          <w:sz w:val="24"/>
          <w:szCs w:val="24"/>
        </w:rPr>
        <w:t xml:space="preserve">temporary blockage </w:t>
      </w:r>
      <w:r w:rsidR="00D745E0" w:rsidRPr="00DC7B78">
        <w:rPr>
          <w:sz w:val="24"/>
          <w:szCs w:val="24"/>
        </w:rPr>
        <w:t>in the</w:t>
      </w:r>
      <w:r w:rsidRPr="00DC7B78">
        <w:rPr>
          <w:sz w:val="24"/>
          <w:szCs w:val="24"/>
        </w:rPr>
        <w:t xml:space="preserve"> ear canal</w:t>
      </w:r>
      <w:r w:rsidR="00D745E0" w:rsidRPr="00DC7B78">
        <w:rPr>
          <w:sz w:val="24"/>
          <w:szCs w:val="24"/>
        </w:rPr>
        <w:t xml:space="preserve"> after birth</w:t>
      </w:r>
      <w:r w:rsidRPr="00DC7B78">
        <w:rPr>
          <w:sz w:val="24"/>
          <w:szCs w:val="24"/>
        </w:rPr>
        <w:t>).</w:t>
      </w:r>
    </w:p>
    <w:p w14:paraId="51B5BF11" w14:textId="479DDDBD" w:rsidR="00EE1DCA" w:rsidRPr="00DC7B78" w:rsidRDefault="00E34B4C" w:rsidP="0029583E">
      <w:pPr>
        <w:rPr>
          <w:sz w:val="24"/>
          <w:szCs w:val="24"/>
        </w:rPr>
      </w:pPr>
      <w:r w:rsidRPr="00DC7B78">
        <w:rPr>
          <w:sz w:val="24"/>
          <w:szCs w:val="24"/>
        </w:rPr>
        <w:t xml:space="preserve">At the second screening, </w:t>
      </w:r>
      <w:r w:rsidR="008408AB" w:rsidRPr="00DC7B78">
        <w:rPr>
          <w:sz w:val="24"/>
          <w:szCs w:val="24"/>
        </w:rPr>
        <w:t xml:space="preserve">if test results </w:t>
      </w:r>
      <w:r w:rsidR="00E73118" w:rsidRPr="00DC7B78">
        <w:rPr>
          <w:sz w:val="24"/>
          <w:szCs w:val="24"/>
        </w:rPr>
        <w:t xml:space="preserve">provide a </w:t>
      </w:r>
      <w:r w:rsidR="00A71729" w:rsidRPr="00DC7B78">
        <w:rPr>
          <w:sz w:val="24"/>
          <w:szCs w:val="24"/>
        </w:rPr>
        <w:t xml:space="preserve">positive result </w:t>
      </w:r>
      <w:r w:rsidR="008C38A4" w:rsidRPr="00DC7B78">
        <w:rPr>
          <w:sz w:val="24"/>
          <w:szCs w:val="24"/>
        </w:rPr>
        <w:t xml:space="preserve">again, </w:t>
      </w:r>
      <w:r w:rsidR="000F15C3" w:rsidRPr="00DC7B78">
        <w:rPr>
          <w:sz w:val="24"/>
          <w:szCs w:val="24"/>
        </w:rPr>
        <w:t xml:space="preserve">the </w:t>
      </w:r>
      <w:r w:rsidR="00C575DA" w:rsidRPr="00DC7B78">
        <w:rPr>
          <w:sz w:val="24"/>
          <w:szCs w:val="24"/>
        </w:rPr>
        <w:t>baby</w:t>
      </w:r>
      <w:r w:rsidR="000F15C3" w:rsidRPr="00DC7B78">
        <w:rPr>
          <w:sz w:val="24"/>
          <w:szCs w:val="24"/>
        </w:rPr>
        <w:t xml:space="preserve"> will be referred for audiological assessment.</w:t>
      </w:r>
      <w:r w:rsidR="00DC04CF" w:rsidRPr="00DC7B78">
        <w:rPr>
          <w:sz w:val="24"/>
          <w:szCs w:val="24"/>
        </w:rPr>
        <w:t xml:space="preserve"> </w:t>
      </w:r>
      <w:r w:rsidR="00695D8B" w:rsidRPr="00DC7B78">
        <w:rPr>
          <w:sz w:val="24"/>
          <w:szCs w:val="24"/>
        </w:rPr>
        <w:t xml:space="preserve">If the baby obtains a </w:t>
      </w:r>
      <w:r w:rsidR="00E73118" w:rsidRPr="00DC7B78">
        <w:rPr>
          <w:sz w:val="24"/>
          <w:szCs w:val="24"/>
        </w:rPr>
        <w:t xml:space="preserve">negative result </w:t>
      </w:r>
      <w:r w:rsidR="008408AB" w:rsidRPr="00DC7B78">
        <w:rPr>
          <w:sz w:val="24"/>
          <w:szCs w:val="24"/>
        </w:rPr>
        <w:t xml:space="preserve">for both ears, the baby will likely be </w:t>
      </w:r>
      <w:r w:rsidR="00CB447D" w:rsidRPr="00DC7B78">
        <w:rPr>
          <w:sz w:val="24"/>
          <w:szCs w:val="24"/>
        </w:rPr>
        <w:t>discharged from the screening program</w:t>
      </w:r>
      <w:r w:rsidR="0040710B" w:rsidRPr="00DC7B78">
        <w:rPr>
          <w:sz w:val="24"/>
          <w:szCs w:val="24"/>
        </w:rPr>
        <w:t xml:space="preserve"> </w:t>
      </w:r>
      <w:r w:rsidR="00DA3F37" w:rsidRPr="00DC7B78">
        <w:rPr>
          <w:sz w:val="24"/>
          <w:szCs w:val="24"/>
        </w:rPr>
        <w:t>(subject to further monitoring for babies with known risk factors in some jurisdictions).</w:t>
      </w:r>
      <w:r w:rsidR="0030020F" w:rsidRPr="00DC7B78">
        <w:rPr>
          <w:sz w:val="24"/>
          <w:szCs w:val="24"/>
        </w:rPr>
        <w:t xml:space="preserve"> </w:t>
      </w:r>
    </w:p>
    <w:p w14:paraId="27662ED8" w14:textId="33A36D86" w:rsidR="00DC04CF" w:rsidRPr="00DC7B78" w:rsidRDefault="00DC04CF" w:rsidP="00DC04CF">
      <w:pPr>
        <w:rPr>
          <w:sz w:val="24"/>
          <w:szCs w:val="24"/>
        </w:rPr>
      </w:pPr>
      <w:r w:rsidRPr="00DC7B78">
        <w:rPr>
          <w:sz w:val="24"/>
          <w:szCs w:val="24"/>
        </w:rPr>
        <w:t>However, in some jurisdictions</w:t>
      </w:r>
      <w:r w:rsidRPr="00DC7B78">
        <w:rPr>
          <w:rStyle w:val="FootnoteReference"/>
          <w:sz w:val="24"/>
          <w:szCs w:val="24"/>
        </w:rPr>
        <w:footnoteReference w:id="6"/>
      </w:r>
      <w:r w:rsidRPr="00DC7B78">
        <w:rPr>
          <w:sz w:val="24"/>
          <w:szCs w:val="24"/>
        </w:rPr>
        <w:t xml:space="preserve">, babies that obtain </w:t>
      </w:r>
      <w:r w:rsidR="001A3B1D" w:rsidRPr="00DC7B78">
        <w:rPr>
          <w:sz w:val="24"/>
          <w:szCs w:val="24"/>
        </w:rPr>
        <w:t>a</w:t>
      </w:r>
      <w:r w:rsidRPr="00DC7B78">
        <w:rPr>
          <w:sz w:val="24"/>
          <w:szCs w:val="24"/>
        </w:rPr>
        <w:t xml:space="preserve"> combination of screening results</w:t>
      </w:r>
      <w:r w:rsidR="001A3B1D" w:rsidRPr="00DC7B78">
        <w:rPr>
          <w:sz w:val="24"/>
          <w:szCs w:val="24"/>
        </w:rPr>
        <w:t xml:space="preserve"> in </w:t>
      </w:r>
      <w:r w:rsidR="00932963" w:rsidRPr="00DC7B78">
        <w:rPr>
          <w:sz w:val="24"/>
          <w:szCs w:val="24"/>
        </w:rPr>
        <w:t>Screen 1 and 2,</w:t>
      </w:r>
      <w:r w:rsidRPr="00DC7B78">
        <w:rPr>
          <w:sz w:val="24"/>
          <w:szCs w:val="24"/>
        </w:rPr>
        <w:t xml:space="preserve"> where the results appear to swap ears (flip-flop), a third screen (</w:t>
      </w:r>
      <w:r w:rsidR="000873D0" w:rsidRPr="00DC7B78">
        <w:rPr>
          <w:sz w:val="24"/>
          <w:szCs w:val="24"/>
        </w:rPr>
        <w:t xml:space="preserve">Screen </w:t>
      </w:r>
      <w:r w:rsidRPr="00DC7B78">
        <w:rPr>
          <w:sz w:val="24"/>
          <w:szCs w:val="24"/>
        </w:rPr>
        <w:t>3) will be performed to determine whether the baby is discharged or referred for audiolog</w:t>
      </w:r>
      <w:r w:rsidR="00932963" w:rsidRPr="00DC7B78">
        <w:rPr>
          <w:sz w:val="24"/>
          <w:szCs w:val="24"/>
        </w:rPr>
        <w:t>ical</w:t>
      </w:r>
      <w:r w:rsidRPr="00DC7B78">
        <w:rPr>
          <w:sz w:val="24"/>
          <w:szCs w:val="24"/>
        </w:rPr>
        <w:t xml:space="preserve"> assessment. </w:t>
      </w:r>
      <w:r w:rsidR="002F3C86" w:rsidRPr="00DC7B78">
        <w:rPr>
          <w:sz w:val="24"/>
          <w:szCs w:val="24"/>
        </w:rPr>
        <w:t>F</w:t>
      </w:r>
      <w:r w:rsidR="001E093E" w:rsidRPr="00DC7B78">
        <w:rPr>
          <w:sz w:val="24"/>
          <w:szCs w:val="24"/>
        </w:rPr>
        <w:t>igure 1 below shows an</w:t>
      </w:r>
      <w:r w:rsidR="002F3C86" w:rsidRPr="00DC7B78">
        <w:rPr>
          <w:sz w:val="24"/>
          <w:szCs w:val="24"/>
        </w:rPr>
        <w:t xml:space="preserve"> example</w:t>
      </w:r>
      <w:r w:rsidR="001E093E" w:rsidRPr="00DC7B78">
        <w:rPr>
          <w:sz w:val="24"/>
          <w:szCs w:val="24"/>
        </w:rPr>
        <w:t xml:space="preserve"> of when a </w:t>
      </w:r>
      <w:r w:rsidR="005B4F17" w:rsidRPr="00DC7B78">
        <w:rPr>
          <w:sz w:val="24"/>
          <w:szCs w:val="24"/>
        </w:rPr>
        <w:t>third</w:t>
      </w:r>
      <w:r w:rsidR="001E093E" w:rsidRPr="00DC7B78">
        <w:rPr>
          <w:sz w:val="24"/>
          <w:szCs w:val="24"/>
        </w:rPr>
        <w:t xml:space="preserve"> screen may be conducted</w:t>
      </w:r>
      <w:r w:rsidR="00774A9D" w:rsidRPr="00DC7B78">
        <w:rPr>
          <w:sz w:val="24"/>
          <w:szCs w:val="24"/>
        </w:rPr>
        <w:t>.</w:t>
      </w:r>
    </w:p>
    <w:p w14:paraId="2199FAD0" w14:textId="4EE93942" w:rsidR="007D5B17" w:rsidRPr="00DD132B" w:rsidRDefault="00DD132B" w:rsidP="00DD132B">
      <w:pPr>
        <w:pStyle w:val="Caption"/>
      </w:pPr>
      <w:r w:rsidRPr="00DD132B">
        <w:t xml:space="preserve">Figure </w:t>
      </w:r>
      <w:r w:rsidRPr="00DD132B">
        <w:fldChar w:fldCharType="begin"/>
      </w:r>
      <w:r w:rsidRPr="00DD132B">
        <w:instrText xml:space="preserve"> SEQ Figure \* ARABIC </w:instrText>
      </w:r>
      <w:r w:rsidRPr="00DD132B">
        <w:fldChar w:fldCharType="separate"/>
      </w:r>
      <w:r>
        <w:rPr>
          <w:noProof/>
        </w:rPr>
        <w:t>1</w:t>
      </w:r>
      <w:r w:rsidRPr="00DD132B">
        <w:fldChar w:fldCharType="end"/>
      </w:r>
      <w:r w:rsidR="005C268D" w:rsidRPr="00DD132B">
        <w:t xml:space="preserve"> -</w:t>
      </w:r>
      <w:r w:rsidR="003306E6" w:rsidRPr="00DD132B">
        <w:t xml:space="preserve"> </w:t>
      </w:r>
      <w:r w:rsidR="00056A9D" w:rsidRPr="00DD132B">
        <w:t>Example of a ‘flip-flop’ result leading to a 3rd screen</w:t>
      </w:r>
    </w:p>
    <w:p w14:paraId="3A901A25" w14:textId="3DA688FB" w:rsidR="004D284F" w:rsidRPr="00DD132B" w:rsidRDefault="00D71C14" w:rsidP="00DD132B">
      <w:r>
        <w:rPr>
          <w:noProof/>
        </w:rPr>
        <w:drawing>
          <wp:inline distT="0" distB="0" distL="0" distR="0" wp14:anchorId="38E1E0E6" wp14:editId="66B9662D">
            <wp:extent cx="3924300" cy="600075"/>
            <wp:effectExtent l="0" t="0" r="0" b="9525"/>
            <wp:docPr id="1" name="Picture 1" descr="Shows 1st screening results for left ear as 'pass' and right ear as 'refer' and results from second screening: left ear as 'refer' and right ear as 'pas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ows 1st screening results for left ear as 'pass' and right ear as 'refer' and results from second screening: left ear as 'refer' and right ear as 'pass'. &#10;"/>
                    <pic:cNvPicPr/>
                  </pic:nvPicPr>
                  <pic:blipFill>
                    <a:blip r:embed="rId11"/>
                    <a:stretch>
                      <a:fillRect/>
                    </a:stretch>
                  </pic:blipFill>
                  <pic:spPr>
                    <a:xfrm>
                      <a:off x="0" y="0"/>
                      <a:ext cx="3924300" cy="600075"/>
                    </a:xfrm>
                    <a:prstGeom prst="rect">
                      <a:avLst/>
                    </a:prstGeom>
                  </pic:spPr>
                </pic:pic>
              </a:graphicData>
            </a:graphic>
          </wp:inline>
        </w:drawing>
      </w:r>
    </w:p>
    <w:p w14:paraId="2E06F90F" w14:textId="428BC1C9" w:rsidR="004B0BEE" w:rsidRPr="00DC7B78" w:rsidRDefault="004B0BEE" w:rsidP="003B02FF">
      <w:pPr>
        <w:spacing w:before="120"/>
        <w:rPr>
          <w:sz w:val="24"/>
          <w:szCs w:val="24"/>
        </w:rPr>
      </w:pPr>
      <w:r w:rsidRPr="00DC7B78">
        <w:rPr>
          <w:sz w:val="24"/>
          <w:szCs w:val="24"/>
        </w:rPr>
        <w:t xml:space="preserve">For </w:t>
      </w:r>
      <w:r w:rsidR="00924178" w:rsidRPr="00DC7B78">
        <w:rPr>
          <w:sz w:val="24"/>
          <w:szCs w:val="24"/>
        </w:rPr>
        <w:t>babies</w:t>
      </w:r>
      <w:r w:rsidRPr="00DC7B78">
        <w:rPr>
          <w:sz w:val="24"/>
          <w:szCs w:val="24"/>
        </w:rPr>
        <w:t xml:space="preserve"> identified as having a potential hearing loss, newborn hearing screening is just the first point of engagement on a pathway that involves a coordinated effort across many agencies, including </w:t>
      </w:r>
      <w:r w:rsidR="004D0E1E" w:rsidRPr="00DC7B78">
        <w:rPr>
          <w:sz w:val="24"/>
          <w:szCs w:val="24"/>
        </w:rPr>
        <w:t xml:space="preserve">(but not limited to) </w:t>
      </w:r>
      <w:r w:rsidRPr="00DC7B78">
        <w:rPr>
          <w:sz w:val="24"/>
          <w:szCs w:val="24"/>
        </w:rPr>
        <w:t xml:space="preserve">government health departments, public and private health services, allied health services, education </w:t>
      </w:r>
      <w:r w:rsidR="004D0E1E" w:rsidRPr="00DC7B78">
        <w:rPr>
          <w:sz w:val="24"/>
          <w:szCs w:val="24"/>
        </w:rPr>
        <w:t>and</w:t>
      </w:r>
      <w:r w:rsidRPr="00DC7B78">
        <w:rPr>
          <w:sz w:val="24"/>
          <w:szCs w:val="24"/>
        </w:rPr>
        <w:t xml:space="preserve"> social care services</w:t>
      </w:r>
      <w:r w:rsidR="00CC40BB" w:rsidRPr="00DC7B78">
        <w:rPr>
          <w:sz w:val="24"/>
          <w:szCs w:val="24"/>
        </w:rPr>
        <w:t>.</w:t>
      </w:r>
    </w:p>
    <w:p w14:paraId="22B91A96" w14:textId="2CB0552D" w:rsidR="00E53E6D" w:rsidRPr="00DC7B78" w:rsidRDefault="00763D6F">
      <w:pPr>
        <w:rPr>
          <w:sz w:val="24"/>
          <w:szCs w:val="24"/>
        </w:rPr>
      </w:pPr>
      <w:r w:rsidRPr="00DC7B78">
        <w:rPr>
          <w:sz w:val="24"/>
          <w:szCs w:val="24"/>
        </w:rPr>
        <w:t>B</w:t>
      </w:r>
      <w:r w:rsidR="006964C3" w:rsidRPr="00DC7B78">
        <w:rPr>
          <w:sz w:val="24"/>
          <w:szCs w:val="24"/>
        </w:rPr>
        <w:t xml:space="preserve">eyond </w:t>
      </w:r>
      <w:r w:rsidR="008E0A30" w:rsidRPr="00DC7B78">
        <w:rPr>
          <w:sz w:val="24"/>
          <w:szCs w:val="24"/>
        </w:rPr>
        <w:t xml:space="preserve">initial </w:t>
      </w:r>
      <w:r w:rsidR="006964C3" w:rsidRPr="00DC7B78">
        <w:rPr>
          <w:sz w:val="24"/>
          <w:szCs w:val="24"/>
        </w:rPr>
        <w:t xml:space="preserve">screening </w:t>
      </w:r>
      <w:r w:rsidR="008C6E06" w:rsidRPr="00DC7B78">
        <w:rPr>
          <w:sz w:val="24"/>
          <w:szCs w:val="24"/>
        </w:rPr>
        <w:t>(</w:t>
      </w:r>
      <w:r w:rsidR="006964C3" w:rsidRPr="00DC7B78">
        <w:rPr>
          <w:sz w:val="24"/>
          <w:szCs w:val="24"/>
        </w:rPr>
        <w:t>p</w:t>
      </w:r>
      <w:r w:rsidR="00FA61FB" w:rsidRPr="00DC7B78">
        <w:rPr>
          <w:sz w:val="24"/>
          <w:szCs w:val="24"/>
        </w:rPr>
        <w:t xml:space="preserve">ending </w:t>
      </w:r>
      <w:r w:rsidR="006964C3" w:rsidRPr="00DC7B78">
        <w:rPr>
          <w:sz w:val="24"/>
          <w:szCs w:val="24"/>
        </w:rPr>
        <w:t xml:space="preserve">outcomes of </w:t>
      </w:r>
      <w:r w:rsidR="00FA61FB" w:rsidRPr="00DC7B78">
        <w:rPr>
          <w:sz w:val="24"/>
          <w:szCs w:val="24"/>
        </w:rPr>
        <w:t>audiological assessment</w:t>
      </w:r>
      <w:r w:rsidR="008C6E06" w:rsidRPr="00DC7B78">
        <w:rPr>
          <w:sz w:val="24"/>
          <w:szCs w:val="24"/>
        </w:rPr>
        <w:t>)</w:t>
      </w:r>
      <w:r w:rsidR="00FA61FB" w:rsidRPr="00DC7B78">
        <w:rPr>
          <w:sz w:val="24"/>
          <w:szCs w:val="24"/>
        </w:rPr>
        <w:t xml:space="preserve">, </w:t>
      </w:r>
      <w:r w:rsidR="006D0FC1" w:rsidRPr="00DC7B78">
        <w:rPr>
          <w:sz w:val="24"/>
          <w:szCs w:val="24"/>
        </w:rPr>
        <w:t>babies</w:t>
      </w:r>
      <w:r w:rsidR="00FA61FB" w:rsidRPr="00DC7B78">
        <w:rPr>
          <w:sz w:val="24"/>
          <w:szCs w:val="24"/>
        </w:rPr>
        <w:t xml:space="preserve"> may be </w:t>
      </w:r>
      <w:r w:rsidR="00E26ED4" w:rsidRPr="00DC7B78">
        <w:rPr>
          <w:sz w:val="24"/>
          <w:szCs w:val="24"/>
        </w:rPr>
        <w:t>diagnosed as having P</w:t>
      </w:r>
      <w:r w:rsidR="00ED1EE9" w:rsidRPr="00DC7B78">
        <w:rPr>
          <w:sz w:val="24"/>
          <w:szCs w:val="24"/>
        </w:rPr>
        <w:t>CHI or transient conducti</w:t>
      </w:r>
      <w:r w:rsidR="0080447A">
        <w:rPr>
          <w:sz w:val="24"/>
          <w:szCs w:val="24"/>
        </w:rPr>
        <w:t>ve</w:t>
      </w:r>
      <w:r w:rsidR="003F1C6D">
        <w:rPr>
          <w:sz w:val="24"/>
          <w:szCs w:val="24"/>
        </w:rPr>
        <w:t xml:space="preserve"> hearing</w:t>
      </w:r>
      <w:r w:rsidR="00ED1EE9" w:rsidRPr="00DC7B78">
        <w:rPr>
          <w:sz w:val="24"/>
          <w:szCs w:val="24"/>
        </w:rPr>
        <w:t xml:space="preserve"> loss and further refe</w:t>
      </w:r>
      <w:r w:rsidR="00B513B4" w:rsidRPr="00DC7B78">
        <w:rPr>
          <w:sz w:val="24"/>
          <w:szCs w:val="24"/>
        </w:rPr>
        <w:t>r</w:t>
      </w:r>
      <w:r w:rsidR="00ED1EE9" w:rsidRPr="00DC7B78">
        <w:rPr>
          <w:sz w:val="24"/>
          <w:szCs w:val="24"/>
        </w:rPr>
        <w:t xml:space="preserve">red on </w:t>
      </w:r>
      <w:r w:rsidR="00B513B4" w:rsidRPr="00DC7B78">
        <w:rPr>
          <w:sz w:val="24"/>
          <w:szCs w:val="24"/>
        </w:rPr>
        <w:t xml:space="preserve">for </w:t>
      </w:r>
      <w:r w:rsidR="001E31D5" w:rsidRPr="00DC7B78">
        <w:rPr>
          <w:sz w:val="24"/>
          <w:szCs w:val="24"/>
        </w:rPr>
        <w:t xml:space="preserve">appropriate </w:t>
      </w:r>
      <w:r w:rsidR="00B513B4" w:rsidRPr="00DC7B78">
        <w:rPr>
          <w:sz w:val="24"/>
          <w:szCs w:val="24"/>
        </w:rPr>
        <w:t xml:space="preserve">early </w:t>
      </w:r>
      <w:r w:rsidR="00B513B4" w:rsidRPr="00DC7B78">
        <w:rPr>
          <w:sz w:val="24"/>
          <w:szCs w:val="24"/>
        </w:rPr>
        <w:lastRenderedPageBreak/>
        <w:t>intervention</w:t>
      </w:r>
      <w:r w:rsidR="001E31D5" w:rsidRPr="00DC7B78">
        <w:rPr>
          <w:sz w:val="24"/>
          <w:szCs w:val="24"/>
        </w:rPr>
        <w:t xml:space="preserve"> services</w:t>
      </w:r>
      <w:r w:rsidR="00D050D0" w:rsidRPr="00DC7B78">
        <w:rPr>
          <w:sz w:val="24"/>
          <w:szCs w:val="24"/>
        </w:rPr>
        <w:t>. These</w:t>
      </w:r>
      <w:r w:rsidR="00ED1EE9" w:rsidRPr="00DC7B78">
        <w:rPr>
          <w:sz w:val="24"/>
          <w:szCs w:val="24"/>
        </w:rPr>
        <w:t xml:space="preserve"> </w:t>
      </w:r>
      <w:r w:rsidR="001E31D5" w:rsidRPr="00DC7B78">
        <w:rPr>
          <w:sz w:val="24"/>
          <w:szCs w:val="24"/>
        </w:rPr>
        <w:t xml:space="preserve">may include medical management, </w:t>
      </w:r>
      <w:r w:rsidR="00A364AE" w:rsidRPr="00DC7B78">
        <w:rPr>
          <w:sz w:val="24"/>
          <w:szCs w:val="24"/>
        </w:rPr>
        <w:t xml:space="preserve">amplification and/or </w:t>
      </w:r>
      <w:r w:rsidR="007A5BB0" w:rsidRPr="00DC7B78">
        <w:rPr>
          <w:sz w:val="24"/>
          <w:szCs w:val="24"/>
        </w:rPr>
        <w:t>implantable technology</w:t>
      </w:r>
      <w:r w:rsidR="00A74119" w:rsidRPr="00DC7B78">
        <w:rPr>
          <w:sz w:val="24"/>
          <w:szCs w:val="24"/>
        </w:rPr>
        <w:t xml:space="preserve">, </w:t>
      </w:r>
      <w:r w:rsidR="17D555E8" w:rsidRPr="00DC7B78">
        <w:rPr>
          <w:sz w:val="24"/>
          <w:szCs w:val="24"/>
        </w:rPr>
        <w:t>and family cen</w:t>
      </w:r>
      <w:r w:rsidR="00103FEB" w:rsidRPr="00DC7B78">
        <w:rPr>
          <w:sz w:val="24"/>
          <w:szCs w:val="24"/>
        </w:rPr>
        <w:t>t</w:t>
      </w:r>
      <w:r w:rsidR="17D555E8" w:rsidRPr="00DC7B78">
        <w:rPr>
          <w:sz w:val="24"/>
          <w:szCs w:val="24"/>
        </w:rPr>
        <w:t>red services to develop commun</w:t>
      </w:r>
      <w:r w:rsidR="003036AE" w:rsidRPr="00DC7B78">
        <w:rPr>
          <w:sz w:val="24"/>
          <w:szCs w:val="24"/>
        </w:rPr>
        <w:t>i</w:t>
      </w:r>
      <w:r w:rsidR="17D555E8" w:rsidRPr="00DC7B78">
        <w:rPr>
          <w:sz w:val="24"/>
          <w:szCs w:val="24"/>
        </w:rPr>
        <w:t>cation and language skills</w:t>
      </w:r>
      <w:r w:rsidR="00894330" w:rsidRPr="00DC7B78">
        <w:rPr>
          <w:sz w:val="24"/>
          <w:szCs w:val="24"/>
        </w:rPr>
        <w:t>.</w:t>
      </w:r>
    </w:p>
    <w:p w14:paraId="6D2E825F" w14:textId="71D8D3CB" w:rsidR="00DC04CF" w:rsidRPr="00197113" w:rsidRDefault="001C6B1E">
      <w:pPr>
        <w:rPr>
          <w:sz w:val="24"/>
          <w:szCs w:val="24"/>
        </w:rPr>
      </w:pPr>
      <w:r w:rsidRPr="00DC7B78">
        <w:rPr>
          <w:sz w:val="24"/>
          <w:szCs w:val="24"/>
        </w:rPr>
        <w:t xml:space="preserve">Figure </w:t>
      </w:r>
      <w:r w:rsidR="00937877" w:rsidRPr="00DC7B78">
        <w:rPr>
          <w:sz w:val="24"/>
          <w:szCs w:val="24"/>
        </w:rPr>
        <w:t>2</w:t>
      </w:r>
      <w:r w:rsidR="00E75148" w:rsidRPr="00DC7B78">
        <w:rPr>
          <w:sz w:val="24"/>
          <w:szCs w:val="24"/>
        </w:rPr>
        <w:t xml:space="preserve"> illustrates the screening pathway</w:t>
      </w:r>
      <w:r w:rsidR="00371FF4">
        <w:rPr>
          <w:sz w:val="24"/>
          <w:szCs w:val="24"/>
        </w:rPr>
        <w:t xml:space="preserve">, including </w:t>
      </w:r>
      <w:r w:rsidR="006A6C9A">
        <w:rPr>
          <w:sz w:val="24"/>
          <w:szCs w:val="24"/>
        </w:rPr>
        <w:t xml:space="preserve">potential </w:t>
      </w:r>
      <w:r w:rsidR="00072352">
        <w:rPr>
          <w:sz w:val="24"/>
          <w:szCs w:val="24"/>
        </w:rPr>
        <w:t>outcomes</w:t>
      </w:r>
      <w:r w:rsidR="006A6C9A">
        <w:rPr>
          <w:sz w:val="24"/>
          <w:szCs w:val="24"/>
        </w:rPr>
        <w:t xml:space="preserve"> </w:t>
      </w:r>
      <w:r w:rsidR="00C07BF3">
        <w:rPr>
          <w:sz w:val="24"/>
          <w:szCs w:val="24"/>
        </w:rPr>
        <w:t>after</w:t>
      </w:r>
      <w:r w:rsidR="00F72825">
        <w:rPr>
          <w:sz w:val="24"/>
          <w:szCs w:val="24"/>
        </w:rPr>
        <w:t xml:space="preserve"> a</w:t>
      </w:r>
      <w:r w:rsidR="006A6C9A">
        <w:rPr>
          <w:sz w:val="24"/>
          <w:szCs w:val="24"/>
        </w:rPr>
        <w:t xml:space="preserve"> baby is referr</w:t>
      </w:r>
      <w:r w:rsidR="00072352">
        <w:rPr>
          <w:sz w:val="24"/>
          <w:szCs w:val="24"/>
        </w:rPr>
        <w:t>ed</w:t>
      </w:r>
      <w:r w:rsidR="006A6C9A">
        <w:rPr>
          <w:sz w:val="24"/>
          <w:szCs w:val="24"/>
        </w:rPr>
        <w:t xml:space="preserve"> for </w:t>
      </w:r>
      <w:r w:rsidR="00863F26">
        <w:rPr>
          <w:sz w:val="24"/>
          <w:szCs w:val="24"/>
        </w:rPr>
        <w:t>audiological</w:t>
      </w:r>
      <w:r w:rsidR="006A6C9A">
        <w:rPr>
          <w:sz w:val="24"/>
          <w:szCs w:val="24"/>
        </w:rPr>
        <w:t xml:space="preserve"> assessment </w:t>
      </w:r>
      <w:r w:rsidR="008B2CCC">
        <w:rPr>
          <w:sz w:val="24"/>
          <w:szCs w:val="24"/>
        </w:rPr>
        <w:t>and</w:t>
      </w:r>
      <w:r w:rsidR="00BB1387">
        <w:rPr>
          <w:sz w:val="24"/>
          <w:szCs w:val="24"/>
        </w:rPr>
        <w:t xml:space="preserve"> discharged from the screening program</w:t>
      </w:r>
      <w:r w:rsidR="006A6C9A">
        <w:rPr>
          <w:sz w:val="24"/>
          <w:szCs w:val="24"/>
        </w:rPr>
        <w:t xml:space="preserve">. </w:t>
      </w:r>
      <w:r w:rsidR="000A7974">
        <w:rPr>
          <w:sz w:val="24"/>
          <w:szCs w:val="24"/>
        </w:rPr>
        <w:t xml:space="preserve"> </w:t>
      </w:r>
    </w:p>
    <w:p w14:paraId="15F1EB0B" w14:textId="563C3BA6" w:rsidR="009E417E" w:rsidRPr="00DD132B" w:rsidRDefault="00DD132B" w:rsidP="00DD132B">
      <w:pPr>
        <w:pStyle w:val="Caption"/>
      </w:pPr>
      <w:r>
        <w:t xml:space="preserve">Figure </w:t>
      </w:r>
      <w:r>
        <w:fldChar w:fldCharType="begin"/>
      </w:r>
      <w:r>
        <w:instrText xml:space="preserve"> SEQ Figure \* ARABIC </w:instrText>
      </w:r>
      <w:r>
        <w:fldChar w:fldCharType="separate"/>
      </w:r>
      <w:r>
        <w:rPr>
          <w:noProof/>
        </w:rPr>
        <w:t>2</w:t>
      </w:r>
      <w:r>
        <w:fldChar w:fldCharType="end"/>
      </w:r>
      <w:r w:rsidR="005C268D" w:rsidRPr="00DD132B">
        <w:t xml:space="preserve"> -</w:t>
      </w:r>
      <w:r w:rsidR="00DC04CF" w:rsidRPr="00DD132B">
        <w:t xml:space="preserve"> </w:t>
      </w:r>
      <w:r w:rsidR="00B62A0D" w:rsidRPr="00DD132B">
        <w:t>Ill</w:t>
      </w:r>
      <w:r w:rsidR="005A0175" w:rsidRPr="00DD132B">
        <w:t xml:space="preserve">ustrative </w:t>
      </w:r>
      <w:r w:rsidR="00E53E6D" w:rsidRPr="00DD132B">
        <w:t>p</w:t>
      </w:r>
      <w:r w:rsidR="005A0175" w:rsidRPr="00DD132B">
        <w:t>athway for newborn hearing screening</w:t>
      </w:r>
      <w:bookmarkStart w:id="5" w:name="_Toc256166884"/>
      <w:bookmarkStart w:id="6" w:name="_Toc349285151"/>
    </w:p>
    <w:p w14:paraId="138DB6CE" w14:textId="14DBDAA6" w:rsidR="006A3875" w:rsidRPr="00DD132B" w:rsidRDefault="00E436AA" w:rsidP="00DD132B">
      <w:r>
        <w:rPr>
          <w:noProof/>
        </w:rPr>
        <mc:AlternateContent>
          <mc:Choice Requires="wpi">
            <w:drawing>
              <wp:anchor distT="0" distB="0" distL="114300" distR="114300" simplePos="0" relativeHeight="251658244" behindDoc="0" locked="0" layoutInCell="1" allowOverlap="1" wp14:anchorId="515FD67D" wp14:editId="34F85563">
                <wp:simplePos x="0" y="0"/>
                <wp:positionH relativeFrom="column">
                  <wp:posOffset>1864635</wp:posOffset>
                </wp:positionH>
                <wp:positionV relativeFrom="paragraph">
                  <wp:posOffset>6405055</wp:posOffset>
                </wp:positionV>
                <wp:extent cx="360" cy="360"/>
                <wp:effectExtent l="57150" t="57150" r="57150" b="76200"/>
                <wp:wrapNone/>
                <wp:docPr id="4527728" name="In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7A7419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alt="&quot;&quot;" style="position:absolute;margin-left:145.4pt;margin-top:502.95pt;width:2.9pt;height:2.9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">
                <v:imagedata r:id="rId13" o:title=""/>
              </v:shape>
            </w:pict>
          </mc:Fallback>
        </mc:AlternateContent>
      </w:r>
      <w:r>
        <w:rPr>
          <w:noProof/>
        </w:rPr>
        <mc:AlternateContent>
          <mc:Choice Requires="wpi">
            <w:drawing>
              <wp:anchor distT="0" distB="0" distL="114300" distR="114300" simplePos="0" relativeHeight="251658243" behindDoc="0" locked="0" layoutInCell="1" allowOverlap="1" wp14:anchorId="489836D1" wp14:editId="5D45F687">
                <wp:simplePos x="0" y="0"/>
                <wp:positionH relativeFrom="column">
                  <wp:posOffset>1683555</wp:posOffset>
                </wp:positionH>
                <wp:positionV relativeFrom="paragraph">
                  <wp:posOffset>6386335</wp:posOffset>
                </wp:positionV>
                <wp:extent cx="360" cy="360"/>
                <wp:effectExtent l="57150" t="76200" r="57150" b="76200"/>
                <wp:wrapNone/>
                <wp:docPr id="893447620" name="Ink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0F50941" id="Ink 6" o:spid="_x0000_s1026" type="#_x0000_t75" alt="&quot;&quot;" style="position:absolute;margin-left:131.15pt;margin-top:501.45pt;width:2.9pt;height:2.9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DV7MoYxgEAAI4EAAAQAAAAAAAAAAAAAAAAANADAABkcnMvaW5r&#10;L2luazEueG1sUEsBAi0AFAAGAAgAAAAhAI1QYLvdAAAADQEAAA8AAAAAAAAAAAAAAAAAxAUAAGRy&#10;cy9kb3ducmV2LnhtbFBLAQItABQABgAIAAAAIQB5GLydvwAAACEBAAAZAAAAAAAAAAAAAAAAAM4G&#10;AABkcnMvX3JlbHMvZTJvRG9jLnhtbC5yZWxzUEsFBgAAAAAGAAYAeAEAAMQHAAAAAA==&#10;">
                <v:imagedata r:id="rId13" o:title=""/>
              </v:shape>
            </w:pict>
          </mc:Fallback>
        </mc:AlternateContent>
      </w:r>
      <w:r>
        <w:rPr>
          <w:noProof/>
        </w:rPr>
        <mc:AlternateContent>
          <mc:Choice Requires="wpi">
            <w:drawing>
              <wp:anchor distT="0" distB="0" distL="114300" distR="114300" simplePos="0" relativeHeight="251658242" behindDoc="0" locked="0" layoutInCell="1" allowOverlap="1" wp14:anchorId="3486C069" wp14:editId="2E24A93D">
                <wp:simplePos x="0" y="0"/>
                <wp:positionH relativeFrom="column">
                  <wp:posOffset>1378585</wp:posOffset>
                </wp:positionH>
                <wp:positionV relativeFrom="paragraph">
                  <wp:posOffset>6348095</wp:posOffset>
                </wp:positionV>
                <wp:extent cx="29570" cy="38460"/>
                <wp:effectExtent l="57150" t="76200" r="66040" b="76200"/>
                <wp:wrapNone/>
                <wp:docPr id="8960485" name="In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5">
                      <w14:nvContentPartPr>
                        <w14:cNvContentPartPr/>
                      </w14:nvContentPartPr>
                      <w14:xfrm>
                        <a:off x="0" y="0"/>
                        <a:ext cx="29570" cy="38460"/>
                      </w14:xfrm>
                    </w14:contentPart>
                  </a:graphicData>
                </a:graphic>
              </wp:anchor>
            </w:drawing>
          </mc:Choice>
          <mc:Fallback>
            <w:pict>
              <v:shape w14:anchorId="6499CE8A" id="Ink 5" o:spid="_x0000_s1026" type="#_x0000_t75" alt="&quot;&quot;" style="position:absolute;margin-left:107.1pt;margin-top:498.45pt;width:5.2pt;height:5.9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">
                <v:imagedata r:id="rId16" o:title=""/>
              </v:shape>
            </w:pict>
          </mc:Fallback>
        </mc:AlternateContent>
      </w:r>
      <w:r>
        <w:rPr>
          <w:noProof/>
        </w:rPr>
        <mc:AlternateContent>
          <mc:Choice Requires="wpi">
            <w:drawing>
              <wp:anchor distT="0" distB="0" distL="114300" distR="114300" simplePos="0" relativeHeight="251658241" behindDoc="0" locked="0" layoutInCell="1" allowOverlap="1" wp14:anchorId="67E9C1D1" wp14:editId="4F7D4D92">
                <wp:simplePos x="0" y="0"/>
                <wp:positionH relativeFrom="column">
                  <wp:posOffset>1434075</wp:posOffset>
                </wp:positionH>
                <wp:positionV relativeFrom="paragraph">
                  <wp:posOffset>6348535</wp:posOffset>
                </wp:positionV>
                <wp:extent cx="1800" cy="360"/>
                <wp:effectExtent l="57150" t="76200" r="55880" b="76200"/>
                <wp:wrapNone/>
                <wp:docPr id="85485122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7">
                      <w14:nvContentPartPr>
                        <w14:cNvContentPartPr/>
                      </w14:nvContentPartPr>
                      <w14:xfrm>
                        <a:off x="0" y="0"/>
                        <a:ext cx="1800" cy="360"/>
                      </w14:xfrm>
                    </w14:contentPart>
                  </a:graphicData>
                </a:graphic>
              </wp:anchor>
            </w:drawing>
          </mc:Choice>
          <mc:Fallback>
            <w:pict>
              <v:shape w14:anchorId="375183F2" id="Ink 1" o:spid="_x0000_s1026" type="#_x0000_t75" alt="&quot;&quot;" style="position:absolute;margin-left:111.5pt;margin-top:498.5pt;width:3pt;height:2.9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">
                <v:imagedata r:id="rId18" o:title=""/>
              </v:shape>
            </w:pict>
          </mc:Fallback>
        </mc:AlternateContent>
      </w:r>
      <w:r w:rsidR="004945AE">
        <w:rPr>
          <w:noProof/>
        </w:rPr>
        <w:drawing>
          <wp:inline distT="0" distB="0" distL="0" distR="0" wp14:anchorId="19FD87BE" wp14:editId="5E7AF562">
            <wp:extent cx="6057900" cy="7724571"/>
            <wp:effectExtent l="0" t="0" r="0" b="0"/>
            <wp:docPr id="1491666466" name="Picture 1" descr="A diagram of the newborn hearing screening process through to diagnosis and treat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66466" name="Picture 1" descr="A diagram of the newborn hearing screening process through to diagnosis and treatment&#10;"/>
                    <pic:cNvPicPr/>
                  </pic:nvPicPr>
                  <pic:blipFill>
                    <a:blip r:embed="rId19"/>
                    <a:stretch>
                      <a:fillRect/>
                    </a:stretch>
                  </pic:blipFill>
                  <pic:spPr>
                    <a:xfrm>
                      <a:off x="0" y="0"/>
                      <a:ext cx="6061041" cy="7728576"/>
                    </a:xfrm>
                    <a:prstGeom prst="rect">
                      <a:avLst/>
                    </a:prstGeom>
                  </pic:spPr>
                </pic:pic>
              </a:graphicData>
            </a:graphic>
          </wp:inline>
        </w:drawing>
      </w:r>
    </w:p>
    <w:p w14:paraId="78C13A54" w14:textId="02DF6A0B" w:rsidR="00ED6EAB" w:rsidRDefault="00ED6EAB" w:rsidP="00C46AFB">
      <w:pPr>
        <w:pStyle w:val="Heading1"/>
        <w:numPr>
          <w:ilvl w:val="0"/>
          <w:numId w:val="0"/>
        </w:numPr>
        <w:rPr>
          <w:b/>
          <w:bCs/>
        </w:rPr>
      </w:pPr>
      <w:bookmarkStart w:id="7" w:name="_Toc349285158"/>
      <w:bookmarkStart w:id="8" w:name="_Toc185589313"/>
      <w:bookmarkEnd w:id="5"/>
      <w:bookmarkEnd w:id="6"/>
      <w:r w:rsidRPr="00C46AFB">
        <w:rPr>
          <w:b/>
          <w:bCs/>
        </w:rPr>
        <w:lastRenderedPageBreak/>
        <w:t>Governance</w:t>
      </w:r>
      <w:bookmarkEnd w:id="7"/>
      <w:bookmarkEnd w:id="8"/>
    </w:p>
    <w:p w14:paraId="5228729E" w14:textId="391C9AE7" w:rsidR="00685182" w:rsidRPr="00197113" w:rsidRDefault="00685182" w:rsidP="00685182">
      <w:pPr>
        <w:rPr>
          <w:sz w:val="24"/>
          <w:szCs w:val="24"/>
        </w:rPr>
      </w:pPr>
      <w:r w:rsidRPr="00197113">
        <w:rPr>
          <w:sz w:val="24"/>
          <w:szCs w:val="24"/>
        </w:rPr>
        <w:t>State and territor</w:t>
      </w:r>
      <w:r w:rsidR="009426FC" w:rsidRPr="00197113">
        <w:rPr>
          <w:sz w:val="24"/>
          <w:szCs w:val="24"/>
        </w:rPr>
        <w:t>y governments</w:t>
      </w:r>
      <w:r w:rsidRPr="00197113">
        <w:rPr>
          <w:sz w:val="24"/>
          <w:szCs w:val="24"/>
        </w:rPr>
        <w:t xml:space="preserve"> are responsible for hearing screening within their jurisdictions and have their own governance structures that oversee coordination and delivery of services (including </w:t>
      </w:r>
      <w:r w:rsidR="008C432E" w:rsidRPr="00197113">
        <w:rPr>
          <w:sz w:val="24"/>
          <w:szCs w:val="24"/>
        </w:rPr>
        <w:t xml:space="preserve">entering into </w:t>
      </w:r>
      <w:r w:rsidRPr="00197113">
        <w:rPr>
          <w:sz w:val="24"/>
          <w:szCs w:val="24"/>
        </w:rPr>
        <w:t xml:space="preserve">agreements with third party providers), </w:t>
      </w:r>
      <w:r w:rsidR="00B62D8E" w:rsidRPr="00197113">
        <w:rPr>
          <w:sz w:val="24"/>
          <w:szCs w:val="24"/>
        </w:rPr>
        <w:t xml:space="preserve">engagement and </w:t>
      </w:r>
      <w:r w:rsidRPr="00197113">
        <w:rPr>
          <w:sz w:val="24"/>
          <w:szCs w:val="24"/>
        </w:rPr>
        <w:t xml:space="preserve">communication with families, </w:t>
      </w:r>
      <w:r w:rsidR="00B62D8E" w:rsidRPr="00197113">
        <w:rPr>
          <w:sz w:val="24"/>
          <w:szCs w:val="24"/>
        </w:rPr>
        <w:t xml:space="preserve">service </w:t>
      </w:r>
      <w:r w:rsidRPr="00197113">
        <w:rPr>
          <w:sz w:val="24"/>
          <w:szCs w:val="24"/>
        </w:rPr>
        <w:t xml:space="preserve">monitoring and reporting. </w:t>
      </w:r>
    </w:p>
    <w:p w14:paraId="0AC300BA" w14:textId="5FE228B9" w:rsidR="007A1721" w:rsidRPr="00197113" w:rsidRDefault="007A1721" w:rsidP="007A1721">
      <w:pPr>
        <w:rPr>
          <w:sz w:val="24"/>
          <w:szCs w:val="24"/>
        </w:rPr>
      </w:pPr>
      <w:r w:rsidRPr="00197113">
        <w:rPr>
          <w:sz w:val="24"/>
          <w:szCs w:val="24"/>
        </w:rPr>
        <w:t xml:space="preserve">The Australian Government provides funding </w:t>
      </w:r>
      <w:r w:rsidR="00031698" w:rsidRPr="00197113">
        <w:rPr>
          <w:sz w:val="24"/>
          <w:szCs w:val="24"/>
        </w:rPr>
        <w:t xml:space="preserve">to states and territories to support national health </w:t>
      </w:r>
      <w:r w:rsidR="00317079" w:rsidRPr="00197113">
        <w:rPr>
          <w:sz w:val="24"/>
          <w:szCs w:val="24"/>
        </w:rPr>
        <w:t>outcomes</w:t>
      </w:r>
      <w:r w:rsidR="00031698" w:rsidRPr="00197113">
        <w:rPr>
          <w:sz w:val="24"/>
          <w:szCs w:val="24"/>
        </w:rPr>
        <w:t xml:space="preserve"> </w:t>
      </w:r>
      <w:r w:rsidRPr="00197113">
        <w:rPr>
          <w:sz w:val="24"/>
          <w:szCs w:val="24"/>
        </w:rPr>
        <w:t>through the National Health Reform Agreement.</w:t>
      </w:r>
    </w:p>
    <w:p w14:paraId="527B1E5C" w14:textId="3813680E" w:rsidR="00685182" w:rsidRPr="00197113" w:rsidRDefault="00685182" w:rsidP="00685182">
      <w:pPr>
        <w:rPr>
          <w:sz w:val="24"/>
          <w:szCs w:val="24"/>
        </w:rPr>
      </w:pPr>
      <w:r w:rsidRPr="00197113">
        <w:rPr>
          <w:sz w:val="24"/>
          <w:szCs w:val="24"/>
        </w:rPr>
        <w:t xml:space="preserve">National oversight of this framework and the </w:t>
      </w:r>
      <w:hyperlink w:anchor="NationalPerformanceIndicators" w:history="1">
        <w:r w:rsidRPr="00197113">
          <w:rPr>
            <w:rStyle w:val="Hyperlink"/>
            <w:sz w:val="24"/>
            <w:szCs w:val="24"/>
          </w:rPr>
          <w:t>National Performance Indicators</w:t>
        </w:r>
      </w:hyperlink>
      <w:r w:rsidRPr="00197113">
        <w:rPr>
          <w:sz w:val="24"/>
          <w:szCs w:val="24"/>
        </w:rPr>
        <w:t xml:space="preserve"> (NPIs) is provided through the cross-jurisdictional Hearing Health Working Group (HHWG)</w:t>
      </w:r>
      <w:r w:rsidR="007A1721" w:rsidRPr="00197113">
        <w:rPr>
          <w:sz w:val="24"/>
          <w:szCs w:val="24"/>
        </w:rPr>
        <w:t xml:space="preserve">, supported by the </w:t>
      </w:r>
      <w:r w:rsidR="00684387" w:rsidRPr="00197113">
        <w:rPr>
          <w:sz w:val="24"/>
          <w:szCs w:val="24"/>
        </w:rPr>
        <w:t>Australian Government Department of Health and Aged Care</w:t>
      </w:r>
      <w:r w:rsidR="007A1721" w:rsidRPr="00197113">
        <w:rPr>
          <w:sz w:val="24"/>
          <w:szCs w:val="24"/>
        </w:rPr>
        <w:t xml:space="preserve">. </w:t>
      </w:r>
      <w:r w:rsidR="00684387" w:rsidRPr="00197113">
        <w:rPr>
          <w:sz w:val="24"/>
          <w:szCs w:val="24"/>
        </w:rPr>
        <w:t xml:space="preserve"> </w:t>
      </w:r>
    </w:p>
    <w:p w14:paraId="564A2D36" w14:textId="03208768" w:rsidR="00AB328C" w:rsidRPr="00197113" w:rsidRDefault="00AB328C" w:rsidP="00AB328C">
      <w:pPr>
        <w:rPr>
          <w:sz w:val="24"/>
          <w:szCs w:val="24"/>
        </w:rPr>
      </w:pPr>
      <w:r w:rsidRPr="00197113">
        <w:rPr>
          <w:sz w:val="24"/>
          <w:szCs w:val="24"/>
        </w:rPr>
        <w:t xml:space="preserve">HHWG advice regarding revisions to this framework and NPIs are informed by a nationally representative advisory panel as appropriate. The advisory panel which considers matters relating to the development, collection and reporting of nationally consistent NPI data items is chaired by the Australian Institute of Health and Welfare (AIHW). </w:t>
      </w:r>
    </w:p>
    <w:p w14:paraId="76B554CB" w14:textId="423A10A1" w:rsidR="00AB328C" w:rsidRPr="00197113" w:rsidRDefault="00AB328C" w:rsidP="00AB328C">
      <w:pPr>
        <w:rPr>
          <w:sz w:val="24"/>
          <w:szCs w:val="24"/>
        </w:rPr>
      </w:pPr>
      <w:r w:rsidRPr="00197113">
        <w:rPr>
          <w:sz w:val="24"/>
          <w:szCs w:val="24"/>
        </w:rPr>
        <w:t xml:space="preserve">HHWG provides advice </w:t>
      </w:r>
      <w:r w:rsidR="008F160A">
        <w:rPr>
          <w:sz w:val="24"/>
          <w:szCs w:val="24"/>
        </w:rPr>
        <w:t>to</w:t>
      </w:r>
      <w:r w:rsidRPr="00197113">
        <w:rPr>
          <w:sz w:val="24"/>
          <w:szCs w:val="24"/>
        </w:rPr>
        <w:t xml:space="preserve"> the Cancer and Population Screening (CAPS) Committee, the Health Chief Executive Forum and Health Ministers as appropriate. </w:t>
      </w:r>
    </w:p>
    <w:p w14:paraId="6E7A8FFD" w14:textId="3F8C31DD" w:rsidR="009F13EA" w:rsidRPr="0066618E" w:rsidRDefault="006A0C7A" w:rsidP="0066618E">
      <w:pPr>
        <w:pStyle w:val="Heading1"/>
        <w:numPr>
          <w:ilvl w:val="0"/>
          <w:numId w:val="0"/>
        </w:numPr>
        <w:rPr>
          <w:b/>
          <w:bCs/>
        </w:rPr>
      </w:pPr>
      <w:bookmarkStart w:id="9" w:name="_Toc185589314"/>
      <w:r w:rsidRPr="0066618E">
        <w:rPr>
          <w:b/>
          <w:bCs/>
        </w:rPr>
        <w:t xml:space="preserve">National </w:t>
      </w:r>
      <w:r w:rsidR="00252012" w:rsidRPr="0066618E">
        <w:rPr>
          <w:b/>
          <w:bCs/>
        </w:rPr>
        <w:t>Standards</w:t>
      </w:r>
      <w:bookmarkEnd w:id="9"/>
    </w:p>
    <w:p w14:paraId="774BFE44" w14:textId="18C7CA1C" w:rsidR="006D60E9" w:rsidRPr="00197113" w:rsidRDefault="006D60E9" w:rsidP="00794C4F">
      <w:pPr>
        <w:rPr>
          <w:sz w:val="24"/>
          <w:szCs w:val="24"/>
        </w:rPr>
      </w:pPr>
      <w:r w:rsidRPr="00197113">
        <w:rPr>
          <w:sz w:val="24"/>
          <w:szCs w:val="24"/>
        </w:rPr>
        <w:t>The</w:t>
      </w:r>
      <w:r w:rsidR="008334FF" w:rsidRPr="00197113">
        <w:rPr>
          <w:sz w:val="24"/>
          <w:szCs w:val="24"/>
        </w:rPr>
        <w:t xml:space="preserve"> </w:t>
      </w:r>
      <w:r w:rsidR="007D7D42" w:rsidRPr="00197113">
        <w:rPr>
          <w:sz w:val="24"/>
          <w:szCs w:val="24"/>
        </w:rPr>
        <w:t xml:space="preserve">principles and </w:t>
      </w:r>
      <w:r w:rsidR="00180292" w:rsidRPr="00197113">
        <w:rPr>
          <w:sz w:val="24"/>
          <w:szCs w:val="24"/>
        </w:rPr>
        <w:t>s</w:t>
      </w:r>
      <w:r w:rsidR="003B7DFC" w:rsidRPr="00197113">
        <w:rPr>
          <w:sz w:val="24"/>
          <w:szCs w:val="24"/>
        </w:rPr>
        <w:t xml:space="preserve">tandards </w:t>
      </w:r>
      <w:r w:rsidR="009455FD" w:rsidRPr="00197113">
        <w:rPr>
          <w:sz w:val="24"/>
          <w:szCs w:val="24"/>
        </w:rPr>
        <w:t>(</w:t>
      </w:r>
      <w:r w:rsidR="002F3CBD" w:rsidRPr="00197113">
        <w:rPr>
          <w:sz w:val="24"/>
          <w:szCs w:val="24"/>
        </w:rPr>
        <w:t>N</w:t>
      </w:r>
      <w:r w:rsidR="009455FD" w:rsidRPr="00197113">
        <w:rPr>
          <w:sz w:val="24"/>
          <w:szCs w:val="24"/>
        </w:rPr>
        <w:t xml:space="preserve">ational </w:t>
      </w:r>
      <w:r w:rsidR="002F3CBD" w:rsidRPr="00197113">
        <w:rPr>
          <w:sz w:val="24"/>
          <w:szCs w:val="24"/>
        </w:rPr>
        <w:t>S</w:t>
      </w:r>
      <w:r w:rsidR="009455FD" w:rsidRPr="00197113">
        <w:rPr>
          <w:sz w:val="24"/>
          <w:szCs w:val="24"/>
        </w:rPr>
        <w:t xml:space="preserve">tandards) </w:t>
      </w:r>
      <w:r w:rsidR="003B7DFC" w:rsidRPr="00197113">
        <w:rPr>
          <w:sz w:val="24"/>
          <w:szCs w:val="24"/>
        </w:rPr>
        <w:t xml:space="preserve">defined in this </w:t>
      </w:r>
      <w:r w:rsidR="008369BC" w:rsidRPr="00197113">
        <w:rPr>
          <w:sz w:val="24"/>
          <w:szCs w:val="24"/>
        </w:rPr>
        <w:t xml:space="preserve">framework </w:t>
      </w:r>
      <w:r w:rsidRPr="00197113">
        <w:rPr>
          <w:sz w:val="24"/>
          <w:szCs w:val="24"/>
        </w:rPr>
        <w:t xml:space="preserve">are designed to </w:t>
      </w:r>
      <w:r w:rsidR="003B7C27" w:rsidRPr="00197113">
        <w:rPr>
          <w:sz w:val="24"/>
          <w:szCs w:val="24"/>
        </w:rPr>
        <w:t xml:space="preserve">inform </w:t>
      </w:r>
      <w:r w:rsidRPr="00197113">
        <w:rPr>
          <w:sz w:val="24"/>
          <w:szCs w:val="24"/>
        </w:rPr>
        <w:t>consistency and comparability of program design and delivery by jurisdictions</w:t>
      </w:r>
      <w:r w:rsidR="00882A98" w:rsidRPr="00197113">
        <w:rPr>
          <w:sz w:val="24"/>
          <w:szCs w:val="24"/>
        </w:rPr>
        <w:t xml:space="preserve"> and</w:t>
      </w:r>
      <w:r w:rsidRPr="00197113">
        <w:rPr>
          <w:sz w:val="24"/>
          <w:szCs w:val="24"/>
        </w:rPr>
        <w:t xml:space="preserve"> recognise</w:t>
      </w:r>
      <w:r w:rsidR="00D0330A" w:rsidRPr="00197113">
        <w:rPr>
          <w:sz w:val="24"/>
          <w:szCs w:val="24"/>
        </w:rPr>
        <w:t xml:space="preserve"> shared </w:t>
      </w:r>
      <w:r w:rsidRPr="00197113">
        <w:rPr>
          <w:sz w:val="24"/>
          <w:szCs w:val="24"/>
        </w:rPr>
        <w:t>responsibilities for program governance.</w:t>
      </w:r>
    </w:p>
    <w:p w14:paraId="2CF9279B" w14:textId="11994D03" w:rsidR="00A70623" w:rsidRPr="00197113" w:rsidRDefault="00A70623" w:rsidP="00794C4F">
      <w:pPr>
        <w:rPr>
          <w:sz w:val="24"/>
          <w:szCs w:val="24"/>
        </w:rPr>
      </w:pPr>
      <w:r w:rsidRPr="00197113">
        <w:rPr>
          <w:sz w:val="24"/>
          <w:szCs w:val="24"/>
        </w:rPr>
        <w:t xml:space="preserve">Each standard represents a defined element of the </w:t>
      </w:r>
      <w:r w:rsidR="00CC3F62" w:rsidRPr="00197113">
        <w:rPr>
          <w:sz w:val="24"/>
          <w:szCs w:val="24"/>
        </w:rPr>
        <w:t>screening pathway</w:t>
      </w:r>
      <w:r w:rsidRPr="00197113">
        <w:rPr>
          <w:sz w:val="24"/>
          <w:szCs w:val="24"/>
        </w:rPr>
        <w:t xml:space="preserve"> that should be </w:t>
      </w:r>
      <w:r w:rsidR="00BE20ED" w:rsidRPr="00197113">
        <w:rPr>
          <w:sz w:val="24"/>
          <w:szCs w:val="24"/>
        </w:rPr>
        <w:t xml:space="preserve">considered, </w:t>
      </w:r>
      <w:r w:rsidRPr="00197113">
        <w:rPr>
          <w:sz w:val="24"/>
          <w:szCs w:val="24"/>
        </w:rPr>
        <w:t xml:space="preserve">followed, or achieved to ensure a best-practice approach to the design and delivery of </w:t>
      </w:r>
      <w:r w:rsidR="001C2DBC" w:rsidRPr="00197113">
        <w:rPr>
          <w:sz w:val="24"/>
          <w:szCs w:val="24"/>
        </w:rPr>
        <w:t xml:space="preserve">all </w:t>
      </w:r>
      <w:r w:rsidR="00CC3F62" w:rsidRPr="00197113">
        <w:rPr>
          <w:sz w:val="24"/>
          <w:szCs w:val="24"/>
        </w:rPr>
        <w:t>newborn hearing screening</w:t>
      </w:r>
      <w:r w:rsidRPr="00197113">
        <w:rPr>
          <w:sz w:val="24"/>
          <w:szCs w:val="24"/>
        </w:rPr>
        <w:t xml:space="preserve"> </w:t>
      </w:r>
      <w:r w:rsidR="001C2DBC" w:rsidRPr="00197113">
        <w:rPr>
          <w:sz w:val="24"/>
          <w:szCs w:val="24"/>
        </w:rPr>
        <w:t xml:space="preserve">programs </w:t>
      </w:r>
      <w:r w:rsidRPr="00197113">
        <w:rPr>
          <w:sz w:val="24"/>
          <w:szCs w:val="24"/>
        </w:rPr>
        <w:t>across Australia.</w:t>
      </w:r>
    </w:p>
    <w:p w14:paraId="7EFFCD1B" w14:textId="280744E6" w:rsidR="00032E15" w:rsidRPr="00197113" w:rsidRDefault="00032E15" w:rsidP="00794C4F">
      <w:pPr>
        <w:rPr>
          <w:sz w:val="24"/>
          <w:szCs w:val="24"/>
        </w:rPr>
      </w:pPr>
      <w:r w:rsidRPr="00197113">
        <w:rPr>
          <w:sz w:val="24"/>
          <w:szCs w:val="24"/>
        </w:rPr>
        <w:t>It should be noted that several National Standards and NPIs are beyond the scope of newborn hearing screening program administration and involve cooperation and coordination</w:t>
      </w:r>
      <w:r w:rsidR="00150773" w:rsidRPr="00197113">
        <w:rPr>
          <w:sz w:val="24"/>
          <w:szCs w:val="24"/>
        </w:rPr>
        <w:t xml:space="preserve"> with all service providers along the screening path</w:t>
      </w:r>
      <w:r w:rsidR="001B2AE7" w:rsidRPr="00197113">
        <w:rPr>
          <w:sz w:val="24"/>
          <w:szCs w:val="24"/>
        </w:rPr>
        <w:t>way</w:t>
      </w:r>
      <w:r w:rsidRPr="00197113">
        <w:rPr>
          <w:sz w:val="24"/>
          <w:szCs w:val="24"/>
        </w:rPr>
        <w:t xml:space="preserve">. </w:t>
      </w:r>
    </w:p>
    <w:p w14:paraId="2524604B" w14:textId="5FA2AE26" w:rsidR="003A50A5" w:rsidRPr="00197113" w:rsidRDefault="006A297B" w:rsidP="00794C4F">
      <w:pPr>
        <w:rPr>
          <w:sz w:val="24"/>
          <w:szCs w:val="24"/>
        </w:rPr>
      </w:pPr>
      <w:r w:rsidRPr="00197113">
        <w:rPr>
          <w:sz w:val="24"/>
          <w:szCs w:val="24"/>
        </w:rPr>
        <w:t xml:space="preserve">The </w:t>
      </w:r>
      <w:r w:rsidR="00702DE5" w:rsidRPr="00197113">
        <w:rPr>
          <w:sz w:val="24"/>
          <w:szCs w:val="24"/>
        </w:rPr>
        <w:t>N</w:t>
      </w:r>
      <w:r w:rsidR="006A0C7A" w:rsidRPr="00197113">
        <w:rPr>
          <w:sz w:val="24"/>
          <w:szCs w:val="24"/>
        </w:rPr>
        <w:t xml:space="preserve">ational </w:t>
      </w:r>
      <w:r w:rsidR="00702DE5" w:rsidRPr="00197113">
        <w:rPr>
          <w:sz w:val="24"/>
          <w:szCs w:val="24"/>
        </w:rPr>
        <w:t>S</w:t>
      </w:r>
      <w:r w:rsidRPr="00197113">
        <w:rPr>
          <w:sz w:val="24"/>
          <w:szCs w:val="24"/>
        </w:rPr>
        <w:t>tandards are n</w:t>
      </w:r>
      <w:r w:rsidR="007B6C9D" w:rsidRPr="00197113">
        <w:rPr>
          <w:sz w:val="24"/>
          <w:szCs w:val="24"/>
        </w:rPr>
        <w:t>ot designed to replace or perform the function of dedicated screening program policies,</w:t>
      </w:r>
      <w:r w:rsidRPr="00197113">
        <w:rPr>
          <w:sz w:val="24"/>
          <w:szCs w:val="24"/>
        </w:rPr>
        <w:t xml:space="preserve"> protocols</w:t>
      </w:r>
      <w:r w:rsidR="00773BC3" w:rsidRPr="00197113">
        <w:rPr>
          <w:sz w:val="24"/>
          <w:szCs w:val="24"/>
        </w:rPr>
        <w:t xml:space="preserve">, </w:t>
      </w:r>
      <w:r w:rsidR="007B6C9D" w:rsidRPr="00197113">
        <w:rPr>
          <w:sz w:val="24"/>
          <w:szCs w:val="24"/>
        </w:rPr>
        <w:t xml:space="preserve">procedures </w:t>
      </w:r>
      <w:r w:rsidR="00773BC3" w:rsidRPr="00197113">
        <w:rPr>
          <w:sz w:val="24"/>
          <w:szCs w:val="24"/>
        </w:rPr>
        <w:t>or clinical guidelines</w:t>
      </w:r>
      <w:r w:rsidR="00C7289B" w:rsidRPr="00197113">
        <w:rPr>
          <w:sz w:val="24"/>
          <w:szCs w:val="24"/>
        </w:rPr>
        <w:t xml:space="preserve"> in each jurisdiction</w:t>
      </w:r>
      <w:r w:rsidR="00773BC3" w:rsidRPr="00197113">
        <w:rPr>
          <w:sz w:val="24"/>
          <w:szCs w:val="24"/>
        </w:rPr>
        <w:t xml:space="preserve"> </w:t>
      </w:r>
      <w:r w:rsidR="007B6C9D" w:rsidRPr="00197113">
        <w:rPr>
          <w:sz w:val="24"/>
          <w:szCs w:val="24"/>
        </w:rPr>
        <w:t xml:space="preserve">but </w:t>
      </w:r>
      <w:r w:rsidR="0016492C" w:rsidRPr="00197113">
        <w:rPr>
          <w:sz w:val="24"/>
          <w:szCs w:val="24"/>
        </w:rPr>
        <w:t xml:space="preserve">rather </w:t>
      </w:r>
      <w:r w:rsidR="004D12A8" w:rsidRPr="00197113">
        <w:rPr>
          <w:sz w:val="24"/>
          <w:szCs w:val="24"/>
        </w:rPr>
        <w:t xml:space="preserve">to </w:t>
      </w:r>
      <w:r w:rsidR="00791C97" w:rsidRPr="00197113">
        <w:rPr>
          <w:sz w:val="24"/>
          <w:szCs w:val="24"/>
        </w:rPr>
        <w:t xml:space="preserve">iterate </w:t>
      </w:r>
      <w:r w:rsidR="008A7B6F" w:rsidRPr="00197113">
        <w:rPr>
          <w:sz w:val="24"/>
          <w:szCs w:val="24"/>
        </w:rPr>
        <w:t>what</w:t>
      </w:r>
      <w:r w:rsidR="007B6C9D" w:rsidRPr="00197113">
        <w:rPr>
          <w:sz w:val="24"/>
          <w:szCs w:val="24"/>
        </w:rPr>
        <w:t xml:space="preserve"> </w:t>
      </w:r>
      <w:r w:rsidRPr="00197113">
        <w:rPr>
          <w:sz w:val="24"/>
          <w:szCs w:val="24"/>
        </w:rPr>
        <w:t>must be</w:t>
      </w:r>
      <w:r w:rsidR="007B6C9D" w:rsidRPr="00197113">
        <w:rPr>
          <w:sz w:val="24"/>
          <w:szCs w:val="24"/>
        </w:rPr>
        <w:t xml:space="preserve"> consider</w:t>
      </w:r>
      <w:r w:rsidRPr="00197113">
        <w:rPr>
          <w:sz w:val="24"/>
          <w:szCs w:val="24"/>
        </w:rPr>
        <w:t>ed</w:t>
      </w:r>
      <w:r w:rsidR="007B6C9D" w:rsidRPr="00197113">
        <w:rPr>
          <w:sz w:val="24"/>
          <w:szCs w:val="24"/>
        </w:rPr>
        <w:t xml:space="preserve"> and</w:t>
      </w:r>
      <w:r w:rsidR="00791C97" w:rsidRPr="00197113">
        <w:rPr>
          <w:sz w:val="24"/>
          <w:szCs w:val="24"/>
        </w:rPr>
        <w:t>/or</w:t>
      </w:r>
      <w:r w:rsidR="007B6C9D" w:rsidRPr="00197113">
        <w:rPr>
          <w:sz w:val="24"/>
          <w:szCs w:val="24"/>
        </w:rPr>
        <w:t xml:space="preserve"> </w:t>
      </w:r>
      <w:r w:rsidRPr="00197113">
        <w:rPr>
          <w:sz w:val="24"/>
          <w:szCs w:val="24"/>
        </w:rPr>
        <w:t>i</w:t>
      </w:r>
      <w:r w:rsidR="007B6C9D" w:rsidRPr="00197113">
        <w:rPr>
          <w:sz w:val="24"/>
          <w:szCs w:val="24"/>
        </w:rPr>
        <w:t>n place.</w:t>
      </w:r>
      <w:r w:rsidR="00DC04CF" w:rsidRPr="00197113">
        <w:rPr>
          <w:sz w:val="24"/>
          <w:szCs w:val="24"/>
        </w:rPr>
        <w:t xml:space="preserve"> </w:t>
      </w:r>
      <w:r w:rsidR="00A70623" w:rsidRPr="00197113">
        <w:rPr>
          <w:sz w:val="24"/>
          <w:szCs w:val="24"/>
        </w:rPr>
        <w:t xml:space="preserve">Any service, agency or authority involved in </w:t>
      </w:r>
      <w:r w:rsidR="00680A0E" w:rsidRPr="00197113">
        <w:rPr>
          <w:sz w:val="24"/>
          <w:szCs w:val="24"/>
        </w:rPr>
        <w:t>newborn hearing</w:t>
      </w:r>
      <w:r w:rsidR="00A70623" w:rsidRPr="00197113">
        <w:rPr>
          <w:sz w:val="24"/>
          <w:szCs w:val="24"/>
        </w:rPr>
        <w:t xml:space="preserve"> screening </w:t>
      </w:r>
      <w:r w:rsidR="00773BC3" w:rsidRPr="00197113">
        <w:rPr>
          <w:sz w:val="24"/>
          <w:szCs w:val="24"/>
        </w:rPr>
        <w:t>should</w:t>
      </w:r>
      <w:r w:rsidR="00A70623" w:rsidRPr="00197113">
        <w:rPr>
          <w:sz w:val="24"/>
          <w:szCs w:val="24"/>
        </w:rPr>
        <w:t xml:space="preserve"> use these standards for self-audit, review and service improvement.</w:t>
      </w:r>
    </w:p>
    <w:p w14:paraId="69DB9A38" w14:textId="214068EE" w:rsidR="00BA3A61" w:rsidRPr="00197113" w:rsidRDefault="00475C1E" w:rsidP="00794C4F">
      <w:pPr>
        <w:rPr>
          <w:sz w:val="24"/>
          <w:szCs w:val="24"/>
        </w:rPr>
      </w:pPr>
      <w:r w:rsidRPr="00197113">
        <w:rPr>
          <w:sz w:val="24"/>
          <w:szCs w:val="24"/>
        </w:rPr>
        <w:t xml:space="preserve">Services, agencies and authorities may use the </w:t>
      </w:r>
      <w:r w:rsidR="008C41C2" w:rsidRPr="00197113">
        <w:rPr>
          <w:sz w:val="24"/>
          <w:szCs w:val="24"/>
        </w:rPr>
        <w:t>N</w:t>
      </w:r>
      <w:r w:rsidRPr="00197113">
        <w:rPr>
          <w:sz w:val="24"/>
          <w:szCs w:val="24"/>
        </w:rPr>
        <w:t xml:space="preserve">ational </w:t>
      </w:r>
      <w:r w:rsidR="008C41C2" w:rsidRPr="00197113">
        <w:rPr>
          <w:sz w:val="24"/>
          <w:szCs w:val="24"/>
        </w:rPr>
        <w:t>S</w:t>
      </w:r>
      <w:r w:rsidRPr="00197113">
        <w:rPr>
          <w:sz w:val="24"/>
          <w:szCs w:val="24"/>
        </w:rPr>
        <w:t>tandards as a basis for key performance indicators for service monitoring, audit and quality improvement work within their jurisdiction.</w:t>
      </w:r>
    </w:p>
    <w:p w14:paraId="2D07E756" w14:textId="19099860" w:rsidR="00463BF9" w:rsidRPr="00426570" w:rsidRDefault="00463BF9" w:rsidP="00973EFC">
      <w:pPr>
        <w:pStyle w:val="Heading2nonumbers"/>
      </w:pPr>
      <w:bookmarkStart w:id="10" w:name="Risksandbenefits"/>
      <w:bookmarkEnd w:id="10"/>
      <w:r w:rsidRPr="00426570">
        <w:t>Risks and benefits</w:t>
      </w:r>
    </w:p>
    <w:p w14:paraId="23428970" w14:textId="7A40D78A" w:rsidR="00463BF9" w:rsidRPr="00197113" w:rsidRDefault="00C8277A" w:rsidP="00463BF9">
      <w:pPr>
        <w:rPr>
          <w:sz w:val="24"/>
          <w:szCs w:val="24"/>
        </w:rPr>
      </w:pPr>
      <w:r w:rsidRPr="00197113">
        <w:rPr>
          <w:sz w:val="24"/>
          <w:szCs w:val="24"/>
        </w:rPr>
        <w:t>N</w:t>
      </w:r>
      <w:r w:rsidR="00AA5CCB" w:rsidRPr="00197113">
        <w:rPr>
          <w:sz w:val="24"/>
          <w:szCs w:val="24"/>
        </w:rPr>
        <w:t>ewborn hearing</w:t>
      </w:r>
      <w:r w:rsidR="00463BF9" w:rsidRPr="00197113">
        <w:rPr>
          <w:sz w:val="24"/>
          <w:szCs w:val="24"/>
        </w:rPr>
        <w:t xml:space="preserve"> screening involves the performance of tests on </w:t>
      </w:r>
      <w:r w:rsidR="00794BAC" w:rsidRPr="00197113">
        <w:rPr>
          <w:sz w:val="24"/>
          <w:szCs w:val="24"/>
        </w:rPr>
        <w:t xml:space="preserve">healthy </w:t>
      </w:r>
      <w:r w:rsidR="00463BF9" w:rsidRPr="00197113">
        <w:rPr>
          <w:sz w:val="24"/>
          <w:szCs w:val="24"/>
        </w:rPr>
        <w:t xml:space="preserve">babies </w:t>
      </w:r>
      <w:r w:rsidR="00416212" w:rsidRPr="00197113">
        <w:rPr>
          <w:sz w:val="24"/>
          <w:szCs w:val="24"/>
        </w:rPr>
        <w:t>and</w:t>
      </w:r>
      <w:r w:rsidR="00800B35" w:rsidRPr="00197113">
        <w:rPr>
          <w:sz w:val="24"/>
          <w:szCs w:val="24"/>
        </w:rPr>
        <w:t xml:space="preserve"> so consideration </w:t>
      </w:r>
      <w:r w:rsidR="00BC0A3C" w:rsidRPr="00197113">
        <w:rPr>
          <w:sz w:val="24"/>
          <w:szCs w:val="24"/>
        </w:rPr>
        <w:t xml:space="preserve">and assurance </w:t>
      </w:r>
      <w:r w:rsidR="00800B35" w:rsidRPr="00197113">
        <w:rPr>
          <w:sz w:val="24"/>
          <w:szCs w:val="24"/>
        </w:rPr>
        <w:t>of</w:t>
      </w:r>
      <w:r w:rsidR="00416212" w:rsidRPr="00197113">
        <w:rPr>
          <w:sz w:val="24"/>
          <w:szCs w:val="24"/>
        </w:rPr>
        <w:t xml:space="preserve"> </w:t>
      </w:r>
      <w:r w:rsidR="00463BF9" w:rsidRPr="00197113">
        <w:rPr>
          <w:sz w:val="24"/>
          <w:szCs w:val="24"/>
        </w:rPr>
        <w:t xml:space="preserve">its safety, </w:t>
      </w:r>
      <w:r w:rsidR="0054078B" w:rsidRPr="00197113">
        <w:rPr>
          <w:sz w:val="24"/>
          <w:szCs w:val="24"/>
        </w:rPr>
        <w:t>efficacy,</w:t>
      </w:r>
      <w:r w:rsidR="00463BF9" w:rsidRPr="00197113">
        <w:rPr>
          <w:sz w:val="24"/>
          <w:szCs w:val="24"/>
        </w:rPr>
        <w:t xml:space="preserve"> and acceptability </w:t>
      </w:r>
      <w:r w:rsidR="00144561" w:rsidRPr="00197113">
        <w:rPr>
          <w:sz w:val="24"/>
          <w:szCs w:val="24"/>
        </w:rPr>
        <w:t xml:space="preserve">is paramount to ensure </w:t>
      </w:r>
      <w:r w:rsidR="002A0955" w:rsidRPr="00197113">
        <w:rPr>
          <w:sz w:val="24"/>
          <w:szCs w:val="24"/>
        </w:rPr>
        <w:t xml:space="preserve">the </w:t>
      </w:r>
      <w:r w:rsidR="00144561" w:rsidRPr="00197113">
        <w:rPr>
          <w:sz w:val="24"/>
          <w:szCs w:val="24"/>
        </w:rPr>
        <w:t xml:space="preserve">benefits outweigh any risks. </w:t>
      </w:r>
    </w:p>
    <w:p w14:paraId="4A9F5432" w14:textId="50187AB8" w:rsidR="00463BF9" w:rsidRPr="00197113" w:rsidRDefault="001D4FD9" w:rsidP="00463BF9">
      <w:pPr>
        <w:rPr>
          <w:sz w:val="24"/>
          <w:szCs w:val="24"/>
        </w:rPr>
      </w:pPr>
      <w:r w:rsidRPr="00197113">
        <w:rPr>
          <w:sz w:val="24"/>
          <w:szCs w:val="24"/>
        </w:rPr>
        <w:t xml:space="preserve">While the benefits </w:t>
      </w:r>
      <w:r w:rsidR="00D51BBC" w:rsidRPr="00197113">
        <w:rPr>
          <w:sz w:val="24"/>
          <w:szCs w:val="24"/>
        </w:rPr>
        <w:t xml:space="preserve">of screening programs </w:t>
      </w:r>
      <w:r w:rsidR="003212E2" w:rsidRPr="00197113">
        <w:rPr>
          <w:sz w:val="24"/>
          <w:szCs w:val="24"/>
        </w:rPr>
        <w:t>have been</w:t>
      </w:r>
      <w:r w:rsidRPr="00197113">
        <w:rPr>
          <w:sz w:val="24"/>
          <w:szCs w:val="24"/>
        </w:rPr>
        <w:t xml:space="preserve"> </w:t>
      </w:r>
      <w:r w:rsidR="003212E2" w:rsidRPr="00197113">
        <w:rPr>
          <w:sz w:val="24"/>
          <w:szCs w:val="24"/>
        </w:rPr>
        <w:t xml:space="preserve">clearly articulated (see Objectives), risks include not detecting permanent hearing loss in a timely </w:t>
      </w:r>
      <w:proofErr w:type="gramStart"/>
      <w:r w:rsidR="003212E2" w:rsidRPr="00197113">
        <w:rPr>
          <w:sz w:val="24"/>
          <w:szCs w:val="24"/>
        </w:rPr>
        <w:t xml:space="preserve">manner, </w:t>
      </w:r>
      <w:r w:rsidR="002B5639" w:rsidRPr="00197113">
        <w:rPr>
          <w:sz w:val="24"/>
          <w:szCs w:val="24"/>
        </w:rPr>
        <w:t>or</w:t>
      </w:r>
      <w:proofErr w:type="gramEnd"/>
      <w:r w:rsidR="002B5639" w:rsidRPr="00197113">
        <w:rPr>
          <w:sz w:val="24"/>
          <w:szCs w:val="24"/>
        </w:rPr>
        <w:t xml:space="preserve"> causing undue anxiety to </w:t>
      </w:r>
      <w:r w:rsidR="002B5639" w:rsidRPr="00197113">
        <w:rPr>
          <w:sz w:val="24"/>
          <w:szCs w:val="24"/>
        </w:rPr>
        <w:lastRenderedPageBreak/>
        <w:t xml:space="preserve">families owing to </w:t>
      </w:r>
      <w:r w:rsidR="00223E83" w:rsidRPr="00197113">
        <w:rPr>
          <w:sz w:val="24"/>
          <w:szCs w:val="24"/>
        </w:rPr>
        <w:t xml:space="preserve">unreliable </w:t>
      </w:r>
      <w:r w:rsidR="004D722F" w:rsidRPr="00197113">
        <w:rPr>
          <w:sz w:val="24"/>
          <w:szCs w:val="24"/>
        </w:rPr>
        <w:t xml:space="preserve">screening </w:t>
      </w:r>
      <w:r w:rsidR="0035797A" w:rsidRPr="00197113">
        <w:rPr>
          <w:sz w:val="24"/>
          <w:szCs w:val="24"/>
        </w:rPr>
        <w:t>accuracy thresholds</w:t>
      </w:r>
      <w:r w:rsidR="00D51BBC" w:rsidRPr="00197113">
        <w:rPr>
          <w:sz w:val="24"/>
          <w:szCs w:val="24"/>
        </w:rPr>
        <w:t>.</w:t>
      </w:r>
      <w:r w:rsidR="00223E83" w:rsidRPr="00197113">
        <w:rPr>
          <w:sz w:val="24"/>
          <w:szCs w:val="24"/>
        </w:rPr>
        <w:t xml:space="preserve"> </w:t>
      </w:r>
      <w:r w:rsidR="00D51BBC" w:rsidRPr="00197113">
        <w:rPr>
          <w:sz w:val="24"/>
          <w:szCs w:val="24"/>
        </w:rPr>
        <w:t>To this end, a</w:t>
      </w:r>
      <w:r w:rsidR="00463BF9" w:rsidRPr="00197113">
        <w:rPr>
          <w:sz w:val="24"/>
          <w:szCs w:val="24"/>
        </w:rPr>
        <w:t>ll screening programs involve a balance between sensitivity and specificity.</w:t>
      </w:r>
      <w:r w:rsidR="00DC04CF" w:rsidRPr="00197113">
        <w:rPr>
          <w:sz w:val="24"/>
          <w:szCs w:val="24"/>
        </w:rPr>
        <w:t xml:space="preserve"> </w:t>
      </w:r>
      <w:r w:rsidR="00463BF9" w:rsidRPr="00197113">
        <w:rPr>
          <w:sz w:val="24"/>
          <w:szCs w:val="24"/>
        </w:rPr>
        <w:t xml:space="preserve">Sensitivity is the ability of the screen to correctly detect all babies with </w:t>
      </w:r>
      <w:r w:rsidR="00E431E4" w:rsidRPr="00197113">
        <w:rPr>
          <w:sz w:val="24"/>
          <w:szCs w:val="24"/>
        </w:rPr>
        <w:t xml:space="preserve">target conditions for hearing </w:t>
      </w:r>
      <w:r w:rsidR="00463BF9" w:rsidRPr="00197113">
        <w:rPr>
          <w:sz w:val="24"/>
          <w:szCs w:val="24"/>
        </w:rPr>
        <w:t>loss and thus minimise false negatives</w:t>
      </w:r>
      <w:r w:rsidR="12F608C9" w:rsidRPr="00197113">
        <w:rPr>
          <w:sz w:val="24"/>
          <w:szCs w:val="24"/>
        </w:rPr>
        <w:t xml:space="preserve"> (</w:t>
      </w:r>
      <w:r w:rsidR="00463BF9" w:rsidRPr="00197113">
        <w:rPr>
          <w:sz w:val="24"/>
          <w:szCs w:val="24"/>
        </w:rPr>
        <w:t>i.e.</w:t>
      </w:r>
      <w:r w:rsidR="4EF2F177" w:rsidRPr="00197113">
        <w:rPr>
          <w:sz w:val="24"/>
          <w:szCs w:val="24"/>
        </w:rPr>
        <w:t xml:space="preserve">, </w:t>
      </w:r>
      <w:r w:rsidR="00463BF9" w:rsidRPr="00197113">
        <w:rPr>
          <w:sz w:val="24"/>
          <w:szCs w:val="24"/>
        </w:rPr>
        <w:t>avoid</w:t>
      </w:r>
      <w:r w:rsidR="49789A15" w:rsidRPr="00197113">
        <w:rPr>
          <w:sz w:val="24"/>
          <w:szCs w:val="24"/>
        </w:rPr>
        <w:t>ing</w:t>
      </w:r>
      <w:r w:rsidR="00463BF9" w:rsidRPr="00197113">
        <w:rPr>
          <w:sz w:val="24"/>
          <w:szCs w:val="24"/>
        </w:rPr>
        <w:t xml:space="preserve"> missing cases and the opportunity for early intervention</w:t>
      </w:r>
      <w:r w:rsidR="15DCBED4" w:rsidRPr="00197113">
        <w:rPr>
          <w:sz w:val="24"/>
          <w:szCs w:val="24"/>
        </w:rPr>
        <w:t>)</w:t>
      </w:r>
      <w:r w:rsidR="00463BF9" w:rsidRPr="00197113">
        <w:rPr>
          <w:sz w:val="24"/>
          <w:szCs w:val="24"/>
        </w:rPr>
        <w:t>. Specificity is the ability of the screen to correctly identify babies without hearing loss and thus minimise false positives</w:t>
      </w:r>
      <w:r w:rsidR="1A3B3FAE" w:rsidRPr="00197113">
        <w:rPr>
          <w:sz w:val="24"/>
          <w:szCs w:val="24"/>
        </w:rPr>
        <w:t xml:space="preserve"> (</w:t>
      </w:r>
      <w:r w:rsidR="00463BF9" w:rsidRPr="00197113">
        <w:rPr>
          <w:sz w:val="24"/>
          <w:szCs w:val="24"/>
        </w:rPr>
        <w:t>i.e.</w:t>
      </w:r>
      <w:r w:rsidR="3463F2AC" w:rsidRPr="00197113">
        <w:rPr>
          <w:sz w:val="24"/>
          <w:szCs w:val="24"/>
        </w:rPr>
        <w:t>,</w:t>
      </w:r>
      <w:r w:rsidR="00463BF9" w:rsidRPr="00197113">
        <w:rPr>
          <w:sz w:val="24"/>
          <w:szCs w:val="24"/>
        </w:rPr>
        <w:t xml:space="preserve"> referring babies for audiological assessment that do not have hearing loss</w:t>
      </w:r>
      <w:r w:rsidR="0089311F" w:rsidRPr="00197113">
        <w:rPr>
          <w:sz w:val="24"/>
          <w:szCs w:val="24"/>
        </w:rPr>
        <w:t>)</w:t>
      </w:r>
      <w:r w:rsidR="00463BF9" w:rsidRPr="00197113">
        <w:rPr>
          <w:sz w:val="24"/>
          <w:szCs w:val="24"/>
        </w:rPr>
        <w:t>.</w:t>
      </w:r>
    </w:p>
    <w:p w14:paraId="5D6DD914" w14:textId="04854C98" w:rsidR="00463BF9" w:rsidRPr="00197113" w:rsidRDefault="00463BF9" w:rsidP="00463BF9">
      <w:pPr>
        <w:rPr>
          <w:sz w:val="24"/>
          <w:szCs w:val="24"/>
        </w:rPr>
      </w:pPr>
      <w:r w:rsidRPr="00197113">
        <w:rPr>
          <w:sz w:val="24"/>
          <w:szCs w:val="24"/>
        </w:rPr>
        <w:t>Sensitivity and specificity are influenced by the screening equipment, testing methods</w:t>
      </w:r>
      <w:r w:rsidR="20C1BFF6" w:rsidRPr="00197113">
        <w:rPr>
          <w:sz w:val="24"/>
          <w:szCs w:val="24"/>
        </w:rPr>
        <w:t xml:space="preserve">, </w:t>
      </w:r>
      <w:r w:rsidR="00926680" w:rsidRPr="00FF5715">
        <w:rPr>
          <w:sz w:val="24"/>
          <w:szCs w:val="24"/>
        </w:rPr>
        <w:t>workforce skills,</w:t>
      </w:r>
      <w:r w:rsidR="00926680" w:rsidRPr="00197113">
        <w:rPr>
          <w:sz w:val="24"/>
          <w:szCs w:val="24"/>
        </w:rPr>
        <w:t xml:space="preserve"> </w:t>
      </w:r>
      <w:r w:rsidRPr="00197113">
        <w:rPr>
          <w:sz w:val="24"/>
          <w:szCs w:val="24"/>
        </w:rPr>
        <w:t>testing and pathway protocols.</w:t>
      </w:r>
      <w:r w:rsidR="00DC04CF" w:rsidRPr="00197113">
        <w:rPr>
          <w:sz w:val="24"/>
          <w:szCs w:val="24"/>
        </w:rPr>
        <w:t xml:space="preserve"> </w:t>
      </w:r>
      <w:r w:rsidRPr="00197113">
        <w:rPr>
          <w:sz w:val="24"/>
          <w:szCs w:val="24"/>
        </w:rPr>
        <w:t>Adher</w:t>
      </w:r>
      <w:r w:rsidR="00CB296F" w:rsidRPr="00197113">
        <w:rPr>
          <w:sz w:val="24"/>
          <w:szCs w:val="24"/>
        </w:rPr>
        <w:t>ence</w:t>
      </w:r>
      <w:r w:rsidRPr="00197113">
        <w:rPr>
          <w:sz w:val="24"/>
          <w:szCs w:val="24"/>
        </w:rPr>
        <w:t xml:space="preserve"> to the </w:t>
      </w:r>
      <w:r w:rsidR="00AC5525" w:rsidRPr="00197113">
        <w:rPr>
          <w:sz w:val="24"/>
          <w:szCs w:val="24"/>
        </w:rPr>
        <w:t>N</w:t>
      </w:r>
      <w:r w:rsidR="004175B9" w:rsidRPr="00197113">
        <w:rPr>
          <w:sz w:val="24"/>
          <w:szCs w:val="24"/>
        </w:rPr>
        <w:t xml:space="preserve">ational </w:t>
      </w:r>
      <w:r w:rsidR="00AC5525" w:rsidRPr="00197113">
        <w:rPr>
          <w:sz w:val="24"/>
          <w:szCs w:val="24"/>
        </w:rPr>
        <w:t>S</w:t>
      </w:r>
      <w:r w:rsidRPr="00197113">
        <w:rPr>
          <w:sz w:val="24"/>
          <w:szCs w:val="24"/>
        </w:rPr>
        <w:t>tandards help</w:t>
      </w:r>
      <w:r w:rsidR="00660F94" w:rsidRPr="00197113">
        <w:rPr>
          <w:sz w:val="24"/>
          <w:szCs w:val="24"/>
        </w:rPr>
        <w:t>s</w:t>
      </w:r>
      <w:r w:rsidRPr="00197113">
        <w:rPr>
          <w:sz w:val="24"/>
          <w:szCs w:val="24"/>
        </w:rPr>
        <w:t xml:space="preserve"> maintain an appropriate balance in </w:t>
      </w:r>
      <w:r w:rsidR="00D64B88" w:rsidRPr="00197113">
        <w:rPr>
          <w:sz w:val="24"/>
          <w:szCs w:val="24"/>
        </w:rPr>
        <w:t xml:space="preserve">minimising and </w:t>
      </w:r>
      <w:r w:rsidRPr="00197113">
        <w:rPr>
          <w:sz w:val="24"/>
          <w:szCs w:val="24"/>
        </w:rPr>
        <w:t xml:space="preserve">managing risks and </w:t>
      </w:r>
      <w:r w:rsidR="00D64B88" w:rsidRPr="00197113">
        <w:rPr>
          <w:sz w:val="24"/>
          <w:szCs w:val="24"/>
        </w:rPr>
        <w:t xml:space="preserve">maximising </w:t>
      </w:r>
      <w:r w:rsidRPr="00197113">
        <w:rPr>
          <w:sz w:val="24"/>
          <w:szCs w:val="24"/>
        </w:rPr>
        <w:t>benefits from screening</w:t>
      </w:r>
      <w:r w:rsidR="00D64B88" w:rsidRPr="00197113">
        <w:rPr>
          <w:sz w:val="24"/>
          <w:szCs w:val="24"/>
        </w:rPr>
        <w:t xml:space="preserve"> a</w:t>
      </w:r>
      <w:r w:rsidR="00CB7270" w:rsidRPr="00197113">
        <w:rPr>
          <w:sz w:val="24"/>
          <w:szCs w:val="24"/>
        </w:rPr>
        <w:t>n</w:t>
      </w:r>
      <w:r w:rsidR="00D64B88" w:rsidRPr="00197113">
        <w:rPr>
          <w:sz w:val="24"/>
          <w:szCs w:val="24"/>
        </w:rPr>
        <w:t>d assessment</w:t>
      </w:r>
      <w:r w:rsidR="00193861" w:rsidRPr="00197113">
        <w:rPr>
          <w:sz w:val="24"/>
          <w:szCs w:val="24"/>
        </w:rPr>
        <w:t xml:space="preserve"> processes</w:t>
      </w:r>
      <w:r w:rsidRPr="00197113">
        <w:rPr>
          <w:sz w:val="24"/>
          <w:szCs w:val="24"/>
        </w:rPr>
        <w:t>.</w:t>
      </w:r>
    </w:p>
    <w:p w14:paraId="1FE81FAD" w14:textId="60B280B7" w:rsidR="007C4000" w:rsidRDefault="00E12C20" w:rsidP="00B64F05">
      <w:pPr>
        <w:pStyle w:val="Heading1"/>
        <w:ind w:left="505" w:hanging="505"/>
      </w:pPr>
      <w:bookmarkStart w:id="11" w:name="_Toc185589315"/>
      <w:r>
        <w:t>Participation</w:t>
      </w:r>
      <w:bookmarkEnd w:id="11"/>
    </w:p>
    <w:p w14:paraId="2713F382" w14:textId="0FB4CFBD" w:rsidR="007C4000" w:rsidRPr="00197113" w:rsidRDefault="007C4000" w:rsidP="00B64F05">
      <w:pPr>
        <w:keepNext/>
        <w:rPr>
          <w:color w:val="1F3763" w:themeColor="accent1" w:themeShade="7F"/>
          <w:sz w:val="28"/>
          <w:szCs w:val="28"/>
        </w:rPr>
      </w:pPr>
      <w:r w:rsidRPr="00197113">
        <w:rPr>
          <w:sz w:val="24"/>
          <w:szCs w:val="24"/>
        </w:rPr>
        <w:t>All efforts are made to maximise participation in newborn hearing screening in Australia</w:t>
      </w:r>
      <w:r w:rsidR="001C0523" w:rsidRPr="00197113">
        <w:rPr>
          <w:sz w:val="24"/>
          <w:szCs w:val="24"/>
        </w:rPr>
        <w:t xml:space="preserve">, </w:t>
      </w:r>
      <w:r w:rsidR="008B5C4A" w:rsidRPr="00197113">
        <w:rPr>
          <w:sz w:val="24"/>
          <w:szCs w:val="24"/>
        </w:rPr>
        <w:t xml:space="preserve">taking into consideration </w:t>
      </w:r>
      <w:r w:rsidR="0053431F" w:rsidRPr="00197113">
        <w:rPr>
          <w:sz w:val="24"/>
          <w:szCs w:val="24"/>
        </w:rPr>
        <w:t xml:space="preserve">infant </w:t>
      </w:r>
      <w:r w:rsidR="008B5C4A" w:rsidRPr="00197113">
        <w:rPr>
          <w:sz w:val="24"/>
          <w:szCs w:val="24"/>
        </w:rPr>
        <w:t>medical suitability</w:t>
      </w:r>
      <w:r w:rsidR="007F5DB2" w:rsidRPr="00197113">
        <w:rPr>
          <w:sz w:val="24"/>
          <w:szCs w:val="24"/>
        </w:rPr>
        <w:t xml:space="preserve"> and </w:t>
      </w:r>
      <w:r w:rsidR="00C54EAA" w:rsidRPr="00197113">
        <w:rPr>
          <w:sz w:val="24"/>
          <w:szCs w:val="24"/>
        </w:rPr>
        <w:t xml:space="preserve">parental consent to undertake screening </w:t>
      </w:r>
      <w:r w:rsidR="0053431F" w:rsidRPr="00197113">
        <w:rPr>
          <w:sz w:val="24"/>
          <w:szCs w:val="24"/>
        </w:rPr>
        <w:t>activities</w:t>
      </w:r>
      <w:r w:rsidRPr="00197113">
        <w:rPr>
          <w:sz w:val="24"/>
          <w:szCs w:val="24"/>
        </w:rPr>
        <w:t>.</w:t>
      </w:r>
    </w:p>
    <w:p w14:paraId="79F8C110" w14:textId="6A4F100C" w:rsidR="00023F3E" w:rsidRPr="003D32CD" w:rsidRDefault="00023F3E" w:rsidP="00B07B48">
      <w:pPr>
        <w:pStyle w:val="Heading2"/>
        <w:ind w:left="1134" w:hanging="850"/>
      </w:pPr>
      <w:r w:rsidRPr="003D32CD">
        <w:t xml:space="preserve">Eligibility </w:t>
      </w:r>
    </w:p>
    <w:p w14:paraId="0B595777" w14:textId="539BF0A8" w:rsidR="00B46B4C" w:rsidRPr="000C4AFF" w:rsidRDefault="00002A2D" w:rsidP="00B50DBB">
      <w:pPr>
        <w:pStyle w:val="Numbering"/>
      </w:pPr>
      <w:r w:rsidRPr="000C4AFF">
        <w:t>All b</w:t>
      </w:r>
      <w:r w:rsidR="007C4000" w:rsidRPr="000C4AFF">
        <w:t>abies of at least 34 weeks</w:t>
      </w:r>
      <w:r w:rsidR="007C4000" w:rsidRPr="000C4AFF">
        <w:rPr>
          <w:rStyle w:val="FootnoteReference"/>
        </w:rPr>
        <w:footnoteReference w:id="7"/>
      </w:r>
      <w:r w:rsidR="007C4000" w:rsidRPr="000C4AFF">
        <w:t xml:space="preserve"> gestation </w:t>
      </w:r>
      <w:r w:rsidR="00FA4FE0" w:rsidRPr="000C4AFF">
        <w:t xml:space="preserve">and </w:t>
      </w:r>
      <w:r w:rsidR="001B3661" w:rsidRPr="000C4AFF">
        <w:t xml:space="preserve">up to 6 months of age </w:t>
      </w:r>
      <w:r w:rsidR="007C4000" w:rsidRPr="000C4AFF">
        <w:t xml:space="preserve">are eligible </w:t>
      </w:r>
      <w:r w:rsidR="00594670" w:rsidRPr="000C4AFF">
        <w:t>for new</w:t>
      </w:r>
      <w:r w:rsidR="001E6700" w:rsidRPr="000C4AFF">
        <w:t xml:space="preserve">born hearing screening, </w:t>
      </w:r>
      <w:r w:rsidR="00B476C1" w:rsidRPr="000C4AFF">
        <w:t>except for</w:t>
      </w:r>
      <w:r w:rsidR="001E6700" w:rsidRPr="000C4AFF">
        <w:t xml:space="preserve"> </w:t>
      </w:r>
      <w:r w:rsidR="00D35243" w:rsidRPr="000C4AFF">
        <w:t>those</w:t>
      </w:r>
      <w:r w:rsidR="001E6700" w:rsidRPr="000C4AFF">
        <w:t xml:space="preserve"> that are unsuitable for screening</w:t>
      </w:r>
      <w:r w:rsidR="00B46B4C" w:rsidRPr="000C4AFF">
        <w:t xml:space="preserve"> (see </w:t>
      </w:r>
      <w:r w:rsidR="00FD723D" w:rsidRPr="000C4AFF">
        <w:t>'</w:t>
      </w:r>
      <w:r w:rsidR="00B46B4C" w:rsidRPr="000C4AFF">
        <w:t>Exclusions</w:t>
      </w:r>
      <w:r w:rsidR="00FD723D" w:rsidRPr="000C4AFF">
        <w:t>'</w:t>
      </w:r>
      <w:r w:rsidR="00B46B4C" w:rsidRPr="000C4AFF">
        <w:t xml:space="preserve"> below).</w:t>
      </w:r>
    </w:p>
    <w:p w14:paraId="36E330BA" w14:textId="5E924667" w:rsidR="00E431E4" w:rsidRPr="00984186" w:rsidRDefault="003F23AB" w:rsidP="00B50DBB">
      <w:pPr>
        <w:pStyle w:val="Numbering"/>
      </w:pPr>
      <w:r w:rsidRPr="000C4AFF">
        <w:t>N</w:t>
      </w:r>
      <w:r w:rsidR="00677A7B" w:rsidRPr="000C4AFF">
        <w:t xml:space="preserve">ewborn </w:t>
      </w:r>
      <w:r w:rsidR="0006092A" w:rsidRPr="000C4AFF">
        <w:t>hearing screen</w:t>
      </w:r>
      <w:r w:rsidR="007A5BB0" w:rsidRPr="000C4AFF">
        <w:t>ing</w:t>
      </w:r>
      <w:r w:rsidR="0006092A" w:rsidRPr="000C4AFF">
        <w:t xml:space="preserve"> should be offered to all eligible babies.</w:t>
      </w:r>
      <w:r w:rsidR="007A5BB0" w:rsidRPr="000C4AFF">
        <w:t xml:space="preserve"> </w:t>
      </w:r>
      <w:r w:rsidR="00C45C86" w:rsidRPr="000C4AFF">
        <w:t xml:space="preserve">Babies over 6 months are out </w:t>
      </w:r>
      <w:r w:rsidR="00E431E4" w:rsidRPr="000C4AFF">
        <w:t xml:space="preserve">of </w:t>
      </w:r>
      <w:r w:rsidR="00C45C86" w:rsidRPr="000C4AFF">
        <w:t>scope for newborn hearing screening</w:t>
      </w:r>
      <w:r w:rsidR="00E431E4" w:rsidRPr="000C4AFF">
        <w:t xml:space="preserve"> due to equipment limitations</w:t>
      </w:r>
      <w:r w:rsidR="00C45C86" w:rsidRPr="000C4AFF">
        <w:t>.</w:t>
      </w:r>
      <w:r w:rsidR="00BE2606" w:rsidRPr="000C4AFF">
        <w:t xml:space="preserve"> </w:t>
      </w:r>
      <w:r w:rsidR="00870894" w:rsidRPr="000C4AFF">
        <w:br/>
      </w:r>
      <w:r w:rsidR="001C3334" w:rsidRPr="00984186">
        <w:t>[</w:t>
      </w:r>
      <w:r w:rsidR="00BE2606" w:rsidRPr="00984186">
        <w:t>National Performance Indicator 1</w:t>
      </w:r>
      <w:r w:rsidR="001C3334" w:rsidRPr="00984186">
        <w:t>]</w:t>
      </w:r>
    </w:p>
    <w:p w14:paraId="7B781758" w14:textId="10FFD6EF" w:rsidR="007C4000" w:rsidRPr="00B50DBB" w:rsidRDefault="007C4000" w:rsidP="00B50DBB">
      <w:pPr>
        <w:pStyle w:val="Heading4"/>
      </w:pPr>
      <w:r w:rsidRPr="00426570">
        <w:t>Exclusions</w:t>
      </w:r>
    </w:p>
    <w:p w14:paraId="49247BBC" w14:textId="57309021" w:rsidR="007C4000" w:rsidRPr="000C4AFF" w:rsidRDefault="007C4000" w:rsidP="00B50DBB">
      <w:pPr>
        <w:pStyle w:val="Numbering"/>
      </w:pPr>
      <w:r w:rsidRPr="000C4AFF">
        <w:t xml:space="preserve">Some </w:t>
      </w:r>
      <w:r w:rsidRPr="00B50DBB">
        <w:t>babies</w:t>
      </w:r>
      <w:r w:rsidRPr="000C4AFF">
        <w:t xml:space="preserve"> may be deemed unsuitable for screening and therefore excluded from newborn hearing screening.</w:t>
      </w:r>
      <w:r w:rsidR="00DC04CF" w:rsidRPr="000C4AFF">
        <w:t xml:space="preserve"> </w:t>
      </w:r>
      <w:r w:rsidR="00177A46" w:rsidRPr="000C4AFF">
        <w:t>These</w:t>
      </w:r>
      <w:r w:rsidRPr="000C4AFF">
        <w:t xml:space="preserve"> include babies that:</w:t>
      </w:r>
    </w:p>
    <w:p w14:paraId="17ABC360" w14:textId="77777777" w:rsidR="007C4000" w:rsidRPr="000C4AFF" w:rsidRDefault="007C4000" w:rsidP="004E5E22">
      <w:pPr>
        <w:pStyle w:val="ListParagraph"/>
        <w:numPr>
          <w:ilvl w:val="0"/>
          <w:numId w:val="8"/>
        </w:numPr>
        <w:ind w:firstLine="273"/>
        <w:rPr>
          <w:sz w:val="24"/>
          <w:szCs w:val="24"/>
        </w:rPr>
      </w:pPr>
      <w:r w:rsidRPr="000C4AFF">
        <w:rPr>
          <w:sz w:val="24"/>
          <w:szCs w:val="24"/>
        </w:rPr>
        <w:t>have microtia or atresia</w:t>
      </w:r>
      <w:r w:rsidRPr="000C4AFF">
        <w:rPr>
          <w:rStyle w:val="FootnoteReference"/>
          <w:sz w:val="24"/>
          <w:szCs w:val="24"/>
        </w:rPr>
        <w:footnoteReference w:id="8"/>
      </w:r>
    </w:p>
    <w:p w14:paraId="3372F8D1" w14:textId="5253D7EA" w:rsidR="007C4000" w:rsidRPr="000C4AFF" w:rsidRDefault="007C4000" w:rsidP="004E5E22">
      <w:pPr>
        <w:pStyle w:val="ListParagraph"/>
        <w:numPr>
          <w:ilvl w:val="0"/>
          <w:numId w:val="8"/>
        </w:numPr>
        <w:ind w:firstLine="273"/>
        <w:rPr>
          <w:sz w:val="24"/>
          <w:szCs w:val="24"/>
        </w:rPr>
      </w:pPr>
      <w:r w:rsidRPr="000C4AFF">
        <w:rPr>
          <w:sz w:val="24"/>
          <w:szCs w:val="24"/>
        </w:rPr>
        <w:t>are medically unwell</w:t>
      </w:r>
    </w:p>
    <w:p w14:paraId="5CC03394" w14:textId="0799B7BF" w:rsidR="007C4000" w:rsidRPr="000C4AFF" w:rsidRDefault="007C4000" w:rsidP="004E5E22">
      <w:pPr>
        <w:pStyle w:val="ListParagraph"/>
        <w:numPr>
          <w:ilvl w:val="0"/>
          <w:numId w:val="8"/>
        </w:numPr>
        <w:ind w:firstLine="273"/>
        <w:rPr>
          <w:sz w:val="24"/>
          <w:szCs w:val="24"/>
        </w:rPr>
      </w:pPr>
      <w:r w:rsidRPr="000C4AFF">
        <w:rPr>
          <w:sz w:val="24"/>
          <w:szCs w:val="24"/>
        </w:rPr>
        <w:t>are stillborn or have died.</w:t>
      </w:r>
    </w:p>
    <w:p w14:paraId="2FF3F839" w14:textId="570CB8B7" w:rsidR="00BA3320" w:rsidRPr="000C4AFF" w:rsidRDefault="00BA3320" w:rsidP="00B50DBB">
      <w:pPr>
        <w:pStyle w:val="Numbering"/>
      </w:pPr>
      <w:r w:rsidRPr="000C4AFF">
        <w:t xml:space="preserve">Some eligible babies may be identified with a genetic condition known to be associated with </w:t>
      </w:r>
      <w:r w:rsidRPr="00B50DBB">
        <w:t>hearing</w:t>
      </w:r>
      <w:r w:rsidRPr="000C4AFF">
        <w:t xml:space="preserve"> loss (e.g. Usher Syndrome, Pendred Syndrome, etc). In such instances, consideration of whether </w:t>
      </w:r>
      <w:r w:rsidR="005D7EA2" w:rsidRPr="000C4AFF">
        <w:t xml:space="preserve">referral for </w:t>
      </w:r>
      <w:r w:rsidR="0000443C" w:rsidRPr="000C4AFF">
        <w:t xml:space="preserve">medical bypass </w:t>
      </w:r>
      <w:r w:rsidR="00AC274E" w:rsidRPr="000C4AFF">
        <w:t xml:space="preserve">rather than screening </w:t>
      </w:r>
      <w:proofErr w:type="gramStart"/>
      <w:r w:rsidR="005D7EA2" w:rsidRPr="000C4AFF">
        <w:t xml:space="preserve">is </w:t>
      </w:r>
      <w:r w:rsidR="00E42AF9" w:rsidRPr="000C4AFF">
        <w:t xml:space="preserve">a </w:t>
      </w:r>
      <w:r w:rsidR="005D7EA2" w:rsidRPr="000C4AFF">
        <w:t xml:space="preserve">more appropriate </w:t>
      </w:r>
      <w:r w:rsidR="00E42AF9" w:rsidRPr="000C4AFF">
        <w:t>response</w:t>
      </w:r>
      <w:proofErr w:type="gramEnd"/>
      <w:r w:rsidR="009D47AD" w:rsidRPr="000C4AFF">
        <w:t xml:space="preserve">. </w:t>
      </w:r>
      <w:r w:rsidRPr="000C4AFF">
        <w:t xml:space="preserve"> </w:t>
      </w:r>
    </w:p>
    <w:p w14:paraId="068A0DBE" w14:textId="007552BE" w:rsidR="00E431E4" w:rsidRPr="000C4AFF" w:rsidRDefault="008D2B1C" w:rsidP="00B50DBB">
      <w:pPr>
        <w:pStyle w:val="Numbering"/>
      </w:pPr>
      <w:r w:rsidRPr="000C4AFF">
        <w:t>The r</w:t>
      </w:r>
      <w:r w:rsidR="007C4000" w:rsidRPr="000C4AFF">
        <w:t xml:space="preserve">eason/s for </w:t>
      </w:r>
      <w:r w:rsidRPr="000C4AFF">
        <w:t>why</w:t>
      </w:r>
      <w:r w:rsidR="007C4000" w:rsidRPr="000C4AFF">
        <w:t xml:space="preserve"> infants </w:t>
      </w:r>
      <w:r w:rsidRPr="000C4AFF">
        <w:t xml:space="preserve">are </w:t>
      </w:r>
      <w:r w:rsidR="007C4000" w:rsidRPr="000C4AFF">
        <w:t xml:space="preserve">excluded from newborn hearing screening will be </w:t>
      </w:r>
      <w:r w:rsidRPr="000C4AFF">
        <w:t xml:space="preserve">recorded </w:t>
      </w:r>
      <w:r w:rsidR="00E7714C" w:rsidRPr="000C4AFF">
        <w:t>as applicable</w:t>
      </w:r>
      <w:r w:rsidR="00111A19" w:rsidRPr="000C4AFF">
        <w:t xml:space="preserve"> in </w:t>
      </w:r>
      <w:r w:rsidR="00111A19" w:rsidRPr="00B50DBB">
        <w:t>accordance</w:t>
      </w:r>
      <w:r w:rsidR="00111A19" w:rsidRPr="000C4AFF">
        <w:t xml:space="preserve"> with jurisdiction procedures</w:t>
      </w:r>
      <w:r w:rsidR="007C4000" w:rsidRPr="000C4AFF">
        <w:t>.</w:t>
      </w:r>
    </w:p>
    <w:p w14:paraId="56EEAF78" w14:textId="3BB08FD1" w:rsidR="00756F24" w:rsidRDefault="00D0714F" w:rsidP="003337C5">
      <w:pPr>
        <w:pStyle w:val="Heading2"/>
        <w:ind w:left="1134" w:hanging="850"/>
      </w:pPr>
      <w:r>
        <w:t>Non-participation</w:t>
      </w:r>
    </w:p>
    <w:p w14:paraId="0ABE19E7" w14:textId="77777777" w:rsidR="00671C8F" w:rsidRPr="000C4AFF" w:rsidRDefault="00BA04BE" w:rsidP="00B50DBB">
      <w:pPr>
        <w:pStyle w:val="Numbering"/>
      </w:pPr>
      <w:r w:rsidRPr="000C4AFF">
        <w:t>Non-participation and a</w:t>
      </w:r>
      <w:r w:rsidR="00A56853" w:rsidRPr="000C4AFF">
        <w:t xml:space="preserve">ttrition should be monitored and addressed </w:t>
      </w:r>
      <w:r w:rsidR="00784E2E" w:rsidRPr="000C4AFF">
        <w:t xml:space="preserve">where possible </w:t>
      </w:r>
      <w:r w:rsidR="00A56853" w:rsidRPr="000C4AFF">
        <w:t xml:space="preserve">to maximise the proportion of eligible babies </w:t>
      </w:r>
      <w:r w:rsidR="00784E2E" w:rsidRPr="000C4AFF">
        <w:t xml:space="preserve">participating in newborn hearing screening. </w:t>
      </w:r>
    </w:p>
    <w:p w14:paraId="4DBA589C" w14:textId="2DC6A179" w:rsidR="00A56853" w:rsidRPr="000C4AFF" w:rsidRDefault="00671C8F" w:rsidP="00B50DBB">
      <w:pPr>
        <w:pStyle w:val="Numbering"/>
      </w:pPr>
      <w:r w:rsidRPr="000C4AFF">
        <w:lastRenderedPageBreak/>
        <w:t>Families of e</w:t>
      </w:r>
      <w:r w:rsidR="00A56853" w:rsidRPr="000C4AFF">
        <w:t xml:space="preserve">ligible babies </w:t>
      </w:r>
      <w:r w:rsidR="00C17B60" w:rsidRPr="000C4AFF">
        <w:t xml:space="preserve">that </w:t>
      </w:r>
      <w:r w:rsidR="00A56853" w:rsidRPr="000C4AFF">
        <w:t>missed the opportunity to participate in newborn hearing screening</w:t>
      </w:r>
      <w:r w:rsidRPr="000C4AFF">
        <w:t xml:space="preserve"> should be</w:t>
      </w:r>
      <w:r w:rsidR="00A56853" w:rsidRPr="000C4AFF">
        <w:t xml:space="preserve"> </w:t>
      </w:r>
      <w:r w:rsidRPr="000C4AFF">
        <w:t>contacted</w:t>
      </w:r>
      <w:r w:rsidR="00A56853" w:rsidRPr="000C4AFF">
        <w:t xml:space="preserve"> to maximise participation and improve services.</w:t>
      </w:r>
    </w:p>
    <w:p w14:paraId="00E62BC6" w14:textId="2C2D8B42" w:rsidR="00A56853" w:rsidRPr="000C4AFF" w:rsidRDefault="00A56853" w:rsidP="00B50DBB">
      <w:pPr>
        <w:pStyle w:val="Numbering"/>
      </w:pPr>
      <w:r w:rsidRPr="000C4AFF">
        <w:t xml:space="preserve">Screening programs should consider issues around early discharge from maternity </w:t>
      </w:r>
      <w:r w:rsidR="002F5C97">
        <w:t xml:space="preserve">care </w:t>
      </w:r>
      <w:r w:rsidRPr="000C4AFF">
        <w:t>to ensure babies do not miss their first screen.</w:t>
      </w:r>
    </w:p>
    <w:p w14:paraId="1929E8E7" w14:textId="103ECAE7" w:rsidR="00A56853" w:rsidRPr="000C4AFF" w:rsidRDefault="00A56853" w:rsidP="00B50DBB">
      <w:pPr>
        <w:pStyle w:val="Numbering"/>
      </w:pPr>
      <w:r w:rsidRPr="000C4AFF">
        <w:t xml:space="preserve">Screening programs should regularly identify and review babies who have not had a hearing screen by </w:t>
      </w:r>
      <w:r w:rsidR="002D2D44" w:rsidRPr="000C4AFF">
        <w:t xml:space="preserve">6 </w:t>
      </w:r>
      <w:r w:rsidRPr="000C4AFF">
        <w:t>months of age.</w:t>
      </w:r>
    </w:p>
    <w:p w14:paraId="77D8B291" w14:textId="2503286B" w:rsidR="00A56853" w:rsidRPr="000C4AFF" w:rsidRDefault="00A56853" w:rsidP="00B50DBB">
      <w:pPr>
        <w:pStyle w:val="Numbering"/>
      </w:pPr>
      <w:r w:rsidRPr="000C4AFF">
        <w:t>Families may decline or fail to attend a</w:t>
      </w:r>
      <w:r w:rsidR="00EA7AA6" w:rsidRPr="000C4AFF">
        <w:t xml:space="preserve"> screening</w:t>
      </w:r>
      <w:r w:rsidRPr="000C4AFF">
        <w:t xml:space="preserve"> appointment</w:t>
      </w:r>
      <w:r w:rsidR="00E065F3" w:rsidRPr="000C4AFF">
        <w:t>.</w:t>
      </w:r>
      <w:r w:rsidRPr="000C4AFF">
        <w:t xml:space="preserve"> </w:t>
      </w:r>
      <w:r w:rsidR="00470B15" w:rsidRPr="000C4AFF">
        <w:t>Instances</w:t>
      </w:r>
      <w:r w:rsidRPr="000C4AFF">
        <w:t xml:space="preserve"> </w:t>
      </w:r>
      <w:r w:rsidR="00470B15" w:rsidRPr="000C4AFF">
        <w:t>of non</w:t>
      </w:r>
      <w:r w:rsidR="008538D7" w:rsidRPr="000C4AFF">
        <w:t>-</w:t>
      </w:r>
      <w:r w:rsidR="00470B15" w:rsidRPr="000C4AFF">
        <w:t xml:space="preserve">consent </w:t>
      </w:r>
      <w:r w:rsidRPr="000C4AFF">
        <w:t xml:space="preserve">should be </w:t>
      </w:r>
      <w:r w:rsidR="00EC5846" w:rsidRPr="000C4AFF">
        <w:t>documented,</w:t>
      </w:r>
      <w:r w:rsidRPr="000C4AFF">
        <w:t xml:space="preserve"> and </w:t>
      </w:r>
      <w:r w:rsidR="008538D7" w:rsidRPr="000C4AFF">
        <w:t>any missed appointments followed up</w:t>
      </w:r>
      <w:r w:rsidRPr="000C4AFF">
        <w:t xml:space="preserve"> as appropriate.</w:t>
      </w:r>
    </w:p>
    <w:p w14:paraId="0732D955" w14:textId="3CC11FE6" w:rsidR="002B1B9A" w:rsidRPr="000C4AFF" w:rsidRDefault="002B1B9A" w:rsidP="00B50DBB">
      <w:pPr>
        <w:pStyle w:val="Numbering"/>
      </w:pPr>
      <w:r w:rsidRPr="000C4AFF">
        <w:t>Jurisdiction</w:t>
      </w:r>
      <w:r w:rsidR="00FE0185" w:rsidRPr="000C4AFF">
        <w:t xml:space="preserve">s </w:t>
      </w:r>
      <w:r w:rsidRPr="000C4AFF">
        <w:t xml:space="preserve">and </w:t>
      </w:r>
      <w:r w:rsidR="00B44454">
        <w:t xml:space="preserve">service </w:t>
      </w:r>
      <w:r w:rsidRPr="000C4AFF">
        <w:t>provider</w:t>
      </w:r>
      <w:r w:rsidR="00FE0185" w:rsidRPr="000C4AFF">
        <w:t>s will</w:t>
      </w:r>
      <w:r w:rsidRPr="000C4AFF">
        <w:t xml:space="preserve"> </w:t>
      </w:r>
      <w:r w:rsidR="00D35A6B" w:rsidRPr="000C4AFF">
        <w:t xml:space="preserve">use best endeavours to </w:t>
      </w:r>
      <w:r w:rsidR="00B73954" w:rsidRPr="000C4AFF">
        <w:t xml:space="preserve">work together </w:t>
      </w:r>
      <w:r w:rsidRPr="000C4AFF">
        <w:t>to maximis</w:t>
      </w:r>
      <w:r w:rsidR="00D35A6B" w:rsidRPr="000C4AFF">
        <w:t>e</w:t>
      </w:r>
      <w:r w:rsidRPr="000C4AFF">
        <w:t xml:space="preserve"> participation and minimis</w:t>
      </w:r>
      <w:r w:rsidR="00BB5146" w:rsidRPr="000C4AFF">
        <w:t>e</w:t>
      </w:r>
      <w:r w:rsidRPr="000C4AFF">
        <w:t xml:space="preserve"> attrition.</w:t>
      </w:r>
    </w:p>
    <w:p w14:paraId="44C83D56" w14:textId="6F9D6782" w:rsidR="002B1B9A" w:rsidRPr="000C4AFF" w:rsidRDefault="002B1B9A" w:rsidP="00B50DBB">
      <w:pPr>
        <w:pStyle w:val="Numbering"/>
      </w:pPr>
      <w:r w:rsidRPr="000C4AFF">
        <w:t>Screening programs should implement processes regarding responsibility for screening and follow-up for babies who move during the screening pathway between:</w:t>
      </w:r>
    </w:p>
    <w:p w14:paraId="50E5F391" w14:textId="299BC793" w:rsidR="002B1B9A" w:rsidRPr="000C4AFF" w:rsidRDefault="002B1B9A" w:rsidP="00E21163">
      <w:pPr>
        <w:pStyle w:val="ListBullet2"/>
      </w:pPr>
      <w:r w:rsidRPr="000C4AFF">
        <w:t>hospital provider organisations</w:t>
      </w:r>
    </w:p>
    <w:p w14:paraId="20BDEE06" w14:textId="5844292B" w:rsidR="002B1B9A" w:rsidRPr="000C4AFF" w:rsidRDefault="002B1B9A" w:rsidP="00E21163">
      <w:pPr>
        <w:pStyle w:val="ListBullet2"/>
      </w:pPr>
      <w:r w:rsidRPr="000C4AFF">
        <w:t>jurisdictions</w:t>
      </w:r>
    </w:p>
    <w:p w14:paraId="1E32FCFF" w14:textId="5F988079" w:rsidR="009A56DE" w:rsidRPr="000C4AFF" w:rsidRDefault="002B1B9A" w:rsidP="00E21163">
      <w:pPr>
        <w:pStyle w:val="ListBullet2"/>
      </w:pPr>
      <w:r w:rsidRPr="000C4AFF">
        <w:t>the public and private system</w:t>
      </w:r>
      <w:r w:rsidR="00976639" w:rsidRPr="000C4AFF">
        <w:t>.</w:t>
      </w:r>
    </w:p>
    <w:p w14:paraId="6585EA00" w14:textId="6F4AE9C4" w:rsidR="00F43198" w:rsidRPr="00577158" w:rsidRDefault="001276B0" w:rsidP="00107BA3">
      <w:pPr>
        <w:pStyle w:val="Heading2"/>
        <w:ind w:left="1134" w:hanging="850"/>
      </w:pPr>
      <w:bookmarkStart w:id="12" w:name="_Toc128734030"/>
      <w:bookmarkStart w:id="13" w:name="_Toc128735181"/>
      <w:bookmarkStart w:id="14" w:name="_Toc128747930"/>
      <w:bookmarkStart w:id="15" w:name="_Toc137043232"/>
      <w:bookmarkStart w:id="16" w:name="_Toc137628065"/>
      <w:bookmarkEnd w:id="12"/>
      <w:bookmarkEnd w:id="13"/>
      <w:bookmarkEnd w:id="14"/>
      <w:bookmarkEnd w:id="15"/>
      <w:bookmarkEnd w:id="16"/>
      <w:r>
        <w:t>Timing</w:t>
      </w:r>
    </w:p>
    <w:p w14:paraId="4C08E1E3" w14:textId="5E2D4A50" w:rsidR="00C006A8" w:rsidRPr="000C4AFF" w:rsidRDefault="000F3D85" w:rsidP="00C006A8">
      <w:pPr>
        <w:ind w:left="284"/>
        <w:rPr>
          <w:sz w:val="24"/>
          <w:szCs w:val="24"/>
        </w:rPr>
      </w:pPr>
      <w:r w:rsidRPr="000C4AFF">
        <w:rPr>
          <w:sz w:val="24"/>
          <w:szCs w:val="24"/>
        </w:rPr>
        <w:t xml:space="preserve">To maximise </w:t>
      </w:r>
      <w:r w:rsidR="00B028F8" w:rsidRPr="000C4AFF">
        <w:rPr>
          <w:sz w:val="24"/>
          <w:szCs w:val="24"/>
        </w:rPr>
        <w:t>test efficacy</w:t>
      </w:r>
      <w:r w:rsidR="001E5A02" w:rsidRPr="000C4AFF">
        <w:rPr>
          <w:sz w:val="24"/>
          <w:szCs w:val="24"/>
        </w:rPr>
        <w:t xml:space="preserve">, </w:t>
      </w:r>
      <w:r w:rsidR="00A978ED" w:rsidRPr="000C4AFF">
        <w:rPr>
          <w:sz w:val="24"/>
          <w:szCs w:val="24"/>
        </w:rPr>
        <w:t xml:space="preserve">the initial </w:t>
      </w:r>
      <w:r w:rsidR="001E5A02" w:rsidRPr="000C4AFF">
        <w:rPr>
          <w:sz w:val="24"/>
          <w:szCs w:val="24"/>
        </w:rPr>
        <w:t>s</w:t>
      </w:r>
      <w:r w:rsidR="00655C60" w:rsidRPr="000C4AFF">
        <w:rPr>
          <w:sz w:val="24"/>
          <w:szCs w:val="24"/>
        </w:rPr>
        <w:t>creen</w:t>
      </w:r>
      <w:r w:rsidR="00A978ED" w:rsidRPr="000C4AFF">
        <w:rPr>
          <w:sz w:val="24"/>
          <w:szCs w:val="24"/>
        </w:rPr>
        <w:t xml:space="preserve"> should</w:t>
      </w:r>
      <w:r w:rsidR="003920A8" w:rsidRPr="000C4AFF">
        <w:rPr>
          <w:sz w:val="24"/>
          <w:szCs w:val="24"/>
        </w:rPr>
        <w:t xml:space="preserve"> ideally</w:t>
      </w:r>
      <w:r w:rsidR="00222CC5" w:rsidRPr="000C4AFF">
        <w:rPr>
          <w:sz w:val="24"/>
          <w:szCs w:val="24"/>
        </w:rPr>
        <w:t xml:space="preserve"> </w:t>
      </w:r>
      <w:r w:rsidR="00A978ED" w:rsidRPr="000C4AFF">
        <w:rPr>
          <w:sz w:val="24"/>
          <w:szCs w:val="24"/>
        </w:rPr>
        <w:t xml:space="preserve">be </w:t>
      </w:r>
      <w:r w:rsidR="00D96092" w:rsidRPr="000C4AFF">
        <w:rPr>
          <w:sz w:val="24"/>
          <w:szCs w:val="24"/>
        </w:rPr>
        <w:t>performed</w:t>
      </w:r>
      <w:r w:rsidR="006F1B80" w:rsidRPr="000C4AFF">
        <w:rPr>
          <w:sz w:val="24"/>
          <w:szCs w:val="24"/>
        </w:rPr>
        <w:t xml:space="preserve"> as close to full-term </w:t>
      </w:r>
      <w:r w:rsidR="00453223" w:rsidRPr="000C4AFF">
        <w:rPr>
          <w:sz w:val="24"/>
          <w:szCs w:val="24"/>
        </w:rPr>
        <w:t>(corrected age</w:t>
      </w:r>
      <w:r w:rsidR="00453223" w:rsidRPr="000C4AFF">
        <w:rPr>
          <w:rStyle w:val="FootnoteReference"/>
          <w:rFonts w:cstheme="minorHAnsi"/>
          <w:sz w:val="24"/>
          <w:szCs w:val="24"/>
        </w:rPr>
        <w:footnoteReference w:id="9"/>
      </w:r>
      <w:r w:rsidR="00453223" w:rsidRPr="000C4AFF">
        <w:rPr>
          <w:sz w:val="24"/>
          <w:szCs w:val="24"/>
        </w:rPr>
        <w:t xml:space="preserve">) </w:t>
      </w:r>
      <w:r w:rsidR="00D96092" w:rsidRPr="000C4AFF">
        <w:rPr>
          <w:sz w:val="24"/>
          <w:szCs w:val="24"/>
        </w:rPr>
        <w:t xml:space="preserve">and </w:t>
      </w:r>
      <w:r w:rsidR="000F6597" w:rsidRPr="000C4AFF">
        <w:rPr>
          <w:sz w:val="24"/>
          <w:szCs w:val="24"/>
        </w:rPr>
        <w:t xml:space="preserve">prior to </w:t>
      </w:r>
      <w:r w:rsidR="0016080A" w:rsidRPr="000C4AFF">
        <w:rPr>
          <w:sz w:val="24"/>
          <w:szCs w:val="24"/>
        </w:rPr>
        <w:t xml:space="preserve">hospital </w:t>
      </w:r>
      <w:r w:rsidR="00D96092" w:rsidRPr="000C4AFF">
        <w:rPr>
          <w:sz w:val="24"/>
          <w:szCs w:val="24"/>
        </w:rPr>
        <w:t>discharge as possible</w:t>
      </w:r>
      <w:r w:rsidR="00B5585B" w:rsidRPr="000C4AFF">
        <w:rPr>
          <w:sz w:val="24"/>
          <w:szCs w:val="24"/>
        </w:rPr>
        <w:t xml:space="preserve">. </w:t>
      </w:r>
      <w:r w:rsidR="00E431E4" w:rsidRPr="000C4AFF">
        <w:rPr>
          <w:sz w:val="24"/>
          <w:szCs w:val="24"/>
        </w:rPr>
        <w:t xml:space="preserve">Where a baby requires a second screening following a refer in one or both ears on the first screen, this should be completed within 30 days (corrected age). </w:t>
      </w:r>
      <w:r w:rsidR="00EB35D4" w:rsidRPr="000C4AFF">
        <w:rPr>
          <w:sz w:val="24"/>
          <w:szCs w:val="24"/>
        </w:rPr>
        <w:t xml:space="preserve">However, </w:t>
      </w:r>
      <w:r w:rsidR="00465D8C" w:rsidRPr="000C4AFF">
        <w:rPr>
          <w:sz w:val="24"/>
          <w:szCs w:val="24"/>
        </w:rPr>
        <w:t xml:space="preserve">there </w:t>
      </w:r>
      <w:r w:rsidR="0099147E" w:rsidRPr="000C4AFF">
        <w:rPr>
          <w:sz w:val="24"/>
          <w:szCs w:val="24"/>
        </w:rPr>
        <w:t>are a range of factors that m</w:t>
      </w:r>
      <w:r w:rsidR="00AB211C" w:rsidRPr="000C4AFF">
        <w:rPr>
          <w:sz w:val="24"/>
          <w:szCs w:val="24"/>
        </w:rPr>
        <w:t xml:space="preserve">ay </w:t>
      </w:r>
      <w:r w:rsidR="00293E4D" w:rsidRPr="000C4AFF">
        <w:rPr>
          <w:sz w:val="24"/>
          <w:szCs w:val="24"/>
        </w:rPr>
        <w:t>prevent</w:t>
      </w:r>
      <w:r w:rsidR="00D57BF7" w:rsidRPr="000C4AFF">
        <w:rPr>
          <w:sz w:val="24"/>
          <w:szCs w:val="24"/>
        </w:rPr>
        <w:t>—</w:t>
      </w:r>
      <w:r w:rsidR="006D5EBE" w:rsidRPr="000C4AFF">
        <w:rPr>
          <w:sz w:val="24"/>
          <w:szCs w:val="24"/>
        </w:rPr>
        <w:t>or</w:t>
      </w:r>
      <w:r w:rsidR="00D57BF7" w:rsidRPr="000C4AFF">
        <w:rPr>
          <w:sz w:val="24"/>
          <w:szCs w:val="24"/>
        </w:rPr>
        <w:t xml:space="preserve"> </w:t>
      </w:r>
      <w:r w:rsidR="006D5EBE" w:rsidRPr="000C4AFF">
        <w:rPr>
          <w:sz w:val="24"/>
          <w:szCs w:val="24"/>
        </w:rPr>
        <w:t>render impractical</w:t>
      </w:r>
      <w:r w:rsidR="00F006F5" w:rsidRPr="000C4AFF">
        <w:rPr>
          <w:sz w:val="24"/>
          <w:szCs w:val="24"/>
        </w:rPr>
        <w:t>,</w:t>
      </w:r>
      <w:r w:rsidR="006D5EBE" w:rsidRPr="000C4AFF">
        <w:rPr>
          <w:sz w:val="24"/>
          <w:szCs w:val="24"/>
        </w:rPr>
        <w:t xml:space="preserve"> </w:t>
      </w:r>
      <w:r w:rsidR="00F006F5" w:rsidRPr="000C4AFF">
        <w:rPr>
          <w:sz w:val="24"/>
          <w:szCs w:val="24"/>
        </w:rPr>
        <w:t xml:space="preserve">screening </w:t>
      </w:r>
      <w:r w:rsidR="00FE7DD3" w:rsidRPr="000C4AFF">
        <w:rPr>
          <w:sz w:val="24"/>
          <w:szCs w:val="24"/>
        </w:rPr>
        <w:t>within this timeframe</w:t>
      </w:r>
      <w:r w:rsidR="00B83275" w:rsidRPr="000C4AFF">
        <w:rPr>
          <w:sz w:val="24"/>
          <w:szCs w:val="24"/>
        </w:rPr>
        <w:t>.</w:t>
      </w:r>
      <w:r w:rsidR="00C006A8" w:rsidRPr="000C4AFF">
        <w:rPr>
          <w:sz w:val="24"/>
          <w:szCs w:val="24"/>
        </w:rPr>
        <w:t xml:space="preserve"> </w:t>
      </w:r>
      <w:r w:rsidR="00A471EC" w:rsidRPr="000C4AFF">
        <w:rPr>
          <w:sz w:val="24"/>
          <w:szCs w:val="24"/>
        </w:rPr>
        <w:t>For example</w:t>
      </w:r>
      <w:r w:rsidR="005A7CC2" w:rsidRPr="000C4AFF">
        <w:rPr>
          <w:sz w:val="24"/>
          <w:szCs w:val="24"/>
        </w:rPr>
        <w:t>,</w:t>
      </w:r>
      <w:r w:rsidR="00A471EC" w:rsidRPr="000C4AFF">
        <w:rPr>
          <w:sz w:val="24"/>
          <w:szCs w:val="24"/>
        </w:rPr>
        <w:t xml:space="preserve"> when a </w:t>
      </w:r>
      <w:r w:rsidR="00CC260B">
        <w:rPr>
          <w:sz w:val="24"/>
          <w:szCs w:val="24"/>
        </w:rPr>
        <w:t>baby</w:t>
      </w:r>
      <w:r w:rsidR="00A471EC" w:rsidRPr="000C4AFF">
        <w:rPr>
          <w:sz w:val="24"/>
          <w:szCs w:val="24"/>
        </w:rPr>
        <w:t xml:space="preserve"> is m</w:t>
      </w:r>
      <w:r w:rsidR="00C006A8" w:rsidRPr="000C4AFF">
        <w:rPr>
          <w:sz w:val="24"/>
          <w:szCs w:val="24"/>
        </w:rPr>
        <w:t xml:space="preserve">edically unwell (e.g., </w:t>
      </w:r>
      <w:r w:rsidR="00D07AC9" w:rsidRPr="000C4AFF">
        <w:rPr>
          <w:sz w:val="24"/>
          <w:szCs w:val="24"/>
        </w:rPr>
        <w:t xml:space="preserve">receiving </w:t>
      </w:r>
      <w:r w:rsidR="00C006A8" w:rsidRPr="000C4AFF">
        <w:rPr>
          <w:sz w:val="24"/>
          <w:szCs w:val="24"/>
        </w:rPr>
        <w:t xml:space="preserve">phototherapy, </w:t>
      </w:r>
      <w:r w:rsidR="00B13B72" w:rsidRPr="000C4AFF">
        <w:rPr>
          <w:sz w:val="24"/>
          <w:szCs w:val="24"/>
        </w:rPr>
        <w:t xml:space="preserve">taking </w:t>
      </w:r>
      <w:r w:rsidR="00C006A8" w:rsidRPr="000C4AFF">
        <w:rPr>
          <w:sz w:val="24"/>
          <w:szCs w:val="24"/>
        </w:rPr>
        <w:t xml:space="preserve">ototoxic medications, </w:t>
      </w:r>
      <w:r w:rsidR="0001069D" w:rsidRPr="000C4AFF">
        <w:rPr>
          <w:sz w:val="24"/>
          <w:szCs w:val="24"/>
        </w:rPr>
        <w:t xml:space="preserve">recovering from </w:t>
      </w:r>
      <w:r w:rsidR="00C006A8" w:rsidRPr="000C4AFF">
        <w:rPr>
          <w:sz w:val="24"/>
          <w:szCs w:val="24"/>
        </w:rPr>
        <w:t>recent major surgery)</w:t>
      </w:r>
      <w:r w:rsidR="00A471EC" w:rsidRPr="000C4AFF">
        <w:rPr>
          <w:sz w:val="24"/>
          <w:szCs w:val="24"/>
        </w:rPr>
        <w:t>.</w:t>
      </w:r>
    </w:p>
    <w:p w14:paraId="08AFC59E" w14:textId="3B5C3DC6" w:rsidR="0062483E" w:rsidRPr="000C4AFF" w:rsidRDefault="0062483E" w:rsidP="00137B25">
      <w:pPr>
        <w:ind w:left="284"/>
        <w:rPr>
          <w:sz w:val="24"/>
          <w:szCs w:val="24"/>
        </w:rPr>
      </w:pPr>
      <w:r w:rsidRPr="000C4AFF">
        <w:rPr>
          <w:sz w:val="24"/>
          <w:szCs w:val="24"/>
        </w:rPr>
        <w:t xml:space="preserve">The internationally recognised </w:t>
      </w:r>
      <w:r w:rsidR="00FD723D" w:rsidRPr="000C4AFF">
        <w:rPr>
          <w:sz w:val="24"/>
          <w:szCs w:val="24"/>
        </w:rPr>
        <w:t>'</w:t>
      </w:r>
      <w:r w:rsidRPr="000C4AFF">
        <w:rPr>
          <w:sz w:val="24"/>
          <w:szCs w:val="24"/>
        </w:rPr>
        <w:t xml:space="preserve">1-3-6 </w:t>
      </w:r>
      <w:r w:rsidR="00FD723D" w:rsidRPr="000C4AFF">
        <w:rPr>
          <w:sz w:val="24"/>
          <w:szCs w:val="24"/>
        </w:rPr>
        <w:t xml:space="preserve">benchmark' </w:t>
      </w:r>
      <w:r w:rsidR="00C17DFD" w:rsidRPr="000C4AFF">
        <w:rPr>
          <w:sz w:val="24"/>
          <w:szCs w:val="24"/>
        </w:rPr>
        <w:t>for</w:t>
      </w:r>
      <w:r w:rsidR="003E6F0F" w:rsidRPr="000C4AFF">
        <w:rPr>
          <w:sz w:val="24"/>
          <w:szCs w:val="24"/>
        </w:rPr>
        <w:t xml:space="preserve"> newborn hearing screening</w:t>
      </w:r>
      <w:r w:rsidR="00C17DFD" w:rsidRPr="000C4AFF">
        <w:rPr>
          <w:sz w:val="24"/>
          <w:szCs w:val="24"/>
        </w:rPr>
        <w:t xml:space="preserve"> aims for</w:t>
      </w:r>
      <w:r w:rsidRPr="000C4AFF">
        <w:rPr>
          <w:sz w:val="24"/>
          <w:szCs w:val="24"/>
        </w:rPr>
        <w:t xml:space="preserve"> screening to be completed by one month (30 days); audiologic diagnosis by </w:t>
      </w:r>
      <w:r w:rsidR="006F6BB2" w:rsidRPr="000C4AFF">
        <w:rPr>
          <w:sz w:val="24"/>
          <w:szCs w:val="24"/>
        </w:rPr>
        <w:t xml:space="preserve">3 </w:t>
      </w:r>
      <w:r w:rsidRPr="000C4AFF">
        <w:rPr>
          <w:sz w:val="24"/>
          <w:szCs w:val="24"/>
        </w:rPr>
        <w:t>months</w:t>
      </w:r>
      <w:r w:rsidR="007A5BB0" w:rsidRPr="000C4AFF">
        <w:rPr>
          <w:sz w:val="24"/>
          <w:szCs w:val="24"/>
        </w:rPr>
        <w:t>,</w:t>
      </w:r>
      <w:r w:rsidRPr="000C4AFF">
        <w:rPr>
          <w:sz w:val="24"/>
          <w:szCs w:val="24"/>
        </w:rPr>
        <w:t xml:space="preserve"> and enrolment in early intervention by </w:t>
      </w:r>
      <w:r w:rsidR="006F6BB2" w:rsidRPr="000C4AFF">
        <w:rPr>
          <w:sz w:val="24"/>
          <w:szCs w:val="24"/>
        </w:rPr>
        <w:t xml:space="preserve">6 </w:t>
      </w:r>
      <w:r w:rsidRPr="000C4AFF">
        <w:rPr>
          <w:sz w:val="24"/>
          <w:szCs w:val="24"/>
        </w:rPr>
        <w:t>months.</w:t>
      </w:r>
      <w:r w:rsidR="00C506A5" w:rsidRPr="000C4AFF">
        <w:rPr>
          <w:sz w:val="24"/>
          <w:szCs w:val="24"/>
        </w:rPr>
        <w:t xml:space="preserve"> This model </w:t>
      </w:r>
      <w:r w:rsidR="006A26B8" w:rsidRPr="000C4AFF">
        <w:rPr>
          <w:sz w:val="24"/>
          <w:szCs w:val="24"/>
        </w:rPr>
        <w:t>was</w:t>
      </w:r>
      <w:r w:rsidR="00C506A5" w:rsidRPr="000C4AFF">
        <w:rPr>
          <w:sz w:val="24"/>
          <w:szCs w:val="24"/>
        </w:rPr>
        <w:t xml:space="preserve"> </w:t>
      </w:r>
      <w:r w:rsidR="0098139D" w:rsidRPr="000C4AFF">
        <w:rPr>
          <w:sz w:val="24"/>
          <w:szCs w:val="24"/>
        </w:rPr>
        <w:t>recommended</w:t>
      </w:r>
      <w:r w:rsidR="009D797D" w:rsidRPr="000C4AFF">
        <w:rPr>
          <w:sz w:val="24"/>
          <w:szCs w:val="24"/>
        </w:rPr>
        <w:t xml:space="preserve"> in </w:t>
      </w:r>
      <w:r w:rsidR="00C506A5" w:rsidRPr="000C4AFF">
        <w:rPr>
          <w:sz w:val="24"/>
          <w:szCs w:val="24"/>
        </w:rPr>
        <w:t xml:space="preserve">the </w:t>
      </w:r>
      <w:r w:rsidR="006A26B8" w:rsidRPr="000C4AFF">
        <w:rPr>
          <w:sz w:val="24"/>
          <w:szCs w:val="24"/>
        </w:rPr>
        <w:t>2007</w:t>
      </w:r>
      <w:r w:rsidR="00C506A5" w:rsidRPr="000C4AFF">
        <w:rPr>
          <w:sz w:val="24"/>
          <w:szCs w:val="24"/>
        </w:rPr>
        <w:t xml:space="preserve"> </w:t>
      </w:r>
      <w:r w:rsidR="009D797D" w:rsidRPr="000C4AFF">
        <w:rPr>
          <w:sz w:val="24"/>
          <w:szCs w:val="24"/>
        </w:rPr>
        <w:t>Joint Committee on Infant Hearing (JCIH)</w:t>
      </w:r>
      <w:r w:rsidR="0098139D" w:rsidRPr="000C4AFF">
        <w:rPr>
          <w:sz w:val="24"/>
          <w:szCs w:val="24"/>
        </w:rPr>
        <w:t xml:space="preserve"> </w:t>
      </w:r>
      <w:r w:rsidR="00816ABB" w:rsidRPr="000C4AFF">
        <w:rPr>
          <w:sz w:val="24"/>
          <w:szCs w:val="24"/>
        </w:rPr>
        <w:t>position statement</w:t>
      </w:r>
      <w:r w:rsidR="00EC0326" w:rsidRPr="000C4AFF">
        <w:rPr>
          <w:sz w:val="24"/>
          <w:szCs w:val="24"/>
        </w:rPr>
        <w:t>: Principles and guidelines for early hearing detection and intervention programs</w:t>
      </w:r>
      <w:r w:rsidR="00816ABB" w:rsidRPr="000C4AFF">
        <w:rPr>
          <w:rStyle w:val="FootnoteReference"/>
          <w:sz w:val="24"/>
          <w:szCs w:val="24"/>
        </w:rPr>
        <w:footnoteReference w:id="10"/>
      </w:r>
      <w:r w:rsidR="00AE7AB6" w:rsidRPr="000C4AFF">
        <w:rPr>
          <w:sz w:val="24"/>
          <w:szCs w:val="24"/>
        </w:rPr>
        <w:t xml:space="preserve"> </w:t>
      </w:r>
      <w:r w:rsidR="00AE7AB6" w:rsidRPr="00984186">
        <w:rPr>
          <w:sz w:val="24"/>
          <w:szCs w:val="24"/>
        </w:rPr>
        <w:t>and is used as the benchmark in this framework</w:t>
      </w:r>
      <w:r w:rsidR="002E2140" w:rsidRPr="00984186">
        <w:rPr>
          <w:sz w:val="24"/>
          <w:szCs w:val="24"/>
        </w:rPr>
        <w:t>.</w:t>
      </w:r>
    </w:p>
    <w:p w14:paraId="5E016E58" w14:textId="575F84C5" w:rsidR="004C18CE" w:rsidRPr="000C4AFF" w:rsidRDefault="00EC0326" w:rsidP="00137B25">
      <w:pPr>
        <w:ind w:left="284"/>
        <w:rPr>
          <w:sz w:val="24"/>
          <w:szCs w:val="24"/>
        </w:rPr>
      </w:pPr>
      <w:r w:rsidRPr="000C4AFF">
        <w:rPr>
          <w:sz w:val="24"/>
          <w:szCs w:val="24"/>
        </w:rPr>
        <w:t xml:space="preserve">However, the 2019 JCIH position statement </w:t>
      </w:r>
      <w:r w:rsidR="00827C63" w:rsidRPr="000C4AFF">
        <w:rPr>
          <w:sz w:val="24"/>
          <w:szCs w:val="24"/>
        </w:rPr>
        <w:t xml:space="preserve">recommends </w:t>
      </w:r>
      <w:proofErr w:type="gramStart"/>
      <w:r w:rsidR="00827C63" w:rsidRPr="000C4AFF">
        <w:rPr>
          <w:sz w:val="24"/>
          <w:szCs w:val="24"/>
        </w:rPr>
        <w:t xml:space="preserve">that </w:t>
      </w:r>
      <w:r w:rsidR="002A467F" w:rsidRPr="000C4AFF">
        <w:rPr>
          <w:sz w:val="24"/>
          <w:szCs w:val="24"/>
        </w:rPr>
        <w:t xml:space="preserve"> jurisdictions</w:t>
      </w:r>
      <w:proofErr w:type="gramEnd"/>
      <w:r w:rsidR="007A5BB0" w:rsidRPr="000C4AFF">
        <w:rPr>
          <w:sz w:val="24"/>
          <w:szCs w:val="24"/>
        </w:rPr>
        <w:t xml:space="preserve"> </w:t>
      </w:r>
      <w:r w:rsidR="00764A6D" w:rsidRPr="000C4AFF">
        <w:rPr>
          <w:sz w:val="24"/>
          <w:szCs w:val="24"/>
        </w:rPr>
        <w:t xml:space="preserve">already meeting the ‘1-3-6’ benchmark </w:t>
      </w:r>
      <w:r w:rsidR="007A5BB0" w:rsidRPr="000C4AFF">
        <w:rPr>
          <w:sz w:val="24"/>
          <w:szCs w:val="24"/>
        </w:rPr>
        <w:t>should</w:t>
      </w:r>
      <w:r w:rsidR="002A467F" w:rsidRPr="000C4AFF">
        <w:rPr>
          <w:sz w:val="24"/>
          <w:szCs w:val="24"/>
        </w:rPr>
        <w:t xml:space="preserve"> </w:t>
      </w:r>
      <w:r w:rsidR="00764A6D" w:rsidRPr="000C4AFF">
        <w:rPr>
          <w:sz w:val="24"/>
          <w:szCs w:val="24"/>
        </w:rPr>
        <w:t xml:space="preserve">be striving </w:t>
      </w:r>
      <w:r w:rsidR="002A467F" w:rsidRPr="000C4AFF">
        <w:rPr>
          <w:sz w:val="24"/>
          <w:szCs w:val="24"/>
        </w:rPr>
        <w:t xml:space="preserve">for the </w:t>
      </w:r>
      <w:r w:rsidR="00A8716E" w:rsidRPr="000C4AFF">
        <w:rPr>
          <w:sz w:val="24"/>
          <w:szCs w:val="24"/>
        </w:rPr>
        <w:t xml:space="preserve">more ambitious </w:t>
      </w:r>
      <w:r w:rsidR="00FD723D" w:rsidRPr="000C4AFF">
        <w:rPr>
          <w:sz w:val="24"/>
          <w:szCs w:val="24"/>
        </w:rPr>
        <w:t>'</w:t>
      </w:r>
      <w:r w:rsidR="002A467F" w:rsidRPr="000C4AFF">
        <w:rPr>
          <w:sz w:val="24"/>
          <w:szCs w:val="24"/>
        </w:rPr>
        <w:t xml:space="preserve">1-2-3 </w:t>
      </w:r>
      <w:r w:rsidR="00FD723D" w:rsidRPr="000C4AFF">
        <w:rPr>
          <w:sz w:val="24"/>
          <w:szCs w:val="24"/>
        </w:rPr>
        <w:t xml:space="preserve">benchmark' </w:t>
      </w:r>
      <w:r w:rsidR="002A467F" w:rsidRPr="000C4AFF">
        <w:rPr>
          <w:sz w:val="24"/>
          <w:szCs w:val="24"/>
        </w:rPr>
        <w:t>target</w:t>
      </w:r>
      <w:r w:rsidR="004C5E17" w:rsidRPr="000C4AFF">
        <w:rPr>
          <w:sz w:val="24"/>
          <w:szCs w:val="24"/>
        </w:rPr>
        <w:t xml:space="preserve"> for babies who have moderate or greater hearing loss in both ears</w:t>
      </w:r>
      <w:r w:rsidR="009D7255" w:rsidRPr="000C4AFF">
        <w:rPr>
          <w:rStyle w:val="FootnoteReference"/>
          <w:sz w:val="24"/>
          <w:szCs w:val="24"/>
        </w:rPr>
        <w:footnoteReference w:id="11"/>
      </w:r>
      <w:r w:rsidR="004C5E17" w:rsidRPr="000C4AFF">
        <w:rPr>
          <w:sz w:val="24"/>
          <w:szCs w:val="24"/>
        </w:rPr>
        <w:t>. Th</w:t>
      </w:r>
      <w:r w:rsidR="00764A6D" w:rsidRPr="000C4AFF">
        <w:rPr>
          <w:sz w:val="24"/>
          <w:szCs w:val="24"/>
        </w:rPr>
        <w:t>at</w:t>
      </w:r>
      <w:r w:rsidR="004C5E17" w:rsidRPr="000C4AFF">
        <w:rPr>
          <w:sz w:val="24"/>
          <w:szCs w:val="24"/>
        </w:rPr>
        <w:t xml:space="preserve"> is</w:t>
      </w:r>
      <w:r w:rsidR="009D7255" w:rsidRPr="000C4AFF">
        <w:rPr>
          <w:sz w:val="24"/>
          <w:szCs w:val="24"/>
        </w:rPr>
        <w:t>,</w:t>
      </w:r>
      <w:r w:rsidR="004C5E17" w:rsidRPr="000C4AFF">
        <w:rPr>
          <w:sz w:val="24"/>
          <w:szCs w:val="24"/>
        </w:rPr>
        <w:t xml:space="preserve"> </w:t>
      </w:r>
      <w:r w:rsidR="002A467F" w:rsidRPr="000C4AFF">
        <w:rPr>
          <w:sz w:val="24"/>
          <w:szCs w:val="24"/>
        </w:rPr>
        <w:t>where screening is</w:t>
      </w:r>
      <w:r w:rsidR="0004514D">
        <w:rPr>
          <w:sz w:val="24"/>
          <w:szCs w:val="24"/>
        </w:rPr>
        <w:t xml:space="preserve"> </w:t>
      </w:r>
      <w:r w:rsidR="002A467F" w:rsidRPr="000C4AFF">
        <w:rPr>
          <w:sz w:val="24"/>
          <w:szCs w:val="24"/>
        </w:rPr>
        <w:t xml:space="preserve">completed within one month (30 days), audiologic diagnosis </w:t>
      </w:r>
      <w:r w:rsidR="00E431E4" w:rsidRPr="000C4AFF">
        <w:rPr>
          <w:sz w:val="24"/>
          <w:szCs w:val="24"/>
        </w:rPr>
        <w:t xml:space="preserve">is </w:t>
      </w:r>
      <w:r w:rsidR="002A467F" w:rsidRPr="000C4AFF">
        <w:rPr>
          <w:sz w:val="24"/>
          <w:szCs w:val="24"/>
        </w:rPr>
        <w:t xml:space="preserve">completed by </w:t>
      </w:r>
      <w:r w:rsidR="00E0378A" w:rsidRPr="000C4AFF">
        <w:rPr>
          <w:sz w:val="24"/>
          <w:szCs w:val="24"/>
        </w:rPr>
        <w:t xml:space="preserve">2 </w:t>
      </w:r>
      <w:r w:rsidR="002A467F" w:rsidRPr="000C4AFF">
        <w:rPr>
          <w:sz w:val="24"/>
          <w:szCs w:val="24"/>
        </w:rPr>
        <w:t>months</w:t>
      </w:r>
      <w:r w:rsidR="007A5BB0" w:rsidRPr="000C4AFF">
        <w:rPr>
          <w:sz w:val="24"/>
          <w:szCs w:val="24"/>
        </w:rPr>
        <w:t xml:space="preserve">, and early intervention is initiated </w:t>
      </w:r>
      <w:r w:rsidR="004A2179">
        <w:rPr>
          <w:sz w:val="24"/>
          <w:szCs w:val="24"/>
        </w:rPr>
        <w:t>by</w:t>
      </w:r>
      <w:r w:rsidR="007A5BB0" w:rsidRPr="000C4AFF">
        <w:rPr>
          <w:sz w:val="24"/>
          <w:szCs w:val="24"/>
        </w:rPr>
        <w:t xml:space="preserve"> </w:t>
      </w:r>
      <w:r w:rsidR="00E0378A" w:rsidRPr="000C4AFF">
        <w:rPr>
          <w:sz w:val="24"/>
          <w:szCs w:val="24"/>
        </w:rPr>
        <w:t xml:space="preserve">3 </w:t>
      </w:r>
      <w:r w:rsidR="007A5BB0" w:rsidRPr="000C4AFF">
        <w:rPr>
          <w:sz w:val="24"/>
          <w:szCs w:val="24"/>
        </w:rPr>
        <w:t>months</w:t>
      </w:r>
      <w:r w:rsidR="002A467F" w:rsidRPr="000C4AFF">
        <w:rPr>
          <w:sz w:val="24"/>
          <w:szCs w:val="24"/>
        </w:rPr>
        <w:t>.</w:t>
      </w:r>
    </w:p>
    <w:p w14:paraId="01EC2791" w14:textId="72D9A8A9" w:rsidR="001060FC" w:rsidRPr="000C4AFF" w:rsidRDefault="006E6374" w:rsidP="00B50DBB">
      <w:pPr>
        <w:pStyle w:val="Numbering"/>
      </w:pPr>
      <w:r w:rsidRPr="000C4AFF">
        <w:lastRenderedPageBreak/>
        <w:t>Where possible, eligible babies should have completed screening by 30 days of age (corrected)</w:t>
      </w:r>
      <w:r w:rsidR="001C3334" w:rsidRPr="000C4AFF">
        <w:t xml:space="preserve">. </w:t>
      </w:r>
      <w:r w:rsidR="00610AC2" w:rsidRPr="00984186">
        <w:t>[</w:t>
      </w:r>
      <w:r w:rsidR="0089027D" w:rsidRPr="00984186">
        <w:t>National Performance Indicator 2</w:t>
      </w:r>
      <w:r w:rsidR="00610AC2" w:rsidRPr="00984186">
        <w:t>]</w:t>
      </w:r>
    </w:p>
    <w:p w14:paraId="15AD39A9" w14:textId="77777777" w:rsidR="0031249D" w:rsidRPr="000C4AFF" w:rsidRDefault="007E6B60" w:rsidP="00B50DBB">
      <w:pPr>
        <w:pStyle w:val="Numbering"/>
      </w:pPr>
      <w:r w:rsidRPr="000C4AFF">
        <w:t xml:space="preserve">Reasons for screening being completed after 30 days </w:t>
      </w:r>
      <w:r w:rsidR="005C18B0" w:rsidRPr="000C4AFF">
        <w:t xml:space="preserve">(corrected age) </w:t>
      </w:r>
      <w:r w:rsidR="008E7D80" w:rsidRPr="000C4AFF">
        <w:t>should</w:t>
      </w:r>
      <w:r w:rsidR="005C18B0" w:rsidRPr="000C4AFF">
        <w:t xml:space="preserve"> be recorded consistent with jurisdiction protocols.</w:t>
      </w:r>
    </w:p>
    <w:p w14:paraId="7F65FF9A" w14:textId="462BB435" w:rsidR="002E07AF" w:rsidRDefault="00685459" w:rsidP="00187F1C">
      <w:pPr>
        <w:pStyle w:val="Heading2"/>
        <w:keepNext w:val="0"/>
        <w:widowControl w:val="0"/>
        <w:ind w:left="1135" w:hanging="851"/>
      </w:pPr>
      <w:r>
        <w:t>A</w:t>
      </w:r>
      <w:r w:rsidR="00060D9A">
        <w:t>ccess</w:t>
      </w:r>
    </w:p>
    <w:p w14:paraId="2624C725" w14:textId="456432F6" w:rsidR="003C010A" w:rsidRPr="000C4AFF" w:rsidRDefault="00C656C5" w:rsidP="00B50DBB">
      <w:pPr>
        <w:pStyle w:val="Numbering"/>
      </w:pPr>
      <w:r w:rsidRPr="000C4AFF">
        <w:t>Screening s</w:t>
      </w:r>
      <w:r w:rsidR="001B145A" w:rsidRPr="000C4AFF">
        <w:t xml:space="preserve">ervices should be </w:t>
      </w:r>
      <w:r w:rsidR="00DA3394" w:rsidRPr="000C4AFF">
        <w:t xml:space="preserve">equally </w:t>
      </w:r>
      <w:r w:rsidR="001B145A" w:rsidRPr="000C4AFF">
        <w:t xml:space="preserve">accessible </w:t>
      </w:r>
      <w:r w:rsidR="007A5BB0" w:rsidRPr="000C4AFF">
        <w:t xml:space="preserve">and free </w:t>
      </w:r>
      <w:r w:rsidR="004002E8" w:rsidRPr="000C4AFF">
        <w:t>to</w:t>
      </w:r>
      <w:r w:rsidR="001B145A" w:rsidRPr="000C4AFF">
        <w:t xml:space="preserve"> all eligible babies</w:t>
      </w:r>
      <w:r w:rsidR="00091934" w:rsidRPr="000C4AFF">
        <w:t>.</w:t>
      </w:r>
      <w:r w:rsidR="00DC04CF" w:rsidRPr="000C4AFF">
        <w:t xml:space="preserve"> </w:t>
      </w:r>
      <w:r w:rsidR="00091934" w:rsidRPr="000C4AFF">
        <w:t>Special considerations should be made for specific sub-groups to ensure</w:t>
      </w:r>
      <w:r w:rsidR="007E0AE3" w:rsidRPr="000C4AFF">
        <w:t xml:space="preserve"> equitable access, </w:t>
      </w:r>
      <w:r w:rsidR="00F03589" w:rsidRPr="000C4AFF">
        <w:t>engagement,</w:t>
      </w:r>
      <w:r w:rsidR="007E0AE3" w:rsidRPr="000C4AFF">
        <w:t xml:space="preserve"> and participation.</w:t>
      </w:r>
      <w:r w:rsidR="00DC04CF" w:rsidRPr="000C4AFF">
        <w:t xml:space="preserve"> </w:t>
      </w:r>
      <w:r w:rsidR="003C010A" w:rsidRPr="000C4AFF">
        <w:t>Considerations may include:</w:t>
      </w:r>
    </w:p>
    <w:p w14:paraId="2C79140B" w14:textId="70A4446B" w:rsidR="00E431E4" w:rsidRPr="000C4AFF" w:rsidRDefault="00E05069" w:rsidP="00D63EAB">
      <w:pPr>
        <w:pStyle w:val="Heading4"/>
        <w:numPr>
          <w:ilvl w:val="3"/>
          <w:numId w:val="10"/>
        </w:numPr>
        <w:ind w:left="1434" w:hanging="357"/>
        <w:rPr>
          <w:rFonts w:ascii="Calibri" w:hAnsi="Calibri" w:cs="Calibri"/>
          <w:color w:val="auto"/>
        </w:rPr>
      </w:pPr>
      <w:r w:rsidRPr="000C4AFF">
        <w:rPr>
          <w:rFonts w:ascii="Calibri" w:hAnsi="Calibri" w:cs="Calibri"/>
          <w:color w:val="auto"/>
        </w:rPr>
        <w:t>Objectives and actions</w:t>
      </w:r>
      <w:r w:rsidR="004A42ED" w:rsidRPr="000C4AFF">
        <w:rPr>
          <w:rFonts w:ascii="Calibri" w:hAnsi="Calibri" w:cs="Calibri"/>
          <w:color w:val="auto"/>
        </w:rPr>
        <w:t xml:space="preserve"> </w:t>
      </w:r>
      <w:r w:rsidR="003D4422" w:rsidRPr="000C4AFF">
        <w:rPr>
          <w:rFonts w:ascii="Calibri" w:hAnsi="Calibri" w:cs="Calibri"/>
          <w:color w:val="auto"/>
        </w:rPr>
        <w:t xml:space="preserve">identified </w:t>
      </w:r>
      <w:r w:rsidR="004A42ED" w:rsidRPr="000C4AFF">
        <w:rPr>
          <w:rFonts w:ascii="Calibri" w:hAnsi="Calibri" w:cs="Calibri"/>
          <w:color w:val="auto"/>
        </w:rPr>
        <w:t xml:space="preserve">under the National </w:t>
      </w:r>
      <w:r w:rsidR="003D4422" w:rsidRPr="000C4AFF">
        <w:rPr>
          <w:rFonts w:ascii="Calibri" w:hAnsi="Calibri" w:cs="Calibri"/>
          <w:color w:val="auto"/>
        </w:rPr>
        <w:t>Agreement on</w:t>
      </w:r>
      <w:r w:rsidR="001F5D67" w:rsidRPr="000C4AFF">
        <w:rPr>
          <w:rFonts w:ascii="Calibri" w:hAnsi="Calibri" w:cs="Calibri"/>
          <w:color w:val="auto"/>
        </w:rPr>
        <w:t xml:space="preserve"> </w:t>
      </w:r>
      <w:r w:rsidR="00E431E4" w:rsidRPr="000C4AFF">
        <w:rPr>
          <w:rFonts w:ascii="Calibri" w:hAnsi="Calibri" w:cs="Calibri"/>
          <w:color w:val="auto"/>
        </w:rPr>
        <w:t>Closing the Gap</w:t>
      </w:r>
      <w:r w:rsidR="00E31622" w:rsidRPr="000C4AFF">
        <w:rPr>
          <w:rStyle w:val="FootnoteReference"/>
          <w:rFonts w:ascii="Calibri" w:eastAsiaTheme="minorHAnsi" w:hAnsi="Calibri" w:cs="Calibri"/>
        </w:rPr>
        <w:footnoteReference w:id="12"/>
      </w:r>
      <w:r w:rsidR="00E431E4" w:rsidRPr="000C4AFF">
        <w:rPr>
          <w:rStyle w:val="FootnoteReference"/>
          <w:rFonts w:ascii="Calibri" w:eastAsiaTheme="minorHAnsi" w:hAnsi="Calibri" w:cs="Calibri"/>
        </w:rPr>
        <w:t xml:space="preserve"> </w:t>
      </w:r>
    </w:p>
    <w:p w14:paraId="04440554" w14:textId="67CC5D51" w:rsidR="003C010A" w:rsidRPr="000C4AFF" w:rsidRDefault="00601015" w:rsidP="004E5E22">
      <w:pPr>
        <w:pStyle w:val="Heading4"/>
        <w:keepNext w:val="0"/>
        <w:widowControl w:val="0"/>
        <w:numPr>
          <w:ilvl w:val="3"/>
          <w:numId w:val="10"/>
        </w:numPr>
        <w:rPr>
          <w:rFonts w:ascii="Calibri" w:hAnsi="Calibri" w:cs="Calibri"/>
          <w:color w:val="auto"/>
        </w:rPr>
      </w:pPr>
      <w:r w:rsidRPr="000C4AFF">
        <w:rPr>
          <w:rFonts w:ascii="Calibri" w:hAnsi="Calibri" w:cs="Calibri"/>
          <w:color w:val="auto"/>
        </w:rPr>
        <w:t>M</w:t>
      </w:r>
      <w:r w:rsidR="001869E6" w:rsidRPr="000C4AFF">
        <w:rPr>
          <w:rFonts w:ascii="Calibri" w:hAnsi="Calibri" w:cs="Calibri"/>
          <w:color w:val="auto"/>
        </w:rPr>
        <w:t>odified protocols</w:t>
      </w:r>
      <w:r w:rsidR="00840E28" w:rsidRPr="000C4AFF">
        <w:rPr>
          <w:rFonts w:ascii="Calibri" w:hAnsi="Calibri" w:cs="Calibri"/>
          <w:color w:val="auto"/>
        </w:rPr>
        <w:t xml:space="preserve"> where standard procedure</w:t>
      </w:r>
      <w:r w:rsidR="009B2D2B" w:rsidRPr="000C4AFF">
        <w:rPr>
          <w:rFonts w:ascii="Calibri" w:hAnsi="Calibri" w:cs="Calibri"/>
          <w:color w:val="auto"/>
        </w:rPr>
        <w:t>s</w:t>
      </w:r>
      <w:r w:rsidR="00840E28" w:rsidRPr="000C4AFF">
        <w:rPr>
          <w:rFonts w:ascii="Calibri" w:hAnsi="Calibri" w:cs="Calibri"/>
          <w:color w:val="auto"/>
        </w:rPr>
        <w:t xml:space="preserve"> may not </w:t>
      </w:r>
      <w:r w:rsidR="0051444B" w:rsidRPr="000C4AFF">
        <w:rPr>
          <w:rFonts w:ascii="Calibri" w:hAnsi="Calibri" w:cs="Calibri"/>
          <w:color w:val="auto"/>
        </w:rPr>
        <w:t>address equitability and access</w:t>
      </w:r>
      <w:r w:rsidRPr="000C4AFF">
        <w:rPr>
          <w:rFonts w:ascii="Calibri" w:hAnsi="Calibri" w:cs="Calibri"/>
          <w:color w:val="auto"/>
        </w:rPr>
        <w:t>ibility</w:t>
      </w:r>
      <w:r w:rsidR="0051444B" w:rsidRPr="000C4AFF">
        <w:rPr>
          <w:rFonts w:ascii="Calibri" w:hAnsi="Calibri" w:cs="Calibri"/>
          <w:color w:val="auto"/>
        </w:rPr>
        <w:t xml:space="preserve"> needs</w:t>
      </w:r>
    </w:p>
    <w:p w14:paraId="2FE72B8E" w14:textId="02FE84AB" w:rsidR="001869E6" w:rsidRPr="000C4AFF" w:rsidRDefault="001869E6" w:rsidP="004E5E22">
      <w:pPr>
        <w:pStyle w:val="Heading4"/>
        <w:keepNext w:val="0"/>
        <w:widowControl w:val="0"/>
        <w:numPr>
          <w:ilvl w:val="3"/>
          <w:numId w:val="10"/>
        </w:numPr>
        <w:rPr>
          <w:rFonts w:ascii="Calibri" w:hAnsi="Calibri" w:cs="Calibri"/>
          <w:color w:val="auto"/>
        </w:rPr>
      </w:pPr>
      <w:r w:rsidRPr="000C4AFF">
        <w:rPr>
          <w:rFonts w:ascii="Calibri" w:hAnsi="Calibri" w:cs="Calibri"/>
          <w:color w:val="auto"/>
        </w:rPr>
        <w:t xml:space="preserve">Communication </w:t>
      </w:r>
      <w:r w:rsidR="00764873" w:rsidRPr="000C4AFF">
        <w:rPr>
          <w:rFonts w:ascii="Calibri" w:hAnsi="Calibri" w:cs="Calibri"/>
          <w:color w:val="auto"/>
        </w:rPr>
        <w:t xml:space="preserve">and engagement </w:t>
      </w:r>
      <w:r w:rsidRPr="000C4AFF">
        <w:rPr>
          <w:rFonts w:ascii="Calibri" w:hAnsi="Calibri" w:cs="Calibri"/>
          <w:color w:val="auto"/>
        </w:rPr>
        <w:t>strategies</w:t>
      </w:r>
    </w:p>
    <w:p w14:paraId="125AF1F3" w14:textId="2B56F4E6" w:rsidR="00900777" w:rsidRPr="000C4AFF" w:rsidRDefault="001869E6" w:rsidP="004E5E22">
      <w:pPr>
        <w:pStyle w:val="Heading4"/>
        <w:keepNext w:val="0"/>
        <w:widowControl w:val="0"/>
        <w:numPr>
          <w:ilvl w:val="3"/>
          <w:numId w:val="10"/>
        </w:numPr>
        <w:spacing w:after="120"/>
        <w:ind w:left="1434" w:hanging="357"/>
        <w:rPr>
          <w:rFonts w:ascii="Calibri" w:hAnsi="Calibri" w:cs="Calibri"/>
        </w:rPr>
      </w:pPr>
      <w:r w:rsidRPr="000C4AFF">
        <w:rPr>
          <w:rFonts w:ascii="Calibri" w:hAnsi="Calibri" w:cs="Calibri"/>
          <w:color w:val="auto"/>
        </w:rPr>
        <w:t xml:space="preserve">Needs for </w:t>
      </w:r>
      <w:r w:rsidR="00A7071C" w:rsidRPr="000C4AFF">
        <w:rPr>
          <w:rFonts w:ascii="Calibri" w:hAnsi="Calibri" w:cs="Calibri"/>
          <w:color w:val="auto"/>
        </w:rPr>
        <w:t xml:space="preserve">collaboration with </w:t>
      </w:r>
      <w:r w:rsidRPr="000C4AFF">
        <w:rPr>
          <w:rFonts w:ascii="Calibri" w:hAnsi="Calibri" w:cs="Calibri"/>
          <w:color w:val="auto"/>
        </w:rPr>
        <w:t>other</w:t>
      </w:r>
      <w:r w:rsidR="00A7071C" w:rsidRPr="000C4AFF">
        <w:rPr>
          <w:rFonts w:ascii="Calibri" w:hAnsi="Calibri" w:cs="Calibri"/>
          <w:color w:val="auto"/>
        </w:rPr>
        <w:t xml:space="preserve"> service</w:t>
      </w:r>
      <w:r w:rsidR="00B70C24" w:rsidRPr="000C4AFF">
        <w:rPr>
          <w:rFonts w:ascii="Calibri" w:hAnsi="Calibri" w:cs="Calibri"/>
          <w:color w:val="auto"/>
        </w:rPr>
        <w:t>s</w:t>
      </w:r>
      <w:r w:rsidR="004F6291" w:rsidRPr="000C4AFF">
        <w:rPr>
          <w:rFonts w:ascii="Calibri" w:hAnsi="Calibri" w:cs="Calibri"/>
        </w:rPr>
        <w:t>.</w:t>
      </w:r>
    </w:p>
    <w:p w14:paraId="24FC3874" w14:textId="3971FDB1" w:rsidR="00085E35" w:rsidRPr="000C4AFF" w:rsidRDefault="00F120E8" w:rsidP="00B50DBB">
      <w:pPr>
        <w:pStyle w:val="Numbering"/>
      </w:pPr>
      <w:r w:rsidRPr="000C4AFF">
        <w:t>S</w:t>
      </w:r>
      <w:r w:rsidR="000A2735" w:rsidRPr="000C4AFF">
        <w:t>creening program</w:t>
      </w:r>
      <w:r w:rsidR="001E2F81" w:rsidRPr="000C4AFF">
        <w:t xml:space="preserve"> policies and procedures</w:t>
      </w:r>
      <w:r w:rsidR="00DA70FE" w:rsidRPr="000C4AFF">
        <w:t xml:space="preserve"> </w:t>
      </w:r>
      <w:r w:rsidR="00B46604" w:rsidRPr="000C4AFF">
        <w:t xml:space="preserve">should </w:t>
      </w:r>
      <w:r w:rsidR="00CE259B" w:rsidRPr="000C4AFF">
        <w:t xml:space="preserve">specifically </w:t>
      </w:r>
      <w:r w:rsidR="00B46604" w:rsidRPr="000C4AFF">
        <w:t>consider the needs of</w:t>
      </w:r>
      <w:r w:rsidR="00085E35" w:rsidRPr="000C4AFF">
        <w:t>:</w:t>
      </w:r>
    </w:p>
    <w:p w14:paraId="345C59F6" w14:textId="6765987F" w:rsidR="00A66DEE" w:rsidRPr="000C4AFF" w:rsidRDefault="004002E8" w:rsidP="004E5E22">
      <w:pPr>
        <w:pStyle w:val="Heading4"/>
        <w:keepNext w:val="0"/>
        <w:widowControl w:val="0"/>
        <w:numPr>
          <w:ilvl w:val="3"/>
          <w:numId w:val="10"/>
        </w:numPr>
        <w:rPr>
          <w:rFonts w:ascii="Calibri" w:hAnsi="Calibri" w:cs="Calibri"/>
          <w:color w:val="auto"/>
        </w:rPr>
      </w:pPr>
      <w:r w:rsidRPr="000C4AFF">
        <w:rPr>
          <w:rFonts w:ascii="Calibri" w:hAnsi="Calibri" w:cs="Calibri"/>
          <w:color w:val="auto"/>
        </w:rPr>
        <w:t>Babies b</w:t>
      </w:r>
      <w:r w:rsidR="00A66DEE" w:rsidRPr="000C4AFF">
        <w:rPr>
          <w:rFonts w:ascii="Calibri" w:hAnsi="Calibri" w:cs="Calibri"/>
          <w:color w:val="auto"/>
        </w:rPr>
        <w:t>orn pre-term</w:t>
      </w:r>
    </w:p>
    <w:p w14:paraId="5089DFD1" w14:textId="712F22EC" w:rsidR="00A66DEE" w:rsidRPr="000C4AFF" w:rsidRDefault="004002E8" w:rsidP="004E5E22">
      <w:pPr>
        <w:pStyle w:val="Heading4"/>
        <w:keepNext w:val="0"/>
        <w:widowControl w:val="0"/>
        <w:numPr>
          <w:ilvl w:val="3"/>
          <w:numId w:val="10"/>
        </w:numPr>
        <w:rPr>
          <w:rFonts w:ascii="Calibri" w:hAnsi="Calibri" w:cs="Calibri"/>
          <w:color w:val="auto"/>
        </w:rPr>
      </w:pPr>
      <w:r w:rsidRPr="000C4AFF">
        <w:rPr>
          <w:rFonts w:ascii="Calibri" w:hAnsi="Calibri" w:cs="Calibri"/>
          <w:color w:val="auto"/>
        </w:rPr>
        <w:t xml:space="preserve">Babies </w:t>
      </w:r>
      <w:r w:rsidR="00A47006" w:rsidRPr="000C4AFF">
        <w:rPr>
          <w:rFonts w:ascii="Calibri" w:hAnsi="Calibri" w:cs="Calibri"/>
          <w:color w:val="auto"/>
        </w:rPr>
        <w:t>requiring intensive care</w:t>
      </w:r>
    </w:p>
    <w:p w14:paraId="1286433C" w14:textId="30AD1B32" w:rsidR="00085E35" w:rsidRPr="000C4AFF" w:rsidRDefault="00A47006" w:rsidP="004E5E22">
      <w:pPr>
        <w:pStyle w:val="Heading4"/>
        <w:keepNext w:val="0"/>
        <w:widowControl w:val="0"/>
        <w:numPr>
          <w:ilvl w:val="3"/>
          <w:numId w:val="10"/>
        </w:numPr>
        <w:rPr>
          <w:rFonts w:ascii="Calibri" w:hAnsi="Calibri" w:cs="Calibri"/>
          <w:color w:val="auto"/>
        </w:rPr>
      </w:pPr>
      <w:r w:rsidRPr="000C4AFF">
        <w:rPr>
          <w:rFonts w:ascii="Calibri" w:hAnsi="Calibri" w:cs="Calibri"/>
          <w:color w:val="auto"/>
        </w:rPr>
        <w:t>Babies b</w:t>
      </w:r>
      <w:r w:rsidR="00D16C82" w:rsidRPr="000C4AFF">
        <w:rPr>
          <w:rFonts w:ascii="Calibri" w:hAnsi="Calibri" w:cs="Calibri"/>
          <w:color w:val="auto"/>
        </w:rPr>
        <w:t>orn at home</w:t>
      </w:r>
    </w:p>
    <w:p w14:paraId="59ABD9E9" w14:textId="236C8BE4" w:rsidR="00085E35" w:rsidRPr="000C4AFF" w:rsidRDefault="00A47006" w:rsidP="004E5E22">
      <w:pPr>
        <w:pStyle w:val="Heading4"/>
        <w:keepNext w:val="0"/>
        <w:widowControl w:val="0"/>
        <w:numPr>
          <w:ilvl w:val="3"/>
          <w:numId w:val="10"/>
        </w:numPr>
        <w:rPr>
          <w:rFonts w:ascii="Calibri" w:hAnsi="Calibri" w:cs="Calibri"/>
          <w:color w:val="auto"/>
        </w:rPr>
      </w:pPr>
      <w:r w:rsidRPr="000C4AFF">
        <w:rPr>
          <w:rFonts w:ascii="Calibri" w:hAnsi="Calibri" w:cs="Calibri"/>
          <w:color w:val="auto"/>
        </w:rPr>
        <w:t>Babies born</w:t>
      </w:r>
      <w:r w:rsidR="00EA352E" w:rsidRPr="000C4AFF">
        <w:rPr>
          <w:rFonts w:ascii="Calibri" w:hAnsi="Calibri" w:cs="Calibri"/>
          <w:color w:val="auto"/>
        </w:rPr>
        <w:t xml:space="preserve"> in both public and private hos</w:t>
      </w:r>
      <w:r w:rsidR="00BB106B" w:rsidRPr="000C4AFF">
        <w:rPr>
          <w:rFonts w:ascii="Calibri" w:hAnsi="Calibri" w:cs="Calibri"/>
          <w:color w:val="auto"/>
        </w:rPr>
        <w:t>p</w:t>
      </w:r>
      <w:r w:rsidR="00EA352E" w:rsidRPr="000C4AFF">
        <w:rPr>
          <w:rFonts w:ascii="Calibri" w:hAnsi="Calibri" w:cs="Calibri"/>
          <w:color w:val="auto"/>
        </w:rPr>
        <w:t>itals</w:t>
      </w:r>
    </w:p>
    <w:p w14:paraId="40398719" w14:textId="4D0DBDD0" w:rsidR="00CA0C92" w:rsidRPr="000C4AFF" w:rsidRDefault="000B2730" w:rsidP="004E5E22">
      <w:pPr>
        <w:pStyle w:val="Heading4"/>
        <w:keepNext w:val="0"/>
        <w:widowControl w:val="0"/>
        <w:numPr>
          <w:ilvl w:val="3"/>
          <w:numId w:val="10"/>
        </w:numPr>
        <w:spacing w:after="120"/>
        <w:rPr>
          <w:rFonts w:ascii="Calibri" w:hAnsi="Calibri" w:cs="Calibri"/>
          <w:color w:val="auto"/>
        </w:rPr>
      </w:pPr>
      <w:r w:rsidRPr="000C4AFF">
        <w:rPr>
          <w:rFonts w:ascii="Calibri" w:hAnsi="Calibri" w:cs="Calibri"/>
          <w:color w:val="auto"/>
        </w:rPr>
        <w:t>Babies born palliative/incompatible with life</w:t>
      </w:r>
      <w:r w:rsidR="005C05D6" w:rsidRPr="000C4AFF">
        <w:rPr>
          <w:rFonts w:ascii="Calibri" w:hAnsi="Calibri" w:cs="Calibri"/>
          <w:color w:val="auto"/>
        </w:rPr>
        <w:t>.</w:t>
      </w:r>
    </w:p>
    <w:p w14:paraId="7826BBC2" w14:textId="3B298033" w:rsidR="000A2735" w:rsidRPr="000C4AFF" w:rsidRDefault="0018563B" w:rsidP="00B50DBB">
      <w:pPr>
        <w:pStyle w:val="Numbering"/>
      </w:pPr>
      <w:r w:rsidRPr="000C4AFF">
        <w:t>Where possible</w:t>
      </w:r>
      <w:r w:rsidR="003B695B" w:rsidRPr="000C4AFF">
        <w:t>,</w:t>
      </w:r>
      <w:r w:rsidRPr="000C4AFF">
        <w:t xml:space="preserve"> s</w:t>
      </w:r>
      <w:r w:rsidR="000A2735" w:rsidRPr="000C4AFF">
        <w:t>ervices along the screening pathway should consider the needs of:</w:t>
      </w:r>
    </w:p>
    <w:p w14:paraId="6EC622E4" w14:textId="77777777" w:rsidR="003B695B" w:rsidRPr="000C4AFF" w:rsidRDefault="003B695B" w:rsidP="004E5E22">
      <w:pPr>
        <w:pStyle w:val="Heading4"/>
        <w:numPr>
          <w:ilvl w:val="3"/>
          <w:numId w:val="11"/>
        </w:numPr>
        <w:rPr>
          <w:rFonts w:ascii="Calibri" w:hAnsi="Calibri" w:cs="Calibri"/>
          <w:color w:val="auto"/>
        </w:rPr>
      </w:pPr>
      <w:r w:rsidRPr="000C4AFF">
        <w:rPr>
          <w:rFonts w:ascii="Calibri" w:hAnsi="Calibri" w:cs="Calibri"/>
          <w:color w:val="auto"/>
        </w:rPr>
        <w:t>Babies born to families identifying as Aboriginal or Torres Strait Islander</w:t>
      </w:r>
    </w:p>
    <w:p w14:paraId="00FE0488" w14:textId="77777777" w:rsidR="000A2735" w:rsidRPr="000C4AFF" w:rsidRDefault="000A2735" w:rsidP="004E5E22">
      <w:pPr>
        <w:pStyle w:val="Heading4"/>
        <w:numPr>
          <w:ilvl w:val="3"/>
          <w:numId w:val="11"/>
        </w:numPr>
        <w:rPr>
          <w:rFonts w:ascii="Calibri" w:hAnsi="Calibri" w:cs="Calibri"/>
          <w:color w:val="auto"/>
        </w:rPr>
      </w:pPr>
      <w:r w:rsidRPr="000C4AFF">
        <w:rPr>
          <w:rFonts w:ascii="Calibri" w:hAnsi="Calibri" w:cs="Calibri"/>
          <w:color w:val="auto"/>
        </w:rPr>
        <w:t>Babies born to families living in remote and rural communities</w:t>
      </w:r>
    </w:p>
    <w:p w14:paraId="2C007D0B" w14:textId="77777777" w:rsidR="000A2735" w:rsidRPr="000C4AFF" w:rsidRDefault="000A2735" w:rsidP="004E5E22">
      <w:pPr>
        <w:pStyle w:val="Heading4"/>
        <w:numPr>
          <w:ilvl w:val="3"/>
          <w:numId w:val="11"/>
        </w:numPr>
        <w:rPr>
          <w:rFonts w:ascii="Calibri" w:hAnsi="Calibri" w:cs="Calibri"/>
          <w:color w:val="auto"/>
        </w:rPr>
      </w:pPr>
      <w:r w:rsidRPr="000C4AFF">
        <w:rPr>
          <w:rFonts w:ascii="Calibri" w:hAnsi="Calibri" w:cs="Calibri"/>
          <w:color w:val="auto"/>
        </w:rPr>
        <w:t>Babies born to families in lower socio-economic groups</w:t>
      </w:r>
    </w:p>
    <w:p w14:paraId="42779119" w14:textId="77777777" w:rsidR="000A2735" w:rsidRPr="000C4AFF" w:rsidRDefault="000A2735" w:rsidP="004E5E22">
      <w:pPr>
        <w:pStyle w:val="Heading4"/>
        <w:numPr>
          <w:ilvl w:val="3"/>
          <w:numId w:val="11"/>
        </w:numPr>
        <w:rPr>
          <w:rFonts w:ascii="Calibri" w:hAnsi="Calibri" w:cs="Calibri"/>
          <w:color w:val="auto"/>
        </w:rPr>
      </w:pPr>
      <w:r w:rsidRPr="000C4AFF">
        <w:rPr>
          <w:rFonts w:ascii="Calibri" w:hAnsi="Calibri" w:cs="Calibri"/>
          <w:color w:val="auto"/>
        </w:rPr>
        <w:t>Babies born to families of cultural or linguistic diversity</w:t>
      </w:r>
    </w:p>
    <w:p w14:paraId="4A9BE393" w14:textId="28687A0A" w:rsidR="000B2730" w:rsidRPr="000C4AFF" w:rsidRDefault="000B2730" w:rsidP="004E5E22">
      <w:pPr>
        <w:pStyle w:val="Heading4"/>
        <w:numPr>
          <w:ilvl w:val="3"/>
          <w:numId w:val="11"/>
        </w:numPr>
        <w:rPr>
          <w:rFonts w:ascii="Calibri" w:hAnsi="Calibri" w:cs="Calibri"/>
          <w:color w:val="auto"/>
        </w:rPr>
      </w:pPr>
      <w:r w:rsidRPr="000C4AFF">
        <w:rPr>
          <w:rFonts w:ascii="Calibri" w:hAnsi="Calibri" w:cs="Calibri"/>
          <w:color w:val="auto"/>
        </w:rPr>
        <w:t xml:space="preserve">Babies born to families who identify themselves as </w:t>
      </w:r>
      <w:r w:rsidR="003B695B" w:rsidRPr="000C4AFF">
        <w:rPr>
          <w:rFonts w:ascii="Calibri" w:hAnsi="Calibri" w:cs="Calibri"/>
          <w:color w:val="auto"/>
        </w:rPr>
        <w:t>D</w:t>
      </w:r>
      <w:r w:rsidRPr="000C4AFF">
        <w:rPr>
          <w:rFonts w:ascii="Calibri" w:hAnsi="Calibri" w:cs="Calibri"/>
          <w:color w:val="auto"/>
        </w:rPr>
        <w:t xml:space="preserve">eaf </w:t>
      </w:r>
    </w:p>
    <w:p w14:paraId="5976614E" w14:textId="0FFC878C" w:rsidR="000B2730" w:rsidRPr="000C4AFF" w:rsidRDefault="000B2730" w:rsidP="004E5E22">
      <w:pPr>
        <w:pStyle w:val="Heading4"/>
        <w:numPr>
          <w:ilvl w:val="3"/>
          <w:numId w:val="11"/>
        </w:numPr>
        <w:spacing w:after="120"/>
        <w:ind w:left="1434" w:hanging="357"/>
        <w:rPr>
          <w:rFonts w:ascii="Calibri" w:hAnsi="Calibri" w:cs="Calibri"/>
          <w:color w:val="auto"/>
        </w:rPr>
      </w:pPr>
      <w:r w:rsidRPr="000C4AFF">
        <w:rPr>
          <w:rFonts w:ascii="Calibri" w:hAnsi="Calibri" w:cs="Calibri"/>
          <w:color w:val="auto"/>
        </w:rPr>
        <w:t xml:space="preserve">Babies born under the care of </w:t>
      </w:r>
      <w:r w:rsidR="007A5BB0" w:rsidRPr="000C4AFF">
        <w:rPr>
          <w:rFonts w:ascii="Calibri" w:hAnsi="Calibri" w:cs="Calibri"/>
          <w:color w:val="auto"/>
        </w:rPr>
        <w:t xml:space="preserve">the </w:t>
      </w:r>
      <w:r w:rsidRPr="000C4AFF">
        <w:rPr>
          <w:rFonts w:ascii="Calibri" w:hAnsi="Calibri" w:cs="Calibri"/>
          <w:color w:val="auto"/>
        </w:rPr>
        <w:t>government (</w:t>
      </w:r>
      <w:r w:rsidR="00F03589" w:rsidRPr="000C4AFF">
        <w:rPr>
          <w:rFonts w:ascii="Calibri" w:hAnsi="Calibri" w:cs="Calibri"/>
          <w:color w:val="auto"/>
        </w:rPr>
        <w:t>e.g.,</w:t>
      </w:r>
      <w:r w:rsidRPr="000C4AFF">
        <w:rPr>
          <w:rFonts w:ascii="Calibri" w:hAnsi="Calibri" w:cs="Calibri"/>
          <w:color w:val="auto"/>
        </w:rPr>
        <w:t xml:space="preserve"> Department of Child Protection)</w:t>
      </w:r>
      <w:r w:rsidR="004F6291" w:rsidRPr="000C4AFF">
        <w:rPr>
          <w:rFonts w:ascii="Calibri" w:hAnsi="Calibri" w:cs="Calibri"/>
          <w:color w:val="auto"/>
        </w:rPr>
        <w:t>.</w:t>
      </w:r>
    </w:p>
    <w:p w14:paraId="264081A4" w14:textId="0E547CF2" w:rsidR="008B224B" w:rsidRPr="000C4AFF" w:rsidRDefault="0018563B" w:rsidP="00B50DBB">
      <w:pPr>
        <w:pStyle w:val="Numbering"/>
      </w:pPr>
      <w:r w:rsidRPr="000C4AFF">
        <w:t>Where possible</w:t>
      </w:r>
      <w:r w:rsidR="003B695B" w:rsidRPr="000C4AFF">
        <w:t>,</w:t>
      </w:r>
      <w:r w:rsidRPr="000C4AFF">
        <w:t xml:space="preserve"> s</w:t>
      </w:r>
      <w:r w:rsidR="000A2735" w:rsidRPr="000C4AFF">
        <w:t xml:space="preserve">creening participation rates </w:t>
      </w:r>
      <w:r w:rsidR="006458E8" w:rsidRPr="000C4AFF">
        <w:t>of babies from identifiable sub</w:t>
      </w:r>
      <w:r w:rsidR="00773AE0" w:rsidRPr="000C4AFF">
        <w:t xml:space="preserve">-groups above </w:t>
      </w:r>
      <w:r w:rsidR="000A2735" w:rsidRPr="000C4AFF">
        <w:t>should be monitored</w:t>
      </w:r>
      <w:r w:rsidR="00485CC4" w:rsidRPr="000C4AFF">
        <w:t>, with</w:t>
      </w:r>
      <w:r w:rsidR="000A2735" w:rsidRPr="000C4AFF">
        <w:t xml:space="preserve"> </w:t>
      </w:r>
      <w:r w:rsidR="008851E5" w:rsidRPr="000C4AFF">
        <w:t xml:space="preserve">strategies </w:t>
      </w:r>
      <w:r w:rsidR="00485CC4" w:rsidRPr="000C4AFF">
        <w:t xml:space="preserve">in place </w:t>
      </w:r>
      <w:r w:rsidR="008851E5" w:rsidRPr="000C4AFF">
        <w:t xml:space="preserve">to address </w:t>
      </w:r>
      <w:r w:rsidR="002E25FE" w:rsidRPr="000C4AFF">
        <w:t xml:space="preserve">low participation rates </w:t>
      </w:r>
      <w:r w:rsidR="000A2735" w:rsidRPr="000C4AFF">
        <w:t>as appropriate.</w:t>
      </w:r>
    </w:p>
    <w:p w14:paraId="16C363E9" w14:textId="2CF75BBA" w:rsidR="009A19DB" w:rsidRPr="00E758F8" w:rsidRDefault="005729E0" w:rsidP="00953D40">
      <w:pPr>
        <w:pStyle w:val="Heading2"/>
        <w:ind w:left="1134" w:hanging="850"/>
      </w:pPr>
      <w:r>
        <w:t>Engagement with families</w:t>
      </w:r>
    </w:p>
    <w:p w14:paraId="0FDB4267" w14:textId="410E31D6" w:rsidR="005F1B18" w:rsidRPr="000C4AFF" w:rsidRDefault="003F5948" w:rsidP="00676B95">
      <w:pPr>
        <w:ind w:left="284"/>
        <w:rPr>
          <w:sz w:val="24"/>
          <w:szCs w:val="24"/>
        </w:rPr>
      </w:pPr>
      <w:r w:rsidRPr="000C4AFF">
        <w:rPr>
          <w:sz w:val="24"/>
          <w:szCs w:val="24"/>
        </w:rPr>
        <w:t>A</w:t>
      </w:r>
      <w:r w:rsidR="007247B5" w:rsidRPr="000C4AFF">
        <w:rPr>
          <w:sz w:val="24"/>
          <w:szCs w:val="24"/>
        </w:rPr>
        <w:t xml:space="preserve">ppropriate communication </w:t>
      </w:r>
      <w:r w:rsidRPr="000C4AFF">
        <w:rPr>
          <w:sz w:val="24"/>
          <w:szCs w:val="24"/>
        </w:rPr>
        <w:t xml:space="preserve">and engagement </w:t>
      </w:r>
      <w:r w:rsidR="007A5BB0" w:rsidRPr="000C4AFF">
        <w:rPr>
          <w:sz w:val="24"/>
          <w:szCs w:val="24"/>
        </w:rPr>
        <w:t xml:space="preserve">are </w:t>
      </w:r>
      <w:r w:rsidR="00BF518E" w:rsidRPr="000C4AFF">
        <w:rPr>
          <w:sz w:val="24"/>
          <w:szCs w:val="24"/>
        </w:rPr>
        <w:t>essential</w:t>
      </w:r>
      <w:r w:rsidR="00F55559" w:rsidRPr="000C4AFF">
        <w:rPr>
          <w:sz w:val="24"/>
          <w:szCs w:val="24"/>
        </w:rPr>
        <w:t xml:space="preserve"> to the effective delivery of </w:t>
      </w:r>
      <w:r w:rsidR="00182CE7" w:rsidRPr="000C4AFF">
        <w:rPr>
          <w:sz w:val="24"/>
          <w:szCs w:val="24"/>
        </w:rPr>
        <w:t xml:space="preserve">newborn hearing </w:t>
      </w:r>
      <w:r w:rsidR="00F55559" w:rsidRPr="000C4AFF">
        <w:rPr>
          <w:sz w:val="24"/>
          <w:szCs w:val="24"/>
        </w:rPr>
        <w:t xml:space="preserve">screening </w:t>
      </w:r>
      <w:r w:rsidR="005A7143" w:rsidRPr="000C4AFF">
        <w:rPr>
          <w:sz w:val="24"/>
          <w:szCs w:val="24"/>
        </w:rPr>
        <w:t>and</w:t>
      </w:r>
      <w:r w:rsidR="0087308F" w:rsidRPr="000C4AFF">
        <w:rPr>
          <w:sz w:val="24"/>
          <w:szCs w:val="24"/>
        </w:rPr>
        <w:t xml:space="preserve"> ensuring a</w:t>
      </w:r>
      <w:r w:rsidR="005A7143" w:rsidRPr="000C4AFF">
        <w:rPr>
          <w:sz w:val="24"/>
          <w:szCs w:val="24"/>
        </w:rPr>
        <w:t xml:space="preserve"> positive experience for families</w:t>
      </w:r>
      <w:r w:rsidR="0087308F" w:rsidRPr="000C4AFF">
        <w:rPr>
          <w:sz w:val="24"/>
          <w:szCs w:val="24"/>
        </w:rPr>
        <w:t>.</w:t>
      </w:r>
    </w:p>
    <w:p w14:paraId="445533F7" w14:textId="68D1E18E" w:rsidR="00197628" w:rsidRPr="000C4AFF" w:rsidRDefault="004C2F4B" w:rsidP="00B50DBB">
      <w:pPr>
        <w:pStyle w:val="Numbering"/>
      </w:pPr>
      <w:r w:rsidRPr="000C4AFF">
        <w:t xml:space="preserve">Screening programs should </w:t>
      </w:r>
      <w:r w:rsidR="00171777" w:rsidRPr="000C4AFF">
        <w:t xml:space="preserve">have </w:t>
      </w:r>
      <w:r w:rsidR="007A5BB0" w:rsidRPr="000C4AFF">
        <w:t>a communication and engagement plan that</w:t>
      </w:r>
      <w:r w:rsidR="004841FC" w:rsidRPr="000C4AFF">
        <w:t xml:space="preserve"> is regularly reviewed and updated as necessary</w:t>
      </w:r>
      <w:r w:rsidRPr="000C4AFF">
        <w:t>.</w:t>
      </w:r>
    </w:p>
    <w:p w14:paraId="29F4B443" w14:textId="416DAA14" w:rsidR="007F5706" w:rsidRPr="000C4AFF" w:rsidRDefault="007F5706" w:rsidP="00B50DBB">
      <w:pPr>
        <w:pStyle w:val="Numbering"/>
      </w:pPr>
      <w:r w:rsidRPr="000C4AFF">
        <w:lastRenderedPageBreak/>
        <w:t xml:space="preserve">Families should receive information </w:t>
      </w:r>
      <w:r w:rsidR="007A5BB0" w:rsidRPr="000C4AFF">
        <w:t>before birth where possible (</w:t>
      </w:r>
      <w:r w:rsidR="006E6E8A" w:rsidRPr="000C4AFF">
        <w:t xml:space="preserve">e.g. </w:t>
      </w:r>
      <w:r w:rsidR="007A5BB0" w:rsidRPr="000C4AFF">
        <w:t>through antenatal classes, pamphlets</w:t>
      </w:r>
      <w:r w:rsidR="00E87812" w:rsidRPr="000C4AFF">
        <w:t>,</w:t>
      </w:r>
      <w:r w:rsidR="007A5BB0" w:rsidRPr="000C4AFF">
        <w:t xml:space="preserve"> online resources</w:t>
      </w:r>
      <w:r w:rsidR="00E87812" w:rsidRPr="000C4AFF">
        <w:t>, etc</w:t>
      </w:r>
      <w:r w:rsidR="007A5BB0" w:rsidRPr="000C4AFF">
        <w:t>) or postnatally, describing</w:t>
      </w:r>
      <w:r w:rsidRPr="000C4AFF">
        <w:t xml:space="preserve"> the </w:t>
      </w:r>
      <w:r w:rsidR="00D01F72" w:rsidRPr="000C4AFF">
        <w:t xml:space="preserve">newborn </w:t>
      </w:r>
      <w:r w:rsidRPr="000C4AFF">
        <w:t>hearing screening pro</w:t>
      </w:r>
      <w:r w:rsidR="008973ED" w:rsidRPr="000C4AFF">
        <w:t>cess</w:t>
      </w:r>
      <w:r w:rsidRPr="000C4AFF">
        <w:t>, its importance,</w:t>
      </w:r>
      <w:r w:rsidR="008973ED" w:rsidRPr="000C4AFF">
        <w:t xml:space="preserve"> </w:t>
      </w:r>
      <w:r w:rsidR="006E6E8A" w:rsidRPr="000C4AFF">
        <w:t xml:space="preserve">risks and </w:t>
      </w:r>
      <w:r w:rsidRPr="000C4AFF">
        <w:t>benefits.</w:t>
      </w:r>
    </w:p>
    <w:p w14:paraId="4B953F5E" w14:textId="282F2E5B" w:rsidR="007F5706" w:rsidRPr="000C4AFF" w:rsidRDefault="00D56323" w:rsidP="00B50DBB">
      <w:pPr>
        <w:pStyle w:val="Numbering"/>
      </w:pPr>
      <w:r w:rsidRPr="000C4AFF">
        <w:t>The i</w:t>
      </w:r>
      <w:r w:rsidR="005E6BDB" w:rsidRPr="000C4AFF">
        <w:t>nformation provided</w:t>
      </w:r>
      <w:r w:rsidR="007F5706" w:rsidRPr="000C4AFF">
        <w:t xml:space="preserve"> </w:t>
      </w:r>
      <w:r w:rsidR="00386773" w:rsidRPr="000C4AFF">
        <w:t>should</w:t>
      </w:r>
      <w:r w:rsidR="007F5706" w:rsidRPr="000C4AFF">
        <w:t xml:space="preserve"> explain </w:t>
      </w:r>
      <w:r w:rsidR="00C94FC5" w:rsidRPr="000C4AFF">
        <w:t xml:space="preserve">the role of </w:t>
      </w:r>
      <w:r w:rsidR="007F5706" w:rsidRPr="000C4AFF">
        <w:t>each service</w:t>
      </w:r>
      <w:r w:rsidR="00C94FC5" w:rsidRPr="000C4AFF">
        <w:t xml:space="preserve"> </w:t>
      </w:r>
      <w:r w:rsidR="004312C6" w:rsidRPr="000C4AFF">
        <w:t xml:space="preserve">along the pathway </w:t>
      </w:r>
      <w:r w:rsidR="008E2292" w:rsidRPr="000C4AFF">
        <w:t xml:space="preserve">and </w:t>
      </w:r>
      <w:r w:rsidR="00C94FC5" w:rsidRPr="000C4AFF">
        <w:t xml:space="preserve">any </w:t>
      </w:r>
      <w:r w:rsidR="00DC797B" w:rsidRPr="000C4AFF">
        <w:t xml:space="preserve">post-screening </w:t>
      </w:r>
      <w:r w:rsidR="00DF4AC0" w:rsidRPr="000C4AFF">
        <w:t>cost</w:t>
      </w:r>
      <w:r w:rsidR="00077F1E" w:rsidRPr="000C4AFF">
        <w:t xml:space="preserve">s </w:t>
      </w:r>
      <w:r w:rsidR="00DF4AC0" w:rsidRPr="000C4AFF">
        <w:t xml:space="preserve">(if not funded by </w:t>
      </w:r>
      <w:r w:rsidR="00E431E4" w:rsidRPr="000C4AFF">
        <w:t>M</w:t>
      </w:r>
      <w:r w:rsidR="00DF4AC0" w:rsidRPr="000C4AFF">
        <w:t>edicare or private health insurance)</w:t>
      </w:r>
      <w:r w:rsidR="00896F29" w:rsidRPr="000C4AFF">
        <w:t xml:space="preserve"> </w:t>
      </w:r>
      <w:r w:rsidR="008E2292" w:rsidRPr="000C4AFF">
        <w:t>as appropriate</w:t>
      </w:r>
      <w:r w:rsidR="007F5706" w:rsidRPr="000C4AFF">
        <w:t>.</w:t>
      </w:r>
      <w:r w:rsidR="00DC04CF" w:rsidRPr="000C4AFF">
        <w:t xml:space="preserve"> </w:t>
      </w:r>
      <w:r w:rsidR="00282931" w:rsidRPr="000C4AFF">
        <w:t>This information should be:</w:t>
      </w:r>
    </w:p>
    <w:p w14:paraId="6839EA2F" w14:textId="5C79E000" w:rsidR="005E6BDB" w:rsidRPr="000C4AFF" w:rsidRDefault="005E6BDB" w:rsidP="004E5E22">
      <w:pPr>
        <w:pStyle w:val="Heading4"/>
        <w:numPr>
          <w:ilvl w:val="3"/>
          <w:numId w:val="11"/>
        </w:numPr>
        <w:rPr>
          <w:rFonts w:asciiTheme="minorHAnsi" w:hAnsiTheme="minorHAnsi" w:cstheme="minorHAnsi"/>
          <w:color w:val="auto"/>
        </w:rPr>
      </w:pPr>
      <w:r w:rsidRPr="000C4AFF">
        <w:rPr>
          <w:rFonts w:asciiTheme="minorHAnsi" w:hAnsiTheme="minorHAnsi" w:cstheme="minorHAnsi"/>
          <w:color w:val="auto"/>
        </w:rPr>
        <w:t>provided verbally and in writing</w:t>
      </w:r>
    </w:p>
    <w:p w14:paraId="61DE964C" w14:textId="77777777" w:rsidR="00FC073C" w:rsidRPr="000C4AFF" w:rsidRDefault="007F5706" w:rsidP="004E5E22">
      <w:pPr>
        <w:pStyle w:val="Heading4"/>
        <w:numPr>
          <w:ilvl w:val="3"/>
          <w:numId w:val="11"/>
        </w:numPr>
        <w:rPr>
          <w:rFonts w:asciiTheme="minorHAnsi" w:hAnsiTheme="minorHAnsi" w:cstheme="minorHAnsi"/>
          <w:color w:val="auto"/>
        </w:rPr>
      </w:pPr>
      <w:r w:rsidRPr="000C4AFF">
        <w:rPr>
          <w:rFonts w:asciiTheme="minorHAnsi" w:hAnsiTheme="minorHAnsi" w:cstheme="minorHAnsi"/>
          <w:color w:val="auto"/>
        </w:rPr>
        <w:t>culturally and linguistically appropriate</w:t>
      </w:r>
    </w:p>
    <w:p w14:paraId="3EC62FBA" w14:textId="67E1F0C5" w:rsidR="00BF73CF" w:rsidRPr="0086152B" w:rsidRDefault="0045523D" w:rsidP="004E5E22">
      <w:pPr>
        <w:pStyle w:val="Heading4"/>
        <w:numPr>
          <w:ilvl w:val="3"/>
          <w:numId w:val="11"/>
        </w:numPr>
        <w:spacing w:after="120"/>
        <w:ind w:left="1434" w:hanging="357"/>
        <w:rPr>
          <w:rFonts w:asciiTheme="minorHAnsi" w:hAnsiTheme="minorHAnsi" w:cstheme="minorHAnsi"/>
          <w:color w:val="auto"/>
        </w:rPr>
      </w:pPr>
      <w:r w:rsidRPr="0086152B">
        <w:rPr>
          <w:rFonts w:asciiTheme="minorHAnsi" w:hAnsiTheme="minorHAnsi" w:cstheme="minorHAnsi"/>
          <w:color w:val="auto"/>
        </w:rPr>
        <w:t>clear and</w:t>
      </w:r>
      <w:r w:rsidRPr="0086152B">
        <w:rPr>
          <w:rFonts w:asciiTheme="minorHAnsi" w:hAnsiTheme="minorHAnsi" w:cstheme="minorHAnsi"/>
        </w:rPr>
        <w:t xml:space="preserve"> </w:t>
      </w:r>
      <w:r w:rsidRPr="0086152B">
        <w:rPr>
          <w:rFonts w:asciiTheme="minorHAnsi" w:hAnsiTheme="minorHAnsi" w:cstheme="minorHAnsi"/>
          <w:color w:val="auto"/>
        </w:rPr>
        <w:t>accurate.</w:t>
      </w:r>
    </w:p>
    <w:p w14:paraId="5098B030" w14:textId="6D59B4B0" w:rsidR="000C1757" w:rsidRPr="0086152B" w:rsidRDefault="00C50006" w:rsidP="00B50DBB">
      <w:pPr>
        <w:pStyle w:val="Numbering"/>
      </w:pPr>
      <w:r w:rsidRPr="0086152B">
        <w:t>F</w:t>
      </w:r>
      <w:r w:rsidR="000C1757" w:rsidRPr="0086152B">
        <w:t>amilies that cho</w:t>
      </w:r>
      <w:r w:rsidR="00EB3475" w:rsidRPr="0086152B">
        <w:t>o</w:t>
      </w:r>
      <w:r w:rsidR="000C1757" w:rsidRPr="0086152B">
        <w:t xml:space="preserve">se not to </w:t>
      </w:r>
      <w:r w:rsidR="005031ED" w:rsidRPr="0086152B">
        <w:t>participate in newborn hearing screening</w:t>
      </w:r>
      <w:r w:rsidRPr="0086152B">
        <w:t xml:space="preserve"> should be provided </w:t>
      </w:r>
      <w:r w:rsidR="00A80A83" w:rsidRPr="0086152B">
        <w:t xml:space="preserve">the same </w:t>
      </w:r>
      <w:r w:rsidR="005031ED" w:rsidRPr="0086152B">
        <w:t>i</w:t>
      </w:r>
      <w:r w:rsidR="000C1757" w:rsidRPr="0086152B">
        <w:t xml:space="preserve">nformation </w:t>
      </w:r>
      <w:r w:rsidRPr="0086152B">
        <w:t>given</w:t>
      </w:r>
      <w:r w:rsidR="00B56761" w:rsidRPr="0086152B">
        <w:t xml:space="preserve"> to families at point of </w:t>
      </w:r>
      <w:r w:rsidR="006551EC" w:rsidRPr="0086152B">
        <w:t xml:space="preserve">screening </w:t>
      </w:r>
      <w:r w:rsidR="00B56761" w:rsidRPr="0086152B">
        <w:t xml:space="preserve">discharge </w:t>
      </w:r>
      <w:r w:rsidR="000C1757" w:rsidRPr="0086152B">
        <w:t xml:space="preserve">as outlined at National Standard 2.4.5 </w:t>
      </w:r>
      <w:r w:rsidR="00A80A83" w:rsidRPr="0086152B">
        <w:t>at</w:t>
      </w:r>
      <w:r w:rsidR="00D43A6D" w:rsidRPr="0086152B">
        <w:t xml:space="preserve"> the time</w:t>
      </w:r>
      <w:r w:rsidR="00A80A83" w:rsidRPr="0086152B">
        <w:t xml:space="preserve"> of </w:t>
      </w:r>
      <w:r w:rsidR="00B76B6C" w:rsidRPr="0086152B">
        <w:t>declining newborn hearing screening</w:t>
      </w:r>
      <w:r w:rsidR="000C1757" w:rsidRPr="0086152B">
        <w:t>.</w:t>
      </w:r>
    </w:p>
    <w:p w14:paraId="65B1C7F1" w14:textId="19145E5C" w:rsidR="00233540" w:rsidRPr="000C4AFF" w:rsidRDefault="00DA3EF1" w:rsidP="00B50DBB">
      <w:pPr>
        <w:pStyle w:val="Numbering"/>
      </w:pPr>
      <w:r w:rsidRPr="000C4AFF">
        <w:t>Service</w:t>
      </w:r>
      <w:r w:rsidR="009B7E54" w:rsidRPr="000C4AFF">
        <w:t>s</w:t>
      </w:r>
      <w:r w:rsidRPr="000C4AFF">
        <w:t xml:space="preserve"> </w:t>
      </w:r>
      <w:r w:rsidR="00475460" w:rsidRPr="000C4AFF">
        <w:t>should</w:t>
      </w:r>
      <w:r w:rsidRPr="000C4AFF">
        <w:t xml:space="preserve"> work with families to ensure that </w:t>
      </w:r>
      <w:r w:rsidR="00711EDB" w:rsidRPr="000C4AFF">
        <w:t xml:space="preserve">they </w:t>
      </w:r>
      <w:r w:rsidR="00562800" w:rsidRPr="000C4AFF">
        <w:t xml:space="preserve">understand the information they </w:t>
      </w:r>
      <w:r w:rsidR="007001FD" w:rsidRPr="000C4AFF">
        <w:t>receive</w:t>
      </w:r>
      <w:r w:rsidR="003F47A4" w:rsidRPr="000C4AFF">
        <w:t xml:space="preserve">, </w:t>
      </w:r>
      <w:r w:rsidR="00475460" w:rsidRPr="000C4AFF">
        <w:t xml:space="preserve">can </w:t>
      </w:r>
      <w:r w:rsidR="007A5BB0" w:rsidRPr="000C4AFF">
        <w:t>make informed decisions and are</w:t>
      </w:r>
      <w:r w:rsidR="00562800" w:rsidRPr="000C4AFF">
        <w:t xml:space="preserve"> </w:t>
      </w:r>
      <w:r w:rsidR="003F47A4" w:rsidRPr="000C4AFF">
        <w:t xml:space="preserve">encouraged to </w:t>
      </w:r>
      <w:r w:rsidR="00562800" w:rsidRPr="000C4AFF">
        <w:t>remain</w:t>
      </w:r>
      <w:r w:rsidR="00711EDB" w:rsidRPr="000C4AFF">
        <w:t xml:space="preserve"> engaged in the screening pathway</w:t>
      </w:r>
      <w:r w:rsidRPr="000C4AFF">
        <w:t>.</w:t>
      </w:r>
    </w:p>
    <w:p w14:paraId="629E12C8" w14:textId="61F13561" w:rsidR="007F5706" w:rsidRPr="000C4AFF" w:rsidRDefault="00CF6305" w:rsidP="00B50DBB">
      <w:pPr>
        <w:pStyle w:val="Numbering"/>
      </w:pPr>
      <w:r w:rsidRPr="000C4AFF">
        <w:t>Provisions should be available for f</w:t>
      </w:r>
      <w:r w:rsidR="007F5706" w:rsidRPr="000C4AFF">
        <w:t xml:space="preserve">amilies </w:t>
      </w:r>
      <w:r w:rsidR="007A5BB0" w:rsidRPr="000C4AFF">
        <w:t>requiring additional support to assist with decision-making, emotional and adjustment needs, and/or</w:t>
      </w:r>
      <w:r w:rsidR="007F5706" w:rsidRPr="000C4AFF">
        <w:t xml:space="preserve"> services.</w:t>
      </w:r>
    </w:p>
    <w:p w14:paraId="7EE89FF3" w14:textId="77777777" w:rsidR="00CD29DD" w:rsidRPr="000C4AFF" w:rsidRDefault="00CD29DD" w:rsidP="00B50DBB">
      <w:pPr>
        <w:pStyle w:val="Numbering"/>
      </w:pPr>
      <w:r w:rsidRPr="000C4AFF">
        <w:t>Any changes to the screening process or pathway that may affect families should include consultation with a parent representative group to inform program redesign and change management processes.</w:t>
      </w:r>
    </w:p>
    <w:p w14:paraId="3D4D2E3B" w14:textId="77777777" w:rsidR="00CD29DD" w:rsidRPr="000C4AFF" w:rsidRDefault="00CD29DD" w:rsidP="00B50DBB">
      <w:pPr>
        <w:pStyle w:val="Numbering"/>
      </w:pPr>
      <w:r w:rsidRPr="000C4AFF">
        <w:t>Screening programs should have a consumer feedback and complaints procedure for families to inform service improvement.</w:t>
      </w:r>
    </w:p>
    <w:p w14:paraId="2F8FAE46" w14:textId="6AA5875B" w:rsidR="00C81534" w:rsidRPr="00AA64BF" w:rsidRDefault="00192326" w:rsidP="00B045D5">
      <w:pPr>
        <w:pStyle w:val="Heading2"/>
        <w:ind w:left="1134" w:hanging="850"/>
      </w:pPr>
      <w:bookmarkStart w:id="17" w:name="_Toc126242145"/>
      <w:bookmarkStart w:id="18" w:name="_Toc128734034"/>
      <w:bookmarkStart w:id="19" w:name="_Toc128735185"/>
      <w:bookmarkStart w:id="20" w:name="_Toc128747934"/>
      <w:bookmarkStart w:id="21" w:name="_Toc137043236"/>
      <w:bookmarkStart w:id="22" w:name="_Toc137628069"/>
      <w:bookmarkEnd w:id="17"/>
      <w:bookmarkEnd w:id="18"/>
      <w:bookmarkEnd w:id="19"/>
      <w:bookmarkEnd w:id="20"/>
      <w:bookmarkEnd w:id="21"/>
      <w:bookmarkEnd w:id="22"/>
      <w:r>
        <w:t>Informed c</w:t>
      </w:r>
      <w:r w:rsidR="00C81534">
        <w:t>onsent</w:t>
      </w:r>
    </w:p>
    <w:p w14:paraId="231E44E7" w14:textId="77BE697D" w:rsidR="00C81534" w:rsidRPr="000C4AFF" w:rsidRDefault="00C1283D" w:rsidP="00676B95">
      <w:pPr>
        <w:ind w:left="284"/>
        <w:rPr>
          <w:rFonts w:ascii="Calibri" w:hAnsi="Calibri" w:cs="Calibri"/>
          <w:sz w:val="24"/>
          <w:szCs w:val="24"/>
        </w:rPr>
      </w:pPr>
      <w:r w:rsidRPr="000C4AFF">
        <w:rPr>
          <w:rFonts w:ascii="Calibri" w:hAnsi="Calibri" w:cs="Calibri"/>
          <w:sz w:val="24"/>
          <w:szCs w:val="24"/>
        </w:rPr>
        <w:t>I</w:t>
      </w:r>
      <w:r w:rsidR="00C81534" w:rsidRPr="000C4AFF">
        <w:rPr>
          <w:rFonts w:ascii="Calibri" w:hAnsi="Calibri" w:cs="Calibri"/>
          <w:sz w:val="24"/>
          <w:szCs w:val="24"/>
        </w:rPr>
        <w:t>nformed consent</w:t>
      </w:r>
      <w:r w:rsidR="00062627" w:rsidRPr="000C4AFF">
        <w:rPr>
          <w:rFonts w:ascii="Calibri" w:hAnsi="Calibri" w:cs="Calibri"/>
          <w:sz w:val="24"/>
          <w:szCs w:val="24"/>
        </w:rPr>
        <w:t xml:space="preserve"> </w:t>
      </w:r>
      <w:r w:rsidR="00EA3F8C" w:rsidRPr="000C4AFF">
        <w:rPr>
          <w:rFonts w:ascii="Calibri" w:hAnsi="Calibri" w:cs="Calibri"/>
          <w:sz w:val="24"/>
          <w:szCs w:val="24"/>
        </w:rPr>
        <w:t xml:space="preserve">from families </w:t>
      </w:r>
      <w:r w:rsidRPr="000C4AFF">
        <w:rPr>
          <w:rFonts w:ascii="Calibri" w:hAnsi="Calibri" w:cs="Calibri"/>
          <w:sz w:val="24"/>
          <w:szCs w:val="24"/>
        </w:rPr>
        <w:t xml:space="preserve">should be obtained </w:t>
      </w:r>
      <w:r w:rsidR="007A5BB0" w:rsidRPr="000C4AFF">
        <w:rPr>
          <w:rFonts w:ascii="Calibri" w:hAnsi="Calibri" w:cs="Calibri"/>
          <w:sz w:val="24"/>
          <w:szCs w:val="24"/>
        </w:rPr>
        <w:t>before delivering screening services and again when</w:t>
      </w:r>
      <w:r w:rsidR="00275708" w:rsidRPr="000C4AFF">
        <w:rPr>
          <w:rFonts w:ascii="Calibri" w:hAnsi="Calibri" w:cs="Calibri"/>
          <w:sz w:val="24"/>
          <w:szCs w:val="24"/>
        </w:rPr>
        <w:t xml:space="preserve"> receiving audiological assessment </w:t>
      </w:r>
      <w:r w:rsidR="00672837" w:rsidRPr="000C4AFF">
        <w:rPr>
          <w:rFonts w:ascii="Calibri" w:hAnsi="Calibri" w:cs="Calibri"/>
          <w:sz w:val="24"/>
          <w:szCs w:val="24"/>
        </w:rPr>
        <w:t>if/</w:t>
      </w:r>
      <w:r w:rsidR="00CA098C" w:rsidRPr="000C4AFF">
        <w:rPr>
          <w:rFonts w:ascii="Calibri" w:hAnsi="Calibri" w:cs="Calibri"/>
          <w:sz w:val="24"/>
          <w:szCs w:val="24"/>
        </w:rPr>
        <w:t>as</w:t>
      </w:r>
      <w:r w:rsidR="00275708" w:rsidRPr="000C4AFF">
        <w:rPr>
          <w:rFonts w:ascii="Calibri" w:hAnsi="Calibri" w:cs="Calibri"/>
          <w:sz w:val="24"/>
          <w:szCs w:val="24"/>
        </w:rPr>
        <w:t xml:space="preserve"> applicable</w:t>
      </w:r>
      <w:r w:rsidR="00692635" w:rsidRPr="000C4AFF">
        <w:rPr>
          <w:rFonts w:ascii="Calibri" w:hAnsi="Calibri" w:cs="Calibri"/>
          <w:sz w:val="24"/>
          <w:szCs w:val="24"/>
        </w:rPr>
        <w:t>.</w:t>
      </w:r>
    </w:p>
    <w:p w14:paraId="2A917E9C" w14:textId="1EAE0939" w:rsidR="00141357" w:rsidRPr="000C4AFF" w:rsidRDefault="00141357" w:rsidP="00B50DBB">
      <w:pPr>
        <w:pStyle w:val="Numbering"/>
      </w:pPr>
      <w:r w:rsidRPr="000C4AFF">
        <w:t xml:space="preserve">Families should be provided with sufficient </w:t>
      </w:r>
      <w:r w:rsidR="0077421C" w:rsidRPr="000C4AFF">
        <w:t xml:space="preserve">information </w:t>
      </w:r>
      <w:r w:rsidR="00631409" w:rsidRPr="000C4AFF">
        <w:t>to allow informed decision-making</w:t>
      </w:r>
      <w:r w:rsidR="00192326" w:rsidRPr="000C4AFF">
        <w:t xml:space="preserve"> </w:t>
      </w:r>
      <w:r w:rsidR="009366CA" w:rsidRPr="000C4AFF">
        <w:t>in consenting</w:t>
      </w:r>
      <w:r w:rsidR="0092713E" w:rsidRPr="000C4AFF">
        <w:t xml:space="preserve"> to</w:t>
      </w:r>
      <w:r w:rsidR="009366CA" w:rsidRPr="000C4AFF">
        <w:t xml:space="preserve"> or declining services.</w:t>
      </w:r>
    </w:p>
    <w:p w14:paraId="2297A26A" w14:textId="4035DDCB" w:rsidR="00917970" w:rsidRPr="000C4AFF" w:rsidRDefault="00C84245" w:rsidP="00B50DBB">
      <w:pPr>
        <w:pStyle w:val="Numbering"/>
      </w:pPr>
      <w:r w:rsidRPr="000C4AFF">
        <w:t>P</w:t>
      </w:r>
      <w:r w:rsidR="009366CA" w:rsidRPr="000C4AFF">
        <w:t>rot</w:t>
      </w:r>
      <w:r w:rsidR="008F285A" w:rsidRPr="000C4AFF">
        <w:t>ocol</w:t>
      </w:r>
      <w:r w:rsidRPr="000C4AFF">
        <w:t>s</w:t>
      </w:r>
      <w:r w:rsidR="004E332E" w:rsidRPr="000C4AFF">
        <w:t xml:space="preserve"> should be in place </w:t>
      </w:r>
      <w:r w:rsidR="008F285A" w:rsidRPr="000C4AFF">
        <w:t>regarding</w:t>
      </w:r>
      <w:r w:rsidR="00AB2F7D" w:rsidRPr="000C4AFF">
        <w:t>:</w:t>
      </w:r>
    </w:p>
    <w:p w14:paraId="2E76E3C9" w14:textId="6D8A9DA5" w:rsidR="00F411D9" w:rsidRPr="000C4AFF" w:rsidRDefault="008F285A" w:rsidP="00B50DBB">
      <w:pPr>
        <w:pStyle w:val="Numbering"/>
      </w:pPr>
      <w:r w:rsidRPr="000C4AFF">
        <w:t>the collection</w:t>
      </w:r>
      <w:r w:rsidR="003B695B" w:rsidRPr="000C4AFF">
        <w:t xml:space="preserve">, </w:t>
      </w:r>
      <w:r w:rsidRPr="000C4AFF">
        <w:t xml:space="preserve">recording </w:t>
      </w:r>
      <w:r w:rsidR="003B695B" w:rsidRPr="000C4AFF">
        <w:t xml:space="preserve">and retrieval </w:t>
      </w:r>
      <w:r w:rsidRPr="000C4AFF">
        <w:t>of informed consent</w:t>
      </w:r>
    </w:p>
    <w:p w14:paraId="767C6C6F" w14:textId="75EDBA88" w:rsidR="00FA7056" w:rsidRPr="000C4AFF" w:rsidRDefault="00FA7056" w:rsidP="00B50DBB">
      <w:pPr>
        <w:pStyle w:val="Numbering"/>
      </w:pPr>
      <w:r w:rsidRPr="000C4AFF">
        <w:t>the collection, recording and use of patient information (including personal identifying information and clinical information)</w:t>
      </w:r>
      <w:r w:rsidR="00EF7AD4" w:rsidRPr="000C4AFF">
        <w:t>.</w:t>
      </w:r>
    </w:p>
    <w:p w14:paraId="0113B1B2" w14:textId="3BC52B32" w:rsidR="00F02D70" w:rsidRPr="000C4AFF" w:rsidRDefault="00F02D70" w:rsidP="00B50DBB">
      <w:pPr>
        <w:pStyle w:val="Numbering"/>
      </w:pPr>
      <w:r w:rsidRPr="000C4AFF">
        <w:t xml:space="preserve">Participation in newborn hearing screening is voluntary; </w:t>
      </w:r>
      <w:r w:rsidR="00C2789E">
        <w:t>babies</w:t>
      </w:r>
      <w:r w:rsidRPr="000C4AFF">
        <w:t xml:space="preserve"> whose carer/s do not give consent will not be screened.</w:t>
      </w:r>
    </w:p>
    <w:p w14:paraId="2435BB44" w14:textId="575A258B" w:rsidR="00F02D70" w:rsidRPr="000C4AFF" w:rsidRDefault="00E95D1D" w:rsidP="00B50DBB">
      <w:pPr>
        <w:pStyle w:val="Numbering"/>
      </w:pPr>
      <w:r w:rsidRPr="000C4AFF">
        <w:t>E</w:t>
      </w:r>
      <w:r w:rsidR="00F02D70" w:rsidRPr="000C4AFF">
        <w:t>xclu</w:t>
      </w:r>
      <w:r w:rsidRPr="000C4AFF">
        <w:t xml:space="preserve">sion </w:t>
      </w:r>
      <w:r w:rsidR="00F02D70" w:rsidRPr="000C4AFF">
        <w:t xml:space="preserve">from screening </w:t>
      </w:r>
      <w:r w:rsidRPr="000C4AFF">
        <w:t xml:space="preserve">due to non-consent </w:t>
      </w:r>
      <w:r w:rsidR="005427B4" w:rsidRPr="000C4AFF">
        <w:t xml:space="preserve">should </w:t>
      </w:r>
      <w:r w:rsidR="00F02D70" w:rsidRPr="000C4AFF">
        <w:t>be recorded as applicable.</w:t>
      </w:r>
    </w:p>
    <w:p w14:paraId="38080FA9" w14:textId="297F02E1" w:rsidR="00275F0A" w:rsidRDefault="00275F0A" w:rsidP="00346DE2">
      <w:pPr>
        <w:pStyle w:val="Heading1"/>
        <w:ind w:left="567" w:hanging="567"/>
      </w:pPr>
      <w:bookmarkStart w:id="23" w:name="_Toc126242147"/>
      <w:bookmarkStart w:id="24" w:name="_Toc128734036"/>
      <w:bookmarkStart w:id="25" w:name="_Toc128735187"/>
      <w:bookmarkStart w:id="26" w:name="_Toc128747936"/>
      <w:bookmarkStart w:id="27" w:name="_Toc137043238"/>
      <w:bookmarkStart w:id="28" w:name="_Toc137628071"/>
      <w:bookmarkStart w:id="29" w:name="_Toc185589316"/>
      <w:bookmarkEnd w:id="23"/>
      <w:bookmarkEnd w:id="24"/>
      <w:bookmarkEnd w:id="25"/>
      <w:bookmarkEnd w:id="26"/>
      <w:bookmarkEnd w:id="27"/>
      <w:bookmarkEnd w:id="28"/>
      <w:r>
        <w:lastRenderedPageBreak/>
        <w:t>Screening</w:t>
      </w:r>
      <w:bookmarkEnd w:id="29"/>
    </w:p>
    <w:p w14:paraId="7B933B62" w14:textId="6218BD91" w:rsidR="002C2DF9" w:rsidRPr="000C4AFF" w:rsidRDefault="00B53FDF" w:rsidP="00ED0E9A">
      <w:pPr>
        <w:keepNext/>
        <w:rPr>
          <w:sz w:val="24"/>
          <w:szCs w:val="24"/>
        </w:rPr>
      </w:pPr>
      <w:r w:rsidRPr="000C4AFF">
        <w:rPr>
          <w:sz w:val="24"/>
          <w:szCs w:val="24"/>
        </w:rPr>
        <w:t xml:space="preserve">Newborn hearing screening programs </w:t>
      </w:r>
      <w:r w:rsidR="00862261" w:rsidRPr="000C4AFF">
        <w:rPr>
          <w:sz w:val="24"/>
          <w:szCs w:val="24"/>
        </w:rPr>
        <w:t xml:space="preserve">aim for </w:t>
      </w:r>
      <w:r w:rsidR="00BD0A7D" w:rsidRPr="000C4AFF">
        <w:rPr>
          <w:sz w:val="24"/>
          <w:szCs w:val="24"/>
        </w:rPr>
        <w:t xml:space="preserve">the </w:t>
      </w:r>
      <w:r w:rsidR="00862261" w:rsidRPr="000C4AFF">
        <w:rPr>
          <w:sz w:val="24"/>
          <w:szCs w:val="24"/>
        </w:rPr>
        <w:t>t</w:t>
      </w:r>
      <w:r w:rsidR="006E316B" w:rsidRPr="000C4AFF">
        <w:rPr>
          <w:sz w:val="24"/>
          <w:szCs w:val="24"/>
        </w:rPr>
        <w:t xml:space="preserve">imely, safe and effective </w:t>
      </w:r>
      <w:r w:rsidR="00372CB0" w:rsidRPr="000C4AFF">
        <w:rPr>
          <w:sz w:val="24"/>
          <w:szCs w:val="24"/>
        </w:rPr>
        <w:t>detection</w:t>
      </w:r>
      <w:r w:rsidR="00FC344E" w:rsidRPr="000C4AFF">
        <w:rPr>
          <w:sz w:val="24"/>
          <w:szCs w:val="24"/>
        </w:rPr>
        <w:t xml:space="preserve"> </w:t>
      </w:r>
      <w:r w:rsidR="002607A8" w:rsidRPr="000C4AFF">
        <w:rPr>
          <w:sz w:val="24"/>
          <w:szCs w:val="24"/>
        </w:rPr>
        <w:t>o</w:t>
      </w:r>
      <w:r w:rsidR="00FC344E" w:rsidRPr="000C4AFF">
        <w:rPr>
          <w:sz w:val="24"/>
          <w:szCs w:val="24"/>
        </w:rPr>
        <w:t xml:space="preserve">f </w:t>
      </w:r>
      <w:r w:rsidR="00CE14E9" w:rsidRPr="000C4AFF">
        <w:rPr>
          <w:sz w:val="24"/>
          <w:szCs w:val="24"/>
        </w:rPr>
        <w:t xml:space="preserve">babies with </w:t>
      </w:r>
      <w:r w:rsidR="00B9626D" w:rsidRPr="000C4AFF">
        <w:rPr>
          <w:sz w:val="24"/>
          <w:szCs w:val="24"/>
        </w:rPr>
        <w:t>hearing loss</w:t>
      </w:r>
      <w:r w:rsidR="006E316B" w:rsidRPr="000C4AFF">
        <w:rPr>
          <w:sz w:val="24"/>
          <w:szCs w:val="24"/>
        </w:rPr>
        <w:t>.</w:t>
      </w:r>
    </w:p>
    <w:p w14:paraId="338DEDA0" w14:textId="6F1C6522" w:rsidR="00F25E62" w:rsidRDefault="00F25E62" w:rsidP="00346DE2">
      <w:pPr>
        <w:pStyle w:val="Heading2"/>
        <w:ind w:left="1134" w:hanging="850"/>
      </w:pPr>
      <w:r>
        <w:t>Screening process</w:t>
      </w:r>
    </w:p>
    <w:p w14:paraId="62D90765" w14:textId="696884AB" w:rsidR="0082347D" w:rsidRPr="000C4AFF" w:rsidRDefault="00A62110" w:rsidP="00B50DBB">
      <w:pPr>
        <w:pStyle w:val="Numbering"/>
      </w:pPr>
      <w:r w:rsidRPr="000C4AFF">
        <w:t>Healthcare workers who deliver screening should be suitably trained, supervised, and deemed competent.</w:t>
      </w:r>
      <w:r w:rsidR="00B84200" w:rsidRPr="000C4AFF">
        <w:t xml:space="preserve"> </w:t>
      </w:r>
      <w:r w:rsidR="00F542A9" w:rsidRPr="000C4AFF">
        <w:t>Each j</w:t>
      </w:r>
      <w:r w:rsidR="00B84200" w:rsidRPr="000C4AFF">
        <w:t>urisdiction</w:t>
      </w:r>
      <w:r w:rsidR="00F542A9" w:rsidRPr="000C4AFF">
        <w:t xml:space="preserve"> should have a</w:t>
      </w:r>
      <w:r w:rsidR="003309BF" w:rsidRPr="000C4AFF">
        <w:t xml:space="preserve">ppropriate oversight and </w:t>
      </w:r>
      <w:r w:rsidR="00544E4E" w:rsidRPr="000C4AFF">
        <w:t>processes</w:t>
      </w:r>
      <w:r w:rsidR="003309BF" w:rsidRPr="000C4AFF">
        <w:t xml:space="preserve"> in place to ensure </w:t>
      </w:r>
      <w:r w:rsidR="008A6DC9" w:rsidRPr="000C4AFF">
        <w:t>relevant workforce capability and support</w:t>
      </w:r>
      <w:r w:rsidR="00E03938" w:rsidRPr="000C4AFF">
        <w:t xml:space="preserve">. </w:t>
      </w:r>
    </w:p>
    <w:p w14:paraId="554BF3A4" w14:textId="3905F655" w:rsidR="001C3E11" w:rsidRPr="000C4AFF" w:rsidRDefault="001C3E11" w:rsidP="00B50DBB">
      <w:pPr>
        <w:pStyle w:val="Numbering"/>
      </w:pPr>
      <w:r w:rsidRPr="000C4AFF">
        <w:t xml:space="preserve">Screening services should use </w:t>
      </w:r>
      <w:r w:rsidR="00B11E9B" w:rsidRPr="000C4AFF">
        <w:t xml:space="preserve">a two-stage </w:t>
      </w:r>
      <w:r w:rsidR="00C10B4D" w:rsidRPr="000C4AFF">
        <w:t xml:space="preserve">minimum </w:t>
      </w:r>
      <w:r w:rsidR="00B11E9B" w:rsidRPr="000C4AFF">
        <w:t>screening protocol using automated auditory brainstem</w:t>
      </w:r>
      <w:r w:rsidR="00126DDB" w:rsidRPr="000C4AFF">
        <w:t xml:space="preserve"> response (</w:t>
      </w:r>
      <w:r w:rsidR="001A42CF" w:rsidRPr="000C4AFF">
        <w:t>A</w:t>
      </w:r>
      <w:r w:rsidR="00126DDB" w:rsidRPr="000C4AFF">
        <w:t>ABR) technology</w:t>
      </w:r>
      <w:r w:rsidR="00C906C5" w:rsidRPr="000C4AFF">
        <w:t>.</w:t>
      </w:r>
    </w:p>
    <w:p w14:paraId="0026BC1D" w14:textId="3512FCEC" w:rsidR="002239F9" w:rsidRPr="000C4AFF" w:rsidRDefault="002239F9" w:rsidP="00B50DBB">
      <w:pPr>
        <w:pStyle w:val="Numbering"/>
      </w:pPr>
      <w:r w:rsidRPr="000C4AFF">
        <w:t xml:space="preserve">Babies receiving a refer (positive) screening result in either or both ears on the </w:t>
      </w:r>
      <w:r w:rsidR="00A159FD" w:rsidRPr="000C4AFF">
        <w:t xml:space="preserve">first </w:t>
      </w:r>
      <w:r w:rsidRPr="000C4AFF">
        <w:t>screen should be tested on a second occasion</w:t>
      </w:r>
      <w:r w:rsidR="00243AB7" w:rsidRPr="000C4AFF">
        <w:t xml:space="preserve"> </w:t>
      </w:r>
      <w:r w:rsidR="00D35F50" w:rsidRPr="000C4AFF">
        <w:t xml:space="preserve">at least </w:t>
      </w:r>
      <w:r w:rsidR="00F769E4" w:rsidRPr="000C4AFF">
        <w:t>12-</w:t>
      </w:r>
      <w:r w:rsidR="00831BC3" w:rsidRPr="000C4AFF">
        <w:t>2</w:t>
      </w:r>
      <w:r w:rsidRPr="000C4AFF">
        <w:t>4 hours after the initial screen</w:t>
      </w:r>
      <w:r w:rsidR="00F769E4" w:rsidRPr="000C4AFF">
        <w:t xml:space="preserve"> (preferably the next day)</w:t>
      </w:r>
      <w:r w:rsidRPr="000C4AFF">
        <w:t>.</w:t>
      </w:r>
      <w:r w:rsidR="00A62110" w:rsidRPr="000C4AFF">
        <w:t xml:space="preserve"> </w:t>
      </w:r>
    </w:p>
    <w:p w14:paraId="2A723667" w14:textId="7DBEB32A" w:rsidR="00436610" w:rsidRPr="000C4AFF" w:rsidRDefault="00436610" w:rsidP="00B50DBB">
      <w:pPr>
        <w:pStyle w:val="Numbering"/>
      </w:pPr>
      <w:r w:rsidRPr="000C4AFF">
        <w:t xml:space="preserve">Where screening cannot be completed </w:t>
      </w:r>
      <w:r w:rsidR="006127F2" w:rsidRPr="000C4AFF">
        <w:t>before discharge from</w:t>
      </w:r>
      <w:r w:rsidRPr="000C4AFF">
        <w:t xml:space="preserve"> hospital, services should arrange outpatient appointment</w:t>
      </w:r>
      <w:r w:rsidR="000C7833" w:rsidRPr="000C4AFF">
        <w:t>s</w:t>
      </w:r>
      <w:r w:rsidRPr="000C4AFF">
        <w:t xml:space="preserve"> to complete screening.</w:t>
      </w:r>
    </w:p>
    <w:p w14:paraId="15BAFDA6" w14:textId="288057F4" w:rsidR="00F518BE" w:rsidRPr="000C4AFF" w:rsidRDefault="00F518BE" w:rsidP="00B50DBB">
      <w:pPr>
        <w:pStyle w:val="Numbering"/>
      </w:pPr>
      <w:r w:rsidRPr="000C4AFF">
        <w:t>Any abandoned screens (</w:t>
      </w:r>
      <w:r w:rsidR="008556AE" w:rsidRPr="000C4AFF">
        <w:t xml:space="preserve">e.g. </w:t>
      </w:r>
      <w:r w:rsidR="00174D58" w:rsidRPr="000C4AFF">
        <w:t xml:space="preserve">when screening </w:t>
      </w:r>
      <w:r w:rsidR="008556AE" w:rsidRPr="000C4AFF">
        <w:t>is</w:t>
      </w:r>
      <w:r w:rsidR="00174D58" w:rsidRPr="000C4AFF">
        <w:t xml:space="preserve"> interrupted or stopped for clinical or equipment reasons) </w:t>
      </w:r>
      <w:r w:rsidR="008556AE" w:rsidRPr="000C4AFF">
        <w:t>should be recorded in accordance with jurisdiction protocols.</w:t>
      </w:r>
    </w:p>
    <w:p w14:paraId="51A63462" w14:textId="6C198EAC" w:rsidR="00B246D3" w:rsidRPr="000C4AFF" w:rsidRDefault="00251994" w:rsidP="00B50DBB">
      <w:pPr>
        <w:pStyle w:val="Numbering"/>
      </w:pPr>
      <w:r w:rsidRPr="000C4AFF">
        <w:t>To minimise over-screening</w:t>
      </w:r>
      <w:r w:rsidR="00E24BCB" w:rsidRPr="000C4AFF">
        <w:t xml:space="preserve">, protocols should guide the number of </w:t>
      </w:r>
      <w:r w:rsidR="006B16EB" w:rsidRPr="000C4AFF">
        <w:t xml:space="preserve">repeat screening attempts permitted and the </w:t>
      </w:r>
      <w:r w:rsidR="007632AB" w:rsidRPr="000C4AFF">
        <w:t xml:space="preserve">circumstances under which </w:t>
      </w:r>
      <w:r w:rsidR="006B16EB" w:rsidRPr="000C4AFF">
        <w:t>these are permitted</w:t>
      </w:r>
      <w:r w:rsidR="008104E9" w:rsidRPr="000C4AFF">
        <w:t>.</w:t>
      </w:r>
    </w:p>
    <w:p w14:paraId="0150F0BE" w14:textId="02CAF514" w:rsidR="00F769E4" w:rsidRPr="000C4AFF" w:rsidRDefault="00F769E4" w:rsidP="00B50DBB">
      <w:pPr>
        <w:pStyle w:val="Numbering"/>
      </w:pPr>
      <w:r w:rsidRPr="000C4AFF">
        <w:t>Where maximum screens are recorded without results, a refer result should be assumed</w:t>
      </w:r>
      <w:r w:rsidR="007A5BB0" w:rsidRPr="000C4AFF">
        <w:t>,</w:t>
      </w:r>
      <w:r w:rsidRPr="000C4AFF">
        <w:t xml:space="preserve"> and the baby should </w:t>
      </w:r>
      <w:r w:rsidR="00945EA5" w:rsidRPr="000C4AFF">
        <w:t xml:space="preserve">be referred for audiological assessment. </w:t>
      </w:r>
    </w:p>
    <w:p w14:paraId="075686D8" w14:textId="46ED92F0" w:rsidR="00AC28A6" w:rsidRPr="008E1409" w:rsidRDefault="000704DB" w:rsidP="00A07DCD">
      <w:pPr>
        <w:pStyle w:val="Heading3"/>
        <w:rPr>
          <w:szCs w:val="28"/>
        </w:rPr>
      </w:pPr>
      <w:r w:rsidRPr="008E1409">
        <w:rPr>
          <w:szCs w:val="28"/>
        </w:rPr>
        <w:t xml:space="preserve">Unusual Circumstances </w:t>
      </w:r>
      <w:r w:rsidRPr="00A07DCD">
        <w:t>Requiring</w:t>
      </w:r>
      <w:r w:rsidRPr="008E1409">
        <w:rPr>
          <w:szCs w:val="28"/>
        </w:rPr>
        <w:t xml:space="preserve"> an additional screen or direct referral to Audiology</w:t>
      </w:r>
    </w:p>
    <w:p w14:paraId="2287AFD2" w14:textId="01C09E4C" w:rsidR="001D39DD" w:rsidRPr="008E1409" w:rsidRDefault="006C5481" w:rsidP="00B50DBB">
      <w:pPr>
        <w:pStyle w:val="Numbering"/>
      </w:pPr>
      <w:r w:rsidRPr="008E1409">
        <w:t>Babies that</w:t>
      </w:r>
      <w:r w:rsidR="001D39DD" w:rsidRPr="008E1409">
        <w:t xml:space="preserve"> have completed hearing screening prior to a clinical presentation of risk factor may be offered </w:t>
      </w:r>
      <w:r w:rsidR="0095756B" w:rsidRPr="008E1409">
        <w:t>re-</w:t>
      </w:r>
      <w:r w:rsidR="001D39DD" w:rsidRPr="008E1409">
        <w:t xml:space="preserve">screening following completion of treatment for risk </w:t>
      </w:r>
      <w:proofErr w:type="gramStart"/>
      <w:r w:rsidR="001D39DD" w:rsidRPr="008E1409">
        <w:t>factor</w:t>
      </w:r>
      <w:r w:rsidR="00205D0B" w:rsidRPr="008E1409">
        <w:t>, or</w:t>
      </w:r>
      <w:proofErr w:type="gramEnd"/>
      <w:r w:rsidR="00205D0B" w:rsidRPr="008E1409">
        <w:t xml:space="preserve"> referred for audiological assessment as appropriate</w:t>
      </w:r>
      <w:r w:rsidR="006B5A16" w:rsidRPr="008E1409">
        <w:t>.</w:t>
      </w:r>
    </w:p>
    <w:p w14:paraId="1AE94B30" w14:textId="089E2C7C" w:rsidR="00F25E62" w:rsidRDefault="00F25E62" w:rsidP="008623E2">
      <w:pPr>
        <w:pStyle w:val="Heading2"/>
        <w:ind w:left="1134" w:hanging="850"/>
      </w:pPr>
      <w:bookmarkStart w:id="30" w:name="_Toc137043241"/>
      <w:bookmarkStart w:id="31" w:name="_Toc137628074"/>
      <w:bookmarkEnd w:id="30"/>
      <w:bookmarkEnd w:id="31"/>
      <w:r>
        <w:t>Screening results</w:t>
      </w:r>
    </w:p>
    <w:p w14:paraId="632550B3" w14:textId="0E920C04" w:rsidR="00C63965" w:rsidRPr="000C4AFF" w:rsidRDefault="00A66FED" w:rsidP="009C1E9B">
      <w:pPr>
        <w:ind w:left="284"/>
        <w:rPr>
          <w:sz w:val="24"/>
          <w:szCs w:val="24"/>
        </w:rPr>
      </w:pPr>
      <w:r w:rsidRPr="000C4AFF">
        <w:rPr>
          <w:sz w:val="24"/>
          <w:szCs w:val="24"/>
        </w:rPr>
        <w:t>S</w:t>
      </w:r>
      <w:r w:rsidR="00C63965" w:rsidRPr="000C4AFF">
        <w:rPr>
          <w:sz w:val="24"/>
          <w:szCs w:val="24"/>
        </w:rPr>
        <w:t xml:space="preserve">creening should result in referral to audiological assessment or discharge from the </w:t>
      </w:r>
      <w:r w:rsidR="00E965D9" w:rsidRPr="000C4AFF">
        <w:rPr>
          <w:sz w:val="24"/>
          <w:szCs w:val="24"/>
        </w:rPr>
        <w:t>screening program</w:t>
      </w:r>
      <w:r w:rsidR="00C63965" w:rsidRPr="000C4AFF">
        <w:rPr>
          <w:sz w:val="24"/>
          <w:szCs w:val="24"/>
        </w:rPr>
        <w:t>.</w:t>
      </w:r>
    </w:p>
    <w:p w14:paraId="1A16F2A1" w14:textId="208C193D" w:rsidR="00D1222E" w:rsidRPr="000C4AFF" w:rsidRDefault="00D1222E" w:rsidP="00B50DBB">
      <w:pPr>
        <w:pStyle w:val="Numbering"/>
      </w:pPr>
      <w:r w:rsidRPr="000C4AFF">
        <w:t xml:space="preserve">Babies receiving a </w:t>
      </w:r>
      <w:r w:rsidR="00FD723D" w:rsidRPr="000C4AFF">
        <w:t>'</w:t>
      </w:r>
      <w:r w:rsidRPr="000C4AFF">
        <w:t>pass</w:t>
      </w:r>
      <w:r w:rsidR="00FD723D" w:rsidRPr="000C4AFF">
        <w:t>'</w:t>
      </w:r>
      <w:r w:rsidRPr="000C4AFF">
        <w:t xml:space="preserve"> (negative)</w:t>
      </w:r>
      <w:r w:rsidR="00415636" w:rsidRPr="000C4AFF">
        <w:t xml:space="preserve"> result in both ears on the </w:t>
      </w:r>
      <w:r w:rsidR="000F0ED1" w:rsidRPr="000C4AFF">
        <w:t>first</w:t>
      </w:r>
      <w:r w:rsidR="00415636" w:rsidRPr="000C4AFF">
        <w:t xml:space="preserve"> screen </w:t>
      </w:r>
      <w:r w:rsidR="00BE6DB4" w:rsidRPr="000C4AFF">
        <w:t xml:space="preserve">(and without identified risk factors for PCHI) </w:t>
      </w:r>
      <w:r w:rsidR="00415636" w:rsidRPr="000C4AFF">
        <w:t>should be discharged from the screening program</w:t>
      </w:r>
      <w:r w:rsidR="004A678C" w:rsidRPr="000C4AFF">
        <w:t>.</w:t>
      </w:r>
    </w:p>
    <w:p w14:paraId="247C2090" w14:textId="7A9243BC" w:rsidR="004D0F89" w:rsidRPr="000C4AFF" w:rsidRDefault="004D0F89" w:rsidP="00B50DBB">
      <w:pPr>
        <w:pStyle w:val="Numbering"/>
      </w:pPr>
      <w:r w:rsidRPr="000C4AFF">
        <w:t xml:space="preserve">Babies receiving a </w:t>
      </w:r>
      <w:r w:rsidR="00FD723D" w:rsidRPr="000C4AFF">
        <w:t>'</w:t>
      </w:r>
      <w:r w:rsidRPr="000C4AFF">
        <w:t>pass</w:t>
      </w:r>
      <w:r w:rsidR="00FD723D" w:rsidRPr="000C4AFF">
        <w:t>'</w:t>
      </w:r>
      <w:r w:rsidRPr="000C4AFF">
        <w:t xml:space="preserve"> (negative) result </w:t>
      </w:r>
      <w:r w:rsidR="001A0287" w:rsidRPr="000C4AFF">
        <w:t xml:space="preserve">in both ears </w:t>
      </w:r>
      <w:r w:rsidRPr="000C4AFF">
        <w:t>on the second screen</w:t>
      </w:r>
      <w:r w:rsidR="00BA4AFB" w:rsidRPr="000C4AFF">
        <w:t xml:space="preserve"> </w:t>
      </w:r>
      <w:r w:rsidR="00501B96" w:rsidRPr="000C4AFF">
        <w:t>(and without identified risk factors for PCHI)</w:t>
      </w:r>
      <w:r w:rsidRPr="000C4AFF">
        <w:t xml:space="preserve"> </w:t>
      </w:r>
      <w:r w:rsidR="007A5BB0" w:rsidRPr="000C4AFF">
        <w:t>should</w:t>
      </w:r>
      <w:r w:rsidR="003F1D8D" w:rsidRPr="000C4AFF">
        <w:t xml:space="preserve"> </w:t>
      </w:r>
      <w:r w:rsidRPr="000C4AFF">
        <w:t>be discharged from the screening program</w:t>
      </w:r>
      <w:r w:rsidR="00B46C81" w:rsidRPr="000C4AFF">
        <w:t>.</w:t>
      </w:r>
    </w:p>
    <w:p w14:paraId="14173623" w14:textId="73D7689E" w:rsidR="002463CF" w:rsidRPr="000C4AFF" w:rsidRDefault="002463CF" w:rsidP="00B50DBB">
      <w:pPr>
        <w:pStyle w:val="Numbering"/>
      </w:pPr>
      <w:r w:rsidRPr="000C4AFF">
        <w:t xml:space="preserve">Babies receiving a </w:t>
      </w:r>
      <w:r w:rsidR="00FD723D" w:rsidRPr="000C4AFF">
        <w:t>'</w:t>
      </w:r>
      <w:r w:rsidRPr="000C4AFF">
        <w:t>refer</w:t>
      </w:r>
      <w:r w:rsidR="00FD723D" w:rsidRPr="000C4AFF">
        <w:t>'</w:t>
      </w:r>
      <w:r w:rsidRPr="000C4AFF">
        <w:t xml:space="preserve"> (positive) screening result in either or both ears on the second screen (or third screen, as applicable to jurisdictional practice) should be referred for audiological assessment.</w:t>
      </w:r>
    </w:p>
    <w:p w14:paraId="724D1E9E" w14:textId="40ED1A9B" w:rsidR="006B5A16" w:rsidRPr="000C4AFF" w:rsidRDefault="006B5A16" w:rsidP="00B50DBB">
      <w:pPr>
        <w:pStyle w:val="Numbering"/>
      </w:pPr>
      <w:r w:rsidRPr="000C4AFF">
        <w:t xml:space="preserve">See </w:t>
      </w:r>
      <w:r w:rsidR="005A59EA" w:rsidRPr="000C4AFF">
        <w:t>National Standard 2.1.8 for unusual circumstances requiring an additional screen.</w:t>
      </w:r>
    </w:p>
    <w:p w14:paraId="22C0D02D" w14:textId="2141FDB7" w:rsidR="002463CF" w:rsidRPr="00FF16A4" w:rsidRDefault="002463CF" w:rsidP="00B50DBB">
      <w:pPr>
        <w:pStyle w:val="Numbering"/>
      </w:pPr>
      <w:r w:rsidRPr="00FF16A4">
        <w:t>Screening programs will monitor screening results and investigate if positivity rates are substantially higher (or lower) than 2% of total screens conducted.</w:t>
      </w:r>
      <w:r w:rsidR="00F27BEF" w:rsidRPr="00FF16A4">
        <w:t xml:space="preserve"> </w:t>
      </w:r>
      <w:r w:rsidR="006E497F" w:rsidRPr="00FF16A4">
        <w:br/>
      </w:r>
      <w:r w:rsidR="001B55F6" w:rsidRPr="001B0163">
        <w:rPr>
          <w:color w:val="1F3864" w:themeColor="accent1" w:themeShade="80"/>
        </w:rPr>
        <w:t>[National Performance Indicator 3]</w:t>
      </w:r>
    </w:p>
    <w:p w14:paraId="6AB52651" w14:textId="587C887D" w:rsidR="002463CF" w:rsidRPr="00BE2A99" w:rsidRDefault="008308A5" w:rsidP="008308A5">
      <w:pPr>
        <w:spacing w:before="120"/>
        <w:ind w:left="284"/>
        <w:rPr>
          <w:sz w:val="24"/>
          <w:szCs w:val="24"/>
        </w:rPr>
      </w:pPr>
      <w:r w:rsidRPr="00FF16A4">
        <w:rPr>
          <w:i/>
          <w:iCs/>
          <w:sz w:val="24"/>
          <w:szCs w:val="24"/>
        </w:rPr>
        <w:lastRenderedPageBreak/>
        <w:t>Note</w:t>
      </w:r>
      <w:r w:rsidRPr="00FF16A4">
        <w:rPr>
          <w:sz w:val="24"/>
          <w:szCs w:val="24"/>
        </w:rPr>
        <w:t xml:space="preserve">: </w:t>
      </w:r>
      <w:r w:rsidR="002463CF" w:rsidRPr="00BE2A99">
        <w:rPr>
          <w:sz w:val="24"/>
          <w:szCs w:val="24"/>
        </w:rPr>
        <w:t xml:space="preserve">The positivity or referral rate of the screening test is an important indication of how well the screening test is performing. A positivity rate of less than 2% is expected using </w:t>
      </w:r>
      <w:r w:rsidR="009725AD" w:rsidRPr="00BE2A99">
        <w:rPr>
          <w:sz w:val="24"/>
          <w:szCs w:val="24"/>
        </w:rPr>
        <w:t>A</w:t>
      </w:r>
      <w:r w:rsidR="002463CF" w:rsidRPr="00BE2A99">
        <w:rPr>
          <w:sz w:val="24"/>
          <w:szCs w:val="24"/>
        </w:rPr>
        <w:t xml:space="preserve">ABR technology; a </w:t>
      </w:r>
      <w:r w:rsidR="007A5BB0" w:rsidRPr="00BE2A99">
        <w:rPr>
          <w:sz w:val="24"/>
          <w:szCs w:val="24"/>
        </w:rPr>
        <w:t>higher rate</w:t>
      </w:r>
      <w:r w:rsidR="002463CF" w:rsidRPr="00BE2A99">
        <w:rPr>
          <w:sz w:val="24"/>
          <w:szCs w:val="24"/>
        </w:rPr>
        <w:t xml:space="preserve"> could indicate that the screening test is yielding too many false positive results or </w:t>
      </w:r>
      <w:r w:rsidR="007A5BB0" w:rsidRPr="00BE2A99">
        <w:rPr>
          <w:sz w:val="24"/>
          <w:szCs w:val="24"/>
        </w:rPr>
        <w:t>indicate</w:t>
      </w:r>
      <w:r w:rsidR="002463CF" w:rsidRPr="00BE2A99">
        <w:rPr>
          <w:sz w:val="24"/>
          <w:szCs w:val="24"/>
        </w:rPr>
        <w:t xml:space="preserve"> an increase in the prevalence of hearing loss worthy of further investigation. A notably low positivity rate could indicate testing is yielding too many false negative results.</w:t>
      </w:r>
      <w:r w:rsidR="009725AD" w:rsidRPr="00BE2A99">
        <w:rPr>
          <w:sz w:val="24"/>
          <w:szCs w:val="24"/>
        </w:rPr>
        <w:t xml:space="preserve"> </w:t>
      </w:r>
    </w:p>
    <w:p w14:paraId="10FD1AB7" w14:textId="01843A3E" w:rsidR="00A71942" w:rsidRPr="00FF16A4" w:rsidRDefault="00A71942" w:rsidP="00B50DBB">
      <w:pPr>
        <w:pStyle w:val="Numbering"/>
      </w:pPr>
      <w:r w:rsidRPr="00FF16A4">
        <w:t>Babies with known risk factors for hearing loss receiving a pass (negative) result should be referred to audiology for targeted follow-up</w:t>
      </w:r>
      <w:r w:rsidR="001B7ED6" w:rsidRPr="00FF16A4">
        <w:t xml:space="preserve"> </w:t>
      </w:r>
      <w:r w:rsidR="002463CF" w:rsidRPr="00FF16A4">
        <w:t xml:space="preserve">before </w:t>
      </w:r>
      <w:r w:rsidR="000A0475" w:rsidRPr="00FF16A4">
        <w:t>12</w:t>
      </w:r>
      <w:r w:rsidR="001B7ED6" w:rsidRPr="00FF16A4">
        <w:t xml:space="preserve"> months</w:t>
      </w:r>
      <w:r w:rsidRPr="00FF16A4">
        <w:t>.</w:t>
      </w:r>
      <w:r w:rsidR="002463CF" w:rsidRPr="00FF16A4">
        <w:t xml:space="preserve"> The </w:t>
      </w:r>
      <w:r w:rsidR="007A5BB0" w:rsidRPr="00FF16A4">
        <w:t>audiology follow-up schedule</w:t>
      </w:r>
      <w:r w:rsidR="002463CF" w:rsidRPr="00FF16A4">
        <w:t xml:space="preserve"> is determined by the risk factor and based on jurisdiction protocols.</w:t>
      </w:r>
    </w:p>
    <w:p w14:paraId="1F8BAA85" w14:textId="7AC6C3C8" w:rsidR="00B46C81" w:rsidRPr="00FF16A4" w:rsidRDefault="004D18D0" w:rsidP="00B50DBB">
      <w:pPr>
        <w:pStyle w:val="Numbering"/>
      </w:pPr>
      <w:r w:rsidRPr="00FF16A4">
        <w:t>Families of children with known risk factors for hearing loss should be provided with information regarding those risk factors.</w:t>
      </w:r>
    </w:p>
    <w:p w14:paraId="75E00BC3" w14:textId="77777777" w:rsidR="00E13DF8" w:rsidRPr="00FF16A4" w:rsidRDefault="00E13DF8" w:rsidP="00B50DBB">
      <w:pPr>
        <w:pStyle w:val="Numbering"/>
      </w:pPr>
      <w:r w:rsidRPr="00FF16A4">
        <w:t>Families should receive a detailed explanation of screening and/or assessment results to understand the importance of follow-up when indicated.</w:t>
      </w:r>
    </w:p>
    <w:p w14:paraId="7D927003" w14:textId="438DBBC1" w:rsidR="00E13DF8" w:rsidRPr="00FF16A4" w:rsidRDefault="00E13DF8" w:rsidP="00B50DBB">
      <w:pPr>
        <w:pStyle w:val="Numbering"/>
      </w:pPr>
      <w:r w:rsidRPr="00FF16A4">
        <w:t>Screening and assessment results should be communicated effectively and sensitively, recognising the potential for anxiety.</w:t>
      </w:r>
    </w:p>
    <w:p w14:paraId="65DC1C6B" w14:textId="6C5DC06D" w:rsidR="00B46C81" w:rsidRDefault="00771EDB" w:rsidP="00B46C81">
      <w:pPr>
        <w:pStyle w:val="Heading2"/>
        <w:ind w:left="1134" w:hanging="850"/>
      </w:pPr>
      <w:r>
        <w:t>Calculation of c</w:t>
      </w:r>
      <w:r w:rsidR="00B46C81">
        <w:t xml:space="preserve">orrected age </w:t>
      </w:r>
    </w:p>
    <w:p w14:paraId="0B4FA0E3" w14:textId="653FB181" w:rsidR="00C276BD" w:rsidRPr="00FF16A4" w:rsidRDefault="00C276BD" w:rsidP="00B50DBB">
      <w:pPr>
        <w:pStyle w:val="Numbering"/>
      </w:pPr>
      <w:r w:rsidRPr="00FF16A4">
        <w:t>Gestational age is a key factor for calculation of corrected age. The nationally agreed definition of pre-term, term and postnatal categories for gestation</w:t>
      </w:r>
      <w:r w:rsidR="006C602F" w:rsidRPr="00FF16A4">
        <w:rPr>
          <w:rStyle w:val="FootnoteReference"/>
        </w:rPr>
        <w:footnoteReference w:id="13"/>
      </w:r>
      <w:r w:rsidRPr="00FF16A4">
        <w:t xml:space="preserve"> are</w:t>
      </w:r>
      <w:r w:rsidR="006C602F" w:rsidRPr="00FF16A4">
        <w:t>:</w:t>
      </w:r>
    </w:p>
    <w:p w14:paraId="2E928FDE" w14:textId="0BC24E33" w:rsidR="00C276BD" w:rsidRPr="00DD132B" w:rsidRDefault="00F7375F" w:rsidP="00B50DBB">
      <w:pPr>
        <w:pStyle w:val="ListBullet2"/>
      </w:pPr>
      <w:r w:rsidRPr="00DD132B">
        <w:t>Pre</w:t>
      </w:r>
      <w:r w:rsidR="007629F7" w:rsidRPr="00DD132B">
        <w:t>-</w:t>
      </w:r>
      <w:r w:rsidRPr="00DD132B">
        <w:t xml:space="preserve">term: </w:t>
      </w:r>
      <w:r w:rsidR="00257330" w:rsidRPr="00DD132B">
        <w:t>l</w:t>
      </w:r>
      <w:r w:rsidRPr="00DD132B">
        <w:t xml:space="preserve">ess than 37 </w:t>
      </w:r>
      <w:r w:rsidR="00872E9E" w:rsidRPr="00DD132B">
        <w:t xml:space="preserve">completed </w:t>
      </w:r>
      <w:r w:rsidRPr="00DD132B">
        <w:t>weeks (</w:t>
      </w:r>
      <w:r w:rsidR="00CE0FAD" w:rsidRPr="00DD132B">
        <w:t>&lt;</w:t>
      </w:r>
      <w:r w:rsidRPr="00DD132B">
        <w:t>25</w:t>
      </w:r>
      <w:r w:rsidR="00E2738A" w:rsidRPr="00DD132B">
        <w:t>8</w:t>
      </w:r>
      <w:r w:rsidRPr="00DD132B">
        <w:t xml:space="preserve"> days) of gestation</w:t>
      </w:r>
    </w:p>
    <w:p w14:paraId="22F73EB1" w14:textId="2EFFDE51" w:rsidR="00F7375F" w:rsidRPr="00DD132B" w:rsidRDefault="00F7375F" w:rsidP="00B50DBB">
      <w:pPr>
        <w:pStyle w:val="ListBullet2"/>
      </w:pPr>
      <w:r w:rsidRPr="00DD132B">
        <w:t>Term: from 37 completed weeks to less than 42 completed weeks (259 to 293 days) of gestation</w:t>
      </w:r>
    </w:p>
    <w:p w14:paraId="2900A524" w14:textId="0F91889F" w:rsidR="00F7375F" w:rsidRPr="00FF16A4" w:rsidRDefault="00F7375F" w:rsidP="00B50DBB">
      <w:pPr>
        <w:pStyle w:val="ListBullet2"/>
        <w:rPr>
          <w:rFonts w:cstheme="minorHAnsi"/>
        </w:rPr>
      </w:pPr>
      <w:r w:rsidRPr="00DD132B">
        <w:t>Post-term: 42 completed</w:t>
      </w:r>
      <w:r w:rsidRPr="00FF16A4">
        <w:t xml:space="preserve"> weeks </w:t>
      </w:r>
      <w:r w:rsidR="00FF7435" w:rsidRPr="00FF16A4">
        <w:t xml:space="preserve">(294 days) </w:t>
      </w:r>
      <w:r w:rsidRPr="00FF16A4">
        <w:t>or mo</w:t>
      </w:r>
      <w:r w:rsidR="00FF7435" w:rsidRPr="00FF16A4">
        <w:t>re</w:t>
      </w:r>
      <w:r w:rsidRPr="00FF16A4">
        <w:t xml:space="preserve"> of gestation</w:t>
      </w:r>
      <w:r w:rsidR="00B43ABF" w:rsidRPr="00FF16A4">
        <w:t xml:space="preserve">. </w:t>
      </w:r>
    </w:p>
    <w:p w14:paraId="6BFF9B0A" w14:textId="1A347C4A" w:rsidR="007629F7" w:rsidRPr="00FF16A4" w:rsidRDefault="007629F7" w:rsidP="00B50DBB">
      <w:pPr>
        <w:pStyle w:val="Numbering"/>
      </w:pPr>
      <w:r w:rsidRPr="00FF16A4">
        <w:t xml:space="preserve">Corrections are applied for babies who are born &lt;37 </w:t>
      </w:r>
      <w:r w:rsidR="009722AF">
        <w:t xml:space="preserve">completed </w:t>
      </w:r>
      <w:r w:rsidRPr="00FF16A4">
        <w:t>weeks gestation. For example, a baby born at 36</w:t>
      </w:r>
      <w:r w:rsidR="00EA0B86" w:rsidRPr="00FF16A4">
        <w:t xml:space="preserve"> </w:t>
      </w:r>
      <w:r w:rsidRPr="00FF16A4">
        <w:t>+</w:t>
      </w:r>
      <w:r w:rsidR="00EA0B86" w:rsidRPr="00FF16A4">
        <w:t xml:space="preserve"> </w:t>
      </w:r>
      <w:r w:rsidRPr="00FF16A4">
        <w:t>0 weeks has 7 days (1 week) + 30 days to complete hearing screening to meet the</w:t>
      </w:r>
      <w:r w:rsidR="00613C8A" w:rsidRPr="00FF16A4">
        <w:t xml:space="preserve"> target for</w:t>
      </w:r>
      <w:r w:rsidRPr="00FF16A4">
        <w:t xml:space="preserve"> </w:t>
      </w:r>
      <w:r w:rsidR="004D3DAE" w:rsidRPr="00FF16A4">
        <w:t xml:space="preserve">National </w:t>
      </w:r>
      <w:r w:rsidRPr="00FF16A4">
        <w:t>Performance Indicator</w:t>
      </w:r>
      <w:r w:rsidR="00EA0B86" w:rsidRPr="00FF16A4">
        <w:t xml:space="preserve"> </w:t>
      </w:r>
      <w:r w:rsidR="00846AF9" w:rsidRPr="00FF16A4">
        <w:t>2</w:t>
      </w:r>
      <w:r w:rsidR="00E03938" w:rsidRPr="00FF16A4">
        <w:t xml:space="preserve">. </w:t>
      </w:r>
    </w:p>
    <w:p w14:paraId="7EDB60DC" w14:textId="54A43A7A" w:rsidR="00F25E62" w:rsidRDefault="00F25E62" w:rsidP="00E46297">
      <w:pPr>
        <w:pStyle w:val="Heading2"/>
        <w:ind w:left="1135" w:hanging="851"/>
      </w:pPr>
      <w:r>
        <w:t>Referral to assessment</w:t>
      </w:r>
      <w:r w:rsidR="000E79FE">
        <w:t xml:space="preserve"> and discharge</w:t>
      </w:r>
    </w:p>
    <w:p w14:paraId="3208A9E7" w14:textId="7C529DD0" w:rsidR="00080A7D" w:rsidRPr="00FF16A4" w:rsidRDefault="00080A7D" w:rsidP="00B50DBB">
      <w:pPr>
        <w:pStyle w:val="Numbering"/>
      </w:pPr>
      <w:r w:rsidRPr="00FF16A4">
        <w:t xml:space="preserve">Referral to audiological assessment or discharge from the </w:t>
      </w:r>
      <w:r w:rsidR="00E965D9" w:rsidRPr="00FF16A4">
        <w:t>screening program</w:t>
      </w:r>
      <w:r w:rsidRPr="00FF16A4">
        <w:t xml:space="preserve"> should be timely and appropriate.</w:t>
      </w:r>
    </w:p>
    <w:p w14:paraId="4B233F4C" w14:textId="272D6C08" w:rsidR="002E5BA4" w:rsidRPr="00FF16A4" w:rsidRDefault="002E5BA4" w:rsidP="00B50DBB">
      <w:pPr>
        <w:pStyle w:val="Numbering"/>
      </w:pPr>
      <w:r w:rsidRPr="00FF16A4">
        <w:t xml:space="preserve">Families should be provided with </w:t>
      </w:r>
      <w:r w:rsidR="004E28F9" w:rsidRPr="00FF16A4">
        <w:t>information</w:t>
      </w:r>
      <w:r w:rsidR="0034700E" w:rsidRPr="00FF16A4">
        <w:t xml:space="preserve"> </w:t>
      </w:r>
      <w:r w:rsidR="004E28F9" w:rsidRPr="00FF16A4">
        <w:t xml:space="preserve">explaining the result of their </w:t>
      </w:r>
      <w:r w:rsidR="00FD723D" w:rsidRPr="00FF16A4">
        <w:t xml:space="preserve">baby's </w:t>
      </w:r>
      <w:r w:rsidR="004E28F9" w:rsidRPr="00FF16A4">
        <w:t>hearing screen</w:t>
      </w:r>
      <w:r w:rsidR="00A612B7" w:rsidRPr="00FF16A4">
        <w:t>.</w:t>
      </w:r>
    </w:p>
    <w:p w14:paraId="53112057" w14:textId="5E10804D" w:rsidR="00A67B61" w:rsidRPr="00FF16A4" w:rsidRDefault="00E31C1D" w:rsidP="00B50DBB">
      <w:pPr>
        <w:pStyle w:val="Numbering"/>
      </w:pPr>
      <w:r w:rsidRPr="00FF16A4">
        <w:t>Referrals to audiological assessment</w:t>
      </w:r>
      <w:r w:rsidR="00684A4F" w:rsidRPr="00FF16A4">
        <w:t xml:space="preserve"> should be made within </w:t>
      </w:r>
      <w:r w:rsidR="009C4D61" w:rsidRPr="00FF16A4">
        <w:t xml:space="preserve">3 </w:t>
      </w:r>
      <w:r w:rsidR="00B1375B" w:rsidRPr="00FF16A4">
        <w:t xml:space="preserve">business </w:t>
      </w:r>
      <w:r w:rsidR="00684A4F" w:rsidRPr="00FF16A4">
        <w:t>days of completing screening</w:t>
      </w:r>
      <w:r w:rsidR="00F05026" w:rsidRPr="00FF16A4">
        <w:t>.</w:t>
      </w:r>
      <w:r w:rsidR="00D330F6" w:rsidRPr="00FF16A4">
        <w:t xml:space="preserve"> </w:t>
      </w:r>
      <w:r w:rsidR="00F05026" w:rsidRPr="00984186">
        <w:t>[</w:t>
      </w:r>
      <w:r w:rsidR="00037304" w:rsidRPr="00984186">
        <w:t>National Performance I</w:t>
      </w:r>
      <w:r w:rsidR="000C53B4" w:rsidRPr="00984186">
        <w:t>n</w:t>
      </w:r>
      <w:r w:rsidR="00037304" w:rsidRPr="00984186">
        <w:t>dicator</w:t>
      </w:r>
      <w:r w:rsidR="000C53B4" w:rsidRPr="00984186">
        <w:t xml:space="preserve"> 4</w:t>
      </w:r>
      <w:r w:rsidR="00F05026" w:rsidRPr="00984186">
        <w:t>]</w:t>
      </w:r>
    </w:p>
    <w:p w14:paraId="79203C1F" w14:textId="70094028" w:rsidR="005C2A79" w:rsidRPr="00FF16A4" w:rsidRDefault="005C2A79" w:rsidP="00B50DBB">
      <w:pPr>
        <w:pStyle w:val="Numbering"/>
      </w:pPr>
      <w:r w:rsidRPr="00FF16A4">
        <w:t xml:space="preserve">Families referred to audiological assessment should be provided with information concerning access to support services </w:t>
      </w:r>
      <w:r w:rsidR="004F3A4F" w:rsidRPr="00FF16A4">
        <w:t xml:space="preserve">at </w:t>
      </w:r>
      <w:r w:rsidR="007A5BB0" w:rsidRPr="00FF16A4">
        <w:t xml:space="preserve">the </w:t>
      </w:r>
      <w:r w:rsidR="004F3A4F" w:rsidRPr="00FF16A4">
        <w:t xml:space="preserve">time of referral </w:t>
      </w:r>
      <w:r w:rsidR="007B7173" w:rsidRPr="00FF16A4">
        <w:t>if/</w:t>
      </w:r>
      <w:r w:rsidR="004F3A4F" w:rsidRPr="00FF16A4">
        <w:t>as appropriate</w:t>
      </w:r>
      <w:r w:rsidR="007A5BB0" w:rsidRPr="00FF16A4">
        <w:t xml:space="preserve"> to encourage them to remain engaged with services </w:t>
      </w:r>
      <w:r w:rsidR="007C7678">
        <w:t>and</w:t>
      </w:r>
      <w:r w:rsidR="007A5BB0" w:rsidRPr="00FF16A4">
        <w:t xml:space="preserve"> manag</w:t>
      </w:r>
      <w:r w:rsidR="007C7678">
        <w:t>e any</w:t>
      </w:r>
      <w:r w:rsidR="007A5BB0" w:rsidRPr="00FF16A4">
        <w:t xml:space="preserve"> potential anxiety.</w:t>
      </w:r>
    </w:p>
    <w:p w14:paraId="1696C06C" w14:textId="77777777" w:rsidR="00D05123" w:rsidRPr="00FF16A4" w:rsidRDefault="00A42C40" w:rsidP="00B50DBB">
      <w:pPr>
        <w:pStyle w:val="Numbering"/>
      </w:pPr>
      <w:r w:rsidRPr="00FF16A4">
        <w:lastRenderedPageBreak/>
        <w:t xml:space="preserve">Families of babies discharged from the screening program </w:t>
      </w:r>
      <w:r w:rsidR="0025531A" w:rsidRPr="00FF16A4">
        <w:t xml:space="preserve">after screening </w:t>
      </w:r>
      <w:r w:rsidRPr="00FF16A4">
        <w:t xml:space="preserve">should be provided with </w:t>
      </w:r>
      <w:r w:rsidR="005C54AB" w:rsidRPr="00FF16A4">
        <w:t>information about</w:t>
      </w:r>
      <w:r w:rsidR="00E52E1A" w:rsidRPr="00FF16A4">
        <w:t>:</w:t>
      </w:r>
    </w:p>
    <w:p w14:paraId="21513521" w14:textId="750BBB0F" w:rsidR="00D05123" w:rsidRPr="00FF16A4" w:rsidRDefault="005C54AB" w:rsidP="00B50DBB">
      <w:pPr>
        <w:pStyle w:val="ListBullet2"/>
      </w:pPr>
      <w:r w:rsidRPr="00FF16A4">
        <w:t>hearing</w:t>
      </w:r>
      <w:r w:rsidR="0025531A" w:rsidRPr="00FF16A4">
        <w:t xml:space="preserve">, </w:t>
      </w:r>
      <w:r w:rsidRPr="00FF16A4">
        <w:t>signs of hearing loss</w:t>
      </w:r>
      <w:r w:rsidR="00063831" w:rsidRPr="00FF16A4">
        <w:t xml:space="preserve"> and developmental milestones for communication and behaviour</w:t>
      </w:r>
    </w:p>
    <w:p w14:paraId="443F2AAF" w14:textId="63BDA21A" w:rsidR="0047531E" w:rsidRPr="00FF16A4" w:rsidRDefault="00410863" w:rsidP="00B50DBB">
      <w:pPr>
        <w:pStyle w:val="ListBullet2"/>
      </w:pPr>
      <w:r w:rsidRPr="00FF16A4">
        <w:t xml:space="preserve">potential </w:t>
      </w:r>
      <w:r w:rsidR="002E1345" w:rsidRPr="00FF16A4">
        <w:t>c</w:t>
      </w:r>
      <w:r w:rsidR="0047531E" w:rsidRPr="00FF16A4">
        <w:t xml:space="preserve">auses and ways to </w:t>
      </w:r>
      <w:r w:rsidR="00AA7D1A" w:rsidRPr="00FF16A4">
        <w:t xml:space="preserve">reduce </w:t>
      </w:r>
      <w:r w:rsidR="00932578" w:rsidRPr="00FF16A4">
        <w:t xml:space="preserve">the </w:t>
      </w:r>
      <w:r w:rsidR="00AA7D1A" w:rsidRPr="00FF16A4">
        <w:t xml:space="preserve">risks of </w:t>
      </w:r>
      <w:r w:rsidR="00D7533C" w:rsidRPr="00FF16A4">
        <w:t xml:space="preserve">acquiring </w:t>
      </w:r>
      <w:r w:rsidR="00AA7D1A" w:rsidRPr="00FF16A4">
        <w:t>preventable</w:t>
      </w:r>
      <w:r w:rsidR="0047531E" w:rsidRPr="00FF16A4">
        <w:t xml:space="preserve"> hearing loss</w:t>
      </w:r>
      <w:r w:rsidR="00765597" w:rsidRPr="00FF16A4">
        <w:t>, including due to</w:t>
      </w:r>
      <w:r w:rsidR="0047531E" w:rsidRPr="00FF16A4">
        <w:t xml:space="preserve"> noise injury and conditions such as </w:t>
      </w:r>
      <w:r w:rsidR="0047531E" w:rsidRPr="00706EED">
        <w:t>otitis media.</w:t>
      </w:r>
      <w:r w:rsidR="0047531E" w:rsidRPr="00FF16A4">
        <w:t xml:space="preserve"> </w:t>
      </w:r>
    </w:p>
    <w:p w14:paraId="27FD6CBA" w14:textId="0964E7FA" w:rsidR="00730195" w:rsidRPr="00FF16A4" w:rsidRDefault="00917B8D" w:rsidP="00B50DBB">
      <w:pPr>
        <w:pStyle w:val="ListBullet2"/>
      </w:pPr>
      <w:r w:rsidRPr="00FF16A4">
        <w:t xml:space="preserve">The importance of getting children’s hearing checked again </w:t>
      </w:r>
      <w:r w:rsidR="00C2160D" w:rsidRPr="00FF16A4">
        <w:t>if/</w:t>
      </w:r>
      <w:r w:rsidR="00452075" w:rsidRPr="00FF16A4">
        <w:t>as any concerns arise</w:t>
      </w:r>
      <w:r w:rsidR="00A46EF8" w:rsidRPr="00FF16A4">
        <w:t>.</w:t>
      </w:r>
    </w:p>
    <w:p w14:paraId="750D9BD0" w14:textId="7A8A5B75" w:rsidR="00275F0A" w:rsidRDefault="00E52E1A" w:rsidP="00015CAB">
      <w:pPr>
        <w:pStyle w:val="Heading1"/>
        <w:ind w:left="567" w:hanging="567"/>
      </w:pPr>
      <w:r w:rsidRPr="00477D75">
        <w:rPr>
          <w:rFonts w:asciiTheme="minorHAnsi" w:hAnsiTheme="minorHAnsi" w:cstheme="minorHAnsi"/>
          <w:color w:val="auto"/>
        </w:rPr>
        <w:t xml:space="preserve"> </w:t>
      </w:r>
      <w:bookmarkStart w:id="32" w:name="_Toc168568189"/>
      <w:bookmarkStart w:id="33" w:name="_Toc168568248"/>
      <w:bookmarkStart w:id="34" w:name="_Toc168649023"/>
      <w:bookmarkStart w:id="35" w:name="_Toc169088014"/>
      <w:bookmarkStart w:id="36" w:name="_Toc169099775"/>
      <w:bookmarkStart w:id="37" w:name="_Toc168568190"/>
      <w:bookmarkStart w:id="38" w:name="_Toc168568249"/>
      <w:bookmarkStart w:id="39" w:name="_Toc168649024"/>
      <w:bookmarkStart w:id="40" w:name="_Toc169088015"/>
      <w:bookmarkStart w:id="41" w:name="_Toc169099776"/>
      <w:bookmarkStart w:id="42" w:name="_Toc168568191"/>
      <w:bookmarkStart w:id="43" w:name="_Toc168568250"/>
      <w:bookmarkStart w:id="44" w:name="_Toc168649025"/>
      <w:bookmarkStart w:id="45" w:name="_Toc169088016"/>
      <w:bookmarkStart w:id="46" w:name="_Toc169099777"/>
      <w:bookmarkStart w:id="47" w:name="_Toc18558931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275F0A">
        <w:t>Assessment and diagnosis</w:t>
      </w:r>
      <w:bookmarkEnd w:id="47"/>
      <w:r w:rsidR="00D578B0">
        <w:t xml:space="preserve"> </w:t>
      </w:r>
    </w:p>
    <w:p w14:paraId="5850E6F7" w14:textId="77777777" w:rsidR="009E7EF4" w:rsidRPr="00FF16A4" w:rsidRDefault="009E7EF4" w:rsidP="00964630">
      <w:pPr>
        <w:rPr>
          <w:sz w:val="24"/>
          <w:szCs w:val="24"/>
        </w:rPr>
      </w:pPr>
      <w:r w:rsidRPr="00FF16A4">
        <w:rPr>
          <w:sz w:val="24"/>
          <w:szCs w:val="24"/>
        </w:rPr>
        <w:t>Audiological assessment establishes a baby's hearing status. It may result in either the diagnosis of hearing loss, ongoing audiology monitoring as required or discharge from the assessment phase.</w:t>
      </w:r>
    </w:p>
    <w:p w14:paraId="1FAA947D" w14:textId="055811B8" w:rsidR="00305F75" w:rsidRPr="00FF16A4" w:rsidRDefault="00551BCC" w:rsidP="00ED0E9A">
      <w:pPr>
        <w:keepNext/>
        <w:rPr>
          <w:rFonts w:cstheme="minorHAnsi"/>
          <w:sz w:val="24"/>
          <w:szCs w:val="24"/>
        </w:rPr>
      </w:pPr>
      <w:r w:rsidRPr="00FF16A4">
        <w:rPr>
          <w:rFonts w:cstheme="minorHAnsi"/>
          <w:sz w:val="24"/>
          <w:szCs w:val="24"/>
        </w:rPr>
        <w:t>A</w:t>
      </w:r>
      <w:r w:rsidR="006C696E" w:rsidRPr="00FF16A4">
        <w:rPr>
          <w:sz w:val="24"/>
          <w:szCs w:val="24"/>
        </w:rPr>
        <w:t>ccura</w:t>
      </w:r>
      <w:r w:rsidR="00E46297" w:rsidRPr="00FF16A4">
        <w:rPr>
          <w:sz w:val="24"/>
          <w:szCs w:val="24"/>
        </w:rPr>
        <w:t>te</w:t>
      </w:r>
      <w:r w:rsidRPr="00FF16A4">
        <w:rPr>
          <w:sz w:val="24"/>
          <w:szCs w:val="24"/>
        </w:rPr>
        <w:t xml:space="preserve"> and</w:t>
      </w:r>
      <w:r w:rsidR="00AD3CD1" w:rsidRPr="00FF16A4">
        <w:rPr>
          <w:rFonts w:cstheme="minorHAnsi"/>
          <w:sz w:val="24"/>
          <w:szCs w:val="24"/>
        </w:rPr>
        <w:t xml:space="preserve"> timely </w:t>
      </w:r>
      <w:r w:rsidR="00E46297" w:rsidRPr="00FF16A4">
        <w:rPr>
          <w:rFonts w:cstheme="minorHAnsi"/>
          <w:sz w:val="24"/>
          <w:szCs w:val="24"/>
        </w:rPr>
        <w:t>diagnosis</w:t>
      </w:r>
      <w:r w:rsidR="003E0655" w:rsidRPr="00FF16A4">
        <w:rPr>
          <w:rFonts w:cstheme="minorHAnsi"/>
          <w:sz w:val="24"/>
          <w:szCs w:val="24"/>
        </w:rPr>
        <w:t xml:space="preserve"> </w:t>
      </w:r>
      <w:r w:rsidR="00E46297" w:rsidRPr="00FF16A4">
        <w:rPr>
          <w:rFonts w:cstheme="minorHAnsi"/>
          <w:sz w:val="24"/>
          <w:szCs w:val="24"/>
        </w:rPr>
        <w:t>is vital to ensure the best outcomes for babies with permanent childhood hearing loss.</w:t>
      </w:r>
    </w:p>
    <w:p w14:paraId="29A5A996" w14:textId="2AC10EB1" w:rsidR="006C696E" w:rsidRPr="0078509C" w:rsidRDefault="003B4B6C" w:rsidP="00E46297">
      <w:pPr>
        <w:pStyle w:val="Heading2"/>
        <w:ind w:left="1135" w:hanging="851"/>
      </w:pPr>
      <w:bookmarkStart w:id="48" w:name="_Toc126242154"/>
      <w:bookmarkStart w:id="49" w:name="_Toc128734042"/>
      <w:bookmarkStart w:id="50" w:name="_Toc128735193"/>
      <w:bookmarkStart w:id="51" w:name="_Toc128747942"/>
      <w:bookmarkStart w:id="52" w:name="_Toc137043246"/>
      <w:bookmarkStart w:id="53" w:name="_Toc137628079"/>
      <w:bookmarkEnd w:id="48"/>
      <w:bookmarkEnd w:id="49"/>
      <w:bookmarkEnd w:id="50"/>
      <w:bookmarkEnd w:id="51"/>
      <w:bookmarkEnd w:id="52"/>
      <w:bookmarkEnd w:id="53"/>
      <w:r w:rsidRPr="0078509C">
        <w:t>Assessment process</w:t>
      </w:r>
    </w:p>
    <w:p w14:paraId="51AC6935" w14:textId="77777777" w:rsidR="00840487" w:rsidRPr="00FF16A4" w:rsidRDefault="002F025F" w:rsidP="00B50DBB">
      <w:pPr>
        <w:pStyle w:val="Numbering"/>
      </w:pPr>
      <w:r w:rsidRPr="00FF16A4">
        <w:t>Assessment methods and protocol</w:t>
      </w:r>
      <w:r w:rsidR="00120436" w:rsidRPr="00FF16A4">
        <w:t>s should be</w:t>
      </w:r>
      <w:r w:rsidR="00E17875" w:rsidRPr="00FF16A4">
        <w:t xml:space="preserve"> timely and</w:t>
      </w:r>
      <w:r w:rsidR="00120436" w:rsidRPr="00FF16A4">
        <w:t xml:space="preserve"> standardised across the </w:t>
      </w:r>
      <w:r w:rsidR="00C7326F" w:rsidRPr="00FF16A4">
        <w:t>screening program</w:t>
      </w:r>
      <w:r w:rsidR="00F11C18" w:rsidRPr="00FF16A4">
        <w:t>.</w:t>
      </w:r>
    </w:p>
    <w:p w14:paraId="089FEBB8" w14:textId="2CD826DA" w:rsidR="00457F77" w:rsidRPr="00FF16A4" w:rsidRDefault="009E293F" w:rsidP="00B50DBB">
      <w:pPr>
        <w:pStyle w:val="Numbering"/>
      </w:pPr>
      <w:r w:rsidRPr="00FF16A4">
        <w:t>Confirmation of a baby's hearing status requires a range of audiological tests</w:t>
      </w:r>
      <w:r w:rsidR="001C4206" w:rsidRPr="00FF16A4">
        <w:t xml:space="preserve"> to</w:t>
      </w:r>
      <w:r w:rsidR="00457F77" w:rsidRPr="00FF16A4">
        <w:t>:</w:t>
      </w:r>
    </w:p>
    <w:p w14:paraId="3390FAA7" w14:textId="28681EDF" w:rsidR="00457F77" w:rsidRPr="00FF16A4" w:rsidRDefault="009E293F" w:rsidP="00B50DBB">
      <w:pPr>
        <w:pStyle w:val="ListBullet2"/>
      </w:pPr>
      <w:r w:rsidRPr="00FF16A4">
        <w:t>assess the integrity of the auditory system in each ear</w:t>
      </w:r>
    </w:p>
    <w:p w14:paraId="072DC1C9" w14:textId="40CA43E3" w:rsidR="00457F77" w:rsidRPr="00FF16A4" w:rsidRDefault="009E293F" w:rsidP="00B50DBB">
      <w:pPr>
        <w:pStyle w:val="ListBullet2"/>
      </w:pPr>
      <w:r w:rsidRPr="00FF16A4">
        <w:t xml:space="preserve">estimate hearing </w:t>
      </w:r>
      <w:r w:rsidR="002463CF" w:rsidRPr="00FF16A4">
        <w:t xml:space="preserve">thresholds </w:t>
      </w:r>
      <w:r w:rsidRPr="00FF16A4">
        <w:t>across the speech frequency range</w:t>
      </w:r>
    </w:p>
    <w:p w14:paraId="38C215D6" w14:textId="52C24F58" w:rsidR="00457F77" w:rsidRPr="00FF16A4" w:rsidRDefault="009E293F" w:rsidP="00B50DBB">
      <w:pPr>
        <w:pStyle w:val="ListBullet2"/>
      </w:pPr>
      <w:r w:rsidRPr="00FF16A4">
        <w:t>determine the type of hearing loss</w:t>
      </w:r>
    </w:p>
    <w:p w14:paraId="51CBADAC" w14:textId="3F187739" w:rsidR="00457F77" w:rsidRPr="00FF16A4" w:rsidRDefault="009E293F" w:rsidP="00B50DBB">
      <w:pPr>
        <w:pStyle w:val="ListBullet2"/>
      </w:pPr>
      <w:r w:rsidRPr="00FF16A4">
        <w:t>establish a baseline for further monitoring</w:t>
      </w:r>
    </w:p>
    <w:p w14:paraId="77959387" w14:textId="2B8B3706" w:rsidR="00457F77" w:rsidRPr="00FF16A4" w:rsidRDefault="009E293F" w:rsidP="00B50DBB">
      <w:pPr>
        <w:pStyle w:val="ListBullet2"/>
      </w:pPr>
      <w:r w:rsidRPr="00FF16A4">
        <w:t>provide information for fitting an amplification device</w:t>
      </w:r>
      <w:r w:rsidR="00457F77" w:rsidRPr="00FF16A4">
        <w:t>.</w:t>
      </w:r>
    </w:p>
    <w:p w14:paraId="403E50F4" w14:textId="60DD936A" w:rsidR="005E282C" w:rsidRPr="00FF16A4" w:rsidRDefault="005E282C" w:rsidP="00B50DBB">
      <w:pPr>
        <w:pStyle w:val="Numbering"/>
      </w:pPr>
      <w:r w:rsidRPr="00FF16A4">
        <w:t xml:space="preserve">Audiological assessment of babies referred from screening should be performed by </w:t>
      </w:r>
      <w:r w:rsidR="00554597" w:rsidRPr="00FF16A4">
        <w:t xml:space="preserve">a paediatric audiologist </w:t>
      </w:r>
      <w:r w:rsidR="00DC40AF">
        <w:t xml:space="preserve">trained </w:t>
      </w:r>
      <w:r w:rsidR="00554597" w:rsidRPr="00FF16A4">
        <w:t>in electrophysical audiological assessment</w:t>
      </w:r>
      <w:r w:rsidR="00583CE6" w:rsidRPr="00FF16A4">
        <w:t>.</w:t>
      </w:r>
      <w:r w:rsidR="00554597" w:rsidRPr="00FF16A4" w:rsidDel="00554597">
        <w:t xml:space="preserve"> </w:t>
      </w:r>
    </w:p>
    <w:p w14:paraId="612A5EBB" w14:textId="3F72B621" w:rsidR="00DF4AF6" w:rsidRPr="00FF16A4" w:rsidRDefault="00DF4AF6" w:rsidP="00B50DBB">
      <w:pPr>
        <w:pStyle w:val="Numbering"/>
      </w:pPr>
      <w:r w:rsidRPr="00FF16A4">
        <w:t xml:space="preserve">Audiological assessment should </w:t>
      </w:r>
      <w:r w:rsidR="00CA04A6" w:rsidRPr="00FF16A4">
        <w:t xml:space="preserve">always </w:t>
      </w:r>
      <w:r w:rsidRPr="00FF16A4">
        <w:t>be performed on both ears</w:t>
      </w:r>
      <w:r w:rsidR="00CA04A6" w:rsidRPr="00FF16A4">
        <w:t>.</w:t>
      </w:r>
    </w:p>
    <w:p w14:paraId="53E8890B" w14:textId="111FB84F" w:rsidR="00FD7255" w:rsidRPr="00FF16A4" w:rsidRDefault="00FD7255" w:rsidP="00B50DBB">
      <w:pPr>
        <w:pStyle w:val="Numbering"/>
      </w:pPr>
      <w:r w:rsidRPr="00FF16A4">
        <w:t>Audiological assessment should involve</w:t>
      </w:r>
      <w:r w:rsidR="00B613AF" w:rsidRPr="00FF16A4">
        <w:t xml:space="preserve"> a comprehensive range of </w:t>
      </w:r>
      <w:r w:rsidR="00424608" w:rsidRPr="00FF16A4">
        <w:t xml:space="preserve">diagnostic </w:t>
      </w:r>
      <w:r w:rsidR="00B613AF" w:rsidRPr="00FF16A4">
        <w:t>electrophysi</w:t>
      </w:r>
      <w:r w:rsidR="002D0E38" w:rsidRPr="00FF16A4">
        <w:t>ologi</w:t>
      </w:r>
      <w:r w:rsidR="00B613AF" w:rsidRPr="00FF16A4">
        <w:t>cal</w:t>
      </w:r>
      <w:r w:rsidR="00424608" w:rsidRPr="00FF16A4">
        <w:t xml:space="preserve"> </w:t>
      </w:r>
      <w:r w:rsidR="000B67CC" w:rsidRPr="00FF16A4">
        <w:t xml:space="preserve">and behavioural </w:t>
      </w:r>
      <w:r w:rsidR="00FD372F" w:rsidRPr="00FF16A4">
        <w:t>assessment</w:t>
      </w:r>
      <w:r w:rsidR="000B67CC" w:rsidRPr="00FF16A4">
        <w:t>s</w:t>
      </w:r>
      <w:r w:rsidR="005E282C" w:rsidRPr="00FF16A4">
        <w:t xml:space="preserve">, as </w:t>
      </w:r>
      <w:r w:rsidR="00FF5405" w:rsidRPr="00FF16A4">
        <w:t xml:space="preserve">considered </w:t>
      </w:r>
      <w:r w:rsidR="005E282C" w:rsidRPr="00FF16A4">
        <w:t>appropriate</w:t>
      </w:r>
      <w:r w:rsidR="00FF5405" w:rsidRPr="00FF16A4">
        <w:t xml:space="preserve"> and </w:t>
      </w:r>
      <w:r w:rsidR="00053F35" w:rsidRPr="00FF16A4">
        <w:t xml:space="preserve">in accordance with </w:t>
      </w:r>
      <w:r w:rsidR="002463CF" w:rsidRPr="00FF16A4">
        <w:t>best practice</w:t>
      </w:r>
      <w:r w:rsidR="00053F35" w:rsidRPr="00FF16A4">
        <w:t>.</w:t>
      </w:r>
    </w:p>
    <w:p w14:paraId="52C89D3D" w14:textId="1642BDF8" w:rsidR="00802A7D" w:rsidRPr="00FF16A4" w:rsidRDefault="00802A7D" w:rsidP="00B50DBB">
      <w:pPr>
        <w:pStyle w:val="Numbering"/>
      </w:pPr>
      <w:r w:rsidRPr="00FF16A4">
        <w:t xml:space="preserve">Audiological assessment of babies referred from newborn screening should commence within </w:t>
      </w:r>
      <w:r w:rsidR="00F832FC" w:rsidRPr="00FF16A4">
        <w:t>2</w:t>
      </w:r>
      <w:r w:rsidR="008F4434" w:rsidRPr="00FF16A4">
        <w:t>0</w:t>
      </w:r>
      <w:r w:rsidRPr="00FF16A4">
        <w:t xml:space="preserve"> business days from date of referral. </w:t>
      </w:r>
    </w:p>
    <w:p w14:paraId="1547AE78" w14:textId="3C6DE691" w:rsidR="00A672C5" w:rsidRPr="008F4434" w:rsidRDefault="00802A7D" w:rsidP="008F4434">
      <w:pPr>
        <w:pStyle w:val="Heading2"/>
        <w:ind w:left="1135" w:hanging="851"/>
      </w:pPr>
      <w:r w:rsidRPr="008F4434">
        <w:t>Assessment diagnosis</w:t>
      </w:r>
    </w:p>
    <w:p w14:paraId="375C7B96" w14:textId="00CCEF2F" w:rsidR="00787C82" w:rsidRPr="00FF16A4" w:rsidRDefault="00787C82" w:rsidP="00B50DBB">
      <w:pPr>
        <w:pStyle w:val="Numbering"/>
      </w:pPr>
      <w:r w:rsidRPr="00FF16A4">
        <w:t>Assessment results for babies with hearing loss should define the degree, configuration and type of hearing loss in each ear to inform the fitting of hearing devices.</w:t>
      </w:r>
    </w:p>
    <w:p w14:paraId="71FE0C9F" w14:textId="60923394" w:rsidR="00787C82" w:rsidRPr="00FF16A4" w:rsidRDefault="00787C82" w:rsidP="00B50DBB">
      <w:pPr>
        <w:pStyle w:val="Numbering"/>
      </w:pPr>
      <w:r w:rsidRPr="00FF16A4">
        <w:t xml:space="preserve">Families should be provided with </w:t>
      </w:r>
      <w:r w:rsidR="00D1797C">
        <w:t xml:space="preserve">information </w:t>
      </w:r>
      <w:r w:rsidR="008C5BBE">
        <w:t>about</w:t>
      </w:r>
      <w:r w:rsidR="00D1797C">
        <w:t xml:space="preserve"> </w:t>
      </w:r>
      <w:r w:rsidRPr="00FF16A4">
        <w:t>the</w:t>
      </w:r>
      <w:r w:rsidR="00FA789F">
        <w:t xml:space="preserve"> result</w:t>
      </w:r>
      <w:r w:rsidR="00661553">
        <w:t>s</w:t>
      </w:r>
      <w:r w:rsidR="00FA789F">
        <w:t xml:space="preserve"> of the</w:t>
      </w:r>
      <w:r w:rsidRPr="00FF16A4">
        <w:t>ir baby's hearing assessment</w:t>
      </w:r>
      <w:r w:rsidR="00B76667">
        <w:t>. Services should ensure these are adequately explained to the family.</w:t>
      </w:r>
    </w:p>
    <w:p w14:paraId="24176D83" w14:textId="724F6C4D" w:rsidR="00D344F0" w:rsidRPr="00FF16A4" w:rsidRDefault="007400D7" w:rsidP="00B50DBB">
      <w:pPr>
        <w:pStyle w:val="Numbering"/>
      </w:pPr>
      <w:r w:rsidRPr="00FF16A4">
        <w:lastRenderedPageBreak/>
        <w:t xml:space="preserve">Where </w:t>
      </w:r>
      <w:r w:rsidR="001E65B6" w:rsidRPr="00FF16A4">
        <w:t>possible, b</w:t>
      </w:r>
      <w:r w:rsidR="00D344F0" w:rsidRPr="00FF16A4">
        <w:t xml:space="preserve">abies </w:t>
      </w:r>
      <w:r w:rsidR="00B9215C" w:rsidRPr="00FF16A4">
        <w:t>referred for audiological assessment should</w:t>
      </w:r>
      <w:r w:rsidR="00D344F0" w:rsidRPr="00FF16A4">
        <w:t xml:space="preserve"> have </w:t>
      </w:r>
      <w:r w:rsidR="004E4BBE" w:rsidRPr="00FF16A4">
        <w:t xml:space="preserve">an </w:t>
      </w:r>
      <w:r w:rsidR="00D344F0" w:rsidRPr="00FF16A4">
        <w:t>audiological diagnosis completed by 3 months of age</w:t>
      </w:r>
      <w:r w:rsidR="004E4BBE" w:rsidRPr="00FF16A4">
        <w:t xml:space="preserve"> (corrected). </w:t>
      </w:r>
      <w:r w:rsidR="003913C7">
        <w:br/>
      </w:r>
      <w:r w:rsidR="004E4BBE" w:rsidRPr="009C4D0F">
        <w:rPr>
          <w:color w:val="1F3864" w:themeColor="accent1" w:themeShade="80"/>
        </w:rPr>
        <w:t xml:space="preserve">[National Performance Indicator </w:t>
      </w:r>
      <w:r w:rsidR="00294F77" w:rsidRPr="009C4D0F">
        <w:rPr>
          <w:color w:val="1F3864" w:themeColor="accent1" w:themeShade="80"/>
        </w:rPr>
        <w:t>5</w:t>
      </w:r>
      <w:r w:rsidR="004E4BBE" w:rsidRPr="009C4D0F">
        <w:rPr>
          <w:color w:val="1F3864" w:themeColor="accent1" w:themeShade="80"/>
        </w:rPr>
        <w:t>]</w:t>
      </w:r>
    </w:p>
    <w:p w14:paraId="5790CDA1" w14:textId="77777777" w:rsidR="00787C82" w:rsidRPr="00FF16A4" w:rsidRDefault="00787C82" w:rsidP="00B50DBB">
      <w:pPr>
        <w:pStyle w:val="Numbering"/>
      </w:pPr>
      <w:r w:rsidRPr="00FF16A4">
        <w:t>Families of babies diagnosed with hearing loss should be provided with information regarding possible interventions, and their risks and benefits to maximise engagement with intervention services.</w:t>
      </w:r>
    </w:p>
    <w:p w14:paraId="521E3C84" w14:textId="44575A61" w:rsidR="002617E5" w:rsidRPr="00FF16A4" w:rsidRDefault="002617E5" w:rsidP="00B50DBB">
      <w:pPr>
        <w:pStyle w:val="Numbering"/>
      </w:pPr>
      <w:r w:rsidRPr="00FF16A4">
        <w:t xml:space="preserve">Babies </w:t>
      </w:r>
      <w:r w:rsidR="00EC0DF3">
        <w:t xml:space="preserve">without risk factors </w:t>
      </w:r>
      <w:r w:rsidRPr="00FF16A4">
        <w:t>found to have normal hearing should be discharged from the assessment phase.</w:t>
      </w:r>
    </w:p>
    <w:p w14:paraId="5967E135" w14:textId="667C24BC" w:rsidR="003B4B6C" w:rsidRDefault="002128C7" w:rsidP="00631791">
      <w:pPr>
        <w:pStyle w:val="Heading2"/>
        <w:ind w:left="1135" w:hanging="851"/>
      </w:pPr>
      <w:bookmarkStart w:id="54" w:name="_Toc126242156"/>
      <w:bookmarkEnd w:id="54"/>
      <w:r>
        <w:t>Post audiological diagnosis referrals</w:t>
      </w:r>
      <w:bookmarkStart w:id="55" w:name="_Toc137628082"/>
      <w:bookmarkEnd w:id="55"/>
    </w:p>
    <w:p w14:paraId="2374BAA1" w14:textId="373D4617" w:rsidR="00D745F2" w:rsidRPr="00FF16A4" w:rsidRDefault="00D745F2" w:rsidP="00B50DBB">
      <w:pPr>
        <w:pStyle w:val="Numbering"/>
      </w:pPr>
      <w:r w:rsidRPr="00FF16A4">
        <w:t xml:space="preserve">Babies diagnosed with any permanent hearing loss should be referred to </w:t>
      </w:r>
      <w:r w:rsidR="008F61AC">
        <w:t xml:space="preserve">Hearing Australia for </w:t>
      </w:r>
      <w:r w:rsidRPr="00FF16A4">
        <w:t>audiological evaluation and intervention services for amplification</w:t>
      </w:r>
      <w:r w:rsidR="0077379A" w:rsidRPr="00FF16A4">
        <w:t xml:space="preserve"> </w:t>
      </w:r>
      <w:r w:rsidR="00786389">
        <w:t xml:space="preserve">(and referral for </w:t>
      </w:r>
      <w:r w:rsidR="009F10FD">
        <w:t xml:space="preserve">implant service candidacy evaluation as appropriate) </w:t>
      </w:r>
      <w:r w:rsidR="0077379A" w:rsidRPr="00FF16A4">
        <w:t xml:space="preserve">within </w:t>
      </w:r>
      <w:r w:rsidR="004E7E04" w:rsidRPr="00FF16A4">
        <w:t>5</w:t>
      </w:r>
      <w:r w:rsidR="0077379A" w:rsidRPr="00FF16A4">
        <w:t xml:space="preserve"> business days</w:t>
      </w:r>
      <w:r w:rsidR="00697ABC" w:rsidRPr="00FF16A4">
        <w:t xml:space="preserve"> of diagnosis</w:t>
      </w:r>
      <w:r w:rsidR="00671907" w:rsidRPr="00FF16A4">
        <w:rPr>
          <w:rStyle w:val="FootnoteReference"/>
        </w:rPr>
        <w:footnoteReference w:id="14"/>
      </w:r>
      <w:r w:rsidRPr="00FF16A4">
        <w:t>.</w:t>
      </w:r>
    </w:p>
    <w:p w14:paraId="02554EB3" w14:textId="77777777" w:rsidR="00D745F2" w:rsidRPr="00FF16A4" w:rsidRDefault="00D745F2" w:rsidP="00B50DBB">
      <w:pPr>
        <w:pStyle w:val="Numbering"/>
      </w:pPr>
      <w:r w:rsidRPr="00FF16A4">
        <w:t xml:space="preserve">Babies diagnosed with transient conductive hearing loss should have a monitoring and/or treatment pathway developed in consultation with appropriate medical professionals. </w:t>
      </w:r>
    </w:p>
    <w:p w14:paraId="3EEDFCB5" w14:textId="243887C1" w:rsidR="00A92040" w:rsidRPr="00FF16A4" w:rsidRDefault="004E7E04" w:rsidP="00B50DBB">
      <w:pPr>
        <w:pStyle w:val="Numbering"/>
      </w:pPr>
      <w:r w:rsidRPr="00FF16A4">
        <w:t>Any r</w:t>
      </w:r>
      <w:r w:rsidR="00A92040" w:rsidRPr="00FF16A4">
        <w:t>eferral to</w:t>
      </w:r>
      <w:r w:rsidR="00F55137" w:rsidRPr="00FF16A4">
        <w:t xml:space="preserve"> medi</w:t>
      </w:r>
      <w:r w:rsidR="004544A1" w:rsidRPr="00FF16A4">
        <w:t xml:space="preserve">cal </w:t>
      </w:r>
      <w:r w:rsidR="00A92040" w:rsidRPr="00FF16A4">
        <w:t xml:space="preserve">services </w:t>
      </w:r>
      <w:r w:rsidR="002E3CB0" w:rsidRPr="00FF16A4">
        <w:t>should be timely and appropriate</w:t>
      </w:r>
      <w:r w:rsidR="001012E6" w:rsidRPr="00FF16A4">
        <w:t>.</w:t>
      </w:r>
    </w:p>
    <w:p w14:paraId="3F1F9580" w14:textId="060F1456" w:rsidR="00AE749B" w:rsidRPr="00FF16A4" w:rsidRDefault="00A4755C" w:rsidP="00B50DBB">
      <w:pPr>
        <w:pStyle w:val="Numbering"/>
      </w:pPr>
      <w:r w:rsidRPr="00FF16A4">
        <w:t>Fa</w:t>
      </w:r>
      <w:r w:rsidR="007576F8" w:rsidRPr="00FF16A4">
        <w:t>m</w:t>
      </w:r>
      <w:r w:rsidRPr="00FF16A4">
        <w:t>ilies</w:t>
      </w:r>
      <w:r w:rsidR="00E57DF6" w:rsidRPr="00FF16A4">
        <w:t xml:space="preserve"> should </w:t>
      </w:r>
      <w:r w:rsidR="00D410ED" w:rsidRPr="00FF16A4">
        <w:t xml:space="preserve">be </w:t>
      </w:r>
      <w:r w:rsidRPr="00FF16A4">
        <w:t>made aware of the</w:t>
      </w:r>
      <w:r w:rsidR="007576F8" w:rsidRPr="00FF16A4">
        <w:t xml:space="preserve">ir </w:t>
      </w:r>
      <w:r w:rsidR="00493C43" w:rsidRPr="00FF16A4">
        <w:t>entitlement</w:t>
      </w:r>
      <w:r w:rsidR="007576F8" w:rsidRPr="00FF16A4">
        <w:t xml:space="preserve"> to seek aetiological investigation to determine </w:t>
      </w:r>
      <w:r w:rsidR="007565FA" w:rsidRPr="00FF16A4">
        <w:t>potential</w:t>
      </w:r>
      <w:r w:rsidR="007576F8" w:rsidRPr="00FF16A4">
        <w:t xml:space="preserve"> cause</w:t>
      </w:r>
      <w:r w:rsidR="007565FA" w:rsidRPr="00FF16A4">
        <w:t>/s</w:t>
      </w:r>
      <w:r w:rsidR="007576F8" w:rsidRPr="00FF16A4">
        <w:t xml:space="preserve"> of </w:t>
      </w:r>
      <w:r w:rsidR="00493C43" w:rsidRPr="00FF16A4">
        <w:t>diagnosed hearing loss</w:t>
      </w:r>
      <w:r w:rsidR="00B43ABF" w:rsidRPr="00FF16A4">
        <w:t xml:space="preserve">. </w:t>
      </w:r>
    </w:p>
    <w:p w14:paraId="0E26A785" w14:textId="2EA2AD53" w:rsidR="00E57DF6" w:rsidRPr="00FF16A4" w:rsidRDefault="007565FA" w:rsidP="00E65A42">
      <w:pPr>
        <w:spacing w:before="120"/>
        <w:ind w:left="284"/>
        <w:rPr>
          <w:rFonts w:cstheme="minorHAnsi"/>
          <w:sz w:val="24"/>
          <w:szCs w:val="24"/>
        </w:rPr>
      </w:pPr>
      <w:r w:rsidRPr="00FF16A4">
        <w:rPr>
          <w:i/>
          <w:iCs/>
          <w:sz w:val="24"/>
          <w:szCs w:val="24"/>
        </w:rPr>
        <w:t>Note</w:t>
      </w:r>
      <w:r w:rsidRPr="00FF16A4">
        <w:rPr>
          <w:rFonts w:cstheme="minorHAnsi"/>
          <w:sz w:val="24"/>
          <w:szCs w:val="24"/>
        </w:rPr>
        <w:t xml:space="preserve">: Services should refer to </w:t>
      </w:r>
      <w:r w:rsidR="00E57DF6" w:rsidRPr="00FF16A4">
        <w:rPr>
          <w:rFonts w:cstheme="minorHAnsi"/>
          <w:sz w:val="24"/>
          <w:szCs w:val="24"/>
        </w:rPr>
        <w:t xml:space="preserve">the </w:t>
      </w:r>
      <w:r w:rsidR="00CB4451" w:rsidRPr="00FF16A4">
        <w:rPr>
          <w:rFonts w:cstheme="minorHAnsi"/>
          <w:sz w:val="24"/>
          <w:szCs w:val="24"/>
        </w:rPr>
        <w:t>Consensus guidelines on investigation and clinical management of childhood hearing loss</w:t>
      </w:r>
      <w:r w:rsidR="00FC0B55" w:rsidRPr="00FF16A4">
        <w:rPr>
          <w:rStyle w:val="FootnoteReference"/>
          <w:rFonts w:cstheme="minorHAnsi"/>
          <w:sz w:val="24"/>
          <w:szCs w:val="24"/>
        </w:rPr>
        <w:footnoteReference w:id="15"/>
      </w:r>
      <w:r w:rsidR="0059239F" w:rsidRPr="00FF16A4">
        <w:rPr>
          <w:rFonts w:cstheme="minorHAnsi"/>
          <w:sz w:val="24"/>
          <w:szCs w:val="24"/>
        </w:rPr>
        <w:t xml:space="preserve"> </w:t>
      </w:r>
      <w:r w:rsidR="00E66609" w:rsidRPr="00FF16A4">
        <w:rPr>
          <w:rFonts w:cstheme="minorHAnsi"/>
          <w:sz w:val="24"/>
          <w:szCs w:val="24"/>
        </w:rPr>
        <w:t>developed</w:t>
      </w:r>
      <w:r w:rsidR="0059239F" w:rsidRPr="00FF16A4">
        <w:rPr>
          <w:rFonts w:cstheme="minorHAnsi"/>
          <w:sz w:val="24"/>
          <w:szCs w:val="24"/>
        </w:rPr>
        <w:t xml:space="preserve"> by the</w:t>
      </w:r>
      <w:r w:rsidR="00CB4451" w:rsidRPr="00FF16A4">
        <w:rPr>
          <w:rFonts w:cstheme="minorHAnsi"/>
          <w:sz w:val="24"/>
          <w:szCs w:val="24"/>
        </w:rPr>
        <w:t xml:space="preserve"> </w:t>
      </w:r>
      <w:r w:rsidR="0054112C" w:rsidRPr="00FF16A4">
        <w:rPr>
          <w:rFonts w:cstheme="minorHAnsi"/>
          <w:sz w:val="24"/>
          <w:szCs w:val="24"/>
        </w:rPr>
        <w:t>Childhood Hearing Australasian Medical Professionals network</w:t>
      </w:r>
      <w:r w:rsidR="00CB4451" w:rsidRPr="00FF16A4">
        <w:rPr>
          <w:rFonts w:cstheme="minorHAnsi"/>
          <w:sz w:val="24"/>
          <w:szCs w:val="24"/>
        </w:rPr>
        <w:t xml:space="preserve"> (</w:t>
      </w:r>
      <w:r w:rsidR="00E66609" w:rsidRPr="00FF16A4">
        <w:rPr>
          <w:rFonts w:cstheme="minorHAnsi"/>
          <w:sz w:val="24"/>
          <w:szCs w:val="24"/>
        </w:rPr>
        <w:t>‘</w:t>
      </w:r>
      <w:r w:rsidR="00CB4451" w:rsidRPr="00FF16A4">
        <w:rPr>
          <w:rFonts w:cstheme="minorHAnsi"/>
          <w:sz w:val="24"/>
          <w:szCs w:val="24"/>
        </w:rPr>
        <w:t>CHAMP</w:t>
      </w:r>
      <w:r w:rsidR="00E66609" w:rsidRPr="00FF16A4">
        <w:rPr>
          <w:rFonts w:cstheme="minorHAnsi"/>
          <w:sz w:val="24"/>
          <w:szCs w:val="24"/>
        </w:rPr>
        <w:t xml:space="preserve"> Guidelines’</w:t>
      </w:r>
      <w:r w:rsidR="00CB4451" w:rsidRPr="00FF16A4">
        <w:rPr>
          <w:rFonts w:cstheme="minorHAnsi"/>
          <w:sz w:val="24"/>
          <w:szCs w:val="24"/>
        </w:rPr>
        <w:t>)</w:t>
      </w:r>
      <w:r w:rsidR="00AE749B" w:rsidRPr="00FF16A4">
        <w:rPr>
          <w:rFonts w:cstheme="minorHAnsi"/>
          <w:sz w:val="24"/>
          <w:szCs w:val="24"/>
        </w:rPr>
        <w:t xml:space="preserve"> to inform family</w:t>
      </w:r>
      <w:r w:rsidR="004F5F39" w:rsidRPr="00FF16A4">
        <w:rPr>
          <w:rFonts w:cstheme="minorHAnsi"/>
          <w:sz w:val="24"/>
          <w:szCs w:val="24"/>
        </w:rPr>
        <w:t xml:space="preserve"> decision-making re seeking aetiological investigation</w:t>
      </w:r>
      <w:r w:rsidR="008C0B94" w:rsidRPr="00FF16A4">
        <w:rPr>
          <w:rFonts w:cstheme="minorHAnsi"/>
          <w:sz w:val="24"/>
          <w:szCs w:val="24"/>
        </w:rPr>
        <w:t>.</w:t>
      </w:r>
      <w:r w:rsidR="000F59AE" w:rsidRPr="00FF16A4">
        <w:rPr>
          <w:rFonts w:cstheme="minorHAnsi"/>
          <w:sz w:val="24"/>
          <w:szCs w:val="24"/>
        </w:rPr>
        <w:t xml:space="preserve"> The three most common </w:t>
      </w:r>
      <w:r w:rsidR="00EB2C8C" w:rsidRPr="00FF16A4">
        <w:rPr>
          <w:rFonts w:cstheme="minorHAnsi"/>
          <w:sz w:val="24"/>
          <w:szCs w:val="24"/>
        </w:rPr>
        <w:t xml:space="preserve">forms of </w:t>
      </w:r>
      <w:r w:rsidR="000F59AE" w:rsidRPr="00FF16A4">
        <w:rPr>
          <w:rFonts w:cstheme="minorHAnsi"/>
          <w:sz w:val="24"/>
          <w:szCs w:val="24"/>
        </w:rPr>
        <w:t>aetiological investigation include Magnetic Resonance Imaging (MRI)</w:t>
      </w:r>
      <w:r w:rsidR="00EC4D07" w:rsidRPr="00FF16A4">
        <w:rPr>
          <w:rFonts w:cstheme="minorHAnsi"/>
          <w:sz w:val="24"/>
          <w:szCs w:val="24"/>
        </w:rPr>
        <w:t xml:space="preserve">, </w:t>
      </w:r>
      <w:r w:rsidR="00EB2C8C" w:rsidRPr="00FF16A4">
        <w:rPr>
          <w:rFonts w:cstheme="minorHAnsi"/>
          <w:sz w:val="24"/>
          <w:szCs w:val="24"/>
        </w:rPr>
        <w:t xml:space="preserve">testing for </w:t>
      </w:r>
      <w:r w:rsidR="007C3549" w:rsidRPr="00FF16A4">
        <w:rPr>
          <w:rFonts w:cstheme="minorHAnsi"/>
          <w:sz w:val="24"/>
          <w:szCs w:val="24"/>
        </w:rPr>
        <w:t>viral infection</w:t>
      </w:r>
      <w:r w:rsidR="00EB2C8C" w:rsidRPr="00FF16A4">
        <w:rPr>
          <w:rFonts w:cstheme="minorHAnsi"/>
          <w:sz w:val="24"/>
          <w:szCs w:val="24"/>
        </w:rPr>
        <w:t>,</w:t>
      </w:r>
      <w:r w:rsidR="00796F1E" w:rsidRPr="00FF16A4">
        <w:rPr>
          <w:rFonts w:cstheme="minorHAnsi"/>
          <w:sz w:val="24"/>
          <w:szCs w:val="24"/>
        </w:rPr>
        <w:t xml:space="preserve"> and genetic </w:t>
      </w:r>
      <w:r w:rsidR="002A16CB" w:rsidRPr="00FF16A4">
        <w:rPr>
          <w:rFonts w:cstheme="minorHAnsi"/>
          <w:sz w:val="24"/>
          <w:szCs w:val="24"/>
        </w:rPr>
        <w:t>testing.</w:t>
      </w:r>
    </w:p>
    <w:p w14:paraId="04F0081B" w14:textId="0571312C" w:rsidR="00403CB1" w:rsidRPr="00FF16A4" w:rsidRDefault="007A3E25" w:rsidP="00B50DBB">
      <w:pPr>
        <w:pStyle w:val="Numbering"/>
      </w:pPr>
      <w:r w:rsidRPr="00FF16A4">
        <w:t xml:space="preserve">Families of babies diagnosed with hearing loss should be offered </w:t>
      </w:r>
      <w:r w:rsidR="002D36B0" w:rsidRPr="00FF16A4">
        <w:t>guidance</w:t>
      </w:r>
      <w:r w:rsidR="00CB4592" w:rsidRPr="00FF16A4">
        <w:t xml:space="preserve"> to assist with </w:t>
      </w:r>
      <w:r w:rsidR="00F857D9">
        <w:t>applying</w:t>
      </w:r>
      <w:r w:rsidR="00CA303C" w:rsidRPr="00FF16A4">
        <w:t xml:space="preserve"> to the National Disability Insurance Scheme</w:t>
      </w:r>
      <w:r w:rsidR="003E43E2" w:rsidRPr="00FF16A4">
        <w:t xml:space="preserve"> (NDIS)</w:t>
      </w:r>
      <w:r w:rsidR="0070146F" w:rsidRPr="00FF16A4">
        <w:t>, early childhood intervention services</w:t>
      </w:r>
      <w:r w:rsidR="003E43E2" w:rsidRPr="00FF16A4">
        <w:t xml:space="preserve"> </w:t>
      </w:r>
      <w:r w:rsidR="00C8431D" w:rsidRPr="00FF16A4">
        <w:t>and family support services as</w:t>
      </w:r>
      <w:r w:rsidR="00386FFF" w:rsidRPr="00FF16A4">
        <w:t xml:space="preserve"> appropriate</w:t>
      </w:r>
      <w:r w:rsidR="00C8431D" w:rsidRPr="00FF16A4">
        <w:t>.</w:t>
      </w:r>
      <w:r w:rsidR="002D36B0" w:rsidRPr="00FF16A4">
        <w:t xml:space="preserve"> </w:t>
      </w:r>
    </w:p>
    <w:p w14:paraId="210B8072" w14:textId="77777777" w:rsidR="001D11AC" w:rsidRDefault="001D11AC" w:rsidP="001D11AC">
      <w:pPr>
        <w:pStyle w:val="Heading2"/>
        <w:ind w:left="1134" w:hanging="850"/>
      </w:pPr>
      <w:r>
        <w:t>Diagnostic detection rate</w:t>
      </w:r>
    </w:p>
    <w:p w14:paraId="514B46A4" w14:textId="2B98DE0B" w:rsidR="001D11AC" w:rsidRPr="00FF16A4" w:rsidRDefault="001D11AC" w:rsidP="001D11AC">
      <w:pPr>
        <w:ind w:left="284"/>
        <w:rPr>
          <w:sz w:val="24"/>
          <w:szCs w:val="24"/>
        </w:rPr>
      </w:pPr>
      <w:r w:rsidRPr="00FF16A4">
        <w:rPr>
          <w:sz w:val="24"/>
          <w:szCs w:val="24"/>
        </w:rPr>
        <w:t xml:space="preserve">The detection rate of hearing loss is an important measure of program performance and </w:t>
      </w:r>
      <w:r w:rsidR="00DA086B" w:rsidRPr="00FF16A4">
        <w:rPr>
          <w:sz w:val="24"/>
          <w:szCs w:val="24"/>
        </w:rPr>
        <w:t xml:space="preserve">understanding </w:t>
      </w:r>
      <w:r w:rsidRPr="00FF16A4">
        <w:rPr>
          <w:sz w:val="24"/>
          <w:szCs w:val="24"/>
        </w:rPr>
        <w:t xml:space="preserve">the prevalence of </w:t>
      </w:r>
      <w:r w:rsidR="00DA086B" w:rsidRPr="00FF16A4">
        <w:rPr>
          <w:sz w:val="24"/>
          <w:szCs w:val="24"/>
        </w:rPr>
        <w:t>hearing loss in Australian newborns</w:t>
      </w:r>
      <w:r w:rsidRPr="00FF16A4">
        <w:rPr>
          <w:sz w:val="24"/>
          <w:szCs w:val="24"/>
        </w:rPr>
        <w:t xml:space="preserve">. </w:t>
      </w:r>
    </w:p>
    <w:p w14:paraId="23437E4B" w14:textId="579E97BC" w:rsidR="00DA086B" w:rsidRPr="00FF16A4" w:rsidRDefault="00DA086B" w:rsidP="00B50DBB">
      <w:pPr>
        <w:pStyle w:val="Numbering"/>
      </w:pPr>
      <w:r w:rsidRPr="00FF16A4">
        <w:t>The diagnostic detection rate of babies with hearing loss</w:t>
      </w:r>
      <w:r w:rsidR="00B74316" w:rsidRPr="00FF16A4">
        <w:t xml:space="preserve"> should be </w:t>
      </w:r>
      <w:r w:rsidR="00922F5C" w:rsidRPr="00FF16A4">
        <w:t xml:space="preserve">recorded and </w:t>
      </w:r>
      <w:r w:rsidR="001B0944" w:rsidRPr="00FF16A4">
        <w:t>monitored</w:t>
      </w:r>
      <w:r w:rsidR="00043A38" w:rsidRPr="00FF16A4">
        <w:t>.</w:t>
      </w:r>
      <w:r w:rsidR="00027CC4" w:rsidRPr="00FF16A4">
        <w:t xml:space="preserve"> </w:t>
      </w:r>
    </w:p>
    <w:p w14:paraId="4FE1E861" w14:textId="5D888132" w:rsidR="001D11AC" w:rsidRPr="00FF16A4" w:rsidRDefault="001D11AC" w:rsidP="00B50DBB">
      <w:pPr>
        <w:pStyle w:val="Numbering"/>
      </w:pPr>
      <w:r w:rsidRPr="00FF16A4">
        <w:lastRenderedPageBreak/>
        <w:t xml:space="preserve">The diagnostic detection rate </w:t>
      </w:r>
      <w:r w:rsidR="00DB273C" w:rsidRPr="00FF16A4">
        <w:t xml:space="preserve">of permanent bilateral moderate to profound hearing loss </w:t>
      </w:r>
      <w:r w:rsidRPr="00FF16A4">
        <w:t>should be appropriate for the population and in line with international standards, currently accepted as around 0.1% or 1</w:t>
      </w:r>
      <w:r w:rsidR="008C65FA">
        <w:t xml:space="preserve"> to </w:t>
      </w:r>
      <w:r w:rsidR="00C3769C">
        <w:t>2</w:t>
      </w:r>
      <w:r w:rsidRPr="00FF16A4">
        <w:t xml:space="preserve"> per 1,000 babies screened</w:t>
      </w:r>
      <w:r w:rsidRPr="00FF16A4">
        <w:rPr>
          <w:rStyle w:val="FootnoteReference"/>
        </w:rPr>
        <w:footnoteReference w:id="16"/>
      </w:r>
      <w:r w:rsidRPr="00FF16A4">
        <w:t>.</w:t>
      </w:r>
      <w:r w:rsidR="00820DEE" w:rsidRPr="00FF16A4">
        <w:t xml:space="preserve"> </w:t>
      </w:r>
      <w:r w:rsidR="00FF16A4">
        <w:br/>
      </w:r>
      <w:r w:rsidR="00820DEE" w:rsidRPr="00984186">
        <w:t xml:space="preserve">[National Performance Indicator </w:t>
      </w:r>
      <w:r w:rsidR="00294F77" w:rsidRPr="00984186">
        <w:t>6</w:t>
      </w:r>
      <w:r w:rsidR="00820DEE" w:rsidRPr="00984186">
        <w:t>]</w:t>
      </w:r>
    </w:p>
    <w:p w14:paraId="289CB32C" w14:textId="6262EA36" w:rsidR="001D11AC" w:rsidRPr="00FF16A4" w:rsidRDefault="001D11AC" w:rsidP="00B50DBB">
      <w:pPr>
        <w:pStyle w:val="Numbering"/>
      </w:pPr>
      <w:r w:rsidRPr="00FF16A4">
        <w:t xml:space="preserve">Services should monitor diagnostic detection rates and investigate diagnostic procedures and accuracy where the rate falls outside </w:t>
      </w:r>
      <w:r w:rsidR="00DC46BA" w:rsidRPr="00FF16A4">
        <w:t xml:space="preserve">a reasonable range of </w:t>
      </w:r>
      <w:r w:rsidRPr="00FF16A4">
        <w:t xml:space="preserve">the expected </w:t>
      </w:r>
      <w:r w:rsidR="004E6902" w:rsidRPr="00FF16A4">
        <w:t>rate</w:t>
      </w:r>
      <w:r w:rsidRPr="00FF16A4">
        <w:t>.</w:t>
      </w:r>
    </w:p>
    <w:p w14:paraId="20F3A1FD" w14:textId="409BAEA6" w:rsidR="00275F0A" w:rsidRPr="00FB4C33" w:rsidRDefault="003266F0" w:rsidP="00297D55">
      <w:pPr>
        <w:pStyle w:val="Heading1"/>
        <w:ind w:left="567" w:hanging="567"/>
      </w:pPr>
      <w:bookmarkStart w:id="56" w:name="_Toc185589318"/>
      <w:r w:rsidRPr="00FB4C33">
        <w:t>Early</w:t>
      </w:r>
      <w:r w:rsidR="00275F0A" w:rsidRPr="00FB4C33">
        <w:t xml:space="preserve"> intervention</w:t>
      </w:r>
      <w:bookmarkEnd w:id="56"/>
      <w:r w:rsidR="001451F8" w:rsidRPr="00FB4C33">
        <w:t xml:space="preserve"> </w:t>
      </w:r>
    </w:p>
    <w:p w14:paraId="74189530" w14:textId="6BE84283" w:rsidR="00EF32B2" w:rsidRPr="00DD132B" w:rsidRDefault="00652883" w:rsidP="00DD132B">
      <w:pPr>
        <w:pStyle w:val="Heading2nonumbers"/>
      </w:pPr>
      <w:r w:rsidRPr="00FF16A4">
        <w:rPr>
          <w:sz w:val="24"/>
          <w:szCs w:val="24"/>
        </w:rPr>
        <w:t>S</w:t>
      </w:r>
      <w:r w:rsidR="00D85510" w:rsidRPr="00FF16A4">
        <w:rPr>
          <w:sz w:val="24"/>
          <w:szCs w:val="24"/>
        </w:rPr>
        <w:t>ervices involved in the s</w:t>
      </w:r>
      <w:r w:rsidRPr="00FF16A4">
        <w:rPr>
          <w:sz w:val="24"/>
          <w:szCs w:val="24"/>
        </w:rPr>
        <w:t>creening p</w:t>
      </w:r>
      <w:r w:rsidR="00D85510" w:rsidRPr="00FF16A4">
        <w:rPr>
          <w:sz w:val="24"/>
          <w:szCs w:val="24"/>
        </w:rPr>
        <w:t>athway</w:t>
      </w:r>
      <w:r w:rsidRPr="00FF16A4">
        <w:rPr>
          <w:sz w:val="24"/>
          <w:szCs w:val="24"/>
        </w:rPr>
        <w:t xml:space="preserve"> work to m</w:t>
      </w:r>
      <w:r w:rsidR="001E22E0" w:rsidRPr="00FF16A4">
        <w:rPr>
          <w:sz w:val="24"/>
          <w:szCs w:val="24"/>
        </w:rPr>
        <w:t>aximis</w:t>
      </w:r>
      <w:r w:rsidRPr="00FF16A4">
        <w:rPr>
          <w:sz w:val="24"/>
          <w:szCs w:val="24"/>
        </w:rPr>
        <w:t>e</w:t>
      </w:r>
      <w:r w:rsidR="001E22E0" w:rsidRPr="00FF16A4">
        <w:rPr>
          <w:sz w:val="24"/>
          <w:szCs w:val="24"/>
        </w:rPr>
        <w:t xml:space="preserve"> the</w:t>
      </w:r>
      <w:r w:rsidR="003266F0" w:rsidRPr="00FF16A4">
        <w:rPr>
          <w:sz w:val="24"/>
          <w:szCs w:val="24"/>
        </w:rPr>
        <w:t xml:space="preserve"> initial</w:t>
      </w:r>
      <w:r w:rsidR="001E22E0" w:rsidRPr="00FF16A4">
        <w:rPr>
          <w:sz w:val="24"/>
          <w:szCs w:val="24"/>
        </w:rPr>
        <w:t xml:space="preserve"> engagement of families</w:t>
      </w:r>
      <w:r w:rsidR="00F81AD9" w:rsidRPr="00FF16A4">
        <w:rPr>
          <w:sz w:val="24"/>
          <w:szCs w:val="24"/>
        </w:rPr>
        <w:t xml:space="preserve"> with </w:t>
      </w:r>
      <w:r w:rsidR="00F27B1A" w:rsidRPr="00FF16A4">
        <w:rPr>
          <w:sz w:val="24"/>
          <w:szCs w:val="24"/>
        </w:rPr>
        <w:t xml:space="preserve">early childhood </w:t>
      </w:r>
      <w:r w:rsidR="004B062A" w:rsidRPr="00FF16A4">
        <w:rPr>
          <w:sz w:val="24"/>
          <w:szCs w:val="24"/>
        </w:rPr>
        <w:t>intervention services</w:t>
      </w:r>
      <w:r w:rsidR="00B50B26" w:rsidRPr="00FF16A4">
        <w:rPr>
          <w:sz w:val="24"/>
          <w:szCs w:val="24"/>
        </w:rPr>
        <w:t xml:space="preserve"> after </w:t>
      </w:r>
      <w:r w:rsidR="003310CE" w:rsidRPr="00FF16A4">
        <w:rPr>
          <w:sz w:val="24"/>
          <w:szCs w:val="24"/>
        </w:rPr>
        <w:t xml:space="preserve">the </w:t>
      </w:r>
      <w:r w:rsidR="00B50B26" w:rsidRPr="00FF16A4">
        <w:rPr>
          <w:sz w:val="24"/>
          <w:szCs w:val="24"/>
        </w:rPr>
        <w:t>diagnosis of hearing loss</w:t>
      </w:r>
      <w:r w:rsidR="004B062A" w:rsidRPr="00FF16A4">
        <w:rPr>
          <w:sz w:val="24"/>
          <w:szCs w:val="24"/>
        </w:rPr>
        <w:t>.</w:t>
      </w:r>
      <w:r w:rsidR="00EF32B2" w:rsidRPr="00FF16A4">
        <w:rPr>
          <w:sz w:val="24"/>
          <w:szCs w:val="24"/>
        </w:rPr>
        <w:t xml:space="preserve"> </w:t>
      </w:r>
      <w:r w:rsidR="00634859" w:rsidRPr="00FF16A4">
        <w:rPr>
          <w:sz w:val="24"/>
          <w:szCs w:val="24"/>
        </w:rPr>
        <w:t xml:space="preserve">Early intervention </w:t>
      </w:r>
      <w:r w:rsidR="00245259" w:rsidRPr="00FF16A4">
        <w:rPr>
          <w:sz w:val="24"/>
          <w:szCs w:val="24"/>
        </w:rPr>
        <w:t>services involve</w:t>
      </w:r>
      <w:r w:rsidR="00634859" w:rsidRPr="00FF16A4">
        <w:rPr>
          <w:sz w:val="24"/>
          <w:szCs w:val="24"/>
        </w:rPr>
        <w:t xml:space="preserve"> a range of professionals with appropriate expertise and qualifications in assessing language skills, cognitive skills, auditory skills, speech, vocabulary, and social</w:t>
      </w:r>
      <w:r w:rsidR="00131611" w:rsidRPr="00FF16A4">
        <w:rPr>
          <w:sz w:val="24"/>
          <w:szCs w:val="24"/>
        </w:rPr>
        <w:t>-</w:t>
      </w:r>
      <w:r w:rsidR="00634859" w:rsidRPr="00FF16A4">
        <w:rPr>
          <w:sz w:val="24"/>
          <w:szCs w:val="24"/>
        </w:rPr>
        <w:t xml:space="preserve">emotional development of </w:t>
      </w:r>
      <w:r w:rsidR="0032463C" w:rsidRPr="00FF16A4">
        <w:rPr>
          <w:sz w:val="24"/>
          <w:szCs w:val="24"/>
        </w:rPr>
        <w:t xml:space="preserve">babies and children </w:t>
      </w:r>
      <w:r w:rsidR="00634859" w:rsidRPr="00FF16A4">
        <w:rPr>
          <w:sz w:val="24"/>
          <w:szCs w:val="24"/>
        </w:rPr>
        <w:t xml:space="preserve">with hearing </w:t>
      </w:r>
      <w:r w:rsidR="00840B67" w:rsidRPr="00FF16A4">
        <w:rPr>
          <w:sz w:val="24"/>
          <w:szCs w:val="24"/>
        </w:rPr>
        <w:t>loss</w:t>
      </w:r>
      <w:r w:rsidR="00245259" w:rsidRPr="00FF16A4">
        <w:rPr>
          <w:sz w:val="24"/>
          <w:szCs w:val="24"/>
        </w:rPr>
        <w:t xml:space="preserve">. </w:t>
      </w:r>
    </w:p>
    <w:p w14:paraId="3BE1FFF2" w14:textId="77777777" w:rsidR="0073130B" w:rsidRPr="00DD132B" w:rsidRDefault="0083773F" w:rsidP="00DD132B">
      <w:pPr>
        <w:pStyle w:val="Heading2nonumbers"/>
      </w:pPr>
      <w:r w:rsidRPr="00DD132B">
        <w:t xml:space="preserve">Newborns with </w:t>
      </w:r>
      <w:r w:rsidR="00227BA7" w:rsidRPr="00DD132B">
        <w:t xml:space="preserve">diagnosed hearing loss will have different </w:t>
      </w:r>
      <w:r w:rsidR="0073130B" w:rsidRPr="00DD132B">
        <w:t xml:space="preserve">early </w:t>
      </w:r>
      <w:r w:rsidR="00227BA7" w:rsidRPr="00DD132B">
        <w:t xml:space="preserve">intervention pathways </w:t>
      </w:r>
      <w:r w:rsidR="0073130B" w:rsidRPr="00DD132B">
        <w:t xml:space="preserve">depending on individual needs. </w:t>
      </w:r>
    </w:p>
    <w:p w14:paraId="1B45A285" w14:textId="749B91AD" w:rsidR="004B062A" w:rsidRDefault="004B062A" w:rsidP="00297D55">
      <w:pPr>
        <w:pStyle w:val="Heading2"/>
        <w:ind w:left="1134" w:hanging="850"/>
      </w:pPr>
      <w:r>
        <w:t xml:space="preserve">Audiological </w:t>
      </w:r>
      <w:r w:rsidR="00FC790B">
        <w:t xml:space="preserve">amplification </w:t>
      </w:r>
    </w:p>
    <w:p w14:paraId="2583B842" w14:textId="51EDB1A5" w:rsidR="00B50B26" w:rsidRPr="00FF16A4" w:rsidRDefault="00B50B26" w:rsidP="002507BC">
      <w:pPr>
        <w:ind w:left="284"/>
        <w:rPr>
          <w:sz w:val="24"/>
          <w:szCs w:val="24"/>
        </w:rPr>
      </w:pPr>
      <w:r w:rsidRPr="00FF16A4">
        <w:rPr>
          <w:sz w:val="24"/>
          <w:szCs w:val="24"/>
        </w:rPr>
        <w:t xml:space="preserve">The timely </w:t>
      </w:r>
      <w:r w:rsidR="002949AA" w:rsidRPr="00FF16A4">
        <w:rPr>
          <w:sz w:val="24"/>
          <w:szCs w:val="24"/>
        </w:rPr>
        <w:t xml:space="preserve">implementation </w:t>
      </w:r>
      <w:r w:rsidRPr="00FF16A4">
        <w:rPr>
          <w:sz w:val="24"/>
          <w:szCs w:val="24"/>
        </w:rPr>
        <w:t xml:space="preserve">of audiological interventions </w:t>
      </w:r>
      <w:r w:rsidR="00FC6647" w:rsidRPr="00FF16A4">
        <w:rPr>
          <w:sz w:val="24"/>
          <w:szCs w:val="24"/>
        </w:rPr>
        <w:t>is a vital contribution</w:t>
      </w:r>
      <w:r w:rsidRPr="00FF16A4">
        <w:rPr>
          <w:sz w:val="24"/>
          <w:szCs w:val="24"/>
        </w:rPr>
        <w:t xml:space="preserve"> to </w:t>
      </w:r>
      <w:r w:rsidR="00A0458A" w:rsidRPr="00FF16A4">
        <w:rPr>
          <w:sz w:val="24"/>
          <w:szCs w:val="24"/>
        </w:rPr>
        <w:t xml:space="preserve">the normal </w:t>
      </w:r>
      <w:r w:rsidR="00C13031" w:rsidRPr="00FF16A4">
        <w:rPr>
          <w:sz w:val="24"/>
          <w:szCs w:val="24"/>
        </w:rPr>
        <w:t xml:space="preserve">speech and language </w:t>
      </w:r>
      <w:r w:rsidR="00A0458A" w:rsidRPr="00FF16A4">
        <w:rPr>
          <w:sz w:val="24"/>
          <w:szCs w:val="24"/>
        </w:rPr>
        <w:t>development of babies with hearing loss</w:t>
      </w:r>
      <w:r w:rsidRPr="00FF16A4">
        <w:rPr>
          <w:sz w:val="24"/>
          <w:szCs w:val="24"/>
        </w:rPr>
        <w:t>.</w:t>
      </w:r>
    </w:p>
    <w:p w14:paraId="68CAA31C" w14:textId="0B618C71" w:rsidR="00EA45D3" w:rsidRPr="00DD132B" w:rsidRDefault="00EA45D3" w:rsidP="00B50DBB">
      <w:pPr>
        <w:pStyle w:val="Numbering"/>
        <w:rPr>
          <w:rStyle w:val="Heading2nonumbersChar"/>
        </w:rPr>
      </w:pPr>
      <w:r w:rsidRPr="00DD132B">
        <w:rPr>
          <w:rStyle w:val="Heading2nonumbersChar"/>
        </w:rPr>
        <w:t xml:space="preserve">Babies </w:t>
      </w:r>
      <w:r w:rsidR="00CB6BF6" w:rsidRPr="00DD132B">
        <w:rPr>
          <w:rStyle w:val="Heading2nonumbersChar"/>
        </w:rPr>
        <w:t>referred to Hearing Australia</w:t>
      </w:r>
      <w:r w:rsidRPr="00DD132B">
        <w:rPr>
          <w:rStyle w:val="Heading2nonumbersChar"/>
        </w:rPr>
        <w:t xml:space="preserve"> </w:t>
      </w:r>
      <w:r w:rsidR="00852D98" w:rsidRPr="00DD132B">
        <w:rPr>
          <w:rStyle w:val="Heading2nonumbersChar"/>
        </w:rPr>
        <w:t>should be offered an appointment within 2 weeks of referral</w:t>
      </w:r>
      <w:r w:rsidR="00FE7266" w:rsidRPr="00DD132B">
        <w:rPr>
          <w:rStyle w:val="Heading2nonumbersChar"/>
        </w:rPr>
        <w:t>.</w:t>
      </w:r>
      <w:r w:rsidR="000A4C97" w:rsidRPr="00DD132B">
        <w:rPr>
          <w:rStyle w:val="Heading2nonumbersChar"/>
        </w:rPr>
        <w:t xml:space="preserve"> </w:t>
      </w:r>
      <w:r w:rsidR="00C21332" w:rsidRPr="00984186">
        <w:t xml:space="preserve">[National Performance Indicator </w:t>
      </w:r>
      <w:r w:rsidR="00294F77" w:rsidRPr="00984186">
        <w:t>7</w:t>
      </w:r>
      <w:r w:rsidR="00C21332" w:rsidRPr="00984186">
        <w:t>]</w:t>
      </w:r>
    </w:p>
    <w:p w14:paraId="3B552DC5" w14:textId="756D3276" w:rsidR="00894B6E" w:rsidRPr="00DD132B" w:rsidRDefault="0049109A" w:rsidP="00B50DBB">
      <w:pPr>
        <w:pStyle w:val="Numbering"/>
        <w:rPr>
          <w:rStyle w:val="Heading2nonumbersChar"/>
        </w:rPr>
      </w:pPr>
      <w:r w:rsidRPr="00FF16A4">
        <w:t>Babies with bilateral permanent moderate to profound hearing loss recommended for hearing aids should have their hearing aid fitted by 6 months of age</w:t>
      </w:r>
      <w:r w:rsidR="009E42DA" w:rsidRPr="00FF16A4">
        <w:t>.</w:t>
      </w:r>
      <w:r w:rsidR="00BA2F92" w:rsidRPr="00FF16A4">
        <w:t xml:space="preserve"> </w:t>
      </w:r>
      <w:r w:rsidR="00CB2542" w:rsidRPr="00FF16A4">
        <w:t>Where this timeframe is not met, reasons for delay (e.g. medical</w:t>
      </w:r>
      <w:r w:rsidR="001B2DFA" w:rsidRPr="00FF16A4">
        <w:t xml:space="preserve"> </w:t>
      </w:r>
      <w:r w:rsidR="001E0043" w:rsidRPr="00FF16A4">
        <w:t>reasons, parental choice, etc) should be recorded.</w:t>
      </w:r>
      <w:r w:rsidR="00CE73F2">
        <w:t xml:space="preserve"> </w:t>
      </w:r>
      <w:r w:rsidR="004D094E" w:rsidRPr="00984186">
        <w:t>[</w:t>
      </w:r>
      <w:r w:rsidR="009E42DA" w:rsidRPr="00984186">
        <w:t xml:space="preserve">National Performance Indicator </w:t>
      </w:r>
      <w:r w:rsidR="004D094E" w:rsidRPr="00984186">
        <w:t>8]</w:t>
      </w:r>
    </w:p>
    <w:p w14:paraId="16B32061" w14:textId="6A06A712" w:rsidR="00226636" w:rsidRPr="00CE73F2" w:rsidRDefault="00226636" w:rsidP="00B50DBB">
      <w:pPr>
        <w:pStyle w:val="Numbering"/>
      </w:pPr>
      <w:r w:rsidRPr="00CE73F2">
        <w:t>Babies who</w:t>
      </w:r>
      <w:r w:rsidR="00C22D12" w:rsidRPr="00CE73F2">
        <w:t xml:space="preserve"> are referred </w:t>
      </w:r>
      <w:r w:rsidRPr="00CE73F2">
        <w:t xml:space="preserve">to </w:t>
      </w:r>
      <w:r w:rsidR="00C22D12" w:rsidRPr="00CE73F2">
        <w:t>a</w:t>
      </w:r>
      <w:r w:rsidRPr="00CE73F2">
        <w:t xml:space="preserve"> hearing implant service for candidacy evaluation</w:t>
      </w:r>
      <w:r w:rsidR="00C22D12" w:rsidRPr="00CE73F2">
        <w:t xml:space="preserve"> should be offered an appointment within 2 weeks of referral.</w:t>
      </w:r>
    </w:p>
    <w:p w14:paraId="3F873C6B" w14:textId="2128B648" w:rsidR="002B726A" w:rsidRPr="00CE73F2" w:rsidRDefault="002B726A" w:rsidP="00B50DBB">
      <w:pPr>
        <w:pStyle w:val="Numbering"/>
      </w:pPr>
      <w:r w:rsidRPr="00CE73F2">
        <w:t xml:space="preserve">Babies that meet criteria for implantable hearing devices </w:t>
      </w:r>
      <w:r w:rsidR="003378C4" w:rsidRPr="00CE73F2">
        <w:t>should</w:t>
      </w:r>
      <w:r w:rsidRPr="00CE73F2">
        <w:t xml:space="preserve"> receive intervention by 12 months of age</w:t>
      </w:r>
      <w:r w:rsidR="003378C4" w:rsidRPr="00CE73F2">
        <w:t>. Where this timeframe is not met, reasons for dela</w:t>
      </w:r>
      <w:r w:rsidR="006E01A3" w:rsidRPr="00CE73F2">
        <w:t>y (e.g. medical reasons, parental choice) should be recorded.</w:t>
      </w:r>
      <w:r w:rsidR="00647CD7" w:rsidRPr="00CE73F2">
        <w:t xml:space="preserve"> </w:t>
      </w:r>
      <w:r w:rsidR="006E01A3" w:rsidRPr="009C4D0F">
        <w:rPr>
          <w:color w:val="1F3864" w:themeColor="accent1" w:themeShade="80"/>
        </w:rPr>
        <w:t>[National Performance Indicator 9]</w:t>
      </w:r>
    </w:p>
    <w:p w14:paraId="0E0F5696" w14:textId="3EEF5119" w:rsidR="003D661C" w:rsidRPr="00DD132B" w:rsidRDefault="00B0688D" w:rsidP="00B50DBB">
      <w:pPr>
        <w:pStyle w:val="Numbering"/>
        <w:rPr>
          <w:rStyle w:val="Heading2nonumbersChar"/>
        </w:rPr>
      </w:pPr>
      <w:r w:rsidRPr="00CE73F2">
        <w:t>Servic</w:t>
      </w:r>
      <w:r w:rsidR="00602843" w:rsidRPr="00CE73F2">
        <w:t xml:space="preserve">es </w:t>
      </w:r>
      <w:r w:rsidR="00756D2B" w:rsidRPr="00CE73F2">
        <w:t>provided to</w:t>
      </w:r>
      <w:r w:rsidR="00D8572E" w:rsidRPr="00CE73F2">
        <w:t xml:space="preserve"> </w:t>
      </w:r>
      <w:r w:rsidR="00013AE0" w:rsidRPr="00CE73F2">
        <w:t xml:space="preserve">babies </w:t>
      </w:r>
      <w:r w:rsidR="000C6964" w:rsidRPr="00CE73F2">
        <w:t>fitted with</w:t>
      </w:r>
      <w:r w:rsidR="00D8572E" w:rsidRPr="00CE73F2">
        <w:t xml:space="preserve"> </w:t>
      </w:r>
      <w:r w:rsidR="00151182" w:rsidRPr="00CE73F2">
        <w:t xml:space="preserve">cochlear </w:t>
      </w:r>
      <w:r w:rsidR="00D8572E" w:rsidRPr="00CE73F2">
        <w:t>implant</w:t>
      </w:r>
      <w:r w:rsidR="008D4465" w:rsidRPr="00CE73F2">
        <w:t>s</w:t>
      </w:r>
      <w:r w:rsidR="00151182" w:rsidRPr="00CE73F2">
        <w:t xml:space="preserve"> </w:t>
      </w:r>
      <w:r w:rsidR="00F809F3" w:rsidRPr="00CE73F2">
        <w:t>should</w:t>
      </w:r>
      <w:r w:rsidR="00151182" w:rsidRPr="00CE73F2">
        <w:t xml:space="preserve"> </w:t>
      </w:r>
      <w:r w:rsidR="00D16261" w:rsidRPr="00CE73F2">
        <w:t xml:space="preserve">be consistent with </w:t>
      </w:r>
      <w:r w:rsidR="00B42154" w:rsidRPr="00CE73F2">
        <w:t xml:space="preserve">nationally endorsed guidance materials on </w:t>
      </w:r>
      <w:r w:rsidR="008D4465" w:rsidRPr="00CE73F2">
        <w:t xml:space="preserve">paediatric cochlear implant </w:t>
      </w:r>
      <w:r w:rsidR="00937D63" w:rsidRPr="00CE73F2">
        <w:t xml:space="preserve">care </w:t>
      </w:r>
      <w:r w:rsidR="00B42154" w:rsidRPr="00CE73F2">
        <w:t>as applicable</w:t>
      </w:r>
      <w:r w:rsidR="003C1982" w:rsidRPr="00CE73F2">
        <w:t>.</w:t>
      </w:r>
    </w:p>
    <w:p w14:paraId="450D58BB" w14:textId="2E49CF34" w:rsidR="003F6102" w:rsidRDefault="00BB53CA" w:rsidP="00AC36A2">
      <w:pPr>
        <w:pStyle w:val="Heading2"/>
        <w:ind w:left="1134" w:hanging="850"/>
      </w:pPr>
      <w:r>
        <w:t>Other</w:t>
      </w:r>
      <w:r w:rsidR="00AC36A2" w:rsidRPr="000519FA">
        <w:t xml:space="preserve"> early intervention</w:t>
      </w:r>
    </w:p>
    <w:p w14:paraId="53FD0E4C" w14:textId="1FF17809" w:rsidR="00BA7CAC" w:rsidRPr="008E1409" w:rsidRDefault="000E0F41" w:rsidP="00BA7CAC">
      <w:pPr>
        <w:ind w:left="284"/>
        <w:rPr>
          <w:rFonts w:cstheme="minorHAnsi"/>
          <w:color w:val="222222"/>
          <w:sz w:val="24"/>
          <w:szCs w:val="24"/>
        </w:rPr>
      </w:pPr>
      <w:r w:rsidRPr="008E1409">
        <w:rPr>
          <w:rFonts w:cstheme="minorHAnsi"/>
          <w:sz w:val="24"/>
          <w:szCs w:val="24"/>
        </w:rPr>
        <w:t xml:space="preserve">Babies diagnosed with </w:t>
      </w:r>
      <w:r w:rsidR="002E5C14">
        <w:rPr>
          <w:rFonts w:cstheme="minorHAnsi"/>
          <w:sz w:val="24"/>
          <w:szCs w:val="24"/>
        </w:rPr>
        <w:t>PCHI</w:t>
      </w:r>
      <w:r w:rsidRPr="008E1409">
        <w:rPr>
          <w:rFonts w:cstheme="minorHAnsi"/>
          <w:sz w:val="24"/>
          <w:szCs w:val="24"/>
        </w:rPr>
        <w:t xml:space="preserve"> </w:t>
      </w:r>
      <w:r w:rsidR="009225ED" w:rsidRPr="008E1409">
        <w:rPr>
          <w:rFonts w:cstheme="minorHAnsi"/>
          <w:sz w:val="24"/>
          <w:szCs w:val="24"/>
        </w:rPr>
        <w:t>may be eligible for National Disability Insurance Scheme (NDIS) support.</w:t>
      </w:r>
      <w:r w:rsidR="00380166" w:rsidRPr="008E1409">
        <w:rPr>
          <w:rFonts w:cstheme="minorHAnsi"/>
          <w:sz w:val="24"/>
          <w:szCs w:val="24"/>
        </w:rPr>
        <w:t xml:space="preserve"> </w:t>
      </w:r>
    </w:p>
    <w:p w14:paraId="36F9BBB7" w14:textId="56856D55" w:rsidR="00BA7CAC" w:rsidRPr="008E1409" w:rsidRDefault="00566236" w:rsidP="00BA7CAC">
      <w:pPr>
        <w:ind w:left="284"/>
        <w:rPr>
          <w:rFonts w:cstheme="minorHAnsi"/>
          <w:sz w:val="24"/>
          <w:szCs w:val="24"/>
        </w:rPr>
      </w:pPr>
      <w:r w:rsidRPr="00566236">
        <w:rPr>
          <w:rFonts w:cstheme="minorHAnsi"/>
          <w:i/>
          <w:iCs/>
          <w:sz w:val="24"/>
          <w:szCs w:val="24"/>
        </w:rPr>
        <w:lastRenderedPageBreak/>
        <w:t>Note</w:t>
      </w:r>
      <w:r>
        <w:rPr>
          <w:rFonts w:cstheme="minorHAnsi"/>
          <w:sz w:val="24"/>
          <w:szCs w:val="24"/>
        </w:rPr>
        <w:t xml:space="preserve">: </w:t>
      </w:r>
      <w:r w:rsidR="00BA7CAC" w:rsidRPr="008E1409">
        <w:rPr>
          <w:rFonts w:cstheme="minorHAnsi"/>
          <w:sz w:val="24"/>
          <w:szCs w:val="24"/>
        </w:rPr>
        <w:t xml:space="preserve">A streamlined NDIS pathway has been implemented so children </w:t>
      </w:r>
      <w:r w:rsidR="00F94A1A">
        <w:rPr>
          <w:rFonts w:cstheme="minorHAnsi"/>
          <w:sz w:val="24"/>
          <w:szCs w:val="24"/>
        </w:rPr>
        <w:t>younger than 7</w:t>
      </w:r>
      <w:r w:rsidR="005C6DD5">
        <w:rPr>
          <w:rFonts w:cstheme="minorHAnsi"/>
          <w:sz w:val="24"/>
          <w:szCs w:val="24"/>
        </w:rPr>
        <w:t xml:space="preserve"> </w:t>
      </w:r>
      <w:r w:rsidR="00BA7CAC" w:rsidRPr="008E1409">
        <w:rPr>
          <w:rFonts w:cstheme="minorHAnsi"/>
          <w:sz w:val="24"/>
          <w:szCs w:val="24"/>
        </w:rPr>
        <w:t>who are newly diagnosed with a permanent hearing loss can access timely early childhood intervention supports. Hearing Australia send</w:t>
      </w:r>
      <w:r w:rsidR="00953CC8" w:rsidRPr="008E1409">
        <w:rPr>
          <w:rFonts w:cstheme="minorHAnsi"/>
          <w:sz w:val="24"/>
          <w:szCs w:val="24"/>
        </w:rPr>
        <w:t>s</w:t>
      </w:r>
      <w:r w:rsidR="00BA7CAC" w:rsidRPr="008E1409">
        <w:rPr>
          <w:rFonts w:cstheme="minorHAnsi"/>
          <w:sz w:val="24"/>
          <w:szCs w:val="24"/>
        </w:rPr>
        <w:t xml:space="preserve"> </w:t>
      </w:r>
      <w:r w:rsidR="00AB3DD4">
        <w:rPr>
          <w:rFonts w:cstheme="minorHAnsi"/>
          <w:sz w:val="24"/>
          <w:szCs w:val="24"/>
        </w:rPr>
        <w:t>relevant</w:t>
      </w:r>
      <w:r w:rsidR="004B2B3F">
        <w:rPr>
          <w:rFonts w:cstheme="minorHAnsi"/>
          <w:sz w:val="24"/>
          <w:szCs w:val="24"/>
        </w:rPr>
        <w:t xml:space="preserve"> </w:t>
      </w:r>
      <w:r w:rsidR="00260D65">
        <w:rPr>
          <w:rFonts w:cstheme="minorHAnsi"/>
          <w:sz w:val="24"/>
          <w:szCs w:val="24"/>
        </w:rPr>
        <w:t>information a</w:t>
      </w:r>
      <w:r w:rsidR="0051070C">
        <w:rPr>
          <w:rFonts w:cstheme="minorHAnsi"/>
          <w:sz w:val="24"/>
          <w:szCs w:val="24"/>
        </w:rPr>
        <w:t>s part of</w:t>
      </w:r>
      <w:r w:rsidR="00260D65">
        <w:rPr>
          <w:rFonts w:cstheme="minorHAnsi"/>
          <w:sz w:val="24"/>
          <w:szCs w:val="24"/>
        </w:rPr>
        <w:t xml:space="preserve"> </w:t>
      </w:r>
      <w:r w:rsidR="00BA7CAC" w:rsidRPr="008E1409">
        <w:rPr>
          <w:rFonts w:cstheme="minorHAnsi"/>
          <w:sz w:val="24"/>
          <w:szCs w:val="24"/>
        </w:rPr>
        <w:t>a priority referral to the National Disability Insurance Agency (NDIA)</w:t>
      </w:r>
      <w:r w:rsidR="000A668D">
        <w:rPr>
          <w:rFonts w:cstheme="minorHAnsi"/>
          <w:sz w:val="24"/>
          <w:szCs w:val="24"/>
        </w:rPr>
        <w:t>.</w:t>
      </w:r>
      <w:r w:rsidR="00BA7CAC" w:rsidRPr="008E1409">
        <w:rPr>
          <w:rFonts w:cstheme="minorHAnsi"/>
          <w:sz w:val="24"/>
          <w:szCs w:val="24"/>
        </w:rPr>
        <w:t xml:space="preserve"> If </w:t>
      </w:r>
      <w:r w:rsidR="009D7662">
        <w:rPr>
          <w:rFonts w:cstheme="minorHAnsi"/>
          <w:sz w:val="24"/>
          <w:szCs w:val="24"/>
        </w:rPr>
        <w:t>the</w:t>
      </w:r>
      <w:r w:rsidR="00BA7CAC" w:rsidRPr="008E1409">
        <w:rPr>
          <w:rFonts w:cstheme="minorHAnsi"/>
          <w:sz w:val="24"/>
          <w:szCs w:val="24"/>
        </w:rPr>
        <w:t xml:space="preserve"> child </w:t>
      </w:r>
      <w:r w:rsidR="00A0070C">
        <w:rPr>
          <w:rFonts w:cstheme="minorHAnsi"/>
          <w:sz w:val="24"/>
          <w:szCs w:val="24"/>
        </w:rPr>
        <w:t>meets access</w:t>
      </w:r>
      <w:r w:rsidR="00C93CF2">
        <w:rPr>
          <w:rFonts w:cstheme="minorHAnsi"/>
          <w:sz w:val="24"/>
          <w:szCs w:val="24"/>
        </w:rPr>
        <w:t xml:space="preserve"> requirements for the</w:t>
      </w:r>
      <w:r w:rsidR="00BA7CAC" w:rsidRPr="008E1409">
        <w:rPr>
          <w:rFonts w:cstheme="minorHAnsi"/>
          <w:sz w:val="24"/>
          <w:szCs w:val="24"/>
        </w:rPr>
        <w:t xml:space="preserve"> NDIS, the information provided </w:t>
      </w:r>
      <w:r w:rsidR="002A5E94">
        <w:rPr>
          <w:rFonts w:cstheme="minorHAnsi"/>
          <w:sz w:val="24"/>
          <w:szCs w:val="24"/>
        </w:rPr>
        <w:t xml:space="preserve">by Hearing Australia </w:t>
      </w:r>
      <w:r w:rsidR="00903896">
        <w:rPr>
          <w:rFonts w:cstheme="minorHAnsi"/>
          <w:sz w:val="24"/>
          <w:szCs w:val="24"/>
        </w:rPr>
        <w:t xml:space="preserve">will </w:t>
      </w:r>
      <w:r w:rsidR="0017436F">
        <w:rPr>
          <w:rFonts w:cstheme="minorHAnsi"/>
          <w:sz w:val="24"/>
          <w:szCs w:val="24"/>
        </w:rPr>
        <w:t xml:space="preserve">be </w:t>
      </w:r>
      <w:proofErr w:type="gramStart"/>
      <w:r w:rsidR="00A1570C">
        <w:rPr>
          <w:rFonts w:cstheme="minorHAnsi"/>
          <w:sz w:val="24"/>
          <w:szCs w:val="24"/>
        </w:rPr>
        <w:t>taken into account</w:t>
      </w:r>
      <w:proofErr w:type="gramEnd"/>
      <w:r w:rsidR="00FC25AD">
        <w:rPr>
          <w:rFonts w:cstheme="minorHAnsi"/>
          <w:sz w:val="24"/>
          <w:szCs w:val="24"/>
        </w:rPr>
        <w:t xml:space="preserve"> when</w:t>
      </w:r>
      <w:r w:rsidR="00BA7CAC" w:rsidRPr="008E1409">
        <w:rPr>
          <w:rFonts w:cstheme="minorHAnsi"/>
          <w:sz w:val="24"/>
          <w:szCs w:val="24"/>
        </w:rPr>
        <w:t xml:space="preserve"> develop</w:t>
      </w:r>
      <w:r w:rsidR="00FC25AD">
        <w:rPr>
          <w:rFonts w:cstheme="minorHAnsi"/>
          <w:sz w:val="24"/>
          <w:szCs w:val="24"/>
        </w:rPr>
        <w:t>ing</w:t>
      </w:r>
      <w:r w:rsidR="00BA7CAC" w:rsidRPr="008E1409">
        <w:rPr>
          <w:rFonts w:cstheme="minorHAnsi"/>
          <w:sz w:val="24"/>
          <w:szCs w:val="24"/>
        </w:rPr>
        <w:t xml:space="preserve"> </w:t>
      </w:r>
      <w:r w:rsidR="00D643E6">
        <w:rPr>
          <w:rFonts w:cstheme="minorHAnsi"/>
          <w:sz w:val="24"/>
          <w:szCs w:val="24"/>
        </w:rPr>
        <w:t>the child’s first</w:t>
      </w:r>
      <w:r w:rsidR="00BA7CAC" w:rsidRPr="008E1409">
        <w:rPr>
          <w:rFonts w:cstheme="minorHAnsi"/>
          <w:sz w:val="24"/>
          <w:szCs w:val="24"/>
        </w:rPr>
        <w:t xml:space="preserve"> NDIS plan. </w:t>
      </w:r>
      <w:r w:rsidR="00867C65">
        <w:rPr>
          <w:rFonts w:cstheme="minorHAnsi"/>
          <w:sz w:val="24"/>
          <w:szCs w:val="24"/>
        </w:rPr>
        <w:t>Once the child’s NDIS plan has been approved</w:t>
      </w:r>
      <w:r w:rsidR="001A3749">
        <w:rPr>
          <w:rFonts w:cstheme="minorHAnsi"/>
          <w:sz w:val="24"/>
          <w:szCs w:val="24"/>
        </w:rPr>
        <w:t>, the NDIA will provide information to the family</w:t>
      </w:r>
      <w:r w:rsidR="007A0CE7">
        <w:rPr>
          <w:rFonts w:cstheme="minorHAnsi"/>
          <w:sz w:val="24"/>
          <w:szCs w:val="24"/>
        </w:rPr>
        <w:t>/</w:t>
      </w:r>
      <w:r w:rsidR="001A3749">
        <w:rPr>
          <w:rFonts w:cstheme="minorHAnsi"/>
          <w:sz w:val="24"/>
          <w:szCs w:val="24"/>
        </w:rPr>
        <w:t>carers about how to implement the plan</w:t>
      </w:r>
      <w:r w:rsidR="00EA3CED">
        <w:rPr>
          <w:rFonts w:cstheme="minorHAnsi"/>
          <w:sz w:val="24"/>
          <w:szCs w:val="24"/>
        </w:rPr>
        <w:t>, including accessing ea</w:t>
      </w:r>
      <w:r w:rsidR="00BA7CAC" w:rsidRPr="008E1409">
        <w:rPr>
          <w:rFonts w:cstheme="minorHAnsi"/>
          <w:sz w:val="24"/>
          <w:szCs w:val="24"/>
        </w:rPr>
        <w:t>rly childhood intervention s</w:t>
      </w:r>
      <w:r w:rsidR="00EA3CED">
        <w:rPr>
          <w:rFonts w:cstheme="minorHAnsi"/>
          <w:sz w:val="24"/>
          <w:szCs w:val="24"/>
        </w:rPr>
        <w:t>upports</w:t>
      </w:r>
      <w:r w:rsidR="00BA7CAC" w:rsidRPr="008E1409">
        <w:rPr>
          <w:rFonts w:cstheme="minorHAnsi"/>
          <w:sz w:val="24"/>
          <w:szCs w:val="24"/>
        </w:rPr>
        <w:t xml:space="preserve">. </w:t>
      </w:r>
    </w:p>
    <w:p w14:paraId="400FCB35" w14:textId="42DEC300" w:rsidR="00097FA4" w:rsidRPr="00E17C5C" w:rsidRDefault="00097FA4" w:rsidP="00B50DBB">
      <w:pPr>
        <w:pStyle w:val="Numbering"/>
        <w:rPr>
          <w:color w:val="1F3864" w:themeColor="accent1" w:themeShade="80"/>
        </w:rPr>
      </w:pPr>
      <w:r w:rsidRPr="008E1409">
        <w:t xml:space="preserve">Babies eligible for the NDIS </w:t>
      </w:r>
      <w:r w:rsidR="00447679" w:rsidRPr="008E1409">
        <w:t xml:space="preserve">should </w:t>
      </w:r>
      <w:r w:rsidR="00813723" w:rsidRPr="008E1409">
        <w:t>have access to NDIS support</w:t>
      </w:r>
      <w:r w:rsidR="00447679" w:rsidRPr="008E1409">
        <w:t xml:space="preserve"> by 6 months of age.</w:t>
      </w:r>
      <w:r w:rsidR="00647CD7" w:rsidRPr="008E1409">
        <w:t xml:space="preserve"> </w:t>
      </w:r>
      <w:r w:rsidR="00A07B4C" w:rsidRPr="00E17C5C">
        <w:rPr>
          <w:color w:val="1F3864" w:themeColor="accent1" w:themeShade="80"/>
        </w:rPr>
        <w:t>[National Performance Indicator 10]</w:t>
      </w:r>
    </w:p>
    <w:p w14:paraId="02194AE6" w14:textId="13D6857E" w:rsidR="00A07B4C" w:rsidRPr="008E1409" w:rsidRDefault="00E17444" w:rsidP="00B50DBB">
      <w:pPr>
        <w:pStyle w:val="Numbering"/>
      </w:pPr>
      <w:r w:rsidRPr="008E1409">
        <w:t>Families of b</w:t>
      </w:r>
      <w:r w:rsidR="00A07B4C" w:rsidRPr="008E1409">
        <w:t xml:space="preserve">abies diagnosed with hearing loss that are not eligible for </w:t>
      </w:r>
      <w:r w:rsidR="005D515A" w:rsidRPr="008E1409">
        <w:t xml:space="preserve">the </w:t>
      </w:r>
      <w:r w:rsidR="00A07B4C" w:rsidRPr="008E1409">
        <w:t xml:space="preserve">NDIS should be provided with information </w:t>
      </w:r>
      <w:r w:rsidR="00E835EE" w:rsidRPr="008E1409">
        <w:t xml:space="preserve">and support to access other </w:t>
      </w:r>
      <w:r w:rsidR="003219BC" w:rsidRPr="008E1409">
        <w:t xml:space="preserve">early intervention </w:t>
      </w:r>
      <w:r w:rsidR="00E835EE" w:rsidRPr="008E1409">
        <w:t>services</w:t>
      </w:r>
      <w:r w:rsidR="003219BC" w:rsidRPr="008E1409">
        <w:t xml:space="preserve"> </w:t>
      </w:r>
      <w:r w:rsidR="004B1584" w:rsidRPr="008E1409">
        <w:t>to support</w:t>
      </w:r>
      <w:r w:rsidR="003219BC" w:rsidRPr="008E1409">
        <w:t xml:space="preserve"> </w:t>
      </w:r>
      <w:r w:rsidR="004B1584" w:rsidRPr="008E1409">
        <w:t>communication</w:t>
      </w:r>
      <w:r w:rsidRPr="008E1409">
        <w:t xml:space="preserve"> skills</w:t>
      </w:r>
      <w:r w:rsidR="004B1584" w:rsidRPr="008E1409">
        <w:t xml:space="preserve">, social </w:t>
      </w:r>
      <w:r w:rsidR="005D515A" w:rsidRPr="008E1409">
        <w:t xml:space="preserve">and emotional </w:t>
      </w:r>
      <w:r w:rsidR="004B1584" w:rsidRPr="008E1409">
        <w:t>development</w:t>
      </w:r>
      <w:r w:rsidRPr="008E1409">
        <w:t xml:space="preserve"> as appropriate</w:t>
      </w:r>
      <w:r w:rsidR="005D515A" w:rsidRPr="008E1409">
        <w:t>.</w:t>
      </w:r>
      <w:r w:rsidR="00EF5066" w:rsidRPr="008E1409">
        <w:t xml:space="preserve"> </w:t>
      </w:r>
    </w:p>
    <w:p w14:paraId="015738D5" w14:textId="20F66C0A" w:rsidR="0098122C" w:rsidRPr="00372EF3" w:rsidRDefault="0098122C" w:rsidP="00D5188D">
      <w:pPr>
        <w:pStyle w:val="Heading1"/>
        <w:ind w:left="567" w:hanging="567"/>
      </w:pPr>
      <w:bookmarkStart w:id="57" w:name="_Toc168568196"/>
      <w:bookmarkStart w:id="58" w:name="_Toc168568255"/>
      <w:bookmarkStart w:id="59" w:name="_Toc168649030"/>
      <w:bookmarkStart w:id="60" w:name="_Toc169088021"/>
      <w:bookmarkStart w:id="61" w:name="_Toc169099782"/>
      <w:bookmarkStart w:id="62" w:name="_Toc168568197"/>
      <w:bookmarkStart w:id="63" w:name="_Toc168568256"/>
      <w:bookmarkStart w:id="64" w:name="_Toc168649031"/>
      <w:bookmarkStart w:id="65" w:name="_Toc169088022"/>
      <w:bookmarkStart w:id="66" w:name="_Toc169099783"/>
      <w:bookmarkStart w:id="67" w:name="_Toc168568198"/>
      <w:bookmarkStart w:id="68" w:name="_Toc168568257"/>
      <w:bookmarkStart w:id="69" w:name="_Toc168649032"/>
      <w:bookmarkStart w:id="70" w:name="_Toc169088023"/>
      <w:bookmarkStart w:id="71" w:name="_Toc169099784"/>
      <w:bookmarkStart w:id="72" w:name="_Toc18558931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72EF3">
        <w:t>Data</w:t>
      </w:r>
      <w:r w:rsidR="003D2318" w:rsidRPr="00372EF3">
        <w:t xml:space="preserve"> and reporting</w:t>
      </w:r>
      <w:bookmarkEnd w:id="72"/>
    </w:p>
    <w:p w14:paraId="187F0556" w14:textId="708822B8" w:rsidR="001919B1" w:rsidRPr="008E1409" w:rsidRDefault="00FF6BA4" w:rsidP="00794C4F">
      <w:pPr>
        <w:rPr>
          <w:sz w:val="24"/>
          <w:szCs w:val="24"/>
        </w:rPr>
      </w:pPr>
      <w:r w:rsidRPr="008E1409">
        <w:rPr>
          <w:sz w:val="24"/>
          <w:szCs w:val="24"/>
        </w:rPr>
        <w:t>A consistent approach to</w:t>
      </w:r>
      <w:r w:rsidR="003E27CB" w:rsidRPr="008E1409">
        <w:rPr>
          <w:sz w:val="24"/>
          <w:szCs w:val="24"/>
        </w:rPr>
        <w:t xml:space="preserve"> data </w:t>
      </w:r>
      <w:r w:rsidR="004B0A7B" w:rsidRPr="008E1409">
        <w:rPr>
          <w:sz w:val="24"/>
          <w:szCs w:val="24"/>
        </w:rPr>
        <w:t xml:space="preserve">collection, </w:t>
      </w:r>
      <w:r w:rsidR="00143770" w:rsidRPr="008E1409">
        <w:rPr>
          <w:sz w:val="24"/>
          <w:szCs w:val="24"/>
        </w:rPr>
        <w:t>management and reporting</w:t>
      </w:r>
      <w:r w:rsidR="004B5389" w:rsidRPr="008E1409">
        <w:rPr>
          <w:sz w:val="24"/>
          <w:szCs w:val="24"/>
        </w:rPr>
        <w:t xml:space="preserve"> </w:t>
      </w:r>
      <w:r w:rsidR="00A452AD" w:rsidRPr="008E1409">
        <w:rPr>
          <w:sz w:val="24"/>
          <w:szCs w:val="24"/>
        </w:rPr>
        <w:t xml:space="preserve">is </w:t>
      </w:r>
      <w:r w:rsidR="004B0A7B" w:rsidRPr="008E1409">
        <w:rPr>
          <w:sz w:val="24"/>
          <w:szCs w:val="24"/>
        </w:rPr>
        <w:t xml:space="preserve">vital </w:t>
      </w:r>
      <w:r w:rsidR="00953259" w:rsidRPr="008E1409">
        <w:rPr>
          <w:sz w:val="24"/>
          <w:szCs w:val="24"/>
        </w:rPr>
        <w:t xml:space="preserve">for </w:t>
      </w:r>
      <w:r w:rsidR="00F04246" w:rsidRPr="008E1409">
        <w:rPr>
          <w:sz w:val="24"/>
          <w:szCs w:val="24"/>
        </w:rPr>
        <w:t>monitoring the</w:t>
      </w:r>
      <w:r w:rsidR="00C2485B" w:rsidRPr="008E1409">
        <w:rPr>
          <w:sz w:val="24"/>
          <w:szCs w:val="24"/>
        </w:rPr>
        <w:t xml:space="preserve"> quality</w:t>
      </w:r>
      <w:r w:rsidR="00F04246" w:rsidRPr="008E1409">
        <w:rPr>
          <w:sz w:val="24"/>
          <w:szCs w:val="24"/>
        </w:rPr>
        <w:t xml:space="preserve">, </w:t>
      </w:r>
      <w:r w:rsidR="004B0A7B" w:rsidRPr="008E1409">
        <w:rPr>
          <w:sz w:val="24"/>
          <w:szCs w:val="24"/>
        </w:rPr>
        <w:t>performance,</w:t>
      </w:r>
      <w:r w:rsidR="00F04246" w:rsidRPr="008E1409">
        <w:rPr>
          <w:sz w:val="24"/>
          <w:szCs w:val="24"/>
        </w:rPr>
        <w:t xml:space="preserve"> and outcomes</w:t>
      </w:r>
      <w:r w:rsidR="0083664B" w:rsidRPr="008E1409">
        <w:rPr>
          <w:sz w:val="24"/>
          <w:szCs w:val="24"/>
        </w:rPr>
        <w:t xml:space="preserve"> </w:t>
      </w:r>
      <w:r w:rsidR="00953259" w:rsidRPr="008E1409">
        <w:rPr>
          <w:sz w:val="24"/>
          <w:szCs w:val="24"/>
        </w:rPr>
        <w:t xml:space="preserve">of </w:t>
      </w:r>
      <w:r w:rsidR="00EA47A8" w:rsidRPr="008E1409">
        <w:rPr>
          <w:sz w:val="24"/>
          <w:szCs w:val="24"/>
        </w:rPr>
        <w:t>newborn hearing</w:t>
      </w:r>
      <w:r w:rsidR="00953259" w:rsidRPr="008E1409">
        <w:rPr>
          <w:sz w:val="24"/>
          <w:szCs w:val="24"/>
        </w:rPr>
        <w:t xml:space="preserve"> screening</w:t>
      </w:r>
      <w:r w:rsidR="004B0A7B" w:rsidRPr="008E1409">
        <w:rPr>
          <w:sz w:val="24"/>
          <w:szCs w:val="24"/>
        </w:rPr>
        <w:t xml:space="preserve"> in Australia</w:t>
      </w:r>
      <w:r w:rsidR="00953259" w:rsidRPr="008E1409">
        <w:rPr>
          <w:sz w:val="24"/>
          <w:szCs w:val="24"/>
        </w:rPr>
        <w:t>.</w:t>
      </w:r>
    </w:p>
    <w:p w14:paraId="5DA79B16" w14:textId="79BF5AA2" w:rsidR="00443BBE" w:rsidRDefault="00ED438F" w:rsidP="00B045D5">
      <w:pPr>
        <w:pStyle w:val="Heading2"/>
        <w:ind w:left="1134" w:hanging="850"/>
      </w:pPr>
      <w:r>
        <w:t>S</w:t>
      </w:r>
      <w:r w:rsidR="00443BBE">
        <w:t>ystems</w:t>
      </w:r>
      <w:r w:rsidR="008B34FE">
        <w:t xml:space="preserve"> and </w:t>
      </w:r>
      <w:r w:rsidR="00CB0075">
        <w:t>security</w:t>
      </w:r>
    </w:p>
    <w:p w14:paraId="35F2FE68" w14:textId="609005B0" w:rsidR="00C27BAB" w:rsidRPr="008E1409" w:rsidRDefault="00323ABE" w:rsidP="002507BC">
      <w:pPr>
        <w:ind w:left="284"/>
        <w:rPr>
          <w:sz w:val="24"/>
          <w:szCs w:val="24"/>
        </w:rPr>
      </w:pPr>
      <w:r w:rsidRPr="008E1409">
        <w:rPr>
          <w:sz w:val="24"/>
          <w:szCs w:val="24"/>
        </w:rPr>
        <w:t>Effective</w:t>
      </w:r>
      <w:r w:rsidR="001F04A5" w:rsidRPr="008E1409">
        <w:rPr>
          <w:sz w:val="24"/>
          <w:szCs w:val="24"/>
        </w:rPr>
        <w:t xml:space="preserve"> data systems should u</w:t>
      </w:r>
      <w:r w:rsidR="00C27BAB" w:rsidRPr="008E1409">
        <w:rPr>
          <w:sz w:val="24"/>
          <w:szCs w:val="24"/>
        </w:rPr>
        <w:t xml:space="preserve">nderpin the activity of the screening program </w:t>
      </w:r>
      <w:r w:rsidR="00105E06" w:rsidRPr="008E1409">
        <w:rPr>
          <w:sz w:val="24"/>
          <w:szCs w:val="24"/>
        </w:rPr>
        <w:t>throughout</w:t>
      </w:r>
      <w:r w:rsidR="00C27BAB" w:rsidRPr="008E1409">
        <w:rPr>
          <w:sz w:val="24"/>
          <w:szCs w:val="24"/>
        </w:rPr>
        <w:t xml:space="preserve"> the screening pathway</w:t>
      </w:r>
      <w:r w:rsidR="001F04A5" w:rsidRPr="008E1409">
        <w:rPr>
          <w:sz w:val="24"/>
          <w:szCs w:val="24"/>
        </w:rPr>
        <w:t>.</w:t>
      </w:r>
    </w:p>
    <w:p w14:paraId="7DCC502F" w14:textId="22729C16" w:rsidR="000305C8" w:rsidRPr="008E1409" w:rsidRDefault="000305C8" w:rsidP="00B50DBB">
      <w:pPr>
        <w:pStyle w:val="Numbering"/>
      </w:pPr>
      <w:r w:rsidRPr="008E1409">
        <w:t xml:space="preserve">Screening programs should </w:t>
      </w:r>
      <w:r w:rsidR="00BC5217" w:rsidRPr="008E1409">
        <w:t>use</w:t>
      </w:r>
      <w:r w:rsidRPr="008E1409">
        <w:t xml:space="preserve"> dedicated </w:t>
      </w:r>
      <w:r w:rsidR="00514A1C" w:rsidRPr="008E1409">
        <w:t xml:space="preserve">client </w:t>
      </w:r>
      <w:r w:rsidRPr="008E1409">
        <w:t>administration system</w:t>
      </w:r>
      <w:r w:rsidR="004B0A7B" w:rsidRPr="008E1409">
        <w:t>s</w:t>
      </w:r>
      <w:r w:rsidRPr="008E1409">
        <w:t xml:space="preserve"> for </w:t>
      </w:r>
      <w:r w:rsidR="00CC568F" w:rsidRPr="008E1409">
        <w:t>program delivery</w:t>
      </w:r>
      <w:r w:rsidRPr="008E1409">
        <w:t xml:space="preserve"> and data collection.</w:t>
      </w:r>
    </w:p>
    <w:p w14:paraId="222D131D" w14:textId="1271A404" w:rsidR="000305C8" w:rsidRPr="008E1409" w:rsidRDefault="000305C8" w:rsidP="00B50DBB">
      <w:pPr>
        <w:pStyle w:val="Numbering"/>
      </w:pPr>
      <w:r w:rsidRPr="008E1409">
        <w:t xml:space="preserve">Client administration systems should be capable of collecting all required data </w:t>
      </w:r>
      <w:r w:rsidR="00105E06" w:rsidRPr="008E1409">
        <w:t>elements</w:t>
      </w:r>
      <w:r w:rsidR="004B0A7B" w:rsidRPr="008E1409">
        <w:t xml:space="preserve"> within the National Framework</w:t>
      </w:r>
      <w:r w:rsidR="007C60BA" w:rsidRPr="008E1409">
        <w:t>.</w:t>
      </w:r>
      <w:r w:rsidR="00105E06" w:rsidRPr="008E1409">
        <w:t xml:space="preserve"> </w:t>
      </w:r>
    </w:p>
    <w:p w14:paraId="3C64DBA5" w14:textId="41ABCB99" w:rsidR="009757A5" w:rsidRPr="008E1409" w:rsidRDefault="009757A5" w:rsidP="00B50DBB">
      <w:pPr>
        <w:pStyle w:val="Numbering"/>
      </w:pPr>
      <w:r w:rsidRPr="008E1409">
        <w:t xml:space="preserve">Screening programs should have </w:t>
      </w:r>
      <w:r w:rsidR="007C60BA" w:rsidRPr="008E1409">
        <w:t>data storage, security, back-up and recovery protocols</w:t>
      </w:r>
      <w:r w:rsidR="00B137E4" w:rsidRPr="008E1409">
        <w:t xml:space="preserve">, </w:t>
      </w:r>
      <w:r w:rsidR="00642304" w:rsidRPr="008E1409">
        <w:t xml:space="preserve">in line with national, </w:t>
      </w:r>
      <w:r w:rsidR="00EF2E4E" w:rsidRPr="008E1409">
        <w:t>jurisdictional</w:t>
      </w:r>
      <w:r w:rsidR="00642304" w:rsidRPr="008E1409">
        <w:t xml:space="preserve"> and host organisation policies, as applicable.</w:t>
      </w:r>
    </w:p>
    <w:p w14:paraId="3F21412D" w14:textId="3FEA8082" w:rsidR="00CB0075" w:rsidRDefault="00CB0075" w:rsidP="00B045D5">
      <w:pPr>
        <w:pStyle w:val="Heading2"/>
        <w:ind w:left="1134" w:hanging="850"/>
      </w:pPr>
      <w:r>
        <w:t>Data collection</w:t>
      </w:r>
      <w:r w:rsidR="005002C2">
        <w:t xml:space="preserve"> and documentation</w:t>
      </w:r>
    </w:p>
    <w:p w14:paraId="68FA7437" w14:textId="7148E0ED" w:rsidR="00FE4ABC" w:rsidRPr="008E1409" w:rsidRDefault="00FE4ABC" w:rsidP="002507BC">
      <w:pPr>
        <w:ind w:left="284"/>
        <w:rPr>
          <w:sz w:val="24"/>
          <w:szCs w:val="24"/>
        </w:rPr>
      </w:pPr>
      <w:r w:rsidRPr="008E1409">
        <w:rPr>
          <w:sz w:val="24"/>
          <w:szCs w:val="24"/>
        </w:rPr>
        <w:t xml:space="preserve">Effective data collection </w:t>
      </w:r>
      <w:r w:rsidR="00AA2DF6" w:rsidRPr="008E1409">
        <w:rPr>
          <w:sz w:val="24"/>
          <w:szCs w:val="24"/>
        </w:rPr>
        <w:t>throughout</w:t>
      </w:r>
      <w:r w:rsidRPr="008E1409">
        <w:rPr>
          <w:sz w:val="24"/>
          <w:szCs w:val="24"/>
        </w:rPr>
        <w:t xml:space="preserve"> the screening pathway</w:t>
      </w:r>
      <w:r w:rsidR="002C7683" w:rsidRPr="008E1409">
        <w:rPr>
          <w:sz w:val="24"/>
          <w:szCs w:val="24"/>
        </w:rPr>
        <w:t xml:space="preserve">, locally and nationally, </w:t>
      </w:r>
      <w:r w:rsidR="0083182E" w:rsidRPr="008E1409">
        <w:rPr>
          <w:sz w:val="24"/>
          <w:szCs w:val="24"/>
        </w:rPr>
        <w:t xml:space="preserve">is required to </w:t>
      </w:r>
      <w:r w:rsidR="004F62AE" w:rsidRPr="008E1409">
        <w:rPr>
          <w:sz w:val="24"/>
          <w:szCs w:val="24"/>
        </w:rPr>
        <w:t>monitor participation, performance and outcomes of the screening program.</w:t>
      </w:r>
    </w:p>
    <w:p w14:paraId="68A7E4F4" w14:textId="488C32E0" w:rsidR="000305C8" w:rsidRPr="008E1409" w:rsidRDefault="000305C8" w:rsidP="00B50DBB">
      <w:pPr>
        <w:pStyle w:val="Numbering"/>
      </w:pPr>
      <w:r w:rsidRPr="008E1409">
        <w:t xml:space="preserve">Screening programs should have </w:t>
      </w:r>
      <w:r w:rsidR="005002C2" w:rsidRPr="008E1409">
        <w:t xml:space="preserve">operating procedures for </w:t>
      </w:r>
      <w:r w:rsidR="00B82CF5" w:rsidRPr="008E1409">
        <w:t>defining the data elements, mechanisms</w:t>
      </w:r>
      <w:r w:rsidR="00796FB4" w:rsidRPr="008E1409">
        <w:t>, frequency</w:t>
      </w:r>
      <w:r w:rsidR="00B82CF5" w:rsidRPr="008E1409">
        <w:t xml:space="preserve"> and timescales for data</w:t>
      </w:r>
      <w:r w:rsidRPr="008E1409">
        <w:t xml:space="preserve"> </w:t>
      </w:r>
      <w:r w:rsidR="0083182E" w:rsidRPr="008E1409">
        <w:t xml:space="preserve">collection </w:t>
      </w:r>
      <w:r w:rsidR="005002C2" w:rsidRPr="008E1409">
        <w:t xml:space="preserve">to enable reporting against the </w:t>
      </w:r>
      <w:r w:rsidR="00586350" w:rsidRPr="008E1409">
        <w:t>Nationa</w:t>
      </w:r>
      <w:r w:rsidR="00F10C32" w:rsidRPr="008E1409">
        <w:t>l</w:t>
      </w:r>
      <w:r w:rsidR="00586350" w:rsidRPr="008E1409">
        <w:t xml:space="preserve"> </w:t>
      </w:r>
      <w:r w:rsidR="005002C2" w:rsidRPr="008E1409">
        <w:t>Performance Indicat</w:t>
      </w:r>
      <w:r w:rsidR="0058520A" w:rsidRPr="008E1409">
        <w:t>or</w:t>
      </w:r>
      <w:r w:rsidR="005002C2" w:rsidRPr="008E1409">
        <w:t>s</w:t>
      </w:r>
      <w:r w:rsidR="004D0DA8" w:rsidRPr="008E1409">
        <w:t>.</w:t>
      </w:r>
    </w:p>
    <w:p w14:paraId="0C0740F5" w14:textId="5A53BCF1" w:rsidR="000305C8" w:rsidRPr="008E1409" w:rsidRDefault="000305C8" w:rsidP="00B50DBB">
      <w:pPr>
        <w:pStyle w:val="Numbering"/>
      </w:pPr>
      <w:r w:rsidRPr="008E1409">
        <w:t xml:space="preserve">Services </w:t>
      </w:r>
      <w:r w:rsidR="00966CFA" w:rsidRPr="008E1409">
        <w:t xml:space="preserve">along the screening pathway </w:t>
      </w:r>
      <w:r w:rsidRPr="008E1409">
        <w:t xml:space="preserve">should be capable of and committed to providing data to </w:t>
      </w:r>
      <w:r w:rsidR="00FD70AD" w:rsidRPr="008E1409">
        <w:t>screening programs</w:t>
      </w:r>
      <w:r w:rsidRPr="008E1409">
        <w:t xml:space="preserve"> </w:t>
      </w:r>
      <w:r w:rsidR="007C60BA" w:rsidRPr="008E1409">
        <w:t>to monitor and track</w:t>
      </w:r>
      <w:r w:rsidR="00E64159" w:rsidRPr="008E1409">
        <w:t xml:space="preserve"> babies through the </w:t>
      </w:r>
      <w:r w:rsidR="00114E92" w:rsidRPr="008E1409">
        <w:t xml:space="preserve">pathway, </w:t>
      </w:r>
      <w:r w:rsidR="00304D07" w:rsidRPr="008E1409">
        <w:t>from screening enrolment</w:t>
      </w:r>
      <w:r w:rsidR="00114E92" w:rsidRPr="008E1409">
        <w:t xml:space="preserve"> into early intervention</w:t>
      </w:r>
      <w:r w:rsidRPr="008E1409">
        <w:t xml:space="preserve">. </w:t>
      </w:r>
      <w:r w:rsidR="003D2635" w:rsidRPr="008E1409">
        <w:t>(See also National Standard 6.1.3)</w:t>
      </w:r>
      <w:r w:rsidR="005D51F1" w:rsidRPr="008E1409">
        <w:t>.</w:t>
      </w:r>
      <w:r w:rsidR="003D2635" w:rsidRPr="008E1409">
        <w:t xml:space="preserve"> </w:t>
      </w:r>
    </w:p>
    <w:p w14:paraId="582005C2" w14:textId="273C0F7C" w:rsidR="00DF2672" w:rsidRPr="008E1409" w:rsidRDefault="009C00E2" w:rsidP="00B50DBB">
      <w:pPr>
        <w:pStyle w:val="Numbering"/>
      </w:pPr>
      <w:r w:rsidRPr="008E1409">
        <w:t xml:space="preserve">Results of screening and assessment services should be </w:t>
      </w:r>
      <w:r w:rsidR="00C532B7" w:rsidRPr="008E1409">
        <w:t xml:space="preserve">included in </w:t>
      </w:r>
      <w:r w:rsidR="002425C1" w:rsidRPr="008E1409">
        <w:t>the</w:t>
      </w:r>
      <w:r w:rsidR="00C532B7" w:rsidRPr="008E1409">
        <w:t xml:space="preserve"> </w:t>
      </w:r>
      <w:r w:rsidR="00FD723D" w:rsidRPr="008E1409">
        <w:t xml:space="preserve">child's </w:t>
      </w:r>
      <w:r w:rsidR="00C532B7" w:rsidRPr="008E1409">
        <w:t xml:space="preserve">personal health record </w:t>
      </w:r>
      <w:r w:rsidR="00FF3346" w:rsidRPr="008E1409">
        <w:t xml:space="preserve">or </w:t>
      </w:r>
      <w:r w:rsidR="00C532B7" w:rsidRPr="008E1409">
        <w:t xml:space="preserve">system, as applicable in </w:t>
      </w:r>
      <w:r w:rsidR="002425C1" w:rsidRPr="008E1409">
        <w:t>each</w:t>
      </w:r>
      <w:r w:rsidR="00C532B7" w:rsidRPr="008E1409">
        <w:t xml:space="preserve"> jurisdiction.</w:t>
      </w:r>
    </w:p>
    <w:p w14:paraId="23AA89C1" w14:textId="43FD9DBC" w:rsidR="00FD548B" w:rsidRPr="008E1409" w:rsidRDefault="00F76937" w:rsidP="00B50DBB">
      <w:pPr>
        <w:pStyle w:val="Numbering"/>
      </w:pPr>
      <w:r w:rsidRPr="008E1409">
        <w:t xml:space="preserve">All </w:t>
      </w:r>
      <w:r w:rsidR="002372FF" w:rsidRPr="008E1409">
        <w:t>newborn hearing</w:t>
      </w:r>
      <w:r w:rsidR="00883350" w:rsidRPr="008E1409">
        <w:t xml:space="preserve"> screening program</w:t>
      </w:r>
      <w:r w:rsidR="002372FF" w:rsidRPr="008E1409">
        <w:t>s</w:t>
      </w:r>
      <w:r w:rsidR="00883350" w:rsidRPr="008E1409">
        <w:t xml:space="preserve"> should </w:t>
      </w:r>
      <w:r w:rsidR="001B1146" w:rsidRPr="008E1409">
        <w:t xml:space="preserve">collect </w:t>
      </w:r>
      <w:r w:rsidR="006850DA" w:rsidRPr="008E1409">
        <w:t xml:space="preserve">specified </w:t>
      </w:r>
      <w:r w:rsidR="00C029AF" w:rsidRPr="008E1409">
        <w:t>data</w:t>
      </w:r>
      <w:r w:rsidR="00CE39A7" w:rsidRPr="008E1409">
        <w:t xml:space="preserve"> </w:t>
      </w:r>
      <w:r w:rsidR="00C029AF" w:rsidRPr="008E1409">
        <w:t xml:space="preserve">in accordance </w:t>
      </w:r>
      <w:r w:rsidR="005002C2" w:rsidRPr="008E1409">
        <w:t>with the parameters of the jurisdictional newborn hearing screening program</w:t>
      </w:r>
      <w:r w:rsidR="00CF2EA9" w:rsidRPr="008E1409">
        <w:t xml:space="preserve"> and stored in accordance with state and Commonwealth privacy legislation</w:t>
      </w:r>
      <w:r w:rsidR="00D33083" w:rsidRPr="008E1409">
        <w:t xml:space="preserve">. </w:t>
      </w:r>
      <w:r w:rsidR="005002C2" w:rsidRPr="008E1409">
        <w:t xml:space="preserve"> </w:t>
      </w:r>
    </w:p>
    <w:p w14:paraId="6ACCF181" w14:textId="7DFF2176" w:rsidR="00DC7C20" w:rsidRPr="00372EF3" w:rsidRDefault="00DC7C20" w:rsidP="00B045D5">
      <w:pPr>
        <w:pStyle w:val="Heading2"/>
        <w:ind w:left="1134" w:hanging="850"/>
      </w:pPr>
      <w:r w:rsidRPr="00372EF3">
        <w:lastRenderedPageBreak/>
        <w:t>Data quality</w:t>
      </w:r>
    </w:p>
    <w:p w14:paraId="3FB3A447" w14:textId="5455F55E" w:rsidR="00B76936" w:rsidRPr="008E1409" w:rsidRDefault="00B76936" w:rsidP="002507BC">
      <w:pPr>
        <w:ind w:left="284"/>
        <w:rPr>
          <w:sz w:val="24"/>
          <w:szCs w:val="24"/>
        </w:rPr>
      </w:pPr>
      <w:r w:rsidRPr="008E1409">
        <w:rPr>
          <w:sz w:val="24"/>
          <w:szCs w:val="24"/>
        </w:rPr>
        <w:t>Maintain</w:t>
      </w:r>
      <w:r w:rsidR="004E0ED8" w:rsidRPr="008E1409">
        <w:rPr>
          <w:sz w:val="24"/>
          <w:szCs w:val="24"/>
        </w:rPr>
        <w:t>ing high standards in data collection contributes to the reliability and validity of program monitoring</w:t>
      </w:r>
      <w:r w:rsidR="00D26B2F" w:rsidRPr="008E1409">
        <w:rPr>
          <w:sz w:val="24"/>
          <w:szCs w:val="24"/>
        </w:rPr>
        <w:t xml:space="preserve"> and evaluation</w:t>
      </w:r>
      <w:r w:rsidR="00FA7268" w:rsidRPr="008E1409">
        <w:rPr>
          <w:sz w:val="24"/>
          <w:szCs w:val="24"/>
        </w:rPr>
        <w:t>.</w:t>
      </w:r>
    </w:p>
    <w:p w14:paraId="2FBB38C4" w14:textId="77777777" w:rsidR="00DC45FB" w:rsidRPr="008E1409" w:rsidRDefault="00DC7C20" w:rsidP="00B50DBB">
      <w:pPr>
        <w:pStyle w:val="Numbering"/>
      </w:pPr>
      <w:r w:rsidRPr="008E1409">
        <w:t xml:space="preserve">Screening programs should </w:t>
      </w:r>
      <w:r w:rsidR="00C53F71" w:rsidRPr="008E1409">
        <w:t>have protocols</w:t>
      </w:r>
      <w:r w:rsidR="006840FD" w:rsidRPr="008E1409">
        <w:t xml:space="preserve"> and quality assurance processes</w:t>
      </w:r>
      <w:r w:rsidR="00C53F71" w:rsidRPr="008E1409">
        <w:t xml:space="preserve"> in place </w:t>
      </w:r>
      <w:r w:rsidR="005002C2" w:rsidRPr="008E1409">
        <w:t>to facilitate performance monitoring</w:t>
      </w:r>
      <w:r w:rsidR="00DC45FB" w:rsidRPr="008E1409">
        <w:t xml:space="preserve"> and</w:t>
      </w:r>
      <w:r w:rsidR="005002C2" w:rsidRPr="008E1409">
        <w:t xml:space="preserve"> clinical coordination</w:t>
      </w:r>
      <w:r w:rsidR="00DC45FB" w:rsidRPr="008E1409">
        <w:t>.</w:t>
      </w:r>
    </w:p>
    <w:p w14:paraId="6A6A575D" w14:textId="33AC7BD5" w:rsidR="00D774E0" w:rsidRPr="008E1409" w:rsidRDefault="00DC45FB" w:rsidP="00B50DBB">
      <w:pPr>
        <w:pStyle w:val="Numbering"/>
      </w:pPr>
      <w:r w:rsidRPr="008E1409">
        <w:t>Data should be regularly audited</w:t>
      </w:r>
      <w:r w:rsidR="005002C2" w:rsidRPr="008E1409">
        <w:t xml:space="preserve"> for</w:t>
      </w:r>
      <w:r w:rsidR="00C53F71" w:rsidRPr="008E1409">
        <w:t xml:space="preserve"> completeness and accuracy</w:t>
      </w:r>
      <w:r w:rsidR="00CB13E1" w:rsidRPr="008E1409">
        <w:t>.</w:t>
      </w:r>
    </w:p>
    <w:p w14:paraId="3745475A" w14:textId="554C4463" w:rsidR="00BE3931" w:rsidRDefault="00F37EF6" w:rsidP="00B045D5">
      <w:pPr>
        <w:pStyle w:val="Heading2"/>
        <w:ind w:left="1134" w:hanging="850"/>
      </w:pPr>
      <w:bookmarkStart w:id="73" w:name="_Toc137043265"/>
      <w:bookmarkStart w:id="74" w:name="_Toc137628099"/>
      <w:bookmarkStart w:id="75" w:name="_Toc128734054"/>
      <w:bookmarkStart w:id="76" w:name="_Toc128735205"/>
      <w:bookmarkStart w:id="77" w:name="_Toc128747954"/>
      <w:bookmarkStart w:id="78" w:name="_Toc137043267"/>
      <w:bookmarkStart w:id="79" w:name="_Toc137628101"/>
      <w:bookmarkEnd w:id="73"/>
      <w:bookmarkEnd w:id="74"/>
      <w:bookmarkEnd w:id="75"/>
      <w:bookmarkEnd w:id="76"/>
      <w:bookmarkEnd w:id="77"/>
      <w:bookmarkEnd w:id="78"/>
      <w:bookmarkEnd w:id="79"/>
      <w:r>
        <w:t>Confidentiality,</w:t>
      </w:r>
      <w:r w:rsidR="00BE3931">
        <w:t xml:space="preserve"> </w:t>
      </w:r>
      <w:r w:rsidR="004D602A">
        <w:t>access,</w:t>
      </w:r>
      <w:r w:rsidR="009D6BDC">
        <w:t xml:space="preserve"> and research</w:t>
      </w:r>
    </w:p>
    <w:p w14:paraId="245CB94C" w14:textId="0859725D" w:rsidR="00C67185" w:rsidRPr="008E1409" w:rsidRDefault="00C67185" w:rsidP="002507BC">
      <w:pPr>
        <w:ind w:left="284"/>
        <w:rPr>
          <w:sz w:val="24"/>
          <w:szCs w:val="24"/>
        </w:rPr>
      </w:pPr>
      <w:r w:rsidRPr="008E1409">
        <w:rPr>
          <w:sz w:val="24"/>
          <w:szCs w:val="24"/>
        </w:rPr>
        <w:t>The collection</w:t>
      </w:r>
      <w:r w:rsidR="00BD05F8" w:rsidRPr="008E1409">
        <w:rPr>
          <w:sz w:val="24"/>
          <w:szCs w:val="24"/>
        </w:rPr>
        <w:t xml:space="preserve">, storage and </w:t>
      </w:r>
      <w:r w:rsidR="009142C5" w:rsidRPr="008E1409">
        <w:rPr>
          <w:sz w:val="24"/>
          <w:szCs w:val="24"/>
        </w:rPr>
        <w:t xml:space="preserve">disclosure </w:t>
      </w:r>
      <w:r w:rsidRPr="008E1409">
        <w:rPr>
          <w:sz w:val="24"/>
          <w:szCs w:val="24"/>
        </w:rPr>
        <w:t>of data by screening programs</w:t>
      </w:r>
      <w:r w:rsidR="00BD05F8" w:rsidRPr="008E1409">
        <w:rPr>
          <w:sz w:val="24"/>
          <w:szCs w:val="24"/>
        </w:rPr>
        <w:t xml:space="preserve"> should be carefully controlled to ensure consumer confidence.</w:t>
      </w:r>
    </w:p>
    <w:p w14:paraId="4E6496E3" w14:textId="226D7A34" w:rsidR="00EF2555" w:rsidRPr="008E1409" w:rsidRDefault="00EF2555" w:rsidP="00B50DBB">
      <w:pPr>
        <w:pStyle w:val="Numbering"/>
      </w:pPr>
      <w:r w:rsidRPr="008E1409">
        <w:t xml:space="preserve">The collection and storage of data relating to babies and their families should </w:t>
      </w:r>
      <w:r w:rsidR="00905AA7" w:rsidRPr="008E1409">
        <w:t>adhere to</w:t>
      </w:r>
      <w:r w:rsidRPr="008E1409">
        <w:t xml:space="preserve"> </w:t>
      </w:r>
      <w:r w:rsidR="000C755A" w:rsidRPr="008E1409">
        <w:t xml:space="preserve">national, </w:t>
      </w:r>
      <w:r w:rsidR="00FF18D5" w:rsidRPr="008E1409">
        <w:t>jurisdictional</w:t>
      </w:r>
      <w:r w:rsidR="00605A76" w:rsidRPr="008E1409">
        <w:t xml:space="preserve"> and host organisation </w:t>
      </w:r>
      <w:r w:rsidR="002E0B68" w:rsidRPr="008E1409">
        <w:t>information governance</w:t>
      </w:r>
      <w:r w:rsidR="00605A76" w:rsidRPr="008E1409">
        <w:t xml:space="preserve"> legislation and policies</w:t>
      </w:r>
      <w:r w:rsidR="00BD05F8" w:rsidRPr="008E1409">
        <w:t>, as applicable</w:t>
      </w:r>
      <w:r w:rsidR="00605A76" w:rsidRPr="008E1409">
        <w:t>.</w:t>
      </w:r>
    </w:p>
    <w:p w14:paraId="70B462D9" w14:textId="2C43A0B9" w:rsidR="004029B9" w:rsidRPr="008E1409" w:rsidRDefault="004B3FA1" w:rsidP="00B50DBB">
      <w:pPr>
        <w:pStyle w:val="Numbering"/>
      </w:pPr>
      <w:r w:rsidRPr="008E1409">
        <w:t>D</w:t>
      </w:r>
      <w:r w:rsidR="00AB7802" w:rsidRPr="008E1409">
        <w:t xml:space="preserve">ata sharing agreements </w:t>
      </w:r>
      <w:r w:rsidRPr="008E1409">
        <w:t>should</w:t>
      </w:r>
      <w:r w:rsidR="00AB7802" w:rsidRPr="008E1409">
        <w:t xml:space="preserve"> govern the</w:t>
      </w:r>
      <w:r w:rsidR="00AD5743" w:rsidRPr="008E1409">
        <w:t xml:space="preserve"> transfer of </w:t>
      </w:r>
      <w:r w:rsidR="00262F7C" w:rsidRPr="008E1409">
        <w:t xml:space="preserve">service </w:t>
      </w:r>
      <w:r w:rsidR="00AD5743" w:rsidRPr="008E1409">
        <w:t>data between jurisdictions and/or any separate legal entity</w:t>
      </w:r>
      <w:r w:rsidR="00262F7C" w:rsidRPr="008E1409">
        <w:t xml:space="preserve">, in line with any </w:t>
      </w:r>
      <w:r w:rsidR="00BB25E7" w:rsidRPr="008E1409">
        <w:t xml:space="preserve">national, </w:t>
      </w:r>
      <w:r w:rsidR="00A12355" w:rsidRPr="008E1409">
        <w:t>jurisdictional</w:t>
      </w:r>
      <w:r w:rsidR="00262F7C" w:rsidRPr="008E1409">
        <w:t xml:space="preserve"> and host </w:t>
      </w:r>
      <w:r w:rsidR="00BB25E7" w:rsidRPr="008E1409">
        <w:t xml:space="preserve">organisation </w:t>
      </w:r>
      <w:r w:rsidR="00262F7C" w:rsidRPr="008E1409">
        <w:t>policies, as applicable</w:t>
      </w:r>
      <w:r w:rsidR="00BB25E7" w:rsidRPr="008E1409">
        <w:t>.</w:t>
      </w:r>
    </w:p>
    <w:p w14:paraId="4CE98D09" w14:textId="29D4C80F" w:rsidR="00C53E98" w:rsidRPr="008E1409" w:rsidRDefault="00C53E98" w:rsidP="00B50DBB">
      <w:pPr>
        <w:pStyle w:val="Numbering"/>
      </w:pPr>
      <w:r w:rsidRPr="008E1409">
        <w:t xml:space="preserve">Screening programs should have protocols in place regarding </w:t>
      </w:r>
      <w:r w:rsidR="00AA73EC" w:rsidRPr="008E1409">
        <w:t xml:space="preserve">personal data access by </w:t>
      </w:r>
      <w:r w:rsidR="00F556E8" w:rsidRPr="008E1409">
        <w:t xml:space="preserve">families </w:t>
      </w:r>
      <w:r w:rsidR="00AB7802" w:rsidRPr="008E1409">
        <w:t>participating</w:t>
      </w:r>
      <w:r w:rsidR="00F556E8" w:rsidRPr="008E1409">
        <w:t xml:space="preserve"> in the screening program</w:t>
      </w:r>
      <w:r w:rsidR="00D23B62" w:rsidRPr="008E1409">
        <w:t>.</w:t>
      </w:r>
    </w:p>
    <w:p w14:paraId="327FE12E" w14:textId="154AF280" w:rsidR="00F556E8" w:rsidRPr="008E1409" w:rsidRDefault="00F556E8" w:rsidP="00B50DBB">
      <w:pPr>
        <w:pStyle w:val="Numbering"/>
      </w:pPr>
      <w:r w:rsidRPr="008E1409">
        <w:t>Screening programs should have protocols in place regarding access to screening program data for internal and external research purposes.</w:t>
      </w:r>
    </w:p>
    <w:p w14:paraId="46D65A17" w14:textId="77777777" w:rsidR="00E54FEE" w:rsidRPr="00A26D1E" w:rsidRDefault="00E54FEE" w:rsidP="00E54FEE">
      <w:pPr>
        <w:pStyle w:val="Heading2"/>
        <w:ind w:left="1134" w:hanging="850"/>
      </w:pPr>
      <w:r w:rsidRPr="00A26D1E">
        <w:t>Monitoring and reporting</w:t>
      </w:r>
    </w:p>
    <w:p w14:paraId="284AECBD" w14:textId="77777777" w:rsidR="00E54FEE" w:rsidRPr="008E1409" w:rsidRDefault="00E54FEE" w:rsidP="00E54FEE">
      <w:pPr>
        <w:ind w:left="284"/>
        <w:rPr>
          <w:sz w:val="24"/>
          <w:szCs w:val="24"/>
        </w:rPr>
      </w:pPr>
      <w:r w:rsidRPr="008E1409">
        <w:rPr>
          <w:sz w:val="24"/>
          <w:szCs w:val="24"/>
        </w:rPr>
        <w:t>Monitoring and reporting activity throughout the screening pathway is essential to jurisdictions providing a quality service and allows evaluation of newborn hearing screening programs.</w:t>
      </w:r>
    </w:p>
    <w:p w14:paraId="5D68D3F8" w14:textId="360AF172" w:rsidR="00E54FEE" w:rsidRPr="008E1409" w:rsidRDefault="00E54FEE" w:rsidP="00B50DBB">
      <w:pPr>
        <w:pStyle w:val="Numbering"/>
      </w:pPr>
      <w:r w:rsidRPr="008E1409">
        <w:t>Services along the screening pathway (from screening to early intervention) should have a well-defined set of indicators (including all applicable National Performance Indicators) for routine program monitoring, audit and quality improvement.</w:t>
      </w:r>
    </w:p>
    <w:p w14:paraId="1998AB9C" w14:textId="77777777" w:rsidR="00E54FEE" w:rsidRPr="008E1409" w:rsidRDefault="00E54FEE" w:rsidP="00B50DBB">
      <w:pPr>
        <w:pStyle w:val="Numbering"/>
      </w:pPr>
      <w:r w:rsidRPr="008E1409">
        <w:t>Screening programs should be capable of and committed to collecting and providing data for, and in accordance with, requirements of the National Performance Indicators.</w:t>
      </w:r>
    </w:p>
    <w:p w14:paraId="08DF3B61" w14:textId="25758321" w:rsidR="00E54FEE" w:rsidRPr="008E1409" w:rsidRDefault="00E54FEE" w:rsidP="00B50DBB">
      <w:pPr>
        <w:pStyle w:val="Numbering"/>
      </w:pPr>
      <w:r w:rsidRPr="008E1409">
        <w:t>Services along the screening pathway (from screening to early intervention) should report annually on performance against applicable National Performance Indicators and be made available in the public</w:t>
      </w:r>
      <w:r w:rsidRPr="008E1409">
        <w:rPr>
          <w:rFonts w:cstheme="minorBidi"/>
        </w:rPr>
        <w:t xml:space="preserve"> domain. </w:t>
      </w:r>
    </w:p>
    <w:p w14:paraId="074AB728" w14:textId="1D102DE0" w:rsidR="006B2D97" w:rsidRDefault="00641D70" w:rsidP="00D5188D">
      <w:pPr>
        <w:pStyle w:val="Heading1"/>
        <w:ind w:left="567" w:hanging="567"/>
      </w:pPr>
      <w:bookmarkStart w:id="80" w:name="_Toc168568200"/>
      <w:bookmarkStart w:id="81" w:name="_Toc168568259"/>
      <w:bookmarkStart w:id="82" w:name="_Toc168649034"/>
      <w:bookmarkStart w:id="83" w:name="_Toc169088025"/>
      <w:bookmarkStart w:id="84" w:name="_Toc169099786"/>
      <w:bookmarkStart w:id="85" w:name="_Toc185589320"/>
      <w:bookmarkEnd w:id="80"/>
      <w:bookmarkEnd w:id="81"/>
      <w:bookmarkEnd w:id="82"/>
      <w:bookmarkEnd w:id="83"/>
      <w:bookmarkEnd w:id="84"/>
      <w:r>
        <w:t>Program</w:t>
      </w:r>
      <w:r w:rsidR="00E23B9F">
        <w:t xml:space="preserve"> </w:t>
      </w:r>
      <w:r w:rsidR="00291429">
        <w:t xml:space="preserve">management and </w:t>
      </w:r>
      <w:r w:rsidR="00E23B9F">
        <w:t>governance</w:t>
      </w:r>
      <w:bookmarkEnd w:id="85"/>
    </w:p>
    <w:p w14:paraId="4B93F319" w14:textId="38BC812B" w:rsidR="00B67D75" w:rsidRPr="008E1409" w:rsidRDefault="006F6E77" w:rsidP="00794C4F">
      <w:pPr>
        <w:rPr>
          <w:sz w:val="24"/>
          <w:szCs w:val="24"/>
        </w:rPr>
      </w:pPr>
      <w:r w:rsidRPr="008E1409">
        <w:rPr>
          <w:sz w:val="24"/>
          <w:szCs w:val="24"/>
        </w:rPr>
        <w:t xml:space="preserve">Effective </w:t>
      </w:r>
      <w:r w:rsidR="001B2FA4" w:rsidRPr="008E1409">
        <w:rPr>
          <w:sz w:val="24"/>
          <w:szCs w:val="24"/>
        </w:rPr>
        <w:t xml:space="preserve">management and governance </w:t>
      </w:r>
      <w:proofErr w:type="gramStart"/>
      <w:r w:rsidR="008D3F98" w:rsidRPr="008E1409">
        <w:rPr>
          <w:sz w:val="24"/>
          <w:szCs w:val="24"/>
        </w:rPr>
        <w:t>support</w:t>
      </w:r>
      <w:r w:rsidR="00955EDC" w:rsidRPr="008E1409">
        <w:rPr>
          <w:sz w:val="24"/>
          <w:szCs w:val="24"/>
        </w:rPr>
        <w:t>s</w:t>
      </w:r>
      <w:proofErr w:type="gramEnd"/>
      <w:r w:rsidR="00B67D75" w:rsidRPr="008E1409">
        <w:rPr>
          <w:sz w:val="24"/>
          <w:szCs w:val="24"/>
        </w:rPr>
        <w:t xml:space="preserve"> </w:t>
      </w:r>
      <w:r w:rsidR="00F250EE" w:rsidRPr="008E1409">
        <w:rPr>
          <w:sz w:val="24"/>
          <w:szCs w:val="24"/>
        </w:rPr>
        <w:t xml:space="preserve">accountability and </w:t>
      </w:r>
      <w:r w:rsidR="00B67D75" w:rsidRPr="008E1409">
        <w:rPr>
          <w:sz w:val="24"/>
          <w:szCs w:val="24"/>
        </w:rPr>
        <w:t>the equitable delivery of</w:t>
      </w:r>
      <w:r w:rsidR="00425D47" w:rsidRPr="008E1409">
        <w:rPr>
          <w:sz w:val="24"/>
          <w:szCs w:val="24"/>
        </w:rPr>
        <w:t xml:space="preserve"> safe</w:t>
      </w:r>
      <w:r w:rsidR="00FF5D42" w:rsidRPr="008E1409">
        <w:rPr>
          <w:sz w:val="24"/>
          <w:szCs w:val="24"/>
        </w:rPr>
        <w:t>, high-quality</w:t>
      </w:r>
      <w:r w:rsidR="00B67D75" w:rsidRPr="008E1409">
        <w:rPr>
          <w:sz w:val="24"/>
          <w:szCs w:val="24"/>
        </w:rPr>
        <w:t xml:space="preserve"> </w:t>
      </w:r>
      <w:r w:rsidR="008D3F98" w:rsidRPr="008E1409">
        <w:rPr>
          <w:sz w:val="24"/>
          <w:szCs w:val="24"/>
        </w:rPr>
        <w:t xml:space="preserve">newborn hearing </w:t>
      </w:r>
      <w:r w:rsidR="00B67D75" w:rsidRPr="008E1409">
        <w:rPr>
          <w:sz w:val="24"/>
          <w:szCs w:val="24"/>
        </w:rPr>
        <w:t>screening</w:t>
      </w:r>
      <w:r w:rsidR="00583BF6" w:rsidRPr="008E1409">
        <w:rPr>
          <w:sz w:val="24"/>
          <w:szCs w:val="24"/>
        </w:rPr>
        <w:t xml:space="preserve"> across Australia</w:t>
      </w:r>
      <w:r w:rsidR="00B67D75" w:rsidRPr="008E1409">
        <w:rPr>
          <w:sz w:val="24"/>
          <w:szCs w:val="24"/>
        </w:rPr>
        <w:t>.</w:t>
      </w:r>
    </w:p>
    <w:p w14:paraId="71AE6447" w14:textId="3E28011E" w:rsidR="00853A9F" w:rsidRDefault="00EC5240" w:rsidP="00D5188D">
      <w:pPr>
        <w:pStyle w:val="Heading2"/>
        <w:ind w:left="1134" w:hanging="850"/>
      </w:pPr>
      <w:bookmarkStart w:id="86" w:name="_Toc128734057"/>
      <w:bookmarkStart w:id="87" w:name="_Toc128735208"/>
      <w:bookmarkStart w:id="88" w:name="_Toc128747957"/>
      <w:bookmarkStart w:id="89" w:name="_Toc137043270"/>
      <w:bookmarkStart w:id="90" w:name="_Toc137628104"/>
      <w:bookmarkStart w:id="91" w:name="_Toc128734058"/>
      <w:bookmarkStart w:id="92" w:name="_Toc128735209"/>
      <w:bookmarkStart w:id="93" w:name="_Toc128747958"/>
      <w:bookmarkStart w:id="94" w:name="_Toc137043271"/>
      <w:bookmarkStart w:id="95" w:name="_Toc137628105"/>
      <w:bookmarkStart w:id="96" w:name="_Toc128734059"/>
      <w:bookmarkStart w:id="97" w:name="_Toc128735210"/>
      <w:bookmarkStart w:id="98" w:name="_Toc128747959"/>
      <w:bookmarkStart w:id="99" w:name="_Toc137043272"/>
      <w:bookmarkStart w:id="100" w:name="_Toc137628106"/>
      <w:bookmarkStart w:id="101" w:name="_Toc128734060"/>
      <w:bookmarkStart w:id="102" w:name="_Toc128735211"/>
      <w:bookmarkStart w:id="103" w:name="_Toc128747960"/>
      <w:bookmarkStart w:id="104" w:name="_Toc137043273"/>
      <w:bookmarkStart w:id="105" w:name="_Toc137628107"/>
      <w:bookmarkStart w:id="106" w:name="_Toc128734061"/>
      <w:bookmarkStart w:id="107" w:name="_Toc128735212"/>
      <w:bookmarkStart w:id="108" w:name="_Toc128747961"/>
      <w:bookmarkStart w:id="109" w:name="_Toc137043274"/>
      <w:bookmarkStart w:id="110" w:name="_Toc137628108"/>
      <w:bookmarkStart w:id="111" w:name="_Toc128734062"/>
      <w:bookmarkStart w:id="112" w:name="_Toc128735213"/>
      <w:bookmarkStart w:id="113" w:name="_Toc128747962"/>
      <w:bookmarkStart w:id="114" w:name="_Toc137043275"/>
      <w:bookmarkStart w:id="115" w:name="_Toc137628109"/>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 xml:space="preserve">Program </w:t>
      </w:r>
      <w:r w:rsidR="00853A9F">
        <w:t>governance</w:t>
      </w:r>
    </w:p>
    <w:p w14:paraId="162FC023" w14:textId="2A6EF4C4" w:rsidR="0043081D" w:rsidRPr="008E1409" w:rsidRDefault="00853A9F" w:rsidP="00B50DBB">
      <w:pPr>
        <w:pStyle w:val="Numbering"/>
      </w:pPr>
      <w:r w:rsidRPr="008E1409">
        <w:t>S</w:t>
      </w:r>
      <w:r w:rsidR="0043081D" w:rsidRPr="008E1409">
        <w:t>creening programs should have clear governance structures</w:t>
      </w:r>
      <w:r w:rsidR="00127229" w:rsidRPr="008E1409">
        <w:t xml:space="preserve"> in place outlining clear lines of authority, accountability and responsibility between </w:t>
      </w:r>
      <w:r w:rsidR="00E27DA3" w:rsidRPr="008E1409">
        <w:t>jurisdiction agencies</w:t>
      </w:r>
      <w:r w:rsidR="00EC7232" w:rsidRPr="008E1409">
        <w:t xml:space="preserve">, program coordinators and </w:t>
      </w:r>
      <w:r w:rsidR="006669F5" w:rsidRPr="008E1409">
        <w:t xml:space="preserve">health </w:t>
      </w:r>
      <w:r w:rsidR="00EC7232" w:rsidRPr="008E1409">
        <w:t>service providers.</w:t>
      </w:r>
    </w:p>
    <w:p w14:paraId="21EACC15" w14:textId="604A22BE" w:rsidR="00F551E3" w:rsidRPr="008E1409" w:rsidRDefault="00853A9F" w:rsidP="00B50DBB">
      <w:pPr>
        <w:pStyle w:val="Numbering"/>
      </w:pPr>
      <w:r w:rsidRPr="008E1409">
        <w:lastRenderedPageBreak/>
        <w:t xml:space="preserve">Screening programs should have </w:t>
      </w:r>
      <w:r w:rsidR="00C511CB" w:rsidRPr="008E1409">
        <w:t>service</w:t>
      </w:r>
      <w:r w:rsidR="00E27DA3" w:rsidRPr="008E1409">
        <w:t>-</w:t>
      </w:r>
      <w:r w:rsidR="00C511CB" w:rsidRPr="008E1409">
        <w:t>level agreements, memorand</w:t>
      </w:r>
      <w:r w:rsidR="007C05FF" w:rsidRPr="008E1409">
        <w:t>a</w:t>
      </w:r>
      <w:r w:rsidR="00C511CB" w:rsidRPr="008E1409">
        <w:t xml:space="preserve"> of understanding and</w:t>
      </w:r>
      <w:r w:rsidR="00E27DA3" w:rsidRPr="008E1409">
        <w:t>/or</w:t>
      </w:r>
      <w:r w:rsidR="00C511CB" w:rsidRPr="008E1409">
        <w:t xml:space="preserve"> other contractual arrangements in place </w:t>
      </w:r>
      <w:r w:rsidR="00565F0B" w:rsidRPr="008E1409">
        <w:t xml:space="preserve">with other </w:t>
      </w:r>
      <w:r w:rsidR="003B4472">
        <w:t xml:space="preserve">service </w:t>
      </w:r>
      <w:r w:rsidR="00565F0B" w:rsidRPr="008E1409">
        <w:t>provider organisations as needed to deliver the screening program.</w:t>
      </w:r>
      <w:r w:rsidR="000C2786" w:rsidRPr="008E1409">
        <w:t xml:space="preserve"> </w:t>
      </w:r>
    </w:p>
    <w:p w14:paraId="223FD2B5" w14:textId="78FA424A" w:rsidR="003E0EC4" w:rsidRPr="008E1409" w:rsidRDefault="009327DA" w:rsidP="00B50DBB">
      <w:pPr>
        <w:pStyle w:val="Numbering"/>
      </w:pPr>
      <w:r w:rsidRPr="008E1409">
        <w:t>A</w:t>
      </w:r>
      <w:r w:rsidR="000C2786" w:rsidRPr="008E1409">
        <w:t xml:space="preserve">greements with third parties </w:t>
      </w:r>
      <w:r w:rsidRPr="008E1409">
        <w:t xml:space="preserve">involved in delivering services along the newborn hearing screening pathway </w:t>
      </w:r>
      <w:r w:rsidR="000C2786" w:rsidRPr="008E1409">
        <w:t xml:space="preserve">should include </w:t>
      </w:r>
      <w:r w:rsidR="00E50EED" w:rsidRPr="008E1409">
        <w:t xml:space="preserve">appropriate </w:t>
      </w:r>
      <w:r w:rsidR="000C2786" w:rsidRPr="008E1409">
        <w:t xml:space="preserve">provisions for </w:t>
      </w:r>
      <w:r w:rsidR="000A34B6" w:rsidRPr="008E1409">
        <w:t xml:space="preserve">reporting </w:t>
      </w:r>
      <w:r w:rsidR="00E50EED" w:rsidRPr="008E1409">
        <w:t xml:space="preserve">data </w:t>
      </w:r>
      <w:r w:rsidR="000A34B6" w:rsidRPr="008E1409">
        <w:t xml:space="preserve">to facilitate </w:t>
      </w:r>
      <w:r w:rsidR="00C56A9E" w:rsidRPr="008E1409">
        <w:t xml:space="preserve">monitoring </w:t>
      </w:r>
      <w:r w:rsidR="009B2A52" w:rsidRPr="008E1409">
        <w:t>of</w:t>
      </w:r>
      <w:r w:rsidR="00C56A9E" w:rsidRPr="008E1409">
        <w:t xml:space="preserve"> outcomes </w:t>
      </w:r>
      <w:r w:rsidR="009B2A52" w:rsidRPr="008E1409">
        <w:t xml:space="preserve">and targets </w:t>
      </w:r>
      <w:r w:rsidR="00C56A9E" w:rsidRPr="008E1409">
        <w:t>as defined by the National Performance Indicators.</w:t>
      </w:r>
      <w:r w:rsidR="003E0EC4" w:rsidRPr="008E1409">
        <w:t xml:space="preserve"> </w:t>
      </w:r>
    </w:p>
    <w:p w14:paraId="65868BE4" w14:textId="062F8CD5" w:rsidR="00B02272" w:rsidRPr="008E1409" w:rsidRDefault="00E51323" w:rsidP="00B50DBB">
      <w:pPr>
        <w:pStyle w:val="Numbering"/>
      </w:pPr>
      <w:r w:rsidRPr="008E1409">
        <w:t>Screening programs should participate in a culture of shared</w:t>
      </w:r>
      <w:r w:rsidR="00656969">
        <w:t xml:space="preserve"> </w:t>
      </w:r>
      <w:r w:rsidRPr="008E1409">
        <w:t>best practice</w:t>
      </w:r>
      <w:r w:rsidR="00840FDB" w:rsidRPr="008E1409">
        <w:t xml:space="preserve"> </w:t>
      </w:r>
      <w:r w:rsidR="008D1DBD" w:rsidRPr="008E1409">
        <w:t xml:space="preserve">to </w:t>
      </w:r>
      <w:r w:rsidR="007F6B9A" w:rsidRPr="008E1409">
        <w:t>support</w:t>
      </w:r>
      <w:r w:rsidR="008D1DBD" w:rsidRPr="008E1409">
        <w:t xml:space="preserve"> the delivery of quality outcomes for newborn hearing screening </w:t>
      </w:r>
      <w:r w:rsidR="007927FB" w:rsidRPr="008E1409">
        <w:t xml:space="preserve">within their state/territory and </w:t>
      </w:r>
      <w:r w:rsidR="008D1DBD" w:rsidRPr="008E1409">
        <w:t>nationally</w:t>
      </w:r>
      <w:r w:rsidR="00CB44FA" w:rsidRPr="008E1409">
        <w:t>, which includes a quality and safety escalation process.</w:t>
      </w:r>
    </w:p>
    <w:p w14:paraId="23EC71CE" w14:textId="29ED3F0B" w:rsidR="00BC3C4A" w:rsidRPr="00A248A7" w:rsidRDefault="00CE2976" w:rsidP="00D5188D">
      <w:pPr>
        <w:pStyle w:val="Heading2"/>
        <w:ind w:left="1134" w:hanging="850"/>
      </w:pPr>
      <w:r>
        <w:t>Workforce</w:t>
      </w:r>
    </w:p>
    <w:p w14:paraId="2719949A" w14:textId="1652601A" w:rsidR="00EF78C1" w:rsidRPr="008E1409" w:rsidRDefault="00D8360D" w:rsidP="00B50DBB">
      <w:pPr>
        <w:pStyle w:val="Numbering"/>
      </w:pPr>
      <w:r w:rsidRPr="008E1409">
        <w:t xml:space="preserve">Screening programs should </w:t>
      </w:r>
      <w:r w:rsidR="00232586">
        <w:t xml:space="preserve">have processes in place to enable </w:t>
      </w:r>
      <w:r w:rsidR="001B2034">
        <w:t xml:space="preserve">oversight of </w:t>
      </w:r>
      <w:r w:rsidR="009304AC">
        <w:t xml:space="preserve">a </w:t>
      </w:r>
      <w:r w:rsidR="001B2034">
        <w:t>bab</w:t>
      </w:r>
      <w:r w:rsidR="00114878">
        <w:t>y</w:t>
      </w:r>
      <w:r w:rsidR="009304AC">
        <w:t>’</w:t>
      </w:r>
      <w:r w:rsidR="00114878">
        <w:t>s</w:t>
      </w:r>
      <w:r w:rsidR="009304AC">
        <w:t xml:space="preserve"> journey</w:t>
      </w:r>
      <w:r w:rsidR="008321D2">
        <w:t xml:space="preserve"> along the</w:t>
      </w:r>
      <w:r w:rsidR="009304AC">
        <w:t xml:space="preserve"> entire</w:t>
      </w:r>
      <w:r w:rsidR="008321D2">
        <w:t xml:space="preserve"> </w:t>
      </w:r>
      <w:r w:rsidR="006A62C5" w:rsidRPr="008E1409">
        <w:t>newborn</w:t>
      </w:r>
      <w:r w:rsidR="0017680D" w:rsidRPr="008E1409">
        <w:t xml:space="preserve"> hearing screening path</w:t>
      </w:r>
      <w:r w:rsidR="006A62C5" w:rsidRPr="008E1409">
        <w:t>way (screening, diagnostic audiology, medical, rehabilitation</w:t>
      </w:r>
      <w:r w:rsidR="00170BF1" w:rsidRPr="008E1409">
        <w:t>, early intervention)</w:t>
      </w:r>
      <w:r w:rsidRPr="008E1409">
        <w:t>.</w:t>
      </w:r>
    </w:p>
    <w:p w14:paraId="5D4E1841" w14:textId="2F3B4666" w:rsidR="003C43E7" w:rsidRPr="008E1409" w:rsidRDefault="003C43E7" w:rsidP="00B50DBB">
      <w:pPr>
        <w:pStyle w:val="Numbering"/>
      </w:pPr>
      <w:r w:rsidRPr="008E1409">
        <w:t>Screening programs should have a program manager or coordinator with overall responsibility for</w:t>
      </w:r>
      <w:r w:rsidR="00D8360D" w:rsidRPr="008E1409">
        <w:t xml:space="preserve"> day-to-day management of</w:t>
      </w:r>
      <w:r w:rsidRPr="008E1409">
        <w:t xml:space="preserve"> the program throughout the screening pathway.</w:t>
      </w:r>
    </w:p>
    <w:p w14:paraId="035C72A9" w14:textId="77777777" w:rsidR="00C76A01" w:rsidRPr="008E1409" w:rsidRDefault="00C76A01" w:rsidP="00B50DBB">
      <w:pPr>
        <w:pStyle w:val="Numbering"/>
      </w:pPr>
      <w:r w:rsidRPr="008E1409">
        <w:t>Screening teams should have an identified delegate to provide strategic leadership for local activity.</w:t>
      </w:r>
    </w:p>
    <w:p w14:paraId="13B1A360" w14:textId="1148BBBA" w:rsidR="00E73BDA" w:rsidRPr="008E1409" w:rsidRDefault="00E73BDA" w:rsidP="00B50DBB">
      <w:pPr>
        <w:pStyle w:val="Numbering"/>
      </w:pPr>
      <w:r w:rsidRPr="008E1409">
        <w:t xml:space="preserve">Screening programs should ensure </w:t>
      </w:r>
      <w:r w:rsidR="00585932" w:rsidRPr="008E1409">
        <w:t xml:space="preserve">adequate service capacity is maintained to deliver services, in line with </w:t>
      </w:r>
      <w:r w:rsidR="00C041B8" w:rsidRPr="008E1409">
        <w:t>N</w:t>
      </w:r>
      <w:r w:rsidR="00585932" w:rsidRPr="008E1409">
        <w:t xml:space="preserve">ational </w:t>
      </w:r>
      <w:r w:rsidR="00C041B8" w:rsidRPr="008E1409">
        <w:t>Standards</w:t>
      </w:r>
      <w:r w:rsidR="00585932" w:rsidRPr="008E1409">
        <w:t>.</w:t>
      </w:r>
    </w:p>
    <w:p w14:paraId="4322AD38" w14:textId="77777777" w:rsidR="000A2C39" w:rsidRDefault="000A2C39" w:rsidP="007C16C8">
      <w:pPr>
        <w:pStyle w:val="Heading2"/>
        <w:ind w:left="1134" w:hanging="850"/>
      </w:pPr>
      <w:r>
        <w:t>Training and professional development</w:t>
      </w:r>
    </w:p>
    <w:p w14:paraId="245C067A" w14:textId="3D03D3F2" w:rsidR="000A2C39" w:rsidRPr="008E1409" w:rsidRDefault="000A2C39" w:rsidP="003B5FB9">
      <w:pPr>
        <w:ind w:left="284"/>
        <w:rPr>
          <w:sz w:val="24"/>
          <w:szCs w:val="24"/>
        </w:rPr>
      </w:pPr>
      <w:r w:rsidRPr="008E1409">
        <w:rPr>
          <w:sz w:val="24"/>
          <w:szCs w:val="24"/>
        </w:rPr>
        <w:t>A trained and competent workforce is essential to the safe and effective delivery of the screening program.</w:t>
      </w:r>
    </w:p>
    <w:p w14:paraId="53EC86A9" w14:textId="6616C6AA" w:rsidR="00586E3A" w:rsidRPr="008E1409" w:rsidRDefault="00586E3A" w:rsidP="00B50DBB">
      <w:pPr>
        <w:pStyle w:val="Numbering"/>
      </w:pPr>
      <w:r w:rsidRPr="008E1409">
        <w:t>Services along the screening pathway should be conducted by trained and qualified professionals</w:t>
      </w:r>
      <w:r w:rsidR="00CE07B5" w:rsidRPr="008E1409">
        <w:t>.</w:t>
      </w:r>
    </w:p>
    <w:p w14:paraId="013419F4" w14:textId="5D7A173D" w:rsidR="00C84FEA" w:rsidRPr="008E1409" w:rsidRDefault="002A2C8C" w:rsidP="00B50DBB">
      <w:pPr>
        <w:pStyle w:val="Numbering"/>
      </w:pPr>
      <w:r w:rsidRPr="008E1409">
        <w:t xml:space="preserve">Screening </w:t>
      </w:r>
      <w:r w:rsidR="00754255" w:rsidRPr="008E1409">
        <w:t>programs</w:t>
      </w:r>
      <w:r w:rsidR="00C84FEA" w:rsidRPr="008E1409">
        <w:t xml:space="preserve"> should outline the minimum training standards</w:t>
      </w:r>
      <w:r w:rsidR="0012406E" w:rsidRPr="008E1409">
        <w:t xml:space="preserve"> and compete</w:t>
      </w:r>
      <w:r w:rsidR="008D47FA" w:rsidRPr="008E1409">
        <w:t>ncies</w:t>
      </w:r>
      <w:r w:rsidR="00C84FEA" w:rsidRPr="008E1409">
        <w:t xml:space="preserve"> for</w:t>
      </w:r>
      <w:r w:rsidR="008D47FA" w:rsidRPr="008E1409">
        <w:t xml:space="preserve"> screening and audiology</w:t>
      </w:r>
      <w:r w:rsidR="00C84FEA" w:rsidRPr="008E1409">
        <w:t xml:space="preserve"> staff involved in </w:t>
      </w:r>
      <w:r w:rsidR="008D47FA" w:rsidRPr="008E1409">
        <w:t>delivering services</w:t>
      </w:r>
      <w:r w:rsidR="00012AA2" w:rsidRPr="008E1409">
        <w:t>.</w:t>
      </w:r>
    </w:p>
    <w:p w14:paraId="20569DB2" w14:textId="4276DD81" w:rsidR="00586E3A" w:rsidRPr="008E1409" w:rsidRDefault="00586E3A" w:rsidP="00B50DBB">
      <w:pPr>
        <w:pStyle w:val="Numbering"/>
      </w:pPr>
      <w:r w:rsidRPr="008E1409">
        <w:t xml:space="preserve">All professionals working in the screening pathway should have training in </w:t>
      </w:r>
      <w:r w:rsidR="00843762" w:rsidRPr="008E1409">
        <w:t>hearing loss awareness</w:t>
      </w:r>
      <w:r w:rsidR="00F040E4" w:rsidRPr="008E1409">
        <w:t>.</w:t>
      </w:r>
    </w:p>
    <w:p w14:paraId="06FB362A" w14:textId="084ED601" w:rsidR="000A2C39" w:rsidRPr="008E1409" w:rsidRDefault="000A2C39" w:rsidP="00B50DBB">
      <w:pPr>
        <w:pStyle w:val="Numbering"/>
      </w:pPr>
      <w:r w:rsidRPr="008E1409">
        <w:t>Screening services should have protocols in place specifying ongoing learning requirements for professionals conducting screening.</w:t>
      </w:r>
    </w:p>
    <w:p w14:paraId="6E598A73" w14:textId="760D3998" w:rsidR="000A2C39" w:rsidRPr="008E1409" w:rsidRDefault="000A2C39" w:rsidP="00B50DBB">
      <w:pPr>
        <w:pStyle w:val="Numbering"/>
      </w:pPr>
      <w:r w:rsidRPr="008E1409">
        <w:t xml:space="preserve">Audiology services should use audiologists </w:t>
      </w:r>
      <w:r w:rsidR="00CC6E2D" w:rsidRPr="008E1409">
        <w:t xml:space="preserve">specifically trained and experienced </w:t>
      </w:r>
      <w:r w:rsidR="009B0263" w:rsidRPr="008E1409">
        <w:t>in paediatric audiolo</w:t>
      </w:r>
      <w:r w:rsidR="005E2207" w:rsidRPr="008E1409">
        <w:t>gical</w:t>
      </w:r>
      <w:r w:rsidR="009B0263" w:rsidRPr="008E1409">
        <w:t xml:space="preserve"> assessment</w:t>
      </w:r>
      <w:r w:rsidR="0020075F" w:rsidRPr="008E1409">
        <w:t>,</w:t>
      </w:r>
      <w:r w:rsidR="00B9616A" w:rsidRPr="008E1409">
        <w:t xml:space="preserve"> including</w:t>
      </w:r>
      <w:r w:rsidR="00D76260" w:rsidRPr="008E1409">
        <w:t xml:space="preserve"> electrophysiological assessment</w:t>
      </w:r>
      <w:r w:rsidRPr="008E1409">
        <w:t>.</w:t>
      </w:r>
    </w:p>
    <w:p w14:paraId="12C30CD7" w14:textId="45A162F7" w:rsidR="0097721F" w:rsidRPr="008E1409" w:rsidRDefault="0097721F" w:rsidP="00B50DBB">
      <w:pPr>
        <w:pStyle w:val="Numbering"/>
      </w:pPr>
      <w:r w:rsidRPr="008E1409">
        <w:t>Services along the screening pathway should</w:t>
      </w:r>
      <w:r w:rsidR="00E4627A" w:rsidRPr="008E1409">
        <w:t xml:space="preserve"> consider professional development and ongoing learning opportunities for staff.</w:t>
      </w:r>
    </w:p>
    <w:p w14:paraId="0A63CB16" w14:textId="6D2761FA" w:rsidR="007B3273" w:rsidRDefault="007B3273" w:rsidP="00D5188D">
      <w:pPr>
        <w:pStyle w:val="Heading2"/>
        <w:ind w:left="1134" w:hanging="850"/>
      </w:pPr>
      <w:r>
        <w:t>Pro</w:t>
      </w:r>
      <w:r w:rsidR="0056015B">
        <w:t>tocols and pro</w:t>
      </w:r>
      <w:r>
        <w:t>cedures</w:t>
      </w:r>
    </w:p>
    <w:p w14:paraId="7A37D894" w14:textId="6A8CAC0B" w:rsidR="000F3F61" w:rsidRPr="008E1409" w:rsidRDefault="000F3F61" w:rsidP="003B5FB9">
      <w:pPr>
        <w:ind w:left="284"/>
        <w:rPr>
          <w:sz w:val="24"/>
          <w:szCs w:val="24"/>
        </w:rPr>
      </w:pPr>
      <w:r w:rsidRPr="008E1409">
        <w:rPr>
          <w:sz w:val="24"/>
          <w:szCs w:val="24"/>
        </w:rPr>
        <w:t>Documented</w:t>
      </w:r>
      <w:r w:rsidR="0056015B" w:rsidRPr="008E1409">
        <w:rPr>
          <w:sz w:val="24"/>
          <w:szCs w:val="24"/>
        </w:rPr>
        <w:t xml:space="preserve"> protocols and</w:t>
      </w:r>
      <w:r w:rsidRPr="008E1409">
        <w:rPr>
          <w:sz w:val="24"/>
          <w:szCs w:val="24"/>
        </w:rPr>
        <w:t xml:space="preserve"> procedures for all </w:t>
      </w:r>
      <w:r w:rsidR="005B4895" w:rsidRPr="008E1409">
        <w:rPr>
          <w:sz w:val="24"/>
          <w:szCs w:val="24"/>
        </w:rPr>
        <w:t>services along the screening pathway</w:t>
      </w:r>
      <w:r w:rsidRPr="008E1409">
        <w:rPr>
          <w:sz w:val="24"/>
          <w:szCs w:val="24"/>
        </w:rPr>
        <w:t xml:space="preserve"> </w:t>
      </w:r>
      <w:r w:rsidR="005B4895" w:rsidRPr="008E1409">
        <w:rPr>
          <w:sz w:val="24"/>
          <w:szCs w:val="24"/>
        </w:rPr>
        <w:t xml:space="preserve">are </w:t>
      </w:r>
      <w:r w:rsidRPr="008E1409">
        <w:rPr>
          <w:sz w:val="24"/>
          <w:szCs w:val="24"/>
        </w:rPr>
        <w:t>vital to ensure safe and consistent</w:t>
      </w:r>
      <w:r w:rsidR="00E85D5E" w:rsidRPr="008E1409">
        <w:rPr>
          <w:sz w:val="24"/>
          <w:szCs w:val="24"/>
        </w:rPr>
        <w:t xml:space="preserve"> delivery of services</w:t>
      </w:r>
      <w:r w:rsidR="005B4895" w:rsidRPr="008E1409">
        <w:rPr>
          <w:sz w:val="24"/>
          <w:szCs w:val="24"/>
        </w:rPr>
        <w:t>.</w:t>
      </w:r>
    </w:p>
    <w:p w14:paraId="00FCD864" w14:textId="0F3F7E71" w:rsidR="00FE00AE" w:rsidRPr="008E1409" w:rsidRDefault="00FE00AE" w:rsidP="00B50DBB">
      <w:pPr>
        <w:pStyle w:val="Numbering"/>
      </w:pPr>
      <w:r w:rsidRPr="008E1409">
        <w:lastRenderedPageBreak/>
        <w:t xml:space="preserve">Services along the screening pathway should have detailed </w:t>
      </w:r>
      <w:r w:rsidR="00D53C16" w:rsidRPr="008E1409">
        <w:t xml:space="preserve">documented </w:t>
      </w:r>
      <w:r w:rsidR="00363FC7" w:rsidRPr="008E1409">
        <w:t xml:space="preserve">operational and clinical </w:t>
      </w:r>
      <w:r w:rsidR="00C403A2" w:rsidRPr="008E1409">
        <w:t xml:space="preserve">protocols and </w:t>
      </w:r>
      <w:r w:rsidRPr="008E1409">
        <w:t xml:space="preserve">procedures in place guiding the delivery of the </w:t>
      </w:r>
      <w:r w:rsidR="00363FC7" w:rsidRPr="008E1409">
        <w:t>service.</w:t>
      </w:r>
    </w:p>
    <w:p w14:paraId="0BE31EE1" w14:textId="25215CE6" w:rsidR="00A53651" w:rsidRPr="008E1409" w:rsidRDefault="00A53651" w:rsidP="00B50DBB">
      <w:pPr>
        <w:pStyle w:val="Numbering"/>
      </w:pPr>
      <w:r w:rsidRPr="008E1409">
        <w:t xml:space="preserve">Operational and clinical </w:t>
      </w:r>
      <w:r w:rsidR="00C403A2" w:rsidRPr="008E1409">
        <w:t xml:space="preserve">protocols and </w:t>
      </w:r>
      <w:r w:rsidRPr="008E1409">
        <w:t>procedures should always be evidence-based</w:t>
      </w:r>
      <w:r w:rsidR="00E05A5F" w:rsidRPr="008E1409">
        <w:t xml:space="preserve"> and </w:t>
      </w:r>
      <w:r w:rsidR="00B13993" w:rsidRPr="008E1409">
        <w:t>align with any national</w:t>
      </w:r>
      <w:r w:rsidR="001D3EC6" w:rsidRPr="008E1409">
        <w:t>l</w:t>
      </w:r>
      <w:r w:rsidR="00B13993" w:rsidRPr="008E1409">
        <w:t xml:space="preserve">y endorsed </w:t>
      </w:r>
      <w:r w:rsidR="001D3EC6" w:rsidRPr="008E1409">
        <w:t xml:space="preserve">guidance materials on newborn hearing screening </w:t>
      </w:r>
      <w:r w:rsidR="008C704F" w:rsidRPr="008E1409">
        <w:t>as applicable</w:t>
      </w:r>
      <w:r w:rsidRPr="008E1409">
        <w:t>.</w:t>
      </w:r>
    </w:p>
    <w:p w14:paraId="3E03E4F7" w14:textId="4013261C" w:rsidR="00070D07" w:rsidRPr="008E1409" w:rsidRDefault="00FA5EC8" w:rsidP="00B50DBB">
      <w:pPr>
        <w:pStyle w:val="Numbering"/>
      </w:pPr>
      <w:r w:rsidRPr="008E1409">
        <w:t xml:space="preserve">Services along the screening pathway should have infection control protocols in place, </w:t>
      </w:r>
      <w:r w:rsidR="00D41BD4" w:rsidRPr="008E1409">
        <w:t xml:space="preserve">consistent with jurisdictional and </w:t>
      </w:r>
      <w:r w:rsidR="00C8741E" w:rsidRPr="008E1409">
        <w:t>medical safety standards</w:t>
      </w:r>
      <w:r w:rsidR="00D41BD4" w:rsidRPr="008E1409">
        <w:t xml:space="preserve">. </w:t>
      </w:r>
      <w:r w:rsidR="002060A1" w:rsidRPr="008E1409">
        <w:t xml:space="preserve">(e.g. </w:t>
      </w:r>
      <w:r w:rsidR="00070D07" w:rsidRPr="008E1409">
        <w:t xml:space="preserve">Occupational Exposure to </w:t>
      </w:r>
      <w:r w:rsidR="00AD2E3C" w:rsidRPr="008E1409">
        <w:t>cytomegalovirus (</w:t>
      </w:r>
      <w:r w:rsidR="00070D07" w:rsidRPr="008E1409">
        <w:t>CMV</w:t>
      </w:r>
      <w:r w:rsidR="00AD2E3C" w:rsidRPr="008E1409">
        <w:t>)</w:t>
      </w:r>
      <w:r w:rsidR="00070D07" w:rsidRPr="008E1409">
        <w:t xml:space="preserve"> in Pregnancy protoco</w:t>
      </w:r>
      <w:r w:rsidR="006D32B4">
        <w:t>l</w:t>
      </w:r>
      <w:r w:rsidR="00070D07" w:rsidRPr="008E1409">
        <w:t>.</w:t>
      </w:r>
      <w:r w:rsidR="00823E79" w:rsidRPr="008E1409">
        <w:t>)</w:t>
      </w:r>
      <w:r w:rsidR="00070D07" w:rsidRPr="008E1409">
        <w:t xml:space="preserve">  </w:t>
      </w:r>
    </w:p>
    <w:p w14:paraId="623BC5FF" w14:textId="77777777" w:rsidR="007701EF" w:rsidRPr="008E1409" w:rsidRDefault="007701EF" w:rsidP="00B50DBB">
      <w:pPr>
        <w:pStyle w:val="Numbering"/>
      </w:pPr>
      <w:r w:rsidRPr="008E1409">
        <w:t>Protocols and procedures should form an essential part of staff induction, ongoing training and competency assessment.</w:t>
      </w:r>
    </w:p>
    <w:p w14:paraId="7B2F1320" w14:textId="5F61D18A" w:rsidR="00795EBD" w:rsidRDefault="00795EBD" w:rsidP="00015CAB">
      <w:pPr>
        <w:pStyle w:val="Heading2"/>
        <w:ind w:left="1134" w:hanging="850"/>
      </w:pPr>
      <w:r>
        <w:t>Equipment</w:t>
      </w:r>
    </w:p>
    <w:p w14:paraId="57FDA065" w14:textId="77777777" w:rsidR="00795EBD" w:rsidRPr="008E1409" w:rsidRDefault="00795EBD" w:rsidP="00B50DBB">
      <w:pPr>
        <w:pStyle w:val="Numbering"/>
      </w:pPr>
      <w:r w:rsidRPr="008E1409">
        <w:t>Equipment selected for screening and audiological assessment should be based on best available evidence.</w:t>
      </w:r>
    </w:p>
    <w:p w14:paraId="37FF2094" w14:textId="6B689A49" w:rsidR="00795EBD" w:rsidRPr="008E1409" w:rsidRDefault="00795EBD" w:rsidP="00B50DBB">
      <w:pPr>
        <w:pStyle w:val="Numbering"/>
      </w:pPr>
      <w:r w:rsidRPr="008E1409">
        <w:t>Equipment used for screening and audiological assessment should have Therapeutic Goods A</w:t>
      </w:r>
      <w:r w:rsidR="006D0E68" w:rsidRPr="008E1409">
        <w:t>dministration (TGA)</w:t>
      </w:r>
      <w:r w:rsidRPr="008E1409">
        <w:t xml:space="preserve"> approval with documented evidence of sensitivity and specificity for the identification of moderate to profound hearing loss.</w:t>
      </w:r>
    </w:p>
    <w:p w14:paraId="18AA316E" w14:textId="77777777" w:rsidR="005909BC" w:rsidRPr="008E1409" w:rsidRDefault="005909BC" w:rsidP="00B50DBB">
      <w:pPr>
        <w:pStyle w:val="Numbering"/>
      </w:pPr>
      <w:r w:rsidRPr="008E1409">
        <w:t>All equipment used in screening and assessment should be maintained and calibrated in line with manufacturer specifications.</w:t>
      </w:r>
    </w:p>
    <w:p w14:paraId="4FE90C06" w14:textId="2E1EAF6B" w:rsidR="009B52B3" w:rsidRDefault="00B25B67" w:rsidP="00015CAB">
      <w:pPr>
        <w:pStyle w:val="Heading2"/>
        <w:ind w:left="1134" w:hanging="850"/>
      </w:pPr>
      <w:r>
        <w:t>Safety</w:t>
      </w:r>
      <w:r w:rsidR="006E3EB9">
        <w:t xml:space="preserve"> and risk management</w:t>
      </w:r>
    </w:p>
    <w:p w14:paraId="6A3C623A" w14:textId="20EB1B61" w:rsidR="00C7779E" w:rsidRPr="008E1409" w:rsidRDefault="004D042B" w:rsidP="003B5FB9">
      <w:pPr>
        <w:ind w:left="284"/>
        <w:rPr>
          <w:sz w:val="24"/>
          <w:szCs w:val="24"/>
        </w:rPr>
      </w:pPr>
      <w:r w:rsidRPr="008E1409">
        <w:rPr>
          <w:sz w:val="24"/>
          <w:szCs w:val="24"/>
        </w:rPr>
        <w:t>Safe working practices and services</w:t>
      </w:r>
      <w:r w:rsidR="00910879" w:rsidRPr="008E1409">
        <w:rPr>
          <w:sz w:val="24"/>
          <w:szCs w:val="24"/>
        </w:rPr>
        <w:t xml:space="preserve"> should minimise risks to participants </w:t>
      </w:r>
      <w:r w:rsidR="00B817DA" w:rsidRPr="008E1409">
        <w:rPr>
          <w:sz w:val="24"/>
          <w:szCs w:val="24"/>
        </w:rPr>
        <w:t xml:space="preserve">and </w:t>
      </w:r>
      <w:r w:rsidR="00F36B21" w:rsidRPr="008E1409">
        <w:rPr>
          <w:sz w:val="24"/>
          <w:szCs w:val="24"/>
        </w:rPr>
        <w:t>program</w:t>
      </w:r>
      <w:r w:rsidR="00B817DA" w:rsidRPr="008E1409">
        <w:rPr>
          <w:sz w:val="24"/>
          <w:szCs w:val="24"/>
        </w:rPr>
        <w:t xml:space="preserve"> personnel</w:t>
      </w:r>
      <w:r w:rsidR="00910879" w:rsidRPr="008E1409">
        <w:rPr>
          <w:sz w:val="24"/>
          <w:szCs w:val="24"/>
        </w:rPr>
        <w:t>.</w:t>
      </w:r>
    </w:p>
    <w:p w14:paraId="5FD1510A" w14:textId="1AEE8693" w:rsidR="009074AB" w:rsidRPr="008E1409" w:rsidRDefault="00642CE2" w:rsidP="00B50DBB">
      <w:pPr>
        <w:pStyle w:val="Numbering"/>
      </w:pPr>
      <w:r w:rsidRPr="008E1409">
        <w:t>Screening programs should conduct</w:t>
      </w:r>
      <w:r w:rsidR="00460BD4" w:rsidRPr="008E1409">
        <w:t xml:space="preserve"> or facilitate</w:t>
      </w:r>
      <w:r w:rsidRPr="008E1409">
        <w:t xml:space="preserve"> regular operational and clinical audits of screening and audiological </w:t>
      </w:r>
      <w:r w:rsidR="006910E8" w:rsidRPr="008E1409">
        <w:t xml:space="preserve">equipment and </w:t>
      </w:r>
      <w:r w:rsidRPr="008E1409">
        <w:t>services.</w:t>
      </w:r>
    </w:p>
    <w:p w14:paraId="20B11207" w14:textId="68935633" w:rsidR="009E606B" w:rsidRPr="008E1409" w:rsidRDefault="000B30BA" w:rsidP="00B50DBB">
      <w:pPr>
        <w:pStyle w:val="Numbering"/>
      </w:pPr>
      <w:r w:rsidRPr="008E1409">
        <w:t>Screening programs should have</w:t>
      </w:r>
      <w:r w:rsidR="009E606B" w:rsidRPr="008E1409">
        <w:t xml:space="preserve"> risk management and incident reporting system</w:t>
      </w:r>
      <w:r w:rsidR="00014C78" w:rsidRPr="008E1409">
        <w:t>s</w:t>
      </w:r>
      <w:r w:rsidR="009E606B" w:rsidRPr="008E1409">
        <w:t xml:space="preserve"> </w:t>
      </w:r>
      <w:r w:rsidR="00574980" w:rsidRPr="008E1409">
        <w:t>in place.</w:t>
      </w:r>
    </w:p>
    <w:p w14:paraId="6F08EF5E" w14:textId="6AF88218" w:rsidR="00B25B67" w:rsidRPr="00736088" w:rsidRDefault="00B25B67" w:rsidP="00015CAB">
      <w:pPr>
        <w:pStyle w:val="Heading2"/>
        <w:ind w:left="1134" w:hanging="850"/>
      </w:pPr>
      <w:r>
        <w:t>Quality</w:t>
      </w:r>
    </w:p>
    <w:p w14:paraId="5AA3D0F9" w14:textId="651C6D23" w:rsidR="00910879" w:rsidRPr="008E1409" w:rsidRDefault="00DA7D8D" w:rsidP="003B5FB9">
      <w:pPr>
        <w:ind w:left="284"/>
        <w:rPr>
          <w:sz w:val="24"/>
          <w:szCs w:val="24"/>
        </w:rPr>
      </w:pPr>
      <w:r w:rsidRPr="008E1409">
        <w:rPr>
          <w:sz w:val="24"/>
          <w:szCs w:val="24"/>
        </w:rPr>
        <w:t>Systems of procedures, checks</w:t>
      </w:r>
      <w:r w:rsidR="0096307B" w:rsidRPr="008E1409">
        <w:rPr>
          <w:sz w:val="24"/>
          <w:szCs w:val="24"/>
        </w:rPr>
        <w:t xml:space="preserve">, </w:t>
      </w:r>
      <w:r w:rsidR="004D602A" w:rsidRPr="008E1409">
        <w:rPr>
          <w:sz w:val="24"/>
          <w:szCs w:val="24"/>
        </w:rPr>
        <w:t>audits,</w:t>
      </w:r>
      <w:r w:rsidR="0096307B" w:rsidRPr="008E1409">
        <w:rPr>
          <w:sz w:val="24"/>
          <w:szCs w:val="24"/>
        </w:rPr>
        <w:t xml:space="preserve"> and related actions ensure screening programs are of high quality.</w:t>
      </w:r>
    </w:p>
    <w:p w14:paraId="2BCE80EC" w14:textId="7B8898CC" w:rsidR="00982B2A" w:rsidRPr="008E1409" w:rsidRDefault="00982B2A" w:rsidP="00B50DBB">
      <w:pPr>
        <w:pStyle w:val="Numbering"/>
      </w:pPr>
      <w:r w:rsidRPr="008E1409">
        <w:t>Jurisdictional screening programs should conduct regular evaluations and audits of services to identify and assess reasons for missed screens, missed referrals, incomplete data, and possible missed diagnoses</w:t>
      </w:r>
      <w:r w:rsidR="008143A5">
        <w:t xml:space="preserve"> to</w:t>
      </w:r>
      <w:r w:rsidRPr="008E1409">
        <w:t xml:space="preserve"> inform service improvement.</w:t>
      </w:r>
    </w:p>
    <w:p w14:paraId="3326A964" w14:textId="65870F8E" w:rsidR="00982B2A" w:rsidRPr="008E1409" w:rsidRDefault="00982B2A" w:rsidP="00B50DBB">
      <w:pPr>
        <w:pStyle w:val="Numbering"/>
      </w:pPr>
      <w:r w:rsidRPr="008E1409">
        <w:t xml:space="preserve">All screening programs should maintain a quality improvement plan to embed a culture of continuous learning. </w:t>
      </w:r>
    </w:p>
    <w:p w14:paraId="7FB16FA5" w14:textId="77777777" w:rsidR="00B13177" w:rsidRDefault="00B13177" w:rsidP="00015CAB">
      <w:pPr>
        <w:pStyle w:val="Heading2"/>
        <w:ind w:left="1134" w:hanging="850"/>
      </w:pPr>
      <w:r>
        <w:t>Business continuity</w:t>
      </w:r>
    </w:p>
    <w:p w14:paraId="551519E2" w14:textId="3118A4EA" w:rsidR="00B13177" w:rsidRPr="008E1409" w:rsidRDefault="00B13177" w:rsidP="003B5FB9">
      <w:pPr>
        <w:ind w:left="284"/>
        <w:rPr>
          <w:sz w:val="24"/>
          <w:szCs w:val="24"/>
        </w:rPr>
      </w:pPr>
      <w:r w:rsidRPr="008E1409">
        <w:rPr>
          <w:sz w:val="24"/>
          <w:szCs w:val="24"/>
        </w:rPr>
        <w:t>Continued delivery of screening program</w:t>
      </w:r>
      <w:r w:rsidR="0068471B">
        <w:rPr>
          <w:sz w:val="24"/>
          <w:szCs w:val="24"/>
        </w:rPr>
        <w:t>s</w:t>
      </w:r>
      <w:r w:rsidRPr="008E1409">
        <w:rPr>
          <w:sz w:val="24"/>
          <w:szCs w:val="24"/>
        </w:rPr>
        <w:t xml:space="preserve"> is important to maintain equitable access </w:t>
      </w:r>
      <w:r w:rsidR="00712AEA" w:rsidRPr="008E1409">
        <w:rPr>
          <w:sz w:val="24"/>
          <w:szCs w:val="24"/>
        </w:rPr>
        <w:t>to</w:t>
      </w:r>
      <w:r w:rsidR="00B72C12" w:rsidRPr="008E1409">
        <w:rPr>
          <w:sz w:val="24"/>
          <w:szCs w:val="24"/>
        </w:rPr>
        <w:t xml:space="preserve"> </w:t>
      </w:r>
      <w:r w:rsidRPr="008E1409">
        <w:rPr>
          <w:sz w:val="24"/>
          <w:szCs w:val="24"/>
        </w:rPr>
        <w:t>service</w:t>
      </w:r>
      <w:r w:rsidR="00B72C12" w:rsidRPr="008E1409">
        <w:rPr>
          <w:sz w:val="24"/>
          <w:szCs w:val="24"/>
        </w:rPr>
        <w:t>s</w:t>
      </w:r>
      <w:r w:rsidRPr="008E1409">
        <w:rPr>
          <w:sz w:val="24"/>
          <w:szCs w:val="24"/>
        </w:rPr>
        <w:t xml:space="preserve"> </w:t>
      </w:r>
      <w:r w:rsidR="00B72C12" w:rsidRPr="008E1409">
        <w:rPr>
          <w:sz w:val="24"/>
          <w:szCs w:val="24"/>
        </w:rPr>
        <w:t>for</w:t>
      </w:r>
      <w:r w:rsidRPr="008E1409">
        <w:rPr>
          <w:sz w:val="24"/>
          <w:szCs w:val="24"/>
        </w:rPr>
        <w:t xml:space="preserve"> all babies and families.</w:t>
      </w:r>
    </w:p>
    <w:p w14:paraId="0A19A8CC" w14:textId="2C0236CB" w:rsidR="004448C4" w:rsidRPr="008E1409" w:rsidRDefault="00B13177" w:rsidP="00B50DBB">
      <w:pPr>
        <w:pStyle w:val="Numbering"/>
      </w:pPr>
      <w:r w:rsidRPr="008E1409">
        <w:lastRenderedPageBreak/>
        <w:t>Screening programs should have a business continuity plan in place to consider, address and mitigate against potential impacts on screening program activity.</w:t>
      </w:r>
      <w:r w:rsidR="00DC04CF" w:rsidRPr="008E1409">
        <w:t xml:space="preserve"> </w:t>
      </w:r>
      <w:r w:rsidR="001A5834" w:rsidRPr="008E1409">
        <w:t>This includes</w:t>
      </w:r>
      <w:r w:rsidR="00442D50" w:rsidRPr="008E1409">
        <w:t xml:space="preserve"> equipment </w:t>
      </w:r>
      <w:r w:rsidR="004448C4" w:rsidRPr="008E1409">
        <w:t xml:space="preserve">end-of-life planning, to ensure the continuity of services in line with </w:t>
      </w:r>
      <w:r w:rsidR="009543F0" w:rsidRPr="008E1409">
        <w:t>N</w:t>
      </w:r>
      <w:r w:rsidR="004448C4" w:rsidRPr="008E1409">
        <w:t xml:space="preserve">ational </w:t>
      </w:r>
      <w:r w:rsidR="009543F0" w:rsidRPr="008E1409">
        <w:t>S</w:t>
      </w:r>
      <w:r w:rsidR="004448C4" w:rsidRPr="008E1409">
        <w:t>tandards.</w:t>
      </w:r>
    </w:p>
    <w:p w14:paraId="7C194518" w14:textId="77777777" w:rsidR="0059468E" w:rsidRPr="00B50DBB" w:rsidRDefault="0059468E" w:rsidP="00B50DBB">
      <w:r>
        <w:rPr>
          <w:b/>
        </w:rPr>
        <w:br w:type="page"/>
      </w:r>
    </w:p>
    <w:p w14:paraId="4F79BC42" w14:textId="709A0769" w:rsidR="001340B0" w:rsidRDefault="001340B0" w:rsidP="00664BA7">
      <w:pPr>
        <w:pStyle w:val="Heading1"/>
        <w:numPr>
          <w:ilvl w:val="0"/>
          <w:numId w:val="0"/>
        </w:numPr>
        <w:rPr>
          <w:b/>
          <w:bCs/>
        </w:rPr>
      </w:pPr>
      <w:bookmarkStart w:id="116" w:name="FurtherInformation"/>
      <w:bookmarkStart w:id="117" w:name="NationalPerformanceIndicators"/>
      <w:bookmarkStart w:id="118" w:name="_Toc185589321"/>
      <w:bookmarkStart w:id="119" w:name="OLE_LINK1"/>
      <w:bookmarkEnd w:id="116"/>
      <w:bookmarkEnd w:id="117"/>
      <w:r w:rsidRPr="001340B0">
        <w:rPr>
          <w:b/>
          <w:bCs/>
        </w:rPr>
        <w:lastRenderedPageBreak/>
        <w:t xml:space="preserve">National </w:t>
      </w:r>
      <w:r w:rsidRPr="00664BA7">
        <w:rPr>
          <w:b/>
        </w:rPr>
        <w:t>Performance</w:t>
      </w:r>
      <w:r w:rsidRPr="001340B0">
        <w:rPr>
          <w:b/>
          <w:bCs/>
        </w:rPr>
        <w:t xml:space="preserve"> Indicators</w:t>
      </w:r>
      <w:bookmarkEnd w:id="118"/>
    </w:p>
    <w:bookmarkEnd w:id="119"/>
    <w:p w14:paraId="41A17A4F" w14:textId="77777777" w:rsidR="00BD7AB8" w:rsidRPr="004E7A8D" w:rsidRDefault="001A1FA7">
      <w:pPr>
        <w:pStyle w:val="NormalWeb"/>
        <w:spacing w:before="0" w:beforeAutospacing="0" w:after="240" w:afterAutospacing="0"/>
        <w:rPr>
          <w:rFonts w:asciiTheme="minorHAnsi" w:hAnsiTheme="minorHAnsi" w:cstheme="minorHAnsi"/>
        </w:rPr>
      </w:pPr>
      <w:r w:rsidRPr="004E7A8D">
        <w:rPr>
          <w:rFonts w:asciiTheme="minorHAnsi" w:hAnsiTheme="minorHAnsi" w:cstheme="minorHAnsi"/>
        </w:rPr>
        <w:t xml:space="preserve">National monitoring and evaluation </w:t>
      </w:r>
      <w:proofErr w:type="gramStart"/>
      <w:r w:rsidRPr="004E7A8D">
        <w:rPr>
          <w:rFonts w:asciiTheme="minorHAnsi" w:hAnsiTheme="minorHAnsi" w:cstheme="minorHAnsi"/>
        </w:rPr>
        <w:t>provides</w:t>
      </w:r>
      <w:proofErr w:type="gramEnd"/>
      <w:r w:rsidRPr="004E7A8D">
        <w:rPr>
          <w:rFonts w:asciiTheme="minorHAnsi" w:hAnsiTheme="minorHAnsi" w:cstheme="minorHAnsi"/>
        </w:rPr>
        <w:t xml:space="preserve"> a measure </w:t>
      </w:r>
      <w:r w:rsidR="00341FC2" w:rsidRPr="004E7A8D">
        <w:rPr>
          <w:rFonts w:asciiTheme="minorHAnsi" w:hAnsiTheme="minorHAnsi" w:cstheme="minorHAnsi"/>
        </w:rPr>
        <w:t>to gauge</w:t>
      </w:r>
      <w:r w:rsidRPr="004E7A8D">
        <w:rPr>
          <w:rFonts w:asciiTheme="minorHAnsi" w:hAnsiTheme="minorHAnsi" w:cstheme="minorHAnsi"/>
        </w:rPr>
        <w:t xml:space="preserve"> how well </w:t>
      </w:r>
      <w:r w:rsidR="001233CC" w:rsidRPr="004E7A8D">
        <w:rPr>
          <w:rFonts w:asciiTheme="minorHAnsi" w:hAnsiTheme="minorHAnsi" w:cstheme="minorHAnsi"/>
        </w:rPr>
        <w:t xml:space="preserve">universal </w:t>
      </w:r>
      <w:r w:rsidR="00FB0C75" w:rsidRPr="004E7A8D">
        <w:rPr>
          <w:rFonts w:asciiTheme="minorHAnsi" w:hAnsiTheme="minorHAnsi" w:cstheme="minorHAnsi"/>
        </w:rPr>
        <w:t xml:space="preserve">newborn </w:t>
      </w:r>
      <w:r w:rsidRPr="004E7A8D">
        <w:rPr>
          <w:rFonts w:asciiTheme="minorHAnsi" w:hAnsiTheme="minorHAnsi" w:cstheme="minorHAnsi"/>
        </w:rPr>
        <w:t xml:space="preserve">hearing screening </w:t>
      </w:r>
      <w:r w:rsidR="00756A7E" w:rsidRPr="004E7A8D">
        <w:rPr>
          <w:rFonts w:asciiTheme="minorHAnsi" w:hAnsiTheme="minorHAnsi" w:cstheme="minorHAnsi"/>
        </w:rPr>
        <w:t>in Australia is meeting its objectives</w:t>
      </w:r>
      <w:r w:rsidR="00FB0C75" w:rsidRPr="004E7A8D">
        <w:rPr>
          <w:rFonts w:asciiTheme="minorHAnsi" w:hAnsiTheme="minorHAnsi" w:cstheme="minorHAnsi"/>
        </w:rPr>
        <w:t xml:space="preserve">. </w:t>
      </w:r>
      <w:r w:rsidR="00284EC4" w:rsidRPr="004E7A8D">
        <w:rPr>
          <w:rFonts w:asciiTheme="minorHAnsi" w:hAnsiTheme="minorHAnsi" w:cstheme="minorHAnsi"/>
        </w:rPr>
        <w:t xml:space="preserve">National Performance Indicators (NPIs) </w:t>
      </w:r>
      <w:r w:rsidR="0031394A" w:rsidRPr="004E7A8D">
        <w:rPr>
          <w:rFonts w:asciiTheme="minorHAnsi" w:hAnsiTheme="minorHAnsi" w:cstheme="minorHAnsi"/>
        </w:rPr>
        <w:t xml:space="preserve">provide robust metrics to </w:t>
      </w:r>
      <w:r w:rsidR="00284EC4" w:rsidRPr="004E7A8D">
        <w:rPr>
          <w:rFonts w:asciiTheme="minorHAnsi" w:hAnsiTheme="minorHAnsi" w:cstheme="minorHAnsi"/>
        </w:rPr>
        <w:t>support ongoing monitoring</w:t>
      </w:r>
      <w:r w:rsidR="000961B8" w:rsidRPr="004E7A8D">
        <w:rPr>
          <w:rFonts w:asciiTheme="minorHAnsi" w:hAnsiTheme="minorHAnsi" w:cstheme="minorHAnsi"/>
        </w:rPr>
        <w:t xml:space="preserve">. </w:t>
      </w:r>
    </w:p>
    <w:p w14:paraId="049FEB2D" w14:textId="0B144E2E" w:rsidR="00D84927" w:rsidRPr="004E7A8D" w:rsidRDefault="000961B8" w:rsidP="007152BE">
      <w:pPr>
        <w:pStyle w:val="NormalWeb"/>
        <w:spacing w:before="0" w:beforeAutospacing="0" w:after="240" w:afterAutospacing="0"/>
        <w:rPr>
          <w:rFonts w:cstheme="minorHAnsi"/>
          <w:sz w:val="28"/>
          <w:szCs w:val="28"/>
        </w:rPr>
      </w:pPr>
      <w:r w:rsidRPr="004E7A8D">
        <w:rPr>
          <w:rFonts w:asciiTheme="minorHAnsi" w:hAnsiTheme="minorHAnsi" w:cstheme="minorHAnsi"/>
        </w:rPr>
        <w:t xml:space="preserve">The NPIs </w:t>
      </w:r>
      <w:r w:rsidR="00642B37" w:rsidRPr="004E7A8D">
        <w:rPr>
          <w:rFonts w:asciiTheme="minorHAnsi" w:hAnsiTheme="minorHAnsi" w:cstheme="minorHAnsi"/>
        </w:rPr>
        <w:t xml:space="preserve">outlined </w:t>
      </w:r>
      <w:r w:rsidR="00BB42D5">
        <w:rPr>
          <w:rFonts w:asciiTheme="minorHAnsi" w:hAnsiTheme="minorHAnsi" w:cstheme="minorHAnsi"/>
        </w:rPr>
        <w:t>in Table 1 below</w:t>
      </w:r>
      <w:r w:rsidR="00642B37" w:rsidRPr="004E7A8D">
        <w:rPr>
          <w:rFonts w:asciiTheme="minorHAnsi" w:hAnsiTheme="minorHAnsi" w:cstheme="minorHAnsi"/>
        </w:rPr>
        <w:t xml:space="preserve"> are</w:t>
      </w:r>
      <w:r w:rsidRPr="004E7A8D">
        <w:rPr>
          <w:rFonts w:asciiTheme="minorHAnsi" w:hAnsiTheme="minorHAnsi" w:cstheme="minorHAnsi"/>
        </w:rPr>
        <w:t xml:space="preserve"> based on the objectives and standards outlined in this framework</w:t>
      </w:r>
      <w:r w:rsidR="00102DA0" w:rsidRPr="004E7A8D">
        <w:rPr>
          <w:rFonts w:asciiTheme="minorHAnsi" w:hAnsiTheme="minorHAnsi" w:cstheme="minorHAnsi"/>
        </w:rPr>
        <w:t xml:space="preserve"> and</w:t>
      </w:r>
      <w:r w:rsidR="00642B37" w:rsidRPr="004E7A8D">
        <w:rPr>
          <w:rFonts w:asciiTheme="minorHAnsi" w:hAnsiTheme="minorHAnsi" w:cstheme="minorHAnsi"/>
        </w:rPr>
        <w:t xml:space="preserve"> will help</w:t>
      </w:r>
      <w:r w:rsidR="00102DA0" w:rsidRPr="004E7A8D">
        <w:rPr>
          <w:rFonts w:asciiTheme="minorHAnsi" w:hAnsiTheme="minorHAnsi" w:cstheme="minorHAnsi"/>
        </w:rPr>
        <w:t xml:space="preserve"> </w:t>
      </w:r>
      <w:r w:rsidR="00672137" w:rsidRPr="004E7A8D">
        <w:rPr>
          <w:rFonts w:asciiTheme="minorHAnsi" w:hAnsiTheme="minorHAnsi" w:cstheme="minorHAnsi"/>
        </w:rPr>
        <w:t>identify</w:t>
      </w:r>
      <w:r w:rsidR="00F824D1" w:rsidRPr="004E7A8D">
        <w:rPr>
          <w:rFonts w:asciiTheme="minorHAnsi" w:hAnsiTheme="minorHAnsi" w:cstheme="minorHAnsi"/>
        </w:rPr>
        <w:t xml:space="preserve"> </w:t>
      </w:r>
      <w:r w:rsidR="00C57B80" w:rsidRPr="004E7A8D">
        <w:rPr>
          <w:rFonts w:asciiTheme="minorHAnsi" w:hAnsiTheme="minorHAnsi" w:cstheme="minorHAnsi"/>
        </w:rPr>
        <w:t xml:space="preserve">opportunities </w:t>
      </w:r>
      <w:r w:rsidR="00EE2177" w:rsidRPr="004E7A8D">
        <w:rPr>
          <w:rFonts w:asciiTheme="minorHAnsi" w:hAnsiTheme="minorHAnsi" w:cstheme="minorHAnsi"/>
        </w:rPr>
        <w:t>for</w:t>
      </w:r>
      <w:r w:rsidR="00C57B80" w:rsidRPr="004E7A8D">
        <w:rPr>
          <w:rFonts w:asciiTheme="minorHAnsi" w:hAnsiTheme="minorHAnsi" w:cstheme="minorHAnsi"/>
        </w:rPr>
        <w:t xml:space="preserve"> further </w:t>
      </w:r>
      <w:r w:rsidR="00102DA0" w:rsidRPr="004E7A8D">
        <w:rPr>
          <w:rFonts w:asciiTheme="minorHAnsi" w:hAnsiTheme="minorHAnsi" w:cstheme="minorHAnsi"/>
        </w:rPr>
        <w:t>improve</w:t>
      </w:r>
      <w:r w:rsidR="00EE2177" w:rsidRPr="004E7A8D">
        <w:rPr>
          <w:rFonts w:asciiTheme="minorHAnsi" w:hAnsiTheme="minorHAnsi" w:cstheme="minorHAnsi"/>
        </w:rPr>
        <w:t>ment</w:t>
      </w:r>
      <w:r w:rsidR="00102DA0" w:rsidRPr="004E7A8D">
        <w:rPr>
          <w:rFonts w:asciiTheme="minorHAnsi" w:hAnsiTheme="minorHAnsi" w:cstheme="minorHAnsi"/>
        </w:rPr>
        <w:t>.</w:t>
      </w:r>
    </w:p>
    <w:p w14:paraId="6838CD50" w14:textId="5AB5CA41" w:rsidR="00D84927" w:rsidRPr="008E1409" w:rsidRDefault="00827864" w:rsidP="00C23937">
      <w:pPr>
        <w:rPr>
          <w:sz w:val="24"/>
          <w:szCs w:val="24"/>
        </w:rPr>
      </w:pPr>
      <w:r>
        <w:rPr>
          <w:sz w:val="24"/>
          <w:szCs w:val="24"/>
        </w:rPr>
        <w:t>D</w:t>
      </w:r>
      <w:r w:rsidR="00C23937" w:rsidRPr="008E1409">
        <w:rPr>
          <w:sz w:val="24"/>
          <w:szCs w:val="24"/>
        </w:rPr>
        <w:t>ata specifications</w:t>
      </w:r>
      <w:r w:rsidR="002D5AA1">
        <w:rPr>
          <w:sz w:val="24"/>
          <w:szCs w:val="24"/>
        </w:rPr>
        <w:t xml:space="preserve"> have been developed</w:t>
      </w:r>
      <w:r w:rsidR="00C23937" w:rsidRPr="008E1409">
        <w:rPr>
          <w:sz w:val="24"/>
          <w:szCs w:val="24"/>
        </w:rPr>
        <w:t xml:space="preserve"> to enable nationally consistent reporting of NPIs 1</w:t>
      </w:r>
      <w:r w:rsidR="001F0AFD" w:rsidRPr="008E1409">
        <w:rPr>
          <w:sz w:val="24"/>
          <w:szCs w:val="24"/>
        </w:rPr>
        <w:t xml:space="preserve"> </w:t>
      </w:r>
      <w:r w:rsidR="00DA7BC3" w:rsidRPr="008E1409">
        <w:rPr>
          <w:sz w:val="24"/>
          <w:szCs w:val="24"/>
        </w:rPr>
        <w:t>–</w:t>
      </w:r>
      <w:r w:rsidR="001F0AFD" w:rsidRPr="008E1409">
        <w:rPr>
          <w:sz w:val="24"/>
          <w:szCs w:val="24"/>
        </w:rPr>
        <w:t xml:space="preserve"> </w:t>
      </w:r>
      <w:r w:rsidR="00C23937" w:rsidRPr="008E1409">
        <w:rPr>
          <w:sz w:val="24"/>
          <w:szCs w:val="24"/>
        </w:rPr>
        <w:t>4</w:t>
      </w:r>
      <w:r w:rsidR="00DA7BC3" w:rsidRPr="008E1409">
        <w:rPr>
          <w:sz w:val="24"/>
          <w:szCs w:val="24"/>
        </w:rPr>
        <w:t xml:space="preserve">, </w:t>
      </w:r>
      <w:r w:rsidR="00C23937" w:rsidRPr="008E1409">
        <w:rPr>
          <w:sz w:val="24"/>
          <w:szCs w:val="24"/>
        </w:rPr>
        <w:t xml:space="preserve">which monitor outcomes that sit wholly within screening program responsibilities. </w:t>
      </w:r>
      <w:r w:rsidR="001111FA" w:rsidRPr="008E1409">
        <w:rPr>
          <w:sz w:val="24"/>
          <w:szCs w:val="24"/>
        </w:rPr>
        <w:t xml:space="preserve">Once </w:t>
      </w:r>
      <w:r w:rsidR="00EB5D83" w:rsidRPr="008E1409">
        <w:rPr>
          <w:sz w:val="24"/>
          <w:szCs w:val="24"/>
        </w:rPr>
        <w:t xml:space="preserve">nationally consistent data is available, </w:t>
      </w:r>
      <w:r w:rsidR="00DA7BC3" w:rsidRPr="008E1409">
        <w:rPr>
          <w:sz w:val="24"/>
          <w:szCs w:val="24"/>
        </w:rPr>
        <w:t xml:space="preserve">jurisdictions will </w:t>
      </w:r>
      <w:r w:rsidR="00D07349" w:rsidRPr="008E1409">
        <w:rPr>
          <w:sz w:val="24"/>
          <w:szCs w:val="24"/>
        </w:rPr>
        <w:t>commence publicly reporting</w:t>
      </w:r>
      <w:r w:rsidR="00DA7BC3" w:rsidRPr="008E1409">
        <w:rPr>
          <w:sz w:val="24"/>
          <w:szCs w:val="24"/>
        </w:rPr>
        <w:t xml:space="preserve"> against these NPIs </w:t>
      </w:r>
      <w:r w:rsidR="00E840B6" w:rsidRPr="008E1409">
        <w:rPr>
          <w:sz w:val="24"/>
          <w:szCs w:val="24"/>
        </w:rPr>
        <w:t>subject to</w:t>
      </w:r>
      <w:r w:rsidR="00330294" w:rsidRPr="008E1409">
        <w:rPr>
          <w:sz w:val="24"/>
          <w:szCs w:val="24"/>
        </w:rPr>
        <w:t>,</w:t>
      </w:r>
      <w:r w:rsidR="00E30ABA" w:rsidRPr="008E1409">
        <w:rPr>
          <w:sz w:val="24"/>
          <w:szCs w:val="24"/>
        </w:rPr>
        <w:t xml:space="preserve"> and </w:t>
      </w:r>
      <w:r w:rsidR="00D07349" w:rsidRPr="008E1409">
        <w:rPr>
          <w:sz w:val="24"/>
          <w:szCs w:val="24"/>
        </w:rPr>
        <w:t>in accordance with</w:t>
      </w:r>
      <w:r w:rsidR="00330294" w:rsidRPr="008E1409">
        <w:rPr>
          <w:sz w:val="24"/>
          <w:szCs w:val="24"/>
        </w:rPr>
        <w:t>,</w:t>
      </w:r>
      <w:r w:rsidR="00D07349" w:rsidRPr="008E1409">
        <w:rPr>
          <w:sz w:val="24"/>
          <w:szCs w:val="24"/>
        </w:rPr>
        <w:t xml:space="preserve"> agreement from relevant Health Ministers</w:t>
      </w:r>
      <w:r w:rsidR="00CD74EE">
        <w:rPr>
          <w:sz w:val="24"/>
          <w:szCs w:val="24"/>
        </w:rPr>
        <w:t xml:space="preserve"> or their delegates</w:t>
      </w:r>
      <w:r w:rsidR="00D07349" w:rsidRPr="008E1409">
        <w:rPr>
          <w:sz w:val="24"/>
          <w:szCs w:val="24"/>
        </w:rPr>
        <w:t xml:space="preserve">. </w:t>
      </w:r>
    </w:p>
    <w:p w14:paraId="1E5A449C" w14:textId="38CEC349" w:rsidR="00C23937" w:rsidRPr="008E1409" w:rsidRDefault="00504800" w:rsidP="005904F5">
      <w:pPr>
        <w:rPr>
          <w:sz w:val="24"/>
          <w:szCs w:val="24"/>
        </w:rPr>
      </w:pPr>
      <w:r w:rsidRPr="008E1409">
        <w:rPr>
          <w:sz w:val="24"/>
          <w:szCs w:val="24"/>
        </w:rPr>
        <w:t xml:space="preserve">NPIs 5 – </w:t>
      </w:r>
      <w:r w:rsidR="005D51F1" w:rsidRPr="008E1409">
        <w:rPr>
          <w:sz w:val="24"/>
          <w:szCs w:val="24"/>
        </w:rPr>
        <w:t>10</w:t>
      </w:r>
      <w:r w:rsidR="00012911" w:rsidRPr="008E1409">
        <w:rPr>
          <w:sz w:val="24"/>
          <w:szCs w:val="24"/>
        </w:rPr>
        <w:t xml:space="preserve"> </w:t>
      </w:r>
      <w:r w:rsidR="00D84AC4" w:rsidRPr="008E1409">
        <w:rPr>
          <w:sz w:val="24"/>
          <w:szCs w:val="24"/>
        </w:rPr>
        <w:t>require further work to enable nationally consistent reporting</w:t>
      </w:r>
      <w:r w:rsidR="00A8594C">
        <w:rPr>
          <w:sz w:val="24"/>
          <w:szCs w:val="24"/>
        </w:rPr>
        <w:t xml:space="preserve"> but</w:t>
      </w:r>
      <w:r w:rsidR="00BC3743">
        <w:rPr>
          <w:sz w:val="24"/>
          <w:szCs w:val="24"/>
        </w:rPr>
        <w:t xml:space="preserve"> </w:t>
      </w:r>
      <w:r w:rsidR="00895323">
        <w:rPr>
          <w:sz w:val="24"/>
          <w:szCs w:val="24"/>
        </w:rPr>
        <w:t xml:space="preserve">provide </w:t>
      </w:r>
      <w:r w:rsidR="00C23937" w:rsidRPr="008E1409">
        <w:rPr>
          <w:sz w:val="24"/>
          <w:szCs w:val="24"/>
        </w:rPr>
        <w:t xml:space="preserve">jurisdictions </w:t>
      </w:r>
      <w:r w:rsidR="003A3FFF">
        <w:rPr>
          <w:sz w:val="24"/>
          <w:szCs w:val="24"/>
        </w:rPr>
        <w:t xml:space="preserve">with a basis </w:t>
      </w:r>
      <w:r w:rsidR="00C23937" w:rsidRPr="008E1409">
        <w:rPr>
          <w:sz w:val="24"/>
          <w:szCs w:val="24"/>
        </w:rPr>
        <w:t xml:space="preserve">to </w:t>
      </w:r>
      <w:r w:rsidR="000C0449" w:rsidRPr="008E1409">
        <w:rPr>
          <w:sz w:val="24"/>
          <w:szCs w:val="24"/>
        </w:rPr>
        <w:t xml:space="preserve">internally </w:t>
      </w:r>
      <w:r w:rsidR="00C23937" w:rsidRPr="008E1409">
        <w:rPr>
          <w:sz w:val="24"/>
          <w:szCs w:val="24"/>
        </w:rPr>
        <w:t>monitor</w:t>
      </w:r>
      <w:r w:rsidR="00E16C1A">
        <w:rPr>
          <w:sz w:val="24"/>
          <w:szCs w:val="24"/>
        </w:rPr>
        <w:t xml:space="preserve"> performance</w:t>
      </w:r>
      <w:r w:rsidR="00A8594C">
        <w:rPr>
          <w:sz w:val="24"/>
          <w:szCs w:val="24"/>
        </w:rPr>
        <w:t xml:space="preserve"> until national reporting capability</w:t>
      </w:r>
      <w:r w:rsidR="00AE35FE">
        <w:rPr>
          <w:sz w:val="24"/>
          <w:szCs w:val="24"/>
        </w:rPr>
        <w:t xml:space="preserve"> is developed</w:t>
      </w:r>
      <w:r w:rsidR="00C6687D">
        <w:rPr>
          <w:sz w:val="24"/>
          <w:szCs w:val="24"/>
        </w:rPr>
        <w:t>.</w:t>
      </w:r>
    </w:p>
    <w:p w14:paraId="638B29B5" w14:textId="0D4DF1A7" w:rsidR="008F69AF" w:rsidRPr="00DD132B" w:rsidRDefault="00DD132B" w:rsidP="00DD132B">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00C37A89" w:rsidRPr="00DD132B">
        <w:t>National Performance Indicators</w:t>
      </w:r>
    </w:p>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623"/>
        <w:gridCol w:w="7027"/>
        <w:gridCol w:w="1701"/>
      </w:tblGrid>
      <w:tr w:rsidR="006A2F64" w:rsidRPr="008E1409" w14:paraId="3BC65615" w14:textId="06E0DC7B" w:rsidTr="00F52848">
        <w:trPr>
          <w:trHeight w:val="630"/>
          <w:tblHeader/>
        </w:trPr>
        <w:tc>
          <w:tcPr>
            <w:tcW w:w="623" w:type="dxa"/>
            <w:tcBorders>
              <w:top w:val="single" w:sz="4" w:space="0" w:color="auto"/>
            </w:tcBorders>
            <w:shd w:val="clear" w:color="auto" w:fill="DEEAF6" w:themeFill="accent5" w:themeFillTint="33"/>
          </w:tcPr>
          <w:p w14:paraId="5285B2E2" w14:textId="0A15D4D2" w:rsidR="006A2F64" w:rsidRPr="008E1409" w:rsidRDefault="006A2F64">
            <w:pPr>
              <w:spacing w:before="120" w:after="120"/>
              <w:rPr>
                <w:rFonts w:asciiTheme="minorHAnsi" w:hAnsiTheme="minorHAnsi" w:cstheme="minorBidi"/>
                <w:b/>
                <w:sz w:val="24"/>
                <w:szCs w:val="24"/>
              </w:rPr>
            </w:pPr>
            <w:r w:rsidRPr="6F1B9E56">
              <w:rPr>
                <w:rFonts w:asciiTheme="minorHAnsi" w:hAnsiTheme="minorHAnsi" w:cstheme="minorBidi"/>
                <w:b/>
                <w:sz w:val="24"/>
                <w:szCs w:val="24"/>
              </w:rPr>
              <w:t>No</w:t>
            </w:r>
          </w:p>
        </w:tc>
        <w:tc>
          <w:tcPr>
            <w:tcW w:w="7027" w:type="dxa"/>
            <w:tcBorders>
              <w:top w:val="single" w:sz="4" w:space="0" w:color="auto"/>
            </w:tcBorders>
            <w:shd w:val="clear" w:color="auto" w:fill="DEEAF6" w:themeFill="accent5" w:themeFillTint="33"/>
          </w:tcPr>
          <w:p w14:paraId="6E2C5F51" w14:textId="4A13C7F2" w:rsidR="006A2F64" w:rsidRPr="008E1409" w:rsidRDefault="006A2F64">
            <w:pPr>
              <w:spacing w:before="120" w:after="120"/>
              <w:rPr>
                <w:rFonts w:asciiTheme="minorHAnsi" w:hAnsiTheme="minorHAnsi" w:cstheme="minorHAnsi"/>
                <w:b/>
                <w:sz w:val="24"/>
                <w:szCs w:val="24"/>
              </w:rPr>
            </w:pPr>
            <w:r w:rsidRPr="008E1409">
              <w:rPr>
                <w:rFonts w:asciiTheme="minorHAnsi" w:hAnsiTheme="minorHAnsi" w:cstheme="minorHAnsi"/>
                <w:b/>
                <w:sz w:val="24"/>
                <w:szCs w:val="24"/>
              </w:rPr>
              <w:t>National Performance Indicator</w:t>
            </w:r>
          </w:p>
        </w:tc>
        <w:tc>
          <w:tcPr>
            <w:tcW w:w="1701" w:type="dxa"/>
            <w:tcBorders>
              <w:top w:val="single" w:sz="4" w:space="0" w:color="auto"/>
            </w:tcBorders>
            <w:shd w:val="clear" w:color="auto" w:fill="DEEAF6" w:themeFill="accent5" w:themeFillTint="33"/>
          </w:tcPr>
          <w:p w14:paraId="4F2AE5FF" w14:textId="7DFE4508" w:rsidR="006A2F64" w:rsidRPr="008E1409" w:rsidRDefault="006A2F64">
            <w:pPr>
              <w:spacing w:before="120" w:after="120"/>
              <w:rPr>
                <w:rFonts w:asciiTheme="minorHAnsi" w:hAnsiTheme="minorHAnsi" w:cstheme="minorHAnsi"/>
                <w:b/>
                <w:sz w:val="24"/>
                <w:szCs w:val="24"/>
              </w:rPr>
            </w:pPr>
            <w:r>
              <w:rPr>
                <w:rFonts w:asciiTheme="minorHAnsi" w:hAnsiTheme="minorHAnsi" w:cstheme="minorHAnsi"/>
                <w:b/>
                <w:sz w:val="24"/>
                <w:szCs w:val="24"/>
              </w:rPr>
              <w:t>Service area</w:t>
            </w:r>
            <w:r w:rsidRPr="008E1409">
              <w:rPr>
                <w:rFonts w:asciiTheme="minorHAnsi" w:hAnsiTheme="minorHAnsi" w:cstheme="minorHAnsi"/>
                <w:b/>
                <w:sz w:val="24"/>
                <w:szCs w:val="24"/>
              </w:rPr>
              <w:t xml:space="preserve"> </w:t>
            </w:r>
          </w:p>
        </w:tc>
      </w:tr>
      <w:tr w:rsidR="006A2F64" w:rsidRPr="008E1409" w14:paraId="0CC20A39" w14:textId="096A5734" w:rsidTr="00F52848">
        <w:trPr>
          <w:trHeight w:val="536"/>
        </w:trPr>
        <w:tc>
          <w:tcPr>
            <w:tcW w:w="623" w:type="dxa"/>
            <w:shd w:val="clear" w:color="auto" w:fill="FFFFFF" w:themeFill="background1"/>
          </w:tcPr>
          <w:p w14:paraId="42E1336D" w14:textId="223EA2DE" w:rsidR="006A2F64" w:rsidRPr="00B730D5" w:rsidRDefault="006A2F64">
            <w:pPr>
              <w:rPr>
                <w:rFonts w:asciiTheme="minorHAnsi" w:hAnsiTheme="minorHAnsi" w:cstheme="minorHAnsi"/>
                <w:sz w:val="22"/>
                <w:szCs w:val="22"/>
              </w:rPr>
            </w:pPr>
            <w:r w:rsidRPr="00B730D5">
              <w:rPr>
                <w:rFonts w:asciiTheme="minorHAnsi" w:hAnsiTheme="minorHAnsi" w:cstheme="minorHAnsi"/>
                <w:sz w:val="22"/>
                <w:szCs w:val="22"/>
              </w:rPr>
              <w:t>1</w:t>
            </w:r>
          </w:p>
        </w:tc>
        <w:tc>
          <w:tcPr>
            <w:tcW w:w="7027" w:type="dxa"/>
            <w:shd w:val="clear" w:color="auto" w:fill="FFFFFF" w:themeFill="background1"/>
          </w:tcPr>
          <w:p w14:paraId="547EC798" w14:textId="701FA529" w:rsidR="006A2F64" w:rsidRPr="00B730D5" w:rsidRDefault="006A2F64" w:rsidP="00680FED">
            <w:pPr>
              <w:spacing w:after="60"/>
              <w:rPr>
                <w:rFonts w:asciiTheme="minorHAnsi" w:hAnsiTheme="minorHAnsi" w:cstheme="minorHAnsi"/>
                <w:sz w:val="22"/>
                <w:szCs w:val="22"/>
              </w:rPr>
            </w:pPr>
            <w:r w:rsidRPr="00B730D5">
              <w:rPr>
                <w:rFonts w:asciiTheme="minorHAnsi" w:eastAsiaTheme="minorEastAsia" w:hAnsiTheme="minorHAnsi" w:cstheme="minorHAnsi"/>
                <w:sz w:val="22"/>
                <w:szCs w:val="22"/>
              </w:rPr>
              <w:t xml:space="preserve">Proportion of eligible babies that complete newborn hearing </w:t>
            </w:r>
            <w:r w:rsidRPr="007063EA">
              <w:rPr>
                <w:rFonts w:asciiTheme="minorHAnsi" w:hAnsiTheme="minorHAnsi" w:cstheme="minorBidi"/>
                <w:sz w:val="22"/>
                <w:szCs w:val="22"/>
              </w:rPr>
              <w:t>screening</w:t>
            </w:r>
            <w:r w:rsidRPr="00B730D5">
              <w:rPr>
                <w:rFonts w:asciiTheme="minorHAnsi" w:eastAsiaTheme="minorEastAsia" w:hAnsiTheme="minorHAnsi" w:cstheme="minorHAnsi"/>
                <w:sz w:val="22"/>
                <w:szCs w:val="22"/>
              </w:rPr>
              <w:t xml:space="preserve">. </w:t>
            </w:r>
          </w:p>
        </w:tc>
        <w:tc>
          <w:tcPr>
            <w:tcW w:w="1701" w:type="dxa"/>
            <w:shd w:val="clear" w:color="auto" w:fill="FFFFFF" w:themeFill="background1"/>
          </w:tcPr>
          <w:p w14:paraId="2C8F33C6" w14:textId="1EAB36D9" w:rsidR="006A2F64" w:rsidRPr="00B730D5"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Screening </w:t>
            </w:r>
          </w:p>
        </w:tc>
      </w:tr>
      <w:tr w:rsidR="006A2F64" w:rsidRPr="008E1409" w14:paraId="43B39091" w14:textId="24186D33" w:rsidTr="00F52848">
        <w:trPr>
          <w:trHeight w:val="459"/>
        </w:trPr>
        <w:tc>
          <w:tcPr>
            <w:tcW w:w="623" w:type="dxa"/>
            <w:shd w:val="clear" w:color="auto" w:fill="E2EFD9" w:themeFill="accent6" w:themeFillTint="33"/>
          </w:tcPr>
          <w:p w14:paraId="0B0EF7A4" w14:textId="4EA8FDE9" w:rsidR="006A2F64" w:rsidRPr="00B730D5" w:rsidRDefault="006A2F64">
            <w:pPr>
              <w:rPr>
                <w:rFonts w:asciiTheme="minorHAnsi" w:hAnsiTheme="minorHAnsi" w:cstheme="minorHAnsi"/>
                <w:sz w:val="22"/>
                <w:szCs w:val="22"/>
              </w:rPr>
            </w:pPr>
            <w:r w:rsidRPr="00B730D5">
              <w:rPr>
                <w:rFonts w:asciiTheme="minorHAnsi" w:hAnsiTheme="minorHAnsi" w:cstheme="minorHAnsi"/>
                <w:sz w:val="22"/>
                <w:szCs w:val="22"/>
              </w:rPr>
              <w:t>2</w:t>
            </w:r>
          </w:p>
        </w:tc>
        <w:tc>
          <w:tcPr>
            <w:tcW w:w="7027" w:type="dxa"/>
            <w:shd w:val="clear" w:color="auto" w:fill="E2EFD9" w:themeFill="accent6" w:themeFillTint="33"/>
          </w:tcPr>
          <w:p w14:paraId="583EF444" w14:textId="7E0FA2F6" w:rsidR="006A2F64" w:rsidRPr="00B730D5" w:rsidRDefault="006A2F64" w:rsidP="00680FED">
            <w:pPr>
              <w:spacing w:after="60"/>
              <w:rPr>
                <w:rFonts w:asciiTheme="minorHAnsi" w:hAnsiTheme="minorHAnsi" w:cstheme="minorBidi"/>
                <w:sz w:val="22"/>
                <w:szCs w:val="22"/>
              </w:rPr>
            </w:pPr>
            <w:r w:rsidRPr="6F1B9E56">
              <w:rPr>
                <w:rFonts w:asciiTheme="minorHAnsi" w:hAnsiTheme="minorHAnsi" w:cstheme="minorBidi"/>
                <w:sz w:val="22"/>
                <w:szCs w:val="22"/>
              </w:rPr>
              <w:t xml:space="preserve">Proportion of eligible babies that have completed screening by 30 days of </w:t>
            </w:r>
            <w:r w:rsidRPr="00281EA7">
              <w:rPr>
                <w:rFonts w:asciiTheme="minorHAnsi" w:hAnsiTheme="minorHAnsi" w:cstheme="minorBidi"/>
                <w:sz w:val="22"/>
                <w:szCs w:val="22"/>
              </w:rPr>
              <w:t>age</w:t>
            </w:r>
            <w:r w:rsidRPr="6F1B9E56">
              <w:rPr>
                <w:rFonts w:asciiTheme="minorHAnsi" w:hAnsiTheme="minorHAnsi" w:cstheme="minorBidi"/>
                <w:sz w:val="22"/>
                <w:szCs w:val="22"/>
              </w:rPr>
              <w:t>.</w:t>
            </w:r>
          </w:p>
        </w:tc>
        <w:tc>
          <w:tcPr>
            <w:tcW w:w="1701" w:type="dxa"/>
            <w:shd w:val="clear" w:color="auto" w:fill="E2EFD9" w:themeFill="accent6" w:themeFillTint="33"/>
          </w:tcPr>
          <w:p w14:paraId="2FA763FC" w14:textId="2963EEE3" w:rsidR="006A2F64" w:rsidRPr="00B730D5"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Screening </w:t>
            </w:r>
          </w:p>
        </w:tc>
      </w:tr>
      <w:tr w:rsidR="006A2F64" w:rsidRPr="008E1409" w14:paraId="7061FAC8" w14:textId="1E1239E0" w:rsidTr="00F52848">
        <w:trPr>
          <w:trHeight w:val="511"/>
        </w:trPr>
        <w:tc>
          <w:tcPr>
            <w:tcW w:w="623" w:type="dxa"/>
            <w:shd w:val="clear" w:color="auto" w:fill="FFFFFF" w:themeFill="background1"/>
          </w:tcPr>
          <w:p w14:paraId="5ABDE93C" w14:textId="2C2142C4" w:rsidR="006A2F64" w:rsidRPr="00B730D5" w:rsidRDefault="006A2F64">
            <w:pPr>
              <w:rPr>
                <w:rFonts w:asciiTheme="minorHAnsi" w:hAnsiTheme="minorHAnsi" w:cstheme="minorHAnsi"/>
                <w:sz w:val="22"/>
                <w:szCs w:val="22"/>
              </w:rPr>
            </w:pPr>
            <w:r w:rsidRPr="00B730D5">
              <w:rPr>
                <w:rFonts w:asciiTheme="minorHAnsi" w:hAnsiTheme="minorHAnsi" w:cstheme="minorHAnsi"/>
                <w:sz w:val="22"/>
                <w:szCs w:val="22"/>
              </w:rPr>
              <w:t>3</w:t>
            </w:r>
          </w:p>
        </w:tc>
        <w:tc>
          <w:tcPr>
            <w:tcW w:w="7027" w:type="dxa"/>
            <w:shd w:val="clear" w:color="auto" w:fill="FFFFFF" w:themeFill="background1"/>
          </w:tcPr>
          <w:p w14:paraId="42A9857A" w14:textId="24EB97C4" w:rsidR="006A2F64" w:rsidRPr="00B730D5"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Proportion of babies receiving a refer (positive) result following </w:t>
            </w:r>
            <w:r w:rsidRPr="007063EA">
              <w:rPr>
                <w:rFonts w:asciiTheme="minorHAnsi" w:hAnsiTheme="minorHAnsi" w:cstheme="minorBidi"/>
                <w:sz w:val="22"/>
                <w:szCs w:val="22"/>
              </w:rPr>
              <w:t>screening</w:t>
            </w:r>
            <w:r w:rsidRPr="00B730D5">
              <w:rPr>
                <w:rFonts w:asciiTheme="minorHAnsi" w:hAnsiTheme="minorHAnsi" w:cstheme="minorHAnsi"/>
                <w:sz w:val="22"/>
                <w:szCs w:val="22"/>
              </w:rPr>
              <w:t xml:space="preserve">. </w:t>
            </w:r>
          </w:p>
        </w:tc>
        <w:tc>
          <w:tcPr>
            <w:tcW w:w="1701" w:type="dxa"/>
            <w:shd w:val="clear" w:color="auto" w:fill="FFFFFF" w:themeFill="background1"/>
          </w:tcPr>
          <w:p w14:paraId="4EFD8EF4" w14:textId="79D03BF3" w:rsidR="006A2F64" w:rsidRPr="00B730D5"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Screening </w:t>
            </w:r>
          </w:p>
        </w:tc>
      </w:tr>
      <w:tr w:rsidR="006A2F64" w:rsidRPr="008E1409" w14:paraId="6590C827" w14:textId="55388C6F" w:rsidTr="00F52848">
        <w:trPr>
          <w:trHeight w:val="533"/>
        </w:trPr>
        <w:tc>
          <w:tcPr>
            <w:tcW w:w="623" w:type="dxa"/>
            <w:shd w:val="clear" w:color="auto" w:fill="FFFFFF" w:themeFill="background1"/>
          </w:tcPr>
          <w:p w14:paraId="79DECA2E" w14:textId="75127CD7" w:rsidR="006A2F64" w:rsidRPr="00B730D5" w:rsidRDefault="006A2F64">
            <w:pPr>
              <w:rPr>
                <w:rFonts w:asciiTheme="minorHAnsi" w:hAnsiTheme="minorHAnsi" w:cstheme="minorHAnsi"/>
                <w:sz w:val="22"/>
                <w:szCs w:val="22"/>
              </w:rPr>
            </w:pPr>
            <w:r w:rsidRPr="00B730D5">
              <w:rPr>
                <w:rFonts w:asciiTheme="minorHAnsi" w:hAnsiTheme="minorHAnsi" w:cstheme="minorHAnsi"/>
                <w:sz w:val="22"/>
                <w:szCs w:val="22"/>
              </w:rPr>
              <w:t>4</w:t>
            </w:r>
          </w:p>
        </w:tc>
        <w:tc>
          <w:tcPr>
            <w:tcW w:w="7027" w:type="dxa"/>
            <w:shd w:val="clear" w:color="auto" w:fill="FFFFFF" w:themeFill="background1"/>
          </w:tcPr>
          <w:p w14:paraId="72FF4CE8" w14:textId="6E2E6C6A" w:rsidR="006A2F64" w:rsidRPr="00B730D5"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Proportion of babies that require referral to audiological </w:t>
            </w:r>
            <w:r w:rsidRPr="007063EA">
              <w:rPr>
                <w:rFonts w:asciiTheme="minorHAnsi" w:hAnsiTheme="minorHAnsi" w:cstheme="minorBidi"/>
                <w:sz w:val="22"/>
                <w:szCs w:val="22"/>
              </w:rPr>
              <w:t>assessment</w:t>
            </w:r>
            <w:r w:rsidRPr="00B730D5">
              <w:rPr>
                <w:rFonts w:asciiTheme="minorHAnsi" w:hAnsiTheme="minorHAnsi" w:cstheme="minorHAnsi"/>
                <w:sz w:val="22"/>
                <w:szCs w:val="22"/>
              </w:rPr>
              <w:t xml:space="preserve"> are referred within 3 business days of screening.</w:t>
            </w:r>
          </w:p>
        </w:tc>
        <w:tc>
          <w:tcPr>
            <w:tcW w:w="1701" w:type="dxa"/>
            <w:shd w:val="clear" w:color="auto" w:fill="FFFFFF" w:themeFill="background1"/>
          </w:tcPr>
          <w:p w14:paraId="0837F3CE" w14:textId="4498D00A" w:rsidR="006A2F64" w:rsidRPr="00B730D5"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Screening </w:t>
            </w:r>
          </w:p>
        </w:tc>
      </w:tr>
      <w:tr w:rsidR="006A2F64" w:rsidRPr="008E1409" w14:paraId="3138E6A0" w14:textId="425B3E7A" w:rsidTr="00F52848">
        <w:tc>
          <w:tcPr>
            <w:tcW w:w="623" w:type="dxa"/>
            <w:shd w:val="clear" w:color="auto" w:fill="E2EFD9" w:themeFill="accent6" w:themeFillTint="33"/>
          </w:tcPr>
          <w:p w14:paraId="77356008" w14:textId="171A81FC" w:rsidR="006A2F64" w:rsidRPr="00B730D5" w:rsidRDefault="006A2F64">
            <w:pPr>
              <w:rPr>
                <w:rFonts w:asciiTheme="minorHAnsi" w:hAnsiTheme="minorHAnsi" w:cstheme="minorHAnsi"/>
                <w:sz w:val="22"/>
                <w:szCs w:val="22"/>
              </w:rPr>
            </w:pPr>
            <w:r w:rsidRPr="00B730D5">
              <w:rPr>
                <w:rFonts w:asciiTheme="minorHAnsi" w:hAnsiTheme="minorHAnsi" w:cstheme="minorHAnsi"/>
                <w:sz w:val="22"/>
                <w:szCs w:val="22"/>
              </w:rPr>
              <w:t>5</w:t>
            </w:r>
          </w:p>
        </w:tc>
        <w:tc>
          <w:tcPr>
            <w:tcW w:w="7027" w:type="dxa"/>
            <w:shd w:val="clear" w:color="auto" w:fill="E2EFD9" w:themeFill="accent6" w:themeFillTint="33"/>
          </w:tcPr>
          <w:p w14:paraId="55B207DE" w14:textId="3B63B16B" w:rsidR="006A2F64" w:rsidRPr="00B730D5" w:rsidRDefault="006A2F64" w:rsidP="00680FED">
            <w:pPr>
              <w:spacing w:after="60"/>
              <w:rPr>
                <w:rFonts w:asciiTheme="minorHAnsi" w:hAnsiTheme="minorHAnsi" w:cstheme="minorBidi"/>
                <w:sz w:val="22"/>
                <w:szCs w:val="22"/>
              </w:rPr>
            </w:pPr>
            <w:r w:rsidRPr="6F1B9E56">
              <w:rPr>
                <w:rFonts w:asciiTheme="minorHAnsi" w:hAnsiTheme="minorHAnsi" w:cstheme="minorBidi"/>
                <w:sz w:val="22"/>
                <w:szCs w:val="22"/>
              </w:rPr>
              <w:t xml:space="preserve">Proportion of </w:t>
            </w:r>
            <w:r w:rsidRPr="00CC247A">
              <w:rPr>
                <w:rFonts w:asciiTheme="minorHAnsi" w:hAnsiTheme="minorHAnsi" w:cstheme="minorBidi"/>
                <w:sz w:val="22"/>
                <w:szCs w:val="22"/>
              </w:rPr>
              <w:t>referred</w:t>
            </w:r>
            <w:r>
              <w:rPr>
                <w:rFonts w:asciiTheme="minorHAnsi" w:hAnsiTheme="minorHAnsi" w:cstheme="minorBidi"/>
                <w:sz w:val="22"/>
                <w:szCs w:val="22"/>
              </w:rPr>
              <w:t xml:space="preserve"> </w:t>
            </w:r>
            <w:r w:rsidRPr="6F1B9E56">
              <w:rPr>
                <w:rFonts w:asciiTheme="minorHAnsi" w:hAnsiTheme="minorHAnsi" w:cstheme="minorBidi"/>
                <w:sz w:val="22"/>
                <w:szCs w:val="22"/>
              </w:rPr>
              <w:t xml:space="preserve">babies that have audiological diagnosis completed by 3 months of age. </w:t>
            </w:r>
          </w:p>
        </w:tc>
        <w:tc>
          <w:tcPr>
            <w:tcW w:w="1701" w:type="dxa"/>
            <w:shd w:val="clear" w:color="auto" w:fill="E2EFD9" w:themeFill="accent6" w:themeFillTint="33"/>
          </w:tcPr>
          <w:p w14:paraId="47660E21" w14:textId="6D86DF18" w:rsidR="006A2F64" w:rsidRPr="00B730D5"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Audiology </w:t>
            </w:r>
          </w:p>
        </w:tc>
      </w:tr>
      <w:tr w:rsidR="006A2F64" w:rsidRPr="008E1409" w14:paraId="0ECBDA2D" w14:textId="647446C2" w:rsidTr="00F52848">
        <w:tc>
          <w:tcPr>
            <w:tcW w:w="623" w:type="dxa"/>
            <w:shd w:val="clear" w:color="auto" w:fill="FFFFFF" w:themeFill="background1"/>
          </w:tcPr>
          <w:p w14:paraId="6EF44B68" w14:textId="6EF958D1" w:rsidR="006A2F64" w:rsidRPr="00B730D5" w:rsidRDefault="006A2F64">
            <w:pPr>
              <w:rPr>
                <w:rFonts w:asciiTheme="minorHAnsi" w:hAnsiTheme="minorHAnsi" w:cstheme="minorHAnsi"/>
                <w:sz w:val="22"/>
                <w:szCs w:val="22"/>
              </w:rPr>
            </w:pPr>
            <w:r w:rsidRPr="00B730D5">
              <w:rPr>
                <w:rFonts w:asciiTheme="minorHAnsi" w:hAnsiTheme="minorHAnsi" w:cstheme="minorHAnsi"/>
                <w:sz w:val="22"/>
                <w:szCs w:val="22"/>
              </w:rPr>
              <w:t>6</w:t>
            </w:r>
          </w:p>
        </w:tc>
        <w:tc>
          <w:tcPr>
            <w:tcW w:w="7027" w:type="dxa"/>
            <w:shd w:val="clear" w:color="auto" w:fill="FFFFFF" w:themeFill="background1"/>
          </w:tcPr>
          <w:p w14:paraId="2CFDD955" w14:textId="0BB1FD54" w:rsidR="006A2F64" w:rsidRPr="00B730D5"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Proportion of screened babies that receive a diagnosis of permanent bilateral moderate to profound hearing loss. </w:t>
            </w:r>
          </w:p>
        </w:tc>
        <w:tc>
          <w:tcPr>
            <w:tcW w:w="1701" w:type="dxa"/>
            <w:shd w:val="clear" w:color="auto" w:fill="FFFFFF" w:themeFill="background1"/>
          </w:tcPr>
          <w:p w14:paraId="5F59B043" w14:textId="55A0A8E6" w:rsidR="006A2F64" w:rsidRPr="00B730D5"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Audiology </w:t>
            </w:r>
          </w:p>
        </w:tc>
      </w:tr>
      <w:tr w:rsidR="006A2F64" w:rsidRPr="008E1409" w14:paraId="39936BD5" w14:textId="77777777" w:rsidTr="00F52848">
        <w:tc>
          <w:tcPr>
            <w:tcW w:w="623" w:type="dxa"/>
            <w:shd w:val="clear" w:color="auto" w:fill="FFFFFF" w:themeFill="background1"/>
          </w:tcPr>
          <w:p w14:paraId="209C0C88" w14:textId="7AAFF2BF" w:rsidR="006A2F64" w:rsidRPr="00B730D5" w:rsidRDefault="006A2F64" w:rsidP="004D7AC4">
            <w:pPr>
              <w:rPr>
                <w:rFonts w:asciiTheme="minorHAnsi" w:hAnsiTheme="minorHAnsi" w:cstheme="minorHAnsi"/>
                <w:sz w:val="22"/>
                <w:szCs w:val="22"/>
              </w:rPr>
            </w:pPr>
            <w:r w:rsidRPr="00B730D5">
              <w:rPr>
                <w:rFonts w:asciiTheme="minorHAnsi" w:hAnsiTheme="minorHAnsi" w:cstheme="minorHAnsi"/>
                <w:sz w:val="22"/>
                <w:szCs w:val="22"/>
              </w:rPr>
              <w:t>7</w:t>
            </w:r>
          </w:p>
        </w:tc>
        <w:tc>
          <w:tcPr>
            <w:tcW w:w="7027" w:type="dxa"/>
            <w:shd w:val="clear" w:color="auto" w:fill="FFFFFF" w:themeFill="background1"/>
          </w:tcPr>
          <w:p w14:paraId="1D9986FD" w14:textId="6845AF27" w:rsidR="006A2F64" w:rsidRPr="00B730D5" w:rsidRDefault="006A2F64" w:rsidP="00680FED">
            <w:pPr>
              <w:spacing w:after="60"/>
              <w:rPr>
                <w:rFonts w:asciiTheme="minorHAnsi" w:hAnsiTheme="minorHAnsi" w:cstheme="minorHAnsi"/>
                <w:sz w:val="22"/>
                <w:szCs w:val="22"/>
                <w:highlight w:val="yellow"/>
              </w:rPr>
            </w:pPr>
            <w:r w:rsidRPr="00B730D5">
              <w:rPr>
                <w:rFonts w:asciiTheme="minorHAnsi" w:hAnsiTheme="minorHAnsi" w:cstheme="minorHAnsi"/>
                <w:sz w:val="22"/>
                <w:szCs w:val="22"/>
              </w:rPr>
              <w:t>Proportion of babies referred to Hearing Australia offered an appointment within 2 weeks of referral.</w:t>
            </w:r>
          </w:p>
        </w:tc>
        <w:tc>
          <w:tcPr>
            <w:tcW w:w="1701" w:type="dxa"/>
            <w:shd w:val="clear" w:color="auto" w:fill="FFFFFF" w:themeFill="background1"/>
          </w:tcPr>
          <w:p w14:paraId="11670E11" w14:textId="3BDD4178" w:rsidR="006A2F64" w:rsidRPr="00B730D5"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Amplification </w:t>
            </w:r>
          </w:p>
        </w:tc>
      </w:tr>
      <w:tr w:rsidR="006A2F64" w:rsidRPr="008E1409" w14:paraId="451A142E" w14:textId="5272E30A" w:rsidTr="00F52848">
        <w:tc>
          <w:tcPr>
            <w:tcW w:w="623" w:type="dxa"/>
            <w:shd w:val="clear" w:color="auto" w:fill="E2EFD9" w:themeFill="accent6" w:themeFillTint="33"/>
          </w:tcPr>
          <w:p w14:paraId="3D7DB00A" w14:textId="269BAE90" w:rsidR="006A2F64" w:rsidRPr="00B730D5" w:rsidRDefault="006A2F64" w:rsidP="004D7AC4">
            <w:pPr>
              <w:rPr>
                <w:rFonts w:asciiTheme="minorHAnsi" w:hAnsiTheme="minorHAnsi" w:cstheme="minorHAnsi"/>
                <w:sz w:val="22"/>
                <w:szCs w:val="22"/>
              </w:rPr>
            </w:pPr>
            <w:r w:rsidRPr="00B730D5">
              <w:rPr>
                <w:rFonts w:asciiTheme="minorHAnsi" w:hAnsiTheme="minorHAnsi" w:cstheme="minorHAnsi"/>
                <w:sz w:val="22"/>
                <w:szCs w:val="22"/>
              </w:rPr>
              <w:t>8</w:t>
            </w:r>
          </w:p>
        </w:tc>
        <w:tc>
          <w:tcPr>
            <w:tcW w:w="7027" w:type="dxa"/>
            <w:shd w:val="clear" w:color="auto" w:fill="E2EFD9" w:themeFill="accent6" w:themeFillTint="33"/>
          </w:tcPr>
          <w:p w14:paraId="19D7323F" w14:textId="5EC211E3" w:rsidR="006A2F64" w:rsidRPr="00B730D5" w:rsidRDefault="006A2F64" w:rsidP="00680FED">
            <w:pPr>
              <w:spacing w:after="60"/>
              <w:rPr>
                <w:rFonts w:asciiTheme="minorHAnsi" w:hAnsiTheme="minorHAnsi" w:cstheme="minorBidi"/>
                <w:sz w:val="22"/>
                <w:szCs w:val="22"/>
              </w:rPr>
            </w:pPr>
            <w:r w:rsidRPr="6F1B9E56">
              <w:rPr>
                <w:rFonts w:asciiTheme="minorHAnsi" w:hAnsiTheme="minorHAnsi" w:cstheme="minorBidi"/>
                <w:sz w:val="22"/>
                <w:szCs w:val="22"/>
              </w:rPr>
              <w:t xml:space="preserve">Proportion of babies with bilateral permanent moderate to profound hearing loss recommended for hearing aid that have their hearing aid fitted by 6 months of age.  </w:t>
            </w:r>
          </w:p>
        </w:tc>
        <w:tc>
          <w:tcPr>
            <w:tcW w:w="1701" w:type="dxa"/>
            <w:shd w:val="clear" w:color="auto" w:fill="E2EFD9" w:themeFill="accent6" w:themeFillTint="33"/>
          </w:tcPr>
          <w:p w14:paraId="361E57C6" w14:textId="32257CD9" w:rsidR="006A2F64" w:rsidRPr="00B730D5"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Amplification </w:t>
            </w:r>
          </w:p>
        </w:tc>
      </w:tr>
      <w:tr w:rsidR="006A2F64" w:rsidRPr="008E1409" w14:paraId="4E670F1A" w14:textId="7AC098DD" w:rsidTr="00F52848">
        <w:tc>
          <w:tcPr>
            <w:tcW w:w="623" w:type="dxa"/>
            <w:shd w:val="clear" w:color="auto" w:fill="FFFFFF" w:themeFill="background1"/>
          </w:tcPr>
          <w:p w14:paraId="14850CF8" w14:textId="338D7F2B" w:rsidR="006A2F64" w:rsidRPr="00B730D5" w:rsidRDefault="006A2F64" w:rsidP="004D7AC4">
            <w:pPr>
              <w:rPr>
                <w:rFonts w:asciiTheme="minorHAnsi" w:hAnsiTheme="minorHAnsi" w:cstheme="minorHAnsi"/>
                <w:sz w:val="22"/>
                <w:szCs w:val="22"/>
              </w:rPr>
            </w:pPr>
            <w:r w:rsidRPr="00B730D5">
              <w:rPr>
                <w:rFonts w:asciiTheme="minorHAnsi" w:hAnsiTheme="minorHAnsi" w:cstheme="minorHAnsi"/>
                <w:sz w:val="22"/>
                <w:szCs w:val="22"/>
              </w:rPr>
              <w:t>9</w:t>
            </w:r>
          </w:p>
        </w:tc>
        <w:tc>
          <w:tcPr>
            <w:tcW w:w="7027" w:type="dxa"/>
            <w:shd w:val="clear" w:color="auto" w:fill="FFFFFF" w:themeFill="background1"/>
          </w:tcPr>
          <w:p w14:paraId="4F4F3AEB" w14:textId="2102A120" w:rsidR="006A2F64" w:rsidRPr="00B730D5"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Proportion of babies that meet criteria for </w:t>
            </w:r>
            <w:r>
              <w:rPr>
                <w:rFonts w:asciiTheme="minorHAnsi" w:hAnsiTheme="minorHAnsi" w:cstheme="minorHAnsi"/>
                <w:sz w:val="22"/>
                <w:szCs w:val="22"/>
              </w:rPr>
              <w:t xml:space="preserve">cochlear </w:t>
            </w:r>
            <w:r w:rsidRPr="00B730D5">
              <w:rPr>
                <w:rFonts w:asciiTheme="minorHAnsi" w:hAnsiTheme="minorHAnsi" w:cstheme="minorHAnsi"/>
                <w:sz w:val="22"/>
                <w:szCs w:val="22"/>
              </w:rPr>
              <w:t>implanta</w:t>
            </w:r>
            <w:r>
              <w:rPr>
                <w:rFonts w:asciiTheme="minorHAnsi" w:hAnsiTheme="minorHAnsi" w:cstheme="minorHAnsi"/>
                <w:sz w:val="22"/>
                <w:szCs w:val="22"/>
              </w:rPr>
              <w:t xml:space="preserve">tion </w:t>
            </w:r>
            <w:r w:rsidRPr="00B730D5">
              <w:rPr>
                <w:rFonts w:asciiTheme="minorHAnsi" w:hAnsiTheme="minorHAnsi" w:cstheme="minorHAnsi"/>
                <w:sz w:val="22"/>
                <w:szCs w:val="22"/>
              </w:rPr>
              <w:t xml:space="preserve">that receive </w:t>
            </w:r>
            <w:r>
              <w:rPr>
                <w:rFonts w:asciiTheme="minorHAnsi" w:hAnsiTheme="minorHAnsi" w:cstheme="minorHAnsi"/>
                <w:sz w:val="22"/>
                <w:szCs w:val="22"/>
              </w:rPr>
              <w:t>the implant</w:t>
            </w:r>
            <w:r w:rsidRPr="00B730D5">
              <w:rPr>
                <w:rFonts w:asciiTheme="minorHAnsi" w:hAnsiTheme="minorHAnsi" w:cstheme="minorHAnsi"/>
                <w:sz w:val="22"/>
                <w:szCs w:val="22"/>
              </w:rPr>
              <w:t xml:space="preserve"> by 12 months of age.</w:t>
            </w:r>
          </w:p>
        </w:tc>
        <w:tc>
          <w:tcPr>
            <w:tcW w:w="1701" w:type="dxa"/>
            <w:shd w:val="clear" w:color="auto" w:fill="FFFFFF" w:themeFill="background1"/>
          </w:tcPr>
          <w:p w14:paraId="276AFC8A" w14:textId="63336C05" w:rsidR="006A2F64" w:rsidRPr="00B730D5"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Implantation </w:t>
            </w:r>
          </w:p>
        </w:tc>
      </w:tr>
      <w:tr w:rsidR="006A2F64" w:rsidRPr="008E1409" w14:paraId="7FC6C0B9" w14:textId="77777777" w:rsidTr="00F52848">
        <w:tc>
          <w:tcPr>
            <w:tcW w:w="623" w:type="dxa"/>
            <w:shd w:val="clear" w:color="auto" w:fill="E2EFD9" w:themeFill="accent6" w:themeFillTint="33"/>
          </w:tcPr>
          <w:p w14:paraId="243D9C4C" w14:textId="2361913F" w:rsidR="006A2F64" w:rsidRPr="00B730D5" w:rsidDel="00070D07" w:rsidRDefault="006A2F64" w:rsidP="004D7AC4">
            <w:pPr>
              <w:rPr>
                <w:rFonts w:asciiTheme="minorHAnsi" w:hAnsiTheme="minorHAnsi" w:cstheme="minorHAnsi"/>
                <w:sz w:val="22"/>
                <w:szCs w:val="22"/>
              </w:rPr>
            </w:pPr>
            <w:r w:rsidRPr="00B730D5">
              <w:rPr>
                <w:rFonts w:asciiTheme="minorHAnsi" w:hAnsiTheme="minorHAnsi" w:cstheme="minorHAnsi"/>
                <w:sz w:val="22"/>
                <w:szCs w:val="22"/>
              </w:rPr>
              <w:t>10</w:t>
            </w:r>
          </w:p>
        </w:tc>
        <w:tc>
          <w:tcPr>
            <w:tcW w:w="7027" w:type="dxa"/>
            <w:shd w:val="clear" w:color="auto" w:fill="E2EFD9" w:themeFill="accent6" w:themeFillTint="33"/>
          </w:tcPr>
          <w:p w14:paraId="6AA1CB1A" w14:textId="48C72932" w:rsidR="006A2F64" w:rsidRPr="00B730D5" w:rsidDel="00070D07" w:rsidRDefault="006A2F64" w:rsidP="00680FED">
            <w:pPr>
              <w:spacing w:after="60"/>
              <w:rPr>
                <w:rFonts w:asciiTheme="minorHAnsi" w:hAnsiTheme="minorHAnsi" w:cstheme="minorHAnsi"/>
                <w:szCs w:val="22"/>
              </w:rPr>
            </w:pPr>
            <w:r w:rsidRPr="007063EA">
              <w:rPr>
                <w:rFonts w:asciiTheme="minorHAnsi" w:hAnsiTheme="minorHAnsi" w:cstheme="minorHAnsi"/>
                <w:sz w:val="22"/>
                <w:szCs w:val="24"/>
              </w:rPr>
              <w:t>Proportion of eligible babies that have access to NDIS support by 6 months of age.</w:t>
            </w:r>
          </w:p>
        </w:tc>
        <w:tc>
          <w:tcPr>
            <w:tcW w:w="1701" w:type="dxa"/>
            <w:shd w:val="clear" w:color="auto" w:fill="E2EFD9" w:themeFill="accent6" w:themeFillTint="33"/>
          </w:tcPr>
          <w:p w14:paraId="0EB63974" w14:textId="6EFFF012" w:rsidR="006A2F64" w:rsidRPr="00B730D5" w:rsidDel="00070D07" w:rsidRDefault="006A2F64" w:rsidP="00680FED">
            <w:pPr>
              <w:spacing w:after="60"/>
              <w:rPr>
                <w:rFonts w:asciiTheme="minorHAnsi" w:hAnsiTheme="minorHAnsi" w:cstheme="minorHAnsi"/>
                <w:sz w:val="22"/>
                <w:szCs w:val="22"/>
              </w:rPr>
            </w:pPr>
            <w:r w:rsidRPr="00B730D5">
              <w:rPr>
                <w:rFonts w:asciiTheme="minorHAnsi" w:hAnsiTheme="minorHAnsi" w:cstheme="minorHAnsi"/>
                <w:sz w:val="22"/>
                <w:szCs w:val="22"/>
              </w:rPr>
              <w:t xml:space="preserve">Early Intervention </w:t>
            </w:r>
          </w:p>
        </w:tc>
      </w:tr>
    </w:tbl>
    <w:p w14:paraId="00598B24" w14:textId="62EAB36C" w:rsidR="008C0A0F" w:rsidRDefault="008820B5" w:rsidP="008C07CB">
      <w:pPr>
        <w:spacing w:before="240"/>
      </w:pPr>
      <w:bookmarkStart w:id="120" w:name="DataspecificationsforNPIs"/>
      <w:r>
        <w:t xml:space="preserve">NPIs </w:t>
      </w:r>
      <w:r w:rsidR="00FE7913">
        <w:t xml:space="preserve">2, 5, 8 and 10 </w:t>
      </w:r>
      <w:r>
        <w:t xml:space="preserve">are those which </w:t>
      </w:r>
      <w:r w:rsidR="008C0A0F">
        <w:t xml:space="preserve">illustrate </w:t>
      </w:r>
      <w:r w:rsidR="005E3699">
        <w:t>performance against the internationally recognised ‘1-3-6</w:t>
      </w:r>
      <w:r w:rsidR="00FF4827">
        <w:t xml:space="preserve">’ </w:t>
      </w:r>
      <w:r w:rsidR="00FF4827" w:rsidRPr="003D3444">
        <w:rPr>
          <w:sz w:val="24"/>
          <w:szCs w:val="24"/>
        </w:rPr>
        <w:t>benchmark</w:t>
      </w:r>
      <w:r w:rsidR="00FF4827">
        <w:t xml:space="preserve"> </w:t>
      </w:r>
      <w:r w:rsidR="005E3699">
        <w:t>regarding timeframes</w:t>
      </w:r>
      <w:r w:rsidR="0060683B">
        <w:t xml:space="preserve"> (in months)</w:t>
      </w:r>
      <w:r w:rsidR="005E3699">
        <w:t xml:space="preserve"> for </w:t>
      </w:r>
      <w:r w:rsidR="0060683B">
        <w:t xml:space="preserve">completion of </w:t>
      </w:r>
      <w:r w:rsidR="00592CF1">
        <w:t xml:space="preserve">hearing </w:t>
      </w:r>
      <w:r w:rsidR="005E3699">
        <w:t xml:space="preserve">screening, diagnosis and </w:t>
      </w:r>
      <w:r w:rsidR="003721F3">
        <w:t xml:space="preserve">commencement of </w:t>
      </w:r>
      <w:r w:rsidR="005E3699">
        <w:t>early intervention</w:t>
      </w:r>
      <w:r w:rsidR="008775AF">
        <w:t xml:space="preserve"> respectively</w:t>
      </w:r>
      <w:r w:rsidR="00FF4827">
        <w:t>. See National Standard 1.3 for more information.</w:t>
      </w:r>
      <w:r w:rsidR="005E3699">
        <w:t xml:space="preserve"> </w:t>
      </w:r>
    </w:p>
    <w:p w14:paraId="09F458B3" w14:textId="77777777" w:rsidR="003D3444" w:rsidRDefault="003D3444" w:rsidP="000C57CF">
      <w:pPr>
        <w:spacing w:before="240" w:after="0"/>
      </w:pPr>
    </w:p>
    <w:p w14:paraId="1CF87DC5" w14:textId="13A8BE15" w:rsidR="00C96CEA" w:rsidRDefault="00AC3B98" w:rsidP="000C57CF">
      <w:pPr>
        <w:pStyle w:val="Heading1"/>
        <w:numPr>
          <w:ilvl w:val="0"/>
          <w:numId w:val="0"/>
        </w:numPr>
        <w:rPr>
          <w:b/>
          <w:bCs/>
        </w:rPr>
      </w:pPr>
      <w:bookmarkStart w:id="121" w:name="_Toc185589322"/>
      <w:r w:rsidRPr="00B37505">
        <w:rPr>
          <w:b/>
          <w:bCs/>
        </w:rPr>
        <w:lastRenderedPageBreak/>
        <w:t>Data specifications for National Performance Indicators</w:t>
      </w:r>
      <w:bookmarkEnd w:id="120"/>
      <w:bookmarkEnd w:id="121"/>
      <w:r w:rsidR="004239B6">
        <w:rPr>
          <w:b/>
          <w:bCs/>
        </w:rPr>
        <w:t xml:space="preserve"> </w:t>
      </w:r>
    </w:p>
    <w:p w14:paraId="0EA0EDEF" w14:textId="3256BE52" w:rsidR="009761B1" w:rsidRPr="009761B1" w:rsidRDefault="009761B1" w:rsidP="009761B1">
      <w:r>
        <w:t xml:space="preserve">The </w:t>
      </w:r>
      <w:r w:rsidR="00241E06">
        <w:t xml:space="preserve">tables below provide data specifications for NPIs 1-4. </w:t>
      </w:r>
      <w:r w:rsidR="00325341">
        <w:br/>
      </w:r>
      <w:r w:rsidR="00924397">
        <w:t>D</w:t>
      </w:r>
      <w:r w:rsidR="00230208">
        <w:t xml:space="preserve">ata </w:t>
      </w:r>
      <w:r w:rsidR="0082267B">
        <w:t>s</w:t>
      </w:r>
      <w:r w:rsidR="007B4F91">
        <w:t xml:space="preserve">pecifications </w:t>
      </w:r>
      <w:r w:rsidR="00256494">
        <w:t>to</w:t>
      </w:r>
      <w:r w:rsidR="007B4F91">
        <w:t xml:space="preserve"> support </w:t>
      </w:r>
      <w:r w:rsidR="00957713">
        <w:t xml:space="preserve">national reporting of </w:t>
      </w:r>
      <w:r w:rsidR="007B4F91">
        <w:t>NPI</w:t>
      </w:r>
      <w:r w:rsidR="0082267B">
        <w:t xml:space="preserve">s </w:t>
      </w:r>
      <w:r w:rsidR="007B4F91">
        <w:t>5-10</w:t>
      </w:r>
      <w:r w:rsidR="00924397">
        <w:t xml:space="preserve"> are yet to be developed.</w:t>
      </w:r>
      <w:r w:rsidR="00256494">
        <w:t xml:space="preserve"> </w:t>
      </w:r>
    </w:p>
    <w:tbl>
      <w:tblPr>
        <w:tblStyle w:val="TableGrid"/>
        <w:tblW w:w="0" w:type="auto"/>
        <w:tblLook w:val="04A0" w:firstRow="1" w:lastRow="0" w:firstColumn="1" w:lastColumn="0" w:noHBand="0" w:noVBand="1"/>
      </w:tblPr>
      <w:tblGrid>
        <w:gridCol w:w="1555"/>
        <w:gridCol w:w="7908"/>
      </w:tblGrid>
      <w:tr w:rsidR="001074EC" w:rsidRPr="00E70B65" w14:paraId="144C7561" w14:textId="77777777" w:rsidTr="003B7CB0">
        <w:trPr>
          <w:cantSplit/>
          <w:tblHeader/>
        </w:trPr>
        <w:tc>
          <w:tcPr>
            <w:tcW w:w="1555" w:type="dxa"/>
            <w:shd w:val="clear" w:color="auto" w:fill="D9E2F3" w:themeFill="accent1" w:themeFillTint="33"/>
          </w:tcPr>
          <w:p w14:paraId="0A02ADC2" w14:textId="09D3B406" w:rsidR="001074EC" w:rsidRPr="00E70B65" w:rsidRDefault="001074EC" w:rsidP="00E70B65">
            <w:pPr>
              <w:spacing w:before="120" w:after="120"/>
              <w:rPr>
                <w:rFonts w:asciiTheme="minorHAnsi" w:hAnsiTheme="minorHAnsi" w:cstheme="minorHAnsi"/>
                <w:b/>
                <w:bCs/>
                <w:sz w:val="22"/>
                <w:szCs w:val="22"/>
              </w:rPr>
            </w:pPr>
            <w:r w:rsidRPr="00E70B65">
              <w:rPr>
                <w:rFonts w:asciiTheme="minorHAnsi" w:hAnsiTheme="minorHAnsi" w:cstheme="minorHAnsi"/>
                <w:b/>
                <w:bCs/>
                <w:sz w:val="22"/>
                <w:szCs w:val="22"/>
              </w:rPr>
              <w:t>Indicator 1</w:t>
            </w:r>
          </w:p>
        </w:tc>
        <w:tc>
          <w:tcPr>
            <w:tcW w:w="7908" w:type="dxa"/>
            <w:shd w:val="clear" w:color="auto" w:fill="D9E2F3" w:themeFill="accent1" w:themeFillTint="33"/>
          </w:tcPr>
          <w:p w14:paraId="23D09763" w14:textId="0BE17A32" w:rsidR="001074EC" w:rsidRPr="00E70B65" w:rsidRDefault="00E70B65" w:rsidP="00E70B65">
            <w:pPr>
              <w:spacing w:before="120" w:after="120"/>
              <w:rPr>
                <w:rFonts w:asciiTheme="minorHAnsi" w:hAnsiTheme="minorHAnsi" w:cstheme="minorHAnsi"/>
                <w:b/>
                <w:bCs/>
                <w:sz w:val="22"/>
                <w:szCs w:val="22"/>
              </w:rPr>
            </w:pPr>
            <w:r>
              <w:rPr>
                <w:rFonts w:asciiTheme="minorHAnsi" w:hAnsiTheme="minorHAnsi" w:cstheme="minorHAnsi"/>
                <w:b/>
                <w:bCs/>
                <w:sz w:val="22"/>
                <w:szCs w:val="22"/>
              </w:rPr>
              <w:t>Proportion of eligible babies that complete newborn hearing screening</w:t>
            </w:r>
          </w:p>
        </w:tc>
      </w:tr>
      <w:tr w:rsidR="001074EC" w:rsidRPr="00E70B65" w14:paraId="68A547A1" w14:textId="77777777" w:rsidTr="00E70B65">
        <w:tc>
          <w:tcPr>
            <w:tcW w:w="1555" w:type="dxa"/>
          </w:tcPr>
          <w:p w14:paraId="543FB77E" w14:textId="3044AD56" w:rsidR="001074EC" w:rsidRPr="000918FB" w:rsidRDefault="001074EC" w:rsidP="00E70B65">
            <w:pPr>
              <w:spacing w:before="120"/>
              <w:rPr>
                <w:rFonts w:asciiTheme="minorHAnsi" w:hAnsiTheme="minorHAnsi" w:cstheme="minorHAnsi"/>
                <w:sz w:val="22"/>
                <w:szCs w:val="22"/>
              </w:rPr>
            </w:pPr>
            <w:r w:rsidRPr="000918FB">
              <w:rPr>
                <w:rFonts w:asciiTheme="minorHAnsi" w:hAnsiTheme="minorHAnsi" w:cstheme="minorHAnsi"/>
                <w:sz w:val="22"/>
                <w:szCs w:val="22"/>
              </w:rPr>
              <w:t>Formula</w:t>
            </w:r>
          </w:p>
        </w:tc>
        <w:tc>
          <w:tcPr>
            <w:tcW w:w="7908" w:type="dxa"/>
          </w:tcPr>
          <w:p w14:paraId="2049685A" w14:textId="4F580A23" w:rsidR="00723E95" w:rsidRPr="000918FB" w:rsidRDefault="00723E95" w:rsidP="00DE42D3">
            <w:pPr>
              <w:pStyle w:val="Default"/>
              <w:spacing w:before="120"/>
              <w:rPr>
                <w:rFonts w:ascii="Cambria Math" w:hAnsi="Cambria Math" w:cs="Cambria Math"/>
                <w:sz w:val="22"/>
                <w:szCs w:val="22"/>
              </w:rPr>
            </w:pPr>
            <w:r w:rsidRPr="000918FB">
              <w:rPr>
                <w:rFonts w:ascii="Cambria Math" w:hAnsi="Cambria Math" w:cs="Cambria Math"/>
                <w:sz w:val="22"/>
                <w:szCs w:val="22"/>
              </w:rPr>
              <w:t>𝑁𝑢𝑚𝑏𝑒𝑟</w:t>
            </w:r>
            <w:r w:rsidRPr="000918FB">
              <w:rPr>
                <w:rFonts w:asciiTheme="minorHAnsi" w:hAnsiTheme="minorHAnsi" w:cstheme="minorHAnsi"/>
                <w:sz w:val="22"/>
                <w:szCs w:val="22"/>
              </w:rPr>
              <w:t xml:space="preserve"> </w:t>
            </w:r>
            <w:r w:rsidRPr="000918FB">
              <w:rPr>
                <w:rFonts w:ascii="Cambria Math" w:hAnsi="Cambria Math" w:cs="Cambria Math"/>
                <w:sz w:val="22"/>
                <w:szCs w:val="22"/>
              </w:rPr>
              <w:t>𝑜𝑓</w:t>
            </w:r>
            <w:r w:rsidRPr="000918FB">
              <w:rPr>
                <w:rFonts w:asciiTheme="minorHAnsi" w:hAnsiTheme="minorHAnsi" w:cstheme="minorHAnsi"/>
                <w:sz w:val="22"/>
                <w:szCs w:val="22"/>
              </w:rPr>
              <w:t xml:space="preserve"> </w:t>
            </w:r>
            <w:r w:rsidRPr="000918FB">
              <w:rPr>
                <w:rFonts w:ascii="Cambria Math" w:hAnsi="Cambria Math" w:cs="Cambria Math"/>
                <w:sz w:val="22"/>
                <w:szCs w:val="22"/>
              </w:rPr>
              <w:t>𝑒𝑙𝑖𝑔𝑖𝑏𝑙𝑒</w:t>
            </w:r>
            <w:r w:rsidRPr="000918FB">
              <w:rPr>
                <w:rFonts w:asciiTheme="minorHAnsi" w:hAnsiTheme="minorHAnsi" w:cstheme="minorHAnsi"/>
                <w:sz w:val="22"/>
                <w:szCs w:val="22"/>
              </w:rPr>
              <w:t xml:space="preserve"> </w:t>
            </w:r>
            <w:r w:rsidRPr="000918FB">
              <w:rPr>
                <w:rFonts w:ascii="Cambria Math" w:hAnsi="Cambria Math" w:cs="Cambria Math"/>
                <w:sz w:val="22"/>
                <w:szCs w:val="22"/>
              </w:rPr>
              <w:t>𝑏𝑎𝑏𝑖𝑒𝑠</w:t>
            </w:r>
            <w:r w:rsidRPr="000918FB">
              <w:rPr>
                <w:rFonts w:asciiTheme="minorHAnsi" w:hAnsiTheme="minorHAnsi" w:cstheme="minorHAnsi"/>
                <w:sz w:val="22"/>
                <w:szCs w:val="22"/>
              </w:rPr>
              <w:t xml:space="preserve"> </w:t>
            </w:r>
            <w:r w:rsidRPr="000918FB">
              <w:rPr>
                <w:rFonts w:ascii="Cambria Math" w:hAnsi="Cambria Math" w:cs="Cambria Math"/>
                <w:sz w:val="22"/>
                <w:szCs w:val="22"/>
              </w:rPr>
              <w:t>𝑏𝑜𝑟𝑛</w:t>
            </w:r>
            <w:r w:rsidRPr="000918FB">
              <w:rPr>
                <w:rFonts w:asciiTheme="minorHAnsi" w:hAnsiTheme="minorHAnsi" w:cstheme="minorHAnsi"/>
                <w:sz w:val="22"/>
                <w:szCs w:val="22"/>
              </w:rPr>
              <w:t xml:space="preserve"> </w:t>
            </w:r>
            <w:r w:rsidRPr="000918FB">
              <w:rPr>
                <w:rFonts w:ascii="Cambria Math" w:hAnsi="Cambria Math" w:cs="Cambria Math"/>
                <w:sz w:val="22"/>
                <w:szCs w:val="22"/>
              </w:rPr>
              <w:t>𝑖𝑛</w:t>
            </w:r>
            <w:r w:rsidRPr="000918FB">
              <w:rPr>
                <w:rFonts w:asciiTheme="minorHAnsi" w:hAnsiTheme="minorHAnsi" w:cstheme="minorHAnsi"/>
                <w:sz w:val="22"/>
                <w:szCs w:val="22"/>
              </w:rPr>
              <w:t xml:space="preserve"> </w:t>
            </w:r>
            <w:r w:rsidRPr="000918FB">
              <w:rPr>
                <w:rFonts w:ascii="Cambria Math" w:hAnsi="Cambria Math" w:cs="Cambria Math"/>
                <w:sz w:val="22"/>
                <w:szCs w:val="22"/>
              </w:rPr>
              <w:t>𝑎</w:t>
            </w:r>
            <w:r w:rsidRPr="000918FB">
              <w:rPr>
                <w:rFonts w:asciiTheme="minorHAnsi" w:hAnsiTheme="minorHAnsi" w:cstheme="minorHAnsi"/>
                <w:sz w:val="22"/>
                <w:szCs w:val="22"/>
              </w:rPr>
              <w:t xml:space="preserve"> </w:t>
            </w:r>
            <w:r w:rsidRPr="000918FB">
              <w:rPr>
                <w:rFonts w:ascii="Cambria Math" w:hAnsi="Cambria Math" w:cs="Cambria Math"/>
                <w:sz w:val="22"/>
                <w:szCs w:val="22"/>
              </w:rPr>
              <w:t>𝑟𝑒𝑓𝑒𝑟𝑒𝑛𝑐𝑒</w:t>
            </w:r>
            <w:r w:rsidRPr="000918FB">
              <w:rPr>
                <w:rFonts w:asciiTheme="minorHAnsi" w:hAnsiTheme="minorHAnsi" w:cstheme="minorHAnsi"/>
                <w:sz w:val="22"/>
                <w:szCs w:val="22"/>
              </w:rPr>
              <w:t xml:space="preserve"> </w:t>
            </w:r>
            <w:r w:rsidRPr="000918FB">
              <w:rPr>
                <w:rFonts w:ascii="Cambria Math" w:hAnsi="Cambria Math" w:cs="Cambria Math"/>
                <w:sz w:val="22"/>
                <w:szCs w:val="22"/>
              </w:rPr>
              <w:t>𝑝𝑒𝑟𝑖𝑜𝑑</w:t>
            </w:r>
            <w:r w:rsidRPr="000918FB">
              <w:rPr>
                <w:rFonts w:asciiTheme="minorHAnsi" w:hAnsiTheme="minorHAnsi" w:cstheme="minorHAnsi"/>
                <w:sz w:val="22"/>
                <w:szCs w:val="22"/>
              </w:rPr>
              <w:t xml:space="preserve"> </w:t>
            </w:r>
            <w:r w:rsidR="00B756C6" w:rsidRPr="000918FB">
              <w:rPr>
                <w:rFonts w:asciiTheme="minorHAnsi" w:hAnsiTheme="minorHAnsi" w:cstheme="minorHAnsi"/>
                <w:sz w:val="22"/>
                <w:szCs w:val="22"/>
              </w:rPr>
              <w:br/>
            </w:r>
            <w:r w:rsidRPr="000918FB">
              <w:rPr>
                <w:rFonts w:ascii="Cambria Math" w:hAnsi="Cambria Math" w:cs="Cambria Math"/>
                <w:sz w:val="22"/>
                <w:szCs w:val="22"/>
              </w:rPr>
              <w:t>𝑤ℎ𝑜</w:t>
            </w:r>
            <w:r w:rsidRPr="000918FB">
              <w:rPr>
                <w:rFonts w:asciiTheme="minorHAnsi" w:hAnsiTheme="minorHAnsi" w:cstheme="minorHAnsi"/>
                <w:sz w:val="22"/>
                <w:szCs w:val="22"/>
              </w:rPr>
              <w:t xml:space="preserve"> </w:t>
            </w:r>
            <w:r w:rsidRPr="000918FB">
              <w:rPr>
                <w:rFonts w:ascii="Cambria Math" w:hAnsi="Cambria Math" w:cs="Cambria Math"/>
                <w:sz w:val="22"/>
                <w:szCs w:val="22"/>
              </w:rPr>
              <w:t>𝑐𝑜𝑚𝑝𝑙𝑒𝑡𝑒</w:t>
            </w:r>
            <w:r w:rsidRPr="000918FB">
              <w:rPr>
                <w:rFonts w:asciiTheme="minorHAnsi" w:hAnsiTheme="minorHAnsi" w:cstheme="minorHAnsi"/>
                <w:sz w:val="22"/>
                <w:szCs w:val="22"/>
              </w:rPr>
              <w:t xml:space="preserve"> </w:t>
            </w:r>
            <w:r w:rsidRPr="000918FB">
              <w:rPr>
                <w:rFonts w:ascii="Cambria Math" w:hAnsi="Cambria Math" w:cs="Cambria Math"/>
                <w:sz w:val="22"/>
                <w:szCs w:val="22"/>
              </w:rPr>
              <w:t>𝑎</w:t>
            </w:r>
            <w:r w:rsidRPr="000918FB">
              <w:rPr>
                <w:rFonts w:asciiTheme="minorHAnsi" w:hAnsiTheme="minorHAnsi" w:cstheme="minorHAnsi"/>
                <w:sz w:val="22"/>
                <w:szCs w:val="22"/>
              </w:rPr>
              <w:t xml:space="preserve"> </w:t>
            </w:r>
            <w:r w:rsidRPr="000918FB">
              <w:rPr>
                <w:rFonts w:ascii="Cambria Math" w:hAnsi="Cambria Math" w:cs="Cambria Math"/>
                <w:sz w:val="22"/>
                <w:szCs w:val="22"/>
              </w:rPr>
              <w:t>𝑛𝑒𝑤𝑏𝑜𝑟𝑛</w:t>
            </w:r>
            <w:r w:rsidRPr="000918FB">
              <w:rPr>
                <w:rFonts w:asciiTheme="minorHAnsi" w:hAnsiTheme="minorHAnsi" w:cstheme="minorHAnsi"/>
                <w:sz w:val="22"/>
                <w:szCs w:val="22"/>
              </w:rPr>
              <w:t xml:space="preserve"> </w:t>
            </w:r>
            <w:r w:rsidRPr="000918FB">
              <w:rPr>
                <w:rFonts w:ascii="Cambria Math" w:hAnsi="Cambria Math" w:cs="Cambria Math"/>
                <w:sz w:val="22"/>
                <w:szCs w:val="22"/>
              </w:rPr>
              <w:t>ℎ𝑒𝑎𝑟𝑖𝑛𝑔</w:t>
            </w:r>
            <w:r w:rsidRPr="000918FB">
              <w:rPr>
                <w:rFonts w:asciiTheme="minorHAnsi" w:hAnsiTheme="minorHAnsi" w:cstheme="minorHAnsi"/>
                <w:sz w:val="22"/>
                <w:szCs w:val="22"/>
              </w:rPr>
              <w:t xml:space="preserve"> </w:t>
            </w:r>
            <w:r w:rsidRPr="000918FB">
              <w:rPr>
                <w:rFonts w:ascii="Cambria Math" w:hAnsi="Cambria Math" w:cs="Cambria Math"/>
                <w:sz w:val="22"/>
                <w:szCs w:val="22"/>
              </w:rPr>
              <w:t>𝑠𝑐𝑟𝑒𝑒𝑛</w:t>
            </w:r>
          </w:p>
          <w:p w14:paraId="6F453308" w14:textId="57D69050" w:rsidR="00723E95" w:rsidRPr="000918FB" w:rsidRDefault="00BE3D6F" w:rsidP="00BE3D6F">
            <w:pPr>
              <w:pStyle w:val="Default"/>
              <w:rPr>
                <w:rFonts w:ascii="Cambria Math" w:hAnsi="Cambria Math" w:cs="Cambria Math"/>
                <w:sz w:val="22"/>
                <w:szCs w:val="22"/>
              </w:rPr>
            </w:pPr>
            <w:r w:rsidRPr="000918FB">
              <w:rPr>
                <w:rFonts w:ascii="Cambria Math" w:hAnsi="Cambria Math" w:cs="Cambria Math"/>
                <w:b/>
                <w:bCs/>
                <w:sz w:val="22"/>
                <w:szCs w:val="22"/>
              </w:rPr>
              <w:t>------------------------------------------------------------------------</w:t>
            </w:r>
            <w:r w:rsidRPr="000918FB">
              <w:rPr>
                <w:rFonts w:ascii="Cambria Math" w:hAnsi="Cambria Math" w:cs="Cambria Math"/>
                <w:sz w:val="22"/>
                <w:szCs w:val="22"/>
              </w:rPr>
              <w:t xml:space="preserve"> </w:t>
            </w:r>
            <w:r w:rsidRPr="000918FB">
              <w:rPr>
                <w:rFonts w:ascii="Cambria Math" w:hAnsi="Cambria Math" w:cs="Cambria Math"/>
                <w:sz w:val="22"/>
                <w:szCs w:val="22"/>
              </w:rPr>
              <w:tab/>
              <w:t>*100</w:t>
            </w:r>
          </w:p>
          <w:p w14:paraId="2B6F51E3" w14:textId="2E976644" w:rsidR="00723E95" w:rsidRPr="000918FB" w:rsidRDefault="00B756C6" w:rsidP="00BE3D6F">
            <w:pPr>
              <w:pStyle w:val="Default"/>
              <w:spacing w:after="60"/>
              <w:rPr>
                <w:rFonts w:ascii="Cambria Math" w:hAnsi="Cambria Math" w:cs="Cambria Math"/>
                <w:sz w:val="22"/>
                <w:szCs w:val="22"/>
              </w:rPr>
            </w:pPr>
            <w:r w:rsidRPr="000918FB">
              <w:rPr>
                <w:rFonts w:ascii="Cambria Math" w:hAnsi="Cambria Math" w:cs="Cambria Math"/>
                <w:sz w:val="22"/>
                <w:szCs w:val="22"/>
              </w:rPr>
              <w:t>𝑁𝑢𝑚𝑏𝑒𝑟</w:t>
            </w:r>
            <w:r w:rsidRPr="000918FB">
              <w:rPr>
                <w:rFonts w:asciiTheme="minorHAnsi" w:hAnsiTheme="minorHAnsi" w:cstheme="minorHAnsi"/>
                <w:sz w:val="22"/>
                <w:szCs w:val="22"/>
              </w:rPr>
              <w:t xml:space="preserve"> </w:t>
            </w:r>
            <w:r w:rsidRPr="000918FB">
              <w:rPr>
                <w:rFonts w:ascii="Cambria Math" w:hAnsi="Cambria Math" w:cs="Cambria Math"/>
                <w:sz w:val="22"/>
                <w:szCs w:val="22"/>
              </w:rPr>
              <w:t>𝑜𝑓</w:t>
            </w:r>
            <w:r w:rsidRPr="000918FB">
              <w:rPr>
                <w:rFonts w:asciiTheme="minorHAnsi" w:hAnsiTheme="minorHAnsi" w:cstheme="minorHAnsi"/>
                <w:sz w:val="22"/>
                <w:szCs w:val="22"/>
              </w:rPr>
              <w:t xml:space="preserve"> </w:t>
            </w:r>
            <w:r w:rsidRPr="000918FB">
              <w:rPr>
                <w:rFonts w:ascii="Cambria Math" w:hAnsi="Cambria Math" w:cs="Cambria Math"/>
                <w:sz w:val="22"/>
                <w:szCs w:val="22"/>
              </w:rPr>
              <w:t>𝑒𝑙𝑖𝑔𝑖𝑏𝑙𝑒</w:t>
            </w:r>
            <w:r w:rsidRPr="000918FB">
              <w:rPr>
                <w:rFonts w:asciiTheme="minorHAnsi" w:hAnsiTheme="minorHAnsi" w:cstheme="minorHAnsi"/>
                <w:sz w:val="22"/>
                <w:szCs w:val="22"/>
              </w:rPr>
              <w:t xml:space="preserve"> </w:t>
            </w:r>
            <w:r w:rsidRPr="000918FB">
              <w:rPr>
                <w:rFonts w:ascii="Cambria Math" w:hAnsi="Cambria Math" w:cs="Cambria Math"/>
                <w:sz w:val="22"/>
                <w:szCs w:val="22"/>
              </w:rPr>
              <w:t>𝑏𝑎𝑏𝑖𝑒𝑠</w:t>
            </w:r>
            <w:r w:rsidRPr="000918FB">
              <w:rPr>
                <w:rFonts w:asciiTheme="minorHAnsi" w:hAnsiTheme="minorHAnsi" w:cstheme="minorHAnsi"/>
                <w:sz w:val="22"/>
                <w:szCs w:val="22"/>
              </w:rPr>
              <w:t xml:space="preserve"> </w:t>
            </w:r>
            <w:r w:rsidRPr="000918FB">
              <w:rPr>
                <w:rFonts w:ascii="Cambria Math" w:hAnsi="Cambria Math" w:cs="Cambria Math"/>
                <w:sz w:val="22"/>
                <w:szCs w:val="22"/>
              </w:rPr>
              <w:t>𝑏𝑜𝑟𝑛</w:t>
            </w:r>
            <w:r w:rsidRPr="000918FB">
              <w:rPr>
                <w:rFonts w:asciiTheme="minorHAnsi" w:hAnsiTheme="minorHAnsi" w:cstheme="minorHAnsi"/>
                <w:sz w:val="22"/>
                <w:szCs w:val="22"/>
              </w:rPr>
              <w:t xml:space="preserve"> </w:t>
            </w:r>
            <w:r w:rsidRPr="000918FB">
              <w:rPr>
                <w:rFonts w:ascii="Cambria Math" w:hAnsi="Cambria Math" w:cs="Cambria Math"/>
                <w:sz w:val="22"/>
                <w:szCs w:val="22"/>
              </w:rPr>
              <w:t>𝑖𝑛</w:t>
            </w:r>
            <w:r w:rsidRPr="000918FB">
              <w:rPr>
                <w:rFonts w:asciiTheme="minorHAnsi" w:hAnsiTheme="minorHAnsi" w:cstheme="minorHAnsi"/>
                <w:sz w:val="22"/>
                <w:szCs w:val="22"/>
              </w:rPr>
              <w:t xml:space="preserve"> </w:t>
            </w:r>
            <w:r w:rsidRPr="000918FB">
              <w:rPr>
                <w:rFonts w:ascii="Cambria Math" w:hAnsi="Cambria Math" w:cs="Cambria Math"/>
                <w:sz w:val="22"/>
                <w:szCs w:val="22"/>
              </w:rPr>
              <w:t>𝑎</w:t>
            </w:r>
            <w:r w:rsidRPr="000918FB">
              <w:rPr>
                <w:rFonts w:asciiTheme="minorHAnsi" w:hAnsiTheme="minorHAnsi" w:cstheme="minorHAnsi"/>
                <w:sz w:val="22"/>
                <w:szCs w:val="22"/>
              </w:rPr>
              <w:t xml:space="preserve"> </w:t>
            </w:r>
            <w:r w:rsidRPr="000918FB">
              <w:rPr>
                <w:rFonts w:ascii="Cambria Math" w:hAnsi="Cambria Math" w:cs="Cambria Math"/>
                <w:sz w:val="22"/>
                <w:szCs w:val="22"/>
              </w:rPr>
              <w:t>𝑟𝑒𝑓𝑒𝑟𝑒𝑛𝑐𝑒</w:t>
            </w:r>
            <w:r w:rsidRPr="000918FB">
              <w:rPr>
                <w:rFonts w:asciiTheme="minorHAnsi" w:hAnsiTheme="minorHAnsi" w:cstheme="minorHAnsi"/>
                <w:sz w:val="22"/>
                <w:szCs w:val="22"/>
              </w:rPr>
              <w:t xml:space="preserve"> </w:t>
            </w:r>
            <w:r w:rsidRPr="000918FB">
              <w:rPr>
                <w:rFonts w:ascii="Cambria Math" w:hAnsi="Cambria Math" w:cs="Cambria Math"/>
                <w:sz w:val="22"/>
                <w:szCs w:val="22"/>
              </w:rPr>
              <w:t>𝑝𝑒𝑟𝑖𝑜𝑑</w:t>
            </w:r>
          </w:p>
        </w:tc>
      </w:tr>
      <w:tr w:rsidR="001074EC" w:rsidRPr="00E70B65" w14:paraId="1BEB4A31" w14:textId="77777777" w:rsidTr="00E70B65">
        <w:tc>
          <w:tcPr>
            <w:tcW w:w="1555" w:type="dxa"/>
          </w:tcPr>
          <w:p w14:paraId="27B9E759" w14:textId="6CD534AD" w:rsidR="001074EC" w:rsidRPr="000918FB" w:rsidRDefault="001074EC" w:rsidP="00E70B65">
            <w:pPr>
              <w:spacing w:before="120"/>
              <w:rPr>
                <w:rFonts w:asciiTheme="minorHAnsi" w:hAnsiTheme="minorHAnsi" w:cstheme="minorHAnsi"/>
                <w:sz w:val="22"/>
                <w:szCs w:val="22"/>
              </w:rPr>
            </w:pPr>
            <w:r w:rsidRPr="000918FB">
              <w:rPr>
                <w:rFonts w:asciiTheme="minorHAnsi" w:hAnsiTheme="minorHAnsi" w:cstheme="minorHAnsi"/>
                <w:sz w:val="22"/>
                <w:szCs w:val="22"/>
              </w:rPr>
              <w:t>Numerator</w:t>
            </w:r>
          </w:p>
        </w:tc>
        <w:tc>
          <w:tcPr>
            <w:tcW w:w="7908" w:type="dxa"/>
          </w:tcPr>
          <w:p w14:paraId="548C31BE" w14:textId="77777777" w:rsidR="00CC4DD3" w:rsidRPr="000918FB" w:rsidRDefault="00723E95" w:rsidP="00723E95">
            <w:pPr>
              <w:pStyle w:val="Default"/>
              <w:spacing w:before="120"/>
              <w:rPr>
                <w:rFonts w:asciiTheme="minorHAnsi" w:hAnsiTheme="minorHAnsi" w:cstheme="minorHAnsi"/>
                <w:sz w:val="22"/>
                <w:szCs w:val="22"/>
              </w:rPr>
            </w:pPr>
            <w:r w:rsidRPr="000918FB">
              <w:rPr>
                <w:rFonts w:asciiTheme="minorHAnsi" w:hAnsiTheme="minorHAnsi" w:cstheme="minorHAnsi"/>
                <w:sz w:val="22"/>
                <w:szCs w:val="22"/>
              </w:rPr>
              <w:t xml:space="preserve">Number of eligible babies born in a reference period who complete a hearing screen. </w:t>
            </w:r>
          </w:p>
          <w:p w14:paraId="0E835361" w14:textId="3CE8AA00" w:rsidR="00723E95" w:rsidRPr="000918FB" w:rsidRDefault="00723E95" w:rsidP="00D77000">
            <w:pPr>
              <w:pStyle w:val="Default"/>
              <w:spacing w:before="120"/>
              <w:rPr>
                <w:rFonts w:asciiTheme="minorHAnsi" w:hAnsiTheme="minorHAnsi" w:cstheme="minorHAnsi"/>
                <w:sz w:val="22"/>
                <w:szCs w:val="22"/>
              </w:rPr>
            </w:pPr>
            <w:r w:rsidRPr="000918FB">
              <w:rPr>
                <w:rFonts w:asciiTheme="minorHAnsi" w:hAnsiTheme="minorHAnsi" w:cstheme="minorHAnsi"/>
                <w:sz w:val="22"/>
                <w:szCs w:val="22"/>
              </w:rPr>
              <w:t xml:space="preserve">Relevant </w:t>
            </w:r>
            <w:r w:rsidR="00333507" w:rsidRPr="000918FB">
              <w:rPr>
                <w:rFonts w:asciiTheme="minorHAnsi" w:hAnsiTheme="minorHAnsi" w:cstheme="minorHAnsi"/>
                <w:sz w:val="22"/>
                <w:szCs w:val="22"/>
              </w:rPr>
              <w:t xml:space="preserve">data </w:t>
            </w:r>
            <w:r w:rsidRPr="000918FB">
              <w:rPr>
                <w:rFonts w:asciiTheme="minorHAnsi" w:hAnsiTheme="minorHAnsi" w:cstheme="minorHAnsi"/>
                <w:sz w:val="22"/>
                <w:szCs w:val="22"/>
              </w:rPr>
              <w:t xml:space="preserve">items: </w:t>
            </w:r>
          </w:p>
          <w:p w14:paraId="5F227BD7" w14:textId="7BEFDD4D" w:rsidR="00723E95" w:rsidRPr="000918FB" w:rsidRDefault="00723E95" w:rsidP="009B1DF8">
            <w:pPr>
              <w:pStyle w:val="Default"/>
              <w:numPr>
                <w:ilvl w:val="1"/>
                <w:numId w:val="27"/>
              </w:numPr>
              <w:ind w:left="463" w:hanging="284"/>
              <w:rPr>
                <w:rFonts w:asciiTheme="minorHAnsi" w:hAnsiTheme="minorHAnsi" w:cstheme="minorHAnsi"/>
                <w:sz w:val="22"/>
                <w:szCs w:val="22"/>
              </w:rPr>
            </w:pPr>
            <w:r w:rsidRPr="000918FB">
              <w:rPr>
                <w:rFonts w:asciiTheme="minorHAnsi" w:hAnsiTheme="minorHAnsi" w:cstheme="minorHAnsi"/>
                <w:sz w:val="22"/>
                <w:szCs w:val="22"/>
              </w:rPr>
              <w:t>Date of screening completion (not null)</w:t>
            </w:r>
          </w:p>
          <w:p w14:paraId="48F5CB82" w14:textId="77777777" w:rsidR="00723E95" w:rsidRPr="000918FB" w:rsidRDefault="00723E95" w:rsidP="009B1DF8">
            <w:pPr>
              <w:pStyle w:val="Default"/>
              <w:numPr>
                <w:ilvl w:val="1"/>
                <w:numId w:val="27"/>
              </w:numPr>
              <w:ind w:left="463" w:hanging="284"/>
              <w:rPr>
                <w:rFonts w:asciiTheme="minorHAnsi" w:hAnsiTheme="minorHAnsi" w:cstheme="minorHAnsi"/>
                <w:sz w:val="22"/>
                <w:szCs w:val="22"/>
              </w:rPr>
            </w:pPr>
            <w:r w:rsidRPr="000918FB">
              <w:rPr>
                <w:rFonts w:asciiTheme="minorHAnsi" w:hAnsiTheme="minorHAnsi" w:cstheme="minorHAnsi"/>
                <w:sz w:val="22"/>
                <w:szCs w:val="22"/>
              </w:rPr>
              <w:t xml:space="preserve">Overall outcome of screening (values 1–4): </w:t>
            </w:r>
          </w:p>
          <w:p w14:paraId="776CA995" w14:textId="77777777" w:rsidR="00CC4DD3" w:rsidRPr="000918FB" w:rsidRDefault="00723E95" w:rsidP="009B1DF8">
            <w:pPr>
              <w:pStyle w:val="Default"/>
              <w:numPr>
                <w:ilvl w:val="0"/>
                <w:numId w:val="25"/>
              </w:numPr>
              <w:ind w:left="1030" w:hanging="426"/>
              <w:rPr>
                <w:rFonts w:asciiTheme="minorHAnsi" w:hAnsiTheme="minorHAnsi" w:cstheme="minorHAnsi"/>
                <w:sz w:val="22"/>
                <w:szCs w:val="22"/>
              </w:rPr>
            </w:pPr>
            <w:r w:rsidRPr="000918FB">
              <w:rPr>
                <w:rFonts w:asciiTheme="minorHAnsi" w:hAnsiTheme="minorHAnsi" w:cstheme="minorHAnsi"/>
                <w:sz w:val="22"/>
                <w:szCs w:val="22"/>
              </w:rPr>
              <w:t xml:space="preserve">Complete, discharged from screening </w:t>
            </w:r>
          </w:p>
          <w:p w14:paraId="1334F351" w14:textId="77777777" w:rsidR="00CC4DD3" w:rsidRPr="000918FB" w:rsidRDefault="00723E95" w:rsidP="009B1DF8">
            <w:pPr>
              <w:pStyle w:val="Default"/>
              <w:numPr>
                <w:ilvl w:val="0"/>
                <w:numId w:val="25"/>
              </w:numPr>
              <w:ind w:left="1030" w:hanging="426"/>
              <w:rPr>
                <w:rFonts w:asciiTheme="minorHAnsi" w:hAnsiTheme="minorHAnsi" w:cstheme="minorHAnsi"/>
                <w:sz w:val="22"/>
                <w:szCs w:val="22"/>
              </w:rPr>
            </w:pPr>
            <w:r w:rsidRPr="000918FB">
              <w:rPr>
                <w:rFonts w:asciiTheme="minorHAnsi" w:hAnsiTheme="minorHAnsi" w:cstheme="minorHAnsi"/>
                <w:sz w:val="22"/>
                <w:szCs w:val="22"/>
              </w:rPr>
              <w:t>Complete, referred for targeted follow-up</w:t>
            </w:r>
          </w:p>
          <w:p w14:paraId="7AA1D7E2" w14:textId="77777777" w:rsidR="00CC4DD3" w:rsidRPr="000918FB" w:rsidRDefault="00723E95" w:rsidP="009B1DF8">
            <w:pPr>
              <w:pStyle w:val="Default"/>
              <w:numPr>
                <w:ilvl w:val="0"/>
                <w:numId w:val="25"/>
              </w:numPr>
              <w:ind w:left="1030" w:hanging="426"/>
              <w:rPr>
                <w:rFonts w:asciiTheme="minorHAnsi" w:hAnsiTheme="minorHAnsi" w:cstheme="minorHAnsi"/>
                <w:sz w:val="22"/>
                <w:szCs w:val="22"/>
              </w:rPr>
            </w:pPr>
            <w:r w:rsidRPr="000918FB">
              <w:rPr>
                <w:rFonts w:asciiTheme="minorHAnsi" w:hAnsiTheme="minorHAnsi" w:cstheme="minorHAnsi"/>
                <w:sz w:val="22"/>
                <w:szCs w:val="22"/>
              </w:rPr>
              <w:t xml:space="preserve">Complete, referred for audiological assessment </w:t>
            </w:r>
          </w:p>
          <w:p w14:paraId="7F6ED15E" w14:textId="0439E321" w:rsidR="00723E95" w:rsidRPr="000918FB" w:rsidRDefault="00723E95" w:rsidP="009B1DF8">
            <w:pPr>
              <w:pStyle w:val="Default"/>
              <w:numPr>
                <w:ilvl w:val="0"/>
                <w:numId w:val="25"/>
              </w:numPr>
              <w:ind w:left="1030" w:hanging="426"/>
              <w:rPr>
                <w:rFonts w:asciiTheme="minorHAnsi" w:hAnsiTheme="minorHAnsi" w:cstheme="minorHAnsi"/>
                <w:sz w:val="22"/>
                <w:szCs w:val="22"/>
              </w:rPr>
            </w:pPr>
            <w:r w:rsidRPr="000918FB">
              <w:rPr>
                <w:rFonts w:asciiTheme="minorHAnsi" w:hAnsiTheme="minorHAnsi" w:cstheme="minorHAnsi"/>
                <w:sz w:val="22"/>
                <w:szCs w:val="22"/>
              </w:rPr>
              <w:t>Bypass, non-screening pathway</w:t>
            </w:r>
          </w:p>
          <w:p w14:paraId="21ECFE7A" w14:textId="596306CC" w:rsidR="001074EC" w:rsidRPr="000918FB" w:rsidRDefault="00723E95" w:rsidP="00D77000">
            <w:pPr>
              <w:pStyle w:val="Default"/>
              <w:spacing w:before="120" w:after="60"/>
              <w:rPr>
                <w:rFonts w:asciiTheme="minorHAnsi" w:hAnsiTheme="minorHAnsi" w:cstheme="minorHAnsi"/>
                <w:sz w:val="22"/>
                <w:szCs w:val="22"/>
              </w:rPr>
            </w:pPr>
            <w:r w:rsidRPr="000918FB">
              <w:rPr>
                <w:rFonts w:asciiTheme="minorHAnsi" w:hAnsiTheme="minorHAnsi" w:cstheme="minorHAnsi"/>
                <w:sz w:val="22"/>
                <w:szCs w:val="22"/>
              </w:rPr>
              <w:t xml:space="preserve">Of these, </w:t>
            </w:r>
            <w:proofErr w:type="gramStart"/>
            <w:r w:rsidRPr="000918FB">
              <w:rPr>
                <w:rFonts w:asciiTheme="minorHAnsi" w:hAnsiTheme="minorHAnsi" w:cstheme="minorHAnsi"/>
                <w:sz w:val="22"/>
                <w:szCs w:val="22"/>
              </w:rPr>
              <w:t>babies</w:t>
            </w:r>
            <w:proofErr w:type="gramEnd"/>
            <w:r w:rsidRPr="000918FB">
              <w:rPr>
                <w:rFonts w:asciiTheme="minorHAnsi" w:hAnsiTheme="minorHAnsi" w:cstheme="minorHAnsi"/>
                <w:sz w:val="22"/>
                <w:szCs w:val="22"/>
              </w:rPr>
              <w:t xml:space="preserve"> ineligible for newborn hearing screening will be excluded.</w:t>
            </w:r>
          </w:p>
        </w:tc>
      </w:tr>
      <w:tr w:rsidR="001074EC" w:rsidRPr="00E70B65" w14:paraId="69B3FB4B" w14:textId="77777777" w:rsidTr="00E70B65">
        <w:tc>
          <w:tcPr>
            <w:tcW w:w="1555" w:type="dxa"/>
          </w:tcPr>
          <w:p w14:paraId="2C89F24C" w14:textId="119C3482" w:rsidR="001074EC" w:rsidRPr="000918FB" w:rsidRDefault="001074EC" w:rsidP="00E70B65">
            <w:pPr>
              <w:spacing w:before="120"/>
              <w:rPr>
                <w:rFonts w:asciiTheme="minorHAnsi" w:hAnsiTheme="minorHAnsi" w:cstheme="minorHAnsi"/>
                <w:sz w:val="22"/>
                <w:szCs w:val="22"/>
              </w:rPr>
            </w:pPr>
            <w:r w:rsidRPr="000918FB">
              <w:rPr>
                <w:rFonts w:asciiTheme="minorHAnsi" w:hAnsiTheme="minorHAnsi" w:cstheme="minorHAnsi"/>
                <w:sz w:val="22"/>
                <w:szCs w:val="22"/>
              </w:rPr>
              <w:t>Denominator</w:t>
            </w:r>
          </w:p>
        </w:tc>
        <w:tc>
          <w:tcPr>
            <w:tcW w:w="7908" w:type="dxa"/>
          </w:tcPr>
          <w:p w14:paraId="6902B7F3" w14:textId="77777777" w:rsidR="007D533B" w:rsidRPr="000918FB" w:rsidRDefault="00942283" w:rsidP="0058755E">
            <w:pPr>
              <w:pStyle w:val="Default"/>
              <w:spacing w:before="120"/>
              <w:rPr>
                <w:rFonts w:asciiTheme="minorHAnsi" w:hAnsiTheme="minorHAnsi" w:cstheme="minorHAnsi"/>
                <w:sz w:val="22"/>
                <w:szCs w:val="22"/>
              </w:rPr>
            </w:pPr>
            <w:r w:rsidRPr="0058755E">
              <w:rPr>
                <w:rFonts w:ascii="Calibri" w:hAnsi="Calibri" w:cs="Calibri"/>
                <w:sz w:val="22"/>
                <w:szCs w:val="22"/>
              </w:rPr>
              <w:t>Number</w:t>
            </w:r>
            <w:r w:rsidRPr="000918FB">
              <w:rPr>
                <w:rFonts w:asciiTheme="minorHAnsi" w:hAnsiTheme="minorHAnsi" w:cstheme="minorHAnsi"/>
                <w:sz w:val="22"/>
                <w:szCs w:val="22"/>
              </w:rPr>
              <w:t xml:space="preserve"> of eligible babies born in a reference period. </w:t>
            </w:r>
          </w:p>
          <w:p w14:paraId="78369CA1" w14:textId="1A49147A" w:rsidR="00942283" w:rsidRPr="000918FB" w:rsidRDefault="00942283" w:rsidP="009B1DF8">
            <w:pPr>
              <w:pStyle w:val="Default"/>
              <w:spacing w:before="120"/>
              <w:rPr>
                <w:rFonts w:asciiTheme="minorHAnsi" w:hAnsiTheme="minorHAnsi" w:cstheme="minorHAnsi"/>
                <w:sz w:val="22"/>
                <w:szCs w:val="22"/>
              </w:rPr>
            </w:pPr>
            <w:r w:rsidRPr="000918FB">
              <w:rPr>
                <w:rFonts w:asciiTheme="minorHAnsi" w:hAnsiTheme="minorHAnsi" w:cstheme="minorHAnsi"/>
                <w:sz w:val="22"/>
                <w:szCs w:val="22"/>
              </w:rPr>
              <w:t xml:space="preserve">Relevant </w:t>
            </w:r>
            <w:r w:rsidR="00AF6214">
              <w:rPr>
                <w:rFonts w:asciiTheme="minorHAnsi" w:hAnsiTheme="minorHAnsi" w:cstheme="minorHAnsi"/>
                <w:sz w:val="22"/>
                <w:szCs w:val="22"/>
              </w:rPr>
              <w:t xml:space="preserve">data </w:t>
            </w:r>
            <w:r w:rsidRPr="000918FB">
              <w:rPr>
                <w:rFonts w:asciiTheme="minorHAnsi" w:hAnsiTheme="minorHAnsi" w:cstheme="minorHAnsi"/>
                <w:sz w:val="22"/>
                <w:szCs w:val="22"/>
              </w:rPr>
              <w:t xml:space="preserve">items: </w:t>
            </w:r>
          </w:p>
          <w:p w14:paraId="6223B396" w14:textId="7E2848AE" w:rsidR="00942283" w:rsidRPr="000918FB" w:rsidRDefault="00942283" w:rsidP="00382EBD">
            <w:pPr>
              <w:pStyle w:val="Default"/>
              <w:numPr>
                <w:ilvl w:val="1"/>
                <w:numId w:val="27"/>
              </w:numPr>
              <w:ind w:left="463" w:hanging="284"/>
              <w:rPr>
                <w:rFonts w:asciiTheme="minorHAnsi" w:hAnsiTheme="minorHAnsi" w:cstheme="minorHAnsi"/>
                <w:sz w:val="22"/>
                <w:szCs w:val="22"/>
              </w:rPr>
            </w:pPr>
            <w:r w:rsidRPr="000918FB">
              <w:rPr>
                <w:rFonts w:asciiTheme="minorHAnsi" w:hAnsiTheme="minorHAnsi" w:cstheme="minorHAnsi"/>
                <w:sz w:val="22"/>
                <w:szCs w:val="22"/>
              </w:rPr>
              <w:t xml:space="preserve">Total number of unique baby IDs with a valid date of birth. </w:t>
            </w:r>
            <w:r w:rsidR="0057544A" w:rsidRPr="000918FB">
              <w:rPr>
                <w:rFonts w:asciiTheme="minorHAnsi" w:hAnsiTheme="minorHAnsi" w:cstheme="minorHAnsi"/>
                <w:sz w:val="22"/>
                <w:szCs w:val="22"/>
              </w:rPr>
              <w:t>(</w:t>
            </w:r>
            <w:r w:rsidRPr="000918FB">
              <w:rPr>
                <w:rFonts w:asciiTheme="minorHAnsi" w:hAnsiTheme="minorHAnsi" w:cstheme="minorHAnsi"/>
                <w:i/>
                <w:iCs/>
                <w:sz w:val="22"/>
                <w:szCs w:val="22"/>
              </w:rPr>
              <w:t>Note</w:t>
            </w:r>
            <w:r w:rsidRPr="000918FB">
              <w:rPr>
                <w:rFonts w:asciiTheme="minorHAnsi" w:hAnsiTheme="minorHAnsi" w:cstheme="minorHAnsi"/>
                <w:sz w:val="22"/>
                <w:szCs w:val="22"/>
              </w:rPr>
              <w:t>: Comparison to the number of babies collected in the National Perinatal Data Collection (NPDC) may be undertaken.</w:t>
            </w:r>
            <w:r w:rsidR="0057544A" w:rsidRPr="000918FB">
              <w:rPr>
                <w:rFonts w:asciiTheme="minorHAnsi" w:hAnsiTheme="minorHAnsi" w:cstheme="minorHAnsi"/>
                <w:sz w:val="22"/>
                <w:szCs w:val="22"/>
              </w:rPr>
              <w:t>)</w:t>
            </w:r>
            <w:r w:rsidRPr="000918FB">
              <w:rPr>
                <w:rFonts w:asciiTheme="minorHAnsi" w:hAnsiTheme="minorHAnsi" w:cstheme="minorHAnsi"/>
                <w:sz w:val="22"/>
                <w:szCs w:val="22"/>
              </w:rPr>
              <w:t xml:space="preserve"> </w:t>
            </w:r>
          </w:p>
          <w:p w14:paraId="432125CD" w14:textId="15EFD3B5" w:rsidR="001074EC" w:rsidRPr="000918FB" w:rsidRDefault="00942283" w:rsidP="009B1DF8">
            <w:pPr>
              <w:pStyle w:val="Default"/>
              <w:spacing w:before="120" w:after="60"/>
              <w:rPr>
                <w:rFonts w:asciiTheme="minorHAnsi" w:hAnsiTheme="minorHAnsi" w:cstheme="minorHAnsi"/>
                <w:sz w:val="22"/>
                <w:szCs w:val="22"/>
              </w:rPr>
            </w:pPr>
            <w:r w:rsidRPr="000918FB">
              <w:rPr>
                <w:rFonts w:asciiTheme="minorHAnsi" w:hAnsiTheme="minorHAnsi" w:cstheme="minorHAnsi"/>
                <w:sz w:val="22"/>
                <w:szCs w:val="22"/>
              </w:rPr>
              <w:t xml:space="preserve">Of these, </w:t>
            </w:r>
            <w:proofErr w:type="gramStart"/>
            <w:r w:rsidRPr="000918FB">
              <w:rPr>
                <w:rFonts w:asciiTheme="minorHAnsi" w:hAnsiTheme="minorHAnsi" w:cstheme="minorHAnsi"/>
                <w:sz w:val="22"/>
                <w:szCs w:val="22"/>
              </w:rPr>
              <w:t>babies</w:t>
            </w:r>
            <w:proofErr w:type="gramEnd"/>
            <w:r w:rsidRPr="000918FB">
              <w:rPr>
                <w:rFonts w:asciiTheme="minorHAnsi" w:hAnsiTheme="minorHAnsi" w:cstheme="minorHAnsi"/>
                <w:sz w:val="22"/>
                <w:szCs w:val="22"/>
              </w:rPr>
              <w:t xml:space="preserve"> ineligible for newborn hearing screening will be excluded. </w:t>
            </w:r>
          </w:p>
        </w:tc>
      </w:tr>
      <w:tr w:rsidR="001074EC" w:rsidRPr="00E70B65" w14:paraId="47FC0A88" w14:textId="77777777" w:rsidTr="00E70B65">
        <w:tc>
          <w:tcPr>
            <w:tcW w:w="1555" w:type="dxa"/>
          </w:tcPr>
          <w:p w14:paraId="26662E88" w14:textId="0B1E35B3" w:rsidR="001074EC" w:rsidRPr="000918FB" w:rsidRDefault="001074EC" w:rsidP="00E70B65">
            <w:pPr>
              <w:spacing w:before="120"/>
              <w:rPr>
                <w:rFonts w:asciiTheme="minorHAnsi" w:hAnsiTheme="minorHAnsi" w:cstheme="minorHAnsi"/>
                <w:sz w:val="22"/>
                <w:szCs w:val="22"/>
              </w:rPr>
            </w:pPr>
            <w:r w:rsidRPr="000918FB">
              <w:rPr>
                <w:rFonts w:asciiTheme="minorHAnsi" w:hAnsiTheme="minorHAnsi" w:cstheme="minorHAnsi"/>
                <w:sz w:val="22"/>
                <w:szCs w:val="22"/>
              </w:rPr>
              <w:t>Disaggregation</w:t>
            </w:r>
          </w:p>
        </w:tc>
        <w:tc>
          <w:tcPr>
            <w:tcW w:w="7908" w:type="dxa"/>
          </w:tcPr>
          <w:p w14:paraId="34928EF1" w14:textId="79EC3B22" w:rsidR="002B2711" w:rsidRPr="000918FB" w:rsidRDefault="002B2711" w:rsidP="002B2711">
            <w:pPr>
              <w:pStyle w:val="Default"/>
              <w:spacing w:before="120"/>
              <w:rPr>
                <w:rFonts w:asciiTheme="minorHAnsi" w:hAnsiTheme="minorHAnsi" w:cstheme="minorHAnsi"/>
                <w:sz w:val="22"/>
                <w:szCs w:val="22"/>
              </w:rPr>
            </w:pPr>
            <w:r w:rsidRPr="000918FB">
              <w:rPr>
                <w:rFonts w:asciiTheme="minorHAnsi" w:hAnsiTheme="minorHAnsi" w:cstheme="minorHAnsi"/>
                <w:sz w:val="22"/>
                <w:szCs w:val="22"/>
              </w:rPr>
              <w:t xml:space="preserve">Subject on data quality and availability, the data could be disaggregated by: </w:t>
            </w:r>
          </w:p>
          <w:p w14:paraId="75827C01" w14:textId="685286BF" w:rsidR="002B2711" w:rsidRPr="000918FB" w:rsidRDefault="002B2711" w:rsidP="002B2711">
            <w:pPr>
              <w:pStyle w:val="Default"/>
              <w:numPr>
                <w:ilvl w:val="0"/>
                <w:numId w:val="24"/>
              </w:numPr>
              <w:ind w:left="465" w:hanging="284"/>
              <w:rPr>
                <w:rFonts w:asciiTheme="minorHAnsi" w:hAnsiTheme="minorHAnsi" w:cstheme="minorHAnsi"/>
                <w:sz w:val="22"/>
                <w:szCs w:val="22"/>
              </w:rPr>
            </w:pPr>
            <w:r w:rsidRPr="000918FB">
              <w:rPr>
                <w:rFonts w:asciiTheme="minorHAnsi" w:hAnsiTheme="minorHAnsi" w:cstheme="minorHAnsi"/>
                <w:sz w:val="22"/>
                <w:szCs w:val="22"/>
              </w:rPr>
              <w:t>State or territory of birth</w:t>
            </w:r>
          </w:p>
          <w:p w14:paraId="29DC2501" w14:textId="21C2C62F" w:rsidR="002B2711" w:rsidRPr="000918FB" w:rsidRDefault="002B2711" w:rsidP="002B2711">
            <w:pPr>
              <w:pStyle w:val="Default"/>
              <w:numPr>
                <w:ilvl w:val="0"/>
                <w:numId w:val="24"/>
              </w:numPr>
              <w:ind w:left="465" w:hanging="284"/>
              <w:rPr>
                <w:rFonts w:asciiTheme="minorHAnsi" w:hAnsiTheme="minorHAnsi" w:cstheme="minorHAnsi"/>
                <w:sz w:val="22"/>
                <w:szCs w:val="22"/>
              </w:rPr>
            </w:pPr>
            <w:r w:rsidRPr="000918FB">
              <w:rPr>
                <w:rFonts w:asciiTheme="minorHAnsi" w:hAnsiTheme="minorHAnsi" w:cstheme="minorHAnsi"/>
                <w:sz w:val="22"/>
                <w:szCs w:val="22"/>
              </w:rPr>
              <w:t>State or territory of screen</w:t>
            </w:r>
          </w:p>
          <w:p w14:paraId="7D846DE7" w14:textId="72CB92AF" w:rsidR="002B2711" w:rsidRPr="000918FB" w:rsidRDefault="002B2711" w:rsidP="002B2711">
            <w:pPr>
              <w:pStyle w:val="Default"/>
              <w:numPr>
                <w:ilvl w:val="0"/>
                <w:numId w:val="24"/>
              </w:numPr>
              <w:ind w:left="465" w:hanging="284"/>
              <w:rPr>
                <w:rFonts w:asciiTheme="minorHAnsi" w:hAnsiTheme="minorHAnsi" w:cstheme="minorHAnsi"/>
                <w:sz w:val="22"/>
                <w:szCs w:val="22"/>
              </w:rPr>
            </w:pPr>
            <w:r w:rsidRPr="000918FB">
              <w:rPr>
                <w:rFonts w:asciiTheme="minorHAnsi" w:hAnsiTheme="minorHAnsi" w:cstheme="minorHAnsi"/>
                <w:sz w:val="22"/>
                <w:szCs w:val="22"/>
              </w:rPr>
              <w:t xml:space="preserve">Age (chronological and corrected) at completed screen </w:t>
            </w:r>
          </w:p>
          <w:p w14:paraId="6EF8086F" w14:textId="54199884" w:rsidR="002B2711" w:rsidRPr="000918FB" w:rsidRDefault="002B2711" w:rsidP="002B2711">
            <w:pPr>
              <w:pStyle w:val="Default"/>
              <w:numPr>
                <w:ilvl w:val="0"/>
                <w:numId w:val="24"/>
              </w:numPr>
              <w:ind w:left="465" w:hanging="284"/>
              <w:rPr>
                <w:rFonts w:asciiTheme="minorHAnsi" w:hAnsiTheme="minorHAnsi" w:cstheme="minorHAnsi"/>
                <w:sz w:val="22"/>
                <w:szCs w:val="22"/>
              </w:rPr>
            </w:pPr>
            <w:r w:rsidRPr="000918FB">
              <w:rPr>
                <w:rFonts w:asciiTheme="minorHAnsi" w:hAnsiTheme="minorHAnsi" w:cstheme="minorHAnsi"/>
                <w:sz w:val="22"/>
                <w:szCs w:val="22"/>
              </w:rPr>
              <w:t>Sex</w:t>
            </w:r>
          </w:p>
          <w:p w14:paraId="3C6875B2" w14:textId="2759FD3F" w:rsidR="002B2711" w:rsidRPr="000918FB" w:rsidRDefault="002B2711" w:rsidP="002B2711">
            <w:pPr>
              <w:pStyle w:val="Default"/>
              <w:numPr>
                <w:ilvl w:val="0"/>
                <w:numId w:val="24"/>
              </w:numPr>
              <w:ind w:left="465" w:hanging="284"/>
              <w:rPr>
                <w:rFonts w:asciiTheme="minorHAnsi" w:hAnsiTheme="minorHAnsi" w:cstheme="minorHAnsi"/>
                <w:sz w:val="22"/>
                <w:szCs w:val="22"/>
              </w:rPr>
            </w:pPr>
            <w:r w:rsidRPr="000918FB">
              <w:rPr>
                <w:rFonts w:asciiTheme="minorHAnsi" w:hAnsiTheme="minorHAnsi" w:cstheme="minorHAnsi"/>
                <w:sz w:val="22"/>
                <w:szCs w:val="22"/>
              </w:rPr>
              <w:t>Indigenous status</w:t>
            </w:r>
          </w:p>
          <w:p w14:paraId="0E7812BF" w14:textId="037A6D8E" w:rsidR="002B2711" w:rsidRPr="000918FB" w:rsidRDefault="002B2711" w:rsidP="002B2711">
            <w:pPr>
              <w:pStyle w:val="Default"/>
              <w:numPr>
                <w:ilvl w:val="0"/>
                <w:numId w:val="24"/>
              </w:numPr>
              <w:ind w:left="465" w:hanging="284"/>
              <w:rPr>
                <w:rFonts w:asciiTheme="minorHAnsi" w:hAnsiTheme="minorHAnsi" w:cstheme="minorHAnsi"/>
                <w:sz w:val="22"/>
                <w:szCs w:val="22"/>
              </w:rPr>
            </w:pPr>
            <w:r w:rsidRPr="000918FB">
              <w:rPr>
                <w:rFonts w:asciiTheme="minorHAnsi" w:hAnsiTheme="minorHAnsi" w:cstheme="minorHAnsi"/>
                <w:sz w:val="22"/>
                <w:szCs w:val="22"/>
              </w:rPr>
              <w:t>Remoteness and SEIFA (usual residence of the mother)</w:t>
            </w:r>
          </w:p>
          <w:p w14:paraId="2F73DE23" w14:textId="40A63F61" w:rsidR="002B2711" w:rsidRPr="000918FB" w:rsidRDefault="002B2711" w:rsidP="002B2711">
            <w:pPr>
              <w:pStyle w:val="Default"/>
              <w:numPr>
                <w:ilvl w:val="0"/>
                <w:numId w:val="24"/>
              </w:numPr>
              <w:ind w:left="465" w:hanging="284"/>
              <w:rPr>
                <w:rFonts w:asciiTheme="minorHAnsi" w:hAnsiTheme="minorHAnsi" w:cstheme="minorHAnsi"/>
                <w:sz w:val="22"/>
                <w:szCs w:val="22"/>
              </w:rPr>
            </w:pPr>
            <w:r w:rsidRPr="000918FB">
              <w:rPr>
                <w:rFonts w:asciiTheme="minorHAnsi" w:hAnsiTheme="minorHAnsi" w:cstheme="minorHAnsi"/>
                <w:sz w:val="22"/>
                <w:szCs w:val="22"/>
              </w:rPr>
              <w:t>Number of completed screens</w:t>
            </w:r>
          </w:p>
          <w:p w14:paraId="0B1DB9C3" w14:textId="361B805F" w:rsidR="002B2711" w:rsidRPr="000918FB" w:rsidRDefault="002B2711" w:rsidP="002B2711">
            <w:pPr>
              <w:pStyle w:val="Default"/>
              <w:numPr>
                <w:ilvl w:val="0"/>
                <w:numId w:val="24"/>
              </w:numPr>
              <w:ind w:left="465" w:hanging="284"/>
              <w:rPr>
                <w:rFonts w:asciiTheme="minorHAnsi" w:hAnsiTheme="minorHAnsi" w:cstheme="minorHAnsi"/>
                <w:sz w:val="22"/>
                <w:szCs w:val="22"/>
              </w:rPr>
            </w:pPr>
            <w:r w:rsidRPr="000918FB">
              <w:rPr>
                <w:rFonts w:asciiTheme="minorHAnsi" w:hAnsiTheme="minorHAnsi" w:cstheme="minorHAnsi"/>
                <w:sz w:val="22"/>
                <w:szCs w:val="22"/>
              </w:rPr>
              <w:t>Screen outcome</w:t>
            </w:r>
          </w:p>
          <w:p w14:paraId="3913CF14" w14:textId="0920B2F9" w:rsidR="001074EC" w:rsidRPr="000918FB" w:rsidRDefault="002B2711" w:rsidP="00382EBD">
            <w:pPr>
              <w:pStyle w:val="Default"/>
              <w:numPr>
                <w:ilvl w:val="0"/>
                <w:numId w:val="24"/>
              </w:numPr>
              <w:spacing w:after="60"/>
              <w:ind w:left="465" w:hanging="284"/>
              <w:rPr>
                <w:rFonts w:asciiTheme="minorHAnsi" w:hAnsiTheme="minorHAnsi" w:cstheme="minorHAnsi"/>
                <w:sz w:val="22"/>
                <w:szCs w:val="22"/>
              </w:rPr>
            </w:pPr>
            <w:r w:rsidRPr="000918FB">
              <w:rPr>
                <w:rFonts w:asciiTheme="minorHAnsi" w:hAnsiTheme="minorHAnsi" w:cstheme="minorHAnsi"/>
                <w:sz w:val="22"/>
                <w:szCs w:val="22"/>
              </w:rPr>
              <w:t>Reason not screened</w:t>
            </w:r>
          </w:p>
        </w:tc>
      </w:tr>
      <w:tr w:rsidR="001F438C" w:rsidRPr="00E70B65" w14:paraId="53A74574" w14:textId="77777777" w:rsidTr="00E70B65">
        <w:tc>
          <w:tcPr>
            <w:tcW w:w="1555" w:type="dxa"/>
          </w:tcPr>
          <w:p w14:paraId="430277A8" w14:textId="4D4FC844" w:rsidR="001F438C" w:rsidRPr="000918FB" w:rsidRDefault="000923D4" w:rsidP="00BF68DE">
            <w:pPr>
              <w:pStyle w:val="Default"/>
              <w:spacing w:before="120" w:after="60"/>
              <w:rPr>
                <w:rFonts w:cstheme="minorHAnsi"/>
              </w:rPr>
            </w:pPr>
            <w:r>
              <w:rPr>
                <w:rFonts w:asciiTheme="minorHAnsi" w:hAnsiTheme="minorHAnsi" w:cstheme="minorHAnsi"/>
                <w:sz w:val="22"/>
                <w:szCs w:val="22"/>
              </w:rPr>
              <w:t xml:space="preserve">Guideline </w:t>
            </w:r>
            <w:r w:rsidRPr="000923D4">
              <w:rPr>
                <w:rFonts w:asciiTheme="minorHAnsi" w:hAnsiTheme="minorHAnsi" w:cstheme="minorHAnsi"/>
                <w:sz w:val="22"/>
                <w:szCs w:val="22"/>
              </w:rPr>
              <w:t>Target</w:t>
            </w:r>
          </w:p>
        </w:tc>
        <w:tc>
          <w:tcPr>
            <w:tcW w:w="7908" w:type="dxa"/>
          </w:tcPr>
          <w:p w14:paraId="50B53B0D" w14:textId="060D540E" w:rsidR="001F438C" w:rsidRPr="009B6675" w:rsidRDefault="00834893" w:rsidP="00BF68DE">
            <w:pPr>
              <w:spacing w:before="120"/>
              <w:rPr>
                <w:rFonts w:asciiTheme="minorHAnsi" w:hAnsiTheme="minorHAnsi" w:cstheme="minorHAnsi"/>
                <w:sz w:val="22"/>
                <w:szCs w:val="22"/>
              </w:rPr>
            </w:pPr>
            <w:r w:rsidRPr="00BF68DE">
              <w:rPr>
                <w:rFonts w:asciiTheme="minorHAnsi" w:hAnsiTheme="minorHAnsi" w:cstheme="minorHAnsi"/>
                <w:color w:val="000000"/>
                <w:sz w:val="22"/>
                <w:szCs w:val="22"/>
              </w:rPr>
              <w:t>99</w:t>
            </w:r>
            <w:r w:rsidRPr="00BF68DE">
              <w:rPr>
                <w:rFonts w:asciiTheme="minorHAnsi" w:hAnsiTheme="minorHAnsi" w:cstheme="minorHAnsi"/>
                <w:sz w:val="22"/>
                <w:szCs w:val="22"/>
              </w:rPr>
              <w:t>%</w:t>
            </w:r>
          </w:p>
        </w:tc>
      </w:tr>
    </w:tbl>
    <w:p w14:paraId="552FE4EB" w14:textId="2AC267EE" w:rsidR="00D35B37" w:rsidRPr="00FB50E7" w:rsidRDefault="00D35B37" w:rsidP="00405BA4">
      <w:pPr>
        <w:spacing w:before="240"/>
      </w:pPr>
    </w:p>
    <w:p w14:paraId="13A6A611" w14:textId="35A92CB7" w:rsidR="00AC3B98" w:rsidRPr="00DD132B" w:rsidRDefault="005C24F8" w:rsidP="00DD132B">
      <w:pPr>
        <w:pStyle w:val="Heading2nonumbers"/>
      </w:pPr>
      <w:r w:rsidRPr="00DD132B">
        <w:t xml:space="preserve"> </w:t>
      </w:r>
      <w:r w:rsidR="00AC3B98" w:rsidRPr="00DD132B">
        <w:br w:type="page"/>
      </w:r>
    </w:p>
    <w:tbl>
      <w:tblPr>
        <w:tblStyle w:val="TableGrid"/>
        <w:tblW w:w="0" w:type="auto"/>
        <w:tblLook w:val="04A0" w:firstRow="1" w:lastRow="0" w:firstColumn="1" w:lastColumn="0" w:noHBand="0" w:noVBand="1"/>
      </w:tblPr>
      <w:tblGrid>
        <w:gridCol w:w="1555"/>
        <w:gridCol w:w="7908"/>
      </w:tblGrid>
      <w:tr w:rsidR="00A27033" w:rsidRPr="00E70B65" w14:paraId="39E77933" w14:textId="77777777">
        <w:trPr>
          <w:cantSplit/>
          <w:tblHeader/>
        </w:trPr>
        <w:tc>
          <w:tcPr>
            <w:tcW w:w="1555" w:type="dxa"/>
            <w:shd w:val="clear" w:color="auto" w:fill="D9E2F3" w:themeFill="accent1" w:themeFillTint="33"/>
          </w:tcPr>
          <w:p w14:paraId="4A4A73EC" w14:textId="5C0FD4A5" w:rsidR="00A27033" w:rsidRPr="00E70B65" w:rsidRDefault="00A27033">
            <w:pPr>
              <w:spacing w:before="120" w:after="120"/>
              <w:rPr>
                <w:rFonts w:asciiTheme="minorHAnsi" w:hAnsiTheme="minorHAnsi" w:cstheme="minorHAnsi"/>
                <w:b/>
                <w:bCs/>
                <w:sz w:val="22"/>
                <w:szCs w:val="22"/>
              </w:rPr>
            </w:pPr>
            <w:bookmarkStart w:id="122" w:name="_Age"/>
            <w:bookmarkStart w:id="123" w:name="_Audiological_assessment"/>
            <w:bookmarkStart w:id="124" w:name="_Audiological_assessment_service"/>
            <w:bookmarkStart w:id="125" w:name="_Audiologist"/>
            <w:bookmarkStart w:id="126" w:name="_Automated_Auditory_Brainstem"/>
            <w:bookmarkStart w:id="127" w:name="_Cochlear_implant"/>
            <w:bookmarkStart w:id="128" w:name="_Conductive_hearing_loss"/>
            <w:bookmarkStart w:id="129" w:name="_Decibel_(dB)"/>
            <w:bookmarkStart w:id="130" w:name="_Degree_of_hearing"/>
            <w:bookmarkStart w:id="131" w:name="_Early_interventions"/>
            <w:bookmarkStart w:id="132" w:name="_Electrophysiological_test"/>
            <w:bookmarkStart w:id="133" w:name="_Gestational_age"/>
            <w:bookmarkStart w:id="134" w:name="_Hearing_aid"/>
            <w:bookmarkStart w:id="135" w:name="_National_Neonatal_Hearing"/>
            <w:bookmarkStart w:id="136" w:name="_National_Performance_Indicator"/>
            <w:bookmarkStart w:id="137" w:name="_Pass_(negative)_screen"/>
            <w:bookmarkStart w:id="138" w:name="_Pre-term_birth"/>
            <w:bookmarkStart w:id="139" w:name="_Refer_(positive)_screen"/>
            <w:bookmarkStart w:id="140" w:name="_Screening_program"/>
            <w:bookmarkStart w:id="141" w:name="_Screening"/>
            <w:bookmarkStart w:id="142" w:name="_Screening_service"/>
            <w:bookmarkStart w:id="143" w:name="_Screening_pathway"/>
            <w:bookmarkStart w:id="144" w:name="_Sensorineural_hearing_loss"/>
            <w:bookmarkStart w:id="145" w:name="_Further_information"/>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E70B65">
              <w:rPr>
                <w:rFonts w:asciiTheme="minorHAnsi" w:hAnsiTheme="minorHAnsi" w:cstheme="minorHAnsi"/>
                <w:b/>
                <w:bCs/>
                <w:sz w:val="22"/>
                <w:szCs w:val="22"/>
              </w:rPr>
              <w:lastRenderedPageBreak/>
              <w:t xml:space="preserve">Indicator </w:t>
            </w:r>
            <w:r>
              <w:rPr>
                <w:rFonts w:asciiTheme="minorHAnsi" w:hAnsiTheme="minorHAnsi" w:cstheme="minorHAnsi"/>
                <w:b/>
                <w:bCs/>
                <w:sz w:val="22"/>
                <w:szCs w:val="22"/>
              </w:rPr>
              <w:t>2</w:t>
            </w:r>
          </w:p>
        </w:tc>
        <w:tc>
          <w:tcPr>
            <w:tcW w:w="7908" w:type="dxa"/>
            <w:shd w:val="clear" w:color="auto" w:fill="D9E2F3" w:themeFill="accent1" w:themeFillTint="33"/>
          </w:tcPr>
          <w:p w14:paraId="254DEF71" w14:textId="6DA0D9F1" w:rsidR="00A27033" w:rsidRPr="00E70B65" w:rsidRDefault="00A27033">
            <w:pPr>
              <w:spacing w:before="120" w:after="120"/>
              <w:rPr>
                <w:rFonts w:asciiTheme="minorHAnsi" w:hAnsiTheme="minorHAnsi" w:cstheme="minorHAnsi"/>
                <w:b/>
                <w:bCs/>
                <w:sz w:val="22"/>
                <w:szCs w:val="22"/>
              </w:rPr>
            </w:pPr>
            <w:r>
              <w:rPr>
                <w:rFonts w:asciiTheme="minorHAnsi" w:hAnsiTheme="minorHAnsi" w:cstheme="minorHAnsi"/>
                <w:b/>
                <w:bCs/>
                <w:sz w:val="22"/>
                <w:szCs w:val="22"/>
              </w:rPr>
              <w:t>Proportion of eligible babies that have completed screening</w:t>
            </w:r>
            <w:r w:rsidR="004A4AC4">
              <w:rPr>
                <w:rFonts w:asciiTheme="minorHAnsi" w:hAnsiTheme="minorHAnsi" w:cstheme="minorHAnsi"/>
                <w:b/>
                <w:bCs/>
                <w:sz w:val="22"/>
                <w:szCs w:val="22"/>
              </w:rPr>
              <w:t xml:space="preserve"> by 30 days of age</w:t>
            </w:r>
          </w:p>
        </w:tc>
      </w:tr>
      <w:tr w:rsidR="00A27033" w:rsidRPr="00E70B65" w14:paraId="796F9C91" w14:textId="77777777">
        <w:tc>
          <w:tcPr>
            <w:tcW w:w="1555" w:type="dxa"/>
          </w:tcPr>
          <w:p w14:paraId="00216762" w14:textId="77777777" w:rsidR="00A27033" w:rsidRPr="00123DCE" w:rsidRDefault="00A27033">
            <w:pPr>
              <w:spacing w:before="120"/>
              <w:rPr>
                <w:rFonts w:asciiTheme="minorHAnsi" w:hAnsiTheme="minorHAnsi" w:cstheme="minorHAnsi"/>
                <w:sz w:val="22"/>
                <w:szCs w:val="22"/>
              </w:rPr>
            </w:pPr>
            <w:r w:rsidRPr="00123DCE">
              <w:rPr>
                <w:rFonts w:asciiTheme="minorHAnsi" w:hAnsiTheme="minorHAnsi" w:cstheme="minorHAnsi"/>
                <w:sz w:val="22"/>
                <w:szCs w:val="22"/>
              </w:rPr>
              <w:t>Formula</w:t>
            </w:r>
          </w:p>
        </w:tc>
        <w:tc>
          <w:tcPr>
            <w:tcW w:w="7908" w:type="dxa"/>
          </w:tcPr>
          <w:p w14:paraId="1C87C384" w14:textId="1D9197D8" w:rsidR="00A27033" w:rsidRPr="00123DCE" w:rsidRDefault="00A27033">
            <w:pPr>
              <w:pStyle w:val="Default"/>
              <w:spacing w:before="120"/>
              <w:rPr>
                <w:rFonts w:ascii="Cambria Math" w:hAnsi="Cambria Math" w:cs="Cambria Math"/>
                <w:i/>
                <w:iCs/>
                <w:sz w:val="22"/>
                <w:szCs w:val="22"/>
              </w:rPr>
            </w:pPr>
            <w:r w:rsidRPr="00123DCE">
              <w:rPr>
                <w:rFonts w:ascii="Cambria Math" w:hAnsi="Cambria Math" w:cs="Cambria Math"/>
                <w:sz w:val="22"/>
                <w:szCs w:val="22"/>
              </w:rPr>
              <w:t>𝑁𝑢𝑚𝑏𝑒𝑟</w:t>
            </w:r>
            <w:r w:rsidRPr="00123DCE">
              <w:rPr>
                <w:rFonts w:asciiTheme="minorHAnsi" w:hAnsiTheme="minorHAnsi" w:cstheme="minorHAnsi"/>
                <w:sz w:val="22"/>
                <w:szCs w:val="22"/>
              </w:rPr>
              <w:t xml:space="preserve"> </w:t>
            </w:r>
            <w:r w:rsidRPr="00123DCE">
              <w:rPr>
                <w:rFonts w:ascii="Cambria Math" w:hAnsi="Cambria Math" w:cs="Cambria Math"/>
                <w:sz w:val="22"/>
                <w:szCs w:val="22"/>
              </w:rPr>
              <w:t>𝑜𝑓</w:t>
            </w:r>
            <w:r w:rsidRPr="00123DCE">
              <w:rPr>
                <w:rFonts w:asciiTheme="minorHAnsi" w:hAnsiTheme="minorHAnsi" w:cstheme="minorHAnsi"/>
                <w:sz w:val="22"/>
                <w:szCs w:val="22"/>
              </w:rPr>
              <w:t xml:space="preserve"> </w:t>
            </w:r>
            <w:r w:rsidRPr="00123DCE">
              <w:rPr>
                <w:rFonts w:ascii="Cambria Math" w:hAnsi="Cambria Math" w:cs="Cambria Math"/>
                <w:sz w:val="22"/>
                <w:szCs w:val="22"/>
              </w:rPr>
              <w:t>𝑒𝑙𝑖𝑔𝑖𝑏𝑙𝑒</w:t>
            </w:r>
            <w:r w:rsidRPr="00123DCE">
              <w:rPr>
                <w:rFonts w:asciiTheme="minorHAnsi" w:hAnsiTheme="minorHAnsi" w:cstheme="minorHAnsi"/>
                <w:sz w:val="22"/>
                <w:szCs w:val="22"/>
              </w:rPr>
              <w:t xml:space="preserve"> </w:t>
            </w:r>
            <w:r w:rsidRPr="00123DCE">
              <w:rPr>
                <w:rFonts w:ascii="Cambria Math" w:hAnsi="Cambria Math" w:cs="Cambria Math"/>
                <w:sz w:val="22"/>
                <w:szCs w:val="22"/>
              </w:rPr>
              <w:t>𝑏𝑎𝑏𝑖𝑒𝑠</w:t>
            </w:r>
            <w:r w:rsidRPr="00123DCE">
              <w:rPr>
                <w:rFonts w:asciiTheme="minorHAnsi" w:hAnsiTheme="minorHAnsi" w:cstheme="minorHAnsi"/>
                <w:sz w:val="22"/>
                <w:szCs w:val="22"/>
              </w:rPr>
              <w:t xml:space="preserve"> </w:t>
            </w:r>
            <w:r w:rsidRPr="00123DCE">
              <w:rPr>
                <w:rFonts w:ascii="Cambria Math" w:hAnsi="Cambria Math" w:cs="Cambria Math"/>
                <w:sz w:val="22"/>
                <w:szCs w:val="22"/>
              </w:rPr>
              <w:t>𝑏𝑜𝑟𝑛</w:t>
            </w:r>
            <w:r w:rsidRPr="00123DCE">
              <w:rPr>
                <w:rFonts w:asciiTheme="minorHAnsi" w:hAnsiTheme="minorHAnsi" w:cstheme="minorHAnsi"/>
                <w:sz w:val="22"/>
                <w:szCs w:val="22"/>
              </w:rPr>
              <w:t xml:space="preserve"> </w:t>
            </w:r>
            <w:r w:rsidRPr="00123DCE">
              <w:rPr>
                <w:rFonts w:ascii="Cambria Math" w:hAnsi="Cambria Math" w:cs="Cambria Math"/>
                <w:sz w:val="22"/>
                <w:szCs w:val="22"/>
              </w:rPr>
              <w:t>𝑖𝑛</w:t>
            </w:r>
            <w:r w:rsidRPr="00123DCE">
              <w:rPr>
                <w:rFonts w:asciiTheme="minorHAnsi" w:hAnsiTheme="minorHAnsi" w:cstheme="minorHAnsi"/>
                <w:sz w:val="22"/>
                <w:szCs w:val="22"/>
              </w:rPr>
              <w:t xml:space="preserve"> </w:t>
            </w:r>
            <w:r w:rsidRPr="00123DCE">
              <w:rPr>
                <w:rFonts w:ascii="Cambria Math" w:hAnsi="Cambria Math" w:cs="Cambria Math"/>
                <w:sz w:val="22"/>
                <w:szCs w:val="22"/>
              </w:rPr>
              <w:t>𝑎</w:t>
            </w:r>
            <w:r w:rsidRPr="00123DCE">
              <w:rPr>
                <w:rFonts w:asciiTheme="minorHAnsi" w:hAnsiTheme="minorHAnsi" w:cstheme="minorHAnsi"/>
                <w:sz w:val="22"/>
                <w:szCs w:val="22"/>
              </w:rPr>
              <w:t xml:space="preserve"> </w:t>
            </w:r>
            <w:r w:rsidRPr="00123DCE">
              <w:rPr>
                <w:rFonts w:ascii="Cambria Math" w:hAnsi="Cambria Math" w:cs="Cambria Math"/>
                <w:sz w:val="22"/>
                <w:szCs w:val="22"/>
              </w:rPr>
              <w:t>𝑟𝑒𝑓𝑒𝑟𝑒𝑛𝑐𝑒</w:t>
            </w:r>
            <w:r w:rsidRPr="00123DCE">
              <w:rPr>
                <w:rFonts w:asciiTheme="minorHAnsi" w:hAnsiTheme="minorHAnsi" w:cstheme="minorHAnsi"/>
                <w:sz w:val="22"/>
                <w:szCs w:val="22"/>
              </w:rPr>
              <w:t xml:space="preserve"> </w:t>
            </w:r>
            <w:r w:rsidRPr="00123DCE">
              <w:rPr>
                <w:rFonts w:ascii="Cambria Math" w:hAnsi="Cambria Math" w:cs="Cambria Math"/>
                <w:sz w:val="22"/>
                <w:szCs w:val="22"/>
              </w:rPr>
              <w:t>𝑝𝑒𝑟𝑖𝑜𝑑</w:t>
            </w:r>
            <w:r w:rsidRPr="00123DCE">
              <w:rPr>
                <w:rFonts w:asciiTheme="minorHAnsi" w:hAnsiTheme="minorHAnsi" w:cstheme="minorHAnsi"/>
                <w:sz w:val="22"/>
                <w:szCs w:val="22"/>
              </w:rPr>
              <w:t xml:space="preserve"> </w:t>
            </w:r>
            <w:r w:rsidRPr="00123DCE">
              <w:rPr>
                <w:rFonts w:asciiTheme="minorHAnsi" w:hAnsiTheme="minorHAnsi" w:cstheme="minorHAnsi"/>
                <w:sz w:val="22"/>
                <w:szCs w:val="22"/>
              </w:rPr>
              <w:br/>
            </w:r>
            <w:r w:rsidRPr="00123DCE">
              <w:rPr>
                <w:rFonts w:ascii="Cambria Math" w:hAnsi="Cambria Math" w:cs="Cambria Math"/>
                <w:sz w:val="22"/>
                <w:szCs w:val="22"/>
              </w:rPr>
              <w:t>𝑤ℎ𝑜</w:t>
            </w:r>
            <w:r w:rsidRPr="00123DCE">
              <w:rPr>
                <w:rFonts w:asciiTheme="minorHAnsi" w:hAnsiTheme="minorHAnsi" w:cstheme="minorHAnsi"/>
                <w:sz w:val="22"/>
                <w:szCs w:val="22"/>
              </w:rPr>
              <w:t xml:space="preserve"> </w:t>
            </w:r>
            <w:r w:rsidRPr="00123DCE">
              <w:rPr>
                <w:rFonts w:ascii="Cambria Math" w:hAnsi="Cambria Math" w:cs="Cambria Math"/>
                <w:sz w:val="22"/>
                <w:szCs w:val="22"/>
              </w:rPr>
              <w:t>𝑐𝑜𝑚𝑝𝑙𝑒𝑡𝑒</w:t>
            </w:r>
            <w:r w:rsidRPr="00123DCE">
              <w:rPr>
                <w:rFonts w:asciiTheme="minorHAnsi" w:hAnsiTheme="minorHAnsi" w:cstheme="minorHAnsi"/>
                <w:sz w:val="22"/>
                <w:szCs w:val="22"/>
              </w:rPr>
              <w:t xml:space="preserve"> </w:t>
            </w:r>
            <w:r w:rsidRPr="00123DCE">
              <w:rPr>
                <w:rFonts w:ascii="Cambria Math" w:hAnsi="Cambria Math" w:cs="Cambria Math"/>
                <w:sz w:val="22"/>
                <w:szCs w:val="22"/>
              </w:rPr>
              <w:t>𝑎</w:t>
            </w:r>
            <w:r w:rsidRPr="00123DCE">
              <w:rPr>
                <w:rFonts w:asciiTheme="minorHAnsi" w:hAnsiTheme="minorHAnsi" w:cstheme="minorHAnsi"/>
                <w:sz w:val="22"/>
                <w:szCs w:val="22"/>
              </w:rPr>
              <w:t xml:space="preserve"> </w:t>
            </w:r>
            <w:r w:rsidRPr="00123DCE">
              <w:rPr>
                <w:rFonts w:ascii="Cambria Math" w:hAnsi="Cambria Math" w:cs="Cambria Math"/>
                <w:sz w:val="22"/>
                <w:szCs w:val="22"/>
              </w:rPr>
              <w:t>ℎ𝑒𝑎𝑟𝑖𝑛𝑔</w:t>
            </w:r>
            <w:r w:rsidRPr="00123DCE">
              <w:rPr>
                <w:rFonts w:asciiTheme="minorHAnsi" w:hAnsiTheme="minorHAnsi" w:cstheme="minorHAnsi"/>
                <w:sz w:val="22"/>
                <w:szCs w:val="22"/>
              </w:rPr>
              <w:t xml:space="preserve"> </w:t>
            </w:r>
            <w:r w:rsidRPr="00123DCE">
              <w:rPr>
                <w:rFonts w:ascii="Cambria Math" w:hAnsi="Cambria Math" w:cs="Cambria Math"/>
                <w:sz w:val="22"/>
                <w:szCs w:val="22"/>
              </w:rPr>
              <w:t>𝑠𝑐𝑟𝑒𝑒𝑛</w:t>
            </w:r>
            <w:r w:rsidR="00D902F4" w:rsidRPr="00123DCE">
              <w:rPr>
                <w:rFonts w:ascii="Cambria Math" w:hAnsi="Cambria Math" w:cs="Cambria Math"/>
                <w:sz w:val="22"/>
                <w:szCs w:val="22"/>
              </w:rPr>
              <w:t xml:space="preserve"> </w:t>
            </w:r>
            <w:r w:rsidR="00D902F4" w:rsidRPr="00123DCE">
              <w:rPr>
                <w:rFonts w:ascii="Cambria Math" w:hAnsi="Cambria Math" w:cs="Cambria Math"/>
                <w:i/>
                <w:iCs/>
                <w:sz w:val="22"/>
                <w:szCs w:val="22"/>
              </w:rPr>
              <w:t>within 30 days of age (corrected)</w:t>
            </w:r>
          </w:p>
          <w:p w14:paraId="1F64592D" w14:textId="1CC9899B" w:rsidR="00A27033" w:rsidRPr="00123DCE" w:rsidRDefault="00A27033" w:rsidP="00C26306">
            <w:pPr>
              <w:pStyle w:val="Default"/>
              <w:tabs>
                <w:tab w:val="left" w:pos="6983"/>
              </w:tabs>
              <w:rPr>
                <w:rFonts w:ascii="Cambria Math" w:hAnsi="Cambria Math" w:cs="Cambria Math"/>
                <w:sz w:val="22"/>
                <w:szCs w:val="22"/>
              </w:rPr>
            </w:pPr>
            <w:r w:rsidRPr="00123DCE">
              <w:rPr>
                <w:rFonts w:ascii="Cambria Math" w:hAnsi="Cambria Math" w:cs="Cambria Math"/>
                <w:b/>
                <w:bCs/>
                <w:sz w:val="22"/>
                <w:szCs w:val="22"/>
              </w:rPr>
              <w:t>--------------------------------------------------------------------------------------</w:t>
            </w:r>
            <w:r w:rsidRPr="00123DCE">
              <w:rPr>
                <w:rFonts w:ascii="Cambria Math" w:hAnsi="Cambria Math" w:cs="Cambria Math"/>
                <w:sz w:val="22"/>
                <w:szCs w:val="22"/>
              </w:rPr>
              <w:t xml:space="preserve"> </w:t>
            </w:r>
            <w:r w:rsidRPr="00123DCE">
              <w:rPr>
                <w:rFonts w:ascii="Cambria Math" w:hAnsi="Cambria Math" w:cs="Cambria Math"/>
                <w:sz w:val="22"/>
                <w:szCs w:val="22"/>
              </w:rPr>
              <w:tab/>
              <w:t>*100</w:t>
            </w:r>
          </w:p>
          <w:p w14:paraId="67BDDA61" w14:textId="77777777" w:rsidR="00A27033" w:rsidRPr="00123DCE" w:rsidRDefault="00A27033">
            <w:pPr>
              <w:pStyle w:val="Default"/>
              <w:spacing w:after="60"/>
              <w:rPr>
                <w:rFonts w:ascii="Cambria Math" w:hAnsi="Cambria Math" w:cs="Cambria Math"/>
                <w:sz w:val="22"/>
                <w:szCs w:val="22"/>
              </w:rPr>
            </w:pPr>
            <w:r w:rsidRPr="00123DCE">
              <w:rPr>
                <w:rFonts w:ascii="Cambria Math" w:hAnsi="Cambria Math" w:cs="Cambria Math"/>
                <w:sz w:val="22"/>
                <w:szCs w:val="22"/>
              </w:rPr>
              <w:t>𝑁𝑢𝑚𝑏𝑒𝑟</w:t>
            </w:r>
            <w:r w:rsidRPr="00123DCE">
              <w:rPr>
                <w:rFonts w:asciiTheme="minorHAnsi" w:hAnsiTheme="minorHAnsi" w:cstheme="minorHAnsi"/>
                <w:sz w:val="22"/>
                <w:szCs w:val="22"/>
              </w:rPr>
              <w:t xml:space="preserve"> </w:t>
            </w:r>
            <w:r w:rsidRPr="00123DCE">
              <w:rPr>
                <w:rFonts w:ascii="Cambria Math" w:hAnsi="Cambria Math" w:cs="Cambria Math"/>
                <w:sz w:val="22"/>
                <w:szCs w:val="22"/>
              </w:rPr>
              <w:t>𝑜𝑓</w:t>
            </w:r>
            <w:r w:rsidRPr="00123DCE">
              <w:rPr>
                <w:rFonts w:asciiTheme="minorHAnsi" w:hAnsiTheme="minorHAnsi" w:cstheme="minorHAnsi"/>
                <w:sz w:val="22"/>
                <w:szCs w:val="22"/>
              </w:rPr>
              <w:t xml:space="preserve"> </w:t>
            </w:r>
            <w:r w:rsidRPr="00123DCE">
              <w:rPr>
                <w:rFonts w:ascii="Cambria Math" w:hAnsi="Cambria Math" w:cs="Cambria Math"/>
                <w:sz w:val="22"/>
                <w:szCs w:val="22"/>
              </w:rPr>
              <w:t>𝑒𝑙𝑖𝑔𝑖𝑏𝑙𝑒</w:t>
            </w:r>
            <w:r w:rsidRPr="00123DCE">
              <w:rPr>
                <w:rFonts w:asciiTheme="minorHAnsi" w:hAnsiTheme="minorHAnsi" w:cstheme="minorHAnsi"/>
                <w:sz w:val="22"/>
                <w:szCs w:val="22"/>
              </w:rPr>
              <w:t xml:space="preserve"> </w:t>
            </w:r>
            <w:r w:rsidRPr="00123DCE">
              <w:rPr>
                <w:rFonts w:ascii="Cambria Math" w:hAnsi="Cambria Math" w:cs="Cambria Math"/>
                <w:sz w:val="22"/>
                <w:szCs w:val="22"/>
              </w:rPr>
              <w:t>𝑏𝑎𝑏𝑖𝑒𝑠</w:t>
            </w:r>
            <w:r w:rsidRPr="00123DCE">
              <w:rPr>
                <w:rFonts w:asciiTheme="minorHAnsi" w:hAnsiTheme="minorHAnsi" w:cstheme="minorHAnsi"/>
                <w:sz w:val="22"/>
                <w:szCs w:val="22"/>
              </w:rPr>
              <w:t xml:space="preserve"> </w:t>
            </w:r>
            <w:r w:rsidRPr="00123DCE">
              <w:rPr>
                <w:rFonts w:ascii="Cambria Math" w:hAnsi="Cambria Math" w:cs="Cambria Math"/>
                <w:sz w:val="22"/>
                <w:szCs w:val="22"/>
              </w:rPr>
              <w:t>𝑏𝑜𝑟𝑛</w:t>
            </w:r>
            <w:r w:rsidRPr="00123DCE">
              <w:rPr>
                <w:rFonts w:asciiTheme="minorHAnsi" w:hAnsiTheme="minorHAnsi" w:cstheme="minorHAnsi"/>
                <w:sz w:val="22"/>
                <w:szCs w:val="22"/>
              </w:rPr>
              <w:t xml:space="preserve"> </w:t>
            </w:r>
            <w:r w:rsidRPr="00123DCE">
              <w:rPr>
                <w:rFonts w:ascii="Cambria Math" w:hAnsi="Cambria Math" w:cs="Cambria Math"/>
                <w:sz w:val="22"/>
                <w:szCs w:val="22"/>
              </w:rPr>
              <w:t>𝑖𝑛</w:t>
            </w:r>
            <w:r w:rsidRPr="00123DCE">
              <w:rPr>
                <w:rFonts w:asciiTheme="minorHAnsi" w:hAnsiTheme="minorHAnsi" w:cstheme="minorHAnsi"/>
                <w:sz w:val="22"/>
                <w:szCs w:val="22"/>
              </w:rPr>
              <w:t xml:space="preserve"> </w:t>
            </w:r>
            <w:r w:rsidRPr="00123DCE">
              <w:rPr>
                <w:rFonts w:ascii="Cambria Math" w:hAnsi="Cambria Math" w:cs="Cambria Math"/>
                <w:sz w:val="22"/>
                <w:szCs w:val="22"/>
              </w:rPr>
              <w:t>𝑎</w:t>
            </w:r>
            <w:r w:rsidRPr="00123DCE">
              <w:rPr>
                <w:rFonts w:asciiTheme="minorHAnsi" w:hAnsiTheme="minorHAnsi" w:cstheme="minorHAnsi"/>
                <w:sz w:val="22"/>
                <w:szCs w:val="22"/>
              </w:rPr>
              <w:t xml:space="preserve"> </w:t>
            </w:r>
            <w:r w:rsidRPr="00123DCE">
              <w:rPr>
                <w:rFonts w:ascii="Cambria Math" w:hAnsi="Cambria Math" w:cs="Cambria Math"/>
                <w:sz w:val="22"/>
                <w:szCs w:val="22"/>
              </w:rPr>
              <w:t>𝑟𝑒𝑓𝑒𝑟𝑒𝑛𝑐𝑒</w:t>
            </w:r>
            <w:r w:rsidRPr="00123DCE">
              <w:rPr>
                <w:rFonts w:asciiTheme="minorHAnsi" w:hAnsiTheme="minorHAnsi" w:cstheme="minorHAnsi"/>
                <w:sz w:val="22"/>
                <w:szCs w:val="22"/>
              </w:rPr>
              <w:t xml:space="preserve"> </w:t>
            </w:r>
            <w:r w:rsidRPr="00123DCE">
              <w:rPr>
                <w:rFonts w:ascii="Cambria Math" w:hAnsi="Cambria Math" w:cs="Cambria Math"/>
                <w:sz w:val="22"/>
                <w:szCs w:val="22"/>
              </w:rPr>
              <w:t>𝑝𝑒𝑟𝑖𝑜𝑑</w:t>
            </w:r>
          </w:p>
        </w:tc>
      </w:tr>
      <w:tr w:rsidR="00A27033" w:rsidRPr="00E70B65" w14:paraId="049BB814" w14:textId="77777777">
        <w:tc>
          <w:tcPr>
            <w:tcW w:w="1555" w:type="dxa"/>
          </w:tcPr>
          <w:p w14:paraId="49D66501" w14:textId="77777777" w:rsidR="00A27033" w:rsidRPr="00123DCE" w:rsidRDefault="00A27033">
            <w:pPr>
              <w:spacing w:before="120"/>
              <w:rPr>
                <w:rFonts w:asciiTheme="minorHAnsi" w:hAnsiTheme="minorHAnsi" w:cstheme="minorHAnsi"/>
                <w:sz w:val="22"/>
                <w:szCs w:val="22"/>
              </w:rPr>
            </w:pPr>
            <w:r w:rsidRPr="00123DCE">
              <w:rPr>
                <w:rFonts w:asciiTheme="minorHAnsi" w:hAnsiTheme="minorHAnsi" w:cstheme="minorHAnsi"/>
                <w:sz w:val="22"/>
                <w:szCs w:val="22"/>
              </w:rPr>
              <w:t>Numerator</w:t>
            </w:r>
          </w:p>
        </w:tc>
        <w:tc>
          <w:tcPr>
            <w:tcW w:w="7908" w:type="dxa"/>
          </w:tcPr>
          <w:p w14:paraId="55E0D0AF" w14:textId="715D7FEB" w:rsidR="00A63DC3" w:rsidRDefault="000918FB" w:rsidP="0058755E">
            <w:pPr>
              <w:pStyle w:val="Default"/>
              <w:spacing w:before="120"/>
              <w:rPr>
                <w:rFonts w:ascii="Calibri" w:hAnsi="Calibri" w:cs="Calibri"/>
                <w:sz w:val="22"/>
                <w:szCs w:val="22"/>
              </w:rPr>
            </w:pPr>
            <w:r w:rsidRPr="00123DCE">
              <w:rPr>
                <w:rFonts w:ascii="Calibri" w:hAnsi="Calibri" w:cs="Calibri"/>
                <w:sz w:val="22"/>
                <w:szCs w:val="22"/>
              </w:rPr>
              <w:t xml:space="preserve">Number of eligible babies born in a reference period who complete a hearing screen </w:t>
            </w:r>
            <w:r w:rsidR="00A95583">
              <w:rPr>
                <w:rFonts w:ascii="Calibri" w:hAnsi="Calibri" w:cs="Calibri"/>
                <w:sz w:val="22"/>
                <w:szCs w:val="22"/>
              </w:rPr>
              <w:t>by</w:t>
            </w:r>
            <w:r w:rsidR="00A95583" w:rsidRPr="00123DCE">
              <w:rPr>
                <w:rFonts w:ascii="Calibri" w:hAnsi="Calibri" w:cs="Calibri"/>
                <w:sz w:val="22"/>
                <w:szCs w:val="22"/>
              </w:rPr>
              <w:t xml:space="preserve"> </w:t>
            </w:r>
            <w:r w:rsidRPr="00123DCE">
              <w:rPr>
                <w:rFonts w:ascii="Calibri" w:hAnsi="Calibri" w:cs="Calibri"/>
                <w:sz w:val="22"/>
                <w:szCs w:val="22"/>
              </w:rPr>
              <w:t>30 days</w:t>
            </w:r>
            <w:r w:rsidR="00A95583">
              <w:rPr>
                <w:rFonts w:ascii="Calibri" w:hAnsi="Calibri" w:cs="Calibri"/>
                <w:sz w:val="22"/>
                <w:szCs w:val="22"/>
              </w:rPr>
              <w:t xml:space="preserve"> of age (co</w:t>
            </w:r>
            <w:r w:rsidR="005B6FD1">
              <w:rPr>
                <w:rFonts w:ascii="Calibri" w:hAnsi="Calibri" w:cs="Calibri"/>
                <w:sz w:val="22"/>
                <w:szCs w:val="22"/>
              </w:rPr>
              <w:t>r</w:t>
            </w:r>
            <w:r w:rsidR="00A95583">
              <w:rPr>
                <w:rFonts w:ascii="Calibri" w:hAnsi="Calibri" w:cs="Calibri"/>
                <w:sz w:val="22"/>
                <w:szCs w:val="22"/>
              </w:rPr>
              <w:t>rected</w:t>
            </w:r>
            <w:r w:rsidR="005B6FD1">
              <w:rPr>
                <w:rFonts w:ascii="Calibri" w:hAnsi="Calibri" w:cs="Calibri"/>
                <w:sz w:val="22"/>
                <w:szCs w:val="22"/>
              </w:rPr>
              <w:t>)*</w:t>
            </w:r>
            <w:r w:rsidRPr="00123DCE">
              <w:rPr>
                <w:rFonts w:ascii="Calibri" w:hAnsi="Calibri" w:cs="Calibri"/>
                <w:sz w:val="22"/>
                <w:szCs w:val="22"/>
              </w:rPr>
              <w:t xml:space="preserve">. </w:t>
            </w:r>
          </w:p>
          <w:p w14:paraId="35B8C11E" w14:textId="6625DECA" w:rsidR="000918FB" w:rsidRPr="00123DCE" w:rsidRDefault="000918FB" w:rsidP="00AD6482">
            <w:pPr>
              <w:pStyle w:val="Default"/>
              <w:spacing w:before="120"/>
              <w:rPr>
                <w:rFonts w:ascii="Calibri" w:hAnsi="Calibri" w:cs="Calibri"/>
                <w:sz w:val="22"/>
                <w:szCs w:val="22"/>
              </w:rPr>
            </w:pPr>
            <w:r w:rsidRPr="00AD6482">
              <w:rPr>
                <w:rFonts w:asciiTheme="minorHAnsi" w:hAnsiTheme="minorHAnsi" w:cstheme="minorHAnsi"/>
                <w:sz w:val="22"/>
                <w:szCs w:val="22"/>
              </w:rPr>
              <w:t>Relevant</w:t>
            </w:r>
            <w:r w:rsidRPr="00123DCE">
              <w:rPr>
                <w:rFonts w:ascii="Calibri" w:hAnsi="Calibri" w:cs="Calibri"/>
                <w:sz w:val="22"/>
                <w:szCs w:val="22"/>
              </w:rPr>
              <w:t xml:space="preserve"> </w:t>
            </w:r>
            <w:r w:rsidR="00A63DC3">
              <w:rPr>
                <w:rFonts w:ascii="Calibri" w:hAnsi="Calibri" w:cs="Calibri"/>
                <w:sz w:val="22"/>
                <w:szCs w:val="22"/>
              </w:rPr>
              <w:t>data</w:t>
            </w:r>
            <w:r w:rsidRPr="00123DCE">
              <w:rPr>
                <w:rFonts w:ascii="Calibri" w:hAnsi="Calibri" w:cs="Calibri"/>
                <w:sz w:val="22"/>
                <w:szCs w:val="22"/>
              </w:rPr>
              <w:t xml:space="preserve"> items: </w:t>
            </w:r>
          </w:p>
          <w:p w14:paraId="0BD57C8F" w14:textId="36AD08CF" w:rsidR="000918FB" w:rsidRPr="00123DCE" w:rsidRDefault="000918FB" w:rsidP="001F0F77">
            <w:pPr>
              <w:pStyle w:val="Default"/>
              <w:numPr>
                <w:ilvl w:val="1"/>
                <w:numId w:val="27"/>
              </w:numPr>
              <w:ind w:left="463" w:hanging="284"/>
              <w:rPr>
                <w:rFonts w:ascii="Calibri" w:hAnsi="Calibri" w:cs="Calibri"/>
                <w:sz w:val="22"/>
                <w:szCs w:val="22"/>
              </w:rPr>
            </w:pPr>
            <w:r w:rsidRPr="001F0F77">
              <w:rPr>
                <w:rFonts w:asciiTheme="minorHAnsi" w:hAnsiTheme="minorHAnsi" w:cstheme="minorHAnsi"/>
                <w:sz w:val="22"/>
                <w:szCs w:val="22"/>
              </w:rPr>
              <w:t>Date</w:t>
            </w:r>
            <w:r w:rsidRPr="00123DCE">
              <w:rPr>
                <w:rFonts w:ascii="Calibri" w:hAnsi="Calibri" w:cs="Calibri"/>
                <w:sz w:val="22"/>
                <w:szCs w:val="22"/>
              </w:rPr>
              <w:t xml:space="preserve"> of screening completion (not null and within 30 days of age or corrected age)</w:t>
            </w:r>
          </w:p>
          <w:p w14:paraId="6ADDFF2D" w14:textId="77777777" w:rsidR="009F705F" w:rsidRDefault="000918FB" w:rsidP="001F0F77">
            <w:pPr>
              <w:pStyle w:val="Default"/>
              <w:numPr>
                <w:ilvl w:val="1"/>
                <w:numId w:val="27"/>
              </w:numPr>
              <w:ind w:left="463" w:hanging="284"/>
              <w:rPr>
                <w:rFonts w:ascii="Calibri" w:hAnsi="Calibri" w:cs="Calibri"/>
                <w:sz w:val="22"/>
                <w:szCs w:val="22"/>
              </w:rPr>
            </w:pPr>
            <w:r w:rsidRPr="001F0F77">
              <w:rPr>
                <w:rFonts w:asciiTheme="minorHAnsi" w:hAnsiTheme="minorHAnsi" w:cstheme="minorHAnsi"/>
                <w:sz w:val="22"/>
                <w:szCs w:val="22"/>
              </w:rPr>
              <w:t>Overall</w:t>
            </w:r>
            <w:r w:rsidRPr="00123DCE">
              <w:rPr>
                <w:rFonts w:ascii="Calibri" w:hAnsi="Calibri" w:cs="Calibri"/>
                <w:sz w:val="22"/>
                <w:szCs w:val="22"/>
              </w:rPr>
              <w:t xml:space="preserve"> outcome of screening (values 1–4</w:t>
            </w:r>
            <w:r w:rsidR="00B76A07">
              <w:rPr>
                <w:rFonts w:ascii="Calibri" w:hAnsi="Calibri" w:cs="Calibri"/>
                <w:sz w:val="22"/>
                <w:szCs w:val="22"/>
              </w:rPr>
              <w:t>)</w:t>
            </w:r>
            <w:r w:rsidRPr="00123DCE">
              <w:rPr>
                <w:rFonts w:ascii="Calibri" w:hAnsi="Calibri" w:cs="Calibri"/>
                <w:sz w:val="22"/>
                <w:szCs w:val="22"/>
              </w:rPr>
              <w:t xml:space="preserve">: </w:t>
            </w:r>
          </w:p>
          <w:p w14:paraId="08D61268" w14:textId="77777777" w:rsidR="009F705F" w:rsidRDefault="000918FB" w:rsidP="009F705F">
            <w:pPr>
              <w:pStyle w:val="Default"/>
              <w:numPr>
                <w:ilvl w:val="0"/>
                <w:numId w:val="30"/>
              </w:numPr>
              <w:rPr>
                <w:rFonts w:ascii="Calibri" w:hAnsi="Calibri" w:cs="Calibri"/>
                <w:sz w:val="22"/>
                <w:szCs w:val="22"/>
              </w:rPr>
            </w:pPr>
            <w:r w:rsidRPr="00123DCE">
              <w:rPr>
                <w:rFonts w:ascii="Calibri" w:hAnsi="Calibri" w:cs="Calibri"/>
                <w:sz w:val="22"/>
                <w:szCs w:val="22"/>
              </w:rPr>
              <w:t xml:space="preserve">Complete, discharged from screening </w:t>
            </w:r>
          </w:p>
          <w:p w14:paraId="6DE3D3F5" w14:textId="77777777" w:rsidR="009F705F" w:rsidRDefault="000918FB" w:rsidP="009F705F">
            <w:pPr>
              <w:pStyle w:val="Default"/>
              <w:numPr>
                <w:ilvl w:val="0"/>
                <w:numId w:val="30"/>
              </w:numPr>
              <w:rPr>
                <w:rFonts w:ascii="Calibri" w:hAnsi="Calibri" w:cs="Calibri"/>
                <w:sz w:val="22"/>
                <w:szCs w:val="22"/>
              </w:rPr>
            </w:pPr>
            <w:r w:rsidRPr="00123DCE">
              <w:rPr>
                <w:rFonts w:ascii="Calibri" w:hAnsi="Calibri" w:cs="Calibri"/>
                <w:sz w:val="22"/>
                <w:szCs w:val="22"/>
              </w:rPr>
              <w:t>Complete, referred for targeted follow-up</w:t>
            </w:r>
          </w:p>
          <w:p w14:paraId="36D56725" w14:textId="77777777" w:rsidR="009F705F" w:rsidRDefault="000918FB" w:rsidP="009F705F">
            <w:pPr>
              <w:pStyle w:val="Default"/>
              <w:numPr>
                <w:ilvl w:val="0"/>
                <w:numId w:val="30"/>
              </w:numPr>
              <w:rPr>
                <w:rFonts w:ascii="Calibri" w:hAnsi="Calibri" w:cs="Calibri"/>
                <w:sz w:val="22"/>
                <w:szCs w:val="22"/>
              </w:rPr>
            </w:pPr>
            <w:r w:rsidRPr="00123DCE">
              <w:rPr>
                <w:rFonts w:ascii="Calibri" w:hAnsi="Calibri" w:cs="Calibri"/>
                <w:sz w:val="22"/>
                <w:szCs w:val="22"/>
              </w:rPr>
              <w:t>Complete, referred for audiological assessment</w:t>
            </w:r>
          </w:p>
          <w:p w14:paraId="18183991" w14:textId="00205C59" w:rsidR="000918FB" w:rsidRPr="00123DCE" w:rsidRDefault="000918FB" w:rsidP="009F705F">
            <w:pPr>
              <w:pStyle w:val="Default"/>
              <w:numPr>
                <w:ilvl w:val="0"/>
                <w:numId w:val="30"/>
              </w:numPr>
              <w:rPr>
                <w:rFonts w:ascii="Calibri" w:hAnsi="Calibri" w:cs="Calibri"/>
                <w:sz w:val="22"/>
                <w:szCs w:val="22"/>
              </w:rPr>
            </w:pPr>
            <w:r w:rsidRPr="00123DCE">
              <w:rPr>
                <w:rFonts w:ascii="Calibri" w:hAnsi="Calibri" w:cs="Calibri"/>
                <w:sz w:val="22"/>
                <w:szCs w:val="22"/>
              </w:rPr>
              <w:t>Bypass, non-screening pathway</w:t>
            </w:r>
          </w:p>
          <w:p w14:paraId="74652B51" w14:textId="4476290B" w:rsidR="000918FB" w:rsidRPr="00123DCE" w:rsidRDefault="000918FB" w:rsidP="001F0F77">
            <w:pPr>
              <w:pStyle w:val="Default"/>
              <w:numPr>
                <w:ilvl w:val="1"/>
                <w:numId w:val="27"/>
              </w:numPr>
              <w:ind w:left="463" w:hanging="284"/>
              <w:rPr>
                <w:rFonts w:ascii="Calibri" w:hAnsi="Calibri" w:cs="Calibri"/>
                <w:sz w:val="22"/>
                <w:szCs w:val="22"/>
              </w:rPr>
            </w:pPr>
            <w:r w:rsidRPr="001F0F77">
              <w:rPr>
                <w:rFonts w:asciiTheme="minorHAnsi" w:hAnsiTheme="minorHAnsi" w:cstheme="minorHAnsi"/>
                <w:sz w:val="22"/>
                <w:szCs w:val="22"/>
              </w:rPr>
              <w:t>Baby’s</w:t>
            </w:r>
            <w:r w:rsidRPr="00123DCE">
              <w:rPr>
                <w:rFonts w:ascii="Calibri" w:hAnsi="Calibri" w:cs="Calibri"/>
                <w:sz w:val="22"/>
                <w:szCs w:val="22"/>
              </w:rPr>
              <w:t xml:space="preserve"> date of birth</w:t>
            </w:r>
          </w:p>
          <w:p w14:paraId="683BB2BE" w14:textId="04116CEE" w:rsidR="000918FB" w:rsidRPr="00123DCE" w:rsidRDefault="000918FB" w:rsidP="001F0F77">
            <w:pPr>
              <w:pStyle w:val="Default"/>
              <w:numPr>
                <w:ilvl w:val="1"/>
                <w:numId w:val="27"/>
              </w:numPr>
              <w:ind w:left="463" w:hanging="284"/>
              <w:rPr>
                <w:rFonts w:ascii="Calibri" w:hAnsi="Calibri" w:cs="Calibri"/>
                <w:sz w:val="22"/>
                <w:szCs w:val="22"/>
              </w:rPr>
            </w:pPr>
            <w:r w:rsidRPr="001F0F77">
              <w:rPr>
                <w:rFonts w:asciiTheme="minorHAnsi" w:hAnsiTheme="minorHAnsi" w:cstheme="minorHAnsi"/>
                <w:sz w:val="22"/>
                <w:szCs w:val="22"/>
              </w:rPr>
              <w:t>Gestational</w:t>
            </w:r>
            <w:r w:rsidRPr="00123DCE">
              <w:rPr>
                <w:rFonts w:ascii="Calibri" w:hAnsi="Calibri" w:cs="Calibri"/>
                <w:sz w:val="22"/>
                <w:szCs w:val="22"/>
              </w:rPr>
              <w:t xml:space="preserve"> age (to calculate corrected age) </w:t>
            </w:r>
          </w:p>
          <w:p w14:paraId="554507A7" w14:textId="5A545E38" w:rsidR="000918FB" w:rsidRPr="00123DCE" w:rsidRDefault="000918FB" w:rsidP="001F0F77">
            <w:pPr>
              <w:pStyle w:val="Default"/>
              <w:numPr>
                <w:ilvl w:val="1"/>
                <w:numId w:val="27"/>
              </w:numPr>
              <w:ind w:left="463" w:hanging="284"/>
              <w:rPr>
                <w:rFonts w:ascii="Calibri" w:hAnsi="Calibri" w:cs="Calibri"/>
                <w:sz w:val="22"/>
                <w:szCs w:val="22"/>
              </w:rPr>
            </w:pPr>
            <w:r w:rsidRPr="001F0F77">
              <w:rPr>
                <w:rFonts w:asciiTheme="minorHAnsi" w:hAnsiTheme="minorHAnsi" w:cstheme="minorHAnsi"/>
                <w:sz w:val="22"/>
                <w:szCs w:val="22"/>
              </w:rPr>
              <w:t>Corrected</w:t>
            </w:r>
            <w:r w:rsidRPr="00123DCE">
              <w:rPr>
                <w:rFonts w:ascii="Calibri" w:hAnsi="Calibri" w:cs="Calibri"/>
                <w:sz w:val="22"/>
                <w:szCs w:val="22"/>
              </w:rPr>
              <w:t xml:space="preserve"> age (derived): to be used </w:t>
            </w:r>
            <w:r w:rsidR="00386175">
              <w:rPr>
                <w:rFonts w:ascii="Calibri" w:hAnsi="Calibri" w:cs="Calibri"/>
                <w:sz w:val="22"/>
                <w:szCs w:val="22"/>
              </w:rPr>
              <w:t>for</w:t>
            </w:r>
            <w:r w:rsidR="00386175" w:rsidRPr="00123DCE">
              <w:rPr>
                <w:rFonts w:ascii="Calibri" w:hAnsi="Calibri" w:cs="Calibri"/>
                <w:sz w:val="22"/>
                <w:szCs w:val="22"/>
              </w:rPr>
              <w:t xml:space="preserve"> </w:t>
            </w:r>
            <w:r w:rsidRPr="00123DCE">
              <w:rPr>
                <w:rFonts w:ascii="Calibri" w:hAnsi="Calibri" w:cs="Calibri"/>
                <w:sz w:val="22"/>
                <w:szCs w:val="22"/>
              </w:rPr>
              <w:t xml:space="preserve">babies </w:t>
            </w:r>
            <w:r w:rsidR="00386175">
              <w:rPr>
                <w:rFonts w:ascii="Calibri" w:hAnsi="Calibri" w:cs="Calibri"/>
                <w:sz w:val="22"/>
                <w:szCs w:val="22"/>
              </w:rPr>
              <w:t xml:space="preserve">that </w:t>
            </w:r>
            <w:r w:rsidRPr="00123DCE">
              <w:rPr>
                <w:rFonts w:ascii="Calibri" w:hAnsi="Calibri" w:cs="Calibri"/>
                <w:sz w:val="22"/>
                <w:szCs w:val="22"/>
              </w:rPr>
              <w:t>are born prior to 37 weeks’ gestation</w:t>
            </w:r>
          </w:p>
          <w:p w14:paraId="54436955" w14:textId="77777777" w:rsidR="000918FB" w:rsidRPr="00123DCE" w:rsidRDefault="000918FB" w:rsidP="001D0303">
            <w:pPr>
              <w:pStyle w:val="Default"/>
              <w:spacing w:before="120" w:after="60"/>
              <w:rPr>
                <w:rFonts w:ascii="Calibri" w:hAnsi="Calibri" w:cs="Calibri"/>
                <w:sz w:val="22"/>
                <w:szCs w:val="22"/>
              </w:rPr>
            </w:pPr>
            <w:proofErr w:type="gramStart"/>
            <w:r w:rsidRPr="001F0F77">
              <w:rPr>
                <w:rFonts w:asciiTheme="minorHAnsi" w:hAnsiTheme="minorHAnsi" w:cstheme="minorHAnsi"/>
                <w:sz w:val="22"/>
                <w:szCs w:val="22"/>
              </w:rPr>
              <w:t>Babies</w:t>
            </w:r>
            <w:proofErr w:type="gramEnd"/>
            <w:r w:rsidRPr="00123DCE">
              <w:rPr>
                <w:rFonts w:ascii="Calibri" w:hAnsi="Calibri" w:cs="Calibri"/>
                <w:sz w:val="22"/>
                <w:szCs w:val="22"/>
              </w:rPr>
              <w:t xml:space="preserve"> ineligible for newborn hearing screening will be excluded. </w:t>
            </w:r>
          </w:p>
          <w:p w14:paraId="2EF83F28" w14:textId="54EB912A" w:rsidR="00A27033" w:rsidRPr="00123DCE" w:rsidRDefault="005B6FD1">
            <w:pPr>
              <w:pStyle w:val="Default"/>
              <w:spacing w:before="120" w:after="60"/>
              <w:rPr>
                <w:rFonts w:asciiTheme="minorHAnsi" w:hAnsiTheme="minorHAnsi" w:cstheme="minorHAnsi"/>
                <w:sz w:val="22"/>
                <w:szCs w:val="22"/>
              </w:rPr>
            </w:pPr>
            <w:r>
              <w:rPr>
                <w:rFonts w:asciiTheme="minorHAnsi" w:hAnsiTheme="minorHAnsi" w:cstheme="minorHAnsi"/>
                <w:sz w:val="22"/>
                <w:szCs w:val="22"/>
              </w:rPr>
              <w:t xml:space="preserve">* See National Standard 2.3 </w:t>
            </w:r>
            <w:r w:rsidR="00743440">
              <w:rPr>
                <w:rFonts w:asciiTheme="minorHAnsi" w:hAnsiTheme="minorHAnsi" w:cstheme="minorHAnsi"/>
                <w:sz w:val="22"/>
                <w:szCs w:val="22"/>
              </w:rPr>
              <w:t>Calculation</w:t>
            </w:r>
            <w:r w:rsidR="009C74E2">
              <w:rPr>
                <w:rFonts w:asciiTheme="minorHAnsi" w:hAnsiTheme="minorHAnsi" w:cstheme="minorHAnsi"/>
                <w:sz w:val="22"/>
                <w:szCs w:val="22"/>
              </w:rPr>
              <w:t xml:space="preserve"> o</w:t>
            </w:r>
            <w:r w:rsidR="00325996">
              <w:rPr>
                <w:rFonts w:asciiTheme="minorHAnsi" w:hAnsiTheme="minorHAnsi" w:cstheme="minorHAnsi"/>
                <w:sz w:val="22"/>
                <w:szCs w:val="22"/>
              </w:rPr>
              <w:t>f corrected age.</w:t>
            </w:r>
          </w:p>
        </w:tc>
      </w:tr>
      <w:tr w:rsidR="00A27033" w:rsidRPr="00E70B65" w14:paraId="0C0F7DE1" w14:textId="77777777">
        <w:tc>
          <w:tcPr>
            <w:tcW w:w="1555" w:type="dxa"/>
          </w:tcPr>
          <w:p w14:paraId="64F182DF" w14:textId="77777777" w:rsidR="00A27033" w:rsidRPr="00123DCE" w:rsidRDefault="00A27033">
            <w:pPr>
              <w:spacing w:before="120"/>
              <w:rPr>
                <w:rFonts w:asciiTheme="minorHAnsi" w:hAnsiTheme="minorHAnsi" w:cstheme="minorHAnsi"/>
                <w:sz w:val="22"/>
                <w:szCs w:val="22"/>
              </w:rPr>
            </w:pPr>
            <w:r w:rsidRPr="00123DCE">
              <w:rPr>
                <w:rFonts w:asciiTheme="minorHAnsi" w:hAnsiTheme="minorHAnsi" w:cstheme="minorHAnsi"/>
                <w:sz w:val="22"/>
                <w:szCs w:val="22"/>
              </w:rPr>
              <w:t>Denominator</w:t>
            </w:r>
          </w:p>
        </w:tc>
        <w:tc>
          <w:tcPr>
            <w:tcW w:w="7908" w:type="dxa"/>
          </w:tcPr>
          <w:p w14:paraId="564CD737" w14:textId="4220EA91" w:rsidR="00050EF5" w:rsidRPr="00050EF5" w:rsidRDefault="00A27033" w:rsidP="0058755E">
            <w:pPr>
              <w:pStyle w:val="Default"/>
              <w:spacing w:before="120"/>
              <w:rPr>
                <w:rFonts w:asciiTheme="minorHAnsi" w:hAnsiTheme="minorHAnsi" w:cstheme="minorHAnsi"/>
                <w:sz w:val="22"/>
                <w:szCs w:val="22"/>
              </w:rPr>
            </w:pPr>
            <w:r w:rsidRPr="0058755E">
              <w:rPr>
                <w:rFonts w:ascii="Calibri" w:hAnsi="Calibri" w:cs="Calibri"/>
                <w:sz w:val="22"/>
                <w:szCs w:val="22"/>
              </w:rPr>
              <w:t>Number</w:t>
            </w:r>
            <w:r w:rsidRPr="00123DCE">
              <w:rPr>
                <w:rFonts w:asciiTheme="minorHAnsi" w:hAnsiTheme="minorHAnsi" w:cstheme="minorHAnsi"/>
                <w:sz w:val="22"/>
                <w:szCs w:val="22"/>
              </w:rPr>
              <w:t xml:space="preserve"> of eligible babies born in a reference period. </w:t>
            </w:r>
            <w:proofErr w:type="gramStart"/>
            <w:r w:rsidR="00050EF5" w:rsidRPr="00050EF5">
              <w:rPr>
                <w:rFonts w:asciiTheme="minorHAnsi" w:hAnsiTheme="minorHAnsi" w:cstheme="minorHAnsi"/>
                <w:sz w:val="22"/>
                <w:szCs w:val="22"/>
              </w:rPr>
              <w:t>Babies</w:t>
            </w:r>
            <w:proofErr w:type="gramEnd"/>
            <w:r w:rsidR="00050EF5" w:rsidRPr="00050EF5">
              <w:rPr>
                <w:rFonts w:asciiTheme="minorHAnsi" w:hAnsiTheme="minorHAnsi" w:cstheme="minorHAnsi"/>
                <w:sz w:val="22"/>
                <w:szCs w:val="22"/>
              </w:rPr>
              <w:t xml:space="preserve"> ineligible for newborn hearing screening will be excluded. </w:t>
            </w:r>
          </w:p>
          <w:p w14:paraId="69C95388" w14:textId="03021E88" w:rsidR="00A27033" w:rsidRPr="00123DCE" w:rsidRDefault="00A27033">
            <w:pPr>
              <w:pStyle w:val="Default"/>
              <w:spacing w:before="120"/>
              <w:rPr>
                <w:rFonts w:asciiTheme="minorHAnsi" w:hAnsiTheme="minorHAnsi" w:cstheme="minorHAnsi"/>
                <w:sz w:val="22"/>
                <w:szCs w:val="22"/>
              </w:rPr>
            </w:pPr>
            <w:r w:rsidRPr="00123DCE">
              <w:rPr>
                <w:rFonts w:asciiTheme="minorHAnsi" w:hAnsiTheme="minorHAnsi" w:cstheme="minorHAnsi"/>
                <w:sz w:val="22"/>
                <w:szCs w:val="22"/>
              </w:rPr>
              <w:t xml:space="preserve">Relevant </w:t>
            </w:r>
            <w:r w:rsidR="00AF6214">
              <w:rPr>
                <w:rFonts w:asciiTheme="minorHAnsi" w:hAnsiTheme="minorHAnsi" w:cstheme="minorHAnsi"/>
                <w:sz w:val="22"/>
                <w:szCs w:val="22"/>
              </w:rPr>
              <w:t>data</w:t>
            </w:r>
            <w:r w:rsidR="00AF6214" w:rsidRPr="00123DCE">
              <w:rPr>
                <w:rFonts w:asciiTheme="minorHAnsi" w:hAnsiTheme="minorHAnsi" w:cstheme="minorHAnsi"/>
                <w:sz w:val="22"/>
                <w:szCs w:val="22"/>
              </w:rPr>
              <w:t xml:space="preserve"> </w:t>
            </w:r>
            <w:r w:rsidRPr="00123DCE">
              <w:rPr>
                <w:rFonts w:asciiTheme="minorHAnsi" w:hAnsiTheme="minorHAnsi" w:cstheme="minorHAnsi"/>
                <w:sz w:val="22"/>
                <w:szCs w:val="22"/>
              </w:rPr>
              <w:t xml:space="preserve">items: </w:t>
            </w:r>
          </w:p>
          <w:p w14:paraId="6B967C05" w14:textId="77777777" w:rsidR="00A27033" w:rsidRPr="00123DCE" w:rsidRDefault="00A27033">
            <w:pPr>
              <w:pStyle w:val="Default"/>
              <w:numPr>
                <w:ilvl w:val="1"/>
                <w:numId w:val="27"/>
              </w:numPr>
              <w:ind w:left="463" w:hanging="284"/>
              <w:rPr>
                <w:rFonts w:asciiTheme="minorHAnsi" w:hAnsiTheme="minorHAnsi" w:cstheme="minorHAnsi"/>
                <w:sz w:val="22"/>
                <w:szCs w:val="22"/>
              </w:rPr>
            </w:pPr>
            <w:r w:rsidRPr="00123DCE">
              <w:rPr>
                <w:rFonts w:asciiTheme="minorHAnsi" w:hAnsiTheme="minorHAnsi" w:cstheme="minorHAnsi"/>
                <w:sz w:val="22"/>
                <w:szCs w:val="22"/>
              </w:rPr>
              <w:t>Total number of unique baby IDs with a valid date of birth. (</w:t>
            </w:r>
            <w:r w:rsidRPr="00123DCE">
              <w:rPr>
                <w:rFonts w:asciiTheme="minorHAnsi" w:hAnsiTheme="minorHAnsi" w:cstheme="minorHAnsi"/>
                <w:i/>
                <w:iCs/>
                <w:sz w:val="22"/>
                <w:szCs w:val="22"/>
              </w:rPr>
              <w:t>Note</w:t>
            </w:r>
            <w:r w:rsidRPr="00123DCE">
              <w:rPr>
                <w:rFonts w:asciiTheme="minorHAnsi" w:hAnsiTheme="minorHAnsi" w:cstheme="minorHAnsi"/>
                <w:sz w:val="22"/>
                <w:szCs w:val="22"/>
              </w:rPr>
              <w:t xml:space="preserve">: Comparison to the number of babies collected in the National Perinatal Data Collection (NPDC) may be undertaken.) </w:t>
            </w:r>
          </w:p>
          <w:p w14:paraId="0720B013" w14:textId="77777777" w:rsidR="00A27033" w:rsidRPr="00123DCE" w:rsidRDefault="00A27033">
            <w:pPr>
              <w:pStyle w:val="Default"/>
              <w:spacing w:before="120" w:after="60"/>
              <w:rPr>
                <w:rFonts w:asciiTheme="minorHAnsi" w:hAnsiTheme="minorHAnsi" w:cstheme="minorHAnsi"/>
                <w:sz w:val="22"/>
                <w:szCs w:val="22"/>
              </w:rPr>
            </w:pPr>
            <w:r w:rsidRPr="00123DCE">
              <w:rPr>
                <w:rFonts w:asciiTheme="minorHAnsi" w:hAnsiTheme="minorHAnsi" w:cstheme="minorHAnsi"/>
                <w:sz w:val="22"/>
                <w:szCs w:val="22"/>
              </w:rPr>
              <w:t xml:space="preserve">Of these, </w:t>
            </w:r>
            <w:proofErr w:type="gramStart"/>
            <w:r w:rsidRPr="00123DCE">
              <w:rPr>
                <w:rFonts w:asciiTheme="minorHAnsi" w:hAnsiTheme="minorHAnsi" w:cstheme="minorHAnsi"/>
                <w:sz w:val="22"/>
                <w:szCs w:val="22"/>
              </w:rPr>
              <w:t>babies</w:t>
            </w:r>
            <w:proofErr w:type="gramEnd"/>
            <w:r w:rsidRPr="00123DCE">
              <w:rPr>
                <w:rFonts w:asciiTheme="minorHAnsi" w:hAnsiTheme="minorHAnsi" w:cstheme="minorHAnsi"/>
                <w:sz w:val="22"/>
                <w:szCs w:val="22"/>
              </w:rPr>
              <w:t xml:space="preserve"> ineligible for newborn hearing screening will be excluded. </w:t>
            </w:r>
          </w:p>
        </w:tc>
      </w:tr>
      <w:tr w:rsidR="00A27033" w:rsidRPr="00E70B65" w14:paraId="7DE8D551" w14:textId="77777777">
        <w:tc>
          <w:tcPr>
            <w:tcW w:w="1555" w:type="dxa"/>
          </w:tcPr>
          <w:p w14:paraId="495CE453" w14:textId="77777777" w:rsidR="00A27033" w:rsidRPr="00123DCE" w:rsidRDefault="00A27033">
            <w:pPr>
              <w:spacing w:before="120"/>
              <w:rPr>
                <w:rFonts w:asciiTheme="minorHAnsi" w:hAnsiTheme="minorHAnsi" w:cstheme="minorHAnsi"/>
                <w:sz w:val="22"/>
                <w:szCs w:val="22"/>
              </w:rPr>
            </w:pPr>
            <w:r w:rsidRPr="00123DCE">
              <w:rPr>
                <w:rFonts w:asciiTheme="minorHAnsi" w:hAnsiTheme="minorHAnsi" w:cstheme="minorHAnsi"/>
                <w:sz w:val="22"/>
                <w:szCs w:val="22"/>
              </w:rPr>
              <w:t>Disaggregation</w:t>
            </w:r>
          </w:p>
        </w:tc>
        <w:tc>
          <w:tcPr>
            <w:tcW w:w="7908" w:type="dxa"/>
          </w:tcPr>
          <w:p w14:paraId="0BB017DA" w14:textId="77777777" w:rsidR="00A27033" w:rsidRPr="00123DCE" w:rsidRDefault="00A27033">
            <w:pPr>
              <w:pStyle w:val="Default"/>
              <w:spacing w:before="120"/>
              <w:rPr>
                <w:rFonts w:asciiTheme="minorHAnsi" w:hAnsiTheme="minorHAnsi" w:cstheme="minorHAnsi"/>
                <w:sz w:val="22"/>
                <w:szCs w:val="22"/>
              </w:rPr>
            </w:pPr>
            <w:r w:rsidRPr="00123DCE">
              <w:rPr>
                <w:rFonts w:asciiTheme="minorHAnsi" w:hAnsiTheme="minorHAnsi" w:cstheme="minorHAnsi"/>
                <w:sz w:val="22"/>
                <w:szCs w:val="22"/>
              </w:rPr>
              <w:t xml:space="preserve">Subject on data quality and availability, the data could be disaggregated by: </w:t>
            </w:r>
          </w:p>
          <w:p w14:paraId="7D8FB58C" w14:textId="77777777" w:rsidR="00A27033" w:rsidRPr="00123DCE" w:rsidRDefault="00A27033" w:rsidP="001F0F77">
            <w:pPr>
              <w:pStyle w:val="Default"/>
              <w:numPr>
                <w:ilvl w:val="1"/>
                <w:numId w:val="27"/>
              </w:numPr>
              <w:ind w:left="463" w:hanging="284"/>
              <w:rPr>
                <w:rFonts w:asciiTheme="minorHAnsi" w:hAnsiTheme="minorHAnsi" w:cstheme="minorHAnsi"/>
                <w:sz w:val="22"/>
                <w:szCs w:val="22"/>
              </w:rPr>
            </w:pPr>
            <w:r w:rsidRPr="00123DCE">
              <w:rPr>
                <w:rFonts w:asciiTheme="minorHAnsi" w:hAnsiTheme="minorHAnsi" w:cstheme="minorHAnsi"/>
                <w:sz w:val="22"/>
                <w:szCs w:val="22"/>
              </w:rPr>
              <w:t>State or territory of birth</w:t>
            </w:r>
          </w:p>
          <w:p w14:paraId="0D34B446" w14:textId="77777777" w:rsidR="00A27033" w:rsidRPr="00123DCE" w:rsidRDefault="00A27033" w:rsidP="001F0F77">
            <w:pPr>
              <w:pStyle w:val="Default"/>
              <w:numPr>
                <w:ilvl w:val="1"/>
                <w:numId w:val="27"/>
              </w:numPr>
              <w:ind w:left="463" w:hanging="284"/>
              <w:rPr>
                <w:rFonts w:asciiTheme="minorHAnsi" w:hAnsiTheme="minorHAnsi" w:cstheme="minorHAnsi"/>
                <w:sz w:val="22"/>
                <w:szCs w:val="22"/>
              </w:rPr>
            </w:pPr>
            <w:r w:rsidRPr="00123DCE">
              <w:rPr>
                <w:rFonts w:asciiTheme="minorHAnsi" w:hAnsiTheme="minorHAnsi" w:cstheme="minorHAnsi"/>
                <w:sz w:val="22"/>
                <w:szCs w:val="22"/>
              </w:rPr>
              <w:t>State or territory of screen</w:t>
            </w:r>
          </w:p>
          <w:p w14:paraId="39F49103" w14:textId="77777777" w:rsidR="00A27033" w:rsidRPr="00123DCE" w:rsidRDefault="00A27033">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 xml:space="preserve">Age (chronological and corrected) at completed screen </w:t>
            </w:r>
          </w:p>
          <w:p w14:paraId="7C0119A9" w14:textId="77777777" w:rsidR="00A27033" w:rsidRPr="00123DCE" w:rsidRDefault="00A27033">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Sex</w:t>
            </w:r>
          </w:p>
          <w:p w14:paraId="514258C9" w14:textId="77777777" w:rsidR="00A27033" w:rsidRPr="00123DCE" w:rsidRDefault="00A27033">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Indigenous status</w:t>
            </w:r>
          </w:p>
          <w:p w14:paraId="7955028A" w14:textId="77777777" w:rsidR="00A27033" w:rsidRPr="00123DCE" w:rsidRDefault="00A27033">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Remoteness and SEIFA (usual residence of the mother)</w:t>
            </w:r>
          </w:p>
          <w:p w14:paraId="4D4F5B13" w14:textId="77777777" w:rsidR="00A27033" w:rsidRPr="00123DCE" w:rsidRDefault="00A27033">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Number of completed screens</w:t>
            </w:r>
          </w:p>
          <w:p w14:paraId="7865B3F4" w14:textId="77777777" w:rsidR="00A27033" w:rsidRPr="00123DCE" w:rsidRDefault="00A27033">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Screen outcome</w:t>
            </w:r>
          </w:p>
          <w:p w14:paraId="70B57F7D" w14:textId="1DE12DAF" w:rsidR="00A27033" w:rsidRPr="00123DCE" w:rsidRDefault="00A27033">
            <w:pPr>
              <w:pStyle w:val="Default"/>
              <w:numPr>
                <w:ilvl w:val="0"/>
                <w:numId w:val="24"/>
              </w:numPr>
              <w:spacing w:after="60"/>
              <w:ind w:left="465" w:hanging="284"/>
              <w:rPr>
                <w:rFonts w:asciiTheme="minorHAnsi" w:hAnsiTheme="minorHAnsi" w:cstheme="minorHAnsi"/>
                <w:sz w:val="22"/>
                <w:szCs w:val="22"/>
              </w:rPr>
            </w:pPr>
            <w:r w:rsidRPr="00123DCE">
              <w:rPr>
                <w:rFonts w:asciiTheme="minorHAnsi" w:hAnsiTheme="minorHAnsi" w:cstheme="minorHAnsi"/>
                <w:sz w:val="22"/>
                <w:szCs w:val="22"/>
              </w:rPr>
              <w:t>Reason not screened</w:t>
            </w:r>
          </w:p>
        </w:tc>
      </w:tr>
      <w:tr w:rsidR="473253A1" w14:paraId="261A2A28" w14:textId="77777777" w:rsidTr="473253A1">
        <w:trPr>
          <w:trHeight w:val="300"/>
        </w:trPr>
        <w:tc>
          <w:tcPr>
            <w:tcW w:w="1555" w:type="dxa"/>
          </w:tcPr>
          <w:p w14:paraId="14FBE941" w14:textId="4FBE767A" w:rsidR="2A379E3E" w:rsidRDefault="2A379E3E" w:rsidP="473253A1">
            <w:pPr>
              <w:pStyle w:val="Default"/>
              <w:spacing w:before="120" w:after="60"/>
              <w:rPr>
                <w:rFonts w:asciiTheme="minorHAnsi" w:hAnsiTheme="minorHAnsi" w:cstheme="minorBidi"/>
                <w:sz w:val="22"/>
                <w:szCs w:val="22"/>
              </w:rPr>
            </w:pPr>
            <w:r w:rsidRPr="473253A1">
              <w:rPr>
                <w:rFonts w:asciiTheme="minorHAnsi" w:hAnsiTheme="minorHAnsi" w:cstheme="minorBidi"/>
                <w:sz w:val="22"/>
                <w:szCs w:val="22"/>
              </w:rPr>
              <w:t>Guideline target</w:t>
            </w:r>
          </w:p>
        </w:tc>
        <w:tc>
          <w:tcPr>
            <w:tcW w:w="7908" w:type="dxa"/>
          </w:tcPr>
          <w:p w14:paraId="515D9E65" w14:textId="09788B15" w:rsidR="2A379E3E" w:rsidRDefault="2A379E3E" w:rsidP="473253A1">
            <w:pPr>
              <w:pStyle w:val="Default"/>
              <w:spacing w:before="120"/>
              <w:rPr>
                <w:rFonts w:asciiTheme="minorHAnsi" w:hAnsiTheme="minorHAnsi" w:cstheme="minorBidi"/>
                <w:sz w:val="22"/>
                <w:szCs w:val="22"/>
              </w:rPr>
            </w:pPr>
            <w:r w:rsidRPr="473253A1">
              <w:rPr>
                <w:rFonts w:asciiTheme="minorHAnsi" w:hAnsiTheme="minorHAnsi" w:cstheme="minorBidi"/>
                <w:sz w:val="22"/>
                <w:szCs w:val="22"/>
              </w:rPr>
              <w:t>97%</w:t>
            </w:r>
          </w:p>
        </w:tc>
      </w:tr>
    </w:tbl>
    <w:p w14:paraId="0B78E9B1" w14:textId="527287CF" w:rsidR="00C768F2" w:rsidRDefault="00C768F2">
      <w:pPr>
        <w:rPr>
          <w:rFonts w:asciiTheme="majorHAnsi" w:eastAsiaTheme="majorEastAsia" w:hAnsiTheme="majorHAnsi" w:cstheme="majorBidi"/>
          <w:b/>
          <w:color w:val="2F5496" w:themeColor="accent1" w:themeShade="BF"/>
          <w:sz w:val="32"/>
          <w:szCs w:val="32"/>
        </w:rPr>
      </w:pPr>
    </w:p>
    <w:p w14:paraId="0ED0E3E6" w14:textId="77777777" w:rsidR="00C768F2" w:rsidRDefault="00C768F2">
      <w:pPr>
        <w:rPr>
          <w:rFonts w:asciiTheme="majorHAnsi" w:eastAsiaTheme="majorEastAsia" w:hAnsiTheme="majorHAnsi" w:cstheme="majorBidi"/>
          <w:b/>
          <w:color w:val="2F5496" w:themeColor="accent1" w:themeShade="BF"/>
          <w:sz w:val="32"/>
          <w:szCs w:val="32"/>
        </w:rPr>
      </w:pPr>
      <w:r>
        <w:rPr>
          <w:rFonts w:asciiTheme="majorHAnsi" w:eastAsiaTheme="majorEastAsia" w:hAnsiTheme="majorHAnsi" w:cstheme="majorBidi"/>
          <w:b/>
          <w:color w:val="2F5496" w:themeColor="accent1" w:themeShade="BF"/>
          <w:sz w:val="32"/>
          <w:szCs w:val="32"/>
        </w:rPr>
        <w:br w:type="page"/>
      </w:r>
    </w:p>
    <w:tbl>
      <w:tblPr>
        <w:tblStyle w:val="TableGrid"/>
        <w:tblW w:w="0" w:type="auto"/>
        <w:tblLook w:val="04A0" w:firstRow="1" w:lastRow="0" w:firstColumn="1" w:lastColumn="0" w:noHBand="0" w:noVBand="1"/>
      </w:tblPr>
      <w:tblGrid>
        <w:gridCol w:w="1555"/>
        <w:gridCol w:w="7908"/>
      </w:tblGrid>
      <w:tr w:rsidR="00DC1134" w:rsidRPr="00E70B65" w14:paraId="2A6CC548" w14:textId="77777777">
        <w:trPr>
          <w:cantSplit/>
          <w:tblHeader/>
        </w:trPr>
        <w:tc>
          <w:tcPr>
            <w:tcW w:w="1555" w:type="dxa"/>
            <w:shd w:val="clear" w:color="auto" w:fill="D9E2F3" w:themeFill="accent1" w:themeFillTint="33"/>
          </w:tcPr>
          <w:p w14:paraId="48CA261A" w14:textId="3FA654FE" w:rsidR="00DC1134" w:rsidRPr="00E70B65" w:rsidRDefault="00DC1134">
            <w:pPr>
              <w:spacing w:before="120" w:after="120"/>
              <w:rPr>
                <w:rFonts w:asciiTheme="minorHAnsi" w:hAnsiTheme="minorHAnsi" w:cstheme="minorHAnsi"/>
                <w:b/>
                <w:bCs/>
                <w:sz w:val="22"/>
                <w:szCs w:val="22"/>
              </w:rPr>
            </w:pPr>
            <w:r w:rsidRPr="00E70B65">
              <w:rPr>
                <w:rFonts w:asciiTheme="minorHAnsi" w:hAnsiTheme="minorHAnsi" w:cstheme="minorHAnsi"/>
                <w:b/>
                <w:bCs/>
                <w:sz w:val="22"/>
                <w:szCs w:val="22"/>
              </w:rPr>
              <w:lastRenderedPageBreak/>
              <w:t xml:space="preserve">Indicator </w:t>
            </w:r>
            <w:r w:rsidR="009377C9">
              <w:rPr>
                <w:rFonts w:asciiTheme="minorHAnsi" w:hAnsiTheme="minorHAnsi" w:cstheme="minorHAnsi"/>
                <w:b/>
                <w:bCs/>
                <w:sz w:val="22"/>
                <w:szCs w:val="22"/>
              </w:rPr>
              <w:t>3</w:t>
            </w:r>
          </w:p>
        </w:tc>
        <w:tc>
          <w:tcPr>
            <w:tcW w:w="7908" w:type="dxa"/>
            <w:shd w:val="clear" w:color="auto" w:fill="D9E2F3" w:themeFill="accent1" w:themeFillTint="33"/>
          </w:tcPr>
          <w:p w14:paraId="0E248771" w14:textId="0A77BA17" w:rsidR="00DC1134" w:rsidRPr="00E70B65" w:rsidRDefault="00DC1134">
            <w:pPr>
              <w:spacing w:before="120" w:after="120"/>
              <w:rPr>
                <w:rFonts w:asciiTheme="minorHAnsi" w:hAnsiTheme="minorHAnsi" w:cstheme="minorHAnsi"/>
                <w:b/>
                <w:bCs/>
                <w:sz w:val="22"/>
                <w:szCs w:val="22"/>
              </w:rPr>
            </w:pPr>
            <w:r>
              <w:rPr>
                <w:rFonts w:asciiTheme="minorHAnsi" w:hAnsiTheme="minorHAnsi" w:cstheme="minorHAnsi"/>
                <w:b/>
                <w:bCs/>
                <w:sz w:val="22"/>
                <w:szCs w:val="22"/>
              </w:rPr>
              <w:t xml:space="preserve">Proportion of babies </w:t>
            </w:r>
            <w:r w:rsidR="00C768F2">
              <w:rPr>
                <w:rFonts w:asciiTheme="minorHAnsi" w:hAnsiTheme="minorHAnsi" w:cstheme="minorHAnsi"/>
                <w:b/>
                <w:bCs/>
                <w:sz w:val="22"/>
                <w:szCs w:val="22"/>
              </w:rPr>
              <w:t xml:space="preserve">receiving a </w:t>
            </w:r>
            <w:r w:rsidR="00D441A0">
              <w:rPr>
                <w:rFonts w:asciiTheme="minorHAnsi" w:hAnsiTheme="minorHAnsi" w:cstheme="minorHAnsi"/>
                <w:b/>
                <w:bCs/>
                <w:sz w:val="22"/>
                <w:szCs w:val="22"/>
              </w:rPr>
              <w:t>refer (positive) result following screening</w:t>
            </w:r>
          </w:p>
        </w:tc>
      </w:tr>
      <w:tr w:rsidR="00DC1134" w:rsidRPr="00E70B65" w14:paraId="52CA9854" w14:textId="77777777">
        <w:tc>
          <w:tcPr>
            <w:tcW w:w="1555" w:type="dxa"/>
          </w:tcPr>
          <w:p w14:paraId="29D91CB8" w14:textId="77777777" w:rsidR="00DC1134" w:rsidRPr="00123DCE" w:rsidRDefault="00DC1134">
            <w:pPr>
              <w:spacing w:before="120"/>
              <w:rPr>
                <w:rFonts w:asciiTheme="minorHAnsi" w:hAnsiTheme="minorHAnsi" w:cstheme="minorHAnsi"/>
                <w:sz w:val="22"/>
                <w:szCs w:val="22"/>
              </w:rPr>
            </w:pPr>
            <w:r w:rsidRPr="00123DCE">
              <w:rPr>
                <w:rFonts w:asciiTheme="minorHAnsi" w:hAnsiTheme="minorHAnsi" w:cstheme="minorHAnsi"/>
                <w:sz w:val="22"/>
                <w:szCs w:val="22"/>
              </w:rPr>
              <w:t>Formula</w:t>
            </w:r>
          </w:p>
        </w:tc>
        <w:tc>
          <w:tcPr>
            <w:tcW w:w="7908" w:type="dxa"/>
          </w:tcPr>
          <w:p w14:paraId="092F9637" w14:textId="2430C82E" w:rsidR="00DC1134" w:rsidRPr="00123DCE" w:rsidRDefault="00DC1134">
            <w:pPr>
              <w:pStyle w:val="Default"/>
              <w:spacing w:before="120"/>
              <w:rPr>
                <w:rFonts w:ascii="Cambria Math" w:hAnsi="Cambria Math" w:cs="Cambria Math"/>
                <w:i/>
                <w:iCs/>
                <w:sz w:val="22"/>
                <w:szCs w:val="22"/>
              </w:rPr>
            </w:pPr>
            <w:r w:rsidRPr="00123DCE">
              <w:rPr>
                <w:rFonts w:ascii="Cambria Math" w:hAnsi="Cambria Math" w:cs="Cambria Math"/>
                <w:sz w:val="22"/>
                <w:szCs w:val="22"/>
              </w:rPr>
              <w:t>𝑁𝑢𝑚𝑏𝑒𝑟</w:t>
            </w:r>
            <w:r w:rsidRPr="00123DCE">
              <w:rPr>
                <w:rFonts w:asciiTheme="minorHAnsi" w:hAnsiTheme="minorHAnsi" w:cstheme="minorHAnsi"/>
                <w:sz w:val="22"/>
                <w:szCs w:val="22"/>
              </w:rPr>
              <w:t xml:space="preserve"> </w:t>
            </w:r>
            <w:r w:rsidRPr="00123DCE">
              <w:rPr>
                <w:rFonts w:ascii="Cambria Math" w:hAnsi="Cambria Math" w:cs="Cambria Math"/>
                <w:sz w:val="22"/>
                <w:szCs w:val="22"/>
              </w:rPr>
              <w:t>𝑜𝑓</w:t>
            </w:r>
            <w:r w:rsidRPr="00123DCE">
              <w:rPr>
                <w:rFonts w:asciiTheme="minorHAnsi" w:hAnsiTheme="minorHAnsi" w:cstheme="minorHAnsi"/>
                <w:sz w:val="22"/>
                <w:szCs w:val="22"/>
              </w:rPr>
              <w:t xml:space="preserve"> </w:t>
            </w:r>
            <w:r w:rsidRPr="00123DCE">
              <w:rPr>
                <w:rFonts w:ascii="Cambria Math" w:hAnsi="Cambria Math" w:cs="Cambria Math"/>
                <w:sz w:val="22"/>
                <w:szCs w:val="22"/>
              </w:rPr>
              <w:t>𝑒𝑙𝑖𝑔𝑖𝑏𝑙𝑒</w:t>
            </w:r>
            <w:r w:rsidRPr="00123DCE">
              <w:rPr>
                <w:rFonts w:asciiTheme="minorHAnsi" w:hAnsiTheme="minorHAnsi" w:cstheme="minorHAnsi"/>
                <w:sz w:val="22"/>
                <w:szCs w:val="22"/>
              </w:rPr>
              <w:t xml:space="preserve"> </w:t>
            </w:r>
            <w:r w:rsidRPr="00123DCE">
              <w:rPr>
                <w:rFonts w:ascii="Cambria Math" w:hAnsi="Cambria Math" w:cs="Cambria Math"/>
                <w:sz w:val="22"/>
                <w:szCs w:val="22"/>
              </w:rPr>
              <w:t>𝑏𝑎𝑏𝑖𝑒𝑠</w:t>
            </w:r>
            <w:r w:rsidRPr="00123DCE">
              <w:rPr>
                <w:rFonts w:asciiTheme="minorHAnsi" w:hAnsiTheme="minorHAnsi" w:cstheme="minorHAnsi"/>
                <w:sz w:val="22"/>
                <w:szCs w:val="22"/>
              </w:rPr>
              <w:t xml:space="preserve"> </w:t>
            </w:r>
            <w:r w:rsidRPr="00123DCE">
              <w:rPr>
                <w:rFonts w:ascii="Cambria Math" w:hAnsi="Cambria Math" w:cs="Cambria Math"/>
                <w:sz w:val="22"/>
                <w:szCs w:val="22"/>
              </w:rPr>
              <w:t>𝑏𝑜𝑟𝑛</w:t>
            </w:r>
            <w:r w:rsidRPr="00123DCE">
              <w:rPr>
                <w:rFonts w:asciiTheme="minorHAnsi" w:hAnsiTheme="minorHAnsi" w:cstheme="minorHAnsi"/>
                <w:sz w:val="22"/>
                <w:szCs w:val="22"/>
              </w:rPr>
              <w:t xml:space="preserve"> </w:t>
            </w:r>
            <w:r w:rsidRPr="00123DCE">
              <w:rPr>
                <w:rFonts w:ascii="Cambria Math" w:hAnsi="Cambria Math" w:cs="Cambria Math"/>
                <w:sz w:val="22"/>
                <w:szCs w:val="22"/>
              </w:rPr>
              <w:t>𝑖𝑛</w:t>
            </w:r>
            <w:r w:rsidRPr="00123DCE">
              <w:rPr>
                <w:rFonts w:asciiTheme="minorHAnsi" w:hAnsiTheme="minorHAnsi" w:cstheme="minorHAnsi"/>
                <w:sz w:val="22"/>
                <w:szCs w:val="22"/>
              </w:rPr>
              <w:t xml:space="preserve"> </w:t>
            </w:r>
            <w:r w:rsidRPr="00123DCE">
              <w:rPr>
                <w:rFonts w:ascii="Cambria Math" w:hAnsi="Cambria Math" w:cs="Cambria Math"/>
                <w:sz w:val="22"/>
                <w:szCs w:val="22"/>
              </w:rPr>
              <w:t>𝑎</w:t>
            </w:r>
            <w:r w:rsidRPr="00123DCE">
              <w:rPr>
                <w:rFonts w:asciiTheme="minorHAnsi" w:hAnsiTheme="minorHAnsi" w:cstheme="minorHAnsi"/>
                <w:sz w:val="22"/>
                <w:szCs w:val="22"/>
              </w:rPr>
              <w:t xml:space="preserve"> </w:t>
            </w:r>
            <w:r w:rsidRPr="00123DCE">
              <w:rPr>
                <w:rFonts w:ascii="Cambria Math" w:hAnsi="Cambria Math" w:cs="Cambria Math"/>
                <w:sz w:val="22"/>
                <w:szCs w:val="22"/>
              </w:rPr>
              <w:t>𝑟𝑒𝑓𝑒𝑟𝑒𝑛𝑐𝑒</w:t>
            </w:r>
            <w:r w:rsidRPr="00123DCE">
              <w:rPr>
                <w:rFonts w:asciiTheme="minorHAnsi" w:hAnsiTheme="minorHAnsi" w:cstheme="minorHAnsi"/>
                <w:sz w:val="22"/>
                <w:szCs w:val="22"/>
              </w:rPr>
              <w:t xml:space="preserve"> </w:t>
            </w:r>
            <w:r w:rsidRPr="00123DCE">
              <w:rPr>
                <w:rFonts w:ascii="Cambria Math" w:hAnsi="Cambria Math" w:cs="Cambria Math"/>
                <w:sz w:val="22"/>
                <w:szCs w:val="22"/>
              </w:rPr>
              <w:t>𝑝𝑒𝑟𝑖𝑜𝑑</w:t>
            </w:r>
            <w:r w:rsidRPr="00123DCE">
              <w:rPr>
                <w:rFonts w:asciiTheme="minorHAnsi" w:hAnsiTheme="minorHAnsi" w:cstheme="minorHAnsi"/>
                <w:sz w:val="22"/>
                <w:szCs w:val="22"/>
              </w:rPr>
              <w:t xml:space="preserve"> </w:t>
            </w:r>
            <w:r w:rsidRPr="00123DCE">
              <w:rPr>
                <w:rFonts w:asciiTheme="minorHAnsi" w:hAnsiTheme="minorHAnsi" w:cstheme="minorHAnsi"/>
                <w:sz w:val="22"/>
                <w:szCs w:val="22"/>
              </w:rPr>
              <w:br/>
            </w:r>
            <w:r w:rsidRPr="00123DCE">
              <w:rPr>
                <w:rFonts w:ascii="Cambria Math" w:hAnsi="Cambria Math" w:cs="Cambria Math"/>
                <w:sz w:val="22"/>
                <w:szCs w:val="22"/>
              </w:rPr>
              <w:t>𝑤ℎ𝑜</w:t>
            </w:r>
            <w:r w:rsidRPr="00123DCE">
              <w:rPr>
                <w:rFonts w:asciiTheme="minorHAnsi" w:hAnsiTheme="minorHAnsi" w:cstheme="minorHAnsi"/>
                <w:sz w:val="22"/>
                <w:szCs w:val="22"/>
              </w:rPr>
              <w:t xml:space="preserve"> </w:t>
            </w:r>
            <w:r w:rsidR="00826BBF" w:rsidRPr="00DE7098">
              <w:rPr>
                <w:rFonts w:ascii="Cambria Math" w:hAnsi="Cambria Math" w:cs="Cambria Math"/>
                <w:i/>
                <w:iCs/>
                <w:sz w:val="22"/>
                <w:szCs w:val="22"/>
              </w:rPr>
              <w:t>receive a refer (positive</w:t>
            </w:r>
            <w:r w:rsidR="009377C9">
              <w:rPr>
                <w:rFonts w:ascii="Cambria Math" w:hAnsi="Cambria Math" w:cs="Cambria Math"/>
                <w:i/>
                <w:iCs/>
                <w:sz w:val="22"/>
                <w:szCs w:val="22"/>
              </w:rPr>
              <w:t>)</w:t>
            </w:r>
            <w:r w:rsidR="00826BBF" w:rsidRPr="00DE7098">
              <w:rPr>
                <w:rFonts w:ascii="Cambria Math" w:hAnsi="Cambria Math" w:cs="Cambria Math"/>
                <w:i/>
                <w:iCs/>
                <w:sz w:val="22"/>
                <w:szCs w:val="22"/>
              </w:rPr>
              <w:t xml:space="preserve"> result following</w:t>
            </w:r>
            <w:r w:rsidRPr="00DE7098">
              <w:rPr>
                <w:rFonts w:asciiTheme="minorHAnsi" w:hAnsiTheme="minorHAnsi" w:cstheme="minorHAnsi"/>
                <w:i/>
                <w:iCs/>
                <w:sz w:val="22"/>
                <w:szCs w:val="22"/>
              </w:rPr>
              <w:t xml:space="preserve"> </w:t>
            </w:r>
            <w:r w:rsidR="00DE7098">
              <w:rPr>
                <w:rFonts w:ascii="Cambria Math" w:hAnsi="Cambria Math" w:cs="Cambria Math"/>
                <w:i/>
                <w:iCs/>
                <w:sz w:val="22"/>
                <w:szCs w:val="22"/>
              </w:rPr>
              <w:t>screening</w:t>
            </w:r>
          </w:p>
          <w:p w14:paraId="01A26785" w14:textId="77777777" w:rsidR="00DC1134" w:rsidRPr="00123DCE" w:rsidRDefault="00DC1134">
            <w:pPr>
              <w:pStyle w:val="Default"/>
              <w:tabs>
                <w:tab w:val="left" w:pos="6983"/>
              </w:tabs>
              <w:rPr>
                <w:rFonts w:ascii="Cambria Math" w:hAnsi="Cambria Math" w:cs="Cambria Math"/>
                <w:sz w:val="22"/>
                <w:szCs w:val="22"/>
              </w:rPr>
            </w:pPr>
            <w:r w:rsidRPr="00123DCE">
              <w:rPr>
                <w:rFonts w:ascii="Cambria Math" w:hAnsi="Cambria Math" w:cs="Cambria Math"/>
                <w:b/>
                <w:bCs/>
                <w:sz w:val="22"/>
                <w:szCs w:val="22"/>
              </w:rPr>
              <w:t>--------------------------------------------------------------------------------------</w:t>
            </w:r>
            <w:r w:rsidRPr="00123DCE">
              <w:rPr>
                <w:rFonts w:ascii="Cambria Math" w:hAnsi="Cambria Math" w:cs="Cambria Math"/>
                <w:sz w:val="22"/>
                <w:szCs w:val="22"/>
              </w:rPr>
              <w:t xml:space="preserve"> </w:t>
            </w:r>
            <w:r w:rsidRPr="00123DCE">
              <w:rPr>
                <w:rFonts w:ascii="Cambria Math" w:hAnsi="Cambria Math" w:cs="Cambria Math"/>
                <w:sz w:val="22"/>
                <w:szCs w:val="22"/>
              </w:rPr>
              <w:tab/>
              <w:t>*100</w:t>
            </w:r>
          </w:p>
          <w:p w14:paraId="4E69FAE2" w14:textId="3B95BE75" w:rsidR="00DC1134" w:rsidRPr="00123DCE" w:rsidRDefault="00DC1134">
            <w:pPr>
              <w:pStyle w:val="Default"/>
              <w:spacing w:after="60"/>
              <w:rPr>
                <w:rFonts w:ascii="Cambria Math" w:hAnsi="Cambria Math" w:cs="Cambria Math"/>
                <w:sz w:val="22"/>
                <w:szCs w:val="22"/>
              </w:rPr>
            </w:pPr>
            <w:r w:rsidRPr="00123DCE">
              <w:rPr>
                <w:rFonts w:ascii="Cambria Math" w:hAnsi="Cambria Math" w:cs="Cambria Math"/>
                <w:sz w:val="22"/>
                <w:szCs w:val="22"/>
              </w:rPr>
              <w:t>𝑁𝑢𝑚𝑏𝑒𝑟</w:t>
            </w:r>
            <w:r w:rsidRPr="00123DCE">
              <w:rPr>
                <w:rFonts w:asciiTheme="minorHAnsi" w:hAnsiTheme="minorHAnsi" w:cstheme="minorHAnsi"/>
                <w:sz w:val="22"/>
                <w:szCs w:val="22"/>
              </w:rPr>
              <w:t xml:space="preserve"> </w:t>
            </w:r>
            <w:r w:rsidRPr="00123DCE">
              <w:rPr>
                <w:rFonts w:ascii="Cambria Math" w:hAnsi="Cambria Math" w:cs="Cambria Math"/>
                <w:sz w:val="22"/>
                <w:szCs w:val="22"/>
              </w:rPr>
              <w:t>𝑜𝑓</w:t>
            </w:r>
            <w:r w:rsidRPr="00123DCE">
              <w:rPr>
                <w:rFonts w:asciiTheme="minorHAnsi" w:hAnsiTheme="minorHAnsi" w:cstheme="minorHAnsi"/>
                <w:sz w:val="22"/>
                <w:szCs w:val="22"/>
              </w:rPr>
              <w:t xml:space="preserve"> </w:t>
            </w:r>
            <w:r w:rsidRPr="00123DCE">
              <w:rPr>
                <w:rFonts w:ascii="Cambria Math" w:hAnsi="Cambria Math" w:cs="Cambria Math"/>
                <w:sz w:val="22"/>
                <w:szCs w:val="22"/>
              </w:rPr>
              <w:t>𝑏𝑎𝑏𝑖𝑒𝑠</w:t>
            </w:r>
            <w:r w:rsidRPr="00123DCE">
              <w:rPr>
                <w:rFonts w:asciiTheme="minorHAnsi" w:hAnsiTheme="minorHAnsi" w:cstheme="minorHAnsi"/>
                <w:sz w:val="22"/>
                <w:szCs w:val="22"/>
              </w:rPr>
              <w:t xml:space="preserve"> </w:t>
            </w:r>
            <w:r w:rsidR="00826BBF" w:rsidRPr="00DE2F10">
              <w:rPr>
                <w:rFonts w:ascii="Cambria Math" w:hAnsi="Cambria Math" w:cs="Cambria Math"/>
                <w:i/>
                <w:iCs/>
                <w:sz w:val="22"/>
                <w:szCs w:val="22"/>
              </w:rPr>
              <w:t>screened</w:t>
            </w:r>
            <w:r w:rsidRPr="00123DCE">
              <w:rPr>
                <w:rFonts w:asciiTheme="minorHAnsi" w:hAnsiTheme="minorHAnsi" w:cstheme="minorHAnsi"/>
                <w:sz w:val="22"/>
                <w:szCs w:val="22"/>
              </w:rPr>
              <w:t xml:space="preserve"> </w:t>
            </w:r>
            <w:r w:rsidR="00DE7098" w:rsidRPr="00123DCE">
              <w:rPr>
                <w:rFonts w:ascii="Cambria Math" w:hAnsi="Cambria Math" w:cs="Cambria Math"/>
                <w:sz w:val="22"/>
                <w:szCs w:val="22"/>
              </w:rPr>
              <w:t>𝑖𝑛</w:t>
            </w:r>
            <w:r w:rsidR="00DE7098" w:rsidRPr="00123DCE">
              <w:rPr>
                <w:rFonts w:asciiTheme="minorHAnsi" w:hAnsiTheme="minorHAnsi" w:cstheme="minorHAnsi"/>
                <w:sz w:val="22"/>
                <w:szCs w:val="22"/>
              </w:rPr>
              <w:t xml:space="preserve"> </w:t>
            </w:r>
            <w:r w:rsidR="00DE7098" w:rsidRPr="00123DCE">
              <w:rPr>
                <w:rFonts w:ascii="Cambria Math" w:hAnsi="Cambria Math" w:cs="Cambria Math"/>
                <w:sz w:val="22"/>
                <w:szCs w:val="22"/>
              </w:rPr>
              <w:t>𝑎</w:t>
            </w:r>
            <w:r w:rsidR="00DE7098" w:rsidRPr="00123DCE">
              <w:rPr>
                <w:rFonts w:asciiTheme="minorHAnsi" w:hAnsiTheme="minorHAnsi" w:cstheme="minorHAnsi"/>
                <w:sz w:val="22"/>
                <w:szCs w:val="22"/>
              </w:rPr>
              <w:t xml:space="preserve"> </w:t>
            </w:r>
            <w:r w:rsidR="00DE7098" w:rsidRPr="00123DCE">
              <w:rPr>
                <w:rFonts w:ascii="Cambria Math" w:hAnsi="Cambria Math" w:cs="Cambria Math"/>
                <w:sz w:val="22"/>
                <w:szCs w:val="22"/>
              </w:rPr>
              <w:t>𝑟𝑒𝑓𝑒𝑟𝑒𝑛𝑐𝑒</w:t>
            </w:r>
            <w:r w:rsidR="00DE7098" w:rsidRPr="00123DCE">
              <w:rPr>
                <w:rFonts w:asciiTheme="minorHAnsi" w:hAnsiTheme="minorHAnsi" w:cstheme="minorHAnsi"/>
                <w:sz w:val="22"/>
                <w:szCs w:val="22"/>
              </w:rPr>
              <w:t xml:space="preserve"> </w:t>
            </w:r>
            <w:r w:rsidR="00DE7098" w:rsidRPr="00123DCE">
              <w:rPr>
                <w:rFonts w:ascii="Cambria Math" w:hAnsi="Cambria Math" w:cs="Cambria Math"/>
                <w:sz w:val="22"/>
                <w:szCs w:val="22"/>
              </w:rPr>
              <w:t>𝑝𝑒𝑟𝑖𝑜𝑑</w:t>
            </w:r>
          </w:p>
        </w:tc>
      </w:tr>
      <w:tr w:rsidR="00DC1134" w:rsidRPr="00E70B65" w14:paraId="28D4DF51" w14:textId="77777777">
        <w:tc>
          <w:tcPr>
            <w:tcW w:w="1555" w:type="dxa"/>
          </w:tcPr>
          <w:p w14:paraId="4142A6DB" w14:textId="77777777" w:rsidR="00DC1134" w:rsidRPr="00123DCE" w:rsidRDefault="00DC1134">
            <w:pPr>
              <w:spacing w:before="120"/>
              <w:rPr>
                <w:rFonts w:asciiTheme="minorHAnsi" w:hAnsiTheme="minorHAnsi" w:cstheme="minorHAnsi"/>
                <w:sz w:val="22"/>
                <w:szCs w:val="22"/>
              </w:rPr>
            </w:pPr>
            <w:r w:rsidRPr="00123DCE">
              <w:rPr>
                <w:rFonts w:asciiTheme="minorHAnsi" w:hAnsiTheme="minorHAnsi" w:cstheme="minorHAnsi"/>
                <w:sz w:val="22"/>
                <w:szCs w:val="22"/>
              </w:rPr>
              <w:t>Numerator</w:t>
            </w:r>
          </w:p>
        </w:tc>
        <w:tc>
          <w:tcPr>
            <w:tcW w:w="7908" w:type="dxa"/>
          </w:tcPr>
          <w:p w14:paraId="7F41EA61" w14:textId="77777777" w:rsidR="00FB7D06" w:rsidRDefault="00FB7D06" w:rsidP="0058755E">
            <w:pPr>
              <w:pStyle w:val="Default"/>
              <w:spacing w:before="120"/>
              <w:rPr>
                <w:rFonts w:ascii="Calibri" w:hAnsi="Calibri" w:cs="Calibri"/>
                <w:sz w:val="22"/>
                <w:szCs w:val="22"/>
              </w:rPr>
            </w:pPr>
            <w:r w:rsidRPr="00FB7D06">
              <w:rPr>
                <w:rFonts w:ascii="Calibri" w:hAnsi="Calibri" w:cs="Calibri"/>
                <w:sz w:val="22"/>
                <w:szCs w:val="22"/>
              </w:rPr>
              <w:t xml:space="preserve">Number of babies born in a reference period who returned a refer (positive) newborn hearing screen. </w:t>
            </w:r>
          </w:p>
          <w:p w14:paraId="79266108" w14:textId="7E7C5BAF" w:rsidR="00FB7D06" w:rsidRPr="00FB7D06" w:rsidRDefault="00FB7D06" w:rsidP="00AD6482">
            <w:pPr>
              <w:pStyle w:val="Default"/>
              <w:spacing w:before="120"/>
              <w:rPr>
                <w:rFonts w:ascii="Calibri" w:hAnsi="Calibri" w:cs="Calibri"/>
                <w:sz w:val="22"/>
                <w:szCs w:val="22"/>
              </w:rPr>
            </w:pPr>
            <w:r w:rsidRPr="00AD6482">
              <w:rPr>
                <w:rFonts w:asciiTheme="minorHAnsi" w:hAnsiTheme="minorHAnsi" w:cstheme="minorHAnsi"/>
                <w:sz w:val="22"/>
                <w:szCs w:val="22"/>
              </w:rPr>
              <w:t>Relevant</w:t>
            </w:r>
            <w:r w:rsidRPr="00FB7D06">
              <w:rPr>
                <w:rFonts w:ascii="Calibri" w:hAnsi="Calibri" w:cs="Calibri"/>
                <w:sz w:val="22"/>
                <w:szCs w:val="22"/>
              </w:rPr>
              <w:t xml:space="preserve"> </w:t>
            </w:r>
            <w:r>
              <w:rPr>
                <w:rFonts w:ascii="Calibri" w:hAnsi="Calibri" w:cs="Calibri"/>
                <w:sz w:val="22"/>
                <w:szCs w:val="22"/>
              </w:rPr>
              <w:t>data</w:t>
            </w:r>
            <w:r w:rsidRPr="00FB7D06">
              <w:rPr>
                <w:rFonts w:ascii="Calibri" w:hAnsi="Calibri" w:cs="Calibri"/>
                <w:sz w:val="22"/>
                <w:szCs w:val="22"/>
              </w:rPr>
              <w:t xml:space="preserve"> items: </w:t>
            </w:r>
          </w:p>
          <w:p w14:paraId="50657248" w14:textId="77777777" w:rsidR="00FB7D06" w:rsidRPr="00FB7D06" w:rsidRDefault="00FB7D06" w:rsidP="002C4C82">
            <w:pPr>
              <w:pStyle w:val="Default"/>
              <w:numPr>
                <w:ilvl w:val="0"/>
                <w:numId w:val="24"/>
              </w:numPr>
              <w:ind w:left="465" w:hanging="284"/>
              <w:rPr>
                <w:rFonts w:ascii="Calibri" w:hAnsi="Calibri" w:cs="Calibri"/>
                <w:sz w:val="22"/>
                <w:szCs w:val="22"/>
              </w:rPr>
            </w:pPr>
            <w:r w:rsidRPr="002C4C82">
              <w:rPr>
                <w:rFonts w:asciiTheme="minorHAnsi" w:hAnsiTheme="minorHAnsi" w:cstheme="minorHAnsi"/>
                <w:sz w:val="22"/>
                <w:szCs w:val="22"/>
              </w:rPr>
              <w:t>Total</w:t>
            </w:r>
            <w:r w:rsidRPr="00FB7D06">
              <w:rPr>
                <w:rFonts w:ascii="Calibri" w:hAnsi="Calibri" w:cs="Calibri"/>
                <w:sz w:val="22"/>
                <w:szCs w:val="22"/>
              </w:rPr>
              <w:t xml:space="preserve"> number of unique baby IDs with a valid date of birth. </w:t>
            </w:r>
          </w:p>
          <w:p w14:paraId="5EDE1017" w14:textId="77777777" w:rsidR="00FB7D06" w:rsidRPr="00FB7D06" w:rsidRDefault="00FB7D06" w:rsidP="002C4C82">
            <w:pPr>
              <w:pStyle w:val="Default"/>
              <w:numPr>
                <w:ilvl w:val="0"/>
                <w:numId w:val="24"/>
              </w:numPr>
              <w:ind w:left="465" w:hanging="284"/>
              <w:rPr>
                <w:rFonts w:ascii="Calibri" w:hAnsi="Calibri" w:cs="Calibri"/>
                <w:sz w:val="22"/>
                <w:szCs w:val="22"/>
              </w:rPr>
            </w:pPr>
            <w:r w:rsidRPr="002C4C82">
              <w:rPr>
                <w:rFonts w:asciiTheme="minorHAnsi" w:hAnsiTheme="minorHAnsi" w:cstheme="minorHAnsi"/>
                <w:sz w:val="22"/>
                <w:szCs w:val="22"/>
              </w:rPr>
              <w:t>Outcome</w:t>
            </w:r>
            <w:r w:rsidRPr="00FB7D06">
              <w:rPr>
                <w:rFonts w:ascii="Calibri" w:hAnsi="Calibri" w:cs="Calibri"/>
                <w:sz w:val="22"/>
                <w:szCs w:val="22"/>
              </w:rPr>
              <w:t xml:space="preserve"> of the final completed screen (unilateral refer or bilateral refer). </w:t>
            </w:r>
          </w:p>
          <w:p w14:paraId="081C3DB1" w14:textId="2E4B4CEE" w:rsidR="00FB7D06" w:rsidRPr="00FB7D06" w:rsidRDefault="00FB7D06" w:rsidP="002C4C82">
            <w:pPr>
              <w:pStyle w:val="Default"/>
              <w:numPr>
                <w:ilvl w:val="0"/>
                <w:numId w:val="24"/>
              </w:numPr>
              <w:ind w:left="465" w:hanging="284"/>
              <w:rPr>
                <w:rFonts w:ascii="Calibri" w:hAnsi="Calibri" w:cs="Calibri"/>
                <w:sz w:val="22"/>
                <w:szCs w:val="22"/>
              </w:rPr>
            </w:pPr>
            <w:r w:rsidRPr="002C4C82">
              <w:rPr>
                <w:rFonts w:asciiTheme="minorHAnsi" w:hAnsiTheme="minorHAnsi" w:cstheme="minorHAnsi"/>
                <w:sz w:val="22"/>
                <w:szCs w:val="22"/>
              </w:rPr>
              <w:t>Date</w:t>
            </w:r>
            <w:r w:rsidRPr="00FB7D06">
              <w:rPr>
                <w:rFonts w:ascii="Calibri" w:hAnsi="Calibri" w:cs="Calibri"/>
                <w:sz w:val="22"/>
                <w:szCs w:val="22"/>
              </w:rPr>
              <w:t xml:space="preserve"> of hearing screening completion (not null)</w:t>
            </w:r>
          </w:p>
          <w:p w14:paraId="1F8ABF2D" w14:textId="4AA19A79" w:rsidR="00DC1134" w:rsidRPr="00FB7D06" w:rsidRDefault="00FB7D06" w:rsidP="00FB7D06">
            <w:pPr>
              <w:pStyle w:val="Default"/>
              <w:spacing w:before="120" w:after="60"/>
              <w:rPr>
                <w:rFonts w:ascii="Calibri" w:hAnsi="Calibri" w:cs="Calibri"/>
                <w:sz w:val="22"/>
                <w:szCs w:val="22"/>
              </w:rPr>
            </w:pPr>
            <w:proofErr w:type="gramStart"/>
            <w:r w:rsidRPr="00FB7D06">
              <w:rPr>
                <w:rFonts w:ascii="Calibri" w:hAnsi="Calibri" w:cs="Calibri"/>
                <w:sz w:val="22"/>
                <w:szCs w:val="22"/>
              </w:rPr>
              <w:t>Babies</w:t>
            </w:r>
            <w:proofErr w:type="gramEnd"/>
            <w:r w:rsidRPr="00FB7D06">
              <w:rPr>
                <w:rFonts w:ascii="Calibri" w:hAnsi="Calibri" w:cs="Calibri"/>
                <w:sz w:val="22"/>
                <w:szCs w:val="22"/>
              </w:rPr>
              <w:t xml:space="preserve"> ineligible for newborn hearing screening will be excluded. </w:t>
            </w:r>
          </w:p>
        </w:tc>
      </w:tr>
      <w:tr w:rsidR="00DC1134" w:rsidRPr="00E70B65" w14:paraId="1A7F567A" w14:textId="77777777">
        <w:tc>
          <w:tcPr>
            <w:tcW w:w="1555" w:type="dxa"/>
          </w:tcPr>
          <w:p w14:paraId="0987E239" w14:textId="77777777" w:rsidR="00DC1134" w:rsidRPr="00123DCE" w:rsidRDefault="00DC1134">
            <w:pPr>
              <w:spacing w:before="120"/>
              <w:rPr>
                <w:rFonts w:asciiTheme="minorHAnsi" w:hAnsiTheme="minorHAnsi" w:cstheme="minorHAnsi"/>
                <w:sz w:val="22"/>
                <w:szCs w:val="22"/>
              </w:rPr>
            </w:pPr>
            <w:r w:rsidRPr="00123DCE">
              <w:rPr>
                <w:rFonts w:asciiTheme="minorHAnsi" w:hAnsiTheme="minorHAnsi" w:cstheme="minorHAnsi"/>
                <w:sz w:val="22"/>
                <w:szCs w:val="22"/>
              </w:rPr>
              <w:t>Denominator</w:t>
            </w:r>
          </w:p>
        </w:tc>
        <w:tc>
          <w:tcPr>
            <w:tcW w:w="7908" w:type="dxa"/>
          </w:tcPr>
          <w:p w14:paraId="09ECD408" w14:textId="77777777" w:rsidR="005C0C03" w:rsidRPr="005C0C03" w:rsidRDefault="005C0C03" w:rsidP="00257933">
            <w:pPr>
              <w:pStyle w:val="Default"/>
              <w:spacing w:before="120"/>
              <w:rPr>
                <w:rFonts w:ascii="Calibri" w:hAnsi="Calibri" w:cs="Calibri"/>
                <w:sz w:val="22"/>
                <w:szCs w:val="22"/>
              </w:rPr>
            </w:pPr>
            <w:r w:rsidRPr="00257933">
              <w:rPr>
                <w:rFonts w:asciiTheme="minorHAnsi" w:hAnsiTheme="minorHAnsi" w:cstheme="minorHAnsi"/>
                <w:sz w:val="22"/>
                <w:szCs w:val="22"/>
              </w:rPr>
              <w:t>Number</w:t>
            </w:r>
            <w:r w:rsidRPr="005C0C03">
              <w:rPr>
                <w:rFonts w:ascii="Calibri" w:hAnsi="Calibri" w:cs="Calibri"/>
                <w:sz w:val="22"/>
                <w:szCs w:val="22"/>
              </w:rPr>
              <w:t xml:space="preserve"> of babies born in a reference period who completed a newborn hearing screen (excluding screening bypass babies). </w:t>
            </w:r>
          </w:p>
          <w:p w14:paraId="5D8EE62F" w14:textId="110643A1" w:rsidR="005C0C03" w:rsidRPr="005C0C03" w:rsidRDefault="005C0C03" w:rsidP="00AD6482">
            <w:pPr>
              <w:pStyle w:val="Default"/>
              <w:spacing w:before="120"/>
              <w:rPr>
                <w:rFonts w:ascii="Calibri" w:hAnsi="Calibri" w:cs="Calibri"/>
                <w:sz w:val="22"/>
                <w:szCs w:val="22"/>
              </w:rPr>
            </w:pPr>
            <w:r w:rsidRPr="00AD6482">
              <w:rPr>
                <w:rFonts w:asciiTheme="minorHAnsi" w:hAnsiTheme="minorHAnsi" w:cstheme="minorHAnsi"/>
                <w:sz w:val="22"/>
                <w:szCs w:val="22"/>
              </w:rPr>
              <w:t>Relevant</w:t>
            </w:r>
            <w:r w:rsidRPr="005C0C03">
              <w:rPr>
                <w:rFonts w:ascii="Calibri" w:hAnsi="Calibri" w:cs="Calibri"/>
                <w:sz w:val="22"/>
                <w:szCs w:val="22"/>
              </w:rPr>
              <w:t xml:space="preserve"> </w:t>
            </w:r>
            <w:r>
              <w:rPr>
                <w:rFonts w:ascii="Calibri" w:hAnsi="Calibri" w:cs="Calibri"/>
                <w:sz w:val="22"/>
                <w:szCs w:val="22"/>
              </w:rPr>
              <w:t>data</w:t>
            </w:r>
            <w:r w:rsidRPr="005C0C03">
              <w:rPr>
                <w:rFonts w:ascii="Calibri" w:hAnsi="Calibri" w:cs="Calibri"/>
                <w:sz w:val="22"/>
                <w:szCs w:val="22"/>
              </w:rPr>
              <w:t xml:space="preserve"> items: </w:t>
            </w:r>
          </w:p>
          <w:p w14:paraId="4E218A84" w14:textId="7BAD69CD" w:rsidR="005C0C03" w:rsidRPr="005C0C03" w:rsidRDefault="005C0C03" w:rsidP="005C0C03">
            <w:pPr>
              <w:pStyle w:val="Default"/>
              <w:numPr>
                <w:ilvl w:val="0"/>
                <w:numId w:val="24"/>
              </w:numPr>
              <w:ind w:left="465" w:hanging="284"/>
              <w:rPr>
                <w:rFonts w:ascii="Calibri" w:hAnsi="Calibri" w:cs="Calibri"/>
                <w:sz w:val="22"/>
                <w:szCs w:val="22"/>
              </w:rPr>
            </w:pPr>
            <w:r w:rsidRPr="005C0C03">
              <w:rPr>
                <w:rFonts w:asciiTheme="minorHAnsi" w:hAnsiTheme="minorHAnsi" w:cstheme="minorHAnsi"/>
                <w:sz w:val="22"/>
                <w:szCs w:val="22"/>
              </w:rPr>
              <w:t>Total</w:t>
            </w:r>
            <w:r w:rsidRPr="005C0C03">
              <w:rPr>
                <w:rFonts w:ascii="Calibri" w:hAnsi="Calibri" w:cs="Calibri"/>
                <w:sz w:val="22"/>
                <w:szCs w:val="22"/>
              </w:rPr>
              <w:t xml:space="preserve"> number of unique baby IDs with a valid date of birth</w:t>
            </w:r>
          </w:p>
          <w:p w14:paraId="642C834F" w14:textId="6D1C8903" w:rsidR="00FB73E5" w:rsidRDefault="005C0C03" w:rsidP="00FB73E5">
            <w:pPr>
              <w:pStyle w:val="Default"/>
              <w:numPr>
                <w:ilvl w:val="0"/>
                <w:numId w:val="24"/>
              </w:numPr>
              <w:ind w:left="465" w:hanging="284"/>
              <w:rPr>
                <w:rFonts w:ascii="Calibri" w:hAnsi="Calibri" w:cs="Calibri"/>
                <w:sz w:val="22"/>
                <w:szCs w:val="22"/>
              </w:rPr>
            </w:pPr>
            <w:r w:rsidRPr="005C0C03">
              <w:rPr>
                <w:rFonts w:asciiTheme="minorHAnsi" w:hAnsiTheme="minorHAnsi" w:cstheme="minorHAnsi"/>
                <w:sz w:val="22"/>
                <w:szCs w:val="22"/>
              </w:rPr>
              <w:t>Date</w:t>
            </w:r>
            <w:r w:rsidRPr="005C0C03">
              <w:rPr>
                <w:rFonts w:ascii="Calibri" w:hAnsi="Calibri" w:cs="Calibri"/>
                <w:sz w:val="22"/>
                <w:szCs w:val="22"/>
              </w:rPr>
              <w:t xml:space="preserve"> of screening completion (not null)</w:t>
            </w:r>
          </w:p>
          <w:p w14:paraId="48EB2984" w14:textId="3CC81DD0" w:rsidR="009B4733" w:rsidRPr="00FB73E5" w:rsidRDefault="005C0C03" w:rsidP="00FB73E5">
            <w:pPr>
              <w:pStyle w:val="Default"/>
              <w:numPr>
                <w:ilvl w:val="0"/>
                <w:numId w:val="24"/>
              </w:numPr>
              <w:ind w:left="465" w:hanging="284"/>
              <w:rPr>
                <w:rFonts w:ascii="Calibri" w:hAnsi="Calibri" w:cs="Calibri"/>
                <w:sz w:val="22"/>
                <w:szCs w:val="22"/>
              </w:rPr>
            </w:pPr>
            <w:r w:rsidRPr="00FB73E5">
              <w:rPr>
                <w:rFonts w:asciiTheme="minorHAnsi" w:hAnsiTheme="minorHAnsi" w:cstheme="minorHAnsi"/>
                <w:sz w:val="22"/>
                <w:szCs w:val="22"/>
              </w:rPr>
              <w:t>Overall</w:t>
            </w:r>
            <w:r w:rsidRPr="00FB73E5">
              <w:rPr>
                <w:rFonts w:ascii="Calibri" w:hAnsi="Calibri" w:cs="Calibri"/>
                <w:sz w:val="22"/>
                <w:szCs w:val="22"/>
              </w:rPr>
              <w:t xml:space="preserve"> outcome of screening (values</w:t>
            </w:r>
            <w:r w:rsidR="009B4733" w:rsidRPr="00FB73E5">
              <w:rPr>
                <w:rFonts w:ascii="Calibri" w:hAnsi="Calibri" w:cs="Calibri"/>
                <w:sz w:val="22"/>
                <w:szCs w:val="22"/>
              </w:rPr>
              <w:t xml:space="preserve"> 1-3)</w:t>
            </w:r>
            <w:r w:rsidRPr="00FB73E5">
              <w:rPr>
                <w:rFonts w:ascii="Calibri" w:hAnsi="Calibri" w:cs="Calibri"/>
                <w:sz w:val="22"/>
                <w:szCs w:val="22"/>
              </w:rPr>
              <w:t xml:space="preserve">: </w:t>
            </w:r>
          </w:p>
          <w:p w14:paraId="4939CA4A" w14:textId="77777777" w:rsidR="009B4733" w:rsidRPr="009B4733" w:rsidRDefault="005C0C03" w:rsidP="00B67FC4">
            <w:pPr>
              <w:pStyle w:val="Default"/>
              <w:numPr>
                <w:ilvl w:val="0"/>
                <w:numId w:val="33"/>
              </w:numPr>
              <w:rPr>
                <w:sz w:val="16"/>
                <w:szCs w:val="16"/>
              </w:rPr>
            </w:pPr>
            <w:r w:rsidRPr="005C0C03">
              <w:rPr>
                <w:rFonts w:ascii="Calibri" w:hAnsi="Calibri" w:cs="Calibri"/>
                <w:sz w:val="22"/>
                <w:szCs w:val="22"/>
              </w:rPr>
              <w:t xml:space="preserve">Complete, discharged from screening </w:t>
            </w:r>
          </w:p>
          <w:p w14:paraId="41978D21" w14:textId="77777777" w:rsidR="00FB73E5" w:rsidRPr="00FB73E5" w:rsidRDefault="005C0C03" w:rsidP="00B67FC4">
            <w:pPr>
              <w:pStyle w:val="Default"/>
              <w:numPr>
                <w:ilvl w:val="0"/>
                <w:numId w:val="33"/>
              </w:numPr>
              <w:rPr>
                <w:sz w:val="16"/>
                <w:szCs w:val="16"/>
              </w:rPr>
            </w:pPr>
            <w:r w:rsidRPr="005C0C03">
              <w:rPr>
                <w:rFonts w:ascii="Calibri" w:hAnsi="Calibri" w:cs="Calibri"/>
                <w:sz w:val="22"/>
                <w:szCs w:val="22"/>
              </w:rPr>
              <w:t>Complete, referred for targeted follow-up</w:t>
            </w:r>
          </w:p>
          <w:p w14:paraId="4906873F" w14:textId="24E166F0" w:rsidR="00DC1134" w:rsidRPr="005C0C03" w:rsidRDefault="005C0C03" w:rsidP="00257933">
            <w:pPr>
              <w:pStyle w:val="Default"/>
              <w:numPr>
                <w:ilvl w:val="0"/>
                <w:numId w:val="33"/>
              </w:numPr>
              <w:spacing w:after="60"/>
              <w:ind w:left="896" w:hanging="357"/>
              <w:rPr>
                <w:sz w:val="16"/>
                <w:szCs w:val="16"/>
              </w:rPr>
            </w:pPr>
            <w:r w:rsidRPr="005C0C03">
              <w:rPr>
                <w:rFonts w:ascii="Calibri" w:hAnsi="Calibri" w:cs="Calibri"/>
                <w:sz w:val="22"/>
                <w:szCs w:val="22"/>
              </w:rPr>
              <w:t>Complete, referred for audiological assessment</w:t>
            </w:r>
          </w:p>
        </w:tc>
      </w:tr>
      <w:tr w:rsidR="00DC1134" w:rsidRPr="00E70B65" w14:paraId="6DD1F905" w14:textId="77777777">
        <w:tc>
          <w:tcPr>
            <w:tcW w:w="1555" w:type="dxa"/>
          </w:tcPr>
          <w:p w14:paraId="222550F3" w14:textId="77777777" w:rsidR="00DC1134" w:rsidRPr="00123DCE" w:rsidRDefault="00DC1134">
            <w:pPr>
              <w:spacing w:before="120"/>
              <w:rPr>
                <w:rFonts w:asciiTheme="minorHAnsi" w:hAnsiTheme="minorHAnsi" w:cstheme="minorHAnsi"/>
                <w:sz w:val="22"/>
                <w:szCs w:val="22"/>
              </w:rPr>
            </w:pPr>
            <w:r w:rsidRPr="00123DCE">
              <w:rPr>
                <w:rFonts w:asciiTheme="minorHAnsi" w:hAnsiTheme="minorHAnsi" w:cstheme="minorHAnsi"/>
                <w:sz w:val="22"/>
                <w:szCs w:val="22"/>
              </w:rPr>
              <w:t>Disaggregation</w:t>
            </w:r>
          </w:p>
        </w:tc>
        <w:tc>
          <w:tcPr>
            <w:tcW w:w="7908" w:type="dxa"/>
          </w:tcPr>
          <w:p w14:paraId="0C9F50D3" w14:textId="77777777" w:rsidR="00DC1134" w:rsidRPr="00123DCE" w:rsidRDefault="00DC1134">
            <w:pPr>
              <w:pStyle w:val="Default"/>
              <w:spacing w:before="120"/>
              <w:rPr>
                <w:rFonts w:asciiTheme="minorHAnsi" w:hAnsiTheme="minorHAnsi" w:cstheme="minorHAnsi"/>
                <w:sz w:val="22"/>
                <w:szCs w:val="22"/>
              </w:rPr>
            </w:pPr>
            <w:r w:rsidRPr="00123DCE">
              <w:rPr>
                <w:rFonts w:asciiTheme="minorHAnsi" w:hAnsiTheme="minorHAnsi" w:cstheme="minorHAnsi"/>
                <w:sz w:val="22"/>
                <w:szCs w:val="22"/>
              </w:rPr>
              <w:t xml:space="preserve">Subject on data quality and availability, the data could be disaggregated by: </w:t>
            </w:r>
          </w:p>
          <w:p w14:paraId="56EC5A42" w14:textId="77777777" w:rsidR="00DC1134" w:rsidRPr="00123DCE" w:rsidRDefault="00DC1134" w:rsidP="002C4C82">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State or territory of birth</w:t>
            </w:r>
          </w:p>
          <w:p w14:paraId="444F8B3D" w14:textId="77777777" w:rsidR="00DC1134" w:rsidRPr="00123DCE" w:rsidRDefault="00DC1134" w:rsidP="005C0C03">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State or territory of screen</w:t>
            </w:r>
          </w:p>
          <w:p w14:paraId="3A9D8744" w14:textId="77777777" w:rsidR="00DC1134" w:rsidRPr="00123DCE" w:rsidRDefault="00DC1134">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 xml:space="preserve">Age (chronological and corrected) at completed screen </w:t>
            </w:r>
          </w:p>
          <w:p w14:paraId="485B08F4" w14:textId="77777777" w:rsidR="00DC1134" w:rsidRPr="00123DCE" w:rsidRDefault="00DC1134">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Sex</w:t>
            </w:r>
          </w:p>
          <w:p w14:paraId="67735CE5" w14:textId="77777777" w:rsidR="00DC1134" w:rsidRPr="00123DCE" w:rsidRDefault="00DC1134">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Indigenous status</w:t>
            </w:r>
          </w:p>
          <w:p w14:paraId="4FBF9861" w14:textId="77777777" w:rsidR="00DC1134" w:rsidRPr="00123DCE" w:rsidRDefault="00DC1134">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Remoteness and SEIFA (usual residence of the mother)</w:t>
            </w:r>
          </w:p>
          <w:p w14:paraId="04459D41" w14:textId="77777777" w:rsidR="00DC1134" w:rsidRPr="00123DCE" w:rsidRDefault="00DC1134">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Number of completed screens</w:t>
            </w:r>
          </w:p>
          <w:p w14:paraId="7DAE7C2F" w14:textId="77777777" w:rsidR="00DC1134" w:rsidRPr="00123DCE" w:rsidRDefault="00DC1134">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Screen outcome</w:t>
            </w:r>
          </w:p>
          <w:p w14:paraId="29DF1268" w14:textId="6082939C" w:rsidR="00DC1134" w:rsidRPr="00123DCE" w:rsidRDefault="00CC3413">
            <w:pPr>
              <w:pStyle w:val="Default"/>
              <w:numPr>
                <w:ilvl w:val="0"/>
                <w:numId w:val="24"/>
              </w:numPr>
              <w:spacing w:after="60"/>
              <w:ind w:left="465" w:hanging="284"/>
              <w:rPr>
                <w:rFonts w:asciiTheme="minorHAnsi" w:hAnsiTheme="minorHAnsi" w:cstheme="minorHAnsi"/>
                <w:sz w:val="22"/>
                <w:szCs w:val="22"/>
              </w:rPr>
            </w:pPr>
            <w:r>
              <w:rPr>
                <w:rFonts w:asciiTheme="minorHAnsi" w:hAnsiTheme="minorHAnsi" w:cstheme="minorHAnsi"/>
                <w:sz w:val="22"/>
                <w:szCs w:val="22"/>
              </w:rPr>
              <w:t>Refer status (</w:t>
            </w:r>
            <w:r w:rsidR="00257933">
              <w:rPr>
                <w:rFonts w:asciiTheme="minorHAnsi" w:hAnsiTheme="minorHAnsi" w:cstheme="minorHAnsi"/>
                <w:sz w:val="22"/>
                <w:szCs w:val="22"/>
              </w:rPr>
              <w:t>unilateral or bilateral)</w:t>
            </w:r>
          </w:p>
        </w:tc>
      </w:tr>
      <w:tr w:rsidR="473253A1" w14:paraId="23D6D9F2" w14:textId="77777777" w:rsidTr="473253A1">
        <w:trPr>
          <w:trHeight w:val="300"/>
        </w:trPr>
        <w:tc>
          <w:tcPr>
            <w:tcW w:w="1555" w:type="dxa"/>
          </w:tcPr>
          <w:p w14:paraId="6BE99A3D" w14:textId="48FF31CF" w:rsidR="45AE72F1" w:rsidRDefault="45AE72F1" w:rsidP="473253A1">
            <w:pPr>
              <w:pStyle w:val="Default"/>
              <w:spacing w:before="120" w:after="60"/>
              <w:rPr>
                <w:rFonts w:ascii="Calibri" w:hAnsi="Calibri" w:cs="Calibri"/>
                <w:sz w:val="22"/>
                <w:szCs w:val="22"/>
              </w:rPr>
            </w:pPr>
            <w:r w:rsidRPr="473253A1">
              <w:rPr>
                <w:rFonts w:asciiTheme="minorHAnsi" w:hAnsiTheme="minorHAnsi" w:cstheme="minorBidi"/>
                <w:sz w:val="22"/>
                <w:szCs w:val="22"/>
              </w:rPr>
              <w:t xml:space="preserve">Guideline </w:t>
            </w:r>
            <w:r w:rsidRPr="473253A1">
              <w:rPr>
                <w:rFonts w:ascii="Calibri" w:hAnsi="Calibri" w:cs="Calibri"/>
                <w:sz w:val="22"/>
                <w:szCs w:val="22"/>
              </w:rPr>
              <w:t>target</w:t>
            </w:r>
          </w:p>
        </w:tc>
        <w:tc>
          <w:tcPr>
            <w:tcW w:w="7908" w:type="dxa"/>
          </w:tcPr>
          <w:p w14:paraId="60992974" w14:textId="4CCB096A" w:rsidR="45AE72F1" w:rsidRDefault="45AE72F1" w:rsidP="473253A1">
            <w:pPr>
              <w:pStyle w:val="Default"/>
              <w:spacing w:before="120"/>
              <w:rPr>
                <w:rFonts w:asciiTheme="minorHAnsi" w:hAnsiTheme="minorHAnsi" w:cstheme="minorBidi"/>
                <w:sz w:val="22"/>
                <w:szCs w:val="22"/>
              </w:rPr>
            </w:pPr>
            <w:r w:rsidRPr="473253A1">
              <w:rPr>
                <w:rFonts w:asciiTheme="minorHAnsi" w:hAnsiTheme="minorHAnsi" w:cstheme="minorBidi"/>
                <w:sz w:val="22"/>
                <w:szCs w:val="22"/>
              </w:rPr>
              <w:t>2%</w:t>
            </w:r>
          </w:p>
        </w:tc>
      </w:tr>
    </w:tbl>
    <w:p w14:paraId="32F70010" w14:textId="3999D5B9" w:rsidR="00365DB6" w:rsidRDefault="00365DB6" w:rsidP="00DC1134"/>
    <w:p w14:paraId="5DA8F0D3" w14:textId="77777777" w:rsidR="00365DB6" w:rsidRDefault="00365DB6">
      <w:r>
        <w:br w:type="page"/>
      </w:r>
    </w:p>
    <w:tbl>
      <w:tblPr>
        <w:tblStyle w:val="TableGrid"/>
        <w:tblW w:w="0" w:type="auto"/>
        <w:tblLook w:val="04A0" w:firstRow="1" w:lastRow="0" w:firstColumn="1" w:lastColumn="0" w:noHBand="0" w:noVBand="1"/>
      </w:tblPr>
      <w:tblGrid>
        <w:gridCol w:w="1555"/>
        <w:gridCol w:w="7908"/>
      </w:tblGrid>
      <w:tr w:rsidR="00365DB6" w:rsidRPr="00E70B65" w14:paraId="3D2C9E8B" w14:textId="77777777">
        <w:trPr>
          <w:cantSplit/>
          <w:tblHeader/>
        </w:trPr>
        <w:tc>
          <w:tcPr>
            <w:tcW w:w="1555" w:type="dxa"/>
            <w:shd w:val="clear" w:color="auto" w:fill="D9E2F3" w:themeFill="accent1" w:themeFillTint="33"/>
          </w:tcPr>
          <w:p w14:paraId="6D2B16F3" w14:textId="65533F0D" w:rsidR="00365DB6" w:rsidRPr="00E70B65" w:rsidRDefault="00365DB6">
            <w:pPr>
              <w:spacing w:before="120" w:after="120"/>
              <w:rPr>
                <w:rFonts w:asciiTheme="minorHAnsi" w:hAnsiTheme="minorHAnsi" w:cstheme="minorHAnsi"/>
                <w:b/>
                <w:bCs/>
                <w:sz w:val="22"/>
                <w:szCs w:val="22"/>
              </w:rPr>
            </w:pPr>
            <w:r w:rsidRPr="00E70B65">
              <w:rPr>
                <w:rFonts w:asciiTheme="minorHAnsi" w:hAnsiTheme="minorHAnsi" w:cstheme="minorHAnsi"/>
                <w:b/>
                <w:bCs/>
                <w:sz w:val="22"/>
                <w:szCs w:val="22"/>
              </w:rPr>
              <w:lastRenderedPageBreak/>
              <w:t xml:space="preserve">Indicator </w:t>
            </w:r>
            <w:r w:rsidR="002E0243">
              <w:rPr>
                <w:rFonts w:asciiTheme="minorHAnsi" w:hAnsiTheme="minorHAnsi" w:cstheme="minorHAnsi"/>
                <w:b/>
                <w:bCs/>
                <w:sz w:val="22"/>
                <w:szCs w:val="22"/>
              </w:rPr>
              <w:t>4</w:t>
            </w:r>
          </w:p>
        </w:tc>
        <w:tc>
          <w:tcPr>
            <w:tcW w:w="7908" w:type="dxa"/>
            <w:shd w:val="clear" w:color="auto" w:fill="D9E2F3" w:themeFill="accent1" w:themeFillTint="33"/>
          </w:tcPr>
          <w:p w14:paraId="291C4916" w14:textId="0C55027F" w:rsidR="00365DB6" w:rsidRPr="00E70B65" w:rsidRDefault="00365DB6">
            <w:pPr>
              <w:spacing w:before="120" w:after="120"/>
              <w:rPr>
                <w:rFonts w:asciiTheme="minorHAnsi" w:hAnsiTheme="minorHAnsi" w:cstheme="minorHAnsi"/>
                <w:b/>
                <w:bCs/>
                <w:sz w:val="22"/>
                <w:szCs w:val="22"/>
              </w:rPr>
            </w:pPr>
            <w:r>
              <w:rPr>
                <w:rFonts w:asciiTheme="minorHAnsi" w:hAnsiTheme="minorHAnsi" w:cstheme="minorHAnsi"/>
                <w:b/>
                <w:bCs/>
                <w:sz w:val="22"/>
                <w:szCs w:val="22"/>
              </w:rPr>
              <w:t xml:space="preserve">Proportion of babies </w:t>
            </w:r>
            <w:r w:rsidR="002E0243">
              <w:rPr>
                <w:rFonts w:asciiTheme="minorHAnsi" w:hAnsiTheme="minorHAnsi" w:cstheme="minorHAnsi"/>
                <w:b/>
                <w:bCs/>
                <w:sz w:val="22"/>
                <w:szCs w:val="22"/>
              </w:rPr>
              <w:t>that require referral to audiological assessment are referred within 3 business days of screening</w:t>
            </w:r>
          </w:p>
        </w:tc>
      </w:tr>
      <w:tr w:rsidR="00365DB6" w:rsidRPr="00E70B65" w14:paraId="0BB4156F" w14:textId="77777777">
        <w:tc>
          <w:tcPr>
            <w:tcW w:w="1555" w:type="dxa"/>
          </w:tcPr>
          <w:p w14:paraId="73CB1442" w14:textId="77777777" w:rsidR="00365DB6" w:rsidRPr="00123DCE" w:rsidRDefault="00365DB6">
            <w:pPr>
              <w:spacing w:before="120"/>
              <w:rPr>
                <w:rFonts w:asciiTheme="minorHAnsi" w:hAnsiTheme="minorHAnsi" w:cstheme="minorHAnsi"/>
                <w:sz w:val="22"/>
                <w:szCs w:val="22"/>
              </w:rPr>
            </w:pPr>
            <w:r w:rsidRPr="00123DCE">
              <w:rPr>
                <w:rFonts w:asciiTheme="minorHAnsi" w:hAnsiTheme="minorHAnsi" w:cstheme="minorHAnsi"/>
                <w:sz w:val="22"/>
                <w:szCs w:val="22"/>
              </w:rPr>
              <w:t>Formula</w:t>
            </w:r>
          </w:p>
        </w:tc>
        <w:tc>
          <w:tcPr>
            <w:tcW w:w="7908" w:type="dxa"/>
          </w:tcPr>
          <w:p w14:paraId="50D5190B" w14:textId="112D741D" w:rsidR="00365DB6" w:rsidRPr="00123DCE" w:rsidRDefault="00365DB6">
            <w:pPr>
              <w:pStyle w:val="Default"/>
              <w:spacing w:before="120"/>
              <w:rPr>
                <w:rFonts w:ascii="Cambria Math" w:hAnsi="Cambria Math" w:cs="Cambria Math"/>
                <w:i/>
                <w:iCs/>
                <w:sz w:val="22"/>
                <w:szCs w:val="22"/>
              </w:rPr>
            </w:pPr>
            <w:r w:rsidRPr="00123DCE">
              <w:rPr>
                <w:rFonts w:ascii="Cambria Math" w:hAnsi="Cambria Math" w:cs="Cambria Math"/>
                <w:sz w:val="22"/>
                <w:szCs w:val="22"/>
              </w:rPr>
              <w:t>𝑁𝑢𝑚𝑏𝑒𝑟</w:t>
            </w:r>
            <w:r w:rsidRPr="00123DCE">
              <w:rPr>
                <w:rFonts w:asciiTheme="minorHAnsi" w:hAnsiTheme="minorHAnsi" w:cstheme="minorHAnsi"/>
                <w:sz w:val="22"/>
                <w:szCs w:val="22"/>
              </w:rPr>
              <w:t xml:space="preserve"> </w:t>
            </w:r>
            <w:r w:rsidRPr="00123DCE">
              <w:rPr>
                <w:rFonts w:ascii="Cambria Math" w:hAnsi="Cambria Math" w:cs="Cambria Math"/>
                <w:sz w:val="22"/>
                <w:szCs w:val="22"/>
              </w:rPr>
              <w:t>𝑜𝑓</w:t>
            </w:r>
            <w:r w:rsidRPr="00123DCE">
              <w:rPr>
                <w:rFonts w:asciiTheme="minorHAnsi" w:hAnsiTheme="minorHAnsi" w:cstheme="minorHAnsi"/>
                <w:sz w:val="22"/>
                <w:szCs w:val="22"/>
              </w:rPr>
              <w:t xml:space="preserve"> </w:t>
            </w:r>
            <w:r w:rsidRPr="00123DCE">
              <w:rPr>
                <w:rFonts w:ascii="Cambria Math" w:hAnsi="Cambria Math" w:cs="Cambria Math"/>
                <w:sz w:val="22"/>
                <w:szCs w:val="22"/>
              </w:rPr>
              <w:t>𝑏𝑎𝑏𝑖𝑒𝑠</w:t>
            </w:r>
            <w:r w:rsidRPr="00123DCE">
              <w:rPr>
                <w:rFonts w:asciiTheme="minorHAnsi" w:hAnsiTheme="minorHAnsi" w:cstheme="minorHAnsi"/>
                <w:sz w:val="22"/>
                <w:szCs w:val="22"/>
              </w:rPr>
              <w:t xml:space="preserve"> </w:t>
            </w:r>
            <w:r w:rsidRPr="00123DCE">
              <w:rPr>
                <w:rFonts w:ascii="Cambria Math" w:hAnsi="Cambria Math" w:cs="Cambria Math"/>
                <w:sz w:val="22"/>
                <w:szCs w:val="22"/>
              </w:rPr>
              <w:t>𝑏𝑜𝑟𝑛</w:t>
            </w:r>
            <w:r w:rsidRPr="00123DCE">
              <w:rPr>
                <w:rFonts w:asciiTheme="minorHAnsi" w:hAnsiTheme="minorHAnsi" w:cstheme="minorHAnsi"/>
                <w:sz w:val="22"/>
                <w:szCs w:val="22"/>
              </w:rPr>
              <w:t xml:space="preserve"> </w:t>
            </w:r>
            <w:r w:rsidRPr="00123DCE">
              <w:rPr>
                <w:rFonts w:ascii="Cambria Math" w:hAnsi="Cambria Math" w:cs="Cambria Math"/>
                <w:sz w:val="22"/>
                <w:szCs w:val="22"/>
              </w:rPr>
              <w:t>𝑖𝑛</w:t>
            </w:r>
            <w:r w:rsidRPr="00123DCE">
              <w:rPr>
                <w:rFonts w:asciiTheme="minorHAnsi" w:hAnsiTheme="minorHAnsi" w:cstheme="minorHAnsi"/>
                <w:sz w:val="22"/>
                <w:szCs w:val="22"/>
              </w:rPr>
              <w:t xml:space="preserve"> </w:t>
            </w:r>
            <w:r w:rsidRPr="00123DCE">
              <w:rPr>
                <w:rFonts w:ascii="Cambria Math" w:hAnsi="Cambria Math" w:cs="Cambria Math"/>
                <w:sz w:val="22"/>
                <w:szCs w:val="22"/>
              </w:rPr>
              <w:t>𝑎</w:t>
            </w:r>
            <w:r w:rsidRPr="00123DCE">
              <w:rPr>
                <w:rFonts w:asciiTheme="minorHAnsi" w:hAnsiTheme="minorHAnsi" w:cstheme="minorHAnsi"/>
                <w:sz w:val="22"/>
                <w:szCs w:val="22"/>
              </w:rPr>
              <w:t xml:space="preserve"> </w:t>
            </w:r>
            <w:r w:rsidRPr="00123DCE">
              <w:rPr>
                <w:rFonts w:ascii="Cambria Math" w:hAnsi="Cambria Math" w:cs="Cambria Math"/>
                <w:sz w:val="22"/>
                <w:szCs w:val="22"/>
              </w:rPr>
              <w:t>𝑟𝑒𝑓𝑒𝑟𝑒𝑛𝑐𝑒</w:t>
            </w:r>
            <w:r w:rsidRPr="00123DCE">
              <w:rPr>
                <w:rFonts w:asciiTheme="minorHAnsi" w:hAnsiTheme="minorHAnsi" w:cstheme="minorHAnsi"/>
                <w:sz w:val="22"/>
                <w:szCs w:val="22"/>
              </w:rPr>
              <w:t xml:space="preserve"> </w:t>
            </w:r>
            <w:r w:rsidRPr="00123DCE">
              <w:rPr>
                <w:rFonts w:ascii="Cambria Math" w:hAnsi="Cambria Math" w:cs="Cambria Math"/>
                <w:sz w:val="22"/>
                <w:szCs w:val="22"/>
              </w:rPr>
              <w:t>𝑝𝑒𝑟𝑖𝑜𝑑</w:t>
            </w:r>
            <w:r w:rsidRPr="00123DCE">
              <w:rPr>
                <w:rFonts w:asciiTheme="minorHAnsi" w:hAnsiTheme="minorHAnsi" w:cstheme="minorHAnsi"/>
                <w:sz w:val="22"/>
                <w:szCs w:val="22"/>
              </w:rPr>
              <w:t xml:space="preserve"> </w:t>
            </w:r>
            <w:r w:rsidRPr="00123DCE">
              <w:rPr>
                <w:rFonts w:ascii="Cambria Math" w:hAnsi="Cambria Math" w:cs="Cambria Math"/>
                <w:sz w:val="22"/>
                <w:szCs w:val="22"/>
              </w:rPr>
              <w:t>𝑤ℎ𝑜</w:t>
            </w:r>
            <w:r w:rsidRPr="00123DCE">
              <w:rPr>
                <w:rFonts w:asciiTheme="minorHAnsi" w:hAnsiTheme="minorHAnsi" w:cstheme="minorHAnsi"/>
                <w:sz w:val="22"/>
                <w:szCs w:val="22"/>
              </w:rPr>
              <w:t xml:space="preserve"> </w:t>
            </w:r>
            <w:r w:rsidR="005274D5">
              <w:rPr>
                <w:rFonts w:ascii="Cambria Math" w:hAnsi="Cambria Math" w:cs="Cambria Math"/>
                <w:i/>
                <w:iCs/>
                <w:sz w:val="22"/>
                <w:szCs w:val="22"/>
              </w:rPr>
              <w:t>were</w:t>
            </w:r>
            <w:r w:rsidRPr="00DE7098">
              <w:rPr>
                <w:rFonts w:ascii="Cambria Math" w:hAnsi="Cambria Math" w:cs="Cambria Math"/>
                <w:i/>
                <w:iCs/>
                <w:sz w:val="22"/>
                <w:szCs w:val="22"/>
              </w:rPr>
              <w:t xml:space="preserve"> refer</w:t>
            </w:r>
            <w:r w:rsidR="005274D5">
              <w:rPr>
                <w:rFonts w:ascii="Cambria Math" w:hAnsi="Cambria Math" w:cs="Cambria Math"/>
                <w:i/>
                <w:iCs/>
                <w:sz w:val="22"/>
                <w:szCs w:val="22"/>
              </w:rPr>
              <w:t xml:space="preserve">red </w:t>
            </w:r>
            <w:r w:rsidR="003D1984">
              <w:rPr>
                <w:rFonts w:ascii="Cambria Math" w:hAnsi="Cambria Math" w:cs="Cambria Math"/>
                <w:i/>
                <w:iCs/>
                <w:sz w:val="22"/>
                <w:szCs w:val="22"/>
              </w:rPr>
              <w:t xml:space="preserve">to audiological assessment </w:t>
            </w:r>
            <w:r w:rsidR="005274D5">
              <w:rPr>
                <w:rFonts w:ascii="Cambria Math" w:hAnsi="Cambria Math" w:cs="Cambria Math"/>
                <w:i/>
                <w:iCs/>
                <w:sz w:val="22"/>
                <w:szCs w:val="22"/>
              </w:rPr>
              <w:t>within 3 business days following</w:t>
            </w:r>
            <w:r w:rsidRPr="00DE7098">
              <w:rPr>
                <w:rFonts w:asciiTheme="minorHAnsi" w:hAnsiTheme="minorHAnsi" w:cstheme="minorHAnsi"/>
                <w:i/>
                <w:iCs/>
                <w:sz w:val="22"/>
                <w:szCs w:val="22"/>
              </w:rPr>
              <w:t xml:space="preserve"> </w:t>
            </w:r>
            <w:r>
              <w:rPr>
                <w:rFonts w:ascii="Cambria Math" w:hAnsi="Cambria Math" w:cs="Cambria Math"/>
                <w:i/>
                <w:iCs/>
                <w:sz w:val="22"/>
                <w:szCs w:val="22"/>
              </w:rPr>
              <w:t>screening</w:t>
            </w:r>
            <w:r w:rsidR="00751FBA">
              <w:rPr>
                <w:rFonts w:ascii="Cambria Math" w:hAnsi="Cambria Math" w:cs="Cambria Math"/>
                <w:i/>
                <w:iCs/>
                <w:sz w:val="22"/>
                <w:szCs w:val="22"/>
              </w:rPr>
              <w:t xml:space="preserve"> </w:t>
            </w:r>
            <w:r w:rsidR="00751FBA">
              <w:rPr>
                <w:rFonts w:ascii="Cambria Math" w:hAnsi="Cambria Math" w:cs="Cambria Math"/>
                <w:i/>
                <w:iCs/>
                <w:sz w:val="22"/>
                <w:szCs w:val="22"/>
              </w:rPr>
              <w:br/>
              <w:t>completion</w:t>
            </w:r>
          </w:p>
          <w:p w14:paraId="1A2E9896" w14:textId="77777777" w:rsidR="00365DB6" w:rsidRPr="00123DCE" w:rsidRDefault="00365DB6">
            <w:pPr>
              <w:pStyle w:val="Default"/>
              <w:tabs>
                <w:tab w:val="left" w:pos="6983"/>
              </w:tabs>
              <w:rPr>
                <w:rFonts w:ascii="Cambria Math" w:hAnsi="Cambria Math" w:cs="Cambria Math"/>
                <w:sz w:val="22"/>
                <w:szCs w:val="22"/>
              </w:rPr>
            </w:pPr>
            <w:r w:rsidRPr="00123DCE">
              <w:rPr>
                <w:rFonts w:ascii="Cambria Math" w:hAnsi="Cambria Math" w:cs="Cambria Math"/>
                <w:b/>
                <w:bCs/>
                <w:sz w:val="22"/>
                <w:szCs w:val="22"/>
              </w:rPr>
              <w:t>--------------------------------------------------------------------------------------</w:t>
            </w:r>
            <w:r w:rsidRPr="00123DCE">
              <w:rPr>
                <w:rFonts w:ascii="Cambria Math" w:hAnsi="Cambria Math" w:cs="Cambria Math"/>
                <w:sz w:val="22"/>
                <w:szCs w:val="22"/>
              </w:rPr>
              <w:t xml:space="preserve"> </w:t>
            </w:r>
            <w:r w:rsidRPr="00123DCE">
              <w:rPr>
                <w:rFonts w:ascii="Cambria Math" w:hAnsi="Cambria Math" w:cs="Cambria Math"/>
                <w:sz w:val="22"/>
                <w:szCs w:val="22"/>
              </w:rPr>
              <w:tab/>
              <w:t>*100</w:t>
            </w:r>
          </w:p>
          <w:p w14:paraId="08A060F4" w14:textId="109D720D" w:rsidR="00365DB6" w:rsidRPr="00123DCE" w:rsidRDefault="00365DB6">
            <w:pPr>
              <w:pStyle w:val="Default"/>
              <w:spacing w:after="60"/>
              <w:rPr>
                <w:rFonts w:ascii="Cambria Math" w:hAnsi="Cambria Math" w:cs="Cambria Math"/>
                <w:sz w:val="22"/>
                <w:szCs w:val="22"/>
              </w:rPr>
            </w:pPr>
            <w:r w:rsidRPr="00123DCE">
              <w:rPr>
                <w:rFonts w:ascii="Cambria Math" w:hAnsi="Cambria Math" w:cs="Cambria Math"/>
                <w:sz w:val="22"/>
                <w:szCs w:val="22"/>
              </w:rPr>
              <w:t>𝑁𝑢𝑚𝑏𝑒𝑟</w:t>
            </w:r>
            <w:r w:rsidRPr="00123DCE">
              <w:rPr>
                <w:rFonts w:asciiTheme="minorHAnsi" w:hAnsiTheme="minorHAnsi" w:cstheme="minorHAnsi"/>
                <w:sz w:val="22"/>
                <w:szCs w:val="22"/>
              </w:rPr>
              <w:t xml:space="preserve"> </w:t>
            </w:r>
            <w:r w:rsidRPr="00123DCE">
              <w:rPr>
                <w:rFonts w:ascii="Cambria Math" w:hAnsi="Cambria Math" w:cs="Cambria Math"/>
                <w:sz w:val="22"/>
                <w:szCs w:val="22"/>
              </w:rPr>
              <w:t>𝑜𝑓</w:t>
            </w:r>
            <w:r w:rsidRPr="00123DCE">
              <w:rPr>
                <w:rFonts w:asciiTheme="minorHAnsi" w:hAnsiTheme="minorHAnsi" w:cstheme="minorHAnsi"/>
                <w:sz w:val="22"/>
                <w:szCs w:val="22"/>
              </w:rPr>
              <w:t xml:space="preserve"> </w:t>
            </w:r>
            <w:r w:rsidRPr="00123DCE">
              <w:rPr>
                <w:rFonts w:ascii="Cambria Math" w:hAnsi="Cambria Math" w:cs="Cambria Math"/>
                <w:sz w:val="22"/>
                <w:szCs w:val="22"/>
              </w:rPr>
              <w:t>𝑏𝑎𝑏𝑖𝑒𝑠</w:t>
            </w:r>
            <w:r w:rsidRPr="00123DCE">
              <w:rPr>
                <w:rFonts w:asciiTheme="minorHAnsi" w:hAnsiTheme="minorHAnsi" w:cstheme="minorHAnsi"/>
                <w:sz w:val="22"/>
                <w:szCs w:val="22"/>
              </w:rPr>
              <w:t xml:space="preserve"> </w:t>
            </w:r>
            <w:r w:rsidR="008A52AA">
              <w:rPr>
                <w:rFonts w:ascii="Cambria Math" w:hAnsi="Cambria Math" w:cs="Cambria Math"/>
                <w:i/>
                <w:iCs/>
                <w:sz w:val="22"/>
                <w:szCs w:val="22"/>
              </w:rPr>
              <w:t xml:space="preserve">born in a reference period who required a </w:t>
            </w:r>
            <w:r w:rsidR="008A52AA">
              <w:rPr>
                <w:rFonts w:ascii="Cambria Math" w:hAnsi="Cambria Math" w:cs="Cambria Math"/>
                <w:i/>
                <w:iCs/>
                <w:sz w:val="22"/>
                <w:szCs w:val="22"/>
              </w:rPr>
              <w:br/>
              <w:t>referral to audiological assessment</w:t>
            </w:r>
          </w:p>
        </w:tc>
      </w:tr>
      <w:tr w:rsidR="00365DB6" w:rsidRPr="00E70B65" w14:paraId="43AF9503" w14:textId="77777777">
        <w:tc>
          <w:tcPr>
            <w:tcW w:w="1555" w:type="dxa"/>
          </w:tcPr>
          <w:p w14:paraId="16A6FDEC" w14:textId="77777777" w:rsidR="00365DB6" w:rsidRPr="00123DCE" w:rsidRDefault="00365DB6">
            <w:pPr>
              <w:spacing w:before="120"/>
              <w:rPr>
                <w:rFonts w:asciiTheme="minorHAnsi" w:hAnsiTheme="minorHAnsi" w:cstheme="minorHAnsi"/>
                <w:sz w:val="22"/>
                <w:szCs w:val="22"/>
              </w:rPr>
            </w:pPr>
            <w:r w:rsidRPr="00123DCE">
              <w:rPr>
                <w:rFonts w:asciiTheme="minorHAnsi" w:hAnsiTheme="minorHAnsi" w:cstheme="minorHAnsi"/>
                <w:sz w:val="22"/>
                <w:szCs w:val="22"/>
              </w:rPr>
              <w:t>Numerator</w:t>
            </w:r>
          </w:p>
        </w:tc>
        <w:tc>
          <w:tcPr>
            <w:tcW w:w="7908" w:type="dxa"/>
          </w:tcPr>
          <w:p w14:paraId="29B95B11" w14:textId="6D6D205C" w:rsidR="00AD6482" w:rsidRPr="00AD6482" w:rsidRDefault="00AD6482" w:rsidP="00AD6482">
            <w:pPr>
              <w:pStyle w:val="Default"/>
              <w:rPr>
                <w:rFonts w:asciiTheme="minorHAnsi" w:hAnsiTheme="minorHAnsi" w:cstheme="minorHAnsi"/>
                <w:sz w:val="22"/>
                <w:szCs w:val="22"/>
              </w:rPr>
            </w:pPr>
            <w:r w:rsidRPr="00AD6482">
              <w:rPr>
                <w:rFonts w:asciiTheme="minorHAnsi" w:hAnsiTheme="minorHAnsi" w:cstheme="minorHAnsi"/>
                <w:sz w:val="22"/>
                <w:szCs w:val="22"/>
              </w:rPr>
              <w:t>Number of babies born in a reference period who were referred</w:t>
            </w:r>
            <w:r>
              <w:rPr>
                <w:rFonts w:asciiTheme="minorHAnsi" w:hAnsiTheme="minorHAnsi" w:cstheme="minorHAnsi"/>
                <w:sz w:val="22"/>
                <w:szCs w:val="22"/>
              </w:rPr>
              <w:t xml:space="preserve"> to audiological assessment</w:t>
            </w:r>
            <w:r w:rsidRPr="00AD6482">
              <w:rPr>
                <w:rFonts w:asciiTheme="minorHAnsi" w:hAnsiTheme="minorHAnsi" w:cstheme="minorHAnsi"/>
                <w:sz w:val="22"/>
                <w:szCs w:val="22"/>
              </w:rPr>
              <w:t xml:space="preserve"> within 3 business days of screening completion. </w:t>
            </w:r>
          </w:p>
          <w:p w14:paraId="46E7680D" w14:textId="0FABDE03" w:rsidR="00AD6482" w:rsidRPr="00AD6482" w:rsidRDefault="00AD6482" w:rsidP="00AD6482">
            <w:pPr>
              <w:pStyle w:val="Default"/>
              <w:spacing w:before="120"/>
              <w:rPr>
                <w:rFonts w:asciiTheme="minorHAnsi" w:hAnsiTheme="minorHAnsi" w:cstheme="minorHAnsi"/>
                <w:sz w:val="22"/>
                <w:szCs w:val="22"/>
              </w:rPr>
            </w:pPr>
            <w:r w:rsidRPr="00AD6482">
              <w:rPr>
                <w:rFonts w:asciiTheme="minorHAnsi" w:hAnsiTheme="minorHAnsi" w:cstheme="minorHAnsi"/>
                <w:sz w:val="22"/>
                <w:szCs w:val="22"/>
              </w:rPr>
              <w:t xml:space="preserve">Relevant </w:t>
            </w:r>
            <w:r w:rsidR="007357BC">
              <w:rPr>
                <w:rFonts w:asciiTheme="minorHAnsi" w:hAnsiTheme="minorHAnsi" w:cstheme="minorHAnsi"/>
                <w:sz w:val="22"/>
                <w:szCs w:val="22"/>
              </w:rPr>
              <w:t>data</w:t>
            </w:r>
            <w:r w:rsidR="007357BC" w:rsidRPr="00AD6482">
              <w:rPr>
                <w:rFonts w:asciiTheme="minorHAnsi" w:hAnsiTheme="minorHAnsi" w:cstheme="minorHAnsi"/>
                <w:sz w:val="22"/>
                <w:szCs w:val="22"/>
              </w:rPr>
              <w:t xml:space="preserve"> </w:t>
            </w:r>
            <w:r w:rsidRPr="00AD6482">
              <w:rPr>
                <w:rFonts w:asciiTheme="minorHAnsi" w:hAnsiTheme="minorHAnsi" w:cstheme="minorHAnsi"/>
                <w:sz w:val="22"/>
                <w:szCs w:val="22"/>
              </w:rPr>
              <w:t xml:space="preserve">items: </w:t>
            </w:r>
          </w:p>
          <w:p w14:paraId="368FA280" w14:textId="36643D0D" w:rsidR="00AD6482" w:rsidRPr="00AD6482" w:rsidRDefault="00AD6482" w:rsidP="007357BC">
            <w:pPr>
              <w:pStyle w:val="Default"/>
              <w:numPr>
                <w:ilvl w:val="0"/>
                <w:numId w:val="24"/>
              </w:numPr>
              <w:ind w:left="465" w:hanging="284"/>
              <w:rPr>
                <w:rFonts w:asciiTheme="minorHAnsi" w:hAnsiTheme="minorHAnsi" w:cstheme="minorHAnsi"/>
                <w:sz w:val="22"/>
                <w:szCs w:val="22"/>
              </w:rPr>
            </w:pPr>
            <w:r w:rsidRPr="007357BC">
              <w:rPr>
                <w:rFonts w:ascii="Calibri" w:hAnsi="Calibri" w:cs="Calibri"/>
                <w:sz w:val="22"/>
                <w:szCs w:val="22"/>
              </w:rPr>
              <w:t>Total</w:t>
            </w:r>
            <w:r w:rsidRPr="00AD6482">
              <w:rPr>
                <w:rFonts w:asciiTheme="minorHAnsi" w:hAnsiTheme="minorHAnsi" w:cstheme="minorHAnsi"/>
                <w:sz w:val="22"/>
                <w:szCs w:val="22"/>
              </w:rPr>
              <w:t xml:space="preserve"> number of unique baby IDs with a valid date of birth</w:t>
            </w:r>
          </w:p>
          <w:p w14:paraId="3F59D1EE" w14:textId="575CCB74" w:rsidR="00AD6482" w:rsidRPr="00AD6482" w:rsidRDefault="00AD6482" w:rsidP="007357BC">
            <w:pPr>
              <w:pStyle w:val="Default"/>
              <w:numPr>
                <w:ilvl w:val="0"/>
                <w:numId w:val="24"/>
              </w:numPr>
              <w:ind w:left="465" w:hanging="284"/>
              <w:rPr>
                <w:rFonts w:asciiTheme="minorHAnsi" w:hAnsiTheme="minorHAnsi" w:cstheme="minorHAnsi"/>
                <w:sz w:val="22"/>
                <w:szCs w:val="22"/>
              </w:rPr>
            </w:pPr>
            <w:r w:rsidRPr="007357BC">
              <w:rPr>
                <w:rFonts w:ascii="Calibri" w:hAnsi="Calibri" w:cs="Calibri"/>
                <w:sz w:val="22"/>
                <w:szCs w:val="22"/>
              </w:rPr>
              <w:t>Date</w:t>
            </w:r>
            <w:r w:rsidRPr="00AD6482">
              <w:rPr>
                <w:rFonts w:asciiTheme="minorHAnsi" w:hAnsiTheme="minorHAnsi" w:cstheme="minorHAnsi"/>
                <w:sz w:val="22"/>
                <w:szCs w:val="22"/>
              </w:rPr>
              <w:t xml:space="preserve"> of screening completion (not null)</w:t>
            </w:r>
          </w:p>
          <w:p w14:paraId="39F0B385" w14:textId="77777777" w:rsidR="002B6D8B" w:rsidRDefault="00AD6482" w:rsidP="007357BC">
            <w:pPr>
              <w:pStyle w:val="Default"/>
              <w:numPr>
                <w:ilvl w:val="0"/>
                <w:numId w:val="24"/>
              </w:numPr>
              <w:ind w:left="465" w:hanging="284"/>
              <w:rPr>
                <w:rFonts w:asciiTheme="minorHAnsi" w:hAnsiTheme="minorHAnsi" w:cstheme="minorHAnsi"/>
                <w:sz w:val="22"/>
                <w:szCs w:val="22"/>
              </w:rPr>
            </w:pPr>
            <w:r w:rsidRPr="007357BC">
              <w:rPr>
                <w:rFonts w:ascii="Calibri" w:hAnsi="Calibri" w:cs="Calibri"/>
                <w:sz w:val="22"/>
                <w:szCs w:val="22"/>
              </w:rPr>
              <w:t>Screen</w:t>
            </w:r>
            <w:r w:rsidRPr="00AD6482">
              <w:rPr>
                <w:rFonts w:asciiTheme="minorHAnsi" w:hAnsiTheme="minorHAnsi" w:cstheme="minorHAnsi"/>
                <w:sz w:val="22"/>
                <w:szCs w:val="22"/>
              </w:rPr>
              <w:t xml:space="preserve"> outcome (values 2-3</w:t>
            </w:r>
            <w:r w:rsidR="002B6D8B">
              <w:rPr>
                <w:rFonts w:asciiTheme="minorHAnsi" w:hAnsiTheme="minorHAnsi" w:cstheme="minorHAnsi"/>
                <w:sz w:val="22"/>
                <w:szCs w:val="22"/>
              </w:rPr>
              <w:t>)</w:t>
            </w:r>
            <w:r w:rsidRPr="00AD6482">
              <w:rPr>
                <w:rFonts w:asciiTheme="minorHAnsi" w:hAnsiTheme="minorHAnsi" w:cstheme="minorHAnsi"/>
                <w:sz w:val="22"/>
                <w:szCs w:val="22"/>
              </w:rPr>
              <w:t xml:space="preserve">: </w:t>
            </w:r>
          </w:p>
          <w:p w14:paraId="56F55AFC" w14:textId="33F78A54" w:rsidR="006E6AA9" w:rsidRDefault="006E6AA9" w:rsidP="002B6D8B">
            <w:pPr>
              <w:pStyle w:val="Default"/>
              <w:numPr>
                <w:ilvl w:val="0"/>
                <w:numId w:val="36"/>
              </w:numPr>
              <w:rPr>
                <w:rFonts w:asciiTheme="minorHAnsi" w:hAnsiTheme="minorHAnsi" w:cstheme="minorHAnsi"/>
                <w:sz w:val="22"/>
                <w:szCs w:val="22"/>
              </w:rPr>
            </w:pPr>
            <w:r>
              <w:rPr>
                <w:rFonts w:asciiTheme="minorHAnsi" w:hAnsiTheme="minorHAnsi" w:cstheme="minorHAnsi"/>
                <w:sz w:val="22"/>
                <w:szCs w:val="22"/>
              </w:rPr>
              <w:t>C</w:t>
            </w:r>
            <w:r w:rsidR="00AD6482" w:rsidRPr="00AD6482">
              <w:rPr>
                <w:rFonts w:asciiTheme="minorHAnsi" w:hAnsiTheme="minorHAnsi" w:cstheme="minorHAnsi"/>
                <w:sz w:val="22"/>
                <w:szCs w:val="22"/>
              </w:rPr>
              <w:t>omplete referred for targeted follow-up</w:t>
            </w:r>
          </w:p>
          <w:p w14:paraId="73D77199" w14:textId="02482E3D" w:rsidR="00AD6482" w:rsidRPr="00AD6482" w:rsidRDefault="006E6AA9" w:rsidP="002B6D8B">
            <w:pPr>
              <w:pStyle w:val="Default"/>
              <w:numPr>
                <w:ilvl w:val="0"/>
                <w:numId w:val="36"/>
              </w:numPr>
              <w:rPr>
                <w:rFonts w:asciiTheme="minorHAnsi" w:hAnsiTheme="minorHAnsi" w:cstheme="minorHAnsi"/>
                <w:sz w:val="22"/>
                <w:szCs w:val="22"/>
              </w:rPr>
            </w:pPr>
            <w:r>
              <w:rPr>
                <w:rFonts w:asciiTheme="minorHAnsi" w:hAnsiTheme="minorHAnsi" w:cstheme="minorHAnsi"/>
                <w:sz w:val="22"/>
                <w:szCs w:val="22"/>
              </w:rPr>
              <w:t>C</w:t>
            </w:r>
            <w:r w:rsidR="00AD6482" w:rsidRPr="00AD6482">
              <w:rPr>
                <w:rFonts w:asciiTheme="minorHAnsi" w:hAnsiTheme="minorHAnsi" w:cstheme="minorHAnsi"/>
                <w:sz w:val="22"/>
                <w:szCs w:val="22"/>
              </w:rPr>
              <w:t>omplete, referred for audiological assessment</w:t>
            </w:r>
          </w:p>
          <w:p w14:paraId="1074D58E" w14:textId="77777777" w:rsidR="00C56458" w:rsidRDefault="00AD6482" w:rsidP="007357BC">
            <w:pPr>
              <w:pStyle w:val="Default"/>
              <w:numPr>
                <w:ilvl w:val="0"/>
                <w:numId w:val="24"/>
              </w:numPr>
              <w:ind w:left="465" w:hanging="284"/>
              <w:rPr>
                <w:rFonts w:asciiTheme="minorHAnsi" w:hAnsiTheme="minorHAnsi" w:cstheme="minorHAnsi"/>
                <w:sz w:val="22"/>
                <w:szCs w:val="22"/>
              </w:rPr>
            </w:pPr>
            <w:r w:rsidRPr="007357BC">
              <w:rPr>
                <w:rFonts w:ascii="Calibri" w:hAnsi="Calibri" w:cs="Calibri"/>
                <w:sz w:val="22"/>
                <w:szCs w:val="22"/>
              </w:rPr>
              <w:t>Referral</w:t>
            </w:r>
            <w:r w:rsidRPr="00AD6482">
              <w:rPr>
                <w:rFonts w:asciiTheme="minorHAnsi" w:hAnsiTheme="minorHAnsi" w:cstheme="minorHAnsi"/>
                <w:sz w:val="22"/>
                <w:szCs w:val="22"/>
              </w:rPr>
              <w:t xml:space="preserve"> outcome (values 1–3</w:t>
            </w:r>
            <w:r w:rsidR="00C56458">
              <w:rPr>
                <w:rFonts w:asciiTheme="minorHAnsi" w:hAnsiTheme="minorHAnsi" w:cstheme="minorHAnsi"/>
                <w:sz w:val="22"/>
                <w:szCs w:val="22"/>
              </w:rPr>
              <w:t>)</w:t>
            </w:r>
            <w:r w:rsidRPr="00AD6482">
              <w:rPr>
                <w:rFonts w:asciiTheme="minorHAnsi" w:hAnsiTheme="minorHAnsi" w:cstheme="minorHAnsi"/>
                <w:sz w:val="22"/>
                <w:szCs w:val="22"/>
              </w:rPr>
              <w:t xml:space="preserve">: </w:t>
            </w:r>
          </w:p>
          <w:p w14:paraId="2BB1CCC2" w14:textId="77777777" w:rsidR="00C257E0" w:rsidRDefault="00C257E0" w:rsidP="00C57D09">
            <w:pPr>
              <w:pStyle w:val="Default"/>
              <w:numPr>
                <w:ilvl w:val="0"/>
                <w:numId w:val="41"/>
              </w:numPr>
              <w:rPr>
                <w:rFonts w:asciiTheme="minorHAnsi" w:hAnsiTheme="minorHAnsi" w:cstheme="minorHAnsi"/>
                <w:sz w:val="22"/>
                <w:szCs w:val="22"/>
              </w:rPr>
            </w:pPr>
            <w:r>
              <w:rPr>
                <w:rFonts w:asciiTheme="minorHAnsi" w:hAnsiTheme="minorHAnsi" w:cstheme="minorHAnsi"/>
                <w:sz w:val="22"/>
                <w:szCs w:val="22"/>
              </w:rPr>
              <w:t>R</w:t>
            </w:r>
            <w:r w:rsidR="00AD6482" w:rsidRPr="00AD6482">
              <w:rPr>
                <w:rFonts w:asciiTheme="minorHAnsi" w:hAnsiTheme="minorHAnsi" w:cstheme="minorHAnsi"/>
                <w:sz w:val="22"/>
                <w:szCs w:val="22"/>
              </w:rPr>
              <w:t>eferral following positive screen</w:t>
            </w:r>
          </w:p>
          <w:p w14:paraId="2286B494" w14:textId="77777777" w:rsidR="00C257E0" w:rsidRDefault="00C257E0" w:rsidP="00C57D09">
            <w:pPr>
              <w:pStyle w:val="Default"/>
              <w:numPr>
                <w:ilvl w:val="0"/>
                <w:numId w:val="41"/>
              </w:numPr>
              <w:rPr>
                <w:rFonts w:asciiTheme="minorHAnsi" w:hAnsiTheme="minorHAnsi" w:cstheme="minorHAnsi"/>
                <w:sz w:val="22"/>
                <w:szCs w:val="22"/>
              </w:rPr>
            </w:pPr>
            <w:r>
              <w:rPr>
                <w:rFonts w:asciiTheme="minorHAnsi" w:hAnsiTheme="minorHAnsi" w:cstheme="minorHAnsi"/>
                <w:sz w:val="22"/>
                <w:szCs w:val="22"/>
              </w:rPr>
              <w:t>R</w:t>
            </w:r>
            <w:r w:rsidR="00AD6482" w:rsidRPr="00AD6482">
              <w:rPr>
                <w:rFonts w:asciiTheme="minorHAnsi" w:hAnsiTheme="minorHAnsi" w:cstheme="minorHAnsi"/>
                <w:sz w:val="22"/>
                <w:szCs w:val="22"/>
              </w:rPr>
              <w:t>eferral following negative screen</w:t>
            </w:r>
          </w:p>
          <w:p w14:paraId="2B2DE821" w14:textId="5C8FB20A" w:rsidR="00AD6482" w:rsidRPr="00AD6482" w:rsidRDefault="00C257E0" w:rsidP="00C57D09">
            <w:pPr>
              <w:pStyle w:val="Default"/>
              <w:numPr>
                <w:ilvl w:val="0"/>
                <w:numId w:val="41"/>
              </w:numPr>
              <w:rPr>
                <w:rFonts w:asciiTheme="minorHAnsi" w:hAnsiTheme="minorHAnsi" w:cstheme="minorHAnsi"/>
                <w:sz w:val="22"/>
                <w:szCs w:val="22"/>
              </w:rPr>
            </w:pPr>
            <w:r>
              <w:rPr>
                <w:rFonts w:asciiTheme="minorHAnsi" w:hAnsiTheme="minorHAnsi" w:cstheme="minorHAnsi"/>
                <w:sz w:val="22"/>
                <w:szCs w:val="22"/>
              </w:rPr>
              <w:t>R</w:t>
            </w:r>
            <w:r w:rsidR="00AD6482" w:rsidRPr="00AD6482">
              <w:rPr>
                <w:rFonts w:asciiTheme="minorHAnsi" w:hAnsiTheme="minorHAnsi" w:cstheme="minorHAnsi"/>
                <w:sz w:val="22"/>
                <w:szCs w:val="22"/>
              </w:rPr>
              <w:t>eferral without screening</w:t>
            </w:r>
          </w:p>
          <w:p w14:paraId="3A254AB3" w14:textId="13DD57B5" w:rsidR="00365DB6" w:rsidRPr="00AD6482" w:rsidRDefault="00AD6482" w:rsidP="002D58E5">
            <w:pPr>
              <w:pStyle w:val="Default"/>
              <w:numPr>
                <w:ilvl w:val="0"/>
                <w:numId w:val="24"/>
              </w:numPr>
              <w:spacing w:after="60"/>
              <w:ind w:left="465" w:hanging="284"/>
              <w:rPr>
                <w:sz w:val="16"/>
                <w:szCs w:val="16"/>
              </w:rPr>
            </w:pPr>
            <w:r w:rsidRPr="00C257E0">
              <w:rPr>
                <w:rFonts w:ascii="Calibri" w:hAnsi="Calibri" w:cs="Calibri"/>
                <w:sz w:val="22"/>
                <w:szCs w:val="22"/>
              </w:rPr>
              <w:t>Referral</w:t>
            </w:r>
            <w:r w:rsidRPr="00AD6482">
              <w:rPr>
                <w:rFonts w:asciiTheme="minorHAnsi" w:hAnsiTheme="minorHAnsi" w:cstheme="minorHAnsi"/>
                <w:sz w:val="22"/>
                <w:szCs w:val="22"/>
              </w:rPr>
              <w:t xml:space="preserve"> date (not null, ≤3 business days from date of screening completion</w:t>
            </w:r>
            <w:r w:rsidR="00C257E0">
              <w:rPr>
                <w:rFonts w:asciiTheme="minorHAnsi" w:hAnsiTheme="minorHAnsi" w:cstheme="minorHAnsi"/>
                <w:sz w:val="22"/>
                <w:szCs w:val="22"/>
              </w:rPr>
              <w:t>)</w:t>
            </w:r>
          </w:p>
        </w:tc>
      </w:tr>
      <w:tr w:rsidR="00365DB6" w:rsidRPr="00E70B65" w14:paraId="3510F454" w14:textId="77777777">
        <w:tc>
          <w:tcPr>
            <w:tcW w:w="1555" w:type="dxa"/>
          </w:tcPr>
          <w:p w14:paraId="41F461B7" w14:textId="77777777" w:rsidR="00365DB6" w:rsidRPr="00123DCE" w:rsidRDefault="00365DB6">
            <w:pPr>
              <w:spacing w:before="120"/>
              <w:rPr>
                <w:rFonts w:asciiTheme="minorHAnsi" w:hAnsiTheme="minorHAnsi" w:cstheme="minorHAnsi"/>
                <w:sz w:val="22"/>
                <w:szCs w:val="22"/>
              </w:rPr>
            </w:pPr>
            <w:r w:rsidRPr="00123DCE">
              <w:rPr>
                <w:rFonts w:asciiTheme="minorHAnsi" w:hAnsiTheme="minorHAnsi" w:cstheme="minorHAnsi"/>
                <w:sz w:val="22"/>
                <w:szCs w:val="22"/>
              </w:rPr>
              <w:t>Denominator</w:t>
            </w:r>
          </w:p>
        </w:tc>
        <w:tc>
          <w:tcPr>
            <w:tcW w:w="7908" w:type="dxa"/>
          </w:tcPr>
          <w:p w14:paraId="277ABEB2" w14:textId="5CCC02E6" w:rsidR="00A06498" w:rsidRPr="00A06498" w:rsidRDefault="00A06498" w:rsidP="00A06498">
            <w:pPr>
              <w:pStyle w:val="Default"/>
              <w:rPr>
                <w:rFonts w:ascii="Calibri" w:hAnsi="Calibri" w:cs="Calibri"/>
                <w:sz w:val="22"/>
                <w:szCs w:val="22"/>
              </w:rPr>
            </w:pPr>
            <w:r w:rsidRPr="00A06498">
              <w:rPr>
                <w:rFonts w:ascii="Calibri" w:hAnsi="Calibri" w:cs="Calibri"/>
                <w:sz w:val="22"/>
                <w:szCs w:val="22"/>
              </w:rPr>
              <w:t>Number of babies born in a reference period who required a referral to audiological assessment</w:t>
            </w:r>
            <w:r>
              <w:rPr>
                <w:rFonts w:ascii="Calibri" w:hAnsi="Calibri" w:cs="Calibri"/>
                <w:sz w:val="22"/>
                <w:szCs w:val="22"/>
              </w:rPr>
              <w:t>.</w:t>
            </w:r>
            <w:r w:rsidRPr="00A06498">
              <w:rPr>
                <w:rFonts w:ascii="Calibri" w:hAnsi="Calibri" w:cs="Calibri"/>
                <w:sz w:val="22"/>
                <w:szCs w:val="22"/>
              </w:rPr>
              <w:t xml:space="preserve"> </w:t>
            </w:r>
          </w:p>
          <w:p w14:paraId="2AF2840A" w14:textId="3274C048" w:rsidR="00A06498" w:rsidRPr="00A06498" w:rsidRDefault="00A06498" w:rsidP="00A06498">
            <w:pPr>
              <w:pStyle w:val="Default"/>
              <w:spacing w:before="120"/>
              <w:rPr>
                <w:rFonts w:ascii="Calibri" w:hAnsi="Calibri" w:cs="Calibri"/>
                <w:sz w:val="22"/>
                <w:szCs w:val="22"/>
              </w:rPr>
            </w:pPr>
            <w:r w:rsidRPr="00A06498">
              <w:rPr>
                <w:rFonts w:asciiTheme="minorHAnsi" w:hAnsiTheme="minorHAnsi" w:cstheme="minorHAnsi"/>
                <w:sz w:val="22"/>
                <w:szCs w:val="22"/>
              </w:rPr>
              <w:t>Relevant</w:t>
            </w:r>
            <w:r w:rsidRPr="00A06498">
              <w:rPr>
                <w:rFonts w:ascii="Calibri" w:hAnsi="Calibri" w:cs="Calibri"/>
                <w:sz w:val="22"/>
                <w:szCs w:val="22"/>
              </w:rPr>
              <w:t xml:space="preserve"> </w:t>
            </w:r>
            <w:r>
              <w:rPr>
                <w:rFonts w:ascii="Calibri" w:hAnsi="Calibri" w:cs="Calibri"/>
                <w:sz w:val="22"/>
                <w:szCs w:val="22"/>
              </w:rPr>
              <w:t>data</w:t>
            </w:r>
            <w:r w:rsidRPr="00A06498">
              <w:rPr>
                <w:rFonts w:ascii="Calibri" w:hAnsi="Calibri" w:cs="Calibri"/>
                <w:sz w:val="22"/>
                <w:szCs w:val="22"/>
              </w:rPr>
              <w:t xml:space="preserve"> items: </w:t>
            </w:r>
          </w:p>
          <w:p w14:paraId="34C03126" w14:textId="636E7C81" w:rsidR="00A06498" w:rsidRPr="00A06498" w:rsidRDefault="00A06498" w:rsidP="00A06498">
            <w:pPr>
              <w:pStyle w:val="Default"/>
              <w:numPr>
                <w:ilvl w:val="0"/>
                <w:numId w:val="24"/>
              </w:numPr>
              <w:ind w:left="465" w:hanging="284"/>
              <w:rPr>
                <w:rFonts w:ascii="Calibri" w:hAnsi="Calibri" w:cs="Calibri"/>
                <w:sz w:val="22"/>
                <w:szCs w:val="22"/>
              </w:rPr>
            </w:pPr>
            <w:r w:rsidRPr="00A06498">
              <w:rPr>
                <w:rFonts w:ascii="Calibri" w:hAnsi="Calibri" w:cs="Calibri"/>
                <w:sz w:val="22"/>
                <w:szCs w:val="22"/>
              </w:rPr>
              <w:t>Total number of unique baby IDs with a valid date of birth</w:t>
            </w:r>
          </w:p>
          <w:p w14:paraId="4C2A5D83" w14:textId="67D79BE8" w:rsidR="00A06498" w:rsidRPr="00A06498" w:rsidRDefault="00A06498" w:rsidP="00A06498">
            <w:pPr>
              <w:pStyle w:val="Default"/>
              <w:numPr>
                <w:ilvl w:val="0"/>
                <w:numId w:val="24"/>
              </w:numPr>
              <w:ind w:left="465" w:hanging="284"/>
              <w:rPr>
                <w:rFonts w:ascii="Calibri" w:hAnsi="Calibri" w:cs="Calibri"/>
                <w:sz w:val="22"/>
                <w:szCs w:val="22"/>
              </w:rPr>
            </w:pPr>
            <w:r w:rsidRPr="00A06498">
              <w:rPr>
                <w:rFonts w:ascii="Calibri" w:hAnsi="Calibri" w:cs="Calibri"/>
                <w:sz w:val="22"/>
                <w:szCs w:val="22"/>
              </w:rPr>
              <w:t>Date of screening completion (not null)</w:t>
            </w:r>
          </w:p>
          <w:p w14:paraId="0DA3AC10" w14:textId="77777777" w:rsidR="00A06498" w:rsidRDefault="00A06498" w:rsidP="00A06498">
            <w:pPr>
              <w:pStyle w:val="Default"/>
              <w:numPr>
                <w:ilvl w:val="0"/>
                <w:numId w:val="24"/>
              </w:numPr>
              <w:ind w:left="465" w:hanging="284"/>
              <w:rPr>
                <w:rFonts w:ascii="Calibri" w:hAnsi="Calibri" w:cs="Calibri"/>
                <w:sz w:val="22"/>
                <w:szCs w:val="22"/>
              </w:rPr>
            </w:pPr>
            <w:r w:rsidRPr="00A06498">
              <w:rPr>
                <w:rFonts w:ascii="Calibri" w:hAnsi="Calibri" w:cs="Calibri"/>
                <w:sz w:val="22"/>
                <w:szCs w:val="22"/>
              </w:rPr>
              <w:t>Screen outcome (values 2-3</w:t>
            </w:r>
            <w:r>
              <w:rPr>
                <w:rFonts w:ascii="Calibri" w:hAnsi="Calibri" w:cs="Calibri"/>
                <w:sz w:val="22"/>
                <w:szCs w:val="22"/>
              </w:rPr>
              <w:t>)</w:t>
            </w:r>
            <w:r w:rsidRPr="00A06498">
              <w:rPr>
                <w:rFonts w:ascii="Calibri" w:hAnsi="Calibri" w:cs="Calibri"/>
                <w:sz w:val="22"/>
                <w:szCs w:val="22"/>
              </w:rPr>
              <w:t xml:space="preserve">: </w:t>
            </w:r>
          </w:p>
          <w:p w14:paraId="76AC9B0C" w14:textId="60B4FA5C" w:rsidR="00A157FF" w:rsidRDefault="00A157FF" w:rsidP="00C57D09">
            <w:pPr>
              <w:pStyle w:val="Default"/>
              <w:numPr>
                <w:ilvl w:val="0"/>
                <w:numId w:val="42"/>
              </w:numPr>
              <w:rPr>
                <w:rFonts w:ascii="Calibri" w:hAnsi="Calibri" w:cs="Calibri"/>
                <w:sz w:val="22"/>
                <w:szCs w:val="22"/>
              </w:rPr>
            </w:pPr>
            <w:r w:rsidRPr="00C57D09">
              <w:rPr>
                <w:rFonts w:asciiTheme="minorHAnsi" w:hAnsiTheme="minorHAnsi" w:cstheme="minorHAnsi"/>
                <w:sz w:val="22"/>
                <w:szCs w:val="22"/>
              </w:rPr>
              <w:t>C</w:t>
            </w:r>
            <w:r w:rsidR="00A06498" w:rsidRPr="00C57D09">
              <w:rPr>
                <w:rFonts w:asciiTheme="minorHAnsi" w:hAnsiTheme="minorHAnsi" w:cstheme="minorHAnsi"/>
                <w:sz w:val="22"/>
                <w:szCs w:val="22"/>
              </w:rPr>
              <w:t>omplete</w:t>
            </w:r>
            <w:r w:rsidR="00A06498" w:rsidRPr="00A06498">
              <w:rPr>
                <w:rFonts w:ascii="Calibri" w:hAnsi="Calibri" w:cs="Calibri"/>
                <w:sz w:val="22"/>
                <w:szCs w:val="22"/>
              </w:rPr>
              <w:t xml:space="preserve"> referred for targeted follow-up</w:t>
            </w:r>
          </w:p>
          <w:p w14:paraId="10525B36" w14:textId="1832E574" w:rsidR="00A06498" w:rsidRPr="00A06498" w:rsidRDefault="00A157FF" w:rsidP="00C57D09">
            <w:pPr>
              <w:pStyle w:val="Default"/>
              <w:numPr>
                <w:ilvl w:val="0"/>
                <w:numId w:val="42"/>
              </w:numPr>
              <w:rPr>
                <w:rFonts w:ascii="Calibri" w:hAnsi="Calibri" w:cs="Calibri"/>
                <w:sz w:val="22"/>
                <w:szCs w:val="22"/>
              </w:rPr>
            </w:pPr>
            <w:r w:rsidRPr="00C57D09">
              <w:rPr>
                <w:rFonts w:asciiTheme="minorHAnsi" w:hAnsiTheme="minorHAnsi" w:cstheme="minorHAnsi"/>
                <w:sz w:val="22"/>
                <w:szCs w:val="22"/>
              </w:rPr>
              <w:t>C</w:t>
            </w:r>
            <w:r w:rsidR="00A06498" w:rsidRPr="00C57D09">
              <w:rPr>
                <w:rFonts w:asciiTheme="minorHAnsi" w:hAnsiTheme="minorHAnsi" w:cstheme="minorHAnsi"/>
                <w:sz w:val="22"/>
                <w:szCs w:val="22"/>
              </w:rPr>
              <w:t>omplete</w:t>
            </w:r>
            <w:r w:rsidR="00A06498" w:rsidRPr="00A06498">
              <w:rPr>
                <w:rFonts w:ascii="Calibri" w:hAnsi="Calibri" w:cs="Calibri"/>
                <w:sz w:val="22"/>
                <w:szCs w:val="22"/>
              </w:rPr>
              <w:t xml:space="preserve">, referred for audiological assessment </w:t>
            </w:r>
          </w:p>
          <w:p w14:paraId="75CCBE98" w14:textId="77777777" w:rsidR="00C57D09" w:rsidRDefault="00A06498" w:rsidP="002D58E5">
            <w:pPr>
              <w:pStyle w:val="Default"/>
              <w:numPr>
                <w:ilvl w:val="0"/>
                <w:numId w:val="24"/>
              </w:numPr>
              <w:spacing w:after="60"/>
              <w:ind w:left="465" w:hanging="284"/>
              <w:rPr>
                <w:rFonts w:ascii="Calibri" w:hAnsi="Calibri" w:cs="Calibri"/>
                <w:sz w:val="22"/>
                <w:szCs w:val="22"/>
              </w:rPr>
            </w:pPr>
            <w:r w:rsidRPr="00A06498">
              <w:rPr>
                <w:rFonts w:ascii="Calibri" w:hAnsi="Calibri" w:cs="Calibri"/>
                <w:sz w:val="22"/>
                <w:szCs w:val="22"/>
              </w:rPr>
              <w:t>Referral outcome (values 1–3</w:t>
            </w:r>
            <w:r>
              <w:rPr>
                <w:rFonts w:ascii="Calibri" w:hAnsi="Calibri" w:cs="Calibri"/>
                <w:sz w:val="22"/>
                <w:szCs w:val="22"/>
              </w:rPr>
              <w:t>)</w:t>
            </w:r>
            <w:r w:rsidRPr="00A06498">
              <w:rPr>
                <w:rFonts w:ascii="Calibri" w:hAnsi="Calibri" w:cs="Calibri"/>
                <w:sz w:val="22"/>
                <w:szCs w:val="22"/>
              </w:rPr>
              <w:t xml:space="preserve">: </w:t>
            </w:r>
          </w:p>
          <w:p w14:paraId="521B255D" w14:textId="7E2BF887" w:rsidR="00C57D09" w:rsidRDefault="00B13F3F" w:rsidP="00B13F3F">
            <w:pPr>
              <w:pStyle w:val="Default"/>
              <w:numPr>
                <w:ilvl w:val="0"/>
                <w:numId w:val="43"/>
              </w:numPr>
              <w:rPr>
                <w:rFonts w:ascii="Calibri" w:hAnsi="Calibri" w:cs="Calibri"/>
                <w:sz w:val="22"/>
                <w:szCs w:val="22"/>
              </w:rPr>
            </w:pPr>
            <w:r>
              <w:rPr>
                <w:rFonts w:ascii="Calibri" w:hAnsi="Calibri" w:cs="Calibri"/>
                <w:sz w:val="22"/>
                <w:szCs w:val="22"/>
              </w:rPr>
              <w:t>R</w:t>
            </w:r>
            <w:r w:rsidR="00A06498" w:rsidRPr="00A06498">
              <w:rPr>
                <w:rFonts w:ascii="Calibri" w:hAnsi="Calibri" w:cs="Calibri"/>
                <w:sz w:val="22"/>
                <w:szCs w:val="22"/>
              </w:rPr>
              <w:t>eferral following positive screen</w:t>
            </w:r>
          </w:p>
          <w:p w14:paraId="3265D750" w14:textId="77777777" w:rsidR="00B13F3F" w:rsidRDefault="00B13F3F" w:rsidP="00B13F3F">
            <w:pPr>
              <w:pStyle w:val="Default"/>
              <w:numPr>
                <w:ilvl w:val="0"/>
                <w:numId w:val="43"/>
              </w:numPr>
              <w:rPr>
                <w:rFonts w:ascii="Calibri" w:hAnsi="Calibri" w:cs="Calibri"/>
                <w:sz w:val="22"/>
                <w:szCs w:val="22"/>
              </w:rPr>
            </w:pPr>
            <w:r>
              <w:rPr>
                <w:rFonts w:ascii="Calibri" w:hAnsi="Calibri" w:cs="Calibri"/>
                <w:sz w:val="22"/>
                <w:szCs w:val="22"/>
              </w:rPr>
              <w:t>R</w:t>
            </w:r>
            <w:r w:rsidR="00A06498" w:rsidRPr="00A06498">
              <w:rPr>
                <w:rFonts w:ascii="Calibri" w:hAnsi="Calibri" w:cs="Calibri"/>
                <w:sz w:val="22"/>
                <w:szCs w:val="22"/>
              </w:rPr>
              <w:t>eferral following negative screen</w:t>
            </w:r>
          </w:p>
          <w:p w14:paraId="2C2225CD" w14:textId="75698659" w:rsidR="00365DB6" w:rsidRPr="002D58E5" w:rsidRDefault="00B13F3F" w:rsidP="00B13F3F">
            <w:pPr>
              <w:pStyle w:val="Default"/>
              <w:numPr>
                <w:ilvl w:val="0"/>
                <w:numId w:val="43"/>
              </w:numPr>
              <w:spacing w:after="60"/>
              <w:ind w:left="896" w:hanging="357"/>
              <w:rPr>
                <w:rFonts w:ascii="Calibri" w:hAnsi="Calibri" w:cs="Calibri"/>
                <w:sz w:val="22"/>
                <w:szCs w:val="22"/>
              </w:rPr>
            </w:pPr>
            <w:r>
              <w:rPr>
                <w:rFonts w:ascii="Calibri" w:hAnsi="Calibri" w:cs="Calibri"/>
                <w:sz w:val="22"/>
                <w:szCs w:val="22"/>
              </w:rPr>
              <w:t>R</w:t>
            </w:r>
            <w:r w:rsidR="00A06498" w:rsidRPr="00A06498">
              <w:rPr>
                <w:rFonts w:ascii="Calibri" w:hAnsi="Calibri" w:cs="Calibri"/>
                <w:sz w:val="22"/>
                <w:szCs w:val="22"/>
              </w:rPr>
              <w:t>eferral without screening</w:t>
            </w:r>
          </w:p>
        </w:tc>
      </w:tr>
      <w:tr w:rsidR="00365DB6" w:rsidRPr="00E70B65" w14:paraId="79EBB2E4" w14:textId="77777777">
        <w:tc>
          <w:tcPr>
            <w:tcW w:w="1555" w:type="dxa"/>
          </w:tcPr>
          <w:p w14:paraId="6679FF99" w14:textId="77777777" w:rsidR="00365DB6" w:rsidRPr="00123DCE" w:rsidRDefault="00365DB6">
            <w:pPr>
              <w:spacing w:before="120"/>
              <w:rPr>
                <w:rFonts w:asciiTheme="minorHAnsi" w:hAnsiTheme="minorHAnsi" w:cstheme="minorHAnsi"/>
                <w:sz w:val="22"/>
                <w:szCs w:val="22"/>
              </w:rPr>
            </w:pPr>
            <w:r w:rsidRPr="00123DCE">
              <w:rPr>
                <w:rFonts w:asciiTheme="minorHAnsi" w:hAnsiTheme="minorHAnsi" w:cstheme="minorHAnsi"/>
                <w:sz w:val="22"/>
                <w:szCs w:val="22"/>
              </w:rPr>
              <w:t>Disaggregation</w:t>
            </w:r>
          </w:p>
        </w:tc>
        <w:tc>
          <w:tcPr>
            <w:tcW w:w="7908" w:type="dxa"/>
          </w:tcPr>
          <w:p w14:paraId="714F7C8D" w14:textId="77777777" w:rsidR="00365DB6" w:rsidRPr="00123DCE" w:rsidRDefault="00365DB6">
            <w:pPr>
              <w:pStyle w:val="Default"/>
              <w:spacing w:before="120"/>
              <w:rPr>
                <w:rFonts w:asciiTheme="minorHAnsi" w:hAnsiTheme="minorHAnsi" w:cstheme="minorHAnsi"/>
                <w:sz w:val="22"/>
                <w:szCs w:val="22"/>
              </w:rPr>
            </w:pPr>
            <w:r w:rsidRPr="00123DCE">
              <w:rPr>
                <w:rFonts w:asciiTheme="minorHAnsi" w:hAnsiTheme="minorHAnsi" w:cstheme="minorHAnsi"/>
                <w:sz w:val="22"/>
                <w:szCs w:val="22"/>
              </w:rPr>
              <w:t xml:space="preserve">Subject on data quality and availability, the data could be disaggregated by: </w:t>
            </w:r>
          </w:p>
          <w:p w14:paraId="116A239D" w14:textId="77777777" w:rsidR="00365DB6" w:rsidRPr="00123DCE" w:rsidRDefault="00365DB6">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State or territory of birth</w:t>
            </w:r>
          </w:p>
          <w:p w14:paraId="2FE4F136" w14:textId="77777777" w:rsidR="00365DB6" w:rsidRPr="00123DCE" w:rsidRDefault="00365DB6">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State or territory of screen</w:t>
            </w:r>
          </w:p>
          <w:p w14:paraId="7D0680C7" w14:textId="77777777" w:rsidR="00365DB6" w:rsidRPr="00123DCE" w:rsidRDefault="00365DB6">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Age (</w:t>
            </w:r>
            <w:r w:rsidRPr="007357BC">
              <w:rPr>
                <w:rFonts w:ascii="Calibri" w:hAnsi="Calibri" w:cs="Calibri"/>
                <w:sz w:val="22"/>
                <w:szCs w:val="22"/>
              </w:rPr>
              <w:t>chronological</w:t>
            </w:r>
            <w:r w:rsidRPr="00123DCE">
              <w:rPr>
                <w:rFonts w:asciiTheme="minorHAnsi" w:hAnsiTheme="minorHAnsi" w:cstheme="minorHAnsi"/>
                <w:sz w:val="22"/>
                <w:szCs w:val="22"/>
              </w:rPr>
              <w:t xml:space="preserve"> and corrected) at completed screen </w:t>
            </w:r>
          </w:p>
          <w:p w14:paraId="7D873C2A" w14:textId="77777777" w:rsidR="00365DB6" w:rsidRPr="00123DCE" w:rsidRDefault="00365DB6">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Sex</w:t>
            </w:r>
          </w:p>
          <w:p w14:paraId="481C0A6C" w14:textId="77777777" w:rsidR="00365DB6" w:rsidRPr="00123DCE" w:rsidRDefault="00365DB6">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Indigenous status</w:t>
            </w:r>
          </w:p>
          <w:p w14:paraId="76C8B21D" w14:textId="77777777" w:rsidR="00365DB6" w:rsidRPr="00123DCE" w:rsidRDefault="00365DB6">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Remoteness and SEIFA (usual residence of the mother)</w:t>
            </w:r>
          </w:p>
          <w:p w14:paraId="0C65FD6C" w14:textId="77777777" w:rsidR="00365DB6" w:rsidRPr="00123DCE" w:rsidRDefault="00365DB6">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Number of completed screens</w:t>
            </w:r>
          </w:p>
          <w:p w14:paraId="3FB7C784" w14:textId="77777777" w:rsidR="00365DB6" w:rsidRPr="00123DCE" w:rsidRDefault="00365DB6">
            <w:pPr>
              <w:pStyle w:val="Default"/>
              <w:numPr>
                <w:ilvl w:val="0"/>
                <w:numId w:val="24"/>
              </w:numPr>
              <w:ind w:left="465" w:hanging="284"/>
              <w:rPr>
                <w:rFonts w:asciiTheme="minorHAnsi" w:hAnsiTheme="minorHAnsi" w:cstheme="minorHAnsi"/>
                <w:sz w:val="22"/>
                <w:szCs w:val="22"/>
              </w:rPr>
            </w:pPr>
            <w:r w:rsidRPr="00123DCE">
              <w:rPr>
                <w:rFonts w:asciiTheme="minorHAnsi" w:hAnsiTheme="minorHAnsi" w:cstheme="minorHAnsi"/>
                <w:sz w:val="22"/>
                <w:szCs w:val="22"/>
              </w:rPr>
              <w:t>Screen outcome</w:t>
            </w:r>
          </w:p>
          <w:p w14:paraId="3ACD0DFF" w14:textId="77777777" w:rsidR="005946F4" w:rsidRDefault="00365DB6" w:rsidP="005946F4">
            <w:pPr>
              <w:pStyle w:val="Default"/>
              <w:numPr>
                <w:ilvl w:val="0"/>
                <w:numId w:val="24"/>
              </w:numPr>
              <w:ind w:left="465" w:hanging="284"/>
              <w:rPr>
                <w:rFonts w:asciiTheme="minorHAnsi" w:hAnsiTheme="minorHAnsi" w:cstheme="minorHAnsi"/>
                <w:sz w:val="22"/>
                <w:szCs w:val="22"/>
              </w:rPr>
            </w:pPr>
            <w:r>
              <w:rPr>
                <w:rFonts w:asciiTheme="minorHAnsi" w:hAnsiTheme="minorHAnsi" w:cstheme="minorHAnsi"/>
                <w:sz w:val="22"/>
                <w:szCs w:val="22"/>
              </w:rPr>
              <w:t>Refer</w:t>
            </w:r>
            <w:r w:rsidR="008B0394">
              <w:rPr>
                <w:rFonts w:asciiTheme="minorHAnsi" w:hAnsiTheme="minorHAnsi" w:cstheme="minorHAnsi"/>
                <w:sz w:val="22"/>
                <w:szCs w:val="22"/>
              </w:rPr>
              <w:t>r</w:t>
            </w:r>
            <w:r w:rsidR="005946F4">
              <w:rPr>
                <w:rFonts w:asciiTheme="minorHAnsi" w:hAnsiTheme="minorHAnsi" w:cstheme="minorHAnsi"/>
                <w:sz w:val="22"/>
                <w:szCs w:val="22"/>
              </w:rPr>
              <w:t>al outcome</w:t>
            </w:r>
          </w:p>
          <w:p w14:paraId="086DDE09" w14:textId="109B026E" w:rsidR="00365DB6" w:rsidRPr="00912F12" w:rsidRDefault="005946F4" w:rsidP="00912F12">
            <w:pPr>
              <w:pStyle w:val="Default"/>
              <w:numPr>
                <w:ilvl w:val="0"/>
                <w:numId w:val="24"/>
              </w:numPr>
              <w:spacing w:after="60"/>
              <w:ind w:left="465" w:hanging="284"/>
              <w:rPr>
                <w:rFonts w:ascii="Calibri" w:hAnsi="Calibri" w:cs="Calibri"/>
                <w:sz w:val="22"/>
                <w:szCs w:val="22"/>
              </w:rPr>
            </w:pPr>
            <w:r w:rsidRPr="005946F4">
              <w:rPr>
                <w:rFonts w:asciiTheme="minorHAnsi" w:hAnsiTheme="minorHAnsi" w:cstheme="minorHAnsi"/>
                <w:sz w:val="22"/>
                <w:szCs w:val="22"/>
              </w:rPr>
              <w:t xml:space="preserve">Referral </w:t>
            </w:r>
            <w:r w:rsidRPr="00912F12">
              <w:rPr>
                <w:rFonts w:ascii="Calibri" w:hAnsi="Calibri" w:cs="Calibri"/>
                <w:sz w:val="22"/>
                <w:szCs w:val="22"/>
              </w:rPr>
              <w:t>type</w:t>
            </w:r>
            <w:r w:rsidR="00365DB6" w:rsidRPr="00912F12">
              <w:rPr>
                <w:rFonts w:ascii="Calibri" w:hAnsi="Calibri" w:cs="Calibri"/>
                <w:sz w:val="22"/>
                <w:szCs w:val="22"/>
              </w:rPr>
              <w:t xml:space="preserve"> </w:t>
            </w:r>
            <w:r w:rsidR="00912F12" w:rsidRPr="00912F12">
              <w:rPr>
                <w:rFonts w:ascii="Calibri" w:hAnsi="Calibri" w:cs="Calibri"/>
                <w:sz w:val="22"/>
                <w:szCs w:val="22"/>
              </w:rPr>
              <w:t>(audiological assessment, audiologist, targeted follow-up or ‘other’</w:t>
            </w:r>
            <w:r w:rsidR="00912F12">
              <w:rPr>
                <w:rFonts w:ascii="Calibri" w:hAnsi="Calibri" w:cs="Calibri"/>
                <w:sz w:val="22"/>
                <w:szCs w:val="22"/>
              </w:rPr>
              <w:t>)</w:t>
            </w:r>
          </w:p>
        </w:tc>
      </w:tr>
      <w:tr w:rsidR="473253A1" w14:paraId="146D00CC" w14:textId="77777777" w:rsidTr="473253A1">
        <w:trPr>
          <w:trHeight w:val="300"/>
        </w:trPr>
        <w:tc>
          <w:tcPr>
            <w:tcW w:w="1555" w:type="dxa"/>
          </w:tcPr>
          <w:p w14:paraId="56108EAA" w14:textId="43FF657F" w:rsidR="13430B5F" w:rsidRDefault="13430B5F" w:rsidP="473253A1">
            <w:pPr>
              <w:pStyle w:val="Default"/>
              <w:spacing w:before="120" w:after="60"/>
              <w:rPr>
                <w:rFonts w:ascii="Calibri" w:hAnsi="Calibri" w:cs="Calibri"/>
                <w:sz w:val="22"/>
                <w:szCs w:val="22"/>
              </w:rPr>
            </w:pPr>
            <w:r w:rsidRPr="473253A1">
              <w:rPr>
                <w:rFonts w:asciiTheme="minorHAnsi" w:hAnsiTheme="minorHAnsi" w:cstheme="minorBidi"/>
                <w:sz w:val="22"/>
                <w:szCs w:val="22"/>
              </w:rPr>
              <w:t xml:space="preserve">Guideline </w:t>
            </w:r>
            <w:r w:rsidRPr="473253A1">
              <w:rPr>
                <w:rFonts w:ascii="Calibri" w:hAnsi="Calibri" w:cs="Calibri"/>
                <w:sz w:val="22"/>
                <w:szCs w:val="22"/>
              </w:rPr>
              <w:t>target</w:t>
            </w:r>
          </w:p>
        </w:tc>
        <w:tc>
          <w:tcPr>
            <w:tcW w:w="7908" w:type="dxa"/>
          </w:tcPr>
          <w:p w14:paraId="682AD16C" w14:textId="7CE6F5F2" w:rsidR="13430B5F" w:rsidRDefault="13430B5F" w:rsidP="473253A1">
            <w:pPr>
              <w:pStyle w:val="Default"/>
              <w:spacing w:before="120"/>
              <w:rPr>
                <w:rFonts w:asciiTheme="minorHAnsi" w:hAnsiTheme="minorHAnsi" w:cstheme="minorBidi"/>
                <w:sz w:val="22"/>
                <w:szCs w:val="22"/>
              </w:rPr>
            </w:pPr>
            <w:r w:rsidRPr="473253A1">
              <w:rPr>
                <w:rFonts w:asciiTheme="minorHAnsi" w:hAnsiTheme="minorHAnsi" w:cstheme="minorBidi"/>
                <w:sz w:val="22"/>
                <w:szCs w:val="22"/>
              </w:rPr>
              <w:t>90%</w:t>
            </w:r>
          </w:p>
        </w:tc>
      </w:tr>
    </w:tbl>
    <w:p w14:paraId="2AD146E7" w14:textId="77777777" w:rsidR="00DC1134" w:rsidRPr="00DC1134" w:rsidRDefault="00DC1134" w:rsidP="00DC1134"/>
    <w:p w14:paraId="2E7A4999" w14:textId="0DAA4BF8" w:rsidR="0086152B" w:rsidRPr="007B5DB9" w:rsidRDefault="0086152B" w:rsidP="0086152B">
      <w:pPr>
        <w:pStyle w:val="Heading1"/>
        <w:numPr>
          <w:ilvl w:val="0"/>
          <w:numId w:val="0"/>
        </w:numPr>
        <w:rPr>
          <w:b/>
        </w:rPr>
      </w:pPr>
      <w:bookmarkStart w:id="146" w:name="_Further_information_1"/>
      <w:bookmarkStart w:id="147" w:name="_Toc185589323"/>
      <w:bookmarkEnd w:id="146"/>
      <w:r w:rsidRPr="007B5DB9">
        <w:rPr>
          <w:b/>
        </w:rPr>
        <w:lastRenderedPageBreak/>
        <w:t>Further information</w:t>
      </w:r>
      <w:bookmarkEnd w:id="147"/>
    </w:p>
    <w:p w14:paraId="2466412F" w14:textId="77777777" w:rsidR="0086152B" w:rsidRPr="008E1409" w:rsidRDefault="0086152B" w:rsidP="0086152B">
      <w:pPr>
        <w:keepNext/>
        <w:rPr>
          <w:sz w:val="24"/>
          <w:szCs w:val="24"/>
        </w:rPr>
      </w:pPr>
      <w:r w:rsidRPr="008E1409">
        <w:rPr>
          <w:sz w:val="24"/>
          <w:szCs w:val="24"/>
        </w:rPr>
        <w:t>Further information about newborn hearing screening programs in each state and territory can be found at:</w:t>
      </w:r>
    </w:p>
    <w:p w14:paraId="01DF704F" w14:textId="64332CDF" w:rsidR="0086152B" w:rsidRPr="008E1409" w:rsidRDefault="0086152B" w:rsidP="0086152B">
      <w:pPr>
        <w:ind w:left="1440" w:hanging="1440"/>
        <w:rPr>
          <w:color w:val="0000FF"/>
          <w:sz w:val="24"/>
          <w:szCs w:val="24"/>
          <w:u w:val="single"/>
        </w:rPr>
      </w:pPr>
      <w:r w:rsidRPr="008E1409">
        <w:rPr>
          <w:sz w:val="24"/>
          <w:szCs w:val="24"/>
        </w:rPr>
        <w:t>NSW</w:t>
      </w:r>
      <w:r w:rsidRPr="008E1409">
        <w:rPr>
          <w:sz w:val="24"/>
          <w:szCs w:val="24"/>
        </w:rPr>
        <w:tab/>
      </w:r>
      <w:hyperlink r:id="rId20" w:history="1">
        <w:r w:rsidRPr="008E1409">
          <w:rPr>
            <w:rStyle w:val="Hyperlink"/>
            <w:sz w:val="24"/>
            <w:szCs w:val="24"/>
          </w:rPr>
          <w:t>Statewide Infant Screening - Hearing (SWISH) Program – NSW Health</w:t>
        </w:r>
      </w:hyperlink>
      <w:r w:rsidRPr="008E1409">
        <w:rPr>
          <w:rStyle w:val="Hyperlink"/>
          <w:sz w:val="24"/>
          <w:szCs w:val="24"/>
        </w:rPr>
        <w:br/>
      </w:r>
      <w:r w:rsidRPr="008E1409">
        <w:rPr>
          <w:rStyle w:val="Hyperlink"/>
          <w:color w:val="auto"/>
          <w:sz w:val="24"/>
          <w:szCs w:val="24"/>
          <w:u w:val="none"/>
        </w:rPr>
        <w:t>(</w:t>
      </w:r>
      <w:r w:rsidR="00DB768D">
        <w:rPr>
          <w:rStyle w:val="Hyperlink"/>
          <w:color w:val="auto"/>
          <w:sz w:val="24"/>
          <w:szCs w:val="24"/>
          <w:u w:val="none"/>
        </w:rPr>
        <w:t>Url:</w:t>
      </w:r>
      <w:r w:rsidRPr="008E1409">
        <w:rPr>
          <w:rStyle w:val="Hyperlink"/>
          <w:color w:val="auto"/>
          <w:sz w:val="24"/>
          <w:szCs w:val="24"/>
          <w:u w:val="none"/>
        </w:rPr>
        <w:t xml:space="preserve"> </w:t>
      </w:r>
      <w:hyperlink r:id="rId21" w:history="1">
        <w:r w:rsidRPr="008E1409">
          <w:rPr>
            <w:rStyle w:val="Hyperlink"/>
            <w:color w:val="auto"/>
            <w:sz w:val="24"/>
            <w:szCs w:val="24"/>
            <w:u w:val="none"/>
          </w:rPr>
          <w:t>www.health.nsw.gov.au</w:t>
        </w:r>
      </w:hyperlink>
      <w:r w:rsidRPr="008E1409">
        <w:rPr>
          <w:rStyle w:val="Hyperlink"/>
          <w:color w:val="auto"/>
          <w:sz w:val="24"/>
          <w:szCs w:val="24"/>
          <w:u w:val="none"/>
        </w:rPr>
        <w:t xml:space="preserve"> and search for ‘hearing services’)</w:t>
      </w:r>
    </w:p>
    <w:p w14:paraId="73E43E12" w14:textId="77777777" w:rsidR="0086152B" w:rsidRPr="008E1409" w:rsidRDefault="0086152B" w:rsidP="0086152B">
      <w:pPr>
        <w:ind w:left="1440" w:hanging="1440"/>
        <w:rPr>
          <w:sz w:val="24"/>
          <w:szCs w:val="24"/>
        </w:rPr>
      </w:pPr>
      <w:r w:rsidRPr="008E1409">
        <w:rPr>
          <w:sz w:val="24"/>
          <w:szCs w:val="24"/>
        </w:rPr>
        <w:t>Victoria</w:t>
      </w:r>
      <w:r w:rsidRPr="008E1409">
        <w:rPr>
          <w:sz w:val="24"/>
          <w:szCs w:val="24"/>
        </w:rPr>
        <w:tab/>
      </w:r>
      <w:hyperlink r:id="rId22" w:history="1">
        <w:r w:rsidRPr="008E1409">
          <w:rPr>
            <w:rStyle w:val="Hyperlink"/>
            <w:sz w:val="24"/>
            <w:szCs w:val="24"/>
          </w:rPr>
          <w:t>Infant Hearing - VIHSP - Newborn hearing screening in Victoria</w:t>
        </w:r>
      </w:hyperlink>
      <w:r w:rsidRPr="008E1409">
        <w:rPr>
          <w:sz w:val="24"/>
          <w:szCs w:val="24"/>
        </w:rPr>
        <w:br/>
      </w:r>
      <w:r w:rsidRPr="008E1409">
        <w:rPr>
          <w:rStyle w:val="Hyperlink"/>
          <w:color w:val="auto"/>
          <w:sz w:val="24"/>
          <w:szCs w:val="24"/>
          <w:u w:val="none"/>
        </w:rPr>
        <w:t xml:space="preserve">(or </w:t>
      </w:r>
      <w:proofErr w:type="gramStart"/>
      <w:r w:rsidRPr="008E1409">
        <w:rPr>
          <w:rStyle w:val="Hyperlink"/>
          <w:color w:val="auto"/>
          <w:sz w:val="24"/>
          <w:szCs w:val="24"/>
          <w:u w:val="none"/>
        </w:rPr>
        <w:t>www.rch.org.au/vihsp )</w:t>
      </w:r>
      <w:proofErr w:type="gramEnd"/>
    </w:p>
    <w:p w14:paraId="162E1B4D" w14:textId="7D59B1DF" w:rsidR="0086152B" w:rsidRPr="008E1409" w:rsidRDefault="0086152B" w:rsidP="0086152B">
      <w:pPr>
        <w:ind w:left="1440" w:hanging="1440"/>
        <w:rPr>
          <w:sz w:val="24"/>
          <w:szCs w:val="24"/>
        </w:rPr>
      </w:pPr>
      <w:r w:rsidRPr="008E1409">
        <w:rPr>
          <w:sz w:val="24"/>
          <w:szCs w:val="24"/>
        </w:rPr>
        <w:t>Queensland</w:t>
      </w:r>
      <w:r w:rsidRPr="008E1409">
        <w:rPr>
          <w:sz w:val="24"/>
          <w:szCs w:val="24"/>
        </w:rPr>
        <w:tab/>
      </w:r>
      <w:hyperlink r:id="rId23" w:history="1">
        <w:r w:rsidRPr="008E1409">
          <w:rPr>
            <w:rStyle w:val="Hyperlink"/>
            <w:sz w:val="24"/>
            <w:szCs w:val="24"/>
          </w:rPr>
          <w:t>Newborn hearing screening - Children's Health Queensland</w:t>
        </w:r>
      </w:hyperlink>
      <w:r w:rsidRPr="008E1409">
        <w:rPr>
          <w:rStyle w:val="Hyperlink"/>
          <w:sz w:val="24"/>
          <w:szCs w:val="24"/>
        </w:rPr>
        <w:br/>
      </w:r>
      <w:r w:rsidRPr="008E1409">
        <w:rPr>
          <w:rStyle w:val="Hyperlink"/>
          <w:color w:val="auto"/>
          <w:sz w:val="24"/>
          <w:szCs w:val="24"/>
          <w:u w:val="none"/>
        </w:rPr>
        <w:t>(</w:t>
      </w:r>
      <w:r w:rsidR="00DB768D">
        <w:rPr>
          <w:rStyle w:val="Hyperlink"/>
          <w:color w:val="auto"/>
          <w:sz w:val="24"/>
          <w:szCs w:val="24"/>
          <w:u w:val="none"/>
        </w:rPr>
        <w:t>Url:</w:t>
      </w:r>
      <w:r w:rsidRPr="008E1409">
        <w:rPr>
          <w:rStyle w:val="Hyperlink"/>
          <w:color w:val="auto"/>
          <w:sz w:val="24"/>
          <w:szCs w:val="24"/>
          <w:u w:val="none"/>
        </w:rPr>
        <w:t xml:space="preserve"> www.childrens.health.qld.gov.au/service-healthy-hearing-program-newborn-screening)</w:t>
      </w:r>
    </w:p>
    <w:p w14:paraId="01DA0C9A" w14:textId="3EBEDEF8" w:rsidR="0086152B" w:rsidRPr="008E1409" w:rsidRDefault="0086152B" w:rsidP="0086152B">
      <w:pPr>
        <w:ind w:left="1440" w:hanging="1440"/>
        <w:rPr>
          <w:sz w:val="24"/>
          <w:szCs w:val="24"/>
        </w:rPr>
      </w:pPr>
      <w:r w:rsidRPr="008E1409">
        <w:rPr>
          <w:sz w:val="24"/>
          <w:szCs w:val="24"/>
        </w:rPr>
        <w:t>WA</w:t>
      </w:r>
      <w:r w:rsidRPr="008E1409">
        <w:rPr>
          <w:sz w:val="24"/>
          <w:szCs w:val="24"/>
        </w:rPr>
        <w:tab/>
      </w:r>
      <w:hyperlink r:id="rId24" w:history="1">
        <w:r w:rsidRPr="008E1409">
          <w:rPr>
            <w:rStyle w:val="Hyperlink"/>
            <w:sz w:val="24"/>
            <w:szCs w:val="24"/>
          </w:rPr>
          <w:t>Newborn Hearing Screening Program – WA Health</w:t>
        </w:r>
      </w:hyperlink>
      <w:r w:rsidRPr="008E1409">
        <w:rPr>
          <w:rStyle w:val="Hyperlink"/>
          <w:sz w:val="24"/>
          <w:szCs w:val="24"/>
        </w:rPr>
        <w:br/>
      </w:r>
      <w:r w:rsidRPr="008E1409">
        <w:rPr>
          <w:rStyle w:val="Hyperlink"/>
          <w:color w:val="auto"/>
          <w:sz w:val="24"/>
          <w:szCs w:val="24"/>
          <w:u w:val="none"/>
        </w:rPr>
        <w:t>(</w:t>
      </w:r>
      <w:r w:rsidR="00DB768D">
        <w:rPr>
          <w:rStyle w:val="Hyperlink"/>
          <w:color w:val="auto"/>
          <w:sz w:val="24"/>
          <w:szCs w:val="24"/>
          <w:u w:val="none"/>
        </w:rPr>
        <w:t>Url:</w:t>
      </w:r>
      <w:r w:rsidRPr="008E1409">
        <w:rPr>
          <w:rStyle w:val="Hyperlink"/>
          <w:color w:val="auto"/>
          <w:sz w:val="24"/>
          <w:szCs w:val="24"/>
          <w:u w:val="none"/>
        </w:rPr>
        <w:t xml:space="preserve"> www.pch.health.wa.gov.au/our-services/newborn-hearing-screening-program)</w:t>
      </w:r>
    </w:p>
    <w:p w14:paraId="25222931" w14:textId="315358F5" w:rsidR="0086152B" w:rsidRPr="008E1409" w:rsidRDefault="0086152B" w:rsidP="0086152B">
      <w:pPr>
        <w:ind w:left="1440" w:hanging="1440"/>
        <w:rPr>
          <w:sz w:val="24"/>
          <w:szCs w:val="24"/>
        </w:rPr>
      </w:pPr>
      <w:r w:rsidRPr="008E1409">
        <w:rPr>
          <w:sz w:val="24"/>
          <w:szCs w:val="24"/>
        </w:rPr>
        <w:t>SA</w:t>
      </w:r>
      <w:r w:rsidRPr="008E1409">
        <w:rPr>
          <w:sz w:val="24"/>
          <w:szCs w:val="24"/>
        </w:rPr>
        <w:tab/>
      </w:r>
      <w:hyperlink r:id="rId25" w:history="1">
        <w:r w:rsidRPr="00FC67A5">
          <w:rPr>
            <w:rStyle w:val="Hyperlink"/>
            <w:sz w:val="24"/>
            <w:szCs w:val="24"/>
          </w:rPr>
          <w:t>Newborn Hearing Assessment</w:t>
        </w:r>
        <w:r w:rsidRPr="00FC67A5">
          <w:rPr>
            <w:rStyle w:val="Hyperlink"/>
          </w:rPr>
          <w:t xml:space="preserve"> - Child and Family Health Service SA</w:t>
        </w:r>
      </w:hyperlink>
      <w:r w:rsidRPr="002F011C">
        <w:t xml:space="preserve"> </w:t>
      </w:r>
      <w:r w:rsidRPr="002F011C">
        <w:br/>
      </w:r>
      <w:r w:rsidRPr="008E1409">
        <w:rPr>
          <w:rStyle w:val="Hyperlink"/>
          <w:color w:val="auto"/>
          <w:sz w:val="24"/>
          <w:szCs w:val="24"/>
          <w:u w:val="none"/>
        </w:rPr>
        <w:t>(</w:t>
      </w:r>
      <w:r w:rsidR="00DB768D">
        <w:rPr>
          <w:rStyle w:val="Hyperlink"/>
          <w:color w:val="auto"/>
          <w:sz w:val="24"/>
          <w:szCs w:val="24"/>
          <w:u w:val="none"/>
        </w:rPr>
        <w:t>Url:</w:t>
      </w:r>
      <w:r w:rsidRPr="008E1409">
        <w:rPr>
          <w:rStyle w:val="Hyperlink"/>
          <w:color w:val="auto"/>
          <w:sz w:val="24"/>
          <w:szCs w:val="24"/>
          <w:u w:val="none"/>
        </w:rPr>
        <w:t xml:space="preserve"> </w:t>
      </w:r>
      <w:hyperlink r:id="rId26" w:history="1">
        <w:r w:rsidRPr="008E1409">
          <w:rPr>
            <w:rStyle w:val="Hyperlink"/>
            <w:color w:val="auto"/>
            <w:sz w:val="24"/>
            <w:szCs w:val="24"/>
            <w:u w:val="none"/>
          </w:rPr>
          <w:t>www.cafhs.sa.gov.au/services/newborn-hearing-assessment</w:t>
        </w:r>
      </w:hyperlink>
      <w:r w:rsidRPr="008E1409">
        <w:rPr>
          <w:rStyle w:val="Hyperlink"/>
          <w:color w:val="auto"/>
          <w:sz w:val="24"/>
          <w:szCs w:val="24"/>
          <w:u w:val="none"/>
        </w:rPr>
        <w:t>)</w:t>
      </w:r>
      <w:r w:rsidRPr="008E1409">
        <w:rPr>
          <w:rStyle w:val="Hyperlink"/>
          <w:sz w:val="24"/>
          <w:szCs w:val="24"/>
        </w:rPr>
        <w:t xml:space="preserve"> </w:t>
      </w:r>
    </w:p>
    <w:p w14:paraId="2A930DF4" w14:textId="568F6915" w:rsidR="0086152B" w:rsidRPr="008E1409" w:rsidRDefault="0086152B" w:rsidP="0086152B">
      <w:pPr>
        <w:ind w:left="1440" w:hanging="1440"/>
        <w:rPr>
          <w:sz w:val="24"/>
          <w:szCs w:val="24"/>
        </w:rPr>
      </w:pPr>
      <w:r w:rsidRPr="008E1409">
        <w:rPr>
          <w:sz w:val="24"/>
          <w:szCs w:val="24"/>
        </w:rPr>
        <w:t>NT</w:t>
      </w:r>
      <w:r w:rsidRPr="008E1409">
        <w:rPr>
          <w:sz w:val="24"/>
          <w:szCs w:val="24"/>
        </w:rPr>
        <w:tab/>
      </w:r>
      <w:hyperlink r:id="rId27" w:history="1">
        <w:r w:rsidR="000D1510">
          <w:rPr>
            <w:rStyle w:val="Hyperlink"/>
          </w:rPr>
          <w:t>Get a hearing assessment | NT</w:t>
        </w:r>
        <w:r w:rsidR="004256C4">
          <w:rPr>
            <w:rStyle w:val="Hyperlink"/>
          </w:rPr>
          <w:t xml:space="preserve"> Governmnet</w:t>
        </w:r>
      </w:hyperlink>
      <w:r w:rsidRPr="008E1409">
        <w:rPr>
          <w:sz w:val="24"/>
          <w:szCs w:val="24"/>
        </w:rPr>
        <w:br/>
      </w:r>
      <w:r w:rsidRPr="008E1409">
        <w:rPr>
          <w:rStyle w:val="Hyperlink"/>
          <w:color w:val="auto"/>
          <w:sz w:val="24"/>
          <w:szCs w:val="24"/>
          <w:u w:val="none"/>
        </w:rPr>
        <w:t>(</w:t>
      </w:r>
      <w:r w:rsidR="00DB768D">
        <w:rPr>
          <w:rStyle w:val="Hyperlink"/>
          <w:color w:val="auto"/>
          <w:sz w:val="24"/>
          <w:szCs w:val="24"/>
          <w:u w:val="none"/>
        </w:rPr>
        <w:t>Url:</w:t>
      </w:r>
      <w:r w:rsidRPr="008E1409">
        <w:rPr>
          <w:rStyle w:val="Hyperlink"/>
          <w:color w:val="auto"/>
          <w:sz w:val="24"/>
          <w:szCs w:val="24"/>
          <w:u w:val="none"/>
        </w:rPr>
        <w:t xml:space="preserve"> </w:t>
      </w:r>
      <w:r w:rsidRPr="008E1409">
        <w:rPr>
          <w:rStyle w:val="Hyperlink"/>
          <w:color w:val="000000" w:themeColor="text1"/>
          <w:sz w:val="24"/>
          <w:szCs w:val="24"/>
          <w:u w:val="none"/>
        </w:rPr>
        <w:t>www.nt.gov.au/wellbeing/</w:t>
      </w:r>
      <w:r w:rsidR="0090691B">
        <w:rPr>
          <w:rStyle w:val="Hyperlink"/>
          <w:color w:val="000000" w:themeColor="text1"/>
          <w:sz w:val="24"/>
          <w:szCs w:val="24"/>
          <w:u w:val="none"/>
        </w:rPr>
        <w:t>allied-health/ears</w:t>
      </w:r>
      <w:r w:rsidRPr="008E1409">
        <w:rPr>
          <w:rStyle w:val="Hyperlink"/>
          <w:color w:val="000000" w:themeColor="text1"/>
          <w:sz w:val="24"/>
          <w:szCs w:val="24"/>
          <w:u w:val="none"/>
        </w:rPr>
        <w:t>)</w:t>
      </w:r>
      <w:r w:rsidRPr="008E1409">
        <w:rPr>
          <w:color w:val="000000" w:themeColor="text1"/>
          <w:sz w:val="24"/>
          <w:szCs w:val="24"/>
        </w:rPr>
        <w:t xml:space="preserve"> </w:t>
      </w:r>
    </w:p>
    <w:p w14:paraId="668B0941" w14:textId="1B6959B2" w:rsidR="0086152B" w:rsidRPr="008E1409" w:rsidRDefault="0086152B" w:rsidP="0086152B">
      <w:pPr>
        <w:ind w:left="1440" w:hanging="1440"/>
        <w:rPr>
          <w:sz w:val="24"/>
          <w:szCs w:val="24"/>
        </w:rPr>
      </w:pPr>
      <w:r w:rsidRPr="008E1409">
        <w:rPr>
          <w:sz w:val="24"/>
          <w:szCs w:val="24"/>
        </w:rPr>
        <w:t>ACT</w:t>
      </w:r>
      <w:r w:rsidRPr="008E1409">
        <w:rPr>
          <w:sz w:val="24"/>
          <w:szCs w:val="24"/>
        </w:rPr>
        <w:tab/>
      </w:r>
      <w:hyperlink r:id="rId28" w:history="1">
        <w:r w:rsidRPr="008E1409">
          <w:rPr>
            <w:rStyle w:val="Hyperlink"/>
            <w:sz w:val="24"/>
            <w:szCs w:val="24"/>
          </w:rPr>
          <w:t>Newborn Hearing Screening Program - Canberra Health Services</w:t>
        </w:r>
      </w:hyperlink>
      <w:r w:rsidRPr="008E1409">
        <w:rPr>
          <w:rStyle w:val="Hyperlink"/>
          <w:sz w:val="24"/>
          <w:szCs w:val="24"/>
        </w:rPr>
        <w:br/>
      </w:r>
      <w:r w:rsidRPr="008E1409">
        <w:rPr>
          <w:rStyle w:val="Hyperlink"/>
          <w:color w:val="auto"/>
          <w:sz w:val="24"/>
          <w:szCs w:val="24"/>
          <w:u w:val="none"/>
        </w:rPr>
        <w:t>(</w:t>
      </w:r>
      <w:r w:rsidR="00DB768D">
        <w:rPr>
          <w:rStyle w:val="Hyperlink"/>
          <w:color w:val="auto"/>
          <w:sz w:val="24"/>
          <w:szCs w:val="24"/>
          <w:u w:val="none"/>
        </w:rPr>
        <w:t>Url:</w:t>
      </w:r>
      <w:r w:rsidRPr="008E1409">
        <w:rPr>
          <w:rStyle w:val="Hyperlink"/>
          <w:color w:val="auto"/>
          <w:sz w:val="24"/>
          <w:szCs w:val="24"/>
          <w:u w:val="none"/>
        </w:rPr>
        <w:t xml:space="preserve"> www.canberrahealthservices.act.gov.au/services-and-clinics/services/newborn-hearing-screening-program)</w:t>
      </w:r>
    </w:p>
    <w:p w14:paraId="7EEEE49E" w14:textId="77777777" w:rsidR="0086152B" w:rsidRPr="008E1409" w:rsidRDefault="0086152B" w:rsidP="0086152B">
      <w:pPr>
        <w:spacing w:after="0"/>
        <w:ind w:left="1440" w:hanging="1440"/>
        <w:rPr>
          <w:rStyle w:val="Hyperlink"/>
          <w:sz w:val="24"/>
          <w:szCs w:val="24"/>
        </w:rPr>
      </w:pPr>
      <w:r w:rsidRPr="008E1409">
        <w:rPr>
          <w:sz w:val="24"/>
          <w:szCs w:val="24"/>
        </w:rPr>
        <w:t>Tasmania</w:t>
      </w:r>
      <w:r w:rsidRPr="008E1409">
        <w:rPr>
          <w:sz w:val="24"/>
          <w:szCs w:val="24"/>
        </w:rPr>
        <w:tab/>
      </w:r>
      <w:hyperlink r:id="rId29" w:history="1">
        <w:r w:rsidRPr="008E1409">
          <w:rPr>
            <w:rStyle w:val="Hyperlink"/>
            <w:sz w:val="24"/>
            <w:szCs w:val="24"/>
          </w:rPr>
          <w:t>Newborn hearing tests -  Tasmanian Department of Health</w:t>
        </w:r>
      </w:hyperlink>
    </w:p>
    <w:p w14:paraId="2DC571B8" w14:textId="239A81F3" w:rsidR="0086152B" w:rsidRPr="008E1409" w:rsidRDefault="0086152B" w:rsidP="0086152B">
      <w:pPr>
        <w:ind w:left="1440"/>
        <w:rPr>
          <w:sz w:val="24"/>
          <w:szCs w:val="24"/>
        </w:rPr>
      </w:pPr>
      <w:r w:rsidRPr="008E1409">
        <w:rPr>
          <w:sz w:val="24"/>
          <w:szCs w:val="24"/>
        </w:rPr>
        <w:t>(</w:t>
      </w:r>
      <w:r w:rsidR="00DB768D">
        <w:rPr>
          <w:rStyle w:val="Hyperlink"/>
          <w:color w:val="auto"/>
          <w:sz w:val="24"/>
          <w:szCs w:val="24"/>
          <w:u w:val="none"/>
        </w:rPr>
        <w:t>Url:</w:t>
      </w:r>
      <w:r w:rsidRPr="008E1409">
        <w:rPr>
          <w:sz w:val="24"/>
          <w:szCs w:val="24"/>
        </w:rPr>
        <w:t xml:space="preserve"> www.health.tas.gov.au/health-topics/hearing-audiology/about-hearing/newborn-hearing-tests)</w:t>
      </w:r>
    </w:p>
    <w:p w14:paraId="00C2918C" w14:textId="77777777" w:rsidR="0093271A" w:rsidRPr="00DD132B" w:rsidRDefault="0093271A" w:rsidP="00DD132B">
      <w:r>
        <w:rPr>
          <w:b/>
          <w:bCs/>
        </w:rPr>
        <w:br w:type="page"/>
      </w:r>
    </w:p>
    <w:p w14:paraId="32428CA1" w14:textId="32050232" w:rsidR="00C10882" w:rsidRDefault="002A3AA2" w:rsidP="00B315EE">
      <w:pPr>
        <w:pStyle w:val="Heading1"/>
        <w:numPr>
          <w:ilvl w:val="0"/>
          <w:numId w:val="0"/>
        </w:numPr>
        <w:ind w:left="360" w:hanging="360"/>
        <w:rPr>
          <w:b/>
          <w:bCs/>
        </w:rPr>
      </w:pPr>
      <w:bookmarkStart w:id="148" w:name="_Toc185589324"/>
      <w:r w:rsidRPr="00F85A7B">
        <w:rPr>
          <w:b/>
          <w:bCs/>
        </w:rPr>
        <w:lastRenderedPageBreak/>
        <w:t>Resources</w:t>
      </w:r>
      <w:bookmarkEnd w:id="148"/>
    </w:p>
    <w:p w14:paraId="3B770BD1" w14:textId="42A096FC" w:rsidR="00C87CD8" w:rsidRPr="00DD132B" w:rsidRDefault="00255184" w:rsidP="00DD132B">
      <w:pPr>
        <w:pStyle w:val="Heading2nonumbers"/>
      </w:pPr>
      <w:r w:rsidRPr="00DD132B">
        <w:t>For clinicians</w:t>
      </w:r>
      <w:r w:rsidR="00140EAA" w:rsidRPr="00DD132B">
        <w:t xml:space="preserve"> and medical professionals</w:t>
      </w:r>
    </w:p>
    <w:p w14:paraId="4366A5C2" w14:textId="3F816C4C" w:rsidR="004B2D04" w:rsidRPr="00E23D9E" w:rsidRDefault="00FD2766" w:rsidP="00DD132B">
      <w:pPr>
        <w:pStyle w:val="ListNumber"/>
      </w:pPr>
      <w:r w:rsidRPr="00E23D9E">
        <w:t>The Joint Committee on Infant Hearing (JCIH</w:t>
      </w:r>
      <w:r w:rsidR="00160CB2" w:rsidRPr="00E23D9E">
        <w:t>)</w:t>
      </w:r>
      <w:r w:rsidR="004B12E5">
        <w:t>:</w:t>
      </w:r>
      <w:r w:rsidR="00160CB2" w:rsidRPr="00E23D9E">
        <w:t xml:space="preserve"> </w:t>
      </w:r>
      <w:hyperlink r:id="rId30" w:history="1">
        <w:r w:rsidR="004B2D04" w:rsidRPr="00E23D9E">
          <w:rPr>
            <w:rStyle w:val="Hyperlink"/>
            <w:rFonts w:cstheme="minorHAnsi"/>
          </w:rPr>
          <w:t>Year 2019 Position Statement: Principles and Guidelines for Early Hearing Detection and Intervention Programs</w:t>
        </w:r>
      </w:hyperlink>
      <w:r w:rsidR="00C23A7B">
        <w:t xml:space="preserve"> </w:t>
      </w:r>
      <w:r w:rsidR="00612BCA" w:rsidRPr="00E23D9E">
        <w:rPr>
          <w:color w:val="000000"/>
        </w:rPr>
        <w:br/>
      </w:r>
      <w:r w:rsidR="00C725D0" w:rsidRPr="00E23D9E">
        <w:rPr>
          <w:rStyle w:val="Emphasis"/>
          <w:rFonts w:eastAsiaTheme="majorEastAsia" w:cstheme="minorHAnsi"/>
          <w:i w:val="0"/>
          <w:iCs w:val="0"/>
          <w:color w:val="000000"/>
          <w:bdr w:val="none" w:sz="0" w:space="0" w:color="auto" w:frame="1"/>
        </w:rPr>
        <w:t xml:space="preserve">Publication: </w:t>
      </w:r>
      <w:r w:rsidR="004B2D04" w:rsidRPr="00E23D9E">
        <w:rPr>
          <w:rStyle w:val="Emphasis"/>
          <w:rFonts w:eastAsiaTheme="majorEastAsia" w:cstheme="minorHAnsi"/>
          <w:i w:val="0"/>
          <w:iCs w:val="0"/>
          <w:color w:val="000000"/>
          <w:bdr w:val="none" w:sz="0" w:space="0" w:color="auto" w:frame="1"/>
        </w:rPr>
        <w:t>Journal of Early Hearing Detection and Intervention: Volume 9 Issue 1</w:t>
      </w:r>
      <w:r w:rsidR="00C725D0" w:rsidRPr="00E23D9E">
        <w:rPr>
          <w:rStyle w:val="Emphasis"/>
          <w:rFonts w:eastAsiaTheme="majorEastAsia" w:cstheme="minorHAnsi"/>
          <w:i w:val="0"/>
          <w:iCs w:val="0"/>
          <w:color w:val="000000"/>
          <w:bdr w:val="none" w:sz="0" w:space="0" w:color="auto" w:frame="1"/>
        </w:rPr>
        <w:br/>
        <w:t>Ur</w:t>
      </w:r>
      <w:r w:rsidR="00B757EC" w:rsidRPr="00E23D9E">
        <w:rPr>
          <w:color w:val="000000"/>
        </w:rPr>
        <w:t xml:space="preserve">l: </w:t>
      </w:r>
      <w:r w:rsidR="004F5CAD" w:rsidRPr="00E23D9E">
        <w:rPr>
          <w:color w:val="000000"/>
        </w:rPr>
        <w:t>https://</w:t>
      </w:r>
      <w:r w:rsidR="004B2D04" w:rsidRPr="00E23D9E">
        <w:t>digitalcommons.usu.edu/jehdi/vol4/iss2/1</w:t>
      </w:r>
    </w:p>
    <w:p w14:paraId="1AB0B20D" w14:textId="1CF6A98E" w:rsidR="00D1021B" w:rsidRPr="00E23D9E" w:rsidRDefault="0028275C" w:rsidP="00DD132B">
      <w:pPr>
        <w:pStyle w:val="ListNumber"/>
        <w:rPr>
          <w:rStyle w:val="Emphasis"/>
          <w:rFonts w:eastAsiaTheme="majorEastAsia" w:cstheme="minorHAnsi"/>
          <w:i w:val="0"/>
          <w:iCs w:val="0"/>
          <w:bdr w:val="none" w:sz="0" w:space="0" w:color="auto" w:frame="1"/>
        </w:rPr>
      </w:pPr>
      <w:r w:rsidRPr="00E23D9E">
        <w:rPr>
          <w:rStyle w:val="Emphasis"/>
          <w:rFonts w:eastAsiaTheme="majorEastAsia" w:cstheme="minorHAnsi"/>
          <w:i w:val="0"/>
          <w:iCs w:val="0"/>
          <w:bdr w:val="none" w:sz="0" w:space="0" w:color="auto" w:frame="1"/>
        </w:rPr>
        <w:t xml:space="preserve">Coalition for Global Hearing Health Hearing Care Pathways Working Group: </w:t>
      </w:r>
      <w:hyperlink r:id="rId31" w:history="1">
        <w:r w:rsidR="00612BCA" w:rsidRPr="00E23D9E">
          <w:rPr>
            <w:rStyle w:val="Hyperlink"/>
            <w:rFonts w:eastAsiaTheme="majorEastAsia" w:cstheme="minorHAnsi"/>
            <w:bdr w:val="none" w:sz="0" w:space="0" w:color="auto" w:frame="1"/>
          </w:rPr>
          <w:t>G</w:t>
        </w:r>
        <w:r w:rsidRPr="00E23D9E">
          <w:rPr>
            <w:rStyle w:val="Hyperlink"/>
            <w:rFonts w:eastAsiaTheme="majorEastAsia" w:cstheme="minorHAnsi"/>
            <w:bdr w:val="none" w:sz="0" w:space="0" w:color="auto" w:frame="1"/>
          </w:rPr>
          <w:t>uidelines for clinical guidance for readiness and development of evidence-based early hearing detection and intervention programs</w:t>
        </w:r>
      </w:hyperlink>
      <w:r w:rsidR="00B757EC" w:rsidRPr="00E23D9E">
        <w:rPr>
          <w:rStyle w:val="Emphasis"/>
          <w:rFonts w:eastAsiaTheme="majorEastAsia" w:cstheme="minorHAnsi"/>
          <w:i w:val="0"/>
          <w:iCs w:val="0"/>
          <w:bdr w:val="none" w:sz="0" w:space="0" w:color="auto" w:frame="1"/>
        </w:rPr>
        <w:t xml:space="preserve"> </w:t>
      </w:r>
      <w:r w:rsidR="00B757EC" w:rsidRPr="00E23D9E">
        <w:rPr>
          <w:rStyle w:val="Emphasis"/>
          <w:rFonts w:cstheme="minorHAnsi"/>
          <w:i w:val="0"/>
          <w:iCs w:val="0"/>
          <w:bdr w:val="none" w:sz="0" w:space="0" w:color="auto" w:frame="1"/>
        </w:rPr>
        <w:t xml:space="preserve">Url: </w:t>
      </w:r>
      <w:r w:rsidR="00800D60" w:rsidRPr="00E23D9E">
        <w:rPr>
          <w:rStyle w:val="Emphasis"/>
          <w:rFonts w:cstheme="minorHAnsi"/>
          <w:i w:val="0"/>
          <w:iCs w:val="0"/>
          <w:bdr w:val="none" w:sz="0" w:space="0" w:color="auto" w:frame="1"/>
        </w:rPr>
        <w:t>www.</w:t>
      </w:r>
      <w:r w:rsidR="00D1021B" w:rsidRPr="00E23D9E">
        <w:rPr>
          <w:rStyle w:val="Emphasis"/>
          <w:rFonts w:cstheme="minorHAnsi"/>
          <w:i w:val="0"/>
          <w:iCs w:val="0"/>
          <w:bdr w:val="none" w:sz="0" w:space="0" w:color="auto" w:frame="1"/>
        </w:rPr>
        <w:t>researchers.mq.edu.au/en/publications/coalition-for-global-hearing-health-hearing-care-pathways-working</w:t>
      </w:r>
    </w:p>
    <w:p w14:paraId="56C93332" w14:textId="5BBC3D35" w:rsidR="006D6CAE" w:rsidRPr="00E23D9E" w:rsidRDefault="00E23D9E" w:rsidP="00DD132B">
      <w:pPr>
        <w:pStyle w:val="ListNumber"/>
        <w:rPr>
          <w:rStyle w:val="Emphasis"/>
          <w:rFonts w:eastAsiaTheme="majorEastAsia" w:cstheme="minorHAnsi"/>
          <w:i w:val="0"/>
          <w:iCs w:val="0"/>
          <w:color w:val="000000"/>
        </w:rPr>
      </w:pPr>
      <w:r w:rsidRPr="00E23D9E">
        <w:t xml:space="preserve">Australasian Newborn Hearing Screening Committee: </w:t>
      </w:r>
      <w:hyperlink r:id="rId32" w:history="1">
        <w:r w:rsidR="006D6CAE" w:rsidRPr="00E23D9E">
          <w:rPr>
            <w:rStyle w:val="Hyperlink"/>
            <w:rFonts w:eastAsiaTheme="majorEastAsia" w:cstheme="minorHAnsi"/>
          </w:rPr>
          <w:t xml:space="preserve">Childhood Hearing Australasian Medical Professionals (CHAMP) network </w:t>
        </w:r>
      </w:hyperlink>
      <w:r w:rsidR="00DD132B">
        <w:t xml:space="preserve"> </w:t>
      </w:r>
      <w:r w:rsidR="00B757EC" w:rsidRPr="00E23D9E">
        <w:t xml:space="preserve">Url: </w:t>
      </w:r>
      <w:r w:rsidR="00930F9D" w:rsidRPr="00E23D9E">
        <w:t>www.newbornhearingscreening.com.au/champ-network</w:t>
      </w:r>
    </w:p>
    <w:p w14:paraId="360D2AB3" w14:textId="22DF5026" w:rsidR="00DD132B" w:rsidRPr="00DD132B" w:rsidRDefault="009503A4" w:rsidP="00DD132B">
      <w:pPr>
        <w:pStyle w:val="ListNumber"/>
        <w:rPr>
          <w:rStyle w:val="Emphasis"/>
          <w:rFonts w:eastAsiaTheme="majorEastAsia"/>
          <w:i w:val="0"/>
          <w:iCs w:val="0"/>
        </w:rPr>
      </w:pPr>
      <w:hyperlink r:id="rId33" w:history="1">
        <w:r w:rsidRPr="00E23D9E">
          <w:rPr>
            <w:rStyle w:val="Hyperlink"/>
            <w:rFonts w:cstheme="minorHAnsi"/>
          </w:rPr>
          <w:t>Family-Centered Early Intervention Deaf</w:t>
        </w:r>
        <w:r w:rsidR="001B7F69">
          <w:rPr>
            <w:rStyle w:val="Hyperlink"/>
            <w:rFonts w:cstheme="minorHAnsi"/>
          </w:rPr>
          <w:t xml:space="preserve"> - </w:t>
        </w:r>
        <w:r w:rsidRPr="00E23D9E">
          <w:rPr>
            <w:rStyle w:val="Hyperlink"/>
            <w:rFonts w:cstheme="minorHAnsi"/>
          </w:rPr>
          <w:t>Hard of Hearing</w:t>
        </w:r>
      </w:hyperlink>
      <w:r w:rsidR="00580180" w:rsidRPr="00E23D9E">
        <w:rPr>
          <w:rFonts w:eastAsiaTheme="majorEastAsia"/>
        </w:rPr>
        <w:t xml:space="preserve"> </w:t>
      </w:r>
      <w:r w:rsidR="003A6795" w:rsidRPr="00E23D9E">
        <w:rPr>
          <w:rFonts w:eastAsiaTheme="majorEastAsia"/>
        </w:rPr>
        <w:t>(8 articles)</w:t>
      </w:r>
      <w:r w:rsidR="00580180" w:rsidRPr="00E23D9E">
        <w:rPr>
          <w:rFonts w:eastAsiaTheme="majorEastAsia"/>
        </w:rPr>
        <w:br/>
      </w:r>
      <w:r w:rsidR="009D7F76" w:rsidRPr="00E23D9E">
        <w:rPr>
          <w:rFonts w:eastAsiaTheme="majorEastAsia"/>
        </w:rPr>
        <w:t xml:space="preserve">Publication: </w:t>
      </w:r>
      <w:r w:rsidR="00580180" w:rsidRPr="00E23D9E">
        <w:rPr>
          <w:rFonts w:eastAsiaTheme="majorEastAsia"/>
        </w:rPr>
        <w:t>Journal of Deaf Studies and Deaf Education</w:t>
      </w:r>
      <w:r w:rsidR="00120617" w:rsidRPr="00E23D9E">
        <w:rPr>
          <w:rFonts w:eastAsiaTheme="majorEastAsia"/>
        </w:rPr>
        <w:t xml:space="preserve">, Volume 29, Issue </w:t>
      </w:r>
      <w:r w:rsidR="00150878" w:rsidRPr="00E23D9E">
        <w:rPr>
          <w:rFonts w:eastAsiaTheme="majorEastAsia"/>
        </w:rPr>
        <w:t>SI, February 2024</w:t>
      </w:r>
      <w:r w:rsidR="00DD132B">
        <w:rPr>
          <w:rFonts w:eastAsiaTheme="majorEastAsia"/>
        </w:rPr>
        <w:t xml:space="preserve"> </w:t>
      </w:r>
      <w:r w:rsidR="00B757EC" w:rsidRPr="00E23D9E">
        <w:rPr>
          <w:rStyle w:val="Emphasis"/>
          <w:rFonts w:eastAsia="Times New Roman" w:cstheme="minorHAnsi"/>
          <w:i w:val="0"/>
          <w:iCs w:val="0"/>
          <w:bdr w:val="none" w:sz="0" w:space="0" w:color="auto" w:frame="1"/>
          <w:lang w:eastAsia="en-AU"/>
        </w:rPr>
        <w:t xml:space="preserve">Url: </w:t>
      </w:r>
      <w:hyperlink r:id="rId34" w:history="1">
        <w:r w:rsidR="00DD132B" w:rsidRPr="00E939D1">
          <w:rPr>
            <w:rStyle w:val="Hyperlink"/>
            <w:rFonts w:eastAsia="Times New Roman" w:cstheme="minorHAnsi"/>
            <w:bdr w:val="none" w:sz="0" w:space="0" w:color="auto" w:frame="1"/>
            <w:lang w:eastAsia="en-AU"/>
          </w:rPr>
          <w:t>https://academic.oup.com/jdsde/issue/29/SI</w:t>
        </w:r>
      </w:hyperlink>
    </w:p>
    <w:p w14:paraId="72E1CCB3" w14:textId="7A269ACA" w:rsidR="00F042B1" w:rsidRPr="00DD132B" w:rsidRDefault="00CF2A8E" w:rsidP="00DD132B">
      <w:pPr>
        <w:pStyle w:val="ListNumber"/>
        <w:rPr>
          <w:rStyle w:val="Emphasis"/>
          <w:rFonts w:eastAsiaTheme="majorEastAsia"/>
          <w:i w:val="0"/>
          <w:iCs w:val="0"/>
        </w:rPr>
      </w:pPr>
      <w:r w:rsidRPr="00DD132B">
        <w:rPr>
          <w:rStyle w:val="Emphasis"/>
          <w:rFonts w:eastAsiaTheme="majorEastAsia" w:cstheme="minorHAnsi"/>
          <w:i w:val="0"/>
          <w:iCs w:val="0"/>
          <w:color w:val="000000"/>
          <w:bdr w:val="none" w:sz="0" w:space="0" w:color="auto" w:frame="1"/>
        </w:rPr>
        <w:t xml:space="preserve">The </w:t>
      </w:r>
      <w:hyperlink r:id="rId35" w:history="1">
        <w:r w:rsidRPr="00DD132B">
          <w:rPr>
            <w:rStyle w:val="Hyperlink"/>
            <w:rFonts w:eastAsiaTheme="majorEastAsia" w:cstheme="minorHAnsi"/>
            <w:bdr w:val="none" w:sz="0" w:space="0" w:color="auto" w:frame="1"/>
          </w:rPr>
          <w:t>Queensland Minimum Standards of Practice</w:t>
        </w:r>
        <w:r w:rsidR="0046314F" w:rsidRPr="00DD132B">
          <w:rPr>
            <w:rStyle w:val="Hyperlink"/>
            <w:rFonts w:eastAsiaTheme="majorEastAsia" w:cstheme="minorHAnsi"/>
            <w:bdr w:val="none" w:sz="0" w:space="0" w:color="auto" w:frame="1"/>
          </w:rPr>
          <w:t>:</w:t>
        </w:r>
      </w:hyperlink>
      <w:r w:rsidR="0046314F" w:rsidRPr="00DD132B">
        <w:rPr>
          <w:rStyle w:val="Emphasis"/>
          <w:rFonts w:eastAsiaTheme="majorEastAsia" w:cstheme="minorHAnsi"/>
          <w:i w:val="0"/>
          <w:iCs w:val="0"/>
          <w:color w:val="000000"/>
          <w:bdr w:val="none" w:sz="0" w:space="0" w:color="auto" w:frame="1"/>
        </w:rPr>
        <w:t xml:space="preserve"> </w:t>
      </w:r>
      <w:r w:rsidR="0046314F" w:rsidRPr="00DD132B">
        <w:rPr>
          <w:rFonts w:cstheme="minorHAnsi"/>
        </w:rPr>
        <w:t>Early intervention for children who are deaf or hard of hearing and their families</w:t>
      </w:r>
      <w:r w:rsidRPr="00DD132B">
        <w:rPr>
          <w:rStyle w:val="Emphasis"/>
          <w:rFonts w:eastAsiaTheme="majorEastAsia" w:cstheme="minorHAnsi"/>
          <w:i w:val="0"/>
          <w:iCs w:val="0"/>
          <w:color w:val="000000"/>
          <w:bdr w:val="none" w:sz="0" w:space="0" w:color="auto" w:frame="1"/>
        </w:rPr>
        <w:t xml:space="preserve"> </w:t>
      </w:r>
      <w:r w:rsidR="00DD132B" w:rsidRPr="00DD132B">
        <w:rPr>
          <w:rStyle w:val="Emphasis"/>
          <w:rFonts w:eastAsiaTheme="majorEastAsia" w:cstheme="minorHAnsi"/>
          <w:i w:val="0"/>
          <w:iCs w:val="0"/>
          <w:color w:val="000000"/>
          <w:bdr w:val="none" w:sz="0" w:space="0" w:color="auto" w:frame="1"/>
        </w:rPr>
        <w:t xml:space="preserve"> </w:t>
      </w:r>
      <w:r w:rsidR="00D10C44" w:rsidRPr="00DD132B">
        <w:rPr>
          <w:rStyle w:val="Emphasis"/>
          <w:rFonts w:eastAsiaTheme="majorEastAsia" w:cstheme="minorHAnsi"/>
          <w:i w:val="0"/>
          <w:iCs w:val="0"/>
          <w:color w:val="000000"/>
          <w:bdr w:val="none" w:sz="0" w:space="0" w:color="auto" w:frame="1"/>
        </w:rPr>
        <w:t xml:space="preserve">Url: </w:t>
      </w:r>
      <w:r w:rsidR="00E23D9E" w:rsidRPr="00DD132B">
        <w:rPr>
          <w:rStyle w:val="Emphasis"/>
          <w:rFonts w:eastAsiaTheme="majorEastAsia" w:cstheme="minorHAnsi"/>
          <w:i w:val="0"/>
          <w:iCs w:val="0"/>
          <w:color w:val="000000"/>
          <w:bdr w:val="none" w:sz="0" w:space="0" w:color="auto" w:frame="1"/>
        </w:rPr>
        <w:t>www.childrens.health.qld.gov.au</w:t>
      </w:r>
    </w:p>
    <w:p w14:paraId="47A3C04C" w14:textId="77777777" w:rsidR="002F5B3A" w:rsidRPr="00DD132B" w:rsidRDefault="002F5B3A" w:rsidP="00DD132B">
      <w:pPr>
        <w:pStyle w:val="Heading2nonumbers"/>
      </w:pPr>
      <w:r w:rsidRPr="00DD132B">
        <w:t>For families</w:t>
      </w:r>
    </w:p>
    <w:p w14:paraId="5B77C3FE" w14:textId="4DFF69CA" w:rsidR="004D7F5A" w:rsidRPr="00DD132B" w:rsidRDefault="001B2DB0" w:rsidP="00DD132B">
      <w:pPr>
        <w:pStyle w:val="ListNumber"/>
        <w:numPr>
          <w:ilvl w:val="0"/>
          <w:numId w:val="50"/>
        </w:numPr>
        <w:rPr>
          <w:color w:val="333333"/>
          <w:shd w:val="clear" w:color="auto" w:fill="FFFFFF"/>
        </w:rPr>
      </w:pPr>
      <w:r w:rsidRPr="00235285">
        <w:t xml:space="preserve">Australasian Newborn Hearing Screening Committee: </w:t>
      </w:r>
      <w:hyperlink r:id="rId36" w:history="1">
        <w:r w:rsidRPr="00DD132B">
          <w:rPr>
            <w:rStyle w:val="Hyperlink"/>
            <w:rFonts w:ascii="Calibri" w:eastAsiaTheme="majorEastAsia" w:hAnsi="Calibri" w:cs="Calibri"/>
          </w:rPr>
          <w:t>Resources for P</w:t>
        </w:r>
        <w:r w:rsidR="004D7F5A" w:rsidRPr="00DD132B">
          <w:rPr>
            <w:rStyle w:val="Hyperlink"/>
            <w:rFonts w:ascii="Calibri" w:eastAsiaTheme="majorEastAsia" w:hAnsi="Calibri" w:cs="Calibri"/>
          </w:rPr>
          <w:t>arents</w:t>
        </w:r>
      </w:hyperlink>
      <w:r w:rsidRPr="00235285">
        <w:t xml:space="preserve"> </w:t>
      </w:r>
      <w:r w:rsidR="00907392" w:rsidRPr="00235285">
        <w:t xml:space="preserve">includes </w:t>
      </w:r>
      <w:r w:rsidR="00235285">
        <w:t>info</w:t>
      </w:r>
      <w:r w:rsidR="009D5D71">
        <w:t>r</w:t>
      </w:r>
      <w:r w:rsidR="00235285">
        <w:t>mation</w:t>
      </w:r>
      <w:r w:rsidR="00907392" w:rsidRPr="00235285">
        <w:t xml:space="preserve"> </w:t>
      </w:r>
      <w:r w:rsidR="00235285" w:rsidRPr="00235285">
        <w:t xml:space="preserve">about </w:t>
      </w:r>
      <w:r w:rsidR="00692F23">
        <w:t>tests</w:t>
      </w:r>
      <w:r w:rsidR="00235285" w:rsidRPr="00235285">
        <w:t xml:space="preserve"> </w:t>
      </w:r>
      <w:r w:rsidR="00661AD4">
        <w:t xml:space="preserve">that can </w:t>
      </w:r>
      <w:r w:rsidR="00451291">
        <w:t xml:space="preserve">identify </w:t>
      </w:r>
      <w:r w:rsidR="00661AD4">
        <w:t xml:space="preserve">potential causes of </w:t>
      </w:r>
      <w:r w:rsidR="00692F23">
        <w:t xml:space="preserve">congenital </w:t>
      </w:r>
      <w:r w:rsidR="00661AD4">
        <w:t>hearing loss</w:t>
      </w:r>
      <w:r w:rsidR="00AC1BB9">
        <w:t>.</w:t>
      </w:r>
      <w:r w:rsidR="00235285" w:rsidRPr="00235285">
        <w:t xml:space="preserve"> </w:t>
      </w:r>
      <w:r w:rsidR="004D7F5A" w:rsidRPr="00DD132B">
        <w:t>Url: www.newbornhearingscreening.com.au/parents</w:t>
      </w:r>
    </w:p>
    <w:p w14:paraId="6EC7A996" w14:textId="21F091CA" w:rsidR="0089767D" w:rsidRPr="00DD132B" w:rsidRDefault="00B141E6" w:rsidP="00DD132B">
      <w:pPr>
        <w:pStyle w:val="ListNumber"/>
        <w:rPr>
          <w:rFonts w:ascii="Calibri" w:hAnsi="Calibri" w:cs="Calibri"/>
          <w:color w:val="333333"/>
          <w:shd w:val="clear" w:color="auto" w:fill="FFFFFF"/>
        </w:rPr>
      </w:pPr>
      <w:r>
        <w:rPr>
          <w:rFonts w:ascii="Calibri" w:hAnsi="Calibri" w:cs="Calibri"/>
        </w:rPr>
        <w:t xml:space="preserve">Hearing Australia: </w:t>
      </w:r>
      <w:hyperlink r:id="rId37" w:history="1">
        <w:r w:rsidR="0089767D" w:rsidRPr="00E23D9E">
          <w:rPr>
            <w:rStyle w:val="Hyperlink"/>
            <w:rFonts w:ascii="Calibri" w:eastAsiaTheme="majorEastAsia" w:hAnsi="Calibri" w:cs="Calibri"/>
          </w:rPr>
          <w:t>Choices</w:t>
        </w:r>
      </w:hyperlink>
      <w:r w:rsidR="007344D5" w:rsidRPr="00E23D9E">
        <w:rPr>
          <w:rFonts w:ascii="Calibri" w:hAnsi="Calibri" w:cs="Calibri"/>
          <w:color w:val="333333"/>
          <w:shd w:val="clear" w:color="auto" w:fill="FFFFFF"/>
        </w:rPr>
        <w:t xml:space="preserve"> is </w:t>
      </w:r>
      <w:r w:rsidR="004B7302" w:rsidRPr="00E23D9E">
        <w:rPr>
          <w:rFonts w:ascii="Calibri" w:hAnsi="Calibri" w:cs="Calibri"/>
          <w:color w:val="333333"/>
          <w:shd w:val="clear" w:color="auto" w:fill="FFFFFF"/>
        </w:rPr>
        <w:t>a</w:t>
      </w:r>
      <w:r w:rsidR="004B7302" w:rsidRPr="00E23D9E">
        <w:rPr>
          <w:rFonts w:ascii="Calibri" w:hAnsi="Calibri" w:cs="Calibri"/>
          <w:color w:val="0F0F0F"/>
          <w:shd w:val="clear" w:color="auto" w:fill="FFFFFF"/>
        </w:rPr>
        <w:t xml:space="preserve"> </w:t>
      </w:r>
      <w:r w:rsidR="004B7302" w:rsidRPr="00E23D9E">
        <w:rPr>
          <w:rFonts w:ascii="Calibri" w:hAnsi="Calibri" w:cs="Calibri"/>
          <w:color w:val="333333"/>
          <w:shd w:val="clear" w:color="auto" w:fill="FFFFFF"/>
        </w:rPr>
        <w:t xml:space="preserve">resource </w:t>
      </w:r>
      <w:r w:rsidR="00436739" w:rsidRPr="00E23D9E">
        <w:rPr>
          <w:rFonts w:ascii="Calibri" w:hAnsi="Calibri" w:cs="Calibri"/>
          <w:color w:val="333333"/>
          <w:shd w:val="clear" w:color="auto" w:fill="FFFFFF"/>
        </w:rPr>
        <w:t xml:space="preserve">developed </w:t>
      </w:r>
      <w:r w:rsidR="004B7302" w:rsidRPr="00E23D9E">
        <w:rPr>
          <w:rFonts w:ascii="Calibri" w:hAnsi="Calibri" w:cs="Calibri"/>
          <w:color w:val="333333"/>
          <w:shd w:val="clear" w:color="auto" w:fill="FFFFFF"/>
        </w:rPr>
        <w:t xml:space="preserve">for families of children who are newly diagnosed with hearing loss from birth to 12 years of age. </w:t>
      </w:r>
      <w:r w:rsidR="004B7302" w:rsidRPr="00DD132B">
        <w:rPr>
          <w:rFonts w:ascii="Calibri" w:hAnsi="Calibri" w:cs="Calibri"/>
          <w:color w:val="333333"/>
          <w:shd w:val="clear" w:color="auto" w:fill="FFFFFF"/>
        </w:rPr>
        <w:t xml:space="preserve">Url: </w:t>
      </w:r>
      <w:r w:rsidR="00662356" w:rsidRPr="00DD132B">
        <w:rPr>
          <w:rFonts w:ascii="Calibri" w:hAnsi="Calibri" w:cs="Calibri"/>
          <w:color w:val="333333"/>
          <w:shd w:val="clear" w:color="auto" w:fill="FFFFFF"/>
        </w:rPr>
        <w:t>https://www.hearing.com.au/children-young-adult-services/choices-resource</w:t>
      </w:r>
      <w:r w:rsidR="00F92120" w:rsidRPr="00DD132B">
        <w:rPr>
          <w:rFonts w:ascii="Calibri" w:hAnsi="Calibri" w:cs="Calibri"/>
          <w:color w:val="333333"/>
          <w:shd w:val="clear" w:color="auto" w:fill="FFFFFF"/>
        </w:rPr>
        <w:t xml:space="preserve"> </w:t>
      </w:r>
    </w:p>
    <w:p w14:paraId="6BDB852D" w14:textId="2B72ADDD" w:rsidR="00662356" w:rsidRPr="00DD132B" w:rsidRDefault="00D95C32" w:rsidP="00DD132B">
      <w:pPr>
        <w:pStyle w:val="ListNumber"/>
        <w:rPr>
          <w:rFonts w:ascii="Calibri" w:hAnsi="Calibri" w:cs="Calibri"/>
          <w:color w:val="333333"/>
          <w:sz w:val="20"/>
          <w:szCs w:val="20"/>
          <w:shd w:val="clear" w:color="auto" w:fill="FFFFFF"/>
        </w:rPr>
      </w:pPr>
      <w:r w:rsidRPr="003D4F3B">
        <w:rPr>
          <w:rFonts w:ascii="Calibri" w:hAnsi="Calibri" w:cs="Calibri"/>
        </w:rPr>
        <w:t xml:space="preserve">National Disability Insurance Scheme (NDIS): </w:t>
      </w:r>
      <w:hyperlink r:id="rId38" w:history="1">
        <w:r w:rsidR="00662356" w:rsidRPr="003D4F3B">
          <w:rPr>
            <w:rStyle w:val="Hyperlink"/>
            <w:rFonts w:ascii="Calibri" w:eastAsiaTheme="majorEastAsia" w:hAnsi="Calibri" w:cs="Calibri"/>
          </w:rPr>
          <w:t>What if my child has just been diagnosed with a hearing loss?</w:t>
        </w:r>
      </w:hyperlink>
      <w:r w:rsidRPr="003D4F3B">
        <w:rPr>
          <w:rFonts w:ascii="Calibri" w:hAnsi="Calibri" w:cs="Calibri"/>
        </w:rPr>
        <w:t xml:space="preserve"> </w:t>
      </w:r>
      <w:r w:rsidR="00F65B69">
        <w:rPr>
          <w:rFonts w:ascii="Calibri" w:hAnsi="Calibri" w:cs="Calibri"/>
        </w:rPr>
        <w:t>p</w:t>
      </w:r>
      <w:r w:rsidRPr="003D4F3B">
        <w:rPr>
          <w:rFonts w:ascii="Calibri" w:hAnsi="Calibri" w:cs="Calibri"/>
        </w:rPr>
        <w:t>rovides information</w:t>
      </w:r>
      <w:r w:rsidR="00972053" w:rsidRPr="003D4F3B">
        <w:rPr>
          <w:rFonts w:ascii="Calibri" w:hAnsi="Calibri" w:cs="Calibri"/>
        </w:rPr>
        <w:t xml:space="preserve"> on accessing the NDIS </w:t>
      </w:r>
      <w:r w:rsidR="00F65B69">
        <w:rPr>
          <w:rFonts w:ascii="Calibri" w:hAnsi="Calibri" w:cs="Calibri"/>
        </w:rPr>
        <w:t>and other support guides</w:t>
      </w:r>
      <w:r w:rsidR="00DD132B">
        <w:rPr>
          <w:rFonts w:ascii="Calibri" w:hAnsi="Calibri" w:cs="Calibri"/>
          <w:color w:val="333333"/>
          <w:sz w:val="20"/>
          <w:szCs w:val="20"/>
          <w:shd w:val="clear" w:color="auto" w:fill="FFFFFF"/>
        </w:rPr>
        <w:t xml:space="preserve"> </w:t>
      </w:r>
      <w:r w:rsidR="003739DE" w:rsidRPr="00DD132B">
        <w:rPr>
          <w:rFonts w:ascii="Calibri" w:hAnsi="Calibri" w:cs="Calibri"/>
        </w:rPr>
        <w:t>Url:</w:t>
      </w:r>
      <w:r w:rsidR="003D4F3B" w:rsidRPr="00DD132B">
        <w:rPr>
          <w:rFonts w:ascii="Calibri" w:hAnsi="Calibri" w:cs="Calibri"/>
        </w:rPr>
        <w:t xml:space="preserve"> www.ndis.gov.au/understanding/families-and-carers/early-childhood-approach-children-younger-9/what-if-my-child-has-just-been-diagnosed-hearing-loss</w:t>
      </w:r>
    </w:p>
    <w:p w14:paraId="437F649B" w14:textId="6A3AAB65" w:rsidR="00473C21" w:rsidRPr="00DD132B" w:rsidRDefault="0077683B" w:rsidP="00DD132B">
      <w:pPr>
        <w:pStyle w:val="ListNumber"/>
        <w:rPr>
          <w:color w:val="333333"/>
          <w:sz w:val="20"/>
          <w:szCs w:val="20"/>
          <w:shd w:val="clear" w:color="auto" w:fill="FFFFFF"/>
        </w:rPr>
      </w:pPr>
      <w:r>
        <w:t xml:space="preserve">National Acoustic Laboratories: </w:t>
      </w:r>
      <w:hyperlink r:id="rId39" w:history="1">
        <w:r w:rsidR="007E2F6A" w:rsidRPr="008711B5">
          <w:rPr>
            <w:rStyle w:val="Hyperlink"/>
            <w:rFonts w:ascii="Calibri" w:eastAsiaTheme="majorEastAsia" w:hAnsi="Calibri" w:cs="Calibri"/>
          </w:rPr>
          <w:t xml:space="preserve">Key Findings </w:t>
        </w:r>
        <w:r w:rsidR="007E2F6A">
          <w:rPr>
            <w:rStyle w:val="Hyperlink"/>
            <w:rFonts w:ascii="Calibri" w:eastAsiaTheme="majorEastAsia" w:hAnsi="Calibri" w:cs="Calibri"/>
          </w:rPr>
          <w:t xml:space="preserve">- </w:t>
        </w:r>
        <w:proofErr w:type="spellStart"/>
        <w:r w:rsidR="007E2F6A" w:rsidRPr="008711B5">
          <w:rPr>
            <w:rStyle w:val="Hyperlink"/>
            <w:rFonts w:ascii="Calibri" w:eastAsiaTheme="majorEastAsia" w:hAnsi="Calibri" w:cs="Calibri"/>
          </w:rPr>
          <w:t>Lochi</w:t>
        </w:r>
        <w:proofErr w:type="spellEnd"/>
        <w:r w:rsidR="007E2F6A" w:rsidRPr="008711B5">
          <w:rPr>
            <w:rStyle w:val="Hyperlink"/>
            <w:rFonts w:ascii="Calibri" w:eastAsiaTheme="majorEastAsia" w:hAnsi="Calibri" w:cs="Calibri"/>
          </w:rPr>
          <w:t xml:space="preserve"> </w:t>
        </w:r>
      </w:hyperlink>
      <w:r w:rsidR="007E2F6A">
        <w:t xml:space="preserve">provides insights </w:t>
      </w:r>
      <w:r w:rsidR="00DC2B5B">
        <w:t xml:space="preserve">from </w:t>
      </w:r>
      <w:r w:rsidR="00B141E6">
        <w:t xml:space="preserve">the </w:t>
      </w:r>
      <w:r w:rsidR="00AC4B88">
        <w:t xml:space="preserve">Longitudinal Outcomes </w:t>
      </w:r>
      <w:r w:rsidR="00A675FB">
        <w:t xml:space="preserve">of </w:t>
      </w:r>
      <w:r w:rsidR="00AC4B88">
        <w:t>Children with Hearing Loss (LOCHI)</w:t>
      </w:r>
      <w:r w:rsidR="00B141E6">
        <w:t xml:space="preserve"> study</w:t>
      </w:r>
      <w:r w:rsidR="000E697E">
        <w:t xml:space="preserve">. </w:t>
      </w:r>
      <w:r w:rsidR="00A675FB" w:rsidRPr="00DD132B">
        <w:t xml:space="preserve">Url: </w:t>
      </w:r>
      <w:r w:rsidR="00241575" w:rsidRPr="00DD132B">
        <w:t xml:space="preserve">www.outcomes.nal.gov.au </w:t>
      </w:r>
      <w:r w:rsidR="00473C21" w:rsidRPr="00DD132B">
        <w:rPr>
          <w:b/>
          <w:bCs/>
        </w:rPr>
        <w:br w:type="page"/>
      </w:r>
    </w:p>
    <w:p w14:paraId="32709CD5" w14:textId="6458F36C" w:rsidR="007F037B" w:rsidRPr="00B37505" w:rsidRDefault="007F037B" w:rsidP="00F85A7B">
      <w:pPr>
        <w:pStyle w:val="Heading1"/>
        <w:numPr>
          <w:ilvl w:val="0"/>
          <w:numId w:val="0"/>
        </w:numPr>
        <w:ind w:left="360" w:hanging="360"/>
        <w:rPr>
          <w:b/>
          <w:bCs/>
        </w:rPr>
      </w:pPr>
      <w:bookmarkStart w:id="149" w:name="_Toc185589325"/>
      <w:r w:rsidRPr="00B37505">
        <w:rPr>
          <w:b/>
          <w:bCs/>
        </w:rPr>
        <w:lastRenderedPageBreak/>
        <w:t>Change register</w:t>
      </w:r>
      <w:bookmarkEnd w:id="149"/>
    </w:p>
    <w:p w14:paraId="33D5BA2E" w14:textId="4718D360" w:rsidR="007C019A" w:rsidRPr="001B5DBF" w:rsidRDefault="007F037B" w:rsidP="00DD132B">
      <w:pPr>
        <w:rPr>
          <w:rFonts w:cstheme="minorHAnsi"/>
          <w:sz w:val="24"/>
          <w:szCs w:val="24"/>
        </w:rPr>
      </w:pPr>
      <w:r w:rsidRPr="001B5DBF">
        <w:rPr>
          <w:rFonts w:cstheme="minorHAnsi"/>
          <w:sz w:val="24"/>
          <w:szCs w:val="24"/>
        </w:rPr>
        <w:t xml:space="preserve">The Change Register </w:t>
      </w:r>
      <w:r w:rsidR="0081550A" w:rsidRPr="001B5DBF">
        <w:rPr>
          <w:rFonts w:cstheme="minorHAnsi"/>
          <w:sz w:val="24"/>
          <w:szCs w:val="24"/>
        </w:rPr>
        <w:t>table below show</w:t>
      </w:r>
      <w:r w:rsidR="007C019A" w:rsidRPr="001B5DBF">
        <w:rPr>
          <w:rFonts w:cstheme="minorHAnsi"/>
          <w:sz w:val="24"/>
          <w:szCs w:val="24"/>
        </w:rPr>
        <w:t>s any</w:t>
      </w:r>
      <w:r w:rsidR="0081550A" w:rsidRPr="001B5DBF">
        <w:rPr>
          <w:rFonts w:cstheme="minorHAnsi"/>
          <w:sz w:val="24"/>
          <w:szCs w:val="24"/>
        </w:rPr>
        <w:t xml:space="preserve"> substantive </w:t>
      </w:r>
      <w:r w:rsidR="007C019A" w:rsidRPr="001B5DBF">
        <w:rPr>
          <w:rFonts w:cstheme="minorHAnsi"/>
          <w:sz w:val="24"/>
          <w:szCs w:val="24"/>
        </w:rPr>
        <w:t>revisions</w:t>
      </w:r>
      <w:r w:rsidR="0081550A" w:rsidRPr="001B5DBF">
        <w:rPr>
          <w:rFonts w:cstheme="minorHAnsi"/>
          <w:sz w:val="24"/>
          <w:szCs w:val="24"/>
        </w:rPr>
        <w:t xml:space="preserve"> </w:t>
      </w:r>
      <w:r w:rsidR="007C019A" w:rsidRPr="001B5DBF">
        <w:rPr>
          <w:rFonts w:cstheme="minorHAnsi"/>
          <w:sz w:val="24"/>
          <w:szCs w:val="24"/>
        </w:rPr>
        <w:t>made to published versions of</w:t>
      </w:r>
      <w:r w:rsidR="0081550A" w:rsidRPr="001B5DBF">
        <w:rPr>
          <w:rFonts w:cstheme="minorHAnsi"/>
          <w:sz w:val="24"/>
          <w:szCs w:val="24"/>
        </w:rPr>
        <w:t xml:space="preserve"> the National Framework for Newborn Hearing Screening</w:t>
      </w:r>
      <w:r w:rsidR="007C019A" w:rsidRPr="001B5DBF">
        <w:rPr>
          <w:rFonts w:cstheme="minorHAnsi"/>
          <w:sz w:val="24"/>
          <w:szCs w:val="24"/>
        </w:rPr>
        <w:t>.</w:t>
      </w:r>
    </w:p>
    <w:tbl>
      <w:tblPr>
        <w:tblStyle w:val="TableGrid"/>
        <w:tblW w:w="0" w:type="auto"/>
        <w:tblLook w:val="04A0" w:firstRow="1" w:lastRow="0" w:firstColumn="1" w:lastColumn="0" w:noHBand="0" w:noVBand="1"/>
      </w:tblPr>
      <w:tblGrid>
        <w:gridCol w:w="1980"/>
        <w:gridCol w:w="2551"/>
        <w:gridCol w:w="4932"/>
      </w:tblGrid>
      <w:tr w:rsidR="00203CB6" w:rsidRPr="001B5DBF" w14:paraId="22769C64" w14:textId="77777777" w:rsidTr="00B710E2">
        <w:trPr>
          <w:tblHeader/>
        </w:trPr>
        <w:tc>
          <w:tcPr>
            <w:tcW w:w="1980" w:type="dxa"/>
            <w:shd w:val="clear" w:color="auto" w:fill="BDD6EE" w:themeFill="accent5" w:themeFillTint="66"/>
          </w:tcPr>
          <w:p w14:paraId="7148040D" w14:textId="54205F6C" w:rsidR="009102F3" w:rsidRPr="001B5DBF" w:rsidRDefault="002033B8" w:rsidP="001B5DBF">
            <w:pPr>
              <w:spacing w:before="120" w:after="120"/>
              <w:rPr>
                <w:rFonts w:asciiTheme="minorHAnsi" w:hAnsiTheme="minorHAnsi" w:cstheme="minorHAnsi"/>
                <w:sz w:val="24"/>
                <w:szCs w:val="24"/>
              </w:rPr>
            </w:pPr>
            <w:r w:rsidRPr="001B5DBF">
              <w:rPr>
                <w:rFonts w:asciiTheme="minorHAnsi" w:hAnsiTheme="minorHAnsi" w:cstheme="minorHAnsi"/>
                <w:sz w:val="24"/>
                <w:szCs w:val="24"/>
              </w:rPr>
              <w:t>Version</w:t>
            </w:r>
          </w:p>
        </w:tc>
        <w:tc>
          <w:tcPr>
            <w:tcW w:w="2551" w:type="dxa"/>
            <w:shd w:val="clear" w:color="auto" w:fill="BDD6EE" w:themeFill="accent5" w:themeFillTint="66"/>
          </w:tcPr>
          <w:p w14:paraId="72D04C8C" w14:textId="20F30AE4" w:rsidR="009102F3" w:rsidRPr="001B5DBF" w:rsidRDefault="002033B8" w:rsidP="001B5DBF">
            <w:pPr>
              <w:spacing w:before="120" w:after="120"/>
              <w:rPr>
                <w:rFonts w:asciiTheme="minorHAnsi" w:hAnsiTheme="minorHAnsi" w:cstheme="minorHAnsi"/>
                <w:sz w:val="24"/>
                <w:szCs w:val="24"/>
              </w:rPr>
            </w:pPr>
            <w:r w:rsidRPr="001B5DBF">
              <w:rPr>
                <w:rFonts w:asciiTheme="minorHAnsi" w:hAnsiTheme="minorHAnsi" w:cstheme="minorHAnsi"/>
                <w:sz w:val="24"/>
                <w:szCs w:val="24"/>
              </w:rPr>
              <w:t>Date Published</w:t>
            </w:r>
          </w:p>
        </w:tc>
        <w:tc>
          <w:tcPr>
            <w:tcW w:w="4932" w:type="dxa"/>
            <w:shd w:val="clear" w:color="auto" w:fill="BDD6EE" w:themeFill="accent5" w:themeFillTint="66"/>
          </w:tcPr>
          <w:p w14:paraId="3C15915E" w14:textId="6B3E1020" w:rsidR="009102F3" w:rsidRPr="001B5DBF" w:rsidRDefault="002033B8" w:rsidP="001B5DBF">
            <w:pPr>
              <w:spacing w:before="120" w:after="120"/>
              <w:rPr>
                <w:rFonts w:asciiTheme="minorHAnsi" w:hAnsiTheme="minorHAnsi" w:cstheme="minorHAnsi"/>
                <w:sz w:val="24"/>
                <w:szCs w:val="24"/>
              </w:rPr>
            </w:pPr>
            <w:r w:rsidRPr="001B5DBF">
              <w:rPr>
                <w:rFonts w:asciiTheme="minorHAnsi" w:hAnsiTheme="minorHAnsi" w:cstheme="minorHAnsi"/>
                <w:sz w:val="24"/>
                <w:szCs w:val="24"/>
              </w:rPr>
              <w:t>Substantive changes made this version</w:t>
            </w:r>
          </w:p>
        </w:tc>
      </w:tr>
      <w:tr w:rsidR="00802A7D" w:rsidRPr="001B5DBF" w14:paraId="61BE7C19" w14:textId="77777777" w:rsidTr="00B710E2">
        <w:tc>
          <w:tcPr>
            <w:tcW w:w="1980" w:type="dxa"/>
          </w:tcPr>
          <w:p w14:paraId="3B5A689E" w14:textId="5FA67449" w:rsidR="009102F3" w:rsidRPr="001B5DBF" w:rsidRDefault="001B5DBF">
            <w:pPr>
              <w:rPr>
                <w:rFonts w:asciiTheme="minorHAnsi" w:hAnsiTheme="minorHAnsi" w:cstheme="minorHAnsi"/>
                <w:sz w:val="24"/>
                <w:szCs w:val="24"/>
              </w:rPr>
            </w:pPr>
            <w:r w:rsidRPr="001B5DBF">
              <w:rPr>
                <w:rFonts w:asciiTheme="minorHAnsi" w:hAnsiTheme="minorHAnsi" w:cstheme="minorHAnsi"/>
                <w:sz w:val="24"/>
                <w:szCs w:val="24"/>
              </w:rPr>
              <w:t>1.0</w:t>
            </w:r>
          </w:p>
        </w:tc>
        <w:tc>
          <w:tcPr>
            <w:tcW w:w="2551" w:type="dxa"/>
          </w:tcPr>
          <w:p w14:paraId="166C4965" w14:textId="2E8C5B67" w:rsidR="009102F3" w:rsidRPr="001B5DBF" w:rsidRDefault="00910DFF">
            <w:pPr>
              <w:rPr>
                <w:rFonts w:asciiTheme="minorHAnsi" w:hAnsiTheme="minorHAnsi" w:cstheme="minorHAnsi"/>
                <w:sz w:val="24"/>
                <w:szCs w:val="24"/>
              </w:rPr>
            </w:pPr>
            <w:r>
              <w:rPr>
                <w:rFonts w:asciiTheme="minorHAnsi" w:hAnsiTheme="minorHAnsi" w:cstheme="minorHAnsi"/>
                <w:sz w:val="24"/>
                <w:szCs w:val="24"/>
              </w:rPr>
              <w:t>July 2025</w:t>
            </w:r>
          </w:p>
        </w:tc>
        <w:tc>
          <w:tcPr>
            <w:tcW w:w="4932" w:type="dxa"/>
          </w:tcPr>
          <w:p w14:paraId="534872EB" w14:textId="24506134" w:rsidR="009102F3" w:rsidRPr="001B5DBF" w:rsidRDefault="00B710E2" w:rsidP="00B62CEA">
            <w:pPr>
              <w:spacing w:before="60" w:after="60"/>
              <w:rPr>
                <w:rFonts w:asciiTheme="minorHAnsi" w:hAnsiTheme="minorHAnsi" w:cstheme="minorHAnsi"/>
                <w:sz w:val="24"/>
                <w:szCs w:val="24"/>
              </w:rPr>
            </w:pPr>
            <w:r>
              <w:rPr>
                <w:rFonts w:asciiTheme="minorHAnsi" w:hAnsiTheme="minorHAnsi" w:cstheme="minorHAnsi"/>
                <w:sz w:val="24"/>
                <w:szCs w:val="24"/>
              </w:rPr>
              <w:t>Replaces former National Framework for Neonatal Hearing Screening (2013)</w:t>
            </w:r>
            <w:r w:rsidR="0012474F">
              <w:rPr>
                <w:rFonts w:asciiTheme="minorHAnsi" w:hAnsiTheme="minorHAnsi" w:cstheme="minorHAnsi"/>
                <w:sz w:val="24"/>
                <w:szCs w:val="24"/>
              </w:rPr>
              <w:br/>
            </w:r>
            <w:r w:rsidR="0012474F" w:rsidRPr="00B62CEA">
              <w:rPr>
                <w:rFonts w:asciiTheme="minorHAnsi" w:hAnsiTheme="minorHAnsi" w:cstheme="minorHAnsi"/>
              </w:rPr>
              <w:t xml:space="preserve">TRIM ref: </w:t>
            </w:r>
            <w:r w:rsidR="001038EE" w:rsidRPr="00B62CEA">
              <w:rPr>
                <w:rFonts w:asciiTheme="minorHAnsi" w:hAnsiTheme="minorHAnsi" w:cstheme="minorHAnsi"/>
              </w:rPr>
              <w:t>D24-421</w:t>
            </w:r>
            <w:r w:rsidR="00B83149" w:rsidRPr="00B62CEA">
              <w:rPr>
                <w:rFonts w:asciiTheme="minorHAnsi" w:hAnsiTheme="minorHAnsi" w:cstheme="minorHAnsi"/>
              </w:rPr>
              <w:t>7112</w:t>
            </w:r>
          </w:p>
        </w:tc>
      </w:tr>
    </w:tbl>
    <w:p w14:paraId="3491FE75" w14:textId="4817E9E6" w:rsidR="00D508EE" w:rsidRPr="004E25D2" w:rsidRDefault="00D508EE" w:rsidP="00794C4F">
      <w:pPr>
        <w:rPr>
          <w:rFonts w:cstheme="minorHAnsi"/>
          <w:sz w:val="24"/>
          <w:szCs w:val="24"/>
        </w:rPr>
      </w:pPr>
    </w:p>
    <w:sectPr w:rsidR="00D508EE" w:rsidRPr="004E25D2" w:rsidSect="003D177F">
      <w:headerReference w:type="even" r:id="rId40"/>
      <w:headerReference w:type="default" r:id="rId41"/>
      <w:footerReference w:type="even" r:id="rId42"/>
      <w:footerReference w:type="default" r:id="rId43"/>
      <w:headerReference w:type="first" r:id="rId44"/>
      <w:footerReference w:type="first" r:id="rId45"/>
      <w:pgSz w:w="11906" w:h="16838"/>
      <w:pgMar w:top="1134" w:right="1274" w:bottom="1135" w:left="993" w:header="708" w:footer="2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B061B" w14:textId="77777777" w:rsidR="00BB04F6" w:rsidRDefault="00BB04F6" w:rsidP="00794C4F">
      <w:r>
        <w:separator/>
      </w:r>
    </w:p>
    <w:p w14:paraId="25B6021E" w14:textId="77777777" w:rsidR="00BB04F6" w:rsidRDefault="00BB04F6" w:rsidP="00794C4F"/>
  </w:endnote>
  <w:endnote w:type="continuationSeparator" w:id="0">
    <w:p w14:paraId="7A808A01" w14:textId="77777777" w:rsidR="00BB04F6" w:rsidRDefault="00BB04F6" w:rsidP="00794C4F">
      <w:r>
        <w:continuationSeparator/>
      </w:r>
    </w:p>
    <w:p w14:paraId="303B47AB" w14:textId="77777777" w:rsidR="00BB04F6" w:rsidRDefault="00BB04F6" w:rsidP="00794C4F"/>
  </w:endnote>
  <w:endnote w:type="continuationNotice" w:id="1">
    <w:p w14:paraId="46D87CE7" w14:textId="77777777" w:rsidR="00BB04F6" w:rsidRDefault="00BB0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134A" w14:textId="77777777" w:rsidR="00561CFE" w:rsidRDefault="00561CFE" w:rsidP="00794C4F">
    <w:pPr>
      <w:pStyle w:val="Footer"/>
    </w:pPr>
    <w:r>
      <w:fldChar w:fldCharType="begin"/>
    </w:r>
    <w:r>
      <w:instrText xml:space="preserve">PAGE  </w:instrText>
    </w:r>
    <w:r>
      <w:fldChar w:fldCharType="separate"/>
    </w:r>
    <w:r>
      <w:rPr>
        <w:noProof/>
      </w:rPr>
      <w:t>48</w:t>
    </w:r>
    <w:r>
      <w:fldChar w:fldCharType="end"/>
    </w:r>
  </w:p>
  <w:p w14:paraId="4162D3AD" w14:textId="77777777" w:rsidR="00561CFE" w:rsidRDefault="00561CFE" w:rsidP="00794C4F">
    <w:pPr>
      <w:pStyle w:val="Footer"/>
    </w:pPr>
  </w:p>
  <w:p w14:paraId="5BA1FA9C" w14:textId="77777777" w:rsidR="00561CFE" w:rsidRDefault="00561CFE" w:rsidP="00794C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040731"/>
      <w:docPartObj>
        <w:docPartGallery w:val="Page Numbers (Bottom of Page)"/>
        <w:docPartUnique/>
      </w:docPartObj>
    </w:sdtPr>
    <w:sdtContent>
      <w:sdt>
        <w:sdtPr>
          <w:id w:val="1728636285"/>
          <w:docPartObj>
            <w:docPartGallery w:val="Page Numbers (Top of Page)"/>
            <w:docPartUnique/>
          </w:docPartObj>
        </w:sdtPr>
        <w:sdtContent>
          <w:p w14:paraId="1D060F44" w14:textId="100A9A39" w:rsidR="00561CFE" w:rsidRPr="000A15DC" w:rsidRDefault="00561CFE" w:rsidP="001F69D8">
            <w:pPr>
              <w:jc w:val="right"/>
            </w:pPr>
            <w:r w:rsidRPr="00217013">
              <w:t xml:space="preserve">Page </w:t>
            </w:r>
            <w:r w:rsidRPr="00217013">
              <w:fldChar w:fldCharType="begin"/>
            </w:r>
            <w:r w:rsidRPr="00217013">
              <w:instrText xml:space="preserve"> PAGE </w:instrText>
            </w:r>
            <w:r w:rsidRPr="00217013">
              <w:fldChar w:fldCharType="separate"/>
            </w:r>
            <w:r w:rsidRPr="00217013">
              <w:rPr>
                <w:noProof/>
              </w:rPr>
              <w:t>2</w:t>
            </w:r>
            <w:r w:rsidRPr="00217013">
              <w:fldChar w:fldCharType="end"/>
            </w:r>
            <w:r w:rsidRPr="00217013">
              <w:t xml:space="preserve"> of </w:t>
            </w:r>
            <w:r>
              <w:fldChar w:fldCharType="begin"/>
            </w:r>
            <w:r>
              <w:instrText>NUMPAGES</w:instrText>
            </w:r>
            <w:r>
              <w:fldChar w:fldCharType="separate"/>
            </w:r>
            <w:r w:rsidRPr="00217013">
              <w:rPr>
                <w:noProof/>
              </w:rPr>
              <w:t>2</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DD56" w14:textId="77777777" w:rsidR="00AB0EE3" w:rsidRDefault="00AB0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EA85A" w14:textId="77777777" w:rsidR="00BB04F6" w:rsidRPr="003962B4" w:rsidRDefault="00BB04F6" w:rsidP="003962B4">
      <w:pPr>
        <w:pStyle w:val="Footer"/>
      </w:pPr>
      <w:r>
        <w:separator/>
      </w:r>
    </w:p>
  </w:footnote>
  <w:footnote w:type="continuationSeparator" w:id="0">
    <w:p w14:paraId="44F5D7AF" w14:textId="77777777" w:rsidR="00BB04F6" w:rsidRDefault="00BB04F6" w:rsidP="00794C4F">
      <w:r>
        <w:continuationSeparator/>
      </w:r>
    </w:p>
    <w:p w14:paraId="266031A3" w14:textId="77777777" w:rsidR="00BB04F6" w:rsidRDefault="00BB04F6" w:rsidP="00794C4F"/>
  </w:footnote>
  <w:footnote w:type="continuationNotice" w:id="1">
    <w:p w14:paraId="32870966" w14:textId="77777777" w:rsidR="00BB04F6" w:rsidRDefault="00BB04F6">
      <w:pPr>
        <w:spacing w:after="0" w:line="240" w:lineRule="auto"/>
      </w:pPr>
    </w:p>
  </w:footnote>
  <w:footnote w:id="2">
    <w:p w14:paraId="62BB513E" w14:textId="1FEF946C" w:rsidR="002C473F" w:rsidRDefault="002C473F" w:rsidP="002C473F">
      <w:pPr>
        <w:pStyle w:val="FootnoteText"/>
      </w:pPr>
      <w:r>
        <w:rPr>
          <w:rStyle w:val="FootnoteReference"/>
        </w:rPr>
        <w:footnoteRef/>
      </w:r>
      <w:r>
        <w:t xml:space="preserve"> </w:t>
      </w:r>
      <w:r w:rsidR="00BC689D" w:rsidRPr="005E1CBE">
        <w:rPr>
          <w:rFonts w:asciiTheme="minorHAnsi" w:hAnsiTheme="minorHAnsi" w:cstheme="minorHAnsi"/>
          <w:color w:val="212121"/>
          <w:shd w:val="clear" w:color="auto" w:fill="FFFFFF"/>
        </w:rPr>
        <w:t>Morton CC, Nance WE. Newborn hearing screening--a silent revolution. N Engl J Med. 2006 May</w:t>
      </w:r>
      <w:r w:rsidR="005E1CBE">
        <w:rPr>
          <w:rFonts w:asciiTheme="minorHAnsi" w:hAnsiTheme="minorHAnsi" w:cstheme="minorHAnsi"/>
          <w:color w:val="212121"/>
          <w:shd w:val="clear" w:color="auto" w:fill="FFFFFF"/>
        </w:rPr>
        <w:t>;</w:t>
      </w:r>
      <w:r w:rsidR="00212B67" w:rsidRPr="005E1CBE">
        <w:rPr>
          <w:rFonts w:asciiTheme="minorHAnsi" w:hAnsiTheme="minorHAnsi" w:cstheme="minorHAnsi"/>
          <w:color w:val="212121"/>
          <w:shd w:val="clear" w:color="auto" w:fill="FFFFFF"/>
        </w:rPr>
        <w:t xml:space="preserve"> and</w:t>
      </w:r>
      <w:r w:rsidR="00212B67">
        <w:rPr>
          <w:rFonts w:ascii="Segoe UI" w:hAnsi="Segoe UI" w:cs="Segoe UI"/>
          <w:color w:val="212121"/>
          <w:shd w:val="clear" w:color="auto" w:fill="FFFFFF"/>
        </w:rPr>
        <w:t xml:space="preserve"> </w:t>
      </w:r>
      <w:r w:rsidR="00212B67">
        <w:rPr>
          <w:rFonts w:ascii="Segoe UI" w:hAnsi="Segoe UI" w:cs="Segoe UI"/>
          <w:color w:val="212121"/>
          <w:shd w:val="clear" w:color="auto" w:fill="FFFFFF"/>
        </w:rPr>
        <w:br/>
      </w:r>
      <w:r w:rsidR="00212B67" w:rsidRPr="001F69D8">
        <w:rPr>
          <w:rFonts w:asciiTheme="minorHAnsi" w:hAnsiTheme="minorHAnsi" w:cstheme="minorHAnsi"/>
        </w:rPr>
        <w:t>Medical Services Advisory Committee (MSAC). Universal neonatal hearing screening: assessment report. Canberra: Commonwealth of Australia. 2007.</w:t>
      </w:r>
      <w:r w:rsidR="00212B67">
        <w:rPr>
          <w:rFonts w:asciiTheme="minorHAnsi" w:hAnsiTheme="minorHAnsi" w:cstheme="minorHAnsi"/>
        </w:rPr>
        <w:t xml:space="preserve">  </w:t>
      </w:r>
    </w:p>
  </w:footnote>
  <w:footnote w:id="3">
    <w:p w14:paraId="47289BED" w14:textId="77777777" w:rsidR="002C473F" w:rsidRPr="0072089A" w:rsidRDefault="002C473F" w:rsidP="002C473F">
      <w:pPr>
        <w:pStyle w:val="FootnoteText"/>
        <w:rPr>
          <w:rFonts w:asciiTheme="minorHAnsi" w:hAnsiTheme="minorHAnsi" w:cstheme="minorHAnsi"/>
        </w:rPr>
      </w:pPr>
      <w:r w:rsidRPr="0072089A">
        <w:rPr>
          <w:rStyle w:val="FootnoteReference"/>
          <w:rFonts w:asciiTheme="minorHAnsi" w:hAnsiTheme="minorHAnsi" w:cstheme="minorHAnsi"/>
        </w:rPr>
        <w:footnoteRef/>
      </w:r>
      <w:r w:rsidRPr="0072089A">
        <w:rPr>
          <w:rFonts w:asciiTheme="minorHAnsi" w:hAnsiTheme="minorHAnsi" w:cstheme="minorHAnsi"/>
        </w:rPr>
        <w:t xml:space="preserve"> </w:t>
      </w:r>
      <w:r w:rsidRPr="0072089A">
        <w:rPr>
          <w:rFonts w:asciiTheme="minorHAnsi" w:hAnsiTheme="minorHAnsi" w:cstheme="minorHAnsi"/>
          <w:color w:val="212121"/>
          <w:shd w:val="clear" w:color="auto" w:fill="FFFFFF"/>
        </w:rPr>
        <w:t>Wrightson AS. Universal newborn hearing screening. 2007.</w:t>
      </w:r>
    </w:p>
  </w:footnote>
  <w:footnote w:id="4">
    <w:p w14:paraId="2A2BAA7B" w14:textId="0E6765CA" w:rsidR="002C473F" w:rsidRPr="00F37126" w:rsidRDefault="002C473F" w:rsidP="002C473F">
      <w:pPr>
        <w:pStyle w:val="FootnoteText"/>
        <w:rPr>
          <w:rFonts w:asciiTheme="minorHAnsi" w:hAnsiTheme="minorHAnsi" w:cstheme="minorHAnsi"/>
          <w:shd w:val="clear" w:color="auto" w:fill="FFFFFF"/>
        </w:rPr>
      </w:pPr>
      <w:r>
        <w:rPr>
          <w:rStyle w:val="FootnoteReference"/>
        </w:rPr>
        <w:footnoteRef/>
      </w:r>
      <w:r>
        <w:t xml:space="preserve"> </w:t>
      </w:r>
      <w:r w:rsidR="00F37126" w:rsidRPr="00F37126">
        <w:rPr>
          <w:rFonts w:asciiTheme="minorHAnsi" w:hAnsiTheme="minorHAnsi" w:cstheme="minorHAnsi"/>
        </w:rPr>
        <w:t>Ching, T. Y., Dillon, H., Leigh, G., &amp; Cupples, L. (2018). </w:t>
      </w:r>
      <w:hyperlink r:id="rId1" w:tgtFrame="_blank" w:history="1">
        <w:r w:rsidR="00F37126" w:rsidRPr="00F37126">
          <w:rPr>
            <w:rStyle w:val="Hyperlink"/>
            <w:rFonts w:asciiTheme="minorHAnsi" w:eastAsiaTheme="majorEastAsia" w:hAnsiTheme="minorHAnsi" w:cstheme="minorHAnsi"/>
            <w:color w:val="auto"/>
            <w:u w:val="none"/>
            <w:bdr w:val="none" w:sz="0" w:space="0" w:color="auto" w:frame="1"/>
          </w:rPr>
          <w:t>Learning from the Longitudinal Outcomes of Children with Hearing Impairment (LOCHI) study: Summary of 5-year findings and implications</w:t>
        </w:r>
      </w:hyperlink>
      <w:r w:rsidR="00F37126" w:rsidRPr="00F37126">
        <w:rPr>
          <w:rFonts w:asciiTheme="minorHAnsi" w:hAnsiTheme="minorHAnsi" w:cstheme="minorHAnsi"/>
        </w:rPr>
        <w:t>. International journal of audiology</w:t>
      </w:r>
      <w:r w:rsidR="00DD4205">
        <w:rPr>
          <w:rFonts w:asciiTheme="minorHAnsi" w:hAnsiTheme="minorHAnsi" w:cstheme="minorHAnsi"/>
        </w:rPr>
        <w:t>.</w:t>
      </w:r>
    </w:p>
  </w:footnote>
  <w:footnote w:id="5">
    <w:p w14:paraId="6A07CF2A" w14:textId="04B4C613" w:rsidR="00CC2FDF" w:rsidRDefault="00CC2FDF">
      <w:pPr>
        <w:pStyle w:val="FootnoteText"/>
      </w:pPr>
      <w:r>
        <w:rPr>
          <w:rStyle w:val="FootnoteReference"/>
        </w:rPr>
        <w:footnoteRef/>
      </w:r>
      <w:r>
        <w:t xml:space="preserve"> </w:t>
      </w:r>
      <w:r w:rsidR="00D23544" w:rsidRPr="00470A2C">
        <w:rPr>
          <w:rFonts w:asciiTheme="minorHAnsi" w:hAnsiTheme="minorHAnsi" w:cstheme="minorHAnsi"/>
        </w:rPr>
        <w:t>A</w:t>
      </w:r>
      <w:r w:rsidR="00AD42F4" w:rsidRPr="00470A2C">
        <w:rPr>
          <w:rFonts w:asciiTheme="minorHAnsi" w:hAnsiTheme="minorHAnsi" w:cstheme="minorHAnsi"/>
        </w:rPr>
        <w:t xml:space="preserve">merica Academy of </w:t>
      </w:r>
      <w:proofErr w:type="spellStart"/>
      <w:r w:rsidR="00D23544" w:rsidRPr="00470A2C">
        <w:rPr>
          <w:rFonts w:asciiTheme="minorHAnsi" w:hAnsiTheme="minorHAnsi" w:cstheme="minorHAnsi"/>
        </w:rPr>
        <w:t>P</w:t>
      </w:r>
      <w:r w:rsidR="002778A8" w:rsidRPr="00470A2C">
        <w:rPr>
          <w:rFonts w:asciiTheme="minorHAnsi" w:hAnsiTheme="minorHAnsi" w:cstheme="minorHAnsi"/>
        </w:rPr>
        <w:t>ediatrics</w:t>
      </w:r>
      <w:proofErr w:type="spellEnd"/>
      <w:r w:rsidR="002778A8" w:rsidRPr="00470A2C">
        <w:rPr>
          <w:rFonts w:asciiTheme="minorHAnsi" w:hAnsiTheme="minorHAnsi" w:cstheme="minorHAnsi"/>
        </w:rPr>
        <w:t xml:space="preserve"> (</w:t>
      </w:r>
      <w:r w:rsidR="002778A8">
        <w:rPr>
          <w:rFonts w:asciiTheme="minorHAnsi" w:hAnsiTheme="minorHAnsi" w:cstheme="minorHAnsi"/>
        </w:rPr>
        <w:t xml:space="preserve">2007) </w:t>
      </w:r>
      <w:r w:rsidR="00D23544" w:rsidRPr="00D23544">
        <w:rPr>
          <w:rFonts w:asciiTheme="minorHAnsi" w:hAnsiTheme="minorHAnsi" w:cstheme="minorHAnsi"/>
        </w:rPr>
        <w:t>Position Statement: Principles and Guidelines for Early Hearing Detection and Intervention Programs</w:t>
      </w:r>
      <w:r w:rsidR="002778A8">
        <w:rPr>
          <w:rFonts w:asciiTheme="minorHAnsi" w:hAnsiTheme="minorHAnsi" w:cstheme="minorHAnsi"/>
        </w:rPr>
        <w:t>.</w:t>
      </w:r>
    </w:p>
  </w:footnote>
  <w:footnote w:id="6">
    <w:p w14:paraId="2E83D8B6" w14:textId="299540FD" w:rsidR="00DC04CF" w:rsidRDefault="00DC04CF" w:rsidP="00DC04CF">
      <w:pPr>
        <w:pStyle w:val="FootnoteText"/>
      </w:pPr>
      <w:r>
        <w:rPr>
          <w:rStyle w:val="FootnoteReference"/>
        </w:rPr>
        <w:footnoteRef/>
      </w:r>
      <w:r w:rsidR="7CA62532">
        <w:t xml:space="preserve"> </w:t>
      </w:r>
      <w:r w:rsidR="7CA62532" w:rsidRPr="7CA62532">
        <w:rPr>
          <w:rFonts w:ascii="Calibri" w:eastAsia="Calibri" w:hAnsi="Calibri"/>
        </w:rPr>
        <w:t xml:space="preserve">^ </w:t>
      </w:r>
      <w:r w:rsidR="7CA62532" w:rsidRPr="7CA62532">
        <w:rPr>
          <w:rFonts w:ascii="Calibri" w:eastAsia="Calibri" w:hAnsi="Calibri"/>
          <w:sz w:val="18"/>
          <w:szCs w:val="18"/>
        </w:rPr>
        <w:t>Queensland, South Australia, Tasmania, W</w:t>
      </w:r>
      <w:r w:rsidR="00576546">
        <w:rPr>
          <w:rFonts w:ascii="Calibri" w:eastAsia="Calibri" w:hAnsi="Calibri"/>
          <w:sz w:val="18"/>
          <w:szCs w:val="18"/>
        </w:rPr>
        <w:t xml:space="preserve">estern </w:t>
      </w:r>
      <w:r w:rsidR="7CA62532" w:rsidRPr="7CA62532">
        <w:rPr>
          <w:rFonts w:ascii="Calibri" w:eastAsia="Calibri" w:hAnsi="Calibri"/>
          <w:sz w:val="18"/>
          <w:szCs w:val="18"/>
        </w:rPr>
        <w:t>A</w:t>
      </w:r>
      <w:r w:rsidR="00576546">
        <w:rPr>
          <w:rFonts w:ascii="Calibri" w:eastAsia="Calibri" w:hAnsi="Calibri"/>
          <w:sz w:val="18"/>
          <w:szCs w:val="18"/>
        </w:rPr>
        <w:t>ustralia</w:t>
      </w:r>
      <w:r w:rsidR="7CA62532" w:rsidRPr="7CA62532">
        <w:rPr>
          <w:rFonts w:ascii="Calibri" w:eastAsia="Calibri" w:hAnsi="Calibri"/>
          <w:sz w:val="18"/>
          <w:szCs w:val="18"/>
        </w:rPr>
        <w:t xml:space="preserve"> </w:t>
      </w:r>
      <w:r w:rsidR="00B83777">
        <w:rPr>
          <w:rFonts w:ascii="Calibri" w:eastAsia="Calibri" w:hAnsi="Calibri"/>
          <w:sz w:val="18"/>
          <w:szCs w:val="18"/>
        </w:rPr>
        <w:t>(p</w:t>
      </w:r>
      <w:r w:rsidR="7CA62532" w:rsidRPr="7CA62532">
        <w:rPr>
          <w:rFonts w:ascii="Calibri" w:eastAsia="Calibri" w:hAnsi="Calibri"/>
          <w:sz w:val="18"/>
          <w:szCs w:val="18"/>
        </w:rPr>
        <w:t>ublic</w:t>
      </w:r>
      <w:r w:rsidR="00B83777">
        <w:rPr>
          <w:rFonts w:ascii="Calibri" w:eastAsia="Calibri" w:hAnsi="Calibri"/>
          <w:sz w:val="18"/>
          <w:szCs w:val="18"/>
        </w:rPr>
        <w:t xml:space="preserve">) </w:t>
      </w:r>
      <w:r w:rsidR="7CA62532" w:rsidRPr="7CA62532">
        <w:rPr>
          <w:rFonts w:ascii="Calibri" w:eastAsia="Calibri" w:hAnsi="Calibri"/>
          <w:sz w:val="18"/>
          <w:szCs w:val="18"/>
        </w:rPr>
        <w:t>and Northern Territory perform a third screen where babies obtain ‘flip-flop’ results in the first two screens.</w:t>
      </w:r>
    </w:p>
  </w:footnote>
  <w:footnote w:id="7">
    <w:p w14:paraId="3B655118" w14:textId="7807838B" w:rsidR="007C4000" w:rsidRPr="0095501F" w:rsidRDefault="007C4000" w:rsidP="007C4000">
      <w:pPr>
        <w:pStyle w:val="FootnoteText"/>
        <w:rPr>
          <w:rFonts w:asciiTheme="minorHAnsi" w:hAnsiTheme="minorHAnsi" w:cstheme="minorHAnsi"/>
        </w:rPr>
      </w:pPr>
      <w:r w:rsidRPr="0095501F">
        <w:rPr>
          <w:rStyle w:val="FootnoteReference"/>
          <w:rFonts w:asciiTheme="minorHAnsi" w:hAnsiTheme="minorHAnsi" w:cstheme="minorHAnsi"/>
        </w:rPr>
        <w:footnoteRef/>
      </w:r>
      <w:r w:rsidRPr="0095501F">
        <w:rPr>
          <w:rFonts w:asciiTheme="minorHAnsi" w:hAnsiTheme="minorHAnsi" w:cstheme="minorHAnsi"/>
        </w:rPr>
        <w:t xml:space="preserve"> </w:t>
      </w:r>
      <w:r w:rsidR="00DA6035">
        <w:rPr>
          <w:rFonts w:asciiTheme="minorHAnsi" w:hAnsiTheme="minorHAnsi" w:cstheme="minorHAnsi"/>
        </w:rPr>
        <w:t xml:space="preserve"> </w:t>
      </w:r>
      <w:r w:rsidRPr="0095501F">
        <w:rPr>
          <w:rFonts w:asciiTheme="minorHAnsi" w:hAnsiTheme="minorHAnsi" w:cstheme="minorHAnsi"/>
        </w:rPr>
        <w:t>Tasmania’s hearing screening program includes babies at &gt;32 weeks gestation.</w:t>
      </w:r>
    </w:p>
  </w:footnote>
  <w:footnote w:id="8">
    <w:p w14:paraId="38E4DE5C" w14:textId="6AF628B5" w:rsidR="007C4000" w:rsidRDefault="007C4000" w:rsidP="00DA6035">
      <w:pPr>
        <w:pStyle w:val="FootnoteText"/>
        <w:ind w:left="284" w:hanging="284"/>
      </w:pPr>
      <w:r w:rsidRPr="0095501F">
        <w:rPr>
          <w:rStyle w:val="FootnoteReference"/>
          <w:rFonts w:asciiTheme="minorHAnsi" w:hAnsiTheme="minorHAnsi" w:cstheme="minorHAnsi"/>
        </w:rPr>
        <w:footnoteRef/>
      </w:r>
      <w:r w:rsidRPr="0095501F">
        <w:rPr>
          <w:rFonts w:asciiTheme="minorHAnsi" w:hAnsiTheme="minorHAnsi" w:cstheme="minorHAnsi"/>
        </w:rPr>
        <w:t xml:space="preserve"> Infants with congenital aural atresia in one or both ears or with visible pinna/ear canal deformity such as stenosis or severe malformation are instead referred immediately for diagnostic audiologic evaluation.</w:t>
      </w:r>
      <w:r w:rsidRPr="00F56660">
        <w:t xml:space="preserve"> </w:t>
      </w:r>
    </w:p>
  </w:footnote>
  <w:footnote w:id="9">
    <w:p w14:paraId="232022D7" w14:textId="138A2DE3" w:rsidR="00453223" w:rsidRPr="002F5001" w:rsidRDefault="00453223" w:rsidP="00453223">
      <w:pPr>
        <w:pStyle w:val="FootnoteText"/>
        <w:rPr>
          <w:rFonts w:asciiTheme="minorHAnsi" w:hAnsiTheme="minorHAnsi" w:cstheme="minorHAnsi"/>
        </w:rPr>
      </w:pPr>
      <w:r w:rsidRPr="002F5001">
        <w:rPr>
          <w:rStyle w:val="FootnoteReference"/>
          <w:rFonts w:asciiTheme="minorHAnsi" w:hAnsiTheme="minorHAnsi" w:cstheme="minorHAnsi"/>
        </w:rPr>
        <w:footnoteRef/>
      </w:r>
      <w:r w:rsidRPr="002F5001">
        <w:rPr>
          <w:rFonts w:asciiTheme="minorHAnsi" w:hAnsiTheme="minorHAnsi" w:cstheme="minorHAnsi"/>
        </w:rPr>
        <w:t xml:space="preserve"> ‘Corrected age’ refers to the age an infant born prematurely would be if born on the determined due date.</w:t>
      </w:r>
      <w:r w:rsidR="000873D0" w:rsidRPr="002F5001">
        <w:rPr>
          <w:rFonts w:asciiTheme="minorHAnsi" w:hAnsiTheme="minorHAnsi" w:cstheme="minorHAnsi"/>
        </w:rPr>
        <w:t xml:space="preserve"> </w:t>
      </w:r>
      <w:r w:rsidR="003E7A2F">
        <w:rPr>
          <w:rFonts w:asciiTheme="minorHAnsi" w:hAnsiTheme="minorHAnsi" w:cstheme="minorHAnsi"/>
        </w:rPr>
        <w:t>See National Standard 2.3 Calculation of corrected age</w:t>
      </w:r>
    </w:p>
  </w:footnote>
  <w:footnote w:id="10">
    <w:p w14:paraId="5B09A4BA" w14:textId="223E2F9C" w:rsidR="009D7255" w:rsidRPr="001864C9" w:rsidRDefault="00816ABB">
      <w:pPr>
        <w:pStyle w:val="FootnoteText"/>
        <w:rPr>
          <w:rFonts w:ascii="Calibri" w:hAnsi="Calibri" w:cs="Calibri"/>
        </w:rPr>
      </w:pPr>
      <w:r w:rsidRPr="001864C9">
        <w:rPr>
          <w:rStyle w:val="FootnoteReference"/>
          <w:rFonts w:ascii="Calibri" w:hAnsi="Calibri" w:cs="Calibri"/>
        </w:rPr>
        <w:footnoteRef/>
      </w:r>
      <w:r w:rsidRPr="001864C9">
        <w:rPr>
          <w:rFonts w:ascii="Calibri" w:hAnsi="Calibri" w:cs="Calibri"/>
        </w:rPr>
        <w:t xml:space="preserve"> </w:t>
      </w:r>
      <w:r w:rsidR="00AE461D" w:rsidRPr="001864C9">
        <w:rPr>
          <w:rFonts w:ascii="Calibri" w:hAnsi="Calibri" w:cs="Calibri"/>
        </w:rPr>
        <w:t>Joint Committee on Infa</w:t>
      </w:r>
      <w:r w:rsidR="001864C9" w:rsidRPr="001864C9">
        <w:rPr>
          <w:rFonts w:ascii="Calibri" w:hAnsi="Calibri" w:cs="Calibri"/>
        </w:rPr>
        <w:t>n</w:t>
      </w:r>
      <w:r w:rsidR="00AE461D" w:rsidRPr="001864C9">
        <w:rPr>
          <w:rFonts w:ascii="Calibri" w:hAnsi="Calibri" w:cs="Calibri"/>
        </w:rPr>
        <w:t>t Hearing (JCIH).</w:t>
      </w:r>
      <w:r w:rsidR="00600969">
        <w:rPr>
          <w:rFonts w:ascii="Calibri" w:hAnsi="Calibri" w:cs="Calibri"/>
        </w:rPr>
        <w:t xml:space="preserve"> </w:t>
      </w:r>
      <w:r w:rsidR="00A67960" w:rsidRPr="001864C9">
        <w:rPr>
          <w:rFonts w:ascii="Calibri" w:hAnsi="Calibri" w:cs="Calibri"/>
        </w:rPr>
        <w:t>Year 2007 position statement: Principles and guidelines for early hearing detection and intervention programs</w:t>
      </w:r>
      <w:r w:rsidR="001864C9" w:rsidRPr="001864C9">
        <w:rPr>
          <w:rFonts w:ascii="Calibri" w:hAnsi="Calibri" w:cs="Calibri"/>
        </w:rPr>
        <w:t xml:space="preserve">. </w:t>
      </w:r>
      <w:proofErr w:type="spellStart"/>
      <w:r w:rsidR="001864C9" w:rsidRPr="001864C9">
        <w:rPr>
          <w:rFonts w:ascii="Calibri" w:hAnsi="Calibri" w:cs="Calibri"/>
        </w:rPr>
        <w:t>Pediatrics</w:t>
      </w:r>
      <w:proofErr w:type="spellEnd"/>
      <w:r w:rsidR="001864C9" w:rsidRPr="001864C9">
        <w:rPr>
          <w:rFonts w:ascii="Calibri" w:hAnsi="Calibri" w:cs="Calibri"/>
        </w:rPr>
        <w:t>, 120(4).</w:t>
      </w:r>
    </w:p>
  </w:footnote>
  <w:footnote w:id="11">
    <w:p w14:paraId="38D348B5" w14:textId="6ECB0BD2" w:rsidR="009D7255" w:rsidRPr="00711933" w:rsidRDefault="009D7255">
      <w:pPr>
        <w:pStyle w:val="FootnoteText"/>
        <w:rPr>
          <w:rFonts w:ascii="Calibri" w:hAnsi="Calibri" w:cs="Calibri"/>
        </w:rPr>
      </w:pPr>
      <w:r w:rsidRPr="00711933">
        <w:rPr>
          <w:rStyle w:val="FootnoteReference"/>
          <w:rFonts w:ascii="Calibri" w:hAnsi="Calibri" w:cs="Calibri"/>
        </w:rPr>
        <w:footnoteRef/>
      </w:r>
      <w:r w:rsidRPr="00711933">
        <w:rPr>
          <w:rFonts w:ascii="Calibri" w:hAnsi="Calibri" w:cs="Calibri"/>
        </w:rPr>
        <w:t xml:space="preserve"> JCHI</w:t>
      </w:r>
      <w:r w:rsidR="005C77A0" w:rsidRPr="00711933">
        <w:rPr>
          <w:rFonts w:ascii="Calibri" w:hAnsi="Calibri" w:cs="Calibri"/>
        </w:rPr>
        <w:t xml:space="preserve">. </w:t>
      </w:r>
      <w:r w:rsidR="00176B17" w:rsidRPr="00711933">
        <w:rPr>
          <w:rFonts w:ascii="Calibri" w:hAnsi="Calibri" w:cs="Calibri"/>
        </w:rPr>
        <w:t>Year 2019 Position Statement: Pr</w:t>
      </w:r>
      <w:r w:rsidR="00711933">
        <w:rPr>
          <w:rFonts w:ascii="Calibri" w:hAnsi="Calibri" w:cs="Calibri"/>
        </w:rPr>
        <w:t>i</w:t>
      </w:r>
      <w:r w:rsidR="00176B17" w:rsidRPr="00711933">
        <w:rPr>
          <w:rFonts w:ascii="Calibri" w:hAnsi="Calibri" w:cs="Calibri"/>
        </w:rPr>
        <w:t>nciples and guidelines for early hearing detection</w:t>
      </w:r>
      <w:r w:rsidR="00DB7F42" w:rsidRPr="00711933">
        <w:rPr>
          <w:rFonts w:ascii="Calibri" w:hAnsi="Calibri" w:cs="Calibri"/>
        </w:rPr>
        <w:t xml:space="preserve"> and intervention programs. The Journal of Early Hearing Detection and Intervention, </w:t>
      </w:r>
      <w:r w:rsidR="00711933" w:rsidRPr="00711933">
        <w:rPr>
          <w:rFonts w:ascii="Calibri" w:hAnsi="Calibri" w:cs="Calibri"/>
        </w:rPr>
        <w:t>4(2).</w:t>
      </w:r>
    </w:p>
  </w:footnote>
  <w:footnote w:id="12">
    <w:p w14:paraId="36B4CEAB" w14:textId="2DF8E37E" w:rsidR="00E31622" w:rsidRDefault="00E31622">
      <w:pPr>
        <w:pStyle w:val="FootnoteText"/>
      </w:pPr>
      <w:r w:rsidRPr="001864C9">
        <w:rPr>
          <w:rStyle w:val="FootnoteReference"/>
          <w:rFonts w:ascii="Calibri" w:hAnsi="Calibri" w:cs="Calibri"/>
        </w:rPr>
        <w:footnoteRef/>
      </w:r>
      <w:r w:rsidRPr="001864C9">
        <w:rPr>
          <w:rFonts w:ascii="Calibri" w:hAnsi="Calibri" w:cs="Calibri"/>
        </w:rPr>
        <w:t xml:space="preserve"> For more information vis</w:t>
      </w:r>
      <w:r w:rsidR="00DC7F67" w:rsidRPr="001864C9">
        <w:rPr>
          <w:rFonts w:ascii="Calibri" w:hAnsi="Calibri" w:cs="Calibri"/>
        </w:rPr>
        <w:t>i</w:t>
      </w:r>
      <w:r w:rsidRPr="001864C9">
        <w:rPr>
          <w:rFonts w:ascii="Calibri" w:hAnsi="Calibri" w:cs="Calibri"/>
        </w:rPr>
        <w:t>t</w:t>
      </w:r>
      <w:r w:rsidR="00DC7F67" w:rsidRPr="001864C9">
        <w:rPr>
          <w:rFonts w:ascii="Calibri" w:hAnsi="Calibri" w:cs="Calibri"/>
        </w:rPr>
        <w:t xml:space="preserve">: </w:t>
      </w:r>
      <w:hyperlink r:id="rId2" w:history="1">
        <w:r w:rsidR="00DC7F67" w:rsidRPr="001864C9">
          <w:rPr>
            <w:rStyle w:val="Hyperlink"/>
            <w:rFonts w:ascii="Calibri" w:hAnsi="Calibri" w:cs="Calibri"/>
          </w:rPr>
          <w:t>www.closingthegap.gov.au</w:t>
        </w:r>
      </w:hyperlink>
      <w:r w:rsidR="00DC7F67">
        <w:t xml:space="preserve"> </w:t>
      </w:r>
    </w:p>
  </w:footnote>
  <w:footnote w:id="13">
    <w:p w14:paraId="6BB658CA" w14:textId="4202887E" w:rsidR="006C602F" w:rsidRPr="00F65DD4" w:rsidRDefault="006C602F" w:rsidP="006C602F">
      <w:pPr>
        <w:pStyle w:val="FootnoteText"/>
        <w:rPr>
          <w:rFonts w:asciiTheme="minorHAnsi" w:hAnsiTheme="minorHAnsi" w:cstheme="minorHAnsi"/>
        </w:rPr>
      </w:pPr>
      <w:r w:rsidRPr="00F65DD4">
        <w:rPr>
          <w:rStyle w:val="FootnoteReference"/>
          <w:rFonts w:asciiTheme="minorHAnsi" w:hAnsiTheme="minorHAnsi" w:cstheme="minorHAnsi"/>
        </w:rPr>
        <w:footnoteRef/>
      </w:r>
      <w:r w:rsidRPr="00F65DD4">
        <w:rPr>
          <w:rFonts w:asciiTheme="minorHAnsi" w:hAnsiTheme="minorHAnsi" w:cstheme="minorHAnsi"/>
        </w:rPr>
        <w:t xml:space="preserve"> </w:t>
      </w:r>
      <w:r w:rsidRPr="0030783B">
        <w:rPr>
          <w:rFonts w:asciiTheme="minorHAnsi" w:hAnsiTheme="minorHAnsi" w:cstheme="minorHAnsi"/>
        </w:rPr>
        <w:t xml:space="preserve">AIHW 2018. METEOR, </w:t>
      </w:r>
      <w:r w:rsidRPr="0030783B">
        <w:rPr>
          <w:rFonts w:asciiTheme="minorHAnsi" w:eastAsiaTheme="majorEastAsia" w:hAnsiTheme="minorHAnsi" w:cstheme="minorHAnsi"/>
        </w:rPr>
        <w:t>Product of conception—gestational age, total completed weeks N[</w:t>
      </w:r>
      <w:proofErr w:type="gramStart"/>
      <w:r w:rsidRPr="0030783B">
        <w:rPr>
          <w:rFonts w:asciiTheme="minorHAnsi" w:eastAsiaTheme="majorEastAsia" w:hAnsiTheme="minorHAnsi" w:cstheme="minorHAnsi"/>
        </w:rPr>
        <w:t>N]</w:t>
      </w:r>
      <w:r w:rsidRPr="00D72038">
        <w:rPr>
          <w:rStyle w:val="Hyperlink"/>
          <w:rFonts w:asciiTheme="minorHAnsi" w:eastAsiaTheme="majorEastAsia" w:hAnsiTheme="minorHAnsi" w:cstheme="minorHAnsi"/>
        </w:rPr>
        <w:t xml:space="preserve">  https://meteor.aihw.gov.au/content/695332</w:t>
      </w:r>
      <w:proofErr w:type="gramEnd"/>
    </w:p>
  </w:footnote>
  <w:footnote w:id="14">
    <w:p w14:paraId="44B6AD28" w14:textId="4A97D085" w:rsidR="00671907" w:rsidRPr="0092412A" w:rsidRDefault="00671907" w:rsidP="00671907">
      <w:pPr>
        <w:pStyle w:val="FootnoteText"/>
        <w:rPr>
          <w:rFonts w:asciiTheme="minorHAnsi" w:hAnsiTheme="minorHAnsi" w:cstheme="minorHAnsi"/>
        </w:rPr>
      </w:pPr>
      <w:r w:rsidRPr="0092412A">
        <w:rPr>
          <w:rStyle w:val="FootnoteReference"/>
          <w:rFonts w:asciiTheme="minorHAnsi" w:hAnsiTheme="minorHAnsi" w:cstheme="minorHAnsi"/>
        </w:rPr>
        <w:footnoteRef/>
      </w:r>
      <w:r w:rsidRPr="0092412A">
        <w:rPr>
          <w:rFonts w:asciiTheme="minorHAnsi" w:hAnsiTheme="minorHAnsi" w:cstheme="minorHAnsi"/>
        </w:rPr>
        <w:t xml:space="preserve"> Hearing Australia is funded to provide support through the </w:t>
      </w:r>
      <w:r>
        <w:rPr>
          <w:rFonts w:asciiTheme="minorHAnsi" w:hAnsiTheme="minorHAnsi" w:cstheme="minorHAnsi"/>
        </w:rPr>
        <w:t xml:space="preserve">Australian Government </w:t>
      </w:r>
      <w:r w:rsidRPr="0092412A">
        <w:rPr>
          <w:rFonts w:asciiTheme="minorHAnsi" w:hAnsiTheme="minorHAnsi" w:cstheme="minorHAnsi"/>
        </w:rPr>
        <w:t>Hearing Services Program to all eligible Australians and permanent residents under 26 years of age, including babies referred from newborn hearing screening programs</w:t>
      </w:r>
      <w:r w:rsidRPr="001639D5">
        <w:rPr>
          <w:rFonts w:asciiTheme="minorHAnsi" w:hAnsiTheme="minorHAnsi" w:cstheme="minorHAnsi"/>
        </w:rPr>
        <w:t>. Hearing Australia works with the National Disability Insurance Agency to link parents with the National Disability Insurance Scheme (NDIS) for other early intervention supports as necessary.</w:t>
      </w:r>
    </w:p>
  </w:footnote>
  <w:footnote w:id="15">
    <w:p w14:paraId="55BF6432" w14:textId="62E6C527" w:rsidR="00FC0B55" w:rsidRPr="001639D5" w:rsidRDefault="00FC0B55">
      <w:pPr>
        <w:pStyle w:val="FootnoteText"/>
        <w:rPr>
          <w:rFonts w:asciiTheme="minorHAnsi" w:hAnsiTheme="minorHAnsi" w:cstheme="minorHAnsi"/>
        </w:rPr>
      </w:pPr>
      <w:r w:rsidRPr="00AC04AB">
        <w:rPr>
          <w:rStyle w:val="FootnoteReference"/>
          <w:rFonts w:asciiTheme="minorHAnsi" w:hAnsiTheme="minorHAnsi" w:cstheme="minorHAnsi"/>
        </w:rPr>
        <w:footnoteRef/>
      </w:r>
      <w:r w:rsidRPr="00AC04AB">
        <w:rPr>
          <w:rFonts w:ascii="Calibri" w:hAnsi="Calibri" w:cs="Calibri"/>
        </w:rPr>
        <w:t xml:space="preserve"> </w:t>
      </w:r>
      <w:r w:rsidR="005B7748" w:rsidRPr="002C24A4">
        <w:rPr>
          <w:rFonts w:ascii="Calibri" w:hAnsi="Calibri" w:cs="Calibri"/>
        </w:rPr>
        <w:t>Sung, V. et al</w:t>
      </w:r>
      <w:r w:rsidR="00CF75A3" w:rsidRPr="002C24A4">
        <w:rPr>
          <w:rFonts w:ascii="Calibri" w:hAnsi="Calibri" w:cs="Calibri"/>
        </w:rPr>
        <w:t xml:space="preserve">. (2019). </w:t>
      </w:r>
      <w:r w:rsidR="00AC04AB" w:rsidRPr="00AC04AB">
        <w:rPr>
          <w:rFonts w:ascii="Calibri" w:hAnsi="Calibri" w:cs="Calibri"/>
        </w:rPr>
        <w:t>Childhood Hearing Australasian Medical Professionals network:</w:t>
      </w:r>
      <w:r w:rsidR="00552D17">
        <w:rPr>
          <w:rFonts w:ascii="Calibri" w:hAnsi="Calibri" w:cs="Calibri"/>
        </w:rPr>
        <w:t xml:space="preserve"> </w:t>
      </w:r>
      <w:r w:rsidR="00CF75A3" w:rsidRPr="002C24A4">
        <w:rPr>
          <w:rFonts w:ascii="Calibri" w:hAnsi="Calibri" w:cs="Calibri"/>
        </w:rPr>
        <w:t>Consensus guidelines on investigation and clinical management of childhood hearing loss</w:t>
      </w:r>
      <w:r w:rsidR="008576E2">
        <w:rPr>
          <w:rFonts w:ascii="Calibri" w:hAnsi="Calibri" w:cs="Calibri"/>
        </w:rPr>
        <w:t>;</w:t>
      </w:r>
      <w:r w:rsidR="00CF75A3" w:rsidRPr="002C24A4">
        <w:rPr>
          <w:rFonts w:ascii="Calibri" w:hAnsi="Calibri" w:cs="Calibri"/>
        </w:rPr>
        <w:t xml:space="preserve"> </w:t>
      </w:r>
      <w:r w:rsidR="00BF1ABB" w:rsidRPr="002C24A4">
        <w:rPr>
          <w:rFonts w:ascii="Calibri" w:hAnsi="Calibri" w:cs="Calibri"/>
        </w:rPr>
        <w:t xml:space="preserve">Journal of Paediatrics </w:t>
      </w:r>
      <w:r w:rsidR="00E408E6" w:rsidRPr="002C24A4">
        <w:rPr>
          <w:rFonts w:ascii="Calibri" w:hAnsi="Calibri" w:cs="Calibri"/>
        </w:rPr>
        <w:t>and Child Health</w:t>
      </w:r>
      <w:r w:rsidR="00167C9E" w:rsidRPr="002C24A4">
        <w:rPr>
          <w:rFonts w:ascii="Calibri" w:hAnsi="Calibri" w:cs="Calibri"/>
        </w:rPr>
        <w:t>.</w:t>
      </w:r>
    </w:p>
  </w:footnote>
  <w:footnote w:id="16">
    <w:p w14:paraId="1E9261F9" w14:textId="695391C4" w:rsidR="001D11AC" w:rsidRPr="001639D5" w:rsidRDefault="001D11AC" w:rsidP="001D11AC">
      <w:pPr>
        <w:pStyle w:val="FootnoteText"/>
        <w:rPr>
          <w:rFonts w:asciiTheme="minorHAnsi" w:hAnsiTheme="minorHAnsi" w:cstheme="minorHAnsi"/>
        </w:rPr>
      </w:pPr>
      <w:r w:rsidRPr="00AC04AB">
        <w:rPr>
          <w:rStyle w:val="FootnoteReference"/>
          <w:rFonts w:asciiTheme="minorHAnsi" w:hAnsiTheme="minorHAnsi" w:cstheme="minorHAnsi"/>
        </w:rPr>
        <w:footnoteRef/>
      </w:r>
      <w:r w:rsidRPr="001639D5">
        <w:rPr>
          <w:rFonts w:asciiTheme="minorHAnsi" w:hAnsiTheme="minorHAnsi" w:cstheme="minorHAnsi"/>
        </w:rPr>
        <w:t xml:space="preserve"> Ching T, Oong R, van </w:t>
      </w:r>
      <w:proofErr w:type="spellStart"/>
      <w:r w:rsidRPr="001639D5">
        <w:rPr>
          <w:rFonts w:asciiTheme="minorHAnsi" w:hAnsiTheme="minorHAnsi" w:cstheme="minorHAnsi"/>
        </w:rPr>
        <w:t>Wanrooy</w:t>
      </w:r>
      <w:proofErr w:type="spellEnd"/>
      <w:r w:rsidRPr="001639D5">
        <w:rPr>
          <w:rFonts w:asciiTheme="minorHAnsi" w:hAnsiTheme="minorHAnsi" w:cstheme="minorHAnsi"/>
        </w:rPr>
        <w:t xml:space="preserve"> E. (2006)</w:t>
      </w:r>
      <w:r w:rsidR="001639D5">
        <w:rPr>
          <w:rFonts w:asciiTheme="minorHAnsi" w:hAnsiTheme="minorHAnsi" w:cstheme="minorHAnsi"/>
        </w:rPr>
        <w:t>.</w:t>
      </w:r>
      <w:r w:rsidRPr="001639D5">
        <w:rPr>
          <w:rFonts w:asciiTheme="minorHAnsi" w:hAnsiTheme="minorHAnsi" w:cstheme="minorHAnsi"/>
        </w:rPr>
        <w:t xml:space="preserve"> The ages of intervention in regions with and without universal newborn hearing screening and prevalence of childhood hearing impairment in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ACAD" w14:textId="32F5E078" w:rsidR="00510E3D" w:rsidRDefault="00510E3D">
    <w:pPr>
      <w:pStyle w:val="Header"/>
    </w:pPr>
    <w:r>
      <w:rPr>
        <w:noProof/>
      </w:rPr>
      <mc:AlternateContent>
        <mc:Choice Requires="wps">
          <w:drawing>
            <wp:anchor distT="0" distB="0" distL="0" distR="0" simplePos="0" relativeHeight="251658240" behindDoc="0" locked="0" layoutInCell="1" allowOverlap="1" wp14:anchorId="1DB13CA1" wp14:editId="70027578">
              <wp:simplePos x="635" y="635"/>
              <wp:positionH relativeFrom="column">
                <wp:align>center</wp:align>
              </wp:positionH>
              <wp:positionV relativeFrom="paragraph">
                <wp:posOffset>635</wp:posOffset>
              </wp:positionV>
              <wp:extent cx="443865" cy="443865"/>
              <wp:effectExtent l="0" t="0" r="18415" b="190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D123C" w14:textId="74315ABD" w:rsidR="00510E3D" w:rsidRPr="00510E3D" w:rsidRDefault="00510E3D">
                          <w:pPr>
                            <w:rPr>
                              <w:rFonts w:ascii="Arial" w:eastAsia="Arial" w:hAnsi="Arial" w:cs="Arial"/>
                              <w:color w:val="A80000"/>
                              <w:sz w:val="24"/>
                              <w:szCs w:val="24"/>
                            </w:rPr>
                          </w:pPr>
                          <w:r w:rsidRPr="00510E3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B13CA1"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77D123C" w14:textId="74315ABD" w:rsidR="00510E3D" w:rsidRPr="00510E3D" w:rsidRDefault="00510E3D">
                    <w:pPr>
                      <w:rPr>
                        <w:rFonts w:ascii="Arial" w:eastAsia="Arial" w:hAnsi="Arial" w:cs="Arial"/>
                        <w:color w:val="A80000"/>
                        <w:sz w:val="24"/>
                        <w:szCs w:val="24"/>
                      </w:rPr>
                    </w:pPr>
                    <w:r w:rsidRPr="00510E3D">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67AC" w14:textId="77777777" w:rsidR="00AB0EE3" w:rsidRDefault="00AB0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C50EF" w14:textId="4FA3E9F8" w:rsidR="00AE17B5" w:rsidRPr="00D309DF" w:rsidRDefault="00AE17B5" w:rsidP="00D309DF">
    <w:pPr>
      <w:tabs>
        <w:tab w:val="center" w:pos="4513"/>
        <w:tab w:val="right" w:pos="9026"/>
      </w:tabs>
      <w:spacing w:after="0" w:line="240" w:lineRule="auto"/>
      <w:jc w:val="right"/>
      <w:rPr>
        <w:color w:val="808080" w:themeColor="background1" w:themeShade="80"/>
        <w:sz w:val="16"/>
        <w:szCs w:val="16"/>
      </w:rPr>
    </w:pPr>
  </w:p>
</w:hdr>
</file>

<file path=word/intelligence2.xml><?xml version="1.0" encoding="utf-8"?>
<int2:intelligence xmlns:int2="http://schemas.microsoft.com/office/intelligence/2020/intelligence" xmlns:oel="http://schemas.microsoft.com/office/2019/extlst">
  <int2:observations>
    <int2:textHash int2:hashCode="y7VZt+vvKxZv/S" int2:id="FiUn8Xs2">
      <int2:state int2:value="Rejected" int2:type="AugLoop_Text_Critique"/>
    </int2:textHash>
    <int2:textHash int2:hashCode="q5L0rJMD5kRlcG" int2:id="HHvYBOyN">
      <int2:state int2:value="Rejected" int2:type="AugLoop_Text_Critique"/>
    </int2:textHash>
    <int2:textHash int2:hashCode="myJHN0cTMpan2l" int2:id="RGoiM7Gw">
      <int2:state int2:value="Rejected" int2:type="AugLoop_Text_Critique"/>
    </int2:textHash>
    <int2:textHash int2:hashCode="jkxad+oPBS5Toc" int2:id="zaMKLkBO">
      <int2:state int2:value="Rejected" int2:type="AugLoop_Text_Critique"/>
    </int2:textHash>
    <int2:textHash int2:hashCode="VRMyZkVC0UINAW" int2:id="zi1A4iR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34C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E87D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1B43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EDF9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AC48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D65FF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3"/>
    <w:multiLevelType w:val="singleLevel"/>
    <w:tmpl w:val="5DEA2C5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2A27A80"/>
    <w:lvl w:ilvl="0">
      <w:start w:val="1"/>
      <w:numFmt w:val="decimal"/>
      <w:pStyle w:val="ListNumber"/>
      <w:lvlText w:val="%1."/>
      <w:lvlJc w:val="left"/>
      <w:pPr>
        <w:tabs>
          <w:tab w:val="num" w:pos="360"/>
        </w:tabs>
        <w:ind w:left="360" w:hanging="360"/>
      </w:pPr>
    </w:lvl>
  </w:abstractNum>
  <w:abstractNum w:abstractNumId="8" w15:restartNumberingAfterBreak="0">
    <w:nsid w:val="01507637"/>
    <w:multiLevelType w:val="hybridMultilevel"/>
    <w:tmpl w:val="BA865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2F64B3F"/>
    <w:multiLevelType w:val="hybridMultilevel"/>
    <w:tmpl w:val="9904C610"/>
    <w:lvl w:ilvl="0" w:tplc="FFFFFFFF">
      <w:start w:val="1"/>
      <w:numFmt w:val="bullet"/>
      <w:lvlText w:val=""/>
      <w:lvlJc w:val="left"/>
      <w:pPr>
        <w:ind w:left="757"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97" w:hanging="360"/>
      </w:pPr>
      <w:rPr>
        <w:rFonts w:ascii="Wingdings" w:hAnsi="Wingdings" w:hint="default"/>
      </w:rPr>
    </w:lvl>
    <w:lvl w:ilvl="3" w:tplc="FFFFFFFF" w:tentative="1">
      <w:start w:val="1"/>
      <w:numFmt w:val="bullet"/>
      <w:lvlText w:val=""/>
      <w:lvlJc w:val="left"/>
      <w:pPr>
        <w:ind w:left="2917" w:hanging="360"/>
      </w:pPr>
      <w:rPr>
        <w:rFonts w:ascii="Symbol" w:hAnsi="Symbol" w:hint="default"/>
      </w:rPr>
    </w:lvl>
    <w:lvl w:ilvl="4" w:tplc="FFFFFFFF" w:tentative="1">
      <w:start w:val="1"/>
      <w:numFmt w:val="bullet"/>
      <w:lvlText w:val="o"/>
      <w:lvlJc w:val="left"/>
      <w:pPr>
        <w:ind w:left="3637" w:hanging="360"/>
      </w:pPr>
      <w:rPr>
        <w:rFonts w:ascii="Courier New" w:hAnsi="Courier New" w:cs="Courier New" w:hint="default"/>
      </w:rPr>
    </w:lvl>
    <w:lvl w:ilvl="5" w:tplc="FFFFFFFF" w:tentative="1">
      <w:start w:val="1"/>
      <w:numFmt w:val="bullet"/>
      <w:lvlText w:val=""/>
      <w:lvlJc w:val="left"/>
      <w:pPr>
        <w:ind w:left="4357" w:hanging="360"/>
      </w:pPr>
      <w:rPr>
        <w:rFonts w:ascii="Wingdings" w:hAnsi="Wingdings" w:hint="default"/>
      </w:rPr>
    </w:lvl>
    <w:lvl w:ilvl="6" w:tplc="FFFFFFFF" w:tentative="1">
      <w:start w:val="1"/>
      <w:numFmt w:val="bullet"/>
      <w:lvlText w:val=""/>
      <w:lvlJc w:val="left"/>
      <w:pPr>
        <w:ind w:left="5077" w:hanging="360"/>
      </w:pPr>
      <w:rPr>
        <w:rFonts w:ascii="Symbol" w:hAnsi="Symbol" w:hint="default"/>
      </w:rPr>
    </w:lvl>
    <w:lvl w:ilvl="7" w:tplc="FFFFFFFF" w:tentative="1">
      <w:start w:val="1"/>
      <w:numFmt w:val="bullet"/>
      <w:lvlText w:val="o"/>
      <w:lvlJc w:val="left"/>
      <w:pPr>
        <w:ind w:left="5797" w:hanging="360"/>
      </w:pPr>
      <w:rPr>
        <w:rFonts w:ascii="Courier New" w:hAnsi="Courier New" w:cs="Courier New" w:hint="default"/>
      </w:rPr>
    </w:lvl>
    <w:lvl w:ilvl="8" w:tplc="FFFFFFFF" w:tentative="1">
      <w:start w:val="1"/>
      <w:numFmt w:val="bullet"/>
      <w:lvlText w:val=""/>
      <w:lvlJc w:val="left"/>
      <w:pPr>
        <w:ind w:left="6517" w:hanging="360"/>
      </w:pPr>
      <w:rPr>
        <w:rFonts w:ascii="Wingdings" w:hAnsi="Wingdings" w:hint="default"/>
      </w:rPr>
    </w:lvl>
  </w:abstractNum>
  <w:abstractNum w:abstractNumId="10" w15:restartNumberingAfterBreak="0">
    <w:nsid w:val="0E1B4A94"/>
    <w:multiLevelType w:val="hybridMultilevel"/>
    <w:tmpl w:val="F0D84262"/>
    <w:lvl w:ilvl="0" w:tplc="A02A163C">
      <w:start w:val="1"/>
      <w:numFmt w:val="bullet"/>
      <w:lvlText w:val=""/>
      <w:lvlJc w:val="left"/>
      <w:pPr>
        <w:tabs>
          <w:tab w:val="num" w:pos="360"/>
        </w:tabs>
        <w:ind w:left="360" w:hanging="360"/>
      </w:pPr>
      <w:rPr>
        <w:rFonts w:ascii="Symbol" w:hAnsi="Symbol" w:cs="Symbol" w:hint="default"/>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FBB1B82"/>
    <w:multiLevelType w:val="hybridMultilevel"/>
    <w:tmpl w:val="5F4C75BA"/>
    <w:lvl w:ilvl="0" w:tplc="7EB08538">
      <w:start w:val="1"/>
      <w:numFmt w:val="decimal"/>
      <w:lvlText w:val="%1."/>
      <w:lvlJc w:val="left"/>
      <w:pPr>
        <w:ind w:left="1390" w:hanging="360"/>
      </w:pPr>
      <w:rPr>
        <w:rFonts w:hint="default"/>
      </w:rPr>
    </w:lvl>
    <w:lvl w:ilvl="1" w:tplc="0C090019" w:tentative="1">
      <w:start w:val="1"/>
      <w:numFmt w:val="lowerLetter"/>
      <w:lvlText w:val="%2."/>
      <w:lvlJc w:val="left"/>
      <w:pPr>
        <w:ind w:left="2110" w:hanging="360"/>
      </w:pPr>
    </w:lvl>
    <w:lvl w:ilvl="2" w:tplc="0C09001B" w:tentative="1">
      <w:start w:val="1"/>
      <w:numFmt w:val="lowerRoman"/>
      <w:lvlText w:val="%3."/>
      <w:lvlJc w:val="right"/>
      <w:pPr>
        <w:ind w:left="2830" w:hanging="180"/>
      </w:pPr>
    </w:lvl>
    <w:lvl w:ilvl="3" w:tplc="0C09000F" w:tentative="1">
      <w:start w:val="1"/>
      <w:numFmt w:val="decimal"/>
      <w:lvlText w:val="%4."/>
      <w:lvlJc w:val="left"/>
      <w:pPr>
        <w:ind w:left="3550" w:hanging="360"/>
      </w:pPr>
    </w:lvl>
    <w:lvl w:ilvl="4" w:tplc="0C090019" w:tentative="1">
      <w:start w:val="1"/>
      <w:numFmt w:val="lowerLetter"/>
      <w:lvlText w:val="%5."/>
      <w:lvlJc w:val="left"/>
      <w:pPr>
        <w:ind w:left="4270" w:hanging="360"/>
      </w:pPr>
    </w:lvl>
    <w:lvl w:ilvl="5" w:tplc="0C09001B" w:tentative="1">
      <w:start w:val="1"/>
      <w:numFmt w:val="lowerRoman"/>
      <w:lvlText w:val="%6."/>
      <w:lvlJc w:val="right"/>
      <w:pPr>
        <w:ind w:left="4990" w:hanging="180"/>
      </w:pPr>
    </w:lvl>
    <w:lvl w:ilvl="6" w:tplc="0C09000F" w:tentative="1">
      <w:start w:val="1"/>
      <w:numFmt w:val="decimal"/>
      <w:lvlText w:val="%7."/>
      <w:lvlJc w:val="left"/>
      <w:pPr>
        <w:ind w:left="5710" w:hanging="360"/>
      </w:pPr>
    </w:lvl>
    <w:lvl w:ilvl="7" w:tplc="0C090019" w:tentative="1">
      <w:start w:val="1"/>
      <w:numFmt w:val="lowerLetter"/>
      <w:lvlText w:val="%8."/>
      <w:lvlJc w:val="left"/>
      <w:pPr>
        <w:ind w:left="6430" w:hanging="360"/>
      </w:pPr>
    </w:lvl>
    <w:lvl w:ilvl="8" w:tplc="0C09001B" w:tentative="1">
      <w:start w:val="1"/>
      <w:numFmt w:val="lowerRoman"/>
      <w:lvlText w:val="%9."/>
      <w:lvlJc w:val="right"/>
      <w:pPr>
        <w:ind w:left="7150" w:hanging="180"/>
      </w:pPr>
    </w:lvl>
  </w:abstractNum>
  <w:abstractNum w:abstractNumId="12" w15:restartNumberingAfterBreak="0">
    <w:nsid w:val="126317B3"/>
    <w:multiLevelType w:val="multilevel"/>
    <w:tmpl w:val="05F2596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260E8D"/>
    <w:multiLevelType w:val="hybridMultilevel"/>
    <w:tmpl w:val="C1B4A16C"/>
    <w:lvl w:ilvl="0" w:tplc="AB8C99EE">
      <w:start w:val="1"/>
      <w:numFmt w:val="decimal"/>
      <w:lvlText w:val="%1."/>
      <w:lvlJc w:val="left"/>
      <w:pPr>
        <w:ind w:left="720" w:hanging="360"/>
      </w:pPr>
      <w:rPr>
        <w:rFonts w:asciiTheme="minorHAnsi" w:hAnsiTheme="minorHAnsi" w:cstheme="minorHAnsi" w:hint="default"/>
        <w:sz w:val="22"/>
        <w:szCs w:val="22"/>
      </w:r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502B92"/>
    <w:multiLevelType w:val="hybridMultilevel"/>
    <w:tmpl w:val="8BBADAC0"/>
    <w:lvl w:ilvl="0" w:tplc="10A84714">
      <w:start w:val="1"/>
      <w:numFmt w:val="decimal"/>
      <w:lvlText w:val="%1."/>
      <w:lvlJc w:val="left"/>
      <w:pPr>
        <w:ind w:left="8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436DB5"/>
    <w:multiLevelType w:val="multilevel"/>
    <w:tmpl w:val="6A7ECB98"/>
    <w:lvl w:ilvl="0">
      <w:start w:val="1"/>
      <w:numFmt w:val="decimal"/>
      <w:pStyle w:val="Heading1"/>
      <w:lvlText w:val="%1."/>
      <w:lvlJc w:val="left"/>
      <w:pPr>
        <w:ind w:left="502" w:hanging="360"/>
      </w:pPr>
    </w:lvl>
    <w:lvl w:ilvl="1">
      <w:start w:val="1"/>
      <w:numFmt w:val="decimal"/>
      <w:pStyle w:val="Heading2"/>
      <w:lvlText w:val="%1.%2."/>
      <w:lvlJc w:val="left"/>
      <w:pPr>
        <w:ind w:left="792" w:hanging="432"/>
      </w:pPr>
      <w:rPr>
        <w:rFonts w:hint="default"/>
      </w:rPr>
    </w:lvl>
    <w:lvl w:ilvl="2">
      <w:start w:val="1"/>
      <w:numFmt w:val="decimal"/>
      <w:pStyle w:val="Numbering"/>
      <w:lvlText w:val="%1.%2.%3."/>
      <w:lvlJc w:val="left"/>
      <w:pPr>
        <w:ind w:left="646" w:hanging="504"/>
      </w:pPr>
      <w:rPr>
        <w:rFonts w:asciiTheme="minorHAnsi" w:hAnsiTheme="minorHAnsi" w:cstheme="minorHAnsi" w:hint="default"/>
        <w:color w:val="auto"/>
        <w:sz w:val="24"/>
        <w:szCs w:val="24"/>
      </w:rPr>
    </w:lvl>
    <w:lvl w:ilvl="3">
      <w:numFmt w:val="bullet"/>
      <w:lvlText w:val="-"/>
      <w:lvlJc w:val="left"/>
      <w:pPr>
        <w:ind w:left="1728" w:hanging="648"/>
      </w:pPr>
      <w:rPr>
        <w:rFonts w:ascii="Calibri Light" w:eastAsiaTheme="majorEastAsia" w:hAnsi="Calibri Light" w:cs="Calibri Ligh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C15B09"/>
    <w:multiLevelType w:val="hybridMultilevel"/>
    <w:tmpl w:val="62F81D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2730E9"/>
    <w:multiLevelType w:val="hybridMultilevel"/>
    <w:tmpl w:val="E9B45472"/>
    <w:lvl w:ilvl="0" w:tplc="F2E03EB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A49DA"/>
    <w:multiLevelType w:val="multilevel"/>
    <w:tmpl w:val="1806FA3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cs="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52BF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5A1704"/>
    <w:multiLevelType w:val="multilevel"/>
    <w:tmpl w:val="8558F624"/>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asciiTheme="minorHAnsi" w:hAnsiTheme="minorHAnsi" w:cstheme="minorHAnsi" w:hint="default"/>
        <w:color w:val="auto"/>
        <w:sz w:val="22"/>
        <w:szCs w:val="24"/>
      </w:rPr>
    </w:lvl>
    <w:lvl w:ilvl="3">
      <w:start w:val="1"/>
      <w:numFmt w:val="bullet"/>
      <w:pStyle w:val="ListBullet2"/>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B06CAD"/>
    <w:multiLevelType w:val="hybridMultilevel"/>
    <w:tmpl w:val="14B23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8C024B"/>
    <w:multiLevelType w:val="multilevel"/>
    <w:tmpl w:val="66E608C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cs="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14623A"/>
    <w:multiLevelType w:val="hybridMultilevel"/>
    <w:tmpl w:val="0A605094"/>
    <w:lvl w:ilvl="0" w:tplc="0C09000F">
      <w:start w:val="1"/>
      <w:numFmt w:val="decimal"/>
      <w:lvlText w:val="%1."/>
      <w:lvlJc w:val="left"/>
      <w:pPr>
        <w:ind w:left="899" w:hanging="360"/>
      </w:pPr>
    </w:lvl>
    <w:lvl w:ilvl="1" w:tplc="0C090019" w:tentative="1">
      <w:start w:val="1"/>
      <w:numFmt w:val="lowerLetter"/>
      <w:lvlText w:val="%2."/>
      <w:lvlJc w:val="lef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24" w15:restartNumberingAfterBreak="0">
    <w:nsid w:val="428F2B64"/>
    <w:multiLevelType w:val="hybridMultilevel"/>
    <w:tmpl w:val="2DB61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6167374"/>
    <w:multiLevelType w:val="hybridMultilevel"/>
    <w:tmpl w:val="F8628B38"/>
    <w:lvl w:ilvl="0" w:tplc="A844C99C">
      <w:start w:val="2"/>
      <w:numFmt w:val="decimal"/>
      <w:lvlText w:val="%1."/>
      <w:lvlJc w:val="left"/>
      <w:pPr>
        <w:ind w:left="8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57668C"/>
    <w:multiLevelType w:val="hybridMultilevel"/>
    <w:tmpl w:val="85A0DD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EF2A87"/>
    <w:multiLevelType w:val="hybridMultilevel"/>
    <w:tmpl w:val="679C4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C255BC8"/>
    <w:multiLevelType w:val="hybridMultilevel"/>
    <w:tmpl w:val="BDB07D72"/>
    <w:lvl w:ilvl="0" w:tplc="0C09000F">
      <w:start w:val="1"/>
      <w:numFmt w:val="decimal"/>
      <w:lvlText w:val="%1."/>
      <w:lvlJc w:val="left"/>
      <w:pPr>
        <w:ind w:left="1750" w:hanging="360"/>
      </w:pPr>
    </w:lvl>
    <w:lvl w:ilvl="1" w:tplc="0C090019" w:tentative="1">
      <w:start w:val="1"/>
      <w:numFmt w:val="lowerLetter"/>
      <w:lvlText w:val="%2."/>
      <w:lvlJc w:val="left"/>
      <w:pPr>
        <w:ind w:left="2470" w:hanging="360"/>
      </w:pPr>
    </w:lvl>
    <w:lvl w:ilvl="2" w:tplc="0C09001B" w:tentative="1">
      <w:start w:val="1"/>
      <w:numFmt w:val="lowerRoman"/>
      <w:lvlText w:val="%3."/>
      <w:lvlJc w:val="right"/>
      <w:pPr>
        <w:ind w:left="3190" w:hanging="180"/>
      </w:pPr>
    </w:lvl>
    <w:lvl w:ilvl="3" w:tplc="0C09000F" w:tentative="1">
      <w:start w:val="1"/>
      <w:numFmt w:val="decimal"/>
      <w:lvlText w:val="%4."/>
      <w:lvlJc w:val="left"/>
      <w:pPr>
        <w:ind w:left="3910" w:hanging="360"/>
      </w:pPr>
    </w:lvl>
    <w:lvl w:ilvl="4" w:tplc="0C090019" w:tentative="1">
      <w:start w:val="1"/>
      <w:numFmt w:val="lowerLetter"/>
      <w:lvlText w:val="%5."/>
      <w:lvlJc w:val="left"/>
      <w:pPr>
        <w:ind w:left="4630" w:hanging="360"/>
      </w:pPr>
    </w:lvl>
    <w:lvl w:ilvl="5" w:tplc="0C09001B" w:tentative="1">
      <w:start w:val="1"/>
      <w:numFmt w:val="lowerRoman"/>
      <w:lvlText w:val="%6."/>
      <w:lvlJc w:val="right"/>
      <w:pPr>
        <w:ind w:left="5350" w:hanging="180"/>
      </w:pPr>
    </w:lvl>
    <w:lvl w:ilvl="6" w:tplc="0C09000F" w:tentative="1">
      <w:start w:val="1"/>
      <w:numFmt w:val="decimal"/>
      <w:lvlText w:val="%7."/>
      <w:lvlJc w:val="left"/>
      <w:pPr>
        <w:ind w:left="6070" w:hanging="360"/>
      </w:pPr>
    </w:lvl>
    <w:lvl w:ilvl="7" w:tplc="0C090019" w:tentative="1">
      <w:start w:val="1"/>
      <w:numFmt w:val="lowerLetter"/>
      <w:lvlText w:val="%8."/>
      <w:lvlJc w:val="left"/>
      <w:pPr>
        <w:ind w:left="6790" w:hanging="360"/>
      </w:pPr>
    </w:lvl>
    <w:lvl w:ilvl="8" w:tplc="0C09001B" w:tentative="1">
      <w:start w:val="1"/>
      <w:numFmt w:val="lowerRoman"/>
      <w:lvlText w:val="%9."/>
      <w:lvlJc w:val="right"/>
      <w:pPr>
        <w:ind w:left="7510" w:hanging="180"/>
      </w:pPr>
    </w:lvl>
  </w:abstractNum>
  <w:abstractNum w:abstractNumId="29" w15:restartNumberingAfterBreak="0">
    <w:nsid w:val="50D132DA"/>
    <w:multiLevelType w:val="hybridMultilevel"/>
    <w:tmpl w:val="0A189724"/>
    <w:lvl w:ilvl="0" w:tplc="0C090001">
      <w:start w:val="1"/>
      <w:numFmt w:val="bullet"/>
      <w:lvlText w:val=""/>
      <w:lvlJc w:val="left"/>
      <w:pPr>
        <w:ind w:left="757" w:hanging="360"/>
      </w:pPr>
      <w:rPr>
        <w:rFonts w:ascii="Symbol" w:hAnsi="Symbol" w:hint="default"/>
      </w:rPr>
    </w:lvl>
    <w:lvl w:ilvl="1" w:tplc="0C090003">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0" w15:restartNumberingAfterBreak="0">
    <w:nsid w:val="54DA5E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8D408BB"/>
    <w:multiLevelType w:val="hybridMultilevel"/>
    <w:tmpl w:val="368E6F50"/>
    <w:lvl w:ilvl="0" w:tplc="A1222A6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D55F47"/>
    <w:multiLevelType w:val="multilevel"/>
    <w:tmpl w:val="37B44A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9051F8"/>
    <w:multiLevelType w:val="hybridMultilevel"/>
    <w:tmpl w:val="CB343492"/>
    <w:lvl w:ilvl="0" w:tplc="1F32201E">
      <w:start w:val="2"/>
      <w:numFmt w:val="decimal"/>
      <w:lvlText w:val="%1."/>
      <w:lvlJc w:val="left"/>
      <w:pPr>
        <w:ind w:left="8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FA33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45D163E"/>
    <w:multiLevelType w:val="hybridMultilevel"/>
    <w:tmpl w:val="F4C23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DA5238"/>
    <w:multiLevelType w:val="hybridMultilevel"/>
    <w:tmpl w:val="E7A09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D84220"/>
    <w:multiLevelType w:val="hybridMultilevel"/>
    <w:tmpl w:val="CF8A9918"/>
    <w:lvl w:ilvl="0" w:tplc="2018883A">
      <w:start w:val="1"/>
      <w:numFmt w:val="decimal"/>
      <w:lvlText w:val="%1."/>
      <w:lvlJc w:val="left"/>
      <w:pPr>
        <w:ind w:left="8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A71E3A"/>
    <w:multiLevelType w:val="hybridMultilevel"/>
    <w:tmpl w:val="987C6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F963F6"/>
    <w:multiLevelType w:val="hybridMultilevel"/>
    <w:tmpl w:val="42CE33BC"/>
    <w:lvl w:ilvl="0" w:tplc="0C6E222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EF116E"/>
    <w:multiLevelType w:val="hybridMultilevel"/>
    <w:tmpl w:val="DD6C0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B8673D"/>
    <w:multiLevelType w:val="hybridMultilevel"/>
    <w:tmpl w:val="B8C4E5E6"/>
    <w:lvl w:ilvl="0" w:tplc="463820F4">
      <w:start w:val="1"/>
      <w:numFmt w:val="decimal"/>
      <w:lvlText w:val="%1."/>
      <w:lvlJc w:val="left"/>
      <w:pPr>
        <w:ind w:left="899" w:hanging="360"/>
      </w:pPr>
      <w:rPr>
        <w:rFonts w:asciiTheme="minorHAnsi" w:hAnsiTheme="minorHAnsi" w:cstheme="minorHAnsi" w:hint="default"/>
        <w:sz w:val="22"/>
        <w:szCs w:val="22"/>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42" w15:restartNumberingAfterBreak="0">
    <w:nsid w:val="708E4784"/>
    <w:multiLevelType w:val="multilevel"/>
    <w:tmpl w:val="60FE873C"/>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asciiTheme="minorHAnsi" w:hAnsiTheme="minorHAnsi" w:cstheme="minorHAnsi" w:hint="default"/>
        <w:color w:val="auto"/>
        <w:sz w:val="22"/>
        <w:szCs w:val="24"/>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0954387"/>
    <w:multiLevelType w:val="hybridMultilevel"/>
    <w:tmpl w:val="5FC8E380"/>
    <w:lvl w:ilvl="0" w:tplc="49B61BF8">
      <w:start w:val="1"/>
      <w:numFmt w:val="decimal"/>
      <w:lvlText w:val="%1."/>
      <w:lvlJc w:val="left"/>
      <w:pPr>
        <w:ind w:left="720"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5811B5"/>
    <w:multiLevelType w:val="hybridMultilevel"/>
    <w:tmpl w:val="DDFA5E9C"/>
    <w:lvl w:ilvl="0" w:tplc="EBB2C5BC">
      <w:start w:val="1"/>
      <w:numFmt w:val="bullet"/>
      <w:lvlText w:val=""/>
      <w:lvlJc w:val="left"/>
      <w:pPr>
        <w:ind w:left="829" w:hanging="377"/>
      </w:pPr>
      <w:rPr>
        <w:rFonts w:ascii="Symbol" w:hAnsi="Symbol" w:hint="default"/>
      </w:rPr>
    </w:lvl>
    <w:lvl w:ilvl="1" w:tplc="0C090003">
      <w:start w:val="1"/>
      <w:numFmt w:val="bullet"/>
      <w:lvlText w:val="o"/>
      <w:lvlJc w:val="left"/>
      <w:pPr>
        <w:ind w:left="1665" w:hanging="360"/>
      </w:pPr>
      <w:rPr>
        <w:rFonts w:ascii="Courier New" w:hAnsi="Courier New" w:cs="Courier New" w:hint="default"/>
      </w:rPr>
    </w:lvl>
    <w:lvl w:ilvl="2" w:tplc="0C090005">
      <w:start w:val="1"/>
      <w:numFmt w:val="bullet"/>
      <w:lvlText w:val=""/>
      <w:lvlJc w:val="left"/>
      <w:pPr>
        <w:ind w:left="2385" w:hanging="360"/>
      </w:pPr>
      <w:rPr>
        <w:rFonts w:ascii="Wingdings" w:hAnsi="Wingdings" w:hint="default"/>
      </w:rPr>
    </w:lvl>
    <w:lvl w:ilvl="3" w:tplc="0C090001">
      <w:start w:val="1"/>
      <w:numFmt w:val="bullet"/>
      <w:lvlText w:val=""/>
      <w:lvlJc w:val="left"/>
      <w:pPr>
        <w:ind w:left="3105" w:hanging="360"/>
      </w:pPr>
      <w:rPr>
        <w:rFonts w:ascii="Symbol" w:hAnsi="Symbol" w:hint="default"/>
      </w:rPr>
    </w:lvl>
    <w:lvl w:ilvl="4" w:tplc="0C090003">
      <w:start w:val="1"/>
      <w:numFmt w:val="bullet"/>
      <w:lvlText w:val="o"/>
      <w:lvlJc w:val="left"/>
      <w:pPr>
        <w:ind w:left="3825" w:hanging="360"/>
      </w:pPr>
      <w:rPr>
        <w:rFonts w:ascii="Courier New" w:hAnsi="Courier New" w:cs="Courier New" w:hint="default"/>
      </w:rPr>
    </w:lvl>
    <w:lvl w:ilvl="5" w:tplc="0C090005">
      <w:start w:val="1"/>
      <w:numFmt w:val="bullet"/>
      <w:lvlText w:val=""/>
      <w:lvlJc w:val="left"/>
      <w:pPr>
        <w:ind w:left="4545" w:hanging="360"/>
      </w:pPr>
      <w:rPr>
        <w:rFonts w:ascii="Wingdings" w:hAnsi="Wingdings" w:hint="default"/>
      </w:rPr>
    </w:lvl>
    <w:lvl w:ilvl="6" w:tplc="0C090001">
      <w:start w:val="1"/>
      <w:numFmt w:val="bullet"/>
      <w:lvlText w:val=""/>
      <w:lvlJc w:val="left"/>
      <w:pPr>
        <w:ind w:left="5265" w:hanging="360"/>
      </w:pPr>
      <w:rPr>
        <w:rFonts w:ascii="Symbol" w:hAnsi="Symbol" w:hint="default"/>
      </w:rPr>
    </w:lvl>
    <w:lvl w:ilvl="7" w:tplc="0C090003">
      <w:start w:val="1"/>
      <w:numFmt w:val="bullet"/>
      <w:lvlText w:val="o"/>
      <w:lvlJc w:val="left"/>
      <w:pPr>
        <w:ind w:left="5985" w:hanging="360"/>
      </w:pPr>
      <w:rPr>
        <w:rFonts w:ascii="Courier New" w:hAnsi="Courier New" w:cs="Courier New" w:hint="default"/>
      </w:rPr>
    </w:lvl>
    <w:lvl w:ilvl="8" w:tplc="0C090005">
      <w:start w:val="1"/>
      <w:numFmt w:val="bullet"/>
      <w:lvlText w:val=""/>
      <w:lvlJc w:val="left"/>
      <w:pPr>
        <w:ind w:left="6705" w:hanging="360"/>
      </w:pPr>
      <w:rPr>
        <w:rFonts w:ascii="Wingdings" w:hAnsi="Wingdings" w:hint="default"/>
      </w:rPr>
    </w:lvl>
  </w:abstractNum>
  <w:abstractNum w:abstractNumId="45" w15:restartNumberingAfterBreak="0">
    <w:nsid w:val="7D322EFD"/>
    <w:multiLevelType w:val="hybridMultilevel"/>
    <w:tmpl w:val="94F04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33864143">
    <w:abstractNumId w:val="15"/>
  </w:num>
  <w:num w:numId="2" w16cid:durableId="1535385867">
    <w:abstractNumId w:val="10"/>
  </w:num>
  <w:num w:numId="3" w16cid:durableId="200898093">
    <w:abstractNumId w:val="18"/>
  </w:num>
  <w:num w:numId="4" w16cid:durableId="711467384">
    <w:abstractNumId w:val="22"/>
  </w:num>
  <w:num w:numId="5" w16cid:durableId="454760932">
    <w:abstractNumId w:val="40"/>
  </w:num>
  <w:num w:numId="6" w16cid:durableId="585311119">
    <w:abstractNumId w:val="39"/>
  </w:num>
  <w:num w:numId="7" w16cid:durableId="1597008981">
    <w:abstractNumId w:val="38"/>
  </w:num>
  <w:num w:numId="8" w16cid:durableId="11536644">
    <w:abstractNumId w:val="35"/>
  </w:num>
  <w:num w:numId="9" w16cid:durableId="321468983">
    <w:abstractNumId w:val="45"/>
  </w:num>
  <w:num w:numId="10" w16cid:durableId="1714041068">
    <w:abstractNumId w:val="32"/>
  </w:num>
  <w:num w:numId="11" w16cid:durableId="1557203094">
    <w:abstractNumId w:val="12"/>
  </w:num>
  <w:num w:numId="12" w16cid:durableId="1181627299">
    <w:abstractNumId w:val="42"/>
  </w:num>
  <w:num w:numId="13" w16cid:durableId="841776491">
    <w:abstractNumId w:val="20"/>
  </w:num>
  <w:num w:numId="14" w16cid:durableId="308680440">
    <w:abstractNumId w:val="36"/>
  </w:num>
  <w:num w:numId="15" w16cid:durableId="571232947">
    <w:abstractNumId w:val="15"/>
  </w:num>
  <w:num w:numId="16" w16cid:durableId="145437103">
    <w:abstractNumId w:val="15"/>
  </w:num>
  <w:num w:numId="17" w16cid:durableId="977414075">
    <w:abstractNumId w:val="44"/>
  </w:num>
  <w:num w:numId="18" w16cid:durableId="1452360644">
    <w:abstractNumId w:val="27"/>
  </w:num>
  <w:num w:numId="19" w16cid:durableId="1255742116">
    <w:abstractNumId w:val="24"/>
  </w:num>
  <w:num w:numId="20" w16cid:durableId="209584824">
    <w:abstractNumId w:val="30"/>
  </w:num>
  <w:num w:numId="21" w16cid:durableId="1987473687">
    <w:abstractNumId w:val="1"/>
  </w:num>
  <w:num w:numId="22" w16cid:durableId="1060322700">
    <w:abstractNumId w:val="3"/>
  </w:num>
  <w:num w:numId="23" w16cid:durableId="1519394776">
    <w:abstractNumId w:val="29"/>
  </w:num>
  <w:num w:numId="24" w16cid:durableId="939921406">
    <w:abstractNumId w:val="17"/>
  </w:num>
  <w:num w:numId="25" w16cid:durableId="415370448">
    <w:abstractNumId w:val="28"/>
  </w:num>
  <w:num w:numId="26" w16cid:durableId="1266619007">
    <w:abstractNumId w:val="11"/>
  </w:num>
  <w:num w:numId="27" w16cid:durableId="1650479547">
    <w:abstractNumId w:val="9"/>
  </w:num>
  <w:num w:numId="28" w16cid:durableId="91627507">
    <w:abstractNumId w:val="34"/>
  </w:num>
  <w:num w:numId="29" w16cid:durableId="1979333620">
    <w:abstractNumId w:val="0"/>
  </w:num>
  <w:num w:numId="30" w16cid:durableId="1942374399">
    <w:abstractNumId w:val="23"/>
  </w:num>
  <w:num w:numId="31" w16cid:durableId="1966694610">
    <w:abstractNumId w:val="2"/>
  </w:num>
  <w:num w:numId="32" w16cid:durableId="652563801">
    <w:abstractNumId w:val="43"/>
  </w:num>
  <w:num w:numId="33" w16cid:durableId="1610235025">
    <w:abstractNumId w:val="41"/>
  </w:num>
  <w:num w:numId="34" w16cid:durableId="2086535208">
    <w:abstractNumId w:val="5"/>
  </w:num>
  <w:num w:numId="35" w16cid:durableId="1245914295">
    <w:abstractNumId w:val="26"/>
  </w:num>
  <w:num w:numId="36" w16cid:durableId="1968200474">
    <w:abstractNumId w:val="25"/>
  </w:num>
  <w:num w:numId="37" w16cid:durableId="1456674420">
    <w:abstractNumId w:val="16"/>
  </w:num>
  <w:num w:numId="38" w16cid:durableId="1441755097">
    <w:abstractNumId w:val="19"/>
  </w:num>
  <w:num w:numId="39" w16cid:durableId="391539482">
    <w:abstractNumId w:val="8"/>
  </w:num>
  <w:num w:numId="40" w16cid:durableId="499202547">
    <w:abstractNumId w:val="31"/>
  </w:num>
  <w:num w:numId="41" w16cid:durableId="2111201363">
    <w:abstractNumId w:val="37"/>
  </w:num>
  <w:num w:numId="42" w16cid:durableId="1172912440">
    <w:abstractNumId w:val="33"/>
  </w:num>
  <w:num w:numId="43" w16cid:durableId="341906173">
    <w:abstractNumId w:val="14"/>
  </w:num>
  <w:num w:numId="44" w16cid:durableId="69623102">
    <w:abstractNumId w:val="4"/>
  </w:num>
  <w:num w:numId="45" w16cid:durableId="147671923">
    <w:abstractNumId w:val="15"/>
  </w:num>
  <w:num w:numId="46" w16cid:durableId="1459638865">
    <w:abstractNumId w:val="21"/>
  </w:num>
  <w:num w:numId="47" w16cid:durableId="200362069">
    <w:abstractNumId w:val="13"/>
  </w:num>
  <w:num w:numId="48" w16cid:durableId="464859456">
    <w:abstractNumId w:val="6"/>
  </w:num>
  <w:num w:numId="49" w16cid:durableId="430051900">
    <w:abstractNumId w:val="7"/>
  </w:num>
  <w:num w:numId="50" w16cid:durableId="204366661">
    <w:abstractNumId w:val="7"/>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tjAyNDU2MDa1MDJX0lEKTi0uzszPAykwNKgFAOufu20tAAAA"/>
  </w:docVars>
  <w:rsids>
    <w:rsidRoot w:val="00275F0A"/>
    <w:rsid w:val="0000036E"/>
    <w:rsid w:val="0000039D"/>
    <w:rsid w:val="00000A43"/>
    <w:rsid w:val="00000CF8"/>
    <w:rsid w:val="00000ECD"/>
    <w:rsid w:val="00000EDB"/>
    <w:rsid w:val="0000111A"/>
    <w:rsid w:val="00001360"/>
    <w:rsid w:val="000017D7"/>
    <w:rsid w:val="000018B6"/>
    <w:rsid w:val="00001C9F"/>
    <w:rsid w:val="00001FC7"/>
    <w:rsid w:val="00001FF9"/>
    <w:rsid w:val="00002314"/>
    <w:rsid w:val="00002849"/>
    <w:rsid w:val="00002A2D"/>
    <w:rsid w:val="00002C1D"/>
    <w:rsid w:val="00002F4D"/>
    <w:rsid w:val="0000329C"/>
    <w:rsid w:val="000034FC"/>
    <w:rsid w:val="00003615"/>
    <w:rsid w:val="00003E54"/>
    <w:rsid w:val="00004178"/>
    <w:rsid w:val="0000443C"/>
    <w:rsid w:val="00004607"/>
    <w:rsid w:val="0000461E"/>
    <w:rsid w:val="000048CC"/>
    <w:rsid w:val="00005593"/>
    <w:rsid w:val="00005870"/>
    <w:rsid w:val="0000595B"/>
    <w:rsid w:val="00005B1D"/>
    <w:rsid w:val="00005C61"/>
    <w:rsid w:val="00005CF1"/>
    <w:rsid w:val="00005CF6"/>
    <w:rsid w:val="000060F4"/>
    <w:rsid w:val="000061BC"/>
    <w:rsid w:val="0000650F"/>
    <w:rsid w:val="0000681F"/>
    <w:rsid w:val="000068AD"/>
    <w:rsid w:val="00006B7D"/>
    <w:rsid w:val="00006C56"/>
    <w:rsid w:val="000070C3"/>
    <w:rsid w:val="00007419"/>
    <w:rsid w:val="0000745E"/>
    <w:rsid w:val="00007871"/>
    <w:rsid w:val="00007E81"/>
    <w:rsid w:val="00007FE4"/>
    <w:rsid w:val="00007FF0"/>
    <w:rsid w:val="000101BB"/>
    <w:rsid w:val="00010594"/>
    <w:rsid w:val="000105E9"/>
    <w:rsid w:val="00010692"/>
    <w:rsid w:val="0001069D"/>
    <w:rsid w:val="00010DBB"/>
    <w:rsid w:val="00010F54"/>
    <w:rsid w:val="0001125A"/>
    <w:rsid w:val="000116AF"/>
    <w:rsid w:val="0001191F"/>
    <w:rsid w:val="00011BFD"/>
    <w:rsid w:val="000121BB"/>
    <w:rsid w:val="00012911"/>
    <w:rsid w:val="00012AA2"/>
    <w:rsid w:val="00012D3B"/>
    <w:rsid w:val="00012D5B"/>
    <w:rsid w:val="00012D82"/>
    <w:rsid w:val="00012FA9"/>
    <w:rsid w:val="00013506"/>
    <w:rsid w:val="000135FE"/>
    <w:rsid w:val="00013AE0"/>
    <w:rsid w:val="00013ECA"/>
    <w:rsid w:val="0001424A"/>
    <w:rsid w:val="00014937"/>
    <w:rsid w:val="00014B02"/>
    <w:rsid w:val="00014C78"/>
    <w:rsid w:val="0001504F"/>
    <w:rsid w:val="00015188"/>
    <w:rsid w:val="000151F5"/>
    <w:rsid w:val="00015747"/>
    <w:rsid w:val="0001575D"/>
    <w:rsid w:val="00015B20"/>
    <w:rsid w:val="00015C28"/>
    <w:rsid w:val="00015CAB"/>
    <w:rsid w:val="00015DE5"/>
    <w:rsid w:val="0001609B"/>
    <w:rsid w:val="0001622E"/>
    <w:rsid w:val="0001661B"/>
    <w:rsid w:val="00016E5A"/>
    <w:rsid w:val="000173C2"/>
    <w:rsid w:val="0001756F"/>
    <w:rsid w:val="0001795C"/>
    <w:rsid w:val="000179E6"/>
    <w:rsid w:val="00017AC0"/>
    <w:rsid w:val="00017B3D"/>
    <w:rsid w:val="00017B86"/>
    <w:rsid w:val="00020072"/>
    <w:rsid w:val="0002007E"/>
    <w:rsid w:val="0002082B"/>
    <w:rsid w:val="00020AD7"/>
    <w:rsid w:val="00020E6A"/>
    <w:rsid w:val="000210CA"/>
    <w:rsid w:val="00021EE9"/>
    <w:rsid w:val="00021F4B"/>
    <w:rsid w:val="00022261"/>
    <w:rsid w:val="000226DB"/>
    <w:rsid w:val="00023B38"/>
    <w:rsid w:val="00023F3E"/>
    <w:rsid w:val="00024158"/>
    <w:rsid w:val="000253DD"/>
    <w:rsid w:val="000253E9"/>
    <w:rsid w:val="0002542B"/>
    <w:rsid w:val="000254C4"/>
    <w:rsid w:val="00025974"/>
    <w:rsid w:val="00025F0B"/>
    <w:rsid w:val="00025F8A"/>
    <w:rsid w:val="0002697D"/>
    <w:rsid w:val="00026B13"/>
    <w:rsid w:val="00027221"/>
    <w:rsid w:val="000278DD"/>
    <w:rsid w:val="00027A90"/>
    <w:rsid w:val="00027C8D"/>
    <w:rsid w:val="00027CC4"/>
    <w:rsid w:val="00027CE1"/>
    <w:rsid w:val="00027F68"/>
    <w:rsid w:val="000305C8"/>
    <w:rsid w:val="000306ED"/>
    <w:rsid w:val="000307BD"/>
    <w:rsid w:val="00030A96"/>
    <w:rsid w:val="00030D88"/>
    <w:rsid w:val="00031234"/>
    <w:rsid w:val="000313B9"/>
    <w:rsid w:val="0003157F"/>
    <w:rsid w:val="00031698"/>
    <w:rsid w:val="000316C3"/>
    <w:rsid w:val="0003188C"/>
    <w:rsid w:val="000329EA"/>
    <w:rsid w:val="00032C89"/>
    <w:rsid w:val="00032E15"/>
    <w:rsid w:val="000334AE"/>
    <w:rsid w:val="000336B1"/>
    <w:rsid w:val="000336DA"/>
    <w:rsid w:val="00033706"/>
    <w:rsid w:val="00033A49"/>
    <w:rsid w:val="00033D8B"/>
    <w:rsid w:val="00034710"/>
    <w:rsid w:val="00034872"/>
    <w:rsid w:val="000348CA"/>
    <w:rsid w:val="00034B38"/>
    <w:rsid w:val="00034E03"/>
    <w:rsid w:val="00035043"/>
    <w:rsid w:val="00035523"/>
    <w:rsid w:val="00035680"/>
    <w:rsid w:val="00035895"/>
    <w:rsid w:val="00036057"/>
    <w:rsid w:val="000362E1"/>
    <w:rsid w:val="00036373"/>
    <w:rsid w:val="000367B6"/>
    <w:rsid w:val="0003690A"/>
    <w:rsid w:val="00037304"/>
    <w:rsid w:val="00037342"/>
    <w:rsid w:val="00037348"/>
    <w:rsid w:val="00037B1C"/>
    <w:rsid w:val="00037B7A"/>
    <w:rsid w:val="00037B9D"/>
    <w:rsid w:val="00037F43"/>
    <w:rsid w:val="00040034"/>
    <w:rsid w:val="0004010A"/>
    <w:rsid w:val="000403AB"/>
    <w:rsid w:val="00040735"/>
    <w:rsid w:val="00040778"/>
    <w:rsid w:val="00040CF5"/>
    <w:rsid w:val="00040E84"/>
    <w:rsid w:val="00040F58"/>
    <w:rsid w:val="00041222"/>
    <w:rsid w:val="0004192B"/>
    <w:rsid w:val="00041B73"/>
    <w:rsid w:val="00041CAF"/>
    <w:rsid w:val="00042396"/>
    <w:rsid w:val="0004240C"/>
    <w:rsid w:val="00042780"/>
    <w:rsid w:val="00042B6E"/>
    <w:rsid w:val="00042C07"/>
    <w:rsid w:val="00042F18"/>
    <w:rsid w:val="00043284"/>
    <w:rsid w:val="00043679"/>
    <w:rsid w:val="0004385A"/>
    <w:rsid w:val="00043A2C"/>
    <w:rsid w:val="00043A38"/>
    <w:rsid w:val="00043C9D"/>
    <w:rsid w:val="000443F7"/>
    <w:rsid w:val="00044424"/>
    <w:rsid w:val="000444F0"/>
    <w:rsid w:val="0004491B"/>
    <w:rsid w:val="00044B10"/>
    <w:rsid w:val="00044B4C"/>
    <w:rsid w:val="0004514D"/>
    <w:rsid w:val="00045366"/>
    <w:rsid w:val="00045A5E"/>
    <w:rsid w:val="00045A96"/>
    <w:rsid w:val="00045D1F"/>
    <w:rsid w:val="00045EB8"/>
    <w:rsid w:val="0004601F"/>
    <w:rsid w:val="0004653D"/>
    <w:rsid w:val="000465FE"/>
    <w:rsid w:val="00050899"/>
    <w:rsid w:val="00050DF9"/>
    <w:rsid w:val="00050EF5"/>
    <w:rsid w:val="00051473"/>
    <w:rsid w:val="000518F8"/>
    <w:rsid w:val="000519FA"/>
    <w:rsid w:val="00051D39"/>
    <w:rsid w:val="00052633"/>
    <w:rsid w:val="000526BF"/>
    <w:rsid w:val="00052851"/>
    <w:rsid w:val="00052A8B"/>
    <w:rsid w:val="00052D09"/>
    <w:rsid w:val="00052F51"/>
    <w:rsid w:val="0005338F"/>
    <w:rsid w:val="0005369D"/>
    <w:rsid w:val="00053A91"/>
    <w:rsid w:val="00053E33"/>
    <w:rsid w:val="00053E3A"/>
    <w:rsid w:val="00053F35"/>
    <w:rsid w:val="000542B3"/>
    <w:rsid w:val="000548CF"/>
    <w:rsid w:val="00054DD1"/>
    <w:rsid w:val="00055075"/>
    <w:rsid w:val="00055D3F"/>
    <w:rsid w:val="000566AB"/>
    <w:rsid w:val="00056A9D"/>
    <w:rsid w:val="00056C9C"/>
    <w:rsid w:val="00056DEF"/>
    <w:rsid w:val="00057362"/>
    <w:rsid w:val="00057684"/>
    <w:rsid w:val="00057C6A"/>
    <w:rsid w:val="00057CC9"/>
    <w:rsid w:val="00057D29"/>
    <w:rsid w:val="00057DE7"/>
    <w:rsid w:val="00057ED7"/>
    <w:rsid w:val="000604CD"/>
    <w:rsid w:val="0006092A"/>
    <w:rsid w:val="00060C87"/>
    <w:rsid w:val="00060D9A"/>
    <w:rsid w:val="0006101A"/>
    <w:rsid w:val="0006126A"/>
    <w:rsid w:val="0006186A"/>
    <w:rsid w:val="0006186B"/>
    <w:rsid w:val="00061ABD"/>
    <w:rsid w:val="0006218F"/>
    <w:rsid w:val="00062627"/>
    <w:rsid w:val="00062A87"/>
    <w:rsid w:val="00062D6D"/>
    <w:rsid w:val="00062F21"/>
    <w:rsid w:val="000631AE"/>
    <w:rsid w:val="000633BA"/>
    <w:rsid w:val="00063605"/>
    <w:rsid w:val="00063831"/>
    <w:rsid w:val="00063B02"/>
    <w:rsid w:val="00064295"/>
    <w:rsid w:val="00064943"/>
    <w:rsid w:val="00064AC8"/>
    <w:rsid w:val="00064BE7"/>
    <w:rsid w:val="00064CE2"/>
    <w:rsid w:val="00064DE4"/>
    <w:rsid w:val="00064E57"/>
    <w:rsid w:val="0006515F"/>
    <w:rsid w:val="000651A2"/>
    <w:rsid w:val="00066409"/>
    <w:rsid w:val="00066D56"/>
    <w:rsid w:val="00066FC1"/>
    <w:rsid w:val="000671E3"/>
    <w:rsid w:val="0006771A"/>
    <w:rsid w:val="0006774D"/>
    <w:rsid w:val="00067F48"/>
    <w:rsid w:val="0007037C"/>
    <w:rsid w:val="000704DB"/>
    <w:rsid w:val="000706C4"/>
    <w:rsid w:val="00070B2F"/>
    <w:rsid w:val="00070D07"/>
    <w:rsid w:val="00070DD2"/>
    <w:rsid w:val="0007139D"/>
    <w:rsid w:val="00071691"/>
    <w:rsid w:val="0007175A"/>
    <w:rsid w:val="00071769"/>
    <w:rsid w:val="000719AB"/>
    <w:rsid w:val="00071F6D"/>
    <w:rsid w:val="00072352"/>
    <w:rsid w:val="00072468"/>
    <w:rsid w:val="0007265D"/>
    <w:rsid w:val="00072785"/>
    <w:rsid w:val="00072833"/>
    <w:rsid w:val="0007283B"/>
    <w:rsid w:val="000729CA"/>
    <w:rsid w:val="00072A94"/>
    <w:rsid w:val="00072EAD"/>
    <w:rsid w:val="00073231"/>
    <w:rsid w:val="000750D8"/>
    <w:rsid w:val="000754CE"/>
    <w:rsid w:val="00075681"/>
    <w:rsid w:val="00075748"/>
    <w:rsid w:val="00075C0E"/>
    <w:rsid w:val="000762F9"/>
    <w:rsid w:val="0007667E"/>
    <w:rsid w:val="00076F7D"/>
    <w:rsid w:val="00077251"/>
    <w:rsid w:val="00077512"/>
    <w:rsid w:val="00077E05"/>
    <w:rsid w:val="00077F1E"/>
    <w:rsid w:val="00077F52"/>
    <w:rsid w:val="00080575"/>
    <w:rsid w:val="00080A7D"/>
    <w:rsid w:val="000813AE"/>
    <w:rsid w:val="0008163D"/>
    <w:rsid w:val="0008174D"/>
    <w:rsid w:val="00081C2B"/>
    <w:rsid w:val="00081D8F"/>
    <w:rsid w:val="00083036"/>
    <w:rsid w:val="000830DD"/>
    <w:rsid w:val="000832E6"/>
    <w:rsid w:val="00083594"/>
    <w:rsid w:val="00083800"/>
    <w:rsid w:val="00083F15"/>
    <w:rsid w:val="000843AF"/>
    <w:rsid w:val="00084469"/>
    <w:rsid w:val="000846B3"/>
    <w:rsid w:val="00084DF2"/>
    <w:rsid w:val="000851F3"/>
    <w:rsid w:val="0008578F"/>
    <w:rsid w:val="00085C57"/>
    <w:rsid w:val="00085C6C"/>
    <w:rsid w:val="00085CA1"/>
    <w:rsid w:val="00085E35"/>
    <w:rsid w:val="00085F12"/>
    <w:rsid w:val="00085FD7"/>
    <w:rsid w:val="00086021"/>
    <w:rsid w:val="0008608E"/>
    <w:rsid w:val="000860F8"/>
    <w:rsid w:val="00086129"/>
    <w:rsid w:val="000861AA"/>
    <w:rsid w:val="000867F4"/>
    <w:rsid w:val="000868DB"/>
    <w:rsid w:val="00086EFB"/>
    <w:rsid w:val="00086FB1"/>
    <w:rsid w:val="0008731D"/>
    <w:rsid w:val="000873D0"/>
    <w:rsid w:val="00087948"/>
    <w:rsid w:val="000879DE"/>
    <w:rsid w:val="00087B17"/>
    <w:rsid w:val="00090843"/>
    <w:rsid w:val="00090863"/>
    <w:rsid w:val="00090F2E"/>
    <w:rsid w:val="00090FE5"/>
    <w:rsid w:val="0009138B"/>
    <w:rsid w:val="000913AB"/>
    <w:rsid w:val="000918FB"/>
    <w:rsid w:val="00091934"/>
    <w:rsid w:val="00091B37"/>
    <w:rsid w:val="00091B60"/>
    <w:rsid w:val="0009227C"/>
    <w:rsid w:val="000923D4"/>
    <w:rsid w:val="00092598"/>
    <w:rsid w:val="00092669"/>
    <w:rsid w:val="00092CD9"/>
    <w:rsid w:val="00093092"/>
    <w:rsid w:val="00093131"/>
    <w:rsid w:val="00093265"/>
    <w:rsid w:val="00093D5F"/>
    <w:rsid w:val="00094261"/>
    <w:rsid w:val="00094844"/>
    <w:rsid w:val="000949D9"/>
    <w:rsid w:val="00094C59"/>
    <w:rsid w:val="00094CA9"/>
    <w:rsid w:val="00094F8F"/>
    <w:rsid w:val="000961B8"/>
    <w:rsid w:val="0009673B"/>
    <w:rsid w:val="00096DD7"/>
    <w:rsid w:val="00096FCE"/>
    <w:rsid w:val="0009719C"/>
    <w:rsid w:val="00097280"/>
    <w:rsid w:val="000972B0"/>
    <w:rsid w:val="00097B95"/>
    <w:rsid w:val="00097F5D"/>
    <w:rsid w:val="00097FA4"/>
    <w:rsid w:val="000A0117"/>
    <w:rsid w:val="000A01F1"/>
    <w:rsid w:val="000A0263"/>
    <w:rsid w:val="000A0475"/>
    <w:rsid w:val="000A04DB"/>
    <w:rsid w:val="000A13BA"/>
    <w:rsid w:val="000A1AC0"/>
    <w:rsid w:val="000A1BD6"/>
    <w:rsid w:val="000A1DAB"/>
    <w:rsid w:val="000A2086"/>
    <w:rsid w:val="000A2469"/>
    <w:rsid w:val="000A251D"/>
    <w:rsid w:val="000A2735"/>
    <w:rsid w:val="000A2C39"/>
    <w:rsid w:val="000A2D28"/>
    <w:rsid w:val="000A30FE"/>
    <w:rsid w:val="000A34B6"/>
    <w:rsid w:val="000A3F99"/>
    <w:rsid w:val="000A4503"/>
    <w:rsid w:val="000A4669"/>
    <w:rsid w:val="000A47E6"/>
    <w:rsid w:val="000A4C97"/>
    <w:rsid w:val="000A4E25"/>
    <w:rsid w:val="000A5A58"/>
    <w:rsid w:val="000A5EEB"/>
    <w:rsid w:val="000A60DC"/>
    <w:rsid w:val="000A668D"/>
    <w:rsid w:val="000A69F1"/>
    <w:rsid w:val="000A6DA7"/>
    <w:rsid w:val="000A70C1"/>
    <w:rsid w:val="000A7375"/>
    <w:rsid w:val="000A7521"/>
    <w:rsid w:val="000A7974"/>
    <w:rsid w:val="000B0466"/>
    <w:rsid w:val="000B0734"/>
    <w:rsid w:val="000B08B9"/>
    <w:rsid w:val="000B1116"/>
    <w:rsid w:val="000B1176"/>
    <w:rsid w:val="000B188F"/>
    <w:rsid w:val="000B1D63"/>
    <w:rsid w:val="000B2169"/>
    <w:rsid w:val="000B218E"/>
    <w:rsid w:val="000B2491"/>
    <w:rsid w:val="000B2730"/>
    <w:rsid w:val="000B2934"/>
    <w:rsid w:val="000B2B1E"/>
    <w:rsid w:val="000B2D0D"/>
    <w:rsid w:val="000B2D4D"/>
    <w:rsid w:val="000B2FFB"/>
    <w:rsid w:val="000B3082"/>
    <w:rsid w:val="000B30BA"/>
    <w:rsid w:val="000B378E"/>
    <w:rsid w:val="000B37CA"/>
    <w:rsid w:val="000B3A11"/>
    <w:rsid w:val="000B3C82"/>
    <w:rsid w:val="000B4300"/>
    <w:rsid w:val="000B4524"/>
    <w:rsid w:val="000B47AB"/>
    <w:rsid w:val="000B47E1"/>
    <w:rsid w:val="000B4F22"/>
    <w:rsid w:val="000B56BC"/>
    <w:rsid w:val="000B5DD4"/>
    <w:rsid w:val="000B5F87"/>
    <w:rsid w:val="000B5FAE"/>
    <w:rsid w:val="000B66A7"/>
    <w:rsid w:val="000B67CC"/>
    <w:rsid w:val="000B690E"/>
    <w:rsid w:val="000B6AE4"/>
    <w:rsid w:val="000B72E0"/>
    <w:rsid w:val="000B783A"/>
    <w:rsid w:val="000B7F2C"/>
    <w:rsid w:val="000C007A"/>
    <w:rsid w:val="000C0449"/>
    <w:rsid w:val="000C048C"/>
    <w:rsid w:val="000C0530"/>
    <w:rsid w:val="000C0660"/>
    <w:rsid w:val="000C0BA5"/>
    <w:rsid w:val="000C0CDE"/>
    <w:rsid w:val="000C0DEA"/>
    <w:rsid w:val="000C0E09"/>
    <w:rsid w:val="000C105F"/>
    <w:rsid w:val="000C11B8"/>
    <w:rsid w:val="000C16B3"/>
    <w:rsid w:val="000C1757"/>
    <w:rsid w:val="000C175A"/>
    <w:rsid w:val="000C194A"/>
    <w:rsid w:val="000C1D75"/>
    <w:rsid w:val="000C1DED"/>
    <w:rsid w:val="000C1FFE"/>
    <w:rsid w:val="000C2141"/>
    <w:rsid w:val="000C23D8"/>
    <w:rsid w:val="000C2786"/>
    <w:rsid w:val="000C2AA4"/>
    <w:rsid w:val="000C2CDE"/>
    <w:rsid w:val="000C3039"/>
    <w:rsid w:val="000C316D"/>
    <w:rsid w:val="000C3327"/>
    <w:rsid w:val="000C363F"/>
    <w:rsid w:val="000C3A02"/>
    <w:rsid w:val="000C3C23"/>
    <w:rsid w:val="000C4AC5"/>
    <w:rsid w:val="000C4AFF"/>
    <w:rsid w:val="000C51B2"/>
    <w:rsid w:val="000C53B4"/>
    <w:rsid w:val="000C56EB"/>
    <w:rsid w:val="000C57CF"/>
    <w:rsid w:val="000C5C06"/>
    <w:rsid w:val="000C5E0A"/>
    <w:rsid w:val="000C5E30"/>
    <w:rsid w:val="000C5E71"/>
    <w:rsid w:val="000C5F48"/>
    <w:rsid w:val="000C5F80"/>
    <w:rsid w:val="000C643C"/>
    <w:rsid w:val="000C6480"/>
    <w:rsid w:val="000C66AB"/>
    <w:rsid w:val="000C6745"/>
    <w:rsid w:val="000C6773"/>
    <w:rsid w:val="000C68FF"/>
    <w:rsid w:val="000C6964"/>
    <w:rsid w:val="000C69B5"/>
    <w:rsid w:val="000C74DC"/>
    <w:rsid w:val="000C755A"/>
    <w:rsid w:val="000C7833"/>
    <w:rsid w:val="000C7846"/>
    <w:rsid w:val="000C7C7A"/>
    <w:rsid w:val="000C7D0F"/>
    <w:rsid w:val="000D0122"/>
    <w:rsid w:val="000D0447"/>
    <w:rsid w:val="000D0644"/>
    <w:rsid w:val="000D08AD"/>
    <w:rsid w:val="000D0F4C"/>
    <w:rsid w:val="000D13B9"/>
    <w:rsid w:val="000D1510"/>
    <w:rsid w:val="000D1566"/>
    <w:rsid w:val="000D1627"/>
    <w:rsid w:val="000D1B05"/>
    <w:rsid w:val="000D1EC6"/>
    <w:rsid w:val="000D2823"/>
    <w:rsid w:val="000D303A"/>
    <w:rsid w:val="000D306D"/>
    <w:rsid w:val="000D31F9"/>
    <w:rsid w:val="000D331D"/>
    <w:rsid w:val="000D3478"/>
    <w:rsid w:val="000D39D8"/>
    <w:rsid w:val="000D3A6B"/>
    <w:rsid w:val="000D3D9A"/>
    <w:rsid w:val="000D3E4D"/>
    <w:rsid w:val="000D41F0"/>
    <w:rsid w:val="000D4448"/>
    <w:rsid w:val="000D4CA8"/>
    <w:rsid w:val="000D4D85"/>
    <w:rsid w:val="000D4ED5"/>
    <w:rsid w:val="000D52A9"/>
    <w:rsid w:val="000D5921"/>
    <w:rsid w:val="000D5C14"/>
    <w:rsid w:val="000D5FCF"/>
    <w:rsid w:val="000D6661"/>
    <w:rsid w:val="000D6803"/>
    <w:rsid w:val="000D6C16"/>
    <w:rsid w:val="000D6F1B"/>
    <w:rsid w:val="000D70AE"/>
    <w:rsid w:val="000D70BB"/>
    <w:rsid w:val="000D765D"/>
    <w:rsid w:val="000D77F8"/>
    <w:rsid w:val="000E031F"/>
    <w:rsid w:val="000E07D5"/>
    <w:rsid w:val="000E07EE"/>
    <w:rsid w:val="000E082E"/>
    <w:rsid w:val="000E08F5"/>
    <w:rsid w:val="000E0C05"/>
    <w:rsid w:val="000E0F41"/>
    <w:rsid w:val="000E1732"/>
    <w:rsid w:val="000E178B"/>
    <w:rsid w:val="000E1D3C"/>
    <w:rsid w:val="000E1D7D"/>
    <w:rsid w:val="000E2322"/>
    <w:rsid w:val="000E264B"/>
    <w:rsid w:val="000E2874"/>
    <w:rsid w:val="000E373A"/>
    <w:rsid w:val="000E38B8"/>
    <w:rsid w:val="000E3FC6"/>
    <w:rsid w:val="000E405C"/>
    <w:rsid w:val="000E4431"/>
    <w:rsid w:val="000E4607"/>
    <w:rsid w:val="000E475D"/>
    <w:rsid w:val="000E4BBF"/>
    <w:rsid w:val="000E4BC2"/>
    <w:rsid w:val="000E4C74"/>
    <w:rsid w:val="000E4DB3"/>
    <w:rsid w:val="000E4FD7"/>
    <w:rsid w:val="000E52BD"/>
    <w:rsid w:val="000E593E"/>
    <w:rsid w:val="000E5E3F"/>
    <w:rsid w:val="000E6064"/>
    <w:rsid w:val="000E6403"/>
    <w:rsid w:val="000E697E"/>
    <w:rsid w:val="000E69AE"/>
    <w:rsid w:val="000E6FCC"/>
    <w:rsid w:val="000E73A3"/>
    <w:rsid w:val="000E78A6"/>
    <w:rsid w:val="000E7918"/>
    <w:rsid w:val="000E79FE"/>
    <w:rsid w:val="000E7E32"/>
    <w:rsid w:val="000F0392"/>
    <w:rsid w:val="000F0422"/>
    <w:rsid w:val="000F0C1D"/>
    <w:rsid w:val="000F0ED1"/>
    <w:rsid w:val="000F0F42"/>
    <w:rsid w:val="000F148E"/>
    <w:rsid w:val="000F15C3"/>
    <w:rsid w:val="000F18C5"/>
    <w:rsid w:val="000F1B36"/>
    <w:rsid w:val="000F1E47"/>
    <w:rsid w:val="000F2A40"/>
    <w:rsid w:val="000F2F6B"/>
    <w:rsid w:val="000F302F"/>
    <w:rsid w:val="000F3604"/>
    <w:rsid w:val="000F369B"/>
    <w:rsid w:val="000F3725"/>
    <w:rsid w:val="000F37FD"/>
    <w:rsid w:val="000F3D85"/>
    <w:rsid w:val="000F3E93"/>
    <w:rsid w:val="000F3F61"/>
    <w:rsid w:val="000F42F8"/>
    <w:rsid w:val="000F46AE"/>
    <w:rsid w:val="000F478E"/>
    <w:rsid w:val="000F50ED"/>
    <w:rsid w:val="000F5462"/>
    <w:rsid w:val="000F5759"/>
    <w:rsid w:val="000F59AE"/>
    <w:rsid w:val="000F5A54"/>
    <w:rsid w:val="000F5B0D"/>
    <w:rsid w:val="000F5EA0"/>
    <w:rsid w:val="000F6264"/>
    <w:rsid w:val="000F6597"/>
    <w:rsid w:val="000F6D36"/>
    <w:rsid w:val="000F6DAB"/>
    <w:rsid w:val="000F6EB6"/>
    <w:rsid w:val="000F6F65"/>
    <w:rsid w:val="000F71F5"/>
    <w:rsid w:val="000F73AE"/>
    <w:rsid w:val="000F74D4"/>
    <w:rsid w:val="000F7B24"/>
    <w:rsid w:val="000F7B82"/>
    <w:rsid w:val="000F7EEE"/>
    <w:rsid w:val="001001EE"/>
    <w:rsid w:val="001008DE"/>
    <w:rsid w:val="00100C51"/>
    <w:rsid w:val="00100EA8"/>
    <w:rsid w:val="0010108A"/>
    <w:rsid w:val="001012E6"/>
    <w:rsid w:val="00101648"/>
    <w:rsid w:val="001017BC"/>
    <w:rsid w:val="00101883"/>
    <w:rsid w:val="00101A79"/>
    <w:rsid w:val="00101D41"/>
    <w:rsid w:val="00102523"/>
    <w:rsid w:val="00102B02"/>
    <w:rsid w:val="00102DA0"/>
    <w:rsid w:val="001033B9"/>
    <w:rsid w:val="001035CF"/>
    <w:rsid w:val="0010382B"/>
    <w:rsid w:val="001038D9"/>
    <w:rsid w:val="001038EE"/>
    <w:rsid w:val="00103DA7"/>
    <w:rsid w:val="00103DEA"/>
    <w:rsid w:val="00103EEC"/>
    <w:rsid w:val="00103FEB"/>
    <w:rsid w:val="001040D8"/>
    <w:rsid w:val="00104228"/>
    <w:rsid w:val="00104809"/>
    <w:rsid w:val="00104D14"/>
    <w:rsid w:val="00104E77"/>
    <w:rsid w:val="00104EFA"/>
    <w:rsid w:val="001056DD"/>
    <w:rsid w:val="00105A6B"/>
    <w:rsid w:val="00105E06"/>
    <w:rsid w:val="001060A0"/>
    <w:rsid w:val="001060FC"/>
    <w:rsid w:val="001062D1"/>
    <w:rsid w:val="001063B0"/>
    <w:rsid w:val="001068A3"/>
    <w:rsid w:val="00106A56"/>
    <w:rsid w:val="00107371"/>
    <w:rsid w:val="00107479"/>
    <w:rsid w:val="001074EC"/>
    <w:rsid w:val="00107B86"/>
    <w:rsid w:val="00107BA3"/>
    <w:rsid w:val="00107E1D"/>
    <w:rsid w:val="00110C18"/>
    <w:rsid w:val="00110F38"/>
    <w:rsid w:val="001110AE"/>
    <w:rsid w:val="001111FA"/>
    <w:rsid w:val="001115CE"/>
    <w:rsid w:val="00111717"/>
    <w:rsid w:val="0011192E"/>
    <w:rsid w:val="00111A19"/>
    <w:rsid w:val="00111C96"/>
    <w:rsid w:val="00112114"/>
    <w:rsid w:val="001123F5"/>
    <w:rsid w:val="00112491"/>
    <w:rsid w:val="001124D7"/>
    <w:rsid w:val="00112BFE"/>
    <w:rsid w:val="00113041"/>
    <w:rsid w:val="00113169"/>
    <w:rsid w:val="001137EB"/>
    <w:rsid w:val="0011383B"/>
    <w:rsid w:val="00113900"/>
    <w:rsid w:val="001139F0"/>
    <w:rsid w:val="00113A3F"/>
    <w:rsid w:val="00113A8E"/>
    <w:rsid w:val="00113F47"/>
    <w:rsid w:val="0011403D"/>
    <w:rsid w:val="00114878"/>
    <w:rsid w:val="00114C8D"/>
    <w:rsid w:val="00114D66"/>
    <w:rsid w:val="00114E92"/>
    <w:rsid w:val="0011521F"/>
    <w:rsid w:val="0011574C"/>
    <w:rsid w:val="00115CEF"/>
    <w:rsid w:val="00115D56"/>
    <w:rsid w:val="00116073"/>
    <w:rsid w:val="00116734"/>
    <w:rsid w:val="00116B73"/>
    <w:rsid w:val="00116D8B"/>
    <w:rsid w:val="00116DF6"/>
    <w:rsid w:val="00116F86"/>
    <w:rsid w:val="0011760F"/>
    <w:rsid w:val="0012007B"/>
    <w:rsid w:val="00120436"/>
    <w:rsid w:val="00120617"/>
    <w:rsid w:val="00120931"/>
    <w:rsid w:val="00120B67"/>
    <w:rsid w:val="00120C3D"/>
    <w:rsid w:val="00121177"/>
    <w:rsid w:val="001212F2"/>
    <w:rsid w:val="0012180D"/>
    <w:rsid w:val="001219E2"/>
    <w:rsid w:val="00121F7D"/>
    <w:rsid w:val="001227E9"/>
    <w:rsid w:val="00122EE8"/>
    <w:rsid w:val="001233CC"/>
    <w:rsid w:val="00123AC5"/>
    <w:rsid w:val="00123DCE"/>
    <w:rsid w:val="0012406E"/>
    <w:rsid w:val="0012474F"/>
    <w:rsid w:val="001249C0"/>
    <w:rsid w:val="00124A7D"/>
    <w:rsid w:val="001254F4"/>
    <w:rsid w:val="0012579B"/>
    <w:rsid w:val="0012585F"/>
    <w:rsid w:val="00126B5E"/>
    <w:rsid w:val="00126C89"/>
    <w:rsid w:val="00126DDB"/>
    <w:rsid w:val="00127229"/>
    <w:rsid w:val="001276B0"/>
    <w:rsid w:val="00127707"/>
    <w:rsid w:val="00127899"/>
    <w:rsid w:val="00127A30"/>
    <w:rsid w:val="00127C10"/>
    <w:rsid w:val="00127D53"/>
    <w:rsid w:val="0013032D"/>
    <w:rsid w:val="00130441"/>
    <w:rsid w:val="0013063A"/>
    <w:rsid w:val="0013095D"/>
    <w:rsid w:val="00130BE8"/>
    <w:rsid w:val="00130DEA"/>
    <w:rsid w:val="00130DFC"/>
    <w:rsid w:val="001313AD"/>
    <w:rsid w:val="00131517"/>
    <w:rsid w:val="00131611"/>
    <w:rsid w:val="00131886"/>
    <w:rsid w:val="00131B97"/>
    <w:rsid w:val="00131F5D"/>
    <w:rsid w:val="00131FC9"/>
    <w:rsid w:val="00132B3C"/>
    <w:rsid w:val="00132D97"/>
    <w:rsid w:val="00132E46"/>
    <w:rsid w:val="00132FC8"/>
    <w:rsid w:val="001330EB"/>
    <w:rsid w:val="001331E1"/>
    <w:rsid w:val="00133581"/>
    <w:rsid w:val="00133D55"/>
    <w:rsid w:val="00133F3E"/>
    <w:rsid w:val="0013407B"/>
    <w:rsid w:val="001340B0"/>
    <w:rsid w:val="001342E8"/>
    <w:rsid w:val="00134CB0"/>
    <w:rsid w:val="00135385"/>
    <w:rsid w:val="001355A9"/>
    <w:rsid w:val="001359A4"/>
    <w:rsid w:val="00135B32"/>
    <w:rsid w:val="00135B76"/>
    <w:rsid w:val="0013639A"/>
    <w:rsid w:val="00136849"/>
    <w:rsid w:val="00136D69"/>
    <w:rsid w:val="001373F0"/>
    <w:rsid w:val="00137B25"/>
    <w:rsid w:val="00137F3E"/>
    <w:rsid w:val="0014046B"/>
    <w:rsid w:val="001408B2"/>
    <w:rsid w:val="00140EAA"/>
    <w:rsid w:val="00141357"/>
    <w:rsid w:val="0014157F"/>
    <w:rsid w:val="001417C6"/>
    <w:rsid w:val="00141D9D"/>
    <w:rsid w:val="00141E1A"/>
    <w:rsid w:val="00141F32"/>
    <w:rsid w:val="0014228B"/>
    <w:rsid w:val="00142364"/>
    <w:rsid w:val="00142C3C"/>
    <w:rsid w:val="00143507"/>
    <w:rsid w:val="0014366F"/>
    <w:rsid w:val="00143770"/>
    <w:rsid w:val="00143AC8"/>
    <w:rsid w:val="00143CA7"/>
    <w:rsid w:val="00144561"/>
    <w:rsid w:val="00144C8B"/>
    <w:rsid w:val="001451F8"/>
    <w:rsid w:val="0014520E"/>
    <w:rsid w:val="001458C0"/>
    <w:rsid w:val="00145A31"/>
    <w:rsid w:val="00145A7D"/>
    <w:rsid w:val="00145A80"/>
    <w:rsid w:val="00146036"/>
    <w:rsid w:val="00146A89"/>
    <w:rsid w:val="00146F72"/>
    <w:rsid w:val="0014754E"/>
    <w:rsid w:val="00147722"/>
    <w:rsid w:val="00147CA5"/>
    <w:rsid w:val="00147FE5"/>
    <w:rsid w:val="00150624"/>
    <w:rsid w:val="001506C5"/>
    <w:rsid w:val="00150773"/>
    <w:rsid w:val="00150878"/>
    <w:rsid w:val="00151159"/>
    <w:rsid w:val="00151182"/>
    <w:rsid w:val="00151378"/>
    <w:rsid w:val="001514B8"/>
    <w:rsid w:val="00151A32"/>
    <w:rsid w:val="00151A81"/>
    <w:rsid w:val="00151FA7"/>
    <w:rsid w:val="00152431"/>
    <w:rsid w:val="00152938"/>
    <w:rsid w:val="00152E01"/>
    <w:rsid w:val="00153436"/>
    <w:rsid w:val="001536D5"/>
    <w:rsid w:val="00153C12"/>
    <w:rsid w:val="00153D32"/>
    <w:rsid w:val="001541A1"/>
    <w:rsid w:val="00154324"/>
    <w:rsid w:val="0015461C"/>
    <w:rsid w:val="00154649"/>
    <w:rsid w:val="00154F1D"/>
    <w:rsid w:val="00155472"/>
    <w:rsid w:val="00155872"/>
    <w:rsid w:val="00155BA4"/>
    <w:rsid w:val="00155D75"/>
    <w:rsid w:val="00155DF9"/>
    <w:rsid w:val="00155F59"/>
    <w:rsid w:val="00155FC9"/>
    <w:rsid w:val="001560B3"/>
    <w:rsid w:val="00156305"/>
    <w:rsid w:val="00156E5F"/>
    <w:rsid w:val="001571A6"/>
    <w:rsid w:val="00157A06"/>
    <w:rsid w:val="001601DF"/>
    <w:rsid w:val="0016022A"/>
    <w:rsid w:val="001603EB"/>
    <w:rsid w:val="0016064E"/>
    <w:rsid w:val="0016080A"/>
    <w:rsid w:val="00160814"/>
    <w:rsid w:val="00160B00"/>
    <w:rsid w:val="00160CB2"/>
    <w:rsid w:val="001610B9"/>
    <w:rsid w:val="00161365"/>
    <w:rsid w:val="0016147B"/>
    <w:rsid w:val="001616F1"/>
    <w:rsid w:val="00162082"/>
    <w:rsid w:val="0016258D"/>
    <w:rsid w:val="001629E5"/>
    <w:rsid w:val="00162BD6"/>
    <w:rsid w:val="00162F7A"/>
    <w:rsid w:val="00162FA4"/>
    <w:rsid w:val="00163081"/>
    <w:rsid w:val="001631DF"/>
    <w:rsid w:val="001639D5"/>
    <w:rsid w:val="00163CD6"/>
    <w:rsid w:val="00163D19"/>
    <w:rsid w:val="001643A2"/>
    <w:rsid w:val="001643FA"/>
    <w:rsid w:val="0016471C"/>
    <w:rsid w:val="0016487C"/>
    <w:rsid w:val="0016492C"/>
    <w:rsid w:val="00164D7F"/>
    <w:rsid w:val="00164DDA"/>
    <w:rsid w:val="00165F79"/>
    <w:rsid w:val="00165FE2"/>
    <w:rsid w:val="001660CD"/>
    <w:rsid w:val="001666C2"/>
    <w:rsid w:val="0016686E"/>
    <w:rsid w:val="00167104"/>
    <w:rsid w:val="00167324"/>
    <w:rsid w:val="00167C9E"/>
    <w:rsid w:val="00170063"/>
    <w:rsid w:val="001700D9"/>
    <w:rsid w:val="001705B5"/>
    <w:rsid w:val="00170BF1"/>
    <w:rsid w:val="00170DA1"/>
    <w:rsid w:val="00171081"/>
    <w:rsid w:val="001712D7"/>
    <w:rsid w:val="0017138F"/>
    <w:rsid w:val="0017139C"/>
    <w:rsid w:val="00171777"/>
    <w:rsid w:val="00171E0D"/>
    <w:rsid w:val="001734C3"/>
    <w:rsid w:val="00173636"/>
    <w:rsid w:val="00173CCD"/>
    <w:rsid w:val="001742C7"/>
    <w:rsid w:val="0017436F"/>
    <w:rsid w:val="00174570"/>
    <w:rsid w:val="001746B5"/>
    <w:rsid w:val="00174916"/>
    <w:rsid w:val="00174D58"/>
    <w:rsid w:val="00174DD9"/>
    <w:rsid w:val="001751B7"/>
    <w:rsid w:val="001753E4"/>
    <w:rsid w:val="001759CB"/>
    <w:rsid w:val="00175B62"/>
    <w:rsid w:val="0017622D"/>
    <w:rsid w:val="0017680D"/>
    <w:rsid w:val="00176B17"/>
    <w:rsid w:val="00177540"/>
    <w:rsid w:val="00177A46"/>
    <w:rsid w:val="00177ADA"/>
    <w:rsid w:val="00177DCE"/>
    <w:rsid w:val="00177E93"/>
    <w:rsid w:val="00177F7F"/>
    <w:rsid w:val="0018017C"/>
    <w:rsid w:val="00180292"/>
    <w:rsid w:val="001807A9"/>
    <w:rsid w:val="00180C9E"/>
    <w:rsid w:val="00181072"/>
    <w:rsid w:val="001810A6"/>
    <w:rsid w:val="0018137F"/>
    <w:rsid w:val="001815A9"/>
    <w:rsid w:val="00181B4C"/>
    <w:rsid w:val="00181DCD"/>
    <w:rsid w:val="00181FD3"/>
    <w:rsid w:val="00182735"/>
    <w:rsid w:val="00182CE7"/>
    <w:rsid w:val="00182D09"/>
    <w:rsid w:val="00183049"/>
    <w:rsid w:val="0018308A"/>
    <w:rsid w:val="001831B3"/>
    <w:rsid w:val="00183E0E"/>
    <w:rsid w:val="00184239"/>
    <w:rsid w:val="0018443A"/>
    <w:rsid w:val="00184473"/>
    <w:rsid w:val="00184D34"/>
    <w:rsid w:val="0018563B"/>
    <w:rsid w:val="00185740"/>
    <w:rsid w:val="00185B50"/>
    <w:rsid w:val="00185CEE"/>
    <w:rsid w:val="00185E00"/>
    <w:rsid w:val="00185F48"/>
    <w:rsid w:val="00185FA8"/>
    <w:rsid w:val="001864C9"/>
    <w:rsid w:val="001864F1"/>
    <w:rsid w:val="0018672F"/>
    <w:rsid w:val="001869E6"/>
    <w:rsid w:val="00186F46"/>
    <w:rsid w:val="00187102"/>
    <w:rsid w:val="00187268"/>
    <w:rsid w:val="00187CB2"/>
    <w:rsid w:val="00187F1C"/>
    <w:rsid w:val="001900B2"/>
    <w:rsid w:val="00190372"/>
    <w:rsid w:val="00190B0E"/>
    <w:rsid w:val="00190B2C"/>
    <w:rsid w:val="00190DD8"/>
    <w:rsid w:val="00190E25"/>
    <w:rsid w:val="00191446"/>
    <w:rsid w:val="001919B1"/>
    <w:rsid w:val="00191ED9"/>
    <w:rsid w:val="0019202B"/>
    <w:rsid w:val="001921B9"/>
    <w:rsid w:val="0019231E"/>
    <w:rsid w:val="00192326"/>
    <w:rsid w:val="00192FAF"/>
    <w:rsid w:val="001932E8"/>
    <w:rsid w:val="00193831"/>
    <w:rsid w:val="00193861"/>
    <w:rsid w:val="001938D5"/>
    <w:rsid w:val="00193AE6"/>
    <w:rsid w:val="00193C5E"/>
    <w:rsid w:val="00194277"/>
    <w:rsid w:val="001943F9"/>
    <w:rsid w:val="001944D1"/>
    <w:rsid w:val="00194798"/>
    <w:rsid w:val="001948D4"/>
    <w:rsid w:val="00194F2D"/>
    <w:rsid w:val="0019522F"/>
    <w:rsid w:val="00195CE6"/>
    <w:rsid w:val="00195EA6"/>
    <w:rsid w:val="00196797"/>
    <w:rsid w:val="00196B23"/>
    <w:rsid w:val="00196C69"/>
    <w:rsid w:val="00197113"/>
    <w:rsid w:val="00197122"/>
    <w:rsid w:val="0019730A"/>
    <w:rsid w:val="00197628"/>
    <w:rsid w:val="0019772A"/>
    <w:rsid w:val="00197877"/>
    <w:rsid w:val="00197A7D"/>
    <w:rsid w:val="00197B76"/>
    <w:rsid w:val="00197F14"/>
    <w:rsid w:val="00197F96"/>
    <w:rsid w:val="001A018C"/>
    <w:rsid w:val="001A0287"/>
    <w:rsid w:val="001A0815"/>
    <w:rsid w:val="001A08F5"/>
    <w:rsid w:val="001A0F16"/>
    <w:rsid w:val="001A0F82"/>
    <w:rsid w:val="001A119A"/>
    <w:rsid w:val="001A1415"/>
    <w:rsid w:val="001A16B3"/>
    <w:rsid w:val="001A1FA7"/>
    <w:rsid w:val="001A208F"/>
    <w:rsid w:val="001A2164"/>
    <w:rsid w:val="001A2419"/>
    <w:rsid w:val="001A2443"/>
    <w:rsid w:val="001A28B1"/>
    <w:rsid w:val="001A2A61"/>
    <w:rsid w:val="001A355D"/>
    <w:rsid w:val="001A3749"/>
    <w:rsid w:val="001A3798"/>
    <w:rsid w:val="001A39D9"/>
    <w:rsid w:val="001A3B1D"/>
    <w:rsid w:val="001A3B7D"/>
    <w:rsid w:val="001A3EB0"/>
    <w:rsid w:val="001A42CF"/>
    <w:rsid w:val="001A42E4"/>
    <w:rsid w:val="001A42EE"/>
    <w:rsid w:val="001A48A5"/>
    <w:rsid w:val="001A5042"/>
    <w:rsid w:val="001A5212"/>
    <w:rsid w:val="001A5813"/>
    <w:rsid w:val="001A5834"/>
    <w:rsid w:val="001A5837"/>
    <w:rsid w:val="001A596D"/>
    <w:rsid w:val="001A5984"/>
    <w:rsid w:val="001A5C48"/>
    <w:rsid w:val="001A5FEB"/>
    <w:rsid w:val="001A66D6"/>
    <w:rsid w:val="001A6CBB"/>
    <w:rsid w:val="001A6D66"/>
    <w:rsid w:val="001A6E9E"/>
    <w:rsid w:val="001A73DC"/>
    <w:rsid w:val="001A7E36"/>
    <w:rsid w:val="001A7FDC"/>
    <w:rsid w:val="001B0163"/>
    <w:rsid w:val="001B01E2"/>
    <w:rsid w:val="001B070F"/>
    <w:rsid w:val="001B07C1"/>
    <w:rsid w:val="001B0944"/>
    <w:rsid w:val="001B0F6B"/>
    <w:rsid w:val="001B1146"/>
    <w:rsid w:val="001B145A"/>
    <w:rsid w:val="001B1F2A"/>
    <w:rsid w:val="001B2034"/>
    <w:rsid w:val="001B205C"/>
    <w:rsid w:val="001B28C4"/>
    <w:rsid w:val="001B2AE7"/>
    <w:rsid w:val="001B2B07"/>
    <w:rsid w:val="001B2DB0"/>
    <w:rsid w:val="001B2DFA"/>
    <w:rsid w:val="001B2F6C"/>
    <w:rsid w:val="001B2F93"/>
    <w:rsid w:val="001B2FA4"/>
    <w:rsid w:val="001B341E"/>
    <w:rsid w:val="001B354D"/>
    <w:rsid w:val="001B3661"/>
    <w:rsid w:val="001B3A73"/>
    <w:rsid w:val="001B3B31"/>
    <w:rsid w:val="001B3C91"/>
    <w:rsid w:val="001B498D"/>
    <w:rsid w:val="001B4C44"/>
    <w:rsid w:val="001B4EE5"/>
    <w:rsid w:val="001B4F2D"/>
    <w:rsid w:val="001B5023"/>
    <w:rsid w:val="001B508F"/>
    <w:rsid w:val="001B537B"/>
    <w:rsid w:val="001B55F6"/>
    <w:rsid w:val="001B56EE"/>
    <w:rsid w:val="001B56F0"/>
    <w:rsid w:val="001B5CAA"/>
    <w:rsid w:val="001B5DBF"/>
    <w:rsid w:val="001B5EC1"/>
    <w:rsid w:val="001B665E"/>
    <w:rsid w:val="001B69D6"/>
    <w:rsid w:val="001B69DF"/>
    <w:rsid w:val="001B718B"/>
    <w:rsid w:val="001B75FF"/>
    <w:rsid w:val="001B7ED6"/>
    <w:rsid w:val="001B7F69"/>
    <w:rsid w:val="001C0523"/>
    <w:rsid w:val="001C0743"/>
    <w:rsid w:val="001C0BC9"/>
    <w:rsid w:val="001C0C65"/>
    <w:rsid w:val="001C0DAC"/>
    <w:rsid w:val="001C0DC8"/>
    <w:rsid w:val="001C0DE3"/>
    <w:rsid w:val="001C0F9D"/>
    <w:rsid w:val="001C17C9"/>
    <w:rsid w:val="001C1FBE"/>
    <w:rsid w:val="001C2947"/>
    <w:rsid w:val="001C2DBC"/>
    <w:rsid w:val="001C3334"/>
    <w:rsid w:val="001C393F"/>
    <w:rsid w:val="001C3C11"/>
    <w:rsid w:val="001C3E11"/>
    <w:rsid w:val="001C3F6E"/>
    <w:rsid w:val="001C4206"/>
    <w:rsid w:val="001C421D"/>
    <w:rsid w:val="001C423C"/>
    <w:rsid w:val="001C43B1"/>
    <w:rsid w:val="001C481B"/>
    <w:rsid w:val="001C4BD1"/>
    <w:rsid w:val="001C557A"/>
    <w:rsid w:val="001C5A07"/>
    <w:rsid w:val="001C5AB8"/>
    <w:rsid w:val="001C5D06"/>
    <w:rsid w:val="001C626A"/>
    <w:rsid w:val="001C6386"/>
    <w:rsid w:val="001C643A"/>
    <w:rsid w:val="001C6674"/>
    <w:rsid w:val="001C6AF9"/>
    <w:rsid w:val="001C6B1E"/>
    <w:rsid w:val="001C72BF"/>
    <w:rsid w:val="001C74EE"/>
    <w:rsid w:val="001C76D8"/>
    <w:rsid w:val="001C773F"/>
    <w:rsid w:val="001C7AB3"/>
    <w:rsid w:val="001C7B0A"/>
    <w:rsid w:val="001C7C66"/>
    <w:rsid w:val="001C7C92"/>
    <w:rsid w:val="001C7F68"/>
    <w:rsid w:val="001C7FD3"/>
    <w:rsid w:val="001D00C1"/>
    <w:rsid w:val="001D00E7"/>
    <w:rsid w:val="001D00F1"/>
    <w:rsid w:val="001D02DA"/>
    <w:rsid w:val="001D0303"/>
    <w:rsid w:val="001D0541"/>
    <w:rsid w:val="001D0953"/>
    <w:rsid w:val="001D0C4F"/>
    <w:rsid w:val="001D0D3E"/>
    <w:rsid w:val="001D11AC"/>
    <w:rsid w:val="001D1211"/>
    <w:rsid w:val="001D13BC"/>
    <w:rsid w:val="001D1617"/>
    <w:rsid w:val="001D17B0"/>
    <w:rsid w:val="001D1B65"/>
    <w:rsid w:val="001D22E9"/>
    <w:rsid w:val="001D2AAB"/>
    <w:rsid w:val="001D3065"/>
    <w:rsid w:val="001D30EF"/>
    <w:rsid w:val="001D31FA"/>
    <w:rsid w:val="001D3679"/>
    <w:rsid w:val="001D373B"/>
    <w:rsid w:val="001D3844"/>
    <w:rsid w:val="001D38CE"/>
    <w:rsid w:val="001D39DD"/>
    <w:rsid w:val="001D3B79"/>
    <w:rsid w:val="001D3BD3"/>
    <w:rsid w:val="001D3C94"/>
    <w:rsid w:val="001D3EC6"/>
    <w:rsid w:val="001D3F9B"/>
    <w:rsid w:val="001D4FD9"/>
    <w:rsid w:val="001D50A3"/>
    <w:rsid w:val="001D53AE"/>
    <w:rsid w:val="001D5D48"/>
    <w:rsid w:val="001D5F54"/>
    <w:rsid w:val="001D604A"/>
    <w:rsid w:val="001D66E5"/>
    <w:rsid w:val="001D6965"/>
    <w:rsid w:val="001D6CAC"/>
    <w:rsid w:val="001D6CAF"/>
    <w:rsid w:val="001D6CE7"/>
    <w:rsid w:val="001D6F28"/>
    <w:rsid w:val="001D70D1"/>
    <w:rsid w:val="001D78CF"/>
    <w:rsid w:val="001D7D9C"/>
    <w:rsid w:val="001D7DA8"/>
    <w:rsid w:val="001E0043"/>
    <w:rsid w:val="001E07CF"/>
    <w:rsid w:val="001E0865"/>
    <w:rsid w:val="001E093E"/>
    <w:rsid w:val="001E0B7E"/>
    <w:rsid w:val="001E1012"/>
    <w:rsid w:val="001E11C3"/>
    <w:rsid w:val="001E1201"/>
    <w:rsid w:val="001E12AD"/>
    <w:rsid w:val="001E12B0"/>
    <w:rsid w:val="001E2276"/>
    <w:rsid w:val="001E22E0"/>
    <w:rsid w:val="001E2BCF"/>
    <w:rsid w:val="001E2BEF"/>
    <w:rsid w:val="001E2C5A"/>
    <w:rsid w:val="001E2F81"/>
    <w:rsid w:val="001E31D5"/>
    <w:rsid w:val="001E31FE"/>
    <w:rsid w:val="001E3380"/>
    <w:rsid w:val="001E37A9"/>
    <w:rsid w:val="001E39DA"/>
    <w:rsid w:val="001E3A68"/>
    <w:rsid w:val="001E403E"/>
    <w:rsid w:val="001E409C"/>
    <w:rsid w:val="001E4319"/>
    <w:rsid w:val="001E45FA"/>
    <w:rsid w:val="001E46B3"/>
    <w:rsid w:val="001E47A6"/>
    <w:rsid w:val="001E48D8"/>
    <w:rsid w:val="001E54F7"/>
    <w:rsid w:val="001E56AF"/>
    <w:rsid w:val="001E572E"/>
    <w:rsid w:val="001E5A02"/>
    <w:rsid w:val="001E65B6"/>
    <w:rsid w:val="001E6700"/>
    <w:rsid w:val="001E672F"/>
    <w:rsid w:val="001E67BC"/>
    <w:rsid w:val="001E68D0"/>
    <w:rsid w:val="001E6972"/>
    <w:rsid w:val="001E6A8C"/>
    <w:rsid w:val="001E7237"/>
    <w:rsid w:val="001E789E"/>
    <w:rsid w:val="001E7BA2"/>
    <w:rsid w:val="001E7BA9"/>
    <w:rsid w:val="001E7BC3"/>
    <w:rsid w:val="001F00E8"/>
    <w:rsid w:val="001F04A5"/>
    <w:rsid w:val="001F04CB"/>
    <w:rsid w:val="001F0787"/>
    <w:rsid w:val="001F088E"/>
    <w:rsid w:val="001F09DA"/>
    <w:rsid w:val="001F0AFD"/>
    <w:rsid w:val="001F0E3B"/>
    <w:rsid w:val="001F0F77"/>
    <w:rsid w:val="001F123C"/>
    <w:rsid w:val="001F12C7"/>
    <w:rsid w:val="001F12CF"/>
    <w:rsid w:val="001F1619"/>
    <w:rsid w:val="001F182F"/>
    <w:rsid w:val="001F254D"/>
    <w:rsid w:val="001F333D"/>
    <w:rsid w:val="001F3388"/>
    <w:rsid w:val="001F3713"/>
    <w:rsid w:val="001F412F"/>
    <w:rsid w:val="001F438C"/>
    <w:rsid w:val="001F506D"/>
    <w:rsid w:val="001F5164"/>
    <w:rsid w:val="001F52BB"/>
    <w:rsid w:val="001F56A9"/>
    <w:rsid w:val="001F57E6"/>
    <w:rsid w:val="001F5893"/>
    <w:rsid w:val="001F5D67"/>
    <w:rsid w:val="001F611E"/>
    <w:rsid w:val="001F61EE"/>
    <w:rsid w:val="001F61FA"/>
    <w:rsid w:val="001F69D8"/>
    <w:rsid w:val="001F6C44"/>
    <w:rsid w:val="001F7034"/>
    <w:rsid w:val="001F722C"/>
    <w:rsid w:val="001F7273"/>
    <w:rsid w:val="001F743A"/>
    <w:rsid w:val="001F7573"/>
    <w:rsid w:val="001F76F1"/>
    <w:rsid w:val="001F7721"/>
    <w:rsid w:val="001F782A"/>
    <w:rsid w:val="001F7868"/>
    <w:rsid w:val="001F7B6D"/>
    <w:rsid w:val="001F7D4B"/>
    <w:rsid w:val="001F7D4D"/>
    <w:rsid w:val="001F7FF0"/>
    <w:rsid w:val="002001DB"/>
    <w:rsid w:val="0020075F"/>
    <w:rsid w:val="002008A9"/>
    <w:rsid w:val="00200A17"/>
    <w:rsid w:val="002015A0"/>
    <w:rsid w:val="002016A8"/>
    <w:rsid w:val="00201ABC"/>
    <w:rsid w:val="0020253F"/>
    <w:rsid w:val="002025CE"/>
    <w:rsid w:val="0020309F"/>
    <w:rsid w:val="002033B8"/>
    <w:rsid w:val="002039B9"/>
    <w:rsid w:val="00203CB6"/>
    <w:rsid w:val="002047E4"/>
    <w:rsid w:val="00204830"/>
    <w:rsid w:val="00204833"/>
    <w:rsid w:val="00204948"/>
    <w:rsid w:val="0020505D"/>
    <w:rsid w:val="002052B3"/>
    <w:rsid w:val="002055DA"/>
    <w:rsid w:val="00205A81"/>
    <w:rsid w:val="00205D0B"/>
    <w:rsid w:val="00205D31"/>
    <w:rsid w:val="00205E81"/>
    <w:rsid w:val="00205EA6"/>
    <w:rsid w:val="002060A1"/>
    <w:rsid w:val="002060B9"/>
    <w:rsid w:val="0020700C"/>
    <w:rsid w:val="00207325"/>
    <w:rsid w:val="00207879"/>
    <w:rsid w:val="00207C45"/>
    <w:rsid w:val="00207D62"/>
    <w:rsid w:val="00210242"/>
    <w:rsid w:val="00210440"/>
    <w:rsid w:val="002104F2"/>
    <w:rsid w:val="00210C4B"/>
    <w:rsid w:val="00210DFF"/>
    <w:rsid w:val="0021138B"/>
    <w:rsid w:val="00211AA6"/>
    <w:rsid w:val="00211B8E"/>
    <w:rsid w:val="00212039"/>
    <w:rsid w:val="0021211C"/>
    <w:rsid w:val="00212720"/>
    <w:rsid w:val="002128C7"/>
    <w:rsid w:val="002129F8"/>
    <w:rsid w:val="00212A70"/>
    <w:rsid w:val="00212B67"/>
    <w:rsid w:val="0021335A"/>
    <w:rsid w:val="002138A1"/>
    <w:rsid w:val="00213B7C"/>
    <w:rsid w:val="00213BF4"/>
    <w:rsid w:val="00213FAF"/>
    <w:rsid w:val="002148F4"/>
    <w:rsid w:val="00214AB4"/>
    <w:rsid w:val="00214F36"/>
    <w:rsid w:val="00215170"/>
    <w:rsid w:val="00215BD5"/>
    <w:rsid w:val="00215E57"/>
    <w:rsid w:val="00216216"/>
    <w:rsid w:val="00216616"/>
    <w:rsid w:val="00216A07"/>
    <w:rsid w:val="00216BA8"/>
    <w:rsid w:val="00217013"/>
    <w:rsid w:val="0021733C"/>
    <w:rsid w:val="002174F0"/>
    <w:rsid w:val="002176C6"/>
    <w:rsid w:val="0021799E"/>
    <w:rsid w:val="00217CC8"/>
    <w:rsid w:val="00220495"/>
    <w:rsid w:val="002206B7"/>
    <w:rsid w:val="00220946"/>
    <w:rsid w:val="00221CDF"/>
    <w:rsid w:val="00221FB3"/>
    <w:rsid w:val="0022217B"/>
    <w:rsid w:val="002222C8"/>
    <w:rsid w:val="0022247C"/>
    <w:rsid w:val="00222826"/>
    <w:rsid w:val="00222C42"/>
    <w:rsid w:val="00222CC5"/>
    <w:rsid w:val="00222EC5"/>
    <w:rsid w:val="00223009"/>
    <w:rsid w:val="0022303D"/>
    <w:rsid w:val="00223549"/>
    <w:rsid w:val="00223673"/>
    <w:rsid w:val="00223712"/>
    <w:rsid w:val="0022376C"/>
    <w:rsid w:val="002238BE"/>
    <w:rsid w:val="002239F9"/>
    <w:rsid w:val="00223E83"/>
    <w:rsid w:val="00223EB6"/>
    <w:rsid w:val="00224309"/>
    <w:rsid w:val="0022444B"/>
    <w:rsid w:val="0022454A"/>
    <w:rsid w:val="00224B0F"/>
    <w:rsid w:val="00224C34"/>
    <w:rsid w:val="00224DF3"/>
    <w:rsid w:val="00225103"/>
    <w:rsid w:val="00225334"/>
    <w:rsid w:val="00225638"/>
    <w:rsid w:val="00225F77"/>
    <w:rsid w:val="002262A6"/>
    <w:rsid w:val="00226636"/>
    <w:rsid w:val="002266DA"/>
    <w:rsid w:val="00226A64"/>
    <w:rsid w:val="00226AAB"/>
    <w:rsid w:val="00226B7E"/>
    <w:rsid w:val="00226E4E"/>
    <w:rsid w:val="00226F51"/>
    <w:rsid w:val="002274D9"/>
    <w:rsid w:val="0022754E"/>
    <w:rsid w:val="00227932"/>
    <w:rsid w:val="00227BA7"/>
    <w:rsid w:val="00227D36"/>
    <w:rsid w:val="00227F53"/>
    <w:rsid w:val="0023013A"/>
    <w:rsid w:val="00230164"/>
    <w:rsid w:val="00230208"/>
    <w:rsid w:val="002307AF"/>
    <w:rsid w:val="00230D71"/>
    <w:rsid w:val="00230F9E"/>
    <w:rsid w:val="002312E6"/>
    <w:rsid w:val="002313C1"/>
    <w:rsid w:val="00231641"/>
    <w:rsid w:val="002319F5"/>
    <w:rsid w:val="00232586"/>
    <w:rsid w:val="00232700"/>
    <w:rsid w:val="00232875"/>
    <w:rsid w:val="00232EB9"/>
    <w:rsid w:val="00233540"/>
    <w:rsid w:val="00233663"/>
    <w:rsid w:val="0023376B"/>
    <w:rsid w:val="0023382D"/>
    <w:rsid w:val="00233F3C"/>
    <w:rsid w:val="002341AA"/>
    <w:rsid w:val="00234442"/>
    <w:rsid w:val="0023518E"/>
    <w:rsid w:val="00235285"/>
    <w:rsid w:val="002355E2"/>
    <w:rsid w:val="00235B6C"/>
    <w:rsid w:val="00235C2A"/>
    <w:rsid w:val="00235CA9"/>
    <w:rsid w:val="00235D9A"/>
    <w:rsid w:val="00236261"/>
    <w:rsid w:val="002364BD"/>
    <w:rsid w:val="002367AA"/>
    <w:rsid w:val="00236867"/>
    <w:rsid w:val="002372FF"/>
    <w:rsid w:val="00237D69"/>
    <w:rsid w:val="00237F20"/>
    <w:rsid w:val="00237F24"/>
    <w:rsid w:val="00240036"/>
    <w:rsid w:val="00240198"/>
    <w:rsid w:val="002407D7"/>
    <w:rsid w:val="00240B2A"/>
    <w:rsid w:val="00240B36"/>
    <w:rsid w:val="00240FDC"/>
    <w:rsid w:val="002410A9"/>
    <w:rsid w:val="002413E3"/>
    <w:rsid w:val="00241575"/>
    <w:rsid w:val="0024170D"/>
    <w:rsid w:val="0024195D"/>
    <w:rsid w:val="00241E06"/>
    <w:rsid w:val="00242119"/>
    <w:rsid w:val="00242393"/>
    <w:rsid w:val="002425C1"/>
    <w:rsid w:val="002428E6"/>
    <w:rsid w:val="00242E8F"/>
    <w:rsid w:val="00242F3F"/>
    <w:rsid w:val="002431BC"/>
    <w:rsid w:val="00243685"/>
    <w:rsid w:val="00243AB7"/>
    <w:rsid w:val="00243B8F"/>
    <w:rsid w:val="00243F47"/>
    <w:rsid w:val="0024435F"/>
    <w:rsid w:val="00244373"/>
    <w:rsid w:val="0024438D"/>
    <w:rsid w:val="00244B80"/>
    <w:rsid w:val="00244B8A"/>
    <w:rsid w:val="00245259"/>
    <w:rsid w:val="002457BF"/>
    <w:rsid w:val="00245EAA"/>
    <w:rsid w:val="00245F43"/>
    <w:rsid w:val="00245F77"/>
    <w:rsid w:val="00245FD3"/>
    <w:rsid w:val="002460E3"/>
    <w:rsid w:val="002460E6"/>
    <w:rsid w:val="0024628F"/>
    <w:rsid w:val="002463BF"/>
    <w:rsid w:val="002463CF"/>
    <w:rsid w:val="002465CA"/>
    <w:rsid w:val="00246645"/>
    <w:rsid w:val="0024664D"/>
    <w:rsid w:val="00246A06"/>
    <w:rsid w:val="00246CA9"/>
    <w:rsid w:val="00246DCA"/>
    <w:rsid w:val="0024730F"/>
    <w:rsid w:val="002474B0"/>
    <w:rsid w:val="0024767E"/>
    <w:rsid w:val="002478D3"/>
    <w:rsid w:val="00247A72"/>
    <w:rsid w:val="00247C8B"/>
    <w:rsid w:val="00247E78"/>
    <w:rsid w:val="00247E99"/>
    <w:rsid w:val="0025073E"/>
    <w:rsid w:val="002507BC"/>
    <w:rsid w:val="00250A02"/>
    <w:rsid w:val="00250ECD"/>
    <w:rsid w:val="002510EE"/>
    <w:rsid w:val="002513D1"/>
    <w:rsid w:val="00251556"/>
    <w:rsid w:val="002518DF"/>
    <w:rsid w:val="00251994"/>
    <w:rsid w:val="00252012"/>
    <w:rsid w:val="002522B3"/>
    <w:rsid w:val="002529E2"/>
    <w:rsid w:val="00252B20"/>
    <w:rsid w:val="002532C8"/>
    <w:rsid w:val="002534C1"/>
    <w:rsid w:val="00253898"/>
    <w:rsid w:val="00253934"/>
    <w:rsid w:val="00253BAD"/>
    <w:rsid w:val="00253E2F"/>
    <w:rsid w:val="00253EB9"/>
    <w:rsid w:val="00253EBB"/>
    <w:rsid w:val="00255184"/>
    <w:rsid w:val="0025531A"/>
    <w:rsid w:val="00255AA6"/>
    <w:rsid w:val="00255BE4"/>
    <w:rsid w:val="00255C35"/>
    <w:rsid w:val="00255E36"/>
    <w:rsid w:val="0025601B"/>
    <w:rsid w:val="0025605B"/>
    <w:rsid w:val="002563CD"/>
    <w:rsid w:val="00256494"/>
    <w:rsid w:val="002566F6"/>
    <w:rsid w:val="002568F4"/>
    <w:rsid w:val="0025699E"/>
    <w:rsid w:val="00256D97"/>
    <w:rsid w:val="00256E40"/>
    <w:rsid w:val="0025723D"/>
    <w:rsid w:val="002572FD"/>
    <w:rsid w:val="00257330"/>
    <w:rsid w:val="002577D7"/>
    <w:rsid w:val="00257933"/>
    <w:rsid w:val="002579F1"/>
    <w:rsid w:val="00257A38"/>
    <w:rsid w:val="00257B80"/>
    <w:rsid w:val="00257C3F"/>
    <w:rsid w:val="00257C4F"/>
    <w:rsid w:val="00257CA2"/>
    <w:rsid w:val="002604FF"/>
    <w:rsid w:val="002607A8"/>
    <w:rsid w:val="00260A63"/>
    <w:rsid w:val="00260C42"/>
    <w:rsid w:val="00260C9D"/>
    <w:rsid w:val="00260D11"/>
    <w:rsid w:val="00260D65"/>
    <w:rsid w:val="00260DEB"/>
    <w:rsid w:val="00260DF3"/>
    <w:rsid w:val="00260F2F"/>
    <w:rsid w:val="002611ED"/>
    <w:rsid w:val="00261376"/>
    <w:rsid w:val="002617E5"/>
    <w:rsid w:val="00261C7A"/>
    <w:rsid w:val="00261EED"/>
    <w:rsid w:val="00262090"/>
    <w:rsid w:val="00262955"/>
    <w:rsid w:val="00262C60"/>
    <w:rsid w:val="00262DB2"/>
    <w:rsid w:val="00262F7C"/>
    <w:rsid w:val="00263EA3"/>
    <w:rsid w:val="00263F0C"/>
    <w:rsid w:val="00263FB4"/>
    <w:rsid w:val="002640DC"/>
    <w:rsid w:val="0026418C"/>
    <w:rsid w:val="0026491C"/>
    <w:rsid w:val="002649E5"/>
    <w:rsid w:val="00264D67"/>
    <w:rsid w:val="002650D0"/>
    <w:rsid w:val="002651BB"/>
    <w:rsid w:val="00265336"/>
    <w:rsid w:val="0026597C"/>
    <w:rsid w:val="00265B7B"/>
    <w:rsid w:val="00265E22"/>
    <w:rsid w:val="00266047"/>
    <w:rsid w:val="002661B1"/>
    <w:rsid w:val="0026624B"/>
    <w:rsid w:val="00266535"/>
    <w:rsid w:val="00266619"/>
    <w:rsid w:val="00266A73"/>
    <w:rsid w:val="00266DBA"/>
    <w:rsid w:val="00266EC8"/>
    <w:rsid w:val="00267D18"/>
    <w:rsid w:val="0027022C"/>
    <w:rsid w:val="002702D0"/>
    <w:rsid w:val="002703F5"/>
    <w:rsid w:val="00270BC2"/>
    <w:rsid w:val="0027113C"/>
    <w:rsid w:val="0027119D"/>
    <w:rsid w:val="0027147E"/>
    <w:rsid w:val="002719A4"/>
    <w:rsid w:val="00271B27"/>
    <w:rsid w:val="0027206D"/>
    <w:rsid w:val="00272253"/>
    <w:rsid w:val="00272D03"/>
    <w:rsid w:val="00272DF8"/>
    <w:rsid w:val="00273411"/>
    <w:rsid w:val="00273F31"/>
    <w:rsid w:val="0027453E"/>
    <w:rsid w:val="0027466C"/>
    <w:rsid w:val="0027467C"/>
    <w:rsid w:val="0027488A"/>
    <w:rsid w:val="00274C51"/>
    <w:rsid w:val="002751AC"/>
    <w:rsid w:val="002753BC"/>
    <w:rsid w:val="00275708"/>
    <w:rsid w:val="002759D1"/>
    <w:rsid w:val="00275D6E"/>
    <w:rsid w:val="00275E32"/>
    <w:rsid w:val="00275F0A"/>
    <w:rsid w:val="00276235"/>
    <w:rsid w:val="0027628C"/>
    <w:rsid w:val="00276C15"/>
    <w:rsid w:val="00276D96"/>
    <w:rsid w:val="00277028"/>
    <w:rsid w:val="002775BD"/>
    <w:rsid w:val="002776FF"/>
    <w:rsid w:val="002777DA"/>
    <w:rsid w:val="002778A8"/>
    <w:rsid w:val="00277E2E"/>
    <w:rsid w:val="00280287"/>
    <w:rsid w:val="00280A1A"/>
    <w:rsid w:val="00280AD7"/>
    <w:rsid w:val="00280CC9"/>
    <w:rsid w:val="002810D0"/>
    <w:rsid w:val="002812EF"/>
    <w:rsid w:val="00281381"/>
    <w:rsid w:val="00281475"/>
    <w:rsid w:val="00281638"/>
    <w:rsid w:val="002817D7"/>
    <w:rsid w:val="00281884"/>
    <w:rsid w:val="00281EA7"/>
    <w:rsid w:val="00282639"/>
    <w:rsid w:val="0028275C"/>
    <w:rsid w:val="00282931"/>
    <w:rsid w:val="0028298D"/>
    <w:rsid w:val="00282D9E"/>
    <w:rsid w:val="002835F0"/>
    <w:rsid w:val="00283E8C"/>
    <w:rsid w:val="00284758"/>
    <w:rsid w:val="002849CE"/>
    <w:rsid w:val="00284A7E"/>
    <w:rsid w:val="00284B91"/>
    <w:rsid w:val="00284C36"/>
    <w:rsid w:val="00284EC4"/>
    <w:rsid w:val="00285734"/>
    <w:rsid w:val="0028579B"/>
    <w:rsid w:val="00285C1C"/>
    <w:rsid w:val="00285EFD"/>
    <w:rsid w:val="002862D0"/>
    <w:rsid w:val="0028644E"/>
    <w:rsid w:val="0028651E"/>
    <w:rsid w:val="0028670C"/>
    <w:rsid w:val="002867AC"/>
    <w:rsid w:val="00286811"/>
    <w:rsid w:val="00286B28"/>
    <w:rsid w:val="00286EB4"/>
    <w:rsid w:val="00287CDC"/>
    <w:rsid w:val="00287F40"/>
    <w:rsid w:val="002900DB"/>
    <w:rsid w:val="002902D7"/>
    <w:rsid w:val="00290613"/>
    <w:rsid w:val="00290A92"/>
    <w:rsid w:val="00290F6E"/>
    <w:rsid w:val="002910CD"/>
    <w:rsid w:val="00291256"/>
    <w:rsid w:val="00291429"/>
    <w:rsid w:val="00291513"/>
    <w:rsid w:val="002919B2"/>
    <w:rsid w:val="002921A7"/>
    <w:rsid w:val="0029233A"/>
    <w:rsid w:val="00292515"/>
    <w:rsid w:val="002925F6"/>
    <w:rsid w:val="00292786"/>
    <w:rsid w:val="00292A2B"/>
    <w:rsid w:val="002931E9"/>
    <w:rsid w:val="00293A62"/>
    <w:rsid w:val="00293ACA"/>
    <w:rsid w:val="00293E4D"/>
    <w:rsid w:val="002946EE"/>
    <w:rsid w:val="002949AA"/>
    <w:rsid w:val="00294A15"/>
    <w:rsid w:val="00294A7B"/>
    <w:rsid w:val="00294F77"/>
    <w:rsid w:val="0029583E"/>
    <w:rsid w:val="00295B41"/>
    <w:rsid w:val="00295BF4"/>
    <w:rsid w:val="00296059"/>
    <w:rsid w:val="002963EF"/>
    <w:rsid w:val="0029658C"/>
    <w:rsid w:val="00296C39"/>
    <w:rsid w:val="00296F0A"/>
    <w:rsid w:val="0029704B"/>
    <w:rsid w:val="002978C6"/>
    <w:rsid w:val="00297B8F"/>
    <w:rsid w:val="00297D55"/>
    <w:rsid w:val="00297D7D"/>
    <w:rsid w:val="00297EFD"/>
    <w:rsid w:val="00297FA0"/>
    <w:rsid w:val="002A0257"/>
    <w:rsid w:val="002A0429"/>
    <w:rsid w:val="002A0955"/>
    <w:rsid w:val="002A09EE"/>
    <w:rsid w:val="002A0A24"/>
    <w:rsid w:val="002A0B40"/>
    <w:rsid w:val="002A0B7F"/>
    <w:rsid w:val="002A0CB6"/>
    <w:rsid w:val="002A16CB"/>
    <w:rsid w:val="002A174A"/>
    <w:rsid w:val="002A1B0D"/>
    <w:rsid w:val="002A2209"/>
    <w:rsid w:val="002A2530"/>
    <w:rsid w:val="002A26CE"/>
    <w:rsid w:val="002A2989"/>
    <w:rsid w:val="002A29A2"/>
    <w:rsid w:val="002A2C8C"/>
    <w:rsid w:val="002A2DEE"/>
    <w:rsid w:val="002A34FC"/>
    <w:rsid w:val="002A3643"/>
    <w:rsid w:val="002A364B"/>
    <w:rsid w:val="002A3AA2"/>
    <w:rsid w:val="002A3AA6"/>
    <w:rsid w:val="002A3AD5"/>
    <w:rsid w:val="002A3D65"/>
    <w:rsid w:val="002A4102"/>
    <w:rsid w:val="002A4418"/>
    <w:rsid w:val="002A467F"/>
    <w:rsid w:val="002A4ACA"/>
    <w:rsid w:val="002A5025"/>
    <w:rsid w:val="002A55DD"/>
    <w:rsid w:val="002A56A1"/>
    <w:rsid w:val="002A575E"/>
    <w:rsid w:val="002A5E94"/>
    <w:rsid w:val="002A66BE"/>
    <w:rsid w:val="002A6A0F"/>
    <w:rsid w:val="002A6FE9"/>
    <w:rsid w:val="002A7329"/>
    <w:rsid w:val="002A7471"/>
    <w:rsid w:val="002A7632"/>
    <w:rsid w:val="002A7CC5"/>
    <w:rsid w:val="002B0599"/>
    <w:rsid w:val="002B069A"/>
    <w:rsid w:val="002B092C"/>
    <w:rsid w:val="002B0E5E"/>
    <w:rsid w:val="002B1178"/>
    <w:rsid w:val="002B1200"/>
    <w:rsid w:val="002B1912"/>
    <w:rsid w:val="002B1AF0"/>
    <w:rsid w:val="002B1B9A"/>
    <w:rsid w:val="002B1FB1"/>
    <w:rsid w:val="002B2711"/>
    <w:rsid w:val="002B28EF"/>
    <w:rsid w:val="002B2D61"/>
    <w:rsid w:val="002B32EA"/>
    <w:rsid w:val="002B34E6"/>
    <w:rsid w:val="002B40B4"/>
    <w:rsid w:val="002B43F0"/>
    <w:rsid w:val="002B4438"/>
    <w:rsid w:val="002B45B3"/>
    <w:rsid w:val="002B465D"/>
    <w:rsid w:val="002B4BE0"/>
    <w:rsid w:val="002B4C32"/>
    <w:rsid w:val="002B4D61"/>
    <w:rsid w:val="002B5428"/>
    <w:rsid w:val="002B54CC"/>
    <w:rsid w:val="002B5639"/>
    <w:rsid w:val="002B5647"/>
    <w:rsid w:val="002B58BC"/>
    <w:rsid w:val="002B61E7"/>
    <w:rsid w:val="002B64FC"/>
    <w:rsid w:val="002B6A16"/>
    <w:rsid w:val="002B6D8B"/>
    <w:rsid w:val="002B6E17"/>
    <w:rsid w:val="002B726A"/>
    <w:rsid w:val="002B75D8"/>
    <w:rsid w:val="002B79DF"/>
    <w:rsid w:val="002B7DB4"/>
    <w:rsid w:val="002B7E6D"/>
    <w:rsid w:val="002C02B0"/>
    <w:rsid w:val="002C03AD"/>
    <w:rsid w:val="002C06AC"/>
    <w:rsid w:val="002C06D7"/>
    <w:rsid w:val="002C0709"/>
    <w:rsid w:val="002C09C8"/>
    <w:rsid w:val="002C0AAA"/>
    <w:rsid w:val="002C0B49"/>
    <w:rsid w:val="002C13BF"/>
    <w:rsid w:val="002C1415"/>
    <w:rsid w:val="002C149B"/>
    <w:rsid w:val="002C1E24"/>
    <w:rsid w:val="002C1F6E"/>
    <w:rsid w:val="002C24A4"/>
    <w:rsid w:val="002C2818"/>
    <w:rsid w:val="002C2DF9"/>
    <w:rsid w:val="002C327A"/>
    <w:rsid w:val="002C3D05"/>
    <w:rsid w:val="002C424A"/>
    <w:rsid w:val="002C4330"/>
    <w:rsid w:val="002C45F8"/>
    <w:rsid w:val="002C473F"/>
    <w:rsid w:val="002C47BD"/>
    <w:rsid w:val="002C48E1"/>
    <w:rsid w:val="002C4C81"/>
    <w:rsid w:val="002C4C82"/>
    <w:rsid w:val="002C4E3F"/>
    <w:rsid w:val="002C5261"/>
    <w:rsid w:val="002C5602"/>
    <w:rsid w:val="002C5E6C"/>
    <w:rsid w:val="002C5FF9"/>
    <w:rsid w:val="002C61C9"/>
    <w:rsid w:val="002C63AB"/>
    <w:rsid w:val="002C68F2"/>
    <w:rsid w:val="002C6D98"/>
    <w:rsid w:val="002C7683"/>
    <w:rsid w:val="002C7751"/>
    <w:rsid w:val="002C7C33"/>
    <w:rsid w:val="002C7C7A"/>
    <w:rsid w:val="002C7CC9"/>
    <w:rsid w:val="002C7D1C"/>
    <w:rsid w:val="002C7D23"/>
    <w:rsid w:val="002D002C"/>
    <w:rsid w:val="002D0691"/>
    <w:rsid w:val="002D0A43"/>
    <w:rsid w:val="002D0E38"/>
    <w:rsid w:val="002D14A4"/>
    <w:rsid w:val="002D17D5"/>
    <w:rsid w:val="002D1E33"/>
    <w:rsid w:val="002D2366"/>
    <w:rsid w:val="002D2901"/>
    <w:rsid w:val="002D2D2F"/>
    <w:rsid w:val="002D2D44"/>
    <w:rsid w:val="002D32BB"/>
    <w:rsid w:val="002D3397"/>
    <w:rsid w:val="002D35CD"/>
    <w:rsid w:val="002D36B0"/>
    <w:rsid w:val="002D3706"/>
    <w:rsid w:val="002D38B6"/>
    <w:rsid w:val="002D3A6C"/>
    <w:rsid w:val="002D40FB"/>
    <w:rsid w:val="002D42C8"/>
    <w:rsid w:val="002D43B8"/>
    <w:rsid w:val="002D45AC"/>
    <w:rsid w:val="002D495A"/>
    <w:rsid w:val="002D4F36"/>
    <w:rsid w:val="002D50BF"/>
    <w:rsid w:val="002D58E5"/>
    <w:rsid w:val="002D5AA1"/>
    <w:rsid w:val="002D5C5D"/>
    <w:rsid w:val="002D5D78"/>
    <w:rsid w:val="002D615A"/>
    <w:rsid w:val="002D6255"/>
    <w:rsid w:val="002D6406"/>
    <w:rsid w:val="002D6B42"/>
    <w:rsid w:val="002D71C6"/>
    <w:rsid w:val="002D71E0"/>
    <w:rsid w:val="002D7AE8"/>
    <w:rsid w:val="002D7AF4"/>
    <w:rsid w:val="002D7BBB"/>
    <w:rsid w:val="002D7BC7"/>
    <w:rsid w:val="002E01D1"/>
    <w:rsid w:val="002E0243"/>
    <w:rsid w:val="002E0393"/>
    <w:rsid w:val="002E07AF"/>
    <w:rsid w:val="002E08CE"/>
    <w:rsid w:val="002E0B68"/>
    <w:rsid w:val="002E0D7B"/>
    <w:rsid w:val="002E0FBB"/>
    <w:rsid w:val="002E121E"/>
    <w:rsid w:val="002E1345"/>
    <w:rsid w:val="002E1728"/>
    <w:rsid w:val="002E1D12"/>
    <w:rsid w:val="002E1F3B"/>
    <w:rsid w:val="002E2140"/>
    <w:rsid w:val="002E2292"/>
    <w:rsid w:val="002E25FE"/>
    <w:rsid w:val="002E284E"/>
    <w:rsid w:val="002E2903"/>
    <w:rsid w:val="002E2CE4"/>
    <w:rsid w:val="002E30A2"/>
    <w:rsid w:val="002E3CB0"/>
    <w:rsid w:val="002E4806"/>
    <w:rsid w:val="002E4B52"/>
    <w:rsid w:val="002E4E0C"/>
    <w:rsid w:val="002E5174"/>
    <w:rsid w:val="002E599E"/>
    <w:rsid w:val="002E5BA4"/>
    <w:rsid w:val="002E5C14"/>
    <w:rsid w:val="002E5C3B"/>
    <w:rsid w:val="002E623F"/>
    <w:rsid w:val="002E633E"/>
    <w:rsid w:val="002E6E2E"/>
    <w:rsid w:val="002E726A"/>
    <w:rsid w:val="002E7418"/>
    <w:rsid w:val="002E76C9"/>
    <w:rsid w:val="002E77B5"/>
    <w:rsid w:val="002F00BC"/>
    <w:rsid w:val="002F011C"/>
    <w:rsid w:val="002F025F"/>
    <w:rsid w:val="002F0468"/>
    <w:rsid w:val="002F0521"/>
    <w:rsid w:val="002F0736"/>
    <w:rsid w:val="002F0A17"/>
    <w:rsid w:val="002F0A9C"/>
    <w:rsid w:val="002F0B95"/>
    <w:rsid w:val="002F0EE2"/>
    <w:rsid w:val="002F148A"/>
    <w:rsid w:val="002F2103"/>
    <w:rsid w:val="002F2182"/>
    <w:rsid w:val="002F2214"/>
    <w:rsid w:val="002F270C"/>
    <w:rsid w:val="002F2849"/>
    <w:rsid w:val="002F2973"/>
    <w:rsid w:val="002F2BF0"/>
    <w:rsid w:val="002F31AB"/>
    <w:rsid w:val="002F3462"/>
    <w:rsid w:val="002F34F7"/>
    <w:rsid w:val="002F35F4"/>
    <w:rsid w:val="002F3B47"/>
    <w:rsid w:val="002F3C86"/>
    <w:rsid w:val="002F3CBD"/>
    <w:rsid w:val="002F3CF5"/>
    <w:rsid w:val="002F4B9E"/>
    <w:rsid w:val="002F4F11"/>
    <w:rsid w:val="002F5001"/>
    <w:rsid w:val="002F5065"/>
    <w:rsid w:val="002F514F"/>
    <w:rsid w:val="002F5330"/>
    <w:rsid w:val="002F54CA"/>
    <w:rsid w:val="002F561C"/>
    <w:rsid w:val="002F574B"/>
    <w:rsid w:val="002F5784"/>
    <w:rsid w:val="002F5AC8"/>
    <w:rsid w:val="002F5B3A"/>
    <w:rsid w:val="002F5C97"/>
    <w:rsid w:val="002F5CA1"/>
    <w:rsid w:val="002F5DDB"/>
    <w:rsid w:val="002F5F07"/>
    <w:rsid w:val="002F6072"/>
    <w:rsid w:val="002F6083"/>
    <w:rsid w:val="002F688D"/>
    <w:rsid w:val="002F6903"/>
    <w:rsid w:val="002F6D47"/>
    <w:rsid w:val="002F6D96"/>
    <w:rsid w:val="002F6FB7"/>
    <w:rsid w:val="002F6FDA"/>
    <w:rsid w:val="002F71BE"/>
    <w:rsid w:val="002F7225"/>
    <w:rsid w:val="002F7814"/>
    <w:rsid w:val="002F7C31"/>
    <w:rsid w:val="002F7E96"/>
    <w:rsid w:val="0030020F"/>
    <w:rsid w:val="0030023F"/>
    <w:rsid w:val="0030027D"/>
    <w:rsid w:val="00300795"/>
    <w:rsid w:val="00301147"/>
    <w:rsid w:val="003019A3"/>
    <w:rsid w:val="003019E8"/>
    <w:rsid w:val="0030260C"/>
    <w:rsid w:val="003028FC"/>
    <w:rsid w:val="003029F5"/>
    <w:rsid w:val="00302A99"/>
    <w:rsid w:val="00302D94"/>
    <w:rsid w:val="003033A9"/>
    <w:rsid w:val="003033F9"/>
    <w:rsid w:val="0030363B"/>
    <w:rsid w:val="003036AE"/>
    <w:rsid w:val="00303D36"/>
    <w:rsid w:val="003041F1"/>
    <w:rsid w:val="003043B1"/>
    <w:rsid w:val="003043E8"/>
    <w:rsid w:val="003045FE"/>
    <w:rsid w:val="00304A75"/>
    <w:rsid w:val="00304D07"/>
    <w:rsid w:val="00304E99"/>
    <w:rsid w:val="0030521D"/>
    <w:rsid w:val="0030552C"/>
    <w:rsid w:val="00305659"/>
    <w:rsid w:val="0030594A"/>
    <w:rsid w:val="00305A99"/>
    <w:rsid w:val="00305D95"/>
    <w:rsid w:val="00305F75"/>
    <w:rsid w:val="00306580"/>
    <w:rsid w:val="003066AD"/>
    <w:rsid w:val="003068B9"/>
    <w:rsid w:val="00306A6B"/>
    <w:rsid w:val="00307042"/>
    <w:rsid w:val="003070BB"/>
    <w:rsid w:val="00307223"/>
    <w:rsid w:val="003072E3"/>
    <w:rsid w:val="0030745D"/>
    <w:rsid w:val="0030783B"/>
    <w:rsid w:val="003079E7"/>
    <w:rsid w:val="003101F5"/>
    <w:rsid w:val="00310454"/>
    <w:rsid w:val="0031045D"/>
    <w:rsid w:val="003106AB"/>
    <w:rsid w:val="00310741"/>
    <w:rsid w:val="0031095D"/>
    <w:rsid w:val="00310C68"/>
    <w:rsid w:val="00310D82"/>
    <w:rsid w:val="0031141B"/>
    <w:rsid w:val="00311637"/>
    <w:rsid w:val="00311DED"/>
    <w:rsid w:val="00312015"/>
    <w:rsid w:val="00312054"/>
    <w:rsid w:val="0031241C"/>
    <w:rsid w:val="00312483"/>
    <w:rsid w:val="0031249D"/>
    <w:rsid w:val="00312550"/>
    <w:rsid w:val="00312C3C"/>
    <w:rsid w:val="00312ED6"/>
    <w:rsid w:val="003132D8"/>
    <w:rsid w:val="0031394A"/>
    <w:rsid w:val="00313BB5"/>
    <w:rsid w:val="00313DDE"/>
    <w:rsid w:val="00314529"/>
    <w:rsid w:val="003145B4"/>
    <w:rsid w:val="003146BC"/>
    <w:rsid w:val="003149E3"/>
    <w:rsid w:val="00314EC3"/>
    <w:rsid w:val="00314FFB"/>
    <w:rsid w:val="0031502A"/>
    <w:rsid w:val="0031506F"/>
    <w:rsid w:val="00315142"/>
    <w:rsid w:val="0031527F"/>
    <w:rsid w:val="003158CD"/>
    <w:rsid w:val="00315ACF"/>
    <w:rsid w:val="00315AE7"/>
    <w:rsid w:val="00315B0F"/>
    <w:rsid w:val="0031615D"/>
    <w:rsid w:val="00316643"/>
    <w:rsid w:val="00317079"/>
    <w:rsid w:val="0031752B"/>
    <w:rsid w:val="00317960"/>
    <w:rsid w:val="00317F1B"/>
    <w:rsid w:val="0032003B"/>
    <w:rsid w:val="003200D5"/>
    <w:rsid w:val="00320617"/>
    <w:rsid w:val="00320B49"/>
    <w:rsid w:val="00320C86"/>
    <w:rsid w:val="00321214"/>
    <w:rsid w:val="003212E2"/>
    <w:rsid w:val="00321332"/>
    <w:rsid w:val="00321552"/>
    <w:rsid w:val="003215EC"/>
    <w:rsid w:val="003219BC"/>
    <w:rsid w:val="00322045"/>
    <w:rsid w:val="003222A0"/>
    <w:rsid w:val="0032305D"/>
    <w:rsid w:val="003230AD"/>
    <w:rsid w:val="00323189"/>
    <w:rsid w:val="003232B9"/>
    <w:rsid w:val="003233A2"/>
    <w:rsid w:val="00323455"/>
    <w:rsid w:val="003234FB"/>
    <w:rsid w:val="003236F6"/>
    <w:rsid w:val="003238DB"/>
    <w:rsid w:val="00323A3A"/>
    <w:rsid w:val="00323AB7"/>
    <w:rsid w:val="00323ABE"/>
    <w:rsid w:val="0032463C"/>
    <w:rsid w:val="003247C0"/>
    <w:rsid w:val="0032488F"/>
    <w:rsid w:val="00324984"/>
    <w:rsid w:val="00324BBD"/>
    <w:rsid w:val="00324CD8"/>
    <w:rsid w:val="00324DD8"/>
    <w:rsid w:val="0032527E"/>
    <w:rsid w:val="00325341"/>
    <w:rsid w:val="00325598"/>
    <w:rsid w:val="00325996"/>
    <w:rsid w:val="00325AE1"/>
    <w:rsid w:val="00325AE2"/>
    <w:rsid w:val="00325BA9"/>
    <w:rsid w:val="003266F0"/>
    <w:rsid w:val="00326B34"/>
    <w:rsid w:val="00326F2F"/>
    <w:rsid w:val="003275F9"/>
    <w:rsid w:val="00330294"/>
    <w:rsid w:val="00330639"/>
    <w:rsid w:val="003306E6"/>
    <w:rsid w:val="003309BF"/>
    <w:rsid w:val="00330F3F"/>
    <w:rsid w:val="00331032"/>
    <w:rsid w:val="003310CE"/>
    <w:rsid w:val="003315C9"/>
    <w:rsid w:val="00332412"/>
    <w:rsid w:val="0033245D"/>
    <w:rsid w:val="003325A8"/>
    <w:rsid w:val="003326C6"/>
    <w:rsid w:val="00332A4D"/>
    <w:rsid w:val="00333143"/>
    <w:rsid w:val="00333507"/>
    <w:rsid w:val="003336A5"/>
    <w:rsid w:val="003337C5"/>
    <w:rsid w:val="003339BD"/>
    <w:rsid w:val="00333B35"/>
    <w:rsid w:val="00333BE6"/>
    <w:rsid w:val="00333DD0"/>
    <w:rsid w:val="00334539"/>
    <w:rsid w:val="00335414"/>
    <w:rsid w:val="0033599C"/>
    <w:rsid w:val="00335D00"/>
    <w:rsid w:val="00335D97"/>
    <w:rsid w:val="00335E86"/>
    <w:rsid w:val="00335FDE"/>
    <w:rsid w:val="0033605D"/>
    <w:rsid w:val="003364B6"/>
    <w:rsid w:val="00336FD5"/>
    <w:rsid w:val="0033724A"/>
    <w:rsid w:val="00337319"/>
    <w:rsid w:val="0033743E"/>
    <w:rsid w:val="00337539"/>
    <w:rsid w:val="003378C4"/>
    <w:rsid w:val="00337AAD"/>
    <w:rsid w:val="00337DDF"/>
    <w:rsid w:val="00340032"/>
    <w:rsid w:val="0034029B"/>
    <w:rsid w:val="003402BC"/>
    <w:rsid w:val="003406D9"/>
    <w:rsid w:val="00340FD4"/>
    <w:rsid w:val="00341243"/>
    <w:rsid w:val="00341483"/>
    <w:rsid w:val="003414DA"/>
    <w:rsid w:val="0034172C"/>
    <w:rsid w:val="003417B8"/>
    <w:rsid w:val="00341A3C"/>
    <w:rsid w:val="00341FC2"/>
    <w:rsid w:val="00342257"/>
    <w:rsid w:val="003423A1"/>
    <w:rsid w:val="00342431"/>
    <w:rsid w:val="00342543"/>
    <w:rsid w:val="00342D68"/>
    <w:rsid w:val="0034374E"/>
    <w:rsid w:val="00343B6F"/>
    <w:rsid w:val="00343F62"/>
    <w:rsid w:val="00344184"/>
    <w:rsid w:val="0034463E"/>
    <w:rsid w:val="00344717"/>
    <w:rsid w:val="00344B6D"/>
    <w:rsid w:val="00344E01"/>
    <w:rsid w:val="003455EB"/>
    <w:rsid w:val="00345981"/>
    <w:rsid w:val="00345E5E"/>
    <w:rsid w:val="003460DF"/>
    <w:rsid w:val="00346611"/>
    <w:rsid w:val="00346DE2"/>
    <w:rsid w:val="00346EDF"/>
    <w:rsid w:val="0034700E"/>
    <w:rsid w:val="0034712E"/>
    <w:rsid w:val="00347241"/>
    <w:rsid w:val="00347718"/>
    <w:rsid w:val="0034777A"/>
    <w:rsid w:val="003477D1"/>
    <w:rsid w:val="00347804"/>
    <w:rsid w:val="00347976"/>
    <w:rsid w:val="00347D9D"/>
    <w:rsid w:val="00347E96"/>
    <w:rsid w:val="00347FD0"/>
    <w:rsid w:val="00350186"/>
    <w:rsid w:val="003502A7"/>
    <w:rsid w:val="003505A9"/>
    <w:rsid w:val="003506A1"/>
    <w:rsid w:val="00350C3A"/>
    <w:rsid w:val="00350F01"/>
    <w:rsid w:val="003513BA"/>
    <w:rsid w:val="00351836"/>
    <w:rsid w:val="00351A91"/>
    <w:rsid w:val="00351C6C"/>
    <w:rsid w:val="00351D2E"/>
    <w:rsid w:val="003520A6"/>
    <w:rsid w:val="003525C6"/>
    <w:rsid w:val="003527B5"/>
    <w:rsid w:val="00353358"/>
    <w:rsid w:val="0035343A"/>
    <w:rsid w:val="00353943"/>
    <w:rsid w:val="00354377"/>
    <w:rsid w:val="0035486C"/>
    <w:rsid w:val="00354BA4"/>
    <w:rsid w:val="00354DF0"/>
    <w:rsid w:val="00354FA3"/>
    <w:rsid w:val="003552CC"/>
    <w:rsid w:val="00355B31"/>
    <w:rsid w:val="00355DE2"/>
    <w:rsid w:val="003563A4"/>
    <w:rsid w:val="003564A1"/>
    <w:rsid w:val="00356F79"/>
    <w:rsid w:val="003570C9"/>
    <w:rsid w:val="0035797A"/>
    <w:rsid w:val="00357C20"/>
    <w:rsid w:val="00357F6E"/>
    <w:rsid w:val="003601F6"/>
    <w:rsid w:val="00360678"/>
    <w:rsid w:val="00360841"/>
    <w:rsid w:val="0036089A"/>
    <w:rsid w:val="0036090B"/>
    <w:rsid w:val="00361C2B"/>
    <w:rsid w:val="00361E2D"/>
    <w:rsid w:val="003622F4"/>
    <w:rsid w:val="0036245E"/>
    <w:rsid w:val="0036246F"/>
    <w:rsid w:val="003624DD"/>
    <w:rsid w:val="003627D3"/>
    <w:rsid w:val="003630C4"/>
    <w:rsid w:val="003636E1"/>
    <w:rsid w:val="00363D33"/>
    <w:rsid w:val="00363D89"/>
    <w:rsid w:val="00363FC7"/>
    <w:rsid w:val="003644FE"/>
    <w:rsid w:val="00364D4F"/>
    <w:rsid w:val="00364F75"/>
    <w:rsid w:val="003656FD"/>
    <w:rsid w:val="003658AF"/>
    <w:rsid w:val="00365DB6"/>
    <w:rsid w:val="00365DDF"/>
    <w:rsid w:val="00365DE1"/>
    <w:rsid w:val="00365E36"/>
    <w:rsid w:val="003662A2"/>
    <w:rsid w:val="00366970"/>
    <w:rsid w:val="00366A12"/>
    <w:rsid w:val="00367146"/>
    <w:rsid w:val="003679A4"/>
    <w:rsid w:val="003679D5"/>
    <w:rsid w:val="00367C51"/>
    <w:rsid w:val="00367D38"/>
    <w:rsid w:val="0037035F"/>
    <w:rsid w:val="00370401"/>
    <w:rsid w:val="0037060A"/>
    <w:rsid w:val="0037062F"/>
    <w:rsid w:val="003708DF"/>
    <w:rsid w:val="00370978"/>
    <w:rsid w:val="0037121B"/>
    <w:rsid w:val="003715AB"/>
    <w:rsid w:val="00371AE6"/>
    <w:rsid w:val="00371C38"/>
    <w:rsid w:val="00371FF4"/>
    <w:rsid w:val="003721F3"/>
    <w:rsid w:val="003728EF"/>
    <w:rsid w:val="00372AF4"/>
    <w:rsid w:val="00372CB0"/>
    <w:rsid w:val="00372EF3"/>
    <w:rsid w:val="0037334D"/>
    <w:rsid w:val="00373588"/>
    <w:rsid w:val="003736AE"/>
    <w:rsid w:val="003739DE"/>
    <w:rsid w:val="003743CD"/>
    <w:rsid w:val="00374619"/>
    <w:rsid w:val="00374644"/>
    <w:rsid w:val="00374682"/>
    <w:rsid w:val="00374A84"/>
    <w:rsid w:val="00374B1F"/>
    <w:rsid w:val="00374B63"/>
    <w:rsid w:val="00374CAA"/>
    <w:rsid w:val="00374E3E"/>
    <w:rsid w:val="00374F4E"/>
    <w:rsid w:val="003753A1"/>
    <w:rsid w:val="003753C4"/>
    <w:rsid w:val="00375947"/>
    <w:rsid w:val="00375DD5"/>
    <w:rsid w:val="0037668B"/>
    <w:rsid w:val="00376FA9"/>
    <w:rsid w:val="0037741B"/>
    <w:rsid w:val="00377443"/>
    <w:rsid w:val="00377AEB"/>
    <w:rsid w:val="00377AF1"/>
    <w:rsid w:val="00380075"/>
    <w:rsid w:val="00380166"/>
    <w:rsid w:val="00380356"/>
    <w:rsid w:val="00380525"/>
    <w:rsid w:val="003806DC"/>
    <w:rsid w:val="0038087C"/>
    <w:rsid w:val="0038089D"/>
    <w:rsid w:val="00380AB6"/>
    <w:rsid w:val="00381045"/>
    <w:rsid w:val="0038160D"/>
    <w:rsid w:val="003817F2"/>
    <w:rsid w:val="003818DF"/>
    <w:rsid w:val="00381929"/>
    <w:rsid w:val="00381C1C"/>
    <w:rsid w:val="00381F13"/>
    <w:rsid w:val="00381F92"/>
    <w:rsid w:val="00382164"/>
    <w:rsid w:val="00382451"/>
    <w:rsid w:val="00382842"/>
    <w:rsid w:val="00382963"/>
    <w:rsid w:val="00382EBD"/>
    <w:rsid w:val="00383175"/>
    <w:rsid w:val="00383523"/>
    <w:rsid w:val="00383986"/>
    <w:rsid w:val="00383B01"/>
    <w:rsid w:val="003841B8"/>
    <w:rsid w:val="00384556"/>
    <w:rsid w:val="003846CF"/>
    <w:rsid w:val="003849A9"/>
    <w:rsid w:val="00384DC1"/>
    <w:rsid w:val="0038529D"/>
    <w:rsid w:val="0038573D"/>
    <w:rsid w:val="00385BD7"/>
    <w:rsid w:val="00385BF6"/>
    <w:rsid w:val="00386175"/>
    <w:rsid w:val="003862D8"/>
    <w:rsid w:val="00386368"/>
    <w:rsid w:val="00386527"/>
    <w:rsid w:val="00386773"/>
    <w:rsid w:val="003867FE"/>
    <w:rsid w:val="003868DF"/>
    <w:rsid w:val="00386AFD"/>
    <w:rsid w:val="00386C51"/>
    <w:rsid w:val="00386E58"/>
    <w:rsid w:val="00386F14"/>
    <w:rsid w:val="00386FFF"/>
    <w:rsid w:val="00387063"/>
    <w:rsid w:val="003876B6"/>
    <w:rsid w:val="00387F43"/>
    <w:rsid w:val="003900D1"/>
    <w:rsid w:val="00390109"/>
    <w:rsid w:val="00390174"/>
    <w:rsid w:val="0039020B"/>
    <w:rsid w:val="0039026F"/>
    <w:rsid w:val="003904B4"/>
    <w:rsid w:val="0039092A"/>
    <w:rsid w:val="00390B5D"/>
    <w:rsid w:val="003913C7"/>
    <w:rsid w:val="0039145E"/>
    <w:rsid w:val="00391B1C"/>
    <w:rsid w:val="00391C8D"/>
    <w:rsid w:val="00391EEB"/>
    <w:rsid w:val="00392013"/>
    <w:rsid w:val="003920A8"/>
    <w:rsid w:val="0039212F"/>
    <w:rsid w:val="0039272A"/>
    <w:rsid w:val="0039284E"/>
    <w:rsid w:val="003930C1"/>
    <w:rsid w:val="003930C8"/>
    <w:rsid w:val="003933C9"/>
    <w:rsid w:val="00393421"/>
    <w:rsid w:val="0039372F"/>
    <w:rsid w:val="00393894"/>
    <w:rsid w:val="00393BF3"/>
    <w:rsid w:val="00393C08"/>
    <w:rsid w:val="00393F2F"/>
    <w:rsid w:val="00393F45"/>
    <w:rsid w:val="0039462A"/>
    <w:rsid w:val="00394C91"/>
    <w:rsid w:val="00394E82"/>
    <w:rsid w:val="00394FC0"/>
    <w:rsid w:val="0039548B"/>
    <w:rsid w:val="00395630"/>
    <w:rsid w:val="00395B3D"/>
    <w:rsid w:val="00395D8B"/>
    <w:rsid w:val="003962B4"/>
    <w:rsid w:val="00396F7A"/>
    <w:rsid w:val="00397A6A"/>
    <w:rsid w:val="00397C26"/>
    <w:rsid w:val="003A02B5"/>
    <w:rsid w:val="003A0334"/>
    <w:rsid w:val="003A0563"/>
    <w:rsid w:val="003A05B4"/>
    <w:rsid w:val="003A0671"/>
    <w:rsid w:val="003A0B0F"/>
    <w:rsid w:val="003A12EF"/>
    <w:rsid w:val="003A1475"/>
    <w:rsid w:val="003A1498"/>
    <w:rsid w:val="003A169A"/>
    <w:rsid w:val="003A1C48"/>
    <w:rsid w:val="003A1C9E"/>
    <w:rsid w:val="003A1EA4"/>
    <w:rsid w:val="003A20A0"/>
    <w:rsid w:val="003A216B"/>
    <w:rsid w:val="003A2464"/>
    <w:rsid w:val="003A2551"/>
    <w:rsid w:val="003A2D86"/>
    <w:rsid w:val="003A2DE9"/>
    <w:rsid w:val="003A30C8"/>
    <w:rsid w:val="003A3800"/>
    <w:rsid w:val="003A39A9"/>
    <w:rsid w:val="003A3B3B"/>
    <w:rsid w:val="003A3FFF"/>
    <w:rsid w:val="003A4359"/>
    <w:rsid w:val="003A4AF3"/>
    <w:rsid w:val="003A4EC1"/>
    <w:rsid w:val="003A50A5"/>
    <w:rsid w:val="003A5455"/>
    <w:rsid w:val="003A56D6"/>
    <w:rsid w:val="003A59E8"/>
    <w:rsid w:val="003A64B9"/>
    <w:rsid w:val="003A6700"/>
    <w:rsid w:val="003A6795"/>
    <w:rsid w:val="003A6D30"/>
    <w:rsid w:val="003A6D34"/>
    <w:rsid w:val="003A6EFC"/>
    <w:rsid w:val="003A6FAD"/>
    <w:rsid w:val="003A6FDC"/>
    <w:rsid w:val="003A7085"/>
    <w:rsid w:val="003A7204"/>
    <w:rsid w:val="003A7362"/>
    <w:rsid w:val="003A7701"/>
    <w:rsid w:val="003A7A1F"/>
    <w:rsid w:val="003A7CD4"/>
    <w:rsid w:val="003A7DFC"/>
    <w:rsid w:val="003B02FF"/>
    <w:rsid w:val="003B0307"/>
    <w:rsid w:val="003B0891"/>
    <w:rsid w:val="003B0981"/>
    <w:rsid w:val="003B0B12"/>
    <w:rsid w:val="003B127C"/>
    <w:rsid w:val="003B164D"/>
    <w:rsid w:val="003B1BAF"/>
    <w:rsid w:val="003B1DD2"/>
    <w:rsid w:val="003B1EFA"/>
    <w:rsid w:val="003B22F9"/>
    <w:rsid w:val="003B2719"/>
    <w:rsid w:val="003B29F0"/>
    <w:rsid w:val="003B2FDF"/>
    <w:rsid w:val="003B3071"/>
    <w:rsid w:val="003B32AC"/>
    <w:rsid w:val="003B32CF"/>
    <w:rsid w:val="003B349A"/>
    <w:rsid w:val="003B3585"/>
    <w:rsid w:val="003B35F9"/>
    <w:rsid w:val="003B3826"/>
    <w:rsid w:val="003B3869"/>
    <w:rsid w:val="003B3A90"/>
    <w:rsid w:val="003B3CC7"/>
    <w:rsid w:val="003B3DA2"/>
    <w:rsid w:val="003B4287"/>
    <w:rsid w:val="003B4472"/>
    <w:rsid w:val="003B458B"/>
    <w:rsid w:val="003B4AC5"/>
    <w:rsid w:val="003B4B6C"/>
    <w:rsid w:val="003B4B85"/>
    <w:rsid w:val="003B4F3D"/>
    <w:rsid w:val="003B5409"/>
    <w:rsid w:val="003B5555"/>
    <w:rsid w:val="003B5BF8"/>
    <w:rsid w:val="003B5FB9"/>
    <w:rsid w:val="003B60B0"/>
    <w:rsid w:val="003B695B"/>
    <w:rsid w:val="003B6E13"/>
    <w:rsid w:val="003B7093"/>
    <w:rsid w:val="003B7550"/>
    <w:rsid w:val="003B7647"/>
    <w:rsid w:val="003B79D0"/>
    <w:rsid w:val="003B7C27"/>
    <w:rsid w:val="003B7C8E"/>
    <w:rsid w:val="003B7CB0"/>
    <w:rsid w:val="003B7DFC"/>
    <w:rsid w:val="003C00CA"/>
    <w:rsid w:val="003C010A"/>
    <w:rsid w:val="003C054C"/>
    <w:rsid w:val="003C0EC6"/>
    <w:rsid w:val="003C1001"/>
    <w:rsid w:val="003C1230"/>
    <w:rsid w:val="003C15BC"/>
    <w:rsid w:val="003C15F8"/>
    <w:rsid w:val="003C1982"/>
    <w:rsid w:val="003C1B76"/>
    <w:rsid w:val="003C1D37"/>
    <w:rsid w:val="003C2495"/>
    <w:rsid w:val="003C2624"/>
    <w:rsid w:val="003C279B"/>
    <w:rsid w:val="003C29B5"/>
    <w:rsid w:val="003C2C16"/>
    <w:rsid w:val="003C2E73"/>
    <w:rsid w:val="003C3064"/>
    <w:rsid w:val="003C33D6"/>
    <w:rsid w:val="003C3D8B"/>
    <w:rsid w:val="003C3E6E"/>
    <w:rsid w:val="003C438A"/>
    <w:rsid w:val="003C43E7"/>
    <w:rsid w:val="003C44B5"/>
    <w:rsid w:val="003C4BCC"/>
    <w:rsid w:val="003C4BDA"/>
    <w:rsid w:val="003C4CFA"/>
    <w:rsid w:val="003C4E4E"/>
    <w:rsid w:val="003C4EFD"/>
    <w:rsid w:val="003C4FA5"/>
    <w:rsid w:val="003C528D"/>
    <w:rsid w:val="003C541D"/>
    <w:rsid w:val="003C5B95"/>
    <w:rsid w:val="003C5D98"/>
    <w:rsid w:val="003C5E79"/>
    <w:rsid w:val="003C618B"/>
    <w:rsid w:val="003C61A4"/>
    <w:rsid w:val="003C6751"/>
    <w:rsid w:val="003C6A28"/>
    <w:rsid w:val="003C6C4E"/>
    <w:rsid w:val="003C6EF5"/>
    <w:rsid w:val="003C743D"/>
    <w:rsid w:val="003C75A3"/>
    <w:rsid w:val="003C7842"/>
    <w:rsid w:val="003C7CCA"/>
    <w:rsid w:val="003C7DC9"/>
    <w:rsid w:val="003D0285"/>
    <w:rsid w:val="003D03BD"/>
    <w:rsid w:val="003D044F"/>
    <w:rsid w:val="003D0BF9"/>
    <w:rsid w:val="003D101E"/>
    <w:rsid w:val="003D177F"/>
    <w:rsid w:val="003D1887"/>
    <w:rsid w:val="003D1984"/>
    <w:rsid w:val="003D1A22"/>
    <w:rsid w:val="003D222B"/>
    <w:rsid w:val="003D2318"/>
    <w:rsid w:val="003D2635"/>
    <w:rsid w:val="003D27BB"/>
    <w:rsid w:val="003D2B0F"/>
    <w:rsid w:val="003D3011"/>
    <w:rsid w:val="003D32CD"/>
    <w:rsid w:val="003D343F"/>
    <w:rsid w:val="003D3444"/>
    <w:rsid w:val="003D3E8B"/>
    <w:rsid w:val="003D3F7E"/>
    <w:rsid w:val="003D41A4"/>
    <w:rsid w:val="003D41BD"/>
    <w:rsid w:val="003D4383"/>
    <w:rsid w:val="003D4422"/>
    <w:rsid w:val="003D444C"/>
    <w:rsid w:val="003D4F3B"/>
    <w:rsid w:val="003D5128"/>
    <w:rsid w:val="003D5241"/>
    <w:rsid w:val="003D54D0"/>
    <w:rsid w:val="003D5FCF"/>
    <w:rsid w:val="003D661C"/>
    <w:rsid w:val="003D723E"/>
    <w:rsid w:val="003D72C9"/>
    <w:rsid w:val="003D77EA"/>
    <w:rsid w:val="003D7A34"/>
    <w:rsid w:val="003E0012"/>
    <w:rsid w:val="003E0332"/>
    <w:rsid w:val="003E03F1"/>
    <w:rsid w:val="003E04E1"/>
    <w:rsid w:val="003E0655"/>
    <w:rsid w:val="003E0986"/>
    <w:rsid w:val="003E09D5"/>
    <w:rsid w:val="003E0B2D"/>
    <w:rsid w:val="003E0D73"/>
    <w:rsid w:val="003E0DF8"/>
    <w:rsid w:val="003E0EC4"/>
    <w:rsid w:val="003E0F77"/>
    <w:rsid w:val="003E118D"/>
    <w:rsid w:val="003E135D"/>
    <w:rsid w:val="003E163D"/>
    <w:rsid w:val="003E179B"/>
    <w:rsid w:val="003E18DE"/>
    <w:rsid w:val="003E1BC0"/>
    <w:rsid w:val="003E27CB"/>
    <w:rsid w:val="003E28B3"/>
    <w:rsid w:val="003E3384"/>
    <w:rsid w:val="003E3602"/>
    <w:rsid w:val="003E3D2C"/>
    <w:rsid w:val="003E3E0E"/>
    <w:rsid w:val="003E4159"/>
    <w:rsid w:val="003E41B1"/>
    <w:rsid w:val="003E4250"/>
    <w:rsid w:val="003E43E2"/>
    <w:rsid w:val="003E47C6"/>
    <w:rsid w:val="003E48CC"/>
    <w:rsid w:val="003E4C68"/>
    <w:rsid w:val="003E5269"/>
    <w:rsid w:val="003E5539"/>
    <w:rsid w:val="003E56D7"/>
    <w:rsid w:val="003E59FC"/>
    <w:rsid w:val="003E5C2D"/>
    <w:rsid w:val="003E5D69"/>
    <w:rsid w:val="003E5F8B"/>
    <w:rsid w:val="003E67F9"/>
    <w:rsid w:val="003E6833"/>
    <w:rsid w:val="003E6BCE"/>
    <w:rsid w:val="003E6F0F"/>
    <w:rsid w:val="003E7163"/>
    <w:rsid w:val="003E74E8"/>
    <w:rsid w:val="003E79A7"/>
    <w:rsid w:val="003E7A2F"/>
    <w:rsid w:val="003E7B60"/>
    <w:rsid w:val="003F0466"/>
    <w:rsid w:val="003F07C9"/>
    <w:rsid w:val="003F07FE"/>
    <w:rsid w:val="003F0B6C"/>
    <w:rsid w:val="003F0DB6"/>
    <w:rsid w:val="003F0DEC"/>
    <w:rsid w:val="003F1353"/>
    <w:rsid w:val="003F1A48"/>
    <w:rsid w:val="003F1C6D"/>
    <w:rsid w:val="003F1D87"/>
    <w:rsid w:val="003F1D8D"/>
    <w:rsid w:val="003F21A1"/>
    <w:rsid w:val="003F23AB"/>
    <w:rsid w:val="003F27A9"/>
    <w:rsid w:val="003F2D47"/>
    <w:rsid w:val="003F31AA"/>
    <w:rsid w:val="003F3370"/>
    <w:rsid w:val="003F3577"/>
    <w:rsid w:val="003F377F"/>
    <w:rsid w:val="003F38B6"/>
    <w:rsid w:val="003F3AF6"/>
    <w:rsid w:val="003F3E2E"/>
    <w:rsid w:val="003F4487"/>
    <w:rsid w:val="003F466B"/>
    <w:rsid w:val="003F47A4"/>
    <w:rsid w:val="003F48E0"/>
    <w:rsid w:val="003F4943"/>
    <w:rsid w:val="003F4A42"/>
    <w:rsid w:val="003F5367"/>
    <w:rsid w:val="003F5891"/>
    <w:rsid w:val="003F5911"/>
    <w:rsid w:val="003F5948"/>
    <w:rsid w:val="003F5A37"/>
    <w:rsid w:val="003F6102"/>
    <w:rsid w:val="003F6121"/>
    <w:rsid w:val="003F6570"/>
    <w:rsid w:val="003F6F1D"/>
    <w:rsid w:val="003F793C"/>
    <w:rsid w:val="003F7C25"/>
    <w:rsid w:val="003F7CE2"/>
    <w:rsid w:val="003F7DD6"/>
    <w:rsid w:val="003F7E1E"/>
    <w:rsid w:val="003F7F04"/>
    <w:rsid w:val="004002E8"/>
    <w:rsid w:val="004003C9"/>
    <w:rsid w:val="004007BD"/>
    <w:rsid w:val="00401002"/>
    <w:rsid w:val="0040103F"/>
    <w:rsid w:val="004010C1"/>
    <w:rsid w:val="00401585"/>
    <w:rsid w:val="00401D93"/>
    <w:rsid w:val="00401FB4"/>
    <w:rsid w:val="004020BF"/>
    <w:rsid w:val="00402592"/>
    <w:rsid w:val="004028F2"/>
    <w:rsid w:val="004029B9"/>
    <w:rsid w:val="00402D33"/>
    <w:rsid w:val="00403024"/>
    <w:rsid w:val="00403CB1"/>
    <w:rsid w:val="00403FAE"/>
    <w:rsid w:val="004047F9"/>
    <w:rsid w:val="00404A0B"/>
    <w:rsid w:val="00404A4C"/>
    <w:rsid w:val="00404CE2"/>
    <w:rsid w:val="00404E5C"/>
    <w:rsid w:val="0040537C"/>
    <w:rsid w:val="00405920"/>
    <w:rsid w:val="00405BA4"/>
    <w:rsid w:val="00405CF7"/>
    <w:rsid w:val="00405D69"/>
    <w:rsid w:val="0040610B"/>
    <w:rsid w:val="00406A73"/>
    <w:rsid w:val="00406C6B"/>
    <w:rsid w:val="00407062"/>
    <w:rsid w:val="0040710B"/>
    <w:rsid w:val="0040734C"/>
    <w:rsid w:val="00407432"/>
    <w:rsid w:val="00407678"/>
    <w:rsid w:val="00407E1D"/>
    <w:rsid w:val="00407E43"/>
    <w:rsid w:val="00407ED6"/>
    <w:rsid w:val="0041050C"/>
    <w:rsid w:val="004105A7"/>
    <w:rsid w:val="00410863"/>
    <w:rsid w:val="0041086C"/>
    <w:rsid w:val="00410CFF"/>
    <w:rsid w:val="00410EE9"/>
    <w:rsid w:val="00411D1E"/>
    <w:rsid w:val="00411EEC"/>
    <w:rsid w:val="004120CC"/>
    <w:rsid w:val="004122D1"/>
    <w:rsid w:val="004123B1"/>
    <w:rsid w:val="0041264B"/>
    <w:rsid w:val="004132A0"/>
    <w:rsid w:val="00413B10"/>
    <w:rsid w:val="00414535"/>
    <w:rsid w:val="00414BEF"/>
    <w:rsid w:val="0041545A"/>
    <w:rsid w:val="00415636"/>
    <w:rsid w:val="004157FE"/>
    <w:rsid w:val="004158B8"/>
    <w:rsid w:val="00415D34"/>
    <w:rsid w:val="00416212"/>
    <w:rsid w:val="00416591"/>
    <w:rsid w:val="004167D0"/>
    <w:rsid w:val="0041680C"/>
    <w:rsid w:val="00416843"/>
    <w:rsid w:val="00417224"/>
    <w:rsid w:val="0041725C"/>
    <w:rsid w:val="004172CA"/>
    <w:rsid w:val="0041745D"/>
    <w:rsid w:val="004175B9"/>
    <w:rsid w:val="004175DD"/>
    <w:rsid w:val="00417C9C"/>
    <w:rsid w:val="00420024"/>
    <w:rsid w:val="004201D8"/>
    <w:rsid w:val="004205CE"/>
    <w:rsid w:val="004207B5"/>
    <w:rsid w:val="004209ED"/>
    <w:rsid w:val="00420AED"/>
    <w:rsid w:val="00420E1D"/>
    <w:rsid w:val="00420F34"/>
    <w:rsid w:val="00421102"/>
    <w:rsid w:val="00421800"/>
    <w:rsid w:val="00421A8E"/>
    <w:rsid w:val="00421B83"/>
    <w:rsid w:val="00421F30"/>
    <w:rsid w:val="00422B73"/>
    <w:rsid w:val="00422C92"/>
    <w:rsid w:val="00423015"/>
    <w:rsid w:val="004234B3"/>
    <w:rsid w:val="004239B6"/>
    <w:rsid w:val="00423E66"/>
    <w:rsid w:val="00424070"/>
    <w:rsid w:val="00424134"/>
    <w:rsid w:val="00424207"/>
    <w:rsid w:val="0042449F"/>
    <w:rsid w:val="0042455F"/>
    <w:rsid w:val="00424608"/>
    <w:rsid w:val="00424766"/>
    <w:rsid w:val="004247D7"/>
    <w:rsid w:val="00424A8A"/>
    <w:rsid w:val="00424E86"/>
    <w:rsid w:val="0042500A"/>
    <w:rsid w:val="004256C4"/>
    <w:rsid w:val="00425B52"/>
    <w:rsid w:val="00425C38"/>
    <w:rsid w:val="00425D36"/>
    <w:rsid w:val="00425D47"/>
    <w:rsid w:val="00425F17"/>
    <w:rsid w:val="0042606F"/>
    <w:rsid w:val="0042646F"/>
    <w:rsid w:val="004264C8"/>
    <w:rsid w:val="0042663D"/>
    <w:rsid w:val="004269D5"/>
    <w:rsid w:val="00426A7C"/>
    <w:rsid w:val="00426A95"/>
    <w:rsid w:val="004275E7"/>
    <w:rsid w:val="00427BDB"/>
    <w:rsid w:val="00427D11"/>
    <w:rsid w:val="004302B1"/>
    <w:rsid w:val="0043081D"/>
    <w:rsid w:val="00430849"/>
    <w:rsid w:val="00430A14"/>
    <w:rsid w:val="00430C64"/>
    <w:rsid w:val="004312C6"/>
    <w:rsid w:val="0043157E"/>
    <w:rsid w:val="0043177E"/>
    <w:rsid w:val="004318CD"/>
    <w:rsid w:val="004318F3"/>
    <w:rsid w:val="004320BD"/>
    <w:rsid w:val="00432378"/>
    <w:rsid w:val="00432867"/>
    <w:rsid w:val="004332FB"/>
    <w:rsid w:val="00433395"/>
    <w:rsid w:val="004337A2"/>
    <w:rsid w:val="00433872"/>
    <w:rsid w:val="004340B0"/>
    <w:rsid w:val="0043431C"/>
    <w:rsid w:val="0043439F"/>
    <w:rsid w:val="004346C3"/>
    <w:rsid w:val="00434AB3"/>
    <w:rsid w:val="00434C49"/>
    <w:rsid w:val="0043533C"/>
    <w:rsid w:val="0043565E"/>
    <w:rsid w:val="00435C86"/>
    <w:rsid w:val="00435EC4"/>
    <w:rsid w:val="00436610"/>
    <w:rsid w:val="00436739"/>
    <w:rsid w:val="00436B40"/>
    <w:rsid w:val="00436C63"/>
    <w:rsid w:val="00436E38"/>
    <w:rsid w:val="00437014"/>
    <w:rsid w:val="004371C1"/>
    <w:rsid w:val="00440031"/>
    <w:rsid w:val="00440068"/>
    <w:rsid w:val="00440081"/>
    <w:rsid w:val="0044013C"/>
    <w:rsid w:val="004403E6"/>
    <w:rsid w:val="004403FE"/>
    <w:rsid w:val="0044061F"/>
    <w:rsid w:val="004410CB"/>
    <w:rsid w:val="0044155D"/>
    <w:rsid w:val="00441D1F"/>
    <w:rsid w:val="0044247D"/>
    <w:rsid w:val="0044285C"/>
    <w:rsid w:val="00442B89"/>
    <w:rsid w:val="00442CB3"/>
    <w:rsid w:val="00442D50"/>
    <w:rsid w:val="00443068"/>
    <w:rsid w:val="00443295"/>
    <w:rsid w:val="00443BBE"/>
    <w:rsid w:val="00443C90"/>
    <w:rsid w:val="00444145"/>
    <w:rsid w:val="004446E2"/>
    <w:rsid w:val="00444797"/>
    <w:rsid w:val="004448C4"/>
    <w:rsid w:val="00444DDD"/>
    <w:rsid w:val="004450C1"/>
    <w:rsid w:val="00445AED"/>
    <w:rsid w:val="0044607D"/>
    <w:rsid w:val="00446987"/>
    <w:rsid w:val="00446D06"/>
    <w:rsid w:val="00446F0D"/>
    <w:rsid w:val="0044702F"/>
    <w:rsid w:val="00447399"/>
    <w:rsid w:val="00447679"/>
    <w:rsid w:val="004479B0"/>
    <w:rsid w:val="00447D14"/>
    <w:rsid w:val="004503AB"/>
    <w:rsid w:val="00450417"/>
    <w:rsid w:val="004504E9"/>
    <w:rsid w:val="00450F50"/>
    <w:rsid w:val="00451291"/>
    <w:rsid w:val="004517C6"/>
    <w:rsid w:val="004519EB"/>
    <w:rsid w:val="00451B67"/>
    <w:rsid w:val="00452075"/>
    <w:rsid w:val="00452298"/>
    <w:rsid w:val="00452414"/>
    <w:rsid w:val="00452643"/>
    <w:rsid w:val="004529DE"/>
    <w:rsid w:val="00452EFB"/>
    <w:rsid w:val="0045320A"/>
    <w:rsid w:val="00453223"/>
    <w:rsid w:val="00453832"/>
    <w:rsid w:val="004539BB"/>
    <w:rsid w:val="00453E64"/>
    <w:rsid w:val="00454139"/>
    <w:rsid w:val="0045419C"/>
    <w:rsid w:val="004544A1"/>
    <w:rsid w:val="00454510"/>
    <w:rsid w:val="0045452D"/>
    <w:rsid w:val="00454976"/>
    <w:rsid w:val="00454A9A"/>
    <w:rsid w:val="00455020"/>
    <w:rsid w:val="0045523D"/>
    <w:rsid w:val="0045557D"/>
    <w:rsid w:val="00455947"/>
    <w:rsid w:val="004559A0"/>
    <w:rsid w:val="00455C30"/>
    <w:rsid w:val="00455DE4"/>
    <w:rsid w:val="00455EA7"/>
    <w:rsid w:val="00455F5E"/>
    <w:rsid w:val="00455FD6"/>
    <w:rsid w:val="004567FA"/>
    <w:rsid w:val="00456855"/>
    <w:rsid w:val="00456D8A"/>
    <w:rsid w:val="00457421"/>
    <w:rsid w:val="00457559"/>
    <w:rsid w:val="004577DD"/>
    <w:rsid w:val="00457CDD"/>
    <w:rsid w:val="00457F77"/>
    <w:rsid w:val="004604BB"/>
    <w:rsid w:val="00460BB5"/>
    <w:rsid w:val="00460BD4"/>
    <w:rsid w:val="00460C9B"/>
    <w:rsid w:val="00460D2F"/>
    <w:rsid w:val="00461105"/>
    <w:rsid w:val="00461CA7"/>
    <w:rsid w:val="00461D1C"/>
    <w:rsid w:val="00462062"/>
    <w:rsid w:val="004623E6"/>
    <w:rsid w:val="004624AC"/>
    <w:rsid w:val="00462E35"/>
    <w:rsid w:val="00463050"/>
    <w:rsid w:val="0046314F"/>
    <w:rsid w:val="00463567"/>
    <w:rsid w:val="00463BF9"/>
    <w:rsid w:val="00463CC8"/>
    <w:rsid w:val="00463CD9"/>
    <w:rsid w:val="0046431F"/>
    <w:rsid w:val="00464C7C"/>
    <w:rsid w:val="00465380"/>
    <w:rsid w:val="004654F5"/>
    <w:rsid w:val="004655DE"/>
    <w:rsid w:val="004656F9"/>
    <w:rsid w:val="00465847"/>
    <w:rsid w:val="00465887"/>
    <w:rsid w:val="00465B27"/>
    <w:rsid w:val="00465C16"/>
    <w:rsid w:val="00465D21"/>
    <w:rsid w:val="00465D8C"/>
    <w:rsid w:val="00465E78"/>
    <w:rsid w:val="004661B7"/>
    <w:rsid w:val="00466499"/>
    <w:rsid w:val="00466602"/>
    <w:rsid w:val="004668B8"/>
    <w:rsid w:val="004669D3"/>
    <w:rsid w:val="004669F6"/>
    <w:rsid w:val="00466E64"/>
    <w:rsid w:val="004670B6"/>
    <w:rsid w:val="00467291"/>
    <w:rsid w:val="004678D6"/>
    <w:rsid w:val="00467915"/>
    <w:rsid w:val="00467A78"/>
    <w:rsid w:val="00467D2C"/>
    <w:rsid w:val="00467F75"/>
    <w:rsid w:val="0047059B"/>
    <w:rsid w:val="00470638"/>
    <w:rsid w:val="0047094D"/>
    <w:rsid w:val="00470A2C"/>
    <w:rsid w:val="00470B15"/>
    <w:rsid w:val="00470B87"/>
    <w:rsid w:val="00470CC8"/>
    <w:rsid w:val="00470F81"/>
    <w:rsid w:val="004710EF"/>
    <w:rsid w:val="00471BF1"/>
    <w:rsid w:val="00471C2A"/>
    <w:rsid w:val="00471D99"/>
    <w:rsid w:val="00471DA5"/>
    <w:rsid w:val="004720DD"/>
    <w:rsid w:val="004721E8"/>
    <w:rsid w:val="004723F8"/>
    <w:rsid w:val="00472593"/>
    <w:rsid w:val="00472D56"/>
    <w:rsid w:val="00472E79"/>
    <w:rsid w:val="00473073"/>
    <w:rsid w:val="00473633"/>
    <w:rsid w:val="00473C21"/>
    <w:rsid w:val="00474033"/>
    <w:rsid w:val="00474053"/>
    <w:rsid w:val="0047430F"/>
    <w:rsid w:val="004743F1"/>
    <w:rsid w:val="0047445A"/>
    <w:rsid w:val="00474621"/>
    <w:rsid w:val="004747EF"/>
    <w:rsid w:val="00474B6D"/>
    <w:rsid w:val="00474E04"/>
    <w:rsid w:val="0047531E"/>
    <w:rsid w:val="00475460"/>
    <w:rsid w:val="00475713"/>
    <w:rsid w:val="00475C1E"/>
    <w:rsid w:val="00475F47"/>
    <w:rsid w:val="0047602C"/>
    <w:rsid w:val="004764A3"/>
    <w:rsid w:val="00476BB0"/>
    <w:rsid w:val="00476DA3"/>
    <w:rsid w:val="00477143"/>
    <w:rsid w:val="004771BF"/>
    <w:rsid w:val="00477499"/>
    <w:rsid w:val="00477501"/>
    <w:rsid w:val="004775D4"/>
    <w:rsid w:val="0047763B"/>
    <w:rsid w:val="00477674"/>
    <w:rsid w:val="00477B64"/>
    <w:rsid w:val="00477D75"/>
    <w:rsid w:val="00477DFA"/>
    <w:rsid w:val="00477F23"/>
    <w:rsid w:val="004800EA"/>
    <w:rsid w:val="00480855"/>
    <w:rsid w:val="00480E12"/>
    <w:rsid w:val="00481064"/>
    <w:rsid w:val="00481522"/>
    <w:rsid w:val="00481695"/>
    <w:rsid w:val="00481921"/>
    <w:rsid w:val="00481B95"/>
    <w:rsid w:val="00482580"/>
    <w:rsid w:val="00482B40"/>
    <w:rsid w:val="00482B76"/>
    <w:rsid w:val="00482C9A"/>
    <w:rsid w:val="0048319E"/>
    <w:rsid w:val="004836DF"/>
    <w:rsid w:val="00483794"/>
    <w:rsid w:val="00483FE3"/>
    <w:rsid w:val="0048407F"/>
    <w:rsid w:val="004841FC"/>
    <w:rsid w:val="00484358"/>
    <w:rsid w:val="00484645"/>
    <w:rsid w:val="004847C8"/>
    <w:rsid w:val="0048489E"/>
    <w:rsid w:val="00485550"/>
    <w:rsid w:val="004855AE"/>
    <w:rsid w:val="004857CC"/>
    <w:rsid w:val="00485CC4"/>
    <w:rsid w:val="00485D93"/>
    <w:rsid w:val="00486964"/>
    <w:rsid w:val="00486B79"/>
    <w:rsid w:val="00486C83"/>
    <w:rsid w:val="004876EC"/>
    <w:rsid w:val="00487799"/>
    <w:rsid w:val="00487FCF"/>
    <w:rsid w:val="00490125"/>
    <w:rsid w:val="00490181"/>
    <w:rsid w:val="004901BA"/>
    <w:rsid w:val="004905E6"/>
    <w:rsid w:val="00490641"/>
    <w:rsid w:val="004906D6"/>
    <w:rsid w:val="00490788"/>
    <w:rsid w:val="0049098A"/>
    <w:rsid w:val="00490B22"/>
    <w:rsid w:val="00490D2A"/>
    <w:rsid w:val="0049109A"/>
    <w:rsid w:val="004915B5"/>
    <w:rsid w:val="0049231D"/>
    <w:rsid w:val="00492947"/>
    <w:rsid w:val="00492D7E"/>
    <w:rsid w:val="00492E6A"/>
    <w:rsid w:val="00492F39"/>
    <w:rsid w:val="00493609"/>
    <w:rsid w:val="00493C43"/>
    <w:rsid w:val="004943E9"/>
    <w:rsid w:val="004945AE"/>
    <w:rsid w:val="00494A5B"/>
    <w:rsid w:val="0049545D"/>
    <w:rsid w:val="00495E3B"/>
    <w:rsid w:val="0049610D"/>
    <w:rsid w:val="0049649A"/>
    <w:rsid w:val="0049692C"/>
    <w:rsid w:val="004969A3"/>
    <w:rsid w:val="00496FE2"/>
    <w:rsid w:val="004970CC"/>
    <w:rsid w:val="00497215"/>
    <w:rsid w:val="00497807"/>
    <w:rsid w:val="004A06AC"/>
    <w:rsid w:val="004A0EE0"/>
    <w:rsid w:val="004A162A"/>
    <w:rsid w:val="004A176A"/>
    <w:rsid w:val="004A1930"/>
    <w:rsid w:val="004A1C9E"/>
    <w:rsid w:val="004A1E77"/>
    <w:rsid w:val="004A1F10"/>
    <w:rsid w:val="004A1F25"/>
    <w:rsid w:val="004A2118"/>
    <w:rsid w:val="004A2179"/>
    <w:rsid w:val="004A3EAB"/>
    <w:rsid w:val="004A4169"/>
    <w:rsid w:val="004A418B"/>
    <w:rsid w:val="004A4298"/>
    <w:rsid w:val="004A42ED"/>
    <w:rsid w:val="004A4912"/>
    <w:rsid w:val="004A4AC4"/>
    <w:rsid w:val="004A5254"/>
    <w:rsid w:val="004A52DB"/>
    <w:rsid w:val="004A552F"/>
    <w:rsid w:val="004A5BBF"/>
    <w:rsid w:val="004A5E25"/>
    <w:rsid w:val="004A5EB4"/>
    <w:rsid w:val="004A678C"/>
    <w:rsid w:val="004A68F2"/>
    <w:rsid w:val="004A77D4"/>
    <w:rsid w:val="004A7A5B"/>
    <w:rsid w:val="004A7A8B"/>
    <w:rsid w:val="004A7C13"/>
    <w:rsid w:val="004B062A"/>
    <w:rsid w:val="004B0997"/>
    <w:rsid w:val="004B09A3"/>
    <w:rsid w:val="004B0A7B"/>
    <w:rsid w:val="004B0B14"/>
    <w:rsid w:val="004B0BEE"/>
    <w:rsid w:val="004B128D"/>
    <w:rsid w:val="004B12E5"/>
    <w:rsid w:val="004B1584"/>
    <w:rsid w:val="004B1657"/>
    <w:rsid w:val="004B18DF"/>
    <w:rsid w:val="004B1A32"/>
    <w:rsid w:val="004B2B3F"/>
    <w:rsid w:val="004B2D04"/>
    <w:rsid w:val="004B2DCF"/>
    <w:rsid w:val="004B2F99"/>
    <w:rsid w:val="004B3376"/>
    <w:rsid w:val="004B3FA1"/>
    <w:rsid w:val="004B3FBB"/>
    <w:rsid w:val="004B4771"/>
    <w:rsid w:val="004B4972"/>
    <w:rsid w:val="004B51AC"/>
    <w:rsid w:val="004B51C3"/>
    <w:rsid w:val="004B52FD"/>
    <w:rsid w:val="004B5389"/>
    <w:rsid w:val="004B553E"/>
    <w:rsid w:val="004B59F5"/>
    <w:rsid w:val="004B5A54"/>
    <w:rsid w:val="004B5B6B"/>
    <w:rsid w:val="004B5B86"/>
    <w:rsid w:val="004B618B"/>
    <w:rsid w:val="004B67AD"/>
    <w:rsid w:val="004B6CD1"/>
    <w:rsid w:val="004B6FD3"/>
    <w:rsid w:val="004B6FE4"/>
    <w:rsid w:val="004B7302"/>
    <w:rsid w:val="004B765A"/>
    <w:rsid w:val="004B76EC"/>
    <w:rsid w:val="004B7702"/>
    <w:rsid w:val="004B7C21"/>
    <w:rsid w:val="004B7FD7"/>
    <w:rsid w:val="004C000F"/>
    <w:rsid w:val="004C00F7"/>
    <w:rsid w:val="004C03A7"/>
    <w:rsid w:val="004C043B"/>
    <w:rsid w:val="004C0713"/>
    <w:rsid w:val="004C0969"/>
    <w:rsid w:val="004C0BFA"/>
    <w:rsid w:val="004C0C73"/>
    <w:rsid w:val="004C0D6F"/>
    <w:rsid w:val="004C11A7"/>
    <w:rsid w:val="004C18CE"/>
    <w:rsid w:val="004C2652"/>
    <w:rsid w:val="004C2A0C"/>
    <w:rsid w:val="004C2F4B"/>
    <w:rsid w:val="004C2FE6"/>
    <w:rsid w:val="004C3860"/>
    <w:rsid w:val="004C3EB7"/>
    <w:rsid w:val="004C4173"/>
    <w:rsid w:val="004C445B"/>
    <w:rsid w:val="004C4500"/>
    <w:rsid w:val="004C4730"/>
    <w:rsid w:val="004C4EFC"/>
    <w:rsid w:val="004C5199"/>
    <w:rsid w:val="004C54C4"/>
    <w:rsid w:val="004C555A"/>
    <w:rsid w:val="004C5AB5"/>
    <w:rsid w:val="004C5BFC"/>
    <w:rsid w:val="004C5E17"/>
    <w:rsid w:val="004C5FCE"/>
    <w:rsid w:val="004C6450"/>
    <w:rsid w:val="004C64B5"/>
    <w:rsid w:val="004C66A3"/>
    <w:rsid w:val="004C6717"/>
    <w:rsid w:val="004C6C5C"/>
    <w:rsid w:val="004C6D00"/>
    <w:rsid w:val="004C70D1"/>
    <w:rsid w:val="004C720F"/>
    <w:rsid w:val="004C7532"/>
    <w:rsid w:val="004C77AD"/>
    <w:rsid w:val="004C78C6"/>
    <w:rsid w:val="004C7AAC"/>
    <w:rsid w:val="004C7B12"/>
    <w:rsid w:val="004C7B22"/>
    <w:rsid w:val="004C7B93"/>
    <w:rsid w:val="004D00BB"/>
    <w:rsid w:val="004D0299"/>
    <w:rsid w:val="004D042B"/>
    <w:rsid w:val="004D0622"/>
    <w:rsid w:val="004D090A"/>
    <w:rsid w:val="004D094E"/>
    <w:rsid w:val="004D0981"/>
    <w:rsid w:val="004D0AB9"/>
    <w:rsid w:val="004D0BA3"/>
    <w:rsid w:val="004D0C11"/>
    <w:rsid w:val="004D0D32"/>
    <w:rsid w:val="004D0DA8"/>
    <w:rsid w:val="004D0E1E"/>
    <w:rsid w:val="004D0F89"/>
    <w:rsid w:val="004D101F"/>
    <w:rsid w:val="004D114F"/>
    <w:rsid w:val="004D12A8"/>
    <w:rsid w:val="004D179C"/>
    <w:rsid w:val="004D18D0"/>
    <w:rsid w:val="004D1A83"/>
    <w:rsid w:val="004D1D4E"/>
    <w:rsid w:val="004D1E29"/>
    <w:rsid w:val="004D22B7"/>
    <w:rsid w:val="004D24F9"/>
    <w:rsid w:val="004D284F"/>
    <w:rsid w:val="004D2BEA"/>
    <w:rsid w:val="004D31A2"/>
    <w:rsid w:val="004D31B3"/>
    <w:rsid w:val="004D39D0"/>
    <w:rsid w:val="004D3DAE"/>
    <w:rsid w:val="004D3F5C"/>
    <w:rsid w:val="004D41C6"/>
    <w:rsid w:val="004D4696"/>
    <w:rsid w:val="004D4AB7"/>
    <w:rsid w:val="004D4AE1"/>
    <w:rsid w:val="004D4B05"/>
    <w:rsid w:val="004D4BEB"/>
    <w:rsid w:val="004D4EFA"/>
    <w:rsid w:val="004D5511"/>
    <w:rsid w:val="004D585C"/>
    <w:rsid w:val="004D5E5C"/>
    <w:rsid w:val="004D602A"/>
    <w:rsid w:val="004D6299"/>
    <w:rsid w:val="004D703D"/>
    <w:rsid w:val="004D7142"/>
    <w:rsid w:val="004D722F"/>
    <w:rsid w:val="004D7303"/>
    <w:rsid w:val="004D7494"/>
    <w:rsid w:val="004D757E"/>
    <w:rsid w:val="004D7651"/>
    <w:rsid w:val="004D7AC4"/>
    <w:rsid w:val="004D7AE9"/>
    <w:rsid w:val="004D7B0E"/>
    <w:rsid w:val="004D7B3E"/>
    <w:rsid w:val="004D7F5A"/>
    <w:rsid w:val="004E04CE"/>
    <w:rsid w:val="004E051E"/>
    <w:rsid w:val="004E0727"/>
    <w:rsid w:val="004E0904"/>
    <w:rsid w:val="004E0E79"/>
    <w:rsid w:val="004E0E90"/>
    <w:rsid w:val="004E0ED8"/>
    <w:rsid w:val="004E1049"/>
    <w:rsid w:val="004E1277"/>
    <w:rsid w:val="004E137E"/>
    <w:rsid w:val="004E1CA6"/>
    <w:rsid w:val="004E2170"/>
    <w:rsid w:val="004E21E2"/>
    <w:rsid w:val="004E25D2"/>
    <w:rsid w:val="004E28F9"/>
    <w:rsid w:val="004E30A2"/>
    <w:rsid w:val="004E31FB"/>
    <w:rsid w:val="004E3281"/>
    <w:rsid w:val="004E332E"/>
    <w:rsid w:val="004E3490"/>
    <w:rsid w:val="004E373C"/>
    <w:rsid w:val="004E3937"/>
    <w:rsid w:val="004E3FF0"/>
    <w:rsid w:val="004E46F9"/>
    <w:rsid w:val="004E4BBE"/>
    <w:rsid w:val="004E4D0C"/>
    <w:rsid w:val="004E513C"/>
    <w:rsid w:val="004E542F"/>
    <w:rsid w:val="004E5645"/>
    <w:rsid w:val="004E5D61"/>
    <w:rsid w:val="004E5E22"/>
    <w:rsid w:val="004E5E3D"/>
    <w:rsid w:val="004E6801"/>
    <w:rsid w:val="004E6902"/>
    <w:rsid w:val="004E7287"/>
    <w:rsid w:val="004E786F"/>
    <w:rsid w:val="004E7A12"/>
    <w:rsid w:val="004E7A8D"/>
    <w:rsid w:val="004E7B53"/>
    <w:rsid w:val="004E7E04"/>
    <w:rsid w:val="004F04B5"/>
    <w:rsid w:val="004F09D6"/>
    <w:rsid w:val="004F0CB4"/>
    <w:rsid w:val="004F106A"/>
    <w:rsid w:val="004F11AB"/>
    <w:rsid w:val="004F17F5"/>
    <w:rsid w:val="004F181C"/>
    <w:rsid w:val="004F1B7E"/>
    <w:rsid w:val="004F1C84"/>
    <w:rsid w:val="004F1C98"/>
    <w:rsid w:val="004F2626"/>
    <w:rsid w:val="004F29A8"/>
    <w:rsid w:val="004F3510"/>
    <w:rsid w:val="004F36D4"/>
    <w:rsid w:val="004F3767"/>
    <w:rsid w:val="004F3937"/>
    <w:rsid w:val="004F3A4F"/>
    <w:rsid w:val="004F4554"/>
    <w:rsid w:val="004F4B3A"/>
    <w:rsid w:val="004F5153"/>
    <w:rsid w:val="004F5198"/>
    <w:rsid w:val="004F5CAD"/>
    <w:rsid w:val="004F5D4B"/>
    <w:rsid w:val="004F5F39"/>
    <w:rsid w:val="004F6291"/>
    <w:rsid w:val="004F62AE"/>
    <w:rsid w:val="004F64D2"/>
    <w:rsid w:val="004F6521"/>
    <w:rsid w:val="004F73D1"/>
    <w:rsid w:val="004F760D"/>
    <w:rsid w:val="004F7AF2"/>
    <w:rsid w:val="004F7D97"/>
    <w:rsid w:val="005002C2"/>
    <w:rsid w:val="00500600"/>
    <w:rsid w:val="00500683"/>
    <w:rsid w:val="00500889"/>
    <w:rsid w:val="005010EC"/>
    <w:rsid w:val="00501643"/>
    <w:rsid w:val="005016AA"/>
    <w:rsid w:val="00501B96"/>
    <w:rsid w:val="00501E6A"/>
    <w:rsid w:val="00502056"/>
    <w:rsid w:val="00502A50"/>
    <w:rsid w:val="00502B55"/>
    <w:rsid w:val="005031ED"/>
    <w:rsid w:val="00503213"/>
    <w:rsid w:val="0050349F"/>
    <w:rsid w:val="00503516"/>
    <w:rsid w:val="0050354E"/>
    <w:rsid w:val="005039D3"/>
    <w:rsid w:val="00503AB9"/>
    <w:rsid w:val="00503C1E"/>
    <w:rsid w:val="005044AE"/>
    <w:rsid w:val="00504800"/>
    <w:rsid w:val="005050CF"/>
    <w:rsid w:val="00505177"/>
    <w:rsid w:val="005052DC"/>
    <w:rsid w:val="0050545A"/>
    <w:rsid w:val="00505761"/>
    <w:rsid w:val="005061C7"/>
    <w:rsid w:val="00506CDB"/>
    <w:rsid w:val="00506F81"/>
    <w:rsid w:val="00507037"/>
    <w:rsid w:val="00507046"/>
    <w:rsid w:val="00507489"/>
    <w:rsid w:val="005076D9"/>
    <w:rsid w:val="00507BFD"/>
    <w:rsid w:val="00507CEB"/>
    <w:rsid w:val="00507FEA"/>
    <w:rsid w:val="0051070C"/>
    <w:rsid w:val="00510C62"/>
    <w:rsid w:val="00510DBB"/>
    <w:rsid w:val="00510E3D"/>
    <w:rsid w:val="005113DE"/>
    <w:rsid w:val="00511406"/>
    <w:rsid w:val="0051146E"/>
    <w:rsid w:val="0051172E"/>
    <w:rsid w:val="00511CA9"/>
    <w:rsid w:val="00512356"/>
    <w:rsid w:val="00512810"/>
    <w:rsid w:val="00512960"/>
    <w:rsid w:val="00512B60"/>
    <w:rsid w:val="00513124"/>
    <w:rsid w:val="00513283"/>
    <w:rsid w:val="0051373D"/>
    <w:rsid w:val="005138FF"/>
    <w:rsid w:val="00513A02"/>
    <w:rsid w:val="00514015"/>
    <w:rsid w:val="005141A8"/>
    <w:rsid w:val="005143CC"/>
    <w:rsid w:val="0051444B"/>
    <w:rsid w:val="005145DC"/>
    <w:rsid w:val="0051495F"/>
    <w:rsid w:val="00514A1C"/>
    <w:rsid w:val="00514EC5"/>
    <w:rsid w:val="005150D5"/>
    <w:rsid w:val="005157AF"/>
    <w:rsid w:val="00515F04"/>
    <w:rsid w:val="00515FA7"/>
    <w:rsid w:val="00516292"/>
    <w:rsid w:val="005166F9"/>
    <w:rsid w:val="00516AB8"/>
    <w:rsid w:val="00516B76"/>
    <w:rsid w:val="00516F41"/>
    <w:rsid w:val="00517142"/>
    <w:rsid w:val="0051744B"/>
    <w:rsid w:val="0051782A"/>
    <w:rsid w:val="00517964"/>
    <w:rsid w:val="00520246"/>
    <w:rsid w:val="00520259"/>
    <w:rsid w:val="005205A8"/>
    <w:rsid w:val="0052063B"/>
    <w:rsid w:val="005213B8"/>
    <w:rsid w:val="00521606"/>
    <w:rsid w:val="005216E1"/>
    <w:rsid w:val="00521768"/>
    <w:rsid w:val="00522A98"/>
    <w:rsid w:val="00522EFF"/>
    <w:rsid w:val="00523F96"/>
    <w:rsid w:val="005247C9"/>
    <w:rsid w:val="00524C1F"/>
    <w:rsid w:val="00524C2F"/>
    <w:rsid w:val="0052515E"/>
    <w:rsid w:val="00525AD3"/>
    <w:rsid w:val="005261AA"/>
    <w:rsid w:val="00526DA3"/>
    <w:rsid w:val="005270B7"/>
    <w:rsid w:val="005271CA"/>
    <w:rsid w:val="005274D5"/>
    <w:rsid w:val="00527633"/>
    <w:rsid w:val="00527DA7"/>
    <w:rsid w:val="00530BAA"/>
    <w:rsid w:val="00530D34"/>
    <w:rsid w:val="00531B00"/>
    <w:rsid w:val="00531B2B"/>
    <w:rsid w:val="00531FF1"/>
    <w:rsid w:val="005323CA"/>
    <w:rsid w:val="005325ED"/>
    <w:rsid w:val="00532CF0"/>
    <w:rsid w:val="00532EAD"/>
    <w:rsid w:val="005332A8"/>
    <w:rsid w:val="00533425"/>
    <w:rsid w:val="00533978"/>
    <w:rsid w:val="005339E3"/>
    <w:rsid w:val="00533F90"/>
    <w:rsid w:val="00534241"/>
    <w:rsid w:val="0053431F"/>
    <w:rsid w:val="00534AB7"/>
    <w:rsid w:val="0053516E"/>
    <w:rsid w:val="00536109"/>
    <w:rsid w:val="00536161"/>
    <w:rsid w:val="00536A3D"/>
    <w:rsid w:val="00536DAA"/>
    <w:rsid w:val="00537A47"/>
    <w:rsid w:val="00537B54"/>
    <w:rsid w:val="00537BD5"/>
    <w:rsid w:val="00537C1F"/>
    <w:rsid w:val="00537F89"/>
    <w:rsid w:val="005400AC"/>
    <w:rsid w:val="005400AE"/>
    <w:rsid w:val="005400C5"/>
    <w:rsid w:val="00540199"/>
    <w:rsid w:val="0054078B"/>
    <w:rsid w:val="00540829"/>
    <w:rsid w:val="00540DC7"/>
    <w:rsid w:val="00540FC3"/>
    <w:rsid w:val="0054112C"/>
    <w:rsid w:val="005416FD"/>
    <w:rsid w:val="005418C4"/>
    <w:rsid w:val="00541AB7"/>
    <w:rsid w:val="0054204B"/>
    <w:rsid w:val="005427B4"/>
    <w:rsid w:val="00542A25"/>
    <w:rsid w:val="00542CD0"/>
    <w:rsid w:val="005433D6"/>
    <w:rsid w:val="005435EA"/>
    <w:rsid w:val="00543654"/>
    <w:rsid w:val="00543866"/>
    <w:rsid w:val="005439AC"/>
    <w:rsid w:val="00543B20"/>
    <w:rsid w:val="005441D8"/>
    <w:rsid w:val="00544B24"/>
    <w:rsid w:val="00544D1F"/>
    <w:rsid w:val="00544E4E"/>
    <w:rsid w:val="00544F47"/>
    <w:rsid w:val="0054509B"/>
    <w:rsid w:val="00545619"/>
    <w:rsid w:val="0054621B"/>
    <w:rsid w:val="005463FA"/>
    <w:rsid w:val="00546410"/>
    <w:rsid w:val="0054656E"/>
    <w:rsid w:val="005468E7"/>
    <w:rsid w:val="00546C4D"/>
    <w:rsid w:val="00546E19"/>
    <w:rsid w:val="005474AB"/>
    <w:rsid w:val="005478B2"/>
    <w:rsid w:val="005479DB"/>
    <w:rsid w:val="00547C77"/>
    <w:rsid w:val="00550025"/>
    <w:rsid w:val="00550263"/>
    <w:rsid w:val="00551094"/>
    <w:rsid w:val="00551545"/>
    <w:rsid w:val="00551919"/>
    <w:rsid w:val="00551BCC"/>
    <w:rsid w:val="00551D66"/>
    <w:rsid w:val="00551EF3"/>
    <w:rsid w:val="00552016"/>
    <w:rsid w:val="00552109"/>
    <w:rsid w:val="00552B39"/>
    <w:rsid w:val="00552D17"/>
    <w:rsid w:val="0055355A"/>
    <w:rsid w:val="00553BD5"/>
    <w:rsid w:val="0055445E"/>
    <w:rsid w:val="00554552"/>
    <w:rsid w:val="00554597"/>
    <w:rsid w:val="00554D17"/>
    <w:rsid w:val="005551CC"/>
    <w:rsid w:val="00555AB0"/>
    <w:rsid w:val="00555AF8"/>
    <w:rsid w:val="00555DA3"/>
    <w:rsid w:val="00555DF6"/>
    <w:rsid w:val="0055606F"/>
    <w:rsid w:val="00556438"/>
    <w:rsid w:val="00556D55"/>
    <w:rsid w:val="00556E96"/>
    <w:rsid w:val="00557A2A"/>
    <w:rsid w:val="00557ADC"/>
    <w:rsid w:val="005600F4"/>
    <w:rsid w:val="00560138"/>
    <w:rsid w:val="0056015B"/>
    <w:rsid w:val="0056073A"/>
    <w:rsid w:val="00560C06"/>
    <w:rsid w:val="00560C17"/>
    <w:rsid w:val="00560DC4"/>
    <w:rsid w:val="00560E02"/>
    <w:rsid w:val="00560EF1"/>
    <w:rsid w:val="005610C6"/>
    <w:rsid w:val="005614DA"/>
    <w:rsid w:val="00561BB0"/>
    <w:rsid w:val="00561C07"/>
    <w:rsid w:val="00561CFE"/>
    <w:rsid w:val="005621D6"/>
    <w:rsid w:val="00562567"/>
    <w:rsid w:val="005625CE"/>
    <w:rsid w:val="0056279D"/>
    <w:rsid w:val="00562800"/>
    <w:rsid w:val="005629ED"/>
    <w:rsid w:val="00562FFC"/>
    <w:rsid w:val="0056365C"/>
    <w:rsid w:val="00563DAE"/>
    <w:rsid w:val="00563F17"/>
    <w:rsid w:val="00564078"/>
    <w:rsid w:val="005640EA"/>
    <w:rsid w:val="00564131"/>
    <w:rsid w:val="005643D9"/>
    <w:rsid w:val="005646C5"/>
    <w:rsid w:val="00564790"/>
    <w:rsid w:val="00564B40"/>
    <w:rsid w:val="00564D37"/>
    <w:rsid w:val="005652A2"/>
    <w:rsid w:val="0056530B"/>
    <w:rsid w:val="00565455"/>
    <w:rsid w:val="00565DBC"/>
    <w:rsid w:val="00565E90"/>
    <w:rsid w:val="00565F0B"/>
    <w:rsid w:val="00566236"/>
    <w:rsid w:val="005663F9"/>
    <w:rsid w:val="00566785"/>
    <w:rsid w:val="00566843"/>
    <w:rsid w:val="00566C02"/>
    <w:rsid w:val="00566CAE"/>
    <w:rsid w:val="00566E27"/>
    <w:rsid w:val="005674BF"/>
    <w:rsid w:val="0056764F"/>
    <w:rsid w:val="005677F1"/>
    <w:rsid w:val="0056794E"/>
    <w:rsid w:val="0057007D"/>
    <w:rsid w:val="005702A8"/>
    <w:rsid w:val="00570356"/>
    <w:rsid w:val="00570BA8"/>
    <w:rsid w:val="005712AD"/>
    <w:rsid w:val="0057177C"/>
    <w:rsid w:val="00571ACB"/>
    <w:rsid w:val="00571AED"/>
    <w:rsid w:val="00571D00"/>
    <w:rsid w:val="00571D1A"/>
    <w:rsid w:val="00571DC1"/>
    <w:rsid w:val="00572294"/>
    <w:rsid w:val="005724DD"/>
    <w:rsid w:val="005729E0"/>
    <w:rsid w:val="00572BCD"/>
    <w:rsid w:val="00572CB0"/>
    <w:rsid w:val="0057332A"/>
    <w:rsid w:val="00573797"/>
    <w:rsid w:val="00573800"/>
    <w:rsid w:val="0057410D"/>
    <w:rsid w:val="00574392"/>
    <w:rsid w:val="005747A2"/>
    <w:rsid w:val="00574980"/>
    <w:rsid w:val="00574E4D"/>
    <w:rsid w:val="00574E50"/>
    <w:rsid w:val="00574F22"/>
    <w:rsid w:val="00575053"/>
    <w:rsid w:val="00575136"/>
    <w:rsid w:val="0057544A"/>
    <w:rsid w:val="005756FD"/>
    <w:rsid w:val="00575840"/>
    <w:rsid w:val="00575B9C"/>
    <w:rsid w:val="005760DC"/>
    <w:rsid w:val="00576327"/>
    <w:rsid w:val="005763D6"/>
    <w:rsid w:val="00576546"/>
    <w:rsid w:val="005768BB"/>
    <w:rsid w:val="00576AA8"/>
    <w:rsid w:val="00577158"/>
    <w:rsid w:val="005774F8"/>
    <w:rsid w:val="00577777"/>
    <w:rsid w:val="005778D4"/>
    <w:rsid w:val="00577A13"/>
    <w:rsid w:val="00577FF9"/>
    <w:rsid w:val="00580180"/>
    <w:rsid w:val="0058092A"/>
    <w:rsid w:val="00580EDA"/>
    <w:rsid w:val="00580FF2"/>
    <w:rsid w:val="00581246"/>
    <w:rsid w:val="005818E8"/>
    <w:rsid w:val="00581E05"/>
    <w:rsid w:val="005827A5"/>
    <w:rsid w:val="00582856"/>
    <w:rsid w:val="00582866"/>
    <w:rsid w:val="0058298D"/>
    <w:rsid w:val="00582D54"/>
    <w:rsid w:val="00582E84"/>
    <w:rsid w:val="00582EFE"/>
    <w:rsid w:val="005836EC"/>
    <w:rsid w:val="005838B9"/>
    <w:rsid w:val="00583BF6"/>
    <w:rsid w:val="00583CE6"/>
    <w:rsid w:val="00583F63"/>
    <w:rsid w:val="00583FFD"/>
    <w:rsid w:val="00584586"/>
    <w:rsid w:val="00584BDC"/>
    <w:rsid w:val="00584BF9"/>
    <w:rsid w:val="00584FB2"/>
    <w:rsid w:val="0058516B"/>
    <w:rsid w:val="0058520A"/>
    <w:rsid w:val="0058585C"/>
    <w:rsid w:val="005858CB"/>
    <w:rsid w:val="00585932"/>
    <w:rsid w:val="005859E8"/>
    <w:rsid w:val="00585A1A"/>
    <w:rsid w:val="0058622F"/>
    <w:rsid w:val="0058624D"/>
    <w:rsid w:val="00586350"/>
    <w:rsid w:val="00586430"/>
    <w:rsid w:val="00586473"/>
    <w:rsid w:val="0058655B"/>
    <w:rsid w:val="00586E3A"/>
    <w:rsid w:val="00586E70"/>
    <w:rsid w:val="00587153"/>
    <w:rsid w:val="0058727B"/>
    <w:rsid w:val="0058755E"/>
    <w:rsid w:val="0058785C"/>
    <w:rsid w:val="00587D0D"/>
    <w:rsid w:val="00587D34"/>
    <w:rsid w:val="005904F5"/>
    <w:rsid w:val="0059077D"/>
    <w:rsid w:val="005909BC"/>
    <w:rsid w:val="0059148A"/>
    <w:rsid w:val="00591B30"/>
    <w:rsid w:val="00591DED"/>
    <w:rsid w:val="00591E04"/>
    <w:rsid w:val="005921A8"/>
    <w:rsid w:val="0059239F"/>
    <w:rsid w:val="005924E3"/>
    <w:rsid w:val="005926B5"/>
    <w:rsid w:val="00592CF1"/>
    <w:rsid w:val="00592EA4"/>
    <w:rsid w:val="005931EB"/>
    <w:rsid w:val="00593424"/>
    <w:rsid w:val="00593892"/>
    <w:rsid w:val="00593B2D"/>
    <w:rsid w:val="005944D8"/>
    <w:rsid w:val="005945D7"/>
    <w:rsid w:val="00594670"/>
    <w:rsid w:val="0059468E"/>
    <w:rsid w:val="005946F4"/>
    <w:rsid w:val="00594DCE"/>
    <w:rsid w:val="00594FA3"/>
    <w:rsid w:val="005950ED"/>
    <w:rsid w:val="00595165"/>
    <w:rsid w:val="00595422"/>
    <w:rsid w:val="0059562F"/>
    <w:rsid w:val="00595D97"/>
    <w:rsid w:val="005968B7"/>
    <w:rsid w:val="00596CBC"/>
    <w:rsid w:val="00596FB4"/>
    <w:rsid w:val="005972C7"/>
    <w:rsid w:val="00597CF9"/>
    <w:rsid w:val="00597D74"/>
    <w:rsid w:val="00597E1D"/>
    <w:rsid w:val="00597F1C"/>
    <w:rsid w:val="00597F97"/>
    <w:rsid w:val="005A0175"/>
    <w:rsid w:val="005A0541"/>
    <w:rsid w:val="005A06AE"/>
    <w:rsid w:val="005A0B3A"/>
    <w:rsid w:val="005A0DC0"/>
    <w:rsid w:val="005A0F9B"/>
    <w:rsid w:val="005A139C"/>
    <w:rsid w:val="005A145E"/>
    <w:rsid w:val="005A1542"/>
    <w:rsid w:val="005A15B6"/>
    <w:rsid w:val="005A2232"/>
    <w:rsid w:val="005A22EF"/>
    <w:rsid w:val="005A2AEA"/>
    <w:rsid w:val="005A2C7E"/>
    <w:rsid w:val="005A32EA"/>
    <w:rsid w:val="005A330F"/>
    <w:rsid w:val="005A3396"/>
    <w:rsid w:val="005A3F8A"/>
    <w:rsid w:val="005A49AB"/>
    <w:rsid w:val="005A4C1A"/>
    <w:rsid w:val="005A4FC0"/>
    <w:rsid w:val="005A520B"/>
    <w:rsid w:val="005A5219"/>
    <w:rsid w:val="005A5638"/>
    <w:rsid w:val="005A59EA"/>
    <w:rsid w:val="005A6329"/>
    <w:rsid w:val="005A649A"/>
    <w:rsid w:val="005A69CD"/>
    <w:rsid w:val="005A7143"/>
    <w:rsid w:val="005A7218"/>
    <w:rsid w:val="005A797F"/>
    <w:rsid w:val="005A7CC2"/>
    <w:rsid w:val="005A7E80"/>
    <w:rsid w:val="005A7E81"/>
    <w:rsid w:val="005B0216"/>
    <w:rsid w:val="005B039D"/>
    <w:rsid w:val="005B0527"/>
    <w:rsid w:val="005B1377"/>
    <w:rsid w:val="005B157A"/>
    <w:rsid w:val="005B1E5B"/>
    <w:rsid w:val="005B213E"/>
    <w:rsid w:val="005B23F3"/>
    <w:rsid w:val="005B24DA"/>
    <w:rsid w:val="005B2BBD"/>
    <w:rsid w:val="005B2C83"/>
    <w:rsid w:val="005B2F9A"/>
    <w:rsid w:val="005B3237"/>
    <w:rsid w:val="005B3A2F"/>
    <w:rsid w:val="005B3D90"/>
    <w:rsid w:val="005B44E8"/>
    <w:rsid w:val="005B4724"/>
    <w:rsid w:val="005B4895"/>
    <w:rsid w:val="005B4C6F"/>
    <w:rsid w:val="005B4F17"/>
    <w:rsid w:val="005B5054"/>
    <w:rsid w:val="005B50DC"/>
    <w:rsid w:val="005B5A52"/>
    <w:rsid w:val="005B669B"/>
    <w:rsid w:val="005B66CB"/>
    <w:rsid w:val="005B68EE"/>
    <w:rsid w:val="005B6E0D"/>
    <w:rsid w:val="005B6F01"/>
    <w:rsid w:val="005B6FD1"/>
    <w:rsid w:val="005B7748"/>
    <w:rsid w:val="005B787D"/>
    <w:rsid w:val="005B7F8A"/>
    <w:rsid w:val="005C05D6"/>
    <w:rsid w:val="005C07BE"/>
    <w:rsid w:val="005C0A3D"/>
    <w:rsid w:val="005C0C03"/>
    <w:rsid w:val="005C1133"/>
    <w:rsid w:val="005C18B0"/>
    <w:rsid w:val="005C1A19"/>
    <w:rsid w:val="005C1CA8"/>
    <w:rsid w:val="005C1CBD"/>
    <w:rsid w:val="005C1E05"/>
    <w:rsid w:val="005C1FF4"/>
    <w:rsid w:val="005C24F8"/>
    <w:rsid w:val="005C2523"/>
    <w:rsid w:val="005C268D"/>
    <w:rsid w:val="005C2A79"/>
    <w:rsid w:val="005C2E47"/>
    <w:rsid w:val="005C2EB8"/>
    <w:rsid w:val="005C353D"/>
    <w:rsid w:val="005C3704"/>
    <w:rsid w:val="005C3B24"/>
    <w:rsid w:val="005C3DF5"/>
    <w:rsid w:val="005C3E2C"/>
    <w:rsid w:val="005C51C6"/>
    <w:rsid w:val="005C54AB"/>
    <w:rsid w:val="005C5A80"/>
    <w:rsid w:val="005C6132"/>
    <w:rsid w:val="005C68D3"/>
    <w:rsid w:val="005C69EC"/>
    <w:rsid w:val="005C6C77"/>
    <w:rsid w:val="005C6DD5"/>
    <w:rsid w:val="005C6F6E"/>
    <w:rsid w:val="005C77A0"/>
    <w:rsid w:val="005C79B6"/>
    <w:rsid w:val="005C7DA5"/>
    <w:rsid w:val="005C7EF2"/>
    <w:rsid w:val="005D04B9"/>
    <w:rsid w:val="005D0514"/>
    <w:rsid w:val="005D06C0"/>
    <w:rsid w:val="005D0747"/>
    <w:rsid w:val="005D0870"/>
    <w:rsid w:val="005D1240"/>
    <w:rsid w:val="005D16BF"/>
    <w:rsid w:val="005D1E97"/>
    <w:rsid w:val="005D1FF4"/>
    <w:rsid w:val="005D211E"/>
    <w:rsid w:val="005D290B"/>
    <w:rsid w:val="005D294C"/>
    <w:rsid w:val="005D2D79"/>
    <w:rsid w:val="005D31A7"/>
    <w:rsid w:val="005D320E"/>
    <w:rsid w:val="005D35D7"/>
    <w:rsid w:val="005D3DFE"/>
    <w:rsid w:val="005D3F63"/>
    <w:rsid w:val="005D40EB"/>
    <w:rsid w:val="005D4267"/>
    <w:rsid w:val="005D479F"/>
    <w:rsid w:val="005D4943"/>
    <w:rsid w:val="005D4AB2"/>
    <w:rsid w:val="005D4C48"/>
    <w:rsid w:val="005D4E2A"/>
    <w:rsid w:val="005D515A"/>
    <w:rsid w:val="005D51F1"/>
    <w:rsid w:val="005D5475"/>
    <w:rsid w:val="005D5BB9"/>
    <w:rsid w:val="005D6412"/>
    <w:rsid w:val="005D6733"/>
    <w:rsid w:val="005D6863"/>
    <w:rsid w:val="005D68D7"/>
    <w:rsid w:val="005D6B41"/>
    <w:rsid w:val="005D6EA0"/>
    <w:rsid w:val="005D6F8D"/>
    <w:rsid w:val="005D700D"/>
    <w:rsid w:val="005D70D7"/>
    <w:rsid w:val="005D7DAE"/>
    <w:rsid w:val="005D7EA2"/>
    <w:rsid w:val="005D7FEC"/>
    <w:rsid w:val="005E016F"/>
    <w:rsid w:val="005E0175"/>
    <w:rsid w:val="005E0255"/>
    <w:rsid w:val="005E02F0"/>
    <w:rsid w:val="005E0306"/>
    <w:rsid w:val="005E0C94"/>
    <w:rsid w:val="005E135B"/>
    <w:rsid w:val="005E144F"/>
    <w:rsid w:val="005E1A57"/>
    <w:rsid w:val="005E1BEE"/>
    <w:rsid w:val="005E1CBE"/>
    <w:rsid w:val="005E1E20"/>
    <w:rsid w:val="005E1EB6"/>
    <w:rsid w:val="005E21FE"/>
    <w:rsid w:val="005E2207"/>
    <w:rsid w:val="005E226F"/>
    <w:rsid w:val="005E2299"/>
    <w:rsid w:val="005E248C"/>
    <w:rsid w:val="005E282C"/>
    <w:rsid w:val="005E2953"/>
    <w:rsid w:val="005E3699"/>
    <w:rsid w:val="005E37EF"/>
    <w:rsid w:val="005E3EF0"/>
    <w:rsid w:val="005E3FCF"/>
    <w:rsid w:val="005E43E9"/>
    <w:rsid w:val="005E44BA"/>
    <w:rsid w:val="005E45CA"/>
    <w:rsid w:val="005E4605"/>
    <w:rsid w:val="005E4837"/>
    <w:rsid w:val="005E487B"/>
    <w:rsid w:val="005E53BA"/>
    <w:rsid w:val="005E5599"/>
    <w:rsid w:val="005E55B6"/>
    <w:rsid w:val="005E5C9B"/>
    <w:rsid w:val="005E6457"/>
    <w:rsid w:val="005E64AE"/>
    <w:rsid w:val="005E6587"/>
    <w:rsid w:val="005E6618"/>
    <w:rsid w:val="005E6ADF"/>
    <w:rsid w:val="005E6BDB"/>
    <w:rsid w:val="005E6BDE"/>
    <w:rsid w:val="005E6D0D"/>
    <w:rsid w:val="005E77C7"/>
    <w:rsid w:val="005E7D92"/>
    <w:rsid w:val="005F013F"/>
    <w:rsid w:val="005F03BB"/>
    <w:rsid w:val="005F0FEB"/>
    <w:rsid w:val="005F104F"/>
    <w:rsid w:val="005F1159"/>
    <w:rsid w:val="005F18BD"/>
    <w:rsid w:val="005F1B18"/>
    <w:rsid w:val="005F1EF5"/>
    <w:rsid w:val="005F2583"/>
    <w:rsid w:val="005F275D"/>
    <w:rsid w:val="005F2BB4"/>
    <w:rsid w:val="005F31AF"/>
    <w:rsid w:val="005F33EF"/>
    <w:rsid w:val="005F38BB"/>
    <w:rsid w:val="005F3B1A"/>
    <w:rsid w:val="005F5490"/>
    <w:rsid w:val="005F6531"/>
    <w:rsid w:val="005F6818"/>
    <w:rsid w:val="005F6BBA"/>
    <w:rsid w:val="005F7010"/>
    <w:rsid w:val="005F7552"/>
    <w:rsid w:val="005F7987"/>
    <w:rsid w:val="0060003E"/>
    <w:rsid w:val="0060045D"/>
    <w:rsid w:val="006006EF"/>
    <w:rsid w:val="00600969"/>
    <w:rsid w:val="00600D01"/>
    <w:rsid w:val="00601015"/>
    <w:rsid w:val="006012F7"/>
    <w:rsid w:val="0060167D"/>
    <w:rsid w:val="00601A66"/>
    <w:rsid w:val="00601DFF"/>
    <w:rsid w:val="00602071"/>
    <w:rsid w:val="00602273"/>
    <w:rsid w:val="006024A1"/>
    <w:rsid w:val="00602843"/>
    <w:rsid w:val="006028DB"/>
    <w:rsid w:val="00602ACD"/>
    <w:rsid w:val="00602B69"/>
    <w:rsid w:val="00602C6B"/>
    <w:rsid w:val="0060305D"/>
    <w:rsid w:val="006030F5"/>
    <w:rsid w:val="00603610"/>
    <w:rsid w:val="006036B1"/>
    <w:rsid w:val="006038AC"/>
    <w:rsid w:val="0060414D"/>
    <w:rsid w:val="0060519D"/>
    <w:rsid w:val="0060565B"/>
    <w:rsid w:val="006057B7"/>
    <w:rsid w:val="00605A76"/>
    <w:rsid w:val="00605BDD"/>
    <w:rsid w:val="00605E23"/>
    <w:rsid w:val="0060608F"/>
    <w:rsid w:val="006062CD"/>
    <w:rsid w:val="00606343"/>
    <w:rsid w:val="0060683B"/>
    <w:rsid w:val="006070D2"/>
    <w:rsid w:val="0060736A"/>
    <w:rsid w:val="00607466"/>
    <w:rsid w:val="0060749E"/>
    <w:rsid w:val="006076B6"/>
    <w:rsid w:val="00607A9C"/>
    <w:rsid w:val="00607B40"/>
    <w:rsid w:val="00607DBC"/>
    <w:rsid w:val="00610174"/>
    <w:rsid w:val="0061072A"/>
    <w:rsid w:val="006107A6"/>
    <w:rsid w:val="00610A59"/>
    <w:rsid w:val="00610AC2"/>
    <w:rsid w:val="00610BFC"/>
    <w:rsid w:val="00610EAA"/>
    <w:rsid w:val="0061137A"/>
    <w:rsid w:val="0061141C"/>
    <w:rsid w:val="00611AE3"/>
    <w:rsid w:val="00611D35"/>
    <w:rsid w:val="00611D73"/>
    <w:rsid w:val="006127B4"/>
    <w:rsid w:val="006127F2"/>
    <w:rsid w:val="006128D8"/>
    <w:rsid w:val="00612910"/>
    <w:rsid w:val="00612BCA"/>
    <w:rsid w:val="00612E33"/>
    <w:rsid w:val="00612FF9"/>
    <w:rsid w:val="006130C5"/>
    <w:rsid w:val="0061317B"/>
    <w:rsid w:val="006131A2"/>
    <w:rsid w:val="00613351"/>
    <w:rsid w:val="006133E8"/>
    <w:rsid w:val="006135A9"/>
    <w:rsid w:val="006135E3"/>
    <w:rsid w:val="006136F8"/>
    <w:rsid w:val="00613C8A"/>
    <w:rsid w:val="00613E8B"/>
    <w:rsid w:val="00614024"/>
    <w:rsid w:val="0061449C"/>
    <w:rsid w:val="00614DA7"/>
    <w:rsid w:val="006151CA"/>
    <w:rsid w:val="006151D5"/>
    <w:rsid w:val="006154A8"/>
    <w:rsid w:val="0061588A"/>
    <w:rsid w:val="00615891"/>
    <w:rsid w:val="00615E39"/>
    <w:rsid w:val="00615FEF"/>
    <w:rsid w:val="006165F7"/>
    <w:rsid w:val="00617071"/>
    <w:rsid w:val="00617413"/>
    <w:rsid w:val="0061745E"/>
    <w:rsid w:val="00617514"/>
    <w:rsid w:val="006177D4"/>
    <w:rsid w:val="00620120"/>
    <w:rsid w:val="00620297"/>
    <w:rsid w:val="006203E8"/>
    <w:rsid w:val="006204C3"/>
    <w:rsid w:val="006206D6"/>
    <w:rsid w:val="0062086B"/>
    <w:rsid w:val="0062113F"/>
    <w:rsid w:val="00621589"/>
    <w:rsid w:val="00621E94"/>
    <w:rsid w:val="006224B6"/>
    <w:rsid w:val="006227E2"/>
    <w:rsid w:val="006229C5"/>
    <w:rsid w:val="00622A96"/>
    <w:rsid w:val="006230E7"/>
    <w:rsid w:val="0062315E"/>
    <w:rsid w:val="006238AA"/>
    <w:rsid w:val="00623F87"/>
    <w:rsid w:val="00623FA2"/>
    <w:rsid w:val="00624021"/>
    <w:rsid w:val="006242AE"/>
    <w:rsid w:val="0062432F"/>
    <w:rsid w:val="0062483E"/>
    <w:rsid w:val="00624C4F"/>
    <w:rsid w:val="006250AC"/>
    <w:rsid w:val="0062539B"/>
    <w:rsid w:val="006256D7"/>
    <w:rsid w:val="006256F9"/>
    <w:rsid w:val="00625725"/>
    <w:rsid w:val="00625B12"/>
    <w:rsid w:val="00625C15"/>
    <w:rsid w:val="00626505"/>
    <w:rsid w:val="00626545"/>
    <w:rsid w:val="006265DD"/>
    <w:rsid w:val="006267BE"/>
    <w:rsid w:val="006267C8"/>
    <w:rsid w:val="00626AE9"/>
    <w:rsid w:val="00626B44"/>
    <w:rsid w:val="00626ED1"/>
    <w:rsid w:val="00626F26"/>
    <w:rsid w:val="00626FE5"/>
    <w:rsid w:val="00626FF6"/>
    <w:rsid w:val="0062733F"/>
    <w:rsid w:val="00627377"/>
    <w:rsid w:val="006274A6"/>
    <w:rsid w:val="0062757D"/>
    <w:rsid w:val="00627704"/>
    <w:rsid w:val="00627CD9"/>
    <w:rsid w:val="00627ED8"/>
    <w:rsid w:val="006300DE"/>
    <w:rsid w:val="006307B5"/>
    <w:rsid w:val="006308DF"/>
    <w:rsid w:val="0063098C"/>
    <w:rsid w:val="006313FE"/>
    <w:rsid w:val="00631409"/>
    <w:rsid w:val="00631528"/>
    <w:rsid w:val="00631594"/>
    <w:rsid w:val="00631690"/>
    <w:rsid w:val="0063176F"/>
    <w:rsid w:val="00631791"/>
    <w:rsid w:val="00631AEA"/>
    <w:rsid w:val="00631D08"/>
    <w:rsid w:val="00631DC0"/>
    <w:rsid w:val="00632099"/>
    <w:rsid w:val="006321C0"/>
    <w:rsid w:val="00632587"/>
    <w:rsid w:val="0063285D"/>
    <w:rsid w:val="0063291D"/>
    <w:rsid w:val="00632AA0"/>
    <w:rsid w:val="00632E0F"/>
    <w:rsid w:val="00633012"/>
    <w:rsid w:val="00633032"/>
    <w:rsid w:val="0063312D"/>
    <w:rsid w:val="006331D2"/>
    <w:rsid w:val="00633FE1"/>
    <w:rsid w:val="00634192"/>
    <w:rsid w:val="0063421E"/>
    <w:rsid w:val="00634859"/>
    <w:rsid w:val="00634CC7"/>
    <w:rsid w:val="00634CF2"/>
    <w:rsid w:val="00635033"/>
    <w:rsid w:val="0063540F"/>
    <w:rsid w:val="00635532"/>
    <w:rsid w:val="00635768"/>
    <w:rsid w:val="006363EE"/>
    <w:rsid w:val="00636560"/>
    <w:rsid w:val="00636F71"/>
    <w:rsid w:val="006376EF"/>
    <w:rsid w:val="006378FC"/>
    <w:rsid w:val="00637DE7"/>
    <w:rsid w:val="00637F93"/>
    <w:rsid w:val="00640221"/>
    <w:rsid w:val="006402AD"/>
    <w:rsid w:val="006405A4"/>
    <w:rsid w:val="00640871"/>
    <w:rsid w:val="00640E34"/>
    <w:rsid w:val="00640EF0"/>
    <w:rsid w:val="00640F92"/>
    <w:rsid w:val="00641196"/>
    <w:rsid w:val="0064128A"/>
    <w:rsid w:val="006412AF"/>
    <w:rsid w:val="00641779"/>
    <w:rsid w:val="00641D41"/>
    <w:rsid w:val="00641D70"/>
    <w:rsid w:val="00641DF4"/>
    <w:rsid w:val="00641EDF"/>
    <w:rsid w:val="00642304"/>
    <w:rsid w:val="0064275D"/>
    <w:rsid w:val="00642B37"/>
    <w:rsid w:val="00642CE2"/>
    <w:rsid w:val="00642F9E"/>
    <w:rsid w:val="006431E3"/>
    <w:rsid w:val="006433E1"/>
    <w:rsid w:val="006434AA"/>
    <w:rsid w:val="006437EF"/>
    <w:rsid w:val="00643C7B"/>
    <w:rsid w:val="0064433C"/>
    <w:rsid w:val="006443E2"/>
    <w:rsid w:val="00644752"/>
    <w:rsid w:val="006450AE"/>
    <w:rsid w:val="006456C4"/>
    <w:rsid w:val="006458E8"/>
    <w:rsid w:val="0064592A"/>
    <w:rsid w:val="00646296"/>
    <w:rsid w:val="006466C9"/>
    <w:rsid w:val="006473D3"/>
    <w:rsid w:val="0064776D"/>
    <w:rsid w:val="00647785"/>
    <w:rsid w:val="00647CD7"/>
    <w:rsid w:val="00647DF0"/>
    <w:rsid w:val="0065001C"/>
    <w:rsid w:val="006501FE"/>
    <w:rsid w:val="006506E8"/>
    <w:rsid w:val="00650707"/>
    <w:rsid w:val="00650AFE"/>
    <w:rsid w:val="00650B48"/>
    <w:rsid w:val="00650BB9"/>
    <w:rsid w:val="00650C14"/>
    <w:rsid w:val="00650F9B"/>
    <w:rsid w:val="00651213"/>
    <w:rsid w:val="00651CE2"/>
    <w:rsid w:val="00652571"/>
    <w:rsid w:val="006526A7"/>
    <w:rsid w:val="006527DF"/>
    <w:rsid w:val="00652883"/>
    <w:rsid w:val="00653554"/>
    <w:rsid w:val="00653583"/>
    <w:rsid w:val="006538C9"/>
    <w:rsid w:val="00653978"/>
    <w:rsid w:val="00653B82"/>
    <w:rsid w:val="00653D07"/>
    <w:rsid w:val="00653E56"/>
    <w:rsid w:val="00653FDD"/>
    <w:rsid w:val="006540CA"/>
    <w:rsid w:val="00654147"/>
    <w:rsid w:val="00654544"/>
    <w:rsid w:val="00654582"/>
    <w:rsid w:val="00654A6C"/>
    <w:rsid w:val="006551EC"/>
    <w:rsid w:val="0065541F"/>
    <w:rsid w:val="006558F0"/>
    <w:rsid w:val="00655A7C"/>
    <w:rsid w:val="00655AA2"/>
    <w:rsid w:val="00655B59"/>
    <w:rsid w:val="00655C60"/>
    <w:rsid w:val="00656195"/>
    <w:rsid w:val="006561B6"/>
    <w:rsid w:val="00656362"/>
    <w:rsid w:val="006567CB"/>
    <w:rsid w:val="00656969"/>
    <w:rsid w:val="006569E0"/>
    <w:rsid w:val="00656F2A"/>
    <w:rsid w:val="006571B1"/>
    <w:rsid w:val="006573E7"/>
    <w:rsid w:val="006601BB"/>
    <w:rsid w:val="006601BD"/>
    <w:rsid w:val="0066035A"/>
    <w:rsid w:val="00660A8D"/>
    <w:rsid w:val="00660C2F"/>
    <w:rsid w:val="00660DF7"/>
    <w:rsid w:val="00660F94"/>
    <w:rsid w:val="006610A3"/>
    <w:rsid w:val="00661173"/>
    <w:rsid w:val="00661283"/>
    <w:rsid w:val="00661459"/>
    <w:rsid w:val="00661553"/>
    <w:rsid w:val="006615D7"/>
    <w:rsid w:val="00661AB7"/>
    <w:rsid w:val="00661AD4"/>
    <w:rsid w:val="00661EB3"/>
    <w:rsid w:val="00662356"/>
    <w:rsid w:val="006623AA"/>
    <w:rsid w:val="00662A60"/>
    <w:rsid w:val="00662B25"/>
    <w:rsid w:val="0066308D"/>
    <w:rsid w:val="006634B3"/>
    <w:rsid w:val="006634B8"/>
    <w:rsid w:val="00663566"/>
    <w:rsid w:val="00663AA3"/>
    <w:rsid w:val="00663DC5"/>
    <w:rsid w:val="00664583"/>
    <w:rsid w:val="006645D2"/>
    <w:rsid w:val="0066476D"/>
    <w:rsid w:val="00664BA7"/>
    <w:rsid w:val="0066550E"/>
    <w:rsid w:val="0066618E"/>
    <w:rsid w:val="0066697C"/>
    <w:rsid w:val="006669F3"/>
    <w:rsid w:val="006669F5"/>
    <w:rsid w:val="0066729C"/>
    <w:rsid w:val="00667760"/>
    <w:rsid w:val="00670223"/>
    <w:rsid w:val="0067065C"/>
    <w:rsid w:val="006707E6"/>
    <w:rsid w:val="00670AD9"/>
    <w:rsid w:val="00670E10"/>
    <w:rsid w:val="006713DC"/>
    <w:rsid w:val="00671897"/>
    <w:rsid w:val="00671907"/>
    <w:rsid w:val="00671C8F"/>
    <w:rsid w:val="00671C92"/>
    <w:rsid w:val="00672137"/>
    <w:rsid w:val="006722E9"/>
    <w:rsid w:val="006722FA"/>
    <w:rsid w:val="00672837"/>
    <w:rsid w:val="00672C7D"/>
    <w:rsid w:val="00673172"/>
    <w:rsid w:val="0067364E"/>
    <w:rsid w:val="00673D0C"/>
    <w:rsid w:val="00673D13"/>
    <w:rsid w:val="006742B4"/>
    <w:rsid w:val="00674480"/>
    <w:rsid w:val="00674869"/>
    <w:rsid w:val="00674C63"/>
    <w:rsid w:val="00674DC4"/>
    <w:rsid w:val="00674F0D"/>
    <w:rsid w:val="00675693"/>
    <w:rsid w:val="00675825"/>
    <w:rsid w:val="0067595C"/>
    <w:rsid w:val="0067598A"/>
    <w:rsid w:val="006764CA"/>
    <w:rsid w:val="0067658E"/>
    <w:rsid w:val="006766AC"/>
    <w:rsid w:val="00676B95"/>
    <w:rsid w:val="00676C66"/>
    <w:rsid w:val="006773DC"/>
    <w:rsid w:val="00677429"/>
    <w:rsid w:val="00677495"/>
    <w:rsid w:val="00677A7B"/>
    <w:rsid w:val="00677CB7"/>
    <w:rsid w:val="00677CD3"/>
    <w:rsid w:val="006806EC"/>
    <w:rsid w:val="00680A0E"/>
    <w:rsid w:val="00680AAD"/>
    <w:rsid w:val="00680FED"/>
    <w:rsid w:val="00681110"/>
    <w:rsid w:val="0068149C"/>
    <w:rsid w:val="0068220E"/>
    <w:rsid w:val="0068247B"/>
    <w:rsid w:val="00682893"/>
    <w:rsid w:val="00682D03"/>
    <w:rsid w:val="00682E79"/>
    <w:rsid w:val="0068354E"/>
    <w:rsid w:val="00683A70"/>
    <w:rsid w:val="00683A83"/>
    <w:rsid w:val="006840FD"/>
    <w:rsid w:val="00684387"/>
    <w:rsid w:val="0068444D"/>
    <w:rsid w:val="0068471B"/>
    <w:rsid w:val="0068475C"/>
    <w:rsid w:val="00684A4F"/>
    <w:rsid w:val="00684B53"/>
    <w:rsid w:val="00684FC7"/>
    <w:rsid w:val="006850DA"/>
    <w:rsid w:val="006850FB"/>
    <w:rsid w:val="00685125"/>
    <w:rsid w:val="00685182"/>
    <w:rsid w:val="00685459"/>
    <w:rsid w:val="00685DA9"/>
    <w:rsid w:val="00685EAA"/>
    <w:rsid w:val="00686899"/>
    <w:rsid w:val="006878BB"/>
    <w:rsid w:val="00687C5D"/>
    <w:rsid w:val="00687D7C"/>
    <w:rsid w:val="00687FA4"/>
    <w:rsid w:val="00687FC0"/>
    <w:rsid w:val="00690098"/>
    <w:rsid w:val="006900DA"/>
    <w:rsid w:val="00690B4D"/>
    <w:rsid w:val="00690B92"/>
    <w:rsid w:val="00690E70"/>
    <w:rsid w:val="006910E8"/>
    <w:rsid w:val="00691188"/>
    <w:rsid w:val="00692445"/>
    <w:rsid w:val="0069261F"/>
    <w:rsid w:val="00692635"/>
    <w:rsid w:val="006928CC"/>
    <w:rsid w:val="006929CA"/>
    <w:rsid w:val="00692EC0"/>
    <w:rsid w:val="00692F23"/>
    <w:rsid w:val="00693502"/>
    <w:rsid w:val="0069364D"/>
    <w:rsid w:val="006937F6"/>
    <w:rsid w:val="00693CB4"/>
    <w:rsid w:val="00693D6A"/>
    <w:rsid w:val="00694440"/>
    <w:rsid w:val="00694B31"/>
    <w:rsid w:val="00694E9B"/>
    <w:rsid w:val="00694ECF"/>
    <w:rsid w:val="00695610"/>
    <w:rsid w:val="0069572B"/>
    <w:rsid w:val="00695768"/>
    <w:rsid w:val="00695851"/>
    <w:rsid w:val="00695A70"/>
    <w:rsid w:val="00695B29"/>
    <w:rsid w:val="00695D82"/>
    <w:rsid w:val="00695D8B"/>
    <w:rsid w:val="0069617C"/>
    <w:rsid w:val="006961CF"/>
    <w:rsid w:val="006964C3"/>
    <w:rsid w:val="006965FA"/>
    <w:rsid w:val="00696A46"/>
    <w:rsid w:val="00696F6D"/>
    <w:rsid w:val="00697842"/>
    <w:rsid w:val="00697ABC"/>
    <w:rsid w:val="00697ACD"/>
    <w:rsid w:val="00697BE9"/>
    <w:rsid w:val="006A011A"/>
    <w:rsid w:val="006A08EB"/>
    <w:rsid w:val="006A0C7A"/>
    <w:rsid w:val="006A0DAD"/>
    <w:rsid w:val="006A17ED"/>
    <w:rsid w:val="006A1851"/>
    <w:rsid w:val="006A1954"/>
    <w:rsid w:val="006A1A78"/>
    <w:rsid w:val="006A1BD8"/>
    <w:rsid w:val="006A1F2F"/>
    <w:rsid w:val="006A20FB"/>
    <w:rsid w:val="006A2297"/>
    <w:rsid w:val="006A23B0"/>
    <w:rsid w:val="006A24B9"/>
    <w:rsid w:val="006A26B8"/>
    <w:rsid w:val="006A2723"/>
    <w:rsid w:val="006A28B7"/>
    <w:rsid w:val="006A297B"/>
    <w:rsid w:val="006A2BBA"/>
    <w:rsid w:val="006A2F4A"/>
    <w:rsid w:val="006A2F64"/>
    <w:rsid w:val="006A32FA"/>
    <w:rsid w:val="006A334F"/>
    <w:rsid w:val="006A37E3"/>
    <w:rsid w:val="006A3875"/>
    <w:rsid w:val="006A392A"/>
    <w:rsid w:val="006A3AB5"/>
    <w:rsid w:val="006A3C77"/>
    <w:rsid w:val="006A3F21"/>
    <w:rsid w:val="006A4259"/>
    <w:rsid w:val="006A4281"/>
    <w:rsid w:val="006A432A"/>
    <w:rsid w:val="006A45DA"/>
    <w:rsid w:val="006A47EE"/>
    <w:rsid w:val="006A48E3"/>
    <w:rsid w:val="006A4E29"/>
    <w:rsid w:val="006A551C"/>
    <w:rsid w:val="006A62C5"/>
    <w:rsid w:val="006A6461"/>
    <w:rsid w:val="006A699E"/>
    <w:rsid w:val="006A6B1E"/>
    <w:rsid w:val="006A6C9A"/>
    <w:rsid w:val="006A6CB9"/>
    <w:rsid w:val="006A6D6B"/>
    <w:rsid w:val="006A6FCE"/>
    <w:rsid w:val="006A74EF"/>
    <w:rsid w:val="006B0010"/>
    <w:rsid w:val="006B00B2"/>
    <w:rsid w:val="006B0400"/>
    <w:rsid w:val="006B0538"/>
    <w:rsid w:val="006B0865"/>
    <w:rsid w:val="006B08CB"/>
    <w:rsid w:val="006B0A72"/>
    <w:rsid w:val="006B0AAA"/>
    <w:rsid w:val="006B0C6E"/>
    <w:rsid w:val="006B0ECF"/>
    <w:rsid w:val="006B1076"/>
    <w:rsid w:val="006B116A"/>
    <w:rsid w:val="006B134F"/>
    <w:rsid w:val="006B1604"/>
    <w:rsid w:val="006B16EB"/>
    <w:rsid w:val="006B188F"/>
    <w:rsid w:val="006B18DD"/>
    <w:rsid w:val="006B1CC9"/>
    <w:rsid w:val="006B1D50"/>
    <w:rsid w:val="006B1FB1"/>
    <w:rsid w:val="006B2034"/>
    <w:rsid w:val="006B220C"/>
    <w:rsid w:val="006B2783"/>
    <w:rsid w:val="006B2B34"/>
    <w:rsid w:val="006B2D97"/>
    <w:rsid w:val="006B30C7"/>
    <w:rsid w:val="006B37F4"/>
    <w:rsid w:val="006B3D43"/>
    <w:rsid w:val="006B3F5A"/>
    <w:rsid w:val="006B41AA"/>
    <w:rsid w:val="006B42A8"/>
    <w:rsid w:val="006B4384"/>
    <w:rsid w:val="006B4712"/>
    <w:rsid w:val="006B475C"/>
    <w:rsid w:val="006B4E6F"/>
    <w:rsid w:val="006B4EEF"/>
    <w:rsid w:val="006B520C"/>
    <w:rsid w:val="006B56EF"/>
    <w:rsid w:val="006B5A16"/>
    <w:rsid w:val="006B6099"/>
    <w:rsid w:val="006B67E4"/>
    <w:rsid w:val="006B6E42"/>
    <w:rsid w:val="006B70F1"/>
    <w:rsid w:val="006B72A3"/>
    <w:rsid w:val="006B72F5"/>
    <w:rsid w:val="006B7BAD"/>
    <w:rsid w:val="006C0341"/>
    <w:rsid w:val="006C05DA"/>
    <w:rsid w:val="006C05EC"/>
    <w:rsid w:val="006C0C4B"/>
    <w:rsid w:val="006C0D2D"/>
    <w:rsid w:val="006C0FA4"/>
    <w:rsid w:val="006C16C3"/>
    <w:rsid w:val="006C1742"/>
    <w:rsid w:val="006C1824"/>
    <w:rsid w:val="006C216F"/>
    <w:rsid w:val="006C230C"/>
    <w:rsid w:val="006C2603"/>
    <w:rsid w:val="006C2811"/>
    <w:rsid w:val="006C29B3"/>
    <w:rsid w:val="006C2AB2"/>
    <w:rsid w:val="006C2B19"/>
    <w:rsid w:val="006C358E"/>
    <w:rsid w:val="006C3647"/>
    <w:rsid w:val="006C40A2"/>
    <w:rsid w:val="006C420E"/>
    <w:rsid w:val="006C44A5"/>
    <w:rsid w:val="006C4ADB"/>
    <w:rsid w:val="006C4F62"/>
    <w:rsid w:val="006C5481"/>
    <w:rsid w:val="006C59B6"/>
    <w:rsid w:val="006C602F"/>
    <w:rsid w:val="006C6063"/>
    <w:rsid w:val="006C6224"/>
    <w:rsid w:val="006C696E"/>
    <w:rsid w:val="006C7073"/>
    <w:rsid w:val="006C7615"/>
    <w:rsid w:val="006C7838"/>
    <w:rsid w:val="006C7BBC"/>
    <w:rsid w:val="006C7CA1"/>
    <w:rsid w:val="006D024D"/>
    <w:rsid w:val="006D0681"/>
    <w:rsid w:val="006D0BAA"/>
    <w:rsid w:val="006D0C3E"/>
    <w:rsid w:val="006D0E68"/>
    <w:rsid w:val="006D0EEB"/>
    <w:rsid w:val="006D0FA6"/>
    <w:rsid w:val="006D0FC1"/>
    <w:rsid w:val="006D13BC"/>
    <w:rsid w:val="006D15AC"/>
    <w:rsid w:val="006D1845"/>
    <w:rsid w:val="006D26AD"/>
    <w:rsid w:val="006D2859"/>
    <w:rsid w:val="006D29DF"/>
    <w:rsid w:val="006D32B4"/>
    <w:rsid w:val="006D33E6"/>
    <w:rsid w:val="006D36BA"/>
    <w:rsid w:val="006D3B44"/>
    <w:rsid w:val="006D3D2D"/>
    <w:rsid w:val="006D429B"/>
    <w:rsid w:val="006D452A"/>
    <w:rsid w:val="006D47A6"/>
    <w:rsid w:val="006D4982"/>
    <w:rsid w:val="006D4D27"/>
    <w:rsid w:val="006D4EFB"/>
    <w:rsid w:val="006D50B7"/>
    <w:rsid w:val="006D55E0"/>
    <w:rsid w:val="006D562F"/>
    <w:rsid w:val="006D56A1"/>
    <w:rsid w:val="006D5DCA"/>
    <w:rsid w:val="006D5E3E"/>
    <w:rsid w:val="006D5EBE"/>
    <w:rsid w:val="006D5FEE"/>
    <w:rsid w:val="006D60E9"/>
    <w:rsid w:val="006D62AA"/>
    <w:rsid w:val="006D6357"/>
    <w:rsid w:val="006D691C"/>
    <w:rsid w:val="006D6CAE"/>
    <w:rsid w:val="006D730D"/>
    <w:rsid w:val="006D734A"/>
    <w:rsid w:val="006D768D"/>
    <w:rsid w:val="006D778A"/>
    <w:rsid w:val="006E01A3"/>
    <w:rsid w:val="006E025C"/>
    <w:rsid w:val="006E0B2E"/>
    <w:rsid w:val="006E0C71"/>
    <w:rsid w:val="006E0DFB"/>
    <w:rsid w:val="006E0E59"/>
    <w:rsid w:val="006E1167"/>
    <w:rsid w:val="006E1229"/>
    <w:rsid w:val="006E159A"/>
    <w:rsid w:val="006E176C"/>
    <w:rsid w:val="006E19A2"/>
    <w:rsid w:val="006E2563"/>
    <w:rsid w:val="006E2760"/>
    <w:rsid w:val="006E27F4"/>
    <w:rsid w:val="006E2E34"/>
    <w:rsid w:val="006E316B"/>
    <w:rsid w:val="006E3767"/>
    <w:rsid w:val="006E3BF8"/>
    <w:rsid w:val="006E3C30"/>
    <w:rsid w:val="006E3DC0"/>
    <w:rsid w:val="006E3EB9"/>
    <w:rsid w:val="006E4299"/>
    <w:rsid w:val="006E4491"/>
    <w:rsid w:val="006E467C"/>
    <w:rsid w:val="006E467F"/>
    <w:rsid w:val="006E475E"/>
    <w:rsid w:val="006E47C7"/>
    <w:rsid w:val="006E4879"/>
    <w:rsid w:val="006E4882"/>
    <w:rsid w:val="006E491A"/>
    <w:rsid w:val="006E497F"/>
    <w:rsid w:val="006E4CEB"/>
    <w:rsid w:val="006E4D69"/>
    <w:rsid w:val="006E586B"/>
    <w:rsid w:val="006E5979"/>
    <w:rsid w:val="006E5E7B"/>
    <w:rsid w:val="006E6041"/>
    <w:rsid w:val="006E619B"/>
    <w:rsid w:val="006E6374"/>
    <w:rsid w:val="006E63D5"/>
    <w:rsid w:val="006E6634"/>
    <w:rsid w:val="006E6AA9"/>
    <w:rsid w:val="006E6AE4"/>
    <w:rsid w:val="006E6B69"/>
    <w:rsid w:val="006E6E8A"/>
    <w:rsid w:val="006E743F"/>
    <w:rsid w:val="006E7E35"/>
    <w:rsid w:val="006E7FCB"/>
    <w:rsid w:val="006F0153"/>
    <w:rsid w:val="006F069C"/>
    <w:rsid w:val="006F0B18"/>
    <w:rsid w:val="006F0B39"/>
    <w:rsid w:val="006F0C12"/>
    <w:rsid w:val="006F1B80"/>
    <w:rsid w:val="006F20EF"/>
    <w:rsid w:val="006F21AC"/>
    <w:rsid w:val="006F2459"/>
    <w:rsid w:val="006F25EA"/>
    <w:rsid w:val="006F29B3"/>
    <w:rsid w:val="006F2AEE"/>
    <w:rsid w:val="006F2B85"/>
    <w:rsid w:val="006F3D14"/>
    <w:rsid w:val="006F445D"/>
    <w:rsid w:val="006F4658"/>
    <w:rsid w:val="006F4892"/>
    <w:rsid w:val="006F499C"/>
    <w:rsid w:val="006F4B50"/>
    <w:rsid w:val="006F4FE2"/>
    <w:rsid w:val="006F58BF"/>
    <w:rsid w:val="006F5A2B"/>
    <w:rsid w:val="006F5EA7"/>
    <w:rsid w:val="006F6584"/>
    <w:rsid w:val="006F663B"/>
    <w:rsid w:val="006F698C"/>
    <w:rsid w:val="006F6BB2"/>
    <w:rsid w:val="006F6E77"/>
    <w:rsid w:val="006F6F04"/>
    <w:rsid w:val="006F7216"/>
    <w:rsid w:val="006F72B2"/>
    <w:rsid w:val="006F7451"/>
    <w:rsid w:val="006F776D"/>
    <w:rsid w:val="006F7862"/>
    <w:rsid w:val="006F7A8F"/>
    <w:rsid w:val="007000EC"/>
    <w:rsid w:val="007001FD"/>
    <w:rsid w:val="007003FB"/>
    <w:rsid w:val="007007EB"/>
    <w:rsid w:val="00700B3F"/>
    <w:rsid w:val="00700BD7"/>
    <w:rsid w:val="00700F18"/>
    <w:rsid w:val="00701016"/>
    <w:rsid w:val="0070146F"/>
    <w:rsid w:val="0070167E"/>
    <w:rsid w:val="00701B25"/>
    <w:rsid w:val="00701CF9"/>
    <w:rsid w:val="007027C4"/>
    <w:rsid w:val="00702DE5"/>
    <w:rsid w:val="00702EE1"/>
    <w:rsid w:val="007032FE"/>
    <w:rsid w:val="007033B1"/>
    <w:rsid w:val="00703B8B"/>
    <w:rsid w:val="0070424E"/>
    <w:rsid w:val="007042DF"/>
    <w:rsid w:val="00704B9A"/>
    <w:rsid w:val="00704DBB"/>
    <w:rsid w:val="00704E9D"/>
    <w:rsid w:val="00704F68"/>
    <w:rsid w:val="00705212"/>
    <w:rsid w:val="00705715"/>
    <w:rsid w:val="00705EB8"/>
    <w:rsid w:val="00706386"/>
    <w:rsid w:val="007063EA"/>
    <w:rsid w:val="00706565"/>
    <w:rsid w:val="00706602"/>
    <w:rsid w:val="007066A9"/>
    <w:rsid w:val="0070677F"/>
    <w:rsid w:val="007067CF"/>
    <w:rsid w:val="0070685A"/>
    <w:rsid w:val="00706AAA"/>
    <w:rsid w:val="00706B50"/>
    <w:rsid w:val="00706B9D"/>
    <w:rsid w:val="00706DE4"/>
    <w:rsid w:val="00706EED"/>
    <w:rsid w:val="0070705B"/>
    <w:rsid w:val="00707127"/>
    <w:rsid w:val="00707BC4"/>
    <w:rsid w:val="00707C61"/>
    <w:rsid w:val="00707C7C"/>
    <w:rsid w:val="00707E2A"/>
    <w:rsid w:val="00707F55"/>
    <w:rsid w:val="0071060C"/>
    <w:rsid w:val="00710769"/>
    <w:rsid w:val="00710A36"/>
    <w:rsid w:val="00710C94"/>
    <w:rsid w:val="007110A3"/>
    <w:rsid w:val="007111D8"/>
    <w:rsid w:val="00711933"/>
    <w:rsid w:val="00711C48"/>
    <w:rsid w:val="00711C6C"/>
    <w:rsid w:val="00711DA4"/>
    <w:rsid w:val="00711EDB"/>
    <w:rsid w:val="00711F13"/>
    <w:rsid w:val="00711F72"/>
    <w:rsid w:val="007125B7"/>
    <w:rsid w:val="00712689"/>
    <w:rsid w:val="0071281B"/>
    <w:rsid w:val="00712AEA"/>
    <w:rsid w:val="00713111"/>
    <w:rsid w:val="007137C6"/>
    <w:rsid w:val="00713B69"/>
    <w:rsid w:val="00713C76"/>
    <w:rsid w:val="00714640"/>
    <w:rsid w:val="0071495E"/>
    <w:rsid w:val="00714D96"/>
    <w:rsid w:val="0071502F"/>
    <w:rsid w:val="007152BE"/>
    <w:rsid w:val="007155F8"/>
    <w:rsid w:val="007157CB"/>
    <w:rsid w:val="00716080"/>
    <w:rsid w:val="00716124"/>
    <w:rsid w:val="00716519"/>
    <w:rsid w:val="00716BE4"/>
    <w:rsid w:val="00716C0C"/>
    <w:rsid w:val="00716D2D"/>
    <w:rsid w:val="00717379"/>
    <w:rsid w:val="0071769E"/>
    <w:rsid w:val="00717CC1"/>
    <w:rsid w:val="00717D30"/>
    <w:rsid w:val="00720213"/>
    <w:rsid w:val="007206A6"/>
    <w:rsid w:val="00720725"/>
    <w:rsid w:val="0072089A"/>
    <w:rsid w:val="0072107B"/>
    <w:rsid w:val="00721E41"/>
    <w:rsid w:val="00722468"/>
    <w:rsid w:val="00722729"/>
    <w:rsid w:val="00722E71"/>
    <w:rsid w:val="00723108"/>
    <w:rsid w:val="00723369"/>
    <w:rsid w:val="00723459"/>
    <w:rsid w:val="00723ADC"/>
    <w:rsid w:val="00723E95"/>
    <w:rsid w:val="00724345"/>
    <w:rsid w:val="007247B5"/>
    <w:rsid w:val="0072484D"/>
    <w:rsid w:val="0072523D"/>
    <w:rsid w:val="00725811"/>
    <w:rsid w:val="00725B88"/>
    <w:rsid w:val="00725F95"/>
    <w:rsid w:val="0072642D"/>
    <w:rsid w:val="00726DD9"/>
    <w:rsid w:val="00726F8A"/>
    <w:rsid w:val="007273FE"/>
    <w:rsid w:val="00727B1F"/>
    <w:rsid w:val="00730008"/>
    <w:rsid w:val="00730195"/>
    <w:rsid w:val="00730297"/>
    <w:rsid w:val="00730857"/>
    <w:rsid w:val="007308B9"/>
    <w:rsid w:val="00730AC5"/>
    <w:rsid w:val="00731247"/>
    <w:rsid w:val="0073130B"/>
    <w:rsid w:val="007314E4"/>
    <w:rsid w:val="00731BCF"/>
    <w:rsid w:val="00731C73"/>
    <w:rsid w:val="00731F46"/>
    <w:rsid w:val="007320AF"/>
    <w:rsid w:val="00732104"/>
    <w:rsid w:val="0073244C"/>
    <w:rsid w:val="007324F4"/>
    <w:rsid w:val="00732829"/>
    <w:rsid w:val="00733B26"/>
    <w:rsid w:val="00733BD2"/>
    <w:rsid w:val="00733CDD"/>
    <w:rsid w:val="00733D72"/>
    <w:rsid w:val="00733DD4"/>
    <w:rsid w:val="00733E82"/>
    <w:rsid w:val="00733EDF"/>
    <w:rsid w:val="0073415C"/>
    <w:rsid w:val="00734420"/>
    <w:rsid w:val="007344D5"/>
    <w:rsid w:val="00734A46"/>
    <w:rsid w:val="00735036"/>
    <w:rsid w:val="00735155"/>
    <w:rsid w:val="007352D7"/>
    <w:rsid w:val="007356C6"/>
    <w:rsid w:val="00735782"/>
    <w:rsid w:val="007357BC"/>
    <w:rsid w:val="00735F6F"/>
    <w:rsid w:val="0073602B"/>
    <w:rsid w:val="00736088"/>
    <w:rsid w:val="00736972"/>
    <w:rsid w:val="00736B41"/>
    <w:rsid w:val="00736B56"/>
    <w:rsid w:val="00736DCA"/>
    <w:rsid w:val="00737292"/>
    <w:rsid w:val="007374A7"/>
    <w:rsid w:val="007375A1"/>
    <w:rsid w:val="00737B00"/>
    <w:rsid w:val="00737BD4"/>
    <w:rsid w:val="00737CE9"/>
    <w:rsid w:val="00737F59"/>
    <w:rsid w:val="00737FEB"/>
    <w:rsid w:val="0074000B"/>
    <w:rsid w:val="007400D7"/>
    <w:rsid w:val="0074017F"/>
    <w:rsid w:val="007402CE"/>
    <w:rsid w:val="00740558"/>
    <w:rsid w:val="007405D3"/>
    <w:rsid w:val="00740CED"/>
    <w:rsid w:val="00740F61"/>
    <w:rsid w:val="00741037"/>
    <w:rsid w:val="0074111C"/>
    <w:rsid w:val="0074120D"/>
    <w:rsid w:val="00741215"/>
    <w:rsid w:val="00741330"/>
    <w:rsid w:val="00741566"/>
    <w:rsid w:val="00741653"/>
    <w:rsid w:val="007419CC"/>
    <w:rsid w:val="00741A49"/>
    <w:rsid w:val="00741BD8"/>
    <w:rsid w:val="00741ECD"/>
    <w:rsid w:val="007426FF"/>
    <w:rsid w:val="00742D0E"/>
    <w:rsid w:val="00743440"/>
    <w:rsid w:val="007434B5"/>
    <w:rsid w:val="00743851"/>
    <w:rsid w:val="00743DF9"/>
    <w:rsid w:val="0074413D"/>
    <w:rsid w:val="0074418E"/>
    <w:rsid w:val="0074425D"/>
    <w:rsid w:val="0074541C"/>
    <w:rsid w:val="007457CB"/>
    <w:rsid w:val="00746A62"/>
    <w:rsid w:val="00746F47"/>
    <w:rsid w:val="00746F74"/>
    <w:rsid w:val="00747412"/>
    <w:rsid w:val="007474F2"/>
    <w:rsid w:val="00747684"/>
    <w:rsid w:val="00747AAA"/>
    <w:rsid w:val="00750C3D"/>
    <w:rsid w:val="00750E00"/>
    <w:rsid w:val="00750EF3"/>
    <w:rsid w:val="0075130F"/>
    <w:rsid w:val="00751560"/>
    <w:rsid w:val="007515E9"/>
    <w:rsid w:val="00751E11"/>
    <w:rsid w:val="00751FBA"/>
    <w:rsid w:val="00751FF2"/>
    <w:rsid w:val="00752488"/>
    <w:rsid w:val="00752801"/>
    <w:rsid w:val="00752D42"/>
    <w:rsid w:val="00752D6D"/>
    <w:rsid w:val="0075309C"/>
    <w:rsid w:val="007531C1"/>
    <w:rsid w:val="00753307"/>
    <w:rsid w:val="00753541"/>
    <w:rsid w:val="00753692"/>
    <w:rsid w:val="007536C6"/>
    <w:rsid w:val="00753AE9"/>
    <w:rsid w:val="00754029"/>
    <w:rsid w:val="00754076"/>
    <w:rsid w:val="0075407A"/>
    <w:rsid w:val="00754255"/>
    <w:rsid w:val="007556D3"/>
    <w:rsid w:val="00755E9B"/>
    <w:rsid w:val="007565FA"/>
    <w:rsid w:val="007566EF"/>
    <w:rsid w:val="0075670F"/>
    <w:rsid w:val="00756719"/>
    <w:rsid w:val="00756A7E"/>
    <w:rsid w:val="00756D2B"/>
    <w:rsid w:val="00756F24"/>
    <w:rsid w:val="007576F8"/>
    <w:rsid w:val="00757DCD"/>
    <w:rsid w:val="007608C3"/>
    <w:rsid w:val="00760C0D"/>
    <w:rsid w:val="00760C83"/>
    <w:rsid w:val="0076167A"/>
    <w:rsid w:val="00761AD3"/>
    <w:rsid w:val="00761B6B"/>
    <w:rsid w:val="00761BD8"/>
    <w:rsid w:val="00761ED1"/>
    <w:rsid w:val="00761ED6"/>
    <w:rsid w:val="007623E6"/>
    <w:rsid w:val="007629F7"/>
    <w:rsid w:val="00762A2F"/>
    <w:rsid w:val="00762C15"/>
    <w:rsid w:val="00762C70"/>
    <w:rsid w:val="00763043"/>
    <w:rsid w:val="0076317C"/>
    <w:rsid w:val="007632AB"/>
    <w:rsid w:val="0076352D"/>
    <w:rsid w:val="0076378A"/>
    <w:rsid w:val="007637F1"/>
    <w:rsid w:val="00763A89"/>
    <w:rsid w:val="00763D6F"/>
    <w:rsid w:val="007643CF"/>
    <w:rsid w:val="00764696"/>
    <w:rsid w:val="00764813"/>
    <w:rsid w:val="00764873"/>
    <w:rsid w:val="00764A6A"/>
    <w:rsid w:val="00764A6D"/>
    <w:rsid w:val="00764D55"/>
    <w:rsid w:val="00764E61"/>
    <w:rsid w:val="00765162"/>
    <w:rsid w:val="00765597"/>
    <w:rsid w:val="00765A06"/>
    <w:rsid w:val="00765F31"/>
    <w:rsid w:val="0076600A"/>
    <w:rsid w:val="007664F5"/>
    <w:rsid w:val="00766618"/>
    <w:rsid w:val="00766B41"/>
    <w:rsid w:val="00766B8D"/>
    <w:rsid w:val="00766CF3"/>
    <w:rsid w:val="00767050"/>
    <w:rsid w:val="0076723F"/>
    <w:rsid w:val="00767BC3"/>
    <w:rsid w:val="00767CBE"/>
    <w:rsid w:val="00767DC7"/>
    <w:rsid w:val="00767EB2"/>
    <w:rsid w:val="00767F2A"/>
    <w:rsid w:val="007700F6"/>
    <w:rsid w:val="007701EF"/>
    <w:rsid w:val="007704DD"/>
    <w:rsid w:val="0077086E"/>
    <w:rsid w:val="00770882"/>
    <w:rsid w:val="0077130B"/>
    <w:rsid w:val="007714B8"/>
    <w:rsid w:val="007716E6"/>
    <w:rsid w:val="007717F5"/>
    <w:rsid w:val="00771B14"/>
    <w:rsid w:val="00771D71"/>
    <w:rsid w:val="00771EDB"/>
    <w:rsid w:val="00772007"/>
    <w:rsid w:val="007721D2"/>
    <w:rsid w:val="00772C15"/>
    <w:rsid w:val="00772DE1"/>
    <w:rsid w:val="00772E43"/>
    <w:rsid w:val="00773325"/>
    <w:rsid w:val="007734B2"/>
    <w:rsid w:val="0077379A"/>
    <w:rsid w:val="00773AE0"/>
    <w:rsid w:val="00773BC3"/>
    <w:rsid w:val="00773F56"/>
    <w:rsid w:val="0077421C"/>
    <w:rsid w:val="007742E2"/>
    <w:rsid w:val="007743E7"/>
    <w:rsid w:val="00774A9D"/>
    <w:rsid w:val="00774B80"/>
    <w:rsid w:val="00775C38"/>
    <w:rsid w:val="00775D25"/>
    <w:rsid w:val="00775D28"/>
    <w:rsid w:val="00775F4F"/>
    <w:rsid w:val="00776364"/>
    <w:rsid w:val="007767EF"/>
    <w:rsid w:val="0077683B"/>
    <w:rsid w:val="0077692E"/>
    <w:rsid w:val="00776A98"/>
    <w:rsid w:val="00776E35"/>
    <w:rsid w:val="00776E90"/>
    <w:rsid w:val="00777410"/>
    <w:rsid w:val="00777FA4"/>
    <w:rsid w:val="0078035C"/>
    <w:rsid w:val="00780534"/>
    <w:rsid w:val="007806D7"/>
    <w:rsid w:val="00780B21"/>
    <w:rsid w:val="00780CC3"/>
    <w:rsid w:val="00780D6C"/>
    <w:rsid w:val="00781999"/>
    <w:rsid w:val="00781CA6"/>
    <w:rsid w:val="00781DA2"/>
    <w:rsid w:val="00781EE0"/>
    <w:rsid w:val="00782320"/>
    <w:rsid w:val="00782538"/>
    <w:rsid w:val="0078280A"/>
    <w:rsid w:val="00782D4D"/>
    <w:rsid w:val="00783548"/>
    <w:rsid w:val="007836D6"/>
    <w:rsid w:val="007840C5"/>
    <w:rsid w:val="00784254"/>
    <w:rsid w:val="0078448B"/>
    <w:rsid w:val="00784642"/>
    <w:rsid w:val="0078478F"/>
    <w:rsid w:val="007848FA"/>
    <w:rsid w:val="00784CF7"/>
    <w:rsid w:val="00784E2E"/>
    <w:rsid w:val="0078509A"/>
    <w:rsid w:val="0078509C"/>
    <w:rsid w:val="007850F9"/>
    <w:rsid w:val="007852B4"/>
    <w:rsid w:val="0078576A"/>
    <w:rsid w:val="00785BD0"/>
    <w:rsid w:val="00785F2E"/>
    <w:rsid w:val="00785FA3"/>
    <w:rsid w:val="0078602E"/>
    <w:rsid w:val="007860FE"/>
    <w:rsid w:val="00786389"/>
    <w:rsid w:val="0078644D"/>
    <w:rsid w:val="007867D0"/>
    <w:rsid w:val="00786DA8"/>
    <w:rsid w:val="00787094"/>
    <w:rsid w:val="007870A1"/>
    <w:rsid w:val="007870D6"/>
    <w:rsid w:val="00787166"/>
    <w:rsid w:val="007871A2"/>
    <w:rsid w:val="00787492"/>
    <w:rsid w:val="007874B0"/>
    <w:rsid w:val="00787A15"/>
    <w:rsid w:val="00787B89"/>
    <w:rsid w:val="00787C82"/>
    <w:rsid w:val="00787CD7"/>
    <w:rsid w:val="007900F5"/>
    <w:rsid w:val="00790188"/>
    <w:rsid w:val="00790363"/>
    <w:rsid w:val="0079083E"/>
    <w:rsid w:val="0079111E"/>
    <w:rsid w:val="00791125"/>
    <w:rsid w:val="007913E6"/>
    <w:rsid w:val="00791965"/>
    <w:rsid w:val="00791C31"/>
    <w:rsid w:val="00791C97"/>
    <w:rsid w:val="00792190"/>
    <w:rsid w:val="007924A8"/>
    <w:rsid w:val="007927FB"/>
    <w:rsid w:val="00792A9D"/>
    <w:rsid w:val="00793275"/>
    <w:rsid w:val="007934AA"/>
    <w:rsid w:val="00793689"/>
    <w:rsid w:val="00793A1C"/>
    <w:rsid w:val="00793E4B"/>
    <w:rsid w:val="007944E4"/>
    <w:rsid w:val="0079462C"/>
    <w:rsid w:val="00794BAC"/>
    <w:rsid w:val="00794BC0"/>
    <w:rsid w:val="00794C4F"/>
    <w:rsid w:val="0079503B"/>
    <w:rsid w:val="00795310"/>
    <w:rsid w:val="007953FE"/>
    <w:rsid w:val="00795495"/>
    <w:rsid w:val="0079597B"/>
    <w:rsid w:val="00795BDC"/>
    <w:rsid w:val="00795EBD"/>
    <w:rsid w:val="007963B6"/>
    <w:rsid w:val="007963DA"/>
    <w:rsid w:val="0079643C"/>
    <w:rsid w:val="00796646"/>
    <w:rsid w:val="00796F1E"/>
    <w:rsid w:val="00796FB4"/>
    <w:rsid w:val="0079754E"/>
    <w:rsid w:val="007A0701"/>
    <w:rsid w:val="007A0867"/>
    <w:rsid w:val="007A0986"/>
    <w:rsid w:val="007A0CE7"/>
    <w:rsid w:val="007A120D"/>
    <w:rsid w:val="007A1721"/>
    <w:rsid w:val="007A174A"/>
    <w:rsid w:val="007A1790"/>
    <w:rsid w:val="007A18A0"/>
    <w:rsid w:val="007A1BC7"/>
    <w:rsid w:val="007A1BFD"/>
    <w:rsid w:val="007A1E3E"/>
    <w:rsid w:val="007A24C5"/>
    <w:rsid w:val="007A254A"/>
    <w:rsid w:val="007A25EE"/>
    <w:rsid w:val="007A2880"/>
    <w:rsid w:val="007A2E7E"/>
    <w:rsid w:val="007A2EDB"/>
    <w:rsid w:val="007A3377"/>
    <w:rsid w:val="007A3939"/>
    <w:rsid w:val="007A39F5"/>
    <w:rsid w:val="007A3AFF"/>
    <w:rsid w:val="007A3BD1"/>
    <w:rsid w:val="007A3E1D"/>
    <w:rsid w:val="007A3E25"/>
    <w:rsid w:val="007A4031"/>
    <w:rsid w:val="007A44A7"/>
    <w:rsid w:val="007A4B0C"/>
    <w:rsid w:val="007A4BB0"/>
    <w:rsid w:val="007A4E11"/>
    <w:rsid w:val="007A54F7"/>
    <w:rsid w:val="007A55C6"/>
    <w:rsid w:val="007A5616"/>
    <w:rsid w:val="007A561A"/>
    <w:rsid w:val="007A5BB0"/>
    <w:rsid w:val="007A5E6B"/>
    <w:rsid w:val="007A605F"/>
    <w:rsid w:val="007A62BA"/>
    <w:rsid w:val="007A6BF6"/>
    <w:rsid w:val="007A7299"/>
    <w:rsid w:val="007A72CB"/>
    <w:rsid w:val="007A737E"/>
    <w:rsid w:val="007A7542"/>
    <w:rsid w:val="007A759E"/>
    <w:rsid w:val="007A7609"/>
    <w:rsid w:val="007A7FEF"/>
    <w:rsid w:val="007B005A"/>
    <w:rsid w:val="007B0426"/>
    <w:rsid w:val="007B0432"/>
    <w:rsid w:val="007B062B"/>
    <w:rsid w:val="007B1176"/>
    <w:rsid w:val="007B1315"/>
    <w:rsid w:val="007B15EE"/>
    <w:rsid w:val="007B1AA1"/>
    <w:rsid w:val="007B20C3"/>
    <w:rsid w:val="007B21A8"/>
    <w:rsid w:val="007B222D"/>
    <w:rsid w:val="007B2425"/>
    <w:rsid w:val="007B2E65"/>
    <w:rsid w:val="007B3273"/>
    <w:rsid w:val="007B33C4"/>
    <w:rsid w:val="007B3BC5"/>
    <w:rsid w:val="007B4076"/>
    <w:rsid w:val="007B43F6"/>
    <w:rsid w:val="007B44BB"/>
    <w:rsid w:val="007B4E15"/>
    <w:rsid w:val="007B4E82"/>
    <w:rsid w:val="007B4EA3"/>
    <w:rsid w:val="007B4F91"/>
    <w:rsid w:val="007B5227"/>
    <w:rsid w:val="007B5AC6"/>
    <w:rsid w:val="007B5C10"/>
    <w:rsid w:val="007B5C32"/>
    <w:rsid w:val="007B5DB9"/>
    <w:rsid w:val="007B618E"/>
    <w:rsid w:val="007B62AB"/>
    <w:rsid w:val="007B65F8"/>
    <w:rsid w:val="007B6C9D"/>
    <w:rsid w:val="007B6D3C"/>
    <w:rsid w:val="007B6E56"/>
    <w:rsid w:val="007B7173"/>
    <w:rsid w:val="007B7303"/>
    <w:rsid w:val="007B76C5"/>
    <w:rsid w:val="007B7897"/>
    <w:rsid w:val="007B790E"/>
    <w:rsid w:val="007B7CE6"/>
    <w:rsid w:val="007C0083"/>
    <w:rsid w:val="007C019A"/>
    <w:rsid w:val="007C0302"/>
    <w:rsid w:val="007C05FF"/>
    <w:rsid w:val="007C16C8"/>
    <w:rsid w:val="007C1769"/>
    <w:rsid w:val="007C191A"/>
    <w:rsid w:val="007C2ECD"/>
    <w:rsid w:val="007C3156"/>
    <w:rsid w:val="007C3209"/>
    <w:rsid w:val="007C3258"/>
    <w:rsid w:val="007C331A"/>
    <w:rsid w:val="007C3549"/>
    <w:rsid w:val="007C393C"/>
    <w:rsid w:val="007C3A33"/>
    <w:rsid w:val="007C3FBB"/>
    <w:rsid w:val="007C4000"/>
    <w:rsid w:val="007C4117"/>
    <w:rsid w:val="007C45A3"/>
    <w:rsid w:val="007C477B"/>
    <w:rsid w:val="007C4C1A"/>
    <w:rsid w:val="007C4D4F"/>
    <w:rsid w:val="007C4E72"/>
    <w:rsid w:val="007C59C1"/>
    <w:rsid w:val="007C60BA"/>
    <w:rsid w:val="007C67FE"/>
    <w:rsid w:val="007C6DEB"/>
    <w:rsid w:val="007C7678"/>
    <w:rsid w:val="007C79FE"/>
    <w:rsid w:val="007C7A8B"/>
    <w:rsid w:val="007C7EAE"/>
    <w:rsid w:val="007D01FF"/>
    <w:rsid w:val="007D02AF"/>
    <w:rsid w:val="007D05A2"/>
    <w:rsid w:val="007D0752"/>
    <w:rsid w:val="007D0E29"/>
    <w:rsid w:val="007D1F2E"/>
    <w:rsid w:val="007D20DC"/>
    <w:rsid w:val="007D2791"/>
    <w:rsid w:val="007D28A2"/>
    <w:rsid w:val="007D299E"/>
    <w:rsid w:val="007D2B5B"/>
    <w:rsid w:val="007D2C44"/>
    <w:rsid w:val="007D2E9A"/>
    <w:rsid w:val="007D331C"/>
    <w:rsid w:val="007D33EF"/>
    <w:rsid w:val="007D3570"/>
    <w:rsid w:val="007D3ADF"/>
    <w:rsid w:val="007D3FE1"/>
    <w:rsid w:val="007D4083"/>
    <w:rsid w:val="007D40ED"/>
    <w:rsid w:val="007D41B6"/>
    <w:rsid w:val="007D533B"/>
    <w:rsid w:val="007D5B17"/>
    <w:rsid w:val="007D5DFC"/>
    <w:rsid w:val="007D5E21"/>
    <w:rsid w:val="007D649A"/>
    <w:rsid w:val="007D650B"/>
    <w:rsid w:val="007D669D"/>
    <w:rsid w:val="007D6727"/>
    <w:rsid w:val="007D6F9B"/>
    <w:rsid w:val="007D74F4"/>
    <w:rsid w:val="007D7684"/>
    <w:rsid w:val="007D7A53"/>
    <w:rsid w:val="007D7D42"/>
    <w:rsid w:val="007E07D6"/>
    <w:rsid w:val="007E0AE3"/>
    <w:rsid w:val="007E0CB5"/>
    <w:rsid w:val="007E0F43"/>
    <w:rsid w:val="007E1138"/>
    <w:rsid w:val="007E13C7"/>
    <w:rsid w:val="007E16E9"/>
    <w:rsid w:val="007E1870"/>
    <w:rsid w:val="007E19B9"/>
    <w:rsid w:val="007E1B6B"/>
    <w:rsid w:val="007E229E"/>
    <w:rsid w:val="007E27D6"/>
    <w:rsid w:val="007E2AC2"/>
    <w:rsid w:val="007E2BAD"/>
    <w:rsid w:val="007E2EBB"/>
    <w:rsid w:val="007E2F6A"/>
    <w:rsid w:val="007E3161"/>
    <w:rsid w:val="007E3452"/>
    <w:rsid w:val="007E349A"/>
    <w:rsid w:val="007E36F2"/>
    <w:rsid w:val="007E3FB6"/>
    <w:rsid w:val="007E4406"/>
    <w:rsid w:val="007E4826"/>
    <w:rsid w:val="007E49D2"/>
    <w:rsid w:val="007E4AD7"/>
    <w:rsid w:val="007E5099"/>
    <w:rsid w:val="007E513F"/>
    <w:rsid w:val="007E5164"/>
    <w:rsid w:val="007E5241"/>
    <w:rsid w:val="007E58E5"/>
    <w:rsid w:val="007E5940"/>
    <w:rsid w:val="007E5C40"/>
    <w:rsid w:val="007E5DDA"/>
    <w:rsid w:val="007E5ED7"/>
    <w:rsid w:val="007E605A"/>
    <w:rsid w:val="007E60F6"/>
    <w:rsid w:val="007E61FA"/>
    <w:rsid w:val="007E6517"/>
    <w:rsid w:val="007E67D4"/>
    <w:rsid w:val="007E69CA"/>
    <w:rsid w:val="007E6B60"/>
    <w:rsid w:val="007E6ECF"/>
    <w:rsid w:val="007E7517"/>
    <w:rsid w:val="007E7A19"/>
    <w:rsid w:val="007E7BC1"/>
    <w:rsid w:val="007F0155"/>
    <w:rsid w:val="007F037B"/>
    <w:rsid w:val="007F09FD"/>
    <w:rsid w:val="007F0F64"/>
    <w:rsid w:val="007F15F9"/>
    <w:rsid w:val="007F1625"/>
    <w:rsid w:val="007F1693"/>
    <w:rsid w:val="007F1D7C"/>
    <w:rsid w:val="007F2285"/>
    <w:rsid w:val="007F236C"/>
    <w:rsid w:val="007F2886"/>
    <w:rsid w:val="007F2889"/>
    <w:rsid w:val="007F3082"/>
    <w:rsid w:val="007F3846"/>
    <w:rsid w:val="007F3861"/>
    <w:rsid w:val="007F3893"/>
    <w:rsid w:val="007F3B9C"/>
    <w:rsid w:val="007F3BD9"/>
    <w:rsid w:val="007F3C1A"/>
    <w:rsid w:val="007F402C"/>
    <w:rsid w:val="007F47E0"/>
    <w:rsid w:val="007F4A97"/>
    <w:rsid w:val="007F4FEE"/>
    <w:rsid w:val="007F501C"/>
    <w:rsid w:val="007F52A4"/>
    <w:rsid w:val="007F5706"/>
    <w:rsid w:val="007F590D"/>
    <w:rsid w:val="007F5DB2"/>
    <w:rsid w:val="007F5F81"/>
    <w:rsid w:val="007F6233"/>
    <w:rsid w:val="007F6336"/>
    <w:rsid w:val="007F645F"/>
    <w:rsid w:val="007F65AF"/>
    <w:rsid w:val="007F6863"/>
    <w:rsid w:val="007F6B9A"/>
    <w:rsid w:val="007F72C8"/>
    <w:rsid w:val="007F742D"/>
    <w:rsid w:val="007F7660"/>
    <w:rsid w:val="007F7FB2"/>
    <w:rsid w:val="008003EA"/>
    <w:rsid w:val="00800A60"/>
    <w:rsid w:val="00800ABF"/>
    <w:rsid w:val="00800B35"/>
    <w:rsid w:val="00800D60"/>
    <w:rsid w:val="00800D99"/>
    <w:rsid w:val="0080106B"/>
    <w:rsid w:val="008013EA"/>
    <w:rsid w:val="008020A4"/>
    <w:rsid w:val="008025BC"/>
    <w:rsid w:val="00802A7D"/>
    <w:rsid w:val="00802B61"/>
    <w:rsid w:val="00802FD6"/>
    <w:rsid w:val="008035EB"/>
    <w:rsid w:val="00803659"/>
    <w:rsid w:val="00803F69"/>
    <w:rsid w:val="0080447A"/>
    <w:rsid w:val="0080457F"/>
    <w:rsid w:val="008045EA"/>
    <w:rsid w:val="00804768"/>
    <w:rsid w:val="0080481D"/>
    <w:rsid w:val="008049BD"/>
    <w:rsid w:val="00804A5E"/>
    <w:rsid w:val="00804BBA"/>
    <w:rsid w:val="00804BE0"/>
    <w:rsid w:val="00804E36"/>
    <w:rsid w:val="0080567C"/>
    <w:rsid w:val="008056B7"/>
    <w:rsid w:val="00806C3D"/>
    <w:rsid w:val="00806C93"/>
    <w:rsid w:val="00806D5A"/>
    <w:rsid w:val="00806F11"/>
    <w:rsid w:val="00807713"/>
    <w:rsid w:val="00807A1E"/>
    <w:rsid w:val="00807C34"/>
    <w:rsid w:val="008100B5"/>
    <w:rsid w:val="00810151"/>
    <w:rsid w:val="00810332"/>
    <w:rsid w:val="00810362"/>
    <w:rsid w:val="008104E9"/>
    <w:rsid w:val="008105A6"/>
    <w:rsid w:val="008108C2"/>
    <w:rsid w:val="0081092E"/>
    <w:rsid w:val="00810F28"/>
    <w:rsid w:val="00811405"/>
    <w:rsid w:val="008115AA"/>
    <w:rsid w:val="008117EA"/>
    <w:rsid w:val="00811861"/>
    <w:rsid w:val="008118DB"/>
    <w:rsid w:val="008119A3"/>
    <w:rsid w:val="00812271"/>
    <w:rsid w:val="0081235E"/>
    <w:rsid w:val="0081252C"/>
    <w:rsid w:val="00812698"/>
    <w:rsid w:val="008127CE"/>
    <w:rsid w:val="0081292C"/>
    <w:rsid w:val="00813723"/>
    <w:rsid w:val="0081397D"/>
    <w:rsid w:val="00813B19"/>
    <w:rsid w:val="00813CC0"/>
    <w:rsid w:val="00813F4A"/>
    <w:rsid w:val="008143A5"/>
    <w:rsid w:val="0081444D"/>
    <w:rsid w:val="00814526"/>
    <w:rsid w:val="008145A6"/>
    <w:rsid w:val="00814B14"/>
    <w:rsid w:val="0081550A"/>
    <w:rsid w:val="008157FA"/>
    <w:rsid w:val="008159A7"/>
    <w:rsid w:val="008159D5"/>
    <w:rsid w:val="00816302"/>
    <w:rsid w:val="00816ABB"/>
    <w:rsid w:val="0081737D"/>
    <w:rsid w:val="00817E5C"/>
    <w:rsid w:val="00820584"/>
    <w:rsid w:val="008207A5"/>
    <w:rsid w:val="00820CFA"/>
    <w:rsid w:val="00820DBB"/>
    <w:rsid w:val="00820DEE"/>
    <w:rsid w:val="00820FD9"/>
    <w:rsid w:val="00821779"/>
    <w:rsid w:val="00821AC0"/>
    <w:rsid w:val="00821B68"/>
    <w:rsid w:val="008224CB"/>
    <w:rsid w:val="00822657"/>
    <w:rsid w:val="0082267B"/>
    <w:rsid w:val="008226B5"/>
    <w:rsid w:val="008230AC"/>
    <w:rsid w:val="0082313C"/>
    <w:rsid w:val="00823194"/>
    <w:rsid w:val="00823435"/>
    <w:rsid w:val="0082347D"/>
    <w:rsid w:val="00823824"/>
    <w:rsid w:val="00823956"/>
    <w:rsid w:val="0082396F"/>
    <w:rsid w:val="00823E79"/>
    <w:rsid w:val="008242D9"/>
    <w:rsid w:val="008243D3"/>
    <w:rsid w:val="00824C0C"/>
    <w:rsid w:val="00824E9E"/>
    <w:rsid w:val="008255B6"/>
    <w:rsid w:val="008257D5"/>
    <w:rsid w:val="008257E7"/>
    <w:rsid w:val="00825D6B"/>
    <w:rsid w:val="00825E61"/>
    <w:rsid w:val="008260E5"/>
    <w:rsid w:val="008266E0"/>
    <w:rsid w:val="0082685E"/>
    <w:rsid w:val="00826BBF"/>
    <w:rsid w:val="00826E7B"/>
    <w:rsid w:val="00827283"/>
    <w:rsid w:val="0082746F"/>
    <w:rsid w:val="008274AB"/>
    <w:rsid w:val="008274AD"/>
    <w:rsid w:val="00827548"/>
    <w:rsid w:val="00827864"/>
    <w:rsid w:val="00827985"/>
    <w:rsid w:val="00827C63"/>
    <w:rsid w:val="00830195"/>
    <w:rsid w:val="00830337"/>
    <w:rsid w:val="00830728"/>
    <w:rsid w:val="00830730"/>
    <w:rsid w:val="008307EB"/>
    <w:rsid w:val="0083087D"/>
    <w:rsid w:val="008308A5"/>
    <w:rsid w:val="00830AAE"/>
    <w:rsid w:val="00830C8B"/>
    <w:rsid w:val="00831238"/>
    <w:rsid w:val="00831460"/>
    <w:rsid w:val="0083166A"/>
    <w:rsid w:val="0083182E"/>
    <w:rsid w:val="00831A33"/>
    <w:rsid w:val="00831BC3"/>
    <w:rsid w:val="008321D2"/>
    <w:rsid w:val="0083247C"/>
    <w:rsid w:val="00832AD7"/>
    <w:rsid w:val="00832D56"/>
    <w:rsid w:val="008334FF"/>
    <w:rsid w:val="008339DA"/>
    <w:rsid w:val="008340E1"/>
    <w:rsid w:val="00834606"/>
    <w:rsid w:val="00834734"/>
    <w:rsid w:val="00834893"/>
    <w:rsid w:val="00834E28"/>
    <w:rsid w:val="00835041"/>
    <w:rsid w:val="008354F8"/>
    <w:rsid w:val="008355A3"/>
    <w:rsid w:val="00835CE0"/>
    <w:rsid w:val="00835D4D"/>
    <w:rsid w:val="00835FBE"/>
    <w:rsid w:val="008363C0"/>
    <w:rsid w:val="008365C7"/>
    <w:rsid w:val="0083661C"/>
    <w:rsid w:val="0083664B"/>
    <w:rsid w:val="0083675D"/>
    <w:rsid w:val="00836781"/>
    <w:rsid w:val="008369BC"/>
    <w:rsid w:val="00836A93"/>
    <w:rsid w:val="00837548"/>
    <w:rsid w:val="0083765B"/>
    <w:rsid w:val="0083773F"/>
    <w:rsid w:val="00837E38"/>
    <w:rsid w:val="0084008B"/>
    <w:rsid w:val="00840210"/>
    <w:rsid w:val="008402FF"/>
    <w:rsid w:val="00840487"/>
    <w:rsid w:val="008408AB"/>
    <w:rsid w:val="00840B67"/>
    <w:rsid w:val="00840C17"/>
    <w:rsid w:val="00840E28"/>
    <w:rsid w:val="00840FDB"/>
    <w:rsid w:val="00840FF7"/>
    <w:rsid w:val="00841004"/>
    <w:rsid w:val="00841899"/>
    <w:rsid w:val="008418FB"/>
    <w:rsid w:val="00841D88"/>
    <w:rsid w:val="0084236C"/>
    <w:rsid w:val="008424A8"/>
    <w:rsid w:val="00843232"/>
    <w:rsid w:val="00843589"/>
    <w:rsid w:val="00843762"/>
    <w:rsid w:val="00843BCC"/>
    <w:rsid w:val="00843D57"/>
    <w:rsid w:val="0084425C"/>
    <w:rsid w:val="00844CCB"/>
    <w:rsid w:val="00844DD7"/>
    <w:rsid w:val="008457C8"/>
    <w:rsid w:val="00845C6C"/>
    <w:rsid w:val="00845D50"/>
    <w:rsid w:val="00845E76"/>
    <w:rsid w:val="00845E80"/>
    <w:rsid w:val="00846566"/>
    <w:rsid w:val="00846900"/>
    <w:rsid w:val="00846A0A"/>
    <w:rsid w:val="00846AF9"/>
    <w:rsid w:val="00846B6F"/>
    <w:rsid w:val="00846CC5"/>
    <w:rsid w:val="00846CDC"/>
    <w:rsid w:val="00847C53"/>
    <w:rsid w:val="0085001F"/>
    <w:rsid w:val="00850189"/>
    <w:rsid w:val="008508C8"/>
    <w:rsid w:val="00850E06"/>
    <w:rsid w:val="00851286"/>
    <w:rsid w:val="00851880"/>
    <w:rsid w:val="00851AF0"/>
    <w:rsid w:val="008520AE"/>
    <w:rsid w:val="0085210B"/>
    <w:rsid w:val="00852CFB"/>
    <w:rsid w:val="00852D98"/>
    <w:rsid w:val="00852EFE"/>
    <w:rsid w:val="00852FF9"/>
    <w:rsid w:val="008530D0"/>
    <w:rsid w:val="008538D7"/>
    <w:rsid w:val="00853A8F"/>
    <w:rsid w:val="00853A9F"/>
    <w:rsid w:val="00853FDC"/>
    <w:rsid w:val="00854602"/>
    <w:rsid w:val="0085478D"/>
    <w:rsid w:val="0085492D"/>
    <w:rsid w:val="008549C6"/>
    <w:rsid w:val="00854AD7"/>
    <w:rsid w:val="00854BCB"/>
    <w:rsid w:val="00854FAE"/>
    <w:rsid w:val="008553A6"/>
    <w:rsid w:val="008554FB"/>
    <w:rsid w:val="008556AE"/>
    <w:rsid w:val="00855723"/>
    <w:rsid w:val="0085576B"/>
    <w:rsid w:val="0085579A"/>
    <w:rsid w:val="008558F7"/>
    <w:rsid w:val="008559E8"/>
    <w:rsid w:val="00855C05"/>
    <w:rsid w:val="00855C2A"/>
    <w:rsid w:val="008562C2"/>
    <w:rsid w:val="008569F8"/>
    <w:rsid w:val="00856DCE"/>
    <w:rsid w:val="00856EC8"/>
    <w:rsid w:val="00856ECB"/>
    <w:rsid w:val="008576E2"/>
    <w:rsid w:val="008578AA"/>
    <w:rsid w:val="00857FF5"/>
    <w:rsid w:val="0086027F"/>
    <w:rsid w:val="00860A80"/>
    <w:rsid w:val="00860D57"/>
    <w:rsid w:val="00860F25"/>
    <w:rsid w:val="00861143"/>
    <w:rsid w:val="008611C4"/>
    <w:rsid w:val="008613AC"/>
    <w:rsid w:val="0086152B"/>
    <w:rsid w:val="00861D2C"/>
    <w:rsid w:val="00861F72"/>
    <w:rsid w:val="00862261"/>
    <w:rsid w:val="008623E2"/>
    <w:rsid w:val="0086243C"/>
    <w:rsid w:val="00862526"/>
    <w:rsid w:val="00862715"/>
    <w:rsid w:val="008628CC"/>
    <w:rsid w:val="008630FD"/>
    <w:rsid w:val="00863413"/>
    <w:rsid w:val="0086357A"/>
    <w:rsid w:val="0086361B"/>
    <w:rsid w:val="00863993"/>
    <w:rsid w:val="00863A97"/>
    <w:rsid w:val="00863C71"/>
    <w:rsid w:val="00863F26"/>
    <w:rsid w:val="00864077"/>
    <w:rsid w:val="008640B5"/>
    <w:rsid w:val="00864440"/>
    <w:rsid w:val="00864F5E"/>
    <w:rsid w:val="008651AB"/>
    <w:rsid w:val="00865651"/>
    <w:rsid w:val="00865A7B"/>
    <w:rsid w:val="0086656E"/>
    <w:rsid w:val="00867A33"/>
    <w:rsid w:val="00867A52"/>
    <w:rsid w:val="00867C65"/>
    <w:rsid w:val="00867CD2"/>
    <w:rsid w:val="00867EF6"/>
    <w:rsid w:val="00870024"/>
    <w:rsid w:val="00870099"/>
    <w:rsid w:val="00870894"/>
    <w:rsid w:val="00870B88"/>
    <w:rsid w:val="008711B5"/>
    <w:rsid w:val="00871400"/>
    <w:rsid w:val="0087159D"/>
    <w:rsid w:val="008716E9"/>
    <w:rsid w:val="008718B7"/>
    <w:rsid w:val="00871F0F"/>
    <w:rsid w:val="00872176"/>
    <w:rsid w:val="00872419"/>
    <w:rsid w:val="008724E8"/>
    <w:rsid w:val="0087260A"/>
    <w:rsid w:val="008726B6"/>
    <w:rsid w:val="00872AA6"/>
    <w:rsid w:val="00872E9E"/>
    <w:rsid w:val="0087308F"/>
    <w:rsid w:val="0087373B"/>
    <w:rsid w:val="00873B18"/>
    <w:rsid w:val="00873F27"/>
    <w:rsid w:val="00874321"/>
    <w:rsid w:val="0087465D"/>
    <w:rsid w:val="00874689"/>
    <w:rsid w:val="00874A43"/>
    <w:rsid w:val="00874AF7"/>
    <w:rsid w:val="00874CBA"/>
    <w:rsid w:val="00874E6E"/>
    <w:rsid w:val="00875824"/>
    <w:rsid w:val="00875830"/>
    <w:rsid w:val="00875FA3"/>
    <w:rsid w:val="008775AF"/>
    <w:rsid w:val="008776C7"/>
    <w:rsid w:val="00877B9F"/>
    <w:rsid w:val="00877F79"/>
    <w:rsid w:val="0088004F"/>
    <w:rsid w:val="0088010D"/>
    <w:rsid w:val="008802FA"/>
    <w:rsid w:val="008808CB"/>
    <w:rsid w:val="00880A9C"/>
    <w:rsid w:val="00880AEB"/>
    <w:rsid w:val="00880D58"/>
    <w:rsid w:val="00880D8E"/>
    <w:rsid w:val="008813A9"/>
    <w:rsid w:val="00881678"/>
    <w:rsid w:val="00881B4D"/>
    <w:rsid w:val="00881CAF"/>
    <w:rsid w:val="008820B5"/>
    <w:rsid w:val="00882305"/>
    <w:rsid w:val="008824C5"/>
    <w:rsid w:val="00882834"/>
    <w:rsid w:val="00882A98"/>
    <w:rsid w:val="008831A7"/>
    <w:rsid w:val="00883350"/>
    <w:rsid w:val="0088345D"/>
    <w:rsid w:val="0088350E"/>
    <w:rsid w:val="00883AD1"/>
    <w:rsid w:val="00883BF8"/>
    <w:rsid w:val="00883E6E"/>
    <w:rsid w:val="00883FC6"/>
    <w:rsid w:val="008845C5"/>
    <w:rsid w:val="0088495F"/>
    <w:rsid w:val="00884B6C"/>
    <w:rsid w:val="00884D9D"/>
    <w:rsid w:val="008851E5"/>
    <w:rsid w:val="00885221"/>
    <w:rsid w:val="00885995"/>
    <w:rsid w:val="00885ED5"/>
    <w:rsid w:val="00886479"/>
    <w:rsid w:val="0088677F"/>
    <w:rsid w:val="00886C80"/>
    <w:rsid w:val="00886CCF"/>
    <w:rsid w:val="00886DF1"/>
    <w:rsid w:val="00887116"/>
    <w:rsid w:val="00887570"/>
    <w:rsid w:val="008876C1"/>
    <w:rsid w:val="008879FA"/>
    <w:rsid w:val="00887B35"/>
    <w:rsid w:val="0089027D"/>
    <w:rsid w:val="00891228"/>
    <w:rsid w:val="00891272"/>
    <w:rsid w:val="00891326"/>
    <w:rsid w:val="008913CA"/>
    <w:rsid w:val="00891661"/>
    <w:rsid w:val="008917B7"/>
    <w:rsid w:val="00891857"/>
    <w:rsid w:val="00892378"/>
    <w:rsid w:val="00892474"/>
    <w:rsid w:val="008925D2"/>
    <w:rsid w:val="008926A8"/>
    <w:rsid w:val="008926FF"/>
    <w:rsid w:val="00892B71"/>
    <w:rsid w:val="00892EAE"/>
    <w:rsid w:val="0089311F"/>
    <w:rsid w:val="00893129"/>
    <w:rsid w:val="0089327D"/>
    <w:rsid w:val="008937B8"/>
    <w:rsid w:val="00893BAE"/>
    <w:rsid w:val="00893BC5"/>
    <w:rsid w:val="00893E7B"/>
    <w:rsid w:val="00893F12"/>
    <w:rsid w:val="00894330"/>
    <w:rsid w:val="0089466D"/>
    <w:rsid w:val="008947D3"/>
    <w:rsid w:val="0089490E"/>
    <w:rsid w:val="00894938"/>
    <w:rsid w:val="00894A79"/>
    <w:rsid w:val="00894B6E"/>
    <w:rsid w:val="00894F42"/>
    <w:rsid w:val="0089526C"/>
    <w:rsid w:val="00895323"/>
    <w:rsid w:val="00895B42"/>
    <w:rsid w:val="00895C9D"/>
    <w:rsid w:val="00896006"/>
    <w:rsid w:val="008961C9"/>
    <w:rsid w:val="0089627F"/>
    <w:rsid w:val="00896C72"/>
    <w:rsid w:val="00896F29"/>
    <w:rsid w:val="00897246"/>
    <w:rsid w:val="008973ED"/>
    <w:rsid w:val="0089767D"/>
    <w:rsid w:val="00897977"/>
    <w:rsid w:val="00897A7C"/>
    <w:rsid w:val="00897A7E"/>
    <w:rsid w:val="00897E20"/>
    <w:rsid w:val="008A0284"/>
    <w:rsid w:val="008A112A"/>
    <w:rsid w:val="008A157B"/>
    <w:rsid w:val="008A167D"/>
    <w:rsid w:val="008A1B53"/>
    <w:rsid w:val="008A1D72"/>
    <w:rsid w:val="008A20DF"/>
    <w:rsid w:val="008A21AA"/>
    <w:rsid w:val="008A274A"/>
    <w:rsid w:val="008A2835"/>
    <w:rsid w:val="008A386D"/>
    <w:rsid w:val="008A4177"/>
    <w:rsid w:val="008A41DE"/>
    <w:rsid w:val="008A42E1"/>
    <w:rsid w:val="008A45CE"/>
    <w:rsid w:val="008A4BCC"/>
    <w:rsid w:val="008A4D1D"/>
    <w:rsid w:val="008A50F3"/>
    <w:rsid w:val="008A52AA"/>
    <w:rsid w:val="008A5494"/>
    <w:rsid w:val="008A55C0"/>
    <w:rsid w:val="008A579F"/>
    <w:rsid w:val="008A6098"/>
    <w:rsid w:val="008A60A4"/>
    <w:rsid w:val="008A63F7"/>
    <w:rsid w:val="008A664C"/>
    <w:rsid w:val="008A67CB"/>
    <w:rsid w:val="008A6AE4"/>
    <w:rsid w:val="008A6BA3"/>
    <w:rsid w:val="008A6DC9"/>
    <w:rsid w:val="008A6E37"/>
    <w:rsid w:val="008A71C6"/>
    <w:rsid w:val="008A74D2"/>
    <w:rsid w:val="008A7B6F"/>
    <w:rsid w:val="008A7FBA"/>
    <w:rsid w:val="008B0394"/>
    <w:rsid w:val="008B03B6"/>
    <w:rsid w:val="008B0743"/>
    <w:rsid w:val="008B0793"/>
    <w:rsid w:val="008B1AA1"/>
    <w:rsid w:val="008B224B"/>
    <w:rsid w:val="008B27D3"/>
    <w:rsid w:val="008B2C3C"/>
    <w:rsid w:val="008B2CCC"/>
    <w:rsid w:val="008B305B"/>
    <w:rsid w:val="008B34FE"/>
    <w:rsid w:val="008B3B38"/>
    <w:rsid w:val="008B3F79"/>
    <w:rsid w:val="008B44DE"/>
    <w:rsid w:val="008B4505"/>
    <w:rsid w:val="008B4548"/>
    <w:rsid w:val="008B4D16"/>
    <w:rsid w:val="008B4E2E"/>
    <w:rsid w:val="008B4E79"/>
    <w:rsid w:val="008B4E94"/>
    <w:rsid w:val="008B4EB3"/>
    <w:rsid w:val="008B5467"/>
    <w:rsid w:val="008B56B8"/>
    <w:rsid w:val="008B5B73"/>
    <w:rsid w:val="008B5C4A"/>
    <w:rsid w:val="008B5FB4"/>
    <w:rsid w:val="008B6292"/>
    <w:rsid w:val="008B64B8"/>
    <w:rsid w:val="008B65BD"/>
    <w:rsid w:val="008B6753"/>
    <w:rsid w:val="008B6F06"/>
    <w:rsid w:val="008B6F22"/>
    <w:rsid w:val="008B777B"/>
    <w:rsid w:val="008B7824"/>
    <w:rsid w:val="008B787D"/>
    <w:rsid w:val="008B78EA"/>
    <w:rsid w:val="008B7996"/>
    <w:rsid w:val="008B7EDC"/>
    <w:rsid w:val="008B7F2C"/>
    <w:rsid w:val="008C0020"/>
    <w:rsid w:val="008C05FF"/>
    <w:rsid w:val="008C0608"/>
    <w:rsid w:val="008C07CB"/>
    <w:rsid w:val="008C0A0F"/>
    <w:rsid w:val="008C0B94"/>
    <w:rsid w:val="008C0E1D"/>
    <w:rsid w:val="008C1062"/>
    <w:rsid w:val="008C1954"/>
    <w:rsid w:val="008C1B40"/>
    <w:rsid w:val="008C28F3"/>
    <w:rsid w:val="008C29C9"/>
    <w:rsid w:val="008C2E35"/>
    <w:rsid w:val="008C33D5"/>
    <w:rsid w:val="008C3490"/>
    <w:rsid w:val="008C38A4"/>
    <w:rsid w:val="008C3A17"/>
    <w:rsid w:val="008C3B72"/>
    <w:rsid w:val="008C3EDA"/>
    <w:rsid w:val="008C41C2"/>
    <w:rsid w:val="008C432E"/>
    <w:rsid w:val="008C4584"/>
    <w:rsid w:val="008C470B"/>
    <w:rsid w:val="008C4715"/>
    <w:rsid w:val="008C514C"/>
    <w:rsid w:val="008C5172"/>
    <w:rsid w:val="008C532E"/>
    <w:rsid w:val="008C553E"/>
    <w:rsid w:val="008C59AB"/>
    <w:rsid w:val="008C5B15"/>
    <w:rsid w:val="008C5BBE"/>
    <w:rsid w:val="008C5CED"/>
    <w:rsid w:val="008C65FA"/>
    <w:rsid w:val="008C66A4"/>
    <w:rsid w:val="008C6767"/>
    <w:rsid w:val="008C6E06"/>
    <w:rsid w:val="008C6E1F"/>
    <w:rsid w:val="008C704F"/>
    <w:rsid w:val="008C7557"/>
    <w:rsid w:val="008C77DE"/>
    <w:rsid w:val="008C78B1"/>
    <w:rsid w:val="008C7A52"/>
    <w:rsid w:val="008C7B39"/>
    <w:rsid w:val="008C7BE7"/>
    <w:rsid w:val="008D0B54"/>
    <w:rsid w:val="008D14D8"/>
    <w:rsid w:val="008D16DC"/>
    <w:rsid w:val="008D1DBD"/>
    <w:rsid w:val="008D1E96"/>
    <w:rsid w:val="008D204B"/>
    <w:rsid w:val="008D222B"/>
    <w:rsid w:val="008D2298"/>
    <w:rsid w:val="008D2365"/>
    <w:rsid w:val="008D23CB"/>
    <w:rsid w:val="008D2819"/>
    <w:rsid w:val="008D29A3"/>
    <w:rsid w:val="008D29C5"/>
    <w:rsid w:val="008D2B1C"/>
    <w:rsid w:val="008D2D34"/>
    <w:rsid w:val="008D3987"/>
    <w:rsid w:val="008D39C5"/>
    <w:rsid w:val="008D3EFC"/>
    <w:rsid w:val="008D3F98"/>
    <w:rsid w:val="008D421C"/>
    <w:rsid w:val="008D42AB"/>
    <w:rsid w:val="008D4465"/>
    <w:rsid w:val="008D447C"/>
    <w:rsid w:val="008D44B9"/>
    <w:rsid w:val="008D47FA"/>
    <w:rsid w:val="008D4C14"/>
    <w:rsid w:val="008D4D33"/>
    <w:rsid w:val="008D4F1E"/>
    <w:rsid w:val="008D530D"/>
    <w:rsid w:val="008D53FF"/>
    <w:rsid w:val="008D54E2"/>
    <w:rsid w:val="008D5541"/>
    <w:rsid w:val="008D5718"/>
    <w:rsid w:val="008D6A2D"/>
    <w:rsid w:val="008D6AAD"/>
    <w:rsid w:val="008D6BBD"/>
    <w:rsid w:val="008D7261"/>
    <w:rsid w:val="008D771B"/>
    <w:rsid w:val="008D79CC"/>
    <w:rsid w:val="008D7B19"/>
    <w:rsid w:val="008E030C"/>
    <w:rsid w:val="008E0A30"/>
    <w:rsid w:val="008E0CFF"/>
    <w:rsid w:val="008E0FD5"/>
    <w:rsid w:val="008E1409"/>
    <w:rsid w:val="008E1577"/>
    <w:rsid w:val="008E1AB2"/>
    <w:rsid w:val="008E1C8D"/>
    <w:rsid w:val="008E2292"/>
    <w:rsid w:val="008E2511"/>
    <w:rsid w:val="008E3068"/>
    <w:rsid w:val="008E30C1"/>
    <w:rsid w:val="008E32F0"/>
    <w:rsid w:val="008E38D2"/>
    <w:rsid w:val="008E39B0"/>
    <w:rsid w:val="008E3EF9"/>
    <w:rsid w:val="008E4802"/>
    <w:rsid w:val="008E49E1"/>
    <w:rsid w:val="008E556E"/>
    <w:rsid w:val="008E5AEB"/>
    <w:rsid w:val="008E5B49"/>
    <w:rsid w:val="008E5B7E"/>
    <w:rsid w:val="008E5C4C"/>
    <w:rsid w:val="008E5F8D"/>
    <w:rsid w:val="008E612E"/>
    <w:rsid w:val="008E6255"/>
    <w:rsid w:val="008E6715"/>
    <w:rsid w:val="008E6C5B"/>
    <w:rsid w:val="008E6E43"/>
    <w:rsid w:val="008E6EAE"/>
    <w:rsid w:val="008E718D"/>
    <w:rsid w:val="008E71DF"/>
    <w:rsid w:val="008E75E2"/>
    <w:rsid w:val="008E7D80"/>
    <w:rsid w:val="008F016C"/>
    <w:rsid w:val="008F0319"/>
    <w:rsid w:val="008F0385"/>
    <w:rsid w:val="008F05AD"/>
    <w:rsid w:val="008F0C77"/>
    <w:rsid w:val="008F160A"/>
    <w:rsid w:val="008F1AAE"/>
    <w:rsid w:val="008F1AE6"/>
    <w:rsid w:val="008F1D4A"/>
    <w:rsid w:val="008F1DFE"/>
    <w:rsid w:val="008F1E4E"/>
    <w:rsid w:val="008F2645"/>
    <w:rsid w:val="008F285A"/>
    <w:rsid w:val="008F2C5D"/>
    <w:rsid w:val="008F2E82"/>
    <w:rsid w:val="008F2FC2"/>
    <w:rsid w:val="008F3781"/>
    <w:rsid w:val="008F39BD"/>
    <w:rsid w:val="008F3ECC"/>
    <w:rsid w:val="008F420A"/>
    <w:rsid w:val="008F4434"/>
    <w:rsid w:val="008F4A6E"/>
    <w:rsid w:val="008F4BA4"/>
    <w:rsid w:val="008F4C5B"/>
    <w:rsid w:val="008F509B"/>
    <w:rsid w:val="008F56D2"/>
    <w:rsid w:val="008F598B"/>
    <w:rsid w:val="008F5A33"/>
    <w:rsid w:val="008F608D"/>
    <w:rsid w:val="008F61AC"/>
    <w:rsid w:val="008F634C"/>
    <w:rsid w:val="008F69AF"/>
    <w:rsid w:val="008F6C15"/>
    <w:rsid w:val="008F71B7"/>
    <w:rsid w:val="008F7213"/>
    <w:rsid w:val="008F72E3"/>
    <w:rsid w:val="008F730D"/>
    <w:rsid w:val="008F747F"/>
    <w:rsid w:val="008F7B9E"/>
    <w:rsid w:val="009000D7"/>
    <w:rsid w:val="00900200"/>
    <w:rsid w:val="00900442"/>
    <w:rsid w:val="00900777"/>
    <w:rsid w:val="00900B6B"/>
    <w:rsid w:val="009017E7"/>
    <w:rsid w:val="00901B31"/>
    <w:rsid w:val="00901BDD"/>
    <w:rsid w:val="00902582"/>
    <w:rsid w:val="009028D2"/>
    <w:rsid w:val="00902A31"/>
    <w:rsid w:val="009030EC"/>
    <w:rsid w:val="009035CE"/>
    <w:rsid w:val="009037E3"/>
    <w:rsid w:val="00903896"/>
    <w:rsid w:val="00903CE5"/>
    <w:rsid w:val="009044B4"/>
    <w:rsid w:val="009049E1"/>
    <w:rsid w:val="00904AB0"/>
    <w:rsid w:val="00904E91"/>
    <w:rsid w:val="00904F77"/>
    <w:rsid w:val="0090511C"/>
    <w:rsid w:val="009051AF"/>
    <w:rsid w:val="0090558F"/>
    <w:rsid w:val="00905827"/>
    <w:rsid w:val="009058F1"/>
    <w:rsid w:val="00905AA7"/>
    <w:rsid w:val="00905E51"/>
    <w:rsid w:val="00905F52"/>
    <w:rsid w:val="009061A4"/>
    <w:rsid w:val="009063BF"/>
    <w:rsid w:val="0090682F"/>
    <w:rsid w:val="0090691B"/>
    <w:rsid w:val="009072BE"/>
    <w:rsid w:val="00907302"/>
    <w:rsid w:val="00907392"/>
    <w:rsid w:val="009074AB"/>
    <w:rsid w:val="00907770"/>
    <w:rsid w:val="009078B5"/>
    <w:rsid w:val="00907A93"/>
    <w:rsid w:val="00907FC5"/>
    <w:rsid w:val="0091029D"/>
    <w:rsid w:val="009102F3"/>
    <w:rsid w:val="00910879"/>
    <w:rsid w:val="00910DFF"/>
    <w:rsid w:val="00911127"/>
    <w:rsid w:val="009111CB"/>
    <w:rsid w:val="0091137E"/>
    <w:rsid w:val="00911CC4"/>
    <w:rsid w:val="0091213D"/>
    <w:rsid w:val="009125B6"/>
    <w:rsid w:val="00912999"/>
    <w:rsid w:val="00912A78"/>
    <w:rsid w:val="00912E32"/>
    <w:rsid w:val="00912F12"/>
    <w:rsid w:val="00913AC8"/>
    <w:rsid w:val="00913D50"/>
    <w:rsid w:val="009140B2"/>
    <w:rsid w:val="009142C5"/>
    <w:rsid w:val="00914465"/>
    <w:rsid w:val="00914545"/>
    <w:rsid w:val="0091457F"/>
    <w:rsid w:val="00914B1A"/>
    <w:rsid w:val="00914F23"/>
    <w:rsid w:val="00914F32"/>
    <w:rsid w:val="009153B2"/>
    <w:rsid w:val="009154E2"/>
    <w:rsid w:val="00915A83"/>
    <w:rsid w:val="00915AB4"/>
    <w:rsid w:val="00915F34"/>
    <w:rsid w:val="0091656D"/>
    <w:rsid w:val="00916731"/>
    <w:rsid w:val="0091760C"/>
    <w:rsid w:val="00917970"/>
    <w:rsid w:val="00917A67"/>
    <w:rsid w:val="00917A89"/>
    <w:rsid w:val="00917AB4"/>
    <w:rsid w:val="00917B8D"/>
    <w:rsid w:val="00917FF8"/>
    <w:rsid w:val="00920126"/>
    <w:rsid w:val="009202C9"/>
    <w:rsid w:val="00920DCB"/>
    <w:rsid w:val="00920FE8"/>
    <w:rsid w:val="0092137C"/>
    <w:rsid w:val="0092141B"/>
    <w:rsid w:val="00921498"/>
    <w:rsid w:val="009215F4"/>
    <w:rsid w:val="00921943"/>
    <w:rsid w:val="00922027"/>
    <w:rsid w:val="009225ED"/>
    <w:rsid w:val="009226D8"/>
    <w:rsid w:val="0092294B"/>
    <w:rsid w:val="009229FB"/>
    <w:rsid w:val="00922B42"/>
    <w:rsid w:val="00922CCD"/>
    <w:rsid w:val="00922E73"/>
    <w:rsid w:val="00922F5C"/>
    <w:rsid w:val="00922FE2"/>
    <w:rsid w:val="00922FFC"/>
    <w:rsid w:val="00923099"/>
    <w:rsid w:val="009230D5"/>
    <w:rsid w:val="009231E8"/>
    <w:rsid w:val="0092331C"/>
    <w:rsid w:val="0092336C"/>
    <w:rsid w:val="00923753"/>
    <w:rsid w:val="00923A3F"/>
    <w:rsid w:val="0092402A"/>
    <w:rsid w:val="009240EE"/>
    <w:rsid w:val="0092412A"/>
    <w:rsid w:val="00924178"/>
    <w:rsid w:val="009241C1"/>
    <w:rsid w:val="00924397"/>
    <w:rsid w:val="00924446"/>
    <w:rsid w:val="00924FCD"/>
    <w:rsid w:val="00925D24"/>
    <w:rsid w:val="009264F9"/>
    <w:rsid w:val="00926652"/>
    <w:rsid w:val="00926680"/>
    <w:rsid w:val="0092713E"/>
    <w:rsid w:val="009274B6"/>
    <w:rsid w:val="00927936"/>
    <w:rsid w:val="00927970"/>
    <w:rsid w:val="009279C1"/>
    <w:rsid w:val="00927A2B"/>
    <w:rsid w:val="00927C25"/>
    <w:rsid w:val="00927C78"/>
    <w:rsid w:val="00927F31"/>
    <w:rsid w:val="009301EB"/>
    <w:rsid w:val="009304AC"/>
    <w:rsid w:val="00930E8C"/>
    <w:rsid w:val="00930F9D"/>
    <w:rsid w:val="00931077"/>
    <w:rsid w:val="009311FD"/>
    <w:rsid w:val="00931285"/>
    <w:rsid w:val="0093132F"/>
    <w:rsid w:val="009313C5"/>
    <w:rsid w:val="00931675"/>
    <w:rsid w:val="00931735"/>
    <w:rsid w:val="00931DAB"/>
    <w:rsid w:val="00931FDE"/>
    <w:rsid w:val="009323C5"/>
    <w:rsid w:val="00932444"/>
    <w:rsid w:val="00932578"/>
    <w:rsid w:val="0093271A"/>
    <w:rsid w:val="009327DA"/>
    <w:rsid w:val="00932850"/>
    <w:rsid w:val="00932963"/>
    <w:rsid w:val="0093297B"/>
    <w:rsid w:val="00932DCE"/>
    <w:rsid w:val="00932F91"/>
    <w:rsid w:val="00933009"/>
    <w:rsid w:val="0093314D"/>
    <w:rsid w:val="0093326A"/>
    <w:rsid w:val="0093336F"/>
    <w:rsid w:val="0093344B"/>
    <w:rsid w:val="009337D7"/>
    <w:rsid w:val="00933AE3"/>
    <w:rsid w:val="00933CFB"/>
    <w:rsid w:val="00933E00"/>
    <w:rsid w:val="00933FA5"/>
    <w:rsid w:val="0093405C"/>
    <w:rsid w:val="009340E7"/>
    <w:rsid w:val="0093461C"/>
    <w:rsid w:val="00934751"/>
    <w:rsid w:val="009347B1"/>
    <w:rsid w:val="0093496B"/>
    <w:rsid w:val="00934984"/>
    <w:rsid w:val="009349B5"/>
    <w:rsid w:val="009352C9"/>
    <w:rsid w:val="00935417"/>
    <w:rsid w:val="009360FE"/>
    <w:rsid w:val="00936280"/>
    <w:rsid w:val="009366CA"/>
    <w:rsid w:val="00936ABD"/>
    <w:rsid w:val="00936EC1"/>
    <w:rsid w:val="00936F47"/>
    <w:rsid w:val="00937196"/>
    <w:rsid w:val="00937402"/>
    <w:rsid w:val="009375FC"/>
    <w:rsid w:val="0093779E"/>
    <w:rsid w:val="009377C9"/>
    <w:rsid w:val="00937877"/>
    <w:rsid w:val="00937D63"/>
    <w:rsid w:val="009400FB"/>
    <w:rsid w:val="00940929"/>
    <w:rsid w:val="009412C6"/>
    <w:rsid w:val="009416D4"/>
    <w:rsid w:val="009417BC"/>
    <w:rsid w:val="009417BD"/>
    <w:rsid w:val="00942283"/>
    <w:rsid w:val="00942380"/>
    <w:rsid w:val="00942552"/>
    <w:rsid w:val="009425D5"/>
    <w:rsid w:val="009426FC"/>
    <w:rsid w:val="00943387"/>
    <w:rsid w:val="00943799"/>
    <w:rsid w:val="009438C4"/>
    <w:rsid w:val="00943E1D"/>
    <w:rsid w:val="00943F09"/>
    <w:rsid w:val="00944421"/>
    <w:rsid w:val="00944EEF"/>
    <w:rsid w:val="0094534E"/>
    <w:rsid w:val="009455FD"/>
    <w:rsid w:val="009459DD"/>
    <w:rsid w:val="009459FE"/>
    <w:rsid w:val="00945CAC"/>
    <w:rsid w:val="00945EA5"/>
    <w:rsid w:val="00945FE5"/>
    <w:rsid w:val="0094606B"/>
    <w:rsid w:val="0094617A"/>
    <w:rsid w:val="00946264"/>
    <w:rsid w:val="0094676B"/>
    <w:rsid w:val="00946BBD"/>
    <w:rsid w:val="00946E82"/>
    <w:rsid w:val="00946E9E"/>
    <w:rsid w:val="00947435"/>
    <w:rsid w:val="00947F69"/>
    <w:rsid w:val="009501D0"/>
    <w:rsid w:val="0095020A"/>
    <w:rsid w:val="009502DF"/>
    <w:rsid w:val="009503A4"/>
    <w:rsid w:val="009508B5"/>
    <w:rsid w:val="0095092A"/>
    <w:rsid w:val="00950AFE"/>
    <w:rsid w:val="00950FBA"/>
    <w:rsid w:val="009514B7"/>
    <w:rsid w:val="00951C33"/>
    <w:rsid w:val="009528DC"/>
    <w:rsid w:val="00952BF8"/>
    <w:rsid w:val="00952CBB"/>
    <w:rsid w:val="00952E41"/>
    <w:rsid w:val="009531C6"/>
    <w:rsid w:val="00953259"/>
    <w:rsid w:val="00953400"/>
    <w:rsid w:val="0095369F"/>
    <w:rsid w:val="00953CC8"/>
    <w:rsid w:val="00953D40"/>
    <w:rsid w:val="009542A4"/>
    <w:rsid w:val="00954315"/>
    <w:rsid w:val="00954391"/>
    <w:rsid w:val="009543F0"/>
    <w:rsid w:val="0095447F"/>
    <w:rsid w:val="0095464B"/>
    <w:rsid w:val="00954A2F"/>
    <w:rsid w:val="00954C6D"/>
    <w:rsid w:val="0095501F"/>
    <w:rsid w:val="00955195"/>
    <w:rsid w:val="00955EDC"/>
    <w:rsid w:val="009563A5"/>
    <w:rsid w:val="009565E3"/>
    <w:rsid w:val="00956940"/>
    <w:rsid w:val="00956990"/>
    <w:rsid w:val="00956AAD"/>
    <w:rsid w:val="00956B13"/>
    <w:rsid w:val="00956D54"/>
    <w:rsid w:val="00956E94"/>
    <w:rsid w:val="0095721C"/>
    <w:rsid w:val="009573B5"/>
    <w:rsid w:val="00957430"/>
    <w:rsid w:val="0095756B"/>
    <w:rsid w:val="00957713"/>
    <w:rsid w:val="009601C0"/>
    <w:rsid w:val="0096039F"/>
    <w:rsid w:val="009603D3"/>
    <w:rsid w:val="00960554"/>
    <w:rsid w:val="00960640"/>
    <w:rsid w:val="00960870"/>
    <w:rsid w:val="00960FC9"/>
    <w:rsid w:val="00961009"/>
    <w:rsid w:val="00961C8F"/>
    <w:rsid w:val="00962056"/>
    <w:rsid w:val="009622A8"/>
    <w:rsid w:val="00962303"/>
    <w:rsid w:val="00962321"/>
    <w:rsid w:val="00962361"/>
    <w:rsid w:val="009624D0"/>
    <w:rsid w:val="009626A8"/>
    <w:rsid w:val="0096299D"/>
    <w:rsid w:val="0096307B"/>
    <w:rsid w:val="0096390A"/>
    <w:rsid w:val="009640C1"/>
    <w:rsid w:val="0096451B"/>
    <w:rsid w:val="00964630"/>
    <w:rsid w:val="00964764"/>
    <w:rsid w:val="009647B4"/>
    <w:rsid w:val="0096498F"/>
    <w:rsid w:val="00964DB1"/>
    <w:rsid w:val="00964EEF"/>
    <w:rsid w:val="00965250"/>
    <w:rsid w:val="009653E9"/>
    <w:rsid w:val="00965770"/>
    <w:rsid w:val="00965C70"/>
    <w:rsid w:val="00966517"/>
    <w:rsid w:val="00966623"/>
    <w:rsid w:val="0096668F"/>
    <w:rsid w:val="00966BC2"/>
    <w:rsid w:val="00966CC0"/>
    <w:rsid w:val="00966CFA"/>
    <w:rsid w:val="00966FD4"/>
    <w:rsid w:val="00966FD7"/>
    <w:rsid w:val="00967364"/>
    <w:rsid w:val="00967AAC"/>
    <w:rsid w:val="009701CC"/>
    <w:rsid w:val="0097026A"/>
    <w:rsid w:val="009704AE"/>
    <w:rsid w:val="0097077B"/>
    <w:rsid w:val="00970AEE"/>
    <w:rsid w:val="009713A8"/>
    <w:rsid w:val="0097179E"/>
    <w:rsid w:val="00971D18"/>
    <w:rsid w:val="00972053"/>
    <w:rsid w:val="009722AF"/>
    <w:rsid w:val="00972337"/>
    <w:rsid w:val="0097257D"/>
    <w:rsid w:val="009725AD"/>
    <w:rsid w:val="00972602"/>
    <w:rsid w:val="0097282A"/>
    <w:rsid w:val="009734D0"/>
    <w:rsid w:val="00973D8E"/>
    <w:rsid w:val="00973EFC"/>
    <w:rsid w:val="0097417F"/>
    <w:rsid w:val="009745B2"/>
    <w:rsid w:val="00974CA7"/>
    <w:rsid w:val="00974DBE"/>
    <w:rsid w:val="00974DEA"/>
    <w:rsid w:val="00974E23"/>
    <w:rsid w:val="00974FD9"/>
    <w:rsid w:val="009753A5"/>
    <w:rsid w:val="009757A5"/>
    <w:rsid w:val="00975A7A"/>
    <w:rsid w:val="00975CE0"/>
    <w:rsid w:val="009761B1"/>
    <w:rsid w:val="00976507"/>
    <w:rsid w:val="00976639"/>
    <w:rsid w:val="00976FCC"/>
    <w:rsid w:val="00977104"/>
    <w:rsid w:val="0097721F"/>
    <w:rsid w:val="00977494"/>
    <w:rsid w:val="009774D3"/>
    <w:rsid w:val="00977860"/>
    <w:rsid w:val="00977BA5"/>
    <w:rsid w:val="00977CA7"/>
    <w:rsid w:val="00980783"/>
    <w:rsid w:val="0098122C"/>
    <w:rsid w:val="0098139D"/>
    <w:rsid w:val="00981666"/>
    <w:rsid w:val="00981C1B"/>
    <w:rsid w:val="00981D1D"/>
    <w:rsid w:val="00981FFD"/>
    <w:rsid w:val="00982016"/>
    <w:rsid w:val="009821CB"/>
    <w:rsid w:val="009821D8"/>
    <w:rsid w:val="00982230"/>
    <w:rsid w:val="0098227A"/>
    <w:rsid w:val="00982499"/>
    <w:rsid w:val="009825BA"/>
    <w:rsid w:val="00982B2A"/>
    <w:rsid w:val="00982CD7"/>
    <w:rsid w:val="00982E87"/>
    <w:rsid w:val="009832AE"/>
    <w:rsid w:val="0098374F"/>
    <w:rsid w:val="009839DA"/>
    <w:rsid w:val="00983D27"/>
    <w:rsid w:val="00984186"/>
    <w:rsid w:val="0098441B"/>
    <w:rsid w:val="00984760"/>
    <w:rsid w:val="009847A6"/>
    <w:rsid w:val="0098496D"/>
    <w:rsid w:val="00984B26"/>
    <w:rsid w:val="00984BE6"/>
    <w:rsid w:val="00984EB5"/>
    <w:rsid w:val="00985059"/>
    <w:rsid w:val="00985068"/>
    <w:rsid w:val="00985114"/>
    <w:rsid w:val="009853DE"/>
    <w:rsid w:val="00985DF6"/>
    <w:rsid w:val="00985E91"/>
    <w:rsid w:val="00986A34"/>
    <w:rsid w:val="00986B7D"/>
    <w:rsid w:val="00986BEB"/>
    <w:rsid w:val="00987063"/>
    <w:rsid w:val="0098718C"/>
    <w:rsid w:val="00987FE6"/>
    <w:rsid w:val="00990363"/>
    <w:rsid w:val="009908B1"/>
    <w:rsid w:val="00990A29"/>
    <w:rsid w:val="00990CBC"/>
    <w:rsid w:val="0099147E"/>
    <w:rsid w:val="009919EF"/>
    <w:rsid w:val="00991BF2"/>
    <w:rsid w:val="00992C88"/>
    <w:rsid w:val="00992E64"/>
    <w:rsid w:val="009933A5"/>
    <w:rsid w:val="00993991"/>
    <w:rsid w:val="00993AEF"/>
    <w:rsid w:val="00993DEF"/>
    <w:rsid w:val="00994B99"/>
    <w:rsid w:val="00994C62"/>
    <w:rsid w:val="00995781"/>
    <w:rsid w:val="00995D01"/>
    <w:rsid w:val="00995D6F"/>
    <w:rsid w:val="009962D4"/>
    <w:rsid w:val="009969C6"/>
    <w:rsid w:val="00996FC6"/>
    <w:rsid w:val="00996FCD"/>
    <w:rsid w:val="009973B9"/>
    <w:rsid w:val="00997762"/>
    <w:rsid w:val="00997C9E"/>
    <w:rsid w:val="00997D71"/>
    <w:rsid w:val="00997DFF"/>
    <w:rsid w:val="009A0E93"/>
    <w:rsid w:val="009A11D0"/>
    <w:rsid w:val="009A1503"/>
    <w:rsid w:val="009A1738"/>
    <w:rsid w:val="009A1856"/>
    <w:rsid w:val="009A19DB"/>
    <w:rsid w:val="009A1DE0"/>
    <w:rsid w:val="009A225A"/>
    <w:rsid w:val="009A27C9"/>
    <w:rsid w:val="009A2851"/>
    <w:rsid w:val="009A2D6C"/>
    <w:rsid w:val="009A3108"/>
    <w:rsid w:val="009A32D9"/>
    <w:rsid w:val="009A350D"/>
    <w:rsid w:val="009A39F6"/>
    <w:rsid w:val="009A3F8C"/>
    <w:rsid w:val="009A4118"/>
    <w:rsid w:val="009A42BB"/>
    <w:rsid w:val="009A4CAA"/>
    <w:rsid w:val="009A4E38"/>
    <w:rsid w:val="009A56DE"/>
    <w:rsid w:val="009A5868"/>
    <w:rsid w:val="009A5D5F"/>
    <w:rsid w:val="009A5DBB"/>
    <w:rsid w:val="009A6154"/>
    <w:rsid w:val="009A6271"/>
    <w:rsid w:val="009A62F1"/>
    <w:rsid w:val="009A6314"/>
    <w:rsid w:val="009A6748"/>
    <w:rsid w:val="009A6C49"/>
    <w:rsid w:val="009A6CB7"/>
    <w:rsid w:val="009A70F3"/>
    <w:rsid w:val="009A7438"/>
    <w:rsid w:val="009A7603"/>
    <w:rsid w:val="009A7AB9"/>
    <w:rsid w:val="009A7BFE"/>
    <w:rsid w:val="009B0006"/>
    <w:rsid w:val="009B01EA"/>
    <w:rsid w:val="009B0263"/>
    <w:rsid w:val="009B038B"/>
    <w:rsid w:val="009B08D8"/>
    <w:rsid w:val="009B09CB"/>
    <w:rsid w:val="009B0B03"/>
    <w:rsid w:val="009B1352"/>
    <w:rsid w:val="009B1427"/>
    <w:rsid w:val="009B164A"/>
    <w:rsid w:val="009B1683"/>
    <w:rsid w:val="009B17C6"/>
    <w:rsid w:val="009B17FF"/>
    <w:rsid w:val="009B1A29"/>
    <w:rsid w:val="009B1DF8"/>
    <w:rsid w:val="009B22C0"/>
    <w:rsid w:val="009B2604"/>
    <w:rsid w:val="009B2786"/>
    <w:rsid w:val="009B2A52"/>
    <w:rsid w:val="009B2BE6"/>
    <w:rsid w:val="009B2D02"/>
    <w:rsid w:val="009B2D2B"/>
    <w:rsid w:val="009B2FB1"/>
    <w:rsid w:val="009B357A"/>
    <w:rsid w:val="009B389C"/>
    <w:rsid w:val="009B3DE8"/>
    <w:rsid w:val="009B3F6B"/>
    <w:rsid w:val="009B4205"/>
    <w:rsid w:val="009B430A"/>
    <w:rsid w:val="009B436E"/>
    <w:rsid w:val="009B4436"/>
    <w:rsid w:val="009B46C0"/>
    <w:rsid w:val="009B4733"/>
    <w:rsid w:val="009B47FC"/>
    <w:rsid w:val="009B5084"/>
    <w:rsid w:val="009B52B3"/>
    <w:rsid w:val="009B6675"/>
    <w:rsid w:val="009B6763"/>
    <w:rsid w:val="009B71AA"/>
    <w:rsid w:val="009B73F2"/>
    <w:rsid w:val="009B7B87"/>
    <w:rsid w:val="009B7BDC"/>
    <w:rsid w:val="009B7E38"/>
    <w:rsid w:val="009B7E54"/>
    <w:rsid w:val="009B7EBD"/>
    <w:rsid w:val="009C00E2"/>
    <w:rsid w:val="009C0335"/>
    <w:rsid w:val="009C07CB"/>
    <w:rsid w:val="009C0A40"/>
    <w:rsid w:val="009C10F9"/>
    <w:rsid w:val="009C14BB"/>
    <w:rsid w:val="009C1974"/>
    <w:rsid w:val="009C1B6D"/>
    <w:rsid w:val="009C1E4D"/>
    <w:rsid w:val="009C1E9B"/>
    <w:rsid w:val="009C2262"/>
    <w:rsid w:val="009C245E"/>
    <w:rsid w:val="009C2543"/>
    <w:rsid w:val="009C2D82"/>
    <w:rsid w:val="009C2F64"/>
    <w:rsid w:val="009C3950"/>
    <w:rsid w:val="009C4155"/>
    <w:rsid w:val="009C443F"/>
    <w:rsid w:val="009C44C9"/>
    <w:rsid w:val="009C4983"/>
    <w:rsid w:val="009C4A3F"/>
    <w:rsid w:val="009C4D0F"/>
    <w:rsid w:val="009C4D61"/>
    <w:rsid w:val="009C5718"/>
    <w:rsid w:val="009C5AFF"/>
    <w:rsid w:val="009C5B63"/>
    <w:rsid w:val="009C5EDC"/>
    <w:rsid w:val="009C67F3"/>
    <w:rsid w:val="009C7185"/>
    <w:rsid w:val="009C7378"/>
    <w:rsid w:val="009C74E2"/>
    <w:rsid w:val="009C7585"/>
    <w:rsid w:val="009C789B"/>
    <w:rsid w:val="009C7CD4"/>
    <w:rsid w:val="009C7E8C"/>
    <w:rsid w:val="009C7F09"/>
    <w:rsid w:val="009C7F46"/>
    <w:rsid w:val="009D03E3"/>
    <w:rsid w:val="009D0487"/>
    <w:rsid w:val="009D054D"/>
    <w:rsid w:val="009D062C"/>
    <w:rsid w:val="009D06BE"/>
    <w:rsid w:val="009D09B7"/>
    <w:rsid w:val="009D0A5F"/>
    <w:rsid w:val="009D0A72"/>
    <w:rsid w:val="009D0B31"/>
    <w:rsid w:val="009D0E3F"/>
    <w:rsid w:val="009D16BD"/>
    <w:rsid w:val="009D1A61"/>
    <w:rsid w:val="009D1D90"/>
    <w:rsid w:val="009D1DAE"/>
    <w:rsid w:val="009D1DB6"/>
    <w:rsid w:val="009D21EB"/>
    <w:rsid w:val="009D2957"/>
    <w:rsid w:val="009D2C02"/>
    <w:rsid w:val="009D3186"/>
    <w:rsid w:val="009D3249"/>
    <w:rsid w:val="009D33BF"/>
    <w:rsid w:val="009D37A9"/>
    <w:rsid w:val="009D3A80"/>
    <w:rsid w:val="009D3DD6"/>
    <w:rsid w:val="009D3EA2"/>
    <w:rsid w:val="009D4133"/>
    <w:rsid w:val="009D41CD"/>
    <w:rsid w:val="009D426E"/>
    <w:rsid w:val="009D4330"/>
    <w:rsid w:val="009D434F"/>
    <w:rsid w:val="009D45CD"/>
    <w:rsid w:val="009D47AD"/>
    <w:rsid w:val="009D4A0F"/>
    <w:rsid w:val="009D5023"/>
    <w:rsid w:val="009D50F1"/>
    <w:rsid w:val="009D518A"/>
    <w:rsid w:val="009D5193"/>
    <w:rsid w:val="009D5AD4"/>
    <w:rsid w:val="009D5D71"/>
    <w:rsid w:val="009D6006"/>
    <w:rsid w:val="009D6396"/>
    <w:rsid w:val="009D67DB"/>
    <w:rsid w:val="009D683F"/>
    <w:rsid w:val="009D6BDC"/>
    <w:rsid w:val="009D6FFA"/>
    <w:rsid w:val="009D7255"/>
    <w:rsid w:val="009D7272"/>
    <w:rsid w:val="009D7662"/>
    <w:rsid w:val="009D797D"/>
    <w:rsid w:val="009D7E10"/>
    <w:rsid w:val="009D7F76"/>
    <w:rsid w:val="009D7FA3"/>
    <w:rsid w:val="009E004A"/>
    <w:rsid w:val="009E015D"/>
    <w:rsid w:val="009E0607"/>
    <w:rsid w:val="009E07D9"/>
    <w:rsid w:val="009E0B79"/>
    <w:rsid w:val="009E0C93"/>
    <w:rsid w:val="009E0D45"/>
    <w:rsid w:val="009E1744"/>
    <w:rsid w:val="009E197D"/>
    <w:rsid w:val="009E233F"/>
    <w:rsid w:val="009E24D5"/>
    <w:rsid w:val="009E2532"/>
    <w:rsid w:val="009E256F"/>
    <w:rsid w:val="009E2658"/>
    <w:rsid w:val="009E26BA"/>
    <w:rsid w:val="009E272D"/>
    <w:rsid w:val="009E293F"/>
    <w:rsid w:val="009E2A26"/>
    <w:rsid w:val="009E2A45"/>
    <w:rsid w:val="009E2B71"/>
    <w:rsid w:val="009E2E73"/>
    <w:rsid w:val="009E30D9"/>
    <w:rsid w:val="009E32DB"/>
    <w:rsid w:val="009E36D6"/>
    <w:rsid w:val="009E3AB0"/>
    <w:rsid w:val="009E3B5C"/>
    <w:rsid w:val="009E3E0B"/>
    <w:rsid w:val="009E417E"/>
    <w:rsid w:val="009E4183"/>
    <w:rsid w:val="009E42DA"/>
    <w:rsid w:val="009E4625"/>
    <w:rsid w:val="009E4779"/>
    <w:rsid w:val="009E48C3"/>
    <w:rsid w:val="009E5051"/>
    <w:rsid w:val="009E53FB"/>
    <w:rsid w:val="009E5D4A"/>
    <w:rsid w:val="009E5EE2"/>
    <w:rsid w:val="009E606B"/>
    <w:rsid w:val="009E61B9"/>
    <w:rsid w:val="009E69AA"/>
    <w:rsid w:val="009E709B"/>
    <w:rsid w:val="009E74AB"/>
    <w:rsid w:val="009E7766"/>
    <w:rsid w:val="009E7EF4"/>
    <w:rsid w:val="009F01E3"/>
    <w:rsid w:val="009F0436"/>
    <w:rsid w:val="009F04CC"/>
    <w:rsid w:val="009F0848"/>
    <w:rsid w:val="009F0A44"/>
    <w:rsid w:val="009F0E69"/>
    <w:rsid w:val="009F1022"/>
    <w:rsid w:val="009F10FD"/>
    <w:rsid w:val="009F12E4"/>
    <w:rsid w:val="009F13EA"/>
    <w:rsid w:val="009F1735"/>
    <w:rsid w:val="009F1D9B"/>
    <w:rsid w:val="009F2503"/>
    <w:rsid w:val="009F26BF"/>
    <w:rsid w:val="009F28C2"/>
    <w:rsid w:val="009F2BE7"/>
    <w:rsid w:val="009F314D"/>
    <w:rsid w:val="009F317E"/>
    <w:rsid w:val="009F373A"/>
    <w:rsid w:val="009F3D14"/>
    <w:rsid w:val="009F3D41"/>
    <w:rsid w:val="009F3E99"/>
    <w:rsid w:val="009F477A"/>
    <w:rsid w:val="009F4960"/>
    <w:rsid w:val="009F4BEC"/>
    <w:rsid w:val="009F4D60"/>
    <w:rsid w:val="009F51BE"/>
    <w:rsid w:val="009F5541"/>
    <w:rsid w:val="009F5562"/>
    <w:rsid w:val="009F56A0"/>
    <w:rsid w:val="009F596D"/>
    <w:rsid w:val="009F5B38"/>
    <w:rsid w:val="009F5BE2"/>
    <w:rsid w:val="009F6674"/>
    <w:rsid w:val="009F672C"/>
    <w:rsid w:val="009F6AA5"/>
    <w:rsid w:val="009F6D6F"/>
    <w:rsid w:val="009F705F"/>
    <w:rsid w:val="009F7CAF"/>
    <w:rsid w:val="009F7FC4"/>
    <w:rsid w:val="00A004F6"/>
    <w:rsid w:val="00A0070C"/>
    <w:rsid w:val="00A007E4"/>
    <w:rsid w:val="00A00983"/>
    <w:rsid w:val="00A00C7E"/>
    <w:rsid w:val="00A015AB"/>
    <w:rsid w:val="00A01C1B"/>
    <w:rsid w:val="00A02193"/>
    <w:rsid w:val="00A02AB4"/>
    <w:rsid w:val="00A02C1D"/>
    <w:rsid w:val="00A02C43"/>
    <w:rsid w:val="00A02D4F"/>
    <w:rsid w:val="00A02E76"/>
    <w:rsid w:val="00A03139"/>
    <w:rsid w:val="00A03212"/>
    <w:rsid w:val="00A0326D"/>
    <w:rsid w:val="00A03810"/>
    <w:rsid w:val="00A03BC3"/>
    <w:rsid w:val="00A03F10"/>
    <w:rsid w:val="00A0428D"/>
    <w:rsid w:val="00A043D6"/>
    <w:rsid w:val="00A0458A"/>
    <w:rsid w:val="00A048B5"/>
    <w:rsid w:val="00A04D06"/>
    <w:rsid w:val="00A04FAB"/>
    <w:rsid w:val="00A0510F"/>
    <w:rsid w:val="00A05123"/>
    <w:rsid w:val="00A05A5F"/>
    <w:rsid w:val="00A05BF4"/>
    <w:rsid w:val="00A05E6F"/>
    <w:rsid w:val="00A06498"/>
    <w:rsid w:val="00A0658A"/>
    <w:rsid w:val="00A06797"/>
    <w:rsid w:val="00A0686E"/>
    <w:rsid w:val="00A06C90"/>
    <w:rsid w:val="00A06D45"/>
    <w:rsid w:val="00A07052"/>
    <w:rsid w:val="00A0733F"/>
    <w:rsid w:val="00A074C8"/>
    <w:rsid w:val="00A0758A"/>
    <w:rsid w:val="00A076EB"/>
    <w:rsid w:val="00A07763"/>
    <w:rsid w:val="00A07B4C"/>
    <w:rsid w:val="00A07D0C"/>
    <w:rsid w:val="00A07DCD"/>
    <w:rsid w:val="00A108BC"/>
    <w:rsid w:val="00A10D79"/>
    <w:rsid w:val="00A115A0"/>
    <w:rsid w:val="00A1178B"/>
    <w:rsid w:val="00A119FE"/>
    <w:rsid w:val="00A11AA1"/>
    <w:rsid w:val="00A11DD0"/>
    <w:rsid w:val="00A11DD7"/>
    <w:rsid w:val="00A12355"/>
    <w:rsid w:val="00A12845"/>
    <w:rsid w:val="00A12A74"/>
    <w:rsid w:val="00A12F02"/>
    <w:rsid w:val="00A12F1C"/>
    <w:rsid w:val="00A131FB"/>
    <w:rsid w:val="00A131FF"/>
    <w:rsid w:val="00A13309"/>
    <w:rsid w:val="00A1356B"/>
    <w:rsid w:val="00A136D6"/>
    <w:rsid w:val="00A13F7E"/>
    <w:rsid w:val="00A144ED"/>
    <w:rsid w:val="00A148F6"/>
    <w:rsid w:val="00A14AC4"/>
    <w:rsid w:val="00A153C9"/>
    <w:rsid w:val="00A1570C"/>
    <w:rsid w:val="00A157FF"/>
    <w:rsid w:val="00A1590E"/>
    <w:rsid w:val="00A159FD"/>
    <w:rsid w:val="00A15AF7"/>
    <w:rsid w:val="00A15B21"/>
    <w:rsid w:val="00A15E5B"/>
    <w:rsid w:val="00A15FA8"/>
    <w:rsid w:val="00A16115"/>
    <w:rsid w:val="00A16399"/>
    <w:rsid w:val="00A1695D"/>
    <w:rsid w:val="00A169AA"/>
    <w:rsid w:val="00A17046"/>
    <w:rsid w:val="00A17234"/>
    <w:rsid w:val="00A17371"/>
    <w:rsid w:val="00A17608"/>
    <w:rsid w:val="00A17E4F"/>
    <w:rsid w:val="00A17F18"/>
    <w:rsid w:val="00A20502"/>
    <w:rsid w:val="00A21462"/>
    <w:rsid w:val="00A216D6"/>
    <w:rsid w:val="00A219F0"/>
    <w:rsid w:val="00A21A36"/>
    <w:rsid w:val="00A21A90"/>
    <w:rsid w:val="00A21FB4"/>
    <w:rsid w:val="00A22053"/>
    <w:rsid w:val="00A22114"/>
    <w:rsid w:val="00A224E0"/>
    <w:rsid w:val="00A22C6F"/>
    <w:rsid w:val="00A23017"/>
    <w:rsid w:val="00A233A4"/>
    <w:rsid w:val="00A23CB7"/>
    <w:rsid w:val="00A242E9"/>
    <w:rsid w:val="00A24502"/>
    <w:rsid w:val="00A248A7"/>
    <w:rsid w:val="00A24F32"/>
    <w:rsid w:val="00A251BF"/>
    <w:rsid w:val="00A25DCF"/>
    <w:rsid w:val="00A2604C"/>
    <w:rsid w:val="00A26589"/>
    <w:rsid w:val="00A2673C"/>
    <w:rsid w:val="00A26C1A"/>
    <w:rsid w:val="00A26D1E"/>
    <w:rsid w:val="00A26D41"/>
    <w:rsid w:val="00A26E1B"/>
    <w:rsid w:val="00A26F00"/>
    <w:rsid w:val="00A27033"/>
    <w:rsid w:val="00A27371"/>
    <w:rsid w:val="00A279E3"/>
    <w:rsid w:val="00A27BEF"/>
    <w:rsid w:val="00A27E54"/>
    <w:rsid w:val="00A27F15"/>
    <w:rsid w:val="00A27FAF"/>
    <w:rsid w:val="00A30052"/>
    <w:rsid w:val="00A300CE"/>
    <w:rsid w:val="00A3017C"/>
    <w:rsid w:val="00A30377"/>
    <w:rsid w:val="00A3083C"/>
    <w:rsid w:val="00A31414"/>
    <w:rsid w:val="00A31738"/>
    <w:rsid w:val="00A31D8B"/>
    <w:rsid w:val="00A3200B"/>
    <w:rsid w:val="00A323BA"/>
    <w:rsid w:val="00A32686"/>
    <w:rsid w:val="00A331DC"/>
    <w:rsid w:val="00A3324F"/>
    <w:rsid w:val="00A3326E"/>
    <w:rsid w:val="00A33322"/>
    <w:rsid w:val="00A3365F"/>
    <w:rsid w:val="00A33B99"/>
    <w:rsid w:val="00A33C13"/>
    <w:rsid w:val="00A34026"/>
    <w:rsid w:val="00A341B2"/>
    <w:rsid w:val="00A3460D"/>
    <w:rsid w:val="00A34AC2"/>
    <w:rsid w:val="00A34CA2"/>
    <w:rsid w:val="00A350C8"/>
    <w:rsid w:val="00A3522B"/>
    <w:rsid w:val="00A35302"/>
    <w:rsid w:val="00A35F57"/>
    <w:rsid w:val="00A35FCF"/>
    <w:rsid w:val="00A3617D"/>
    <w:rsid w:val="00A36196"/>
    <w:rsid w:val="00A361F2"/>
    <w:rsid w:val="00A364AE"/>
    <w:rsid w:val="00A3779A"/>
    <w:rsid w:val="00A37877"/>
    <w:rsid w:val="00A37CDA"/>
    <w:rsid w:val="00A37D6E"/>
    <w:rsid w:val="00A37E71"/>
    <w:rsid w:val="00A40509"/>
    <w:rsid w:val="00A40943"/>
    <w:rsid w:val="00A40F70"/>
    <w:rsid w:val="00A411EC"/>
    <w:rsid w:val="00A41200"/>
    <w:rsid w:val="00A41262"/>
    <w:rsid w:val="00A41529"/>
    <w:rsid w:val="00A4170D"/>
    <w:rsid w:val="00A41A28"/>
    <w:rsid w:val="00A41ADA"/>
    <w:rsid w:val="00A41BF8"/>
    <w:rsid w:val="00A41C0E"/>
    <w:rsid w:val="00A41D5C"/>
    <w:rsid w:val="00A426E0"/>
    <w:rsid w:val="00A427DC"/>
    <w:rsid w:val="00A42C40"/>
    <w:rsid w:val="00A4305C"/>
    <w:rsid w:val="00A43819"/>
    <w:rsid w:val="00A43C8A"/>
    <w:rsid w:val="00A43FE4"/>
    <w:rsid w:val="00A44487"/>
    <w:rsid w:val="00A446CD"/>
    <w:rsid w:val="00A446DD"/>
    <w:rsid w:val="00A44F77"/>
    <w:rsid w:val="00A452AD"/>
    <w:rsid w:val="00A45420"/>
    <w:rsid w:val="00A45C51"/>
    <w:rsid w:val="00A45F20"/>
    <w:rsid w:val="00A464E5"/>
    <w:rsid w:val="00A465E4"/>
    <w:rsid w:val="00A466DB"/>
    <w:rsid w:val="00A46C0F"/>
    <w:rsid w:val="00A46DFE"/>
    <w:rsid w:val="00A46EF8"/>
    <w:rsid w:val="00A47006"/>
    <w:rsid w:val="00A471EC"/>
    <w:rsid w:val="00A4755C"/>
    <w:rsid w:val="00A475A0"/>
    <w:rsid w:val="00A475F3"/>
    <w:rsid w:val="00A5013F"/>
    <w:rsid w:val="00A5043B"/>
    <w:rsid w:val="00A50517"/>
    <w:rsid w:val="00A50937"/>
    <w:rsid w:val="00A50B64"/>
    <w:rsid w:val="00A50B78"/>
    <w:rsid w:val="00A50C6D"/>
    <w:rsid w:val="00A50CC7"/>
    <w:rsid w:val="00A50ED4"/>
    <w:rsid w:val="00A510F1"/>
    <w:rsid w:val="00A51102"/>
    <w:rsid w:val="00A51218"/>
    <w:rsid w:val="00A512F9"/>
    <w:rsid w:val="00A51839"/>
    <w:rsid w:val="00A51EEB"/>
    <w:rsid w:val="00A521AE"/>
    <w:rsid w:val="00A52652"/>
    <w:rsid w:val="00A52742"/>
    <w:rsid w:val="00A52745"/>
    <w:rsid w:val="00A527DF"/>
    <w:rsid w:val="00A52BAA"/>
    <w:rsid w:val="00A52C49"/>
    <w:rsid w:val="00A52D5A"/>
    <w:rsid w:val="00A530C4"/>
    <w:rsid w:val="00A5348D"/>
    <w:rsid w:val="00A53651"/>
    <w:rsid w:val="00A5367D"/>
    <w:rsid w:val="00A5384E"/>
    <w:rsid w:val="00A53E3E"/>
    <w:rsid w:val="00A54055"/>
    <w:rsid w:val="00A543C8"/>
    <w:rsid w:val="00A54756"/>
    <w:rsid w:val="00A54B84"/>
    <w:rsid w:val="00A54CA9"/>
    <w:rsid w:val="00A54E8D"/>
    <w:rsid w:val="00A55761"/>
    <w:rsid w:val="00A559E0"/>
    <w:rsid w:val="00A55B96"/>
    <w:rsid w:val="00A55C8F"/>
    <w:rsid w:val="00A55D14"/>
    <w:rsid w:val="00A55D79"/>
    <w:rsid w:val="00A55E17"/>
    <w:rsid w:val="00A55F78"/>
    <w:rsid w:val="00A56186"/>
    <w:rsid w:val="00A56853"/>
    <w:rsid w:val="00A568A9"/>
    <w:rsid w:val="00A56C8B"/>
    <w:rsid w:val="00A57025"/>
    <w:rsid w:val="00A57071"/>
    <w:rsid w:val="00A570E9"/>
    <w:rsid w:val="00A57520"/>
    <w:rsid w:val="00A57C75"/>
    <w:rsid w:val="00A57E6E"/>
    <w:rsid w:val="00A58E9F"/>
    <w:rsid w:val="00A60137"/>
    <w:rsid w:val="00A6014F"/>
    <w:rsid w:val="00A60535"/>
    <w:rsid w:val="00A608C4"/>
    <w:rsid w:val="00A612B7"/>
    <w:rsid w:val="00A6140E"/>
    <w:rsid w:val="00A619E5"/>
    <w:rsid w:val="00A62110"/>
    <w:rsid w:val="00A6224C"/>
    <w:rsid w:val="00A6257F"/>
    <w:rsid w:val="00A6272D"/>
    <w:rsid w:val="00A6290A"/>
    <w:rsid w:val="00A62E61"/>
    <w:rsid w:val="00A62EF7"/>
    <w:rsid w:val="00A630C4"/>
    <w:rsid w:val="00A63177"/>
    <w:rsid w:val="00A63400"/>
    <w:rsid w:val="00A6360A"/>
    <w:rsid w:val="00A63859"/>
    <w:rsid w:val="00A638A7"/>
    <w:rsid w:val="00A63CEA"/>
    <w:rsid w:val="00A63DC3"/>
    <w:rsid w:val="00A63E58"/>
    <w:rsid w:val="00A6488A"/>
    <w:rsid w:val="00A649C7"/>
    <w:rsid w:val="00A64AA5"/>
    <w:rsid w:val="00A650CC"/>
    <w:rsid w:val="00A6517C"/>
    <w:rsid w:val="00A65A31"/>
    <w:rsid w:val="00A65C5B"/>
    <w:rsid w:val="00A65C76"/>
    <w:rsid w:val="00A65C88"/>
    <w:rsid w:val="00A65F82"/>
    <w:rsid w:val="00A66168"/>
    <w:rsid w:val="00A66361"/>
    <w:rsid w:val="00A66DEE"/>
    <w:rsid w:val="00A66F1E"/>
    <w:rsid w:val="00A66FED"/>
    <w:rsid w:val="00A67011"/>
    <w:rsid w:val="00A672C5"/>
    <w:rsid w:val="00A675FB"/>
    <w:rsid w:val="00A67849"/>
    <w:rsid w:val="00A6786A"/>
    <w:rsid w:val="00A67960"/>
    <w:rsid w:val="00A67B61"/>
    <w:rsid w:val="00A67CD6"/>
    <w:rsid w:val="00A70288"/>
    <w:rsid w:val="00A702CA"/>
    <w:rsid w:val="00A704EE"/>
    <w:rsid w:val="00A70623"/>
    <w:rsid w:val="00A7071C"/>
    <w:rsid w:val="00A709E6"/>
    <w:rsid w:val="00A70C24"/>
    <w:rsid w:val="00A70E98"/>
    <w:rsid w:val="00A711E1"/>
    <w:rsid w:val="00A71572"/>
    <w:rsid w:val="00A71729"/>
    <w:rsid w:val="00A71942"/>
    <w:rsid w:val="00A72185"/>
    <w:rsid w:val="00A72214"/>
    <w:rsid w:val="00A723C1"/>
    <w:rsid w:val="00A723FE"/>
    <w:rsid w:val="00A7252D"/>
    <w:rsid w:val="00A73315"/>
    <w:rsid w:val="00A734AB"/>
    <w:rsid w:val="00A734E2"/>
    <w:rsid w:val="00A736BF"/>
    <w:rsid w:val="00A738B1"/>
    <w:rsid w:val="00A73990"/>
    <w:rsid w:val="00A73F99"/>
    <w:rsid w:val="00A7402B"/>
    <w:rsid w:val="00A74119"/>
    <w:rsid w:val="00A74663"/>
    <w:rsid w:val="00A74702"/>
    <w:rsid w:val="00A74C03"/>
    <w:rsid w:val="00A74FEB"/>
    <w:rsid w:val="00A750A4"/>
    <w:rsid w:val="00A755DA"/>
    <w:rsid w:val="00A756E2"/>
    <w:rsid w:val="00A75A79"/>
    <w:rsid w:val="00A75BE2"/>
    <w:rsid w:val="00A75C98"/>
    <w:rsid w:val="00A75D3B"/>
    <w:rsid w:val="00A75EB4"/>
    <w:rsid w:val="00A75F30"/>
    <w:rsid w:val="00A76322"/>
    <w:rsid w:val="00A7648F"/>
    <w:rsid w:val="00A77538"/>
    <w:rsid w:val="00A77768"/>
    <w:rsid w:val="00A77A53"/>
    <w:rsid w:val="00A77C3A"/>
    <w:rsid w:val="00A77D2B"/>
    <w:rsid w:val="00A77D87"/>
    <w:rsid w:val="00A77E39"/>
    <w:rsid w:val="00A8011B"/>
    <w:rsid w:val="00A80143"/>
    <w:rsid w:val="00A803F2"/>
    <w:rsid w:val="00A80613"/>
    <w:rsid w:val="00A80A83"/>
    <w:rsid w:val="00A80CDD"/>
    <w:rsid w:val="00A815B5"/>
    <w:rsid w:val="00A8187E"/>
    <w:rsid w:val="00A81CC4"/>
    <w:rsid w:val="00A81CD6"/>
    <w:rsid w:val="00A8241B"/>
    <w:rsid w:val="00A82634"/>
    <w:rsid w:val="00A827DF"/>
    <w:rsid w:val="00A82826"/>
    <w:rsid w:val="00A82F25"/>
    <w:rsid w:val="00A833F7"/>
    <w:rsid w:val="00A8368D"/>
    <w:rsid w:val="00A83A3A"/>
    <w:rsid w:val="00A83E19"/>
    <w:rsid w:val="00A840E6"/>
    <w:rsid w:val="00A84307"/>
    <w:rsid w:val="00A84422"/>
    <w:rsid w:val="00A84555"/>
    <w:rsid w:val="00A84A5B"/>
    <w:rsid w:val="00A84E7B"/>
    <w:rsid w:val="00A84FB9"/>
    <w:rsid w:val="00A851B3"/>
    <w:rsid w:val="00A854FE"/>
    <w:rsid w:val="00A8569C"/>
    <w:rsid w:val="00A858D7"/>
    <w:rsid w:val="00A8594C"/>
    <w:rsid w:val="00A859C3"/>
    <w:rsid w:val="00A85A67"/>
    <w:rsid w:val="00A85ABD"/>
    <w:rsid w:val="00A85DCD"/>
    <w:rsid w:val="00A85FB6"/>
    <w:rsid w:val="00A86DC8"/>
    <w:rsid w:val="00A86FAB"/>
    <w:rsid w:val="00A87116"/>
    <w:rsid w:val="00A8716E"/>
    <w:rsid w:val="00A872F7"/>
    <w:rsid w:val="00A877CD"/>
    <w:rsid w:val="00A87B14"/>
    <w:rsid w:val="00A87C4F"/>
    <w:rsid w:val="00A87D1A"/>
    <w:rsid w:val="00A87F34"/>
    <w:rsid w:val="00A87F46"/>
    <w:rsid w:val="00A87FEF"/>
    <w:rsid w:val="00A90068"/>
    <w:rsid w:val="00A900C6"/>
    <w:rsid w:val="00A902E1"/>
    <w:rsid w:val="00A905D1"/>
    <w:rsid w:val="00A90D57"/>
    <w:rsid w:val="00A90EB9"/>
    <w:rsid w:val="00A90F71"/>
    <w:rsid w:val="00A91444"/>
    <w:rsid w:val="00A91C20"/>
    <w:rsid w:val="00A91DD8"/>
    <w:rsid w:val="00A92040"/>
    <w:rsid w:val="00A929C1"/>
    <w:rsid w:val="00A92BC5"/>
    <w:rsid w:val="00A92C4B"/>
    <w:rsid w:val="00A92CC9"/>
    <w:rsid w:val="00A930CE"/>
    <w:rsid w:val="00A9464C"/>
    <w:rsid w:val="00A94D5D"/>
    <w:rsid w:val="00A94D98"/>
    <w:rsid w:val="00A95013"/>
    <w:rsid w:val="00A951E2"/>
    <w:rsid w:val="00A95404"/>
    <w:rsid w:val="00A95583"/>
    <w:rsid w:val="00A956BB"/>
    <w:rsid w:val="00A95794"/>
    <w:rsid w:val="00A958DB"/>
    <w:rsid w:val="00A95F8A"/>
    <w:rsid w:val="00A96C11"/>
    <w:rsid w:val="00A96CE1"/>
    <w:rsid w:val="00A96D59"/>
    <w:rsid w:val="00A96F98"/>
    <w:rsid w:val="00A9739A"/>
    <w:rsid w:val="00A978ED"/>
    <w:rsid w:val="00A97C3A"/>
    <w:rsid w:val="00A97DEE"/>
    <w:rsid w:val="00AA012B"/>
    <w:rsid w:val="00AA0717"/>
    <w:rsid w:val="00AA095A"/>
    <w:rsid w:val="00AA0B74"/>
    <w:rsid w:val="00AA0CBF"/>
    <w:rsid w:val="00AA103F"/>
    <w:rsid w:val="00AA11D9"/>
    <w:rsid w:val="00AA164C"/>
    <w:rsid w:val="00AA16D3"/>
    <w:rsid w:val="00AA18F6"/>
    <w:rsid w:val="00AA1C83"/>
    <w:rsid w:val="00AA2072"/>
    <w:rsid w:val="00AA210B"/>
    <w:rsid w:val="00AA213C"/>
    <w:rsid w:val="00AA21C0"/>
    <w:rsid w:val="00AA2336"/>
    <w:rsid w:val="00AA236A"/>
    <w:rsid w:val="00AA2382"/>
    <w:rsid w:val="00AA2BB2"/>
    <w:rsid w:val="00AA2DF6"/>
    <w:rsid w:val="00AA2E95"/>
    <w:rsid w:val="00AA313E"/>
    <w:rsid w:val="00AA3344"/>
    <w:rsid w:val="00AA3400"/>
    <w:rsid w:val="00AA3A30"/>
    <w:rsid w:val="00AA3AC9"/>
    <w:rsid w:val="00AA3B53"/>
    <w:rsid w:val="00AA3F83"/>
    <w:rsid w:val="00AA40EF"/>
    <w:rsid w:val="00AA4107"/>
    <w:rsid w:val="00AA4CC5"/>
    <w:rsid w:val="00AA4F47"/>
    <w:rsid w:val="00AA4F98"/>
    <w:rsid w:val="00AA517C"/>
    <w:rsid w:val="00AA5468"/>
    <w:rsid w:val="00AA57AE"/>
    <w:rsid w:val="00AA5CCB"/>
    <w:rsid w:val="00AA5E85"/>
    <w:rsid w:val="00AA64BF"/>
    <w:rsid w:val="00AA68F9"/>
    <w:rsid w:val="00AA6BAD"/>
    <w:rsid w:val="00AA6D09"/>
    <w:rsid w:val="00AA6D95"/>
    <w:rsid w:val="00AA6F77"/>
    <w:rsid w:val="00AA70B7"/>
    <w:rsid w:val="00AA73EC"/>
    <w:rsid w:val="00AA7C57"/>
    <w:rsid w:val="00AA7D1A"/>
    <w:rsid w:val="00AA7E90"/>
    <w:rsid w:val="00AA7F9B"/>
    <w:rsid w:val="00AB000A"/>
    <w:rsid w:val="00AB0159"/>
    <w:rsid w:val="00AB027A"/>
    <w:rsid w:val="00AB0376"/>
    <w:rsid w:val="00AB05CC"/>
    <w:rsid w:val="00AB0811"/>
    <w:rsid w:val="00AB0A22"/>
    <w:rsid w:val="00AB0EE3"/>
    <w:rsid w:val="00AB0F6A"/>
    <w:rsid w:val="00AB14B4"/>
    <w:rsid w:val="00AB1865"/>
    <w:rsid w:val="00AB1B84"/>
    <w:rsid w:val="00AB1DB9"/>
    <w:rsid w:val="00AB211C"/>
    <w:rsid w:val="00AB2130"/>
    <w:rsid w:val="00AB2430"/>
    <w:rsid w:val="00AB2BB7"/>
    <w:rsid w:val="00AB2E2B"/>
    <w:rsid w:val="00AB2F7D"/>
    <w:rsid w:val="00AB328C"/>
    <w:rsid w:val="00AB341C"/>
    <w:rsid w:val="00AB393D"/>
    <w:rsid w:val="00AB3B79"/>
    <w:rsid w:val="00AB3DD4"/>
    <w:rsid w:val="00AB45B9"/>
    <w:rsid w:val="00AB4735"/>
    <w:rsid w:val="00AB4E77"/>
    <w:rsid w:val="00AB52C9"/>
    <w:rsid w:val="00AB5558"/>
    <w:rsid w:val="00AB5581"/>
    <w:rsid w:val="00AB59B8"/>
    <w:rsid w:val="00AB6091"/>
    <w:rsid w:val="00AB6114"/>
    <w:rsid w:val="00AB64C2"/>
    <w:rsid w:val="00AB6647"/>
    <w:rsid w:val="00AB6710"/>
    <w:rsid w:val="00AB67C8"/>
    <w:rsid w:val="00AB6B3C"/>
    <w:rsid w:val="00AB6BC0"/>
    <w:rsid w:val="00AB7532"/>
    <w:rsid w:val="00AB7802"/>
    <w:rsid w:val="00AB792E"/>
    <w:rsid w:val="00AB7E67"/>
    <w:rsid w:val="00AC001B"/>
    <w:rsid w:val="00AC04AB"/>
    <w:rsid w:val="00AC059E"/>
    <w:rsid w:val="00AC06C1"/>
    <w:rsid w:val="00AC0910"/>
    <w:rsid w:val="00AC0962"/>
    <w:rsid w:val="00AC0D19"/>
    <w:rsid w:val="00AC13F9"/>
    <w:rsid w:val="00AC1691"/>
    <w:rsid w:val="00AC1B39"/>
    <w:rsid w:val="00AC1BB9"/>
    <w:rsid w:val="00AC1D95"/>
    <w:rsid w:val="00AC2018"/>
    <w:rsid w:val="00AC274E"/>
    <w:rsid w:val="00AC28A6"/>
    <w:rsid w:val="00AC2AD7"/>
    <w:rsid w:val="00AC2B3C"/>
    <w:rsid w:val="00AC36A2"/>
    <w:rsid w:val="00AC37BE"/>
    <w:rsid w:val="00AC3B98"/>
    <w:rsid w:val="00AC3CAF"/>
    <w:rsid w:val="00AC44C5"/>
    <w:rsid w:val="00AC49EC"/>
    <w:rsid w:val="00AC4B88"/>
    <w:rsid w:val="00AC4DF6"/>
    <w:rsid w:val="00AC5525"/>
    <w:rsid w:val="00AC5C1C"/>
    <w:rsid w:val="00AC63CA"/>
    <w:rsid w:val="00AC6536"/>
    <w:rsid w:val="00AC66D6"/>
    <w:rsid w:val="00AC694F"/>
    <w:rsid w:val="00AC6B2C"/>
    <w:rsid w:val="00AC7120"/>
    <w:rsid w:val="00AC72CC"/>
    <w:rsid w:val="00AC750D"/>
    <w:rsid w:val="00AC75F1"/>
    <w:rsid w:val="00AC7CA3"/>
    <w:rsid w:val="00AD0056"/>
    <w:rsid w:val="00AD0694"/>
    <w:rsid w:val="00AD07A4"/>
    <w:rsid w:val="00AD15AF"/>
    <w:rsid w:val="00AD1629"/>
    <w:rsid w:val="00AD1680"/>
    <w:rsid w:val="00AD172E"/>
    <w:rsid w:val="00AD1F10"/>
    <w:rsid w:val="00AD24F6"/>
    <w:rsid w:val="00AD2939"/>
    <w:rsid w:val="00AD2C3B"/>
    <w:rsid w:val="00AD2E3C"/>
    <w:rsid w:val="00AD3391"/>
    <w:rsid w:val="00AD3643"/>
    <w:rsid w:val="00AD3B3E"/>
    <w:rsid w:val="00AD3CD1"/>
    <w:rsid w:val="00AD3DA0"/>
    <w:rsid w:val="00AD42B1"/>
    <w:rsid w:val="00AD42F4"/>
    <w:rsid w:val="00AD436B"/>
    <w:rsid w:val="00AD4528"/>
    <w:rsid w:val="00AD45B7"/>
    <w:rsid w:val="00AD4C15"/>
    <w:rsid w:val="00AD4D67"/>
    <w:rsid w:val="00AD4F83"/>
    <w:rsid w:val="00AD560A"/>
    <w:rsid w:val="00AD5743"/>
    <w:rsid w:val="00AD5A29"/>
    <w:rsid w:val="00AD644D"/>
    <w:rsid w:val="00AD6482"/>
    <w:rsid w:val="00AD6502"/>
    <w:rsid w:val="00AD6CA1"/>
    <w:rsid w:val="00AD6D45"/>
    <w:rsid w:val="00AD71B9"/>
    <w:rsid w:val="00AD7F00"/>
    <w:rsid w:val="00AE01F0"/>
    <w:rsid w:val="00AE062E"/>
    <w:rsid w:val="00AE0B52"/>
    <w:rsid w:val="00AE0D1D"/>
    <w:rsid w:val="00AE11D2"/>
    <w:rsid w:val="00AE12EC"/>
    <w:rsid w:val="00AE13E1"/>
    <w:rsid w:val="00AE1450"/>
    <w:rsid w:val="00AE17B5"/>
    <w:rsid w:val="00AE180A"/>
    <w:rsid w:val="00AE18EF"/>
    <w:rsid w:val="00AE23C9"/>
    <w:rsid w:val="00AE2476"/>
    <w:rsid w:val="00AE28B3"/>
    <w:rsid w:val="00AE2AEC"/>
    <w:rsid w:val="00AE2C14"/>
    <w:rsid w:val="00AE32C3"/>
    <w:rsid w:val="00AE35FE"/>
    <w:rsid w:val="00AE3719"/>
    <w:rsid w:val="00AE3873"/>
    <w:rsid w:val="00AE3B0D"/>
    <w:rsid w:val="00AE3B28"/>
    <w:rsid w:val="00AE42D9"/>
    <w:rsid w:val="00AE461D"/>
    <w:rsid w:val="00AE4881"/>
    <w:rsid w:val="00AE497D"/>
    <w:rsid w:val="00AE50AC"/>
    <w:rsid w:val="00AE53C9"/>
    <w:rsid w:val="00AE54CD"/>
    <w:rsid w:val="00AE55D9"/>
    <w:rsid w:val="00AE5B3A"/>
    <w:rsid w:val="00AE5F2A"/>
    <w:rsid w:val="00AE64EC"/>
    <w:rsid w:val="00AE6B10"/>
    <w:rsid w:val="00AE6C29"/>
    <w:rsid w:val="00AE6DEA"/>
    <w:rsid w:val="00AE749B"/>
    <w:rsid w:val="00AE74D7"/>
    <w:rsid w:val="00AE74DB"/>
    <w:rsid w:val="00AE76AC"/>
    <w:rsid w:val="00AE7A8A"/>
    <w:rsid w:val="00AE7AB6"/>
    <w:rsid w:val="00AE7E58"/>
    <w:rsid w:val="00AE7FDB"/>
    <w:rsid w:val="00AF01C2"/>
    <w:rsid w:val="00AF0ADF"/>
    <w:rsid w:val="00AF0F98"/>
    <w:rsid w:val="00AF0FF9"/>
    <w:rsid w:val="00AF106D"/>
    <w:rsid w:val="00AF13E3"/>
    <w:rsid w:val="00AF13E4"/>
    <w:rsid w:val="00AF1790"/>
    <w:rsid w:val="00AF1F6E"/>
    <w:rsid w:val="00AF2870"/>
    <w:rsid w:val="00AF288C"/>
    <w:rsid w:val="00AF30D0"/>
    <w:rsid w:val="00AF328B"/>
    <w:rsid w:val="00AF3332"/>
    <w:rsid w:val="00AF349B"/>
    <w:rsid w:val="00AF36A7"/>
    <w:rsid w:val="00AF39F0"/>
    <w:rsid w:val="00AF3D03"/>
    <w:rsid w:val="00AF3EC7"/>
    <w:rsid w:val="00AF44E6"/>
    <w:rsid w:val="00AF491B"/>
    <w:rsid w:val="00AF4AD5"/>
    <w:rsid w:val="00AF4BCA"/>
    <w:rsid w:val="00AF4C4A"/>
    <w:rsid w:val="00AF5121"/>
    <w:rsid w:val="00AF5281"/>
    <w:rsid w:val="00AF56E7"/>
    <w:rsid w:val="00AF5BB7"/>
    <w:rsid w:val="00AF5C66"/>
    <w:rsid w:val="00AF5E07"/>
    <w:rsid w:val="00AF61FD"/>
    <w:rsid w:val="00AF6214"/>
    <w:rsid w:val="00AF627B"/>
    <w:rsid w:val="00AF66EE"/>
    <w:rsid w:val="00AF6738"/>
    <w:rsid w:val="00AF6848"/>
    <w:rsid w:val="00AF68C3"/>
    <w:rsid w:val="00AF6B68"/>
    <w:rsid w:val="00AF70F0"/>
    <w:rsid w:val="00AF728A"/>
    <w:rsid w:val="00AF72AF"/>
    <w:rsid w:val="00AF756C"/>
    <w:rsid w:val="00AF7592"/>
    <w:rsid w:val="00AF759A"/>
    <w:rsid w:val="00B006C2"/>
    <w:rsid w:val="00B00A86"/>
    <w:rsid w:val="00B00F4D"/>
    <w:rsid w:val="00B010CE"/>
    <w:rsid w:val="00B012DF"/>
    <w:rsid w:val="00B0197C"/>
    <w:rsid w:val="00B01A13"/>
    <w:rsid w:val="00B01A79"/>
    <w:rsid w:val="00B01ACF"/>
    <w:rsid w:val="00B021F0"/>
    <w:rsid w:val="00B02272"/>
    <w:rsid w:val="00B0274D"/>
    <w:rsid w:val="00B027BE"/>
    <w:rsid w:val="00B02887"/>
    <w:rsid w:val="00B028E1"/>
    <w:rsid w:val="00B028F8"/>
    <w:rsid w:val="00B02EB4"/>
    <w:rsid w:val="00B03438"/>
    <w:rsid w:val="00B037F4"/>
    <w:rsid w:val="00B03971"/>
    <w:rsid w:val="00B03A75"/>
    <w:rsid w:val="00B03B9B"/>
    <w:rsid w:val="00B03CCD"/>
    <w:rsid w:val="00B045D5"/>
    <w:rsid w:val="00B046EC"/>
    <w:rsid w:val="00B048AC"/>
    <w:rsid w:val="00B04EFB"/>
    <w:rsid w:val="00B05370"/>
    <w:rsid w:val="00B054EB"/>
    <w:rsid w:val="00B056D0"/>
    <w:rsid w:val="00B05824"/>
    <w:rsid w:val="00B06490"/>
    <w:rsid w:val="00B0688D"/>
    <w:rsid w:val="00B06BC8"/>
    <w:rsid w:val="00B06F40"/>
    <w:rsid w:val="00B0727D"/>
    <w:rsid w:val="00B07527"/>
    <w:rsid w:val="00B07B31"/>
    <w:rsid w:val="00B07B47"/>
    <w:rsid w:val="00B07B48"/>
    <w:rsid w:val="00B10118"/>
    <w:rsid w:val="00B10DF5"/>
    <w:rsid w:val="00B10EB5"/>
    <w:rsid w:val="00B11311"/>
    <w:rsid w:val="00B1159C"/>
    <w:rsid w:val="00B11D54"/>
    <w:rsid w:val="00B11E9B"/>
    <w:rsid w:val="00B12646"/>
    <w:rsid w:val="00B128D1"/>
    <w:rsid w:val="00B12D2E"/>
    <w:rsid w:val="00B12EDF"/>
    <w:rsid w:val="00B13177"/>
    <w:rsid w:val="00B134D0"/>
    <w:rsid w:val="00B1375B"/>
    <w:rsid w:val="00B137E4"/>
    <w:rsid w:val="00B13993"/>
    <w:rsid w:val="00B139BA"/>
    <w:rsid w:val="00B13B72"/>
    <w:rsid w:val="00B13D28"/>
    <w:rsid w:val="00B13F3F"/>
    <w:rsid w:val="00B141E6"/>
    <w:rsid w:val="00B144F5"/>
    <w:rsid w:val="00B14AA8"/>
    <w:rsid w:val="00B14B62"/>
    <w:rsid w:val="00B14E5D"/>
    <w:rsid w:val="00B153E4"/>
    <w:rsid w:val="00B15B1F"/>
    <w:rsid w:val="00B15D24"/>
    <w:rsid w:val="00B15F55"/>
    <w:rsid w:val="00B1606E"/>
    <w:rsid w:val="00B16169"/>
    <w:rsid w:val="00B16893"/>
    <w:rsid w:val="00B16AA7"/>
    <w:rsid w:val="00B178E0"/>
    <w:rsid w:val="00B17F0D"/>
    <w:rsid w:val="00B17FBA"/>
    <w:rsid w:val="00B2015A"/>
    <w:rsid w:val="00B201FD"/>
    <w:rsid w:val="00B20A19"/>
    <w:rsid w:val="00B20ADB"/>
    <w:rsid w:val="00B20C5F"/>
    <w:rsid w:val="00B20EDF"/>
    <w:rsid w:val="00B20FF4"/>
    <w:rsid w:val="00B217A3"/>
    <w:rsid w:val="00B226A1"/>
    <w:rsid w:val="00B22728"/>
    <w:rsid w:val="00B22B13"/>
    <w:rsid w:val="00B22DC3"/>
    <w:rsid w:val="00B22ED7"/>
    <w:rsid w:val="00B22EED"/>
    <w:rsid w:val="00B23175"/>
    <w:rsid w:val="00B2377B"/>
    <w:rsid w:val="00B23807"/>
    <w:rsid w:val="00B23D74"/>
    <w:rsid w:val="00B24236"/>
    <w:rsid w:val="00B246D3"/>
    <w:rsid w:val="00B24930"/>
    <w:rsid w:val="00B249F4"/>
    <w:rsid w:val="00B2589D"/>
    <w:rsid w:val="00B258A6"/>
    <w:rsid w:val="00B25B67"/>
    <w:rsid w:val="00B25E20"/>
    <w:rsid w:val="00B26552"/>
    <w:rsid w:val="00B2669C"/>
    <w:rsid w:val="00B26F48"/>
    <w:rsid w:val="00B2708B"/>
    <w:rsid w:val="00B27B70"/>
    <w:rsid w:val="00B3036E"/>
    <w:rsid w:val="00B303A2"/>
    <w:rsid w:val="00B3092B"/>
    <w:rsid w:val="00B30CF2"/>
    <w:rsid w:val="00B30D5D"/>
    <w:rsid w:val="00B31129"/>
    <w:rsid w:val="00B313F5"/>
    <w:rsid w:val="00B315EE"/>
    <w:rsid w:val="00B316E9"/>
    <w:rsid w:val="00B317E0"/>
    <w:rsid w:val="00B31934"/>
    <w:rsid w:val="00B31937"/>
    <w:rsid w:val="00B319B0"/>
    <w:rsid w:val="00B32370"/>
    <w:rsid w:val="00B32432"/>
    <w:rsid w:val="00B32643"/>
    <w:rsid w:val="00B32F41"/>
    <w:rsid w:val="00B33B0E"/>
    <w:rsid w:val="00B3471A"/>
    <w:rsid w:val="00B34BE6"/>
    <w:rsid w:val="00B355A0"/>
    <w:rsid w:val="00B355FB"/>
    <w:rsid w:val="00B35908"/>
    <w:rsid w:val="00B35B3C"/>
    <w:rsid w:val="00B35B72"/>
    <w:rsid w:val="00B35CCA"/>
    <w:rsid w:val="00B35D10"/>
    <w:rsid w:val="00B35F6C"/>
    <w:rsid w:val="00B360E2"/>
    <w:rsid w:val="00B3618A"/>
    <w:rsid w:val="00B36575"/>
    <w:rsid w:val="00B36722"/>
    <w:rsid w:val="00B368BA"/>
    <w:rsid w:val="00B36B49"/>
    <w:rsid w:val="00B36CA6"/>
    <w:rsid w:val="00B36F4C"/>
    <w:rsid w:val="00B37505"/>
    <w:rsid w:val="00B37AF7"/>
    <w:rsid w:val="00B37C2A"/>
    <w:rsid w:val="00B37C3E"/>
    <w:rsid w:val="00B4012C"/>
    <w:rsid w:val="00B4054F"/>
    <w:rsid w:val="00B40615"/>
    <w:rsid w:val="00B407B1"/>
    <w:rsid w:val="00B4089A"/>
    <w:rsid w:val="00B40919"/>
    <w:rsid w:val="00B40FBB"/>
    <w:rsid w:val="00B411E8"/>
    <w:rsid w:val="00B42154"/>
    <w:rsid w:val="00B421E0"/>
    <w:rsid w:val="00B42709"/>
    <w:rsid w:val="00B427FE"/>
    <w:rsid w:val="00B42B7E"/>
    <w:rsid w:val="00B433DE"/>
    <w:rsid w:val="00B433FB"/>
    <w:rsid w:val="00B43656"/>
    <w:rsid w:val="00B436C2"/>
    <w:rsid w:val="00B43ABF"/>
    <w:rsid w:val="00B43BAD"/>
    <w:rsid w:val="00B44454"/>
    <w:rsid w:val="00B445C6"/>
    <w:rsid w:val="00B4468E"/>
    <w:rsid w:val="00B4474A"/>
    <w:rsid w:val="00B44AAD"/>
    <w:rsid w:val="00B44B81"/>
    <w:rsid w:val="00B4534C"/>
    <w:rsid w:val="00B4614B"/>
    <w:rsid w:val="00B46604"/>
    <w:rsid w:val="00B46A20"/>
    <w:rsid w:val="00B46B4C"/>
    <w:rsid w:val="00B46C81"/>
    <w:rsid w:val="00B4710A"/>
    <w:rsid w:val="00B476C1"/>
    <w:rsid w:val="00B477C8"/>
    <w:rsid w:val="00B47817"/>
    <w:rsid w:val="00B47A39"/>
    <w:rsid w:val="00B47B95"/>
    <w:rsid w:val="00B47CE2"/>
    <w:rsid w:val="00B47FB4"/>
    <w:rsid w:val="00B50423"/>
    <w:rsid w:val="00B5078C"/>
    <w:rsid w:val="00B50B26"/>
    <w:rsid w:val="00B50DBB"/>
    <w:rsid w:val="00B50F8D"/>
    <w:rsid w:val="00B510CE"/>
    <w:rsid w:val="00B51298"/>
    <w:rsid w:val="00B513B4"/>
    <w:rsid w:val="00B519A0"/>
    <w:rsid w:val="00B5203C"/>
    <w:rsid w:val="00B520EF"/>
    <w:rsid w:val="00B52121"/>
    <w:rsid w:val="00B52232"/>
    <w:rsid w:val="00B52337"/>
    <w:rsid w:val="00B5292A"/>
    <w:rsid w:val="00B53FDF"/>
    <w:rsid w:val="00B54114"/>
    <w:rsid w:val="00B54377"/>
    <w:rsid w:val="00B55461"/>
    <w:rsid w:val="00B556C2"/>
    <w:rsid w:val="00B5585B"/>
    <w:rsid w:val="00B558F0"/>
    <w:rsid w:val="00B55A3D"/>
    <w:rsid w:val="00B55ED9"/>
    <w:rsid w:val="00B56327"/>
    <w:rsid w:val="00B565EE"/>
    <w:rsid w:val="00B5675F"/>
    <w:rsid w:val="00B56761"/>
    <w:rsid w:val="00B56888"/>
    <w:rsid w:val="00B56E22"/>
    <w:rsid w:val="00B56EA0"/>
    <w:rsid w:val="00B570DA"/>
    <w:rsid w:val="00B57701"/>
    <w:rsid w:val="00B5783E"/>
    <w:rsid w:val="00B579FE"/>
    <w:rsid w:val="00B57D56"/>
    <w:rsid w:val="00B60082"/>
    <w:rsid w:val="00B60342"/>
    <w:rsid w:val="00B6037C"/>
    <w:rsid w:val="00B60392"/>
    <w:rsid w:val="00B604D2"/>
    <w:rsid w:val="00B60A0B"/>
    <w:rsid w:val="00B60A6A"/>
    <w:rsid w:val="00B610BF"/>
    <w:rsid w:val="00B613AF"/>
    <w:rsid w:val="00B6176A"/>
    <w:rsid w:val="00B61982"/>
    <w:rsid w:val="00B61A5E"/>
    <w:rsid w:val="00B61C3B"/>
    <w:rsid w:val="00B61E3B"/>
    <w:rsid w:val="00B61F1E"/>
    <w:rsid w:val="00B61FB7"/>
    <w:rsid w:val="00B62430"/>
    <w:rsid w:val="00B62A0D"/>
    <w:rsid w:val="00B62BC4"/>
    <w:rsid w:val="00B62CEA"/>
    <w:rsid w:val="00B62D8E"/>
    <w:rsid w:val="00B63450"/>
    <w:rsid w:val="00B6378F"/>
    <w:rsid w:val="00B63805"/>
    <w:rsid w:val="00B63E8D"/>
    <w:rsid w:val="00B642E3"/>
    <w:rsid w:val="00B6444F"/>
    <w:rsid w:val="00B646DC"/>
    <w:rsid w:val="00B64789"/>
    <w:rsid w:val="00B64AFD"/>
    <w:rsid w:val="00B64BA8"/>
    <w:rsid w:val="00B64D23"/>
    <w:rsid w:val="00B64DA1"/>
    <w:rsid w:val="00B64E86"/>
    <w:rsid w:val="00B64EE7"/>
    <w:rsid w:val="00B64F05"/>
    <w:rsid w:val="00B65400"/>
    <w:rsid w:val="00B655E8"/>
    <w:rsid w:val="00B65D33"/>
    <w:rsid w:val="00B65ED8"/>
    <w:rsid w:val="00B66B82"/>
    <w:rsid w:val="00B66E9C"/>
    <w:rsid w:val="00B66F0B"/>
    <w:rsid w:val="00B671BA"/>
    <w:rsid w:val="00B6723C"/>
    <w:rsid w:val="00B676FE"/>
    <w:rsid w:val="00B67D75"/>
    <w:rsid w:val="00B67E23"/>
    <w:rsid w:val="00B67E84"/>
    <w:rsid w:val="00B67FC4"/>
    <w:rsid w:val="00B7017B"/>
    <w:rsid w:val="00B704EB"/>
    <w:rsid w:val="00B7063B"/>
    <w:rsid w:val="00B70984"/>
    <w:rsid w:val="00B70C24"/>
    <w:rsid w:val="00B710E2"/>
    <w:rsid w:val="00B71238"/>
    <w:rsid w:val="00B719E4"/>
    <w:rsid w:val="00B7220B"/>
    <w:rsid w:val="00B72520"/>
    <w:rsid w:val="00B7269D"/>
    <w:rsid w:val="00B72AFB"/>
    <w:rsid w:val="00B72C12"/>
    <w:rsid w:val="00B730D5"/>
    <w:rsid w:val="00B7372F"/>
    <w:rsid w:val="00B73954"/>
    <w:rsid w:val="00B7404A"/>
    <w:rsid w:val="00B74316"/>
    <w:rsid w:val="00B745D9"/>
    <w:rsid w:val="00B7465B"/>
    <w:rsid w:val="00B7470B"/>
    <w:rsid w:val="00B74797"/>
    <w:rsid w:val="00B748E2"/>
    <w:rsid w:val="00B74B10"/>
    <w:rsid w:val="00B74CDB"/>
    <w:rsid w:val="00B75297"/>
    <w:rsid w:val="00B756C6"/>
    <w:rsid w:val="00B757EC"/>
    <w:rsid w:val="00B75964"/>
    <w:rsid w:val="00B75B26"/>
    <w:rsid w:val="00B75CEA"/>
    <w:rsid w:val="00B75D9D"/>
    <w:rsid w:val="00B76207"/>
    <w:rsid w:val="00B76500"/>
    <w:rsid w:val="00B76667"/>
    <w:rsid w:val="00B76936"/>
    <w:rsid w:val="00B76A07"/>
    <w:rsid w:val="00B76B6C"/>
    <w:rsid w:val="00B76E7E"/>
    <w:rsid w:val="00B76FEC"/>
    <w:rsid w:val="00B77586"/>
    <w:rsid w:val="00B77BAF"/>
    <w:rsid w:val="00B803A3"/>
    <w:rsid w:val="00B80726"/>
    <w:rsid w:val="00B80749"/>
    <w:rsid w:val="00B80AD9"/>
    <w:rsid w:val="00B8135C"/>
    <w:rsid w:val="00B816F2"/>
    <w:rsid w:val="00B817DA"/>
    <w:rsid w:val="00B8189E"/>
    <w:rsid w:val="00B81E71"/>
    <w:rsid w:val="00B8261B"/>
    <w:rsid w:val="00B8287A"/>
    <w:rsid w:val="00B82886"/>
    <w:rsid w:val="00B82A9E"/>
    <w:rsid w:val="00B82CF5"/>
    <w:rsid w:val="00B82DB0"/>
    <w:rsid w:val="00B82DBA"/>
    <w:rsid w:val="00B82F1A"/>
    <w:rsid w:val="00B83149"/>
    <w:rsid w:val="00B83275"/>
    <w:rsid w:val="00B83777"/>
    <w:rsid w:val="00B84007"/>
    <w:rsid w:val="00B84200"/>
    <w:rsid w:val="00B8434B"/>
    <w:rsid w:val="00B844D5"/>
    <w:rsid w:val="00B845C0"/>
    <w:rsid w:val="00B84805"/>
    <w:rsid w:val="00B84822"/>
    <w:rsid w:val="00B84D04"/>
    <w:rsid w:val="00B84E69"/>
    <w:rsid w:val="00B850FF"/>
    <w:rsid w:val="00B85150"/>
    <w:rsid w:val="00B85176"/>
    <w:rsid w:val="00B851B7"/>
    <w:rsid w:val="00B8528D"/>
    <w:rsid w:val="00B855C8"/>
    <w:rsid w:val="00B85CA4"/>
    <w:rsid w:val="00B85DEE"/>
    <w:rsid w:val="00B86241"/>
    <w:rsid w:val="00B86C44"/>
    <w:rsid w:val="00B87415"/>
    <w:rsid w:val="00B87712"/>
    <w:rsid w:val="00B87836"/>
    <w:rsid w:val="00B87F2F"/>
    <w:rsid w:val="00B908EE"/>
    <w:rsid w:val="00B908FF"/>
    <w:rsid w:val="00B909A3"/>
    <w:rsid w:val="00B91156"/>
    <w:rsid w:val="00B913A3"/>
    <w:rsid w:val="00B916E3"/>
    <w:rsid w:val="00B916FF"/>
    <w:rsid w:val="00B9173A"/>
    <w:rsid w:val="00B92071"/>
    <w:rsid w:val="00B920D0"/>
    <w:rsid w:val="00B9215C"/>
    <w:rsid w:val="00B92403"/>
    <w:rsid w:val="00B92F2C"/>
    <w:rsid w:val="00B932BD"/>
    <w:rsid w:val="00B934C5"/>
    <w:rsid w:val="00B938C1"/>
    <w:rsid w:val="00B940DF"/>
    <w:rsid w:val="00B9438A"/>
    <w:rsid w:val="00B9455C"/>
    <w:rsid w:val="00B948A2"/>
    <w:rsid w:val="00B94DF8"/>
    <w:rsid w:val="00B94FEA"/>
    <w:rsid w:val="00B9540F"/>
    <w:rsid w:val="00B96012"/>
    <w:rsid w:val="00B96024"/>
    <w:rsid w:val="00B960D6"/>
    <w:rsid w:val="00B9616A"/>
    <w:rsid w:val="00B9626D"/>
    <w:rsid w:val="00B96834"/>
    <w:rsid w:val="00B96B5D"/>
    <w:rsid w:val="00B97EA4"/>
    <w:rsid w:val="00BA04BE"/>
    <w:rsid w:val="00BA081F"/>
    <w:rsid w:val="00BA0BA4"/>
    <w:rsid w:val="00BA0E5D"/>
    <w:rsid w:val="00BA1C05"/>
    <w:rsid w:val="00BA20D8"/>
    <w:rsid w:val="00BA258E"/>
    <w:rsid w:val="00BA2F92"/>
    <w:rsid w:val="00BA30FC"/>
    <w:rsid w:val="00BA3320"/>
    <w:rsid w:val="00BA3375"/>
    <w:rsid w:val="00BA3A61"/>
    <w:rsid w:val="00BA3B13"/>
    <w:rsid w:val="00BA3EC2"/>
    <w:rsid w:val="00BA44F0"/>
    <w:rsid w:val="00BA4668"/>
    <w:rsid w:val="00BA498E"/>
    <w:rsid w:val="00BA4AFB"/>
    <w:rsid w:val="00BA4CEA"/>
    <w:rsid w:val="00BA5393"/>
    <w:rsid w:val="00BA5E99"/>
    <w:rsid w:val="00BA5F22"/>
    <w:rsid w:val="00BA60A3"/>
    <w:rsid w:val="00BA626B"/>
    <w:rsid w:val="00BA67C0"/>
    <w:rsid w:val="00BA67D6"/>
    <w:rsid w:val="00BA6FBE"/>
    <w:rsid w:val="00BA7426"/>
    <w:rsid w:val="00BA7CAC"/>
    <w:rsid w:val="00BB013D"/>
    <w:rsid w:val="00BB0218"/>
    <w:rsid w:val="00BB04F6"/>
    <w:rsid w:val="00BB05CD"/>
    <w:rsid w:val="00BB106B"/>
    <w:rsid w:val="00BB1092"/>
    <w:rsid w:val="00BB112C"/>
    <w:rsid w:val="00BB1387"/>
    <w:rsid w:val="00BB1444"/>
    <w:rsid w:val="00BB1AF5"/>
    <w:rsid w:val="00BB244C"/>
    <w:rsid w:val="00BB24F2"/>
    <w:rsid w:val="00BB25E7"/>
    <w:rsid w:val="00BB2664"/>
    <w:rsid w:val="00BB2738"/>
    <w:rsid w:val="00BB2E8A"/>
    <w:rsid w:val="00BB301E"/>
    <w:rsid w:val="00BB3340"/>
    <w:rsid w:val="00BB382C"/>
    <w:rsid w:val="00BB384C"/>
    <w:rsid w:val="00BB4070"/>
    <w:rsid w:val="00BB42D5"/>
    <w:rsid w:val="00BB439C"/>
    <w:rsid w:val="00BB4847"/>
    <w:rsid w:val="00BB5146"/>
    <w:rsid w:val="00BB5205"/>
    <w:rsid w:val="00BB5242"/>
    <w:rsid w:val="00BB53CA"/>
    <w:rsid w:val="00BB53FE"/>
    <w:rsid w:val="00BB549D"/>
    <w:rsid w:val="00BB5C22"/>
    <w:rsid w:val="00BB5D26"/>
    <w:rsid w:val="00BB640A"/>
    <w:rsid w:val="00BB6991"/>
    <w:rsid w:val="00BB6E15"/>
    <w:rsid w:val="00BB7117"/>
    <w:rsid w:val="00BB7E5C"/>
    <w:rsid w:val="00BC01A7"/>
    <w:rsid w:val="00BC028B"/>
    <w:rsid w:val="00BC0A3C"/>
    <w:rsid w:val="00BC1157"/>
    <w:rsid w:val="00BC1300"/>
    <w:rsid w:val="00BC15D0"/>
    <w:rsid w:val="00BC19B0"/>
    <w:rsid w:val="00BC1CEF"/>
    <w:rsid w:val="00BC1E6E"/>
    <w:rsid w:val="00BC1F21"/>
    <w:rsid w:val="00BC1FEC"/>
    <w:rsid w:val="00BC2549"/>
    <w:rsid w:val="00BC290F"/>
    <w:rsid w:val="00BC2E92"/>
    <w:rsid w:val="00BC2F7A"/>
    <w:rsid w:val="00BC3743"/>
    <w:rsid w:val="00BC3C4A"/>
    <w:rsid w:val="00BC3F10"/>
    <w:rsid w:val="00BC3F6F"/>
    <w:rsid w:val="00BC4141"/>
    <w:rsid w:val="00BC45CF"/>
    <w:rsid w:val="00BC4746"/>
    <w:rsid w:val="00BC4942"/>
    <w:rsid w:val="00BC4A4A"/>
    <w:rsid w:val="00BC4C0A"/>
    <w:rsid w:val="00BC4EAE"/>
    <w:rsid w:val="00BC51EE"/>
    <w:rsid w:val="00BC5217"/>
    <w:rsid w:val="00BC5E87"/>
    <w:rsid w:val="00BC6040"/>
    <w:rsid w:val="00BC64AC"/>
    <w:rsid w:val="00BC67F3"/>
    <w:rsid w:val="00BC689D"/>
    <w:rsid w:val="00BC6A65"/>
    <w:rsid w:val="00BC6BA2"/>
    <w:rsid w:val="00BC6D8D"/>
    <w:rsid w:val="00BC72DF"/>
    <w:rsid w:val="00BC7574"/>
    <w:rsid w:val="00BC779D"/>
    <w:rsid w:val="00BD0418"/>
    <w:rsid w:val="00BD05F8"/>
    <w:rsid w:val="00BD06C9"/>
    <w:rsid w:val="00BD09EB"/>
    <w:rsid w:val="00BD0A7D"/>
    <w:rsid w:val="00BD0CE9"/>
    <w:rsid w:val="00BD17B1"/>
    <w:rsid w:val="00BD1C41"/>
    <w:rsid w:val="00BD1EE6"/>
    <w:rsid w:val="00BD1FE5"/>
    <w:rsid w:val="00BD3487"/>
    <w:rsid w:val="00BD3638"/>
    <w:rsid w:val="00BD39A9"/>
    <w:rsid w:val="00BD39F5"/>
    <w:rsid w:val="00BD3DEB"/>
    <w:rsid w:val="00BD4086"/>
    <w:rsid w:val="00BD46F3"/>
    <w:rsid w:val="00BD47B1"/>
    <w:rsid w:val="00BD4CFB"/>
    <w:rsid w:val="00BD5342"/>
    <w:rsid w:val="00BD5352"/>
    <w:rsid w:val="00BD5447"/>
    <w:rsid w:val="00BD61BD"/>
    <w:rsid w:val="00BD62BC"/>
    <w:rsid w:val="00BD63D5"/>
    <w:rsid w:val="00BD656F"/>
    <w:rsid w:val="00BD6F50"/>
    <w:rsid w:val="00BD6FA1"/>
    <w:rsid w:val="00BD7497"/>
    <w:rsid w:val="00BD76FA"/>
    <w:rsid w:val="00BD7AB6"/>
    <w:rsid w:val="00BD7AB8"/>
    <w:rsid w:val="00BD7C83"/>
    <w:rsid w:val="00BE021F"/>
    <w:rsid w:val="00BE0256"/>
    <w:rsid w:val="00BE0553"/>
    <w:rsid w:val="00BE06CF"/>
    <w:rsid w:val="00BE0DF3"/>
    <w:rsid w:val="00BE0F1E"/>
    <w:rsid w:val="00BE1000"/>
    <w:rsid w:val="00BE138C"/>
    <w:rsid w:val="00BE1A8A"/>
    <w:rsid w:val="00BE1D1D"/>
    <w:rsid w:val="00BE20ED"/>
    <w:rsid w:val="00BE2606"/>
    <w:rsid w:val="00BE2A99"/>
    <w:rsid w:val="00BE2AE6"/>
    <w:rsid w:val="00BE2C45"/>
    <w:rsid w:val="00BE343A"/>
    <w:rsid w:val="00BE34A4"/>
    <w:rsid w:val="00BE378B"/>
    <w:rsid w:val="00BE3931"/>
    <w:rsid w:val="00BE3A17"/>
    <w:rsid w:val="00BE3D6F"/>
    <w:rsid w:val="00BE3ECC"/>
    <w:rsid w:val="00BE42E9"/>
    <w:rsid w:val="00BE445C"/>
    <w:rsid w:val="00BE4730"/>
    <w:rsid w:val="00BE4B53"/>
    <w:rsid w:val="00BE4DC1"/>
    <w:rsid w:val="00BE4E48"/>
    <w:rsid w:val="00BE4EBA"/>
    <w:rsid w:val="00BE549B"/>
    <w:rsid w:val="00BE5644"/>
    <w:rsid w:val="00BE5B2B"/>
    <w:rsid w:val="00BE5EFC"/>
    <w:rsid w:val="00BE6057"/>
    <w:rsid w:val="00BE6788"/>
    <w:rsid w:val="00BE68C6"/>
    <w:rsid w:val="00BE6C4D"/>
    <w:rsid w:val="00BE6D7B"/>
    <w:rsid w:val="00BE6DB4"/>
    <w:rsid w:val="00BE6F1F"/>
    <w:rsid w:val="00BE70E5"/>
    <w:rsid w:val="00BE73AC"/>
    <w:rsid w:val="00BE7542"/>
    <w:rsid w:val="00BE785E"/>
    <w:rsid w:val="00BE79A9"/>
    <w:rsid w:val="00BF05AF"/>
    <w:rsid w:val="00BF066D"/>
    <w:rsid w:val="00BF0833"/>
    <w:rsid w:val="00BF0862"/>
    <w:rsid w:val="00BF086D"/>
    <w:rsid w:val="00BF0AD0"/>
    <w:rsid w:val="00BF1669"/>
    <w:rsid w:val="00BF1ABB"/>
    <w:rsid w:val="00BF1AC7"/>
    <w:rsid w:val="00BF1D3E"/>
    <w:rsid w:val="00BF1ED1"/>
    <w:rsid w:val="00BF2123"/>
    <w:rsid w:val="00BF2188"/>
    <w:rsid w:val="00BF2553"/>
    <w:rsid w:val="00BF25D4"/>
    <w:rsid w:val="00BF2A30"/>
    <w:rsid w:val="00BF2D78"/>
    <w:rsid w:val="00BF2F51"/>
    <w:rsid w:val="00BF31CD"/>
    <w:rsid w:val="00BF334F"/>
    <w:rsid w:val="00BF36F3"/>
    <w:rsid w:val="00BF3705"/>
    <w:rsid w:val="00BF3FAB"/>
    <w:rsid w:val="00BF4199"/>
    <w:rsid w:val="00BF41F8"/>
    <w:rsid w:val="00BF4E3F"/>
    <w:rsid w:val="00BF518E"/>
    <w:rsid w:val="00BF52F7"/>
    <w:rsid w:val="00BF56F1"/>
    <w:rsid w:val="00BF57BD"/>
    <w:rsid w:val="00BF590E"/>
    <w:rsid w:val="00BF593F"/>
    <w:rsid w:val="00BF59DF"/>
    <w:rsid w:val="00BF68DE"/>
    <w:rsid w:val="00BF6974"/>
    <w:rsid w:val="00BF7317"/>
    <w:rsid w:val="00BF73CF"/>
    <w:rsid w:val="00C0057A"/>
    <w:rsid w:val="00C006A8"/>
    <w:rsid w:val="00C015B1"/>
    <w:rsid w:val="00C0210E"/>
    <w:rsid w:val="00C029AF"/>
    <w:rsid w:val="00C02BAC"/>
    <w:rsid w:val="00C02C6D"/>
    <w:rsid w:val="00C03477"/>
    <w:rsid w:val="00C03539"/>
    <w:rsid w:val="00C03543"/>
    <w:rsid w:val="00C0372A"/>
    <w:rsid w:val="00C03850"/>
    <w:rsid w:val="00C03A11"/>
    <w:rsid w:val="00C03BCF"/>
    <w:rsid w:val="00C03E51"/>
    <w:rsid w:val="00C041B8"/>
    <w:rsid w:val="00C0449D"/>
    <w:rsid w:val="00C04588"/>
    <w:rsid w:val="00C04622"/>
    <w:rsid w:val="00C048CB"/>
    <w:rsid w:val="00C048FD"/>
    <w:rsid w:val="00C04B38"/>
    <w:rsid w:val="00C04BA2"/>
    <w:rsid w:val="00C05351"/>
    <w:rsid w:val="00C055E1"/>
    <w:rsid w:val="00C055FB"/>
    <w:rsid w:val="00C058FA"/>
    <w:rsid w:val="00C05A40"/>
    <w:rsid w:val="00C05AF1"/>
    <w:rsid w:val="00C05B68"/>
    <w:rsid w:val="00C06149"/>
    <w:rsid w:val="00C0620C"/>
    <w:rsid w:val="00C0627C"/>
    <w:rsid w:val="00C0685D"/>
    <w:rsid w:val="00C06BA1"/>
    <w:rsid w:val="00C06E02"/>
    <w:rsid w:val="00C075C4"/>
    <w:rsid w:val="00C07675"/>
    <w:rsid w:val="00C076D1"/>
    <w:rsid w:val="00C07857"/>
    <w:rsid w:val="00C07B08"/>
    <w:rsid w:val="00C07BF3"/>
    <w:rsid w:val="00C10882"/>
    <w:rsid w:val="00C109F8"/>
    <w:rsid w:val="00C10B4D"/>
    <w:rsid w:val="00C10BEC"/>
    <w:rsid w:val="00C1131E"/>
    <w:rsid w:val="00C1147B"/>
    <w:rsid w:val="00C1154B"/>
    <w:rsid w:val="00C1212F"/>
    <w:rsid w:val="00C1283D"/>
    <w:rsid w:val="00C12895"/>
    <w:rsid w:val="00C12951"/>
    <w:rsid w:val="00C12965"/>
    <w:rsid w:val="00C12A2D"/>
    <w:rsid w:val="00C12AA1"/>
    <w:rsid w:val="00C12EB9"/>
    <w:rsid w:val="00C13031"/>
    <w:rsid w:val="00C133A7"/>
    <w:rsid w:val="00C1351A"/>
    <w:rsid w:val="00C13707"/>
    <w:rsid w:val="00C13DC5"/>
    <w:rsid w:val="00C14280"/>
    <w:rsid w:val="00C14A56"/>
    <w:rsid w:val="00C14B09"/>
    <w:rsid w:val="00C14E2B"/>
    <w:rsid w:val="00C14FFD"/>
    <w:rsid w:val="00C1564B"/>
    <w:rsid w:val="00C161EB"/>
    <w:rsid w:val="00C1625B"/>
    <w:rsid w:val="00C165C5"/>
    <w:rsid w:val="00C168B6"/>
    <w:rsid w:val="00C168E1"/>
    <w:rsid w:val="00C16AD0"/>
    <w:rsid w:val="00C177C8"/>
    <w:rsid w:val="00C17B60"/>
    <w:rsid w:val="00C17D61"/>
    <w:rsid w:val="00C17DFD"/>
    <w:rsid w:val="00C17EFC"/>
    <w:rsid w:val="00C20A33"/>
    <w:rsid w:val="00C20DA1"/>
    <w:rsid w:val="00C20E01"/>
    <w:rsid w:val="00C21043"/>
    <w:rsid w:val="00C21131"/>
    <w:rsid w:val="00C2128C"/>
    <w:rsid w:val="00C21332"/>
    <w:rsid w:val="00C2160D"/>
    <w:rsid w:val="00C21944"/>
    <w:rsid w:val="00C21993"/>
    <w:rsid w:val="00C21BF9"/>
    <w:rsid w:val="00C21CF3"/>
    <w:rsid w:val="00C220ED"/>
    <w:rsid w:val="00C221C3"/>
    <w:rsid w:val="00C22328"/>
    <w:rsid w:val="00C227AB"/>
    <w:rsid w:val="00C229F4"/>
    <w:rsid w:val="00C22C9E"/>
    <w:rsid w:val="00C22CDA"/>
    <w:rsid w:val="00C22D12"/>
    <w:rsid w:val="00C231A5"/>
    <w:rsid w:val="00C234BA"/>
    <w:rsid w:val="00C23566"/>
    <w:rsid w:val="00C23607"/>
    <w:rsid w:val="00C23937"/>
    <w:rsid w:val="00C239A3"/>
    <w:rsid w:val="00C23A7B"/>
    <w:rsid w:val="00C23D6D"/>
    <w:rsid w:val="00C2485B"/>
    <w:rsid w:val="00C249AE"/>
    <w:rsid w:val="00C24E65"/>
    <w:rsid w:val="00C24EF7"/>
    <w:rsid w:val="00C24F0A"/>
    <w:rsid w:val="00C2524E"/>
    <w:rsid w:val="00C253E2"/>
    <w:rsid w:val="00C25705"/>
    <w:rsid w:val="00C257E0"/>
    <w:rsid w:val="00C25DAC"/>
    <w:rsid w:val="00C26168"/>
    <w:rsid w:val="00C26306"/>
    <w:rsid w:val="00C263C6"/>
    <w:rsid w:val="00C26520"/>
    <w:rsid w:val="00C265D1"/>
    <w:rsid w:val="00C271BB"/>
    <w:rsid w:val="00C276A0"/>
    <w:rsid w:val="00C276BD"/>
    <w:rsid w:val="00C2789E"/>
    <w:rsid w:val="00C27BAB"/>
    <w:rsid w:val="00C27C78"/>
    <w:rsid w:val="00C27E1E"/>
    <w:rsid w:val="00C300C0"/>
    <w:rsid w:val="00C30445"/>
    <w:rsid w:val="00C308FC"/>
    <w:rsid w:val="00C30A88"/>
    <w:rsid w:val="00C30F4E"/>
    <w:rsid w:val="00C31181"/>
    <w:rsid w:val="00C316B5"/>
    <w:rsid w:val="00C31BDF"/>
    <w:rsid w:val="00C320D2"/>
    <w:rsid w:val="00C32EA2"/>
    <w:rsid w:val="00C3326D"/>
    <w:rsid w:val="00C33AB9"/>
    <w:rsid w:val="00C33C8B"/>
    <w:rsid w:val="00C340AD"/>
    <w:rsid w:val="00C3417F"/>
    <w:rsid w:val="00C34D42"/>
    <w:rsid w:val="00C3538B"/>
    <w:rsid w:val="00C35562"/>
    <w:rsid w:val="00C355BB"/>
    <w:rsid w:val="00C356D2"/>
    <w:rsid w:val="00C3574E"/>
    <w:rsid w:val="00C360AA"/>
    <w:rsid w:val="00C3611F"/>
    <w:rsid w:val="00C36331"/>
    <w:rsid w:val="00C363AF"/>
    <w:rsid w:val="00C36912"/>
    <w:rsid w:val="00C37111"/>
    <w:rsid w:val="00C3739A"/>
    <w:rsid w:val="00C374A6"/>
    <w:rsid w:val="00C37648"/>
    <w:rsid w:val="00C3769C"/>
    <w:rsid w:val="00C379B9"/>
    <w:rsid w:val="00C37A89"/>
    <w:rsid w:val="00C37B12"/>
    <w:rsid w:val="00C37C33"/>
    <w:rsid w:val="00C37C3D"/>
    <w:rsid w:val="00C403A2"/>
    <w:rsid w:val="00C4085E"/>
    <w:rsid w:val="00C408E1"/>
    <w:rsid w:val="00C40D7A"/>
    <w:rsid w:val="00C413B8"/>
    <w:rsid w:val="00C41B6F"/>
    <w:rsid w:val="00C41BB6"/>
    <w:rsid w:val="00C41EE8"/>
    <w:rsid w:val="00C4243E"/>
    <w:rsid w:val="00C42F9D"/>
    <w:rsid w:val="00C42FBA"/>
    <w:rsid w:val="00C4302C"/>
    <w:rsid w:val="00C4314A"/>
    <w:rsid w:val="00C433CA"/>
    <w:rsid w:val="00C437AC"/>
    <w:rsid w:val="00C43D6E"/>
    <w:rsid w:val="00C43F79"/>
    <w:rsid w:val="00C442D9"/>
    <w:rsid w:val="00C444C9"/>
    <w:rsid w:val="00C44680"/>
    <w:rsid w:val="00C44876"/>
    <w:rsid w:val="00C44B21"/>
    <w:rsid w:val="00C44C3A"/>
    <w:rsid w:val="00C44D49"/>
    <w:rsid w:val="00C44D7E"/>
    <w:rsid w:val="00C44DFF"/>
    <w:rsid w:val="00C44E7F"/>
    <w:rsid w:val="00C4515D"/>
    <w:rsid w:val="00C457F5"/>
    <w:rsid w:val="00C45C86"/>
    <w:rsid w:val="00C46346"/>
    <w:rsid w:val="00C4649C"/>
    <w:rsid w:val="00C46560"/>
    <w:rsid w:val="00C46865"/>
    <w:rsid w:val="00C46AFB"/>
    <w:rsid w:val="00C46CEC"/>
    <w:rsid w:val="00C47935"/>
    <w:rsid w:val="00C4794F"/>
    <w:rsid w:val="00C479D0"/>
    <w:rsid w:val="00C50006"/>
    <w:rsid w:val="00C503BE"/>
    <w:rsid w:val="00C5057F"/>
    <w:rsid w:val="00C50641"/>
    <w:rsid w:val="00C506A5"/>
    <w:rsid w:val="00C50770"/>
    <w:rsid w:val="00C507F4"/>
    <w:rsid w:val="00C50BBF"/>
    <w:rsid w:val="00C50EBB"/>
    <w:rsid w:val="00C511CB"/>
    <w:rsid w:val="00C51313"/>
    <w:rsid w:val="00C51331"/>
    <w:rsid w:val="00C514A1"/>
    <w:rsid w:val="00C5201E"/>
    <w:rsid w:val="00C520D4"/>
    <w:rsid w:val="00C5216F"/>
    <w:rsid w:val="00C52188"/>
    <w:rsid w:val="00C523DD"/>
    <w:rsid w:val="00C52687"/>
    <w:rsid w:val="00C527DE"/>
    <w:rsid w:val="00C5297C"/>
    <w:rsid w:val="00C52B79"/>
    <w:rsid w:val="00C532B7"/>
    <w:rsid w:val="00C53353"/>
    <w:rsid w:val="00C53530"/>
    <w:rsid w:val="00C53643"/>
    <w:rsid w:val="00C53BB0"/>
    <w:rsid w:val="00C53CCA"/>
    <w:rsid w:val="00C53E98"/>
    <w:rsid w:val="00C53F71"/>
    <w:rsid w:val="00C540F4"/>
    <w:rsid w:val="00C542A5"/>
    <w:rsid w:val="00C54325"/>
    <w:rsid w:val="00C543B4"/>
    <w:rsid w:val="00C545A3"/>
    <w:rsid w:val="00C547F0"/>
    <w:rsid w:val="00C54EAA"/>
    <w:rsid w:val="00C54FC7"/>
    <w:rsid w:val="00C5507E"/>
    <w:rsid w:val="00C552D6"/>
    <w:rsid w:val="00C55334"/>
    <w:rsid w:val="00C5558F"/>
    <w:rsid w:val="00C5571A"/>
    <w:rsid w:val="00C557CD"/>
    <w:rsid w:val="00C5606C"/>
    <w:rsid w:val="00C563F0"/>
    <w:rsid w:val="00C56458"/>
    <w:rsid w:val="00C568CE"/>
    <w:rsid w:val="00C56A9E"/>
    <w:rsid w:val="00C56AFB"/>
    <w:rsid w:val="00C57049"/>
    <w:rsid w:val="00C575DA"/>
    <w:rsid w:val="00C57AC9"/>
    <w:rsid w:val="00C57B80"/>
    <w:rsid w:val="00C57D09"/>
    <w:rsid w:val="00C60092"/>
    <w:rsid w:val="00C60328"/>
    <w:rsid w:val="00C6035F"/>
    <w:rsid w:val="00C603CA"/>
    <w:rsid w:val="00C608B8"/>
    <w:rsid w:val="00C60977"/>
    <w:rsid w:val="00C60BD7"/>
    <w:rsid w:val="00C60EF9"/>
    <w:rsid w:val="00C60F3C"/>
    <w:rsid w:val="00C615A2"/>
    <w:rsid w:val="00C61AD0"/>
    <w:rsid w:val="00C61CB6"/>
    <w:rsid w:val="00C61DF1"/>
    <w:rsid w:val="00C6224C"/>
    <w:rsid w:val="00C62599"/>
    <w:rsid w:val="00C62B36"/>
    <w:rsid w:val="00C62C06"/>
    <w:rsid w:val="00C62FE9"/>
    <w:rsid w:val="00C631A7"/>
    <w:rsid w:val="00C637D0"/>
    <w:rsid w:val="00C6380E"/>
    <w:rsid w:val="00C6381A"/>
    <w:rsid w:val="00C63965"/>
    <w:rsid w:val="00C63CF1"/>
    <w:rsid w:val="00C64097"/>
    <w:rsid w:val="00C64227"/>
    <w:rsid w:val="00C642D3"/>
    <w:rsid w:val="00C6446D"/>
    <w:rsid w:val="00C644EE"/>
    <w:rsid w:val="00C648B4"/>
    <w:rsid w:val="00C64C30"/>
    <w:rsid w:val="00C64D12"/>
    <w:rsid w:val="00C64DFA"/>
    <w:rsid w:val="00C656C5"/>
    <w:rsid w:val="00C6595C"/>
    <w:rsid w:val="00C65DAD"/>
    <w:rsid w:val="00C661FB"/>
    <w:rsid w:val="00C6687D"/>
    <w:rsid w:val="00C66B38"/>
    <w:rsid w:val="00C67185"/>
    <w:rsid w:val="00C67584"/>
    <w:rsid w:val="00C675E9"/>
    <w:rsid w:val="00C6763F"/>
    <w:rsid w:val="00C67860"/>
    <w:rsid w:val="00C67A69"/>
    <w:rsid w:val="00C67CB0"/>
    <w:rsid w:val="00C67D4C"/>
    <w:rsid w:val="00C67E3B"/>
    <w:rsid w:val="00C70B56"/>
    <w:rsid w:val="00C70BD4"/>
    <w:rsid w:val="00C70FC2"/>
    <w:rsid w:val="00C71148"/>
    <w:rsid w:val="00C7122C"/>
    <w:rsid w:val="00C71412"/>
    <w:rsid w:val="00C71585"/>
    <w:rsid w:val="00C71B3E"/>
    <w:rsid w:val="00C71F4D"/>
    <w:rsid w:val="00C71FC6"/>
    <w:rsid w:val="00C72241"/>
    <w:rsid w:val="00C7224A"/>
    <w:rsid w:val="00C7228C"/>
    <w:rsid w:val="00C7240D"/>
    <w:rsid w:val="00C725D0"/>
    <w:rsid w:val="00C72847"/>
    <w:rsid w:val="00C7289B"/>
    <w:rsid w:val="00C7326F"/>
    <w:rsid w:val="00C73318"/>
    <w:rsid w:val="00C73327"/>
    <w:rsid w:val="00C73B1B"/>
    <w:rsid w:val="00C73DBA"/>
    <w:rsid w:val="00C74079"/>
    <w:rsid w:val="00C7475B"/>
    <w:rsid w:val="00C74796"/>
    <w:rsid w:val="00C74C88"/>
    <w:rsid w:val="00C74E98"/>
    <w:rsid w:val="00C74F82"/>
    <w:rsid w:val="00C75113"/>
    <w:rsid w:val="00C751BB"/>
    <w:rsid w:val="00C752BB"/>
    <w:rsid w:val="00C7536E"/>
    <w:rsid w:val="00C75625"/>
    <w:rsid w:val="00C75CA5"/>
    <w:rsid w:val="00C76190"/>
    <w:rsid w:val="00C766CE"/>
    <w:rsid w:val="00C76804"/>
    <w:rsid w:val="00C768F2"/>
    <w:rsid w:val="00C76A01"/>
    <w:rsid w:val="00C76A2E"/>
    <w:rsid w:val="00C76A64"/>
    <w:rsid w:val="00C76D70"/>
    <w:rsid w:val="00C77558"/>
    <w:rsid w:val="00C7779E"/>
    <w:rsid w:val="00C80147"/>
    <w:rsid w:val="00C803F5"/>
    <w:rsid w:val="00C80459"/>
    <w:rsid w:val="00C804BA"/>
    <w:rsid w:val="00C80943"/>
    <w:rsid w:val="00C80AC6"/>
    <w:rsid w:val="00C814F8"/>
    <w:rsid w:val="00C81534"/>
    <w:rsid w:val="00C815A0"/>
    <w:rsid w:val="00C817B4"/>
    <w:rsid w:val="00C817C0"/>
    <w:rsid w:val="00C819A3"/>
    <w:rsid w:val="00C819D5"/>
    <w:rsid w:val="00C81CBB"/>
    <w:rsid w:val="00C82171"/>
    <w:rsid w:val="00C8277A"/>
    <w:rsid w:val="00C82B2A"/>
    <w:rsid w:val="00C8304B"/>
    <w:rsid w:val="00C836C6"/>
    <w:rsid w:val="00C8396E"/>
    <w:rsid w:val="00C839A6"/>
    <w:rsid w:val="00C84197"/>
    <w:rsid w:val="00C84245"/>
    <w:rsid w:val="00C8431D"/>
    <w:rsid w:val="00C843CD"/>
    <w:rsid w:val="00C84997"/>
    <w:rsid w:val="00C84ACD"/>
    <w:rsid w:val="00C84FEA"/>
    <w:rsid w:val="00C853B8"/>
    <w:rsid w:val="00C853C6"/>
    <w:rsid w:val="00C854D9"/>
    <w:rsid w:val="00C8564B"/>
    <w:rsid w:val="00C85C11"/>
    <w:rsid w:val="00C85E53"/>
    <w:rsid w:val="00C868C9"/>
    <w:rsid w:val="00C86E60"/>
    <w:rsid w:val="00C873B6"/>
    <w:rsid w:val="00C8741E"/>
    <w:rsid w:val="00C87835"/>
    <w:rsid w:val="00C87C0F"/>
    <w:rsid w:val="00C87CD8"/>
    <w:rsid w:val="00C87E39"/>
    <w:rsid w:val="00C87E9A"/>
    <w:rsid w:val="00C906C5"/>
    <w:rsid w:val="00C90854"/>
    <w:rsid w:val="00C90B1C"/>
    <w:rsid w:val="00C90F7E"/>
    <w:rsid w:val="00C90FDE"/>
    <w:rsid w:val="00C915D7"/>
    <w:rsid w:val="00C91978"/>
    <w:rsid w:val="00C91C28"/>
    <w:rsid w:val="00C91CBE"/>
    <w:rsid w:val="00C928B6"/>
    <w:rsid w:val="00C92989"/>
    <w:rsid w:val="00C93824"/>
    <w:rsid w:val="00C939C1"/>
    <w:rsid w:val="00C93CA2"/>
    <w:rsid w:val="00C93CF2"/>
    <w:rsid w:val="00C9401E"/>
    <w:rsid w:val="00C942C4"/>
    <w:rsid w:val="00C94E7E"/>
    <w:rsid w:val="00C94EF2"/>
    <w:rsid w:val="00C94FC5"/>
    <w:rsid w:val="00C950F8"/>
    <w:rsid w:val="00C953A2"/>
    <w:rsid w:val="00C9565C"/>
    <w:rsid w:val="00C95711"/>
    <w:rsid w:val="00C95938"/>
    <w:rsid w:val="00C95E37"/>
    <w:rsid w:val="00C9610B"/>
    <w:rsid w:val="00C965A6"/>
    <w:rsid w:val="00C9682A"/>
    <w:rsid w:val="00C96CEA"/>
    <w:rsid w:val="00C96F25"/>
    <w:rsid w:val="00C97112"/>
    <w:rsid w:val="00C973F5"/>
    <w:rsid w:val="00C974BE"/>
    <w:rsid w:val="00C97535"/>
    <w:rsid w:val="00C97597"/>
    <w:rsid w:val="00C97991"/>
    <w:rsid w:val="00C97B2A"/>
    <w:rsid w:val="00CA0232"/>
    <w:rsid w:val="00CA028C"/>
    <w:rsid w:val="00CA0311"/>
    <w:rsid w:val="00CA04A6"/>
    <w:rsid w:val="00CA0898"/>
    <w:rsid w:val="00CA0953"/>
    <w:rsid w:val="00CA098C"/>
    <w:rsid w:val="00CA0C5F"/>
    <w:rsid w:val="00CA0C92"/>
    <w:rsid w:val="00CA100D"/>
    <w:rsid w:val="00CA1ADB"/>
    <w:rsid w:val="00CA1F3D"/>
    <w:rsid w:val="00CA1F6B"/>
    <w:rsid w:val="00CA2350"/>
    <w:rsid w:val="00CA28EE"/>
    <w:rsid w:val="00CA2B4A"/>
    <w:rsid w:val="00CA303C"/>
    <w:rsid w:val="00CA3151"/>
    <w:rsid w:val="00CA346D"/>
    <w:rsid w:val="00CA3559"/>
    <w:rsid w:val="00CA3EDE"/>
    <w:rsid w:val="00CA3EEF"/>
    <w:rsid w:val="00CA427D"/>
    <w:rsid w:val="00CA439E"/>
    <w:rsid w:val="00CA43C1"/>
    <w:rsid w:val="00CA54FC"/>
    <w:rsid w:val="00CA56B7"/>
    <w:rsid w:val="00CA59F7"/>
    <w:rsid w:val="00CA59FE"/>
    <w:rsid w:val="00CA603A"/>
    <w:rsid w:val="00CA6275"/>
    <w:rsid w:val="00CA6A83"/>
    <w:rsid w:val="00CA6BE1"/>
    <w:rsid w:val="00CA6D07"/>
    <w:rsid w:val="00CA7447"/>
    <w:rsid w:val="00CA785D"/>
    <w:rsid w:val="00CA79B7"/>
    <w:rsid w:val="00CB0075"/>
    <w:rsid w:val="00CB00ED"/>
    <w:rsid w:val="00CB01EC"/>
    <w:rsid w:val="00CB0635"/>
    <w:rsid w:val="00CB07CF"/>
    <w:rsid w:val="00CB1050"/>
    <w:rsid w:val="00CB13E1"/>
    <w:rsid w:val="00CB15D3"/>
    <w:rsid w:val="00CB1B0F"/>
    <w:rsid w:val="00CB20C9"/>
    <w:rsid w:val="00CB23D6"/>
    <w:rsid w:val="00CB23F7"/>
    <w:rsid w:val="00CB2542"/>
    <w:rsid w:val="00CB27F8"/>
    <w:rsid w:val="00CB296F"/>
    <w:rsid w:val="00CB2DA1"/>
    <w:rsid w:val="00CB30DC"/>
    <w:rsid w:val="00CB32F3"/>
    <w:rsid w:val="00CB3301"/>
    <w:rsid w:val="00CB35B6"/>
    <w:rsid w:val="00CB3A64"/>
    <w:rsid w:val="00CB3C2B"/>
    <w:rsid w:val="00CB3C8E"/>
    <w:rsid w:val="00CB3D5E"/>
    <w:rsid w:val="00CB4451"/>
    <w:rsid w:val="00CB447D"/>
    <w:rsid w:val="00CB44FA"/>
    <w:rsid w:val="00CB4550"/>
    <w:rsid w:val="00CB4592"/>
    <w:rsid w:val="00CB470C"/>
    <w:rsid w:val="00CB4BCA"/>
    <w:rsid w:val="00CB505D"/>
    <w:rsid w:val="00CB578C"/>
    <w:rsid w:val="00CB5A2D"/>
    <w:rsid w:val="00CB5BD6"/>
    <w:rsid w:val="00CB5EF7"/>
    <w:rsid w:val="00CB5F92"/>
    <w:rsid w:val="00CB5FD8"/>
    <w:rsid w:val="00CB65EE"/>
    <w:rsid w:val="00CB6BF6"/>
    <w:rsid w:val="00CB6F6E"/>
    <w:rsid w:val="00CB6F8D"/>
    <w:rsid w:val="00CB714B"/>
    <w:rsid w:val="00CB7270"/>
    <w:rsid w:val="00CB7559"/>
    <w:rsid w:val="00CB7BCD"/>
    <w:rsid w:val="00CC0308"/>
    <w:rsid w:val="00CC0645"/>
    <w:rsid w:val="00CC0873"/>
    <w:rsid w:val="00CC0AC9"/>
    <w:rsid w:val="00CC0C9E"/>
    <w:rsid w:val="00CC10B1"/>
    <w:rsid w:val="00CC1297"/>
    <w:rsid w:val="00CC129E"/>
    <w:rsid w:val="00CC12E2"/>
    <w:rsid w:val="00CC130A"/>
    <w:rsid w:val="00CC1670"/>
    <w:rsid w:val="00CC1693"/>
    <w:rsid w:val="00CC1745"/>
    <w:rsid w:val="00CC19E4"/>
    <w:rsid w:val="00CC247A"/>
    <w:rsid w:val="00CC260B"/>
    <w:rsid w:val="00CC2981"/>
    <w:rsid w:val="00CC2A5D"/>
    <w:rsid w:val="00CC2D2A"/>
    <w:rsid w:val="00CC2FDF"/>
    <w:rsid w:val="00CC3413"/>
    <w:rsid w:val="00CC3454"/>
    <w:rsid w:val="00CC3470"/>
    <w:rsid w:val="00CC3659"/>
    <w:rsid w:val="00CC37E4"/>
    <w:rsid w:val="00CC385C"/>
    <w:rsid w:val="00CC3E0A"/>
    <w:rsid w:val="00CC3F62"/>
    <w:rsid w:val="00CC3FFD"/>
    <w:rsid w:val="00CC40BB"/>
    <w:rsid w:val="00CC4606"/>
    <w:rsid w:val="00CC4B56"/>
    <w:rsid w:val="00CC4CCB"/>
    <w:rsid w:val="00CC4DD3"/>
    <w:rsid w:val="00CC510F"/>
    <w:rsid w:val="00CC54B8"/>
    <w:rsid w:val="00CC568F"/>
    <w:rsid w:val="00CC5CF3"/>
    <w:rsid w:val="00CC5E91"/>
    <w:rsid w:val="00CC6BB8"/>
    <w:rsid w:val="00CC6DA2"/>
    <w:rsid w:val="00CC6E2D"/>
    <w:rsid w:val="00CC6F1F"/>
    <w:rsid w:val="00CC73CB"/>
    <w:rsid w:val="00CC745D"/>
    <w:rsid w:val="00CC7472"/>
    <w:rsid w:val="00CC751F"/>
    <w:rsid w:val="00CC76F2"/>
    <w:rsid w:val="00CD0B1B"/>
    <w:rsid w:val="00CD0EA4"/>
    <w:rsid w:val="00CD0EAD"/>
    <w:rsid w:val="00CD10E2"/>
    <w:rsid w:val="00CD12E7"/>
    <w:rsid w:val="00CD17CA"/>
    <w:rsid w:val="00CD1B99"/>
    <w:rsid w:val="00CD2383"/>
    <w:rsid w:val="00CD2484"/>
    <w:rsid w:val="00CD2848"/>
    <w:rsid w:val="00CD286B"/>
    <w:rsid w:val="00CD2949"/>
    <w:rsid w:val="00CD29DD"/>
    <w:rsid w:val="00CD2D2D"/>
    <w:rsid w:val="00CD2E68"/>
    <w:rsid w:val="00CD3705"/>
    <w:rsid w:val="00CD3A53"/>
    <w:rsid w:val="00CD3C5F"/>
    <w:rsid w:val="00CD4013"/>
    <w:rsid w:val="00CD40C6"/>
    <w:rsid w:val="00CD4B05"/>
    <w:rsid w:val="00CD4C51"/>
    <w:rsid w:val="00CD4F6D"/>
    <w:rsid w:val="00CD52EE"/>
    <w:rsid w:val="00CD5678"/>
    <w:rsid w:val="00CD56F3"/>
    <w:rsid w:val="00CD5885"/>
    <w:rsid w:val="00CD5A4C"/>
    <w:rsid w:val="00CD5C28"/>
    <w:rsid w:val="00CD5C69"/>
    <w:rsid w:val="00CD5FD2"/>
    <w:rsid w:val="00CD6331"/>
    <w:rsid w:val="00CD63BF"/>
    <w:rsid w:val="00CD691C"/>
    <w:rsid w:val="00CD6A3A"/>
    <w:rsid w:val="00CD6B97"/>
    <w:rsid w:val="00CD6D8A"/>
    <w:rsid w:val="00CD71FC"/>
    <w:rsid w:val="00CD74EE"/>
    <w:rsid w:val="00CD7524"/>
    <w:rsid w:val="00CD792F"/>
    <w:rsid w:val="00CD7980"/>
    <w:rsid w:val="00CD7AA5"/>
    <w:rsid w:val="00CD7B09"/>
    <w:rsid w:val="00CD7F1B"/>
    <w:rsid w:val="00CE06DC"/>
    <w:rsid w:val="00CE07B5"/>
    <w:rsid w:val="00CE0FAD"/>
    <w:rsid w:val="00CE0FF8"/>
    <w:rsid w:val="00CE104F"/>
    <w:rsid w:val="00CE1198"/>
    <w:rsid w:val="00CE125F"/>
    <w:rsid w:val="00CE129F"/>
    <w:rsid w:val="00CE12DF"/>
    <w:rsid w:val="00CE13BC"/>
    <w:rsid w:val="00CE13FC"/>
    <w:rsid w:val="00CE14AC"/>
    <w:rsid w:val="00CE14E9"/>
    <w:rsid w:val="00CE16D9"/>
    <w:rsid w:val="00CE18E0"/>
    <w:rsid w:val="00CE1D54"/>
    <w:rsid w:val="00CE1F94"/>
    <w:rsid w:val="00CE259B"/>
    <w:rsid w:val="00CE28DB"/>
    <w:rsid w:val="00CE2976"/>
    <w:rsid w:val="00CE2A13"/>
    <w:rsid w:val="00CE320E"/>
    <w:rsid w:val="00CE32AD"/>
    <w:rsid w:val="00CE340C"/>
    <w:rsid w:val="00CE34FC"/>
    <w:rsid w:val="00CE39A7"/>
    <w:rsid w:val="00CE39F4"/>
    <w:rsid w:val="00CE3A22"/>
    <w:rsid w:val="00CE3CF8"/>
    <w:rsid w:val="00CE427C"/>
    <w:rsid w:val="00CE4461"/>
    <w:rsid w:val="00CE503E"/>
    <w:rsid w:val="00CE51F2"/>
    <w:rsid w:val="00CE52E3"/>
    <w:rsid w:val="00CE5EA8"/>
    <w:rsid w:val="00CE670C"/>
    <w:rsid w:val="00CE70AE"/>
    <w:rsid w:val="00CE73EF"/>
    <w:rsid w:val="00CE73F2"/>
    <w:rsid w:val="00CE77BA"/>
    <w:rsid w:val="00CE7EA4"/>
    <w:rsid w:val="00CE7EB2"/>
    <w:rsid w:val="00CF02CB"/>
    <w:rsid w:val="00CF0589"/>
    <w:rsid w:val="00CF1659"/>
    <w:rsid w:val="00CF1664"/>
    <w:rsid w:val="00CF1994"/>
    <w:rsid w:val="00CF1AFA"/>
    <w:rsid w:val="00CF201D"/>
    <w:rsid w:val="00CF2473"/>
    <w:rsid w:val="00CF247A"/>
    <w:rsid w:val="00CF285F"/>
    <w:rsid w:val="00CF29F3"/>
    <w:rsid w:val="00CF2A8E"/>
    <w:rsid w:val="00CF2EA9"/>
    <w:rsid w:val="00CF3134"/>
    <w:rsid w:val="00CF3DC5"/>
    <w:rsid w:val="00CF3E13"/>
    <w:rsid w:val="00CF3E40"/>
    <w:rsid w:val="00CF471C"/>
    <w:rsid w:val="00CF4943"/>
    <w:rsid w:val="00CF4C1F"/>
    <w:rsid w:val="00CF4FEB"/>
    <w:rsid w:val="00CF5098"/>
    <w:rsid w:val="00CF517D"/>
    <w:rsid w:val="00CF55CE"/>
    <w:rsid w:val="00CF5694"/>
    <w:rsid w:val="00CF5730"/>
    <w:rsid w:val="00CF597D"/>
    <w:rsid w:val="00CF62E6"/>
    <w:rsid w:val="00CF6305"/>
    <w:rsid w:val="00CF640E"/>
    <w:rsid w:val="00CF66A8"/>
    <w:rsid w:val="00CF66FC"/>
    <w:rsid w:val="00CF68E3"/>
    <w:rsid w:val="00CF6AF8"/>
    <w:rsid w:val="00CF6BC1"/>
    <w:rsid w:val="00CF6C0D"/>
    <w:rsid w:val="00CF6CF0"/>
    <w:rsid w:val="00CF6D40"/>
    <w:rsid w:val="00CF75A3"/>
    <w:rsid w:val="00CF7717"/>
    <w:rsid w:val="00CF780C"/>
    <w:rsid w:val="00CF7C31"/>
    <w:rsid w:val="00CF7CB5"/>
    <w:rsid w:val="00CF7F06"/>
    <w:rsid w:val="00D0007B"/>
    <w:rsid w:val="00D004A3"/>
    <w:rsid w:val="00D0076C"/>
    <w:rsid w:val="00D0077F"/>
    <w:rsid w:val="00D007C8"/>
    <w:rsid w:val="00D01018"/>
    <w:rsid w:val="00D01079"/>
    <w:rsid w:val="00D012CF"/>
    <w:rsid w:val="00D0131D"/>
    <w:rsid w:val="00D01CA6"/>
    <w:rsid w:val="00D01CBF"/>
    <w:rsid w:val="00D01DD5"/>
    <w:rsid w:val="00D01F72"/>
    <w:rsid w:val="00D02660"/>
    <w:rsid w:val="00D02869"/>
    <w:rsid w:val="00D02922"/>
    <w:rsid w:val="00D02993"/>
    <w:rsid w:val="00D02C1C"/>
    <w:rsid w:val="00D02DB6"/>
    <w:rsid w:val="00D02E1B"/>
    <w:rsid w:val="00D0313E"/>
    <w:rsid w:val="00D03220"/>
    <w:rsid w:val="00D0330A"/>
    <w:rsid w:val="00D037B9"/>
    <w:rsid w:val="00D03915"/>
    <w:rsid w:val="00D03B96"/>
    <w:rsid w:val="00D03BA1"/>
    <w:rsid w:val="00D04047"/>
    <w:rsid w:val="00D041C8"/>
    <w:rsid w:val="00D042B3"/>
    <w:rsid w:val="00D042DA"/>
    <w:rsid w:val="00D045C5"/>
    <w:rsid w:val="00D04DC1"/>
    <w:rsid w:val="00D04EC3"/>
    <w:rsid w:val="00D04FFF"/>
    <w:rsid w:val="00D050BF"/>
    <w:rsid w:val="00D050D0"/>
    <w:rsid w:val="00D05123"/>
    <w:rsid w:val="00D05252"/>
    <w:rsid w:val="00D053B4"/>
    <w:rsid w:val="00D05564"/>
    <w:rsid w:val="00D055D1"/>
    <w:rsid w:val="00D0583C"/>
    <w:rsid w:val="00D05F5B"/>
    <w:rsid w:val="00D06055"/>
    <w:rsid w:val="00D06060"/>
    <w:rsid w:val="00D06125"/>
    <w:rsid w:val="00D06BF7"/>
    <w:rsid w:val="00D070A7"/>
    <w:rsid w:val="00D0714F"/>
    <w:rsid w:val="00D07349"/>
    <w:rsid w:val="00D07508"/>
    <w:rsid w:val="00D07537"/>
    <w:rsid w:val="00D07AC9"/>
    <w:rsid w:val="00D07CD8"/>
    <w:rsid w:val="00D07D38"/>
    <w:rsid w:val="00D10010"/>
    <w:rsid w:val="00D1021B"/>
    <w:rsid w:val="00D10834"/>
    <w:rsid w:val="00D10BE0"/>
    <w:rsid w:val="00D10C44"/>
    <w:rsid w:val="00D1177E"/>
    <w:rsid w:val="00D118B4"/>
    <w:rsid w:val="00D118EE"/>
    <w:rsid w:val="00D11AEC"/>
    <w:rsid w:val="00D11FE3"/>
    <w:rsid w:val="00D12066"/>
    <w:rsid w:val="00D1222E"/>
    <w:rsid w:val="00D1229A"/>
    <w:rsid w:val="00D123D2"/>
    <w:rsid w:val="00D125B0"/>
    <w:rsid w:val="00D1266E"/>
    <w:rsid w:val="00D12CC7"/>
    <w:rsid w:val="00D1315B"/>
    <w:rsid w:val="00D13EB6"/>
    <w:rsid w:val="00D1413A"/>
    <w:rsid w:val="00D14506"/>
    <w:rsid w:val="00D14547"/>
    <w:rsid w:val="00D145C6"/>
    <w:rsid w:val="00D14907"/>
    <w:rsid w:val="00D1491F"/>
    <w:rsid w:val="00D14A28"/>
    <w:rsid w:val="00D14CF3"/>
    <w:rsid w:val="00D154C4"/>
    <w:rsid w:val="00D15954"/>
    <w:rsid w:val="00D15AC4"/>
    <w:rsid w:val="00D15CA7"/>
    <w:rsid w:val="00D15F7B"/>
    <w:rsid w:val="00D15FAF"/>
    <w:rsid w:val="00D160E9"/>
    <w:rsid w:val="00D16261"/>
    <w:rsid w:val="00D164CC"/>
    <w:rsid w:val="00D16C82"/>
    <w:rsid w:val="00D17091"/>
    <w:rsid w:val="00D172DF"/>
    <w:rsid w:val="00D174D5"/>
    <w:rsid w:val="00D1797C"/>
    <w:rsid w:val="00D17EAB"/>
    <w:rsid w:val="00D17EDF"/>
    <w:rsid w:val="00D206CA"/>
    <w:rsid w:val="00D20934"/>
    <w:rsid w:val="00D20972"/>
    <w:rsid w:val="00D20A3E"/>
    <w:rsid w:val="00D20A82"/>
    <w:rsid w:val="00D20EE6"/>
    <w:rsid w:val="00D21215"/>
    <w:rsid w:val="00D21425"/>
    <w:rsid w:val="00D214AA"/>
    <w:rsid w:val="00D2158E"/>
    <w:rsid w:val="00D21806"/>
    <w:rsid w:val="00D21940"/>
    <w:rsid w:val="00D2195D"/>
    <w:rsid w:val="00D21EF9"/>
    <w:rsid w:val="00D22082"/>
    <w:rsid w:val="00D2240D"/>
    <w:rsid w:val="00D22726"/>
    <w:rsid w:val="00D23544"/>
    <w:rsid w:val="00D236FB"/>
    <w:rsid w:val="00D2370D"/>
    <w:rsid w:val="00D2372D"/>
    <w:rsid w:val="00D237CF"/>
    <w:rsid w:val="00D23969"/>
    <w:rsid w:val="00D23B62"/>
    <w:rsid w:val="00D23D88"/>
    <w:rsid w:val="00D23E1A"/>
    <w:rsid w:val="00D23F4C"/>
    <w:rsid w:val="00D24C73"/>
    <w:rsid w:val="00D24EDD"/>
    <w:rsid w:val="00D25D37"/>
    <w:rsid w:val="00D26114"/>
    <w:rsid w:val="00D26B2F"/>
    <w:rsid w:val="00D27435"/>
    <w:rsid w:val="00D275F6"/>
    <w:rsid w:val="00D2763F"/>
    <w:rsid w:val="00D27875"/>
    <w:rsid w:val="00D30822"/>
    <w:rsid w:val="00D309DF"/>
    <w:rsid w:val="00D30D13"/>
    <w:rsid w:val="00D31989"/>
    <w:rsid w:val="00D3220F"/>
    <w:rsid w:val="00D32798"/>
    <w:rsid w:val="00D32867"/>
    <w:rsid w:val="00D32CA6"/>
    <w:rsid w:val="00D33083"/>
    <w:rsid w:val="00D330F6"/>
    <w:rsid w:val="00D3311D"/>
    <w:rsid w:val="00D331AA"/>
    <w:rsid w:val="00D33210"/>
    <w:rsid w:val="00D33E58"/>
    <w:rsid w:val="00D342C8"/>
    <w:rsid w:val="00D34488"/>
    <w:rsid w:val="00D344F0"/>
    <w:rsid w:val="00D346E2"/>
    <w:rsid w:val="00D347CD"/>
    <w:rsid w:val="00D3484A"/>
    <w:rsid w:val="00D3484F"/>
    <w:rsid w:val="00D34F31"/>
    <w:rsid w:val="00D35005"/>
    <w:rsid w:val="00D35243"/>
    <w:rsid w:val="00D353EC"/>
    <w:rsid w:val="00D3553B"/>
    <w:rsid w:val="00D35654"/>
    <w:rsid w:val="00D35A6B"/>
    <w:rsid w:val="00D35B37"/>
    <w:rsid w:val="00D35C43"/>
    <w:rsid w:val="00D35F50"/>
    <w:rsid w:val="00D3608C"/>
    <w:rsid w:val="00D36521"/>
    <w:rsid w:val="00D36924"/>
    <w:rsid w:val="00D3697C"/>
    <w:rsid w:val="00D36B6E"/>
    <w:rsid w:val="00D36C3D"/>
    <w:rsid w:val="00D36D3D"/>
    <w:rsid w:val="00D370B1"/>
    <w:rsid w:val="00D379AA"/>
    <w:rsid w:val="00D37BB9"/>
    <w:rsid w:val="00D37CD2"/>
    <w:rsid w:val="00D37D89"/>
    <w:rsid w:val="00D37EDB"/>
    <w:rsid w:val="00D40034"/>
    <w:rsid w:val="00D40217"/>
    <w:rsid w:val="00D404A5"/>
    <w:rsid w:val="00D40858"/>
    <w:rsid w:val="00D40C61"/>
    <w:rsid w:val="00D410ED"/>
    <w:rsid w:val="00D4140F"/>
    <w:rsid w:val="00D41738"/>
    <w:rsid w:val="00D41BD4"/>
    <w:rsid w:val="00D41C0E"/>
    <w:rsid w:val="00D4240B"/>
    <w:rsid w:val="00D426FE"/>
    <w:rsid w:val="00D42799"/>
    <w:rsid w:val="00D429B2"/>
    <w:rsid w:val="00D42DB2"/>
    <w:rsid w:val="00D43160"/>
    <w:rsid w:val="00D43285"/>
    <w:rsid w:val="00D4381B"/>
    <w:rsid w:val="00D43A6D"/>
    <w:rsid w:val="00D43AC1"/>
    <w:rsid w:val="00D43C37"/>
    <w:rsid w:val="00D43DBD"/>
    <w:rsid w:val="00D43F2A"/>
    <w:rsid w:val="00D4406A"/>
    <w:rsid w:val="00D441A0"/>
    <w:rsid w:val="00D441D4"/>
    <w:rsid w:val="00D443FA"/>
    <w:rsid w:val="00D45127"/>
    <w:rsid w:val="00D458CA"/>
    <w:rsid w:val="00D45A4C"/>
    <w:rsid w:val="00D45AC4"/>
    <w:rsid w:val="00D45BAA"/>
    <w:rsid w:val="00D45C18"/>
    <w:rsid w:val="00D45C97"/>
    <w:rsid w:val="00D45D62"/>
    <w:rsid w:val="00D45EE6"/>
    <w:rsid w:val="00D46699"/>
    <w:rsid w:val="00D46864"/>
    <w:rsid w:val="00D46D88"/>
    <w:rsid w:val="00D471B4"/>
    <w:rsid w:val="00D473E5"/>
    <w:rsid w:val="00D4772C"/>
    <w:rsid w:val="00D47A62"/>
    <w:rsid w:val="00D5009A"/>
    <w:rsid w:val="00D500BA"/>
    <w:rsid w:val="00D500EB"/>
    <w:rsid w:val="00D5065E"/>
    <w:rsid w:val="00D508EE"/>
    <w:rsid w:val="00D50B6C"/>
    <w:rsid w:val="00D50F95"/>
    <w:rsid w:val="00D510F4"/>
    <w:rsid w:val="00D51190"/>
    <w:rsid w:val="00D5133B"/>
    <w:rsid w:val="00D5188D"/>
    <w:rsid w:val="00D518B2"/>
    <w:rsid w:val="00D51918"/>
    <w:rsid w:val="00D51BA7"/>
    <w:rsid w:val="00D51BBC"/>
    <w:rsid w:val="00D51BD5"/>
    <w:rsid w:val="00D51DA4"/>
    <w:rsid w:val="00D51E19"/>
    <w:rsid w:val="00D520E5"/>
    <w:rsid w:val="00D521A9"/>
    <w:rsid w:val="00D522E2"/>
    <w:rsid w:val="00D523DA"/>
    <w:rsid w:val="00D52710"/>
    <w:rsid w:val="00D5298A"/>
    <w:rsid w:val="00D52CC5"/>
    <w:rsid w:val="00D53108"/>
    <w:rsid w:val="00D531C3"/>
    <w:rsid w:val="00D534B3"/>
    <w:rsid w:val="00D535FB"/>
    <w:rsid w:val="00D53BED"/>
    <w:rsid w:val="00D53C16"/>
    <w:rsid w:val="00D5415A"/>
    <w:rsid w:val="00D54431"/>
    <w:rsid w:val="00D544BD"/>
    <w:rsid w:val="00D54975"/>
    <w:rsid w:val="00D54B99"/>
    <w:rsid w:val="00D54CA9"/>
    <w:rsid w:val="00D55064"/>
    <w:rsid w:val="00D55268"/>
    <w:rsid w:val="00D55484"/>
    <w:rsid w:val="00D55A46"/>
    <w:rsid w:val="00D55A73"/>
    <w:rsid w:val="00D55B27"/>
    <w:rsid w:val="00D55BC9"/>
    <w:rsid w:val="00D56323"/>
    <w:rsid w:val="00D575C0"/>
    <w:rsid w:val="00D5761F"/>
    <w:rsid w:val="00D57869"/>
    <w:rsid w:val="00D578B0"/>
    <w:rsid w:val="00D57BF7"/>
    <w:rsid w:val="00D60154"/>
    <w:rsid w:val="00D603ED"/>
    <w:rsid w:val="00D60947"/>
    <w:rsid w:val="00D60BB2"/>
    <w:rsid w:val="00D60E80"/>
    <w:rsid w:val="00D6108D"/>
    <w:rsid w:val="00D610F2"/>
    <w:rsid w:val="00D61F0C"/>
    <w:rsid w:val="00D62001"/>
    <w:rsid w:val="00D62365"/>
    <w:rsid w:val="00D62742"/>
    <w:rsid w:val="00D62840"/>
    <w:rsid w:val="00D6344C"/>
    <w:rsid w:val="00D637F3"/>
    <w:rsid w:val="00D6397F"/>
    <w:rsid w:val="00D63EAB"/>
    <w:rsid w:val="00D63F20"/>
    <w:rsid w:val="00D63FDF"/>
    <w:rsid w:val="00D643E6"/>
    <w:rsid w:val="00D64689"/>
    <w:rsid w:val="00D648C7"/>
    <w:rsid w:val="00D64A32"/>
    <w:rsid w:val="00D64B88"/>
    <w:rsid w:val="00D64BD2"/>
    <w:rsid w:val="00D64C33"/>
    <w:rsid w:val="00D64CAB"/>
    <w:rsid w:val="00D64D42"/>
    <w:rsid w:val="00D65082"/>
    <w:rsid w:val="00D6510C"/>
    <w:rsid w:val="00D65201"/>
    <w:rsid w:val="00D65474"/>
    <w:rsid w:val="00D65650"/>
    <w:rsid w:val="00D65A4B"/>
    <w:rsid w:val="00D65D6B"/>
    <w:rsid w:val="00D664A0"/>
    <w:rsid w:val="00D6698B"/>
    <w:rsid w:val="00D669CF"/>
    <w:rsid w:val="00D66BC6"/>
    <w:rsid w:val="00D67263"/>
    <w:rsid w:val="00D67DCB"/>
    <w:rsid w:val="00D67E13"/>
    <w:rsid w:val="00D703BF"/>
    <w:rsid w:val="00D707E4"/>
    <w:rsid w:val="00D70A49"/>
    <w:rsid w:val="00D70CD3"/>
    <w:rsid w:val="00D70CF2"/>
    <w:rsid w:val="00D71272"/>
    <w:rsid w:val="00D71585"/>
    <w:rsid w:val="00D71B0B"/>
    <w:rsid w:val="00D71B8D"/>
    <w:rsid w:val="00D71C14"/>
    <w:rsid w:val="00D71E1A"/>
    <w:rsid w:val="00D72017"/>
    <w:rsid w:val="00D72038"/>
    <w:rsid w:val="00D72361"/>
    <w:rsid w:val="00D7280F"/>
    <w:rsid w:val="00D7299A"/>
    <w:rsid w:val="00D72B4A"/>
    <w:rsid w:val="00D72D82"/>
    <w:rsid w:val="00D73302"/>
    <w:rsid w:val="00D735AD"/>
    <w:rsid w:val="00D73697"/>
    <w:rsid w:val="00D745E0"/>
    <w:rsid w:val="00D745F2"/>
    <w:rsid w:val="00D745F7"/>
    <w:rsid w:val="00D74B8E"/>
    <w:rsid w:val="00D74BA8"/>
    <w:rsid w:val="00D7530D"/>
    <w:rsid w:val="00D7533C"/>
    <w:rsid w:val="00D75543"/>
    <w:rsid w:val="00D761C3"/>
    <w:rsid w:val="00D76260"/>
    <w:rsid w:val="00D767F4"/>
    <w:rsid w:val="00D76D61"/>
    <w:rsid w:val="00D76F7F"/>
    <w:rsid w:val="00D77000"/>
    <w:rsid w:val="00D774E0"/>
    <w:rsid w:val="00D775B7"/>
    <w:rsid w:val="00D77C56"/>
    <w:rsid w:val="00D77D9A"/>
    <w:rsid w:val="00D77F38"/>
    <w:rsid w:val="00D800D9"/>
    <w:rsid w:val="00D801BB"/>
    <w:rsid w:val="00D80358"/>
    <w:rsid w:val="00D80C18"/>
    <w:rsid w:val="00D80E96"/>
    <w:rsid w:val="00D80EFC"/>
    <w:rsid w:val="00D81691"/>
    <w:rsid w:val="00D81B12"/>
    <w:rsid w:val="00D81D84"/>
    <w:rsid w:val="00D81D8D"/>
    <w:rsid w:val="00D81DD7"/>
    <w:rsid w:val="00D820E2"/>
    <w:rsid w:val="00D8239E"/>
    <w:rsid w:val="00D82AC7"/>
    <w:rsid w:val="00D82CBE"/>
    <w:rsid w:val="00D82F1A"/>
    <w:rsid w:val="00D82FCA"/>
    <w:rsid w:val="00D8360D"/>
    <w:rsid w:val="00D8360E"/>
    <w:rsid w:val="00D836DD"/>
    <w:rsid w:val="00D83D74"/>
    <w:rsid w:val="00D841B7"/>
    <w:rsid w:val="00D8435C"/>
    <w:rsid w:val="00D8486C"/>
    <w:rsid w:val="00D848BA"/>
    <w:rsid w:val="00D84927"/>
    <w:rsid w:val="00D84932"/>
    <w:rsid w:val="00D84AC4"/>
    <w:rsid w:val="00D852A5"/>
    <w:rsid w:val="00D85510"/>
    <w:rsid w:val="00D8572E"/>
    <w:rsid w:val="00D85A0C"/>
    <w:rsid w:val="00D85AFC"/>
    <w:rsid w:val="00D86591"/>
    <w:rsid w:val="00D867DD"/>
    <w:rsid w:val="00D86906"/>
    <w:rsid w:val="00D86B85"/>
    <w:rsid w:val="00D86EDA"/>
    <w:rsid w:val="00D8707F"/>
    <w:rsid w:val="00D87253"/>
    <w:rsid w:val="00D872A5"/>
    <w:rsid w:val="00D87D98"/>
    <w:rsid w:val="00D902F4"/>
    <w:rsid w:val="00D90EB6"/>
    <w:rsid w:val="00D9120A"/>
    <w:rsid w:val="00D91226"/>
    <w:rsid w:val="00D9151B"/>
    <w:rsid w:val="00D9168F"/>
    <w:rsid w:val="00D918E0"/>
    <w:rsid w:val="00D9255B"/>
    <w:rsid w:val="00D92925"/>
    <w:rsid w:val="00D92E98"/>
    <w:rsid w:val="00D92FDF"/>
    <w:rsid w:val="00D932B2"/>
    <w:rsid w:val="00D9335B"/>
    <w:rsid w:val="00D93524"/>
    <w:rsid w:val="00D93607"/>
    <w:rsid w:val="00D93A56"/>
    <w:rsid w:val="00D93B62"/>
    <w:rsid w:val="00D93C60"/>
    <w:rsid w:val="00D93F21"/>
    <w:rsid w:val="00D941C9"/>
    <w:rsid w:val="00D941FB"/>
    <w:rsid w:val="00D94736"/>
    <w:rsid w:val="00D94BB5"/>
    <w:rsid w:val="00D94D2F"/>
    <w:rsid w:val="00D94F8A"/>
    <w:rsid w:val="00D94FD0"/>
    <w:rsid w:val="00D951BD"/>
    <w:rsid w:val="00D953B9"/>
    <w:rsid w:val="00D955AB"/>
    <w:rsid w:val="00D95A71"/>
    <w:rsid w:val="00D95C32"/>
    <w:rsid w:val="00D95EB7"/>
    <w:rsid w:val="00D96092"/>
    <w:rsid w:val="00D96B99"/>
    <w:rsid w:val="00D96E26"/>
    <w:rsid w:val="00D97DF8"/>
    <w:rsid w:val="00DA0154"/>
    <w:rsid w:val="00DA02DF"/>
    <w:rsid w:val="00DA0781"/>
    <w:rsid w:val="00DA086B"/>
    <w:rsid w:val="00DA0AE4"/>
    <w:rsid w:val="00DA10F1"/>
    <w:rsid w:val="00DA1628"/>
    <w:rsid w:val="00DA19B2"/>
    <w:rsid w:val="00DA1F25"/>
    <w:rsid w:val="00DA247D"/>
    <w:rsid w:val="00DA2515"/>
    <w:rsid w:val="00DA25A0"/>
    <w:rsid w:val="00DA264C"/>
    <w:rsid w:val="00DA277A"/>
    <w:rsid w:val="00DA27D1"/>
    <w:rsid w:val="00DA28A7"/>
    <w:rsid w:val="00DA29DA"/>
    <w:rsid w:val="00DA2C76"/>
    <w:rsid w:val="00DA2E7D"/>
    <w:rsid w:val="00DA3394"/>
    <w:rsid w:val="00DA3405"/>
    <w:rsid w:val="00DA388D"/>
    <w:rsid w:val="00DA39E0"/>
    <w:rsid w:val="00DA3EF1"/>
    <w:rsid w:val="00DA3F37"/>
    <w:rsid w:val="00DA4092"/>
    <w:rsid w:val="00DA40C1"/>
    <w:rsid w:val="00DA448C"/>
    <w:rsid w:val="00DA475A"/>
    <w:rsid w:val="00DA4BFD"/>
    <w:rsid w:val="00DA4D2E"/>
    <w:rsid w:val="00DA4F09"/>
    <w:rsid w:val="00DA5689"/>
    <w:rsid w:val="00DA580D"/>
    <w:rsid w:val="00DA5CE5"/>
    <w:rsid w:val="00DA5DC5"/>
    <w:rsid w:val="00DA6035"/>
    <w:rsid w:val="00DA6E59"/>
    <w:rsid w:val="00DA6F39"/>
    <w:rsid w:val="00DA70D4"/>
    <w:rsid w:val="00DA70FE"/>
    <w:rsid w:val="00DA72AF"/>
    <w:rsid w:val="00DA781D"/>
    <w:rsid w:val="00DA7BC3"/>
    <w:rsid w:val="00DA7D8D"/>
    <w:rsid w:val="00DA7DDD"/>
    <w:rsid w:val="00DA7E6A"/>
    <w:rsid w:val="00DB04C0"/>
    <w:rsid w:val="00DB04C2"/>
    <w:rsid w:val="00DB06AE"/>
    <w:rsid w:val="00DB0813"/>
    <w:rsid w:val="00DB0905"/>
    <w:rsid w:val="00DB0DB5"/>
    <w:rsid w:val="00DB0DE1"/>
    <w:rsid w:val="00DB12E0"/>
    <w:rsid w:val="00DB1994"/>
    <w:rsid w:val="00DB1ABD"/>
    <w:rsid w:val="00DB273C"/>
    <w:rsid w:val="00DB3049"/>
    <w:rsid w:val="00DB30B9"/>
    <w:rsid w:val="00DB3229"/>
    <w:rsid w:val="00DB33A3"/>
    <w:rsid w:val="00DB3676"/>
    <w:rsid w:val="00DB3709"/>
    <w:rsid w:val="00DB3838"/>
    <w:rsid w:val="00DB3918"/>
    <w:rsid w:val="00DB408F"/>
    <w:rsid w:val="00DB44C9"/>
    <w:rsid w:val="00DB49BD"/>
    <w:rsid w:val="00DB4B06"/>
    <w:rsid w:val="00DB516C"/>
    <w:rsid w:val="00DB5674"/>
    <w:rsid w:val="00DB5685"/>
    <w:rsid w:val="00DB583F"/>
    <w:rsid w:val="00DB5D52"/>
    <w:rsid w:val="00DB6002"/>
    <w:rsid w:val="00DB606D"/>
    <w:rsid w:val="00DB6997"/>
    <w:rsid w:val="00DB69E1"/>
    <w:rsid w:val="00DB6D48"/>
    <w:rsid w:val="00DB6D55"/>
    <w:rsid w:val="00DB73D6"/>
    <w:rsid w:val="00DB752F"/>
    <w:rsid w:val="00DB7645"/>
    <w:rsid w:val="00DB768D"/>
    <w:rsid w:val="00DB7DF4"/>
    <w:rsid w:val="00DB7E00"/>
    <w:rsid w:val="00DB7F42"/>
    <w:rsid w:val="00DC00AA"/>
    <w:rsid w:val="00DC0111"/>
    <w:rsid w:val="00DC045E"/>
    <w:rsid w:val="00DC04CF"/>
    <w:rsid w:val="00DC090F"/>
    <w:rsid w:val="00DC0942"/>
    <w:rsid w:val="00DC0997"/>
    <w:rsid w:val="00DC0C1C"/>
    <w:rsid w:val="00DC1134"/>
    <w:rsid w:val="00DC12A2"/>
    <w:rsid w:val="00DC1980"/>
    <w:rsid w:val="00DC1AD4"/>
    <w:rsid w:val="00DC1F6C"/>
    <w:rsid w:val="00DC2015"/>
    <w:rsid w:val="00DC2B5B"/>
    <w:rsid w:val="00DC3548"/>
    <w:rsid w:val="00DC354D"/>
    <w:rsid w:val="00DC3632"/>
    <w:rsid w:val="00DC3A04"/>
    <w:rsid w:val="00DC3A36"/>
    <w:rsid w:val="00DC3D83"/>
    <w:rsid w:val="00DC3DBD"/>
    <w:rsid w:val="00DC40AF"/>
    <w:rsid w:val="00DC4157"/>
    <w:rsid w:val="00DC45CF"/>
    <w:rsid w:val="00DC45FB"/>
    <w:rsid w:val="00DC46BA"/>
    <w:rsid w:val="00DC46FE"/>
    <w:rsid w:val="00DC4ABE"/>
    <w:rsid w:val="00DC4AFF"/>
    <w:rsid w:val="00DC4EBD"/>
    <w:rsid w:val="00DC5976"/>
    <w:rsid w:val="00DC5CCD"/>
    <w:rsid w:val="00DC6315"/>
    <w:rsid w:val="00DC6436"/>
    <w:rsid w:val="00DC6763"/>
    <w:rsid w:val="00DC6A07"/>
    <w:rsid w:val="00DC706D"/>
    <w:rsid w:val="00DC70C6"/>
    <w:rsid w:val="00DC70E1"/>
    <w:rsid w:val="00DC76FA"/>
    <w:rsid w:val="00DC797B"/>
    <w:rsid w:val="00DC79F6"/>
    <w:rsid w:val="00DC7AA4"/>
    <w:rsid w:val="00DC7B78"/>
    <w:rsid w:val="00DC7C20"/>
    <w:rsid w:val="00DC7F37"/>
    <w:rsid w:val="00DC7F67"/>
    <w:rsid w:val="00DD0036"/>
    <w:rsid w:val="00DD01AC"/>
    <w:rsid w:val="00DD081A"/>
    <w:rsid w:val="00DD0DA2"/>
    <w:rsid w:val="00DD0FB3"/>
    <w:rsid w:val="00DD132B"/>
    <w:rsid w:val="00DD133C"/>
    <w:rsid w:val="00DD243C"/>
    <w:rsid w:val="00DD26F5"/>
    <w:rsid w:val="00DD2862"/>
    <w:rsid w:val="00DD2BFD"/>
    <w:rsid w:val="00DD2D39"/>
    <w:rsid w:val="00DD3140"/>
    <w:rsid w:val="00DD33A8"/>
    <w:rsid w:val="00DD3B63"/>
    <w:rsid w:val="00DD3CF0"/>
    <w:rsid w:val="00DD3F23"/>
    <w:rsid w:val="00DD4010"/>
    <w:rsid w:val="00DD4048"/>
    <w:rsid w:val="00DD4205"/>
    <w:rsid w:val="00DD4834"/>
    <w:rsid w:val="00DD4B8B"/>
    <w:rsid w:val="00DD50C1"/>
    <w:rsid w:val="00DD5281"/>
    <w:rsid w:val="00DD574B"/>
    <w:rsid w:val="00DD5BFA"/>
    <w:rsid w:val="00DD6031"/>
    <w:rsid w:val="00DD61CF"/>
    <w:rsid w:val="00DD6201"/>
    <w:rsid w:val="00DD666F"/>
    <w:rsid w:val="00DD7772"/>
    <w:rsid w:val="00DD7A81"/>
    <w:rsid w:val="00DD7FE5"/>
    <w:rsid w:val="00DE03DB"/>
    <w:rsid w:val="00DE0986"/>
    <w:rsid w:val="00DE0A68"/>
    <w:rsid w:val="00DE0DCD"/>
    <w:rsid w:val="00DE0DD7"/>
    <w:rsid w:val="00DE0F64"/>
    <w:rsid w:val="00DE2302"/>
    <w:rsid w:val="00DE23FC"/>
    <w:rsid w:val="00DE2489"/>
    <w:rsid w:val="00DE2F10"/>
    <w:rsid w:val="00DE31DE"/>
    <w:rsid w:val="00DE33D5"/>
    <w:rsid w:val="00DE34B2"/>
    <w:rsid w:val="00DE39A9"/>
    <w:rsid w:val="00DE39AA"/>
    <w:rsid w:val="00DE3D0B"/>
    <w:rsid w:val="00DE3F10"/>
    <w:rsid w:val="00DE42D3"/>
    <w:rsid w:val="00DE4C73"/>
    <w:rsid w:val="00DE4EF4"/>
    <w:rsid w:val="00DE52ED"/>
    <w:rsid w:val="00DE559F"/>
    <w:rsid w:val="00DE6292"/>
    <w:rsid w:val="00DE6837"/>
    <w:rsid w:val="00DE7098"/>
    <w:rsid w:val="00DE7368"/>
    <w:rsid w:val="00DE7499"/>
    <w:rsid w:val="00DE76ED"/>
    <w:rsid w:val="00DE78AC"/>
    <w:rsid w:val="00DF0B16"/>
    <w:rsid w:val="00DF0F1F"/>
    <w:rsid w:val="00DF10F4"/>
    <w:rsid w:val="00DF1A60"/>
    <w:rsid w:val="00DF1B7F"/>
    <w:rsid w:val="00DF1BA1"/>
    <w:rsid w:val="00DF1E5D"/>
    <w:rsid w:val="00DF1FFE"/>
    <w:rsid w:val="00DF2126"/>
    <w:rsid w:val="00DF2672"/>
    <w:rsid w:val="00DF26C8"/>
    <w:rsid w:val="00DF3272"/>
    <w:rsid w:val="00DF3286"/>
    <w:rsid w:val="00DF3871"/>
    <w:rsid w:val="00DF4102"/>
    <w:rsid w:val="00DF4489"/>
    <w:rsid w:val="00DF4A01"/>
    <w:rsid w:val="00DF4AC0"/>
    <w:rsid w:val="00DF4AF6"/>
    <w:rsid w:val="00DF4E03"/>
    <w:rsid w:val="00DF51EC"/>
    <w:rsid w:val="00DF574B"/>
    <w:rsid w:val="00DF5B54"/>
    <w:rsid w:val="00DF5B97"/>
    <w:rsid w:val="00DF5BBA"/>
    <w:rsid w:val="00DF5E10"/>
    <w:rsid w:val="00DF5E52"/>
    <w:rsid w:val="00DF64AC"/>
    <w:rsid w:val="00DF654D"/>
    <w:rsid w:val="00DF67BD"/>
    <w:rsid w:val="00DF699D"/>
    <w:rsid w:val="00DF6BCE"/>
    <w:rsid w:val="00DF6C95"/>
    <w:rsid w:val="00DF70C4"/>
    <w:rsid w:val="00DF7210"/>
    <w:rsid w:val="00DF73D6"/>
    <w:rsid w:val="00DF73DF"/>
    <w:rsid w:val="00DF75C0"/>
    <w:rsid w:val="00DF7C97"/>
    <w:rsid w:val="00DF7E72"/>
    <w:rsid w:val="00E0069F"/>
    <w:rsid w:val="00E00850"/>
    <w:rsid w:val="00E01467"/>
    <w:rsid w:val="00E0162D"/>
    <w:rsid w:val="00E01B9D"/>
    <w:rsid w:val="00E01CDB"/>
    <w:rsid w:val="00E0207A"/>
    <w:rsid w:val="00E0276B"/>
    <w:rsid w:val="00E02900"/>
    <w:rsid w:val="00E02CA2"/>
    <w:rsid w:val="00E02D1F"/>
    <w:rsid w:val="00E03043"/>
    <w:rsid w:val="00E03739"/>
    <w:rsid w:val="00E0378A"/>
    <w:rsid w:val="00E03938"/>
    <w:rsid w:val="00E03BA1"/>
    <w:rsid w:val="00E03C7C"/>
    <w:rsid w:val="00E03F6C"/>
    <w:rsid w:val="00E043B3"/>
    <w:rsid w:val="00E044D3"/>
    <w:rsid w:val="00E045DC"/>
    <w:rsid w:val="00E04726"/>
    <w:rsid w:val="00E047D8"/>
    <w:rsid w:val="00E04C0A"/>
    <w:rsid w:val="00E04FA6"/>
    <w:rsid w:val="00E04FB3"/>
    <w:rsid w:val="00E05069"/>
    <w:rsid w:val="00E059FE"/>
    <w:rsid w:val="00E05A5F"/>
    <w:rsid w:val="00E05B32"/>
    <w:rsid w:val="00E05D1A"/>
    <w:rsid w:val="00E0601B"/>
    <w:rsid w:val="00E06174"/>
    <w:rsid w:val="00E064B0"/>
    <w:rsid w:val="00E065F3"/>
    <w:rsid w:val="00E0685F"/>
    <w:rsid w:val="00E06DD3"/>
    <w:rsid w:val="00E070A3"/>
    <w:rsid w:val="00E074D7"/>
    <w:rsid w:val="00E0762C"/>
    <w:rsid w:val="00E076EB"/>
    <w:rsid w:val="00E07ABD"/>
    <w:rsid w:val="00E07F75"/>
    <w:rsid w:val="00E101F6"/>
    <w:rsid w:val="00E1039B"/>
    <w:rsid w:val="00E105A3"/>
    <w:rsid w:val="00E106D6"/>
    <w:rsid w:val="00E109F2"/>
    <w:rsid w:val="00E10A9A"/>
    <w:rsid w:val="00E10BB1"/>
    <w:rsid w:val="00E10BD5"/>
    <w:rsid w:val="00E10FAD"/>
    <w:rsid w:val="00E11203"/>
    <w:rsid w:val="00E11284"/>
    <w:rsid w:val="00E112FD"/>
    <w:rsid w:val="00E116E0"/>
    <w:rsid w:val="00E11AC3"/>
    <w:rsid w:val="00E11AEE"/>
    <w:rsid w:val="00E11EB8"/>
    <w:rsid w:val="00E12B5C"/>
    <w:rsid w:val="00E12C20"/>
    <w:rsid w:val="00E12E26"/>
    <w:rsid w:val="00E1393F"/>
    <w:rsid w:val="00E13B8F"/>
    <w:rsid w:val="00E13DF8"/>
    <w:rsid w:val="00E13EE6"/>
    <w:rsid w:val="00E13F5E"/>
    <w:rsid w:val="00E14F18"/>
    <w:rsid w:val="00E150DD"/>
    <w:rsid w:val="00E150E4"/>
    <w:rsid w:val="00E15853"/>
    <w:rsid w:val="00E159FD"/>
    <w:rsid w:val="00E15E76"/>
    <w:rsid w:val="00E15FC8"/>
    <w:rsid w:val="00E16047"/>
    <w:rsid w:val="00E162BA"/>
    <w:rsid w:val="00E165D1"/>
    <w:rsid w:val="00E169BD"/>
    <w:rsid w:val="00E16B78"/>
    <w:rsid w:val="00E16C1A"/>
    <w:rsid w:val="00E16C25"/>
    <w:rsid w:val="00E16D1A"/>
    <w:rsid w:val="00E1706E"/>
    <w:rsid w:val="00E171A4"/>
    <w:rsid w:val="00E17230"/>
    <w:rsid w:val="00E17444"/>
    <w:rsid w:val="00E17875"/>
    <w:rsid w:val="00E178D0"/>
    <w:rsid w:val="00E179BB"/>
    <w:rsid w:val="00E17A76"/>
    <w:rsid w:val="00E17BA8"/>
    <w:rsid w:val="00E17C5C"/>
    <w:rsid w:val="00E17D02"/>
    <w:rsid w:val="00E17D30"/>
    <w:rsid w:val="00E200FE"/>
    <w:rsid w:val="00E202E9"/>
    <w:rsid w:val="00E20613"/>
    <w:rsid w:val="00E20852"/>
    <w:rsid w:val="00E20903"/>
    <w:rsid w:val="00E20A60"/>
    <w:rsid w:val="00E20A7B"/>
    <w:rsid w:val="00E20ACD"/>
    <w:rsid w:val="00E21163"/>
    <w:rsid w:val="00E21BC0"/>
    <w:rsid w:val="00E21D68"/>
    <w:rsid w:val="00E21E42"/>
    <w:rsid w:val="00E22269"/>
    <w:rsid w:val="00E22E50"/>
    <w:rsid w:val="00E23073"/>
    <w:rsid w:val="00E23507"/>
    <w:rsid w:val="00E23596"/>
    <w:rsid w:val="00E23B9F"/>
    <w:rsid w:val="00E23D9E"/>
    <w:rsid w:val="00E23EC1"/>
    <w:rsid w:val="00E2403D"/>
    <w:rsid w:val="00E241FE"/>
    <w:rsid w:val="00E2469E"/>
    <w:rsid w:val="00E24A9F"/>
    <w:rsid w:val="00E24BCB"/>
    <w:rsid w:val="00E2570C"/>
    <w:rsid w:val="00E259F3"/>
    <w:rsid w:val="00E25C74"/>
    <w:rsid w:val="00E2602C"/>
    <w:rsid w:val="00E2673E"/>
    <w:rsid w:val="00E267E0"/>
    <w:rsid w:val="00E26A20"/>
    <w:rsid w:val="00E26ED4"/>
    <w:rsid w:val="00E26F91"/>
    <w:rsid w:val="00E2738A"/>
    <w:rsid w:val="00E274BE"/>
    <w:rsid w:val="00E27BAC"/>
    <w:rsid w:val="00E27DA3"/>
    <w:rsid w:val="00E27E0B"/>
    <w:rsid w:val="00E27E70"/>
    <w:rsid w:val="00E27FC2"/>
    <w:rsid w:val="00E301AF"/>
    <w:rsid w:val="00E30273"/>
    <w:rsid w:val="00E30314"/>
    <w:rsid w:val="00E303A8"/>
    <w:rsid w:val="00E3055D"/>
    <w:rsid w:val="00E30ABA"/>
    <w:rsid w:val="00E30F0C"/>
    <w:rsid w:val="00E30F89"/>
    <w:rsid w:val="00E31456"/>
    <w:rsid w:val="00E31622"/>
    <w:rsid w:val="00E3174D"/>
    <w:rsid w:val="00E31C1D"/>
    <w:rsid w:val="00E320FF"/>
    <w:rsid w:val="00E32C9E"/>
    <w:rsid w:val="00E32D6E"/>
    <w:rsid w:val="00E32E7E"/>
    <w:rsid w:val="00E32FF6"/>
    <w:rsid w:val="00E330E9"/>
    <w:rsid w:val="00E33150"/>
    <w:rsid w:val="00E335DC"/>
    <w:rsid w:val="00E33E8C"/>
    <w:rsid w:val="00E34B4C"/>
    <w:rsid w:val="00E34F81"/>
    <w:rsid w:val="00E35263"/>
    <w:rsid w:val="00E352D7"/>
    <w:rsid w:val="00E3561B"/>
    <w:rsid w:val="00E35C78"/>
    <w:rsid w:val="00E35F22"/>
    <w:rsid w:val="00E3609C"/>
    <w:rsid w:val="00E36301"/>
    <w:rsid w:val="00E36364"/>
    <w:rsid w:val="00E3656F"/>
    <w:rsid w:val="00E36D30"/>
    <w:rsid w:val="00E378F6"/>
    <w:rsid w:val="00E379EB"/>
    <w:rsid w:val="00E37D85"/>
    <w:rsid w:val="00E408BE"/>
    <w:rsid w:val="00E408E6"/>
    <w:rsid w:val="00E4119E"/>
    <w:rsid w:val="00E419DB"/>
    <w:rsid w:val="00E41B50"/>
    <w:rsid w:val="00E41DA5"/>
    <w:rsid w:val="00E41F9A"/>
    <w:rsid w:val="00E425C2"/>
    <w:rsid w:val="00E42856"/>
    <w:rsid w:val="00E42AF9"/>
    <w:rsid w:val="00E431E4"/>
    <w:rsid w:val="00E4343D"/>
    <w:rsid w:val="00E434F3"/>
    <w:rsid w:val="00E43601"/>
    <w:rsid w:val="00E436AA"/>
    <w:rsid w:val="00E43F05"/>
    <w:rsid w:val="00E4488A"/>
    <w:rsid w:val="00E44D39"/>
    <w:rsid w:val="00E44EDA"/>
    <w:rsid w:val="00E45003"/>
    <w:rsid w:val="00E459B6"/>
    <w:rsid w:val="00E45ABD"/>
    <w:rsid w:val="00E45DD8"/>
    <w:rsid w:val="00E46173"/>
    <w:rsid w:val="00E4627A"/>
    <w:rsid w:val="00E46297"/>
    <w:rsid w:val="00E46667"/>
    <w:rsid w:val="00E468BF"/>
    <w:rsid w:val="00E468F4"/>
    <w:rsid w:val="00E469A1"/>
    <w:rsid w:val="00E46DF9"/>
    <w:rsid w:val="00E46F59"/>
    <w:rsid w:val="00E475F1"/>
    <w:rsid w:val="00E477E7"/>
    <w:rsid w:val="00E4793A"/>
    <w:rsid w:val="00E47C5F"/>
    <w:rsid w:val="00E47CCA"/>
    <w:rsid w:val="00E5066D"/>
    <w:rsid w:val="00E50994"/>
    <w:rsid w:val="00E50DF5"/>
    <w:rsid w:val="00E50EED"/>
    <w:rsid w:val="00E51068"/>
    <w:rsid w:val="00E5111B"/>
    <w:rsid w:val="00E51231"/>
    <w:rsid w:val="00E512E0"/>
    <w:rsid w:val="00E51323"/>
    <w:rsid w:val="00E515FA"/>
    <w:rsid w:val="00E51890"/>
    <w:rsid w:val="00E51C3D"/>
    <w:rsid w:val="00E51EA2"/>
    <w:rsid w:val="00E5235F"/>
    <w:rsid w:val="00E52B3B"/>
    <w:rsid w:val="00E52E1A"/>
    <w:rsid w:val="00E53601"/>
    <w:rsid w:val="00E538F3"/>
    <w:rsid w:val="00E53B46"/>
    <w:rsid w:val="00E53E6D"/>
    <w:rsid w:val="00E54099"/>
    <w:rsid w:val="00E54685"/>
    <w:rsid w:val="00E54FEE"/>
    <w:rsid w:val="00E555EC"/>
    <w:rsid w:val="00E557B8"/>
    <w:rsid w:val="00E55F38"/>
    <w:rsid w:val="00E56FD3"/>
    <w:rsid w:val="00E57129"/>
    <w:rsid w:val="00E5734F"/>
    <w:rsid w:val="00E57515"/>
    <w:rsid w:val="00E57719"/>
    <w:rsid w:val="00E5773A"/>
    <w:rsid w:val="00E57DA4"/>
    <w:rsid w:val="00E57DF6"/>
    <w:rsid w:val="00E60271"/>
    <w:rsid w:val="00E60666"/>
    <w:rsid w:val="00E607A0"/>
    <w:rsid w:val="00E60B04"/>
    <w:rsid w:val="00E60C1A"/>
    <w:rsid w:val="00E6108A"/>
    <w:rsid w:val="00E61524"/>
    <w:rsid w:val="00E61538"/>
    <w:rsid w:val="00E615E2"/>
    <w:rsid w:val="00E615FA"/>
    <w:rsid w:val="00E619F6"/>
    <w:rsid w:val="00E61A45"/>
    <w:rsid w:val="00E61D86"/>
    <w:rsid w:val="00E62784"/>
    <w:rsid w:val="00E62A96"/>
    <w:rsid w:val="00E62DB8"/>
    <w:rsid w:val="00E62E7E"/>
    <w:rsid w:val="00E63087"/>
    <w:rsid w:val="00E63C42"/>
    <w:rsid w:val="00E63D3C"/>
    <w:rsid w:val="00E6410A"/>
    <w:rsid w:val="00E64159"/>
    <w:rsid w:val="00E64401"/>
    <w:rsid w:val="00E644D9"/>
    <w:rsid w:val="00E6490B"/>
    <w:rsid w:val="00E64990"/>
    <w:rsid w:val="00E649D6"/>
    <w:rsid w:val="00E64D09"/>
    <w:rsid w:val="00E658A5"/>
    <w:rsid w:val="00E6596A"/>
    <w:rsid w:val="00E65A32"/>
    <w:rsid w:val="00E65A42"/>
    <w:rsid w:val="00E65CF7"/>
    <w:rsid w:val="00E65D55"/>
    <w:rsid w:val="00E66167"/>
    <w:rsid w:val="00E664EC"/>
    <w:rsid w:val="00E6655F"/>
    <w:rsid w:val="00E66609"/>
    <w:rsid w:val="00E67374"/>
    <w:rsid w:val="00E67F48"/>
    <w:rsid w:val="00E700D5"/>
    <w:rsid w:val="00E70670"/>
    <w:rsid w:val="00E70904"/>
    <w:rsid w:val="00E70AED"/>
    <w:rsid w:val="00E70B65"/>
    <w:rsid w:val="00E711A5"/>
    <w:rsid w:val="00E712AF"/>
    <w:rsid w:val="00E713BF"/>
    <w:rsid w:val="00E7140F"/>
    <w:rsid w:val="00E71431"/>
    <w:rsid w:val="00E71A1A"/>
    <w:rsid w:val="00E71AD2"/>
    <w:rsid w:val="00E721C4"/>
    <w:rsid w:val="00E7232E"/>
    <w:rsid w:val="00E72BB6"/>
    <w:rsid w:val="00E73118"/>
    <w:rsid w:val="00E73210"/>
    <w:rsid w:val="00E73577"/>
    <w:rsid w:val="00E735F4"/>
    <w:rsid w:val="00E73619"/>
    <w:rsid w:val="00E73BDA"/>
    <w:rsid w:val="00E73E83"/>
    <w:rsid w:val="00E73F45"/>
    <w:rsid w:val="00E740FA"/>
    <w:rsid w:val="00E7411A"/>
    <w:rsid w:val="00E741D8"/>
    <w:rsid w:val="00E7449A"/>
    <w:rsid w:val="00E749C4"/>
    <w:rsid w:val="00E74C85"/>
    <w:rsid w:val="00E75148"/>
    <w:rsid w:val="00E7532F"/>
    <w:rsid w:val="00E755B6"/>
    <w:rsid w:val="00E755BC"/>
    <w:rsid w:val="00E758F8"/>
    <w:rsid w:val="00E75AEA"/>
    <w:rsid w:val="00E75B85"/>
    <w:rsid w:val="00E75CFD"/>
    <w:rsid w:val="00E75DC4"/>
    <w:rsid w:val="00E75E97"/>
    <w:rsid w:val="00E7617F"/>
    <w:rsid w:val="00E7621A"/>
    <w:rsid w:val="00E76455"/>
    <w:rsid w:val="00E76782"/>
    <w:rsid w:val="00E76D6A"/>
    <w:rsid w:val="00E7714C"/>
    <w:rsid w:val="00E7747F"/>
    <w:rsid w:val="00E77800"/>
    <w:rsid w:val="00E77D9D"/>
    <w:rsid w:val="00E8034F"/>
    <w:rsid w:val="00E80356"/>
    <w:rsid w:val="00E804C8"/>
    <w:rsid w:val="00E807B6"/>
    <w:rsid w:val="00E808D9"/>
    <w:rsid w:val="00E80E26"/>
    <w:rsid w:val="00E81001"/>
    <w:rsid w:val="00E81150"/>
    <w:rsid w:val="00E8168B"/>
    <w:rsid w:val="00E8181F"/>
    <w:rsid w:val="00E81AF3"/>
    <w:rsid w:val="00E81DF2"/>
    <w:rsid w:val="00E81E47"/>
    <w:rsid w:val="00E81E70"/>
    <w:rsid w:val="00E82114"/>
    <w:rsid w:val="00E824C1"/>
    <w:rsid w:val="00E82AAF"/>
    <w:rsid w:val="00E82F87"/>
    <w:rsid w:val="00E83016"/>
    <w:rsid w:val="00E833AE"/>
    <w:rsid w:val="00E835EE"/>
    <w:rsid w:val="00E839E6"/>
    <w:rsid w:val="00E83E7E"/>
    <w:rsid w:val="00E840B6"/>
    <w:rsid w:val="00E841A1"/>
    <w:rsid w:val="00E842DB"/>
    <w:rsid w:val="00E84A83"/>
    <w:rsid w:val="00E850FF"/>
    <w:rsid w:val="00E852E6"/>
    <w:rsid w:val="00E857F8"/>
    <w:rsid w:val="00E8590E"/>
    <w:rsid w:val="00E8592A"/>
    <w:rsid w:val="00E85C78"/>
    <w:rsid w:val="00E85D5E"/>
    <w:rsid w:val="00E85F15"/>
    <w:rsid w:val="00E867E0"/>
    <w:rsid w:val="00E868B8"/>
    <w:rsid w:val="00E86913"/>
    <w:rsid w:val="00E86C5F"/>
    <w:rsid w:val="00E86F35"/>
    <w:rsid w:val="00E8735E"/>
    <w:rsid w:val="00E873D9"/>
    <w:rsid w:val="00E8750B"/>
    <w:rsid w:val="00E8757E"/>
    <w:rsid w:val="00E87812"/>
    <w:rsid w:val="00E87948"/>
    <w:rsid w:val="00E879E8"/>
    <w:rsid w:val="00E87D9F"/>
    <w:rsid w:val="00E87F22"/>
    <w:rsid w:val="00E90399"/>
    <w:rsid w:val="00E903FA"/>
    <w:rsid w:val="00E905BE"/>
    <w:rsid w:val="00E905FC"/>
    <w:rsid w:val="00E90977"/>
    <w:rsid w:val="00E912F8"/>
    <w:rsid w:val="00E91C1F"/>
    <w:rsid w:val="00E91CB3"/>
    <w:rsid w:val="00E92AE0"/>
    <w:rsid w:val="00E92C7D"/>
    <w:rsid w:val="00E92F62"/>
    <w:rsid w:val="00E92F8A"/>
    <w:rsid w:val="00E933DE"/>
    <w:rsid w:val="00E9382C"/>
    <w:rsid w:val="00E9386F"/>
    <w:rsid w:val="00E9389E"/>
    <w:rsid w:val="00E9393E"/>
    <w:rsid w:val="00E94534"/>
    <w:rsid w:val="00E9466A"/>
    <w:rsid w:val="00E94782"/>
    <w:rsid w:val="00E94AD6"/>
    <w:rsid w:val="00E94E50"/>
    <w:rsid w:val="00E959DE"/>
    <w:rsid w:val="00E95AA4"/>
    <w:rsid w:val="00E95B07"/>
    <w:rsid w:val="00E95D1D"/>
    <w:rsid w:val="00E95D5E"/>
    <w:rsid w:val="00E960F6"/>
    <w:rsid w:val="00E9635B"/>
    <w:rsid w:val="00E963E3"/>
    <w:rsid w:val="00E965D9"/>
    <w:rsid w:val="00E9660A"/>
    <w:rsid w:val="00E96CEF"/>
    <w:rsid w:val="00E96E61"/>
    <w:rsid w:val="00E97155"/>
    <w:rsid w:val="00E971A3"/>
    <w:rsid w:val="00E975A3"/>
    <w:rsid w:val="00E9765A"/>
    <w:rsid w:val="00E977BF"/>
    <w:rsid w:val="00E97915"/>
    <w:rsid w:val="00E97B8F"/>
    <w:rsid w:val="00EA07BB"/>
    <w:rsid w:val="00EA0B86"/>
    <w:rsid w:val="00EA0C45"/>
    <w:rsid w:val="00EA0E04"/>
    <w:rsid w:val="00EA0E5E"/>
    <w:rsid w:val="00EA1039"/>
    <w:rsid w:val="00EA132E"/>
    <w:rsid w:val="00EA1331"/>
    <w:rsid w:val="00EA1E41"/>
    <w:rsid w:val="00EA2703"/>
    <w:rsid w:val="00EA289C"/>
    <w:rsid w:val="00EA31D0"/>
    <w:rsid w:val="00EA352E"/>
    <w:rsid w:val="00EA3550"/>
    <w:rsid w:val="00EA3626"/>
    <w:rsid w:val="00EA3693"/>
    <w:rsid w:val="00EA36DD"/>
    <w:rsid w:val="00EA3CDE"/>
    <w:rsid w:val="00EA3CED"/>
    <w:rsid w:val="00EA3DC0"/>
    <w:rsid w:val="00EA3EEE"/>
    <w:rsid w:val="00EA3F8C"/>
    <w:rsid w:val="00EA40B2"/>
    <w:rsid w:val="00EA43E4"/>
    <w:rsid w:val="00EA44F0"/>
    <w:rsid w:val="00EA45D3"/>
    <w:rsid w:val="00EA47A8"/>
    <w:rsid w:val="00EA4834"/>
    <w:rsid w:val="00EA49F9"/>
    <w:rsid w:val="00EA4BE9"/>
    <w:rsid w:val="00EA5115"/>
    <w:rsid w:val="00EA52CD"/>
    <w:rsid w:val="00EA547C"/>
    <w:rsid w:val="00EA55DC"/>
    <w:rsid w:val="00EA59E1"/>
    <w:rsid w:val="00EA5AF0"/>
    <w:rsid w:val="00EA624E"/>
    <w:rsid w:val="00EA7251"/>
    <w:rsid w:val="00EA7317"/>
    <w:rsid w:val="00EA7AA6"/>
    <w:rsid w:val="00EA7DA4"/>
    <w:rsid w:val="00EB016A"/>
    <w:rsid w:val="00EB033D"/>
    <w:rsid w:val="00EB0591"/>
    <w:rsid w:val="00EB0AA7"/>
    <w:rsid w:val="00EB15D6"/>
    <w:rsid w:val="00EB1A6B"/>
    <w:rsid w:val="00EB2132"/>
    <w:rsid w:val="00EB21D1"/>
    <w:rsid w:val="00EB22CB"/>
    <w:rsid w:val="00EB232F"/>
    <w:rsid w:val="00EB286A"/>
    <w:rsid w:val="00EB2C8C"/>
    <w:rsid w:val="00EB31A2"/>
    <w:rsid w:val="00EB336E"/>
    <w:rsid w:val="00EB3475"/>
    <w:rsid w:val="00EB35D4"/>
    <w:rsid w:val="00EB3EE8"/>
    <w:rsid w:val="00EB41D2"/>
    <w:rsid w:val="00EB428E"/>
    <w:rsid w:val="00EB4781"/>
    <w:rsid w:val="00EB49DE"/>
    <w:rsid w:val="00EB4A7B"/>
    <w:rsid w:val="00EB529B"/>
    <w:rsid w:val="00EB532B"/>
    <w:rsid w:val="00EB57A0"/>
    <w:rsid w:val="00EB580D"/>
    <w:rsid w:val="00EB5D83"/>
    <w:rsid w:val="00EB5F1B"/>
    <w:rsid w:val="00EB6075"/>
    <w:rsid w:val="00EB664C"/>
    <w:rsid w:val="00EB6E46"/>
    <w:rsid w:val="00EB6E63"/>
    <w:rsid w:val="00EB7A7F"/>
    <w:rsid w:val="00EC004D"/>
    <w:rsid w:val="00EC0326"/>
    <w:rsid w:val="00EC0361"/>
    <w:rsid w:val="00EC0A3A"/>
    <w:rsid w:val="00EC0DF3"/>
    <w:rsid w:val="00EC129C"/>
    <w:rsid w:val="00EC1571"/>
    <w:rsid w:val="00EC1B94"/>
    <w:rsid w:val="00EC1E91"/>
    <w:rsid w:val="00EC23FB"/>
    <w:rsid w:val="00EC32D6"/>
    <w:rsid w:val="00EC3525"/>
    <w:rsid w:val="00EC36F1"/>
    <w:rsid w:val="00EC41A6"/>
    <w:rsid w:val="00EC4473"/>
    <w:rsid w:val="00EC49FA"/>
    <w:rsid w:val="00EC4D07"/>
    <w:rsid w:val="00EC4D15"/>
    <w:rsid w:val="00EC4D89"/>
    <w:rsid w:val="00EC4EB8"/>
    <w:rsid w:val="00EC500D"/>
    <w:rsid w:val="00EC5240"/>
    <w:rsid w:val="00EC526C"/>
    <w:rsid w:val="00EC5495"/>
    <w:rsid w:val="00EC5679"/>
    <w:rsid w:val="00EC5733"/>
    <w:rsid w:val="00EC5846"/>
    <w:rsid w:val="00EC5A34"/>
    <w:rsid w:val="00EC5F59"/>
    <w:rsid w:val="00EC62D5"/>
    <w:rsid w:val="00EC69DD"/>
    <w:rsid w:val="00EC6AE0"/>
    <w:rsid w:val="00EC7232"/>
    <w:rsid w:val="00EC73BE"/>
    <w:rsid w:val="00EC77A6"/>
    <w:rsid w:val="00EC78F4"/>
    <w:rsid w:val="00EC7F7B"/>
    <w:rsid w:val="00ED0356"/>
    <w:rsid w:val="00ED0370"/>
    <w:rsid w:val="00ED05FD"/>
    <w:rsid w:val="00ED0B79"/>
    <w:rsid w:val="00ED0E9A"/>
    <w:rsid w:val="00ED0FA6"/>
    <w:rsid w:val="00ED1360"/>
    <w:rsid w:val="00ED151C"/>
    <w:rsid w:val="00ED1A07"/>
    <w:rsid w:val="00ED1D6F"/>
    <w:rsid w:val="00ED1E3F"/>
    <w:rsid w:val="00ED1E5F"/>
    <w:rsid w:val="00ED1EE9"/>
    <w:rsid w:val="00ED2A0E"/>
    <w:rsid w:val="00ED2A49"/>
    <w:rsid w:val="00ED2C32"/>
    <w:rsid w:val="00ED2E31"/>
    <w:rsid w:val="00ED3079"/>
    <w:rsid w:val="00ED34E0"/>
    <w:rsid w:val="00ED3C46"/>
    <w:rsid w:val="00ED438F"/>
    <w:rsid w:val="00ED49C0"/>
    <w:rsid w:val="00ED4E2B"/>
    <w:rsid w:val="00ED4E96"/>
    <w:rsid w:val="00ED51CC"/>
    <w:rsid w:val="00ED5257"/>
    <w:rsid w:val="00ED5299"/>
    <w:rsid w:val="00ED5492"/>
    <w:rsid w:val="00ED60DA"/>
    <w:rsid w:val="00ED62C5"/>
    <w:rsid w:val="00ED6CEB"/>
    <w:rsid w:val="00ED6EAB"/>
    <w:rsid w:val="00ED71B5"/>
    <w:rsid w:val="00ED72E6"/>
    <w:rsid w:val="00ED7461"/>
    <w:rsid w:val="00ED7830"/>
    <w:rsid w:val="00ED7B5C"/>
    <w:rsid w:val="00ED7F23"/>
    <w:rsid w:val="00EE014D"/>
    <w:rsid w:val="00EE01B4"/>
    <w:rsid w:val="00EE035A"/>
    <w:rsid w:val="00EE03B1"/>
    <w:rsid w:val="00EE0592"/>
    <w:rsid w:val="00EE0BAF"/>
    <w:rsid w:val="00EE0BD3"/>
    <w:rsid w:val="00EE13F2"/>
    <w:rsid w:val="00EE1451"/>
    <w:rsid w:val="00EE14BA"/>
    <w:rsid w:val="00EE1D19"/>
    <w:rsid w:val="00EE1D4D"/>
    <w:rsid w:val="00EE1D93"/>
    <w:rsid w:val="00EE1DCA"/>
    <w:rsid w:val="00EE1DCC"/>
    <w:rsid w:val="00EE1E5D"/>
    <w:rsid w:val="00EE2177"/>
    <w:rsid w:val="00EE2202"/>
    <w:rsid w:val="00EE246B"/>
    <w:rsid w:val="00EE27D4"/>
    <w:rsid w:val="00EE281F"/>
    <w:rsid w:val="00EE2974"/>
    <w:rsid w:val="00EE2E37"/>
    <w:rsid w:val="00EE2F3F"/>
    <w:rsid w:val="00EE3087"/>
    <w:rsid w:val="00EE3EB1"/>
    <w:rsid w:val="00EE3F1D"/>
    <w:rsid w:val="00EE4373"/>
    <w:rsid w:val="00EE4580"/>
    <w:rsid w:val="00EE48A1"/>
    <w:rsid w:val="00EE5A5C"/>
    <w:rsid w:val="00EE5B0F"/>
    <w:rsid w:val="00EE5C01"/>
    <w:rsid w:val="00EE5E7C"/>
    <w:rsid w:val="00EE6193"/>
    <w:rsid w:val="00EE62F6"/>
    <w:rsid w:val="00EE6ADC"/>
    <w:rsid w:val="00EE6DBA"/>
    <w:rsid w:val="00EE6F85"/>
    <w:rsid w:val="00EE701D"/>
    <w:rsid w:val="00EE7350"/>
    <w:rsid w:val="00EE73F8"/>
    <w:rsid w:val="00EE74BD"/>
    <w:rsid w:val="00EE7989"/>
    <w:rsid w:val="00EE7DF0"/>
    <w:rsid w:val="00EF003C"/>
    <w:rsid w:val="00EF03D8"/>
    <w:rsid w:val="00EF0A13"/>
    <w:rsid w:val="00EF1115"/>
    <w:rsid w:val="00EF130F"/>
    <w:rsid w:val="00EF1BA4"/>
    <w:rsid w:val="00EF2555"/>
    <w:rsid w:val="00EF26B9"/>
    <w:rsid w:val="00EF2AF5"/>
    <w:rsid w:val="00EF2E4E"/>
    <w:rsid w:val="00EF3256"/>
    <w:rsid w:val="00EF32B2"/>
    <w:rsid w:val="00EF3668"/>
    <w:rsid w:val="00EF366A"/>
    <w:rsid w:val="00EF3950"/>
    <w:rsid w:val="00EF3986"/>
    <w:rsid w:val="00EF3C51"/>
    <w:rsid w:val="00EF492A"/>
    <w:rsid w:val="00EF5066"/>
    <w:rsid w:val="00EF50B9"/>
    <w:rsid w:val="00EF5614"/>
    <w:rsid w:val="00EF5663"/>
    <w:rsid w:val="00EF59A5"/>
    <w:rsid w:val="00EF5BDB"/>
    <w:rsid w:val="00EF68BB"/>
    <w:rsid w:val="00EF6C90"/>
    <w:rsid w:val="00EF78C1"/>
    <w:rsid w:val="00EF796E"/>
    <w:rsid w:val="00EF7AD4"/>
    <w:rsid w:val="00EF7ADB"/>
    <w:rsid w:val="00EF7B8A"/>
    <w:rsid w:val="00EF7B9F"/>
    <w:rsid w:val="00EF7D8E"/>
    <w:rsid w:val="00F00156"/>
    <w:rsid w:val="00F006F5"/>
    <w:rsid w:val="00F00CC1"/>
    <w:rsid w:val="00F0150B"/>
    <w:rsid w:val="00F0165F"/>
    <w:rsid w:val="00F016BB"/>
    <w:rsid w:val="00F01CF0"/>
    <w:rsid w:val="00F01FFF"/>
    <w:rsid w:val="00F02295"/>
    <w:rsid w:val="00F02543"/>
    <w:rsid w:val="00F02C79"/>
    <w:rsid w:val="00F02D70"/>
    <w:rsid w:val="00F03266"/>
    <w:rsid w:val="00F03589"/>
    <w:rsid w:val="00F03777"/>
    <w:rsid w:val="00F038DC"/>
    <w:rsid w:val="00F03FAB"/>
    <w:rsid w:val="00F040E4"/>
    <w:rsid w:val="00F04246"/>
    <w:rsid w:val="00F042B1"/>
    <w:rsid w:val="00F043B1"/>
    <w:rsid w:val="00F0446C"/>
    <w:rsid w:val="00F04E54"/>
    <w:rsid w:val="00F05026"/>
    <w:rsid w:val="00F05F3B"/>
    <w:rsid w:val="00F06205"/>
    <w:rsid w:val="00F06526"/>
    <w:rsid w:val="00F0710D"/>
    <w:rsid w:val="00F07675"/>
    <w:rsid w:val="00F07D87"/>
    <w:rsid w:val="00F07E4F"/>
    <w:rsid w:val="00F07E56"/>
    <w:rsid w:val="00F1009E"/>
    <w:rsid w:val="00F10954"/>
    <w:rsid w:val="00F10C32"/>
    <w:rsid w:val="00F119BF"/>
    <w:rsid w:val="00F11C18"/>
    <w:rsid w:val="00F11FC7"/>
    <w:rsid w:val="00F120E8"/>
    <w:rsid w:val="00F121A6"/>
    <w:rsid w:val="00F12248"/>
    <w:rsid w:val="00F12BEF"/>
    <w:rsid w:val="00F12E3C"/>
    <w:rsid w:val="00F13177"/>
    <w:rsid w:val="00F131C5"/>
    <w:rsid w:val="00F1333F"/>
    <w:rsid w:val="00F134A1"/>
    <w:rsid w:val="00F138F9"/>
    <w:rsid w:val="00F13B21"/>
    <w:rsid w:val="00F13E5A"/>
    <w:rsid w:val="00F141DF"/>
    <w:rsid w:val="00F14996"/>
    <w:rsid w:val="00F14A4F"/>
    <w:rsid w:val="00F15342"/>
    <w:rsid w:val="00F15370"/>
    <w:rsid w:val="00F15429"/>
    <w:rsid w:val="00F156C1"/>
    <w:rsid w:val="00F157B0"/>
    <w:rsid w:val="00F16048"/>
    <w:rsid w:val="00F1686F"/>
    <w:rsid w:val="00F16A03"/>
    <w:rsid w:val="00F16F90"/>
    <w:rsid w:val="00F17180"/>
    <w:rsid w:val="00F171F3"/>
    <w:rsid w:val="00F172A1"/>
    <w:rsid w:val="00F1765C"/>
    <w:rsid w:val="00F1797F"/>
    <w:rsid w:val="00F17D91"/>
    <w:rsid w:val="00F200C0"/>
    <w:rsid w:val="00F20138"/>
    <w:rsid w:val="00F2018F"/>
    <w:rsid w:val="00F20A1B"/>
    <w:rsid w:val="00F20B22"/>
    <w:rsid w:val="00F20B84"/>
    <w:rsid w:val="00F20C3D"/>
    <w:rsid w:val="00F214A8"/>
    <w:rsid w:val="00F21754"/>
    <w:rsid w:val="00F21953"/>
    <w:rsid w:val="00F21A06"/>
    <w:rsid w:val="00F21B1D"/>
    <w:rsid w:val="00F21BE5"/>
    <w:rsid w:val="00F21E99"/>
    <w:rsid w:val="00F221BC"/>
    <w:rsid w:val="00F22269"/>
    <w:rsid w:val="00F22584"/>
    <w:rsid w:val="00F228EC"/>
    <w:rsid w:val="00F22A20"/>
    <w:rsid w:val="00F23154"/>
    <w:rsid w:val="00F2318E"/>
    <w:rsid w:val="00F231A2"/>
    <w:rsid w:val="00F235EA"/>
    <w:rsid w:val="00F238F0"/>
    <w:rsid w:val="00F23EAF"/>
    <w:rsid w:val="00F24777"/>
    <w:rsid w:val="00F24AC1"/>
    <w:rsid w:val="00F250EE"/>
    <w:rsid w:val="00F25121"/>
    <w:rsid w:val="00F252AC"/>
    <w:rsid w:val="00F25419"/>
    <w:rsid w:val="00F2580A"/>
    <w:rsid w:val="00F25E62"/>
    <w:rsid w:val="00F2606F"/>
    <w:rsid w:val="00F261EB"/>
    <w:rsid w:val="00F264FE"/>
    <w:rsid w:val="00F265BF"/>
    <w:rsid w:val="00F266C7"/>
    <w:rsid w:val="00F269F9"/>
    <w:rsid w:val="00F26D0F"/>
    <w:rsid w:val="00F26D9A"/>
    <w:rsid w:val="00F26E45"/>
    <w:rsid w:val="00F278F7"/>
    <w:rsid w:val="00F27AA9"/>
    <w:rsid w:val="00F27B1A"/>
    <w:rsid w:val="00F27BAB"/>
    <w:rsid w:val="00F27BEF"/>
    <w:rsid w:val="00F27C30"/>
    <w:rsid w:val="00F3070D"/>
    <w:rsid w:val="00F3071A"/>
    <w:rsid w:val="00F30B8A"/>
    <w:rsid w:val="00F30C50"/>
    <w:rsid w:val="00F30E8B"/>
    <w:rsid w:val="00F312C7"/>
    <w:rsid w:val="00F315B4"/>
    <w:rsid w:val="00F31B91"/>
    <w:rsid w:val="00F325DB"/>
    <w:rsid w:val="00F332AB"/>
    <w:rsid w:val="00F3336C"/>
    <w:rsid w:val="00F33570"/>
    <w:rsid w:val="00F338CE"/>
    <w:rsid w:val="00F339F6"/>
    <w:rsid w:val="00F33BDD"/>
    <w:rsid w:val="00F34E8C"/>
    <w:rsid w:val="00F35048"/>
    <w:rsid w:val="00F354E8"/>
    <w:rsid w:val="00F35867"/>
    <w:rsid w:val="00F35B10"/>
    <w:rsid w:val="00F36243"/>
    <w:rsid w:val="00F364A7"/>
    <w:rsid w:val="00F364EF"/>
    <w:rsid w:val="00F36552"/>
    <w:rsid w:val="00F36A67"/>
    <w:rsid w:val="00F36B21"/>
    <w:rsid w:val="00F36E6E"/>
    <w:rsid w:val="00F37126"/>
    <w:rsid w:val="00F371CB"/>
    <w:rsid w:val="00F3728A"/>
    <w:rsid w:val="00F37EF6"/>
    <w:rsid w:val="00F40643"/>
    <w:rsid w:val="00F40CAC"/>
    <w:rsid w:val="00F40D2E"/>
    <w:rsid w:val="00F40FDB"/>
    <w:rsid w:val="00F41035"/>
    <w:rsid w:val="00F4109F"/>
    <w:rsid w:val="00F411D9"/>
    <w:rsid w:val="00F411EF"/>
    <w:rsid w:val="00F41A3D"/>
    <w:rsid w:val="00F41B6F"/>
    <w:rsid w:val="00F41BF5"/>
    <w:rsid w:val="00F4218A"/>
    <w:rsid w:val="00F422B3"/>
    <w:rsid w:val="00F42C96"/>
    <w:rsid w:val="00F42CEE"/>
    <w:rsid w:val="00F42F3A"/>
    <w:rsid w:val="00F43198"/>
    <w:rsid w:val="00F431EF"/>
    <w:rsid w:val="00F4355F"/>
    <w:rsid w:val="00F435FC"/>
    <w:rsid w:val="00F43B0A"/>
    <w:rsid w:val="00F43BE7"/>
    <w:rsid w:val="00F43BE8"/>
    <w:rsid w:val="00F44296"/>
    <w:rsid w:val="00F442D8"/>
    <w:rsid w:val="00F442E1"/>
    <w:rsid w:val="00F444BF"/>
    <w:rsid w:val="00F4467D"/>
    <w:rsid w:val="00F44F47"/>
    <w:rsid w:val="00F44FAE"/>
    <w:rsid w:val="00F45AF3"/>
    <w:rsid w:val="00F45BEA"/>
    <w:rsid w:val="00F461E6"/>
    <w:rsid w:val="00F467B9"/>
    <w:rsid w:val="00F46975"/>
    <w:rsid w:val="00F47284"/>
    <w:rsid w:val="00F47416"/>
    <w:rsid w:val="00F479ED"/>
    <w:rsid w:val="00F47D73"/>
    <w:rsid w:val="00F47E1D"/>
    <w:rsid w:val="00F500B5"/>
    <w:rsid w:val="00F5013C"/>
    <w:rsid w:val="00F50AE4"/>
    <w:rsid w:val="00F514BE"/>
    <w:rsid w:val="00F5157A"/>
    <w:rsid w:val="00F518BE"/>
    <w:rsid w:val="00F51989"/>
    <w:rsid w:val="00F51F30"/>
    <w:rsid w:val="00F52057"/>
    <w:rsid w:val="00F52085"/>
    <w:rsid w:val="00F521AF"/>
    <w:rsid w:val="00F52618"/>
    <w:rsid w:val="00F52848"/>
    <w:rsid w:val="00F52B6C"/>
    <w:rsid w:val="00F52BD1"/>
    <w:rsid w:val="00F53311"/>
    <w:rsid w:val="00F5352E"/>
    <w:rsid w:val="00F53B15"/>
    <w:rsid w:val="00F53DC5"/>
    <w:rsid w:val="00F53FFC"/>
    <w:rsid w:val="00F541F2"/>
    <w:rsid w:val="00F542A9"/>
    <w:rsid w:val="00F544A6"/>
    <w:rsid w:val="00F547AA"/>
    <w:rsid w:val="00F54960"/>
    <w:rsid w:val="00F54BB7"/>
    <w:rsid w:val="00F54D4F"/>
    <w:rsid w:val="00F55137"/>
    <w:rsid w:val="00F551E3"/>
    <w:rsid w:val="00F55559"/>
    <w:rsid w:val="00F556E8"/>
    <w:rsid w:val="00F55FDC"/>
    <w:rsid w:val="00F56066"/>
    <w:rsid w:val="00F56660"/>
    <w:rsid w:val="00F5750F"/>
    <w:rsid w:val="00F57720"/>
    <w:rsid w:val="00F57B92"/>
    <w:rsid w:val="00F57DDC"/>
    <w:rsid w:val="00F60C28"/>
    <w:rsid w:val="00F60C2F"/>
    <w:rsid w:val="00F6114E"/>
    <w:rsid w:val="00F6115A"/>
    <w:rsid w:val="00F6131B"/>
    <w:rsid w:val="00F6146A"/>
    <w:rsid w:val="00F6196B"/>
    <w:rsid w:val="00F61FF7"/>
    <w:rsid w:val="00F62011"/>
    <w:rsid w:val="00F6256F"/>
    <w:rsid w:val="00F6278D"/>
    <w:rsid w:val="00F627AB"/>
    <w:rsid w:val="00F62FD5"/>
    <w:rsid w:val="00F632B8"/>
    <w:rsid w:val="00F632E6"/>
    <w:rsid w:val="00F63B9B"/>
    <w:rsid w:val="00F644A2"/>
    <w:rsid w:val="00F64556"/>
    <w:rsid w:val="00F64779"/>
    <w:rsid w:val="00F648C4"/>
    <w:rsid w:val="00F651D0"/>
    <w:rsid w:val="00F65201"/>
    <w:rsid w:val="00F6540C"/>
    <w:rsid w:val="00F6549D"/>
    <w:rsid w:val="00F656B1"/>
    <w:rsid w:val="00F65AD8"/>
    <w:rsid w:val="00F65B69"/>
    <w:rsid w:val="00F65DD4"/>
    <w:rsid w:val="00F665F9"/>
    <w:rsid w:val="00F6666E"/>
    <w:rsid w:val="00F66D13"/>
    <w:rsid w:val="00F66D19"/>
    <w:rsid w:val="00F67195"/>
    <w:rsid w:val="00F67CAB"/>
    <w:rsid w:val="00F700E5"/>
    <w:rsid w:val="00F701D1"/>
    <w:rsid w:val="00F702B7"/>
    <w:rsid w:val="00F70758"/>
    <w:rsid w:val="00F708B3"/>
    <w:rsid w:val="00F70CAC"/>
    <w:rsid w:val="00F70CE2"/>
    <w:rsid w:val="00F70F13"/>
    <w:rsid w:val="00F70FAE"/>
    <w:rsid w:val="00F7106D"/>
    <w:rsid w:val="00F719EA"/>
    <w:rsid w:val="00F71A1A"/>
    <w:rsid w:val="00F7235E"/>
    <w:rsid w:val="00F726A6"/>
    <w:rsid w:val="00F72825"/>
    <w:rsid w:val="00F73383"/>
    <w:rsid w:val="00F73605"/>
    <w:rsid w:val="00F7375F"/>
    <w:rsid w:val="00F7399E"/>
    <w:rsid w:val="00F73AC8"/>
    <w:rsid w:val="00F73B72"/>
    <w:rsid w:val="00F73DF4"/>
    <w:rsid w:val="00F74921"/>
    <w:rsid w:val="00F74EB7"/>
    <w:rsid w:val="00F752BB"/>
    <w:rsid w:val="00F75329"/>
    <w:rsid w:val="00F754AF"/>
    <w:rsid w:val="00F754CE"/>
    <w:rsid w:val="00F756CC"/>
    <w:rsid w:val="00F76055"/>
    <w:rsid w:val="00F76675"/>
    <w:rsid w:val="00F76937"/>
    <w:rsid w:val="00F769E4"/>
    <w:rsid w:val="00F76C4A"/>
    <w:rsid w:val="00F76C6C"/>
    <w:rsid w:val="00F76F28"/>
    <w:rsid w:val="00F7715F"/>
    <w:rsid w:val="00F77F7C"/>
    <w:rsid w:val="00F8025C"/>
    <w:rsid w:val="00F809E8"/>
    <w:rsid w:val="00F809F3"/>
    <w:rsid w:val="00F80A8E"/>
    <w:rsid w:val="00F80BA9"/>
    <w:rsid w:val="00F80C74"/>
    <w:rsid w:val="00F8173E"/>
    <w:rsid w:val="00F81A40"/>
    <w:rsid w:val="00F81AD9"/>
    <w:rsid w:val="00F81CA1"/>
    <w:rsid w:val="00F81F2E"/>
    <w:rsid w:val="00F81FD6"/>
    <w:rsid w:val="00F824D1"/>
    <w:rsid w:val="00F82F20"/>
    <w:rsid w:val="00F8305A"/>
    <w:rsid w:val="00F832FC"/>
    <w:rsid w:val="00F834C4"/>
    <w:rsid w:val="00F835D6"/>
    <w:rsid w:val="00F83A7E"/>
    <w:rsid w:val="00F83BF6"/>
    <w:rsid w:val="00F83C53"/>
    <w:rsid w:val="00F83FB0"/>
    <w:rsid w:val="00F83FC9"/>
    <w:rsid w:val="00F84238"/>
    <w:rsid w:val="00F844FD"/>
    <w:rsid w:val="00F84635"/>
    <w:rsid w:val="00F8469D"/>
    <w:rsid w:val="00F84ACC"/>
    <w:rsid w:val="00F84B08"/>
    <w:rsid w:val="00F8554F"/>
    <w:rsid w:val="00F856D5"/>
    <w:rsid w:val="00F857D9"/>
    <w:rsid w:val="00F858C7"/>
    <w:rsid w:val="00F85A7B"/>
    <w:rsid w:val="00F85BD7"/>
    <w:rsid w:val="00F85DB9"/>
    <w:rsid w:val="00F86096"/>
    <w:rsid w:val="00F86871"/>
    <w:rsid w:val="00F86EF2"/>
    <w:rsid w:val="00F87121"/>
    <w:rsid w:val="00F87302"/>
    <w:rsid w:val="00F8757E"/>
    <w:rsid w:val="00F876A9"/>
    <w:rsid w:val="00F877F9"/>
    <w:rsid w:val="00F9084B"/>
    <w:rsid w:val="00F90B9B"/>
    <w:rsid w:val="00F90BD5"/>
    <w:rsid w:val="00F90BF8"/>
    <w:rsid w:val="00F91100"/>
    <w:rsid w:val="00F9157E"/>
    <w:rsid w:val="00F91616"/>
    <w:rsid w:val="00F91899"/>
    <w:rsid w:val="00F91C50"/>
    <w:rsid w:val="00F91E3F"/>
    <w:rsid w:val="00F91ED5"/>
    <w:rsid w:val="00F92120"/>
    <w:rsid w:val="00F92125"/>
    <w:rsid w:val="00F921A2"/>
    <w:rsid w:val="00F921B9"/>
    <w:rsid w:val="00F92474"/>
    <w:rsid w:val="00F928BD"/>
    <w:rsid w:val="00F92BA0"/>
    <w:rsid w:val="00F92FFC"/>
    <w:rsid w:val="00F9314D"/>
    <w:rsid w:val="00F9364C"/>
    <w:rsid w:val="00F93CAE"/>
    <w:rsid w:val="00F93D44"/>
    <w:rsid w:val="00F94128"/>
    <w:rsid w:val="00F94A1A"/>
    <w:rsid w:val="00F94C37"/>
    <w:rsid w:val="00F95358"/>
    <w:rsid w:val="00F958AE"/>
    <w:rsid w:val="00F96138"/>
    <w:rsid w:val="00F961D7"/>
    <w:rsid w:val="00F96386"/>
    <w:rsid w:val="00F96708"/>
    <w:rsid w:val="00F9690A"/>
    <w:rsid w:val="00F9697F"/>
    <w:rsid w:val="00F96C2A"/>
    <w:rsid w:val="00F96DD2"/>
    <w:rsid w:val="00F96F51"/>
    <w:rsid w:val="00F9724C"/>
    <w:rsid w:val="00F9732E"/>
    <w:rsid w:val="00F973CA"/>
    <w:rsid w:val="00FA07E3"/>
    <w:rsid w:val="00FA0FA3"/>
    <w:rsid w:val="00FA121E"/>
    <w:rsid w:val="00FA16E5"/>
    <w:rsid w:val="00FA24F9"/>
    <w:rsid w:val="00FA2BA7"/>
    <w:rsid w:val="00FA3823"/>
    <w:rsid w:val="00FA38E9"/>
    <w:rsid w:val="00FA3962"/>
    <w:rsid w:val="00FA3B49"/>
    <w:rsid w:val="00FA3EFE"/>
    <w:rsid w:val="00FA412C"/>
    <w:rsid w:val="00FA41BF"/>
    <w:rsid w:val="00FA4E09"/>
    <w:rsid w:val="00FA4F28"/>
    <w:rsid w:val="00FA4FE0"/>
    <w:rsid w:val="00FA5301"/>
    <w:rsid w:val="00FA5EC8"/>
    <w:rsid w:val="00FA61FB"/>
    <w:rsid w:val="00FA6413"/>
    <w:rsid w:val="00FA6855"/>
    <w:rsid w:val="00FA6AF5"/>
    <w:rsid w:val="00FA6D82"/>
    <w:rsid w:val="00FA7056"/>
    <w:rsid w:val="00FA7268"/>
    <w:rsid w:val="00FA731A"/>
    <w:rsid w:val="00FA789F"/>
    <w:rsid w:val="00FA78EE"/>
    <w:rsid w:val="00FA7E2C"/>
    <w:rsid w:val="00FB01D8"/>
    <w:rsid w:val="00FB0386"/>
    <w:rsid w:val="00FB0449"/>
    <w:rsid w:val="00FB0C75"/>
    <w:rsid w:val="00FB0E34"/>
    <w:rsid w:val="00FB0ED7"/>
    <w:rsid w:val="00FB1718"/>
    <w:rsid w:val="00FB19D0"/>
    <w:rsid w:val="00FB1A12"/>
    <w:rsid w:val="00FB2206"/>
    <w:rsid w:val="00FB2327"/>
    <w:rsid w:val="00FB23F9"/>
    <w:rsid w:val="00FB245F"/>
    <w:rsid w:val="00FB2A07"/>
    <w:rsid w:val="00FB2A48"/>
    <w:rsid w:val="00FB2B62"/>
    <w:rsid w:val="00FB309C"/>
    <w:rsid w:val="00FB31E0"/>
    <w:rsid w:val="00FB339D"/>
    <w:rsid w:val="00FB3636"/>
    <w:rsid w:val="00FB37E1"/>
    <w:rsid w:val="00FB37EC"/>
    <w:rsid w:val="00FB3C72"/>
    <w:rsid w:val="00FB4282"/>
    <w:rsid w:val="00FB467D"/>
    <w:rsid w:val="00FB4B18"/>
    <w:rsid w:val="00FB4C33"/>
    <w:rsid w:val="00FB4C6C"/>
    <w:rsid w:val="00FB50E7"/>
    <w:rsid w:val="00FB516A"/>
    <w:rsid w:val="00FB5DF7"/>
    <w:rsid w:val="00FB5F82"/>
    <w:rsid w:val="00FB627B"/>
    <w:rsid w:val="00FB65F5"/>
    <w:rsid w:val="00FB6750"/>
    <w:rsid w:val="00FB6C2C"/>
    <w:rsid w:val="00FB6F68"/>
    <w:rsid w:val="00FB6FE2"/>
    <w:rsid w:val="00FB73E5"/>
    <w:rsid w:val="00FB7D06"/>
    <w:rsid w:val="00FB7E43"/>
    <w:rsid w:val="00FC00BF"/>
    <w:rsid w:val="00FC073C"/>
    <w:rsid w:val="00FC08E7"/>
    <w:rsid w:val="00FC0AFB"/>
    <w:rsid w:val="00FC0B55"/>
    <w:rsid w:val="00FC0BD9"/>
    <w:rsid w:val="00FC176D"/>
    <w:rsid w:val="00FC1881"/>
    <w:rsid w:val="00FC1D1C"/>
    <w:rsid w:val="00FC1F47"/>
    <w:rsid w:val="00FC1FD4"/>
    <w:rsid w:val="00FC2015"/>
    <w:rsid w:val="00FC219D"/>
    <w:rsid w:val="00FC25AD"/>
    <w:rsid w:val="00FC26AA"/>
    <w:rsid w:val="00FC2BC4"/>
    <w:rsid w:val="00FC2E0C"/>
    <w:rsid w:val="00FC3232"/>
    <w:rsid w:val="00FC3386"/>
    <w:rsid w:val="00FC344E"/>
    <w:rsid w:val="00FC4494"/>
    <w:rsid w:val="00FC44F4"/>
    <w:rsid w:val="00FC45D9"/>
    <w:rsid w:val="00FC46AE"/>
    <w:rsid w:val="00FC4C5A"/>
    <w:rsid w:val="00FC4CCD"/>
    <w:rsid w:val="00FC4F96"/>
    <w:rsid w:val="00FC587D"/>
    <w:rsid w:val="00FC59B4"/>
    <w:rsid w:val="00FC6026"/>
    <w:rsid w:val="00FC655E"/>
    <w:rsid w:val="00FC6647"/>
    <w:rsid w:val="00FC67A5"/>
    <w:rsid w:val="00FC68BC"/>
    <w:rsid w:val="00FC6B54"/>
    <w:rsid w:val="00FC6B86"/>
    <w:rsid w:val="00FC7062"/>
    <w:rsid w:val="00FC7109"/>
    <w:rsid w:val="00FC71B9"/>
    <w:rsid w:val="00FC73D4"/>
    <w:rsid w:val="00FC78C6"/>
    <w:rsid w:val="00FC790B"/>
    <w:rsid w:val="00FC7F6A"/>
    <w:rsid w:val="00FC7FEF"/>
    <w:rsid w:val="00FD06A9"/>
    <w:rsid w:val="00FD086A"/>
    <w:rsid w:val="00FD0961"/>
    <w:rsid w:val="00FD1104"/>
    <w:rsid w:val="00FD1137"/>
    <w:rsid w:val="00FD1336"/>
    <w:rsid w:val="00FD146B"/>
    <w:rsid w:val="00FD14A8"/>
    <w:rsid w:val="00FD167B"/>
    <w:rsid w:val="00FD1B57"/>
    <w:rsid w:val="00FD1D6C"/>
    <w:rsid w:val="00FD1E88"/>
    <w:rsid w:val="00FD215B"/>
    <w:rsid w:val="00FD2766"/>
    <w:rsid w:val="00FD282A"/>
    <w:rsid w:val="00FD2CCB"/>
    <w:rsid w:val="00FD2D65"/>
    <w:rsid w:val="00FD3083"/>
    <w:rsid w:val="00FD30F5"/>
    <w:rsid w:val="00FD326E"/>
    <w:rsid w:val="00FD372F"/>
    <w:rsid w:val="00FD3AD3"/>
    <w:rsid w:val="00FD3F93"/>
    <w:rsid w:val="00FD40DD"/>
    <w:rsid w:val="00FD40EA"/>
    <w:rsid w:val="00FD4548"/>
    <w:rsid w:val="00FD491B"/>
    <w:rsid w:val="00FD5311"/>
    <w:rsid w:val="00FD5325"/>
    <w:rsid w:val="00FD548B"/>
    <w:rsid w:val="00FD54F5"/>
    <w:rsid w:val="00FD59A9"/>
    <w:rsid w:val="00FD5E5D"/>
    <w:rsid w:val="00FD5E7F"/>
    <w:rsid w:val="00FD5EF7"/>
    <w:rsid w:val="00FD5F5C"/>
    <w:rsid w:val="00FD6027"/>
    <w:rsid w:val="00FD638B"/>
    <w:rsid w:val="00FD6B7C"/>
    <w:rsid w:val="00FD6F85"/>
    <w:rsid w:val="00FD6FDE"/>
    <w:rsid w:val="00FD70AD"/>
    <w:rsid w:val="00FD7131"/>
    <w:rsid w:val="00FD723D"/>
    <w:rsid w:val="00FD7255"/>
    <w:rsid w:val="00FD7258"/>
    <w:rsid w:val="00FD7A29"/>
    <w:rsid w:val="00FD7E70"/>
    <w:rsid w:val="00FD7F26"/>
    <w:rsid w:val="00FE00AE"/>
    <w:rsid w:val="00FE0185"/>
    <w:rsid w:val="00FE0526"/>
    <w:rsid w:val="00FE0781"/>
    <w:rsid w:val="00FE0EF5"/>
    <w:rsid w:val="00FE0F53"/>
    <w:rsid w:val="00FE1403"/>
    <w:rsid w:val="00FE1691"/>
    <w:rsid w:val="00FE189B"/>
    <w:rsid w:val="00FE1918"/>
    <w:rsid w:val="00FE2822"/>
    <w:rsid w:val="00FE2826"/>
    <w:rsid w:val="00FE2ACA"/>
    <w:rsid w:val="00FE2F62"/>
    <w:rsid w:val="00FE3229"/>
    <w:rsid w:val="00FE34B1"/>
    <w:rsid w:val="00FE3AE4"/>
    <w:rsid w:val="00FE3E8A"/>
    <w:rsid w:val="00FE406E"/>
    <w:rsid w:val="00FE42EC"/>
    <w:rsid w:val="00FE448A"/>
    <w:rsid w:val="00FE449D"/>
    <w:rsid w:val="00FE4586"/>
    <w:rsid w:val="00FE4ABC"/>
    <w:rsid w:val="00FE4B97"/>
    <w:rsid w:val="00FE4D76"/>
    <w:rsid w:val="00FE4F0C"/>
    <w:rsid w:val="00FE4FA8"/>
    <w:rsid w:val="00FE50C5"/>
    <w:rsid w:val="00FE528C"/>
    <w:rsid w:val="00FE5547"/>
    <w:rsid w:val="00FE5683"/>
    <w:rsid w:val="00FE5A53"/>
    <w:rsid w:val="00FE5F86"/>
    <w:rsid w:val="00FE6040"/>
    <w:rsid w:val="00FE6472"/>
    <w:rsid w:val="00FE6522"/>
    <w:rsid w:val="00FE7266"/>
    <w:rsid w:val="00FE740A"/>
    <w:rsid w:val="00FE7913"/>
    <w:rsid w:val="00FE7DD3"/>
    <w:rsid w:val="00FE7E50"/>
    <w:rsid w:val="00FF0110"/>
    <w:rsid w:val="00FF04D9"/>
    <w:rsid w:val="00FF04EA"/>
    <w:rsid w:val="00FF0EE7"/>
    <w:rsid w:val="00FF0F91"/>
    <w:rsid w:val="00FF14B5"/>
    <w:rsid w:val="00FF16A4"/>
    <w:rsid w:val="00FF17AB"/>
    <w:rsid w:val="00FF18D5"/>
    <w:rsid w:val="00FF1C3A"/>
    <w:rsid w:val="00FF225E"/>
    <w:rsid w:val="00FF2560"/>
    <w:rsid w:val="00FF2C14"/>
    <w:rsid w:val="00FF3346"/>
    <w:rsid w:val="00FF3696"/>
    <w:rsid w:val="00FF4084"/>
    <w:rsid w:val="00FF477C"/>
    <w:rsid w:val="00FF4827"/>
    <w:rsid w:val="00FF49B3"/>
    <w:rsid w:val="00FF5405"/>
    <w:rsid w:val="00FF56EF"/>
    <w:rsid w:val="00FF5700"/>
    <w:rsid w:val="00FF5715"/>
    <w:rsid w:val="00FF59F8"/>
    <w:rsid w:val="00FF5B57"/>
    <w:rsid w:val="00FF5D42"/>
    <w:rsid w:val="00FF5E88"/>
    <w:rsid w:val="00FF6BA4"/>
    <w:rsid w:val="00FF7435"/>
    <w:rsid w:val="00FF781F"/>
    <w:rsid w:val="00FF7AFE"/>
    <w:rsid w:val="00FF7ED7"/>
    <w:rsid w:val="03E0BB36"/>
    <w:rsid w:val="0525E08E"/>
    <w:rsid w:val="052B2AC1"/>
    <w:rsid w:val="05B883F3"/>
    <w:rsid w:val="079980F4"/>
    <w:rsid w:val="07F428A2"/>
    <w:rsid w:val="0B4C597C"/>
    <w:rsid w:val="0BD8856A"/>
    <w:rsid w:val="0C37B476"/>
    <w:rsid w:val="10AD9EC0"/>
    <w:rsid w:val="11FC47E6"/>
    <w:rsid w:val="12F608C9"/>
    <w:rsid w:val="13430B5F"/>
    <w:rsid w:val="139240F6"/>
    <w:rsid w:val="15DCBED4"/>
    <w:rsid w:val="171C7B36"/>
    <w:rsid w:val="17D555E8"/>
    <w:rsid w:val="1A3B3FAE"/>
    <w:rsid w:val="1A6BDE36"/>
    <w:rsid w:val="1A835A20"/>
    <w:rsid w:val="1AAA9B40"/>
    <w:rsid w:val="1C606308"/>
    <w:rsid w:val="1D4429B0"/>
    <w:rsid w:val="20AEEDA1"/>
    <w:rsid w:val="20C1BFF6"/>
    <w:rsid w:val="20F88FF1"/>
    <w:rsid w:val="22946052"/>
    <w:rsid w:val="2621698C"/>
    <w:rsid w:val="28310D2C"/>
    <w:rsid w:val="28434F4F"/>
    <w:rsid w:val="285FFD28"/>
    <w:rsid w:val="2884FA82"/>
    <w:rsid w:val="2976AC47"/>
    <w:rsid w:val="29FBCD89"/>
    <w:rsid w:val="2A379E3E"/>
    <w:rsid w:val="2A5B5166"/>
    <w:rsid w:val="2A98BA75"/>
    <w:rsid w:val="2AEC55B1"/>
    <w:rsid w:val="2C73E0B3"/>
    <w:rsid w:val="2D130577"/>
    <w:rsid w:val="30BC8DDE"/>
    <w:rsid w:val="31E35A04"/>
    <w:rsid w:val="31EF0630"/>
    <w:rsid w:val="3463F2AC"/>
    <w:rsid w:val="37B3A99D"/>
    <w:rsid w:val="3854892E"/>
    <w:rsid w:val="39DA2001"/>
    <w:rsid w:val="3A631849"/>
    <w:rsid w:val="3B5C8B06"/>
    <w:rsid w:val="3BB72568"/>
    <w:rsid w:val="3D5E79CF"/>
    <w:rsid w:val="3FDEF464"/>
    <w:rsid w:val="3FEC90D6"/>
    <w:rsid w:val="45501017"/>
    <w:rsid w:val="45AE72F1"/>
    <w:rsid w:val="473253A1"/>
    <w:rsid w:val="473EDF4A"/>
    <w:rsid w:val="4799C96E"/>
    <w:rsid w:val="492AD766"/>
    <w:rsid w:val="49331332"/>
    <w:rsid w:val="494F0614"/>
    <w:rsid w:val="49789A15"/>
    <w:rsid w:val="4CF75391"/>
    <w:rsid w:val="4DAE78D6"/>
    <w:rsid w:val="4EF2F177"/>
    <w:rsid w:val="50ECF2C7"/>
    <w:rsid w:val="5315AF1E"/>
    <w:rsid w:val="54CA1064"/>
    <w:rsid w:val="5589DF7C"/>
    <w:rsid w:val="589143FD"/>
    <w:rsid w:val="5AECFCE1"/>
    <w:rsid w:val="5C967848"/>
    <w:rsid w:val="5DA49288"/>
    <w:rsid w:val="63084D7E"/>
    <w:rsid w:val="630C7B63"/>
    <w:rsid w:val="6320FC21"/>
    <w:rsid w:val="63AF7B73"/>
    <w:rsid w:val="63D5A60A"/>
    <w:rsid w:val="6467B1C7"/>
    <w:rsid w:val="66843C05"/>
    <w:rsid w:val="66FE7956"/>
    <w:rsid w:val="67F06EC8"/>
    <w:rsid w:val="68FC6E30"/>
    <w:rsid w:val="6923297D"/>
    <w:rsid w:val="6DAD4FC4"/>
    <w:rsid w:val="6F1B9E56"/>
    <w:rsid w:val="74265887"/>
    <w:rsid w:val="77CB3DDD"/>
    <w:rsid w:val="7A8B4FF0"/>
    <w:rsid w:val="7B764773"/>
    <w:rsid w:val="7CA62532"/>
    <w:rsid w:val="7CF83A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60BF1"/>
  <w15:chartTrackingRefBased/>
  <w15:docId w15:val="{8FD95AA0-27E8-4E80-B7F0-A27E24F7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FC"/>
  </w:style>
  <w:style w:type="paragraph" w:styleId="Heading1">
    <w:name w:val="heading 1"/>
    <w:basedOn w:val="Normal"/>
    <w:next w:val="Normal"/>
    <w:link w:val="Heading1Char"/>
    <w:uiPriority w:val="9"/>
    <w:qFormat/>
    <w:rsid w:val="00275F0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275F0A"/>
    <w:pPr>
      <w:numPr>
        <w:ilvl w:val="1"/>
      </w:numPr>
      <w:outlineLvl w:val="1"/>
    </w:pPr>
    <w:rPr>
      <w:sz w:val="28"/>
      <w:szCs w:val="28"/>
    </w:rPr>
  </w:style>
  <w:style w:type="paragraph" w:styleId="Heading3">
    <w:name w:val="heading 3"/>
    <w:basedOn w:val="Normal"/>
    <w:next w:val="Normal"/>
    <w:link w:val="Heading3Char"/>
    <w:unhideWhenUsed/>
    <w:qFormat/>
    <w:rsid w:val="00E365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nhideWhenUsed/>
    <w:qFormat/>
    <w:rsid w:val="00B50DBB"/>
    <w:pPr>
      <w:outlineLvl w:val="3"/>
    </w:pPr>
  </w:style>
  <w:style w:type="paragraph" w:styleId="Heading5">
    <w:name w:val="heading 5"/>
    <w:basedOn w:val="Normal"/>
    <w:next w:val="Normal"/>
    <w:link w:val="Heading5Char"/>
    <w:qFormat/>
    <w:rsid w:val="00766618"/>
    <w:pPr>
      <w:tabs>
        <w:tab w:val="num" w:pos="1150"/>
      </w:tabs>
      <w:spacing w:before="240" w:after="60" w:line="240" w:lineRule="auto"/>
      <w:ind w:left="1150" w:hanging="1008"/>
      <w:outlineLvl w:val="4"/>
    </w:pPr>
    <w:rPr>
      <w:rFonts w:ascii="Times New Roman" w:eastAsia="Times New Roman" w:hAnsi="Times New Roman" w:cs="Times New Roman"/>
      <w:b/>
      <w:bCs/>
      <w:i/>
      <w:iCs/>
      <w:sz w:val="26"/>
      <w:szCs w:val="26"/>
      <w:lang w:eastAsia="en-AU"/>
    </w:rPr>
  </w:style>
  <w:style w:type="paragraph" w:styleId="Heading6">
    <w:name w:val="heading 6"/>
    <w:basedOn w:val="Normal"/>
    <w:next w:val="Normal"/>
    <w:link w:val="Heading6Char"/>
    <w:qFormat/>
    <w:rsid w:val="00766618"/>
    <w:pPr>
      <w:tabs>
        <w:tab w:val="num" w:pos="1294"/>
      </w:tabs>
      <w:spacing w:before="240" w:after="60" w:line="240" w:lineRule="auto"/>
      <w:ind w:left="1294" w:hanging="1152"/>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qFormat/>
    <w:rsid w:val="00766618"/>
    <w:pPr>
      <w:tabs>
        <w:tab w:val="num" w:pos="1438"/>
      </w:tabs>
      <w:spacing w:before="240" w:after="60" w:line="240" w:lineRule="auto"/>
      <w:ind w:left="1438" w:hanging="1296"/>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qFormat/>
    <w:rsid w:val="00766618"/>
    <w:pPr>
      <w:tabs>
        <w:tab w:val="num" w:pos="1582"/>
      </w:tabs>
      <w:spacing w:before="240" w:after="60" w:line="240" w:lineRule="auto"/>
      <w:ind w:left="1582" w:hanging="1440"/>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qFormat/>
    <w:rsid w:val="00766618"/>
    <w:pPr>
      <w:tabs>
        <w:tab w:val="num" w:pos="1726"/>
      </w:tabs>
      <w:spacing w:before="240" w:after="60" w:line="240" w:lineRule="auto"/>
      <w:ind w:left="1726" w:hanging="1584"/>
      <w:outlineLvl w:val="8"/>
    </w:pPr>
    <w:rPr>
      <w:rFonts w:ascii="Arial" w:eastAsia="Times New Roman" w:hAnsi="Arial" w:cs="Arial"/>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F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5F0A"/>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E3656F"/>
    <w:rPr>
      <w:rFonts w:asciiTheme="majorHAnsi" w:eastAsiaTheme="majorEastAsia" w:hAnsiTheme="majorHAnsi" w:cstheme="majorBidi"/>
      <w:color w:val="1F3763" w:themeColor="accent1" w:themeShade="7F"/>
      <w:sz w:val="24"/>
      <w:szCs w:val="24"/>
    </w:rPr>
  </w:style>
  <w:style w:type="paragraph" w:customStyle="1" w:styleId="Numbering">
    <w:name w:val="Numbering"/>
    <w:basedOn w:val="Heading3"/>
    <w:link w:val="NumberingChar"/>
    <w:qFormat/>
    <w:rsid w:val="00B50DBB"/>
    <w:pPr>
      <w:keepNext w:val="0"/>
      <w:numPr>
        <w:ilvl w:val="2"/>
        <w:numId w:val="1"/>
      </w:numPr>
      <w:spacing w:after="120"/>
      <w:ind w:left="992" w:hanging="709"/>
    </w:pPr>
    <w:rPr>
      <w:rFonts w:asciiTheme="minorHAnsi" w:hAnsiTheme="minorHAnsi" w:cstheme="minorHAnsi"/>
      <w:color w:val="auto"/>
      <w:szCs w:val="28"/>
    </w:rPr>
  </w:style>
  <w:style w:type="character" w:customStyle="1" w:styleId="NumberingChar">
    <w:name w:val="Numbering Char"/>
    <w:basedOn w:val="Heading2Char"/>
    <w:link w:val="Numbering"/>
    <w:rsid w:val="00B50DBB"/>
    <w:rPr>
      <w:rFonts w:asciiTheme="majorHAnsi" w:eastAsiaTheme="majorEastAsia" w:hAnsiTheme="majorHAnsi" w:cstheme="minorHAnsi"/>
      <w:color w:val="2F5496" w:themeColor="accent1" w:themeShade="BF"/>
      <w:sz w:val="24"/>
      <w:szCs w:val="28"/>
    </w:rPr>
  </w:style>
  <w:style w:type="character" w:customStyle="1" w:styleId="Heading4Char">
    <w:name w:val="Heading 4 Char"/>
    <w:basedOn w:val="DefaultParagraphFont"/>
    <w:link w:val="Heading4"/>
    <w:rsid w:val="00B50DB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766618"/>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766618"/>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766618"/>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766618"/>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766618"/>
    <w:rPr>
      <w:rFonts w:ascii="Arial" w:eastAsia="Times New Roman" w:hAnsi="Arial" w:cs="Arial"/>
      <w:lang w:eastAsia="en-AU"/>
    </w:rPr>
  </w:style>
  <w:style w:type="paragraph" w:styleId="Title">
    <w:name w:val="Title"/>
    <w:basedOn w:val="Normal"/>
    <w:next w:val="Normal"/>
    <w:link w:val="TitleChar"/>
    <w:uiPriority w:val="10"/>
    <w:qFormat/>
    <w:rsid w:val="00E178D0"/>
    <w:pPr>
      <w:spacing w:after="0" w:line="240" w:lineRule="auto"/>
      <w:ind w:left="1191" w:right="1191"/>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8D0"/>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275F0A"/>
    <w:pPr>
      <w:ind w:left="720"/>
      <w:contextualSpacing/>
    </w:pPr>
  </w:style>
  <w:style w:type="character" w:customStyle="1" w:styleId="ListParagraphChar">
    <w:name w:val="List Paragraph Char"/>
    <w:basedOn w:val="DefaultParagraphFont"/>
    <w:link w:val="ListParagraph"/>
    <w:uiPriority w:val="34"/>
    <w:rsid w:val="00DE559F"/>
  </w:style>
  <w:style w:type="paragraph" w:styleId="FootnoteText">
    <w:name w:val="footnote text"/>
    <w:basedOn w:val="Normal"/>
    <w:link w:val="FootnoteTextChar"/>
    <w:semiHidden/>
    <w:rsid w:val="00C229F4"/>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C229F4"/>
    <w:rPr>
      <w:rFonts w:ascii="Times New Roman" w:eastAsia="Times New Roman" w:hAnsi="Times New Roman" w:cs="Times New Roman"/>
      <w:sz w:val="20"/>
      <w:szCs w:val="20"/>
      <w:lang w:eastAsia="en-AU"/>
    </w:rPr>
  </w:style>
  <w:style w:type="character" w:styleId="FootnoteReference">
    <w:name w:val="footnote reference"/>
    <w:uiPriority w:val="99"/>
    <w:semiHidden/>
    <w:rsid w:val="00C229F4"/>
    <w:rPr>
      <w:vertAlign w:val="superscript"/>
    </w:rPr>
  </w:style>
  <w:style w:type="paragraph" w:styleId="ListBullet">
    <w:name w:val="List Bullet"/>
    <w:basedOn w:val="ListParagraph"/>
    <w:rsid w:val="00DD132B"/>
    <w:pPr>
      <w:numPr>
        <w:numId w:val="6"/>
      </w:numPr>
    </w:pPr>
    <w:rPr>
      <w:sz w:val="24"/>
      <w:szCs w:val="24"/>
    </w:rPr>
  </w:style>
  <w:style w:type="paragraph" w:styleId="ListBullet2">
    <w:name w:val="List Bullet 2"/>
    <w:basedOn w:val="Numbering"/>
    <w:uiPriority w:val="99"/>
    <w:unhideWhenUsed/>
    <w:rsid w:val="00DD132B"/>
    <w:pPr>
      <w:numPr>
        <w:ilvl w:val="3"/>
        <w:numId w:val="13"/>
      </w:numPr>
      <w:ind w:left="1434" w:hanging="357"/>
      <w:outlineLvl w:val="9"/>
    </w:pPr>
    <w:rPr>
      <w:rFonts w:cstheme="minorBidi"/>
    </w:rPr>
  </w:style>
  <w:style w:type="character" w:styleId="Hyperlink">
    <w:name w:val="Hyperlink"/>
    <w:uiPriority w:val="99"/>
    <w:rsid w:val="00B15F55"/>
    <w:rPr>
      <w:color w:val="0000FF"/>
      <w:u w:val="single"/>
    </w:rPr>
  </w:style>
  <w:style w:type="character" w:styleId="Emphasis">
    <w:name w:val="Emphasis"/>
    <w:uiPriority w:val="20"/>
    <w:qFormat/>
    <w:rsid w:val="00001C9F"/>
    <w:rPr>
      <w:i/>
      <w:iCs/>
    </w:rPr>
  </w:style>
  <w:style w:type="paragraph" w:styleId="ListNumber">
    <w:name w:val="List Number"/>
    <w:basedOn w:val="Normal"/>
    <w:uiPriority w:val="99"/>
    <w:unhideWhenUsed/>
    <w:rsid w:val="00DD132B"/>
    <w:pPr>
      <w:numPr>
        <w:numId w:val="49"/>
      </w:numPr>
      <w:contextualSpacing/>
    </w:pPr>
  </w:style>
  <w:style w:type="paragraph" w:customStyle="1" w:styleId="Heading2nonumbers">
    <w:name w:val="Heading 2 (no numbers)"/>
    <w:basedOn w:val="Heading2"/>
    <w:link w:val="Heading2nonumbersChar"/>
    <w:qFormat/>
    <w:rsid w:val="00DD132B"/>
    <w:pPr>
      <w:numPr>
        <w:ilvl w:val="0"/>
        <w:numId w:val="0"/>
      </w:numPr>
    </w:pPr>
  </w:style>
  <w:style w:type="table" w:styleId="TableGrid">
    <w:name w:val="Table Grid"/>
    <w:basedOn w:val="TableNormal"/>
    <w:rsid w:val="009653E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E163D"/>
    <w:pPr>
      <w:tabs>
        <w:tab w:val="center" w:pos="4153"/>
        <w:tab w:val="right" w:pos="8306"/>
      </w:tabs>
      <w:spacing w:after="0" w:line="240" w:lineRule="auto"/>
    </w:pPr>
    <w:rPr>
      <w:rFonts w:ascii="Arial" w:eastAsia="Times New Roman" w:hAnsi="Arial" w:cs="Arial"/>
      <w:sz w:val="24"/>
      <w:szCs w:val="24"/>
      <w:lang w:eastAsia="en-AU"/>
    </w:rPr>
  </w:style>
  <w:style w:type="character" w:customStyle="1" w:styleId="HeaderChar">
    <w:name w:val="Header Char"/>
    <w:basedOn w:val="DefaultParagraphFont"/>
    <w:link w:val="Header"/>
    <w:rsid w:val="003E163D"/>
    <w:rPr>
      <w:rFonts w:ascii="Arial" w:eastAsia="Times New Roman" w:hAnsi="Arial" w:cs="Arial"/>
      <w:sz w:val="24"/>
      <w:szCs w:val="24"/>
      <w:lang w:eastAsia="en-AU"/>
    </w:rPr>
  </w:style>
  <w:style w:type="paragraph" w:styleId="Footer">
    <w:name w:val="footer"/>
    <w:basedOn w:val="Normal"/>
    <w:link w:val="FooterChar"/>
    <w:rsid w:val="003E163D"/>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rsid w:val="003E163D"/>
    <w:rPr>
      <w:rFonts w:ascii="Times New Roman" w:eastAsia="Times New Roman" w:hAnsi="Times New Roman" w:cs="Times New Roman"/>
      <w:sz w:val="24"/>
      <w:szCs w:val="24"/>
      <w:lang w:eastAsia="en-AU"/>
    </w:rPr>
  </w:style>
  <w:style w:type="character" w:customStyle="1" w:styleId="Heading2nonumbersChar">
    <w:name w:val="Heading 2 (no numbers) Char"/>
    <w:basedOn w:val="Heading2Char"/>
    <w:link w:val="Heading2nonumbers"/>
    <w:rsid w:val="00DD132B"/>
    <w:rPr>
      <w:rFonts w:asciiTheme="majorHAnsi" w:eastAsiaTheme="majorEastAsia" w:hAnsiTheme="majorHAnsi" w:cstheme="majorBidi"/>
      <w:color w:val="2F5496" w:themeColor="accent1" w:themeShade="BF"/>
      <w:sz w:val="28"/>
      <w:szCs w:val="28"/>
    </w:rPr>
  </w:style>
  <w:style w:type="character" w:styleId="CommentReference">
    <w:name w:val="annotation reference"/>
    <w:basedOn w:val="DefaultParagraphFont"/>
    <w:uiPriority w:val="99"/>
    <w:semiHidden/>
    <w:unhideWhenUsed/>
    <w:rsid w:val="008C4715"/>
    <w:rPr>
      <w:sz w:val="16"/>
      <w:szCs w:val="16"/>
    </w:rPr>
  </w:style>
  <w:style w:type="paragraph" w:styleId="CommentText">
    <w:name w:val="annotation text"/>
    <w:basedOn w:val="Normal"/>
    <w:link w:val="CommentTextChar"/>
    <w:uiPriority w:val="99"/>
    <w:unhideWhenUsed/>
    <w:rsid w:val="008C4715"/>
    <w:pPr>
      <w:spacing w:line="240" w:lineRule="auto"/>
    </w:pPr>
    <w:rPr>
      <w:sz w:val="20"/>
      <w:szCs w:val="20"/>
    </w:rPr>
  </w:style>
  <w:style w:type="character" w:customStyle="1" w:styleId="CommentTextChar">
    <w:name w:val="Comment Text Char"/>
    <w:basedOn w:val="DefaultParagraphFont"/>
    <w:link w:val="CommentText"/>
    <w:uiPriority w:val="99"/>
    <w:rsid w:val="008C4715"/>
    <w:rPr>
      <w:sz w:val="20"/>
      <w:szCs w:val="20"/>
    </w:rPr>
  </w:style>
  <w:style w:type="paragraph" w:styleId="CommentSubject">
    <w:name w:val="annotation subject"/>
    <w:basedOn w:val="CommentText"/>
    <w:next w:val="CommentText"/>
    <w:link w:val="CommentSubjectChar"/>
    <w:uiPriority w:val="99"/>
    <w:semiHidden/>
    <w:unhideWhenUsed/>
    <w:rsid w:val="008C4715"/>
    <w:rPr>
      <w:b/>
      <w:bCs/>
    </w:rPr>
  </w:style>
  <w:style w:type="character" w:customStyle="1" w:styleId="CommentSubjectChar">
    <w:name w:val="Comment Subject Char"/>
    <w:basedOn w:val="CommentTextChar"/>
    <w:link w:val="CommentSubject"/>
    <w:uiPriority w:val="99"/>
    <w:semiHidden/>
    <w:rsid w:val="008C4715"/>
    <w:rPr>
      <w:b/>
      <w:bCs/>
      <w:sz w:val="20"/>
      <w:szCs w:val="20"/>
    </w:rPr>
  </w:style>
  <w:style w:type="paragraph" w:styleId="BalloonText">
    <w:name w:val="Balloon Text"/>
    <w:basedOn w:val="Normal"/>
    <w:link w:val="BalloonTextChar"/>
    <w:uiPriority w:val="99"/>
    <w:semiHidden/>
    <w:unhideWhenUsed/>
    <w:rsid w:val="008C4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15"/>
    <w:rPr>
      <w:rFonts w:ascii="Segoe UI" w:hAnsi="Segoe UI" w:cs="Segoe UI"/>
      <w:sz w:val="18"/>
      <w:szCs w:val="18"/>
    </w:rPr>
  </w:style>
  <w:style w:type="paragraph" w:styleId="TOCHeading">
    <w:name w:val="TOC Heading"/>
    <w:basedOn w:val="Heading1"/>
    <w:next w:val="Normal"/>
    <w:uiPriority w:val="39"/>
    <w:unhideWhenUsed/>
    <w:qFormat/>
    <w:rsid w:val="000D765D"/>
    <w:pPr>
      <w:numPr>
        <w:numId w:val="0"/>
      </w:numPr>
      <w:outlineLvl w:val="9"/>
    </w:pPr>
    <w:rPr>
      <w:lang w:val="en-US"/>
    </w:rPr>
  </w:style>
  <w:style w:type="paragraph" w:styleId="TOC1">
    <w:name w:val="toc 1"/>
    <w:basedOn w:val="Normal"/>
    <w:next w:val="Normal"/>
    <w:autoRedefine/>
    <w:uiPriority w:val="39"/>
    <w:unhideWhenUsed/>
    <w:rsid w:val="00AD4F83"/>
    <w:pPr>
      <w:tabs>
        <w:tab w:val="right" w:leader="dot" w:pos="9016"/>
      </w:tabs>
      <w:spacing w:after="100"/>
    </w:pPr>
  </w:style>
  <w:style w:type="paragraph" w:styleId="TOC2">
    <w:name w:val="toc 2"/>
    <w:basedOn w:val="Normal"/>
    <w:next w:val="Normal"/>
    <w:autoRedefine/>
    <w:uiPriority w:val="39"/>
    <w:unhideWhenUsed/>
    <w:rsid w:val="009502DF"/>
    <w:pPr>
      <w:tabs>
        <w:tab w:val="left" w:pos="851"/>
        <w:tab w:val="right" w:leader="dot" w:pos="9016"/>
      </w:tabs>
      <w:spacing w:after="100"/>
      <w:ind w:left="220"/>
    </w:pPr>
  </w:style>
  <w:style w:type="paragraph" w:styleId="TOC3">
    <w:name w:val="toc 3"/>
    <w:basedOn w:val="Normal"/>
    <w:next w:val="Normal"/>
    <w:autoRedefine/>
    <w:uiPriority w:val="39"/>
    <w:unhideWhenUsed/>
    <w:rsid w:val="000D765D"/>
    <w:pPr>
      <w:spacing w:after="100"/>
      <w:ind w:left="440"/>
    </w:pPr>
  </w:style>
  <w:style w:type="character" w:styleId="UnresolvedMention">
    <w:name w:val="Unresolved Mention"/>
    <w:basedOn w:val="DefaultParagraphFont"/>
    <w:uiPriority w:val="99"/>
    <w:semiHidden/>
    <w:unhideWhenUsed/>
    <w:rsid w:val="009A7AB9"/>
    <w:rPr>
      <w:color w:val="605E5C"/>
      <w:shd w:val="clear" w:color="auto" w:fill="E1DFDD"/>
    </w:rPr>
  </w:style>
  <w:style w:type="paragraph" w:styleId="Revision">
    <w:name w:val="Revision"/>
    <w:hidden/>
    <w:uiPriority w:val="99"/>
    <w:semiHidden/>
    <w:rsid w:val="0035486C"/>
    <w:pPr>
      <w:spacing w:after="0" w:line="240" w:lineRule="auto"/>
    </w:pPr>
  </w:style>
  <w:style w:type="character" w:styleId="FollowedHyperlink">
    <w:name w:val="FollowedHyperlink"/>
    <w:basedOn w:val="DefaultParagraphFont"/>
    <w:uiPriority w:val="99"/>
    <w:semiHidden/>
    <w:unhideWhenUsed/>
    <w:rsid w:val="00CA785D"/>
    <w:rPr>
      <w:color w:val="954F72" w:themeColor="followedHyperlink"/>
      <w:u w:val="single"/>
    </w:rPr>
  </w:style>
  <w:style w:type="paragraph" w:styleId="EndnoteText">
    <w:name w:val="endnote text"/>
    <w:basedOn w:val="Normal"/>
    <w:link w:val="EndnoteTextChar"/>
    <w:uiPriority w:val="99"/>
    <w:semiHidden/>
    <w:unhideWhenUsed/>
    <w:rsid w:val="00F645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4556"/>
    <w:rPr>
      <w:sz w:val="20"/>
      <w:szCs w:val="20"/>
    </w:rPr>
  </w:style>
  <w:style w:type="character" w:styleId="EndnoteReference">
    <w:name w:val="endnote reference"/>
    <w:basedOn w:val="DefaultParagraphFont"/>
    <w:uiPriority w:val="99"/>
    <w:semiHidden/>
    <w:unhideWhenUsed/>
    <w:rsid w:val="00F64556"/>
    <w:rPr>
      <w:vertAlign w:val="superscript"/>
    </w:rPr>
  </w:style>
  <w:style w:type="character" w:styleId="SubtleReference">
    <w:name w:val="Subtle Reference"/>
    <w:basedOn w:val="DefaultParagraphFont"/>
    <w:uiPriority w:val="31"/>
    <w:qFormat/>
    <w:rsid w:val="003B35F9"/>
    <w:rPr>
      <w:smallCaps/>
      <w:color w:val="5A5A5A" w:themeColor="text1" w:themeTint="A5"/>
    </w:rPr>
  </w:style>
  <w:style w:type="character" w:styleId="IntenseEmphasis">
    <w:name w:val="Intense Emphasis"/>
    <w:basedOn w:val="DefaultParagraphFont"/>
    <w:uiPriority w:val="21"/>
    <w:qFormat/>
    <w:rsid w:val="00126B5E"/>
    <w:rPr>
      <w:i/>
      <w:iCs/>
      <w:color w:val="4472C4" w:themeColor="accent1"/>
    </w:rPr>
  </w:style>
  <w:style w:type="character" w:customStyle="1" w:styleId="author">
    <w:name w:val="author"/>
    <w:basedOn w:val="DefaultParagraphFont"/>
    <w:rsid w:val="00985059"/>
  </w:style>
  <w:style w:type="paragraph" w:styleId="NormalWeb">
    <w:name w:val="Normal (Web)"/>
    <w:basedOn w:val="Normal"/>
    <w:uiPriority w:val="99"/>
    <w:unhideWhenUsed/>
    <w:rsid w:val="001A1F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23544"/>
    <w:rPr>
      <w:b/>
      <w:bCs/>
    </w:rPr>
  </w:style>
  <w:style w:type="character" w:customStyle="1" w:styleId="TableTextChar">
    <w:name w:val="Table: Text Char"/>
    <w:link w:val="TableText"/>
    <w:uiPriority w:val="6"/>
    <w:locked/>
    <w:rsid w:val="00A0758A"/>
    <w:rPr>
      <w:rFonts w:ascii="Arial" w:hAnsi="Arial" w:cs="Arial"/>
      <w:sz w:val="16"/>
      <w:szCs w:val="20"/>
    </w:rPr>
  </w:style>
  <w:style w:type="paragraph" w:customStyle="1" w:styleId="TableText">
    <w:name w:val="Table: Text"/>
    <w:basedOn w:val="Normal"/>
    <w:link w:val="TableTextChar"/>
    <w:uiPriority w:val="6"/>
    <w:rsid w:val="00A0758A"/>
    <w:pPr>
      <w:keepLines/>
      <w:tabs>
        <w:tab w:val="left" w:pos="198"/>
      </w:tabs>
      <w:spacing w:before="60" w:after="60" w:line="200" w:lineRule="atLeast"/>
    </w:pPr>
    <w:rPr>
      <w:rFonts w:ascii="Arial" w:hAnsi="Arial" w:cs="Arial"/>
      <w:sz w:val="16"/>
      <w:szCs w:val="20"/>
    </w:rPr>
  </w:style>
  <w:style w:type="paragraph" w:customStyle="1" w:styleId="Default">
    <w:name w:val="Default"/>
    <w:rsid w:val="005C24F8"/>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DD132B"/>
    <w:pPr>
      <w:spacing w:after="200" w:line="240" w:lineRule="auto"/>
    </w:pPr>
    <w:rPr>
      <w:b/>
      <w:iCs/>
      <w:color w:val="4472C4" w:themeColor="accen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5235">
      <w:bodyDiv w:val="1"/>
      <w:marLeft w:val="0"/>
      <w:marRight w:val="0"/>
      <w:marTop w:val="0"/>
      <w:marBottom w:val="0"/>
      <w:divBdr>
        <w:top w:val="none" w:sz="0" w:space="0" w:color="auto"/>
        <w:left w:val="none" w:sz="0" w:space="0" w:color="auto"/>
        <w:bottom w:val="none" w:sz="0" w:space="0" w:color="auto"/>
        <w:right w:val="none" w:sz="0" w:space="0" w:color="auto"/>
      </w:divBdr>
    </w:div>
    <w:div w:id="64423925">
      <w:bodyDiv w:val="1"/>
      <w:marLeft w:val="0"/>
      <w:marRight w:val="0"/>
      <w:marTop w:val="0"/>
      <w:marBottom w:val="0"/>
      <w:divBdr>
        <w:top w:val="none" w:sz="0" w:space="0" w:color="auto"/>
        <w:left w:val="none" w:sz="0" w:space="0" w:color="auto"/>
        <w:bottom w:val="none" w:sz="0" w:space="0" w:color="auto"/>
        <w:right w:val="none" w:sz="0" w:space="0" w:color="auto"/>
      </w:divBdr>
    </w:div>
    <w:div w:id="70541384">
      <w:bodyDiv w:val="1"/>
      <w:marLeft w:val="0"/>
      <w:marRight w:val="0"/>
      <w:marTop w:val="0"/>
      <w:marBottom w:val="0"/>
      <w:divBdr>
        <w:top w:val="none" w:sz="0" w:space="0" w:color="auto"/>
        <w:left w:val="none" w:sz="0" w:space="0" w:color="auto"/>
        <w:bottom w:val="none" w:sz="0" w:space="0" w:color="auto"/>
        <w:right w:val="none" w:sz="0" w:space="0" w:color="auto"/>
      </w:divBdr>
    </w:div>
    <w:div w:id="235823433">
      <w:bodyDiv w:val="1"/>
      <w:marLeft w:val="0"/>
      <w:marRight w:val="0"/>
      <w:marTop w:val="0"/>
      <w:marBottom w:val="0"/>
      <w:divBdr>
        <w:top w:val="none" w:sz="0" w:space="0" w:color="auto"/>
        <w:left w:val="none" w:sz="0" w:space="0" w:color="auto"/>
        <w:bottom w:val="none" w:sz="0" w:space="0" w:color="auto"/>
        <w:right w:val="none" w:sz="0" w:space="0" w:color="auto"/>
      </w:divBdr>
    </w:div>
    <w:div w:id="480774912">
      <w:bodyDiv w:val="1"/>
      <w:marLeft w:val="0"/>
      <w:marRight w:val="0"/>
      <w:marTop w:val="0"/>
      <w:marBottom w:val="0"/>
      <w:divBdr>
        <w:top w:val="none" w:sz="0" w:space="0" w:color="auto"/>
        <w:left w:val="none" w:sz="0" w:space="0" w:color="auto"/>
        <w:bottom w:val="none" w:sz="0" w:space="0" w:color="auto"/>
        <w:right w:val="none" w:sz="0" w:space="0" w:color="auto"/>
      </w:divBdr>
    </w:div>
    <w:div w:id="512036123">
      <w:bodyDiv w:val="1"/>
      <w:marLeft w:val="0"/>
      <w:marRight w:val="0"/>
      <w:marTop w:val="0"/>
      <w:marBottom w:val="0"/>
      <w:divBdr>
        <w:top w:val="none" w:sz="0" w:space="0" w:color="auto"/>
        <w:left w:val="none" w:sz="0" w:space="0" w:color="auto"/>
        <w:bottom w:val="none" w:sz="0" w:space="0" w:color="auto"/>
        <w:right w:val="none" w:sz="0" w:space="0" w:color="auto"/>
      </w:divBdr>
    </w:div>
    <w:div w:id="645283688">
      <w:bodyDiv w:val="1"/>
      <w:marLeft w:val="0"/>
      <w:marRight w:val="0"/>
      <w:marTop w:val="0"/>
      <w:marBottom w:val="0"/>
      <w:divBdr>
        <w:top w:val="none" w:sz="0" w:space="0" w:color="auto"/>
        <w:left w:val="none" w:sz="0" w:space="0" w:color="auto"/>
        <w:bottom w:val="none" w:sz="0" w:space="0" w:color="auto"/>
        <w:right w:val="none" w:sz="0" w:space="0" w:color="auto"/>
      </w:divBdr>
    </w:div>
    <w:div w:id="700281822">
      <w:bodyDiv w:val="1"/>
      <w:marLeft w:val="0"/>
      <w:marRight w:val="0"/>
      <w:marTop w:val="0"/>
      <w:marBottom w:val="0"/>
      <w:divBdr>
        <w:top w:val="none" w:sz="0" w:space="0" w:color="auto"/>
        <w:left w:val="none" w:sz="0" w:space="0" w:color="auto"/>
        <w:bottom w:val="none" w:sz="0" w:space="0" w:color="auto"/>
        <w:right w:val="none" w:sz="0" w:space="0" w:color="auto"/>
      </w:divBdr>
    </w:div>
    <w:div w:id="806438226">
      <w:bodyDiv w:val="1"/>
      <w:marLeft w:val="0"/>
      <w:marRight w:val="0"/>
      <w:marTop w:val="0"/>
      <w:marBottom w:val="0"/>
      <w:divBdr>
        <w:top w:val="none" w:sz="0" w:space="0" w:color="auto"/>
        <w:left w:val="none" w:sz="0" w:space="0" w:color="auto"/>
        <w:bottom w:val="none" w:sz="0" w:space="0" w:color="auto"/>
        <w:right w:val="none" w:sz="0" w:space="0" w:color="auto"/>
      </w:divBdr>
    </w:div>
    <w:div w:id="865555328">
      <w:bodyDiv w:val="1"/>
      <w:marLeft w:val="0"/>
      <w:marRight w:val="0"/>
      <w:marTop w:val="0"/>
      <w:marBottom w:val="0"/>
      <w:divBdr>
        <w:top w:val="none" w:sz="0" w:space="0" w:color="auto"/>
        <w:left w:val="none" w:sz="0" w:space="0" w:color="auto"/>
        <w:bottom w:val="none" w:sz="0" w:space="0" w:color="auto"/>
        <w:right w:val="none" w:sz="0" w:space="0" w:color="auto"/>
      </w:divBdr>
    </w:div>
    <w:div w:id="1047997033">
      <w:bodyDiv w:val="1"/>
      <w:marLeft w:val="0"/>
      <w:marRight w:val="0"/>
      <w:marTop w:val="0"/>
      <w:marBottom w:val="0"/>
      <w:divBdr>
        <w:top w:val="none" w:sz="0" w:space="0" w:color="auto"/>
        <w:left w:val="none" w:sz="0" w:space="0" w:color="auto"/>
        <w:bottom w:val="none" w:sz="0" w:space="0" w:color="auto"/>
        <w:right w:val="none" w:sz="0" w:space="0" w:color="auto"/>
      </w:divBdr>
    </w:div>
    <w:div w:id="1064261753">
      <w:bodyDiv w:val="1"/>
      <w:marLeft w:val="0"/>
      <w:marRight w:val="0"/>
      <w:marTop w:val="0"/>
      <w:marBottom w:val="0"/>
      <w:divBdr>
        <w:top w:val="none" w:sz="0" w:space="0" w:color="auto"/>
        <w:left w:val="none" w:sz="0" w:space="0" w:color="auto"/>
        <w:bottom w:val="none" w:sz="0" w:space="0" w:color="auto"/>
        <w:right w:val="none" w:sz="0" w:space="0" w:color="auto"/>
      </w:divBdr>
    </w:div>
    <w:div w:id="1108620851">
      <w:bodyDiv w:val="1"/>
      <w:marLeft w:val="0"/>
      <w:marRight w:val="0"/>
      <w:marTop w:val="0"/>
      <w:marBottom w:val="0"/>
      <w:divBdr>
        <w:top w:val="none" w:sz="0" w:space="0" w:color="auto"/>
        <w:left w:val="none" w:sz="0" w:space="0" w:color="auto"/>
        <w:bottom w:val="none" w:sz="0" w:space="0" w:color="auto"/>
        <w:right w:val="none" w:sz="0" w:space="0" w:color="auto"/>
      </w:divBdr>
    </w:div>
    <w:div w:id="1330133562">
      <w:bodyDiv w:val="1"/>
      <w:marLeft w:val="0"/>
      <w:marRight w:val="0"/>
      <w:marTop w:val="0"/>
      <w:marBottom w:val="0"/>
      <w:divBdr>
        <w:top w:val="none" w:sz="0" w:space="0" w:color="auto"/>
        <w:left w:val="none" w:sz="0" w:space="0" w:color="auto"/>
        <w:bottom w:val="none" w:sz="0" w:space="0" w:color="auto"/>
        <w:right w:val="none" w:sz="0" w:space="0" w:color="auto"/>
      </w:divBdr>
    </w:div>
    <w:div w:id="1332174058">
      <w:bodyDiv w:val="1"/>
      <w:marLeft w:val="0"/>
      <w:marRight w:val="0"/>
      <w:marTop w:val="0"/>
      <w:marBottom w:val="0"/>
      <w:divBdr>
        <w:top w:val="none" w:sz="0" w:space="0" w:color="auto"/>
        <w:left w:val="none" w:sz="0" w:space="0" w:color="auto"/>
        <w:bottom w:val="none" w:sz="0" w:space="0" w:color="auto"/>
        <w:right w:val="none" w:sz="0" w:space="0" w:color="auto"/>
      </w:divBdr>
    </w:div>
    <w:div w:id="1339648736">
      <w:bodyDiv w:val="1"/>
      <w:marLeft w:val="0"/>
      <w:marRight w:val="0"/>
      <w:marTop w:val="0"/>
      <w:marBottom w:val="0"/>
      <w:divBdr>
        <w:top w:val="none" w:sz="0" w:space="0" w:color="auto"/>
        <w:left w:val="none" w:sz="0" w:space="0" w:color="auto"/>
        <w:bottom w:val="none" w:sz="0" w:space="0" w:color="auto"/>
        <w:right w:val="none" w:sz="0" w:space="0" w:color="auto"/>
      </w:divBdr>
    </w:div>
    <w:div w:id="1355884776">
      <w:bodyDiv w:val="1"/>
      <w:marLeft w:val="0"/>
      <w:marRight w:val="0"/>
      <w:marTop w:val="0"/>
      <w:marBottom w:val="0"/>
      <w:divBdr>
        <w:top w:val="none" w:sz="0" w:space="0" w:color="auto"/>
        <w:left w:val="none" w:sz="0" w:space="0" w:color="auto"/>
        <w:bottom w:val="none" w:sz="0" w:space="0" w:color="auto"/>
        <w:right w:val="none" w:sz="0" w:space="0" w:color="auto"/>
      </w:divBdr>
    </w:div>
    <w:div w:id="1526092542">
      <w:bodyDiv w:val="1"/>
      <w:marLeft w:val="0"/>
      <w:marRight w:val="0"/>
      <w:marTop w:val="0"/>
      <w:marBottom w:val="0"/>
      <w:divBdr>
        <w:top w:val="none" w:sz="0" w:space="0" w:color="auto"/>
        <w:left w:val="none" w:sz="0" w:space="0" w:color="auto"/>
        <w:bottom w:val="none" w:sz="0" w:space="0" w:color="auto"/>
        <w:right w:val="none" w:sz="0" w:space="0" w:color="auto"/>
      </w:divBdr>
    </w:div>
    <w:div w:id="1594244055">
      <w:bodyDiv w:val="1"/>
      <w:marLeft w:val="0"/>
      <w:marRight w:val="0"/>
      <w:marTop w:val="0"/>
      <w:marBottom w:val="0"/>
      <w:divBdr>
        <w:top w:val="none" w:sz="0" w:space="0" w:color="auto"/>
        <w:left w:val="none" w:sz="0" w:space="0" w:color="auto"/>
        <w:bottom w:val="none" w:sz="0" w:space="0" w:color="auto"/>
        <w:right w:val="none" w:sz="0" w:space="0" w:color="auto"/>
      </w:divBdr>
    </w:div>
    <w:div w:id="1602179526">
      <w:bodyDiv w:val="1"/>
      <w:marLeft w:val="0"/>
      <w:marRight w:val="0"/>
      <w:marTop w:val="0"/>
      <w:marBottom w:val="0"/>
      <w:divBdr>
        <w:top w:val="none" w:sz="0" w:space="0" w:color="auto"/>
        <w:left w:val="none" w:sz="0" w:space="0" w:color="auto"/>
        <w:bottom w:val="none" w:sz="0" w:space="0" w:color="auto"/>
        <w:right w:val="none" w:sz="0" w:space="0" w:color="auto"/>
      </w:divBdr>
    </w:div>
    <w:div w:id="1657418911">
      <w:bodyDiv w:val="1"/>
      <w:marLeft w:val="0"/>
      <w:marRight w:val="0"/>
      <w:marTop w:val="0"/>
      <w:marBottom w:val="0"/>
      <w:divBdr>
        <w:top w:val="none" w:sz="0" w:space="0" w:color="auto"/>
        <w:left w:val="none" w:sz="0" w:space="0" w:color="auto"/>
        <w:bottom w:val="none" w:sz="0" w:space="0" w:color="auto"/>
        <w:right w:val="none" w:sz="0" w:space="0" w:color="auto"/>
      </w:divBdr>
    </w:div>
    <w:div w:id="1780418514">
      <w:bodyDiv w:val="1"/>
      <w:marLeft w:val="0"/>
      <w:marRight w:val="0"/>
      <w:marTop w:val="0"/>
      <w:marBottom w:val="0"/>
      <w:divBdr>
        <w:top w:val="none" w:sz="0" w:space="0" w:color="auto"/>
        <w:left w:val="none" w:sz="0" w:space="0" w:color="auto"/>
        <w:bottom w:val="none" w:sz="0" w:space="0" w:color="auto"/>
        <w:right w:val="none" w:sz="0" w:space="0" w:color="auto"/>
      </w:divBdr>
    </w:div>
    <w:div w:id="1821648525">
      <w:bodyDiv w:val="1"/>
      <w:marLeft w:val="0"/>
      <w:marRight w:val="0"/>
      <w:marTop w:val="0"/>
      <w:marBottom w:val="0"/>
      <w:divBdr>
        <w:top w:val="none" w:sz="0" w:space="0" w:color="auto"/>
        <w:left w:val="none" w:sz="0" w:space="0" w:color="auto"/>
        <w:bottom w:val="none" w:sz="0" w:space="0" w:color="auto"/>
        <w:right w:val="none" w:sz="0" w:space="0" w:color="auto"/>
      </w:divBdr>
    </w:div>
    <w:div w:id="1833057563">
      <w:bodyDiv w:val="1"/>
      <w:marLeft w:val="0"/>
      <w:marRight w:val="0"/>
      <w:marTop w:val="0"/>
      <w:marBottom w:val="0"/>
      <w:divBdr>
        <w:top w:val="none" w:sz="0" w:space="0" w:color="auto"/>
        <w:left w:val="none" w:sz="0" w:space="0" w:color="auto"/>
        <w:bottom w:val="none" w:sz="0" w:space="0" w:color="auto"/>
        <w:right w:val="none" w:sz="0" w:space="0" w:color="auto"/>
      </w:divBdr>
    </w:div>
    <w:div w:id="1852066578">
      <w:bodyDiv w:val="1"/>
      <w:marLeft w:val="0"/>
      <w:marRight w:val="0"/>
      <w:marTop w:val="0"/>
      <w:marBottom w:val="0"/>
      <w:divBdr>
        <w:top w:val="none" w:sz="0" w:space="0" w:color="auto"/>
        <w:left w:val="none" w:sz="0" w:space="0" w:color="auto"/>
        <w:bottom w:val="none" w:sz="0" w:space="0" w:color="auto"/>
        <w:right w:val="none" w:sz="0" w:space="0" w:color="auto"/>
      </w:divBdr>
    </w:div>
    <w:div w:id="1888224636">
      <w:bodyDiv w:val="1"/>
      <w:marLeft w:val="0"/>
      <w:marRight w:val="0"/>
      <w:marTop w:val="0"/>
      <w:marBottom w:val="0"/>
      <w:divBdr>
        <w:top w:val="none" w:sz="0" w:space="0" w:color="auto"/>
        <w:left w:val="none" w:sz="0" w:space="0" w:color="auto"/>
        <w:bottom w:val="none" w:sz="0" w:space="0" w:color="auto"/>
        <w:right w:val="none" w:sz="0" w:space="0" w:color="auto"/>
      </w:divBdr>
    </w:div>
    <w:div w:id="2029215646">
      <w:bodyDiv w:val="1"/>
      <w:marLeft w:val="0"/>
      <w:marRight w:val="0"/>
      <w:marTop w:val="0"/>
      <w:marBottom w:val="0"/>
      <w:divBdr>
        <w:top w:val="none" w:sz="0" w:space="0" w:color="auto"/>
        <w:left w:val="none" w:sz="0" w:space="0" w:color="auto"/>
        <w:bottom w:val="none" w:sz="0" w:space="0" w:color="auto"/>
        <w:right w:val="none" w:sz="0" w:space="0" w:color="auto"/>
      </w:divBdr>
    </w:div>
    <w:div w:id="2042704124">
      <w:bodyDiv w:val="1"/>
      <w:marLeft w:val="0"/>
      <w:marRight w:val="0"/>
      <w:marTop w:val="0"/>
      <w:marBottom w:val="0"/>
      <w:divBdr>
        <w:top w:val="none" w:sz="0" w:space="0" w:color="auto"/>
        <w:left w:val="none" w:sz="0" w:space="0" w:color="auto"/>
        <w:bottom w:val="none" w:sz="0" w:space="0" w:color="auto"/>
        <w:right w:val="none" w:sz="0" w:space="0" w:color="auto"/>
      </w:divBdr>
    </w:div>
    <w:div w:id="20846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www.cafhs.sa.gov.au/services/newborn-hearing-assessment" TargetMode="External"/><Relationship Id="rId39" Type="http://schemas.openxmlformats.org/officeDocument/2006/relationships/hyperlink" Target="https://www.outcomes.nal.gov.au/key-findings" TargetMode="External"/><Relationship Id="rId3" Type="http://schemas.openxmlformats.org/officeDocument/2006/relationships/customXml" Target="../customXml/item3.xml"/><Relationship Id="rId21" Type="http://schemas.openxmlformats.org/officeDocument/2006/relationships/hyperlink" Target="http://www.health.nsw.gov.au" TargetMode="External"/><Relationship Id="rId34" Type="http://schemas.openxmlformats.org/officeDocument/2006/relationships/hyperlink" Target="https://academic.oup.com/jdsde/issue/29/SI"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4.xml"/><Relationship Id="rId25" Type="http://schemas.openxmlformats.org/officeDocument/2006/relationships/hyperlink" Target="https://www.cafhs.sa.gov.au/services/newborn-hearing-assessment" TargetMode="External"/><Relationship Id="rId33" Type="http://schemas.openxmlformats.org/officeDocument/2006/relationships/hyperlink" Target="https://academic.oup.com/jdsde/article/29/SI/SI1/7616224" TargetMode="External"/><Relationship Id="rId38" Type="http://schemas.openxmlformats.org/officeDocument/2006/relationships/hyperlink" Target="https://www.ndis.gov.au/understanding/families-and-carers/early-childhood-approach-children-younger-9/what-if-my-child-has-just-been-diagnosed-hearing-los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1.health.nsw.gov.au/PDS/pages/doc.aspx?dn=GL2010_002" TargetMode="External"/><Relationship Id="rId29" Type="http://schemas.openxmlformats.org/officeDocument/2006/relationships/hyperlink" Target="https://www.health.tas.gov.au/health-topics/hearing-audiology/about-hearing/newborn-hearing-test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ch.health.wa.gov.au/Our-services/Newborn-Hearing-Screening-Program" TargetMode="External"/><Relationship Id="rId32" Type="http://schemas.openxmlformats.org/officeDocument/2006/relationships/hyperlink" Target="https://www.newbornhearingscreening.com.au/champ-network/" TargetMode="External"/><Relationship Id="rId37" Type="http://schemas.openxmlformats.org/officeDocument/2006/relationships/hyperlink" Target="https://www.hearing.com.au/children-young-adult-services/choices-resource/?gclid=EAIaIQobChMI1Mqyp9XsiAMVkAqtBh3c9TaxEAAYASAAEgLgm_D_BwE"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hyperlink" Target="https://www.childrens.health.qld.gov.au/service-healthy-hearing-program-newborn-screening/" TargetMode="External"/><Relationship Id="rId28" Type="http://schemas.openxmlformats.org/officeDocument/2006/relationships/hyperlink" Target="https://www.canberrahealthservices.act.gov.au/services-and-clinics/services/newborn-hearing-screening-program" TargetMode="External"/><Relationship Id="rId36" Type="http://schemas.openxmlformats.org/officeDocument/2006/relationships/hyperlink" Target="https://www.newbornhearingscreening.com.au/parents/"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researchers.mq.edu.au/en/publications/coalition-for-global-hearing-health-hearing-care-pathways-working"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hyperlink" Target="https://www.rch.org.au/vihsp/" TargetMode="External"/><Relationship Id="rId27" Type="http://schemas.openxmlformats.org/officeDocument/2006/relationships/hyperlink" Target="https://nt.gov.au/wellbeing/allied-health/ears" TargetMode="External"/><Relationship Id="rId30" Type="http://schemas.openxmlformats.org/officeDocument/2006/relationships/hyperlink" Target="https://digitalcommons.usu.edu/jehdi/vol4/iss2/1/" TargetMode="External"/><Relationship Id="rId35" Type="http://schemas.openxmlformats.org/officeDocument/2006/relationships/hyperlink" Target="https://www.childrens.health.qld.gov.au/__data/assets/pdf_file/0025/174805/hh-min-stds-prac-qld.pdf" TargetMode="External"/><Relationship Id="rId43" Type="http://schemas.openxmlformats.org/officeDocument/2006/relationships/footer" Target="footer2.xml"/><Relationship Id="rId48" Type="http://schemas.microsoft.com/office/2020/10/relationships/intelligence" Target="intelligence2.xml"/></Relationships>
</file>

<file path=word/_rels/footnotes.xml.rels><?xml version="1.0" encoding="UTF-8" standalone="yes"?>
<Relationships xmlns="http://schemas.openxmlformats.org/package/2006/relationships"><Relationship Id="rId2" Type="http://schemas.openxmlformats.org/officeDocument/2006/relationships/hyperlink" Target="http://www.closingthegap.gov.au" TargetMode="External"/><Relationship Id="rId1" Type="http://schemas.openxmlformats.org/officeDocument/2006/relationships/hyperlink" Target="https://dspace.nal.gov.au/xmlui/handle/123456789/746"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0T01:20:33.027"/>
    </inkml:context>
    <inkml:brush xml:id="br0">
      <inkml:brushProperty name="width" value="0.1" units="cm"/>
      <inkml:brushProperty name="height" value="0.1" units="cm"/>
      <inkml:brushProperty name="color" value="#FFFFFF"/>
    </inkml:brush>
  </inkml:definitions>
  <inkml:trace contextRef="#ctx0" brushRef="#br0">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0T01:20:17.940"/>
    </inkml:context>
    <inkml:brush xml:id="br0">
      <inkml:brushProperty name="width" value="0.1" units="cm"/>
      <inkml:brushProperty name="height" value="0.1" units="cm"/>
      <inkml:brushProperty name="color" value="#FFFFFF"/>
    </inkml:brush>
  </inkml:definitions>
  <inkml:trace contextRef="#ctx0" brushRef="#br0">1 0 24575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0T01:19:51.308"/>
    </inkml:context>
    <inkml:brush xml:id="br0">
      <inkml:brushProperty name="width" value="0.1" units="cm"/>
      <inkml:brushProperty name="height" value="0.1" units="cm"/>
      <inkml:brushProperty name="color" value="#FFFFFF"/>
    </inkml:brush>
  </inkml:definitions>
  <inkml:trace contextRef="#ctx0" brushRef="#br0">1 0 24575</inkml:trace>
  <inkml:trace contextRef="#ctx0" brushRef="#br0" timeOffset="1921.39">81 106 24575</inkml:trace>
  <inkml:trace contextRef="#ctx0" brushRef="#br0" timeOffset="17613.59">1 80 24575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0T01:19:39.575"/>
    </inkml:context>
    <inkml:brush xml:id="br0">
      <inkml:brushProperty name="width" value="0.1" units="cm"/>
      <inkml:brushProperty name="height" value="0.1" units="cm"/>
      <inkml:brushProperty name="color" value="#FFFFFF"/>
    </inkml:brush>
  </inkml:definitions>
  <inkml:trace contextRef="#ctx0" brushRef="#br0">5 0 24575,'-4'0'0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lcf76f155ced4ddcb4097134ff3c332f xmlns="5e7f40d8-cffe-4c78-aa89-cf3a75383874">
      <Terms xmlns="http://schemas.microsoft.com/office/infopath/2007/PartnerControls"/>
    </lcf76f155ced4ddcb4097134ff3c332f>
    <_Flow_SignoffStatus xmlns="5e7f40d8-cffe-4c78-aa89-cf3a7538387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The19</b:Tag>
    <b:SourceType>JournalArticle</b:SourceType>
    <b:Guid>{E7809485-0A86-4455-BBB7-119440285070}</b:Guid>
    <b:Title>Year 2019 Position Statement: Principles and Guidelines for Early Hearing Detection and Interventsion Programs</b:Title>
    <b:Year>2019</b:Year>
    <b:Pages>5, 12</b:Pages>
    <b:Author>
      <b:Author>
        <b:NameList>
          <b:Person>
            <b:Last>Hearing</b:Last>
            <b:First>The</b:First>
            <b:Middle>Joint Committee on Infant</b:Middle>
          </b:Person>
        </b:NameList>
      </b:Author>
    </b:Author>
    <b:JournalName>JEHDI - The Journal of Early Hearing Detection and Intervention</b:JournalNam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9" ma:contentTypeDescription="Create a new document." ma:contentTypeScope="" ma:versionID="0aa52b2b21bd66e2d4807bd86bad273e">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7589300d941e971365020cb061323bd5"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d47e6b-3620-4940-b758-a8cb2fb1e336}"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A5ABB-B6E2-48F6-A6D9-2AC203E94A98}">
  <ds:schemaRefs>
    <ds:schemaRef ds:uri="http://schemas.microsoft.com/office/2006/metadata/properties"/>
    <ds:schemaRef ds:uri="http://schemas.microsoft.com/office/infopath/2007/PartnerControls"/>
    <ds:schemaRef ds:uri="1968325b-ff37-4c12-8874-b019e0ec7e46"/>
    <ds:schemaRef ds:uri="5e7f40d8-cffe-4c78-aa89-cf3a75383874"/>
  </ds:schemaRefs>
</ds:datastoreItem>
</file>

<file path=customXml/itemProps2.xml><?xml version="1.0" encoding="utf-8"?>
<ds:datastoreItem xmlns:ds="http://schemas.openxmlformats.org/officeDocument/2006/customXml" ds:itemID="{2FDA374A-4800-41EA-B073-7BF5F30080B9}">
  <ds:schemaRefs>
    <ds:schemaRef ds:uri="http://schemas.openxmlformats.org/officeDocument/2006/bibliography"/>
  </ds:schemaRefs>
</ds:datastoreItem>
</file>

<file path=customXml/itemProps3.xml><?xml version="1.0" encoding="utf-8"?>
<ds:datastoreItem xmlns:ds="http://schemas.openxmlformats.org/officeDocument/2006/customXml" ds:itemID="{7100F6F9-122D-4347-99DF-1DD6D8FE33FB}">
  <ds:schemaRefs>
    <ds:schemaRef ds:uri="http://schemas.microsoft.com/sharepoint/v3/contenttype/forms"/>
  </ds:schemaRefs>
</ds:datastoreItem>
</file>

<file path=customXml/itemProps4.xml><?xml version="1.0" encoding="utf-8"?>
<ds:datastoreItem xmlns:ds="http://schemas.openxmlformats.org/officeDocument/2006/customXml" ds:itemID="{DE03369C-D712-4F05-AA96-85776EC69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29</Pages>
  <Words>8800</Words>
  <Characters>50161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58844</CharactersWithSpaces>
  <SharedDoc>false</SharedDoc>
  <HLinks>
    <vt:vector size="258" baseType="variant">
      <vt:variant>
        <vt:i4>4522000</vt:i4>
      </vt:variant>
      <vt:variant>
        <vt:i4>177</vt:i4>
      </vt:variant>
      <vt:variant>
        <vt:i4>0</vt:i4>
      </vt:variant>
      <vt:variant>
        <vt:i4>5</vt:i4>
      </vt:variant>
      <vt:variant>
        <vt:lpwstr>https://www.outcomes.nal.gov.au/key-findings</vt:lpwstr>
      </vt:variant>
      <vt:variant>
        <vt:lpwstr/>
      </vt:variant>
      <vt:variant>
        <vt:i4>2949235</vt:i4>
      </vt:variant>
      <vt:variant>
        <vt:i4>174</vt:i4>
      </vt:variant>
      <vt:variant>
        <vt:i4>0</vt:i4>
      </vt:variant>
      <vt:variant>
        <vt:i4>5</vt:i4>
      </vt:variant>
      <vt:variant>
        <vt:lpwstr>https://www.ndis.gov.au/understanding/families-and-carers/early-childhood-approach-children-younger-9/what-if-my-child-has-just-been-diagnosed-hearing-loss</vt:lpwstr>
      </vt:variant>
      <vt:variant>
        <vt:lpwstr/>
      </vt:variant>
      <vt:variant>
        <vt:i4>1310814</vt:i4>
      </vt:variant>
      <vt:variant>
        <vt:i4>171</vt:i4>
      </vt:variant>
      <vt:variant>
        <vt:i4>0</vt:i4>
      </vt:variant>
      <vt:variant>
        <vt:i4>5</vt:i4>
      </vt:variant>
      <vt:variant>
        <vt:lpwstr>https://www.hearing.com.au/children-young-adult-services/choices-resource/?gclid=EAIaIQobChMI1Mqyp9XsiAMVkAqtBh3c9TaxEAAYASAAEgLgm_D_BwE</vt:lpwstr>
      </vt:variant>
      <vt:variant>
        <vt:lpwstr/>
      </vt:variant>
      <vt:variant>
        <vt:i4>3735675</vt:i4>
      </vt:variant>
      <vt:variant>
        <vt:i4>168</vt:i4>
      </vt:variant>
      <vt:variant>
        <vt:i4>0</vt:i4>
      </vt:variant>
      <vt:variant>
        <vt:i4>5</vt:i4>
      </vt:variant>
      <vt:variant>
        <vt:lpwstr>https://www.newbornhearingscreening.com.au/parents/</vt:lpwstr>
      </vt:variant>
      <vt:variant>
        <vt:lpwstr/>
      </vt:variant>
      <vt:variant>
        <vt:i4>8323089</vt:i4>
      </vt:variant>
      <vt:variant>
        <vt:i4>165</vt:i4>
      </vt:variant>
      <vt:variant>
        <vt:i4>0</vt:i4>
      </vt:variant>
      <vt:variant>
        <vt:i4>5</vt:i4>
      </vt:variant>
      <vt:variant>
        <vt:lpwstr>https://www.childrens.health.qld.gov.au/__data/assets/pdf_file/0025/174805/hh-min-stds-prac-qld.pdf</vt:lpwstr>
      </vt:variant>
      <vt:variant>
        <vt:lpwstr/>
      </vt:variant>
      <vt:variant>
        <vt:i4>5242911</vt:i4>
      </vt:variant>
      <vt:variant>
        <vt:i4>162</vt:i4>
      </vt:variant>
      <vt:variant>
        <vt:i4>0</vt:i4>
      </vt:variant>
      <vt:variant>
        <vt:i4>5</vt:i4>
      </vt:variant>
      <vt:variant>
        <vt:lpwstr>https://academic.oup.com/jdsde/article/29/SI/SI1/7616224</vt:lpwstr>
      </vt:variant>
      <vt:variant>
        <vt:lpwstr/>
      </vt:variant>
      <vt:variant>
        <vt:i4>4849731</vt:i4>
      </vt:variant>
      <vt:variant>
        <vt:i4>159</vt:i4>
      </vt:variant>
      <vt:variant>
        <vt:i4>0</vt:i4>
      </vt:variant>
      <vt:variant>
        <vt:i4>5</vt:i4>
      </vt:variant>
      <vt:variant>
        <vt:lpwstr>https://www.newbornhearingscreening.com.au/champ-network/</vt:lpwstr>
      </vt:variant>
      <vt:variant>
        <vt:lpwstr/>
      </vt:variant>
      <vt:variant>
        <vt:i4>8060980</vt:i4>
      </vt:variant>
      <vt:variant>
        <vt:i4>156</vt:i4>
      </vt:variant>
      <vt:variant>
        <vt:i4>0</vt:i4>
      </vt:variant>
      <vt:variant>
        <vt:i4>5</vt:i4>
      </vt:variant>
      <vt:variant>
        <vt:lpwstr>https://researchers.mq.edu.au/en/publications/coalition-for-global-hearing-health-hearing-care-pathways-working</vt:lpwstr>
      </vt:variant>
      <vt:variant>
        <vt:lpwstr/>
      </vt:variant>
      <vt:variant>
        <vt:i4>6029391</vt:i4>
      </vt:variant>
      <vt:variant>
        <vt:i4>153</vt:i4>
      </vt:variant>
      <vt:variant>
        <vt:i4>0</vt:i4>
      </vt:variant>
      <vt:variant>
        <vt:i4>5</vt:i4>
      </vt:variant>
      <vt:variant>
        <vt:lpwstr>https://digitalcommons.usu.edu/jehdi/vol4/iss2/1/</vt:lpwstr>
      </vt:variant>
      <vt:variant>
        <vt:lpwstr/>
      </vt:variant>
      <vt:variant>
        <vt:i4>4522067</vt:i4>
      </vt:variant>
      <vt:variant>
        <vt:i4>150</vt:i4>
      </vt:variant>
      <vt:variant>
        <vt:i4>0</vt:i4>
      </vt:variant>
      <vt:variant>
        <vt:i4>5</vt:i4>
      </vt:variant>
      <vt:variant>
        <vt:lpwstr>https://www.health.tas.gov.au/health-topics/hearing-audiology/about-hearing/newborn-hearing-tests</vt:lpwstr>
      </vt:variant>
      <vt:variant>
        <vt:lpwstr/>
      </vt:variant>
      <vt:variant>
        <vt:i4>1507403</vt:i4>
      </vt:variant>
      <vt:variant>
        <vt:i4>147</vt:i4>
      </vt:variant>
      <vt:variant>
        <vt:i4>0</vt:i4>
      </vt:variant>
      <vt:variant>
        <vt:i4>5</vt:i4>
      </vt:variant>
      <vt:variant>
        <vt:lpwstr>https://www.canberrahealthservices.act.gov.au/services-and-clinics/services/newborn-hearing-screening-program</vt:lpwstr>
      </vt:variant>
      <vt:variant>
        <vt:lpwstr/>
      </vt:variant>
      <vt:variant>
        <vt:i4>3539056</vt:i4>
      </vt:variant>
      <vt:variant>
        <vt:i4>144</vt:i4>
      </vt:variant>
      <vt:variant>
        <vt:i4>0</vt:i4>
      </vt:variant>
      <vt:variant>
        <vt:i4>5</vt:i4>
      </vt:variant>
      <vt:variant>
        <vt:lpwstr>https://nt.gov.au/wellbeing/allied-health/ears</vt:lpwstr>
      </vt:variant>
      <vt:variant>
        <vt:lpwstr/>
      </vt:variant>
      <vt:variant>
        <vt:i4>7209015</vt:i4>
      </vt:variant>
      <vt:variant>
        <vt:i4>141</vt:i4>
      </vt:variant>
      <vt:variant>
        <vt:i4>0</vt:i4>
      </vt:variant>
      <vt:variant>
        <vt:i4>5</vt:i4>
      </vt:variant>
      <vt:variant>
        <vt:lpwstr>http://www.cafhs.sa.gov.au/services/newborn-hearing-assessment</vt:lpwstr>
      </vt:variant>
      <vt:variant>
        <vt:lpwstr/>
      </vt:variant>
      <vt:variant>
        <vt:i4>5242965</vt:i4>
      </vt:variant>
      <vt:variant>
        <vt:i4>138</vt:i4>
      </vt:variant>
      <vt:variant>
        <vt:i4>0</vt:i4>
      </vt:variant>
      <vt:variant>
        <vt:i4>5</vt:i4>
      </vt:variant>
      <vt:variant>
        <vt:lpwstr>https://www.cafhs.sa.gov.au/services/newborn-hearing-assessment</vt:lpwstr>
      </vt:variant>
      <vt:variant>
        <vt:lpwstr>:~:text=The%20hearing%20screen%20is%20completed%20while%20your%20baby,baby%E2%80%99s%20forehead%20and%20above%20and%20behind%20each%20ear.</vt:lpwstr>
      </vt:variant>
      <vt:variant>
        <vt:i4>3932278</vt:i4>
      </vt:variant>
      <vt:variant>
        <vt:i4>135</vt:i4>
      </vt:variant>
      <vt:variant>
        <vt:i4>0</vt:i4>
      </vt:variant>
      <vt:variant>
        <vt:i4>5</vt:i4>
      </vt:variant>
      <vt:variant>
        <vt:lpwstr>https://pch.health.wa.gov.au/Our-services/Newborn-Hearing-Screening-Program</vt:lpwstr>
      </vt:variant>
      <vt:variant>
        <vt:lpwstr/>
      </vt:variant>
      <vt:variant>
        <vt:i4>3670113</vt:i4>
      </vt:variant>
      <vt:variant>
        <vt:i4>132</vt:i4>
      </vt:variant>
      <vt:variant>
        <vt:i4>0</vt:i4>
      </vt:variant>
      <vt:variant>
        <vt:i4>5</vt:i4>
      </vt:variant>
      <vt:variant>
        <vt:lpwstr>https://www.childrens.health.qld.gov.au/service-healthy-hearing-program-newborn-screening/</vt:lpwstr>
      </vt:variant>
      <vt:variant>
        <vt:lpwstr/>
      </vt:variant>
      <vt:variant>
        <vt:i4>4325382</vt:i4>
      </vt:variant>
      <vt:variant>
        <vt:i4>129</vt:i4>
      </vt:variant>
      <vt:variant>
        <vt:i4>0</vt:i4>
      </vt:variant>
      <vt:variant>
        <vt:i4>5</vt:i4>
      </vt:variant>
      <vt:variant>
        <vt:lpwstr>https://www.rch.org.au/vihsp/</vt:lpwstr>
      </vt:variant>
      <vt:variant>
        <vt:lpwstr/>
      </vt:variant>
      <vt:variant>
        <vt:i4>1114200</vt:i4>
      </vt:variant>
      <vt:variant>
        <vt:i4>126</vt:i4>
      </vt:variant>
      <vt:variant>
        <vt:i4>0</vt:i4>
      </vt:variant>
      <vt:variant>
        <vt:i4>5</vt:i4>
      </vt:variant>
      <vt:variant>
        <vt:lpwstr>http://www.health.nsw.gov.au/</vt:lpwstr>
      </vt:variant>
      <vt:variant>
        <vt:lpwstr/>
      </vt:variant>
      <vt:variant>
        <vt:i4>4587622</vt:i4>
      </vt:variant>
      <vt:variant>
        <vt:i4>123</vt:i4>
      </vt:variant>
      <vt:variant>
        <vt:i4>0</vt:i4>
      </vt:variant>
      <vt:variant>
        <vt:i4>5</vt:i4>
      </vt:variant>
      <vt:variant>
        <vt:lpwstr>https://www1.health.nsw.gov.au/PDS/pages/doc.aspx?dn=GL2010_002</vt:lpwstr>
      </vt:variant>
      <vt:variant>
        <vt:lpwstr/>
      </vt:variant>
      <vt:variant>
        <vt:i4>1114134</vt:i4>
      </vt:variant>
      <vt:variant>
        <vt:i4>120</vt:i4>
      </vt:variant>
      <vt:variant>
        <vt:i4>0</vt:i4>
      </vt:variant>
      <vt:variant>
        <vt:i4>5</vt:i4>
      </vt:variant>
      <vt:variant>
        <vt:lpwstr/>
      </vt:variant>
      <vt:variant>
        <vt:lpwstr>NationalPerformanceIndicators</vt:lpwstr>
      </vt:variant>
      <vt:variant>
        <vt:i4>1900546</vt:i4>
      </vt:variant>
      <vt:variant>
        <vt:i4>117</vt:i4>
      </vt:variant>
      <vt:variant>
        <vt:i4>0</vt:i4>
      </vt:variant>
      <vt:variant>
        <vt:i4>5</vt:i4>
      </vt:variant>
      <vt:variant>
        <vt:lpwstr/>
      </vt:variant>
      <vt:variant>
        <vt:lpwstr>Risksandbenefits</vt:lpwstr>
      </vt:variant>
      <vt:variant>
        <vt:i4>1114134</vt:i4>
      </vt:variant>
      <vt:variant>
        <vt:i4>114</vt:i4>
      </vt:variant>
      <vt:variant>
        <vt:i4>0</vt:i4>
      </vt:variant>
      <vt:variant>
        <vt:i4>5</vt:i4>
      </vt:variant>
      <vt:variant>
        <vt:lpwstr/>
      </vt:variant>
      <vt:variant>
        <vt:lpwstr>NationalPerformanceIndicators</vt:lpwstr>
      </vt:variant>
      <vt:variant>
        <vt:i4>2359372</vt:i4>
      </vt:variant>
      <vt:variant>
        <vt:i4>111</vt:i4>
      </vt:variant>
      <vt:variant>
        <vt:i4>0</vt:i4>
      </vt:variant>
      <vt:variant>
        <vt:i4>5</vt:i4>
      </vt:variant>
      <vt:variant>
        <vt:lpwstr/>
      </vt:variant>
      <vt:variant>
        <vt:lpwstr>_Further_information_1</vt:lpwstr>
      </vt:variant>
      <vt:variant>
        <vt:i4>1114175</vt:i4>
      </vt:variant>
      <vt:variant>
        <vt:i4>104</vt:i4>
      </vt:variant>
      <vt:variant>
        <vt:i4>0</vt:i4>
      </vt:variant>
      <vt:variant>
        <vt:i4>5</vt:i4>
      </vt:variant>
      <vt:variant>
        <vt:lpwstr/>
      </vt:variant>
      <vt:variant>
        <vt:lpwstr>_Toc185589325</vt:lpwstr>
      </vt:variant>
      <vt:variant>
        <vt:i4>1114175</vt:i4>
      </vt:variant>
      <vt:variant>
        <vt:i4>98</vt:i4>
      </vt:variant>
      <vt:variant>
        <vt:i4>0</vt:i4>
      </vt:variant>
      <vt:variant>
        <vt:i4>5</vt:i4>
      </vt:variant>
      <vt:variant>
        <vt:lpwstr/>
      </vt:variant>
      <vt:variant>
        <vt:lpwstr>_Toc185589324</vt:lpwstr>
      </vt:variant>
      <vt:variant>
        <vt:i4>1114175</vt:i4>
      </vt:variant>
      <vt:variant>
        <vt:i4>92</vt:i4>
      </vt:variant>
      <vt:variant>
        <vt:i4>0</vt:i4>
      </vt:variant>
      <vt:variant>
        <vt:i4>5</vt:i4>
      </vt:variant>
      <vt:variant>
        <vt:lpwstr/>
      </vt:variant>
      <vt:variant>
        <vt:lpwstr>_Toc185589323</vt:lpwstr>
      </vt:variant>
      <vt:variant>
        <vt:i4>1114175</vt:i4>
      </vt:variant>
      <vt:variant>
        <vt:i4>86</vt:i4>
      </vt:variant>
      <vt:variant>
        <vt:i4>0</vt:i4>
      </vt:variant>
      <vt:variant>
        <vt:i4>5</vt:i4>
      </vt:variant>
      <vt:variant>
        <vt:lpwstr/>
      </vt:variant>
      <vt:variant>
        <vt:lpwstr>_Toc185589322</vt:lpwstr>
      </vt:variant>
      <vt:variant>
        <vt:i4>1114175</vt:i4>
      </vt:variant>
      <vt:variant>
        <vt:i4>80</vt:i4>
      </vt:variant>
      <vt:variant>
        <vt:i4>0</vt:i4>
      </vt:variant>
      <vt:variant>
        <vt:i4>5</vt:i4>
      </vt:variant>
      <vt:variant>
        <vt:lpwstr/>
      </vt:variant>
      <vt:variant>
        <vt:lpwstr>_Toc185589321</vt:lpwstr>
      </vt:variant>
      <vt:variant>
        <vt:i4>1114175</vt:i4>
      </vt:variant>
      <vt:variant>
        <vt:i4>74</vt:i4>
      </vt:variant>
      <vt:variant>
        <vt:i4>0</vt:i4>
      </vt:variant>
      <vt:variant>
        <vt:i4>5</vt:i4>
      </vt:variant>
      <vt:variant>
        <vt:lpwstr/>
      </vt:variant>
      <vt:variant>
        <vt:lpwstr>_Toc185589320</vt:lpwstr>
      </vt:variant>
      <vt:variant>
        <vt:i4>1179711</vt:i4>
      </vt:variant>
      <vt:variant>
        <vt:i4>68</vt:i4>
      </vt:variant>
      <vt:variant>
        <vt:i4>0</vt:i4>
      </vt:variant>
      <vt:variant>
        <vt:i4>5</vt:i4>
      </vt:variant>
      <vt:variant>
        <vt:lpwstr/>
      </vt:variant>
      <vt:variant>
        <vt:lpwstr>_Toc185589319</vt:lpwstr>
      </vt:variant>
      <vt:variant>
        <vt:i4>1179711</vt:i4>
      </vt:variant>
      <vt:variant>
        <vt:i4>62</vt:i4>
      </vt:variant>
      <vt:variant>
        <vt:i4>0</vt:i4>
      </vt:variant>
      <vt:variant>
        <vt:i4>5</vt:i4>
      </vt:variant>
      <vt:variant>
        <vt:lpwstr/>
      </vt:variant>
      <vt:variant>
        <vt:lpwstr>_Toc185589318</vt:lpwstr>
      </vt:variant>
      <vt:variant>
        <vt:i4>1179711</vt:i4>
      </vt:variant>
      <vt:variant>
        <vt:i4>56</vt:i4>
      </vt:variant>
      <vt:variant>
        <vt:i4>0</vt:i4>
      </vt:variant>
      <vt:variant>
        <vt:i4>5</vt:i4>
      </vt:variant>
      <vt:variant>
        <vt:lpwstr/>
      </vt:variant>
      <vt:variant>
        <vt:lpwstr>_Toc185589317</vt:lpwstr>
      </vt:variant>
      <vt:variant>
        <vt:i4>1179711</vt:i4>
      </vt:variant>
      <vt:variant>
        <vt:i4>50</vt:i4>
      </vt:variant>
      <vt:variant>
        <vt:i4>0</vt:i4>
      </vt:variant>
      <vt:variant>
        <vt:i4>5</vt:i4>
      </vt:variant>
      <vt:variant>
        <vt:lpwstr/>
      </vt:variant>
      <vt:variant>
        <vt:lpwstr>_Toc185589316</vt:lpwstr>
      </vt:variant>
      <vt:variant>
        <vt:i4>1179711</vt:i4>
      </vt:variant>
      <vt:variant>
        <vt:i4>44</vt:i4>
      </vt:variant>
      <vt:variant>
        <vt:i4>0</vt:i4>
      </vt:variant>
      <vt:variant>
        <vt:i4>5</vt:i4>
      </vt:variant>
      <vt:variant>
        <vt:lpwstr/>
      </vt:variant>
      <vt:variant>
        <vt:lpwstr>_Toc185589315</vt:lpwstr>
      </vt:variant>
      <vt:variant>
        <vt:i4>1179711</vt:i4>
      </vt:variant>
      <vt:variant>
        <vt:i4>38</vt:i4>
      </vt:variant>
      <vt:variant>
        <vt:i4>0</vt:i4>
      </vt:variant>
      <vt:variant>
        <vt:i4>5</vt:i4>
      </vt:variant>
      <vt:variant>
        <vt:lpwstr/>
      </vt:variant>
      <vt:variant>
        <vt:lpwstr>_Toc185589314</vt:lpwstr>
      </vt:variant>
      <vt:variant>
        <vt:i4>1179711</vt:i4>
      </vt:variant>
      <vt:variant>
        <vt:i4>32</vt:i4>
      </vt:variant>
      <vt:variant>
        <vt:i4>0</vt:i4>
      </vt:variant>
      <vt:variant>
        <vt:i4>5</vt:i4>
      </vt:variant>
      <vt:variant>
        <vt:lpwstr/>
      </vt:variant>
      <vt:variant>
        <vt:lpwstr>_Toc185589313</vt:lpwstr>
      </vt:variant>
      <vt:variant>
        <vt:i4>1179711</vt:i4>
      </vt:variant>
      <vt:variant>
        <vt:i4>26</vt:i4>
      </vt:variant>
      <vt:variant>
        <vt:i4>0</vt:i4>
      </vt:variant>
      <vt:variant>
        <vt:i4>5</vt:i4>
      </vt:variant>
      <vt:variant>
        <vt:lpwstr/>
      </vt:variant>
      <vt:variant>
        <vt:lpwstr>_Toc185589312</vt:lpwstr>
      </vt:variant>
      <vt:variant>
        <vt:i4>1179711</vt:i4>
      </vt:variant>
      <vt:variant>
        <vt:i4>20</vt:i4>
      </vt:variant>
      <vt:variant>
        <vt:i4>0</vt:i4>
      </vt:variant>
      <vt:variant>
        <vt:i4>5</vt:i4>
      </vt:variant>
      <vt:variant>
        <vt:lpwstr/>
      </vt:variant>
      <vt:variant>
        <vt:lpwstr>_Toc185589311</vt:lpwstr>
      </vt:variant>
      <vt:variant>
        <vt:i4>1179711</vt:i4>
      </vt:variant>
      <vt:variant>
        <vt:i4>14</vt:i4>
      </vt:variant>
      <vt:variant>
        <vt:i4>0</vt:i4>
      </vt:variant>
      <vt:variant>
        <vt:i4>5</vt:i4>
      </vt:variant>
      <vt:variant>
        <vt:lpwstr/>
      </vt:variant>
      <vt:variant>
        <vt:lpwstr>_Toc185589310</vt:lpwstr>
      </vt:variant>
      <vt:variant>
        <vt:i4>1245247</vt:i4>
      </vt:variant>
      <vt:variant>
        <vt:i4>8</vt:i4>
      </vt:variant>
      <vt:variant>
        <vt:i4>0</vt:i4>
      </vt:variant>
      <vt:variant>
        <vt:i4>5</vt:i4>
      </vt:variant>
      <vt:variant>
        <vt:lpwstr/>
      </vt:variant>
      <vt:variant>
        <vt:lpwstr>_Toc185589309</vt:lpwstr>
      </vt:variant>
      <vt:variant>
        <vt:i4>1245247</vt:i4>
      </vt:variant>
      <vt:variant>
        <vt:i4>2</vt:i4>
      </vt:variant>
      <vt:variant>
        <vt:i4>0</vt:i4>
      </vt:variant>
      <vt:variant>
        <vt:i4>5</vt:i4>
      </vt:variant>
      <vt:variant>
        <vt:lpwstr/>
      </vt:variant>
      <vt:variant>
        <vt:lpwstr>_Toc185589308</vt:lpwstr>
      </vt:variant>
      <vt:variant>
        <vt:i4>589899</vt:i4>
      </vt:variant>
      <vt:variant>
        <vt:i4>3</vt:i4>
      </vt:variant>
      <vt:variant>
        <vt:i4>0</vt:i4>
      </vt:variant>
      <vt:variant>
        <vt:i4>5</vt:i4>
      </vt:variant>
      <vt:variant>
        <vt:lpwstr>http://www.closingthegap.gov.au/</vt:lpwstr>
      </vt:variant>
      <vt:variant>
        <vt:lpwstr/>
      </vt:variant>
      <vt:variant>
        <vt:i4>5505097</vt:i4>
      </vt:variant>
      <vt:variant>
        <vt:i4>0</vt:i4>
      </vt:variant>
      <vt:variant>
        <vt:i4>0</vt:i4>
      </vt:variant>
      <vt:variant>
        <vt:i4>5</vt:i4>
      </vt:variant>
      <vt:variant>
        <vt:lpwstr>https://dspace.nal.gov.au/xmlui/handle/123456789/746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Framework For Newborn Hearing Screening</dc:title>
  <dc:subject>Ear health and hearing</dc:subject>
  <dc:creator>Australian Government Department of Health, Disability and Ageing</dc:creator>
  <cp:keywords>Ear health and hearing; Pregnancy, birth and baby </cp:keywords>
  <dc:description/>
  <cp:lastModifiedBy>MASCHKE, Elvia</cp:lastModifiedBy>
  <cp:revision>7</cp:revision>
  <cp:lastPrinted>2025-07-24T22:52:00Z</cp:lastPrinted>
  <dcterms:created xsi:type="dcterms:W3CDTF">2025-07-24T23:33:00Z</dcterms:created>
  <dcterms:modified xsi:type="dcterms:W3CDTF">2025-07-28T04:14:00Z</dcterms:modified>
</cp:coreProperties>
</file>