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7300" w14:textId="77777777" w:rsidR="00452A2A" w:rsidRDefault="00452A2A" w:rsidP="00452A2A">
      <w:pPr>
        <w:pStyle w:val="Title"/>
        <w:jc w:val="right"/>
        <w:rPr>
          <w:rFonts w:ascii="Mangal" w:eastAsia="Times New Roman" w:hAnsi="Mangal" w:cs="Mangal"/>
          <w:bCs/>
          <w:sz w:val="24"/>
          <w:szCs w:val="24"/>
        </w:rPr>
      </w:pPr>
      <w:r w:rsidRPr="00452A2A">
        <w:rPr>
          <w:rFonts w:eastAsia="Times New Roman" w:cs="Arial"/>
          <w:bCs/>
          <w:sz w:val="24"/>
          <w:szCs w:val="24"/>
        </w:rPr>
        <w:t xml:space="preserve">Hindi </w:t>
      </w:r>
      <w:r>
        <w:rPr>
          <w:rFonts w:eastAsia="Times New Roman" w:cs="Arial"/>
          <w:bCs/>
          <w:sz w:val="24"/>
          <w:szCs w:val="24"/>
        </w:rPr>
        <w:t>–</w:t>
      </w:r>
      <w:r w:rsidRPr="00452A2A">
        <w:rPr>
          <w:rFonts w:eastAsia="Times New Roman" w:cs="Arial"/>
          <w:bCs/>
          <w:sz w:val="24"/>
          <w:szCs w:val="24"/>
        </w:rPr>
        <w:t xml:space="preserve"> </w:t>
      </w:r>
      <w:proofErr w:type="spellStart"/>
      <w:r w:rsidRPr="00452A2A">
        <w:rPr>
          <w:rFonts w:ascii="Mangal" w:eastAsia="Times New Roman" w:hAnsi="Mangal" w:cs="Mangal"/>
          <w:bCs/>
          <w:sz w:val="24"/>
          <w:szCs w:val="24"/>
        </w:rPr>
        <w:t>हिन्दी</w:t>
      </w:r>
      <w:proofErr w:type="spellEnd"/>
    </w:p>
    <w:p w14:paraId="7472E6CD" w14:textId="267E2918" w:rsidR="00BA2732" w:rsidRPr="0068383D" w:rsidRDefault="00B41E59" w:rsidP="0068383D">
      <w:pPr>
        <w:pStyle w:val="Title"/>
      </w:pPr>
      <w:r w:rsidRPr="0068383D">
        <w:rPr>
          <w:rFonts w:ascii="Arial Unicode MS" w:eastAsia="Arial Unicode MS" w:hAnsi="Arial Unicode MS" w:cs="Arial Unicode MS"/>
          <w:lang w:val="hi"/>
        </w:rPr>
        <w:t>राष्ट्रीय</w:t>
      </w:r>
      <w:r w:rsidRPr="0068383D">
        <w:rPr>
          <w:rFonts w:ascii="Arial Unicode MS" w:eastAsia="Arial Unicode MS" w:hAnsi="Arial Unicode MS" w:cs="Arial Unicode MS"/>
          <w:lang w:val="hi"/>
        </w:rPr>
        <w:t xml:space="preserve"> </w:t>
      </w:r>
      <w:r w:rsidRPr="0068383D">
        <w:rPr>
          <w:rFonts w:ascii="Arial Unicode MS" w:eastAsia="Arial Unicode MS" w:hAnsi="Arial Unicode MS" w:cs="Arial Unicode MS"/>
          <w:lang w:val="hi"/>
        </w:rPr>
        <w:t>मनोभ्रंश</w:t>
      </w:r>
      <w:r w:rsidRPr="0068383D">
        <w:rPr>
          <w:rFonts w:ascii="Arial Unicode MS" w:eastAsia="Arial Unicode MS" w:hAnsi="Arial Unicode MS" w:cs="Arial Unicode MS"/>
          <w:lang w:val="hi"/>
        </w:rPr>
        <w:t xml:space="preserve"> (</w:t>
      </w:r>
      <w:r w:rsidRPr="0068383D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68383D">
        <w:rPr>
          <w:rFonts w:ascii="Arial Unicode MS" w:eastAsia="Arial Unicode MS" w:hAnsi="Arial Unicode MS" w:cs="Arial Unicode MS"/>
          <w:lang w:val="hi"/>
        </w:rPr>
        <w:t xml:space="preserve">) </w:t>
      </w:r>
      <w:r w:rsidRPr="0068383D">
        <w:rPr>
          <w:rFonts w:ascii="Arial Unicode MS" w:eastAsia="Arial Unicode MS" w:hAnsi="Arial Unicode MS" w:cs="Arial Unicode MS"/>
          <w:lang w:val="hi"/>
        </w:rPr>
        <w:t>कार्य</w:t>
      </w:r>
      <w:r w:rsidRPr="0068383D">
        <w:rPr>
          <w:rFonts w:ascii="Arial Unicode MS" w:eastAsia="Arial Unicode MS" w:hAnsi="Arial Unicode MS" w:cs="Arial Unicode MS"/>
          <w:lang w:val="hi"/>
        </w:rPr>
        <w:t xml:space="preserve"> </w:t>
      </w:r>
      <w:r w:rsidRPr="0068383D">
        <w:rPr>
          <w:rFonts w:ascii="Arial Unicode MS" w:eastAsia="Arial Unicode MS" w:hAnsi="Arial Unicode MS" w:cs="Arial Unicode MS"/>
          <w:lang w:val="hi"/>
        </w:rPr>
        <w:t>योजना</w:t>
      </w:r>
      <w:r w:rsidRPr="0068383D">
        <w:rPr>
          <w:rFonts w:ascii="Arial Unicode MS" w:eastAsia="Arial Unicode MS" w:hAnsi="Arial Unicode MS" w:cs="Arial Unicode MS"/>
          <w:lang w:val="hi"/>
        </w:rPr>
        <w:t xml:space="preserve"> - </w:t>
      </w:r>
      <w:r w:rsidRPr="0068383D">
        <w:rPr>
          <w:rFonts w:ascii="Arial Unicode MS" w:eastAsia="Arial Unicode MS" w:hAnsi="Arial Unicode MS" w:cs="Arial Unicode MS"/>
          <w:lang w:val="hi"/>
        </w:rPr>
        <w:t>संक्षिप्त</w:t>
      </w:r>
      <w:r w:rsidRPr="0068383D">
        <w:rPr>
          <w:rFonts w:ascii="Arial Unicode MS" w:eastAsia="Arial Unicode MS" w:hAnsi="Arial Unicode MS" w:cs="Arial Unicode MS"/>
          <w:lang w:val="hi"/>
        </w:rPr>
        <w:t xml:space="preserve"> </w:t>
      </w:r>
      <w:r w:rsidRPr="0068383D">
        <w:rPr>
          <w:rFonts w:ascii="Arial Unicode MS" w:eastAsia="Arial Unicode MS" w:hAnsi="Arial Unicode MS" w:cs="Arial Unicode MS"/>
          <w:lang w:val="hi"/>
        </w:rPr>
        <w:t>विवरण</w:t>
      </w:r>
    </w:p>
    <w:p w14:paraId="770D42ED" w14:textId="77777777" w:rsidR="00B53987" w:rsidRPr="00B53987" w:rsidRDefault="00B41E59" w:rsidP="00224FD3">
      <w:pPr>
        <w:pStyle w:val="IntroPara"/>
      </w:pPr>
      <w:r>
        <w:rPr>
          <w:rFonts w:ascii="Arial Unicode MS" w:eastAsia="Arial Unicode MS" w:hAnsi="Arial Unicode MS" w:cs="Arial Unicode MS"/>
          <w:lang w:val="hi"/>
        </w:rPr>
        <w:t>इस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दस्तावेज़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राष्ट्रीय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मनोभ्रंश</w:t>
      </w:r>
      <w:r>
        <w:rPr>
          <w:rFonts w:ascii="Arial Unicode MS" w:eastAsia="Arial Unicode MS" w:hAnsi="Arial Unicode MS" w:cs="Arial Unicode MS"/>
          <w:lang w:val="hi"/>
        </w:rPr>
        <w:t xml:space="preserve"> (</w:t>
      </w:r>
      <w:r>
        <w:rPr>
          <w:rFonts w:ascii="Arial Unicode MS" w:eastAsia="Arial Unicode MS" w:hAnsi="Arial Unicode MS" w:cs="Arial Unicode MS"/>
          <w:lang w:val="hi"/>
        </w:rPr>
        <w:t>डिमेंशिया</w:t>
      </w:r>
      <w:r>
        <w:rPr>
          <w:rFonts w:ascii="Arial Unicode MS" w:eastAsia="Arial Unicode MS" w:hAnsi="Arial Unicode MS" w:cs="Arial Unicode MS"/>
          <w:lang w:val="hi"/>
        </w:rPr>
        <w:t xml:space="preserve">) </w:t>
      </w:r>
      <w:r>
        <w:rPr>
          <w:rFonts w:ascii="Arial Unicode MS" w:eastAsia="Arial Unicode MS" w:hAnsi="Arial Unicode MS" w:cs="Arial Unicode MS"/>
          <w:lang w:val="hi"/>
        </w:rPr>
        <w:t>कार्य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 2024-34 (</w:t>
      </w:r>
      <w:r>
        <w:rPr>
          <w:rFonts w:ascii="Arial Unicode MS" w:eastAsia="Arial Unicode MS" w:hAnsi="Arial Unicode MS" w:cs="Arial Unicode MS"/>
          <w:lang w:val="hi"/>
        </w:rPr>
        <w:t>इस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) </w:t>
      </w:r>
      <w:r>
        <w:rPr>
          <w:rFonts w:ascii="Arial Unicode MS" w:eastAsia="Arial Unicode MS" w:hAnsi="Arial Unicode MS" w:cs="Arial Unicode MS"/>
          <w:lang w:val="hi"/>
        </w:rPr>
        <w:t>का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संक्षिप्त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विवरण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जो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कि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ऑस्ट्रेलिया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मनोभ्रंश</w:t>
      </w:r>
      <w:r>
        <w:rPr>
          <w:rFonts w:ascii="Arial Unicode MS" w:eastAsia="Arial Unicode MS" w:hAnsi="Arial Unicode MS" w:cs="Arial Unicode MS"/>
          <w:lang w:val="hi"/>
        </w:rPr>
        <w:t xml:space="preserve"> (</w:t>
      </w:r>
      <w:r>
        <w:rPr>
          <w:rFonts w:ascii="Arial Unicode MS" w:eastAsia="Arial Unicode MS" w:hAnsi="Arial Unicode MS" w:cs="Arial Unicode MS"/>
          <w:lang w:val="hi"/>
        </w:rPr>
        <w:t>डिमेंशिया</w:t>
      </w:r>
      <w:r>
        <w:rPr>
          <w:rFonts w:ascii="Arial Unicode MS" w:eastAsia="Arial Unicode MS" w:hAnsi="Arial Unicode MS" w:cs="Arial Unicode MS"/>
          <w:lang w:val="hi"/>
        </w:rPr>
        <w:t xml:space="preserve">) </w:t>
      </w:r>
      <w:r>
        <w:rPr>
          <w:rFonts w:ascii="Arial Unicode MS" w:eastAsia="Arial Unicode MS" w:hAnsi="Arial Unicode MS" w:cs="Arial Unicode MS"/>
          <w:lang w:val="hi"/>
        </w:rPr>
        <w:t>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ग्रस्त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लोगों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जीवन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देखभाल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सुधार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लाने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लिए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एक</w:t>
      </w:r>
      <w:r>
        <w:rPr>
          <w:rFonts w:ascii="Arial Unicode MS" w:eastAsia="Arial Unicode MS" w:hAnsi="Arial Unicode MS" w:cs="Arial Unicode MS"/>
          <w:lang w:val="hi"/>
        </w:rPr>
        <w:t xml:space="preserve"> 10 </w:t>
      </w:r>
      <w:r>
        <w:rPr>
          <w:rFonts w:ascii="Arial Unicode MS" w:eastAsia="Arial Unicode MS" w:hAnsi="Arial Unicode MS" w:cs="Arial Unicode MS"/>
          <w:lang w:val="hi"/>
        </w:rPr>
        <w:t>वर्षीय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है।</w:t>
      </w:r>
    </w:p>
    <w:p w14:paraId="52CD730F" w14:textId="77777777" w:rsidR="00FA02BB" w:rsidRPr="002F4EE8" w:rsidRDefault="00B41E59" w:rsidP="002F4EE8">
      <w:pPr>
        <w:pStyle w:val="Heading1"/>
      </w:pPr>
      <w:r w:rsidRPr="002F4EE8">
        <w:rPr>
          <w:rFonts w:ascii="Arial Unicode MS" w:eastAsia="Arial Unicode MS" w:hAnsi="Arial Unicode MS" w:cs="Arial Unicode MS"/>
          <w:lang w:val="hi"/>
        </w:rPr>
        <w:t>इस</w:t>
      </w:r>
      <w:r w:rsidRPr="002F4EE8">
        <w:rPr>
          <w:rFonts w:ascii="Arial Unicode MS" w:eastAsia="Arial Unicode MS" w:hAnsi="Arial Unicode MS" w:cs="Arial Unicode MS"/>
          <w:lang w:val="hi"/>
        </w:rPr>
        <w:t xml:space="preserve"> </w:t>
      </w:r>
      <w:r w:rsidRPr="002F4EE8">
        <w:rPr>
          <w:rFonts w:ascii="Arial Unicode MS" w:eastAsia="Arial Unicode MS" w:hAnsi="Arial Unicode MS" w:cs="Arial Unicode MS"/>
          <w:lang w:val="hi"/>
        </w:rPr>
        <w:t>कार्य</w:t>
      </w:r>
      <w:r w:rsidRPr="002F4EE8">
        <w:rPr>
          <w:rFonts w:ascii="Arial Unicode MS" w:eastAsia="Arial Unicode MS" w:hAnsi="Arial Unicode MS" w:cs="Arial Unicode MS"/>
          <w:lang w:val="hi"/>
        </w:rPr>
        <w:t xml:space="preserve"> </w:t>
      </w:r>
      <w:r w:rsidRPr="002F4EE8">
        <w:rPr>
          <w:rFonts w:ascii="Arial Unicode MS" w:eastAsia="Arial Unicode MS" w:hAnsi="Arial Unicode MS" w:cs="Arial Unicode MS"/>
          <w:lang w:val="hi"/>
        </w:rPr>
        <w:t>योजना</w:t>
      </w:r>
      <w:r w:rsidRPr="002F4EE8">
        <w:rPr>
          <w:rFonts w:ascii="Arial Unicode MS" w:eastAsia="Arial Unicode MS" w:hAnsi="Arial Unicode MS" w:cs="Arial Unicode MS"/>
          <w:lang w:val="hi"/>
        </w:rPr>
        <w:t xml:space="preserve"> </w:t>
      </w:r>
      <w:r w:rsidRPr="002F4EE8">
        <w:rPr>
          <w:rFonts w:ascii="Arial Unicode MS" w:eastAsia="Arial Unicode MS" w:hAnsi="Arial Unicode MS" w:cs="Arial Unicode MS"/>
          <w:lang w:val="hi"/>
        </w:rPr>
        <w:t>में</w:t>
      </w:r>
      <w:r w:rsidRPr="002F4EE8">
        <w:rPr>
          <w:rFonts w:ascii="Arial Unicode MS" w:eastAsia="Arial Unicode MS" w:hAnsi="Arial Unicode MS" w:cs="Arial Unicode MS"/>
          <w:lang w:val="hi"/>
        </w:rPr>
        <w:t xml:space="preserve"> </w:t>
      </w:r>
      <w:r w:rsidRPr="002F4EE8">
        <w:rPr>
          <w:rFonts w:ascii="Arial Unicode MS" w:eastAsia="Arial Unicode MS" w:hAnsi="Arial Unicode MS" w:cs="Arial Unicode MS"/>
          <w:lang w:val="hi"/>
        </w:rPr>
        <w:t>क्या</w:t>
      </w:r>
      <w:r w:rsidRPr="002F4EE8">
        <w:rPr>
          <w:rFonts w:ascii="Arial Unicode MS" w:eastAsia="Arial Unicode MS" w:hAnsi="Arial Unicode MS" w:cs="Arial Unicode MS"/>
          <w:lang w:val="hi"/>
        </w:rPr>
        <w:t>-</w:t>
      </w:r>
      <w:r w:rsidRPr="002F4EE8">
        <w:rPr>
          <w:rFonts w:ascii="Arial Unicode MS" w:eastAsia="Arial Unicode MS" w:hAnsi="Arial Unicode MS" w:cs="Arial Unicode MS"/>
          <w:lang w:val="hi"/>
        </w:rPr>
        <w:t>क्या</w:t>
      </w:r>
      <w:r w:rsidRPr="002F4EE8">
        <w:rPr>
          <w:rFonts w:ascii="Arial Unicode MS" w:eastAsia="Arial Unicode MS" w:hAnsi="Arial Unicode MS" w:cs="Arial Unicode MS"/>
          <w:lang w:val="hi"/>
        </w:rPr>
        <w:t xml:space="preserve"> </w:t>
      </w:r>
      <w:r w:rsidRPr="002F4EE8">
        <w:rPr>
          <w:rFonts w:ascii="Arial Unicode MS" w:eastAsia="Arial Unicode MS" w:hAnsi="Arial Unicode MS" w:cs="Arial Unicode MS"/>
          <w:lang w:val="hi"/>
        </w:rPr>
        <w:t>है</w:t>
      </w:r>
    </w:p>
    <w:p w14:paraId="2EC3F51F" w14:textId="77777777" w:rsidR="005B11C8" w:rsidRDefault="00B41E59" w:rsidP="005B11C8">
      <w:r>
        <w:rPr>
          <w:rFonts w:ascii="Arial Unicode MS" w:eastAsia="Arial Unicode MS" w:hAnsi="Arial Unicode MS" w:cs="Arial Unicode MS"/>
          <w:lang w:val="hi"/>
        </w:rPr>
        <w:t>इस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 8 </w:t>
      </w:r>
      <w:r>
        <w:rPr>
          <w:rFonts w:ascii="Arial Unicode MS" w:eastAsia="Arial Unicode MS" w:hAnsi="Arial Unicode MS" w:cs="Arial Unicode MS"/>
          <w:lang w:val="hi"/>
        </w:rPr>
        <w:t>ऐसे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शामिल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जो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मनोभ्रंश</w:t>
      </w:r>
      <w:r>
        <w:rPr>
          <w:rFonts w:ascii="Arial Unicode MS" w:eastAsia="Arial Unicode MS" w:hAnsi="Arial Unicode MS" w:cs="Arial Unicode MS"/>
          <w:lang w:val="hi"/>
        </w:rPr>
        <w:t xml:space="preserve"> (</w:t>
      </w:r>
      <w:r>
        <w:rPr>
          <w:rFonts w:ascii="Arial Unicode MS" w:eastAsia="Arial Unicode MS" w:hAnsi="Arial Unicode MS" w:cs="Arial Unicode MS"/>
          <w:lang w:val="hi"/>
        </w:rPr>
        <w:t>डिमेंशिया</w:t>
      </w:r>
      <w:r>
        <w:rPr>
          <w:rFonts w:ascii="Arial Unicode MS" w:eastAsia="Arial Unicode MS" w:hAnsi="Arial Unicode MS" w:cs="Arial Unicode MS"/>
          <w:lang w:val="hi"/>
        </w:rPr>
        <w:t xml:space="preserve">)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साथ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जीवन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बिता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रहे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ऑस्ट्रेलियाई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व्यक्तियों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लिए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जीवन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गुणवत्ता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सुधार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लाने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हेतु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वास्तविक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स्थायी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सकारात्मक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परिवर्तनों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लिए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अवसर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प्रदान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करते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हैं।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इस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सहयोग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करने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लिए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प्रत्येक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व्यक्ति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को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अपना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काम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करना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सभी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सरकारी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स्तरों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साथ</w:t>
      </w:r>
      <w:r>
        <w:rPr>
          <w:rFonts w:ascii="Arial Unicode MS" w:eastAsia="Arial Unicode MS" w:hAnsi="Arial Unicode MS" w:cs="Arial Unicode MS"/>
          <w:lang w:val="hi"/>
        </w:rPr>
        <w:t>-</w:t>
      </w:r>
      <w:r>
        <w:rPr>
          <w:rFonts w:ascii="Arial Unicode MS" w:eastAsia="Arial Unicode MS" w:hAnsi="Arial Unicode MS" w:cs="Arial Unicode MS"/>
          <w:lang w:val="hi"/>
        </w:rPr>
        <w:t>साथ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सेवा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प्रदाता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व्यवसाय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समुदाय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ग़ैर</w:t>
      </w:r>
      <w:r>
        <w:rPr>
          <w:rFonts w:ascii="Arial Unicode MS" w:eastAsia="Arial Unicode MS" w:hAnsi="Arial Unicode MS" w:cs="Arial Unicode MS"/>
          <w:lang w:val="hi"/>
        </w:rPr>
        <w:t>-</w:t>
      </w:r>
      <w:r>
        <w:rPr>
          <w:rFonts w:ascii="Arial Unicode MS" w:eastAsia="Arial Unicode MS" w:hAnsi="Arial Unicode MS" w:cs="Arial Unicode MS"/>
          <w:lang w:val="hi"/>
        </w:rPr>
        <w:t>सरकारी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क्षेत्र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उद्यम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भी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मनोभ्रंश</w:t>
      </w:r>
      <w:r>
        <w:rPr>
          <w:rFonts w:ascii="Arial Unicode MS" w:eastAsia="Arial Unicode MS" w:hAnsi="Arial Unicode MS" w:cs="Arial Unicode MS"/>
          <w:lang w:val="hi"/>
        </w:rPr>
        <w:t xml:space="preserve"> (</w:t>
      </w:r>
      <w:r>
        <w:rPr>
          <w:rFonts w:ascii="Arial Unicode MS" w:eastAsia="Arial Unicode MS" w:hAnsi="Arial Unicode MS" w:cs="Arial Unicode MS"/>
          <w:lang w:val="hi"/>
        </w:rPr>
        <w:t>डिमेंशिया</w:t>
      </w:r>
      <w:r>
        <w:rPr>
          <w:rFonts w:ascii="Arial Unicode MS" w:eastAsia="Arial Unicode MS" w:hAnsi="Arial Unicode MS" w:cs="Arial Unicode MS"/>
          <w:lang w:val="hi"/>
        </w:rPr>
        <w:t xml:space="preserve">)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साथ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जीवन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बिता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रहे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लोगों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उनके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परिवारवालों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देखभालकर्ताओं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को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सहयोग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सकते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हैं।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</w:p>
    <w:p w14:paraId="2E9F649A" w14:textId="77777777" w:rsidR="00232CC7" w:rsidRDefault="00B41E59" w:rsidP="003F2BFF">
      <w:r>
        <w:rPr>
          <w:rFonts w:ascii="Arial Unicode MS" w:eastAsia="Arial Unicode MS" w:hAnsi="Arial Unicode MS" w:cs="Arial Unicode MS"/>
          <w:lang w:val="hi"/>
        </w:rPr>
        <w:t>मनोभ्रंश</w:t>
      </w:r>
      <w:r>
        <w:rPr>
          <w:rFonts w:ascii="Arial Unicode MS" w:eastAsia="Arial Unicode MS" w:hAnsi="Arial Unicode MS" w:cs="Arial Unicode MS"/>
          <w:lang w:val="hi"/>
        </w:rPr>
        <w:t xml:space="preserve"> (</w:t>
      </w:r>
      <w:r>
        <w:rPr>
          <w:rFonts w:ascii="Arial Unicode MS" w:eastAsia="Arial Unicode MS" w:hAnsi="Arial Unicode MS" w:cs="Arial Unicode MS"/>
          <w:lang w:val="hi"/>
        </w:rPr>
        <w:t>डिमेंशिया</w:t>
      </w:r>
      <w:r>
        <w:rPr>
          <w:rFonts w:ascii="Arial Unicode MS" w:eastAsia="Arial Unicode MS" w:hAnsi="Arial Unicode MS" w:cs="Arial Unicode MS"/>
          <w:lang w:val="hi"/>
        </w:rPr>
        <w:t xml:space="preserve">) </w:t>
      </w:r>
      <w:r>
        <w:rPr>
          <w:rFonts w:ascii="Arial Unicode MS" w:eastAsia="Arial Unicode MS" w:hAnsi="Arial Unicode MS" w:cs="Arial Unicode MS"/>
          <w:lang w:val="hi"/>
        </w:rPr>
        <w:t>एक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ऐसी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स्वास्थ्य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समस्या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जो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बढ़ती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रही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इसका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लोगों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पर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उनके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परिवार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देखभालकर्ताओं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उल्लेखनीय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असर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पड़ता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वर्तमान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, 400,000 </w:t>
      </w:r>
      <w:r>
        <w:rPr>
          <w:rFonts w:ascii="Arial Unicode MS" w:eastAsia="Arial Unicode MS" w:hAnsi="Arial Unicode MS" w:cs="Arial Unicode MS"/>
          <w:lang w:val="hi"/>
        </w:rPr>
        <w:t>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भी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अधिक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ऑस्ट्रेलियाई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व्यक्ति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मनोभ्रंश</w:t>
      </w:r>
      <w:r>
        <w:rPr>
          <w:rFonts w:ascii="Arial Unicode MS" w:eastAsia="Arial Unicode MS" w:hAnsi="Arial Unicode MS" w:cs="Arial Unicode MS"/>
          <w:lang w:val="hi"/>
        </w:rPr>
        <w:t xml:space="preserve"> (</w:t>
      </w:r>
      <w:r>
        <w:rPr>
          <w:rFonts w:ascii="Arial Unicode MS" w:eastAsia="Arial Unicode MS" w:hAnsi="Arial Unicode MS" w:cs="Arial Unicode MS"/>
          <w:lang w:val="hi"/>
        </w:rPr>
        <w:t>डिमेंशिया</w:t>
      </w:r>
      <w:r>
        <w:rPr>
          <w:rFonts w:ascii="Arial Unicode MS" w:eastAsia="Arial Unicode MS" w:hAnsi="Arial Unicode MS" w:cs="Arial Unicode MS"/>
          <w:lang w:val="hi"/>
        </w:rPr>
        <w:t xml:space="preserve">)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साथ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जीवन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बिता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रहे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हैं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2058 </w:t>
      </w:r>
      <w:r>
        <w:rPr>
          <w:rFonts w:ascii="Arial Unicode MS" w:eastAsia="Arial Unicode MS" w:hAnsi="Arial Unicode MS" w:cs="Arial Unicode MS"/>
          <w:lang w:val="hi"/>
        </w:rPr>
        <w:t>तक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यह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सँख्या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बढ़कर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दोगुना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भी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अधिक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हो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जाएगी।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</w:p>
    <w:p w14:paraId="33E34695" w14:textId="77777777" w:rsidR="00672203" w:rsidRDefault="00B41E59" w:rsidP="00672203">
      <w:pPr>
        <w:pStyle w:val="Heading2"/>
      </w:pPr>
      <w:r>
        <w:rPr>
          <w:rFonts w:ascii="Arial Unicode MS" w:eastAsia="Arial Unicode MS" w:hAnsi="Arial Unicode MS" w:cs="Arial Unicode MS"/>
          <w:lang w:val="hi"/>
        </w:rPr>
        <w:t>प्रगति</w:t>
      </w:r>
    </w:p>
    <w:p w14:paraId="3117856A" w14:textId="77777777" w:rsidR="003F2BFF" w:rsidRPr="003F2BFF" w:rsidRDefault="00B41E59" w:rsidP="003F2BFF">
      <w:r>
        <w:rPr>
          <w:rFonts w:ascii="Arial Unicode MS" w:eastAsia="Arial Unicode MS" w:hAnsi="Arial Unicode MS" w:cs="Arial Unicode MS"/>
          <w:lang w:val="hi"/>
        </w:rPr>
        <w:t>इस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को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मनोभ्रंश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डिमेंशिया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पीड़ित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व्यक्तियों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तथा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उनके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परिवार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सदस्यों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देखभालकर्ताओं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अलावा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उच्च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निकायों</w:t>
      </w:r>
      <w:r>
        <w:rPr>
          <w:rFonts w:ascii="Arial Unicode MS" w:eastAsia="Arial Unicode MS" w:hAnsi="Arial Unicode MS" w:cs="Arial Unicode MS"/>
          <w:lang w:val="hi"/>
        </w:rPr>
        <w:t xml:space="preserve">. </w:t>
      </w:r>
      <w:r>
        <w:rPr>
          <w:rFonts w:ascii="Arial Unicode MS" w:eastAsia="Arial Unicode MS" w:hAnsi="Arial Unicode MS" w:cs="Arial Unicode MS"/>
          <w:lang w:val="hi"/>
        </w:rPr>
        <w:t>स्वास्थ्य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प्रोफेशनल्स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अनुसंधानकर्ताओं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एवम्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वृद्ध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देखभाल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अक्षमता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सहायता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प्रदाताओं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गहन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परामर्श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मिली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जानकारी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आधार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तैयार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किया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गया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</w:p>
    <w:p w14:paraId="6E6611B1" w14:textId="77777777" w:rsidR="00DF0C60" w:rsidRDefault="00B41E59" w:rsidP="00DF0C60">
      <w:pPr>
        <w:pStyle w:val="Heading2"/>
      </w:pPr>
      <w:r>
        <w:rPr>
          <w:rFonts w:ascii="Arial Unicode MS" w:eastAsia="Arial Unicode MS" w:hAnsi="Arial Unicode MS" w:cs="Arial Unicode MS"/>
          <w:lang w:val="hi"/>
        </w:rPr>
        <w:t>कार्यान्वयन</w:t>
      </w:r>
    </w:p>
    <w:p w14:paraId="5CC19980" w14:textId="77777777" w:rsidR="00672203" w:rsidRDefault="00B41E59" w:rsidP="00E25B1F">
      <w:bookmarkStart w:id="0" w:name="_Hlk85795649"/>
      <w:r>
        <w:rPr>
          <w:rFonts w:ascii="Arial Unicode MS" w:eastAsia="Arial Unicode MS" w:hAnsi="Arial Unicode MS" w:cs="Arial Unicode MS"/>
          <w:lang w:val="hi"/>
        </w:rPr>
        <w:t>यह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ऑस्ट्रेलियाई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सरकार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राज्यों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तथा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टेरीटोरियों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सरकारों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बीच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एक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साझा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इसे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श्रंखलाबद्ध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कार्यान्वयन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योजनाओं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माध्यम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लागू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किया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जाएगा।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पहली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कार्यान्वयन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उन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क्षेत्रों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lastRenderedPageBreak/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इसे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लागू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करने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लक्ष्य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रखा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जाएगा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जिन्हें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हितधारकों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ने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तत्काल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आवश्यकता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क्षेत्र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रुप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चिन्हित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किया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है।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यह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 2025 </w:t>
      </w:r>
      <w:r>
        <w:rPr>
          <w:rFonts w:ascii="Arial Unicode MS" w:eastAsia="Arial Unicode MS" w:hAnsi="Arial Unicode MS" w:cs="Arial Unicode MS"/>
          <w:lang w:val="hi"/>
        </w:rPr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चालू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जाएगी।</w:t>
      </w:r>
    </w:p>
    <w:p w14:paraId="0A2ABA6A" w14:textId="77777777" w:rsidR="001C0DF1" w:rsidRDefault="00B41E59" w:rsidP="001C0DF1">
      <w:pPr>
        <w:pStyle w:val="Heading2"/>
      </w:pPr>
      <w:r>
        <w:rPr>
          <w:rFonts w:ascii="Arial Unicode MS" w:eastAsia="Arial Unicode MS" w:hAnsi="Arial Unicode MS" w:cs="Arial Unicode MS"/>
          <w:lang w:val="hi"/>
        </w:rPr>
        <w:t>निगरानी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तथा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मूल्यांकन</w:t>
      </w:r>
    </w:p>
    <w:p w14:paraId="243E321A" w14:textId="77777777" w:rsidR="00232CC7" w:rsidRDefault="00B41E59" w:rsidP="00232CC7">
      <w:r>
        <w:rPr>
          <w:rFonts w:ascii="Arial Unicode MS" w:eastAsia="Arial Unicode MS" w:hAnsi="Arial Unicode MS" w:cs="Arial Unicode MS"/>
          <w:lang w:val="hi"/>
        </w:rPr>
        <w:t xml:space="preserve">Australian Institute of Health and Welfare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राष्ट्रीय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मनोभ्रंश</w:t>
      </w:r>
      <w:r>
        <w:rPr>
          <w:rFonts w:ascii="Arial Unicode MS" w:eastAsia="Arial Unicode MS" w:hAnsi="Arial Unicode MS" w:cs="Arial Unicode MS"/>
          <w:lang w:val="hi"/>
        </w:rPr>
        <w:t xml:space="preserve"> (</w:t>
      </w:r>
      <w:r>
        <w:rPr>
          <w:rFonts w:ascii="Arial Unicode MS" w:eastAsia="Arial Unicode MS" w:hAnsi="Arial Unicode MS" w:cs="Arial Unicode MS"/>
          <w:lang w:val="hi"/>
        </w:rPr>
        <w:t>डिमेंशिया</w:t>
      </w:r>
      <w:r>
        <w:rPr>
          <w:rFonts w:ascii="Arial Unicode MS" w:eastAsia="Arial Unicode MS" w:hAnsi="Arial Unicode MS" w:cs="Arial Unicode MS"/>
          <w:lang w:val="hi"/>
        </w:rPr>
        <w:t xml:space="preserve">) </w:t>
      </w:r>
      <w:r>
        <w:rPr>
          <w:rFonts w:ascii="Arial Unicode MS" w:eastAsia="Arial Unicode MS" w:hAnsi="Arial Unicode MS" w:cs="Arial Unicode MS"/>
          <w:lang w:val="hi"/>
        </w:rPr>
        <w:t>निगरानी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केन्द्र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द्वारा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इस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संबंधित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आकड़े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एकत्रित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किए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जाएँगे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इसकी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प्रगति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निगरानी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जाएगी।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इस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केन्द्र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द्वारा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एक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वेब</w:t>
      </w:r>
      <w:r>
        <w:rPr>
          <w:rFonts w:ascii="Arial Unicode MS" w:eastAsia="Arial Unicode MS" w:hAnsi="Arial Unicode MS" w:cs="Arial Unicode MS"/>
          <w:lang w:val="hi"/>
        </w:rPr>
        <w:t>-</w:t>
      </w:r>
      <w:r>
        <w:rPr>
          <w:rFonts w:ascii="Arial Unicode MS" w:eastAsia="Arial Unicode MS" w:hAnsi="Arial Unicode MS" w:cs="Arial Unicode MS"/>
          <w:lang w:val="hi"/>
        </w:rPr>
        <w:t>आधारित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योजना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डैशबोर्ड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को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प्रस्तुत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निरंतर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संचालित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किया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जाएगा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जिसे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कार्यान्वयन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में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हुई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प्रगति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की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रिपोर्ट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पेश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करने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लिए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हर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साल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अपडेट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किया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जाएगा।</w:t>
      </w:r>
    </w:p>
    <w:bookmarkEnd w:id="0"/>
    <w:p w14:paraId="0114CEC4" w14:textId="77777777" w:rsidR="006A093B" w:rsidRDefault="00B41E59">
      <w:pPr>
        <w:spacing w:before="0" w:after="0" w:line="240" w:lineRule="auto"/>
        <w:rPr>
          <w:rFonts w:cs="Arial"/>
          <w:b/>
          <w:bCs/>
          <w:color w:val="3F4A75"/>
          <w:kern w:val="28"/>
          <w:sz w:val="44"/>
          <w:szCs w:val="36"/>
        </w:rPr>
      </w:pPr>
      <w:r>
        <w:br w:type="page"/>
      </w:r>
    </w:p>
    <w:p w14:paraId="164CD4FA" w14:textId="77777777" w:rsidR="00A13EB5" w:rsidRDefault="00B41E59" w:rsidP="00A13EB5">
      <w:pPr>
        <w:pStyle w:val="Heading1"/>
      </w:pPr>
      <w:r>
        <w:rPr>
          <w:rFonts w:ascii="Arial Unicode MS" w:eastAsia="Arial Unicode MS" w:hAnsi="Arial Unicode MS" w:cs="Arial Unicode MS"/>
          <w:lang w:val="hi"/>
        </w:rPr>
        <w:lastRenderedPageBreak/>
        <w:t>किए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जाने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वाले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कार्य</w:t>
      </w:r>
    </w:p>
    <w:p w14:paraId="1C932EE6" w14:textId="77777777" w:rsidR="008376E2" w:rsidRPr="00224FD3" w:rsidRDefault="00B41E59" w:rsidP="00224FD3">
      <w:pPr>
        <w:pStyle w:val="IntroPara"/>
      </w:pPr>
      <w:r w:rsidRPr="00224FD3">
        <w:rPr>
          <w:rFonts w:ascii="Arial Unicode MS" w:eastAsia="Arial Unicode MS" w:hAnsi="Arial Unicode MS" w:cs="Arial Unicode MS"/>
          <w:lang w:val="hi"/>
        </w:rPr>
        <w:t>इस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कार्य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योजना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में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उच्च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स्तरीय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कार्य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शामिल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हैं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जिनका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उद्देश्य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है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मनोभ्रंश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(</w:t>
      </w:r>
      <w:r w:rsidRPr="00224FD3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) </w:t>
      </w:r>
      <w:r w:rsidRPr="00224FD3">
        <w:rPr>
          <w:rFonts w:ascii="Arial Unicode MS" w:eastAsia="Arial Unicode MS" w:hAnsi="Arial Unicode MS" w:cs="Arial Unicode MS"/>
          <w:lang w:val="hi"/>
        </w:rPr>
        <w:t>के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प्रति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जागरूकता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बढ़ाना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, </w:t>
      </w:r>
      <w:r w:rsidRPr="00224FD3">
        <w:rPr>
          <w:rFonts w:ascii="Arial Unicode MS" w:eastAsia="Arial Unicode MS" w:hAnsi="Arial Unicode MS" w:cs="Arial Unicode MS"/>
          <w:lang w:val="hi"/>
        </w:rPr>
        <w:t>निवासियों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में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मनोभ्रंश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(</w:t>
      </w:r>
      <w:r w:rsidRPr="00224FD3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) </w:t>
      </w:r>
      <w:r w:rsidRPr="00224FD3">
        <w:rPr>
          <w:rFonts w:ascii="Arial Unicode MS" w:eastAsia="Arial Unicode MS" w:hAnsi="Arial Unicode MS" w:cs="Arial Unicode MS"/>
          <w:lang w:val="hi"/>
        </w:rPr>
        <w:t>होने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के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ख़तरे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को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कम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करना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, </w:t>
      </w:r>
      <w:r w:rsidRPr="00224FD3">
        <w:rPr>
          <w:rFonts w:ascii="Arial Unicode MS" w:eastAsia="Arial Unicode MS" w:hAnsi="Arial Unicode MS" w:cs="Arial Unicode MS"/>
          <w:lang w:val="hi"/>
        </w:rPr>
        <w:t>और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मनोभ्रंश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(</w:t>
      </w:r>
      <w:r w:rsidRPr="00224FD3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) </w:t>
      </w:r>
      <w:r w:rsidRPr="00224FD3">
        <w:rPr>
          <w:rFonts w:ascii="Arial Unicode MS" w:eastAsia="Arial Unicode MS" w:hAnsi="Arial Unicode MS" w:cs="Arial Unicode MS"/>
          <w:lang w:val="hi"/>
        </w:rPr>
        <w:t>के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साथ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जीवन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बिता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रहे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व्यक्तियों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के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लिए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और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भी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ज़्यादा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समन्वित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सेवाओं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का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संचालन</w:t>
      </w:r>
      <w:r w:rsidRPr="00224FD3">
        <w:rPr>
          <w:rFonts w:ascii="Arial Unicode MS" w:eastAsia="Arial Unicode MS" w:hAnsi="Arial Unicode MS" w:cs="Arial Unicode MS"/>
          <w:lang w:val="hi"/>
        </w:rPr>
        <w:t xml:space="preserve"> </w:t>
      </w:r>
      <w:r w:rsidRPr="00224FD3">
        <w:rPr>
          <w:rFonts w:ascii="Arial Unicode MS" w:eastAsia="Arial Unicode MS" w:hAnsi="Arial Unicode MS" w:cs="Arial Unicode MS"/>
          <w:lang w:val="hi"/>
        </w:rPr>
        <w:t>करना।</w:t>
      </w:r>
    </w:p>
    <w:p w14:paraId="557AF5BF" w14:textId="77777777" w:rsidR="00613863" w:rsidRPr="002D36AE" w:rsidRDefault="00B41E59" w:rsidP="00613863">
      <w:pPr>
        <w:pStyle w:val="PolicyStatement"/>
      </w:pPr>
      <w:r w:rsidRPr="002D36AE">
        <w:rPr>
          <w:rFonts w:ascii="Arial Unicode MS" w:eastAsia="Arial Unicode MS" w:hAnsi="Arial Unicode MS" w:cs="Arial Unicode MS"/>
          <w:lang w:val="hi"/>
        </w:rPr>
        <w:t>कार्य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1: </w:t>
      </w:r>
      <w:r w:rsidRPr="002D36AE">
        <w:rPr>
          <w:rFonts w:ascii="Arial Unicode MS" w:eastAsia="Arial Unicode MS" w:hAnsi="Arial Unicode MS" w:cs="Arial Unicode MS"/>
          <w:lang w:val="hi"/>
        </w:rPr>
        <w:t>समता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तथा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मानव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अधिकारों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को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बढ़ावा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देना</w:t>
      </w:r>
    </w:p>
    <w:p w14:paraId="69328DD1" w14:textId="77777777" w:rsidR="00613863" w:rsidRPr="002D36AE" w:rsidRDefault="00B41E59" w:rsidP="00613863">
      <w:pPr>
        <w:pStyle w:val="PolicyStatement"/>
      </w:pPr>
      <w:r w:rsidRPr="002D36AE">
        <w:rPr>
          <w:rFonts w:ascii="Arial Unicode MS" w:eastAsia="Arial Unicode MS" w:hAnsi="Arial Unicode MS" w:cs="Arial Unicode MS"/>
          <w:lang w:val="hi"/>
        </w:rPr>
        <w:t>कार्य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2: </w:t>
      </w:r>
      <w:r w:rsidRPr="002D36AE">
        <w:rPr>
          <w:rFonts w:ascii="Arial Unicode MS" w:eastAsia="Arial Unicode MS" w:hAnsi="Arial Unicode MS" w:cs="Arial Unicode MS"/>
          <w:lang w:val="hi"/>
        </w:rPr>
        <w:t>नकारात्मक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विश्वासों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को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दूर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करने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प्रयास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करना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, </w:t>
      </w:r>
      <w:r w:rsidRPr="002D36AE">
        <w:rPr>
          <w:rFonts w:ascii="Arial Unicode MS" w:eastAsia="Arial Unicode MS" w:hAnsi="Arial Unicode MS" w:cs="Arial Unicode MS"/>
          <w:lang w:val="hi"/>
        </w:rPr>
        <w:t>जागरूकता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बढ़ाना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और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समावेशिता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को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प्रोत्साहन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देना</w:t>
      </w:r>
    </w:p>
    <w:p w14:paraId="537782F6" w14:textId="77777777" w:rsidR="00613863" w:rsidRPr="002D36AE" w:rsidRDefault="00B41E59" w:rsidP="00613863">
      <w:pPr>
        <w:pStyle w:val="PolicyStatement"/>
      </w:pPr>
      <w:r w:rsidRPr="002D36AE">
        <w:rPr>
          <w:rFonts w:ascii="Arial Unicode MS" w:eastAsia="Arial Unicode MS" w:hAnsi="Arial Unicode MS" w:cs="Arial Unicode MS"/>
          <w:lang w:val="hi"/>
        </w:rPr>
        <w:t>कार्य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3: </w:t>
      </w:r>
      <w:r w:rsidRPr="002D36AE">
        <w:rPr>
          <w:rFonts w:ascii="Arial Unicode MS" w:eastAsia="Arial Unicode MS" w:hAnsi="Arial Unicode MS" w:cs="Arial Unicode MS"/>
          <w:lang w:val="hi"/>
        </w:rPr>
        <w:t>व्यक्तियों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तथा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समुदायों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द्वारा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जहाँ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भी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ख़तरा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कम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किया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जा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सकता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है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वहाँ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उन्हें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ऐसा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कर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सकने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के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लिए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सशक्त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बनाना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, </w:t>
      </w:r>
      <w:r w:rsidRPr="002D36AE">
        <w:rPr>
          <w:rFonts w:ascii="Arial Unicode MS" w:eastAsia="Arial Unicode MS" w:hAnsi="Arial Unicode MS" w:cs="Arial Unicode MS"/>
          <w:lang w:val="hi"/>
        </w:rPr>
        <w:t>तथा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ख़तरे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की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शुरुआत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और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वृद्धि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को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रोकना</w:t>
      </w:r>
    </w:p>
    <w:p w14:paraId="2AE7F0C2" w14:textId="77777777" w:rsidR="00613863" w:rsidRPr="002D36AE" w:rsidRDefault="00B41E59" w:rsidP="00613863">
      <w:pPr>
        <w:pStyle w:val="PolicyStatement"/>
      </w:pPr>
      <w:r w:rsidRPr="002D36AE">
        <w:rPr>
          <w:rFonts w:ascii="Arial Unicode MS" w:eastAsia="Arial Unicode MS" w:hAnsi="Arial Unicode MS" w:cs="Arial Unicode MS"/>
          <w:lang w:val="hi"/>
        </w:rPr>
        <w:t>कार्य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4: </w:t>
      </w:r>
      <w:r w:rsidRPr="002D36AE">
        <w:rPr>
          <w:rFonts w:ascii="Arial Unicode MS" w:eastAsia="Arial Unicode MS" w:hAnsi="Arial Unicode MS" w:cs="Arial Unicode MS"/>
          <w:lang w:val="hi"/>
        </w:rPr>
        <w:t>मनोभ्रंश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(</w:t>
      </w:r>
      <w:r w:rsidRPr="002D36AE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) </w:t>
      </w:r>
      <w:r w:rsidRPr="002D36AE">
        <w:rPr>
          <w:rFonts w:ascii="Arial Unicode MS" w:eastAsia="Arial Unicode MS" w:hAnsi="Arial Unicode MS" w:cs="Arial Unicode MS"/>
          <w:lang w:val="hi"/>
        </w:rPr>
        <w:t>की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पहचान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किए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जाने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को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तथा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पहचान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होने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के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बाद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की</w:t>
      </w:r>
      <w:r w:rsidRPr="002D36AE">
        <w:rPr>
          <w:rFonts w:ascii="Arial Unicode MS" w:eastAsia="Arial Unicode MS" w:hAnsi="Arial Unicode MS" w:cs="Arial Unicode MS"/>
          <w:lang w:val="hi"/>
        </w:rPr>
        <w:noBreakHyphen/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देखभाल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और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सहायता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को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बेहतर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बनाना</w:t>
      </w:r>
    </w:p>
    <w:p w14:paraId="1F0C10B4" w14:textId="77777777" w:rsidR="00613863" w:rsidRPr="0099490B" w:rsidRDefault="00B41E59" w:rsidP="00613863">
      <w:pPr>
        <w:pStyle w:val="PolicyStatement"/>
      </w:pPr>
      <w:r w:rsidRPr="0099490B">
        <w:rPr>
          <w:rFonts w:ascii="Arial Unicode MS" w:eastAsia="Arial Unicode MS" w:hAnsi="Arial Unicode MS" w:cs="Arial Unicode MS"/>
          <w:lang w:val="hi"/>
        </w:rPr>
        <w:t>कार्य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5: </w:t>
      </w:r>
      <w:r w:rsidRPr="0099490B">
        <w:rPr>
          <w:rFonts w:ascii="Arial Unicode MS" w:eastAsia="Arial Unicode MS" w:hAnsi="Arial Unicode MS" w:cs="Arial Unicode MS"/>
          <w:lang w:val="hi"/>
        </w:rPr>
        <w:t>मनोभ्रंश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(</w:t>
      </w:r>
      <w:r w:rsidRPr="0099490B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) </w:t>
      </w:r>
      <w:r w:rsidRPr="0099490B">
        <w:rPr>
          <w:rFonts w:ascii="Arial Unicode MS" w:eastAsia="Arial Unicode MS" w:hAnsi="Arial Unicode MS" w:cs="Arial Unicode MS"/>
          <w:lang w:val="hi"/>
        </w:rPr>
        <w:t>के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साथ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जीवन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बिता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रहे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व्यक्तियों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के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लिए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उपचार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, </w:t>
      </w:r>
      <w:r w:rsidRPr="0099490B">
        <w:rPr>
          <w:rFonts w:ascii="Arial Unicode MS" w:eastAsia="Arial Unicode MS" w:hAnsi="Arial Unicode MS" w:cs="Arial Unicode MS"/>
          <w:lang w:val="hi"/>
        </w:rPr>
        <w:t>समन्वय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और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सहायता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को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बेहतर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बनाना</w:t>
      </w:r>
    </w:p>
    <w:p w14:paraId="2CE99525" w14:textId="77777777" w:rsidR="00613863" w:rsidRDefault="00B41E59" w:rsidP="00613863">
      <w:pPr>
        <w:pStyle w:val="PolicyStatement"/>
      </w:pPr>
      <w:r w:rsidRPr="00606A55">
        <w:rPr>
          <w:rFonts w:ascii="Arial Unicode MS" w:eastAsia="Arial Unicode MS" w:hAnsi="Arial Unicode MS" w:cs="Arial Unicode MS"/>
          <w:lang w:val="hi"/>
        </w:rPr>
        <w:t>कार्य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6: </w:t>
      </w:r>
      <w:r w:rsidRPr="00606A55">
        <w:rPr>
          <w:rFonts w:ascii="Arial Unicode MS" w:eastAsia="Arial Unicode MS" w:hAnsi="Arial Unicode MS" w:cs="Arial Unicode MS"/>
          <w:lang w:val="hi"/>
        </w:rPr>
        <w:t>मनोभ्रंश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(</w:t>
      </w:r>
      <w:r w:rsidRPr="00606A55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) </w:t>
      </w:r>
      <w:r w:rsidRPr="00606A55">
        <w:rPr>
          <w:rFonts w:ascii="Arial Unicode MS" w:eastAsia="Arial Unicode MS" w:hAnsi="Arial Unicode MS" w:cs="Arial Unicode MS"/>
          <w:lang w:val="hi"/>
        </w:rPr>
        <w:t>से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साथ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जीवन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बिता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रहे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व्यक्तियों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देखभालकर्ताओं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को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सहयोग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देना</w:t>
      </w:r>
    </w:p>
    <w:p w14:paraId="180B786C" w14:textId="77777777" w:rsidR="00613863" w:rsidRPr="00606A55" w:rsidRDefault="00B41E59" w:rsidP="00613863">
      <w:pPr>
        <w:pStyle w:val="PolicyStatement"/>
      </w:pPr>
      <w:r w:rsidRPr="00606A55">
        <w:rPr>
          <w:rFonts w:ascii="Arial Unicode MS" w:eastAsia="Arial Unicode MS" w:hAnsi="Arial Unicode MS" w:cs="Arial Unicode MS"/>
          <w:lang w:val="hi"/>
        </w:rPr>
        <w:t>कार्य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7: </w:t>
      </w:r>
      <w:r w:rsidRPr="00606A55">
        <w:rPr>
          <w:rFonts w:ascii="Arial Unicode MS" w:eastAsia="Arial Unicode MS" w:hAnsi="Arial Unicode MS" w:cs="Arial Unicode MS"/>
          <w:lang w:val="hi"/>
        </w:rPr>
        <w:t>मनोभ्रंश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(</w:t>
      </w:r>
      <w:r w:rsidRPr="00606A55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) </w:t>
      </w:r>
      <w:r w:rsidRPr="00606A55">
        <w:rPr>
          <w:rFonts w:ascii="Arial Unicode MS" w:eastAsia="Arial Unicode MS" w:hAnsi="Arial Unicode MS" w:cs="Arial Unicode MS"/>
          <w:lang w:val="hi"/>
        </w:rPr>
        <w:t>के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साथ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जीवन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बिता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रहे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व्यक्तियों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की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देखभाल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और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सहायता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करने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लिए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कार्यबल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की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क्षमता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को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बढ़ाना</w:t>
      </w:r>
    </w:p>
    <w:p w14:paraId="0B1781C2" w14:textId="77777777" w:rsidR="00613863" w:rsidRPr="00606A55" w:rsidRDefault="00B41E59" w:rsidP="00613863">
      <w:pPr>
        <w:pStyle w:val="PolicyStatement"/>
      </w:pPr>
      <w:r w:rsidRPr="00606A55">
        <w:rPr>
          <w:rFonts w:ascii="Arial Unicode MS" w:eastAsia="Arial Unicode MS" w:hAnsi="Arial Unicode MS" w:cs="Arial Unicode MS"/>
          <w:lang w:val="hi"/>
        </w:rPr>
        <w:t>कार्य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8: </w:t>
      </w:r>
      <w:r w:rsidRPr="00606A55">
        <w:rPr>
          <w:rFonts w:ascii="Arial Unicode MS" w:eastAsia="Arial Unicode MS" w:hAnsi="Arial Unicode MS" w:cs="Arial Unicode MS"/>
          <w:lang w:val="hi"/>
        </w:rPr>
        <w:t>मनोभ्रंश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(</w:t>
      </w:r>
      <w:r w:rsidRPr="00606A55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) </w:t>
      </w:r>
      <w:r w:rsidRPr="00606A55">
        <w:rPr>
          <w:rFonts w:ascii="Arial Unicode MS" w:eastAsia="Arial Unicode MS" w:hAnsi="Arial Unicode MS" w:cs="Arial Unicode MS"/>
          <w:lang w:val="hi"/>
        </w:rPr>
        <w:t>के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आकड़ों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को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बेहतर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बनाना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, </w:t>
      </w:r>
      <w:r w:rsidRPr="00606A55">
        <w:rPr>
          <w:rFonts w:ascii="Arial Unicode MS" w:eastAsia="Arial Unicode MS" w:hAnsi="Arial Unicode MS" w:cs="Arial Unicode MS"/>
          <w:lang w:val="hi"/>
        </w:rPr>
        <w:t>मनोभ्रंश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(</w:t>
      </w:r>
      <w:r w:rsidRPr="00606A55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) </w:t>
      </w:r>
      <w:r w:rsidRPr="00606A55">
        <w:rPr>
          <w:rFonts w:ascii="Arial Unicode MS" w:eastAsia="Arial Unicode MS" w:hAnsi="Arial Unicode MS" w:cs="Arial Unicode MS"/>
          <w:lang w:val="hi"/>
        </w:rPr>
        <w:t>से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संबंधित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शोध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असर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को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अधिकाधिक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करना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और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नई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खोज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(</w:t>
      </w:r>
      <w:r w:rsidRPr="00606A55">
        <w:rPr>
          <w:rFonts w:ascii="Arial Unicode MS" w:eastAsia="Arial Unicode MS" w:hAnsi="Arial Unicode MS" w:cs="Arial Unicode MS"/>
          <w:lang w:val="hi"/>
        </w:rPr>
        <w:t>इनोवेशन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) </w:t>
      </w:r>
      <w:r w:rsidRPr="00606A55">
        <w:rPr>
          <w:rFonts w:ascii="Arial Unicode MS" w:eastAsia="Arial Unicode MS" w:hAnsi="Arial Unicode MS" w:cs="Arial Unicode MS"/>
          <w:lang w:val="hi"/>
        </w:rPr>
        <w:t>को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बढ़ावा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देना</w:t>
      </w:r>
    </w:p>
    <w:p w14:paraId="1FD99DA2" w14:textId="77777777" w:rsidR="002D36AE" w:rsidRDefault="00B41E59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bookmarkStart w:id="1" w:name="_Toc174030439"/>
      <w:r>
        <w:br w:type="page"/>
      </w:r>
    </w:p>
    <w:p w14:paraId="7A81257E" w14:textId="77777777" w:rsidR="003932AB" w:rsidRPr="003932AB" w:rsidRDefault="00B41E59" w:rsidP="00AE2D3F">
      <w:pPr>
        <w:pStyle w:val="Heading2"/>
      </w:pPr>
      <w:r w:rsidRPr="002D36AE">
        <w:rPr>
          <w:rFonts w:ascii="Arial Unicode MS" w:eastAsia="Arial Unicode MS" w:hAnsi="Arial Unicode MS" w:cs="Arial Unicode MS"/>
          <w:lang w:val="hi"/>
        </w:rPr>
        <w:lastRenderedPageBreak/>
        <w:t>कार्य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1: </w:t>
      </w:r>
      <w:r w:rsidRPr="002D36AE">
        <w:rPr>
          <w:rFonts w:ascii="Arial Unicode MS" w:eastAsia="Arial Unicode MS" w:hAnsi="Arial Unicode MS" w:cs="Arial Unicode MS"/>
          <w:lang w:val="hi"/>
        </w:rPr>
        <w:t>समता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तथा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मानव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अधिकारों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को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बढ़ावा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देना</w:t>
      </w:r>
      <w:bookmarkEnd w:id="1"/>
    </w:p>
    <w:tbl>
      <w:tblPr>
        <w:tblStyle w:val="TableGrid"/>
        <w:tblW w:w="9782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222"/>
      </w:tblGrid>
      <w:tr w:rsidR="00D869FC" w14:paraId="137C8872" w14:textId="77777777" w:rsidTr="00AE2D3F">
        <w:trPr>
          <w:trHeight w:val="1366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47884437" w14:textId="77777777" w:rsidR="002D36AE" w:rsidRPr="003932AB" w:rsidRDefault="00B41E59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परिणाम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वक्तव्य</w:t>
            </w:r>
          </w:p>
          <w:p w14:paraId="51ADCC1E" w14:textId="77777777" w:rsidR="002D36AE" w:rsidRPr="003932AB" w:rsidRDefault="00B41E59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मेरे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अधिकारों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समर्थन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प्राप्त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मुझमें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स्वायत्तता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अर्थ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भावना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मैं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असमानता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दुर्व्यवहार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मुक्त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हँ।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मैं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अपनी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आवश्यकताओं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पसंद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पूरा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सूचनाओं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सहायताओं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सेवाओं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प्राप्त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हूँ।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मैं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साँस्कृतिक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रुप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सुरक्षित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संपूर्ण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प्राप्त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हूँ।</w:t>
            </w:r>
          </w:p>
        </w:tc>
      </w:tr>
      <w:tr w:rsidR="00D869FC" w14:paraId="2E7703F9" w14:textId="77777777" w:rsidTr="00AE2D3F">
        <w:trPr>
          <w:trHeight w:val="7083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2B8B4652" w14:textId="77777777" w:rsidR="002D36AE" w:rsidRPr="003932AB" w:rsidRDefault="00B41E59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हम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चीज़ों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कैसे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सुधार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जा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?</w:t>
            </w:r>
          </w:p>
          <w:p w14:paraId="19158784" w14:textId="77777777" w:rsidR="002D36AE" w:rsidRPr="003932AB" w:rsidRDefault="00B41E59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सुधारों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शामिल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जिसमें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योजना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अंतर्गत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कार्यों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प्रगति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मूल्यांकन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उन्हें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सम्मिलित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शामिल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है।</w:t>
            </w:r>
          </w:p>
          <w:p w14:paraId="69FC909E" w14:textId="77777777" w:rsidR="002D36AE" w:rsidRPr="003932AB" w:rsidRDefault="00B41E59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विकल्पों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चुनने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प्रभावित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निर्णय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लेने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अच्छी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तरह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समर्थ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हेतु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संसाधनों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प्रचार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संसाधनों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पहुँच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आसान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ताकि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भरोसेमंद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निर्णय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सकें।</w:t>
            </w:r>
          </w:p>
          <w:p w14:paraId="1944EA0C" w14:textId="77777777" w:rsidR="002D36AE" w:rsidRPr="003932AB" w:rsidRDefault="00B41E59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अधिनियम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निर्माण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मानव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अधिकारों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भरोसेमंद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निर्णय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लेने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सिद्धांतो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आधार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बनाना।</w:t>
            </w:r>
          </w:p>
          <w:p w14:paraId="03D39060" w14:textId="77777777" w:rsidR="002D36AE" w:rsidRPr="003932AB" w:rsidRDefault="00B41E59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व्यक्ति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प्रकार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अपमानजनक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अमानवीय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बर्तावों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हिंसा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शोषण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उपेक्षा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दुर्व्यवहार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मुक्त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यह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सुनिश्चित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रणनीतियों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जारी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रखना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सुधार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करना।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</w:p>
          <w:p w14:paraId="66566753" w14:textId="77777777" w:rsidR="002D36AE" w:rsidRPr="003932AB" w:rsidRDefault="00B41E59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First Nations [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प्रथम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साँस्कृतिक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दृष्टि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उचित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ऐसी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जानकारी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पहुँच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बेहतर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जानकारी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संबंधित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विशेष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ज़रूरतों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ध्यान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रखती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</w:p>
          <w:p w14:paraId="1BC6BAB0" w14:textId="77777777" w:rsidR="002D36AE" w:rsidRPr="003932AB" w:rsidRDefault="00B41E59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First Nations [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प्रथम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पहल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फंडिंग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तंत्र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, Closing the Gap [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फासले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राष्ट्रीय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एग्रीमैंट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प्राथमिकता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सुधारों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National Aboriginal and Torres Strait Islander Health Plan [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राष्ट्रीय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एबोरीजनल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एवम्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टोरस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स्ट्रेट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आईलैंडर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स्वास्थ्य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योजना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2021-2031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तालमेल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रखना।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First Nations [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प्रथम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एक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नियंत्रित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सैक्टर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विकास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आसान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जाएगा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नेतृत्व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स्थल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आधारित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पद्धतियाँ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लागू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होंगी।</w:t>
            </w:r>
          </w:p>
          <w:p w14:paraId="31F4BC1E" w14:textId="77777777" w:rsidR="002D36AE" w:rsidRPr="003932AB" w:rsidRDefault="00B41E59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साँस्कृतिक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भाषाई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रूप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विविध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(CALD)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अन्य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विविध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साँस्कृतिक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रुप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उचित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ऐसी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जानकारी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पहुँच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बेहतर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प्रति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जागरूकता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कमी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आवश्यकताओं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पूरा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करती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</w:p>
          <w:p w14:paraId="14E19DFF" w14:textId="77777777" w:rsidR="002D36AE" w:rsidRPr="003932AB" w:rsidRDefault="00B41E59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जहाँ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उचित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ग्रस्त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पहल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फंडिंग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तंत्र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Australia's Disability Strategy [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ऑस्ट्रेलिया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अक्षमता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रणनीति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2021-2031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तालमेल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बेहतर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बनाना।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यह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सुनिश्चित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होगा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अक्षमता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व्यक्ति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बराबरी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सदस्यों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रूप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अपने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सामर्थ्य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अनुरूप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उपलब्धि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हासिल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सकते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हैं।</w:t>
            </w:r>
          </w:p>
        </w:tc>
      </w:tr>
      <w:tr w:rsidR="00D869FC" w14:paraId="4F6820CA" w14:textId="77777777" w:rsidTr="00AE2D3F">
        <w:trPr>
          <w:trHeight w:val="1045"/>
        </w:trPr>
        <w:tc>
          <w:tcPr>
            <w:tcW w:w="1560" w:type="dxa"/>
            <w:shd w:val="clear" w:color="auto" w:fill="D5EBF2" w:themeFill="accent5" w:themeFillTint="33"/>
          </w:tcPr>
          <w:p w14:paraId="26E0341C" w14:textId="77777777" w:rsidR="002D36AE" w:rsidRPr="003932AB" w:rsidRDefault="00B41E59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lastRenderedPageBreak/>
              <w:t>परिवर्तन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आवश्यकता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023BE90C" w14:textId="77777777" w:rsidR="002D36AE" w:rsidRPr="003932AB" w:rsidRDefault="00B41E59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बेहतर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प्रयासों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केन्द्र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मानव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अधिकार।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कारण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यह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सुनिश्चित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होगा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स्वास्थ्य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सेवाएँ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प्राप्त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एवम्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स्वावलंबन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पसंद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संरक्षित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रहे।</w:t>
            </w:r>
          </w:p>
        </w:tc>
      </w:tr>
      <w:tr w:rsidR="00D869FC" w14:paraId="75B8B120" w14:textId="77777777" w:rsidTr="00AE2D3F">
        <w:trPr>
          <w:trHeight w:val="1543"/>
        </w:trPr>
        <w:tc>
          <w:tcPr>
            <w:tcW w:w="1560" w:type="dxa"/>
            <w:shd w:val="clear" w:color="auto" w:fill="D5EBF2" w:themeFill="accent5" w:themeFillTint="33"/>
          </w:tcPr>
          <w:p w14:paraId="68BEBE66" w14:textId="77777777" w:rsidR="002D36AE" w:rsidRPr="003932AB" w:rsidRDefault="00B41E59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हम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अगले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br/>
              <w:t xml:space="preserve">10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वर्षों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कहाँ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पहुँचना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चाहते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?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789B37CD" w14:textId="77777777" w:rsidR="002D36AE" w:rsidRPr="003932AB" w:rsidRDefault="00B41E59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ऑस्ट्रेलियाई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समाज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वर्गों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द्वारा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मानव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अधिकारों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बढ़ावा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ताकि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सम्मान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गरिमा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दुर्व्यवहार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मुक्त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स्वतंत्र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रूप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सुरक्षित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सशक्त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महसूस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करें।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प्रत्येक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व्यक्ति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ऐसी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बहुत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अच्छी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सहायताएँ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प्राप्त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आवश्यकताओं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पसंद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पूरा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करती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हों।</w:t>
            </w:r>
          </w:p>
        </w:tc>
      </w:tr>
      <w:tr w:rsidR="00D869FC" w14:paraId="67FFB929" w14:textId="77777777" w:rsidTr="00AE2D3F">
        <w:trPr>
          <w:trHeight w:val="2917"/>
        </w:trPr>
        <w:tc>
          <w:tcPr>
            <w:tcW w:w="1560" w:type="dxa"/>
            <w:shd w:val="clear" w:color="auto" w:fill="D5EBF2" w:themeFill="accent5" w:themeFillTint="33"/>
          </w:tcPr>
          <w:p w14:paraId="497009FE" w14:textId="77777777" w:rsidR="002D36AE" w:rsidRPr="003932AB" w:rsidRDefault="00B41E59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हमें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यह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कैसे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पता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चलेगा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हम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परिवर्तन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लाए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?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6A3C285E" w14:textId="77777777" w:rsidR="002D36AE" w:rsidRPr="003932AB" w:rsidRDefault="00B41E59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महसूस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अपने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ज़्यादा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नियंत्रण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गया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है।</w:t>
            </w:r>
          </w:p>
          <w:p w14:paraId="20E588D9" w14:textId="77777777" w:rsidR="002D36AE" w:rsidRPr="003932AB" w:rsidRDefault="00B41E59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First Nations [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प्रथम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साँस्कृतिक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भाषाई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दृष्टि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विविध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(CALD)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अन्य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विविध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तरह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अन्य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भरोसेमंद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निर्णय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लेने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सुलभता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प्रकार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निर्णयों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बारे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समझ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वृद्धि।</w:t>
            </w:r>
          </w:p>
          <w:p w14:paraId="20BFB97C" w14:textId="77777777" w:rsidR="002D36AE" w:rsidRPr="003932AB" w:rsidRDefault="00B41E59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First Nations [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प्रथम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साँस्कृतिक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भाषाई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दृष्टि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विविध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(CALD)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अन्य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विविध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बारे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यथोचित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रूप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लक्षित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साँस्कृतिक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रुप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उचित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संसाधनो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उपलब्धता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इनमें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सरकारी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संसाधन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शामिल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हैं।</w:t>
            </w:r>
          </w:p>
          <w:p w14:paraId="763B9CEA" w14:textId="77777777" w:rsidR="002D36AE" w:rsidRPr="003932AB" w:rsidRDefault="00B41E59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क्षेत्रीय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ग्रामीण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सुदूरवर्ती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स्थानों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सुविधा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सुलभता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सुधार।</w:t>
            </w:r>
          </w:p>
        </w:tc>
      </w:tr>
    </w:tbl>
    <w:p w14:paraId="586F5959" w14:textId="77777777" w:rsidR="002D36AE" w:rsidRDefault="00B41E59" w:rsidP="003932AB">
      <w:pPr>
        <w:pStyle w:val="Heading2"/>
      </w:pPr>
      <w:bookmarkStart w:id="2" w:name="_Toc174030442"/>
      <w:r>
        <w:rPr>
          <w:rFonts w:ascii="Arial Unicode MS" w:eastAsia="Arial Unicode MS" w:hAnsi="Arial Unicode MS" w:cs="Arial Unicode MS"/>
          <w:lang w:val="hi"/>
        </w:rPr>
        <w:br w:type="page"/>
      </w:r>
      <w:r>
        <w:rPr>
          <w:rFonts w:ascii="Arial Unicode MS" w:eastAsia="Arial Unicode MS" w:hAnsi="Arial Unicode MS" w:cs="Arial Unicode MS"/>
          <w:lang w:val="hi"/>
        </w:rPr>
        <w:lastRenderedPageBreak/>
        <w:t>कार्य</w:t>
      </w:r>
      <w:r>
        <w:rPr>
          <w:rFonts w:ascii="Arial Unicode MS" w:eastAsia="Arial Unicode MS" w:hAnsi="Arial Unicode MS" w:cs="Arial Unicode MS"/>
          <w:lang w:val="hi"/>
        </w:rPr>
        <w:t xml:space="preserve"> 2: </w:t>
      </w:r>
      <w:r>
        <w:rPr>
          <w:rFonts w:ascii="Arial Unicode MS" w:eastAsia="Arial Unicode MS" w:hAnsi="Arial Unicode MS" w:cs="Arial Unicode MS"/>
          <w:lang w:val="hi"/>
        </w:rPr>
        <w:t>नकारात्मक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विश्वासों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को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दूर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करने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प्रयास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करना</w:t>
      </w:r>
      <w:r>
        <w:rPr>
          <w:rFonts w:ascii="Arial Unicode MS" w:eastAsia="Arial Unicode MS" w:hAnsi="Arial Unicode MS" w:cs="Arial Unicode MS"/>
          <w:lang w:val="hi"/>
        </w:rPr>
        <w:t xml:space="preserve">, </w:t>
      </w:r>
      <w:r>
        <w:rPr>
          <w:rFonts w:ascii="Arial Unicode MS" w:eastAsia="Arial Unicode MS" w:hAnsi="Arial Unicode MS" w:cs="Arial Unicode MS"/>
          <w:lang w:val="hi"/>
        </w:rPr>
        <w:t>जागरूकता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बढ़ाना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और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समावेशिता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को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प्रोत्साहन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देना</w:t>
      </w:r>
      <w:bookmarkEnd w:id="2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080"/>
      </w:tblGrid>
      <w:tr w:rsidR="00D869FC" w14:paraId="5C5D640F" w14:textId="77777777" w:rsidTr="00AE2D3F">
        <w:trPr>
          <w:trHeight w:val="1193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42C3840C" w14:textId="77777777" w:rsidR="002D36AE" w:rsidRPr="003932AB" w:rsidRDefault="00B41E59" w:rsidP="00AE2D3F">
            <w:p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परिणाम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वक्तव्य</w:t>
            </w:r>
          </w:p>
          <w:p w14:paraId="61AD9C98" w14:textId="77777777" w:rsidR="002D36AE" w:rsidRPr="003932AB" w:rsidRDefault="00B41E59" w:rsidP="00AE2D3F">
            <w:p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मुझे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समाज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सुरक्षित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संलग्न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महसूस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मुझमें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यह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भावना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मेरी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महत्ता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मैं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नकारात्मक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विश्वासों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भेदभाव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दुरुपयोग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मुक्त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हूँ।</w:t>
            </w:r>
          </w:p>
        </w:tc>
      </w:tr>
      <w:tr w:rsidR="00D869FC" w14:paraId="16392E22" w14:textId="77777777" w:rsidTr="00AE2D3F">
        <w:trPr>
          <w:trHeight w:val="3605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05D4826C" w14:textId="77777777" w:rsidR="002D36AE" w:rsidRPr="003932AB" w:rsidRDefault="00B41E59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हम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चीज़ों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कैसे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सुधार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जा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?</w:t>
            </w:r>
          </w:p>
          <w:p w14:paraId="449C1D16" w14:textId="77777777" w:rsidR="002D36AE" w:rsidRPr="003932AB" w:rsidRDefault="00B41E59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ऑस्ट्रेलिया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जनता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समझ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जागरूकता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फ़ैलाना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संबंधित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द्वारा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अपने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हुए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अनुभवों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कहानी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बताना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  <w:p w14:paraId="3414A325" w14:textId="77777777" w:rsidR="002D36AE" w:rsidRPr="003932AB" w:rsidRDefault="00B41E59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संबंधित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संवादों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तैयार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मिल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जुल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उन्हें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डिज़ाइन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परीक्षण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संवादों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ज़रूरत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अनुसार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मिलकर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काम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करना।</w:t>
            </w:r>
          </w:p>
          <w:p w14:paraId="16C3873A" w14:textId="77777777" w:rsidR="002D36AE" w:rsidRPr="003932AB" w:rsidRDefault="00B41E59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प्रति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जागरूकता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जुड़ी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जानकारी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संसाधनों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तैयार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मिल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जुल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उन्हें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डिज़ाइन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परीक्षण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ज़रूरत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अनुसार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मिलकर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काम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जिनमें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First Nations [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व्यक्ति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साँस्कृतिक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भाषाई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दृष्टि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विविध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(CALD)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समुदाय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महिलाएँ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बालिकाएँ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युवा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व्यक्ति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LGBTIQA+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समुदाय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हैं।</w:t>
            </w:r>
          </w:p>
          <w:p w14:paraId="66278C2B" w14:textId="77777777" w:rsidR="002D36AE" w:rsidRPr="003932AB" w:rsidRDefault="00B41E59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अस्पतालों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सार्वजनिक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स्थलों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व्यवसायों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स्थानीय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ग्रस्त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सक्षम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संबंधित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पहले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उपलब्ध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डिज़ाइन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अभ्यासों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बनाना।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द्वारा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भाग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लेने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अवसर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अधिकाधिक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जाएँगे।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</w:p>
        </w:tc>
      </w:tr>
      <w:tr w:rsidR="00D869FC" w14:paraId="1FE912F4" w14:textId="77777777" w:rsidTr="00AE2D3F">
        <w:trPr>
          <w:trHeight w:val="1089"/>
        </w:trPr>
        <w:tc>
          <w:tcPr>
            <w:tcW w:w="1560" w:type="dxa"/>
            <w:shd w:val="clear" w:color="auto" w:fill="D5EBF2" w:themeFill="accent5" w:themeFillTint="33"/>
          </w:tcPr>
          <w:p w14:paraId="2AAB8008" w14:textId="77777777" w:rsidR="002D36AE" w:rsidRPr="003932AB" w:rsidRDefault="00B41E59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परिवर्तन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lang w:val="hi"/>
              </w:rPr>
              <w:t>आवश्यकता</w:t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105B76CB" w14:textId="77777777" w:rsidR="002D36AE" w:rsidRPr="003932AB" w:rsidRDefault="00B41E59" w:rsidP="00AE2D3F">
            <w:p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हम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यह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सुनिश्चित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चाहते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प्रत्येक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व्यक्ति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समझता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स्वीकार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कारण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व्यक्ति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समुदाय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हिस्सा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सकते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महत्ता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गरिमा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अपना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सकते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हैं।</w:t>
            </w:r>
          </w:p>
        </w:tc>
      </w:tr>
      <w:tr w:rsidR="00D869FC" w14:paraId="19FC9085" w14:textId="77777777" w:rsidTr="00AE2D3F">
        <w:trPr>
          <w:trHeight w:val="1403"/>
        </w:trPr>
        <w:tc>
          <w:tcPr>
            <w:tcW w:w="1560" w:type="dxa"/>
            <w:shd w:val="clear" w:color="auto" w:fill="D5EBF2" w:themeFill="accent5" w:themeFillTint="33"/>
          </w:tcPr>
          <w:p w14:paraId="4B88DFE0" w14:textId="77777777" w:rsidR="002D36AE" w:rsidRPr="00AE2D3F" w:rsidRDefault="00B41E59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अगले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br/>
              <w:t xml:space="preserve">10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वर्षों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कहाँ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पहुँचना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चाहते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5D0167EB" w14:textId="77777777" w:rsidR="002D36AE" w:rsidRPr="003932AB" w:rsidRDefault="00B41E59" w:rsidP="00AE2D3F">
            <w:p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ऑस्ट्रेलियाई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समाज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समावेशी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समाज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समझता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समाज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पूर्णतया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भागीदारी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सक्रियता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सक्षम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वाला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आत्म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निर्भर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होकर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अपने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समुदाय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अधिक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करे।</w:t>
            </w:r>
          </w:p>
        </w:tc>
      </w:tr>
      <w:tr w:rsidR="00D869FC" w14:paraId="19513D77" w14:textId="77777777" w:rsidTr="00AE2D3F">
        <w:trPr>
          <w:trHeight w:val="3394"/>
        </w:trPr>
        <w:tc>
          <w:tcPr>
            <w:tcW w:w="1560" w:type="dxa"/>
            <w:shd w:val="clear" w:color="auto" w:fill="D5EBF2" w:themeFill="accent5" w:themeFillTint="33"/>
          </w:tcPr>
          <w:p w14:paraId="0940F23F" w14:textId="77777777" w:rsidR="002D36AE" w:rsidRPr="003932AB" w:rsidRDefault="00B41E59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lastRenderedPageBreak/>
              <w:t>हमें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यह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कैसे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पता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चलेगा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परिवर्तन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लाए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  <w:p w14:paraId="1B9A09A5" w14:textId="77777777" w:rsidR="002D36AE" w:rsidRPr="003932AB" w:rsidRDefault="002D36AE" w:rsidP="00AE2D3F">
            <w:pPr>
              <w:spacing w:before="60" w:line="240" w:lineRule="auto"/>
              <w:rPr>
                <w:b/>
                <w:bCs/>
              </w:rPr>
            </w:pPr>
          </w:p>
        </w:tc>
        <w:tc>
          <w:tcPr>
            <w:tcW w:w="8080" w:type="dxa"/>
            <w:shd w:val="clear" w:color="auto" w:fill="D5EBF2" w:themeFill="accent5" w:themeFillTint="33"/>
          </w:tcPr>
          <w:p w14:paraId="7F70BF9A" w14:textId="77777777" w:rsidR="002D36AE" w:rsidRPr="003932AB" w:rsidRDefault="00B41E59" w:rsidP="00AE2D3F">
            <w:pPr>
              <w:numPr>
                <w:ilvl w:val="0"/>
                <w:numId w:val="15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प्रति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ऑस्ट्रेलियावासियों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नकारात्मक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विश्वास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कमी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रुख़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सुधार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हुआ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23736DC9" w14:textId="77777777" w:rsidR="002D36AE" w:rsidRPr="003932AB" w:rsidRDefault="00B41E59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क्या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ऑस्ट्रेलियावासियों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ज्ञान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सुधार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हुआ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इसका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कैसे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प्रभाव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पड़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1E476ECB" w14:textId="77777777" w:rsidR="002D36AE" w:rsidRPr="003932AB" w:rsidRDefault="00B41E59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इच्छा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बढ़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गई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:</w:t>
            </w:r>
          </w:p>
          <w:p w14:paraId="3572331F" w14:textId="77777777" w:rsidR="002D36AE" w:rsidRPr="003932AB" w:rsidRDefault="00B41E59" w:rsidP="00AE2D3F">
            <w:pPr>
              <w:spacing w:before="60" w:line="240" w:lineRule="auto"/>
              <w:ind w:left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a)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यदि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उन्हें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लगता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लक्षण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माँगने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</w:p>
          <w:p w14:paraId="791FE9C6" w14:textId="77777777" w:rsidR="002D36AE" w:rsidRPr="003932AB" w:rsidRDefault="00B41E59" w:rsidP="00AE2D3F">
            <w:pPr>
              <w:spacing w:before="60" w:line="240" w:lineRule="auto"/>
              <w:ind w:left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b)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यह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जानकारी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साझा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</w:p>
          <w:p w14:paraId="58585600" w14:textId="77777777" w:rsidR="002D36AE" w:rsidRPr="003932AB" w:rsidRDefault="00B41E59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प्रति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उदार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4FE82E9E" w14:textId="77777777" w:rsidR="002D36AE" w:rsidRPr="003932AB" w:rsidRDefault="00B41E59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नकारात्मक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विश्वास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भेदभाव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दुर्व्यवहार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झेलने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कमी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</w:tc>
      </w:tr>
    </w:tbl>
    <w:p w14:paraId="5CAFBE71" w14:textId="77777777" w:rsidR="002D36AE" w:rsidRDefault="002D36AE" w:rsidP="00E25B1F"/>
    <w:p w14:paraId="5D29E870" w14:textId="77777777" w:rsidR="002D36AE" w:rsidRDefault="00B41E59">
      <w:pPr>
        <w:spacing w:before="0" w:after="0" w:line="240" w:lineRule="auto"/>
      </w:pPr>
      <w:r>
        <w:br w:type="page"/>
      </w:r>
    </w:p>
    <w:p w14:paraId="2BC70667" w14:textId="77777777" w:rsidR="003932AB" w:rsidRPr="003932AB" w:rsidRDefault="00B41E59" w:rsidP="00AE2D3F">
      <w:pPr>
        <w:pStyle w:val="Heading2"/>
      </w:pPr>
      <w:bookmarkStart w:id="3" w:name="_Toc174030445"/>
      <w:r w:rsidRPr="002D36AE">
        <w:rPr>
          <w:rFonts w:ascii="Arial Unicode MS" w:eastAsia="Arial Unicode MS" w:hAnsi="Arial Unicode MS" w:cs="Arial Unicode MS"/>
          <w:lang w:val="hi"/>
        </w:rPr>
        <w:lastRenderedPageBreak/>
        <w:t>कार्य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3: </w:t>
      </w:r>
      <w:r w:rsidRPr="002D36AE">
        <w:rPr>
          <w:rFonts w:ascii="Arial Unicode MS" w:eastAsia="Arial Unicode MS" w:hAnsi="Arial Unicode MS" w:cs="Arial Unicode MS"/>
          <w:lang w:val="hi"/>
        </w:rPr>
        <w:t>व्यक्तियों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तथा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समुदायों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द्वारा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जहाँ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भी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ख़तरा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कम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किया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जा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सकता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है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वहाँ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उन्हें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ऐसा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कर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सकने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के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लिए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सशक्त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बनाना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, </w:t>
      </w:r>
      <w:r w:rsidRPr="002D36AE">
        <w:rPr>
          <w:rFonts w:ascii="Arial Unicode MS" w:eastAsia="Arial Unicode MS" w:hAnsi="Arial Unicode MS" w:cs="Arial Unicode MS"/>
          <w:lang w:val="hi"/>
        </w:rPr>
        <w:t>तथा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ख़तरे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की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शुरुआत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और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वृद्धि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को</w:t>
      </w:r>
      <w:r w:rsidRPr="002D36AE">
        <w:rPr>
          <w:rFonts w:ascii="Arial Unicode MS" w:eastAsia="Arial Unicode MS" w:hAnsi="Arial Unicode MS" w:cs="Arial Unicode MS"/>
          <w:lang w:val="hi"/>
        </w:rPr>
        <w:t xml:space="preserve"> </w:t>
      </w:r>
      <w:r w:rsidRPr="002D36AE">
        <w:rPr>
          <w:rFonts w:ascii="Arial Unicode MS" w:eastAsia="Arial Unicode MS" w:hAnsi="Arial Unicode MS" w:cs="Arial Unicode MS"/>
          <w:lang w:val="hi"/>
        </w:rPr>
        <w:t>रोकना</w:t>
      </w:r>
      <w:bookmarkEnd w:id="3"/>
    </w:p>
    <w:tbl>
      <w:tblPr>
        <w:tblStyle w:val="TableGrid"/>
        <w:tblW w:w="9782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222"/>
      </w:tblGrid>
      <w:tr w:rsidR="00D869FC" w14:paraId="0472D3AC" w14:textId="77777777" w:rsidTr="009456BF">
        <w:tc>
          <w:tcPr>
            <w:tcW w:w="9782" w:type="dxa"/>
            <w:gridSpan w:val="2"/>
            <w:shd w:val="clear" w:color="auto" w:fill="D5EBF2" w:themeFill="accent5" w:themeFillTint="33"/>
          </w:tcPr>
          <w:p w14:paraId="0D4D5E9C" w14:textId="77777777" w:rsidR="002D36AE" w:rsidRPr="003932AB" w:rsidRDefault="00B41E59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परिणाम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वक्तव्य</w:t>
            </w:r>
          </w:p>
          <w:p w14:paraId="6C333B32" w14:textId="77777777" w:rsidR="002D36AE" w:rsidRPr="003932AB" w:rsidRDefault="00B41E59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मुझे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ऐसे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कदम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उठाने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सहयोग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उपलब्ध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जहाँ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मैं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एक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स्वस्थ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शैली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रख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हूँ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हूँ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प्रगति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देरी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हूँ।</w:t>
            </w:r>
          </w:p>
        </w:tc>
      </w:tr>
      <w:tr w:rsidR="00D869FC" w14:paraId="599CF77E" w14:textId="77777777" w:rsidTr="009456BF">
        <w:tc>
          <w:tcPr>
            <w:tcW w:w="9782" w:type="dxa"/>
            <w:gridSpan w:val="2"/>
            <w:shd w:val="clear" w:color="auto" w:fill="D5EBF2" w:themeFill="accent5" w:themeFillTint="33"/>
          </w:tcPr>
          <w:p w14:paraId="442F0D2E" w14:textId="77777777" w:rsidR="002D36AE" w:rsidRPr="003932AB" w:rsidRDefault="00B41E59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हम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चीज़ों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कैसे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सुधार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जा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b/>
                <w:szCs w:val="22"/>
                <w:lang w:val="hi"/>
              </w:rPr>
              <w:t>?</w:t>
            </w:r>
          </w:p>
          <w:p w14:paraId="5C19712E" w14:textId="77777777" w:rsidR="002D36AE" w:rsidRPr="003932AB" w:rsidRDefault="00B41E59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ऑस्ट्रेलियावासियों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कारकों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प्रति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जागरुकता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बढ़ाकर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शुरुआत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देरी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लाने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फ़ैलने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गति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निरोधक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कदम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उठाए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सकते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कदम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उठाकर।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स्वास्थ्य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बढ़ावा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रोकथाम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ऐसे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कार्यक्रम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शामिल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सामान्य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स्वास्थ्य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हों।</w:t>
            </w:r>
          </w:p>
          <w:p w14:paraId="5717D8E3" w14:textId="77777777" w:rsidR="002D36AE" w:rsidRPr="003932AB" w:rsidRDefault="00B41E59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द्वारा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खेलकूद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व्यायाम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गतिशीलता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नियमित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सुरक्षित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रूप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हिस्सा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दिमाग़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लाभों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प्रचार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करके।</w:t>
            </w:r>
          </w:p>
          <w:p w14:paraId="48E85AE0" w14:textId="77777777" w:rsidR="002D36AE" w:rsidRPr="003932AB" w:rsidRDefault="00B41E59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दिमाग़ी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स्वास्थ्य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सुधार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नीतियों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प्रति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जागरूकता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बढ़ाकर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शीघ्र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लगाने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हस्तक्षेप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समस्त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जनसँख्या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दिमाग़ी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स्वास्थ्य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ध्यान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दृष्टिकोण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स्थापित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करके।</w:t>
            </w:r>
          </w:p>
          <w:p w14:paraId="14F3181F" w14:textId="77777777" w:rsidR="002D36AE" w:rsidRPr="003932AB" w:rsidRDefault="00B41E59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विविध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पृष्ठभूमि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जिन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ज़्यादा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संबंधित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सहभागिता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लक्षित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कार्यनीतियों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संदेशों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तैयार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करके।</w:t>
            </w:r>
          </w:p>
          <w:p w14:paraId="4CF12172" w14:textId="77777777" w:rsidR="002D36AE" w:rsidRPr="003932AB" w:rsidRDefault="00B41E59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प्रमाण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आधारित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हस्तक्षेपों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लागू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जिन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ज़्यादा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जिन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हल्की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संज्ञानात्मक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दुर्बलता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(MCI)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प्रकार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हस्तक्षेप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लागू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शामिल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हैं।</w:t>
            </w:r>
          </w:p>
        </w:tc>
      </w:tr>
      <w:tr w:rsidR="00D869FC" w14:paraId="631A9F5C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75CF77E2" w14:textId="77777777" w:rsidR="002D36AE" w:rsidRPr="009456BF" w:rsidRDefault="00B41E59" w:rsidP="009456B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परिवर्तन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के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लिए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आवश्यकता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33371482" w14:textId="77777777" w:rsidR="002D36AE" w:rsidRPr="003932AB" w:rsidRDefault="00B41E59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वृद्धावस्था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ओर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अग्रसर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होना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कारकों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केवल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एक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कारक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ओर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सकते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हैं।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हमारा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स्वास्थ्य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परिवेश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आनुवंशिकता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जैसी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चीज़ें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कारण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सकती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हैं।</w:t>
            </w:r>
          </w:p>
        </w:tc>
      </w:tr>
      <w:tr w:rsidR="00D869FC" w14:paraId="1754D1F8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0F6067FD" w14:textId="77777777" w:rsidR="002D36AE" w:rsidRPr="009456BF" w:rsidRDefault="00B41E59" w:rsidP="009456BF">
            <w:pPr>
              <w:spacing w:line="240" w:lineRule="auto"/>
              <w:rPr>
                <w:b/>
                <w:sz w:val="20"/>
                <w:szCs w:val="20"/>
              </w:rPr>
            </w:pP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हम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अगले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br/>
              <w:t xml:space="preserve">10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वर्षों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में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कहाँ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पहुँचना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चाहते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हैं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?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0082070B" w14:textId="77777777" w:rsidR="002D36AE" w:rsidRPr="003932AB" w:rsidRDefault="00B41E59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बाग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कारकों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समझने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लगें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जिनसे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उन्हें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बढ़ता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चरणों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जहाँ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कदम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उठा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सकते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वहाँ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पास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ऐसा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सहयोग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उपलब्ध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</w:p>
        </w:tc>
      </w:tr>
      <w:tr w:rsidR="00D869FC" w14:paraId="7B3159BC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2C07C793" w14:textId="77777777" w:rsidR="002D36AE" w:rsidRPr="009456BF" w:rsidRDefault="00B41E59" w:rsidP="009456BF">
            <w:pPr>
              <w:spacing w:line="240" w:lineRule="auto"/>
              <w:rPr>
                <w:b/>
                <w:sz w:val="20"/>
                <w:szCs w:val="20"/>
              </w:rPr>
            </w:pP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हमें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यह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कैसे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पता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चलेगा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कि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हम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परिवर्तन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लाए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 xml:space="preserve"> 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हैं</w:t>
            </w:r>
            <w:r w:rsidRPr="009456B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hi"/>
              </w:rPr>
              <w:t>?</w:t>
            </w:r>
          </w:p>
          <w:p w14:paraId="41802563" w14:textId="77777777" w:rsidR="002D36AE" w:rsidRPr="009456BF" w:rsidRDefault="002D36AE" w:rsidP="009456B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D5EBF2" w:themeFill="accent5" w:themeFillTint="33"/>
          </w:tcPr>
          <w:p w14:paraId="6C271407" w14:textId="77777777" w:rsidR="002D36AE" w:rsidRPr="003932AB" w:rsidRDefault="00B41E59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सामान्य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जनता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जिन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उच्च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कारकों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ज्ञान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बेहतर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हुआ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</w:p>
          <w:p w14:paraId="32383699" w14:textId="77777777" w:rsidR="002D36AE" w:rsidRPr="003932AB" w:rsidRDefault="00B41E59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मुख्य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कार्यबलों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शुरुआत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देरी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तरीकों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समझ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वृद्धि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हुई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</w:p>
          <w:p w14:paraId="31934E58" w14:textId="77777777" w:rsidR="002D36AE" w:rsidRPr="003932AB" w:rsidRDefault="00B41E59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  <w:lang w:val="en-US"/>
              </w:rPr>
            </w:pP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lastRenderedPageBreak/>
              <w:t>और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ज़्यादा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सँख्या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ऑस्ट्रेलियाई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द्वारा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ख़ुद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ख़तरे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कदम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उठाए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जाएँ।</w:t>
            </w:r>
          </w:p>
        </w:tc>
      </w:tr>
    </w:tbl>
    <w:p w14:paraId="2F4C8459" w14:textId="77777777" w:rsidR="002D36AE" w:rsidRDefault="002D36AE" w:rsidP="00E25B1F"/>
    <w:p w14:paraId="71785216" w14:textId="3A0F4CFD" w:rsidR="003932AB" w:rsidRPr="00452A2A" w:rsidRDefault="00B41E59" w:rsidP="00452A2A">
      <w:pPr>
        <w:spacing w:before="0" w:after="0" w:line="240" w:lineRule="auto"/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</w:pPr>
      <w:bookmarkStart w:id="4" w:name="_Toc174030448"/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कार्य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4: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मनोभ्रंश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(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डिमेंशिया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)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की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पहचान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किए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जाने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को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तथा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पहचान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होने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के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बाद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की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noBreakHyphen/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देखभाल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और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सहायता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को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बेहतर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 xml:space="preserve"> </w:t>
      </w:r>
      <w:r w:rsidRPr="00452A2A">
        <w:rPr>
          <w:rFonts w:ascii="Arial Unicode MS" w:eastAsia="Arial Unicode MS" w:hAnsi="Arial Unicode MS" w:cs="Arial Unicode MS"/>
          <w:b/>
          <w:bCs/>
          <w:iCs/>
          <w:color w:val="358189"/>
          <w:sz w:val="36"/>
          <w:szCs w:val="28"/>
          <w:lang w:val="hi"/>
        </w:rPr>
        <w:t>बनाना</w:t>
      </w:r>
      <w:bookmarkEnd w:id="4"/>
    </w:p>
    <w:tbl>
      <w:tblPr>
        <w:tblStyle w:val="TableGrid"/>
        <w:tblW w:w="9923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363"/>
      </w:tblGrid>
      <w:tr w:rsidR="00D869FC" w14:paraId="211B7E31" w14:textId="77777777" w:rsidTr="009456BF">
        <w:tc>
          <w:tcPr>
            <w:tcW w:w="9923" w:type="dxa"/>
            <w:gridSpan w:val="2"/>
            <w:shd w:val="clear" w:color="auto" w:fill="D5EBF2" w:themeFill="accent5" w:themeFillTint="33"/>
          </w:tcPr>
          <w:p w14:paraId="2FF214B2" w14:textId="77777777" w:rsidR="002D36AE" w:rsidRPr="003932AB" w:rsidRDefault="00B41E59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परिणाम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वक्तव्य</w:t>
            </w:r>
          </w:p>
          <w:p w14:paraId="7510D07F" w14:textId="77777777" w:rsidR="002D36AE" w:rsidRPr="003932AB" w:rsidRDefault="00B41E59" w:rsidP="00AE2D3F">
            <w:p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मैं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संकेतों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सकता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हूँ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यह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समझता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हूँ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यदि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मुझे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आशंका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मुझे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कहाँ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मैं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प्रोफेशनल्स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पास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सकता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हूँ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मेरे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लक्षणों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आकलन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रोग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तैयार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ऐसा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सकते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हैं।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मैं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तुरंत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बाद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मेरी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मेरे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देखभालकर्ता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मेरे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परिवार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वाली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जानकारी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सहयोगकर्ताओं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जुड़ा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हुआ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हूँ।</w:t>
            </w:r>
          </w:p>
        </w:tc>
      </w:tr>
      <w:tr w:rsidR="00D869FC" w14:paraId="66167335" w14:textId="77777777" w:rsidTr="009456BF">
        <w:tc>
          <w:tcPr>
            <w:tcW w:w="9923" w:type="dxa"/>
            <w:gridSpan w:val="2"/>
            <w:shd w:val="clear" w:color="auto" w:fill="D5EBF2" w:themeFill="accent5" w:themeFillTint="33"/>
          </w:tcPr>
          <w:p w14:paraId="36C4E090" w14:textId="77777777" w:rsidR="002D36AE" w:rsidRPr="003932AB" w:rsidRDefault="00B41E59" w:rsidP="00AE2D3F">
            <w:pPr>
              <w:spacing w:before="60" w:line="240" w:lineRule="auto"/>
              <w:rPr>
                <w:b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चीज़ों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कैसे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सुधार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जा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  <w:p w14:paraId="39E7C815" w14:textId="77777777" w:rsidR="002D36AE" w:rsidRPr="003932AB" w:rsidRDefault="00B41E59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क्लिनिकल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अभ्यास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दिशा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निर्देश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3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5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समीक्षा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नवीनीकरण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करके।</w:t>
            </w:r>
          </w:p>
          <w:p w14:paraId="0BF3AA52" w14:textId="77777777" w:rsidR="002D36AE" w:rsidRPr="003932AB" w:rsidRDefault="00B41E59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3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5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समीक्षा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, Medicare Benefits Schedule [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मेडीकेयर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लाभ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अनुसूची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] (MBS)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Pharmaceutical Benefits Scheme [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औषधीय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लाभ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योजना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] (PBS)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प्रभावशाली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निरंतर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प्रबंधन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कैसे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सहयोग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मिलता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  <w:p w14:paraId="1DD9B35B" w14:textId="77777777" w:rsidR="002D36AE" w:rsidRPr="003932AB" w:rsidRDefault="00B41E59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जाँच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आकलन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मार्ग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स्पष्ट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सर्वश्रेष्ठ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अभ्यास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तरीके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  <w:p w14:paraId="43C259F0" w14:textId="77777777" w:rsidR="002D36AE" w:rsidRPr="003932AB" w:rsidRDefault="00B41E59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याददाश्त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क्लिनिक्स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क्षमता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पहुँच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बढ़ाकर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फंडिंग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मॉडल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समीक्षा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करके।</w:t>
            </w:r>
          </w:p>
          <w:p w14:paraId="120128A7" w14:textId="1229B0D8" w:rsidR="002D36AE" w:rsidRPr="003932AB" w:rsidRDefault="00B41E59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First Nations [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सुलभता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रोग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लक्षित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Aboriginal </w:t>
            </w:r>
            <w:r w:rsidR="00B95999">
              <w:rPr>
                <w:rFonts w:ascii="Arial Unicode MS" w:eastAsia="Arial Unicode MS" w:hAnsi="Arial Unicode MS" w:cs="Arial Unicode MS"/>
                <w:lang w:val="hi"/>
              </w:rPr>
              <w:t xml:space="preserve">Community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Controlled Health Organisations (ACCHOs)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Aboriginal </w:t>
            </w:r>
            <w:r w:rsidR="00B95999">
              <w:rPr>
                <w:rFonts w:ascii="Arial Unicode MS" w:eastAsia="Arial Unicode MS" w:hAnsi="Arial Unicode MS" w:cs="Arial Unicode MS"/>
                <w:lang w:val="hi"/>
              </w:rPr>
              <w:t>Community C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ontrolled Organisations (ACCOs)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याददाश्त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क्लिनिकों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स्थापित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करके।</w:t>
            </w:r>
          </w:p>
          <w:p w14:paraId="518147B0" w14:textId="77777777" w:rsidR="002D36AE" w:rsidRPr="003932AB" w:rsidRDefault="00B41E59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विविध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पृष्ठभूमि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विशेषज्ञों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सहभागिता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साँस्कृतिक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उचित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संज्ञानात्मक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कॉग्नेटिव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आकलन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साधनों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तैयार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उन्हें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बढ़ावा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देकर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क्लिनिशियन्स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साधनों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उपयोग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प्रशिक्षण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देकर।</w:t>
            </w:r>
          </w:p>
          <w:p w14:paraId="67A80D8B" w14:textId="77777777" w:rsidR="002D36AE" w:rsidRPr="003932AB" w:rsidRDefault="00B41E59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बाद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समन्वय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प्लानिंग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बनाकर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First Nations [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साँस्कृतिक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विविध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(CALD)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विविध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समुदायों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ऐसा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  <w:p w14:paraId="351C68D6" w14:textId="77777777" w:rsidR="002D36AE" w:rsidRPr="003932AB" w:rsidRDefault="00B41E59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अतिरिक्त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बाधाओं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सामना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समूहों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जैसे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जिनमें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छोटी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आयु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शुरुआत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गई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थी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बच्चों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परिवारों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बाद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सहयोगों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बनाकर।</w:t>
            </w:r>
          </w:p>
          <w:p w14:paraId="1DEE9D54" w14:textId="77777777" w:rsidR="002D36AE" w:rsidRPr="003932AB" w:rsidRDefault="00B41E59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lastRenderedPageBreak/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बनाकर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सहयोगों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स्थापित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करके।</w:t>
            </w:r>
          </w:p>
        </w:tc>
      </w:tr>
      <w:tr w:rsidR="00D869FC" w14:paraId="1EFC01C1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064EB457" w14:textId="77777777" w:rsidR="002D36AE" w:rsidRPr="003932AB" w:rsidRDefault="00B41E59" w:rsidP="009456BF">
            <w:pPr>
              <w:spacing w:line="240" w:lineRule="auto"/>
              <w:rPr>
                <w:b/>
                <w:bCs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lastRenderedPageBreak/>
              <w:t>परिवर्तन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आवश्यकता</w:t>
            </w:r>
          </w:p>
        </w:tc>
        <w:tc>
          <w:tcPr>
            <w:tcW w:w="8363" w:type="dxa"/>
            <w:shd w:val="clear" w:color="auto" w:fill="D5EBF2" w:themeFill="accent5" w:themeFillTint="33"/>
          </w:tcPr>
          <w:p w14:paraId="1469194B" w14:textId="77777777" w:rsidR="002D36AE" w:rsidRPr="003932AB" w:rsidRDefault="00B41E59" w:rsidP="00AE2D3F">
            <w:p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शुरुआत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महत्वपूर्ण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अपने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उतना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आनंद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उठाने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सहयोग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मिलनी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चाहिए।</w:t>
            </w:r>
          </w:p>
        </w:tc>
      </w:tr>
      <w:tr w:rsidR="00D869FC" w14:paraId="0A404578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44DC02BC" w14:textId="77777777" w:rsidR="002D36AE" w:rsidRPr="003932AB" w:rsidRDefault="00B41E59" w:rsidP="009456BF">
            <w:pPr>
              <w:spacing w:line="240" w:lineRule="auto"/>
              <w:rPr>
                <w:b/>
                <w:bCs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अगले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10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वर्षों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कहाँ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पहुँचना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चाहते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</w:tc>
        <w:tc>
          <w:tcPr>
            <w:tcW w:w="8363" w:type="dxa"/>
            <w:shd w:val="clear" w:color="auto" w:fill="D5EBF2" w:themeFill="accent5" w:themeFillTint="33"/>
          </w:tcPr>
          <w:p w14:paraId="4761B3EC" w14:textId="77777777" w:rsidR="002D36AE" w:rsidRPr="003932AB" w:rsidRDefault="00B41E59" w:rsidP="00AE2D3F">
            <w:p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संकेतों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लगे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उतना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जल्दी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जिससे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उन्हें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फैलाव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धीमा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अपने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सामर्थ्य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अधिकाधिक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भविष्य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योजना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मिले।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जानकारी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प्रदान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जाती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बाद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उन्हें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तुरंत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समन्वित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जोड़ा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लगे।</w:t>
            </w:r>
          </w:p>
        </w:tc>
      </w:tr>
      <w:tr w:rsidR="00D869FC" w14:paraId="3EBCA86B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5EB5D32D" w14:textId="77777777" w:rsidR="002D36AE" w:rsidRPr="003932AB" w:rsidRDefault="00B41E59" w:rsidP="00AE2D3F">
            <w:pPr>
              <w:pageBreakBefore/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lastRenderedPageBreak/>
              <w:t>हमें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यह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कैसे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पता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चलेगा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कि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परिवर्तन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लाए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3932A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  <w:p w14:paraId="0073433D" w14:textId="77777777" w:rsidR="002D36AE" w:rsidRPr="003932AB" w:rsidRDefault="002D36AE" w:rsidP="00AE2D3F">
            <w:pPr>
              <w:spacing w:before="60" w:line="240" w:lineRule="auto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D5EBF2" w:themeFill="accent5" w:themeFillTint="33"/>
          </w:tcPr>
          <w:p w14:paraId="60E71F20" w14:textId="77777777" w:rsidR="002D36AE" w:rsidRPr="003932AB" w:rsidRDefault="00B41E59" w:rsidP="00AE2D3F">
            <w:pPr>
              <w:numPr>
                <w:ilvl w:val="0"/>
                <w:numId w:val="22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सभी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स्थानों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याददाश्त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क्लिनिक्स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आकलन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पश्चात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पेश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वाली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राष्ट्रीय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स्तर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अच्छी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एकरूपता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होना।</w:t>
            </w:r>
          </w:p>
          <w:p w14:paraId="1DA1EFA9" w14:textId="77777777" w:rsidR="002D36AE" w:rsidRPr="003932AB" w:rsidRDefault="00B41E59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याददाश्त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क्लिनिक्स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आकलन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6873EDF3" w14:textId="77777777" w:rsidR="002D36AE" w:rsidRPr="003932AB" w:rsidRDefault="00B41E59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ACCHOs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ACCOs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स्थापित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किए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गए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क्लिनिकों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सहित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याददाश्त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क्लिनिकों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First Nations [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जितने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व्यक्तियों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मदद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जाती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427C6F06" w14:textId="77777777" w:rsidR="002D36AE" w:rsidRPr="003932AB" w:rsidRDefault="00B41E59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ऐसे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जिनमें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संकेत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लक्षण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उन्हें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विशेषज्ञों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द्वारा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रेफरल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मिलने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तीन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महीने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भीतर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जाता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  <w:p w14:paraId="3ABC1AA9" w14:textId="77777777" w:rsidR="002D36AE" w:rsidRPr="003932AB" w:rsidRDefault="00B41E59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लक्षणों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पहली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शुरु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बाद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पुष्टि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मिलने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लगने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औसत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समय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कमी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</w:p>
          <w:p w14:paraId="5D57AB4C" w14:textId="77777777" w:rsidR="002D36AE" w:rsidRPr="003932AB" w:rsidRDefault="00B41E59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ऐसे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जिनके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पास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अपने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सामान्य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चिकित्सक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(GP)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दीर्घकालीन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रोग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प्रबंधन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प्लान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चालू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  <w:p w14:paraId="07535DA7" w14:textId="77777777" w:rsidR="002D36AE" w:rsidRPr="003932AB" w:rsidRDefault="00B41E59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दौरान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पश्चात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अनुभव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सकारात्मक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सूचना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243C7762" w14:textId="77777777" w:rsidR="002D36AE" w:rsidRPr="003932AB" w:rsidRDefault="00B41E59" w:rsidP="00AE2D3F">
            <w:pPr>
              <w:numPr>
                <w:ilvl w:val="0"/>
                <w:numId w:val="22"/>
              </w:numPr>
              <w:spacing w:before="60" w:line="240" w:lineRule="auto"/>
            </w:pP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छोटी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आयु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शुरुआत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ग्रस्त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बच्चों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वाली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पश्चात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सेवाएँ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सहायताएँ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प्राप्त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रही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वे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उनसे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संतुष्ट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हों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इसमें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माध्यम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सेवा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मिलना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3932A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</w:tc>
      </w:tr>
    </w:tbl>
    <w:p w14:paraId="6695E517" w14:textId="77777777" w:rsidR="003932AB" w:rsidRDefault="003932AB" w:rsidP="00AE69ED">
      <w:pPr>
        <w:pStyle w:val="Heading2"/>
      </w:pPr>
      <w:bookmarkStart w:id="5" w:name="_Toc174030451"/>
    </w:p>
    <w:p w14:paraId="1F82837E" w14:textId="77777777" w:rsidR="003932AB" w:rsidRDefault="00B41E59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r>
        <w:br w:type="page"/>
      </w:r>
    </w:p>
    <w:p w14:paraId="6CFB2DF8" w14:textId="77777777" w:rsidR="003932AB" w:rsidRPr="003932AB" w:rsidRDefault="00B41E59" w:rsidP="00AE2D3F">
      <w:pPr>
        <w:pStyle w:val="Heading2"/>
      </w:pPr>
      <w:r w:rsidRPr="0099490B">
        <w:rPr>
          <w:rFonts w:ascii="Arial Unicode MS" w:eastAsia="Arial Unicode MS" w:hAnsi="Arial Unicode MS" w:cs="Arial Unicode MS"/>
          <w:lang w:val="hi"/>
        </w:rPr>
        <w:lastRenderedPageBreak/>
        <w:t>कार्य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5: </w:t>
      </w:r>
      <w:r w:rsidRPr="0099490B">
        <w:rPr>
          <w:rFonts w:ascii="Arial Unicode MS" w:eastAsia="Arial Unicode MS" w:hAnsi="Arial Unicode MS" w:cs="Arial Unicode MS"/>
          <w:lang w:val="hi"/>
        </w:rPr>
        <w:t>मनोभ्रंश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(</w:t>
      </w:r>
      <w:r w:rsidRPr="0099490B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) </w:t>
      </w:r>
      <w:r w:rsidRPr="0099490B">
        <w:rPr>
          <w:rFonts w:ascii="Arial Unicode MS" w:eastAsia="Arial Unicode MS" w:hAnsi="Arial Unicode MS" w:cs="Arial Unicode MS"/>
          <w:lang w:val="hi"/>
        </w:rPr>
        <w:t>के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साथ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जीवन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बिता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रहे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व्यक्तियों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के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लिए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उपचार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, </w:t>
      </w:r>
      <w:r w:rsidRPr="0099490B">
        <w:rPr>
          <w:rFonts w:ascii="Arial Unicode MS" w:eastAsia="Arial Unicode MS" w:hAnsi="Arial Unicode MS" w:cs="Arial Unicode MS"/>
          <w:lang w:val="hi"/>
        </w:rPr>
        <w:t>समन्वय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और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सहायता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को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बेहतर</w:t>
      </w:r>
      <w:r w:rsidRPr="0099490B">
        <w:rPr>
          <w:rFonts w:ascii="Arial Unicode MS" w:eastAsia="Arial Unicode MS" w:hAnsi="Arial Unicode MS" w:cs="Arial Unicode MS"/>
          <w:lang w:val="hi"/>
        </w:rPr>
        <w:t xml:space="preserve"> </w:t>
      </w:r>
      <w:r w:rsidRPr="0099490B">
        <w:rPr>
          <w:rFonts w:ascii="Arial Unicode MS" w:eastAsia="Arial Unicode MS" w:hAnsi="Arial Unicode MS" w:cs="Arial Unicode MS"/>
          <w:lang w:val="hi"/>
        </w:rPr>
        <w:t>बनाना</w:t>
      </w:r>
      <w:bookmarkEnd w:id="5"/>
    </w:p>
    <w:tbl>
      <w:tblPr>
        <w:tblStyle w:val="TableGrid"/>
        <w:tblW w:w="9782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702"/>
        <w:gridCol w:w="8080"/>
      </w:tblGrid>
      <w:tr w:rsidR="00D869FC" w14:paraId="76452D75" w14:textId="77777777" w:rsidTr="00452A2A">
        <w:trPr>
          <w:trHeight w:val="1385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7B1F81F2" w14:textId="77777777" w:rsidR="00AE69ED" w:rsidRPr="00846B5A" w:rsidRDefault="00B41E59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व्यक्तियों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परिणाम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वक्तव्य</w:t>
            </w:r>
          </w:p>
          <w:p w14:paraId="02C90EB0" w14:textId="77777777" w:rsidR="00AE69ED" w:rsidRPr="00846B5A" w:rsidRDefault="00B41E59" w:rsidP="00AE2D3F">
            <w:pPr>
              <w:spacing w:before="60" w:line="240" w:lineRule="auto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मेरी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क्षमताओं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आवश्यकताओं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बदलाव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मुझे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उतना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भली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भाँति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उम्मीद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मुझे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इसके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आवश्यक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सहायताएँ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सुलभ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हैं।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मुझे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सेवाएँ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प्राप्त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होती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हैं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उनसे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संबंधित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निर्णय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लेने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संवाद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भाग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लेने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मुझे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सहयोग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प्राप्त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</w:tc>
      </w:tr>
      <w:tr w:rsidR="00D869FC" w14:paraId="24DB53C0" w14:textId="77777777" w:rsidTr="00452A2A">
        <w:trPr>
          <w:trHeight w:val="7443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56EDD233" w14:textId="77777777" w:rsidR="00AE69ED" w:rsidRPr="000A7429" w:rsidRDefault="00B41E59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चीज़ों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कैसे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सुधार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करने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जा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  <w:p w14:paraId="7CA5C045" w14:textId="77777777" w:rsidR="00AE69ED" w:rsidRPr="000A7429" w:rsidRDefault="00B41E59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MCI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ग्रस्त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शुरुआत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हस्तक्षेप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पुनः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सक्षमीकरण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दृष्टिकोण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पुनर्स्थापन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रेस्टोरेटिव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सहायताओं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संसाधनों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इन्हें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विकसित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इनका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प्रचार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करके।</w:t>
            </w:r>
          </w:p>
          <w:p w14:paraId="7DCE1DC9" w14:textId="77777777" w:rsidR="00AE69ED" w:rsidRDefault="00B41E59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जिस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तरीके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सहायताएँ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प्रदान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जाती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हैं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उसमें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लचीलेपन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व्यवस्था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इसमें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आउटरीच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पहुँच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वाली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प्रणालियों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तकनीकी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नई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तरह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उपयोग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माध्यम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ये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व्यवस्था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करना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  <w:p w14:paraId="675998A2" w14:textId="77777777" w:rsidR="00AE69ED" w:rsidRDefault="00B41E59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सर्वोत्तम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अभ्यास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संभव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बनाकर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गुणवत्ता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उनकी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सकुशलता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सुरक्षा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सुधार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लाने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ध्यान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उनकी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सामाजिक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साँस्कृतिक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प्राथमिकताओं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पूरा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करते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हों।</w:t>
            </w:r>
          </w:p>
          <w:p w14:paraId="73417F5A" w14:textId="77777777" w:rsidR="00AE69ED" w:rsidRDefault="00B41E59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आवासीय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गृहों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समुदाय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रहने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व्यवस्था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.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प्रदाताओं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अलावा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अनौपचारिक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आवश्यकताओं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अच्छी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तरह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समझने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सहयोग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देकर।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इसमें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प्रतिबंधित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अभ्यासों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अनुचित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उपयोग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बिना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बर्तावों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परिवेशों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बदलाव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0A7429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  <w:p w14:paraId="32BF8D3E" w14:textId="77777777" w:rsidR="00AE69ED" w:rsidRDefault="00B41E59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ज़्यादा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जटिल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गंभीर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मनोवैज्ञानिक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लक्षणों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सुधार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इसमें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यथोचित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आवासीय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नए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मॉडल्स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उपलब्धता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बढ़ाना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  <w:p w14:paraId="799A4C93" w14:textId="77777777" w:rsidR="00AE69ED" w:rsidRDefault="00B41E59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तालमेल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निरंतरता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प्राथमिक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अस्पताल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सेटिंग्स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बीच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तंत्र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स्तर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परस्पर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बातचीत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सूचनाओं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आदान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प्रदान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बनाकर।</w:t>
            </w:r>
          </w:p>
          <w:p w14:paraId="2F78A76D" w14:textId="77777777" w:rsidR="00AE69ED" w:rsidRDefault="00B41E59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अस्पताल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भर्ती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होते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समय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क्या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ज़रुरते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होती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हैं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उनकी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करके।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नुक़सान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संभावित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ख़तरे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कम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सहायताएँ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संबंधित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कार्य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प्रणालियाँ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स्ट्रकचर्स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तैयार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रखकर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व्यक्ति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केन्द्रित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दृष्टिकोण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अपनाकर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यह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सुनिश्चित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कि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अस्पताल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आते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जाते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समय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ट्रांज़िशन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,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सुरक्षित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प्रभावशाली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42BBDC89" w14:textId="77777777" w:rsidR="00AE69ED" w:rsidRDefault="00B41E59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पेलिएटिव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प्रशामक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हेतु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तरीकों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विकल्पों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इन्हें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स्पष्ट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इन्हें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बढ़ावा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देकर।</w:t>
            </w:r>
          </w:p>
          <w:p w14:paraId="3C0848BD" w14:textId="77777777" w:rsidR="00AE69ED" w:rsidRPr="000A7429" w:rsidRDefault="00B41E59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First Nations [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CALD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विविध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समुदायों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पेलिएटिव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lastRenderedPageBreak/>
              <w:t>साँस्कृतिक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उचित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विकल्पों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पहले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योजना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सलाह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संसाधनों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पेलिएटिव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बढ़ावा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देकर।</w:t>
            </w:r>
          </w:p>
        </w:tc>
      </w:tr>
      <w:tr w:rsidR="00D869FC" w14:paraId="6CFEC012" w14:textId="77777777" w:rsidTr="00452A2A">
        <w:tc>
          <w:tcPr>
            <w:tcW w:w="1702" w:type="dxa"/>
            <w:shd w:val="clear" w:color="auto" w:fill="D5EBF2" w:themeFill="accent5" w:themeFillTint="33"/>
          </w:tcPr>
          <w:p w14:paraId="0D28C578" w14:textId="77777777" w:rsidR="00AE69ED" w:rsidRPr="00846B5A" w:rsidRDefault="00B41E59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lastRenderedPageBreak/>
              <w:t>परिवर्तन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आवश्यकता</w:t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702C4277" w14:textId="77777777" w:rsidR="00AE69ED" w:rsidRPr="00846B5A" w:rsidRDefault="00B41E59" w:rsidP="00AE2D3F">
            <w:pPr>
              <w:spacing w:before="60" w:line="240" w:lineRule="auto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सहायताओं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मिलकर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काम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करना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परस्पर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सूचनाओं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आदान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प्रदान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महत्वपूर्ण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</w:tc>
      </w:tr>
      <w:tr w:rsidR="00D869FC" w14:paraId="6E267ADA" w14:textId="77777777" w:rsidTr="00452A2A">
        <w:trPr>
          <w:trHeight w:val="1265"/>
        </w:trPr>
        <w:tc>
          <w:tcPr>
            <w:tcW w:w="1702" w:type="dxa"/>
            <w:shd w:val="clear" w:color="auto" w:fill="D5EBF2" w:themeFill="accent5" w:themeFillTint="33"/>
          </w:tcPr>
          <w:p w14:paraId="041B61A9" w14:textId="77777777" w:rsidR="00AE69ED" w:rsidRPr="00846B5A" w:rsidRDefault="00B41E59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हम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अगले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br/>
              <w:t xml:space="preserve">10 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वर्षों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कहाँ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पहुँचना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चाहते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हैं</w:t>
            </w:r>
            <w:r w:rsidRPr="00E670CB">
              <w:rPr>
                <w:rFonts w:ascii="Arial Unicode MS" w:eastAsia="Arial Unicode MS" w:hAnsi="Arial Unicode MS" w:cs="Arial Unicode MS"/>
                <w:b/>
                <w:lang w:val="hi"/>
              </w:rPr>
              <w:t>?</w:t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297E5242" w14:textId="77777777" w:rsidR="00AE69ED" w:rsidRPr="00846B5A" w:rsidRDefault="00B41E59" w:rsidP="00AE2D3F">
            <w:pPr>
              <w:spacing w:before="60" w:line="240" w:lineRule="auto"/>
              <w:ind w:right="-4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व्यक्ति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परिवार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ऐसी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समन्वित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समावेशी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जुड़े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हुए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उनकी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व्यक्तिगत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बदलती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आवश्यकताओं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पूरा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करती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हों।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पास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स्वायत्तता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उन्हें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अपनी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सहायताओं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संबंधित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निर्णय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लेने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सहयोग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प्राप्त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यदि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जब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उनको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इनकी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ज़रूरत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</w:tc>
      </w:tr>
      <w:tr w:rsidR="00D869FC" w14:paraId="371BB58A" w14:textId="77777777" w:rsidTr="00452A2A">
        <w:trPr>
          <w:trHeight w:val="6959"/>
        </w:trPr>
        <w:tc>
          <w:tcPr>
            <w:tcW w:w="1702" w:type="dxa"/>
            <w:shd w:val="clear" w:color="auto" w:fill="D5EBF2" w:themeFill="accent5" w:themeFillTint="33"/>
          </w:tcPr>
          <w:p w14:paraId="5543E4F8" w14:textId="77777777" w:rsidR="00AE69ED" w:rsidRPr="00846B5A" w:rsidRDefault="00B41E59" w:rsidP="00AE2D3F">
            <w:pPr>
              <w:pageBreakBefore/>
              <w:spacing w:before="60" w:line="240" w:lineRule="auto"/>
              <w:rPr>
                <w:b/>
              </w:rPr>
            </w:pP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lastRenderedPageBreak/>
              <w:t>हमें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यह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कैसे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पता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चलेगा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कि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परिवर्तन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लाए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E670CB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  <w:p w14:paraId="28B3EDF7" w14:textId="77777777" w:rsidR="00AE69ED" w:rsidRDefault="00AE69ED" w:rsidP="00AE2D3F">
            <w:pPr>
              <w:spacing w:before="60" w:line="240" w:lineRule="auto"/>
              <w:rPr>
                <w:b/>
              </w:rPr>
            </w:pPr>
          </w:p>
          <w:p w14:paraId="19BCD77A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7CA32661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1A0446E2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31201874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3756F781" w14:textId="77777777" w:rsidR="00293AB4" w:rsidRPr="00846B5A" w:rsidRDefault="00293AB4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8080" w:type="dxa"/>
            <w:shd w:val="clear" w:color="auto" w:fill="D5EBF2" w:themeFill="accent5" w:themeFillTint="33"/>
          </w:tcPr>
          <w:p w14:paraId="1E61CFC8" w14:textId="77777777" w:rsidR="00AE69ED" w:rsidRPr="00846B5A" w:rsidRDefault="00B41E59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समन्वय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हुआ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  <w:p w14:paraId="296CDCD0" w14:textId="77777777" w:rsidR="00AE69ED" w:rsidRPr="00846B5A" w:rsidRDefault="00B41E59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व्यक्तियों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जिन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सहायताओं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ज़रूरत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पहुँचने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प्रणालियों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नेविगेट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करना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उन्हें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आसान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लगने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लगा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505FD108" w14:textId="77777777" w:rsidR="00AE69ED" w:rsidRPr="00846B5A" w:rsidRDefault="00B41E59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उपयुक्त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सहायताओं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First Nations [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CALD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विविध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समुदायों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ज़्यादा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पहुँच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गई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06E305F6" w14:textId="77777777" w:rsidR="00AE69ED" w:rsidRPr="00846B5A" w:rsidRDefault="00B41E59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प्राथमिक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प्रणाली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अनुभव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परिणाम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हुए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हों।</w:t>
            </w:r>
          </w:p>
          <w:p w14:paraId="4E6870FA" w14:textId="77777777" w:rsidR="00AE69ED" w:rsidRPr="00846B5A" w:rsidRDefault="00B41E59" w:rsidP="00AE2D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नियमित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दवाईयों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समीक्षा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करवाने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17C31305" w14:textId="77777777" w:rsidR="00AE69ED" w:rsidRPr="00846B5A" w:rsidRDefault="00B41E59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अस्पताल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ट्राज़िशन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दौरान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अनुभव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हुए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जैसे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कि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टाली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सकने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वाली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अस्पताल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भर्तियों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कमी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अनुचित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लंबे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समय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अस्पताल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भर्ती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वालों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कमी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आई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</w:p>
          <w:p w14:paraId="31BD6562" w14:textId="77777777" w:rsidR="00AE69ED" w:rsidRPr="00846B5A" w:rsidRDefault="00B41E59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अनुभव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परिणाम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हुए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हों।</w:t>
            </w:r>
          </w:p>
          <w:p w14:paraId="49E72DC7" w14:textId="77777777" w:rsidR="00AE69ED" w:rsidRPr="00846B5A" w:rsidRDefault="00B41E59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ऐसे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कमी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आई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अनुचित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प्रतिबंधित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अभ्यासों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उपयोग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झेलते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हैं।</w:t>
            </w:r>
          </w:p>
          <w:p w14:paraId="44D40894" w14:textId="77777777" w:rsidR="00AE69ED" w:rsidRPr="00846B5A" w:rsidRDefault="00B41E59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ग्रस्त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रहकर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पहले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योजना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पेलिएटिव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सुधार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हुआ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1559F514" w14:textId="77777777" w:rsidR="00AE69ED" w:rsidRPr="00846B5A" w:rsidRDefault="00B41E59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Arial Unicode MS" w:eastAsia="Arial Unicode MS" w:hAnsi="Arial Unicode MS" w:cs="Arial Unicode MS"/>
                <w:lang w:val="hi"/>
              </w:rPr>
              <w:t>First Nations [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CALD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विविध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समुदायों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साँस्कृतिक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उचित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पहले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योजना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पेलिएटिव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बढ़ोतरी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  <w:r w:rsidRPr="00E670CB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</w:p>
        </w:tc>
      </w:tr>
    </w:tbl>
    <w:p w14:paraId="3D104E98" w14:textId="77777777" w:rsidR="00606A55" w:rsidRDefault="00606A55" w:rsidP="00E25B1F"/>
    <w:p w14:paraId="35A3E06E" w14:textId="77777777" w:rsidR="003932AB" w:rsidRPr="003932AB" w:rsidRDefault="00B41E59" w:rsidP="00AE2D3F">
      <w:pPr>
        <w:pStyle w:val="Heading2"/>
      </w:pPr>
      <w:r>
        <w:rPr>
          <w:rFonts w:ascii="Arial Unicode MS" w:eastAsia="Arial Unicode MS" w:hAnsi="Arial Unicode MS" w:cs="Arial Unicode MS"/>
          <w:lang w:val="hi"/>
        </w:rPr>
        <w:br w:type="page"/>
      </w:r>
      <w:bookmarkStart w:id="6" w:name="_Toc174030454"/>
      <w:r>
        <w:rPr>
          <w:rFonts w:ascii="Arial Unicode MS" w:eastAsia="Arial Unicode MS" w:hAnsi="Arial Unicode MS" w:cs="Arial Unicode MS"/>
          <w:lang w:val="hi"/>
        </w:rPr>
        <w:lastRenderedPageBreak/>
        <w:t>कार्य</w:t>
      </w:r>
      <w:r>
        <w:rPr>
          <w:rFonts w:ascii="Arial Unicode MS" w:eastAsia="Arial Unicode MS" w:hAnsi="Arial Unicode MS" w:cs="Arial Unicode MS"/>
          <w:lang w:val="hi"/>
        </w:rPr>
        <w:t xml:space="preserve"> 6: </w:t>
      </w:r>
      <w:r>
        <w:rPr>
          <w:rFonts w:ascii="Arial Unicode MS" w:eastAsia="Arial Unicode MS" w:hAnsi="Arial Unicode MS" w:cs="Arial Unicode MS"/>
          <w:lang w:val="hi"/>
        </w:rPr>
        <w:t>मनोभ्रंश</w:t>
      </w:r>
      <w:r>
        <w:rPr>
          <w:rFonts w:ascii="Arial Unicode MS" w:eastAsia="Arial Unicode MS" w:hAnsi="Arial Unicode MS" w:cs="Arial Unicode MS"/>
          <w:lang w:val="hi"/>
        </w:rPr>
        <w:t xml:space="preserve"> (</w:t>
      </w:r>
      <w:r>
        <w:rPr>
          <w:rFonts w:ascii="Arial Unicode MS" w:eastAsia="Arial Unicode MS" w:hAnsi="Arial Unicode MS" w:cs="Arial Unicode MS"/>
          <w:lang w:val="hi"/>
        </w:rPr>
        <w:t>डिमेंशिया</w:t>
      </w:r>
      <w:r>
        <w:rPr>
          <w:rFonts w:ascii="Arial Unicode MS" w:eastAsia="Arial Unicode MS" w:hAnsi="Arial Unicode MS" w:cs="Arial Unicode MS"/>
          <w:lang w:val="hi"/>
        </w:rPr>
        <w:t xml:space="preserve">) </w:t>
      </w:r>
      <w:r>
        <w:rPr>
          <w:rFonts w:ascii="Arial Unicode MS" w:eastAsia="Arial Unicode MS" w:hAnsi="Arial Unicode MS" w:cs="Arial Unicode MS"/>
          <w:lang w:val="hi"/>
        </w:rPr>
        <w:t>से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साथ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जीवन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बिता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रहे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व्यक्तियों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के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देखभालकर्ताओं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को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सहयोग</w:t>
      </w:r>
      <w:r>
        <w:rPr>
          <w:rFonts w:ascii="Arial Unicode MS" w:eastAsia="Arial Unicode MS" w:hAnsi="Arial Unicode MS" w:cs="Arial Unicode MS"/>
          <w:lang w:val="hi"/>
        </w:rPr>
        <w:t xml:space="preserve"> </w:t>
      </w:r>
      <w:r>
        <w:rPr>
          <w:rFonts w:ascii="Arial Unicode MS" w:eastAsia="Arial Unicode MS" w:hAnsi="Arial Unicode MS" w:cs="Arial Unicode MS"/>
          <w:lang w:val="hi"/>
        </w:rPr>
        <w:t>देना</w:t>
      </w:r>
      <w:bookmarkEnd w:id="6"/>
    </w:p>
    <w:tbl>
      <w:tblPr>
        <w:tblStyle w:val="TableGrid"/>
        <w:tblW w:w="9640" w:type="dxa"/>
        <w:tblInd w:w="-289" w:type="dxa"/>
        <w:shd w:val="clear" w:color="auto" w:fill="D4D8E8" w:themeFill="accent1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D869FC" w14:paraId="6CBB29BB" w14:textId="77777777" w:rsidTr="00AE2D3F">
        <w:trPr>
          <w:trHeight w:val="1194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6AE5B32D" w14:textId="77777777" w:rsidR="00606A55" w:rsidRPr="00606A55" w:rsidRDefault="00B41E59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व्यक्तियों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परिणाम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वक्तव्य</w:t>
            </w:r>
          </w:p>
          <w:p w14:paraId="0917AFAD" w14:textId="77777777" w:rsidR="00606A55" w:rsidRPr="00606A55" w:rsidRDefault="00B41E59" w:rsidP="00AE2D3F">
            <w:pPr>
              <w:spacing w:before="60" w:line="240" w:lineRule="auto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भली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भाँति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सहयोग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मिलता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अपने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ख़ुद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सकुशलता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अच्छा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रख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सकते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हैं।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देखभालकर्ता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मैं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आपस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एक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अर्थपूर्ण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लाभदायक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संबंध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बनाए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रख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सकते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हें।</w:t>
            </w:r>
          </w:p>
        </w:tc>
      </w:tr>
      <w:tr w:rsidR="00D869FC" w14:paraId="6FA5ADCF" w14:textId="77777777" w:rsidTr="00AE2D3F">
        <w:trPr>
          <w:trHeight w:val="4512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633CD960" w14:textId="77777777" w:rsidR="00606A55" w:rsidRPr="00AE2D3F" w:rsidRDefault="00B41E59" w:rsidP="00AE2D3F">
            <w:pPr>
              <w:spacing w:before="60" w:line="240" w:lineRule="auto"/>
              <w:rPr>
                <w:b/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हम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चीज़ों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कैसे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सुधार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करने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जा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रहे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हैं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?</w:t>
            </w:r>
          </w:p>
          <w:p w14:paraId="306C2E30" w14:textId="77777777" w:rsidR="00606A55" w:rsidRPr="00AE2D3F" w:rsidRDefault="00B41E59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साँस्कृतिक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दृष्टि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सुरक्षित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समावेशी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दृष्टिकोण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सहित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एक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साझेदार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रूप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सक्रिय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संलग्नता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सुनिश्चित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करके।</w:t>
            </w:r>
          </w:p>
          <w:p w14:paraId="4134BA02" w14:textId="77777777" w:rsidR="00606A55" w:rsidRPr="00AE2D3F" w:rsidRDefault="00B41E59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परिवारों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शिक्षा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प्रशिक्षण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सुलभ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करवाकर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उसके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फैलने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संबंधित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ज्ञान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बेहतर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जिसमें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First Nations [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प्रथम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CALD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अन्य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विविध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लक्षित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जानकारी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शामिल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है।</w:t>
            </w:r>
          </w:p>
          <w:p w14:paraId="1ED0BF03" w14:textId="77777777" w:rsidR="00606A55" w:rsidRPr="00AE2D3F" w:rsidRDefault="00B41E59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राहत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विकल्पों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ऐसे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सुधार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लाकर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ग्रस्त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रहकर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आवश्यकताओं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पूरा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करते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हों।</w:t>
            </w:r>
          </w:p>
          <w:p w14:paraId="493C993A" w14:textId="77777777" w:rsidR="00606A55" w:rsidRPr="00AE2D3F" w:rsidRDefault="00B41E59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My Aged Care, Carer Gateway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National Demantia Helpline [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राष्ट्रीय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सहायतालाइन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] (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निःशुल्क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गोपनीय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सेवा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सुलभता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बेहतर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बनाकर।</w:t>
            </w:r>
          </w:p>
          <w:p w14:paraId="34CF1652" w14:textId="77777777" w:rsidR="00606A55" w:rsidRPr="00AE2D3F" w:rsidRDefault="00B41E59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आकलन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प्रक्रियाओं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ज़रूरतों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ध्यान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बेहतर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बनाकर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बोझ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तनाव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कम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तरीकों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बढ़ाकर।</w:t>
            </w:r>
          </w:p>
          <w:p w14:paraId="07980FE0" w14:textId="77777777" w:rsidR="00606A55" w:rsidRPr="00AE2D3F" w:rsidRDefault="00B41E59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आपातकालीन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या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अथवा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अस्पताल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परिवर्ती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ट्रांज़िशनल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आवासीय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राहत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सुलभता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बेहतर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बनाकर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First Nations [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प्रथम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CALD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अन्य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विविध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सुलभता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बेहतर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बनाना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शामिल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है।</w:t>
            </w:r>
          </w:p>
        </w:tc>
      </w:tr>
      <w:tr w:rsidR="00D869FC" w14:paraId="02C827B1" w14:textId="77777777" w:rsidTr="00AE2D3F">
        <w:trPr>
          <w:trHeight w:val="992"/>
        </w:trPr>
        <w:tc>
          <w:tcPr>
            <w:tcW w:w="1702" w:type="dxa"/>
            <w:shd w:val="clear" w:color="auto" w:fill="D5EBF2" w:themeFill="accent5" w:themeFillTint="33"/>
          </w:tcPr>
          <w:p w14:paraId="4209C932" w14:textId="77777777" w:rsidR="00606A55" w:rsidRPr="00AE2D3F" w:rsidRDefault="00B41E59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परिवर्तन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लिए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आवश्यकता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0C786BB1" w14:textId="77777777" w:rsidR="00606A55" w:rsidRPr="00AE2D3F" w:rsidRDefault="00B41E59" w:rsidP="00AE2D3F">
            <w:pPr>
              <w:spacing w:before="60" w:line="240" w:lineRule="auto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ऑस्ट्रेलिया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स्वास्थ्य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प्रणाली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एक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बहुत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बड़ा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हिस्सा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होते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हमारी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अक्षमता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अंत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समय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सामुदायिक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प्रणालियाँ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भी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शामिल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हैं।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उन्हें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अपने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काम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शारीरिक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मानसिक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सामाजिक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माँगों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ध्यान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जानकारी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आवश्यकता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होती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है।</w:t>
            </w:r>
          </w:p>
        </w:tc>
      </w:tr>
      <w:tr w:rsidR="00D869FC" w14:paraId="07C89ED8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53A7623A" w14:textId="77777777" w:rsidR="00606A55" w:rsidRPr="00AE2D3F" w:rsidRDefault="00B41E59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हम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अगले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10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वर्षों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कहाँ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पहुँचना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चाहते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हैं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57703C5D" w14:textId="77777777" w:rsidR="00606A55" w:rsidRPr="00AE2D3F" w:rsidRDefault="00B41E59" w:rsidP="00AE2D3F">
            <w:pPr>
              <w:spacing w:before="60" w:line="240" w:lineRule="auto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अपने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काम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करने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अपने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ख़ुद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स्वास्थ्य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सकुशलता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ध्यान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रखने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जिस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जानकारी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प्रशिक्षण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सहयोग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ज़रूरत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होती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है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वो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पास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</w:p>
        </w:tc>
      </w:tr>
      <w:tr w:rsidR="00D869FC" w14:paraId="1461A247" w14:textId="77777777" w:rsidTr="00AE2D3F">
        <w:trPr>
          <w:trHeight w:val="3695"/>
        </w:trPr>
        <w:tc>
          <w:tcPr>
            <w:tcW w:w="1702" w:type="dxa"/>
            <w:shd w:val="clear" w:color="auto" w:fill="D5EBF2" w:themeFill="accent5" w:themeFillTint="33"/>
          </w:tcPr>
          <w:p w14:paraId="36827CE4" w14:textId="77777777" w:rsidR="00606A55" w:rsidRPr="00AE2D3F" w:rsidRDefault="00B41E59" w:rsidP="00AE2D3F">
            <w:pPr>
              <w:spacing w:before="60" w:line="240" w:lineRule="auto"/>
              <w:rPr>
                <w:b/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lastRenderedPageBreak/>
              <w:t>हमें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यह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कैसे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पता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चलेगा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कि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हम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परिवर्तन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लाए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हैं</w:t>
            </w:r>
            <w:r w:rsidRPr="00AE2D3F">
              <w:rPr>
                <w:rFonts w:ascii="Arial Unicode MS" w:eastAsia="Arial Unicode MS" w:hAnsi="Arial Unicode MS" w:cs="Arial Unicode MS"/>
                <w:b/>
                <w:bCs/>
                <w:szCs w:val="22"/>
                <w:lang w:val="hi"/>
              </w:rPr>
              <w:t>?</w:t>
            </w:r>
          </w:p>
          <w:p w14:paraId="46FE080D" w14:textId="77777777" w:rsidR="00606A55" w:rsidRPr="00AE2D3F" w:rsidRDefault="00606A55" w:rsidP="00AE2D3F">
            <w:pPr>
              <w:spacing w:before="60" w:line="240" w:lineRule="auto"/>
              <w:rPr>
                <w:b/>
                <w:szCs w:val="22"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1A87B0AB" w14:textId="77777777" w:rsidR="00606A55" w:rsidRPr="00AE2D3F" w:rsidRDefault="00B41E59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सेवाओं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संसाधनों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बारे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जागरूकता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पहुँच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संतुष्टि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वृद्धि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हुई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</w:p>
          <w:p w14:paraId="629150B5" w14:textId="77777777" w:rsidR="00606A55" w:rsidRPr="00AE2D3F" w:rsidRDefault="00B41E59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ACCHOs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ACCOs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स्थापित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सेवाओं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First Nations [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प्रथम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सुलभता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वृद्धि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हुई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</w:p>
          <w:p w14:paraId="7BD21F9E" w14:textId="77777777" w:rsidR="00606A55" w:rsidRPr="00AE2D3F" w:rsidRDefault="00B41E59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राहत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उपलब्धता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द्वारा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उपयोग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वृद्धि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हुई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</w:p>
          <w:p w14:paraId="4713F7DE" w14:textId="77777777" w:rsidR="00606A55" w:rsidRPr="00AE2D3F" w:rsidRDefault="00B41E59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First Nations [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प्रथम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राष्ट्रों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]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CALD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तथा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अन्य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विविध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समुदायों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वाले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साँस्कृतिक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रूप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उचित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राहत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उपलब्धता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उनके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द्वारा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इसके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उपयोग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वृद्धि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हुई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</w:p>
          <w:p w14:paraId="6418E912" w14:textId="77777777" w:rsidR="00606A55" w:rsidRPr="00AE2D3F" w:rsidRDefault="00B41E59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छोटी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आयु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शुरुआत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साथ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जीवन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बिता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रहे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लोगों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और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परिवार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सदस्यों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लिए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उपलब्ध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सहायता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वृद्धि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हुई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</w:p>
          <w:p w14:paraId="2AB2472F" w14:textId="77777777" w:rsidR="00606A55" w:rsidRPr="00AE2D3F" w:rsidRDefault="00B41E59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मनोभ्रंश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(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डिमेंशिया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)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देखभालकर्ताओं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बीच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,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अपने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-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आप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दी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गई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सकुशलता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की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सूचनाओं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में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वृद्धि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हुई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 xml:space="preserve"> </w:t>
            </w:r>
            <w:r w:rsidRPr="00AE2D3F">
              <w:rPr>
                <w:rFonts w:ascii="Arial Unicode MS" w:eastAsia="Arial Unicode MS" w:hAnsi="Arial Unicode MS" w:cs="Arial Unicode MS"/>
                <w:szCs w:val="22"/>
                <w:lang w:val="hi"/>
              </w:rPr>
              <w:t>हो।</w:t>
            </w:r>
          </w:p>
        </w:tc>
      </w:tr>
    </w:tbl>
    <w:p w14:paraId="009B4D39" w14:textId="77777777" w:rsidR="00606A55" w:rsidRDefault="00606A55">
      <w:pPr>
        <w:spacing w:before="0" w:after="0" w:line="240" w:lineRule="auto"/>
      </w:pPr>
    </w:p>
    <w:p w14:paraId="60EE257F" w14:textId="77777777" w:rsidR="00606A55" w:rsidRDefault="00B41E59">
      <w:pPr>
        <w:spacing w:before="0" w:after="0" w:line="240" w:lineRule="auto"/>
      </w:pPr>
      <w:r>
        <w:br w:type="page"/>
      </w:r>
    </w:p>
    <w:p w14:paraId="2B217645" w14:textId="77777777" w:rsidR="003932AB" w:rsidRPr="003932AB" w:rsidRDefault="00B41E59" w:rsidP="00AE2D3F">
      <w:pPr>
        <w:pStyle w:val="Heading2"/>
      </w:pPr>
      <w:bookmarkStart w:id="7" w:name="_Toc174030457"/>
      <w:r w:rsidRPr="00606A55">
        <w:rPr>
          <w:rFonts w:ascii="Arial Unicode MS" w:eastAsia="Arial Unicode MS" w:hAnsi="Arial Unicode MS" w:cs="Arial Unicode MS"/>
          <w:lang w:val="hi"/>
        </w:rPr>
        <w:lastRenderedPageBreak/>
        <w:t>कार्य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7: </w:t>
      </w:r>
      <w:r w:rsidRPr="00606A55">
        <w:rPr>
          <w:rFonts w:ascii="Arial Unicode MS" w:eastAsia="Arial Unicode MS" w:hAnsi="Arial Unicode MS" w:cs="Arial Unicode MS"/>
          <w:lang w:val="hi"/>
        </w:rPr>
        <w:t>मनोभ्रंश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(</w:t>
      </w:r>
      <w:r w:rsidRPr="00606A55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) </w:t>
      </w:r>
      <w:r w:rsidRPr="00606A55">
        <w:rPr>
          <w:rFonts w:ascii="Arial Unicode MS" w:eastAsia="Arial Unicode MS" w:hAnsi="Arial Unicode MS" w:cs="Arial Unicode MS"/>
          <w:lang w:val="hi"/>
        </w:rPr>
        <w:t>के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साथ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जीवन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बिता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रहे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व्यक्तियों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की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देखभाल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और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सहायता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करने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लिए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कार्यबल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की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क्षमता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को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बढ़ाना</w:t>
      </w:r>
      <w:bookmarkEnd w:id="7"/>
    </w:p>
    <w:tbl>
      <w:tblPr>
        <w:tblStyle w:val="TableGrid"/>
        <w:tblW w:w="10065" w:type="dxa"/>
        <w:tblInd w:w="-289" w:type="dxa"/>
        <w:shd w:val="clear" w:color="auto" w:fill="D4D8E8" w:themeFill="accent1" w:themeFillTint="33"/>
        <w:tblLook w:val="04A0" w:firstRow="1" w:lastRow="0" w:firstColumn="1" w:lastColumn="0" w:noHBand="0" w:noVBand="1"/>
      </w:tblPr>
      <w:tblGrid>
        <w:gridCol w:w="1737"/>
        <w:gridCol w:w="8328"/>
      </w:tblGrid>
      <w:tr w:rsidR="00D869FC" w14:paraId="4C320342" w14:textId="77777777" w:rsidTr="00452A2A">
        <w:trPr>
          <w:trHeight w:val="1839"/>
        </w:trPr>
        <w:tc>
          <w:tcPr>
            <w:tcW w:w="10065" w:type="dxa"/>
            <w:gridSpan w:val="2"/>
            <w:shd w:val="clear" w:color="auto" w:fill="D5EBF2" w:themeFill="accent5" w:themeFillTint="33"/>
          </w:tcPr>
          <w:p w14:paraId="3DC3010B" w14:textId="77777777" w:rsidR="00606A55" w:rsidRPr="00606A55" w:rsidRDefault="00B41E59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व्यक्तियों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परिणाम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वक्तव्य</w:t>
            </w:r>
          </w:p>
          <w:p w14:paraId="7D0BE3E0" w14:textId="77777777" w:rsidR="00606A55" w:rsidRPr="00606A55" w:rsidRDefault="00B41E59" w:rsidP="00AE2D3F">
            <w:pPr>
              <w:spacing w:before="60" w:line="240" w:lineRule="auto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मेरी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व्यक्ति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समझते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जानने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लगाते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मेरी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चिंताओं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सुनते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हैं।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मुझे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ऐसी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जानकारी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प्रदान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जाती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मेरी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आवश्यकताओं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पूरा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करती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मेरी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व्यक्तिगत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परिस्थितियों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प्रति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संवेदनशील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</w:tc>
      </w:tr>
      <w:tr w:rsidR="00D869FC" w14:paraId="74E32A28" w14:textId="77777777" w:rsidTr="00452A2A">
        <w:trPr>
          <w:trHeight w:val="5903"/>
        </w:trPr>
        <w:tc>
          <w:tcPr>
            <w:tcW w:w="10065" w:type="dxa"/>
            <w:gridSpan w:val="2"/>
            <w:shd w:val="clear" w:color="auto" w:fill="D5EBF2" w:themeFill="accent5" w:themeFillTint="33"/>
          </w:tcPr>
          <w:p w14:paraId="35B3D09F" w14:textId="77777777" w:rsidR="00606A55" w:rsidRPr="00606A55" w:rsidRDefault="00B41E59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चीज़ों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कैसे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सुधार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जा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  <w:p w14:paraId="4E572ED7" w14:textId="77777777" w:rsidR="00606A55" w:rsidRPr="00606A55" w:rsidRDefault="00B41E59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संबंधित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प्रशिक्षण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सुधार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इसमें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मूल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दक्षताओं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ध्यान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केंद्रित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प्रशिक्षण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तरफ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मार्गों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सुधार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स्वयँ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सेवकों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क्षेत्रों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कार्यबलों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अनुभवी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परामर्शदाता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एवम्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सुपरविज़न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प्रदान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इससे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सर्वश्रेष्ठ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अभ्यास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क्षमता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बढ़ाने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स्मृति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सहयोग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मिलेगा।</w:t>
            </w:r>
          </w:p>
          <w:p w14:paraId="01ACC819" w14:textId="77777777" w:rsidR="00606A55" w:rsidRPr="00606A55" w:rsidRDefault="00B41E59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First Nations [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CALD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विविध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समुदायों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कामगारों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कार्यबल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प्रवेश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प्रशिक्षण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मार्गों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सहयोग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देकर।</w:t>
            </w:r>
          </w:p>
          <w:p w14:paraId="5C852053" w14:textId="77777777" w:rsidR="00606A55" w:rsidRPr="00606A55" w:rsidRDefault="00B41E59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आवश्यकताओं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अच्छी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तरह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पूरा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सामान्य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चिकित्सकों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(GPs)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नर्सों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नर्स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प्रैक्टिशनरों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सम्बद्ध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कर्मचारियों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एबोरीजनल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एवम्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टोरस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स्ट्रेट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आईलैण्डर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प्रोफेशनलों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प्राथमिक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कार्यबलों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प्रशिक्षण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सहयोग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करके।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</w:p>
          <w:p w14:paraId="7A3607A9" w14:textId="77777777" w:rsidR="00606A55" w:rsidRPr="00606A55" w:rsidRDefault="00B41E59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पुलिस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पैरामेडिक्स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अग्निशमन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कर्मचारियों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आपात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स्थिति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सुधार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जैसी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महत्वपूर्ण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सामुदायिक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काम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समझ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प्रतिस्पर्धा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आधारित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प्रशिक्षण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संसाधनों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सुलभता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बनाकर।</w:t>
            </w:r>
          </w:p>
          <w:p w14:paraId="05D0EABD" w14:textId="77777777" w:rsidR="00606A55" w:rsidRPr="00606A55" w:rsidRDefault="00B41E59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सार्वजनिक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परिवहन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बैंकों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डाकघरों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व्यवसायों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स्थानीय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सामुदायिक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ग्राहकों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व्यक्ति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उनकी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सहायता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इस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प्रकार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द्वारा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प्रति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जागरूकता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संबंधित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प्रशिक्षण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प्रोत्साहन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देकर।</w:t>
            </w:r>
          </w:p>
          <w:p w14:paraId="3ACA1061" w14:textId="77777777" w:rsidR="00606A55" w:rsidRPr="00606A55" w:rsidRDefault="00B41E59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b/>
              </w:rPr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अच्छी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सुरक्षित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व्यक्ति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केन्द्रित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साँस्कृतिक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सुरक्षित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संगठनात्मक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प्रथाओं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प्रोत्साहन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देकर।</w:t>
            </w:r>
          </w:p>
        </w:tc>
      </w:tr>
      <w:tr w:rsidR="00D869FC" w14:paraId="1F8A72BC" w14:textId="77777777" w:rsidTr="00452A2A">
        <w:trPr>
          <w:trHeight w:val="948"/>
        </w:trPr>
        <w:tc>
          <w:tcPr>
            <w:tcW w:w="1737" w:type="dxa"/>
            <w:shd w:val="clear" w:color="auto" w:fill="D5EBF2" w:themeFill="accent5" w:themeFillTint="33"/>
          </w:tcPr>
          <w:p w14:paraId="49D54754" w14:textId="77777777" w:rsidR="00606A55" w:rsidRPr="00606A55" w:rsidRDefault="00B41E59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परिवर्तन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आवश्यकता</w:t>
            </w:r>
          </w:p>
        </w:tc>
        <w:tc>
          <w:tcPr>
            <w:tcW w:w="8328" w:type="dxa"/>
            <w:shd w:val="clear" w:color="auto" w:fill="D5EBF2" w:themeFill="accent5" w:themeFillTint="33"/>
          </w:tcPr>
          <w:p w14:paraId="161E32AA" w14:textId="77777777" w:rsidR="00606A55" w:rsidRPr="00606A55" w:rsidRDefault="00B41E59" w:rsidP="00AE2D3F">
            <w:pPr>
              <w:spacing w:before="60" w:line="240" w:lineRule="auto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सर्वश्रेष्ठ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मानव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अधिकारों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सम्मान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कौशल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महत्वपूर्ण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</w:tc>
      </w:tr>
      <w:tr w:rsidR="00D869FC" w14:paraId="78E2CA2F" w14:textId="77777777" w:rsidTr="00452A2A">
        <w:trPr>
          <w:trHeight w:val="1005"/>
        </w:trPr>
        <w:tc>
          <w:tcPr>
            <w:tcW w:w="1737" w:type="dxa"/>
            <w:shd w:val="clear" w:color="auto" w:fill="D5EBF2" w:themeFill="accent5" w:themeFillTint="33"/>
          </w:tcPr>
          <w:p w14:paraId="1D605B02" w14:textId="77777777" w:rsidR="00606A55" w:rsidRPr="00606A55" w:rsidRDefault="00B41E59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अगले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br/>
              <w:t xml:space="preserve">10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वर्षों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कहाँ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पहुँचना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चाहते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</w:tc>
        <w:tc>
          <w:tcPr>
            <w:tcW w:w="8328" w:type="dxa"/>
            <w:shd w:val="clear" w:color="auto" w:fill="D5EBF2" w:themeFill="accent5" w:themeFillTint="33"/>
          </w:tcPr>
          <w:p w14:paraId="149024DC" w14:textId="77777777" w:rsidR="00606A55" w:rsidRPr="00606A55" w:rsidRDefault="00B41E59" w:rsidP="00AE2D3F">
            <w:pPr>
              <w:spacing w:before="60" w:line="240" w:lineRule="auto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प्राथमिक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गहन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सामुदायिक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कार्यबलों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परिवारों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उच्च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गुणवत्ता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प्रदान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जिस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प्रशिक्षण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सहयोग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प्राप्त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आवश्यकता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lastRenderedPageBreak/>
              <w:t>हो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उन्हें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मिले।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गुणवत्ता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उतना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अच्छा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ध्यान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व्यक्ति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-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केन्द्रित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साँस्कृति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सुरक्षित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मानव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अधिकारों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आधारित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दृष्टिकोण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प्रदान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जाए।</w:t>
            </w:r>
          </w:p>
        </w:tc>
      </w:tr>
      <w:tr w:rsidR="00D869FC" w14:paraId="16D0C5EC" w14:textId="77777777" w:rsidTr="00452A2A">
        <w:trPr>
          <w:trHeight w:val="3998"/>
        </w:trPr>
        <w:tc>
          <w:tcPr>
            <w:tcW w:w="1737" w:type="dxa"/>
            <w:shd w:val="clear" w:color="auto" w:fill="D5EBF2" w:themeFill="accent5" w:themeFillTint="33"/>
          </w:tcPr>
          <w:p w14:paraId="2F736B1B" w14:textId="77777777" w:rsidR="00606A55" w:rsidRPr="00606A55" w:rsidRDefault="00B41E59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lastRenderedPageBreak/>
              <w:t>हमें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यह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कैसे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पता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चलेगा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कि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परिवर्तन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लाए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  <w:p w14:paraId="79E0B25D" w14:textId="77777777" w:rsidR="00606A55" w:rsidRPr="00606A55" w:rsidRDefault="00606A55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8328" w:type="dxa"/>
            <w:shd w:val="clear" w:color="auto" w:fill="D5EBF2" w:themeFill="accent5" w:themeFillTint="33"/>
          </w:tcPr>
          <w:p w14:paraId="3C278588" w14:textId="77777777" w:rsidR="00606A55" w:rsidRPr="00606A55" w:rsidRDefault="00B41E59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सामुदायिक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कार्यबलों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उपलब्ध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प्रशिक्षण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अवसरों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संसाधनों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533A9409" w14:textId="77777777" w:rsidR="00606A55" w:rsidRPr="00606A55" w:rsidRDefault="00B41E59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संबंधित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प्रशिक्षण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लेने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प्राथमिक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गहन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सामुदायिक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सेवाओं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कामगारों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इसमें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एबोरीजनल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टोरस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स्ट्रेट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आईलैण्डर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कर्मचारी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प्रैक्टिशनर्स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हैं।</w:t>
            </w:r>
          </w:p>
          <w:p w14:paraId="094E111D" w14:textId="77777777" w:rsidR="00606A55" w:rsidRPr="00606A55" w:rsidRDefault="00B41E59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काम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सामुदायिक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सेवा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अक्षमता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क्षेत्रों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क्षमता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12F331F9" w14:textId="77777777" w:rsidR="00606A55" w:rsidRPr="00606A55" w:rsidRDefault="00B41E59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First Nations [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मुख्यधारा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प्रदाताओं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द्वारा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साँस्कृतिक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सुरक्षित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</w:tc>
      </w:tr>
    </w:tbl>
    <w:p w14:paraId="6245A581" w14:textId="77777777" w:rsidR="00606A55" w:rsidRDefault="00606A55">
      <w:pPr>
        <w:spacing w:before="0" w:after="0" w:line="240" w:lineRule="auto"/>
      </w:pPr>
    </w:p>
    <w:p w14:paraId="24EB3D9A" w14:textId="77777777" w:rsidR="00606A55" w:rsidRDefault="00B41E59">
      <w:pPr>
        <w:spacing w:before="0" w:after="0" w:line="240" w:lineRule="auto"/>
      </w:pPr>
      <w:r>
        <w:br w:type="page"/>
      </w:r>
    </w:p>
    <w:p w14:paraId="6FA6FA75" w14:textId="77777777" w:rsidR="003932AB" w:rsidRPr="003932AB" w:rsidRDefault="00B41E59" w:rsidP="00AE2D3F">
      <w:pPr>
        <w:pStyle w:val="Heading2"/>
      </w:pPr>
      <w:bookmarkStart w:id="8" w:name="_Toc174030460"/>
      <w:r w:rsidRPr="00606A55">
        <w:rPr>
          <w:rFonts w:ascii="Arial Unicode MS" w:eastAsia="Arial Unicode MS" w:hAnsi="Arial Unicode MS" w:cs="Arial Unicode MS"/>
          <w:lang w:val="hi"/>
        </w:rPr>
        <w:lastRenderedPageBreak/>
        <w:t>कार्य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8: </w:t>
      </w:r>
      <w:r w:rsidRPr="00606A55">
        <w:rPr>
          <w:rFonts w:ascii="Arial Unicode MS" w:eastAsia="Arial Unicode MS" w:hAnsi="Arial Unicode MS" w:cs="Arial Unicode MS"/>
          <w:lang w:val="hi"/>
        </w:rPr>
        <w:t>मनोभ्रंश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(</w:t>
      </w:r>
      <w:r w:rsidRPr="00606A55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) </w:t>
      </w:r>
      <w:r w:rsidRPr="00606A55">
        <w:rPr>
          <w:rFonts w:ascii="Arial Unicode MS" w:eastAsia="Arial Unicode MS" w:hAnsi="Arial Unicode MS" w:cs="Arial Unicode MS"/>
          <w:lang w:val="hi"/>
        </w:rPr>
        <w:t>के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आकड़ों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को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बेहतर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बनाना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, </w:t>
      </w:r>
      <w:r w:rsidRPr="00606A55">
        <w:rPr>
          <w:rFonts w:ascii="Arial Unicode MS" w:eastAsia="Arial Unicode MS" w:hAnsi="Arial Unicode MS" w:cs="Arial Unicode MS"/>
          <w:lang w:val="hi"/>
        </w:rPr>
        <w:t>मनोभ्रंश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(</w:t>
      </w:r>
      <w:r w:rsidRPr="00606A55">
        <w:rPr>
          <w:rFonts w:ascii="Arial Unicode MS" w:eastAsia="Arial Unicode MS" w:hAnsi="Arial Unicode MS" w:cs="Arial Unicode MS"/>
          <w:lang w:val="hi"/>
        </w:rPr>
        <w:t>डिमेंशिया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) </w:t>
      </w:r>
      <w:r w:rsidRPr="00606A55">
        <w:rPr>
          <w:rFonts w:ascii="Arial Unicode MS" w:eastAsia="Arial Unicode MS" w:hAnsi="Arial Unicode MS" w:cs="Arial Unicode MS"/>
          <w:lang w:val="hi"/>
        </w:rPr>
        <w:t>से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संबंधित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शोध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के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असर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को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अधिकाधिक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करना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और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नई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खोज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(</w:t>
      </w:r>
      <w:r w:rsidRPr="00606A55">
        <w:rPr>
          <w:rFonts w:ascii="Arial Unicode MS" w:eastAsia="Arial Unicode MS" w:hAnsi="Arial Unicode MS" w:cs="Arial Unicode MS"/>
          <w:lang w:val="hi"/>
        </w:rPr>
        <w:t>इनोवेशन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) </w:t>
      </w:r>
      <w:r w:rsidRPr="00606A55">
        <w:rPr>
          <w:rFonts w:ascii="Arial Unicode MS" w:eastAsia="Arial Unicode MS" w:hAnsi="Arial Unicode MS" w:cs="Arial Unicode MS"/>
          <w:lang w:val="hi"/>
        </w:rPr>
        <w:t>को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बढ़ावा</w:t>
      </w:r>
      <w:r w:rsidRPr="00606A55">
        <w:rPr>
          <w:rFonts w:ascii="Arial Unicode MS" w:eastAsia="Arial Unicode MS" w:hAnsi="Arial Unicode MS" w:cs="Arial Unicode MS"/>
          <w:lang w:val="hi"/>
        </w:rPr>
        <w:t xml:space="preserve"> </w:t>
      </w:r>
      <w:r w:rsidRPr="00606A55">
        <w:rPr>
          <w:rFonts w:ascii="Arial Unicode MS" w:eastAsia="Arial Unicode MS" w:hAnsi="Arial Unicode MS" w:cs="Arial Unicode MS"/>
          <w:lang w:val="hi"/>
        </w:rPr>
        <w:t>देना</w:t>
      </w:r>
      <w:bookmarkEnd w:id="8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D869FC" w14:paraId="633A48F4" w14:textId="77777777" w:rsidTr="6BEEC7C1">
        <w:trPr>
          <w:trHeight w:val="1689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73E35F93" w14:textId="77777777" w:rsidR="00606A55" w:rsidRPr="00606A55" w:rsidRDefault="00B41E59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व्यक्तियों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परिणाम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वक्तव्य</w:t>
            </w:r>
          </w:p>
          <w:p w14:paraId="74D67B04" w14:textId="77777777" w:rsidR="00606A55" w:rsidRPr="00606A55" w:rsidRDefault="00B41E59" w:rsidP="00AE2D3F">
            <w:pPr>
              <w:spacing w:before="60" w:line="240" w:lineRule="auto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अनुसंधान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केन्द्रित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पास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इस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अनुसंधान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भाग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लेने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अवसर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बिताना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भी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आसान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परिवर्तनात्मक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अभ्यास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हैं।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आकड़ों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नियमित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सूचना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जाती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ताकि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मुझे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लग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सुधार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हैं।</w:t>
            </w:r>
          </w:p>
        </w:tc>
      </w:tr>
      <w:tr w:rsidR="00D869FC" w14:paraId="60C3BF3C" w14:textId="77777777" w:rsidTr="6BEEC7C1">
        <w:trPr>
          <w:trHeight w:val="4250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4E0DA643" w14:textId="77777777" w:rsidR="00606A55" w:rsidRPr="00606A55" w:rsidRDefault="00B41E59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चीज़ों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कैसे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सुधार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जा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  <w:p w14:paraId="7CB02836" w14:textId="77777777" w:rsidR="00606A55" w:rsidRPr="00606A55" w:rsidRDefault="00B41E59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सभी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प्रकार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अनुसंधान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खोज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रोकथाम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संबंधित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अनुसंधान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विचारों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मूर्त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ख़तरे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कमी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लाने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पहचान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उपचारों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दवा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संपूर्ण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प्रबंधन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निवेश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प्रोत्साहन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देकर।</w:t>
            </w:r>
          </w:p>
          <w:p w14:paraId="0D039196" w14:textId="77777777" w:rsidR="00606A55" w:rsidRPr="00606A55" w:rsidRDefault="00B41E59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ऑस्ट्रेलियाई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अनुसंधान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प्राथमिकताओं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फंडिंग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संसाधनों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बीच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तालमेल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बनाकर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देखभालकर्ताओं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भविष्य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अनुसंधान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प्राथमिकताओं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करके।</w:t>
            </w:r>
          </w:p>
          <w:p w14:paraId="5CF4E59B" w14:textId="77777777" w:rsidR="00606A55" w:rsidRPr="00606A55" w:rsidRDefault="00B41E59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First nations [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CALD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विविध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समुदायों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परिणामों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समझ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बनाकर।</w:t>
            </w:r>
          </w:p>
          <w:p w14:paraId="3A195B67" w14:textId="77777777" w:rsidR="00606A55" w:rsidRPr="00606A55" w:rsidRDefault="00B41E59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आकड़ों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समग्रप्रणाली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दृष्टिकोणों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बढ़ाकर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,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उदाहरण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क्लिनिकल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गुणवत्ता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रजिस्ट्रियों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माध्यम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)</w:t>
            </w:r>
          </w:p>
          <w:p w14:paraId="79D44E10" w14:textId="77777777" w:rsidR="00606A55" w:rsidRPr="00606A55" w:rsidRDefault="00B41E59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b/>
              </w:rPr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अनुसंधान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सहयोग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नीति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सेवा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योजना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संपूर्ण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जानकारी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सुधारों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निगरानी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सभी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प्रकार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परिणामों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सूचना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हेतु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स्वास्थ्य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सामाजिक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आकड़ों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संग्रहण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सुलभता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एकीकरण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सुधार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करके।</w:t>
            </w:r>
          </w:p>
        </w:tc>
      </w:tr>
      <w:tr w:rsidR="00D869FC" w14:paraId="368D542E" w14:textId="77777777" w:rsidTr="6BEEC7C1">
        <w:trPr>
          <w:trHeight w:val="1108"/>
        </w:trPr>
        <w:tc>
          <w:tcPr>
            <w:tcW w:w="1702" w:type="dxa"/>
            <w:shd w:val="clear" w:color="auto" w:fill="D5EBF2" w:themeFill="accent5" w:themeFillTint="33"/>
          </w:tcPr>
          <w:p w14:paraId="508C51B7" w14:textId="77777777" w:rsidR="00606A55" w:rsidRPr="00606A55" w:rsidRDefault="00B41E59" w:rsidP="00AE2D3F">
            <w:pPr>
              <w:spacing w:before="60" w:line="240" w:lineRule="auto"/>
              <w:rPr>
                <w:b/>
                <w:bCs/>
              </w:rPr>
            </w:pPr>
            <w:r w:rsidRPr="6BEEC7C1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परिवर्तन</w:t>
            </w:r>
            <w:r w:rsidRPr="6BEEC7C1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6BEEC7C1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के</w:t>
            </w:r>
            <w:r w:rsidRPr="6BEEC7C1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6BEEC7C1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लिए</w:t>
            </w:r>
            <w:r w:rsidRPr="6BEEC7C1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6BEEC7C1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आवश्यकता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3227A90E" w14:textId="77777777" w:rsidR="00606A55" w:rsidRPr="00606A55" w:rsidRDefault="00B41E59" w:rsidP="00AE2D3F">
            <w:pPr>
              <w:spacing w:before="60" w:line="240" w:lineRule="auto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मामलों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रोकने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ईलाज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अधिक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जानना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सीखते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उसका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दैनिक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उपयोग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चीज़ें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तरीके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अपनाना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महत्वपूर्ण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है।</w:t>
            </w:r>
          </w:p>
        </w:tc>
      </w:tr>
      <w:tr w:rsidR="00D869FC" w14:paraId="43107117" w14:textId="77777777" w:rsidTr="6BEEC7C1">
        <w:trPr>
          <w:trHeight w:val="1124"/>
        </w:trPr>
        <w:tc>
          <w:tcPr>
            <w:tcW w:w="1702" w:type="dxa"/>
            <w:shd w:val="clear" w:color="auto" w:fill="D5EBF2" w:themeFill="accent5" w:themeFillTint="33"/>
          </w:tcPr>
          <w:p w14:paraId="66E3373C" w14:textId="77777777" w:rsidR="00606A55" w:rsidRPr="00606A55" w:rsidRDefault="00B41E59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अगले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br/>
              <w:t xml:space="preserve">10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वर्षों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कहाँ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पहुँचना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चाहते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35CAE06C" w14:textId="77777777" w:rsidR="00606A55" w:rsidRPr="00606A55" w:rsidRDefault="00B41E59" w:rsidP="00AE2D3F">
            <w:pPr>
              <w:spacing w:before="60" w:line="240" w:lineRule="auto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राष्ट्रीय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आकड़ों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नीतियाँ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कार्यक्रम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बनाने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संपूर्ण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जानकारी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मिले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सुधारों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निगरानी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सके।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परिवर्तनकारी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विचारों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मूर्त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सकने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अनुसंधान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शुरुआत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लगाने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निदान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ईलाज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देखभाल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अभ्यास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हेतु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संपूर्ण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जानकारी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प्राप्त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</w:tc>
      </w:tr>
      <w:tr w:rsidR="00D869FC" w14:paraId="7E14D09C" w14:textId="77777777" w:rsidTr="6BEEC7C1">
        <w:trPr>
          <w:trHeight w:val="3819"/>
        </w:trPr>
        <w:tc>
          <w:tcPr>
            <w:tcW w:w="1702" w:type="dxa"/>
            <w:shd w:val="clear" w:color="auto" w:fill="D5EBF2" w:themeFill="accent5" w:themeFillTint="33"/>
          </w:tcPr>
          <w:p w14:paraId="68CF61BC" w14:textId="77777777" w:rsidR="00606A55" w:rsidRPr="00606A55" w:rsidRDefault="00B41E59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lastRenderedPageBreak/>
              <w:t>हमें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यह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कैसे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पता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चलेगा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कि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हम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परिवर्तन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लाए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हैं</w:t>
            </w:r>
            <w:r w:rsidRPr="00606A55">
              <w:rPr>
                <w:rFonts w:ascii="Arial Unicode MS" w:eastAsia="Arial Unicode MS" w:hAnsi="Arial Unicode MS" w:cs="Arial Unicode MS"/>
                <w:b/>
                <w:bCs/>
                <w:lang w:val="hi"/>
              </w:rPr>
              <w:t>?</w:t>
            </w:r>
          </w:p>
          <w:p w14:paraId="76E55617" w14:textId="77777777" w:rsidR="00606A55" w:rsidRPr="00606A55" w:rsidRDefault="00606A55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5724A6AB" w14:textId="77777777" w:rsidR="00606A55" w:rsidRPr="00606A55" w:rsidRDefault="00B41E59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First Nations [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CALD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विविध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समुदायों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व्यक्तियों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अनुभव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गुज़रने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सरकारी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फंडिंग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अनुसंधान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परियोजनाओं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सभी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चरणों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ज़्यादा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जाता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341AC0C5" w14:textId="77777777" w:rsidR="00606A55" w:rsidRPr="00606A55" w:rsidRDefault="00B41E59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बहुत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अच्छी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समकक्ष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द्वारा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समीक्षा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खुले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रूप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उपलब्ध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ऑस्ट्रेलियाई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शोधों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01620675" w14:textId="77777777" w:rsidR="00606A55" w:rsidRPr="00606A55" w:rsidRDefault="00B41E59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अनुसंधान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मिलने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स्वीकृत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ग्रांट्स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पैसों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वृद्धि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हुई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  <w:p w14:paraId="289E7585" w14:textId="77777777" w:rsidR="00606A55" w:rsidRDefault="00B41E59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जिन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आकड़ो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, First Nations [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प्रथम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राष्ट्रों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]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CALD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क्षेत्रीय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ग्रामीण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और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सुदूरवर्ती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तथा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अन्य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विविध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समुदायों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सहित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उच्च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प्राथमिकता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समूहों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बारे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आकड़े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शामिल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उनके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स्त्रोत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बेहतर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हुए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उदाहरण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लिए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सर्वे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,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राष्ट्रीय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न्यूनतम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डेटासैट्स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)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।</w:t>
            </w:r>
          </w:p>
          <w:p w14:paraId="620F3FF0" w14:textId="77777777" w:rsidR="00606A55" w:rsidRPr="00606A55" w:rsidRDefault="00B41E59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मनोभ्रंश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(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डिमेंशिया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)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साथ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जीवन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बिता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रहे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लोगों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सँख्या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गिनती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करने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वाले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राष्ट्रीय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आकड़ो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में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सुधार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हुआ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 xml:space="preserve"> </w:t>
            </w:r>
            <w:r w:rsidRPr="00606A55">
              <w:rPr>
                <w:rFonts w:ascii="Arial Unicode MS" w:eastAsia="Arial Unicode MS" w:hAnsi="Arial Unicode MS" w:cs="Arial Unicode MS"/>
                <w:lang w:val="hi"/>
              </w:rPr>
              <w:t>हो।</w:t>
            </w:r>
          </w:p>
        </w:tc>
      </w:tr>
    </w:tbl>
    <w:p w14:paraId="7F93E0E9" w14:textId="77777777" w:rsidR="00606A55" w:rsidRDefault="00606A55">
      <w:pPr>
        <w:spacing w:before="0" w:after="0" w:line="240" w:lineRule="auto"/>
      </w:pPr>
    </w:p>
    <w:p w14:paraId="67284EBE" w14:textId="77777777" w:rsidR="009040E9" w:rsidRPr="009040E9" w:rsidRDefault="009040E9" w:rsidP="009040E9">
      <w:pPr>
        <w:pStyle w:val="Tabletextleft"/>
      </w:pPr>
    </w:p>
    <w:sectPr w:rsidR="009040E9" w:rsidRPr="009040E9" w:rsidSect="009456B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09" w:right="1418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245F" w14:textId="77777777" w:rsidR="003E3FF5" w:rsidRDefault="003E3FF5">
      <w:pPr>
        <w:spacing w:before="0" w:after="0" w:line="240" w:lineRule="auto"/>
      </w:pPr>
      <w:r>
        <w:separator/>
      </w:r>
    </w:p>
  </w:endnote>
  <w:endnote w:type="continuationSeparator" w:id="0">
    <w:p w14:paraId="27BE3850" w14:textId="77777777" w:rsidR="003E3FF5" w:rsidRDefault="003E3F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8F05E" w14:textId="119ABABA" w:rsidR="00B53987" w:rsidRDefault="00452A2A" w:rsidP="00B53987">
    <w:pPr>
      <w:pStyle w:val="Footer"/>
    </w:pPr>
    <w:r w:rsidRPr="00452A2A">
      <w:rPr>
        <w:rFonts w:ascii="Arial Unicode MS" w:eastAsia="Arial Unicode MS" w:hAnsi="Arial Unicode MS" w:cs="Arial Unicode MS"/>
      </w:rPr>
      <w:t>Department of Health and Aged Care – National Dementia Action Plan overview</w:t>
    </w:r>
    <w:sdt>
      <w:sdtPr>
        <w:rPr>
          <w:rFonts w:ascii="Arial Unicode MS" w:eastAsia="Arial Unicode MS" w:hAnsi="Arial Unicode MS" w:cs="Arial Unicode MS"/>
          <w:lang w:val="hi"/>
        </w:rPr>
        <w:id w:val="1979068336"/>
        <w:docPartObj>
          <w:docPartGallery w:val="Page Numbers (Bottom of Page)"/>
          <w:docPartUnique/>
        </w:docPartObj>
      </w:sdtPr>
      <w:sdtEndPr/>
      <w:sdtContent>
        <w:r>
          <w:rPr>
            <w:rFonts w:ascii="Arial Unicode MS" w:eastAsia="Arial Unicode MS" w:hAnsi="Arial Unicode MS" w:cs="Arial Unicode MS"/>
            <w:lang w:val="hi"/>
          </w:rPr>
          <w:tab/>
        </w:r>
        <w:r w:rsidRPr="003D033A">
          <w:fldChar w:fldCharType="begin"/>
        </w:r>
        <w:r w:rsidRPr="003D033A">
          <w:rPr>
            <w:rFonts w:ascii="Arial Unicode MS" w:eastAsia="Arial Unicode MS" w:hAnsi="Arial Unicode MS" w:cs="Arial Unicode MS"/>
            <w:lang w:val="hi"/>
          </w:rPr>
          <w:instrText xml:space="preserve"> PAGE   \* MERGEFORMAT </w:instrText>
        </w:r>
        <w:r w:rsidRPr="003D033A">
          <w:fldChar w:fldCharType="separate"/>
        </w:r>
        <w:r>
          <w:rPr>
            <w:rFonts w:ascii="Arial Unicode MS" w:eastAsia="Arial Unicode MS" w:hAnsi="Arial Unicode MS" w:cs="Arial Unicode MS"/>
            <w:lang w:val="hi"/>
          </w:rPr>
          <w:t>20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FEEC9" w14:textId="0D24421A" w:rsidR="00B53987" w:rsidRDefault="00452A2A" w:rsidP="00B53987">
    <w:pPr>
      <w:pStyle w:val="Footer"/>
    </w:pPr>
    <w:r w:rsidRPr="00452A2A">
      <w:rPr>
        <w:rFonts w:ascii="Arial Unicode MS" w:eastAsia="Arial Unicode MS" w:hAnsi="Arial Unicode MS" w:cs="Arial Unicode MS"/>
      </w:rPr>
      <w:t>Department of Health and Aged Care – National Dementia Action Plan overview</w:t>
    </w:r>
    <w:sdt>
      <w:sdtPr>
        <w:rPr>
          <w:rFonts w:ascii="Arial Unicode MS" w:eastAsia="Arial Unicode MS" w:hAnsi="Arial Unicode MS" w:cs="Arial Unicode MS"/>
          <w:lang w:val="hi"/>
        </w:rPr>
        <w:id w:val="1801120596"/>
        <w:docPartObj>
          <w:docPartGallery w:val="Page Numbers (Bottom of Page)"/>
          <w:docPartUnique/>
        </w:docPartObj>
      </w:sdtPr>
      <w:sdtEndPr/>
      <w:sdtContent>
        <w:r>
          <w:rPr>
            <w:rFonts w:ascii="Arial Unicode MS" w:eastAsia="Arial Unicode MS" w:hAnsi="Arial Unicode MS" w:cs="Arial Unicode MS"/>
            <w:lang w:val="hi"/>
          </w:rPr>
          <w:tab/>
        </w:r>
        <w:r w:rsidRPr="003D033A">
          <w:fldChar w:fldCharType="begin"/>
        </w:r>
        <w:r w:rsidRPr="003D033A">
          <w:rPr>
            <w:rFonts w:ascii="Arial Unicode MS" w:eastAsia="Arial Unicode MS" w:hAnsi="Arial Unicode MS" w:cs="Arial Unicode MS"/>
            <w:lang w:val="hi"/>
          </w:rPr>
          <w:instrText xml:space="preserve"> PAGE   \* MERGEFORMAT </w:instrText>
        </w:r>
        <w:r w:rsidRPr="003D033A">
          <w:fldChar w:fldCharType="separate"/>
        </w:r>
        <w:r>
          <w:rPr>
            <w:rFonts w:ascii="Arial Unicode MS" w:eastAsia="Arial Unicode MS" w:hAnsi="Arial Unicode MS" w:cs="Arial Unicode MS"/>
            <w:lang w:val="hi"/>
          </w:rPr>
          <w:t>1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3941" w14:textId="77777777" w:rsidR="003E3FF5" w:rsidRDefault="003E3FF5">
      <w:pPr>
        <w:spacing w:before="0" w:after="0" w:line="240" w:lineRule="auto"/>
      </w:pPr>
      <w:r>
        <w:separator/>
      </w:r>
    </w:p>
  </w:footnote>
  <w:footnote w:type="continuationSeparator" w:id="0">
    <w:p w14:paraId="62E71D85" w14:textId="77777777" w:rsidR="003E3FF5" w:rsidRDefault="003E3F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D9A3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AFBB" w14:textId="77777777" w:rsidR="00B53987" w:rsidRDefault="00B41E59">
    <w:pPr>
      <w:pStyle w:val="Header"/>
    </w:pPr>
    <w:r>
      <w:rPr>
        <w:noProof/>
        <w:lang w:eastAsia="en-AU"/>
      </w:rPr>
      <w:drawing>
        <wp:inline distT="0" distB="0" distL="0" distR="0" wp14:anchorId="1D198349" wp14:editId="76CE4170">
          <wp:extent cx="5759450" cy="941705"/>
          <wp:effectExtent l="0" t="0" r="6350" b="0"/>
          <wp:docPr id="673088663" name="Picture 673088663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1A242556"/>
    <w:lvl w:ilvl="0" w:tplc="273C9C6E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B0D0BFEA" w:tentative="1">
      <w:start w:val="1"/>
      <w:numFmt w:val="lowerLetter"/>
      <w:lvlText w:val="%2."/>
      <w:lvlJc w:val="left"/>
      <w:pPr>
        <w:ind w:left="1440" w:hanging="360"/>
      </w:pPr>
    </w:lvl>
    <w:lvl w:ilvl="2" w:tplc="019648FA" w:tentative="1">
      <w:start w:val="1"/>
      <w:numFmt w:val="lowerRoman"/>
      <w:lvlText w:val="%3."/>
      <w:lvlJc w:val="right"/>
      <w:pPr>
        <w:ind w:left="2160" w:hanging="180"/>
      </w:pPr>
    </w:lvl>
    <w:lvl w:ilvl="3" w:tplc="12DC08E4" w:tentative="1">
      <w:start w:val="1"/>
      <w:numFmt w:val="decimal"/>
      <w:lvlText w:val="%4."/>
      <w:lvlJc w:val="left"/>
      <w:pPr>
        <w:ind w:left="2880" w:hanging="360"/>
      </w:pPr>
    </w:lvl>
    <w:lvl w:ilvl="4" w:tplc="6770D050" w:tentative="1">
      <w:start w:val="1"/>
      <w:numFmt w:val="lowerLetter"/>
      <w:lvlText w:val="%5."/>
      <w:lvlJc w:val="left"/>
      <w:pPr>
        <w:ind w:left="3600" w:hanging="360"/>
      </w:pPr>
    </w:lvl>
    <w:lvl w:ilvl="5" w:tplc="2B4A1026" w:tentative="1">
      <w:start w:val="1"/>
      <w:numFmt w:val="lowerRoman"/>
      <w:lvlText w:val="%6."/>
      <w:lvlJc w:val="right"/>
      <w:pPr>
        <w:ind w:left="4320" w:hanging="180"/>
      </w:pPr>
    </w:lvl>
    <w:lvl w:ilvl="6" w:tplc="082E19CE" w:tentative="1">
      <w:start w:val="1"/>
      <w:numFmt w:val="decimal"/>
      <w:lvlText w:val="%7."/>
      <w:lvlJc w:val="left"/>
      <w:pPr>
        <w:ind w:left="5040" w:hanging="360"/>
      </w:pPr>
    </w:lvl>
    <w:lvl w:ilvl="7" w:tplc="62FE0E6A" w:tentative="1">
      <w:start w:val="1"/>
      <w:numFmt w:val="lowerLetter"/>
      <w:lvlText w:val="%8."/>
      <w:lvlJc w:val="left"/>
      <w:pPr>
        <w:ind w:left="5760" w:hanging="360"/>
      </w:pPr>
    </w:lvl>
    <w:lvl w:ilvl="8" w:tplc="5F327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935"/>
    <w:multiLevelType w:val="hybridMultilevel"/>
    <w:tmpl w:val="F3C8033C"/>
    <w:lvl w:ilvl="0" w:tplc="5DDC15E4">
      <w:start w:val="1"/>
      <w:numFmt w:val="decimal"/>
      <w:lvlText w:val="%1."/>
      <w:lvlJc w:val="left"/>
      <w:pPr>
        <w:ind w:left="360" w:hanging="360"/>
      </w:pPr>
      <w:rPr>
        <w:rFonts w:ascii="Arial" w:eastAsia="Proxima Nova" w:hAnsi="Arial" w:cs="Arial" w:hint="default"/>
      </w:rPr>
    </w:lvl>
    <w:lvl w:ilvl="1" w:tplc="08FE584C" w:tentative="1">
      <w:start w:val="1"/>
      <w:numFmt w:val="lowerLetter"/>
      <w:lvlText w:val="%2."/>
      <w:lvlJc w:val="left"/>
      <w:pPr>
        <w:ind w:left="1080" w:hanging="360"/>
      </w:pPr>
    </w:lvl>
    <w:lvl w:ilvl="2" w:tplc="B7AE2968" w:tentative="1">
      <w:start w:val="1"/>
      <w:numFmt w:val="lowerRoman"/>
      <w:lvlText w:val="%3."/>
      <w:lvlJc w:val="right"/>
      <w:pPr>
        <w:ind w:left="1800" w:hanging="180"/>
      </w:pPr>
    </w:lvl>
    <w:lvl w:ilvl="3" w:tplc="F41C904E" w:tentative="1">
      <w:start w:val="1"/>
      <w:numFmt w:val="decimal"/>
      <w:lvlText w:val="%4."/>
      <w:lvlJc w:val="left"/>
      <w:pPr>
        <w:ind w:left="2520" w:hanging="360"/>
      </w:pPr>
    </w:lvl>
    <w:lvl w:ilvl="4" w:tplc="89226E20" w:tentative="1">
      <w:start w:val="1"/>
      <w:numFmt w:val="lowerLetter"/>
      <w:lvlText w:val="%5."/>
      <w:lvlJc w:val="left"/>
      <w:pPr>
        <w:ind w:left="3240" w:hanging="360"/>
      </w:pPr>
    </w:lvl>
    <w:lvl w:ilvl="5" w:tplc="50ECD04E" w:tentative="1">
      <w:start w:val="1"/>
      <w:numFmt w:val="lowerRoman"/>
      <w:lvlText w:val="%6."/>
      <w:lvlJc w:val="right"/>
      <w:pPr>
        <w:ind w:left="3960" w:hanging="180"/>
      </w:pPr>
    </w:lvl>
    <w:lvl w:ilvl="6" w:tplc="BD503E36" w:tentative="1">
      <w:start w:val="1"/>
      <w:numFmt w:val="decimal"/>
      <w:lvlText w:val="%7."/>
      <w:lvlJc w:val="left"/>
      <w:pPr>
        <w:ind w:left="4680" w:hanging="360"/>
      </w:pPr>
    </w:lvl>
    <w:lvl w:ilvl="7" w:tplc="1AE4DE18" w:tentative="1">
      <w:start w:val="1"/>
      <w:numFmt w:val="lowerLetter"/>
      <w:lvlText w:val="%8."/>
      <w:lvlJc w:val="left"/>
      <w:pPr>
        <w:ind w:left="5400" w:hanging="360"/>
      </w:pPr>
    </w:lvl>
    <w:lvl w:ilvl="8" w:tplc="C4EE86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3506"/>
    <w:multiLevelType w:val="hybridMultilevel"/>
    <w:tmpl w:val="9FEA7CEA"/>
    <w:lvl w:ilvl="0" w:tplc="96FA61C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4F4D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00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46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E0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4D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20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0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AA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536B"/>
    <w:multiLevelType w:val="hybridMultilevel"/>
    <w:tmpl w:val="42506DE0"/>
    <w:lvl w:ilvl="0" w:tplc="C388D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80D246" w:tentative="1">
      <w:start w:val="1"/>
      <w:numFmt w:val="lowerLetter"/>
      <w:lvlText w:val="%2."/>
      <w:lvlJc w:val="left"/>
      <w:pPr>
        <w:ind w:left="1080" w:hanging="360"/>
      </w:pPr>
    </w:lvl>
    <w:lvl w:ilvl="2" w:tplc="66369C88" w:tentative="1">
      <w:start w:val="1"/>
      <w:numFmt w:val="lowerRoman"/>
      <w:lvlText w:val="%3."/>
      <w:lvlJc w:val="right"/>
      <w:pPr>
        <w:ind w:left="1800" w:hanging="180"/>
      </w:pPr>
    </w:lvl>
    <w:lvl w:ilvl="3" w:tplc="B9EAFFD4" w:tentative="1">
      <w:start w:val="1"/>
      <w:numFmt w:val="decimal"/>
      <w:lvlText w:val="%4."/>
      <w:lvlJc w:val="left"/>
      <w:pPr>
        <w:ind w:left="2520" w:hanging="360"/>
      </w:pPr>
    </w:lvl>
    <w:lvl w:ilvl="4" w:tplc="FB4C4446" w:tentative="1">
      <w:start w:val="1"/>
      <w:numFmt w:val="lowerLetter"/>
      <w:lvlText w:val="%5."/>
      <w:lvlJc w:val="left"/>
      <w:pPr>
        <w:ind w:left="3240" w:hanging="360"/>
      </w:pPr>
    </w:lvl>
    <w:lvl w:ilvl="5" w:tplc="85404C96" w:tentative="1">
      <w:start w:val="1"/>
      <w:numFmt w:val="lowerRoman"/>
      <w:lvlText w:val="%6."/>
      <w:lvlJc w:val="right"/>
      <w:pPr>
        <w:ind w:left="3960" w:hanging="180"/>
      </w:pPr>
    </w:lvl>
    <w:lvl w:ilvl="6" w:tplc="6A407FB6" w:tentative="1">
      <w:start w:val="1"/>
      <w:numFmt w:val="decimal"/>
      <w:lvlText w:val="%7."/>
      <w:lvlJc w:val="left"/>
      <w:pPr>
        <w:ind w:left="4680" w:hanging="360"/>
      </w:pPr>
    </w:lvl>
    <w:lvl w:ilvl="7" w:tplc="E402A5CA" w:tentative="1">
      <w:start w:val="1"/>
      <w:numFmt w:val="lowerLetter"/>
      <w:lvlText w:val="%8."/>
      <w:lvlJc w:val="left"/>
      <w:pPr>
        <w:ind w:left="5400" w:hanging="360"/>
      </w:pPr>
    </w:lvl>
    <w:lvl w:ilvl="8" w:tplc="DB8C14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77C33"/>
    <w:multiLevelType w:val="hybridMultilevel"/>
    <w:tmpl w:val="C3D8DCB0"/>
    <w:lvl w:ilvl="0" w:tplc="94F4DFE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700CFBFC" w:tentative="1">
      <w:start w:val="1"/>
      <w:numFmt w:val="lowerLetter"/>
      <w:lvlText w:val="%2."/>
      <w:lvlJc w:val="left"/>
      <w:pPr>
        <w:ind w:left="1080" w:hanging="360"/>
      </w:pPr>
    </w:lvl>
    <w:lvl w:ilvl="2" w:tplc="80F6CFA0" w:tentative="1">
      <w:start w:val="1"/>
      <w:numFmt w:val="lowerRoman"/>
      <w:lvlText w:val="%3."/>
      <w:lvlJc w:val="right"/>
      <w:pPr>
        <w:ind w:left="1800" w:hanging="180"/>
      </w:pPr>
    </w:lvl>
    <w:lvl w:ilvl="3" w:tplc="E8408514" w:tentative="1">
      <w:start w:val="1"/>
      <w:numFmt w:val="decimal"/>
      <w:lvlText w:val="%4."/>
      <w:lvlJc w:val="left"/>
      <w:pPr>
        <w:ind w:left="2520" w:hanging="360"/>
      </w:pPr>
    </w:lvl>
    <w:lvl w:ilvl="4" w:tplc="E29656F2" w:tentative="1">
      <w:start w:val="1"/>
      <w:numFmt w:val="lowerLetter"/>
      <w:lvlText w:val="%5."/>
      <w:lvlJc w:val="left"/>
      <w:pPr>
        <w:ind w:left="3240" w:hanging="360"/>
      </w:pPr>
    </w:lvl>
    <w:lvl w:ilvl="5" w:tplc="09181FF2" w:tentative="1">
      <w:start w:val="1"/>
      <w:numFmt w:val="lowerRoman"/>
      <w:lvlText w:val="%6."/>
      <w:lvlJc w:val="right"/>
      <w:pPr>
        <w:ind w:left="3960" w:hanging="180"/>
      </w:pPr>
    </w:lvl>
    <w:lvl w:ilvl="6" w:tplc="06B6EA4A" w:tentative="1">
      <w:start w:val="1"/>
      <w:numFmt w:val="decimal"/>
      <w:lvlText w:val="%7."/>
      <w:lvlJc w:val="left"/>
      <w:pPr>
        <w:ind w:left="4680" w:hanging="360"/>
      </w:pPr>
    </w:lvl>
    <w:lvl w:ilvl="7" w:tplc="CA50FAE0" w:tentative="1">
      <w:start w:val="1"/>
      <w:numFmt w:val="lowerLetter"/>
      <w:lvlText w:val="%8."/>
      <w:lvlJc w:val="left"/>
      <w:pPr>
        <w:ind w:left="5400" w:hanging="360"/>
      </w:pPr>
    </w:lvl>
    <w:lvl w:ilvl="8" w:tplc="FA5C53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41C06"/>
    <w:multiLevelType w:val="hybridMultilevel"/>
    <w:tmpl w:val="42506DE0"/>
    <w:lvl w:ilvl="0" w:tplc="07246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18DCB0" w:tentative="1">
      <w:start w:val="1"/>
      <w:numFmt w:val="lowerLetter"/>
      <w:lvlText w:val="%2."/>
      <w:lvlJc w:val="left"/>
      <w:pPr>
        <w:ind w:left="1080" w:hanging="360"/>
      </w:pPr>
    </w:lvl>
    <w:lvl w:ilvl="2" w:tplc="0FB87410" w:tentative="1">
      <w:start w:val="1"/>
      <w:numFmt w:val="lowerRoman"/>
      <w:lvlText w:val="%3."/>
      <w:lvlJc w:val="right"/>
      <w:pPr>
        <w:ind w:left="1800" w:hanging="180"/>
      </w:pPr>
    </w:lvl>
    <w:lvl w:ilvl="3" w:tplc="2D4898CA" w:tentative="1">
      <w:start w:val="1"/>
      <w:numFmt w:val="decimal"/>
      <w:lvlText w:val="%4."/>
      <w:lvlJc w:val="left"/>
      <w:pPr>
        <w:ind w:left="2520" w:hanging="360"/>
      </w:pPr>
    </w:lvl>
    <w:lvl w:ilvl="4" w:tplc="07E4F8FA" w:tentative="1">
      <w:start w:val="1"/>
      <w:numFmt w:val="lowerLetter"/>
      <w:lvlText w:val="%5."/>
      <w:lvlJc w:val="left"/>
      <w:pPr>
        <w:ind w:left="3240" w:hanging="360"/>
      </w:pPr>
    </w:lvl>
    <w:lvl w:ilvl="5" w:tplc="3B22E6FC" w:tentative="1">
      <w:start w:val="1"/>
      <w:numFmt w:val="lowerRoman"/>
      <w:lvlText w:val="%6."/>
      <w:lvlJc w:val="right"/>
      <w:pPr>
        <w:ind w:left="3960" w:hanging="180"/>
      </w:pPr>
    </w:lvl>
    <w:lvl w:ilvl="6" w:tplc="E8FE03E6" w:tentative="1">
      <w:start w:val="1"/>
      <w:numFmt w:val="decimal"/>
      <w:lvlText w:val="%7."/>
      <w:lvlJc w:val="left"/>
      <w:pPr>
        <w:ind w:left="4680" w:hanging="360"/>
      </w:pPr>
    </w:lvl>
    <w:lvl w:ilvl="7" w:tplc="D376E2D8" w:tentative="1">
      <w:start w:val="1"/>
      <w:numFmt w:val="lowerLetter"/>
      <w:lvlText w:val="%8."/>
      <w:lvlJc w:val="left"/>
      <w:pPr>
        <w:ind w:left="5400" w:hanging="360"/>
      </w:pPr>
    </w:lvl>
    <w:lvl w:ilvl="8" w:tplc="19C611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E0BDE"/>
    <w:multiLevelType w:val="hybridMultilevel"/>
    <w:tmpl w:val="F3C8033C"/>
    <w:lvl w:ilvl="0" w:tplc="190C2D6A">
      <w:start w:val="1"/>
      <w:numFmt w:val="decimal"/>
      <w:lvlText w:val="%1."/>
      <w:lvlJc w:val="left"/>
      <w:pPr>
        <w:ind w:left="360" w:hanging="360"/>
      </w:pPr>
      <w:rPr>
        <w:rFonts w:ascii="Arial" w:eastAsia="Proxima Nova" w:hAnsi="Arial" w:cs="Arial" w:hint="default"/>
      </w:rPr>
    </w:lvl>
    <w:lvl w:ilvl="1" w:tplc="A7A60C3A" w:tentative="1">
      <w:start w:val="1"/>
      <w:numFmt w:val="lowerLetter"/>
      <w:lvlText w:val="%2."/>
      <w:lvlJc w:val="left"/>
      <w:pPr>
        <w:ind w:left="1080" w:hanging="360"/>
      </w:pPr>
    </w:lvl>
    <w:lvl w:ilvl="2" w:tplc="8D965958" w:tentative="1">
      <w:start w:val="1"/>
      <w:numFmt w:val="lowerRoman"/>
      <w:lvlText w:val="%3."/>
      <w:lvlJc w:val="right"/>
      <w:pPr>
        <w:ind w:left="1800" w:hanging="180"/>
      </w:pPr>
    </w:lvl>
    <w:lvl w:ilvl="3" w:tplc="E0EEA062" w:tentative="1">
      <w:start w:val="1"/>
      <w:numFmt w:val="decimal"/>
      <w:lvlText w:val="%4."/>
      <w:lvlJc w:val="left"/>
      <w:pPr>
        <w:ind w:left="2520" w:hanging="360"/>
      </w:pPr>
    </w:lvl>
    <w:lvl w:ilvl="4" w:tplc="7B62BBAC" w:tentative="1">
      <w:start w:val="1"/>
      <w:numFmt w:val="lowerLetter"/>
      <w:lvlText w:val="%5."/>
      <w:lvlJc w:val="left"/>
      <w:pPr>
        <w:ind w:left="3240" w:hanging="360"/>
      </w:pPr>
    </w:lvl>
    <w:lvl w:ilvl="5" w:tplc="3D9296BE" w:tentative="1">
      <w:start w:val="1"/>
      <w:numFmt w:val="lowerRoman"/>
      <w:lvlText w:val="%6."/>
      <w:lvlJc w:val="right"/>
      <w:pPr>
        <w:ind w:left="3960" w:hanging="180"/>
      </w:pPr>
    </w:lvl>
    <w:lvl w:ilvl="6" w:tplc="6C0451BE" w:tentative="1">
      <w:start w:val="1"/>
      <w:numFmt w:val="decimal"/>
      <w:lvlText w:val="%7."/>
      <w:lvlJc w:val="left"/>
      <w:pPr>
        <w:ind w:left="4680" w:hanging="360"/>
      </w:pPr>
    </w:lvl>
    <w:lvl w:ilvl="7" w:tplc="7DACC1C2" w:tentative="1">
      <w:start w:val="1"/>
      <w:numFmt w:val="lowerLetter"/>
      <w:lvlText w:val="%8."/>
      <w:lvlJc w:val="left"/>
      <w:pPr>
        <w:ind w:left="5400" w:hanging="360"/>
      </w:pPr>
    </w:lvl>
    <w:lvl w:ilvl="8" w:tplc="B3322A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D50FD"/>
    <w:multiLevelType w:val="hybridMultilevel"/>
    <w:tmpl w:val="2EC6E5F4"/>
    <w:lvl w:ilvl="0" w:tplc="2FE8235E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498AB28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27C3D1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D4654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20270D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BFE792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B9C7CA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2C0856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E485E0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E0256"/>
    <w:multiLevelType w:val="hybridMultilevel"/>
    <w:tmpl w:val="C3D8DCB0"/>
    <w:lvl w:ilvl="0" w:tplc="87CAE0D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481843FC" w:tentative="1">
      <w:start w:val="1"/>
      <w:numFmt w:val="lowerLetter"/>
      <w:lvlText w:val="%2."/>
      <w:lvlJc w:val="left"/>
      <w:pPr>
        <w:ind w:left="1080" w:hanging="360"/>
      </w:pPr>
    </w:lvl>
    <w:lvl w:ilvl="2" w:tplc="AADAEA7A" w:tentative="1">
      <w:start w:val="1"/>
      <w:numFmt w:val="lowerRoman"/>
      <w:lvlText w:val="%3."/>
      <w:lvlJc w:val="right"/>
      <w:pPr>
        <w:ind w:left="1800" w:hanging="180"/>
      </w:pPr>
    </w:lvl>
    <w:lvl w:ilvl="3" w:tplc="E3BC5306" w:tentative="1">
      <w:start w:val="1"/>
      <w:numFmt w:val="decimal"/>
      <w:lvlText w:val="%4."/>
      <w:lvlJc w:val="left"/>
      <w:pPr>
        <w:ind w:left="2520" w:hanging="360"/>
      </w:pPr>
    </w:lvl>
    <w:lvl w:ilvl="4" w:tplc="61EADAB6" w:tentative="1">
      <w:start w:val="1"/>
      <w:numFmt w:val="lowerLetter"/>
      <w:lvlText w:val="%5."/>
      <w:lvlJc w:val="left"/>
      <w:pPr>
        <w:ind w:left="3240" w:hanging="360"/>
      </w:pPr>
    </w:lvl>
    <w:lvl w:ilvl="5" w:tplc="FDC407A6" w:tentative="1">
      <w:start w:val="1"/>
      <w:numFmt w:val="lowerRoman"/>
      <w:lvlText w:val="%6."/>
      <w:lvlJc w:val="right"/>
      <w:pPr>
        <w:ind w:left="3960" w:hanging="180"/>
      </w:pPr>
    </w:lvl>
    <w:lvl w:ilvl="6" w:tplc="AFEA502E" w:tentative="1">
      <w:start w:val="1"/>
      <w:numFmt w:val="decimal"/>
      <w:lvlText w:val="%7."/>
      <w:lvlJc w:val="left"/>
      <w:pPr>
        <w:ind w:left="4680" w:hanging="360"/>
      </w:pPr>
    </w:lvl>
    <w:lvl w:ilvl="7" w:tplc="53BCDDC8" w:tentative="1">
      <w:start w:val="1"/>
      <w:numFmt w:val="lowerLetter"/>
      <w:lvlText w:val="%8."/>
      <w:lvlJc w:val="left"/>
      <w:pPr>
        <w:ind w:left="5400" w:hanging="360"/>
      </w:pPr>
    </w:lvl>
    <w:lvl w:ilvl="8" w:tplc="E7125A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049D9"/>
    <w:multiLevelType w:val="hybridMultilevel"/>
    <w:tmpl w:val="5FEEA90A"/>
    <w:lvl w:ilvl="0" w:tplc="D41A866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5A42F15C" w:tentative="1">
      <w:start w:val="1"/>
      <w:numFmt w:val="lowerLetter"/>
      <w:lvlText w:val="%2."/>
      <w:lvlJc w:val="left"/>
      <w:pPr>
        <w:ind w:left="1121" w:hanging="360"/>
      </w:pPr>
    </w:lvl>
    <w:lvl w:ilvl="2" w:tplc="0E121B54" w:tentative="1">
      <w:start w:val="1"/>
      <w:numFmt w:val="lowerRoman"/>
      <w:lvlText w:val="%3."/>
      <w:lvlJc w:val="right"/>
      <w:pPr>
        <w:ind w:left="1841" w:hanging="180"/>
      </w:pPr>
    </w:lvl>
    <w:lvl w:ilvl="3" w:tplc="D62E3426" w:tentative="1">
      <w:start w:val="1"/>
      <w:numFmt w:val="decimal"/>
      <w:lvlText w:val="%4."/>
      <w:lvlJc w:val="left"/>
      <w:pPr>
        <w:ind w:left="2561" w:hanging="360"/>
      </w:pPr>
    </w:lvl>
    <w:lvl w:ilvl="4" w:tplc="0ED210D8" w:tentative="1">
      <w:start w:val="1"/>
      <w:numFmt w:val="lowerLetter"/>
      <w:lvlText w:val="%5."/>
      <w:lvlJc w:val="left"/>
      <w:pPr>
        <w:ind w:left="3281" w:hanging="360"/>
      </w:pPr>
    </w:lvl>
    <w:lvl w:ilvl="5" w:tplc="9D9288E2" w:tentative="1">
      <w:start w:val="1"/>
      <w:numFmt w:val="lowerRoman"/>
      <w:lvlText w:val="%6."/>
      <w:lvlJc w:val="right"/>
      <w:pPr>
        <w:ind w:left="4001" w:hanging="180"/>
      </w:pPr>
    </w:lvl>
    <w:lvl w:ilvl="6" w:tplc="D4044DC6" w:tentative="1">
      <w:start w:val="1"/>
      <w:numFmt w:val="decimal"/>
      <w:lvlText w:val="%7."/>
      <w:lvlJc w:val="left"/>
      <w:pPr>
        <w:ind w:left="4721" w:hanging="360"/>
      </w:pPr>
    </w:lvl>
    <w:lvl w:ilvl="7" w:tplc="35426D4A" w:tentative="1">
      <w:start w:val="1"/>
      <w:numFmt w:val="lowerLetter"/>
      <w:lvlText w:val="%8."/>
      <w:lvlJc w:val="left"/>
      <w:pPr>
        <w:ind w:left="5441" w:hanging="360"/>
      </w:pPr>
    </w:lvl>
    <w:lvl w:ilvl="8" w:tplc="2D94E986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 w15:restartNumberingAfterBreak="0">
    <w:nsid w:val="4D84026A"/>
    <w:multiLevelType w:val="hybridMultilevel"/>
    <w:tmpl w:val="C3D8DCB0"/>
    <w:lvl w:ilvl="0" w:tplc="4FDE522A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81D8ACDE" w:tentative="1">
      <w:start w:val="1"/>
      <w:numFmt w:val="lowerLetter"/>
      <w:lvlText w:val="%2."/>
      <w:lvlJc w:val="left"/>
      <w:pPr>
        <w:ind w:left="1080" w:hanging="360"/>
      </w:pPr>
    </w:lvl>
    <w:lvl w:ilvl="2" w:tplc="4844B336" w:tentative="1">
      <w:start w:val="1"/>
      <w:numFmt w:val="lowerRoman"/>
      <w:lvlText w:val="%3."/>
      <w:lvlJc w:val="right"/>
      <w:pPr>
        <w:ind w:left="1800" w:hanging="180"/>
      </w:pPr>
    </w:lvl>
    <w:lvl w:ilvl="3" w:tplc="BEDEC0F0" w:tentative="1">
      <w:start w:val="1"/>
      <w:numFmt w:val="decimal"/>
      <w:lvlText w:val="%4."/>
      <w:lvlJc w:val="left"/>
      <w:pPr>
        <w:ind w:left="2520" w:hanging="360"/>
      </w:pPr>
    </w:lvl>
    <w:lvl w:ilvl="4" w:tplc="5C2EC74E" w:tentative="1">
      <w:start w:val="1"/>
      <w:numFmt w:val="lowerLetter"/>
      <w:lvlText w:val="%5."/>
      <w:lvlJc w:val="left"/>
      <w:pPr>
        <w:ind w:left="3240" w:hanging="360"/>
      </w:pPr>
    </w:lvl>
    <w:lvl w:ilvl="5" w:tplc="A53C7E64" w:tentative="1">
      <w:start w:val="1"/>
      <w:numFmt w:val="lowerRoman"/>
      <w:lvlText w:val="%6."/>
      <w:lvlJc w:val="right"/>
      <w:pPr>
        <w:ind w:left="3960" w:hanging="180"/>
      </w:pPr>
    </w:lvl>
    <w:lvl w:ilvl="6" w:tplc="33A8372A" w:tentative="1">
      <w:start w:val="1"/>
      <w:numFmt w:val="decimal"/>
      <w:lvlText w:val="%7."/>
      <w:lvlJc w:val="left"/>
      <w:pPr>
        <w:ind w:left="4680" w:hanging="360"/>
      </w:pPr>
    </w:lvl>
    <w:lvl w:ilvl="7" w:tplc="B4B4CF70" w:tentative="1">
      <w:start w:val="1"/>
      <w:numFmt w:val="lowerLetter"/>
      <w:lvlText w:val="%8."/>
      <w:lvlJc w:val="left"/>
      <w:pPr>
        <w:ind w:left="5400" w:hanging="360"/>
      </w:pPr>
    </w:lvl>
    <w:lvl w:ilvl="8" w:tplc="B8E260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7660C"/>
    <w:multiLevelType w:val="hybridMultilevel"/>
    <w:tmpl w:val="B45E22DE"/>
    <w:lvl w:ilvl="0" w:tplc="1618E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DEE87C" w:tentative="1">
      <w:start w:val="1"/>
      <w:numFmt w:val="lowerLetter"/>
      <w:lvlText w:val="%2."/>
      <w:lvlJc w:val="left"/>
      <w:pPr>
        <w:ind w:left="1440" w:hanging="360"/>
      </w:pPr>
    </w:lvl>
    <w:lvl w:ilvl="2" w:tplc="9AC025EE" w:tentative="1">
      <w:start w:val="1"/>
      <w:numFmt w:val="lowerRoman"/>
      <w:lvlText w:val="%3."/>
      <w:lvlJc w:val="right"/>
      <w:pPr>
        <w:ind w:left="2160" w:hanging="180"/>
      </w:pPr>
    </w:lvl>
    <w:lvl w:ilvl="3" w:tplc="94C611EE" w:tentative="1">
      <w:start w:val="1"/>
      <w:numFmt w:val="decimal"/>
      <w:lvlText w:val="%4."/>
      <w:lvlJc w:val="left"/>
      <w:pPr>
        <w:ind w:left="2880" w:hanging="360"/>
      </w:pPr>
    </w:lvl>
    <w:lvl w:ilvl="4" w:tplc="3982BEC6" w:tentative="1">
      <w:start w:val="1"/>
      <w:numFmt w:val="lowerLetter"/>
      <w:lvlText w:val="%5."/>
      <w:lvlJc w:val="left"/>
      <w:pPr>
        <w:ind w:left="3600" w:hanging="360"/>
      </w:pPr>
    </w:lvl>
    <w:lvl w:ilvl="5" w:tplc="237464F6" w:tentative="1">
      <w:start w:val="1"/>
      <w:numFmt w:val="lowerRoman"/>
      <w:lvlText w:val="%6."/>
      <w:lvlJc w:val="right"/>
      <w:pPr>
        <w:ind w:left="4320" w:hanging="180"/>
      </w:pPr>
    </w:lvl>
    <w:lvl w:ilvl="6" w:tplc="A70E2D3C" w:tentative="1">
      <w:start w:val="1"/>
      <w:numFmt w:val="decimal"/>
      <w:lvlText w:val="%7."/>
      <w:lvlJc w:val="left"/>
      <w:pPr>
        <w:ind w:left="5040" w:hanging="360"/>
      </w:pPr>
    </w:lvl>
    <w:lvl w:ilvl="7" w:tplc="D6D0A97E" w:tentative="1">
      <w:start w:val="1"/>
      <w:numFmt w:val="lowerLetter"/>
      <w:lvlText w:val="%8."/>
      <w:lvlJc w:val="left"/>
      <w:pPr>
        <w:ind w:left="5760" w:hanging="360"/>
      </w:pPr>
    </w:lvl>
    <w:lvl w:ilvl="8" w:tplc="C9402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D787E"/>
    <w:multiLevelType w:val="hybridMultilevel"/>
    <w:tmpl w:val="C3D8DCB0"/>
    <w:lvl w:ilvl="0" w:tplc="A20079D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D73CD69C" w:tentative="1">
      <w:start w:val="1"/>
      <w:numFmt w:val="lowerLetter"/>
      <w:lvlText w:val="%2."/>
      <w:lvlJc w:val="left"/>
      <w:pPr>
        <w:ind w:left="1080" w:hanging="360"/>
      </w:pPr>
    </w:lvl>
    <w:lvl w:ilvl="2" w:tplc="B9B01DC4" w:tentative="1">
      <w:start w:val="1"/>
      <w:numFmt w:val="lowerRoman"/>
      <w:lvlText w:val="%3."/>
      <w:lvlJc w:val="right"/>
      <w:pPr>
        <w:ind w:left="1800" w:hanging="180"/>
      </w:pPr>
    </w:lvl>
    <w:lvl w:ilvl="3" w:tplc="4A1468F8" w:tentative="1">
      <w:start w:val="1"/>
      <w:numFmt w:val="decimal"/>
      <w:lvlText w:val="%4."/>
      <w:lvlJc w:val="left"/>
      <w:pPr>
        <w:ind w:left="2520" w:hanging="360"/>
      </w:pPr>
    </w:lvl>
    <w:lvl w:ilvl="4" w:tplc="5A1691A4" w:tentative="1">
      <w:start w:val="1"/>
      <w:numFmt w:val="lowerLetter"/>
      <w:lvlText w:val="%5."/>
      <w:lvlJc w:val="left"/>
      <w:pPr>
        <w:ind w:left="3240" w:hanging="360"/>
      </w:pPr>
    </w:lvl>
    <w:lvl w:ilvl="5" w:tplc="AAA4CEE0" w:tentative="1">
      <w:start w:val="1"/>
      <w:numFmt w:val="lowerRoman"/>
      <w:lvlText w:val="%6."/>
      <w:lvlJc w:val="right"/>
      <w:pPr>
        <w:ind w:left="3960" w:hanging="180"/>
      </w:pPr>
    </w:lvl>
    <w:lvl w:ilvl="6" w:tplc="1AA0DCAA" w:tentative="1">
      <w:start w:val="1"/>
      <w:numFmt w:val="decimal"/>
      <w:lvlText w:val="%7."/>
      <w:lvlJc w:val="left"/>
      <w:pPr>
        <w:ind w:left="4680" w:hanging="360"/>
      </w:pPr>
    </w:lvl>
    <w:lvl w:ilvl="7" w:tplc="0B6C96D4" w:tentative="1">
      <w:start w:val="1"/>
      <w:numFmt w:val="lowerLetter"/>
      <w:lvlText w:val="%8."/>
      <w:lvlJc w:val="left"/>
      <w:pPr>
        <w:ind w:left="5400" w:hanging="360"/>
      </w:pPr>
    </w:lvl>
    <w:lvl w:ilvl="8" w:tplc="BD587F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0409D"/>
    <w:multiLevelType w:val="hybridMultilevel"/>
    <w:tmpl w:val="B9020172"/>
    <w:lvl w:ilvl="0" w:tplc="DB866246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34620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DA19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F0FB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7C70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CE8F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88B2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28CB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4AC4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6428E"/>
    <w:multiLevelType w:val="hybridMultilevel"/>
    <w:tmpl w:val="F05471B4"/>
    <w:lvl w:ilvl="0" w:tplc="7AEE8F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4"/>
      </w:rPr>
    </w:lvl>
    <w:lvl w:ilvl="1" w:tplc="62C23F2A" w:tentative="1">
      <w:start w:val="1"/>
      <w:numFmt w:val="lowerLetter"/>
      <w:lvlText w:val="%2."/>
      <w:lvlJc w:val="left"/>
      <w:pPr>
        <w:ind w:left="1080" w:hanging="360"/>
      </w:pPr>
    </w:lvl>
    <w:lvl w:ilvl="2" w:tplc="7E9489F4" w:tentative="1">
      <w:start w:val="1"/>
      <w:numFmt w:val="lowerRoman"/>
      <w:lvlText w:val="%3."/>
      <w:lvlJc w:val="right"/>
      <w:pPr>
        <w:ind w:left="1800" w:hanging="180"/>
      </w:pPr>
    </w:lvl>
    <w:lvl w:ilvl="3" w:tplc="BC884350" w:tentative="1">
      <w:start w:val="1"/>
      <w:numFmt w:val="decimal"/>
      <w:lvlText w:val="%4."/>
      <w:lvlJc w:val="left"/>
      <w:pPr>
        <w:ind w:left="2520" w:hanging="360"/>
      </w:pPr>
    </w:lvl>
    <w:lvl w:ilvl="4" w:tplc="D6400002" w:tentative="1">
      <w:start w:val="1"/>
      <w:numFmt w:val="lowerLetter"/>
      <w:lvlText w:val="%5."/>
      <w:lvlJc w:val="left"/>
      <w:pPr>
        <w:ind w:left="3240" w:hanging="360"/>
      </w:pPr>
    </w:lvl>
    <w:lvl w:ilvl="5" w:tplc="B4523F00" w:tentative="1">
      <w:start w:val="1"/>
      <w:numFmt w:val="lowerRoman"/>
      <w:lvlText w:val="%6."/>
      <w:lvlJc w:val="right"/>
      <w:pPr>
        <w:ind w:left="3960" w:hanging="180"/>
      </w:pPr>
    </w:lvl>
    <w:lvl w:ilvl="6" w:tplc="7004A82A" w:tentative="1">
      <w:start w:val="1"/>
      <w:numFmt w:val="decimal"/>
      <w:lvlText w:val="%7."/>
      <w:lvlJc w:val="left"/>
      <w:pPr>
        <w:ind w:left="4680" w:hanging="360"/>
      </w:pPr>
    </w:lvl>
    <w:lvl w:ilvl="7" w:tplc="F2F2B1CC" w:tentative="1">
      <w:start w:val="1"/>
      <w:numFmt w:val="lowerLetter"/>
      <w:lvlText w:val="%8."/>
      <w:lvlJc w:val="left"/>
      <w:pPr>
        <w:ind w:left="5400" w:hanging="360"/>
      </w:pPr>
    </w:lvl>
    <w:lvl w:ilvl="8" w:tplc="6E4E1D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550E8"/>
    <w:multiLevelType w:val="hybridMultilevel"/>
    <w:tmpl w:val="B45E22DE"/>
    <w:lvl w:ilvl="0" w:tplc="D70CA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EECF6C" w:tentative="1">
      <w:start w:val="1"/>
      <w:numFmt w:val="lowerLetter"/>
      <w:lvlText w:val="%2."/>
      <w:lvlJc w:val="left"/>
      <w:pPr>
        <w:ind w:left="1440" w:hanging="360"/>
      </w:pPr>
    </w:lvl>
    <w:lvl w:ilvl="2" w:tplc="FA3C5820" w:tentative="1">
      <w:start w:val="1"/>
      <w:numFmt w:val="lowerRoman"/>
      <w:lvlText w:val="%3."/>
      <w:lvlJc w:val="right"/>
      <w:pPr>
        <w:ind w:left="2160" w:hanging="180"/>
      </w:pPr>
    </w:lvl>
    <w:lvl w:ilvl="3" w:tplc="2522DEF4" w:tentative="1">
      <w:start w:val="1"/>
      <w:numFmt w:val="decimal"/>
      <w:lvlText w:val="%4."/>
      <w:lvlJc w:val="left"/>
      <w:pPr>
        <w:ind w:left="2880" w:hanging="360"/>
      </w:pPr>
    </w:lvl>
    <w:lvl w:ilvl="4" w:tplc="CE7E2D3A" w:tentative="1">
      <w:start w:val="1"/>
      <w:numFmt w:val="lowerLetter"/>
      <w:lvlText w:val="%5."/>
      <w:lvlJc w:val="left"/>
      <w:pPr>
        <w:ind w:left="3600" w:hanging="360"/>
      </w:pPr>
    </w:lvl>
    <w:lvl w:ilvl="5" w:tplc="5600D5F8" w:tentative="1">
      <w:start w:val="1"/>
      <w:numFmt w:val="lowerRoman"/>
      <w:lvlText w:val="%6."/>
      <w:lvlJc w:val="right"/>
      <w:pPr>
        <w:ind w:left="4320" w:hanging="180"/>
      </w:pPr>
    </w:lvl>
    <w:lvl w:ilvl="6" w:tplc="02D04930" w:tentative="1">
      <w:start w:val="1"/>
      <w:numFmt w:val="decimal"/>
      <w:lvlText w:val="%7."/>
      <w:lvlJc w:val="left"/>
      <w:pPr>
        <w:ind w:left="5040" w:hanging="360"/>
      </w:pPr>
    </w:lvl>
    <w:lvl w:ilvl="7" w:tplc="1902D06C" w:tentative="1">
      <w:start w:val="1"/>
      <w:numFmt w:val="lowerLetter"/>
      <w:lvlText w:val="%8."/>
      <w:lvlJc w:val="left"/>
      <w:pPr>
        <w:ind w:left="5760" w:hanging="360"/>
      </w:pPr>
    </w:lvl>
    <w:lvl w:ilvl="8" w:tplc="4D1E0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6501"/>
    <w:multiLevelType w:val="hybridMultilevel"/>
    <w:tmpl w:val="B45E22DE"/>
    <w:lvl w:ilvl="0" w:tplc="81040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3070D4" w:tentative="1">
      <w:start w:val="1"/>
      <w:numFmt w:val="lowerLetter"/>
      <w:lvlText w:val="%2."/>
      <w:lvlJc w:val="left"/>
      <w:pPr>
        <w:ind w:left="1440" w:hanging="360"/>
      </w:pPr>
    </w:lvl>
    <w:lvl w:ilvl="2" w:tplc="E976DF1C" w:tentative="1">
      <w:start w:val="1"/>
      <w:numFmt w:val="lowerRoman"/>
      <w:lvlText w:val="%3."/>
      <w:lvlJc w:val="right"/>
      <w:pPr>
        <w:ind w:left="2160" w:hanging="180"/>
      </w:pPr>
    </w:lvl>
    <w:lvl w:ilvl="3" w:tplc="F1E47906" w:tentative="1">
      <w:start w:val="1"/>
      <w:numFmt w:val="decimal"/>
      <w:lvlText w:val="%4."/>
      <w:lvlJc w:val="left"/>
      <w:pPr>
        <w:ind w:left="2880" w:hanging="360"/>
      </w:pPr>
    </w:lvl>
    <w:lvl w:ilvl="4" w:tplc="532AF5DE" w:tentative="1">
      <w:start w:val="1"/>
      <w:numFmt w:val="lowerLetter"/>
      <w:lvlText w:val="%5."/>
      <w:lvlJc w:val="left"/>
      <w:pPr>
        <w:ind w:left="3600" w:hanging="360"/>
      </w:pPr>
    </w:lvl>
    <w:lvl w:ilvl="5" w:tplc="F2B6B008" w:tentative="1">
      <w:start w:val="1"/>
      <w:numFmt w:val="lowerRoman"/>
      <w:lvlText w:val="%6."/>
      <w:lvlJc w:val="right"/>
      <w:pPr>
        <w:ind w:left="4320" w:hanging="180"/>
      </w:pPr>
    </w:lvl>
    <w:lvl w:ilvl="6" w:tplc="A392997A" w:tentative="1">
      <w:start w:val="1"/>
      <w:numFmt w:val="decimal"/>
      <w:lvlText w:val="%7."/>
      <w:lvlJc w:val="left"/>
      <w:pPr>
        <w:ind w:left="5040" w:hanging="360"/>
      </w:pPr>
    </w:lvl>
    <w:lvl w:ilvl="7" w:tplc="4E66194C" w:tentative="1">
      <w:start w:val="1"/>
      <w:numFmt w:val="lowerLetter"/>
      <w:lvlText w:val="%8."/>
      <w:lvlJc w:val="left"/>
      <w:pPr>
        <w:ind w:left="5760" w:hanging="360"/>
      </w:pPr>
    </w:lvl>
    <w:lvl w:ilvl="8" w:tplc="FE968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40D5A"/>
    <w:multiLevelType w:val="hybridMultilevel"/>
    <w:tmpl w:val="5FEEA90A"/>
    <w:lvl w:ilvl="0" w:tplc="602C098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76449C12" w:tentative="1">
      <w:start w:val="1"/>
      <w:numFmt w:val="lowerLetter"/>
      <w:lvlText w:val="%2."/>
      <w:lvlJc w:val="left"/>
      <w:pPr>
        <w:ind w:left="1121" w:hanging="360"/>
      </w:pPr>
    </w:lvl>
    <w:lvl w:ilvl="2" w:tplc="FE26AA4E" w:tentative="1">
      <w:start w:val="1"/>
      <w:numFmt w:val="lowerRoman"/>
      <w:lvlText w:val="%3."/>
      <w:lvlJc w:val="right"/>
      <w:pPr>
        <w:ind w:left="1841" w:hanging="180"/>
      </w:pPr>
    </w:lvl>
    <w:lvl w:ilvl="3" w:tplc="24ECBE08" w:tentative="1">
      <w:start w:val="1"/>
      <w:numFmt w:val="decimal"/>
      <w:lvlText w:val="%4."/>
      <w:lvlJc w:val="left"/>
      <w:pPr>
        <w:ind w:left="2561" w:hanging="360"/>
      </w:pPr>
    </w:lvl>
    <w:lvl w:ilvl="4" w:tplc="C3B68F08" w:tentative="1">
      <w:start w:val="1"/>
      <w:numFmt w:val="lowerLetter"/>
      <w:lvlText w:val="%5."/>
      <w:lvlJc w:val="left"/>
      <w:pPr>
        <w:ind w:left="3281" w:hanging="360"/>
      </w:pPr>
    </w:lvl>
    <w:lvl w:ilvl="5" w:tplc="978A2CD2" w:tentative="1">
      <w:start w:val="1"/>
      <w:numFmt w:val="lowerRoman"/>
      <w:lvlText w:val="%6."/>
      <w:lvlJc w:val="right"/>
      <w:pPr>
        <w:ind w:left="4001" w:hanging="180"/>
      </w:pPr>
    </w:lvl>
    <w:lvl w:ilvl="6" w:tplc="D59A095E" w:tentative="1">
      <w:start w:val="1"/>
      <w:numFmt w:val="decimal"/>
      <w:lvlText w:val="%7."/>
      <w:lvlJc w:val="left"/>
      <w:pPr>
        <w:ind w:left="4721" w:hanging="360"/>
      </w:pPr>
    </w:lvl>
    <w:lvl w:ilvl="7" w:tplc="A544ABE4" w:tentative="1">
      <w:start w:val="1"/>
      <w:numFmt w:val="lowerLetter"/>
      <w:lvlText w:val="%8."/>
      <w:lvlJc w:val="left"/>
      <w:pPr>
        <w:ind w:left="5441" w:hanging="360"/>
      </w:pPr>
    </w:lvl>
    <w:lvl w:ilvl="8" w:tplc="B742E9E4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8" w15:restartNumberingAfterBreak="0">
    <w:nsid w:val="68CA5A48"/>
    <w:multiLevelType w:val="hybridMultilevel"/>
    <w:tmpl w:val="F19EE8D6"/>
    <w:lvl w:ilvl="0" w:tplc="5E28B8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D44AB5AA" w:tentative="1">
      <w:start w:val="1"/>
      <w:numFmt w:val="lowerLetter"/>
      <w:lvlText w:val="%2."/>
      <w:lvlJc w:val="left"/>
      <w:pPr>
        <w:ind w:left="1080" w:hanging="360"/>
      </w:pPr>
    </w:lvl>
    <w:lvl w:ilvl="2" w:tplc="A98E3410" w:tentative="1">
      <w:start w:val="1"/>
      <w:numFmt w:val="lowerRoman"/>
      <w:lvlText w:val="%3."/>
      <w:lvlJc w:val="right"/>
      <w:pPr>
        <w:ind w:left="1800" w:hanging="180"/>
      </w:pPr>
    </w:lvl>
    <w:lvl w:ilvl="3" w:tplc="CB6A3D0A" w:tentative="1">
      <w:start w:val="1"/>
      <w:numFmt w:val="decimal"/>
      <w:lvlText w:val="%4."/>
      <w:lvlJc w:val="left"/>
      <w:pPr>
        <w:ind w:left="2520" w:hanging="360"/>
      </w:pPr>
    </w:lvl>
    <w:lvl w:ilvl="4" w:tplc="1D0E10DC" w:tentative="1">
      <w:start w:val="1"/>
      <w:numFmt w:val="lowerLetter"/>
      <w:lvlText w:val="%5."/>
      <w:lvlJc w:val="left"/>
      <w:pPr>
        <w:ind w:left="3240" w:hanging="360"/>
      </w:pPr>
    </w:lvl>
    <w:lvl w:ilvl="5" w:tplc="16D42410" w:tentative="1">
      <w:start w:val="1"/>
      <w:numFmt w:val="lowerRoman"/>
      <w:lvlText w:val="%6."/>
      <w:lvlJc w:val="right"/>
      <w:pPr>
        <w:ind w:left="3960" w:hanging="180"/>
      </w:pPr>
    </w:lvl>
    <w:lvl w:ilvl="6" w:tplc="DED40B76" w:tentative="1">
      <w:start w:val="1"/>
      <w:numFmt w:val="decimal"/>
      <w:lvlText w:val="%7."/>
      <w:lvlJc w:val="left"/>
      <w:pPr>
        <w:ind w:left="4680" w:hanging="360"/>
      </w:pPr>
    </w:lvl>
    <w:lvl w:ilvl="7" w:tplc="004221FE" w:tentative="1">
      <w:start w:val="1"/>
      <w:numFmt w:val="lowerLetter"/>
      <w:lvlText w:val="%8."/>
      <w:lvlJc w:val="left"/>
      <w:pPr>
        <w:ind w:left="5400" w:hanging="360"/>
      </w:pPr>
    </w:lvl>
    <w:lvl w:ilvl="8" w:tplc="983257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CCB6EDA2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0C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045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48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08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47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47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6F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C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A4C18"/>
    <w:multiLevelType w:val="hybridMultilevel"/>
    <w:tmpl w:val="B45E22DE"/>
    <w:lvl w:ilvl="0" w:tplc="F7D2C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26FEAC" w:tentative="1">
      <w:start w:val="1"/>
      <w:numFmt w:val="lowerLetter"/>
      <w:lvlText w:val="%2."/>
      <w:lvlJc w:val="left"/>
      <w:pPr>
        <w:ind w:left="1440" w:hanging="360"/>
      </w:pPr>
    </w:lvl>
    <w:lvl w:ilvl="2" w:tplc="9BB63EBA" w:tentative="1">
      <w:start w:val="1"/>
      <w:numFmt w:val="lowerRoman"/>
      <w:lvlText w:val="%3."/>
      <w:lvlJc w:val="right"/>
      <w:pPr>
        <w:ind w:left="2160" w:hanging="180"/>
      </w:pPr>
    </w:lvl>
    <w:lvl w:ilvl="3" w:tplc="F0D4A65A" w:tentative="1">
      <w:start w:val="1"/>
      <w:numFmt w:val="decimal"/>
      <w:lvlText w:val="%4."/>
      <w:lvlJc w:val="left"/>
      <w:pPr>
        <w:ind w:left="2880" w:hanging="360"/>
      </w:pPr>
    </w:lvl>
    <w:lvl w:ilvl="4" w:tplc="43489220" w:tentative="1">
      <w:start w:val="1"/>
      <w:numFmt w:val="lowerLetter"/>
      <w:lvlText w:val="%5."/>
      <w:lvlJc w:val="left"/>
      <w:pPr>
        <w:ind w:left="3600" w:hanging="360"/>
      </w:pPr>
    </w:lvl>
    <w:lvl w:ilvl="5" w:tplc="5DB0AD3C" w:tentative="1">
      <w:start w:val="1"/>
      <w:numFmt w:val="lowerRoman"/>
      <w:lvlText w:val="%6."/>
      <w:lvlJc w:val="right"/>
      <w:pPr>
        <w:ind w:left="4320" w:hanging="180"/>
      </w:pPr>
    </w:lvl>
    <w:lvl w:ilvl="6" w:tplc="67F45472" w:tentative="1">
      <w:start w:val="1"/>
      <w:numFmt w:val="decimal"/>
      <w:lvlText w:val="%7."/>
      <w:lvlJc w:val="left"/>
      <w:pPr>
        <w:ind w:left="5040" w:hanging="360"/>
      </w:pPr>
    </w:lvl>
    <w:lvl w:ilvl="7" w:tplc="113ECB64" w:tentative="1">
      <w:start w:val="1"/>
      <w:numFmt w:val="lowerLetter"/>
      <w:lvlText w:val="%8."/>
      <w:lvlJc w:val="left"/>
      <w:pPr>
        <w:ind w:left="5760" w:hanging="360"/>
      </w:pPr>
    </w:lvl>
    <w:lvl w:ilvl="8" w:tplc="5C6AD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91716"/>
    <w:multiLevelType w:val="hybridMultilevel"/>
    <w:tmpl w:val="DDBC3032"/>
    <w:lvl w:ilvl="0" w:tplc="047A04E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422857C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3CE96B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5623A6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E04AF7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EA8E87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C0AE32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9A40FA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14E3B1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21656262">
    <w:abstractNumId w:val="2"/>
  </w:num>
  <w:num w:numId="2" w16cid:durableId="1808205112">
    <w:abstractNumId w:val="7"/>
  </w:num>
  <w:num w:numId="3" w16cid:durableId="1746679983">
    <w:abstractNumId w:val="21"/>
  </w:num>
  <w:num w:numId="4" w16cid:durableId="597636753">
    <w:abstractNumId w:val="13"/>
  </w:num>
  <w:num w:numId="5" w16cid:durableId="2110612181">
    <w:abstractNumId w:val="19"/>
  </w:num>
  <w:num w:numId="6" w16cid:durableId="307900951">
    <w:abstractNumId w:val="0"/>
  </w:num>
  <w:num w:numId="7" w16cid:durableId="1675574275">
    <w:abstractNumId w:val="14"/>
  </w:num>
  <w:num w:numId="8" w16cid:durableId="984775849">
    <w:abstractNumId w:val="3"/>
  </w:num>
  <w:num w:numId="9" w16cid:durableId="1339501981">
    <w:abstractNumId w:val="18"/>
  </w:num>
  <w:num w:numId="10" w16cid:durableId="618071680">
    <w:abstractNumId w:val="6"/>
  </w:num>
  <w:num w:numId="11" w16cid:durableId="2045668651">
    <w:abstractNumId w:val="17"/>
  </w:num>
  <w:num w:numId="12" w16cid:durableId="623655300">
    <w:abstractNumId w:val="1"/>
  </w:num>
  <w:num w:numId="13" w16cid:durableId="527067226">
    <w:abstractNumId w:val="12"/>
  </w:num>
  <w:num w:numId="14" w16cid:durableId="1560481226">
    <w:abstractNumId w:val="16"/>
  </w:num>
  <w:num w:numId="15" w16cid:durableId="963463535">
    <w:abstractNumId w:val="5"/>
  </w:num>
  <w:num w:numId="16" w16cid:durableId="224413614">
    <w:abstractNumId w:val="15"/>
  </w:num>
  <w:num w:numId="17" w16cid:durableId="967970873">
    <w:abstractNumId w:val="11"/>
  </w:num>
  <w:num w:numId="18" w16cid:durableId="1415587257">
    <w:abstractNumId w:val="8"/>
  </w:num>
  <w:num w:numId="19" w16cid:durableId="1564365298">
    <w:abstractNumId w:val="20"/>
  </w:num>
  <w:num w:numId="20" w16cid:durableId="1959068097">
    <w:abstractNumId w:val="4"/>
  </w:num>
  <w:num w:numId="21" w16cid:durableId="2074500810">
    <w:abstractNumId w:val="10"/>
  </w:num>
  <w:num w:numId="22" w16cid:durableId="107350229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AE"/>
    <w:rsid w:val="00003743"/>
    <w:rsid w:val="00003DAE"/>
    <w:rsid w:val="000047B4"/>
    <w:rsid w:val="00005712"/>
    <w:rsid w:val="00007FD8"/>
    <w:rsid w:val="000103E6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0E4A"/>
    <w:rsid w:val="00081AB1"/>
    <w:rsid w:val="00090316"/>
    <w:rsid w:val="00093981"/>
    <w:rsid w:val="000A7429"/>
    <w:rsid w:val="000B067A"/>
    <w:rsid w:val="000B1540"/>
    <w:rsid w:val="000B1E53"/>
    <w:rsid w:val="000B33FD"/>
    <w:rsid w:val="000B4ABA"/>
    <w:rsid w:val="000C4B16"/>
    <w:rsid w:val="000C50C3"/>
    <w:rsid w:val="000C5E14"/>
    <w:rsid w:val="000D06BD"/>
    <w:rsid w:val="000D21F6"/>
    <w:rsid w:val="000D4500"/>
    <w:rsid w:val="000D7AEA"/>
    <w:rsid w:val="000E2C66"/>
    <w:rsid w:val="000E767B"/>
    <w:rsid w:val="000F123C"/>
    <w:rsid w:val="000F2FED"/>
    <w:rsid w:val="000F39FC"/>
    <w:rsid w:val="0010616D"/>
    <w:rsid w:val="00110478"/>
    <w:rsid w:val="00112D00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0F6F"/>
    <w:rsid w:val="001B15D3"/>
    <w:rsid w:val="001B3443"/>
    <w:rsid w:val="001C0326"/>
    <w:rsid w:val="001C0DF1"/>
    <w:rsid w:val="001C192F"/>
    <w:rsid w:val="001C3C42"/>
    <w:rsid w:val="001D7869"/>
    <w:rsid w:val="001F7237"/>
    <w:rsid w:val="002026CD"/>
    <w:rsid w:val="002033FC"/>
    <w:rsid w:val="002044BB"/>
    <w:rsid w:val="00210B09"/>
    <w:rsid w:val="00210C9E"/>
    <w:rsid w:val="00211840"/>
    <w:rsid w:val="00220E5F"/>
    <w:rsid w:val="002212B5"/>
    <w:rsid w:val="00224FD3"/>
    <w:rsid w:val="00226668"/>
    <w:rsid w:val="00232CC7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3E45"/>
    <w:rsid w:val="0028519E"/>
    <w:rsid w:val="002856A5"/>
    <w:rsid w:val="002872ED"/>
    <w:rsid w:val="002905C2"/>
    <w:rsid w:val="00293AB4"/>
    <w:rsid w:val="00295AF2"/>
    <w:rsid w:val="00295C91"/>
    <w:rsid w:val="00297151"/>
    <w:rsid w:val="002A26D6"/>
    <w:rsid w:val="002A388B"/>
    <w:rsid w:val="002B20E6"/>
    <w:rsid w:val="002B4047"/>
    <w:rsid w:val="002B42A3"/>
    <w:rsid w:val="002C0CDD"/>
    <w:rsid w:val="002C38C4"/>
    <w:rsid w:val="002D36AE"/>
    <w:rsid w:val="002E1A1D"/>
    <w:rsid w:val="002E4081"/>
    <w:rsid w:val="002E5B78"/>
    <w:rsid w:val="002F3AE3"/>
    <w:rsid w:val="002F4EE8"/>
    <w:rsid w:val="0030464B"/>
    <w:rsid w:val="0030786C"/>
    <w:rsid w:val="003233DE"/>
    <w:rsid w:val="0032466B"/>
    <w:rsid w:val="003330EB"/>
    <w:rsid w:val="003415FD"/>
    <w:rsid w:val="003429F0"/>
    <w:rsid w:val="00345A82"/>
    <w:rsid w:val="003500B6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2AB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2654"/>
    <w:rsid w:val="003E3FF5"/>
    <w:rsid w:val="003E5265"/>
    <w:rsid w:val="003F0955"/>
    <w:rsid w:val="003F2BFF"/>
    <w:rsid w:val="003F2D7A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2A2A"/>
    <w:rsid w:val="00453923"/>
    <w:rsid w:val="00454B9B"/>
    <w:rsid w:val="00457858"/>
    <w:rsid w:val="00460B0B"/>
    <w:rsid w:val="00460D3B"/>
    <w:rsid w:val="00461023"/>
    <w:rsid w:val="00462FAC"/>
    <w:rsid w:val="00464631"/>
    <w:rsid w:val="00464B79"/>
    <w:rsid w:val="00467BBF"/>
    <w:rsid w:val="0048593C"/>
    <w:rsid w:val="004867E2"/>
    <w:rsid w:val="004929A9"/>
    <w:rsid w:val="0049642D"/>
    <w:rsid w:val="004A78D9"/>
    <w:rsid w:val="004B218D"/>
    <w:rsid w:val="004C6BCF"/>
    <w:rsid w:val="004C7539"/>
    <w:rsid w:val="004D58BF"/>
    <w:rsid w:val="004E3A6C"/>
    <w:rsid w:val="004E4335"/>
    <w:rsid w:val="004E71B8"/>
    <w:rsid w:val="004F13EE"/>
    <w:rsid w:val="004F2022"/>
    <w:rsid w:val="004F7C05"/>
    <w:rsid w:val="00501C94"/>
    <w:rsid w:val="00506432"/>
    <w:rsid w:val="00506E82"/>
    <w:rsid w:val="0051631A"/>
    <w:rsid w:val="0052051D"/>
    <w:rsid w:val="00545EE6"/>
    <w:rsid w:val="005550E7"/>
    <w:rsid w:val="005564FB"/>
    <w:rsid w:val="005572C7"/>
    <w:rsid w:val="005650ED"/>
    <w:rsid w:val="00575754"/>
    <w:rsid w:val="00575A60"/>
    <w:rsid w:val="00581FBA"/>
    <w:rsid w:val="00591E20"/>
    <w:rsid w:val="00595408"/>
    <w:rsid w:val="00595E84"/>
    <w:rsid w:val="005A0C59"/>
    <w:rsid w:val="005A48EB"/>
    <w:rsid w:val="005A6CFB"/>
    <w:rsid w:val="005B11C8"/>
    <w:rsid w:val="005C5AEB"/>
    <w:rsid w:val="005E0A3F"/>
    <w:rsid w:val="005E656B"/>
    <w:rsid w:val="005E6883"/>
    <w:rsid w:val="005E772F"/>
    <w:rsid w:val="005F4ECA"/>
    <w:rsid w:val="005F6E17"/>
    <w:rsid w:val="00603BE7"/>
    <w:rsid w:val="006041BE"/>
    <w:rsid w:val="006043C7"/>
    <w:rsid w:val="00606A55"/>
    <w:rsid w:val="00613863"/>
    <w:rsid w:val="00624B52"/>
    <w:rsid w:val="00630794"/>
    <w:rsid w:val="00631DF4"/>
    <w:rsid w:val="00634175"/>
    <w:rsid w:val="006408AC"/>
    <w:rsid w:val="00651086"/>
    <w:rsid w:val="006511B6"/>
    <w:rsid w:val="00657FF8"/>
    <w:rsid w:val="00661F65"/>
    <w:rsid w:val="00670D99"/>
    <w:rsid w:val="00670E2B"/>
    <w:rsid w:val="00672203"/>
    <w:rsid w:val="006734BB"/>
    <w:rsid w:val="0067697A"/>
    <w:rsid w:val="006821EB"/>
    <w:rsid w:val="0068383D"/>
    <w:rsid w:val="006A093B"/>
    <w:rsid w:val="006A2E3E"/>
    <w:rsid w:val="006B2286"/>
    <w:rsid w:val="006B56BB"/>
    <w:rsid w:val="006C77A8"/>
    <w:rsid w:val="006D3176"/>
    <w:rsid w:val="006D4098"/>
    <w:rsid w:val="006D7681"/>
    <w:rsid w:val="006D7B2E"/>
    <w:rsid w:val="006E02EA"/>
    <w:rsid w:val="006E0968"/>
    <w:rsid w:val="006E2AF6"/>
    <w:rsid w:val="00701275"/>
    <w:rsid w:val="007024F8"/>
    <w:rsid w:val="007041F6"/>
    <w:rsid w:val="007074C1"/>
    <w:rsid w:val="00707F56"/>
    <w:rsid w:val="00713558"/>
    <w:rsid w:val="00720D08"/>
    <w:rsid w:val="00721C32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82C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0CAE"/>
    <w:rsid w:val="00831E8A"/>
    <w:rsid w:val="00835C76"/>
    <w:rsid w:val="008376E2"/>
    <w:rsid w:val="00843049"/>
    <w:rsid w:val="00846B5A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2D08"/>
    <w:rsid w:val="00884C63"/>
    <w:rsid w:val="00885908"/>
    <w:rsid w:val="008864B7"/>
    <w:rsid w:val="0089677E"/>
    <w:rsid w:val="008A7438"/>
    <w:rsid w:val="008B1334"/>
    <w:rsid w:val="008B25C7"/>
    <w:rsid w:val="008B3AD4"/>
    <w:rsid w:val="008C0278"/>
    <w:rsid w:val="008C24E9"/>
    <w:rsid w:val="008C2A6D"/>
    <w:rsid w:val="008D0533"/>
    <w:rsid w:val="008D42CB"/>
    <w:rsid w:val="008D48C9"/>
    <w:rsid w:val="008D6381"/>
    <w:rsid w:val="008E0C77"/>
    <w:rsid w:val="008E625F"/>
    <w:rsid w:val="008F264D"/>
    <w:rsid w:val="009016FA"/>
    <w:rsid w:val="009040E9"/>
    <w:rsid w:val="009074E1"/>
    <w:rsid w:val="009112F7"/>
    <w:rsid w:val="009122AF"/>
    <w:rsid w:val="00912D54"/>
    <w:rsid w:val="0091389F"/>
    <w:rsid w:val="00916227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6BF"/>
    <w:rsid w:val="00945E7F"/>
    <w:rsid w:val="009557C1"/>
    <w:rsid w:val="00960D6E"/>
    <w:rsid w:val="00971F6F"/>
    <w:rsid w:val="00974B59"/>
    <w:rsid w:val="0098340B"/>
    <w:rsid w:val="00986830"/>
    <w:rsid w:val="0098689F"/>
    <w:rsid w:val="009869DD"/>
    <w:rsid w:val="009924C3"/>
    <w:rsid w:val="00993102"/>
    <w:rsid w:val="0099490B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673E"/>
    <w:rsid w:val="00A4512D"/>
    <w:rsid w:val="00A50244"/>
    <w:rsid w:val="00A627D7"/>
    <w:rsid w:val="00A656C7"/>
    <w:rsid w:val="00A705AF"/>
    <w:rsid w:val="00A719F6"/>
    <w:rsid w:val="00A71AE8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735"/>
    <w:rsid w:val="00AB4B37"/>
    <w:rsid w:val="00AB5762"/>
    <w:rsid w:val="00AC2679"/>
    <w:rsid w:val="00AC4BE4"/>
    <w:rsid w:val="00AD05E6"/>
    <w:rsid w:val="00AD0D3F"/>
    <w:rsid w:val="00AE1D7D"/>
    <w:rsid w:val="00AE2A8B"/>
    <w:rsid w:val="00AE2D3F"/>
    <w:rsid w:val="00AE3F64"/>
    <w:rsid w:val="00AE69ED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1E59"/>
    <w:rsid w:val="00B42851"/>
    <w:rsid w:val="00B45AC7"/>
    <w:rsid w:val="00B5372F"/>
    <w:rsid w:val="00B53987"/>
    <w:rsid w:val="00B61129"/>
    <w:rsid w:val="00B67E7F"/>
    <w:rsid w:val="00B839B2"/>
    <w:rsid w:val="00B94252"/>
    <w:rsid w:val="00B95999"/>
    <w:rsid w:val="00B9715A"/>
    <w:rsid w:val="00BA14BE"/>
    <w:rsid w:val="00BA1803"/>
    <w:rsid w:val="00BA2732"/>
    <w:rsid w:val="00BA293D"/>
    <w:rsid w:val="00BA3216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55F05"/>
    <w:rsid w:val="00C710D8"/>
    <w:rsid w:val="00C81C8B"/>
    <w:rsid w:val="00C82EEB"/>
    <w:rsid w:val="00C971DC"/>
    <w:rsid w:val="00CA16B7"/>
    <w:rsid w:val="00CA62AE"/>
    <w:rsid w:val="00CB5B1A"/>
    <w:rsid w:val="00CC220B"/>
    <w:rsid w:val="00CC5C43"/>
    <w:rsid w:val="00CD02AE"/>
    <w:rsid w:val="00CD131F"/>
    <w:rsid w:val="00CD2A4F"/>
    <w:rsid w:val="00CE03CA"/>
    <w:rsid w:val="00CE22F1"/>
    <w:rsid w:val="00CE50F2"/>
    <w:rsid w:val="00CE515B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869FC"/>
    <w:rsid w:val="00D95E66"/>
    <w:rsid w:val="00DA2209"/>
    <w:rsid w:val="00DA3D1D"/>
    <w:rsid w:val="00DB2BB7"/>
    <w:rsid w:val="00DB6286"/>
    <w:rsid w:val="00DB645F"/>
    <w:rsid w:val="00DB76E9"/>
    <w:rsid w:val="00DB7B84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6EEE"/>
    <w:rsid w:val="00E17B44"/>
    <w:rsid w:val="00E20F27"/>
    <w:rsid w:val="00E22443"/>
    <w:rsid w:val="00E25B1F"/>
    <w:rsid w:val="00E27FEA"/>
    <w:rsid w:val="00E4086F"/>
    <w:rsid w:val="00E42BCE"/>
    <w:rsid w:val="00E43B3C"/>
    <w:rsid w:val="00E4457D"/>
    <w:rsid w:val="00E50188"/>
    <w:rsid w:val="00E50BB3"/>
    <w:rsid w:val="00E515CB"/>
    <w:rsid w:val="00E52260"/>
    <w:rsid w:val="00E639B6"/>
    <w:rsid w:val="00E6434B"/>
    <w:rsid w:val="00E6463D"/>
    <w:rsid w:val="00E670CB"/>
    <w:rsid w:val="00E72E9B"/>
    <w:rsid w:val="00E850C3"/>
    <w:rsid w:val="00E87DF2"/>
    <w:rsid w:val="00E92C07"/>
    <w:rsid w:val="00E9462E"/>
    <w:rsid w:val="00EA470E"/>
    <w:rsid w:val="00EA47A7"/>
    <w:rsid w:val="00EA57EB"/>
    <w:rsid w:val="00EB28DE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4940"/>
    <w:rsid w:val="00F06C10"/>
    <w:rsid w:val="00F1096F"/>
    <w:rsid w:val="00F12589"/>
    <w:rsid w:val="00F12595"/>
    <w:rsid w:val="00F134D9"/>
    <w:rsid w:val="00F1403D"/>
    <w:rsid w:val="00F1463F"/>
    <w:rsid w:val="00F150D7"/>
    <w:rsid w:val="00F21302"/>
    <w:rsid w:val="00F2430D"/>
    <w:rsid w:val="00F321DE"/>
    <w:rsid w:val="00F33777"/>
    <w:rsid w:val="00F40648"/>
    <w:rsid w:val="00F47DA2"/>
    <w:rsid w:val="00F519FC"/>
    <w:rsid w:val="00F6239D"/>
    <w:rsid w:val="00F70D65"/>
    <w:rsid w:val="00F715D2"/>
    <w:rsid w:val="00F7274F"/>
    <w:rsid w:val="00F74E84"/>
    <w:rsid w:val="00F76FA8"/>
    <w:rsid w:val="00F92D1E"/>
    <w:rsid w:val="00F93F08"/>
    <w:rsid w:val="00F94CED"/>
    <w:rsid w:val="00F9567F"/>
    <w:rsid w:val="00FA02BB"/>
    <w:rsid w:val="00FA2CEE"/>
    <w:rsid w:val="00FA318C"/>
    <w:rsid w:val="00FA53C0"/>
    <w:rsid w:val="00FB6F92"/>
    <w:rsid w:val="00FC026E"/>
    <w:rsid w:val="00FC5124"/>
    <w:rsid w:val="00FD4731"/>
    <w:rsid w:val="00FD6768"/>
    <w:rsid w:val="00FD7037"/>
    <w:rsid w:val="00FF0AB0"/>
    <w:rsid w:val="00FF28AC"/>
    <w:rsid w:val="00FF777D"/>
    <w:rsid w:val="00FF7F62"/>
    <w:rsid w:val="6BEEC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7B4AF"/>
  <w15:docId w15:val="{2F2CF9A6-E947-4396-BB72-262B2BCA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AB4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3"/>
      </w:numPr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#List Paragraph,Bullet Point 1,Bullet point,Bullets,CV text,Dot pt,F5 List Paragraph,FooterText,L,List - bullet,List Paragraph - bullet,List Paragraph - bullets,List Paragraph1,List Paragraph11,Recommendation,Use Case List Paragraph,lp1,列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224FD3"/>
    <w:pPr>
      <w:spacing w:before="0" w:after="36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#List Paragraph Char,Bullet Point 1 Char,Bullet point Char,Bullets Char,CV text Char,Dot pt Char,F5 List Paragraph Char,FooterText Char,L Char,List - bullet Char,List Paragraph - bullet Char,List Paragraph - bullets Char,lp1 Char"/>
    <w:basedOn w:val="DefaultParagraphFont"/>
    <w:link w:val="ListParagraph"/>
    <w:uiPriority w:val="34"/>
    <w:qFormat/>
    <w:rsid w:val="00AE69ED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2A26D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70D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0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0D65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0D65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B9D538FF1B34BB1614625CED124C5" ma:contentTypeVersion="8" ma:contentTypeDescription="Create a new document." ma:contentTypeScope="" ma:versionID="f8665e7f82cddcaeb80f7a985d3b6c73">
  <xsd:schema xmlns:xsd="http://www.w3.org/2001/XMLSchema" xmlns:xs="http://www.w3.org/2001/XMLSchema" xmlns:p="http://schemas.microsoft.com/office/2006/metadata/properties" xmlns:ns2="b0971709-fccf-4aa3-94ca-d5d85211933c" targetNamespace="http://schemas.microsoft.com/office/2006/metadata/properties" ma:root="true" ma:fieldsID="fe9ce1a156fcf5064734f8bfc8ed257b" ns2:_="">
    <xsd:import namespace="b0971709-fccf-4aa3-94ca-d5d852119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71709-fccf-4aa3-94ca-d5d852119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b0971709-fccf-4aa3-94ca-d5d85211933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A8FD9C-CE2A-4478-8D71-85F41EA3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71709-fccf-4aa3-94ca-d5d852119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5817</Words>
  <Characters>27274</Characters>
  <Application>Microsoft Office Word</Application>
  <DocSecurity>0</DocSecurity>
  <Lines>533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Dementia Action Plan - Hindi</vt:lpstr>
    </vt:vector>
  </TitlesOfParts>
  <Manager/>
  <Company/>
  <LinksUpToDate>false</LinksUpToDate>
  <CharactersWithSpaces>33082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Dementia Action Plan - Hindi</dc:title>
  <dc:subject>Aged Care</dc:subject>
  <dc:creator>Australian Government Department of Health, Disability and Ageing; Australian Government Department of Health and Aged Care</dc:creator>
  <cp:keywords>Aged Care; Senior Australians; Dementia</cp:keywords>
  <dc:description/>
  <cp:revision>7</cp:revision>
  <cp:lastPrinted>2025-07-24T05:53:00Z</cp:lastPrinted>
  <dcterms:created xsi:type="dcterms:W3CDTF">2025-05-12T04:40:00Z</dcterms:created>
  <dcterms:modified xsi:type="dcterms:W3CDTF">2025-07-24T05:53:00Z</dcterms:modified>
  <cp:category/>
</cp:coreProperties>
</file>