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A978" w14:textId="77777777" w:rsidR="003F0800" w:rsidRPr="005D260C" w:rsidRDefault="003F0800" w:rsidP="003F0800">
      <w:pPr>
        <w:pStyle w:val="Title"/>
        <w:jc w:val="right"/>
        <w:rPr>
          <w:rFonts w:eastAsia="Times New Roman" w:cs="Arial"/>
          <w:bCs/>
          <w:sz w:val="24"/>
          <w:szCs w:val="24"/>
          <w:lang w:val="nl-NL"/>
        </w:rPr>
      </w:pPr>
      <w:r w:rsidRPr="005D260C">
        <w:rPr>
          <w:rFonts w:eastAsia="Times New Roman" w:cs="Arial"/>
          <w:bCs/>
          <w:sz w:val="24"/>
          <w:szCs w:val="24"/>
          <w:lang w:val="nl-NL"/>
        </w:rPr>
        <w:t>Dutch – Nederlands</w:t>
      </w:r>
    </w:p>
    <w:p w14:paraId="42AE4FF0" w14:textId="77777777" w:rsidR="003F0800" w:rsidRPr="00C05A25" w:rsidRDefault="003F0800" w:rsidP="003F0800">
      <w:pPr>
        <w:pStyle w:val="Title"/>
        <w:rPr>
          <w:sz w:val="40"/>
          <w:szCs w:val="44"/>
          <w:lang w:val="nl"/>
        </w:rPr>
      </w:pPr>
    </w:p>
    <w:p w14:paraId="343D80E1" w14:textId="77777777" w:rsidR="003F0800" w:rsidRDefault="003F0800" w:rsidP="003F0800">
      <w:pPr>
        <w:pStyle w:val="Title"/>
      </w:pPr>
      <w:r>
        <w:rPr>
          <w:lang w:val="nl"/>
        </w:rPr>
        <w:t>Nationaal plan van aanpak dementie: overzicht</w:t>
      </w:r>
    </w:p>
    <w:p w14:paraId="182A4659" w14:textId="603A85A4" w:rsidR="00B53987" w:rsidRPr="00B53987" w:rsidRDefault="0063610E" w:rsidP="00224FD3">
      <w:pPr>
        <w:pStyle w:val="IntroPara"/>
      </w:pPr>
      <w:r>
        <w:rPr>
          <w:lang w:val="nl"/>
        </w:rPr>
        <w:t xml:space="preserve">Dit document biedt een overzicht van het Nationaal plan van aanpak dementie 2024-34 (het plan van aanpak), een routekaart van 10 jaar ter verbetering van het leven van en de zorg voor </w:t>
      </w:r>
      <w:r>
        <w:rPr>
          <w:lang w:val="nl"/>
        </w:rPr>
        <w:t>mensen met dementie in Australië.</w:t>
      </w:r>
    </w:p>
    <w:p w14:paraId="28D978DC" w14:textId="77777777" w:rsidR="00FA02BB" w:rsidRPr="002F4EE8" w:rsidRDefault="0063610E" w:rsidP="002F4EE8">
      <w:pPr>
        <w:pStyle w:val="Heading1"/>
      </w:pPr>
      <w:r w:rsidRPr="002F4EE8">
        <w:rPr>
          <w:lang w:val="nl"/>
        </w:rPr>
        <w:t>Over het plan van aanpak</w:t>
      </w:r>
    </w:p>
    <w:p w14:paraId="39FE5010" w14:textId="77777777" w:rsidR="005B11C8" w:rsidRDefault="0063610E" w:rsidP="005B11C8">
      <w:r>
        <w:rPr>
          <w:lang w:val="nl"/>
        </w:rPr>
        <w:t xml:space="preserve">Het plan van aanpak omvat 8 actiepunten waarmee werkelijke en duurzame positieve veranderingen gemaakt kunnen worden ter verbetering van de kwaliteit van leven van Australiërs die met dementie leven. Iedereen heeft een rol in het ondersteunen van het plan van aanpak. Overheden op alle niveaus, samen met dienstaanbieders, bedrijven, de gemeenschap en de ngo-sector kunnen ondersteuning bieden aan mensen die leven met dementie, hun families en hun verzorgers. </w:t>
      </w:r>
    </w:p>
    <w:p w14:paraId="6C523BDE" w14:textId="77777777" w:rsidR="00232CC7" w:rsidRDefault="0063610E" w:rsidP="003F2BFF">
      <w:r>
        <w:rPr>
          <w:lang w:val="nl"/>
        </w:rPr>
        <w:t>Dementie is een groeiend gezondheidsprobleem met grote impact op individuen, families en verzorgers. Er leven meer dan 400.000 Australiërs met dementie en dat aantal gaat tegen 2058 meer dan verdubbelen.</w:t>
      </w:r>
    </w:p>
    <w:p w14:paraId="29CFAD7C" w14:textId="77777777" w:rsidR="00672203" w:rsidRDefault="0063610E" w:rsidP="00672203">
      <w:pPr>
        <w:pStyle w:val="Heading2"/>
      </w:pPr>
      <w:r>
        <w:rPr>
          <w:lang w:val="nl"/>
        </w:rPr>
        <w:t>Ontwikkeling</w:t>
      </w:r>
    </w:p>
    <w:p w14:paraId="1F3F2F03" w14:textId="77777777" w:rsidR="003F2BFF" w:rsidRPr="003F2BFF" w:rsidRDefault="0063610E" w:rsidP="003F2BFF">
      <w:r>
        <w:rPr>
          <w:lang w:val="nl"/>
        </w:rPr>
        <w:t xml:space="preserve">Het plan van aanpak is gebaseerd op uitgebreid overleg met mensen met dementie en hun families en verzorgers, evenals met representatieve organisaties, zorgverleners, onderzoekers en aanbieders van gehandicaptenzorg. </w:t>
      </w:r>
    </w:p>
    <w:p w14:paraId="55FB4C12" w14:textId="77777777" w:rsidR="00DF0C60" w:rsidRDefault="0063610E" w:rsidP="00DF0C60">
      <w:pPr>
        <w:pStyle w:val="Heading2"/>
      </w:pPr>
      <w:r>
        <w:rPr>
          <w:lang w:val="nl"/>
        </w:rPr>
        <w:t>Uitvoering</w:t>
      </w:r>
    </w:p>
    <w:p w14:paraId="24A24168" w14:textId="77777777" w:rsidR="00672203" w:rsidRDefault="0063610E" w:rsidP="00E25B1F">
      <w:bookmarkStart w:id="0" w:name="_Hlk85795649"/>
      <w:r>
        <w:rPr>
          <w:lang w:val="nl"/>
        </w:rPr>
        <w:t>Het plan van aanpak wordt gezamenlijk beheerd door de Australische, deelstatelijke en territoriale overheden. Het wordt ten uitvoering gebracht door middel van een reeks implementatieplannen. Het eerste implementatieplan richt zich op gebieden die door belanghebbenden zijn aangewezen als onmiddellijke behoeften. Het komt in 2025 uit.</w:t>
      </w:r>
    </w:p>
    <w:p w14:paraId="7FB3F7B6" w14:textId="77777777" w:rsidR="001C0DF1" w:rsidRDefault="0063610E" w:rsidP="001C0DF1">
      <w:pPr>
        <w:pStyle w:val="Heading2"/>
      </w:pPr>
      <w:r>
        <w:rPr>
          <w:lang w:val="nl"/>
        </w:rPr>
        <w:t>Toezicht en evaluatie</w:t>
      </w:r>
    </w:p>
    <w:p w14:paraId="5E67714B" w14:textId="492271A0" w:rsidR="006A093B" w:rsidRPr="003F0800" w:rsidRDefault="0063610E" w:rsidP="003F0800">
      <w:r>
        <w:rPr>
          <w:lang w:val="nl"/>
        </w:rPr>
        <w:t>Het National Centre for Monitoring Dementia van het Australian Institute of Health and Welfare verzamelt gegevens en houdt toezicht op de voortgang ten opzichte van het plan van aanpak. Het centrum gaat op het internet een Dashboard voor het plan van aanpak publiceren en onderhouden, dat jaarlijks wordt bijgewerkt om rapportage te doen over de voortgangsmaatstaven.</w:t>
      </w:r>
      <w:bookmarkEnd w:id="0"/>
      <w:r>
        <w:br w:type="page"/>
      </w:r>
    </w:p>
    <w:p w14:paraId="41722A01" w14:textId="77777777" w:rsidR="00A13EB5" w:rsidRDefault="0063610E" w:rsidP="00A13EB5">
      <w:pPr>
        <w:pStyle w:val="Heading1"/>
      </w:pPr>
      <w:r>
        <w:rPr>
          <w:lang w:val="nl"/>
        </w:rPr>
        <w:lastRenderedPageBreak/>
        <w:t>De actiepunten</w:t>
      </w:r>
    </w:p>
    <w:p w14:paraId="53C24772" w14:textId="77777777" w:rsidR="008376E2" w:rsidRPr="00224FD3" w:rsidRDefault="0063610E" w:rsidP="00224FD3">
      <w:pPr>
        <w:pStyle w:val="IntroPara"/>
      </w:pPr>
      <w:r w:rsidRPr="00224FD3">
        <w:rPr>
          <w:lang w:val="nl"/>
        </w:rPr>
        <w:t>Het plan van aanpak bestaat uit 8 algemene actiepunten gericht op groter bewustzijn van dementie, verlaging van de kans op dementie onder de bevolking en het aansturen van beter gecoördineerde diensten voor mensen die leven met dementie en hun families en verzorgers.</w:t>
      </w:r>
    </w:p>
    <w:p w14:paraId="5F3BCD82" w14:textId="77777777" w:rsidR="00613863" w:rsidRPr="002D36AE" w:rsidRDefault="0063610E" w:rsidP="00613863">
      <w:pPr>
        <w:pStyle w:val="PolicyStatement"/>
      </w:pPr>
      <w:r w:rsidRPr="002D36AE">
        <w:rPr>
          <w:lang w:val="nl"/>
        </w:rPr>
        <w:t>Actiepunt 1: Gelijkwaardigheid en mensenrechten bevorderen</w:t>
      </w:r>
    </w:p>
    <w:p w14:paraId="1447E00D" w14:textId="77777777" w:rsidR="00613863" w:rsidRPr="002D36AE" w:rsidRDefault="0063610E" w:rsidP="00613863">
      <w:pPr>
        <w:pStyle w:val="PolicyStatement"/>
      </w:pPr>
      <w:r w:rsidRPr="002D36AE">
        <w:rPr>
          <w:lang w:val="nl"/>
        </w:rPr>
        <w:t>Actiepunt 2: Stigma aanpakken, het bewustzijn versterken en inclusiviteit bevorderen</w:t>
      </w:r>
    </w:p>
    <w:p w14:paraId="246B14D0" w14:textId="77777777" w:rsidR="00613863" w:rsidRPr="002D36AE" w:rsidRDefault="0063610E" w:rsidP="00613863">
      <w:pPr>
        <w:pStyle w:val="PolicyStatement"/>
      </w:pPr>
      <w:r w:rsidRPr="002D36AE">
        <w:rPr>
          <w:lang w:val="nl"/>
        </w:rPr>
        <w:t>Actiepunt 3: Individuen en gemeenschappen de macht geven om het risico waar mogelijk te beperken en het begin en de progressie te vertragen</w:t>
      </w:r>
    </w:p>
    <w:p w14:paraId="3B0A2AFB" w14:textId="77777777" w:rsidR="00613863" w:rsidRPr="002D36AE" w:rsidRDefault="0063610E" w:rsidP="00613863">
      <w:pPr>
        <w:pStyle w:val="PolicyStatement"/>
      </w:pPr>
      <w:r w:rsidRPr="002D36AE">
        <w:rPr>
          <w:lang w:val="nl"/>
        </w:rPr>
        <w:t>Actiepunt 4: De diagnose van dementie en de zorg en ondersteuning na diagnose</w:t>
      </w:r>
      <w:r w:rsidRPr="002D36AE">
        <w:rPr>
          <w:lang w:val="nl"/>
        </w:rPr>
        <w:noBreakHyphen/>
        <w:t xml:space="preserve"> verbeteren</w:t>
      </w:r>
    </w:p>
    <w:p w14:paraId="101FBA99" w14:textId="77777777" w:rsidR="00613863" w:rsidRPr="0099490B" w:rsidRDefault="0063610E" w:rsidP="00613863">
      <w:pPr>
        <w:pStyle w:val="PolicyStatement"/>
      </w:pPr>
      <w:r w:rsidRPr="0099490B">
        <w:rPr>
          <w:lang w:val="nl"/>
        </w:rPr>
        <w:t>Actiepunt 5: De behandeling, coördinatie en ondersteuning voor mensen die leven met dementie verbeteren</w:t>
      </w:r>
    </w:p>
    <w:p w14:paraId="2C464A23" w14:textId="77777777" w:rsidR="00613863" w:rsidRDefault="0063610E" w:rsidP="00613863">
      <w:pPr>
        <w:pStyle w:val="PolicyStatement"/>
      </w:pPr>
      <w:r w:rsidRPr="00606A55">
        <w:rPr>
          <w:lang w:val="nl"/>
        </w:rPr>
        <w:t>Actiepunt 6: Verzorgers van mensen die leven met dementie ondersteunen</w:t>
      </w:r>
    </w:p>
    <w:p w14:paraId="1F96F04A" w14:textId="77777777" w:rsidR="00613863" w:rsidRPr="00606A55" w:rsidRDefault="0063610E" w:rsidP="00613863">
      <w:pPr>
        <w:pStyle w:val="PolicyStatement"/>
      </w:pPr>
      <w:r w:rsidRPr="00606A55">
        <w:rPr>
          <w:lang w:val="nl"/>
        </w:rPr>
        <w:t xml:space="preserve">Actiepunt 7: Het vermogen van de </w:t>
      </w:r>
      <w:r w:rsidRPr="00606A55">
        <w:rPr>
          <w:lang w:val="nl"/>
        </w:rPr>
        <w:t>arbeidsmarkt opbouwen om mensen die leven met dementie te verzorgen en ondersteunen</w:t>
      </w:r>
    </w:p>
    <w:p w14:paraId="7C8D1CF9" w14:textId="77777777" w:rsidR="00613863" w:rsidRPr="00606A55" w:rsidRDefault="0063610E" w:rsidP="00613863">
      <w:pPr>
        <w:pStyle w:val="PolicyStatement"/>
      </w:pPr>
      <w:r w:rsidRPr="00606A55">
        <w:rPr>
          <w:lang w:val="nl"/>
        </w:rPr>
        <w:t>Actiepunt 8: Data over dementie verbeteren, de impact van dementie-onderzoek maximaliseren en innovatie bevorderen</w:t>
      </w:r>
    </w:p>
    <w:p w14:paraId="4C9D7158" w14:textId="77777777" w:rsidR="002D36AE" w:rsidRDefault="0063610E">
      <w:pPr>
        <w:spacing w:before="0" w:after="0" w:line="240" w:lineRule="auto"/>
        <w:rPr>
          <w:rFonts w:cs="Arial"/>
          <w:b/>
          <w:bCs/>
          <w:iCs/>
          <w:color w:val="358189"/>
          <w:sz w:val="36"/>
          <w:szCs w:val="28"/>
        </w:rPr>
      </w:pPr>
      <w:bookmarkStart w:id="1" w:name="_Toc174030439"/>
      <w:r>
        <w:br w:type="page"/>
      </w:r>
    </w:p>
    <w:p w14:paraId="4F122498" w14:textId="77777777" w:rsidR="003932AB" w:rsidRPr="003932AB" w:rsidRDefault="0063610E" w:rsidP="00AE2D3F">
      <w:pPr>
        <w:pStyle w:val="Heading2"/>
      </w:pPr>
      <w:r w:rsidRPr="002D36AE">
        <w:rPr>
          <w:lang w:val="nl"/>
        </w:rPr>
        <w:lastRenderedPageBreak/>
        <w:t>Actiepunt 1: Gelijkwaardigheid en mensenrechten bevorderen</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15033A" w14:paraId="62D00AF3" w14:textId="77777777" w:rsidTr="00AE2D3F">
        <w:trPr>
          <w:trHeight w:val="1366"/>
        </w:trPr>
        <w:tc>
          <w:tcPr>
            <w:tcW w:w="9782" w:type="dxa"/>
            <w:gridSpan w:val="2"/>
            <w:shd w:val="clear" w:color="auto" w:fill="D5EBF2" w:themeFill="accent5" w:themeFillTint="33"/>
          </w:tcPr>
          <w:p w14:paraId="0612BD14" w14:textId="77777777" w:rsidR="002D36AE" w:rsidRPr="003932AB" w:rsidRDefault="0063610E" w:rsidP="00AE2D3F">
            <w:pPr>
              <w:spacing w:before="60" w:line="240" w:lineRule="auto"/>
              <w:rPr>
                <w:szCs w:val="22"/>
              </w:rPr>
            </w:pPr>
            <w:r w:rsidRPr="003932AB">
              <w:rPr>
                <w:b/>
                <w:szCs w:val="22"/>
                <w:lang w:val="nl"/>
              </w:rPr>
              <w:t>Resultaatverklaring voor mensen die leven met dementie</w:t>
            </w:r>
          </w:p>
          <w:p w14:paraId="17EC6449" w14:textId="77777777" w:rsidR="002D36AE" w:rsidRPr="003932AB" w:rsidRDefault="0063610E" w:rsidP="00AE2D3F">
            <w:pPr>
              <w:spacing w:before="60" w:line="240" w:lineRule="auto"/>
              <w:rPr>
                <w:szCs w:val="22"/>
              </w:rPr>
            </w:pPr>
            <w:r w:rsidRPr="003932AB">
              <w:rPr>
                <w:szCs w:val="22"/>
                <w:lang w:val="nl"/>
              </w:rPr>
              <w:t>Mijn rechten worden in acht genomen. Ik heb een gevoel van autonomie, zinvolheid en identiteit en leef een leven zonder ongelijkheid en mishandeling. Ik heb toegang tot de informatie, ondersteuning en diensten die beantwoorden aan mijn behoeften en voorkeuren. Ik heb toegang tot cultureel veilige en holistische zorg.</w:t>
            </w:r>
          </w:p>
        </w:tc>
      </w:tr>
      <w:tr w:rsidR="0015033A" w14:paraId="10DF1657" w14:textId="77777777" w:rsidTr="00AE2D3F">
        <w:trPr>
          <w:trHeight w:val="7083"/>
        </w:trPr>
        <w:tc>
          <w:tcPr>
            <w:tcW w:w="9782" w:type="dxa"/>
            <w:gridSpan w:val="2"/>
            <w:shd w:val="clear" w:color="auto" w:fill="D5EBF2" w:themeFill="accent5" w:themeFillTint="33"/>
          </w:tcPr>
          <w:p w14:paraId="62410296" w14:textId="77777777" w:rsidR="002D36AE" w:rsidRPr="003932AB" w:rsidRDefault="0063610E" w:rsidP="00AE2D3F">
            <w:pPr>
              <w:spacing w:before="60" w:line="240" w:lineRule="auto"/>
              <w:rPr>
                <w:b/>
                <w:bCs/>
                <w:szCs w:val="22"/>
              </w:rPr>
            </w:pPr>
            <w:r w:rsidRPr="003932AB">
              <w:rPr>
                <w:b/>
                <w:szCs w:val="22"/>
                <w:lang w:val="nl"/>
              </w:rPr>
              <w:t>Hoe gaan wij verandering teweegbrengen?</w:t>
            </w:r>
          </w:p>
          <w:p w14:paraId="730D2D6C" w14:textId="77777777" w:rsidR="002D36AE" w:rsidRPr="003932AB" w:rsidRDefault="0063610E" w:rsidP="00AE2D3F">
            <w:pPr>
              <w:numPr>
                <w:ilvl w:val="0"/>
                <w:numId w:val="7"/>
              </w:numPr>
              <w:spacing w:before="60" w:line="240" w:lineRule="auto"/>
              <w:ind w:left="357" w:hanging="357"/>
              <w:rPr>
                <w:szCs w:val="22"/>
              </w:rPr>
            </w:pPr>
            <w:r w:rsidRPr="003932AB">
              <w:rPr>
                <w:szCs w:val="22"/>
                <w:lang w:val="nl"/>
              </w:rPr>
              <w:t>Mensen die leven met dementie betrekking bij hervormingen, waaronder het identificeren, ontwikkelen en evalueren van actiepunten binnen het plan van aanpak.</w:t>
            </w:r>
          </w:p>
          <w:p w14:paraId="5B948EE1" w14:textId="77777777" w:rsidR="002D36AE" w:rsidRPr="003932AB" w:rsidRDefault="0063610E" w:rsidP="00AE2D3F">
            <w:pPr>
              <w:numPr>
                <w:ilvl w:val="0"/>
                <w:numId w:val="7"/>
              </w:numPr>
              <w:spacing w:before="60" w:line="240" w:lineRule="auto"/>
              <w:ind w:left="357" w:hanging="357"/>
              <w:rPr>
                <w:szCs w:val="22"/>
              </w:rPr>
            </w:pPr>
            <w:r w:rsidRPr="003932AB">
              <w:rPr>
                <w:szCs w:val="22"/>
                <w:lang w:val="nl"/>
              </w:rPr>
              <w:t>De toegang tot hulpbronnen voor ondersteunde besluitvorming bevorderen en verbeteren om mensen die leven met dementie beter in staat te stellen hun keuzevrijheid uit te oefenen en beslissingen te nemen die gevolgen hebben voor hun leven.</w:t>
            </w:r>
          </w:p>
          <w:p w14:paraId="6D3A374F" w14:textId="77777777" w:rsidR="002D36AE" w:rsidRPr="003932AB" w:rsidRDefault="0063610E" w:rsidP="00AE2D3F">
            <w:pPr>
              <w:numPr>
                <w:ilvl w:val="0"/>
                <w:numId w:val="7"/>
              </w:numPr>
              <w:spacing w:before="60" w:line="240" w:lineRule="auto"/>
              <w:ind w:left="357" w:hanging="357"/>
              <w:rPr>
                <w:szCs w:val="22"/>
              </w:rPr>
            </w:pPr>
            <w:r w:rsidRPr="003932AB">
              <w:rPr>
                <w:szCs w:val="22"/>
                <w:lang w:val="nl"/>
              </w:rPr>
              <w:t>Een grondslag van mensenrechten en principes van ondersteunde besluitvorming inbouwen in het concept voor een nieuwe Wet ouderenzorg.</w:t>
            </w:r>
          </w:p>
          <w:p w14:paraId="6D68CF47" w14:textId="77777777" w:rsidR="002D36AE" w:rsidRPr="003932AB" w:rsidRDefault="0063610E" w:rsidP="00AE2D3F">
            <w:pPr>
              <w:numPr>
                <w:ilvl w:val="0"/>
                <w:numId w:val="7"/>
              </w:numPr>
              <w:spacing w:before="60" w:line="240" w:lineRule="auto"/>
              <w:ind w:left="357" w:hanging="357"/>
              <w:rPr>
                <w:szCs w:val="22"/>
              </w:rPr>
            </w:pPr>
            <w:r w:rsidRPr="003932AB">
              <w:rPr>
                <w:szCs w:val="22"/>
                <w:lang w:val="nl"/>
              </w:rPr>
              <w:t xml:space="preserve">Strategieën toepassen en verbeteren om te waarborgen dat mensen die met dementie leven geen elke vorm van vernederende of onmenselijke behandeling, geweld, uitbuiting, verwaarlozing en mishandeling ondervinden. </w:t>
            </w:r>
          </w:p>
          <w:p w14:paraId="68E4C11D" w14:textId="77777777" w:rsidR="002D36AE" w:rsidRPr="003932AB" w:rsidRDefault="0063610E" w:rsidP="00AE2D3F">
            <w:pPr>
              <w:numPr>
                <w:ilvl w:val="0"/>
                <w:numId w:val="7"/>
              </w:numPr>
              <w:spacing w:before="60" w:line="240" w:lineRule="auto"/>
              <w:ind w:left="357" w:hanging="357"/>
              <w:rPr>
                <w:szCs w:val="22"/>
              </w:rPr>
            </w:pPr>
            <w:r w:rsidRPr="003932AB">
              <w:rPr>
                <w:szCs w:val="22"/>
                <w:lang w:val="nl"/>
              </w:rPr>
              <w:t>De toegang verbeteren tot cultureel geschikte informatie, zorg en ondersteuning bij dementie voor First Nations-mensen en -gemeenschappen waarbij rekening wordt gehouden met hun unieke behoeften op het gebied van informatie, diagnose en zorg.</w:t>
            </w:r>
          </w:p>
          <w:p w14:paraId="2AD16C26" w14:textId="77777777" w:rsidR="002D36AE" w:rsidRPr="003932AB" w:rsidRDefault="0063610E" w:rsidP="00AE2D3F">
            <w:pPr>
              <w:numPr>
                <w:ilvl w:val="0"/>
                <w:numId w:val="7"/>
              </w:numPr>
              <w:spacing w:before="60" w:line="240" w:lineRule="auto"/>
              <w:ind w:left="357" w:hanging="357"/>
              <w:rPr>
                <w:b/>
                <w:bCs/>
                <w:szCs w:val="22"/>
              </w:rPr>
            </w:pPr>
            <w:r w:rsidRPr="003932AB">
              <w:rPr>
                <w:szCs w:val="22"/>
                <w:lang w:val="nl"/>
              </w:rPr>
              <w:t>Initiatieven en financieringsmodellen voor First Nations-mensen afstemmen op de prioriteitshervormingen van de nationale overeenkomst inzake Closing the Gap [het dichten van de kloof] en het National Aboriginal and Torres Strait Islander Health Plan [Nationaal gezondheidsplan voor Aborigines en Torres Strait Islanders] 2021-2031. Dit maakt de groei mogelijk van een door de gemeenschappen beheerde sector ter ondersteuning van First Nations-mensen die leven met dementie en moet leiden tot de implementatie van</w:t>
            </w:r>
            <w:r w:rsidRPr="003932AB">
              <w:rPr>
                <w:szCs w:val="22"/>
                <w:lang w:val="nl"/>
              </w:rPr>
              <w:t xml:space="preserve"> een door de gemeenschappen aangestuurde, op locaties gebaseerde aanpak van zorg en ondersteuning voor dementie.</w:t>
            </w:r>
          </w:p>
          <w:p w14:paraId="3F2EB5E3" w14:textId="77777777" w:rsidR="002D36AE" w:rsidRPr="003932AB" w:rsidRDefault="0063610E" w:rsidP="00AE2D3F">
            <w:pPr>
              <w:numPr>
                <w:ilvl w:val="0"/>
                <w:numId w:val="7"/>
              </w:numPr>
              <w:spacing w:before="60" w:line="240" w:lineRule="auto"/>
              <w:ind w:left="357" w:hanging="357"/>
              <w:rPr>
                <w:b/>
                <w:bCs/>
                <w:szCs w:val="22"/>
              </w:rPr>
            </w:pPr>
            <w:r w:rsidRPr="003932AB">
              <w:rPr>
                <w:szCs w:val="22"/>
                <w:lang w:val="nl"/>
              </w:rPr>
              <w:t>Toegang tot cultureel geschikte informatie, zorg en ondersteuning bij dementie voor cultureel en linguïstisch diverse (CALD) en andere diverse gemeenschappen, die voldoen aan hun behoefte aan bewustwording, risicobeperking, diagnose en zorg in verband met dementie.</w:t>
            </w:r>
          </w:p>
          <w:p w14:paraId="7E049543" w14:textId="77777777" w:rsidR="002D36AE" w:rsidRPr="003932AB" w:rsidRDefault="0063610E" w:rsidP="00AE2D3F">
            <w:pPr>
              <w:numPr>
                <w:ilvl w:val="0"/>
                <w:numId w:val="7"/>
              </w:numPr>
              <w:spacing w:before="60" w:line="240" w:lineRule="auto"/>
              <w:ind w:left="357" w:hanging="357"/>
              <w:rPr>
                <w:b/>
                <w:bCs/>
                <w:szCs w:val="22"/>
              </w:rPr>
            </w:pPr>
            <w:r w:rsidRPr="003932AB">
              <w:rPr>
                <w:szCs w:val="22"/>
                <w:lang w:val="nl"/>
              </w:rPr>
              <w:t xml:space="preserve">De </w:t>
            </w:r>
            <w:r w:rsidRPr="003932AB">
              <w:rPr>
                <w:szCs w:val="22"/>
                <w:lang w:val="nl"/>
              </w:rPr>
              <w:t>afstemming verbeteren van initiatieven en financieringsmodellen voor mensen met dementie op Australia’s Disability Strategy (de Australische gehandicaptenstrategie) 2021–2031 waar dat geschikt is. Dit zal ervoor zorgen dat mensen met een handicap die leven met dementie hun potentieel kunnen verwezenlijken, als gelijkwaardige leden van de gemeenschap.</w:t>
            </w:r>
          </w:p>
        </w:tc>
      </w:tr>
      <w:tr w:rsidR="0015033A" w14:paraId="46C203EF" w14:textId="77777777" w:rsidTr="00AE2D3F">
        <w:trPr>
          <w:trHeight w:val="1045"/>
        </w:trPr>
        <w:tc>
          <w:tcPr>
            <w:tcW w:w="1560" w:type="dxa"/>
            <w:shd w:val="clear" w:color="auto" w:fill="D5EBF2" w:themeFill="accent5" w:themeFillTint="33"/>
          </w:tcPr>
          <w:p w14:paraId="5968C9C4" w14:textId="77777777" w:rsidR="002D36AE" w:rsidRPr="003932AB" w:rsidRDefault="0063610E" w:rsidP="00AE2D3F">
            <w:pPr>
              <w:spacing w:before="60" w:line="240" w:lineRule="auto"/>
              <w:rPr>
                <w:b/>
                <w:bCs/>
                <w:szCs w:val="22"/>
              </w:rPr>
            </w:pPr>
            <w:r w:rsidRPr="003932AB">
              <w:rPr>
                <w:b/>
                <w:szCs w:val="22"/>
                <w:lang w:val="nl"/>
              </w:rPr>
              <w:t xml:space="preserve">Noodzaak tot verandering </w:t>
            </w:r>
          </w:p>
        </w:tc>
        <w:tc>
          <w:tcPr>
            <w:tcW w:w="8222" w:type="dxa"/>
            <w:shd w:val="clear" w:color="auto" w:fill="D5EBF2" w:themeFill="accent5" w:themeFillTint="33"/>
          </w:tcPr>
          <w:p w14:paraId="24114CF4" w14:textId="77777777" w:rsidR="002D36AE" w:rsidRPr="003932AB" w:rsidRDefault="0063610E" w:rsidP="00AE2D3F">
            <w:pPr>
              <w:spacing w:before="60" w:line="240" w:lineRule="auto"/>
              <w:rPr>
                <w:szCs w:val="22"/>
              </w:rPr>
            </w:pPr>
            <w:r w:rsidRPr="003932AB">
              <w:rPr>
                <w:szCs w:val="22"/>
                <w:lang w:val="nl"/>
              </w:rPr>
              <w:t>Gelijkwaardigheid en mensenrechten staan centraal in het verbeteren van het leven voor mensen die leven met dementie. Dit houdt in ervoor te zorgen dat ze gezondheids- en ouderenzorgdiensten kunnen benutten en dat hun onafhankelijkheid en keuzevrijheid worden beschermd.</w:t>
            </w:r>
          </w:p>
        </w:tc>
      </w:tr>
      <w:tr w:rsidR="0015033A" w14:paraId="7845CD1B" w14:textId="77777777" w:rsidTr="00AE2D3F">
        <w:trPr>
          <w:trHeight w:val="1543"/>
        </w:trPr>
        <w:tc>
          <w:tcPr>
            <w:tcW w:w="1560" w:type="dxa"/>
            <w:shd w:val="clear" w:color="auto" w:fill="D5EBF2" w:themeFill="accent5" w:themeFillTint="33"/>
          </w:tcPr>
          <w:p w14:paraId="1C1DB2C1" w14:textId="77777777" w:rsidR="002D36AE" w:rsidRPr="003932AB" w:rsidRDefault="0063610E" w:rsidP="00AE2D3F">
            <w:pPr>
              <w:spacing w:before="60" w:line="240" w:lineRule="auto"/>
              <w:rPr>
                <w:szCs w:val="22"/>
              </w:rPr>
            </w:pPr>
            <w:r w:rsidRPr="003932AB">
              <w:rPr>
                <w:b/>
                <w:szCs w:val="22"/>
                <w:lang w:val="nl"/>
              </w:rPr>
              <w:t xml:space="preserve">Waar willen wij over </w:t>
            </w:r>
            <w:r w:rsidRPr="003932AB">
              <w:rPr>
                <w:b/>
                <w:szCs w:val="22"/>
                <w:lang w:val="nl"/>
              </w:rPr>
              <w:br/>
              <w:t>10 jaar zijn?</w:t>
            </w:r>
          </w:p>
        </w:tc>
        <w:tc>
          <w:tcPr>
            <w:tcW w:w="8222" w:type="dxa"/>
            <w:shd w:val="clear" w:color="auto" w:fill="D5EBF2" w:themeFill="accent5" w:themeFillTint="33"/>
          </w:tcPr>
          <w:p w14:paraId="3A5F622B" w14:textId="77777777" w:rsidR="002D36AE" w:rsidRPr="003932AB" w:rsidRDefault="0063610E" w:rsidP="00AE2D3F">
            <w:pPr>
              <w:spacing w:before="60" w:line="240" w:lineRule="auto"/>
              <w:rPr>
                <w:szCs w:val="22"/>
              </w:rPr>
            </w:pPr>
            <w:r w:rsidRPr="003932AB">
              <w:rPr>
                <w:szCs w:val="22"/>
                <w:lang w:val="nl"/>
              </w:rPr>
              <w:t>Op alle niveaus van de Australische samenleving worden gelijkwaardigheid en de mensenrechten van mensen die leven met dementie en hun verzorgers beschermd en bevorderd, zodat zij zich veilig kunnen voelen en de macht hebben om onafhankelijk te leven met respect, gelijkwaardigheid en waardigheid, zonder mishandeling. Iedereen die leeft met dementie heeft gelijke toegang tot hoogwaardige dementiezorg en ondersteuning die voldoet aan zijn of haar behoeften en voorkeuren.</w:t>
            </w:r>
          </w:p>
        </w:tc>
      </w:tr>
      <w:tr w:rsidR="0015033A" w14:paraId="38AD3617" w14:textId="77777777" w:rsidTr="00AE2D3F">
        <w:trPr>
          <w:trHeight w:val="2917"/>
        </w:trPr>
        <w:tc>
          <w:tcPr>
            <w:tcW w:w="1560" w:type="dxa"/>
            <w:shd w:val="clear" w:color="auto" w:fill="D5EBF2" w:themeFill="accent5" w:themeFillTint="33"/>
          </w:tcPr>
          <w:p w14:paraId="28DA7B92" w14:textId="77777777" w:rsidR="002D36AE" w:rsidRPr="003932AB" w:rsidRDefault="0063610E" w:rsidP="00AE2D3F">
            <w:pPr>
              <w:spacing w:before="60" w:line="240" w:lineRule="auto"/>
              <w:rPr>
                <w:b/>
                <w:bCs/>
                <w:szCs w:val="22"/>
              </w:rPr>
            </w:pPr>
            <w:r w:rsidRPr="003932AB">
              <w:rPr>
                <w:b/>
                <w:szCs w:val="22"/>
                <w:lang w:val="nl"/>
              </w:rPr>
              <w:lastRenderedPageBreak/>
              <w:t>Hoe zullen we weten dat we verandering teweeg hebben gebracht?</w:t>
            </w:r>
          </w:p>
        </w:tc>
        <w:tc>
          <w:tcPr>
            <w:tcW w:w="8222" w:type="dxa"/>
            <w:shd w:val="clear" w:color="auto" w:fill="D5EBF2" w:themeFill="accent5" w:themeFillTint="33"/>
          </w:tcPr>
          <w:p w14:paraId="60C36621" w14:textId="77777777" w:rsidR="002D36AE" w:rsidRPr="003932AB" w:rsidRDefault="0063610E" w:rsidP="00AE2D3F">
            <w:pPr>
              <w:numPr>
                <w:ilvl w:val="0"/>
                <w:numId w:val="8"/>
              </w:numPr>
              <w:spacing w:before="60" w:line="240" w:lineRule="auto"/>
              <w:ind w:left="357" w:hanging="357"/>
              <w:rPr>
                <w:szCs w:val="22"/>
              </w:rPr>
            </w:pPr>
            <w:r w:rsidRPr="003932AB">
              <w:rPr>
                <w:szCs w:val="22"/>
                <w:lang w:val="nl"/>
              </w:rPr>
              <w:t xml:space="preserve">Mensen die met dementie leven, hebben het gevoel dat </w:t>
            </w:r>
            <w:r w:rsidRPr="003932AB">
              <w:rPr>
                <w:szCs w:val="22"/>
                <w:lang w:val="nl"/>
              </w:rPr>
              <w:t>ze meer controle hebben over hun leven.</w:t>
            </w:r>
          </w:p>
          <w:p w14:paraId="4331F4E0" w14:textId="77777777" w:rsidR="002D36AE" w:rsidRPr="003932AB" w:rsidRDefault="0063610E" w:rsidP="00AE2D3F">
            <w:pPr>
              <w:numPr>
                <w:ilvl w:val="0"/>
                <w:numId w:val="8"/>
              </w:numPr>
              <w:spacing w:before="60" w:line="240" w:lineRule="auto"/>
              <w:ind w:left="357" w:hanging="357"/>
              <w:rPr>
                <w:szCs w:val="22"/>
              </w:rPr>
            </w:pPr>
            <w:r w:rsidRPr="003932AB">
              <w:rPr>
                <w:szCs w:val="22"/>
                <w:lang w:val="nl"/>
              </w:rPr>
              <w:t>Betere toegang tot en inzicht in ondersteunde besluitvorming voor alle mensen die met dementie leven, waaronder First Nations-, CALD en andere diverse gemeenschappen.</w:t>
            </w:r>
          </w:p>
          <w:p w14:paraId="6E8C1D00" w14:textId="77777777" w:rsidR="002D36AE" w:rsidRPr="003932AB" w:rsidRDefault="0063610E" w:rsidP="00AE2D3F">
            <w:pPr>
              <w:numPr>
                <w:ilvl w:val="0"/>
                <w:numId w:val="8"/>
              </w:numPr>
              <w:spacing w:before="60" w:line="240" w:lineRule="auto"/>
              <w:ind w:left="357" w:hanging="357"/>
              <w:rPr>
                <w:szCs w:val="22"/>
              </w:rPr>
            </w:pPr>
            <w:r w:rsidRPr="003932AB">
              <w:rPr>
                <w:szCs w:val="22"/>
                <w:lang w:val="nl"/>
              </w:rPr>
              <w:t>Verbetering van de beschikbaarheid en benutting van passend gerichte en cuItureel geschikte informatiebronnen over dementie, waaronder door de overheid verstrekte informatie, voor First Nations-, CALD en andere diverse gemeenschappen.</w:t>
            </w:r>
          </w:p>
          <w:p w14:paraId="10416ADC" w14:textId="77777777" w:rsidR="002D36AE" w:rsidRPr="003932AB" w:rsidRDefault="0063610E" w:rsidP="00AE2D3F">
            <w:pPr>
              <w:numPr>
                <w:ilvl w:val="0"/>
                <w:numId w:val="8"/>
              </w:numPr>
              <w:spacing w:before="60" w:line="240" w:lineRule="auto"/>
              <w:ind w:left="357" w:hanging="357"/>
              <w:rPr>
                <w:szCs w:val="22"/>
              </w:rPr>
            </w:pPr>
            <w:r w:rsidRPr="003932AB">
              <w:rPr>
                <w:szCs w:val="22"/>
                <w:lang w:val="nl"/>
              </w:rPr>
              <w:t>Mensen in regionale, rurale en afgelegen gebieden hebben betere toegang tot diagnose en ondersteuning bij dementie.</w:t>
            </w:r>
          </w:p>
        </w:tc>
      </w:tr>
    </w:tbl>
    <w:p w14:paraId="6800E4B9" w14:textId="77777777" w:rsidR="002D36AE" w:rsidRDefault="0063610E" w:rsidP="003932AB">
      <w:pPr>
        <w:pStyle w:val="Heading2"/>
      </w:pPr>
      <w:bookmarkStart w:id="2" w:name="_Toc174030442"/>
      <w:r>
        <w:rPr>
          <w:lang w:val="nl"/>
        </w:rPr>
        <w:br w:type="page"/>
      </w:r>
      <w:r>
        <w:rPr>
          <w:lang w:val="nl"/>
        </w:rPr>
        <w:lastRenderedPageBreak/>
        <w:t>Actiepunt 2: Stigma aanpakken, het bewustzijn versterken en inclusiviteit bevorderen</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15033A" w14:paraId="039BFFC7" w14:textId="77777777" w:rsidTr="00AE2D3F">
        <w:trPr>
          <w:trHeight w:val="1193"/>
        </w:trPr>
        <w:tc>
          <w:tcPr>
            <w:tcW w:w="9640" w:type="dxa"/>
            <w:gridSpan w:val="2"/>
            <w:shd w:val="clear" w:color="auto" w:fill="D5EBF2" w:themeFill="accent5" w:themeFillTint="33"/>
          </w:tcPr>
          <w:p w14:paraId="05537B48" w14:textId="77777777" w:rsidR="002D36AE" w:rsidRPr="003932AB" w:rsidRDefault="0063610E" w:rsidP="00AE2D3F">
            <w:pPr>
              <w:spacing w:before="60" w:line="240" w:lineRule="auto"/>
            </w:pPr>
            <w:r w:rsidRPr="003932AB">
              <w:rPr>
                <w:b/>
                <w:lang w:val="nl"/>
              </w:rPr>
              <w:t>Resultaatverklaring voor mensen die leven met dementie</w:t>
            </w:r>
          </w:p>
          <w:p w14:paraId="6EAD261C" w14:textId="77777777" w:rsidR="002D36AE" w:rsidRPr="003932AB" w:rsidRDefault="0063610E" w:rsidP="00AE2D3F">
            <w:pPr>
              <w:spacing w:before="60" w:line="240" w:lineRule="auto"/>
            </w:pPr>
            <w:r w:rsidRPr="003932AB">
              <w:rPr>
                <w:lang w:val="nl"/>
              </w:rPr>
              <w:t xml:space="preserve">Ik voel me veilig en betrokken bij de samenleving en heb een </w:t>
            </w:r>
            <w:r w:rsidRPr="003932AB">
              <w:rPr>
                <w:lang w:val="nl"/>
              </w:rPr>
              <w:t>gevoel van zinvolheid en identiteit. Ik leef een leven zonder stigma, discriminatie en mishandeling.</w:t>
            </w:r>
          </w:p>
        </w:tc>
      </w:tr>
      <w:tr w:rsidR="0015033A" w14:paraId="67FD534A" w14:textId="77777777" w:rsidTr="00AE2D3F">
        <w:trPr>
          <w:trHeight w:val="3605"/>
        </w:trPr>
        <w:tc>
          <w:tcPr>
            <w:tcW w:w="9640" w:type="dxa"/>
            <w:gridSpan w:val="2"/>
            <w:shd w:val="clear" w:color="auto" w:fill="D5EBF2" w:themeFill="accent5" w:themeFillTint="33"/>
          </w:tcPr>
          <w:p w14:paraId="12B035A9" w14:textId="77777777" w:rsidR="002D36AE" w:rsidRPr="003932AB" w:rsidRDefault="0063610E" w:rsidP="00AE2D3F">
            <w:pPr>
              <w:spacing w:before="60" w:line="240" w:lineRule="auto"/>
              <w:rPr>
                <w:b/>
                <w:bCs/>
              </w:rPr>
            </w:pPr>
            <w:r w:rsidRPr="003932AB">
              <w:rPr>
                <w:b/>
                <w:lang w:val="nl"/>
              </w:rPr>
              <w:t>Hoe gaan wij verandering teweegbrengen?</w:t>
            </w:r>
          </w:p>
          <w:p w14:paraId="0D0748FF" w14:textId="77777777" w:rsidR="002D36AE" w:rsidRPr="003932AB" w:rsidRDefault="0063610E" w:rsidP="00AE2D3F">
            <w:pPr>
              <w:numPr>
                <w:ilvl w:val="0"/>
                <w:numId w:val="9"/>
              </w:numPr>
              <w:spacing w:before="60" w:line="240" w:lineRule="auto"/>
            </w:pPr>
            <w:r w:rsidRPr="003932AB">
              <w:rPr>
                <w:lang w:val="nl"/>
              </w:rPr>
              <w:t>Het bewustzijn ten aanzien van dementie versterken, onder meer door het vertellen van verhalen over de geleefde ervaring, ter verbetering van het begrip van dementie onder de Australische bevolking.</w:t>
            </w:r>
          </w:p>
          <w:p w14:paraId="6B8825BE" w14:textId="77777777" w:rsidR="002D36AE" w:rsidRPr="003932AB" w:rsidRDefault="0063610E" w:rsidP="00AE2D3F">
            <w:pPr>
              <w:numPr>
                <w:ilvl w:val="0"/>
                <w:numId w:val="9"/>
              </w:numPr>
              <w:spacing w:before="60" w:line="240" w:lineRule="auto"/>
            </w:pPr>
            <w:r w:rsidRPr="003932AB">
              <w:rPr>
                <w:lang w:val="nl"/>
              </w:rPr>
              <w:t>Samenwerken met mensen die leven met dementie en hun verzorgers om communicatie in verband met dementie te ontwikkelen, gezamenlijk te ontwerpen, te testen en op maat te maken.</w:t>
            </w:r>
          </w:p>
          <w:p w14:paraId="611CD252" w14:textId="77777777" w:rsidR="002D36AE" w:rsidRPr="003932AB" w:rsidRDefault="0063610E" w:rsidP="00AE2D3F">
            <w:pPr>
              <w:numPr>
                <w:ilvl w:val="0"/>
                <w:numId w:val="9"/>
              </w:numPr>
              <w:spacing w:before="60" w:line="240" w:lineRule="auto"/>
            </w:pPr>
            <w:r w:rsidRPr="003932AB">
              <w:rPr>
                <w:lang w:val="nl"/>
              </w:rPr>
              <w:t>Samenwerken met mensen die leven met dementie, inclusief First Nations-mensen, CALD gemeenschappen, vrouwen en meisjes, jongeren, mensen met een beperking en LGBTIQA+-gemeenschappen om informatie en hulpbronnen voor dementiebewustzijn samen te ontwerpen, te testen en op maat te maken.</w:t>
            </w:r>
          </w:p>
          <w:p w14:paraId="29BD8E00" w14:textId="77777777" w:rsidR="002D36AE" w:rsidRPr="003932AB" w:rsidRDefault="0063610E" w:rsidP="00AE2D3F">
            <w:pPr>
              <w:numPr>
                <w:ilvl w:val="0"/>
                <w:numId w:val="9"/>
              </w:numPr>
              <w:spacing w:before="60" w:line="240" w:lineRule="auto"/>
            </w:pPr>
            <w:r w:rsidRPr="003932AB">
              <w:rPr>
                <w:lang w:val="nl"/>
              </w:rPr>
              <w:t xml:space="preserve">Verbetering van de acceptatie van dementie-faciliterende ontwerpen en praktijken in ouderenzorg en diensten voor gehandicaptenondersteuning, ziekenhuizen, openbare ruimten, bedrijven en plaatselijke diensten. Hierdoor worden de kansen op participatie door mensen die met dementie leven geoptimaliseerd. </w:t>
            </w:r>
          </w:p>
        </w:tc>
      </w:tr>
      <w:tr w:rsidR="0015033A" w14:paraId="3722058C" w14:textId="77777777" w:rsidTr="00AE2D3F">
        <w:trPr>
          <w:trHeight w:val="1089"/>
        </w:trPr>
        <w:tc>
          <w:tcPr>
            <w:tcW w:w="1560" w:type="dxa"/>
            <w:shd w:val="clear" w:color="auto" w:fill="D5EBF2" w:themeFill="accent5" w:themeFillTint="33"/>
          </w:tcPr>
          <w:p w14:paraId="7C712E0C" w14:textId="77777777" w:rsidR="002D36AE" w:rsidRPr="003932AB" w:rsidRDefault="0063610E" w:rsidP="00AE2D3F">
            <w:pPr>
              <w:spacing w:before="60" w:line="240" w:lineRule="auto"/>
              <w:rPr>
                <w:b/>
                <w:bCs/>
              </w:rPr>
            </w:pPr>
            <w:r w:rsidRPr="003932AB">
              <w:rPr>
                <w:b/>
                <w:lang w:val="nl"/>
              </w:rPr>
              <w:t>Noodzaak tot verandering</w:t>
            </w:r>
          </w:p>
        </w:tc>
        <w:tc>
          <w:tcPr>
            <w:tcW w:w="8080" w:type="dxa"/>
            <w:shd w:val="clear" w:color="auto" w:fill="D5EBF2" w:themeFill="accent5" w:themeFillTint="33"/>
          </w:tcPr>
          <w:p w14:paraId="1D007F58" w14:textId="77777777" w:rsidR="002D36AE" w:rsidRPr="003932AB" w:rsidRDefault="0063610E" w:rsidP="00AE2D3F">
            <w:pPr>
              <w:spacing w:before="60" w:line="240" w:lineRule="auto"/>
            </w:pPr>
            <w:r w:rsidRPr="003932AB">
              <w:rPr>
                <w:lang w:val="nl"/>
              </w:rPr>
              <w:t>Wij willen ervoor zorgen dat iedereen dementie begrijpt, accepteert en zich er bewust van is. Dat betekent dat mensen die leven met dementie deel kunnen uitmaken van de gemeenschap en een betekenisvol en waardig leven kunnen leiden.</w:t>
            </w:r>
          </w:p>
        </w:tc>
      </w:tr>
      <w:tr w:rsidR="0015033A" w14:paraId="7F42A964" w14:textId="77777777" w:rsidTr="00AE2D3F">
        <w:trPr>
          <w:trHeight w:val="1403"/>
        </w:trPr>
        <w:tc>
          <w:tcPr>
            <w:tcW w:w="1560" w:type="dxa"/>
            <w:shd w:val="clear" w:color="auto" w:fill="D5EBF2" w:themeFill="accent5" w:themeFillTint="33"/>
          </w:tcPr>
          <w:p w14:paraId="2F3B96A4" w14:textId="77777777" w:rsidR="002D36AE" w:rsidRPr="00AE2D3F" w:rsidRDefault="0063610E" w:rsidP="00AE2D3F">
            <w:pPr>
              <w:spacing w:before="60" w:line="240" w:lineRule="auto"/>
              <w:rPr>
                <w:b/>
                <w:bCs/>
              </w:rPr>
            </w:pPr>
            <w:r w:rsidRPr="003932AB">
              <w:rPr>
                <w:b/>
                <w:bCs/>
                <w:lang w:val="nl"/>
              </w:rPr>
              <w:t xml:space="preserve">Waar willen wij over </w:t>
            </w:r>
            <w:r w:rsidRPr="003932AB">
              <w:rPr>
                <w:b/>
                <w:bCs/>
                <w:lang w:val="nl"/>
              </w:rPr>
              <w:br/>
              <w:t>10 jaar zijn?</w:t>
            </w:r>
          </w:p>
        </w:tc>
        <w:tc>
          <w:tcPr>
            <w:tcW w:w="8080" w:type="dxa"/>
            <w:shd w:val="clear" w:color="auto" w:fill="D5EBF2" w:themeFill="accent5" w:themeFillTint="33"/>
          </w:tcPr>
          <w:p w14:paraId="1C0ECFB2" w14:textId="77777777" w:rsidR="002D36AE" w:rsidRPr="003932AB" w:rsidRDefault="0063610E" w:rsidP="00AE2D3F">
            <w:pPr>
              <w:spacing w:before="60" w:line="240" w:lineRule="auto"/>
            </w:pPr>
            <w:r w:rsidRPr="003932AB">
              <w:rPr>
                <w:lang w:val="nl"/>
              </w:rPr>
              <w:t xml:space="preserve">Australië is een dementie-inclusieve samenleving die mensen die leven met dementie en hun verzorgers begrijpt. Ze worden </w:t>
            </w:r>
            <w:r w:rsidRPr="003932AB">
              <w:rPr>
                <w:lang w:val="nl"/>
              </w:rPr>
              <w:t>actief in staat gesteld om volledig deel te nemen aan de samenleving en ondersteund om langer zelfstandig te kunnen leven in hun eigen gemeenschap.</w:t>
            </w:r>
          </w:p>
        </w:tc>
      </w:tr>
      <w:tr w:rsidR="0015033A" w14:paraId="6CEBF939" w14:textId="77777777" w:rsidTr="00AE2D3F">
        <w:trPr>
          <w:trHeight w:val="3394"/>
        </w:trPr>
        <w:tc>
          <w:tcPr>
            <w:tcW w:w="1560" w:type="dxa"/>
            <w:shd w:val="clear" w:color="auto" w:fill="D5EBF2" w:themeFill="accent5" w:themeFillTint="33"/>
          </w:tcPr>
          <w:p w14:paraId="3B695757" w14:textId="77777777" w:rsidR="002D36AE" w:rsidRPr="003932AB" w:rsidRDefault="0063610E" w:rsidP="00AE2D3F">
            <w:pPr>
              <w:spacing w:before="60" w:line="240" w:lineRule="auto"/>
              <w:rPr>
                <w:b/>
                <w:bCs/>
              </w:rPr>
            </w:pPr>
            <w:r w:rsidRPr="003932AB">
              <w:rPr>
                <w:b/>
                <w:bCs/>
                <w:lang w:val="nl"/>
              </w:rPr>
              <w:t>Hoe zullen we weten dat we verandering teweeg hebben gebracht?</w:t>
            </w:r>
          </w:p>
          <w:p w14:paraId="534881BE"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1FA62766" w14:textId="77777777" w:rsidR="002D36AE" w:rsidRPr="003932AB" w:rsidRDefault="0063610E" w:rsidP="00AE2D3F">
            <w:pPr>
              <w:numPr>
                <w:ilvl w:val="0"/>
                <w:numId w:val="15"/>
              </w:numPr>
              <w:spacing w:before="60" w:line="240" w:lineRule="auto"/>
            </w:pPr>
            <w:r w:rsidRPr="003932AB">
              <w:rPr>
                <w:lang w:val="nl"/>
              </w:rPr>
              <w:t>Verminderd stigma en verbeterde attitudes onder Australiërs tegenover mensen die met dementie leven.</w:t>
            </w:r>
          </w:p>
          <w:p w14:paraId="44423192" w14:textId="77777777" w:rsidR="002D36AE" w:rsidRPr="003932AB" w:rsidRDefault="0063610E" w:rsidP="00AE2D3F">
            <w:pPr>
              <w:numPr>
                <w:ilvl w:val="0"/>
                <w:numId w:val="15"/>
              </w:numPr>
              <w:spacing w:before="60" w:line="240" w:lineRule="auto"/>
              <w:ind w:left="357" w:hanging="357"/>
            </w:pPr>
            <w:r w:rsidRPr="003932AB">
              <w:rPr>
                <w:lang w:val="nl"/>
              </w:rPr>
              <w:t>Verbeterde kennis onder Australiërs over wat dementie is en wat voor gevolgen het heeft voor mensen die leven met dementie.</w:t>
            </w:r>
          </w:p>
          <w:p w14:paraId="3A748CC0" w14:textId="77777777" w:rsidR="002D36AE" w:rsidRPr="003932AB" w:rsidRDefault="0063610E" w:rsidP="00AE2D3F">
            <w:pPr>
              <w:numPr>
                <w:ilvl w:val="0"/>
                <w:numId w:val="15"/>
              </w:numPr>
              <w:spacing w:before="60" w:line="240" w:lineRule="auto"/>
              <w:ind w:left="357" w:hanging="357"/>
            </w:pPr>
            <w:r w:rsidRPr="003932AB">
              <w:rPr>
                <w:lang w:val="nl"/>
              </w:rPr>
              <w:t>Grotere bereidheid van mensen om:</w:t>
            </w:r>
          </w:p>
          <w:p w14:paraId="24486C02" w14:textId="77777777" w:rsidR="002D36AE" w:rsidRPr="003932AB" w:rsidRDefault="0063610E" w:rsidP="00AE2D3F">
            <w:pPr>
              <w:spacing w:before="60" w:line="240" w:lineRule="auto"/>
              <w:ind w:left="357"/>
            </w:pPr>
            <w:r w:rsidRPr="003932AB">
              <w:rPr>
                <w:lang w:val="nl"/>
              </w:rPr>
              <w:t xml:space="preserve">a) om hulp te vragen als ze denken </w:t>
            </w:r>
            <w:r w:rsidRPr="003932AB">
              <w:rPr>
                <w:lang w:val="nl"/>
              </w:rPr>
              <w:t>dat ze symptomen van dementie hebben;</w:t>
            </w:r>
          </w:p>
          <w:p w14:paraId="09643C6E" w14:textId="77777777" w:rsidR="002D36AE" w:rsidRPr="003932AB" w:rsidRDefault="0063610E" w:rsidP="00AE2D3F">
            <w:pPr>
              <w:spacing w:before="60" w:line="240" w:lineRule="auto"/>
              <w:ind w:left="357"/>
            </w:pPr>
            <w:r w:rsidRPr="003932AB">
              <w:rPr>
                <w:lang w:val="nl"/>
              </w:rPr>
              <w:t>b) hun dementiediagnose te delen.</w:t>
            </w:r>
          </w:p>
          <w:p w14:paraId="656F082C" w14:textId="77777777" w:rsidR="002D36AE" w:rsidRPr="003932AB" w:rsidRDefault="0063610E" w:rsidP="00AE2D3F">
            <w:pPr>
              <w:numPr>
                <w:ilvl w:val="0"/>
                <w:numId w:val="15"/>
              </w:numPr>
              <w:spacing w:before="60" w:line="240" w:lineRule="auto"/>
              <w:ind w:left="357" w:hanging="357"/>
            </w:pPr>
            <w:r w:rsidRPr="003932AB">
              <w:rPr>
                <w:lang w:val="nl"/>
              </w:rPr>
              <w:t>Een groter aantal dementievriendelijke gemeenschappen.</w:t>
            </w:r>
          </w:p>
          <w:p w14:paraId="6F99735F" w14:textId="77777777" w:rsidR="002D36AE" w:rsidRPr="003932AB" w:rsidRDefault="0063610E" w:rsidP="00AE2D3F">
            <w:pPr>
              <w:numPr>
                <w:ilvl w:val="0"/>
                <w:numId w:val="15"/>
              </w:numPr>
              <w:spacing w:before="60" w:line="240" w:lineRule="auto"/>
              <w:ind w:left="357" w:hanging="357"/>
            </w:pPr>
            <w:r w:rsidRPr="003932AB">
              <w:rPr>
                <w:lang w:val="nl"/>
              </w:rPr>
              <w:t>Minder met dementie levende mensen die stigma, discriminatie en mishandeling ondervinden.</w:t>
            </w:r>
          </w:p>
        </w:tc>
      </w:tr>
    </w:tbl>
    <w:p w14:paraId="33C4E755" w14:textId="77777777" w:rsidR="002D36AE" w:rsidRDefault="002D36AE" w:rsidP="00E25B1F"/>
    <w:p w14:paraId="23EB89D0" w14:textId="77777777" w:rsidR="002D36AE" w:rsidRDefault="0063610E">
      <w:pPr>
        <w:spacing w:before="0" w:after="0" w:line="240" w:lineRule="auto"/>
      </w:pPr>
      <w:r>
        <w:br w:type="page"/>
      </w:r>
    </w:p>
    <w:p w14:paraId="1E12B38D" w14:textId="77777777" w:rsidR="003932AB" w:rsidRPr="003932AB" w:rsidRDefault="0063610E" w:rsidP="00AE2D3F">
      <w:pPr>
        <w:pStyle w:val="Heading2"/>
      </w:pPr>
      <w:bookmarkStart w:id="3" w:name="_Toc174030445"/>
      <w:r w:rsidRPr="002D36AE">
        <w:rPr>
          <w:lang w:val="nl"/>
        </w:rPr>
        <w:lastRenderedPageBreak/>
        <w:t>Actiepunt 3: Individuen en gemeenschappen de macht geven om het risico waar mogelijk te beperken en het begin en de progressie te vertragen</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15033A" w14:paraId="53A519C4" w14:textId="77777777" w:rsidTr="009456BF">
        <w:tc>
          <w:tcPr>
            <w:tcW w:w="9782" w:type="dxa"/>
            <w:gridSpan w:val="2"/>
            <w:shd w:val="clear" w:color="auto" w:fill="D5EBF2" w:themeFill="accent5" w:themeFillTint="33"/>
          </w:tcPr>
          <w:p w14:paraId="4E7EEA89" w14:textId="77777777" w:rsidR="002D36AE" w:rsidRPr="003932AB" w:rsidRDefault="0063610E" w:rsidP="00AE2D3F">
            <w:pPr>
              <w:spacing w:before="60" w:line="240" w:lineRule="auto"/>
              <w:rPr>
                <w:b/>
                <w:szCs w:val="22"/>
              </w:rPr>
            </w:pPr>
            <w:r w:rsidRPr="003932AB">
              <w:rPr>
                <w:b/>
                <w:szCs w:val="22"/>
                <w:lang w:val="nl"/>
              </w:rPr>
              <w:t>Resultaatverklaring voor mensen die leven met dementie</w:t>
            </w:r>
          </w:p>
          <w:p w14:paraId="75F85A17" w14:textId="77777777" w:rsidR="002D36AE" w:rsidRPr="003932AB" w:rsidRDefault="0063610E" w:rsidP="00AE2D3F">
            <w:pPr>
              <w:spacing w:before="60" w:line="240" w:lineRule="auto"/>
              <w:rPr>
                <w:b/>
                <w:szCs w:val="22"/>
              </w:rPr>
            </w:pPr>
            <w:r w:rsidRPr="003932AB">
              <w:rPr>
                <w:szCs w:val="22"/>
                <w:lang w:val="nl"/>
              </w:rPr>
              <w:t xml:space="preserve">Ik wordt ondersteund om waar ik maar kan stappen te zetten om een gezonde levensstijl te </w:t>
            </w:r>
            <w:r w:rsidRPr="003932AB">
              <w:rPr>
                <w:szCs w:val="22"/>
                <w:lang w:val="nl"/>
              </w:rPr>
              <w:t>behouden, risico’s te beperken en de progressie van dementie te vertragen.</w:t>
            </w:r>
          </w:p>
        </w:tc>
      </w:tr>
      <w:tr w:rsidR="0015033A" w14:paraId="2E15C84E" w14:textId="77777777" w:rsidTr="009456BF">
        <w:tc>
          <w:tcPr>
            <w:tcW w:w="9782" w:type="dxa"/>
            <w:gridSpan w:val="2"/>
            <w:shd w:val="clear" w:color="auto" w:fill="D5EBF2" w:themeFill="accent5" w:themeFillTint="33"/>
          </w:tcPr>
          <w:p w14:paraId="7FDA6651" w14:textId="77777777" w:rsidR="002D36AE" w:rsidRPr="003932AB" w:rsidRDefault="0063610E" w:rsidP="00AE2D3F">
            <w:pPr>
              <w:spacing w:before="60" w:line="240" w:lineRule="auto"/>
              <w:rPr>
                <w:b/>
                <w:szCs w:val="22"/>
              </w:rPr>
            </w:pPr>
            <w:r w:rsidRPr="003932AB">
              <w:rPr>
                <w:b/>
                <w:szCs w:val="22"/>
                <w:lang w:val="nl"/>
              </w:rPr>
              <w:t>Hoe gaan wij het verschil uitmaken?</w:t>
            </w:r>
          </w:p>
          <w:p w14:paraId="789423C3" w14:textId="77777777" w:rsidR="002D36AE" w:rsidRPr="003932AB" w:rsidRDefault="0063610E" w:rsidP="00AE2D3F">
            <w:pPr>
              <w:numPr>
                <w:ilvl w:val="0"/>
                <w:numId w:val="10"/>
              </w:numPr>
              <w:spacing w:before="60" w:line="240" w:lineRule="auto"/>
              <w:rPr>
                <w:szCs w:val="22"/>
              </w:rPr>
            </w:pPr>
            <w:r w:rsidRPr="003932AB">
              <w:rPr>
                <w:szCs w:val="22"/>
                <w:lang w:val="nl"/>
              </w:rPr>
              <w:t>Het bewustzijn van Australiërs verbeteren over risicofactoren en preventiemaatregelen die kunnen worden genomen om het risico op het ontstaan van dementie te beperken, het begin ervan uit te stellen en de progressie ervan te vertragen. Dit omvat gezondheidsbevorderings- en preventieprogramma’s die de algehele gezondheid ondersteunen.</w:t>
            </w:r>
          </w:p>
          <w:p w14:paraId="662CF73C" w14:textId="77777777" w:rsidR="002D36AE" w:rsidRPr="003932AB" w:rsidRDefault="0063610E" w:rsidP="00AE2D3F">
            <w:pPr>
              <w:numPr>
                <w:ilvl w:val="0"/>
                <w:numId w:val="10"/>
              </w:numPr>
              <w:spacing w:before="60" w:line="240" w:lineRule="auto"/>
              <w:rPr>
                <w:szCs w:val="22"/>
              </w:rPr>
            </w:pPr>
            <w:r w:rsidRPr="003932AB">
              <w:rPr>
                <w:szCs w:val="22"/>
                <w:lang w:val="nl"/>
              </w:rPr>
              <w:t xml:space="preserve">De voordelen promoten voor de gezondheid van de hersenen van </w:t>
            </w:r>
            <w:r w:rsidRPr="003932AB">
              <w:rPr>
                <w:szCs w:val="22"/>
                <w:lang w:val="nl"/>
              </w:rPr>
              <w:t>mensen die regelmatig en op veilige wijze deelnemen aan sport, oefening en lichaamsbeweging.</w:t>
            </w:r>
          </w:p>
          <w:p w14:paraId="66159B53" w14:textId="77777777" w:rsidR="002D36AE" w:rsidRPr="003932AB" w:rsidRDefault="0063610E" w:rsidP="00AE2D3F">
            <w:pPr>
              <w:numPr>
                <w:ilvl w:val="0"/>
                <w:numId w:val="10"/>
              </w:numPr>
              <w:spacing w:before="60" w:line="240" w:lineRule="auto"/>
              <w:rPr>
                <w:szCs w:val="22"/>
              </w:rPr>
            </w:pPr>
            <w:r w:rsidRPr="003932AB">
              <w:rPr>
                <w:szCs w:val="22"/>
                <w:lang w:val="nl"/>
              </w:rPr>
              <w:t>Het bewustzijn vergroten van strategieën ter verbetering van de gezondheid van de hersenen en het opzetten van een aanpak voor gezondheid van de hersenen voor de bevolking als geheel met het oog op vroegere detectie van en ingrijpen bij dementie.</w:t>
            </w:r>
          </w:p>
          <w:p w14:paraId="65F4B9E2" w14:textId="77777777" w:rsidR="002D36AE" w:rsidRPr="003932AB" w:rsidRDefault="0063610E" w:rsidP="00AE2D3F">
            <w:pPr>
              <w:numPr>
                <w:ilvl w:val="0"/>
                <w:numId w:val="10"/>
              </w:numPr>
              <w:spacing w:before="60" w:line="240" w:lineRule="auto"/>
              <w:rPr>
                <w:szCs w:val="22"/>
              </w:rPr>
            </w:pPr>
            <w:r w:rsidRPr="003932AB">
              <w:rPr>
                <w:szCs w:val="22"/>
                <w:lang w:val="nl"/>
              </w:rPr>
              <w:t>Gerichte strategieën en boodschappen ontwikkelen voor mensen uit diverse gemeenschappen of met een hoger risico op het krijgen van dementie, in samenwerking met de relevantie gemeenschappen.</w:t>
            </w:r>
          </w:p>
          <w:p w14:paraId="788C012B" w14:textId="77777777" w:rsidR="002D36AE" w:rsidRPr="003932AB" w:rsidRDefault="0063610E" w:rsidP="00AE2D3F">
            <w:pPr>
              <w:numPr>
                <w:ilvl w:val="0"/>
                <w:numId w:val="10"/>
              </w:numPr>
              <w:spacing w:before="60" w:line="240" w:lineRule="auto"/>
              <w:rPr>
                <w:szCs w:val="22"/>
              </w:rPr>
            </w:pPr>
            <w:r w:rsidRPr="003932AB">
              <w:rPr>
                <w:szCs w:val="22"/>
                <w:lang w:val="nl"/>
              </w:rPr>
              <w:t>Op bewijs gebaseerde interventies implementeren ter beperking van het risico op dementie, waaronder voor bevolkingsgroepen met een hoger risico en mensen met een milde cognitieve stoornis (mild cognitive impairment; MCI).</w:t>
            </w:r>
          </w:p>
        </w:tc>
      </w:tr>
      <w:tr w:rsidR="0015033A" w14:paraId="0328DC16" w14:textId="77777777" w:rsidTr="00293AB4">
        <w:tc>
          <w:tcPr>
            <w:tcW w:w="1560" w:type="dxa"/>
            <w:shd w:val="clear" w:color="auto" w:fill="D5EBF2" w:themeFill="accent5" w:themeFillTint="33"/>
          </w:tcPr>
          <w:p w14:paraId="14B23194" w14:textId="77777777" w:rsidR="002D36AE" w:rsidRPr="009456BF" w:rsidRDefault="0063610E" w:rsidP="009456BF">
            <w:pPr>
              <w:spacing w:line="240" w:lineRule="auto"/>
              <w:rPr>
                <w:b/>
                <w:bCs/>
                <w:sz w:val="20"/>
                <w:szCs w:val="20"/>
              </w:rPr>
            </w:pPr>
            <w:r w:rsidRPr="009456BF">
              <w:rPr>
                <w:b/>
                <w:sz w:val="20"/>
                <w:szCs w:val="20"/>
                <w:lang w:val="nl"/>
              </w:rPr>
              <w:t>Noodzaak tot verandering</w:t>
            </w:r>
          </w:p>
        </w:tc>
        <w:tc>
          <w:tcPr>
            <w:tcW w:w="8222" w:type="dxa"/>
            <w:shd w:val="clear" w:color="auto" w:fill="D5EBF2" w:themeFill="accent5" w:themeFillTint="33"/>
          </w:tcPr>
          <w:p w14:paraId="1324BB0F" w14:textId="77777777" w:rsidR="002D36AE" w:rsidRPr="003932AB" w:rsidRDefault="0063610E" w:rsidP="00AE2D3F">
            <w:pPr>
              <w:spacing w:before="60" w:line="240" w:lineRule="auto"/>
              <w:rPr>
                <w:szCs w:val="22"/>
              </w:rPr>
            </w:pPr>
            <w:r w:rsidRPr="003932AB">
              <w:rPr>
                <w:szCs w:val="22"/>
                <w:lang w:val="nl"/>
              </w:rPr>
              <w:t>Ouder worden is slechts één factor die tot dementie kan leiden. Dingen zoals onze gezondheid, omgeving en genetica kunnen ook een rol spelen.</w:t>
            </w:r>
          </w:p>
        </w:tc>
      </w:tr>
      <w:tr w:rsidR="0015033A" w14:paraId="2791746B" w14:textId="77777777" w:rsidTr="00293AB4">
        <w:tc>
          <w:tcPr>
            <w:tcW w:w="1560" w:type="dxa"/>
            <w:shd w:val="clear" w:color="auto" w:fill="D5EBF2" w:themeFill="accent5" w:themeFillTint="33"/>
          </w:tcPr>
          <w:p w14:paraId="518FDCDB" w14:textId="77777777" w:rsidR="002D36AE" w:rsidRPr="009456BF" w:rsidRDefault="0063610E" w:rsidP="009456BF">
            <w:pPr>
              <w:spacing w:line="240" w:lineRule="auto"/>
              <w:rPr>
                <w:b/>
                <w:sz w:val="20"/>
                <w:szCs w:val="20"/>
              </w:rPr>
            </w:pPr>
            <w:r w:rsidRPr="009456BF">
              <w:rPr>
                <w:b/>
                <w:sz w:val="20"/>
                <w:szCs w:val="20"/>
                <w:lang w:val="nl"/>
              </w:rPr>
              <w:t xml:space="preserve">Waar willen wij over </w:t>
            </w:r>
            <w:r w:rsidRPr="009456BF">
              <w:rPr>
                <w:b/>
                <w:sz w:val="20"/>
                <w:szCs w:val="20"/>
                <w:lang w:val="nl"/>
              </w:rPr>
              <w:br/>
              <w:t>10 jaar zijn?</w:t>
            </w:r>
          </w:p>
        </w:tc>
        <w:tc>
          <w:tcPr>
            <w:tcW w:w="8222" w:type="dxa"/>
            <w:shd w:val="clear" w:color="auto" w:fill="D5EBF2" w:themeFill="accent5" w:themeFillTint="33"/>
          </w:tcPr>
          <w:p w14:paraId="1718A57D" w14:textId="77777777" w:rsidR="002D36AE" w:rsidRPr="003932AB" w:rsidRDefault="0063610E" w:rsidP="00AE2D3F">
            <w:pPr>
              <w:spacing w:before="60" w:line="240" w:lineRule="auto"/>
              <w:rPr>
                <w:szCs w:val="22"/>
              </w:rPr>
            </w:pPr>
            <w:r w:rsidRPr="003932AB">
              <w:rPr>
                <w:szCs w:val="22"/>
                <w:lang w:val="nl"/>
              </w:rPr>
              <w:t xml:space="preserve">Mensen begrijpen de factoren die de kans op dementie </w:t>
            </w:r>
            <w:r w:rsidRPr="003932AB">
              <w:rPr>
                <w:szCs w:val="22"/>
                <w:lang w:val="nl"/>
              </w:rPr>
              <w:t>vergroten en worden ondersteund bij het ondernemen van acties om het risico waar ze maar kunnen te beperken, in alle levensfasen.</w:t>
            </w:r>
          </w:p>
        </w:tc>
      </w:tr>
      <w:tr w:rsidR="0015033A" w14:paraId="18127FBD" w14:textId="77777777" w:rsidTr="00293AB4">
        <w:tc>
          <w:tcPr>
            <w:tcW w:w="1560" w:type="dxa"/>
            <w:shd w:val="clear" w:color="auto" w:fill="D5EBF2" w:themeFill="accent5" w:themeFillTint="33"/>
          </w:tcPr>
          <w:p w14:paraId="122BF5B4" w14:textId="77777777" w:rsidR="002D36AE" w:rsidRPr="009456BF" w:rsidRDefault="0063610E" w:rsidP="009456BF">
            <w:pPr>
              <w:spacing w:line="240" w:lineRule="auto"/>
              <w:rPr>
                <w:b/>
                <w:sz w:val="20"/>
                <w:szCs w:val="20"/>
              </w:rPr>
            </w:pPr>
            <w:r w:rsidRPr="009456BF">
              <w:rPr>
                <w:b/>
                <w:sz w:val="20"/>
                <w:szCs w:val="20"/>
                <w:lang w:val="nl"/>
              </w:rPr>
              <w:t>Hoe zullen we weten dat we verandering teweeg hebben gebracht?</w:t>
            </w:r>
          </w:p>
          <w:p w14:paraId="3B7DC32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62B44A97" w14:textId="77777777" w:rsidR="002D36AE" w:rsidRPr="003932AB" w:rsidRDefault="0063610E" w:rsidP="00AE2D3F">
            <w:pPr>
              <w:numPr>
                <w:ilvl w:val="0"/>
                <w:numId w:val="11"/>
              </w:numPr>
              <w:spacing w:before="60" w:line="240" w:lineRule="auto"/>
              <w:ind w:left="397" w:hanging="357"/>
              <w:rPr>
                <w:szCs w:val="22"/>
              </w:rPr>
            </w:pPr>
            <w:r w:rsidRPr="003932AB">
              <w:rPr>
                <w:szCs w:val="22"/>
                <w:lang w:val="nl"/>
              </w:rPr>
              <w:t>Verbeterde kennis onder de algemene bevolking en gemeenschappen met hoger risico op ontstaan van dementie over de risicofactoren voor dementie.</w:t>
            </w:r>
          </w:p>
          <w:p w14:paraId="399E6F21" w14:textId="77777777" w:rsidR="002D36AE" w:rsidRPr="003932AB" w:rsidRDefault="0063610E" w:rsidP="00AE2D3F">
            <w:pPr>
              <w:numPr>
                <w:ilvl w:val="0"/>
                <w:numId w:val="11"/>
              </w:numPr>
              <w:spacing w:before="60" w:line="240" w:lineRule="auto"/>
              <w:ind w:left="397" w:hanging="357"/>
              <w:rPr>
                <w:szCs w:val="22"/>
              </w:rPr>
            </w:pPr>
            <w:r w:rsidRPr="003932AB">
              <w:rPr>
                <w:szCs w:val="22"/>
                <w:lang w:val="nl"/>
              </w:rPr>
              <w:t>Beter inzicht van het personeel in de primaire zorg in manieren om het risico op dementie te verlagen en het begin ervan te vertragen.</w:t>
            </w:r>
          </w:p>
          <w:p w14:paraId="0E1A0A86" w14:textId="77777777" w:rsidR="002D36AE" w:rsidRPr="003932AB" w:rsidRDefault="0063610E" w:rsidP="00AE2D3F">
            <w:pPr>
              <w:numPr>
                <w:ilvl w:val="0"/>
                <w:numId w:val="11"/>
              </w:numPr>
              <w:spacing w:before="60" w:line="240" w:lineRule="auto"/>
              <w:ind w:left="397" w:hanging="357"/>
              <w:rPr>
                <w:szCs w:val="22"/>
                <w:lang w:val="en-US"/>
              </w:rPr>
            </w:pPr>
            <w:r w:rsidRPr="003932AB">
              <w:rPr>
                <w:szCs w:val="22"/>
                <w:lang w:val="nl"/>
              </w:rPr>
              <w:t>Een groter aantal Australiërs dat stappen onderneemt om het eigen risico op het ontstaan van dementie te verlagen.</w:t>
            </w:r>
          </w:p>
        </w:tc>
      </w:tr>
    </w:tbl>
    <w:p w14:paraId="18BB2CF6" w14:textId="77777777" w:rsidR="002D36AE" w:rsidRDefault="002D36AE" w:rsidP="00E25B1F"/>
    <w:p w14:paraId="5FB88ECA" w14:textId="77777777" w:rsidR="002D36AE" w:rsidRDefault="0063610E">
      <w:pPr>
        <w:spacing w:before="0" w:after="0" w:line="240" w:lineRule="auto"/>
      </w:pPr>
      <w:r>
        <w:br w:type="page"/>
      </w:r>
    </w:p>
    <w:p w14:paraId="464AC8C7" w14:textId="77777777" w:rsidR="003932AB" w:rsidRPr="003932AB" w:rsidRDefault="0063610E" w:rsidP="00AE2D3F">
      <w:pPr>
        <w:pStyle w:val="Heading2"/>
      </w:pPr>
      <w:bookmarkStart w:id="4" w:name="_Toc174030448"/>
      <w:r w:rsidRPr="002D36AE">
        <w:rPr>
          <w:lang w:val="nl"/>
        </w:rPr>
        <w:lastRenderedPageBreak/>
        <w:t>Actiepunt 4: De diagnose van dementie en de zorg en ondersteuning na diagnose verbeteren</w:t>
      </w:r>
      <w:r w:rsidRPr="002D36AE">
        <w:rPr>
          <w:lang w:val="nl"/>
        </w:rPr>
        <w:noBreakHyphen/>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15033A" w14:paraId="7A0012A2" w14:textId="77777777" w:rsidTr="009456BF">
        <w:tc>
          <w:tcPr>
            <w:tcW w:w="9923" w:type="dxa"/>
            <w:gridSpan w:val="2"/>
            <w:shd w:val="clear" w:color="auto" w:fill="D5EBF2" w:themeFill="accent5" w:themeFillTint="33"/>
          </w:tcPr>
          <w:p w14:paraId="3E055BA0" w14:textId="77777777" w:rsidR="002D36AE" w:rsidRPr="003932AB" w:rsidRDefault="0063610E" w:rsidP="00AE2D3F">
            <w:pPr>
              <w:spacing w:before="60" w:line="240" w:lineRule="auto"/>
              <w:rPr>
                <w:b/>
                <w:bCs/>
              </w:rPr>
            </w:pPr>
            <w:r w:rsidRPr="003932AB">
              <w:rPr>
                <w:b/>
                <w:bCs/>
                <w:lang w:val="nl"/>
              </w:rPr>
              <w:t>Resultaatverklaring voor mensen die leven met dementie</w:t>
            </w:r>
          </w:p>
          <w:p w14:paraId="6E98E117" w14:textId="77777777" w:rsidR="002D36AE" w:rsidRPr="003932AB" w:rsidRDefault="0063610E" w:rsidP="00AE2D3F">
            <w:pPr>
              <w:spacing w:before="60" w:line="240" w:lineRule="auto"/>
            </w:pPr>
            <w:r w:rsidRPr="003932AB">
              <w:rPr>
                <w:lang w:val="nl"/>
              </w:rPr>
              <w:t xml:space="preserve">Ik kan de tekenen van </w:t>
            </w:r>
            <w:r w:rsidRPr="003932AB">
              <w:rPr>
                <w:lang w:val="nl"/>
              </w:rPr>
              <w:t>dementie herkennen en weet tot wie ik me moet wenden als ik me zorgen maak. Ik heb toegang tot zorgverleners die bereid en in staat zijn om mijn symptomen te beoordelen en tijdig een diagnose te verstrekken. Ik word direct na een dementiediagnose in contact gebracht met informatie en ondersteuning om mijzelf, mijn verzorger en mijn familie te helpen.</w:t>
            </w:r>
          </w:p>
        </w:tc>
      </w:tr>
      <w:tr w:rsidR="0015033A" w14:paraId="0AD82EB5" w14:textId="77777777" w:rsidTr="009456BF">
        <w:tc>
          <w:tcPr>
            <w:tcW w:w="9923" w:type="dxa"/>
            <w:gridSpan w:val="2"/>
            <w:shd w:val="clear" w:color="auto" w:fill="D5EBF2" w:themeFill="accent5" w:themeFillTint="33"/>
          </w:tcPr>
          <w:p w14:paraId="6FD7C49D" w14:textId="77777777" w:rsidR="002D36AE" w:rsidRPr="003932AB" w:rsidRDefault="0063610E" w:rsidP="00AE2D3F">
            <w:pPr>
              <w:spacing w:before="60" w:line="240" w:lineRule="auto"/>
              <w:rPr>
                <w:b/>
              </w:rPr>
            </w:pPr>
            <w:r w:rsidRPr="003932AB">
              <w:rPr>
                <w:b/>
                <w:bCs/>
                <w:lang w:val="nl"/>
              </w:rPr>
              <w:t>Hoe gaan wij verandering teweegbrengen?</w:t>
            </w:r>
          </w:p>
          <w:p w14:paraId="439EAD4D" w14:textId="77777777" w:rsidR="002D36AE" w:rsidRPr="003932AB" w:rsidRDefault="0063610E" w:rsidP="00AE2D3F">
            <w:pPr>
              <w:numPr>
                <w:ilvl w:val="0"/>
                <w:numId w:val="12"/>
              </w:numPr>
              <w:spacing w:before="60" w:line="240" w:lineRule="auto"/>
            </w:pPr>
            <w:r w:rsidRPr="003932AB">
              <w:rPr>
                <w:lang w:val="nl"/>
              </w:rPr>
              <w:t>Richtsnoeren voor de klinische praktijk en zorgprincipes voor mensen die leven met dementie elke 3 tot 5 jaar herzien en actualiseren.</w:t>
            </w:r>
          </w:p>
          <w:p w14:paraId="396B3CF6" w14:textId="77777777" w:rsidR="002D36AE" w:rsidRPr="003932AB" w:rsidRDefault="0063610E" w:rsidP="00AE2D3F">
            <w:pPr>
              <w:numPr>
                <w:ilvl w:val="0"/>
                <w:numId w:val="12"/>
              </w:numPr>
              <w:spacing w:before="60" w:line="240" w:lineRule="auto"/>
            </w:pPr>
            <w:r w:rsidRPr="003932AB">
              <w:rPr>
                <w:lang w:val="nl"/>
              </w:rPr>
              <w:t>Elke 3 tot 5 jaar herzien hoe de Medicare Benefits Schedule [Medicare-vergoedingsregeling] (MBS) en Pharmaceutical Benefits Scheme [Medicatievergoedingsregeling] (PBS) doeltreffende diagnose en doorlopende behandeling van dementie ondersteunen.</w:t>
            </w:r>
          </w:p>
          <w:p w14:paraId="620E88F9" w14:textId="77777777" w:rsidR="002D36AE" w:rsidRPr="003932AB" w:rsidRDefault="0063610E" w:rsidP="00AE2D3F">
            <w:pPr>
              <w:numPr>
                <w:ilvl w:val="0"/>
                <w:numId w:val="12"/>
              </w:numPr>
              <w:spacing w:before="60" w:line="240" w:lineRule="auto"/>
            </w:pPr>
            <w:r w:rsidRPr="003932AB">
              <w:rPr>
                <w:lang w:val="nl"/>
              </w:rPr>
              <w:t>Trajecten voor screening, beoordeling en diagnose van dementie overal in het land verhelderen, waaronder het identificeren van best practice.</w:t>
            </w:r>
          </w:p>
          <w:p w14:paraId="62A9AFF7" w14:textId="77777777" w:rsidR="002D36AE" w:rsidRPr="003932AB" w:rsidRDefault="0063610E" w:rsidP="00AE2D3F">
            <w:pPr>
              <w:numPr>
                <w:ilvl w:val="0"/>
                <w:numId w:val="12"/>
              </w:numPr>
              <w:spacing w:before="60" w:line="240" w:lineRule="auto"/>
            </w:pPr>
            <w:r w:rsidRPr="003932AB">
              <w:rPr>
                <w:lang w:val="nl"/>
              </w:rPr>
              <w:t>Capaciteit en bereik van geheugenklinieken vergroten en het financieringsmodel herzien.</w:t>
            </w:r>
          </w:p>
          <w:p w14:paraId="22D08C12" w14:textId="4E4014C8" w:rsidR="002D36AE" w:rsidRPr="003932AB" w:rsidRDefault="0063610E" w:rsidP="00AE2D3F">
            <w:pPr>
              <w:numPr>
                <w:ilvl w:val="0"/>
                <w:numId w:val="12"/>
              </w:numPr>
              <w:spacing w:before="60" w:line="240" w:lineRule="auto"/>
            </w:pPr>
            <w:r w:rsidRPr="003932AB">
              <w:rPr>
                <w:lang w:val="nl"/>
              </w:rPr>
              <w:t xml:space="preserve">Geheugenklinieken integreren in specifieke Aboriginal </w:t>
            </w:r>
            <w:r w:rsidR="0012134F">
              <w:rPr>
                <w:lang w:val="nl"/>
              </w:rPr>
              <w:t xml:space="preserve">Community </w:t>
            </w:r>
            <w:r w:rsidRPr="003932AB">
              <w:rPr>
                <w:lang w:val="nl"/>
              </w:rPr>
              <w:t xml:space="preserve">Controlled Health Organisations (ACCHO’s) en Aboriginal </w:t>
            </w:r>
            <w:r w:rsidR="0012134F">
              <w:rPr>
                <w:lang w:val="nl"/>
              </w:rPr>
              <w:t>Community Cont</w:t>
            </w:r>
            <w:r w:rsidRPr="003932AB">
              <w:rPr>
                <w:lang w:val="nl"/>
              </w:rPr>
              <w:t>rolled Organisations (ACCO’s), ter ondersteuning van verbeterde toegang, diagnose en zorg voor First Nations-mensen.</w:t>
            </w:r>
          </w:p>
          <w:p w14:paraId="359A5340" w14:textId="77777777" w:rsidR="002D36AE" w:rsidRPr="003932AB" w:rsidRDefault="0063610E" w:rsidP="00AE2D3F">
            <w:pPr>
              <w:numPr>
                <w:ilvl w:val="0"/>
                <w:numId w:val="12"/>
              </w:numPr>
              <w:spacing w:before="60" w:line="240" w:lineRule="auto"/>
            </w:pPr>
            <w:r w:rsidRPr="003932AB">
              <w:rPr>
                <w:lang w:val="nl"/>
              </w:rPr>
              <w:t xml:space="preserve">Cultureel gepaste </w:t>
            </w:r>
            <w:r w:rsidRPr="003932AB">
              <w:rPr>
                <w:lang w:val="nl"/>
              </w:rPr>
              <w:t>instrumenten voor cognitieve beoordeling ontwikkelen en promoten in samenwerking met diverse gemeenschappen en deskundigen en de opleiding van clinici in het gebruik van deze instrumenten ondersteunen.</w:t>
            </w:r>
          </w:p>
          <w:p w14:paraId="7C788760" w14:textId="77777777" w:rsidR="002D36AE" w:rsidRPr="003932AB" w:rsidRDefault="0063610E" w:rsidP="00AE2D3F">
            <w:pPr>
              <w:numPr>
                <w:ilvl w:val="0"/>
                <w:numId w:val="12"/>
              </w:numPr>
              <w:spacing w:before="60" w:line="240" w:lineRule="auto"/>
            </w:pPr>
            <w:r w:rsidRPr="003932AB">
              <w:rPr>
                <w:lang w:val="nl"/>
              </w:rPr>
              <w:t>De ondersteuning, zorgcoördinatie en planning voor mensen die met dementie leven en hun verzorgers na een dementiediagnose verbeteren, waaronder modellen voor First Nations-, CALD en andere diverse gemeenschappen.</w:t>
            </w:r>
          </w:p>
          <w:p w14:paraId="36EE78DE" w14:textId="77777777" w:rsidR="002D36AE" w:rsidRPr="003932AB" w:rsidRDefault="0063610E" w:rsidP="00AE2D3F">
            <w:pPr>
              <w:numPr>
                <w:ilvl w:val="0"/>
                <w:numId w:val="12"/>
              </w:numPr>
              <w:spacing w:before="60" w:line="240" w:lineRule="auto"/>
            </w:pPr>
            <w:r w:rsidRPr="003932AB">
              <w:rPr>
                <w:lang w:val="nl"/>
              </w:rPr>
              <w:t>Diensten en ondersteuning voor diagnose en postdiagnose verbeteren voor groepen die extra hindernissen ondervinden voor toegang tot zorg, zoals mensen die leven met vroeger intredende dementie en kinderen die leven met dementie en hun families.</w:t>
            </w:r>
          </w:p>
          <w:p w14:paraId="759FB463" w14:textId="77777777" w:rsidR="002D36AE" w:rsidRPr="003932AB" w:rsidRDefault="0063610E" w:rsidP="00AE2D3F">
            <w:pPr>
              <w:numPr>
                <w:ilvl w:val="0"/>
                <w:numId w:val="12"/>
              </w:numPr>
              <w:spacing w:before="60" w:line="240" w:lineRule="auto"/>
            </w:pPr>
            <w:r w:rsidRPr="003932AB">
              <w:rPr>
                <w:lang w:val="nl"/>
              </w:rPr>
              <w:t>Ondersteuning voor mensen die leven met dementie verbeteren en integreren met ondersteuningsdiensten voor gehandicapten.</w:t>
            </w:r>
          </w:p>
        </w:tc>
      </w:tr>
      <w:tr w:rsidR="0015033A" w14:paraId="5339DB32" w14:textId="77777777" w:rsidTr="00293AB4">
        <w:tc>
          <w:tcPr>
            <w:tcW w:w="1560" w:type="dxa"/>
            <w:shd w:val="clear" w:color="auto" w:fill="D5EBF2" w:themeFill="accent5" w:themeFillTint="33"/>
          </w:tcPr>
          <w:p w14:paraId="2284893B" w14:textId="77777777" w:rsidR="002D36AE" w:rsidRPr="003932AB" w:rsidRDefault="0063610E" w:rsidP="009456BF">
            <w:pPr>
              <w:spacing w:line="240" w:lineRule="auto"/>
              <w:rPr>
                <w:b/>
                <w:bCs/>
              </w:rPr>
            </w:pPr>
            <w:r w:rsidRPr="003932AB">
              <w:rPr>
                <w:b/>
                <w:bCs/>
                <w:lang w:val="nl"/>
              </w:rPr>
              <w:t>Noodzaak tot verandering</w:t>
            </w:r>
          </w:p>
        </w:tc>
        <w:tc>
          <w:tcPr>
            <w:tcW w:w="8363" w:type="dxa"/>
            <w:shd w:val="clear" w:color="auto" w:fill="D5EBF2" w:themeFill="accent5" w:themeFillTint="33"/>
          </w:tcPr>
          <w:p w14:paraId="51916E1B" w14:textId="77777777" w:rsidR="002D36AE" w:rsidRPr="003932AB" w:rsidRDefault="0063610E" w:rsidP="00AE2D3F">
            <w:pPr>
              <w:spacing w:before="60" w:line="240" w:lineRule="auto"/>
            </w:pPr>
            <w:r w:rsidRPr="003932AB">
              <w:rPr>
                <w:lang w:val="nl"/>
              </w:rPr>
              <w:t>Dementie vroeg ontdekken is essentieel. De ondersteuning van diensten voor gezondheid, ouderenzorg en gehandicapten kan mensen die leven met dementie helpen zoveel mogelijk van hun leven te genieten.</w:t>
            </w:r>
          </w:p>
        </w:tc>
      </w:tr>
      <w:tr w:rsidR="0015033A" w14:paraId="67F054B3" w14:textId="77777777" w:rsidTr="00293AB4">
        <w:tc>
          <w:tcPr>
            <w:tcW w:w="1560" w:type="dxa"/>
            <w:shd w:val="clear" w:color="auto" w:fill="D5EBF2" w:themeFill="accent5" w:themeFillTint="33"/>
          </w:tcPr>
          <w:p w14:paraId="6D9B01C0" w14:textId="77777777" w:rsidR="002D36AE" w:rsidRPr="003932AB" w:rsidRDefault="0063610E" w:rsidP="009456BF">
            <w:pPr>
              <w:spacing w:line="240" w:lineRule="auto"/>
              <w:rPr>
                <w:b/>
                <w:bCs/>
              </w:rPr>
            </w:pPr>
            <w:r w:rsidRPr="003932AB">
              <w:rPr>
                <w:b/>
                <w:bCs/>
                <w:lang w:val="nl"/>
              </w:rPr>
              <w:t xml:space="preserve">Waar </w:t>
            </w:r>
            <w:r w:rsidRPr="003932AB">
              <w:rPr>
                <w:b/>
                <w:bCs/>
                <w:lang w:val="nl"/>
              </w:rPr>
              <w:t>willen wij over 10 jaar zijn?</w:t>
            </w:r>
          </w:p>
        </w:tc>
        <w:tc>
          <w:tcPr>
            <w:tcW w:w="8363" w:type="dxa"/>
            <w:shd w:val="clear" w:color="auto" w:fill="D5EBF2" w:themeFill="accent5" w:themeFillTint="33"/>
          </w:tcPr>
          <w:p w14:paraId="6E9F14DD" w14:textId="77777777" w:rsidR="002D36AE" w:rsidRPr="003932AB" w:rsidRDefault="0063610E" w:rsidP="00AE2D3F">
            <w:pPr>
              <w:spacing w:before="60" w:line="240" w:lineRule="auto"/>
            </w:pPr>
            <w:r w:rsidRPr="003932AB">
              <w:rPr>
                <w:lang w:val="nl"/>
              </w:rPr>
              <w:t>Tekenen van dementie worden herkend en mensen krijgen zo vroeg mogelijk een diagnose, wat ze helpt de progressie te vertragen, hun vermogens te maximaliseren en te plannen voor de toekomst. Direct na hun dementiediagnose krijgen mensen informatie en worden ze in contact gebracht met gecoördineerde ondersteuning.</w:t>
            </w:r>
          </w:p>
        </w:tc>
      </w:tr>
      <w:tr w:rsidR="0015033A" w14:paraId="073D6D0D" w14:textId="77777777" w:rsidTr="00293AB4">
        <w:tc>
          <w:tcPr>
            <w:tcW w:w="1560" w:type="dxa"/>
            <w:shd w:val="clear" w:color="auto" w:fill="D5EBF2" w:themeFill="accent5" w:themeFillTint="33"/>
          </w:tcPr>
          <w:p w14:paraId="09EE3EF5" w14:textId="77777777" w:rsidR="002D36AE" w:rsidRPr="003932AB" w:rsidRDefault="0063610E" w:rsidP="00AE2D3F">
            <w:pPr>
              <w:pageBreakBefore/>
              <w:spacing w:before="60" w:line="240" w:lineRule="auto"/>
              <w:rPr>
                <w:b/>
                <w:bCs/>
              </w:rPr>
            </w:pPr>
            <w:r w:rsidRPr="003932AB">
              <w:rPr>
                <w:b/>
                <w:bCs/>
                <w:lang w:val="nl"/>
              </w:rPr>
              <w:lastRenderedPageBreak/>
              <w:t>Hoe zullen we weten dat we verandering teweeg hebben gebracht?</w:t>
            </w:r>
          </w:p>
          <w:p w14:paraId="13F1EE03"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434494A0" w14:textId="77777777" w:rsidR="002D36AE" w:rsidRPr="003932AB" w:rsidRDefault="0063610E" w:rsidP="00AE2D3F">
            <w:pPr>
              <w:numPr>
                <w:ilvl w:val="0"/>
                <w:numId w:val="22"/>
              </w:numPr>
              <w:spacing w:before="60" w:line="240" w:lineRule="auto"/>
            </w:pPr>
            <w:r w:rsidRPr="003932AB">
              <w:rPr>
                <w:lang w:val="nl"/>
              </w:rPr>
              <w:t>Verbeterde landelijke consistentie in de diensten die in geheugenklinieken worden aangeboden voor beoordeling en voor zorg en ondersteuning na een diagnose.</w:t>
            </w:r>
          </w:p>
          <w:p w14:paraId="3906860F" w14:textId="77777777" w:rsidR="002D36AE" w:rsidRPr="003932AB" w:rsidRDefault="0063610E" w:rsidP="00AE2D3F">
            <w:pPr>
              <w:numPr>
                <w:ilvl w:val="0"/>
                <w:numId w:val="22"/>
              </w:numPr>
              <w:spacing w:before="60" w:line="240" w:lineRule="auto"/>
              <w:ind w:left="397" w:hanging="357"/>
            </w:pPr>
            <w:r w:rsidRPr="003932AB">
              <w:rPr>
                <w:lang w:val="nl"/>
              </w:rPr>
              <w:t>Een groter aantal mensen ondergaat een dementiebeoordeling in geheugenklinieken.</w:t>
            </w:r>
          </w:p>
          <w:p w14:paraId="4A51AF50" w14:textId="77777777" w:rsidR="002D36AE" w:rsidRPr="003932AB" w:rsidRDefault="0063610E" w:rsidP="00AE2D3F">
            <w:pPr>
              <w:numPr>
                <w:ilvl w:val="0"/>
                <w:numId w:val="22"/>
              </w:numPr>
              <w:spacing w:before="60" w:line="240" w:lineRule="auto"/>
              <w:ind w:left="397" w:hanging="357"/>
            </w:pPr>
            <w:r w:rsidRPr="003932AB">
              <w:rPr>
                <w:lang w:val="nl"/>
              </w:rPr>
              <w:t xml:space="preserve">Een groter aantal First Nations-mensen bezoekt en ontvangt ondersteuning van geheugenklinieken, waaronder in </w:t>
            </w:r>
            <w:r w:rsidRPr="003932AB">
              <w:rPr>
                <w:lang w:val="nl"/>
              </w:rPr>
              <w:t>ACCHO’s en ACCO’s geïntegreerde klinieken.</w:t>
            </w:r>
          </w:p>
          <w:p w14:paraId="3ABF5CF1" w14:textId="77777777" w:rsidR="002D36AE" w:rsidRPr="003932AB" w:rsidRDefault="0063610E" w:rsidP="00AE2D3F">
            <w:pPr>
              <w:numPr>
                <w:ilvl w:val="0"/>
                <w:numId w:val="22"/>
              </w:numPr>
              <w:spacing w:before="60" w:line="240" w:lineRule="auto"/>
              <w:ind w:left="397" w:hanging="357"/>
            </w:pPr>
            <w:r w:rsidRPr="003932AB">
              <w:rPr>
                <w:lang w:val="nl"/>
              </w:rPr>
              <w:t>Een groter aantal mensen met tekenen en symptomen van dementie heeft een afspraak met een specialist binnen drie maanden na ontvangst van een verwijzing.</w:t>
            </w:r>
          </w:p>
          <w:p w14:paraId="5A5D4AF6" w14:textId="77777777" w:rsidR="002D36AE" w:rsidRPr="003932AB" w:rsidRDefault="0063610E" w:rsidP="00AE2D3F">
            <w:pPr>
              <w:numPr>
                <w:ilvl w:val="0"/>
                <w:numId w:val="22"/>
              </w:numPr>
              <w:spacing w:before="60" w:line="240" w:lineRule="auto"/>
              <w:ind w:left="397" w:hanging="357"/>
            </w:pPr>
            <w:r w:rsidRPr="003932AB">
              <w:rPr>
                <w:lang w:val="nl"/>
              </w:rPr>
              <w:t xml:space="preserve">Verkorting van de gemiddelde duur tussen het intreden van de eerste symptomen bij mensen en het ontvangen van een dementiediagnose. </w:t>
            </w:r>
          </w:p>
          <w:p w14:paraId="4811AF29" w14:textId="77777777" w:rsidR="002D36AE" w:rsidRPr="003932AB" w:rsidRDefault="0063610E" w:rsidP="00AE2D3F">
            <w:pPr>
              <w:numPr>
                <w:ilvl w:val="0"/>
                <w:numId w:val="22"/>
              </w:numPr>
              <w:spacing w:before="60" w:line="240" w:lineRule="auto"/>
              <w:ind w:left="397" w:hanging="357"/>
            </w:pPr>
            <w:r w:rsidRPr="003932AB">
              <w:rPr>
                <w:lang w:val="nl"/>
              </w:rPr>
              <w:t>Meer met dementie levende mensen die een behandelplan voor chronische ziekte zijn overeengekomen met zijn of haar huisarts (GP).</w:t>
            </w:r>
          </w:p>
          <w:p w14:paraId="69799208" w14:textId="77777777" w:rsidR="002D36AE" w:rsidRPr="003932AB" w:rsidRDefault="0063610E" w:rsidP="00AE2D3F">
            <w:pPr>
              <w:numPr>
                <w:ilvl w:val="0"/>
                <w:numId w:val="22"/>
              </w:numPr>
              <w:spacing w:before="60" w:line="240" w:lineRule="auto"/>
              <w:ind w:left="397" w:hanging="357"/>
            </w:pPr>
            <w:r w:rsidRPr="003932AB">
              <w:rPr>
                <w:lang w:val="nl"/>
              </w:rPr>
              <w:t>Meer met dementie levende mensen en hun verzorgers die een positieve ervaring met de diagnose- en post-diagnosezorg melden.</w:t>
            </w:r>
          </w:p>
          <w:p w14:paraId="77E42A73" w14:textId="77777777" w:rsidR="002D36AE" w:rsidRPr="003932AB" w:rsidRDefault="0063610E" w:rsidP="00AE2D3F">
            <w:pPr>
              <w:numPr>
                <w:ilvl w:val="0"/>
                <w:numId w:val="22"/>
              </w:numPr>
              <w:spacing w:before="60" w:line="240" w:lineRule="auto"/>
            </w:pPr>
            <w:r w:rsidRPr="003932AB">
              <w:rPr>
                <w:lang w:val="nl"/>
              </w:rPr>
              <w:t>Meer mensen die leven met dementie op jonge leeftijd en kinderen met dementie die toegang hebben tot en tevreden zijn met diensten en ondersteuning voor en na de diagnose, waaronder diensten voor gehandicapten.</w:t>
            </w:r>
          </w:p>
        </w:tc>
      </w:tr>
    </w:tbl>
    <w:p w14:paraId="5A8D3528" w14:textId="77777777" w:rsidR="003932AB" w:rsidRDefault="003932AB" w:rsidP="00AE69ED">
      <w:pPr>
        <w:pStyle w:val="Heading2"/>
      </w:pPr>
      <w:bookmarkStart w:id="5" w:name="_Toc174030451"/>
    </w:p>
    <w:p w14:paraId="763D2A87" w14:textId="77777777" w:rsidR="003932AB" w:rsidRDefault="0063610E">
      <w:pPr>
        <w:spacing w:before="0" w:after="0" w:line="240" w:lineRule="auto"/>
        <w:rPr>
          <w:rFonts w:cs="Arial"/>
          <w:b/>
          <w:bCs/>
          <w:iCs/>
          <w:color w:val="358189"/>
          <w:sz w:val="36"/>
          <w:szCs w:val="28"/>
        </w:rPr>
      </w:pPr>
      <w:r>
        <w:br w:type="page"/>
      </w:r>
    </w:p>
    <w:p w14:paraId="23956592" w14:textId="77777777" w:rsidR="003932AB" w:rsidRPr="003932AB" w:rsidRDefault="0063610E" w:rsidP="00AE2D3F">
      <w:pPr>
        <w:pStyle w:val="Heading2"/>
      </w:pPr>
      <w:r w:rsidRPr="0099490B">
        <w:rPr>
          <w:lang w:val="nl"/>
        </w:rPr>
        <w:lastRenderedPageBreak/>
        <w:t>Actiepunt 5: De behandeling, coördinatie en ondersteuning voor mensen die leven met dementie verbeteren</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15033A" w14:paraId="5CF24FA5" w14:textId="77777777" w:rsidTr="00AE2D3F">
        <w:trPr>
          <w:trHeight w:val="1385"/>
        </w:trPr>
        <w:tc>
          <w:tcPr>
            <w:tcW w:w="9640" w:type="dxa"/>
            <w:gridSpan w:val="2"/>
            <w:shd w:val="clear" w:color="auto" w:fill="D5EBF2" w:themeFill="accent5" w:themeFillTint="33"/>
          </w:tcPr>
          <w:p w14:paraId="35665480" w14:textId="77777777" w:rsidR="00AE69ED" w:rsidRPr="00846B5A" w:rsidRDefault="0063610E" w:rsidP="00AE2D3F">
            <w:pPr>
              <w:spacing w:before="60" w:line="240" w:lineRule="auto"/>
              <w:rPr>
                <w:b/>
              </w:rPr>
            </w:pPr>
            <w:r w:rsidRPr="00E670CB">
              <w:rPr>
                <w:b/>
                <w:bCs/>
                <w:lang w:val="nl"/>
              </w:rPr>
              <w:t>Resultaatverklaring voor mensen die leven met dementie</w:t>
            </w:r>
          </w:p>
          <w:p w14:paraId="31C490C3" w14:textId="77777777" w:rsidR="00AE69ED" w:rsidRPr="00846B5A" w:rsidRDefault="0063610E" w:rsidP="00AE2D3F">
            <w:pPr>
              <w:spacing w:before="60" w:line="240" w:lineRule="auto"/>
            </w:pPr>
            <w:r w:rsidRPr="00E670CB">
              <w:rPr>
                <w:lang w:val="nl"/>
              </w:rPr>
              <w:t xml:space="preserve">Ik heb hoop en toegang tot de nodige ondersteuning om zo goed </w:t>
            </w:r>
            <w:r w:rsidRPr="00E670CB">
              <w:rPr>
                <w:lang w:val="nl"/>
              </w:rPr>
              <w:t>mogelijk te leven met dementie, ook wanneer mijn vermogens en behoeften veranderen. Ik heb ondersteuning voor het nemen van, communiceren over en deelnemen aan besluiten over de diensten die ik ontvang.</w:t>
            </w:r>
          </w:p>
        </w:tc>
      </w:tr>
      <w:tr w:rsidR="0015033A" w14:paraId="1CDC0A9E" w14:textId="77777777" w:rsidTr="00AE2D3F">
        <w:trPr>
          <w:trHeight w:val="7443"/>
        </w:trPr>
        <w:tc>
          <w:tcPr>
            <w:tcW w:w="9640" w:type="dxa"/>
            <w:gridSpan w:val="2"/>
            <w:shd w:val="clear" w:color="auto" w:fill="D5EBF2" w:themeFill="accent5" w:themeFillTint="33"/>
          </w:tcPr>
          <w:p w14:paraId="56E65FBB" w14:textId="77777777" w:rsidR="00AE69ED" w:rsidRPr="000A7429" w:rsidRDefault="0063610E" w:rsidP="00AE2D3F">
            <w:pPr>
              <w:spacing w:before="60" w:line="240" w:lineRule="auto"/>
              <w:rPr>
                <w:b/>
              </w:rPr>
            </w:pPr>
            <w:r w:rsidRPr="00E670CB">
              <w:rPr>
                <w:b/>
                <w:bCs/>
                <w:lang w:val="nl"/>
              </w:rPr>
              <w:t>Hoe gaan wij verandering teweegbrengen?</w:t>
            </w:r>
          </w:p>
          <w:p w14:paraId="5EF36D43" w14:textId="77777777" w:rsidR="00AE69ED" w:rsidRPr="000A7429"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Ondersteuning en hulpbronnen voor vroege interventie, reablement-methoden, revalidatiezorg identificeren, ontwikkelen en bevorderen voor mensen met MCI en dementie.</w:t>
            </w:r>
          </w:p>
          <w:p w14:paraId="3BB3857F"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Flexibiliteit bieden in de manier waarop dementie-ondersteuning wordt geleverd, onder meer via outreachmodellen en innovatief gebruik van technologie.</w:t>
            </w:r>
          </w:p>
          <w:p w14:paraId="71153106"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Best practice op het gebied van dementiezorg mogelijk maken in diensten voor ouderenzorg en gehandicaptenondersteuning, gericht op het verbeteren van kwaliteit van leven, welzijn en veiligheid van mensen die met dementie leven, waarbij wordt voldaan aan hun sociale en culturele voorkeuren.</w:t>
            </w:r>
          </w:p>
          <w:p w14:paraId="5506B5DB"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nl"/>
              </w:rPr>
              <w:t>Aanbieders van ouderen-, gehandicapten- en gezondheidszorg in verzorgingstehuizen en buurtzorg evenals mantelzorgers ondersteunen om de behoeften van mensen die met dementie leven beter te begrijpen en er passend op te reageren. Dit omvat veranderingen in gedrag en omgevingen, zonder ongepaste inzet van restrictieve praktijken.</w:t>
            </w:r>
          </w:p>
          <w:p w14:paraId="7D7B6401"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Diensten verbeteren voor mensen met complexere of ernstigere psychologische en gedragssymptomen van dementie, waaronder het vergroten van de beschikbaarheid van passende zorg in verzorgingstehuizen en innovatieve zorgmodellen.</w:t>
            </w:r>
          </w:p>
          <w:p w14:paraId="01B86537"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Interfaces en het delen van informatie tussen primaire zorg, gehandicaptenondersteuning, ouderenzorg en ziekenhuizen op het systeemniveau verbeteren om de integratie en continuïteit van de zorg te versterken.</w:t>
            </w:r>
          </w:p>
          <w:p w14:paraId="1A0FA35C"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De behoeften van mensen die met dementie leven identificeren op het moment van binnenkomst in het ziekenhuis. Beschikken over ondersteuning, structuren en zorg om potentieel risico van schade te beperken, een persoonsgerichte aanpak te bieden en een veilige en doeltreffende overgang naar en vanuit ziekenhuisdiensten te waarborgen.</w:t>
            </w:r>
          </w:p>
          <w:p w14:paraId="64FAB2A0" w14:textId="77777777" w:rsidR="00AE69ED"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Verbeterde trajecten en opties voor palliatieve zorg voor mensen die leven met dementie identificeren, verhelderen en bevorderen.</w:t>
            </w:r>
          </w:p>
          <w:p w14:paraId="00A3896F" w14:textId="77777777" w:rsidR="00AE69ED" w:rsidRPr="000A7429" w:rsidRDefault="0063610E"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nl"/>
              </w:rPr>
              <w:t>Cultureel geschikte opties voor palliatieve zorg, adviezen en hulpbronnen over voorafgaande zorgplanning en pallatieve zorg voor First Nations-, CALD en andere diverse gemeenschappen bevorderen.</w:t>
            </w:r>
          </w:p>
        </w:tc>
      </w:tr>
      <w:tr w:rsidR="0015033A" w14:paraId="47B679FE" w14:textId="77777777" w:rsidTr="00293AB4">
        <w:tc>
          <w:tcPr>
            <w:tcW w:w="1702" w:type="dxa"/>
            <w:shd w:val="clear" w:color="auto" w:fill="D5EBF2" w:themeFill="accent5" w:themeFillTint="33"/>
          </w:tcPr>
          <w:p w14:paraId="40901815" w14:textId="77777777" w:rsidR="00AE69ED" w:rsidRPr="00846B5A" w:rsidRDefault="0063610E" w:rsidP="00AE2D3F">
            <w:pPr>
              <w:spacing w:before="60" w:line="240" w:lineRule="auto"/>
              <w:rPr>
                <w:b/>
              </w:rPr>
            </w:pPr>
            <w:r w:rsidRPr="00E670CB">
              <w:rPr>
                <w:b/>
                <w:lang w:val="nl"/>
              </w:rPr>
              <w:t xml:space="preserve">Noodzaak tot </w:t>
            </w:r>
            <w:r w:rsidRPr="00E670CB">
              <w:rPr>
                <w:b/>
                <w:lang w:val="nl"/>
              </w:rPr>
              <w:t>verandering</w:t>
            </w:r>
          </w:p>
        </w:tc>
        <w:tc>
          <w:tcPr>
            <w:tcW w:w="7938" w:type="dxa"/>
            <w:shd w:val="clear" w:color="auto" w:fill="D5EBF2" w:themeFill="accent5" w:themeFillTint="33"/>
          </w:tcPr>
          <w:p w14:paraId="72F8A3F2" w14:textId="77777777" w:rsidR="00AE69ED" w:rsidRPr="00846B5A" w:rsidRDefault="0063610E" w:rsidP="00AE2D3F">
            <w:pPr>
              <w:spacing w:before="60" w:line="240" w:lineRule="auto"/>
            </w:pPr>
            <w:r w:rsidRPr="00E670CB">
              <w:rPr>
                <w:lang w:val="nl"/>
              </w:rPr>
              <w:t>Samenwerking en het delen van informatie tussen gezondheidszorg, ouderenzorg en gehandicaptenondersteuning zijn essentieel voor het helpen van mensen die met dementie leven.</w:t>
            </w:r>
          </w:p>
        </w:tc>
      </w:tr>
      <w:tr w:rsidR="0015033A" w14:paraId="7D2E6024" w14:textId="77777777" w:rsidTr="00AE2D3F">
        <w:trPr>
          <w:trHeight w:val="1265"/>
        </w:trPr>
        <w:tc>
          <w:tcPr>
            <w:tcW w:w="1702" w:type="dxa"/>
            <w:shd w:val="clear" w:color="auto" w:fill="D5EBF2" w:themeFill="accent5" w:themeFillTint="33"/>
          </w:tcPr>
          <w:p w14:paraId="3E72E183" w14:textId="77777777" w:rsidR="00AE69ED" w:rsidRPr="00846B5A" w:rsidRDefault="0063610E" w:rsidP="00AE2D3F">
            <w:pPr>
              <w:spacing w:before="60" w:line="240" w:lineRule="auto"/>
              <w:rPr>
                <w:b/>
              </w:rPr>
            </w:pPr>
            <w:r w:rsidRPr="00E670CB">
              <w:rPr>
                <w:b/>
                <w:lang w:val="nl"/>
              </w:rPr>
              <w:t xml:space="preserve">Waar willen wij over </w:t>
            </w:r>
            <w:r w:rsidRPr="00E670CB">
              <w:rPr>
                <w:b/>
                <w:lang w:val="nl"/>
              </w:rPr>
              <w:br/>
              <w:t>10 jaar zijn?</w:t>
            </w:r>
          </w:p>
        </w:tc>
        <w:tc>
          <w:tcPr>
            <w:tcW w:w="7938" w:type="dxa"/>
            <w:shd w:val="clear" w:color="auto" w:fill="D5EBF2" w:themeFill="accent5" w:themeFillTint="33"/>
          </w:tcPr>
          <w:p w14:paraId="58422911" w14:textId="77777777" w:rsidR="00AE69ED" w:rsidRPr="00846B5A" w:rsidRDefault="0063610E" w:rsidP="00AE2D3F">
            <w:pPr>
              <w:spacing w:before="60" w:line="240" w:lineRule="auto"/>
              <w:ind w:right="-40"/>
            </w:pPr>
            <w:r w:rsidRPr="00E670CB">
              <w:rPr>
                <w:lang w:val="nl"/>
              </w:rPr>
              <w:t>Mensen die leven met dementie en hun families zijn in contact met gecoördineerde, dementie-inclusieve diensten die voldoen aan hun individuele en veranderende behoeften. Mensen die met dementie leven, hebben autonomie en worden ondersteund bij het nemen van beslissingen over hun zorg en andere vormen van ondersteuning, als en wanneer ze dat nodig hebben.</w:t>
            </w:r>
          </w:p>
        </w:tc>
      </w:tr>
      <w:tr w:rsidR="0015033A" w14:paraId="49F8CA73" w14:textId="77777777" w:rsidTr="00AE2D3F">
        <w:trPr>
          <w:trHeight w:val="6959"/>
        </w:trPr>
        <w:tc>
          <w:tcPr>
            <w:tcW w:w="1702" w:type="dxa"/>
            <w:shd w:val="clear" w:color="auto" w:fill="D5EBF2" w:themeFill="accent5" w:themeFillTint="33"/>
          </w:tcPr>
          <w:p w14:paraId="772B45A7" w14:textId="77777777" w:rsidR="00AE69ED" w:rsidRPr="00846B5A" w:rsidRDefault="0063610E" w:rsidP="00AE2D3F">
            <w:pPr>
              <w:pageBreakBefore/>
              <w:spacing w:before="60" w:line="240" w:lineRule="auto"/>
              <w:rPr>
                <w:b/>
              </w:rPr>
            </w:pPr>
            <w:r w:rsidRPr="00E670CB">
              <w:rPr>
                <w:b/>
                <w:bCs/>
                <w:lang w:val="nl"/>
              </w:rPr>
              <w:lastRenderedPageBreak/>
              <w:t>Hoe zullen we weten dat we verandering teweeg hebben gebracht?</w:t>
            </w:r>
          </w:p>
          <w:p w14:paraId="521C0C2E" w14:textId="77777777" w:rsidR="00AE69ED" w:rsidRDefault="00AE69ED" w:rsidP="00AE2D3F">
            <w:pPr>
              <w:spacing w:before="60" w:line="240" w:lineRule="auto"/>
              <w:rPr>
                <w:b/>
              </w:rPr>
            </w:pPr>
          </w:p>
          <w:p w14:paraId="190C2BF0" w14:textId="77777777" w:rsidR="00293AB4" w:rsidRDefault="00293AB4" w:rsidP="00AE2D3F">
            <w:pPr>
              <w:spacing w:before="60" w:line="240" w:lineRule="auto"/>
              <w:rPr>
                <w:b/>
              </w:rPr>
            </w:pPr>
          </w:p>
          <w:p w14:paraId="02FE46E5" w14:textId="77777777" w:rsidR="00293AB4" w:rsidRDefault="00293AB4" w:rsidP="00AE2D3F">
            <w:pPr>
              <w:spacing w:before="60" w:line="240" w:lineRule="auto"/>
              <w:rPr>
                <w:b/>
              </w:rPr>
            </w:pPr>
          </w:p>
          <w:p w14:paraId="6FF27536" w14:textId="77777777" w:rsidR="00293AB4" w:rsidRDefault="00293AB4" w:rsidP="00AE2D3F">
            <w:pPr>
              <w:spacing w:before="60" w:line="240" w:lineRule="auto"/>
              <w:rPr>
                <w:b/>
              </w:rPr>
            </w:pPr>
          </w:p>
          <w:p w14:paraId="43879766" w14:textId="77777777" w:rsidR="00293AB4" w:rsidRDefault="00293AB4" w:rsidP="00AE2D3F">
            <w:pPr>
              <w:spacing w:before="60" w:line="240" w:lineRule="auto"/>
              <w:rPr>
                <w:b/>
              </w:rPr>
            </w:pPr>
          </w:p>
          <w:p w14:paraId="43C7FB7F"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6A081000" w14:textId="77777777" w:rsidR="00AE69ED" w:rsidRPr="00846B5A" w:rsidRDefault="0063610E"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Verbeterde coördinatie van de zorg voor mensen die met dementie leven.</w:t>
            </w:r>
          </w:p>
          <w:p w14:paraId="525ABA2C" w14:textId="77777777" w:rsidR="00AE69ED" w:rsidRPr="00846B5A" w:rsidRDefault="0063610E"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 xml:space="preserve">Mensen die met dementie leven en hun </w:t>
            </w:r>
            <w:r w:rsidRPr="00E670CB">
              <w:rPr>
                <w:lang w:val="nl"/>
              </w:rPr>
              <w:t>verzorgers vinden het gemakkelijker om hun weg te vinden in de systemen voor gezondheid, ouderenzorg en gehandicaptenondersteuning, voor toegang tot de diensten en ondersteuning die ze nodig hebben.</w:t>
            </w:r>
          </w:p>
          <w:p w14:paraId="7DA51295" w14:textId="77777777" w:rsidR="00AE69ED" w:rsidRPr="00846B5A" w:rsidRDefault="0063610E"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Groei van het aantal mensen in First Nations-, CALD en andere diverse gemeenschappen die toegang hebben tot passende dementiediensten en -ondersteuning.</w:t>
            </w:r>
          </w:p>
          <w:p w14:paraId="40C6CDD9" w14:textId="77777777" w:rsidR="00AE69ED" w:rsidRPr="00846B5A" w:rsidRDefault="0063610E"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Verbeterde ervaringen en uitkomsten in het primaire zorgstelsel voor mensen die met dementie leven.</w:t>
            </w:r>
          </w:p>
          <w:p w14:paraId="25D3D114" w14:textId="77777777" w:rsidR="00AE69ED" w:rsidRPr="00846B5A" w:rsidRDefault="0063610E" w:rsidP="00AE2D3F">
            <w:pPr>
              <w:pStyle w:val="ListParagraph"/>
              <w:numPr>
                <w:ilvl w:val="0"/>
                <w:numId w:val="13"/>
              </w:numPr>
              <w:autoSpaceDE w:val="0"/>
              <w:autoSpaceDN w:val="0"/>
              <w:spacing w:before="60" w:line="240" w:lineRule="auto"/>
              <w:ind w:right="-42"/>
              <w:contextualSpacing w:val="0"/>
            </w:pPr>
            <w:r w:rsidRPr="00E670CB">
              <w:rPr>
                <w:lang w:val="nl"/>
              </w:rPr>
              <w:t xml:space="preserve">Een groter aantal mensen die met dementie leven en van </w:t>
            </w:r>
            <w:r w:rsidRPr="00E670CB">
              <w:rPr>
                <w:lang w:val="nl"/>
              </w:rPr>
              <w:t>wie regelmatig de medicatie wordt herzien.</w:t>
            </w:r>
          </w:p>
          <w:p w14:paraId="4A08BE89" w14:textId="77777777" w:rsidR="00AE69ED" w:rsidRPr="00846B5A" w:rsidRDefault="0063610E"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nl"/>
              </w:rPr>
              <w:t xml:space="preserve">Verbeterde ervaringen en uitkomsten met betrekking tot ziekenhuizen en de overgang van en naar het ziekenhuis voor mensen die met dementie leven, zoals een lager aantal vermijdbare ziekenhuisopnames en minder onnodig lange opnames. </w:t>
            </w:r>
          </w:p>
          <w:p w14:paraId="4C82788B" w14:textId="77777777" w:rsidR="00AE69ED" w:rsidRPr="00846B5A" w:rsidRDefault="0063610E" w:rsidP="00AE2D3F">
            <w:pPr>
              <w:pStyle w:val="ListParagraph"/>
              <w:widowControl w:val="0"/>
              <w:numPr>
                <w:ilvl w:val="0"/>
                <w:numId w:val="13"/>
              </w:numPr>
              <w:autoSpaceDE w:val="0"/>
              <w:autoSpaceDN w:val="0"/>
              <w:spacing w:before="60" w:line="240" w:lineRule="auto"/>
              <w:ind w:right="-42"/>
              <w:contextualSpacing w:val="0"/>
            </w:pPr>
            <w:r w:rsidRPr="00E670CB">
              <w:rPr>
                <w:lang w:val="nl"/>
              </w:rPr>
              <w:t>Verbeterde ervaringen en uitkomsten in de ouderenzorg voor mensen die met dementie leven.</w:t>
            </w:r>
          </w:p>
          <w:p w14:paraId="4457401E" w14:textId="77777777" w:rsidR="00AE69ED" w:rsidRPr="00846B5A" w:rsidRDefault="0063610E" w:rsidP="00AE2D3F">
            <w:pPr>
              <w:pStyle w:val="ListParagraph"/>
              <w:widowControl w:val="0"/>
              <w:numPr>
                <w:ilvl w:val="0"/>
                <w:numId w:val="13"/>
              </w:numPr>
              <w:autoSpaceDE w:val="0"/>
              <w:autoSpaceDN w:val="0"/>
              <w:spacing w:before="60" w:line="240" w:lineRule="auto"/>
              <w:ind w:right="-42"/>
              <w:contextualSpacing w:val="0"/>
            </w:pPr>
            <w:r w:rsidRPr="00E670CB">
              <w:rPr>
                <w:lang w:val="nl"/>
              </w:rPr>
              <w:t>Minder met dementie levende mensen die inzet van ongepaste restrictieve praktijken in de ouderenzorg ondergaan.</w:t>
            </w:r>
          </w:p>
          <w:p w14:paraId="62438DA5" w14:textId="77777777" w:rsidR="00AE69ED" w:rsidRPr="00846B5A" w:rsidRDefault="0063610E" w:rsidP="00AE2D3F">
            <w:pPr>
              <w:pStyle w:val="ListParagraph"/>
              <w:widowControl w:val="0"/>
              <w:numPr>
                <w:ilvl w:val="0"/>
                <w:numId w:val="13"/>
              </w:numPr>
              <w:autoSpaceDE w:val="0"/>
              <w:autoSpaceDN w:val="0"/>
              <w:spacing w:before="60" w:line="240" w:lineRule="auto"/>
              <w:ind w:right="-42"/>
              <w:contextualSpacing w:val="0"/>
            </w:pPr>
            <w:r w:rsidRPr="00E670CB">
              <w:rPr>
                <w:lang w:val="nl"/>
              </w:rPr>
              <w:t>Verbeterde voorafgaande zorgplanning en palliatieve zorg voor mensen die met dementie leven.</w:t>
            </w:r>
          </w:p>
          <w:p w14:paraId="549DEF79" w14:textId="77777777" w:rsidR="00AE69ED" w:rsidRPr="00846B5A" w:rsidRDefault="0063610E" w:rsidP="00AE2D3F">
            <w:pPr>
              <w:pStyle w:val="ListParagraph"/>
              <w:widowControl w:val="0"/>
              <w:numPr>
                <w:ilvl w:val="0"/>
                <w:numId w:val="13"/>
              </w:numPr>
              <w:autoSpaceDE w:val="0"/>
              <w:autoSpaceDN w:val="0"/>
              <w:spacing w:before="60" w:line="240" w:lineRule="auto"/>
              <w:ind w:right="-42"/>
              <w:contextualSpacing w:val="0"/>
            </w:pPr>
            <w:r w:rsidRPr="00E670CB">
              <w:rPr>
                <w:lang w:val="nl"/>
              </w:rPr>
              <w:t xml:space="preserve">Meer cultureel gepaste voorafgaande zorgplanning en pallatieve zorg voor mensen die met dementie leven uit First Nations-, CALD en andere diverse gemeenschappen. </w:t>
            </w:r>
          </w:p>
        </w:tc>
      </w:tr>
    </w:tbl>
    <w:p w14:paraId="687B8148" w14:textId="77777777" w:rsidR="00606A55" w:rsidRDefault="00606A55" w:rsidP="00E25B1F"/>
    <w:p w14:paraId="651B8963" w14:textId="77777777" w:rsidR="003932AB" w:rsidRPr="003932AB" w:rsidRDefault="0063610E" w:rsidP="00AE2D3F">
      <w:pPr>
        <w:pStyle w:val="Heading2"/>
      </w:pPr>
      <w:r>
        <w:rPr>
          <w:lang w:val="nl"/>
        </w:rPr>
        <w:br w:type="page"/>
      </w:r>
      <w:bookmarkStart w:id="6" w:name="_Toc174030454"/>
      <w:r>
        <w:rPr>
          <w:lang w:val="nl"/>
        </w:rPr>
        <w:lastRenderedPageBreak/>
        <w:t xml:space="preserve">Actiepunt 6: </w:t>
      </w:r>
      <w:r>
        <w:rPr>
          <w:lang w:val="nl"/>
        </w:rPr>
        <w:t>Verzorgers van mensen die leven met dementie ondersteunen</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15033A" w14:paraId="040E0F5F" w14:textId="77777777" w:rsidTr="00AE2D3F">
        <w:trPr>
          <w:trHeight w:val="1194"/>
        </w:trPr>
        <w:tc>
          <w:tcPr>
            <w:tcW w:w="9640" w:type="dxa"/>
            <w:gridSpan w:val="2"/>
            <w:shd w:val="clear" w:color="auto" w:fill="D5EBF2" w:themeFill="accent5" w:themeFillTint="33"/>
          </w:tcPr>
          <w:p w14:paraId="6C7279D2" w14:textId="77777777" w:rsidR="00606A55" w:rsidRPr="00606A55" w:rsidRDefault="0063610E" w:rsidP="00AE2D3F">
            <w:pPr>
              <w:spacing w:before="60" w:line="240" w:lineRule="auto"/>
              <w:rPr>
                <w:b/>
                <w:bCs/>
              </w:rPr>
            </w:pPr>
            <w:r w:rsidRPr="00606A55">
              <w:rPr>
                <w:b/>
                <w:bCs/>
                <w:lang w:val="nl"/>
              </w:rPr>
              <w:t>Resultaatverklaring voor mensen die leven met dementie</w:t>
            </w:r>
          </w:p>
          <w:p w14:paraId="7EB86BD7" w14:textId="77777777" w:rsidR="00606A55" w:rsidRPr="00606A55" w:rsidRDefault="0063610E" w:rsidP="00AE2D3F">
            <w:pPr>
              <w:spacing w:before="60" w:line="240" w:lineRule="auto"/>
            </w:pPr>
            <w:r w:rsidRPr="00606A55">
              <w:rPr>
                <w:lang w:val="nl"/>
              </w:rPr>
              <w:t xml:space="preserve">Mijn verzorgers worden goed ondersteund en zijn in staat hun eigen gezondheid en welzijn te handhaven. Mijn verzorgers en ik zijn in staat </w:t>
            </w:r>
            <w:r w:rsidRPr="00606A55">
              <w:rPr>
                <w:lang w:val="nl"/>
              </w:rPr>
              <w:t>een betekenisvolle en voor ons beiden gunstige relatie te onderhouden.</w:t>
            </w:r>
          </w:p>
        </w:tc>
      </w:tr>
      <w:tr w:rsidR="0015033A" w14:paraId="3EA19B76" w14:textId="77777777" w:rsidTr="00AE2D3F">
        <w:trPr>
          <w:trHeight w:val="4512"/>
        </w:trPr>
        <w:tc>
          <w:tcPr>
            <w:tcW w:w="9640" w:type="dxa"/>
            <w:gridSpan w:val="2"/>
            <w:shd w:val="clear" w:color="auto" w:fill="D5EBF2" w:themeFill="accent5" w:themeFillTint="33"/>
          </w:tcPr>
          <w:p w14:paraId="2A705128" w14:textId="77777777" w:rsidR="00606A55" w:rsidRPr="00AE2D3F" w:rsidRDefault="0063610E" w:rsidP="00AE2D3F">
            <w:pPr>
              <w:spacing w:before="60" w:line="240" w:lineRule="auto"/>
              <w:rPr>
                <w:b/>
                <w:szCs w:val="22"/>
              </w:rPr>
            </w:pPr>
            <w:r w:rsidRPr="00AE2D3F">
              <w:rPr>
                <w:b/>
                <w:bCs/>
                <w:szCs w:val="22"/>
                <w:lang w:val="nl"/>
              </w:rPr>
              <w:t>Hoe gaan wij verandering teweegbrengen?</w:t>
            </w:r>
          </w:p>
          <w:p w14:paraId="31E6345D" w14:textId="77777777" w:rsidR="00606A55" w:rsidRPr="00AE2D3F" w:rsidRDefault="0063610E"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nl"/>
              </w:rPr>
              <w:t>Waarborgen van de actieve betrokkenheid van verzorgers als partners in de zorg, met inbegrip van cultureel veilige en inclusieve praktijken.</w:t>
            </w:r>
          </w:p>
          <w:p w14:paraId="67739C8A" w14:textId="77777777" w:rsidR="00606A55" w:rsidRPr="00AE2D3F" w:rsidRDefault="0063610E"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Verzorgers en families ondersteunen om hun kennis van dementie en de progressie daarvan te verbeteren door middel van toegang tot voorlichting en onderwijs, met inbegrip van gerichte informatie voor verzorgers uit First Nations-, CALD en andere diverse gemeenschappen.</w:t>
            </w:r>
          </w:p>
          <w:p w14:paraId="59494248" w14:textId="77777777" w:rsidR="00606A55" w:rsidRPr="00AE2D3F" w:rsidRDefault="0063610E"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Verbeteren van de respijtopties, zodat deze beter aansluiten op de behoeften van mensen die met dementie leven en hun verzorgers.</w:t>
            </w:r>
          </w:p>
          <w:p w14:paraId="6A80B06D" w14:textId="77777777" w:rsidR="00606A55" w:rsidRPr="00AE2D3F" w:rsidRDefault="0063610E"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De toegankelijkheid en gebruikerservaring van My Aged Care, de Carer Gateway en de National Dementia Helpline (Nationale hulplijn dementie) verbeteren.</w:t>
            </w:r>
          </w:p>
          <w:p w14:paraId="65FD317E" w14:textId="77777777" w:rsidR="00606A55" w:rsidRPr="00AE2D3F" w:rsidRDefault="0063610E"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Bij beoordelingsprocedures voor ouderenzorg de behoeften van verzorgers beter in aanmerking nemen en werkwijzen ter beperking van burn-out en stress bij verzorgers bevorderen.</w:t>
            </w:r>
          </w:p>
          <w:p w14:paraId="3D609E31" w14:textId="77777777" w:rsidR="00606A55" w:rsidRPr="00AE2D3F" w:rsidRDefault="0063610E"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nl"/>
              </w:rPr>
              <w:t>De toegang verbeteren tot spoedeisende of tijdelijke respijtzorg in wooninstellingen vanuit de gemeenschap of het ziekenhuis, ook voor verzorgers uit First Nations-, CALD en andere diverse gemeenschappen.</w:t>
            </w:r>
          </w:p>
        </w:tc>
      </w:tr>
      <w:tr w:rsidR="0015033A" w14:paraId="222D4C26" w14:textId="77777777" w:rsidTr="00AE2D3F">
        <w:trPr>
          <w:trHeight w:val="992"/>
        </w:trPr>
        <w:tc>
          <w:tcPr>
            <w:tcW w:w="1702" w:type="dxa"/>
            <w:shd w:val="clear" w:color="auto" w:fill="D5EBF2" w:themeFill="accent5" w:themeFillTint="33"/>
          </w:tcPr>
          <w:p w14:paraId="58D5D9A7" w14:textId="77777777" w:rsidR="00606A55" w:rsidRPr="00AE2D3F" w:rsidRDefault="0063610E" w:rsidP="00AE2D3F">
            <w:pPr>
              <w:spacing w:before="60" w:line="240" w:lineRule="auto"/>
              <w:rPr>
                <w:b/>
                <w:bCs/>
                <w:szCs w:val="22"/>
              </w:rPr>
            </w:pPr>
            <w:r w:rsidRPr="00AE2D3F">
              <w:rPr>
                <w:b/>
                <w:bCs/>
                <w:szCs w:val="22"/>
                <w:lang w:val="nl"/>
              </w:rPr>
              <w:t>Noodzaak tot verandering</w:t>
            </w:r>
          </w:p>
        </w:tc>
        <w:tc>
          <w:tcPr>
            <w:tcW w:w="7938" w:type="dxa"/>
            <w:shd w:val="clear" w:color="auto" w:fill="D5EBF2" w:themeFill="accent5" w:themeFillTint="33"/>
          </w:tcPr>
          <w:p w14:paraId="1F0BC911" w14:textId="77777777" w:rsidR="00606A55" w:rsidRPr="00AE2D3F" w:rsidRDefault="0063610E" w:rsidP="00AE2D3F">
            <w:pPr>
              <w:spacing w:before="60" w:line="240" w:lineRule="auto"/>
              <w:rPr>
                <w:szCs w:val="22"/>
              </w:rPr>
            </w:pPr>
            <w:r w:rsidRPr="00AE2D3F">
              <w:rPr>
                <w:szCs w:val="22"/>
                <w:lang w:val="nl"/>
              </w:rPr>
              <w:t xml:space="preserve">Verzorgers spelen een belangrijke rol in het Australische </w:t>
            </w:r>
            <w:r w:rsidRPr="00AE2D3F">
              <w:rPr>
                <w:szCs w:val="22"/>
                <w:lang w:val="nl"/>
              </w:rPr>
              <w:t>zorgstelsel, waaronder onze systemen voor zorg in de gemeenschap voor ouderen, voor gehandicapten en aan het eind van het leven. Zij hebben de juiste informatie en hulp nodig om te kunnen omgaan met de fysieke, mentale en sociale eisen van hun verzorgersrol.</w:t>
            </w:r>
          </w:p>
        </w:tc>
      </w:tr>
      <w:tr w:rsidR="0015033A" w14:paraId="12265F24" w14:textId="77777777" w:rsidTr="00293AB4">
        <w:tc>
          <w:tcPr>
            <w:tcW w:w="1702" w:type="dxa"/>
            <w:shd w:val="clear" w:color="auto" w:fill="D5EBF2" w:themeFill="accent5" w:themeFillTint="33"/>
          </w:tcPr>
          <w:p w14:paraId="3ECEFF68" w14:textId="77777777" w:rsidR="00606A55" w:rsidRPr="00AE2D3F" w:rsidRDefault="0063610E" w:rsidP="00AE2D3F">
            <w:pPr>
              <w:spacing w:before="60" w:line="240" w:lineRule="auto"/>
              <w:rPr>
                <w:b/>
                <w:bCs/>
                <w:szCs w:val="22"/>
              </w:rPr>
            </w:pPr>
            <w:r w:rsidRPr="00AE2D3F">
              <w:rPr>
                <w:b/>
                <w:bCs/>
                <w:szCs w:val="22"/>
                <w:lang w:val="nl"/>
              </w:rPr>
              <w:t>Waar willen wij over 10 jaar zijn?</w:t>
            </w:r>
          </w:p>
        </w:tc>
        <w:tc>
          <w:tcPr>
            <w:tcW w:w="7938" w:type="dxa"/>
            <w:shd w:val="clear" w:color="auto" w:fill="D5EBF2" w:themeFill="accent5" w:themeFillTint="33"/>
          </w:tcPr>
          <w:p w14:paraId="26291C10" w14:textId="77777777" w:rsidR="00606A55" w:rsidRPr="00AE2D3F" w:rsidRDefault="0063610E" w:rsidP="00AE2D3F">
            <w:pPr>
              <w:spacing w:before="60" w:line="240" w:lineRule="auto"/>
              <w:rPr>
                <w:szCs w:val="22"/>
              </w:rPr>
            </w:pPr>
            <w:r w:rsidRPr="00AE2D3F">
              <w:rPr>
                <w:szCs w:val="22"/>
                <w:lang w:val="nl"/>
              </w:rPr>
              <w:t>Verzorgers hebben de informatie, training en ondersteuning die ze nodig hebben om hun ondersteunende rol te vervullen en hun eigen gezondheid en welzijn te handhaven.</w:t>
            </w:r>
          </w:p>
        </w:tc>
      </w:tr>
      <w:tr w:rsidR="0015033A" w14:paraId="02D6A9D4" w14:textId="77777777" w:rsidTr="00AE2D3F">
        <w:trPr>
          <w:trHeight w:val="3695"/>
        </w:trPr>
        <w:tc>
          <w:tcPr>
            <w:tcW w:w="1702" w:type="dxa"/>
            <w:shd w:val="clear" w:color="auto" w:fill="D5EBF2" w:themeFill="accent5" w:themeFillTint="33"/>
          </w:tcPr>
          <w:p w14:paraId="651CACEF" w14:textId="77777777" w:rsidR="00606A55" w:rsidRPr="00AE2D3F" w:rsidRDefault="0063610E" w:rsidP="00AE2D3F">
            <w:pPr>
              <w:spacing w:before="60" w:line="240" w:lineRule="auto"/>
              <w:rPr>
                <w:b/>
                <w:szCs w:val="22"/>
              </w:rPr>
            </w:pPr>
            <w:r w:rsidRPr="00AE2D3F">
              <w:rPr>
                <w:b/>
                <w:bCs/>
                <w:szCs w:val="22"/>
                <w:lang w:val="nl"/>
              </w:rPr>
              <w:t xml:space="preserve">Hoe zullen we weten dat we verandering </w:t>
            </w:r>
            <w:r w:rsidRPr="00AE2D3F">
              <w:rPr>
                <w:b/>
                <w:bCs/>
                <w:szCs w:val="22"/>
                <w:lang w:val="nl"/>
              </w:rPr>
              <w:t>teweeg hebben gebracht?</w:t>
            </w:r>
          </w:p>
          <w:p w14:paraId="18234A42"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1CE47C01"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Verzorgens hebben meer bewustzijn over, toegang tot en tevredenheid over ondersteuningsdiensten en hulpbronnen voor dementie.</w:t>
            </w:r>
          </w:p>
          <w:p w14:paraId="0475E46B"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toegang voor First Nations-verzorgers tot in ACCHO’s en ACCO’s geïntegreerde ondersteuningsdiensten.</w:t>
            </w:r>
          </w:p>
          <w:p w14:paraId="39C89D3C"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Grotere beschikbaarheid en benutting van respijtzorg voor mensen die met dementie leven.</w:t>
            </w:r>
          </w:p>
          <w:p w14:paraId="6044E1C2"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toegang tot en benutting van cultureel gepaste respijtzorg voor mensen die met dementie leven en verzorgers uit First Nations-, CALD en andere diverse gemeenschappen.</w:t>
            </w:r>
          </w:p>
          <w:p w14:paraId="4D95BCF2"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Meer ondersteuning beschikbaar voor verzorgers en familieleden van mensen die met dementie op jonge leeftijd leven.</w:t>
            </w:r>
          </w:p>
          <w:p w14:paraId="047E7838" w14:textId="77777777" w:rsidR="00606A55" w:rsidRPr="00AE2D3F" w:rsidRDefault="0063610E"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nl"/>
              </w:rPr>
              <w:t>Verbeteringen in zelf gemeld welzijn onder verzorgers voor dementie.</w:t>
            </w:r>
          </w:p>
        </w:tc>
      </w:tr>
    </w:tbl>
    <w:p w14:paraId="003DE750" w14:textId="77777777" w:rsidR="00606A55" w:rsidRDefault="00606A55">
      <w:pPr>
        <w:spacing w:before="0" w:after="0" w:line="240" w:lineRule="auto"/>
      </w:pPr>
    </w:p>
    <w:p w14:paraId="61DF8B81" w14:textId="77777777" w:rsidR="00606A55" w:rsidRDefault="0063610E">
      <w:pPr>
        <w:spacing w:before="0" w:after="0" w:line="240" w:lineRule="auto"/>
      </w:pPr>
      <w:r>
        <w:br w:type="page"/>
      </w:r>
    </w:p>
    <w:p w14:paraId="57F7C17A" w14:textId="77777777" w:rsidR="003932AB" w:rsidRPr="003932AB" w:rsidRDefault="0063610E" w:rsidP="00AE2D3F">
      <w:pPr>
        <w:pStyle w:val="Heading2"/>
      </w:pPr>
      <w:bookmarkStart w:id="7" w:name="_Toc174030457"/>
      <w:r w:rsidRPr="00606A55">
        <w:rPr>
          <w:lang w:val="nl"/>
        </w:rPr>
        <w:lastRenderedPageBreak/>
        <w:t xml:space="preserve">Actiepunt 7: Het vermogen van de arbeidsmarkt </w:t>
      </w:r>
      <w:r w:rsidRPr="00606A55">
        <w:rPr>
          <w:lang w:val="nl"/>
        </w:rPr>
        <w:t>opbouwen om mensen die leven met dementie te verzorgen en ondersteunen</w:t>
      </w:r>
      <w:bookmarkEnd w:id="7"/>
    </w:p>
    <w:tbl>
      <w:tblPr>
        <w:tblStyle w:val="TableGrid"/>
        <w:tblW w:w="10065" w:type="dxa"/>
        <w:tblInd w:w="-431" w:type="dxa"/>
        <w:shd w:val="clear" w:color="auto" w:fill="D4D8E8" w:themeFill="accent1" w:themeFillTint="33"/>
        <w:tblLook w:val="04A0" w:firstRow="1" w:lastRow="0" w:firstColumn="1" w:lastColumn="0" w:noHBand="0" w:noVBand="1"/>
      </w:tblPr>
      <w:tblGrid>
        <w:gridCol w:w="1844"/>
        <w:gridCol w:w="8221"/>
      </w:tblGrid>
      <w:tr w:rsidR="0015033A" w14:paraId="09436B5B" w14:textId="77777777" w:rsidTr="00B1633C">
        <w:tc>
          <w:tcPr>
            <w:tcW w:w="10065" w:type="dxa"/>
            <w:gridSpan w:val="2"/>
            <w:shd w:val="clear" w:color="auto" w:fill="D5EBF2" w:themeFill="accent5" w:themeFillTint="33"/>
          </w:tcPr>
          <w:p w14:paraId="56C64B4C" w14:textId="77777777" w:rsidR="00606A55" w:rsidRPr="00606A55" w:rsidRDefault="0063610E" w:rsidP="00AE2D3F">
            <w:pPr>
              <w:spacing w:before="60" w:line="240" w:lineRule="auto"/>
              <w:rPr>
                <w:b/>
              </w:rPr>
            </w:pPr>
            <w:r w:rsidRPr="00606A55">
              <w:rPr>
                <w:b/>
                <w:bCs/>
                <w:lang w:val="nl"/>
              </w:rPr>
              <w:t>Resultaatverklaring voor mensen die leven met dementie</w:t>
            </w:r>
          </w:p>
          <w:p w14:paraId="1043849E" w14:textId="77777777" w:rsidR="00606A55" w:rsidRPr="00606A55" w:rsidRDefault="0063610E" w:rsidP="00AE2D3F">
            <w:pPr>
              <w:spacing w:before="60" w:line="240" w:lineRule="auto"/>
            </w:pPr>
            <w:r w:rsidRPr="00606A55">
              <w:rPr>
                <w:lang w:val="nl"/>
              </w:rPr>
              <w:t>De mensen die mij ondersteunen, begrijpen dementie en nemen de tijd om over mij te leren en naar mijn zorgen te luisteren. Ik ontvang zorg, ondersteuning en informatie die voldoet aan mijn behoeften en rekening houdt met mijn individuele omstandigheden.</w:t>
            </w:r>
          </w:p>
        </w:tc>
      </w:tr>
      <w:tr w:rsidR="0015033A" w14:paraId="0823B38F" w14:textId="77777777" w:rsidTr="00B1633C">
        <w:trPr>
          <w:trHeight w:val="5884"/>
        </w:trPr>
        <w:tc>
          <w:tcPr>
            <w:tcW w:w="10065" w:type="dxa"/>
            <w:gridSpan w:val="2"/>
            <w:shd w:val="clear" w:color="auto" w:fill="D5EBF2" w:themeFill="accent5" w:themeFillTint="33"/>
          </w:tcPr>
          <w:p w14:paraId="7A7A403F" w14:textId="77777777" w:rsidR="00606A55" w:rsidRPr="00606A55" w:rsidRDefault="0063610E" w:rsidP="00AE2D3F">
            <w:pPr>
              <w:spacing w:before="60" w:line="240" w:lineRule="auto"/>
              <w:rPr>
                <w:b/>
              </w:rPr>
            </w:pPr>
            <w:r w:rsidRPr="00606A55">
              <w:rPr>
                <w:b/>
                <w:bCs/>
                <w:lang w:val="nl"/>
              </w:rPr>
              <w:t>Hoe gaan wij verandering teweegbrengen?</w:t>
            </w:r>
          </w:p>
          <w:p w14:paraId="3EFFA7F3"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 xml:space="preserve">Dementietraining versterken, waaronder het integreren van een focus op dementie in </w:t>
            </w:r>
            <w:r w:rsidRPr="00606A55">
              <w:rPr>
                <w:lang w:val="nl"/>
              </w:rPr>
              <w:t>kerncompetenties, het verbeteren van opleidingstrajecten en het aanbieden van mogelijkheden voor mentoring en supervisie voor medewerkers in de gezondheidszorg, ouderenzorg, gehandicaptenzorg en andere sectoren, met inbegrip van verzorgers en vrijwilligers. Dit ondersteunt best practices op het gebied van dementiezorg en -ondersteuning, capaciteitsopbouw en personeelsbehoud.</w:t>
            </w:r>
          </w:p>
          <w:p w14:paraId="70DAE0E1"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Opleidingstrajecten ondersteunen waardoor verzorgers en werknemers uit First Nations-, CALD en andere diverse gemeenschappen de arbeidsmarkt voor dementiezorg kunnen betreden.</w:t>
            </w:r>
          </w:p>
          <w:p w14:paraId="17F1FC25"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 xml:space="preserve">Training ondersteunen voor werknemers in de primaire zorg, waaronder huisartsen, (gespecialiseerd) verpleegkundigen, paramedici en gezondheidswerkers die Aborigines of Torres Strait Islanders zijn, om beter te voldoen aan de behoeften van mensen die leven met dementie en hun verzorgers. </w:t>
            </w:r>
          </w:p>
          <w:p w14:paraId="3962DA34"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De toegang tot op competenties gebaseerde training en hulpbronnen versterken ter verbetering van het begrip van dementie onder medewerkers van essentiële gemeenschapsdiensten zoals politie, ambulance, brandweer, noodhulpdiensten en penitentiaire inrichtingen.</w:t>
            </w:r>
          </w:p>
          <w:p w14:paraId="2059D0AA"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nl"/>
              </w:rPr>
              <w:t xml:space="preserve">Dementiebewustzijn en -training stimuleren voor plaatselijke gemeenschapsdiensten, zoals openbaar vervoer, banken, postkantoren en andere bedrijven om mensen die leven met dementie in hun klantenkring beter te kunnen ondersteunen. </w:t>
            </w:r>
          </w:p>
          <w:p w14:paraId="30A6C015" w14:textId="77777777" w:rsidR="00606A55" w:rsidRPr="00606A55" w:rsidRDefault="0063610E"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nl"/>
              </w:rPr>
              <w:t>Een organisatiecultuur van hoogwaardige, veilige, persoonsgerichte en cultureel veilige dementiezorg stimuleren in diensten voor gezondheids-, gehandicapten- en ouderenzorg.</w:t>
            </w:r>
          </w:p>
        </w:tc>
      </w:tr>
      <w:tr w:rsidR="0015033A" w14:paraId="4FF7E8B4" w14:textId="77777777" w:rsidTr="00B1633C">
        <w:tc>
          <w:tcPr>
            <w:tcW w:w="1844" w:type="dxa"/>
            <w:shd w:val="clear" w:color="auto" w:fill="D5EBF2" w:themeFill="accent5" w:themeFillTint="33"/>
          </w:tcPr>
          <w:p w14:paraId="5CAC24D4" w14:textId="77777777" w:rsidR="00606A55" w:rsidRPr="00606A55" w:rsidRDefault="0063610E" w:rsidP="00AE2D3F">
            <w:pPr>
              <w:spacing w:before="60" w:line="240" w:lineRule="auto"/>
              <w:rPr>
                <w:b/>
              </w:rPr>
            </w:pPr>
            <w:r w:rsidRPr="00606A55">
              <w:rPr>
                <w:b/>
                <w:bCs/>
                <w:lang w:val="nl"/>
              </w:rPr>
              <w:t>Noodzaak tot verandering</w:t>
            </w:r>
          </w:p>
        </w:tc>
        <w:tc>
          <w:tcPr>
            <w:tcW w:w="8221" w:type="dxa"/>
            <w:shd w:val="clear" w:color="auto" w:fill="D5EBF2" w:themeFill="accent5" w:themeFillTint="33"/>
          </w:tcPr>
          <w:p w14:paraId="530DB57A" w14:textId="77777777" w:rsidR="00606A55" w:rsidRPr="00606A55" w:rsidRDefault="0063610E" w:rsidP="00AE2D3F">
            <w:pPr>
              <w:spacing w:before="60" w:line="240" w:lineRule="auto"/>
            </w:pPr>
            <w:r w:rsidRPr="00606A55">
              <w:rPr>
                <w:lang w:val="nl"/>
              </w:rPr>
              <w:t>Beschikken over de juiste vaardigheden is essentieel voor het verlenen van de beste zorg aan mensen die met dementie leven en voor het in acht nemen van hun mensenrechten.</w:t>
            </w:r>
          </w:p>
        </w:tc>
      </w:tr>
      <w:tr w:rsidR="0015033A" w14:paraId="2A56E27B" w14:textId="77777777" w:rsidTr="00B1633C">
        <w:trPr>
          <w:trHeight w:val="1595"/>
        </w:trPr>
        <w:tc>
          <w:tcPr>
            <w:tcW w:w="1844" w:type="dxa"/>
            <w:shd w:val="clear" w:color="auto" w:fill="D5EBF2" w:themeFill="accent5" w:themeFillTint="33"/>
          </w:tcPr>
          <w:p w14:paraId="74A723FE" w14:textId="77777777" w:rsidR="00606A55" w:rsidRPr="00606A55" w:rsidRDefault="0063610E" w:rsidP="00AE2D3F">
            <w:pPr>
              <w:spacing w:before="60" w:line="240" w:lineRule="auto"/>
              <w:rPr>
                <w:b/>
              </w:rPr>
            </w:pPr>
            <w:r w:rsidRPr="00606A55">
              <w:rPr>
                <w:b/>
                <w:bCs/>
                <w:lang w:val="nl"/>
              </w:rPr>
              <w:t xml:space="preserve">Waar willen wij over </w:t>
            </w:r>
            <w:r w:rsidRPr="00606A55">
              <w:rPr>
                <w:b/>
                <w:bCs/>
                <w:lang w:val="nl"/>
              </w:rPr>
              <w:br/>
              <w:t>10 jaar zijn?</w:t>
            </w:r>
          </w:p>
        </w:tc>
        <w:tc>
          <w:tcPr>
            <w:tcW w:w="8221" w:type="dxa"/>
            <w:shd w:val="clear" w:color="auto" w:fill="D5EBF2" w:themeFill="accent5" w:themeFillTint="33"/>
          </w:tcPr>
          <w:p w14:paraId="4B1CC8F9" w14:textId="77777777" w:rsidR="00606A55" w:rsidRPr="00606A55" w:rsidRDefault="0063610E" w:rsidP="00AE2D3F">
            <w:pPr>
              <w:spacing w:before="60" w:line="240" w:lineRule="auto"/>
            </w:pPr>
            <w:r w:rsidRPr="00606A55">
              <w:rPr>
                <w:lang w:val="nl"/>
              </w:rPr>
              <w:t xml:space="preserve">Medewerkers in de primaire, spoedeisende, buurt-, gehandicapten-, gezondheids- en ouderenzorg ontvangen de training en </w:t>
            </w:r>
            <w:r w:rsidRPr="00606A55">
              <w:rPr>
                <w:lang w:val="nl"/>
              </w:rPr>
              <w:t>ondersteuning die zij nodig hebben om hoogwaardige zorg te kunnen bieden aan mensen die leven met dementie, hun families en hun verzorgers. De zorg richt zich op het optimaliseren van de kwaliteit van leven, is persoonsgericht, is cultureel veilig en wordt geleverd via een benadering op basis van mensenrechten.</w:t>
            </w:r>
          </w:p>
        </w:tc>
      </w:tr>
      <w:tr w:rsidR="0015033A" w14:paraId="452EC908" w14:textId="77777777" w:rsidTr="00B1633C">
        <w:tc>
          <w:tcPr>
            <w:tcW w:w="1844" w:type="dxa"/>
            <w:shd w:val="clear" w:color="auto" w:fill="D5EBF2" w:themeFill="accent5" w:themeFillTint="33"/>
          </w:tcPr>
          <w:p w14:paraId="623B6358" w14:textId="77777777" w:rsidR="00606A55" w:rsidRPr="00606A55" w:rsidRDefault="0063610E" w:rsidP="00AE2D3F">
            <w:pPr>
              <w:spacing w:before="60" w:line="240" w:lineRule="auto"/>
              <w:rPr>
                <w:b/>
              </w:rPr>
            </w:pPr>
            <w:r w:rsidRPr="00606A55">
              <w:rPr>
                <w:b/>
                <w:bCs/>
                <w:lang w:val="nl"/>
              </w:rPr>
              <w:t>Hoe zullen we weten dat we verandering teweeg hebben gebracht?</w:t>
            </w:r>
          </w:p>
          <w:p w14:paraId="1B5F1EEE" w14:textId="77777777" w:rsidR="00606A55" w:rsidRPr="00606A55" w:rsidRDefault="00606A55" w:rsidP="00AE2D3F">
            <w:pPr>
              <w:spacing w:before="60" w:line="240" w:lineRule="auto"/>
              <w:rPr>
                <w:b/>
              </w:rPr>
            </w:pPr>
          </w:p>
        </w:tc>
        <w:tc>
          <w:tcPr>
            <w:tcW w:w="8221" w:type="dxa"/>
            <w:shd w:val="clear" w:color="auto" w:fill="D5EBF2" w:themeFill="accent5" w:themeFillTint="33"/>
          </w:tcPr>
          <w:p w14:paraId="2B3262E2" w14:textId="77777777" w:rsidR="00606A55" w:rsidRPr="00606A55" w:rsidRDefault="0063610E" w:rsidP="00AE2D3F">
            <w:pPr>
              <w:pStyle w:val="ListParagraph"/>
              <w:numPr>
                <w:ilvl w:val="0"/>
                <w:numId w:val="20"/>
              </w:numPr>
              <w:autoSpaceDE w:val="0"/>
              <w:autoSpaceDN w:val="0"/>
              <w:spacing w:before="60" w:line="240" w:lineRule="auto"/>
              <w:ind w:left="357" w:right="-40" w:hanging="357"/>
              <w:contextualSpacing w:val="0"/>
            </w:pPr>
            <w:r w:rsidRPr="00606A55">
              <w:rPr>
                <w:lang w:val="nl"/>
              </w:rPr>
              <w:t>Meer opleidingsmogelijkheden en hulpbronnen over dementie beschikbaar voor werknemers in de gezondheids-, ouderen-, gehandicapten- en buurtzorg.</w:t>
            </w:r>
          </w:p>
          <w:p w14:paraId="47084A73" w14:textId="77777777" w:rsidR="00606A55" w:rsidRPr="00606A55" w:rsidRDefault="0063610E" w:rsidP="00AE2D3F">
            <w:pPr>
              <w:pStyle w:val="ListParagraph"/>
              <w:numPr>
                <w:ilvl w:val="0"/>
                <w:numId w:val="20"/>
              </w:numPr>
              <w:autoSpaceDE w:val="0"/>
              <w:autoSpaceDN w:val="0"/>
              <w:spacing w:before="60" w:line="240" w:lineRule="auto"/>
              <w:ind w:left="357" w:right="-40" w:hanging="357"/>
              <w:contextualSpacing w:val="0"/>
            </w:pPr>
            <w:r w:rsidRPr="00606A55">
              <w:rPr>
                <w:lang w:val="nl"/>
              </w:rPr>
              <w:t>Meer werknemers in de primaire, spoedeisende, ouderen-, gehandicapten- en buurtzorg die specifieke dementietrainingen volgen. Dit omvat zorgmedewerkers en zorgverleners die Aborigines of Torres Strait Islanders zijn.</w:t>
            </w:r>
          </w:p>
          <w:p w14:paraId="241CE928" w14:textId="77777777" w:rsidR="00606A55" w:rsidRPr="00606A55" w:rsidRDefault="0063610E" w:rsidP="00AE2D3F">
            <w:pPr>
              <w:pStyle w:val="ListParagraph"/>
              <w:numPr>
                <w:ilvl w:val="0"/>
                <w:numId w:val="20"/>
              </w:numPr>
              <w:autoSpaceDE w:val="0"/>
              <w:autoSpaceDN w:val="0"/>
              <w:spacing w:before="60" w:line="240" w:lineRule="auto"/>
              <w:ind w:left="357" w:right="-40" w:hanging="357"/>
              <w:contextualSpacing w:val="0"/>
            </w:pPr>
            <w:r w:rsidRPr="00606A55">
              <w:rPr>
                <w:lang w:val="nl"/>
              </w:rPr>
              <w:t xml:space="preserve">Groter vermogen van de </w:t>
            </w:r>
            <w:r w:rsidRPr="00606A55">
              <w:rPr>
                <w:lang w:val="nl"/>
              </w:rPr>
              <w:t>zorg-, gemeenschapsdiensten-, gehandicapten- en ouderenzorgsector om te werken met mensen die met dementie leven.</w:t>
            </w:r>
          </w:p>
          <w:p w14:paraId="04297309" w14:textId="77777777" w:rsidR="00606A55" w:rsidRPr="00606A55" w:rsidRDefault="0063610E" w:rsidP="00AE2D3F">
            <w:pPr>
              <w:pStyle w:val="ListParagraph"/>
              <w:numPr>
                <w:ilvl w:val="0"/>
                <w:numId w:val="20"/>
              </w:numPr>
              <w:autoSpaceDE w:val="0"/>
              <w:autoSpaceDN w:val="0"/>
              <w:spacing w:before="60" w:line="240" w:lineRule="auto"/>
              <w:ind w:left="357" w:right="-40" w:hanging="357"/>
              <w:contextualSpacing w:val="0"/>
            </w:pPr>
            <w:r w:rsidRPr="00606A55">
              <w:rPr>
                <w:lang w:val="nl"/>
              </w:rPr>
              <w:t>De dementiezorg die gewone aanbieders aan First Nations-mensen aanbieden, is cultureel veilig.</w:t>
            </w:r>
          </w:p>
        </w:tc>
      </w:tr>
    </w:tbl>
    <w:p w14:paraId="5718AA79" w14:textId="77777777" w:rsidR="00606A55" w:rsidRDefault="0063610E">
      <w:pPr>
        <w:spacing w:before="0" w:after="0" w:line="240" w:lineRule="auto"/>
      </w:pPr>
      <w:r>
        <w:br w:type="page"/>
      </w:r>
    </w:p>
    <w:p w14:paraId="6850C955" w14:textId="77777777" w:rsidR="003932AB" w:rsidRPr="003932AB" w:rsidRDefault="0063610E" w:rsidP="00AE2D3F">
      <w:pPr>
        <w:pStyle w:val="Heading2"/>
      </w:pPr>
      <w:bookmarkStart w:id="8" w:name="_Toc174030460"/>
      <w:r w:rsidRPr="00606A55">
        <w:rPr>
          <w:lang w:val="nl"/>
        </w:rPr>
        <w:lastRenderedPageBreak/>
        <w:t>Actiepunt 8: Data over dementie verbeteren, de impact van dementie-onderzoek maximaliseren en innovatie bevorderen</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15033A" w14:paraId="6F148FE2" w14:textId="77777777" w:rsidTr="6BEEC7C1">
        <w:trPr>
          <w:trHeight w:val="1689"/>
        </w:trPr>
        <w:tc>
          <w:tcPr>
            <w:tcW w:w="9640" w:type="dxa"/>
            <w:gridSpan w:val="2"/>
            <w:shd w:val="clear" w:color="auto" w:fill="D5EBF2" w:themeFill="accent5" w:themeFillTint="33"/>
          </w:tcPr>
          <w:p w14:paraId="7E48B8DD" w14:textId="77777777" w:rsidR="00606A55" w:rsidRPr="00606A55" w:rsidRDefault="0063610E" w:rsidP="00AE2D3F">
            <w:pPr>
              <w:spacing w:before="60" w:line="240" w:lineRule="auto"/>
              <w:rPr>
                <w:b/>
                <w:bCs/>
              </w:rPr>
            </w:pPr>
            <w:r w:rsidRPr="00606A55">
              <w:rPr>
                <w:b/>
                <w:bCs/>
                <w:lang w:val="nl"/>
              </w:rPr>
              <w:t>Resultaatverklaring voor mensen die leven met dementie</w:t>
            </w:r>
          </w:p>
          <w:p w14:paraId="46E8E135" w14:textId="77777777" w:rsidR="00606A55" w:rsidRPr="00606A55" w:rsidRDefault="0063610E" w:rsidP="00AE2D3F">
            <w:pPr>
              <w:spacing w:before="60" w:line="240" w:lineRule="auto"/>
            </w:pPr>
            <w:r w:rsidRPr="00606A55">
              <w:rPr>
                <w:lang w:val="nl"/>
              </w:rPr>
              <w:t>Onderzoek is gericht op het verbeteren van mijn leven en het leven van andere mensen die met dementie leven. Ik krijg de kans om mee te doen aan onderzoek. Er worden innovatieve praktijken gehanteerd om het mij gemakkelijker te maken om goed te leven met dementie. Data over dementie worden regelmatig gerapporteerd, zodat ik kan zien of er verbeteringen plaatsvinden.</w:t>
            </w:r>
          </w:p>
        </w:tc>
      </w:tr>
      <w:tr w:rsidR="0015033A" w14:paraId="71AE6695" w14:textId="77777777" w:rsidTr="6BEEC7C1">
        <w:trPr>
          <w:trHeight w:val="4250"/>
        </w:trPr>
        <w:tc>
          <w:tcPr>
            <w:tcW w:w="9640" w:type="dxa"/>
            <w:gridSpan w:val="2"/>
            <w:shd w:val="clear" w:color="auto" w:fill="D5EBF2" w:themeFill="accent5" w:themeFillTint="33"/>
          </w:tcPr>
          <w:p w14:paraId="02E0C4F2" w14:textId="77777777" w:rsidR="00606A55" w:rsidRPr="00606A55" w:rsidRDefault="0063610E" w:rsidP="00AE2D3F">
            <w:pPr>
              <w:spacing w:before="60" w:line="240" w:lineRule="auto"/>
              <w:rPr>
                <w:b/>
              </w:rPr>
            </w:pPr>
            <w:r w:rsidRPr="00606A55">
              <w:rPr>
                <w:b/>
                <w:bCs/>
                <w:lang w:val="nl"/>
              </w:rPr>
              <w:t xml:space="preserve">Hoe gaan wij </w:t>
            </w:r>
            <w:r w:rsidRPr="00606A55">
              <w:rPr>
                <w:b/>
                <w:bCs/>
                <w:lang w:val="nl"/>
              </w:rPr>
              <w:t>verandering teweegbrengen?</w:t>
            </w:r>
          </w:p>
          <w:p w14:paraId="03F02480" w14:textId="77777777" w:rsidR="00606A55" w:rsidRPr="00606A55" w:rsidRDefault="0063610E"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Investering in onderzoek naar, innovatie van en vertaling van onderzoek naar preventie, risicoverlaging, diagnose, behandelingen (waaronder een mogelijke genezing), holistische zorg en management voor alle soorten dementie stimuleren.</w:t>
            </w:r>
          </w:p>
          <w:p w14:paraId="2EB4F8E7" w14:textId="77777777" w:rsidR="00606A55" w:rsidRPr="00606A55" w:rsidRDefault="0063610E"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De afstemming van prioriteiten in het Australische dementieonderzoek en financieringsbronnen verbeteren en mensen die leven met dementie en hun verzorgers betrekken bij het stellen van onderzoeksprioriteiten.</w:t>
            </w:r>
          </w:p>
          <w:p w14:paraId="6FBD7B71" w14:textId="77777777" w:rsidR="00606A55" w:rsidRPr="00606A55" w:rsidRDefault="0063610E"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Het inzicht vergroten in de uitkomsten voor mensen die met dementie leven uit First Nations-, CALD en andere diverse gemeenschappen.</w:t>
            </w:r>
          </w:p>
          <w:p w14:paraId="53357E38" w14:textId="77777777" w:rsidR="00606A55" w:rsidRPr="00606A55" w:rsidRDefault="0063610E"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nl"/>
              </w:rPr>
              <w:t>Systeembrede benaderingen bevorderen om de data over dementie te verbeteren (bijv. door middel van klinische-kwaliteitsregisters).</w:t>
            </w:r>
          </w:p>
          <w:p w14:paraId="46381C9C" w14:textId="77777777" w:rsidR="00606A55" w:rsidRPr="00606A55" w:rsidRDefault="0063610E"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nl"/>
              </w:rPr>
              <w:t>Verzameling, toegankelijkheid en integratie van gegevens over gezondheid, maatschappij en ouderenzorg verbeteren om onderzoek te ondersteunen, informatie te leveren voor beleid en dienstenplanning, verbeteringen te monitoren en te rapporteren over uitkomsten voor alle soorten dementie.</w:t>
            </w:r>
          </w:p>
        </w:tc>
      </w:tr>
      <w:tr w:rsidR="0015033A" w14:paraId="73F3C43B" w14:textId="77777777" w:rsidTr="6BEEC7C1">
        <w:trPr>
          <w:trHeight w:val="1108"/>
        </w:trPr>
        <w:tc>
          <w:tcPr>
            <w:tcW w:w="1702" w:type="dxa"/>
            <w:shd w:val="clear" w:color="auto" w:fill="D5EBF2" w:themeFill="accent5" w:themeFillTint="33"/>
          </w:tcPr>
          <w:p w14:paraId="4AA26122" w14:textId="77777777" w:rsidR="00606A55" w:rsidRPr="00606A55" w:rsidRDefault="0063610E" w:rsidP="00AE2D3F">
            <w:pPr>
              <w:spacing w:before="60" w:line="240" w:lineRule="auto"/>
              <w:rPr>
                <w:b/>
                <w:bCs/>
              </w:rPr>
            </w:pPr>
            <w:r w:rsidRPr="6BEEC7C1">
              <w:rPr>
                <w:b/>
                <w:bCs/>
                <w:lang w:val="nl"/>
              </w:rPr>
              <w:t>Noodzaak tot verandering</w:t>
            </w:r>
          </w:p>
        </w:tc>
        <w:tc>
          <w:tcPr>
            <w:tcW w:w="7938" w:type="dxa"/>
            <w:shd w:val="clear" w:color="auto" w:fill="D5EBF2" w:themeFill="accent5" w:themeFillTint="33"/>
          </w:tcPr>
          <w:p w14:paraId="52752AB2" w14:textId="77777777" w:rsidR="00606A55" w:rsidRPr="00606A55" w:rsidRDefault="0063610E" w:rsidP="00AE2D3F">
            <w:pPr>
              <w:spacing w:before="60" w:line="240" w:lineRule="auto"/>
            </w:pPr>
            <w:r w:rsidRPr="00606A55">
              <w:rPr>
                <w:lang w:val="nl"/>
              </w:rPr>
              <w:t>Meer weten over dementie, wat we weten gebruiken in de dagelijkse zorg en nieuwe werkmethoden uitproberen zijn belangrijk voor het voorkomen van nieuwe gevallen en het verbeteren van de behandeling en zorg.</w:t>
            </w:r>
          </w:p>
        </w:tc>
      </w:tr>
      <w:tr w:rsidR="0015033A" w14:paraId="20ECF26F" w14:textId="77777777" w:rsidTr="6BEEC7C1">
        <w:trPr>
          <w:trHeight w:val="1124"/>
        </w:trPr>
        <w:tc>
          <w:tcPr>
            <w:tcW w:w="1702" w:type="dxa"/>
            <w:shd w:val="clear" w:color="auto" w:fill="D5EBF2" w:themeFill="accent5" w:themeFillTint="33"/>
          </w:tcPr>
          <w:p w14:paraId="69BBF5E8" w14:textId="77777777" w:rsidR="00606A55" w:rsidRPr="00606A55" w:rsidRDefault="0063610E" w:rsidP="00AE2D3F">
            <w:pPr>
              <w:spacing w:before="60" w:line="240" w:lineRule="auto"/>
              <w:rPr>
                <w:b/>
                <w:bCs/>
              </w:rPr>
            </w:pPr>
            <w:r w:rsidRPr="00606A55">
              <w:rPr>
                <w:b/>
                <w:bCs/>
                <w:lang w:val="nl"/>
              </w:rPr>
              <w:t xml:space="preserve">Waar willen wij over </w:t>
            </w:r>
            <w:r w:rsidRPr="00606A55">
              <w:rPr>
                <w:b/>
                <w:bCs/>
                <w:lang w:val="nl"/>
              </w:rPr>
              <w:br/>
              <w:t>10 jaar zijn?</w:t>
            </w:r>
          </w:p>
        </w:tc>
        <w:tc>
          <w:tcPr>
            <w:tcW w:w="7938" w:type="dxa"/>
            <w:shd w:val="clear" w:color="auto" w:fill="D5EBF2" w:themeFill="accent5" w:themeFillTint="33"/>
          </w:tcPr>
          <w:p w14:paraId="6AD5A377" w14:textId="77777777" w:rsidR="00606A55" w:rsidRPr="00606A55" w:rsidRDefault="0063610E" w:rsidP="00AE2D3F">
            <w:pPr>
              <w:spacing w:before="60" w:line="240" w:lineRule="auto"/>
            </w:pPr>
            <w:r w:rsidRPr="00606A55">
              <w:rPr>
                <w:lang w:val="nl"/>
              </w:rPr>
              <w:t>Verbeterde nationale dementiegegevens vormen de basis voor beleid en programma’s en maken het mogelijk om verbeteringen in de loop van de tijd te monitoren. Innovatief en vertaalbaar onderzoek vormt de basis voor de praktijk voor vroegtijdige detectie en diagnose, behandeling en zorg.</w:t>
            </w:r>
          </w:p>
        </w:tc>
      </w:tr>
      <w:tr w:rsidR="0015033A" w14:paraId="634E8220" w14:textId="77777777" w:rsidTr="6BEEC7C1">
        <w:trPr>
          <w:trHeight w:val="3819"/>
        </w:trPr>
        <w:tc>
          <w:tcPr>
            <w:tcW w:w="1702" w:type="dxa"/>
            <w:shd w:val="clear" w:color="auto" w:fill="D5EBF2" w:themeFill="accent5" w:themeFillTint="33"/>
          </w:tcPr>
          <w:p w14:paraId="3D1D5CDF" w14:textId="77777777" w:rsidR="00606A55" w:rsidRPr="00606A55" w:rsidRDefault="0063610E" w:rsidP="00AE2D3F">
            <w:pPr>
              <w:spacing w:before="60" w:line="240" w:lineRule="auto"/>
              <w:rPr>
                <w:b/>
              </w:rPr>
            </w:pPr>
            <w:r w:rsidRPr="00606A55">
              <w:rPr>
                <w:b/>
                <w:bCs/>
                <w:lang w:val="nl"/>
              </w:rPr>
              <w:t>Hoe zullen we weten dat we verandering teweeg hebben gebracht?</w:t>
            </w:r>
          </w:p>
          <w:p w14:paraId="2A80BAF8"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27917B69" w14:textId="77777777" w:rsidR="00606A55" w:rsidRPr="00606A55" w:rsidRDefault="0063610E" w:rsidP="00AE2D3F">
            <w:pPr>
              <w:pStyle w:val="ListParagraph"/>
              <w:numPr>
                <w:ilvl w:val="0"/>
                <w:numId w:val="21"/>
              </w:numPr>
              <w:autoSpaceDE w:val="0"/>
              <w:autoSpaceDN w:val="0"/>
              <w:spacing w:before="60" w:line="240" w:lineRule="auto"/>
              <w:ind w:left="357" w:right="-40" w:hanging="357"/>
              <w:contextualSpacing w:val="0"/>
            </w:pPr>
            <w:r w:rsidRPr="00606A55">
              <w:rPr>
                <w:lang w:val="nl"/>
              </w:rPr>
              <w:t>Meer betrokkenheid van mensen bij de geleefde ervaring van dementie in alle fasen van publiek gefinancierde onderzoeksprojecten, waaronder mensen uit First Nations-, CALD en andere diverse gemeenschappen.</w:t>
            </w:r>
          </w:p>
          <w:p w14:paraId="13383148" w14:textId="77777777" w:rsidR="00606A55" w:rsidRPr="00606A55" w:rsidRDefault="0063610E" w:rsidP="00AE2D3F">
            <w:pPr>
              <w:pStyle w:val="ListParagraph"/>
              <w:numPr>
                <w:ilvl w:val="0"/>
                <w:numId w:val="21"/>
              </w:numPr>
              <w:autoSpaceDE w:val="0"/>
              <w:autoSpaceDN w:val="0"/>
              <w:spacing w:before="60" w:line="240" w:lineRule="auto"/>
              <w:ind w:left="357" w:right="-40" w:hanging="357"/>
              <w:contextualSpacing w:val="0"/>
            </w:pPr>
            <w:r w:rsidRPr="00606A55">
              <w:rPr>
                <w:lang w:val="nl"/>
              </w:rPr>
              <w:t>Een groter aantal Australische hoogwaardige, intercollegiaal getoetste open-accessonderzoeken naar dementie.</w:t>
            </w:r>
          </w:p>
          <w:p w14:paraId="6DC74B3B" w14:textId="77777777" w:rsidR="00606A55" w:rsidRPr="00606A55" w:rsidRDefault="0063610E" w:rsidP="00AE2D3F">
            <w:pPr>
              <w:pStyle w:val="ListParagraph"/>
              <w:numPr>
                <w:ilvl w:val="0"/>
                <w:numId w:val="21"/>
              </w:numPr>
              <w:autoSpaceDE w:val="0"/>
              <w:autoSpaceDN w:val="0"/>
              <w:spacing w:before="60" w:line="240" w:lineRule="auto"/>
              <w:ind w:left="357" w:right="-40" w:hanging="357"/>
              <w:contextualSpacing w:val="0"/>
            </w:pPr>
            <w:r w:rsidRPr="00606A55">
              <w:rPr>
                <w:lang w:val="nl"/>
              </w:rPr>
              <w:t xml:space="preserve">Groter aantal en grotere waarde van goedgekeurde subsidies voor </w:t>
            </w:r>
            <w:r w:rsidRPr="00606A55">
              <w:rPr>
                <w:lang w:val="nl"/>
              </w:rPr>
              <w:t>dementieonderzoek.</w:t>
            </w:r>
          </w:p>
          <w:p w14:paraId="119DF97E" w14:textId="77777777" w:rsidR="00606A55" w:rsidRDefault="0063610E" w:rsidP="00AE2D3F">
            <w:pPr>
              <w:pStyle w:val="ListParagraph"/>
              <w:numPr>
                <w:ilvl w:val="0"/>
                <w:numId w:val="21"/>
              </w:numPr>
              <w:autoSpaceDE w:val="0"/>
              <w:autoSpaceDN w:val="0"/>
              <w:spacing w:before="60" w:line="240" w:lineRule="auto"/>
              <w:ind w:left="357" w:right="-40" w:hanging="357"/>
              <w:contextualSpacing w:val="0"/>
            </w:pPr>
            <w:r w:rsidRPr="00606A55">
              <w:rPr>
                <w:lang w:val="nl"/>
              </w:rPr>
              <w:t>Verbeterde nationale gegevensbronnen (bijv. enquêtes, nationale minimale datasets) met data over dementie, en over dementie onder groepen met hoge prioriteit, waaronder First Nations-, CALD, regionale, rurale, afgelegen en andere diverse gemeenschappen.</w:t>
            </w:r>
          </w:p>
          <w:p w14:paraId="74790F57" w14:textId="77777777" w:rsidR="00606A55" w:rsidRPr="00606A55" w:rsidRDefault="0063610E" w:rsidP="00AE2D3F">
            <w:pPr>
              <w:pStyle w:val="ListParagraph"/>
              <w:numPr>
                <w:ilvl w:val="0"/>
                <w:numId w:val="21"/>
              </w:numPr>
              <w:autoSpaceDE w:val="0"/>
              <w:autoSpaceDN w:val="0"/>
              <w:spacing w:before="60" w:line="240" w:lineRule="auto"/>
              <w:ind w:left="357" w:right="-40" w:hanging="357"/>
              <w:contextualSpacing w:val="0"/>
            </w:pPr>
            <w:r w:rsidRPr="00606A55">
              <w:rPr>
                <w:lang w:val="nl"/>
              </w:rPr>
              <w:t>Verbeterde nationale data om het aantal mensen dat leeft met dementie te kunnen meten.</w:t>
            </w:r>
          </w:p>
        </w:tc>
      </w:tr>
    </w:tbl>
    <w:p w14:paraId="55E2F9D6" w14:textId="77777777" w:rsidR="00606A55" w:rsidRDefault="00606A55">
      <w:pPr>
        <w:spacing w:before="0" w:after="0" w:line="240" w:lineRule="auto"/>
      </w:pPr>
    </w:p>
    <w:p w14:paraId="7F977C60"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AE907" w14:textId="77777777" w:rsidR="00310092" w:rsidRDefault="00310092">
      <w:pPr>
        <w:spacing w:before="0" w:after="0" w:line="240" w:lineRule="auto"/>
      </w:pPr>
      <w:r>
        <w:separator/>
      </w:r>
    </w:p>
  </w:endnote>
  <w:endnote w:type="continuationSeparator" w:id="0">
    <w:p w14:paraId="605112D4" w14:textId="77777777" w:rsidR="00310092" w:rsidRDefault="003100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B675" w14:textId="77777777" w:rsidR="00B53987" w:rsidRDefault="0063610E" w:rsidP="00B53987">
    <w:pPr>
      <w:pStyle w:val="Footer"/>
    </w:pPr>
    <w:r>
      <w:rPr>
        <w:lang w:val="nl"/>
      </w:rPr>
      <w:t>Department of Health and Aged Care – National Dementia Action Plan overview</w:t>
    </w:r>
    <w:sdt>
      <w:sdtPr>
        <w:rPr>
          <w:lang w:val="nl"/>
        </w:rPr>
        <w:id w:val="1574341717"/>
        <w:docPartObj>
          <w:docPartGallery w:val="Page Numbers (Bottom of Page)"/>
          <w:docPartUnique/>
        </w:docPartObj>
      </w:sdtPr>
      <w:sdtEndPr/>
      <w:sdtContent>
        <w:r>
          <w:rPr>
            <w:lang w:val="nl"/>
          </w:rPr>
          <w:tab/>
        </w:r>
        <w:r w:rsidRPr="003D033A">
          <w:fldChar w:fldCharType="begin"/>
        </w:r>
        <w:r w:rsidRPr="003D033A">
          <w:rPr>
            <w:lang w:val="nl"/>
          </w:rPr>
          <w:instrText xml:space="preserve"> PAGE   \* MERGEFORMAT </w:instrText>
        </w:r>
        <w:r w:rsidRPr="003D033A">
          <w:fldChar w:fldCharType="separate"/>
        </w:r>
        <w:r>
          <w:rPr>
            <w:lang w:val="nl"/>
          </w:rPr>
          <w:t>17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094D" w14:textId="77777777" w:rsidR="00B1633C" w:rsidRDefault="00B1633C" w:rsidP="00B1633C">
    <w:pPr>
      <w:pStyle w:val="Footer"/>
    </w:pPr>
    <w:r>
      <w:rPr>
        <w:lang w:val="nl"/>
      </w:rPr>
      <w:t>Department of Health and Aged Care – National Dementia Action Plan overview</w:t>
    </w:r>
    <w:sdt>
      <w:sdtPr>
        <w:rPr>
          <w:lang w:val="nl"/>
        </w:rPr>
        <w:id w:val="-171873043"/>
        <w:docPartObj>
          <w:docPartGallery w:val="Page Numbers (Bottom of Page)"/>
          <w:docPartUnique/>
        </w:docPartObj>
      </w:sdtPr>
      <w:sdtEndPr/>
      <w:sdtContent>
        <w:r>
          <w:rPr>
            <w:lang w:val="nl"/>
          </w:rPr>
          <w:tab/>
        </w:r>
        <w:r w:rsidRPr="003D033A">
          <w:fldChar w:fldCharType="begin"/>
        </w:r>
        <w:r w:rsidRPr="003D033A">
          <w:rPr>
            <w:lang w:val="nl"/>
          </w:rPr>
          <w:instrText xml:space="preserve"> PAGE   \* MERGEFORMAT </w:instrText>
        </w:r>
        <w:r w:rsidRPr="003D033A">
          <w:fldChar w:fldCharType="separate"/>
        </w:r>
        <w:r>
          <w:t>2</w:t>
        </w:r>
        <w:r w:rsidRPr="003D033A">
          <w:fldChar w:fldCharType="end"/>
        </w:r>
      </w:sdtContent>
    </w:sdt>
  </w:p>
  <w:p w14:paraId="21189E98" w14:textId="51B3D439" w:rsidR="00B53987" w:rsidRPr="00B1633C" w:rsidRDefault="00B53987" w:rsidP="00B1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D8A2" w14:textId="77777777" w:rsidR="00310092" w:rsidRDefault="00310092">
      <w:pPr>
        <w:spacing w:before="0" w:after="0" w:line="240" w:lineRule="auto"/>
      </w:pPr>
      <w:r>
        <w:separator/>
      </w:r>
    </w:p>
  </w:footnote>
  <w:footnote w:type="continuationSeparator" w:id="0">
    <w:p w14:paraId="019A8595" w14:textId="77777777" w:rsidR="00310092" w:rsidRDefault="003100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F13E"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0238" w14:textId="77777777" w:rsidR="00B53987" w:rsidRDefault="0063610E">
    <w:pPr>
      <w:pStyle w:val="Header"/>
    </w:pPr>
    <w:r>
      <w:rPr>
        <w:noProof/>
        <w:lang w:eastAsia="en-AU"/>
      </w:rPr>
      <w:drawing>
        <wp:inline distT="0" distB="0" distL="0" distR="0" wp14:anchorId="65ED765F" wp14:editId="61E300F0">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1502687A">
      <w:start w:val="1"/>
      <w:numFmt w:val="decimal"/>
      <w:pStyle w:val="Tablelistnumber"/>
      <w:lvlText w:val="%1."/>
      <w:lvlJc w:val="left"/>
      <w:pPr>
        <w:ind w:left="360" w:hanging="360"/>
      </w:pPr>
      <w:rPr>
        <w:rFonts w:hint="default"/>
      </w:rPr>
    </w:lvl>
    <w:lvl w:ilvl="1" w:tplc="AC442F98" w:tentative="1">
      <w:start w:val="1"/>
      <w:numFmt w:val="lowerLetter"/>
      <w:lvlText w:val="%2."/>
      <w:lvlJc w:val="left"/>
      <w:pPr>
        <w:ind w:left="1440" w:hanging="360"/>
      </w:pPr>
    </w:lvl>
    <w:lvl w:ilvl="2" w:tplc="31BA204E" w:tentative="1">
      <w:start w:val="1"/>
      <w:numFmt w:val="lowerRoman"/>
      <w:lvlText w:val="%3."/>
      <w:lvlJc w:val="right"/>
      <w:pPr>
        <w:ind w:left="2160" w:hanging="180"/>
      </w:pPr>
    </w:lvl>
    <w:lvl w:ilvl="3" w:tplc="994213C2" w:tentative="1">
      <w:start w:val="1"/>
      <w:numFmt w:val="decimal"/>
      <w:lvlText w:val="%4."/>
      <w:lvlJc w:val="left"/>
      <w:pPr>
        <w:ind w:left="2880" w:hanging="360"/>
      </w:pPr>
    </w:lvl>
    <w:lvl w:ilvl="4" w:tplc="59CA1E18" w:tentative="1">
      <w:start w:val="1"/>
      <w:numFmt w:val="lowerLetter"/>
      <w:lvlText w:val="%5."/>
      <w:lvlJc w:val="left"/>
      <w:pPr>
        <w:ind w:left="3600" w:hanging="360"/>
      </w:pPr>
    </w:lvl>
    <w:lvl w:ilvl="5" w:tplc="C3565024" w:tentative="1">
      <w:start w:val="1"/>
      <w:numFmt w:val="lowerRoman"/>
      <w:lvlText w:val="%6."/>
      <w:lvlJc w:val="right"/>
      <w:pPr>
        <w:ind w:left="4320" w:hanging="180"/>
      </w:pPr>
    </w:lvl>
    <w:lvl w:ilvl="6" w:tplc="05FA8AA2" w:tentative="1">
      <w:start w:val="1"/>
      <w:numFmt w:val="decimal"/>
      <w:lvlText w:val="%7."/>
      <w:lvlJc w:val="left"/>
      <w:pPr>
        <w:ind w:left="5040" w:hanging="360"/>
      </w:pPr>
    </w:lvl>
    <w:lvl w:ilvl="7" w:tplc="F9CCCD08" w:tentative="1">
      <w:start w:val="1"/>
      <w:numFmt w:val="lowerLetter"/>
      <w:lvlText w:val="%8."/>
      <w:lvlJc w:val="left"/>
      <w:pPr>
        <w:ind w:left="5760" w:hanging="360"/>
      </w:pPr>
    </w:lvl>
    <w:lvl w:ilvl="8" w:tplc="65DE5F70"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E796E6F6">
      <w:start w:val="1"/>
      <w:numFmt w:val="decimal"/>
      <w:lvlText w:val="%1."/>
      <w:lvlJc w:val="left"/>
      <w:pPr>
        <w:ind w:left="360" w:hanging="360"/>
      </w:pPr>
      <w:rPr>
        <w:rFonts w:ascii="Arial" w:eastAsia="Proxima Nova" w:hAnsi="Arial" w:cs="Arial" w:hint="default"/>
      </w:rPr>
    </w:lvl>
    <w:lvl w:ilvl="1" w:tplc="F0F691EE" w:tentative="1">
      <w:start w:val="1"/>
      <w:numFmt w:val="lowerLetter"/>
      <w:lvlText w:val="%2."/>
      <w:lvlJc w:val="left"/>
      <w:pPr>
        <w:ind w:left="1080" w:hanging="360"/>
      </w:pPr>
    </w:lvl>
    <w:lvl w:ilvl="2" w:tplc="CE70468A" w:tentative="1">
      <w:start w:val="1"/>
      <w:numFmt w:val="lowerRoman"/>
      <w:lvlText w:val="%3."/>
      <w:lvlJc w:val="right"/>
      <w:pPr>
        <w:ind w:left="1800" w:hanging="180"/>
      </w:pPr>
    </w:lvl>
    <w:lvl w:ilvl="3" w:tplc="70109E62" w:tentative="1">
      <w:start w:val="1"/>
      <w:numFmt w:val="decimal"/>
      <w:lvlText w:val="%4."/>
      <w:lvlJc w:val="left"/>
      <w:pPr>
        <w:ind w:left="2520" w:hanging="360"/>
      </w:pPr>
    </w:lvl>
    <w:lvl w:ilvl="4" w:tplc="7E24C0D0" w:tentative="1">
      <w:start w:val="1"/>
      <w:numFmt w:val="lowerLetter"/>
      <w:lvlText w:val="%5."/>
      <w:lvlJc w:val="left"/>
      <w:pPr>
        <w:ind w:left="3240" w:hanging="360"/>
      </w:pPr>
    </w:lvl>
    <w:lvl w:ilvl="5" w:tplc="6972CDAC" w:tentative="1">
      <w:start w:val="1"/>
      <w:numFmt w:val="lowerRoman"/>
      <w:lvlText w:val="%6."/>
      <w:lvlJc w:val="right"/>
      <w:pPr>
        <w:ind w:left="3960" w:hanging="180"/>
      </w:pPr>
    </w:lvl>
    <w:lvl w:ilvl="6" w:tplc="DB04CCDC" w:tentative="1">
      <w:start w:val="1"/>
      <w:numFmt w:val="decimal"/>
      <w:lvlText w:val="%7."/>
      <w:lvlJc w:val="left"/>
      <w:pPr>
        <w:ind w:left="4680" w:hanging="360"/>
      </w:pPr>
    </w:lvl>
    <w:lvl w:ilvl="7" w:tplc="BFB88CD4" w:tentative="1">
      <w:start w:val="1"/>
      <w:numFmt w:val="lowerLetter"/>
      <w:lvlText w:val="%8."/>
      <w:lvlJc w:val="left"/>
      <w:pPr>
        <w:ind w:left="5400" w:hanging="360"/>
      </w:pPr>
    </w:lvl>
    <w:lvl w:ilvl="8" w:tplc="15907FC2"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49A6F08A">
      <w:start w:val="1"/>
      <w:numFmt w:val="bullet"/>
      <w:pStyle w:val="ListBullet"/>
      <w:lvlText w:val=""/>
      <w:lvlJc w:val="left"/>
      <w:pPr>
        <w:ind w:left="360" w:hanging="360"/>
      </w:pPr>
      <w:rPr>
        <w:rFonts w:ascii="Symbol" w:hAnsi="Symbol" w:hint="default"/>
        <w:color w:val="auto"/>
      </w:rPr>
    </w:lvl>
    <w:lvl w:ilvl="1" w:tplc="621AF786" w:tentative="1">
      <w:start w:val="1"/>
      <w:numFmt w:val="bullet"/>
      <w:lvlText w:val="o"/>
      <w:lvlJc w:val="left"/>
      <w:pPr>
        <w:ind w:left="1440" w:hanging="360"/>
      </w:pPr>
      <w:rPr>
        <w:rFonts w:ascii="Courier New" w:hAnsi="Courier New" w:cs="Courier New" w:hint="default"/>
      </w:rPr>
    </w:lvl>
    <w:lvl w:ilvl="2" w:tplc="87E84AD2" w:tentative="1">
      <w:start w:val="1"/>
      <w:numFmt w:val="bullet"/>
      <w:lvlText w:val=""/>
      <w:lvlJc w:val="left"/>
      <w:pPr>
        <w:ind w:left="2160" w:hanging="360"/>
      </w:pPr>
      <w:rPr>
        <w:rFonts w:ascii="Wingdings" w:hAnsi="Wingdings" w:hint="default"/>
      </w:rPr>
    </w:lvl>
    <w:lvl w:ilvl="3" w:tplc="C9C0816E" w:tentative="1">
      <w:start w:val="1"/>
      <w:numFmt w:val="bullet"/>
      <w:lvlText w:val=""/>
      <w:lvlJc w:val="left"/>
      <w:pPr>
        <w:ind w:left="2880" w:hanging="360"/>
      </w:pPr>
      <w:rPr>
        <w:rFonts w:ascii="Symbol" w:hAnsi="Symbol" w:hint="default"/>
      </w:rPr>
    </w:lvl>
    <w:lvl w:ilvl="4" w:tplc="E2821C3E" w:tentative="1">
      <w:start w:val="1"/>
      <w:numFmt w:val="bullet"/>
      <w:lvlText w:val="o"/>
      <w:lvlJc w:val="left"/>
      <w:pPr>
        <w:ind w:left="3600" w:hanging="360"/>
      </w:pPr>
      <w:rPr>
        <w:rFonts w:ascii="Courier New" w:hAnsi="Courier New" w:cs="Courier New" w:hint="default"/>
      </w:rPr>
    </w:lvl>
    <w:lvl w:ilvl="5" w:tplc="EAE28F56" w:tentative="1">
      <w:start w:val="1"/>
      <w:numFmt w:val="bullet"/>
      <w:lvlText w:val=""/>
      <w:lvlJc w:val="left"/>
      <w:pPr>
        <w:ind w:left="4320" w:hanging="360"/>
      </w:pPr>
      <w:rPr>
        <w:rFonts w:ascii="Wingdings" w:hAnsi="Wingdings" w:hint="default"/>
      </w:rPr>
    </w:lvl>
    <w:lvl w:ilvl="6" w:tplc="7A22FD5E" w:tentative="1">
      <w:start w:val="1"/>
      <w:numFmt w:val="bullet"/>
      <w:lvlText w:val=""/>
      <w:lvlJc w:val="left"/>
      <w:pPr>
        <w:ind w:left="5040" w:hanging="360"/>
      </w:pPr>
      <w:rPr>
        <w:rFonts w:ascii="Symbol" w:hAnsi="Symbol" w:hint="default"/>
      </w:rPr>
    </w:lvl>
    <w:lvl w:ilvl="7" w:tplc="B0CCED9E" w:tentative="1">
      <w:start w:val="1"/>
      <w:numFmt w:val="bullet"/>
      <w:lvlText w:val="o"/>
      <w:lvlJc w:val="left"/>
      <w:pPr>
        <w:ind w:left="5760" w:hanging="360"/>
      </w:pPr>
      <w:rPr>
        <w:rFonts w:ascii="Courier New" w:hAnsi="Courier New" w:cs="Courier New" w:hint="default"/>
      </w:rPr>
    </w:lvl>
    <w:lvl w:ilvl="8" w:tplc="846A781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60C37FA">
      <w:start w:val="1"/>
      <w:numFmt w:val="decimal"/>
      <w:lvlText w:val="%1."/>
      <w:lvlJc w:val="left"/>
      <w:pPr>
        <w:ind w:left="360" w:hanging="360"/>
      </w:pPr>
      <w:rPr>
        <w:rFonts w:hint="default"/>
      </w:rPr>
    </w:lvl>
    <w:lvl w:ilvl="1" w:tplc="FC10796C" w:tentative="1">
      <w:start w:val="1"/>
      <w:numFmt w:val="lowerLetter"/>
      <w:lvlText w:val="%2."/>
      <w:lvlJc w:val="left"/>
      <w:pPr>
        <w:ind w:left="1080" w:hanging="360"/>
      </w:pPr>
    </w:lvl>
    <w:lvl w:ilvl="2" w:tplc="BC1C129E" w:tentative="1">
      <w:start w:val="1"/>
      <w:numFmt w:val="lowerRoman"/>
      <w:lvlText w:val="%3."/>
      <w:lvlJc w:val="right"/>
      <w:pPr>
        <w:ind w:left="1800" w:hanging="180"/>
      </w:pPr>
    </w:lvl>
    <w:lvl w:ilvl="3" w:tplc="A010072C" w:tentative="1">
      <w:start w:val="1"/>
      <w:numFmt w:val="decimal"/>
      <w:lvlText w:val="%4."/>
      <w:lvlJc w:val="left"/>
      <w:pPr>
        <w:ind w:left="2520" w:hanging="360"/>
      </w:pPr>
    </w:lvl>
    <w:lvl w:ilvl="4" w:tplc="5B40FD0C" w:tentative="1">
      <w:start w:val="1"/>
      <w:numFmt w:val="lowerLetter"/>
      <w:lvlText w:val="%5."/>
      <w:lvlJc w:val="left"/>
      <w:pPr>
        <w:ind w:left="3240" w:hanging="360"/>
      </w:pPr>
    </w:lvl>
    <w:lvl w:ilvl="5" w:tplc="4D648AE4" w:tentative="1">
      <w:start w:val="1"/>
      <w:numFmt w:val="lowerRoman"/>
      <w:lvlText w:val="%6."/>
      <w:lvlJc w:val="right"/>
      <w:pPr>
        <w:ind w:left="3960" w:hanging="180"/>
      </w:pPr>
    </w:lvl>
    <w:lvl w:ilvl="6" w:tplc="EB98AE86" w:tentative="1">
      <w:start w:val="1"/>
      <w:numFmt w:val="decimal"/>
      <w:lvlText w:val="%7."/>
      <w:lvlJc w:val="left"/>
      <w:pPr>
        <w:ind w:left="4680" w:hanging="360"/>
      </w:pPr>
    </w:lvl>
    <w:lvl w:ilvl="7" w:tplc="CBE82C7C" w:tentative="1">
      <w:start w:val="1"/>
      <w:numFmt w:val="lowerLetter"/>
      <w:lvlText w:val="%8."/>
      <w:lvlJc w:val="left"/>
      <w:pPr>
        <w:ind w:left="5400" w:hanging="360"/>
      </w:pPr>
    </w:lvl>
    <w:lvl w:ilvl="8" w:tplc="088E99A8"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66EC002E">
      <w:start w:val="1"/>
      <w:numFmt w:val="decimal"/>
      <w:lvlText w:val="%1."/>
      <w:lvlJc w:val="left"/>
      <w:pPr>
        <w:ind w:left="360" w:hanging="360"/>
      </w:pPr>
      <w:rPr>
        <w:rFonts w:cstheme="minorHAnsi" w:hint="default"/>
        <w:color w:val="auto"/>
        <w:sz w:val="22"/>
        <w:szCs w:val="24"/>
      </w:rPr>
    </w:lvl>
    <w:lvl w:ilvl="1" w:tplc="5D8C294E" w:tentative="1">
      <w:start w:val="1"/>
      <w:numFmt w:val="lowerLetter"/>
      <w:lvlText w:val="%2."/>
      <w:lvlJc w:val="left"/>
      <w:pPr>
        <w:ind w:left="1080" w:hanging="360"/>
      </w:pPr>
    </w:lvl>
    <w:lvl w:ilvl="2" w:tplc="0C542C6E" w:tentative="1">
      <w:start w:val="1"/>
      <w:numFmt w:val="lowerRoman"/>
      <w:lvlText w:val="%3."/>
      <w:lvlJc w:val="right"/>
      <w:pPr>
        <w:ind w:left="1800" w:hanging="180"/>
      </w:pPr>
    </w:lvl>
    <w:lvl w:ilvl="3" w:tplc="070CC330" w:tentative="1">
      <w:start w:val="1"/>
      <w:numFmt w:val="decimal"/>
      <w:lvlText w:val="%4."/>
      <w:lvlJc w:val="left"/>
      <w:pPr>
        <w:ind w:left="2520" w:hanging="360"/>
      </w:pPr>
    </w:lvl>
    <w:lvl w:ilvl="4" w:tplc="7D42B57C" w:tentative="1">
      <w:start w:val="1"/>
      <w:numFmt w:val="lowerLetter"/>
      <w:lvlText w:val="%5."/>
      <w:lvlJc w:val="left"/>
      <w:pPr>
        <w:ind w:left="3240" w:hanging="360"/>
      </w:pPr>
    </w:lvl>
    <w:lvl w:ilvl="5" w:tplc="FA7E7A62" w:tentative="1">
      <w:start w:val="1"/>
      <w:numFmt w:val="lowerRoman"/>
      <w:lvlText w:val="%6."/>
      <w:lvlJc w:val="right"/>
      <w:pPr>
        <w:ind w:left="3960" w:hanging="180"/>
      </w:pPr>
    </w:lvl>
    <w:lvl w:ilvl="6" w:tplc="A36CEF2C" w:tentative="1">
      <w:start w:val="1"/>
      <w:numFmt w:val="decimal"/>
      <w:lvlText w:val="%7."/>
      <w:lvlJc w:val="left"/>
      <w:pPr>
        <w:ind w:left="4680" w:hanging="360"/>
      </w:pPr>
    </w:lvl>
    <w:lvl w:ilvl="7" w:tplc="FF203606" w:tentative="1">
      <w:start w:val="1"/>
      <w:numFmt w:val="lowerLetter"/>
      <w:lvlText w:val="%8."/>
      <w:lvlJc w:val="left"/>
      <w:pPr>
        <w:ind w:left="5400" w:hanging="360"/>
      </w:pPr>
    </w:lvl>
    <w:lvl w:ilvl="8" w:tplc="F6CCBB1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10A4AE90">
      <w:start w:val="1"/>
      <w:numFmt w:val="decimal"/>
      <w:lvlText w:val="%1."/>
      <w:lvlJc w:val="left"/>
      <w:pPr>
        <w:ind w:left="360" w:hanging="360"/>
      </w:pPr>
      <w:rPr>
        <w:rFonts w:hint="default"/>
      </w:rPr>
    </w:lvl>
    <w:lvl w:ilvl="1" w:tplc="7916DBCC" w:tentative="1">
      <w:start w:val="1"/>
      <w:numFmt w:val="lowerLetter"/>
      <w:lvlText w:val="%2."/>
      <w:lvlJc w:val="left"/>
      <w:pPr>
        <w:ind w:left="1080" w:hanging="360"/>
      </w:pPr>
    </w:lvl>
    <w:lvl w:ilvl="2" w:tplc="B7025460" w:tentative="1">
      <w:start w:val="1"/>
      <w:numFmt w:val="lowerRoman"/>
      <w:lvlText w:val="%3."/>
      <w:lvlJc w:val="right"/>
      <w:pPr>
        <w:ind w:left="1800" w:hanging="180"/>
      </w:pPr>
    </w:lvl>
    <w:lvl w:ilvl="3" w:tplc="60F88D76" w:tentative="1">
      <w:start w:val="1"/>
      <w:numFmt w:val="decimal"/>
      <w:lvlText w:val="%4."/>
      <w:lvlJc w:val="left"/>
      <w:pPr>
        <w:ind w:left="2520" w:hanging="360"/>
      </w:pPr>
    </w:lvl>
    <w:lvl w:ilvl="4" w:tplc="50CABB80" w:tentative="1">
      <w:start w:val="1"/>
      <w:numFmt w:val="lowerLetter"/>
      <w:lvlText w:val="%5."/>
      <w:lvlJc w:val="left"/>
      <w:pPr>
        <w:ind w:left="3240" w:hanging="360"/>
      </w:pPr>
    </w:lvl>
    <w:lvl w:ilvl="5" w:tplc="91980A4C" w:tentative="1">
      <w:start w:val="1"/>
      <w:numFmt w:val="lowerRoman"/>
      <w:lvlText w:val="%6."/>
      <w:lvlJc w:val="right"/>
      <w:pPr>
        <w:ind w:left="3960" w:hanging="180"/>
      </w:pPr>
    </w:lvl>
    <w:lvl w:ilvl="6" w:tplc="532E8D2C" w:tentative="1">
      <w:start w:val="1"/>
      <w:numFmt w:val="decimal"/>
      <w:lvlText w:val="%7."/>
      <w:lvlJc w:val="left"/>
      <w:pPr>
        <w:ind w:left="4680" w:hanging="360"/>
      </w:pPr>
    </w:lvl>
    <w:lvl w:ilvl="7" w:tplc="72B038EC" w:tentative="1">
      <w:start w:val="1"/>
      <w:numFmt w:val="lowerLetter"/>
      <w:lvlText w:val="%8."/>
      <w:lvlJc w:val="left"/>
      <w:pPr>
        <w:ind w:left="5400" w:hanging="360"/>
      </w:pPr>
    </w:lvl>
    <w:lvl w:ilvl="8" w:tplc="04C08934"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ABDA3712">
      <w:start w:val="1"/>
      <w:numFmt w:val="decimal"/>
      <w:lvlText w:val="%1."/>
      <w:lvlJc w:val="left"/>
      <w:pPr>
        <w:ind w:left="360" w:hanging="360"/>
      </w:pPr>
      <w:rPr>
        <w:rFonts w:ascii="Arial" w:eastAsia="Proxima Nova" w:hAnsi="Arial" w:cs="Arial" w:hint="default"/>
      </w:rPr>
    </w:lvl>
    <w:lvl w:ilvl="1" w:tplc="FA54ED30" w:tentative="1">
      <w:start w:val="1"/>
      <w:numFmt w:val="lowerLetter"/>
      <w:lvlText w:val="%2."/>
      <w:lvlJc w:val="left"/>
      <w:pPr>
        <w:ind w:left="1080" w:hanging="360"/>
      </w:pPr>
    </w:lvl>
    <w:lvl w:ilvl="2" w:tplc="F7D2C6FE" w:tentative="1">
      <w:start w:val="1"/>
      <w:numFmt w:val="lowerRoman"/>
      <w:lvlText w:val="%3."/>
      <w:lvlJc w:val="right"/>
      <w:pPr>
        <w:ind w:left="1800" w:hanging="180"/>
      </w:pPr>
    </w:lvl>
    <w:lvl w:ilvl="3" w:tplc="A84A96A0" w:tentative="1">
      <w:start w:val="1"/>
      <w:numFmt w:val="decimal"/>
      <w:lvlText w:val="%4."/>
      <w:lvlJc w:val="left"/>
      <w:pPr>
        <w:ind w:left="2520" w:hanging="360"/>
      </w:pPr>
    </w:lvl>
    <w:lvl w:ilvl="4" w:tplc="FE4AE938" w:tentative="1">
      <w:start w:val="1"/>
      <w:numFmt w:val="lowerLetter"/>
      <w:lvlText w:val="%5."/>
      <w:lvlJc w:val="left"/>
      <w:pPr>
        <w:ind w:left="3240" w:hanging="360"/>
      </w:pPr>
    </w:lvl>
    <w:lvl w:ilvl="5" w:tplc="863E96DE" w:tentative="1">
      <w:start w:val="1"/>
      <w:numFmt w:val="lowerRoman"/>
      <w:lvlText w:val="%6."/>
      <w:lvlJc w:val="right"/>
      <w:pPr>
        <w:ind w:left="3960" w:hanging="180"/>
      </w:pPr>
    </w:lvl>
    <w:lvl w:ilvl="6" w:tplc="5C5EFE8A" w:tentative="1">
      <w:start w:val="1"/>
      <w:numFmt w:val="decimal"/>
      <w:lvlText w:val="%7."/>
      <w:lvlJc w:val="left"/>
      <w:pPr>
        <w:ind w:left="4680" w:hanging="360"/>
      </w:pPr>
    </w:lvl>
    <w:lvl w:ilvl="7" w:tplc="C2EA3F90" w:tentative="1">
      <w:start w:val="1"/>
      <w:numFmt w:val="lowerLetter"/>
      <w:lvlText w:val="%8."/>
      <w:lvlJc w:val="left"/>
      <w:pPr>
        <w:ind w:left="5400" w:hanging="360"/>
      </w:pPr>
    </w:lvl>
    <w:lvl w:ilvl="8" w:tplc="D50CEA8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BF384600">
      <w:start w:val="1"/>
      <w:numFmt w:val="bullet"/>
      <w:pStyle w:val="ListNumber2"/>
      <w:lvlText w:val=""/>
      <w:lvlJc w:val="left"/>
      <w:pPr>
        <w:ind w:left="644" w:hanging="360"/>
      </w:pPr>
      <w:rPr>
        <w:rFonts w:ascii="Symbol" w:hAnsi="Symbol" w:hint="default"/>
        <w:color w:val="auto"/>
      </w:rPr>
    </w:lvl>
    <w:lvl w:ilvl="1" w:tplc="DEB09A1E" w:tentative="1">
      <w:start w:val="1"/>
      <w:numFmt w:val="bullet"/>
      <w:lvlText w:val="o"/>
      <w:lvlJc w:val="left"/>
      <w:pPr>
        <w:ind w:left="1724" w:hanging="360"/>
      </w:pPr>
      <w:rPr>
        <w:rFonts w:ascii="Courier New" w:hAnsi="Courier New" w:cs="Courier New" w:hint="default"/>
      </w:rPr>
    </w:lvl>
    <w:lvl w:ilvl="2" w:tplc="FDE25B06" w:tentative="1">
      <w:start w:val="1"/>
      <w:numFmt w:val="bullet"/>
      <w:lvlText w:val=""/>
      <w:lvlJc w:val="left"/>
      <w:pPr>
        <w:ind w:left="2444" w:hanging="360"/>
      </w:pPr>
      <w:rPr>
        <w:rFonts w:ascii="Wingdings" w:hAnsi="Wingdings" w:hint="default"/>
      </w:rPr>
    </w:lvl>
    <w:lvl w:ilvl="3" w:tplc="87FA1218" w:tentative="1">
      <w:start w:val="1"/>
      <w:numFmt w:val="bullet"/>
      <w:lvlText w:val=""/>
      <w:lvlJc w:val="left"/>
      <w:pPr>
        <w:ind w:left="3164" w:hanging="360"/>
      </w:pPr>
      <w:rPr>
        <w:rFonts w:ascii="Symbol" w:hAnsi="Symbol" w:hint="default"/>
      </w:rPr>
    </w:lvl>
    <w:lvl w:ilvl="4" w:tplc="8AAE9F58" w:tentative="1">
      <w:start w:val="1"/>
      <w:numFmt w:val="bullet"/>
      <w:lvlText w:val="o"/>
      <w:lvlJc w:val="left"/>
      <w:pPr>
        <w:ind w:left="3884" w:hanging="360"/>
      </w:pPr>
      <w:rPr>
        <w:rFonts w:ascii="Courier New" w:hAnsi="Courier New" w:cs="Courier New" w:hint="default"/>
      </w:rPr>
    </w:lvl>
    <w:lvl w:ilvl="5" w:tplc="6D5CFDFE" w:tentative="1">
      <w:start w:val="1"/>
      <w:numFmt w:val="bullet"/>
      <w:lvlText w:val=""/>
      <w:lvlJc w:val="left"/>
      <w:pPr>
        <w:ind w:left="4604" w:hanging="360"/>
      </w:pPr>
      <w:rPr>
        <w:rFonts w:ascii="Wingdings" w:hAnsi="Wingdings" w:hint="default"/>
      </w:rPr>
    </w:lvl>
    <w:lvl w:ilvl="6" w:tplc="C186C598" w:tentative="1">
      <w:start w:val="1"/>
      <w:numFmt w:val="bullet"/>
      <w:lvlText w:val=""/>
      <w:lvlJc w:val="left"/>
      <w:pPr>
        <w:ind w:left="5324" w:hanging="360"/>
      </w:pPr>
      <w:rPr>
        <w:rFonts w:ascii="Symbol" w:hAnsi="Symbol" w:hint="default"/>
      </w:rPr>
    </w:lvl>
    <w:lvl w:ilvl="7" w:tplc="05DE9276" w:tentative="1">
      <w:start w:val="1"/>
      <w:numFmt w:val="bullet"/>
      <w:lvlText w:val="o"/>
      <w:lvlJc w:val="left"/>
      <w:pPr>
        <w:ind w:left="6044" w:hanging="360"/>
      </w:pPr>
      <w:rPr>
        <w:rFonts w:ascii="Courier New" w:hAnsi="Courier New" w:cs="Courier New" w:hint="default"/>
      </w:rPr>
    </w:lvl>
    <w:lvl w:ilvl="8" w:tplc="4C501E22"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00145BFE">
      <w:start w:val="1"/>
      <w:numFmt w:val="decimal"/>
      <w:lvlText w:val="%1."/>
      <w:lvlJc w:val="left"/>
      <w:pPr>
        <w:ind w:left="360" w:hanging="360"/>
      </w:pPr>
      <w:rPr>
        <w:rFonts w:cstheme="minorHAnsi" w:hint="default"/>
        <w:color w:val="auto"/>
        <w:sz w:val="22"/>
        <w:szCs w:val="24"/>
      </w:rPr>
    </w:lvl>
    <w:lvl w:ilvl="1" w:tplc="775C6C94" w:tentative="1">
      <w:start w:val="1"/>
      <w:numFmt w:val="lowerLetter"/>
      <w:lvlText w:val="%2."/>
      <w:lvlJc w:val="left"/>
      <w:pPr>
        <w:ind w:left="1080" w:hanging="360"/>
      </w:pPr>
    </w:lvl>
    <w:lvl w:ilvl="2" w:tplc="D65E5B8E" w:tentative="1">
      <w:start w:val="1"/>
      <w:numFmt w:val="lowerRoman"/>
      <w:lvlText w:val="%3."/>
      <w:lvlJc w:val="right"/>
      <w:pPr>
        <w:ind w:left="1800" w:hanging="180"/>
      </w:pPr>
    </w:lvl>
    <w:lvl w:ilvl="3" w:tplc="B25039D8" w:tentative="1">
      <w:start w:val="1"/>
      <w:numFmt w:val="decimal"/>
      <w:lvlText w:val="%4."/>
      <w:lvlJc w:val="left"/>
      <w:pPr>
        <w:ind w:left="2520" w:hanging="360"/>
      </w:pPr>
    </w:lvl>
    <w:lvl w:ilvl="4" w:tplc="A09AA73A" w:tentative="1">
      <w:start w:val="1"/>
      <w:numFmt w:val="lowerLetter"/>
      <w:lvlText w:val="%5."/>
      <w:lvlJc w:val="left"/>
      <w:pPr>
        <w:ind w:left="3240" w:hanging="360"/>
      </w:pPr>
    </w:lvl>
    <w:lvl w:ilvl="5" w:tplc="FD787ECA" w:tentative="1">
      <w:start w:val="1"/>
      <w:numFmt w:val="lowerRoman"/>
      <w:lvlText w:val="%6."/>
      <w:lvlJc w:val="right"/>
      <w:pPr>
        <w:ind w:left="3960" w:hanging="180"/>
      </w:pPr>
    </w:lvl>
    <w:lvl w:ilvl="6" w:tplc="9160B838" w:tentative="1">
      <w:start w:val="1"/>
      <w:numFmt w:val="decimal"/>
      <w:lvlText w:val="%7."/>
      <w:lvlJc w:val="left"/>
      <w:pPr>
        <w:ind w:left="4680" w:hanging="360"/>
      </w:pPr>
    </w:lvl>
    <w:lvl w:ilvl="7" w:tplc="C04A6D6C" w:tentative="1">
      <w:start w:val="1"/>
      <w:numFmt w:val="lowerLetter"/>
      <w:lvlText w:val="%8."/>
      <w:lvlJc w:val="left"/>
      <w:pPr>
        <w:ind w:left="5400" w:hanging="360"/>
      </w:pPr>
    </w:lvl>
    <w:lvl w:ilvl="8" w:tplc="67E65FC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9B1E3A6E">
      <w:start w:val="1"/>
      <w:numFmt w:val="decimal"/>
      <w:lvlText w:val="%1."/>
      <w:lvlJc w:val="left"/>
      <w:pPr>
        <w:ind w:left="401" w:hanging="360"/>
      </w:pPr>
      <w:rPr>
        <w:rFonts w:hint="default"/>
      </w:rPr>
    </w:lvl>
    <w:lvl w:ilvl="1" w:tplc="F216F790" w:tentative="1">
      <w:start w:val="1"/>
      <w:numFmt w:val="lowerLetter"/>
      <w:lvlText w:val="%2."/>
      <w:lvlJc w:val="left"/>
      <w:pPr>
        <w:ind w:left="1121" w:hanging="360"/>
      </w:pPr>
    </w:lvl>
    <w:lvl w:ilvl="2" w:tplc="F96669F4" w:tentative="1">
      <w:start w:val="1"/>
      <w:numFmt w:val="lowerRoman"/>
      <w:lvlText w:val="%3."/>
      <w:lvlJc w:val="right"/>
      <w:pPr>
        <w:ind w:left="1841" w:hanging="180"/>
      </w:pPr>
    </w:lvl>
    <w:lvl w:ilvl="3" w:tplc="524A5070" w:tentative="1">
      <w:start w:val="1"/>
      <w:numFmt w:val="decimal"/>
      <w:lvlText w:val="%4."/>
      <w:lvlJc w:val="left"/>
      <w:pPr>
        <w:ind w:left="2561" w:hanging="360"/>
      </w:pPr>
    </w:lvl>
    <w:lvl w:ilvl="4" w:tplc="2DEC3EC2" w:tentative="1">
      <w:start w:val="1"/>
      <w:numFmt w:val="lowerLetter"/>
      <w:lvlText w:val="%5."/>
      <w:lvlJc w:val="left"/>
      <w:pPr>
        <w:ind w:left="3281" w:hanging="360"/>
      </w:pPr>
    </w:lvl>
    <w:lvl w:ilvl="5" w:tplc="15D256EE" w:tentative="1">
      <w:start w:val="1"/>
      <w:numFmt w:val="lowerRoman"/>
      <w:lvlText w:val="%6."/>
      <w:lvlJc w:val="right"/>
      <w:pPr>
        <w:ind w:left="4001" w:hanging="180"/>
      </w:pPr>
    </w:lvl>
    <w:lvl w:ilvl="6" w:tplc="72547188" w:tentative="1">
      <w:start w:val="1"/>
      <w:numFmt w:val="decimal"/>
      <w:lvlText w:val="%7."/>
      <w:lvlJc w:val="left"/>
      <w:pPr>
        <w:ind w:left="4721" w:hanging="360"/>
      </w:pPr>
    </w:lvl>
    <w:lvl w:ilvl="7" w:tplc="EAC07E80" w:tentative="1">
      <w:start w:val="1"/>
      <w:numFmt w:val="lowerLetter"/>
      <w:lvlText w:val="%8."/>
      <w:lvlJc w:val="left"/>
      <w:pPr>
        <w:ind w:left="5441" w:hanging="360"/>
      </w:pPr>
    </w:lvl>
    <w:lvl w:ilvl="8" w:tplc="67943A68"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E0F6DF98">
      <w:start w:val="1"/>
      <w:numFmt w:val="decimal"/>
      <w:lvlText w:val="%1."/>
      <w:lvlJc w:val="left"/>
      <w:pPr>
        <w:ind w:left="360" w:hanging="360"/>
      </w:pPr>
      <w:rPr>
        <w:rFonts w:cstheme="minorHAnsi" w:hint="default"/>
        <w:color w:val="auto"/>
        <w:sz w:val="22"/>
        <w:szCs w:val="24"/>
      </w:rPr>
    </w:lvl>
    <w:lvl w:ilvl="1" w:tplc="687CFC32" w:tentative="1">
      <w:start w:val="1"/>
      <w:numFmt w:val="lowerLetter"/>
      <w:lvlText w:val="%2."/>
      <w:lvlJc w:val="left"/>
      <w:pPr>
        <w:ind w:left="1080" w:hanging="360"/>
      </w:pPr>
    </w:lvl>
    <w:lvl w:ilvl="2" w:tplc="B782AE8A" w:tentative="1">
      <w:start w:val="1"/>
      <w:numFmt w:val="lowerRoman"/>
      <w:lvlText w:val="%3."/>
      <w:lvlJc w:val="right"/>
      <w:pPr>
        <w:ind w:left="1800" w:hanging="180"/>
      </w:pPr>
    </w:lvl>
    <w:lvl w:ilvl="3" w:tplc="628E56BE" w:tentative="1">
      <w:start w:val="1"/>
      <w:numFmt w:val="decimal"/>
      <w:lvlText w:val="%4."/>
      <w:lvlJc w:val="left"/>
      <w:pPr>
        <w:ind w:left="2520" w:hanging="360"/>
      </w:pPr>
    </w:lvl>
    <w:lvl w:ilvl="4" w:tplc="4F607D6A" w:tentative="1">
      <w:start w:val="1"/>
      <w:numFmt w:val="lowerLetter"/>
      <w:lvlText w:val="%5."/>
      <w:lvlJc w:val="left"/>
      <w:pPr>
        <w:ind w:left="3240" w:hanging="360"/>
      </w:pPr>
    </w:lvl>
    <w:lvl w:ilvl="5" w:tplc="BBCC3A0C" w:tentative="1">
      <w:start w:val="1"/>
      <w:numFmt w:val="lowerRoman"/>
      <w:lvlText w:val="%6."/>
      <w:lvlJc w:val="right"/>
      <w:pPr>
        <w:ind w:left="3960" w:hanging="180"/>
      </w:pPr>
    </w:lvl>
    <w:lvl w:ilvl="6" w:tplc="4112B4E0" w:tentative="1">
      <w:start w:val="1"/>
      <w:numFmt w:val="decimal"/>
      <w:lvlText w:val="%7."/>
      <w:lvlJc w:val="left"/>
      <w:pPr>
        <w:ind w:left="4680" w:hanging="360"/>
      </w:pPr>
    </w:lvl>
    <w:lvl w:ilvl="7" w:tplc="7794C7C4" w:tentative="1">
      <w:start w:val="1"/>
      <w:numFmt w:val="lowerLetter"/>
      <w:lvlText w:val="%8."/>
      <w:lvlJc w:val="left"/>
      <w:pPr>
        <w:ind w:left="5400" w:hanging="360"/>
      </w:pPr>
    </w:lvl>
    <w:lvl w:ilvl="8" w:tplc="4B820C64"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66207528">
      <w:start w:val="1"/>
      <w:numFmt w:val="decimal"/>
      <w:lvlText w:val="%1."/>
      <w:lvlJc w:val="left"/>
      <w:pPr>
        <w:ind w:left="720" w:hanging="360"/>
      </w:pPr>
      <w:rPr>
        <w:rFonts w:hint="default"/>
      </w:rPr>
    </w:lvl>
    <w:lvl w:ilvl="1" w:tplc="1DE2BD74" w:tentative="1">
      <w:start w:val="1"/>
      <w:numFmt w:val="lowerLetter"/>
      <w:lvlText w:val="%2."/>
      <w:lvlJc w:val="left"/>
      <w:pPr>
        <w:ind w:left="1440" w:hanging="360"/>
      </w:pPr>
    </w:lvl>
    <w:lvl w:ilvl="2" w:tplc="BA82B492" w:tentative="1">
      <w:start w:val="1"/>
      <w:numFmt w:val="lowerRoman"/>
      <w:lvlText w:val="%3."/>
      <w:lvlJc w:val="right"/>
      <w:pPr>
        <w:ind w:left="2160" w:hanging="180"/>
      </w:pPr>
    </w:lvl>
    <w:lvl w:ilvl="3" w:tplc="DE2E270E" w:tentative="1">
      <w:start w:val="1"/>
      <w:numFmt w:val="decimal"/>
      <w:lvlText w:val="%4."/>
      <w:lvlJc w:val="left"/>
      <w:pPr>
        <w:ind w:left="2880" w:hanging="360"/>
      </w:pPr>
    </w:lvl>
    <w:lvl w:ilvl="4" w:tplc="B35A17E2" w:tentative="1">
      <w:start w:val="1"/>
      <w:numFmt w:val="lowerLetter"/>
      <w:lvlText w:val="%5."/>
      <w:lvlJc w:val="left"/>
      <w:pPr>
        <w:ind w:left="3600" w:hanging="360"/>
      </w:pPr>
    </w:lvl>
    <w:lvl w:ilvl="5" w:tplc="B35EA340" w:tentative="1">
      <w:start w:val="1"/>
      <w:numFmt w:val="lowerRoman"/>
      <w:lvlText w:val="%6."/>
      <w:lvlJc w:val="right"/>
      <w:pPr>
        <w:ind w:left="4320" w:hanging="180"/>
      </w:pPr>
    </w:lvl>
    <w:lvl w:ilvl="6" w:tplc="3E328690" w:tentative="1">
      <w:start w:val="1"/>
      <w:numFmt w:val="decimal"/>
      <w:lvlText w:val="%7."/>
      <w:lvlJc w:val="left"/>
      <w:pPr>
        <w:ind w:left="5040" w:hanging="360"/>
      </w:pPr>
    </w:lvl>
    <w:lvl w:ilvl="7" w:tplc="A886A60A" w:tentative="1">
      <w:start w:val="1"/>
      <w:numFmt w:val="lowerLetter"/>
      <w:lvlText w:val="%8."/>
      <w:lvlJc w:val="left"/>
      <w:pPr>
        <w:ind w:left="5760" w:hanging="360"/>
      </w:pPr>
    </w:lvl>
    <w:lvl w:ilvl="8" w:tplc="41EEAFEE"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25BCF60C">
      <w:start w:val="1"/>
      <w:numFmt w:val="decimal"/>
      <w:lvlText w:val="%1."/>
      <w:lvlJc w:val="left"/>
      <w:pPr>
        <w:ind w:left="360" w:hanging="360"/>
      </w:pPr>
      <w:rPr>
        <w:rFonts w:cstheme="minorHAnsi" w:hint="default"/>
        <w:color w:val="auto"/>
        <w:sz w:val="22"/>
        <w:szCs w:val="24"/>
      </w:rPr>
    </w:lvl>
    <w:lvl w:ilvl="1" w:tplc="B76E8C5A" w:tentative="1">
      <w:start w:val="1"/>
      <w:numFmt w:val="lowerLetter"/>
      <w:lvlText w:val="%2."/>
      <w:lvlJc w:val="left"/>
      <w:pPr>
        <w:ind w:left="1080" w:hanging="360"/>
      </w:pPr>
    </w:lvl>
    <w:lvl w:ilvl="2" w:tplc="EA0ECB8C" w:tentative="1">
      <w:start w:val="1"/>
      <w:numFmt w:val="lowerRoman"/>
      <w:lvlText w:val="%3."/>
      <w:lvlJc w:val="right"/>
      <w:pPr>
        <w:ind w:left="1800" w:hanging="180"/>
      </w:pPr>
    </w:lvl>
    <w:lvl w:ilvl="3" w:tplc="46F4774A" w:tentative="1">
      <w:start w:val="1"/>
      <w:numFmt w:val="decimal"/>
      <w:lvlText w:val="%4."/>
      <w:lvlJc w:val="left"/>
      <w:pPr>
        <w:ind w:left="2520" w:hanging="360"/>
      </w:pPr>
    </w:lvl>
    <w:lvl w:ilvl="4" w:tplc="F3FEDC64" w:tentative="1">
      <w:start w:val="1"/>
      <w:numFmt w:val="lowerLetter"/>
      <w:lvlText w:val="%5."/>
      <w:lvlJc w:val="left"/>
      <w:pPr>
        <w:ind w:left="3240" w:hanging="360"/>
      </w:pPr>
    </w:lvl>
    <w:lvl w:ilvl="5" w:tplc="6750E1D6" w:tentative="1">
      <w:start w:val="1"/>
      <w:numFmt w:val="lowerRoman"/>
      <w:lvlText w:val="%6."/>
      <w:lvlJc w:val="right"/>
      <w:pPr>
        <w:ind w:left="3960" w:hanging="180"/>
      </w:pPr>
    </w:lvl>
    <w:lvl w:ilvl="6" w:tplc="8D6E3562" w:tentative="1">
      <w:start w:val="1"/>
      <w:numFmt w:val="decimal"/>
      <w:lvlText w:val="%7."/>
      <w:lvlJc w:val="left"/>
      <w:pPr>
        <w:ind w:left="4680" w:hanging="360"/>
      </w:pPr>
    </w:lvl>
    <w:lvl w:ilvl="7" w:tplc="72AE00D0" w:tentative="1">
      <w:start w:val="1"/>
      <w:numFmt w:val="lowerLetter"/>
      <w:lvlText w:val="%8."/>
      <w:lvlJc w:val="left"/>
      <w:pPr>
        <w:ind w:left="5400" w:hanging="360"/>
      </w:pPr>
    </w:lvl>
    <w:lvl w:ilvl="8" w:tplc="9698B89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AB4E61A4">
      <w:start w:val="1"/>
      <w:numFmt w:val="bullet"/>
      <w:pStyle w:val="ListNumber3"/>
      <w:lvlText w:val=""/>
      <w:lvlJc w:val="left"/>
      <w:pPr>
        <w:ind w:left="360" w:hanging="360"/>
      </w:pPr>
      <w:rPr>
        <w:rFonts w:ascii="Wingdings" w:hAnsi="Wingdings" w:hint="default"/>
      </w:rPr>
    </w:lvl>
    <w:lvl w:ilvl="1" w:tplc="52341530" w:tentative="1">
      <w:start w:val="1"/>
      <w:numFmt w:val="bullet"/>
      <w:lvlText w:val="o"/>
      <w:lvlJc w:val="left"/>
      <w:pPr>
        <w:ind w:left="1080" w:hanging="360"/>
      </w:pPr>
      <w:rPr>
        <w:rFonts w:ascii="Courier New" w:hAnsi="Courier New" w:cs="Courier New" w:hint="default"/>
      </w:rPr>
    </w:lvl>
    <w:lvl w:ilvl="2" w:tplc="3842AC84" w:tentative="1">
      <w:start w:val="1"/>
      <w:numFmt w:val="bullet"/>
      <w:lvlText w:val=""/>
      <w:lvlJc w:val="left"/>
      <w:pPr>
        <w:ind w:left="1800" w:hanging="360"/>
      </w:pPr>
      <w:rPr>
        <w:rFonts w:ascii="Wingdings" w:hAnsi="Wingdings" w:hint="default"/>
      </w:rPr>
    </w:lvl>
    <w:lvl w:ilvl="3" w:tplc="F07C5B54" w:tentative="1">
      <w:start w:val="1"/>
      <w:numFmt w:val="bullet"/>
      <w:lvlText w:val=""/>
      <w:lvlJc w:val="left"/>
      <w:pPr>
        <w:ind w:left="2520" w:hanging="360"/>
      </w:pPr>
      <w:rPr>
        <w:rFonts w:ascii="Symbol" w:hAnsi="Symbol" w:hint="default"/>
      </w:rPr>
    </w:lvl>
    <w:lvl w:ilvl="4" w:tplc="FEFE0646" w:tentative="1">
      <w:start w:val="1"/>
      <w:numFmt w:val="bullet"/>
      <w:lvlText w:val="o"/>
      <w:lvlJc w:val="left"/>
      <w:pPr>
        <w:ind w:left="3240" w:hanging="360"/>
      </w:pPr>
      <w:rPr>
        <w:rFonts w:ascii="Courier New" w:hAnsi="Courier New" w:cs="Courier New" w:hint="default"/>
      </w:rPr>
    </w:lvl>
    <w:lvl w:ilvl="5" w:tplc="0CCA027A" w:tentative="1">
      <w:start w:val="1"/>
      <w:numFmt w:val="bullet"/>
      <w:lvlText w:val=""/>
      <w:lvlJc w:val="left"/>
      <w:pPr>
        <w:ind w:left="3960" w:hanging="360"/>
      </w:pPr>
      <w:rPr>
        <w:rFonts w:ascii="Wingdings" w:hAnsi="Wingdings" w:hint="default"/>
      </w:rPr>
    </w:lvl>
    <w:lvl w:ilvl="6" w:tplc="502C35A0" w:tentative="1">
      <w:start w:val="1"/>
      <w:numFmt w:val="bullet"/>
      <w:lvlText w:val=""/>
      <w:lvlJc w:val="left"/>
      <w:pPr>
        <w:ind w:left="4680" w:hanging="360"/>
      </w:pPr>
      <w:rPr>
        <w:rFonts w:ascii="Symbol" w:hAnsi="Symbol" w:hint="default"/>
      </w:rPr>
    </w:lvl>
    <w:lvl w:ilvl="7" w:tplc="C82CE958" w:tentative="1">
      <w:start w:val="1"/>
      <w:numFmt w:val="bullet"/>
      <w:lvlText w:val="o"/>
      <w:lvlJc w:val="left"/>
      <w:pPr>
        <w:ind w:left="5400" w:hanging="360"/>
      </w:pPr>
      <w:rPr>
        <w:rFonts w:ascii="Courier New" w:hAnsi="Courier New" w:cs="Courier New" w:hint="default"/>
      </w:rPr>
    </w:lvl>
    <w:lvl w:ilvl="8" w:tplc="7CA8B31C"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929C1846">
      <w:start w:val="1"/>
      <w:numFmt w:val="decimal"/>
      <w:lvlText w:val="%1."/>
      <w:lvlJc w:val="left"/>
      <w:pPr>
        <w:ind w:left="360" w:hanging="360"/>
      </w:pPr>
      <w:rPr>
        <w:rFonts w:ascii="Arial" w:hAnsi="Arial" w:cs="Arial" w:hint="default"/>
        <w:b w:val="0"/>
        <w:bCs w:val="0"/>
        <w:sz w:val="22"/>
        <w:szCs w:val="24"/>
      </w:rPr>
    </w:lvl>
    <w:lvl w:ilvl="1" w:tplc="B874D496" w:tentative="1">
      <w:start w:val="1"/>
      <w:numFmt w:val="lowerLetter"/>
      <w:lvlText w:val="%2."/>
      <w:lvlJc w:val="left"/>
      <w:pPr>
        <w:ind w:left="1080" w:hanging="360"/>
      </w:pPr>
    </w:lvl>
    <w:lvl w:ilvl="2" w:tplc="0780F480" w:tentative="1">
      <w:start w:val="1"/>
      <w:numFmt w:val="lowerRoman"/>
      <w:lvlText w:val="%3."/>
      <w:lvlJc w:val="right"/>
      <w:pPr>
        <w:ind w:left="1800" w:hanging="180"/>
      </w:pPr>
    </w:lvl>
    <w:lvl w:ilvl="3" w:tplc="97B20640" w:tentative="1">
      <w:start w:val="1"/>
      <w:numFmt w:val="decimal"/>
      <w:lvlText w:val="%4."/>
      <w:lvlJc w:val="left"/>
      <w:pPr>
        <w:ind w:left="2520" w:hanging="360"/>
      </w:pPr>
    </w:lvl>
    <w:lvl w:ilvl="4" w:tplc="FD6CB0A8" w:tentative="1">
      <w:start w:val="1"/>
      <w:numFmt w:val="lowerLetter"/>
      <w:lvlText w:val="%5."/>
      <w:lvlJc w:val="left"/>
      <w:pPr>
        <w:ind w:left="3240" w:hanging="360"/>
      </w:pPr>
    </w:lvl>
    <w:lvl w:ilvl="5" w:tplc="AA60C1B2" w:tentative="1">
      <w:start w:val="1"/>
      <w:numFmt w:val="lowerRoman"/>
      <w:lvlText w:val="%6."/>
      <w:lvlJc w:val="right"/>
      <w:pPr>
        <w:ind w:left="3960" w:hanging="180"/>
      </w:pPr>
    </w:lvl>
    <w:lvl w:ilvl="6" w:tplc="7B76BF9A" w:tentative="1">
      <w:start w:val="1"/>
      <w:numFmt w:val="decimal"/>
      <w:lvlText w:val="%7."/>
      <w:lvlJc w:val="left"/>
      <w:pPr>
        <w:ind w:left="4680" w:hanging="360"/>
      </w:pPr>
    </w:lvl>
    <w:lvl w:ilvl="7" w:tplc="08E81AF6" w:tentative="1">
      <w:start w:val="1"/>
      <w:numFmt w:val="lowerLetter"/>
      <w:lvlText w:val="%8."/>
      <w:lvlJc w:val="left"/>
      <w:pPr>
        <w:ind w:left="5400" w:hanging="360"/>
      </w:pPr>
    </w:lvl>
    <w:lvl w:ilvl="8" w:tplc="D8DC28BA"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13FC080A">
      <w:start w:val="1"/>
      <w:numFmt w:val="decimal"/>
      <w:lvlText w:val="%1."/>
      <w:lvlJc w:val="left"/>
      <w:pPr>
        <w:ind w:left="720" w:hanging="360"/>
      </w:pPr>
      <w:rPr>
        <w:rFonts w:hint="default"/>
      </w:rPr>
    </w:lvl>
    <w:lvl w:ilvl="1" w:tplc="EA684462" w:tentative="1">
      <w:start w:val="1"/>
      <w:numFmt w:val="lowerLetter"/>
      <w:lvlText w:val="%2."/>
      <w:lvlJc w:val="left"/>
      <w:pPr>
        <w:ind w:left="1440" w:hanging="360"/>
      </w:pPr>
    </w:lvl>
    <w:lvl w:ilvl="2" w:tplc="AF1C5060" w:tentative="1">
      <w:start w:val="1"/>
      <w:numFmt w:val="lowerRoman"/>
      <w:lvlText w:val="%3."/>
      <w:lvlJc w:val="right"/>
      <w:pPr>
        <w:ind w:left="2160" w:hanging="180"/>
      </w:pPr>
    </w:lvl>
    <w:lvl w:ilvl="3" w:tplc="CD20D388" w:tentative="1">
      <w:start w:val="1"/>
      <w:numFmt w:val="decimal"/>
      <w:lvlText w:val="%4."/>
      <w:lvlJc w:val="left"/>
      <w:pPr>
        <w:ind w:left="2880" w:hanging="360"/>
      </w:pPr>
    </w:lvl>
    <w:lvl w:ilvl="4" w:tplc="99643EB0" w:tentative="1">
      <w:start w:val="1"/>
      <w:numFmt w:val="lowerLetter"/>
      <w:lvlText w:val="%5."/>
      <w:lvlJc w:val="left"/>
      <w:pPr>
        <w:ind w:left="3600" w:hanging="360"/>
      </w:pPr>
    </w:lvl>
    <w:lvl w:ilvl="5" w:tplc="631EEAEE" w:tentative="1">
      <w:start w:val="1"/>
      <w:numFmt w:val="lowerRoman"/>
      <w:lvlText w:val="%6."/>
      <w:lvlJc w:val="right"/>
      <w:pPr>
        <w:ind w:left="4320" w:hanging="180"/>
      </w:pPr>
    </w:lvl>
    <w:lvl w:ilvl="6" w:tplc="497EFF12" w:tentative="1">
      <w:start w:val="1"/>
      <w:numFmt w:val="decimal"/>
      <w:lvlText w:val="%7."/>
      <w:lvlJc w:val="left"/>
      <w:pPr>
        <w:ind w:left="5040" w:hanging="360"/>
      </w:pPr>
    </w:lvl>
    <w:lvl w:ilvl="7" w:tplc="F84062BC" w:tentative="1">
      <w:start w:val="1"/>
      <w:numFmt w:val="lowerLetter"/>
      <w:lvlText w:val="%8."/>
      <w:lvlJc w:val="left"/>
      <w:pPr>
        <w:ind w:left="5760" w:hanging="360"/>
      </w:pPr>
    </w:lvl>
    <w:lvl w:ilvl="8" w:tplc="5328B4D2"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3A4A87E2">
      <w:start w:val="1"/>
      <w:numFmt w:val="decimal"/>
      <w:lvlText w:val="%1."/>
      <w:lvlJc w:val="left"/>
      <w:pPr>
        <w:ind w:left="720" w:hanging="360"/>
      </w:pPr>
      <w:rPr>
        <w:rFonts w:hint="default"/>
      </w:rPr>
    </w:lvl>
    <w:lvl w:ilvl="1" w:tplc="8A4ABB30" w:tentative="1">
      <w:start w:val="1"/>
      <w:numFmt w:val="lowerLetter"/>
      <w:lvlText w:val="%2."/>
      <w:lvlJc w:val="left"/>
      <w:pPr>
        <w:ind w:left="1440" w:hanging="360"/>
      </w:pPr>
    </w:lvl>
    <w:lvl w:ilvl="2" w:tplc="B11E68F0" w:tentative="1">
      <w:start w:val="1"/>
      <w:numFmt w:val="lowerRoman"/>
      <w:lvlText w:val="%3."/>
      <w:lvlJc w:val="right"/>
      <w:pPr>
        <w:ind w:left="2160" w:hanging="180"/>
      </w:pPr>
    </w:lvl>
    <w:lvl w:ilvl="3" w:tplc="5D6E9C1C" w:tentative="1">
      <w:start w:val="1"/>
      <w:numFmt w:val="decimal"/>
      <w:lvlText w:val="%4."/>
      <w:lvlJc w:val="left"/>
      <w:pPr>
        <w:ind w:left="2880" w:hanging="360"/>
      </w:pPr>
    </w:lvl>
    <w:lvl w:ilvl="4" w:tplc="7BFAA466" w:tentative="1">
      <w:start w:val="1"/>
      <w:numFmt w:val="lowerLetter"/>
      <w:lvlText w:val="%5."/>
      <w:lvlJc w:val="left"/>
      <w:pPr>
        <w:ind w:left="3600" w:hanging="360"/>
      </w:pPr>
    </w:lvl>
    <w:lvl w:ilvl="5" w:tplc="55F27BC2" w:tentative="1">
      <w:start w:val="1"/>
      <w:numFmt w:val="lowerRoman"/>
      <w:lvlText w:val="%6."/>
      <w:lvlJc w:val="right"/>
      <w:pPr>
        <w:ind w:left="4320" w:hanging="180"/>
      </w:pPr>
    </w:lvl>
    <w:lvl w:ilvl="6" w:tplc="38323D32" w:tentative="1">
      <w:start w:val="1"/>
      <w:numFmt w:val="decimal"/>
      <w:lvlText w:val="%7."/>
      <w:lvlJc w:val="left"/>
      <w:pPr>
        <w:ind w:left="5040" w:hanging="360"/>
      </w:pPr>
    </w:lvl>
    <w:lvl w:ilvl="7" w:tplc="2E3057C0" w:tentative="1">
      <w:start w:val="1"/>
      <w:numFmt w:val="lowerLetter"/>
      <w:lvlText w:val="%8."/>
      <w:lvlJc w:val="left"/>
      <w:pPr>
        <w:ind w:left="5760" w:hanging="360"/>
      </w:pPr>
    </w:lvl>
    <w:lvl w:ilvl="8" w:tplc="B8E6D890"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9EF2267C">
      <w:start w:val="1"/>
      <w:numFmt w:val="decimal"/>
      <w:lvlText w:val="%1."/>
      <w:lvlJc w:val="left"/>
      <w:pPr>
        <w:ind w:left="401" w:hanging="360"/>
      </w:pPr>
      <w:rPr>
        <w:rFonts w:hint="default"/>
      </w:rPr>
    </w:lvl>
    <w:lvl w:ilvl="1" w:tplc="D4C64948" w:tentative="1">
      <w:start w:val="1"/>
      <w:numFmt w:val="lowerLetter"/>
      <w:lvlText w:val="%2."/>
      <w:lvlJc w:val="left"/>
      <w:pPr>
        <w:ind w:left="1121" w:hanging="360"/>
      </w:pPr>
    </w:lvl>
    <w:lvl w:ilvl="2" w:tplc="BBA2E650" w:tentative="1">
      <w:start w:val="1"/>
      <w:numFmt w:val="lowerRoman"/>
      <w:lvlText w:val="%3."/>
      <w:lvlJc w:val="right"/>
      <w:pPr>
        <w:ind w:left="1841" w:hanging="180"/>
      </w:pPr>
    </w:lvl>
    <w:lvl w:ilvl="3" w:tplc="4BDA6982" w:tentative="1">
      <w:start w:val="1"/>
      <w:numFmt w:val="decimal"/>
      <w:lvlText w:val="%4."/>
      <w:lvlJc w:val="left"/>
      <w:pPr>
        <w:ind w:left="2561" w:hanging="360"/>
      </w:pPr>
    </w:lvl>
    <w:lvl w:ilvl="4" w:tplc="0DC4798A" w:tentative="1">
      <w:start w:val="1"/>
      <w:numFmt w:val="lowerLetter"/>
      <w:lvlText w:val="%5."/>
      <w:lvlJc w:val="left"/>
      <w:pPr>
        <w:ind w:left="3281" w:hanging="360"/>
      </w:pPr>
    </w:lvl>
    <w:lvl w:ilvl="5" w:tplc="2DD0D1D6" w:tentative="1">
      <w:start w:val="1"/>
      <w:numFmt w:val="lowerRoman"/>
      <w:lvlText w:val="%6."/>
      <w:lvlJc w:val="right"/>
      <w:pPr>
        <w:ind w:left="4001" w:hanging="180"/>
      </w:pPr>
    </w:lvl>
    <w:lvl w:ilvl="6" w:tplc="9BBCFDD0" w:tentative="1">
      <w:start w:val="1"/>
      <w:numFmt w:val="decimal"/>
      <w:lvlText w:val="%7."/>
      <w:lvlJc w:val="left"/>
      <w:pPr>
        <w:ind w:left="4721" w:hanging="360"/>
      </w:pPr>
    </w:lvl>
    <w:lvl w:ilvl="7" w:tplc="A3B03870" w:tentative="1">
      <w:start w:val="1"/>
      <w:numFmt w:val="lowerLetter"/>
      <w:lvlText w:val="%8."/>
      <w:lvlJc w:val="left"/>
      <w:pPr>
        <w:ind w:left="5441" w:hanging="360"/>
      </w:pPr>
    </w:lvl>
    <w:lvl w:ilvl="8" w:tplc="9864D440"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17B60DBA">
      <w:start w:val="1"/>
      <w:numFmt w:val="decimal"/>
      <w:lvlText w:val="%1."/>
      <w:lvlJc w:val="left"/>
      <w:pPr>
        <w:ind w:left="360" w:hanging="360"/>
      </w:pPr>
      <w:rPr>
        <w:rFonts w:ascii="Arial" w:hAnsi="Arial" w:cs="Arial" w:hint="default"/>
        <w:b w:val="0"/>
        <w:bCs w:val="0"/>
        <w:sz w:val="22"/>
        <w:szCs w:val="22"/>
      </w:rPr>
    </w:lvl>
    <w:lvl w:ilvl="1" w:tplc="044C2B6A" w:tentative="1">
      <w:start w:val="1"/>
      <w:numFmt w:val="lowerLetter"/>
      <w:lvlText w:val="%2."/>
      <w:lvlJc w:val="left"/>
      <w:pPr>
        <w:ind w:left="1080" w:hanging="360"/>
      </w:pPr>
    </w:lvl>
    <w:lvl w:ilvl="2" w:tplc="E4B21F70" w:tentative="1">
      <w:start w:val="1"/>
      <w:numFmt w:val="lowerRoman"/>
      <w:lvlText w:val="%3."/>
      <w:lvlJc w:val="right"/>
      <w:pPr>
        <w:ind w:left="1800" w:hanging="180"/>
      </w:pPr>
    </w:lvl>
    <w:lvl w:ilvl="3" w:tplc="55481434" w:tentative="1">
      <w:start w:val="1"/>
      <w:numFmt w:val="decimal"/>
      <w:lvlText w:val="%4."/>
      <w:lvlJc w:val="left"/>
      <w:pPr>
        <w:ind w:left="2520" w:hanging="360"/>
      </w:pPr>
    </w:lvl>
    <w:lvl w:ilvl="4" w:tplc="73ACE7D0" w:tentative="1">
      <w:start w:val="1"/>
      <w:numFmt w:val="lowerLetter"/>
      <w:lvlText w:val="%5."/>
      <w:lvlJc w:val="left"/>
      <w:pPr>
        <w:ind w:left="3240" w:hanging="360"/>
      </w:pPr>
    </w:lvl>
    <w:lvl w:ilvl="5" w:tplc="AAB438FE" w:tentative="1">
      <w:start w:val="1"/>
      <w:numFmt w:val="lowerRoman"/>
      <w:lvlText w:val="%6."/>
      <w:lvlJc w:val="right"/>
      <w:pPr>
        <w:ind w:left="3960" w:hanging="180"/>
      </w:pPr>
    </w:lvl>
    <w:lvl w:ilvl="6" w:tplc="FA5A09DE" w:tentative="1">
      <w:start w:val="1"/>
      <w:numFmt w:val="decimal"/>
      <w:lvlText w:val="%7."/>
      <w:lvlJc w:val="left"/>
      <w:pPr>
        <w:ind w:left="4680" w:hanging="360"/>
      </w:pPr>
    </w:lvl>
    <w:lvl w:ilvl="7" w:tplc="EDE4C292" w:tentative="1">
      <w:start w:val="1"/>
      <w:numFmt w:val="lowerLetter"/>
      <w:lvlText w:val="%8."/>
      <w:lvlJc w:val="left"/>
      <w:pPr>
        <w:ind w:left="5400" w:hanging="360"/>
      </w:pPr>
    </w:lvl>
    <w:lvl w:ilvl="8" w:tplc="DDE2A69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70921040">
      <w:start w:val="1"/>
      <w:numFmt w:val="bullet"/>
      <w:pStyle w:val="Tablelistbullet"/>
      <w:lvlText w:val=""/>
      <w:lvlJc w:val="left"/>
      <w:pPr>
        <w:ind w:left="720" w:hanging="360"/>
      </w:pPr>
      <w:rPr>
        <w:rFonts w:ascii="Symbol" w:hAnsi="Symbol" w:hint="default"/>
      </w:rPr>
    </w:lvl>
    <w:lvl w:ilvl="1" w:tplc="C652AD56" w:tentative="1">
      <w:start w:val="1"/>
      <w:numFmt w:val="bullet"/>
      <w:lvlText w:val="o"/>
      <w:lvlJc w:val="left"/>
      <w:pPr>
        <w:ind w:left="1440" w:hanging="360"/>
      </w:pPr>
      <w:rPr>
        <w:rFonts w:ascii="Courier New" w:hAnsi="Courier New" w:cs="Courier New" w:hint="default"/>
      </w:rPr>
    </w:lvl>
    <w:lvl w:ilvl="2" w:tplc="275E9306" w:tentative="1">
      <w:start w:val="1"/>
      <w:numFmt w:val="bullet"/>
      <w:lvlText w:val=""/>
      <w:lvlJc w:val="left"/>
      <w:pPr>
        <w:ind w:left="2160" w:hanging="360"/>
      </w:pPr>
      <w:rPr>
        <w:rFonts w:ascii="Wingdings" w:hAnsi="Wingdings" w:hint="default"/>
      </w:rPr>
    </w:lvl>
    <w:lvl w:ilvl="3" w:tplc="D282680C" w:tentative="1">
      <w:start w:val="1"/>
      <w:numFmt w:val="bullet"/>
      <w:lvlText w:val=""/>
      <w:lvlJc w:val="left"/>
      <w:pPr>
        <w:ind w:left="2880" w:hanging="360"/>
      </w:pPr>
      <w:rPr>
        <w:rFonts w:ascii="Symbol" w:hAnsi="Symbol" w:hint="default"/>
      </w:rPr>
    </w:lvl>
    <w:lvl w:ilvl="4" w:tplc="1528E766" w:tentative="1">
      <w:start w:val="1"/>
      <w:numFmt w:val="bullet"/>
      <w:lvlText w:val="o"/>
      <w:lvlJc w:val="left"/>
      <w:pPr>
        <w:ind w:left="3600" w:hanging="360"/>
      </w:pPr>
      <w:rPr>
        <w:rFonts w:ascii="Courier New" w:hAnsi="Courier New" w:cs="Courier New" w:hint="default"/>
      </w:rPr>
    </w:lvl>
    <w:lvl w:ilvl="5" w:tplc="F7D676DC" w:tentative="1">
      <w:start w:val="1"/>
      <w:numFmt w:val="bullet"/>
      <w:lvlText w:val=""/>
      <w:lvlJc w:val="left"/>
      <w:pPr>
        <w:ind w:left="4320" w:hanging="360"/>
      </w:pPr>
      <w:rPr>
        <w:rFonts w:ascii="Wingdings" w:hAnsi="Wingdings" w:hint="default"/>
      </w:rPr>
    </w:lvl>
    <w:lvl w:ilvl="6" w:tplc="41FE2602" w:tentative="1">
      <w:start w:val="1"/>
      <w:numFmt w:val="bullet"/>
      <w:lvlText w:val=""/>
      <w:lvlJc w:val="left"/>
      <w:pPr>
        <w:ind w:left="5040" w:hanging="360"/>
      </w:pPr>
      <w:rPr>
        <w:rFonts w:ascii="Symbol" w:hAnsi="Symbol" w:hint="default"/>
      </w:rPr>
    </w:lvl>
    <w:lvl w:ilvl="7" w:tplc="98CE7B52" w:tentative="1">
      <w:start w:val="1"/>
      <w:numFmt w:val="bullet"/>
      <w:lvlText w:val="o"/>
      <w:lvlJc w:val="left"/>
      <w:pPr>
        <w:ind w:left="5760" w:hanging="360"/>
      </w:pPr>
      <w:rPr>
        <w:rFonts w:ascii="Courier New" w:hAnsi="Courier New" w:cs="Courier New" w:hint="default"/>
      </w:rPr>
    </w:lvl>
    <w:lvl w:ilvl="8" w:tplc="667AB306"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91FE4ED2">
      <w:start w:val="1"/>
      <w:numFmt w:val="decimal"/>
      <w:lvlText w:val="%1."/>
      <w:lvlJc w:val="left"/>
      <w:pPr>
        <w:ind w:left="720" w:hanging="360"/>
      </w:pPr>
      <w:rPr>
        <w:rFonts w:hint="default"/>
      </w:rPr>
    </w:lvl>
    <w:lvl w:ilvl="1" w:tplc="2E5A7D68" w:tentative="1">
      <w:start w:val="1"/>
      <w:numFmt w:val="lowerLetter"/>
      <w:lvlText w:val="%2."/>
      <w:lvlJc w:val="left"/>
      <w:pPr>
        <w:ind w:left="1440" w:hanging="360"/>
      </w:pPr>
    </w:lvl>
    <w:lvl w:ilvl="2" w:tplc="9AC8822E" w:tentative="1">
      <w:start w:val="1"/>
      <w:numFmt w:val="lowerRoman"/>
      <w:lvlText w:val="%3."/>
      <w:lvlJc w:val="right"/>
      <w:pPr>
        <w:ind w:left="2160" w:hanging="180"/>
      </w:pPr>
    </w:lvl>
    <w:lvl w:ilvl="3" w:tplc="7C44E12A" w:tentative="1">
      <w:start w:val="1"/>
      <w:numFmt w:val="decimal"/>
      <w:lvlText w:val="%4."/>
      <w:lvlJc w:val="left"/>
      <w:pPr>
        <w:ind w:left="2880" w:hanging="360"/>
      </w:pPr>
    </w:lvl>
    <w:lvl w:ilvl="4" w:tplc="CC92B018" w:tentative="1">
      <w:start w:val="1"/>
      <w:numFmt w:val="lowerLetter"/>
      <w:lvlText w:val="%5."/>
      <w:lvlJc w:val="left"/>
      <w:pPr>
        <w:ind w:left="3600" w:hanging="360"/>
      </w:pPr>
    </w:lvl>
    <w:lvl w:ilvl="5" w:tplc="1F7097BA" w:tentative="1">
      <w:start w:val="1"/>
      <w:numFmt w:val="lowerRoman"/>
      <w:lvlText w:val="%6."/>
      <w:lvlJc w:val="right"/>
      <w:pPr>
        <w:ind w:left="4320" w:hanging="180"/>
      </w:pPr>
    </w:lvl>
    <w:lvl w:ilvl="6" w:tplc="4A784520" w:tentative="1">
      <w:start w:val="1"/>
      <w:numFmt w:val="decimal"/>
      <w:lvlText w:val="%7."/>
      <w:lvlJc w:val="left"/>
      <w:pPr>
        <w:ind w:left="5040" w:hanging="360"/>
      </w:pPr>
    </w:lvl>
    <w:lvl w:ilvl="7" w:tplc="3BD26F2A" w:tentative="1">
      <w:start w:val="1"/>
      <w:numFmt w:val="lowerLetter"/>
      <w:lvlText w:val="%8."/>
      <w:lvlJc w:val="left"/>
      <w:pPr>
        <w:ind w:left="5760" w:hanging="360"/>
      </w:pPr>
    </w:lvl>
    <w:lvl w:ilvl="8" w:tplc="40C07022"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3FCCB2E">
      <w:start w:val="1"/>
      <w:numFmt w:val="bullet"/>
      <w:pStyle w:val="ListBullet2"/>
      <w:lvlText w:val="o"/>
      <w:lvlJc w:val="left"/>
      <w:pPr>
        <w:ind w:left="1004" w:hanging="360"/>
      </w:pPr>
      <w:rPr>
        <w:rFonts w:ascii="Courier New" w:hAnsi="Courier New" w:cs="Courier New" w:hint="default"/>
      </w:rPr>
    </w:lvl>
    <w:lvl w:ilvl="1" w:tplc="23225AF8" w:tentative="1">
      <w:start w:val="1"/>
      <w:numFmt w:val="bullet"/>
      <w:lvlText w:val="o"/>
      <w:lvlJc w:val="left"/>
      <w:pPr>
        <w:ind w:left="1724" w:hanging="360"/>
      </w:pPr>
      <w:rPr>
        <w:rFonts w:ascii="Courier New" w:hAnsi="Courier New" w:cs="Courier New" w:hint="default"/>
      </w:rPr>
    </w:lvl>
    <w:lvl w:ilvl="2" w:tplc="7004E99C" w:tentative="1">
      <w:start w:val="1"/>
      <w:numFmt w:val="bullet"/>
      <w:lvlText w:val=""/>
      <w:lvlJc w:val="left"/>
      <w:pPr>
        <w:ind w:left="2444" w:hanging="360"/>
      </w:pPr>
      <w:rPr>
        <w:rFonts w:ascii="Wingdings" w:hAnsi="Wingdings" w:hint="default"/>
      </w:rPr>
    </w:lvl>
    <w:lvl w:ilvl="3" w:tplc="AECAFF46" w:tentative="1">
      <w:start w:val="1"/>
      <w:numFmt w:val="bullet"/>
      <w:lvlText w:val=""/>
      <w:lvlJc w:val="left"/>
      <w:pPr>
        <w:ind w:left="3164" w:hanging="360"/>
      </w:pPr>
      <w:rPr>
        <w:rFonts w:ascii="Symbol" w:hAnsi="Symbol" w:hint="default"/>
      </w:rPr>
    </w:lvl>
    <w:lvl w:ilvl="4" w:tplc="B732B1E6" w:tentative="1">
      <w:start w:val="1"/>
      <w:numFmt w:val="bullet"/>
      <w:lvlText w:val="o"/>
      <w:lvlJc w:val="left"/>
      <w:pPr>
        <w:ind w:left="3884" w:hanging="360"/>
      </w:pPr>
      <w:rPr>
        <w:rFonts w:ascii="Courier New" w:hAnsi="Courier New" w:cs="Courier New" w:hint="default"/>
      </w:rPr>
    </w:lvl>
    <w:lvl w:ilvl="5" w:tplc="724EA142" w:tentative="1">
      <w:start w:val="1"/>
      <w:numFmt w:val="bullet"/>
      <w:lvlText w:val=""/>
      <w:lvlJc w:val="left"/>
      <w:pPr>
        <w:ind w:left="4604" w:hanging="360"/>
      </w:pPr>
      <w:rPr>
        <w:rFonts w:ascii="Wingdings" w:hAnsi="Wingdings" w:hint="default"/>
      </w:rPr>
    </w:lvl>
    <w:lvl w:ilvl="6" w:tplc="FAEA74D0" w:tentative="1">
      <w:start w:val="1"/>
      <w:numFmt w:val="bullet"/>
      <w:lvlText w:val=""/>
      <w:lvlJc w:val="left"/>
      <w:pPr>
        <w:ind w:left="5324" w:hanging="360"/>
      </w:pPr>
      <w:rPr>
        <w:rFonts w:ascii="Symbol" w:hAnsi="Symbol" w:hint="default"/>
      </w:rPr>
    </w:lvl>
    <w:lvl w:ilvl="7" w:tplc="CD1076A4" w:tentative="1">
      <w:start w:val="1"/>
      <w:numFmt w:val="bullet"/>
      <w:lvlText w:val="o"/>
      <w:lvlJc w:val="left"/>
      <w:pPr>
        <w:ind w:left="6044" w:hanging="360"/>
      </w:pPr>
      <w:rPr>
        <w:rFonts w:ascii="Courier New" w:hAnsi="Courier New" w:cs="Courier New" w:hint="default"/>
      </w:rPr>
    </w:lvl>
    <w:lvl w:ilvl="8" w:tplc="F7B45AAA" w:tentative="1">
      <w:start w:val="1"/>
      <w:numFmt w:val="bullet"/>
      <w:lvlText w:val=""/>
      <w:lvlJc w:val="left"/>
      <w:pPr>
        <w:ind w:left="6764" w:hanging="360"/>
      </w:pPr>
      <w:rPr>
        <w:rFonts w:ascii="Wingdings" w:hAnsi="Wingdings" w:hint="default"/>
      </w:rPr>
    </w:lvl>
  </w:abstractNum>
  <w:num w:numId="1" w16cid:durableId="1890453151">
    <w:abstractNumId w:val="2"/>
  </w:num>
  <w:num w:numId="2" w16cid:durableId="790707562">
    <w:abstractNumId w:val="7"/>
  </w:num>
  <w:num w:numId="3" w16cid:durableId="1509901325">
    <w:abstractNumId w:val="21"/>
  </w:num>
  <w:num w:numId="4" w16cid:durableId="229466106">
    <w:abstractNumId w:val="13"/>
  </w:num>
  <w:num w:numId="5" w16cid:durableId="433746426">
    <w:abstractNumId w:val="19"/>
  </w:num>
  <w:num w:numId="6" w16cid:durableId="1321276414">
    <w:abstractNumId w:val="0"/>
  </w:num>
  <w:num w:numId="7" w16cid:durableId="828642177">
    <w:abstractNumId w:val="14"/>
  </w:num>
  <w:num w:numId="8" w16cid:durableId="1311641161">
    <w:abstractNumId w:val="3"/>
  </w:num>
  <w:num w:numId="9" w16cid:durableId="629558270">
    <w:abstractNumId w:val="18"/>
  </w:num>
  <w:num w:numId="10" w16cid:durableId="1107041153">
    <w:abstractNumId w:val="6"/>
  </w:num>
  <w:num w:numId="11" w16cid:durableId="484203931">
    <w:abstractNumId w:val="17"/>
  </w:num>
  <w:num w:numId="12" w16cid:durableId="848527146">
    <w:abstractNumId w:val="1"/>
  </w:num>
  <w:num w:numId="13" w16cid:durableId="1088691999">
    <w:abstractNumId w:val="12"/>
  </w:num>
  <w:num w:numId="14" w16cid:durableId="51971749">
    <w:abstractNumId w:val="16"/>
  </w:num>
  <w:num w:numId="15" w16cid:durableId="823665249">
    <w:abstractNumId w:val="5"/>
  </w:num>
  <w:num w:numId="16" w16cid:durableId="1922257232">
    <w:abstractNumId w:val="15"/>
  </w:num>
  <w:num w:numId="17" w16cid:durableId="1960145624">
    <w:abstractNumId w:val="11"/>
  </w:num>
  <w:num w:numId="18" w16cid:durableId="318848069">
    <w:abstractNumId w:val="8"/>
  </w:num>
  <w:num w:numId="19" w16cid:durableId="1037124128">
    <w:abstractNumId w:val="20"/>
  </w:num>
  <w:num w:numId="20" w16cid:durableId="2033455015">
    <w:abstractNumId w:val="4"/>
  </w:num>
  <w:num w:numId="21" w16cid:durableId="1605188777">
    <w:abstractNumId w:val="10"/>
  </w:num>
  <w:num w:numId="22" w16cid:durableId="147745641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1D46"/>
    <w:rsid w:val="0010616D"/>
    <w:rsid w:val="00110478"/>
    <w:rsid w:val="00112D00"/>
    <w:rsid w:val="0011711B"/>
    <w:rsid w:val="00117F8A"/>
    <w:rsid w:val="0012134F"/>
    <w:rsid w:val="00121B9B"/>
    <w:rsid w:val="00122ADC"/>
    <w:rsid w:val="00130F59"/>
    <w:rsid w:val="00133EC0"/>
    <w:rsid w:val="00141CE5"/>
    <w:rsid w:val="00144908"/>
    <w:rsid w:val="0015033A"/>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10092"/>
    <w:rsid w:val="003233DE"/>
    <w:rsid w:val="0032466B"/>
    <w:rsid w:val="003330EB"/>
    <w:rsid w:val="003415FD"/>
    <w:rsid w:val="003429F0"/>
    <w:rsid w:val="0034529F"/>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800"/>
    <w:rsid w:val="003F0955"/>
    <w:rsid w:val="003F2BFF"/>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22CCE"/>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D260C"/>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3610E"/>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2CF"/>
    <w:rsid w:val="007A4A10"/>
    <w:rsid w:val="007B02BD"/>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95B01"/>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1372"/>
    <w:rsid w:val="00AE1D7D"/>
    <w:rsid w:val="00AE2A8B"/>
    <w:rsid w:val="00AE2D3F"/>
    <w:rsid w:val="00AE3F64"/>
    <w:rsid w:val="00AE69ED"/>
    <w:rsid w:val="00AF7386"/>
    <w:rsid w:val="00AF7934"/>
    <w:rsid w:val="00B00B81"/>
    <w:rsid w:val="00B04580"/>
    <w:rsid w:val="00B04B09"/>
    <w:rsid w:val="00B1633C"/>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1CFE"/>
    <w:rsid w:val="00C05A25"/>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200E"/>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D462D"/>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4C65"/>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8572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14269">
      <w:bodyDiv w:val="1"/>
      <w:marLeft w:val="0"/>
      <w:marRight w:val="0"/>
      <w:marTop w:val="0"/>
      <w:marBottom w:val="0"/>
      <w:divBdr>
        <w:top w:val="none" w:sz="0" w:space="0" w:color="auto"/>
        <w:left w:val="none" w:sz="0" w:space="0" w:color="auto"/>
        <w:bottom w:val="none" w:sz="0" w:space="0" w:color="auto"/>
        <w:right w:val="none" w:sz="0" w:space="0" w:color="auto"/>
      </w:divBdr>
    </w:div>
    <w:div w:id="1034965265">
      <w:bodyDiv w:val="1"/>
      <w:marLeft w:val="0"/>
      <w:marRight w:val="0"/>
      <w:marTop w:val="0"/>
      <w:marBottom w:val="0"/>
      <w:divBdr>
        <w:top w:val="none" w:sz="0" w:space="0" w:color="auto"/>
        <w:left w:val="none" w:sz="0" w:space="0" w:color="auto"/>
        <w:bottom w:val="none" w:sz="0" w:space="0" w:color="auto"/>
        <w:right w:val="none" w:sz="0" w:space="0" w:color="auto"/>
      </w:divBdr>
    </w:div>
    <w:div w:id="12853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3517DD3-8400-4C5F-8A72-5E45F9BB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schemas.microsoft.com/office/2006/documentManagement/types"/>
    <ds:schemaRef ds:uri="http://schemas.microsoft.com/office/2006/metadata/properties"/>
    <ds:schemaRef ds:uri="b0971709-fccf-4aa3-94ca-d5d85211933c"/>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4220</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The National Dementia Action Plan – Dutch</vt:lpstr>
    </vt:vector>
  </TitlesOfParts>
  <Manager/>
  <Company/>
  <LinksUpToDate>false</LinksUpToDate>
  <CharactersWithSpaces>29580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Dutch</dc:title>
  <dc:subject>Aged Care</dc:subject>
  <dc:creator>Australian Government Department of Health, Disability and Ageing; Australian Government, Department of Health, Disability and Ageing</dc:creator>
  <cp:keywords>Aged Care; Senior Australians; Dementia</cp:keywords>
  <dc:description/>
  <cp:revision>7</cp:revision>
  <dcterms:created xsi:type="dcterms:W3CDTF">2025-05-12T03:29:00Z</dcterms:created>
  <dcterms:modified xsi:type="dcterms:W3CDTF">2025-07-24T05:35:00Z</dcterms:modified>
  <cp:category/>
</cp:coreProperties>
</file>