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0F21" w14:textId="77777777" w:rsidR="003E774C" w:rsidRDefault="003E774C" w:rsidP="0074426A">
      <w:pPr>
        <w:pStyle w:val="Heading1"/>
        <w:spacing w:before="120"/>
      </w:pPr>
      <w:r w:rsidRPr="003E774C">
        <w:t xml:space="preserve">Health and </w:t>
      </w:r>
      <w:r w:rsidRPr="00886CBA">
        <w:t>medical</w:t>
      </w:r>
      <w:r w:rsidRPr="003E774C">
        <w:t xml:space="preserve"> research funders highlight importance of sex, gender, variations of sex characteristics and sexual orientation in science </w:t>
      </w:r>
    </w:p>
    <w:p w14:paraId="55EE220A" w14:textId="7BC48184" w:rsidR="00074081" w:rsidRPr="00E538B9" w:rsidRDefault="00074081" w:rsidP="00E538B9">
      <w:pPr>
        <w:spacing w:before="240" w:after="0"/>
        <w:rPr>
          <w:b/>
          <w:bCs/>
        </w:rPr>
      </w:pPr>
      <w:r>
        <w:t xml:space="preserve">Addressing research gaps related to the historical lack of consideration of sex, gender, variations of sex characteristics and sexual orientation (the Variables) in health and medical research is central to the joint </w:t>
      </w:r>
      <w:hyperlink r:id="rId11">
        <w:r w:rsidRPr="35E8CB5A">
          <w:rPr>
            <w:rStyle w:val="Hyperlink"/>
            <w:i/>
            <w:iCs/>
          </w:rPr>
          <w:t>Statement on Sex, Gender, Variations of Sex Characteristics and Sexual Orientation in Health and Medical Research</w:t>
        </w:r>
      </w:hyperlink>
      <w:r>
        <w:t xml:space="preserve"> (the Statement).</w:t>
      </w:r>
    </w:p>
    <w:p w14:paraId="37AEE2D5" w14:textId="3CA9926D" w:rsidR="00074081" w:rsidRDefault="00074081" w:rsidP="00E538B9">
      <w:pPr>
        <w:spacing w:after="0"/>
      </w:pPr>
      <w:r>
        <w:t>By providing guidance on how to consider the Variables at all stages of research projects, and effectively, sensitively and safely involve people with lived experience, the National Health and Medical Research Council (NHMRC) and the Health and Medical Research Office, in the Department of Health, Disability and Ageing, are seeking to improve health outcomes for all people living in Australia.</w:t>
      </w:r>
    </w:p>
    <w:p w14:paraId="1407EA47" w14:textId="5063219C" w:rsidR="00074081" w:rsidRDefault="00074081" w:rsidP="00E538B9">
      <w:pPr>
        <w:spacing w:after="0"/>
      </w:pPr>
      <w:r>
        <w:t xml:space="preserve">The CEO of NHMRC, Professor Steve Wesselingh, and CEO of the Health and Medical Research Office, which administers the Medical Research </w:t>
      </w:r>
      <w:r w:rsidRPr="00F36CAB">
        <w:t>Future Fund (MRFF), Natasha Ploenges, are both committed to implementing the Statement in their respective grant programs. Applicants for NHMRC and MRFF funding should start doing what they can now to improve consideration of the Variables in their research. Work is underway by both funders to more fully integrate the Statement into future grant rounds – at which time the requirement to consider the Variables will become mandatory in relevant research funded by NHMRC and MRFF.</w:t>
      </w:r>
    </w:p>
    <w:p w14:paraId="0FF90ED0" w14:textId="060D387D" w:rsidR="00074081" w:rsidRDefault="00074081" w:rsidP="00E538B9">
      <w:pPr>
        <w:spacing w:after="0"/>
      </w:pPr>
      <w:r>
        <w:t xml:space="preserve">‘It is the responsibility of all researchers, research institutions and funders to promote appropriate consideration of sex, gender, variations of sex characteristics and sexual orientation at all stages of every research project,’ said Professor Steve Wesselingh. </w:t>
      </w:r>
    </w:p>
    <w:p w14:paraId="59F1872E" w14:textId="6B813A4E" w:rsidR="00074081" w:rsidRDefault="00074081" w:rsidP="00E538B9">
      <w:pPr>
        <w:spacing w:after="0"/>
      </w:pPr>
      <w:r>
        <w:t xml:space="preserve">‘Fostering cultural change around consideration of the Variables is critical to ensure Australia remains a world leader in high quality health and medical research to improve health outcomes for all people in Australia,’ said Natasha </w:t>
      </w:r>
      <w:proofErr w:type="spellStart"/>
      <w:r>
        <w:t>Ploenges</w:t>
      </w:r>
      <w:proofErr w:type="spellEnd"/>
      <w:r>
        <w:t>.</w:t>
      </w:r>
    </w:p>
    <w:p w14:paraId="0C1FC63D" w14:textId="327F4585" w:rsidR="00074081" w:rsidRDefault="00074081" w:rsidP="00E538B9">
      <w:r>
        <w:lastRenderedPageBreak/>
        <w:t xml:space="preserve">The Variables are a fundamental component of high-quality and responsible health and medical research, which provides an evidence base to support better health outcomes for the diversity of people in Australia. The value of integrating the Variables in scientific research is widely acknowledged internationally by health and medical research funders and leading scientific publishers, including </w:t>
      </w:r>
      <w:hyperlink r:id="rId12">
        <w:r w:rsidRPr="1F634F98">
          <w:rPr>
            <w:rStyle w:val="Hyperlink"/>
          </w:rPr>
          <w:t>Nature</w:t>
        </w:r>
      </w:hyperlink>
      <w:r>
        <w:t xml:space="preserve"> and </w:t>
      </w:r>
      <w:hyperlink r:id="rId13">
        <w:r w:rsidRPr="1F634F98">
          <w:rPr>
            <w:rStyle w:val="Hyperlink"/>
          </w:rPr>
          <w:t>Cell Press</w:t>
        </w:r>
      </w:hyperlink>
      <w:r>
        <w:t>.</w:t>
      </w:r>
    </w:p>
    <w:p w14:paraId="629DA137" w14:textId="579AD2EF" w:rsidR="00074081" w:rsidRDefault="00074081" w:rsidP="00E538B9">
      <w:pPr>
        <w:spacing w:after="0"/>
      </w:pPr>
      <w:r>
        <w:t xml:space="preserve">Consideration of the Variables is important throughout the research pipeline. Integration of the Variables into basic science research can improve rigor and reproducibility, as well as providing opportunity for new discoveries and innovation. In clinical, public health and health services research, accounting for the Variables can improve the applicability of research findings, support health equity and ensure that health care can be tailored to meet the needs of all populations. </w:t>
      </w:r>
    </w:p>
    <w:p w14:paraId="0213749E" w14:textId="699B0FEF" w:rsidR="00074081" w:rsidRDefault="00074081" w:rsidP="00E538B9">
      <w:pPr>
        <w:spacing w:after="0"/>
      </w:pPr>
      <w:r w:rsidRPr="4D737397">
        <w:rPr>
          <w:rFonts w:eastAsia="Calibri" w:cs="Calibri"/>
        </w:rPr>
        <w:t xml:space="preserve">The </w:t>
      </w:r>
      <w:r>
        <w:t>Statement promotes improved consideration of, and accurate data collection about the Variables in all relevant research. It acknowledges that every person in Australia has the right to be included in safe, high-quality research and that better partnerships between consumers, researchers, clinicians, and other research stakeholders ultimately lead to improved health outcomes.</w:t>
      </w:r>
    </w:p>
    <w:p w14:paraId="3F6D8254" w14:textId="77777777" w:rsidR="00074081" w:rsidRDefault="00074081" w:rsidP="00074081">
      <w:pPr>
        <w:spacing w:after="0"/>
        <w:rPr>
          <w:rFonts w:eastAsia="Calibri" w:cs="Calibri"/>
        </w:rPr>
      </w:pPr>
      <w:r w:rsidRPr="72020181">
        <w:rPr>
          <w:rFonts w:eastAsia="Calibri" w:cs="Calibri"/>
        </w:rPr>
        <w:t xml:space="preserve">For more information, refer to the Statement, which contains better practice prompts over the research life cycle and additional resources on the </w:t>
      </w:r>
      <w:hyperlink r:id="rId14">
        <w:r w:rsidRPr="72020181">
          <w:rPr>
            <w:rStyle w:val="Hyperlink"/>
            <w:rFonts w:eastAsia="Calibri" w:cs="Calibri"/>
          </w:rPr>
          <w:t>Statement website</w:t>
        </w:r>
      </w:hyperlink>
      <w:r w:rsidRPr="72020181">
        <w:rPr>
          <w:rFonts w:eastAsia="Calibri" w:cs="Calibri"/>
        </w:rPr>
        <w:t>.</w:t>
      </w:r>
    </w:p>
    <w:sectPr w:rsidR="00074081" w:rsidSect="00E538B9">
      <w:footerReference w:type="default" r:id="rId15"/>
      <w:headerReference w:type="first" r:id="rId16"/>
      <w:footerReference w:type="first" r:id="rId17"/>
      <w:pgSz w:w="11906" w:h="16838"/>
      <w:pgMar w:top="851" w:right="1440" w:bottom="2836" w:left="1440" w:header="1388" w:footer="708" w:gutter="0"/>
      <w:pgBorders w:offsetFrom="page">
        <w:top w:val="single" w:sz="8" w:space="20" w:color="767171" w:themeColor="background2" w:themeShade="80"/>
        <w:left w:val="single" w:sz="8" w:space="20" w:color="767171" w:themeColor="background2" w:themeShade="80"/>
        <w:bottom w:val="single" w:sz="8" w:space="20" w:color="767171" w:themeColor="background2" w:themeShade="80"/>
        <w:right w:val="single" w:sz="8" w:space="20" w:color="767171" w:themeColor="background2"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ABF3" w14:textId="77777777" w:rsidR="003D52A7" w:rsidRDefault="003D52A7" w:rsidP="00B25856">
      <w:r>
        <w:separator/>
      </w:r>
    </w:p>
  </w:endnote>
  <w:endnote w:type="continuationSeparator" w:id="0">
    <w:p w14:paraId="45DDFE0F" w14:textId="77777777" w:rsidR="003D52A7" w:rsidRDefault="003D52A7" w:rsidP="00B2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81F" w14:textId="5D4CD714" w:rsidR="008B73C6" w:rsidRPr="008B73C6" w:rsidRDefault="00945BAD" w:rsidP="008B73C6">
    <w:pPr>
      <w:spacing w:before="100" w:beforeAutospacing="1" w:after="100" w:afterAutospacing="1"/>
      <w:rPr>
        <w:rFonts w:ascii="Times New Roman" w:eastAsia="Times New Roman" w:hAnsi="Times New Roman" w:cs="Times New Roman"/>
        <w:color w:val="auto"/>
        <w:lang w:eastAsia="en-AU"/>
      </w:rPr>
    </w:pPr>
    <w:r w:rsidRPr="008B73C6">
      <w:rPr>
        <w:rFonts w:ascii="Times New Roman" w:eastAsia="Times New Roman" w:hAnsi="Times New Roman" w:cs="Times New Roman"/>
        <w:noProof/>
        <w:color w:val="auto"/>
        <w:lang w:eastAsia="en-AU"/>
      </w:rPr>
      <w:drawing>
        <wp:anchor distT="0" distB="0" distL="114300" distR="114300" simplePos="0" relativeHeight="251833856" behindDoc="0" locked="0" layoutInCell="1" allowOverlap="1" wp14:anchorId="47B2F5F4" wp14:editId="66688139">
          <wp:simplePos x="0" y="0"/>
          <wp:positionH relativeFrom="column">
            <wp:posOffset>-460375</wp:posOffset>
          </wp:positionH>
          <wp:positionV relativeFrom="paragraph">
            <wp:posOffset>-114935</wp:posOffset>
          </wp:positionV>
          <wp:extent cx="2327910" cy="609600"/>
          <wp:effectExtent l="0" t="0" r="0" b="0"/>
          <wp:wrapNone/>
          <wp:docPr id="1086385806" name="Picture 1086385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9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4ED">
      <w:rPr>
        <w:rFonts w:ascii="Times New Roman" w:eastAsia="Times New Roman" w:hAnsi="Times New Roman" w:cs="Times New Roman"/>
        <w:noProof/>
        <w:color w:val="auto"/>
        <w:lang w:eastAsia="en-AU"/>
      </w:rPr>
      <w:drawing>
        <wp:anchor distT="0" distB="0" distL="114300" distR="114300" simplePos="0" relativeHeight="251832832" behindDoc="0" locked="0" layoutInCell="1" allowOverlap="1" wp14:anchorId="2DE8B867" wp14:editId="5232442B">
          <wp:simplePos x="0" y="0"/>
          <wp:positionH relativeFrom="column">
            <wp:posOffset>4765675</wp:posOffset>
          </wp:positionH>
          <wp:positionV relativeFrom="paragraph">
            <wp:posOffset>-156845</wp:posOffset>
          </wp:positionV>
          <wp:extent cx="1444625" cy="701675"/>
          <wp:effectExtent l="0" t="0" r="3175" b="3175"/>
          <wp:wrapNone/>
          <wp:docPr id="1030864461" name="Picture 1030864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2C447" w14:textId="76A992A8" w:rsidR="00532FE8" w:rsidRDefault="0053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F8D9" w14:textId="78FC7F19" w:rsidR="005A0238" w:rsidRDefault="00945BAD" w:rsidP="00B25856">
    <w:pPr>
      <w:pStyle w:val="Footer"/>
    </w:pPr>
    <w:r w:rsidRPr="008B73C6">
      <w:rPr>
        <w:rFonts w:ascii="Times New Roman" w:eastAsia="Times New Roman" w:hAnsi="Times New Roman" w:cs="Times New Roman"/>
        <w:noProof/>
        <w:color w:val="auto"/>
        <w:lang w:eastAsia="en-AU"/>
      </w:rPr>
      <w:drawing>
        <wp:anchor distT="0" distB="0" distL="114300" distR="114300" simplePos="0" relativeHeight="251830784" behindDoc="0" locked="0" layoutInCell="1" allowOverlap="1" wp14:anchorId="7377246A" wp14:editId="13FF0077">
          <wp:simplePos x="0" y="0"/>
          <wp:positionH relativeFrom="column">
            <wp:posOffset>-468630</wp:posOffset>
          </wp:positionH>
          <wp:positionV relativeFrom="paragraph">
            <wp:posOffset>-375920</wp:posOffset>
          </wp:positionV>
          <wp:extent cx="2327910" cy="609600"/>
          <wp:effectExtent l="0" t="0" r="0" b="0"/>
          <wp:wrapNone/>
          <wp:docPr id="270965831" name="Picture 270965831"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9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4ED">
      <w:rPr>
        <w:rFonts w:ascii="Times New Roman" w:eastAsia="Times New Roman" w:hAnsi="Times New Roman" w:cs="Times New Roman"/>
        <w:noProof/>
        <w:color w:val="auto"/>
        <w:lang w:eastAsia="en-AU"/>
      </w:rPr>
      <w:drawing>
        <wp:anchor distT="0" distB="0" distL="114300" distR="114300" simplePos="0" relativeHeight="251602432" behindDoc="0" locked="0" layoutInCell="1" allowOverlap="1" wp14:anchorId="0C27C19F" wp14:editId="02E7CECF">
          <wp:simplePos x="0" y="0"/>
          <wp:positionH relativeFrom="column">
            <wp:posOffset>4758690</wp:posOffset>
          </wp:positionH>
          <wp:positionV relativeFrom="paragraph">
            <wp:posOffset>-418465</wp:posOffset>
          </wp:positionV>
          <wp:extent cx="1444625" cy="701675"/>
          <wp:effectExtent l="0" t="0" r="3175" b="3175"/>
          <wp:wrapNone/>
          <wp:docPr id="511173181" name="Picture 511173181" descr="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NHMR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607E" w14:textId="77777777" w:rsidR="003D52A7" w:rsidRDefault="003D52A7" w:rsidP="00B25856">
      <w:r>
        <w:separator/>
      </w:r>
    </w:p>
  </w:footnote>
  <w:footnote w:type="continuationSeparator" w:id="0">
    <w:p w14:paraId="57C83BD3" w14:textId="77777777" w:rsidR="003D52A7" w:rsidRDefault="003D52A7" w:rsidP="00B2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BCCB" w14:textId="63DC5EE1" w:rsidR="00AC507B" w:rsidRPr="00AC507B" w:rsidRDefault="00AC507B" w:rsidP="00AC507B">
    <w:pPr>
      <w:rPr>
        <w:rFonts w:ascii="Times New Roman" w:eastAsia="Times New Roman" w:hAnsi="Times New Roman" w:cs="Times New Roman"/>
        <w:color w:val="auto"/>
        <w:lang w:eastAsia="en-AU"/>
      </w:rPr>
    </w:pPr>
    <w:r w:rsidRPr="00AC507B">
      <w:rPr>
        <w:rFonts w:ascii="Times New Roman" w:eastAsia="Times New Roman" w:hAnsi="Times New Roman" w:cs="Times New Roman"/>
        <w:noProof/>
        <w:color w:val="auto"/>
        <w:lang w:eastAsia="en-AU"/>
      </w:rPr>
      <w:drawing>
        <wp:anchor distT="0" distB="0" distL="114300" distR="114300" simplePos="0" relativeHeight="251834880" behindDoc="0" locked="0" layoutInCell="1" allowOverlap="1" wp14:anchorId="0FB299D2" wp14:editId="341C54B2">
          <wp:simplePos x="0" y="0"/>
          <wp:positionH relativeFrom="column">
            <wp:posOffset>-57150</wp:posOffset>
          </wp:positionH>
          <wp:positionV relativeFrom="paragraph">
            <wp:posOffset>-481331</wp:posOffset>
          </wp:positionV>
          <wp:extent cx="3038475" cy="775273"/>
          <wp:effectExtent l="0" t="0" r="0" b="6350"/>
          <wp:wrapNone/>
          <wp:docPr id="1845863775" name="Picture 2" descr="Australian Government Department of Health, Disability and Ageing and National Health and Medical Research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83654" name="Picture 2" descr="Australian Government Department of Health, Disability and Ageing and National Health and Medical Research Counci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999" cy="779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176E9" w14:textId="728F2CC4" w:rsidR="001834ED" w:rsidRPr="001834ED" w:rsidRDefault="001834ED" w:rsidP="00B25856">
    <w:pPr>
      <w:rPr>
        <w:rFonts w:ascii="Times New Roman" w:eastAsia="Times New Roman" w:hAnsi="Times New Roman" w:cs="Times New Roman"/>
        <w:color w:val="auto"/>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C15"/>
    <w:multiLevelType w:val="hybridMultilevel"/>
    <w:tmpl w:val="5A48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12B42"/>
    <w:multiLevelType w:val="hybridMultilevel"/>
    <w:tmpl w:val="24762378"/>
    <w:lvl w:ilvl="0" w:tplc="0974ED74">
      <w:numFmt w:val="bullet"/>
      <w:lvlText w:val="•"/>
      <w:lvlJc w:val="left"/>
      <w:pPr>
        <w:ind w:left="360" w:hanging="360"/>
      </w:pPr>
      <w:rPr>
        <w:rFonts w:ascii="Segoe UI" w:eastAsiaTheme="minorHAnsi" w:hAnsi="Segoe UI" w:cs="Segoe UI"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8B3860"/>
    <w:multiLevelType w:val="hybridMultilevel"/>
    <w:tmpl w:val="771CCC9E"/>
    <w:lvl w:ilvl="0" w:tplc="B110363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87DE2"/>
    <w:multiLevelType w:val="hybridMultilevel"/>
    <w:tmpl w:val="2CDC62F4"/>
    <w:lvl w:ilvl="0" w:tplc="1AFCBF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219BD"/>
    <w:multiLevelType w:val="hybridMultilevel"/>
    <w:tmpl w:val="91A4A4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1A28F0"/>
    <w:multiLevelType w:val="hybridMultilevel"/>
    <w:tmpl w:val="1902C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F8670A"/>
    <w:multiLevelType w:val="hybridMultilevel"/>
    <w:tmpl w:val="46A45C60"/>
    <w:lvl w:ilvl="0" w:tplc="AF3E725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62E78"/>
    <w:multiLevelType w:val="hybridMultilevel"/>
    <w:tmpl w:val="3EB07606"/>
    <w:lvl w:ilvl="0" w:tplc="62EA2ED0">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B7413"/>
    <w:multiLevelType w:val="hybridMultilevel"/>
    <w:tmpl w:val="AA4A4E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0B48FE"/>
    <w:multiLevelType w:val="hybridMultilevel"/>
    <w:tmpl w:val="167CF736"/>
    <w:lvl w:ilvl="0" w:tplc="62EA2ED0">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646203"/>
    <w:multiLevelType w:val="multilevel"/>
    <w:tmpl w:val="9CAC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66824"/>
    <w:multiLevelType w:val="hybridMultilevel"/>
    <w:tmpl w:val="D69C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BD1D75"/>
    <w:multiLevelType w:val="hybridMultilevel"/>
    <w:tmpl w:val="B684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30BA0"/>
    <w:multiLevelType w:val="multilevel"/>
    <w:tmpl w:val="399E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85E69"/>
    <w:multiLevelType w:val="hybridMultilevel"/>
    <w:tmpl w:val="5F8AA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5703E3"/>
    <w:multiLevelType w:val="hybridMultilevel"/>
    <w:tmpl w:val="8F52D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E4119"/>
    <w:multiLevelType w:val="hybridMultilevel"/>
    <w:tmpl w:val="32E0250E"/>
    <w:lvl w:ilvl="0" w:tplc="0A62C4E4">
      <w:start w:val="1"/>
      <w:numFmt w:val="bullet"/>
      <w:lvlText w:val=""/>
      <w:lvlJc w:val="left"/>
      <w:pPr>
        <w:ind w:left="767" w:hanging="360"/>
      </w:pPr>
      <w:rPr>
        <w:rFonts w:ascii="Symbol" w:hAnsi="Symbol" w:hint="default"/>
        <w:sz w:val="22"/>
        <w:szCs w:val="22"/>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7" w15:restartNumberingAfterBreak="0">
    <w:nsid w:val="4BA713AD"/>
    <w:multiLevelType w:val="multilevel"/>
    <w:tmpl w:val="347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35CD7"/>
    <w:multiLevelType w:val="hybridMultilevel"/>
    <w:tmpl w:val="C04C9E78"/>
    <w:lvl w:ilvl="0" w:tplc="0C090001">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9F76B9"/>
    <w:multiLevelType w:val="multilevel"/>
    <w:tmpl w:val="ED7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F3317"/>
    <w:multiLevelType w:val="hybridMultilevel"/>
    <w:tmpl w:val="785E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961"/>
    <w:multiLevelType w:val="multilevel"/>
    <w:tmpl w:val="6AE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B06B3"/>
    <w:multiLevelType w:val="multilevel"/>
    <w:tmpl w:val="7BD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A2ACA"/>
    <w:multiLevelType w:val="multilevel"/>
    <w:tmpl w:val="8E6E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83C4E"/>
    <w:multiLevelType w:val="hybridMultilevel"/>
    <w:tmpl w:val="841CB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083331"/>
    <w:multiLevelType w:val="hybridMultilevel"/>
    <w:tmpl w:val="19505BE8"/>
    <w:lvl w:ilvl="0" w:tplc="AF3E725A">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6075925"/>
    <w:multiLevelType w:val="hybridMultilevel"/>
    <w:tmpl w:val="5F56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874F4D"/>
    <w:multiLevelType w:val="hybridMultilevel"/>
    <w:tmpl w:val="E67A5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232FC6"/>
    <w:multiLevelType w:val="hybridMultilevel"/>
    <w:tmpl w:val="D2E40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D77F21"/>
    <w:multiLevelType w:val="hybridMultilevel"/>
    <w:tmpl w:val="B1A2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72AA8"/>
    <w:multiLevelType w:val="multilevel"/>
    <w:tmpl w:val="6AEE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83103"/>
    <w:multiLevelType w:val="hybridMultilevel"/>
    <w:tmpl w:val="10C22008"/>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606305023">
    <w:abstractNumId w:val="21"/>
  </w:num>
  <w:num w:numId="2" w16cid:durableId="525337619">
    <w:abstractNumId w:val="17"/>
  </w:num>
  <w:num w:numId="3" w16cid:durableId="968978573">
    <w:abstractNumId w:val="10"/>
  </w:num>
  <w:num w:numId="4" w16cid:durableId="455485952">
    <w:abstractNumId w:val="22"/>
  </w:num>
  <w:num w:numId="5" w16cid:durableId="1520048045">
    <w:abstractNumId w:val="30"/>
  </w:num>
  <w:num w:numId="6" w16cid:durableId="1508253924">
    <w:abstractNumId w:val="19"/>
  </w:num>
  <w:num w:numId="7" w16cid:durableId="2099401964">
    <w:abstractNumId w:val="0"/>
  </w:num>
  <w:num w:numId="8" w16cid:durableId="1158157111">
    <w:abstractNumId w:val="3"/>
  </w:num>
  <w:num w:numId="9" w16cid:durableId="179663461">
    <w:abstractNumId w:val="20"/>
  </w:num>
  <w:num w:numId="10" w16cid:durableId="1580479553">
    <w:abstractNumId w:val="23"/>
  </w:num>
  <w:num w:numId="11" w16cid:durableId="692346890">
    <w:abstractNumId w:val="13"/>
  </w:num>
  <w:num w:numId="12" w16cid:durableId="1596401200">
    <w:abstractNumId w:val="31"/>
  </w:num>
  <w:num w:numId="13" w16cid:durableId="502554851">
    <w:abstractNumId w:val="24"/>
  </w:num>
  <w:num w:numId="14" w16cid:durableId="1904294553">
    <w:abstractNumId w:val="14"/>
  </w:num>
  <w:num w:numId="15" w16cid:durableId="1017119125">
    <w:abstractNumId w:val="5"/>
  </w:num>
  <w:num w:numId="16" w16cid:durableId="370689327">
    <w:abstractNumId w:val="16"/>
  </w:num>
  <w:num w:numId="17" w16cid:durableId="2099399875">
    <w:abstractNumId w:val="29"/>
  </w:num>
  <w:num w:numId="18" w16cid:durableId="415827386">
    <w:abstractNumId w:val="2"/>
  </w:num>
  <w:num w:numId="19" w16cid:durableId="567154611">
    <w:abstractNumId w:val="1"/>
  </w:num>
  <w:num w:numId="20" w16cid:durableId="219950025">
    <w:abstractNumId w:val="27"/>
  </w:num>
  <w:num w:numId="21" w16cid:durableId="1741320390">
    <w:abstractNumId w:val="6"/>
  </w:num>
  <w:num w:numId="22" w16cid:durableId="1163931234">
    <w:abstractNumId w:val="25"/>
  </w:num>
  <w:num w:numId="23" w16cid:durableId="1022709099">
    <w:abstractNumId w:val="18"/>
  </w:num>
  <w:num w:numId="24" w16cid:durableId="527059612">
    <w:abstractNumId w:val="28"/>
  </w:num>
  <w:num w:numId="25" w16cid:durableId="544877889">
    <w:abstractNumId w:val="4"/>
  </w:num>
  <w:num w:numId="26" w16cid:durableId="255401301">
    <w:abstractNumId w:val="8"/>
  </w:num>
  <w:num w:numId="27" w16cid:durableId="2147307857">
    <w:abstractNumId w:val="12"/>
  </w:num>
  <w:num w:numId="28" w16cid:durableId="10034838">
    <w:abstractNumId w:val="11"/>
  </w:num>
  <w:num w:numId="29" w16cid:durableId="17506647">
    <w:abstractNumId w:val="7"/>
  </w:num>
  <w:num w:numId="30" w16cid:durableId="341780236">
    <w:abstractNumId w:val="9"/>
  </w:num>
  <w:num w:numId="31" w16cid:durableId="617182781">
    <w:abstractNumId w:val="26"/>
  </w:num>
  <w:num w:numId="32" w16cid:durableId="1445003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2E"/>
    <w:rsid w:val="00001419"/>
    <w:rsid w:val="00004129"/>
    <w:rsid w:val="00010CD1"/>
    <w:rsid w:val="000115CA"/>
    <w:rsid w:val="00012C44"/>
    <w:rsid w:val="00015174"/>
    <w:rsid w:val="000238D4"/>
    <w:rsid w:val="000250DE"/>
    <w:rsid w:val="000374EB"/>
    <w:rsid w:val="000404B5"/>
    <w:rsid w:val="000474CB"/>
    <w:rsid w:val="00047F1F"/>
    <w:rsid w:val="00051454"/>
    <w:rsid w:val="0005241E"/>
    <w:rsid w:val="0005444A"/>
    <w:rsid w:val="00057E6F"/>
    <w:rsid w:val="00071042"/>
    <w:rsid w:val="00072475"/>
    <w:rsid w:val="000737E1"/>
    <w:rsid w:val="000738A7"/>
    <w:rsid w:val="00074081"/>
    <w:rsid w:val="00081277"/>
    <w:rsid w:val="0008531A"/>
    <w:rsid w:val="00094F60"/>
    <w:rsid w:val="000A168B"/>
    <w:rsid w:val="000A7239"/>
    <w:rsid w:val="000C1D12"/>
    <w:rsid w:val="000C334A"/>
    <w:rsid w:val="000D01B7"/>
    <w:rsid w:val="000E4B86"/>
    <w:rsid w:val="000F5180"/>
    <w:rsid w:val="000F6521"/>
    <w:rsid w:val="000F7062"/>
    <w:rsid w:val="000F77D3"/>
    <w:rsid w:val="00101F0C"/>
    <w:rsid w:val="001046A4"/>
    <w:rsid w:val="0012184D"/>
    <w:rsid w:val="00126B94"/>
    <w:rsid w:val="0012759D"/>
    <w:rsid w:val="001335DF"/>
    <w:rsid w:val="0013575A"/>
    <w:rsid w:val="00137FA4"/>
    <w:rsid w:val="00140C27"/>
    <w:rsid w:val="00143184"/>
    <w:rsid w:val="00152DD2"/>
    <w:rsid w:val="001678D7"/>
    <w:rsid w:val="00173BFC"/>
    <w:rsid w:val="00176471"/>
    <w:rsid w:val="001834ED"/>
    <w:rsid w:val="00190C2F"/>
    <w:rsid w:val="00193AA3"/>
    <w:rsid w:val="00197948"/>
    <w:rsid w:val="001A0AAD"/>
    <w:rsid w:val="001A45E3"/>
    <w:rsid w:val="001A74B8"/>
    <w:rsid w:val="001B1085"/>
    <w:rsid w:val="001B4F1C"/>
    <w:rsid w:val="001C4AAC"/>
    <w:rsid w:val="001C5EB4"/>
    <w:rsid w:val="001D69EC"/>
    <w:rsid w:val="00214E86"/>
    <w:rsid w:val="002175A7"/>
    <w:rsid w:val="002475A1"/>
    <w:rsid w:val="0026547C"/>
    <w:rsid w:val="00280050"/>
    <w:rsid w:val="002820EE"/>
    <w:rsid w:val="002B2436"/>
    <w:rsid w:val="002B25A2"/>
    <w:rsid w:val="002B66D7"/>
    <w:rsid w:val="002B7989"/>
    <w:rsid w:val="002D6271"/>
    <w:rsid w:val="002E1A2A"/>
    <w:rsid w:val="002E4751"/>
    <w:rsid w:val="002F5A38"/>
    <w:rsid w:val="002F7392"/>
    <w:rsid w:val="00307623"/>
    <w:rsid w:val="00310A86"/>
    <w:rsid w:val="00316616"/>
    <w:rsid w:val="0032417F"/>
    <w:rsid w:val="00331463"/>
    <w:rsid w:val="00353FCC"/>
    <w:rsid w:val="00355760"/>
    <w:rsid w:val="00367A93"/>
    <w:rsid w:val="0037013A"/>
    <w:rsid w:val="00371CDB"/>
    <w:rsid w:val="00374515"/>
    <w:rsid w:val="00390C89"/>
    <w:rsid w:val="00394203"/>
    <w:rsid w:val="003944D4"/>
    <w:rsid w:val="00397AE8"/>
    <w:rsid w:val="003A32A8"/>
    <w:rsid w:val="003A4778"/>
    <w:rsid w:val="003C0B49"/>
    <w:rsid w:val="003C1957"/>
    <w:rsid w:val="003D311B"/>
    <w:rsid w:val="003D52A7"/>
    <w:rsid w:val="003E5797"/>
    <w:rsid w:val="003E6CF4"/>
    <w:rsid w:val="003E774C"/>
    <w:rsid w:val="003F20EE"/>
    <w:rsid w:val="003F4A79"/>
    <w:rsid w:val="003F6873"/>
    <w:rsid w:val="0040219D"/>
    <w:rsid w:val="00405D4D"/>
    <w:rsid w:val="004132BC"/>
    <w:rsid w:val="0042760D"/>
    <w:rsid w:val="004325C8"/>
    <w:rsid w:val="0043774C"/>
    <w:rsid w:val="004428FF"/>
    <w:rsid w:val="00442A1C"/>
    <w:rsid w:val="00452E60"/>
    <w:rsid w:val="00461A90"/>
    <w:rsid w:val="00464D67"/>
    <w:rsid w:val="004869C5"/>
    <w:rsid w:val="004A5C87"/>
    <w:rsid w:val="004B2085"/>
    <w:rsid w:val="004B22ED"/>
    <w:rsid w:val="004B787D"/>
    <w:rsid w:val="004C5239"/>
    <w:rsid w:val="004C5AE4"/>
    <w:rsid w:val="004D52F9"/>
    <w:rsid w:val="005060C7"/>
    <w:rsid w:val="005163AC"/>
    <w:rsid w:val="00526C03"/>
    <w:rsid w:val="00532B18"/>
    <w:rsid w:val="00532FE8"/>
    <w:rsid w:val="00535628"/>
    <w:rsid w:val="00541D0C"/>
    <w:rsid w:val="005553BD"/>
    <w:rsid w:val="005557D5"/>
    <w:rsid w:val="00571F3E"/>
    <w:rsid w:val="00591356"/>
    <w:rsid w:val="0059353C"/>
    <w:rsid w:val="005A01CF"/>
    <w:rsid w:val="005A0238"/>
    <w:rsid w:val="005A0D28"/>
    <w:rsid w:val="005A4D9C"/>
    <w:rsid w:val="005C056D"/>
    <w:rsid w:val="005C0FF9"/>
    <w:rsid w:val="005C2F42"/>
    <w:rsid w:val="005C6712"/>
    <w:rsid w:val="005D2800"/>
    <w:rsid w:val="005D67C0"/>
    <w:rsid w:val="005F2D4F"/>
    <w:rsid w:val="005F324F"/>
    <w:rsid w:val="005F4175"/>
    <w:rsid w:val="005F4654"/>
    <w:rsid w:val="005F4A2D"/>
    <w:rsid w:val="00607937"/>
    <w:rsid w:val="00624942"/>
    <w:rsid w:val="00635C2D"/>
    <w:rsid w:val="006372F3"/>
    <w:rsid w:val="00642072"/>
    <w:rsid w:val="00646F4C"/>
    <w:rsid w:val="00654E36"/>
    <w:rsid w:val="006561B1"/>
    <w:rsid w:val="006722D0"/>
    <w:rsid w:val="00674361"/>
    <w:rsid w:val="006778E8"/>
    <w:rsid w:val="006816B4"/>
    <w:rsid w:val="006851D9"/>
    <w:rsid w:val="00685227"/>
    <w:rsid w:val="00695C2D"/>
    <w:rsid w:val="00695DEC"/>
    <w:rsid w:val="006B0F2C"/>
    <w:rsid w:val="006B2F09"/>
    <w:rsid w:val="006B3F03"/>
    <w:rsid w:val="006B650E"/>
    <w:rsid w:val="006C0F3E"/>
    <w:rsid w:val="006C7595"/>
    <w:rsid w:val="006D21A5"/>
    <w:rsid w:val="006E383D"/>
    <w:rsid w:val="006E7A44"/>
    <w:rsid w:val="006F0222"/>
    <w:rsid w:val="006F324E"/>
    <w:rsid w:val="00713C6E"/>
    <w:rsid w:val="0071406E"/>
    <w:rsid w:val="007156F7"/>
    <w:rsid w:val="00721D3F"/>
    <w:rsid w:val="007225D6"/>
    <w:rsid w:val="00724AA5"/>
    <w:rsid w:val="00725443"/>
    <w:rsid w:val="00725BB1"/>
    <w:rsid w:val="0073275B"/>
    <w:rsid w:val="00740029"/>
    <w:rsid w:val="00740D46"/>
    <w:rsid w:val="0074426A"/>
    <w:rsid w:val="00751FC0"/>
    <w:rsid w:val="00755A45"/>
    <w:rsid w:val="007577BF"/>
    <w:rsid w:val="007604DE"/>
    <w:rsid w:val="007701B5"/>
    <w:rsid w:val="0077044C"/>
    <w:rsid w:val="007711CB"/>
    <w:rsid w:val="00775692"/>
    <w:rsid w:val="00776A37"/>
    <w:rsid w:val="00795B03"/>
    <w:rsid w:val="00797FFA"/>
    <w:rsid w:val="007A3810"/>
    <w:rsid w:val="007A5297"/>
    <w:rsid w:val="007B482C"/>
    <w:rsid w:val="007B4CC9"/>
    <w:rsid w:val="007B5082"/>
    <w:rsid w:val="007C3A33"/>
    <w:rsid w:val="007C5922"/>
    <w:rsid w:val="007D4AA4"/>
    <w:rsid w:val="007F59A4"/>
    <w:rsid w:val="00803B3A"/>
    <w:rsid w:val="00804EFC"/>
    <w:rsid w:val="0081734A"/>
    <w:rsid w:val="00822820"/>
    <w:rsid w:val="0082782F"/>
    <w:rsid w:val="00827C11"/>
    <w:rsid w:val="00830440"/>
    <w:rsid w:val="00830BC9"/>
    <w:rsid w:val="00833177"/>
    <w:rsid w:val="008377F7"/>
    <w:rsid w:val="008379B2"/>
    <w:rsid w:val="00837D29"/>
    <w:rsid w:val="00842447"/>
    <w:rsid w:val="00843E20"/>
    <w:rsid w:val="00863B38"/>
    <w:rsid w:val="00867D8D"/>
    <w:rsid w:val="008751FF"/>
    <w:rsid w:val="00876BC9"/>
    <w:rsid w:val="00886CBA"/>
    <w:rsid w:val="00890A8F"/>
    <w:rsid w:val="0089522F"/>
    <w:rsid w:val="008B1A67"/>
    <w:rsid w:val="008B5CF2"/>
    <w:rsid w:val="008B6EA4"/>
    <w:rsid w:val="008B73C6"/>
    <w:rsid w:val="008E0BB5"/>
    <w:rsid w:val="008E3064"/>
    <w:rsid w:val="008E3D66"/>
    <w:rsid w:val="008F3239"/>
    <w:rsid w:val="008F69E6"/>
    <w:rsid w:val="008F7CCC"/>
    <w:rsid w:val="00900869"/>
    <w:rsid w:val="0091728B"/>
    <w:rsid w:val="00925B8D"/>
    <w:rsid w:val="00930702"/>
    <w:rsid w:val="00931A86"/>
    <w:rsid w:val="00933027"/>
    <w:rsid w:val="0093503A"/>
    <w:rsid w:val="00944F2A"/>
    <w:rsid w:val="00945BAD"/>
    <w:rsid w:val="009507A9"/>
    <w:rsid w:val="00952ADE"/>
    <w:rsid w:val="00953DCA"/>
    <w:rsid w:val="00960763"/>
    <w:rsid w:val="0096126E"/>
    <w:rsid w:val="0096142F"/>
    <w:rsid w:val="00962B01"/>
    <w:rsid w:val="00967C77"/>
    <w:rsid w:val="00985D55"/>
    <w:rsid w:val="009A46E7"/>
    <w:rsid w:val="009A7A15"/>
    <w:rsid w:val="009B4460"/>
    <w:rsid w:val="009B4A03"/>
    <w:rsid w:val="009C031D"/>
    <w:rsid w:val="009C19B8"/>
    <w:rsid w:val="009D06A2"/>
    <w:rsid w:val="009D3083"/>
    <w:rsid w:val="009E3502"/>
    <w:rsid w:val="009F0C60"/>
    <w:rsid w:val="00A058C9"/>
    <w:rsid w:val="00A07851"/>
    <w:rsid w:val="00A15B31"/>
    <w:rsid w:val="00A24502"/>
    <w:rsid w:val="00A25E48"/>
    <w:rsid w:val="00A27D25"/>
    <w:rsid w:val="00A314BF"/>
    <w:rsid w:val="00A330C3"/>
    <w:rsid w:val="00A426E4"/>
    <w:rsid w:val="00A57521"/>
    <w:rsid w:val="00A60108"/>
    <w:rsid w:val="00A629AF"/>
    <w:rsid w:val="00A630BE"/>
    <w:rsid w:val="00A64754"/>
    <w:rsid w:val="00A64DCF"/>
    <w:rsid w:val="00A663D3"/>
    <w:rsid w:val="00A671B8"/>
    <w:rsid w:val="00A77063"/>
    <w:rsid w:val="00A823AA"/>
    <w:rsid w:val="00A944E5"/>
    <w:rsid w:val="00A95DE1"/>
    <w:rsid w:val="00AA00DC"/>
    <w:rsid w:val="00AA24B7"/>
    <w:rsid w:val="00AA6E89"/>
    <w:rsid w:val="00AB679E"/>
    <w:rsid w:val="00AC4750"/>
    <w:rsid w:val="00AC507B"/>
    <w:rsid w:val="00AD3672"/>
    <w:rsid w:val="00AE1676"/>
    <w:rsid w:val="00AE1C7F"/>
    <w:rsid w:val="00AE4F99"/>
    <w:rsid w:val="00AE5778"/>
    <w:rsid w:val="00AE585E"/>
    <w:rsid w:val="00AE75E3"/>
    <w:rsid w:val="00AF0A77"/>
    <w:rsid w:val="00AF3BE7"/>
    <w:rsid w:val="00AF5826"/>
    <w:rsid w:val="00B15A02"/>
    <w:rsid w:val="00B2130C"/>
    <w:rsid w:val="00B25856"/>
    <w:rsid w:val="00B27F54"/>
    <w:rsid w:val="00B30BF6"/>
    <w:rsid w:val="00B32499"/>
    <w:rsid w:val="00B44A7B"/>
    <w:rsid w:val="00B47844"/>
    <w:rsid w:val="00B51FFB"/>
    <w:rsid w:val="00B564ED"/>
    <w:rsid w:val="00B621E3"/>
    <w:rsid w:val="00B67ED2"/>
    <w:rsid w:val="00B7786E"/>
    <w:rsid w:val="00B85228"/>
    <w:rsid w:val="00B9269B"/>
    <w:rsid w:val="00B92C24"/>
    <w:rsid w:val="00B93B68"/>
    <w:rsid w:val="00B949D0"/>
    <w:rsid w:val="00BC75AD"/>
    <w:rsid w:val="00BD242E"/>
    <w:rsid w:val="00BD584A"/>
    <w:rsid w:val="00BE574B"/>
    <w:rsid w:val="00BE6AC7"/>
    <w:rsid w:val="00BE79F1"/>
    <w:rsid w:val="00BF1216"/>
    <w:rsid w:val="00BF692A"/>
    <w:rsid w:val="00C05490"/>
    <w:rsid w:val="00C05941"/>
    <w:rsid w:val="00C1043E"/>
    <w:rsid w:val="00C10C34"/>
    <w:rsid w:val="00C32DCE"/>
    <w:rsid w:val="00C36BAC"/>
    <w:rsid w:val="00C40508"/>
    <w:rsid w:val="00C43BCC"/>
    <w:rsid w:val="00C47089"/>
    <w:rsid w:val="00C665F6"/>
    <w:rsid w:val="00C82E1D"/>
    <w:rsid w:val="00C84259"/>
    <w:rsid w:val="00C92A31"/>
    <w:rsid w:val="00C9498B"/>
    <w:rsid w:val="00CA7F33"/>
    <w:rsid w:val="00CB53BD"/>
    <w:rsid w:val="00CB7D6F"/>
    <w:rsid w:val="00CC3F04"/>
    <w:rsid w:val="00CD3DF2"/>
    <w:rsid w:val="00CD6FF1"/>
    <w:rsid w:val="00CE00BA"/>
    <w:rsid w:val="00CE3002"/>
    <w:rsid w:val="00CF2A5C"/>
    <w:rsid w:val="00CF58FE"/>
    <w:rsid w:val="00CF70EC"/>
    <w:rsid w:val="00CF78B8"/>
    <w:rsid w:val="00D013FF"/>
    <w:rsid w:val="00D25A96"/>
    <w:rsid w:val="00D307CE"/>
    <w:rsid w:val="00D31BE3"/>
    <w:rsid w:val="00D35A63"/>
    <w:rsid w:val="00D41015"/>
    <w:rsid w:val="00D50D52"/>
    <w:rsid w:val="00D51CF3"/>
    <w:rsid w:val="00D558A1"/>
    <w:rsid w:val="00D57F1B"/>
    <w:rsid w:val="00D65070"/>
    <w:rsid w:val="00D653A4"/>
    <w:rsid w:val="00D6742A"/>
    <w:rsid w:val="00D701AC"/>
    <w:rsid w:val="00D738A2"/>
    <w:rsid w:val="00D7466A"/>
    <w:rsid w:val="00D87891"/>
    <w:rsid w:val="00D910E2"/>
    <w:rsid w:val="00DA57F4"/>
    <w:rsid w:val="00DB377A"/>
    <w:rsid w:val="00DC29E2"/>
    <w:rsid w:val="00DD1AF4"/>
    <w:rsid w:val="00DD213F"/>
    <w:rsid w:val="00DD5774"/>
    <w:rsid w:val="00DE45AC"/>
    <w:rsid w:val="00DE63AC"/>
    <w:rsid w:val="00DF0B53"/>
    <w:rsid w:val="00DF193B"/>
    <w:rsid w:val="00E038FF"/>
    <w:rsid w:val="00E10709"/>
    <w:rsid w:val="00E209C7"/>
    <w:rsid w:val="00E32B92"/>
    <w:rsid w:val="00E37FDB"/>
    <w:rsid w:val="00E46C36"/>
    <w:rsid w:val="00E53640"/>
    <w:rsid w:val="00E538B9"/>
    <w:rsid w:val="00E5518D"/>
    <w:rsid w:val="00E7666C"/>
    <w:rsid w:val="00E833E4"/>
    <w:rsid w:val="00E83BE1"/>
    <w:rsid w:val="00E85DE9"/>
    <w:rsid w:val="00E85FBA"/>
    <w:rsid w:val="00E86948"/>
    <w:rsid w:val="00E8705B"/>
    <w:rsid w:val="00E936BE"/>
    <w:rsid w:val="00E9643E"/>
    <w:rsid w:val="00EA59C3"/>
    <w:rsid w:val="00EB2D59"/>
    <w:rsid w:val="00EB591B"/>
    <w:rsid w:val="00EC4DE0"/>
    <w:rsid w:val="00ED0A10"/>
    <w:rsid w:val="00ED0A2B"/>
    <w:rsid w:val="00ED3D16"/>
    <w:rsid w:val="00EE4621"/>
    <w:rsid w:val="00EF46F4"/>
    <w:rsid w:val="00F00631"/>
    <w:rsid w:val="00F07DAD"/>
    <w:rsid w:val="00F111DF"/>
    <w:rsid w:val="00F14D6C"/>
    <w:rsid w:val="00F1552E"/>
    <w:rsid w:val="00F178BE"/>
    <w:rsid w:val="00F30B58"/>
    <w:rsid w:val="00F30EB7"/>
    <w:rsid w:val="00F34834"/>
    <w:rsid w:val="00F357D5"/>
    <w:rsid w:val="00F36E3E"/>
    <w:rsid w:val="00F42642"/>
    <w:rsid w:val="00F44AA6"/>
    <w:rsid w:val="00F61C29"/>
    <w:rsid w:val="00F67D6A"/>
    <w:rsid w:val="00F763A0"/>
    <w:rsid w:val="00F83C64"/>
    <w:rsid w:val="00F86D24"/>
    <w:rsid w:val="00F87CA5"/>
    <w:rsid w:val="00FA3065"/>
    <w:rsid w:val="00FA3B67"/>
    <w:rsid w:val="00FA5E4F"/>
    <w:rsid w:val="00FB2DB7"/>
    <w:rsid w:val="00FC6BF4"/>
    <w:rsid w:val="00FE4150"/>
    <w:rsid w:val="00FF195D"/>
    <w:rsid w:val="00FF7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FDE5"/>
  <w15:chartTrackingRefBased/>
  <w15:docId w15:val="{E24E7178-0BEF-4D26-BDBC-313A2719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B9"/>
    <w:pPr>
      <w:spacing w:before="120" w:after="120" w:line="240" w:lineRule="auto"/>
    </w:pPr>
    <w:rPr>
      <w:rFonts w:ascii="Segoe UI" w:hAnsi="Segoe UI" w:cs="Segoe UI"/>
      <w:color w:val="313131"/>
    </w:rPr>
  </w:style>
  <w:style w:type="paragraph" w:styleId="Heading1">
    <w:name w:val="heading 1"/>
    <w:basedOn w:val="Normal"/>
    <w:next w:val="Normal"/>
    <w:link w:val="Heading1Char"/>
    <w:uiPriority w:val="9"/>
    <w:qFormat/>
    <w:rsid w:val="00886CBA"/>
    <w:pPr>
      <w:spacing w:before="240"/>
      <w:outlineLvl w:val="0"/>
    </w:pPr>
    <w:rPr>
      <w:b/>
      <w:bCs/>
      <w:kern w:val="36"/>
      <w:sz w:val="48"/>
      <w:szCs w:val="48"/>
    </w:rPr>
  </w:style>
  <w:style w:type="paragraph" w:styleId="Heading2">
    <w:name w:val="heading 2"/>
    <w:basedOn w:val="Normal"/>
    <w:next w:val="Normal"/>
    <w:link w:val="Heading2Char"/>
    <w:uiPriority w:val="9"/>
    <w:qFormat/>
    <w:rsid w:val="00B25856"/>
    <w:pPr>
      <w:shd w:val="clear" w:color="auto" w:fill="FFFFFF"/>
      <w:outlineLvl w:val="1"/>
    </w:pPr>
    <w:rPr>
      <w:b/>
      <w:bCs/>
      <w:color w:val="1F4E79" w:themeColor="accent1" w:themeShade="80"/>
      <w:sz w:val="36"/>
      <w:szCs w:val="36"/>
    </w:rPr>
  </w:style>
  <w:style w:type="paragraph" w:styleId="Heading3">
    <w:name w:val="heading 3"/>
    <w:basedOn w:val="Normal"/>
    <w:next w:val="Normal"/>
    <w:link w:val="Heading3Char"/>
    <w:uiPriority w:val="9"/>
    <w:qFormat/>
    <w:rsid w:val="00057E6F"/>
    <w:pPr>
      <w:shd w:val="clear" w:color="auto" w:fill="FFFFFF"/>
      <w:outlineLvl w:val="2"/>
    </w:pPr>
    <w:rPr>
      <w:b/>
      <w:bCs/>
      <w:sz w:val="27"/>
      <w:szCs w:val="27"/>
    </w:rPr>
  </w:style>
  <w:style w:type="paragraph" w:styleId="Heading4">
    <w:name w:val="heading 4"/>
    <w:basedOn w:val="Heading3"/>
    <w:next w:val="Normal"/>
    <w:link w:val="Heading4Char"/>
    <w:uiPriority w:val="9"/>
    <w:unhideWhenUsed/>
    <w:qFormat/>
    <w:rsid w:val="00803B3A"/>
    <w:pPr>
      <w:keepNext/>
      <w:outlineLvl w:val="3"/>
    </w:pPr>
    <w:rPr>
      <w:b w:val="0"/>
      <w:bCs w:val="0"/>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CBA"/>
    <w:rPr>
      <w:rFonts w:ascii="Segoe UI" w:hAnsi="Segoe UI" w:cs="Segoe UI"/>
      <w:b/>
      <w:bCs/>
      <w:color w:val="313131"/>
      <w:kern w:val="36"/>
      <w:sz w:val="48"/>
      <w:szCs w:val="48"/>
    </w:rPr>
  </w:style>
  <w:style w:type="character" w:customStyle="1" w:styleId="Heading2Char">
    <w:name w:val="Heading 2 Char"/>
    <w:basedOn w:val="DefaultParagraphFont"/>
    <w:link w:val="Heading2"/>
    <w:uiPriority w:val="9"/>
    <w:rsid w:val="00B25856"/>
    <w:rPr>
      <w:rFonts w:ascii="Segoe UI" w:hAnsi="Segoe UI" w:cs="Segoe UI"/>
      <w:b/>
      <w:bCs/>
      <w:color w:val="1F4E79" w:themeColor="accent1" w:themeShade="80"/>
      <w:sz w:val="36"/>
      <w:szCs w:val="36"/>
      <w:shd w:val="clear" w:color="auto" w:fill="FFFFFF"/>
    </w:rPr>
  </w:style>
  <w:style w:type="character" w:customStyle="1" w:styleId="Heading3Char">
    <w:name w:val="Heading 3 Char"/>
    <w:basedOn w:val="DefaultParagraphFont"/>
    <w:link w:val="Heading3"/>
    <w:uiPriority w:val="9"/>
    <w:rsid w:val="00057E6F"/>
    <w:rPr>
      <w:rFonts w:ascii="Segoe UI" w:eastAsia="Times New Roman" w:hAnsi="Segoe UI" w:cs="Segoe UI"/>
      <w:b/>
      <w:bCs/>
      <w:color w:val="313131"/>
      <w:sz w:val="27"/>
      <w:szCs w:val="27"/>
      <w:shd w:val="clear" w:color="auto" w:fill="FFFFFF"/>
      <w:lang w:eastAsia="en-AU"/>
    </w:rPr>
  </w:style>
  <w:style w:type="paragraph" w:customStyle="1" w:styleId="au-introduction">
    <w:name w:val="au-introduction"/>
    <w:basedOn w:val="Normal"/>
    <w:rsid w:val="00057E6F"/>
  </w:style>
  <w:style w:type="character" w:styleId="Hyperlink">
    <w:name w:val="Hyperlink"/>
    <w:basedOn w:val="DefaultParagraphFont"/>
    <w:uiPriority w:val="99"/>
    <w:unhideWhenUsed/>
    <w:rsid w:val="00057E6F"/>
    <w:rPr>
      <w:color w:val="0000FF"/>
      <w:u w:val="single"/>
    </w:rPr>
  </w:style>
  <w:style w:type="paragraph" w:styleId="NormalWeb">
    <w:name w:val="Normal (Web)"/>
    <w:basedOn w:val="Normal"/>
    <w:uiPriority w:val="99"/>
    <w:unhideWhenUsed/>
    <w:rsid w:val="00057E6F"/>
  </w:style>
  <w:style w:type="character" w:styleId="Strong">
    <w:name w:val="Strong"/>
    <w:basedOn w:val="DefaultParagraphFont"/>
    <w:uiPriority w:val="22"/>
    <w:qFormat/>
    <w:rsid w:val="00057E6F"/>
    <w:rPr>
      <w:b/>
      <w:bCs/>
    </w:rPr>
  </w:style>
  <w:style w:type="character" w:customStyle="1" w:styleId="Heading4Char">
    <w:name w:val="Heading 4 Char"/>
    <w:basedOn w:val="DefaultParagraphFont"/>
    <w:link w:val="Heading4"/>
    <w:uiPriority w:val="9"/>
    <w:rsid w:val="00803B3A"/>
    <w:rPr>
      <w:rFonts w:ascii="Segoe UI" w:hAnsi="Segoe UI" w:cs="Segoe UI"/>
      <w:i/>
      <w:iCs/>
      <w:color w:val="313131"/>
      <w:sz w:val="22"/>
      <w:szCs w:val="22"/>
      <w:shd w:val="clear" w:color="auto" w:fill="FFFFFF"/>
    </w:rPr>
  </w:style>
  <w:style w:type="paragraph" w:styleId="ListParagraph">
    <w:name w:val="List Paragraph"/>
    <w:basedOn w:val="Normal"/>
    <w:uiPriority w:val="34"/>
    <w:qFormat/>
    <w:rsid w:val="00057E6F"/>
    <w:pPr>
      <w:ind w:left="720"/>
      <w:contextualSpacing/>
    </w:pPr>
  </w:style>
  <w:style w:type="character" w:styleId="CommentReference">
    <w:name w:val="annotation reference"/>
    <w:basedOn w:val="DefaultParagraphFont"/>
    <w:uiPriority w:val="99"/>
    <w:semiHidden/>
    <w:unhideWhenUsed/>
    <w:rsid w:val="00BD584A"/>
    <w:rPr>
      <w:sz w:val="16"/>
      <w:szCs w:val="16"/>
    </w:rPr>
  </w:style>
  <w:style w:type="paragraph" w:styleId="CommentText">
    <w:name w:val="annotation text"/>
    <w:basedOn w:val="Normal"/>
    <w:link w:val="CommentTextChar"/>
    <w:uiPriority w:val="99"/>
    <w:unhideWhenUsed/>
    <w:rsid w:val="00BD584A"/>
    <w:rPr>
      <w:sz w:val="20"/>
      <w:szCs w:val="20"/>
    </w:rPr>
  </w:style>
  <w:style w:type="character" w:customStyle="1" w:styleId="CommentTextChar">
    <w:name w:val="Comment Text Char"/>
    <w:basedOn w:val="DefaultParagraphFont"/>
    <w:link w:val="CommentText"/>
    <w:uiPriority w:val="99"/>
    <w:rsid w:val="00BD584A"/>
    <w:rPr>
      <w:rFonts w:ascii="Segoe UI" w:eastAsia="Times New Roman" w:hAnsi="Segoe UI" w:cs="Segoe UI"/>
      <w:color w:val="313131"/>
      <w:sz w:val="20"/>
      <w:szCs w:val="20"/>
      <w:lang w:eastAsia="en-AU"/>
    </w:rPr>
  </w:style>
  <w:style w:type="paragraph" w:styleId="CommentSubject">
    <w:name w:val="annotation subject"/>
    <w:basedOn w:val="CommentText"/>
    <w:next w:val="CommentText"/>
    <w:link w:val="CommentSubjectChar"/>
    <w:uiPriority w:val="99"/>
    <w:semiHidden/>
    <w:unhideWhenUsed/>
    <w:rsid w:val="00BD584A"/>
    <w:rPr>
      <w:b/>
      <w:bCs/>
    </w:rPr>
  </w:style>
  <w:style w:type="character" w:customStyle="1" w:styleId="CommentSubjectChar">
    <w:name w:val="Comment Subject Char"/>
    <w:basedOn w:val="CommentTextChar"/>
    <w:link w:val="CommentSubject"/>
    <w:uiPriority w:val="99"/>
    <w:semiHidden/>
    <w:rsid w:val="00BD584A"/>
    <w:rPr>
      <w:rFonts w:ascii="Segoe UI" w:eastAsia="Times New Roman" w:hAnsi="Segoe UI" w:cs="Segoe UI"/>
      <w:b/>
      <w:bCs/>
      <w:color w:val="313131"/>
      <w:sz w:val="20"/>
      <w:szCs w:val="20"/>
      <w:lang w:eastAsia="en-AU"/>
    </w:rPr>
  </w:style>
  <w:style w:type="paragraph" w:styleId="BalloonText">
    <w:name w:val="Balloon Text"/>
    <w:basedOn w:val="Normal"/>
    <w:link w:val="BalloonTextChar"/>
    <w:uiPriority w:val="99"/>
    <w:semiHidden/>
    <w:unhideWhenUsed/>
    <w:rsid w:val="00BD584A"/>
    <w:pPr>
      <w:spacing w:after="0"/>
    </w:pPr>
    <w:rPr>
      <w:sz w:val="18"/>
      <w:szCs w:val="18"/>
    </w:rPr>
  </w:style>
  <w:style w:type="character" w:customStyle="1" w:styleId="BalloonTextChar">
    <w:name w:val="Balloon Text Char"/>
    <w:basedOn w:val="DefaultParagraphFont"/>
    <w:link w:val="BalloonText"/>
    <w:uiPriority w:val="99"/>
    <w:semiHidden/>
    <w:rsid w:val="00BD584A"/>
    <w:rPr>
      <w:rFonts w:ascii="Segoe UI" w:eastAsia="Times New Roman" w:hAnsi="Segoe UI" w:cs="Segoe UI"/>
      <w:color w:val="313131"/>
      <w:sz w:val="18"/>
      <w:szCs w:val="18"/>
      <w:lang w:eastAsia="en-AU"/>
    </w:rPr>
  </w:style>
  <w:style w:type="paragraph" w:customStyle="1" w:styleId="Onthispagemenuitem">
    <w:name w:val="On this page menu item"/>
    <w:basedOn w:val="NoSpacing"/>
    <w:qFormat/>
    <w:rsid w:val="00962B01"/>
    <w:pPr>
      <w:pBdr>
        <w:left w:val="single" w:sz="24" w:space="5" w:color="2E74B5" w:themeColor="accent1" w:themeShade="BF"/>
      </w:pBdr>
      <w:spacing w:before="100" w:after="100"/>
      <w:contextualSpacing/>
    </w:pPr>
  </w:style>
  <w:style w:type="paragraph" w:styleId="NoSpacing">
    <w:name w:val="No Spacing"/>
    <w:uiPriority w:val="1"/>
    <w:qFormat/>
    <w:rsid w:val="00962B01"/>
    <w:pPr>
      <w:spacing w:beforeAutospacing="1" w:after="0" w:afterAutospacing="1" w:line="240" w:lineRule="auto"/>
    </w:pPr>
    <w:rPr>
      <w:rFonts w:ascii="Segoe UI" w:eastAsia="Times New Roman" w:hAnsi="Segoe UI" w:cs="Segoe UI"/>
      <w:color w:val="313131"/>
      <w:lang w:eastAsia="en-AU"/>
    </w:rPr>
  </w:style>
  <w:style w:type="paragraph" w:customStyle="1" w:styleId="Calloutbox">
    <w:name w:val="Callout box"/>
    <w:basedOn w:val="Normal"/>
    <w:qFormat/>
    <w:rsid w:val="007701B5"/>
    <w:pPr>
      <w:pBdr>
        <w:left w:val="single" w:sz="24" w:space="4" w:color="0093B2"/>
      </w:pBdr>
      <w:shd w:val="clear" w:color="auto" w:fill="E7E6E6" w:themeFill="background2"/>
    </w:pPr>
  </w:style>
  <w:style w:type="paragraph" w:styleId="Header">
    <w:name w:val="header"/>
    <w:basedOn w:val="Normal"/>
    <w:link w:val="HeaderChar"/>
    <w:uiPriority w:val="99"/>
    <w:unhideWhenUsed/>
    <w:rsid w:val="005F4A2D"/>
    <w:pPr>
      <w:tabs>
        <w:tab w:val="center" w:pos="4513"/>
        <w:tab w:val="right" w:pos="9026"/>
      </w:tabs>
      <w:spacing w:after="0"/>
    </w:pPr>
  </w:style>
  <w:style w:type="character" w:customStyle="1" w:styleId="HeaderChar">
    <w:name w:val="Header Char"/>
    <w:basedOn w:val="DefaultParagraphFont"/>
    <w:link w:val="Header"/>
    <w:uiPriority w:val="99"/>
    <w:rsid w:val="005F4A2D"/>
    <w:rPr>
      <w:rFonts w:ascii="Segoe UI" w:eastAsia="Times New Roman" w:hAnsi="Segoe UI" w:cs="Segoe UI"/>
      <w:color w:val="313131"/>
      <w:lang w:eastAsia="en-AU"/>
    </w:rPr>
  </w:style>
  <w:style w:type="paragraph" w:styleId="Footer">
    <w:name w:val="footer"/>
    <w:basedOn w:val="Normal"/>
    <w:link w:val="FooterChar"/>
    <w:uiPriority w:val="99"/>
    <w:unhideWhenUsed/>
    <w:rsid w:val="005F4A2D"/>
    <w:pPr>
      <w:tabs>
        <w:tab w:val="center" w:pos="4513"/>
        <w:tab w:val="right" w:pos="9026"/>
      </w:tabs>
      <w:spacing w:after="0"/>
    </w:pPr>
  </w:style>
  <w:style w:type="character" w:customStyle="1" w:styleId="FooterChar">
    <w:name w:val="Footer Char"/>
    <w:basedOn w:val="DefaultParagraphFont"/>
    <w:link w:val="Footer"/>
    <w:uiPriority w:val="99"/>
    <w:rsid w:val="005F4A2D"/>
    <w:rPr>
      <w:rFonts w:ascii="Segoe UI" w:eastAsia="Times New Roman" w:hAnsi="Segoe UI" w:cs="Segoe UI"/>
      <w:color w:val="313131"/>
      <w:lang w:eastAsia="en-AU"/>
    </w:rPr>
  </w:style>
  <w:style w:type="character" w:styleId="FollowedHyperlink">
    <w:name w:val="FollowedHyperlink"/>
    <w:basedOn w:val="DefaultParagraphFont"/>
    <w:uiPriority w:val="99"/>
    <w:semiHidden/>
    <w:unhideWhenUsed/>
    <w:rsid w:val="00B7786E"/>
    <w:rPr>
      <w:color w:val="954F72"/>
      <w:u w:val="single"/>
    </w:rPr>
  </w:style>
  <w:style w:type="paragraph" w:customStyle="1" w:styleId="msonormal0">
    <w:name w:val="msonormal"/>
    <w:basedOn w:val="Normal"/>
    <w:rsid w:val="00B7786E"/>
    <w:rPr>
      <w:rFonts w:ascii="Times New Roman" w:hAnsi="Times New Roman" w:cs="Times New Roman"/>
      <w:color w:val="auto"/>
    </w:rPr>
  </w:style>
  <w:style w:type="paragraph" w:customStyle="1" w:styleId="xl63">
    <w:name w:val="xl63"/>
    <w:basedOn w:val="Normal"/>
    <w:rsid w:val="00B7786E"/>
    <w:pPr>
      <w:pBdr>
        <w:top w:val="single" w:sz="4" w:space="0" w:color="auto"/>
        <w:left w:val="single" w:sz="4" w:space="0" w:color="auto"/>
        <w:bottom w:val="single" w:sz="4" w:space="0" w:color="auto"/>
        <w:right w:val="single" w:sz="4" w:space="0" w:color="auto"/>
      </w:pBdr>
      <w:shd w:val="clear" w:color="000000" w:fill="D9E1F2"/>
    </w:pPr>
    <w:rPr>
      <w:rFonts w:ascii="Times New Roman" w:hAnsi="Times New Roman" w:cs="Times New Roman"/>
      <w:b/>
      <w:bCs/>
      <w:color w:val="auto"/>
    </w:rPr>
  </w:style>
  <w:style w:type="paragraph" w:customStyle="1" w:styleId="xl64">
    <w:name w:val="xl64"/>
    <w:basedOn w:val="Normal"/>
    <w:rsid w:val="00B7786E"/>
    <w:pPr>
      <w:pBdr>
        <w:top w:val="single" w:sz="4" w:space="0" w:color="auto"/>
        <w:left w:val="single" w:sz="4" w:space="0" w:color="auto"/>
        <w:bottom w:val="single" w:sz="4" w:space="0" w:color="auto"/>
        <w:right w:val="single" w:sz="4" w:space="0" w:color="auto"/>
      </w:pBdr>
    </w:pPr>
    <w:rPr>
      <w:rFonts w:ascii="Times New Roman" w:hAnsi="Times New Roman" w:cs="Times New Roman"/>
      <w:color w:val="auto"/>
    </w:rPr>
  </w:style>
  <w:style w:type="paragraph" w:customStyle="1" w:styleId="xl65">
    <w:name w:val="xl65"/>
    <w:basedOn w:val="Normal"/>
    <w:rsid w:val="00B7786E"/>
    <w:pPr>
      <w:pBdr>
        <w:top w:val="single" w:sz="4" w:space="0" w:color="auto"/>
        <w:left w:val="single" w:sz="4" w:space="0" w:color="auto"/>
        <w:bottom w:val="single" w:sz="4" w:space="0" w:color="auto"/>
        <w:right w:val="single" w:sz="4" w:space="0" w:color="auto"/>
      </w:pBdr>
    </w:pPr>
    <w:rPr>
      <w:rFonts w:ascii="Times New Roman" w:hAnsi="Times New Roman" w:cs="Times New Roman"/>
      <w:color w:val="auto"/>
    </w:rPr>
  </w:style>
  <w:style w:type="paragraph" w:styleId="FootnoteText">
    <w:name w:val="footnote text"/>
    <w:basedOn w:val="Normal"/>
    <w:link w:val="FootnoteTextChar"/>
    <w:uiPriority w:val="99"/>
    <w:semiHidden/>
    <w:unhideWhenUsed/>
    <w:rsid w:val="00A426E4"/>
    <w:pPr>
      <w:spacing w:after="0"/>
    </w:pPr>
    <w:rPr>
      <w:sz w:val="20"/>
      <w:szCs w:val="20"/>
    </w:rPr>
  </w:style>
  <w:style w:type="character" w:customStyle="1" w:styleId="FootnoteTextChar">
    <w:name w:val="Footnote Text Char"/>
    <w:basedOn w:val="DefaultParagraphFont"/>
    <w:link w:val="FootnoteText"/>
    <w:uiPriority w:val="99"/>
    <w:semiHidden/>
    <w:rsid w:val="00A426E4"/>
    <w:rPr>
      <w:rFonts w:ascii="Segoe UI" w:eastAsia="Times New Roman" w:hAnsi="Segoe UI" w:cs="Segoe UI"/>
      <w:color w:val="313131"/>
      <w:sz w:val="20"/>
      <w:szCs w:val="20"/>
      <w:lang w:eastAsia="en-AU"/>
    </w:rPr>
  </w:style>
  <w:style w:type="character" w:styleId="FootnoteReference">
    <w:name w:val="footnote reference"/>
    <w:basedOn w:val="DefaultParagraphFont"/>
    <w:uiPriority w:val="99"/>
    <w:semiHidden/>
    <w:unhideWhenUsed/>
    <w:rsid w:val="00A426E4"/>
    <w:rPr>
      <w:vertAlign w:val="superscript"/>
    </w:rPr>
  </w:style>
  <w:style w:type="table" w:styleId="TableGridLight">
    <w:name w:val="Grid Table Light"/>
    <w:basedOn w:val="TableNormal"/>
    <w:uiPriority w:val="40"/>
    <w:rsid w:val="00D410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DE45AC"/>
    <w:rPr>
      <w:rFonts w:ascii="Calibri" w:hAnsi="Calibri" w:cs="Calibri"/>
      <w:color w:val="FF0000"/>
    </w:rPr>
  </w:style>
  <w:style w:type="paragraph" w:customStyle="1" w:styleId="font6">
    <w:name w:val="font6"/>
    <w:basedOn w:val="Normal"/>
    <w:rsid w:val="00DE45AC"/>
    <w:rPr>
      <w:rFonts w:ascii="Calibri" w:hAnsi="Calibri" w:cs="Calibri"/>
      <w:color w:val="FF0000"/>
      <w:sz w:val="19"/>
      <w:szCs w:val="19"/>
    </w:rPr>
  </w:style>
  <w:style w:type="paragraph" w:customStyle="1" w:styleId="xl66">
    <w:name w:val="xl66"/>
    <w:basedOn w:val="Normal"/>
    <w:rsid w:val="00DE45AC"/>
    <w:pPr>
      <w:shd w:val="clear" w:color="000000" w:fill="FFFF00"/>
      <w:textAlignment w:val="top"/>
    </w:pPr>
    <w:rPr>
      <w:rFonts w:ascii="Times New Roman" w:hAnsi="Times New Roman" w:cs="Times New Roman"/>
      <w:color w:val="auto"/>
    </w:rPr>
  </w:style>
  <w:style w:type="paragraph" w:customStyle="1" w:styleId="xl67">
    <w:name w:val="xl67"/>
    <w:basedOn w:val="Normal"/>
    <w:rsid w:val="00DE45AC"/>
    <w:pPr>
      <w:textAlignment w:val="top"/>
    </w:pPr>
    <w:rPr>
      <w:rFonts w:ascii="Times New Roman" w:hAnsi="Times New Roman" w:cs="Times New Roman"/>
      <w:color w:val="FF0000"/>
    </w:rPr>
  </w:style>
  <w:style w:type="paragraph" w:customStyle="1" w:styleId="xl68">
    <w:name w:val="xl68"/>
    <w:basedOn w:val="Normal"/>
    <w:rsid w:val="00DE45AC"/>
    <w:pPr>
      <w:shd w:val="clear" w:color="000000" w:fill="FFFF00"/>
      <w:textAlignment w:val="top"/>
    </w:pPr>
    <w:rPr>
      <w:rFonts w:ascii="Times New Roman" w:hAnsi="Times New Roman" w:cs="Times New Roman"/>
      <w:color w:val="FF0000"/>
    </w:rPr>
  </w:style>
  <w:style w:type="paragraph" w:customStyle="1" w:styleId="xl69">
    <w:name w:val="xl69"/>
    <w:basedOn w:val="Normal"/>
    <w:rsid w:val="00DE45AC"/>
    <w:pPr>
      <w:pBdr>
        <w:left w:val="single" w:sz="4" w:space="0" w:color="BFBFBF"/>
        <w:right w:val="single" w:sz="4" w:space="0" w:color="BFBFBF"/>
      </w:pBdr>
      <w:textAlignment w:val="top"/>
    </w:pPr>
    <w:rPr>
      <w:rFonts w:ascii="Times New Roman" w:hAnsi="Times New Roman" w:cs="Times New Roman"/>
      <w:color w:val="auto"/>
    </w:rPr>
  </w:style>
  <w:style w:type="paragraph" w:customStyle="1" w:styleId="xl70">
    <w:name w:val="xl70"/>
    <w:basedOn w:val="Normal"/>
    <w:rsid w:val="00DE45AC"/>
    <w:pPr>
      <w:textAlignment w:val="top"/>
    </w:pPr>
    <w:rPr>
      <w:rFonts w:ascii="Times New Roman" w:hAnsi="Times New Roman" w:cs="Times New Roman"/>
      <w:color w:val="auto"/>
      <w:u w:val="single"/>
    </w:rPr>
  </w:style>
  <w:style w:type="paragraph" w:customStyle="1" w:styleId="xl71">
    <w:name w:val="xl71"/>
    <w:basedOn w:val="Normal"/>
    <w:rsid w:val="00DE45AC"/>
    <w:pPr>
      <w:textAlignment w:val="top"/>
    </w:pPr>
    <w:rPr>
      <w:rFonts w:ascii="Times New Roman" w:hAnsi="Times New Roman" w:cs="Times New Roman"/>
      <w:b/>
      <w:bCs/>
      <w:color w:val="auto"/>
      <w:sz w:val="28"/>
      <w:szCs w:val="28"/>
    </w:rPr>
  </w:style>
  <w:style w:type="table" w:styleId="TableGrid">
    <w:name w:val="Table Grid"/>
    <w:basedOn w:val="TableNormal"/>
    <w:uiPriority w:val="39"/>
    <w:rsid w:val="00DE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45AC"/>
    <w:rPr>
      <w:color w:val="808080"/>
    </w:rPr>
  </w:style>
  <w:style w:type="character" w:styleId="UnresolvedMention">
    <w:name w:val="Unresolved Mention"/>
    <w:basedOn w:val="DefaultParagraphFont"/>
    <w:uiPriority w:val="99"/>
    <w:semiHidden/>
    <w:unhideWhenUsed/>
    <w:rsid w:val="00A330C3"/>
    <w:rPr>
      <w:color w:val="605E5C"/>
      <w:shd w:val="clear" w:color="auto" w:fill="E1DFDD"/>
    </w:rPr>
  </w:style>
  <w:style w:type="paragraph" w:customStyle="1" w:styleId="Default">
    <w:name w:val="Default"/>
    <w:rsid w:val="00CF2A5C"/>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C031D"/>
    <w:pPr>
      <w:spacing w:after="0" w:line="240" w:lineRule="auto"/>
    </w:pPr>
    <w:rPr>
      <w:rFonts w:ascii="Segoe UI" w:hAnsi="Segoe UI" w:cs="Segoe UI"/>
      <w:color w:val="3131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3343">
      <w:bodyDiv w:val="1"/>
      <w:marLeft w:val="0"/>
      <w:marRight w:val="0"/>
      <w:marTop w:val="0"/>
      <w:marBottom w:val="0"/>
      <w:divBdr>
        <w:top w:val="none" w:sz="0" w:space="0" w:color="auto"/>
        <w:left w:val="none" w:sz="0" w:space="0" w:color="auto"/>
        <w:bottom w:val="none" w:sz="0" w:space="0" w:color="auto"/>
        <w:right w:val="none" w:sz="0" w:space="0" w:color="auto"/>
      </w:divBdr>
    </w:div>
    <w:div w:id="120348986">
      <w:bodyDiv w:val="1"/>
      <w:marLeft w:val="0"/>
      <w:marRight w:val="0"/>
      <w:marTop w:val="0"/>
      <w:marBottom w:val="0"/>
      <w:divBdr>
        <w:top w:val="none" w:sz="0" w:space="0" w:color="auto"/>
        <w:left w:val="none" w:sz="0" w:space="0" w:color="auto"/>
        <w:bottom w:val="none" w:sz="0" w:space="0" w:color="auto"/>
        <w:right w:val="none" w:sz="0" w:space="0" w:color="auto"/>
      </w:divBdr>
    </w:div>
    <w:div w:id="312753720">
      <w:bodyDiv w:val="1"/>
      <w:marLeft w:val="0"/>
      <w:marRight w:val="0"/>
      <w:marTop w:val="0"/>
      <w:marBottom w:val="0"/>
      <w:divBdr>
        <w:top w:val="none" w:sz="0" w:space="0" w:color="auto"/>
        <w:left w:val="none" w:sz="0" w:space="0" w:color="auto"/>
        <w:bottom w:val="none" w:sz="0" w:space="0" w:color="auto"/>
        <w:right w:val="none" w:sz="0" w:space="0" w:color="auto"/>
      </w:divBdr>
    </w:div>
    <w:div w:id="324822909">
      <w:bodyDiv w:val="1"/>
      <w:marLeft w:val="0"/>
      <w:marRight w:val="0"/>
      <w:marTop w:val="0"/>
      <w:marBottom w:val="0"/>
      <w:divBdr>
        <w:top w:val="none" w:sz="0" w:space="0" w:color="auto"/>
        <w:left w:val="none" w:sz="0" w:space="0" w:color="auto"/>
        <w:bottom w:val="none" w:sz="0" w:space="0" w:color="auto"/>
        <w:right w:val="none" w:sz="0" w:space="0" w:color="auto"/>
      </w:divBdr>
    </w:div>
    <w:div w:id="409814137">
      <w:bodyDiv w:val="1"/>
      <w:marLeft w:val="0"/>
      <w:marRight w:val="0"/>
      <w:marTop w:val="0"/>
      <w:marBottom w:val="0"/>
      <w:divBdr>
        <w:top w:val="none" w:sz="0" w:space="0" w:color="auto"/>
        <w:left w:val="none" w:sz="0" w:space="0" w:color="auto"/>
        <w:bottom w:val="none" w:sz="0" w:space="0" w:color="auto"/>
        <w:right w:val="none" w:sz="0" w:space="0" w:color="auto"/>
      </w:divBdr>
    </w:div>
    <w:div w:id="468018580">
      <w:bodyDiv w:val="1"/>
      <w:marLeft w:val="0"/>
      <w:marRight w:val="0"/>
      <w:marTop w:val="0"/>
      <w:marBottom w:val="0"/>
      <w:divBdr>
        <w:top w:val="none" w:sz="0" w:space="0" w:color="auto"/>
        <w:left w:val="none" w:sz="0" w:space="0" w:color="auto"/>
        <w:bottom w:val="none" w:sz="0" w:space="0" w:color="auto"/>
        <w:right w:val="none" w:sz="0" w:space="0" w:color="auto"/>
      </w:divBdr>
    </w:div>
    <w:div w:id="856115328">
      <w:bodyDiv w:val="1"/>
      <w:marLeft w:val="0"/>
      <w:marRight w:val="0"/>
      <w:marTop w:val="0"/>
      <w:marBottom w:val="0"/>
      <w:divBdr>
        <w:top w:val="none" w:sz="0" w:space="0" w:color="auto"/>
        <w:left w:val="none" w:sz="0" w:space="0" w:color="auto"/>
        <w:bottom w:val="none" w:sz="0" w:space="0" w:color="auto"/>
        <w:right w:val="none" w:sz="0" w:space="0" w:color="auto"/>
      </w:divBdr>
    </w:div>
    <w:div w:id="944193457">
      <w:bodyDiv w:val="1"/>
      <w:marLeft w:val="0"/>
      <w:marRight w:val="0"/>
      <w:marTop w:val="0"/>
      <w:marBottom w:val="0"/>
      <w:divBdr>
        <w:top w:val="none" w:sz="0" w:space="0" w:color="auto"/>
        <w:left w:val="none" w:sz="0" w:space="0" w:color="auto"/>
        <w:bottom w:val="none" w:sz="0" w:space="0" w:color="auto"/>
        <w:right w:val="none" w:sz="0" w:space="0" w:color="auto"/>
      </w:divBdr>
    </w:div>
    <w:div w:id="1024944501">
      <w:bodyDiv w:val="1"/>
      <w:marLeft w:val="0"/>
      <w:marRight w:val="0"/>
      <w:marTop w:val="0"/>
      <w:marBottom w:val="0"/>
      <w:divBdr>
        <w:top w:val="none" w:sz="0" w:space="0" w:color="auto"/>
        <w:left w:val="none" w:sz="0" w:space="0" w:color="auto"/>
        <w:bottom w:val="none" w:sz="0" w:space="0" w:color="auto"/>
        <w:right w:val="none" w:sz="0" w:space="0" w:color="auto"/>
      </w:divBdr>
    </w:div>
    <w:div w:id="1043675444">
      <w:bodyDiv w:val="1"/>
      <w:marLeft w:val="0"/>
      <w:marRight w:val="0"/>
      <w:marTop w:val="0"/>
      <w:marBottom w:val="0"/>
      <w:divBdr>
        <w:top w:val="none" w:sz="0" w:space="0" w:color="auto"/>
        <w:left w:val="none" w:sz="0" w:space="0" w:color="auto"/>
        <w:bottom w:val="none" w:sz="0" w:space="0" w:color="auto"/>
        <w:right w:val="none" w:sz="0" w:space="0" w:color="auto"/>
      </w:divBdr>
    </w:div>
    <w:div w:id="1051265418">
      <w:bodyDiv w:val="1"/>
      <w:marLeft w:val="0"/>
      <w:marRight w:val="0"/>
      <w:marTop w:val="0"/>
      <w:marBottom w:val="0"/>
      <w:divBdr>
        <w:top w:val="none" w:sz="0" w:space="0" w:color="auto"/>
        <w:left w:val="none" w:sz="0" w:space="0" w:color="auto"/>
        <w:bottom w:val="none" w:sz="0" w:space="0" w:color="auto"/>
        <w:right w:val="none" w:sz="0" w:space="0" w:color="auto"/>
      </w:divBdr>
      <w:divsChild>
        <w:div w:id="1921602033">
          <w:marLeft w:val="0"/>
          <w:marRight w:val="0"/>
          <w:marTop w:val="0"/>
          <w:marBottom w:val="0"/>
          <w:divBdr>
            <w:top w:val="none" w:sz="0" w:space="0" w:color="auto"/>
            <w:left w:val="none" w:sz="0" w:space="0" w:color="auto"/>
            <w:bottom w:val="none" w:sz="0" w:space="0" w:color="auto"/>
            <w:right w:val="none" w:sz="0" w:space="0" w:color="auto"/>
          </w:divBdr>
          <w:divsChild>
            <w:div w:id="1765999943">
              <w:marLeft w:val="0"/>
              <w:marRight w:val="0"/>
              <w:marTop w:val="0"/>
              <w:marBottom w:val="0"/>
              <w:divBdr>
                <w:top w:val="none" w:sz="0" w:space="0" w:color="auto"/>
                <w:left w:val="none" w:sz="0" w:space="0" w:color="auto"/>
                <w:bottom w:val="none" w:sz="0" w:space="0" w:color="auto"/>
                <w:right w:val="none" w:sz="0" w:space="0" w:color="auto"/>
              </w:divBdr>
              <w:divsChild>
                <w:div w:id="471218129">
                  <w:marLeft w:val="-180"/>
                  <w:marRight w:val="-180"/>
                  <w:marTop w:val="0"/>
                  <w:marBottom w:val="0"/>
                  <w:divBdr>
                    <w:top w:val="none" w:sz="0" w:space="0" w:color="auto"/>
                    <w:left w:val="none" w:sz="0" w:space="0" w:color="auto"/>
                    <w:bottom w:val="none" w:sz="0" w:space="0" w:color="auto"/>
                    <w:right w:val="none" w:sz="0" w:space="0" w:color="auto"/>
                  </w:divBdr>
                  <w:divsChild>
                    <w:div w:id="416639483">
                      <w:marLeft w:val="0"/>
                      <w:marRight w:val="0"/>
                      <w:marTop w:val="0"/>
                      <w:marBottom w:val="0"/>
                      <w:divBdr>
                        <w:top w:val="none" w:sz="0" w:space="0" w:color="auto"/>
                        <w:left w:val="none" w:sz="0" w:space="0" w:color="auto"/>
                        <w:bottom w:val="none" w:sz="0" w:space="0" w:color="auto"/>
                        <w:right w:val="none" w:sz="0" w:space="0" w:color="auto"/>
                      </w:divBdr>
                    </w:div>
                    <w:div w:id="1276331871">
                      <w:marLeft w:val="0"/>
                      <w:marRight w:val="0"/>
                      <w:marTop w:val="0"/>
                      <w:marBottom w:val="0"/>
                      <w:divBdr>
                        <w:top w:val="none" w:sz="0" w:space="0" w:color="auto"/>
                        <w:left w:val="none" w:sz="0" w:space="0" w:color="auto"/>
                        <w:bottom w:val="none" w:sz="0" w:space="0" w:color="auto"/>
                        <w:right w:val="none" w:sz="0" w:space="0" w:color="auto"/>
                      </w:divBdr>
                      <w:divsChild>
                        <w:div w:id="2725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635">
          <w:marLeft w:val="0"/>
          <w:marRight w:val="0"/>
          <w:marTop w:val="0"/>
          <w:marBottom w:val="0"/>
          <w:divBdr>
            <w:top w:val="none" w:sz="0" w:space="0" w:color="auto"/>
            <w:left w:val="none" w:sz="0" w:space="0" w:color="auto"/>
            <w:bottom w:val="none" w:sz="0" w:space="0" w:color="auto"/>
            <w:right w:val="none" w:sz="0" w:space="0" w:color="auto"/>
          </w:divBdr>
          <w:divsChild>
            <w:div w:id="1934780700">
              <w:marLeft w:val="-180"/>
              <w:marRight w:val="-180"/>
              <w:marTop w:val="0"/>
              <w:marBottom w:val="0"/>
              <w:divBdr>
                <w:top w:val="none" w:sz="0" w:space="0" w:color="auto"/>
                <w:left w:val="none" w:sz="0" w:space="0" w:color="auto"/>
                <w:bottom w:val="none" w:sz="0" w:space="0" w:color="auto"/>
                <w:right w:val="none" w:sz="0" w:space="0" w:color="auto"/>
              </w:divBdr>
              <w:divsChild>
                <w:div w:id="718556348">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0"/>
                      <w:divBdr>
                        <w:top w:val="none" w:sz="0" w:space="0" w:color="auto"/>
                        <w:left w:val="none" w:sz="0" w:space="0" w:color="auto"/>
                        <w:bottom w:val="none" w:sz="0" w:space="0" w:color="auto"/>
                        <w:right w:val="none" w:sz="0" w:space="0" w:color="auto"/>
                      </w:divBdr>
                      <w:divsChild>
                        <w:div w:id="1171069118">
                          <w:marLeft w:val="0"/>
                          <w:marRight w:val="0"/>
                          <w:marTop w:val="0"/>
                          <w:marBottom w:val="0"/>
                          <w:divBdr>
                            <w:top w:val="none" w:sz="0" w:space="0" w:color="auto"/>
                            <w:left w:val="none" w:sz="0" w:space="0" w:color="auto"/>
                            <w:bottom w:val="none" w:sz="0" w:space="0" w:color="auto"/>
                            <w:right w:val="none" w:sz="0" w:space="0" w:color="auto"/>
                          </w:divBdr>
                          <w:divsChild>
                            <w:div w:id="9660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463226">
      <w:bodyDiv w:val="1"/>
      <w:marLeft w:val="0"/>
      <w:marRight w:val="0"/>
      <w:marTop w:val="0"/>
      <w:marBottom w:val="0"/>
      <w:divBdr>
        <w:top w:val="none" w:sz="0" w:space="0" w:color="auto"/>
        <w:left w:val="none" w:sz="0" w:space="0" w:color="auto"/>
        <w:bottom w:val="none" w:sz="0" w:space="0" w:color="auto"/>
        <w:right w:val="none" w:sz="0" w:space="0" w:color="auto"/>
      </w:divBdr>
    </w:div>
    <w:div w:id="1416123878">
      <w:bodyDiv w:val="1"/>
      <w:marLeft w:val="0"/>
      <w:marRight w:val="0"/>
      <w:marTop w:val="0"/>
      <w:marBottom w:val="0"/>
      <w:divBdr>
        <w:top w:val="none" w:sz="0" w:space="0" w:color="auto"/>
        <w:left w:val="none" w:sz="0" w:space="0" w:color="auto"/>
        <w:bottom w:val="none" w:sz="0" w:space="0" w:color="auto"/>
        <w:right w:val="none" w:sz="0" w:space="0" w:color="auto"/>
      </w:divBdr>
    </w:div>
    <w:div w:id="1495605465">
      <w:bodyDiv w:val="1"/>
      <w:marLeft w:val="0"/>
      <w:marRight w:val="0"/>
      <w:marTop w:val="0"/>
      <w:marBottom w:val="0"/>
      <w:divBdr>
        <w:top w:val="none" w:sz="0" w:space="0" w:color="auto"/>
        <w:left w:val="none" w:sz="0" w:space="0" w:color="auto"/>
        <w:bottom w:val="none" w:sz="0" w:space="0" w:color="auto"/>
        <w:right w:val="none" w:sz="0" w:space="0" w:color="auto"/>
      </w:divBdr>
    </w:div>
    <w:div w:id="1720784636">
      <w:bodyDiv w:val="1"/>
      <w:marLeft w:val="0"/>
      <w:marRight w:val="0"/>
      <w:marTop w:val="0"/>
      <w:marBottom w:val="0"/>
      <w:divBdr>
        <w:top w:val="none" w:sz="0" w:space="0" w:color="auto"/>
        <w:left w:val="none" w:sz="0" w:space="0" w:color="auto"/>
        <w:bottom w:val="none" w:sz="0" w:space="0" w:color="auto"/>
        <w:right w:val="none" w:sz="0" w:space="0" w:color="auto"/>
      </w:divBdr>
    </w:div>
    <w:div w:id="1727485470">
      <w:bodyDiv w:val="1"/>
      <w:marLeft w:val="0"/>
      <w:marRight w:val="0"/>
      <w:marTop w:val="0"/>
      <w:marBottom w:val="0"/>
      <w:divBdr>
        <w:top w:val="none" w:sz="0" w:space="0" w:color="auto"/>
        <w:left w:val="none" w:sz="0" w:space="0" w:color="auto"/>
        <w:bottom w:val="none" w:sz="0" w:space="0" w:color="auto"/>
        <w:right w:val="none" w:sz="0" w:space="0" w:color="auto"/>
      </w:divBdr>
    </w:div>
    <w:div w:id="1788424840">
      <w:bodyDiv w:val="1"/>
      <w:marLeft w:val="0"/>
      <w:marRight w:val="0"/>
      <w:marTop w:val="0"/>
      <w:marBottom w:val="0"/>
      <w:divBdr>
        <w:top w:val="none" w:sz="0" w:space="0" w:color="auto"/>
        <w:left w:val="none" w:sz="0" w:space="0" w:color="auto"/>
        <w:bottom w:val="none" w:sz="0" w:space="0" w:color="auto"/>
        <w:right w:val="none" w:sz="0" w:space="0" w:color="auto"/>
      </w:divBdr>
    </w:div>
    <w:div w:id="1910268565">
      <w:bodyDiv w:val="1"/>
      <w:marLeft w:val="0"/>
      <w:marRight w:val="0"/>
      <w:marTop w:val="0"/>
      <w:marBottom w:val="0"/>
      <w:divBdr>
        <w:top w:val="none" w:sz="0" w:space="0" w:color="auto"/>
        <w:left w:val="none" w:sz="0" w:space="0" w:color="auto"/>
        <w:bottom w:val="none" w:sz="0" w:space="0" w:color="auto"/>
        <w:right w:val="none" w:sz="0" w:space="0" w:color="auto"/>
      </w:divBdr>
    </w:div>
    <w:div w:id="1932352700">
      <w:bodyDiv w:val="1"/>
      <w:marLeft w:val="0"/>
      <w:marRight w:val="0"/>
      <w:marTop w:val="0"/>
      <w:marBottom w:val="0"/>
      <w:divBdr>
        <w:top w:val="none" w:sz="0" w:space="0" w:color="auto"/>
        <w:left w:val="none" w:sz="0" w:space="0" w:color="auto"/>
        <w:bottom w:val="none" w:sz="0" w:space="0" w:color="auto"/>
        <w:right w:val="none" w:sz="0" w:space="0" w:color="auto"/>
      </w:divBdr>
    </w:div>
    <w:div w:id="20266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ll.com/news-do/cell-sex-gender-focus-iss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ure.com/articles/d41586-024-01207-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tatement-on-sex-gender-variations-of-sex-characteristics-and-sexual-orientation-in-health-and-medical-research?language=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research-policy/gender-equity/statement-sex-and-gender-health-and-medical-researc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1F1680C99547959F9B62B85F8F81" ma:contentTypeVersion="5" ma:contentTypeDescription="Create a new document." ma:contentTypeScope="" ma:versionID="be6902d8d960908556ad4f639ce6f93a">
  <xsd:schema xmlns:xsd="http://www.w3.org/2001/XMLSchema" xmlns:xs="http://www.w3.org/2001/XMLSchema" xmlns:p="http://schemas.microsoft.com/office/2006/metadata/properties" xmlns:ns2="6594ee5f-e469-45b2-993d-adfba3896cd9" targetNamespace="http://schemas.microsoft.com/office/2006/metadata/properties" ma:root="true" ma:fieldsID="67f467f0afa8d1908f4b3dfe809504c1" ns2:_="">
    <xsd:import namespace="6594ee5f-e469-45b2-993d-adfba3896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4ee5f-e469-45b2-993d-adfba3896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scription" ma:index="12" nillable="true" ma:displayName="Description" ma:format="Dropdown" ma:internalNam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 xmlns="6594ee5f-e469-45b2-993d-adfba3896cd9" xsi:nil="true"/>
  </documentManagement>
</p:properties>
</file>

<file path=customXml/itemProps1.xml><?xml version="1.0" encoding="utf-8"?>
<ds:datastoreItem xmlns:ds="http://schemas.openxmlformats.org/officeDocument/2006/customXml" ds:itemID="{514F70EC-0F71-4B34-9ADC-7BABF6B9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4ee5f-e469-45b2-993d-adfba3896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BE1BA-B8A1-4D3A-8949-74BB82A2A6D7}">
  <ds:schemaRefs>
    <ds:schemaRef ds:uri="http://schemas.microsoft.com/sharepoint/v3/contenttype/forms"/>
  </ds:schemaRefs>
</ds:datastoreItem>
</file>

<file path=customXml/itemProps3.xml><?xml version="1.0" encoding="utf-8"?>
<ds:datastoreItem xmlns:ds="http://schemas.openxmlformats.org/officeDocument/2006/customXml" ds:itemID="{1A6B9897-11BE-4CD9-AB9D-8C9FFE9C8CB7}">
  <ds:schemaRefs>
    <ds:schemaRef ds:uri="http://schemas.openxmlformats.org/officeDocument/2006/bibliography"/>
  </ds:schemaRefs>
</ds:datastoreItem>
</file>

<file path=customXml/itemProps4.xml><?xml version="1.0" encoding="utf-8"?>
<ds:datastoreItem xmlns:ds="http://schemas.openxmlformats.org/officeDocument/2006/customXml" ds:itemID="{772BFB20-9B57-4A78-976F-9A12FC2FC6CD}">
  <ds:schemaRefs>
    <ds:schemaRef ds:uri="http://schemas.microsoft.com/office/2006/metadata/properties"/>
    <ds:schemaRef ds:uri="http://schemas.microsoft.com/office/infopath/2007/PartnerControls"/>
    <ds:schemaRef ds:uri="6594ee5f-e469-45b2-993d-adfba3896cd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and medical research funders highlight importance of sex, gender, variations of sex characteristics and sexual orientation in science</vt:lpstr>
    </vt:vector>
  </TitlesOfParts>
  <Company>Department of Health</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medical research funders highlight importance of sex, gender, variations of sex characteristics and sexual orientation in science</dc:title>
  <dc:subject>Medical Research Future Fund</dc:subject>
  <dc:creator>Australian Government Department of Health, Disability and Ageing</dc:creator>
  <cp:keywords>Medical Research Future Fund; MRFF; NHMRC</cp:keywords>
  <dc:description/>
  <cp:lastModifiedBy>MASCHKE, Elvia</cp:lastModifiedBy>
  <cp:revision>2</cp:revision>
  <dcterms:created xsi:type="dcterms:W3CDTF">2025-07-28T02:57:00Z</dcterms:created>
  <dcterms:modified xsi:type="dcterms:W3CDTF">2025-07-29T01:45:00Z</dcterms:modified>
</cp:coreProperties>
</file>