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C50FD" w14:textId="6309574E" w:rsidR="0029289E" w:rsidRPr="00540ABB" w:rsidRDefault="00E12ED5" w:rsidP="00540ABB">
      <w:r>
        <w:rPr>
          <w:noProof/>
        </w:rPr>
        <w:drawing>
          <wp:inline distT="0" distB="0" distL="0" distR="0" wp14:anchorId="226283F8" wp14:editId="386D7997">
            <wp:extent cx="3343663" cy="530353"/>
            <wp:effectExtent l="0" t="0" r="0" b="3175"/>
            <wp:docPr id="715904210"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904210" name="Picture 1" descr="Australian Government Department of Health, Disability and Ageing cre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3663" cy="530353"/>
                    </a:xfrm>
                    <a:prstGeom prst="rect">
                      <a:avLst/>
                    </a:prstGeom>
                  </pic:spPr>
                </pic:pic>
              </a:graphicData>
            </a:graphic>
          </wp:inline>
        </w:drawing>
      </w:r>
    </w:p>
    <w:p w14:paraId="079E4FA9" w14:textId="53ABFCE4" w:rsidR="00033093" w:rsidRPr="002837B7" w:rsidRDefault="002837B7" w:rsidP="001815AA">
      <w:pPr>
        <w:pStyle w:val="Heading1"/>
      </w:pPr>
      <w:bookmarkStart w:id="0" w:name="_Toc182568397"/>
      <w:bookmarkStart w:id="1" w:name="_Toc203576193"/>
      <w:r w:rsidRPr="002837B7">
        <w:rPr>
          <w:color w:val="auto"/>
        </w:rPr>
        <w:t>GUIDE TO</w:t>
      </w:r>
      <w:r w:rsidRPr="002837B7">
        <w:t xml:space="preserve"> TOBACCO PRODUCT REQUIREMENTS</w:t>
      </w:r>
      <w:bookmarkEnd w:id="0"/>
      <w:bookmarkEnd w:id="1"/>
    </w:p>
    <w:p w14:paraId="0A9C9032" w14:textId="5CE5C712" w:rsidR="002837B7" w:rsidRDefault="002837B7" w:rsidP="003F1BB0">
      <w:pPr>
        <w:rPr>
          <w:noProof/>
        </w:rPr>
      </w:pPr>
      <w:r>
        <w:rPr>
          <w:noProof/>
        </w:rPr>
        <w:drawing>
          <wp:inline distT="0" distB="0" distL="0" distR="0" wp14:anchorId="7612E8C2" wp14:editId="4E7857E8">
            <wp:extent cx="5020928" cy="601789"/>
            <wp:effectExtent l="0" t="0" r="0" b="8255"/>
            <wp:docPr id="3" name="image3.jpeg" descr="Image of a cigar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20928" cy="601789"/>
                    </a:xfrm>
                    <a:prstGeom prst="rect">
                      <a:avLst/>
                    </a:prstGeom>
                  </pic:spPr>
                </pic:pic>
              </a:graphicData>
            </a:graphic>
          </wp:inline>
        </w:drawing>
      </w:r>
    </w:p>
    <w:p w14:paraId="67BD0BD1" w14:textId="77777777" w:rsidR="00DC63B2" w:rsidRPr="0046507C" w:rsidRDefault="00DC63B2" w:rsidP="00540ABB"/>
    <w:p w14:paraId="326768E3" w14:textId="77777777" w:rsidR="004B7C29" w:rsidRPr="0046507C" w:rsidRDefault="004B7C29" w:rsidP="00DC63B2">
      <w:pPr>
        <w:sectPr w:rsidR="004B7C29" w:rsidRPr="0046507C" w:rsidSect="001815AA">
          <w:pgSz w:w="11909" w:h="16834" w:code="9"/>
          <w:pgMar w:top="1135" w:right="1440" w:bottom="1440" w:left="1440" w:header="720" w:footer="720" w:gutter="0"/>
          <w:cols w:space="720"/>
        </w:sectPr>
      </w:pPr>
    </w:p>
    <w:p w14:paraId="46AB3719" w14:textId="398691A6" w:rsidR="00033093" w:rsidRPr="001815AA" w:rsidRDefault="00033093" w:rsidP="001815AA">
      <w:r w:rsidRPr="001815AA">
        <w:lastRenderedPageBreak/>
        <w:t xml:space="preserve">ISBN: </w:t>
      </w:r>
      <w:r w:rsidR="00573DA5" w:rsidRPr="001815AA">
        <w:t>978-1-76007-4</w:t>
      </w:r>
      <w:r w:rsidR="002837B7" w:rsidRPr="001815AA">
        <w:t>51</w:t>
      </w:r>
      <w:r w:rsidR="00573DA5" w:rsidRPr="001815AA">
        <w:t>-</w:t>
      </w:r>
      <w:r w:rsidR="002837B7" w:rsidRPr="001815AA">
        <w:t>7</w:t>
      </w:r>
    </w:p>
    <w:p w14:paraId="557A0344" w14:textId="0ED0200D" w:rsidR="00033093" w:rsidRPr="001815AA" w:rsidRDefault="00033093" w:rsidP="001815AA">
      <w:r w:rsidRPr="001815AA">
        <w:t xml:space="preserve">Online ISBN: </w:t>
      </w:r>
      <w:r w:rsidR="00573DA5" w:rsidRPr="001815AA">
        <w:t>978-1-76007-</w:t>
      </w:r>
      <w:r w:rsidR="002837B7" w:rsidRPr="001815AA">
        <w:t>452</w:t>
      </w:r>
      <w:r w:rsidR="00573DA5" w:rsidRPr="001815AA">
        <w:t>-</w:t>
      </w:r>
      <w:r w:rsidR="002837B7" w:rsidRPr="001815AA">
        <w:t>4</w:t>
      </w:r>
    </w:p>
    <w:p w14:paraId="4C83DD38" w14:textId="77777777" w:rsidR="00033093" w:rsidRPr="001815AA" w:rsidRDefault="00033093" w:rsidP="001815AA">
      <w:pPr>
        <w:rPr>
          <w:rStyle w:val="Strong"/>
        </w:rPr>
      </w:pPr>
      <w:r w:rsidRPr="001815AA">
        <w:rPr>
          <w:rStyle w:val="Strong"/>
        </w:rPr>
        <w:t>Copyright</w:t>
      </w:r>
    </w:p>
    <w:p w14:paraId="79CA88FA" w14:textId="3DAA4C53" w:rsidR="00033093" w:rsidRPr="001815AA" w:rsidRDefault="00033093" w:rsidP="001815AA">
      <w:r w:rsidRPr="001815AA">
        <w:t>© 2024 Commonwealth of Australia as represented by the Department of Health</w:t>
      </w:r>
      <w:r w:rsidR="00E12ED5" w:rsidRPr="001815AA">
        <w:t>, Disability and Ageing</w:t>
      </w:r>
    </w:p>
    <w:p w14:paraId="69F5E4A4" w14:textId="77777777" w:rsidR="00033093" w:rsidRPr="001815AA" w:rsidRDefault="00033093" w:rsidP="001815AA">
      <w:r w:rsidRPr="001815AA">
        <w:t xml:space="preserve">This work is copyright. You may copy, print, download, display and reproduce the whole or part of this work in unaltered form for your own personal use or, if you are part of an </w:t>
      </w:r>
      <w:proofErr w:type="spellStart"/>
      <w:r w:rsidRPr="001815AA">
        <w:t>organisation</w:t>
      </w:r>
      <w:proofErr w:type="spellEnd"/>
      <w:r w:rsidRPr="001815AA">
        <w:t xml:space="preserve">, for internal use within your </w:t>
      </w:r>
      <w:proofErr w:type="spellStart"/>
      <w:r w:rsidRPr="001815AA">
        <w:t>organisation</w:t>
      </w:r>
      <w:proofErr w:type="spellEnd"/>
      <w:r w:rsidRPr="001815AA">
        <w:t xml:space="preserve">, but only if you or your </w:t>
      </w:r>
      <w:proofErr w:type="spellStart"/>
      <w:r w:rsidRPr="001815AA">
        <w:t>organisation</w:t>
      </w:r>
      <w:proofErr w:type="spellEnd"/>
      <w:r w:rsidRPr="001815AA">
        <w:t>:</w:t>
      </w:r>
    </w:p>
    <w:p w14:paraId="1951514E" w14:textId="77777777" w:rsidR="00033093" w:rsidRPr="0046507C" w:rsidRDefault="00033093" w:rsidP="00ED4928">
      <w:pPr>
        <w:pStyle w:val="aListpara"/>
      </w:pPr>
      <w:r w:rsidRPr="0046507C">
        <w:t xml:space="preserve">do not use </w:t>
      </w:r>
      <w:proofErr w:type="gramStart"/>
      <w:r w:rsidRPr="0046507C">
        <w:t>the copy</w:t>
      </w:r>
      <w:proofErr w:type="gramEnd"/>
      <w:r w:rsidRPr="0046507C">
        <w:t xml:space="preserve"> or reproduction for any commercial purpose; and</w:t>
      </w:r>
    </w:p>
    <w:p w14:paraId="5FA8DC20" w14:textId="77777777" w:rsidR="00033093" w:rsidRPr="0046507C" w:rsidRDefault="00033093" w:rsidP="00ED4928">
      <w:pPr>
        <w:pStyle w:val="aListpara"/>
      </w:pPr>
      <w:r w:rsidRPr="0046507C">
        <w:t>retain this copyright notice and all disclaimer notices as part of that copy or reproduction.</w:t>
      </w:r>
    </w:p>
    <w:p w14:paraId="7A4285AC" w14:textId="77777777" w:rsidR="00033093" w:rsidRPr="001815AA" w:rsidRDefault="00033093" w:rsidP="001815AA">
      <w:r w:rsidRPr="001815AA">
        <w:t>Apart from rights as permitted by the Copyright Act 1968 (</w:t>
      </w:r>
      <w:proofErr w:type="spellStart"/>
      <w:r w:rsidRPr="001815AA">
        <w:t>Cth</w:t>
      </w:r>
      <w:proofErr w:type="spellEnd"/>
      <w:r w:rsidRPr="001815AA">
        <w:t>) or allowed by this copyright notice, all other rights are reserved, including (but not limited to) all commercial rights.</w:t>
      </w:r>
    </w:p>
    <w:p w14:paraId="0CF643A2" w14:textId="1AEEF6F6" w:rsidR="008A1C2D" w:rsidRPr="001815AA" w:rsidRDefault="00033093" w:rsidP="001815AA">
      <w:r w:rsidRPr="001815AA">
        <w:t>Requests and inquiries concerning reproduction and other rights to use are to be sent to the Communication Branch, Department of Health,</w:t>
      </w:r>
      <w:r w:rsidR="00E12ED5" w:rsidRPr="001815AA">
        <w:t xml:space="preserve"> Disability and Ageing,</w:t>
      </w:r>
      <w:r w:rsidRPr="001815AA">
        <w:t xml:space="preserve"> GPO Box 9848, Canberra ACT 2601, or via e-mail to </w:t>
      </w:r>
      <w:hyperlink r:id="rId10" w:history="1">
        <w:r w:rsidRPr="001815AA">
          <w:rPr>
            <w:rStyle w:val="Hyperlink"/>
          </w:rPr>
          <w:t>copyright@health.gov.au</w:t>
        </w:r>
      </w:hyperlink>
      <w:r w:rsidRPr="001815AA">
        <w:t>.</w:t>
      </w:r>
    </w:p>
    <w:p w14:paraId="116A3DA5" w14:textId="77777777" w:rsidR="002A5035" w:rsidRPr="001815AA" w:rsidRDefault="008A1C2D" w:rsidP="001815AA">
      <w:pPr>
        <w:rPr>
          <w:rStyle w:val="Strong"/>
        </w:rPr>
      </w:pPr>
      <w:r w:rsidRPr="001815AA">
        <w:br w:type="page"/>
      </w:r>
      <w:bookmarkStart w:id="2" w:name="_Toc182568111"/>
      <w:bookmarkStart w:id="3" w:name="_Toc182568398"/>
      <w:r w:rsidR="002A5035" w:rsidRPr="001815AA">
        <w:rPr>
          <w:rStyle w:val="Strong"/>
        </w:rPr>
        <w:lastRenderedPageBreak/>
        <w:t>DISCLAIMER</w:t>
      </w:r>
      <w:bookmarkEnd w:id="2"/>
      <w:bookmarkEnd w:id="3"/>
    </w:p>
    <w:p w14:paraId="33CB8CE7" w14:textId="77777777" w:rsidR="002A5035" w:rsidRPr="001815AA" w:rsidRDefault="002A5035" w:rsidP="001815AA">
      <w:r w:rsidRPr="001815AA">
        <w:t xml:space="preserve">All manufacturers, packagers, suppliers and retailers (including importers and wholesalers) of tobacco and e-cigarette products should ensure they understand </w:t>
      </w:r>
      <w:proofErr w:type="gramStart"/>
      <w:r w:rsidRPr="001815AA">
        <w:t>all of</w:t>
      </w:r>
      <w:proofErr w:type="gramEnd"/>
      <w:r w:rsidRPr="001815AA">
        <w:t xml:space="preserve"> the requirements in the </w:t>
      </w:r>
      <w:r w:rsidRPr="001815AA">
        <w:rPr>
          <w:rStyle w:val="Emphasis"/>
        </w:rPr>
        <w:t>Public Health (Tobacco and Other Products) Act 2023</w:t>
      </w:r>
      <w:r w:rsidRPr="001815AA">
        <w:t xml:space="preserve"> and </w:t>
      </w:r>
      <w:r w:rsidRPr="001815AA">
        <w:rPr>
          <w:rStyle w:val="Emphasis"/>
        </w:rPr>
        <w:t>Public Health (Tobacco and Other Products) Regulations 2024</w:t>
      </w:r>
      <w:r w:rsidRPr="001815AA">
        <w:t>.</w:t>
      </w:r>
    </w:p>
    <w:p w14:paraId="22E948F8" w14:textId="77777777" w:rsidR="002A5035" w:rsidRPr="001815AA" w:rsidRDefault="002A5035" w:rsidP="001815AA">
      <w:r w:rsidRPr="001815AA">
        <w:t xml:space="preserve">This guide does not </w:t>
      </w:r>
      <w:proofErr w:type="spellStart"/>
      <w:r w:rsidRPr="001815AA">
        <w:t>itemise</w:t>
      </w:r>
      <w:proofErr w:type="spellEnd"/>
      <w:r w:rsidRPr="001815AA">
        <w:t xml:space="preserve"> </w:t>
      </w:r>
      <w:proofErr w:type="gramStart"/>
      <w:r w:rsidRPr="001815AA">
        <w:t>all of</w:t>
      </w:r>
      <w:proofErr w:type="gramEnd"/>
      <w:r w:rsidRPr="001815AA">
        <w:t xml:space="preserve"> the requirements under the </w:t>
      </w:r>
      <w:r w:rsidRPr="001815AA">
        <w:rPr>
          <w:rStyle w:val="Emphasis"/>
        </w:rPr>
        <w:t>Public Health (Tobacco and Other Products) legislation</w:t>
      </w:r>
      <w:r w:rsidRPr="001815AA">
        <w:t xml:space="preserve">. The requirements that are not </w:t>
      </w:r>
      <w:proofErr w:type="spellStart"/>
      <w:r w:rsidRPr="001815AA">
        <w:t>itemised</w:t>
      </w:r>
      <w:proofErr w:type="spellEnd"/>
      <w:r w:rsidRPr="001815AA">
        <w:t xml:space="preserve"> in this guide are not </w:t>
      </w:r>
      <w:proofErr w:type="gramStart"/>
      <w:r w:rsidRPr="001815AA">
        <w:t>any less</w:t>
      </w:r>
      <w:proofErr w:type="gramEnd"/>
      <w:r w:rsidRPr="001815AA">
        <w:t xml:space="preserve"> important or significant than those that are displayed.</w:t>
      </w:r>
    </w:p>
    <w:p w14:paraId="6AA11DC5" w14:textId="77777777" w:rsidR="002A5035" w:rsidRPr="001815AA" w:rsidRDefault="002A5035" w:rsidP="001815AA">
      <w:r w:rsidRPr="001815AA">
        <w:t>The guide does not provide legal advice and is not to be relied upon as a source of legal advice. It is provided for general information and as such any person reading this guide should rely upon their own judgement and make their own inquiries seeking relevant professional advice.</w:t>
      </w:r>
    </w:p>
    <w:p w14:paraId="14245132" w14:textId="72543E9E" w:rsidR="002A5035" w:rsidRPr="002A5035" w:rsidRDefault="002A5035" w:rsidP="001815AA">
      <w:r w:rsidRPr="002A5035">
        <w:t>There</w:t>
      </w:r>
      <w:r w:rsidRPr="002A5035">
        <w:rPr>
          <w:spacing w:val="-10"/>
        </w:rPr>
        <w:t xml:space="preserve"> </w:t>
      </w:r>
      <w:r w:rsidRPr="002A5035">
        <w:t>are</w:t>
      </w:r>
      <w:r w:rsidRPr="002A5035">
        <w:rPr>
          <w:spacing w:val="-10"/>
        </w:rPr>
        <w:t xml:space="preserve"> </w:t>
      </w:r>
      <w:r w:rsidRPr="002A5035">
        <w:t>additional</w:t>
      </w:r>
      <w:r w:rsidRPr="002A5035">
        <w:rPr>
          <w:spacing w:val="-10"/>
        </w:rPr>
        <w:t xml:space="preserve"> </w:t>
      </w:r>
      <w:r w:rsidRPr="002A5035">
        <w:t>requirements</w:t>
      </w:r>
      <w:r w:rsidRPr="002A5035">
        <w:rPr>
          <w:spacing w:val="-10"/>
        </w:rPr>
        <w:t xml:space="preserve"> </w:t>
      </w:r>
      <w:r w:rsidRPr="002A5035">
        <w:t>under</w:t>
      </w:r>
      <w:r w:rsidRPr="002A5035">
        <w:rPr>
          <w:spacing w:val="-10"/>
        </w:rPr>
        <w:t xml:space="preserve"> </w:t>
      </w:r>
      <w:r w:rsidRPr="002A5035">
        <w:t>the</w:t>
      </w:r>
      <w:r w:rsidRPr="002A5035">
        <w:rPr>
          <w:spacing w:val="-10"/>
        </w:rPr>
        <w:t xml:space="preserve"> </w:t>
      </w:r>
      <w:r w:rsidRPr="002A5035">
        <w:t>Commonwealth</w:t>
      </w:r>
      <w:r w:rsidRPr="002A5035">
        <w:rPr>
          <w:spacing w:val="-10"/>
        </w:rPr>
        <w:t xml:space="preserve"> </w:t>
      </w:r>
      <w:r w:rsidRPr="002A5035">
        <w:t>Public</w:t>
      </w:r>
      <w:r w:rsidRPr="002A5035">
        <w:rPr>
          <w:spacing w:val="-10"/>
        </w:rPr>
        <w:t xml:space="preserve"> </w:t>
      </w:r>
      <w:r w:rsidRPr="002A5035">
        <w:t>Health</w:t>
      </w:r>
      <w:r w:rsidRPr="002A5035">
        <w:rPr>
          <w:spacing w:val="-10"/>
        </w:rPr>
        <w:t xml:space="preserve"> </w:t>
      </w:r>
      <w:r w:rsidRPr="002A5035">
        <w:t>(Tobacco</w:t>
      </w:r>
      <w:r w:rsidRPr="002A5035">
        <w:rPr>
          <w:spacing w:val="-10"/>
        </w:rPr>
        <w:t xml:space="preserve"> </w:t>
      </w:r>
      <w:r w:rsidRPr="002A5035">
        <w:t>and</w:t>
      </w:r>
      <w:r w:rsidRPr="002A5035">
        <w:rPr>
          <w:spacing w:val="-10"/>
        </w:rPr>
        <w:t xml:space="preserve"> </w:t>
      </w:r>
      <w:r w:rsidRPr="002A5035">
        <w:t>Other Products)</w:t>
      </w:r>
      <w:r w:rsidRPr="002A5035">
        <w:rPr>
          <w:spacing w:val="-18"/>
        </w:rPr>
        <w:t xml:space="preserve"> </w:t>
      </w:r>
      <w:r w:rsidRPr="002A5035">
        <w:t>legislation</w:t>
      </w:r>
      <w:r w:rsidRPr="002A5035">
        <w:rPr>
          <w:spacing w:val="-18"/>
        </w:rPr>
        <w:t xml:space="preserve"> </w:t>
      </w:r>
      <w:r w:rsidRPr="002A5035">
        <w:t>for</w:t>
      </w:r>
      <w:r w:rsidRPr="002A5035">
        <w:rPr>
          <w:spacing w:val="-18"/>
        </w:rPr>
        <w:t xml:space="preserve"> </w:t>
      </w:r>
      <w:r w:rsidRPr="002A5035">
        <w:t>tobacco</w:t>
      </w:r>
      <w:r w:rsidRPr="002A5035">
        <w:rPr>
          <w:spacing w:val="-18"/>
        </w:rPr>
        <w:t xml:space="preserve"> </w:t>
      </w:r>
      <w:r w:rsidRPr="002A5035">
        <w:t>products</w:t>
      </w:r>
      <w:r w:rsidRPr="002A5035">
        <w:rPr>
          <w:spacing w:val="-18"/>
        </w:rPr>
        <w:t xml:space="preserve"> </w:t>
      </w:r>
      <w:r w:rsidRPr="002A5035">
        <w:t>and</w:t>
      </w:r>
      <w:r w:rsidRPr="002A5035">
        <w:rPr>
          <w:spacing w:val="-18"/>
        </w:rPr>
        <w:t xml:space="preserve"> </w:t>
      </w:r>
      <w:r w:rsidRPr="002A5035">
        <w:t>packaging.</w:t>
      </w:r>
      <w:r w:rsidRPr="002A5035">
        <w:rPr>
          <w:spacing w:val="-18"/>
        </w:rPr>
        <w:t xml:space="preserve"> </w:t>
      </w:r>
      <w:r w:rsidRPr="002A5035">
        <w:t>Anyone</w:t>
      </w:r>
      <w:r w:rsidRPr="002A5035">
        <w:rPr>
          <w:spacing w:val="-18"/>
        </w:rPr>
        <w:t xml:space="preserve"> </w:t>
      </w:r>
      <w:r w:rsidRPr="002A5035">
        <w:t>who</w:t>
      </w:r>
      <w:r w:rsidRPr="002A5035">
        <w:rPr>
          <w:spacing w:val="-18"/>
        </w:rPr>
        <w:t xml:space="preserve"> </w:t>
      </w:r>
      <w:r w:rsidRPr="002A5035">
        <w:t>possesses,</w:t>
      </w:r>
      <w:r w:rsidRPr="002A5035">
        <w:rPr>
          <w:spacing w:val="-18"/>
        </w:rPr>
        <w:t xml:space="preserve"> </w:t>
      </w:r>
      <w:r w:rsidRPr="002A5035">
        <w:t>manufactures, packages,</w:t>
      </w:r>
      <w:r w:rsidRPr="002A5035">
        <w:rPr>
          <w:spacing w:val="-12"/>
        </w:rPr>
        <w:t xml:space="preserve"> </w:t>
      </w:r>
      <w:r w:rsidRPr="002A5035">
        <w:t>purchases,</w:t>
      </w:r>
      <w:r w:rsidRPr="002A5035">
        <w:rPr>
          <w:spacing w:val="-12"/>
        </w:rPr>
        <w:t xml:space="preserve"> </w:t>
      </w:r>
      <w:r w:rsidRPr="002A5035">
        <w:t>sells</w:t>
      </w:r>
      <w:r w:rsidRPr="002A5035">
        <w:rPr>
          <w:spacing w:val="-12"/>
        </w:rPr>
        <w:t xml:space="preserve"> </w:t>
      </w:r>
      <w:r w:rsidRPr="002A5035">
        <w:t>or</w:t>
      </w:r>
      <w:r w:rsidRPr="002A5035">
        <w:rPr>
          <w:spacing w:val="-12"/>
        </w:rPr>
        <w:t xml:space="preserve"> </w:t>
      </w:r>
      <w:r w:rsidRPr="002A5035">
        <w:t>supplies</w:t>
      </w:r>
      <w:r w:rsidRPr="002A5035">
        <w:rPr>
          <w:spacing w:val="-12"/>
        </w:rPr>
        <w:t xml:space="preserve"> </w:t>
      </w:r>
      <w:r w:rsidRPr="002A5035">
        <w:t>(including</w:t>
      </w:r>
      <w:r w:rsidRPr="002A5035">
        <w:rPr>
          <w:spacing w:val="-12"/>
        </w:rPr>
        <w:t xml:space="preserve"> </w:t>
      </w:r>
      <w:r w:rsidRPr="002A5035">
        <w:t>import,</w:t>
      </w:r>
      <w:r w:rsidRPr="002A5035">
        <w:rPr>
          <w:spacing w:val="-12"/>
        </w:rPr>
        <w:t xml:space="preserve"> </w:t>
      </w:r>
      <w:r w:rsidRPr="002A5035">
        <w:t>wholesale</w:t>
      </w:r>
      <w:r w:rsidRPr="002A5035">
        <w:rPr>
          <w:spacing w:val="-12"/>
        </w:rPr>
        <w:t xml:space="preserve"> </w:t>
      </w:r>
      <w:r w:rsidRPr="002A5035">
        <w:t>and</w:t>
      </w:r>
      <w:r w:rsidRPr="002A5035">
        <w:rPr>
          <w:spacing w:val="-12"/>
        </w:rPr>
        <w:t xml:space="preserve"> </w:t>
      </w:r>
      <w:r w:rsidRPr="002A5035">
        <w:t>retail),</w:t>
      </w:r>
      <w:r w:rsidRPr="002A5035">
        <w:rPr>
          <w:spacing w:val="-12"/>
        </w:rPr>
        <w:t xml:space="preserve"> </w:t>
      </w:r>
      <w:r w:rsidRPr="002A5035">
        <w:t>tobacco</w:t>
      </w:r>
      <w:r w:rsidRPr="002A5035">
        <w:rPr>
          <w:spacing w:val="-12"/>
        </w:rPr>
        <w:t xml:space="preserve"> </w:t>
      </w:r>
      <w:r w:rsidRPr="002A5035">
        <w:t>products or</w:t>
      </w:r>
      <w:r w:rsidRPr="002A5035">
        <w:rPr>
          <w:spacing w:val="-19"/>
        </w:rPr>
        <w:t xml:space="preserve"> </w:t>
      </w:r>
      <w:r w:rsidRPr="002A5035">
        <w:t>tobacco</w:t>
      </w:r>
      <w:r w:rsidRPr="002A5035">
        <w:rPr>
          <w:spacing w:val="-19"/>
        </w:rPr>
        <w:t xml:space="preserve"> </w:t>
      </w:r>
      <w:r w:rsidRPr="002A5035">
        <w:t>product</w:t>
      </w:r>
      <w:r w:rsidRPr="002A5035">
        <w:rPr>
          <w:spacing w:val="-18"/>
        </w:rPr>
        <w:t xml:space="preserve"> </w:t>
      </w:r>
      <w:r w:rsidRPr="002A5035">
        <w:t>accessories</w:t>
      </w:r>
      <w:r w:rsidRPr="002A5035">
        <w:rPr>
          <w:spacing w:val="-19"/>
        </w:rPr>
        <w:t xml:space="preserve"> </w:t>
      </w:r>
      <w:r w:rsidRPr="002A5035">
        <w:t>in</w:t>
      </w:r>
      <w:r w:rsidRPr="002A5035">
        <w:rPr>
          <w:spacing w:val="-19"/>
        </w:rPr>
        <w:t xml:space="preserve"> </w:t>
      </w:r>
      <w:r w:rsidRPr="002A5035">
        <w:t>Australia,</w:t>
      </w:r>
      <w:r w:rsidRPr="002A5035">
        <w:rPr>
          <w:spacing w:val="-18"/>
        </w:rPr>
        <w:t xml:space="preserve"> </w:t>
      </w:r>
      <w:r w:rsidRPr="002A5035">
        <w:t>must</w:t>
      </w:r>
      <w:r w:rsidRPr="002A5035">
        <w:rPr>
          <w:spacing w:val="-19"/>
        </w:rPr>
        <w:t xml:space="preserve"> </w:t>
      </w:r>
      <w:r w:rsidRPr="002A5035">
        <w:t>ensure</w:t>
      </w:r>
      <w:r w:rsidRPr="002A5035">
        <w:rPr>
          <w:spacing w:val="-18"/>
        </w:rPr>
        <w:t xml:space="preserve"> </w:t>
      </w:r>
      <w:r w:rsidRPr="002A5035">
        <w:t>they</w:t>
      </w:r>
      <w:r w:rsidRPr="002A5035">
        <w:rPr>
          <w:spacing w:val="-19"/>
        </w:rPr>
        <w:t xml:space="preserve"> </w:t>
      </w:r>
      <w:r w:rsidRPr="002A5035">
        <w:t>comply</w:t>
      </w:r>
      <w:r w:rsidRPr="002A5035">
        <w:rPr>
          <w:spacing w:val="-19"/>
        </w:rPr>
        <w:t xml:space="preserve"> </w:t>
      </w:r>
      <w:r w:rsidRPr="002A5035">
        <w:t>with</w:t>
      </w:r>
      <w:r w:rsidRPr="002A5035">
        <w:rPr>
          <w:spacing w:val="-18"/>
        </w:rPr>
        <w:t xml:space="preserve"> </w:t>
      </w:r>
      <w:r w:rsidRPr="002A5035">
        <w:t>these</w:t>
      </w:r>
      <w:r w:rsidRPr="002A5035">
        <w:rPr>
          <w:spacing w:val="-19"/>
        </w:rPr>
        <w:t xml:space="preserve"> </w:t>
      </w:r>
      <w:r w:rsidRPr="002A5035">
        <w:t>requirements.</w:t>
      </w:r>
      <w:r w:rsidR="00DF0CB7">
        <w:t xml:space="preserve"> </w:t>
      </w:r>
      <w:r w:rsidRPr="002A5035">
        <w:t>There</w:t>
      </w:r>
      <w:r w:rsidRPr="002A5035">
        <w:rPr>
          <w:spacing w:val="-19"/>
        </w:rPr>
        <w:t xml:space="preserve"> </w:t>
      </w:r>
      <w:r w:rsidRPr="002A5035">
        <w:t>are</w:t>
      </w:r>
      <w:r w:rsidRPr="002A5035">
        <w:rPr>
          <w:spacing w:val="-18"/>
        </w:rPr>
        <w:t xml:space="preserve"> </w:t>
      </w:r>
      <w:r w:rsidRPr="002A5035">
        <w:t>some</w:t>
      </w:r>
      <w:r w:rsidRPr="002A5035">
        <w:rPr>
          <w:spacing w:val="-19"/>
        </w:rPr>
        <w:t xml:space="preserve"> </w:t>
      </w:r>
      <w:r w:rsidRPr="002A5035">
        <w:t>limited</w:t>
      </w:r>
      <w:r w:rsidRPr="002A5035">
        <w:rPr>
          <w:spacing w:val="-18"/>
        </w:rPr>
        <w:t xml:space="preserve"> </w:t>
      </w:r>
      <w:r w:rsidRPr="002A5035">
        <w:t>exceptions</w:t>
      </w:r>
      <w:r w:rsidRPr="002A5035">
        <w:rPr>
          <w:spacing w:val="-19"/>
        </w:rPr>
        <w:t xml:space="preserve"> </w:t>
      </w:r>
      <w:r w:rsidRPr="002A5035">
        <w:t>for</w:t>
      </w:r>
      <w:r w:rsidRPr="002A5035">
        <w:rPr>
          <w:spacing w:val="-18"/>
        </w:rPr>
        <w:t xml:space="preserve"> </w:t>
      </w:r>
      <w:r w:rsidRPr="002A5035">
        <w:t>personal</w:t>
      </w:r>
      <w:r w:rsidRPr="002A5035">
        <w:rPr>
          <w:spacing w:val="-19"/>
        </w:rPr>
        <w:t xml:space="preserve"> </w:t>
      </w:r>
      <w:r w:rsidRPr="002A5035">
        <w:t>use</w:t>
      </w:r>
      <w:r w:rsidRPr="002A5035">
        <w:rPr>
          <w:spacing w:val="-18"/>
        </w:rPr>
        <w:t xml:space="preserve"> </w:t>
      </w:r>
      <w:r w:rsidRPr="002A5035">
        <w:t>or</w:t>
      </w:r>
      <w:r w:rsidRPr="002A5035">
        <w:rPr>
          <w:spacing w:val="-19"/>
        </w:rPr>
        <w:t xml:space="preserve"> </w:t>
      </w:r>
      <w:r w:rsidRPr="002A5035">
        <w:t>export</w:t>
      </w:r>
      <w:r w:rsidRPr="002A5035">
        <w:rPr>
          <w:spacing w:val="-18"/>
        </w:rPr>
        <w:t xml:space="preserve"> </w:t>
      </w:r>
      <w:r w:rsidRPr="002A5035">
        <w:t>out</w:t>
      </w:r>
      <w:r w:rsidRPr="002A5035">
        <w:rPr>
          <w:spacing w:val="-19"/>
        </w:rPr>
        <w:t xml:space="preserve"> </w:t>
      </w:r>
      <w:r w:rsidRPr="002A5035">
        <w:t>of</w:t>
      </w:r>
      <w:r w:rsidRPr="002A5035">
        <w:rPr>
          <w:spacing w:val="-18"/>
        </w:rPr>
        <w:t xml:space="preserve"> </w:t>
      </w:r>
      <w:r w:rsidRPr="001815AA">
        <w:t>Australia</w:t>
      </w:r>
      <w:r w:rsidRPr="002A5035">
        <w:rPr>
          <w:spacing w:val="-19"/>
        </w:rPr>
        <w:t xml:space="preserve"> </w:t>
      </w:r>
      <w:r w:rsidRPr="002A5035">
        <w:t>of</w:t>
      </w:r>
      <w:r w:rsidRPr="002A5035">
        <w:rPr>
          <w:spacing w:val="-18"/>
        </w:rPr>
        <w:t xml:space="preserve"> </w:t>
      </w:r>
      <w:r w:rsidRPr="002A5035">
        <w:t>tobacco</w:t>
      </w:r>
      <w:r w:rsidRPr="002A5035">
        <w:rPr>
          <w:spacing w:val="-19"/>
        </w:rPr>
        <w:t xml:space="preserve"> </w:t>
      </w:r>
      <w:r w:rsidRPr="002A5035">
        <w:t>products and tobacco accessories.</w:t>
      </w:r>
    </w:p>
    <w:p w14:paraId="504B98F2" w14:textId="77777777" w:rsidR="002A5035" w:rsidRPr="001815AA" w:rsidRDefault="002A5035" w:rsidP="001815AA">
      <w:r w:rsidRPr="001815AA">
        <w:t xml:space="preserve">Nothing in this guide should be taken in any way to replace the provisions of the </w:t>
      </w:r>
      <w:r w:rsidRPr="001815AA">
        <w:rPr>
          <w:rStyle w:val="Emphasis"/>
        </w:rPr>
        <w:t>Public Health (Tobacco and Other Products) Act 2023</w:t>
      </w:r>
      <w:r w:rsidRPr="001815AA">
        <w:t xml:space="preserve"> and </w:t>
      </w:r>
      <w:r w:rsidRPr="001815AA">
        <w:rPr>
          <w:rStyle w:val="Emphasis"/>
        </w:rPr>
        <w:t>Public Health (Tobacco and Other Products) Regulations 2024</w:t>
      </w:r>
      <w:r w:rsidRPr="001815AA">
        <w:t>.</w:t>
      </w:r>
    </w:p>
    <w:p w14:paraId="7F375513" w14:textId="7402A35F" w:rsidR="002A5035" w:rsidRPr="001815AA" w:rsidRDefault="002A5035" w:rsidP="001815AA">
      <w:r w:rsidRPr="001815AA">
        <w:t>The Department of Health</w:t>
      </w:r>
      <w:r w:rsidR="00E12ED5" w:rsidRPr="001815AA">
        <w:t>, Disability and Ageing</w:t>
      </w:r>
      <w:r w:rsidRPr="001815AA">
        <w:t xml:space="preserve"> (the department) does not certify compliance with any tobacco legislation. The department does not undertake a review or approval scheme for tobacco packaging and the associated health warnings, tobacco product safety, tobacco advertising, or any other tobacco legislation issues.</w:t>
      </w:r>
    </w:p>
    <w:p w14:paraId="38B7EFDE" w14:textId="6A7F01B9" w:rsidR="00FA002E" w:rsidRPr="001815AA" w:rsidRDefault="002A5035" w:rsidP="001815AA">
      <w:r w:rsidRPr="001815AA">
        <w:t xml:space="preserve">For complete requirements refer to the legislation available at </w:t>
      </w:r>
      <w:hyperlink r:id="rId11" w:history="1">
        <w:r w:rsidRPr="001815AA">
          <w:rPr>
            <w:rStyle w:val="Hyperlink"/>
          </w:rPr>
          <w:t>http://www.legislation.gov.au</w:t>
        </w:r>
      </w:hyperlink>
      <w:r w:rsidRPr="001815AA">
        <w:t>.</w:t>
      </w:r>
    </w:p>
    <w:p w14:paraId="257203C1" w14:textId="77777777" w:rsidR="00FA002E" w:rsidRDefault="00FA002E">
      <w:pPr>
        <w:spacing w:before="0" w:after="0"/>
        <w:rPr>
          <w:rFonts w:cs="Arial"/>
          <w:spacing w:val="-2"/>
          <w:szCs w:val="24"/>
        </w:rPr>
      </w:pPr>
      <w:r>
        <w:br w:type="page"/>
      </w:r>
    </w:p>
    <w:bookmarkStart w:id="4" w:name="_Toc182568399" w:displacedByCustomXml="next"/>
    <w:bookmarkStart w:id="5" w:name="_Toc182568113" w:displacedByCustomXml="next"/>
    <w:sdt>
      <w:sdtPr>
        <w:id w:val="-480469630"/>
        <w:docPartObj>
          <w:docPartGallery w:val="Table of Contents"/>
          <w:docPartUnique/>
        </w:docPartObj>
      </w:sdtPr>
      <w:sdtEndPr>
        <w:rPr>
          <w:rFonts w:ascii="Arial" w:eastAsia="Tahoma" w:hAnsi="Arial" w:cs="Tahoma"/>
          <w:b/>
          <w:bCs/>
          <w:noProof/>
          <w:color w:val="auto"/>
          <w:sz w:val="24"/>
          <w:szCs w:val="22"/>
        </w:rPr>
      </w:sdtEndPr>
      <w:sdtContent>
        <w:p w14:paraId="68EFC7EF" w14:textId="5253BE0B" w:rsidR="006A75D8" w:rsidRDefault="006A75D8">
          <w:pPr>
            <w:pStyle w:val="TOCHeading"/>
          </w:pPr>
          <w:r>
            <w:t>Contents</w:t>
          </w:r>
        </w:p>
        <w:p w14:paraId="0A7DB412" w14:textId="2EB40AB8" w:rsidR="006A75D8" w:rsidRDefault="006A75D8" w:rsidP="006A75D8">
          <w:pPr>
            <w:pStyle w:val="TOC1"/>
            <w:rPr>
              <w:rFonts w:asciiTheme="minorHAnsi" w:eastAsiaTheme="minorEastAsia" w:hAnsiTheme="minorHAnsi" w:cstheme="minorBidi"/>
              <w:kern w:val="2"/>
              <w:szCs w:val="24"/>
              <w:lang w:val="en-AU" w:eastAsia="ja-JP"/>
              <w14:ligatures w14:val="standardContextual"/>
            </w:rPr>
          </w:pPr>
          <w:r>
            <w:fldChar w:fldCharType="begin"/>
          </w:r>
          <w:r>
            <w:instrText xml:space="preserve"> TOC \o "1-3" \h \z \u </w:instrText>
          </w:r>
          <w:r>
            <w:fldChar w:fldCharType="separate"/>
          </w:r>
          <w:hyperlink w:anchor="_Toc203576193" w:history="1">
            <w:r w:rsidRPr="0006106F">
              <w:rPr>
                <w:rStyle w:val="Hyperlink"/>
              </w:rPr>
              <w:t xml:space="preserve">GUIDE TO </w:t>
            </w:r>
            <w:r w:rsidRPr="006A75D8">
              <w:rPr>
                <w:rStyle w:val="Hyperlink"/>
                <w:color w:val="auto"/>
                <w:u w:val="none"/>
              </w:rPr>
              <w:t>TOBACCO</w:t>
            </w:r>
            <w:r w:rsidRPr="0006106F">
              <w:rPr>
                <w:rStyle w:val="Hyperlink"/>
              </w:rPr>
              <w:t xml:space="preserve"> PRODUCT REQUIREMENTS</w:t>
            </w:r>
            <w:r>
              <w:rPr>
                <w:webHidden/>
              </w:rPr>
              <w:tab/>
            </w:r>
            <w:r>
              <w:rPr>
                <w:webHidden/>
              </w:rPr>
              <w:fldChar w:fldCharType="begin"/>
            </w:r>
            <w:r>
              <w:rPr>
                <w:webHidden/>
              </w:rPr>
              <w:instrText xml:space="preserve"> PAGEREF _Toc203576193 \h </w:instrText>
            </w:r>
            <w:r>
              <w:rPr>
                <w:webHidden/>
              </w:rPr>
            </w:r>
            <w:r>
              <w:rPr>
                <w:webHidden/>
              </w:rPr>
              <w:fldChar w:fldCharType="separate"/>
            </w:r>
            <w:r>
              <w:rPr>
                <w:webHidden/>
              </w:rPr>
              <w:t>1</w:t>
            </w:r>
            <w:r>
              <w:rPr>
                <w:webHidden/>
              </w:rPr>
              <w:fldChar w:fldCharType="end"/>
            </w:r>
          </w:hyperlink>
        </w:p>
        <w:p w14:paraId="1371D39C" w14:textId="7FC1EDC6" w:rsidR="006A75D8" w:rsidRDefault="006A75D8">
          <w:pPr>
            <w:pStyle w:val="TOC2"/>
            <w:tabs>
              <w:tab w:val="right" w:leader="dot" w:pos="9019"/>
            </w:tabs>
            <w:rPr>
              <w:rFonts w:asciiTheme="minorHAnsi" w:eastAsiaTheme="minorEastAsia" w:hAnsiTheme="minorHAnsi" w:cstheme="minorBidi"/>
              <w:noProof/>
              <w:kern w:val="2"/>
              <w:sz w:val="24"/>
              <w:szCs w:val="24"/>
              <w:lang w:val="en-AU" w:eastAsia="ja-JP"/>
              <w14:ligatures w14:val="standardContextual"/>
            </w:rPr>
          </w:pPr>
          <w:hyperlink w:anchor="_Toc203576194" w:history="1">
            <w:r w:rsidRPr="0006106F">
              <w:rPr>
                <w:rStyle w:val="Hyperlink"/>
                <w:noProof/>
              </w:rPr>
              <w:t>Introduction</w:t>
            </w:r>
            <w:r>
              <w:rPr>
                <w:noProof/>
                <w:webHidden/>
              </w:rPr>
              <w:tab/>
            </w:r>
            <w:r>
              <w:rPr>
                <w:noProof/>
                <w:webHidden/>
              </w:rPr>
              <w:fldChar w:fldCharType="begin"/>
            </w:r>
            <w:r>
              <w:rPr>
                <w:noProof/>
                <w:webHidden/>
              </w:rPr>
              <w:instrText xml:space="preserve"> PAGEREF _Toc203576194 \h </w:instrText>
            </w:r>
            <w:r>
              <w:rPr>
                <w:noProof/>
                <w:webHidden/>
              </w:rPr>
            </w:r>
            <w:r>
              <w:rPr>
                <w:noProof/>
                <w:webHidden/>
              </w:rPr>
              <w:fldChar w:fldCharType="separate"/>
            </w:r>
            <w:r>
              <w:rPr>
                <w:noProof/>
                <w:webHidden/>
              </w:rPr>
              <w:t>5</w:t>
            </w:r>
            <w:r>
              <w:rPr>
                <w:noProof/>
                <w:webHidden/>
              </w:rPr>
              <w:fldChar w:fldCharType="end"/>
            </w:r>
          </w:hyperlink>
        </w:p>
        <w:p w14:paraId="10CFBC93" w14:textId="70693E0C" w:rsidR="006A75D8" w:rsidRDefault="006A75D8">
          <w:pPr>
            <w:pStyle w:val="TOC3"/>
            <w:tabs>
              <w:tab w:val="right" w:leader="dot" w:pos="9019"/>
            </w:tabs>
            <w:rPr>
              <w:rFonts w:asciiTheme="minorHAnsi" w:eastAsiaTheme="minorEastAsia" w:hAnsiTheme="minorHAnsi" w:cstheme="minorBidi"/>
              <w:noProof/>
              <w:kern w:val="2"/>
              <w:sz w:val="24"/>
              <w:szCs w:val="24"/>
              <w:lang w:val="en-AU" w:eastAsia="ja-JP"/>
              <w14:ligatures w14:val="standardContextual"/>
            </w:rPr>
          </w:pPr>
          <w:hyperlink w:anchor="_Toc203576195" w:history="1">
            <w:r w:rsidRPr="0006106F">
              <w:rPr>
                <w:rStyle w:val="Hyperlink"/>
                <w:noProof/>
              </w:rPr>
              <w:t>Purpose</w:t>
            </w:r>
            <w:r w:rsidRPr="0006106F">
              <w:rPr>
                <w:rStyle w:val="Hyperlink"/>
                <w:noProof/>
                <w:spacing w:val="-38"/>
              </w:rPr>
              <w:t xml:space="preserve"> </w:t>
            </w:r>
            <w:r w:rsidRPr="0006106F">
              <w:rPr>
                <w:rStyle w:val="Hyperlink"/>
                <w:noProof/>
              </w:rPr>
              <w:t>of</w:t>
            </w:r>
            <w:r w:rsidRPr="0006106F">
              <w:rPr>
                <w:rStyle w:val="Hyperlink"/>
                <w:noProof/>
                <w:spacing w:val="-37"/>
              </w:rPr>
              <w:t xml:space="preserve"> </w:t>
            </w:r>
            <w:r w:rsidRPr="0006106F">
              <w:rPr>
                <w:rStyle w:val="Hyperlink"/>
                <w:noProof/>
              </w:rPr>
              <w:t>the</w:t>
            </w:r>
            <w:r w:rsidRPr="0006106F">
              <w:rPr>
                <w:rStyle w:val="Hyperlink"/>
                <w:noProof/>
                <w:spacing w:val="-37"/>
              </w:rPr>
              <w:t xml:space="preserve"> </w:t>
            </w:r>
            <w:r w:rsidRPr="0006106F">
              <w:rPr>
                <w:rStyle w:val="Hyperlink"/>
                <w:noProof/>
              </w:rPr>
              <w:t>guide</w:t>
            </w:r>
            <w:r>
              <w:rPr>
                <w:noProof/>
                <w:webHidden/>
              </w:rPr>
              <w:tab/>
            </w:r>
            <w:r>
              <w:rPr>
                <w:noProof/>
                <w:webHidden/>
              </w:rPr>
              <w:fldChar w:fldCharType="begin"/>
            </w:r>
            <w:r>
              <w:rPr>
                <w:noProof/>
                <w:webHidden/>
              </w:rPr>
              <w:instrText xml:space="preserve"> PAGEREF _Toc203576195 \h </w:instrText>
            </w:r>
            <w:r>
              <w:rPr>
                <w:noProof/>
                <w:webHidden/>
              </w:rPr>
            </w:r>
            <w:r>
              <w:rPr>
                <w:noProof/>
                <w:webHidden/>
              </w:rPr>
              <w:fldChar w:fldCharType="separate"/>
            </w:r>
            <w:r>
              <w:rPr>
                <w:noProof/>
                <w:webHidden/>
              </w:rPr>
              <w:t>5</w:t>
            </w:r>
            <w:r>
              <w:rPr>
                <w:noProof/>
                <w:webHidden/>
              </w:rPr>
              <w:fldChar w:fldCharType="end"/>
            </w:r>
          </w:hyperlink>
        </w:p>
        <w:p w14:paraId="0C821006" w14:textId="018E96D6" w:rsidR="006A75D8" w:rsidRDefault="006A75D8">
          <w:pPr>
            <w:pStyle w:val="TOC3"/>
            <w:tabs>
              <w:tab w:val="right" w:leader="dot" w:pos="9019"/>
            </w:tabs>
            <w:rPr>
              <w:rFonts w:asciiTheme="minorHAnsi" w:eastAsiaTheme="minorEastAsia" w:hAnsiTheme="minorHAnsi" w:cstheme="minorBidi"/>
              <w:noProof/>
              <w:kern w:val="2"/>
              <w:sz w:val="24"/>
              <w:szCs w:val="24"/>
              <w:lang w:val="en-AU" w:eastAsia="ja-JP"/>
              <w14:ligatures w14:val="standardContextual"/>
            </w:rPr>
          </w:pPr>
          <w:hyperlink w:anchor="_Toc203576196" w:history="1">
            <w:r w:rsidRPr="0006106F">
              <w:rPr>
                <w:rStyle w:val="Hyperlink"/>
                <w:noProof/>
              </w:rPr>
              <w:t>Definitions</w:t>
            </w:r>
            <w:r>
              <w:rPr>
                <w:noProof/>
                <w:webHidden/>
              </w:rPr>
              <w:tab/>
            </w:r>
            <w:r>
              <w:rPr>
                <w:noProof/>
                <w:webHidden/>
              </w:rPr>
              <w:fldChar w:fldCharType="begin"/>
            </w:r>
            <w:r>
              <w:rPr>
                <w:noProof/>
                <w:webHidden/>
              </w:rPr>
              <w:instrText xml:space="preserve"> PAGEREF _Toc203576196 \h </w:instrText>
            </w:r>
            <w:r>
              <w:rPr>
                <w:noProof/>
                <w:webHidden/>
              </w:rPr>
            </w:r>
            <w:r>
              <w:rPr>
                <w:noProof/>
                <w:webHidden/>
              </w:rPr>
              <w:fldChar w:fldCharType="separate"/>
            </w:r>
            <w:r>
              <w:rPr>
                <w:noProof/>
                <w:webHidden/>
              </w:rPr>
              <w:t>6</w:t>
            </w:r>
            <w:r>
              <w:rPr>
                <w:noProof/>
                <w:webHidden/>
              </w:rPr>
              <w:fldChar w:fldCharType="end"/>
            </w:r>
          </w:hyperlink>
        </w:p>
        <w:p w14:paraId="74AD67A1" w14:textId="65EF8D6D" w:rsidR="006A75D8" w:rsidRDefault="006A75D8">
          <w:pPr>
            <w:pStyle w:val="TOC2"/>
            <w:tabs>
              <w:tab w:val="right" w:leader="dot" w:pos="9019"/>
            </w:tabs>
            <w:rPr>
              <w:rFonts w:asciiTheme="minorHAnsi" w:eastAsiaTheme="minorEastAsia" w:hAnsiTheme="minorHAnsi" w:cstheme="minorBidi"/>
              <w:noProof/>
              <w:kern w:val="2"/>
              <w:sz w:val="24"/>
              <w:szCs w:val="24"/>
              <w:lang w:val="en-AU" w:eastAsia="ja-JP"/>
              <w14:ligatures w14:val="standardContextual"/>
            </w:rPr>
          </w:pPr>
          <w:hyperlink w:anchor="_Toc203576197" w:history="1">
            <w:r w:rsidRPr="0006106F">
              <w:rPr>
                <w:rStyle w:val="Hyperlink"/>
                <w:noProof/>
              </w:rPr>
              <w:t>Requirements for tobacco products</w:t>
            </w:r>
            <w:r>
              <w:rPr>
                <w:noProof/>
                <w:webHidden/>
              </w:rPr>
              <w:tab/>
            </w:r>
            <w:r>
              <w:rPr>
                <w:noProof/>
                <w:webHidden/>
              </w:rPr>
              <w:fldChar w:fldCharType="begin"/>
            </w:r>
            <w:r>
              <w:rPr>
                <w:noProof/>
                <w:webHidden/>
              </w:rPr>
              <w:instrText xml:space="preserve"> PAGEREF _Toc203576197 \h </w:instrText>
            </w:r>
            <w:r>
              <w:rPr>
                <w:noProof/>
                <w:webHidden/>
              </w:rPr>
            </w:r>
            <w:r>
              <w:rPr>
                <w:noProof/>
                <w:webHidden/>
              </w:rPr>
              <w:fldChar w:fldCharType="separate"/>
            </w:r>
            <w:r>
              <w:rPr>
                <w:noProof/>
                <w:webHidden/>
              </w:rPr>
              <w:t>7</w:t>
            </w:r>
            <w:r>
              <w:rPr>
                <w:noProof/>
                <w:webHidden/>
              </w:rPr>
              <w:fldChar w:fldCharType="end"/>
            </w:r>
          </w:hyperlink>
        </w:p>
        <w:p w14:paraId="3B6D8732" w14:textId="3BBD9C1D" w:rsidR="006A75D8" w:rsidRDefault="006A75D8">
          <w:pPr>
            <w:pStyle w:val="TOC3"/>
            <w:tabs>
              <w:tab w:val="right" w:leader="dot" w:pos="9019"/>
            </w:tabs>
            <w:rPr>
              <w:rFonts w:asciiTheme="minorHAnsi" w:eastAsiaTheme="minorEastAsia" w:hAnsiTheme="minorHAnsi" w:cstheme="minorBidi"/>
              <w:noProof/>
              <w:kern w:val="2"/>
              <w:sz w:val="24"/>
              <w:szCs w:val="24"/>
              <w:lang w:val="en-AU" w:eastAsia="ja-JP"/>
              <w14:ligatures w14:val="standardContextual"/>
            </w:rPr>
          </w:pPr>
          <w:hyperlink w:anchor="_Toc203576198" w:history="1">
            <w:r w:rsidRPr="0006106F">
              <w:rPr>
                <w:rStyle w:val="Hyperlink"/>
                <w:noProof/>
              </w:rPr>
              <w:t>Appearance and physical features of tobacco products</w:t>
            </w:r>
            <w:r>
              <w:rPr>
                <w:noProof/>
                <w:webHidden/>
              </w:rPr>
              <w:tab/>
            </w:r>
            <w:r>
              <w:rPr>
                <w:noProof/>
                <w:webHidden/>
              </w:rPr>
              <w:fldChar w:fldCharType="begin"/>
            </w:r>
            <w:r>
              <w:rPr>
                <w:noProof/>
                <w:webHidden/>
              </w:rPr>
              <w:instrText xml:space="preserve"> PAGEREF _Toc203576198 \h </w:instrText>
            </w:r>
            <w:r>
              <w:rPr>
                <w:noProof/>
                <w:webHidden/>
              </w:rPr>
            </w:r>
            <w:r>
              <w:rPr>
                <w:noProof/>
                <w:webHidden/>
              </w:rPr>
              <w:fldChar w:fldCharType="separate"/>
            </w:r>
            <w:r>
              <w:rPr>
                <w:noProof/>
                <w:webHidden/>
              </w:rPr>
              <w:t>7</w:t>
            </w:r>
            <w:r>
              <w:rPr>
                <w:noProof/>
                <w:webHidden/>
              </w:rPr>
              <w:fldChar w:fldCharType="end"/>
            </w:r>
          </w:hyperlink>
        </w:p>
        <w:p w14:paraId="73E85ECE" w14:textId="3CD5DDAC" w:rsidR="006A75D8" w:rsidRDefault="006A75D8">
          <w:pPr>
            <w:pStyle w:val="TOC3"/>
            <w:tabs>
              <w:tab w:val="right" w:leader="dot" w:pos="9019"/>
            </w:tabs>
            <w:rPr>
              <w:rFonts w:asciiTheme="minorHAnsi" w:eastAsiaTheme="minorEastAsia" w:hAnsiTheme="minorHAnsi" w:cstheme="minorBidi"/>
              <w:noProof/>
              <w:kern w:val="2"/>
              <w:sz w:val="24"/>
              <w:szCs w:val="24"/>
              <w:lang w:val="en-AU" w:eastAsia="ja-JP"/>
              <w14:ligatures w14:val="standardContextual"/>
            </w:rPr>
          </w:pPr>
          <w:hyperlink w:anchor="_Toc203576199" w:history="1">
            <w:r w:rsidRPr="0006106F">
              <w:rPr>
                <w:rStyle w:val="Hyperlink"/>
                <w:noProof/>
              </w:rPr>
              <w:t>Reduced Fire Risk requirements for cigarettes</w:t>
            </w:r>
            <w:r>
              <w:rPr>
                <w:noProof/>
                <w:webHidden/>
              </w:rPr>
              <w:tab/>
            </w:r>
            <w:r>
              <w:rPr>
                <w:noProof/>
                <w:webHidden/>
              </w:rPr>
              <w:fldChar w:fldCharType="begin"/>
            </w:r>
            <w:r>
              <w:rPr>
                <w:noProof/>
                <w:webHidden/>
              </w:rPr>
              <w:instrText xml:space="preserve"> PAGEREF _Toc203576199 \h </w:instrText>
            </w:r>
            <w:r>
              <w:rPr>
                <w:noProof/>
                <w:webHidden/>
              </w:rPr>
            </w:r>
            <w:r>
              <w:rPr>
                <w:noProof/>
                <w:webHidden/>
              </w:rPr>
              <w:fldChar w:fldCharType="separate"/>
            </w:r>
            <w:r>
              <w:rPr>
                <w:noProof/>
                <w:webHidden/>
              </w:rPr>
              <w:t>10</w:t>
            </w:r>
            <w:r>
              <w:rPr>
                <w:noProof/>
                <w:webHidden/>
              </w:rPr>
              <w:fldChar w:fldCharType="end"/>
            </w:r>
          </w:hyperlink>
        </w:p>
        <w:p w14:paraId="3489F647" w14:textId="5C40EDB1" w:rsidR="006A75D8" w:rsidRDefault="006A75D8">
          <w:pPr>
            <w:pStyle w:val="TOC3"/>
            <w:tabs>
              <w:tab w:val="right" w:leader="dot" w:pos="9019"/>
            </w:tabs>
            <w:rPr>
              <w:rFonts w:asciiTheme="minorHAnsi" w:eastAsiaTheme="minorEastAsia" w:hAnsiTheme="minorHAnsi" w:cstheme="minorBidi"/>
              <w:noProof/>
              <w:kern w:val="2"/>
              <w:sz w:val="24"/>
              <w:szCs w:val="24"/>
              <w:lang w:val="en-AU" w:eastAsia="ja-JP"/>
              <w14:ligatures w14:val="standardContextual"/>
            </w:rPr>
          </w:pPr>
          <w:hyperlink w:anchor="_Toc203576200" w:history="1">
            <w:r w:rsidRPr="0006106F">
              <w:rPr>
                <w:rStyle w:val="Hyperlink"/>
                <w:noProof/>
              </w:rPr>
              <w:t>Prohibited and permitted ingredients</w:t>
            </w:r>
            <w:r>
              <w:rPr>
                <w:noProof/>
                <w:webHidden/>
              </w:rPr>
              <w:tab/>
            </w:r>
            <w:r>
              <w:rPr>
                <w:noProof/>
                <w:webHidden/>
              </w:rPr>
              <w:fldChar w:fldCharType="begin"/>
            </w:r>
            <w:r>
              <w:rPr>
                <w:noProof/>
                <w:webHidden/>
              </w:rPr>
              <w:instrText xml:space="preserve"> PAGEREF _Toc203576200 \h </w:instrText>
            </w:r>
            <w:r>
              <w:rPr>
                <w:noProof/>
                <w:webHidden/>
              </w:rPr>
            </w:r>
            <w:r>
              <w:rPr>
                <w:noProof/>
                <w:webHidden/>
              </w:rPr>
              <w:fldChar w:fldCharType="separate"/>
            </w:r>
            <w:r>
              <w:rPr>
                <w:noProof/>
                <w:webHidden/>
              </w:rPr>
              <w:t>10</w:t>
            </w:r>
            <w:r>
              <w:rPr>
                <w:noProof/>
                <w:webHidden/>
              </w:rPr>
              <w:fldChar w:fldCharType="end"/>
            </w:r>
          </w:hyperlink>
        </w:p>
        <w:p w14:paraId="2BB9DBEF" w14:textId="05A4E6D3" w:rsidR="006A75D8" w:rsidRDefault="006A75D8">
          <w:pPr>
            <w:pStyle w:val="TOC2"/>
            <w:tabs>
              <w:tab w:val="right" w:leader="dot" w:pos="9019"/>
            </w:tabs>
            <w:rPr>
              <w:rFonts w:asciiTheme="minorHAnsi" w:eastAsiaTheme="minorEastAsia" w:hAnsiTheme="minorHAnsi" w:cstheme="minorBidi"/>
              <w:noProof/>
              <w:kern w:val="2"/>
              <w:sz w:val="24"/>
              <w:szCs w:val="24"/>
              <w:lang w:val="en-AU" w:eastAsia="ja-JP"/>
              <w14:ligatures w14:val="standardContextual"/>
            </w:rPr>
          </w:pPr>
          <w:hyperlink w:anchor="_Toc203576201" w:history="1">
            <w:r w:rsidRPr="0006106F">
              <w:rPr>
                <w:rStyle w:val="Hyperlink"/>
                <w:noProof/>
              </w:rPr>
              <w:t>Enforcing the Public Health (Tobacco and Other Products) legislation</w:t>
            </w:r>
            <w:r>
              <w:rPr>
                <w:noProof/>
                <w:webHidden/>
              </w:rPr>
              <w:tab/>
            </w:r>
            <w:r>
              <w:rPr>
                <w:noProof/>
                <w:webHidden/>
              </w:rPr>
              <w:fldChar w:fldCharType="begin"/>
            </w:r>
            <w:r>
              <w:rPr>
                <w:noProof/>
                <w:webHidden/>
              </w:rPr>
              <w:instrText xml:space="preserve"> PAGEREF _Toc203576201 \h </w:instrText>
            </w:r>
            <w:r>
              <w:rPr>
                <w:noProof/>
                <w:webHidden/>
              </w:rPr>
            </w:r>
            <w:r>
              <w:rPr>
                <w:noProof/>
                <w:webHidden/>
              </w:rPr>
              <w:fldChar w:fldCharType="separate"/>
            </w:r>
            <w:r>
              <w:rPr>
                <w:noProof/>
                <w:webHidden/>
              </w:rPr>
              <w:t>13</w:t>
            </w:r>
            <w:r>
              <w:rPr>
                <w:noProof/>
                <w:webHidden/>
              </w:rPr>
              <w:fldChar w:fldCharType="end"/>
            </w:r>
          </w:hyperlink>
        </w:p>
        <w:p w14:paraId="51D61B80" w14:textId="2237D0D8" w:rsidR="006A75D8" w:rsidRDefault="006A75D8">
          <w:r>
            <w:rPr>
              <w:b/>
              <w:bCs/>
              <w:noProof/>
            </w:rPr>
            <w:fldChar w:fldCharType="end"/>
          </w:r>
        </w:p>
      </w:sdtContent>
    </w:sdt>
    <w:p w14:paraId="6ED73A41" w14:textId="46642C4E" w:rsidR="00FA002E" w:rsidRDefault="00FA002E" w:rsidP="006A75D8">
      <w:pPr>
        <w:pStyle w:val="Heading2"/>
        <w:pageBreakBefore/>
      </w:pPr>
      <w:bookmarkStart w:id="6" w:name="_Toc203576194"/>
      <w:r w:rsidRPr="00FA002E">
        <w:lastRenderedPageBreak/>
        <w:t>Introduction</w:t>
      </w:r>
      <w:bookmarkEnd w:id="5"/>
      <w:bookmarkEnd w:id="4"/>
      <w:bookmarkEnd w:id="6"/>
    </w:p>
    <w:p w14:paraId="50A7C482" w14:textId="77777777" w:rsidR="00FA002E" w:rsidRDefault="00FA002E" w:rsidP="00FA002E">
      <w:pPr>
        <w:pStyle w:val="Heading3"/>
      </w:pPr>
      <w:bookmarkStart w:id="7" w:name="_Toc182568400"/>
      <w:bookmarkStart w:id="8" w:name="_Toc203576195"/>
      <w:r>
        <w:t>Purpose</w:t>
      </w:r>
      <w:r>
        <w:rPr>
          <w:spacing w:val="-38"/>
        </w:rPr>
        <w:t xml:space="preserve"> </w:t>
      </w:r>
      <w:r>
        <w:t>of</w:t>
      </w:r>
      <w:r>
        <w:rPr>
          <w:spacing w:val="-37"/>
        </w:rPr>
        <w:t xml:space="preserve"> </w:t>
      </w:r>
      <w:r>
        <w:t>the</w:t>
      </w:r>
      <w:r>
        <w:rPr>
          <w:spacing w:val="-37"/>
        </w:rPr>
        <w:t xml:space="preserve"> </w:t>
      </w:r>
      <w:r>
        <w:t>guide</w:t>
      </w:r>
      <w:bookmarkEnd w:id="7"/>
      <w:bookmarkEnd w:id="8"/>
    </w:p>
    <w:p w14:paraId="4F2A967A" w14:textId="12FC7346" w:rsidR="00FA002E" w:rsidRPr="00FA002E" w:rsidRDefault="00FA002E" w:rsidP="00934401">
      <w:r w:rsidRPr="00FA002E">
        <w:rPr>
          <w:w w:val="105"/>
        </w:rPr>
        <w:t>The</w:t>
      </w:r>
      <w:r w:rsidRPr="00FA002E">
        <w:rPr>
          <w:spacing w:val="-13"/>
          <w:w w:val="105"/>
        </w:rPr>
        <w:t xml:space="preserve"> </w:t>
      </w:r>
      <w:r w:rsidRPr="00FA002E">
        <w:rPr>
          <w:w w:val="105"/>
        </w:rPr>
        <w:t>Australian</w:t>
      </w:r>
      <w:r w:rsidRPr="00FA002E">
        <w:rPr>
          <w:spacing w:val="-13"/>
          <w:w w:val="105"/>
        </w:rPr>
        <w:t xml:space="preserve"> </w:t>
      </w:r>
      <w:r w:rsidRPr="00FA002E">
        <w:rPr>
          <w:w w:val="105"/>
        </w:rPr>
        <w:t>Government</w:t>
      </w:r>
      <w:r w:rsidRPr="00FA002E">
        <w:rPr>
          <w:spacing w:val="-13"/>
          <w:w w:val="105"/>
        </w:rPr>
        <w:t xml:space="preserve"> </w:t>
      </w:r>
      <w:r w:rsidRPr="00FA002E">
        <w:rPr>
          <w:w w:val="105"/>
        </w:rPr>
        <w:t>Department</w:t>
      </w:r>
      <w:r w:rsidRPr="00FA002E">
        <w:rPr>
          <w:spacing w:val="-13"/>
          <w:w w:val="105"/>
        </w:rPr>
        <w:t xml:space="preserve"> </w:t>
      </w:r>
      <w:r w:rsidRPr="00FA002E">
        <w:rPr>
          <w:w w:val="105"/>
        </w:rPr>
        <w:t>of</w:t>
      </w:r>
      <w:r w:rsidRPr="00FA002E">
        <w:rPr>
          <w:spacing w:val="-13"/>
          <w:w w:val="105"/>
        </w:rPr>
        <w:t xml:space="preserve"> </w:t>
      </w:r>
      <w:r w:rsidRPr="00FA002E">
        <w:rPr>
          <w:w w:val="105"/>
        </w:rPr>
        <w:t>Health</w:t>
      </w:r>
      <w:r w:rsidR="00E12ED5">
        <w:rPr>
          <w:w w:val="105"/>
        </w:rPr>
        <w:t>, Disability</w:t>
      </w:r>
      <w:r w:rsidRPr="00FA002E">
        <w:rPr>
          <w:spacing w:val="-13"/>
          <w:w w:val="105"/>
        </w:rPr>
        <w:t xml:space="preserve"> </w:t>
      </w:r>
      <w:r w:rsidRPr="00FA002E">
        <w:rPr>
          <w:w w:val="105"/>
        </w:rPr>
        <w:t>and</w:t>
      </w:r>
      <w:r w:rsidRPr="00FA002E">
        <w:rPr>
          <w:spacing w:val="-13"/>
          <w:w w:val="105"/>
        </w:rPr>
        <w:t xml:space="preserve"> </w:t>
      </w:r>
      <w:r w:rsidRPr="00FA002E">
        <w:rPr>
          <w:w w:val="105"/>
        </w:rPr>
        <w:t>Age</w:t>
      </w:r>
      <w:r w:rsidR="00E12ED5">
        <w:rPr>
          <w:w w:val="105"/>
        </w:rPr>
        <w:t>ing</w:t>
      </w:r>
      <w:r w:rsidRPr="00FA002E">
        <w:rPr>
          <w:spacing w:val="-13"/>
          <w:w w:val="105"/>
        </w:rPr>
        <w:t xml:space="preserve"> </w:t>
      </w:r>
      <w:r w:rsidRPr="00FA002E">
        <w:rPr>
          <w:w w:val="105"/>
        </w:rPr>
        <w:t>(the</w:t>
      </w:r>
      <w:r w:rsidRPr="00FA002E">
        <w:rPr>
          <w:spacing w:val="-13"/>
          <w:w w:val="105"/>
        </w:rPr>
        <w:t xml:space="preserve"> </w:t>
      </w:r>
      <w:r w:rsidRPr="00E12ED5">
        <w:rPr>
          <w:rStyle w:val="Strong"/>
        </w:rPr>
        <w:t>department</w:t>
      </w:r>
      <w:r w:rsidRPr="00FA002E">
        <w:rPr>
          <w:w w:val="105"/>
        </w:rPr>
        <w:t>)</w:t>
      </w:r>
      <w:r w:rsidRPr="00FA002E">
        <w:rPr>
          <w:spacing w:val="-13"/>
          <w:w w:val="105"/>
        </w:rPr>
        <w:t xml:space="preserve"> </w:t>
      </w:r>
      <w:r w:rsidRPr="00FA002E">
        <w:rPr>
          <w:w w:val="105"/>
        </w:rPr>
        <w:t>has</w:t>
      </w:r>
      <w:r w:rsidRPr="00FA002E">
        <w:rPr>
          <w:spacing w:val="-13"/>
          <w:w w:val="105"/>
        </w:rPr>
        <w:t xml:space="preserve"> </w:t>
      </w:r>
      <w:r w:rsidRPr="00FA002E">
        <w:rPr>
          <w:w w:val="105"/>
        </w:rPr>
        <w:t>produced this</w:t>
      </w:r>
      <w:r w:rsidRPr="00FA002E">
        <w:rPr>
          <w:spacing w:val="-16"/>
          <w:w w:val="105"/>
        </w:rPr>
        <w:t xml:space="preserve"> </w:t>
      </w:r>
      <w:r w:rsidRPr="00FA002E">
        <w:rPr>
          <w:w w:val="105"/>
        </w:rPr>
        <w:t>guide</w:t>
      </w:r>
      <w:r w:rsidRPr="00FA002E">
        <w:rPr>
          <w:spacing w:val="-16"/>
          <w:w w:val="105"/>
        </w:rPr>
        <w:t xml:space="preserve"> </w:t>
      </w:r>
      <w:r w:rsidRPr="00FA002E">
        <w:rPr>
          <w:w w:val="105"/>
        </w:rPr>
        <w:t>to</w:t>
      </w:r>
      <w:r w:rsidRPr="00FA002E">
        <w:rPr>
          <w:spacing w:val="-16"/>
          <w:w w:val="105"/>
        </w:rPr>
        <w:t xml:space="preserve"> </w:t>
      </w:r>
      <w:r w:rsidRPr="00FA002E">
        <w:rPr>
          <w:w w:val="105"/>
        </w:rPr>
        <w:t>help</w:t>
      </w:r>
      <w:r w:rsidRPr="00FA002E">
        <w:rPr>
          <w:spacing w:val="-16"/>
          <w:w w:val="105"/>
        </w:rPr>
        <w:t xml:space="preserve"> </w:t>
      </w:r>
      <w:r w:rsidRPr="00FA002E">
        <w:rPr>
          <w:w w:val="105"/>
        </w:rPr>
        <w:t>the</w:t>
      </w:r>
      <w:r w:rsidRPr="00FA002E">
        <w:rPr>
          <w:spacing w:val="-16"/>
          <w:w w:val="105"/>
        </w:rPr>
        <w:t xml:space="preserve"> </w:t>
      </w:r>
      <w:r w:rsidRPr="00FA002E">
        <w:rPr>
          <w:w w:val="105"/>
        </w:rPr>
        <w:t>public</w:t>
      </w:r>
      <w:r w:rsidRPr="00FA002E">
        <w:rPr>
          <w:spacing w:val="-15"/>
          <w:w w:val="105"/>
        </w:rPr>
        <w:t xml:space="preserve"> </w:t>
      </w:r>
      <w:r w:rsidRPr="00FA002E">
        <w:rPr>
          <w:w w:val="105"/>
        </w:rPr>
        <w:t>understand</w:t>
      </w:r>
      <w:r w:rsidRPr="00FA002E">
        <w:rPr>
          <w:spacing w:val="-16"/>
          <w:w w:val="105"/>
        </w:rPr>
        <w:t xml:space="preserve"> </w:t>
      </w:r>
      <w:r w:rsidRPr="00FA002E">
        <w:rPr>
          <w:w w:val="105"/>
        </w:rPr>
        <w:t>the</w:t>
      </w:r>
      <w:r w:rsidRPr="00FA002E">
        <w:rPr>
          <w:spacing w:val="-16"/>
          <w:w w:val="105"/>
        </w:rPr>
        <w:t xml:space="preserve"> </w:t>
      </w:r>
      <w:r w:rsidRPr="00FA002E">
        <w:rPr>
          <w:w w:val="105"/>
        </w:rPr>
        <w:t>Commonwealth’s</w:t>
      </w:r>
      <w:r w:rsidRPr="00FA002E">
        <w:rPr>
          <w:spacing w:val="-16"/>
          <w:w w:val="105"/>
        </w:rPr>
        <w:t xml:space="preserve"> </w:t>
      </w:r>
      <w:r w:rsidRPr="00FA002E">
        <w:rPr>
          <w:i/>
          <w:w w:val="105"/>
        </w:rPr>
        <w:t>Public</w:t>
      </w:r>
      <w:r w:rsidRPr="00FA002E">
        <w:rPr>
          <w:i/>
          <w:spacing w:val="-23"/>
          <w:w w:val="105"/>
        </w:rPr>
        <w:t xml:space="preserve"> </w:t>
      </w:r>
      <w:r w:rsidRPr="00FA002E">
        <w:rPr>
          <w:i/>
          <w:w w:val="105"/>
        </w:rPr>
        <w:t>Health</w:t>
      </w:r>
      <w:r w:rsidRPr="00FA002E">
        <w:rPr>
          <w:i/>
          <w:spacing w:val="-23"/>
          <w:w w:val="105"/>
        </w:rPr>
        <w:t xml:space="preserve"> </w:t>
      </w:r>
      <w:r w:rsidRPr="00FA002E">
        <w:rPr>
          <w:i/>
          <w:w w:val="105"/>
        </w:rPr>
        <w:t>(Tobacco</w:t>
      </w:r>
      <w:r w:rsidRPr="00FA002E">
        <w:rPr>
          <w:i/>
          <w:spacing w:val="-23"/>
          <w:w w:val="105"/>
        </w:rPr>
        <w:t xml:space="preserve"> </w:t>
      </w:r>
      <w:r w:rsidRPr="00FA002E">
        <w:rPr>
          <w:i/>
          <w:w w:val="105"/>
        </w:rPr>
        <w:t>and</w:t>
      </w:r>
      <w:r w:rsidRPr="00FA002E">
        <w:rPr>
          <w:i/>
          <w:spacing w:val="-24"/>
          <w:w w:val="105"/>
        </w:rPr>
        <w:t xml:space="preserve"> </w:t>
      </w:r>
      <w:r w:rsidRPr="00FA002E">
        <w:rPr>
          <w:i/>
          <w:w w:val="105"/>
        </w:rPr>
        <w:t>Other Products)</w:t>
      </w:r>
      <w:r w:rsidRPr="00FA002E">
        <w:rPr>
          <w:i/>
          <w:spacing w:val="-17"/>
          <w:w w:val="105"/>
        </w:rPr>
        <w:t xml:space="preserve"> </w:t>
      </w:r>
      <w:r w:rsidRPr="00FA002E">
        <w:rPr>
          <w:i/>
          <w:w w:val="105"/>
        </w:rPr>
        <w:t>Act</w:t>
      </w:r>
      <w:r w:rsidRPr="00FA002E">
        <w:rPr>
          <w:i/>
          <w:spacing w:val="-17"/>
          <w:w w:val="105"/>
        </w:rPr>
        <w:t xml:space="preserve"> </w:t>
      </w:r>
      <w:r w:rsidRPr="00FA002E">
        <w:rPr>
          <w:i/>
          <w:w w:val="105"/>
        </w:rPr>
        <w:t>2023</w:t>
      </w:r>
      <w:r w:rsidRPr="00FA002E">
        <w:rPr>
          <w:i/>
          <w:spacing w:val="-17"/>
          <w:w w:val="105"/>
        </w:rPr>
        <w:t xml:space="preserve"> </w:t>
      </w:r>
      <w:r w:rsidRPr="00FA002E">
        <w:rPr>
          <w:w w:val="105"/>
        </w:rPr>
        <w:t>(the</w:t>
      </w:r>
      <w:r w:rsidRPr="00FA002E">
        <w:rPr>
          <w:spacing w:val="-10"/>
          <w:w w:val="105"/>
        </w:rPr>
        <w:t xml:space="preserve"> </w:t>
      </w:r>
      <w:r w:rsidRPr="00E12ED5">
        <w:rPr>
          <w:rStyle w:val="Strong"/>
        </w:rPr>
        <w:t>Act</w:t>
      </w:r>
      <w:r w:rsidRPr="00FA002E">
        <w:rPr>
          <w:w w:val="105"/>
        </w:rPr>
        <w:t>)</w:t>
      </w:r>
      <w:r w:rsidRPr="00FA002E">
        <w:rPr>
          <w:spacing w:val="-10"/>
          <w:w w:val="105"/>
        </w:rPr>
        <w:t xml:space="preserve"> </w:t>
      </w:r>
      <w:r w:rsidRPr="00FA002E">
        <w:rPr>
          <w:w w:val="105"/>
        </w:rPr>
        <w:t>and</w:t>
      </w:r>
      <w:r w:rsidRPr="00FA002E">
        <w:rPr>
          <w:spacing w:val="-10"/>
          <w:w w:val="105"/>
        </w:rPr>
        <w:t xml:space="preserve"> </w:t>
      </w:r>
      <w:r w:rsidRPr="00FA002E">
        <w:rPr>
          <w:w w:val="105"/>
        </w:rPr>
        <w:t>the</w:t>
      </w:r>
      <w:r w:rsidRPr="00FA002E">
        <w:rPr>
          <w:spacing w:val="-10"/>
          <w:w w:val="105"/>
        </w:rPr>
        <w:t xml:space="preserve"> </w:t>
      </w:r>
      <w:r w:rsidRPr="00FA002E">
        <w:rPr>
          <w:w w:val="105"/>
        </w:rPr>
        <w:t>Public</w:t>
      </w:r>
      <w:r w:rsidRPr="00FA002E">
        <w:rPr>
          <w:spacing w:val="-10"/>
          <w:w w:val="105"/>
        </w:rPr>
        <w:t xml:space="preserve"> </w:t>
      </w:r>
      <w:r w:rsidRPr="00FA002E">
        <w:rPr>
          <w:w w:val="105"/>
        </w:rPr>
        <w:t>Health</w:t>
      </w:r>
      <w:r w:rsidRPr="00FA002E">
        <w:rPr>
          <w:spacing w:val="-10"/>
          <w:w w:val="105"/>
        </w:rPr>
        <w:t xml:space="preserve"> </w:t>
      </w:r>
      <w:r w:rsidRPr="00FA002E">
        <w:rPr>
          <w:w w:val="105"/>
        </w:rPr>
        <w:t>(Tobacco</w:t>
      </w:r>
      <w:r w:rsidRPr="00FA002E">
        <w:rPr>
          <w:spacing w:val="-10"/>
          <w:w w:val="105"/>
        </w:rPr>
        <w:t xml:space="preserve"> </w:t>
      </w:r>
      <w:r w:rsidRPr="00FA002E">
        <w:rPr>
          <w:w w:val="105"/>
        </w:rPr>
        <w:t>and</w:t>
      </w:r>
      <w:r w:rsidRPr="00FA002E">
        <w:rPr>
          <w:spacing w:val="-10"/>
          <w:w w:val="105"/>
        </w:rPr>
        <w:t xml:space="preserve"> </w:t>
      </w:r>
      <w:r w:rsidRPr="00FA002E">
        <w:rPr>
          <w:w w:val="105"/>
        </w:rPr>
        <w:t>Other</w:t>
      </w:r>
      <w:r w:rsidRPr="00FA002E">
        <w:rPr>
          <w:spacing w:val="-10"/>
          <w:w w:val="105"/>
        </w:rPr>
        <w:t xml:space="preserve"> </w:t>
      </w:r>
      <w:r w:rsidRPr="00FA002E">
        <w:rPr>
          <w:w w:val="105"/>
        </w:rPr>
        <w:t>Products)</w:t>
      </w:r>
      <w:r w:rsidRPr="00FA002E">
        <w:rPr>
          <w:spacing w:val="-10"/>
          <w:w w:val="105"/>
        </w:rPr>
        <w:t xml:space="preserve"> </w:t>
      </w:r>
      <w:r w:rsidRPr="00FA002E">
        <w:rPr>
          <w:w w:val="105"/>
        </w:rPr>
        <w:t xml:space="preserve">Regulations 2024 (the </w:t>
      </w:r>
      <w:r w:rsidRPr="00E12ED5">
        <w:rPr>
          <w:rStyle w:val="Strong"/>
        </w:rPr>
        <w:t>Regulations</w:t>
      </w:r>
      <w:r w:rsidRPr="00FA002E">
        <w:rPr>
          <w:w w:val="105"/>
        </w:rPr>
        <w:t>), specifically the requirements for tobacco packaging. This guide is not intended to comprehensively cover tobacco product requirements. The images in this guide are an example of how the tobacco product may look.</w:t>
      </w:r>
    </w:p>
    <w:p w14:paraId="2FDBABB3" w14:textId="77777777" w:rsidR="00FA002E" w:rsidRPr="00FA002E" w:rsidRDefault="00FA002E" w:rsidP="00540ABB">
      <w:r w:rsidRPr="00FA002E">
        <w:rPr>
          <w:w w:val="105"/>
        </w:rPr>
        <w:t>This</w:t>
      </w:r>
      <w:r w:rsidRPr="00FA002E">
        <w:rPr>
          <w:spacing w:val="-5"/>
          <w:w w:val="105"/>
        </w:rPr>
        <w:t xml:space="preserve"> </w:t>
      </w:r>
      <w:r w:rsidRPr="00FA002E">
        <w:rPr>
          <w:w w:val="105"/>
        </w:rPr>
        <w:t>guide</w:t>
      </w:r>
      <w:r w:rsidRPr="00FA002E">
        <w:rPr>
          <w:spacing w:val="-5"/>
          <w:w w:val="105"/>
        </w:rPr>
        <w:t xml:space="preserve"> </w:t>
      </w:r>
      <w:r w:rsidRPr="00FA002E">
        <w:rPr>
          <w:w w:val="105"/>
        </w:rPr>
        <w:t>does</w:t>
      </w:r>
      <w:r w:rsidRPr="00FA002E">
        <w:rPr>
          <w:spacing w:val="-5"/>
          <w:w w:val="105"/>
        </w:rPr>
        <w:t xml:space="preserve"> </w:t>
      </w:r>
      <w:r w:rsidRPr="00FA002E">
        <w:rPr>
          <w:w w:val="105"/>
        </w:rPr>
        <w:t>not</w:t>
      </w:r>
      <w:r w:rsidRPr="00FA002E">
        <w:rPr>
          <w:spacing w:val="-5"/>
          <w:w w:val="105"/>
        </w:rPr>
        <w:t xml:space="preserve"> </w:t>
      </w:r>
      <w:r w:rsidRPr="00FA002E">
        <w:rPr>
          <w:w w:val="105"/>
        </w:rPr>
        <w:t>contain</w:t>
      </w:r>
      <w:r w:rsidRPr="00FA002E">
        <w:rPr>
          <w:spacing w:val="-5"/>
          <w:w w:val="105"/>
        </w:rPr>
        <w:t xml:space="preserve"> </w:t>
      </w:r>
      <w:proofErr w:type="gramStart"/>
      <w:r w:rsidRPr="00FA002E">
        <w:rPr>
          <w:w w:val="105"/>
        </w:rPr>
        <w:t>all</w:t>
      </w:r>
      <w:r w:rsidRPr="00FA002E">
        <w:rPr>
          <w:spacing w:val="-5"/>
          <w:w w:val="105"/>
        </w:rPr>
        <w:t xml:space="preserve"> </w:t>
      </w:r>
      <w:r w:rsidRPr="00FA002E">
        <w:rPr>
          <w:w w:val="105"/>
        </w:rPr>
        <w:t>of</w:t>
      </w:r>
      <w:proofErr w:type="gramEnd"/>
      <w:r w:rsidRPr="00FA002E">
        <w:rPr>
          <w:spacing w:val="-5"/>
          <w:w w:val="105"/>
        </w:rPr>
        <w:t xml:space="preserve"> </w:t>
      </w:r>
      <w:r w:rsidRPr="00FA002E">
        <w:rPr>
          <w:w w:val="105"/>
        </w:rPr>
        <w:t>the</w:t>
      </w:r>
      <w:r w:rsidRPr="00FA002E">
        <w:rPr>
          <w:spacing w:val="-5"/>
          <w:w w:val="105"/>
        </w:rPr>
        <w:t xml:space="preserve"> </w:t>
      </w:r>
      <w:r w:rsidRPr="00FA002E">
        <w:rPr>
          <w:w w:val="105"/>
        </w:rPr>
        <w:t>tobacco</w:t>
      </w:r>
      <w:r w:rsidRPr="00FA002E">
        <w:rPr>
          <w:spacing w:val="-5"/>
          <w:w w:val="105"/>
        </w:rPr>
        <w:t xml:space="preserve"> </w:t>
      </w:r>
      <w:r w:rsidRPr="00FA002E">
        <w:rPr>
          <w:w w:val="105"/>
        </w:rPr>
        <w:t>packaging</w:t>
      </w:r>
      <w:r w:rsidRPr="00FA002E">
        <w:rPr>
          <w:spacing w:val="-5"/>
          <w:w w:val="105"/>
        </w:rPr>
        <w:t xml:space="preserve"> </w:t>
      </w:r>
      <w:r w:rsidRPr="00FA002E">
        <w:rPr>
          <w:w w:val="105"/>
        </w:rPr>
        <w:t>requirements,</w:t>
      </w:r>
      <w:r w:rsidRPr="00FA002E">
        <w:rPr>
          <w:spacing w:val="-5"/>
          <w:w w:val="105"/>
        </w:rPr>
        <w:t xml:space="preserve"> </w:t>
      </w:r>
      <w:r w:rsidRPr="00FA002E">
        <w:rPr>
          <w:w w:val="105"/>
        </w:rPr>
        <w:t>or</w:t>
      </w:r>
      <w:r w:rsidRPr="00FA002E">
        <w:rPr>
          <w:spacing w:val="-5"/>
          <w:w w:val="105"/>
        </w:rPr>
        <w:t xml:space="preserve"> </w:t>
      </w:r>
      <w:r w:rsidRPr="00FA002E">
        <w:rPr>
          <w:w w:val="105"/>
        </w:rPr>
        <w:t>the</w:t>
      </w:r>
      <w:r w:rsidRPr="00FA002E">
        <w:rPr>
          <w:spacing w:val="-5"/>
          <w:w w:val="105"/>
        </w:rPr>
        <w:t xml:space="preserve"> </w:t>
      </w:r>
      <w:r w:rsidRPr="00FA002E">
        <w:rPr>
          <w:w w:val="105"/>
        </w:rPr>
        <w:t>requirements relating</w:t>
      </w:r>
      <w:r w:rsidRPr="00FA002E">
        <w:rPr>
          <w:spacing w:val="-11"/>
          <w:w w:val="105"/>
        </w:rPr>
        <w:t xml:space="preserve"> </w:t>
      </w:r>
      <w:r w:rsidRPr="00FA002E">
        <w:rPr>
          <w:w w:val="105"/>
        </w:rPr>
        <w:t>to</w:t>
      </w:r>
      <w:r w:rsidRPr="00FA002E">
        <w:rPr>
          <w:spacing w:val="-11"/>
          <w:w w:val="105"/>
        </w:rPr>
        <w:t xml:space="preserve"> </w:t>
      </w:r>
      <w:r w:rsidRPr="00FA002E">
        <w:rPr>
          <w:w w:val="105"/>
        </w:rPr>
        <w:t>health</w:t>
      </w:r>
      <w:r w:rsidRPr="00FA002E">
        <w:rPr>
          <w:spacing w:val="-11"/>
          <w:w w:val="105"/>
        </w:rPr>
        <w:t xml:space="preserve"> </w:t>
      </w:r>
      <w:r w:rsidRPr="00FA002E">
        <w:rPr>
          <w:w w:val="105"/>
        </w:rPr>
        <w:t>warnings,</w:t>
      </w:r>
      <w:r w:rsidRPr="00FA002E">
        <w:rPr>
          <w:spacing w:val="-11"/>
          <w:w w:val="105"/>
        </w:rPr>
        <w:t xml:space="preserve"> </w:t>
      </w:r>
      <w:r w:rsidRPr="00FA002E">
        <w:rPr>
          <w:w w:val="105"/>
        </w:rPr>
        <w:t>health</w:t>
      </w:r>
      <w:r w:rsidRPr="00FA002E">
        <w:rPr>
          <w:spacing w:val="-11"/>
          <w:w w:val="105"/>
        </w:rPr>
        <w:t xml:space="preserve"> </w:t>
      </w:r>
      <w:r w:rsidRPr="00FA002E">
        <w:rPr>
          <w:w w:val="105"/>
        </w:rPr>
        <w:t>promotion</w:t>
      </w:r>
      <w:r w:rsidRPr="00FA002E">
        <w:rPr>
          <w:spacing w:val="-11"/>
          <w:w w:val="105"/>
        </w:rPr>
        <w:t xml:space="preserve"> </w:t>
      </w:r>
      <w:r w:rsidRPr="00FA002E">
        <w:rPr>
          <w:w w:val="105"/>
        </w:rPr>
        <w:t>inserts</w:t>
      </w:r>
      <w:r w:rsidRPr="00FA002E">
        <w:rPr>
          <w:spacing w:val="-11"/>
          <w:w w:val="105"/>
        </w:rPr>
        <w:t xml:space="preserve"> </w:t>
      </w:r>
      <w:r w:rsidRPr="00FA002E">
        <w:rPr>
          <w:w w:val="105"/>
        </w:rPr>
        <w:t>(</w:t>
      </w:r>
      <w:r w:rsidRPr="00E12ED5">
        <w:rPr>
          <w:rStyle w:val="Strong"/>
        </w:rPr>
        <w:t>HPIs</w:t>
      </w:r>
      <w:r w:rsidRPr="00FA002E">
        <w:rPr>
          <w:w w:val="105"/>
        </w:rPr>
        <w:t>)</w:t>
      </w:r>
      <w:r w:rsidRPr="00FA002E">
        <w:rPr>
          <w:spacing w:val="-11"/>
          <w:w w:val="105"/>
        </w:rPr>
        <w:t xml:space="preserve"> </w:t>
      </w:r>
      <w:r w:rsidRPr="00FA002E">
        <w:rPr>
          <w:w w:val="105"/>
        </w:rPr>
        <w:t>or</w:t>
      </w:r>
      <w:r w:rsidRPr="00FA002E">
        <w:rPr>
          <w:spacing w:val="-11"/>
          <w:w w:val="105"/>
        </w:rPr>
        <w:t xml:space="preserve"> </w:t>
      </w:r>
      <w:r w:rsidRPr="00FA002E">
        <w:rPr>
          <w:w w:val="105"/>
        </w:rPr>
        <w:t>advertising</w:t>
      </w:r>
      <w:r w:rsidRPr="00FA002E">
        <w:rPr>
          <w:spacing w:val="-11"/>
          <w:w w:val="105"/>
        </w:rPr>
        <w:t xml:space="preserve"> </w:t>
      </w:r>
      <w:r w:rsidRPr="00FA002E">
        <w:rPr>
          <w:w w:val="105"/>
        </w:rPr>
        <w:t>and</w:t>
      </w:r>
      <w:r w:rsidRPr="00FA002E">
        <w:rPr>
          <w:spacing w:val="-11"/>
          <w:w w:val="105"/>
        </w:rPr>
        <w:t xml:space="preserve"> </w:t>
      </w:r>
      <w:r w:rsidRPr="00FA002E">
        <w:rPr>
          <w:w w:val="105"/>
        </w:rPr>
        <w:t>sponsorship. Other guides available include:</w:t>
      </w:r>
    </w:p>
    <w:p w14:paraId="1956C2A7" w14:textId="756A02ED" w:rsidR="00FA002E" w:rsidRPr="00FA002E" w:rsidRDefault="00FA002E" w:rsidP="00540ABB">
      <w:pPr>
        <w:pStyle w:val="ListBullet"/>
      </w:pPr>
      <w:hyperlink r:id="rId12" w:history="1">
        <w:r w:rsidRPr="00FA002E">
          <w:rPr>
            <w:rStyle w:val="Hyperlink"/>
            <w:spacing w:val="-2"/>
            <w:w w:val="110"/>
          </w:rPr>
          <w:t>Guide</w:t>
        </w:r>
        <w:r w:rsidRPr="00FA002E">
          <w:rPr>
            <w:rStyle w:val="Hyperlink"/>
            <w:spacing w:val="-18"/>
            <w:w w:val="110"/>
          </w:rPr>
          <w:t xml:space="preserve"> </w:t>
        </w:r>
        <w:r w:rsidRPr="00FA002E">
          <w:rPr>
            <w:rStyle w:val="Hyperlink"/>
            <w:spacing w:val="-2"/>
            <w:w w:val="110"/>
          </w:rPr>
          <w:t>to</w:t>
        </w:r>
        <w:r w:rsidRPr="00FA002E">
          <w:rPr>
            <w:rStyle w:val="Hyperlink"/>
            <w:spacing w:val="-18"/>
            <w:w w:val="110"/>
          </w:rPr>
          <w:t xml:space="preserve"> </w:t>
        </w:r>
        <w:r w:rsidRPr="00FA002E">
          <w:rPr>
            <w:rStyle w:val="Hyperlink"/>
            <w:spacing w:val="-2"/>
            <w:w w:val="110"/>
          </w:rPr>
          <w:t>Tobacco</w:t>
        </w:r>
        <w:r w:rsidRPr="00FA002E">
          <w:rPr>
            <w:rStyle w:val="Hyperlink"/>
            <w:spacing w:val="-18"/>
            <w:w w:val="110"/>
          </w:rPr>
          <w:t xml:space="preserve"> </w:t>
        </w:r>
        <w:r w:rsidRPr="00FA002E">
          <w:rPr>
            <w:rStyle w:val="Hyperlink"/>
            <w:spacing w:val="-2"/>
            <w:w w:val="110"/>
          </w:rPr>
          <w:t>Packaging</w:t>
        </w:r>
        <w:r w:rsidRPr="00FA002E">
          <w:rPr>
            <w:rStyle w:val="Hyperlink"/>
            <w:spacing w:val="-17"/>
            <w:w w:val="110"/>
          </w:rPr>
          <w:t xml:space="preserve"> </w:t>
        </w:r>
        <w:r w:rsidRPr="00FA002E">
          <w:rPr>
            <w:rStyle w:val="Hyperlink"/>
            <w:spacing w:val="-2"/>
            <w:w w:val="110"/>
          </w:rPr>
          <w:t>Requirements</w:t>
        </w:r>
      </w:hyperlink>
    </w:p>
    <w:p w14:paraId="444AA3A1" w14:textId="057C750B" w:rsidR="00FA002E" w:rsidRPr="00FA002E" w:rsidRDefault="00FA002E" w:rsidP="00540ABB">
      <w:pPr>
        <w:pStyle w:val="ListBullet"/>
      </w:pPr>
      <w:hyperlink r:id="rId13" w:history="1">
        <w:r w:rsidRPr="00E5550C">
          <w:rPr>
            <w:rStyle w:val="Hyperlink"/>
          </w:rPr>
          <w:t>Guide</w:t>
        </w:r>
        <w:r w:rsidRPr="00E5550C">
          <w:rPr>
            <w:rStyle w:val="Hyperlink"/>
            <w:spacing w:val="13"/>
          </w:rPr>
          <w:t xml:space="preserve"> </w:t>
        </w:r>
        <w:r w:rsidRPr="00E5550C">
          <w:rPr>
            <w:rStyle w:val="Hyperlink"/>
          </w:rPr>
          <w:t>to</w:t>
        </w:r>
        <w:r w:rsidRPr="00E5550C">
          <w:rPr>
            <w:rStyle w:val="Hyperlink"/>
            <w:spacing w:val="14"/>
          </w:rPr>
          <w:t xml:space="preserve"> </w:t>
        </w:r>
        <w:r w:rsidRPr="00E5550C">
          <w:rPr>
            <w:rStyle w:val="Hyperlink"/>
          </w:rPr>
          <w:t>Health</w:t>
        </w:r>
        <w:r w:rsidRPr="00E5550C">
          <w:rPr>
            <w:rStyle w:val="Hyperlink"/>
            <w:spacing w:val="13"/>
          </w:rPr>
          <w:t xml:space="preserve"> </w:t>
        </w:r>
        <w:r w:rsidRPr="00E5550C">
          <w:rPr>
            <w:rStyle w:val="Hyperlink"/>
            <w:spacing w:val="-2"/>
          </w:rPr>
          <w:t>Warnings</w:t>
        </w:r>
      </w:hyperlink>
    </w:p>
    <w:p w14:paraId="362F9409" w14:textId="29545F96" w:rsidR="00FA002E" w:rsidRPr="00FA002E" w:rsidRDefault="00FA002E" w:rsidP="00540ABB">
      <w:pPr>
        <w:pStyle w:val="ListBullet"/>
      </w:pPr>
      <w:hyperlink r:id="rId14" w:history="1">
        <w:r w:rsidRPr="00E5550C">
          <w:rPr>
            <w:rStyle w:val="Hyperlink"/>
            <w:w w:val="105"/>
          </w:rPr>
          <w:t>Guide</w:t>
        </w:r>
        <w:r w:rsidRPr="00E5550C">
          <w:rPr>
            <w:rStyle w:val="Hyperlink"/>
            <w:spacing w:val="-10"/>
            <w:w w:val="105"/>
          </w:rPr>
          <w:t xml:space="preserve"> </w:t>
        </w:r>
        <w:r w:rsidRPr="00E5550C">
          <w:rPr>
            <w:rStyle w:val="Hyperlink"/>
            <w:w w:val="105"/>
          </w:rPr>
          <w:t>to</w:t>
        </w:r>
        <w:r w:rsidRPr="00E5550C">
          <w:rPr>
            <w:rStyle w:val="Hyperlink"/>
            <w:spacing w:val="-9"/>
            <w:w w:val="105"/>
          </w:rPr>
          <w:t xml:space="preserve"> </w:t>
        </w:r>
        <w:r w:rsidRPr="00E5550C">
          <w:rPr>
            <w:rStyle w:val="Hyperlink"/>
            <w:w w:val="105"/>
          </w:rPr>
          <w:t>Health</w:t>
        </w:r>
        <w:r w:rsidRPr="00E5550C">
          <w:rPr>
            <w:rStyle w:val="Hyperlink"/>
            <w:spacing w:val="-9"/>
            <w:w w:val="105"/>
          </w:rPr>
          <w:t xml:space="preserve"> </w:t>
        </w:r>
        <w:r w:rsidRPr="00E5550C">
          <w:rPr>
            <w:rStyle w:val="Hyperlink"/>
            <w:w w:val="105"/>
          </w:rPr>
          <w:t>Promotion</w:t>
        </w:r>
        <w:r w:rsidRPr="00E5550C">
          <w:rPr>
            <w:rStyle w:val="Hyperlink"/>
            <w:spacing w:val="-9"/>
            <w:w w:val="105"/>
          </w:rPr>
          <w:t xml:space="preserve"> </w:t>
        </w:r>
        <w:r w:rsidRPr="00E5550C">
          <w:rPr>
            <w:rStyle w:val="Hyperlink"/>
            <w:spacing w:val="-2"/>
            <w:w w:val="105"/>
          </w:rPr>
          <w:t>Inserts</w:t>
        </w:r>
      </w:hyperlink>
    </w:p>
    <w:p w14:paraId="5A4EFDED" w14:textId="3EAE3AFF" w:rsidR="00FA002E" w:rsidRPr="00FA002E" w:rsidRDefault="00FA002E" w:rsidP="00540ABB">
      <w:pPr>
        <w:pStyle w:val="ListBullet"/>
      </w:pPr>
      <w:hyperlink r:id="rId15" w:history="1">
        <w:r w:rsidRPr="00E5550C">
          <w:rPr>
            <w:rStyle w:val="Hyperlink"/>
          </w:rPr>
          <w:t>Guide</w:t>
        </w:r>
        <w:r w:rsidRPr="00E5550C">
          <w:rPr>
            <w:rStyle w:val="Hyperlink"/>
            <w:spacing w:val="28"/>
          </w:rPr>
          <w:t xml:space="preserve"> </w:t>
        </w:r>
        <w:r w:rsidRPr="00E5550C">
          <w:rPr>
            <w:rStyle w:val="Hyperlink"/>
          </w:rPr>
          <w:t>to</w:t>
        </w:r>
        <w:r w:rsidRPr="00E5550C">
          <w:rPr>
            <w:rStyle w:val="Hyperlink"/>
            <w:spacing w:val="29"/>
          </w:rPr>
          <w:t xml:space="preserve"> </w:t>
        </w:r>
        <w:r w:rsidRPr="00E5550C">
          <w:rPr>
            <w:rStyle w:val="Hyperlink"/>
          </w:rPr>
          <w:t>Advertising</w:t>
        </w:r>
        <w:r w:rsidRPr="00E5550C">
          <w:rPr>
            <w:rStyle w:val="Hyperlink"/>
            <w:spacing w:val="28"/>
          </w:rPr>
          <w:t xml:space="preserve"> </w:t>
        </w:r>
        <w:r w:rsidRPr="00E5550C">
          <w:rPr>
            <w:rStyle w:val="Hyperlink"/>
          </w:rPr>
          <w:t>and</w:t>
        </w:r>
        <w:r w:rsidRPr="00E5550C">
          <w:rPr>
            <w:rStyle w:val="Hyperlink"/>
            <w:spacing w:val="29"/>
          </w:rPr>
          <w:t xml:space="preserve"> </w:t>
        </w:r>
        <w:r w:rsidRPr="00E5550C">
          <w:rPr>
            <w:rStyle w:val="Hyperlink"/>
          </w:rPr>
          <w:t>Sponsorship</w:t>
        </w:r>
        <w:r w:rsidRPr="00E5550C">
          <w:rPr>
            <w:rStyle w:val="Hyperlink"/>
            <w:spacing w:val="28"/>
          </w:rPr>
          <w:t xml:space="preserve"> </w:t>
        </w:r>
        <w:r w:rsidRPr="00E5550C">
          <w:rPr>
            <w:rStyle w:val="Hyperlink"/>
            <w:spacing w:val="-2"/>
          </w:rPr>
          <w:t>Prohibitions</w:t>
        </w:r>
      </w:hyperlink>
    </w:p>
    <w:p w14:paraId="272FE1E9" w14:textId="44A34B2D" w:rsidR="00FA002E" w:rsidRPr="00FA002E" w:rsidRDefault="00FA002E" w:rsidP="00540ABB">
      <w:pPr>
        <w:pStyle w:val="ListBullet"/>
      </w:pPr>
      <w:hyperlink r:id="rId16" w:history="1">
        <w:r w:rsidRPr="00E5550C">
          <w:rPr>
            <w:rStyle w:val="Hyperlink"/>
          </w:rPr>
          <w:t>Guide</w:t>
        </w:r>
        <w:r w:rsidRPr="00E5550C">
          <w:rPr>
            <w:rStyle w:val="Hyperlink"/>
            <w:spacing w:val="31"/>
          </w:rPr>
          <w:t xml:space="preserve"> </w:t>
        </w:r>
        <w:r w:rsidRPr="00E5550C">
          <w:rPr>
            <w:rStyle w:val="Hyperlink"/>
          </w:rPr>
          <w:t>to</w:t>
        </w:r>
        <w:r w:rsidRPr="00E5550C">
          <w:rPr>
            <w:rStyle w:val="Hyperlink"/>
            <w:spacing w:val="31"/>
          </w:rPr>
          <w:t xml:space="preserve"> </w:t>
        </w:r>
        <w:r w:rsidRPr="00E5550C">
          <w:rPr>
            <w:rStyle w:val="Hyperlink"/>
          </w:rPr>
          <w:t>Online</w:t>
        </w:r>
        <w:r w:rsidRPr="00E5550C">
          <w:rPr>
            <w:rStyle w:val="Hyperlink"/>
            <w:spacing w:val="31"/>
          </w:rPr>
          <w:t xml:space="preserve"> </w:t>
        </w:r>
        <w:r w:rsidRPr="00E5550C">
          <w:rPr>
            <w:rStyle w:val="Hyperlink"/>
          </w:rPr>
          <w:t>Point-of-Sale</w:t>
        </w:r>
        <w:r w:rsidRPr="00E5550C">
          <w:rPr>
            <w:rStyle w:val="Hyperlink"/>
            <w:spacing w:val="31"/>
          </w:rPr>
          <w:t xml:space="preserve"> </w:t>
        </w:r>
        <w:r w:rsidRPr="00E5550C">
          <w:rPr>
            <w:rStyle w:val="Hyperlink"/>
          </w:rPr>
          <w:t>Advertising</w:t>
        </w:r>
        <w:r w:rsidRPr="00E5550C">
          <w:rPr>
            <w:rStyle w:val="Hyperlink"/>
            <w:spacing w:val="31"/>
          </w:rPr>
          <w:t xml:space="preserve"> </w:t>
        </w:r>
        <w:r w:rsidRPr="00E5550C">
          <w:rPr>
            <w:rStyle w:val="Hyperlink"/>
            <w:spacing w:val="-2"/>
          </w:rPr>
          <w:t>Requirements</w:t>
        </w:r>
      </w:hyperlink>
    </w:p>
    <w:p w14:paraId="0CE4DF24" w14:textId="5E37134F" w:rsidR="00FA002E" w:rsidRPr="00FA002E" w:rsidRDefault="00FA002E" w:rsidP="00540ABB">
      <w:proofErr w:type="gramStart"/>
      <w:r w:rsidRPr="00FA002E">
        <w:rPr>
          <w:w w:val="105"/>
        </w:rPr>
        <w:t>All</w:t>
      </w:r>
      <w:r w:rsidRPr="00FA002E">
        <w:rPr>
          <w:spacing w:val="-9"/>
          <w:w w:val="105"/>
        </w:rPr>
        <w:t xml:space="preserve"> </w:t>
      </w:r>
      <w:r w:rsidRPr="00FA002E">
        <w:rPr>
          <w:w w:val="105"/>
        </w:rPr>
        <w:t>of</w:t>
      </w:r>
      <w:proofErr w:type="gramEnd"/>
      <w:r w:rsidRPr="00FA002E">
        <w:rPr>
          <w:spacing w:val="-8"/>
          <w:w w:val="105"/>
        </w:rPr>
        <w:t xml:space="preserve"> </w:t>
      </w:r>
      <w:r w:rsidRPr="00FA002E">
        <w:rPr>
          <w:w w:val="105"/>
        </w:rPr>
        <w:t>these</w:t>
      </w:r>
      <w:r w:rsidRPr="00FA002E">
        <w:rPr>
          <w:spacing w:val="-8"/>
          <w:w w:val="105"/>
        </w:rPr>
        <w:t xml:space="preserve"> </w:t>
      </w:r>
      <w:r w:rsidRPr="00FA002E">
        <w:rPr>
          <w:w w:val="105"/>
        </w:rPr>
        <w:t>resources</w:t>
      </w:r>
      <w:r w:rsidRPr="00FA002E">
        <w:rPr>
          <w:spacing w:val="-8"/>
          <w:w w:val="105"/>
        </w:rPr>
        <w:t xml:space="preserve"> </w:t>
      </w:r>
      <w:r w:rsidR="00E12ED5">
        <w:rPr>
          <w:w w:val="105"/>
        </w:rPr>
        <w:t>are</w:t>
      </w:r>
      <w:r w:rsidRPr="00FA002E">
        <w:rPr>
          <w:spacing w:val="-8"/>
          <w:w w:val="105"/>
        </w:rPr>
        <w:t xml:space="preserve"> </w:t>
      </w:r>
      <w:r w:rsidRPr="00FA002E">
        <w:rPr>
          <w:w w:val="105"/>
        </w:rPr>
        <w:t>available</w:t>
      </w:r>
      <w:r w:rsidRPr="00FA002E">
        <w:rPr>
          <w:spacing w:val="-8"/>
          <w:w w:val="105"/>
        </w:rPr>
        <w:t xml:space="preserve"> </w:t>
      </w:r>
      <w:r w:rsidRPr="00FA002E">
        <w:rPr>
          <w:w w:val="105"/>
        </w:rPr>
        <w:t>from</w:t>
      </w:r>
      <w:r w:rsidRPr="00FA002E">
        <w:rPr>
          <w:spacing w:val="-8"/>
          <w:w w:val="105"/>
        </w:rPr>
        <w:t xml:space="preserve"> </w:t>
      </w:r>
      <w:hyperlink r:id="rId17" w:history="1">
        <w:r w:rsidRPr="00E5550C">
          <w:rPr>
            <w:rStyle w:val="Hyperlink"/>
            <w:rFonts w:cs="Arial"/>
            <w:spacing w:val="-2"/>
            <w:w w:val="105"/>
            <w:szCs w:val="24"/>
          </w:rPr>
          <w:t>https://www.health.gov.au/</w:t>
        </w:r>
      </w:hyperlink>
    </w:p>
    <w:p w14:paraId="2081AC39" w14:textId="006E30E0" w:rsidR="00C747F7" w:rsidRDefault="00FA002E" w:rsidP="00540ABB">
      <w:pPr>
        <w:rPr>
          <w:w w:val="105"/>
        </w:rPr>
      </w:pPr>
      <w:r w:rsidRPr="00FA002E">
        <w:rPr>
          <w:w w:val="105"/>
        </w:rPr>
        <w:t>You</w:t>
      </w:r>
      <w:r w:rsidRPr="00FA002E">
        <w:rPr>
          <w:spacing w:val="-5"/>
          <w:w w:val="105"/>
        </w:rPr>
        <w:t xml:space="preserve"> </w:t>
      </w:r>
      <w:r w:rsidRPr="00FA002E">
        <w:rPr>
          <w:w w:val="105"/>
        </w:rPr>
        <w:t>are</w:t>
      </w:r>
      <w:r w:rsidRPr="00FA002E">
        <w:rPr>
          <w:spacing w:val="-5"/>
          <w:w w:val="105"/>
        </w:rPr>
        <w:t xml:space="preserve"> </w:t>
      </w:r>
      <w:r w:rsidRPr="00FA002E">
        <w:rPr>
          <w:w w:val="105"/>
        </w:rPr>
        <w:t>encouraged</w:t>
      </w:r>
      <w:r w:rsidRPr="00FA002E">
        <w:rPr>
          <w:spacing w:val="-5"/>
          <w:w w:val="105"/>
        </w:rPr>
        <w:t xml:space="preserve"> </w:t>
      </w:r>
      <w:r w:rsidRPr="00FA002E">
        <w:rPr>
          <w:w w:val="105"/>
        </w:rPr>
        <w:t>to</w:t>
      </w:r>
      <w:r w:rsidRPr="00FA002E">
        <w:rPr>
          <w:spacing w:val="-5"/>
          <w:w w:val="105"/>
        </w:rPr>
        <w:t xml:space="preserve"> </w:t>
      </w:r>
      <w:r w:rsidRPr="00FA002E">
        <w:rPr>
          <w:w w:val="105"/>
        </w:rPr>
        <w:t>download</w:t>
      </w:r>
      <w:r w:rsidRPr="00FA002E">
        <w:rPr>
          <w:spacing w:val="-5"/>
          <w:w w:val="105"/>
        </w:rPr>
        <w:t xml:space="preserve"> </w:t>
      </w:r>
      <w:r w:rsidRPr="00FA002E">
        <w:rPr>
          <w:w w:val="105"/>
        </w:rPr>
        <w:t>an</w:t>
      </w:r>
      <w:r w:rsidRPr="00FA002E">
        <w:rPr>
          <w:spacing w:val="-5"/>
          <w:w w:val="105"/>
        </w:rPr>
        <w:t xml:space="preserve"> </w:t>
      </w:r>
      <w:r w:rsidRPr="00FA002E">
        <w:rPr>
          <w:w w:val="105"/>
        </w:rPr>
        <w:t>up-to-date</w:t>
      </w:r>
      <w:r w:rsidRPr="00FA002E">
        <w:rPr>
          <w:spacing w:val="-5"/>
          <w:w w:val="105"/>
        </w:rPr>
        <w:t xml:space="preserve"> </w:t>
      </w:r>
      <w:r w:rsidRPr="00FA002E">
        <w:rPr>
          <w:w w:val="105"/>
        </w:rPr>
        <w:t>version</w:t>
      </w:r>
      <w:r w:rsidRPr="00FA002E">
        <w:rPr>
          <w:spacing w:val="-5"/>
          <w:w w:val="105"/>
        </w:rPr>
        <w:t xml:space="preserve"> </w:t>
      </w:r>
      <w:r w:rsidRPr="00FA002E">
        <w:rPr>
          <w:w w:val="105"/>
        </w:rPr>
        <w:t>of</w:t>
      </w:r>
      <w:r w:rsidRPr="00FA002E">
        <w:rPr>
          <w:spacing w:val="-5"/>
          <w:w w:val="105"/>
        </w:rPr>
        <w:t xml:space="preserve"> </w:t>
      </w:r>
      <w:r w:rsidRPr="00FA002E">
        <w:rPr>
          <w:w w:val="105"/>
        </w:rPr>
        <w:t>the</w:t>
      </w:r>
      <w:r w:rsidRPr="00FA002E">
        <w:rPr>
          <w:spacing w:val="-5"/>
          <w:w w:val="105"/>
        </w:rPr>
        <w:t xml:space="preserve"> </w:t>
      </w:r>
      <w:r w:rsidRPr="00FA002E">
        <w:rPr>
          <w:w w:val="105"/>
        </w:rPr>
        <w:t>Act</w:t>
      </w:r>
      <w:r w:rsidRPr="00FA002E">
        <w:rPr>
          <w:spacing w:val="-5"/>
          <w:w w:val="105"/>
        </w:rPr>
        <w:t xml:space="preserve"> </w:t>
      </w:r>
      <w:r w:rsidRPr="00FA002E">
        <w:rPr>
          <w:w w:val="105"/>
        </w:rPr>
        <w:t>and</w:t>
      </w:r>
      <w:r w:rsidRPr="00FA002E">
        <w:rPr>
          <w:spacing w:val="-5"/>
          <w:w w:val="105"/>
        </w:rPr>
        <w:t xml:space="preserve"> </w:t>
      </w:r>
      <w:r w:rsidRPr="00FA002E">
        <w:rPr>
          <w:w w:val="105"/>
        </w:rPr>
        <w:t>Regulations</w:t>
      </w:r>
      <w:r w:rsidRPr="00FA002E">
        <w:rPr>
          <w:spacing w:val="-5"/>
          <w:w w:val="105"/>
        </w:rPr>
        <w:t xml:space="preserve"> </w:t>
      </w:r>
      <w:r w:rsidRPr="00FA002E">
        <w:rPr>
          <w:w w:val="105"/>
        </w:rPr>
        <w:t>from</w:t>
      </w:r>
      <w:r w:rsidRPr="00FA002E">
        <w:rPr>
          <w:spacing w:val="-5"/>
          <w:w w:val="105"/>
        </w:rPr>
        <w:t xml:space="preserve"> </w:t>
      </w:r>
      <w:r w:rsidRPr="00FA002E">
        <w:rPr>
          <w:w w:val="105"/>
        </w:rPr>
        <w:t>the Federal Register of legislation website (</w:t>
      </w:r>
      <w:hyperlink r:id="rId18" w:history="1">
        <w:r w:rsidRPr="00C747F7">
          <w:rPr>
            <w:rStyle w:val="Hyperlink"/>
            <w:rFonts w:cs="Arial"/>
            <w:w w:val="105"/>
            <w:szCs w:val="24"/>
          </w:rPr>
          <w:t>www.legislation.gov.au</w:t>
        </w:r>
      </w:hyperlink>
      <w:r w:rsidRPr="00FA002E">
        <w:rPr>
          <w:w w:val="105"/>
        </w:rPr>
        <w:t>).</w:t>
      </w:r>
    </w:p>
    <w:p w14:paraId="19BC3F11" w14:textId="77777777" w:rsidR="00C747F7" w:rsidRDefault="00C747F7" w:rsidP="001815AA">
      <w:pPr>
        <w:rPr>
          <w:w w:val="105"/>
        </w:rPr>
      </w:pPr>
      <w:r>
        <w:rPr>
          <w:w w:val="105"/>
        </w:rPr>
        <w:br w:type="page"/>
      </w:r>
    </w:p>
    <w:p w14:paraId="57A88A99" w14:textId="77777777" w:rsidR="00C747F7" w:rsidRDefault="00C747F7" w:rsidP="00C747F7">
      <w:pPr>
        <w:pStyle w:val="Heading3"/>
      </w:pPr>
      <w:bookmarkStart w:id="9" w:name="_Toc182568115"/>
      <w:bookmarkStart w:id="10" w:name="_Toc182568401"/>
      <w:bookmarkStart w:id="11" w:name="_Toc203576196"/>
      <w:r>
        <w:lastRenderedPageBreak/>
        <w:t>Definitions</w:t>
      </w:r>
      <w:bookmarkEnd w:id="9"/>
      <w:bookmarkEnd w:id="10"/>
      <w:bookmarkEnd w:id="11"/>
    </w:p>
    <w:p w14:paraId="77D9F69B" w14:textId="77777777" w:rsidR="00C747F7" w:rsidRPr="00C747F7" w:rsidRDefault="00C747F7" w:rsidP="00540ABB">
      <w:r w:rsidRPr="00E12ED5">
        <w:rPr>
          <w:rStyle w:val="Strong"/>
        </w:rPr>
        <w:t>‘Public Health (Tobacco and Other Products) legislation’</w:t>
      </w:r>
      <w:r w:rsidRPr="00C747F7">
        <w:rPr>
          <w:spacing w:val="-12"/>
        </w:rPr>
        <w:t xml:space="preserve"> </w:t>
      </w:r>
      <w:r w:rsidRPr="00C747F7">
        <w:t>means</w:t>
      </w:r>
      <w:r w:rsidRPr="00C747F7">
        <w:rPr>
          <w:spacing w:val="-13"/>
        </w:rPr>
        <w:t xml:space="preserve"> </w:t>
      </w:r>
      <w:r w:rsidRPr="00C747F7">
        <w:t>the</w:t>
      </w:r>
      <w:r w:rsidRPr="00C747F7">
        <w:rPr>
          <w:spacing w:val="-12"/>
        </w:rPr>
        <w:t xml:space="preserve"> </w:t>
      </w:r>
      <w:r w:rsidRPr="00C747F7">
        <w:rPr>
          <w:i/>
        </w:rPr>
        <w:t>Public</w:t>
      </w:r>
      <w:r w:rsidRPr="00C747F7">
        <w:rPr>
          <w:i/>
          <w:spacing w:val="-13"/>
        </w:rPr>
        <w:t xml:space="preserve"> </w:t>
      </w:r>
      <w:r w:rsidRPr="00C747F7">
        <w:rPr>
          <w:i/>
        </w:rPr>
        <w:t>Health (Tobacco</w:t>
      </w:r>
      <w:r w:rsidRPr="00C747F7">
        <w:rPr>
          <w:i/>
          <w:spacing w:val="-16"/>
        </w:rPr>
        <w:t xml:space="preserve"> </w:t>
      </w:r>
      <w:r w:rsidRPr="00C747F7">
        <w:rPr>
          <w:i/>
        </w:rPr>
        <w:t>and</w:t>
      </w:r>
      <w:r w:rsidRPr="00C747F7">
        <w:rPr>
          <w:i/>
          <w:spacing w:val="-16"/>
        </w:rPr>
        <w:t xml:space="preserve"> </w:t>
      </w:r>
      <w:r w:rsidRPr="00C747F7">
        <w:rPr>
          <w:i/>
        </w:rPr>
        <w:t>Other</w:t>
      </w:r>
      <w:r w:rsidRPr="00C747F7">
        <w:rPr>
          <w:i/>
          <w:spacing w:val="-15"/>
        </w:rPr>
        <w:t xml:space="preserve"> </w:t>
      </w:r>
      <w:r w:rsidRPr="00C747F7">
        <w:rPr>
          <w:i/>
        </w:rPr>
        <w:t>Products)</w:t>
      </w:r>
      <w:r w:rsidRPr="00C747F7">
        <w:rPr>
          <w:i/>
          <w:spacing w:val="-16"/>
        </w:rPr>
        <w:t xml:space="preserve"> </w:t>
      </w:r>
      <w:r w:rsidRPr="00C747F7">
        <w:rPr>
          <w:i/>
        </w:rPr>
        <w:t>Act</w:t>
      </w:r>
      <w:r w:rsidRPr="00C747F7">
        <w:rPr>
          <w:i/>
          <w:spacing w:val="-15"/>
        </w:rPr>
        <w:t xml:space="preserve"> </w:t>
      </w:r>
      <w:r w:rsidRPr="00C747F7">
        <w:rPr>
          <w:i/>
        </w:rPr>
        <w:t>2023</w:t>
      </w:r>
      <w:r w:rsidRPr="00C747F7">
        <w:rPr>
          <w:i/>
          <w:spacing w:val="-16"/>
        </w:rPr>
        <w:t xml:space="preserve"> </w:t>
      </w:r>
      <w:r w:rsidRPr="00C747F7">
        <w:t>and</w:t>
      </w:r>
      <w:r w:rsidRPr="00C747F7">
        <w:rPr>
          <w:spacing w:val="-8"/>
        </w:rPr>
        <w:t xml:space="preserve"> </w:t>
      </w:r>
      <w:r w:rsidRPr="00C747F7">
        <w:t>the</w:t>
      </w:r>
      <w:r w:rsidRPr="00C747F7">
        <w:rPr>
          <w:spacing w:val="-9"/>
        </w:rPr>
        <w:t xml:space="preserve"> </w:t>
      </w:r>
      <w:r w:rsidRPr="00C747F7">
        <w:t>Public</w:t>
      </w:r>
      <w:r w:rsidRPr="00C747F7">
        <w:rPr>
          <w:spacing w:val="-9"/>
        </w:rPr>
        <w:t xml:space="preserve"> </w:t>
      </w:r>
      <w:r w:rsidRPr="00C747F7">
        <w:t>Health</w:t>
      </w:r>
      <w:r w:rsidRPr="00C747F7">
        <w:rPr>
          <w:spacing w:val="-9"/>
        </w:rPr>
        <w:t xml:space="preserve"> </w:t>
      </w:r>
      <w:r w:rsidRPr="00C747F7">
        <w:t>(Tobacco</w:t>
      </w:r>
      <w:r w:rsidRPr="00C747F7">
        <w:rPr>
          <w:spacing w:val="-9"/>
        </w:rPr>
        <w:t xml:space="preserve"> </w:t>
      </w:r>
      <w:r w:rsidRPr="00C747F7">
        <w:t>and</w:t>
      </w:r>
      <w:r w:rsidRPr="00C747F7">
        <w:rPr>
          <w:spacing w:val="-9"/>
        </w:rPr>
        <w:t xml:space="preserve"> </w:t>
      </w:r>
      <w:r w:rsidRPr="00C747F7">
        <w:t>Other Products) Regulations 2024.</w:t>
      </w:r>
    </w:p>
    <w:p w14:paraId="7FD68F24" w14:textId="77777777" w:rsidR="00C747F7" w:rsidRPr="00540ABB" w:rsidRDefault="00C747F7" w:rsidP="00540ABB">
      <w:r w:rsidRPr="00540ABB">
        <w:rPr>
          <w:rStyle w:val="Strong"/>
        </w:rPr>
        <w:t>‘Regulated tobacco item’</w:t>
      </w:r>
      <w:r w:rsidRPr="00540ABB">
        <w:t xml:space="preserve"> means a tobacco product or a tobacco product accessory.</w:t>
      </w:r>
    </w:p>
    <w:p w14:paraId="244C0E37" w14:textId="77777777" w:rsidR="00C747F7" w:rsidRPr="00540ABB" w:rsidRDefault="00C747F7" w:rsidP="00540ABB">
      <w:r w:rsidRPr="00540ABB">
        <w:rPr>
          <w:rStyle w:val="Strong"/>
        </w:rPr>
        <w:t>‘Tobacco product’</w:t>
      </w:r>
      <w:r w:rsidRPr="00540ABB">
        <w:t xml:space="preserve"> means the following designed or intended for human consumption or use:</w:t>
      </w:r>
    </w:p>
    <w:p w14:paraId="14CA1878" w14:textId="77777777" w:rsidR="00C747F7" w:rsidRPr="00C747F7" w:rsidRDefault="00C747F7" w:rsidP="00E12ED5">
      <w:pPr>
        <w:pStyle w:val="aListpara"/>
      </w:pPr>
      <w:r w:rsidRPr="00C747F7">
        <w:t>processed</w:t>
      </w:r>
      <w:r w:rsidRPr="00C747F7">
        <w:rPr>
          <w:spacing w:val="-11"/>
        </w:rPr>
        <w:t xml:space="preserve"> </w:t>
      </w:r>
      <w:r w:rsidRPr="00C747F7">
        <w:t>tobacco</w:t>
      </w:r>
      <w:r w:rsidRPr="00C747F7">
        <w:rPr>
          <w:spacing w:val="-8"/>
        </w:rPr>
        <w:t xml:space="preserve"> </w:t>
      </w:r>
      <w:r w:rsidRPr="00C747F7">
        <w:t>in</w:t>
      </w:r>
      <w:r w:rsidRPr="00C747F7">
        <w:rPr>
          <w:spacing w:val="-9"/>
        </w:rPr>
        <w:t xml:space="preserve"> </w:t>
      </w:r>
      <w:r w:rsidRPr="00C747F7">
        <w:t>any</w:t>
      </w:r>
      <w:r w:rsidRPr="00C747F7">
        <w:rPr>
          <w:spacing w:val="-8"/>
        </w:rPr>
        <w:t xml:space="preserve"> </w:t>
      </w:r>
      <w:proofErr w:type="gramStart"/>
      <w:r w:rsidRPr="00C747F7">
        <w:rPr>
          <w:spacing w:val="-2"/>
        </w:rPr>
        <w:t>form;</w:t>
      </w:r>
      <w:proofErr w:type="gramEnd"/>
    </w:p>
    <w:p w14:paraId="281967D2" w14:textId="77777777" w:rsidR="00C747F7" w:rsidRPr="00C747F7" w:rsidRDefault="00C747F7" w:rsidP="00E12ED5">
      <w:pPr>
        <w:pStyle w:val="aListpara"/>
      </w:pPr>
      <w:r w:rsidRPr="00C747F7">
        <w:t>a</w:t>
      </w:r>
      <w:r w:rsidRPr="00C747F7">
        <w:rPr>
          <w:spacing w:val="-14"/>
        </w:rPr>
        <w:t xml:space="preserve"> </w:t>
      </w:r>
      <w:r w:rsidRPr="00C747F7">
        <w:t>product</w:t>
      </w:r>
      <w:r w:rsidRPr="00C747F7">
        <w:rPr>
          <w:spacing w:val="-14"/>
        </w:rPr>
        <w:t xml:space="preserve"> </w:t>
      </w:r>
      <w:r w:rsidRPr="00C747F7">
        <w:t>that</w:t>
      </w:r>
      <w:r w:rsidRPr="00C747F7">
        <w:rPr>
          <w:spacing w:val="-14"/>
        </w:rPr>
        <w:t xml:space="preserve"> </w:t>
      </w:r>
      <w:r w:rsidRPr="00C747F7">
        <w:t>contains</w:t>
      </w:r>
      <w:r w:rsidRPr="00C747F7">
        <w:rPr>
          <w:spacing w:val="-14"/>
        </w:rPr>
        <w:t xml:space="preserve"> </w:t>
      </w:r>
      <w:r w:rsidRPr="00C747F7">
        <w:t>tobacco</w:t>
      </w:r>
      <w:r w:rsidRPr="00C747F7">
        <w:rPr>
          <w:spacing w:val="-14"/>
        </w:rPr>
        <w:t xml:space="preserve"> </w:t>
      </w:r>
      <w:r w:rsidRPr="00C747F7">
        <w:t>as</w:t>
      </w:r>
      <w:r w:rsidRPr="00C747F7">
        <w:rPr>
          <w:spacing w:val="-14"/>
        </w:rPr>
        <w:t xml:space="preserve"> </w:t>
      </w:r>
      <w:r w:rsidRPr="00C747F7">
        <w:t>an</w:t>
      </w:r>
      <w:r w:rsidRPr="00C747F7">
        <w:rPr>
          <w:spacing w:val="-14"/>
        </w:rPr>
        <w:t xml:space="preserve"> </w:t>
      </w:r>
      <w:r w:rsidRPr="00C747F7">
        <w:rPr>
          <w:spacing w:val="-2"/>
        </w:rPr>
        <w:t>ingredient.</w:t>
      </w:r>
    </w:p>
    <w:p w14:paraId="220CE6EA" w14:textId="77777777" w:rsidR="00C747F7" w:rsidRPr="00540ABB" w:rsidRDefault="00C747F7" w:rsidP="00540ABB">
      <w:r w:rsidRPr="00540ABB">
        <w:rPr>
          <w:rStyle w:val="Strong"/>
        </w:rPr>
        <w:t>‘Tobacco product accessory’</w:t>
      </w:r>
      <w:r w:rsidRPr="00540ABB">
        <w:t xml:space="preserve"> means any of the following:</w:t>
      </w:r>
    </w:p>
    <w:p w14:paraId="6403710D" w14:textId="77777777" w:rsidR="00C747F7" w:rsidRPr="00C747F7" w:rsidRDefault="00C747F7" w:rsidP="00E12ED5">
      <w:pPr>
        <w:pStyle w:val="aListpara"/>
        <w:numPr>
          <w:ilvl w:val="0"/>
          <w:numId w:val="43"/>
        </w:numPr>
      </w:pPr>
      <w:r w:rsidRPr="00C747F7">
        <w:t>a</w:t>
      </w:r>
      <w:r w:rsidRPr="00E12ED5">
        <w:rPr>
          <w:spacing w:val="-18"/>
        </w:rPr>
        <w:t xml:space="preserve"> </w:t>
      </w:r>
      <w:r w:rsidRPr="00C747F7">
        <w:t>cigarette</w:t>
      </w:r>
      <w:r w:rsidRPr="00E12ED5">
        <w:rPr>
          <w:spacing w:val="-18"/>
        </w:rPr>
        <w:t xml:space="preserve"> </w:t>
      </w:r>
      <w:r w:rsidRPr="00C747F7">
        <w:t>paper</w:t>
      </w:r>
      <w:r w:rsidRPr="00E12ED5">
        <w:rPr>
          <w:spacing w:val="-18"/>
        </w:rPr>
        <w:t xml:space="preserve"> </w:t>
      </w:r>
      <w:r w:rsidRPr="00C747F7">
        <w:t>(including</w:t>
      </w:r>
      <w:r w:rsidRPr="00E12ED5">
        <w:rPr>
          <w:spacing w:val="-18"/>
        </w:rPr>
        <w:t xml:space="preserve"> </w:t>
      </w:r>
      <w:r w:rsidRPr="00C747F7">
        <w:t>a</w:t>
      </w:r>
      <w:r w:rsidRPr="00E12ED5">
        <w:rPr>
          <w:spacing w:val="-18"/>
        </w:rPr>
        <w:t xml:space="preserve"> </w:t>
      </w:r>
      <w:r w:rsidRPr="00C747F7">
        <w:t>pre-rolled</w:t>
      </w:r>
      <w:r w:rsidRPr="00E12ED5">
        <w:rPr>
          <w:spacing w:val="-18"/>
        </w:rPr>
        <w:t xml:space="preserve"> </w:t>
      </w:r>
      <w:r w:rsidRPr="00C747F7">
        <w:t>cigarette</w:t>
      </w:r>
      <w:r w:rsidRPr="00E12ED5">
        <w:rPr>
          <w:spacing w:val="-18"/>
        </w:rPr>
        <w:t xml:space="preserve"> </w:t>
      </w:r>
      <w:r w:rsidRPr="00C747F7">
        <w:t>paper)</w:t>
      </w:r>
      <w:r w:rsidRPr="00E12ED5">
        <w:rPr>
          <w:spacing w:val="-18"/>
        </w:rPr>
        <w:t xml:space="preserve"> </w:t>
      </w:r>
      <w:r w:rsidRPr="00C747F7">
        <w:t>that</w:t>
      </w:r>
      <w:r w:rsidRPr="00E12ED5">
        <w:rPr>
          <w:spacing w:val="-18"/>
        </w:rPr>
        <w:t xml:space="preserve"> </w:t>
      </w:r>
      <w:r w:rsidRPr="00C747F7">
        <w:t>is</w:t>
      </w:r>
      <w:r w:rsidRPr="00E12ED5">
        <w:rPr>
          <w:spacing w:val="-18"/>
        </w:rPr>
        <w:t xml:space="preserve"> </w:t>
      </w:r>
      <w:r w:rsidRPr="00C747F7">
        <w:t>not</w:t>
      </w:r>
      <w:r w:rsidRPr="00E12ED5">
        <w:rPr>
          <w:spacing w:val="-18"/>
        </w:rPr>
        <w:t xml:space="preserve"> </w:t>
      </w:r>
      <w:r w:rsidRPr="00C747F7">
        <w:t>part</w:t>
      </w:r>
      <w:r w:rsidRPr="00E12ED5">
        <w:rPr>
          <w:spacing w:val="-18"/>
        </w:rPr>
        <w:t xml:space="preserve"> </w:t>
      </w:r>
      <w:r w:rsidRPr="00C747F7">
        <w:t>of</w:t>
      </w:r>
      <w:r w:rsidRPr="00E12ED5">
        <w:rPr>
          <w:spacing w:val="-18"/>
        </w:rPr>
        <w:t xml:space="preserve"> </w:t>
      </w:r>
      <w:r w:rsidRPr="00C747F7">
        <w:t>a tobacco</w:t>
      </w:r>
      <w:r w:rsidRPr="00E12ED5">
        <w:rPr>
          <w:spacing w:val="-21"/>
        </w:rPr>
        <w:t xml:space="preserve"> </w:t>
      </w:r>
      <w:proofErr w:type="gramStart"/>
      <w:r w:rsidRPr="00C747F7">
        <w:t>product;</w:t>
      </w:r>
      <w:proofErr w:type="gramEnd"/>
    </w:p>
    <w:p w14:paraId="7314FBF3" w14:textId="77777777" w:rsidR="00C747F7" w:rsidRPr="00C747F7" w:rsidRDefault="00C747F7" w:rsidP="00E12ED5">
      <w:pPr>
        <w:pStyle w:val="aListpara"/>
        <w:numPr>
          <w:ilvl w:val="0"/>
          <w:numId w:val="43"/>
        </w:numPr>
      </w:pPr>
      <w:r w:rsidRPr="00C747F7">
        <w:t>a</w:t>
      </w:r>
      <w:r w:rsidRPr="00E12ED5">
        <w:rPr>
          <w:spacing w:val="-16"/>
        </w:rPr>
        <w:t xml:space="preserve"> </w:t>
      </w:r>
      <w:r w:rsidRPr="00C747F7">
        <w:t>cigarette</w:t>
      </w:r>
      <w:r w:rsidRPr="00E12ED5">
        <w:rPr>
          <w:spacing w:val="-15"/>
        </w:rPr>
        <w:t xml:space="preserve"> </w:t>
      </w:r>
      <w:proofErr w:type="gramStart"/>
      <w:r w:rsidRPr="00C747F7">
        <w:t>roller;</w:t>
      </w:r>
      <w:proofErr w:type="gramEnd"/>
    </w:p>
    <w:p w14:paraId="07129FA1" w14:textId="77777777" w:rsidR="00C747F7" w:rsidRPr="00C747F7" w:rsidRDefault="00C747F7" w:rsidP="00E12ED5">
      <w:pPr>
        <w:pStyle w:val="aListpara"/>
        <w:numPr>
          <w:ilvl w:val="0"/>
          <w:numId w:val="43"/>
        </w:numPr>
      </w:pPr>
      <w:r w:rsidRPr="00C747F7">
        <w:t>a</w:t>
      </w:r>
      <w:r w:rsidRPr="00E12ED5">
        <w:rPr>
          <w:spacing w:val="-17"/>
        </w:rPr>
        <w:t xml:space="preserve"> </w:t>
      </w:r>
      <w:r w:rsidRPr="00C747F7">
        <w:t>filter</w:t>
      </w:r>
      <w:r w:rsidRPr="00E12ED5">
        <w:rPr>
          <w:spacing w:val="-16"/>
        </w:rPr>
        <w:t xml:space="preserve"> </w:t>
      </w:r>
      <w:r w:rsidRPr="00C747F7">
        <w:t>tip</w:t>
      </w:r>
      <w:r w:rsidRPr="00E12ED5">
        <w:rPr>
          <w:spacing w:val="-16"/>
        </w:rPr>
        <w:t xml:space="preserve"> </w:t>
      </w:r>
      <w:r w:rsidRPr="00C747F7">
        <w:t>for</w:t>
      </w:r>
      <w:r w:rsidRPr="00E12ED5">
        <w:rPr>
          <w:spacing w:val="-16"/>
        </w:rPr>
        <w:t xml:space="preserve"> </w:t>
      </w:r>
      <w:r w:rsidRPr="00C747F7">
        <w:t>a</w:t>
      </w:r>
      <w:r w:rsidRPr="00E12ED5">
        <w:rPr>
          <w:spacing w:val="-16"/>
        </w:rPr>
        <w:t xml:space="preserve"> </w:t>
      </w:r>
      <w:r w:rsidRPr="00C747F7">
        <w:t>cigar</w:t>
      </w:r>
      <w:r w:rsidRPr="00E12ED5">
        <w:rPr>
          <w:spacing w:val="-16"/>
        </w:rPr>
        <w:t xml:space="preserve"> </w:t>
      </w:r>
      <w:r w:rsidRPr="00C747F7">
        <w:t>or</w:t>
      </w:r>
      <w:r w:rsidRPr="00E12ED5">
        <w:rPr>
          <w:spacing w:val="-16"/>
        </w:rPr>
        <w:t xml:space="preserve"> </w:t>
      </w:r>
      <w:r w:rsidRPr="00C747F7">
        <w:t>cigarette</w:t>
      </w:r>
      <w:r w:rsidRPr="00E12ED5">
        <w:rPr>
          <w:spacing w:val="-17"/>
        </w:rPr>
        <w:t xml:space="preserve"> </w:t>
      </w:r>
      <w:r w:rsidRPr="00C747F7">
        <w:t>that</w:t>
      </w:r>
      <w:r w:rsidRPr="00E12ED5">
        <w:rPr>
          <w:spacing w:val="-16"/>
        </w:rPr>
        <w:t xml:space="preserve"> </w:t>
      </w:r>
      <w:r w:rsidRPr="00C747F7">
        <w:t>is</w:t>
      </w:r>
      <w:r w:rsidRPr="00E12ED5">
        <w:rPr>
          <w:spacing w:val="-16"/>
        </w:rPr>
        <w:t xml:space="preserve"> </w:t>
      </w:r>
      <w:r w:rsidRPr="00C747F7">
        <w:t>not</w:t>
      </w:r>
      <w:r w:rsidRPr="00E12ED5">
        <w:rPr>
          <w:spacing w:val="-16"/>
        </w:rPr>
        <w:t xml:space="preserve"> </w:t>
      </w:r>
      <w:r w:rsidRPr="00C747F7">
        <w:t>part</w:t>
      </w:r>
      <w:r w:rsidRPr="00E12ED5">
        <w:rPr>
          <w:spacing w:val="-16"/>
        </w:rPr>
        <w:t xml:space="preserve"> </w:t>
      </w:r>
      <w:r w:rsidRPr="00C747F7">
        <w:t>of</w:t>
      </w:r>
      <w:r w:rsidRPr="00E12ED5">
        <w:rPr>
          <w:spacing w:val="-16"/>
        </w:rPr>
        <w:t xml:space="preserve"> </w:t>
      </w:r>
      <w:r w:rsidRPr="00C747F7">
        <w:t>a</w:t>
      </w:r>
      <w:r w:rsidRPr="00E12ED5">
        <w:rPr>
          <w:spacing w:val="-16"/>
        </w:rPr>
        <w:t xml:space="preserve"> </w:t>
      </w:r>
      <w:r w:rsidRPr="00C747F7">
        <w:t>tobacco</w:t>
      </w:r>
      <w:r w:rsidRPr="00E12ED5">
        <w:rPr>
          <w:spacing w:val="-17"/>
        </w:rPr>
        <w:t xml:space="preserve"> </w:t>
      </w:r>
      <w:proofErr w:type="gramStart"/>
      <w:r w:rsidRPr="00C747F7">
        <w:t>product;</w:t>
      </w:r>
      <w:proofErr w:type="gramEnd"/>
    </w:p>
    <w:p w14:paraId="70828AD3" w14:textId="77777777" w:rsidR="00C747F7" w:rsidRPr="00C747F7" w:rsidRDefault="00C747F7" w:rsidP="00E12ED5">
      <w:pPr>
        <w:pStyle w:val="aListpara"/>
        <w:numPr>
          <w:ilvl w:val="0"/>
          <w:numId w:val="43"/>
        </w:numPr>
      </w:pPr>
      <w:r w:rsidRPr="00C747F7">
        <w:t>a</w:t>
      </w:r>
      <w:r w:rsidRPr="00E12ED5">
        <w:rPr>
          <w:spacing w:val="-12"/>
        </w:rPr>
        <w:t xml:space="preserve"> </w:t>
      </w:r>
      <w:r w:rsidRPr="00C747F7">
        <w:t>wrapper</w:t>
      </w:r>
      <w:r w:rsidRPr="00E12ED5">
        <w:rPr>
          <w:spacing w:val="-11"/>
        </w:rPr>
        <w:t xml:space="preserve"> </w:t>
      </w:r>
      <w:r w:rsidRPr="00C747F7">
        <w:t>for</w:t>
      </w:r>
      <w:r w:rsidRPr="00E12ED5">
        <w:rPr>
          <w:spacing w:val="-11"/>
        </w:rPr>
        <w:t xml:space="preserve"> </w:t>
      </w:r>
      <w:r w:rsidRPr="00C747F7">
        <w:t>tobacco</w:t>
      </w:r>
      <w:r w:rsidRPr="00E12ED5">
        <w:rPr>
          <w:spacing w:val="-11"/>
        </w:rPr>
        <w:t xml:space="preserve"> </w:t>
      </w:r>
      <w:r w:rsidRPr="00C747F7">
        <w:t>that</w:t>
      </w:r>
      <w:r w:rsidRPr="00E12ED5">
        <w:rPr>
          <w:spacing w:val="-11"/>
        </w:rPr>
        <w:t xml:space="preserve"> </w:t>
      </w:r>
      <w:r w:rsidRPr="00C747F7">
        <w:t>is</w:t>
      </w:r>
      <w:r w:rsidRPr="00E12ED5">
        <w:rPr>
          <w:spacing w:val="-11"/>
        </w:rPr>
        <w:t xml:space="preserve"> </w:t>
      </w:r>
      <w:r w:rsidRPr="00C747F7">
        <w:t>in</w:t>
      </w:r>
      <w:r w:rsidRPr="00E12ED5">
        <w:rPr>
          <w:spacing w:val="-11"/>
        </w:rPr>
        <w:t xml:space="preserve"> </w:t>
      </w:r>
      <w:r w:rsidRPr="00C747F7">
        <w:t>the</w:t>
      </w:r>
      <w:r w:rsidRPr="00E12ED5">
        <w:rPr>
          <w:spacing w:val="-11"/>
        </w:rPr>
        <w:t xml:space="preserve"> </w:t>
      </w:r>
      <w:r w:rsidRPr="00C747F7">
        <w:t>form</w:t>
      </w:r>
      <w:r w:rsidRPr="00E12ED5">
        <w:rPr>
          <w:spacing w:val="-11"/>
        </w:rPr>
        <w:t xml:space="preserve"> </w:t>
      </w:r>
      <w:r w:rsidRPr="00C747F7">
        <w:t>of</w:t>
      </w:r>
      <w:r w:rsidRPr="00E12ED5">
        <w:rPr>
          <w:spacing w:val="-11"/>
        </w:rPr>
        <w:t xml:space="preserve"> </w:t>
      </w:r>
      <w:r w:rsidRPr="00C747F7">
        <w:t>a</w:t>
      </w:r>
      <w:r w:rsidRPr="00E12ED5">
        <w:rPr>
          <w:spacing w:val="-11"/>
        </w:rPr>
        <w:t xml:space="preserve"> </w:t>
      </w:r>
      <w:r w:rsidRPr="00C747F7">
        <w:t>sheet</w:t>
      </w:r>
      <w:r w:rsidRPr="00E12ED5">
        <w:rPr>
          <w:spacing w:val="-11"/>
        </w:rPr>
        <w:t xml:space="preserve"> </w:t>
      </w:r>
      <w:r w:rsidRPr="00C747F7">
        <w:t>or</w:t>
      </w:r>
      <w:r w:rsidRPr="00E12ED5">
        <w:rPr>
          <w:spacing w:val="-12"/>
        </w:rPr>
        <w:t xml:space="preserve"> </w:t>
      </w:r>
      <w:r w:rsidRPr="00C747F7">
        <w:t>tube</w:t>
      </w:r>
      <w:r w:rsidRPr="00E12ED5">
        <w:rPr>
          <w:spacing w:val="-11"/>
        </w:rPr>
        <w:t xml:space="preserve"> </w:t>
      </w:r>
      <w:r w:rsidRPr="00C747F7">
        <w:t>made</w:t>
      </w:r>
      <w:r w:rsidRPr="00E12ED5">
        <w:rPr>
          <w:spacing w:val="-11"/>
        </w:rPr>
        <w:t xml:space="preserve"> </w:t>
      </w:r>
      <w:r w:rsidRPr="00C747F7">
        <w:t>from</w:t>
      </w:r>
      <w:r w:rsidRPr="00E12ED5">
        <w:rPr>
          <w:spacing w:val="-11"/>
        </w:rPr>
        <w:t xml:space="preserve"> </w:t>
      </w:r>
      <w:r w:rsidRPr="00C747F7">
        <w:t>or</w:t>
      </w:r>
      <w:r w:rsidRPr="00E12ED5">
        <w:rPr>
          <w:spacing w:val="-11"/>
        </w:rPr>
        <w:t xml:space="preserve"> </w:t>
      </w:r>
      <w:r w:rsidRPr="00C747F7">
        <w:t>with</w:t>
      </w:r>
      <w:r w:rsidRPr="00E12ED5">
        <w:rPr>
          <w:spacing w:val="-11"/>
        </w:rPr>
        <w:t xml:space="preserve"> </w:t>
      </w:r>
      <w:proofErr w:type="gramStart"/>
      <w:r w:rsidRPr="00C747F7">
        <w:t>tobacco;</w:t>
      </w:r>
      <w:proofErr w:type="gramEnd"/>
    </w:p>
    <w:p w14:paraId="5B14A85A" w14:textId="77777777" w:rsidR="00C747F7" w:rsidRPr="00C747F7" w:rsidRDefault="00C747F7" w:rsidP="00E12ED5">
      <w:pPr>
        <w:pStyle w:val="aListpara"/>
        <w:numPr>
          <w:ilvl w:val="0"/>
          <w:numId w:val="43"/>
        </w:numPr>
      </w:pPr>
      <w:r w:rsidRPr="00C747F7">
        <w:t xml:space="preserve">a card, capsule, bead or other device that is designed or intended to alter the </w:t>
      </w:r>
      <w:proofErr w:type="spellStart"/>
      <w:r w:rsidRPr="00C747F7">
        <w:t>flavour</w:t>
      </w:r>
      <w:proofErr w:type="spellEnd"/>
      <w:r w:rsidRPr="00C747F7">
        <w:t>,</w:t>
      </w:r>
      <w:r w:rsidRPr="00E12ED5">
        <w:rPr>
          <w:spacing w:val="-17"/>
        </w:rPr>
        <w:t xml:space="preserve"> </w:t>
      </w:r>
      <w:r w:rsidRPr="00C747F7">
        <w:t>smell</w:t>
      </w:r>
      <w:r w:rsidRPr="00E12ED5">
        <w:rPr>
          <w:spacing w:val="-16"/>
        </w:rPr>
        <w:t xml:space="preserve"> </w:t>
      </w:r>
      <w:r w:rsidRPr="00C747F7">
        <w:t>or</w:t>
      </w:r>
      <w:r w:rsidRPr="00E12ED5">
        <w:rPr>
          <w:spacing w:val="-17"/>
        </w:rPr>
        <w:t xml:space="preserve"> </w:t>
      </w:r>
      <w:r w:rsidRPr="00C747F7">
        <w:t>intensity</w:t>
      </w:r>
      <w:r w:rsidRPr="00E12ED5">
        <w:rPr>
          <w:spacing w:val="-16"/>
        </w:rPr>
        <w:t xml:space="preserve"> </w:t>
      </w:r>
      <w:r w:rsidRPr="00C747F7">
        <w:t>of</w:t>
      </w:r>
      <w:r w:rsidRPr="00E12ED5">
        <w:rPr>
          <w:spacing w:val="-17"/>
        </w:rPr>
        <w:t xml:space="preserve"> </w:t>
      </w:r>
      <w:r w:rsidRPr="00C747F7">
        <w:t>a</w:t>
      </w:r>
      <w:r w:rsidRPr="00E12ED5">
        <w:rPr>
          <w:spacing w:val="-16"/>
        </w:rPr>
        <w:t xml:space="preserve"> </w:t>
      </w:r>
      <w:r w:rsidRPr="00C747F7">
        <w:t>tobacco</w:t>
      </w:r>
      <w:r w:rsidRPr="00E12ED5">
        <w:rPr>
          <w:spacing w:val="-17"/>
        </w:rPr>
        <w:t xml:space="preserve"> </w:t>
      </w:r>
      <w:r w:rsidRPr="00C747F7">
        <w:t>product</w:t>
      </w:r>
      <w:r w:rsidRPr="00E12ED5">
        <w:rPr>
          <w:spacing w:val="-16"/>
        </w:rPr>
        <w:t xml:space="preserve"> </w:t>
      </w:r>
      <w:r w:rsidRPr="00C747F7">
        <w:t>(except</w:t>
      </w:r>
      <w:r w:rsidRPr="00E12ED5">
        <w:rPr>
          <w:spacing w:val="-17"/>
        </w:rPr>
        <w:t xml:space="preserve"> </w:t>
      </w:r>
      <w:r w:rsidRPr="00C747F7">
        <w:t>such</w:t>
      </w:r>
      <w:r w:rsidRPr="00E12ED5">
        <w:rPr>
          <w:spacing w:val="-16"/>
        </w:rPr>
        <w:t xml:space="preserve"> </w:t>
      </w:r>
      <w:r w:rsidRPr="00C747F7">
        <w:t>a</w:t>
      </w:r>
      <w:r w:rsidRPr="00E12ED5">
        <w:rPr>
          <w:spacing w:val="-17"/>
        </w:rPr>
        <w:t xml:space="preserve"> </w:t>
      </w:r>
      <w:r w:rsidRPr="00C747F7">
        <w:t>device</w:t>
      </w:r>
      <w:r w:rsidRPr="00E12ED5">
        <w:rPr>
          <w:spacing w:val="-16"/>
        </w:rPr>
        <w:t xml:space="preserve"> </w:t>
      </w:r>
      <w:r w:rsidRPr="00C747F7">
        <w:t>that</w:t>
      </w:r>
      <w:r w:rsidRPr="00E12ED5">
        <w:rPr>
          <w:spacing w:val="-17"/>
        </w:rPr>
        <w:t xml:space="preserve"> </w:t>
      </w:r>
      <w:r w:rsidRPr="00C747F7">
        <w:t>is</w:t>
      </w:r>
      <w:r w:rsidRPr="00E12ED5">
        <w:rPr>
          <w:spacing w:val="-16"/>
        </w:rPr>
        <w:t xml:space="preserve"> </w:t>
      </w:r>
      <w:r w:rsidRPr="00C747F7">
        <w:t>part</w:t>
      </w:r>
      <w:r w:rsidRPr="00E12ED5">
        <w:rPr>
          <w:spacing w:val="-17"/>
        </w:rPr>
        <w:t xml:space="preserve"> </w:t>
      </w:r>
      <w:r w:rsidRPr="00C747F7">
        <w:t>of</w:t>
      </w:r>
      <w:r w:rsidRPr="00E12ED5">
        <w:rPr>
          <w:spacing w:val="-16"/>
        </w:rPr>
        <w:t xml:space="preserve"> </w:t>
      </w:r>
      <w:r w:rsidRPr="00C747F7">
        <w:t>a tobacco</w:t>
      </w:r>
      <w:r w:rsidRPr="00E12ED5">
        <w:rPr>
          <w:spacing w:val="-12"/>
        </w:rPr>
        <w:t xml:space="preserve"> </w:t>
      </w:r>
      <w:r w:rsidRPr="00C747F7">
        <w:t>product</w:t>
      </w:r>
      <w:proofErr w:type="gramStart"/>
      <w:r w:rsidRPr="00C747F7">
        <w:t>);</w:t>
      </w:r>
      <w:proofErr w:type="gramEnd"/>
    </w:p>
    <w:p w14:paraId="428B6D85" w14:textId="77777777" w:rsidR="00C747F7" w:rsidRPr="00C747F7" w:rsidRDefault="00C747F7" w:rsidP="00E12ED5">
      <w:pPr>
        <w:pStyle w:val="aListpara"/>
        <w:numPr>
          <w:ilvl w:val="0"/>
          <w:numId w:val="43"/>
        </w:numPr>
      </w:pPr>
      <w:r w:rsidRPr="00C747F7">
        <w:t>a</w:t>
      </w:r>
      <w:r w:rsidRPr="00E12ED5">
        <w:rPr>
          <w:spacing w:val="-16"/>
        </w:rPr>
        <w:t xml:space="preserve"> </w:t>
      </w:r>
      <w:r w:rsidRPr="00C747F7">
        <w:t>pipe</w:t>
      </w:r>
      <w:r w:rsidRPr="00E12ED5">
        <w:rPr>
          <w:spacing w:val="-16"/>
        </w:rPr>
        <w:t xml:space="preserve"> </w:t>
      </w:r>
      <w:r w:rsidRPr="00C747F7">
        <w:t>designed</w:t>
      </w:r>
      <w:r w:rsidRPr="00E12ED5">
        <w:rPr>
          <w:spacing w:val="-16"/>
        </w:rPr>
        <w:t xml:space="preserve"> </w:t>
      </w:r>
      <w:r w:rsidRPr="00C747F7">
        <w:t>or</w:t>
      </w:r>
      <w:r w:rsidRPr="00E12ED5">
        <w:rPr>
          <w:spacing w:val="-15"/>
        </w:rPr>
        <w:t xml:space="preserve"> </w:t>
      </w:r>
      <w:r w:rsidRPr="00C747F7">
        <w:t>intended</w:t>
      </w:r>
      <w:r w:rsidRPr="00E12ED5">
        <w:rPr>
          <w:spacing w:val="-16"/>
        </w:rPr>
        <w:t xml:space="preserve"> </w:t>
      </w:r>
      <w:r w:rsidRPr="00C747F7">
        <w:t>for</w:t>
      </w:r>
      <w:r w:rsidRPr="00E12ED5">
        <w:rPr>
          <w:spacing w:val="-16"/>
        </w:rPr>
        <w:t xml:space="preserve"> </w:t>
      </w:r>
      <w:r w:rsidRPr="00C747F7">
        <w:t>smoking</w:t>
      </w:r>
      <w:r w:rsidRPr="00E12ED5">
        <w:rPr>
          <w:spacing w:val="-16"/>
        </w:rPr>
        <w:t xml:space="preserve"> </w:t>
      </w:r>
      <w:r w:rsidRPr="00C747F7">
        <w:t>pipe</w:t>
      </w:r>
      <w:r w:rsidRPr="00E12ED5">
        <w:rPr>
          <w:spacing w:val="-15"/>
        </w:rPr>
        <w:t xml:space="preserve"> </w:t>
      </w:r>
      <w:r w:rsidRPr="00C747F7">
        <w:t>tobacco.</w:t>
      </w:r>
    </w:p>
    <w:p w14:paraId="2DB7E0C7" w14:textId="58C9488B" w:rsidR="00721F90" w:rsidRPr="00540ABB" w:rsidRDefault="00721F90" w:rsidP="00540ABB">
      <w:pPr>
        <w:rPr>
          <w:rStyle w:val="Emphasis"/>
        </w:rPr>
      </w:pPr>
      <w:r w:rsidRPr="00540ABB">
        <w:rPr>
          <w:rStyle w:val="Emphasis"/>
        </w:rPr>
        <w:t>The definitions used in the Public Health (Tobacco and Other Products) legislation can be viewed in section 8 of the Act, and section 5 of the Regulations. The above definitions are provided to assist in understanding this guide.</w:t>
      </w:r>
    </w:p>
    <w:p w14:paraId="4D6D7431" w14:textId="13332FA7" w:rsidR="001F1714" w:rsidRDefault="001F1714">
      <w:pPr>
        <w:spacing w:before="0" w:after="0"/>
        <w:rPr>
          <w:rFonts w:cs="Arial"/>
          <w:szCs w:val="24"/>
        </w:rPr>
      </w:pPr>
      <w:r>
        <w:rPr>
          <w:rFonts w:cs="Arial"/>
          <w:szCs w:val="24"/>
        </w:rPr>
        <w:br w:type="page"/>
      </w:r>
    </w:p>
    <w:p w14:paraId="1946C6F7" w14:textId="77777777" w:rsidR="00327F5C" w:rsidRPr="00327F5C" w:rsidRDefault="00327F5C" w:rsidP="00327F5C">
      <w:pPr>
        <w:pStyle w:val="Heading2"/>
      </w:pPr>
      <w:bookmarkStart w:id="12" w:name="_Toc182568402"/>
      <w:bookmarkStart w:id="13" w:name="_Toc203576197"/>
      <w:r w:rsidRPr="00327F5C">
        <w:lastRenderedPageBreak/>
        <w:t>Requirements for tobacco products</w:t>
      </w:r>
      <w:bookmarkEnd w:id="12"/>
      <w:bookmarkEnd w:id="13"/>
    </w:p>
    <w:p w14:paraId="4B4BC247" w14:textId="77777777" w:rsidR="00327F5C" w:rsidRPr="00327F5C" w:rsidRDefault="00327F5C" w:rsidP="00540ABB">
      <w:r w:rsidRPr="00327F5C">
        <w:t>The Public Health (Tobacco and Other Products) legislation contains requirements for tobacco products, including but not limited to:</w:t>
      </w:r>
    </w:p>
    <w:p w14:paraId="346901C0" w14:textId="77777777" w:rsidR="00327F5C" w:rsidRPr="00327F5C" w:rsidRDefault="00327F5C" w:rsidP="00540ABB">
      <w:pPr>
        <w:pStyle w:val="ListBullet"/>
      </w:pPr>
      <w:r w:rsidRPr="00327F5C">
        <w:t>requirements relating to the marks that are permitted to appear on tobacco products</w:t>
      </w:r>
    </w:p>
    <w:p w14:paraId="3B74E211" w14:textId="77777777" w:rsidR="00327F5C" w:rsidRPr="00327F5C" w:rsidRDefault="00327F5C" w:rsidP="00540ABB">
      <w:pPr>
        <w:pStyle w:val="ListBullet"/>
      </w:pPr>
      <w:r w:rsidRPr="00327F5C">
        <w:t>requirements relating to the appearance and physical features of certain tobacco products</w:t>
      </w:r>
    </w:p>
    <w:p w14:paraId="0E116C50" w14:textId="77777777" w:rsidR="00327F5C" w:rsidRPr="00327F5C" w:rsidRDefault="00327F5C" w:rsidP="00540ABB">
      <w:pPr>
        <w:pStyle w:val="ListBullet"/>
      </w:pPr>
      <w:r w:rsidRPr="00327F5C">
        <w:t>restrictions on the use of certain ingredients in tobacco products</w:t>
      </w:r>
    </w:p>
    <w:p w14:paraId="4D74ED23" w14:textId="77777777" w:rsidR="00327F5C" w:rsidRPr="00327F5C" w:rsidRDefault="00327F5C" w:rsidP="00540ABB">
      <w:pPr>
        <w:pStyle w:val="ListBullet"/>
      </w:pPr>
      <w:r w:rsidRPr="00327F5C">
        <w:t>restrictions on certain tobacco product design features and tobacco product accessories</w:t>
      </w:r>
    </w:p>
    <w:p w14:paraId="19BA3AC6" w14:textId="77777777" w:rsidR="00327F5C" w:rsidRPr="00327F5C" w:rsidRDefault="00327F5C" w:rsidP="00540ABB">
      <w:pPr>
        <w:pStyle w:val="ListBullet"/>
      </w:pPr>
      <w:r w:rsidRPr="00327F5C">
        <w:t>performance and testing requirements for cigarettes.</w:t>
      </w:r>
    </w:p>
    <w:p w14:paraId="3A622BEB" w14:textId="77777777" w:rsidR="00327F5C" w:rsidRPr="00327F5C" w:rsidRDefault="00327F5C" w:rsidP="00540ABB">
      <w:r w:rsidRPr="00327F5C">
        <w:t>From 1 July 2025, all tobacco products and retail packaging must comply with the requirements in the Public Health (Tobacco and Other Products) legislation.</w:t>
      </w:r>
    </w:p>
    <w:p w14:paraId="034E6005" w14:textId="77777777" w:rsidR="00327F5C" w:rsidRPr="00BB3F95" w:rsidRDefault="00327F5C" w:rsidP="00BB3F95">
      <w:pPr>
        <w:pStyle w:val="Heading3"/>
      </w:pPr>
      <w:bookmarkStart w:id="14" w:name="_Toc182568403"/>
      <w:bookmarkStart w:id="15" w:name="_Toc203576198"/>
      <w:r w:rsidRPr="00BB3F95">
        <w:t>Appearance and physical features of tobacco products</w:t>
      </w:r>
      <w:bookmarkEnd w:id="14"/>
      <w:bookmarkEnd w:id="15"/>
    </w:p>
    <w:p w14:paraId="0103921E" w14:textId="77777777" w:rsidR="00327F5C" w:rsidRPr="00BB3F95" w:rsidRDefault="00327F5C" w:rsidP="00934401">
      <w:pPr>
        <w:pStyle w:val="Heading4"/>
      </w:pPr>
      <w:bookmarkStart w:id="16" w:name="_Toc182568404"/>
      <w:r w:rsidRPr="00BB3F95">
        <w:t>Cigarettes</w:t>
      </w:r>
      <w:bookmarkEnd w:id="16"/>
    </w:p>
    <w:p w14:paraId="01093CAE" w14:textId="77777777" w:rsidR="00327F5C" w:rsidRPr="00327F5C" w:rsidRDefault="00327F5C" w:rsidP="00540ABB">
      <w:r w:rsidRPr="00327F5C">
        <w:t xml:space="preserve">Cigarettes are defined as a roll of cut tobacco for smoking that is enclosed in paper. Cigarettes generally contain a filter tip, however they </w:t>
      </w:r>
      <w:r w:rsidRPr="00E12ED5">
        <w:rPr>
          <w:rStyle w:val="Strong"/>
        </w:rPr>
        <w:t>may</w:t>
      </w:r>
      <w:r w:rsidRPr="00327F5C">
        <w:t xml:space="preserve"> be manufactured and sold without a filter, provided they comply with the other tobacco product requirements.</w:t>
      </w:r>
    </w:p>
    <w:p w14:paraId="5A698008" w14:textId="77777777" w:rsidR="00327F5C" w:rsidRPr="00540ABB" w:rsidRDefault="00327F5C" w:rsidP="00540ABB">
      <w:r w:rsidRPr="00540ABB">
        <w:t>All cigarettes:</w:t>
      </w:r>
    </w:p>
    <w:p w14:paraId="1C618750" w14:textId="77777777" w:rsidR="00327F5C" w:rsidRPr="00327F5C" w:rsidRDefault="00327F5C" w:rsidP="00540ABB">
      <w:pPr>
        <w:pStyle w:val="ListBullet"/>
      </w:pPr>
      <w:r w:rsidRPr="00E12ED5">
        <w:rPr>
          <w:rStyle w:val="Strong"/>
        </w:rPr>
        <w:t>must</w:t>
      </w:r>
      <w:r w:rsidRPr="00327F5C">
        <w:t xml:space="preserve"> be encased in white paper with a matt finish and be free from any marks (other than an alphanumeric code if used, referred to below)</w:t>
      </w:r>
    </w:p>
    <w:p w14:paraId="6490CF78" w14:textId="6D08A201" w:rsidR="00327F5C" w:rsidRPr="00327F5C" w:rsidRDefault="00327F5C" w:rsidP="00540ABB">
      <w:pPr>
        <w:pStyle w:val="ListBullet"/>
      </w:pPr>
      <w:proofErr w:type="gramStart"/>
      <w:r w:rsidRPr="00327F5C">
        <w:t>if</w:t>
      </w:r>
      <w:proofErr w:type="gramEnd"/>
      <w:r w:rsidRPr="00327F5C">
        <w:t xml:space="preserve"> the cigarette contains a filter, the tipping paper that covers the filter </w:t>
      </w:r>
      <w:r w:rsidRPr="00E12ED5">
        <w:rPr>
          <w:rStyle w:val="Strong"/>
        </w:rPr>
        <w:t>must</w:t>
      </w:r>
      <w:r w:rsidRPr="00327F5C">
        <w:t xml:space="preserve"> be an imitation cork tip. Further requirements for </w:t>
      </w:r>
      <w:hyperlink w:anchor="_Filter_tips_on" w:history="1">
        <w:r w:rsidRPr="009F1E85">
          <w:rPr>
            <w:rStyle w:val="Hyperlink"/>
          </w:rPr>
          <w:t>filter tips on cigarettes</w:t>
        </w:r>
      </w:hyperlink>
      <w:r w:rsidRPr="00327F5C">
        <w:t xml:space="preserve"> are outlined later in this guide</w:t>
      </w:r>
    </w:p>
    <w:p w14:paraId="22740C68" w14:textId="77777777" w:rsidR="00327F5C" w:rsidRPr="00327F5C" w:rsidRDefault="00327F5C" w:rsidP="00540ABB">
      <w:pPr>
        <w:pStyle w:val="ListBullet"/>
      </w:pPr>
      <w:r w:rsidRPr="00E12ED5">
        <w:rPr>
          <w:rStyle w:val="Strong"/>
        </w:rPr>
        <w:t>may</w:t>
      </w:r>
      <w:r w:rsidRPr="00327F5C">
        <w:t xml:space="preserve"> be marked once with an alphanumeric code that complies with the size, orientation and design requirements prescribed in the Regulations. The alphanumeric code </w:t>
      </w:r>
      <w:r w:rsidRPr="00E12ED5">
        <w:rPr>
          <w:rStyle w:val="Strong"/>
        </w:rPr>
        <w:t>must not</w:t>
      </w:r>
      <w:r w:rsidRPr="00327F5C">
        <w:t xml:space="preserve"> form a symbol or design or represent, or be suggestive of, the brand name or variant name (if any) of the cigarette</w:t>
      </w:r>
    </w:p>
    <w:p w14:paraId="590CB524" w14:textId="77777777" w:rsidR="00327F5C" w:rsidRPr="00327F5C" w:rsidRDefault="00327F5C" w:rsidP="00540ABB">
      <w:pPr>
        <w:pStyle w:val="ListBullet"/>
      </w:pPr>
      <w:r w:rsidRPr="00E12ED5">
        <w:rPr>
          <w:rStyle w:val="Strong"/>
        </w:rPr>
        <w:t>may</w:t>
      </w:r>
      <w:r w:rsidRPr="00327F5C">
        <w:t xml:space="preserve"> use lowered permeability bands that comply with the requirements prescribed in the Regulations.</w:t>
      </w:r>
    </w:p>
    <w:p w14:paraId="12258A9A" w14:textId="578E0B3B" w:rsidR="00FA002E" w:rsidRPr="00540ABB" w:rsidRDefault="00327F5C" w:rsidP="00540ABB">
      <w:pPr>
        <w:rPr>
          <w:rStyle w:val="Strong"/>
        </w:rPr>
      </w:pPr>
      <w:r w:rsidRPr="00540ABB">
        <w:rPr>
          <w:rStyle w:val="Strong"/>
        </w:rPr>
        <w:t>All cigarettes must be of the following dimensions:</w:t>
      </w:r>
    </w:p>
    <w:tbl>
      <w:tblPr>
        <w:tblW w:w="5000" w:type="pct"/>
        <w:tblCellMar>
          <w:top w:w="72" w:type="dxa"/>
          <w:left w:w="72" w:type="dxa"/>
          <w:bottom w:w="72" w:type="dxa"/>
          <w:right w:w="72" w:type="dxa"/>
        </w:tblCellMar>
        <w:tblLook w:val="01E0" w:firstRow="1" w:lastRow="1" w:firstColumn="1" w:lastColumn="1" w:noHBand="0" w:noVBand="0"/>
      </w:tblPr>
      <w:tblGrid>
        <w:gridCol w:w="4540"/>
        <w:gridCol w:w="4489"/>
      </w:tblGrid>
      <w:tr w:rsidR="00327F5C" w:rsidRPr="00327F5C" w14:paraId="44046BAA" w14:textId="77777777" w:rsidTr="00327F5C">
        <w:tc>
          <w:tcPr>
            <w:tcW w:w="0" w:type="auto"/>
            <w:shd w:val="clear" w:color="auto" w:fill="524F26"/>
          </w:tcPr>
          <w:p w14:paraId="3A858F1F" w14:textId="77777777" w:rsidR="00327F5C" w:rsidRPr="00327F5C" w:rsidRDefault="00327F5C" w:rsidP="005C1B96">
            <w:pPr>
              <w:spacing w:before="0" w:after="0"/>
              <w:rPr>
                <w:b/>
                <w:bCs/>
                <w:color w:val="FFFFFF" w:themeColor="background1"/>
              </w:rPr>
            </w:pPr>
            <w:r w:rsidRPr="00327F5C">
              <w:rPr>
                <w:b/>
                <w:bCs/>
                <w:color w:val="FFFFFF" w:themeColor="background1"/>
              </w:rPr>
              <w:t>Required</w:t>
            </w:r>
            <w:r w:rsidRPr="00327F5C">
              <w:rPr>
                <w:b/>
                <w:bCs/>
                <w:color w:val="FFFFFF" w:themeColor="background1"/>
                <w:spacing w:val="-18"/>
              </w:rPr>
              <w:t xml:space="preserve"> </w:t>
            </w:r>
            <w:r w:rsidRPr="00327F5C">
              <w:rPr>
                <w:b/>
                <w:bCs/>
                <w:color w:val="FFFFFF" w:themeColor="background1"/>
                <w:spacing w:val="-2"/>
              </w:rPr>
              <w:t>diameter</w:t>
            </w:r>
          </w:p>
        </w:tc>
        <w:tc>
          <w:tcPr>
            <w:tcW w:w="0" w:type="auto"/>
            <w:shd w:val="clear" w:color="auto" w:fill="524F26"/>
          </w:tcPr>
          <w:p w14:paraId="30D05973" w14:textId="77777777" w:rsidR="00327F5C" w:rsidRPr="00327F5C" w:rsidRDefault="00327F5C" w:rsidP="005C1B96">
            <w:pPr>
              <w:spacing w:before="0" w:after="0"/>
              <w:rPr>
                <w:b/>
                <w:bCs/>
                <w:color w:val="FFFFFF" w:themeColor="background1"/>
              </w:rPr>
            </w:pPr>
            <w:r w:rsidRPr="00327F5C">
              <w:rPr>
                <w:b/>
                <w:bCs/>
                <w:color w:val="FFFFFF" w:themeColor="background1"/>
              </w:rPr>
              <w:t>Required</w:t>
            </w:r>
            <w:r w:rsidRPr="00327F5C">
              <w:rPr>
                <w:b/>
                <w:bCs/>
                <w:color w:val="FFFFFF" w:themeColor="background1"/>
                <w:spacing w:val="-18"/>
              </w:rPr>
              <w:t xml:space="preserve"> </w:t>
            </w:r>
            <w:r w:rsidRPr="00327F5C">
              <w:rPr>
                <w:b/>
                <w:bCs/>
                <w:color w:val="FFFFFF" w:themeColor="background1"/>
                <w:spacing w:val="-2"/>
              </w:rPr>
              <w:t>length</w:t>
            </w:r>
          </w:p>
        </w:tc>
      </w:tr>
      <w:tr w:rsidR="00327F5C" w:rsidRPr="00DF0CB7" w14:paraId="13F5239A" w14:textId="77777777" w:rsidTr="00327F5C">
        <w:tc>
          <w:tcPr>
            <w:tcW w:w="0" w:type="auto"/>
            <w:tcBorders>
              <w:bottom w:val="single" w:sz="4" w:space="0" w:color="524F26"/>
            </w:tcBorders>
          </w:tcPr>
          <w:p w14:paraId="78A33F42" w14:textId="77777777" w:rsidR="00327F5C" w:rsidRPr="00DF0CB7" w:rsidRDefault="00327F5C" w:rsidP="005C1B96">
            <w:pPr>
              <w:spacing w:before="0" w:after="0"/>
              <w:rPr>
                <w:szCs w:val="24"/>
              </w:rPr>
            </w:pPr>
            <w:r w:rsidRPr="00DF0CB7">
              <w:rPr>
                <w:spacing w:val="-2"/>
                <w:w w:val="105"/>
                <w:szCs w:val="24"/>
              </w:rPr>
              <w:t>At</w:t>
            </w:r>
            <w:r w:rsidRPr="00DF0CB7">
              <w:rPr>
                <w:spacing w:val="-11"/>
                <w:w w:val="105"/>
                <w:szCs w:val="24"/>
              </w:rPr>
              <w:t xml:space="preserve"> </w:t>
            </w:r>
            <w:r w:rsidRPr="00DF0CB7">
              <w:rPr>
                <w:spacing w:val="-2"/>
                <w:w w:val="105"/>
                <w:szCs w:val="24"/>
              </w:rPr>
              <w:t>least</w:t>
            </w:r>
            <w:r w:rsidRPr="00DF0CB7">
              <w:rPr>
                <w:spacing w:val="-11"/>
                <w:w w:val="105"/>
                <w:szCs w:val="24"/>
              </w:rPr>
              <w:t xml:space="preserve"> </w:t>
            </w:r>
            <w:r w:rsidRPr="00DF0CB7">
              <w:rPr>
                <w:spacing w:val="-2"/>
                <w:w w:val="105"/>
                <w:szCs w:val="24"/>
              </w:rPr>
              <w:t>7.65mm</w:t>
            </w:r>
            <w:r w:rsidRPr="00DF0CB7">
              <w:rPr>
                <w:spacing w:val="-10"/>
                <w:w w:val="105"/>
                <w:szCs w:val="24"/>
              </w:rPr>
              <w:t xml:space="preserve"> </w:t>
            </w:r>
            <w:r w:rsidRPr="00DF0CB7">
              <w:rPr>
                <w:spacing w:val="-2"/>
                <w:w w:val="105"/>
                <w:szCs w:val="24"/>
              </w:rPr>
              <w:t>but</w:t>
            </w:r>
            <w:r w:rsidRPr="00DF0CB7">
              <w:rPr>
                <w:spacing w:val="-11"/>
                <w:w w:val="105"/>
                <w:szCs w:val="24"/>
              </w:rPr>
              <w:t xml:space="preserve"> </w:t>
            </w:r>
            <w:r w:rsidRPr="00DF0CB7">
              <w:rPr>
                <w:spacing w:val="-2"/>
                <w:w w:val="105"/>
                <w:szCs w:val="24"/>
              </w:rPr>
              <w:t>not</w:t>
            </w:r>
            <w:r w:rsidRPr="00DF0CB7">
              <w:rPr>
                <w:spacing w:val="-10"/>
                <w:w w:val="105"/>
                <w:szCs w:val="24"/>
              </w:rPr>
              <w:t xml:space="preserve"> </w:t>
            </w:r>
            <w:r w:rsidRPr="00DF0CB7">
              <w:rPr>
                <w:spacing w:val="-2"/>
                <w:w w:val="105"/>
                <w:szCs w:val="24"/>
              </w:rPr>
              <w:t>more</w:t>
            </w:r>
            <w:r w:rsidRPr="00DF0CB7">
              <w:rPr>
                <w:spacing w:val="-11"/>
                <w:w w:val="105"/>
                <w:szCs w:val="24"/>
              </w:rPr>
              <w:t xml:space="preserve"> </w:t>
            </w:r>
            <w:r w:rsidRPr="00DF0CB7">
              <w:rPr>
                <w:spacing w:val="-2"/>
                <w:w w:val="105"/>
                <w:szCs w:val="24"/>
              </w:rPr>
              <w:t>than</w:t>
            </w:r>
            <w:r w:rsidRPr="00DF0CB7">
              <w:rPr>
                <w:spacing w:val="-11"/>
                <w:w w:val="105"/>
                <w:szCs w:val="24"/>
              </w:rPr>
              <w:t xml:space="preserve"> </w:t>
            </w:r>
            <w:r w:rsidRPr="00DF0CB7">
              <w:rPr>
                <w:w w:val="105"/>
                <w:szCs w:val="24"/>
              </w:rPr>
              <w:t>8mm.</w:t>
            </w:r>
          </w:p>
        </w:tc>
        <w:tc>
          <w:tcPr>
            <w:tcW w:w="0" w:type="auto"/>
            <w:tcBorders>
              <w:bottom w:val="single" w:sz="4" w:space="0" w:color="524F26"/>
            </w:tcBorders>
          </w:tcPr>
          <w:p w14:paraId="29BEB366" w14:textId="77777777" w:rsidR="00327F5C" w:rsidRPr="00DF0CB7" w:rsidRDefault="00327F5C" w:rsidP="005C1B96">
            <w:pPr>
              <w:spacing w:before="0" w:after="0"/>
              <w:rPr>
                <w:szCs w:val="24"/>
              </w:rPr>
            </w:pPr>
            <w:r w:rsidRPr="00DF0CB7">
              <w:rPr>
                <w:w w:val="105"/>
                <w:szCs w:val="24"/>
              </w:rPr>
              <w:t>At</w:t>
            </w:r>
            <w:r w:rsidRPr="00DF0CB7">
              <w:rPr>
                <w:spacing w:val="-15"/>
                <w:w w:val="105"/>
                <w:szCs w:val="24"/>
              </w:rPr>
              <w:t xml:space="preserve"> </w:t>
            </w:r>
            <w:r w:rsidRPr="00DF0CB7">
              <w:rPr>
                <w:w w:val="105"/>
                <w:szCs w:val="24"/>
              </w:rPr>
              <w:t>least</w:t>
            </w:r>
            <w:r w:rsidRPr="00DF0CB7">
              <w:rPr>
                <w:spacing w:val="-14"/>
                <w:w w:val="105"/>
                <w:szCs w:val="24"/>
              </w:rPr>
              <w:t xml:space="preserve"> </w:t>
            </w:r>
            <w:r w:rsidRPr="00DF0CB7">
              <w:rPr>
                <w:w w:val="105"/>
                <w:szCs w:val="24"/>
              </w:rPr>
              <w:t>82mm</w:t>
            </w:r>
            <w:r w:rsidRPr="00DF0CB7">
              <w:rPr>
                <w:spacing w:val="-14"/>
                <w:w w:val="105"/>
                <w:szCs w:val="24"/>
              </w:rPr>
              <w:t xml:space="preserve"> </w:t>
            </w:r>
            <w:r w:rsidRPr="00DF0CB7">
              <w:rPr>
                <w:w w:val="105"/>
                <w:szCs w:val="24"/>
              </w:rPr>
              <w:t>but</w:t>
            </w:r>
            <w:r w:rsidRPr="00DF0CB7">
              <w:rPr>
                <w:spacing w:val="-15"/>
                <w:w w:val="105"/>
                <w:szCs w:val="24"/>
              </w:rPr>
              <w:t xml:space="preserve"> </w:t>
            </w:r>
            <w:r w:rsidRPr="00DF0CB7">
              <w:rPr>
                <w:w w:val="105"/>
                <w:szCs w:val="24"/>
              </w:rPr>
              <w:t>not</w:t>
            </w:r>
            <w:r w:rsidRPr="00DF0CB7">
              <w:rPr>
                <w:spacing w:val="-14"/>
                <w:w w:val="105"/>
                <w:szCs w:val="24"/>
              </w:rPr>
              <w:t xml:space="preserve"> </w:t>
            </w:r>
            <w:r w:rsidRPr="00DF0CB7">
              <w:rPr>
                <w:w w:val="105"/>
                <w:szCs w:val="24"/>
              </w:rPr>
              <w:t>more</w:t>
            </w:r>
            <w:r w:rsidRPr="00DF0CB7">
              <w:rPr>
                <w:spacing w:val="-14"/>
                <w:w w:val="105"/>
                <w:szCs w:val="24"/>
              </w:rPr>
              <w:t xml:space="preserve"> </w:t>
            </w:r>
            <w:r w:rsidRPr="00DF0CB7">
              <w:rPr>
                <w:w w:val="105"/>
                <w:szCs w:val="24"/>
              </w:rPr>
              <w:t>than</w:t>
            </w:r>
            <w:r w:rsidRPr="00DF0CB7">
              <w:rPr>
                <w:spacing w:val="-15"/>
                <w:w w:val="105"/>
                <w:szCs w:val="24"/>
              </w:rPr>
              <w:t xml:space="preserve"> </w:t>
            </w:r>
            <w:r w:rsidRPr="00DF0CB7">
              <w:rPr>
                <w:spacing w:val="-2"/>
                <w:w w:val="105"/>
                <w:szCs w:val="24"/>
              </w:rPr>
              <w:t>85mm.</w:t>
            </w:r>
          </w:p>
        </w:tc>
      </w:tr>
    </w:tbl>
    <w:p w14:paraId="47419889" w14:textId="0490D812" w:rsidR="00327F5C" w:rsidRDefault="00327F5C" w:rsidP="00540ABB">
      <w:pPr>
        <w:rPr>
          <w:rFonts w:cs="Arial"/>
          <w:szCs w:val="24"/>
        </w:rPr>
      </w:pPr>
      <w:r>
        <w:rPr>
          <w:noProof/>
        </w:rPr>
        <w:lastRenderedPageBreak/>
        <w:drawing>
          <wp:inline distT="0" distB="0" distL="0" distR="0" wp14:anchorId="63877B5B" wp14:editId="680007BA">
            <wp:extent cx="2958900" cy="340232"/>
            <wp:effectExtent l="0" t="0" r="0" b="3175"/>
            <wp:docPr id="7" name="image6.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jpeg">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8900" cy="340232"/>
                    </a:xfrm>
                    <a:prstGeom prst="rect">
                      <a:avLst/>
                    </a:prstGeom>
                  </pic:spPr>
                </pic:pic>
              </a:graphicData>
            </a:graphic>
          </wp:inline>
        </w:drawing>
      </w:r>
    </w:p>
    <w:p w14:paraId="582EE663" w14:textId="53F87785" w:rsidR="00327F5C" w:rsidRDefault="00327F5C" w:rsidP="00540ABB">
      <w:r w:rsidRPr="00E12ED5">
        <w:rPr>
          <w:rStyle w:val="Strong"/>
        </w:rPr>
        <w:t>Figure 1:</w:t>
      </w:r>
      <w:r w:rsidRPr="00327F5C">
        <w:t xml:space="preserve"> Image of cigarette with filter tip and alphanumeric code around circumference</w:t>
      </w:r>
    </w:p>
    <w:p w14:paraId="37E44BD8" w14:textId="77777777" w:rsidR="00AB71DB" w:rsidRPr="00BB6041" w:rsidRDefault="00AB71DB" w:rsidP="00934401">
      <w:pPr>
        <w:pStyle w:val="Heading4"/>
      </w:pPr>
      <w:bookmarkStart w:id="17" w:name="_Filter_tips_on"/>
      <w:bookmarkStart w:id="18" w:name="_Toc182568405"/>
      <w:bookmarkEnd w:id="17"/>
      <w:r w:rsidRPr="00BB6041">
        <w:t>Filter tips on cigarettes</w:t>
      </w:r>
      <w:bookmarkEnd w:id="18"/>
    </w:p>
    <w:p w14:paraId="4C3E6B8B" w14:textId="77777777" w:rsidR="00AB71DB" w:rsidRPr="00AB71DB" w:rsidRDefault="00AB71DB" w:rsidP="00540ABB">
      <w:r w:rsidRPr="00AB71DB">
        <w:t xml:space="preserve">All filter tips on cigarettes </w:t>
      </w:r>
      <w:r w:rsidRPr="00E12ED5">
        <w:rPr>
          <w:rStyle w:val="Strong"/>
        </w:rPr>
        <w:t>must</w:t>
      </w:r>
      <w:r w:rsidRPr="00AB71DB">
        <w:t>:</w:t>
      </w:r>
    </w:p>
    <w:p w14:paraId="11B097AE" w14:textId="41C97E4D" w:rsidR="00AB71DB" w:rsidRPr="00AB71DB" w:rsidRDefault="00AB71DB" w:rsidP="00540ABB">
      <w:pPr>
        <w:pStyle w:val="ListBullet"/>
      </w:pPr>
      <w:r w:rsidRPr="00AB71DB">
        <w:t>be covered by imitation cork filter paper on the outside</w:t>
      </w:r>
    </w:p>
    <w:p w14:paraId="3EB79C11" w14:textId="7B673414" w:rsidR="00AB71DB" w:rsidRPr="00AB71DB" w:rsidRDefault="00AB71DB" w:rsidP="00540ABB">
      <w:pPr>
        <w:pStyle w:val="ListBullet"/>
      </w:pPr>
      <w:r w:rsidRPr="00AB71DB">
        <w:t xml:space="preserve">be </w:t>
      </w:r>
      <w:proofErr w:type="spellStart"/>
      <w:r w:rsidRPr="00AB71DB">
        <w:t>coloured</w:t>
      </w:r>
      <w:proofErr w:type="spellEnd"/>
      <w:r w:rsidRPr="00AB71DB">
        <w:t xml:space="preserve"> white on the inside</w:t>
      </w:r>
    </w:p>
    <w:p w14:paraId="24EB1850" w14:textId="302050C2" w:rsidR="00AB71DB" w:rsidRPr="00AB71DB" w:rsidRDefault="00AB71DB" w:rsidP="00540ABB">
      <w:pPr>
        <w:pStyle w:val="ListBullet"/>
      </w:pPr>
      <w:r w:rsidRPr="00AB71DB">
        <w:t>be solid and smooth without any recessing, hollowing, raised features, embossing, decorative designs, ridges, bulges or other irregularities.</w:t>
      </w:r>
    </w:p>
    <w:p w14:paraId="6A106A42" w14:textId="77777777" w:rsidR="00AB71DB" w:rsidRPr="00AB71DB" w:rsidRDefault="00AB71DB" w:rsidP="00540ABB">
      <w:r w:rsidRPr="00AB71DB">
        <w:t>This means that products such as recessed filter cigarettes and hollow filter cigarettes are prohibited under the legislation. White tipping paper on the outside of the filter is not permitted.</w:t>
      </w:r>
    </w:p>
    <w:p w14:paraId="532E06B6" w14:textId="77777777" w:rsidR="00AB71DB" w:rsidRPr="00BB3F95" w:rsidRDefault="00AB71DB" w:rsidP="00934401">
      <w:pPr>
        <w:pStyle w:val="Heading4"/>
      </w:pPr>
      <w:bookmarkStart w:id="19" w:name="_Toc182568406"/>
      <w:r w:rsidRPr="00BB3F95">
        <w:t>Cigars</w:t>
      </w:r>
      <w:bookmarkEnd w:id="19"/>
    </w:p>
    <w:p w14:paraId="307C86DA" w14:textId="14B29F90" w:rsidR="00AB71DB" w:rsidRPr="00AB71DB" w:rsidRDefault="00AB71DB" w:rsidP="00540ABB">
      <w:r w:rsidRPr="00AB71DB">
        <w:t xml:space="preserve">Cigars are defined as a roll of cut tobacco for smoking that is enclosed in tobacco leaf, or the leaf of another plant. Cigars </w:t>
      </w:r>
      <w:r w:rsidRPr="00E12ED5">
        <w:rPr>
          <w:rStyle w:val="Strong"/>
        </w:rPr>
        <w:t>may</w:t>
      </w:r>
      <w:r w:rsidRPr="00AB71DB">
        <w:t xml:space="preserve"> also be </w:t>
      </w:r>
      <w:proofErr w:type="spellStart"/>
      <w:r w:rsidRPr="00AB71DB">
        <w:t>recognised</w:t>
      </w:r>
      <w:proofErr w:type="spellEnd"/>
      <w:r w:rsidRPr="00AB71DB">
        <w:t xml:space="preserve"> as “little cigars” when they have a diameter no greater than 10mm, and a mass no greater than 1.4 grams (excluding any mouthpiece).</w:t>
      </w:r>
      <w:r>
        <w:t xml:space="preserve"> </w:t>
      </w:r>
      <w:r w:rsidRPr="00AB71DB">
        <w:t xml:space="preserve">Cigars </w:t>
      </w:r>
      <w:r w:rsidRPr="00E12ED5">
        <w:rPr>
          <w:rStyle w:val="Strong"/>
        </w:rPr>
        <w:t>may</w:t>
      </w:r>
      <w:r w:rsidRPr="00AB71DB">
        <w:t xml:space="preserve"> also be filtered in a manner </w:t>
      </w:r>
      <w:proofErr w:type="gramStart"/>
      <w:r w:rsidRPr="00AB71DB">
        <w:t>similar to</w:t>
      </w:r>
      <w:proofErr w:type="gramEnd"/>
      <w:r w:rsidRPr="00AB71DB">
        <w:t xml:space="preserve"> that of cigarettes.</w:t>
      </w:r>
    </w:p>
    <w:p w14:paraId="32ECA147" w14:textId="77777777" w:rsidR="00AB71DB" w:rsidRPr="00AB71DB" w:rsidRDefault="00AB71DB" w:rsidP="00540ABB">
      <w:r w:rsidRPr="00AB71DB">
        <w:t xml:space="preserve">A single, Pantone 448C </w:t>
      </w:r>
      <w:proofErr w:type="spellStart"/>
      <w:r w:rsidRPr="00AB71DB">
        <w:t>coloured</w:t>
      </w:r>
      <w:proofErr w:type="spellEnd"/>
      <w:r w:rsidRPr="00AB71DB">
        <w:t xml:space="preserve"> cigar band </w:t>
      </w:r>
      <w:r w:rsidRPr="00E12ED5">
        <w:rPr>
          <w:rStyle w:val="Strong"/>
        </w:rPr>
        <w:t>may</w:t>
      </w:r>
      <w:r w:rsidRPr="00AB71DB">
        <w:t xml:space="preserve"> appear around the circumference of a cigar. Any non-compliant bands that appear on the cigar </w:t>
      </w:r>
      <w:r w:rsidRPr="00E12ED5">
        <w:rPr>
          <w:rStyle w:val="Strong"/>
        </w:rPr>
        <w:t>must</w:t>
      </w:r>
      <w:r w:rsidRPr="00AB71DB">
        <w:t xml:space="preserve"> be removed prior to being offered for sale.</w:t>
      </w:r>
    </w:p>
    <w:p w14:paraId="3AF3DFF5" w14:textId="77777777" w:rsidR="00AB71DB" w:rsidRPr="00AB71DB" w:rsidRDefault="00AB71DB" w:rsidP="00540ABB">
      <w:r w:rsidRPr="00AB71DB">
        <w:t xml:space="preserve">The following marks </w:t>
      </w:r>
      <w:r w:rsidRPr="00E12ED5">
        <w:rPr>
          <w:rStyle w:val="Strong"/>
        </w:rPr>
        <w:t>may</w:t>
      </w:r>
      <w:r w:rsidRPr="00AB71DB">
        <w:t xml:space="preserve"> appear once on the band, provided they comply with the size, orientation and design requirements prescribed in the Regulations:</w:t>
      </w:r>
    </w:p>
    <w:p w14:paraId="38E39890" w14:textId="2C185B54" w:rsidR="00AB71DB" w:rsidRPr="00AB71DB" w:rsidRDefault="00AB71DB" w:rsidP="00540ABB">
      <w:pPr>
        <w:pStyle w:val="ListBullet"/>
      </w:pPr>
      <w:r w:rsidRPr="00AB71DB">
        <w:t>the brand name and variant name (if any) of the cigar</w:t>
      </w:r>
    </w:p>
    <w:p w14:paraId="0E60AEFF" w14:textId="2AC899EF" w:rsidR="00AB71DB" w:rsidRPr="00AB71DB" w:rsidRDefault="00AB71DB" w:rsidP="00540ABB">
      <w:pPr>
        <w:pStyle w:val="ListBullet"/>
      </w:pPr>
      <w:r w:rsidRPr="00AB71DB">
        <w:t xml:space="preserve">a </w:t>
      </w:r>
      <w:proofErr w:type="gramStart"/>
      <w:r w:rsidRPr="00AB71DB">
        <w:t>country of origin</w:t>
      </w:r>
      <w:proofErr w:type="gramEnd"/>
      <w:r w:rsidRPr="00AB71DB">
        <w:t xml:space="preserve"> statement</w:t>
      </w:r>
    </w:p>
    <w:p w14:paraId="08EF9B99" w14:textId="50CFB646" w:rsidR="00AB71DB" w:rsidRPr="00AB71DB" w:rsidRDefault="00AB71DB" w:rsidP="00540ABB">
      <w:pPr>
        <w:pStyle w:val="ListBullet"/>
        <w:rPr>
          <w:rFonts w:cs="Arial"/>
          <w:szCs w:val="24"/>
        </w:rPr>
      </w:pPr>
      <w:r w:rsidRPr="00AB71DB">
        <w:t>an alphanumeric code or a covert origin mark that is not visible to the naked eye.</w:t>
      </w:r>
      <w:r>
        <w:t xml:space="preserve"> </w:t>
      </w:r>
      <w:r w:rsidRPr="00AB71DB">
        <w:rPr>
          <w:rFonts w:cs="Arial"/>
          <w:szCs w:val="24"/>
        </w:rPr>
        <w:t xml:space="preserve">The alphanumeric code </w:t>
      </w:r>
      <w:r w:rsidRPr="00E12ED5">
        <w:rPr>
          <w:rStyle w:val="Strong"/>
        </w:rPr>
        <w:t>must not</w:t>
      </w:r>
      <w:r w:rsidRPr="00AB71DB">
        <w:rPr>
          <w:rFonts w:cs="Arial"/>
          <w:szCs w:val="24"/>
        </w:rPr>
        <w:t xml:space="preserve"> form a symbol or design or represent, or be suggestive of, the brand name or variant name (if any) of the cigar.</w:t>
      </w:r>
    </w:p>
    <w:p w14:paraId="6B30EA49" w14:textId="4B2C7B97" w:rsidR="00AB71DB" w:rsidRPr="00AB71DB" w:rsidRDefault="00AB71DB" w:rsidP="00540ABB">
      <w:r w:rsidRPr="00AB71DB">
        <w:t xml:space="preserve">In addition to the requirements for </w:t>
      </w:r>
      <w:hyperlink w:anchor="_Filter_tips_on" w:history="1">
        <w:r w:rsidRPr="00DF0CB7">
          <w:rPr>
            <w:rStyle w:val="Hyperlink"/>
          </w:rPr>
          <w:t>filter tips on cigarettes</w:t>
        </w:r>
      </w:hyperlink>
      <w:r w:rsidRPr="00AB71DB">
        <w:t xml:space="preserve">, filter tips on filtered cigars </w:t>
      </w:r>
      <w:r w:rsidRPr="00E12ED5">
        <w:rPr>
          <w:rStyle w:val="Strong"/>
        </w:rPr>
        <w:t>may be</w:t>
      </w:r>
      <w:r w:rsidRPr="00AB71DB">
        <w:t>:</w:t>
      </w:r>
    </w:p>
    <w:p w14:paraId="5B7F4225" w14:textId="6EDA9355" w:rsidR="00AB71DB" w:rsidRPr="00AB71DB" w:rsidRDefault="00AB71DB" w:rsidP="00540ABB">
      <w:pPr>
        <w:pStyle w:val="ListBullet"/>
      </w:pPr>
      <w:r w:rsidRPr="00AB71DB">
        <w:t xml:space="preserve">on either or both the outside or inside, the </w:t>
      </w:r>
      <w:proofErr w:type="spellStart"/>
      <w:r w:rsidRPr="00AB71DB">
        <w:t>colour</w:t>
      </w:r>
      <w:proofErr w:type="spellEnd"/>
      <w:r w:rsidRPr="00AB71DB">
        <w:t xml:space="preserve"> known as Pantone 448C or drab dark brown.</w:t>
      </w:r>
    </w:p>
    <w:p w14:paraId="1C359FE7" w14:textId="587FA3B0" w:rsidR="00AB71DB" w:rsidRDefault="00AB71DB" w:rsidP="00540ABB">
      <w:r w:rsidRPr="00AB71DB">
        <w:t>If a cigar is intended for retail sale (such as an original-</w:t>
      </w:r>
      <w:proofErr w:type="spellStart"/>
      <w:r w:rsidRPr="00AB71DB">
        <w:t>coloured</w:t>
      </w:r>
      <w:proofErr w:type="spellEnd"/>
      <w:r w:rsidRPr="00AB71DB">
        <w:t xml:space="preserve"> cigar tube), the non-compliant cigar tube and any other non-compliant cigar bands </w:t>
      </w:r>
      <w:r w:rsidRPr="00E12ED5">
        <w:rPr>
          <w:rStyle w:val="Strong"/>
        </w:rPr>
        <w:t>must</w:t>
      </w:r>
      <w:r w:rsidRPr="00AB71DB">
        <w:t xml:space="preserve"> be removed prior to retail sale.</w:t>
      </w:r>
      <w:r>
        <w:t xml:space="preserve"> </w:t>
      </w:r>
      <w:r w:rsidRPr="00AB71DB">
        <w:t xml:space="preserve">All cigars </w:t>
      </w:r>
      <w:r w:rsidRPr="00E12ED5">
        <w:rPr>
          <w:rStyle w:val="Strong"/>
        </w:rPr>
        <w:t>must</w:t>
      </w:r>
      <w:r w:rsidRPr="00AB71DB">
        <w:t xml:space="preserve"> be in </w:t>
      </w:r>
      <w:r w:rsidRPr="00540ABB">
        <w:t>retail</w:t>
      </w:r>
      <w:r w:rsidRPr="00AB71DB">
        <w:t xml:space="preserve"> packaging that complies with the tobacco product requirements at the time of retail </w:t>
      </w:r>
      <w:proofErr w:type="gramStart"/>
      <w:r w:rsidRPr="00AB71DB">
        <w:t>sale</w:t>
      </w:r>
      <w:proofErr w:type="gramEnd"/>
      <w:r w:rsidRPr="00AB71DB">
        <w:t>.</w:t>
      </w:r>
    </w:p>
    <w:p w14:paraId="1B055A82" w14:textId="630D70EF" w:rsidR="00834917" w:rsidRPr="00540ABB" w:rsidRDefault="00834917" w:rsidP="00540ABB">
      <w:r w:rsidRPr="00E12ED5">
        <w:rPr>
          <w:rStyle w:val="Strong"/>
        </w:rPr>
        <w:t>Note:</w:t>
      </w:r>
      <w:r w:rsidRPr="00834917">
        <w:t xml:space="preserve"> Handwritten labels are not permitted.</w:t>
      </w:r>
    </w:p>
    <w:p w14:paraId="1807E3DB" w14:textId="376DED4B" w:rsidR="00834917" w:rsidRPr="00540ABB" w:rsidRDefault="00834917" w:rsidP="00540ABB">
      <w:r>
        <w:rPr>
          <w:noProof/>
        </w:rPr>
        <w:lastRenderedPageBreak/>
        <w:drawing>
          <wp:inline distT="0" distB="0" distL="0" distR="0" wp14:anchorId="4B00CCB9" wp14:editId="0BE19439">
            <wp:extent cx="4519047" cy="621792"/>
            <wp:effectExtent l="0" t="0" r="0" b="6985"/>
            <wp:docPr id="9" name="image7.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jpeg">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19047" cy="621792"/>
                    </a:xfrm>
                    <a:prstGeom prst="rect">
                      <a:avLst/>
                    </a:prstGeom>
                  </pic:spPr>
                </pic:pic>
              </a:graphicData>
            </a:graphic>
          </wp:inline>
        </w:drawing>
      </w:r>
    </w:p>
    <w:p w14:paraId="3A0C62DE" w14:textId="5766E010" w:rsidR="00834917" w:rsidRDefault="00834917" w:rsidP="00540ABB">
      <w:r w:rsidRPr="00E12ED5">
        <w:rPr>
          <w:rStyle w:val="Strong"/>
        </w:rPr>
        <w:t>Figure 2:</w:t>
      </w:r>
      <w:r w:rsidRPr="00834917">
        <w:t xml:space="preserve"> Image of cigar with cigar band around circumference</w:t>
      </w:r>
    </w:p>
    <w:p w14:paraId="10B43372" w14:textId="63E1A896" w:rsidR="005C287A" w:rsidRPr="00540ABB" w:rsidRDefault="00834917" w:rsidP="00540ABB">
      <w:r w:rsidRPr="00E12ED5">
        <w:rPr>
          <w:rStyle w:val="Strong"/>
        </w:rPr>
        <w:t>Note:</w:t>
      </w:r>
      <w:r w:rsidRPr="00834917">
        <w:t xml:space="preserve"> For more information on retail packaging please refer to the </w:t>
      </w:r>
      <w:hyperlink r:id="rId21" w:history="1">
        <w:r w:rsidRPr="005C287A">
          <w:rPr>
            <w:rStyle w:val="Hyperlink"/>
          </w:rPr>
          <w:t>Guide to Tobacco Packaging Requirements</w:t>
        </w:r>
      </w:hyperlink>
      <w:r w:rsidRPr="00834917">
        <w:t>.</w:t>
      </w:r>
    </w:p>
    <w:p w14:paraId="0EEED154" w14:textId="504E58BF" w:rsidR="00834917" w:rsidRPr="00540ABB" w:rsidRDefault="00834917" w:rsidP="00540ABB">
      <w:r>
        <w:rPr>
          <w:noProof/>
        </w:rPr>
        <w:drawing>
          <wp:inline distT="0" distB="0" distL="0" distR="0" wp14:anchorId="68AF8561" wp14:editId="33561CD7">
            <wp:extent cx="4136838" cy="456628"/>
            <wp:effectExtent l="0" t="0" r="0" b="635"/>
            <wp:docPr id="13" name="image8.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jpeg">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136838" cy="456628"/>
                    </a:xfrm>
                    <a:prstGeom prst="rect">
                      <a:avLst/>
                    </a:prstGeom>
                  </pic:spPr>
                </pic:pic>
              </a:graphicData>
            </a:graphic>
          </wp:inline>
        </w:drawing>
      </w:r>
    </w:p>
    <w:p w14:paraId="17ED0BCF" w14:textId="4BED2643" w:rsidR="005C287A" w:rsidRPr="00540ABB" w:rsidRDefault="00834917" w:rsidP="00540ABB">
      <w:r w:rsidRPr="00E12ED5">
        <w:rPr>
          <w:rStyle w:val="Strong"/>
        </w:rPr>
        <w:t>Figure 3:</w:t>
      </w:r>
      <w:r w:rsidRPr="00834917">
        <w:t xml:space="preserve"> Image of little cigar</w:t>
      </w:r>
    </w:p>
    <w:p w14:paraId="5509EAC1" w14:textId="11F5E0A2" w:rsidR="005C287A" w:rsidRPr="00540ABB" w:rsidRDefault="005C287A" w:rsidP="00540ABB">
      <w:r>
        <w:rPr>
          <w:noProof/>
        </w:rPr>
        <w:drawing>
          <wp:inline distT="0" distB="0" distL="0" distR="0" wp14:anchorId="20B75B9A" wp14:editId="24C3904B">
            <wp:extent cx="4872103" cy="2339163"/>
            <wp:effectExtent l="0" t="0" r="5080" b="4445"/>
            <wp:docPr id="15457308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730836" name="Picture 1">
                      <a:extLst>
                        <a:ext uri="{C183D7F6-B498-43B3-948B-1728B52AA6E4}">
                          <adec:decorative xmlns:adec="http://schemas.microsoft.com/office/drawing/2017/decorative" val="1"/>
                        </a:ext>
                      </a:extLst>
                    </pic:cNvPr>
                    <pic:cNvPicPr/>
                  </pic:nvPicPr>
                  <pic:blipFill>
                    <a:blip r:embed="rId23"/>
                    <a:stretch>
                      <a:fillRect/>
                    </a:stretch>
                  </pic:blipFill>
                  <pic:spPr>
                    <a:xfrm>
                      <a:off x="0" y="0"/>
                      <a:ext cx="4882305" cy="2344061"/>
                    </a:xfrm>
                    <a:prstGeom prst="rect">
                      <a:avLst/>
                    </a:prstGeom>
                  </pic:spPr>
                </pic:pic>
              </a:graphicData>
            </a:graphic>
          </wp:inline>
        </w:drawing>
      </w:r>
    </w:p>
    <w:p w14:paraId="533B81BA" w14:textId="1A350323" w:rsidR="00834917" w:rsidRDefault="00834917" w:rsidP="00540ABB">
      <w:r w:rsidRPr="00E12ED5">
        <w:rPr>
          <w:rStyle w:val="Strong"/>
        </w:rPr>
        <w:t>Note:</w:t>
      </w:r>
      <w:r w:rsidRPr="00834917">
        <w:t xml:space="preserve"> For more information on </w:t>
      </w:r>
      <w:r w:rsidRPr="00540ABB">
        <w:t>retail</w:t>
      </w:r>
      <w:r w:rsidRPr="00834917">
        <w:t xml:space="preserve"> packaging please refer to the </w:t>
      </w:r>
      <w:hyperlink r:id="rId24" w:history="1">
        <w:r w:rsidRPr="005C287A">
          <w:rPr>
            <w:rStyle w:val="Hyperlink"/>
          </w:rPr>
          <w:t>Guide to Tobacco Packaging Requirements</w:t>
        </w:r>
      </w:hyperlink>
      <w:r w:rsidRPr="00834917">
        <w:t>.</w:t>
      </w:r>
    </w:p>
    <w:p w14:paraId="788F22C1" w14:textId="323CE3AA" w:rsidR="005C287A" w:rsidRPr="00540ABB" w:rsidRDefault="005C287A" w:rsidP="00540ABB">
      <w:r w:rsidRPr="005C287A">
        <w:rPr>
          <w:b/>
          <w:bCs/>
        </w:rPr>
        <w:t>Figure 4:</w:t>
      </w:r>
      <w:r w:rsidRPr="005C287A">
        <w:t xml:space="preserve"> Image of cigar with filter</w:t>
      </w:r>
    </w:p>
    <w:p w14:paraId="67D43894" w14:textId="77777777" w:rsidR="005C287A" w:rsidRDefault="005C287A" w:rsidP="00934401">
      <w:pPr>
        <w:pStyle w:val="Heading4"/>
      </w:pPr>
      <w:bookmarkStart w:id="20" w:name="_Toc182568407"/>
      <w:r>
        <w:t>Bidis</w:t>
      </w:r>
      <w:bookmarkEnd w:id="20"/>
    </w:p>
    <w:p w14:paraId="3C54BBE1" w14:textId="476BE859" w:rsidR="005C1B96" w:rsidRPr="00540ABB" w:rsidRDefault="005C287A" w:rsidP="00540ABB">
      <w:r>
        <w:t xml:space="preserve">A bidi is defined as a tobacco product for smoking, that is not enclosed in paper. The tobacco product commonly known as a bidi </w:t>
      </w:r>
      <w:r w:rsidRPr="00E12ED5">
        <w:rPr>
          <w:rStyle w:val="Strong"/>
        </w:rPr>
        <w:t>may</w:t>
      </w:r>
      <w:r>
        <w:t xml:space="preserve"> include a single black thread around the circumference of the bidi.</w:t>
      </w:r>
    </w:p>
    <w:p w14:paraId="231C8E48" w14:textId="673A22C5" w:rsidR="005C287A" w:rsidRDefault="005C287A" w:rsidP="00540ABB">
      <w:r>
        <w:rPr>
          <w:noProof/>
        </w:rPr>
        <w:drawing>
          <wp:inline distT="0" distB="0" distL="0" distR="0" wp14:anchorId="081278CD" wp14:editId="7D835B65">
            <wp:extent cx="4289227" cy="420814"/>
            <wp:effectExtent l="0" t="0" r="0" b="0"/>
            <wp:docPr id="15" name="image10.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0.jpeg">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289227" cy="420814"/>
                    </a:xfrm>
                    <a:prstGeom prst="rect">
                      <a:avLst/>
                    </a:prstGeom>
                  </pic:spPr>
                </pic:pic>
              </a:graphicData>
            </a:graphic>
          </wp:inline>
        </w:drawing>
      </w:r>
    </w:p>
    <w:p w14:paraId="215DA4B1" w14:textId="77777777" w:rsidR="005C287A" w:rsidRDefault="005C287A" w:rsidP="00540ABB">
      <w:r w:rsidRPr="00161B91">
        <w:rPr>
          <w:rStyle w:val="Strong"/>
        </w:rPr>
        <w:t>Figure 5:</w:t>
      </w:r>
      <w:r>
        <w:t xml:space="preserve"> Image of bidi with single black thread around circumference</w:t>
      </w:r>
    </w:p>
    <w:p w14:paraId="7B7FDCB4" w14:textId="77777777" w:rsidR="005C287A" w:rsidRDefault="005C287A" w:rsidP="00934401">
      <w:pPr>
        <w:pStyle w:val="Heading4"/>
      </w:pPr>
      <w:bookmarkStart w:id="21" w:name="_Toc182568408"/>
      <w:r>
        <w:t>Tobacco accessories – filter tips</w:t>
      </w:r>
      <w:bookmarkEnd w:id="21"/>
    </w:p>
    <w:p w14:paraId="7342DCE6" w14:textId="77777777" w:rsidR="005C287A" w:rsidRDefault="005C287A" w:rsidP="00540ABB">
      <w:r>
        <w:t xml:space="preserve">All filter tips that are tobacco product accessories </w:t>
      </w:r>
      <w:r w:rsidRPr="00A844FA">
        <w:rPr>
          <w:rStyle w:val="Strong"/>
        </w:rPr>
        <w:t>must</w:t>
      </w:r>
      <w:r>
        <w:t>:</w:t>
      </w:r>
    </w:p>
    <w:p w14:paraId="055EEDDA" w14:textId="6D0F5AEA" w:rsidR="005C287A" w:rsidRDefault="005C287A" w:rsidP="00AE3540">
      <w:pPr>
        <w:pStyle w:val="ListParagraph"/>
      </w:pPr>
      <w:r>
        <w:t xml:space="preserve">be </w:t>
      </w:r>
      <w:proofErr w:type="spellStart"/>
      <w:r>
        <w:t>coloured</w:t>
      </w:r>
      <w:proofErr w:type="spellEnd"/>
      <w:r>
        <w:t xml:space="preserve"> white on both the outside and the inside</w:t>
      </w:r>
    </w:p>
    <w:p w14:paraId="25D769D0" w14:textId="394BEF0E" w:rsidR="005C287A" w:rsidRDefault="005C287A" w:rsidP="00AE3540">
      <w:pPr>
        <w:pStyle w:val="ListParagraph"/>
      </w:pPr>
      <w:r>
        <w:t>be solid and smooth without any recessing, hollowing, raised features, embossing, decorative designs, ridges, bulges or other irregularities.</w:t>
      </w:r>
    </w:p>
    <w:p w14:paraId="3B45BE30" w14:textId="54030B15" w:rsidR="005C287A" w:rsidRPr="00540ABB" w:rsidRDefault="005C287A" w:rsidP="00540ABB">
      <w:r>
        <w:t xml:space="preserve">This means that products such as recessed filters and hollow filters for use in roll </w:t>
      </w:r>
      <w:r>
        <w:lastRenderedPageBreak/>
        <w:t>your own cigarettes are prohibited under the Public Health (Tobacco and Other Products) legislation.</w:t>
      </w:r>
    </w:p>
    <w:p w14:paraId="29294375" w14:textId="77777777" w:rsidR="00AE3540" w:rsidRDefault="00AE3540" w:rsidP="00AE3540">
      <w:pPr>
        <w:pStyle w:val="Heading3"/>
      </w:pPr>
      <w:bookmarkStart w:id="22" w:name="_Toc182568409"/>
      <w:bookmarkStart w:id="23" w:name="_Toc203576199"/>
      <w:r>
        <w:t>Reduced Fire Risk requirements for cigarettes</w:t>
      </w:r>
      <w:bookmarkEnd w:id="22"/>
      <w:bookmarkEnd w:id="23"/>
    </w:p>
    <w:p w14:paraId="2F0DB021" w14:textId="77777777" w:rsidR="00AE3540" w:rsidRPr="00540ABB" w:rsidRDefault="00AE3540" w:rsidP="00540ABB">
      <w:r>
        <w:t xml:space="preserve">All cigarettes manufactured or imported into Australia are subject to the mandatory standard for reduced fire risk cigarettes. A reduced fire risk cigarette is one that slows </w:t>
      </w:r>
      <w:r w:rsidRPr="00540ABB">
        <w:t>down the rate at which a cigarette burns. They are likely to self-extinguish if the smoker does not draw on the cigarette.</w:t>
      </w:r>
    </w:p>
    <w:p w14:paraId="3B2AA68C" w14:textId="77777777" w:rsidR="00AE3540" w:rsidRDefault="00AE3540" w:rsidP="00540ABB">
      <w:r w:rsidRPr="00540ABB">
        <w:t>To comply with the performance requirements in the Public Health (Tobacco and Other</w:t>
      </w:r>
      <w:r>
        <w:t xml:space="preserve"> Products) legislation, at least 75% of cigarettes tested in a test trial </w:t>
      </w:r>
      <w:r w:rsidRPr="00AE3540">
        <w:rPr>
          <w:b/>
          <w:bCs/>
        </w:rPr>
        <w:t>must</w:t>
      </w:r>
      <w:r>
        <w:t xml:space="preserve"> fail to achieve full-length burns.</w:t>
      </w:r>
    </w:p>
    <w:p w14:paraId="6E442A6A" w14:textId="06010BB8" w:rsidR="00AE3540" w:rsidRPr="00540ABB" w:rsidRDefault="00AE3540" w:rsidP="00540ABB">
      <w:r>
        <w:t xml:space="preserve">When cigarettes are tested for compliance with this requirement, testing is completed in accordance with Australian Standard AS 4830-2007, </w:t>
      </w:r>
      <w:r w:rsidRPr="00C17FB0">
        <w:rPr>
          <w:i/>
        </w:rPr>
        <w:t>Determination of the extinction propensity of cigarettes</w:t>
      </w:r>
      <w:r>
        <w:t xml:space="preserve"> (</w:t>
      </w:r>
      <w:r w:rsidRPr="00161B91">
        <w:rPr>
          <w:rStyle w:val="Strong"/>
        </w:rPr>
        <w:t>AS 4830-2007</w:t>
      </w:r>
      <w:r>
        <w:t xml:space="preserve">). A copy of AS 4830-2007 can be purchased from SAI </w:t>
      </w:r>
      <w:proofErr w:type="spellStart"/>
      <w:r>
        <w:t>Global’s</w:t>
      </w:r>
      <w:proofErr w:type="spellEnd"/>
      <w:r>
        <w:t xml:space="preserve"> website: </w:t>
      </w:r>
      <w:hyperlink r:id="rId26" w:history="1">
        <w:r w:rsidRPr="00AE3540">
          <w:rPr>
            <w:rStyle w:val="Hyperlink"/>
          </w:rPr>
          <w:t>https://www.saiglobal.com</w:t>
        </w:r>
      </w:hyperlink>
      <w:r>
        <w:t xml:space="preserve">. The department can make a copy of the standard available for viewing at one of its offices, subject to licensing </w:t>
      </w:r>
      <w:r w:rsidRPr="00540ABB">
        <w:t>conditions.</w:t>
      </w:r>
    </w:p>
    <w:p w14:paraId="481C1161" w14:textId="77777777" w:rsidR="00AE3540" w:rsidRDefault="00AE3540" w:rsidP="00540ABB">
      <w:r w:rsidRPr="00540ABB">
        <w:t>Each test of a cigarette in a test trial must be conducted on 10 layers of filter paper, each</w:t>
      </w:r>
      <w:r>
        <w:t xml:space="preserve"> different kind of cigarette </w:t>
      </w:r>
      <w:r w:rsidRPr="00161B91">
        <w:rPr>
          <w:rStyle w:val="Strong"/>
        </w:rPr>
        <w:t>must</w:t>
      </w:r>
      <w:r>
        <w:t xml:space="preserve"> be tested in a separate trial, and each test trial must consist of 40 replicated tests.</w:t>
      </w:r>
    </w:p>
    <w:p w14:paraId="09DDE5DB" w14:textId="77777777" w:rsidR="00AE3540" w:rsidRDefault="00AE3540" w:rsidP="00C17FB0">
      <w:pPr>
        <w:pStyle w:val="Heading3"/>
      </w:pPr>
      <w:bookmarkStart w:id="24" w:name="_Toc182568410"/>
      <w:bookmarkStart w:id="25" w:name="_Toc203576200"/>
      <w:r>
        <w:t>Prohibited and permitted ingredients</w:t>
      </w:r>
      <w:bookmarkEnd w:id="24"/>
      <w:bookmarkEnd w:id="25"/>
    </w:p>
    <w:p w14:paraId="2906C44A" w14:textId="77777777" w:rsidR="00AE3540" w:rsidRDefault="00AE3540" w:rsidP="00934401">
      <w:pPr>
        <w:pStyle w:val="Heading4"/>
      </w:pPr>
      <w:bookmarkStart w:id="26" w:name="_Toc182568411"/>
      <w:r>
        <w:t>Prohibited ingredients</w:t>
      </w:r>
      <w:bookmarkEnd w:id="26"/>
    </w:p>
    <w:p w14:paraId="03A50302" w14:textId="77777777" w:rsidR="00AE3540" w:rsidRDefault="00AE3540" w:rsidP="00540ABB">
      <w:r>
        <w:t xml:space="preserve">The </w:t>
      </w:r>
      <w:r w:rsidRPr="00540ABB">
        <w:t>Public</w:t>
      </w:r>
      <w:r>
        <w:t xml:space="preserve"> Health (Tobacco and Other Products) legislation prohibits the use of the following ingredients in tobacco products (with limited exceptions):</w:t>
      </w:r>
    </w:p>
    <w:p w14:paraId="6C711913" w14:textId="1BF7A4AD" w:rsidR="00AE3540" w:rsidRDefault="00AE3540" w:rsidP="00934401">
      <w:pPr>
        <w:pStyle w:val="ListBullet"/>
      </w:pPr>
      <w:r>
        <w:t xml:space="preserve">additives that have </w:t>
      </w:r>
      <w:proofErr w:type="spellStart"/>
      <w:r>
        <w:t>flavouring</w:t>
      </w:r>
      <w:proofErr w:type="spellEnd"/>
      <w:r>
        <w:t xml:space="preserve"> properties or that enhance </w:t>
      </w:r>
      <w:proofErr w:type="spellStart"/>
      <w:r>
        <w:t>flavour</w:t>
      </w:r>
      <w:proofErr w:type="spellEnd"/>
      <w:r>
        <w:t xml:space="preserve"> except those included in the list of permitted ingredients below</w:t>
      </w:r>
    </w:p>
    <w:p w14:paraId="49DBD454" w14:textId="18E8FA93" w:rsidR="00AE3540" w:rsidRDefault="00AE3540" w:rsidP="00934401">
      <w:pPr>
        <w:pStyle w:val="ListBullet"/>
      </w:pPr>
      <w:r>
        <w:t>amino acids that have been added to the product</w:t>
      </w:r>
    </w:p>
    <w:p w14:paraId="116D800C" w14:textId="3CE191F9" w:rsidR="00AE3540" w:rsidRDefault="00AE3540" w:rsidP="00934401">
      <w:pPr>
        <w:pStyle w:val="ListBullet"/>
      </w:pPr>
      <w:r>
        <w:t>caffeine</w:t>
      </w:r>
    </w:p>
    <w:p w14:paraId="30D6048F" w14:textId="34A9DC9E" w:rsidR="00AE3540" w:rsidRDefault="00AE3540" w:rsidP="00934401">
      <w:pPr>
        <w:pStyle w:val="ListBullet"/>
      </w:pPr>
      <w:r>
        <w:t>cloves, clove oil, clove extract and eugenol</w:t>
      </w:r>
    </w:p>
    <w:p w14:paraId="1D799E45" w14:textId="73816719" w:rsidR="00AE3540" w:rsidRDefault="00AE3540" w:rsidP="00934401">
      <w:pPr>
        <w:pStyle w:val="ListBullet"/>
      </w:pPr>
      <w:proofErr w:type="spellStart"/>
      <w:r>
        <w:t>colouring</w:t>
      </w:r>
      <w:proofErr w:type="spellEnd"/>
      <w:r>
        <w:t xml:space="preserve"> agents (except those required to comply with the tobacco product requirements)</w:t>
      </w:r>
    </w:p>
    <w:p w14:paraId="5DB97902" w14:textId="465D11C8" w:rsidR="00AE3540" w:rsidRDefault="00AE3540" w:rsidP="00934401">
      <w:pPr>
        <w:pStyle w:val="ListBullet"/>
      </w:pPr>
      <w:r>
        <w:t>essential fatty acids</w:t>
      </w:r>
    </w:p>
    <w:p w14:paraId="2F64278E" w14:textId="7B800E7A" w:rsidR="00AE3540" w:rsidRDefault="00AE3540" w:rsidP="00934401">
      <w:pPr>
        <w:pStyle w:val="ListBullet"/>
      </w:pPr>
      <w:r>
        <w:t>fruits, vegetables or any product obtained from the processing of fruit or vegetables (except activated charcoal or starch)</w:t>
      </w:r>
    </w:p>
    <w:p w14:paraId="304E46A8" w14:textId="7AB862F1" w:rsidR="00AE3540" w:rsidRDefault="00AE3540" w:rsidP="00934401">
      <w:pPr>
        <w:pStyle w:val="ListBullet"/>
      </w:pPr>
      <w:r>
        <w:t>glucuronolactone</w:t>
      </w:r>
    </w:p>
    <w:p w14:paraId="45F96D3A" w14:textId="0EB8A4E0" w:rsidR="00AE3540" w:rsidRDefault="00AE3540" w:rsidP="00934401">
      <w:pPr>
        <w:pStyle w:val="ListBullet"/>
      </w:pPr>
      <w:r>
        <w:t>menthol and menthol derivatives, including but not limited to I-menthol and I-menthone</w:t>
      </w:r>
    </w:p>
    <w:p w14:paraId="0CE02DE1" w14:textId="5C99D973" w:rsidR="00AE3540" w:rsidRDefault="00AE3540" w:rsidP="00934401">
      <w:pPr>
        <w:pStyle w:val="ListBullet"/>
      </w:pPr>
      <w:r>
        <w:t>mineral nutrients (except those necessary to manufacture the product)</w:t>
      </w:r>
    </w:p>
    <w:p w14:paraId="0F4CC21F" w14:textId="1537F3D6" w:rsidR="00AE3540" w:rsidRDefault="00AE3540" w:rsidP="00934401">
      <w:pPr>
        <w:pStyle w:val="ListBullet"/>
      </w:pPr>
      <w:r>
        <w:t>probiotics</w:t>
      </w:r>
    </w:p>
    <w:p w14:paraId="0EBFC747" w14:textId="1E92112A" w:rsidR="00AE3540" w:rsidRDefault="00AE3540" w:rsidP="00934401">
      <w:pPr>
        <w:pStyle w:val="ListBullet"/>
      </w:pPr>
      <w:r>
        <w:t>spices, seasonings or herbs</w:t>
      </w:r>
    </w:p>
    <w:p w14:paraId="6E4CA21E" w14:textId="64A9497A" w:rsidR="00AE3540" w:rsidRDefault="00AE3540" w:rsidP="00934401">
      <w:pPr>
        <w:pStyle w:val="ListBullet"/>
      </w:pPr>
      <w:r>
        <w:t>sugars or sweeteners (except starch) that have been added to the product</w:t>
      </w:r>
    </w:p>
    <w:p w14:paraId="0CF44300" w14:textId="4D74C9A0" w:rsidR="00AE3540" w:rsidRDefault="00AE3540" w:rsidP="00934401">
      <w:pPr>
        <w:pStyle w:val="ListBullet"/>
      </w:pPr>
      <w:r>
        <w:lastRenderedPageBreak/>
        <w:t>synthetic cooling or masking agents, including but not limited to 2-Isopropyl-N,2,3-trimethylbutanamide (WS-23) and</w:t>
      </w:r>
    </w:p>
    <w:p w14:paraId="11BB1245" w14:textId="19B87830" w:rsidR="00AE3540" w:rsidRDefault="00AE3540" w:rsidP="00934401">
      <w:pPr>
        <w:pStyle w:val="ListBullet"/>
      </w:pPr>
      <w:r>
        <w:t>N-Ethyl-p-menthane-3-carboxamide (WS-3)</w:t>
      </w:r>
    </w:p>
    <w:p w14:paraId="50B8AE8B" w14:textId="1467E614" w:rsidR="00AE3540" w:rsidRDefault="00AE3540" w:rsidP="00934401">
      <w:pPr>
        <w:pStyle w:val="ListBullet"/>
      </w:pPr>
      <w:r>
        <w:t>taurine</w:t>
      </w:r>
    </w:p>
    <w:p w14:paraId="01ADB3FE" w14:textId="70F256C5" w:rsidR="00AE3540" w:rsidRDefault="00AE3540" w:rsidP="00934401">
      <w:pPr>
        <w:pStyle w:val="ListBullet"/>
      </w:pPr>
      <w:r>
        <w:t>vitamins.</w:t>
      </w:r>
    </w:p>
    <w:p w14:paraId="5A154318" w14:textId="77777777" w:rsidR="00C17FB0" w:rsidRDefault="00C17FB0" w:rsidP="00934401">
      <w:pPr>
        <w:pStyle w:val="Heading4"/>
      </w:pPr>
      <w:bookmarkStart w:id="27" w:name="_Toc182568412"/>
      <w:r>
        <w:t>Permitted ingredients</w:t>
      </w:r>
      <w:bookmarkEnd w:id="27"/>
    </w:p>
    <w:p w14:paraId="7CBBE7FA" w14:textId="77777777" w:rsidR="00C17FB0" w:rsidRDefault="00C17FB0" w:rsidP="00C17FB0">
      <w:r>
        <w:t>The use of the following ingredients in tobacco products will continue to be permitted:</w:t>
      </w:r>
    </w:p>
    <w:p w14:paraId="4FBF501D" w14:textId="36361094" w:rsidR="00C17FB0" w:rsidRDefault="00C17FB0" w:rsidP="00934401">
      <w:pPr>
        <w:pStyle w:val="ListBullet"/>
      </w:pPr>
      <w:r>
        <w:t>benzoic acid</w:t>
      </w:r>
    </w:p>
    <w:p w14:paraId="797150C2" w14:textId="5326C1F3" w:rsidR="00C17FB0" w:rsidRDefault="00C17FB0" w:rsidP="00934401">
      <w:pPr>
        <w:pStyle w:val="ListBullet"/>
      </w:pPr>
      <w:r>
        <w:t>butylated hydroxytoluene</w:t>
      </w:r>
    </w:p>
    <w:p w14:paraId="0B3415B8" w14:textId="10EB6C5C" w:rsidR="00C17FB0" w:rsidRDefault="00C17FB0" w:rsidP="00934401">
      <w:pPr>
        <w:pStyle w:val="ListBullet"/>
      </w:pPr>
      <w:r>
        <w:t>carboxymethyl cellulose</w:t>
      </w:r>
    </w:p>
    <w:p w14:paraId="6831F567" w14:textId="32A8BA2C" w:rsidR="00C17FB0" w:rsidRDefault="00C17FB0" w:rsidP="00934401">
      <w:pPr>
        <w:pStyle w:val="ListBullet"/>
      </w:pPr>
      <w:r>
        <w:t>citric acid</w:t>
      </w:r>
    </w:p>
    <w:p w14:paraId="5FA06E25" w14:textId="0DFAFF08" w:rsidR="00C17FB0" w:rsidRDefault="00C17FB0" w:rsidP="00934401">
      <w:pPr>
        <w:pStyle w:val="ListBullet"/>
      </w:pPr>
      <w:r>
        <w:t>ethanol</w:t>
      </w:r>
    </w:p>
    <w:p w14:paraId="28AE79B4" w14:textId="71168F99" w:rsidR="00C17FB0" w:rsidRDefault="00C17FB0" w:rsidP="00934401">
      <w:pPr>
        <w:pStyle w:val="ListBullet"/>
      </w:pPr>
      <w:r>
        <w:t>fumaric acid</w:t>
      </w:r>
    </w:p>
    <w:p w14:paraId="487FB652" w14:textId="098FDB8B" w:rsidR="00C17FB0" w:rsidRDefault="00C17FB0" w:rsidP="00934401">
      <w:pPr>
        <w:pStyle w:val="ListBullet"/>
      </w:pPr>
      <w:r>
        <w:t>glycerol</w:t>
      </w:r>
    </w:p>
    <w:p w14:paraId="66825003" w14:textId="6EE619D1" w:rsidR="00C17FB0" w:rsidRDefault="00C17FB0" w:rsidP="00934401">
      <w:pPr>
        <w:pStyle w:val="ListBullet"/>
      </w:pPr>
      <w:r>
        <w:t>glycerol esters of wood rosin</w:t>
      </w:r>
    </w:p>
    <w:p w14:paraId="30447655" w14:textId="0C795B38" w:rsidR="00C17FB0" w:rsidRDefault="00C17FB0" w:rsidP="00934401">
      <w:pPr>
        <w:pStyle w:val="ListBullet"/>
      </w:pPr>
      <w:r>
        <w:t>guar gum</w:t>
      </w:r>
    </w:p>
    <w:p w14:paraId="4D7C5C4A" w14:textId="26AD233A" w:rsidR="00C17FB0" w:rsidRPr="00C17FB0" w:rsidRDefault="00C17FB0" w:rsidP="00934401">
      <w:pPr>
        <w:pStyle w:val="ListBullet"/>
        <w:rPr>
          <w:lang w:val="fr-FR"/>
        </w:rPr>
      </w:pPr>
      <w:proofErr w:type="gramStart"/>
      <w:r w:rsidRPr="00C17FB0">
        <w:rPr>
          <w:lang w:val="fr-FR"/>
        </w:rPr>
        <w:t>n</w:t>
      </w:r>
      <w:proofErr w:type="gramEnd"/>
      <w:r w:rsidRPr="00C17FB0">
        <w:rPr>
          <w:lang w:val="fr-FR"/>
        </w:rPr>
        <w:t>-</w:t>
      </w:r>
      <w:proofErr w:type="spellStart"/>
      <w:r w:rsidRPr="00C17FB0">
        <w:rPr>
          <w:lang w:val="fr-FR"/>
        </w:rPr>
        <w:t>Propyl</w:t>
      </w:r>
      <w:proofErr w:type="spellEnd"/>
      <w:r w:rsidRPr="00C17FB0">
        <w:rPr>
          <w:lang w:val="fr-FR"/>
        </w:rPr>
        <w:t xml:space="preserve"> </w:t>
      </w:r>
      <w:proofErr w:type="spellStart"/>
      <w:r w:rsidRPr="00C17FB0">
        <w:rPr>
          <w:lang w:val="fr-FR"/>
        </w:rPr>
        <w:t>acetate</w:t>
      </w:r>
      <w:proofErr w:type="spellEnd"/>
    </w:p>
    <w:p w14:paraId="36ED72AD" w14:textId="5B2D1E2B" w:rsidR="00C17FB0" w:rsidRPr="00C17FB0" w:rsidRDefault="00C17FB0" w:rsidP="00934401">
      <w:pPr>
        <w:pStyle w:val="ListBullet"/>
        <w:rPr>
          <w:lang w:val="fr-FR"/>
        </w:rPr>
      </w:pPr>
      <w:proofErr w:type="spellStart"/>
      <w:proofErr w:type="gramStart"/>
      <w:r w:rsidRPr="00C17FB0">
        <w:rPr>
          <w:lang w:val="fr-FR"/>
        </w:rPr>
        <w:t>paraffin</w:t>
      </w:r>
      <w:proofErr w:type="spellEnd"/>
      <w:proofErr w:type="gramEnd"/>
      <w:r w:rsidRPr="00C17FB0">
        <w:rPr>
          <w:lang w:val="fr-FR"/>
        </w:rPr>
        <w:t xml:space="preserve"> wax</w:t>
      </w:r>
    </w:p>
    <w:p w14:paraId="4E5530FC" w14:textId="6CEB3701" w:rsidR="00C17FB0" w:rsidRPr="00C17FB0" w:rsidRDefault="00C17FB0" w:rsidP="00934401">
      <w:pPr>
        <w:pStyle w:val="ListBullet"/>
        <w:rPr>
          <w:lang w:val="fr-FR"/>
        </w:rPr>
      </w:pPr>
      <w:proofErr w:type="spellStart"/>
      <w:proofErr w:type="gramStart"/>
      <w:r w:rsidRPr="00C17FB0">
        <w:rPr>
          <w:lang w:val="fr-FR"/>
        </w:rPr>
        <w:t>polyoxyethylene</w:t>
      </w:r>
      <w:proofErr w:type="spellEnd"/>
      <w:proofErr w:type="gramEnd"/>
      <w:r w:rsidRPr="00C17FB0">
        <w:rPr>
          <w:lang w:val="fr-FR"/>
        </w:rPr>
        <w:t xml:space="preserve"> </w:t>
      </w:r>
      <w:proofErr w:type="spellStart"/>
      <w:r w:rsidRPr="00C17FB0">
        <w:rPr>
          <w:lang w:val="fr-FR"/>
        </w:rPr>
        <w:t>sorbitan</w:t>
      </w:r>
      <w:proofErr w:type="spellEnd"/>
      <w:r w:rsidRPr="00C17FB0">
        <w:rPr>
          <w:lang w:val="fr-FR"/>
        </w:rPr>
        <w:t xml:space="preserve"> </w:t>
      </w:r>
      <w:proofErr w:type="spellStart"/>
      <w:r w:rsidRPr="00C17FB0">
        <w:rPr>
          <w:lang w:val="fr-FR"/>
        </w:rPr>
        <w:t>monolaurate</w:t>
      </w:r>
      <w:proofErr w:type="spellEnd"/>
    </w:p>
    <w:p w14:paraId="35452118" w14:textId="16AA03F9" w:rsidR="00C17FB0" w:rsidRDefault="00C17FB0" w:rsidP="00934401">
      <w:pPr>
        <w:pStyle w:val="ListBullet"/>
      </w:pPr>
      <w:r>
        <w:t>propylene glycol</w:t>
      </w:r>
    </w:p>
    <w:p w14:paraId="38135EA0" w14:textId="13671C6F" w:rsidR="00C17FB0" w:rsidRDefault="00C17FB0" w:rsidP="00934401">
      <w:pPr>
        <w:pStyle w:val="ListBullet"/>
      </w:pPr>
      <w:r>
        <w:t>sodium acetate anhydrous</w:t>
      </w:r>
    </w:p>
    <w:p w14:paraId="5A21EFD9" w14:textId="75BA91E8" w:rsidR="00C17FB0" w:rsidRDefault="00C17FB0" w:rsidP="00934401">
      <w:pPr>
        <w:pStyle w:val="ListBullet"/>
      </w:pPr>
      <w:r>
        <w:t>sodium alginate</w:t>
      </w:r>
    </w:p>
    <w:p w14:paraId="62FB3BDC" w14:textId="117C6B58" w:rsidR="00C17FB0" w:rsidRDefault="00C17FB0" w:rsidP="00934401">
      <w:pPr>
        <w:pStyle w:val="ListBullet"/>
      </w:pPr>
      <w:r>
        <w:t>sorbic acid</w:t>
      </w:r>
    </w:p>
    <w:p w14:paraId="5B345391" w14:textId="6D2EBE65" w:rsidR="00C17FB0" w:rsidRDefault="00C17FB0" w:rsidP="00934401">
      <w:pPr>
        <w:pStyle w:val="ListBullet"/>
      </w:pPr>
      <w:r>
        <w:t>triacetin</w:t>
      </w:r>
    </w:p>
    <w:p w14:paraId="0176CA0E" w14:textId="354B2812" w:rsidR="00C17FB0" w:rsidRDefault="00C17FB0" w:rsidP="00934401">
      <w:pPr>
        <w:pStyle w:val="ListBullet"/>
      </w:pPr>
      <w:r>
        <w:t xml:space="preserve">tributyl </w:t>
      </w:r>
      <w:proofErr w:type="spellStart"/>
      <w:r>
        <w:t>acetylcitrate</w:t>
      </w:r>
      <w:proofErr w:type="spellEnd"/>
    </w:p>
    <w:p w14:paraId="45322F89" w14:textId="1F4D0C4A" w:rsidR="00C17FB0" w:rsidRDefault="00C17FB0" w:rsidP="00934401">
      <w:pPr>
        <w:pStyle w:val="ListBullet"/>
      </w:pPr>
      <w:r>
        <w:t>molasses (only in shisha tobacco).</w:t>
      </w:r>
    </w:p>
    <w:p w14:paraId="5D9ED7FA" w14:textId="77777777" w:rsidR="00C17FB0" w:rsidRDefault="00C17FB0" w:rsidP="00934401">
      <w:pPr>
        <w:pStyle w:val="Heading4"/>
      </w:pPr>
      <w:bookmarkStart w:id="28" w:name="_Toc182568413"/>
      <w:r>
        <w:t xml:space="preserve">Prohibited </w:t>
      </w:r>
      <w:r w:rsidRPr="00934401">
        <w:t>devices</w:t>
      </w:r>
      <w:bookmarkEnd w:id="28"/>
    </w:p>
    <w:p w14:paraId="31D08343" w14:textId="77777777" w:rsidR="00C17FB0" w:rsidRDefault="00C17FB0" w:rsidP="00C17FB0">
      <w:r>
        <w:t xml:space="preserve">All tobacco products that contain devices capable of altering their </w:t>
      </w:r>
      <w:proofErr w:type="spellStart"/>
      <w:r>
        <w:t>flavour</w:t>
      </w:r>
      <w:proofErr w:type="spellEnd"/>
      <w:r>
        <w:t>, smell or intensity are prohibited under the Public Health (Tobacco and Other Products) legislation.</w:t>
      </w:r>
    </w:p>
    <w:p w14:paraId="27487B55" w14:textId="77777777" w:rsidR="00C17FB0" w:rsidRDefault="00C17FB0" w:rsidP="00C17FB0">
      <w:r>
        <w:t xml:space="preserve">This means that products such as cigarettes that contain ‘crush </w:t>
      </w:r>
      <w:proofErr w:type="gramStart"/>
      <w:r>
        <w:t>balls’ or ‘</w:t>
      </w:r>
      <w:proofErr w:type="spellStart"/>
      <w:proofErr w:type="gramEnd"/>
      <w:r>
        <w:t>flavour</w:t>
      </w:r>
      <w:proofErr w:type="spellEnd"/>
      <w:r>
        <w:t xml:space="preserve"> </w:t>
      </w:r>
      <w:proofErr w:type="gramStart"/>
      <w:r>
        <w:t>beads’</w:t>
      </w:r>
      <w:proofErr w:type="gramEnd"/>
      <w:r>
        <w:t xml:space="preserve"> are prohibited.</w:t>
      </w:r>
    </w:p>
    <w:p w14:paraId="5A8D0DC5" w14:textId="77777777" w:rsidR="00C17FB0" w:rsidRPr="00BB6041" w:rsidRDefault="00C17FB0" w:rsidP="00934401">
      <w:pPr>
        <w:pStyle w:val="Heading4"/>
      </w:pPr>
      <w:bookmarkStart w:id="29" w:name="_Toc182568414"/>
      <w:r w:rsidRPr="00BB6041">
        <w:t xml:space="preserve">Prohibited </w:t>
      </w:r>
      <w:r w:rsidRPr="00934401">
        <w:t>tobacco</w:t>
      </w:r>
      <w:r w:rsidRPr="00BB6041">
        <w:t xml:space="preserve"> product accessories</w:t>
      </w:r>
      <w:bookmarkEnd w:id="29"/>
    </w:p>
    <w:p w14:paraId="705633E7" w14:textId="77777777" w:rsidR="00C17FB0" w:rsidRDefault="00C17FB0" w:rsidP="00C17FB0">
      <w:r>
        <w:t xml:space="preserve">Tobacco product accessories that alter (or are capable of altering) the </w:t>
      </w:r>
      <w:proofErr w:type="spellStart"/>
      <w:r>
        <w:t>flavour</w:t>
      </w:r>
      <w:proofErr w:type="spellEnd"/>
      <w:r>
        <w:t xml:space="preserve"> or smell of the tobacco product with which they are used are prohibited.</w:t>
      </w:r>
    </w:p>
    <w:p w14:paraId="0BD47F38" w14:textId="44377CED" w:rsidR="00C17FB0" w:rsidRDefault="00C17FB0" w:rsidP="00C17FB0">
      <w:r>
        <w:t xml:space="preserve">This means that tobacco product accessories such as </w:t>
      </w:r>
      <w:proofErr w:type="spellStart"/>
      <w:r>
        <w:t>flavoured</w:t>
      </w:r>
      <w:proofErr w:type="spellEnd"/>
      <w:r>
        <w:t xml:space="preserve"> filter tips, </w:t>
      </w:r>
      <w:proofErr w:type="spellStart"/>
      <w:r>
        <w:t>flavoured</w:t>
      </w:r>
      <w:proofErr w:type="spellEnd"/>
      <w:r>
        <w:t xml:space="preserve"> rolling papers and </w:t>
      </w:r>
      <w:proofErr w:type="spellStart"/>
      <w:r>
        <w:t>flavour</w:t>
      </w:r>
      <w:proofErr w:type="spellEnd"/>
      <w:r>
        <w:t xml:space="preserve"> cards are prohibited under the legislation.</w:t>
      </w:r>
    </w:p>
    <w:p w14:paraId="1FC07315" w14:textId="77777777" w:rsidR="00C17FB0" w:rsidRDefault="00C17FB0">
      <w:pPr>
        <w:spacing w:before="0" w:after="0"/>
      </w:pPr>
      <w:r>
        <w:br w:type="page"/>
      </w:r>
    </w:p>
    <w:p w14:paraId="461A9A4E" w14:textId="77777777" w:rsidR="00C17FB0" w:rsidRDefault="00C17FB0" w:rsidP="00C17FB0">
      <w:pPr>
        <w:pStyle w:val="Heading2"/>
      </w:pPr>
      <w:bookmarkStart w:id="30" w:name="_Toc182568415"/>
      <w:bookmarkStart w:id="31" w:name="_Toc203576201"/>
      <w:r>
        <w:lastRenderedPageBreak/>
        <w:t>Enforcing the Public Health (Tobacco and Other Products) legislation</w:t>
      </w:r>
      <w:bookmarkEnd w:id="30"/>
      <w:bookmarkEnd w:id="31"/>
    </w:p>
    <w:p w14:paraId="059E8D7D" w14:textId="328D1160" w:rsidR="00C17FB0" w:rsidRDefault="00C17FB0" w:rsidP="00C17FB0">
      <w:r>
        <w:t xml:space="preserve">The Government takes breaches of the Act seriously. The department is responsible for investigating reported breaches of the Public Health (Tobacco and Other Products) legislation. The department’s </w:t>
      </w:r>
      <w:hyperlink r:id="rId27" w:history="1">
        <w:r w:rsidRPr="00C17FB0">
          <w:rPr>
            <w:rStyle w:val="Hyperlink"/>
          </w:rPr>
          <w:t>Tobacco Control Enforcement Policy</w:t>
        </w:r>
      </w:hyperlink>
      <w:r>
        <w:t xml:space="preserve"> outlines the principles used to guide the department’s decisions and actions in enforcing these laws.</w:t>
      </w:r>
    </w:p>
    <w:p w14:paraId="2EA69E26" w14:textId="77777777" w:rsidR="00C17FB0" w:rsidRDefault="00C17FB0" w:rsidP="00C17FB0">
      <w:r>
        <w:t>Any person who possesses, manufactures, packages, purchases, sells or supplies (including import, wholesale and retail) tobacco products in Australia which do not comply with the Public Health (Tobacco and Other Products) legislation may face significant criminal or civil penalties. A range of options are available to enforce the Public Health (Tobacco and Other Products) legislation, including issuing infringement notices, seeking enforceable undertakings</w:t>
      </w:r>
    </w:p>
    <w:p w14:paraId="490DD1F3" w14:textId="77777777" w:rsidR="00C17FB0" w:rsidRDefault="00C17FB0" w:rsidP="00C17FB0">
      <w:r>
        <w:t xml:space="preserve">or </w:t>
      </w:r>
      <w:proofErr w:type="gramStart"/>
      <w:r>
        <w:t>injunctions, or</w:t>
      </w:r>
      <w:proofErr w:type="gramEnd"/>
      <w:r>
        <w:t xml:space="preserve"> referring the matter to the Australian Federal Police who may, in turn, refer the matter to the Commonwealth Director of Public Prosecutions.</w:t>
      </w:r>
    </w:p>
    <w:p w14:paraId="323C2F52" w14:textId="229B3E38" w:rsidR="00C17FB0" w:rsidRDefault="00C17FB0" w:rsidP="00C17FB0">
      <w:r>
        <w:t>As at publication, the maximum penalty for contravening the tobacco product requirements is 2,000 penalty units ($660,000) for individuals and 20,000 penalty units ($6.6 million) for bodies corporate.</w:t>
      </w:r>
      <w:r>
        <w:rPr>
          <w:rStyle w:val="FootnoteReference"/>
        </w:rPr>
        <w:footnoteReference w:id="1"/>
      </w:r>
    </w:p>
    <w:p w14:paraId="67C679B2" w14:textId="2A6887BF" w:rsidR="007A3E2A" w:rsidRDefault="00C17FB0" w:rsidP="00C17FB0">
      <w:r>
        <w:t xml:space="preserve">If you wish to report a potential breach of the Public Health (Tobacco and Other Products) legislation, please contact the department. Reports of breaches can be submitted in writing through the </w:t>
      </w:r>
      <w:hyperlink r:id="rId28" w:history="1">
        <w:r w:rsidRPr="00C17FB0">
          <w:rPr>
            <w:rStyle w:val="Hyperlink"/>
          </w:rPr>
          <w:t>make a complaint</w:t>
        </w:r>
      </w:hyperlink>
      <w:r>
        <w:t xml:space="preserve"> link on the department’s website or by emailing </w:t>
      </w:r>
      <w:hyperlink r:id="rId29" w:history="1">
        <w:r w:rsidRPr="00C17FB0">
          <w:rPr>
            <w:rStyle w:val="Hyperlink"/>
          </w:rPr>
          <w:t>TobaccoCompliance@health.gov.au</w:t>
        </w:r>
      </w:hyperlink>
      <w:r>
        <w:t>. Please include sufficient information to enable the department to investigate the alleged breach, including images or document copies demonstrating the allegation where possible.</w:t>
      </w:r>
    </w:p>
    <w:p w14:paraId="170EB5FE" w14:textId="0A292C75" w:rsidR="00C17FB0" w:rsidRDefault="007A3E2A" w:rsidP="00C17FB0">
      <w:hyperlink r:id="rId30" w:history="1">
        <w:r w:rsidRPr="008028A4">
          <w:rPr>
            <w:rStyle w:val="Hyperlink"/>
          </w:rPr>
          <w:t>www.health.gov.au</w:t>
        </w:r>
      </w:hyperlink>
    </w:p>
    <w:p w14:paraId="2002BDB4" w14:textId="0AF0C7BB" w:rsidR="002E5A43" w:rsidRDefault="002E5A43" w:rsidP="00C17FB0">
      <w:r w:rsidRPr="002E5A43">
        <w:t>11890 NOV 2024</w:t>
      </w:r>
    </w:p>
    <w:sectPr w:rsidR="002E5A43" w:rsidSect="00934401">
      <w:footerReference w:type="even" r:id="rId31"/>
      <w:footerReference w:type="default" r:id="rId32"/>
      <w:pgSz w:w="11909" w:h="16834" w:code="9"/>
      <w:pgMar w:top="1135" w:right="1440" w:bottom="1440" w:left="1440" w:header="72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F72ED" w14:textId="77777777" w:rsidR="00F41094" w:rsidRDefault="00F41094">
      <w:pPr>
        <w:spacing w:before="0" w:after="0"/>
      </w:pPr>
      <w:r>
        <w:separator/>
      </w:r>
    </w:p>
  </w:endnote>
  <w:endnote w:type="continuationSeparator" w:id="0">
    <w:p w14:paraId="73591E17" w14:textId="77777777" w:rsidR="00F41094" w:rsidRDefault="00F410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3202807"/>
      <w:docPartObj>
        <w:docPartGallery w:val="Page Numbers (Bottom of Page)"/>
        <w:docPartUnique/>
      </w:docPartObj>
    </w:sdtPr>
    <w:sdtEndPr>
      <w:rPr>
        <w:noProof/>
      </w:rPr>
    </w:sdtEndPr>
    <w:sdtContent>
      <w:p w14:paraId="58D0AD6C" w14:textId="6E24EF8A" w:rsidR="004B7C29" w:rsidRDefault="004B7C2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3149317"/>
      <w:docPartObj>
        <w:docPartGallery w:val="Page Numbers (Bottom of Page)"/>
        <w:docPartUnique/>
      </w:docPartObj>
    </w:sdtPr>
    <w:sdtEndPr>
      <w:rPr>
        <w:noProof/>
      </w:rPr>
    </w:sdtEndPr>
    <w:sdtContent>
      <w:p w14:paraId="1DB01183" w14:textId="77777777" w:rsidR="004B7C29" w:rsidRDefault="004B7C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143EA" w14:textId="77777777" w:rsidR="00F41094" w:rsidRDefault="00F41094">
      <w:pPr>
        <w:spacing w:before="0" w:after="0"/>
      </w:pPr>
      <w:r>
        <w:separator/>
      </w:r>
    </w:p>
  </w:footnote>
  <w:footnote w:type="continuationSeparator" w:id="0">
    <w:p w14:paraId="5B3C2F9F" w14:textId="77777777" w:rsidR="00F41094" w:rsidRDefault="00F41094">
      <w:pPr>
        <w:spacing w:before="0" w:after="0"/>
      </w:pPr>
      <w:r>
        <w:continuationSeparator/>
      </w:r>
    </w:p>
  </w:footnote>
  <w:footnote w:id="1">
    <w:p w14:paraId="5158EF79" w14:textId="5C622FE1" w:rsidR="00C17FB0" w:rsidRDefault="00C17FB0" w:rsidP="00C17FB0">
      <w:pPr>
        <w:pStyle w:val="footnote"/>
      </w:pPr>
      <w:r>
        <w:rPr>
          <w:rStyle w:val="FootnoteReference"/>
        </w:rPr>
        <w:footnoteRef/>
      </w:r>
      <w:r>
        <w:tab/>
      </w:r>
      <w:r w:rsidRPr="00C17FB0">
        <w:t>Since 7 November 2024, the value of one penalty unit is $330.00. This amount may be subject to increase in the future.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25869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22767"/>
    <w:multiLevelType w:val="hybridMultilevel"/>
    <w:tmpl w:val="B6EE505E"/>
    <w:lvl w:ilvl="0" w:tplc="ADA62E7A">
      <w:numFmt w:val="bullet"/>
      <w:lvlText w:val="•"/>
      <w:lvlJc w:val="left"/>
      <w:pPr>
        <w:ind w:left="697" w:hanging="227"/>
      </w:pPr>
      <w:rPr>
        <w:rFonts w:ascii="Verdana" w:eastAsia="Verdana" w:hAnsi="Verdana" w:cs="Verdana" w:hint="default"/>
        <w:b w:val="0"/>
        <w:bCs w:val="0"/>
        <w:i w:val="0"/>
        <w:iCs w:val="0"/>
        <w:color w:val="524F26"/>
        <w:w w:val="83"/>
        <w:sz w:val="18"/>
        <w:szCs w:val="18"/>
        <w:lang w:val="en-US" w:eastAsia="en-US" w:bidi="ar-SA"/>
      </w:rPr>
    </w:lvl>
    <w:lvl w:ilvl="1" w:tplc="54F0D198">
      <w:start w:val="1"/>
      <w:numFmt w:val="lowerRoman"/>
      <w:lvlText w:val="%2."/>
      <w:lvlJc w:val="left"/>
      <w:pPr>
        <w:ind w:left="924" w:hanging="227"/>
      </w:pPr>
      <w:rPr>
        <w:rFonts w:ascii="Tahoma" w:eastAsia="Tahoma" w:hAnsi="Tahoma" w:cs="Tahoma" w:hint="default"/>
        <w:b w:val="0"/>
        <w:bCs w:val="0"/>
        <w:i w:val="0"/>
        <w:iCs w:val="0"/>
        <w:spacing w:val="-2"/>
        <w:w w:val="89"/>
        <w:sz w:val="18"/>
        <w:szCs w:val="18"/>
        <w:lang w:val="en-US" w:eastAsia="en-US" w:bidi="ar-SA"/>
      </w:rPr>
    </w:lvl>
    <w:lvl w:ilvl="2" w:tplc="5726A370">
      <w:numFmt w:val="bullet"/>
      <w:lvlText w:val="•"/>
      <w:lvlJc w:val="left"/>
      <w:pPr>
        <w:ind w:left="1965" w:hanging="227"/>
      </w:pPr>
      <w:rPr>
        <w:rFonts w:hint="default"/>
        <w:lang w:val="en-US" w:eastAsia="en-US" w:bidi="ar-SA"/>
      </w:rPr>
    </w:lvl>
    <w:lvl w:ilvl="3" w:tplc="66FC2B10">
      <w:numFmt w:val="bullet"/>
      <w:lvlText w:val="•"/>
      <w:lvlJc w:val="left"/>
      <w:pPr>
        <w:ind w:left="3010" w:hanging="227"/>
      </w:pPr>
      <w:rPr>
        <w:rFonts w:hint="default"/>
        <w:lang w:val="en-US" w:eastAsia="en-US" w:bidi="ar-SA"/>
      </w:rPr>
    </w:lvl>
    <w:lvl w:ilvl="4" w:tplc="7C042552">
      <w:numFmt w:val="bullet"/>
      <w:lvlText w:val="•"/>
      <w:lvlJc w:val="left"/>
      <w:pPr>
        <w:ind w:left="4055" w:hanging="227"/>
      </w:pPr>
      <w:rPr>
        <w:rFonts w:hint="default"/>
        <w:lang w:val="en-US" w:eastAsia="en-US" w:bidi="ar-SA"/>
      </w:rPr>
    </w:lvl>
    <w:lvl w:ilvl="5" w:tplc="1FA669C2">
      <w:numFmt w:val="bullet"/>
      <w:lvlText w:val="•"/>
      <w:lvlJc w:val="left"/>
      <w:pPr>
        <w:ind w:left="5100" w:hanging="227"/>
      </w:pPr>
      <w:rPr>
        <w:rFonts w:hint="default"/>
        <w:lang w:val="en-US" w:eastAsia="en-US" w:bidi="ar-SA"/>
      </w:rPr>
    </w:lvl>
    <w:lvl w:ilvl="6" w:tplc="D062CC8A">
      <w:numFmt w:val="bullet"/>
      <w:lvlText w:val="•"/>
      <w:lvlJc w:val="left"/>
      <w:pPr>
        <w:ind w:left="6145" w:hanging="227"/>
      </w:pPr>
      <w:rPr>
        <w:rFonts w:hint="default"/>
        <w:lang w:val="en-US" w:eastAsia="en-US" w:bidi="ar-SA"/>
      </w:rPr>
    </w:lvl>
    <w:lvl w:ilvl="7" w:tplc="431AA5FE">
      <w:numFmt w:val="bullet"/>
      <w:lvlText w:val="•"/>
      <w:lvlJc w:val="left"/>
      <w:pPr>
        <w:ind w:left="7190" w:hanging="227"/>
      </w:pPr>
      <w:rPr>
        <w:rFonts w:hint="default"/>
        <w:lang w:val="en-US" w:eastAsia="en-US" w:bidi="ar-SA"/>
      </w:rPr>
    </w:lvl>
    <w:lvl w:ilvl="8" w:tplc="9A124AE8">
      <w:numFmt w:val="bullet"/>
      <w:lvlText w:val="•"/>
      <w:lvlJc w:val="left"/>
      <w:pPr>
        <w:ind w:left="8235" w:hanging="227"/>
      </w:pPr>
      <w:rPr>
        <w:rFonts w:hint="default"/>
        <w:lang w:val="en-US" w:eastAsia="en-US" w:bidi="ar-SA"/>
      </w:rPr>
    </w:lvl>
  </w:abstractNum>
  <w:abstractNum w:abstractNumId="2" w15:restartNumberingAfterBreak="0">
    <w:nsid w:val="0AB617CA"/>
    <w:multiLevelType w:val="hybridMultilevel"/>
    <w:tmpl w:val="B4105C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E23CCF"/>
    <w:multiLevelType w:val="hybridMultilevel"/>
    <w:tmpl w:val="45983360"/>
    <w:lvl w:ilvl="0" w:tplc="81229012">
      <w:start w:val="1"/>
      <w:numFmt w:val="lowerLetter"/>
      <w:lvlText w:val="(%1)"/>
      <w:lvlJc w:val="left"/>
      <w:pPr>
        <w:ind w:left="720" w:hanging="360"/>
      </w:pPr>
      <w:rPr>
        <w:rFonts w:ascii="Arial" w:eastAsia="Tahoma" w:hAnsi="Arial" w:cs="Arial" w:hint="default"/>
        <w:b w:val="0"/>
        <w:bCs w:val="0"/>
        <w:i w:val="0"/>
        <w:iCs w:val="0"/>
        <w:spacing w:val="-8"/>
        <w:w w:val="92"/>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4C16CA"/>
    <w:multiLevelType w:val="hybridMultilevel"/>
    <w:tmpl w:val="D332AA7C"/>
    <w:lvl w:ilvl="0" w:tplc="CB5E8794">
      <w:start w:val="1"/>
      <w:numFmt w:val="lowerLetter"/>
      <w:lvlText w:val="(%1)"/>
      <w:lvlJc w:val="left"/>
      <w:pPr>
        <w:ind w:left="690" w:hanging="341"/>
      </w:pPr>
      <w:rPr>
        <w:rFonts w:ascii="Tahoma" w:eastAsia="Tahoma" w:hAnsi="Tahoma" w:cs="Tahoma" w:hint="default"/>
        <w:b w:val="0"/>
        <w:bCs w:val="0"/>
        <w:i w:val="0"/>
        <w:iCs w:val="0"/>
        <w:spacing w:val="-8"/>
        <w:w w:val="92"/>
        <w:sz w:val="18"/>
        <w:szCs w:val="18"/>
        <w:lang w:val="en-US" w:eastAsia="en-US" w:bidi="ar-SA"/>
      </w:rPr>
    </w:lvl>
    <w:lvl w:ilvl="1" w:tplc="9DFE8DC2">
      <w:numFmt w:val="bullet"/>
      <w:lvlText w:val="•"/>
      <w:lvlJc w:val="left"/>
      <w:pPr>
        <w:ind w:left="1435" w:hanging="341"/>
      </w:pPr>
      <w:rPr>
        <w:rFonts w:hint="default"/>
        <w:lang w:val="en-US" w:eastAsia="en-US" w:bidi="ar-SA"/>
      </w:rPr>
    </w:lvl>
    <w:lvl w:ilvl="2" w:tplc="EB7EF608">
      <w:numFmt w:val="bullet"/>
      <w:lvlText w:val="•"/>
      <w:lvlJc w:val="left"/>
      <w:pPr>
        <w:ind w:left="2170" w:hanging="341"/>
      </w:pPr>
      <w:rPr>
        <w:rFonts w:hint="default"/>
        <w:lang w:val="en-US" w:eastAsia="en-US" w:bidi="ar-SA"/>
      </w:rPr>
    </w:lvl>
    <w:lvl w:ilvl="3" w:tplc="3E98C64E">
      <w:numFmt w:val="bullet"/>
      <w:lvlText w:val="•"/>
      <w:lvlJc w:val="left"/>
      <w:pPr>
        <w:ind w:left="2905" w:hanging="341"/>
      </w:pPr>
      <w:rPr>
        <w:rFonts w:hint="default"/>
        <w:lang w:val="en-US" w:eastAsia="en-US" w:bidi="ar-SA"/>
      </w:rPr>
    </w:lvl>
    <w:lvl w:ilvl="4" w:tplc="24AE79FE">
      <w:numFmt w:val="bullet"/>
      <w:lvlText w:val="•"/>
      <w:lvlJc w:val="left"/>
      <w:pPr>
        <w:ind w:left="3640" w:hanging="341"/>
      </w:pPr>
      <w:rPr>
        <w:rFonts w:hint="default"/>
        <w:lang w:val="en-US" w:eastAsia="en-US" w:bidi="ar-SA"/>
      </w:rPr>
    </w:lvl>
    <w:lvl w:ilvl="5" w:tplc="93304246">
      <w:numFmt w:val="bullet"/>
      <w:lvlText w:val="•"/>
      <w:lvlJc w:val="left"/>
      <w:pPr>
        <w:ind w:left="4375" w:hanging="341"/>
      </w:pPr>
      <w:rPr>
        <w:rFonts w:hint="default"/>
        <w:lang w:val="en-US" w:eastAsia="en-US" w:bidi="ar-SA"/>
      </w:rPr>
    </w:lvl>
    <w:lvl w:ilvl="6" w:tplc="CFD016DA">
      <w:numFmt w:val="bullet"/>
      <w:lvlText w:val="•"/>
      <w:lvlJc w:val="left"/>
      <w:pPr>
        <w:ind w:left="5110" w:hanging="341"/>
      </w:pPr>
      <w:rPr>
        <w:rFonts w:hint="default"/>
        <w:lang w:val="en-US" w:eastAsia="en-US" w:bidi="ar-SA"/>
      </w:rPr>
    </w:lvl>
    <w:lvl w:ilvl="7" w:tplc="FD58BE60">
      <w:numFmt w:val="bullet"/>
      <w:lvlText w:val="•"/>
      <w:lvlJc w:val="left"/>
      <w:pPr>
        <w:ind w:left="5845" w:hanging="341"/>
      </w:pPr>
      <w:rPr>
        <w:rFonts w:hint="default"/>
        <w:lang w:val="en-US" w:eastAsia="en-US" w:bidi="ar-SA"/>
      </w:rPr>
    </w:lvl>
    <w:lvl w:ilvl="8" w:tplc="EFFA08EA">
      <w:numFmt w:val="bullet"/>
      <w:lvlText w:val="•"/>
      <w:lvlJc w:val="left"/>
      <w:pPr>
        <w:ind w:left="6580" w:hanging="341"/>
      </w:pPr>
      <w:rPr>
        <w:rFonts w:hint="default"/>
        <w:lang w:val="en-US" w:eastAsia="en-US" w:bidi="ar-SA"/>
      </w:rPr>
    </w:lvl>
  </w:abstractNum>
  <w:abstractNum w:abstractNumId="5" w15:restartNumberingAfterBreak="0">
    <w:nsid w:val="101A5FB7"/>
    <w:multiLevelType w:val="hybridMultilevel"/>
    <w:tmpl w:val="2E3C0EF8"/>
    <w:lvl w:ilvl="0" w:tplc="D52E00E0">
      <w:start w:val="1"/>
      <w:numFmt w:val="lowerLetter"/>
      <w:lvlText w:val="(%1)"/>
      <w:lvlJc w:val="left"/>
      <w:pPr>
        <w:ind w:left="720" w:hanging="360"/>
      </w:pPr>
      <w:rPr>
        <w:rFonts w:ascii="Tahoma" w:eastAsia="Tahoma" w:hAnsi="Tahoma" w:cs="Tahoma" w:hint="default"/>
        <w:b w:val="0"/>
        <w:bCs w:val="0"/>
        <w:i w:val="0"/>
        <w:iCs w:val="0"/>
        <w:spacing w:val="-8"/>
        <w:w w:val="92"/>
        <w:sz w:val="18"/>
        <w:szCs w:val="18"/>
        <w:lang w:val="en-US" w:eastAsia="en-US" w:bidi="ar-SA"/>
      </w:rPr>
    </w:lvl>
    <w:lvl w:ilvl="1" w:tplc="FFFFFFFF">
      <w:numFmt w:val="bullet"/>
      <w:lvlText w:val="–"/>
      <w:lvlJc w:val="left"/>
      <w:pPr>
        <w:ind w:left="1440" w:hanging="360"/>
      </w:pPr>
      <w:rPr>
        <w:rFonts w:ascii="Tahoma" w:eastAsia="Tahoma" w:hAnsi="Tahoma" w:cs="Tahoma" w:hint="default"/>
        <w:b w:val="0"/>
        <w:bCs w:val="0"/>
        <w:i w:val="0"/>
        <w:iCs w:val="0"/>
        <w:color w:val="524F26"/>
        <w:w w:val="89"/>
        <w:sz w:val="18"/>
        <w:szCs w:val="18"/>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D837AD"/>
    <w:multiLevelType w:val="hybridMultilevel"/>
    <w:tmpl w:val="407E8F30"/>
    <w:lvl w:ilvl="0" w:tplc="87DA4FC4">
      <w:start w:val="1"/>
      <w:numFmt w:val="lowerLetter"/>
      <w:lvlText w:val="(%1)"/>
      <w:lvlJc w:val="left"/>
      <w:pPr>
        <w:ind w:left="811" w:hanging="341"/>
      </w:pPr>
      <w:rPr>
        <w:rFonts w:ascii="Tahoma" w:eastAsia="Tahoma" w:hAnsi="Tahoma" w:cs="Tahoma" w:hint="default"/>
        <w:b w:val="0"/>
        <w:bCs w:val="0"/>
        <w:i w:val="0"/>
        <w:iCs w:val="0"/>
        <w:spacing w:val="-8"/>
        <w:w w:val="92"/>
        <w:sz w:val="18"/>
        <w:szCs w:val="18"/>
        <w:lang w:val="en-US" w:eastAsia="en-US" w:bidi="ar-SA"/>
      </w:rPr>
    </w:lvl>
    <w:lvl w:ilvl="1" w:tplc="9348B818">
      <w:numFmt w:val="bullet"/>
      <w:lvlText w:val="•"/>
      <w:lvlJc w:val="left"/>
      <w:pPr>
        <w:ind w:left="1770" w:hanging="341"/>
      </w:pPr>
      <w:rPr>
        <w:rFonts w:hint="default"/>
        <w:lang w:val="en-US" w:eastAsia="en-US" w:bidi="ar-SA"/>
      </w:rPr>
    </w:lvl>
    <w:lvl w:ilvl="2" w:tplc="1D243D50">
      <w:numFmt w:val="bullet"/>
      <w:lvlText w:val="•"/>
      <w:lvlJc w:val="left"/>
      <w:pPr>
        <w:ind w:left="2721" w:hanging="341"/>
      </w:pPr>
      <w:rPr>
        <w:rFonts w:hint="default"/>
        <w:lang w:val="en-US" w:eastAsia="en-US" w:bidi="ar-SA"/>
      </w:rPr>
    </w:lvl>
    <w:lvl w:ilvl="3" w:tplc="93A80A64">
      <w:numFmt w:val="bullet"/>
      <w:lvlText w:val="•"/>
      <w:lvlJc w:val="left"/>
      <w:pPr>
        <w:ind w:left="3671" w:hanging="341"/>
      </w:pPr>
      <w:rPr>
        <w:rFonts w:hint="default"/>
        <w:lang w:val="en-US" w:eastAsia="en-US" w:bidi="ar-SA"/>
      </w:rPr>
    </w:lvl>
    <w:lvl w:ilvl="4" w:tplc="D814F7B8">
      <w:numFmt w:val="bullet"/>
      <w:lvlText w:val="•"/>
      <w:lvlJc w:val="left"/>
      <w:pPr>
        <w:ind w:left="4622" w:hanging="341"/>
      </w:pPr>
      <w:rPr>
        <w:rFonts w:hint="default"/>
        <w:lang w:val="en-US" w:eastAsia="en-US" w:bidi="ar-SA"/>
      </w:rPr>
    </w:lvl>
    <w:lvl w:ilvl="5" w:tplc="E5C8DBA2">
      <w:numFmt w:val="bullet"/>
      <w:lvlText w:val="•"/>
      <w:lvlJc w:val="left"/>
      <w:pPr>
        <w:ind w:left="5572" w:hanging="341"/>
      </w:pPr>
      <w:rPr>
        <w:rFonts w:hint="default"/>
        <w:lang w:val="en-US" w:eastAsia="en-US" w:bidi="ar-SA"/>
      </w:rPr>
    </w:lvl>
    <w:lvl w:ilvl="6" w:tplc="6706BBA6">
      <w:numFmt w:val="bullet"/>
      <w:lvlText w:val="•"/>
      <w:lvlJc w:val="left"/>
      <w:pPr>
        <w:ind w:left="6523" w:hanging="341"/>
      </w:pPr>
      <w:rPr>
        <w:rFonts w:hint="default"/>
        <w:lang w:val="en-US" w:eastAsia="en-US" w:bidi="ar-SA"/>
      </w:rPr>
    </w:lvl>
    <w:lvl w:ilvl="7" w:tplc="7910EA3E">
      <w:numFmt w:val="bullet"/>
      <w:lvlText w:val="•"/>
      <w:lvlJc w:val="left"/>
      <w:pPr>
        <w:ind w:left="7473" w:hanging="341"/>
      </w:pPr>
      <w:rPr>
        <w:rFonts w:hint="default"/>
        <w:lang w:val="en-US" w:eastAsia="en-US" w:bidi="ar-SA"/>
      </w:rPr>
    </w:lvl>
    <w:lvl w:ilvl="8" w:tplc="D6865148">
      <w:numFmt w:val="bullet"/>
      <w:lvlText w:val="•"/>
      <w:lvlJc w:val="left"/>
      <w:pPr>
        <w:ind w:left="8424" w:hanging="341"/>
      </w:pPr>
      <w:rPr>
        <w:rFonts w:hint="default"/>
        <w:lang w:val="en-US" w:eastAsia="en-US" w:bidi="ar-SA"/>
      </w:rPr>
    </w:lvl>
  </w:abstractNum>
  <w:abstractNum w:abstractNumId="7" w15:restartNumberingAfterBreak="0">
    <w:nsid w:val="133C0F5A"/>
    <w:multiLevelType w:val="hybridMultilevel"/>
    <w:tmpl w:val="3BB4ED56"/>
    <w:lvl w:ilvl="0" w:tplc="9B86E6A6">
      <w:numFmt w:val="bullet"/>
      <w:lvlText w:val="•"/>
      <w:lvlJc w:val="left"/>
      <w:pPr>
        <w:ind w:left="2097" w:hanging="227"/>
      </w:pPr>
      <w:rPr>
        <w:rFonts w:ascii="Verdana" w:eastAsia="Verdana" w:hAnsi="Verdana" w:cs="Verdana" w:hint="default"/>
        <w:b w:val="0"/>
        <w:bCs w:val="0"/>
        <w:i w:val="0"/>
        <w:iCs w:val="0"/>
        <w:color w:val="524F26"/>
        <w:w w:val="83"/>
        <w:sz w:val="18"/>
        <w:szCs w:val="18"/>
        <w:lang w:val="en-US" w:eastAsia="en-US" w:bidi="ar-SA"/>
      </w:rPr>
    </w:lvl>
    <w:lvl w:ilvl="1" w:tplc="EC1438EA">
      <w:numFmt w:val="bullet"/>
      <w:lvlText w:val="•"/>
      <w:lvlJc w:val="left"/>
      <w:pPr>
        <w:ind w:left="3080" w:hanging="227"/>
      </w:pPr>
      <w:rPr>
        <w:rFonts w:hint="default"/>
        <w:lang w:val="en-US" w:eastAsia="en-US" w:bidi="ar-SA"/>
      </w:rPr>
    </w:lvl>
    <w:lvl w:ilvl="2" w:tplc="B9CC3E3C">
      <w:numFmt w:val="bullet"/>
      <w:lvlText w:val="•"/>
      <w:lvlJc w:val="left"/>
      <w:pPr>
        <w:ind w:left="4061" w:hanging="227"/>
      </w:pPr>
      <w:rPr>
        <w:rFonts w:hint="default"/>
        <w:lang w:val="en-US" w:eastAsia="en-US" w:bidi="ar-SA"/>
      </w:rPr>
    </w:lvl>
    <w:lvl w:ilvl="3" w:tplc="1220C8A4">
      <w:numFmt w:val="bullet"/>
      <w:lvlText w:val="•"/>
      <w:lvlJc w:val="left"/>
      <w:pPr>
        <w:ind w:left="5041" w:hanging="227"/>
      </w:pPr>
      <w:rPr>
        <w:rFonts w:hint="default"/>
        <w:lang w:val="en-US" w:eastAsia="en-US" w:bidi="ar-SA"/>
      </w:rPr>
    </w:lvl>
    <w:lvl w:ilvl="4" w:tplc="D782219C">
      <w:numFmt w:val="bullet"/>
      <w:lvlText w:val="•"/>
      <w:lvlJc w:val="left"/>
      <w:pPr>
        <w:ind w:left="6022" w:hanging="227"/>
      </w:pPr>
      <w:rPr>
        <w:rFonts w:hint="default"/>
        <w:lang w:val="en-US" w:eastAsia="en-US" w:bidi="ar-SA"/>
      </w:rPr>
    </w:lvl>
    <w:lvl w:ilvl="5" w:tplc="BF9C362E">
      <w:numFmt w:val="bullet"/>
      <w:lvlText w:val="•"/>
      <w:lvlJc w:val="left"/>
      <w:pPr>
        <w:ind w:left="7002" w:hanging="227"/>
      </w:pPr>
      <w:rPr>
        <w:rFonts w:hint="default"/>
        <w:lang w:val="en-US" w:eastAsia="en-US" w:bidi="ar-SA"/>
      </w:rPr>
    </w:lvl>
    <w:lvl w:ilvl="6" w:tplc="EE10900A">
      <w:numFmt w:val="bullet"/>
      <w:lvlText w:val="•"/>
      <w:lvlJc w:val="left"/>
      <w:pPr>
        <w:ind w:left="7983" w:hanging="227"/>
      </w:pPr>
      <w:rPr>
        <w:rFonts w:hint="default"/>
        <w:lang w:val="en-US" w:eastAsia="en-US" w:bidi="ar-SA"/>
      </w:rPr>
    </w:lvl>
    <w:lvl w:ilvl="7" w:tplc="5D4ED996">
      <w:numFmt w:val="bullet"/>
      <w:lvlText w:val="•"/>
      <w:lvlJc w:val="left"/>
      <w:pPr>
        <w:ind w:left="8963" w:hanging="227"/>
      </w:pPr>
      <w:rPr>
        <w:rFonts w:hint="default"/>
        <w:lang w:val="en-US" w:eastAsia="en-US" w:bidi="ar-SA"/>
      </w:rPr>
    </w:lvl>
    <w:lvl w:ilvl="8" w:tplc="F75E753C">
      <w:numFmt w:val="bullet"/>
      <w:lvlText w:val="•"/>
      <w:lvlJc w:val="left"/>
      <w:pPr>
        <w:ind w:left="9944" w:hanging="227"/>
      </w:pPr>
      <w:rPr>
        <w:rFonts w:hint="default"/>
        <w:lang w:val="en-US" w:eastAsia="en-US" w:bidi="ar-SA"/>
      </w:rPr>
    </w:lvl>
  </w:abstractNum>
  <w:abstractNum w:abstractNumId="8" w15:restartNumberingAfterBreak="0">
    <w:nsid w:val="171B1E0C"/>
    <w:multiLevelType w:val="hybridMultilevel"/>
    <w:tmpl w:val="BC20BD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EA150A7"/>
    <w:multiLevelType w:val="hybridMultilevel"/>
    <w:tmpl w:val="9F2E3748"/>
    <w:lvl w:ilvl="0" w:tplc="B1164584">
      <w:start w:val="1"/>
      <w:numFmt w:val="bullet"/>
      <w:pStyle w:val="ListParagraph"/>
      <w:lvlText w:val=""/>
      <w:lvlJc w:val="left"/>
      <w:pPr>
        <w:ind w:left="720" w:hanging="360"/>
      </w:pPr>
      <w:rPr>
        <w:rFonts w:ascii="Symbol" w:hAnsi="Symbol" w:hint="default"/>
      </w:rPr>
    </w:lvl>
    <w:lvl w:ilvl="1" w:tplc="58C29B2C">
      <w:numFmt w:val="bullet"/>
      <w:lvlText w:val="–"/>
      <w:lvlJc w:val="left"/>
      <w:pPr>
        <w:ind w:left="1440" w:hanging="360"/>
      </w:pPr>
      <w:rPr>
        <w:rFonts w:ascii="Tahoma" w:eastAsia="Tahoma" w:hAnsi="Tahoma" w:cs="Tahoma" w:hint="default"/>
        <w:b w:val="0"/>
        <w:bCs w:val="0"/>
        <w:i w:val="0"/>
        <w:iCs w:val="0"/>
        <w:color w:val="524F26"/>
        <w:w w:val="89"/>
        <w:sz w:val="18"/>
        <w:szCs w:val="18"/>
        <w:lang w:val="en-US" w:eastAsia="en-US" w:bidi="ar-SA"/>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0715376"/>
    <w:multiLevelType w:val="hybridMultilevel"/>
    <w:tmpl w:val="3CC859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4C83650"/>
    <w:multiLevelType w:val="hybridMultilevel"/>
    <w:tmpl w:val="9F889642"/>
    <w:lvl w:ilvl="0" w:tplc="FA8C577C">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51C597D"/>
    <w:multiLevelType w:val="hybridMultilevel"/>
    <w:tmpl w:val="A2A2A5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6D314F4"/>
    <w:multiLevelType w:val="hybridMultilevel"/>
    <w:tmpl w:val="338CEFDE"/>
    <w:lvl w:ilvl="0" w:tplc="40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E569F4"/>
    <w:multiLevelType w:val="hybridMultilevel"/>
    <w:tmpl w:val="E50CAB42"/>
    <w:lvl w:ilvl="0" w:tplc="81229012">
      <w:start w:val="1"/>
      <w:numFmt w:val="lowerLetter"/>
      <w:lvlText w:val="(%1)"/>
      <w:lvlJc w:val="left"/>
      <w:pPr>
        <w:ind w:left="720" w:hanging="360"/>
      </w:pPr>
      <w:rPr>
        <w:rFonts w:ascii="Arial" w:eastAsia="Tahoma" w:hAnsi="Arial" w:cs="Arial" w:hint="default"/>
        <w:b w:val="0"/>
        <w:bCs w:val="0"/>
        <w:i w:val="0"/>
        <w:iCs w:val="0"/>
        <w:spacing w:val="-8"/>
        <w:w w:val="92"/>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07E1EA6"/>
    <w:multiLevelType w:val="hybridMultilevel"/>
    <w:tmpl w:val="1D303DD0"/>
    <w:lvl w:ilvl="0" w:tplc="9DAA34CE">
      <w:start w:val="1"/>
      <w:numFmt w:val="lowerLetter"/>
      <w:lvlText w:val="(%1)"/>
      <w:lvlJc w:val="left"/>
      <w:pPr>
        <w:ind w:left="690" w:hanging="341"/>
      </w:pPr>
      <w:rPr>
        <w:rFonts w:ascii="Tahoma" w:eastAsia="Tahoma" w:hAnsi="Tahoma" w:cs="Tahoma" w:hint="default"/>
        <w:b w:val="0"/>
        <w:bCs w:val="0"/>
        <w:i w:val="0"/>
        <w:iCs w:val="0"/>
        <w:spacing w:val="-9"/>
        <w:w w:val="92"/>
        <w:sz w:val="18"/>
        <w:szCs w:val="18"/>
        <w:lang w:val="en-US" w:eastAsia="en-US" w:bidi="ar-SA"/>
      </w:rPr>
    </w:lvl>
    <w:lvl w:ilvl="1" w:tplc="4BB6FB46">
      <w:numFmt w:val="bullet"/>
      <w:lvlText w:val="•"/>
      <w:lvlJc w:val="left"/>
      <w:pPr>
        <w:ind w:left="1446" w:hanging="341"/>
      </w:pPr>
      <w:rPr>
        <w:rFonts w:hint="default"/>
        <w:lang w:val="en-US" w:eastAsia="en-US" w:bidi="ar-SA"/>
      </w:rPr>
    </w:lvl>
    <w:lvl w:ilvl="2" w:tplc="727C6A00">
      <w:numFmt w:val="bullet"/>
      <w:lvlText w:val="•"/>
      <w:lvlJc w:val="left"/>
      <w:pPr>
        <w:ind w:left="2192" w:hanging="341"/>
      </w:pPr>
      <w:rPr>
        <w:rFonts w:hint="default"/>
        <w:lang w:val="en-US" w:eastAsia="en-US" w:bidi="ar-SA"/>
      </w:rPr>
    </w:lvl>
    <w:lvl w:ilvl="3" w:tplc="E6D40BCA">
      <w:numFmt w:val="bullet"/>
      <w:lvlText w:val="•"/>
      <w:lvlJc w:val="left"/>
      <w:pPr>
        <w:ind w:left="2939" w:hanging="341"/>
      </w:pPr>
      <w:rPr>
        <w:rFonts w:hint="default"/>
        <w:lang w:val="en-US" w:eastAsia="en-US" w:bidi="ar-SA"/>
      </w:rPr>
    </w:lvl>
    <w:lvl w:ilvl="4" w:tplc="AA12E7A0">
      <w:numFmt w:val="bullet"/>
      <w:lvlText w:val="•"/>
      <w:lvlJc w:val="left"/>
      <w:pPr>
        <w:ind w:left="3685" w:hanging="341"/>
      </w:pPr>
      <w:rPr>
        <w:rFonts w:hint="default"/>
        <w:lang w:val="en-US" w:eastAsia="en-US" w:bidi="ar-SA"/>
      </w:rPr>
    </w:lvl>
    <w:lvl w:ilvl="5" w:tplc="645EFE12">
      <w:numFmt w:val="bullet"/>
      <w:lvlText w:val="•"/>
      <w:lvlJc w:val="left"/>
      <w:pPr>
        <w:ind w:left="4431" w:hanging="341"/>
      </w:pPr>
      <w:rPr>
        <w:rFonts w:hint="default"/>
        <w:lang w:val="en-US" w:eastAsia="en-US" w:bidi="ar-SA"/>
      </w:rPr>
    </w:lvl>
    <w:lvl w:ilvl="6" w:tplc="8D569F6E">
      <w:numFmt w:val="bullet"/>
      <w:lvlText w:val="•"/>
      <w:lvlJc w:val="left"/>
      <w:pPr>
        <w:ind w:left="5178" w:hanging="341"/>
      </w:pPr>
      <w:rPr>
        <w:rFonts w:hint="default"/>
        <w:lang w:val="en-US" w:eastAsia="en-US" w:bidi="ar-SA"/>
      </w:rPr>
    </w:lvl>
    <w:lvl w:ilvl="7" w:tplc="ABEAD7E2">
      <w:numFmt w:val="bullet"/>
      <w:lvlText w:val="•"/>
      <w:lvlJc w:val="left"/>
      <w:pPr>
        <w:ind w:left="5924" w:hanging="341"/>
      </w:pPr>
      <w:rPr>
        <w:rFonts w:hint="default"/>
        <w:lang w:val="en-US" w:eastAsia="en-US" w:bidi="ar-SA"/>
      </w:rPr>
    </w:lvl>
    <w:lvl w:ilvl="8" w:tplc="79423784">
      <w:numFmt w:val="bullet"/>
      <w:lvlText w:val="•"/>
      <w:lvlJc w:val="left"/>
      <w:pPr>
        <w:ind w:left="6671" w:hanging="341"/>
      </w:pPr>
      <w:rPr>
        <w:rFonts w:hint="default"/>
        <w:lang w:val="en-US" w:eastAsia="en-US" w:bidi="ar-SA"/>
      </w:rPr>
    </w:lvl>
  </w:abstractNum>
  <w:abstractNum w:abstractNumId="16" w15:restartNumberingAfterBreak="0">
    <w:nsid w:val="33EE6B24"/>
    <w:multiLevelType w:val="hybridMultilevel"/>
    <w:tmpl w:val="FA54FDB8"/>
    <w:lvl w:ilvl="0" w:tplc="DDEE96DC">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4223EC2"/>
    <w:multiLevelType w:val="hybridMultilevel"/>
    <w:tmpl w:val="5748F842"/>
    <w:lvl w:ilvl="0" w:tplc="633683D8">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4740728"/>
    <w:multiLevelType w:val="hybridMultilevel"/>
    <w:tmpl w:val="54BE7876"/>
    <w:lvl w:ilvl="0" w:tplc="DD163D90">
      <w:start w:val="1"/>
      <w:numFmt w:val="decimal"/>
      <w:lvlText w:val="%1"/>
      <w:lvlJc w:val="left"/>
      <w:pPr>
        <w:ind w:left="697" w:hanging="227"/>
      </w:pPr>
      <w:rPr>
        <w:rFonts w:ascii="Tahoma" w:eastAsia="Tahoma" w:hAnsi="Tahoma" w:cs="Tahoma" w:hint="default"/>
        <w:b w:val="0"/>
        <w:bCs w:val="0"/>
        <w:i w:val="0"/>
        <w:iCs w:val="0"/>
        <w:w w:val="85"/>
        <w:sz w:val="14"/>
        <w:szCs w:val="14"/>
        <w:lang w:val="en-US" w:eastAsia="en-US" w:bidi="ar-SA"/>
      </w:rPr>
    </w:lvl>
    <w:lvl w:ilvl="1" w:tplc="3F8C434C">
      <w:numFmt w:val="bullet"/>
      <w:lvlText w:val="•"/>
      <w:lvlJc w:val="left"/>
      <w:pPr>
        <w:ind w:left="1662" w:hanging="227"/>
      </w:pPr>
      <w:rPr>
        <w:rFonts w:hint="default"/>
        <w:lang w:val="en-US" w:eastAsia="en-US" w:bidi="ar-SA"/>
      </w:rPr>
    </w:lvl>
    <w:lvl w:ilvl="2" w:tplc="4E94F8D0">
      <w:numFmt w:val="bullet"/>
      <w:lvlText w:val="•"/>
      <w:lvlJc w:val="left"/>
      <w:pPr>
        <w:ind w:left="2625" w:hanging="227"/>
      </w:pPr>
      <w:rPr>
        <w:rFonts w:hint="default"/>
        <w:lang w:val="en-US" w:eastAsia="en-US" w:bidi="ar-SA"/>
      </w:rPr>
    </w:lvl>
    <w:lvl w:ilvl="3" w:tplc="F5683536">
      <w:numFmt w:val="bullet"/>
      <w:lvlText w:val="•"/>
      <w:lvlJc w:val="left"/>
      <w:pPr>
        <w:ind w:left="3587" w:hanging="227"/>
      </w:pPr>
      <w:rPr>
        <w:rFonts w:hint="default"/>
        <w:lang w:val="en-US" w:eastAsia="en-US" w:bidi="ar-SA"/>
      </w:rPr>
    </w:lvl>
    <w:lvl w:ilvl="4" w:tplc="A016DE00">
      <w:numFmt w:val="bullet"/>
      <w:lvlText w:val="•"/>
      <w:lvlJc w:val="left"/>
      <w:pPr>
        <w:ind w:left="4550" w:hanging="227"/>
      </w:pPr>
      <w:rPr>
        <w:rFonts w:hint="default"/>
        <w:lang w:val="en-US" w:eastAsia="en-US" w:bidi="ar-SA"/>
      </w:rPr>
    </w:lvl>
    <w:lvl w:ilvl="5" w:tplc="45C886FA">
      <w:numFmt w:val="bullet"/>
      <w:lvlText w:val="•"/>
      <w:lvlJc w:val="left"/>
      <w:pPr>
        <w:ind w:left="5512" w:hanging="227"/>
      </w:pPr>
      <w:rPr>
        <w:rFonts w:hint="default"/>
        <w:lang w:val="en-US" w:eastAsia="en-US" w:bidi="ar-SA"/>
      </w:rPr>
    </w:lvl>
    <w:lvl w:ilvl="6" w:tplc="B8B0E742">
      <w:numFmt w:val="bullet"/>
      <w:lvlText w:val="•"/>
      <w:lvlJc w:val="left"/>
      <w:pPr>
        <w:ind w:left="6475" w:hanging="227"/>
      </w:pPr>
      <w:rPr>
        <w:rFonts w:hint="default"/>
        <w:lang w:val="en-US" w:eastAsia="en-US" w:bidi="ar-SA"/>
      </w:rPr>
    </w:lvl>
    <w:lvl w:ilvl="7" w:tplc="6DCEE4AE">
      <w:numFmt w:val="bullet"/>
      <w:lvlText w:val="•"/>
      <w:lvlJc w:val="left"/>
      <w:pPr>
        <w:ind w:left="7437" w:hanging="227"/>
      </w:pPr>
      <w:rPr>
        <w:rFonts w:hint="default"/>
        <w:lang w:val="en-US" w:eastAsia="en-US" w:bidi="ar-SA"/>
      </w:rPr>
    </w:lvl>
    <w:lvl w:ilvl="8" w:tplc="6D12E304">
      <w:numFmt w:val="bullet"/>
      <w:lvlText w:val="•"/>
      <w:lvlJc w:val="left"/>
      <w:pPr>
        <w:ind w:left="8400" w:hanging="227"/>
      </w:pPr>
      <w:rPr>
        <w:rFonts w:hint="default"/>
        <w:lang w:val="en-US" w:eastAsia="en-US" w:bidi="ar-SA"/>
      </w:rPr>
    </w:lvl>
  </w:abstractNum>
  <w:abstractNum w:abstractNumId="19" w15:restartNumberingAfterBreak="0">
    <w:nsid w:val="3AAC27CE"/>
    <w:multiLevelType w:val="hybridMultilevel"/>
    <w:tmpl w:val="4E7E9F66"/>
    <w:lvl w:ilvl="0" w:tplc="81229012">
      <w:start w:val="1"/>
      <w:numFmt w:val="lowerLetter"/>
      <w:lvlText w:val="(%1)"/>
      <w:lvlJc w:val="left"/>
      <w:pPr>
        <w:ind w:left="720" w:hanging="360"/>
      </w:pPr>
      <w:rPr>
        <w:rFonts w:ascii="Arial" w:eastAsia="Tahoma" w:hAnsi="Arial" w:cs="Arial" w:hint="default"/>
        <w:b w:val="0"/>
        <w:bCs w:val="0"/>
        <w:i w:val="0"/>
        <w:iCs w:val="0"/>
        <w:spacing w:val="-8"/>
        <w:w w:val="92"/>
        <w:sz w:val="24"/>
        <w:szCs w:val="24"/>
        <w:lang w:val="en-US" w:eastAsia="en-US" w:bidi="ar-SA"/>
      </w:rPr>
    </w:lvl>
    <w:lvl w:ilvl="1" w:tplc="FFFFFFFF">
      <w:numFmt w:val="bullet"/>
      <w:lvlText w:val="–"/>
      <w:lvlJc w:val="left"/>
      <w:pPr>
        <w:ind w:left="1440" w:hanging="360"/>
      </w:pPr>
      <w:rPr>
        <w:rFonts w:ascii="Tahoma" w:eastAsia="Tahoma" w:hAnsi="Tahoma" w:cs="Tahoma" w:hint="default"/>
        <w:b w:val="0"/>
        <w:bCs w:val="0"/>
        <w:i w:val="0"/>
        <w:iCs w:val="0"/>
        <w:color w:val="524F26"/>
        <w:w w:val="89"/>
        <w:sz w:val="18"/>
        <w:szCs w:val="18"/>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E2A06C7"/>
    <w:multiLevelType w:val="hybridMultilevel"/>
    <w:tmpl w:val="7F241588"/>
    <w:lvl w:ilvl="0" w:tplc="7CF41D1E">
      <w:start w:val="1"/>
      <w:numFmt w:val="lowerLetter"/>
      <w:lvlText w:val="(%1)"/>
      <w:lvlJc w:val="left"/>
      <w:pPr>
        <w:ind w:left="690" w:hanging="341"/>
      </w:pPr>
      <w:rPr>
        <w:rFonts w:ascii="Tahoma" w:eastAsia="Tahoma" w:hAnsi="Tahoma" w:cs="Tahoma" w:hint="default"/>
        <w:b w:val="0"/>
        <w:bCs w:val="0"/>
        <w:i w:val="0"/>
        <w:iCs w:val="0"/>
        <w:spacing w:val="-7"/>
        <w:w w:val="92"/>
        <w:sz w:val="18"/>
        <w:szCs w:val="18"/>
        <w:lang w:val="en-US" w:eastAsia="en-US" w:bidi="ar-SA"/>
      </w:rPr>
    </w:lvl>
    <w:lvl w:ilvl="1" w:tplc="5A5E248E">
      <w:numFmt w:val="bullet"/>
      <w:lvlText w:val="•"/>
      <w:lvlJc w:val="left"/>
      <w:pPr>
        <w:ind w:left="1446" w:hanging="341"/>
      </w:pPr>
      <w:rPr>
        <w:rFonts w:hint="default"/>
        <w:lang w:val="en-US" w:eastAsia="en-US" w:bidi="ar-SA"/>
      </w:rPr>
    </w:lvl>
    <w:lvl w:ilvl="2" w:tplc="A7B68BE4">
      <w:numFmt w:val="bullet"/>
      <w:lvlText w:val="•"/>
      <w:lvlJc w:val="left"/>
      <w:pPr>
        <w:ind w:left="2192" w:hanging="341"/>
      </w:pPr>
      <w:rPr>
        <w:rFonts w:hint="default"/>
        <w:lang w:val="en-US" w:eastAsia="en-US" w:bidi="ar-SA"/>
      </w:rPr>
    </w:lvl>
    <w:lvl w:ilvl="3" w:tplc="37900F82">
      <w:numFmt w:val="bullet"/>
      <w:lvlText w:val="•"/>
      <w:lvlJc w:val="left"/>
      <w:pPr>
        <w:ind w:left="2939" w:hanging="341"/>
      </w:pPr>
      <w:rPr>
        <w:rFonts w:hint="default"/>
        <w:lang w:val="en-US" w:eastAsia="en-US" w:bidi="ar-SA"/>
      </w:rPr>
    </w:lvl>
    <w:lvl w:ilvl="4" w:tplc="50F2B1DE">
      <w:numFmt w:val="bullet"/>
      <w:lvlText w:val="•"/>
      <w:lvlJc w:val="left"/>
      <w:pPr>
        <w:ind w:left="3685" w:hanging="341"/>
      </w:pPr>
      <w:rPr>
        <w:rFonts w:hint="default"/>
        <w:lang w:val="en-US" w:eastAsia="en-US" w:bidi="ar-SA"/>
      </w:rPr>
    </w:lvl>
    <w:lvl w:ilvl="5" w:tplc="359C182A">
      <w:numFmt w:val="bullet"/>
      <w:lvlText w:val="•"/>
      <w:lvlJc w:val="left"/>
      <w:pPr>
        <w:ind w:left="4431" w:hanging="341"/>
      </w:pPr>
      <w:rPr>
        <w:rFonts w:hint="default"/>
        <w:lang w:val="en-US" w:eastAsia="en-US" w:bidi="ar-SA"/>
      </w:rPr>
    </w:lvl>
    <w:lvl w:ilvl="6" w:tplc="7A0A67F6">
      <w:numFmt w:val="bullet"/>
      <w:lvlText w:val="•"/>
      <w:lvlJc w:val="left"/>
      <w:pPr>
        <w:ind w:left="5178" w:hanging="341"/>
      </w:pPr>
      <w:rPr>
        <w:rFonts w:hint="default"/>
        <w:lang w:val="en-US" w:eastAsia="en-US" w:bidi="ar-SA"/>
      </w:rPr>
    </w:lvl>
    <w:lvl w:ilvl="7" w:tplc="E2CC6A1E">
      <w:numFmt w:val="bullet"/>
      <w:lvlText w:val="•"/>
      <w:lvlJc w:val="left"/>
      <w:pPr>
        <w:ind w:left="5924" w:hanging="341"/>
      </w:pPr>
      <w:rPr>
        <w:rFonts w:hint="default"/>
        <w:lang w:val="en-US" w:eastAsia="en-US" w:bidi="ar-SA"/>
      </w:rPr>
    </w:lvl>
    <w:lvl w:ilvl="8" w:tplc="596CEE0E">
      <w:numFmt w:val="bullet"/>
      <w:lvlText w:val="•"/>
      <w:lvlJc w:val="left"/>
      <w:pPr>
        <w:ind w:left="6671" w:hanging="341"/>
      </w:pPr>
      <w:rPr>
        <w:rFonts w:hint="default"/>
        <w:lang w:val="en-US" w:eastAsia="en-US" w:bidi="ar-SA"/>
      </w:rPr>
    </w:lvl>
  </w:abstractNum>
  <w:abstractNum w:abstractNumId="21" w15:restartNumberingAfterBreak="0">
    <w:nsid w:val="428C2D32"/>
    <w:multiLevelType w:val="hybridMultilevel"/>
    <w:tmpl w:val="216A4B9E"/>
    <w:lvl w:ilvl="0" w:tplc="7AFC8A4C">
      <w:start w:val="1"/>
      <w:numFmt w:val="lowerLetter"/>
      <w:lvlText w:val="(%1)"/>
      <w:lvlJc w:val="left"/>
      <w:pPr>
        <w:ind w:left="811" w:hanging="341"/>
      </w:pPr>
      <w:rPr>
        <w:rFonts w:ascii="Tahoma" w:eastAsia="Tahoma" w:hAnsi="Tahoma" w:cs="Tahoma" w:hint="default"/>
        <w:b w:val="0"/>
        <w:bCs w:val="0"/>
        <w:i w:val="0"/>
        <w:iCs w:val="0"/>
        <w:spacing w:val="-8"/>
        <w:w w:val="92"/>
        <w:sz w:val="18"/>
        <w:szCs w:val="18"/>
        <w:lang w:val="en-US" w:eastAsia="en-US" w:bidi="ar-SA"/>
      </w:rPr>
    </w:lvl>
    <w:lvl w:ilvl="1" w:tplc="1832949C">
      <w:numFmt w:val="bullet"/>
      <w:lvlText w:val="•"/>
      <w:lvlJc w:val="left"/>
      <w:pPr>
        <w:ind w:left="1770" w:hanging="341"/>
      </w:pPr>
      <w:rPr>
        <w:rFonts w:hint="default"/>
        <w:lang w:val="en-US" w:eastAsia="en-US" w:bidi="ar-SA"/>
      </w:rPr>
    </w:lvl>
    <w:lvl w:ilvl="2" w:tplc="94224E7E">
      <w:numFmt w:val="bullet"/>
      <w:lvlText w:val="•"/>
      <w:lvlJc w:val="left"/>
      <w:pPr>
        <w:ind w:left="2721" w:hanging="341"/>
      </w:pPr>
      <w:rPr>
        <w:rFonts w:hint="default"/>
        <w:lang w:val="en-US" w:eastAsia="en-US" w:bidi="ar-SA"/>
      </w:rPr>
    </w:lvl>
    <w:lvl w:ilvl="3" w:tplc="C486FC8E">
      <w:numFmt w:val="bullet"/>
      <w:lvlText w:val="•"/>
      <w:lvlJc w:val="left"/>
      <w:pPr>
        <w:ind w:left="3671" w:hanging="341"/>
      </w:pPr>
      <w:rPr>
        <w:rFonts w:hint="default"/>
        <w:lang w:val="en-US" w:eastAsia="en-US" w:bidi="ar-SA"/>
      </w:rPr>
    </w:lvl>
    <w:lvl w:ilvl="4" w:tplc="87D69DC0">
      <w:numFmt w:val="bullet"/>
      <w:lvlText w:val="•"/>
      <w:lvlJc w:val="left"/>
      <w:pPr>
        <w:ind w:left="4622" w:hanging="341"/>
      </w:pPr>
      <w:rPr>
        <w:rFonts w:hint="default"/>
        <w:lang w:val="en-US" w:eastAsia="en-US" w:bidi="ar-SA"/>
      </w:rPr>
    </w:lvl>
    <w:lvl w:ilvl="5" w:tplc="4A6ECA1C">
      <w:numFmt w:val="bullet"/>
      <w:lvlText w:val="•"/>
      <w:lvlJc w:val="left"/>
      <w:pPr>
        <w:ind w:left="5572" w:hanging="341"/>
      </w:pPr>
      <w:rPr>
        <w:rFonts w:hint="default"/>
        <w:lang w:val="en-US" w:eastAsia="en-US" w:bidi="ar-SA"/>
      </w:rPr>
    </w:lvl>
    <w:lvl w:ilvl="6" w:tplc="083E6B2C">
      <w:numFmt w:val="bullet"/>
      <w:lvlText w:val="•"/>
      <w:lvlJc w:val="left"/>
      <w:pPr>
        <w:ind w:left="6523" w:hanging="341"/>
      </w:pPr>
      <w:rPr>
        <w:rFonts w:hint="default"/>
        <w:lang w:val="en-US" w:eastAsia="en-US" w:bidi="ar-SA"/>
      </w:rPr>
    </w:lvl>
    <w:lvl w:ilvl="7" w:tplc="ED30F352">
      <w:numFmt w:val="bullet"/>
      <w:lvlText w:val="•"/>
      <w:lvlJc w:val="left"/>
      <w:pPr>
        <w:ind w:left="7473" w:hanging="341"/>
      </w:pPr>
      <w:rPr>
        <w:rFonts w:hint="default"/>
        <w:lang w:val="en-US" w:eastAsia="en-US" w:bidi="ar-SA"/>
      </w:rPr>
    </w:lvl>
    <w:lvl w:ilvl="8" w:tplc="55E6CDC8">
      <w:numFmt w:val="bullet"/>
      <w:lvlText w:val="•"/>
      <w:lvlJc w:val="left"/>
      <w:pPr>
        <w:ind w:left="8424" w:hanging="341"/>
      </w:pPr>
      <w:rPr>
        <w:rFonts w:hint="default"/>
        <w:lang w:val="en-US" w:eastAsia="en-US" w:bidi="ar-SA"/>
      </w:rPr>
    </w:lvl>
  </w:abstractNum>
  <w:abstractNum w:abstractNumId="22" w15:restartNumberingAfterBreak="0">
    <w:nsid w:val="44552B5A"/>
    <w:multiLevelType w:val="hybridMultilevel"/>
    <w:tmpl w:val="9162CE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8FF1DD1"/>
    <w:multiLevelType w:val="hybridMultilevel"/>
    <w:tmpl w:val="00D66F48"/>
    <w:lvl w:ilvl="0" w:tplc="90CEBEFA">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97C4BE6"/>
    <w:multiLevelType w:val="hybridMultilevel"/>
    <w:tmpl w:val="F334A2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AE57D3E"/>
    <w:multiLevelType w:val="hybridMultilevel"/>
    <w:tmpl w:val="A4EA1D30"/>
    <w:lvl w:ilvl="0" w:tplc="40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B217ACC"/>
    <w:multiLevelType w:val="hybridMultilevel"/>
    <w:tmpl w:val="6CF212DE"/>
    <w:lvl w:ilvl="0" w:tplc="40090019">
      <w:start w:val="1"/>
      <w:numFmt w:val="lowerLetter"/>
      <w:lvlText w:val="%1."/>
      <w:lvlJc w:val="left"/>
      <w:pPr>
        <w:ind w:left="1189" w:hanging="360"/>
      </w:pPr>
    </w:lvl>
    <w:lvl w:ilvl="1" w:tplc="40090019" w:tentative="1">
      <w:start w:val="1"/>
      <w:numFmt w:val="lowerLetter"/>
      <w:lvlText w:val="%2."/>
      <w:lvlJc w:val="left"/>
      <w:pPr>
        <w:ind w:left="1909" w:hanging="360"/>
      </w:pPr>
    </w:lvl>
    <w:lvl w:ilvl="2" w:tplc="4009001B" w:tentative="1">
      <w:start w:val="1"/>
      <w:numFmt w:val="lowerRoman"/>
      <w:lvlText w:val="%3."/>
      <w:lvlJc w:val="right"/>
      <w:pPr>
        <w:ind w:left="2629" w:hanging="180"/>
      </w:pPr>
    </w:lvl>
    <w:lvl w:ilvl="3" w:tplc="4009000F" w:tentative="1">
      <w:start w:val="1"/>
      <w:numFmt w:val="decimal"/>
      <w:lvlText w:val="%4."/>
      <w:lvlJc w:val="left"/>
      <w:pPr>
        <w:ind w:left="3349" w:hanging="360"/>
      </w:pPr>
    </w:lvl>
    <w:lvl w:ilvl="4" w:tplc="40090019" w:tentative="1">
      <w:start w:val="1"/>
      <w:numFmt w:val="lowerLetter"/>
      <w:lvlText w:val="%5."/>
      <w:lvlJc w:val="left"/>
      <w:pPr>
        <w:ind w:left="4069" w:hanging="360"/>
      </w:pPr>
    </w:lvl>
    <w:lvl w:ilvl="5" w:tplc="4009001B" w:tentative="1">
      <w:start w:val="1"/>
      <w:numFmt w:val="lowerRoman"/>
      <w:lvlText w:val="%6."/>
      <w:lvlJc w:val="right"/>
      <w:pPr>
        <w:ind w:left="4789" w:hanging="180"/>
      </w:pPr>
    </w:lvl>
    <w:lvl w:ilvl="6" w:tplc="4009000F" w:tentative="1">
      <w:start w:val="1"/>
      <w:numFmt w:val="decimal"/>
      <w:lvlText w:val="%7."/>
      <w:lvlJc w:val="left"/>
      <w:pPr>
        <w:ind w:left="5509" w:hanging="360"/>
      </w:pPr>
    </w:lvl>
    <w:lvl w:ilvl="7" w:tplc="40090019" w:tentative="1">
      <w:start w:val="1"/>
      <w:numFmt w:val="lowerLetter"/>
      <w:lvlText w:val="%8."/>
      <w:lvlJc w:val="left"/>
      <w:pPr>
        <w:ind w:left="6229" w:hanging="360"/>
      </w:pPr>
    </w:lvl>
    <w:lvl w:ilvl="8" w:tplc="4009001B" w:tentative="1">
      <w:start w:val="1"/>
      <w:numFmt w:val="lowerRoman"/>
      <w:lvlText w:val="%9."/>
      <w:lvlJc w:val="right"/>
      <w:pPr>
        <w:ind w:left="6949" w:hanging="180"/>
      </w:pPr>
    </w:lvl>
  </w:abstractNum>
  <w:abstractNum w:abstractNumId="27" w15:restartNumberingAfterBreak="0">
    <w:nsid w:val="4D613A6E"/>
    <w:multiLevelType w:val="hybridMultilevel"/>
    <w:tmpl w:val="AF2A8E8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08E21C7"/>
    <w:multiLevelType w:val="hybridMultilevel"/>
    <w:tmpl w:val="5B60CE28"/>
    <w:lvl w:ilvl="0" w:tplc="9122704A">
      <w:start w:val="1"/>
      <w:numFmt w:val="lowerLetter"/>
      <w:pStyle w:val="aListpara"/>
      <w:lvlText w:val="(%1)"/>
      <w:lvlJc w:val="left"/>
      <w:pPr>
        <w:ind w:left="720" w:hanging="360"/>
      </w:pPr>
      <w:rPr>
        <w:rFonts w:ascii="Arial" w:eastAsia="Tahoma" w:hAnsi="Arial" w:cs="Arial" w:hint="default"/>
        <w:b w:val="0"/>
        <w:bCs w:val="0"/>
        <w:i w:val="0"/>
        <w:iCs w:val="0"/>
        <w:spacing w:val="-8"/>
        <w:w w:val="92"/>
        <w:sz w:val="24"/>
        <w:szCs w:val="24"/>
        <w:lang w:val="en-US" w:eastAsia="en-US" w:bidi="ar-SA"/>
      </w:rPr>
    </w:lvl>
    <w:lvl w:ilvl="1" w:tplc="FFFFFFFF">
      <w:numFmt w:val="bullet"/>
      <w:lvlText w:val="–"/>
      <w:lvlJc w:val="left"/>
      <w:pPr>
        <w:ind w:left="1440" w:hanging="360"/>
      </w:pPr>
      <w:rPr>
        <w:rFonts w:ascii="Tahoma" w:eastAsia="Tahoma" w:hAnsi="Tahoma" w:cs="Tahoma" w:hint="default"/>
        <w:b w:val="0"/>
        <w:bCs w:val="0"/>
        <w:i w:val="0"/>
        <w:iCs w:val="0"/>
        <w:color w:val="524F26"/>
        <w:w w:val="89"/>
        <w:sz w:val="18"/>
        <w:szCs w:val="18"/>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2A41DFC"/>
    <w:multiLevelType w:val="hybridMultilevel"/>
    <w:tmpl w:val="2974D4A2"/>
    <w:lvl w:ilvl="0" w:tplc="D52E00E0">
      <w:start w:val="1"/>
      <w:numFmt w:val="lowerLetter"/>
      <w:lvlText w:val="(%1)"/>
      <w:lvlJc w:val="left"/>
      <w:pPr>
        <w:ind w:left="690" w:hanging="341"/>
      </w:pPr>
      <w:rPr>
        <w:rFonts w:ascii="Tahoma" w:eastAsia="Tahoma" w:hAnsi="Tahoma" w:cs="Tahoma" w:hint="default"/>
        <w:b w:val="0"/>
        <w:bCs w:val="0"/>
        <w:i w:val="0"/>
        <w:iCs w:val="0"/>
        <w:spacing w:val="-8"/>
        <w:w w:val="92"/>
        <w:sz w:val="18"/>
        <w:szCs w:val="18"/>
        <w:lang w:val="en-US" w:eastAsia="en-US" w:bidi="ar-SA"/>
      </w:rPr>
    </w:lvl>
    <w:lvl w:ilvl="1" w:tplc="DDA49602">
      <w:numFmt w:val="bullet"/>
      <w:lvlText w:val="•"/>
      <w:lvlJc w:val="left"/>
      <w:pPr>
        <w:ind w:left="1435" w:hanging="341"/>
      </w:pPr>
      <w:rPr>
        <w:rFonts w:hint="default"/>
        <w:lang w:val="en-US" w:eastAsia="en-US" w:bidi="ar-SA"/>
      </w:rPr>
    </w:lvl>
    <w:lvl w:ilvl="2" w:tplc="6B10B74C">
      <w:numFmt w:val="bullet"/>
      <w:lvlText w:val="•"/>
      <w:lvlJc w:val="left"/>
      <w:pPr>
        <w:ind w:left="2170" w:hanging="341"/>
      </w:pPr>
      <w:rPr>
        <w:rFonts w:hint="default"/>
        <w:lang w:val="en-US" w:eastAsia="en-US" w:bidi="ar-SA"/>
      </w:rPr>
    </w:lvl>
    <w:lvl w:ilvl="3" w:tplc="5B4C0366">
      <w:numFmt w:val="bullet"/>
      <w:lvlText w:val="•"/>
      <w:lvlJc w:val="left"/>
      <w:pPr>
        <w:ind w:left="2905" w:hanging="341"/>
      </w:pPr>
      <w:rPr>
        <w:rFonts w:hint="default"/>
        <w:lang w:val="en-US" w:eastAsia="en-US" w:bidi="ar-SA"/>
      </w:rPr>
    </w:lvl>
    <w:lvl w:ilvl="4" w:tplc="CC3EF62E">
      <w:numFmt w:val="bullet"/>
      <w:lvlText w:val="•"/>
      <w:lvlJc w:val="left"/>
      <w:pPr>
        <w:ind w:left="3640" w:hanging="341"/>
      </w:pPr>
      <w:rPr>
        <w:rFonts w:hint="default"/>
        <w:lang w:val="en-US" w:eastAsia="en-US" w:bidi="ar-SA"/>
      </w:rPr>
    </w:lvl>
    <w:lvl w:ilvl="5" w:tplc="01929420">
      <w:numFmt w:val="bullet"/>
      <w:lvlText w:val="•"/>
      <w:lvlJc w:val="left"/>
      <w:pPr>
        <w:ind w:left="4375" w:hanging="341"/>
      </w:pPr>
      <w:rPr>
        <w:rFonts w:hint="default"/>
        <w:lang w:val="en-US" w:eastAsia="en-US" w:bidi="ar-SA"/>
      </w:rPr>
    </w:lvl>
    <w:lvl w:ilvl="6" w:tplc="10362E04">
      <w:numFmt w:val="bullet"/>
      <w:lvlText w:val="•"/>
      <w:lvlJc w:val="left"/>
      <w:pPr>
        <w:ind w:left="5110" w:hanging="341"/>
      </w:pPr>
      <w:rPr>
        <w:rFonts w:hint="default"/>
        <w:lang w:val="en-US" w:eastAsia="en-US" w:bidi="ar-SA"/>
      </w:rPr>
    </w:lvl>
    <w:lvl w:ilvl="7" w:tplc="C122B5F8">
      <w:numFmt w:val="bullet"/>
      <w:lvlText w:val="•"/>
      <w:lvlJc w:val="left"/>
      <w:pPr>
        <w:ind w:left="5845" w:hanging="341"/>
      </w:pPr>
      <w:rPr>
        <w:rFonts w:hint="default"/>
        <w:lang w:val="en-US" w:eastAsia="en-US" w:bidi="ar-SA"/>
      </w:rPr>
    </w:lvl>
    <w:lvl w:ilvl="8" w:tplc="5A722FE4">
      <w:numFmt w:val="bullet"/>
      <w:lvlText w:val="•"/>
      <w:lvlJc w:val="left"/>
      <w:pPr>
        <w:ind w:left="6580" w:hanging="341"/>
      </w:pPr>
      <w:rPr>
        <w:rFonts w:hint="default"/>
        <w:lang w:val="en-US" w:eastAsia="en-US" w:bidi="ar-SA"/>
      </w:rPr>
    </w:lvl>
  </w:abstractNum>
  <w:abstractNum w:abstractNumId="30" w15:restartNumberingAfterBreak="0">
    <w:nsid w:val="52B07D8F"/>
    <w:multiLevelType w:val="hybridMultilevel"/>
    <w:tmpl w:val="4AC4BF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83B0C95"/>
    <w:multiLevelType w:val="hybridMultilevel"/>
    <w:tmpl w:val="3618952E"/>
    <w:lvl w:ilvl="0" w:tplc="81229012">
      <w:start w:val="1"/>
      <w:numFmt w:val="lowerLetter"/>
      <w:lvlText w:val="(%1)"/>
      <w:lvlJc w:val="left"/>
      <w:pPr>
        <w:ind w:left="720" w:hanging="360"/>
      </w:pPr>
      <w:rPr>
        <w:rFonts w:ascii="Arial" w:eastAsia="Tahoma" w:hAnsi="Arial" w:cs="Arial" w:hint="default"/>
        <w:b w:val="0"/>
        <w:bCs w:val="0"/>
        <w:i w:val="0"/>
        <w:iCs w:val="0"/>
        <w:spacing w:val="-8"/>
        <w:w w:val="92"/>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9310120"/>
    <w:multiLevelType w:val="hybridMultilevel"/>
    <w:tmpl w:val="B866A146"/>
    <w:lvl w:ilvl="0" w:tplc="6BC005A6">
      <w:start w:val="1"/>
      <w:numFmt w:val="decimal"/>
      <w:lvlText w:val="%1"/>
      <w:lvlJc w:val="left"/>
      <w:pPr>
        <w:ind w:left="697" w:hanging="227"/>
      </w:pPr>
      <w:rPr>
        <w:rFonts w:ascii="Tahoma" w:eastAsia="Tahoma" w:hAnsi="Tahoma" w:cs="Tahoma" w:hint="default"/>
        <w:b w:val="0"/>
        <w:bCs w:val="0"/>
        <w:i w:val="0"/>
        <w:iCs w:val="0"/>
        <w:w w:val="85"/>
        <w:sz w:val="14"/>
        <w:szCs w:val="14"/>
        <w:lang w:val="en-US" w:eastAsia="en-US" w:bidi="ar-SA"/>
      </w:rPr>
    </w:lvl>
    <w:lvl w:ilvl="1" w:tplc="290AE822">
      <w:numFmt w:val="bullet"/>
      <w:lvlText w:val="•"/>
      <w:lvlJc w:val="left"/>
      <w:pPr>
        <w:ind w:left="1662" w:hanging="227"/>
      </w:pPr>
      <w:rPr>
        <w:rFonts w:hint="default"/>
        <w:lang w:val="en-US" w:eastAsia="en-US" w:bidi="ar-SA"/>
      </w:rPr>
    </w:lvl>
    <w:lvl w:ilvl="2" w:tplc="1F64B3B0">
      <w:numFmt w:val="bullet"/>
      <w:lvlText w:val="•"/>
      <w:lvlJc w:val="left"/>
      <w:pPr>
        <w:ind w:left="2625" w:hanging="227"/>
      </w:pPr>
      <w:rPr>
        <w:rFonts w:hint="default"/>
        <w:lang w:val="en-US" w:eastAsia="en-US" w:bidi="ar-SA"/>
      </w:rPr>
    </w:lvl>
    <w:lvl w:ilvl="3" w:tplc="03F2AB30">
      <w:numFmt w:val="bullet"/>
      <w:lvlText w:val="•"/>
      <w:lvlJc w:val="left"/>
      <w:pPr>
        <w:ind w:left="3587" w:hanging="227"/>
      </w:pPr>
      <w:rPr>
        <w:rFonts w:hint="default"/>
        <w:lang w:val="en-US" w:eastAsia="en-US" w:bidi="ar-SA"/>
      </w:rPr>
    </w:lvl>
    <w:lvl w:ilvl="4" w:tplc="ED3CBD8A">
      <w:numFmt w:val="bullet"/>
      <w:lvlText w:val="•"/>
      <w:lvlJc w:val="left"/>
      <w:pPr>
        <w:ind w:left="4550" w:hanging="227"/>
      </w:pPr>
      <w:rPr>
        <w:rFonts w:hint="default"/>
        <w:lang w:val="en-US" w:eastAsia="en-US" w:bidi="ar-SA"/>
      </w:rPr>
    </w:lvl>
    <w:lvl w:ilvl="5" w:tplc="CD50174A">
      <w:numFmt w:val="bullet"/>
      <w:lvlText w:val="•"/>
      <w:lvlJc w:val="left"/>
      <w:pPr>
        <w:ind w:left="5512" w:hanging="227"/>
      </w:pPr>
      <w:rPr>
        <w:rFonts w:hint="default"/>
        <w:lang w:val="en-US" w:eastAsia="en-US" w:bidi="ar-SA"/>
      </w:rPr>
    </w:lvl>
    <w:lvl w:ilvl="6" w:tplc="FB8EFA2C">
      <w:numFmt w:val="bullet"/>
      <w:lvlText w:val="•"/>
      <w:lvlJc w:val="left"/>
      <w:pPr>
        <w:ind w:left="6475" w:hanging="227"/>
      </w:pPr>
      <w:rPr>
        <w:rFonts w:hint="default"/>
        <w:lang w:val="en-US" w:eastAsia="en-US" w:bidi="ar-SA"/>
      </w:rPr>
    </w:lvl>
    <w:lvl w:ilvl="7" w:tplc="F8240674">
      <w:numFmt w:val="bullet"/>
      <w:lvlText w:val="•"/>
      <w:lvlJc w:val="left"/>
      <w:pPr>
        <w:ind w:left="7437" w:hanging="227"/>
      </w:pPr>
      <w:rPr>
        <w:rFonts w:hint="default"/>
        <w:lang w:val="en-US" w:eastAsia="en-US" w:bidi="ar-SA"/>
      </w:rPr>
    </w:lvl>
    <w:lvl w:ilvl="8" w:tplc="C9D0E524">
      <w:numFmt w:val="bullet"/>
      <w:lvlText w:val="•"/>
      <w:lvlJc w:val="left"/>
      <w:pPr>
        <w:ind w:left="8400" w:hanging="227"/>
      </w:pPr>
      <w:rPr>
        <w:rFonts w:hint="default"/>
        <w:lang w:val="en-US" w:eastAsia="en-US" w:bidi="ar-SA"/>
      </w:rPr>
    </w:lvl>
  </w:abstractNum>
  <w:abstractNum w:abstractNumId="33" w15:restartNumberingAfterBreak="0">
    <w:nsid w:val="5D501418"/>
    <w:multiLevelType w:val="hybridMultilevel"/>
    <w:tmpl w:val="2A124DA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00608CF"/>
    <w:multiLevelType w:val="hybridMultilevel"/>
    <w:tmpl w:val="20D27B5A"/>
    <w:lvl w:ilvl="0" w:tplc="C178AD40">
      <w:numFmt w:val="bullet"/>
      <w:lvlText w:val="•"/>
      <w:lvlJc w:val="left"/>
      <w:pPr>
        <w:ind w:left="697" w:hanging="227"/>
      </w:pPr>
      <w:rPr>
        <w:rFonts w:ascii="Verdana" w:eastAsia="Verdana" w:hAnsi="Verdana" w:cs="Verdana" w:hint="default"/>
        <w:b w:val="0"/>
        <w:bCs w:val="0"/>
        <w:i w:val="0"/>
        <w:iCs w:val="0"/>
        <w:color w:val="524F26"/>
        <w:w w:val="83"/>
        <w:sz w:val="18"/>
        <w:szCs w:val="18"/>
        <w:lang w:val="en-US" w:eastAsia="en-US" w:bidi="ar-SA"/>
      </w:rPr>
    </w:lvl>
    <w:lvl w:ilvl="1" w:tplc="EF00997E">
      <w:start w:val="1"/>
      <w:numFmt w:val="lowerRoman"/>
      <w:lvlText w:val="%2."/>
      <w:lvlJc w:val="left"/>
      <w:pPr>
        <w:ind w:left="924" w:hanging="227"/>
      </w:pPr>
      <w:rPr>
        <w:rFonts w:ascii="Tahoma" w:eastAsia="Tahoma" w:hAnsi="Tahoma" w:cs="Tahoma" w:hint="default"/>
        <w:b w:val="0"/>
        <w:bCs w:val="0"/>
        <w:i w:val="0"/>
        <w:iCs w:val="0"/>
        <w:spacing w:val="-2"/>
        <w:w w:val="89"/>
        <w:sz w:val="18"/>
        <w:szCs w:val="18"/>
        <w:lang w:val="en-US" w:eastAsia="en-US" w:bidi="ar-SA"/>
      </w:rPr>
    </w:lvl>
    <w:lvl w:ilvl="2" w:tplc="000E63FE">
      <w:numFmt w:val="bullet"/>
      <w:lvlText w:val="•"/>
      <w:lvlJc w:val="left"/>
      <w:pPr>
        <w:ind w:left="1965" w:hanging="227"/>
      </w:pPr>
      <w:rPr>
        <w:rFonts w:hint="default"/>
        <w:lang w:val="en-US" w:eastAsia="en-US" w:bidi="ar-SA"/>
      </w:rPr>
    </w:lvl>
    <w:lvl w:ilvl="3" w:tplc="87FE89AA">
      <w:numFmt w:val="bullet"/>
      <w:lvlText w:val="•"/>
      <w:lvlJc w:val="left"/>
      <w:pPr>
        <w:ind w:left="3010" w:hanging="227"/>
      </w:pPr>
      <w:rPr>
        <w:rFonts w:hint="default"/>
        <w:lang w:val="en-US" w:eastAsia="en-US" w:bidi="ar-SA"/>
      </w:rPr>
    </w:lvl>
    <w:lvl w:ilvl="4" w:tplc="A8262C58">
      <w:numFmt w:val="bullet"/>
      <w:lvlText w:val="•"/>
      <w:lvlJc w:val="left"/>
      <w:pPr>
        <w:ind w:left="4055" w:hanging="227"/>
      </w:pPr>
      <w:rPr>
        <w:rFonts w:hint="default"/>
        <w:lang w:val="en-US" w:eastAsia="en-US" w:bidi="ar-SA"/>
      </w:rPr>
    </w:lvl>
    <w:lvl w:ilvl="5" w:tplc="7C761E92">
      <w:numFmt w:val="bullet"/>
      <w:lvlText w:val="•"/>
      <w:lvlJc w:val="left"/>
      <w:pPr>
        <w:ind w:left="5100" w:hanging="227"/>
      </w:pPr>
      <w:rPr>
        <w:rFonts w:hint="default"/>
        <w:lang w:val="en-US" w:eastAsia="en-US" w:bidi="ar-SA"/>
      </w:rPr>
    </w:lvl>
    <w:lvl w:ilvl="6" w:tplc="0A8E36D0">
      <w:numFmt w:val="bullet"/>
      <w:lvlText w:val="•"/>
      <w:lvlJc w:val="left"/>
      <w:pPr>
        <w:ind w:left="6145" w:hanging="227"/>
      </w:pPr>
      <w:rPr>
        <w:rFonts w:hint="default"/>
        <w:lang w:val="en-US" w:eastAsia="en-US" w:bidi="ar-SA"/>
      </w:rPr>
    </w:lvl>
    <w:lvl w:ilvl="7" w:tplc="1758E81C">
      <w:numFmt w:val="bullet"/>
      <w:lvlText w:val="•"/>
      <w:lvlJc w:val="left"/>
      <w:pPr>
        <w:ind w:left="7190" w:hanging="227"/>
      </w:pPr>
      <w:rPr>
        <w:rFonts w:hint="default"/>
        <w:lang w:val="en-US" w:eastAsia="en-US" w:bidi="ar-SA"/>
      </w:rPr>
    </w:lvl>
    <w:lvl w:ilvl="8" w:tplc="35F8E8AA">
      <w:numFmt w:val="bullet"/>
      <w:lvlText w:val="•"/>
      <w:lvlJc w:val="left"/>
      <w:pPr>
        <w:ind w:left="8235" w:hanging="227"/>
      </w:pPr>
      <w:rPr>
        <w:rFonts w:hint="default"/>
        <w:lang w:val="en-US" w:eastAsia="en-US" w:bidi="ar-SA"/>
      </w:rPr>
    </w:lvl>
  </w:abstractNum>
  <w:abstractNum w:abstractNumId="35" w15:restartNumberingAfterBreak="0">
    <w:nsid w:val="62CC7897"/>
    <w:multiLevelType w:val="hybridMultilevel"/>
    <w:tmpl w:val="0BB802F6"/>
    <w:lvl w:ilvl="0" w:tplc="40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65E03F7"/>
    <w:multiLevelType w:val="hybridMultilevel"/>
    <w:tmpl w:val="7FAEB828"/>
    <w:lvl w:ilvl="0" w:tplc="81229012">
      <w:start w:val="1"/>
      <w:numFmt w:val="lowerLetter"/>
      <w:lvlText w:val="(%1)"/>
      <w:lvlJc w:val="left"/>
      <w:pPr>
        <w:ind w:left="720" w:hanging="360"/>
      </w:pPr>
      <w:rPr>
        <w:rFonts w:ascii="Arial" w:eastAsia="Tahoma" w:hAnsi="Arial" w:cs="Arial" w:hint="default"/>
        <w:b w:val="0"/>
        <w:bCs w:val="0"/>
        <w:i w:val="0"/>
        <w:iCs w:val="0"/>
        <w:spacing w:val="-8"/>
        <w:w w:val="92"/>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7D10E1A"/>
    <w:multiLevelType w:val="hybridMultilevel"/>
    <w:tmpl w:val="120CC516"/>
    <w:lvl w:ilvl="0" w:tplc="36F6FBD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80F568F"/>
    <w:multiLevelType w:val="hybridMultilevel"/>
    <w:tmpl w:val="DF86D8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D5639E9"/>
    <w:multiLevelType w:val="hybridMultilevel"/>
    <w:tmpl w:val="D7AA0E84"/>
    <w:lvl w:ilvl="0" w:tplc="81229012">
      <w:start w:val="1"/>
      <w:numFmt w:val="lowerLetter"/>
      <w:lvlText w:val="(%1)"/>
      <w:lvlJc w:val="left"/>
      <w:pPr>
        <w:ind w:left="720" w:hanging="360"/>
      </w:pPr>
      <w:rPr>
        <w:rFonts w:ascii="Arial" w:eastAsia="Tahoma" w:hAnsi="Arial" w:cs="Arial" w:hint="default"/>
        <w:b w:val="0"/>
        <w:bCs w:val="0"/>
        <w:i w:val="0"/>
        <w:iCs w:val="0"/>
        <w:spacing w:val="-8"/>
        <w:w w:val="92"/>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45E0FD0"/>
    <w:multiLevelType w:val="hybridMultilevel"/>
    <w:tmpl w:val="A6D6DA4C"/>
    <w:lvl w:ilvl="0" w:tplc="4A201B34">
      <w:numFmt w:val="bullet"/>
      <w:lvlText w:val="•"/>
      <w:lvlJc w:val="left"/>
      <w:pPr>
        <w:ind w:left="2097" w:hanging="227"/>
      </w:pPr>
      <w:rPr>
        <w:rFonts w:ascii="Verdana" w:eastAsia="Verdana" w:hAnsi="Verdana" w:cs="Verdana" w:hint="default"/>
        <w:b w:val="0"/>
        <w:bCs w:val="0"/>
        <w:i w:val="0"/>
        <w:iCs w:val="0"/>
        <w:color w:val="524F26"/>
        <w:w w:val="83"/>
        <w:sz w:val="18"/>
        <w:szCs w:val="18"/>
        <w:lang w:val="en-US" w:eastAsia="en-US" w:bidi="ar-SA"/>
      </w:rPr>
    </w:lvl>
    <w:lvl w:ilvl="1" w:tplc="E5D83EAA">
      <w:numFmt w:val="bullet"/>
      <w:lvlText w:val="•"/>
      <w:lvlJc w:val="left"/>
      <w:pPr>
        <w:ind w:left="3080" w:hanging="227"/>
      </w:pPr>
      <w:rPr>
        <w:rFonts w:hint="default"/>
        <w:lang w:val="en-US" w:eastAsia="en-US" w:bidi="ar-SA"/>
      </w:rPr>
    </w:lvl>
    <w:lvl w:ilvl="2" w:tplc="6818E7CC">
      <w:numFmt w:val="bullet"/>
      <w:lvlText w:val="•"/>
      <w:lvlJc w:val="left"/>
      <w:pPr>
        <w:ind w:left="4061" w:hanging="227"/>
      </w:pPr>
      <w:rPr>
        <w:rFonts w:hint="default"/>
        <w:lang w:val="en-US" w:eastAsia="en-US" w:bidi="ar-SA"/>
      </w:rPr>
    </w:lvl>
    <w:lvl w:ilvl="3" w:tplc="3120F24E">
      <w:numFmt w:val="bullet"/>
      <w:lvlText w:val="•"/>
      <w:lvlJc w:val="left"/>
      <w:pPr>
        <w:ind w:left="5041" w:hanging="227"/>
      </w:pPr>
      <w:rPr>
        <w:rFonts w:hint="default"/>
        <w:lang w:val="en-US" w:eastAsia="en-US" w:bidi="ar-SA"/>
      </w:rPr>
    </w:lvl>
    <w:lvl w:ilvl="4" w:tplc="5290CE2C">
      <w:numFmt w:val="bullet"/>
      <w:lvlText w:val="•"/>
      <w:lvlJc w:val="left"/>
      <w:pPr>
        <w:ind w:left="6022" w:hanging="227"/>
      </w:pPr>
      <w:rPr>
        <w:rFonts w:hint="default"/>
        <w:lang w:val="en-US" w:eastAsia="en-US" w:bidi="ar-SA"/>
      </w:rPr>
    </w:lvl>
    <w:lvl w:ilvl="5" w:tplc="F19A50B0">
      <w:numFmt w:val="bullet"/>
      <w:lvlText w:val="•"/>
      <w:lvlJc w:val="left"/>
      <w:pPr>
        <w:ind w:left="7002" w:hanging="227"/>
      </w:pPr>
      <w:rPr>
        <w:rFonts w:hint="default"/>
        <w:lang w:val="en-US" w:eastAsia="en-US" w:bidi="ar-SA"/>
      </w:rPr>
    </w:lvl>
    <w:lvl w:ilvl="6" w:tplc="0040FA5A">
      <w:numFmt w:val="bullet"/>
      <w:lvlText w:val="•"/>
      <w:lvlJc w:val="left"/>
      <w:pPr>
        <w:ind w:left="7983" w:hanging="227"/>
      </w:pPr>
      <w:rPr>
        <w:rFonts w:hint="default"/>
        <w:lang w:val="en-US" w:eastAsia="en-US" w:bidi="ar-SA"/>
      </w:rPr>
    </w:lvl>
    <w:lvl w:ilvl="7" w:tplc="0D8C1E04">
      <w:numFmt w:val="bullet"/>
      <w:lvlText w:val="•"/>
      <w:lvlJc w:val="left"/>
      <w:pPr>
        <w:ind w:left="8963" w:hanging="227"/>
      </w:pPr>
      <w:rPr>
        <w:rFonts w:hint="default"/>
        <w:lang w:val="en-US" w:eastAsia="en-US" w:bidi="ar-SA"/>
      </w:rPr>
    </w:lvl>
    <w:lvl w:ilvl="8" w:tplc="E96ED4CC">
      <w:numFmt w:val="bullet"/>
      <w:lvlText w:val="•"/>
      <w:lvlJc w:val="left"/>
      <w:pPr>
        <w:ind w:left="9944" w:hanging="227"/>
      </w:pPr>
      <w:rPr>
        <w:rFonts w:hint="default"/>
        <w:lang w:val="en-US" w:eastAsia="en-US" w:bidi="ar-SA"/>
      </w:rPr>
    </w:lvl>
  </w:abstractNum>
  <w:abstractNum w:abstractNumId="41" w15:restartNumberingAfterBreak="0">
    <w:nsid w:val="78302657"/>
    <w:multiLevelType w:val="hybridMultilevel"/>
    <w:tmpl w:val="6E948198"/>
    <w:lvl w:ilvl="0" w:tplc="45D08F4A">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98D56EC"/>
    <w:multiLevelType w:val="hybridMultilevel"/>
    <w:tmpl w:val="E15C2548"/>
    <w:lvl w:ilvl="0" w:tplc="81229012">
      <w:start w:val="1"/>
      <w:numFmt w:val="lowerLetter"/>
      <w:lvlText w:val="(%1)"/>
      <w:lvlJc w:val="left"/>
      <w:pPr>
        <w:ind w:left="720" w:hanging="360"/>
      </w:pPr>
      <w:rPr>
        <w:rFonts w:ascii="Arial" w:eastAsia="Tahoma" w:hAnsi="Arial" w:cs="Arial" w:hint="default"/>
        <w:b w:val="0"/>
        <w:bCs w:val="0"/>
        <w:i w:val="0"/>
        <w:iCs w:val="0"/>
        <w:spacing w:val="-8"/>
        <w:w w:val="92"/>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8806471">
    <w:abstractNumId w:val="18"/>
  </w:num>
  <w:num w:numId="2" w16cid:durableId="800223433">
    <w:abstractNumId w:val="29"/>
  </w:num>
  <w:num w:numId="3" w16cid:durableId="1558084580">
    <w:abstractNumId w:val="34"/>
  </w:num>
  <w:num w:numId="4" w16cid:durableId="576672128">
    <w:abstractNumId w:val="21"/>
  </w:num>
  <w:num w:numId="5" w16cid:durableId="1283152066">
    <w:abstractNumId w:val="6"/>
  </w:num>
  <w:num w:numId="6" w16cid:durableId="2120561793">
    <w:abstractNumId w:val="38"/>
  </w:num>
  <w:num w:numId="7" w16cid:durableId="42750551">
    <w:abstractNumId w:val="13"/>
  </w:num>
  <w:num w:numId="8" w16cid:durableId="277834697">
    <w:abstractNumId w:val="26"/>
  </w:num>
  <w:num w:numId="9" w16cid:durableId="1852601885">
    <w:abstractNumId w:val="1"/>
  </w:num>
  <w:num w:numId="10" w16cid:durableId="1510635216">
    <w:abstractNumId w:val="24"/>
  </w:num>
  <w:num w:numId="11" w16cid:durableId="456222440">
    <w:abstractNumId w:val="9"/>
  </w:num>
  <w:num w:numId="12" w16cid:durableId="156312121">
    <w:abstractNumId w:val="4"/>
  </w:num>
  <w:num w:numId="13" w16cid:durableId="1791628224">
    <w:abstractNumId w:val="33"/>
  </w:num>
  <w:num w:numId="14" w16cid:durableId="2041735555">
    <w:abstractNumId w:val="35"/>
  </w:num>
  <w:num w:numId="15" w16cid:durableId="886381799">
    <w:abstractNumId w:val="32"/>
  </w:num>
  <w:num w:numId="16" w16cid:durableId="388962145">
    <w:abstractNumId w:val="12"/>
  </w:num>
  <w:num w:numId="17" w16cid:durableId="1414473338">
    <w:abstractNumId w:val="22"/>
  </w:num>
  <w:num w:numId="18" w16cid:durableId="2072918964">
    <w:abstractNumId w:val="8"/>
  </w:num>
  <w:num w:numId="19" w16cid:durableId="777481760">
    <w:abstractNumId w:val="10"/>
  </w:num>
  <w:num w:numId="20" w16cid:durableId="764768697">
    <w:abstractNumId w:val="2"/>
  </w:num>
  <w:num w:numId="21" w16cid:durableId="1016493405">
    <w:abstractNumId w:val="30"/>
  </w:num>
  <w:num w:numId="22" w16cid:durableId="2004893677">
    <w:abstractNumId w:val="37"/>
  </w:num>
  <w:num w:numId="23" w16cid:durableId="2130128150">
    <w:abstractNumId w:val="25"/>
  </w:num>
  <w:num w:numId="24" w16cid:durableId="1035420507">
    <w:abstractNumId w:val="27"/>
  </w:num>
  <w:num w:numId="25" w16cid:durableId="1806849084">
    <w:abstractNumId w:val="31"/>
  </w:num>
  <w:num w:numId="26" w16cid:durableId="358236773">
    <w:abstractNumId w:val="40"/>
  </w:num>
  <w:num w:numId="27" w16cid:durableId="1072193369">
    <w:abstractNumId w:val="14"/>
  </w:num>
  <w:num w:numId="28" w16cid:durableId="1840270992">
    <w:abstractNumId w:val="17"/>
  </w:num>
  <w:num w:numId="29" w16cid:durableId="1009261435">
    <w:abstractNumId w:val="39"/>
  </w:num>
  <w:num w:numId="30" w16cid:durableId="1100562338">
    <w:abstractNumId w:val="11"/>
  </w:num>
  <w:num w:numId="31" w16cid:durableId="208763948">
    <w:abstractNumId w:val="42"/>
  </w:num>
  <w:num w:numId="32" w16cid:durableId="1098328040">
    <w:abstractNumId w:val="41"/>
  </w:num>
  <w:num w:numId="33" w16cid:durableId="861282585">
    <w:abstractNumId w:val="36"/>
  </w:num>
  <w:num w:numId="34" w16cid:durableId="14817657">
    <w:abstractNumId w:val="16"/>
  </w:num>
  <w:num w:numId="35" w16cid:durableId="295838912">
    <w:abstractNumId w:val="3"/>
  </w:num>
  <w:num w:numId="36" w16cid:durableId="642737884">
    <w:abstractNumId w:val="23"/>
  </w:num>
  <w:num w:numId="37" w16cid:durableId="892077408">
    <w:abstractNumId w:val="7"/>
  </w:num>
  <w:num w:numId="38" w16cid:durableId="557588832">
    <w:abstractNumId w:val="15"/>
  </w:num>
  <w:num w:numId="39" w16cid:durableId="140462288">
    <w:abstractNumId w:val="20"/>
  </w:num>
  <w:num w:numId="40" w16cid:durableId="742138622">
    <w:abstractNumId w:val="5"/>
  </w:num>
  <w:num w:numId="41" w16cid:durableId="2019307052">
    <w:abstractNumId w:val="28"/>
  </w:num>
  <w:num w:numId="42" w16cid:durableId="1166482154">
    <w:abstractNumId w:val="19"/>
  </w:num>
  <w:num w:numId="43" w16cid:durableId="1067264390">
    <w:abstractNumId w:val="28"/>
    <w:lvlOverride w:ilvl="0">
      <w:startOverride w:val="1"/>
    </w:lvlOverride>
  </w:num>
  <w:num w:numId="44" w16cid:durableId="205608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BD"/>
    <w:rsid w:val="00022D7F"/>
    <w:rsid w:val="00033093"/>
    <w:rsid w:val="0008328F"/>
    <w:rsid w:val="00090E11"/>
    <w:rsid w:val="000B7D27"/>
    <w:rsid w:val="000E3561"/>
    <w:rsid w:val="00103840"/>
    <w:rsid w:val="00114163"/>
    <w:rsid w:val="00120880"/>
    <w:rsid w:val="00121FE1"/>
    <w:rsid w:val="00161B91"/>
    <w:rsid w:val="001815AA"/>
    <w:rsid w:val="001A3651"/>
    <w:rsid w:val="001E04BE"/>
    <w:rsid w:val="001F1714"/>
    <w:rsid w:val="00207B77"/>
    <w:rsid w:val="002108C0"/>
    <w:rsid w:val="00231DD2"/>
    <w:rsid w:val="00245B71"/>
    <w:rsid w:val="002837B7"/>
    <w:rsid w:val="00283E8D"/>
    <w:rsid w:val="0029289E"/>
    <w:rsid w:val="002A5035"/>
    <w:rsid w:val="002D1E6D"/>
    <w:rsid w:val="002E412F"/>
    <w:rsid w:val="002E5A43"/>
    <w:rsid w:val="003268D1"/>
    <w:rsid w:val="00327F5C"/>
    <w:rsid w:val="003358EF"/>
    <w:rsid w:val="0034532E"/>
    <w:rsid w:val="00355A98"/>
    <w:rsid w:val="00387D34"/>
    <w:rsid w:val="00393165"/>
    <w:rsid w:val="00393A6F"/>
    <w:rsid w:val="003E1AF5"/>
    <w:rsid w:val="003F1BB0"/>
    <w:rsid w:val="00404D5C"/>
    <w:rsid w:val="00412BBE"/>
    <w:rsid w:val="00415D91"/>
    <w:rsid w:val="0045101C"/>
    <w:rsid w:val="00461019"/>
    <w:rsid w:val="0046507C"/>
    <w:rsid w:val="004653D3"/>
    <w:rsid w:val="0047277E"/>
    <w:rsid w:val="0048743D"/>
    <w:rsid w:val="00495812"/>
    <w:rsid w:val="004B7C29"/>
    <w:rsid w:val="004E279D"/>
    <w:rsid w:val="004E45C9"/>
    <w:rsid w:val="0050068B"/>
    <w:rsid w:val="00516A36"/>
    <w:rsid w:val="00526CD2"/>
    <w:rsid w:val="00534FB6"/>
    <w:rsid w:val="00540ABB"/>
    <w:rsid w:val="00573DA5"/>
    <w:rsid w:val="005831F7"/>
    <w:rsid w:val="0058772D"/>
    <w:rsid w:val="00592530"/>
    <w:rsid w:val="005A7631"/>
    <w:rsid w:val="005C1B96"/>
    <w:rsid w:val="005C287A"/>
    <w:rsid w:val="00600002"/>
    <w:rsid w:val="006261ED"/>
    <w:rsid w:val="00646930"/>
    <w:rsid w:val="0065480C"/>
    <w:rsid w:val="00677010"/>
    <w:rsid w:val="00687C5A"/>
    <w:rsid w:val="006923C6"/>
    <w:rsid w:val="006A72A2"/>
    <w:rsid w:val="006A75D8"/>
    <w:rsid w:val="006A7B3A"/>
    <w:rsid w:val="006B059F"/>
    <w:rsid w:val="006E50FD"/>
    <w:rsid w:val="00716D7E"/>
    <w:rsid w:val="00721F90"/>
    <w:rsid w:val="00766E1E"/>
    <w:rsid w:val="00773B01"/>
    <w:rsid w:val="007A3E2A"/>
    <w:rsid w:val="007B4F4B"/>
    <w:rsid w:val="007B5DF5"/>
    <w:rsid w:val="007E453C"/>
    <w:rsid w:val="00803B86"/>
    <w:rsid w:val="00834917"/>
    <w:rsid w:val="00835970"/>
    <w:rsid w:val="00856C8A"/>
    <w:rsid w:val="008A1C2D"/>
    <w:rsid w:val="008B20DE"/>
    <w:rsid w:val="008E13F2"/>
    <w:rsid w:val="008E1907"/>
    <w:rsid w:val="00914115"/>
    <w:rsid w:val="00934401"/>
    <w:rsid w:val="00977790"/>
    <w:rsid w:val="009A5BE4"/>
    <w:rsid w:val="009C3226"/>
    <w:rsid w:val="009D6B2E"/>
    <w:rsid w:val="009D7EBD"/>
    <w:rsid w:val="009F1E85"/>
    <w:rsid w:val="00A2014E"/>
    <w:rsid w:val="00A33F4B"/>
    <w:rsid w:val="00A35A16"/>
    <w:rsid w:val="00A37278"/>
    <w:rsid w:val="00A653BF"/>
    <w:rsid w:val="00A844FA"/>
    <w:rsid w:val="00A84A53"/>
    <w:rsid w:val="00A94AFD"/>
    <w:rsid w:val="00AB71DB"/>
    <w:rsid w:val="00AC06AE"/>
    <w:rsid w:val="00AD12E8"/>
    <w:rsid w:val="00AE2EBA"/>
    <w:rsid w:val="00AE3540"/>
    <w:rsid w:val="00B05398"/>
    <w:rsid w:val="00B2409B"/>
    <w:rsid w:val="00B4517A"/>
    <w:rsid w:val="00B85CC8"/>
    <w:rsid w:val="00BB3F95"/>
    <w:rsid w:val="00BB6041"/>
    <w:rsid w:val="00C125C7"/>
    <w:rsid w:val="00C12F56"/>
    <w:rsid w:val="00C13EDB"/>
    <w:rsid w:val="00C17FB0"/>
    <w:rsid w:val="00C21ABB"/>
    <w:rsid w:val="00C37120"/>
    <w:rsid w:val="00C3748A"/>
    <w:rsid w:val="00C47201"/>
    <w:rsid w:val="00C747F7"/>
    <w:rsid w:val="00C839EF"/>
    <w:rsid w:val="00CC4D2C"/>
    <w:rsid w:val="00CC5CD6"/>
    <w:rsid w:val="00CE2373"/>
    <w:rsid w:val="00D046F1"/>
    <w:rsid w:val="00D06172"/>
    <w:rsid w:val="00D10D9B"/>
    <w:rsid w:val="00D552DB"/>
    <w:rsid w:val="00D738A7"/>
    <w:rsid w:val="00D818B3"/>
    <w:rsid w:val="00D82859"/>
    <w:rsid w:val="00DC5048"/>
    <w:rsid w:val="00DC63B2"/>
    <w:rsid w:val="00DC6991"/>
    <w:rsid w:val="00DC7303"/>
    <w:rsid w:val="00DE56B7"/>
    <w:rsid w:val="00DF0CB7"/>
    <w:rsid w:val="00DF431B"/>
    <w:rsid w:val="00E12ED5"/>
    <w:rsid w:val="00E3236A"/>
    <w:rsid w:val="00E40DEC"/>
    <w:rsid w:val="00E5550C"/>
    <w:rsid w:val="00E73FEB"/>
    <w:rsid w:val="00E84560"/>
    <w:rsid w:val="00E91025"/>
    <w:rsid w:val="00EA1ACB"/>
    <w:rsid w:val="00EC2AD7"/>
    <w:rsid w:val="00EC3658"/>
    <w:rsid w:val="00ED4928"/>
    <w:rsid w:val="00EE3706"/>
    <w:rsid w:val="00EF07EF"/>
    <w:rsid w:val="00EF0D50"/>
    <w:rsid w:val="00EF5C02"/>
    <w:rsid w:val="00F117E3"/>
    <w:rsid w:val="00F172D4"/>
    <w:rsid w:val="00F243E2"/>
    <w:rsid w:val="00F25DC9"/>
    <w:rsid w:val="00F41094"/>
    <w:rsid w:val="00F70FAB"/>
    <w:rsid w:val="00F72228"/>
    <w:rsid w:val="00FA002E"/>
    <w:rsid w:val="00FA1DEE"/>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71C64"/>
  <w15:docId w15:val="{9BE10C61-1B55-4148-8D09-772C16C8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B0"/>
    <w:pPr>
      <w:spacing w:before="120" w:after="120" w:line="276" w:lineRule="auto"/>
    </w:pPr>
    <w:rPr>
      <w:rFonts w:ascii="Arial" w:eastAsia="Tahoma" w:hAnsi="Arial" w:cs="Tahoma"/>
      <w:sz w:val="24"/>
    </w:rPr>
  </w:style>
  <w:style w:type="paragraph" w:styleId="Heading1">
    <w:name w:val="heading 1"/>
    <w:basedOn w:val="Normal"/>
    <w:link w:val="Heading1Char"/>
    <w:uiPriority w:val="9"/>
    <w:qFormat/>
    <w:rsid w:val="003F1BB0"/>
    <w:pPr>
      <w:spacing w:before="720" w:after="360" w:line="288" w:lineRule="auto"/>
      <w:outlineLvl w:val="0"/>
    </w:pPr>
    <w:rPr>
      <w:rFonts w:eastAsia="Verdana" w:cs="Verdana"/>
      <w:b/>
      <w:color w:val="524F26"/>
      <w:sz w:val="76"/>
      <w:szCs w:val="56"/>
    </w:rPr>
  </w:style>
  <w:style w:type="paragraph" w:styleId="Heading2">
    <w:name w:val="heading 2"/>
    <w:basedOn w:val="Normal"/>
    <w:link w:val="Heading2Char"/>
    <w:uiPriority w:val="9"/>
    <w:unhideWhenUsed/>
    <w:qFormat/>
    <w:rsid w:val="0050068B"/>
    <w:pPr>
      <w:outlineLvl w:val="1"/>
    </w:pPr>
    <w:rPr>
      <w:rFonts w:eastAsia="Verdana" w:cs="Verdana"/>
      <w:b/>
      <w:color w:val="524F26"/>
      <w:sz w:val="56"/>
      <w:szCs w:val="26"/>
    </w:rPr>
  </w:style>
  <w:style w:type="paragraph" w:styleId="Heading3">
    <w:name w:val="heading 3"/>
    <w:basedOn w:val="Normal"/>
    <w:link w:val="Heading3Char"/>
    <w:uiPriority w:val="9"/>
    <w:unhideWhenUsed/>
    <w:qFormat/>
    <w:rsid w:val="0050068B"/>
    <w:pPr>
      <w:outlineLvl w:val="2"/>
    </w:pPr>
    <w:rPr>
      <w:rFonts w:eastAsia="Verdana" w:cs="Verdana"/>
      <w:b/>
      <w:color w:val="524F26"/>
      <w:sz w:val="28"/>
    </w:rPr>
  </w:style>
  <w:style w:type="paragraph" w:styleId="Heading4">
    <w:name w:val="heading 4"/>
    <w:basedOn w:val="Normal"/>
    <w:link w:val="Heading4Char"/>
    <w:uiPriority w:val="9"/>
    <w:unhideWhenUsed/>
    <w:qFormat/>
    <w:rsid w:val="00534FB6"/>
    <w:pPr>
      <w:spacing w:before="0"/>
      <w:outlineLvl w:val="3"/>
    </w:pPr>
    <w:rPr>
      <w:rFonts w:eastAsia="Arial" w:cs="Arial"/>
      <w:b/>
      <w:bCs/>
      <w:color w:val="524F26"/>
      <w:szCs w:val="19"/>
    </w:rPr>
  </w:style>
  <w:style w:type="paragraph" w:styleId="Heading5">
    <w:name w:val="heading 5"/>
    <w:basedOn w:val="Normal"/>
    <w:next w:val="Normal"/>
    <w:link w:val="Heading5Char"/>
    <w:uiPriority w:val="9"/>
    <w:unhideWhenUsed/>
    <w:qFormat/>
    <w:rsid w:val="00BB6041"/>
    <w:pPr>
      <w:keepNext/>
      <w:keepLines/>
      <w:widowControl/>
      <w:autoSpaceDE/>
      <w:autoSpaceDN/>
      <w:outlineLvl w:val="4"/>
    </w:pPr>
    <w:rPr>
      <w:rFonts w:eastAsiaTheme="majorEastAsia" w:cstheme="majorBidi"/>
      <w:b/>
      <w:color w:val="524F26"/>
      <w:kern w:val="2"/>
      <w:szCs w:val="24"/>
      <w:lang w:val="en-AU" w:eastAsia="zh-CN"/>
      <w14:ligatures w14:val="standardContextual"/>
    </w:rPr>
  </w:style>
  <w:style w:type="paragraph" w:styleId="Heading6">
    <w:name w:val="heading 6"/>
    <w:basedOn w:val="Normal"/>
    <w:next w:val="Normal"/>
    <w:link w:val="Heading6Char"/>
    <w:uiPriority w:val="9"/>
    <w:semiHidden/>
    <w:unhideWhenUsed/>
    <w:qFormat/>
    <w:rsid w:val="00AC06AE"/>
    <w:pPr>
      <w:keepNext/>
      <w:keepLines/>
      <w:widowControl/>
      <w:autoSpaceDE/>
      <w:autoSpaceDN/>
      <w:spacing w:before="40" w:after="0" w:line="278" w:lineRule="auto"/>
      <w:outlineLvl w:val="5"/>
    </w:pPr>
    <w:rPr>
      <w:rFonts w:asciiTheme="minorHAnsi" w:eastAsiaTheme="majorEastAsia" w:hAnsiTheme="minorHAnsi" w:cstheme="majorBidi"/>
      <w:i/>
      <w:iCs/>
      <w:color w:val="595959" w:themeColor="text1" w:themeTint="A6"/>
      <w:kern w:val="2"/>
      <w:szCs w:val="24"/>
      <w:lang w:val="en-AU" w:eastAsia="zh-CN"/>
      <w14:ligatures w14:val="standardContextual"/>
    </w:rPr>
  </w:style>
  <w:style w:type="paragraph" w:styleId="Heading7">
    <w:name w:val="heading 7"/>
    <w:basedOn w:val="Normal"/>
    <w:next w:val="Normal"/>
    <w:link w:val="Heading7Char"/>
    <w:uiPriority w:val="9"/>
    <w:semiHidden/>
    <w:unhideWhenUsed/>
    <w:qFormat/>
    <w:rsid w:val="00AC06AE"/>
    <w:pPr>
      <w:keepNext/>
      <w:keepLines/>
      <w:widowControl/>
      <w:autoSpaceDE/>
      <w:autoSpaceDN/>
      <w:spacing w:before="40" w:after="0" w:line="278" w:lineRule="auto"/>
      <w:outlineLvl w:val="6"/>
    </w:pPr>
    <w:rPr>
      <w:rFonts w:asciiTheme="minorHAnsi" w:eastAsiaTheme="majorEastAsia" w:hAnsiTheme="minorHAnsi" w:cstheme="majorBidi"/>
      <w:color w:val="595959" w:themeColor="text1" w:themeTint="A6"/>
      <w:kern w:val="2"/>
      <w:szCs w:val="24"/>
      <w:lang w:val="en-AU" w:eastAsia="zh-CN"/>
      <w14:ligatures w14:val="standardContextual"/>
    </w:rPr>
  </w:style>
  <w:style w:type="paragraph" w:styleId="Heading8">
    <w:name w:val="heading 8"/>
    <w:basedOn w:val="Normal"/>
    <w:next w:val="Normal"/>
    <w:link w:val="Heading8Char"/>
    <w:uiPriority w:val="9"/>
    <w:semiHidden/>
    <w:unhideWhenUsed/>
    <w:qFormat/>
    <w:rsid w:val="00AC06AE"/>
    <w:pPr>
      <w:keepNext/>
      <w:keepLines/>
      <w:widowControl/>
      <w:autoSpaceDE/>
      <w:autoSpaceDN/>
      <w:spacing w:after="0" w:line="278" w:lineRule="auto"/>
      <w:outlineLvl w:val="7"/>
    </w:pPr>
    <w:rPr>
      <w:rFonts w:asciiTheme="minorHAnsi" w:eastAsiaTheme="majorEastAsia" w:hAnsiTheme="minorHAnsi" w:cstheme="majorBidi"/>
      <w:i/>
      <w:iCs/>
      <w:color w:val="272727" w:themeColor="text1" w:themeTint="D8"/>
      <w:kern w:val="2"/>
      <w:szCs w:val="24"/>
      <w:lang w:val="en-AU" w:eastAsia="zh-CN"/>
      <w14:ligatures w14:val="standardContextual"/>
    </w:rPr>
  </w:style>
  <w:style w:type="paragraph" w:styleId="Heading9">
    <w:name w:val="heading 9"/>
    <w:basedOn w:val="Normal"/>
    <w:next w:val="Normal"/>
    <w:link w:val="Heading9Char"/>
    <w:uiPriority w:val="9"/>
    <w:semiHidden/>
    <w:unhideWhenUsed/>
    <w:qFormat/>
    <w:rsid w:val="00AC06AE"/>
    <w:pPr>
      <w:keepNext/>
      <w:keepLines/>
      <w:widowControl/>
      <w:autoSpaceDE/>
      <w:autoSpaceDN/>
      <w:spacing w:after="0" w:line="278" w:lineRule="auto"/>
      <w:outlineLvl w:val="8"/>
    </w:pPr>
    <w:rPr>
      <w:rFonts w:asciiTheme="minorHAnsi" w:eastAsiaTheme="majorEastAsia" w:hAnsiTheme="minorHAnsi" w:cstheme="majorBidi"/>
      <w:color w:val="272727" w:themeColor="text1" w:themeTint="D8"/>
      <w:kern w:val="2"/>
      <w:szCs w:val="24"/>
      <w:lang w:val="en-AU"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6A75D8"/>
    <w:pPr>
      <w:tabs>
        <w:tab w:val="right" w:leader="dot" w:pos="9019"/>
      </w:tabs>
      <w:spacing w:before="308"/>
    </w:pPr>
    <w:rPr>
      <w:rFonts w:eastAsia="Verdana" w:cs="Verdana"/>
      <w:b/>
      <w:noProof/>
      <w:szCs w:val="20"/>
    </w:rPr>
  </w:style>
  <w:style w:type="paragraph" w:styleId="TOC2">
    <w:name w:val="toc 2"/>
    <w:basedOn w:val="Normal"/>
    <w:uiPriority w:val="39"/>
    <w:qFormat/>
    <w:rsid w:val="006A75D8"/>
    <w:pPr>
      <w:spacing w:line="240" w:lineRule="auto"/>
      <w:ind w:left="227"/>
    </w:pPr>
    <w:rPr>
      <w:sz w:val="20"/>
      <w:szCs w:val="18"/>
    </w:rPr>
  </w:style>
  <w:style w:type="paragraph" w:styleId="TOC3">
    <w:name w:val="toc 3"/>
    <w:basedOn w:val="Normal"/>
    <w:uiPriority w:val="39"/>
    <w:qFormat/>
    <w:rsid w:val="006A75D8"/>
    <w:pPr>
      <w:spacing w:before="60" w:after="60" w:line="240" w:lineRule="auto"/>
      <w:ind w:left="924"/>
    </w:pPr>
    <w:rPr>
      <w:sz w:val="20"/>
      <w:szCs w:val="18"/>
    </w:rPr>
  </w:style>
  <w:style w:type="paragraph" w:styleId="Title">
    <w:name w:val="Title"/>
    <w:basedOn w:val="Normal"/>
    <w:link w:val="TitleChar"/>
    <w:uiPriority w:val="10"/>
    <w:qFormat/>
    <w:pPr>
      <w:spacing w:before="22"/>
      <w:ind w:left="102"/>
    </w:pPr>
    <w:rPr>
      <w:rFonts w:eastAsia="Arial" w:cs="Arial"/>
      <w:b/>
      <w:bCs/>
      <w:sz w:val="76"/>
      <w:szCs w:val="76"/>
    </w:rPr>
  </w:style>
  <w:style w:type="paragraph" w:styleId="ListParagraph">
    <w:name w:val="List Paragraph"/>
    <w:basedOn w:val="Normal"/>
    <w:link w:val="ListParagraphChar"/>
    <w:uiPriority w:val="1"/>
    <w:qFormat/>
    <w:rsid w:val="00AD12E8"/>
    <w:pPr>
      <w:numPr>
        <w:numId w:val="11"/>
      </w:numPr>
      <w:spacing w:before="160" w:after="160"/>
      <w:ind w:left="360"/>
    </w:pPr>
  </w:style>
  <w:style w:type="paragraph" w:customStyle="1" w:styleId="TableParagraph">
    <w:name w:val="Table Paragraph"/>
    <w:basedOn w:val="Normal"/>
    <w:uiPriority w:val="1"/>
    <w:qFormat/>
    <w:rsid w:val="00CE2373"/>
  </w:style>
  <w:style w:type="character" w:styleId="Hyperlink">
    <w:name w:val="Hyperlink"/>
    <w:basedOn w:val="DefaultParagraphFont"/>
    <w:uiPriority w:val="99"/>
    <w:unhideWhenUsed/>
    <w:rsid w:val="00033093"/>
    <w:rPr>
      <w:color w:val="0000FF" w:themeColor="hyperlink"/>
      <w:u w:val="single"/>
    </w:rPr>
  </w:style>
  <w:style w:type="character" w:styleId="UnresolvedMention">
    <w:name w:val="Unresolved Mention"/>
    <w:basedOn w:val="DefaultParagraphFont"/>
    <w:uiPriority w:val="99"/>
    <w:semiHidden/>
    <w:unhideWhenUsed/>
    <w:rsid w:val="00033093"/>
    <w:rPr>
      <w:color w:val="605E5C"/>
      <w:shd w:val="clear" w:color="auto" w:fill="E1DFDD"/>
    </w:rPr>
  </w:style>
  <w:style w:type="paragraph" w:styleId="EndnoteText">
    <w:name w:val="endnote text"/>
    <w:basedOn w:val="Normal"/>
    <w:link w:val="EndnoteTextChar"/>
    <w:uiPriority w:val="99"/>
    <w:semiHidden/>
    <w:unhideWhenUsed/>
    <w:rsid w:val="002D1E6D"/>
    <w:pPr>
      <w:spacing w:after="0"/>
    </w:pPr>
    <w:rPr>
      <w:sz w:val="20"/>
      <w:szCs w:val="20"/>
    </w:rPr>
  </w:style>
  <w:style w:type="character" w:customStyle="1" w:styleId="EndnoteTextChar">
    <w:name w:val="Endnote Text Char"/>
    <w:basedOn w:val="DefaultParagraphFont"/>
    <w:link w:val="EndnoteText"/>
    <w:uiPriority w:val="99"/>
    <w:semiHidden/>
    <w:rsid w:val="002D1E6D"/>
    <w:rPr>
      <w:rFonts w:ascii="Arial" w:eastAsia="Tahoma" w:hAnsi="Arial" w:cs="Tahoma"/>
      <w:sz w:val="20"/>
      <w:szCs w:val="20"/>
    </w:rPr>
  </w:style>
  <w:style w:type="character" w:styleId="EndnoteReference">
    <w:name w:val="endnote reference"/>
    <w:basedOn w:val="DefaultParagraphFont"/>
    <w:uiPriority w:val="99"/>
    <w:semiHidden/>
    <w:unhideWhenUsed/>
    <w:rsid w:val="002D1E6D"/>
    <w:rPr>
      <w:vertAlign w:val="superscript"/>
    </w:rPr>
  </w:style>
  <w:style w:type="paragraph" w:styleId="FootnoteText">
    <w:name w:val="footnote text"/>
    <w:basedOn w:val="Normal"/>
    <w:link w:val="FootnoteTextChar"/>
    <w:uiPriority w:val="99"/>
    <w:semiHidden/>
    <w:unhideWhenUsed/>
    <w:rsid w:val="002D1E6D"/>
    <w:pPr>
      <w:spacing w:after="0"/>
    </w:pPr>
    <w:rPr>
      <w:sz w:val="20"/>
      <w:szCs w:val="20"/>
    </w:rPr>
  </w:style>
  <w:style w:type="character" w:customStyle="1" w:styleId="FootnoteTextChar">
    <w:name w:val="Footnote Text Char"/>
    <w:basedOn w:val="DefaultParagraphFont"/>
    <w:link w:val="FootnoteText"/>
    <w:uiPriority w:val="99"/>
    <w:semiHidden/>
    <w:rsid w:val="002D1E6D"/>
    <w:rPr>
      <w:rFonts w:ascii="Arial" w:eastAsia="Tahoma" w:hAnsi="Arial" w:cs="Tahoma"/>
      <w:sz w:val="20"/>
      <w:szCs w:val="20"/>
    </w:rPr>
  </w:style>
  <w:style w:type="character" w:styleId="FootnoteReference">
    <w:name w:val="footnote reference"/>
    <w:basedOn w:val="DefaultParagraphFont"/>
    <w:uiPriority w:val="99"/>
    <w:semiHidden/>
    <w:unhideWhenUsed/>
    <w:rsid w:val="002D1E6D"/>
    <w:rPr>
      <w:vertAlign w:val="superscript"/>
    </w:rPr>
  </w:style>
  <w:style w:type="character" w:customStyle="1" w:styleId="Heading5Char">
    <w:name w:val="Heading 5 Char"/>
    <w:basedOn w:val="DefaultParagraphFont"/>
    <w:link w:val="Heading5"/>
    <w:uiPriority w:val="9"/>
    <w:rsid w:val="00BB6041"/>
    <w:rPr>
      <w:rFonts w:ascii="Arial" w:eastAsiaTheme="majorEastAsia" w:hAnsi="Arial" w:cstheme="majorBidi"/>
      <w:b/>
      <w:color w:val="524F26"/>
      <w:kern w:val="2"/>
      <w:sz w:val="24"/>
      <w:szCs w:val="24"/>
      <w:lang w:val="en-AU" w:eastAsia="zh-CN"/>
      <w14:ligatures w14:val="standardContextual"/>
    </w:rPr>
  </w:style>
  <w:style w:type="character" w:customStyle="1" w:styleId="Heading6Char">
    <w:name w:val="Heading 6 Char"/>
    <w:basedOn w:val="DefaultParagraphFont"/>
    <w:link w:val="Heading6"/>
    <w:uiPriority w:val="9"/>
    <w:semiHidden/>
    <w:rsid w:val="00AC06AE"/>
    <w:rPr>
      <w:rFonts w:eastAsiaTheme="majorEastAsia" w:cstheme="majorBidi"/>
      <w:i/>
      <w:iCs/>
      <w:color w:val="595959" w:themeColor="text1" w:themeTint="A6"/>
      <w:kern w:val="2"/>
      <w:sz w:val="24"/>
      <w:szCs w:val="24"/>
      <w:lang w:val="en-AU" w:eastAsia="zh-CN"/>
      <w14:ligatures w14:val="standardContextual"/>
    </w:rPr>
  </w:style>
  <w:style w:type="character" w:customStyle="1" w:styleId="Heading7Char">
    <w:name w:val="Heading 7 Char"/>
    <w:basedOn w:val="DefaultParagraphFont"/>
    <w:link w:val="Heading7"/>
    <w:uiPriority w:val="9"/>
    <w:semiHidden/>
    <w:rsid w:val="00AC06AE"/>
    <w:rPr>
      <w:rFonts w:eastAsiaTheme="majorEastAsia" w:cstheme="majorBidi"/>
      <w:color w:val="595959" w:themeColor="text1" w:themeTint="A6"/>
      <w:kern w:val="2"/>
      <w:sz w:val="24"/>
      <w:szCs w:val="24"/>
      <w:lang w:val="en-AU" w:eastAsia="zh-CN"/>
      <w14:ligatures w14:val="standardContextual"/>
    </w:rPr>
  </w:style>
  <w:style w:type="character" w:customStyle="1" w:styleId="Heading8Char">
    <w:name w:val="Heading 8 Char"/>
    <w:basedOn w:val="DefaultParagraphFont"/>
    <w:link w:val="Heading8"/>
    <w:uiPriority w:val="9"/>
    <w:semiHidden/>
    <w:rsid w:val="00AC06AE"/>
    <w:rPr>
      <w:rFonts w:eastAsiaTheme="majorEastAsia" w:cstheme="majorBidi"/>
      <w:i/>
      <w:iCs/>
      <w:color w:val="272727" w:themeColor="text1" w:themeTint="D8"/>
      <w:kern w:val="2"/>
      <w:sz w:val="24"/>
      <w:szCs w:val="24"/>
      <w:lang w:val="en-AU" w:eastAsia="zh-CN"/>
      <w14:ligatures w14:val="standardContextual"/>
    </w:rPr>
  </w:style>
  <w:style w:type="character" w:customStyle="1" w:styleId="Heading9Char">
    <w:name w:val="Heading 9 Char"/>
    <w:basedOn w:val="DefaultParagraphFont"/>
    <w:link w:val="Heading9"/>
    <w:uiPriority w:val="9"/>
    <w:semiHidden/>
    <w:rsid w:val="00AC06AE"/>
    <w:rPr>
      <w:rFonts w:eastAsiaTheme="majorEastAsia" w:cstheme="majorBidi"/>
      <w:color w:val="272727" w:themeColor="text1" w:themeTint="D8"/>
      <w:kern w:val="2"/>
      <w:sz w:val="24"/>
      <w:szCs w:val="24"/>
      <w:lang w:val="en-AU" w:eastAsia="zh-CN"/>
      <w14:ligatures w14:val="standardContextual"/>
    </w:rPr>
  </w:style>
  <w:style w:type="character" w:customStyle="1" w:styleId="Heading1Char">
    <w:name w:val="Heading 1 Char"/>
    <w:basedOn w:val="DefaultParagraphFont"/>
    <w:link w:val="Heading1"/>
    <w:uiPriority w:val="9"/>
    <w:rsid w:val="003F1BB0"/>
    <w:rPr>
      <w:rFonts w:ascii="Arial" w:eastAsia="Verdana" w:hAnsi="Arial" w:cs="Verdana"/>
      <w:b/>
      <w:color w:val="524F26"/>
      <w:sz w:val="76"/>
      <w:szCs w:val="56"/>
    </w:rPr>
  </w:style>
  <w:style w:type="character" w:customStyle="1" w:styleId="Heading2Char">
    <w:name w:val="Heading 2 Char"/>
    <w:basedOn w:val="DefaultParagraphFont"/>
    <w:link w:val="Heading2"/>
    <w:uiPriority w:val="9"/>
    <w:rsid w:val="0050068B"/>
    <w:rPr>
      <w:rFonts w:ascii="Arial" w:eastAsia="Verdana" w:hAnsi="Arial" w:cs="Verdana"/>
      <w:b/>
      <w:color w:val="524F26"/>
      <w:sz w:val="56"/>
      <w:szCs w:val="26"/>
    </w:rPr>
  </w:style>
  <w:style w:type="character" w:customStyle="1" w:styleId="Heading3Char">
    <w:name w:val="Heading 3 Char"/>
    <w:basedOn w:val="DefaultParagraphFont"/>
    <w:link w:val="Heading3"/>
    <w:uiPriority w:val="9"/>
    <w:rsid w:val="0050068B"/>
    <w:rPr>
      <w:rFonts w:ascii="Arial" w:eastAsia="Verdana" w:hAnsi="Arial" w:cs="Verdana"/>
      <w:b/>
      <w:color w:val="524F26"/>
      <w:sz w:val="28"/>
    </w:rPr>
  </w:style>
  <w:style w:type="character" w:customStyle="1" w:styleId="Heading4Char">
    <w:name w:val="Heading 4 Char"/>
    <w:basedOn w:val="DefaultParagraphFont"/>
    <w:link w:val="Heading4"/>
    <w:uiPriority w:val="9"/>
    <w:rsid w:val="00534FB6"/>
    <w:rPr>
      <w:rFonts w:ascii="Arial" w:eastAsia="Arial" w:hAnsi="Arial" w:cs="Arial"/>
      <w:b/>
      <w:bCs/>
      <w:color w:val="524F26"/>
      <w:sz w:val="24"/>
      <w:szCs w:val="19"/>
    </w:rPr>
  </w:style>
  <w:style w:type="character" w:customStyle="1" w:styleId="TitleChar">
    <w:name w:val="Title Char"/>
    <w:basedOn w:val="DefaultParagraphFont"/>
    <w:link w:val="Title"/>
    <w:uiPriority w:val="10"/>
    <w:rsid w:val="00AC06AE"/>
    <w:rPr>
      <w:rFonts w:ascii="Arial" w:eastAsia="Arial" w:hAnsi="Arial" w:cs="Arial"/>
      <w:b/>
      <w:bCs/>
      <w:sz w:val="76"/>
      <w:szCs w:val="76"/>
    </w:rPr>
  </w:style>
  <w:style w:type="paragraph" w:styleId="Subtitle">
    <w:name w:val="Subtitle"/>
    <w:basedOn w:val="Normal"/>
    <w:next w:val="Normal"/>
    <w:link w:val="SubtitleChar"/>
    <w:uiPriority w:val="11"/>
    <w:qFormat/>
    <w:rsid w:val="00AC06AE"/>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en-AU" w:eastAsia="zh-CN"/>
      <w14:ligatures w14:val="standardContextual"/>
    </w:rPr>
  </w:style>
  <w:style w:type="character" w:customStyle="1" w:styleId="SubtitleChar">
    <w:name w:val="Subtitle Char"/>
    <w:basedOn w:val="DefaultParagraphFont"/>
    <w:link w:val="Subtitle"/>
    <w:uiPriority w:val="11"/>
    <w:rsid w:val="00AC06AE"/>
    <w:rPr>
      <w:rFonts w:eastAsiaTheme="majorEastAsia" w:cstheme="majorBidi"/>
      <w:color w:val="595959" w:themeColor="text1" w:themeTint="A6"/>
      <w:spacing w:val="15"/>
      <w:kern w:val="2"/>
      <w:sz w:val="28"/>
      <w:szCs w:val="28"/>
      <w:lang w:val="en-AU" w:eastAsia="zh-CN"/>
      <w14:ligatures w14:val="standardContextual"/>
    </w:rPr>
  </w:style>
  <w:style w:type="paragraph" w:styleId="Quote">
    <w:name w:val="Quote"/>
    <w:basedOn w:val="Normal"/>
    <w:next w:val="Normal"/>
    <w:link w:val="QuoteChar"/>
    <w:uiPriority w:val="29"/>
    <w:qFormat/>
    <w:rsid w:val="00AC06AE"/>
    <w:pPr>
      <w:widowControl/>
      <w:autoSpaceDE/>
      <w:autoSpaceDN/>
      <w:spacing w:before="160" w:after="160" w:line="278" w:lineRule="auto"/>
      <w:jc w:val="center"/>
    </w:pPr>
    <w:rPr>
      <w:rFonts w:asciiTheme="minorHAnsi" w:eastAsiaTheme="minorEastAsia" w:hAnsiTheme="minorHAnsi" w:cstheme="minorBidi"/>
      <w:i/>
      <w:iCs/>
      <w:color w:val="404040" w:themeColor="text1" w:themeTint="BF"/>
      <w:kern w:val="2"/>
      <w:szCs w:val="24"/>
      <w:lang w:val="en-AU" w:eastAsia="zh-CN"/>
      <w14:ligatures w14:val="standardContextual"/>
    </w:rPr>
  </w:style>
  <w:style w:type="character" w:customStyle="1" w:styleId="QuoteChar">
    <w:name w:val="Quote Char"/>
    <w:basedOn w:val="DefaultParagraphFont"/>
    <w:link w:val="Quote"/>
    <w:uiPriority w:val="29"/>
    <w:rsid w:val="00AC06AE"/>
    <w:rPr>
      <w:rFonts w:eastAsiaTheme="minorEastAsia"/>
      <w:i/>
      <w:iCs/>
      <w:color w:val="404040" w:themeColor="text1" w:themeTint="BF"/>
      <w:kern w:val="2"/>
      <w:sz w:val="24"/>
      <w:szCs w:val="24"/>
      <w:lang w:val="en-AU" w:eastAsia="zh-CN"/>
      <w14:ligatures w14:val="standardContextual"/>
    </w:rPr>
  </w:style>
  <w:style w:type="character" w:styleId="IntenseEmphasis">
    <w:name w:val="Intense Emphasis"/>
    <w:basedOn w:val="DefaultParagraphFont"/>
    <w:uiPriority w:val="21"/>
    <w:qFormat/>
    <w:rsid w:val="00AC06AE"/>
    <w:rPr>
      <w:i/>
      <w:iCs/>
      <w:color w:val="365F91" w:themeColor="accent1" w:themeShade="BF"/>
    </w:rPr>
  </w:style>
  <w:style w:type="paragraph" w:styleId="IntenseQuote">
    <w:name w:val="Intense Quote"/>
    <w:basedOn w:val="Normal"/>
    <w:next w:val="Normal"/>
    <w:link w:val="IntenseQuoteChar"/>
    <w:uiPriority w:val="30"/>
    <w:qFormat/>
    <w:rsid w:val="00AC06AE"/>
    <w:pPr>
      <w:widowControl/>
      <w:pBdr>
        <w:top w:val="single" w:sz="4" w:space="10" w:color="365F91" w:themeColor="accent1" w:themeShade="BF"/>
        <w:bottom w:val="single" w:sz="4" w:space="10" w:color="365F91" w:themeColor="accent1" w:themeShade="BF"/>
      </w:pBdr>
      <w:autoSpaceDE/>
      <w:autoSpaceDN/>
      <w:spacing w:before="360" w:after="360" w:line="278" w:lineRule="auto"/>
      <w:ind w:left="864" w:right="864"/>
      <w:jc w:val="center"/>
    </w:pPr>
    <w:rPr>
      <w:rFonts w:asciiTheme="minorHAnsi" w:eastAsiaTheme="minorEastAsia" w:hAnsiTheme="minorHAnsi" w:cstheme="minorBidi"/>
      <w:i/>
      <w:iCs/>
      <w:color w:val="365F91" w:themeColor="accent1" w:themeShade="BF"/>
      <w:kern w:val="2"/>
      <w:szCs w:val="24"/>
      <w:lang w:val="en-AU" w:eastAsia="zh-CN"/>
      <w14:ligatures w14:val="standardContextual"/>
    </w:rPr>
  </w:style>
  <w:style w:type="character" w:customStyle="1" w:styleId="IntenseQuoteChar">
    <w:name w:val="Intense Quote Char"/>
    <w:basedOn w:val="DefaultParagraphFont"/>
    <w:link w:val="IntenseQuote"/>
    <w:uiPriority w:val="30"/>
    <w:rsid w:val="00AC06AE"/>
    <w:rPr>
      <w:rFonts w:eastAsiaTheme="minorEastAsia"/>
      <w:i/>
      <w:iCs/>
      <w:color w:val="365F91" w:themeColor="accent1" w:themeShade="BF"/>
      <w:kern w:val="2"/>
      <w:sz w:val="24"/>
      <w:szCs w:val="24"/>
      <w:lang w:val="en-AU" w:eastAsia="zh-CN"/>
      <w14:ligatures w14:val="standardContextual"/>
    </w:rPr>
  </w:style>
  <w:style w:type="character" w:styleId="IntenseReference">
    <w:name w:val="Intense Reference"/>
    <w:basedOn w:val="DefaultParagraphFont"/>
    <w:uiPriority w:val="32"/>
    <w:qFormat/>
    <w:rsid w:val="00AC06AE"/>
    <w:rPr>
      <w:b/>
      <w:bCs/>
      <w:smallCaps/>
      <w:color w:val="365F91" w:themeColor="accent1" w:themeShade="BF"/>
      <w:spacing w:val="5"/>
    </w:rPr>
  </w:style>
  <w:style w:type="character" w:styleId="FollowedHyperlink">
    <w:name w:val="FollowedHyperlink"/>
    <w:basedOn w:val="DefaultParagraphFont"/>
    <w:uiPriority w:val="99"/>
    <w:semiHidden/>
    <w:unhideWhenUsed/>
    <w:rsid w:val="00AC06AE"/>
    <w:rPr>
      <w:color w:val="800080" w:themeColor="followedHyperlink"/>
      <w:u w:val="single"/>
    </w:rPr>
  </w:style>
  <w:style w:type="paragraph" w:customStyle="1" w:styleId="footnote">
    <w:name w:val="footnote"/>
    <w:basedOn w:val="Normal"/>
    <w:link w:val="footnoteChar"/>
    <w:qFormat/>
    <w:rsid w:val="00C17FB0"/>
    <w:pPr>
      <w:widowControl/>
      <w:autoSpaceDE/>
      <w:autoSpaceDN/>
      <w:spacing w:after="160"/>
      <w:ind w:left="288" w:hanging="288"/>
    </w:pPr>
    <w:rPr>
      <w:rFonts w:asciiTheme="minorHAnsi" w:eastAsiaTheme="minorEastAsia" w:hAnsiTheme="minorHAnsi" w:cstheme="minorBidi"/>
      <w:kern w:val="2"/>
      <w:szCs w:val="24"/>
      <w:lang w:val="en-AU" w:eastAsia="zh-CN"/>
      <w14:ligatures w14:val="standardContextual"/>
    </w:rPr>
  </w:style>
  <w:style w:type="character" w:customStyle="1" w:styleId="footnoteChar">
    <w:name w:val="footnote Char"/>
    <w:basedOn w:val="DefaultParagraphFont"/>
    <w:link w:val="footnote"/>
    <w:rsid w:val="00C17FB0"/>
    <w:rPr>
      <w:rFonts w:eastAsiaTheme="minorEastAsia"/>
      <w:kern w:val="2"/>
      <w:sz w:val="24"/>
      <w:szCs w:val="24"/>
      <w:lang w:val="en-AU" w:eastAsia="zh-CN"/>
      <w14:ligatures w14:val="standardContextual"/>
    </w:rPr>
  </w:style>
  <w:style w:type="paragraph" w:styleId="TOCHeading">
    <w:name w:val="TOC Heading"/>
    <w:basedOn w:val="Heading1"/>
    <w:next w:val="Normal"/>
    <w:uiPriority w:val="39"/>
    <w:unhideWhenUsed/>
    <w:qFormat/>
    <w:rsid w:val="00CE2373"/>
    <w:pPr>
      <w:keepNext/>
      <w:keepLines/>
      <w:widowControl/>
      <w:autoSpaceDE/>
      <w:autoSpaceDN/>
      <w:spacing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Header">
    <w:name w:val="header"/>
    <w:basedOn w:val="Normal"/>
    <w:link w:val="HeaderChar"/>
    <w:uiPriority w:val="99"/>
    <w:unhideWhenUsed/>
    <w:rsid w:val="004B7C29"/>
    <w:pPr>
      <w:tabs>
        <w:tab w:val="center" w:pos="4513"/>
        <w:tab w:val="right" w:pos="9026"/>
      </w:tabs>
      <w:spacing w:before="0" w:after="0"/>
    </w:pPr>
  </w:style>
  <w:style w:type="character" w:customStyle="1" w:styleId="HeaderChar">
    <w:name w:val="Header Char"/>
    <w:basedOn w:val="DefaultParagraphFont"/>
    <w:link w:val="Header"/>
    <w:uiPriority w:val="99"/>
    <w:rsid w:val="004B7C29"/>
    <w:rPr>
      <w:rFonts w:ascii="Arial" w:eastAsia="Tahoma" w:hAnsi="Arial" w:cs="Tahoma"/>
      <w:sz w:val="24"/>
    </w:rPr>
  </w:style>
  <w:style w:type="paragraph" w:styleId="Footer">
    <w:name w:val="footer"/>
    <w:basedOn w:val="Normal"/>
    <w:link w:val="FooterChar"/>
    <w:uiPriority w:val="99"/>
    <w:unhideWhenUsed/>
    <w:rsid w:val="004B7C29"/>
    <w:pPr>
      <w:tabs>
        <w:tab w:val="center" w:pos="4513"/>
        <w:tab w:val="right" w:pos="9026"/>
      </w:tabs>
      <w:spacing w:before="0" w:after="0"/>
    </w:pPr>
  </w:style>
  <w:style w:type="character" w:customStyle="1" w:styleId="FooterChar">
    <w:name w:val="Footer Char"/>
    <w:basedOn w:val="DefaultParagraphFont"/>
    <w:link w:val="Footer"/>
    <w:uiPriority w:val="99"/>
    <w:rsid w:val="004B7C29"/>
    <w:rPr>
      <w:rFonts w:ascii="Arial" w:eastAsia="Tahoma" w:hAnsi="Arial" w:cs="Tahoma"/>
      <w:sz w:val="24"/>
    </w:rPr>
  </w:style>
  <w:style w:type="paragraph" w:styleId="NoSpacing">
    <w:name w:val="No Spacing"/>
    <w:uiPriority w:val="1"/>
    <w:qFormat/>
    <w:rsid w:val="00834917"/>
    <w:rPr>
      <w:rFonts w:ascii="Arial" w:eastAsia="Tahoma" w:hAnsi="Arial" w:cs="Tahoma"/>
      <w:sz w:val="24"/>
    </w:rPr>
  </w:style>
  <w:style w:type="paragraph" w:styleId="TOC4">
    <w:name w:val="toc 4"/>
    <w:basedOn w:val="Normal"/>
    <w:next w:val="Normal"/>
    <w:autoRedefine/>
    <w:uiPriority w:val="39"/>
    <w:unhideWhenUsed/>
    <w:rsid w:val="0034532E"/>
    <w:pPr>
      <w:spacing w:after="100"/>
      <w:ind w:left="720"/>
    </w:pPr>
  </w:style>
  <w:style w:type="character" w:styleId="Strong">
    <w:name w:val="Strong"/>
    <w:basedOn w:val="DefaultParagraphFont"/>
    <w:uiPriority w:val="22"/>
    <w:qFormat/>
    <w:rsid w:val="00E12ED5"/>
    <w:rPr>
      <w:b/>
      <w:bCs/>
    </w:rPr>
  </w:style>
  <w:style w:type="paragraph" w:customStyle="1" w:styleId="aListpara">
    <w:name w:val="(a) List para"/>
    <w:basedOn w:val="ListParagraph"/>
    <w:link w:val="aListparaChar"/>
    <w:qFormat/>
    <w:rsid w:val="00E12ED5"/>
    <w:pPr>
      <w:numPr>
        <w:numId w:val="41"/>
      </w:numPr>
    </w:pPr>
    <w:rPr>
      <w:rFonts w:cs="Arial"/>
    </w:rPr>
  </w:style>
  <w:style w:type="character" w:customStyle="1" w:styleId="ListParagraphChar">
    <w:name w:val="List Paragraph Char"/>
    <w:basedOn w:val="DefaultParagraphFont"/>
    <w:link w:val="ListParagraph"/>
    <w:uiPriority w:val="1"/>
    <w:rsid w:val="00E12ED5"/>
    <w:rPr>
      <w:rFonts w:ascii="Arial" w:eastAsia="Tahoma" w:hAnsi="Arial" w:cs="Tahoma"/>
      <w:sz w:val="24"/>
    </w:rPr>
  </w:style>
  <w:style w:type="character" w:customStyle="1" w:styleId="aListparaChar">
    <w:name w:val="(a) List para Char"/>
    <w:basedOn w:val="ListParagraphChar"/>
    <w:link w:val="aListpara"/>
    <w:rsid w:val="00E12ED5"/>
    <w:rPr>
      <w:rFonts w:ascii="Arial" w:eastAsia="Tahoma" w:hAnsi="Arial" w:cs="Arial"/>
      <w:sz w:val="24"/>
    </w:rPr>
  </w:style>
  <w:style w:type="character" w:styleId="PlaceholderText">
    <w:name w:val="Placeholder Text"/>
    <w:basedOn w:val="DefaultParagraphFont"/>
    <w:uiPriority w:val="99"/>
    <w:semiHidden/>
    <w:rsid w:val="008B20DE"/>
    <w:rPr>
      <w:color w:val="666666"/>
    </w:rPr>
  </w:style>
  <w:style w:type="paragraph" w:styleId="ListBullet">
    <w:name w:val="List Bullet"/>
    <w:basedOn w:val="Normal"/>
    <w:uiPriority w:val="99"/>
    <w:unhideWhenUsed/>
    <w:qFormat/>
    <w:rsid w:val="00540ABB"/>
    <w:pPr>
      <w:numPr>
        <w:numId w:val="44"/>
      </w:numPr>
      <w:contextualSpacing/>
    </w:pPr>
  </w:style>
  <w:style w:type="character" w:styleId="Emphasis">
    <w:name w:val="Emphasis"/>
    <w:basedOn w:val="DefaultParagraphFont"/>
    <w:uiPriority w:val="20"/>
    <w:qFormat/>
    <w:rsid w:val="00540A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gov.au/resources/publications/guide-to-health-warnings?language=en" TargetMode="External"/><Relationship Id="rId18" Type="http://schemas.openxmlformats.org/officeDocument/2006/relationships/hyperlink" Target="file:///C:\Users\luterm\AppData\Local\Microsoft\Windows\INetCache\Content.Outlook\D6XXYGTW\www.legislation.gov.au" TargetMode="External"/><Relationship Id="rId26" Type="http://schemas.openxmlformats.org/officeDocument/2006/relationships/hyperlink" Target="https://www.saiglobal.com/" TargetMode="External"/><Relationship Id="rId3" Type="http://schemas.openxmlformats.org/officeDocument/2006/relationships/styles" Target="styles.xml"/><Relationship Id="rId21" Type="http://schemas.openxmlformats.org/officeDocument/2006/relationships/hyperlink" Target="https://www.health.gov.au/resources/publications/guide-to-tobacco-packaging-requirement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alth.gov.au/resources/publications/guide-to-tobacco-packaging-requirements" TargetMode="External"/><Relationship Id="rId17" Type="http://schemas.openxmlformats.org/officeDocument/2006/relationships/hyperlink" Target="https://www.health.gov.au/" TargetMode="External"/><Relationship Id="rId25" Type="http://schemas.openxmlformats.org/officeDocument/2006/relationships/image" Target="media/image7.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ealth.gov.au/resources/publications/guide-to-online-point-of-sale-advertising-requirements?language=en" TargetMode="External"/><Relationship Id="rId20" Type="http://schemas.openxmlformats.org/officeDocument/2006/relationships/image" Target="media/image4.jpeg"/><Relationship Id="rId29" Type="http://schemas.openxmlformats.org/officeDocument/2006/relationships/hyperlink" Target="mailto:TobaccoCompliance@health.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au" TargetMode="External"/><Relationship Id="rId24" Type="http://schemas.openxmlformats.org/officeDocument/2006/relationships/hyperlink" Target="https://www.health.gov.au/resources/publications/guide-to-tobacco-packaging-requirement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ealth.gov.au/resources/publications/guide-to-advertising-and-sponsorship-prohibitions" TargetMode="External"/><Relationship Id="rId23" Type="http://schemas.openxmlformats.org/officeDocument/2006/relationships/image" Target="media/image6.png"/><Relationship Id="rId28" Type="http://schemas.openxmlformats.org/officeDocument/2006/relationships/hyperlink" Target="https://www.health.gov.au/topics/smoking-vaping-and-tobacco/tobacco-control/plain-packaging/complaints-form" TargetMode="External"/><Relationship Id="rId10" Type="http://schemas.openxmlformats.org/officeDocument/2006/relationships/hyperlink" Target="mailto:copyright@health.gov.au" TargetMode="External"/><Relationship Id="rId19" Type="http://schemas.openxmlformats.org/officeDocument/2006/relationships/image" Target="media/image3.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ealth.gov.au/resources/publications/guide-to-health-promotion-inserts?language=en" TargetMode="External"/><Relationship Id="rId22" Type="http://schemas.openxmlformats.org/officeDocument/2006/relationships/image" Target="media/image5.jpeg"/><Relationship Id="rId27" Type="http://schemas.openxmlformats.org/officeDocument/2006/relationships/hyperlink" Target="https://www.health.gov.au/resources/publications/tobacco-control-enforcement-policy" TargetMode="External"/><Relationship Id="rId30" Type="http://schemas.openxmlformats.org/officeDocument/2006/relationships/hyperlink" Target="http://www.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ACE8F-ADFB-4434-B8A0-E0383BB2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12</Pages>
  <Words>2753</Words>
  <Characters>15506</Characters>
  <Application>Microsoft Office Word</Application>
  <DocSecurity>0</DocSecurity>
  <Lines>272</Lines>
  <Paragraphs>126</Paragraphs>
  <ScaleCrop>false</ScaleCrop>
  <HeadingPairs>
    <vt:vector size="2" baseType="variant">
      <vt:variant>
        <vt:lpstr>Title</vt:lpstr>
      </vt:variant>
      <vt:variant>
        <vt:i4>1</vt:i4>
      </vt:variant>
    </vt:vector>
  </HeadingPairs>
  <TitlesOfParts>
    <vt:vector size="1" baseType="lpstr">
      <vt:lpstr>Guide to Tobacco Product Requirements</vt:lpstr>
    </vt:vector>
  </TitlesOfParts>
  <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Tobacco Product Requirements</dc:title>
  <dc:subject>Smoking, vaping and tobacco</dc:subject>
  <dc:creator>Australian Government Department of Health, Disability and Ageing</dc:creator>
  <cp:keywords>tobacco control; smoking, vaping and tobacco; preventative health</cp:keywords>
  <cp:lastModifiedBy>MASCHKE, Elvia</cp:lastModifiedBy>
  <cp:revision>6</cp:revision>
  <dcterms:created xsi:type="dcterms:W3CDTF">2025-07-16T01:03:00Z</dcterms:created>
  <dcterms:modified xsi:type="dcterms:W3CDTF">2025-07-16T06:40:00Z</dcterms:modified>
</cp:coreProperties>
</file>