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72B4D3D2" w:rsidR="008F1495" w:rsidRPr="00D5573C" w:rsidRDefault="0060100F" w:rsidP="00CA2009">
      <w:pPr>
        <w:pStyle w:val="Heading1"/>
        <w:spacing w:before="0"/>
      </w:pPr>
      <w:bookmarkStart w:id="0" w:name="_Hlk163461184"/>
      <w:r w:rsidRPr="00D5573C">
        <w:t>Guidance for Support at Home care partners</w:t>
      </w:r>
    </w:p>
    <w:p w14:paraId="7884CBF0" w14:textId="62A733D8" w:rsidR="008F1495" w:rsidRPr="00D5573C" w:rsidRDefault="00514ECC" w:rsidP="008F1495">
      <w:pPr>
        <w:pStyle w:val="Introduction"/>
      </w:pPr>
      <w:bookmarkStart w:id="1" w:name="_Hlk163461193"/>
      <w:bookmarkEnd w:id="0"/>
      <w:r w:rsidRPr="00D5573C">
        <w:t xml:space="preserve">This resource contains information that will help </w:t>
      </w:r>
      <w:r w:rsidR="002D655F">
        <w:t>c</w:t>
      </w:r>
      <w:r w:rsidR="00AF1F72" w:rsidRPr="00967FE1">
        <w:t xml:space="preserve">are </w:t>
      </w:r>
      <w:r w:rsidR="002D655F">
        <w:t>p</w:t>
      </w:r>
      <w:r w:rsidR="00AF1F72" w:rsidRPr="00967FE1">
        <w:t xml:space="preserve">artners </w:t>
      </w:r>
      <w:r w:rsidR="001F3F1F" w:rsidRPr="00D5573C">
        <w:t>to prepare</w:t>
      </w:r>
      <w:r w:rsidR="00235C37" w:rsidRPr="00D5573C">
        <w:t xml:space="preserve"> for Support at Home and </w:t>
      </w:r>
      <w:r w:rsidR="00BD042B" w:rsidRPr="00D5573C">
        <w:t xml:space="preserve">support </w:t>
      </w:r>
      <w:r w:rsidR="00965FAC" w:rsidRPr="00D5573C">
        <w:t xml:space="preserve">HCP care recipients </w:t>
      </w:r>
      <w:r w:rsidR="001F3F1F" w:rsidRPr="00D5573C">
        <w:t>transition to the Support at Home program</w:t>
      </w:r>
      <w:r w:rsidR="00965FAC" w:rsidRPr="00D5573C">
        <w:t xml:space="preserve">. </w:t>
      </w:r>
    </w:p>
    <w:bookmarkEnd w:id="1"/>
    <w:p w14:paraId="7A7987F9" w14:textId="1C2CB5BB" w:rsidR="001F3F1F" w:rsidRPr="00EE6F6C" w:rsidRDefault="001F3F1F" w:rsidP="001F3F1F">
      <w:pPr>
        <w:pStyle w:val="Heading2"/>
        <w:rPr>
          <w:sz w:val="28"/>
          <w:szCs w:val="24"/>
        </w:rPr>
      </w:pPr>
      <w:r w:rsidRPr="00EE6F6C">
        <w:rPr>
          <w:sz w:val="28"/>
          <w:szCs w:val="24"/>
        </w:rPr>
        <w:t xml:space="preserve">Support at Home </w:t>
      </w:r>
      <w:r w:rsidR="0034611E">
        <w:rPr>
          <w:sz w:val="28"/>
          <w:szCs w:val="24"/>
        </w:rPr>
        <w:t>p</w:t>
      </w:r>
      <w:r w:rsidR="0034611E" w:rsidRPr="00EE6F6C">
        <w:rPr>
          <w:sz w:val="28"/>
          <w:szCs w:val="24"/>
        </w:rPr>
        <w:t>rogram</w:t>
      </w:r>
    </w:p>
    <w:p w14:paraId="1CE8B99A" w14:textId="4BC3C6FB" w:rsidR="002A70DE" w:rsidRPr="00107DDC" w:rsidRDefault="0054271C" w:rsidP="005F79B7">
      <w:pPr>
        <w:rPr>
          <w:color w:val="1E1544" w:themeColor="text1"/>
        </w:rPr>
      </w:pPr>
      <w:r w:rsidRPr="00107DDC">
        <w:rPr>
          <w:color w:val="1E1544" w:themeColor="text1"/>
        </w:rPr>
        <w:t>Support at Home is</w:t>
      </w:r>
      <w:r w:rsidR="001C1A14" w:rsidRPr="00107DDC">
        <w:rPr>
          <w:color w:val="1E1544" w:themeColor="text1"/>
        </w:rPr>
        <w:t xml:space="preserve"> a</w:t>
      </w:r>
      <w:r w:rsidRPr="00107DDC">
        <w:rPr>
          <w:color w:val="1E1544" w:themeColor="text1"/>
        </w:rPr>
        <w:t xml:space="preserve"> new in-home aged care program that will commence </w:t>
      </w:r>
      <w:r w:rsidR="0034611E">
        <w:rPr>
          <w:color w:val="1E1544" w:themeColor="text1"/>
        </w:rPr>
        <w:t>from</w:t>
      </w:r>
      <w:r w:rsidR="0034611E" w:rsidRPr="00107DDC">
        <w:rPr>
          <w:color w:val="1E1544" w:themeColor="text1"/>
        </w:rPr>
        <w:t xml:space="preserve"> </w:t>
      </w:r>
      <w:r w:rsidRPr="00107DDC">
        <w:rPr>
          <w:color w:val="1E1544" w:themeColor="text1"/>
        </w:rPr>
        <w:t xml:space="preserve">1 </w:t>
      </w:r>
      <w:r w:rsidR="00BD07B5">
        <w:rPr>
          <w:color w:val="1E1544" w:themeColor="text1"/>
        </w:rPr>
        <w:t>November</w:t>
      </w:r>
      <w:r w:rsidR="00BD07B5" w:rsidRPr="00107DDC">
        <w:rPr>
          <w:color w:val="1E1544" w:themeColor="text1"/>
        </w:rPr>
        <w:t xml:space="preserve"> </w:t>
      </w:r>
      <w:r w:rsidR="00FC08C6">
        <w:rPr>
          <w:color w:val="1E1544" w:themeColor="text1"/>
        </w:rPr>
        <w:t>2025</w:t>
      </w:r>
      <w:r w:rsidRPr="00107DDC">
        <w:rPr>
          <w:color w:val="1E1544" w:themeColor="text1"/>
        </w:rPr>
        <w:t xml:space="preserve">. It will replace the Home Care Packages (HCP) Program and Short-Term Restorative Care </w:t>
      </w:r>
      <w:r w:rsidR="00A140E7" w:rsidRPr="00107DDC">
        <w:rPr>
          <w:color w:val="1E1544" w:themeColor="text1"/>
        </w:rPr>
        <w:t xml:space="preserve">(STRC) Programme. </w:t>
      </w:r>
    </w:p>
    <w:p w14:paraId="343C897A" w14:textId="4CDC980A" w:rsidR="00D0368A" w:rsidRPr="00107DDC" w:rsidRDefault="001C5AA7" w:rsidP="00796DE3">
      <w:pPr>
        <w:rPr>
          <w:color w:val="1E1544" w:themeColor="text1"/>
        </w:rPr>
      </w:pPr>
      <w:r w:rsidRPr="00107DDC">
        <w:rPr>
          <w:color w:val="1E1544" w:themeColor="text1"/>
        </w:rPr>
        <w:t xml:space="preserve">Care management </w:t>
      </w:r>
      <w:r w:rsidR="00D95958" w:rsidRPr="00107DDC">
        <w:rPr>
          <w:color w:val="1E1544" w:themeColor="text1"/>
        </w:rPr>
        <w:t>is a set of activities that contribute to the overall sa</w:t>
      </w:r>
      <w:r w:rsidR="00593F16" w:rsidRPr="00107DDC">
        <w:rPr>
          <w:color w:val="1E1544" w:themeColor="text1"/>
        </w:rPr>
        <w:t xml:space="preserve">fety, wellbeing, health and quality of life of an older person. </w:t>
      </w:r>
      <w:r w:rsidR="00796DE3" w:rsidRPr="00107DDC">
        <w:rPr>
          <w:color w:val="1E1544" w:themeColor="text1"/>
        </w:rPr>
        <w:t xml:space="preserve">The following care management activities will continue under the Support at Home program: </w:t>
      </w:r>
    </w:p>
    <w:p w14:paraId="5DE86E3A" w14:textId="74520D8C" w:rsidR="00D0368A" w:rsidRPr="00CB2792" w:rsidRDefault="00D0368A" w:rsidP="00F35C81">
      <w:pPr>
        <w:pStyle w:val="ListParagraph"/>
        <w:rPr>
          <w:color w:val="1E1544" w:themeColor="text1"/>
        </w:rPr>
      </w:pPr>
      <w:r w:rsidRPr="00CB2792">
        <w:rPr>
          <w:color w:val="1E1544" w:themeColor="text1"/>
        </w:rPr>
        <w:t xml:space="preserve">care planning </w:t>
      </w:r>
    </w:p>
    <w:p w14:paraId="1B0602A5" w14:textId="6EDC3538" w:rsidR="00E06AB3" w:rsidRPr="00CB2792" w:rsidRDefault="00D0368A" w:rsidP="00F35C81">
      <w:pPr>
        <w:pStyle w:val="ListParagraph"/>
        <w:rPr>
          <w:color w:val="1E1544" w:themeColor="text1"/>
        </w:rPr>
      </w:pPr>
      <w:r w:rsidRPr="00CB2792">
        <w:rPr>
          <w:color w:val="1E1544" w:themeColor="text1"/>
        </w:rPr>
        <w:t xml:space="preserve">service planning and management </w:t>
      </w:r>
    </w:p>
    <w:p w14:paraId="0AB4C203" w14:textId="067DA40E" w:rsidR="00D0368A" w:rsidRPr="00CB2792" w:rsidRDefault="00D0368A" w:rsidP="00F35C81">
      <w:pPr>
        <w:pStyle w:val="ListParagraph"/>
        <w:rPr>
          <w:color w:val="1E1544" w:themeColor="text1"/>
        </w:rPr>
      </w:pPr>
      <w:r w:rsidRPr="00CB2792">
        <w:rPr>
          <w:color w:val="1E1544" w:themeColor="text1"/>
        </w:rPr>
        <w:t>monitoring, review and evaluation</w:t>
      </w:r>
    </w:p>
    <w:p w14:paraId="13140C59" w14:textId="3B6F5BC4" w:rsidR="00D0368A" w:rsidRPr="00CB2792" w:rsidRDefault="00451019" w:rsidP="00F35C81">
      <w:pPr>
        <w:pStyle w:val="ListParagraph"/>
        <w:rPr>
          <w:color w:val="1E1544" w:themeColor="text1"/>
        </w:rPr>
      </w:pPr>
      <w:r w:rsidRPr="00CB2792">
        <w:rPr>
          <w:color w:val="1E1544" w:themeColor="text1"/>
        </w:rPr>
        <w:t>support a</w:t>
      </w:r>
      <w:r w:rsidR="00406BD6" w:rsidRPr="00CB2792">
        <w:rPr>
          <w:color w:val="1E1544" w:themeColor="text1"/>
        </w:rPr>
        <w:t>nd</w:t>
      </w:r>
      <w:r w:rsidRPr="00CB2792">
        <w:rPr>
          <w:color w:val="1E1544" w:themeColor="text1"/>
        </w:rPr>
        <w:t xml:space="preserve"> education.</w:t>
      </w:r>
    </w:p>
    <w:p w14:paraId="212D7E8C" w14:textId="6FD99CF8" w:rsidR="005843BD" w:rsidRPr="00D5573C" w:rsidRDefault="005843BD" w:rsidP="00107DDC">
      <w:pPr>
        <w:pStyle w:val="Heading3"/>
      </w:pPr>
      <w:r w:rsidRPr="00D5573C">
        <w:t>What is changing?</w:t>
      </w:r>
    </w:p>
    <w:p w14:paraId="0F1022A6" w14:textId="3D9769F6" w:rsidR="0067364A" w:rsidRPr="00107DDC" w:rsidRDefault="00D75028" w:rsidP="0067364A">
      <w:pPr>
        <w:rPr>
          <w:color w:val="1E1544" w:themeColor="text1"/>
        </w:rPr>
      </w:pPr>
      <w:r w:rsidRPr="00107DDC">
        <w:rPr>
          <w:color w:val="1E1544" w:themeColor="text1"/>
        </w:rPr>
        <w:t>The Support at Home program will introduc</w:t>
      </w:r>
      <w:r w:rsidR="005843BD" w:rsidRPr="00107DDC">
        <w:rPr>
          <w:color w:val="1E1544" w:themeColor="text1"/>
        </w:rPr>
        <w:t xml:space="preserve">e </w:t>
      </w:r>
      <w:r w:rsidR="009D4602">
        <w:rPr>
          <w:color w:val="1E1544" w:themeColor="text1"/>
        </w:rPr>
        <w:t>the following changes:</w:t>
      </w:r>
      <w:r w:rsidRPr="00107DDC">
        <w:rPr>
          <w:color w:val="1E1544" w:themeColor="text1"/>
        </w:rPr>
        <w:t xml:space="preserve"> </w:t>
      </w:r>
      <w:r w:rsidR="0067364A" w:rsidRPr="00107DDC">
        <w:rPr>
          <w:color w:val="1E1544" w:themeColor="text1"/>
        </w:rPr>
        <w:t xml:space="preserve"> </w:t>
      </w:r>
    </w:p>
    <w:p w14:paraId="6856E8D4" w14:textId="40121537" w:rsidR="004C7EC5" w:rsidRPr="00CB2792" w:rsidRDefault="4B9D653F" w:rsidP="00F35C81">
      <w:pPr>
        <w:pStyle w:val="ListParagraph"/>
        <w:rPr>
          <w:color w:val="1E1544" w:themeColor="text1"/>
        </w:rPr>
      </w:pPr>
      <w:r w:rsidRPr="00CB2792">
        <w:rPr>
          <w:color w:val="1E1544" w:themeColor="text1"/>
        </w:rPr>
        <w:t xml:space="preserve">Care managers will be known as ‘care partners’ </w:t>
      </w:r>
      <w:r w:rsidR="1BB86113" w:rsidRPr="00CB2792">
        <w:rPr>
          <w:color w:val="1E1544" w:themeColor="text1"/>
        </w:rPr>
        <w:t xml:space="preserve">and will be responsible for delivering care management activities under Support at Home. </w:t>
      </w:r>
    </w:p>
    <w:p w14:paraId="6100673B" w14:textId="2CC5888B" w:rsidR="00D2537D" w:rsidRPr="00CB2792" w:rsidRDefault="000357F0" w:rsidP="00F35C81">
      <w:pPr>
        <w:pStyle w:val="ListParagraph"/>
        <w:rPr>
          <w:color w:val="1E1544" w:themeColor="text1"/>
        </w:rPr>
      </w:pPr>
      <w:r w:rsidRPr="00CB2792">
        <w:rPr>
          <w:color w:val="1E1544" w:themeColor="text1"/>
        </w:rPr>
        <w:t xml:space="preserve">Providers </w:t>
      </w:r>
      <w:r w:rsidR="003B7B6B" w:rsidRPr="00CB2792">
        <w:rPr>
          <w:color w:val="1E1544" w:themeColor="text1"/>
        </w:rPr>
        <w:t>will continue to be respons</w:t>
      </w:r>
      <w:r w:rsidR="00525D92" w:rsidRPr="00CB2792">
        <w:rPr>
          <w:color w:val="1E1544" w:themeColor="text1"/>
        </w:rPr>
        <w:t>ibl</w:t>
      </w:r>
      <w:r w:rsidR="003B7B6B" w:rsidRPr="00CB2792">
        <w:rPr>
          <w:color w:val="1E1544" w:themeColor="text1"/>
        </w:rPr>
        <w:t xml:space="preserve">e for having their own care management models for delivering care </w:t>
      </w:r>
      <w:r w:rsidR="00AD68AC" w:rsidRPr="00CB2792">
        <w:rPr>
          <w:color w:val="1E1544" w:themeColor="text1"/>
        </w:rPr>
        <w:t>management but</w:t>
      </w:r>
      <w:r w:rsidR="003B7B6B" w:rsidRPr="00CB2792">
        <w:rPr>
          <w:color w:val="1E1544" w:themeColor="text1"/>
        </w:rPr>
        <w:t xml:space="preserve"> </w:t>
      </w:r>
      <w:r w:rsidR="002A087D" w:rsidRPr="00CB2792">
        <w:rPr>
          <w:color w:val="1E1544" w:themeColor="text1"/>
        </w:rPr>
        <w:t xml:space="preserve">may have a mix of care partners who </w:t>
      </w:r>
      <w:r w:rsidR="00EC5470" w:rsidRPr="00CB2792">
        <w:rPr>
          <w:color w:val="1E1544" w:themeColor="text1"/>
        </w:rPr>
        <w:t xml:space="preserve">are </w:t>
      </w:r>
      <w:r w:rsidR="002A087D" w:rsidRPr="00CB2792">
        <w:rPr>
          <w:color w:val="1E1544" w:themeColor="text1"/>
        </w:rPr>
        <w:t xml:space="preserve">experienced </w:t>
      </w:r>
      <w:r w:rsidR="002A087D" w:rsidRPr="00CB2792">
        <w:rPr>
          <w:color w:val="1E1544" w:themeColor="text1"/>
        </w:rPr>
        <w:lastRenderedPageBreak/>
        <w:t xml:space="preserve">and trained aged care workers, </w:t>
      </w:r>
      <w:r w:rsidR="000E2BEE" w:rsidRPr="00CB2792">
        <w:rPr>
          <w:color w:val="1E1544" w:themeColor="text1"/>
        </w:rPr>
        <w:t xml:space="preserve">and </w:t>
      </w:r>
      <w:r w:rsidR="00757B5C" w:rsidRPr="00CB2792">
        <w:rPr>
          <w:color w:val="1E1544" w:themeColor="text1"/>
        </w:rPr>
        <w:t xml:space="preserve">care </w:t>
      </w:r>
      <w:r w:rsidR="002A087D" w:rsidRPr="00CB2792">
        <w:rPr>
          <w:color w:val="1E1544" w:themeColor="text1"/>
        </w:rPr>
        <w:t xml:space="preserve">partners who </w:t>
      </w:r>
      <w:r w:rsidR="00AD68AC" w:rsidRPr="00CB2792">
        <w:rPr>
          <w:color w:val="1E1544" w:themeColor="text1"/>
        </w:rPr>
        <w:t>have</w:t>
      </w:r>
      <w:r w:rsidR="002A087D" w:rsidRPr="00CB2792">
        <w:rPr>
          <w:color w:val="1E1544" w:themeColor="text1"/>
        </w:rPr>
        <w:t xml:space="preserve"> a</w:t>
      </w:r>
      <w:r w:rsidR="00757B5C" w:rsidRPr="00CB2792">
        <w:rPr>
          <w:color w:val="1E1544" w:themeColor="text1"/>
        </w:rPr>
        <w:t xml:space="preserve"> </w:t>
      </w:r>
      <w:r w:rsidR="00A72C7F" w:rsidRPr="00CB2792">
        <w:rPr>
          <w:color w:val="1E1544" w:themeColor="text1"/>
        </w:rPr>
        <w:t xml:space="preserve">university-level qualification. For example, </w:t>
      </w:r>
      <w:r w:rsidR="00086C0E" w:rsidRPr="00CB2792">
        <w:rPr>
          <w:color w:val="1E1544" w:themeColor="text1"/>
        </w:rPr>
        <w:t xml:space="preserve">a </w:t>
      </w:r>
      <w:r w:rsidR="00001CA3" w:rsidRPr="00CB2792">
        <w:rPr>
          <w:color w:val="1E1544" w:themeColor="text1"/>
        </w:rPr>
        <w:t>univer</w:t>
      </w:r>
      <w:r w:rsidR="005B3A0C" w:rsidRPr="00CB2792">
        <w:rPr>
          <w:color w:val="1E1544" w:themeColor="text1"/>
        </w:rPr>
        <w:t>sity-level qualification in a relevant health-related discipline</w:t>
      </w:r>
      <w:r w:rsidR="00757B5C" w:rsidRPr="00CB2792">
        <w:rPr>
          <w:color w:val="1E1544" w:themeColor="text1"/>
        </w:rPr>
        <w:t xml:space="preserve"> </w:t>
      </w:r>
      <w:r w:rsidR="001101E5" w:rsidRPr="00CB2792">
        <w:rPr>
          <w:color w:val="1E1544" w:themeColor="text1"/>
        </w:rPr>
        <w:t>(</w:t>
      </w:r>
      <w:r w:rsidR="00C444FC" w:rsidRPr="00CB2792">
        <w:rPr>
          <w:color w:val="1E1544" w:themeColor="text1"/>
        </w:rPr>
        <w:t xml:space="preserve">Bachelor of Social Work, Physiotherapy or Nursing). </w:t>
      </w:r>
    </w:p>
    <w:p w14:paraId="14C9E47D" w14:textId="63F47B80" w:rsidR="00472CBB" w:rsidRPr="00CB2792" w:rsidRDefault="00822411" w:rsidP="00F35C81">
      <w:pPr>
        <w:pStyle w:val="ListParagraph"/>
        <w:rPr>
          <w:color w:val="1E1544" w:themeColor="text1"/>
        </w:rPr>
      </w:pPr>
      <w:r w:rsidRPr="00CB2792">
        <w:rPr>
          <w:color w:val="1E1544" w:themeColor="text1"/>
        </w:rPr>
        <w:t>Providers will have</w:t>
      </w:r>
      <w:r w:rsidR="004744AF" w:rsidRPr="00CB2792">
        <w:rPr>
          <w:color w:val="1E1544" w:themeColor="text1"/>
        </w:rPr>
        <w:t xml:space="preserve"> </w:t>
      </w:r>
      <w:r w:rsidR="004663C3" w:rsidRPr="00CB2792">
        <w:rPr>
          <w:color w:val="1E1544" w:themeColor="text1"/>
        </w:rPr>
        <w:t xml:space="preserve">a </w:t>
      </w:r>
      <w:r w:rsidRPr="00CB2792">
        <w:rPr>
          <w:color w:val="1E1544" w:themeColor="text1"/>
        </w:rPr>
        <w:t xml:space="preserve">dedicated </w:t>
      </w:r>
      <w:r w:rsidR="00230EA9" w:rsidRPr="00CB2792">
        <w:rPr>
          <w:color w:val="1E1544" w:themeColor="text1"/>
        </w:rPr>
        <w:t xml:space="preserve">pooled </w:t>
      </w:r>
      <w:r w:rsidRPr="00CB2792">
        <w:rPr>
          <w:color w:val="1E1544" w:themeColor="text1"/>
        </w:rPr>
        <w:t>care management account</w:t>
      </w:r>
      <w:r w:rsidR="00D02D96" w:rsidRPr="00CB2792">
        <w:rPr>
          <w:color w:val="1E1544" w:themeColor="text1"/>
        </w:rPr>
        <w:t xml:space="preserve"> </w:t>
      </w:r>
      <w:r w:rsidR="00230EA9" w:rsidRPr="00CB2792">
        <w:rPr>
          <w:color w:val="1E1544" w:themeColor="text1"/>
        </w:rPr>
        <w:t>comprising of</w:t>
      </w:r>
      <w:r w:rsidR="00026A95" w:rsidRPr="00CB2792">
        <w:rPr>
          <w:color w:val="1E1544" w:themeColor="text1"/>
        </w:rPr>
        <w:t xml:space="preserve"> 10%</w:t>
      </w:r>
      <w:r w:rsidR="00D87331" w:rsidRPr="00CB2792">
        <w:rPr>
          <w:color w:val="1E1544" w:themeColor="text1"/>
        </w:rPr>
        <w:t xml:space="preserve"> of </w:t>
      </w:r>
      <w:r w:rsidR="00C251DC" w:rsidRPr="00CB2792">
        <w:rPr>
          <w:color w:val="1E1544" w:themeColor="text1"/>
        </w:rPr>
        <w:t xml:space="preserve">each </w:t>
      </w:r>
      <w:r w:rsidR="00FD6E28" w:rsidRPr="00CB2792">
        <w:rPr>
          <w:color w:val="1E1544" w:themeColor="text1"/>
        </w:rPr>
        <w:t>participant</w:t>
      </w:r>
      <w:r w:rsidR="00C01CD0" w:rsidRPr="00CB2792">
        <w:rPr>
          <w:color w:val="1E1544" w:themeColor="text1"/>
        </w:rPr>
        <w:t xml:space="preserve">’s ongoing </w:t>
      </w:r>
      <w:r w:rsidR="00472F76" w:rsidRPr="00CB2792">
        <w:rPr>
          <w:color w:val="1E1544" w:themeColor="text1"/>
        </w:rPr>
        <w:t xml:space="preserve">quarterly </w:t>
      </w:r>
      <w:r w:rsidR="00C01CD0" w:rsidRPr="00CB2792">
        <w:rPr>
          <w:color w:val="1E1544" w:themeColor="text1"/>
        </w:rPr>
        <w:t>budget</w:t>
      </w:r>
      <w:r w:rsidR="00A24347" w:rsidRPr="00CB2792">
        <w:rPr>
          <w:color w:val="1E1544" w:themeColor="text1"/>
        </w:rPr>
        <w:t>.</w:t>
      </w:r>
      <w:r w:rsidR="00906F81" w:rsidRPr="00CB2792">
        <w:rPr>
          <w:color w:val="1E1544" w:themeColor="text1"/>
        </w:rPr>
        <w:t xml:space="preserve"> </w:t>
      </w:r>
      <w:r w:rsidR="00525D92" w:rsidRPr="00CB2792">
        <w:rPr>
          <w:color w:val="1E1544" w:themeColor="text1"/>
        </w:rPr>
        <w:t>The care management</w:t>
      </w:r>
      <w:r w:rsidR="003D7458" w:rsidRPr="00CB2792">
        <w:rPr>
          <w:color w:val="1E1544" w:themeColor="text1"/>
        </w:rPr>
        <w:t xml:space="preserve"> </w:t>
      </w:r>
      <w:r w:rsidR="00CD7723" w:rsidRPr="00CB2792">
        <w:rPr>
          <w:color w:val="1E1544" w:themeColor="text1"/>
        </w:rPr>
        <w:t>account</w:t>
      </w:r>
      <w:r w:rsidR="00525D92" w:rsidRPr="00CB2792">
        <w:rPr>
          <w:color w:val="1E1544" w:themeColor="text1"/>
        </w:rPr>
        <w:t xml:space="preserve"> </w:t>
      </w:r>
      <w:r w:rsidR="00551136" w:rsidRPr="00CB2792">
        <w:rPr>
          <w:color w:val="1E1544" w:themeColor="text1"/>
        </w:rPr>
        <w:t xml:space="preserve">must </w:t>
      </w:r>
      <w:r w:rsidR="00525D92" w:rsidRPr="00CB2792">
        <w:rPr>
          <w:color w:val="1E1544" w:themeColor="text1"/>
        </w:rPr>
        <w:t>be used for care management services and provides a flexible and responsive</w:t>
      </w:r>
      <w:r w:rsidR="00551136" w:rsidRPr="00CB2792">
        <w:rPr>
          <w:color w:val="1E1544" w:themeColor="text1"/>
        </w:rPr>
        <w:t xml:space="preserve"> way</w:t>
      </w:r>
      <w:r w:rsidR="00525D92" w:rsidRPr="00CB2792">
        <w:rPr>
          <w:color w:val="1E1544" w:themeColor="text1"/>
        </w:rPr>
        <w:t xml:space="preserve"> for</w:t>
      </w:r>
      <w:r w:rsidR="00551136" w:rsidRPr="00CB2792">
        <w:rPr>
          <w:color w:val="1E1544" w:themeColor="text1"/>
        </w:rPr>
        <w:t xml:space="preserve"> care partners and</w:t>
      </w:r>
      <w:r w:rsidR="00525D92" w:rsidRPr="00CB2792">
        <w:rPr>
          <w:color w:val="1E1544" w:themeColor="text1"/>
        </w:rPr>
        <w:t xml:space="preserve"> providers to meet the changing needs of their participants. </w:t>
      </w:r>
      <w:r w:rsidR="0017671D" w:rsidRPr="00CB2792">
        <w:rPr>
          <w:color w:val="1E1544" w:themeColor="text1"/>
        </w:rPr>
        <w:t xml:space="preserve"> </w:t>
      </w:r>
    </w:p>
    <w:p w14:paraId="753520E5" w14:textId="63DB5F25" w:rsidR="00551136" w:rsidRPr="0005117C" w:rsidRDefault="008A4B68" w:rsidP="00E1285B">
      <w:pPr>
        <w:pStyle w:val="Heading3"/>
      </w:pPr>
      <w:r w:rsidRPr="0005117C">
        <w:t>What is not changing?</w:t>
      </w:r>
    </w:p>
    <w:p w14:paraId="1E6C44D2" w14:textId="11BE1238" w:rsidR="008A4B68" w:rsidRPr="00691238" w:rsidRDefault="00CC1782" w:rsidP="00B22517">
      <w:pPr>
        <w:pStyle w:val="ListParagraph"/>
        <w:rPr>
          <w:color w:val="1E1544" w:themeColor="text1"/>
        </w:rPr>
      </w:pPr>
      <w:r w:rsidRPr="00691238">
        <w:rPr>
          <w:color w:val="1E1544" w:themeColor="text1"/>
        </w:rPr>
        <w:t>Care partners must deliver a care management activit</w:t>
      </w:r>
      <w:r w:rsidR="003151B6" w:rsidRPr="00691238">
        <w:rPr>
          <w:color w:val="1E1544" w:themeColor="text1"/>
        </w:rPr>
        <w:t xml:space="preserve">y at least monthly and should review the care plan at least once every 12 months, or when there is a change to the participant’s needs, services or circumstances. </w:t>
      </w:r>
    </w:p>
    <w:p w14:paraId="7EA6E76B" w14:textId="22B2A94C" w:rsidR="003151B6" w:rsidRPr="00691238" w:rsidRDefault="003151B6" w:rsidP="00B22517">
      <w:pPr>
        <w:pStyle w:val="ListParagraph"/>
        <w:rPr>
          <w:color w:val="1E1544" w:themeColor="text1"/>
        </w:rPr>
      </w:pPr>
      <w:r w:rsidRPr="00691238">
        <w:rPr>
          <w:color w:val="1E1544" w:themeColor="text1"/>
        </w:rPr>
        <w:t xml:space="preserve">Care management should be delivered in a flexible and responsive manner, based on the individual needs and requirements of each participant. </w:t>
      </w:r>
    </w:p>
    <w:p w14:paraId="049C277D" w14:textId="21587CAA" w:rsidR="004D24D8" w:rsidRDefault="00BE0639" w:rsidP="0054714A">
      <w:pPr>
        <w:spacing w:after="0"/>
      </w:pPr>
      <w:r w:rsidRPr="00107DDC">
        <w:rPr>
          <w:color w:val="1E1544" w:themeColor="text1"/>
        </w:rPr>
        <w:t xml:space="preserve">To learn more about care management under the Support at Home program, refer to the </w:t>
      </w:r>
      <w:hyperlink r:id="rId11" w:history="1">
        <w:r w:rsidRPr="00107DDC">
          <w:rPr>
            <w:rStyle w:val="Hyperlink"/>
            <w:color w:val="1E1544" w:themeColor="text1"/>
          </w:rPr>
          <w:t xml:space="preserve">Support at Home </w:t>
        </w:r>
        <w:r w:rsidR="00B72633" w:rsidRPr="00107DDC">
          <w:rPr>
            <w:rStyle w:val="Hyperlink"/>
            <w:color w:val="1E1544" w:themeColor="text1"/>
          </w:rPr>
          <w:t>program m</w:t>
        </w:r>
        <w:r w:rsidRPr="00107DDC">
          <w:rPr>
            <w:rStyle w:val="Hyperlink"/>
            <w:color w:val="1E1544" w:themeColor="text1"/>
          </w:rPr>
          <w:t>anual</w:t>
        </w:r>
      </w:hyperlink>
      <w:r w:rsidRPr="00107DDC">
        <w:rPr>
          <w:color w:val="1E1544" w:themeColor="text1"/>
        </w:rPr>
        <w:t xml:space="preserve">. </w:t>
      </w:r>
    </w:p>
    <w:p w14:paraId="1C7D2580" w14:textId="3CCFA28F" w:rsidR="000B5152" w:rsidRPr="00D5573C" w:rsidRDefault="00D970E5" w:rsidP="00966533">
      <w:pPr>
        <w:pStyle w:val="Heading2"/>
        <w:spacing w:before="240" w:after="120"/>
      </w:pPr>
      <w:r w:rsidRPr="00D5573C">
        <w:t>Transition acti</w:t>
      </w:r>
      <w:r w:rsidR="005F79B7" w:rsidRPr="00D5573C">
        <w:t>ons</w:t>
      </w:r>
      <w:r w:rsidRPr="00D5573C">
        <w:t xml:space="preserve"> for HCP care managers</w:t>
      </w:r>
    </w:p>
    <w:p w14:paraId="0498C6A8" w14:textId="726C6C4C" w:rsidR="004D24D8" w:rsidRPr="00107DDC" w:rsidRDefault="004D24D8" w:rsidP="007A1E92">
      <w:pPr>
        <w:rPr>
          <w:color w:val="1E1544" w:themeColor="text1"/>
        </w:rPr>
      </w:pPr>
      <w:r w:rsidRPr="00107DDC">
        <w:rPr>
          <w:color w:val="1E1544" w:themeColor="text1"/>
        </w:rPr>
        <w:t>The checklist below outlines the actions</w:t>
      </w:r>
      <w:r w:rsidR="00C011A6" w:rsidRPr="00107DDC">
        <w:rPr>
          <w:color w:val="1E1544" w:themeColor="text1"/>
        </w:rPr>
        <w:t xml:space="preserve"> c</w:t>
      </w:r>
      <w:r w:rsidRPr="00107DDC">
        <w:rPr>
          <w:color w:val="1E1544" w:themeColor="text1"/>
        </w:rPr>
        <w:t xml:space="preserve">are </w:t>
      </w:r>
      <w:r w:rsidR="00C011A6" w:rsidRPr="00107DDC">
        <w:rPr>
          <w:color w:val="1E1544" w:themeColor="text1"/>
        </w:rPr>
        <w:t>p</w:t>
      </w:r>
      <w:r w:rsidRPr="00107DDC">
        <w:rPr>
          <w:color w:val="1E1544" w:themeColor="text1"/>
        </w:rPr>
        <w:t xml:space="preserve">artners should take to </w:t>
      </w:r>
      <w:r w:rsidR="004508F7" w:rsidRPr="00107DDC">
        <w:rPr>
          <w:color w:val="1E1544" w:themeColor="text1"/>
        </w:rPr>
        <w:t xml:space="preserve">ensure they are ready to deliver care management services under Support at Home </w:t>
      </w:r>
      <w:r w:rsidR="00C011A6" w:rsidRPr="00107DDC">
        <w:rPr>
          <w:color w:val="1E1544" w:themeColor="text1"/>
        </w:rPr>
        <w:t xml:space="preserve">and </w:t>
      </w:r>
      <w:r w:rsidR="00656DB5">
        <w:rPr>
          <w:color w:val="1E1544" w:themeColor="text1"/>
        </w:rPr>
        <w:t xml:space="preserve">assist </w:t>
      </w:r>
      <w:r w:rsidR="00C011A6" w:rsidRPr="00107DDC">
        <w:rPr>
          <w:color w:val="1E1544" w:themeColor="text1"/>
        </w:rPr>
        <w:t>HCP care recipients with the transition</w:t>
      </w:r>
      <w:r w:rsidR="005D5E55" w:rsidRPr="00107DDC">
        <w:rPr>
          <w:color w:val="1E1544" w:themeColor="text1"/>
        </w:rPr>
        <w:t xml:space="preserve">. </w:t>
      </w:r>
    </w:p>
    <w:p w14:paraId="35A1CCE1" w14:textId="18672070" w:rsidR="00661CF5" w:rsidRPr="00107DDC" w:rsidRDefault="00661CF5" w:rsidP="007A1E92">
      <w:pPr>
        <w:rPr>
          <w:color w:val="1E1544" w:themeColor="text1"/>
        </w:rPr>
      </w:pPr>
      <w:r w:rsidRPr="00107DDC">
        <w:rPr>
          <w:color w:val="1E1544" w:themeColor="text1"/>
        </w:rPr>
        <w:t xml:space="preserve">Providers </w:t>
      </w:r>
      <w:r w:rsidR="00B16F10" w:rsidRPr="00107DDC">
        <w:rPr>
          <w:color w:val="1E1544" w:themeColor="text1"/>
        </w:rPr>
        <w:t>are responsible for ensuring care partners are equipped with the information and support t</w:t>
      </w:r>
      <w:r w:rsidR="008315BA" w:rsidRPr="00107DDC">
        <w:rPr>
          <w:color w:val="1E1544" w:themeColor="text1"/>
        </w:rPr>
        <w:t xml:space="preserve">hey need to </w:t>
      </w:r>
      <w:r w:rsidR="004052BB" w:rsidRPr="00107DDC">
        <w:rPr>
          <w:color w:val="1E1544" w:themeColor="text1"/>
        </w:rPr>
        <w:t>prepare for Support at Home</w:t>
      </w:r>
      <w:r w:rsidR="00D5573C" w:rsidRPr="00107DDC">
        <w:rPr>
          <w:color w:val="1E1544" w:themeColor="text1"/>
        </w:rPr>
        <w:t>.</w:t>
      </w:r>
    </w:p>
    <w:tbl>
      <w:tblPr>
        <w:tblStyle w:val="TableGrid"/>
        <w:tblW w:w="0" w:type="auto"/>
        <w:tblBorders>
          <w:top w:val="single" w:sz="2" w:space="0" w:color="1E1544" w:themeColor="text1"/>
          <w:left w:val="single" w:sz="2" w:space="0" w:color="1E1544" w:themeColor="text1"/>
          <w:bottom w:val="single" w:sz="2" w:space="0" w:color="1E1544" w:themeColor="text1"/>
          <w:right w:val="single" w:sz="2" w:space="0" w:color="1E1544" w:themeColor="text1"/>
          <w:insideH w:val="single" w:sz="2" w:space="0" w:color="1E1544" w:themeColor="text1"/>
          <w:insideV w:val="single" w:sz="2" w:space="0" w:color="1E1544" w:themeColor="text1"/>
        </w:tblBorders>
        <w:tblLook w:val="04A0" w:firstRow="1" w:lastRow="0" w:firstColumn="1" w:lastColumn="0" w:noHBand="0" w:noVBand="1"/>
      </w:tblPr>
      <w:tblGrid>
        <w:gridCol w:w="3164"/>
        <w:gridCol w:w="1430"/>
        <w:gridCol w:w="4436"/>
        <w:gridCol w:w="1310"/>
      </w:tblGrid>
      <w:tr w:rsidR="003E2585" w14:paraId="423DE9BD" w14:textId="77777777" w:rsidTr="00CB2792">
        <w:trPr>
          <w:tblHeader/>
        </w:trPr>
        <w:tc>
          <w:tcPr>
            <w:tcW w:w="3203" w:type="dxa"/>
            <w:shd w:val="clear" w:color="auto" w:fill="1E1544" w:themeFill="text1"/>
            <w:vAlign w:val="center"/>
          </w:tcPr>
          <w:p w14:paraId="069E249D" w14:textId="68A51DF2" w:rsidR="00A96D7F" w:rsidRPr="00107DDC" w:rsidRDefault="00242371" w:rsidP="00B57421">
            <w:pPr>
              <w:rPr>
                <w:b/>
                <w:bCs/>
                <w:color w:val="F1F2F2" w:themeColor="background1"/>
              </w:rPr>
            </w:pPr>
            <w:r w:rsidRPr="00107DDC">
              <w:rPr>
                <w:b/>
                <w:bCs/>
                <w:color w:val="F1F2F2" w:themeColor="background1"/>
              </w:rPr>
              <w:t>Activity</w:t>
            </w:r>
          </w:p>
        </w:tc>
        <w:tc>
          <w:tcPr>
            <w:tcW w:w="1330" w:type="dxa"/>
            <w:shd w:val="clear" w:color="auto" w:fill="1E1544" w:themeFill="text1"/>
            <w:vAlign w:val="center"/>
          </w:tcPr>
          <w:p w14:paraId="7BEF5600" w14:textId="61B70E65" w:rsidR="00A96D7F" w:rsidRPr="00107DDC" w:rsidRDefault="00242371" w:rsidP="00B57421">
            <w:pPr>
              <w:rPr>
                <w:b/>
                <w:bCs/>
                <w:color w:val="F1F2F2" w:themeColor="background1"/>
              </w:rPr>
            </w:pPr>
            <w:r w:rsidRPr="00107DDC">
              <w:rPr>
                <w:b/>
                <w:bCs/>
                <w:color w:val="F1F2F2" w:themeColor="background1"/>
              </w:rPr>
              <w:t>Timeframe</w:t>
            </w:r>
          </w:p>
        </w:tc>
        <w:tc>
          <w:tcPr>
            <w:tcW w:w="4497" w:type="dxa"/>
            <w:shd w:val="clear" w:color="auto" w:fill="1E1544" w:themeFill="text1"/>
            <w:vAlign w:val="center"/>
          </w:tcPr>
          <w:p w14:paraId="27C33C55" w14:textId="0B85ADC0" w:rsidR="00A96D7F" w:rsidRPr="00107DDC" w:rsidRDefault="00242371" w:rsidP="00B57421">
            <w:pPr>
              <w:rPr>
                <w:b/>
                <w:bCs/>
                <w:color w:val="F1F2F2" w:themeColor="background1"/>
              </w:rPr>
            </w:pPr>
            <w:r w:rsidRPr="00107DDC">
              <w:rPr>
                <w:b/>
                <w:bCs/>
                <w:color w:val="F1F2F2" w:themeColor="background1"/>
              </w:rPr>
              <w:t>Where to find more information</w:t>
            </w:r>
          </w:p>
        </w:tc>
        <w:tc>
          <w:tcPr>
            <w:tcW w:w="1310" w:type="dxa"/>
            <w:shd w:val="clear" w:color="auto" w:fill="1E1544" w:themeFill="text1"/>
            <w:vAlign w:val="center"/>
          </w:tcPr>
          <w:p w14:paraId="07EE45F3" w14:textId="51250C56" w:rsidR="00A96D7F" w:rsidRPr="00107DDC" w:rsidRDefault="00242371" w:rsidP="00B57421">
            <w:pPr>
              <w:rPr>
                <w:b/>
                <w:bCs/>
                <w:color w:val="F1F2F2" w:themeColor="background1"/>
              </w:rPr>
            </w:pPr>
            <w:r w:rsidRPr="00107DDC">
              <w:rPr>
                <w:b/>
                <w:bCs/>
                <w:color w:val="F1F2F2" w:themeColor="background1"/>
              </w:rPr>
              <w:t>Complete</w:t>
            </w:r>
          </w:p>
        </w:tc>
      </w:tr>
      <w:tr w:rsidR="00772456" w14:paraId="6CC7F0E6" w14:textId="77777777" w:rsidTr="00CB2792">
        <w:tc>
          <w:tcPr>
            <w:tcW w:w="3203" w:type="dxa"/>
          </w:tcPr>
          <w:p w14:paraId="648B1153" w14:textId="60B75BB1" w:rsidR="004E32B1" w:rsidRPr="00107DDC" w:rsidRDefault="00242371" w:rsidP="0073313A">
            <w:pPr>
              <w:rPr>
                <w:color w:val="1E1544" w:themeColor="text1"/>
              </w:rPr>
            </w:pPr>
            <w:r w:rsidRPr="00107DDC">
              <w:rPr>
                <w:color w:val="1E1544" w:themeColor="text1"/>
              </w:rPr>
              <w:t>Learn about the Support at Home program</w:t>
            </w:r>
            <w:r w:rsidR="002D0956" w:rsidRPr="00107DDC">
              <w:rPr>
                <w:color w:val="1E1544" w:themeColor="text1"/>
              </w:rPr>
              <w:t xml:space="preserve"> and care management under Support at </w:t>
            </w:r>
            <w:r w:rsidR="00D636FC" w:rsidRPr="00107DDC">
              <w:rPr>
                <w:color w:val="1E1544" w:themeColor="text1"/>
              </w:rPr>
              <w:t>Home</w:t>
            </w:r>
            <w:r w:rsidR="00D636FC">
              <w:rPr>
                <w:color w:val="1E1544" w:themeColor="text1"/>
              </w:rPr>
              <w:t xml:space="preserve"> and</w:t>
            </w:r>
            <w:r w:rsidR="003B0E60">
              <w:rPr>
                <w:color w:val="1E1544" w:themeColor="text1"/>
              </w:rPr>
              <w:t xml:space="preserve"> </w:t>
            </w:r>
            <w:r w:rsidR="004E32B1" w:rsidRPr="004E32B1">
              <w:rPr>
                <w:color w:val="1E1544" w:themeColor="text1"/>
              </w:rPr>
              <w:t xml:space="preserve">be familiar with the differences </w:t>
            </w:r>
            <w:r w:rsidR="00187059">
              <w:rPr>
                <w:color w:val="1E1544" w:themeColor="text1"/>
              </w:rPr>
              <w:t>between</w:t>
            </w:r>
            <w:r w:rsidR="004E32B1" w:rsidRPr="004E32B1">
              <w:rPr>
                <w:color w:val="1E1544" w:themeColor="text1"/>
              </w:rPr>
              <w:t xml:space="preserve"> care management for ongoing services, </w:t>
            </w:r>
            <w:r w:rsidR="00E3703E">
              <w:rPr>
                <w:color w:val="1E1544" w:themeColor="text1"/>
              </w:rPr>
              <w:t xml:space="preserve">the </w:t>
            </w:r>
            <w:r w:rsidR="004E32B1" w:rsidRPr="004E32B1">
              <w:rPr>
                <w:color w:val="1E1544" w:themeColor="text1"/>
              </w:rPr>
              <w:t>R</w:t>
            </w:r>
            <w:r w:rsidR="00E3703E">
              <w:rPr>
                <w:color w:val="1E1544" w:themeColor="text1"/>
              </w:rPr>
              <w:t xml:space="preserve">estorative </w:t>
            </w:r>
            <w:r w:rsidR="004E32B1" w:rsidRPr="004E32B1">
              <w:rPr>
                <w:color w:val="1E1544" w:themeColor="text1"/>
              </w:rPr>
              <w:t>C</w:t>
            </w:r>
            <w:r w:rsidR="00E3703E">
              <w:rPr>
                <w:color w:val="1E1544" w:themeColor="text1"/>
              </w:rPr>
              <w:t xml:space="preserve">are </w:t>
            </w:r>
            <w:r w:rsidR="004E32B1" w:rsidRPr="004E32B1">
              <w:rPr>
                <w:color w:val="1E1544" w:themeColor="text1"/>
              </w:rPr>
              <w:t>P</w:t>
            </w:r>
            <w:r w:rsidR="00E3703E">
              <w:rPr>
                <w:color w:val="1E1544" w:themeColor="text1"/>
              </w:rPr>
              <w:t>athway</w:t>
            </w:r>
            <w:r w:rsidR="004E32B1" w:rsidRPr="004E32B1">
              <w:rPr>
                <w:color w:val="1E1544" w:themeColor="text1"/>
              </w:rPr>
              <w:t xml:space="preserve"> and </w:t>
            </w:r>
            <w:r w:rsidR="00E3703E">
              <w:rPr>
                <w:color w:val="1E1544" w:themeColor="text1"/>
              </w:rPr>
              <w:t>the End-of-Life Pathway.</w:t>
            </w:r>
          </w:p>
        </w:tc>
        <w:tc>
          <w:tcPr>
            <w:tcW w:w="1330" w:type="dxa"/>
          </w:tcPr>
          <w:p w14:paraId="46249B55" w14:textId="44839120" w:rsidR="00A96D7F" w:rsidRPr="00107DDC" w:rsidRDefault="001C5293" w:rsidP="00245715">
            <w:pPr>
              <w:rPr>
                <w:color w:val="1E1544" w:themeColor="text1"/>
              </w:rPr>
            </w:pPr>
            <w:r w:rsidRPr="00107DDC">
              <w:rPr>
                <w:color w:val="1E1544" w:themeColor="text1"/>
              </w:rPr>
              <w:t xml:space="preserve">Now – </w:t>
            </w:r>
            <w:r w:rsidR="00BD07B5">
              <w:rPr>
                <w:color w:val="1E1544" w:themeColor="text1"/>
              </w:rPr>
              <w:t>31 October</w:t>
            </w:r>
            <w:r w:rsidRPr="00107DDC">
              <w:rPr>
                <w:color w:val="1E1544" w:themeColor="text1"/>
              </w:rPr>
              <w:t xml:space="preserve"> 2025</w:t>
            </w:r>
          </w:p>
        </w:tc>
        <w:tc>
          <w:tcPr>
            <w:tcW w:w="4497" w:type="dxa"/>
          </w:tcPr>
          <w:p w14:paraId="6382AAEB" w14:textId="77777777" w:rsidR="00BE2E5C" w:rsidRPr="00B22517" w:rsidRDefault="00242371" w:rsidP="00113D6D">
            <w:pPr>
              <w:pStyle w:val="ListParagraph"/>
              <w:rPr>
                <w:color w:val="1E1544" w:themeColor="text1"/>
              </w:rPr>
            </w:pPr>
            <w:r w:rsidRPr="00B22517">
              <w:rPr>
                <w:color w:val="1E1544" w:themeColor="text1"/>
              </w:rPr>
              <w:t xml:space="preserve">Refer to the </w:t>
            </w:r>
            <w:hyperlink r:id="rId12" w:history="1">
              <w:r w:rsidRPr="007F05CF">
                <w:rPr>
                  <w:rStyle w:val="Hyperlink"/>
                  <w:color w:val="1E1544" w:themeColor="text1"/>
                </w:rPr>
                <w:t>Support at Home provider training</w:t>
              </w:r>
            </w:hyperlink>
            <w:r w:rsidRPr="00B22517">
              <w:rPr>
                <w:color w:val="1E1544" w:themeColor="text1"/>
              </w:rPr>
              <w:t xml:space="preserve"> program overview to learn about the Support at Home program.</w:t>
            </w:r>
          </w:p>
          <w:p w14:paraId="05F7AEB6" w14:textId="533D1EE6" w:rsidR="005B31DF" w:rsidRDefault="00953CDA">
            <w:pPr>
              <w:pStyle w:val="ListParagraph"/>
              <w:rPr>
                <w:color w:val="1E1544" w:themeColor="text1"/>
              </w:rPr>
            </w:pPr>
            <w:r w:rsidRPr="00953CDA">
              <w:rPr>
                <w:color w:val="1E1544" w:themeColor="text1"/>
              </w:rPr>
              <w:t>Further training for care management and self-management will be available on the department’s website from July 2025.</w:t>
            </w:r>
            <w:r w:rsidRPr="00953CDA" w:rsidDel="00444600">
              <w:rPr>
                <w:color w:val="1E1544" w:themeColor="text1"/>
              </w:rPr>
              <w:t xml:space="preserve"> </w:t>
            </w:r>
          </w:p>
          <w:p w14:paraId="0567E13A" w14:textId="73123FC8" w:rsidR="00A96D7F" w:rsidRPr="00107DDC" w:rsidRDefault="003938EF" w:rsidP="00B63920">
            <w:pPr>
              <w:pStyle w:val="ListParagraph"/>
              <w:rPr>
                <w:color w:val="1E1544" w:themeColor="text1"/>
              </w:rPr>
            </w:pPr>
            <w:r w:rsidRPr="007F05CF">
              <w:rPr>
                <w:color w:val="1E1544" w:themeColor="text1"/>
              </w:rPr>
              <w:t>Refer to the</w:t>
            </w:r>
            <w:r w:rsidR="00242371" w:rsidRPr="007F05CF">
              <w:rPr>
                <w:color w:val="1E1544" w:themeColor="text1"/>
              </w:rPr>
              <w:t xml:space="preserve"> </w:t>
            </w:r>
            <w:hyperlink r:id="rId13" w:history="1">
              <w:r w:rsidR="00242371" w:rsidRPr="007F05CF">
                <w:rPr>
                  <w:rStyle w:val="Hyperlink"/>
                  <w:color w:val="1E1544" w:themeColor="text1"/>
                </w:rPr>
                <w:t>Support at Home program manual</w:t>
              </w:r>
            </w:hyperlink>
            <w:r w:rsidR="00242371" w:rsidRPr="007F05CF">
              <w:rPr>
                <w:color w:val="1E1544" w:themeColor="text1"/>
              </w:rPr>
              <w:t xml:space="preserve"> for more detailed program informatio</w:t>
            </w:r>
            <w:r w:rsidR="00374149" w:rsidRPr="007F05CF">
              <w:rPr>
                <w:color w:val="1E1544" w:themeColor="text1"/>
              </w:rPr>
              <w:t>n</w:t>
            </w:r>
            <w:r w:rsidR="00F208D2" w:rsidRPr="007F05CF">
              <w:rPr>
                <w:color w:val="1E1544" w:themeColor="text1"/>
              </w:rPr>
              <w:t xml:space="preserve"> </w:t>
            </w:r>
            <w:r w:rsidR="00991B89" w:rsidRPr="0054714A">
              <w:rPr>
                <w:b/>
                <w:bCs/>
                <w:color w:val="1E1544" w:themeColor="text1"/>
              </w:rPr>
              <w:t>on care management</w:t>
            </w:r>
            <w:r w:rsidR="006E2696">
              <w:rPr>
                <w:color w:val="1E1544" w:themeColor="text1"/>
              </w:rPr>
              <w:t xml:space="preserve">, </w:t>
            </w:r>
            <w:r w:rsidR="006547E5" w:rsidRPr="0054714A">
              <w:rPr>
                <w:b/>
                <w:bCs/>
                <w:color w:val="1E1544" w:themeColor="text1"/>
              </w:rPr>
              <w:t>c</w:t>
            </w:r>
            <w:r w:rsidR="006E2696" w:rsidRPr="0054714A">
              <w:rPr>
                <w:b/>
                <w:bCs/>
                <w:color w:val="1E1544" w:themeColor="text1"/>
              </w:rPr>
              <w:t>are management for restorative care</w:t>
            </w:r>
            <w:r w:rsidR="006E2696">
              <w:rPr>
                <w:color w:val="1E1544" w:themeColor="text1"/>
              </w:rPr>
              <w:t xml:space="preserve"> and </w:t>
            </w:r>
            <w:r w:rsidR="006547E5" w:rsidRPr="0054714A">
              <w:rPr>
                <w:b/>
                <w:bCs/>
                <w:color w:val="1E1544" w:themeColor="text1"/>
              </w:rPr>
              <w:t>c</w:t>
            </w:r>
            <w:r w:rsidR="00F3489A" w:rsidRPr="0054714A">
              <w:rPr>
                <w:b/>
                <w:bCs/>
                <w:color w:val="1E1544" w:themeColor="text1"/>
              </w:rPr>
              <w:t xml:space="preserve">are management for </w:t>
            </w:r>
            <w:r w:rsidR="003A31A0" w:rsidRPr="0054714A">
              <w:rPr>
                <w:b/>
                <w:bCs/>
                <w:color w:val="1E1544" w:themeColor="text1"/>
              </w:rPr>
              <w:t xml:space="preserve">the </w:t>
            </w:r>
            <w:r w:rsidR="00F3489A" w:rsidRPr="0054714A">
              <w:rPr>
                <w:b/>
                <w:bCs/>
                <w:color w:val="1E1544" w:themeColor="text1"/>
              </w:rPr>
              <w:t>End-of-Life Pathway</w:t>
            </w:r>
            <w:r w:rsidR="00991B89" w:rsidRPr="00107DDC">
              <w:rPr>
                <w:color w:val="1E1544" w:themeColor="text1"/>
              </w:rPr>
              <w:t xml:space="preserve">. </w:t>
            </w:r>
          </w:p>
        </w:tc>
        <w:tc>
          <w:tcPr>
            <w:tcW w:w="1310" w:type="dxa"/>
            <w:vAlign w:val="center"/>
          </w:tcPr>
          <w:p w14:paraId="7D381D46" w14:textId="22959E9F" w:rsidR="00A96D7F" w:rsidRDefault="001C5293" w:rsidP="00107DDC">
            <w:pPr>
              <w:jc w:val="center"/>
            </w:pPr>
            <w:r w:rsidRPr="00107DDC">
              <w:rPr>
                <w:rFonts w:cs="Arial"/>
                <w:sz w:val="48"/>
                <w:szCs w:val="48"/>
              </w:rPr>
              <w:t>□</w:t>
            </w:r>
          </w:p>
        </w:tc>
      </w:tr>
      <w:tr w:rsidR="00772456" w14:paraId="4A733FE0" w14:textId="77777777" w:rsidTr="00CB2792">
        <w:tc>
          <w:tcPr>
            <w:tcW w:w="3203" w:type="dxa"/>
          </w:tcPr>
          <w:p w14:paraId="3EC673E2" w14:textId="437C2150" w:rsidR="00817142" w:rsidRPr="00107DDC" w:rsidRDefault="00772DBF" w:rsidP="00245715">
            <w:pPr>
              <w:rPr>
                <w:color w:val="1E1544" w:themeColor="text1"/>
              </w:rPr>
            </w:pPr>
            <w:r>
              <w:rPr>
                <w:color w:val="1E1544" w:themeColor="text1"/>
              </w:rPr>
              <w:lastRenderedPageBreak/>
              <w:t>Understand the rights of individuals under the Statement of Rights</w:t>
            </w:r>
            <w:r w:rsidR="00B546A3">
              <w:rPr>
                <w:color w:val="1E1544" w:themeColor="text1"/>
              </w:rPr>
              <w:t xml:space="preserve">. </w:t>
            </w:r>
          </w:p>
        </w:tc>
        <w:tc>
          <w:tcPr>
            <w:tcW w:w="1330" w:type="dxa"/>
          </w:tcPr>
          <w:p w14:paraId="5E586DC8" w14:textId="7C494645" w:rsidR="00817142" w:rsidRPr="00107DDC" w:rsidRDefault="005533A9" w:rsidP="00245715">
            <w:pPr>
              <w:rPr>
                <w:color w:val="1E1544" w:themeColor="text1"/>
              </w:rPr>
            </w:pPr>
            <w:r w:rsidRPr="00107DDC">
              <w:rPr>
                <w:color w:val="1E1544" w:themeColor="text1"/>
              </w:rPr>
              <w:t xml:space="preserve">Now – </w:t>
            </w:r>
            <w:r w:rsidR="00C07503">
              <w:rPr>
                <w:color w:val="1E1544" w:themeColor="text1"/>
              </w:rPr>
              <w:t>31 October</w:t>
            </w:r>
            <w:r w:rsidRPr="00107DDC">
              <w:rPr>
                <w:color w:val="1E1544" w:themeColor="text1"/>
              </w:rPr>
              <w:t xml:space="preserve"> 2025</w:t>
            </w:r>
          </w:p>
        </w:tc>
        <w:tc>
          <w:tcPr>
            <w:tcW w:w="4497" w:type="dxa"/>
          </w:tcPr>
          <w:p w14:paraId="017872D8" w14:textId="50A2F7D9" w:rsidR="00817142" w:rsidRPr="00107DDC" w:rsidRDefault="008F37BA" w:rsidP="002F372F">
            <w:pPr>
              <w:pStyle w:val="ListParagraph"/>
              <w:rPr>
                <w:color w:val="1E1544" w:themeColor="text1"/>
              </w:rPr>
            </w:pPr>
            <w:r w:rsidRPr="00107DDC">
              <w:rPr>
                <w:color w:val="1E1544" w:themeColor="text1"/>
              </w:rPr>
              <w:t xml:space="preserve">Refer to the </w:t>
            </w:r>
            <w:hyperlink r:id="rId14" w:history="1">
              <w:r w:rsidRPr="00107DDC">
                <w:rPr>
                  <w:rStyle w:val="Hyperlink"/>
                  <w:color w:val="1E1544" w:themeColor="text1"/>
                </w:rPr>
                <w:t>Support at Home program manual</w:t>
              </w:r>
            </w:hyperlink>
            <w:r w:rsidRPr="00107DDC">
              <w:rPr>
                <w:color w:val="1E1544" w:themeColor="text1"/>
              </w:rPr>
              <w:t xml:space="preserve"> to learn more about </w:t>
            </w:r>
            <w:r>
              <w:rPr>
                <w:color w:val="1E1544" w:themeColor="text1"/>
              </w:rPr>
              <w:t>provider obligations</w:t>
            </w:r>
            <w:r w:rsidRPr="00107DDC">
              <w:rPr>
                <w:color w:val="1E1544" w:themeColor="text1"/>
              </w:rPr>
              <w:t>.</w:t>
            </w:r>
          </w:p>
        </w:tc>
        <w:tc>
          <w:tcPr>
            <w:tcW w:w="1310" w:type="dxa"/>
            <w:vAlign w:val="center"/>
          </w:tcPr>
          <w:p w14:paraId="04DA6C23" w14:textId="10F5DEE7" w:rsidR="00817142" w:rsidRPr="00107DDC" w:rsidRDefault="00BC2B60" w:rsidP="00107DDC">
            <w:pPr>
              <w:jc w:val="center"/>
              <w:rPr>
                <w:rFonts w:cs="Arial"/>
                <w:sz w:val="48"/>
                <w:szCs w:val="48"/>
              </w:rPr>
            </w:pPr>
            <w:r w:rsidRPr="00107DDC">
              <w:rPr>
                <w:rFonts w:cs="Arial"/>
                <w:sz w:val="48"/>
                <w:szCs w:val="48"/>
              </w:rPr>
              <w:t>□</w:t>
            </w:r>
          </w:p>
        </w:tc>
      </w:tr>
      <w:tr w:rsidR="00772456" w14:paraId="3C029F78" w14:textId="77777777" w:rsidTr="00CB2792">
        <w:tc>
          <w:tcPr>
            <w:tcW w:w="3203" w:type="dxa"/>
          </w:tcPr>
          <w:p w14:paraId="490AB9F5" w14:textId="1A60686C" w:rsidR="00B57421" w:rsidRPr="00107DDC" w:rsidRDefault="00B57421" w:rsidP="00245715">
            <w:pPr>
              <w:rPr>
                <w:color w:val="1E1544" w:themeColor="text1"/>
              </w:rPr>
            </w:pPr>
            <w:r w:rsidRPr="00107DDC">
              <w:rPr>
                <w:color w:val="1E1544" w:themeColor="text1"/>
              </w:rPr>
              <w:t xml:space="preserve">Develop/update a care management model. </w:t>
            </w:r>
          </w:p>
          <w:p w14:paraId="0FBFC763" w14:textId="2C50E59A" w:rsidR="00B57421" w:rsidRPr="00107DDC" w:rsidRDefault="00B57421" w:rsidP="00245715">
            <w:pPr>
              <w:rPr>
                <w:color w:val="1E1544" w:themeColor="text1"/>
              </w:rPr>
            </w:pPr>
            <w:r w:rsidRPr="6969CFAF">
              <w:rPr>
                <w:color w:val="1E1544" w:themeColor="text1"/>
              </w:rPr>
              <w:t xml:space="preserve">This should include a process on how to </w:t>
            </w:r>
            <w:r w:rsidR="00856B5B">
              <w:rPr>
                <w:color w:val="1E1544" w:themeColor="text1"/>
              </w:rPr>
              <w:t xml:space="preserve">provide clinical oversight. </w:t>
            </w:r>
          </w:p>
        </w:tc>
        <w:tc>
          <w:tcPr>
            <w:tcW w:w="1330" w:type="dxa"/>
          </w:tcPr>
          <w:p w14:paraId="4B50E24D" w14:textId="35BE57A4" w:rsidR="00B57421" w:rsidRPr="00107DDC" w:rsidRDefault="00F23F31" w:rsidP="00245715">
            <w:pPr>
              <w:rPr>
                <w:color w:val="1E1544" w:themeColor="text1"/>
              </w:rPr>
            </w:pPr>
            <w:r w:rsidRPr="00107DDC">
              <w:rPr>
                <w:color w:val="1E1544" w:themeColor="text1"/>
              </w:rPr>
              <w:t>Now</w:t>
            </w:r>
          </w:p>
        </w:tc>
        <w:tc>
          <w:tcPr>
            <w:tcW w:w="4497" w:type="dxa"/>
          </w:tcPr>
          <w:p w14:paraId="79068CCB" w14:textId="27C69F16" w:rsidR="0006116D" w:rsidRPr="00107DDC" w:rsidRDefault="00F44CF0" w:rsidP="002F372F">
            <w:pPr>
              <w:pStyle w:val="ListParagraph"/>
              <w:rPr>
                <w:color w:val="1E1544" w:themeColor="text1"/>
              </w:rPr>
            </w:pPr>
            <w:r w:rsidRPr="00107DDC">
              <w:rPr>
                <w:color w:val="1E1544" w:themeColor="text1"/>
              </w:rPr>
              <w:t xml:space="preserve">Refer to the </w:t>
            </w:r>
            <w:hyperlink r:id="rId15" w:history="1">
              <w:r w:rsidRPr="00107DDC">
                <w:rPr>
                  <w:rStyle w:val="Hyperlink"/>
                  <w:color w:val="1E1544" w:themeColor="text1"/>
                </w:rPr>
                <w:t>Support at Home program manual</w:t>
              </w:r>
            </w:hyperlink>
            <w:r w:rsidRPr="00107DDC">
              <w:rPr>
                <w:color w:val="1E1544" w:themeColor="text1"/>
              </w:rPr>
              <w:t xml:space="preserve"> to learn more about care management under Support at Home</w:t>
            </w:r>
            <w:r w:rsidR="005969B3">
              <w:rPr>
                <w:color w:val="1E1544" w:themeColor="text1"/>
              </w:rPr>
              <w:t>,</w:t>
            </w:r>
            <w:r w:rsidRPr="00107DDC">
              <w:rPr>
                <w:color w:val="1E1544" w:themeColor="text1"/>
              </w:rPr>
              <w:t xml:space="preserve"> </w:t>
            </w:r>
            <w:r w:rsidR="0025474F" w:rsidRPr="00107DDC">
              <w:rPr>
                <w:color w:val="1E1544" w:themeColor="text1"/>
              </w:rPr>
              <w:t>changes you</w:t>
            </w:r>
            <w:r w:rsidR="00380EA5">
              <w:rPr>
                <w:color w:val="1E1544" w:themeColor="text1"/>
              </w:rPr>
              <w:t>r organisation</w:t>
            </w:r>
            <w:r w:rsidR="0025474F" w:rsidRPr="00107DDC">
              <w:rPr>
                <w:color w:val="1E1544" w:themeColor="text1"/>
              </w:rPr>
              <w:t xml:space="preserve"> may need to make to your care management model and the role of care partners, including clinical care partners. </w:t>
            </w:r>
          </w:p>
        </w:tc>
        <w:tc>
          <w:tcPr>
            <w:tcW w:w="1310" w:type="dxa"/>
            <w:vAlign w:val="center"/>
          </w:tcPr>
          <w:p w14:paraId="0B544C5F" w14:textId="5A778948" w:rsidR="00B57421" w:rsidRPr="00C63495" w:rsidRDefault="00B57421" w:rsidP="00B57421">
            <w:pPr>
              <w:jc w:val="center"/>
              <w:rPr>
                <w:rFonts w:cs="Arial"/>
                <w:sz w:val="48"/>
                <w:szCs w:val="48"/>
              </w:rPr>
            </w:pPr>
            <w:r w:rsidRPr="00E9394F">
              <w:rPr>
                <w:rFonts w:cs="Arial"/>
                <w:sz w:val="48"/>
                <w:szCs w:val="48"/>
              </w:rPr>
              <w:t>□</w:t>
            </w:r>
          </w:p>
        </w:tc>
      </w:tr>
      <w:tr w:rsidR="00772456" w14:paraId="219A6DC3" w14:textId="77777777" w:rsidTr="00CB2792">
        <w:tc>
          <w:tcPr>
            <w:tcW w:w="3203" w:type="dxa"/>
          </w:tcPr>
          <w:p w14:paraId="035E6DE8" w14:textId="39BBA914" w:rsidR="00B57421" w:rsidRPr="00107DDC" w:rsidRDefault="00B57421" w:rsidP="00245715">
            <w:pPr>
              <w:rPr>
                <w:color w:val="1E1544" w:themeColor="text1"/>
              </w:rPr>
            </w:pPr>
            <w:r w:rsidRPr="00107DDC">
              <w:rPr>
                <w:color w:val="1E1544" w:themeColor="text1"/>
              </w:rPr>
              <w:t xml:space="preserve">Understand how care management services will be funded and how to claim </w:t>
            </w:r>
            <w:r w:rsidR="00A32B82">
              <w:rPr>
                <w:color w:val="1E1544" w:themeColor="text1"/>
              </w:rPr>
              <w:t xml:space="preserve">payments for </w:t>
            </w:r>
            <w:r w:rsidRPr="00107DDC">
              <w:rPr>
                <w:color w:val="1E1544" w:themeColor="text1"/>
              </w:rPr>
              <w:t>care management.</w:t>
            </w:r>
          </w:p>
          <w:p w14:paraId="4D71AC1A" w14:textId="684282B4" w:rsidR="00B57421" w:rsidRPr="00107DDC" w:rsidRDefault="00B57421" w:rsidP="00245715">
            <w:pPr>
              <w:rPr>
                <w:color w:val="1E1544" w:themeColor="text1"/>
              </w:rPr>
            </w:pPr>
            <w:r w:rsidRPr="00107DDC">
              <w:rPr>
                <w:color w:val="1E1544" w:themeColor="text1"/>
              </w:rPr>
              <w:t>Develop a process for tracking time spent on</w:t>
            </w:r>
            <w:r w:rsidR="00256139">
              <w:rPr>
                <w:color w:val="1E1544" w:themeColor="text1"/>
              </w:rPr>
              <w:t xml:space="preserve"> direct and </w:t>
            </w:r>
            <w:r w:rsidR="00B368D0">
              <w:rPr>
                <w:color w:val="1E1544" w:themeColor="text1"/>
              </w:rPr>
              <w:t>indirect</w:t>
            </w:r>
            <w:r w:rsidRPr="00107DDC">
              <w:rPr>
                <w:color w:val="1E1544" w:themeColor="text1"/>
              </w:rPr>
              <w:t xml:space="preserve"> care management activities to accurately track and claim for care management services.</w:t>
            </w:r>
          </w:p>
        </w:tc>
        <w:tc>
          <w:tcPr>
            <w:tcW w:w="1330" w:type="dxa"/>
          </w:tcPr>
          <w:p w14:paraId="1CE447BA" w14:textId="07ED05F3" w:rsidR="00B57421" w:rsidRPr="00107DDC" w:rsidRDefault="00A24159" w:rsidP="00245715">
            <w:pPr>
              <w:rPr>
                <w:color w:val="1E1544" w:themeColor="text1"/>
              </w:rPr>
            </w:pPr>
            <w:r w:rsidRPr="00107DDC">
              <w:rPr>
                <w:color w:val="1E1544" w:themeColor="text1"/>
              </w:rPr>
              <w:t>Now</w:t>
            </w:r>
          </w:p>
        </w:tc>
        <w:tc>
          <w:tcPr>
            <w:tcW w:w="4497" w:type="dxa"/>
          </w:tcPr>
          <w:p w14:paraId="264B12B5" w14:textId="430B5F9F" w:rsidR="00B57421" w:rsidRPr="00107DDC" w:rsidRDefault="00127017" w:rsidP="002F372F">
            <w:pPr>
              <w:pStyle w:val="ListParagraph"/>
              <w:rPr>
                <w:color w:val="1E1544" w:themeColor="text1"/>
              </w:rPr>
            </w:pPr>
            <w:r w:rsidRPr="00107DDC">
              <w:rPr>
                <w:color w:val="1E1544" w:themeColor="text1"/>
              </w:rPr>
              <w:t xml:space="preserve">Refer to </w:t>
            </w:r>
            <w:r w:rsidRPr="00107DDC">
              <w:rPr>
                <w:b/>
                <w:bCs/>
                <w:color w:val="1E1544" w:themeColor="text1"/>
              </w:rPr>
              <w:t>Care management funding for ongoing services</w:t>
            </w:r>
            <w:r w:rsidRPr="00107DDC">
              <w:rPr>
                <w:color w:val="1E1544" w:themeColor="text1"/>
              </w:rPr>
              <w:t xml:space="preserve"> in the </w:t>
            </w:r>
            <w:hyperlink r:id="rId16" w:history="1">
              <w:r w:rsidRPr="00107DDC">
                <w:rPr>
                  <w:rStyle w:val="Hyperlink"/>
                  <w:color w:val="1E1544" w:themeColor="text1"/>
                </w:rPr>
                <w:t>Support at Home program manual</w:t>
              </w:r>
            </w:hyperlink>
            <w:r w:rsidRPr="00107DDC">
              <w:rPr>
                <w:color w:val="1E1544" w:themeColor="text1"/>
              </w:rPr>
              <w:t xml:space="preserve"> to learn more about </w:t>
            </w:r>
            <w:r w:rsidR="009F77A0" w:rsidRPr="00107DDC">
              <w:rPr>
                <w:color w:val="1E1544" w:themeColor="text1"/>
              </w:rPr>
              <w:t xml:space="preserve">claiming </w:t>
            </w:r>
            <w:r w:rsidR="00D423AE">
              <w:rPr>
                <w:color w:val="1E1544" w:themeColor="text1"/>
              </w:rPr>
              <w:t xml:space="preserve">payment </w:t>
            </w:r>
            <w:r w:rsidR="009F77A0" w:rsidRPr="00107DDC">
              <w:rPr>
                <w:color w:val="1E1544" w:themeColor="text1"/>
              </w:rPr>
              <w:t>for care management services.</w:t>
            </w:r>
          </w:p>
          <w:p w14:paraId="4114974A" w14:textId="2B797C83" w:rsidR="009F77A0" w:rsidRPr="00107DDC" w:rsidRDefault="00477CB6" w:rsidP="002F372F">
            <w:pPr>
              <w:pStyle w:val="ListParagraph"/>
              <w:rPr>
                <w:color w:val="1E1544" w:themeColor="text1"/>
              </w:rPr>
            </w:pPr>
            <w:r w:rsidRPr="00107DDC">
              <w:rPr>
                <w:color w:val="1E1544" w:themeColor="text1"/>
              </w:rPr>
              <w:t>T</w:t>
            </w:r>
            <w:r w:rsidR="00D253E5" w:rsidRPr="00107DDC">
              <w:rPr>
                <w:color w:val="1E1544" w:themeColor="text1"/>
              </w:rPr>
              <w:t xml:space="preserve">he </w:t>
            </w:r>
            <w:r w:rsidR="00D762D3" w:rsidRPr="00107DDC">
              <w:rPr>
                <w:b/>
                <w:bCs/>
                <w:color w:val="1E1544" w:themeColor="text1"/>
              </w:rPr>
              <w:t>c</w:t>
            </w:r>
            <w:r w:rsidR="00D253E5" w:rsidRPr="00107DDC">
              <w:rPr>
                <w:b/>
                <w:bCs/>
                <w:color w:val="1E1544" w:themeColor="text1"/>
              </w:rPr>
              <w:t>laiming and payments</w:t>
            </w:r>
            <w:r w:rsidR="00D253E5" w:rsidRPr="00107DDC">
              <w:rPr>
                <w:color w:val="1E1544" w:themeColor="text1"/>
              </w:rPr>
              <w:t xml:space="preserve"> </w:t>
            </w:r>
            <w:r w:rsidR="003C0358" w:rsidRPr="00107DDC">
              <w:rPr>
                <w:color w:val="1E1544" w:themeColor="text1"/>
              </w:rPr>
              <w:t>topic</w:t>
            </w:r>
            <w:r w:rsidR="00D253E5" w:rsidRPr="00107DDC">
              <w:rPr>
                <w:color w:val="1E1544" w:themeColor="text1"/>
              </w:rPr>
              <w:t xml:space="preserve"> on the </w:t>
            </w:r>
            <w:hyperlink r:id="rId17" w:history="1">
              <w:r w:rsidR="00D253E5" w:rsidRPr="00107DDC">
                <w:rPr>
                  <w:rStyle w:val="Hyperlink"/>
                  <w:color w:val="1E1544" w:themeColor="text1"/>
                </w:rPr>
                <w:t xml:space="preserve">Support at Home training </w:t>
              </w:r>
              <w:r w:rsidR="009C387A" w:rsidRPr="00107DDC">
                <w:rPr>
                  <w:rStyle w:val="Hyperlink"/>
                  <w:color w:val="1E1544" w:themeColor="text1"/>
                </w:rPr>
                <w:t>page</w:t>
              </w:r>
            </w:hyperlink>
            <w:r w:rsidR="009C387A" w:rsidRPr="00107DDC">
              <w:rPr>
                <w:color w:val="1E1544" w:themeColor="text1"/>
              </w:rPr>
              <w:t xml:space="preserve"> </w:t>
            </w:r>
            <w:r w:rsidR="00CC2931">
              <w:rPr>
                <w:color w:val="1E1544" w:themeColor="text1"/>
              </w:rPr>
              <w:t>is now available</w:t>
            </w:r>
            <w:r w:rsidR="009C387A" w:rsidRPr="00107DDC">
              <w:rPr>
                <w:color w:val="1E1544" w:themeColor="text1"/>
              </w:rPr>
              <w:t>.</w:t>
            </w:r>
          </w:p>
          <w:p w14:paraId="7B019A9B" w14:textId="3F25FF62" w:rsidR="009C387A" w:rsidRPr="00107DDC" w:rsidRDefault="00BD4E41" w:rsidP="002F372F">
            <w:pPr>
              <w:pStyle w:val="ListParagraph"/>
              <w:rPr>
                <w:color w:val="1E1544" w:themeColor="text1"/>
              </w:rPr>
            </w:pPr>
            <w:hyperlink r:id="rId18" w:history="1">
              <w:r w:rsidRPr="00107DDC">
                <w:rPr>
                  <w:rStyle w:val="Hyperlink"/>
                  <w:color w:val="1E1544" w:themeColor="text1"/>
                </w:rPr>
                <w:t>Support at Home: Claims and Payments Business Rules Guidance</w:t>
              </w:r>
            </w:hyperlink>
            <w:r w:rsidRPr="00107DDC">
              <w:rPr>
                <w:color w:val="1E1544" w:themeColor="text1"/>
              </w:rPr>
              <w:t xml:space="preserve"> </w:t>
            </w:r>
            <w:r w:rsidR="00690DEA" w:rsidRPr="00107DDC">
              <w:rPr>
                <w:color w:val="1E1544" w:themeColor="text1"/>
              </w:rPr>
              <w:t xml:space="preserve">on the department’s website provides guidance on </w:t>
            </w:r>
            <w:r w:rsidR="00E47399" w:rsidRPr="00107DDC">
              <w:rPr>
                <w:color w:val="1E1544" w:themeColor="text1"/>
              </w:rPr>
              <w:t>claimin</w:t>
            </w:r>
            <w:r w:rsidR="00640EEF" w:rsidRPr="00107DDC">
              <w:rPr>
                <w:color w:val="1E1544" w:themeColor="text1"/>
              </w:rPr>
              <w:t xml:space="preserve">g </w:t>
            </w:r>
            <w:r w:rsidR="001D7A6B" w:rsidRPr="00107DDC">
              <w:rPr>
                <w:color w:val="1E1544" w:themeColor="text1"/>
              </w:rPr>
              <w:t>from the care management account.</w:t>
            </w:r>
          </w:p>
          <w:p w14:paraId="7CA05BB8" w14:textId="53D809A3" w:rsidR="001D7A6B" w:rsidRPr="00107DDC" w:rsidRDefault="001D7A6B" w:rsidP="002F372F">
            <w:pPr>
              <w:pStyle w:val="ListParagraph"/>
            </w:pPr>
            <w:r w:rsidRPr="00691238">
              <w:rPr>
                <w:color w:val="1E1544" w:themeColor="text1"/>
              </w:rPr>
              <w:t>S</w:t>
            </w:r>
            <w:r w:rsidR="00D2107B" w:rsidRPr="00691238">
              <w:rPr>
                <w:color w:val="1E1544" w:themeColor="text1"/>
              </w:rPr>
              <w:t xml:space="preserve">ervices Australia have an education gateway, </w:t>
            </w:r>
            <w:hyperlink r:id="rId19" w:history="1">
              <w:r w:rsidR="00D2107B" w:rsidRPr="00290BFC">
                <w:rPr>
                  <w:rStyle w:val="Hyperlink"/>
                  <w:color w:val="1E1544" w:themeColor="text1"/>
                </w:rPr>
                <w:t>Health Professional Education Resources</w:t>
              </w:r>
            </w:hyperlink>
            <w:r w:rsidR="00D2107B" w:rsidRPr="00B97ECA">
              <w:rPr>
                <w:color w:val="1E1544" w:themeColor="text1"/>
              </w:rPr>
              <w:t xml:space="preserve">, that will include resources and information for providers about Support at Home from 1 </w:t>
            </w:r>
            <w:r w:rsidR="001D6890" w:rsidRPr="00B97ECA">
              <w:rPr>
                <w:color w:val="1E1544" w:themeColor="text1"/>
              </w:rPr>
              <w:t>November</w:t>
            </w:r>
            <w:r w:rsidR="00D2107B" w:rsidRPr="00B97ECA">
              <w:rPr>
                <w:color w:val="1E1544" w:themeColor="text1"/>
              </w:rPr>
              <w:t xml:space="preserve"> 2025.</w:t>
            </w:r>
          </w:p>
        </w:tc>
        <w:tc>
          <w:tcPr>
            <w:tcW w:w="1310" w:type="dxa"/>
            <w:vAlign w:val="center"/>
          </w:tcPr>
          <w:p w14:paraId="2EEBA80B" w14:textId="36DA6C25" w:rsidR="00B57421" w:rsidRDefault="00B57421" w:rsidP="00107DDC">
            <w:pPr>
              <w:jc w:val="center"/>
            </w:pPr>
            <w:r w:rsidRPr="00E9394F">
              <w:rPr>
                <w:rFonts w:cs="Arial"/>
                <w:sz w:val="48"/>
                <w:szCs w:val="48"/>
              </w:rPr>
              <w:t>□</w:t>
            </w:r>
          </w:p>
        </w:tc>
      </w:tr>
      <w:tr w:rsidR="00772456" w14:paraId="1DBCE55D" w14:textId="77777777" w:rsidTr="00CB2792">
        <w:tc>
          <w:tcPr>
            <w:tcW w:w="3203" w:type="dxa"/>
          </w:tcPr>
          <w:p w14:paraId="3C719B6C" w14:textId="6C3C6BDA" w:rsidR="00B57421" w:rsidRPr="007D4C45" w:rsidRDefault="00EC0488" w:rsidP="00245715">
            <w:pPr>
              <w:rPr>
                <w:color w:val="1E1544" w:themeColor="text1"/>
              </w:rPr>
            </w:pPr>
            <w:r w:rsidRPr="007D4C45">
              <w:rPr>
                <w:color w:val="1E1544" w:themeColor="text1"/>
              </w:rPr>
              <w:t>Commence conversations with</w:t>
            </w:r>
            <w:r w:rsidR="00B57421" w:rsidRPr="007D4C45">
              <w:rPr>
                <w:color w:val="1E1544" w:themeColor="text1"/>
              </w:rPr>
              <w:t xml:space="preserve"> HCP care recipients</w:t>
            </w:r>
            <w:r w:rsidR="00247444" w:rsidRPr="007D4C45">
              <w:rPr>
                <w:color w:val="1E1544" w:themeColor="text1"/>
              </w:rPr>
              <w:t xml:space="preserve"> to discuss their service agreements, care plans and update their individualised budgets</w:t>
            </w:r>
          </w:p>
        </w:tc>
        <w:tc>
          <w:tcPr>
            <w:tcW w:w="1330" w:type="dxa"/>
          </w:tcPr>
          <w:p w14:paraId="6D643FF2" w14:textId="0E6173D9" w:rsidR="00B57421" w:rsidRPr="007D4C45" w:rsidRDefault="00A24159" w:rsidP="00245715">
            <w:pPr>
              <w:rPr>
                <w:color w:val="1E1544" w:themeColor="text1"/>
              </w:rPr>
            </w:pPr>
            <w:r w:rsidRPr="007D4C45">
              <w:rPr>
                <w:color w:val="1E1544" w:themeColor="text1"/>
              </w:rPr>
              <w:t>From Jun</w:t>
            </w:r>
            <w:r w:rsidR="005450F0" w:rsidRPr="007D4C45">
              <w:rPr>
                <w:color w:val="1E1544" w:themeColor="text1"/>
              </w:rPr>
              <w:t>e</w:t>
            </w:r>
            <w:r w:rsidRPr="007D4C45">
              <w:rPr>
                <w:color w:val="1E1544" w:themeColor="text1"/>
              </w:rPr>
              <w:t xml:space="preserve"> 2025</w:t>
            </w:r>
          </w:p>
        </w:tc>
        <w:tc>
          <w:tcPr>
            <w:tcW w:w="4497" w:type="dxa"/>
          </w:tcPr>
          <w:p w14:paraId="31EE1025" w14:textId="21F68EE7" w:rsidR="001E6988" w:rsidRPr="007D4C45" w:rsidRDefault="001E6988" w:rsidP="00B97ECA">
            <w:pPr>
              <w:pStyle w:val="ListParagraph"/>
              <w:rPr>
                <w:color w:val="1E1544" w:themeColor="text1"/>
              </w:rPr>
            </w:pPr>
            <w:r w:rsidRPr="007D4C45">
              <w:rPr>
                <w:color w:val="1E1544" w:themeColor="text1"/>
              </w:rPr>
              <w:t xml:space="preserve">Refer to </w:t>
            </w:r>
            <w:r w:rsidR="00795602" w:rsidRPr="007D4C45">
              <w:rPr>
                <w:color w:val="1E1544" w:themeColor="text1"/>
              </w:rPr>
              <w:t xml:space="preserve">the </w:t>
            </w:r>
            <w:r w:rsidR="00795602" w:rsidRPr="007D4C45">
              <w:rPr>
                <w:b/>
                <w:bCs/>
                <w:color w:val="1E1544" w:themeColor="text1"/>
              </w:rPr>
              <w:t>Service agreements</w:t>
            </w:r>
            <w:r w:rsidR="00F411F3" w:rsidRPr="007D4C45">
              <w:rPr>
                <w:b/>
                <w:bCs/>
                <w:color w:val="1E1544" w:themeColor="text1"/>
              </w:rPr>
              <w:t xml:space="preserve"> </w:t>
            </w:r>
            <w:r w:rsidR="00F411F3" w:rsidRPr="007D4C45">
              <w:rPr>
                <w:color w:val="1E1544" w:themeColor="text1"/>
              </w:rPr>
              <w:t>and</w:t>
            </w:r>
            <w:r w:rsidR="00F411F3" w:rsidRPr="007D4C45">
              <w:rPr>
                <w:b/>
                <w:bCs/>
                <w:color w:val="1E1544" w:themeColor="text1"/>
              </w:rPr>
              <w:t xml:space="preserve"> </w:t>
            </w:r>
            <w:r w:rsidR="00277947" w:rsidRPr="007D4C45">
              <w:rPr>
                <w:b/>
                <w:bCs/>
                <w:color w:val="1E1544" w:themeColor="text1"/>
              </w:rPr>
              <w:t xml:space="preserve">Developing </w:t>
            </w:r>
            <w:r w:rsidR="00F411F3" w:rsidRPr="007D4C45">
              <w:rPr>
                <w:b/>
                <w:bCs/>
                <w:color w:val="1E1544" w:themeColor="text1"/>
              </w:rPr>
              <w:t>a care plan and budget</w:t>
            </w:r>
            <w:r w:rsidRPr="007D4C45">
              <w:rPr>
                <w:color w:val="1E1544" w:themeColor="text1"/>
              </w:rPr>
              <w:t xml:space="preserve"> </w:t>
            </w:r>
            <w:r w:rsidR="00277947" w:rsidRPr="007D4C45">
              <w:rPr>
                <w:color w:val="1E1544" w:themeColor="text1"/>
              </w:rPr>
              <w:t xml:space="preserve">sections </w:t>
            </w:r>
            <w:r w:rsidRPr="007D4C45">
              <w:rPr>
                <w:color w:val="1E1544" w:themeColor="text1"/>
              </w:rPr>
              <w:t xml:space="preserve">in the </w:t>
            </w:r>
            <w:hyperlink r:id="rId20" w:history="1">
              <w:r w:rsidRPr="007D4C45">
                <w:rPr>
                  <w:rStyle w:val="Hyperlink"/>
                  <w:color w:val="1E1544" w:themeColor="text1"/>
                </w:rPr>
                <w:t>Support at Home program manual</w:t>
              </w:r>
            </w:hyperlink>
            <w:r w:rsidRPr="007D4C45">
              <w:rPr>
                <w:color w:val="1E1544" w:themeColor="text1"/>
              </w:rPr>
              <w:t>.</w:t>
            </w:r>
          </w:p>
          <w:p w14:paraId="58839ED9" w14:textId="28B491B7" w:rsidR="003C0358" w:rsidRPr="00B97ECA" w:rsidRDefault="003C0358" w:rsidP="00B97ECA">
            <w:pPr>
              <w:pStyle w:val="ListParagraph"/>
              <w:rPr>
                <w:color w:val="1E1544" w:themeColor="text1"/>
              </w:rPr>
            </w:pPr>
            <w:r w:rsidRPr="00B97ECA">
              <w:rPr>
                <w:color w:val="1E1544" w:themeColor="text1"/>
              </w:rPr>
              <w:lastRenderedPageBreak/>
              <w:t xml:space="preserve">The </w:t>
            </w:r>
            <w:r w:rsidRPr="00B97ECA">
              <w:rPr>
                <w:b/>
                <w:color w:val="1E1544" w:themeColor="text1"/>
              </w:rPr>
              <w:t>service agreements,</w:t>
            </w:r>
            <w:r w:rsidR="001E6988" w:rsidRPr="00B97ECA">
              <w:rPr>
                <w:b/>
                <w:color w:val="1E1544" w:themeColor="text1"/>
              </w:rPr>
              <w:t xml:space="preserve"> care plans and budget planning</w:t>
            </w:r>
            <w:r w:rsidRPr="00B97ECA">
              <w:rPr>
                <w:color w:val="1E1544" w:themeColor="text1"/>
              </w:rPr>
              <w:t xml:space="preserve"> topic on the </w:t>
            </w:r>
            <w:hyperlink r:id="rId21" w:history="1">
              <w:r w:rsidRPr="007D4C45">
                <w:rPr>
                  <w:rStyle w:val="Hyperlink"/>
                  <w:color w:val="1E1544" w:themeColor="text1"/>
                </w:rPr>
                <w:t>Support at Home training page</w:t>
              </w:r>
            </w:hyperlink>
            <w:r w:rsidRPr="00B97ECA">
              <w:rPr>
                <w:color w:val="1E1544" w:themeColor="text1"/>
              </w:rPr>
              <w:t xml:space="preserve"> </w:t>
            </w:r>
            <w:r w:rsidR="0056444E" w:rsidRPr="00B97ECA">
              <w:rPr>
                <w:color w:val="1E1544" w:themeColor="text1"/>
              </w:rPr>
              <w:t>is now</w:t>
            </w:r>
            <w:r w:rsidRPr="00B97ECA">
              <w:rPr>
                <w:color w:val="1E1544" w:themeColor="text1"/>
              </w:rPr>
              <w:t xml:space="preserve"> available.</w:t>
            </w:r>
          </w:p>
          <w:p w14:paraId="45060665" w14:textId="6EAA809C" w:rsidR="00B54CB1" w:rsidRPr="00B97ECA" w:rsidRDefault="00B54CB1" w:rsidP="00B97ECA">
            <w:pPr>
              <w:pStyle w:val="ListParagraph"/>
              <w:rPr>
                <w:color w:val="1E1544" w:themeColor="text1"/>
              </w:rPr>
            </w:pPr>
            <w:r w:rsidRPr="00B97ECA">
              <w:rPr>
                <w:color w:val="1E1544" w:themeColor="text1"/>
              </w:rPr>
              <w:t>Further guidance on service agreements will be available on</w:t>
            </w:r>
            <w:r w:rsidR="00A8365F" w:rsidRPr="00B97ECA">
              <w:rPr>
                <w:color w:val="1E1544" w:themeColor="text1"/>
              </w:rPr>
              <w:t xml:space="preserve"> the department’s website from </w:t>
            </w:r>
            <w:r w:rsidR="0007516A" w:rsidRPr="00B97ECA">
              <w:rPr>
                <w:color w:val="1E1544" w:themeColor="text1"/>
              </w:rPr>
              <w:t xml:space="preserve">August </w:t>
            </w:r>
            <w:r w:rsidR="00A8365F" w:rsidRPr="00B97ECA">
              <w:rPr>
                <w:color w:val="1E1544" w:themeColor="text1"/>
              </w:rPr>
              <w:t>2025.</w:t>
            </w:r>
          </w:p>
          <w:p w14:paraId="39F60C38" w14:textId="7CAA9FC7" w:rsidR="00B57421" w:rsidRPr="00B97ECA" w:rsidRDefault="006703DD" w:rsidP="00B97ECA">
            <w:pPr>
              <w:pStyle w:val="ListParagraph"/>
              <w:rPr>
                <w:color w:val="1E1544" w:themeColor="text1"/>
              </w:rPr>
            </w:pPr>
            <w:r w:rsidRPr="00B97ECA">
              <w:rPr>
                <w:color w:val="1E1544" w:themeColor="text1"/>
              </w:rPr>
              <w:t>Refer to the key messages section below</w:t>
            </w:r>
            <w:r w:rsidR="001E5780" w:rsidRPr="00B97ECA">
              <w:rPr>
                <w:color w:val="1E1544" w:themeColor="text1"/>
              </w:rPr>
              <w:t xml:space="preserve"> in this document to assist you with having conversations with HCP care recipients about transitioning to Support at Home.</w:t>
            </w:r>
          </w:p>
        </w:tc>
        <w:tc>
          <w:tcPr>
            <w:tcW w:w="1310" w:type="dxa"/>
            <w:vAlign w:val="center"/>
          </w:tcPr>
          <w:p w14:paraId="2F3F8A00" w14:textId="7B77ECDC" w:rsidR="00B57421" w:rsidRDefault="00B57421" w:rsidP="00107DDC">
            <w:pPr>
              <w:jc w:val="center"/>
            </w:pPr>
            <w:r w:rsidRPr="006D5603">
              <w:rPr>
                <w:rFonts w:cs="Arial"/>
                <w:sz w:val="48"/>
                <w:szCs w:val="48"/>
              </w:rPr>
              <w:lastRenderedPageBreak/>
              <w:t>□</w:t>
            </w:r>
          </w:p>
        </w:tc>
      </w:tr>
      <w:tr w:rsidR="00772456" w14:paraId="4C460D93" w14:textId="77777777" w:rsidTr="00CB2792">
        <w:tc>
          <w:tcPr>
            <w:tcW w:w="3203" w:type="dxa"/>
          </w:tcPr>
          <w:p w14:paraId="46A859BA" w14:textId="4BF783AF" w:rsidR="00B57421" w:rsidRPr="007D4C45" w:rsidRDefault="004C4F0D" w:rsidP="00245715">
            <w:pPr>
              <w:rPr>
                <w:color w:val="1E1544" w:themeColor="text1"/>
              </w:rPr>
            </w:pPr>
            <w:r w:rsidRPr="007D4C45">
              <w:rPr>
                <w:color w:val="1E1544" w:themeColor="text1"/>
              </w:rPr>
              <w:t xml:space="preserve">Consult with </w:t>
            </w:r>
            <w:r w:rsidR="00B57421" w:rsidRPr="007D4C45">
              <w:rPr>
                <w:color w:val="1E1544" w:themeColor="text1"/>
              </w:rPr>
              <w:t>HCP care recipients</w:t>
            </w:r>
            <w:r w:rsidRPr="007D4C45">
              <w:rPr>
                <w:color w:val="1E1544" w:themeColor="text1"/>
              </w:rPr>
              <w:t xml:space="preserve"> to identify those</w:t>
            </w:r>
            <w:r w:rsidR="00B57421" w:rsidRPr="007D4C45">
              <w:rPr>
                <w:color w:val="1E1544" w:themeColor="text1"/>
              </w:rPr>
              <w:t xml:space="preserve"> needing assistive technology and home modifications and complete </w:t>
            </w:r>
            <w:r w:rsidR="007E1662" w:rsidRPr="007D4C45">
              <w:rPr>
                <w:color w:val="1E1544" w:themeColor="text1"/>
              </w:rPr>
              <w:t xml:space="preserve">the </w:t>
            </w:r>
            <w:r w:rsidR="002C2FCA" w:rsidRPr="007D4C45">
              <w:rPr>
                <w:rFonts w:cs="Arial"/>
                <w:color w:val="1E1544" w:themeColor="text1"/>
              </w:rPr>
              <w:t xml:space="preserve">AT-HM scheme data collection </w:t>
            </w:r>
            <w:r w:rsidR="00121751" w:rsidRPr="007D4C45">
              <w:rPr>
                <w:rFonts w:cs="Arial"/>
                <w:color w:val="1E1544" w:themeColor="text1"/>
              </w:rPr>
              <w:t>form indicating</w:t>
            </w:r>
            <w:r w:rsidR="00C81BC8" w:rsidRPr="007D4C45">
              <w:rPr>
                <w:rFonts w:cs="Arial"/>
                <w:color w:val="1E1544" w:themeColor="text1"/>
              </w:rPr>
              <w:t xml:space="preserve"> which</w:t>
            </w:r>
            <w:r w:rsidR="00D517FE" w:rsidRPr="007D4C45">
              <w:rPr>
                <w:rFonts w:cs="Arial"/>
                <w:color w:val="1E1544" w:themeColor="text1"/>
              </w:rPr>
              <w:t xml:space="preserve"> recipients</w:t>
            </w:r>
            <w:r w:rsidR="000A1CF7" w:rsidRPr="007D4C45">
              <w:rPr>
                <w:rFonts w:cs="Arial"/>
                <w:color w:val="1E1544" w:themeColor="text1"/>
              </w:rPr>
              <w:t xml:space="preserve"> </w:t>
            </w:r>
            <w:r w:rsidR="00B57421" w:rsidRPr="007D4C45">
              <w:rPr>
                <w:color w:val="1E1544" w:themeColor="text1"/>
              </w:rPr>
              <w:t xml:space="preserve">require low, medium, high AT or HM funding tier or AT ongoing tier. </w:t>
            </w:r>
          </w:p>
          <w:p w14:paraId="4C40F664" w14:textId="29B14E81" w:rsidR="00976BB6" w:rsidRPr="007D4C45" w:rsidRDefault="00976BB6" w:rsidP="00245715">
            <w:pPr>
              <w:rPr>
                <w:color w:val="1E1544" w:themeColor="text1"/>
              </w:rPr>
            </w:pPr>
            <w:r w:rsidRPr="007D4C45">
              <w:rPr>
                <w:color w:val="1E1544" w:themeColor="text1"/>
              </w:rPr>
              <w:t>Note: you can i</w:t>
            </w:r>
            <w:r w:rsidR="00C87A9E" w:rsidRPr="007D4C45">
              <w:rPr>
                <w:color w:val="1E1544" w:themeColor="text1"/>
              </w:rPr>
              <w:t xml:space="preserve">nclude this in your </w:t>
            </w:r>
            <w:r w:rsidR="00245715" w:rsidRPr="007D4C45">
              <w:rPr>
                <w:color w:val="1E1544" w:themeColor="text1"/>
              </w:rPr>
              <w:t xml:space="preserve">conversations with transitioning HCP care recipients when reviewing their care plans. </w:t>
            </w:r>
          </w:p>
        </w:tc>
        <w:tc>
          <w:tcPr>
            <w:tcW w:w="1330" w:type="dxa"/>
          </w:tcPr>
          <w:p w14:paraId="73394AB8" w14:textId="55BB1029" w:rsidR="00B57421" w:rsidRPr="007D4C45" w:rsidRDefault="001000C0" w:rsidP="00245715">
            <w:pPr>
              <w:rPr>
                <w:color w:val="1E1544" w:themeColor="text1"/>
              </w:rPr>
            </w:pPr>
            <w:r>
              <w:rPr>
                <w:rFonts w:cs="Arial"/>
                <w:color w:val="1E1544" w:themeColor="text1"/>
              </w:rPr>
              <w:t>From October</w:t>
            </w:r>
            <w:r w:rsidRPr="007D4C45">
              <w:rPr>
                <w:rFonts w:cs="Arial"/>
                <w:color w:val="1E1544" w:themeColor="text1"/>
              </w:rPr>
              <w:t xml:space="preserve"> </w:t>
            </w:r>
            <w:r w:rsidR="00754AB6" w:rsidRPr="007D4C45">
              <w:rPr>
                <w:rFonts w:cs="Arial"/>
                <w:color w:val="1E1544" w:themeColor="text1"/>
              </w:rPr>
              <w:t>2025 – February 2026 (TBC)</w:t>
            </w:r>
          </w:p>
        </w:tc>
        <w:tc>
          <w:tcPr>
            <w:tcW w:w="4497" w:type="dxa"/>
          </w:tcPr>
          <w:p w14:paraId="36E7B3E6" w14:textId="1DB906BF" w:rsidR="005F40BA" w:rsidRPr="006457BE" w:rsidRDefault="005F40BA" w:rsidP="006457BE">
            <w:pPr>
              <w:pStyle w:val="ListParagraph"/>
              <w:rPr>
                <w:color w:val="1E1544" w:themeColor="text1"/>
              </w:rPr>
            </w:pPr>
            <w:r w:rsidRPr="006457BE">
              <w:rPr>
                <w:color w:val="1E1544" w:themeColor="text1"/>
              </w:rPr>
              <w:t xml:space="preserve">Information to support you with this activity will be available </w:t>
            </w:r>
            <w:r w:rsidR="00537465">
              <w:rPr>
                <w:color w:val="1E1544" w:themeColor="text1"/>
              </w:rPr>
              <w:t>from October</w:t>
            </w:r>
            <w:r w:rsidRPr="006457BE">
              <w:rPr>
                <w:color w:val="1E1544" w:themeColor="text1"/>
              </w:rPr>
              <w:t xml:space="preserve"> 2025.</w:t>
            </w:r>
          </w:p>
          <w:p w14:paraId="77F4605D" w14:textId="415846C9" w:rsidR="00B57421" w:rsidRPr="007D4C45" w:rsidRDefault="00B57421" w:rsidP="001E5F90">
            <w:pPr>
              <w:pStyle w:val="ListParagraph"/>
              <w:numPr>
                <w:ilvl w:val="0"/>
                <w:numId w:val="0"/>
              </w:numPr>
              <w:ind w:left="360"/>
              <w:rPr>
                <w:color w:val="1E1544" w:themeColor="text1"/>
              </w:rPr>
            </w:pPr>
          </w:p>
        </w:tc>
        <w:tc>
          <w:tcPr>
            <w:tcW w:w="1310" w:type="dxa"/>
            <w:vAlign w:val="center"/>
          </w:tcPr>
          <w:p w14:paraId="7521C2CC" w14:textId="42C6B818" w:rsidR="00B57421" w:rsidRDefault="00B57421" w:rsidP="00107DDC">
            <w:pPr>
              <w:jc w:val="center"/>
            </w:pPr>
            <w:r w:rsidRPr="006D5603">
              <w:rPr>
                <w:rFonts w:cs="Arial"/>
                <w:sz w:val="48"/>
                <w:szCs w:val="48"/>
              </w:rPr>
              <w:t>□</w:t>
            </w:r>
          </w:p>
        </w:tc>
      </w:tr>
    </w:tbl>
    <w:p w14:paraId="6C09A842" w14:textId="77777777" w:rsidR="007A1E92" w:rsidRDefault="007A1E92"/>
    <w:p w14:paraId="0052D3A7" w14:textId="77777777" w:rsidR="00DD6687" w:rsidRDefault="00DD6687">
      <w:pPr>
        <w:spacing w:before="0" w:after="0" w:line="240" w:lineRule="auto"/>
        <w:rPr>
          <w:rFonts w:eastAsiaTheme="majorEastAsia" w:cstheme="majorBidi"/>
          <w:b/>
          <w:color w:val="1E1544" w:themeColor="text1"/>
          <w:sz w:val="32"/>
          <w:szCs w:val="26"/>
        </w:rPr>
      </w:pPr>
      <w:r>
        <w:br w:type="page"/>
      </w:r>
    </w:p>
    <w:p w14:paraId="3CCBBAE1" w14:textId="2F057B2A" w:rsidR="00DD6687" w:rsidRPr="006E214A" w:rsidRDefault="00DD6687" w:rsidP="0054714A">
      <w:pPr>
        <w:pStyle w:val="Heading2"/>
        <w:spacing w:before="360" w:after="60"/>
      </w:pPr>
      <w:r w:rsidRPr="006E214A">
        <w:lastRenderedPageBreak/>
        <w:t xml:space="preserve">Key messages </w:t>
      </w:r>
    </w:p>
    <w:p w14:paraId="76497BE8" w14:textId="72A065F5" w:rsidR="00DA2C97" w:rsidRPr="00107DDC" w:rsidRDefault="00DA2C97" w:rsidP="00107DDC">
      <w:pPr>
        <w:spacing w:before="140" w:after="140"/>
        <w:rPr>
          <w:color w:val="1E1544" w:themeColor="text1"/>
        </w:rPr>
      </w:pPr>
      <w:r w:rsidRPr="00107DDC">
        <w:rPr>
          <w:color w:val="1E1544" w:themeColor="text1"/>
        </w:rPr>
        <w:t xml:space="preserve">The following key messages will </w:t>
      </w:r>
      <w:r w:rsidR="009D55A7" w:rsidRPr="006E214A">
        <w:rPr>
          <w:color w:val="1E1544" w:themeColor="text1"/>
        </w:rPr>
        <w:t>assist care partners communicating with</w:t>
      </w:r>
      <w:r w:rsidR="0054139B" w:rsidRPr="006E214A">
        <w:rPr>
          <w:color w:val="1E1544" w:themeColor="text1"/>
        </w:rPr>
        <w:t xml:space="preserve"> HCP care recipients about their transition to Support at Home when engaging with them about their care plans and service agreements. </w:t>
      </w:r>
    </w:p>
    <w:p w14:paraId="191018DD" w14:textId="69B62AD8" w:rsidR="003A5664" w:rsidRPr="00107DDC" w:rsidRDefault="003A5664" w:rsidP="0054714A">
      <w:pPr>
        <w:spacing w:before="360" w:after="60"/>
        <w:rPr>
          <w:rFonts w:eastAsiaTheme="majorEastAsia" w:cstheme="majorBidi"/>
          <w:b/>
          <w:color w:val="1E1544" w:themeColor="text1"/>
          <w:sz w:val="28"/>
        </w:rPr>
      </w:pPr>
      <w:r w:rsidRPr="00107DDC">
        <w:rPr>
          <w:rFonts w:eastAsiaTheme="majorEastAsia" w:cstheme="majorBidi"/>
          <w:b/>
          <w:color w:val="1E1544" w:themeColor="text1"/>
          <w:sz w:val="28"/>
        </w:rPr>
        <w:t>Support at Home service list</w:t>
      </w:r>
    </w:p>
    <w:p w14:paraId="6B394102" w14:textId="1765FED9" w:rsidR="007C6C79" w:rsidRPr="00691238" w:rsidRDefault="004E52C6" w:rsidP="006457BE">
      <w:pPr>
        <w:pStyle w:val="ListParagraph"/>
        <w:rPr>
          <w:color w:val="1E1544" w:themeColor="text1"/>
        </w:rPr>
      </w:pPr>
      <w:r w:rsidRPr="00691238">
        <w:rPr>
          <w:color w:val="1E1544" w:themeColor="text1"/>
        </w:rPr>
        <w:t>Transitioning</w:t>
      </w:r>
      <w:r w:rsidR="00DB67B6" w:rsidRPr="00691238">
        <w:rPr>
          <w:color w:val="1E1544" w:themeColor="text1"/>
        </w:rPr>
        <w:t xml:space="preserve"> HCP care </w:t>
      </w:r>
      <w:r w:rsidR="00DB67B6" w:rsidRPr="00691238" w:rsidDel="008130F8">
        <w:rPr>
          <w:color w:val="1E1544" w:themeColor="text1"/>
        </w:rPr>
        <w:t>recipients</w:t>
      </w:r>
      <w:r w:rsidR="00DB67B6" w:rsidRPr="00691238">
        <w:rPr>
          <w:color w:val="1E1544" w:themeColor="text1"/>
        </w:rPr>
        <w:t xml:space="preserve"> will be eligible to access any service on the Support at Home service list provided it meets </w:t>
      </w:r>
      <w:r w:rsidR="006F1353" w:rsidRPr="00691238">
        <w:rPr>
          <w:color w:val="1E1544" w:themeColor="text1"/>
        </w:rPr>
        <w:t>their</w:t>
      </w:r>
      <w:r w:rsidR="00DB67B6" w:rsidRPr="00691238">
        <w:rPr>
          <w:color w:val="1E1544" w:themeColor="text1"/>
        </w:rPr>
        <w:t xml:space="preserve"> needs. </w:t>
      </w:r>
    </w:p>
    <w:p w14:paraId="634288D3" w14:textId="5A22CEBC" w:rsidR="007C6C79" w:rsidRPr="00691238" w:rsidRDefault="5E250CD2" w:rsidP="006457BE">
      <w:pPr>
        <w:pStyle w:val="ListParagraph"/>
        <w:rPr>
          <w:color w:val="1E1544" w:themeColor="text1"/>
        </w:rPr>
      </w:pPr>
      <w:r w:rsidRPr="00691238">
        <w:rPr>
          <w:color w:val="1E1544" w:themeColor="text1"/>
        </w:rPr>
        <w:t xml:space="preserve">If </w:t>
      </w:r>
      <w:proofErr w:type="gramStart"/>
      <w:r w:rsidRPr="00691238">
        <w:rPr>
          <w:color w:val="1E1544" w:themeColor="text1"/>
        </w:rPr>
        <w:t>a</w:t>
      </w:r>
      <w:proofErr w:type="gramEnd"/>
      <w:r w:rsidRPr="00691238">
        <w:rPr>
          <w:color w:val="1E1544" w:themeColor="text1"/>
        </w:rPr>
        <w:t xml:space="preserve"> HCP care recipient</w:t>
      </w:r>
      <w:r w:rsidR="001853C5" w:rsidRPr="00691238">
        <w:rPr>
          <w:color w:val="1E1544" w:themeColor="text1"/>
        </w:rPr>
        <w:t>’</w:t>
      </w:r>
      <w:r w:rsidR="3A934126" w:rsidRPr="00691238">
        <w:rPr>
          <w:color w:val="1E1544" w:themeColor="text1"/>
        </w:rPr>
        <w:t>s</w:t>
      </w:r>
      <w:r w:rsidRPr="00691238">
        <w:rPr>
          <w:color w:val="1E1544" w:themeColor="text1"/>
        </w:rPr>
        <w:t xml:space="preserve"> needs have substantially changed, they can apply for a re-assessment through a support plan review. If the re-assessment occurs after 1 </w:t>
      </w:r>
      <w:r w:rsidR="36AEB391" w:rsidRPr="00691238">
        <w:rPr>
          <w:color w:val="1E1544" w:themeColor="text1"/>
        </w:rPr>
        <w:t xml:space="preserve">November </w:t>
      </w:r>
      <w:r w:rsidRPr="00691238">
        <w:rPr>
          <w:color w:val="1E1544" w:themeColor="text1"/>
        </w:rPr>
        <w:t xml:space="preserve">2025, </w:t>
      </w:r>
      <w:r w:rsidR="70B4422B" w:rsidRPr="00691238">
        <w:rPr>
          <w:color w:val="1E1544" w:themeColor="text1"/>
        </w:rPr>
        <w:t>participants</w:t>
      </w:r>
      <w:r w:rsidRPr="00691238">
        <w:rPr>
          <w:color w:val="1E1544" w:themeColor="text1"/>
        </w:rPr>
        <w:t xml:space="preserve"> </w:t>
      </w:r>
      <w:r w:rsidR="002D5091" w:rsidRPr="00691238">
        <w:rPr>
          <w:color w:val="1E1544" w:themeColor="text1"/>
        </w:rPr>
        <w:t xml:space="preserve">may </w:t>
      </w:r>
      <w:r w:rsidR="70B4422B" w:rsidRPr="00691238">
        <w:rPr>
          <w:color w:val="1E1544" w:themeColor="text1"/>
        </w:rPr>
        <w:t xml:space="preserve">be assigned </w:t>
      </w:r>
      <w:r w:rsidRPr="00691238">
        <w:rPr>
          <w:color w:val="1E1544" w:themeColor="text1"/>
        </w:rPr>
        <w:t xml:space="preserve">a Support at Home classification and </w:t>
      </w:r>
      <w:r w:rsidR="70B4422B" w:rsidRPr="00691238">
        <w:rPr>
          <w:color w:val="1E1544" w:themeColor="text1"/>
        </w:rPr>
        <w:t xml:space="preserve">receive </w:t>
      </w:r>
      <w:r w:rsidRPr="00691238">
        <w:rPr>
          <w:color w:val="1E1544" w:themeColor="text1"/>
        </w:rPr>
        <w:t>a</w:t>
      </w:r>
      <w:r w:rsidR="3F1D4F13" w:rsidRPr="00691238">
        <w:rPr>
          <w:color w:val="1E1544" w:themeColor="text1"/>
        </w:rPr>
        <w:t xml:space="preserve"> Notice of Decision and </w:t>
      </w:r>
      <w:r w:rsidRPr="00691238">
        <w:rPr>
          <w:color w:val="1E1544" w:themeColor="text1"/>
        </w:rPr>
        <w:t xml:space="preserve">support plan outlining the approved Support at Home services they are eligible to receive. </w:t>
      </w:r>
    </w:p>
    <w:p w14:paraId="5B525532" w14:textId="74041448" w:rsidR="00DB67B6" w:rsidRPr="00107DDC" w:rsidRDefault="00FE3EA4" w:rsidP="006457BE">
      <w:pPr>
        <w:pStyle w:val="ListParagraph"/>
        <w:rPr>
          <w:rFonts w:cs="Arial"/>
          <w:color w:val="1E1544" w:themeColor="text1"/>
        </w:rPr>
      </w:pPr>
      <w:r>
        <w:rPr>
          <w:rFonts w:cs="Arial"/>
          <w:noProof/>
          <w:color w:val="1E1544" w:themeColor="text1"/>
        </w:rPr>
        <w:drawing>
          <wp:inline distT="0" distB="0" distL="0" distR="0" wp14:anchorId="0C0F1A2F" wp14:editId="4390C866">
            <wp:extent cx="225632" cy="225632"/>
            <wp:effectExtent l="0" t="0" r="3175" b="3175"/>
            <wp:docPr id="1168187081" name="Graphic 1"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87081" name="Graphic 1168187081" descr="Open boo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28105" cy="228105"/>
                    </a:xfrm>
                    <a:prstGeom prst="rect">
                      <a:avLst/>
                    </a:prstGeom>
                  </pic:spPr>
                </pic:pic>
              </a:graphicData>
            </a:graphic>
          </wp:inline>
        </w:drawing>
      </w:r>
      <w:r w:rsidR="00DB67B6" w:rsidRPr="00107DDC">
        <w:rPr>
          <w:rFonts w:cs="Arial"/>
          <w:color w:val="1E1544" w:themeColor="text1"/>
        </w:rPr>
        <w:t xml:space="preserve">Refer to the </w:t>
      </w:r>
      <w:hyperlink r:id="rId24" w:history="1">
        <w:r w:rsidR="00DB67B6" w:rsidRPr="00107DDC">
          <w:rPr>
            <w:rStyle w:val="Hyperlink"/>
            <w:rFonts w:cs="Arial"/>
            <w:color w:val="1E1544" w:themeColor="text1"/>
          </w:rPr>
          <w:t>Support at Home service list</w:t>
        </w:r>
      </w:hyperlink>
      <w:r w:rsidR="00DB67B6" w:rsidRPr="00107DDC">
        <w:rPr>
          <w:rFonts w:cs="Arial"/>
          <w:color w:val="1E1544" w:themeColor="text1"/>
        </w:rPr>
        <w:t xml:space="preserve"> for details of what services can be delivered.</w:t>
      </w:r>
    </w:p>
    <w:p w14:paraId="10D9871C" w14:textId="4AB62326" w:rsidR="003A5664" w:rsidRPr="00107DDC" w:rsidRDefault="00FE3EA4" w:rsidP="006457BE">
      <w:pPr>
        <w:pStyle w:val="ListParagraph"/>
        <w:rPr>
          <w:rFonts w:cs="Arial"/>
          <w:color w:val="1E1544" w:themeColor="text1"/>
        </w:rPr>
      </w:pPr>
      <w:r>
        <w:rPr>
          <w:rFonts w:cs="Arial"/>
          <w:noProof/>
          <w:color w:val="1E1544" w:themeColor="text1"/>
        </w:rPr>
        <w:drawing>
          <wp:inline distT="0" distB="0" distL="0" distR="0" wp14:anchorId="0A71B2F4" wp14:editId="46EADF95">
            <wp:extent cx="225632" cy="225632"/>
            <wp:effectExtent l="0" t="0" r="3175" b="3175"/>
            <wp:docPr id="1495759861" name="Graphic 1"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87081" name="Graphic 1168187081" descr="Open boo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28105" cy="228105"/>
                    </a:xfrm>
                    <a:prstGeom prst="rect">
                      <a:avLst/>
                    </a:prstGeom>
                  </pic:spPr>
                </pic:pic>
              </a:graphicData>
            </a:graphic>
          </wp:inline>
        </w:drawing>
      </w:r>
      <w:r w:rsidR="00DB67B6" w:rsidRPr="00107DDC">
        <w:rPr>
          <w:rFonts w:eastAsia="Aptos" w:cs="Arial"/>
          <w:color w:val="1E1544" w:themeColor="text1"/>
        </w:rPr>
        <w:t xml:space="preserve">Refer to the </w:t>
      </w:r>
      <w:r w:rsidR="00DB67B6" w:rsidRPr="00107DDC">
        <w:rPr>
          <w:rFonts w:cs="Arial"/>
          <w:color w:val="1E1544" w:themeColor="text1"/>
        </w:rPr>
        <w:t xml:space="preserve">fact sheet </w:t>
      </w:r>
      <w:hyperlink r:id="rId25" w:history="1">
        <w:r w:rsidR="00DB67B6" w:rsidRPr="00107DDC">
          <w:rPr>
            <w:rStyle w:val="Hyperlink"/>
            <w:rFonts w:cs="Arial"/>
            <w:color w:val="1E1544" w:themeColor="text1"/>
          </w:rPr>
          <w:t>Changes to Support at Home pricing arrangements for in-home aged care providers</w:t>
        </w:r>
      </w:hyperlink>
      <w:r w:rsidR="00DB67B6" w:rsidRPr="00107DDC">
        <w:rPr>
          <w:rFonts w:cs="Arial"/>
          <w:color w:val="1E1544" w:themeColor="text1"/>
        </w:rPr>
        <w:t xml:space="preserve"> for more information about pricing. </w:t>
      </w:r>
    </w:p>
    <w:p w14:paraId="5C322BCF" w14:textId="66F1898E" w:rsidR="003A5664" w:rsidRPr="00107DDC" w:rsidRDefault="00C1667B" w:rsidP="0054714A">
      <w:pPr>
        <w:spacing w:before="360" w:after="60"/>
        <w:rPr>
          <w:rFonts w:eastAsiaTheme="majorEastAsia" w:cstheme="majorBidi"/>
          <w:b/>
          <w:color w:val="1E1544" w:themeColor="text1"/>
          <w:sz w:val="28"/>
        </w:rPr>
      </w:pPr>
      <w:r w:rsidRPr="00107DDC">
        <w:rPr>
          <w:rFonts w:eastAsiaTheme="majorEastAsia" w:cstheme="majorBidi"/>
          <w:b/>
          <w:color w:val="1E1544" w:themeColor="text1"/>
          <w:sz w:val="28"/>
        </w:rPr>
        <w:t xml:space="preserve">Quarterly budgets </w:t>
      </w:r>
    </w:p>
    <w:p w14:paraId="2435439C" w14:textId="3CE511E9" w:rsidR="00CB36A2" w:rsidRPr="00691238" w:rsidRDefault="009051AC" w:rsidP="006457BE">
      <w:pPr>
        <w:pStyle w:val="ListParagraph"/>
        <w:rPr>
          <w:color w:val="1E1544" w:themeColor="text1"/>
        </w:rPr>
      </w:pPr>
      <w:r w:rsidRPr="00691238">
        <w:rPr>
          <w:color w:val="1E1544" w:themeColor="text1"/>
        </w:rPr>
        <w:t xml:space="preserve">When Support at Home commences, HCP </w:t>
      </w:r>
      <w:r w:rsidR="004E11F0" w:rsidRPr="00691238">
        <w:rPr>
          <w:color w:val="1E1544" w:themeColor="text1"/>
        </w:rPr>
        <w:t xml:space="preserve">care </w:t>
      </w:r>
      <w:r w:rsidR="00511013" w:rsidRPr="00691238">
        <w:rPr>
          <w:color w:val="1E1544" w:themeColor="text1"/>
        </w:rPr>
        <w:t>recipients</w:t>
      </w:r>
      <w:r w:rsidR="004E11F0" w:rsidRPr="00691238">
        <w:rPr>
          <w:color w:val="1E1544" w:themeColor="text1"/>
        </w:rPr>
        <w:t xml:space="preserve"> </w:t>
      </w:r>
      <w:r w:rsidRPr="00691238">
        <w:rPr>
          <w:color w:val="1E1544" w:themeColor="text1"/>
        </w:rPr>
        <w:t xml:space="preserve">will be transitioned to </w:t>
      </w:r>
      <w:r w:rsidR="00B75B47" w:rsidRPr="00691238">
        <w:rPr>
          <w:color w:val="1E1544" w:themeColor="text1"/>
        </w:rPr>
        <w:t xml:space="preserve">Support at Home </w:t>
      </w:r>
      <w:r w:rsidR="00E42F2E" w:rsidRPr="00691238">
        <w:rPr>
          <w:color w:val="1E1544" w:themeColor="text1"/>
        </w:rPr>
        <w:t xml:space="preserve">and will continue to receive an equivalent level of funding (including supplements). </w:t>
      </w:r>
      <w:r w:rsidR="00367E9F" w:rsidRPr="00691238">
        <w:rPr>
          <w:color w:val="1E1544" w:themeColor="text1"/>
        </w:rPr>
        <w:t xml:space="preserve">The </w:t>
      </w:r>
      <w:r w:rsidR="009036A2" w:rsidRPr="00691238">
        <w:rPr>
          <w:color w:val="1E1544" w:themeColor="text1"/>
        </w:rPr>
        <w:t xml:space="preserve">funding amount will be divided to create </w:t>
      </w:r>
      <w:r w:rsidR="00842975" w:rsidRPr="00691238">
        <w:rPr>
          <w:color w:val="1E1544" w:themeColor="text1"/>
        </w:rPr>
        <w:t xml:space="preserve">a quarterly Support at Home budget. </w:t>
      </w:r>
    </w:p>
    <w:p w14:paraId="3AE6929E" w14:textId="15043F1F" w:rsidR="009051AC" w:rsidRPr="00691238" w:rsidRDefault="00E47B88" w:rsidP="006457BE">
      <w:pPr>
        <w:pStyle w:val="ListParagraph"/>
        <w:rPr>
          <w:color w:val="1E1544" w:themeColor="text1"/>
        </w:rPr>
      </w:pPr>
      <w:r w:rsidRPr="00691238">
        <w:rPr>
          <w:color w:val="1E1544" w:themeColor="text1"/>
        </w:rPr>
        <w:t>P</w:t>
      </w:r>
      <w:r w:rsidR="03C2D582" w:rsidRPr="00691238">
        <w:rPr>
          <w:color w:val="1E1544" w:themeColor="text1"/>
        </w:rPr>
        <w:t xml:space="preserve">articipants will have 10% deducted from their </w:t>
      </w:r>
      <w:r w:rsidR="00DF7C3C" w:rsidRPr="00691238">
        <w:rPr>
          <w:color w:val="1E1544" w:themeColor="text1"/>
        </w:rPr>
        <w:t xml:space="preserve">ongoing </w:t>
      </w:r>
      <w:r w:rsidR="03C2D582" w:rsidRPr="00691238">
        <w:rPr>
          <w:color w:val="1E1544" w:themeColor="text1"/>
        </w:rPr>
        <w:t xml:space="preserve">budget for care management. </w:t>
      </w:r>
      <w:r w:rsidR="003743CE" w:rsidRPr="00691238">
        <w:rPr>
          <w:color w:val="1E1544" w:themeColor="text1"/>
        </w:rPr>
        <w:t xml:space="preserve">Care management </w:t>
      </w:r>
      <w:r w:rsidR="03C2D582" w:rsidRPr="00691238">
        <w:rPr>
          <w:color w:val="1E1544" w:themeColor="text1"/>
        </w:rPr>
        <w:t>funding will be allocated</w:t>
      </w:r>
      <w:r w:rsidR="086BA372" w:rsidRPr="00691238">
        <w:rPr>
          <w:color w:val="1E1544" w:themeColor="text1"/>
        </w:rPr>
        <w:t xml:space="preserve"> by Services A</w:t>
      </w:r>
      <w:r w:rsidR="48526397" w:rsidRPr="00691238">
        <w:rPr>
          <w:color w:val="1E1544" w:themeColor="text1"/>
        </w:rPr>
        <w:t>ustralia</w:t>
      </w:r>
      <w:r w:rsidR="03C2D582" w:rsidRPr="00691238">
        <w:rPr>
          <w:color w:val="1E1544" w:themeColor="text1"/>
        </w:rPr>
        <w:t xml:space="preserve"> to the provider’s care management account and pooled, together with the care management funding from all other participants</w:t>
      </w:r>
      <w:r w:rsidR="6FE37F94" w:rsidRPr="00691238">
        <w:rPr>
          <w:color w:val="1E1544" w:themeColor="text1"/>
        </w:rPr>
        <w:t xml:space="preserve"> </w:t>
      </w:r>
      <w:r w:rsidR="03C2D582" w:rsidRPr="00691238">
        <w:rPr>
          <w:color w:val="1E1544" w:themeColor="text1"/>
        </w:rPr>
        <w:t>within a service delivery branch. Providers must claim for care management services</w:t>
      </w:r>
      <w:r w:rsidR="092609B6" w:rsidRPr="00691238">
        <w:rPr>
          <w:color w:val="1E1544" w:themeColor="text1"/>
        </w:rPr>
        <w:t xml:space="preserve"> </w:t>
      </w:r>
      <w:r w:rsidR="00B50E34" w:rsidRPr="00691238">
        <w:rPr>
          <w:color w:val="1E1544" w:themeColor="text1"/>
        </w:rPr>
        <w:t xml:space="preserve">for services </w:t>
      </w:r>
      <w:r w:rsidR="00C536C9" w:rsidRPr="00691238">
        <w:rPr>
          <w:color w:val="1E1544" w:themeColor="text1"/>
        </w:rPr>
        <w:t xml:space="preserve">under ongoing classifications, </w:t>
      </w:r>
      <w:r w:rsidR="092609B6" w:rsidRPr="00691238">
        <w:rPr>
          <w:color w:val="1E1544" w:themeColor="text1"/>
        </w:rPr>
        <w:t>from the care management account</w:t>
      </w:r>
      <w:r w:rsidR="03C2D582" w:rsidRPr="00691238">
        <w:rPr>
          <w:color w:val="1E1544" w:themeColor="text1"/>
        </w:rPr>
        <w:t>.</w:t>
      </w:r>
    </w:p>
    <w:p w14:paraId="5798F29F" w14:textId="415E27BF" w:rsidR="00C1667B" w:rsidRPr="00691238" w:rsidRDefault="009051AC" w:rsidP="006457BE">
      <w:pPr>
        <w:pStyle w:val="ListParagraph"/>
        <w:rPr>
          <w:color w:val="1E1544" w:themeColor="text1"/>
        </w:rPr>
      </w:pPr>
      <w:r w:rsidRPr="00691238">
        <w:rPr>
          <w:color w:val="1E1544" w:themeColor="text1"/>
        </w:rPr>
        <w:t xml:space="preserve">The services the participant is receiving will need to be managed within the quarterly budget however they can use their HCP or Support at Home unspent funds if their quarterly budget does not cover the cost of their services. </w:t>
      </w:r>
    </w:p>
    <w:p w14:paraId="71301128" w14:textId="2F01FA8A" w:rsidR="00284D48" w:rsidRPr="00107DDC" w:rsidRDefault="00284D48" w:rsidP="006457BE">
      <w:pPr>
        <w:pStyle w:val="ListParagraph"/>
        <w:rPr>
          <w:rFonts w:eastAsia="Aptos" w:cs="Arial"/>
          <w:color w:val="1E1544" w:themeColor="text1"/>
        </w:rPr>
      </w:pPr>
      <w:r>
        <w:rPr>
          <w:rFonts w:cs="Arial"/>
          <w:noProof/>
          <w:color w:val="1E1544" w:themeColor="text1"/>
        </w:rPr>
        <w:drawing>
          <wp:inline distT="0" distB="0" distL="0" distR="0" wp14:anchorId="52D07CE0" wp14:editId="235371D2">
            <wp:extent cx="225632" cy="225632"/>
            <wp:effectExtent l="0" t="0" r="3175" b="3175"/>
            <wp:docPr id="39849247" name="Graphic 1"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87081" name="Graphic 1168187081" descr="Open boo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28105" cy="228105"/>
                    </a:xfrm>
                    <a:prstGeom prst="rect">
                      <a:avLst/>
                    </a:prstGeom>
                  </pic:spPr>
                </pic:pic>
              </a:graphicData>
            </a:graphic>
          </wp:inline>
        </w:drawing>
      </w:r>
      <w:r w:rsidRPr="006E214A">
        <w:rPr>
          <w:rFonts w:eastAsia="Aptos" w:cs="Arial"/>
          <w:color w:val="1E1544" w:themeColor="text1"/>
        </w:rPr>
        <w:t xml:space="preserve"> Additional information </w:t>
      </w:r>
      <w:r w:rsidR="009A1687">
        <w:rPr>
          <w:rFonts w:eastAsia="Aptos" w:cs="Arial"/>
          <w:color w:val="1E1544" w:themeColor="text1"/>
        </w:rPr>
        <w:t>about</w:t>
      </w:r>
      <w:r>
        <w:rPr>
          <w:rFonts w:eastAsia="Aptos" w:cs="Arial"/>
          <w:color w:val="1E1544" w:themeColor="text1"/>
        </w:rPr>
        <w:t xml:space="preserve"> budgets and supplements </w:t>
      </w:r>
      <w:r w:rsidRPr="006E214A">
        <w:rPr>
          <w:rFonts w:eastAsia="Aptos" w:cs="Arial"/>
          <w:color w:val="1E1544" w:themeColor="text1"/>
        </w:rPr>
        <w:t xml:space="preserve">is available in the </w:t>
      </w:r>
      <w:hyperlink r:id="rId26" w:history="1">
        <w:r w:rsidRPr="00107DDC">
          <w:rPr>
            <w:rStyle w:val="Hyperlink"/>
            <w:rFonts w:eastAsia="Aptos" w:cs="Arial"/>
            <w:color w:val="1E1544" w:themeColor="text1"/>
          </w:rPr>
          <w:t>Support at Home program manual</w:t>
        </w:r>
      </w:hyperlink>
      <w:r w:rsidRPr="0054714A">
        <w:rPr>
          <w:color w:val="1E1544" w:themeColor="text1"/>
        </w:rPr>
        <w:t xml:space="preserve"> under </w:t>
      </w:r>
      <w:r w:rsidR="00492B2C" w:rsidRPr="0054714A">
        <w:rPr>
          <w:color w:val="1E1544" w:themeColor="text1"/>
        </w:rPr>
        <w:t>chapter</w:t>
      </w:r>
      <w:r w:rsidRPr="0054714A">
        <w:rPr>
          <w:color w:val="1E1544" w:themeColor="text1"/>
        </w:rPr>
        <w:t xml:space="preserve"> 9.</w:t>
      </w:r>
      <w:r w:rsidR="00492B2C" w:rsidRPr="0054714A">
        <w:rPr>
          <w:color w:val="1E1544" w:themeColor="text1"/>
        </w:rPr>
        <w:t>0</w:t>
      </w:r>
      <w:r w:rsidRPr="0054714A">
        <w:rPr>
          <w:color w:val="1E1544" w:themeColor="text1"/>
        </w:rPr>
        <w:t xml:space="preserve"> Participant </w:t>
      </w:r>
      <w:r w:rsidR="00492B2C" w:rsidRPr="0054714A">
        <w:rPr>
          <w:color w:val="1E1544" w:themeColor="text1"/>
        </w:rPr>
        <w:t>budget</w:t>
      </w:r>
      <w:r w:rsidR="000453FF" w:rsidRPr="0054714A">
        <w:rPr>
          <w:color w:val="1E1544" w:themeColor="text1"/>
        </w:rPr>
        <w:t xml:space="preserve"> and </w:t>
      </w:r>
      <w:r w:rsidRPr="0054714A">
        <w:rPr>
          <w:color w:val="1E1544" w:themeColor="text1"/>
        </w:rPr>
        <w:t>contributions.</w:t>
      </w:r>
    </w:p>
    <w:p w14:paraId="0CB61ADF" w14:textId="77777777" w:rsidR="00DB092D" w:rsidRDefault="00DB092D">
      <w:pPr>
        <w:spacing w:before="0" w:after="0" w:line="240" w:lineRule="auto"/>
        <w:rPr>
          <w:rFonts w:eastAsiaTheme="majorEastAsia" w:cstheme="majorBidi"/>
          <w:b/>
          <w:bCs/>
          <w:color w:val="1E1544" w:themeColor="text1"/>
          <w:sz w:val="28"/>
          <w:szCs w:val="28"/>
        </w:rPr>
      </w:pPr>
      <w:r>
        <w:rPr>
          <w:rFonts w:eastAsiaTheme="majorEastAsia" w:cstheme="majorBidi"/>
          <w:b/>
          <w:bCs/>
          <w:color w:val="1E1544" w:themeColor="text1"/>
          <w:sz w:val="28"/>
          <w:szCs w:val="28"/>
        </w:rPr>
        <w:br w:type="page"/>
      </w:r>
    </w:p>
    <w:p w14:paraId="7F69DA92" w14:textId="0582F9CF" w:rsidR="00EE5654" w:rsidRPr="00107DDC" w:rsidRDefault="7AE4DB8D" w:rsidP="0054714A">
      <w:pPr>
        <w:spacing w:before="360" w:after="60"/>
        <w:rPr>
          <w:rFonts w:eastAsiaTheme="majorEastAsia" w:cstheme="majorBidi"/>
          <w:b/>
          <w:bCs/>
          <w:color w:val="1E1544" w:themeColor="text1"/>
          <w:sz w:val="28"/>
          <w:szCs w:val="28"/>
        </w:rPr>
      </w:pPr>
      <w:r w:rsidRPr="6969CFAF">
        <w:rPr>
          <w:rFonts w:eastAsiaTheme="majorEastAsia" w:cstheme="majorBidi"/>
          <w:b/>
          <w:bCs/>
          <w:color w:val="1E1544" w:themeColor="text1"/>
          <w:sz w:val="28"/>
          <w:szCs w:val="28"/>
        </w:rPr>
        <w:lastRenderedPageBreak/>
        <w:t>HCP unspent funds</w:t>
      </w:r>
    </w:p>
    <w:p w14:paraId="2279D68D" w14:textId="14FE85F9" w:rsidR="00F5051B" w:rsidRPr="00691238" w:rsidRDefault="7BFF47B1" w:rsidP="004943B0">
      <w:pPr>
        <w:pStyle w:val="ListParagraph"/>
        <w:rPr>
          <w:rFonts w:eastAsia="Aptos"/>
          <w:color w:val="1E1544" w:themeColor="text1"/>
        </w:rPr>
      </w:pPr>
      <w:r w:rsidRPr="00691238">
        <w:rPr>
          <w:color w:val="1E1544" w:themeColor="text1"/>
        </w:rPr>
        <w:t xml:space="preserve">Transitioned HCP </w:t>
      </w:r>
      <w:r w:rsidR="254AE2AB" w:rsidRPr="00691238">
        <w:rPr>
          <w:color w:val="1E1544" w:themeColor="text1"/>
        </w:rPr>
        <w:t xml:space="preserve">care recipients </w:t>
      </w:r>
      <w:r w:rsidRPr="00691238">
        <w:rPr>
          <w:color w:val="1E1544" w:themeColor="text1"/>
        </w:rPr>
        <w:t xml:space="preserve">who have unspent funds on </w:t>
      </w:r>
      <w:r w:rsidR="4C6128B5" w:rsidRPr="00691238">
        <w:rPr>
          <w:color w:val="1E1544" w:themeColor="text1"/>
        </w:rPr>
        <w:t>31 October</w:t>
      </w:r>
      <w:r w:rsidRPr="00691238">
        <w:rPr>
          <w:color w:val="1E1544" w:themeColor="text1"/>
        </w:rPr>
        <w:t xml:space="preserve"> 2025 will retain these funds for use under Support at Home. </w:t>
      </w:r>
      <w:r w:rsidR="00F5051B" w:rsidRPr="00691238">
        <w:rPr>
          <w:color w:val="1E1544" w:themeColor="text1"/>
        </w:rPr>
        <w:t xml:space="preserve">Participants will retain HCP unspent funds </w:t>
      </w:r>
      <w:r w:rsidR="00794EA6" w:rsidRPr="00691238">
        <w:rPr>
          <w:color w:val="1E1544" w:themeColor="text1"/>
        </w:rPr>
        <w:t xml:space="preserve">if </w:t>
      </w:r>
      <w:r w:rsidR="00F5051B" w:rsidRPr="00691238">
        <w:rPr>
          <w:color w:val="1E1544" w:themeColor="text1"/>
        </w:rPr>
        <w:t xml:space="preserve">they are reassessed and assigned a Support at Home classification. </w:t>
      </w:r>
    </w:p>
    <w:p w14:paraId="42268E7B" w14:textId="70DBFBE2" w:rsidR="00F5051B" w:rsidRPr="00691238" w:rsidRDefault="00F5051B" w:rsidP="004943B0">
      <w:pPr>
        <w:pStyle w:val="ListParagraph"/>
        <w:rPr>
          <w:color w:val="1E1544" w:themeColor="text1"/>
        </w:rPr>
      </w:pPr>
      <w:r w:rsidRPr="00691238">
        <w:rPr>
          <w:color w:val="1E1544" w:themeColor="text1"/>
        </w:rPr>
        <w:t>Participants can use the</w:t>
      </w:r>
      <w:r w:rsidR="0071788E" w:rsidRPr="00691238">
        <w:rPr>
          <w:color w:val="1E1544" w:themeColor="text1"/>
        </w:rPr>
        <w:t xml:space="preserve"> </w:t>
      </w:r>
      <w:r w:rsidR="00432109" w:rsidRPr="00691238">
        <w:rPr>
          <w:color w:val="1E1544" w:themeColor="text1"/>
        </w:rPr>
        <w:t xml:space="preserve">Commonwealth </w:t>
      </w:r>
      <w:r w:rsidR="0071788E" w:rsidRPr="00691238">
        <w:rPr>
          <w:color w:val="1E1544" w:themeColor="text1"/>
        </w:rPr>
        <w:t>portion</w:t>
      </w:r>
      <w:r w:rsidRPr="00691238">
        <w:rPr>
          <w:color w:val="1E1544" w:themeColor="text1"/>
        </w:rPr>
        <w:t xml:space="preserve"> </w:t>
      </w:r>
      <w:r w:rsidR="00794EA6" w:rsidRPr="00691238">
        <w:rPr>
          <w:color w:val="1E1544" w:themeColor="text1"/>
        </w:rPr>
        <w:t xml:space="preserve">of </w:t>
      </w:r>
      <w:r w:rsidRPr="00691238">
        <w:rPr>
          <w:color w:val="1E1544" w:themeColor="text1"/>
        </w:rPr>
        <w:t>unspent funds to pay for approved services on the Support at Home service list once their quarterly budget has been fully exhausted or</w:t>
      </w:r>
      <w:r w:rsidR="00840E01" w:rsidRPr="00691238">
        <w:rPr>
          <w:color w:val="1E1544" w:themeColor="text1"/>
        </w:rPr>
        <w:t xml:space="preserve"> </w:t>
      </w:r>
      <w:r w:rsidR="005C0C28" w:rsidRPr="00691238">
        <w:rPr>
          <w:color w:val="1E1544" w:themeColor="text1"/>
        </w:rPr>
        <w:t xml:space="preserve">to </w:t>
      </w:r>
      <w:r w:rsidR="00840E01" w:rsidRPr="00691238">
        <w:rPr>
          <w:color w:val="1E1544" w:themeColor="text1"/>
        </w:rPr>
        <w:t>p</w:t>
      </w:r>
      <w:r w:rsidRPr="00691238">
        <w:rPr>
          <w:color w:val="1E1544" w:themeColor="text1"/>
        </w:rPr>
        <w:t>urchase</w:t>
      </w:r>
      <w:r w:rsidR="00432109" w:rsidRPr="00691238">
        <w:rPr>
          <w:color w:val="1E1544" w:themeColor="text1"/>
        </w:rPr>
        <w:t xml:space="preserve"> Assistive Technology</w:t>
      </w:r>
      <w:r w:rsidRPr="00691238">
        <w:rPr>
          <w:color w:val="1E1544" w:themeColor="text1"/>
        </w:rPr>
        <w:t xml:space="preserve"> </w:t>
      </w:r>
      <w:r w:rsidR="00432109" w:rsidRPr="00691238">
        <w:rPr>
          <w:color w:val="1E1544" w:themeColor="text1"/>
        </w:rPr>
        <w:t>(</w:t>
      </w:r>
      <w:r w:rsidRPr="00691238">
        <w:rPr>
          <w:color w:val="1E1544" w:themeColor="text1"/>
        </w:rPr>
        <w:t>AT</w:t>
      </w:r>
      <w:r w:rsidR="00432109" w:rsidRPr="00691238">
        <w:rPr>
          <w:color w:val="1E1544" w:themeColor="text1"/>
        </w:rPr>
        <w:t>)</w:t>
      </w:r>
      <w:r w:rsidRPr="00691238">
        <w:rPr>
          <w:color w:val="1E1544" w:themeColor="text1"/>
        </w:rPr>
        <w:t xml:space="preserve"> and/or</w:t>
      </w:r>
      <w:r w:rsidR="00432109" w:rsidRPr="00691238">
        <w:rPr>
          <w:color w:val="1E1544" w:themeColor="text1"/>
        </w:rPr>
        <w:t xml:space="preserve"> Home Modifications</w:t>
      </w:r>
      <w:r w:rsidRPr="00691238">
        <w:rPr>
          <w:color w:val="1E1544" w:themeColor="text1"/>
        </w:rPr>
        <w:t xml:space="preserve"> </w:t>
      </w:r>
      <w:r w:rsidR="00432109" w:rsidRPr="00691238">
        <w:rPr>
          <w:color w:val="1E1544" w:themeColor="text1"/>
        </w:rPr>
        <w:t>(</w:t>
      </w:r>
      <w:r w:rsidRPr="00691238">
        <w:rPr>
          <w:color w:val="1E1544" w:themeColor="text1"/>
        </w:rPr>
        <w:t>HM</w:t>
      </w:r>
      <w:r w:rsidR="00432109" w:rsidRPr="00691238">
        <w:rPr>
          <w:color w:val="1E1544" w:themeColor="text1"/>
        </w:rPr>
        <w:t>)</w:t>
      </w:r>
      <w:r w:rsidRPr="00691238">
        <w:rPr>
          <w:color w:val="1E1544" w:themeColor="text1"/>
        </w:rPr>
        <w:t xml:space="preserve"> to meet assessed need</w:t>
      </w:r>
      <w:r w:rsidR="001853C5" w:rsidRPr="00691238">
        <w:rPr>
          <w:color w:val="1E1544" w:themeColor="text1"/>
        </w:rPr>
        <w:t>s</w:t>
      </w:r>
      <w:r w:rsidRPr="00691238">
        <w:rPr>
          <w:color w:val="1E1544" w:themeColor="text1"/>
        </w:rPr>
        <w:t>.</w:t>
      </w:r>
    </w:p>
    <w:p w14:paraId="2937C7E8" w14:textId="0DF16735" w:rsidR="003C6041" w:rsidRPr="00691238" w:rsidRDefault="003C6041" w:rsidP="004943B0">
      <w:pPr>
        <w:pStyle w:val="ListParagraph"/>
        <w:rPr>
          <w:color w:val="1E1544" w:themeColor="text1"/>
        </w:rPr>
      </w:pPr>
      <w:r w:rsidRPr="00691238">
        <w:rPr>
          <w:color w:val="1E1544" w:themeColor="text1"/>
        </w:rPr>
        <w:t>There are no contributions payable for services paid from Commonwealth portion HCP unspent funds.</w:t>
      </w:r>
    </w:p>
    <w:p w14:paraId="0AA05F6A" w14:textId="3450060E" w:rsidR="009A77FE" w:rsidRPr="0054714A" w:rsidRDefault="009A77FE" w:rsidP="004943B0">
      <w:pPr>
        <w:pStyle w:val="ListParagraph"/>
        <w:rPr>
          <w:rFonts w:eastAsia="Aptos" w:cs="Arial"/>
          <w:color w:val="1E1544" w:themeColor="text1"/>
        </w:rPr>
      </w:pPr>
      <w:r>
        <w:rPr>
          <w:rFonts w:cs="Arial"/>
          <w:noProof/>
          <w:color w:val="1E1544" w:themeColor="text1"/>
        </w:rPr>
        <w:drawing>
          <wp:inline distT="0" distB="0" distL="0" distR="0" wp14:anchorId="64FEED4B" wp14:editId="22E238A1">
            <wp:extent cx="225632" cy="225632"/>
            <wp:effectExtent l="0" t="0" r="3175" b="3175"/>
            <wp:docPr id="652373777" name="Graphic 1"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87081" name="Graphic 1168187081" descr="Open boo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28105" cy="228105"/>
                    </a:xfrm>
                    <a:prstGeom prst="rect">
                      <a:avLst/>
                    </a:prstGeom>
                  </pic:spPr>
                </pic:pic>
              </a:graphicData>
            </a:graphic>
          </wp:inline>
        </w:drawing>
      </w:r>
      <w:r w:rsidRPr="006E214A">
        <w:rPr>
          <w:rFonts w:eastAsia="Aptos" w:cs="Arial"/>
          <w:color w:val="1E1544" w:themeColor="text1"/>
        </w:rPr>
        <w:t xml:space="preserve"> Additional information </w:t>
      </w:r>
      <w:r>
        <w:rPr>
          <w:rFonts w:eastAsia="Aptos" w:cs="Arial"/>
          <w:color w:val="1E1544" w:themeColor="text1"/>
        </w:rPr>
        <w:t xml:space="preserve">about HCP unspent funds </w:t>
      </w:r>
      <w:r w:rsidRPr="006E214A">
        <w:rPr>
          <w:rFonts w:eastAsia="Aptos" w:cs="Arial"/>
          <w:color w:val="1E1544" w:themeColor="text1"/>
        </w:rPr>
        <w:t xml:space="preserve">is available in the </w:t>
      </w:r>
      <w:hyperlink r:id="rId27" w:history="1">
        <w:r w:rsidRPr="00107DDC">
          <w:rPr>
            <w:rStyle w:val="Hyperlink"/>
            <w:rFonts w:eastAsia="Aptos" w:cs="Arial"/>
            <w:color w:val="1E1544" w:themeColor="text1"/>
          </w:rPr>
          <w:t>Support at Home program manual</w:t>
        </w:r>
      </w:hyperlink>
      <w:r w:rsidRPr="006C3C66">
        <w:rPr>
          <w:color w:val="1E1544" w:themeColor="text1"/>
        </w:rPr>
        <w:t xml:space="preserve"> under chapter 9.</w:t>
      </w:r>
      <w:r w:rsidR="00311882">
        <w:rPr>
          <w:color w:val="1E1544" w:themeColor="text1"/>
        </w:rPr>
        <w:t>3.1</w:t>
      </w:r>
      <w:r w:rsidRPr="006C3C66">
        <w:rPr>
          <w:color w:val="1E1544" w:themeColor="text1"/>
        </w:rPr>
        <w:t xml:space="preserve"> </w:t>
      </w:r>
      <w:r w:rsidR="005C1E12" w:rsidRPr="005C1E12">
        <w:rPr>
          <w:color w:val="1E1544" w:themeColor="text1"/>
        </w:rPr>
        <w:t>Transitioned HCP care recipients and HCP</w:t>
      </w:r>
      <w:r w:rsidR="005C1E12">
        <w:rPr>
          <w:color w:val="1E1544" w:themeColor="text1"/>
        </w:rPr>
        <w:t xml:space="preserve"> </w:t>
      </w:r>
      <w:r w:rsidR="005C1E12" w:rsidRPr="005C1E12">
        <w:rPr>
          <w:color w:val="1E1544" w:themeColor="text1"/>
        </w:rPr>
        <w:t>unspent funds</w:t>
      </w:r>
      <w:r w:rsidRPr="006C3C66">
        <w:rPr>
          <w:color w:val="1E1544" w:themeColor="text1"/>
        </w:rPr>
        <w:t>.</w:t>
      </w:r>
    </w:p>
    <w:p w14:paraId="1B9DFA19" w14:textId="3C2E5048" w:rsidR="00EE5D2E" w:rsidRPr="00107DDC" w:rsidRDefault="00F5051B" w:rsidP="00015684">
      <w:pPr>
        <w:spacing w:before="360" w:after="60"/>
        <w:rPr>
          <w:rFonts w:eastAsiaTheme="majorEastAsia" w:cstheme="majorBidi"/>
          <w:b/>
          <w:color w:val="1E1544" w:themeColor="text1"/>
          <w:sz w:val="28"/>
        </w:rPr>
      </w:pPr>
      <w:r w:rsidRPr="00107DDC">
        <w:rPr>
          <w:rFonts w:eastAsiaTheme="majorEastAsia" w:cstheme="majorBidi"/>
          <w:b/>
          <w:color w:val="1E1544" w:themeColor="text1"/>
          <w:sz w:val="28"/>
        </w:rPr>
        <w:t>Participant contributions</w:t>
      </w:r>
    </w:p>
    <w:p w14:paraId="5F35AF2D" w14:textId="1065E45D" w:rsidR="00B92DF7" w:rsidRPr="00691238" w:rsidRDefault="00B92DF7" w:rsidP="00E74517">
      <w:pPr>
        <w:pStyle w:val="ListParagraph"/>
        <w:rPr>
          <w:color w:val="1E1544" w:themeColor="text1"/>
        </w:rPr>
      </w:pPr>
      <w:r w:rsidRPr="00691238">
        <w:rPr>
          <w:color w:val="1E1544" w:themeColor="text1"/>
        </w:rPr>
        <w:t xml:space="preserve">From 1 </w:t>
      </w:r>
      <w:r w:rsidR="00A97779" w:rsidRPr="00691238">
        <w:rPr>
          <w:color w:val="1E1544" w:themeColor="text1"/>
        </w:rPr>
        <w:t>November</w:t>
      </w:r>
      <w:r w:rsidRPr="00691238">
        <w:rPr>
          <w:color w:val="1E1544" w:themeColor="text1"/>
        </w:rPr>
        <w:t xml:space="preserve"> 2025, Services Australia will </w:t>
      </w:r>
      <w:r w:rsidR="004D21DB" w:rsidRPr="00691238">
        <w:rPr>
          <w:color w:val="1E1544" w:themeColor="text1"/>
        </w:rPr>
        <w:t xml:space="preserve">calculate the </w:t>
      </w:r>
      <w:r w:rsidR="00152F63" w:rsidRPr="00691238">
        <w:rPr>
          <w:color w:val="1E1544" w:themeColor="text1"/>
        </w:rPr>
        <w:t>participant contribution to the</w:t>
      </w:r>
      <w:r w:rsidR="00054377" w:rsidRPr="00691238">
        <w:rPr>
          <w:color w:val="1E1544" w:themeColor="text1"/>
        </w:rPr>
        <w:t>ir</w:t>
      </w:r>
      <w:r w:rsidR="00152F63" w:rsidRPr="00691238">
        <w:rPr>
          <w:color w:val="1E1544" w:themeColor="text1"/>
        </w:rPr>
        <w:t xml:space="preserve"> </w:t>
      </w:r>
      <w:r w:rsidR="004D21DB" w:rsidRPr="00691238">
        <w:rPr>
          <w:color w:val="1E1544" w:themeColor="text1"/>
        </w:rPr>
        <w:t xml:space="preserve">cost of care </w:t>
      </w:r>
      <w:r w:rsidRPr="00691238">
        <w:rPr>
          <w:color w:val="1E1544" w:themeColor="text1"/>
        </w:rPr>
        <w:t>using</w:t>
      </w:r>
      <w:r w:rsidR="00177BF9" w:rsidRPr="00691238">
        <w:rPr>
          <w:color w:val="1E1544" w:themeColor="text1"/>
        </w:rPr>
        <w:t xml:space="preserve"> </w:t>
      </w:r>
      <w:r w:rsidR="0025060E" w:rsidRPr="00691238">
        <w:rPr>
          <w:color w:val="1E1544" w:themeColor="text1"/>
        </w:rPr>
        <w:t>an</w:t>
      </w:r>
      <w:r w:rsidRPr="00691238">
        <w:rPr>
          <w:color w:val="1E1544" w:themeColor="text1"/>
        </w:rPr>
        <w:t xml:space="preserve"> income and assets assessment and will </w:t>
      </w:r>
      <w:r w:rsidR="00177BF9" w:rsidRPr="00691238">
        <w:rPr>
          <w:color w:val="1E1544" w:themeColor="text1"/>
        </w:rPr>
        <w:t>inform</w:t>
      </w:r>
      <w:r w:rsidRPr="00691238">
        <w:rPr>
          <w:color w:val="1E1544" w:themeColor="text1"/>
        </w:rPr>
        <w:t xml:space="preserve"> transitioned HCP </w:t>
      </w:r>
      <w:r w:rsidR="000B0FC1" w:rsidRPr="00691238">
        <w:rPr>
          <w:color w:val="1E1544" w:themeColor="text1"/>
        </w:rPr>
        <w:t>care</w:t>
      </w:r>
      <w:r w:rsidRPr="00691238">
        <w:rPr>
          <w:color w:val="1E1544" w:themeColor="text1"/>
        </w:rPr>
        <w:t xml:space="preserve"> recipients</w:t>
      </w:r>
      <w:r w:rsidR="006A1254" w:rsidRPr="00691238">
        <w:rPr>
          <w:color w:val="1E1544" w:themeColor="text1"/>
        </w:rPr>
        <w:t xml:space="preserve"> of their contribution rates</w:t>
      </w:r>
      <w:r w:rsidRPr="00691238">
        <w:rPr>
          <w:color w:val="1E1544" w:themeColor="text1"/>
        </w:rPr>
        <w:t xml:space="preserve">. Services Australia will </w:t>
      </w:r>
      <w:r w:rsidR="00A02BAD" w:rsidRPr="00691238">
        <w:rPr>
          <w:color w:val="1E1544" w:themeColor="text1"/>
        </w:rPr>
        <w:t xml:space="preserve">calculate </w:t>
      </w:r>
      <w:r w:rsidRPr="00691238">
        <w:rPr>
          <w:color w:val="1E1544" w:themeColor="text1"/>
        </w:rPr>
        <w:t xml:space="preserve">contribution rates based on when the HCP </w:t>
      </w:r>
      <w:r w:rsidR="000B0FC1" w:rsidRPr="00691238">
        <w:rPr>
          <w:color w:val="1E1544" w:themeColor="text1"/>
        </w:rPr>
        <w:t>care</w:t>
      </w:r>
      <w:r w:rsidRPr="00691238">
        <w:rPr>
          <w:color w:val="1E1544" w:themeColor="text1"/>
        </w:rPr>
        <w:t xml:space="preserve"> recipient was approved for a Home Care Package. </w:t>
      </w:r>
    </w:p>
    <w:p w14:paraId="3EE2F59F" w14:textId="6875E029" w:rsidR="00B92DF7" w:rsidRPr="00691238" w:rsidRDefault="00B92DF7" w:rsidP="00E74517">
      <w:pPr>
        <w:pStyle w:val="ListParagraph"/>
        <w:rPr>
          <w:color w:val="1E1544" w:themeColor="text1"/>
        </w:rPr>
      </w:pPr>
      <w:r w:rsidRPr="00691238">
        <w:rPr>
          <w:color w:val="1E1544" w:themeColor="text1"/>
        </w:rPr>
        <w:t xml:space="preserve">Services Australia will send letters to </w:t>
      </w:r>
      <w:r w:rsidR="00303123" w:rsidRPr="00691238">
        <w:rPr>
          <w:color w:val="1E1544" w:themeColor="text1"/>
        </w:rPr>
        <w:t xml:space="preserve">transitioning </w:t>
      </w:r>
      <w:r w:rsidRPr="00691238">
        <w:rPr>
          <w:color w:val="1E1544" w:themeColor="text1"/>
        </w:rPr>
        <w:t xml:space="preserve">HCP </w:t>
      </w:r>
      <w:r w:rsidR="00385BE2" w:rsidRPr="00691238">
        <w:rPr>
          <w:color w:val="1E1544" w:themeColor="text1"/>
        </w:rPr>
        <w:t xml:space="preserve">care </w:t>
      </w:r>
      <w:r w:rsidRPr="00691238">
        <w:rPr>
          <w:color w:val="1E1544" w:themeColor="text1"/>
        </w:rPr>
        <w:t xml:space="preserve">recipients and their correspondence </w:t>
      </w:r>
      <w:proofErr w:type="gramStart"/>
      <w:r w:rsidRPr="00691238">
        <w:rPr>
          <w:color w:val="1E1544" w:themeColor="text1"/>
        </w:rPr>
        <w:t>nominee</w:t>
      </w:r>
      <w:r w:rsidR="00C76EE5" w:rsidRPr="00691238">
        <w:rPr>
          <w:color w:val="1E1544" w:themeColor="text1"/>
        </w:rPr>
        <w:t>, and</w:t>
      </w:r>
      <w:proofErr w:type="gramEnd"/>
      <w:r w:rsidR="00C76EE5" w:rsidRPr="00691238">
        <w:rPr>
          <w:color w:val="1E1544" w:themeColor="text1"/>
        </w:rPr>
        <w:t xml:space="preserve"> may request </w:t>
      </w:r>
      <w:r w:rsidR="006552C1" w:rsidRPr="00691238">
        <w:rPr>
          <w:color w:val="1E1544" w:themeColor="text1"/>
        </w:rPr>
        <w:t>further information</w:t>
      </w:r>
      <w:r w:rsidRPr="00691238">
        <w:rPr>
          <w:color w:val="1E1544" w:themeColor="text1"/>
        </w:rPr>
        <w:t xml:space="preserve">. </w:t>
      </w:r>
    </w:p>
    <w:p w14:paraId="23F5AD1B" w14:textId="6C3746FE" w:rsidR="00B92DF7" w:rsidRPr="00691238" w:rsidRDefault="14C9A7C6" w:rsidP="00E74517">
      <w:pPr>
        <w:pStyle w:val="ListParagraph"/>
        <w:rPr>
          <w:color w:val="1E1544" w:themeColor="text1"/>
        </w:rPr>
      </w:pPr>
      <w:r w:rsidRPr="00691238">
        <w:rPr>
          <w:color w:val="1E1544" w:themeColor="text1"/>
        </w:rPr>
        <w:t xml:space="preserve">Completing an income and assets assessment is </w:t>
      </w:r>
      <w:r w:rsidR="008E27D5" w:rsidRPr="00691238">
        <w:rPr>
          <w:color w:val="1E1544" w:themeColor="text1"/>
        </w:rPr>
        <w:t>voluntary</w:t>
      </w:r>
      <w:r w:rsidRPr="00691238">
        <w:rPr>
          <w:color w:val="1E1544" w:themeColor="text1"/>
        </w:rPr>
        <w:t xml:space="preserve">, but participants who choose not to or who haven’t completed one within the specified timeframe can be asked to pay the maximum contribution rate. Providers should contact each participant via their preferred communication method prior to charging the maximum, in case they are having difficulties understanding or completing the documentation. </w:t>
      </w:r>
    </w:p>
    <w:p w14:paraId="1D080FFA" w14:textId="5D0A748C" w:rsidR="00B92DF7" w:rsidRPr="006E214A" w:rsidRDefault="00272F3F" w:rsidP="00E74517">
      <w:pPr>
        <w:pStyle w:val="ListParagraph"/>
        <w:rPr>
          <w:rFonts w:eastAsia="Aptos" w:cs="Arial"/>
          <w:color w:val="1E1544" w:themeColor="text1"/>
        </w:rPr>
      </w:pPr>
      <w:r>
        <w:rPr>
          <w:rFonts w:cs="Arial"/>
          <w:noProof/>
          <w:color w:val="1E1544" w:themeColor="text1"/>
        </w:rPr>
        <w:drawing>
          <wp:inline distT="0" distB="0" distL="0" distR="0" wp14:anchorId="4C82F48C" wp14:editId="56EC74A7">
            <wp:extent cx="225632" cy="225632"/>
            <wp:effectExtent l="0" t="0" r="3175" b="3175"/>
            <wp:docPr id="1586524948" name="Graphic 1"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87081" name="Graphic 1168187081" descr="Open boo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28105" cy="228105"/>
                    </a:xfrm>
                    <a:prstGeom prst="rect">
                      <a:avLst/>
                    </a:prstGeom>
                  </pic:spPr>
                </pic:pic>
              </a:graphicData>
            </a:graphic>
          </wp:inline>
        </w:drawing>
      </w:r>
      <w:r w:rsidR="00B92DF7" w:rsidRPr="006E214A">
        <w:rPr>
          <w:rFonts w:eastAsia="Aptos" w:cs="Arial"/>
          <w:color w:val="1E1544" w:themeColor="text1"/>
        </w:rPr>
        <w:t xml:space="preserve"> Additional information is available in the </w:t>
      </w:r>
      <w:hyperlink r:id="rId28" w:history="1">
        <w:r w:rsidR="00B92DF7" w:rsidRPr="00107DDC">
          <w:rPr>
            <w:rStyle w:val="Hyperlink"/>
            <w:rFonts w:eastAsia="Aptos" w:cs="Arial"/>
            <w:color w:val="1E1544" w:themeColor="text1"/>
          </w:rPr>
          <w:t>Support at Home program manual</w:t>
        </w:r>
      </w:hyperlink>
      <w:r w:rsidR="00B92DF7" w:rsidRPr="0054714A">
        <w:rPr>
          <w:color w:val="1E1544" w:themeColor="text1"/>
        </w:rPr>
        <w:t xml:space="preserve"> </w:t>
      </w:r>
      <w:r w:rsidR="00A1692D" w:rsidRPr="0054714A">
        <w:rPr>
          <w:color w:val="1E1544" w:themeColor="text1"/>
        </w:rPr>
        <w:t xml:space="preserve">under section </w:t>
      </w:r>
      <w:r w:rsidR="004F51B7" w:rsidRPr="0054714A">
        <w:rPr>
          <w:color w:val="1E1544" w:themeColor="text1"/>
        </w:rPr>
        <w:t>9.4</w:t>
      </w:r>
      <w:r w:rsidR="005B1012" w:rsidRPr="0054714A">
        <w:rPr>
          <w:color w:val="1E1544" w:themeColor="text1"/>
        </w:rPr>
        <w:t xml:space="preserve"> Participant</w:t>
      </w:r>
      <w:r w:rsidR="000A07BB" w:rsidRPr="0054714A">
        <w:rPr>
          <w:color w:val="1E1544" w:themeColor="text1"/>
        </w:rPr>
        <w:t xml:space="preserve"> contributions.</w:t>
      </w:r>
    </w:p>
    <w:p w14:paraId="60D6FD0B" w14:textId="3576D18C" w:rsidR="00B92DF7" w:rsidRPr="006E214A" w:rsidRDefault="0094190B" w:rsidP="00377024">
      <w:pPr>
        <w:pStyle w:val="Heading3"/>
        <w:spacing w:before="360" w:after="120"/>
        <w:rPr>
          <w:rFonts w:cs="Arial"/>
        </w:rPr>
      </w:pPr>
      <w:bookmarkStart w:id="2" w:name="_Toc194562183"/>
      <w:r>
        <w:rPr>
          <w:rFonts w:cs="Arial"/>
        </w:rPr>
        <w:t>Transitioning</w:t>
      </w:r>
      <w:r w:rsidRPr="006E214A">
        <w:rPr>
          <w:rFonts w:cs="Arial"/>
        </w:rPr>
        <w:t xml:space="preserve"> </w:t>
      </w:r>
      <w:r w:rsidR="00C9240A">
        <w:rPr>
          <w:rFonts w:cs="Arial"/>
        </w:rPr>
        <w:t>H</w:t>
      </w:r>
      <w:r w:rsidR="00B92DF7" w:rsidRPr="006E214A">
        <w:rPr>
          <w:rFonts w:cs="Arial"/>
        </w:rPr>
        <w:t xml:space="preserve">ome </w:t>
      </w:r>
      <w:r w:rsidR="00C9240A">
        <w:rPr>
          <w:rFonts w:cs="Arial"/>
        </w:rPr>
        <w:t>C</w:t>
      </w:r>
      <w:r w:rsidR="00C9240A" w:rsidRPr="006E214A">
        <w:rPr>
          <w:rFonts w:cs="Arial"/>
        </w:rPr>
        <w:t xml:space="preserve">are </w:t>
      </w:r>
      <w:r w:rsidR="00C9240A">
        <w:rPr>
          <w:rFonts w:cs="Arial"/>
        </w:rPr>
        <w:t>P</w:t>
      </w:r>
      <w:r w:rsidR="00C9240A" w:rsidRPr="006E214A">
        <w:rPr>
          <w:rFonts w:cs="Arial"/>
        </w:rPr>
        <w:t xml:space="preserve">ackage </w:t>
      </w:r>
      <w:r w:rsidR="00C9240A">
        <w:rPr>
          <w:rFonts w:cs="Arial"/>
        </w:rPr>
        <w:t xml:space="preserve">care </w:t>
      </w:r>
      <w:r w:rsidR="00B92DF7" w:rsidRPr="006E214A">
        <w:rPr>
          <w:rFonts w:cs="Arial"/>
        </w:rPr>
        <w:t>recipients, approved on or before 12 September 2024</w:t>
      </w:r>
      <w:bookmarkEnd w:id="2"/>
    </w:p>
    <w:p w14:paraId="79F2FA5B" w14:textId="3A6BB09C" w:rsidR="005942FB" w:rsidRPr="00691238" w:rsidRDefault="0094190B" w:rsidP="00AB1C31">
      <w:pPr>
        <w:pStyle w:val="ListParagraph"/>
        <w:rPr>
          <w:color w:val="1E1544" w:themeColor="text1"/>
        </w:rPr>
      </w:pPr>
      <w:r w:rsidRPr="00691238">
        <w:rPr>
          <w:color w:val="1E1544" w:themeColor="text1"/>
        </w:rPr>
        <w:t>Transitioning</w:t>
      </w:r>
      <w:r w:rsidR="00B92DF7" w:rsidRPr="00691238">
        <w:rPr>
          <w:color w:val="1E1544" w:themeColor="text1"/>
        </w:rPr>
        <w:t xml:space="preserve"> HCP </w:t>
      </w:r>
      <w:r w:rsidR="00EF3F7F" w:rsidRPr="00691238">
        <w:rPr>
          <w:color w:val="1E1544" w:themeColor="text1"/>
        </w:rPr>
        <w:t>care</w:t>
      </w:r>
      <w:r w:rsidR="00B92DF7" w:rsidRPr="00691238">
        <w:rPr>
          <w:color w:val="1E1544" w:themeColor="text1"/>
        </w:rPr>
        <w:t xml:space="preserve"> recipients, who were approved on or before 12 September 2024, will continue to pay the same contribution</w:t>
      </w:r>
      <w:r w:rsidR="0041100B" w:rsidRPr="00691238">
        <w:rPr>
          <w:color w:val="1E1544" w:themeColor="text1"/>
        </w:rPr>
        <w:t>s</w:t>
      </w:r>
      <w:r w:rsidR="00B92DF7" w:rsidRPr="00691238">
        <w:rPr>
          <w:color w:val="1E1544" w:themeColor="text1"/>
        </w:rPr>
        <w:t>, or lower, towards their care when Support at Home commences.</w:t>
      </w:r>
    </w:p>
    <w:p w14:paraId="46F2B648" w14:textId="35BA57AA" w:rsidR="005942FB" w:rsidRPr="00691238" w:rsidRDefault="00B92DF7" w:rsidP="00AB1C31">
      <w:pPr>
        <w:pStyle w:val="ListParagraph"/>
        <w:rPr>
          <w:color w:val="1E1544" w:themeColor="text1"/>
        </w:rPr>
      </w:pPr>
      <w:r w:rsidRPr="00691238">
        <w:rPr>
          <w:color w:val="1E1544" w:themeColor="text1"/>
        </w:rPr>
        <w:t xml:space="preserve">This means that if they were not required by Services Australia to pay an income-tested care fee </w:t>
      </w:r>
      <w:r w:rsidR="004118F4" w:rsidRPr="00691238">
        <w:rPr>
          <w:color w:val="1E1544" w:themeColor="text1"/>
        </w:rPr>
        <w:t xml:space="preserve">under the Home Care Packages program, </w:t>
      </w:r>
      <w:r w:rsidRPr="00691238">
        <w:rPr>
          <w:color w:val="1E1544" w:themeColor="text1"/>
        </w:rPr>
        <w:t xml:space="preserve">they will continue to make no contributions. </w:t>
      </w:r>
    </w:p>
    <w:p w14:paraId="3710A318" w14:textId="3DE4E3A5" w:rsidR="00F13791" w:rsidRPr="00691238" w:rsidRDefault="00B92DF7" w:rsidP="00AB1C31">
      <w:pPr>
        <w:pStyle w:val="ListParagraph"/>
        <w:rPr>
          <w:color w:val="1E1544" w:themeColor="text1"/>
        </w:rPr>
      </w:pPr>
      <w:r w:rsidRPr="00691238">
        <w:rPr>
          <w:color w:val="1E1544" w:themeColor="text1"/>
        </w:rPr>
        <w:t>Part pensioners and self-funded retirees</w:t>
      </w:r>
      <w:r w:rsidR="003F7D1B" w:rsidRPr="00691238">
        <w:rPr>
          <w:color w:val="1E1544" w:themeColor="text1"/>
        </w:rPr>
        <w:t xml:space="preserve"> who were required to pay an income-tested care fee,</w:t>
      </w:r>
      <w:r w:rsidRPr="00691238">
        <w:rPr>
          <w:color w:val="1E1544" w:themeColor="text1"/>
        </w:rPr>
        <w:t xml:space="preserve"> will transition to Support at Home with discounted contribution arrangements. </w:t>
      </w:r>
    </w:p>
    <w:p w14:paraId="32B67773" w14:textId="2B15614C" w:rsidR="00B92DF7" w:rsidRPr="00691238" w:rsidRDefault="00D00FDC" w:rsidP="00AB1C31">
      <w:pPr>
        <w:pStyle w:val="ListParagraph"/>
        <w:rPr>
          <w:color w:val="1E1544" w:themeColor="text1"/>
        </w:rPr>
      </w:pPr>
      <w:r w:rsidRPr="00691238">
        <w:rPr>
          <w:color w:val="1E1544" w:themeColor="text1"/>
        </w:rPr>
        <w:t xml:space="preserve">Any </w:t>
      </w:r>
      <w:r w:rsidR="00B92DF7" w:rsidRPr="00691238">
        <w:rPr>
          <w:color w:val="1E1544" w:themeColor="text1"/>
        </w:rPr>
        <w:t xml:space="preserve">existing HCP </w:t>
      </w:r>
      <w:r w:rsidR="00262437" w:rsidRPr="00691238">
        <w:rPr>
          <w:color w:val="1E1544" w:themeColor="text1"/>
        </w:rPr>
        <w:t xml:space="preserve">care </w:t>
      </w:r>
      <w:r w:rsidR="00B92DF7" w:rsidRPr="00691238">
        <w:rPr>
          <w:color w:val="1E1544" w:themeColor="text1"/>
        </w:rPr>
        <w:t xml:space="preserve">recipient assessed as having to pay an income-tested care fee, </w:t>
      </w:r>
      <w:r w:rsidR="00570617" w:rsidRPr="00691238">
        <w:rPr>
          <w:color w:val="1E1544" w:themeColor="text1"/>
        </w:rPr>
        <w:t>whose</w:t>
      </w:r>
      <w:r w:rsidR="00B92DF7" w:rsidRPr="00691238">
        <w:rPr>
          <w:color w:val="1E1544" w:themeColor="text1"/>
        </w:rPr>
        <w:t xml:space="preserve"> provider has waived the fee</w:t>
      </w:r>
      <w:r w:rsidR="006A023D" w:rsidRPr="00691238">
        <w:rPr>
          <w:color w:val="1E1544" w:themeColor="text1"/>
        </w:rPr>
        <w:t>,</w:t>
      </w:r>
      <w:r w:rsidR="00B92DF7" w:rsidRPr="00691238">
        <w:rPr>
          <w:color w:val="1E1544" w:themeColor="text1"/>
        </w:rPr>
        <w:t xml:space="preserve"> will need to pay a contribution under Support at Home.</w:t>
      </w:r>
    </w:p>
    <w:p w14:paraId="3BFA23C2" w14:textId="452CD917" w:rsidR="0086224E" w:rsidRPr="00691238" w:rsidRDefault="003B45A4" w:rsidP="00AB1C31">
      <w:pPr>
        <w:pStyle w:val="ListParagraph"/>
        <w:rPr>
          <w:color w:val="1E1544" w:themeColor="text1"/>
        </w:rPr>
      </w:pPr>
      <w:r w:rsidRPr="00691238">
        <w:rPr>
          <w:color w:val="1E1544" w:themeColor="text1"/>
        </w:rPr>
        <w:lastRenderedPageBreak/>
        <w:t>Contributions</w:t>
      </w:r>
      <w:r w:rsidRPr="00DB7123">
        <w:rPr>
          <w:color w:val="1E1544" w:themeColor="text1"/>
        </w:rPr>
        <w:t xml:space="preserve"> </w:t>
      </w:r>
      <w:r w:rsidRPr="00691238">
        <w:rPr>
          <w:color w:val="1E1544" w:themeColor="text1"/>
          <w:u w:val="single"/>
        </w:rPr>
        <w:t>are</w:t>
      </w:r>
      <w:r w:rsidRPr="00691238">
        <w:rPr>
          <w:color w:val="1E1544" w:themeColor="text1"/>
        </w:rPr>
        <w:t xml:space="preserve"> charged based on services received. </w:t>
      </w:r>
      <w:r w:rsidR="00B92DF7" w:rsidRPr="00691238">
        <w:rPr>
          <w:color w:val="1E1544" w:themeColor="text1"/>
        </w:rPr>
        <w:t xml:space="preserve">The same contribution percentage rates will apply even if </w:t>
      </w:r>
      <w:proofErr w:type="gramStart"/>
      <w:r w:rsidR="00B92DF7" w:rsidRPr="00691238">
        <w:rPr>
          <w:color w:val="1E1544" w:themeColor="text1"/>
        </w:rPr>
        <w:t>a</w:t>
      </w:r>
      <w:proofErr w:type="gramEnd"/>
      <w:r w:rsidR="00B92DF7" w:rsidRPr="00691238">
        <w:rPr>
          <w:color w:val="1E1544" w:themeColor="text1"/>
        </w:rPr>
        <w:t xml:space="preserve"> HCP recipient is reassessed and reclassified (refer to the table below). </w:t>
      </w:r>
    </w:p>
    <w:tbl>
      <w:tblPr>
        <w:tblStyle w:val="TableGrid"/>
        <w:tblW w:w="5000" w:type="pct"/>
        <w:tblLook w:val="0420" w:firstRow="1" w:lastRow="0" w:firstColumn="0" w:lastColumn="0" w:noHBand="0" w:noVBand="1"/>
      </w:tblPr>
      <w:tblGrid>
        <w:gridCol w:w="3067"/>
        <w:gridCol w:w="2427"/>
        <w:gridCol w:w="2427"/>
        <w:gridCol w:w="2425"/>
      </w:tblGrid>
      <w:tr w:rsidR="006E214A" w:rsidRPr="006E214A" w14:paraId="2B3188F8" w14:textId="77777777" w:rsidTr="00107DDC">
        <w:trPr>
          <w:trHeight w:val="473"/>
        </w:trPr>
        <w:tc>
          <w:tcPr>
            <w:tcW w:w="1482" w:type="pct"/>
            <w:tcBorders>
              <w:top w:val="single" w:sz="2" w:space="0" w:color="1E1544" w:themeColor="text1"/>
              <w:bottom w:val="single" w:sz="2" w:space="0" w:color="1E1544" w:themeColor="text1"/>
            </w:tcBorders>
            <w:vAlign w:val="center"/>
            <w:hideMark/>
          </w:tcPr>
          <w:p w14:paraId="49278F52" w14:textId="77777777" w:rsidR="00B92DF7" w:rsidRPr="00AB1C31" w:rsidRDefault="00B92DF7" w:rsidP="00AB1C31">
            <w:pPr>
              <w:spacing w:before="0"/>
              <w:ind w:left="-3"/>
              <w:rPr>
                <w:color w:val="1E1544" w:themeColor="text1"/>
              </w:rPr>
            </w:pPr>
          </w:p>
        </w:tc>
        <w:tc>
          <w:tcPr>
            <w:tcW w:w="1173" w:type="pct"/>
            <w:tcBorders>
              <w:top w:val="single" w:sz="2" w:space="0" w:color="1E1544" w:themeColor="text1"/>
              <w:bottom w:val="single" w:sz="2" w:space="0" w:color="1E1544" w:themeColor="text1"/>
            </w:tcBorders>
            <w:vAlign w:val="center"/>
            <w:hideMark/>
          </w:tcPr>
          <w:p w14:paraId="0DB20C5E" w14:textId="77777777" w:rsidR="00B92DF7" w:rsidRPr="00AB1C31" w:rsidRDefault="00B92DF7" w:rsidP="00AB1C31">
            <w:pPr>
              <w:jc w:val="center"/>
              <w:rPr>
                <w:color w:val="1E1544" w:themeColor="text1"/>
              </w:rPr>
            </w:pPr>
            <w:r w:rsidRPr="00AB1C31">
              <w:rPr>
                <w:b/>
                <w:color w:val="1E1544" w:themeColor="text1"/>
              </w:rPr>
              <w:t>Clinical care</w:t>
            </w:r>
          </w:p>
        </w:tc>
        <w:tc>
          <w:tcPr>
            <w:tcW w:w="1173" w:type="pct"/>
            <w:tcBorders>
              <w:top w:val="single" w:sz="2" w:space="0" w:color="1E1544" w:themeColor="text1"/>
              <w:bottom w:val="single" w:sz="2" w:space="0" w:color="1E1544" w:themeColor="text1"/>
            </w:tcBorders>
            <w:vAlign w:val="center"/>
            <w:hideMark/>
          </w:tcPr>
          <w:p w14:paraId="029121E2" w14:textId="77777777" w:rsidR="00B92DF7" w:rsidRPr="00AB1C31" w:rsidRDefault="00B92DF7" w:rsidP="00AB1C31">
            <w:pPr>
              <w:spacing w:before="0"/>
              <w:jc w:val="center"/>
              <w:rPr>
                <w:color w:val="1E1544" w:themeColor="text1"/>
              </w:rPr>
            </w:pPr>
            <w:r w:rsidRPr="00AB1C31">
              <w:rPr>
                <w:b/>
                <w:color w:val="1E1544" w:themeColor="text1"/>
              </w:rPr>
              <w:t>Independence</w:t>
            </w:r>
          </w:p>
        </w:tc>
        <w:tc>
          <w:tcPr>
            <w:tcW w:w="1172" w:type="pct"/>
            <w:tcBorders>
              <w:top w:val="single" w:sz="2" w:space="0" w:color="1E1544" w:themeColor="text1"/>
              <w:bottom w:val="single" w:sz="2" w:space="0" w:color="1E1544" w:themeColor="text1"/>
            </w:tcBorders>
            <w:vAlign w:val="center"/>
            <w:hideMark/>
          </w:tcPr>
          <w:p w14:paraId="14CD8344" w14:textId="77777777" w:rsidR="00B92DF7" w:rsidRPr="00AB1C31" w:rsidRDefault="00B92DF7" w:rsidP="00AB1C31">
            <w:pPr>
              <w:spacing w:before="0" w:after="0"/>
              <w:jc w:val="center"/>
              <w:rPr>
                <w:color w:val="1E1544" w:themeColor="text1"/>
              </w:rPr>
            </w:pPr>
            <w:r w:rsidRPr="00AB1C31">
              <w:rPr>
                <w:b/>
                <w:color w:val="1E1544" w:themeColor="text1"/>
              </w:rPr>
              <w:t>Everyday living</w:t>
            </w:r>
          </w:p>
        </w:tc>
      </w:tr>
      <w:tr w:rsidR="006E214A" w:rsidRPr="006E214A" w14:paraId="144723A9" w14:textId="77777777" w:rsidTr="00107DDC">
        <w:trPr>
          <w:trHeight w:val="479"/>
        </w:trPr>
        <w:tc>
          <w:tcPr>
            <w:tcW w:w="1482" w:type="pct"/>
            <w:tcBorders>
              <w:top w:val="single" w:sz="2" w:space="0" w:color="1E1544" w:themeColor="text1"/>
              <w:bottom w:val="single" w:sz="2" w:space="0" w:color="1E1544" w:themeColor="text1"/>
            </w:tcBorders>
            <w:vAlign w:val="center"/>
            <w:hideMark/>
          </w:tcPr>
          <w:p w14:paraId="26606497" w14:textId="77777777" w:rsidR="00B92DF7" w:rsidRPr="00AB1C31" w:rsidRDefault="00B92DF7" w:rsidP="00AB1C31">
            <w:pPr>
              <w:spacing w:before="0" w:after="0"/>
              <w:rPr>
                <w:color w:val="1E1544" w:themeColor="text1"/>
              </w:rPr>
            </w:pPr>
            <w:r w:rsidRPr="00AB1C31">
              <w:rPr>
                <w:color w:val="1E1544" w:themeColor="text1"/>
              </w:rPr>
              <w:t>Full pensioner</w:t>
            </w:r>
          </w:p>
        </w:tc>
        <w:tc>
          <w:tcPr>
            <w:tcW w:w="1173" w:type="pct"/>
            <w:tcBorders>
              <w:top w:val="single" w:sz="2" w:space="0" w:color="1E1544" w:themeColor="text1"/>
              <w:bottom w:val="single" w:sz="2" w:space="0" w:color="1E1544" w:themeColor="text1"/>
            </w:tcBorders>
            <w:vAlign w:val="center"/>
            <w:hideMark/>
          </w:tcPr>
          <w:p w14:paraId="5AFFCE2B" w14:textId="77777777" w:rsidR="00B92DF7" w:rsidRPr="00AB1C31" w:rsidRDefault="00B92DF7" w:rsidP="00AB1C31">
            <w:pPr>
              <w:spacing w:before="0" w:after="0"/>
              <w:ind w:left="-62"/>
              <w:jc w:val="center"/>
              <w:rPr>
                <w:color w:val="1E1544" w:themeColor="text1"/>
              </w:rPr>
            </w:pPr>
            <w:r w:rsidRPr="00AB1C31">
              <w:rPr>
                <w:color w:val="1E1544" w:themeColor="text1"/>
              </w:rPr>
              <w:t>0%</w:t>
            </w:r>
          </w:p>
        </w:tc>
        <w:tc>
          <w:tcPr>
            <w:tcW w:w="1173" w:type="pct"/>
            <w:tcBorders>
              <w:top w:val="single" w:sz="2" w:space="0" w:color="1E1544" w:themeColor="text1"/>
              <w:bottom w:val="single" w:sz="2" w:space="0" w:color="1E1544" w:themeColor="text1"/>
            </w:tcBorders>
            <w:vAlign w:val="center"/>
            <w:hideMark/>
          </w:tcPr>
          <w:p w14:paraId="2295353E" w14:textId="77777777" w:rsidR="00B92DF7" w:rsidRPr="00AB1C31" w:rsidRDefault="00B92DF7" w:rsidP="00AB1C31">
            <w:pPr>
              <w:spacing w:before="0" w:after="0"/>
              <w:jc w:val="center"/>
              <w:rPr>
                <w:color w:val="1E1544" w:themeColor="text1"/>
              </w:rPr>
            </w:pPr>
            <w:r w:rsidRPr="00AB1C31">
              <w:rPr>
                <w:color w:val="1E1544" w:themeColor="text1"/>
              </w:rPr>
              <w:t>0%</w:t>
            </w:r>
          </w:p>
        </w:tc>
        <w:tc>
          <w:tcPr>
            <w:tcW w:w="1172" w:type="pct"/>
            <w:tcBorders>
              <w:top w:val="single" w:sz="2" w:space="0" w:color="1E1544" w:themeColor="text1"/>
              <w:bottom w:val="single" w:sz="2" w:space="0" w:color="1E1544" w:themeColor="text1"/>
            </w:tcBorders>
            <w:vAlign w:val="center"/>
            <w:hideMark/>
          </w:tcPr>
          <w:p w14:paraId="51285B65" w14:textId="77777777" w:rsidR="00B92DF7" w:rsidRPr="00AB1C31" w:rsidRDefault="00B92DF7" w:rsidP="00AB1C31">
            <w:pPr>
              <w:spacing w:before="0" w:after="0"/>
              <w:ind w:left="43"/>
              <w:jc w:val="center"/>
              <w:rPr>
                <w:color w:val="1E1544" w:themeColor="text1"/>
              </w:rPr>
            </w:pPr>
            <w:r w:rsidRPr="00AB1C31">
              <w:rPr>
                <w:color w:val="1E1544" w:themeColor="text1"/>
              </w:rPr>
              <w:t>0%</w:t>
            </w:r>
          </w:p>
        </w:tc>
      </w:tr>
      <w:tr w:rsidR="006E214A" w:rsidRPr="006E214A" w14:paraId="3EA9A9C9" w14:textId="77777777" w:rsidTr="00107DDC">
        <w:trPr>
          <w:trHeight w:val="557"/>
        </w:trPr>
        <w:tc>
          <w:tcPr>
            <w:tcW w:w="1482" w:type="pct"/>
            <w:tcBorders>
              <w:top w:val="single" w:sz="2" w:space="0" w:color="1E1544" w:themeColor="text1"/>
              <w:bottom w:val="single" w:sz="2" w:space="0" w:color="1E1544" w:themeColor="text1"/>
            </w:tcBorders>
            <w:vAlign w:val="center"/>
            <w:hideMark/>
          </w:tcPr>
          <w:p w14:paraId="082FC870" w14:textId="77777777" w:rsidR="00B92DF7" w:rsidRPr="00107DDC" w:rsidRDefault="00B92DF7">
            <w:pPr>
              <w:pStyle w:val="ListParagraph"/>
              <w:spacing w:before="0" w:after="0"/>
              <w:ind w:left="0"/>
              <w:rPr>
                <w:color w:val="1E1544" w:themeColor="text1"/>
              </w:rPr>
            </w:pPr>
            <w:r w:rsidRPr="00107DDC">
              <w:rPr>
                <w:color w:val="1E1544" w:themeColor="text1"/>
              </w:rPr>
              <w:t xml:space="preserve">Part pensioner </w:t>
            </w:r>
          </w:p>
        </w:tc>
        <w:tc>
          <w:tcPr>
            <w:tcW w:w="1173" w:type="pct"/>
            <w:vMerge w:val="restart"/>
            <w:tcBorders>
              <w:top w:val="single" w:sz="2" w:space="0" w:color="1E1544" w:themeColor="text1"/>
            </w:tcBorders>
            <w:vAlign w:val="center"/>
            <w:hideMark/>
          </w:tcPr>
          <w:p w14:paraId="2C293373" w14:textId="77777777" w:rsidR="00B92DF7" w:rsidRPr="00AB1C31" w:rsidRDefault="00B92DF7" w:rsidP="00AB1C31">
            <w:pPr>
              <w:spacing w:before="0" w:after="0"/>
              <w:ind w:left="-62"/>
              <w:jc w:val="center"/>
              <w:rPr>
                <w:color w:val="1E1544" w:themeColor="text1"/>
              </w:rPr>
            </w:pPr>
            <w:r w:rsidRPr="00AB1C31">
              <w:rPr>
                <w:color w:val="1E1544" w:themeColor="text1"/>
              </w:rPr>
              <w:t>0%</w:t>
            </w:r>
          </w:p>
        </w:tc>
        <w:tc>
          <w:tcPr>
            <w:tcW w:w="1173" w:type="pct"/>
            <w:vMerge w:val="restart"/>
            <w:tcBorders>
              <w:top w:val="single" w:sz="2" w:space="0" w:color="1E1544" w:themeColor="text1"/>
            </w:tcBorders>
            <w:vAlign w:val="center"/>
            <w:hideMark/>
          </w:tcPr>
          <w:p w14:paraId="43A7968C" w14:textId="77777777" w:rsidR="00B92DF7" w:rsidRPr="00AB1C31" w:rsidRDefault="00B92DF7" w:rsidP="00AB1C31">
            <w:pPr>
              <w:spacing w:before="0" w:after="0"/>
              <w:jc w:val="center"/>
              <w:rPr>
                <w:color w:val="1E1544" w:themeColor="text1"/>
              </w:rPr>
            </w:pPr>
            <w:r w:rsidRPr="00AB1C31">
              <w:rPr>
                <w:color w:val="1E1544" w:themeColor="text1"/>
              </w:rPr>
              <w:t>0%-25%</w:t>
            </w:r>
          </w:p>
        </w:tc>
        <w:tc>
          <w:tcPr>
            <w:tcW w:w="1172" w:type="pct"/>
            <w:vMerge w:val="restart"/>
            <w:tcBorders>
              <w:top w:val="single" w:sz="2" w:space="0" w:color="1E1544" w:themeColor="text1"/>
            </w:tcBorders>
            <w:vAlign w:val="center"/>
            <w:hideMark/>
          </w:tcPr>
          <w:p w14:paraId="0F47558D" w14:textId="77777777" w:rsidR="00B92DF7" w:rsidRPr="00AB1C31" w:rsidRDefault="00B92DF7" w:rsidP="00AB1C31">
            <w:pPr>
              <w:spacing w:before="0" w:after="0"/>
              <w:ind w:left="43"/>
              <w:jc w:val="center"/>
              <w:rPr>
                <w:color w:val="1E1544" w:themeColor="text1"/>
              </w:rPr>
            </w:pPr>
            <w:r w:rsidRPr="00AB1C31">
              <w:rPr>
                <w:color w:val="1E1544" w:themeColor="text1"/>
              </w:rPr>
              <w:t>0%- 25%</w:t>
            </w:r>
          </w:p>
        </w:tc>
      </w:tr>
      <w:tr w:rsidR="006E214A" w:rsidRPr="006E214A" w14:paraId="7D0F1198" w14:textId="77777777" w:rsidTr="00107DDC">
        <w:trPr>
          <w:trHeight w:val="1610"/>
        </w:trPr>
        <w:tc>
          <w:tcPr>
            <w:tcW w:w="1482" w:type="pct"/>
            <w:tcBorders>
              <w:top w:val="single" w:sz="2" w:space="0" w:color="1E1544" w:themeColor="text1"/>
              <w:bottom w:val="single" w:sz="2" w:space="0" w:color="1E1544" w:themeColor="text1"/>
            </w:tcBorders>
            <w:vAlign w:val="center"/>
          </w:tcPr>
          <w:p w14:paraId="0DE35A44" w14:textId="77777777" w:rsidR="00B92DF7" w:rsidRPr="00107DDC" w:rsidRDefault="00B92DF7">
            <w:pPr>
              <w:pStyle w:val="ListParagraph"/>
              <w:spacing w:before="0" w:after="0"/>
              <w:ind w:left="0"/>
              <w:rPr>
                <w:color w:val="1E1544" w:themeColor="text1"/>
              </w:rPr>
            </w:pPr>
            <w:r w:rsidRPr="00107DDC">
              <w:rPr>
                <w:color w:val="1E1544" w:themeColor="text1"/>
              </w:rPr>
              <w:t>Self-funded retiree (holding or eligible for a Commonwealth Seniors Health Card - CSHC)</w:t>
            </w:r>
          </w:p>
        </w:tc>
        <w:tc>
          <w:tcPr>
            <w:tcW w:w="1173" w:type="pct"/>
            <w:vMerge/>
            <w:tcBorders>
              <w:bottom w:val="single" w:sz="2" w:space="0" w:color="1E1544" w:themeColor="text1"/>
            </w:tcBorders>
            <w:vAlign w:val="center"/>
          </w:tcPr>
          <w:p w14:paraId="660A98CD" w14:textId="77777777" w:rsidR="00B92DF7" w:rsidRPr="00AB1C31" w:rsidRDefault="00B92DF7" w:rsidP="00AB1C31">
            <w:pPr>
              <w:spacing w:before="0" w:after="0"/>
              <w:ind w:left="-62"/>
              <w:jc w:val="center"/>
              <w:rPr>
                <w:color w:val="1E1544" w:themeColor="text1"/>
              </w:rPr>
            </w:pPr>
          </w:p>
        </w:tc>
        <w:tc>
          <w:tcPr>
            <w:tcW w:w="1173" w:type="pct"/>
            <w:vMerge/>
            <w:tcBorders>
              <w:bottom w:val="single" w:sz="2" w:space="0" w:color="1E1544" w:themeColor="text1"/>
            </w:tcBorders>
            <w:vAlign w:val="center"/>
          </w:tcPr>
          <w:p w14:paraId="3F94CFDB" w14:textId="77777777" w:rsidR="00B92DF7" w:rsidRPr="00AB1C31" w:rsidRDefault="00B92DF7" w:rsidP="00AB1C31">
            <w:pPr>
              <w:spacing w:before="0" w:after="0"/>
              <w:jc w:val="center"/>
              <w:rPr>
                <w:color w:val="1E1544" w:themeColor="text1"/>
              </w:rPr>
            </w:pPr>
          </w:p>
        </w:tc>
        <w:tc>
          <w:tcPr>
            <w:tcW w:w="1172" w:type="pct"/>
            <w:vMerge/>
            <w:tcBorders>
              <w:bottom w:val="single" w:sz="2" w:space="0" w:color="1E1544" w:themeColor="text1"/>
            </w:tcBorders>
            <w:vAlign w:val="center"/>
          </w:tcPr>
          <w:p w14:paraId="4AF6E72A" w14:textId="77777777" w:rsidR="00B92DF7" w:rsidRPr="00AB1C31" w:rsidRDefault="00B92DF7" w:rsidP="00AB1C31">
            <w:pPr>
              <w:spacing w:before="0" w:after="0"/>
              <w:ind w:left="43"/>
              <w:jc w:val="center"/>
              <w:rPr>
                <w:color w:val="1E1544" w:themeColor="text1"/>
              </w:rPr>
            </w:pPr>
          </w:p>
        </w:tc>
      </w:tr>
      <w:tr w:rsidR="006E214A" w:rsidRPr="006E214A" w14:paraId="2CB412AF" w14:textId="77777777" w:rsidTr="00107DDC">
        <w:trPr>
          <w:trHeight w:val="500"/>
        </w:trPr>
        <w:tc>
          <w:tcPr>
            <w:tcW w:w="1482" w:type="pct"/>
            <w:tcBorders>
              <w:top w:val="single" w:sz="2" w:space="0" w:color="1E1544" w:themeColor="text1"/>
              <w:bottom w:val="single" w:sz="2" w:space="0" w:color="1E1544" w:themeColor="text1"/>
            </w:tcBorders>
            <w:vAlign w:val="center"/>
            <w:hideMark/>
          </w:tcPr>
          <w:p w14:paraId="4622DE2B" w14:textId="77777777" w:rsidR="00B92DF7" w:rsidRPr="00107DDC" w:rsidRDefault="00B92DF7">
            <w:pPr>
              <w:pStyle w:val="ListParagraph"/>
              <w:spacing w:before="0" w:after="0"/>
              <w:ind w:left="0"/>
              <w:rPr>
                <w:color w:val="1E1544" w:themeColor="text1"/>
              </w:rPr>
            </w:pPr>
            <w:r w:rsidRPr="00107DDC">
              <w:rPr>
                <w:color w:val="1E1544" w:themeColor="text1"/>
              </w:rPr>
              <w:t>Self-funded retiree</w:t>
            </w:r>
          </w:p>
        </w:tc>
        <w:tc>
          <w:tcPr>
            <w:tcW w:w="1173" w:type="pct"/>
            <w:tcBorders>
              <w:top w:val="single" w:sz="2" w:space="0" w:color="1E1544" w:themeColor="text1"/>
              <w:bottom w:val="single" w:sz="2" w:space="0" w:color="1E1544" w:themeColor="text1"/>
            </w:tcBorders>
            <w:vAlign w:val="center"/>
            <w:hideMark/>
          </w:tcPr>
          <w:p w14:paraId="42B1EB77" w14:textId="77777777" w:rsidR="00B92DF7" w:rsidRPr="00AB1C31" w:rsidRDefault="00B92DF7" w:rsidP="00AB1C31">
            <w:pPr>
              <w:spacing w:before="0" w:after="0"/>
              <w:ind w:left="-62"/>
              <w:jc w:val="center"/>
              <w:rPr>
                <w:color w:val="1E1544" w:themeColor="text1"/>
              </w:rPr>
            </w:pPr>
            <w:r w:rsidRPr="00AB1C31">
              <w:rPr>
                <w:color w:val="1E1544" w:themeColor="text1"/>
              </w:rPr>
              <w:t>0%</w:t>
            </w:r>
          </w:p>
        </w:tc>
        <w:tc>
          <w:tcPr>
            <w:tcW w:w="1173" w:type="pct"/>
            <w:tcBorders>
              <w:top w:val="single" w:sz="2" w:space="0" w:color="1E1544" w:themeColor="text1"/>
              <w:bottom w:val="single" w:sz="2" w:space="0" w:color="1E1544" w:themeColor="text1"/>
            </w:tcBorders>
            <w:vAlign w:val="center"/>
            <w:hideMark/>
          </w:tcPr>
          <w:p w14:paraId="3EA317E3" w14:textId="77777777" w:rsidR="00B92DF7" w:rsidRPr="00AB1C31" w:rsidRDefault="00B92DF7" w:rsidP="00AB1C31">
            <w:pPr>
              <w:spacing w:before="0" w:after="0"/>
              <w:jc w:val="center"/>
              <w:rPr>
                <w:color w:val="1E1544" w:themeColor="text1"/>
              </w:rPr>
            </w:pPr>
            <w:r w:rsidRPr="00AB1C31">
              <w:rPr>
                <w:color w:val="1E1544" w:themeColor="text1"/>
              </w:rPr>
              <w:t>25%</w:t>
            </w:r>
          </w:p>
        </w:tc>
        <w:tc>
          <w:tcPr>
            <w:tcW w:w="1172" w:type="pct"/>
            <w:tcBorders>
              <w:top w:val="single" w:sz="2" w:space="0" w:color="1E1544" w:themeColor="text1"/>
              <w:bottom w:val="single" w:sz="2" w:space="0" w:color="1E1544" w:themeColor="text1"/>
            </w:tcBorders>
            <w:vAlign w:val="center"/>
            <w:hideMark/>
          </w:tcPr>
          <w:p w14:paraId="11D82946" w14:textId="77777777" w:rsidR="00B92DF7" w:rsidRPr="00AB1C31" w:rsidRDefault="00B92DF7" w:rsidP="00AB1C31">
            <w:pPr>
              <w:spacing w:before="0" w:after="0"/>
              <w:ind w:left="43"/>
              <w:jc w:val="center"/>
              <w:rPr>
                <w:color w:val="1E1544" w:themeColor="text1"/>
              </w:rPr>
            </w:pPr>
            <w:r w:rsidRPr="00AB1C31">
              <w:rPr>
                <w:color w:val="1E1544" w:themeColor="text1"/>
              </w:rPr>
              <w:t>25%</w:t>
            </w:r>
          </w:p>
        </w:tc>
      </w:tr>
    </w:tbl>
    <w:p w14:paraId="59C58369" w14:textId="0C23811D" w:rsidR="00015646" w:rsidRPr="00691238" w:rsidRDefault="00015646" w:rsidP="00AB1C31">
      <w:pPr>
        <w:pStyle w:val="ListParagraph"/>
        <w:rPr>
          <w:color w:val="1E1544" w:themeColor="text1"/>
        </w:rPr>
      </w:pPr>
      <w:bookmarkStart w:id="3" w:name="_Toc194562184"/>
      <w:r w:rsidRPr="00691238">
        <w:rPr>
          <w:color w:val="1E1544" w:themeColor="text1"/>
        </w:rPr>
        <w:t xml:space="preserve">The lifetime cap </w:t>
      </w:r>
      <w:r w:rsidR="0060354E" w:rsidRPr="00691238">
        <w:rPr>
          <w:color w:val="1E1544" w:themeColor="text1"/>
        </w:rPr>
        <w:t xml:space="preserve">on individual contributions for this HCP care recipient cohort </w:t>
      </w:r>
      <w:r w:rsidR="0099009B" w:rsidRPr="00691238">
        <w:rPr>
          <w:color w:val="1E1544" w:themeColor="text1"/>
        </w:rPr>
        <w:t>will be</w:t>
      </w:r>
      <w:r w:rsidRPr="00691238">
        <w:rPr>
          <w:color w:val="1E1544" w:themeColor="text1"/>
        </w:rPr>
        <w:t xml:space="preserve"> approximately $82,000, subject to indexation.</w:t>
      </w:r>
    </w:p>
    <w:p w14:paraId="133D9C84" w14:textId="016B1530" w:rsidR="00B92DF7" w:rsidRPr="006E214A" w:rsidRDefault="00FC5750" w:rsidP="00377024">
      <w:pPr>
        <w:pStyle w:val="Heading3"/>
        <w:spacing w:before="360" w:after="120"/>
        <w:rPr>
          <w:rFonts w:cs="Arial"/>
          <w:szCs w:val="28"/>
        </w:rPr>
      </w:pPr>
      <w:r>
        <w:rPr>
          <w:rFonts w:cs="Arial"/>
          <w:szCs w:val="28"/>
        </w:rPr>
        <w:t>Transi</w:t>
      </w:r>
      <w:r w:rsidR="00C54088">
        <w:rPr>
          <w:rFonts w:cs="Arial"/>
          <w:szCs w:val="28"/>
        </w:rPr>
        <w:t>tioning</w:t>
      </w:r>
      <w:r w:rsidRPr="006E214A">
        <w:rPr>
          <w:rFonts w:cs="Arial"/>
          <w:szCs w:val="28"/>
        </w:rPr>
        <w:t xml:space="preserve"> </w:t>
      </w:r>
      <w:r w:rsidR="00A67F23">
        <w:rPr>
          <w:rFonts w:cs="Arial"/>
          <w:szCs w:val="28"/>
        </w:rPr>
        <w:t>H</w:t>
      </w:r>
      <w:r w:rsidR="00A67F23" w:rsidRPr="006E214A">
        <w:rPr>
          <w:rFonts w:cs="Arial"/>
          <w:szCs w:val="28"/>
        </w:rPr>
        <w:t xml:space="preserve">ome </w:t>
      </w:r>
      <w:r w:rsidR="00A67F23">
        <w:rPr>
          <w:rFonts w:cs="Arial"/>
          <w:szCs w:val="28"/>
        </w:rPr>
        <w:t>C</w:t>
      </w:r>
      <w:r w:rsidR="00B92DF7" w:rsidRPr="006E214A">
        <w:rPr>
          <w:rFonts w:cs="Arial"/>
          <w:szCs w:val="28"/>
        </w:rPr>
        <w:t xml:space="preserve">are </w:t>
      </w:r>
      <w:r w:rsidR="00A67F23">
        <w:rPr>
          <w:rFonts w:cs="Arial"/>
          <w:szCs w:val="28"/>
        </w:rPr>
        <w:t>P</w:t>
      </w:r>
      <w:r w:rsidR="00A67F23" w:rsidRPr="006E214A">
        <w:rPr>
          <w:rFonts w:cs="Arial"/>
          <w:szCs w:val="28"/>
        </w:rPr>
        <w:t xml:space="preserve">ackage </w:t>
      </w:r>
      <w:r w:rsidR="00A67F23">
        <w:rPr>
          <w:rFonts w:cs="Arial"/>
          <w:szCs w:val="28"/>
        </w:rPr>
        <w:t xml:space="preserve">care </w:t>
      </w:r>
      <w:r w:rsidR="00B92DF7" w:rsidRPr="006E214A">
        <w:rPr>
          <w:rFonts w:cs="Arial"/>
          <w:szCs w:val="28"/>
        </w:rPr>
        <w:t>recipients, approved after 12 September 2024</w:t>
      </w:r>
      <w:bookmarkEnd w:id="3"/>
    </w:p>
    <w:p w14:paraId="3DAA3EBB" w14:textId="061B262B" w:rsidR="00B92DF7" w:rsidRPr="00691238" w:rsidRDefault="00C54088" w:rsidP="00AB1C31">
      <w:pPr>
        <w:pStyle w:val="ListParagraph"/>
        <w:rPr>
          <w:color w:val="1E1544" w:themeColor="text1"/>
        </w:rPr>
      </w:pPr>
      <w:r w:rsidRPr="00691238">
        <w:rPr>
          <w:color w:val="1E1544" w:themeColor="text1"/>
        </w:rPr>
        <w:t>Transitionin</w:t>
      </w:r>
      <w:r w:rsidR="00C55525" w:rsidRPr="00691238">
        <w:rPr>
          <w:color w:val="1E1544" w:themeColor="text1"/>
        </w:rPr>
        <w:t>g</w:t>
      </w:r>
      <w:r w:rsidR="00B92DF7" w:rsidRPr="00691238">
        <w:rPr>
          <w:color w:val="1E1544" w:themeColor="text1"/>
        </w:rPr>
        <w:t xml:space="preserve"> </w:t>
      </w:r>
      <w:r w:rsidR="00A67F23" w:rsidRPr="00691238">
        <w:rPr>
          <w:color w:val="1E1544" w:themeColor="text1"/>
        </w:rPr>
        <w:t>HCP care</w:t>
      </w:r>
      <w:r w:rsidR="00B92DF7" w:rsidRPr="00691238">
        <w:rPr>
          <w:color w:val="1E1544" w:themeColor="text1"/>
        </w:rPr>
        <w:t xml:space="preserve"> recipients who were approved after 12 September 2024 will transition to the standard Support at Home contribution rates from 1 </w:t>
      </w:r>
      <w:r w:rsidR="00A97779" w:rsidRPr="00691238">
        <w:rPr>
          <w:color w:val="1E1544" w:themeColor="text1"/>
        </w:rPr>
        <w:t xml:space="preserve">November </w:t>
      </w:r>
      <w:r w:rsidR="00B92DF7" w:rsidRPr="00691238">
        <w:rPr>
          <w:color w:val="1E1544" w:themeColor="text1"/>
        </w:rPr>
        <w:t xml:space="preserve">2025. </w:t>
      </w:r>
      <w:r w:rsidR="00FD54C3" w:rsidRPr="00691238">
        <w:rPr>
          <w:color w:val="1E1544" w:themeColor="text1"/>
        </w:rPr>
        <w:t>Their contribution</w:t>
      </w:r>
      <w:r w:rsidR="00B92DF7" w:rsidRPr="00691238">
        <w:rPr>
          <w:color w:val="1E1544" w:themeColor="text1"/>
        </w:rPr>
        <w:t xml:space="preserve"> will be</w:t>
      </w:r>
      <w:r w:rsidR="006C0DBA" w:rsidRPr="00691238">
        <w:rPr>
          <w:color w:val="1E1544" w:themeColor="text1"/>
        </w:rPr>
        <w:t xml:space="preserve"> determined</w:t>
      </w:r>
      <w:r w:rsidR="00B92DF7" w:rsidRPr="00691238">
        <w:rPr>
          <w:color w:val="1E1544" w:themeColor="text1"/>
        </w:rPr>
        <w:t xml:space="preserve"> using </w:t>
      </w:r>
      <w:r w:rsidR="00D53473" w:rsidRPr="00691238">
        <w:rPr>
          <w:color w:val="1E1544" w:themeColor="text1"/>
        </w:rPr>
        <w:t xml:space="preserve">a </w:t>
      </w:r>
      <w:r w:rsidR="00B92DF7" w:rsidRPr="00691238">
        <w:rPr>
          <w:color w:val="1E1544" w:themeColor="text1"/>
        </w:rPr>
        <w:t xml:space="preserve">new income and assets assessment. </w:t>
      </w:r>
    </w:p>
    <w:p w14:paraId="22AD5FD0" w14:textId="7B37BCDA" w:rsidR="00B92DF7" w:rsidRPr="00691238" w:rsidRDefault="00B92DF7" w:rsidP="00AB1C31">
      <w:pPr>
        <w:pStyle w:val="ListParagraph"/>
        <w:rPr>
          <w:color w:val="1E1544" w:themeColor="text1"/>
        </w:rPr>
      </w:pPr>
      <w:r w:rsidRPr="00691238">
        <w:rPr>
          <w:color w:val="1E1544" w:themeColor="text1"/>
        </w:rPr>
        <w:t>The</w:t>
      </w:r>
      <w:r w:rsidR="00806B7C" w:rsidRPr="00691238">
        <w:rPr>
          <w:color w:val="1E1544" w:themeColor="text1"/>
        </w:rPr>
        <w:t xml:space="preserve"> lifetime cap on individual contributions for this HCP care recipient cohort </w:t>
      </w:r>
      <w:r w:rsidR="2CF30759" w:rsidRPr="00691238">
        <w:rPr>
          <w:color w:val="1E1544" w:themeColor="text1"/>
        </w:rPr>
        <w:t>will</w:t>
      </w:r>
      <w:r w:rsidRPr="00691238">
        <w:rPr>
          <w:color w:val="1E1544" w:themeColor="text1"/>
        </w:rPr>
        <w:t xml:space="preserve"> be $130,000, subject to indexation.</w:t>
      </w:r>
    </w:p>
    <w:p w14:paraId="40BC04AB" w14:textId="0E7752AE" w:rsidR="00E10F01" w:rsidRPr="00691238" w:rsidRDefault="00E10F01" w:rsidP="00AB1C31">
      <w:pPr>
        <w:pStyle w:val="ListParagraph"/>
        <w:rPr>
          <w:color w:val="1E1544" w:themeColor="text1"/>
        </w:rPr>
      </w:pPr>
      <w:r w:rsidRPr="00691238">
        <w:rPr>
          <w:color w:val="1E1544" w:themeColor="text1"/>
        </w:rPr>
        <w:t>Contributions</w:t>
      </w:r>
      <w:r w:rsidRPr="00DB7123">
        <w:rPr>
          <w:color w:val="1E1544" w:themeColor="text1"/>
        </w:rPr>
        <w:t xml:space="preserve"> </w:t>
      </w:r>
      <w:r w:rsidRPr="00691238">
        <w:rPr>
          <w:color w:val="1E1544" w:themeColor="text1"/>
          <w:u w:val="single"/>
        </w:rPr>
        <w:t>are</w:t>
      </w:r>
      <w:r w:rsidRPr="00691238">
        <w:rPr>
          <w:color w:val="1E1544" w:themeColor="text1"/>
        </w:rPr>
        <w:t xml:space="preserve"> charged based on services received. </w:t>
      </w:r>
    </w:p>
    <w:tbl>
      <w:tblPr>
        <w:tblStyle w:val="TableGrid"/>
        <w:tblW w:w="5000" w:type="pct"/>
        <w:tblLook w:val="0420" w:firstRow="1" w:lastRow="0" w:firstColumn="0" w:lastColumn="0" w:noHBand="0" w:noVBand="1"/>
      </w:tblPr>
      <w:tblGrid>
        <w:gridCol w:w="3067"/>
        <w:gridCol w:w="2427"/>
        <w:gridCol w:w="2427"/>
        <w:gridCol w:w="2425"/>
      </w:tblGrid>
      <w:tr w:rsidR="006E214A" w:rsidRPr="006E214A" w14:paraId="55B1F59E" w14:textId="77777777" w:rsidTr="00695517">
        <w:trPr>
          <w:trHeight w:val="506"/>
        </w:trPr>
        <w:tc>
          <w:tcPr>
            <w:tcW w:w="1482" w:type="pct"/>
            <w:tcBorders>
              <w:top w:val="single" w:sz="2" w:space="0" w:color="1E1544" w:themeColor="text1"/>
              <w:bottom w:val="single" w:sz="2" w:space="0" w:color="1E1544" w:themeColor="text1"/>
            </w:tcBorders>
            <w:hideMark/>
          </w:tcPr>
          <w:p w14:paraId="70416542" w14:textId="77777777" w:rsidR="00B92DF7" w:rsidRPr="00695517" w:rsidRDefault="00B92DF7" w:rsidP="00695517">
            <w:pPr>
              <w:spacing w:before="0" w:after="0"/>
              <w:ind w:left="-3"/>
              <w:rPr>
                <w:color w:val="1E1544" w:themeColor="text1"/>
              </w:rPr>
            </w:pPr>
          </w:p>
        </w:tc>
        <w:tc>
          <w:tcPr>
            <w:tcW w:w="1173" w:type="pct"/>
            <w:tcBorders>
              <w:top w:val="single" w:sz="2" w:space="0" w:color="1E1544" w:themeColor="text1"/>
              <w:bottom w:val="single" w:sz="2" w:space="0" w:color="1E1544" w:themeColor="text1"/>
            </w:tcBorders>
            <w:vAlign w:val="center"/>
            <w:hideMark/>
          </w:tcPr>
          <w:p w14:paraId="17D685BF" w14:textId="77777777" w:rsidR="00B92DF7" w:rsidRPr="00695517" w:rsidRDefault="00B92DF7" w:rsidP="00695517">
            <w:pPr>
              <w:spacing w:before="0" w:after="0"/>
              <w:ind w:left="-3"/>
              <w:jc w:val="center"/>
              <w:rPr>
                <w:color w:val="1E1544" w:themeColor="text1"/>
              </w:rPr>
            </w:pPr>
            <w:r w:rsidRPr="00695517">
              <w:rPr>
                <w:b/>
                <w:color w:val="1E1544" w:themeColor="text1"/>
              </w:rPr>
              <w:t>Clinical care</w:t>
            </w:r>
          </w:p>
        </w:tc>
        <w:tc>
          <w:tcPr>
            <w:tcW w:w="1173" w:type="pct"/>
            <w:tcBorders>
              <w:top w:val="single" w:sz="2" w:space="0" w:color="1E1544" w:themeColor="text1"/>
              <w:bottom w:val="single" w:sz="2" w:space="0" w:color="1E1544" w:themeColor="text1"/>
            </w:tcBorders>
            <w:vAlign w:val="center"/>
            <w:hideMark/>
          </w:tcPr>
          <w:p w14:paraId="1BD5B21A" w14:textId="77777777" w:rsidR="00B92DF7" w:rsidRPr="00695517" w:rsidRDefault="00B92DF7" w:rsidP="00695517">
            <w:pPr>
              <w:spacing w:before="0" w:after="0"/>
              <w:ind w:left="-3"/>
              <w:jc w:val="center"/>
              <w:rPr>
                <w:color w:val="1E1544" w:themeColor="text1"/>
              </w:rPr>
            </w:pPr>
            <w:r w:rsidRPr="00695517">
              <w:rPr>
                <w:b/>
                <w:color w:val="1E1544" w:themeColor="text1"/>
              </w:rPr>
              <w:t>Independence</w:t>
            </w:r>
          </w:p>
        </w:tc>
        <w:tc>
          <w:tcPr>
            <w:tcW w:w="1172" w:type="pct"/>
            <w:tcBorders>
              <w:top w:val="single" w:sz="2" w:space="0" w:color="1E1544" w:themeColor="text1"/>
              <w:bottom w:val="single" w:sz="2" w:space="0" w:color="1E1544" w:themeColor="text1"/>
            </w:tcBorders>
            <w:vAlign w:val="center"/>
            <w:hideMark/>
          </w:tcPr>
          <w:p w14:paraId="701E4E62" w14:textId="77777777" w:rsidR="00B92DF7" w:rsidRPr="00695517" w:rsidRDefault="00B92DF7" w:rsidP="00695517">
            <w:pPr>
              <w:spacing w:before="0" w:after="0"/>
              <w:ind w:left="-3"/>
              <w:jc w:val="center"/>
              <w:rPr>
                <w:color w:val="1E1544" w:themeColor="text1"/>
              </w:rPr>
            </w:pPr>
            <w:r w:rsidRPr="00695517">
              <w:rPr>
                <w:b/>
                <w:color w:val="1E1544" w:themeColor="text1"/>
              </w:rPr>
              <w:t>Everyday living</w:t>
            </w:r>
          </w:p>
        </w:tc>
      </w:tr>
      <w:tr w:rsidR="006E214A" w:rsidRPr="006E214A" w14:paraId="1FCB004C" w14:textId="77777777" w:rsidTr="00695517">
        <w:trPr>
          <w:trHeight w:val="541"/>
        </w:trPr>
        <w:tc>
          <w:tcPr>
            <w:tcW w:w="1482" w:type="pct"/>
            <w:tcBorders>
              <w:top w:val="single" w:sz="2" w:space="0" w:color="1E1544" w:themeColor="text1"/>
              <w:bottom w:val="single" w:sz="2" w:space="0" w:color="1E1544" w:themeColor="text1"/>
            </w:tcBorders>
            <w:vAlign w:val="center"/>
            <w:hideMark/>
          </w:tcPr>
          <w:p w14:paraId="27289D85" w14:textId="77777777" w:rsidR="00B92DF7" w:rsidRPr="00695517" w:rsidRDefault="00B92DF7" w:rsidP="00695517">
            <w:pPr>
              <w:spacing w:before="0" w:after="0"/>
              <w:rPr>
                <w:color w:val="1E1544" w:themeColor="text1"/>
              </w:rPr>
            </w:pPr>
            <w:r w:rsidRPr="00695517">
              <w:rPr>
                <w:color w:val="1E1544" w:themeColor="text1"/>
              </w:rPr>
              <w:t>Full pensioner</w:t>
            </w:r>
          </w:p>
        </w:tc>
        <w:tc>
          <w:tcPr>
            <w:tcW w:w="1173" w:type="pct"/>
            <w:tcBorders>
              <w:top w:val="single" w:sz="2" w:space="0" w:color="1E1544" w:themeColor="text1"/>
              <w:bottom w:val="single" w:sz="2" w:space="0" w:color="1E1544" w:themeColor="text1"/>
            </w:tcBorders>
            <w:vAlign w:val="center"/>
            <w:hideMark/>
          </w:tcPr>
          <w:p w14:paraId="5C2FB91A" w14:textId="77777777" w:rsidR="00B92DF7" w:rsidRPr="00695517" w:rsidRDefault="00B92DF7" w:rsidP="00695517">
            <w:pPr>
              <w:spacing w:before="0" w:after="0"/>
              <w:jc w:val="center"/>
              <w:rPr>
                <w:color w:val="1E1544" w:themeColor="text1"/>
              </w:rPr>
            </w:pPr>
            <w:r w:rsidRPr="00695517">
              <w:rPr>
                <w:color w:val="1E1544" w:themeColor="text1"/>
              </w:rPr>
              <w:t>0%</w:t>
            </w:r>
          </w:p>
        </w:tc>
        <w:tc>
          <w:tcPr>
            <w:tcW w:w="1173" w:type="pct"/>
            <w:tcBorders>
              <w:top w:val="single" w:sz="2" w:space="0" w:color="1E1544" w:themeColor="text1"/>
              <w:bottom w:val="single" w:sz="2" w:space="0" w:color="1E1544" w:themeColor="text1"/>
            </w:tcBorders>
            <w:vAlign w:val="center"/>
            <w:hideMark/>
          </w:tcPr>
          <w:p w14:paraId="2DDD06B8" w14:textId="77777777" w:rsidR="00B92DF7" w:rsidRPr="00695517" w:rsidRDefault="00B92DF7" w:rsidP="00695517">
            <w:pPr>
              <w:spacing w:before="0" w:after="0"/>
              <w:ind w:left="61"/>
              <w:jc w:val="center"/>
              <w:rPr>
                <w:color w:val="1E1544" w:themeColor="text1"/>
              </w:rPr>
            </w:pPr>
            <w:r w:rsidRPr="00695517">
              <w:rPr>
                <w:color w:val="1E1544" w:themeColor="text1"/>
              </w:rPr>
              <w:t>5%</w:t>
            </w:r>
          </w:p>
        </w:tc>
        <w:tc>
          <w:tcPr>
            <w:tcW w:w="1172" w:type="pct"/>
            <w:tcBorders>
              <w:top w:val="single" w:sz="2" w:space="0" w:color="1E1544" w:themeColor="text1"/>
              <w:bottom w:val="single" w:sz="2" w:space="0" w:color="1E1544" w:themeColor="text1"/>
            </w:tcBorders>
            <w:vAlign w:val="center"/>
            <w:hideMark/>
          </w:tcPr>
          <w:p w14:paraId="13578661" w14:textId="77777777" w:rsidR="00B92DF7" w:rsidRPr="00695517" w:rsidRDefault="00B92DF7" w:rsidP="00695517">
            <w:pPr>
              <w:spacing w:before="0" w:after="0"/>
              <w:jc w:val="center"/>
              <w:rPr>
                <w:color w:val="1E1544" w:themeColor="text1"/>
              </w:rPr>
            </w:pPr>
            <w:r w:rsidRPr="00695517">
              <w:rPr>
                <w:color w:val="1E1544" w:themeColor="text1"/>
              </w:rPr>
              <w:t>17.5%</w:t>
            </w:r>
          </w:p>
        </w:tc>
      </w:tr>
      <w:tr w:rsidR="00772456" w:rsidRPr="006E214A" w14:paraId="4302E97A" w14:textId="77777777" w:rsidTr="002D42B2">
        <w:trPr>
          <w:trHeight w:val="563"/>
        </w:trPr>
        <w:tc>
          <w:tcPr>
            <w:tcW w:w="1482" w:type="pct"/>
            <w:tcBorders>
              <w:top w:val="single" w:sz="2" w:space="0" w:color="1E1544" w:themeColor="text1"/>
              <w:bottom w:val="single" w:sz="2" w:space="0" w:color="1E1544" w:themeColor="text1"/>
            </w:tcBorders>
            <w:vAlign w:val="center"/>
            <w:hideMark/>
          </w:tcPr>
          <w:p w14:paraId="49D71AE8" w14:textId="77777777" w:rsidR="00B92DF7" w:rsidRPr="00A023E4" w:rsidRDefault="00B92DF7" w:rsidP="00A023E4">
            <w:pPr>
              <w:spacing w:before="0" w:after="0"/>
              <w:rPr>
                <w:color w:val="1E1544" w:themeColor="text1"/>
              </w:rPr>
            </w:pPr>
            <w:r w:rsidRPr="00A023E4">
              <w:rPr>
                <w:color w:val="1E1544" w:themeColor="text1"/>
              </w:rPr>
              <w:t xml:space="preserve">Part pensioner </w:t>
            </w:r>
          </w:p>
        </w:tc>
        <w:tc>
          <w:tcPr>
            <w:tcW w:w="1173" w:type="pct"/>
            <w:vMerge w:val="restart"/>
            <w:tcBorders>
              <w:top w:val="single" w:sz="2" w:space="0" w:color="1E1544" w:themeColor="text1"/>
            </w:tcBorders>
            <w:vAlign w:val="center"/>
            <w:hideMark/>
          </w:tcPr>
          <w:p w14:paraId="5C301211" w14:textId="77777777" w:rsidR="00B92DF7" w:rsidRPr="00A023E4" w:rsidRDefault="00B92DF7" w:rsidP="00A023E4">
            <w:pPr>
              <w:spacing w:before="0" w:after="0"/>
              <w:jc w:val="center"/>
              <w:rPr>
                <w:color w:val="1E1544" w:themeColor="text1"/>
              </w:rPr>
            </w:pPr>
            <w:r w:rsidRPr="00A023E4">
              <w:rPr>
                <w:color w:val="1E1544" w:themeColor="text1"/>
              </w:rPr>
              <w:t>0%</w:t>
            </w:r>
          </w:p>
        </w:tc>
        <w:tc>
          <w:tcPr>
            <w:tcW w:w="1173" w:type="pct"/>
            <w:vMerge w:val="restart"/>
            <w:tcBorders>
              <w:top w:val="single" w:sz="2" w:space="0" w:color="1E1544" w:themeColor="text1"/>
            </w:tcBorders>
            <w:vAlign w:val="center"/>
            <w:hideMark/>
          </w:tcPr>
          <w:p w14:paraId="3B320392" w14:textId="77777777" w:rsidR="00B92DF7" w:rsidRPr="00A023E4" w:rsidRDefault="00B92DF7" w:rsidP="00A023E4">
            <w:pPr>
              <w:spacing w:before="0" w:after="0"/>
              <w:ind w:left="61"/>
              <w:jc w:val="center"/>
              <w:rPr>
                <w:color w:val="1E1544" w:themeColor="text1"/>
              </w:rPr>
            </w:pPr>
            <w:r w:rsidRPr="00A023E4">
              <w:rPr>
                <w:color w:val="1E1544" w:themeColor="text1"/>
              </w:rPr>
              <w:t>5%-50%</w:t>
            </w:r>
          </w:p>
        </w:tc>
        <w:tc>
          <w:tcPr>
            <w:tcW w:w="1172" w:type="pct"/>
            <w:vMerge w:val="restart"/>
            <w:tcBorders>
              <w:top w:val="single" w:sz="2" w:space="0" w:color="1E1544" w:themeColor="text1"/>
            </w:tcBorders>
            <w:vAlign w:val="center"/>
            <w:hideMark/>
          </w:tcPr>
          <w:p w14:paraId="08BFD960" w14:textId="77777777" w:rsidR="00B92DF7" w:rsidRPr="00A023E4" w:rsidRDefault="00B92DF7" w:rsidP="00A023E4">
            <w:pPr>
              <w:spacing w:before="0" w:after="0"/>
              <w:jc w:val="center"/>
              <w:rPr>
                <w:color w:val="1E1544" w:themeColor="text1"/>
              </w:rPr>
            </w:pPr>
            <w:r w:rsidRPr="00A023E4">
              <w:rPr>
                <w:color w:val="1E1544" w:themeColor="text1"/>
              </w:rPr>
              <w:t>17.5%- 80%</w:t>
            </w:r>
          </w:p>
        </w:tc>
      </w:tr>
      <w:tr w:rsidR="00772456" w:rsidRPr="006E214A" w14:paraId="4B1566AA" w14:textId="77777777" w:rsidTr="006E2321">
        <w:trPr>
          <w:trHeight w:val="1587"/>
        </w:trPr>
        <w:tc>
          <w:tcPr>
            <w:tcW w:w="1482" w:type="pct"/>
            <w:tcBorders>
              <w:top w:val="single" w:sz="2" w:space="0" w:color="1E1544" w:themeColor="text1"/>
              <w:bottom w:val="single" w:sz="2" w:space="0" w:color="1E1544" w:themeColor="text1"/>
            </w:tcBorders>
            <w:vAlign w:val="center"/>
          </w:tcPr>
          <w:p w14:paraId="61C3D099" w14:textId="249226D4" w:rsidR="00F87960" w:rsidRPr="00551C58" w:rsidRDefault="00B92DF7" w:rsidP="00551C58">
            <w:pPr>
              <w:pStyle w:val="ListParagraph"/>
              <w:spacing w:before="0" w:after="0"/>
              <w:ind w:left="0"/>
              <w:rPr>
                <w:color w:val="1E1544" w:themeColor="text1"/>
              </w:rPr>
            </w:pPr>
            <w:r w:rsidRPr="00A023E4">
              <w:rPr>
                <w:color w:val="1E1544" w:themeColor="text1"/>
              </w:rPr>
              <w:t>Self-funded retiree (holding or eligible for a Commonwealth Seniors Health Card - CSHC)</w:t>
            </w:r>
          </w:p>
        </w:tc>
        <w:tc>
          <w:tcPr>
            <w:tcW w:w="1173" w:type="pct"/>
            <w:vMerge/>
            <w:tcBorders>
              <w:bottom w:val="single" w:sz="2" w:space="0" w:color="1E1544" w:themeColor="text1"/>
            </w:tcBorders>
            <w:vAlign w:val="center"/>
          </w:tcPr>
          <w:p w14:paraId="30267146" w14:textId="77777777" w:rsidR="00B92DF7" w:rsidRPr="00A023E4" w:rsidRDefault="00B92DF7" w:rsidP="00A023E4">
            <w:pPr>
              <w:spacing w:before="0" w:after="0"/>
              <w:jc w:val="center"/>
              <w:rPr>
                <w:color w:val="1E1544" w:themeColor="text1"/>
              </w:rPr>
            </w:pPr>
          </w:p>
        </w:tc>
        <w:tc>
          <w:tcPr>
            <w:tcW w:w="1173" w:type="pct"/>
            <w:vMerge/>
            <w:tcBorders>
              <w:bottom w:val="single" w:sz="2" w:space="0" w:color="1E1544" w:themeColor="text1"/>
            </w:tcBorders>
            <w:vAlign w:val="center"/>
          </w:tcPr>
          <w:p w14:paraId="4DD44F4A" w14:textId="77777777" w:rsidR="00B92DF7" w:rsidRPr="00A023E4" w:rsidRDefault="00B92DF7" w:rsidP="002D711E">
            <w:pPr>
              <w:spacing w:before="0" w:after="0"/>
              <w:ind w:left="61"/>
              <w:jc w:val="center"/>
              <w:rPr>
                <w:color w:val="1E1544" w:themeColor="text1"/>
              </w:rPr>
            </w:pPr>
          </w:p>
        </w:tc>
        <w:tc>
          <w:tcPr>
            <w:tcW w:w="1172" w:type="pct"/>
            <w:vMerge/>
            <w:tcBorders>
              <w:bottom w:val="single" w:sz="2" w:space="0" w:color="1E1544" w:themeColor="text1"/>
            </w:tcBorders>
            <w:vAlign w:val="center"/>
          </w:tcPr>
          <w:p w14:paraId="64F2A0F3" w14:textId="77777777" w:rsidR="00B92DF7" w:rsidRPr="00A023E4" w:rsidRDefault="00B92DF7" w:rsidP="002D711E">
            <w:pPr>
              <w:spacing w:before="0" w:after="0"/>
              <w:jc w:val="center"/>
              <w:rPr>
                <w:color w:val="1E1544" w:themeColor="text1"/>
              </w:rPr>
            </w:pPr>
          </w:p>
        </w:tc>
      </w:tr>
      <w:tr w:rsidR="006E214A" w:rsidRPr="006E214A" w14:paraId="5DA8A699" w14:textId="77777777" w:rsidTr="00695517">
        <w:trPr>
          <w:trHeight w:val="557"/>
        </w:trPr>
        <w:tc>
          <w:tcPr>
            <w:tcW w:w="1482" w:type="pct"/>
            <w:tcBorders>
              <w:top w:val="single" w:sz="2" w:space="0" w:color="1E1544" w:themeColor="text1"/>
              <w:bottom w:val="single" w:sz="2" w:space="0" w:color="1E1544" w:themeColor="text1"/>
            </w:tcBorders>
            <w:vAlign w:val="center"/>
            <w:hideMark/>
          </w:tcPr>
          <w:p w14:paraId="0F10602D" w14:textId="77777777" w:rsidR="00B92DF7" w:rsidRPr="00A023E4" w:rsidRDefault="00B92DF7" w:rsidP="00A023E4">
            <w:pPr>
              <w:spacing w:before="0" w:after="0"/>
              <w:rPr>
                <w:color w:val="1E1544" w:themeColor="text1"/>
              </w:rPr>
            </w:pPr>
            <w:r w:rsidRPr="00A023E4">
              <w:rPr>
                <w:color w:val="1E1544" w:themeColor="text1"/>
              </w:rPr>
              <w:t>Self-funded retiree</w:t>
            </w:r>
          </w:p>
        </w:tc>
        <w:tc>
          <w:tcPr>
            <w:tcW w:w="1173" w:type="pct"/>
            <w:tcBorders>
              <w:top w:val="single" w:sz="2" w:space="0" w:color="1E1544" w:themeColor="text1"/>
              <w:bottom w:val="single" w:sz="2" w:space="0" w:color="1E1544" w:themeColor="text1"/>
            </w:tcBorders>
            <w:vAlign w:val="center"/>
            <w:hideMark/>
          </w:tcPr>
          <w:p w14:paraId="02465EB7" w14:textId="77777777" w:rsidR="00B92DF7" w:rsidRPr="00A023E4" w:rsidRDefault="00B92DF7" w:rsidP="00A023E4">
            <w:pPr>
              <w:spacing w:before="0" w:after="0"/>
              <w:jc w:val="center"/>
              <w:rPr>
                <w:color w:val="1E1544" w:themeColor="text1"/>
              </w:rPr>
            </w:pPr>
            <w:r w:rsidRPr="00A023E4">
              <w:rPr>
                <w:color w:val="1E1544" w:themeColor="text1"/>
              </w:rPr>
              <w:t>0%</w:t>
            </w:r>
          </w:p>
        </w:tc>
        <w:tc>
          <w:tcPr>
            <w:tcW w:w="1173" w:type="pct"/>
            <w:tcBorders>
              <w:top w:val="single" w:sz="2" w:space="0" w:color="1E1544" w:themeColor="text1"/>
              <w:bottom w:val="single" w:sz="2" w:space="0" w:color="1E1544" w:themeColor="text1"/>
            </w:tcBorders>
            <w:vAlign w:val="center"/>
            <w:hideMark/>
          </w:tcPr>
          <w:p w14:paraId="60AC4714" w14:textId="77777777" w:rsidR="00B92DF7" w:rsidRPr="00A023E4" w:rsidRDefault="00B92DF7" w:rsidP="00A023E4">
            <w:pPr>
              <w:spacing w:before="0" w:after="0"/>
              <w:ind w:left="61"/>
              <w:jc w:val="center"/>
              <w:rPr>
                <w:color w:val="1E1544" w:themeColor="text1"/>
              </w:rPr>
            </w:pPr>
            <w:r w:rsidRPr="00A023E4">
              <w:rPr>
                <w:color w:val="1E1544" w:themeColor="text1"/>
              </w:rPr>
              <w:t>50%</w:t>
            </w:r>
          </w:p>
        </w:tc>
        <w:tc>
          <w:tcPr>
            <w:tcW w:w="1172" w:type="pct"/>
            <w:tcBorders>
              <w:top w:val="single" w:sz="2" w:space="0" w:color="1E1544" w:themeColor="text1"/>
              <w:bottom w:val="single" w:sz="2" w:space="0" w:color="1E1544" w:themeColor="text1"/>
            </w:tcBorders>
            <w:vAlign w:val="center"/>
            <w:hideMark/>
          </w:tcPr>
          <w:p w14:paraId="4C2FB7BD" w14:textId="77777777" w:rsidR="00B92DF7" w:rsidRPr="00A023E4" w:rsidRDefault="00B92DF7" w:rsidP="00A023E4">
            <w:pPr>
              <w:spacing w:before="0" w:after="0"/>
              <w:jc w:val="center"/>
              <w:rPr>
                <w:color w:val="1E1544" w:themeColor="text1"/>
              </w:rPr>
            </w:pPr>
            <w:r w:rsidRPr="00A023E4">
              <w:rPr>
                <w:color w:val="1E1544" w:themeColor="text1"/>
              </w:rPr>
              <w:t>80%</w:t>
            </w:r>
          </w:p>
        </w:tc>
      </w:tr>
    </w:tbl>
    <w:p w14:paraId="73054AAE" w14:textId="65F68EC8" w:rsidR="00DB092D" w:rsidRDefault="00DB092D">
      <w:pPr>
        <w:spacing w:before="0" w:after="0" w:line="240" w:lineRule="auto"/>
        <w:rPr>
          <w:rFonts w:eastAsiaTheme="majorEastAsia" w:cstheme="majorBidi"/>
          <w:b/>
          <w:bCs/>
          <w:color w:val="1E1544" w:themeColor="text1"/>
          <w:sz w:val="28"/>
          <w:szCs w:val="28"/>
        </w:rPr>
      </w:pPr>
      <w:bookmarkStart w:id="4" w:name="_Toc194562187"/>
    </w:p>
    <w:p w14:paraId="2A1CEB59" w14:textId="77777777" w:rsidR="007E1D67" w:rsidRDefault="007E1D67">
      <w:pPr>
        <w:spacing w:before="0" w:after="0" w:line="240" w:lineRule="auto"/>
        <w:rPr>
          <w:rFonts w:eastAsiaTheme="majorEastAsia" w:cstheme="majorBidi"/>
          <w:b/>
          <w:bCs/>
          <w:color w:val="1E1544" w:themeColor="text1"/>
          <w:sz w:val="28"/>
          <w:szCs w:val="28"/>
        </w:rPr>
      </w:pPr>
      <w:r>
        <w:rPr>
          <w:rFonts w:eastAsiaTheme="majorEastAsia" w:cstheme="majorBidi"/>
          <w:b/>
          <w:bCs/>
          <w:color w:val="1E1544" w:themeColor="text1"/>
          <w:sz w:val="28"/>
          <w:szCs w:val="28"/>
        </w:rPr>
        <w:br w:type="page"/>
      </w:r>
    </w:p>
    <w:p w14:paraId="0836965C" w14:textId="709548F6" w:rsidR="008511C0" w:rsidRPr="00107DDC" w:rsidRDefault="76EDABF9" w:rsidP="00377024">
      <w:pPr>
        <w:spacing w:before="360" w:after="60"/>
        <w:rPr>
          <w:rFonts w:eastAsiaTheme="majorEastAsia" w:cstheme="majorBidi"/>
          <w:b/>
          <w:bCs/>
          <w:color w:val="1E1544" w:themeColor="text1"/>
          <w:sz w:val="28"/>
          <w:szCs w:val="28"/>
        </w:rPr>
      </w:pPr>
      <w:r w:rsidRPr="6969CFAF">
        <w:rPr>
          <w:rFonts w:eastAsiaTheme="majorEastAsia" w:cstheme="majorBidi"/>
          <w:b/>
          <w:bCs/>
          <w:color w:val="1E1544" w:themeColor="text1"/>
          <w:sz w:val="28"/>
          <w:szCs w:val="28"/>
        </w:rPr>
        <w:lastRenderedPageBreak/>
        <w:t xml:space="preserve">Assistive Technology and Home Modifications (AT-HM) </w:t>
      </w:r>
      <w:bookmarkEnd w:id="4"/>
      <w:r w:rsidRPr="6969CFAF">
        <w:rPr>
          <w:rFonts w:eastAsiaTheme="majorEastAsia" w:cstheme="majorBidi"/>
          <w:b/>
          <w:bCs/>
          <w:color w:val="1E1544" w:themeColor="text1"/>
          <w:sz w:val="28"/>
          <w:szCs w:val="28"/>
        </w:rPr>
        <w:t>scheme</w:t>
      </w:r>
    </w:p>
    <w:p w14:paraId="30B5BFA5" w14:textId="56F62589" w:rsidR="008D5811" w:rsidRPr="00691238" w:rsidRDefault="008511C0" w:rsidP="00464CF7">
      <w:pPr>
        <w:pStyle w:val="ListParagraph"/>
        <w:rPr>
          <w:color w:val="1E1544" w:themeColor="text1"/>
        </w:rPr>
      </w:pPr>
      <w:r w:rsidRPr="00691238">
        <w:rPr>
          <w:color w:val="1E1544" w:themeColor="text1"/>
        </w:rPr>
        <w:t xml:space="preserve">When participants transition from the HCP program to Support at Home </w:t>
      </w:r>
      <w:r w:rsidR="000D169A" w:rsidRPr="00691238">
        <w:rPr>
          <w:color w:val="1E1544" w:themeColor="text1"/>
        </w:rPr>
        <w:t xml:space="preserve">from </w:t>
      </w:r>
      <w:r w:rsidRPr="00691238">
        <w:rPr>
          <w:color w:val="1E1544" w:themeColor="text1"/>
        </w:rPr>
        <w:t xml:space="preserve">1 </w:t>
      </w:r>
      <w:r w:rsidR="000D53A0" w:rsidRPr="00691238">
        <w:rPr>
          <w:color w:val="1E1544" w:themeColor="text1"/>
        </w:rPr>
        <w:t xml:space="preserve">November </w:t>
      </w:r>
      <w:r w:rsidRPr="00691238">
        <w:rPr>
          <w:color w:val="1E1544" w:themeColor="text1"/>
        </w:rPr>
        <w:t xml:space="preserve">2025, they will have approval to access the AT-HM </w:t>
      </w:r>
      <w:r w:rsidR="008D5811" w:rsidRPr="00691238">
        <w:rPr>
          <w:color w:val="1E1544" w:themeColor="text1"/>
        </w:rPr>
        <w:t>scheme but</w:t>
      </w:r>
      <w:r w:rsidRPr="00691238">
        <w:rPr>
          <w:color w:val="1E1544" w:themeColor="text1"/>
        </w:rPr>
        <w:t xml:space="preserve"> will not have an AT-HM scheme funding tier assigned.</w:t>
      </w:r>
    </w:p>
    <w:p w14:paraId="2E94DA2B" w14:textId="419EFD50" w:rsidR="008511C0" w:rsidRPr="00691238" w:rsidRDefault="008511C0" w:rsidP="00464CF7">
      <w:pPr>
        <w:pStyle w:val="ListParagraph"/>
        <w:rPr>
          <w:color w:val="1E1544" w:themeColor="text1"/>
        </w:rPr>
      </w:pPr>
      <w:r w:rsidRPr="00691238">
        <w:rPr>
          <w:color w:val="1E1544" w:themeColor="text1"/>
        </w:rPr>
        <w:t xml:space="preserve">A </w:t>
      </w:r>
      <w:r w:rsidR="00D551E5" w:rsidRPr="00691238">
        <w:rPr>
          <w:color w:val="1E1544" w:themeColor="text1"/>
        </w:rPr>
        <w:t>data collection process</w:t>
      </w:r>
      <w:r w:rsidRPr="00691238">
        <w:rPr>
          <w:color w:val="1E1544" w:themeColor="text1"/>
        </w:rPr>
        <w:t xml:space="preserve"> will</w:t>
      </w:r>
      <w:r w:rsidR="00C87D77" w:rsidRPr="00691238">
        <w:rPr>
          <w:color w:val="1E1544" w:themeColor="text1"/>
        </w:rPr>
        <w:t xml:space="preserve"> need to be completed </w:t>
      </w:r>
      <w:r w:rsidR="003D3CE6" w:rsidRPr="00691238">
        <w:rPr>
          <w:color w:val="1E1544" w:themeColor="text1"/>
        </w:rPr>
        <w:t>for HCP care recipients requir</w:t>
      </w:r>
      <w:r w:rsidR="00407F81" w:rsidRPr="00691238">
        <w:rPr>
          <w:color w:val="1E1544" w:themeColor="text1"/>
        </w:rPr>
        <w:t>ing</w:t>
      </w:r>
      <w:r w:rsidR="003D3CE6" w:rsidRPr="00691238">
        <w:rPr>
          <w:color w:val="1E1544" w:themeColor="text1"/>
        </w:rPr>
        <w:t xml:space="preserve"> low, medium,</w:t>
      </w:r>
      <w:r w:rsidR="00B40C60" w:rsidRPr="00691238">
        <w:rPr>
          <w:color w:val="1E1544" w:themeColor="text1"/>
        </w:rPr>
        <w:t xml:space="preserve"> high AT or HM funding tier or AT ongoing tier. More information about the data collection process will be available </w:t>
      </w:r>
      <w:r w:rsidR="00537465" w:rsidRPr="00691238">
        <w:rPr>
          <w:color w:val="1E1544" w:themeColor="text1"/>
        </w:rPr>
        <w:t>from October</w:t>
      </w:r>
      <w:r w:rsidR="005A5A57" w:rsidRPr="00691238">
        <w:rPr>
          <w:color w:val="1E1544" w:themeColor="text1"/>
        </w:rPr>
        <w:t xml:space="preserve"> 2025</w:t>
      </w:r>
      <w:r w:rsidR="00B40C60" w:rsidRPr="00691238">
        <w:rPr>
          <w:color w:val="1E1544" w:themeColor="text1"/>
        </w:rPr>
        <w:t>.</w:t>
      </w:r>
    </w:p>
    <w:p w14:paraId="69060CB7" w14:textId="218698F1" w:rsidR="008511C0" w:rsidRPr="00691238" w:rsidRDefault="008511C0" w:rsidP="00464CF7">
      <w:pPr>
        <w:pStyle w:val="ListParagraph"/>
        <w:rPr>
          <w:color w:val="1E1544" w:themeColor="text1"/>
        </w:rPr>
      </w:pPr>
      <w:r w:rsidRPr="00691238">
        <w:rPr>
          <w:color w:val="1E1544" w:themeColor="text1"/>
        </w:rPr>
        <w:t xml:space="preserve">The </w:t>
      </w:r>
      <w:r w:rsidR="00101375" w:rsidRPr="00691238">
        <w:rPr>
          <w:color w:val="1E1544" w:themeColor="text1"/>
        </w:rPr>
        <w:t>data collection process</w:t>
      </w:r>
      <w:r w:rsidRPr="00691238">
        <w:rPr>
          <w:color w:val="1E1544" w:themeColor="text1"/>
        </w:rPr>
        <w:t xml:space="preserve"> </w:t>
      </w:r>
      <w:r w:rsidR="007D5C67" w:rsidRPr="00691238">
        <w:rPr>
          <w:color w:val="1E1544" w:themeColor="text1"/>
        </w:rPr>
        <w:t xml:space="preserve">must </w:t>
      </w:r>
      <w:r w:rsidRPr="00691238">
        <w:rPr>
          <w:color w:val="1E1544" w:themeColor="text1"/>
        </w:rPr>
        <w:t xml:space="preserve">be completed by providers, in consultation with the participant, for </w:t>
      </w:r>
      <w:proofErr w:type="gramStart"/>
      <w:r w:rsidRPr="00691238">
        <w:rPr>
          <w:color w:val="1E1544" w:themeColor="text1"/>
        </w:rPr>
        <w:t>each individual</w:t>
      </w:r>
      <w:proofErr w:type="gramEnd"/>
      <w:r w:rsidRPr="00691238">
        <w:rPr>
          <w:color w:val="1E1544" w:themeColor="text1"/>
        </w:rPr>
        <w:t xml:space="preserve"> who requires or is in the process of accessing </w:t>
      </w:r>
      <w:r w:rsidR="00243921" w:rsidRPr="00691238">
        <w:rPr>
          <w:color w:val="1E1544" w:themeColor="text1"/>
        </w:rPr>
        <w:t>assistive technology or home modifications</w:t>
      </w:r>
      <w:r w:rsidRPr="00691238">
        <w:rPr>
          <w:color w:val="1E1544" w:themeColor="text1"/>
        </w:rPr>
        <w:t xml:space="preserve">. Providers can identify if </w:t>
      </w:r>
      <w:proofErr w:type="gramStart"/>
      <w:r w:rsidRPr="00691238">
        <w:rPr>
          <w:color w:val="1E1544" w:themeColor="text1"/>
        </w:rPr>
        <w:t>a</w:t>
      </w:r>
      <w:proofErr w:type="gramEnd"/>
      <w:r w:rsidRPr="00691238">
        <w:rPr>
          <w:color w:val="1E1544" w:themeColor="text1"/>
        </w:rPr>
        <w:t xml:space="preserve"> HCP</w:t>
      </w:r>
      <w:r w:rsidR="00101375" w:rsidRPr="00691238">
        <w:rPr>
          <w:color w:val="1E1544" w:themeColor="text1"/>
        </w:rPr>
        <w:t xml:space="preserve"> care</w:t>
      </w:r>
      <w:r w:rsidRPr="00691238">
        <w:rPr>
          <w:color w:val="1E1544" w:themeColor="text1"/>
        </w:rPr>
        <w:t xml:space="preserve"> recipient needs assistive technology and</w:t>
      </w:r>
      <w:r w:rsidR="00360691" w:rsidRPr="00691238">
        <w:rPr>
          <w:color w:val="1E1544" w:themeColor="text1"/>
        </w:rPr>
        <w:t>/or</w:t>
      </w:r>
      <w:r w:rsidRPr="00691238">
        <w:rPr>
          <w:color w:val="1E1544" w:themeColor="text1"/>
        </w:rPr>
        <w:t xml:space="preserve"> home modifications when they discuss their service agreement and jointly formulate care plans. </w:t>
      </w:r>
    </w:p>
    <w:p w14:paraId="0056B6B8" w14:textId="77777777" w:rsidR="00101375" w:rsidRPr="00691238" w:rsidRDefault="008511C0" w:rsidP="00464CF7">
      <w:pPr>
        <w:pStyle w:val="ListParagraph"/>
        <w:rPr>
          <w:color w:val="1E1544" w:themeColor="text1"/>
        </w:rPr>
      </w:pPr>
      <w:r w:rsidRPr="00691238">
        <w:rPr>
          <w:color w:val="1E1544" w:themeColor="text1"/>
        </w:rPr>
        <w:t xml:space="preserve">Information from the AT-HM </w:t>
      </w:r>
      <w:r w:rsidR="00101375" w:rsidRPr="00691238">
        <w:rPr>
          <w:color w:val="1E1544" w:themeColor="text1"/>
        </w:rPr>
        <w:t>data collection process</w:t>
      </w:r>
      <w:r w:rsidRPr="00691238">
        <w:rPr>
          <w:color w:val="1E1544" w:themeColor="text1"/>
        </w:rPr>
        <w:t xml:space="preserve"> will be used to enable the delegate to allocate an AT-HM funding tier that meets the needs of the transitioning HCP care recipient.  </w:t>
      </w:r>
    </w:p>
    <w:p w14:paraId="370FD700" w14:textId="32DFB1C4" w:rsidR="001A771D" w:rsidRPr="00691238" w:rsidRDefault="008511C0" w:rsidP="00464CF7">
      <w:pPr>
        <w:pStyle w:val="ListParagraph"/>
        <w:rPr>
          <w:color w:val="1E1544" w:themeColor="text1"/>
        </w:rPr>
      </w:pPr>
      <w:proofErr w:type="gramStart"/>
      <w:r w:rsidRPr="00691238">
        <w:rPr>
          <w:color w:val="1E1544" w:themeColor="text1"/>
        </w:rPr>
        <w:t>The majority of</w:t>
      </w:r>
      <w:proofErr w:type="gramEnd"/>
      <w:r w:rsidRPr="00691238">
        <w:rPr>
          <w:color w:val="1E1544" w:themeColor="text1"/>
        </w:rPr>
        <w:t xml:space="preserve"> AT-HM</w:t>
      </w:r>
      <w:r w:rsidR="004F6EF4" w:rsidRPr="00691238">
        <w:rPr>
          <w:color w:val="1E1544" w:themeColor="text1"/>
        </w:rPr>
        <w:t xml:space="preserve"> funding</w:t>
      </w:r>
      <w:r w:rsidRPr="00691238">
        <w:rPr>
          <w:color w:val="1E1544" w:themeColor="text1"/>
        </w:rPr>
        <w:t xml:space="preserve"> will attract a contribution rate equivalent to the independence category. Prescription and wrap-around services (where required) fall under the clinical supports category</w:t>
      </w:r>
      <w:r w:rsidR="00854879" w:rsidRPr="00691238">
        <w:rPr>
          <w:color w:val="1E1544" w:themeColor="text1"/>
        </w:rPr>
        <w:t>,</w:t>
      </w:r>
      <w:r w:rsidRPr="00691238">
        <w:rPr>
          <w:color w:val="1E1544" w:themeColor="text1"/>
        </w:rPr>
        <w:t xml:space="preserve"> with no participant contributions required as this category is fully funded by the government for all participants.</w:t>
      </w:r>
    </w:p>
    <w:p w14:paraId="6BD8C66F" w14:textId="70C17C2A" w:rsidR="00094CA5" w:rsidRDefault="006A191C" w:rsidP="00C74085">
      <w:pPr>
        <w:pStyle w:val="ListParagraph"/>
        <w:spacing w:after="0"/>
        <w:rPr>
          <w:color w:val="1E1544" w:themeColor="text1"/>
        </w:rPr>
      </w:pPr>
      <w:r>
        <w:rPr>
          <w:rFonts w:cs="Arial"/>
          <w:noProof/>
          <w:color w:val="1E1544" w:themeColor="text1"/>
        </w:rPr>
        <w:drawing>
          <wp:inline distT="0" distB="0" distL="0" distR="0" wp14:anchorId="25A61C19" wp14:editId="7090BCE7">
            <wp:extent cx="225632" cy="225632"/>
            <wp:effectExtent l="0" t="0" r="3175" b="3175"/>
            <wp:docPr id="1944034265" name="Graphic 1"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87081" name="Graphic 1168187081" descr="Open boo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28105" cy="228105"/>
                    </a:xfrm>
                    <a:prstGeom prst="rect">
                      <a:avLst/>
                    </a:prstGeom>
                  </pic:spPr>
                </pic:pic>
              </a:graphicData>
            </a:graphic>
          </wp:inline>
        </w:drawing>
      </w:r>
      <w:r w:rsidR="003C63BB" w:rsidRPr="00691238">
        <w:rPr>
          <w:color w:val="1E1544" w:themeColor="text1"/>
        </w:rPr>
        <w:t xml:space="preserve"> </w:t>
      </w:r>
      <w:r w:rsidR="003C63BB" w:rsidRPr="00107DDC">
        <w:rPr>
          <w:color w:val="1E1544" w:themeColor="text1"/>
        </w:rPr>
        <w:t xml:space="preserve">Refer to the </w:t>
      </w:r>
      <w:hyperlink r:id="rId29" w:history="1">
        <w:r w:rsidR="003C63BB" w:rsidRPr="00691238">
          <w:rPr>
            <w:rStyle w:val="Hyperlink"/>
            <w:color w:val="1E1544" w:themeColor="text1"/>
          </w:rPr>
          <w:t>A</w:t>
        </w:r>
        <w:r w:rsidR="00E76816" w:rsidRPr="00691238">
          <w:rPr>
            <w:rStyle w:val="Hyperlink"/>
            <w:color w:val="1E1544" w:themeColor="text1"/>
          </w:rPr>
          <w:t xml:space="preserve">ssistive Technology and Home Modifications </w:t>
        </w:r>
        <w:r w:rsidR="00854879" w:rsidRPr="00691238">
          <w:rPr>
            <w:rStyle w:val="Hyperlink"/>
            <w:color w:val="1E1544" w:themeColor="text1"/>
          </w:rPr>
          <w:t>l</w:t>
        </w:r>
        <w:r w:rsidR="003C63BB" w:rsidRPr="00691238">
          <w:rPr>
            <w:rStyle w:val="Hyperlink"/>
            <w:color w:val="1E1544" w:themeColor="text1"/>
          </w:rPr>
          <w:t>ist</w:t>
        </w:r>
        <w:r w:rsidR="00E76816" w:rsidRPr="00691238">
          <w:rPr>
            <w:rStyle w:val="Hyperlink"/>
            <w:color w:val="1E1544" w:themeColor="text1"/>
          </w:rPr>
          <w:t xml:space="preserve"> (AT-HM </w:t>
        </w:r>
        <w:r w:rsidR="00854879" w:rsidRPr="00691238">
          <w:rPr>
            <w:rStyle w:val="Hyperlink"/>
            <w:color w:val="1E1544" w:themeColor="text1"/>
          </w:rPr>
          <w:t>li</w:t>
        </w:r>
        <w:r w:rsidR="00E76816" w:rsidRPr="00691238">
          <w:rPr>
            <w:rStyle w:val="Hyperlink"/>
            <w:color w:val="1E1544" w:themeColor="text1"/>
          </w:rPr>
          <w:t>st)</w:t>
        </w:r>
      </w:hyperlink>
      <w:r w:rsidR="00E76816" w:rsidRPr="00107DDC">
        <w:rPr>
          <w:color w:val="1E1544" w:themeColor="text1"/>
        </w:rPr>
        <w:t xml:space="preserve"> </w:t>
      </w:r>
      <w:r w:rsidR="008334CD" w:rsidRPr="00107DDC">
        <w:rPr>
          <w:color w:val="1E1544" w:themeColor="text1"/>
        </w:rPr>
        <w:t xml:space="preserve">for the list of products, equipment and home modifications that Support at Home participants can access through the Assistive Technology and Home Modifications (AT-HM) </w:t>
      </w:r>
      <w:r w:rsidR="00250CAD">
        <w:rPr>
          <w:color w:val="1E1544" w:themeColor="text1"/>
        </w:rPr>
        <w:t>s</w:t>
      </w:r>
      <w:r w:rsidR="008334CD" w:rsidRPr="00107DDC">
        <w:rPr>
          <w:color w:val="1E1544" w:themeColor="text1"/>
        </w:rPr>
        <w:t xml:space="preserve">cheme. </w:t>
      </w:r>
    </w:p>
    <w:p w14:paraId="293F8A16" w14:textId="77777777" w:rsidR="003E2585" w:rsidRPr="00E1285B" w:rsidRDefault="003E2585" w:rsidP="00C74085">
      <w:pPr>
        <w:spacing w:after="60"/>
        <w:rPr>
          <w:rFonts w:eastAsiaTheme="majorEastAsia" w:cstheme="majorBidi"/>
          <w:b/>
          <w:bCs/>
          <w:color w:val="1E1544" w:themeColor="text1"/>
          <w:sz w:val="28"/>
          <w:szCs w:val="28"/>
        </w:rPr>
      </w:pPr>
      <w:r w:rsidRPr="6969CFAF">
        <w:rPr>
          <w:rFonts w:eastAsiaTheme="majorEastAsia" w:cstheme="majorBidi"/>
          <w:b/>
          <w:bCs/>
          <w:color w:val="1E1544" w:themeColor="text1"/>
          <w:sz w:val="28"/>
          <w:szCs w:val="28"/>
        </w:rPr>
        <w:t>Restorative Care Pathway</w:t>
      </w:r>
    </w:p>
    <w:p w14:paraId="05A1340E" w14:textId="53579678" w:rsidR="003E2585" w:rsidRPr="00635E3C" w:rsidRDefault="003E2585" w:rsidP="00C74085">
      <w:pPr>
        <w:pStyle w:val="ListParagraph"/>
        <w:numPr>
          <w:ilvl w:val="0"/>
          <w:numId w:val="92"/>
        </w:numPr>
        <w:rPr>
          <w:color w:val="1E1544" w:themeColor="text1"/>
        </w:rPr>
      </w:pPr>
      <w:r w:rsidRPr="00635E3C">
        <w:rPr>
          <w:color w:val="1E1544" w:themeColor="text1"/>
        </w:rPr>
        <w:t xml:space="preserve">Care partners can refer participants for assessment for the </w:t>
      </w:r>
      <w:r w:rsidR="007720ED" w:rsidRPr="00635E3C">
        <w:rPr>
          <w:color w:val="1E1544" w:themeColor="text1"/>
        </w:rPr>
        <w:t>R</w:t>
      </w:r>
      <w:r w:rsidRPr="00635E3C">
        <w:rPr>
          <w:color w:val="1E1544" w:themeColor="text1"/>
        </w:rPr>
        <w:t xml:space="preserve">estorative </w:t>
      </w:r>
      <w:r w:rsidR="007720ED" w:rsidRPr="00635E3C">
        <w:rPr>
          <w:color w:val="1E1544" w:themeColor="text1"/>
        </w:rPr>
        <w:t>C</w:t>
      </w:r>
      <w:r w:rsidRPr="00635E3C">
        <w:rPr>
          <w:color w:val="1E1544" w:themeColor="text1"/>
        </w:rPr>
        <w:t xml:space="preserve">are </w:t>
      </w:r>
      <w:r w:rsidR="007720ED" w:rsidRPr="00635E3C">
        <w:rPr>
          <w:color w:val="1E1544" w:themeColor="text1"/>
        </w:rPr>
        <w:t>P</w:t>
      </w:r>
      <w:r w:rsidRPr="00635E3C">
        <w:rPr>
          <w:color w:val="1E1544" w:themeColor="text1"/>
        </w:rPr>
        <w:t>athwa</w:t>
      </w:r>
      <w:r w:rsidR="00515A7B" w:rsidRPr="00635E3C">
        <w:rPr>
          <w:color w:val="1E1544" w:themeColor="text1"/>
        </w:rPr>
        <w:t>y.</w:t>
      </w:r>
    </w:p>
    <w:p w14:paraId="1456AA32" w14:textId="1F578CB8" w:rsidR="003E2585" w:rsidRPr="00635E3C" w:rsidRDefault="003E2585" w:rsidP="00C74085">
      <w:pPr>
        <w:pStyle w:val="ListParagraph"/>
        <w:numPr>
          <w:ilvl w:val="0"/>
          <w:numId w:val="92"/>
        </w:numPr>
        <w:rPr>
          <w:color w:val="1E1544" w:themeColor="text1"/>
        </w:rPr>
      </w:pPr>
      <w:r w:rsidRPr="00635E3C">
        <w:rPr>
          <w:color w:val="1E1544" w:themeColor="text1"/>
        </w:rPr>
        <w:t>Restorative care management activities may be intensive and involve assessing the progress of a client on a weekly or more regular basis</w:t>
      </w:r>
      <w:r w:rsidR="00515A7B" w:rsidRPr="00635E3C">
        <w:rPr>
          <w:color w:val="1E1544" w:themeColor="text1"/>
        </w:rPr>
        <w:t>.</w:t>
      </w:r>
    </w:p>
    <w:p w14:paraId="4BEAA8B3" w14:textId="035AC9BC" w:rsidR="00CD7D06" w:rsidRPr="00635E3C" w:rsidRDefault="00CD7D06" w:rsidP="00C74085">
      <w:pPr>
        <w:pStyle w:val="ListParagraph"/>
        <w:numPr>
          <w:ilvl w:val="0"/>
          <w:numId w:val="92"/>
        </w:numPr>
        <w:rPr>
          <w:color w:val="1E1544" w:themeColor="text1"/>
        </w:rPr>
      </w:pPr>
      <w:r w:rsidRPr="00635E3C">
        <w:rPr>
          <w:color w:val="1E1544" w:themeColor="text1"/>
        </w:rPr>
        <w:t>Restorative care management activities are delivered by a restor</w:t>
      </w:r>
      <w:r w:rsidR="004E5A25" w:rsidRPr="00635E3C">
        <w:rPr>
          <w:color w:val="1E1544" w:themeColor="text1"/>
        </w:rPr>
        <w:t>ative care partner</w:t>
      </w:r>
      <w:r w:rsidR="00434B5F" w:rsidRPr="00635E3C">
        <w:rPr>
          <w:color w:val="1E1544" w:themeColor="text1"/>
        </w:rPr>
        <w:t xml:space="preserve">. A restorative care partner must be appropriately qualified and </w:t>
      </w:r>
      <w:r w:rsidR="00501E19" w:rsidRPr="00635E3C">
        <w:rPr>
          <w:color w:val="1E1544" w:themeColor="text1"/>
        </w:rPr>
        <w:t>have the appropriate skills and knowledge for clinical coordination and oversight for short intensive periods of care.</w:t>
      </w:r>
    </w:p>
    <w:p w14:paraId="5BCC00FA" w14:textId="37D33568" w:rsidR="003E2585" w:rsidRPr="00635E3C" w:rsidRDefault="003E2585" w:rsidP="00A65D22">
      <w:pPr>
        <w:pStyle w:val="ListParagraph"/>
        <w:numPr>
          <w:ilvl w:val="0"/>
          <w:numId w:val="92"/>
        </w:numPr>
        <w:rPr>
          <w:color w:val="1E1544" w:themeColor="text1"/>
        </w:rPr>
      </w:pPr>
      <w:r w:rsidRPr="00635E3C">
        <w:rPr>
          <w:color w:val="1E1544" w:themeColor="text1"/>
        </w:rPr>
        <w:t>Funding for restorative care management is taken from the individual restorative care budget and not care management pooled funds</w:t>
      </w:r>
      <w:r w:rsidR="00515A7B" w:rsidRPr="00635E3C">
        <w:rPr>
          <w:color w:val="1E1544" w:themeColor="text1"/>
        </w:rPr>
        <w:t>.</w:t>
      </w:r>
      <w:r w:rsidR="00C6789E" w:rsidRPr="00635E3C">
        <w:rPr>
          <w:color w:val="1E1544" w:themeColor="text1"/>
        </w:rPr>
        <w:t xml:space="preserve"> </w:t>
      </w:r>
      <w:r w:rsidR="00431AC7" w:rsidRPr="00635E3C">
        <w:rPr>
          <w:color w:val="1E1544" w:themeColor="text1"/>
        </w:rPr>
        <w:t>There is no limit or amount deducted from the budget for restorative care management activities. However, it should be proportionate and in the best interests of the participant.</w:t>
      </w:r>
    </w:p>
    <w:p w14:paraId="6320ABF9" w14:textId="6A4EA870" w:rsidR="00D41B33" w:rsidRPr="00635E3C" w:rsidRDefault="004B0885" w:rsidP="00ED0B86">
      <w:pPr>
        <w:pStyle w:val="ListParagraph"/>
        <w:numPr>
          <w:ilvl w:val="0"/>
          <w:numId w:val="92"/>
        </w:numPr>
        <w:rPr>
          <w:color w:val="1E1544" w:themeColor="text1"/>
        </w:rPr>
      </w:pPr>
      <w:r>
        <w:rPr>
          <w:rFonts w:cs="Arial"/>
          <w:noProof/>
          <w:color w:val="1E1544" w:themeColor="text1"/>
        </w:rPr>
        <w:drawing>
          <wp:inline distT="0" distB="0" distL="0" distR="0" wp14:anchorId="407C0F6A" wp14:editId="7268277A">
            <wp:extent cx="225632" cy="225632"/>
            <wp:effectExtent l="0" t="0" r="3175" b="3175"/>
            <wp:docPr id="116265945" name="Graphic 1"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87081" name="Graphic 1168187081" descr="Open boo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28105" cy="228105"/>
                    </a:xfrm>
                    <a:prstGeom prst="rect">
                      <a:avLst/>
                    </a:prstGeom>
                  </pic:spPr>
                </pic:pic>
              </a:graphicData>
            </a:graphic>
          </wp:inline>
        </w:drawing>
      </w:r>
      <w:r w:rsidRPr="00635E3C">
        <w:rPr>
          <w:color w:val="1E1544" w:themeColor="text1"/>
        </w:rPr>
        <w:t xml:space="preserve"> </w:t>
      </w:r>
      <w:r w:rsidRPr="00D50F92">
        <w:rPr>
          <w:color w:val="1E1544" w:themeColor="text1"/>
        </w:rPr>
        <w:t xml:space="preserve">Refer to the </w:t>
      </w:r>
      <w:hyperlink r:id="rId30" w:history="1">
        <w:r w:rsidR="00D41B33" w:rsidRPr="00D50F92">
          <w:rPr>
            <w:rStyle w:val="Hyperlink"/>
            <w:color w:val="1E1544" w:themeColor="text1"/>
          </w:rPr>
          <w:t>Restorative Care Pathway Clinical Guidelines</w:t>
        </w:r>
      </w:hyperlink>
      <w:r w:rsidR="004D568D" w:rsidRPr="00D50F92">
        <w:rPr>
          <w:color w:val="1E1544" w:themeColor="text1"/>
        </w:rPr>
        <w:t xml:space="preserve"> for clinical recommendations for the delivery of the pathway.</w:t>
      </w:r>
    </w:p>
    <w:p w14:paraId="0DA99BFB" w14:textId="1F10C753" w:rsidR="00CD1252" w:rsidRPr="00635E3C" w:rsidRDefault="00CD1252" w:rsidP="00ED0B86">
      <w:pPr>
        <w:pStyle w:val="ListParagraph"/>
        <w:numPr>
          <w:ilvl w:val="0"/>
          <w:numId w:val="92"/>
        </w:numPr>
        <w:rPr>
          <w:color w:val="1E1544" w:themeColor="text1"/>
        </w:rPr>
      </w:pPr>
      <w:r>
        <w:rPr>
          <w:rFonts w:cs="Arial"/>
          <w:noProof/>
          <w:color w:val="1E1544" w:themeColor="text1"/>
        </w:rPr>
        <w:drawing>
          <wp:inline distT="0" distB="0" distL="0" distR="0" wp14:anchorId="1A69E5D6" wp14:editId="6BA3025B">
            <wp:extent cx="225632" cy="225632"/>
            <wp:effectExtent l="0" t="0" r="3175" b="3175"/>
            <wp:docPr id="2130699925" name="Graphic 1"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87081" name="Graphic 1168187081" descr="Open boo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28105" cy="228105"/>
                    </a:xfrm>
                    <a:prstGeom prst="rect">
                      <a:avLst/>
                    </a:prstGeom>
                  </pic:spPr>
                </pic:pic>
              </a:graphicData>
            </a:graphic>
          </wp:inline>
        </w:drawing>
      </w:r>
      <w:r w:rsidRPr="00635E3C">
        <w:rPr>
          <w:color w:val="1E1544" w:themeColor="text1"/>
        </w:rPr>
        <w:t xml:space="preserve"> </w:t>
      </w:r>
      <w:r w:rsidRPr="006E214A">
        <w:rPr>
          <w:rFonts w:eastAsia="Aptos" w:cs="Arial"/>
          <w:color w:val="1E1544" w:themeColor="text1"/>
        </w:rPr>
        <w:t xml:space="preserve">Additional information </w:t>
      </w:r>
      <w:r w:rsidR="00B82A4E">
        <w:rPr>
          <w:rFonts w:eastAsia="Aptos" w:cs="Arial"/>
          <w:color w:val="1E1544" w:themeColor="text1"/>
        </w:rPr>
        <w:t xml:space="preserve">on the Restorative Care Pathway </w:t>
      </w:r>
      <w:r w:rsidRPr="006E214A">
        <w:rPr>
          <w:rFonts w:eastAsia="Aptos" w:cs="Arial"/>
          <w:color w:val="1E1544" w:themeColor="text1"/>
        </w:rPr>
        <w:t xml:space="preserve">is available in the </w:t>
      </w:r>
      <w:hyperlink r:id="rId31" w:history="1">
        <w:r w:rsidRPr="00107DDC">
          <w:rPr>
            <w:rStyle w:val="Hyperlink"/>
            <w:rFonts w:eastAsia="Aptos" w:cs="Arial"/>
            <w:color w:val="1E1544" w:themeColor="text1"/>
          </w:rPr>
          <w:t>Support at Home program manual</w:t>
        </w:r>
      </w:hyperlink>
      <w:r w:rsidRPr="0054714A">
        <w:rPr>
          <w:color w:val="1E1544" w:themeColor="text1"/>
        </w:rPr>
        <w:t xml:space="preserve"> under section</w:t>
      </w:r>
      <w:r>
        <w:rPr>
          <w:color w:val="1E1544" w:themeColor="text1"/>
        </w:rPr>
        <w:t xml:space="preserve"> </w:t>
      </w:r>
      <w:r w:rsidR="00B82A4E">
        <w:rPr>
          <w:color w:val="1E1544" w:themeColor="text1"/>
        </w:rPr>
        <w:t>14.0.</w:t>
      </w:r>
    </w:p>
    <w:p w14:paraId="6165CDC6" w14:textId="77777777" w:rsidR="00961668" w:rsidRDefault="00961668">
      <w:pPr>
        <w:spacing w:before="0" w:after="0" w:line="240" w:lineRule="auto"/>
        <w:rPr>
          <w:rFonts w:eastAsiaTheme="majorEastAsia" w:cstheme="majorBidi"/>
          <w:b/>
          <w:bCs/>
          <w:color w:val="1E1544" w:themeColor="text1"/>
          <w:sz w:val="28"/>
          <w:szCs w:val="28"/>
        </w:rPr>
      </w:pPr>
      <w:r>
        <w:rPr>
          <w:rFonts w:eastAsiaTheme="majorEastAsia" w:cstheme="majorBidi"/>
          <w:b/>
          <w:bCs/>
          <w:color w:val="1E1544" w:themeColor="text1"/>
          <w:sz w:val="28"/>
          <w:szCs w:val="28"/>
        </w:rPr>
        <w:br w:type="page"/>
      </w:r>
    </w:p>
    <w:p w14:paraId="37A101AE" w14:textId="496A3112" w:rsidR="006D23BC" w:rsidRPr="00D50F92" w:rsidRDefault="003E2585" w:rsidP="00D50F92">
      <w:r w:rsidRPr="00D50F92">
        <w:rPr>
          <w:rFonts w:eastAsiaTheme="majorEastAsia" w:cstheme="majorBidi"/>
          <w:b/>
          <w:color w:val="1E1544" w:themeColor="text1"/>
          <w:sz w:val="28"/>
          <w:szCs w:val="28"/>
        </w:rPr>
        <w:lastRenderedPageBreak/>
        <w:t>End-of-</w:t>
      </w:r>
      <w:r w:rsidR="00D2631D">
        <w:rPr>
          <w:rFonts w:eastAsiaTheme="majorEastAsia" w:cstheme="majorBidi"/>
          <w:b/>
          <w:color w:val="1E1544" w:themeColor="text1"/>
          <w:sz w:val="28"/>
          <w:szCs w:val="28"/>
        </w:rPr>
        <w:t>L</w:t>
      </w:r>
      <w:r w:rsidRPr="00D50F92">
        <w:rPr>
          <w:rFonts w:eastAsiaTheme="majorEastAsia" w:cstheme="majorBidi"/>
          <w:b/>
          <w:color w:val="1E1544" w:themeColor="text1"/>
          <w:sz w:val="28"/>
          <w:szCs w:val="28"/>
        </w:rPr>
        <w:t xml:space="preserve">ife </w:t>
      </w:r>
      <w:r w:rsidR="006D23BC" w:rsidRPr="00D50F92">
        <w:rPr>
          <w:rFonts w:eastAsiaTheme="majorEastAsia" w:cstheme="majorBidi"/>
          <w:b/>
          <w:color w:val="1E1544" w:themeColor="text1"/>
          <w:sz w:val="28"/>
          <w:szCs w:val="28"/>
        </w:rPr>
        <w:t>P</w:t>
      </w:r>
      <w:r w:rsidRPr="00D50F92">
        <w:rPr>
          <w:rFonts w:eastAsiaTheme="majorEastAsia" w:cstheme="majorBidi"/>
          <w:b/>
          <w:color w:val="1E1544" w:themeColor="text1"/>
          <w:sz w:val="28"/>
          <w:szCs w:val="28"/>
        </w:rPr>
        <w:t>athway</w:t>
      </w:r>
    </w:p>
    <w:p w14:paraId="3C4E553B" w14:textId="7D72F9C1" w:rsidR="003E2585" w:rsidRPr="00635E3C" w:rsidRDefault="003E2585" w:rsidP="00D50F92">
      <w:pPr>
        <w:pStyle w:val="ListParagraph"/>
        <w:numPr>
          <w:ilvl w:val="0"/>
          <w:numId w:val="93"/>
        </w:numPr>
        <w:rPr>
          <w:color w:val="1E1544" w:themeColor="text1"/>
        </w:rPr>
      </w:pPr>
      <w:r w:rsidRPr="00635E3C">
        <w:rPr>
          <w:color w:val="1E1544" w:themeColor="text1"/>
        </w:rPr>
        <w:t xml:space="preserve">Care partners can refer existing Support at Home participants for a high-priority Support Plan Review to access the </w:t>
      </w:r>
      <w:r w:rsidR="006D23BC" w:rsidRPr="00635E3C">
        <w:rPr>
          <w:color w:val="1E1544" w:themeColor="text1"/>
        </w:rPr>
        <w:t>E</w:t>
      </w:r>
      <w:r w:rsidRPr="00635E3C">
        <w:rPr>
          <w:color w:val="1E1544" w:themeColor="text1"/>
        </w:rPr>
        <w:t>nd-of-</w:t>
      </w:r>
      <w:r w:rsidR="006D23BC" w:rsidRPr="00635E3C">
        <w:rPr>
          <w:color w:val="1E1544" w:themeColor="text1"/>
        </w:rPr>
        <w:t>L</w:t>
      </w:r>
      <w:r w:rsidRPr="00635E3C">
        <w:rPr>
          <w:color w:val="1E1544" w:themeColor="text1"/>
        </w:rPr>
        <w:t>ife</w:t>
      </w:r>
      <w:r w:rsidR="006D23BC" w:rsidRPr="00635E3C">
        <w:rPr>
          <w:color w:val="1E1544" w:themeColor="text1"/>
        </w:rPr>
        <w:t xml:space="preserve"> P</w:t>
      </w:r>
      <w:r w:rsidRPr="00635E3C">
        <w:rPr>
          <w:color w:val="1E1544" w:themeColor="text1"/>
        </w:rPr>
        <w:t xml:space="preserve">athway. </w:t>
      </w:r>
    </w:p>
    <w:p w14:paraId="24288D2E" w14:textId="77777777" w:rsidR="003E2585" w:rsidRPr="00635E3C" w:rsidRDefault="003E2585" w:rsidP="00D50F92">
      <w:pPr>
        <w:pStyle w:val="ListParagraph"/>
        <w:numPr>
          <w:ilvl w:val="0"/>
          <w:numId w:val="93"/>
        </w:numPr>
        <w:rPr>
          <w:color w:val="1E1544" w:themeColor="text1"/>
        </w:rPr>
      </w:pPr>
      <w:r w:rsidRPr="00635E3C">
        <w:rPr>
          <w:color w:val="1E1544" w:themeColor="text1"/>
        </w:rPr>
        <w:t xml:space="preserve">In addition to regular care management activities, care partners must ensure there is robust liaison and care coordination with the participant’s doctor, medical team and/or any state or territory palliative care services. </w:t>
      </w:r>
    </w:p>
    <w:p w14:paraId="6C55F9B5" w14:textId="42F6F9B1" w:rsidR="003E2585" w:rsidRPr="00D50F92" w:rsidRDefault="003E2585" w:rsidP="00A65D22">
      <w:pPr>
        <w:pStyle w:val="ListParagraph"/>
        <w:numPr>
          <w:ilvl w:val="0"/>
          <w:numId w:val="93"/>
        </w:numPr>
        <w:rPr>
          <w:color w:val="1E1544" w:themeColor="text1"/>
        </w:rPr>
      </w:pPr>
      <w:r w:rsidRPr="00635E3C">
        <w:rPr>
          <w:color w:val="1E1544" w:themeColor="text1"/>
        </w:rPr>
        <w:t>Funding for end-of-life care management is taken from the individual end-of-life care budget and not care management pooled funds.</w:t>
      </w:r>
      <w:r w:rsidR="00F03010" w:rsidRPr="00635E3C">
        <w:rPr>
          <w:color w:val="1E1544" w:themeColor="text1"/>
        </w:rPr>
        <w:t xml:space="preserve"> There is no cap on the amount of care management that can be claimed under the End-of-Life Pathway. However, it is expected that care management claims are proportionate and in the best interests of the participant.</w:t>
      </w:r>
    </w:p>
    <w:p w14:paraId="60887932" w14:textId="406C3128" w:rsidR="0035655C" w:rsidRPr="00635E3C" w:rsidRDefault="0035655C" w:rsidP="00D50F92">
      <w:pPr>
        <w:pStyle w:val="ListParagraph"/>
        <w:numPr>
          <w:ilvl w:val="0"/>
          <w:numId w:val="93"/>
        </w:numPr>
        <w:rPr>
          <w:color w:val="1E1544" w:themeColor="text1"/>
        </w:rPr>
      </w:pPr>
      <w:r>
        <w:rPr>
          <w:rFonts w:cs="Arial"/>
          <w:noProof/>
          <w:color w:val="1E1544" w:themeColor="text1"/>
        </w:rPr>
        <w:drawing>
          <wp:inline distT="0" distB="0" distL="0" distR="0" wp14:anchorId="6D68C851" wp14:editId="67D9B84B">
            <wp:extent cx="225632" cy="225632"/>
            <wp:effectExtent l="0" t="0" r="3175" b="3175"/>
            <wp:docPr id="1783341526" name="Graphic 1"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87081" name="Graphic 1168187081" descr="Open boo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28105" cy="228105"/>
                    </a:xfrm>
                    <a:prstGeom prst="rect">
                      <a:avLst/>
                    </a:prstGeom>
                  </pic:spPr>
                </pic:pic>
              </a:graphicData>
            </a:graphic>
          </wp:inline>
        </w:drawing>
      </w:r>
      <w:r w:rsidRPr="00635E3C">
        <w:rPr>
          <w:color w:val="1E1544" w:themeColor="text1"/>
        </w:rPr>
        <w:t xml:space="preserve"> </w:t>
      </w:r>
      <w:r w:rsidRPr="006E214A">
        <w:rPr>
          <w:rFonts w:eastAsia="Aptos" w:cs="Arial"/>
          <w:color w:val="1E1544" w:themeColor="text1"/>
        </w:rPr>
        <w:t xml:space="preserve">Additional information </w:t>
      </w:r>
      <w:r>
        <w:rPr>
          <w:rFonts w:eastAsia="Aptos" w:cs="Arial"/>
          <w:color w:val="1E1544" w:themeColor="text1"/>
        </w:rPr>
        <w:t xml:space="preserve">on the End-of-Life Pathway </w:t>
      </w:r>
      <w:r w:rsidRPr="006E214A">
        <w:rPr>
          <w:rFonts w:eastAsia="Aptos" w:cs="Arial"/>
          <w:color w:val="1E1544" w:themeColor="text1"/>
        </w:rPr>
        <w:t xml:space="preserve">is available in the </w:t>
      </w:r>
      <w:hyperlink r:id="rId32" w:history="1">
        <w:r w:rsidRPr="00107DDC">
          <w:rPr>
            <w:rStyle w:val="Hyperlink"/>
            <w:rFonts w:eastAsia="Aptos" w:cs="Arial"/>
            <w:color w:val="1E1544" w:themeColor="text1"/>
          </w:rPr>
          <w:t>Support at Home program manual</w:t>
        </w:r>
      </w:hyperlink>
      <w:r w:rsidRPr="0054714A">
        <w:rPr>
          <w:color w:val="1E1544" w:themeColor="text1"/>
        </w:rPr>
        <w:t xml:space="preserve"> under section</w:t>
      </w:r>
      <w:r>
        <w:rPr>
          <w:color w:val="1E1544" w:themeColor="text1"/>
        </w:rPr>
        <w:t xml:space="preserve"> 15.0.</w:t>
      </w:r>
    </w:p>
    <w:p w14:paraId="33F399AD" w14:textId="73359203" w:rsidR="00FB29E6" w:rsidRPr="00E1285B" w:rsidRDefault="00FB29E6" w:rsidP="00E1285B">
      <w:pPr>
        <w:spacing w:before="400" w:after="60"/>
        <w:rPr>
          <w:rFonts w:eastAsiaTheme="majorEastAsia" w:cstheme="majorBidi"/>
          <w:b/>
          <w:color w:val="1E1544" w:themeColor="text1"/>
          <w:sz w:val="28"/>
        </w:rPr>
      </w:pPr>
      <w:r w:rsidRPr="00E1285B">
        <w:rPr>
          <w:rFonts w:eastAsiaTheme="majorEastAsia" w:cstheme="majorBidi"/>
          <w:b/>
          <w:color w:val="1E1544" w:themeColor="text1"/>
          <w:sz w:val="28"/>
        </w:rPr>
        <w:t>National Aged Care Advocacy Program</w:t>
      </w:r>
    </w:p>
    <w:p w14:paraId="486B0164" w14:textId="769759CA" w:rsidR="00FB29E6" w:rsidRPr="00691238" w:rsidRDefault="00FB29E6" w:rsidP="00D50F92">
      <w:pPr>
        <w:pStyle w:val="ListParagraph"/>
        <w:rPr>
          <w:color w:val="1E1544" w:themeColor="text1"/>
        </w:rPr>
      </w:pPr>
      <w:r w:rsidRPr="00691238">
        <w:rPr>
          <w:color w:val="1E1544" w:themeColor="text1"/>
        </w:rPr>
        <w:t xml:space="preserve">Support at Home participants can call the Aged Care Advocacy Line on 1800 700 600 for free, independent and confidential advocacy support with government-funded aged care services. </w:t>
      </w:r>
    </w:p>
    <w:sectPr w:rsidR="00FB29E6" w:rsidRPr="00691238" w:rsidSect="0020515F">
      <w:headerReference w:type="default" r:id="rId33"/>
      <w:footerReference w:type="default" r:id="rId34"/>
      <w:headerReference w:type="first" r:id="rId35"/>
      <w:footerReference w:type="first" r:id="rId36"/>
      <w:pgSz w:w="11906" w:h="16838"/>
      <w:pgMar w:top="1728" w:right="709" w:bottom="851" w:left="851" w:header="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9944F" w14:textId="77777777" w:rsidR="006220F0" w:rsidRDefault="006220F0" w:rsidP="0076491B">
      <w:pPr>
        <w:spacing w:before="0" w:after="0" w:line="240" w:lineRule="auto"/>
      </w:pPr>
      <w:r>
        <w:separator/>
      </w:r>
    </w:p>
  </w:endnote>
  <w:endnote w:type="continuationSeparator" w:id="0">
    <w:p w14:paraId="5AF7BFE8" w14:textId="77777777" w:rsidR="006220F0" w:rsidRDefault="006220F0" w:rsidP="0076491B">
      <w:pPr>
        <w:spacing w:before="0" w:after="0" w:line="240" w:lineRule="auto"/>
      </w:pPr>
      <w:r>
        <w:continuationSeparator/>
      </w:r>
    </w:p>
  </w:endnote>
  <w:endnote w:type="continuationNotice" w:id="1">
    <w:p w14:paraId="65C0CCBF" w14:textId="77777777" w:rsidR="006220F0" w:rsidRDefault="006220F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53B60" w14:textId="5D289E95" w:rsidR="0020515F" w:rsidRDefault="00000000">
    <w:pPr>
      <w:pStyle w:val="Footer"/>
      <w:jc w:val="right"/>
    </w:pPr>
    <w:sdt>
      <w:sdtPr>
        <w:id w:val="-189765236"/>
        <w:docPartObj>
          <w:docPartGallery w:val="Page Numbers (Bottom of Page)"/>
          <w:docPartUnique/>
        </w:docPartObj>
      </w:sdtPr>
      <w:sdtEndPr>
        <w:rPr>
          <w:noProof/>
        </w:rPr>
      </w:sdtEndPr>
      <w:sdtContent>
        <w:r w:rsidR="0020515F">
          <w:fldChar w:fldCharType="begin"/>
        </w:r>
        <w:r w:rsidR="0020515F">
          <w:instrText xml:space="preserve"> PAGE   \* MERGEFORMAT </w:instrText>
        </w:r>
        <w:r w:rsidR="0020515F">
          <w:fldChar w:fldCharType="separate"/>
        </w:r>
        <w:r w:rsidR="0020515F">
          <w:rPr>
            <w:noProof/>
          </w:rPr>
          <w:t>2</w:t>
        </w:r>
        <w:r w:rsidR="0020515F">
          <w:rPr>
            <w:noProof/>
          </w:rPr>
          <w:fldChar w:fldCharType="end"/>
        </w:r>
      </w:sdtContent>
    </w:sdt>
  </w:p>
  <w:p w14:paraId="68BE81C8" w14:textId="078BDDFF" w:rsidR="003213FA" w:rsidRPr="003213FA" w:rsidRDefault="003213FA" w:rsidP="00DE25BB">
    <w:pPr>
      <w:pStyle w:val="Footer"/>
      <w:ind w:left="-851" w:right="-84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4174096"/>
      <w:docPartObj>
        <w:docPartGallery w:val="Page Numbers (Bottom of Page)"/>
        <w:docPartUnique/>
      </w:docPartObj>
    </w:sdtPr>
    <w:sdtEndPr>
      <w:rPr>
        <w:noProof/>
      </w:rPr>
    </w:sdtEndPr>
    <w:sdtContent>
      <w:p w14:paraId="7B84277D" w14:textId="78CAE455" w:rsidR="0020515F" w:rsidRDefault="002051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E93394" w14:textId="1941B632" w:rsidR="34903CBF" w:rsidRDefault="34903CBF"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039B7" w14:textId="77777777" w:rsidR="006220F0" w:rsidRDefault="006220F0" w:rsidP="0076491B">
      <w:pPr>
        <w:spacing w:before="0" w:after="0" w:line="240" w:lineRule="auto"/>
      </w:pPr>
      <w:r>
        <w:separator/>
      </w:r>
    </w:p>
  </w:footnote>
  <w:footnote w:type="continuationSeparator" w:id="0">
    <w:p w14:paraId="4A844873" w14:textId="77777777" w:rsidR="006220F0" w:rsidRDefault="006220F0" w:rsidP="0076491B">
      <w:pPr>
        <w:spacing w:before="0" w:after="0" w:line="240" w:lineRule="auto"/>
      </w:pPr>
      <w:r>
        <w:continuationSeparator/>
      </w:r>
    </w:p>
  </w:footnote>
  <w:footnote w:type="continuationNotice" w:id="1">
    <w:p w14:paraId="4DB09987" w14:textId="77777777" w:rsidR="006220F0" w:rsidRDefault="006220F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17E0ED9F"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E77B0C7" w:rsidR="34903CBF" w:rsidRDefault="34903CBF" w:rsidP="0080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A8897C1" w:rsidR="0076491B" w:rsidRDefault="00F965D4" w:rsidP="003A2DA9">
    <w:pPr>
      <w:pStyle w:val="Header"/>
      <w:ind w:left="-851"/>
    </w:pPr>
    <w:r>
      <w:rPr>
        <w:noProof/>
        <w:color w:val="1E1544" w:themeColor="text1"/>
      </w:rPr>
      <w:drawing>
        <wp:anchor distT="0" distB="0" distL="114300" distR="114300" simplePos="0" relativeHeight="251658243" behindDoc="0" locked="0" layoutInCell="1" allowOverlap="1" wp14:anchorId="05327BF1" wp14:editId="19B62F02">
          <wp:simplePos x="0" y="0"/>
          <wp:positionH relativeFrom="page">
            <wp:posOffset>0</wp:posOffset>
          </wp:positionH>
          <wp:positionV relativeFrom="paragraph">
            <wp:posOffset>0</wp:posOffset>
          </wp:positionV>
          <wp:extent cx="3926450" cy="957431"/>
          <wp:effectExtent l="0" t="0" r="0" b="0"/>
          <wp:wrapNone/>
          <wp:docPr id="78603806"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4E8">
      <w:rPr>
        <w:noProof/>
      </w:rPr>
      <w:drawing>
        <wp:anchor distT="0" distB="0" distL="114300" distR="114300" simplePos="0" relativeHeight="251658242" behindDoc="1" locked="0" layoutInCell="1" allowOverlap="1" wp14:anchorId="0DA482A3" wp14:editId="201B2E56">
          <wp:simplePos x="0" y="0"/>
          <wp:positionH relativeFrom="column">
            <wp:posOffset>-539750</wp:posOffset>
          </wp:positionH>
          <wp:positionV relativeFrom="paragraph">
            <wp:posOffset>0</wp:posOffset>
          </wp:positionV>
          <wp:extent cx="7534910" cy="3786505"/>
          <wp:effectExtent l="0" t="0" r="8890" b="4445"/>
          <wp:wrapTight wrapText="bothSides">
            <wp:wrapPolygon edited="0">
              <wp:start x="0" y="0"/>
              <wp:lineTo x="0" y="5542"/>
              <wp:lineTo x="15782" y="6955"/>
              <wp:lineTo x="10867" y="8694"/>
              <wp:lineTo x="10813" y="19126"/>
              <wp:lineTo x="0" y="20756"/>
              <wp:lineTo x="0" y="21517"/>
              <wp:lineTo x="21571" y="21517"/>
              <wp:lineTo x="21571" y="20756"/>
              <wp:lineTo x="10758" y="19126"/>
              <wp:lineTo x="10813" y="8694"/>
              <wp:lineTo x="21571" y="7498"/>
              <wp:lineTo x="21571" y="0"/>
              <wp:lineTo x="0" y="0"/>
            </wp:wrapPolygon>
          </wp:wrapTight>
          <wp:docPr id="1104569726" name="Picture 3" descr="An older woman at her kitchen bench chopping vegetables, with a younger woman - an aged care worker - walking towards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descr="An older woman at her kitchen bench chopping vegetables, with a younger woman - an aged care worker - walking towards her. "/>
                  <pic:cNvPicPr/>
                </pic:nvPicPr>
                <pic:blipFill rotWithShape="1">
                  <a:blip r:embed="rId2">
                    <a:extLst>
                      <a:ext uri="{28A0092B-C50C-407E-A947-70E740481C1C}">
                        <a14:useLocalDpi xmlns:a14="http://schemas.microsoft.com/office/drawing/2010/main" val="0"/>
                      </a:ext>
                    </a:extLst>
                  </a:blip>
                  <a:srcRect b="64448"/>
                  <a:stretch/>
                </pic:blipFill>
                <pic:spPr bwMode="auto">
                  <a:xfrm>
                    <a:off x="0" y="0"/>
                    <a:ext cx="7534910" cy="3786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4E8">
      <w:rPr>
        <w:noProof/>
      </w:rPr>
      <w:drawing>
        <wp:anchor distT="0" distB="0" distL="114300" distR="114300" simplePos="0" relativeHeight="251658240" behindDoc="1" locked="0" layoutInCell="1" allowOverlap="1" wp14:anchorId="7FE6550C" wp14:editId="547D273F">
          <wp:simplePos x="0" y="0"/>
          <wp:positionH relativeFrom="column">
            <wp:posOffset>-537210</wp:posOffset>
          </wp:positionH>
          <wp:positionV relativeFrom="paragraph">
            <wp:posOffset>0</wp:posOffset>
          </wp:positionV>
          <wp:extent cx="7535545" cy="3707765"/>
          <wp:effectExtent l="0" t="0" r="8255" b="6985"/>
          <wp:wrapTight wrapText="bothSides">
            <wp:wrapPolygon edited="0">
              <wp:start x="0" y="0"/>
              <wp:lineTo x="0" y="21530"/>
              <wp:lineTo x="21569" y="21530"/>
              <wp:lineTo x="21569" y="0"/>
              <wp:lineTo x="0" y="0"/>
            </wp:wrapPolygon>
          </wp:wrapTight>
          <wp:docPr id="930924250" name="Picture 1" descr="An older woman at her kitchen bench chopping vegetables. A younger woman - aged care worker - is walking towards h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An older woman at her kitchen bench chopping vegetables. A younger woman - aged care worker - is walking towards her, smiling."/>
                  <pic:cNvPicPr/>
                </pic:nvPicPr>
                <pic:blipFill rotWithShape="1">
                  <a:blip r:embed="rId3">
                    <a:extLst>
                      <a:ext uri="{28A0092B-C50C-407E-A947-70E740481C1C}">
                        <a14:useLocalDpi xmlns:a14="http://schemas.microsoft.com/office/drawing/2010/main" val="0"/>
                      </a:ext>
                    </a:extLst>
                  </a:blip>
                  <a:srcRect l="512" t="12041" r="512" b="14737"/>
                  <a:stretch/>
                </pic:blipFill>
                <pic:spPr bwMode="auto">
                  <a:xfrm>
                    <a:off x="0" y="0"/>
                    <a:ext cx="7535545" cy="370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51B" w:rsidRPr="00B71F4F">
      <w:rPr>
        <w:noProof/>
      </w:rPr>
      <w:drawing>
        <wp:anchor distT="0" distB="0" distL="114300" distR="114300" simplePos="0" relativeHeight="251658241" behindDoc="1" locked="0" layoutInCell="1" allowOverlap="1" wp14:anchorId="1474D834" wp14:editId="5AA89F50">
          <wp:simplePos x="0" y="0"/>
          <wp:positionH relativeFrom="column">
            <wp:posOffset>-540385</wp:posOffset>
          </wp:positionH>
          <wp:positionV relativeFrom="paragraph">
            <wp:posOffset>0</wp:posOffset>
          </wp:positionV>
          <wp:extent cx="3966210" cy="965200"/>
          <wp:effectExtent l="0" t="0" r="0" b="6350"/>
          <wp:wrapTight wrapText="bothSides">
            <wp:wrapPolygon edited="0">
              <wp:start x="0" y="0"/>
              <wp:lineTo x="0" y="21316"/>
              <wp:lineTo x="19816" y="21316"/>
              <wp:lineTo x="20542" y="20463"/>
              <wp:lineTo x="21476" y="14921"/>
              <wp:lineTo x="21476" y="0"/>
              <wp:lineTo x="0" y="0"/>
            </wp:wrapPolygon>
          </wp:wrapTight>
          <wp:docPr id="857271655" name="Picture 4" descr="Australian Government Department of Health, Disability and Ageing">
            <a:extLst xmlns:a="http://schemas.openxmlformats.org/drawingml/2006/main">
              <a:ext uri="{FF2B5EF4-FFF2-40B4-BE49-F238E27FC236}">
                <a16:creationId xmlns:a16="http://schemas.microsoft.com/office/drawing/2014/main" id="{C2AB4DA3-AAA6-18E9-C9F6-046B51022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71655" name="Picture 4" descr="Australian Government Department of Health, Disability and Ageing">
                    <a:extLst>
                      <a:ext uri="{FF2B5EF4-FFF2-40B4-BE49-F238E27FC236}">
                        <a16:creationId xmlns:a16="http://schemas.microsoft.com/office/drawing/2014/main" id="{C2AB4DA3-AAA6-18E9-C9F6-046B510225B6}"/>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6210" cy="96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155C"/>
    <w:multiLevelType w:val="hybridMultilevel"/>
    <w:tmpl w:val="D1F413DA"/>
    <w:lvl w:ilvl="0" w:tplc="7D6614C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BC4194"/>
    <w:multiLevelType w:val="hybridMultilevel"/>
    <w:tmpl w:val="0E148C80"/>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32C7155"/>
    <w:multiLevelType w:val="hybridMultilevel"/>
    <w:tmpl w:val="11D68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8241A0"/>
    <w:multiLevelType w:val="hybridMultilevel"/>
    <w:tmpl w:val="92C6642A"/>
    <w:lvl w:ilvl="0" w:tplc="7D6614C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8F240C"/>
    <w:multiLevelType w:val="hybridMultilevel"/>
    <w:tmpl w:val="1428B45E"/>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4C355B0"/>
    <w:multiLevelType w:val="hybridMultilevel"/>
    <w:tmpl w:val="D9AC1E66"/>
    <w:lvl w:ilvl="0" w:tplc="CDEC4CAE">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7" w15:restartNumberingAfterBreak="0">
    <w:nsid w:val="059A214C"/>
    <w:multiLevelType w:val="hybridMultilevel"/>
    <w:tmpl w:val="410032E8"/>
    <w:lvl w:ilvl="0" w:tplc="7D6614C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9" w15:restartNumberingAfterBreak="0">
    <w:nsid w:val="065645C9"/>
    <w:multiLevelType w:val="hybridMultilevel"/>
    <w:tmpl w:val="4C3AC4A4"/>
    <w:lvl w:ilvl="0" w:tplc="0C090001">
      <w:start w:val="1"/>
      <w:numFmt w:val="bullet"/>
      <w:lvlText w:val=""/>
      <w:lvlJc w:val="left"/>
      <w:pPr>
        <w:ind w:left="1080" w:hanging="360"/>
      </w:pPr>
      <w:rPr>
        <w:rFonts w:ascii="Symbol" w:hAnsi="Symbol" w:hint="default"/>
        <w:color w:val="DA576C" w:themeColor="accent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7667967"/>
    <w:multiLevelType w:val="hybridMultilevel"/>
    <w:tmpl w:val="935A6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B13349"/>
    <w:multiLevelType w:val="hybridMultilevel"/>
    <w:tmpl w:val="9132C10C"/>
    <w:lvl w:ilvl="0" w:tplc="FFFFFFFF">
      <w:start w:val="1"/>
      <w:numFmt w:val="bullet"/>
      <w:lvlText w:val=""/>
      <w:lvlJc w:val="left"/>
      <w:pPr>
        <w:ind w:left="720" w:hanging="360"/>
      </w:pPr>
      <w:rPr>
        <w:rFonts w:ascii="Symbol" w:hAnsi="Symbol" w:hint="default"/>
        <w:color w:val="DA576C" w:themeColor="accent4"/>
      </w:rPr>
    </w:lvl>
    <w:lvl w:ilvl="1" w:tplc="0C090003">
      <w:start w:val="1"/>
      <w:numFmt w:val="bullet"/>
      <w:lvlText w:val="o"/>
      <w:lvlJc w:val="left"/>
      <w:pPr>
        <w:ind w:left="1080" w:hanging="360"/>
      </w:pPr>
      <w:rPr>
        <w:rFonts w:ascii="Courier New" w:hAnsi="Courier New" w:cs="Courier New" w:hint="default"/>
        <w:color w:val="DA576C" w:themeColor="accent4"/>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D0076D3"/>
    <w:multiLevelType w:val="hybridMultilevel"/>
    <w:tmpl w:val="BD609B44"/>
    <w:lvl w:ilvl="0" w:tplc="7D6614C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E940549"/>
    <w:multiLevelType w:val="hybridMultilevel"/>
    <w:tmpl w:val="CA802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0F81701C"/>
    <w:multiLevelType w:val="hybridMultilevel"/>
    <w:tmpl w:val="8DA8E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0011F5E"/>
    <w:multiLevelType w:val="hybridMultilevel"/>
    <w:tmpl w:val="00621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097267"/>
    <w:multiLevelType w:val="hybridMultilevel"/>
    <w:tmpl w:val="24701DE6"/>
    <w:lvl w:ilvl="0" w:tplc="33720E80">
      <w:start w:val="1"/>
      <w:numFmt w:val="bullet"/>
      <w:lvlText w:val=""/>
      <w:lvlJc w:val="left"/>
      <w:pPr>
        <w:ind w:left="720" w:hanging="360"/>
      </w:pPr>
      <w:rPr>
        <w:rFonts w:ascii="Symbol" w:hAnsi="Symbol" w:hint="default"/>
        <w:color w:val="DA576C" w:themeColor="accent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B82DA9"/>
    <w:multiLevelType w:val="hybridMultilevel"/>
    <w:tmpl w:val="20163A5C"/>
    <w:lvl w:ilvl="0" w:tplc="7D6614C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15B31C0F"/>
    <w:multiLevelType w:val="hybridMultilevel"/>
    <w:tmpl w:val="52282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6D0520C"/>
    <w:multiLevelType w:val="hybridMultilevel"/>
    <w:tmpl w:val="A8460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8A77306"/>
    <w:multiLevelType w:val="hybridMultilevel"/>
    <w:tmpl w:val="76668A92"/>
    <w:lvl w:ilvl="0" w:tplc="7D6614C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90A4177"/>
    <w:multiLevelType w:val="hybridMultilevel"/>
    <w:tmpl w:val="4A028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1C3C592A"/>
    <w:multiLevelType w:val="hybridMultilevel"/>
    <w:tmpl w:val="F808EE5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DC00D19"/>
    <w:multiLevelType w:val="hybridMultilevel"/>
    <w:tmpl w:val="2B2CC374"/>
    <w:lvl w:ilvl="0" w:tplc="7D6614C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ECE0B75"/>
    <w:multiLevelType w:val="hybridMultilevel"/>
    <w:tmpl w:val="730E7C06"/>
    <w:lvl w:ilvl="0" w:tplc="2EEEA50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F4135CD"/>
    <w:multiLevelType w:val="hybridMultilevel"/>
    <w:tmpl w:val="4EA6B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FBF123B"/>
    <w:multiLevelType w:val="hybridMultilevel"/>
    <w:tmpl w:val="5B427620"/>
    <w:lvl w:ilvl="0" w:tplc="33720E80">
      <w:start w:val="1"/>
      <w:numFmt w:val="bullet"/>
      <w:lvlText w:val=""/>
      <w:lvlJc w:val="left"/>
      <w:pPr>
        <w:ind w:left="360" w:hanging="360"/>
      </w:pPr>
      <w:rPr>
        <w:rFonts w:ascii="Symbol" w:hAnsi="Symbol" w:hint="default"/>
        <w:color w:val="DA576C" w:themeColor="accent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1F74556"/>
    <w:multiLevelType w:val="hybridMultilevel"/>
    <w:tmpl w:val="4230858A"/>
    <w:lvl w:ilvl="0" w:tplc="A08EE59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32453FF"/>
    <w:multiLevelType w:val="hybridMultilevel"/>
    <w:tmpl w:val="4F5275D2"/>
    <w:lvl w:ilvl="0" w:tplc="7D6614C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3814D53"/>
    <w:multiLevelType w:val="hybridMultilevel"/>
    <w:tmpl w:val="74A2C4B8"/>
    <w:lvl w:ilvl="0" w:tplc="33720E80">
      <w:start w:val="1"/>
      <w:numFmt w:val="bullet"/>
      <w:lvlText w:val=""/>
      <w:lvlJc w:val="left"/>
      <w:pPr>
        <w:ind w:left="720" w:hanging="360"/>
      </w:pPr>
      <w:rPr>
        <w:rFonts w:ascii="Symbol" w:hAnsi="Symbol" w:hint="default"/>
        <w:color w:val="DA576C"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3AB0189"/>
    <w:multiLevelType w:val="hybridMultilevel"/>
    <w:tmpl w:val="21E21F46"/>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24200967"/>
    <w:multiLevelType w:val="hybridMultilevel"/>
    <w:tmpl w:val="784441B0"/>
    <w:lvl w:ilvl="0" w:tplc="0C090003">
      <w:start w:val="1"/>
      <w:numFmt w:val="bullet"/>
      <w:lvlText w:val="o"/>
      <w:lvlJc w:val="left"/>
      <w:pPr>
        <w:ind w:left="1080" w:hanging="360"/>
      </w:pPr>
      <w:rPr>
        <w:rFonts w:ascii="Courier New" w:hAnsi="Courier New" w:cs="Courier New" w:hint="default"/>
        <w:color w:val="DA576C" w:themeColor="accent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8F44A1C"/>
    <w:multiLevelType w:val="hybridMultilevel"/>
    <w:tmpl w:val="A072A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C0C0CE2"/>
    <w:multiLevelType w:val="hybridMultilevel"/>
    <w:tmpl w:val="D3E20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C697C56"/>
    <w:multiLevelType w:val="hybridMultilevel"/>
    <w:tmpl w:val="1F4E6CD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D0D75BD"/>
    <w:multiLevelType w:val="hybridMultilevel"/>
    <w:tmpl w:val="6C7C4852"/>
    <w:lvl w:ilvl="0" w:tplc="FFFFFFFF">
      <w:start w:val="1"/>
      <w:numFmt w:val="bullet"/>
      <w:lvlText w:val=""/>
      <w:lvlJc w:val="left"/>
      <w:pPr>
        <w:ind w:left="360" w:hanging="360"/>
      </w:pPr>
      <w:rPr>
        <w:rFonts w:ascii="Symbol" w:hAnsi="Symbol" w:hint="default"/>
        <w:color w:val="DA576C" w:themeColor="accent4"/>
      </w:rPr>
    </w:lvl>
    <w:lvl w:ilvl="1" w:tplc="0C090003">
      <w:start w:val="1"/>
      <w:numFmt w:val="bullet"/>
      <w:lvlText w:val="o"/>
      <w:lvlJc w:val="left"/>
      <w:pPr>
        <w:ind w:left="1080" w:hanging="360"/>
      </w:pPr>
      <w:rPr>
        <w:rFonts w:ascii="Courier New" w:hAnsi="Courier New" w:cs="Courier New" w:hint="default"/>
        <w:color w:val="DA576C" w:themeColor="accent4"/>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EE94E78"/>
    <w:multiLevelType w:val="hybridMultilevel"/>
    <w:tmpl w:val="33D62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25350DC"/>
    <w:multiLevelType w:val="hybridMultilevel"/>
    <w:tmpl w:val="767E53C4"/>
    <w:lvl w:ilvl="0" w:tplc="CA86EC7A">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59A1958"/>
    <w:multiLevelType w:val="hybridMultilevel"/>
    <w:tmpl w:val="151AE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A477C98"/>
    <w:multiLevelType w:val="hybridMultilevel"/>
    <w:tmpl w:val="3844F0CE"/>
    <w:lvl w:ilvl="0" w:tplc="63F05664">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FB36AA4"/>
    <w:multiLevelType w:val="hybridMultilevel"/>
    <w:tmpl w:val="DC9032C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3FC472A0"/>
    <w:multiLevelType w:val="hybridMultilevel"/>
    <w:tmpl w:val="5ED81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0B76E7C"/>
    <w:multiLevelType w:val="hybridMultilevel"/>
    <w:tmpl w:val="2EC0F302"/>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43A557D4"/>
    <w:multiLevelType w:val="hybridMultilevel"/>
    <w:tmpl w:val="058627CC"/>
    <w:lvl w:ilvl="0" w:tplc="2EEEA50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4DB5553"/>
    <w:multiLevelType w:val="hybridMultilevel"/>
    <w:tmpl w:val="B99E6F42"/>
    <w:lvl w:ilvl="0" w:tplc="7D6614CC">
      <w:start w:val="1"/>
      <w:numFmt w:val="bullet"/>
      <w:pStyle w:val="ListParagraph"/>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7530A5C"/>
    <w:multiLevelType w:val="hybridMultilevel"/>
    <w:tmpl w:val="2E0A9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7751F84"/>
    <w:multiLevelType w:val="hybridMultilevel"/>
    <w:tmpl w:val="362C80E0"/>
    <w:lvl w:ilvl="0" w:tplc="7D6614C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4C1E6315"/>
    <w:multiLevelType w:val="hybridMultilevel"/>
    <w:tmpl w:val="B9F0A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4D643086"/>
    <w:multiLevelType w:val="hybridMultilevel"/>
    <w:tmpl w:val="A11E92A8"/>
    <w:lvl w:ilvl="0" w:tplc="7D6614C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DB01FB8"/>
    <w:multiLevelType w:val="hybridMultilevel"/>
    <w:tmpl w:val="D736A9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DBB497B"/>
    <w:multiLevelType w:val="hybridMultilevel"/>
    <w:tmpl w:val="73CA7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F3F6237"/>
    <w:multiLevelType w:val="hybridMultilevel"/>
    <w:tmpl w:val="6EC04ED8"/>
    <w:lvl w:ilvl="0" w:tplc="FFFFFFFF">
      <w:start w:val="1"/>
      <w:numFmt w:val="bullet"/>
      <w:lvlText w:val=""/>
      <w:lvlJc w:val="left"/>
      <w:pPr>
        <w:ind w:left="360" w:hanging="360"/>
      </w:pPr>
      <w:rPr>
        <w:rFonts w:ascii="Symbol" w:hAnsi="Symbol" w:hint="default"/>
        <w:color w:val="DA576C" w:themeColor="accent4"/>
      </w:rPr>
    </w:lvl>
    <w:lvl w:ilvl="1" w:tplc="0C090003">
      <w:start w:val="1"/>
      <w:numFmt w:val="bullet"/>
      <w:lvlText w:val="o"/>
      <w:lvlJc w:val="left"/>
      <w:pPr>
        <w:ind w:left="1080" w:hanging="360"/>
      </w:pPr>
      <w:rPr>
        <w:rFonts w:ascii="Courier New" w:hAnsi="Courier New" w:cs="Courier New" w:hint="default"/>
        <w:color w:val="DA576C" w:themeColor="accent4"/>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4F4E23AA"/>
    <w:multiLevelType w:val="hybridMultilevel"/>
    <w:tmpl w:val="61AEB8A0"/>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4087AE3"/>
    <w:multiLevelType w:val="hybridMultilevel"/>
    <w:tmpl w:val="4B4E7B62"/>
    <w:lvl w:ilvl="0" w:tplc="7D6614C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5B36C56"/>
    <w:multiLevelType w:val="hybridMultilevel"/>
    <w:tmpl w:val="DBA84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6FC423B"/>
    <w:multiLevelType w:val="hybridMultilevel"/>
    <w:tmpl w:val="0FF69510"/>
    <w:lvl w:ilvl="0" w:tplc="FFFFFFFF">
      <w:start w:val="1"/>
      <w:numFmt w:val="bullet"/>
      <w:lvlText w:val=""/>
      <w:lvlJc w:val="left"/>
      <w:pPr>
        <w:ind w:left="360" w:hanging="360"/>
      </w:pPr>
      <w:rPr>
        <w:rFonts w:ascii="Symbol" w:hAnsi="Symbol" w:hint="default"/>
        <w:color w:val="DA576C" w:themeColor="accent4"/>
      </w:rPr>
    </w:lvl>
    <w:lvl w:ilvl="1" w:tplc="0C090003">
      <w:start w:val="1"/>
      <w:numFmt w:val="bullet"/>
      <w:lvlText w:val="o"/>
      <w:lvlJc w:val="left"/>
      <w:pPr>
        <w:ind w:left="720" w:hanging="360"/>
      </w:pPr>
      <w:rPr>
        <w:rFonts w:ascii="Courier New" w:hAnsi="Courier New" w:cs="Courier New" w:hint="default"/>
        <w:color w:val="DA576C" w:themeColor="accent4"/>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3" w15:restartNumberingAfterBreak="0">
    <w:nsid w:val="5AA950E8"/>
    <w:multiLevelType w:val="hybridMultilevel"/>
    <w:tmpl w:val="FCD896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04C0B9A"/>
    <w:multiLevelType w:val="hybridMultilevel"/>
    <w:tmpl w:val="A39871C4"/>
    <w:lvl w:ilvl="0" w:tplc="33720E80">
      <w:start w:val="1"/>
      <w:numFmt w:val="bullet"/>
      <w:lvlText w:val=""/>
      <w:lvlJc w:val="left"/>
      <w:pPr>
        <w:ind w:left="720" w:hanging="360"/>
      </w:pPr>
      <w:rPr>
        <w:rFonts w:ascii="Symbol" w:hAnsi="Symbol" w:hint="default"/>
        <w:color w:val="DA576C" w:themeColor="accent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2A8163D"/>
    <w:multiLevelType w:val="hybridMultilevel"/>
    <w:tmpl w:val="3D180DAC"/>
    <w:lvl w:ilvl="0" w:tplc="0C090003">
      <w:start w:val="1"/>
      <w:numFmt w:val="bullet"/>
      <w:lvlText w:val="o"/>
      <w:lvlJc w:val="left"/>
      <w:pPr>
        <w:ind w:left="1080" w:hanging="360"/>
      </w:pPr>
      <w:rPr>
        <w:rFonts w:ascii="Courier New" w:hAnsi="Courier New" w:cs="Courier New" w:hint="default"/>
        <w:color w:val="DA576C" w:themeColor="accent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6" w15:restartNumberingAfterBreak="0">
    <w:nsid w:val="63C70B3F"/>
    <w:multiLevelType w:val="hybridMultilevel"/>
    <w:tmpl w:val="C804BF2E"/>
    <w:lvl w:ilvl="0" w:tplc="7D6614C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55E093D"/>
    <w:multiLevelType w:val="hybridMultilevel"/>
    <w:tmpl w:val="4778474A"/>
    <w:lvl w:ilvl="0" w:tplc="33720E80">
      <w:start w:val="1"/>
      <w:numFmt w:val="bullet"/>
      <w:lvlText w:val=""/>
      <w:lvlJc w:val="left"/>
      <w:pPr>
        <w:ind w:left="1080" w:hanging="360"/>
      </w:pPr>
      <w:rPr>
        <w:rFonts w:ascii="Symbol" w:hAnsi="Symbol" w:hint="default"/>
        <w:color w:val="DA576C" w:themeColor="accent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8"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C524E23"/>
    <w:multiLevelType w:val="hybridMultilevel"/>
    <w:tmpl w:val="E44CB65E"/>
    <w:lvl w:ilvl="0" w:tplc="33720E80">
      <w:start w:val="1"/>
      <w:numFmt w:val="bullet"/>
      <w:lvlText w:val=""/>
      <w:lvlJc w:val="left"/>
      <w:pPr>
        <w:ind w:left="360" w:hanging="360"/>
      </w:pPr>
      <w:rPr>
        <w:rFonts w:ascii="Symbol" w:hAnsi="Symbol" w:hint="default"/>
        <w:color w:val="DA576C" w:themeColor="accent4"/>
      </w:rPr>
    </w:lvl>
    <w:lvl w:ilvl="1" w:tplc="0C090003">
      <w:start w:val="1"/>
      <w:numFmt w:val="bullet"/>
      <w:lvlText w:val="o"/>
      <w:lvlJc w:val="left"/>
      <w:pPr>
        <w:ind w:left="2855" w:hanging="360"/>
      </w:pPr>
      <w:rPr>
        <w:rFonts w:ascii="Courier New" w:hAnsi="Courier New" w:cs="Courier New" w:hint="default"/>
        <w:color w:val="DA576C" w:themeColor="accent4"/>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0C9247A"/>
    <w:multiLevelType w:val="hybridMultilevel"/>
    <w:tmpl w:val="4426C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19C46F6"/>
    <w:multiLevelType w:val="hybridMultilevel"/>
    <w:tmpl w:val="FE824C86"/>
    <w:lvl w:ilvl="0" w:tplc="7D6614C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72FE5019"/>
    <w:multiLevelType w:val="hybridMultilevel"/>
    <w:tmpl w:val="F04AD20A"/>
    <w:lvl w:ilvl="0" w:tplc="33720E80">
      <w:start w:val="1"/>
      <w:numFmt w:val="bullet"/>
      <w:lvlText w:val=""/>
      <w:lvlJc w:val="left"/>
      <w:pPr>
        <w:ind w:left="2520" w:hanging="360"/>
      </w:pPr>
      <w:rPr>
        <w:rFonts w:ascii="Symbol" w:hAnsi="Symbol" w:hint="default"/>
        <w:color w:val="DA576C" w:themeColor="accent4"/>
      </w:rPr>
    </w:lvl>
    <w:lvl w:ilvl="1" w:tplc="0C090003">
      <w:start w:val="1"/>
      <w:numFmt w:val="bullet"/>
      <w:lvlText w:val="o"/>
      <w:lvlJc w:val="left"/>
      <w:pPr>
        <w:ind w:left="1080" w:hanging="360"/>
      </w:pPr>
      <w:rPr>
        <w:rFonts w:ascii="Courier New" w:hAnsi="Courier New" w:cs="Courier New" w:hint="default"/>
        <w:color w:val="DA576C" w:themeColor="accent4"/>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85" w15:restartNumberingAfterBreak="0">
    <w:nsid w:val="73B06BA4"/>
    <w:multiLevelType w:val="hybridMultilevel"/>
    <w:tmpl w:val="50264C90"/>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4B8147F"/>
    <w:multiLevelType w:val="hybridMultilevel"/>
    <w:tmpl w:val="518E0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87E474F"/>
    <w:multiLevelType w:val="hybridMultilevel"/>
    <w:tmpl w:val="DC9032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90" w15:restartNumberingAfterBreak="0">
    <w:nsid w:val="791747EA"/>
    <w:multiLevelType w:val="hybridMultilevel"/>
    <w:tmpl w:val="484A96FA"/>
    <w:lvl w:ilvl="0" w:tplc="7D6614C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92" w15:restartNumberingAfterBreak="0">
    <w:nsid w:val="7CF1049E"/>
    <w:multiLevelType w:val="hybridMultilevel"/>
    <w:tmpl w:val="A334888E"/>
    <w:lvl w:ilvl="0" w:tplc="35289AF2">
      <w:start w:val="1"/>
      <w:numFmt w:val="bullet"/>
      <w:lvlText w:val=""/>
      <w:lvlJc w:val="left"/>
      <w:pPr>
        <w:ind w:left="1440" w:hanging="360"/>
      </w:pPr>
      <w:rPr>
        <w:rFonts w:ascii="Symbol" w:hAnsi="Symbol"/>
      </w:rPr>
    </w:lvl>
    <w:lvl w:ilvl="1" w:tplc="C8002FCC">
      <w:start w:val="1"/>
      <w:numFmt w:val="bullet"/>
      <w:lvlText w:val=""/>
      <w:lvlJc w:val="left"/>
      <w:pPr>
        <w:ind w:left="1440" w:hanging="360"/>
      </w:pPr>
      <w:rPr>
        <w:rFonts w:ascii="Symbol" w:hAnsi="Symbol"/>
      </w:rPr>
    </w:lvl>
    <w:lvl w:ilvl="2" w:tplc="20BAFDDA">
      <w:start w:val="1"/>
      <w:numFmt w:val="bullet"/>
      <w:lvlText w:val=""/>
      <w:lvlJc w:val="left"/>
      <w:pPr>
        <w:ind w:left="1440" w:hanging="360"/>
      </w:pPr>
      <w:rPr>
        <w:rFonts w:ascii="Symbol" w:hAnsi="Symbol"/>
      </w:rPr>
    </w:lvl>
    <w:lvl w:ilvl="3" w:tplc="56E606D4">
      <w:start w:val="1"/>
      <w:numFmt w:val="bullet"/>
      <w:lvlText w:val=""/>
      <w:lvlJc w:val="left"/>
      <w:pPr>
        <w:ind w:left="1440" w:hanging="360"/>
      </w:pPr>
      <w:rPr>
        <w:rFonts w:ascii="Symbol" w:hAnsi="Symbol"/>
      </w:rPr>
    </w:lvl>
    <w:lvl w:ilvl="4" w:tplc="63BCBBC8">
      <w:start w:val="1"/>
      <w:numFmt w:val="bullet"/>
      <w:lvlText w:val=""/>
      <w:lvlJc w:val="left"/>
      <w:pPr>
        <w:ind w:left="1440" w:hanging="360"/>
      </w:pPr>
      <w:rPr>
        <w:rFonts w:ascii="Symbol" w:hAnsi="Symbol"/>
      </w:rPr>
    </w:lvl>
    <w:lvl w:ilvl="5" w:tplc="61682630">
      <w:start w:val="1"/>
      <w:numFmt w:val="bullet"/>
      <w:lvlText w:val=""/>
      <w:lvlJc w:val="left"/>
      <w:pPr>
        <w:ind w:left="1440" w:hanging="360"/>
      </w:pPr>
      <w:rPr>
        <w:rFonts w:ascii="Symbol" w:hAnsi="Symbol"/>
      </w:rPr>
    </w:lvl>
    <w:lvl w:ilvl="6" w:tplc="7D467F8A">
      <w:start w:val="1"/>
      <w:numFmt w:val="bullet"/>
      <w:lvlText w:val=""/>
      <w:lvlJc w:val="left"/>
      <w:pPr>
        <w:ind w:left="1440" w:hanging="360"/>
      </w:pPr>
      <w:rPr>
        <w:rFonts w:ascii="Symbol" w:hAnsi="Symbol"/>
      </w:rPr>
    </w:lvl>
    <w:lvl w:ilvl="7" w:tplc="744AB3CC">
      <w:start w:val="1"/>
      <w:numFmt w:val="bullet"/>
      <w:lvlText w:val=""/>
      <w:lvlJc w:val="left"/>
      <w:pPr>
        <w:ind w:left="1440" w:hanging="360"/>
      </w:pPr>
      <w:rPr>
        <w:rFonts w:ascii="Symbol" w:hAnsi="Symbol"/>
      </w:rPr>
    </w:lvl>
    <w:lvl w:ilvl="8" w:tplc="0DD4D9E0">
      <w:start w:val="1"/>
      <w:numFmt w:val="bullet"/>
      <w:lvlText w:val=""/>
      <w:lvlJc w:val="left"/>
      <w:pPr>
        <w:ind w:left="1440" w:hanging="360"/>
      </w:pPr>
      <w:rPr>
        <w:rFonts w:ascii="Symbol" w:hAnsi="Symbol"/>
      </w:rPr>
    </w:lvl>
  </w:abstractNum>
  <w:num w:numId="1" w16cid:durableId="2072924963">
    <w:abstractNumId w:val="88"/>
  </w:num>
  <w:num w:numId="2" w16cid:durableId="1569415411">
    <w:abstractNumId w:val="44"/>
  </w:num>
  <w:num w:numId="3" w16cid:durableId="199634464">
    <w:abstractNumId w:val="78"/>
  </w:num>
  <w:num w:numId="4" w16cid:durableId="15236948">
    <w:abstractNumId w:val="79"/>
  </w:num>
  <w:num w:numId="5" w16cid:durableId="629363533">
    <w:abstractNumId w:val="71"/>
  </w:num>
  <w:num w:numId="6" w16cid:durableId="717126362">
    <w:abstractNumId w:val="55"/>
  </w:num>
  <w:num w:numId="7" w16cid:durableId="1120493740">
    <w:abstractNumId w:val="36"/>
  </w:num>
  <w:num w:numId="8" w16cid:durableId="1516074186">
    <w:abstractNumId w:val="26"/>
  </w:num>
  <w:num w:numId="9" w16cid:durableId="994606995">
    <w:abstractNumId w:val="10"/>
  </w:num>
  <w:num w:numId="10" w16cid:durableId="186256944">
    <w:abstractNumId w:val="59"/>
  </w:num>
  <w:num w:numId="11" w16cid:durableId="412549549">
    <w:abstractNumId w:val="48"/>
  </w:num>
  <w:num w:numId="12" w16cid:durableId="1681851510">
    <w:abstractNumId w:val="91"/>
  </w:num>
  <w:num w:numId="13" w16cid:durableId="1778981594">
    <w:abstractNumId w:val="89"/>
  </w:num>
  <w:num w:numId="14" w16cid:durableId="2146309546">
    <w:abstractNumId w:val="70"/>
  </w:num>
  <w:num w:numId="15" w16cid:durableId="1877229387">
    <w:abstractNumId w:val="6"/>
  </w:num>
  <w:num w:numId="16" w16cid:durableId="1317144846">
    <w:abstractNumId w:val="38"/>
  </w:num>
  <w:num w:numId="17" w16cid:durableId="771897789">
    <w:abstractNumId w:val="56"/>
  </w:num>
  <w:num w:numId="18" w16cid:durableId="968321073">
    <w:abstractNumId w:val="13"/>
  </w:num>
  <w:num w:numId="19" w16cid:durableId="1438913016">
    <w:abstractNumId w:val="61"/>
  </w:num>
  <w:num w:numId="20" w16cid:durableId="2095469668">
    <w:abstractNumId w:val="83"/>
  </w:num>
  <w:num w:numId="21" w16cid:durableId="1801877312">
    <w:abstractNumId w:val="45"/>
  </w:num>
  <w:num w:numId="22" w16cid:durableId="1748531491">
    <w:abstractNumId w:val="8"/>
  </w:num>
  <w:num w:numId="23" w16cid:durableId="418333410">
    <w:abstractNumId w:val="72"/>
  </w:num>
  <w:num w:numId="24" w16cid:durableId="1671641008">
    <w:abstractNumId w:val="16"/>
  </w:num>
  <w:num w:numId="25" w16cid:durableId="1178495175">
    <w:abstractNumId w:val="21"/>
  </w:num>
  <w:num w:numId="26" w16cid:durableId="1266620553">
    <w:abstractNumId w:val="2"/>
  </w:num>
  <w:num w:numId="27" w16cid:durableId="1991903776">
    <w:abstractNumId w:val="25"/>
  </w:num>
  <w:num w:numId="28" w16cid:durableId="611976412">
    <w:abstractNumId w:val="22"/>
  </w:num>
  <w:num w:numId="29" w16cid:durableId="1989088096">
    <w:abstractNumId w:val="81"/>
  </w:num>
  <w:num w:numId="30" w16cid:durableId="1047215324">
    <w:abstractNumId w:val="23"/>
  </w:num>
  <w:num w:numId="31" w16cid:durableId="874195146">
    <w:abstractNumId w:val="11"/>
  </w:num>
  <w:num w:numId="32" w16cid:durableId="749347092">
    <w:abstractNumId w:val="53"/>
  </w:num>
  <w:num w:numId="33" w16cid:durableId="166755707">
    <w:abstractNumId w:val="29"/>
  </w:num>
  <w:num w:numId="34" w16cid:durableId="893273573">
    <w:abstractNumId w:val="19"/>
  </w:num>
  <w:num w:numId="35" w16cid:durableId="456870994">
    <w:abstractNumId w:val="47"/>
  </w:num>
  <w:num w:numId="36" w16cid:durableId="1275938263">
    <w:abstractNumId w:val="18"/>
  </w:num>
  <w:num w:numId="37" w16cid:durableId="1766001772">
    <w:abstractNumId w:val="64"/>
  </w:num>
  <w:num w:numId="38" w16cid:durableId="153574832">
    <w:abstractNumId w:val="92"/>
  </w:num>
  <w:num w:numId="39" w16cid:durableId="1941058733">
    <w:abstractNumId w:val="32"/>
  </w:num>
  <w:num w:numId="40" w16cid:durableId="314143343">
    <w:abstractNumId w:val="68"/>
  </w:num>
  <w:num w:numId="41" w16cid:durableId="321278215">
    <w:abstractNumId w:val="60"/>
  </w:num>
  <w:num w:numId="42" w16cid:durableId="348869153">
    <w:abstractNumId w:val="17"/>
  </w:num>
  <w:num w:numId="43" w16cid:durableId="365764130">
    <w:abstractNumId w:val="65"/>
  </w:num>
  <w:num w:numId="44" w16cid:durableId="439109970">
    <w:abstractNumId w:val="31"/>
  </w:num>
  <w:num w:numId="45" w16cid:durableId="297801055">
    <w:abstractNumId w:val="69"/>
  </w:num>
  <w:num w:numId="46" w16cid:durableId="1167406934">
    <w:abstractNumId w:val="39"/>
  </w:num>
  <w:num w:numId="47" w16cid:durableId="769667052">
    <w:abstractNumId w:val="42"/>
  </w:num>
  <w:num w:numId="48" w16cid:durableId="927926121">
    <w:abstractNumId w:val="86"/>
  </w:num>
  <w:num w:numId="49" w16cid:durableId="813259967">
    <w:abstractNumId w:val="77"/>
  </w:num>
  <w:num w:numId="50" w16cid:durableId="1456482132">
    <w:abstractNumId w:val="37"/>
  </w:num>
  <w:num w:numId="51" w16cid:durableId="1709060054">
    <w:abstractNumId w:val="9"/>
  </w:num>
  <w:num w:numId="52" w16cid:durableId="1535270393">
    <w:abstractNumId w:val="74"/>
  </w:num>
  <w:num w:numId="53" w16cid:durableId="968432355">
    <w:abstractNumId w:val="12"/>
  </w:num>
  <w:num w:numId="54" w16cid:durableId="1947614451">
    <w:abstractNumId w:val="84"/>
  </w:num>
  <w:num w:numId="55" w16cid:durableId="1535581440">
    <w:abstractNumId w:val="66"/>
  </w:num>
  <w:num w:numId="56" w16cid:durableId="1465345550">
    <w:abstractNumId w:val="80"/>
  </w:num>
  <w:num w:numId="57" w16cid:durableId="461386594">
    <w:abstractNumId w:val="1"/>
  </w:num>
  <w:num w:numId="58" w16cid:durableId="337733939">
    <w:abstractNumId w:val="4"/>
  </w:num>
  <w:num w:numId="59" w16cid:durableId="311105020">
    <w:abstractNumId w:val="34"/>
  </w:num>
  <w:num w:numId="60" w16cid:durableId="1763798127">
    <w:abstractNumId w:val="75"/>
  </w:num>
  <w:num w:numId="61" w16cid:durableId="545140534">
    <w:abstractNumId w:val="87"/>
  </w:num>
  <w:num w:numId="62" w16cid:durableId="1511871468">
    <w:abstractNumId w:val="50"/>
  </w:num>
  <w:num w:numId="63" w16cid:durableId="1795754107">
    <w:abstractNumId w:val="52"/>
  </w:num>
  <w:num w:numId="64" w16cid:durableId="830097182">
    <w:abstractNumId w:val="27"/>
  </w:num>
  <w:num w:numId="65" w16cid:durableId="1425147717">
    <w:abstractNumId w:val="41"/>
  </w:num>
  <w:num w:numId="66" w16cid:durableId="1391997798">
    <w:abstractNumId w:val="73"/>
  </w:num>
  <w:num w:numId="67" w16cid:durableId="48306116">
    <w:abstractNumId w:val="63"/>
  </w:num>
  <w:num w:numId="68" w16cid:durableId="486628748">
    <w:abstractNumId w:val="5"/>
  </w:num>
  <w:num w:numId="69" w16cid:durableId="1162547305">
    <w:abstractNumId w:val="46"/>
  </w:num>
  <w:num w:numId="70" w16cid:durableId="1223904278">
    <w:abstractNumId w:val="49"/>
  </w:num>
  <w:num w:numId="71" w16cid:durableId="1893617319">
    <w:abstractNumId w:val="43"/>
  </w:num>
  <w:num w:numId="72" w16cid:durableId="737094749">
    <w:abstractNumId w:val="30"/>
  </w:num>
  <w:num w:numId="73" w16cid:durableId="2003580218">
    <w:abstractNumId w:val="40"/>
  </w:num>
  <w:num w:numId="74" w16cid:durableId="783496335">
    <w:abstractNumId w:val="15"/>
  </w:num>
  <w:num w:numId="75" w16cid:durableId="787891385">
    <w:abstractNumId w:val="51"/>
  </w:num>
  <w:num w:numId="76" w16cid:durableId="1104694004">
    <w:abstractNumId w:val="57"/>
  </w:num>
  <w:num w:numId="77" w16cid:durableId="462423909">
    <w:abstractNumId w:val="90"/>
  </w:num>
  <w:num w:numId="78" w16cid:durableId="340591035">
    <w:abstractNumId w:val="7"/>
  </w:num>
  <w:num w:numId="79" w16cid:durableId="5600101">
    <w:abstractNumId w:val="24"/>
  </w:num>
  <w:num w:numId="80" w16cid:durableId="423037600">
    <w:abstractNumId w:val="28"/>
  </w:num>
  <w:num w:numId="81" w16cid:durableId="439419295">
    <w:abstractNumId w:val="33"/>
  </w:num>
  <w:num w:numId="82" w16cid:durableId="1271427334">
    <w:abstractNumId w:val="62"/>
  </w:num>
  <w:num w:numId="83" w16cid:durableId="1625574556">
    <w:abstractNumId w:val="14"/>
  </w:num>
  <w:num w:numId="84" w16cid:durableId="866523459">
    <w:abstractNumId w:val="76"/>
  </w:num>
  <w:num w:numId="85" w16cid:durableId="152843750">
    <w:abstractNumId w:val="82"/>
  </w:num>
  <w:num w:numId="86" w16cid:durableId="665983140">
    <w:abstractNumId w:val="20"/>
  </w:num>
  <w:num w:numId="87" w16cid:durableId="2119253117">
    <w:abstractNumId w:val="58"/>
  </w:num>
  <w:num w:numId="88" w16cid:durableId="203563103">
    <w:abstractNumId w:val="0"/>
  </w:num>
  <w:num w:numId="89" w16cid:durableId="1116950988">
    <w:abstractNumId w:val="67"/>
  </w:num>
  <w:num w:numId="90" w16cid:durableId="209649">
    <w:abstractNumId w:val="3"/>
  </w:num>
  <w:num w:numId="91" w16cid:durableId="891621898">
    <w:abstractNumId w:val="54"/>
  </w:num>
  <w:num w:numId="92" w16cid:durableId="197476513">
    <w:abstractNumId w:val="35"/>
  </w:num>
  <w:num w:numId="93" w16cid:durableId="1301493307">
    <w:abstractNumId w:val="85"/>
  </w:num>
  <w:num w:numId="94" w16cid:durableId="1038624427">
    <w:abstractNumId w:val="5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1A36"/>
    <w:rsid w:val="00001CA3"/>
    <w:rsid w:val="000051D6"/>
    <w:rsid w:val="00005CBB"/>
    <w:rsid w:val="00005E82"/>
    <w:rsid w:val="0000645C"/>
    <w:rsid w:val="0001019F"/>
    <w:rsid w:val="00010E51"/>
    <w:rsid w:val="0001172D"/>
    <w:rsid w:val="0001245D"/>
    <w:rsid w:val="00012F7D"/>
    <w:rsid w:val="00015646"/>
    <w:rsid w:val="00015684"/>
    <w:rsid w:val="00020F8B"/>
    <w:rsid w:val="00021807"/>
    <w:rsid w:val="00021DDF"/>
    <w:rsid w:val="00022033"/>
    <w:rsid w:val="00023726"/>
    <w:rsid w:val="00024C48"/>
    <w:rsid w:val="000254E8"/>
    <w:rsid w:val="00026A95"/>
    <w:rsid w:val="000277E7"/>
    <w:rsid w:val="00027853"/>
    <w:rsid w:val="00027B59"/>
    <w:rsid w:val="00027E5D"/>
    <w:rsid w:val="000301D5"/>
    <w:rsid w:val="000302D6"/>
    <w:rsid w:val="00030999"/>
    <w:rsid w:val="00030AB3"/>
    <w:rsid w:val="00031136"/>
    <w:rsid w:val="000318D0"/>
    <w:rsid w:val="00034B9D"/>
    <w:rsid w:val="00035008"/>
    <w:rsid w:val="0003503E"/>
    <w:rsid w:val="000357F0"/>
    <w:rsid w:val="00036296"/>
    <w:rsid w:val="0003641E"/>
    <w:rsid w:val="00036AD8"/>
    <w:rsid w:val="00041F05"/>
    <w:rsid w:val="00042340"/>
    <w:rsid w:val="00042994"/>
    <w:rsid w:val="00043E4F"/>
    <w:rsid w:val="000443D9"/>
    <w:rsid w:val="00044A4E"/>
    <w:rsid w:val="000453FF"/>
    <w:rsid w:val="000454EB"/>
    <w:rsid w:val="000457B5"/>
    <w:rsid w:val="00046856"/>
    <w:rsid w:val="0004742E"/>
    <w:rsid w:val="00047557"/>
    <w:rsid w:val="000479AF"/>
    <w:rsid w:val="00047D82"/>
    <w:rsid w:val="00051093"/>
    <w:rsid w:val="0005117C"/>
    <w:rsid w:val="000529B6"/>
    <w:rsid w:val="00053E86"/>
    <w:rsid w:val="00054377"/>
    <w:rsid w:val="0005531B"/>
    <w:rsid w:val="00055503"/>
    <w:rsid w:val="0005615B"/>
    <w:rsid w:val="00056284"/>
    <w:rsid w:val="000570A1"/>
    <w:rsid w:val="00057385"/>
    <w:rsid w:val="0005797B"/>
    <w:rsid w:val="00060055"/>
    <w:rsid w:val="00060429"/>
    <w:rsid w:val="0006116D"/>
    <w:rsid w:val="00062054"/>
    <w:rsid w:val="0006449F"/>
    <w:rsid w:val="00064707"/>
    <w:rsid w:val="000654D8"/>
    <w:rsid w:val="0007120D"/>
    <w:rsid w:val="00072A44"/>
    <w:rsid w:val="00072D70"/>
    <w:rsid w:val="00073871"/>
    <w:rsid w:val="0007516A"/>
    <w:rsid w:val="00075F83"/>
    <w:rsid w:val="00077981"/>
    <w:rsid w:val="00080474"/>
    <w:rsid w:val="00082D54"/>
    <w:rsid w:val="00083229"/>
    <w:rsid w:val="00083256"/>
    <w:rsid w:val="0008364F"/>
    <w:rsid w:val="00086C0E"/>
    <w:rsid w:val="000903E6"/>
    <w:rsid w:val="000915EA"/>
    <w:rsid w:val="00092816"/>
    <w:rsid w:val="000931B1"/>
    <w:rsid w:val="00093D24"/>
    <w:rsid w:val="00093EC3"/>
    <w:rsid w:val="000948B0"/>
    <w:rsid w:val="00094CA5"/>
    <w:rsid w:val="00094FA8"/>
    <w:rsid w:val="00096730"/>
    <w:rsid w:val="000978ED"/>
    <w:rsid w:val="000A07BB"/>
    <w:rsid w:val="000A1CF7"/>
    <w:rsid w:val="000A204A"/>
    <w:rsid w:val="000A2A26"/>
    <w:rsid w:val="000A3AA3"/>
    <w:rsid w:val="000A3AD3"/>
    <w:rsid w:val="000A5E2F"/>
    <w:rsid w:val="000A635E"/>
    <w:rsid w:val="000A698A"/>
    <w:rsid w:val="000A6C5C"/>
    <w:rsid w:val="000A7F3A"/>
    <w:rsid w:val="000B0FC1"/>
    <w:rsid w:val="000B47EA"/>
    <w:rsid w:val="000B4F44"/>
    <w:rsid w:val="000B5152"/>
    <w:rsid w:val="000B5437"/>
    <w:rsid w:val="000B5924"/>
    <w:rsid w:val="000B5975"/>
    <w:rsid w:val="000B5BCD"/>
    <w:rsid w:val="000B7DC5"/>
    <w:rsid w:val="000C04F9"/>
    <w:rsid w:val="000C1569"/>
    <w:rsid w:val="000C1B81"/>
    <w:rsid w:val="000C1F7E"/>
    <w:rsid w:val="000C31C7"/>
    <w:rsid w:val="000C3A83"/>
    <w:rsid w:val="000C4FD0"/>
    <w:rsid w:val="000C5A9A"/>
    <w:rsid w:val="000C6E6A"/>
    <w:rsid w:val="000D11D4"/>
    <w:rsid w:val="000D169A"/>
    <w:rsid w:val="000D28CA"/>
    <w:rsid w:val="000D3629"/>
    <w:rsid w:val="000D46A6"/>
    <w:rsid w:val="000D53A0"/>
    <w:rsid w:val="000D646F"/>
    <w:rsid w:val="000D7463"/>
    <w:rsid w:val="000E2BEE"/>
    <w:rsid w:val="000E375E"/>
    <w:rsid w:val="000E3A6A"/>
    <w:rsid w:val="000E3A6C"/>
    <w:rsid w:val="000E4446"/>
    <w:rsid w:val="000F1E33"/>
    <w:rsid w:val="000F328E"/>
    <w:rsid w:val="000F4961"/>
    <w:rsid w:val="000F6610"/>
    <w:rsid w:val="000F6C7D"/>
    <w:rsid w:val="001000C0"/>
    <w:rsid w:val="001012FA"/>
    <w:rsid w:val="00101375"/>
    <w:rsid w:val="00102B7E"/>
    <w:rsid w:val="0010393B"/>
    <w:rsid w:val="001042F8"/>
    <w:rsid w:val="00105466"/>
    <w:rsid w:val="00107DDC"/>
    <w:rsid w:val="001101E5"/>
    <w:rsid w:val="00110628"/>
    <w:rsid w:val="00110A55"/>
    <w:rsid w:val="00112D0D"/>
    <w:rsid w:val="00113715"/>
    <w:rsid w:val="00113A7C"/>
    <w:rsid w:val="00113D6D"/>
    <w:rsid w:val="00114297"/>
    <w:rsid w:val="0011454B"/>
    <w:rsid w:val="001156C9"/>
    <w:rsid w:val="0011679C"/>
    <w:rsid w:val="00120474"/>
    <w:rsid w:val="00121751"/>
    <w:rsid w:val="0012211C"/>
    <w:rsid w:val="0012330A"/>
    <w:rsid w:val="00123594"/>
    <w:rsid w:val="0012411D"/>
    <w:rsid w:val="0012426D"/>
    <w:rsid w:val="00124E21"/>
    <w:rsid w:val="00127017"/>
    <w:rsid w:val="001277C6"/>
    <w:rsid w:val="001278D2"/>
    <w:rsid w:val="00130672"/>
    <w:rsid w:val="00131052"/>
    <w:rsid w:val="00131693"/>
    <w:rsid w:val="00135D15"/>
    <w:rsid w:val="00136E5C"/>
    <w:rsid w:val="00137F42"/>
    <w:rsid w:val="001406AF"/>
    <w:rsid w:val="00142A80"/>
    <w:rsid w:val="00142F4B"/>
    <w:rsid w:val="00143268"/>
    <w:rsid w:val="001458D5"/>
    <w:rsid w:val="00147299"/>
    <w:rsid w:val="001505A6"/>
    <w:rsid w:val="0015108F"/>
    <w:rsid w:val="001520E9"/>
    <w:rsid w:val="00152F63"/>
    <w:rsid w:val="00156CE4"/>
    <w:rsid w:val="0016097F"/>
    <w:rsid w:val="001611A9"/>
    <w:rsid w:val="00162F34"/>
    <w:rsid w:val="00164195"/>
    <w:rsid w:val="0016581A"/>
    <w:rsid w:val="00165B24"/>
    <w:rsid w:val="0016612A"/>
    <w:rsid w:val="00166CB4"/>
    <w:rsid w:val="00170161"/>
    <w:rsid w:val="00170D0B"/>
    <w:rsid w:val="00173BF2"/>
    <w:rsid w:val="00173E5F"/>
    <w:rsid w:val="0017640E"/>
    <w:rsid w:val="0017671D"/>
    <w:rsid w:val="00176E05"/>
    <w:rsid w:val="00176F81"/>
    <w:rsid w:val="001775B7"/>
    <w:rsid w:val="00177B4B"/>
    <w:rsid w:val="00177B70"/>
    <w:rsid w:val="00177BF9"/>
    <w:rsid w:val="00181F24"/>
    <w:rsid w:val="001821D3"/>
    <w:rsid w:val="00182AA7"/>
    <w:rsid w:val="001832CB"/>
    <w:rsid w:val="001849A7"/>
    <w:rsid w:val="00184E9D"/>
    <w:rsid w:val="00184F23"/>
    <w:rsid w:val="001853C5"/>
    <w:rsid w:val="00186016"/>
    <w:rsid w:val="00187059"/>
    <w:rsid w:val="001904F1"/>
    <w:rsid w:val="00191E37"/>
    <w:rsid w:val="00192105"/>
    <w:rsid w:val="00192179"/>
    <w:rsid w:val="001929BF"/>
    <w:rsid w:val="001933A3"/>
    <w:rsid w:val="00195A95"/>
    <w:rsid w:val="00196349"/>
    <w:rsid w:val="001965A3"/>
    <w:rsid w:val="001967BD"/>
    <w:rsid w:val="001970E3"/>
    <w:rsid w:val="001977A0"/>
    <w:rsid w:val="00197850"/>
    <w:rsid w:val="001A0158"/>
    <w:rsid w:val="001A2112"/>
    <w:rsid w:val="001A3893"/>
    <w:rsid w:val="001A450E"/>
    <w:rsid w:val="001A4831"/>
    <w:rsid w:val="001A5B25"/>
    <w:rsid w:val="001A763C"/>
    <w:rsid w:val="001A771D"/>
    <w:rsid w:val="001A7FD4"/>
    <w:rsid w:val="001B0311"/>
    <w:rsid w:val="001B0DB6"/>
    <w:rsid w:val="001B2F30"/>
    <w:rsid w:val="001B46D1"/>
    <w:rsid w:val="001B4E56"/>
    <w:rsid w:val="001B6675"/>
    <w:rsid w:val="001B67EE"/>
    <w:rsid w:val="001B751B"/>
    <w:rsid w:val="001C0F58"/>
    <w:rsid w:val="001C180F"/>
    <w:rsid w:val="001C191F"/>
    <w:rsid w:val="001C1A14"/>
    <w:rsid w:val="001C4409"/>
    <w:rsid w:val="001C5293"/>
    <w:rsid w:val="001C5A36"/>
    <w:rsid w:val="001C5AA7"/>
    <w:rsid w:val="001C6318"/>
    <w:rsid w:val="001C644F"/>
    <w:rsid w:val="001C6898"/>
    <w:rsid w:val="001C730D"/>
    <w:rsid w:val="001D063F"/>
    <w:rsid w:val="001D2852"/>
    <w:rsid w:val="001D3ABE"/>
    <w:rsid w:val="001D3BF8"/>
    <w:rsid w:val="001D3E93"/>
    <w:rsid w:val="001D5B90"/>
    <w:rsid w:val="001D5FAD"/>
    <w:rsid w:val="001D6890"/>
    <w:rsid w:val="001D7A6B"/>
    <w:rsid w:val="001D7D82"/>
    <w:rsid w:val="001D7E07"/>
    <w:rsid w:val="001D7FD0"/>
    <w:rsid w:val="001E0106"/>
    <w:rsid w:val="001E0BA3"/>
    <w:rsid w:val="001E0D43"/>
    <w:rsid w:val="001E17D5"/>
    <w:rsid w:val="001E22DB"/>
    <w:rsid w:val="001E388F"/>
    <w:rsid w:val="001E5780"/>
    <w:rsid w:val="001E5F90"/>
    <w:rsid w:val="001E66D9"/>
    <w:rsid w:val="001E6988"/>
    <w:rsid w:val="001E6B77"/>
    <w:rsid w:val="001E748D"/>
    <w:rsid w:val="001E7AEC"/>
    <w:rsid w:val="001E7B51"/>
    <w:rsid w:val="001F00B4"/>
    <w:rsid w:val="001F03D4"/>
    <w:rsid w:val="001F2565"/>
    <w:rsid w:val="001F3F1F"/>
    <w:rsid w:val="001F43A1"/>
    <w:rsid w:val="001F4CEA"/>
    <w:rsid w:val="001F657D"/>
    <w:rsid w:val="00200C61"/>
    <w:rsid w:val="0020103A"/>
    <w:rsid w:val="00201BA8"/>
    <w:rsid w:val="0020375C"/>
    <w:rsid w:val="002043DF"/>
    <w:rsid w:val="0020515F"/>
    <w:rsid w:val="002056A5"/>
    <w:rsid w:val="00206875"/>
    <w:rsid w:val="00206992"/>
    <w:rsid w:val="0021040B"/>
    <w:rsid w:val="00210A04"/>
    <w:rsid w:val="002115C9"/>
    <w:rsid w:val="00211E27"/>
    <w:rsid w:val="00212178"/>
    <w:rsid w:val="002143A2"/>
    <w:rsid w:val="002205B7"/>
    <w:rsid w:val="00221ADB"/>
    <w:rsid w:val="00221AE9"/>
    <w:rsid w:val="00222C30"/>
    <w:rsid w:val="00222E49"/>
    <w:rsid w:val="00224345"/>
    <w:rsid w:val="00227710"/>
    <w:rsid w:val="00227B5A"/>
    <w:rsid w:val="0023015B"/>
    <w:rsid w:val="002301A0"/>
    <w:rsid w:val="00230EA9"/>
    <w:rsid w:val="00231193"/>
    <w:rsid w:val="0023162E"/>
    <w:rsid w:val="00233B38"/>
    <w:rsid w:val="00234C67"/>
    <w:rsid w:val="00235C37"/>
    <w:rsid w:val="00236779"/>
    <w:rsid w:val="00237028"/>
    <w:rsid w:val="00240849"/>
    <w:rsid w:val="00240E9E"/>
    <w:rsid w:val="00242371"/>
    <w:rsid w:val="00243921"/>
    <w:rsid w:val="00243BEA"/>
    <w:rsid w:val="00244C6F"/>
    <w:rsid w:val="00245715"/>
    <w:rsid w:val="002461D6"/>
    <w:rsid w:val="00246DFF"/>
    <w:rsid w:val="00247444"/>
    <w:rsid w:val="00250058"/>
    <w:rsid w:val="0025060E"/>
    <w:rsid w:val="00250B42"/>
    <w:rsid w:val="00250CAD"/>
    <w:rsid w:val="002516B4"/>
    <w:rsid w:val="00252AD3"/>
    <w:rsid w:val="00252D38"/>
    <w:rsid w:val="002535B7"/>
    <w:rsid w:val="00253B78"/>
    <w:rsid w:val="0025474F"/>
    <w:rsid w:val="00256139"/>
    <w:rsid w:val="0025677A"/>
    <w:rsid w:val="00256949"/>
    <w:rsid w:val="00256E0A"/>
    <w:rsid w:val="0025745E"/>
    <w:rsid w:val="002574CC"/>
    <w:rsid w:val="00257BB4"/>
    <w:rsid w:val="00260544"/>
    <w:rsid w:val="00262437"/>
    <w:rsid w:val="00262B0E"/>
    <w:rsid w:val="0026314C"/>
    <w:rsid w:val="00264510"/>
    <w:rsid w:val="002665EA"/>
    <w:rsid w:val="00266898"/>
    <w:rsid w:val="002672E6"/>
    <w:rsid w:val="00267C3C"/>
    <w:rsid w:val="0027078C"/>
    <w:rsid w:val="00272F3F"/>
    <w:rsid w:val="00273918"/>
    <w:rsid w:val="00273EF9"/>
    <w:rsid w:val="002762A3"/>
    <w:rsid w:val="00277947"/>
    <w:rsid w:val="002779A1"/>
    <w:rsid w:val="002832AC"/>
    <w:rsid w:val="0028360A"/>
    <w:rsid w:val="00284D48"/>
    <w:rsid w:val="00284F33"/>
    <w:rsid w:val="002852B8"/>
    <w:rsid w:val="0028597F"/>
    <w:rsid w:val="002868CC"/>
    <w:rsid w:val="00287016"/>
    <w:rsid w:val="00287CF7"/>
    <w:rsid w:val="002903A1"/>
    <w:rsid w:val="00290BE2"/>
    <w:rsid w:val="00290BFC"/>
    <w:rsid w:val="002915C7"/>
    <w:rsid w:val="002926CB"/>
    <w:rsid w:val="00293F84"/>
    <w:rsid w:val="00294984"/>
    <w:rsid w:val="00295690"/>
    <w:rsid w:val="00295FDC"/>
    <w:rsid w:val="00296664"/>
    <w:rsid w:val="00296DE2"/>
    <w:rsid w:val="0029762D"/>
    <w:rsid w:val="002A02E0"/>
    <w:rsid w:val="002A087D"/>
    <w:rsid w:val="002A3582"/>
    <w:rsid w:val="002A397D"/>
    <w:rsid w:val="002A40EE"/>
    <w:rsid w:val="002A43A3"/>
    <w:rsid w:val="002A5C31"/>
    <w:rsid w:val="002A623F"/>
    <w:rsid w:val="002A6498"/>
    <w:rsid w:val="002A68D8"/>
    <w:rsid w:val="002A6F81"/>
    <w:rsid w:val="002A70DE"/>
    <w:rsid w:val="002A7726"/>
    <w:rsid w:val="002B078E"/>
    <w:rsid w:val="002B128B"/>
    <w:rsid w:val="002B1A3C"/>
    <w:rsid w:val="002B2EBF"/>
    <w:rsid w:val="002B3B6C"/>
    <w:rsid w:val="002B5053"/>
    <w:rsid w:val="002B5D50"/>
    <w:rsid w:val="002B5DC9"/>
    <w:rsid w:val="002B67D7"/>
    <w:rsid w:val="002B6993"/>
    <w:rsid w:val="002B79FB"/>
    <w:rsid w:val="002B7D91"/>
    <w:rsid w:val="002B7F43"/>
    <w:rsid w:val="002C14BC"/>
    <w:rsid w:val="002C1F6D"/>
    <w:rsid w:val="002C2B9D"/>
    <w:rsid w:val="002C2DAC"/>
    <w:rsid w:val="002C2EA2"/>
    <w:rsid w:val="002C2FCA"/>
    <w:rsid w:val="002C4317"/>
    <w:rsid w:val="002C45CE"/>
    <w:rsid w:val="002C482D"/>
    <w:rsid w:val="002C4A56"/>
    <w:rsid w:val="002C515E"/>
    <w:rsid w:val="002C6F64"/>
    <w:rsid w:val="002D0956"/>
    <w:rsid w:val="002D1F97"/>
    <w:rsid w:val="002D2C06"/>
    <w:rsid w:val="002D2D4C"/>
    <w:rsid w:val="002D41EB"/>
    <w:rsid w:val="002D42B2"/>
    <w:rsid w:val="002D4602"/>
    <w:rsid w:val="002D4FA9"/>
    <w:rsid w:val="002D5091"/>
    <w:rsid w:val="002D58A5"/>
    <w:rsid w:val="002D655F"/>
    <w:rsid w:val="002D711E"/>
    <w:rsid w:val="002D785D"/>
    <w:rsid w:val="002D7FF2"/>
    <w:rsid w:val="002E1A81"/>
    <w:rsid w:val="002E1F50"/>
    <w:rsid w:val="002E20E9"/>
    <w:rsid w:val="002E241D"/>
    <w:rsid w:val="002E275D"/>
    <w:rsid w:val="002E2B4D"/>
    <w:rsid w:val="002E31F7"/>
    <w:rsid w:val="002E3ECC"/>
    <w:rsid w:val="002E4044"/>
    <w:rsid w:val="002E50D4"/>
    <w:rsid w:val="002E510C"/>
    <w:rsid w:val="002F157A"/>
    <w:rsid w:val="002F164D"/>
    <w:rsid w:val="002F2F4B"/>
    <w:rsid w:val="002F372F"/>
    <w:rsid w:val="002F3A10"/>
    <w:rsid w:val="002F4C48"/>
    <w:rsid w:val="002F5764"/>
    <w:rsid w:val="002F65F0"/>
    <w:rsid w:val="002F6CD8"/>
    <w:rsid w:val="002F7265"/>
    <w:rsid w:val="0030036B"/>
    <w:rsid w:val="0030169D"/>
    <w:rsid w:val="00302685"/>
    <w:rsid w:val="00302F75"/>
    <w:rsid w:val="00303123"/>
    <w:rsid w:val="00303A88"/>
    <w:rsid w:val="00303E76"/>
    <w:rsid w:val="00303F04"/>
    <w:rsid w:val="003044CC"/>
    <w:rsid w:val="003046EC"/>
    <w:rsid w:val="0030645F"/>
    <w:rsid w:val="00306E9B"/>
    <w:rsid w:val="00307967"/>
    <w:rsid w:val="00307B53"/>
    <w:rsid w:val="00311882"/>
    <w:rsid w:val="0031189E"/>
    <w:rsid w:val="00312057"/>
    <w:rsid w:val="00314467"/>
    <w:rsid w:val="003151B6"/>
    <w:rsid w:val="003179C4"/>
    <w:rsid w:val="003213FA"/>
    <w:rsid w:val="003215A9"/>
    <w:rsid w:val="00323071"/>
    <w:rsid w:val="00324F68"/>
    <w:rsid w:val="003262F6"/>
    <w:rsid w:val="00326FC0"/>
    <w:rsid w:val="00330B0D"/>
    <w:rsid w:val="00330DA7"/>
    <w:rsid w:val="00333167"/>
    <w:rsid w:val="0033328C"/>
    <w:rsid w:val="003335F1"/>
    <w:rsid w:val="00341A04"/>
    <w:rsid w:val="003459F0"/>
    <w:rsid w:val="00345C1B"/>
    <w:rsid w:val="0034611E"/>
    <w:rsid w:val="003475E7"/>
    <w:rsid w:val="003504DC"/>
    <w:rsid w:val="00350FA6"/>
    <w:rsid w:val="003515BD"/>
    <w:rsid w:val="00351BA1"/>
    <w:rsid w:val="00351EBC"/>
    <w:rsid w:val="00352E87"/>
    <w:rsid w:val="00354307"/>
    <w:rsid w:val="0035655C"/>
    <w:rsid w:val="00357B6D"/>
    <w:rsid w:val="00357FBC"/>
    <w:rsid w:val="003601C2"/>
    <w:rsid w:val="00360691"/>
    <w:rsid w:val="0036087A"/>
    <w:rsid w:val="00360B34"/>
    <w:rsid w:val="003631BE"/>
    <w:rsid w:val="00363A33"/>
    <w:rsid w:val="003667A2"/>
    <w:rsid w:val="00366874"/>
    <w:rsid w:val="00366CA8"/>
    <w:rsid w:val="00366EBB"/>
    <w:rsid w:val="00367361"/>
    <w:rsid w:val="00367E9F"/>
    <w:rsid w:val="00371042"/>
    <w:rsid w:val="00371D49"/>
    <w:rsid w:val="00372E9C"/>
    <w:rsid w:val="00374149"/>
    <w:rsid w:val="003743CE"/>
    <w:rsid w:val="00376C71"/>
    <w:rsid w:val="00377024"/>
    <w:rsid w:val="00377C6D"/>
    <w:rsid w:val="00377D10"/>
    <w:rsid w:val="00380EA5"/>
    <w:rsid w:val="00382B13"/>
    <w:rsid w:val="00384C80"/>
    <w:rsid w:val="003859C6"/>
    <w:rsid w:val="00385BE2"/>
    <w:rsid w:val="003868AA"/>
    <w:rsid w:val="00386E3D"/>
    <w:rsid w:val="00387220"/>
    <w:rsid w:val="00387237"/>
    <w:rsid w:val="003873B4"/>
    <w:rsid w:val="0039029C"/>
    <w:rsid w:val="00392F67"/>
    <w:rsid w:val="003938EF"/>
    <w:rsid w:val="003939A2"/>
    <w:rsid w:val="00393F1D"/>
    <w:rsid w:val="003945F9"/>
    <w:rsid w:val="00395849"/>
    <w:rsid w:val="003964B8"/>
    <w:rsid w:val="00397348"/>
    <w:rsid w:val="0039765C"/>
    <w:rsid w:val="003A0ABC"/>
    <w:rsid w:val="003A22DB"/>
    <w:rsid w:val="003A231C"/>
    <w:rsid w:val="003A2768"/>
    <w:rsid w:val="003A2DA9"/>
    <w:rsid w:val="003A31A0"/>
    <w:rsid w:val="003A55F4"/>
    <w:rsid w:val="003A5664"/>
    <w:rsid w:val="003A5673"/>
    <w:rsid w:val="003A6982"/>
    <w:rsid w:val="003B0A82"/>
    <w:rsid w:val="003B0E60"/>
    <w:rsid w:val="003B25D9"/>
    <w:rsid w:val="003B33BE"/>
    <w:rsid w:val="003B3EBC"/>
    <w:rsid w:val="003B425A"/>
    <w:rsid w:val="003B45A4"/>
    <w:rsid w:val="003B51AE"/>
    <w:rsid w:val="003B59CF"/>
    <w:rsid w:val="003B7679"/>
    <w:rsid w:val="003B7A8E"/>
    <w:rsid w:val="003B7AA3"/>
    <w:rsid w:val="003B7B6B"/>
    <w:rsid w:val="003C0358"/>
    <w:rsid w:val="003C0A96"/>
    <w:rsid w:val="003C0D32"/>
    <w:rsid w:val="003C406F"/>
    <w:rsid w:val="003C418C"/>
    <w:rsid w:val="003C468E"/>
    <w:rsid w:val="003C5333"/>
    <w:rsid w:val="003C58C0"/>
    <w:rsid w:val="003C6041"/>
    <w:rsid w:val="003C63BB"/>
    <w:rsid w:val="003C6DF2"/>
    <w:rsid w:val="003D04D1"/>
    <w:rsid w:val="003D05F8"/>
    <w:rsid w:val="003D08B8"/>
    <w:rsid w:val="003D1939"/>
    <w:rsid w:val="003D2F4E"/>
    <w:rsid w:val="003D3674"/>
    <w:rsid w:val="003D3CE6"/>
    <w:rsid w:val="003D4E67"/>
    <w:rsid w:val="003D5992"/>
    <w:rsid w:val="003D6D6E"/>
    <w:rsid w:val="003D7458"/>
    <w:rsid w:val="003D7987"/>
    <w:rsid w:val="003D7E99"/>
    <w:rsid w:val="003E0C90"/>
    <w:rsid w:val="003E1DD3"/>
    <w:rsid w:val="003E2585"/>
    <w:rsid w:val="003E2E1F"/>
    <w:rsid w:val="003E3563"/>
    <w:rsid w:val="003E366B"/>
    <w:rsid w:val="003E36B5"/>
    <w:rsid w:val="003E3957"/>
    <w:rsid w:val="003E7020"/>
    <w:rsid w:val="003F2971"/>
    <w:rsid w:val="003F2B3F"/>
    <w:rsid w:val="003F5E4A"/>
    <w:rsid w:val="003F6CE3"/>
    <w:rsid w:val="003F7187"/>
    <w:rsid w:val="003F7D1B"/>
    <w:rsid w:val="00400DEF"/>
    <w:rsid w:val="00400F2C"/>
    <w:rsid w:val="00401148"/>
    <w:rsid w:val="00401A75"/>
    <w:rsid w:val="004022A5"/>
    <w:rsid w:val="004032BC"/>
    <w:rsid w:val="004035E8"/>
    <w:rsid w:val="00404940"/>
    <w:rsid w:val="004052BB"/>
    <w:rsid w:val="00406BD6"/>
    <w:rsid w:val="00407F81"/>
    <w:rsid w:val="0041003D"/>
    <w:rsid w:val="0041100B"/>
    <w:rsid w:val="004118F4"/>
    <w:rsid w:val="00413E35"/>
    <w:rsid w:val="004144C5"/>
    <w:rsid w:val="00414A6D"/>
    <w:rsid w:val="0041567B"/>
    <w:rsid w:val="004179E3"/>
    <w:rsid w:val="00422FF2"/>
    <w:rsid w:val="00424C54"/>
    <w:rsid w:val="00426AAD"/>
    <w:rsid w:val="0043012D"/>
    <w:rsid w:val="00431AC7"/>
    <w:rsid w:val="00432109"/>
    <w:rsid w:val="00433576"/>
    <w:rsid w:val="0043363B"/>
    <w:rsid w:val="00434B5F"/>
    <w:rsid w:val="004354B1"/>
    <w:rsid w:val="00436109"/>
    <w:rsid w:val="00437642"/>
    <w:rsid w:val="0044368E"/>
    <w:rsid w:val="00443EA3"/>
    <w:rsid w:val="00444600"/>
    <w:rsid w:val="00445DE6"/>
    <w:rsid w:val="004473E3"/>
    <w:rsid w:val="00447B88"/>
    <w:rsid w:val="00447F32"/>
    <w:rsid w:val="004508F7"/>
    <w:rsid w:val="00451019"/>
    <w:rsid w:val="0045239B"/>
    <w:rsid w:val="004557A0"/>
    <w:rsid w:val="00460719"/>
    <w:rsid w:val="00462D29"/>
    <w:rsid w:val="004635A2"/>
    <w:rsid w:val="00463C65"/>
    <w:rsid w:val="004648F2"/>
    <w:rsid w:val="00464CF7"/>
    <w:rsid w:val="004654B5"/>
    <w:rsid w:val="004663C3"/>
    <w:rsid w:val="0046703C"/>
    <w:rsid w:val="004671AA"/>
    <w:rsid w:val="0046767B"/>
    <w:rsid w:val="004676DA"/>
    <w:rsid w:val="004677AB"/>
    <w:rsid w:val="00472A18"/>
    <w:rsid w:val="00472CBB"/>
    <w:rsid w:val="00472F76"/>
    <w:rsid w:val="00473207"/>
    <w:rsid w:val="004744AF"/>
    <w:rsid w:val="004759AC"/>
    <w:rsid w:val="00475B5D"/>
    <w:rsid w:val="0047678F"/>
    <w:rsid w:val="00476E99"/>
    <w:rsid w:val="00477377"/>
    <w:rsid w:val="00477CB6"/>
    <w:rsid w:val="00480692"/>
    <w:rsid w:val="0048089C"/>
    <w:rsid w:val="004810CB"/>
    <w:rsid w:val="004811CD"/>
    <w:rsid w:val="0048140A"/>
    <w:rsid w:val="00481480"/>
    <w:rsid w:val="004819C1"/>
    <w:rsid w:val="004820C4"/>
    <w:rsid w:val="00482932"/>
    <w:rsid w:val="004864CE"/>
    <w:rsid w:val="00487901"/>
    <w:rsid w:val="00490913"/>
    <w:rsid w:val="004911D5"/>
    <w:rsid w:val="00491344"/>
    <w:rsid w:val="00492B2C"/>
    <w:rsid w:val="004943B0"/>
    <w:rsid w:val="00494426"/>
    <w:rsid w:val="00494AE4"/>
    <w:rsid w:val="004A0977"/>
    <w:rsid w:val="004A11F3"/>
    <w:rsid w:val="004A2561"/>
    <w:rsid w:val="004A484A"/>
    <w:rsid w:val="004A50E0"/>
    <w:rsid w:val="004A5791"/>
    <w:rsid w:val="004B0146"/>
    <w:rsid w:val="004B05A6"/>
    <w:rsid w:val="004B0885"/>
    <w:rsid w:val="004B0EC7"/>
    <w:rsid w:val="004B41FD"/>
    <w:rsid w:val="004B5E99"/>
    <w:rsid w:val="004B72AB"/>
    <w:rsid w:val="004C11EB"/>
    <w:rsid w:val="004C23B5"/>
    <w:rsid w:val="004C3450"/>
    <w:rsid w:val="004C4D64"/>
    <w:rsid w:val="004C4F0D"/>
    <w:rsid w:val="004C5ACF"/>
    <w:rsid w:val="004C6F9D"/>
    <w:rsid w:val="004C74EE"/>
    <w:rsid w:val="004C7556"/>
    <w:rsid w:val="004C7940"/>
    <w:rsid w:val="004C7EC5"/>
    <w:rsid w:val="004D1F92"/>
    <w:rsid w:val="004D206A"/>
    <w:rsid w:val="004D21DB"/>
    <w:rsid w:val="004D24D8"/>
    <w:rsid w:val="004D2D32"/>
    <w:rsid w:val="004D385D"/>
    <w:rsid w:val="004D568D"/>
    <w:rsid w:val="004D7842"/>
    <w:rsid w:val="004E0345"/>
    <w:rsid w:val="004E0DDD"/>
    <w:rsid w:val="004E11F0"/>
    <w:rsid w:val="004E21DA"/>
    <w:rsid w:val="004E28C0"/>
    <w:rsid w:val="004E32B1"/>
    <w:rsid w:val="004E33E2"/>
    <w:rsid w:val="004E4DA3"/>
    <w:rsid w:val="004E52C6"/>
    <w:rsid w:val="004E5A25"/>
    <w:rsid w:val="004E6431"/>
    <w:rsid w:val="004E6F8D"/>
    <w:rsid w:val="004E7D0D"/>
    <w:rsid w:val="004F4DB6"/>
    <w:rsid w:val="004F50BF"/>
    <w:rsid w:val="004F5159"/>
    <w:rsid w:val="004F51B7"/>
    <w:rsid w:val="004F52CF"/>
    <w:rsid w:val="004F6588"/>
    <w:rsid w:val="004F6EF4"/>
    <w:rsid w:val="00500720"/>
    <w:rsid w:val="00501782"/>
    <w:rsid w:val="00501E19"/>
    <w:rsid w:val="00503224"/>
    <w:rsid w:val="0050346C"/>
    <w:rsid w:val="005035B6"/>
    <w:rsid w:val="0050539B"/>
    <w:rsid w:val="005076AA"/>
    <w:rsid w:val="00507B13"/>
    <w:rsid w:val="00511013"/>
    <w:rsid w:val="00511280"/>
    <w:rsid w:val="005116CF"/>
    <w:rsid w:val="00513F62"/>
    <w:rsid w:val="00514ECC"/>
    <w:rsid w:val="00515770"/>
    <w:rsid w:val="00515A7B"/>
    <w:rsid w:val="00516E5F"/>
    <w:rsid w:val="00520973"/>
    <w:rsid w:val="00521157"/>
    <w:rsid w:val="005226BB"/>
    <w:rsid w:val="005230DA"/>
    <w:rsid w:val="005248B7"/>
    <w:rsid w:val="00525D92"/>
    <w:rsid w:val="005276F4"/>
    <w:rsid w:val="0053101B"/>
    <w:rsid w:val="00533E9B"/>
    <w:rsid w:val="005344BA"/>
    <w:rsid w:val="00535A2D"/>
    <w:rsid w:val="00535BB6"/>
    <w:rsid w:val="00535CEE"/>
    <w:rsid w:val="005360B2"/>
    <w:rsid w:val="00536492"/>
    <w:rsid w:val="00536F17"/>
    <w:rsid w:val="00537465"/>
    <w:rsid w:val="00540D39"/>
    <w:rsid w:val="0054139B"/>
    <w:rsid w:val="0054271C"/>
    <w:rsid w:val="005431DC"/>
    <w:rsid w:val="0054356E"/>
    <w:rsid w:val="0054414D"/>
    <w:rsid w:val="00544B78"/>
    <w:rsid w:val="005450F0"/>
    <w:rsid w:val="00545305"/>
    <w:rsid w:val="0054552A"/>
    <w:rsid w:val="0054714A"/>
    <w:rsid w:val="00547410"/>
    <w:rsid w:val="00547577"/>
    <w:rsid w:val="00550497"/>
    <w:rsid w:val="00550D10"/>
    <w:rsid w:val="00551136"/>
    <w:rsid w:val="005514C7"/>
    <w:rsid w:val="00551C58"/>
    <w:rsid w:val="005533A9"/>
    <w:rsid w:val="00553989"/>
    <w:rsid w:val="00554C75"/>
    <w:rsid w:val="0055527E"/>
    <w:rsid w:val="005560EB"/>
    <w:rsid w:val="00556798"/>
    <w:rsid w:val="0055705A"/>
    <w:rsid w:val="00557278"/>
    <w:rsid w:val="00561452"/>
    <w:rsid w:val="00561DCC"/>
    <w:rsid w:val="00561EE5"/>
    <w:rsid w:val="005628D8"/>
    <w:rsid w:val="00562B69"/>
    <w:rsid w:val="00563376"/>
    <w:rsid w:val="0056444E"/>
    <w:rsid w:val="00565FE6"/>
    <w:rsid w:val="00566AE9"/>
    <w:rsid w:val="00567571"/>
    <w:rsid w:val="00567926"/>
    <w:rsid w:val="00570617"/>
    <w:rsid w:val="0057189F"/>
    <w:rsid w:val="00573473"/>
    <w:rsid w:val="005776AE"/>
    <w:rsid w:val="00577C30"/>
    <w:rsid w:val="005811D3"/>
    <w:rsid w:val="00581392"/>
    <w:rsid w:val="00581504"/>
    <w:rsid w:val="00581830"/>
    <w:rsid w:val="00581F4D"/>
    <w:rsid w:val="00583880"/>
    <w:rsid w:val="0058395D"/>
    <w:rsid w:val="005843BD"/>
    <w:rsid w:val="00584842"/>
    <w:rsid w:val="00587A42"/>
    <w:rsid w:val="00587AAC"/>
    <w:rsid w:val="00590DAA"/>
    <w:rsid w:val="00593F16"/>
    <w:rsid w:val="005942FB"/>
    <w:rsid w:val="005945A6"/>
    <w:rsid w:val="0059512E"/>
    <w:rsid w:val="0059545A"/>
    <w:rsid w:val="005965A8"/>
    <w:rsid w:val="005969B3"/>
    <w:rsid w:val="00596C9A"/>
    <w:rsid w:val="0059783D"/>
    <w:rsid w:val="0059785C"/>
    <w:rsid w:val="005A0148"/>
    <w:rsid w:val="005A0B8F"/>
    <w:rsid w:val="005A1F34"/>
    <w:rsid w:val="005A2022"/>
    <w:rsid w:val="005A4582"/>
    <w:rsid w:val="005A5781"/>
    <w:rsid w:val="005A5A57"/>
    <w:rsid w:val="005A66AA"/>
    <w:rsid w:val="005A7D2C"/>
    <w:rsid w:val="005B1012"/>
    <w:rsid w:val="005B1A4F"/>
    <w:rsid w:val="005B1A96"/>
    <w:rsid w:val="005B22D2"/>
    <w:rsid w:val="005B31DF"/>
    <w:rsid w:val="005B3A0C"/>
    <w:rsid w:val="005B4840"/>
    <w:rsid w:val="005B500D"/>
    <w:rsid w:val="005B5822"/>
    <w:rsid w:val="005B7B53"/>
    <w:rsid w:val="005C0A1D"/>
    <w:rsid w:val="005C0C28"/>
    <w:rsid w:val="005C139E"/>
    <w:rsid w:val="005C1E12"/>
    <w:rsid w:val="005C4E31"/>
    <w:rsid w:val="005C5372"/>
    <w:rsid w:val="005C568D"/>
    <w:rsid w:val="005C5CDD"/>
    <w:rsid w:val="005C63C1"/>
    <w:rsid w:val="005D0E57"/>
    <w:rsid w:val="005D1636"/>
    <w:rsid w:val="005D1B05"/>
    <w:rsid w:val="005D246B"/>
    <w:rsid w:val="005D4696"/>
    <w:rsid w:val="005D484C"/>
    <w:rsid w:val="005D4F39"/>
    <w:rsid w:val="005D5E55"/>
    <w:rsid w:val="005D7B47"/>
    <w:rsid w:val="005E1067"/>
    <w:rsid w:val="005E25B6"/>
    <w:rsid w:val="005E2B85"/>
    <w:rsid w:val="005E57E1"/>
    <w:rsid w:val="005E5D86"/>
    <w:rsid w:val="005E7624"/>
    <w:rsid w:val="005E7EC7"/>
    <w:rsid w:val="005F0EDD"/>
    <w:rsid w:val="005F1733"/>
    <w:rsid w:val="005F2772"/>
    <w:rsid w:val="005F2F3E"/>
    <w:rsid w:val="005F40BA"/>
    <w:rsid w:val="005F50F9"/>
    <w:rsid w:val="005F709D"/>
    <w:rsid w:val="005F79B7"/>
    <w:rsid w:val="005F7F4F"/>
    <w:rsid w:val="006008C6"/>
    <w:rsid w:val="00600F28"/>
    <w:rsid w:val="0060100F"/>
    <w:rsid w:val="00601D09"/>
    <w:rsid w:val="00601EE9"/>
    <w:rsid w:val="00602847"/>
    <w:rsid w:val="00602EA8"/>
    <w:rsid w:val="00602ECE"/>
    <w:rsid w:val="0060354E"/>
    <w:rsid w:val="006042D1"/>
    <w:rsid w:val="0060460A"/>
    <w:rsid w:val="00605478"/>
    <w:rsid w:val="006056AD"/>
    <w:rsid w:val="00606F54"/>
    <w:rsid w:val="00611248"/>
    <w:rsid w:val="0061210A"/>
    <w:rsid w:val="00612A3B"/>
    <w:rsid w:val="00612CF3"/>
    <w:rsid w:val="00616468"/>
    <w:rsid w:val="0061695C"/>
    <w:rsid w:val="00620047"/>
    <w:rsid w:val="00621013"/>
    <w:rsid w:val="006220F0"/>
    <w:rsid w:val="00623B35"/>
    <w:rsid w:val="0062405B"/>
    <w:rsid w:val="006241EE"/>
    <w:rsid w:val="00624858"/>
    <w:rsid w:val="00626131"/>
    <w:rsid w:val="00627BB2"/>
    <w:rsid w:val="006326A6"/>
    <w:rsid w:val="00633DB4"/>
    <w:rsid w:val="00634A12"/>
    <w:rsid w:val="00634E17"/>
    <w:rsid w:val="006352E6"/>
    <w:rsid w:val="0063555E"/>
    <w:rsid w:val="006355CB"/>
    <w:rsid w:val="00635E3C"/>
    <w:rsid w:val="00640EEF"/>
    <w:rsid w:val="006457BE"/>
    <w:rsid w:val="00646181"/>
    <w:rsid w:val="00647531"/>
    <w:rsid w:val="00647CA0"/>
    <w:rsid w:val="006503B1"/>
    <w:rsid w:val="006507D2"/>
    <w:rsid w:val="00651ACF"/>
    <w:rsid w:val="00651B50"/>
    <w:rsid w:val="0065201F"/>
    <w:rsid w:val="006524CC"/>
    <w:rsid w:val="0065250D"/>
    <w:rsid w:val="00653403"/>
    <w:rsid w:val="0065376B"/>
    <w:rsid w:val="00653B04"/>
    <w:rsid w:val="006547E5"/>
    <w:rsid w:val="006548F1"/>
    <w:rsid w:val="00654B0D"/>
    <w:rsid w:val="006552C1"/>
    <w:rsid w:val="0065559C"/>
    <w:rsid w:val="0065632F"/>
    <w:rsid w:val="0065670A"/>
    <w:rsid w:val="00656DB5"/>
    <w:rsid w:val="006576B2"/>
    <w:rsid w:val="0066184A"/>
    <w:rsid w:val="00661925"/>
    <w:rsid w:val="00661CF5"/>
    <w:rsid w:val="006647D4"/>
    <w:rsid w:val="006657BA"/>
    <w:rsid w:val="0066765C"/>
    <w:rsid w:val="006703DD"/>
    <w:rsid w:val="0067097A"/>
    <w:rsid w:val="0067194D"/>
    <w:rsid w:val="006727BA"/>
    <w:rsid w:val="0067364A"/>
    <w:rsid w:val="00673B25"/>
    <w:rsid w:val="00673D8C"/>
    <w:rsid w:val="00673F70"/>
    <w:rsid w:val="00675136"/>
    <w:rsid w:val="006770A5"/>
    <w:rsid w:val="00681933"/>
    <w:rsid w:val="00681E9F"/>
    <w:rsid w:val="0068457D"/>
    <w:rsid w:val="00684DF5"/>
    <w:rsid w:val="00684F78"/>
    <w:rsid w:val="00685B4B"/>
    <w:rsid w:val="00687BDC"/>
    <w:rsid w:val="0069043F"/>
    <w:rsid w:val="00690DEA"/>
    <w:rsid w:val="00691238"/>
    <w:rsid w:val="006921A6"/>
    <w:rsid w:val="00693AA5"/>
    <w:rsid w:val="00694783"/>
    <w:rsid w:val="00694807"/>
    <w:rsid w:val="00695517"/>
    <w:rsid w:val="00695ED3"/>
    <w:rsid w:val="00697D48"/>
    <w:rsid w:val="006A023D"/>
    <w:rsid w:val="006A0DA5"/>
    <w:rsid w:val="006A1254"/>
    <w:rsid w:val="006A191C"/>
    <w:rsid w:val="006A1ECA"/>
    <w:rsid w:val="006A2093"/>
    <w:rsid w:val="006A2A6E"/>
    <w:rsid w:val="006A2A73"/>
    <w:rsid w:val="006A2A8F"/>
    <w:rsid w:val="006A325E"/>
    <w:rsid w:val="006A3499"/>
    <w:rsid w:val="006A67F0"/>
    <w:rsid w:val="006A6AF8"/>
    <w:rsid w:val="006B0096"/>
    <w:rsid w:val="006B00FE"/>
    <w:rsid w:val="006B1E5D"/>
    <w:rsid w:val="006B36BA"/>
    <w:rsid w:val="006B3F76"/>
    <w:rsid w:val="006B41AB"/>
    <w:rsid w:val="006B6D4F"/>
    <w:rsid w:val="006C0C16"/>
    <w:rsid w:val="006C0DBA"/>
    <w:rsid w:val="006C18AD"/>
    <w:rsid w:val="006C1AC6"/>
    <w:rsid w:val="006C1D9C"/>
    <w:rsid w:val="006C2AFE"/>
    <w:rsid w:val="006C2FB4"/>
    <w:rsid w:val="006C40E0"/>
    <w:rsid w:val="006C453E"/>
    <w:rsid w:val="006C714B"/>
    <w:rsid w:val="006D009A"/>
    <w:rsid w:val="006D0678"/>
    <w:rsid w:val="006D0F0D"/>
    <w:rsid w:val="006D23BC"/>
    <w:rsid w:val="006D342B"/>
    <w:rsid w:val="006D460E"/>
    <w:rsid w:val="006D4907"/>
    <w:rsid w:val="006D4FD8"/>
    <w:rsid w:val="006D53CA"/>
    <w:rsid w:val="006D633B"/>
    <w:rsid w:val="006D6A39"/>
    <w:rsid w:val="006E214A"/>
    <w:rsid w:val="006E21AB"/>
    <w:rsid w:val="006E2321"/>
    <w:rsid w:val="006E2696"/>
    <w:rsid w:val="006E52B1"/>
    <w:rsid w:val="006E5DEE"/>
    <w:rsid w:val="006E6BEC"/>
    <w:rsid w:val="006F042D"/>
    <w:rsid w:val="006F0AB8"/>
    <w:rsid w:val="006F1353"/>
    <w:rsid w:val="006F20CD"/>
    <w:rsid w:val="006F2C46"/>
    <w:rsid w:val="006F3425"/>
    <w:rsid w:val="006F363C"/>
    <w:rsid w:val="006F3891"/>
    <w:rsid w:val="006F3EDF"/>
    <w:rsid w:val="006F4500"/>
    <w:rsid w:val="006F4795"/>
    <w:rsid w:val="006F57C9"/>
    <w:rsid w:val="006F5D95"/>
    <w:rsid w:val="006F779D"/>
    <w:rsid w:val="00700267"/>
    <w:rsid w:val="00701046"/>
    <w:rsid w:val="007021AE"/>
    <w:rsid w:val="00704A75"/>
    <w:rsid w:val="00705C16"/>
    <w:rsid w:val="00707CCB"/>
    <w:rsid w:val="00707E60"/>
    <w:rsid w:val="00710E97"/>
    <w:rsid w:val="00711811"/>
    <w:rsid w:val="00711B15"/>
    <w:rsid w:val="00712D0C"/>
    <w:rsid w:val="007131E0"/>
    <w:rsid w:val="00713F5A"/>
    <w:rsid w:val="007146F0"/>
    <w:rsid w:val="00714839"/>
    <w:rsid w:val="0071674A"/>
    <w:rsid w:val="00716DDD"/>
    <w:rsid w:val="0071788E"/>
    <w:rsid w:val="00717AE4"/>
    <w:rsid w:val="00721AC3"/>
    <w:rsid w:val="00722149"/>
    <w:rsid w:val="007226AF"/>
    <w:rsid w:val="007231CF"/>
    <w:rsid w:val="00723F02"/>
    <w:rsid w:val="007243F8"/>
    <w:rsid w:val="007252FE"/>
    <w:rsid w:val="00725466"/>
    <w:rsid w:val="00725914"/>
    <w:rsid w:val="007262FB"/>
    <w:rsid w:val="0072634D"/>
    <w:rsid w:val="00726939"/>
    <w:rsid w:val="00726C99"/>
    <w:rsid w:val="00727BD0"/>
    <w:rsid w:val="00727FE4"/>
    <w:rsid w:val="00731EDA"/>
    <w:rsid w:val="007323D7"/>
    <w:rsid w:val="007328EA"/>
    <w:rsid w:val="0073313A"/>
    <w:rsid w:val="007337BD"/>
    <w:rsid w:val="00733AD0"/>
    <w:rsid w:val="00733E88"/>
    <w:rsid w:val="007354D0"/>
    <w:rsid w:val="00736D0F"/>
    <w:rsid w:val="007372C4"/>
    <w:rsid w:val="00740D34"/>
    <w:rsid w:val="0074145C"/>
    <w:rsid w:val="00742D0D"/>
    <w:rsid w:val="00743A0B"/>
    <w:rsid w:val="00744064"/>
    <w:rsid w:val="007448EE"/>
    <w:rsid w:val="00746A90"/>
    <w:rsid w:val="0075196E"/>
    <w:rsid w:val="0075201F"/>
    <w:rsid w:val="0075225F"/>
    <w:rsid w:val="00752441"/>
    <w:rsid w:val="00752F5B"/>
    <w:rsid w:val="00754AB6"/>
    <w:rsid w:val="00755010"/>
    <w:rsid w:val="00755B05"/>
    <w:rsid w:val="00757473"/>
    <w:rsid w:val="00757987"/>
    <w:rsid w:val="00757B5C"/>
    <w:rsid w:val="00762CAF"/>
    <w:rsid w:val="0076303A"/>
    <w:rsid w:val="00764188"/>
    <w:rsid w:val="0076491B"/>
    <w:rsid w:val="00765192"/>
    <w:rsid w:val="00765C13"/>
    <w:rsid w:val="00766D1D"/>
    <w:rsid w:val="00770AD0"/>
    <w:rsid w:val="00771E23"/>
    <w:rsid w:val="007720ED"/>
    <w:rsid w:val="00772456"/>
    <w:rsid w:val="00772DBF"/>
    <w:rsid w:val="00772FB5"/>
    <w:rsid w:val="00774DA1"/>
    <w:rsid w:val="00774E92"/>
    <w:rsid w:val="007765E6"/>
    <w:rsid w:val="00780782"/>
    <w:rsid w:val="00782001"/>
    <w:rsid w:val="00784E15"/>
    <w:rsid w:val="00784E2D"/>
    <w:rsid w:val="00785C9D"/>
    <w:rsid w:val="00785FF0"/>
    <w:rsid w:val="00786344"/>
    <w:rsid w:val="00787126"/>
    <w:rsid w:val="0078714B"/>
    <w:rsid w:val="007949E9"/>
    <w:rsid w:val="00794EA6"/>
    <w:rsid w:val="00794F82"/>
    <w:rsid w:val="00795602"/>
    <w:rsid w:val="00795F7C"/>
    <w:rsid w:val="0079653B"/>
    <w:rsid w:val="00796DE3"/>
    <w:rsid w:val="0079730B"/>
    <w:rsid w:val="00797B29"/>
    <w:rsid w:val="007A0013"/>
    <w:rsid w:val="007A1E92"/>
    <w:rsid w:val="007A2B58"/>
    <w:rsid w:val="007A40CB"/>
    <w:rsid w:val="007A41A5"/>
    <w:rsid w:val="007A4E33"/>
    <w:rsid w:val="007A517A"/>
    <w:rsid w:val="007A5491"/>
    <w:rsid w:val="007A56DD"/>
    <w:rsid w:val="007A6F19"/>
    <w:rsid w:val="007B013C"/>
    <w:rsid w:val="007B0161"/>
    <w:rsid w:val="007B0167"/>
    <w:rsid w:val="007B04C4"/>
    <w:rsid w:val="007B1264"/>
    <w:rsid w:val="007B1C4C"/>
    <w:rsid w:val="007B1D70"/>
    <w:rsid w:val="007B3130"/>
    <w:rsid w:val="007B4C9E"/>
    <w:rsid w:val="007B68B0"/>
    <w:rsid w:val="007B6BC3"/>
    <w:rsid w:val="007B700C"/>
    <w:rsid w:val="007B7B16"/>
    <w:rsid w:val="007B7EC9"/>
    <w:rsid w:val="007C0136"/>
    <w:rsid w:val="007C02E5"/>
    <w:rsid w:val="007C0F52"/>
    <w:rsid w:val="007C136D"/>
    <w:rsid w:val="007C210F"/>
    <w:rsid w:val="007C3D74"/>
    <w:rsid w:val="007C4175"/>
    <w:rsid w:val="007C5264"/>
    <w:rsid w:val="007C6A13"/>
    <w:rsid w:val="007C6C79"/>
    <w:rsid w:val="007C7BB8"/>
    <w:rsid w:val="007D01E5"/>
    <w:rsid w:val="007D0A30"/>
    <w:rsid w:val="007D1873"/>
    <w:rsid w:val="007D27C4"/>
    <w:rsid w:val="007D28DD"/>
    <w:rsid w:val="007D2F2F"/>
    <w:rsid w:val="007D3393"/>
    <w:rsid w:val="007D370D"/>
    <w:rsid w:val="007D37D7"/>
    <w:rsid w:val="007D4C45"/>
    <w:rsid w:val="007D59FD"/>
    <w:rsid w:val="007D5C67"/>
    <w:rsid w:val="007E1662"/>
    <w:rsid w:val="007E1D67"/>
    <w:rsid w:val="007E219C"/>
    <w:rsid w:val="007E3002"/>
    <w:rsid w:val="007E3D70"/>
    <w:rsid w:val="007E52D5"/>
    <w:rsid w:val="007E78AB"/>
    <w:rsid w:val="007E7A09"/>
    <w:rsid w:val="007F05CF"/>
    <w:rsid w:val="007F07AF"/>
    <w:rsid w:val="007F083C"/>
    <w:rsid w:val="007F1220"/>
    <w:rsid w:val="007F129F"/>
    <w:rsid w:val="007F12CF"/>
    <w:rsid w:val="007F1531"/>
    <w:rsid w:val="007F2A8C"/>
    <w:rsid w:val="007F3200"/>
    <w:rsid w:val="007F456E"/>
    <w:rsid w:val="007F6FCD"/>
    <w:rsid w:val="00801292"/>
    <w:rsid w:val="0080175E"/>
    <w:rsid w:val="00802554"/>
    <w:rsid w:val="00803740"/>
    <w:rsid w:val="00804930"/>
    <w:rsid w:val="00804AE0"/>
    <w:rsid w:val="00805059"/>
    <w:rsid w:val="008052DC"/>
    <w:rsid w:val="00805CC9"/>
    <w:rsid w:val="00806AED"/>
    <w:rsid w:val="00806B7C"/>
    <w:rsid w:val="00806E8D"/>
    <w:rsid w:val="008075B2"/>
    <w:rsid w:val="00807C2A"/>
    <w:rsid w:val="008135EB"/>
    <w:rsid w:val="00814B94"/>
    <w:rsid w:val="00816424"/>
    <w:rsid w:val="00816468"/>
    <w:rsid w:val="00817142"/>
    <w:rsid w:val="00821967"/>
    <w:rsid w:val="00822411"/>
    <w:rsid w:val="008227D3"/>
    <w:rsid w:val="008230D1"/>
    <w:rsid w:val="00823AF5"/>
    <w:rsid w:val="00825583"/>
    <w:rsid w:val="00825BD6"/>
    <w:rsid w:val="008260FB"/>
    <w:rsid w:val="008315BA"/>
    <w:rsid w:val="00831B6F"/>
    <w:rsid w:val="0083251B"/>
    <w:rsid w:val="008334CD"/>
    <w:rsid w:val="008362C9"/>
    <w:rsid w:val="00836CDE"/>
    <w:rsid w:val="0084028E"/>
    <w:rsid w:val="00840905"/>
    <w:rsid w:val="00840E01"/>
    <w:rsid w:val="00841172"/>
    <w:rsid w:val="00841499"/>
    <w:rsid w:val="008415E5"/>
    <w:rsid w:val="00841E9B"/>
    <w:rsid w:val="00842975"/>
    <w:rsid w:val="00842DDA"/>
    <w:rsid w:val="00844CB5"/>
    <w:rsid w:val="00846B9B"/>
    <w:rsid w:val="008470D0"/>
    <w:rsid w:val="008511C0"/>
    <w:rsid w:val="00851D91"/>
    <w:rsid w:val="008541B5"/>
    <w:rsid w:val="0085468E"/>
    <w:rsid w:val="00854879"/>
    <w:rsid w:val="00854EFC"/>
    <w:rsid w:val="00855B04"/>
    <w:rsid w:val="00856014"/>
    <w:rsid w:val="00856880"/>
    <w:rsid w:val="00856B5B"/>
    <w:rsid w:val="00857D55"/>
    <w:rsid w:val="0086224E"/>
    <w:rsid w:val="00866223"/>
    <w:rsid w:val="008735B1"/>
    <w:rsid w:val="008741B6"/>
    <w:rsid w:val="008741FE"/>
    <w:rsid w:val="008759C8"/>
    <w:rsid w:val="008760EC"/>
    <w:rsid w:val="008767D1"/>
    <w:rsid w:val="00876A1B"/>
    <w:rsid w:val="0088016B"/>
    <w:rsid w:val="00881803"/>
    <w:rsid w:val="00882A76"/>
    <w:rsid w:val="00882ACA"/>
    <w:rsid w:val="00883D39"/>
    <w:rsid w:val="008859AB"/>
    <w:rsid w:val="0088677D"/>
    <w:rsid w:val="00886DCD"/>
    <w:rsid w:val="008875D6"/>
    <w:rsid w:val="00890599"/>
    <w:rsid w:val="008918A5"/>
    <w:rsid w:val="008959E2"/>
    <w:rsid w:val="00897923"/>
    <w:rsid w:val="008A2400"/>
    <w:rsid w:val="008A3AA6"/>
    <w:rsid w:val="008A469A"/>
    <w:rsid w:val="008A4B68"/>
    <w:rsid w:val="008A5770"/>
    <w:rsid w:val="008A5C4C"/>
    <w:rsid w:val="008A6E7A"/>
    <w:rsid w:val="008A73F0"/>
    <w:rsid w:val="008B1C24"/>
    <w:rsid w:val="008B202B"/>
    <w:rsid w:val="008B39C0"/>
    <w:rsid w:val="008B66EC"/>
    <w:rsid w:val="008C0368"/>
    <w:rsid w:val="008C0CCD"/>
    <w:rsid w:val="008C17D9"/>
    <w:rsid w:val="008C1D34"/>
    <w:rsid w:val="008C35A2"/>
    <w:rsid w:val="008C476D"/>
    <w:rsid w:val="008C67F7"/>
    <w:rsid w:val="008D0A04"/>
    <w:rsid w:val="008D143B"/>
    <w:rsid w:val="008D1D63"/>
    <w:rsid w:val="008D2B26"/>
    <w:rsid w:val="008D2D19"/>
    <w:rsid w:val="008D3611"/>
    <w:rsid w:val="008D4D6E"/>
    <w:rsid w:val="008D4DF3"/>
    <w:rsid w:val="008D5811"/>
    <w:rsid w:val="008D63C4"/>
    <w:rsid w:val="008D65DD"/>
    <w:rsid w:val="008D72E7"/>
    <w:rsid w:val="008D74A3"/>
    <w:rsid w:val="008D79A3"/>
    <w:rsid w:val="008E1668"/>
    <w:rsid w:val="008E27D5"/>
    <w:rsid w:val="008E558A"/>
    <w:rsid w:val="008E6668"/>
    <w:rsid w:val="008E7791"/>
    <w:rsid w:val="008F1495"/>
    <w:rsid w:val="008F37BA"/>
    <w:rsid w:val="008F512E"/>
    <w:rsid w:val="008F6F9F"/>
    <w:rsid w:val="0090025A"/>
    <w:rsid w:val="00901099"/>
    <w:rsid w:val="0090188E"/>
    <w:rsid w:val="00901E78"/>
    <w:rsid w:val="009023AC"/>
    <w:rsid w:val="009036A2"/>
    <w:rsid w:val="00903F42"/>
    <w:rsid w:val="009041AA"/>
    <w:rsid w:val="00904291"/>
    <w:rsid w:val="0090485C"/>
    <w:rsid w:val="009051AC"/>
    <w:rsid w:val="00905B12"/>
    <w:rsid w:val="00906A91"/>
    <w:rsid w:val="00906BF7"/>
    <w:rsid w:val="00906F81"/>
    <w:rsid w:val="00907C2C"/>
    <w:rsid w:val="0091091F"/>
    <w:rsid w:val="00910B5C"/>
    <w:rsid w:val="009126A8"/>
    <w:rsid w:val="009126E0"/>
    <w:rsid w:val="0091276B"/>
    <w:rsid w:val="00912805"/>
    <w:rsid w:val="00913DE9"/>
    <w:rsid w:val="00914181"/>
    <w:rsid w:val="00914303"/>
    <w:rsid w:val="00914676"/>
    <w:rsid w:val="0091596F"/>
    <w:rsid w:val="00917739"/>
    <w:rsid w:val="00917751"/>
    <w:rsid w:val="009177FD"/>
    <w:rsid w:val="00920C16"/>
    <w:rsid w:val="00921374"/>
    <w:rsid w:val="00924F1C"/>
    <w:rsid w:val="00925F2C"/>
    <w:rsid w:val="009262A3"/>
    <w:rsid w:val="00926DF2"/>
    <w:rsid w:val="009273C8"/>
    <w:rsid w:val="00927929"/>
    <w:rsid w:val="009305C0"/>
    <w:rsid w:val="009312B8"/>
    <w:rsid w:val="0093183F"/>
    <w:rsid w:val="0093198D"/>
    <w:rsid w:val="00932B51"/>
    <w:rsid w:val="009346B6"/>
    <w:rsid w:val="00935197"/>
    <w:rsid w:val="00935CB3"/>
    <w:rsid w:val="00937504"/>
    <w:rsid w:val="009376AC"/>
    <w:rsid w:val="00937A2B"/>
    <w:rsid w:val="0094190B"/>
    <w:rsid w:val="00941D37"/>
    <w:rsid w:val="00941E85"/>
    <w:rsid w:val="00942859"/>
    <w:rsid w:val="009435E2"/>
    <w:rsid w:val="00944DF8"/>
    <w:rsid w:val="00945346"/>
    <w:rsid w:val="009510A8"/>
    <w:rsid w:val="00952321"/>
    <w:rsid w:val="00952EBC"/>
    <w:rsid w:val="00953BF3"/>
    <w:rsid w:val="00953CDA"/>
    <w:rsid w:val="00955BEC"/>
    <w:rsid w:val="009566C3"/>
    <w:rsid w:val="00956EC8"/>
    <w:rsid w:val="00960B5D"/>
    <w:rsid w:val="00961668"/>
    <w:rsid w:val="0096194C"/>
    <w:rsid w:val="00964DFA"/>
    <w:rsid w:val="00965476"/>
    <w:rsid w:val="00965FAC"/>
    <w:rsid w:val="0096612B"/>
    <w:rsid w:val="009663EE"/>
    <w:rsid w:val="00966533"/>
    <w:rsid w:val="00967CE5"/>
    <w:rsid w:val="009713BA"/>
    <w:rsid w:val="00975B88"/>
    <w:rsid w:val="00975E53"/>
    <w:rsid w:val="00976BB6"/>
    <w:rsid w:val="00980251"/>
    <w:rsid w:val="00980B74"/>
    <w:rsid w:val="00980BA1"/>
    <w:rsid w:val="009811D9"/>
    <w:rsid w:val="00981A02"/>
    <w:rsid w:val="0098259A"/>
    <w:rsid w:val="00982BC0"/>
    <w:rsid w:val="00983A26"/>
    <w:rsid w:val="0098471E"/>
    <w:rsid w:val="00985DCB"/>
    <w:rsid w:val="00986397"/>
    <w:rsid w:val="00986AD1"/>
    <w:rsid w:val="00986C95"/>
    <w:rsid w:val="00986CF6"/>
    <w:rsid w:val="0098762E"/>
    <w:rsid w:val="00987946"/>
    <w:rsid w:val="00987EC7"/>
    <w:rsid w:val="0099009B"/>
    <w:rsid w:val="00991B89"/>
    <w:rsid w:val="00992524"/>
    <w:rsid w:val="009934B3"/>
    <w:rsid w:val="009949C1"/>
    <w:rsid w:val="009960EF"/>
    <w:rsid w:val="00996736"/>
    <w:rsid w:val="00996DFD"/>
    <w:rsid w:val="00997FE1"/>
    <w:rsid w:val="009A0476"/>
    <w:rsid w:val="009A0E73"/>
    <w:rsid w:val="009A1687"/>
    <w:rsid w:val="009A1D62"/>
    <w:rsid w:val="009A2317"/>
    <w:rsid w:val="009A281E"/>
    <w:rsid w:val="009A28B9"/>
    <w:rsid w:val="009A29BF"/>
    <w:rsid w:val="009A3E86"/>
    <w:rsid w:val="009A48D5"/>
    <w:rsid w:val="009A6331"/>
    <w:rsid w:val="009A6940"/>
    <w:rsid w:val="009A71DD"/>
    <w:rsid w:val="009A77FE"/>
    <w:rsid w:val="009A7A44"/>
    <w:rsid w:val="009B1AB5"/>
    <w:rsid w:val="009B2828"/>
    <w:rsid w:val="009B3685"/>
    <w:rsid w:val="009B3825"/>
    <w:rsid w:val="009B3F8E"/>
    <w:rsid w:val="009B62BE"/>
    <w:rsid w:val="009B6344"/>
    <w:rsid w:val="009B63AC"/>
    <w:rsid w:val="009C2D07"/>
    <w:rsid w:val="009C387A"/>
    <w:rsid w:val="009C566A"/>
    <w:rsid w:val="009C617E"/>
    <w:rsid w:val="009D1BBA"/>
    <w:rsid w:val="009D4602"/>
    <w:rsid w:val="009D55A7"/>
    <w:rsid w:val="009D5B24"/>
    <w:rsid w:val="009D5E27"/>
    <w:rsid w:val="009D6CEA"/>
    <w:rsid w:val="009D6F0E"/>
    <w:rsid w:val="009D706B"/>
    <w:rsid w:val="009D70FE"/>
    <w:rsid w:val="009E3B4F"/>
    <w:rsid w:val="009E46B6"/>
    <w:rsid w:val="009E4823"/>
    <w:rsid w:val="009E4EB5"/>
    <w:rsid w:val="009F0D07"/>
    <w:rsid w:val="009F19C1"/>
    <w:rsid w:val="009F1E0D"/>
    <w:rsid w:val="009F2DBE"/>
    <w:rsid w:val="009F3005"/>
    <w:rsid w:val="009F467A"/>
    <w:rsid w:val="009F4782"/>
    <w:rsid w:val="009F58E4"/>
    <w:rsid w:val="009F5C40"/>
    <w:rsid w:val="009F62F3"/>
    <w:rsid w:val="009F67AE"/>
    <w:rsid w:val="009F77A0"/>
    <w:rsid w:val="00A00BA0"/>
    <w:rsid w:val="00A023E4"/>
    <w:rsid w:val="00A024CA"/>
    <w:rsid w:val="00A02BAD"/>
    <w:rsid w:val="00A03019"/>
    <w:rsid w:val="00A032A0"/>
    <w:rsid w:val="00A0356A"/>
    <w:rsid w:val="00A0478A"/>
    <w:rsid w:val="00A056AE"/>
    <w:rsid w:val="00A0574B"/>
    <w:rsid w:val="00A118CF"/>
    <w:rsid w:val="00A129C2"/>
    <w:rsid w:val="00A13EFD"/>
    <w:rsid w:val="00A140E7"/>
    <w:rsid w:val="00A141A4"/>
    <w:rsid w:val="00A14865"/>
    <w:rsid w:val="00A16349"/>
    <w:rsid w:val="00A1692D"/>
    <w:rsid w:val="00A1748C"/>
    <w:rsid w:val="00A174C6"/>
    <w:rsid w:val="00A200D5"/>
    <w:rsid w:val="00A21054"/>
    <w:rsid w:val="00A21E1A"/>
    <w:rsid w:val="00A2363F"/>
    <w:rsid w:val="00A24159"/>
    <w:rsid w:val="00A24347"/>
    <w:rsid w:val="00A26F3A"/>
    <w:rsid w:val="00A272A1"/>
    <w:rsid w:val="00A274D0"/>
    <w:rsid w:val="00A27544"/>
    <w:rsid w:val="00A27A66"/>
    <w:rsid w:val="00A308CB"/>
    <w:rsid w:val="00A318CF"/>
    <w:rsid w:val="00A32B82"/>
    <w:rsid w:val="00A32CB1"/>
    <w:rsid w:val="00A32ED1"/>
    <w:rsid w:val="00A3330D"/>
    <w:rsid w:val="00A33437"/>
    <w:rsid w:val="00A34644"/>
    <w:rsid w:val="00A34D57"/>
    <w:rsid w:val="00A3626E"/>
    <w:rsid w:val="00A406BD"/>
    <w:rsid w:val="00A41F91"/>
    <w:rsid w:val="00A43953"/>
    <w:rsid w:val="00A440A7"/>
    <w:rsid w:val="00A447CC"/>
    <w:rsid w:val="00A449F1"/>
    <w:rsid w:val="00A44C13"/>
    <w:rsid w:val="00A46D1F"/>
    <w:rsid w:val="00A47FA8"/>
    <w:rsid w:val="00A50B13"/>
    <w:rsid w:val="00A51E91"/>
    <w:rsid w:val="00A53118"/>
    <w:rsid w:val="00A53A0D"/>
    <w:rsid w:val="00A5576C"/>
    <w:rsid w:val="00A55FC9"/>
    <w:rsid w:val="00A5625B"/>
    <w:rsid w:val="00A567F1"/>
    <w:rsid w:val="00A57A63"/>
    <w:rsid w:val="00A57DF2"/>
    <w:rsid w:val="00A600FE"/>
    <w:rsid w:val="00A60147"/>
    <w:rsid w:val="00A60F08"/>
    <w:rsid w:val="00A610AE"/>
    <w:rsid w:val="00A62561"/>
    <w:rsid w:val="00A62810"/>
    <w:rsid w:val="00A62E62"/>
    <w:rsid w:val="00A63458"/>
    <w:rsid w:val="00A65D22"/>
    <w:rsid w:val="00A66817"/>
    <w:rsid w:val="00A67F23"/>
    <w:rsid w:val="00A72C7F"/>
    <w:rsid w:val="00A74818"/>
    <w:rsid w:val="00A75BE4"/>
    <w:rsid w:val="00A77AF7"/>
    <w:rsid w:val="00A77BE4"/>
    <w:rsid w:val="00A80457"/>
    <w:rsid w:val="00A817D2"/>
    <w:rsid w:val="00A81E66"/>
    <w:rsid w:val="00A81F1D"/>
    <w:rsid w:val="00A824B6"/>
    <w:rsid w:val="00A8365F"/>
    <w:rsid w:val="00A84168"/>
    <w:rsid w:val="00A84B01"/>
    <w:rsid w:val="00A90213"/>
    <w:rsid w:val="00A904D1"/>
    <w:rsid w:val="00A95B96"/>
    <w:rsid w:val="00A96466"/>
    <w:rsid w:val="00A964D2"/>
    <w:rsid w:val="00A9664C"/>
    <w:rsid w:val="00A968F0"/>
    <w:rsid w:val="00A96D60"/>
    <w:rsid w:val="00A96D7F"/>
    <w:rsid w:val="00A97702"/>
    <w:rsid w:val="00A97779"/>
    <w:rsid w:val="00AA0E6C"/>
    <w:rsid w:val="00AA2F04"/>
    <w:rsid w:val="00AA33AB"/>
    <w:rsid w:val="00AA39AA"/>
    <w:rsid w:val="00AA7D8D"/>
    <w:rsid w:val="00AB1359"/>
    <w:rsid w:val="00AB1C31"/>
    <w:rsid w:val="00AB21E2"/>
    <w:rsid w:val="00AB2548"/>
    <w:rsid w:val="00AB272E"/>
    <w:rsid w:val="00AB2B4A"/>
    <w:rsid w:val="00AB4C33"/>
    <w:rsid w:val="00AB4D59"/>
    <w:rsid w:val="00AB6C67"/>
    <w:rsid w:val="00AB7064"/>
    <w:rsid w:val="00AB706E"/>
    <w:rsid w:val="00AC0AAE"/>
    <w:rsid w:val="00AC1C7D"/>
    <w:rsid w:val="00AC2749"/>
    <w:rsid w:val="00AC33C0"/>
    <w:rsid w:val="00AC37CE"/>
    <w:rsid w:val="00AC3D71"/>
    <w:rsid w:val="00AC4177"/>
    <w:rsid w:val="00AC4655"/>
    <w:rsid w:val="00AC4B56"/>
    <w:rsid w:val="00AC5342"/>
    <w:rsid w:val="00AC5D70"/>
    <w:rsid w:val="00AC6366"/>
    <w:rsid w:val="00AC707F"/>
    <w:rsid w:val="00AD0453"/>
    <w:rsid w:val="00AD07DA"/>
    <w:rsid w:val="00AD1117"/>
    <w:rsid w:val="00AD1196"/>
    <w:rsid w:val="00AD1C65"/>
    <w:rsid w:val="00AD2903"/>
    <w:rsid w:val="00AD3C2F"/>
    <w:rsid w:val="00AD68AC"/>
    <w:rsid w:val="00AD6933"/>
    <w:rsid w:val="00AD6AA8"/>
    <w:rsid w:val="00AD7ED8"/>
    <w:rsid w:val="00AE02CA"/>
    <w:rsid w:val="00AE10EB"/>
    <w:rsid w:val="00AE2E52"/>
    <w:rsid w:val="00AE2F0D"/>
    <w:rsid w:val="00AE312D"/>
    <w:rsid w:val="00AE4ECB"/>
    <w:rsid w:val="00AE4EE1"/>
    <w:rsid w:val="00AE65AF"/>
    <w:rsid w:val="00AE6DCB"/>
    <w:rsid w:val="00AE7914"/>
    <w:rsid w:val="00AF1F72"/>
    <w:rsid w:val="00AF245A"/>
    <w:rsid w:val="00AF4611"/>
    <w:rsid w:val="00AF4719"/>
    <w:rsid w:val="00AF681D"/>
    <w:rsid w:val="00AF7DA8"/>
    <w:rsid w:val="00B00B64"/>
    <w:rsid w:val="00B00CD6"/>
    <w:rsid w:val="00B017B1"/>
    <w:rsid w:val="00B01814"/>
    <w:rsid w:val="00B02706"/>
    <w:rsid w:val="00B04037"/>
    <w:rsid w:val="00B0564A"/>
    <w:rsid w:val="00B05A9E"/>
    <w:rsid w:val="00B05DCB"/>
    <w:rsid w:val="00B06706"/>
    <w:rsid w:val="00B06C3A"/>
    <w:rsid w:val="00B1014C"/>
    <w:rsid w:val="00B10301"/>
    <w:rsid w:val="00B11C4B"/>
    <w:rsid w:val="00B12055"/>
    <w:rsid w:val="00B12B13"/>
    <w:rsid w:val="00B12C0C"/>
    <w:rsid w:val="00B147D4"/>
    <w:rsid w:val="00B14B9B"/>
    <w:rsid w:val="00B14C72"/>
    <w:rsid w:val="00B154EB"/>
    <w:rsid w:val="00B16F10"/>
    <w:rsid w:val="00B22517"/>
    <w:rsid w:val="00B24356"/>
    <w:rsid w:val="00B2477B"/>
    <w:rsid w:val="00B24ACB"/>
    <w:rsid w:val="00B24AD4"/>
    <w:rsid w:val="00B24E73"/>
    <w:rsid w:val="00B2678D"/>
    <w:rsid w:val="00B3083A"/>
    <w:rsid w:val="00B31030"/>
    <w:rsid w:val="00B31099"/>
    <w:rsid w:val="00B31665"/>
    <w:rsid w:val="00B368D0"/>
    <w:rsid w:val="00B36AE6"/>
    <w:rsid w:val="00B375EF"/>
    <w:rsid w:val="00B40C60"/>
    <w:rsid w:val="00B41297"/>
    <w:rsid w:val="00B41E7E"/>
    <w:rsid w:val="00B47AA0"/>
    <w:rsid w:val="00B47F5D"/>
    <w:rsid w:val="00B50B06"/>
    <w:rsid w:val="00B50E34"/>
    <w:rsid w:val="00B52566"/>
    <w:rsid w:val="00B53F75"/>
    <w:rsid w:val="00B546A3"/>
    <w:rsid w:val="00B54CB1"/>
    <w:rsid w:val="00B556D7"/>
    <w:rsid w:val="00B5696F"/>
    <w:rsid w:val="00B56D1F"/>
    <w:rsid w:val="00B57421"/>
    <w:rsid w:val="00B57E8E"/>
    <w:rsid w:val="00B60428"/>
    <w:rsid w:val="00B6074E"/>
    <w:rsid w:val="00B616CC"/>
    <w:rsid w:val="00B6380E"/>
    <w:rsid w:val="00B63920"/>
    <w:rsid w:val="00B640A0"/>
    <w:rsid w:val="00B64A1B"/>
    <w:rsid w:val="00B670CB"/>
    <w:rsid w:val="00B672A6"/>
    <w:rsid w:val="00B675DB"/>
    <w:rsid w:val="00B67BCB"/>
    <w:rsid w:val="00B72633"/>
    <w:rsid w:val="00B72933"/>
    <w:rsid w:val="00B738D5"/>
    <w:rsid w:val="00B742A9"/>
    <w:rsid w:val="00B7497D"/>
    <w:rsid w:val="00B74C4A"/>
    <w:rsid w:val="00B75B47"/>
    <w:rsid w:val="00B76E50"/>
    <w:rsid w:val="00B80CB7"/>
    <w:rsid w:val="00B82528"/>
    <w:rsid w:val="00B82A4E"/>
    <w:rsid w:val="00B83B3F"/>
    <w:rsid w:val="00B84108"/>
    <w:rsid w:val="00B84383"/>
    <w:rsid w:val="00B8578B"/>
    <w:rsid w:val="00B85E58"/>
    <w:rsid w:val="00B8696D"/>
    <w:rsid w:val="00B904AB"/>
    <w:rsid w:val="00B9238C"/>
    <w:rsid w:val="00B92DF7"/>
    <w:rsid w:val="00B9452C"/>
    <w:rsid w:val="00B9480D"/>
    <w:rsid w:val="00B94A01"/>
    <w:rsid w:val="00B95A7E"/>
    <w:rsid w:val="00B9643C"/>
    <w:rsid w:val="00B970E3"/>
    <w:rsid w:val="00B970E8"/>
    <w:rsid w:val="00B9721C"/>
    <w:rsid w:val="00B9758D"/>
    <w:rsid w:val="00B977EB"/>
    <w:rsid w:val="00B97E7C"/>
    <w:rsid w:val="00B97ECA"/>
    <w:rsid w:val="00BA041F"/>
    <w:rsid w:val="00BA1776"/>
    <w:rsid w:val="00BA2683"/>
    <w:rsid w:val="00BA3BF8"/>
    <w:rsid w:val="00BA631F"/>
    <w:rsid w:val="00BA756B"/>
    <w:rsid w:val="00BB006D"/>
    <w:rsid w:val="00BB0467"/>
    <w:rsid w:val="00BB141D"/>
    <w:rsid w:val="00BB1B21"/>
    <w:rsid w:val="00BB38C3"/>
    <w:rsid w:val="00BB4882"/>
    <w:rsid w:val="00BB4FBA"/>
    <w:rsid w:val="00BB78B0"/>
    <w:rsid w:val="00BC0186"/>
    <w:rsid w:val="00BC0751"/>
    <w:rsid w:val="00BC0832"/>
    <w:rsid w:val="00BC18D6"/>
    <w:rsid w:val="00BC1F64"/>
    <w:rsid w:val="00BC2B60"/>
    <w:rsid w:val="00BC2FFA"/>
    <w:rsid w:val="00BC3024"/>
    <w:rsid w:val="00BC310D"/>
    <w:rsid w:val="00BD042B"/>
    <w:rsid w:val="00BD0507"/>
    <w:rsid w:val="00BD07B5"/>
    <w:rsid w:val="00BD0C57"/>
    <w:rsid w:val="00BD12C2"/>
    <w:rsid w:val="00BD3D99"/>
    <w:rsid w:val="00BD4E41"/>
    <w:rsid w:val="00BD55E3"/>
    <w:rsid w:val="00BD57F6"/>
    <w:rsid w:val="00BD62E6"/>
    <w:rsid w:val="00BD6911"/>
    <w:rsid w:val="00BD7B2E"/>
    <w:rsid w:val="00BE0639"/>
    <w:rsid w:val="00BE15B9"/>
    <w:rsid w:val="00BE2E5C"/>
    <w:rsid w:val="00BE3690"/>
    <w:rsid w:val="00BE445E"/>
    <w:rsid w:val="00BE59AB"/>
    <w:rsid w:val="00BF03DA"/>
    <w:rsid w:val="00BF0B2C"/>
    <w:rsid w:val="00BF0E6D"/>
    <w:rsid w:val="00BF28F5"/>
    <w:rsid w:val="00BF2C09"/>
    <w:rsid w:val="00BF2DC1"/>
    <w:rsid w:val="00BF331B"/>
    <w:rsid w:val="00BF49A6"/>
    <w:rsid w:val="00BF4FF6"/>
    <w:rsid w:val="00BF5CB1"/>
    <w:rsid w:val="00BF6591"/>
    <w:rsid w:val="00BF65A6"/>
    <w:rsid w:val="00BF6F3B"/>
    <w:rsid w:val="00BF710C"/>
    <w:rsid w:val="00C00297"/>
    <w:rsid w:val="00C011A6"/>
    <w:rsid w:val="00C013BA"/>
    <w:rsid w:val="00C01CD0"/>
    <w:rsid w:val="00C041DA"/>
    <w:rsid w:val="00C05347"/>
    <w:rsid w:val="00C06381"/>
    <w:rsid w:val="00C06A2B"/>
    <w:rsid w:val="00C07503"/>
    <w:rsid w:val="00C104EC"/>
    <w:rsid w:val="00C111D0"/>
    <w:rsid w:val="00C13495"/>
    <w:rsid w:val="00C13F61"/>
    <w:rsid w:val="00C15ECD"/>
    <w:rsid w:val="00C160EC"/>
    <w:rsid w:val="00C1667B"/>
    <w:rsid w:val="00C16EA5"/>
    <w:rsid w:val="00C17978"/>
    <w:rsid w:val="00C20644"/>
    <w:rsid w:val="00C21912"/>
    <w:rsid w:val="00C2222C"/>
    <w:rsid w:val="00C225C4"/>
    <w:rsid w:val="00C23155"/>
    <w:rsid w:val="00C23BDB"/>
    <w:rsid w:val="00C23D91"/>
    <w:rsid w:val="00C23E8C"/>
    <w:rsid w:val="00C251DC"/>
    <w:rsid w:val="00C25D95"/>
    <w:rsid w:val="00C27664"/>
    <w:rsid w:val="00C278D7"/>
    <w:rsid w:val="00C31F8E"/>
    <w:rsid w:val="00C334E4"/>
    <w:rsid w:val="00C349D9"/>
    <w:rsid w:val="00C35699"/>
    <w:rsid w:val="00C36C4A"/>
    <w:rsid w:val="00C37528"/>
    <w:rsid w:val="00C37890"/>
    <w:rsid w:val="00C379F7"/>
    <w:rsid w:val="00C4053A"/>
    <w:rsid w:val="00C408E7"/>
    <w:rsid w:val="00C41060"/>
    <w:rsid w:val="00C41304"/>
    <w:rsid w:val="00C41873"/>
    <w:rsid w:val="00C421F7"/>
    <w:rsid w:val="00C444FC"/>
    <w:rsid w:val="00C44FF5"/>
    <w:rsid w:val="00C4583E"/>
    <w:rsid w:val="00C46331"/>
    <w:rsid w:val="00C472D0"/>
    <w:rsid w:val="00C50F3F"/>
    <w:rsid w:val="00C536C9"/>
    <w:rsid w:val="00C54088"/>
    <w:rsid w:val="00C54562"/>
    <w:rsid w:val="00C5466F"/>
    <w:rsid w:val="00C54953"/>
    <w:rsid w:val="00C55525"/>
    <w:rsid w:val="00C56AA5"/>
    <w:rsid w:val="00C57424"/>
    <w:rsid w:val="00C574E3"/>
    <w:rsid w:val="00C619E3"/>
    <w:rsid w:val="00C63495"/>
    <w:rsid w:val="00C63E8D"/>
    <w:rsid w:val="00C6483D"/>
    <w:rsid w:val="00C65727"/>
    <w:rsid w:val="00C661E2"/>
    <w:rsid w:val="00C6789E"/>
    <w:rsid w:val="00C72742"/>
    <w:rsid w:val="00C731A1"/>
    <w:rsid w:val="00C74085"/>
    <w:rsid w:val="00C74437"/>
    <w:rsid w:val="00C7653F"/>
    <w:rsid w:val="00C76861"/>
    <w:rsid w:val="00C76B54"/>
    <w:rsid w:val="00C76EE5"/>
    <w:rsid w:val="00C81315"/>
    <w:rsid w:val="00C81BC8"/>
    <w:rsid w:val="00C81CDB"/>
    <w:rsid w:val="00C821CE"/>
    <w:rsid w:val="00C826EF"/>
    <w:rsid w:val="00C85484"/>
    <w:rsid w:val="00C85C0D"/>
    <w:rsid w:val="00C86E8A"/>
    <w:rsid w:val="00C87A9E"/>
    <w:rsid w:val="00C87D77"/>
    <w:rsid w:val="00C9187A"/>
    <w:rsid w:val="00C9240A"/>
    <w:rsid w:val="00C93440"/>
    <w:rsid w:val="00C939D9"/>
    <w:rsid w:val="00C9486A"/>
    <w:rsid w:val="00C9490B"/>
    <w:rsid w:val="00C95698"/>
    <w:rsid w:val="00C958B0"/>
    <w:rsid w:val="00CA0B71"/>
    <w:rsid w:val="00CA0CFC"/>
    <w:rsid w:val="00CA1A31"/>
    <w:rsid w:val="00CA2009"/>
    <w:rsid w:val="00CA3F6C"/>
    <w:rsid w:val="00CA4C5F"/>
    <w:rsid w:val="00CA4D9F"/>
    <w:rsid w:val="00CA6CB2"/>
    <w:rsid w:val="00CA729C"/>
    <w:rsid w:val="00CA78EC"/>
    <w:rsid w:val="00CB1A94"/>
    <w:rsid w:val="00CB2792"/>
    <w:rsid w:val="00CB36A2"/>
    <w:rsid w:val="00CB5155"/>
    <w:rsid w:val="00CB5CBC"/>
    <w:rsid w:val="00CB7AA0"/>
    <w:rsid w:val="00CC1782"/>
    <w:rsid w:val="00CC1CCE"/>
    <w:rsid w:val="00CC2004"/>
    <w:rsid w:val="00CC2845"/>
    <w:rsid w:val="00CC2931"/>
    <w:rsid w:val="00CC3D49"/>
    <w:rsid w:val="00CC5609"/>
    <w:rsid w:val="00CC60AF"/>
    <w:rsid w:val="00CC69B6"/>
    <w:rsid w:val="00CC734D"/>
    <w:rsid w:val="00CC7A28"/>
    <w:rsid w:val="00CD1252"/>
    <w:rsid w:val="00CD281E"/>
    <w:rsid w:val="00CD515F"/>
    <w:rsid w:val="00CD5394"/>
    <w:rsid w:val="00CD7723"/>
    <w:rsid w:val="00CD7D06"/>
    <w:rsid w:val="00CE0B65"/>
    <w:rsid w:val="00CE2211"/>
    <w:rsid w:val="00CE2EEF"/>
    <w:rsid w:val="00CE30D2"/>
    <w:rsid w:val="00CE653A"/>
    <w:rsid w:val="00CE65F9"/>
    <w:rsid w:val="00CE73FF"/>
    <w:rsid w:val="00CF03B4"/>
    <w:rsid w:val="00CF1876"/>
    <w:rsid w:val="00CF3325"/>
    <w:rsid w:val="00CF3BAF"/>
    <w:rsid w:val="00CF40FD"/>
    <w:rsid w:val="00CF478F"/>
    <w:rsid w:val="00CF6D68"/>
    <w:rsid w:val="00CF7157"/>
    <w:rsid w:val="00CF7DB2"/>
    <w:rsid w:val="00D00FDC"/>
    <w:rsid w:val="00D01CD6"/>
    <w:rsid w:val="00D02D96"/>
    <w:rsid w:val="00D0368A"/>
    <w:rsid w:val="00D03F10"/>
    <w:rsid w:val="00D0401B"/>
    <w:rsid w:val="00D05671"/>
    <w:rsid w:val="00D06522"/>
    <w:rsid w:val="00D07B24"/>
    <w:rsid w:val="00D105C3"/>
    <w:rsid w:val="00D10BF7"/>
    <w:rsid w:val="00D1189B"/>
    <w:rsid w:val="00D1197D"/>
    <w:rsid w:val="00D11C94"/>
    <w:rsid w:val="00D11DB2"/>
    <w:rsid w:val="00D12129"/>
    <w:rsid w:val="00D1354C"/>
    <w:rsid w:val="00D14237"/>
    <w:rsid w:val="00D15367"/>
    <w:rsid w:val="00D15423"/>
    <w:rsid w:val="00D158AA"/>
    <w:rsid w:val="00D163B0"/>
    <w:rsid w:val="00D16C53"/>
    <w:rsid w:val="00D17BC6"/>
    <w:rsid w:val="00D2107B"/>
    <w:rsid w:val="00D213C6"/>
    <w:rsid w:val="00D21970"/>
    <w:rsid w:val="00D24ABE"/>
    <w:rsid w:val="00D2537D"/>
    <w:rsid w:val="00D253E5"/>
    <w:rsid w:val="00D257AC"/>
    <w:rsid w:val="00D2631D"/>
    <w:rsid w:val="00D27A37"/>
    <w:rsid w:val="00D31FC7"/>
    <w:rsid w:val="00D327D7"/>
    <w:rsid w:val="00D3556F"/>
    <w:rsid w:val="00D361FC"/>
    <w:rsid w:val="00D36654"/>
    <w:rsid w:val="00D37229"/>
    <w:rsid w:val="00D372BE"/>
    <w:rsid w:val="00D37AA4"/>
    <w:rsid w:val="00D41508"/>
    <w:rsid w:val="00D41893"/>
    <w:rsid w:val="00D41B33"/>
    <w:rsid w:val="00D41BC8"/>
    <w:rsid w:val="00D423AE"/>
    <w:rsid w:val="00D43335"/>
    <w:rsid w:val="00D47097"/>
    <w:rsid w:val="00D50F92"/>
    <w:rsid w:val="00D517FE"/>
    <w:rsid w:val="00D51B5D"/>
    <w:rsid w:val="00D51B7A"/>
    <w:rsid w:val="00D51CCC"/>
    <w:rsid w:val="00D51EDB"/>
    <w:rsid w:val="00D532F5"/>
    <w:rsid w:val="00D53473"/>
    <w:rsid w:val="00D5359C"/>
    <w:rsid w:val="00D54967"/>
    <w:rsid w:val="00D551E5"/>
    <w:rsid w:val="00D554AC"/>
    <w:rsid w:val="00D5573C"/>
    <w:rsid w:val="00D55C92"/>
    <w:rsid w:val="00D5654F"/>
    <w:rsid w:val="00D573DC"/>
    <w:rsid w:val="00D6008A"/>
    <w:rsid w:val="00D60F17"/>
    <w:rsid w:val="00D60FF1"/>
    <w:rsid w:val="00D62013"/>
    <w:rsid w:val="00D62B82"/>
    <w:rsid w:val="00D636FC"/>
    <w:rsid w:val="00D63A5E"/>
    <w:rsid w:val="00D63E61"/>
    <w:rsid w:val="00D655ED"/>
    <w:rsid w:val="00D661C2"/>
    <w:rsid w:val="00D67D79"/>
    <w:rsid w:val="00D70526"/>
    <w:rsid w:val="00D7145B"/>
    <w:rsid w:val="00D717B9"/>
    <w:rsid w:val="00D71CD5"/>
    <w:rsid w:val="00D71E7C"/>
    <w:rsid w:val="00D71FB5"/>
    <w:rsid w:val="00D72C04"/>
    <w:rsid w:val="00D75028"/>
    <w:rsid w:val="00D762D3"/>
    <w:rsid w:val="00D812FB"/>
    <w:rsid w:val="00D82563"/>
    <w:rsid w:val="00D82669"/>
    <w:rsid w:val="00D82C4F"/>
    <w:rsid w:val="00D83171"/>
    <w:rsid w:val="00D837F4"/>
    <w:rsid w:val="00D83916"/>
    <w:rsid w:val="00D844B0"/>
    <w:rsid w:val="00D84BE6"/>
    <w:rsid w:val="00D85A05"/>
    <w:rsid w:val="00D85D3A"/>
    <w:rsid w:val="00D87331"/>
    <w:rsid w:val="00D87803"/>
    <w:rsid w:val="00D90D06"/>
    <w:rsid w:val="00D91063"/>
    <w:rsid w:val="00D92DC0"/>
    <w:rsid w:val="00D93841"/>
    <w:rsid w:val="00D9393A"/>
    <w:rsid w:val="00D95958"/>
    <w:rsid w:val="00D96247"/>
    <w:rsid w:val="00D970E5"/>
    <w:rsid w:val="00DA011A"/>
    <w:rsid w:val="00DA0DEB"/>
    <w:rsid w:val="00DA0DF3"/>
    <w:rsid w:val="00DA1256"/>
    <w:rsid w:val="00DA1E0C"/>
    <w:rsid w:val="00DA2052"/>
    <w:rsid w:val="00DA26EA"/>
    <w:rsid w:val="00DA2C97"/>
    <w:rsid w:val="00DA2DE2"/>
    <w:rsid w:val="00DA4733"/>
    <w:rsid w:val="00DA4C0C"/>
    <w:rsid w:val="00DB092D"/>
    <w:rsid w:val="00DB20E8"/>
    <w:rsid w:val="00DB30A3"/>
    <w:rsid w:val="00DB60B3"/>
    <w:rsid w:val="00DB67B6"/>
    <w:rsid w:val="00DB67BE"/>
    <w:rsid w:val="00DB6F68"/>
    <w:rsid w:val="00DB7123"/>
    <w:rsid w:val="00DC0267"/>
    <w:rsid w:val="00DC158C"/>
    <w:rsid w:val="00DC15F4"/>
    <w:rsid w:val="00DC2E3A"/>
    <w:rsid w:val="00DC3947"/>
    <w:rsid w:val="00DC3A2F"/>
    <w:rsid w:val="00DC3BC0"/>
    <w:rsid w:val="00DC3FF2"/>
    <w:rsid w:val="00DC4915"/>
    <w:rsid w:val="00DC6645"/>
    <w:rsid w:val="00DC6D51"/>
    <w:rsid w:val="00DC6DCB"/>
    <w:rsid w:val="00DC7C9B"/>
    <w:rsid w:val="00DD0148"/>
    <w:rsid w:val="00DD0A75"/>
    <w:rsid w:val="00DD3CD6"/>
    <w:rsid w:val="00DD6687"/>
    <w:rsid w:val="00DD705E"/>
    <w:rsid w:val="00DE25BB"/>
    <w:rsid w:val="00DE2856"/>
    <w:rsid w:val="00DE4E6A"/>
    <w:rsid w:val="00DE665A"/>
    <w:rsid w:val="00DE67A6"/>
    <w:rsid w:val="00DE6AD2"/>
    <w:rsid w:val="00DF20C8"/>
    <w:rsid w:val="00DF23F5"/>
    <w:rsid w:val="00DF2B8E"/>
    <w:rsid w:val="00DF3398"/>
    <w:rsid w:val="00DF38D3"/>
    <w:rsid w:val="00DF3CB8"/>
    <w:rsid w:val="00DF3F1E"/>
    <w:rsid w:val="00DF529E"/>
    <w:rsid w:val="00DF5E81"/>
    <w:rsid w:val="00DF75D7"/>
    <w:rsid w:val="00DF7C3C"/>
    <w:rsid w:val="00E0061A"/>
    <w:rsid w:val="00E01DD9"/>
    <w:rsid w:val="00E063A6"/>
    <w:rsid w:val="00E06AB3"/>
    <w:rsid w:val="00E0706B"/>
    <w:rsid w:val="00E0766D"/>
    <w:rsid w:val="00E07A8A"/>
    <w:rsid w:val="00E10931"/>
    <w:rsid w:val="00E10F01"/>
    <w:rsid w:val="00E1285B"/>
    <w:rsid w:val="00E128D2"/>
    <w:rsid w:val="00E1348C"/>
    <w:rsid w:val="00E14155"/>
    <w:rsid w:val="00E1429D"/>
    <w:rsid w:val="00E147C6"/>
    <w:rsid w:val="00E14A84"/>
    <w:rsid w:val="00E14BDD"/>
    <w:rsid w:val="00E15956"/>
    <w:rsid w:val="00E159D9"/>
    <w:rsid w:val="00E1699B"/>
    <w:rsid w:val="00E16F1F"/>
    <w:rsid w:val="00E1757B"/>
    <w:rsid w:val="00E21191"/>
    <w:rsid w:val="00E23FA9"/>
    <w:rsid w:val="00E25478"/>
    <w:rsid w:val="00E26265"/>
    <w:rsid w:val="00E26759"/>
    <w:rsid w:val="00E27023"/>
    <w:rsid w:val="00E30497"/>
    <w:rsid w:val="00E30C7A"/>
    <w:rsid w:val="00E323AF"/>
    <w:rsid w:val="00E323D8"/>
    <w:rsid w:val="00E34630"/>
    <w:rsid w:val="00E3572B"/>
    <w:rsid w:val="00E35807"/>
    <w:rsid w:val="00E3622B"/>
    <w:rsid w:val="00E36238"/>
    <w:rsid w:val="00E362A7"/>
    <w:rsid w:val="00E36A43"/>
    <w:rsid w:val="00E3703E"/>
    <w:rsid w:val="00E40534"/>
    <w:rsid w:val="00E40788"/>
    <w:rsid w:val="00E424FB"/>
    <w:rsid w:val="00E42C15"/>
    <w:rsid w:val="00E42F2E"/>
    <w:rsid w:val="00E45A00"/>
    <w:rsid w:val="00E45F66"/>
    <w:rsid w:val="00E46295"/>
    <w:rsid w:val="00E46D85"/>
    <w:rsid w:val="00E47399"/>
    <w:rsid w:val="00E47B88"/>
    <w:rsid w:val="00E501C2"/>
    <w:rsid w:val="00E5064A"/>
    <w:rsid w:val="00E5164D"/>
    <w:rsid w:val="00E51E0D"/>
    <w:rsid w:val="00E51E99"/>
    <w:rsid w:val="00E52A13"/>
    <w:rsid w:val="00E543D0"/>
    <w:rsid w:val="00E545E2"/>
    <w:rsid w:val="00E54675"/>
    <w:rsid w:val="00E54B78"/>
    <w:rsid w:val="00E55392"/>
    <w:rsid w:val="00E56F49"/>
    <w:rsid w:val="00E5729C"/>
    <w:rsid w:val="00E57853"/>
    <w:rsid w:val="00E57B14"/>
    <w:rsid w:val="00E57BDB"/>
    <w:rsid w:val="00E61AA9"/>
    <w:rsid w:val="00E628E7"/>
    <w:rsid w:val="00E62E7D"/>
    <w:rsid w:val="00E6329C"/>
    <w:rsid w:val="00E636B4"/>
    <w:rsid w:val="00E63E8B"/>
    <w:rsid w:val="00E647CB"/>
    <w:rsid w:val="00E653B5"/>
    <w:rsid w:val="00E6616D"/>
    <w:rsid w:val="00E66547"/>
    <w:rsid w:val="00E67030"/>
    <w:rsid w:val="00E7171E"/>
    <w:rsid w:val="00E72F41"/>
    <w:rsid w:val="00E74517"/>
    <w:rsid w:val="00E74870"/>
    <w:rsid w:val="00E75873"/>
    <w:rsid w:val="00E75A42"/>
    <w:rsid w:val="00E7626A"/>
    <w:rsid w:val="00E76816"/>
    <w:rsid w:val="00E76876"/>
    <w:rsid w:val="00E80114"/>
    <w:rsid w:val="00E8012D"/>
    <w:rsid w:val="00E8138F"/>
    <w:rsid w:val="00E82685"/>
    <w:rsid w:val="00E829CE"/>
    <w:rsid w:val="00E83559"/>
    <w:rsid w:val="00E83B30"/>
    <w:rsid w:val="00E8473C"/>
    <w:rsid w:val="00E84BFB"/>
    <w:rsid w:val="00E84E56"/>
    <w:rsid w:val="00E85420"/>
    <w:rsid w:val="00E85B30"/>
    <w:rsid w:val="00E8779C"/>
    <w:rsid w:val="00E90B01"/>
    <w:rsid w:val="00E921F9"/>
    <w:rsid w:val="00E931B6"/>
    <w:rsid w:val="00E935AA"/>
    <w:rsid w:val="00E93965"/>
    <w:rsid w:val="00E93F0E"/>
    <w:rsid w:val="00E94A24"/>
    <w:rsid w:val="00E957E7"/>
    <w:rsid w:val="00E966CC"/>
    <w:rsid w:val="00E96C0D"/>
    <w:rsid w:val="00E97C28"/>
    <w:rsid w:val="00EA035A"/>
    <w:rsid w:val="00EA1DBB"/>
    <w:rsid w:val="00EA20D1"/>
    <w:rsid w:val="00EA236B"/>
    <w:rsid w:val="00EA2AED"/>
    <w:rsid w:val="00EA301F"/>
    <w:rsid w:val="00EA41DA"/>
    <w:rsid w:val="00EA4C5F"/>
    <w:rsid w:val="00EA503C"/>
    <w:rsid w:val="00EA57E0"/>
    <w:rsid w:val="00EA5B15"/>
    <w:rsid w:val="00EA623F"/>
    <w:rsid w:val="00EA6312"/>
    <w:rsid w:val="00EA6352"/>
    <w:rsid w:val="00EB1308"/>
    <w:rsid w:val="00EB1C24"/>
    <w:rsid w:val="00EB2D5D"/>
    <w:rsid w:val="00EB3290"/>
    <w:rsid w:val="00EB37D5"/>
    <w:rsid w:val="00EB3A40"/>
    <w:rsid w:val="00EB3BDC"/>
    <w:rsid w:val="00EB4A76"/>
    <w:rsid w:val="00EB57A1"/>
    <w:rsid w:val="00EB7DC8"/>
    <w:rsid w:val="00EC0488"/>
    <w:rsid w:val="00EC12DD"/>
    <w:rsid w:val="00EC2E0A"/>
    <w:rsid w:val="00EC36E7"/>
    <w:rsid w:val="00EC50BD"/>
    <w:rsid w:val="00EC5470"/>
    <w:rsid w:val="00EC71F6"/>
    <w:rsid w:val="00EC7999"/>
    <w:rsid w:val="00EC7CCD"/>
    <w:rsid w:val="00ED0CEA"/>
    <w:rsid w:val="00ED10AD"/>
    <w:rsid w:val="00ED114A"/>
    <w:rsid w:val="00ED17AF"/>
    <w:rsid w:val="00ED2913"/>
    <w:rsid w:val="00ED3B84"/>
    <w:rsid w:val="00ED437F"/>
    <w:rsid w:val="00ED56EA"/>
    <w:rsid w:val="00ED7283"/>
    <w:rsid w:val="00ED7AD4"/>
    <w:rsid w:val="00ED7B1F"/>
    <w:rsid w:val="00EE092C"/>
    <w:rsid w:val="00EE112C"/>
    <w:rsid w:val="00EE12C4"/>
    <w:rsid w:val="00EE18BA"/>
    <w:rsid w:val="00EE1F1C"/>
    <w:rsid w:val="00EE4EB7"/>
    <w:rsid w:val="00EE5654"/>
    <w:rsid w:val="00EE5D2E"/>
    <w:rsid w:val="00EE6F6C"/>
    <w:rsid w:val="00EE7724"/>
    <w:rsid w:val="00EF0B81"/>
    <w:rsid w:val="00EF14E0"/>
    <w:rsid w:val="00EF213D"/>
    <w:rsid w:val="00EF2395"/>
    <w:rsid w:val="00EF3F7F"/>
    <w:rsid w:val="00EF52E7"/>
    <w:rsid w:val="00EF57FB"/>
    <w:rsid w:val="00EF6385"/>
    <w:rsid w:val="00EF6601"/>
    <w:rsid w:val="00EF6B52"/>
    <w:rsid w:val="00EF7886"/>
    <w:rsid w:val="00F006F4"/>
    <w:rsid w:val="00F0221F"/>
    <w:rsid w:val="00F03010"/>
    <w:rsid w:val="00F040F5"/>
    <w:rsid w:val="00F04A5C"/>
    <w:rsid w:val="00F05701"/>
    <w:rsid w:val="00F07B25"/>
    <w:rsid w:val="00F07C83"/>
    <w:rsid w:val="00F11FF0"/>
    <w:rsid w:val="00F12A1C"/>
    <w:rsid w:val="00F12DBA"/>
    <w:rsid w:val="00F135F4"/>
    <w:rsid w:val="00F13791"/>
    <w:rsid w:val="00F13A56"/>
    <w:rsid w:val="00F13A5E"/>
    <w:rsid w:val="00F14D66"/>
    <w:rsid w:val="00F15469"/>
    <w:rsid w:val="00F15603"/>
    <w:rsid w:val="00F177A1"/>
    <w:rsid w:val="00F17B0F"/>
    <w:rsid w:val="00F17EE5"/>
    <w:rsid w:val="00F208D2"/>
    <w:rsid w:val="00F2190C"/>
    <w:rsid w:val="00F22006"/>
    <w:rsid w:val="00F220EE"/>
    <w:rsid w:val="00F23511"/>
    <w:rsid w:val="00F23760"/>
    <w:rsid w:val="00F23F31"/>
    <w:rsid w:val="00F2416E"/>
    <w:rsid w:val="00F2446E"/>
    <w:rsid w:val="00F24FB0"/>
    <w:rsid w:val="00F25515"/>
    <w:rsid w:val="00F2599B"/>
    <w:rsid w:val="00F3108F"/>
    <w:rsid w:val="00F31099"/>
    <w:rsid w:val="00F31A53"/>
    <w:rsid w:val="00F31EDD"/>
    <w:rsid w:val="00F3256E"/>
    <w:rsid w:val="00F32923"/>
    <w:rsid w:val="00F3377C"/>
    <w:rsid w:val="00F3489A"/>
    <w:rsid w:val="00F35136"/>
    <w:rsid w:val="00F35C81"/>
    <w:rsid w:val="00F40992"/>
    <w:rsid w:val="00F411F3"/>
    <w:rsid w:val="00F4124C"/>
    <w:rsid w:val="00F42AA7"/>
    <w:rsid w:val="00F44653"/>
    <w:rsid w:val="00F449EE"/>
    <w:rsid w:val="00F44CF0"/>
    <w:rsid w:val="00F474F9"/>
    <w:rsid w:val="00F5051B"/>
    <w:rsid w:val="00F52250"/>
    <w:rsid w:val="00F527B8"/>
    <w:rsid w:val="00F52DE4"/>
    <w:rsid w:val="00F53CAB"/>
    <w:rsid w:val="00F53DE9"/>
    <w:rsid w:val="00F55564"/>
    <w:rsid w:val="00F56005"/>
    <w:rsid w:val="00F57C17"/>
    <w:rsid w:val="00F57D34"/>
    <w:rsid w:val="00F61516"/>
    <w:rsid w:val="00F6199A"/>
    <w:rsid w:val="00F61A8D"/>
    <w:rsid w:val="00F630A3"/>
    <w:rsid w:val="00F63B1F"/>
    <w:rsid w:val="00F63EAD"/>
    <w:rsid w:val="00F65EAC"/>
    <w:rsid w:val="00F66335"/>
    <w:rsid w:val="00F67F94"/>
    <w:rsid w:val="00F70792"/>
    <w:rsid w:val="00F7270D"/>
    <w:rsid w:val="00F7344E"/>
    <w:rsid w:val="00F73473"/>
    <w:rsid w:val="00F75FE9"/>
    <w:rsid w:val="00F7692A"/>
    <w:rsid w:val="00F771EA"/>
    <w:rsid w:val="00F77D56"/>
    <w:rsid w:val="00F817D5"/>
    <w:rsid w:val="00F81E96"/>
    <w:rsid w:val="00F84079"/>
    <w:rsid w:val="00F84322"/>
    <w:rsid w:val="00F843E2"/>
    <w:rsid w:val="00F84AB2"/>
    <w:rsid w:val="00F85097"/>
    <w:rsid w:val="00F85A0F"/>
    <w:rsid w:val="00F868ED"/>
    <w:rsid w:val="00F8750B"/>
    <w:rsid w:val="00F87616"/>
    <w:rsid w:val="00F87960"/>
    <w:rsid w:val="00F879F9"/>
    <w:rsid w:val="00F87DB6"/>
    <w:rsid w:val="00F907B1"/>
    <w:rsid w:val="00F91EB3"/>
    <w:rsid w:val="00F93332"/>
    <w:rsid w:val="00F9438D"/>
    <w:rsid w:val="00F94FE3"/>
    <w:rsid w:val="00F95BD3"/>
    <w:rsid w:val="00F965D4"/>
    <w:rsid w:val="00F97F67"/>
    <w:rsid w:val="00F97FBB"/>
    <w:rsid w:val="00FA110B"/>
    <w:rsid w:val="00FA1327"/>
    <w:rsid w:val="00FA2584"/>
    <w:rsid w:val="00FA3340"/>
    <w:rsid w:val="00FA4CF9"/>
    <w:rsid w:val="00FB0B29"/>
    <w:rsid w:val="00FB0B45"/>
    <w:rsid w:val="00FB1187"/>
    <w:rsid w:val="00FB1CDC"/>
    <w:rsid w:val="00FB2519"/>
    <w:rsid w:val="00FB29E6"/>
    <w:rsid w:val="00FB3138"/>
    <w:rsid w:val="00FB375F"/>
    <w:rsid w:val="00FB554C"/>
    <w:rsid w:val="00FC00CB"/>
    <w:rsid w:val="00FC08C6"/>
    <w:rsid w:val="00FC10E3"/>
    <w:rsid w:val="00FC259F"/>
    <w:rsid w:val="00FC45EC"/>
    <w:rsid w:val="00FC4B5B"/>
    <w:rsid w:val="00FC5750"/>
    <w:rsid w:val="00FC67F0"/>
    <w:rsid w:val="00FC6E5A"/>
    <w:rsid w:val="00FD0026"/>
    <w:rsid w:val="00FD17C5"/>
    <w:rsid w:val="00FD310E"/>
    <w:rsid w:val="00FD4948"/>
    <w:rsid w:val="00FD4B88"/>
    <w:rsid w:val="00FD54C3"/>
    <w:rsid w:val="00FD5E00"/>
    <w:rsid w:val="00FD5FE7"/>
    <w:rsid w:val="00FD6271"/>
    <w:rsid w:val="00FD6C64"/>
    <w:rsid w:val="00FD6E28"/>
    <w:rsid w:val="00FD704E"/>
    <w:rsid w:val="00FD713B"/>
    <w:rsid w:val="00FD7FFC"/>
    <w:rsid w:val="00FE10C7"/>
    <w:rsid w:val="00FE287F"/>
    <w:rsid w:val="00FE3EA4"/>
    <w:rsid w:val="00FE4417"/>
    <w:rsid w:val="00FE4A93"/>
    <w:rsid w:val="00FE5247"/>
    <w:rsid w:val="00FE5350"/>
    <w:rsid w:val="00FE64B5"/>
    <w:rsid w:val="00FE658F"/>
    <w:rsid w:val="00FE65C9"/>
    <w:rsid w:val="00FF2800"/>
    <w:rsid w:val="00FF309C"/>
    <w:rsid w:val="00FF415C"/>
    <w:rsid w:val="00FF4ECD"/>
    <w:rsid w:val="00FF665D"/>
    <w:rsid w:val="00FF766A"/>
    <w:rsid w:val="013D6724"/>
    <w:rsid w:val="03C2D582"/>
    <w:rsid w:val="04E01EF2"/>
    <w:rsid w:val="05C97DF6"/>
    <w:rsid w:val="07BC5B31"/>
    <w:rsid w:val="080C59BC"/>
    <w:rsid w:val="0837FF85"/>
    <w:rsid w:val="086BA372"/>
    <w:rsid w:val="092609B6"/>
    <w:rsid w:val="093F060F"/>
    <w:rsid w:val="0AC49D67"/>
    <w:rsid w:val="0FEDB63C"/>
    <w:rsid w:val="132C2E93"/>
    <w:rsid w:val="14C9A7C6"/>
    <w:rsid w:val="16618978"/>
    <w:rsid w:val="17C0F98D"/>
    <w:rsid w:val="1901E44A"/>
    <w:rsid w:val="1929F24B"/>
    <w:rsid w:val="1932964B"/>
    <w:rsid w:val="1939893D"/>
    <w:rsid w:val="193FA946"/>
    <w:rsid w:val="1BB86113"/>
    <w:rsid w:val="21CA4527"/>
    <w:rsid w:val="2245CF4F"/>
    <w:rsid w:val="254AE2AB"/>
    <w:rsid w:val="2884AE50"/>
    <w:rsid w:val="297AC889"/>
    <w:rsid w:val="2B8686DE"/>
    <w:rsid w:val="2C632580"/>
    <w:rsid w:val="2CF30759"/>
    <w:rsid w:val="2E3DA3CA"/>
    <w:rsid w:val="2F4F7D8D"/>
    <w:rsid w:val="2FF0D099"/>
    <w:rsid w:val="3010BCEE"/>
    <w:rsid w:val="31E1E9E8"/>
    <w:rsid w:val="34903CBF"/>
    <w:rsid w:val="3547F999"/>
    <w:rsid w:val="36AEB391"/>
    <w:rsid w:val="38DD8065"/>
    <w:rsid w:val="3A6B5E7A"/>
    <w:rsid w:val="3A934126"/>
    <w:rsid w:val="3B628EE8"/>
    <w:rsid w:val="3F1D4F13"/>
    <w:rsid w:val="3FD29DCF"/>
    <w:rsid w:val="40AA45D3"/>
    <w:rsid w:val="43B52731"/>
    <w:rsid w:val="44CE8D94"/>
    <w:rsid w:val="4611A647"/>
    <w:rsid w:val="47AA0E04"/>
    <w:rsid w:val="48526397"/>
    <w:rsid w:val="493D3B17"/>
    <w:rsid w:val="4A21A7AB"/>
    <w:rsid w:val="4B9D653F"/>
    <w:rsid w:val="4C6128B5"/>
    <w:rsid w:val="4C84EC62"/>
    <w:rsid w:val="4DC4CF51"/>
    <w:rsid w:val="4DDB53FB"/>
    <w:rsid w:val="52D50233"/>
    <w:rsid w:val="5459D4D9"/>
    <w:rsid w:val="5612BE34"/>
    <w:rsid w:val="56600F51"/>
    <w:rsid w:val="57332697"/>
    <w:rsid w:val="576CB4D3"/>
    <w:rsid w:val="5798CC72"/>
    <w:rsid w:val="58AFD0BF"/>
    <w:rsid w:val="59C996BF"/>
    <w:rsid w:val="5BF88C94"/>
    <w:rsid w:val="5D35742D"/>
    <w:rsid w:val="5E250CD2"/>
    <w:rsid w:val="5EF1F939"/>
    <w:rsid w:val="642313E7"/>
    <w:rsid w:val="6969CFAF"/>
    <w:rsid w:val="69F98FF4"/>
    <w:rsid w:val="6AC7097D"/>
    <w:rsid w:val="6B241268"/>
    <w:rsid w:val="6ED97508"/>
    <w:rsid w:val="6FE37F94"/>
    <w:rsid w:val="70B4422B"/>
    <w:rsid w:val="70DCC1FF"/>
    <w:rsid w:val="72B3C1E9"/>
    <w:rsid w:val="7522A3DE"/>
    <w:rsid w:val="76EDABF9"/>
    <w:rsid w:val="781AE33D"/>
    <w:rsid w:val="7AE4DB8D"/>
    <w:rsid w:val="7BFF47B1"/>
    <w:rsid w:val="7D0B858A"/>
    <w:rsid w:val="7E60D99D"/>
    <w:rsid w:val="7EF3DB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aliases w:val="Table Dots,UE List Paragraph,Recommendation,List Paragraph1,L,List Paragraph11,List Paragraph Number,Bullet point,Content descriptions,Bullet Point,NFP GP Bulleted List,List Paragraph2,FooterText,numbered,Paragraphe de liste1,SAP Subpara"/>
    <w:basedOn w:val="Normal"/>
    <w:link w:val="ListParagraphChar"/>
    <w:uiPriority w:val="34"/>
    <w:qFormat/>
    <w:rsid w:val="00C9187A"/>
    <w:pPr>
      <w:numPr>
        <w:numId w:val="91"/>
      </w:numPr>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qFormat/>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character" w:styleId="CommentReference">
    <w:name w:val="annotation reference"/>
    <w:basedOn w:val="DefaultParagraphFont"/>
    <w:uiPriority w:val="99"/>
    <w:unhideWhenUsed/>
    <w:rsid w:val="0065670A"/>
    <w:rPr>
      <w:sz w:val="16"/>
      <w:szCs w:val="16"/>
    </w:rPr>
  </w:style>
  <w:style w:type="paragraph" w:styleId="CommentText">
    <w:name w:val="annotation text"/>
    <w:basedOn w:val="Normal"/>
    <w:link w:val="CommentTextChar"/>
    <w:uiPriority w:val="99"/>
    <w:unhideWhenUsed/>
    <w:rsid w:val="0065670A"/>
    <w:pPr>
      <w:spacing w:line="240" w:lineRule="auto"/>
    </w:pPr>
    <w:rPr>
      <w:sz w:val="20"/>
      <w:szCs w:val="20"/>
    </w:rPr>
  </w:style>
  <w:style w:type="character" w:customStyle="1" w:styleId="CommentTextChar">
    <w:name w:val="Comment Text Char"/>
    <w:basedOn w:val="DefaultParagraphFont"/>
    <w:link w:val="CommentText"/>
    <w:uiPriority w:val="99"/>
    <w:rsid w:val="0065670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5670A"/>
    <w:rPr>
      <w:b/>
      <w:bCs/>
    </w:rPr>
  </w:style>
  <w:style w:type="character" w:customStyle="1" w:styleId="CommentSubjectChar">
    <w:name w:val="Comment Subject Char"/>
    <w:basedOn w:val="CommentTextChar"/>
    <w:link w:val="CommentSubject"/>
    <w:uiPriority w:val="99"/>
    <w:semiHidden/>
    <w:rsid w:val="0065670A"/>
    <w:rPr>
      <w:rFonts w:ascii="Arial" w:hAnsi="Arial"/>
      <w:b/>
      <w:bCs/>
      <w:sz w:val="20"/>
      <w:szCs w:val="20"/>
    </w:rPr>
  </w:style>
  <w:style w:type="character" w:customStyle="1" w:styleId="ListParagraphChar">
    <w:name w:val="List Paragraph Char"/>
    <w:aliases w:val="Table Dots Char,UE List Paragraph Char,Recommendation Char,List Paragraph1 Char,L Char,List Paragraph11 Char,List Paragraph Number Char,Bullet point Char,Content descriptions Char,Bullet Point Char,NFP GP Bulleted List Char"/>
    <w:basedOn w:val="DefaultParagraphFont"/>
    <w:link w:val="ListParagraph"/>
    <w:uiPriority w:val="34"/>
    <w:qFormat/>
    <w:rsid w:val="00866223"/>
    <w:rPr>
      <w:rFonts w:ascii="Arial" w:hAnsi="Arial"/>
    </w:rPr>
  </w:style>
  <w:style w:type="character" w:styleId="FollowedHyperlink">
    <w:name w:val="FollowedHyperlink"/>
    <w:basedOn w:val="DefaultParagraphFont"/>
    <w:uiPriority w:val="99"/>
    <w:semiHidden/>
    <w:unhideWhenUsed/>
    <w:rsid w:val="006507D2"/>
    <w:rPr>
      <w:color w:val="6D6D70" w:themeColor="followedHyperlink"/>
      <w:u w:val="single"/>
    </w:rPr>
  </w:style>
  <w:style w:type="paragraph" w:styleId="Revision">
    <w:name w:val="Revision"/>
    <w:hidden/>
    <w:uiPriority w:val="99"/>
    <w:semiHidden/>
    <w:rsid w:val="00AF1F72"/>
    <w:rPr>
      <w:rFonts w:ascii="Arial" w:hAnsi="Arial"/>
    </w:rPr>
  </w:style>
  <w:style w:type="character" w:styleId="Mention">
    <w:name w:val="Mention"/>
    <w:basedOn w:val="DefaultParagraphFont"/>
    <w:uiPriority w:val="99"/>
    <w:unhideWhenUsed/>
    <w:rsid w:val="00F5051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2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upport-at-home-program-manual-a-guide-for-registered-providers?language=en" TargetMode="External"/><Relationship Id="rId18" Type="http://schemas.openxmlformats.org/officeDocument/2006/relationships/hyperlink" Target="https://www.health.gov.au/resources/publications/support-at-home-claims-and-payments-business-rules-guidance?language=en" TargetMode="External"/><Relationship Id="rId26" Type="http://schemas.openxmlformats.org/officeDocument/2006/relationships/hyperlink" Target="https://www.health.gov.au/resources/publications/support-at-home-program-manual-a-guide-for-registered-providers?language=en" TargetMode="External"/><Relationship Id="rId3" Type="http://schemas.openxmlformats.org/officeDocument/2006/relationships/customXml" Target="../customXml/item3.xml"/><Relationship Id="rId21" Type="http://schemas.openxmlformats.org/officeDocument/2006/relationships/hyperlink" Target="https://www.health.gov.au/news/new-training-for-support-at-home-now-available"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health.gov.au/our-work/support-at-home/support-at-home-provider-training" TargetMode="External"/><Relationship Id="rId17" Type="http://schemas.openxmlformats.org/officeDocument/2006/relationships/hyperlink" Target="https://www.health.gov.au/our-work/support-at-home/support-at-home-provider-training" TargetMode="External"/><Relationship Id="rId25" Type="http://schemas.openxmlformats.org/officeDocument/2006/relationships/hyperlink" Target="https://www.health.gov.au/resources/publications/support-at-home-program-fact-sheet-changes-to-support-at-home-pricing-arrangements-for-in-home-aged-care-providers?language=en"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resources/publications/support-at-home-program-manual-a-guide-for-registered-providers?language=en" TargetMode="External"/><Relationship Id="rId20" Type="http://schemas.openxmlformats.org/officeDocument/2006/relationships/hyperlink" Target="https://www.health.gov.au/resources/publications/support-at-home-program-manual-a-guide-for-registered-providers?language=en" TargetMode="External"/><Relationship Id="rId29" Type="http://schemas.openxmlformats.org/officeDocument/2006/relationships/hyperlink" Target="https://www.health.gov.au/resources/publications/assistive-technology-and-home-modifications-list-at-hm-li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support-at-home-program-manual-a-guide-for-registered-providers?language=en" TargetMode="External"/><Relationship Id="rId24" Type="http://schemas.openxmlformats.org/officeDocument/2006/relationships/hyperlink" Target="https://www.health.gov.au/resources/publications/support-at-home-service-list?language=en" TargetMode="External"/><Relationship Id="rId32" Type="http://schemas.openxmlformats.org/officeDocument/2006/relationships/hyperlink" Target="https://www.health.gov.au/resources/publications/support-at-home-program-manual-a-guide-for-registered-providers?language=en"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resources/publications/support-at-home-program-manual-a-guide-for-registered-providers?language=en" TargetMode="External"/><Relationship Id="rId23" Type="http://schemas.openxmlformats.org/officeDocument/2006/relationships/image" Target="media/image2.svg"/><Relationship Id="rId28" Type="http://schemas.openxmlformats.org/officeDocument/2006/relationships/hyperlink" Target="https://www.health.gov.au/resources/publications/support-at-home-program-manual-a-guide-for-registered-providers?language=en"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hpe.servicesaustralia.gov.au/ACPP_home.html" TargetMode="External"/><Relationship Id="rId31" Type="http://schemas.openxmlformats.org/officeDocument/2006/relationships/hyperlink" Target="https://www.health.gov.au/resources/publications/support-at-home-program-manual-a-guide-for-registered-providers?language=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upport-at-home-program-manual-a-guide-for-registered-providers?language=en" TargetMode="External"/><Relationship Id="rId22" Type="http://schemas.openxmlformats.org/officeDocument/2006/relationships/image" Target="media/image1.png"/><Relationship Id="rId27" Type="http://schemas.openxmlformats.org/officeDocument/2006/relationships/hyperlink" Target="https://www.health.gov.au/resources/publications/support-at-home-program-manual-a-guide-for-registered-providers?language=en" TargetMode="External"/><Relationship Id="rId30" Type="http://schemas.openxmlformats.org/officeDocument/2006/relationships/hyperlink" Target="https://www.health.gov.au/resources/publications/restorative-care-pathway-clinical-guidelines?language=en"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31ed7be0-71df-4ef7-a44a-46c20e97f856" xsi:nil="true"/>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BE09C328-150E-4410-AA4B-E7718DB02280}">
  <ds:schemaRefs>
    <ds:schemaRef ds:uri="http://schemas.microsoft.com/sharepoint/v3/contenttype/forms"/>
  </ds:schemaRefs>
</ds:datastoreItem>
</file>

<file path=customXml/itemProps3.xml><?xml version="1.0" encoding="utf-8"?>
<ds:datastoreItem xmlns:ds="http://schemas.openxmlformats.org/officeDocument/2006/customXml" ds:itemID="{B678ACAD-B2FA-4D53-9A30-5FC44100FF0A}"/>
</file>

<file path=customXml/itemProps4.xml><?xml version="1.0" encoding="utf-8"?>
<ds:datastoreItem xmlns:ds="http://schemas.openxmlformats.org/officeDocument/2006/customXml" ds:itemID="{F9D3C0F5-33BA-427E-AA25-09739D7F8888}">
  <ds:schemaRefs>
    <ds:schemaRef ds:uri="http://schemas.microsoft.com/office/2006/metadata/properties"/>
    <ds:schemaRef ds:uri="http://schemas.microsoft.com/office/infopath/2007/PartnerControls"/>
    <ds:schemaRef ds:uri="94ca6b0f-f803-4722-9a8f-c666a4f0fa77"/>
    <ds:schemaRef ds:uri="f4b24eaf-2139-43c5-bee3-9c2c4b3358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2728</Words>
  <Characters>15556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Guidance for Support at Home care partners</vt:lpstr>
    </vt:vector>
  </TitlesOfParts>
  <Company/>
  <LinksUpToDate>false</LinksUpToDate>
  <CharactersWithSpaces>18248</CharactersWithSpaces>
  <SharedDoc>false</SharedDoc>
  <HLinks>
    <vt:vector size="120" baseType="variant">
      <vt:variant>
        <vt:i4>5832777</vt:i4>
      </vt:variant>
      <vt:variant>
        <vt:i4>57</vt:i4>
      </vt:variant>
      <vt:variant>
        <vt:i4>0</vt:i4>
      </vt:variant>
      <vt:variant>
        <vt:i4>5</vt:i4>
      </vt:variant>
      <vt:variant>
        <vt:lpwstr>https://www.health.gov.au/resources/publications/support-at-home-program-manual-a-guide-for-registered-providers?language=en</vt:lpwstr>
      </vt:variant>
      <vt:variant>
        <vt:lpwstr/>
      </vt:variant>
      <vt:variant>
        <vt:i4>5832777</vt:i4>
      </vt:variant>
      <vt:variant>
        <vt:i4>54</vt:i4>
      </vt:variant>
      <vt:variant>
        <vt:i4>0</vt:i4>
      </vt:variant>
      <vt:variant>
        <vt:i4>5</vt:i4>
      </vt:variant>
      <vt:variant>
        <vt:lpwstr>https://www.health.gov.au/resources/publications/support-at-home-program-manual-a-guide-for-registered-providers?language=en</vt:lpwstr>
      </vt:variant>
      <vt:variant>
        <vt:lpwstr/>
      </vt:variant>
      <vt:variant>
        <vt:i4>1966161</vt:i4>
      </vt:variant>
      <vt:variant>
        <vt:i4>51</vt:i4>
      </vt:variant>
      <vt:variant>
        <vt:i4>0</vt:i4>
      </vt:variant>
      <vt:variant>
        <vt:i4>5</vt:i4>
      </vt:variant>
      <vt:variant>
        <vt:lpwstr>https://www.health.gov.au/resources/publications/restorative-care-pathway-clinical-guidelines?language=en</vt:lpwstr>
      </vt:variant>
      <vt:variant>
        <vt:lpwstr/>
      </vt:variant>
      <vt:variant>
        <vt:i4>5701658</vt:i4>
      </vt:variant>
      <vt:variant>
        <vt:i4>48</vt:i4>
      </vt:variant>
      <vt:variant>
        <vt:i4>0</vt:i4>
      </vt:variant>
      <vt:variant>
        <vt:i4>5</vt:i4>
      </vt:variant>
      <vt:variant>
        <vt:lpwstr>https://www.health.gov.au/resources/publications/assistive-technology-and-home-modifications-list-at-hm-list</vt:lpwstr>
      </vt:variant>
      <vt:variant>
        <vt:lpwstr/>
      </vt:variant>
      <vt:variant>
        <vt:i4>5832777</vt:i4>
      </vt:variant>
      <vt:variant>
        <vt:i4>45</vt:i4>
      </vt:variant>
      <vt:variant>
        <vt:i4>0</vt:i4>
      </vt:variant>
      <vt:variant>
        <vt:i4>5</vt:i4>
      </vt:variant>
      <vt:variant>
        <vt:lpwstr>https://www.health.gov.au/resources/publications/support-at-home-program-manual-a-guide-for-registered-providers?language=en</vt:lpwstr>
      </vt:variant>
      <vt:variant>
        <vt:lpwstr/>
      </vt:variant>
      <vt:variant>
        <vt:i4>5832777</vt:i4>
      </vt:variant>
      <vt:variant>
        <vt:i4>42</vt:i4>
      </vt:variant>
      <vt:variant>
        <vt:i4>0</vt:i4>
      </vt:variant>
      <vt:variant>
        <vt:i4>5</vt:i4>
      </vt:variant>
      <vt:variant>
        <vt:lpwstr>https://www.health.gov.au/resources/publications/support-at-home-program-manual-a-guide-for-registered-providers?language=en</vt:lpwstr>
      </vt:variant>
      <vt:variant>
        <vt:lpwstr/>
      </vt:variant>
      <vt:variant>
        <vt:i4>5832777</vt:i4>
      </vt:variant>
      <vt:variant>
        <vt:i4>39</vt:i4>
      </vt:variant>
      <vt:variant>
        <vt:i4>0</vt:i4>
      </vt:variant>
      <vt:variant>
        <vt:i4>5</vt:i4>
      </vt:variant>
      <vt:variant>
        <vt:lpwstr>https://www.health.gov.au/resources/publications/support-at-home-program-manual-a-guide-for-registered-providers?language=en</vt:lpwstr>
      </vt:variant>
      <vt:variant>
        <vt:lpwstr/>
      </vt:variant>
      <vt:variant>
        <vt:i4>3997820</vt:i4>
      </vt:variant>
      <vt:variant>
        <vt:i4>36</vt:i4>
      </vt:variant>
      <vt:variant>
        <vt:i4>0</vt:i4>
      </vt:variant>
      <vt:variant>
        <vt:i4>5</vt:i4>
      </vt:variant>
      <vt:variant>
        <vt:lpwstr>https://www.health.gov.au/resources/publications/support-at-home-program-fact-sheet-changes-to-support-at-home-pricing-arrangements-for-in-home-aged-care-providers?language=en</vt:lpwstr>
      </vt:variant>
      <vt:variant>
        <vt:lpwstr/>
      </vt:variant>
      <vt:variant>
        <vt:i4>4325402</vt:i4>
      </vt:variant>
      <vt:variant>
        <vt:i4>33</vt:i4>
      </vt:variant>
      <vt:variant>
        <vt:i4>0</vt:i4>
      </vt:variant>
      <vt:variant>
        <vt:i4>5</vt:i4>
      </vt:variant>
      <vt:variant>
        <vt:lpwstr>https://www.health.gov.au/resources/publications/support-at-home-service-list?language=en</vt:lpwstr>
      </vt:variant>
      <vt:variant>
        <vt:lpwstr/>
      </vt:variant>
      <vt:variant>
        <vt:i4>5570577</vt:i4>
      </vt:variant>
      <vt:variant>
        <vt:i4>30</vt:i4>
      </vt:variant>
      <vt:variant>
        <vt:i4>0</vt:i4>
      </vt:variant>
      <vt:variant>
        <vt:i4>5</vt:i4>
      </vt:variant>
      <vt:variant>
        <vt:lpwstr>https://www.health.gov.au/news/new-training-for-support-at-home-now-available</vt:lpwstr>
      </vt:variant>
      <vt:variant>
        <vt:lpwstr/>
      </vt:variant>
      <vt:variant>
        <vt:i4>5832777</vt:i4>
      </vt:variant>
      <vt:variant>
        <vt:i4>27</vt:i4>
      </vt:variant>
      <vt:variant>
        <vt:i4>0</vt:i4>
      </vt:variant>
      <vt:variant>
        <vt:i4>5</vt:i4>
      </vt:variant>
      <vt:variant>
        <vt:lpwstr>https://www.health.gov.au/resources/publications/support-at-home-program-manual-a-guide-for-registered-providers?language=en</vt:lpwstr>
      </vt:variant>
      <vt:variant>
        <vt:lpwstr/>
      </vt:variant>
      <vt:variant>
        <vt:i4>1966142</vt:i4>
      </vt:variant>
      <vt:variant>
        <vt:i4>24</vt:i4>
      </vt:variant>
      <vt:variant>
        <vt:i4>0</vt:i4>
      </vt:variant>
      <vt:variant>
        <vt:i4>5</vt:i4>
      </vt:variant>
      <vt:variant>
        <vt:lpwstr>https://hpe.servicesaustralia.gov.au/ACPP_home.html</vt:lpwstr>
      </vt:variant>
      <vt:variant>
        <vt:lpwstr/>
      </vt:variant>
      <vt:variant>
        <vt:i4>6094850</vt:i4>
      </vt:variant>
      <vt:variant>
        <vt:i4>21</vt:i4>
      </vt:variant>
      <vt:variant>
        <vt:i4>0</vt:i4>
      </vt:variant>
      <vt:variant>
        <vt:i4>5</vt:i4>
      </vt:variant>
      <vt:variant>
        <vt:lpwstr>https://www.health.gov.au/resources/publications/support-at-home-claims-and-payments-business-rules-guidance?language=en</vt:lpwstr>
      </vt:variant>
      <vt:variant>
        <vt:lpwstr/>
      </vt:variant>
      <vt:variant>
        <vt:i4>65557</vt:i4>
      </vt:variant>
      <vt:variant>
        <vt:i4>18</vt:i4>
      </vt:variant>
      <vt:variant>
        <vt:i4>0</vt:i4>
      </vt:variant>
      <vt:variant>
        <vt:i4>5</vt:i4>
      </vt:variant>
      <vt:variant>
        <vt:lpwstr>https://www.health.gov.au/our-work/support-at-home/support-at-home-provider-training</vt:lpwstr>
      </vt:variant>
      <vt:variant>
        <vt:lpwstr/>
      </vt:variant>
      <vt:variant>
        <vt:i4>5832777</vt:i4>
      </vt:variant>
      <vt:variant>
        <vt:i4>15</vt:i4>
      </vt:variant>
      <vt:variant>
        <vt:i4>0</vt:i4>
      </vt:variant>
      <vt:variant>
        <vt:i4>5</vt:i4>
      </vt:variant>
      <vt:variant>
        <vt:lpwstr>https://www.health.gov.au/resources/publications/support-at-home-program-manual-a-guide-for-registered-providers?language=en</vt:lpwstr>
      </vt:variant>
      <vt:variant>
        <vt:lpwstr/>
      </vt:variant>
      <vt:variant>
        <vt:i4>5832777</vt:i4>
      </vt:variant>
      <vt:variant>
        <vt:i4>12</vt:i4>
      </vt:variant>
      <vt:variant>
        <vt:i4>0</vt:i4>
      </vt:variant>
      <vt:variant>
        <vt:i4>5</vt:i4>
      </vt:variant>
      <vt:variant>
        <vt:lpwstr>https://www.health.gov.au/resources/publications/support-at-home-program-manual-a-guide-for-registered-providers?language=en</vt:lpwstr>
      </vt:variant>
      <vt:variant>
        <vt:lpwstr/>
      </vt:variant>
      <vt:variant>
        <vt:i4>5832777</vt:i4>
      </vt:variant>
      <vt:variant>
        <vt:i4>9</vt:i4>
      </vt:variant>
      <vt:variant>
        <vt:i4>0</vt:i4>
      </vt:variant>
      <vt:variant>
        <vt:i4>5</vt:i4>
      </vt:variant>
      <vt:variant>
        <vt:lpwstr>https://www.health.gov.au/resources/publications/support-at-home-program-manual-a-guide-for-registered-providers?language=en</vt:lpwstr>
      </vt:variant>
      <vt:variant>
        <vt:lpwstr/>
      </vt:variant>
      <vt:variant>
        <vt:i4>5832777</vt:i4>
      </vt:variant>
      <vt:variant>
        <vt:i4>6</vt:i4>
      </vt:variant>
      <vt:variant>
        <vt:i4>0</vt:i4>
      </vt:variant>
      <vt:variant>
        <vt:i4>5</vt:i4>
      </vt:variant>
      <vt:variant>
        <vt:lpwstr>https://www.health.gov.au/resources/publications/support-at-home-program-manual-a-guide-for-registered-providers?language=en</vt:lpwstr>
      </vt:variant>
      <vt:variant>
        <vt:lpwstr/>
      </vt:variant>
      <vt:variant>
        <vt:i4>65557</vt:i4>
      </vt:variant>
      <vt:variant>
        <vt:i4>3</vt:i4>
      </vt:variant>
      <vt:variant>
        <vt:i4>0</vt:i4>
      </vt:variant>
      <vt:variant>
        <vt:i4>5</vt:i4>
      </vt:variant>
      <vt:variant>
        <vt:lpwstr>https://www.health.gov.au/our-work/support-at-home/support-at-home-provider-training</vt:lpwstr>
      </vt:variant>
      <vt:variant>
        <vt:lpwstr/>
      </vt:variant>
      <vt:variant>
        <vt:i4>5832777</vt:i4>
      </vt:variant>
      <vt:variant>
        <vt:i4>0</vt:i4>
      </vt:variant>
      <vt:variant>
        <vt:i4>0</vt:i4>
      </vt:variant>
      <vt:variant>
        <vt:i4>5</vt:i4>
      </vt:variant>
      <vt:variant>
        <vt:lpwstr>https://www.health.gov.au/resources/publications/support-at-home-program-manual-a-guide-for-registered-providers?language=en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Support at Home care partners</dc:title>
  <dc:subject>Care partners for Support at Home program</dc:subject>
  <dc:creator/>
  <cp:keywords/>
  <dc:description/>
  <cp:lastModifiedBy/>
  <cp:revision>1</cp:revision>
  <dcterms:created xsi:type="dcterms:W3CDTF">2025-07-16T05:03:00Z</dcterms:created>
  <dcterms:modified xsi:type="dcterms:W3CDTF">2025-07-16T05:10:00Z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796400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0x010100A51386D899F9CA4298648C0791762DBC</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