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BACB" w14:textId="77933360" w:rsidR="00C61091" w:rsidRPr="00516FC3" w:rsidRDefault="00E82DF7" w:rsidP="00516FC3">
      <w:pPr>
        <w:rPr>
          <w:lang w:eastAsia="zh-CN"/>
        </w:rPr>
      </w:pPr>
      <w:r w:rsidRPr="00C30EF8">
        <w:rPr>
          <w:rFonts w:hint="eastAsia"/>
          <w:noProof/>
          <w:lang w:eastAsia="zh-CN"/>
        </w:rPr>
        <w:drawing>
          <wp:inline distT="0" distB="0" distL="0" distR="0" wp14:anchorId="6526E74E" wp14:editId="3E53714D">
            <wp:extent cx="5181600" cy="820178"/>
            <wp:effectExtent l="0" t="0" r="0" b="0"/>
            <wp:docPr id="1818385887" name="Picture 1" descr="This is the Department of Health, Disability and Ageing crest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 descr="This is the Department of Health, Disability and Ageing crest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1891" w14:textId="77777777" w:rsidR="0049463D" w:rsidRDefault="0049463D" w:rsidP="00516FC3">
      <w:pPr>
        <w:spacing w:before="261" w:line="252" w:lineRule="auto"/>
        <w:ind w:left="155" w:right="569"/>
        <w:rPr>
          <w:rFonts w:ascii="Microsoft JhengHei" w:eastAsia="Microsoft JhengHei" w:hAnsi="Microsoft JhengHei" w:cs="Microsoft JhengHei"/>
          <w:color w:val="524F26"/>
          <w:spacing w:val="-46"/>
          <w:sz w:val="110"/>
          <w:szCs w:val="110"/>
          <w:lang w:eastAsia="zh-CN"/>
        </w:rPr>
      </w:pPr>
      <w:r w:rsidRPr="001043FE">
        <w:rPr>
          <w:rFonts w:eastAsia="HelveticaNeueLT Std Lt" w:hint="eastAsia"/>
          <w:b/>
          <w:bCs/>
          <w:color w:val="524F26"/>
          <w:spacing w:val="-46"/>
          <w:sz w:val="110"/>
          <w:szCs w:val="110"/>
          <w:lang w:eastAsia="zh-CN"/>
        </w:rPr>
        <w:t>2025</w:t>
      </w:r>
      <w:r w:rsidRPr="001043FE">
        <w:rPr>
          <w:rFonts w:ascii="Microsoft JhengHei" w:eastAsia="Microsoft JhengHei" w:hAnsi="Microsoft JhengHei" w:cs="Microsoft JhengHei" w:hint="eastAsia"/>
          <w:b/>
          <w:bCs/>
          <w:color w:val="524F26"/>
          <w:spacing w:val="-46"/>
          <w:sz w:val="110"/>
          <w:szCs w:val="110"/>
          <w:lang w:eastAsia="zh-CN"/>
        </w:rPr>
        <w:t>年</w:t>
      </w:r>
      <w:r w:rsidRPr="0049463D">
        <w:rPr>
          <w:rFonts w:ascii="Microsoft JhengHei" w:eastAsia="Microsoft JhengHei" w:hAnsi="Microsoft JhengHei" w:cs="Microsoft JhengHei" w:hint="eastAsia"/>
          <w:color w:val="524F26"/>
          <w:spacing w:val="-46"/>
          <w:sz w:val="110"/>
          <w:szCs w:val="110"/>
          <w:lang w:eastAsia="zh-CN"/>
        </w:rPr>
        <w:t>烟草产品的变化</w:t>
      </w:r>
    </w:p>
    <w:p w14:paraId="50D46278" w14:textId="77777777" w:rsidR="0049463D" w:rsidRPr="00C30EF8" w:rsidRDefault="0049463D" w:rsidP="00516FC3">
      <w:pPr>
        <w:spacing w:before="261" w:line="252" w:lineRule="auto"/>
        <w:ind w:left="155" w:right="569"/>
        <w:rPr>
          <w:i/>
          <w:iCs/>
          <w:color w:val="524F26"/>
          <w:w w:val="110"/>
          <w:sz w:val="38"/>
          <w:lang w:eastAsia="zh-CN"/>
        </w:rPr>
      </w:pPr>
      <w:r w:rsidRPr="00C30EF8">
        <w:rPr>
          <w:rFonts w:ascii="Microsoft JhengHei" w:eastAsia="Microsoft JhengHei" w:hAnsi="Microsoft JhengHei" w:cs="Microsoft JhengHei" w:hint="eastAsia"/>
          <w:i/>
          <w:iCs/>
          <w:color w:val="524F26"/>
          <w:w w:val="110"/>
          <w:sz w:val="38"/>
          <w:lang w:eastAsia="zh-CN"/>
        </w:rPr>
        <w:t>澳大利亚新法律将降低烟草产品的吸引力，明确吸烟的危害，并帮助人们更容易戒烟。</w:t>
      </w:r>
    </w:p>
    <w:p w14:paraId="51EE9BEE" w14:textId="30C5933D" w:rsidR="00C61091" w:rsidRPr="0049463D" w:rsidRDefault="0049463D" w:rsidP="002666BE">
      <w:pPr>
        <w:pBdr>
          <w:bottom w:val="single" w:sz="4" w:space="1" w:color="auto"/>
        </w:pBdr>
        <w:spacing w:before="261" w:line="252" w:lineRule="auto"/>
        <w:ind w:left="155" w:right="569"/>
        <w:rPr>
          <w:rFonts w:ascii="Microsoft JhengHei" w:eastAsia="Microsoft JhengHei" w:hAnsi="Microsoft JhengHei" w:cs="Microsoft JhengHei"/>
          <w:i/>
          <w:sz w:val="38"/>
          <w:lang w:eastAsia="zh-CN"/>
        </w:rPr>
      </w:pPr>
      <w:r w:rsidRPr="001043FE">
        <w:rPr>
          <w:rStyle w:val="IntroductiontextChar"/>
          <w:rFonts w:ascii="Microsoft JhengHei" w:eastAsia="Microsoft JhengHei" w:hAnsi="Microsoft JhengHei" w:cs="Microsoft JhengHei" w:hint="eastAsia"/>
          <w:b/>
          <w:bCs/>
          <w:lang w:eastAsia="zh-CN"/>
        </w:rPr>
        <w:t>从</w:t>
      </w:r>
      <w:r w:rsidR="00406DB5" w:rsidRPr="001043FE">
        <w:rPr>
          <w:rStyle w:val="IntroductiontextChar"/>
          <w:rFonts w:hint="eastAsia"/>
          <w:b/>
          <w:bCs/>
          <w:lang w:eastAsia="zh-CN"/>
        </w:rPr>
        <w:t>2025</w:t>
      </w:r>
      <w:r w:rsidRPr="001043FE">
        <w:rPr>
          <w:rStyle w:val="IntroductiontextChar"/>
          <w:rFonts w:ascii="Microsoft JhengHei" w:eastAsia="Microsoft JhengHei" w:hAnsi="Microsoft JhengHei" w:cs="Microsoft JhengHei" w:hint="eastAsia"/>
          <w:b/>
          <w:bCs/>
          <w:lang w:eastAsia="zh-CN"/>
        </w:rPr>
        <w:t>开始</w:t>
      </w:r>
      <w:r w:rsidR="00406DB5" w:rsidRPr="001043FE">
        <w:rPr>
          <w:rStyle w:val="IntroductiontextChar"/>
          <w:rFonts w:hint="eastAsia"/>
          <w:b/>
          <w:bCs/>
          <w:lang w:eastAsia="zh-CN"/>
        </w:rPr>
        <w:t xml:space="preserve">, </w:t>
      </w:r>
      <w:r w:rsidRPr="001043FE">
        <w:rPr>
          <w:rStyle w:val="IntroductiontextChar"/>
          <w:rFonts w:ascii="Microsoft JhengHei" w:eastAsia="Microsoft JhengHei" w:hAnsi="Microsoft JhengHei" w:cs="Microsoft JhengHei" w:hint="eastAsia"/>
          <w:b/>
          <w:bCs/>
          <w:lang w:eastAsia="zh-CN"/>
        </w:rPr>
        <w:t>烟草产品将</w:t>
      </w:r>
      <w:r>
        <w:rPr>
          <w:rStyle w:val="IntroductiontextChar"/>
          <w:rFonts w:ascii="Microsoft JhengHei" w:eastAsia="Microsoft JhengHei" w:hAnsi="Microsoft JhengHei" w:cs="Microsoft JhengHei" w:hint="eastAsia"/>
          <w:lang w:eastAsia="zh-CN"/>
        </w:rPr>
        <w:t>：</w:t>
      </w:r>
    </w:p>
    <w:p w14:paraId="49E0D180" w14:textId="1580E8ED" w:rsidR="00C61091" w:rsidRPr="00E82DF7" w:rsidRDefault="00E82DF7">
      <w:pPr>
        <w:pStyle w:val="BodyText"/>
        <w:spacing w:before="127"/>
        <w:rPr>
          <w:sz w:val="20"/>
          <w:lang w:eastAsia="zh-CN"/>
        </w:rPr>
      </w:pPr>
      <w:r>
        <w:rPr>
          <w:rFonts w:hint="eastAsia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47995" wp14:editId="058DEE05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</wp:posOffset>
                </wp:positionV>
                <wp:extent cx="1282700" cy="1219200"/>
                <wp:effectExtent l="0" t="0" r="0" b="0"/>
                <wp:wrapNone/>
                <wp:docPr id="96519792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8141" w14:textId="28E76B63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510F6DAF" wp14:editId="3631F70D">
                                  <wp:extent cx="1143000" cy="1062336"/>
                                  <wp:effectExtent l="0" t="0" r="0" b="5080"/>
                                  <wp:docPr id="1601241320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41320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593" cy="1067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4799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3pt;margin-top:17.35pt;width:101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" fillcolor="white [3201]" stroked="f" strokeweight=".5pt">
                <v:textbox>
                  <w:txbxContent>
                    <w:p w14:paraId="1F6E8141" w14:textId="28E76B63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510F6DAF" wp14:editId="3631F70D">
                            <wp:extent cx="1143000" cy="1062336"/>
                            <wp:effectExtent l="0" t="0" r="0" b="5080"/>
                            <wp:docPr id="1601241320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241320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593" cy="1067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205BF" w14:textId="77777777" w:rsidR="00C61091" w:rsidRPr="00E82DF7" w:rsidRDefault="00C61091">
      <w:pPr>
        <w:rPr>
          <w:sz w:val="20"/>
          <w:lang w:eastAsia="zh-CN"/>
        </w:rPr>
        <w:sectPr w:rsidR="00C61091" w:rsidRPr="00E82DF7" w:rsidSect="00E82DF7">
          <w:type w:val="continuous"/>
          <w:pgSz w:w="16840" w:h="23820"/>
          <w:pgMar w:top="1388" w:right="2100" w:bottom="280" w:left="1580" w:header="720" w:footer="720" w:gutter="0"/>
          <w:cols w:space="720"/>
        </w:sectPr>
      </w:pPr>
    </w:p>
    <w:p w14:paraId="61F4FF3C" w14:textId="65C16E48" w:rsidR="00C61091" w:rsidRPr="001043FE" w:rsidRDefault="00E82DF7" w:rsidP="0049463D">
      <w:pPr>
        <w:pStyle w:val="Heading1"/>
        <w:spacing w:before="111"/>
        <w:rPr>
          <w:b w:val="0"/>
          <w:bCs/>
          <w:sz w:val="30"/>
          <w:szCs w:val="30"/>
          <w:lang w:eastAsia="zh-CN"/>
        </w:rPr>
      </w:pPr>
      <w:r w:rsidRPr="005E34C7">
        <w:rPr>
          <w:rFonts w:hint="eastAsia"/>
          <w:noProof/>
          <w:color w:val="524F26"/>
          <w:spacing w:val="-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B6BF3" wp14:editId="73EC6C08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244600" cy="1270000"/>
                <wp:effectExtent l="0" t="0" r="0" b="0"/>
                <wp:wrapNone/>
                <wp:docPr id="4903363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0E253" w14:textId="12B5BC10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60FC722D" wp14:editId="59A8A4C5">
                                  <wp:extent cx="1041400" cy="1041400"/>
                                  <wp:effectExtent l="0" t="0" r="0" b="0"/>
                                  <wp:docPr id="869047566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047566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B6BF3" id="Text Box 27" o:spid="_x0000_s1027" type="#_x0000_t202" style="position:absolute;left:0;text-align:left;margin-left:9pt;margin-top:1.5pt;width:98pt;height:10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" fillcolor="white [3201]" stroked="f" strokeweight=".5pt">
                <v:textbox>
                  <w:txbxContent>
                    <w:p w14:paraId="3C30E253" w14:textId="12B5BC10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60FC722D" wp14:editId="59A8A4C5">
                            <wp:extent cx="1041400" cy="1041400"/>
                            <wp:effectExtent l="0" t="0" r="0" b="0"/>
                            <wp:docPr id="869047566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047566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4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463D" w:rsidRPr="0049463D">
        <w:rPr>
          <w:rFonts w:ascii="Microsoft JhengHei" w:eastAsia="Microsoft JhengHei" w:hAnsi="Microsoft JhengHei" w:cs="Microsoft JhengHei" w:hint="eastAsia"/>
          <w:color w:val="524F26"/>
          <w:spacing w:val="-8"/>
          <w:w w:val="110"/>
          <w:lang w:eastAsia="zh-CN"/>
        </w:rPr>
        <w:t>口感和手感将有所不同</w:t>
      </w:r>
      <w:r w:rsidR="0049463D" w:rsidRPr="001043FE">
        <w:rPr>
          <w:rFonts w:ascii="Microsoft JhengHei" w:eastAsia="Microsoft JhengHei" w:hAnsi="Microsoft JhengHei" w:cs="Microsoft JhengHei" w:hint="eastAsia"/>
          <w:b w:val="0"/>
          <w:bCs/>
          <w:spacing w:val="-12"/>
          <w:w w:val="110"/>
          <w:sz w:val="30"/>
          <w:szCs w:val="30"/>
          <w:lang w:eastAsia="zh-CN"/>
        </w:rPr>
        <w:t>某些成分、香味（包括薄荷）以及掩盖烟草刺激性的辅助用品将被禁止。</w:t>
      </w:r>
    </w:p>
    <w:p w14:paraId="0EF09AB5" w14:textId="3641CEDF" w:rsidR="00C61091" w:rsidRPr="00E82DF7" w:rsidRDefault="00E82DF7">
      <w:pPr>
        <w:pStyle w:val="Heading1"/>
        <w:spacing w:before="151" w:line="208" w:lineRule="auto"/>
        <w:ind w:right="471"/>
        <w:rPr>
          <w:lang w:eastAsia="zh-CN"/>
        </w:rPr>
      </w:pPr>
      <w:r w:rsidRPr="00E82DF7">
        <w:rPr>
          <w:rFonts w:hint="eastAsia"/>
          <w:lang w:eastAsia="zh-CN"/>
        </w:rPr>
        <w:br w:type="column"/>
      </w:r>
      <w:r w:rsidR="0049463D" w:rsidRPr="0049463D">
        <w:rPr>
          <w:rFonts w:ascii="Microsoft JhengHei" w:eastAsia="Microsoft JhengHei" w:hAnsi="Microsoft JhengHei" w:cs="Microsoft JhengHei" w:hint="eastAsia"/>
          <w:color w:val="524F26"/>
          <w:spacing w:val="-6"/>
          <w:w w:val="110"/>
          <w:lang w:eastAsia="zh-CN"/>
        </w:rPr>
        <w:t>形状和滤嘴保持一致</w:t>
      </w:r>
    </w:p>
    <w:p w14:paraId="2785370F" w14:textId="3BB839C0" w:rsidR="00C61091" w:rsidRPr="0049463D" w:rsidRDefault="0049463D" w:rsidP="0049463D">
      <w:pPr>
        <w:pStyle w:val="BodyText"/>
        <w:spacing w:before="124" w:line="247" w:lineRule="auto"/>
        <w:ind w:left="2310" w:right="471"/>
        <w:rPr>
          <w:sz w:val="30"/>
          <w:szCs w:val="30"/>
          <w:lang w:eastAsia="zh-CN"/>
        </w:rPr>
        <w:sectPr w:rsidR="00C61091" w:rsidRPr="0049463D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5882" w:space="478"/>
            <w:col w:w="6800"/>
          </w:cols>
        </w:sectPr>
      </w:pPr>
      <w:r w:rsidRPr="0049463D">
        <w:rPr>
          <w:rFonts w:ascii="Microsoft JhengHei" w:eastAsia="Microsoft JhengHei" w:hAnsi="Microsoft JhengHei" w:cs="Microsoft JhengHei" w:hint="eastAsia"/>
          <w:spacing w:val="-10"/>
          <w:w w:val="110"/>
          <w:sz w:val="30"/>
          <w:szCs w:val="30"/>
          <w:lang w:eastAsia="zh-CN"/>
        </w:rPr>
        <w:t>每支香烟的长度和宽度都将保持一致，独特设计的滤嘴将被禁止。</w:t>
      </w:r>
    </w:p>
    <w:p w14:paraId="3C9E0F91" w14:textId="429F84F3" w:rsidR="00C61091" w:rsidRPr="00E82DF7" w:rsidRDefault="00E82DF7">
      <w:pPr>
        <w:pStyle w:val="BodyText"/>
        <w:spacing w:before="72"/>
        <w:rPr>
          <w:sz w:val="20"/>
          <w:lang w:eastAsia="zh-CN"/>
        </w:rPr>
      </w:pPr>
      <w:r>
        <w:rPr>
          <w:rFonts w:hint="eastAsia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8858" wp14:editId="6818A556">
                <wp:simplePos x="0" y="0"/>
                <wp:positionH relativeFrom="column">
                  <wp:posOffset>4203700</wp:posOffset>
                </wp:positionH>
                <wp:positionV relativeFrom="paragraph">
                  <wp:posOffset>245120</wp:posOffset>
                </wp:positionV>
                <wp:extent cx="1193800" cy="1206500"/>
                <wp:effectExtent l="0" t="0" r="0" b="0"/>
                <wp:wrapNone/>
                <wp:docPr id="133583857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284C0" w14:textId="7C176CB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29B3E6C1" wp14:editId="539C38A1">
                                  <wp:extent cx="969010" cy="969010"/>
                                  <wp:effectExtent l="0" t="0" r="0" b="0"/>
                                  <wp:docPr id="1255770645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770645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2885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margin-left:331pt;margin-top:19.3pt;width:94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pkMA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" fillcolor="white [3201]" stroked="f" strokeweight=".5pt">
                <v:textbox>
                  <w:txbxContent>
                    <w:p w14:paraId="6BD284C0" w14:textId="7C176CB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29B3E6C1" wp14:editId="539C38A1">
                            <wp:extent cx="969010" cy="969010"/>
                            <wp:effectExtent l="0" t="0" r="0" b="0"/>
                            <wp:docPr id="1255770645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770645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814B4" w14:textId="77777777" w:rsidR="00C61091" w:rsidRPr="00E82DF7" w:rsidRDefault="00C61091">
      <w:pPr>
        <w:rPr>
          <w:sz w:val="20"/>
          <w:lang w:eastAsia="zh-CN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space="720"/>
        </w:sectPr>
      </w:pPr>
    </w:p>
    <w:p w14:paraId="14CF0DDE" w14:textId="15AA2246" w:rsidR="00C61091" w:rsidRPr="005E34C7" w:rsidRDefault="00F275D1">
      <w:pPr>
        <w:pStyle w:val="Heading1"/>
        <w:spacing w:before="111"/>
        <w:rPr>
          <w:color w:val="524F26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A3250" wp14:editId="11A52044">
                <wp:simplePos x="0" y="0"/>
                <wp:positionH relativeFrom="column">
                  <wp:posOffset>137804</wp:posOffset>
                </wp:positionH>
                <wp:positionV relativeFrom="paragraph">
                  <wp:posOffset>52867</wp:posOffset>
                </wp:positionV>
                <wp:extent cx="1219200" cy="1155700"/>
                <wp:effectExtent l="0" t="0" r="0" b="0"/>
                <wp:wrapNone/>
                <wp:docPr id="78307489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7727" w14:textId="56A0FC61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78FEEB1A" wp14:editId="08877265">
                                  <wp:extent cx="1029970" cy="1029970"/>
                                  <wp:effectExtent l="0" t="0" r="0" b="0"/>
                                  <wp:docPr id="550921754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921754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3250" id="Text Box 30" o:spid="_x0000_s1029" type="#_x0000_t202" style="position:absolute;left:0;text-align:left;margin-left:10.85pt;margin-top:4.15pt;width:96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" fillcolor="white [3201]" stroked="f" strokeweight=".5pt">
                <v:textbox>
                  <w:txbxContent>
                    <w:p w14:paraId="15FF7727" w14:textId="56A0FC61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78FEEB1A" wp14:editId="08877265">
                            <wp:extent cx="1029970" cy="1029970"/>
                            <wp:effectExtent l="0" t="0" r="0" b="0"/>
                            <wp:docPr id="550921754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921754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463D">
        <w:rPr>
          <w:rFonts w:ascii="Microsoft JhengHei" w:eastAsia="Microsoft JhengHei" w:hAnsi="Microsoft JhengHei" w:cs="Microsoft JhengHei" w:hint="eastAsia"/>
          <w:color w:val="524F26"/>
          <w:spacing w:val="-4"/>
          <w:w w:val="110"/>
          <w:lang w:eastAsia="zh-CN"/>
        </w:rPr>
        <w:t>不同名称</w:t>
      </w:r>
    </w:p>
    <w:p w14:paraId="6653B445" w14:textId="7692D720" w:rsidR="00C61091" w:rsidRPr="00E82DF7" w:rsidRDefault="0049463D">
      <w:pPr>
        <w:pStyle w:val="BodyText"/>
        <w:spacing w:before="113" w:line="247" w:lineRule="auto"/>
        <w:ind w:left="2310"/>
        <w:rPr>
          <w:lang w:eastAsia="zh-CN"/>
        </w:rPr>
      </w:pPr>
      <w:r w:rsidRPr="0049463D">
        <w:rPr>
          <w:rFonts w:ascii="Microsoft JhengHei" w:eastAsia="Microsoft JhengHei" w:hAnsi="Microsoft JhengHei" w:cs="Microsoft JhengHei" w:hint="eastAsia"/>
          <w:sz w:val="30"/>
          <w:szCs w:val="30"/>
          <w:lang w:eastAsia="zh-CN"/>
        </w:rPr>
        <w:t>诸如</w:t>
      </w:r>
      <w:r w:rsidRPr="0049463D">
        <w:rPr>
          <w:rFonts w:hint="eastAsia"/>
          <w:sz w:val="30"/>
          <w:szCs w:val="30"/>
          <w:lang w:eastAsia="zh-CN"/>
        </w:rPr>
        <w:t>“</w:t>
      </w:r>
      <w:r w:rsidRPr="0049463D">
        <w:rPr>
          <w:rFonts w:ascii="Microsoft JhengHei" w:eastAsia="Microsoft JhengHei" w:hAnsi="Microsoft JhengHei" w:cs="Microsoft JhengHei" w:hint="eastAsia"/>
          <w:sz w:val="30"/>
          <w:szCs w:val="30"/>
          <w:lang w:eastAsia="zh-CN"/>
        </w:rPr>
        <w:t>顺滑</w:t>
      </w:r>
      <w:r w:rsidRPr="0049463D">
        <w:rPr>
          <w:rFonts w:hint="eastAsia"/>
          <w:sz w:val="30"/>
          <w:szCs w:val="30"/>
          <w:lang w:eastAsia="zh-CN"/>
        </w:rPr>
        <w:t>”</w:t>
      </w:r>
      <w:r w:rsidRPr="0049463D">
        <w:rPr>
          <w:rFonts w:ascii="Microsoft JhengHei" w:eastAsia="Microsoft JhengHei" w:hAnsi="Microsoft JhengHei" w:cs="Microsoft JhengHei" w:hint="eastAsia"/>
          <w:sz w:val="30"/>
          <w:szCs w:val="30"/>
          <w:lang w:eastAsia="zh-CN"/>
        </w:rPr>
        <w:t>等词语以及</w:t>
      </w:r>
      <w:r w:rsidRPr="0049463D">
        <w:rPr>
          <w:rFonts w:hint="eastAsia"/>
          <w:sz w:val="30"/>
          <w:szCs w:val="30"/>
          <w:lang w:eastAsia="zh-CN"/>
        </w:rPr>
        <w:t>“</w:t>
      </w:r>
      <w:r w:rsidRPr="0049463D">
        <w:rPr>
          <w:rFonts w:ascii="Microsoft JhengHei" w:eastAsia="Microsoft JhengHei" w:hAnsi="Microsoft JhengHei" w:cs="Microsoft JhengHei" w:hint="eastAsia"/>
          <w:sz w:val="30"/>
          <w:szCs w:val="30"/>
          <w:lang w:eastAsia="zh-CN"/>
        </w:rPr>
        <w:t>金色</w:t>
      </w:r>
      <w:r w:rsidRPr="0049463D">
        <w:rPr>
          <w:rFonts w:hint="eastAsia"/>
          <w:sz w:val="30"/>
          <w:szCs w:val="30"/>
          <w:lang w:eastAsia="zh-CN"/>
        </w:rPr>
        <w:t>”</w:t>
      </w:r>
      <w:r w:rsidRPr="0049463D">
        <w:rPr>
          <w:rFonts w:ascii="Microsoft JhengHei" w:eastAsia="Microsoft JhengHei" w:hAnsi="Microsoft JhengHei" w:cs="Microsoft JhengHei" w:hint="eastAsia"/>
          <w:sz w:val="30"/>
          <w:szCs w:val="30"/>
          <w:lang w:eastAsia="zh-CN"/>
        </w:rPr>
        <w:t>等名称，因可能误导消费者认为某些产品危害较小，将被删除。</w:t>
      </w:r>
    </w:p>
    <w:p w14:paraId="3437A4DE" w14:textId="49DCC951" w:rsidR="00C61091" w:rsidRPr="00E82DF7" w:rsidRDefault="00E82DF7">
      <w:pPr>
        <w:pStyle w:val="Heading1"/>
        <w:spacing w:before="151" w:line="208" w:lineRule="auto"/>
        <w:ind w:right="114"/>
        <w:rPr>
          <w:lang w:eastAsia="zh-CN"/>
        </w:rPr>
      </w:pPr>
      <w:r w:rsidRPr="00E82DF7">
        <w:rPr>
          <w:rFonts w:hint="eastAsia"/>
          <w:lang w:eastAsia="zh-CN"/>
        </w:rPr>
        <w:br w:type="column"/>
      </w:r>
      <w:r w:rsidR="0049463D" w:rsidRPr="0049463D">
        <w:rPr>
          <w:rFonts w:ascii="Microsoft JhengHei" w:eastAsia="Microsoft JhengHei" w:hAnsi="Microsoft JhengHei" w:cs="Microsoft JhengHei" w:hint="eastAsia"/>
          <w:color w:val="524F26"/>
          <w:spacing w:val="-6"/>
          <w:w w:val="110"/>
          <w:lang w:eastAsia="zh-CN"/>
        </w:rPr>
        <w:t>提供</w:t>
      </w:r>
      <w:r w:rsidR="0049463D">
        <w:rPr>
          <w:rFonts w:ascii="Microsoft JhengHei" w:eastAsia="Microsoft JhengHei" w:hAnsi="Microsoft JhengHei" w:cs="Microsoft JhengHei" w:hint="eastAsia"/>
          <w:color w:val="524F26"/>
          <w:spacing w:val="-6"/>
          <w:w w:val="110"/>
          <w:lang w:eastAsia="zh-CN"/>
        </w:rPr>
        <w:t>全</w:t>
      </w:r>
      <w:r w:rsidR="0049463D" w:rsidRPr="0049463D">
        <w:rPr>
          <w:rFonts w:ascii="Microsoft JhengHei" w:eastAsia="Microsoft JhengHei" w:hAnsi="Microsoft JhengHei" w:cs="Microsoft JhengHei" w:hint="eastAsia"/>
          <w:color w:val="524F26"/>
          <w:spacing w:val="-6"/>
          <w:w w:val="110"/>
          <w:lang w:eastAsia="zh-CN"/>
        </w:rPr>
        <w:t>新的健康信息和戒烟支持</w:t>
      </w:r>
    </w:p>
    <w:p w14:paraId="214F1F53" w14:textId="6589540F" w:rsidR="00C61091" w:rsidRPr="00E82DF7" w:rsidRDefault="0049463D" w:rsidP="0049463D">
      <w:pPr>
        <w:pStyle w:val="BodyText"/>
        <w:spacing w:before="123" w:line="247" w:lineRule="auto"/>
        <w:ind w:left="2310" w:right="471"/>
        <w:rPr>
          <w:lang w:eastAsia="zh-CN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6176" w:space="184"/>
            <w:col w:w="6800"/>
          </w:cols>
        </w:sectPr>
      </w:pPr>
      <w:r w:rsidRPr="0049463D">
        <w:rPr>
          <w:rFonts w:ascii="Microsoft JhengHei" w:eastAsia="Microsoft JhengHei" w:hAnsi="Microsoft JhengHei" w:cs="Microsoft JhengHei" w:hint="eastAsia"/>
          <w:spacing w:val="-12"/>
          <w:w w:val="110"/>
          <w:lang w:eastAsia="zh-CN"/>
        </w:rPr>
        <w:t>更新后的健康警示和信息将被应用于包装和产品上。</w:t>
      </w:r>
    </w:p>
    <w:p w14:paraId="1498DC2E" w14:textId="36240710" w:rsidR="0049463D" w:rsidRDefault="00F275D1" w:rsidP="00516FC3">
      <w:pPr>
        <w:pStyle w:val="BodyText"/>
        <w:spacing w:before="113" w:line="247" w:lineRule="auto"/>
        <w:ind w:left="2312" w:right="6571"/>
        <w:rPr>
          <w:b/>
          <w:color w:val="524F26"/>
          <w:sz w:val="32"/>
          <w:szCs w:val="33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C49E" wp14:editId="1F941E08">
                <wp:simplePos x="0" y="0"/>
                <wp:positionH relativeFrom="column">
                  <wp:posOffset>112404</wp:posOffset>
                </wp:positionH>
                <wp:positionV relativeFrom="paragraph">
                  <wp:posOffset>91639</wp:posOffset>
                </wp:positionV>
                <wp:extent cx="1219200" cy="1117600"/>
                <wp:effectExtent l="0" t="0" r="0" b="0"/>
                <wp:wrapNone/>
                <wp:docPr id="18977519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C029B" w14:textId="7400182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42ACC872" wp14:editId="3BBD62FC">
                                  <wp:extent cx="1019810" cy="1019810"/>
                                  <wp:effectExtent l="0" t="0" r="0" b="0"/>
                                  <wp:docPr id="1730925323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925323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101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C49E" id="Text Box 31" o:spid="_x0000_s1030" type="#_x0000_t202" style="position:absolute;left:0;text-align:left;margin-left:8.85pt;margin-top:7.2pt;width:96pt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" fillcolor="white [3201]" stroked="f" strokeweight=".5pt">
                <v:textbox>
                  <w:txbxContent>
                    <w:p w14:paraId="32DC029B" w14:textId="7400182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42ACC872" wp14:editId="3BBD62FC">
                            <wp:extent cx="1019810" cy="1019810"/>
                            <wp:effectExtent l="0" t="0" r="0" b="0"/>
                            <wp:docPr id="1730925323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925323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101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463D" w:rsidRPr="0049463D">
        <w:rPr>
          <w:rFonts w:ascii="Microsoft JhengHei" w:eastAsia="Microsoft JhengHei" w:hAnsi="Microsoft JhengHei" w:cs="Microsoft JhengHei" w:hint="eastAsia"/>
          <w:b/>
          <w:color w:val="524F26"/>
          <w:sz w:val="32"/>
          <w:szCs w:val="33"/>
          <w:lang w:eastAsia="zh-CN"/>
        </w:rPr>
        <w:t>尺寸保持一致</w:t>
      </w:r>
    </w:p>
    <w:p w14:paraId="3ADCC729" w14:textId="58CF3EC8" w:rsidR="00C61091" w:rsidRDefault="0049463D" w:rsidP="00516FC3">
      <w:pPr>
        <w:pStyle w:val="BodyText"/>
        <w:spacing w:before="113" w:line="247" w:lineRule="auto"/>
        <w:ind w:left="2312" w:right="6571"/>
        <w:rPr>
          <w:rFonts w:ascii="Microsoft JhengHei" w:eastAsia="Microsoft JhengHei" w:hAnsi="Microsoft JhengHei" w:cs="Microsoft JhengHei"/>
          <w:spacing w:val="-12"/>
          <w:w w:val="110"/>
          <w:lang w:eastAsia="zh-CN"/>
        </w:rPr>
      </w:pPr>
      <w:r w:rsidRPr="0049463D">
        <w:rPr>
          <w:rFonts w:ascii="Microsoft JhengHei" w:eastAsia="Microsoft JhengHei" w:hAnsi="Microsoft JhengHei" w:cs="Microsoft JhengHei" w:hint="eastAsia"/>
          <w:spacing w:val="-12"/>
          <w:w w:val="110"/>
          <w:lang w:eastAsia="zh-CN"/>
        </w:rPr>
        <w:t>每包香烟将包含</w:t>
      </w:r>
      <w:r w:rsidRPr="0049463D">
        <w:rPr>
          <w:rFonts w:hint="eastAsia"/>
          <w:spacing w:val="-12"/>
          <w:w w:val="110"/>
          <w:lang w:eastAsia="zh-CN"/>
        </w:rPr>
        <w:t>20</w:t>
      </w:r>
      <w:r w:rsidRPr="0049463D">
        <w:rPr>
          <w:rFonts w:ascii="Microsoft JhengHei" w:eastAsia="Microsoft JhengHei" w:hAnsi="Microsoft JhengHei" w:cs="Microsoft JhengHei" w:hint="eastAsia"/>
          <w:spacing w:val="-12"/>
          <w:w w:val="110"/>
          <w:lang w:eastAsia="zh-CN"/>
        </w:rPr>
        <w:t>支。散装烟草袋将含有</w:t>
      </w:r>
      <w:r w:rsidRPr="0049463D">
        <w:rPr>
          <w:rFonts w:hint="eastAsia"/>
          <w:spacing w:val="-12"/>
          <w:w w:val="110"/>
          <w:lang w:eastAsia="zh-CN"/>
        </w:rPr>
        <w:t>30</w:t>
      </w:r>
      <w:r w:rsidRPr="0049463D">
        <w:rPr>
          <w:rFonts w:ascii="Microsoft JhengHei" w:eastAsia="Microsoft JhengHei" w:hAnsi="Microsoft JhengHei" w:cs="Microsoft JhengHei" w:hint="eastAsia"/>
          <w:spacing w:val="-12"/>
          <w:w w:val="110"/>
          <w:lang w:eastAsia="zh-CN"/>
        </w:rPr>
        <w:t>克烟草。</w:t>
      </w:r>
    </w:p>
    <w:p w14:paraId="041D0145" w14:textId="77777777" w:rsidR="00F275D1" w:rsidRPr="00516FC3" w:rsidRDefault="00F275D1" w:rsidP="00516FC3">
      <w:pPr>
        <w:pStyle w:val="BodyText"/>
        <w:spacing w:before="113" w:line="247" w:lineRule="auto"/>
        <w:ind w:left="2312" w:right="6571"/>
        <w:rPr>
          <w:lang w:eastAsia="zh-CN"/>
        </w:rPr>
      </w:pPr>
    </w:p>
    <w:p w14:paraId="6FE17BAB" w14:textId="1776C14A" w:rsidR="00C61091" w:rsidRPr="0032375D" w:rsidRDefault="00914574" w:rsidP="00F275D1">
      <w:pPr>
        <w:pStyle w:val="Introductiontext"/>
        <w:pBdr>
          <w:top w:val="single" w:sz="4" w:space="1" w:color="524F26"/>
          <w:left w:val="single" w:sz="4" w:space="4" w:color="524F26"/>
          <w:bottom w:val="single" w:sz="4" w:space="1" w:color="524F26"/>
          <w:right w:val="single" w:sz="4" w:space="4" w:color="524F26"/>
        </w:pBdr>
        <w:shd w:val="clear" w:color="auto" w:fill="EEECE1"/>
        <w:spacing w:before="360"/>
        <w:rPr>
          <w:b/>
          <w:bCs/>
          <w:lang w:eastAsia="zh-CN"/>
        </w:rPr>
      </w:pPr>
      <w:r w:rsidRPr="0032375D">
        <w:rPr>
          <w:rFonts w:asciiTheme="minorEastAsia" w:eastAsiaTheme="minorEastAsia" w:hAnsiTheme="minorEastAsia" w:cs="Microsoft JhengHei" w:hint="eastAsia"/>
          <w:b/>
          <w:bCs/>
          <w:lang w:eastAsia="zh-CN"/>
        </w:rPr>
        <w:t>将会出现以下变化</w:t>
      </w:r>
      <w:r w:rsidR="00406DB5" w:rsidRPr="0032375D">
        <w:rPr>
          <w:rFonts w:hint="eastAsia"/>
          <w:b/>
          <w:bCs/>
          <w:lang w:eastAsia="zh-CN"/>
        </w:rPr>
        <w:t>:</w:t>
      </w:r>
    </w:p>
    <w:p w14:paraId="3238FDCE" w14:textId="77777777" w:rsidR="0049463D" w:rsidRPr="0032375D" w:rsidRDefault="0049463D" w:rsidP="00C30EF8">
      <w:pPr>
        <w:pStyle w:val="ListBullet"/>
        <w:pBdr>
          <w:top w:val="single" w:sz="4" w:space="1" w:color="524F26"/>
          <w:left w:val="single" w:sz="4" w:space="4" w:color="524F26"/>
          <w:bottom w:val="single" w:sz="4" w:space="1" w:color="524F26"/>
          <w:right w:val="single" w:sz="4" w:space="4" w:color="524F26"/>
        </w:pBdr>
        <w:shd w:val="clear" w:color="auto" w:fill="EEECE1"/>
        <w:rPr>
          <w:lang w:eastAsia="zh-CN"/>
        </w:rPr>
      </w:pPr>
      <w:r w:rsidRPr="0032375D">
        <w:rPr>
          <w:rFonts w:ascii="Microsoft JhengHei" w:eastAsia="Microsoft JhengHei" w:hAnsi="Microsoft JhengHei" w:cs="Microsoft JhengHei" w:hint="eastAsia"/>
          <w:lang w:eastAsia="zh-CN"/>
        </w:rPr>
        <w:t>这可能意味着某些烟草产品将不再供应</w:t>
      </w:r>
    </w:p>
    <w:p w14:paraId="2CABC22A" w14:textId="77777777" w:rsidR="0049463D" w:rsidRPr="0032375D" w:rsidRDefault="0049463D" w:rsidP="00C30EF8">
      <w:pPr>
        <w:pStyle w:val="ListBullet"/>
        <w:pBdr>
          <w:top w:val="single" w:sz="4" w:space="1" w:color="524F26"/>
          <w:left w:val="single" w:sz="4" w:space="4" w:color="524F26"/>
          <w:bottom w:val="single" w:sz="4" w:space="1" w:color="524F26"/>
          <w:right w:val="single" w:sz="4" w:space="4" w:color="524F26"/>
        </w:pBdr>
        <w:shd w:val="clear" w:color="auto" w:fill="EEECE1"/>
        <w:rPr>
          <w:lang w:eastAsia="zh-CN"/>
        </w:rPr>
      </w:pPr>
      <w:r w:rsidRPr="0032375D">
        <w:rPr>
          <w:rFonts w:ascii="Microsoft JhengHei" w:eastAsia="Microsoft JhengHei" w:hAnsi="Microsoft JhengHei" w:cs="Microsoft JhengHei" w:hint="eastAsia"/>
          <w:lang w:eastAsia="zh-CN"/>
        </w:rPr>
        <w:t>于</w:t>
      </w:r>
      <w:r w:rsidRPr="0032375D">
        <w:rPr>
          <w:rFonts w:hint="eastAsia"/>
          <w:lang w:eastAsia="zh-CN"/>
        </w:rPr>
        <w:t>2025</w:t>
      </w:r>
      <w:r w:rsidRPr="0032375D">
        <w:rPr>
          <w:rFonts w:ascii="Microsoft JhengHei" w:eastAsia="Microsoft JhengHei" w:hAnsi="Microsoft JhengHei" w:cs="Microsoft JhengHei" w:hint="eastAsia"/>
          <w:lang w:eastAsia="zh-CN"/>
        </w:rPr>
        <w:t>年</w:t>
      </w:r>
      <w:r w:rsidRPr="0032375D">
        <w:rPr>
          <w:rFonts w:hint="eastAsia"/>
          <w:lang w:eastAsia="zh-CN"/>
        </w:rPr>
        <w:t>7</w:t>
      </w:r>
      <w:r w:rsidRPr="0032375D">
        <w:rPr>
          <w:rFonts w:ascii="Microsoft JhengHei" w:eastAsia="Microsoft JhengHei" w:hAnsi="Microsoft JhengHei" w:cs="Microsoft JhengHei" w:hint="eastAsia"/>
          <w:lang w:eastAsia="zh-CN"/>
        </w:rPr>
        <w:t>月</w:t>
      </w:r>
      <w:r w:rsidRPr="0032375D">
        <w:rPr>
          <w:rFonts w:hint="eastAsia"/>
          <w:lang w:eastAsia="zh-CN"/>
        </w:rPr>
        <w:t>1</w:t>
      </w:r>
      <w:r w:rsidRPr="0032375D">
        <w:rPr>
          <w:rFonts w:ascii="Microsoft JhengHei" w:eastAsia="Microsoft JhengHei" w:hAnsi="Microsoft JhengHei" w:cs="Microsoft JhengHei" w:hint="eastAsia"/>
          <w:lang w:eastAsia="zh-CN"/>
        </w:rPr>
        <w:t>日全面生效，但您可能在此日期之前就会注意到这些变化</w:t>
      </w:r>
    </w:p>
    <w:p w14:paraId="72B93920" w14:textId="77777777" w:rsidR="00C30EF8" w:rsidRPr="0032375D" w:rsidRDefault="00914574" w:rsidP="00C30EF8">
      <w:pPr>
        <w:pStyle w:val="ListBullet"/>
        <w:pBdr>
          <w:top w:val="single" w:sz="4" w:space="1" w:color="524F26"/>
          <w:left w:val="single" w:sz="4" w:space="4" w:color="524F26"/>
          <w:bottom w:val="single" w:sz="4" w:space="1" w:color="524F26"/>
          <w:right w:val="single" w:sz="4" w:space="4" w:color="524F26"/>
        </w:pBdr>
        <w:shd w:val="clear" w:color="auto" w:fill="EEECE1"/>
        <w:rPr>
          <w:lang w:eastAsia="zh-CN"/>
        </w:rPr>
      </w:pPr>
      <w:r w:rsidRPr="0032375D">
        <w:rPr>
          <w:rFonts w:asciiTheme="minorEastAsia" w:eastAsiaTheme="minorEastAsia" w:hAnsiTheme="minorEastAsia" w:cs="Microsoft JhengHei" w:hint="eastAsia"/>
          <w:lang w:eastAsia="zh-CN"/>
        </w:rPr>
        <w:t>这些变化</w:t>
      </w:r>
      <w:r w:rsidR="0049463D" w:rsidRPr="0032375D">
        <w:rPr>
          <w:rFonts w:ascii="Microsoft JhengHei" w:eastAsia="Microsoft JhengHei" w:hAnsi="Microsoft JhengHei" w:cs="Microsoft JhengHei" w:hint="eastAsia"/>
          <w:lang w:eastAsia="zh-CN"/>
        </w:rPr>
        <w:t>不会降低吸烟的健康风险。没有任何烟草产品是安全的，所有烟草产品都会让人上瘾。</w:t>
      </w:r>
    </w:p>
    <w:p w14:paraId="6DE09B6A" w14:textId="7BEFCCCF" w:rsidR="00C30EF8" w:rsidRDefault="00C30EF8" w:rsidP="00C30EF8">
      <w:pPr>
        <w:pStyle w:val="ListBullet"/>
        <w:numPr>
          <w:ilvl w:val="0"/>
          <w:numId w:val="0"/>
        </w:numPr>
        <w:rPr>
          <w:lang w:eastAsia="zh-CN"/>
        </w:rPr>
      </w:pPr>
    </w:p>
    <w:p w14:paraId="7D0BA005" w14:textId="399122D4" w:rsidR="00E82DF7" w:rsidRPr="0049463D" w:rsidRDefault="00C30EF8" w:rsidP="00C30EF8">
      <w:pPr>
        <w:pStyle w:val="ListBullet"/>
        <w:numPr>
          <w:ilvl w:val="0"/>
          <w:numId w:val="0"/>
        </w:numPr>
        <w:jc w:val="center"/>
        <w:rPr>
          <w:lang w:eastAsia="zh-CN"/>
        </w:rPr>
      </w:pPr>
      <w:r w:rsidRPr="005E65AA">
        <w:rPr>
          <w:rFonts w:hint="eastAsia"/>
          <w:noProof/>
          <w:sz w:val="40"/>
          <w:szCs w:val="40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99A91A" wp14:editId="37847B94">
                <wp:simplePos x="0" y="0"/>
                <wp:positionH relativeFrom="column">
                  <wp:posOffset>2108200</wp:posOffset>
                </wp:positionH>
                <wp:positionV relativeFrom="paragraph">
                  <wp:posOffset>47625</wp:posOffset>
                </wp:positionV>
                <wp:extent cx="4012441" cy="140462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4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A8EE" w14:textId="17CDF4F6" w:rsidR="00C30EF8" w:rsidRPr="00D67D00" w:rsidRDefault="00D67D00" w:rsidP="00C30EF8">
                            <w:pPr>
                              <w:ind w:right="37"/>
                              <w:jc w:val="center"/>
                              <w:rPr>
                                <w:rFonts w:asciiTheme="minorBidi" w:hAnsiTheme="minorBidi"/>
                                <w:b/>
                                <w:color w:val="000000" w:themeColor="text1"/>
                                <w:sz w:val="38"/>
                                <w:szCs w:val="38"/>
                                <w:lang w:val="it-IT"/>
                              </w:rPr>
                            </w:pPr>
                            <w:hyperlink r:id="rId21" w:history="1">
                              <w:r w:rsidRPr="0082511C">
                                <w:rPr>
                                  <w:rStyle w:val="Hyperlink"/>
                                  <w:rFonts w:asciiTheme="minorBidi" w:hAnsiTheme="minorBidi"/>
                                  <w:b/>
                                  <w:spacing w:val="-5"/>
                                  <w:sz w:val="38"/>
                                  <w:szCs w:val="38"/>
                                  <w:lang w:val="it-IT"/>
                                </w:rPr>
                                <w:t>health.gov.au/tobacco-control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9A9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166pt;margin-top:3.75pt;width:315.95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" stroked="f">
                <v:textbox style="mso-fit-shape-to-text:t">
                  <w:txbxContent>
                    <w:p w14:paraId="5B0BA8EE" w14:textId="17CDF4F6" w:rsidR="00C30EF8" w:rsidRPr="00D67D00" w:rsidRDefault="0082511C" w:rsidP="00C30EF8">
                      <w:pPr>
                        <w:ind w:right="37"/>
                        <w:jc w:val="center"/>
                        <w:rPr>
                          <w:rFonts w:asciiTheme="minorBidi" w:hAnsiTheme="minorBidi"/>
                          <w:b/>
                          <w:color w:val="000000" w:themeColor="text1"/>
                          <w:sz w:val="38"/>
                          <w:szCs w:val="38"/>
                          <w:lang w:val="it-IT"/>
                        </w:rPr>
                      </w:pPr>
                      <w:hyperlink r:id="rId22" w:history="1">
                        <w:r w:rsidR="00D67D00" w:rsidRPr="0082511C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health.gov.au/</w:t>
                        </w:r>
                        <w:proofErr w:type="spellStart"/>
                        <w:r w:rsidR="00D67D00" w:rsidRPr="0082511C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tobacco</w:t>
                        </w:r>
                        <w:proofErr w:type="spellEnd"/>
                        <w:r w:rsidR="00D67D00" w:rsidRPr="0082511C">
                          <w:rPr>
                            <w:rStyle w:val="Hyperlink"/>
                            <w:rFonts w:asciiTheme="minorBidi" w:hAnsiTheme="minorBidi"/>
                            <w:b/>
                            <w:spacing w:val="-5"/>
                            <w:sz w:val="38"/>
                            <w:szCs w:val="38"/>
                            <w:lang w:val="it-IT"/>
                          </w:rPr>
                          <w:t>-control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16FC3">
        <w:rPr>
          <w:rFonts w:hint="eastAsia"/>
          <w:noProof/>
          <w:lang w:eastAsia="zh-CN"/>
        </w:rPr>
        <w:drawing>
          <wp:inline distT="0" distB="0" distL="0" distR="0" wp14:anchorId="5C549001" wp14:editId="7178D49E">
            <wp:extent cx="6153150" cy="676275"/>
            <wp:effectExtent l="0" t="0" r="0" b="9525"/>
            <wp:docPr id="402716753" name="Picture 1" descr="Logo for My QuitBuddy and Qui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16753" name="Picture 1" descr="Logo for My QuitBuddy and Quitlin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DF7" w:rsidRPr="0049463D" w:rsidSect="00E82DF7">
      <w:type w:val="continuous"/>
      <w:pgSz w:w="16840" w:h="23820"/>
      <w:pgMar w:top="940" w:right="21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33493" w14:textId="77777777" w:rsidR="00A41F47" w:rsidRDefault="00A41F47" w:rsidP="00431D6D">
      <w:r>
        <w:separator/>
      </w:r>
    </w:p>
  </w:endnote>
  <w:endnote w:type="continuationSeparator" w:id="0">
    <w:p w14:paraId="223E1D1B" w14:textId="77777777" w:rsidR="00A41F47" w:rsidRDefault="00A41F47" w:rsidP="00431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LT Std Lt">
    <w:charset w:val="4D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546B5" w14:textId="77777777" w:rsidR="00A41F47" w:rsidRDefault="00A41F47" w:rsidP="00431D6D">
      <w:r>
        <w:separator/>
      </w:r>
    </w:p>
  </w:footnote>
  <w:footnote w:type="continuationSeparator" w:id="0">
    <w:p w14:paraId="3AD5F663" w14:textId="77777777" w:rsidR="00A41F47" w:rsidRDefault="00A41F47" w:rsidP="00431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2E2A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A915D1"/>
    <w:multiLevelType w:val="hybridMultilevel"/>
    <w:tmpl w:val="3836DD7E"/>
    <w:lvl w:ilvl="0" w:tplc="EB94182E">
      <w:numFmt w:val="bullet"/>
      <w:lvlText w:val="•"/>
      <w:lvlJc w:val="left"/>
      <w:pPr>
        <w:ind w:left="943" w:hanging="3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9"/>
        <w:szCs w:val="29"/>
        <w:lang w:val="en-US" w:eastAsia="en-US" w:bidi="ar-SA"/>
      </w:rPr>
    </w:lvl>
    <w:lvl w:ilvl="1" w:tplc="F9000230">
      <w:numFmt w:val="bullet"/>
      <w:lvlText w:val="•"/>
      <w:lvlJc w:val="left"/>
      <w:pPr>
        <w:ind w:left="2161" w:hanging="389"/>
      </w:pPr>
      <w:rPr>
        <w:rFonts w:hint="default"/>
        <w:lang w:val="en-US" w:eastAsia="en-US" w:bidi="ar-SA"/>
      </w:rPr>
    </w:lvl>
    <w:lvl w:ilvl="2" w:tplc="5A340308">
      <w:numFmt w:val="bullet"/>
      <w:lvlText w:val="•"/>
      <w:lvlJc w:val="left"/>
      <w:pPr>
        <w:ind w:left="3383" w:hanging="389"/>
      </w:pPr>
      <w:rPr>
        <w:rFonts w:hint="default"/>
        <w:lang w:val="en-US" w:eastAsia="en-US" w:bidi="ar-SA"/>
      </w:rPr>
    </w:lvl>
    <w:lvl w:ilvl="3" w:tplc="B346F878">
      <w:numFmt w:val="bullet"/>
      <w:lvlText w:val="•"/>
      <w:lvlJc w:val="left"/>
      <w:pPr>
        <w:ind w:left="4605" w:hanging="389"/>
      </w:pPr>
      <w:rPr>
        <w:rFonts w:hint="default"/>
        <w:lang w:val="en-US" w:eastAsia="en-US" w:bidi="ar-SA"/>
      </w:rPr>
    </w:lvl>
    <w:lvl w:ilvl="4" w:tplc="D3D42BFA">
      <w:numFmt w:val="bullet"/>
      <w:lvlText w:val="•"/>
      <w:lvlJc w:val="left"/>
      <w:pPr>
        <w:ind w:left="5827" w:hanging="389"/>
      </w:pPr>
      <w:rPr>
        <w:rFonts w:hint="default"/>
        <w:lang w:val="en-US" w:eastAsia="en-US" w:bidi="ar-SA"/>
      </w:rPr>
    </w:lvl>
    <w:lvl w:ilvl="5" w:tplc="63F87688">
      <w:numFmt w:val="bullet"/>
      <w:lvlText w:val="•"/>
      <w:lvlJc w:val="left"/>
      <w:pPr>
        <w:ind w:left="7048" w:hanging="389"/>
      </w:pPr>
      <w:rPr>
        <w:rFonts w:hint="default"/>
        <w:lang w:val="en-US" w:eastAsia="en-US" w:bidi="ar-SA"/>
      </w:rPr>
    </w:lvl>
    <w:lvl w:ilvl="6" w:tplc="CF34B0DE">
      <w:numFmt w:val="bullet"/>
      <w:lvlText w:val="•"/>
      <w:lvlJc w:val="left"/>
      <w:pPr>
        <w:ind w:left="8270" w:hanging="389"/>
      </w:pPr>
      <w:rPr>
        <w:rFonts w:hint="default"/>
        <w:lang w:val="en-US" w:eastAsia="en-US" w:bidi="ar-SA"/>
      </w:rPr>
    </w:lvl>
    <w:lvl w:ilvl="7" w:tplc="CCAC59DC">
      <w:numFmt w:val="bullet"/>
      <w:lvlText w:val="•"/>
      <w:lvlJc w:val="left"/>
      <w:pPr>
        <w:ind w:left="9492" w:hanging="389"/>
      </w:pPr>
      <w:rPr>
        <w:rFonts w:hint="default"/>
        <w:lang w:val="en-US" w:eastAsia="en-US" w:bidi="ar-SA"/>
      </w:rPr>
    </w:lvl>
    <w:lvl w:ilvl="8" w:tplc="C79E71EC">
      <w:numFmt w:val="bullet"/>
      <w:lvlText w:val="•"/>
      <w:lvlJc w:val="left"/>
      <w:pPr>
        <w:ind w:left="10714" w:hanging="389"/>
      </w:pPr>
      <w:rPr>
        <w:rFonts w:hint="default"/>
        <w:lang w:val="en-US" w:eastAsia="en-US" w:bidi="ar-SA"/>
      </w:rPr>
    </w:lvl>
  </w:abstractNum>
  <w:num w:numId="1" w16cid:durableId="265190264">
    <w:abstractNumId w:val="1"/>
  </w:num>
  <w:num w:numId="2" w16cid:durableId="909003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91"/>
    <w:rsid w:val="00002DE5"/>
    <w:rsid w:val="000824C4"/>
    <w:rsid w:val="000F1E61"/>
    <w:rsid w:val="001043FE"/>
    <w:rsid w:val="001F1791"/>
    <w:rsid w:val="001F2110"/>
    <w:rsid w:val="001F3D8F"/>
    <w:rsid w:val="002666BE"/>
    <w:rsid w:val="0029608E"/>
    <w:rsid w:val="0032375D"/>
    <w:rsid w:val="003C7617"/>
    <w:rsid w:val="003E5BC6"/>
    <w:rsid w:val="00406DB5"/>
    <w:rsid w:val="00431D6D"/>
    <w:rsid w:val="0048295A"/>
    <w:rsid w:val="0049463D"/>
    <w:rsid w:val="00516FC3"/>
    <w:rsid w:val="0059308A"/>
    <w:rsid w:val="005D16B2"/>
    <w:rsid w:val="005D32EE"/>
    <w:rsid w:val="005E34C7"/>
    <w:rsid w:val="006B1007"/>
    <w:rsid w:val="006B36E9"/>
    <w:rsid w:val="006B6746"/>
    <w:rsid w:val="00803ABF"/>
    <w:rsid w:val="0082511C"/>
    <w:rsid w:val="00886C6D"/>
    <w:rsid w:val="008963E0"/>
    <w:rsid w:val="00914574"/>
    <w:rsid w:val="009C3C35"/>
    <w:rsid w:val="009E6A3D"/>
    <w:rsid w:val="00A34197"/>
    <w:rsid w:val="00A41F47"/>
    <w:rsid w:val="00A67200"/>
    <w:rsid w:val="00A80E20"/>
    <w:rsid w:val="00AB0433"/>
    <w:rsid w:val="00AF1D78"/>
    <w:rsid w:val="00C27589"/>
    <w:rsid w:val="00C30EF8"/>
    <w:rsid w:val="00C43C14"/>
    <w:rsid w:val="00C61091"/>
    <w:rsid w:val="00D42B3C"/>
    <w:rsid w:val="00D67D00"/>
    <w:rsid w:val="00E330B2"/>
    <w:rsid w:val="00E34FD8"/>
    <w:rsid w:val="00E7491C"/>
    <w:rsid w:val="00E82DF7"/>
    <w:rsid w:val="00F275D1"/>
    <w:rsid w:val="00F80024"/>
    <w:rsid w:val="3AD6DABB"/>
    <w:rsid w:val="6FBD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FC3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16FC3"/>
    <w:pPr>
      <w:spacing w:before="1"/>
      <w:ind w:left="2310"/>
      <w:outlineLvl w:val="0"/>
    </w:pPr>
    <w:rPr>
      <w:b/>
      <w:color w:val="000000"/>
      <w:sz w:val="32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6FC3"/>
    <w:rPr>
      <w:color w:val="000000"/>
      <w:sz w:val="28"/>
      <w:szCs w:val="28"/>
    </w:rPr>
  </w:style>
  <w:style w:type="paragraph" w:styleId="Title">
    <w:name w:val="Title"/>
    <w:basedOn w:val="Normal"/>
    <w:uiPriority w:val="10"/>
    <w:qFormat/>
    <w:rsid w:val="00516FC3"/>
    <w:pPr>
      <w:spacing w:before="720" w:after="120"/>
      <w:ind w:right="1077"/>
    </w:pPr>
    <w:rPr>
      <w:rFonts w:eastAsia="HelveticaNeueLT Std Lt"/>
      <w:spacing w:val="-46"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70"/>
      <w:ind w:left="943" w:hanging="38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82DF7"/>
    <w:rPr>
      <w:color w:val="0000FF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516FC3"/>
    <w:pPr>
      <w:spacing w:line="194" w:lineRule="auto"/>
    </w:pPr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516FC3"/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paragraph" w:customStyle="1" w:styleId="Introductiontext">
    <w:name w:val="Introduction text"/>
    <w:basedOn w:val="Normal"/>
    <w:link w:val="IntroductiontextChar"/>
    <w:qFormat/>
    <w:rsid w:val="00516FC3"/>
    <w:pPr>
      <w:spacing w:before="240" w:after="120" w:line="252" w:lineRule="auto"/>
    </w:pPr>
    <w:rPr>
      <w:color w:val="524F26"/>
      <w:w w:val="110"/>
      <w:sz w:val="38"/>
    </w:rPr>
  </w:style>
  <w:style w:type="character" w:customStyle="1" w:styleId="IntroductiontextChar">
    <w:name w:val="Introduction text Char"/>
    <w:basedOn w:val="DefaultParagraphFont"/>
    <w:link w:val="Introductiontext"/>
    <w:rsid w:val="00516FC3"/>
    <w:rPr>
      <w:rFonts w:ascii="Arial" w:eastAsia="Arial" w:hAnsi="Arial" w:cs="Arial"/>
      <w:color w:val="524F26"/>
      <w:w w:val="110"/>
      <w:sz w:val="38"/>
    </w:rPr>
  </w:style>
  <w:style w:type="paragraph" w:styleId="ListBullet">
    <w:name w:val="List Bullet"/>
    <w:basedOn w:val="Normal"/>
    <w:uiPriority w:val="99"/>
    <w:unhideWhenUsed/>
    <w:rsid w:val="00516FC3"/>
    <w:pPr>
      <w:numPr>
        <w:numId w:val="2"/>
      </w:numPr>
      <w:spacing w:before="120" w:after="120"/>
      <w:ind w:left="357" w:hanging="357"/>
    </w:pPr>
    <w:rPr>
      <w:color w:val="524F26"/>
      <w:sz w:val="24"/>
    </w:rPr>
  </w:style>
  <w:style w:type="paragraph" w:styleId="Header">
    <w:name w:val="header"/>
    <w:basedOn w:val="Normal"/>
    <w:link w:val="HeaderChar"/>
    <w:uiPriority w:val="99"/>
    <w:unhideWhenUsed/>
    <w:rsid w:val="00431D6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D6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31D6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D6D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431D6D"/>
    <w:pPr>
      <w:widowControl/>
      <w:autoSpaceDE/>
      <w:autoSpaceDN/>
    </w:pPr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825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topics/smoking-vaping-and-tobacco/tobacco-control?language=un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0.emf"/><Relationship Id="rId2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emf"/><Relationship Id="rId22" Type="http://schemas.openxmlformats.org/officeDocument/2006/relationships/hyperlink" Target="https://www.health.gov.au/topics/smoking-vaping-and-tobacco/tobacco-control?language=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852A85-9BFA-4458-9E04-44331D98DB68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2.xml><?xml version="1.0" encoding="utf-8"?>
<ds:datastoreItem xmlns:ds="http://schemas.openxmlformats.org/officeDocument/2006/customXml" ds:itemID="{89F26758-E4BC-4CD9-8C70-FD37C401DC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E3160-EC52-48F4-B0D9-02AEF68DD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SIMPLIFIED CHINESE - Product changes consumer poster</dc:title>
  <dc:subject/>
  <dc:creator/>
  <cp:keywords>smoking, vaping and tobacco</cp:keywords>
  <dc:description>Author: Department of Health, Disability and Ageing</dc:description>
  <cp:lastModifiedBy/>
  <cp:revision>1</cp:revision>
  <dcterms:created xsi:type="dcterms:W3CDTF">2025-06-18T05:01:00Z</dcterms:created>
  <dcterms:modified xsi:type="dcterms:W3CDTF">2025-06-26T00:02:00Z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