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932FC" w14:textId="7F516DD3" w:rsidR="00565BC4" w:rsidRPr="008B6F6D" w:rsidRDefault="00EE3046" w:rsidP="009B00A1">
      <w:pPr>
        <w:rPr>
          <w:rFonts w:ascii="DengXian" w:eastAsia="DengXian" w:hAnsi="DengXian"/>
          <w:lang w:eastAsia="zh-TW"/>
        </w:rPr>
      </w:pPr>
      <w:r w:rsidRPr="00903A50">
        <w:rPr>
          <w:rFonts w:ascii="DengXian" w:eastAsia="DengXian" w:hAnsi="DengXian" w:hint="eastAsia"/>
          <w:noProof/>
          <w:lang w:eastAsia="zh-TW"/>
        </w:rPr>
        <w:drawing>
          <wp:inline distT="0" distB="0" distL="0" distR="0" wp14:anchorId="71EF46B0" wp14:editId="5B890E77">
            <wp:extent cx="3272370" cy="514229"/>
            <wp:effectExtent l="0" t="0" r="4445" b="635"/>
            <wp:docPr id="1818385887" name="Picture 1" descr="Department of Health, Disability and Ageing cres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85887" name="Picture 1" descr="Department of Health, Disability and Ageing cres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70" cy="5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129E" w14:textId="25FCCDF7" w:rsidR="001D5B97" w:rsidRPr="008B6F6D" w:rsidRDefault="003870B6" w:rsidP="009B00A1">
      <w:pPr>
        <w:pStyle w:val="Title"/>
        <w:rPr>
          <w:rFonts w:ascii="DengXian" w:eastAsia="DengXian" w:hAnsi="DengXian"/>
          <w:lang w:eastAsia="zh-TW"/>
        </w:rPr>
      </w:pPr>
      <w:r w:rsidRPr="008B6F6D">
        <w:rPr>
          <w:rFonts w:ascii="DengXian" w:eastAsia="DengXian" w:hAnsi="DengXian" w:cstheme="minorBidi" w:hint="eastAsia"/>
          <w:noProof/>
          <w:color w:val="000000" w:themeColor="text1"/>
          <w:sz w:val="20"/>
          <w:szCs w:val="20"/>
          <w:lang w:eastAsia="zh-TW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2970482" wp14:editId="1694A999">
                <wp:simplePos x="0" y="0"/>
                <wp:positionH relativeFrom="page">
                  <wp:posOffset>85310</wp:posOffset>
                </wp:positionH>
                <wp:positionV relativeFrom="page">
                  <wp:posOffset>7442861</wp:posOffset>
                </wp:positionV>
                <wp:extent cx="133350" cy="261239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261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C38D08" w14:textId="77777777" w:rsidR="001D5B97" w:rsidRDefault="003870B6">
                            <w:pPr>
                              <w:spacing w:before="2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24F26"/>
                                <w:sz w:val="14"/>
                              </w:rPr>
                              <w:t>Tobacco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Reforms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Factsheet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Version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1.0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Updated: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APR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pacing w:val="-4"/>
                                <w:sz w:val="14"/>
                              </w:rPr>
                              <w:t>2025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97048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6.7pt;margin-top:586.05pt;width:10.5pt;height:205.7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" filled="f" stroked="f">
                <v:textbox style="layout-flow:vertical" inset="0,0,0,0">
                  <w:txbxContent>
                    <w:p w14:paraId="28C38D08" w14:textId="77777777" w:rsidR="001D5B97" w:rsidRDefault="003870B6">
                      <w:pPr>
                        <w:spacing w:before="2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524F26"/>
                          <w:sz w:val="14"/>
                        </w:rPr>
                        <w:t>Tobacco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Reforms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Factsheet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Version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1.0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Updated: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APR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pacing w:val="-4"/>
                          <w:sz w:val="1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24AA" w:rsidRPr="008B6F6D">
        <w:rPr>
          <w:rFonts w:ascii="DengXian" w:eastAsia="DengXian" w:hAnsi="DengXian" w:cs="Microsoft JhengHei" w:hint="eastAsia"/>
          <w:b/>
          <w:bCs/>
          <w:lang w:eastAsia="zh-TW"/>
        </w:rPr>
        <w:t>2025年</w:t>
      </w:r>
      <w:r w:rsidR="00FE24AA" w:rsidRPr="008B6F6D">
        <w:rPr>
          <w:rFonts w:ascii="DengXian" w:eastAsia="DengXian" w:hAnsi="DengXian" w:cs="Microsoft JhengHei" w:hint="eastAsia"/>
          <w:lang w:eastAsia="zh-TW"/>
        </w:rPr>
        <w:t>起實施</w:t>
      </w:r>
      <w:r w:rsidR="00CF3793" w:rsidRPr="008B6F6D">
        <w:rPr>
          <w:rFonts w:ascii="DengXian" w:eastAsia="DengXian" w:hAnsi="DengXian" w:cs="Microsoft JhengHei" w:hint="eastAsia"/>
          <w:lang w:eastAsia="zh-TW"/>
        </w:rPr>
        <w:t>菸品</w:t>
      </w:r>
      <w:r w:rsidR="00FE24AA" w:rsidRPr="008B6F6D">
        <w:rPr>
          <w:rFonts w:ascii="DengXian" w:eastAsia="DengXian" w:hAnsi="DengXian" w:cs="Microsoft JhengHei" w:hint="eastAsia"/>
          <w:lang w:eastAsia="zh-TW"/>
        </w:rPr>
        <w:t>新規定</w:t>
      </w:r>
    </w:p>
    <w:p w14:paraId="0E78F811" w14:textId="33C60B88" w:rsidR="001D5B97" w:rsidRPr="00544B32" w:rsidRDefault="00062F9F" w:rsidP="009B00A1">
      <w:pPr>
        <w:pStyle w:val="Subtitle"/>
        <w:rPr>
          <w:rFonts w:ascii="DengXian" w:eastAsia="DengXian" w:hAnsi="DengXian"/>
          <w:b/>
          <w:bCs/>
          <w:color w:val="000000" w:themeColor="text1"/>
          <w:lang w:eastAsia="zh-TW"/>
        </w:rPr>
      </w:pPr>
      <w:r w:rsidRPr="00544B32">
        <w:rPr>
          <w:rFonts w:ascii="DengXian" w:eastAsia="DengXian" w:hAnsi="DengXian" w:cs="Microsoft JhengHei" w:hint="eastAsia"/>
          <w:b/>
          <w:bCs/>
          <w:lang w:eastAsia="zh-TW"/>
        </w:rPr>
        <w:t>吸菸者</w:t>
      </w:r>
      <w:r w:rsidR="00C67035" w:rsidRPr="00544B32">
        <w:rPr>
          <w:rFonts w:ascii="DengXian" w:eastAsia="DengXian" w:hAnsi="DengXian" w:cs="Microsoft JhengHei" w:hint="eastAsia"/>
          <w:b/>
          <w:bCs/>
          <w:lang w:eastAsia="zh-TW"/>
        </w:rPr>
        <w:t>須知</w:t>
      </w:r>
    </w:p>
    <w:p w14:paraId="44AE4CF2" w14:textId="0AA256CA" w:rsidR="009B00A1" w:rsidRPr="008B6F6D" w:rsidRDefault="00740875" w:rsidP="00A750F1">
      <w:pPr>
        <w:rPr>
          <w:rFonts w:ascii="DengXian" w:eastAsia="DengXian" w:hAnsi="DengXian"/>
          <w:lang w:eastAsia="zh-TW"/>
        </w:rPr>
      </w:pPr>
      <w:r w:rsidRPr="008B6F6D">
        <w:rPr>
          <w:rFonts w:ascii="DengXian" w:eastAsia="DengXian" w:hAnsi="DengXian" w:cs="Microsoft JhengHei" w:hint="eastAsia"/>
          <w:color w:val="000000" w:themeColor="text1"/>
          <w:lang w:eastAsia="zh-TW"/>
        </w:rPr>
        <w:t>澳洲</w:t>
      </w:r>
      <w:r w:rsidR="004E1647" w:rsidRPr="008B6F6D">
        <w:rPr>
          <w:rFonts w:ascii="DengXian" w:eastAsia="DengXian" w:hAnsi="DengXian" w:cs="Microsoft JhengHei" w:hint="eastAsia"/>
          <w:color w:val="000000" w:themeColor="text1"/>
          <w:lang w:eastAsia="zh-TW"/>
        </w:rPr>
        <w:t>新</w:t>
      </w:r>
      <w:r w:rsidR="00C67035" w:rsidRPr="008B6F6D">
        <w:rPr>
          <w:rFonts w:ascii="DengXian" w:eastAsia="DengXian" w:hAnsi="DengXian" w:cs="Microsoft JhengHei" w:hint="eastAsia"/>
          <w:color w:val="000000" w:themeColor="text1"/>
          <w:lang w:eastAsia="zh-TW"/>
        </w:rPr>
        <w:t>實施</w:t>
      </w:r>
      <w:r w:rsidR="004E1647" w:rsidRPr="008B6F6D">
        <w:rPr>
          <w:rFonts w:ascii="DengXian" w:eastAsia="DengXian" w:hAnsi="DengXian" w:cs="Microsoft JhengHei" w:hint="eastAsia"/>
          <w:color w:val="000000" w:themeColor="text1"/>
          <w:lang w:eastAsia="zh-TW"/>
        </w:rPr>
        <w:t>的</w:t>
      </w:r>
      <w:r w:rsidR="00E64D41" w:rsidRPr="008B6F6D">
        <w:rPr>
          <w:rFonts w:ascii="DengXian" w:eastAsia="DengXian" w:hAnsi="DengXian" w:cs="Microsoft JhengHei" w:hint="eastAsia"/>
          <w:color w:val="000000" w:themeColor="text1"/>
          <w:lang w:eastAsia="zh-TW"/>
        </w:rPr>
        <w:t>各項</w:t>
      </w:r>
      <w:r w:rsidRPr="008B6F6D">
        <w:rPr>
          <w:rFonts w:ascii="DengXian" w:eastAsia="DengXian" w:hAnsi="DengXian" w:cs="Microsoft JhengHei" w:hint="eastAsia"/>
          <w:color w:val="000000" w:themeColor="text1"/>
          <w:lang w:eastAsia="zh-TW"/>
        </w:rPr>
        <w:t>菸品</w:t>
      </w:r>
      <w:r w:rsidR="004E1647" w:rsidRPr="008B6F6D">
        <w:rPr>
          <w:rFonts w:ascii="DengXian" w:eastAsia="DengXian" w:hAnsi="DengXian" w:cs="Microsoft JhengHei" w:hint="eastAsia"/>
          <w:color w:val="000000" w:themeColor="text1"/>
          <w:lang w:eastAsia="zh-TW"/>
        </w:rPr>
        <w:t>法規</w:t>
      </w:r>
      <w:r w:rsidRPr="00CC7940">
        <w:rPr>
          <w:rFonts w:ascii="DengXian" w:eastAsia="DengXian" w:hAnsi="DengXian" w:cs="Microsoft JhengHei" w:hint="eastAsia"/>
          <w:color w:val="000000" w:themeColor="text1"/>
          <w:lang w:eastAsia="zh-TW"/>
        </w:rPr>
        <w:t>，旨在</w:t>
      </w:r>
      <w:r w:rsidR="00CC7940" w:rsidRPr="00CC7940">
        <w:rPr>
          <w:rFonts w:ascii="DengXian" w:eastAsia="DengXian" w:hAnsi="DengXian" w:cs="Microsoft JhengHei" w:hint="eastAsia"/>
          <w:color w:val="000000" w:themeColor="text1"/>
          <w:lang w:eastAsia="zh-TW"/>
        </w:rPr>
        <w:t>保護民眾健康，</w:t>
      </w:r>
      <w:r w:rsidR="006357F3" w:rsidRPr="00CC7940">
        <w:rPr>
          <w:rFonts w:ascii="DengXian" w:eastAsia="DengXian" w:hAnsi="DengXian" w:cs="Microsoft JhengHei" w:hint="eastAsia"/>
          <w:color w:val="000000" w:themeColor="text1"/>
          <w:lang w:eastAsia="zh-TW"/>
        </w:rPr>
        <w:t>減少</w:t>
      </w:r>
      <w:r w:rsidRPr="00CC7940">
        <w:rPr>
          <w:rFonts w:ascii="DengXian" w:eastAsia="DengXian" w:hAnsi="DengXian" w:cs="Microsoft JhengHei" w:hint="eastAsia"/>
          <w:color w:val="000000" w:themeColor="text1"/>
          <w:lang w:eastAsia="zh-TW"/>
        </w:rPr>
        <w:t>吸菸帶來的危害</w:t>
      </w:r>
      <w:r w:rsidRPr="008B6F6D">
        <w:rPr>
          <w:rFonts w:ascii="DengXian" w:eastAsia="DengXian" w:hAnsi="DengXian" w:cs="Microsoft JhengHei" w:hint="eastAsia"/>
          <w:color w:val="000000" w:themeColor="text1"/>
          <w:lang w:eastAsia="zh-TW"/>
        </w:rPr>
        <w:t>。</w:t>
      </w:r>
    </w:p>
    <w:p w14:paraId="77AFCD42" w14:textId="28313251" w:rsidR="00A750F1" w:rsidRPr="00796D02" w:rsidRDefault="00A750F1" w:rsidP="009B00A1">
      <w:pPr>
        <w:pStyle w:val="Boxtext"/>
        <w:rPr>
          <w:rFonts w:ascii="DengXian" w:eastAsia="DengXian" w:hAnsi="DengXian"/>
          <w:b/>
          <w:bCs/>
          <w:lang w:eastAsia="zh-TW"/>
        </w:rPr>
      </w:pPr>
      <w:r w:rsidRPr="00796D02">
        <w:rPr>
          <w:rFonts w:ascii="DengXian" w:eastAsia="DengXian" w:hAnsi="DengXian" w:hint="eastAsia"/>
          <w:b/>
          <w:bCs/>
          <w:lang w:eastAsia="zh-TW"/>
        </w:rPr>
        <w:t>重點摘要</w:t>
      </w:r>
    </w:p>
    <w:p w14:paraId="6DCABD92" w14:textId="4C7BB237" w:rsidR="009B00A1" w:rsidRPr="00C90D38" w:rsidRDefault="00754463" w:rsidP="002C2252">
      <w:pPr>
        <w:pStyle w:val="Boxtext"/>
        <w:numPr>
          <w:ilvl w:val="0"/>
          <w:numId w:val="3"/>
        </w:numPr>
        <w:ind w:left="360"/>
        <w:rPr>
          <w:rFonts w:ascii="DengXian" w:eastAsia="DengXian" w:hAnsi="DengXian"/>
          <w:lang w:eastAsia="zh-TW"/>
        </w:rPr>
      </w:pPr>
      <w:r w:rsidRPr="00C90D38">
        <w:rPr>
          <w:rFonts w:ascii="DengXian" w:eastAsia="DengXian" w:hAnsi="DengXian" w:hint="eastAsia"/>
          <w:lang w:eastAsia="zh-TW"/>
        </w:rPr>
        <w:t>2025</w:t>
      </w:r>
      <w:r w:rsidRPr="00C90D38">
        <w:rPr>
          <w:rFonts w:ascii="DengXian" w:eastAsia="DengXian" w:hAnsi="DengXian" w:cs="Microsoft JhengHei" w:hint="eastAsia"/>
          <w:lang w:eastAsia="zh-TW"/>
        </w:rPr>
        <w:t>年起，澳洲境內販售的菸品在外觀、口味、使用感受</w:t>
      </w:r>
      <w:r w:rsidR="00D02CDC" w:rsidRPr="00C90D38">
        <w:rPr>
          <w:rFonts w:ascii="DengXian" w:eastAsia="DengXian" w:hAnsi="DengXian" w:cs="Microsoft JhengHei" w:hint="eastAsia"/>
          <w:lang w:eastAsia="zh-TW"/>
        </w:rPr>
        <w:t>及</w:t>
      </w:r>
      <w:r w:rsidRPr="00C90D38">
        <w:rPr>
          <w:rFonts w:ascii="DengXian" w:eastAsia="DengXian" w:hAnsi="DengXian" w:cs="Microsoft JhengHei" w:hint="eastAsia"/>
          <w:lang w:eastAsia="zh-TW"/>
        </w:rPr>
        <w:t>名稱上都</w:t>
      </w:r>
      <w:r w:rsidR="00C90D38" w:rsidRPr="00C90D38">
        <w:rPr>
          <w:rFonts w:ascii="DengXian" w:eastAsia="DengXian" w:hAnsi="DengXian" w:cs="Microsoft JhengHei" w:hint="eastAsia"/>
          <w:lang w:eastAsia="zh-TW"/>
        </w:rPr>
        <w:t>將</w:t>
      </w:r>
      <w:r w:rsidRPr="00C90D38">
        <w:rPr>
          <w:rFonts w:ascii="DengXian" w:eastAsia="DengXian" w:hAnsi="DengXian" w:cs="Microsoft JhengHei" w:hint="eastAsia"/>
          <w:lang w:eastAsia="zh-TW"/>
        </w:rPr>
        <w:t>有所不同，尺寸與包裝</w:t>
      </w:r>
      <w:r w:rsidR="008D42B2" w:rsidRPr="00C90D38">
        <w:rPr>
          <w:rFonts w:ascii="DengXian" w:eastAsia="DengXian" w:hAnsi="DengXian" w:cs="Microsoft JhengHei" w:hint="eastAsia"/>
          <w:lang w:eastAsia="zh-TW"/>
        </w:rPr>
        <w:t>亦將</w:t>
      </w:r>
      <w:r w:rsidR="00BB7542" w:rsidRPr="00C90D38">
        <w:rPr>
          <w:rFonts w:ascii="DengXian" w:eastAsia="DengXian" w:hAnsi="DengXian" w:cs="Microsoft JhengHei" w:hint="eastAsia"/>
          <w:lang w:eastAsia="zh-TW"/>
        </w:rPr>
        <w:t>統一</w:t>
      </w:r>
      <w:r w:rsidRPr="00C90D38">
        <w:rPr>
          <w:rFonts w:ascii="DengXian" w:eastAsia="DengXian" w:hAnsi="DengXian" w:cs="Microsoft JhengHei" w:hint="eastAsia"/>
          <w:lang w:eastAsia="zh-TW"/>
        </w:rPr>
        <w:t>。</w:t>
      </w:r>
    </w:p>
    <w:p w14:paraId="15D78C31" w14:textId="4070BDB3" w:rsidR="009B00A1" w:rsidRPr="00C90D38" w:rsidRDefault="00FE70BA" w:rsidP="002C2252">
      <w:pPr>
        <w:pStyle w:val="Boxtext"/>
        <w:numPr>
          <w:ilvl w:val="0"/>
          <w:numId w:val="3"/>
        </w:numPr>
        <w:ind w:left="360"/>
        <w:rPr>
          <w:rFonts w:ascii="DengXian" w:eastAsia="DengXian" w:hAnsi="DengXian"/>
          <w:lang w:eastAsia="zh-TW"/>
        </w:rPr>
      </w:pPr>
      <w:r w:rsidRPr="00C90D38">
        <w:rPr>
          <w:rFonts w:ascii="DengXian" w:eastAsia="DengXian" w:hAnsi="DengXian" w:cs="Microsoft JhengHei" w:hint="eastAsia"/>
          <w:lang w:eastAsia="zh-TW"/>
        </w:rPr>
        <w:t>這</w:t>
      </w:r>
      <w:r w:rsidR="00D923C5" w:rsidRPr="00C90D38">
        <w:rPr>
          <w:rFonts w:ascii="DengXian" w:eastAsia="DengXian" w:hAnsi="DengXian" w:cs="Microsoft JhengHei" w:hint="eastAsia"/>
          <w:lang w:eastAsia="zh-TW"/>
        </w:rPr>
        <w:t>麼做的目的是</w:t>
      </w:r>
      <w:r w:rsidR="00927EF9" w:rsidRPr="00C90D38">
        <w:rPr>
          <w:rFonts w:ascii="DengXian" w:eastAsia="DengXian" w:hAnsi="DengXian" w:cs="Microsoft JhengHei" w:hint="eastAsia"/>
          <w:lang w:eastAsia="zh-TW"/>
        </w:rPr>
        <w:t>為了</w:t>
      </w:r>
      <w:r w:rsidRPr="00C90D38">
        <w:rPr>
          <w:rFonts w:ascii="DengXian" w:eastAsia="DengXian" w:hAnsi="DengXian" w:cs="Microsoft JhengHei" w:hint="eastAsia"/>
          <w:lang w:eastAsia="zh-TW"/>
        </w:rPr>
        <w:t>降低香菸及其</w:t>
      </w:r>
      <w:r w:rsidR="00D923C5" w:rsidRPr="00C90D38">
        <w:rPr>
          <w:rFonts w:ascii="DengXian" w:eastAsia="DengXian" w:hAnsi="DengXian" w:cs="Microsoft JhengHei" w:hint="eastAsia"/>
          <w:lang w:eastAsia="zh-TW"/>
        </w:rPr>
        <w:t>它</w:t>
      </w:r>
      <w:r w:rsidRPr="00C90D38">
        <w:rPr>
          <w:rFonts w:ascii="DengXian" w:eastAsia="DengXian" w:hAnsi="DengXian" w:cs="Microsoft JhengHei" w:hint="eastAsia"/>
          <w:lang w:eastAsia="zh-TW"/>
        </w:rPr>
        <w:t>菸品的吸引力</w:t>
      </w:r>
      <w:r w:rsidR="00F31F96" w:rsidRPr="00C90D38">
        <w:rPr>
          <w:rFonts w:ascii="DengXian" w:eastAsia="DengXian" w:hAnsi="DengXian" w:cs="Microsoft JhengHei" w:hint="eastAsia"/>
          <w:lang w:eastAsia="zh-TW"/>
        </w:rPr>
        <w:t>、</w:t>
      </w:r>
      <w:r w:rsidR="00631802" w:rsidRPr="00C90D38">
        <w:rPr>
          <w:rFonts w:ascii="DengXian" w:eastAsia="DengXian" w:hAnsi="DengXian" w:cs="Microsoft JhengHei" w:hint="eastAsia"/>
          <w:lang w:eastAsia="zh-TW"/>
        </w:rPr>
        <w:t>清楚揭示吸菸的危害</w:t>
      </w:r>
      <w:r w:rsidRPr="00C90D38">
        <w:rPr>
          <w:rFonts w:ascii="DengXian" w:eastAsia="DengXian" w:hAnsi="DengXian" w:cs="Microsoft JhengHei" w:hint="eastAsia"/>
          <w:lang w:eastAsia="zh-TW"/>
        </w:rPr>
        <w:t>，並協助您更容易戒菸。</w:t>
      </w:r>
    </w:p>
    <w:p w14:paraId="0929FAE9" w14:textId="402A4E13" w:rsidR="009B00A1" w:rsidRPr="00C90D38" w:rsidRDefault="00F05034" w:rsidP="002C2252">
      <w:pPr>
        <w:pStyle w:val="Boxtext"/>
        <w:numPr>
          <w:ilvl w:val="0"/>
          <w:numId w:val="3"/>
        </w:numPr>
        <w:ind w:left="360"/>
        <w:rPr>
          <w:rFonts w:ascii="DengXian" w:eastAsia="DengXian" w:hAnsi="DengXian"/>
          <w:lang w:eastAsia="zh-TW"/>
        </w:rPr>
      </w:pPr>
      <w:r w:rsidRPr="00C90D38">
        <w:rPr>
          <w:rFonts w:ascii="DengXian" w:eastAsia="DengXian" w:hAnsi="DengXian" w:cs="Microsoft JhengHei" w:hint="eastAsia"/>
          <w:lang w:eastAsia="zh-TW"/>
        </w:rPr>
        <w:t>實施新制後，</w:t>
      </w:r>
      <w:r w:rsidR="00AE4670" w:rsidRPr="00C90D38">
        <w:rPr>
          <w:rFonts w:ascii="DengXian" w:eastAsia="DengXian" w:hAnsi="DengXian" w:cs="Microsoft JhengHei" w:hint="eastAsia"/>
          <w:lang w:eastAsia="zh-TW"/>
        </w:rPr>
        <w:t>部分菸品將不再販售。</w:t>
      </w:r>
    </w:p>
    <w:p w14:paraId="65B52381" w14:textId="320204C5" w:rsidR="001D5B97" w:rsidRPr="00C90D38" w:rsidRDefault="008D7A0E" w:rsidP="002C2252">
      <w:pPr>
        <w:pStyle w:val="Boxtext"/>
        <w:numPr>
          <w:ilvl w:val="0"/>
          <w:numId w:val="3"/>
        </w:numPr>
        <w:ind w:left="360"/>
        <w:rPr>
          <w:rFonts w:ascii="DengXian" w:eastAsia="DengXian" w:hAnsi="DengXian"/>
          <w:lang w:eastAsia="zh-TW"/>
        </w:rPr>
      </w:pPr>
      <w:r w:rsidRPr="00C90D38">
        <w:rPr>
          <w:rFonts w:ascii="DengXian" w:eastAsia="DengXian" w:hAnsi="DengXian" w:cs="Microsoft JhengHei" w:hint="eastAsia"/>
          <w:lang w:eastAsia="zh-TW"/>
        </w:rPr>
        <w:t>但請注意，</w:t>
      </w:r>
      <w:r w:rsidR="00D40C69" w:rsidRPr="00D40C69">
        <w:rPr>
          <w:rFonts w:ascii="DengXian" w:eastAsia="DengXian" w:hAnsi="DengXian" w:cs="Microsoft JhengHei" w:hint="eastAsia"/>
          <w:lang w:eastAsia="zh-TW"/>
        </w:rPr>
        <w:t>這不代表吸菸對健康的危害有所減輕</w:t>
      </w:r>
      <w:r w:rsidRPr="00C90D38">
        <w:rPr>
          <w:rFonts w:ascii="DengXian" w:eastAsia="DengXian" w:hAnsi="DengXian" w:cs="Microsoft JhengHei" w:hint="eastAsia"/>
          <w:lang w:eastAsia="zh-TW"/>
        </w:rPr>
        <w:t>。</w:t>
      </w:r>
      <w:r w:rsidR="00C90D38" w:rsidRPr="00C90D38">
        <w:rPr>
          <w:rFonts w:ascii="DengXian" w:eastAsia="DengXian" w:hAnsi="DengXian" w:cs="Microsoft JhengHei" w:hint="eastAsia"/>
          <w:lang w:eastAsia="zh-TW"/>
        </w:rPr>
        <w:t>吸菸</w:t>
      </w:r>
      <w:r w:rsidRPr="00C90D38">
        <w:rPr>
          <w:rFonts w:ascii="DengXian" w:eastAsia="DengXian" w:hAnsi="DengXian" w:cs="Microsoft JhengHei" w:hint="eastAsia"/>
          <w:lang w:eastAsia="zh-TW"/>
        </w:rPr>
        <w:t>無論</w:t>
      </w:r>
      <w:r w:rsidR="00C90D38" w:rsidRPr="00C90D38">
        <w:rPr>
          <w:rFonts w:ascii="DengXian" w:eastAsia="DengXian" w:hAnsi="DengXian" w:cs="Microsoft JhengHei" w:hint="eastAsia"/>
          <w:lang w:eastAsia="zh-TW"/>
        </w:rPr>
        <w:t>形式或劑量</w:t>
      </w:r>
      <w:r w:rsidRPr="00C90D38">
        <w:rPr>
          <w:rFonts w:ascii="DengXian" w:eastAsia="DengXian" w:hAnsi="DengXian" w:cs="Microsoft JhengHei" w:hint="eastAsia"/>
          <w:lang w:eastAsia="zh-TW"/>
        </w:rPr>
        <w:t>，都</w:t>
      </w:r>
      <w:r w:rsidR="00AE5B2B" w:rsidRPr="00C90D38">
        <w:rPr>
          <w:rFonts w:ascii="DengXian" w:eastAsia="DengXian" w:hAnsi="DengXian" w:cs="Microsoft JhengHei" w:hint="eastAsia"/>
          <w:lang w:eastAsia="zh-TW"/>
        </w:rPr>
        <w:t>對健康有害</w:t>
      </w:r>
      <w:r w:rsidRPr="00C90D38">
        <w:rPr>
          <w:rFonts w:ascii="DengXian" w:eastAsia="DengXian" w:hAnsi="DengXian" w:cs="Microsoft JhengHei" w:hint="eastAsia"/>
          <w:lang w:eastAsia="zh-TW"/>
        </w:rPr>
        <w:t>，且所有菸草製品都有成癮性。</w:t>
      </w:r>
    </w:p>
    <w:p w14:paraId="72204083" w14:textId="68ABF710" w:rsidR="001D5B97" w:rsidRPr="00E33142" w:rsidRDefault="006F3DF5" w:rsidP="009B00A1">
      <w:pPr>
        <w:pStyle w:val="Heading1"/>
        <w:rPr>
          <w:rFonts w:ascii="DengXian" w:eastAsia="DengXian" w:hAnsi="DengXian"/>
          <w:b/>
          <w:bCs/>
          <w:color w:val="000000" w:themeColor="text1"/>
          <w:lang w:eastAsia="zh-TW"/>
        </w:rPr>
      </w:pPr>
      <w:r w:rsidRPr="00E33142">
        <w:rPr>
          <w:rFonts w:ascii="DengXian" w:eastAsia="DengXian" w:hAnsi="DengXian" w:cs="Microsoft JhengHei" w:hint="eastAsia"/>
          <w:b/>
          <w:bCs/>
          <w:lang w:eastAsia="zh-TW"/>
        </w:rPr>
        <w:t>新</w:t>
      </w:r>
      <w:r w:rsidR="000F6634" w:rsidRPr="00E33142">
        <w:rPr>
          <w:rFonts w:ascii="DengXian" w:eastAsia="DengXian" w:hAnsi="DengXian" w:cs="Microsoft JhengHei" w:hint="eastAsia"/>
          <w:b/>
          <w:bCs/>
          <w:lang w:eastAsia="zh-TW"/>
        </w:rPr>
        <w:t>的</w:t>
      </w:r>
      <w:r w:rsidRPr="00E33142">
        <w:rPr>
          <w:rFonts w:ascii="DengXian" w:eastAsia="DengXian" w:hAnsi="DengXian" w:cs="Microsoft JhengHei" w:hint="eastAsia"/>
          <w:b/>
          <w:bCs/>
          <w:lang w:eastAsia="zh-TW"/>
        </w:rPr>
        <w:t>菸品</w:t>
      </w:r>
      <w:r w:rsidR="000F6634" w:rsidRPr="00E33142">
        <w:rPr>
          <w:rFonts w:ascii="DengXian" w:eastAsia="DengXian" w:hAnsi="DengXian" w:cs="Microsoft JhengHei" w:hint="eastAsia"/>
          <w:b/>
          <w:bCs/>
          <w:lang w:eastAsia="zh-TW"/>
        </w:rPr>
        <w:t>規定</w:t>
      </w:r>
    </w:p>
    <w:p w14:paraId="5A57E5FD" w14:textId="7A10F712" w:rsidR="001D5B97" w:rsidRPr="00AB7906" w:rsidRDefault="00D40C69" w:rsidP="009B00A1">
      <w:pPr>
        <w:rPr>
          <w:rFonts w:ascii="DengXian" w:eastAsia="DengXian" w:hAnsi="DengXian"/>
          <w:lang w:eastAsia="zh-TW"/>
        </w:rPr>
      </w:pPr>
      <w:r w:rsidRPr="00D40C69">
        <w:rPr>
          <w:rFonts w:ascii="DengXian" w:eastAsia="DengXian" w:hAnsi="DengXian" w:cs="Microsoft JhengHei" w:hint="eastAsia"/>
          <w:color w:val="000000" w:themeColor="text1"/>
          <w:lang w:eastAsia="zh-TW"/>
        </w:rPr>
        <w:t>自</w:t>
      </w:r>
      <w:r w:rsidR="000F6634" w:rsidRPr="00D40C69">
        <w:rPr>
          <w:rFonts w:ascii="DengXian" w:eastAsia="DengXian" w:hAnsi="DengXian" w:cs="Microsoft JhengHei" w:hint="eastAsia"/>
          <w:color w:val="000000" w:themeColor="text1"/>
          <w:lang w:eastAsia="zh-TW"/>
        </w:rPr>
        <w:t>2025年</w:t>
      </w:r>
      <w:r w:rsidRPr="00D40C69">
        <w:rPr>
          <w:rFonts w:ascii="DengXian" w:eastAsia="DengXian" w:hAnsi="DengXian" w:cs="Microsoft JhengHei" w:hint="eastAsia"/>
          <w:color w:val="000000" w:themeColor="text1"/>
          <w:lang w:eastAsia="zh-TW"/>
        </w:rPr>
        <w:t>起</w:t>
      </w:r>
      <w:r w:rsidR="000F6634" w:rsidRPr="00D40C69">
        <w:rPr>
          <w:rFonts w:ascii="DengXian" w:eastAsia="DengXian" w:hAnsi="DengXian" w:cs="Microsoft JhengHei" w:hint="eastAsia"/>
          <w:color w:val="000000" w:themeColor="text1"/>
          <w:lang w:eastAsia="zh-TW"/>
        </w:rPr>
        <w:t>，</w:t>
      </w:r>
      <w:r w:rsidR="000F6634" w:rsidRPr="00AB7906">
        <w:rPr>
          <w:rFonts w:ascii="DengXian" w:eastAsia="DengXian" w:hAnsi="DengXian" w:cs="Microsoft JhengHei" w:hint="eastAsia"/>
          <w:color w:val="000000" w:themeColor="text1"/>
          <w:lang w:eastAsia="zh-TW"/>
        </w:rPr>
        <w:t>菸</w:t>
      </w:r>
      <w:r w:rsidR="00A0489A" w:rsidRPr="00AB7906">
        <w:rPr>
          <w:rFonts w:ascii="DengXian" w:eastAsia="DengXian" w:hAnsi="DengXian" w:cs="Microsoft JhengHei" w:hint="eastAsia"/>
          <w:color w:val="000000" w:themeColor="text1"/>
          <w:lang w:eastAsia="zh-TW"/>
        </w:rPr>
        <w:t>品</w:t>
      </w:r>
      <w:r w:rsidRPr="00AB7906">
        <w:rPr>
          <w:rFonts w:ascii="DengXian" w:eastAsia="DengXian" w:hAnsi="DengXian" w:cs="Microsoft JhengHei" w:hint="eastAsia"/>
          <w:color w:val="000000" w:themeColor="text1"/>
          <w:lang w:eastAsia="zh-TW"/>
        </w:rPr>
        <w:t>將有以</w:t>
      </w:r>
      <w:r w:rsidR="00AB7906" w:rsidRPr="00AB7906">
        <w:rPr>
          <w:rFonts w:ascii="DengXian" w:eastAsia="DengXian" w:hAnsi="DengXian" w:cs="Microsoft JhengHei" w:hint="eastAsia"/>
          <w:color w:val="000000" w:themeColor="text1"/>
          <w:lang w:eastAsia="zh-TW"/>
        </w:rPr>
        <w:t>下改變</w:t>
      </w:r>
      <w:r w:rsidR="00A0489A" w:rsidRPr="00AB7906">
        <w:rPr>
          <w:rFonts w:ascii="DengXian" w:eastAsia="DengXian" w:hAnsi="DengXian" w:cs="Microsoft JhengHei" w:hint="eastAsia"/>
          <w:color w:val="000000" w:themeColor="text1"/>
          <w:lang w:eastAsia="zh-TW"/>
        </w:rPr>
        <w:t>：</w:t>
      </w:r>
    </w:p>
    <w:p w14:paraId="3366BE02" w14:textId="61492196" w:rsidR="001D5B97" w:rsidRPr="00725CA8" w:rsidRDefault="00ED316D" w:rsidP="0045568D">
      <w:pPr>
        <w:pStyle w:val="Heading2"/>
        <w:ind w:left="1260"/>
        <w:rPr>
          <w:rFonts w:ascii="DengXian" w:eastAsia="DengXian" w:hAnsi="DengXian"/>
          <w:b/>
          <w:bCs/>
          <w:lang w:eastAsia="zh-TW"/>
        </w:rPr>
      </w:pPr>
      <w:r w:rsidRPr="00211D7F">
        <w:rPr>
          <w:rFonts w:ascii="DengXian" w:eastAsia="DengXian" w:hAnsi="DengXian" w:hint="eastAsia"/>
          <w:b/>
          <w:bCs/>
          <w:noProof/>
          <w:lang w:eastAsia="zh-TW"/>
        </w:rPr>
        <w:drawing>
          <wp:anchor distT="0" distB="0" distL="114300" distR="114300" simplePos="0" relativeHeight="251658242" behindDoc="0" locked="0" layoutInCell="1" allowOverlap="1" wp14:anchorId="10F975A7" wp14:editId="71F0593F">
            <wp:simplePos x="0" y="0"/>
            <wp:positionH relativeFrom="column">
              <wp:posOffset>-167640</wp:posOffset>
            </wp:positionH>
            <wp:positionV relativeFrom="paragraph">
              <wp:posOffset>233680</wp:posOffset>
            </wp:positionV>
            <wp:extent cx="861695" cy="771525"/>
            <wp:effectExtent l="0" t="0" r="0" b="9525"/>
            <wp:wrapSquare wrapText="bothSides"/>
            <wp:docPr id="9628056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056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BA9" w:rsidRPr="00725CA8">
        <w:rPr>
          <w:rFonts w:ascii="DengXian" w:eastAsia="DengXian" w:hAnsi="DengXian" w:cs="Microsoft JhengHei" w:hint="eastAsia"/>
          <w:b/>
          <w:bCs/>
          <w:lang w:eastAsia="zh-TW"/>
        </w:rPr>
        <w:t>口味、使用感受不同</w:t>
      </w:r>
    </w:p>
    <w:p w14:paraId="079431D0" w14:textId="105D13F2" w:rsidR="001D5B97" w:rsidRPr="008B6F6D" w:rsidRDefault="00974832" w:rsidP="0045568D">
      <w:pPr>
        <w:ind w:left="1260"/>
        <w:rPr>
          <w:rFonts w:ascii="DengXian" w:eastAsia="DengXian" w:hAnsi="DengXian"/>
          <w:color w:val="000000" w:themeColor="text1"/>
          <w:lang w:eastAsia="zh-TW"/>
        </w:rPr>
      </w:pP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某些成分、香料（包括薄荷</w:t>
      </w:r>
      <w:r w:rsidR="00214F29">
        <w:rPr>
          <w:rFonts w:ascii="DengXian" w:eastAsia="DengXian" w:hAnsi="DengXian" w:cs="Microsoft JhengHei" w:hint="eastAsia"/>
          <w:snapToGrid w:val="0"/>
          <w:lang w:eastAsia="zh-TW"/>
        </w:rPr>
        <w:t>醇</w:t>
      </w: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、蘭姆酒與丁香）及配件（如壓珠）將被禁止使用。這些物質會掩蓋菸草的刺激性，使其更容易上癮、吸食起來更順口，並讓戒菸變得更加困難。</w:t>
      </w:r>
    </w:p>
    <w:p w14:paraId="6A828C11" w14:textId="2CAE3812" w:rsidR="001D5B97" w:rsidRPr="00725CA8" w:rsidRDefault="009B00A1" w:rsidP="0045568D">
      <w:pPr>
        <w:pStyle w:val="Heading2"/>
        <w:ind w:left="1260"/>
        <w:rPr>
          <w:rFonts w:ascii="DengXian" w:eastAsia="DengXian" w:hAnsi="DengXian"/>
          <w:b/>
          <w:bCs/>
          <w:lang w:eastAsia="zh-TW"/>
        </w:rPr>
      </w:pPr>
      <w:r w:rsidRPr="00725CA8">
        <w:rPr>
          <w:rFonts w:ascii="DengXian" w:eastAsia="DengXian" w:hAnsi="DengXian" w:hint="eastAsia"/>
          <w:b/>
          <w:bCs/>
          <w:noProof/>
          <w:lang w:eastAsia="zh-TW"/>
        </w:rPr>
        <w:drawing>
          <wp:anchor distT="0" distB="0" distL="114300" distR="114300" simplePos="0" relativeHeight="251658243" behindDoc="0" locked="0" layoutInCell="1" allowOverlap="1" wp14:anchorId="4A131EF1" wp14:editId="74C7B364">
            <wp:simplePos x="0" y="0"/>
            <wp:positionH relativeFrom="column">
              <wp:posOffset>-108585</wp:posOffset>
            </wp:positionH>
            <wp:positionV relativeFrom="paragraph">
              <wp:posOffset>160020</wp:posOffset>
            </wp:positionV>
            <wp:extent cx="772606" cy="691204"/>
            <wp:effectExtent l="0" t="0" r="8890" b="0"/>
            <wp:wrapSquare wrapText="bothSides"/>
            <wp:docPr id="4531892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892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2606" cy="69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C79" w:rsidRPr="00725CA8">
        <w:rPr>
          <w:rFonts w:ascii="DengXian" w:eastAsia="DengXian" w:hAnsi="DengXian" w:cs="Microsoft JhengHei" w:hint="eastAsia"/>
          <w:b/>
          <w:bCs/>
          <w:lang w:eastAsia="zh-TW"/>
        </w:rPr>
        <w:t>名稱不同</w:t>
      </w:r>
    </w:p>
    <w:p w14:paraId="2D4450A1" w14:textId="45FA5E7E" w:rsidR="001D5B97" w:rsidRPr="008B6F6D" w:rsidRDefault="00062594" w:rsidP="0045568D">
      <w:pPr>
        <w:ind w:left="1260"/>
        <w:rPr>
          <w:rFonts w:ascii="DengXian" w:eastAsia="DengXian" w:hAnsi="DengXian"/>
          <w:lang w:eastAsia="zh-TW"/>
        </w:rPr>
      </w:pP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像是</w:t>
      </w:r>
      <w:r w:rsidR="00B51F63" w:rsidRPr="008B6F6D">
        <w:rPr>
          <w:rFonts w:ascii="DengXian" w:eastAsia="DengXian" w:hAnsi="DengXian" w:cs="Microsoft JhengHei" w:hint="eastAsia"/>
          <w:snapToGrid w:val="0"/>
          <w:lang w:eastAsia="zh-TW"/>
        </w:rPr>
        <w:t>“</w:t>
      </w: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順口</w:t>
      </w:r>
      <w:r w:rsidR="00B51F63" w:rsidRPr="008B6F6D">
        <w:rPr>
          <w:rFonts w:ascii="DengXian" w:eastAsia="DengXian" w:hAnsi="DengXian" w:cs="Microsoft JhengHei" w:hint="eastAsia"/>
          <w:snapToGrid w:val="0"/>
          <w:lang w:eastAsia="zh-TW"/>
        </w:rPr>
        <w:t>”</w:t>
      </w: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（</w:t>
      </w:r>
      <w:r w:rsidRPr="008B6F6D">
        <w:rPr>
          <w:rFonts w:ascii="DengXian" w:eastAsia="DengXian" w:hAnsi="DengXian" w:hint="eastAsia"/>
          <w:snapToGrid w:val="0"/>
          <w:lang w:eastAsia="zh-TW"/>
        </w:rPr>
        <w:t>smooth</w:t>
      </w: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）或</w:t>
      </w:r>
      <w:r w:rsidR="00B51F63" w:rsidRPr="008B6F6D">
        <w:rPr>
          <w:rFonts w:ascii="DengXian" w:eastAsia="DengXian" w:hAnsi="DengXian" w:cs="Microsoft JhengHei" w:hint="eastAsia"/>
          <w:snapToGrid w:val="0"/>
          <w:lang w:eastAsia="zh-TW"/>
        </w:rPr>
        <w:t>“</w:t>
      </w: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金</w:t>
      </w:r>
      <w:r w:rsidR="00B51F63" w:rsidRPr="008B6F6D">
        <w:rPr>
          <w:rFonts w:ascii="DengXian" w:eastAsia="DengXian" w:hAnsi="DengXian" w:cs="Microsoft JhengHei" w:hint="eastAsia"/>
          <w:snapToGrid w:val="0"/>
          <w:lang w:eastAsia="zh-TW"/>
        </w:rPr>
        <w:t>”</w:t>
      </w: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（</w:t>
      </w:r>
      <w:r w:rsidRPr="008B6F6D">
        <w:rPr>
          <w:rFonts w:ascii="DengXian" w:eastAsia="DengXian" w:hAnsi="DengXian" w:hint="eastAsia"/>
          <w:snapToGrid w:val="0"/>
          <w:lang w:eastAsia="zh-TW"/>
        </w:rPr>
        <w:t>gold</w:t>
      </w: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）這類可能誤導消費者，讓人以為某些產品較不具危害性的詞彙與名稱，將被移除。</w:t>
      </w:r>
    </w:p>
    <w:p w14:paraId="19C7FEB2" w14:textId="427657E1" w:rsidR="001D5B97" w:rsidRPr="00617775" w:rsidRDefault="009B00A1" w:rsidP="0045568D">
      <w:pPr>
        <w:pStyle w:val="Heading2"/>
        <w:ind w:left="1260"/>
        <w:rPr>
          <w:rFonts w:ascii="DengXian" w:eastAsia="DengXian" w:hAnsi="DengXian"/>
          <w:b/>
          <w:bCs/>
          <w:lang w:eastAsia="zh-TW"/>
        </w:rPr>
      </w:pPr>
      <w:r w:rsidRPr="00617775">
        <w:rPr>
          <w:rFonts w:ascii="DengXian" w:eastAsia="DengXian" w:hAnsi="DengXian" w:hint="eastAsia"/>
          <w:b/>
          <w:bCs/>
          <w:noProof/>
          <w:lang w:eastAsia="zh-TW"/>
        </w:rPr>
        <w:drawing>
          <wp:anchor distT="0" distB="0" distL="114300" distR="114300" simplePos="0" relativeHeight="251658244" behindDoc="0" locked="0" layoutInCell="1" allowOverlap="1" wp14:anchorId="7C2EA175" wp14:editId="7479C9FC">
            <wp:simplePos x="0" y="0"/>
            <wp:positionH relativeFrom="margin">
              <wp:posOffset>-76200</wp:posOffset>
            </wp:positionH>
            <wp:positionV relativeFrom="paragraph">
              <wp:posOffset>152400</wp:posOffset>
            </wp:positionV>
            <wp:extent cx="791210" cy="708025"/>
            <wp:effectExtent l="0" t="0" r="8890" b="0"/>
            <wp:wrapSquare wrapText="bothSides"/>
            <wp:docPr id="7474813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813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563" w:rsidRPr="00617775">
        <w:rPr>
          <w:rFonts w:ascii="DengXian" w:eastAsia="DengXian" w:hAnsi="DengXian" w:cs="Microsoft JhengHei" w:hint="eastAsia"/>
          <w:b/>
          <w:bCs/>
          <w:lang w:eastAsia="zh-TW"/>
        </w:rPr>
        <w:t>統一規格大小</w:t>
      </w:r>
    </w:p>
    <w:p w14:paraId="2882BD38" w14:textId="34ACC21C" w:rsidR="001D5B97" w:rsidRPr="008B6F6D" w:rsidRDefault="001C6900" w:rsidP="0045568D">
      <w:pPr>
        <w:ind w:left="1260"/>
        <w:rPr>
          <w:rFonts w:ascii="DengXian" w:eastAsia="DengXian" w:hAnsi="DengXian"/>
          <w:color w:val="000000" w:themeColor="text1"/>
          <w:lang w:eastAsia="zh-TW"/>
        </w:rPr>
      </w:pP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每包香菸將統一為20支，有濾嘴或迷你雪茄的包裝也將統一為每包20支；手捲菸則為每包30公克的菸草。每條香菸含有10包</w:t>
      </w:r>
      <w:r w:rsidR="00703785" w:rsidRPr="008B6F6D">
        <w:rPr>
          <w:rFonts w:ascii="DengXian" w:eastAsia="DengXian" w:hAnsi="DengXian" w:cs="Microsoft JhengHei" w:hint="eastAsia"/>
          <w:snapToGrid w:val="0"/>
          <w:lang w:eastAsia="zh-TW"/>
        </w:rPr>
        <w:t>。</w:t>
      </w:r>
    </w:p>
    <w:p w14:paraId="6EA4F976" w14:textId="26E10EEE" w:rsidR="001D5B97" w:rsidRPr="00617775" w:rsidRDefault="00DA58AA" w:rsidP="0045568D">
      <w:pPr>
        <w:pStyle w:val="Heading2"/>
        <w:ind w:left="1260"/>
        <w:rPr>
          <w:rFonts w:ascii="DengXian" w:eastAsia="DengXian" w:hAnsi="DengXian"/>
          <w:b/>
          <w:bCs/>
          <w:lang w:eastAsia="zh-TW"/>
        </w:rPr>
      </w:pPr>
      <w:r w:rsidRPr="00617775">
        <w:rPr>
          <w:rFonts w:ascii="DengXian" w:eastAsia="DengXian" w:hAnsi="DengXian" w:hint="eastAsia"/>
          <w:b/>
          <w:bCs/>
          <w:noProof/>
          <w:lang w:eastAsia="zh-TW"/>
        </w:rPr>
        <w:drawing>
          <wp:anchor distT="0" distB="0" distL="114300" distR="114300" simplePos="0" relativeHeight="251658245" behindDoc="0" locked="0" layoutInCell="1" allowOverlap="1" wp14:anchorId="736B29CB" wp14:editId="0ED91AC9">
            <wp:simplePos x="0" y="0"/>
            <wp:positionH relativeFrom="margin">
              <wp:posOffset>-57150</wp:posOffset>
            </wp:positionH>
            <wp:positionV relativeFrom="paragraph">
              <wp:posOffset>116840</wp:posOffset>
            </wp:positionV>
            <wp:extent cx="725864" cy="725864"/>
            <wp:effectExtent l="0" t="0" r="0" b="0"/>
            <wp:wrapSquare wrapText="bothSides"/>
            <wp:docPr id="16629406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406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864" cy="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563" w:rsidRPr="00617775">
        <w:rPr>
          <w:rFonts w:ascii="DengXian" w:eastAsia="DengXian" w:hAnsi="DengXian" w:cs="Microsoft JhengHei" w:hint="eastAsia"/>
          <w:b/>
          <w:bCs/>
          <w:lang w:eastAsia="zh-TW"/>
        </w:rPr>
        <w:t>統一菸支形狀與濾嘴</w:t>
      </w:r>
    </w:p>
    <w:p w14:paraId="4A0318C1" w14:textId="774725E8" w:rsidR="001D5B97" w:rsidRPr="008B6F6D" w:rsidRDefault="00610B19" w:rsidP="0045568D">
      <w:pPr>
        <w:ind w:left="1260"/>
        <w:rPr>
          <w:rFonts w:ascii="DengXian" w:eastAsia="DengXian" w:hAnsi="DengXian"/>
          <w:snapToGrid w:val="0"/>
          <w:lang w:eastAsia="zh-TW"/>
        </w:rPr>
      </w:pPr>
      <w:r w:rsidRPr="008B6F6D">
        <w:rPr>
          <w:rFonts w:ascii="DengXian" w:eastAsia="DengXian" w:hAnsi="DengXian" w:cs="Microsoft JhengHei" w:hint="eastAsia"/>
          <w:snapToGrid w:val="0"/>
          <w:lang w:eastAsia="zh-TW"/>
        </w:rPr>
        <w:t>每支香菸的長度與寬度將統一規格，特殊設計的濾嘴將被禁止使用。</w:t>
      </w:r>
    </w:p>
    <w:p w14:paraId="7BD2B383" w14:textId="39042E95" w:rsidR="001D5B97" w:rsidRPr="00CC75C3" w:rsidRDefault="00DA58AA" w:rsidP="0045568D">
      <w:pPr>
        <w:pStyle w:val="Heading2"/>
        <w:ind w:left="1260"/>
        <w:rPr>
          <w:rFonts w:ascii="DengXian" w:eastAsia="DengXian" w:hAnsi="DengXian"/>
          <w:b/>
          <w:bCs/>
          <w:lang w:eastAsia="zh-TW"/>
        </w:rPr>
      </w:pPr>
      <w:r w:rsidRPr="00617775">
        <w:rPr>
          <w:rFonts w:ascii="DengXian" w:eastAsia="DengXian" w:hAnsi="DengXian" w:hint="eastAsia"/>
          <w:b/>
          <w:bCs/>
          <w:noProof/>
          <w:lang w:eastAsia="zh-TW"/>
        </w:rPr>
        <w:drawing>
          <wp:anchor distT="0" distB="0" distL="114300" distR="114300" simplePos="0" relativeHeight="251658246" behindDoc="0" locked="0" layoutInCell="1" allowOverlap="1" wp14:anchorId="12DEB49A" wp14:editId="4D13B5C9">
            <wp:simplePos x="0" y="0"/>
            <wp:positionH relativeFrom="margin">
              <wp:posOffset>-104775</wp:posOffset>
            </wp:positionH>
            <wp:positionV relativeFrom="paragraph">
              <wp:posOffset>227330</wp:posOffset>
            </wp:positionV>
            <wp:extent cx="772160" cy="676910"/>
            <wp:effectExtent l="0" t="0" r="0" b="8890"/>
            <wp:wrapSquare wrapText="bothSides"/>
            <wp:docPr id="18504531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531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3C" w:rsidRPr="00CC75C3">
        <w:rPr>
          <w:rFonts w:ascii="DengXian" w:eastAsia="DengXian" w:hAnsi="DengXian" w:cs="Microsoft JhengHei" w:hint="eastAsia"/>
          <w:b/>
          <w:bCs/>
          <w:lang w:eastAsia="zh-TW"/>
        </w:rPr>
        <w:t>新的</w:t>
      </w:r>
      <w:r w:rsidR="00F7153C" w:rsidRPr="00CC75C3">
        <w:rPr>
          <w:rFonts w:ascii="DengXian" w:eastAsia="DengXian" w:hAnsi="DengXian" w:cs="Microsoft JhengHei" w:hint="eastAsia"/>
          <w:b/>
          <w:bCs/>
          <w:snapToGrid w:val="0"/>
          <w:lang w:val="en-AU" w:eastAsia="zh-TW"/>
        </w:rPr>
        <w:t>健康警語及戒菸</w:t>
      </w:r>
      <w:r w:rsidR="00022A96" w:rsidRPr="00CC75C3">
        <w:rPr>
          <w:rFonts w:ascii="DengXian" w:eastAsia="DengXian" w:hAnsi="DengXian" w:cs="Microsoft JhengHei" w:hint="eastAsia"/>
          <w:b/>
          <w:bCs/>
          <w:snapToGrid w:val="0"/>
          <w:lang w:val="en-AU" w:eastAsia="zh-TW"/>
        </w:rPr>
        <w:t>協助</w:t>
      </w:r>
    </w:p>
    <w:p w14:paraId="22C8F6C0" w14:textId="6B87AE46" w:rsidR="00DA58AA" w:rsidRPr="008B6F6D" w:rsidRDefault="001769A7" w:rsidP="0045568D">
      <w:pPr>
        <w:ind w:left="1260"/>
        <w:rPr>
          <w:rFonts w:ascii="DengXian" w:eastAsia="DengXian" w:hAnsi="DengXian" w:cstheme="minorBidi"/>
          <w:lang w:eastAsia="zh-TW"/>
        </w:rPr>
        <w:sectPr w:rsidR="00DA58AA" w:rsidRPr="008B6F6D" w:rsidSect="00DA58AA">
          <w:footerReference w:type="default" r:id="rId16"/>
          <w:type w:val="continuous"/>
          <w:pgSz w:w="11910" w:h="16840"/>
          <w:pgMar w:top="534" w:right="1480" w:bottom="280" w:left="1520" w:header="720" w:footer="257" w:gutter="0"/>
          <w:cols w:space="720"/>
        </w:sectPr>
      </w:pPr>
      <w:r w:rsidRPr="008B6F6D">
        <w:rPr>
          <w:rFonts w:ascii="DengXian" w:eastAsia="DengXian" w:hAnsi="DengXian" w:cs="Microsoft JhengHei" w:hint="eastAsia"/>
          <w:lang w:eastAsia="zh-TW"/>
        </w:rPr>
        <w:t>包裝</w:t>
      </w:r>
      <w:r w:rsidRPr="00F65E61">
        <w:rPr>
          <w:rFonts w:ascii="DengXian" w:eastAsia="DengXian" w:hAnsi="DengXian" w:cs="Microsoft JhengHei" w:hint="eastAsia"/>
          <w:lang w:eastAsia="zh-TW"/>
        </w:rPr>
        <w:t>與產品上將加註</w:t>
      </w:r>
      <w:r w:rsidR="007743F2" w:rsidRPr="00F65E61">
        <w:rPr>
          <w:rFonts w:ascii="DengXian" w:eastAsia="DengXian" w:hAnsi="DengXian" w:cs="Microsoft JhengHei" w:hint="eastAsia"/>
          <w:lang w:eastAsia="zh-TW"/>
        </w:rPr>
        <w:t>新</w:t>
      </w:r>
      <w:r w:rsidRPr="00F65E61">
        <w:rPr>
          <w:rFonts w:ascii="DengXian" w:eastAsia="DengXian" w:hAnsi="DengXian" w:cs="Microsoft JhengHei" w:hint="eastAsia"/>
          <w:lang w:eastAsia="zh-TW"/>
        </w:rPr>
        <w:t>的健康警語與</w:t>
      </w:r>
      <w:r w:rsidR="003A2218" w:rsidRPr="00F65E61">
        <w:rPr>
          <w:rFonts w:ascii="DengXian" w:eastAsia="DengXian" w:hAnsi="DengXian" w:cs="Microsoft JhengHei" w:hint="eastAsia"/>
          <w:lang w:eastAsia="zh-TW"/>
        </w:rPr>
        <w:t>訊息</w:t>
      </w:r>
      <w:r w:rsidRPr="00F65E61">
        <w:rPr>
          <w:rFonts w:ascii="DengXian" w:eastAsia="DengXian" w:hAnsi="DengXian" w:cs="Microsoft JhengHei" w:hint="eastAsia"/>
          <w:lang w:eastAsia="zh-TW"/>
        </w:rPr>
        <w:t>，包裝內也將新增資訊卡，協助有意戒菸的</w:t>
      </w:r>
      <w:r w:rsidR="00F65E61" w:rsidRPr="00F65E61">
        <w:rPr>
          <w:rFonts w:ascii="DengXian" w:eastAsia="DengXian" w:hAnsi="DengXian" w:cs="Microsoft JhengHei" w:hint="eastAsia"/>
          <w:lang w:eastAsia="zh-TW"/>
        </w:rPr>
        <w:t>民眾</w:t>
      </w:r>
      <w:r w:rsidRPr="00F65E61">
        <w:rPr>
          <w:rFonts w:ascii="DengXian" w:eastAsia="DengXian" w:hAnsi="DengXian" w:cs="Microsoft JhengHei" w:hint="eastAsia"/>
          <w:lang w:eastAsia="zh-TW"/>
        </w:rPr>
        <w:t>。</w:t>
      </w:r>
    </w:p>
    <w:p w14:paraId="4E0AB8F9" w14:textId="5E213D31" w:rsidR="00DA58AA" w:rsidRPr="008B6F6D" w:rsidRDefault="005D40B3" w:rsidP="00DA58AA">
      <w:pPr>
        <w:pStyle w:val="Boxtext"/>
        <w:rPr>
          <w:rFonts w:ascii="DengXian" w:eastAsia="DengXian" w:hAnsi="DengXian"/>
          <w:lang w:eastAsia="zh-TW"/>
        </w:rPr>
      </w:pPr>
      <w:r w:rsidRPr="008B6F6D">
        <w:rPr>
          <w:rFonts w:ascii="DengXian" w:eastAsia="DengXian" w:hAnsi="DengXian" w:cs="Microsoft JhengHei" w:hint="eastAsia"/>
          <w:lang w:eastAsia="zh-TW"/>
        </w:rPr>
        <w:lastRenderedPageBreak/>
        <w:t>新規定將於</w:t>
      </w:r>
      <w:r w:rsidRPr="008B6F6D">
        <w:rPr>
          <w:rFonts w:ascii="DengXian" w:eastAsia="DengXian" w:hAnsi="DengXian" w:hint="eastAsia"/>
          <w:lang w:eastAsia="zh-TW"/>
        </w:rPr>
        <w:t>2025</w:t>
      </w:r>
      <w:r w:rsidRPr="008B6F6D">
        <w:rPr>
          <w:rFonts w:ascii="DengXian" w:eastAsia="DengXian" w:hAnsi="DengXian" w:cs="Microsoft JhengHei" w:hint="eastAsia"/>
          <w:lang w:eastAsia="zh-TW"/>
        </w:rPr>
        <w:t>年</w:t>
      </w:r>
      <w:r w:rsidRPr="008B6F6D">
        <w:rPr>
          <w:rFonts w:ascii="DengXian" w:eastAsia="DengXian" w:hAnsi="DengXian" w:hint="eastAsia"/>
          <w:lang w:eastAsia="zh-TW"/>
        </w:rPr>
        <w:t>7</w:t>
      </w:r>
      <w:r w:rsidRPr="008B6F6D">
        <w:rPr>
          <w:rFonts w:ascii="DengXian" w:eastAsia="DengXian" w:hAnsi="DengXian" w:cs="Microsoft JhengHei" w:hint="eastAsia"/>
          <w:lang w:eastAsia="zh-TW"/>
        </w:rPr>
        <w:t>月</w:t>
      </w:r>
      <w:r w:rsidRPr="008B6F6D">
        <w:rPr>
          <w:rFonts w:ascii="DengXian" w:eastAsia="DengXian" w:hAnsi="DengXian" w:hint="eastAsia"/>
          <w:lang w:eastAsia="zh-TW"/>
        </w:rPr>
        <w:t>1</w:t>
      </w:r>
      <w:r w:rsidRPr="008B6F6D">
        <w:rPr>
          <w:rFonts w:ascii="DengXian" w:eastAsia="DengXian" w:hAnsi="DengXian" w:cs="Microsoft JhengHei" w:hint="eastAsia"/>
          <w:lang w:eastAsia="zh-TW"/>
        </w:rPr>
        <w:t>日全面生效，但您可能會在此之前就開始在市面上看到</w:t>
      </w:r>
      <w:r w:rsidR="005D29FA" w:rsidRPr="008B6F6D">
        <w:rPr>
          <w:rFonts w:ascii="DengXian" w:eastAsia="DengXian" w:hAnsi="DengXian" w:cs="Microsoft JhengHei" w:hint="eastAsia"/>
          <w:lang w:eastAsia="zh-TW"/>
        </w:rPr>
        <w:t>新產品</w:t>
      </w:r>
      <w:r w:rsidRPr="008B6F6D">
        <w:rPr>
          <w:rFonts w:ascii="DengXian" w:eastAsia="DengXian" w:hAnsi="DengXian" w:cs="Microsoft JhengHei" w:hint="eastAsia"/>
          <w:lang w:eastAsia="zh-TW"/>
        </w:rPr>
        <w:t>。</w:t>
      </w:r>
    </w:p>
    <w:p w14:paraId="12AEFAAB" w14:textId="46393156" w:rsidR="001D5B97" w:rsidRPr="008B6F6D" w:rsidRDefault="00302C94" w:rsidP="00DA58AA">
      <w:pPr>
        <w:pStyle w:val="Boxtext"/>
        <w:rPr>
          <w:rFonts w:ascii="DengXian" w:eastAsia="DengXian" w:hAnsi="DengXian"/>
          <w:lang w:eastAsia="zh-TW"/>
        </w:rPr>
      </w:pPr>
      <w:r w:rsidRPr="008B6F6D">
        <w:rPr>
          <w:rFonts w:ascii="DengXian" w:eastAsia="DengXian" w:hAnsi="DengXian" w:cs="Microsoft JhengHei" w:hint="eastAsia"/>
          <w:lang w:eastAsia="zh-TW"/>
        </w:rPr>
        <w:t>但請注意，</w:t>
      </w:r>
      <w:r w:rsidRPr="00993A1D">
        <w:rPr>
          <w:rFonts w:ascii="DengXian" w:eastAsia="DengXian" w:hAnsi="DengXian" w:cs="Microsoft JhengHei" w:hint="eastAsia"/>
          <w:lang w:eastAsia="zh-TW"/>
        </w:rPr>
        <w:t>吸菸</w:t>
      </w:r>
      <w:r w:rsidR="0096493F" w:rsidRPr="00993A1D">
        <w:rPr>
          <w:rFonts w:ascii="DengXian" w:eastAsia="DengXian" w:hAnsi="DengXian" w:cs="Microsoft JhengHei" w:hint="eastAsia"/>
          <w:lang w:eastAsia="zh-TW"/>
        </w:rPr>
        <w:t>對</w:t>
      </w:r>
      <w:r w:rsidRPr="00993A1D">
        <w:rPr>
          <w:rFonts w:ascii="DengXian" w:eastAsia="DengXian" w:hAnsi="DengXian" w:cs="Microsoft JhengHei" w:hint="eastAsia"/>
          <w:lang w:eastAsia="zh-TW"/>
        </w:rPr>
        <w:t>健康</w:t>
      </w:r>
      <w:r w:rsidR="002206EF" w:rsidRPr="00993A1D">
        <w:rPr>
          <w:rFonts w:ascii="DengXian" w:eastAsia="DengXian" w:hAnsi="DengXian" w:cs="Microsoft JhengHei" w:hint="eastAsia"/>
          <w:lang w:eastAsia="zh-TW"/>
        </w:rPr>
        <w:t>的危害</w:t>
      </w:r>
      <w:r w:rsidR="005250D7" w:rsidRPr="00993A1D">
        <w:rPr>
          <w:rFonts w:ascii="DengXian" w:eastAsia="DengXian" w:hAnsi="DengXian" w:cs="Microsoft JhengHei" w:hint="eastAsia"/>
          <w:lang w:eastAsia="zh-TW"/>
        </w:rPr>
        <w:t>並不會因此減輕</w:t>
      </w:r>
      <w:r w:rsidRPr="00993A1D">
        <w:rPr>
          <w:rFonts w:ascii="DengXian" w:eastAsia="DengXian" w:hAnsi="DengXian" w:cs="Microsoft JhengHei" w:hint="eastAsia"/>
          <w:lang w:eastAsia="zh-TW"/>
        </w:rPr>
        <w:t>。</w:t>
      </w:r>
      <w:r w:rsidR="00993A1D" w:rsidRPr="00993A1D">
        <w:rPr>
          <w:rFonts w:ascii="DengXian" w:eastAsia="DengXian" w:hAnsi="DengXian" w:cs="Microsoft JhengHei" w:hint="eastAsia"/>
          <w:lang w:eastAsia="zh-TW"/>
        </w:rPr>
        <w:t>吸菸</w:t>
      </w:r>
      <w:r w:rsidRPr="00993A1D">
        <w:rPr>
          <w:rFonts w:ascii="DengXian" w:eastAsia="DengXian" w:hAnsi="DengXian" w:cs="Microsoft JhengHei" w:hint="eastAsia"/>
          <w:lang w:eastAsia="zh-TW"/>
        </w:rPr>
        <w:t>無論</w:t>
      </w:r>
      <w:r w:rsidR="00993A1D" w:rsidRPr="00993A1D">
        <w:rPr>
          <w:rFonts w:ascii="DengXian" w:eastAsia="DengXian" w:hAnsi="DengXian" w:cs="Microsoft JhengHei" w:hint="eastAsia"/>
          <w:lang w:eastAsia="zh-TW"/>
        </w:rPr>
        <w:t>形式</w:t>
      </w:r>
      <w:r w:rsidRPr="00993A1D">
        <w:rPr>
          <w:rFonts w:ascii="DengXian" w:eastAsia="DengXian" w:hAnsi="DengXian" w:cs="Microsoft JhengHei" w:hint="eastAsia"/>
          <w:lang w:eastAsia="zh-TW"/>
        </w:rPr>
        <w:t>或</w:t>
      </w:r>
      <w:r w:rsidR="00993A1D" w:rsidRPr="00993A1D">
        <w:rPr>
          <w:rFonts w:ascii="DengXian" w:eastAsia="DengXian" w:hAnsi="DengXian" w:cs="Microsoft JhengHei" w:hint="eastAsia"/>
          <w:lang w:eastAsia="zh-TW"/>
        </w:rPr>
        <w:t>劑量</w:t>
      </w:r>
      <w:r w:rsidRPr="00993A1D">
        <w:rPr>
          <w:rFonts w:ascii="DengXian" w:eastAsia="DengXian" w:hAnsi="DengXian" w:cs="Microsoft JhengHei" w:hint="eastAsia"/>
          <w:lang w:eastAsia="zh-TW"/>
        </w:rPr>
        <w:t>，都</w:t>
      </w:r>
      <w:r w:rsidR="006B7A22" w:rsidRPr="00993A1D">
        <w:rPr>
          <w:rFonts w:ascii="DengXian" w:eastAsia="DengXian" w:hAnsi="DengXian" w:cs="Microsoft JhengHei" w:hint="eastAsia"/>
          <w:lang w:eastAsia="zh-TW"/>
        </w:rPr>
        <w:t>對健康有害</w:t>
      </w:r>
      <w:r w:rsidRPr="008B6F6D">
        <w:rPr>
          <w:rFonts w:ascii="DengXian" w:eastAsia="DengXian" w:hAnsi="DengXian" w:cs="Microsoft JhengHei" w:hint="eastAsia"/>
          <w:lang w:eastAsia="zh-TW"/>
        </w:rPr>
        <w:t>，且所有菸草製品皆具有成癮性。</w:t>
      </w:r>
      <w:r w:rsidR="00DA58AA" w:rsidRPr="008B6F6D">
        <w:rPr>
          <w:rFonts w:ascii="DengXian" w:eastAsia="DengXian" w:hAnsi="DengXian" w:hint="eastAsia"/>
          <w:noProof/>
          <w:lang w:eastAsia="zh-TW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1FF9DBC6" wp14:editId="4F70F599">
                <wp:simplePos x="0" y="0"/>
                <wp:positionH relativeFrom="page">
                  <wp:posOffset>85310</wp:posOffset>
                </wp:positionH>
                <wp:positionV relativeFrom="page">
                  <wp:posOffset>7442861</wp:posOffset>
                </wp:positionV>
                <wp:extent cx="133350" cy="261239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261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CF354" w14:textId="77777777" w:rsidR="001D5B97" w:rsidRDefault="003870B6">
                            <w:pPr>
                              <w:spacing w:before="2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24F26"/>
                                <w:sz w:val="14"/>
                              </w:rPr>
                              <w:t>Tobacco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Reforms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Factsheet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Version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1.0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Updated: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APR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pacing w:val="-4"/>
                                <w:sz w:val="14"/>
                              </w:rPr>
                              <w:t>2025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9DBC6" id="Textbox 6" o:spid="_x0000_s1027" type="#_x0000_t202" style="position:absolute;margin-left:6.7pt;margin-top:586.05pt;width:10.5pt;height:205.7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" filled="f" stroked="f">
                <v:textbox style="layout-flow:vertical" inset="0,0,0,0">
                  <w:txbxContent>
                    <w:p w14:paraId="25ACF354" w14:textId="77777777" w:rsidR="001D5B97" w:rsidRDefault="003870B6">
                      <w:pPr>
                        <w:spacing w:before="2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524F26"/>
                          <w:sz w:val="14"/>
                        </w:rPr>
                        <w:t>Tobacco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Reforms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Factsheet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Version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1.0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Updated: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APR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pacing w:val="-4"/>
                          <w:sz w:val="1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8AEFA5" w14:textId="2B2FACFB" w:rsidR="001D5B97" w:rsidRPr="00CC75C3" w:rsidRDefault="0062556C" w:rsidP="00DA58AA">
      <w:pPr>
        <w:pStyle w:val="Heading1"/>
        <w:rPr>
          <w:rFonts w:ascii="DengXian" w:eastAsia="DengXian" w:hAnsi="DengXian"/>
          <w:b/>
          <w:bCs/>
          <w:lang w:eastAsia="zh-TW"/>
        </w:rPr>
      </w:pPr>
      <w:r w:rsidRPr="00CC75C3">
        <w:rPr>
          <w:rFonts w:ascii="DengXian" w:eastAsia="DengXian" w:hAnsi="DengXian" w:cs="Microsoft JhengHei" w:hint="eastAsia"/>
          <w:b/>
          <w:bCs/>
          <w:lang w:eastAsia="zh-TW"/>
        </w:rPr>
        <w:t>為什麼要實施新規定？</w:t>
      </w:r>
    </w:p>
    <w:p w14:paraId="1D9B6F09" w14:textId="33DFF429" w:rsidR="005B7F81" w:rsidRPr="00B4279B" w:rsidRDefault="005B7F81" w:rsidP="005B7F81">
      <w:pPr>
        <w:rPr>
          <w:rFonts w:ascii="DengXian" w:eastAsia="DengXian" w:hAnsi="DengXian"/>
          <w:lang w:val="en-AU" w:eastAsia="zh-TW"/>
        </w:rPr>
      </w:pPr>
      <w:r w:rsidRPr="00B4279B">
        <w:rPr>
          <w:rFonts w:ascii="DengXian" w:eastAsia="DengXian" w:hAnsi="DengXian" w:cs="Microsoft JhengHei" w:hint="eastAsia"/>
          <w:szCs w:val="20"/>
          <w:lang w:val="en-AU" w:eastAsia="zh-TW"/>
        </w:rPr>
        <w:t>菸品</w:t>
      </w:r>
      <w:r w:rsidRPr="00B4279B">
        <w:rPr>
          <w:rFonts w:ascii="DengXian" w:eastAsia="DengXian" w:hAnsi="DengXian" w:cs="Microsoft JhengHei" w:hint="eastAsia"/>
          <w:lang w:val="en-AU" w:eastAsia="zh-TW"/>
        </w:rPr>
        <w:t>新法規旨在降低香菸及其它菸草製品的吸引力，並</w:t>
      </w:r>
      <w:r w:rsidR="00441A16" w:rsidRPr="00B4279B">
        <w:rPr>
          <w:rFonts w:ascii="DengXian" w:eastAsia="DengXian" w:hAnsi="DengXian" w:cs="Microsoft JhengHei" w:hint="eastAsia"/>
          <w:lang w:val="en-AU" w:eastAsia="zh-TW"/>
        </w:rPr>
        <w:t>清楚揭示</w:t>
      </w:r>
      <w:r w:rsidRPr="00B4279B">
        <w:rPr>
          <w:rFonts w:ascii="DengXian" w:eastAsia="DengXian" w:hAnsi="DengXian" w:cs="Microsoft JhengHei" w:hint="eastAsia"/>
          <w:lang w:val="en-AU" w:eastAsia="zh-TW"/>
        </w:rPr>
        <w:t>吸菸的危害</w:t>
      </w:r>
      <w:r w:rsidR="00350FDD">
        <w:rPr>
          <w:rFonts w:ascii="PMingLiU" w:eastAsia="PMingLiU" w:hAnsi="PMingLiU" w:cs="Microsoft JhengHei" w:hint="eastAsia"/>
          <w:lang w:val="en-AU" w:eastAsia="zh-TW"/>
        </w:rPr>
        <w:t xml:space="preserve"> ，</w:t>
      </w:r>
      <w:r w:rsidRPr="00350FDD">
        <w:rPr>
          <w:rFonts w:ascii="DengXian" w:eastAsia="DengXian" w:hAnsi="DengXian" w:cs="Microsoft JhengHei" w:hint="eastAsia"/>
          <w:lang w:val="en-AU" w:eastAsia="zh-TW"/>
        </w:rPr>
        <w:t>藉此</w:t>
      </w:r>
      <w:r w:rsidR="00350FDD" w:rsidRPr="00350FDD">
        <w:rPr>
          <w:rFonts w:ascii="DengXian" w:eastAsia="DengXian" w:hAnsi="DengXian" w:cs="Microsoft JhengHei" w:hint="eastAsia"/>
          <w:lang w:val="en-AU" w:eastAsia="zh-TW"/>
        </w:rPr>
        <w:t>協助</w:t>
      </w:r>
      <w:r w:rsidRPr="00350FDD">
        <w:rPr>
          <w:rFonts w:ascii="DengXian" w:eastAsia="DengXian" w:hAnsi="DengXian" w:cs="Microsoft JhengHei" w:hint="eastAsia"/>
          <w:lang w:val="en-AU" w:eastAsia="zh-TW"/>
        </w:rPr>
        <w:t>更多人</w:t>
      </w:r>
      <w:r w:rsidRPr="00B4279B">
        <w:rPr>
          <w:rFonts w:ascii="DengXian" w:eastAsia="DengXian" w:hAnsi="DengXian" w:cs="Microsoft JhengHei" w:hint="eastAsia"/>
          <w:lang w:val="en-AU" w:eastAsia="zh-TW"/>
        </w:rPr>
        <w:t>戒菸、不再吸菸，甚至避免開始吸菸。</w:t>
      </w:r>
    </w:p>
    <w:p w14:paraId="6EFF7745" w14:textId="1C5021A2" w:rsidR="005B7F81" w:rsidRPr="005B7F81" w:rsidRDefault="008F14DD" w:rsidP="005B7F81">
      <w:pPr>
        <w:rPr>
          <w:rFonts w:ascii="DengXian" w:eastAsia="DengXian" w:hAnsi="DengXian"/>
          <w:lang w:val="en-AU" w:eastAsia="zh-TW"/>
        </w:rPr>
      </w:pPr>
      <w:r w:rsidRPr="008B6F6D">
        <w:rPr>
          <w:rFonts w:ascii="DengXian" w:eastAsia="DengXian" w:hAnsi="DengXian" w:cs="Microsoft JhengHei" w:hint="eastAsia"/>
          <w:lang w:eastAsia="zh-TW"/>
        </w:rPr>
        <w:t>在澳洲所有可預防的死因中，吸菸位居首位</w:t>
      </w:r>
      <w:r w:rsidRPr="008B6F6D">
        <w:rPr>
          <w:rFonts w:ascii="DengXian" w:eastAsia="DengXian" w:hAnsi="DengXian" w:cs="Microsoft JhengHei" w:hint="eastAsia"/>
          <w:lang w:val="en-AU" w:eastAsia="zh-TW"/>
        </w:rPr>
        <w:t>；</w:t>
      </w:r>
      <w:r w:rsidR="005B7F81" w:rsidRPr="005B7F81">
        <w:rPr>
          <w:rFonts w:ascii="DengXian" w:eastAsia="DengXian" w:hAnsi="DengXian" w:cs="Microsoft JhengHei" w:hint="eastAsia"/>
          <w:lang w:val="en-AU" w:eastAsia="zh-TW"/>
        </w:rPr>
        <w:t>每年估計導致超過</w:t>
      </w:r>
      <w:r w:rsidR="005B7F81" w:rsidRPr="005B7F81">
        <w:rPr>
          <w:rFonts w:ascii="DengXian" w:eastAsia="DengXian" w:hAnsi="DengXian" w:hint="eastAsia"/>
          <w:lang w:val="en-AU" w:eastAsia="zh-TW"/>
        </w:rPr>
        <w:t>24,000</w:t>
      </w:r>
      <w:r w:rsidR="005B7F81" w:rsidRPr="005B7F81">
        <w:rPr>
          <w:rFonts w:ascii="DengXian" w:eastAsia="DengXian" w:hAnsi="DengXian" w:cs="Microsoft JhengHei" w:hint="eastAsia"/>
          <w:lang w:val="en-AU" w:eastAsia="zh-TW"/>
        </w:rPr>
        <w:t>人死亡</w:t>
      </w:r>
      <w:r w:rsidRPr="008B6F6D">
        <w:rPr>
          <w:rFonts w:ascii="DengXian" w:eastAsia="DengXian" w:hAnsi="DengXian" w:cs="Microsoft JhengHei" w:hint="eastAsia"/>
          <w:lang w:val="en-AU" w:eastAsia="zh-TW"/>
        </w:rPr>
        <w:t>。</w:t>
      </w:r>
      <w:r w:rsidR="005B7F81" w:rsidRPr="005B7F81">
        <w:rPr>
          <w:rFonts w:ascii="DengXian" w:eastAsia="DengXian" w:hAnsi="DengXian" w:cs="Microsoft JhengHei" w:hint="eastAsia"/>
          <w:lang w:val="en-AU" w:eastAsia="zh-TW"/>
        </w:rPr>
        <w:t>換句話說，平均每</w:t>
      </w:r>
      <w:r w:rsidR="005B7F81" w:rsidRPr="005B7F81">
        <w:rPr>
          <w:rFonts w:ascii="DengXian" w:eastAsia="DengXian" w:hAnsi="DengXian" w:hint="eastAsia"/>
          <w:lang w:val="en-AU" w:eastAsia="zh-TW"/>
        </w:rPr>
        <w:t>22</w:t>
      </w:r>
      <w:r w:rsidR="005B7F81" w:rsidRPr="005B7F81">
        <w:rPr>
          <w:rFonts w:ascii="DengXian" w:eastAsia="DengXian" w:hAnsi="DengXian" w:cs="Microsoft JhengHei" w:hint="eastAsia"/>
          <w:lang w:val="en-AU" w:eastAsia="zh-TW"/>
        </w:rPr>
        <w:t>分鐘就有一人因吸菸喪命。</w:t>
      </w:r>
    </w:p>
    <w:p w14:paraId="7ABFAF73" w14:textId="77777777" w:rsidR="0089269A" w:rsidRDefault="005B7F81" w:rsidP="005B7F81">
      <w:pPr>
        <w:rPr>
          <w:rFonts w:ascii="DengXian" w:eastAsia="DengXian" w:hAnsi="DengXian" w:cs="Microsoft JhengHei"/>
          <w:lang w:eastAsia="zh-TW"/>
        </w:rPr>
      </w:pPr>
      <w:r w:rsidRPr="005B7F81">
        <w:rPr>
          <w:rFonts w:ascii="DengXian" w:eastAsia="DengXian" w:hAnsi="DengXian" w:cs="Microsoft JhengHei" w:hint="eastAsia"/>
          <w:lang w:val="en-AU" w:eastAsia="zh-TW"/>
        </w:rPr>
        <w:t>吸菸會</w:t>
      </w:r>
      <w:r w:rsidR="00214F29" w:rsidRPr="00064743">
        <w:rPr>
          <w:rFonts w:ascii="DengXian" w:eastAsia="DengXian" w:hAnsi="DengXian" w:cs="Microsoft JhengHei" w:hint="eastAsia"/>
          <w:lang w:val="en-AU" w:eastAsia="zh-TW"/>
        </w:rPr>
        <w:t>縮短</w:t>
      </w:r>
      <w:r w:rsidRPr="005B7F81">
        <w:rPr>
          <w:rFonts w:ascii="DengXian" w:eastAsia="DengXian" w:hAnsi="DengXian" w:cs="Microsoft JhengHei" w:hint="eastAsia"/>
          <w:lang w:val="en-AU" w:eastAsia="zh-TW"/>
        </w:rPr>
        <w:t>壽命</w:t>
      </w:r>
      <w:r w:rsidR="001709AA" w:rsidRPr="008B6F6D">
        <w:rPr>
          <w:rFonts w:ascii="DengXian" w:eastAsia="DengXian" w:hAnsi="DengXian" w:cs="Microsoft JhengHei" w:hint="eastAsia"/>
          <w:lang w:val="en-AU" w:eastAsia="zh-TW"/>
        </w:rPr>
        <w:t>、降低</w:t>
      </w:r>
      <w:r w:rsidRPr="005B7F81">
        <w:rPr>
          <w:rFonts w:ascii="DengXian" w:eastAsia="DengXian" w:hAnsi="DengXian" w:cs="Microsoft JhengHei" w:hint="eastAsia"/>
          <w:lang w:val="en-AU" w:eastAsia="zh-TW"/>
        </w:rPr>
        <w:t>生活品質，並增加罹患疾病的風險，包括癌症、心臟病、中風與糖尿病等。</w:t>
      </w:r>
    </w:p>
    <w:p w14:paraId="598F8B73" w14:textId="26BABA3A" w:rsidR="005B7F81" w:rsidRPr="005B7F81" w:rsidRDefault="005B7F81" w:rsidP="005B7F81">
      <w:pPr>
        <w:rPr>
          <w:rFonts w:ascii="DengXian" w:eastAsia="DengXian" w:hAnsi="DengXian"/>
          <w:lang w:val="en-AU" w:eastAsia="zh-TW"/>
        </w:rPr>
      </w:pPr>
      <w:r w:rsidRPr="005B7F81">
        <w:rPr>
          <w:rFonts w:ascii="DengXian" w:eastAsia="DengXian" w:hAnsi="DengXian" w:cs="Microsoft JhengHei" w:hint="eastAsia"/>
          <w:lang w:val="en-AU" w:eastAsia="zh-TW"/>
        </w:rPr>
        <w:t>避免吸菸，是降低健康危害的唯一方法。</w:t>
      </w:r>
    </w:p>
    <w:p w14:paraId="787CEF8B" w14:textId="72E59E81" w:rsidR="001D5B97" w:rsidRPr="008B6F6D" w:rsidRDefault="001D5B97" w:rsidP="00DA58AA">
      <w:pPr>
        <w:rPr>
          <w:rFonts w:ascii="DengXian" w:eastAsia="DengXian" w:hAnsi="DengXian"/>
          <w:lang w:eastAsia="zh-TW"/>
        </w:rPr>
      </w:pPr>
    </w:p>
    <w:p w14:paraId="6BFEA633" w14:textId="77ECE765" w:rsidR="001D5B97" w:rsidRPr="00C07D01" w:rsidRDefault="001709AA" w:rsidP="00DA58AA">
      <w:pPr>
        <w:pStyle w:val="Heading1"/>
        <w:rPr>
          <w:rFonts w:ascii="DengXian" w:eastAsia="DengXian" w:hAnsi="DengXian"/>
          <w:b/>
          <w:bCs/>
          <w:lang w:eastAsia="zh-TW"/>
        </w:rPr>
      </w:pPr>
      <w:r w:rsidRPr="00C07D01">
        <w:rPr>
          <w:rFonts w:ascii="DengXian" w:eastAsia="DengXian" w:hAnsi="DengXian" w:hint="eastAsia"/>
          <w:b/>
          <w:bCs/>
          <w:lang w:eastAsia="zh-TW"/>
        </w:rPr>
        <w:t>戒菸</w:t>
      </w:r>
      <w:r w:rsidR="00443B6C" w:rsidRPr="00C07D01">
        <w:rPr>
          <w:rFonts w:ascii="DengXian" w:eastAsia="DengXian" w:hAnsi="DengXian" w:hint="eastAsia"/>
          <w:b/>
          <w:bCs/>
          <w:lang w:eastAsia="zh-TW"/>
        </w:rPr>
        <w:t>工具與資源</w:t>
      </w:r>
    </w:p>
    <w:p w14:paraId="2E065FCE" w14:textId="301CBC90" w:rsidR="001D5B97" w:rsidRPr="008B6F6D" w:rsidRDefault="00CB3D14" w:rsidP="00DA58AA">
      <w:pPr>
        <w:rPr>
          <w:rFonts w:ascii="DengXian" w:eastAsia="DengXian" w:hAnsi="DengXian"/>
          <w:b/>
          <w:bCs/>
          <w:lang w:eastAsia="zh-TW"/>
        </w:rPr>
      </w:pPr>
      <w:r w:rsidRPr="00C07D01">
        <w:rPr>
          <w:rFonts w:ascii="DengXian" w:eastAsia="DengXian" w:hAnsi="DengXian" w:hint="eastAsia"/>
          <w:b/>
          <w:bCs/>
          <w:lang w:eastAsia="zh-TW"/>
        </w:rPr>
        <w:t>現在正是戒菸的最佳時機。</w:t>
      </w:r>
      <w:r w:rsidRPr="008B6F6D">
        <w:rPr>
          <w:rFonts w:ascii="DengXian" w:eastAsia="DengXian" w:hAnsi="DengXian" w:hint="eastAsia"/>
          <w:lang w:eastAsia="zh-TW"/>
        </w:rPr>
        <w:br/>
        <w:t>無論您從何時開始吸菸，戒菸永遠不嫌晚</w:t>
      </w:r>
      <w:r w:rsidR="00BE49C6" w:rsidRPr="008B6F6D">
        <w:rPr>
          <w:rFonts w:ascii="DengXian" w:eastAsia="DengXian" w:hAnsi="DengXian" w:hint="eastAsia"/>
          <w:lang w:eastAsia="zh-TW"/>
        </w:rPr>
        <w:t>。</w:t>
      </w:r>
      <w:r w:rsidRPr="008B6F6D">
        <w:rPr>
          <w:rFonts w:ascii="DengXian" w:eastAsia="DengXian" w:hAnsi="DengXian" w:hint="eastAsia"/>
          <w:lang w:eastAsia="zh-TW"/>
        </w:rPr>
        <w:t>有許多</w:t>
      </w:r>
      <w:r w:rsidR="00BE49C6" w:rsidRPr="008B6F6D">
        <w:rPr>
          <w:rFonts w:ascii="DengXian" w:eastAsia="DengXian" w:hAnsi="DengXian" w:hint="eastAsia"/>
          <w:lang w:eastAsia="zh-TW"/>
        </w:rPr>
        <w:t>實用</w:t>
      </w:r>
      <w:r w:rsidRPr="008B6F6D">
        <w:rPr>
          <w:rFonts w:ascii="DengXian" w:eastAsia="DengXian" w:hAnsi="DengXian" w:hint="eastAsia"/>
          <w:lang w:eastAsia="zh-TW"/>
        </w:rPr>
        <w:t>工具與資源可以協助您踏出這一步。</w:t>
      </w:r>
    </w:p>
    <w:p w14:paraId="1559EFEA" w14:textId="3864B605" w:rsidR="001D5B97" w:rsidRPr="004461B7" w:rsidRDefault="00DA58AA" w:rsidP="00B36FDC">
      <w:pPr>
        <w:pStyle w:val="BodyText"/>
        <w:rPr>
          <w:rFonts w:ascii="DengXian" w:eastAsia="DengXian" w:hAnsi="DengXian"/>
          <w:lang w:eastAsia="zh-TW"/>
        </w:rPr>
      </w:pPr>
      <w:r w:rsidRPr="009354DE">
        <w:rPr>
          <w:rFonts w:ascii="DengXian" w:eastAsia="DengXian" w:hAnsi="DengXian" w:hint="eastAsia"/>
          <w:b/>
          <w:bCs/>
          <w:noProof/>
          <w:lang w:eastAsia="zh-TW"/>
        </w:rPr>
        <w:drawing>
          <wp:anchor distT="0" distB="0" distL="114300" distR="114300" simplePos="0" relativeHeight="251658247" behindDoc="0" locked="0" layoutInCell="1" allowOverlap="1" wp14:anchorId="1CE6968D" wp14:editId="534C2090">
            <wp:simplePos x="0" y="0"/>
            <wp:positionH relativeFrom="margin">
              <wp:posOffset>0</wp:posOffset>
            </wp:positionH>
            <wp:positionV relativeFrom="paragraph">
              <wp:posOffset>99060</wp:posOffset>
            </wp:positionV>
            <wp:extent cx="594995" cy="2609850"/>
            <wp:effectExtent l="0" t="0" r="0" b="0"/>
            <wp:wrapSquare wrapText="bothSides"/>
            <wp:docPr id="5333834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834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B75" w:rsidRPr="009354DE">
        <w:rPr>
          <w:rFonts w:ascii="DengXian" w:eastAsia="DengXian" w:hAnsi="DengXian" w:cs="Microsoft JhengHei" w:hint="eastAsia"/>
          <w:b/>
          <w:bCs/>
          <w:w w:val="115"/>
          <w:lang w:eastAsia="zh-TW"/>
        </w:rPr>
        <w:t>請洽詢您的醫師、藥師或其他醫療專業人員</w:t>
      </w:r>
      <w:r w:rsidR="00586B75" w:rsidRPr="004461B7">
        <w:rPr>
          <w:rFonts w:ascii="DengXian" w:eastAsia="DengXian" w:hAnsi="DengXian" w:cs="Microsoft JhengHei" w:hint="eastAsia"/>
          <w:w w:val="115"/>
          <w:lang w:eastAsia="zh-TW"/>
        </w:rPr>
        <w:t>，</w:t>
      </w:r>
      <w:r w:rsidR="00C34AD9">
        <w:rPr>
          <w:rFonts w:ascii="DengXian" w:eastAsia="DengXian" w:hAnsi="DengXian" w:cs="Microsoft JhengHei" w:hint="eastAsia"/>
          <w:w w:val="115"/>
          <w:lang w:eastAsia="zh-TW"/>
        </w:rPr>
        <w:t>獲取幫助和建議，</w:t>
      </w:r>
      <w:r w:rsidR="004461B7" w:rsidRPr="004461B7">
        <w:rPr>
          <w:rFonts w:ascii="DengXian" w:eastAsia="DengXian" w:hAnsi="DengXian" w:cs="Microsoft JhengHei" w:hint="eastAsia"/>
          <w:w w:val="115"/>
          <w:lang w:eastAsia="zh-TW"/>
        </w:rPr>
        <w:t>瞭</w:t>
      </w:r>
      <w:r w:rsidR="00586B75" w:rsidRPr="004461B7">
        <w:rPr>
          <w:rFonts w:ascii="DengXian" w:eastAsia="DengXian" w:hAnsi="DengXian" w:cs="Microsoft JhengHei" w:hint="eastAsia"/>
          <w:w w:val="115"/>
          <w:lang w:eastAsia="zh-TW"/>
        </w:rPr>
        <w:t>解可協助您戒菸的方法</w:t>
      </w:r>
      <w:r w:rsidR="000D654A" w:rsidRPr="004461B7">
        <w:rPr>
          <w:rFonts w:ascii="DengXian" w:eastAsia="DengXian" w:hAnsi="DengXian" w:cs="Microsoft JhengHei" w:hint="eastAsia"/>
          <w:w w:val="115"/>
          <w:lang w:eastAsia="zh-TW"/>
        </w:rPr>
        <w:t>。使用藥物可能可以減輕戒斷症狀。</w:t>
      </w:r>
    </w:p>
    <w:p w14:paraId="0D75F45D" w14:textId="149D7B6E" w:rsidR="001D5B97" w:rsidRPr="0002021C" w:rsidRDefault="00F154B8" w:rsidP="00B36FDC">
      <w:pPr>
        <w:pStyle w:val="BodyText"/>
        <w:rPr>
          <w:rFonts w:ascii="DengXian" w:eastAsia="DengXian" w:hAnsi="DengXian"/>
          <w:lang w:eastAsia="zh-TW"/>
        </w:rPr>
      </w:pPr>
      <w:r w:rsidRPr="009354DE">
        <w:rPr>
          <w:rFonts w:ascii="DengXian" w:eastAsia="DengXian" w:hAnsi="DengXian" w:cs="Microsoft JhengHei" w:hint="eastAsia"/>
          <w:b/>
          <w:bCs/>
          <w:spacing w:val="-12"/>
          <w:lang w:eastAsia="zh-TW"/>
        </w:rPr>
        <w:t>請撥打戒菸專線</w:t>
      </w:r>
      <w:r w:rsidRPr="009354DE">
        <w:rPr>
          <w:rFonts w:ascii="DengXian" w:eastAsia="DengXian" w:hAnsi="DengXian" w:hint="eastAsia"/>
          <w:b/>
          <w:bCs/>
          <w:spacing w:val="-12"/>
          <w:lang w:eastAsia="zh-TW"/>
        </w:rPr>
        <w:t xml:space="preserve"> </w:t>
      </w:r>
      <w:r w:rsidRPr="009354DE">
        <w:rPr>
          <w:rFonts w:ascii="DengXian" w:eastAsia="DengXian" w:hAnsi="DengXian" w:hint="eastAsia"/>
          <w:b/>
          <w:bCs/>
          <w:lang w:eastAsia="zh-TW"/>
        </w:rPr>
        <w:t>13 QUIT (13 7848)</w:t>
      </w:r>
      <w:r w:rsidRPr="008B6F6D">
        <w:rPr>
          <w:rFonts w:ascii="DengXian" w:eastAsia="DengXian" w:hAnsi="DengXian" w:cs="Microsoft JhengHei" w:hint="eastAsia"/>
          <w:spacing w:val="-12"/>
          <w:lang w:eastAsia="zh-TW"/>
        </w:rPr>
        <w:t>，</w:t>
      </w:r>
      <w:r w:rsidR="00C34AD9">
        <w:rPr>
          <w:rFonts w:ascii="DengXian" w:eastAsia="DengXian" w:hAnsi="DengXian" w:cs="Microsoft JhengHei" w:hint="eastAsia"/>
          <w:spacing w:val="-12"/>
          <w:lang w:eastAsia="zh-TW"/>
        </w:rPr>
        <w:t>免費</w:t>
      </w:r>
      <w:r w:rsidRPr="008B6F6D">
        <w:rPr>
          <w:rFonts w:ascii="DengXian" w:eastAsia="DengXian" w:hAnsi="DengXian" w:cs="Microsoft JhengHei" w:hint="eastAsia"/>
          <w:spacing w:val="-12"/>
          <w:lang w:eastAsia="zh-TW"/>
        </w:rPr>
        <w:t>與專業</w:t>
      </w:r>
      <w:r w:rsidR="00C34AD9">
        <w:rPr>
          <w:rFonts w:ascii="DengXian" w:eastAsia="DengXian" w:hAnsi="DengXian" w:cs="Microsoft JhengHei" w:hint="eastAsia"/>
          <w:spacing w:val="-12"/>
          <w:lang w:eastAsia="zh-TW"/>
        </w:rPr>
        <w:t>咨詢</w:t>
      </w:r>
      <w:r w:rsidRPr="008B6F6D">
        <w:rPr>
          <w:rFonts w:ascii="DengXian" w:eastAsia="DengXian" w:hAnsi="DengXian" w:cs="Microsoft JhengHei" w:hint="eastAsia"/>
          <w:spacing w:val="-12"/>
          <w:lang w:eastAsia="zh-TW"/>
        </w:rPr>
        <w:t>人員</w:t>
      </w:r>
      <w:r w:rsidRPr="0002021C">
        <w:rPr>
          <w:rFonts w:ascii="DengXian" w:eastAsia="DengXian" w:hAnsi="DengXian" w:cs="Microsoft JhengHei" w:hint="eastAsia"/>
          <w:spacing w:val="-12"/>
          <w:lang w:eastAsia="zh-TW"/>
        </w:rPr>
        <w:t>一對一洽談，</w:t>
      </w:r>
      <w:r w:rsidR="002E7768" w:rsidRPr="004461B7">
        <w:rPr>
          <w:rFonts w:ascii="DengXian" w:eastAsia="DengXian" w:hAnsi="DengXian" w:cs="Microsoft JhengHei" w:hint="eastAsia"/>
          <w:w w:val="115"/>
          <w:lang w:eastAsia="zh-TW"/>
        </w:rPr>
        <w:t>瞭解</w:t>
      </w:r>
      <w:r w:rsidR="002E7768">
        <w:rPr>
          <w:rFonts w:ascii="DengXian" w:eastAsia="DengXian" w:hAnsi="DengXian" w:cs="Microsoft JhengHei" w:hint="eastAsia"/>
          <w:w w:val="115"/>
          <w:lang w:eastAsia="zh-TW"/>
        </w:rPr>
        <w:t>如何</w:t>
      </w:r>
      <w:r w:rsidR="002E7768" w:rsidRPr="009354DE">
        <w:rPr>
          <w:rFonts w:ascii="DengXian" w:eastAsia="DengXian" w:hAnsi="DengXian" w:cs="Microsoft JhengHei" w:hint="eastAsia"/>
          <w:spacing w:val="-12"/>
          <w:lang w:eastAsia="zh-TW"/>
        </w:rPr>
        <w:t>戒菸、戒電子菸</w:t>
      </w:r>
      <w:r w:rsidR="002E7768">
        <w:rPr>
          <w:rFonts w:ascii="DengXian" w:eastAsia="DengXian" w:hAnsi="DengXian" w:cs="Microsoft JhengHei" w:hint="eastAsia"/>
          <w:spacing w:val="-12"/>
          <w:lang w:eastAsia="zh-TW"/>
        </w:rPr>
        <w:t>，</w:t>
      </w:r>
      <w:r w:rsidRPr="0002021C">
        <w:rPr>
          <w:rFonts w:ascii="DengXian" w:eastAsia="DengXian" w:hAnsi="DengXian" w:cs="Microsoft JhengHei" w:hint="eastAsia"/>
          <w:spacing w:val="-12"/>
          <w:lang w:eastAsia="zh-TW"/>
        </w:rPr>
        <w:t>內容全程保密</w:t>
      </w:r>
      <w:r w:rsidR="00F5381E" w:rsidRPr="0002021C">
        <w:rPr>
          <w:rFonts w:ascii="DengXian" w:eastAsia="DengXian" w:hAnsi="DengXian" w:cs="Microsoft JhengHei" w:hint="eastAsia"/>
          <w:spacing w:val="-12"/>
          <w:lang w:eastAsia="zh-TW"/>
        </w:rPr>
        <w:t>。</w:t>
      </w:r>
    </w:p>
    <w:p w14:paraId="4D0907D1" w14:textId="58CE0168" w:rsidR="001D5B97" w:rsidRPr="0002021C" w:rsidRDefault="00C47797" w:rsidP="00B36FDC">
      <w:pPr>
        <w:pStyle w:val="BodyText"/>
        <w:rPr>
          <w:rFonts w:ascii="DengXian" w:eastAsia="DengXian" w:hAnsi="DengXian"/>
          <w:lang w:eastAsia="zh-TW"/>
        </w:rPr>
      </w:pPr>
      <w:r w:rsidRPr="0034402D">
        <w:rPr>
          <w:rFonts w:ascii="DengXian" w:eastAsia="DengXian" w:hAnsi="DengXian" w:cs="Microsoft JhengHei" w:hint="eastAsia"/>
          <w:b/>
          <w:bCs/>
          <w:lang w:eastAsia="zh-TW"/>
        </w:rPr>
        <w:t>請</w:t>
      </w:r>
      <w:r w:rsidR="001E0FCB" w:rsidRPr="0034402D">
        <w:rPr>
          <w:rFonts w:ascii="DengXian" w:eastAsia="DengXian" w:hAnsi="DengXian" w:cs="Microsoft JhengHei" w:hint="eastAsia"/>
          <w:b/>
          <w:bCs/>
          <w:lang w:eastAsia="zh-TW"/>
        </w:rPr>
        <w:t>前往</w:t>
      </w:r>
      <w:r w:rsidRPr="0034402D">
        <w:rPr>
          <w:rFonts w:ascii="DengXian" w:eastAsia="DengXian" w:hAnsi="DengXian" w:hint="eastAsia"/>
          <w:b/>
          <w:bCs/>
          <w:lang w:eastAsia="zh-TW"/>
        </w:rPr>
        <w:t xml:space="preserve"> </w:t>
      </w:r>
      <w:hyperlink r:id="rId18" w:history="1">
        <w:r w:rsidRPr="00A9039E">
          <w:rPr>
            <w:rStyle w:val="Hyperlink"/>
            <w:rFonts w:ascii="DengXian" w:eastAsia="DengXian" w:hAnsi="DengXian" w:hint="eastAsia"/>
            <w:b/>
            <w:bCs/>
            <w:lang w:eastAsia="zh-TW"/>
          </w:rPr>
          <w:t>quit.org.au</w:t>
        </w:r>
      </w:hyperlink>
      <w:r w:rsidRPr="0002021C">
        <w:rPr>
          <w:rFonts w:ascii="DengXian" w:eastAsia="DengXian" w:hAnsi="DengXian" w:hint="eastAsia"/>
          <w:b/>
          <w:bCs/>
          <w:lang w:eastAsia="zh-TW"/>
        </w:rPr>
        <w:t xml:space="preserve"> </w:t>
      </w:r>
      <w:r w:rsidRPr="0002021C">
        <w:rPr>
          <w:rFonts w:ascii="DengXian" w:eastAsia="DengXian" w:hAnsi="DengXian" w:cs="Microsoft JhengHei" w:hint="eastAsia"/>
          <w:lang w:eastAsia="zh-TW"/>
        </w:rPr>
        <w:t>瞭解更多資訊、實用工具，以及各種資源。</w:t>
      </w:r>
    </w:p>
    <w:p w14:paraId="312FFD00" w14:textId="26559A90" w:rsidR="001D5B97" w:rsidRDefault="00F90959" w:rsidP="00B36FDC">
      <w:pPr>
        <w:pStyle w:val="BodyText"/>
        <w:rPr>
          <w:rFonts w:ascii="DengXian" w:eastAsia="DengXian" w:hAnsi="DengXian" w:cs="Microsoft JhengHei"/>
          <w:lang w:eastAsia="zh-TW"/>
        </w:rPr>
      </w:pPr>
      <w:r w:rsidRPr="0002021C">
        <w:rPr>
          <w:rFonts w:ascii="DengXian" w:eastAsia="DengXian" w:hAnsi="DengXian" w:cs="Microsoft JhengHei" w:hint="eastAsia"/>
          <w:lang w:eastAsia="zh-TW"/>
        </w:rPr>
        <w:t>請透過</w:t>
      </w:r>
      <w:r w:rsidRPr="0002021C">
        <w:rPr>
          <w:rFonts w:ascii="DengXian" w:eastAsia="DengXian" w:hAnsi="DengXian" w:hint="eastAsia"/>
          <w:lang w:eastAsia="zh-TW"/>
        </w:rPr>
        <w:t xml:space="preserve"> Apple App Store </w:t>
      </w:r>
      <w:r w:rsidRPr="0002021C">
        <w:rPr>
          <w:rFonts w:ascii="DengXian" w:eastAsia="DengXian" w:hAnsi="DengXian" w:cs="Microsoft JhengHei" w:hint="eastAsia"/>
          <w:lang w:eastAsia="zh-TW"/>
        </w:rPr>
        <w:t>或</w:t>
      </w:r>
      <w:r w:rsidRPr="0002021C">
        <w:rPr>
          <w:rFonts w:ascii="DengXian" w:eastAsia="DengXian" w:hAnsi="DengXian" w:hint="eastAsia"/>
          <w:lang w:eastAsia="zh-TW"/>
        </w:rPr>
        <w:t xml:space="preserve"> Google Play </w:t>
      </w:r>
      <w:r w:rsidRPr="0034402D">
        <w:rPr>
          <w:rFonts w:ascii="DengXian" w:eastAsia="DengXian" w:hAnsi="DengXian" w:cs="Microsoft JhengHei" w:hint="eastAsia"/>
          <w:b/>
          <w:bCs/>
          <w:lang w:eastAsia="zh-TW"/>
        </w:rPr>
        <w:t>下載免費的</w:t>
      </w:r>
      <w:r w:rsidR="00B01586">
        <w:rPr>
          <w:rFonts w:ascii="PMingLiU" w:eastAsia="PMingLiU" w:hAnsi="PMingLiU" w:cs="Microsoft JhengHei" w:hint="eastAsia"/>
          <w:b/>
          <w:bCs/>
          <w:lang w:eastAsia="zh-TW"/>
        </w:rPr>
        <w:t xml:space="preserve"> </w:t>
      </w:r>
      <w:hyperlink r:id="rId19" w:history="1">
        <w:r w:rsidR="00B01586" w:rsidRPr="0068429D">
          <w:rPr>
            <w:rStyle w:val="Hyperlink"/>
            <w:rFonts w:ascii="DengXian" w:eastAsia="PMingLiU" w:hAnsi="DengXian" w:cs="Microsoft JhengHei" w:hint="eastAsia"/>
            <w:b/>
            <w:bCs/>
            <w:lang w:eastAsia="zh-TW"/>
          </w:rPr>
          <w:t xml:space="preserve">My </w:t>
        </w:r>
        <w:proofErr w:type="spellStart"/>
        <w:r w:rsidR="00B01586" w:rsidRPr="0068429D">
          <w:rPr>
            <w:rStyle w:val="Hyperlink"/>
            <w:rFonts w:ascii="DengXian" w:eastAsia="PMingLiU" w:hAnsi="DengXian" w:cs="Microsoft JhengHei" w:hint="eastAsia"/>
            <w:b/>
            <w:bCs/>
            <w:lang w:eastAsia="zh-TW"/>
          </w:rPr>
          <w:t>Quit</w:t>
        </w:r>
        <w:r w:rsidR="0068429D" w:rsidRPr="0068429D">
          <w:rPr>
            <w:rStyle w:val="Hyperlink"/>
            <w:rFonts w:ascii="DengXian" w:eastAsia="PMingLiU" w:hAnsi="DengXian" w:cs="Microsoft JhengHei" w:hint="eastAsia"/>
            <w:b/>
            <w:bCs/>
            <w:lang w:eastAsia="zh-TW"/>
          </w:rPr>
          <w:t>Buddy</w:t>
        </w:r>
        <w:proofErr w:type="spellEnd"/>
      </w:hyperlink>
      <w:r w:rsidR="0068429D">
        <w:rPr>
          <w:rFonts w:ascii="DengXian" w:eastAsia="PMingLiU" w:hAnsi="DengXian" w:cs="Microsoft JhengHei" w:hint="eastAsia"/>
          <w:b/>
          <w:bCs/>
          <w:lang w:eastAsia="zh-TW"/>
        </w:rPr>
        <w:t xml:space="preserve"> </w:t>
      </w:r>
      <w:r w:rsidRPr="0034402D">
        <w:rPr>
          <w:rFonts w:ascii="DengXian" w:eastAsia="DengXian" w:hAnsi="DengXian" w:cs="Microsoft JhengHei" w:hint="eastAsia"/>
          <w:b/>
          <w:bCs/>
          <w:lang w:eastAsia="zh-TW"/>
        </w:rPr>
        <w:t>應用程式</w:t>
      </w:r>
      <w:r w:rsidRPr="0002021C">
        <w:rPr>
          <w:rFonts w:ascii="DengXian" w:eastAsia="DengXian" w:hAnsi="DengXian" w:cs="Microsoft JhengHei" w:hint="eastAsia"/>
          <w:lang w:eastAsia="zh-TW"/>
        </w:rPr>
        <w:t>，獲取戒菸</w:t>
      </w:r>
      <w:r w:rsidR="00D46C59" w:rsidRPr="0002021C">
        <w:rPr>
          <w:rFonts w:ascii="DengXian" w:eastAsia="DengXian" w:hAnsi="DengXian" w:cs="Microsoft JhengHei" w:hint="eastAsia"/>
          <w:lang w:eastAsia="zh-TW"/>
        </w:rPr>
        <w:t>、戒電子菸的</w:t>
      </w:r>
      <w:r w:rsidR="009119FF">
        <w:rPr>
          <w:rFonts w:ascii="DengXian" w:eastAsia="DengXian" w:hAnsi="DengXian" w:cs="Microsoft JhengHei" w:hint="eastAsia"/>
          <w:lang w:eastAsia="zh-TW"/>
        </w:rPr>
        <w:t>幫助</w:t>
      </w:r>
      <w:r w:rsidRPr="0002021C">
        <w:rPr>
          <w:rFonts w:ascii="DengXian" w:eastAsia="DengXian" w:hAnsi="DengXian" w:cs="Microsoft JhengHei" w:hint="eastAsia"/>
          <w:lang w:eastAsia="zh-TW"/>
        </w:rPr>
        <w:t>、分散對菸癮的注意力，並與其他正在戒菸的人互相交流</w:t>
      </w:r>
      <w:r w:rsidR="00D46C59" w:rsidRPr="0002021C">
        <w:rPr>
          <w:rFonts w:ascii="DengXian" w:eastAsia="DengXian" w:hAnsi="DengXian" w:cs="Microsoft JhengHei" w:hint="eastAsia"/>
          <w:lang w:eastAsia="zh-TW"/>
        </w:rPr>
        <w:t>。</w:t>
      </w:r>
    </w:p>
    <w:p w14:paraId="25308FD5" w14:textId="77777777" w:rsidR="004E7144" w:rsidRPr="0002021C" w:rsidRDefault="004E7144" w:rsidP="00B36FDC">
      <w:pPr>
        <w:pStyle w:val="BodyText"/>
        <w:rPr>
          <w:rFonts w:ascii="DengXian" w:eastAsia="DengXian" w:hAnsi="DengXian"/>
          <w:lang w:eastAsia="zh-TW"/>
        </w:rPr>
      </w:pPr>
    </w:p>
    <w:p w14:paraId="1909C457" w14:textId="0E110F2C" w:rsidR="001D5B97" w:rsidRPr="00912FC5" w:rsidRDefault="00D46C59" w:rsidP="009B00A1">
      <w:pPr>
        <w:pStyle w:val="Heading1"/>
        <w:rPr>
          <w:rFonts w:ascii="DengXian" w:eastAsia="DengXian" w:hAnsi="DengXian"/>
          <w:b/>
          <w:bCs/>
          <w:lang w:eastAsia="zh-TW"/>
        </w:rPr>
      </w:pPr>
      <w:r w:rsidRPr="00912FC5">
        <w:rPr>
          <w:rFonts w:ascii="DengXian" w:eastAsia="DengXian" w:hAnsi="DengXian" w:hint="eastAsia"/>
          <w:b/>
          <w:bCs/>
          <w:lang w:eastAsia="zh-TW"/>
        </w:rPr>
        <w:t>更多資訊</w:t>
      </w:r>
    </w:p>
    <w:p w14:paraId="639A742D" w14:textId="31C174B8" w:rsidR="001D5B97" w:rsidRPr="0002021C" w:rsidRDefault="00383569" w:rsidP="00B36FDC">
      <w:pPr>
        <w:rPr>
          <w:rFonts w:ascii="DengXian" w:eastAsia="DengXian" w:hAnsi="DengXian"/>
          <w:lang w:eastAsia="zh-TW"/>
        </w:rPr>
      </w:pPr>
      <w:r w:rsidRPr="0002021C">
        <w:rPr>
          <w:rFonts w:ascii="DengXian" w:eastAsia="DengXian" w:hAnsi="DengXian" w:hint="eastAsia"/>
          <w:lang w:eastAsia="zh-TW"/>
        </w:rPr>
        <w:t>請</w:t>
      </w:r>
      <w:r w:rsidR="0002021C" w:rsidRPr="0002021C">
        <w:rPr>
          <w:rFonts w:ascii="DengXian" w:eastAsia="DengXian" w:hAnsi="DengXian" w:hint="eastAsia"/>
          <w:lang w:eastAsia="zh-TW"/>
        </w:rPr>
        <w:t>前往</w:t>
      </w:r>
      <w:r w:rsidR="00E10FCA" w:rsidRPr="0002021C">
        <w:rPr>
          <w:rFonts w:ascii="DengXian" w:eastAsia="DengXian" w:hAnsi="DengXian" w:hint="eastAsia"/>
          <w:lang w:eastAsia="zh-TW"/>
        </w:rPr>
        <w:t xml:space="preserve"> </w:t>
      </w:r>
      <w:hyperlink r:id="rId20">
        <w:r w:rsidR="001D5B97" w:rsidRPr="007D7B7B">
          <w:rPr>
            <w:rStyle w:val="Hyperlink"/>
            <w:rFonts w:ascii="DengXian" w:eastAsia="DengXian" w:hAnsi="DengXian" w:hint="eastAsia"/>
            <w:b/>
            <w:bCs/>
            <w:lang w:eastAsia="zh-TW"/>
          </w:rPr>
          <w:t>health.gov.au/tobacco-control</w:t>
        </w:r>
      </w:hyperlink>
      <w:r w:rsidR="00E10FCA" w:rsidRPr="0002021C">
        <w:rPr>
          <w:rFonts w:ascii="DengXian" w:eastAsia="DengXian" w:hAnsi="DengXian" w:hint="eastAsia"/>
          <w:lang w:eastAsia="zh-TW"/>
        </w:rPr>
        <w:t xml:space="preserve"> </w:t>
      </w:r>
      <w:r w:rsidR="0002021C" w:rsidRPr="0002021C">
        <w:rPr>
          <w:rFonts w:ascii="DengXian" w:eastAsia="DengXian" w:hAnsi="DengXian" w:hint="eastAsia"/>
          <w:lang w:eastAsia="zh-TW"/>
        </w:rPr>
        <w:t>瞭</w:t>
      </w:r>
      <w:r w:rsidR="00E10FCA" w:rsidRPr="0002021C">
        <w:rPr>
          <w:rFonts w:ascii="DengXian" w:eastAsia="DengXian" w:hAnsi="DengXian" w:hint="eastAsia"/>
          <w:lang w:eastAsia="zh-TW"/>
        </w:rPr>
        <w:t>解更多相關資訊。</w:t>
      </w:r>
    </w:p>
    <w:sectPr w:rsidR="001D5B97" w:rsidRPr="0002021C" w:rsidSect="00822C95">
      <w:pgSz w:w="11910" w:h="16840"/>
      <w:pgMar w:top="1556" w:right="1480" w:bottom="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BDF53" w14:textId="77777777" w:rsidR="00631430" w:rsidRDefault="00631430" w:rsidP="00F30F51">
      <w:r>
        <w:separator/>
      </w:r>
    </w:p>
  </w:endnote>
  <w:endnote w:type="continuationSeparator" w:id="0">
    <w:p w14:paraId="511503B1" w14:textId="77777777" w:rsidR="00631430" w:rsidRDefault="00631430" w:rsidP="00F3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31295" w14:textId="5130AD1C" w:rsidR="00DA58AA" w:rsidRPr="00A010A1" w:rsidRDefault="00A010A1" w:rsidP="00DA58AA">
    <w:pPr>
      <w:ind w:right="37"/>
      <w:jc w:val="center"/>
      <w:rPr>
        <w:rFonts w:asciiTheme="minorBidi" w:hAnsiTheme="minorBidi" w:cstheme="minorBidi"/>
        <w:b/>
        <w:color w:val="000000" w:themeColor="text1"/>
        <w:sz w:val="28"/>
        <w:lang w:val="it-IT"/>
      </w:rPr>
    </w:pPr>
    <w:hyperlink r:id="rId1" w:history="1">
      <w:r w:rsidRPr="009A7D65">
        <w:rPr>
          <w:rStyle w:val="Hyperlink"/>
          <w:rFonts w:asciiTheme="minorBidi" w:hAnsiTheme="minorBidi" w:cstheme="minorBidi"/>
          <w:b/>
          <w:spacing w:val="-5"/>
          <w:sz w:val="28"/>
          <w:lang w:val="it-IT"/>
        </w:rPr>
        <w:t>health.gov.au/tobacco-control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9D228" w14:textId="77777777" w:rsidR="00631430" w:rsidRDefault="00631430" w:rsidP="00F30F51">
      <w:r>
        <w:separator/>
      </w:r>
    </w:p>
  </w:footnote>
  <w:footnote w:type="continuationSeparator" w:id="0">
    <w:p w14:paraId="3EADCFB3" w14:textId="77777777" w:rsidR="00631430" w:rsidRDefault="00631430" w:rsidP="00F30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7957"/>
    <w:multiLevelType w:val="hybridMultilevel"/>
    <w:tmpl w:val="B87279F2"/>
    <w:lvl w:ilvl="0" w:tplc="D724095C">
      <w:numFmt w:val="bullet"/>
      <w:lvlText w:val="•"/>
      <w:lvlJc w:val="left"/>
      <w:pPr>
        <w:ind w:left="591" w:hanging="241"/>
      </w:pPr>
      <w:rPr>
        <w:rFonts w:ascii="Arial" w:eastAsia="Arial" w:hAnsi="Arial" w:cs="Arial" w:hint="default"/>
        <w:b w:val="0"/>
        <w:bCs w:val="0"/>
        <w:i w:val="0"/>
        <w:iCs w:val="0"/>
        <w:color w:val="524F26"/>
        <w:spacing w:val="0"/>
        <w:w w:val="129"/>
        <w:sz w:val="18"/>
        <w:szCs w:val="18"/>
        <w:lang w:val="en-US" w:eastAsia="en-US" w:bidi="ar-SA"/>
      </w:rPr>
    </w:lvl>
    <w:lvl w:ilvl="1" w:tplc="81FAC7F2">
      <w:numFmt w:val="bullet"/>
      <w:lvlText w:val="•"/>
      <w:lvlJc w:val="left"/>
      <w:pPr>
        <w:ind w:left="1397" w:hanging="241"/>
      </w:pPr>
      <w:rPr>
        <w:rFonts w:hint="default"/>
        <w:lang w:val="en-US" w:eastAsia="en-US" w:bidi="ar-SA"/>
      </w:rPr>
    </w:lvl>
    <w:lvl w:ilvl="2" w:tplc="27DA5FBC">
      <w:numFmt w:val="bullet"/>
      <w:lvlText w:val="•"/>
      <w:lvlJc w:val="left"/>
      <w:pPr>
        <w:ind w:left="2195" w:hanging="241"/>
      </w:pPr>
      <w:rPr>
        <w:rFonts w:hint="default"/>
        <w:lang w:val="en-US" w:eastAsia="en-US" w:bidi="ar-SA"/>
      </w:rPr>
    </w:lvl>
    <w:lvl w:ilvl="3" w:tplc="18BA16CC">
      <w:numFmt w:val="bullet"/>
      <w:lvlText w:val="•"/>
      <w:lvlJc w:val="left"/>
      <w:pPr>
        <w:ind w:left="2992" w:hanging="241"/>
      </w:pPr>
      <w:rPr>
        <w:rFonts w:hint="default"/>
        <w:lang w:val="en-US" w:eastAsia="en-US" w:bidi="ar-SA"/>
      </w:rPr>
    </w:lvl>
    <w:lvl w:ilvl="4" w:tplc="E716DAF4">
      <w:numFmt w:val="bullet"/>
      <w:lvlText w:val="•"/>
      <w:lvlJc w:val="left"/>
      <w:pPr>
        <w:ind w:left="3790" w:hanging="241"/>
      </w:pPr>
      <w:rPr>
        <w:rFonts w:hint="default"/>
        <w:lang w:val="en-US" w:eastAsia="en-US" w:bidi="ar-SA"/>
      </w:rPr>
    </w:lvl>
    <w:lvl w:ilvl="5" w:tplc="5134D1D8">
      <w:numFmt w:val="bullet"/>
      <w:lvlText w:val="•"/>
      <w:lvlJc w:val="left"/>
      <w:pPr>
        <w:ind w:left="4588" w:hanging="241"/>
      </w:pPr>
      <w:rPr>
        <w:rFonts w:hint="default"/>
        <w:lang w:val="en-US" w:eastAsia="en-US" w:bidi="ar-SA"/>
      </w:rPr>
    </w:lvl>
    <w:lvl w:ilvl="6" w:tplc="01D6A73E">
      <w:numFmt w:val="bullet"/>
      <w:lvlText w:val="•"/>
      <w:lvlJc w:val="left"/>
      <w:pPr>
        <w:ind w:left="5385" w:hanging="241"/>
      </w:pPr>
      <w:rPr>
        <w:rFonts w:hint="default"/>
        <w:lang w:val="en-US" w:eastAsia="en-US" w:bidi="ar-SA"/>
      </w:rPr>
    </w:lvl>
    <w:lvl w:ilvl="7" w:tplc="7B9EDA0E">
      <w:numFmt w:val="bullet"/>
      <w:lvlText w:val="•"/>
      <w:lvlJc w:val="left"/>
      <w:pPr>
        <w:ind w:left="6183" w:hanging="241"/>
      </w:pPr>
      <w:rPr>
        <w:rFonts w:hint="default"/>
        <w:lang w:val="en-US" w:eastAsia="en-US" w:bidi="ar-SA"/>
      </w:rPr>
    </w:lvl>
    <w:lvl w:ilvl="8" w:tplc="DDC465A2">
      <w:numFmt w:val="bullet"/>
      <w:lvlText w:val="•"/>
      <w:lvlJc w:val="left"/>
      <w:pPr>
        <w:ind w:left="6980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5F8669DB"/>
    <w:multiLevelType w:val="hybridMultilevel"/>
    <w:tmpl w:val="A7969F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03EE1"/>
    <w:multiLevelType w:val="hybridMultilevel"/>
    <w:tmpl w:val="FC783408"/>
    <w:lvl w:ilvl="0" w:tplc="8B1EA26E">
      <w:numFmt w:val="bullet"/>
      <w:lvlText w:val="•"/>
      <w:lvlJc w:val="left"/>
      <w:pPr>
        <w:ind w:left="1341" w:hanging="454"/>
      </w:pPr>
      <w:rPr>
        <w:rFonts w:ascii="Arial" w:eastAsia="Arial" w:hAnsi="Arial" w:cs="Arial" w:hint="default"/>
        <w:b w:val="0"/>
        <w:bCs w:val="0"/>
        <w:i w:val="0"/>
        <w:iCs w:val="0"/>
        <w:color w:val="524F26"/>
        <w:spacing w:val="0"/>
        <w:w w:val="129"/>
        <w:sz w:val="18"/>
        <w:szCs w:val="18"/>
        <w:lang w:val="en-US" w:eastAsia="en-US" w:bidi="ar-SA"/>
      </w:rPr>
    </w:lvl>
    <w:lvl w:ilvl="1" w:tplc="FC82C4B0">
      <w:numFmt w:val="bullet"/>
      <w:lvlText w:val="•"/>
      <w:lvlJc w:val="left"/>
      <w:pPr>
        <w:ind w:left="2096" w:hanging="454"/>
      </w:pPr>
      <w:rPr>
        <w:rFonts w:hint="default"/>
        <w:lang w:val="en-US" w:eastAsia="en-US" w:bidi="ar-SA"/>
      </w:rPr>
    </w:lvl>
    <w:lvl w:ilvl="2" w:tplc="1BEA4064">
      <w:numFmt w:val="bullet"/>
      <w:lvlText w:val="•"/>
      <w:lvlJc w:val="left"/>
      <w:pPr>
        <w:ind w:left="2853" w:hanging="454"/>
      </w:pPr>
      <w:rPr>
        <w:rFonts w:hint="default"/>
        <w:lang w:val="en-US" w:eastAsia="en-US" w:bidi="ar-SA"/>
      </w:rPr>
    </w:lvl>
    <w:lvl w:ilvl="3" w:tplc="AA7CF7CA">
      <w:numFmt w:val="bullet"/>
      <w:lvlText w:val="•"/>
      <w:lvlJc w:val="left"/>
      <w:pPr>
        <w:ind w:left="3609" w:hanging="454"/>
      </w:pPr>
      <w:rPr>
        <w:rFonts w:hint="default"/>
        <w:lang w:val="en-US" w:eastAsia="en-US" w:bidi="ar-SA"/>
      </w:rPr>
    </w:lvl>
    <w:lvl w:ilvl="4" w:tplc="A586944C">
      <w:numFmt w:val="bullet"/>
      <w:lvlText w:val="•"/>
      <w:lvlJc w:val="left"/>
      <w:pPr>
        <w:ind w:left="4366" w:hanging="454"/>
      </w:pPr>
      <w:rPr>
        <w:rFonts w:hint="default"/>
        <w:lang w:val="en-US" w:eastAsia="en-US" w:bidi="ar-SA"/>
      </w:rPr>
    </w:lvl>
    <w:lvl w:ilvl="5" w:tplc="AE4C0B04">
      <w:numFmt w:val="bullet"/>
      <w:lvlText w:val="•"/>
      <w:lvlJc w:val="left"/>
      <w:pPr>
        <w:ind w:left="5122" w:hanging="454"/>
      </w:pPr>
      <w:rPr>
        <w:rFonts w:hint="default"/>
        <w:lang w:val="en-US" w:eastAsia="en-US" w:bidi="ar-SA"/>
      </w:rPr>
    </w:lvl>
    <w:lvl w:ilvl="6" w:tplc="09043C3C">
      <w:numFmt w:val="bullet"/>
      <w:lvlText w:val="•"/>
      <w:lvlJc w:val="left"/>
      <w:pPr>
        <w:ind w:left="5879" w:hanging="454"/>
      </w:pPr>
      <w:rPr>
        <w:rFonts w:hint="default"/>
        <w:lang w:val="en-US" w:eastAsia="en-US" w:bidi="ar-SA"/>
      </w:rPr>
    </w:lvl>
    <w:lvl w:ilvl="7" w:tplc="4A7CDB8A">
      <w:numFmt w:val="bullet"/>
      <w:lvlText w:val="•"/>
      <w:lvlJc w:val="left"/>
      <w:pPr>
        <w:ind w:left="6635" w:hanging="454"/>
      </w:pPr>
      <w:rPr>
        <w:rFonts w:hint="default"/>
        <w:lang w:val="en-US" w:eastAsia="en-US" w:bidi="ar-SA"/>
      </w:rPr>
    </w:lvl>
    <w:lvl w:ilvl="8" w:tplc="C8EA6048">
      <w:numFmt w:val="bullet"/>
      <w:lvlText w:val="•"/>
      <w:lvlJc w:val="left"/>
      <w:pPr>
        <w:ind w:left="7392" w:hanging="454"/>
      </w:pPr>
      <w:rPr>
        <w:rFonts w:hint="default"/>
        <w:lang w:val="en-US" w:eastAsia="en-US" w:bidi="ar-SA"/>
      </w:rPr>
    </w:lvl>
  </w:abstractNum>
  <w:num w:numId="1" w16cid:durableId="220869121">
    <w:abstractNumId w:val="2"/>
  </w:num>
  <w:num w:numId="2" w16cid:durableId="482546098">
    <w:abstractNumId w:val="0"/>
  </w:num>
  <w:num w:numId="3" w16cid:durableId="1908766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97"/>
    <w:rsid w:val="0002021C"/>
    <w:rsid w:val="00022A96"/>
    <w:rsid w:val="00036D05"/>
    <w:rsid w:val="00042DEC"/>
    <w:rsid w:val="00056D17"/>
    <w:rsid w:val="00056D7B"/>
    <w:rsid w:val="00062594"/>
    <w:rsid w:val="00062F9F"/>
    <w:rsid w:val="00064743"/>
    <w:rsid w:val="000C1196"/>
    <w:rsid w:val="000C280B"/>
    <w:rsid w:val="000D654A"/>
    <w:rsid w:val="000D6F87"/>
    <w:rsid w:val="000D7F02"/>
    <w:rsid w:val="000F09EF"/>
    <w:rsid w:val="000F6634"/>
    <w:rsid w:val="00101912"/>
    <w:rsid w:val="00162316"/>
    <w:rsid w:val="001709AA"/>
    <w:rsid w:val="001769A7"/>
    <w:rsid w:val="00195AAF"/>
    <w:rsid w:val="001C6900"/>
    <w:rsid w:val="001D5B97"/>
    <w:rsid w:val="001E0FCB"/>
    <w:rsid w:val="001E7742"/>
    <w:rsid w:val="002030E3"/>
    <w:rsid w:val="00211D7F"/>
    <w:rsid w:val="00214F29"/>
    <w:rsid w:val="002206EF"/>
    <w:rsid w:val="00251E08"/>
    <w:rsid w:val="00285FD4"/>
    <w:rsid w:val="002C2252"/>
    <w:rsid w:val="002E7768"/>
    <w:rsid w:val="00300284"/>
    <w:rsid w:val="00302C94"/>
    <w:rsid w:val="0030781C"/>
    <w:rsid w:val="00331770"/>
    <w:rsid w:val="0034402D"/>
    <w:rsid w:val="00345AE7"/>
    <w:rsid w:val="00350FDD"/>
    <w:rsid w:val="00377C6F"/>
    <w:rsid w:val="00383569"/>
    <w:rsid w:val="003870B6"/>
    <w:rsid w:val="003A2218"/>
    <w:rsid w:val="003B6F78"/>
    <w:rsid w:val="003C4572"/>
    <w:rsid w:val="003E0410"/>
    <w:rsid w:val="00432563"/>
    <w:rsid w:val="00441A16"/>
    <w:rsid w:val="00443B6C"/>
    <w:rsid w:val="004461B7"/>
    <w:rsid w:val="0045568D"/>
    <w:rsid w:val="00477DB3"/>
    <w:rsid w:val="00492E1A"/>
    <w:rsid w:val="004B3B63"/>
    <w:rsid w:val="004B5B62"/>
    <w:rsid w:val="004D54AF"/>
    <w:rsid w:val="004E1647"/>
    <w:rsid w:val="004E7144"/>
    <w:rsid w:val="005250D7"/>
    <w:rsid w:val="00525E43"/>
    <w:rsid w:val="005336DE"/>
    <w:rsid w:val="00533E90"/>
    <w:rsid w:val="00544B32"/>
    <w:rsid w:val="00565A5D"/>
    <w:rsid w:val="00565BC4"/>
    <w:rsid w:val="00586B75"/>
    <w:rsid w:val="005B7F81"/>
    <w:rsid w:val="005C1260"/>
    <w:rsid w:val="005D29FA"/>
    <w:rsid w:val="005D40B3"/>
    <w:rsid w:val="005F50F6"/>
    <w:rsid w:val="00610B19"/>
    <w:rsid w:val="0061118A"/>
    <w:rsid w:val="00617775"/>
    <w:rsid w:val="00621049"/>
    <w:rsid w:val="0062556C"/>
    <w:rsid w:val="00631430"/>
    <w:rsid w:val="00631802"/>
    <w:rsid w:val="006357F3"/>
    <w:rsid w:val="00642163"/>
    <w:rsid w:val="0064328A"/>
    <w:rsid w:val="00681690"/>
    <w:rsid w:val="0068429D"/>
    <w:rsid w:val="00685488"/>
    <w:rsid w:val="006947B0"/>
    <w:rsid w:val="006A303C"/>
    <w:rsid w:val="006B58C2"/>
    <w:rsid w:val="006B6746"/>
    <w:rsid w:val="006B7A22"/>
    <w:rsid w:val="006D4579"/>
    <w:rsid w:val="006D4975"/>
    <w:rsid w:val="006F3DF5"/>
    <w:rsid w:val="00703785"/>
    <w:rsid w:val="00712E26"/>
    <w:rsid w:val="00725CA8"/>
    <w:rsid w:val="0073784D"/>
    <w:rsid w:val="00740875"/>
    <w:rsid w:val="00754463"/>
    <w:rsid w:val="00767F69"/>
    <w:rsid w:val="007743F2"/>
    <w:rsid w:val="00796D02"/>
    <w:rsid w:val="007D7B7B"/>
    <w:rsid w:val="007E5733"/>
    <w:rsid w:val="0080004C"/>
    <w:rsid w:val="00822C95"/>
    <w:rsid w:val="00865460"/>
    <w:rsid w:val="0088154B"/>
    <w:rsid w:val="008832DD"/>
    <w:rsid w:val="0089269A"/>
    <w:rsid w:val="008963E0"/>
    <w:rsid w:val="008B602D"/>
    <w:rsid w:val="008B6F6D"/>
    <w:rsid w:val="008D42B2"/>
    <w:rsid w:val="008D7A0E"/>
    <w:rsid w:val="008E1AAF"/>
    <w:rsid w:val="008F14DD"/>
    <w:rsid w:val="009035C4"/>
    <w:rsid w:val="00903A50"/>
    <w:rsid w:val="009104B6"/>
    <w:rsid w:val="009119FF"/>
    <w:rsid w:val="00912FC5"/>
    <w:rsid w:val="00927EF9"/>
    <w:rsid w:val="009354DE"/>
    <w:rsid w:val="0096493F"/>
    <w:rsid w:val="0097205B"/>
    <w:rsid w:val="00974832"/>
    <w:rsid w:val="00980BA9"/>
    <w:rsid w:val="00984FFD"/>
    <w:rsid w:val="00993A1D"/>
    <w:rsid w:val="009A7D65"/>
    <w:rsid w:val="009B00A1"/>
    <w:rsid w:val="009B6054"/>
    <w:rsid w:val="009C3C35"/>
    <w:rsid w:val="00A010A1"/>
    <w:rsid w:val="00A0489A"/>
    <w:rsid w:val="00A269C3"/>
    <w:rsid w:val="00A30625"/>
    <w:rsid w:val="00A750F1"/>
    <w:rsid w:val="00A80820"/>
    <w:rsid w:val="00A9039E"/>
    <w:rsid w:val="00AA0E16"/>
    <w:rsid w:val="00AB7906"/>
    <w:rsid w:val="00AC09A9"/>
    <w:rsid w:val="00AE4670"/>
    <w:rsid w:val="00AE5B2B"/>
    <w:rsid w:val="00B01586"/>
    <w:rsid w:val="00B10079"/>
    <w:rsid w:val="00B36FDC"/>
    <w:rsid w:val="00B37EC2"/>
    <w:rsid w:val="00B4279B"/>
    <w:rsid w:val="00B51F63"/>
    <w:rsid w:val="00B8098F"/>
    <w:rsid w:val="00BA0863"/>
    <w:rsid w:val="00BB0D9C"/>
    <w:rsid w:val="00BB7542"/>
    <w:rsid w:val="00BE49C6"/>
    <w:rsid w:val="00C07D01"/>
    <w:rsid w:val="00C15AA0"/>
    <w:rsid w:val="00C16F27"/>
    <w:rsid w:val="00C34AD9"/>
    <w:rsid w:val="00C35A29"/>
    <w:rsid w:val="00C36A6C"/>
    <w:rsid w:val="00C47797"/>
    <w:rsid w:val="00C64D1F"/>
    <w:rsid w:val="00C67035"/>
    <w:rsid w:val="00C71B44"/>
    <w:rsid w:val="00C73ECF"/>
    <w:rsid w:val="00C90D38"/>
    <w:rsid w:val="00CA2574"/>
    <w:rsid w:val="00CB3D14"/>
    <w:rsid w:val="00CC75C3"/>
    <w:rsid w:val="00CC7940"/>
    <w:rsid w:val="00CF2611"/>
    <w:rsid w:val="00CF3793"/>
    <w:rsid w:val="00D02CDC"/>
    <w:rsid w:val="00D11F7C"/>
    <w:rsid w:val="00D21B3D"/>
    <w:rsid w:val="00D40C69"/>
    <w:rsid w:val="00D46C59"/>
    <w:rsid w:val="00D923C5"/>
    <w:rsid w:val="00DA58AA"/>
    <w:rsid w:val="00DB0212"/>
    <w:rsid w:val="00DB763A"/>
    <w:rsid w:val="00DF0C79"/>
    <w:rsid w:val="00E01DB3"/>
    <w:rsid w:val="00E10FCA"/>
    <w:rsid w:val="00E1688B"/>
    <w:rsid w:val="00E33142"/>
    <w:rsid w:val="00E42080"/>
    <w:rsid w:val="00E64D41"/>
    <w:rsid w:val="00EC6A3C"/>
    <w:rsid w:val="00ED316D"/>
    <w:rsid w:val="00EE3046"/>
    <w:rsid w:val="00EE7D50"/>
    <w:rsid w:val="00F00CC2"/>
    <w:rsid w:val="00F02B44"/>
    <w:rsid w:val="00F05034"/>
    <w:rsid w:val="00F06710"/>
    <w:rsid w:val="00F11221"/>
    <w:rsid w:val="00F154B8"/>
    <w:rsid w:val="00F30F51"/>
    <w:rsid w:val="00F31F96"/>
    <w:rsid w:val="00F5381E"/>
    <w:rsid w:val="00F65E61"/>
    <w:rsid w:val="00F7153C"/>
    <w:rsid w:val="00F90959"/>
    <w:rsid w:val="00FB5B69"/>
    <w:rsid w:val="00FE24AA"/>
    <w:rsid w:val="00FE70BA"/>
    <w:rsid w:val="00FF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B1B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FDC"/>
    <w:pPr>
      <w:spacing w:before="120" w:after="120"/>
    </w:pPr>
    <w:rPr>
      <w:rFonts w:ascii="Arial" w:eastAsia="Arial" w:hAnsi="Arial" w:cs="Arial"/>
      <w:sz w:val="20"/>
    </w:rPr>
  </w:style>
  <w:style w:type="paragraph" w:styleId="Heading1">
    <w:name w:val="heading 1"/>
    <w:basedOn w:val="Normal"/>
    <w:uiPriority w:val="9"/>
    <w:qFormat/>
    <w:rsid w:val="00DA58AA"/>
    <w:pPr>
      <w:outlineLvl w:val="0"/>
    </w:pPr>
    <w:rPr>
      <w:rFonts w:asciiTheme="minorBidi" w:hAnsiTheme="minorBidi" w:cstheme="minorBidi"/>
      <w:color w:val="524F26"/>
      <w:sz w:val="26"/>
      <w:szCs w:val="26"/>
    </w:rPr>
  </w:style>
  <w:style w:type="paragraph" w:styleId="Heading2">
    <w:name w:val="heading 2"/>
    <w:basedOn w:val="BodyText"/>
    <w:uiPriority w:val="9"/>
    <w:unhideWhenUsed/>
    <w:qFormat/>
    <w:rsid w:val="00ED316D"/>
    <w:pPr>
      <w:spacing w:after="240"/>
      <w:ind w:left="851"/>
      <w:outlineLvl w:val="1"/>
    </w:pPr>
    <w:rPr>
      <w:color w:val="524F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25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36FDC"/>
    <w:pPr>
      <w:spacing w:before="480" w:after="480"/>
    </w:pPr>
    <w:rPr>
      <w:szCs w:val="18"/>
    </w:rPr>
  </w:style>
  <w:style w:type="paragraph" w:styleId="Title">
    <w:name w:val="Title"/>
    <w:basedOn w:val="Normal"/>
    <w:uiPriority w:val="10"/>
    <w:qFormat/>
    <w:rsid w:val="009B00A1"/>
    <w:pPr>
      <w:spacing w:before="480" w:line="194" w:lineRule="auto"/>
      <w:ind w:right="488"/>
    </w:pPr>
    <w:rPr>
      <w:color w:val="524F26"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1339" w:hanging="45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30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F5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30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F51"/>
    <w:rPr>
      <w:rFonts w:ascii="Arial" w:eastAsia="Arial" w:hAnsi="Arial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0A1"/>
    <w:rPr>
      <w:color w:val="524F26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0A1"/>
    <w:rPr>
      <w:rFonts w:ascii="Arial" w:eastAsia="Arial" w:hAnsi="Arial" w:cs="Arial"/>
      <w:color w:val="524F26"/>
      <w:sz w:val="28"/>
    </w:rPr>
  </w:style>
  <w:style w:type="paragraph" w:customStyle="1" w:styleId="Boxtext">
    <w:name w:val="Box text"/>
    <w:basedOn w:val="Normal"/>
    <w:link w:val="BoxtextChar"/>
    <w:qFormat/>
    <w:rsid w:val="009B00A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EECE1" w:themeFill="background2"/>
    </w:pPr>
  </w:style>
  <w:style w:type="character" w:customStyle="1" w:styleId="BoxtextChar">
    <w:name w:val="Box text Char"/>
    <w:basedOn w:val="DefaultParagraphFont"/>
    <w:link w:val="Boxtext"/>
    <w:rsid w:val="009B00A1"/>
    <w:rPr>
      <w:rFonts w:ascii="Arial" w:eastAsia="Arial" w:hAnsi="Arial" w:cs="Arial"/>
      <w:sz w:val="20"/>
      <w:shd w:val="clear" w:color="auto" w:fill="EEECE1" w:themeFill="background2"/>
    </w:rPr>
  </w:style>
  <w:style w:type="character" w:styleId="Hyperlink">
    <w:name w:val="Hyperlink"/>
    <w:basedOn w:val="DefaultParagraphFont"/>
    <w:uiPriority w:val="99"/>
    <w:unhideWhenUsed/>
    <w:rsid w:val="00B36FDC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25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B7F81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9095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B763A"/>
    <w:pPr>
      <w:widowControl/>
      <w:autoSpaceDE/>
      <w:autoSpaceDN/>
    </w:pPr>
    <w:rPr>
      <w:rFonts w:ascii="Arial" w:eastAsia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9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yperlink" Target="https://quit.org.a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health.gov.au/topics/smoking-vaping-and-tobacco/tobacco-control?language=un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19" Type="http://schemas.openxmlformats.org/officeDocument/2006/relationships/hyperlink" Target="https://www.health.gov.au/resources/apps-and-tools/my-quitbuddy-ap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ealth.gov.au/topics/smoking-vaping-and-tobacco/tobacco-control?language=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18" ma:contentTypeDescription="Create a new document." ma:contentTypeScope="" ma:versionID="a5d13db81644e7c5c27d27f2ad466f2b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5c6245501df0c5fd4b7c9d8c61cb19d8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Notes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Notes" ma:index="22" nillable="true" ma:displayName="Notes" ma:description="Helpful notes/comments" ma:format="Dropdown" ma:internalName="Notes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4" nillable="true" ma:displayName="Status" ma:format="Dropdown" ma:internalName="Status">
      <xsd:simpleType>
        <xsd:restriction base="dms:Choice">
          <xsd:enumeration value="With Section"/>
          <xsd:enumeration value="With AS"/>
          <xsd:enumeration value="With FAS"/>
          <xsd:enumeration value="Please do not edi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Notes xmlns="b751a50a-6a3b-49b6-ac15-97dc8d131d2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0737FE-31E7-43C7-B950-DE287C897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70B339-93EE-4775-8CCE-3797F549280E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999fc35b-5601-4f18-8483-86f8fff82806"/>
    <ds:schemaRef ds:uri="b751a50a-6a3b-49b6-ac15-97dc8d131d2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EC098FE-1D00-4198-A64E-3A52C99776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1052</Words>
  <Characters>1161</Characters>
  <Application>Microsoft Office Word</Application>
  <DocSecurity>0</DocSecurity>
  <Lines>54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CHINESE - Consumer Factsheet - Tobacco reforms</dc:title>
  <dc:subject/>
  <dc:creator/>
  <cp:keywords>smoking, vaping and tobacco</cp:keywords>
  <dc:description>Author: Department of Health, Disability, and Ageing</dc:description>
  <cp:lastModifiedBy/>
  <cp:revision>1</cp:revision>
  <dcterms:created xsi:type="dcterms:W3CDTF">2025-06-18T05:29:00Z</dcterms:created>
  <dcterms:modified xsi:type="dcterms:W3CDTF">2025-06-25T06:37:00Z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0x0101002C88AB60E68B044C9999C7FA1726B2A9</vt:lpwstr>
  </property>
  <property fmtid="{D5CDD505-2E9C-101B-9397-08002B2CF9AE}" pid="3" name="MediaServiceImageTags">
    <vt:lpwstr/>
  </property>
</Properties>
</file>