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BAEEA" w14:textId="0838F41E" w:rsidR="0065447E" w:rsidRDefault="0065447E" w:rsidP="00A00CFA">
      <w:pPr>
        <w:spacing w:before="240"/>
        <w:rPr>
          <w:b/>
          <w:bCs/>
          <w:sz w:val="56"/>
          <w:szCs w:val="56"/>
        </w:rPr>
      </w:pPr>
      <w:bookmarkStart w:id="0" w:name="_Toc183595287"/>
      <w:r w:rsidRPr="0065447E">
        <w:rPr>
          <w:b/>
          <w:bCs/>
          <w:sz w:val="56"/>
          <w:szCs w:val="56"/>
        </w:rPr>
        <w:t xml:space="preserve">Appendix </w:t>
      </w:r>
      <w:r w:rsidR="00CD5317">
        <w:rPr>
          <w:b/>
          <w:bCs/>
          <w:sz w:val="56"/>
          <w:szCs w:val="56"/>
        </w:rPr>
        <w:t>G</w:t>
      </w:r>
      <w:r w:rsidRPr="0065447E">
        <w:rPr>
          <w:b/>
          <w:bCs/>
          <w:sz w:val="56"/>
          <w:szCs w:val="56"/>
        </w:rPr>
        <w:t xml:space="preserve"> – CHSP </w:t>
      </w:r>
      <w:bookmarkEnd w:id="0"/>
      <w:r w:rsidRPr="0065447E">
        <w:rPr>
          <w:b/>
          <w:bCs/>
          <w:sz w:val="56"/>
          <w:szCs w:val="56"/>
        </w:rPr>
        <w:t>Selections Framework</w:t>
      </w:r>
    </w:p>
    <w:sdt>
      <w:sdtPr>
        <w:rPr>
          <w:rFonts w:ascii="Arial" w:eastAsia="Times New Roman" w:hAnsi="Arial" w:cs="Times New Roman"/>
          <w:color w:val="1E1545"/>
          <w:sz w:val="24"/>
          <w:szCs w:val="24"/>
          <w:lang w:val="en-AU"/>
        </w:rPr>
        <w:id w:val="-47226761"/>
        <w:docPartObj>
          <w:docPartGallery w:val="Table of Contents"/>
          <w:docPartUnique/>
        </w:docPartObj>
      </w:sdtPr>
      <w:sdtEndPr>
        <w:rPr>
          <w:b/>
          <w:bCs/>
          <w:noProof/>
        </w:rPr>
      </w:sdtEndPr>
      <w:sdtContent>
        <w:p w14:paraId="02D919AD" w14:textId="6E8D77DA" w:rsidR="007412D9" w:rsidRPr="002F1BF7" w:rsidRDefault="007412D9">
          <w:pPr>
            <w:pStyle w:val="TOCHeading"/>
            <w:rPr>
              <w:rFonts w:ascii="Arial" w:eastAsia="Times New Roman" w:hAnsi="Arial" w:cs="Times New Roman"/>
              <w:b/>
              <w:bCs/>
              <w:color w:val="1E1545"/>
              <w:sz w:val="24"/>
              <w:szCs w:val="24"/>
              <w:lang w:val="en-GB"/>
            </w:rPr>
          </w:pPr>
          <w:r w:rsidRPr="002F1BF7">
            <w:rPr>
              <w:rFonts w:ascii="Arial" w:eastAsia="Times New Roman" w:hAnsi="Arial" w:cs="Times New Roman"/>
              <w:b/>
              <w:bCs/>
              <w:color w:val="1E1545"/>
              <w:sz w:val="24"/>
              <w:szCs w:val="24"/>
              <w:lang w:val="en-GB"/>
            </w:rPr>
            <w:t>Contents</w:t>
          </w:r>
        </w:p>
        <w:p w14:paraId="0F2818F9" w14:textId="7DF4B962" w:rsidR="003E73BC" w:rsidRDefault="007412D9">
          <w:pPr>
            <w:pStyle w:val="TOC2"/>
            <w:rPr>
              <w:rFonts w:asciiTheme="minorHAnsi" w:eastAsiaTheme="minorEastAsia" w:hAnsiTheme="minorHAnsi" w:cstheme="minorBidi"/>
              <w:noProof/>
              <w:color w:val="auto"/>
              <w:kern w:val="2"/>
              <w:lang w:eastAsia="en-AU"/>
              <w14:ligatures w14:val="standardContextual"/>
            </w:rPr>
          </w:pPr>
          <w:r>
            <w:fldChar w:fldCharType="begin"/>
          </w:r>
          <w:r>
            <w:instrText xml:space="preserve"> TOC \o "1-3" \h \z \u </w:instrText>
          </w:r>
          <w:r>
            <w:fldChar w:fldCharType="separate"/>
          </w:r>
          <w:hyperlink w:anchor="_Toc200639314" w:history="1">
            <w:r w:rsidR="003E73BC" w:rsidRPr="00062FE4">
              <w:rPr>
                <w:rStyle w:val="Hyperlink"/>
                <w:noProof/>
              </w:rPr>
              <w:t>1. About CHSP relinquishments and selections</w:t>
            </w:r>
            <w:r w:rsidR="003E73BC">
              <w:rPr>
                <w:noProof/>
                <w:webHidden/>
              </w:rPr>
              <w:tab/>
            </w:r>
            <w:r w:rsidR="003E73BC">
              <w:rPr>
                <w:noProof/>
                <w:webHidden/>
              </w:rPr>
              <w:fldChar w:fldCharType="begin"/>
            </w:r>
            <w:r w:rsidR="003E73BC">
              <w:rPr>
                <w:noProof/>
                <w:webHidden/>
              </w:rPr>
              <w:instrText xml:space="preserve"> PAGEREF _Toc200639314 \h </w:instrText>
            </w:r>
            <w:r w:rsidR="003E73BC">
              <w:rPr>
                <w:noProof/>
                <w:webHidden/>
              </w:rPr>
            </w:r>
            <w:r w:rsidR="003E73BC">
              <w:rPr>
                <w:noProof/>
                <w:webHidden/>
              </w:rPr>
              <w:fldChar w:fldCharType="separate"/>
            </w:r>
            <w:r w:rsidR="003E73BC">
              <w:rPr>
                <w:noProof/>
                <w:webHidden/>
              </w:rPr>
              <w:t>1</w:t>
            </w:r>
            <w:r w:rsidR="003E73BC">
              <w:rPr>
                <w:noProof/>
                <w:webHidden/>
              </w:rPr>
              <w:fldChar w:fldCharType="end"/>
            </w:r>
          </w:hyperlink>
        </w:p>
        <w:p w14:paraId="1052BC63" w14:textId="7AB92EB8" w:rsidR="003E73BC" w:rsidRDefault="003E73BC">
          <w:pPr>
            <w:pStyle w:val="TOC2"/>
            <w:rPr>
              <w:rFonts w:asciiTheme="minorHAnsi" w:eastAsiaTheme="minorEastAsia" w:hAnsiTheme="minorHAnsi" w:cstheme="minorBidi"/>
              <w:noProof/>
              <w:color w:val="auto"/>
              <w:kern w:val="2"/>
              <w:lang w:eastAsia="en-AU"/>
              <w14:ligatures w14:val="standardContextual"/>
            </w:rPr>
          </w:pPr>
          <w:hyperlink w:anchor="_Toc200639315" w:history="1">
            <w:r w:rsidRPr="00062FE4">
              <w:rPr>
                <w:rStyle w:val="Hyperlink"/>
                <w:noProof/>
              </w:rPr>
              <w:t>2. The relinquishment process</w:t>
            </w:r>
            <w:r>
              <w:rPr>
                <w:noProof/>
                <w:webHidden/>
              </w:rPr>
              <w:tab/>
            </w:r>
            <w:r>
              <w:rPr>
                <w:noProof/>
                <w:webHidden/>
              </w:rPr>
              <w:fldChar w:fldCharType="begin"/>
            </w:r>
            <w:r>
              <w:rPr>
                <w:noProof/>
                <w:webHidden/>
              </w:rPr>
              <w:instrText xml:space="preserve"> PAGEREF _Toc200639315 \h </w:instrText>
            </w:r>
            <w:r>
              <w:rPr>
                <w:noProof/>
                <w:webHidden/>
              </w:rPr>
            </w:r>
            <w:r>
              <w:rPr>
                <w:noProof/>
                <w:webHidden/>
              </w:rPr>
              <w:fldChar w:fldCharType="separate"/>
            </w:r>
            <w:r>
              <w:rPr>
                <w:noProof/>
                <w:webHidden/>
              </w:rPr>
              <w:t>2</w:t>
            </w:r>
            <w:r>
              <w:rPr>
                <w:noProof/>
                <w:webHidden/>
              </w:rPr>
              <w:fldChar w:fldCharType="end"/>
            </w:r>
          </w:hyperlink>
        </w:p>
        <w:p w14:paraId="5111D0B8" w14:textId="55B6FDF2" w:rsidR="003E73BC" w:rsidRDefault="003E73BC">
          <w:pPr>
            <w:pStyle w:val="TOC2"/>
            <w:rPr>
              <w:rFonts w:asciiTheme="minorHAnsi" w:eastAsiaTheme="minorEastAsia" w:hAnsiTheme="minorHAnsi" w:cstheme="minorBidi"/>
              <w:noProof/>
              <w:color w:val="auto"/>
              <w:kern w:val="2"/>
              <w:lang w:eastAsia="en-AU"/>
              <w14:ligatures w14:val="standardContextual"/>
            </w:rPr>
          </w:pPr>
          <w:hyperlink w:anchor="_Toc200639316" w:history="1">
            <w:r w:rsidRPr="00062FE4">
              <w:rPr>
                <w:rStyle w:val="Hyperlink"/>
                <w:noProof/>
              </w:rPr>
              <w:t>3. The selection process</w:t>
            </w:r>
            <w:r>
              <w:rPr>
                <w:noProof/>
                <w:webHidden/>
              </w:rPr>
              <w:tab/>
            </w:r>
            <w:r>
              <w:rPr>
                <w:noProof/>
                <w:webHidden/>
              </w:rPr>
              <w:fldChar w:fldCharType="begin"/>
            </w:r>
            <w:r>
              <w:rPr>
                <w:noProof/>
                <w:webHidden/>
              </w:rPr>
              <w:instrText xml:space="preserve"> PAGEREF _Toc200639316 \h </w:instrText>
            </w:r>
            <w:r>
              <w:rPr>
                <w:noProof/>
                <w:webHidden/>
              </w:rPr>
            </w:r>
            <w:r>
              <w:rPr>
                <w:noProof/>
                <w:webHidden/>
              </w:rPr>
              <w:fldChar w:fldCharType="separate"/>
            </w:r>
            <w:r>
              <w:rPr>
                <w:noProof/>
                <w:webHidden/>
              </w:rPr>
              <w:t>2</w:t>
            </w:r>
            <w:r>
              <w:rPr>
                <w:noProof/>
                <w:webHidden/>
              </w:rPr>
              <w:fldChar w:fldCharType="end"/>
            </w:r>
          </w:hyperlink>
        </w:p>
        <w:p w14:paraId="338109DF" w14:textId="21630849" w:rsidR="003E73BC" w:rsidRDefault="003E73BC">
          <w:pPr>
            <w:pStyle w:val="TOC2"/>
            <w:rPr>
              <w:rFonts w:asciiTheme="minorHAnsi" w:eastAsiaTheme="minorEastAsia" w:hAnsiTheme="minorHAnsi" w:cstheme="minorBidi"/>
              <w:noProof/>
              <w:color w:val="auto"/>
              <w:kern w:val="2"/>
              <w:lang w:eastAsia="en-AU"/>
              <w14:ligatures w14:val="standardContextual"/>
            </w:rPr>
          </w:pPr>
          <w:hyperlink w:anchor="_Toc200639317" w:history="1">
            <w:r w:rsidRPr="00062FE4">
              <w:rPr>
                <w:rStyle w:val="Hyperlink"/>
                <w:rFonts w:eastAsiaTheme="majorEastAsia"/>
                <w:noProof/>
              </w:rPr>
              <w:t>4. Selection decision, finalisation and monitoring</w:t>
            </w:r>
            <w:r>
              <w:rPr>
                <w:noProof/>
                <w:webHidden/>
              </w:rPr>
              <w:tab/>
            </w:r>
            <w:r>
              <w:rPr>
                <w:noProof/>
                <w:webHidden/>
              </w:rPr>
              <w:fldChar w:fldCharType="begin"/>
            </w:r>
            <w:r>
              <w:rPr>
                <w:noProof/>
                <w:webHidden/>
              </w:rPr>
              <w:instrText xml:space="preserve"> PAGEREF _Toc200639317 \h </w:instrText>
            </w:r>
            <w:r>
              <w:rPr>
                <w:noProof/>
                <w:webHidden/>
              </w:rPr>
            </w:r>
            <w:r>
              <w:rPr>
                <w:noProof/>
                <w:webHidden/>
              </w:rPr>
              <w:fldChar w:fldCharType="separate"/>
            </w:r>
            <w:r>
              <w:rPr>
                <w:noProof/>
                <w:webHidden/>
              </w:rPr>
              <w:t>3</w:t>
            </w:r>
            <w:r>
              <w:rPr>
                <w:noProof/>
                <w:webHidden/>
              </w:rPr>
              <w:fldChar w:fldCharType="end"/>
            </w:r>
          </w:hyperlink>
        </w:p>
        <w:p w14:paraId="5DBAAD3B" w14:textId="7864807B" w:rsidR="007412D9" w:rsidRDefault="007412D9">
          <w:r>
            <w:rPr>
              <w:b/>
              <w:bCs/>
              <w:noProof/>
            </w:rPr>
            <w:fldChar w:fldCharType="end"/>
          </w:r>
        </w:p>
      </w:sdtContent>
    </w:sdt>
    <w:p w14:paraId="5F1A1AD4" w14:textId="2FCD61E9" w:rsidR="0065447E" w:rsidRPr="009337E8" w:rsidRDefault="00CA7F93" w:rsidP="009337E8">
      <w:pPr>
        <w:pStyle w:val="Heading2"/>
      </w:pPr>
      <w:bookmarkStart w:id="1" w:name="_Toc183595288"/>
      <w:bookmarkStart w:id="2" w:name="_Toc200639314"/>
      <w:r w:rsidRPr="009337E8">
        <w:t xml:space="preserve">1. </w:t>
      </w:r>
      <w:r w:rsidR="0065447E" w:rsidRPr="009337E8">
        <w:t xml:space="preserve">About CHSP </w:t>
      </w:r>
      <w:bookmarkEnd w:id="1"/>
      <w:r w:rsidR="00AE523B">
        <w:t>r</w:t>
      </w:r>
      <w:r w:rsidR="009E21AF" w:rsidRPr="009337E8">
        <w:t xml:space="preserve">elinquishments and </w:t>
      </w:r>
      <w:r w:rsidR="00AE523B">
        <w:t>s</w:t>
      </w:r>
      <w:r w:rsidR="0065447E" w:rsidRPr="009337E8">
        <w:t>elections</w:t>
      </w:r>
      <w:bookmarkEnd w:id="2"/>
      <w:r w:rsidR="0065447E" w:rsidRPr="009337E8">
        <w:t xml:space="preserve"> </w:t>
      </w:r>
    </w:p>
    <w:p w14:paraId="089C9D83" w14:textId="7531FF9C" w:rsidR="0065447E" w:rsidRPr="00913875" w:rsidRDefault="0065447E" w:rsidP="0065447E">
      <w:pPr>
        <w:spacing w:after="0"/>
        <w:ind w:left="17"/>
      </w:pPr>
      <w:r w:rsidRPr="00922B9E">
        <w:t>The C</w:t>
      </w:r>
      <w:r w:rsidR="478724D7" w:rsidRPr="00922B9E">
        <w:t xml:space="preserve">ommonwealth </w:t>
      </w:r>
      <w:r w:rsidRPr="00922B9E">
        <w:t>H</w:t>
      </w:r>
      <w:r w:rsidR="1F387500" w:rsidRPr="00922B9E">
        <w:t xml:space="preserve">ome </w:t>
      </w:r>
      <w:r w:rsidRPr="00922B9E">
        <w:t>S</w:t>
      </w:r>
      <w:r w:rsidR="51230CEC" w:rsidRPr="00922B9E">
        <w:t xml:space="preserve">upport </w:t>
      </w:r>
      <w:r w:rsidRPr="00922B9E">
        <w:t>P</w:t>
      </w:r>
      <w:r w:rsidR="7D8DFF53" w:rsidRPr="00922B9E">
        <w:t>rogram (CHSP)</w:t>
      </w:r>
      <w:r w:rsidRPr="00922B9E">
        <w:t xml:space="preserve"> Selections Framework (the Framework) </w:t>
      </w:r>
      <w:r w:rsidR="3066173A" w:rsidRPr="00922B9E">
        <w:t xml:space="preserve">sets out the process undertaken by the </w:t>
      </w:r>
      <w:r w:rsidR="30841B0A" w:rsidRPr="00922B9E">
        <w:t>D</w:t>
      </w:r>
      <w:r w:rsidR="3066173A" w:rsidRPr="00922B9E">
        <w:t xml:space="preserve">epartment </w:t>
      </w:r>
      <w:r w:rsidR="23895E03" w:rsidRPr="00922B9E">
        <w:t>of Health</w:t>
      </w:r>
      <w:r w:rsidR="00AE523B">
        <w:t>, Disability</w:t>
      </w:r>
      <w:r w:rsidR="23895E03" w:rsidRPr="00922B9E">
        <w:t xml:space="preserve"> and </w:t>
      </w:r>
      <w:r w:rsidR="00AE523B">
        <w:t>Ageing</w:t>
      </w:r>
      <w:r w:rsidR="008C7808">
        <w:t xml:space="preserve"> (the </w:t>
      </w:r>
      <w:r w:rsidR="002B0702">
        <w:t>d</w:t>
      </w:r>
      <w:r w:rsidR="008C7808">
        <w:t>epartment)</w:t>
      </w:r>
      <w:r w:rsidR="23895E03" w:rsidRPr="00922B9E">
        <w:t xml:space="preserve"> </w:t>
      </w:r>
      <w:r w:rsidR="3066173A" w:rsidRPr="00922B9E">
        <w:t xml:space="preserve">when a CHSP provider </w:t>
      </w:r>
      <w:r w:rsidR="4E6E6B80" w:rsidRPr="00922B9E">
        <w:t>advises their Funding Arrangement Manager</w:t>
      </w:r>
      <w:r w:rsidR="2AA27D53" w:rsidRPr="00922B9E">
        <w:t xml:space="preserve"> (FAM)</w:t>
      </w:r>
      <w:r w:rsidR="4E6E6B80">
        <w:t xml:space="preserve"> </w:t>
      </w:r>
      <w:r w:rsidR="62D12279">
        <w:t>in the Community Grants Hub (CGH)</w:t>
      </w:r>
      <w:r w:rsidR="4E6E6B80">
        <w:t xml:space="preserve"> </w:t>
      </w:r>
      <w:r w:rsidR="62D12279">
        <w:t>that</w:t>
      </w:r>
      <w:r w:rsidR="4E6E6B80">
        <w:t xml:space="preserve"> </w:t>
      </w:r>
      <w:r w:rsidR="4E6E6B80" w:rsidRPr="00922B9E">
        <w:t xml:space="preserve">they </w:t>
      </w:r>
      <w:r w:rsidR="4D9E1862" w:rsidRPr="00922B9E">
        <w:t xml:space="preserve">intend to </w:t>
      </w:r>
      <w:r w:rsidR="4E6E6B80" w:rsidRPr="00922B9E">
        <w:t xml:space="preserve">cease some or all of their CHSP </w:t>
      </w:r>
      <w:r w:rsidR="1318178A">
        <w:t>funded activities</w:t>
      </w:r>
      <w:r w:rsidR="4E6E6B80" w:rsidRPr="00922B9E">
        <w:t>.</w:t>
      </w:r>
      <w:r w:rsidR="00746B33" w:rsidRPr="00922B9E">
        <w:t xml:space="preserve"> This is known as a ‘rel</w:t>
      </w:r>
      <w:r w:rsidR="00C652CD" w:rsidRPr="00922B9E">
        <w:t>inquishment’.</w:t>
      </w:r>
      <w:r w:rsidR="001F41E3" w:rsidRPr="001F41E3">
        <w:t xml:space="preserve"> </w:t>
      </w:r>
    </w:p>
    <w:p w14:paraId="6A57DB89" w14:textId="1A27E6F4" w:rsidR="0065447E" w:rsidRDefault="001F41E3" w:rsidP="0065447E">
      <w:pPr>
        <w:spacing w:after="0"/>
        <w:ind w:left="17"/>
      </w:pPr>
      <w:r>
        <w:t xml:space="preserve">Providers can </w:t>
      </w:r>
      <w:r w:rsidR="0D98F250">
        <w:t>request to</w:t>
      </w:r>
      <w:r>
        <w:t xml:space="preserve"> cease some (a partial relinquishment) or all (a full relinquishment) of their services and funding. </w:t>
      </w:r>
      <w:r w:rsidR="76B7F6F0">
        <w:t xml:space="preserve">As the CHSP </w:t>
      </w:r>
      <w:r w:rsidR="68B2EDBC">
        <w:t>funding</w:t>
      </w:r>
      <w:r w:rsidR="76B7F6F0">
        <w:t xml:space="preserve"> agreement is not a saleable asset the decision on the selection of </w:t>
      </w:r>
      <w:r w:rsidR="3DF512E4">
        <w:t>alternative</w:t>
      </w:r>
      <w:r w:rsidR="76B7F6F0">
        <w:t xml:space="preserve"> providers is solely at the discretion of the</w:t>
      </w:r>
      <w:r w:rsidR="721DC7D8">
        <w:t xml:space="preserve"> department’s delegate.</w:t>
      </w:r>
      <w:r w:rsidR="00EB1C49">
        <w:t xml:space="preserve"> A full relinquishment of a CHSP </w:t>
      </w:r>
      <w:r w:rsidR="710B1D1D">
        <w:t>funding</w:t>
      </w:r>
      <w:r w:rsidR="00EB1C49">
        <w:t xml:space="preserve"> agreement </w:t>
      </w:r>
      <w:r w:rsidR="00583593">
        <w:t xml:space="preserve">will </w:t>
      </w:r>
      <w:r w:rsidR="00EB1C49">
        <w:t xml:space="preserve">require </w:t>
      </w:r>
      <w:r w:rsidR="00583593">
        <w:t xml:space="preserve">the signing of a Deed of Termination or a Deed of Novation </w:t>
      </w:r>
      <w:r w:rsidR="00C94B9E">
        <w:t>by the ceasing provider</w:t>
      </w:r>
      <w:r w:rsidR="003B516F">
        <w:t>.</w:t>
      </w:r>
      <w:r w:rsidR="00037A63">
        <w:t xml:space="preserve"> </w:t>
      </w:r>
    </w:p>
    <w:p w14:paraId="3F03EB6E" w14:textId="4B201D26" w:rsidR="00A24A15" w:rsidRPr="00913875" w:rsidRDefault="00A24A15" w:rsidP="0065447E">
      <w:pPr>
        <w:spacing w:after="0"/>
        <w:ind w:left="17"/>
      </w:pPr>
      <w:r>
        <w:t xml:space="preserve">To ensure </w:t>
      </w:r>
      <w:r w:rsidR="00945CC5">
        <w:t xml:space="preserve">all requests for relinquishments are actioned in a timely manner, providers can </w:t>
      </w:r>
      <w:r w:rsidR="00945CC5" w:rsidRPr="009E6C13">
        <w:rPr>
          <w:b/>
        </w:rPr>
        <w:t xml:space="preserve">elect to relinquish on either </w:t>
      </w:r>
      <w:r w:rsidR="00F25D44" w:rsidRPr="009E6C13">
        <w:rPr>
          <w:b/>
        </w:rPr>
        <w:t>30 June or 31 December in a financial year</w:t>
      </w:r>
      <w:r w:rsidR="00F25D44">
        <w:t xml:space="preserve">. Only </w:t>
      </w:r>
      <w:r w:rsidR="00FB26A7">
        <w:t xml:space="preserve">in </w:t>
      </w:r>
      <w:r w:rsidR="00F25D44">
        <w:t xml:space="preserve">extreme extenuating circumstances will relinquishment dates vary from </w:t>
      </w:r>
      <w:r w:rsidR="00844853">
        <w:t>these.</w:t>
      </w:r>
      <w:r w:rsidR="004A00D4">
        <w:t xml:space="preserve"> Plans for providers to merge with or acquire another provider </w:t>
      </w:r>
      <w:r w:rsidR="00B3380A">
        <w:t xml:space="preserve">must </w:t>
      </w:r>
      <w:r w:rsidR="00182761">
        <w:t>also</w:t>
      </w:r>
      <w:r w:rsidR="004A00D4">
        <w:t xml:space="preserve"> </w:t>
      </w:r>
      <w:r w:rsidR="00716AAC">
        <w:t>align with these dates</w:t>
      </w:r>
      <w:r w:rsidR="00F60B51">
        <w:t>.</w:t>
      </w:r>
    </w:p>
    <w:p w14:paraId="7EFDCA0E" w14:textId="42D1CA99" w:rsidR="0065447E" w:rsidRPr="00913875" w:rsidRDefault="001F41E3" w:rsidP="0065447E">
      <w:pPr>
        <w:spacing w:after="0"/>
        <w:ind w:left="17"/>
      </w:pPr>
      <w:r w:rsidRPr="00516D8E">
        <w:rPr>
          <w:b/>
        </w:rPr>
        <w:t xml:space="preserve">A request to relinquish must be communicated to the FAM at least 5 months prior to the </w:t>
      </w:r>
      <w:r w:rsidR="76C6B24D" w:rsidRPr="00516D8E">
        <w:rPr>
          <w:b/>
        </w:rPr>
        <w:t xml:space="preserve">proposed </w:t>
      </w:r>
      <w:r w:rsidRPr="00516D8E">
        <w:rPr>
          <w:b/>
        </w:rPr>
        <w:t>date of exit</w:t>
      </w:r>
      <w:r w:rsidR="00BE5874" w:rsidRPr="00516D8E">
        <w:rPr>
          <w:b/>
        </w:rPr>
        <w:t>.</w:t>
      </w:r>
      <w:r w:rsidR="00BE5874">
        <w:t xml:space="preserve"> </w:t>
      </w:r>
      <w:r w:rsidR="00A04EE9">
        <w:t xml:space="preserve">Providers must ensure continuity of care </w:t>
      </w:r>
      <w:r w:rsidR="002435D5">
        <w:t xml:space="preserve">for clients </w:t>
      </w:r>
      <w:r w:rsidR="00A04EE9">
        <w:t xml:space="preserve">and adherence to the </w:t>
      </w:r>
      <w:r w:rsidR="372FAF73">
        <w:t xml:space="preserve">CHSP Funding </w:t>
      </w:r>
      <w:r w:rsidR="00C62BDC">
        <w:t>A</w:t>
      </w:r>
      <w:r w:rsidR="00A04EE9">
        <w:t xml:space="preserve">greement until the </w:t>
      </w:r>
      <w:r w:rsidR="00FD17E8">
        <w:t>relinquishment and selection process</w:t>
      </w:r>
      <w:r w:rsidR="00E044B2">
        <w:t>es</w:t>
      </w:r>
      <w:r w:rsidR="00FD17E8">
        <w:t xml:space="preserve"> ha</w:t>
      </w:r>
      <w:r w:rsidR="00E044B2">
        <w:t>ve been</w:t>
      </w:r>
      <w:r w:rsidR="00FD17E8">
        <w:t xml:space="preserve"> completed, and all transition activities</w:t>
      </w:r>
      <w:r w:rsidR="75153291">
        <w:t xml:space="preserve"> have been undertaken</w:t>
      </w:r>
      <w:r w:rsidR="00FD17E8">
        <w:t xml:space="preserve">. </w:t>
      </w:r>
    </w:p>
    <w:p w14:paraId="5FCA7291" w14:textId="62BAF480" w:rsidR="748D2BE5" w:rsidRDefault="02E90FBE" w:rsidP="0FDAAA72">
      <w:pPr>
        <w:spacing w:after="0"/>
        <w:ind w:left="17"/>
      </w:pPr>
      <w:r>
        <w:t>An</w:t>
      </w:r>
      <w:r w:rsidR="00D9E3CF">
        <w:t xml:space="preserve"> </w:t>
      </w:r>
      <w:r w:rsidR="599642E9">
        <w:t>outgoing</w:t>
      </w:r>
      <w:r w:rsidR="00D9E3CF">
        <w:t xml:space="preserve"> service provider</w:t>
      </w:r>
      <w:r w:rsidR="5D1FDFA6">
        <w:t>’</w:t>
      </w:r>
      <w:r w:rsidR="41DDEC99">
        <w:t>s</w:t>
      </w:r>
      <w:r w:rsidR="5D1FDFA6">
        <w:t xml:space="preserve"> </w:t>
      </w:r>
      <w:r w:rsidR="00D9E3CF">
        <w:t xml:space="preserve">organisation must assist the </w:t>
      </w:r>
      <w:r w:rsidR="002B0702">
        <w:t>d</w:t>
      </w:r>
      <w:r w:rsidR="0060251D">
        <w:t>epartment</w:t>
      </w:r>
      <w:r w:rsidR="00D9E3CF">
        <w:t>, the CGH, and the incoming service provider(s) in the transition of clients and services (including the provision of the goods used in service delivery, where required) to achieve an effective transition.</w:t>
      </w:r>
    </w:p>
    <w:p w14:paraId="101DD599" w14:textId="77777777" w:rsidR="00AE523B" w:rsidRDefault="00AE523B">
      <w:pPr>
        <w:spacing w:before="0" w:after="160" w:line="278" w:lineRule="auto"/>
      </w:pPr>
      <w:r>
        <w:br w:type="page"/>
      </w:r>
    </w:p>
    <w:p w14:paraId="693D6A47" w14:textId="75DCA29D" w:rsidR="0065447E" w:rsidRPr="00212A00" w:rsidRDefault="00CA7F93" w:rsidP="009337E8">
      <w:pPr>
        <w:pStyle w:val="Heading2"/>
      </w:pPr>
      <w:bookmarkStart w:id="3" w:name="_Toc200639315"/>
      <w:r>
        <w:lastRenderedPageBreak/>
        <w:t xml:space="preserve">2. </w:t>
      </w:r>
      <w:r w:rsidR="00332AA5">
        <w:t xml:space="preserve">The </w:t>
      </w:r>
      <w:r w:rsidR="00AE523B">
        <w:t>r</w:t>
      </w:r>
      <w:r w:rsidR="00332AA5">
        <w:t xml:space="preserve">elinquishment </w:t>
      </w:r>
      <w:r w:rsidR="00AE523B">
        <w:t>p</w:t>
      </w:r>
      <w:r w:rsidR="00332AA5">
        <w:t>rocess</w:t>
      </w:r>
      <w:bookmarkEnd w:id="3"/>
    </w:p>
    <w:p w14:paraId="0248673A" w14:textId="4EB1ED94" w:rsidR="008C7401" w:rsidRDefault="65E61AA0">
      <w:r>
        <w:t xml:space="preserve">When advised that a provider is ceasing CHSP activities, the FAM </w:t>
      </w:r>
      <w:r w:rsidR="0B563FD1">
        <w:t>will request</w:t>
      </w:r>
      <w:r w:rsidR="00F55AD6">
        <w:t xml:space="preserve"> </w:t>
      </w:r>
      <w:r w:rsidR="4E4A2A60">
        <w:t xml:space="preserve">a formal notification via email, and the submission </w:t>
      </w:r>
      <w:r w:rsidR="2843061C">
        <w:t>of a completed</w:t>
      </w:r>
      <w:r w:rsidR="0B563FD1">
        <w:t xml:space="preserve"> Transition Out Plan. </w:t>
      </w:r>
      <w:r w:rsidR="00BA68B1">
        <w:t>The</w:t>
      </w:r>
      <w:r w:rsidR="28F9A586">
        <w:t xml:space="preserve"> Transition Out Plan</w:t>
      </w:r>
      <w:r w:rsidR="00BA68B1">
        <w:t xml:space="preserve"> </w:t>
      </w:r>
      <w:r w:rsidR="10F0899A">
        <w:t xml:space="preserve">provides </w:t>
      </w:r>
      <w:r w:rsidR="26F4AE01">
        <w:t xml:space="preserve">the </w:t>
      </w:r>
      <w:r w:rsidR="002B0702">
        <w:t>d</w:t>
      </w:r>
      <w:r w:rsidR="26F4AE01">
        <w:t>epartment</w:t>
      </w:r>
      <w:r w:rsidR="005514A7">
        <w:t xml:space="preserve"> </w:t>
      </w:r>
      <w:r w:rsidR="5D8D8A40">
        <w:t xml:space="preserve">with information </w:t>
      </w:r>
      <w:r w:rsidR="00E36203">
        <w:t>relating to the</w:t>
      </w:r>
      <w:r w:rsidR="00FA0F48">
        <w:t xml:space="preserve"> relinquishing service provision and </w:t>
      </w:r>
      <w:r w:rsidR="0B563FD1">
        <w:t>on</w:t>
      </w:r>
      <w:r w:rsidR="005C308C">
        <w:t xml:space="preserve"> the readiness of </w:t>
      </w:r>
      <w:r w:rsidR="37CCB70F">
        <w:t xml:space="preserve">the </w:t>
      </w:r>
      <w:r w:rsidR="005C308C">
        <w:t>provider</w:t>
      </w:r>
      <w:r w:rsidR="00EF5322">
        <w:t xml:space="preserve"> to </w:t>
      </w:r>
      <w:r w:rsidR="0076602C">
        <w:t>cease delivery of CHSP services</w:t>
      </w:r>
      <w:r w:rsidR="00F921E4">
        <w:t>. This includes</w:t>
      </w:r>
      <w:r w:rsidR="008C7401">
        <w:t>:</w:t>
      </w:r>
    </w:p>
    <w:p w14:paraId="6C3BF2FB" w14:textId="402C2B33" w:rsidR="008C7401" w:rsidRDefault="008C7401" w:rsidP="008C7401">
      <w:pPr>
        <w:pStyle w:val="ListParagraph"/>
        <w:numPr>
          <w:ilvl w:val="0"/>
          <w:numId w:val="8"/>
        </w:numPr>
      </w:pPr>
      <w:r>
        <w:t>I</w:t>
      </w:r>
      <w:r w:rsidR="00F921E4">
        <w:t xml:space="preserve">nformation on </w:t>
      </w:r>
      <w:r w:rsidR="004F21F5">
        <w:t>the provider</w:t>
      </w:r>
      <w:r w:rsidR="00984718">
        <w:t>’</w:t>
      </w:r>
      <w:r w:rsidR="004F21F5">
        <w:t xml:space="preserve">s </w:t>
      </w:r>
      <w:r w:rsidR="0ADAEB2F">
        <w:t>existing</w:t>
      </w:r>
      <w:r w:rsidR="71161BA0">
        <w:t xml:space="preserve"> </w:t>
      </w:r>
      <w:r w:rsidR="004F21F5">
        <w:t>preparation</w:t>
      </w:r>
      <w:r w:rsidR="06A5181F">
        <w:t>s</w:t>
      </w:r>
      <w:r w:rsidR="00F921E4">
        <w:t xml:space="preserve"> to exit the program</w:t>
      </w:r>
    </w:p>
    <w:p w14:paraId="73B77794" w14:textId="759FADDC" w:rsidR="008C7401" w:rsidRDefault="008C7401" w:rsidP="008C7401">
      <w:pPr>
        <w:pStyle w:val="ListParagraph"/>
        <w:numPr>
          <w:ilvl w:val="0"/>
          <w:numId w:val="8"/>
        </w:numPr>
      </w:pPr>
      <w:r>
        <w:t>W</w:t>
      </w:r>
      <w:r w:rsidR="004F21F5">
        <w:t>hether information on clients, their needs</w:t>
      </w:r>
      <w:r w:rsidR="00A76A5E">
        <w:t>,</w:t>
      </w:r>
      <w:r w:rsidR="004F21F5">
        <w:t xml:space="preserve"> and services delivered is up to date</w:t>
      </w:r>
      <w:r w:rsidR="00EC72AA">
        <w:t xml:space="preserve"> (this</w:t>
      </w:r>
      <w:r w:rsidR="00516D8E">
        <w:t> </w:t>
      </w:r>
      <w:r w:rsidR="00EC72AA">
        <w:t>includes information in My Aged Care and</w:t>
      </w:r>
      <w:r w:rsidR="00B252D6">
        <w:t xml:space="preserve"> Data Exchange ‘</w:t>
      </w:r>
      <w:r w:rsidR="00EC72AA">
        <w:t>DEX</w:t>
      </w:r>
      <w:r w:rsidR="00B252D6">
        <w:t>’ reporting</w:t>
      </w:r>
      <w:r w:rsidR="00EC72AA">
        <w:t>)</w:t>
      </w:r>
    </w:p>
    <w:p w14:paraId="34AFDEBD" w14:textId="224CB661" w:rsidR="008C7401" w:rsidRDefault="008C7401" w:rsidP="008C7401">
      <w:pPr>
        <w:pStyle w:val="ListParagraph"/>
        <w:numPr>
          <w:ilvl w:val="0"/>
          <w:numId w:val="8"/>
        </w:numPr>
      </w:pPr>
      <w:r>
        <w:t>T</w:t>
      </w:r>
      <w:r w:rsidR="004F21F5">
        <w:t xml:space="preserve">he </w:t>
      </w:r>
      <w:r w:rsidR="2C584296">
        <w:t xml:space="preserve">current </w:t>
      </w:r>
      <w:r w:rsidR="004F21F5">
        <w:t xml:space="preserve">service delivery </w:t>
      </w:r>
      <w:r w:rsidR="1FFF263B">
        <w:t>profile</w:t>
      </w:r>
      <w:r w:rsidR="004F21F5">
        <w:t xml:space="preserve"> </w:t>
      </w:r>
    </w:p>
    <w:p w14:paraId="5DE13371" w14:textId="752C1942" w:rsidR="008C7401" w:rsidRDefault="008C7401" w:rsidP="008C7401">
      <w:pPr>
        <w:pStyle w:val="ListParagraph"/>
        <w:numPr>
          <w:ilvl w:val="0"/>
          <w:numId w:val="8"/>
        </w:numPr>
      </w:pPr>
      <w:r>
        <w:t>T</w:t>
      </w:r>
      <w:r w:rsidR="009F3B7A">
        <w:t>imeframes</w:t>
      </w:r>
      <w:r w:rsidR="00E65E20">
        <w:t xml:space="preserve"> and activities</w:t>
      </w:r>
      <w:r w:rsidR="008B4415">
        <w:t xml:space="preserve"> for transition</w:t>
      </w:r>
    </w:p>
    <w:p w14:paraId="6524E785" w14:textId="335539D1" w:rsidR="008C7401" w:rsidRDefault="008C7401" w:rsidP="008C7401">
      <w:pPr>
        <w:pStyle w:val="ListParagraph"/>
        <w:numPr>
          <w:ilvl w:val="0"/>
          <w:numId w:val="8"/>
        </w:numPr>
      </w:pPr>
      <w:r>
        <w:t>A</w:t>
      </w:r>
      <w:r w:rsidR="00462E39">
        <w:t>ssets purchased under the agreemen</w:t>
      </w:r>
      <w:r>
        <w:t>t</w:t>
      </w:r>
    </w:p>
    <w:p w14:paraId="16293974" w14:textId="42CE770A" w:rsidR="008C7401" w:rsidRDefault="008C7401" w:rsidP="008C7401">
      <w:pPr>
        <w:pStyle w:val="ListParagraph"/>
        <w:numPr>
          <w:ilvl w:val="0"/>
          <w:numId w:val="8"/>
        </w:numPr>
      </w:pPr>
      <w:r>
        <w:t>A</w:t>
      </w:r>
      <w:r w:rsidR="00462E39">
        <w:t>ny intellectual property</w:t>
      </w:r>
      <w:r w:rsidR="00334821">
        <w:t>,</w:t>
      </w:r>
      <w:r>
        <w:t xml:space="preserve"> </w:t>
      </w:r>
      <w:r w:rsidR="002157BE">
        <w:t>and</w:t>
      </w:r>
    </w:p>
    <w:p w14:paraId="091263F1" w14:textId="1E00E109" w:rsidR="00462E39" w:rsidRDefault="008C7401" w:rsidP="008C7401">
      <w:pPr>
        <w:pStyle w:val="ListParagraph"/>
        <w:numPr>
          <w:ilvl w:val="0"/>
          <w:numId w:val="8"/>
        </w:numPr>
      </w:pPr>
      <w:r>
        <w:t>A</w:t>
      </w:r>
      <w:r w:rsidR="002157BE">
        <w:t>ny other information relevant to</w:t>
      </w:r>
      <w:r>
        <w:t xml:space="preserve"> </w:t>
      </w:r>
      <w:r w:rsidR="45F53A5C">
        <w:t xml:space="preserve">the </w:t>
      </w:r>
      <w:r>
        <w:t xml:space="preserve">relinquishment. </w:t>
      </w:r>
    </w:p>
    <w:p w14:paraId="00269169" w14:textId="2F8AAF4A" w:rsidR="000868B2" w:rsidRDefault="00CA7F93" w:rsidP="009337E8">
      <w:pPr>
        <w:pStyle w:val="Heading2"/>
      </w:pPr>
      <w:bookmarkStart w:id="4" w:name="_Toc200639316"/>
      <w:r>
        <w:t xml:space="preserve">3. </w:t>
      </w:r>
      <w:r w:rsidR="003B463B">
        <w:t xml:space="preserve">The </w:t>
      </w:r>
      <w:r w:rsidR="00AE523B">
        <w:t>s</w:t>
      </w:r>
      <w:r w:rsidR="003B463B">
        <w:t xml:space="preserve">election </w:t>
      </w:r>
      <w:r w:rsidR="00AE523B">
        <w:t>p</w:t>
      </w:r>
      <w:r w:rsidR="003B463B">
        <w:t>rocess</w:t>
      </w:r>
      <w:bookmarkEnd w:id="4"/>
    </w:p>
    <w:p w14:paraId="7E9E34F3" w14:textId="45AA0FAB" w:rsidR="00251327" w:rsidRDefault="008E6CB0" w:rsidP="003B463B">
      <w:r>
        <w:t xml:space="preserve">Following the relinquishment process, </w:t>
      </w:r>
      <w:r w:rsidR="0045500E">
        <w:t>t</w:t>
      </w:r>
      <w:r w:rsidR="00251327">
        <w:t>he selection process</w:t>
      </w:r>
      <w:r w:rsidR="00057355">
        <w:t xml:space="preserve"> manages the reallocation of </w:t>
      </w:r>
      <w:r w:rsidR="00684C11">
        <w:t>clients and funding</w:t>
      </w:r>
      <w:r w:rsidR="00816463">
        <w:t xml:space="preserve"> from the </w:t>
      </w:r>
      <w:r w:rsidR="793AC34D">
        <w:t>outgoing</w:t>
      </w:r>
      <w:r w:rsidR="00816463">
        <w:t xml:space="preserve"> provider</w:t>
      </w:r>
      <w:r w:rsidR="00FE4FA6">
        <w:t xml:space="preserve"> where applicable</w:t>
      </w:r>
      <w:r w:rsidR="00684C11">
        <w:t>, and</w:t>
      </w:r>
      <w:r w:rsidR="00251327">
        <w:t xml:space="preserve"> operates as follows:</w:t>
      </w:r>
    </w:p>
    <w:p w14:paraId="18424862" w14:textId="222F1082" w:rsidR="00251327" w:rsidRDefault="00D63903" w:rsidP="00251327">
      <w:pPr>
        <w:pStyle w:val="ListParagraph"/>
        <w:numPr>
          <w:ilvl w:val="0"/>
          <w:numId w:val="12"/>
        </w:numPr>
      </w:pPr>
      <w:r>
        <w:t xml:space="preserve">The FAM provides the Transition Out Plan and </w:t>
      </w:r>
      <w:r w:rsidR="00977304">
        <w:t xml:space="preserve">any other relevant information to the </w:t>
      </w:r>
      <w:r w:rsidR="002B0702">
        <w:t>d</w:t>
      </w:r>
      <w:r w:rsidR="395EEDB8">
        <w:t>epartment</w:t>
      </w:r>
      <w:r w:rsidR="003B463B">
        <w:t>.</w:t>
      </w:r>
      <w:r w:rsidR="00977304">
        <w:t xml:space="preserve"> </w:t>
      </w:r>
    </w:p>
    <w:p w14:paraId="61409184" w14:textId="46BCFF88" w:rsidR="00251327" w:rsidRDefault="00977304" w:rsidP="00251327">
      <w:pPr>
        <w:pStyle w:val="ListParagraph"/>
        <w:numPr>
          <w:ilvl w:val="0"/>
          <w:numId w:val="12"/>
        </w:numPr>
      </w:pPr>
      <w:r>
        <w:t xml:space="preserve">The </w:t>
      </w:r>
      <w:r w:rsidR="002B0702">
        <w:t>d</w:t>
      </w:r>
      <w:r w:rsidR="2736348F">
        <w:t>epartment</w:t>
      </w:r>
      <w:r>
        <w:t xml:space="preserve"> </w:t>
      </w:r>
      <w:r w:rsidR="00E23EB7">
        <w:t>review</w:t>
      </w:r>
      <w:r w:rsidR="01054025">
        <w:t>s</w:t>
      </w:r>
      <w:r w:rsidR="00E23EB7">
        <w:t xml:space="preserve"> the information </w:t>
      </w:r>
      <w:r w:rsidR="00D70BC8">
        <w:t>and confirm</w:t>
      </w:r>
      <w:r w:rsidR="00D80E91">
        <w:t>s</w:t>
      </w:r>
      <w:r w:rsidR="00D70BC8">
        <w:t xml:space="preserve"> </w:t>
      </w:r>
      <w:r w:rsidR="003C33C7">
        <w:t xml:space="preserve">the dates, timeframes, </w:t>
      </w:r>
      <w:r w:rsidR="005F7299">
        <w:t xml:space="preserve">impacted clients and service types </w:t>
      </w:r>
      <w:r w:rsidR="00C03CB1">
        <w:t xml:space="preserve">against the </w:t>
      </w:r>
      <w:r w:rsidR="2B79A655">
        <w:t>d</w:t>
      </w:r>
      <w:r w:rsidR="00C03CB1">
        <w:t>epartment’s records for the provider</w:t>
      </w:r>
      <w:r w:rsidR="00E128B4">
        <w:t>. If any further information is required from the provider this is organised through the FAM.</w:t>
      </w:r>
    </w:p>
    <w:p w14:paraId="50651A88" w14:textId="37AEE9C7" w:rsidR="00D54023" w:rsidRDefault="00E128B4" w:rsidP="00251327">
      <w:pPr>
        <w:pStyle w:val="ListParagraph"/>
        <w:numPr>
          <w:ilvl w:val="0"/>
          <w:numId w:val="12"/>
        </w:numPr>
      </w:pPr>
      <w:r>
        <w:t xml:space="preserve">The </w:t>
      </w:r>
      <w:r w:rsidR="002B0702">
        <w:t>d</w:t>
      </w:r>
      <w:r w:rsidR="466CAB0C">
        <w:t>epartment</w:t>
      </w:r>
      <w:r>
        <w:t xml:space="preserve"> then conduct</w:t>
      </w:r>
      <w:r w:rsidR="5196D01A">
        <w:t>s</w:t>
      </w:r>
      <w:r>
        <w:t xml:space="preserve"> </w:t>
      </w:r>
      <w:r w:rsidR="0F164405">
        <w:t>a</w:t>
      </w:r>
      <w:r>
        <w:t xml:space="preserve"> selection process to reallocate</w:t>
      </w:r>
      <w:r w:rsidR="00341CEA">
        <w:t xml:space="preserve"> </w:t>
      </w:r>
      <w:r w:rsidR="4364912D">
        <w:t xml:space="preserve">the </w:t>
      </w:r>
      <w:r w:rsidR="00341CEA">
        <w:t>clients and/or</w:t>
      </w:r>
      <w:r>
        <w:t xml:space="preserve"> funds</w:t>
      </w:r>
      <w:r w:rsidR="59652EA0">
        <w:t xml:space="preserve"> to another CHSP provider</w:t>
      </w:r>
      <w:r w:rsidR="00D70BA0">
        <w:t xml:space="preserve"> </w:t>
      </w:r>
      <w:r w:rsidR="009304D3">
        <w:t>(</w:t>
      </w:r>
      <w:r w:rsidR="00D70BA0">
        <w:t>or provider</w:t>
      </w:r>
      <w:r w:rsidR="009304D3">
        <w:t>s)</w:t>
      </w:r>
      <w:r w:rsidR="00D42CC7">
        <w:t xml:space="preserve">. This includes analysis of </w:t>
      </w:r>
      <w:r w:rsidR="00384833">
        <w:t xml:space="preserve">alternative </w:t>
      </w:r>
      <w:r w:rsidR="374C129D">
        <w:t>incoming</w:t>
      </w:r>
      <w:r w:rsidR="00384833">
        <w:t xml:space="preserve"> providers </w:t>
      </w:r>
      <w:r w:rsidR="00855ED5">
        <w:t>to deliver</w:t>
      </w:r>
      <w:r w:rsidR="003F6782">
        <w:t xml:space="preserve"> the services </w:t>
      </w:r>
      <w:r w:rsidR="003A035F">
        <w:t xml:space="preserve">and outputs that are being relinquished. </w:t>
      </w:r>
    </w:p>
    <w:p w14:paraId="4CAA34B5" w14:textId="7665C54C" w:rsidR="003B463B" w:rsidRDefault="2FD39CA2" w:rsidP="003B463B">
      <w:r>
        <w:t>To be eligible</w:t>
      </w:r>
      <w:r w:rsidR="3B342BF7">
        <w:t>,</w:t>
      </w:r>
      <w:r>
        <w:t xml:space="preserve"> </w:t>
      </w:r>
      <w:r w:rsidR="43FC0338">
        <w:t xml:space="preserve">alternative </w:t>
      </w:r>
      <w:r w:rsidR="42609A8E">
        <w:t>incoming</w:t>
      </w:r>
      <w:r w:rsidR="43FC0338">
        <w:t xml:space="preserve"> </w:t>
      </w:r>
      <w:r w:rsidR="7F506663">
        <w:t xml:space="preserve">providers must have </w:t>
      </w:r>
      <w:r w:rsidR="782E29B1">
        <w:t>a</w:t>
      </w:r>
      <w:r w:rsidR="2490B2B7">
        <w:t xml:space="preserve"> current </w:t>
      </w:r>
      <w:r w:rsidR="782E29B1">
        <w:t xml:space="preserve">executed CHSP </w:t>
      </w:r>
      <w:r w:rsidR="0F803A19">
        <w:t>funding</w:t>
      </w:r>
      <w:r w:rsidR="782E29B1">
        <w:t xml:space="preserve"> agreement</w:t>
      </w:r>
      <w:r w:rsidR="1B914017">
        <w:t xml:space="preserve"> in place</w:t>
      </w:r>
      <w:r w:rsidR="782E29B1">
        <w:t xml:space="preserve">. </w:t>
      </w:r>
      <w:r w:rsidR="3C5F2E51">
        <w:t xml:space="preserve">The criteria </w:t>
      </w:r>
      <w:r w:rsidR="60D6FC11">
        <w:t xml:space="preserve">when </w:t>
      </w:r>
      <w:r w:rsidR="5925E05F">
        <w:t xml:space="preserve">evaluating alternative </w:t>
      </w:r>
      <w:r w:rsidR="4E3238B4">
        <w:t>incoming</w:t>
      </w:r>
      <w:r w:rsidR="5925E05F">
        <w:t xml:space="preserve"> providers </w:t>
      </w:r>
      <w:r w:rsidR="27A7DCC7">
        <w:t>will include</w:t>
      </w:r>
      <w:r w:rsidR="57863F2A">
        <w:t xml:space="preserve"> reviewing the provider’s</w:t>
      </w:r>
      <w:r w:rsidR="550EF259">
        <w:t xml:space="preserve"> ability to </w:t>
      </w:r>
      <w:r w:rsidR="28419B5C">
        <w:t>effectively</w:t>
      </w:r>
      <w:r w:rsidR="03992F43">
        <w:t xml:space="preserve"> </w:t>
      </w:r>
      <w:r w:rsidR="550EF259">
        <w:t xml:space="preserve">deliver the CHSP services being </w:t>
      </w:r>
      <w:r w:rsidR="4395D900">
        <w:t>relinquished, and the capacity</w:t>
      </w:r>
      <w:r w:rsidR="550EF259">
        <w:t xml:space="preserve"> to ensure continuity of care for the outgoing provider’s </w:t>
      </w:r>
      <w:r w:rsidR="696CA196">
        <w:t>existing</w:t>
      </w:r>
      <w:r w:rsidR="550EF259">
        <w:t xml:space="preserve"> CHSP </w:t>
      </w:r>
      <w:r w:rsidR="41A8CE2E">
        <w:t>clients</w:t>
      </w:r>
      <w:r w:rsidR="11196E8A">
        <w:t xml:space="preserve"> (where relevant</w:t>
      </w:r>
      <w:r w:rsidR="6CB0BA17">
        <w:t>)</w:t>
      </w:r>
      <w:r w:rsidR="105F1E8D">
        <w:t>.  The criteria will include:</w:t>
      </w:r>
    </w:p>
    <w:p w14:paraId="100F3820" w14:textId="0D3FD53C" w:rsidR="006A29AC" w:rsidRPr="007671B2" w:rsidRDefault="707E7169" w:rsidP="009806BB">
      <w:pPr>
        <w:pStyle w:val="ListParagraph"/>
        <w:numPr>
          <w:ilvl w:val="0"/>
          <w:numId w:val="8"/>
        </w:numPr>
      </w:pPr>
      <w:r>
        <w:t xml:space="preserve">Performance </w:t>
      </w:r>
      <w:r w:rsidR="5BB8DA57">
        <w:t xml:space="preserve">against </w:t>
      </w:r>
      <w:r>
        <w:t xml:space="preserve">the relevant </w:t>
      </w:r>
      <w:r w:rsidR="0003101B">
        <w:t>s</w:t>
      </w:r>
      <w:r w:rsidR="00781694">
        <w:t xml:space="preserve">ervice </w:t>
      </w:r>
      <w:r w:rsidR="0003101B">
        <w:t>t</w:t>
      </w:r>
      <w:r w:rsidR="00781694">
        <w:t>ype</w:t>
      </w:r>
      <w:r w:rsidR="7A206171">
        <w:t xml:space="preserve"> </w:t>
      </w:r>
      <w:r w:rsidR="449117A7">
        <w:t xml:space="preserve">and/or </w:t>
      </w:r>
      <w:r w:rsidR="0003101B">
        <w:t>s</w:t>
      </w:r>
      <w:r w:rsidR="50CADF1C">
        <w:t xml:space="preserve">ervice </w:t>
      </w:r>
      <w:r w:rsidR="0003101B">
        <w:t>l</w:t>
      </w:r>
      <w:r w:rsidR="50CADF1C">
        <w:t>evel</w:t>
      </w:r>
    </w:p>
    <w:p w14:paraId="68052D86" w14:textId="6D35BAAD" w:rsidR="00016489" w:rsidRDefault="2160340E" w:rsidP="009806BB">
      <w:pPr>
        <w:pStyle w:val="ListParagraph"/>
        <w:numPr>
          <w:ilvl w:val="0"/>
          <w:numId w:val="8"/>
        </w:numPr>
      </w:pPr>
      <w:r>
        <w:t xml:space="preserve">Experience in the </w:t>
      </w:r>
      <w:r w:rsidR="37957F16">
        <w:t xml:space="preserve">relevant </w:t>
      </w:r>
      <w:r w:rsidR="1F1FC08D">
        <w:t>l</w:t>
      </w:r>
      <w:r w:rsidR="007671B2">
        <w:t>ocation</w:t>
      </w:r>
      <w:r w:rsidR="68DF56C0">
        <w:t>s</w:t>
      </w:r>
    </w:p>
    <w:p w14:paraId="6C42EADC" w14:textId="1EA219AD" w:rsidR="00016489" w:rsidRPr="009806BB" w:rsidRDefault="088D46B3" w:rsidP="009806BB">
      <w:pPr>
        <w:pStyle w:val="ListParagraph"/>
        <w:numPr>
          <w:ilvl w:val="0"/>
          <w:numId w:val="8"/>
        </w:numPr>
      </w:pPr>
      <w:r w:rsidRPr="009806BB">
        <w:t xml:space="preserve">Similarity in </w:t>
      </w:r>
      <w:r w:rsidR="001A51EC" w:rsidRPr="009806BB">
        <w:t>s</w:t>
      </w:r>
      <w:r w:rsidR="20596C3C" w:rsidRPr="009806BB">
        <w:t>ervice models</w:t>
      </w:r>
      <w:r w:rsidR="64EA0B1E" w:rsidRPr="009806BB">
        <w:t xml:space="preserve"> to the outgoing provider</w:t>
      </w:r>
    </w:p>
    <w:p w14:paraId="1366759B" w14:textId="2947EF6E" w:rsidR="00FE54AC" w:rsidRDefault="79221940" w:rsidP="009806BB">
      <w:pPr>
        <w:pStyle w:val="ListParagraph"/>
        <w:numPr>
          <w:ilvl w:val="0"/>
          <w:numId w:val="8"/>
        </w:numPr>
      </w:pPr>
      <w:r>
        <w:t>Ex</w:t>
      </w:r>
      <w:r w:rsidR="2F4C199B">
        <w:t>isting relationships with the outgoing provider or their client cohort in the relinquishing area</w:t>
      </w:r>
    </w:p>
    <w:p w14:paraId="6142BEE6" w14:textId="47B90C54" w:rsidR="00FE54AC" w:rsidRDefault="6836C756" w:rsidP="00FE54AC">
      <w:pPr>
        <w:pStyle w:val="ListParagraph"/>
        <w:numPr>
          <w:ilvl w:val="0"/>
          <w:numId w:val="8"/>
        </w:numPr>
      </w:pPr>
      <w:r>
        <w:t xml:space="preserve">Overall </w:t>
      </w:r>
      <w:r w:rsidR="4E4D5FEF">
        <w:t>p</w:t>
      </w:r>
      <w:r w:rsidR="2506FC81">
        <w:t xml:space="preserve">erformance </w:t>
      </w:r>
      <w:r w:rsidR="1C5D634F">
        <w:t>and compliance with their current funding agreement.</w:t>
      </w:r>
    </w:p>
    <w:p w14:paraId="5FE677EF" w14:textId="0E47F658" w:rsidR="00D14D38" w:rsidRDefault="00353870" w:rsidP="00FE54AC">
      <w:r w:rsidRPr="00353870">
        <w:t xml:space="preserve">To maintain continuity of care, the criteria will be expanded when necessary to include </w:t>
      </w:r>
      <w:r w:rsidR="0FCEA451">
        <w:t>consideration of</w:t>
      </w:r>
      <w:r w:rsidR="00D14D38">
        <w:t>:</w:t>
      </w:r>
      <w:r w:rsidR="0FCEA451">
        <w:t xml:space="preserve"> </w:t>
      </w:r>
    </w:p>
    <w:p w14:paraId="24D8704E" w14:textId="38C79078" w:rsidR="004074FE" w:rsidRDefault="004074FE" w:rsidP="00D14D38">
      <w:pPr>
        <w:pStyle w:val="ListParagraph"/>
        <w:numPr>
          <w:ilvl w:val="0"/>
          <w:numId w:val="14"/>
        </w:numPr>
      </w:pPr>
      <w:r>
        <w:lastRenderedPageBreak/>
        <w:t>In specific circumstances, organisations who have current subcontracting arrangements with the outgoing provider</w:t>
      </w:r>
    </w:p>
    <w:p w14:paraId="3B6C6736" w14:textId="1C4A4A2D" w:rsidR="00051812" w:rsidRDefault="00353870" w:rsidP="00D14D38">
      <w:pPr>
        <w:pStyle w:val="ListParagraph"/>
        <w:numPr>
          <w:ilvl w:val="0"/>
          <w:numId w:val="14"/>
        </w:numPr>
      </w:pPr>
      <w:r>
        <w:t>CHSP</w:t>
      </w:r>
      <w:r w:rsidRPr="00353870">
        <w:t xml:space="preserve"> providers currently not </w:t>
      </w:r>
      <w:r w:rsidR="1548BCF3">
        <w:t>delivering</w:t>
      </w:r>
      <w:r>
        <w:t xml:space="preserve"> in the </w:t>
      </w:r>
      <w:r w:rsidR="26D379A2">
        <w:t xml:space="preserve">relevant </w:t>
      </w:r>
      <w:r>
        <w:t>locations</w:t>
      </w:r>
      <w:r w:rsidR="6B519C03">
        <w:t>,</w:t>
      </w:r>
      <w:r w:rsidRPr="00353870">
        <w:t xml:space="preserve"> or delivering </w:t>
      </w:r>
      <w:r w:rsidR="68044D36">
        <w:t xml:space="preserve">through </w:t>
      </w:r>
      <w:r>
        <w:t>different</w:t>
      </w:r>
      <w:r w:rsidRPr="00353870">
        <w:t xml:space="preserve"> service models</w:t>
      </w:r>
      <w:r w:rsidR="00876CBF" w:rsidRPr="00876CBF">
        <w:t xml:space="preserve"> </w:t>
      </w:r>
    </w:p>
    <w:p w14:paraId="769E6A01" w14:textId="4B12C4AB" w:rsidR="00756C04" w:rsidRDefault="00051812" w:rsidP="00447E1F">
      <w:pPr>
        <w:pStyle w:val="ListParagraph"/>
        <w:numPr>
          <w:ilvl w:val="0"/>
          <w:numId w:val="14"/>
        </w:numPr>
      </w:pPr>
      <w:r>
        <w:t>P</w:t>
      </w:r>
      <w:r w:rsidRPr="00876CBF">
        <w:t xml:space="preserve">roviders </w:t>
      </w:r>
      <w:r w:rsidR="7BD65CCC">
        <w:t xml:space="preserve">delivering similar aged care services </w:t>
      </w:r>
      <w:r w:rsidR="00237917">
        <w:t xml:space="preserve">under </w:t>
      </w:r>
      <w:r w:rsidR="30993875">
        <w:t xml:space="preserve">the </w:t>
      </w:r>
      <w:r w:rsidR="00237917">
        <w:t>H</w:t>
      </w:r>
      <w:r w:rsidR="00876CBF" w:rsidRPr="00876CBF">
        <w:t>ome</w:t>
      </w:r>
      <w:r w:rsidR="00237917">
        <w:t xml:space="preserve"> </w:t>
      </w:r>
      <w:r w:rsidR="00EF6C06">
        <w:t>Care Packages Program</w:t>
      </w:r>
      <w:r w:rsidR="00237917">
        <w:t xml:space="preserve"> </w:t>
      </w:r>
      <w:r w:rsidR="535949CD">
        <w:t xml:space="preserve">and </w:t>
      </w:r>
      <w:r w:rsidR="00237917">
        <w:t>other aged care programs,</w:t>
      </w:r>
      <w:r w:rsidR="00876CBF" w:rsidRPr="00876CBF">
        <w:t xml:space="preserve"> and/or </w:t>
      </w:r>
      <w:r w:rsidR="007D3867">
        <w:t>r</w:t>
      </w:r>
      <w:r w:rsidR="00876CBF" w:rsidRPr="00876CBF">
        <w:t xml:space="preserve">esidential </w:t>
      </w:r>
      <w:r w:rsidR="007D3867">
        <w:t>c</w:t>
      </w:r>
      <w:r w:rsidR="00876CBF" w:rsidRPr="00876CBF">
        <w:t>are in the required location.</w:t>
      </w:r>
      <w:r w:rsidR="001C3B43">
        <w:t xml:space="preserve"> </w:t>
      </w:r>
    </w:p>
    <w:p w14:paraId="3F21D224" w14:textId="04265545" w:rsidR="00251327" w:rsidRDefault="00251327" w:rsidP="31D1C0A5">
      <w:pPr>
        <w:pStyle w:val="ListParagraph"/>
      </w:pPr>
    </w:p>
    <w:p w14:paraId="74D3E6F8" w14:textId="36CE1B1C" w:rsidR="00251327" w:rsidRDefault="00CA7F93" w:rsidP="002F1BF7">
      <w:pPr>
        <w:pStyle w:val="Heading2"/>
      </w:pPr>
      <w:bookmarkStart w:id="5" w:name="_Toc200639317"/>
      <w:r w:rsidRPr="31D1C0A5">
        <w:rPr>
          <w:rFonts w:eastAsiaTheme="majorEastAsia"/>
        </w:rPr>
        <w:t xml:space="preserve">4. </w:t>
      </w:r>
      <w:r w:rsidR="00251327" w:rsidRPr="31D1C0A5">
        <w:rPr>
          <w:rFonts w:eastAsiaTheme="majorEastAsia"/>
        </w:rPr>
        <w:t>Selection</w:t>
      </w:r>
      <w:r w:rsidR="00F77C26" w:rsidRPr="31D1C0A5">
        <w:rPr>
          <w:rFonts w:eastAsiaTheme="majorEastAsia"/>
        </w:rPr>
        <w:t xml:space="preserve"> </w:t>
      </w:r>
      <w:r w:rsidR="00AE523B">
        <w:rPr>
          <w:rFonts w:eastAsiaTheme="majorEastAsia"/>
        </w:rPr>
        <w:t>d</w:t>
      </w:r>
      <w:r w:rsidR="00F77C26" w:rsidRPr="31D1C0A5">
        <w:rPr>
          <w:rFonts w:eastAsiaTheme="majorEastAsia"/>
        </w:rPr>
        <w:t xml:space="preserve">ecision, </w:t>
      </w:r>
      <w:r w:rsidR="00AE523B">
        <w:rPr>
          <w:rFonts w:eastAsiaTheme="majorEastAsia"/>
        </w:rPr>
        <w:t>f</w:t>
      </w:r>
      <w:r w:rsidR="00F77C26" w:rsidRPr="31D1C0A5">
        <w:rPr>
          <w:rFonts w:eastAsiaTheme="majorEastAsia"/>
        </w:rPr>
        <w:t xml:space="preserve">inalisation and </w:t>
      </w:r>
      <w:r w:rsidR="00AE523B">
        <w:rPr>
          <w:rFonts w:eastAsiaTheme="majorEastAsia"/>
        </w:rPr>
        <w:t>m</w:t>
      </w:r>
      <w:r w:rsidR="00F77C26" w:rsidRPr="31D1C0A5">
        <w:rPr>
          <w:rFonts w:eastAsiaTheme="majorEastAsia"/>
        </w:rPr>
        <w:t>onitoring</w:t>
      </w:r>
      <w:bookmarkEnd w:id="5"/>
    </w:p>
    <w:p w14:paraId="4CDA3D6B" w14:textId="446944D4" w:rsidR="008B653E" w:rsidRDefault="003027DE" w:rsidP="008B653E">
      <w:r>
        <w:t>The se</w:t>
      </w:r>
      <w:r w:rsidR="2D1C674E">
        <w:t>le</w:t>
      </w:r>
      <w:r>
        <w:t xml:space="preserve">ction </w:t>
      </w:r>
      <w:r w:rsidR="009806BB">
        <w:t xml:space="preserve">process </w:t>
      </w:r>
      <w:r>
        <w:t>is completed through the following</w:t>
      </w:r>
      <w:r w:rsidR="009806BB">
        <w:t xml:space="preserve"> activities</w:t>
      </w:r>
      <w:r>
        <w:t>:</w:t>
      </w:r>
    </w:p>
    <w:p w14:paraId="32C541C4" w14:textId="01D30740" w:rsidR="008B653E" w:rsidRDefault="2BB56F17" w:rsidP="008B653E">
      <w:pPr>
        <w:pStyle w:val="ListParagraph"/>
        <w:numPr>
          <w:ilvl w:val="0"/>
          <w:numId w:val="13"/>
        </w:numPr>
      </w:pPr>
      <w:r>
        <w:t>The</w:t>
      </w:r>
      <w:r w:rsidR="224C8078">
        <w:t xml:space="preserve"> </w:t>
      </w:r>
      <w:r w:rsidR="1A6121A1">
        <w:t>d</w:t>
      </w:r>
      <w:r w:rsidR="3C023B3D">
        <w:t xml:space="preserve">elegate </w:t>
      </w:r>
      <w:r w:rsidR="13792A45">
        <w:t xml:space="preserve">for the </w:t>
      </w:r>
      <w:r w:rsidR="002B0702">
        <w:t>d</w:t>
      </w:r>
      <w:r w:rsidR="13792A45">
        <w:t xml:space="preserve">epartment </w:t>
      </w:r>
      <w:r w:rsidR="3C023B3D">
        <w:t xml:space="preserve">approves </w:t>
      </w:r>
      <w:r w:rsidR="2A719872">
        <w:t xml:space="preserve">making an offer to the </w:t>
      </w:r>
      <w:r w:rsidR="53080B5C">
        <w:t>selected</w:t>
      </w:r>
      <w:r w:rsidR="2A719872">
        <w:t xml:space="preserve"> alternative </w:t>
      </w:r>
      <w:r w:rsidR="75D4B49B">
        <w:t>incoming</w:t>
      </w:r>
      <w:r w:rsidR="2A719872">
        <w:t xml:space="preserve"> provider(s)</w:t>
      </w:r>
      <w:r w:rsidR="224C8078">
        <w:t xml:space="preserve">, </w:t>
      </w:r>
      <w:r w:rsidR="4C1BD99C">
        <w:t xml:space="preserve">with the </w:t>
      </w:r>
      <w:r w:rsidR="3007E200">
        <w:t xml:space="preserve">CGH then </w:t>
      </w:r>
      <w:r w:rsidR="2E70C427">
        <w:t>notifie</w:t>
      </w:r>
      <w:r w:rsidR="4E008A2D">
        <w:t>d</w:t>
      </w:r>
      <w:r w:rsidR="6C135243">
        <w:t xml:space="preserve"> of the </w:t>
      </w:r>
      <w:r w:rsidR="4CE0526B">
        <w:t>selection decision</w:t>
      </w:r>
      <w:r w:rsidR="6C135243">
        <w:t xml:space="preserve">. </w:t>
      </w:r>
    </w:p>
    <w:p w14:paraId="1887FD7D" w14:textId="18AF09D3" w:rsidR="008B653E" w:rsidRDefault="7990C93D" w:rsidP="008B653E">
      <w:pPr>
        <w:pStyle w:val="ListParagraph"/>
        <w:numPr>
          <w:ilvl w:val="0"/>
          <w:numId w:val="13"/>
        </w:numPr>
      </w:pPr>
      <w:r>
        <w:t xml:space="preserve">The </w:t>
      </w:r>
      <w:r w:rsidR="009A64B0">
        <w:t xml:space="preserve">CGH will then contact the selected </w:t>
      </w:r>
      <w:r w:rsidR="12EF5D6C">
        <w:t>incoming</w:t>
      </w:r>
      <w:r w:rsidR="009A64B0">
        <w:t xml:space="preserve"> providers</w:t>
      </w:r>
      <w:r w:rsidR="009059D0">
        <w:t xml:space="preserve"> with offers</w:t>
      </w:r>
      <w:r w:rsidR="00BF2DCA">
        <w:t xml:space="preserve">, which </w:t>
      </w:r>
      <w:r w:rsidR="009A64B0">
        <w:t>confirm acceptance of clients, funding and outputs.</w:t>
      </w:r>
      <w:r w:rsidR="0007795E">
        <w:t xml:space="preserve"> </w:t>
      </w:r>
    </w:p>
    <w:p w14:paraId="5763C441" w14:textId="346C9A01" w:rsidR="008B653E" w:rsidRDefault="20656125" w:rsidP="00756C04">
      <w:pPr>
        <w:pStyle w:val="ListParagraph"/>
        <w:numPr>
          <w:ilvl w:val="0"/>
          <w:numId w:val="13"/>
        </w:numPr>
      </w:pPr>
      <w:r>
        <w:t xml:space="preserve">Once all offer </w:t>
      </w:r>
      <w:r w:rsidR="7F3BDCAE">
        <w:t>negotiations</w:t>
      </w:r>
      <w:r>
        <w:t xml:space="preserve"> are completed, the </w:t>
      </w:r>
      <w:r w:rsidR="002B0702">
        <w:t>d</w:t>
      </w:r>
      <w:r w:rsidR="66032412">
        <w:t>epartment</w:t>
      </w:r>
      <w:r>
        <w:t xml:space="preserve"> formally notif</w:t>
      </w:r>
      <w:r w:rsidR="79A782EB">
        <w:t>ies</w:t>
      </w:r>
      <w:r>
        <w:t xml:space="preserve"> both the </w:t>
      </w:r>
      <w:r w:rsidR="43ABBCD9">
        <w:t>outgoing</w:t>
      </w:r>
      <w:r>
        <w:t xml:space="preserve"> and </w:t>
      </w:r>
      <w:r w:rsidR="19D41CF5">
        <w:t>i</w:t>
      </w:r>
      <w:r>
        <w:t xml:space="preserve">ncoming </w:t>
      </w:r>
      <w:r w:rsidR="6451881A">
        <w:t>p</w:t>
      </w:r>
      <w:r>
        <w:t xml:space="preserve">rovider(s) of the </w:t>
      </w:r>
      <w:r w:rsidR="5361A2EA">
        <w:t>outcome</w:t>
      </w:r>
      <w:r w:rsidR="00675EEE">
        <w:t xml:space="preserve"> </w:t>
      </w:r>
      <w:r>
        <w:t>as appropriate</w:t>
      </w:r>
      <w:r w:rsidR="3FE73AB7">
        <w:t>, and other relevant stakeholders (such as the Aged Care Quality and Safety Commis</w:t>
      </w:r>
      <w:r w:rsidR="1E245172">
        <w:t>sio</w:t>
      </w:r>
      <w:r w:rsidR="0CCAAB8F">
        <w:t xml:space="preserve">n). </w:t>
      </w:r>
    </w:p>
    <w:p w14:paraId="15403866" w14:textId="59B54C92" w:rsidR="0065447E" w:rsidRDefault="00FD1CC6" w:rsidP="007E1051">
      <w:pPr>
        <w:pStyle w:val="ListParagraph"/>
        <w:numPr>
          <w:ilvl w:val="0"/>
          <w:numId w:val="13"/>
        </w:numPr>
      </w:pPr>
      <w:r>
        <w:t>The CGH then monitor</w:t>
      </w:r>
      <w:r w:rsidR="001E017C">
        <w:t xml:space="preserve">s the transfer of clients </w:t>
      </w:r>
      <w:r w:rsidR="0028410E">
        <w:t xml:space="preserve">with the </w:t>
      </w:r>
      <w:r w:rsidR="3E73CB74">
        <w:t>outgoing</w:t>
      </w:r>
      <w:r w:rsidR="0028410E">
        <w:t xml:space="preserve"> </w:t>
      </w:r>
      <w:r w:rsidR="227DD350">
        <w:t>p</w:t>
      </w:r>
      <w:r w:rsidR="0028410E">
        <w:t xml:space="preserve">rovider and </w:t>
      </w:r>
      <w:r w:rsidR="5365AB0C">
        <w:t>i</w:t>
      </w:r>
      <w:r w:rsidR="0028410E">
        <w:t xml:space="preserve">ncoming </w:t>
      </w:r>
      <w:r w:rsidR="6CA6FCC5">
        <w:t>p</w:t>
      </w:r>
      <w:r w:rsidR="0028410E">
        <w:t>rovider</w:t>
      </w:r>
      <w:r w:rsidR="006B1343">
        <w:t xml:space="preserve">, including periodic reporting until the </w:t>
      </w:r>
      <w:r w:rsidR="00181A8D">
        <w:t>transfer</w:t>
      </w:r>
      <w:r w:rsidR="006B1343">
        <w:t xml:space="preserve"> is completed</w:t>
      </w:r>
      <w:r w:rsidR="0028410E">
        <w:t xml:space="preserve">. </w:t>
      </w:r>
    </w:p>
    <w:sectPr w:rsidR="0065447E" w:rsidSect="0065447E">
      <w:headerReference w:type="default" r:id="rId11"/>
      <w:footerReference w:type="default" r:id="rId12"/>
      <w:headerReference w:type="first" r:id="rId13"/>
      <w:footerReference w:type="first" r:id="rId14"/>
      <w:pgSz w:w="11906" w:h="16838"/>
      <w:pgMar w:top="1440" w:right="1133" w:bottom="1276" w:left="851" w:header="708"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24348" w14:textId="77777777" w:rsidR="002740B4" w:rsidRDefault="002740B4" w:rsidP="0065447E">
      <w:pPr>
        <w:spacing w:before="0" w:after="0" w:line="240" w:lineRule="auto"/>
      </w:pPr>
      <w:r>
        <w:separator/>
      </w:r>
    </w:p>
  </w:endnote>
  <w:endnote w:type="continuationSeparator" w:id="0">
    <w:p w14:paraId="4A6775BA" w14:textId="77777777" w:rsidR="002740B4" w:rsidRDefault="002740B4" w:rsidP="0065447E">
      <w:pPr>
        <w:spacing w:before="0" w:after="0" w:line="240" w:lineRule="auto"/>
      </w:pPr>
      <w:r>
        <w:continuationSeparator/>
      </w:r>
    </w:p>
  </w:endnote>
  <w:endnote w:type="continuationNotice" w:id="1">
    <w:p w14:paraId="1A9AEF99" w14:textId="77777777" w:rsidR="002740B4" w:rsidRDefault="002740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880735"/>
      <w:docPartObj>
        <w:docPartGallery w:val="Page Numbers (Bottom of Page)"/>
        <w:docPartUnique/>
      </w:docPartObj>
    </w:sdtPr>
    <w:sdtEndPr>
      <w:rPr>
        <w:noProof/>
      </w:rPr>
    </w:sdtEndPr>
    <w:sdtContent>
      <w:p w14:paraId="3CF8AC4E" w14:textId="633D51F8" w:rsidR="0065447E" w:rsidRDefault="00CA7F93" w:rsidP="00CA7F93">
        <w:pPr>
          <w:pStyle w:val="Footer"/>
        </w:pPr>
        <w:r>
          <w:t xml:space="preserve">Appendix </w:t>
        </w:r>
        <w:r w:rsidR="002F1BF7">
          <w:t>G</w:t>
        </w:r>
        <w:r>
          <w:t xml:space="preserve"> – CHSP Selections Framework</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22834"/>
      <w:docPartObj>
        <w:docPartGallery w:val="Page Numbers (Bottom of Page)"/>
        <w:docPartUnique/>
      </w:docPartObj>
    </w:sdtPr>
    <w:sdtEndPr>
      <w:rPr>
        <w:noProof/>
      </w:rPr>
    </w:sdtEndPr>
    <w:sdtContent>
      <w:p w14:paraId="1F80FE72" w14:textId="427E9499" w:rsidR="0065447E" w:rsidRDefault="0065447E" w:rsidP="0065447E">
        <w:pPr>
          <w:pStyle w:val="Footer"/>
        </w:pPr>
        <w:r>
          <w:t xml:space="preserve">Appendix </w:t>
        </w:r>
        <w:r w:rsidR="002F1BF7">
          <w:t>G</w:t>
        </w:r>
        <w:r>
          <w:t xml:space="preserve"> – CHSP Selections Framework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82FD7" w14:textId="77777777" w:rsidR="002740B4" w:rsidRDefault="002740B4" w:rsidP="0065447E">
      <w:pPr>
        <w:spacing w:before="0" w:after="0" w:line="240" w:lineRule="auto"/>
      </w:pPr>
      <w:r>
        <w:separator/>
      </w:r>
    </w:p>
  </w:footnote>
  <w:footnote w:type="continuationSeparator" w:id="0">
    <w:p w14:paraId="67F048BC" w14:textId="77777777" w:rsidR="002740B4" w:rsidRDefault="002740B4" w:rsidP="0065447E">
      <w:pPr>
        <w:spacing w:before="0" w:after="0" w:line="240" w:lineRule="auto"/>
      </w:pPr>
      <w:r>
        <w:continuationSeparator/>
      </w:r>
    </w:p>
  </w:footnote>
  <w:footnote w:type="continuationNotice" w:id="1">
    <w:p w14:paraId="4CB897D4" w14:textId="77777777" w:rsidR="002740B4" w:rsidRDefault="002740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005709B4" w14:paraId="61A8CA94" w14:textId="77777777">
      <w:trPr>
        <w:trHeight w:val="300"/>
      </w:trPr>
      <w:tc>
        <w:tcPr>
          <w:tcW w:w="3305" w:type="dxa"/>
        </w:tcPr>
        <w:p w14:paraId="742A110D" w14:textId="77777777" w:rsidR="0065447E" w:rsidRDefault="0065447E">
          <w:pPr>
            <w:pStyle w:val="Header"/>
            <w:ind w:left="-115"/>
          </w:pPr>
        </w:p>
      </w:tc>
      <w:tc>
        <w:tcPr>
          <w:tcW w:w="3305" w:type="dxa"/>
        </w:tcPr>
        <w:p w14:paraId="0CDD2852" w14:textId="77777777" w:rsidR="0065447E" w:rsidRDefault="0065447E">
          <w:pPr>
            <w:pStyle w:val="Header"/>
            <w:jc w:val="center"/>
          </w:pPr>
        </w:p>
      </w:tc>
      <w:tc>
        <w:tcPr>
          <w:tcW w:w="3305" w:type="dxa"/>
        </w:tcPr>
        <w:p w14:paraId="1B608A5D" w14:textId="77777777" w:rsidR="0065447E" w:rsidRDefault="0065447E">
          <w:pPr>
            <w:pStyle w:val="Header"/>
            <w:ind w:right="-115"/>
            <w:jc w:val="right"/>
          </w:pPr>
        </w:p>
      </w:tc>
    </w:tr>
  </w:tbl>
  <w:p w14:paraId="237083D5" w14:textId="16B136EA" w:rsidR="0065447E" w:rsidRDefault="00654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5663" w14:textId="0B129AC6" w:rsidR="0065447E" w:rsidRDefault="002B0702">
    <w:pPr>
      <w:pStyle w:val="Header"/>
    </w:pPr>
    <w:r>
      <w:rPr>
        <w:noProof/>
      </w:rPr>
      <w:drawing>
        <wp:anchor distT="0" distB="0" distL="114300" distR="114300" simplePos="0" relativeHeight="251658240" behindDoc="0" locked="0" layoutInCell="1" allowOverlap="1" wp14:anchorId="1C947B35" wp14:editId="7DDC5788">
          <wp:simplePos x="0" y="0"/>
          <wp:positionH relativeFrom="page">
            <wp:align>left</wp:align>
          </wp:positionH>
          <wp:positionV relativeFrom="page">
            <wp:align>top</wp:align>
          </wp:positionV>
          <wp:extent cx="7559675" cy="1981835"/>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981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1AC8"/>
    <w:multiLevelType w:val="hybridMultilevel"/>
    <w:tmpl w:val="5B62233E"/>
    <w:lvl w:ilvl="0" w:tplc="0C090001">
      <w:start w:val="1"/>
      <w:numFmt w:val="bullet"/>
      <w:lvlText w:val=""/>
      <w:lvlJc w:val="left"/>
      <w:pPr>
        <w:ind w:left="802" w:hanging="360"/>
      </w:pPr>
      <w:rPr>
        <w:rFonts w:ascii="Symbol" w:hAnsi="Symbol" w:hint="default"/>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1" w15:restartNumberingAfterBreak="0">
    <w:nsid w:val="11994F0E"/>
    <w:multiLevelType w:val="hybridMultilevel"/>
    <w:tmpl w:val="381E6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301AB"/>
    <w:multiLevelType w:val="hybridMultilevel"/>
    <w:tmpl w:val="31E69280"/>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3" w15:restartNumberingAfterBreak="0">
    <w:nsid w:val="297102E7"/>
    <w:multiLevelType w:val="hybridMultilevel"/>
    <w:tmpl w:val="1D524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CB4AD6"/>
    <w:multiLevelType w:val="hybridMultilevel"/>
    <w:tmpl w:val="8160E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E3706D"/>
    <w:multiLevelType w:val="hybridMultilevel"/>
    <w:tmpl w:val="8E78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266035"/>
    <w:multiLevelType w:val="hybridMultilevel"/>
    <w:tmpl w:val="183C19B2"/>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7" w15:restartNumberingAfterBreak="0">
    <w:nsid w:val="50CC5FC4"/>
    <w:multiLevelType w:val="hybridMultilevel"/>
    <w:tmpl w:val="FEA24FF2"/>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8" w15:restartNumberingAfterBreak="0">
    <w:nsid w:val="50E95275"/>
    <w:multiLevelType w:val="hybridMultilevel"/>
    <w:tmpl w:val="52669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9623B8"/>
    <w:multiLevelType w:val="hybridMultilevel"/>
    <w:tmpl w:val="ECE0F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E4BE9"/>
    <w:multiLevelType w:val="hybridMultilevel"/>
    <w:tmpl w:val="BA606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8801E1"/>
    <w:multiLevelType w:val="hybridMultilevel"/>
    <w:tmpl w:val="9280E578"/>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12" w15:restartNumberingAfterBreak="0">
    <w:nsid w:val="67353C1F"/>
    <w:multiLevelType w:val="hybridMultilevel"/>
    <w:tmpl w:val="5E16E6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1710C7"/>
    <w:multiLevelType w:val="hybridMultilevel"/>
    <w:tmpl w:val="9112D5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1F39BF"/>
    <w:multiLevelType w:val="hybridMultilevel"/>
    <w:tmpl w:val="360AAEBA"/>
    <w:lvl w:ilvl="0" w:tplc="0C09000F">
      <w:start w:val="1"/>
      <w:numFmt w:val="decimal"/>
      <w:lvlText w:val="%1."/>
      <w:lvlJc w:val="left"/>
      <w:pPr>
        <w:ind w:left="37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num w:numId="1" w16cid:durableId="1752507519">
    <w:abstractNumId w:val="6"/>
  </w:num>
  <w:num w:numId="2" w16cid:durableId="298808277">
    <w:abstractNumId w:val="2"/>
  </w:num>
  <w:num w:numId="3" w16cid:durableId="838349422">
    <w:abstractNumId w:val="11"/>
  </w:num>
  <w:num w:numId="4" w16cid:durableId="1269191373">
    <w:abstractNumId w:val="7"/>
  </w:num>
  <w:num w:numId="5" w16cid:durableId="956067270">
    <w:abstractNumId w:val="0"/>
  </w:num>
  <w:num w:numId="6" w16cid:durableId="1045638521">
    <w:abstractNumId w:val="5"/>
  </w:num>
  <w:num w:numId="7" w16cid:durableId="210388938">
    <w:abstractNumId w:val="8"/>
  </w:num>
  <w:num w:numId="8" w16cid:durableId="1860780200">
    <w:abstractNumId w:val="3"/>
  </w:num>
  <w:num w:numId="9" w16cid:durableId="142089497">
    <w:abstractNumId w:val="1"/>
  </w:num>
  <w:num w:numId="10" w16cid:durableId="296684690">
    <w:abstractNumId w:val="10"/>
  </w:num>
  <w:num w:numId="11" w16cid:durableId="1959408344">
    <w:abstractNumId w:val="9"/>
  </w:num>
  <w:num w:numId="12" w16cid:durableId="330448278">
    <w:abstractNumId w:val="12"/>
  </w:num>
  <w:num w:numId="13" w16cid:durableId="535965604">
    <w:abstractNumId w:val="13"/>
  </w:num>
  <w:num w:numId="14" w16cid:durableId="1267150979">
    <w:abstractNumId w:val="4"/>
  </w:num>
  <w:num w:numId="15" w16cid:durableId="10484528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7E"/>
    <w:rsid w:val="0000136D"/>
    <w:rsid w:val="00001A68"/>
    <w:rsid w:val="000035F0"/>
    <w:rsid w:val="00003876"/>
    <w:rsid w:val="00010ADF"/>
    <w:rsid w:val="000119D9"/>
    <w:rsid w:val="0001373F"/>
    <w:rsid w:val="00016489"/>
    <w:rsid w:val="000210D8"/>
    <w:rsid w:val="00022C1A"/>
    <w:rsid w:val="00023101"/>
    <w:rsid w:val="00023B48"/>
    <w:rsid w:val="00027EAB"/>
    <w:rsid w:val="0003101B"/>
    <w:rsid w:val="000322A3"/>
    <w:rsid w:val="00034705"/>
    <w:rsid w:val="0003747C"/>
    <w:rsid w:val="00037A63"/>
    <w:rsid w:val="00041D0E"/>
    <w:rsid w:val="00042032"/>
    <w:rsid w:val="000446E9"/>
    <w:rsid w:val="00051812"/>
    <w:rsid w:val="00055EF6"/>
    <w:rsid w:val="00056297"/>
    <w:rsid w:val="00057355"/>
    <w:rsid w:val="0006240D"/>
    <w:rsid w:val="00070685"/>
    <w:rsid w:val="000726A8"/>
    <w:rsid w:val="00075151"/>
    <w:rsid w:val="0007523C"/>
    <w:rsid w:val="00075E9A"/>
    <w:rsid w:val="000776FD"/>
    <w:rsid w:val="0007795E"/>
    <w:rsid w:val="00083EB2"/>
    <w:rsid w:val="000868B2"/>
    <w:rsid w:val="00090131"/>
    <w:rsid w:val="00092BC1"/>
    <w:rsid w:val="0009695D"/>
    <w:rsid w:val="00097C22"/>
    <w:rsid w:val="000A0E8A"/>
    <w:rsid w:val="000B129F"/>
    <w:rsid w:val="000B209D"/>
    <w:rsid w:val="000B3A99"/>
    <w:rsid w:val="000B518C"/>
    <w:rsid w:val="000B72BB"/>
    <w:rsid w:val="000B7AB2"/>
    <w:rsid w:val="000C1C36"/>
    <w:rsid w:val="000C26BB"/>
    <w:rsid w:val="000C7562"/>
    <w:rsid w:val="000D0B43"/>
    <w:rsid w:val="000D1E9C"/>
    <w:rsid w:val="000D42D2"/>
    <w:rsid w:val="000D5E58"/>
    <w:rsid w:val="000D70B2"/>
    <w:rsid w:val="000D7177"/>
    <w:rsid w:val="000E0F63"/>
    <w:rsid w:val="000E345D"/>
    <w:rsid w:val="000E4EFE"/>
    <w:rsid w:val="000E596F"/>
    <w:rsid w:val="000E6E26"/>
    <w:rsid w:val="000F2EAF"/>
    <w:rsid w:val="001001A8"/>
    <w:rsid w:val="00100AE0"/>
    <w:rsid w:val="00103FF7"/>
    <w:rsid w:val="00106B1D"/>
    <w:rsid w:val="00107562"/>
    <w:rsid w:val="00110AD6"/>
    <w:rsid w:val="00110AD9"/>
    <w:rsid w:val="00111C44"/>
    <w:rsid w:val="00113077"/>
    <w:rsid w:val="0013144F"/>
    <w:rsid w:val="0013215C"/>
    <w:rsid w:val="001324B2"/>
    <w:rsid w:val="00144D6F"/>
    <w:rsid w:val="001455FD"/>
    <w:rsid w:val="00145D79"/>
    <w:rsid w:val="00152F3A"/>
    <w:rsid w:val="00155D89"/>
    <w:rsid w:val="00157CA7"/>
    <w:rsid w:val="00160EE3"/>
    <w:rsid w:val="00170DF5"/>
    <w:rsid w:val="0017418B"/>
    <w:rsid w:val="00180F6E"/>
    <w:rsid w:val="00181182"/>
    <w:rsid w:val="00181A8D"/>
    <w:rsid w:val="00182761"/>
    <w:rsid w:val="00184950"/>
    <w:rsid w:val="00184C1C"/>
    <w:rsid w:val="00187862"/>
    <w:rsid w:val="00190EA5"/>
    <w:rsid w:val="001956B9"/>
    <w:rsid w:val="001973F4"/>
    <w:rsid w:val="001A04E2"/>
    <w:rsid w:val="001A51EC"/>
    <w:rsid w:val="001A52E5"/>
    <w:rsid w:val="001A63B3"/>
    <w:rsid w:val="001A661E"/>
    <w:rsid w:val="001A7679"/>
    <w:rsid w:val="001C3B43"/>
    <w:rsid w:val="001D10B7"/>
    <w:rsid w:val="001D3997"/>
    <w:rsid w:val="001D4346"/>
    <w:rsid w:val="001D47B3"/>
    <w:rsid w:val="001D75F4"/>
    <w:rsid w:val="001E017C"/>
    <w:rsid w:val="001E37E9"/>
    <w:rsid w:val="001E3C14"/>
    <w:rsid w:val="001F41E3"/>
    <w:rsid w:val="00201FDC"/>
    <w:rsid w:val="0020265D"/>
    <w:rsid w:val="002033C2"/>
    <w:rsid w:val="002050C5"/>
    <w:rsid w:val="002111AC"/>
    <w:rsid w:val="00211471"/>
    <w:rsid w:val="00214CD8"/>
    <w:rsid w:val="002157BE"/>
    <w:rsid w:val="00217C14"/>
    <w:rsid w:val="0022170D"/>
    <w:rsid w:val="00222E9E"/>
    <w:rsid w:val="00224655"/>
    <w:rsid w:val="00224FF6"/>
    <w:rsid w:val="00225EC6"/>
    <w:rsid w:val="00235FB9"/>
    <w:rsid w:val="00237917"/>
    <w:rsid w:val="002435D5"/>
    <w:rsid w:val="002457A2"/>
    <w:rsid w:val="00246169"/>
    <w:rsid w:val="00251327"/>
    <w:rsid w:val="002564F8"/>
    <w:rsid w:val="00256C08"/>
    <w:rsid w:val="00256C54"/>
    <w:rsid w:val="002577A6"/>
    <w:rsid w:val="00260447"/>
    <w:rsid w:val="0026062E"/>
    <w:rsid w:val="00261E6B"/>
    <w:rsid w:val="002643CB"/>
    <w:rsid w:val="00264DF0"/>
    <w:rsid w:val="0026567B"/>
    <w:rsid w:val="00265E68"/>
    <w:rsid w:val="00266B7E"/>
    <w:rsid w:val="00266C53"/>
    <w:rsid w:val="00271A76"/>
    <w:rsid w:val="00272DA9"/>
    <w:rsid w:val="00273CCB"/>
    <w:rsid w:val="002740B4"/>
    <w:rsid w:val="0028097C"/>
    <w:rsid w:val="0028222E"/>
    <w:rsid w:val="0028410E"/>
    <w:rsid w:val="00295DC7"/>
    <w:rsid w:val="002A3E08"/>
    <w:rsid w:val="002A4C93"/>
    <w:rsid w:val="002A7A96"/>
    <w:rsid w:val="002B061D"/>
    <w:rsid w:val="002B0702"/>
    <w:rsid w:val="002B381D"/>
    <w:rsid w:val="002B5BD7"/>
    <w:rsid w:val="002B6483"/>
    <w:rsid w:val="002B71B0"/>
    <w:rsid w:val="002C09A5"/>
    <w:rsid w:val="002C15A0"/>
    <w:rsid w:val="002C4155"/>
    <w:rsid w:val="002C4A7A"/>
    <w:rsid w:val="002C4AAF"/>
    <w:rsid w:val="002E4F5B"/>
    <w:rsid w:val="002F0C5F"/>
    <w:rsid w:val="002F1BF7"/>
    <w:rsid w:val="002F7794"/>
    <w:rsid w:val="003027DE"/>
    <w:rsid w:val="003052DC"/>
    <w:rsid w:val="00305B70"/>
    <w:rsid w:val="00305DF2"/>
    <w:rsid w:val="0031149A"/>
    <w:rsid w:val="0031276B"/>
    <w:rsid w:val="00317F52"/>
    <w:rsid w:val="00320DCA"/>
    <w:rsid w:val="00321755"/>
    <w:rsid w:val="0032421A"/>
    <w:rsid w:val="00327A92"/>
    <w:rsid w:val="0033235E"/>
    <w:rsid w:val="00332AA5"/>
    <w:rsid w:val="0033308A"/>
    <w:rsid w:val="00334821"/>
    <w:rsid w:val="00336831"/>
    <w:rsid w:val="00341CEA"/>
    <w:rsid w:val="0034573A"/>
    <w:rsid w:val="00345BB1"/>
    <w:rsid w:val="00346A01"/>
    <w:rsid w:val="00351EB2"/>
    <w:rsid w:val="00352F16"/>
    <w:rsid w:val="00353870"/>
    <w:rsid w:val="00354025"/>
    <w:rsid w:val="003549B2"/>
    <w:rsid w:val="00355311"/>
    <w:rsid w:val="00356C42"/>
    <w:rsid w:val="00360295"/>
    <w:rsid w:val="003618C6"/>
    <w:rsid w:val="00363B75"/>
    <w:rsid w:val="003657CA"/>
    <w:rsid w:val="00366654"/>
    <w:rsid w:val="00371C1D"/>
    <w:rsid w:val="0037768C"/>
    <w:rsid w:val="00384833"/>
    <w:rsid w:val="0038552C"/>
    <w:rsid w:val="00393859"/>
    <w:rsid w:val="00395C55"/>
    <w:rsid w:val="003A035F"/>
    <w:rsid w:val="003A15F0"/>
    <w:rsid w:val="003A4DC1"/>
    <w:rsid w:val="003A4DFE"/>
    <w:rsid w:val="003A5FF7"/>
    <w:rsid w:val="003A703B"/>
    <w:rsid w:val="003B0C3D"/>
    <w:rsid w:val="003B2A72"/>
    <w:rsid w:val="003B3AF9"/>
    <w:rsid w:val="003B463B"/>
    <w:rsid w:val="003B516F"/>
    <w:rsid w:val="003B6628"/>
    <w:rsid w:val="003C020D"/>
    <w:rsid w:val="003C127F"/>
    <w:rsid w:val="003C1E51"/>
    <w:rsid w:val="003C33C7"/>
    <w:rsid w:val="003C3B3B"/>
    <w:rsid w:val="003D452A"/>
    <w:rsid w:val="003D5612"/>
    <w:rsid w:val="003E0F3C"/>
    <w:rsid w:val="003E0FAE"/>
    <w:rsid w:val="003E22A1"/>
    <w:rsid w:val="003E280D"/>
    <w:rsid w:val="003E6415"/>
    <w:rsid w:val="003E7337"/>
    <w:rsid w:val="003E73BC"/>
    <w:rsid w:val="003E7412"/>
    <w:rsid w:val="003E7A3A"/>
    <w:rsid w:val="003F11D3"/>
    <w:rsid w:val="003F1FED"/>
    <w:rsid w:val="003F34C8"/>
    <w:rsid w:val="003F6782"/>
    <w:rsid w:val="003F67D7"/>
    <w:rsid w:val="00403299"/>
    <w:rsid w:val="00405721"/>
    <w:rsid w:val="00406FED"/>
    <w:rsid w:val="004074FE"/>
    <w:rsid w:val="00407FAD"/>
    <w:rsid w:val="00410D05"/>
    <w:rsid w:val="00413E6F"/>
    <w:rsid w:val="0041795E"/>
    <w:rsid w:val="0042074D"/>
    <w:rsid w:val="00427385"/>
    <w:rsid w:val="0043508C"/>
    <w:rsid w:val="00447E1F"/>
    <w:rsid w:val="0045212C"/>
    <w:rsid w:val="00452CEE"/>
    <w:rsid w:val="0045500E"/>
    <w:rsid w:val="004566C9"/>
    <w:rsid w:val="00460048"/>
    <w:rsid w:val="00462E39"/>
    <w:rsid w:val="004644ED"/>
    <w:rsid w:val="0046652A"/>
    <w:rsid w:val="0047403F"/>
    <w:rsid w:val="004775BC"/>
    <w:rsid w:val="004803F2"/>
    <w:rsid w:val="00482489"/>
    <w:rsid w:val="00484AC9"/>
    <w:rsid w:val="00486FDF"/>
    <w:rsid w:val="00494B5B"/>
    <w:rsid w:val="004953D5"/>
    <w:rsid w:val="00497211"/>
    <w:rsid w:val="004A00D4"/>
    <w:rsid w:val="004A18C1"/>
    <w:rsid w:val="004A2A0D"/>
    <w:rsid w:val="004A407C"/>
    <w:rsid w:val="004A6E6F"/>
    <w:rsid w:val="004C7F90"/>
    <w:rsid w:val="004D212C"/>
    <w:rsid w:val="004D5077"/>
    <w:rsid w:val="004E4473"/>
    <w:rsid w:val="004E45EE"/>
    <w:rsid w:val="004E627C"/>
    <w:rsid w:val="004E636E"/>
    <w:rsid w:val="004E7034"/>
    <w:rsid w:val="004E7454"/>
    <w:rsid w:val="004E7B74"/>
    <w:rsid w:val="004F21F5"/>
    <w:rsid w:val="004F2240"/>
    <w:rsid w:val="004F326B"/>
    <w:rsid w:val="004F72B1"/>
    <w:rsid w:val="00501E12"/>
    <w:rsid w:val="00503A21"/>
    <w:rsid w:val="00504B7E"/>
    <w:rsid w:val="005071ED"/>
    <w:rsid w:val="00510441"/>
    <w:rsid w:val="00511512"/>
    <w:rsid w:val="00516D8E"/>
    <w:rsid w:val="005171F0"/>
    <w:rsid w:val="005258AD"/>
    <w:rsid w:val="005276C0"/>
    <w:rsid w:val="00532BB4"/>
    <w:rsid w:val="0053473A"/>
    <w:rsid w:val="00535E93"/>
    <w:rsid w:val="0053695E"/>
    <w:rsid w:val="00537C9B"/>
    <w:rsid w:val="00542572"/>
    <w:rsid w:val="0054351D"/>
    <w:rsid w:val="00544844"/>
    <w:rsid w:val="00545B62"/>
    <w:rsid w:val="00546565"/>
    <w:rsid w:val="0055112B"/>
    <w:rsid w:val="005514A7"/>
    <w:rsid w:val="005516C2"/>
    <w:rsid w:val="00553988"/>
    <w:rsid w:val="00553F4D"/>
    <w:rsid w:val="005569AE"/>
    <w:rsid w:val="005572B0"/>
    <w:rsid w:val="00564933"/>
    <w:rsid w:val="00567BE3"/>
    <w:rsid w:val="0057040E"/>
    <w:rsid w:val="00570604"/>
    <w:rsid w:val="005709B4"/>
    <w:rsid w:val="005727A3"/>
    <w:rsid w:val="00573C62"/>
    <w:rsid w:val="00582005"/>
    <w:rsid w:val="00583593"/>
    <w:rsid w:val="005857D6"/>
    <w:rsid w:val="00590332"/>
    <w:rsid w:val="005968A9"/>
    <w:rsid w:val="005A5FB5"/>
    <w:rsid w:val="005A7132"/>
    <w:rsid w:val="005B16C7"/>
    <w:rsid w:val="005B36E4"/>
    <w:rsid w:val="005B3E42"/>
    <w:rsid w:val="005B6E14"/>
    <w:rsid w:val="005C0A74"/>
    <w:rsid w:val="005C308C"/>
    <w:rsid w:val="005C418A"/>
    <w:rsid w:val="005C565D"/>
    <w:rsid w:val="005C6E46"/>
    <w:rsid w:val="005C7F7E"/>
    <w:rsid w:val="005D2F5A"/>
    <w:rsid w:val="005E1328"/>
    <w:rsid w:val="005E42C4"/>
    <w:rsid w:val="005E656C"/>
    <w:rsid w:val="005F1429"/>
    <w:rsid w:val="005F1711"/>
    <w:rsid w:val="005F1A8D"/>
    <w:rsid w:val="005F3CEA"/>
    <w:rsid w:val="005F47AF"/>
    <w:rsid w:val="005F4B96"/>
    <w:rsid w:val="005F5312"/>
    <w:rsid w:val="005F7299"/>
    <w:rsid w:val="0060052A"/>
    <w:rsid w:val="0060251D"/>
    <w:rsid w:val="00605FF0"/>
    <w:rsid w:val="00610E79"/>
    <w:rsid w:val="00611942"/>
    <w:rsid w:val="00613273"/>
    <w:rsid w:val="006166B5"/>
    <w:rsid w:val="00625538"/>
    <w:rsid w:val="00627449"/>
    <w:rsid w:val="00627A03"/>
    <w:rsid w:val="0063164A"/>
    <w:rsid w:val="006360F1"/>
    <w:rsid w:val="006369A0"/>
    <w:rsid w:val="00642CA2"/>
    <w:rsid w:val="0064450A"/>
    <w:rsid w:val="0064645F"/>
    <w:rsid w:val="00653FB3"/>
    <w:rsid w:val="00654430"/>
    <w:rsid w:val="00654441"/>
    <w:rsid w:val="0065447E"/>
    <w:rsid w:val="00655B4C"/>
    <w:rsid w:val="0065685A"/>
    <w:rsid w:val="00663645"/>
    <w:rsid w:val="00663CD7"/>
    <w:rsid w:val="006645F2"/>
    <w:rsid w:val="00664A3A"/>
    <w:rsid w:val="0066750F"/>
    <w:rsid w:val="00670E35"/>
    <w:rsid w:val="00673388"/>
    <w:rsid w:val="00674A83"/>
    <w:rsid w:val="00675EEE"/>
    <w:rsid w:val="00676C86"/>
    <w:rsid w:val="00677171"/>
    <w:rsid w:val="00682614"/>
    <w:rsid w:val="00682B02"/>
    <w:rsid w:val="00682DFA"/>
    <w:rsid w:val="0068465E"/>
    <w:rsid w:val="00684C11"/>
    <w:rsid w:val="00685057"/>
    <w:rsid w:val="006914EC"/>
    <w:rsid w:val="006958E7"/>
    <w:rsid w:val="00696C26"/>
    <w:rsid w:val="006A11CA"/>
    <w:rsid w:val="006A150D"/>
    <w:rsid w:val="006A29AC"/>
    <w:rsid w:val="006B1343"/>
    <w:rsid w:val="006B2865"/>
    <w:rsid w:val="006B59AC"/>
    <w:rsid w:val="006B76C9"/>
    <w:rsid w:val="006C0677"/>
    <w:rsid w:val="006C3CD0"/>
    <w:rsid w:val="006C4DC3"/>
    <w:rsid w:val="006D4473"/>
    <w:rsid w:val="006D5A17"/>
    <w:rsid w:val="006E1367"/>
    <w:rsid w:val="006E2D67"/>
    <w:rsid w:val="006E3F84"/>
    <w:rsid w:val="006E576C"/>
    <w:rsid w:val="006F02BB"/>
    <w:rsid w:val="006F21DC"/>
    <w:rsid w:val="006F2A12"/>
    <w:rsid w:val="006F413F"/>
    <w:rsid w:val="00705AE6"/>
    <w:rsid w:val="007104AB"/>
    <w:rsid w:val="007109F2"/>
    <w:rsid w:val="00712B4A"/>
    <w:rsid w:val="00716AAC"/>
    <w:rsid w:val="00721210"/>
    <w:rsid w:val="00730FEE"/>
    <w:rsid w:val="00735BC0"/>
    <w:rsid w:val="007412D9"/>
    <w:rsid w:val="0074131D"/>
    <w:rsid w:val="00744DE3"/>
    <w:rsid w:val="00746B33"/>
    <w:rsid w:val="00746C6E"/>
    <w:rsid w:val="00752B1B"/>
    <w:rsid w:val="00755A28"/>
    <w:rsid w:val="00756C04"/>
    <w:rsid w:val="0075EC8D"/>
    <w:rsid w:val="0076205E"/>
    <w:rsid w:val="0076602C"/>
    <w:rsid w:val="007671B2"/>
    <w:rsid w:val="00770260"/>
    <w:rsid w:val="007755BF"/>
    <w:rsid w:val="00780F57"/>
    <w:rsid w:val="00781694"/>
    <w:rsid w:val="00793EC0"/>
    <w:rsid w:val="007941D0"/>
    <w:rsid w:val="00794860"/>
    <w:rsid w:val="007B3851"/>
    <w:rsid w:val="007B66B1"/>
    <w:rsid w:val="007BCC7F"/>
    <w:rsid w:val="007D3867"/>
    <w:rsid w:val="007E1051"/>
    <w:rsid w:val="007E2C49"/>
    <w:rsid w:val="007E4AE7"/>
    <w:rsid w:val="007E6C65"/>
    <w:rsid w:val="007E79C6"/>
    <w:rsid w:val="007F162D"/>
    <w:rsid w:val="007F394D"/>
    <w:rsid w:val="007F39C8"/>
    <w:rsid w:val="007F7CC9"/>
    <w:rsid w:val="00800A1A"/>
    <w:rsid w:val="008033E5"/>
    <w:rsid w:val="008054A7"/>
    <w:rsid w:val="00807AF4"/>
    <w:rsid w:val="008152C1"/>
    <w:rsid w:val="00816463"/>
    <w:rsid w:val="00817265"/>
    <w:rsid w:val="0082014F"/>
    <w:rsid w:val="0082087E"/>
    <w:rsid w:val="0083705B"/>
    <w:rsid w:val="008407A7"/>
    <w:rsid w:val="00841303"/>
    <w:rsid w:val="008435C7"/>
    <w:rsid w:val="00844853"/>
    <w:rsid w:val="00846906"/>
    <w:rsid w:val="00851807"/>
    <w:rsid w:val="008529A8"/>
    <w:rsid w:val="00855ED5"/>
    <w:rsid w:val="00860517"/>
    <w:rsid w:val="00861B8C"/>
    <w:rsid w:val="00866F4B"/>
    <w:rsid w:val="00872857"/>
    <w:rsid w:val="00876BD9"/>
    <w:rsid w:val="00876CBF"/>
    <w:rsid w:val="008814C6"/>
    <w:rsid w:val="00882408"/>
    <w:rsid w:val="0088489C"/>
    <w:rsid w:val="00887225"/>
    <w:rsid w:val="00891D55"/>
    <w:rsid w:val="008926B2"/>
    <w:rsid w:val="008958D9"/>
    <w:rsid w:val="008964D2"/>
    <w:rsid w:val="00897730"/>
    <w:rsid w:val="008A00E5"/>
    <w:rsid w:val="008A07CF"/>
    <w:rsid w:val="008A1F77"/>
    <w:rsid w:val="008A4A75"/>
    <w:rsid w:val="008B1889"/>
    <w:rsid w:val="008B2BFC"/>
    <w:rsid w:val="008B423D"/>
    <w:rsid w:val="008B4415"/>
    <w:rsid w:val="008B51AF"/>
    <w:rsid w:val="008B653E"/>
    <w:rsid w:val="008C046B"/>
    <w:rsid w:val="008C5279"/>
    <w:rsid w:val="008C7401"/>
    <w:rsid w:val="008C7808"/>
    <w:rsid w:val="008D148D"/>
    <w:rsid w:val="008D57C8"/>
    <w:rsid w:val="008E383B"/>
    <w:rsid w:val="008E4032"/>
    <w:rsid w:val="008E4B4C"/>
    <w:rsid w:val="008E51B3"/>
    <w:rsid w:val="008E6CB0"/>
    <w:rsid w:val="008F07A6"/>
    <w:rsid w:val="008F58C9"/>
    <w:rsid w:val="00901DAD"/>
    <w:rsid w:val="009059D0"/>
    <w:rsid w:val="00906B0D"/>
    <w:rsid w:val="00906F75"/>
    <w:rsid w:val="00907107"/>
    <w:rsid w:val="00907166"/>
    <w:rsid w:val="00907CE8"/>
    <w:rsid w:val="0091006B"/>
    <w:rsid w:val="00911699"/>
    <w:rsid w:val="00913C36"/>
    <w:rsid w:val="009145AA"/>
    <w:rsid w:val="00922B9E"/>
    <w:rsid w:val="0092387E"/>
    <w:rsid w:val="00924512"/>
    <w:rsid w:val="0092453F"/>
    <w:rsid w:val="009304D3"/>
    <w:rsid w:val="00932512"/>
    <w:rsid w:val="009325DD"/>
    <w:rsid w:val="009337E8"/>
    <w:rsid w:val="0093702B"/>
    <w:rsid w:val="009415DD"/>
    <w:rsid w:val="00945CC5"/>
    <w:rsid w:val="00945F97"/>
    <w:rsid w:val="00951886"/>
    <w:rsid w:val="00953ADE"/>
    <w:rsid w:val="00954D99"/>
    <w:rsid w:val="0095653A"/>
    <w:rsid w:val="00957EF0"/>
    <w:rsid w:val="00962DC8"/>
    <w:rsid w:val="0096725B"/>
    <w:rsid w:val="009712E2"/>
    <w:rsid w:val="00973236"/>
    <w:rsid w:val="00974D6F"/>
    <w:rsid w:val="0097691D"/>
    <w:rsid w:val="00977304"/>
    <w:rsid w:val="009806BB"/>
    <w:rsid w:val="00984718"/>
    <w:rsid w:val="00985BC1"/>
    <w:rsid w:val="00985DE1"/>
    <w:rsid w:val="00991DF7"/>
    <w:rsid w:val="009929FA"/>
    <w:rsid w:val="00992BDD"/>
    <w:rsid w:val="00993013"/>
    <w:rsid w:val="00994254"/>
    <w:rsid w:val="0099620C"/>
    <w:rsid w:val="009967C3"/>
    <w:rsid w:val="00996954"/>
    <w:rsid w:val="009A5BF1"/>
    <w:rsid w:val="009A64B0"/>
    <w:rsid w:val="009B4956"/>
    <w:rsid w:val="009B77AC"/>
    <w:rsid w:val="009C37A8"/>
    <w:rsid w:val="009D5FBA"/>
    <w:rsid w:val="009E0F55"/>
    <w:rsid w:val="009E21AF"/>
    <w:rsid w:val="009E57BB"/>
    <w:rsid w:val="009E5DF5"/>
    <w:rsid w:val="009E6C13"/>
    <w:rsid w:val="009F3B7A"/>
    <w:rsid w:val="009F4607"/>
    <w:rsid w:val="009F6BFB"/>
    <w:rsid w:val="009F7E34"/>
    <w:rsid w:val="00A00CFA"/>
    <w:rsid w:val="00A023B5"/>
    <w:rsid w:val="00A04EE9"/>
    <w:rsid w:val="00A05956"/>
    <w:rsid w:val="00A12056"/>
    <w:rsid w:val="00A129FF"/>
    <w:rsid w:val="00A136D5"/>
    <w:rsid w:val="00A14C53"/>
    <w:rsid w:val="00A16E8B"/>
    <w:rsid w:val="00A24A15"/>
    <w:rsid w:val="00A25482"/>
    <w:rsid w:val="00A26B42"/>
    <w:rsid w:val="00A32479"/>
    <w:rsid w:val="00A33B47"/>
    <w:rsid w:val="00A36229"/>
    <w:rsid w:val="00A36E77"/>
    <w:rsid w:val="00A37966"/>
    <w:rsid w:val="00A379EF"/>
    <w:rsid w:val="00A402CD"/>
    <w:rsid w:val="00A40329"/>
    <w:rsid w:val="00A41129"/>
    <w:rsid w:val="00A42450"/>
    <w:rsid w:val="00A430AB"/>
    <w:rsid w:val="00A445CA"/>
    <w:rsid w:val="00A45C02"/>
    <w:rsid w:val="00A473D4"/>
    <w:rsid w:val="00A56597"/>
    <w:rsid w:val="00A5687B"/>
    <w:rsid w:val="00A56C9C"/>
    <w:rsid w:val="00A5731E"/>
    <w:rsid w:val="00A61472"/>
    <w:rsid w:val="00A616EF"/>
    <w:rsid w:val="00A619F8"/>
    <w:rsid w:val="00A62E9F"/>
    <w:rsid w:val="00A6394C"/>
    <w:rsid w:val="00A63E14"/>
    <w:rsid w:val="00A64D30"/>
    <w:rsid w:val="00A66577"/>
    <w:rsid w:val="00A6672A"/>
    <w:rsid w:val="00A67288"/>
    <w:rsid w:val="00A676D9"/>
    <w:rsid w:val="00A73943"/>
    <w:rsid w:val="00A73E07"/>
    <w:rsid w:val="00A76A5E"/>
    <w:rsid w:val="00A82252"/>
    <w:rsid w:val="00A86FA4"/>
    <w:rsid w:val="00A93050"/>
    <w:rsid w:val="00A95992"/>
    <w:rsid w:val="00A97CBC"/>
    <w:rsid w:val="00AA0E5F"/>
    <w:rsid w:val="00AA59E0"/>
    <w:rsid w:val="00AB2D1B"/>
    <w:rsid w:val="00AB591B"/>
    <w:rsid w:val="00AC4BE1"/>
    <w:rsid w:val="00AC5471"/>
    <w:rsid w:val="00AD0A5E"/>
    <w:rsid w:val="00AD0CFD"/>
    <w:rsid w:val="00AD58F7"/>
    <w:rsid w:val="00AE0E14"/>
    <w:rsid w:val="00AE1A00"/>
    <w:rsid w:val="00AE523B"/>
    <w:rsid w:val="00AF054C"/>
    <w:rsid w:val="00AF335B"/>
    <w:rsid w:val="00AF5C59"/>
    <w:rsid w:val="00AF6F7C"/>
    <w:rsid w:val="00B00E11"/>
    <w:rsid w:val="00B01097"/>
    <w:rsid w:val="00B01E14"/>
    <w:rsid w:val="00B103E0"/>
    <w:rsid w:val="00B17BC4"/>
    <w:rsid w:val="00B20766"/>
    <w:rsid w:val="00B218A5"/>
    <w:rsid w:val="00B224DA"/>
    <w:rsid w:val="00B24B04"/>
    <w:rsid w:val="00B252D6"/>
    <w:rsid w:val="00B25934"/>
    <w:rsid w:val="00B26D53"/>
    <w:rsid w:val="00B32567"/>
    <w:rsid w:val="00B3380A"/>
    <w:rsid w:val="00B33BBB"/>
    <w:rsid w:val="00B368CC"/>
    <w:rsid w:val="00B36F34"/>
    <w:rsid w:val="00B417AC"/>
    <w:rsid w:val="00B4183E"/>
    <w:rsid w:val="00B46B39"/>
    <w:rsid w:val="00B47921"/>
    <w:rsid w:val="00B47AEA"/>
    <w:rsid w:val="00B50736"/>
    <w:rsid w:val="00B50C76"/>
    <w:rsid w:val="00B67FAE"/>
    <w:rsid w:val="00B70658"/>
    <w:rsid w:val="00B7077C"/>
    <w:rsid w:val="00B74C6C"/>
    <w:rsid w:val="00B75133"/>
    <w:rsid w:val="00B75502"/>
    <w:rsid w:val="00B7608F"/>
    <w:rsid w:val="00B76440"/>
    <w:rsid w:val="00B77BDE"/>
    <w:rsid w:val="00B823B4"/>
    <w:rsid w:val="00B8754B"/>
    <w:rsid w:val="00B932D6"/>
    <w:rsid w:val="00B956BC"/>
    <w:rsid w:val="00BA11D2"/>
    <w:rsid w:val="00BA19E1"/>
    <w:rsid w:val="00BA2125"/>
    <w:rsid w:val="00BA2725"/>
    <w:rsid w:val="00BA4AE6"/>
    <w:rsid w:val="00BA4FCB"/>
    <w:rsid w:val="00BA637A"/>
    <w:rsid w:val="00BA68B1"/>
    <w:rsid w:val="00BB0D46"/>
    <w:rsid w:val="00BB360E"/>
    <w:rsid w:val="00BB4888"/>
    <w:rsid w:val="00BB57CF"/>
    <w:rsid w:val="00BC12FA"/>
    <w:rsid w:val="00BC2878"/>
    <w:rsid w:val="00BC70B5"/>
    <w:rsid w:val="00BD0E89"/>
    <w:rsid w:val="00BD2F60"/>
    <w:rsid w:val="00BD3270"/>
    <w:rsid w:val="00BD3E89"/>
    <w:rsid w:val="00BD50C2"/>
    <w:rsid w:val="00BE1324"/>
    <w:rsid w:val="00BE1625"/>
    <w:rsid w:val="00BE16C7"/>
    <w:rsid w:val="00BE1F20"/>
    <w:rsid w:val="00BE5874"/>
    <w:rsid w:val="00BF2DCA"/>
    <w:rsid w:val="00BF5468"/>
    <w:rsid w:val="00C007AF"/>
    <w:rsid w:val="00C016A0"/>
    <w:rsid w:val="00C03CB1"/>
    <w:rsid w:val="00C058E1"/>
    <w:rsid w:val="00C1000F"/>
    <w:rsid w:val="00C101F2"/>
    <w:rsid w:val="00C102DF"/>
    <w:rsid w:val="00C11A33"/>
    <w:rsid w:val="00C12387"/>
    <w:rsid w:val="00C1258C"/>
    <w:rsid w:val="00C13053"/>
    <w:rsid w:val="00C20672"/>
    <w:rsid w:val="00C22C36"/>
    <w:rsid w:val="00C22D80"/>
    <w:rsid w:val="00C24B68"/>
    <w:rsid w:val="00C25064"/>
    <w:rsid w:val="00C30523"/>
    <w:rsid w:val="00C315C2"/>
    <w:rsid w:val="00C32F6B"/>
    <w:rsid w:val="00C405CE"/>
    <w:rsid w:val="00C41209"/>
    <w:rsid w:val="00C4184F"/>
    <w:rsid w:val="00C41AC4"/>
    <w:rsid w:val="00C51B2E"/>
    <w:rsid w:val="00C55336"/>
    <w:rsid w:val="00C5598C"/>
    <w:rsid w:val="00C57366"/>
    <w:rsid w:val="00C57AA6"/>
    <w:rsid w:val="00C57DFF"/>
    <w:rsid w:val="00C613A9"/>
    <w:rsid w:val="00C625D5"/>
    <w:rsid w:val="00C62BDC"/>
    <w:rsid w:val="00C62DB8"/>
    <w:rsid w:val="00C63B49"/>
    <w:rsid w:val="00C64444"/>
    <w:rsid w:val="00C652CD"/>
    <w:rsid w:val="00C6742F"/>
    <w:rsid w:val="00C71B05"/>
    <w:rsid w:val="00C76764"/>
    <w:rsid w:val="00C81724"/>
    <w:rsid w:val="00C827DE"/>
    <w:rsid w:val="00C86050"/>
    <w:rsid w:val="00C87755"/>
    <w:rsid w:val="00C90811"/>
    <w:rsid w:val="00C94604"/>
    <w:rsid w:val="00C94B9E"/>
    <w:rsid w:val="00CA0FA6"/>
    <w:rsid w:val="00CA1DB4"/>
    <w:rsid w:val="00CA3F26"/>
    <w:rsid w:val="00CA4192"/>
    <w:rsid w:val="00CA7F93"/>
    <w:rsid w:val="00CC0E96"/>
    <w:rsid w:val="00CC2CF1"/>
    <w:rsid w:val="00CC74FD"/>
    <w:rsid w:val="00CD5317"/>
    <w:rsid w:val="00CF050D"/>
    <w:rsid w:val="00CF05C3"/>
    <w:rsid w:val="00CF4873"/>
    <w:rsid w:val="00CF5D9A"/>
    <w:rsid w:val="00D07D69"/>
    <w:rsid w:val="00D1334C"/>
    <w:rsid w:val="00D1488D"/>
    <w:rsid w:val="00D14D38"/>
    <w:rsid w:val="00D21868"/>
    <w:rsid w:val="00D23F13"/>
    <w:rsid w:val="00D32D47"/>
    <w:rsid w:val="00D37390"/>
    <w:rsid w:val="00D37A1D"/>
    <w:rsid w:val="00D40042"/>
    <w:rsid w:val="00D4030E"/>
    <w:rsid w:val="00D407E0"/>
    <w:rsid w:val="00D41137"/>
    <w:rsid w:val="00D42CC7"/>
    <w:rsid w:val="00D43CC1"/>
    <w:rsid w:val="00D45BFF"/>
    <w:rsid w:val="00D467BC"/>
    <w:rsid w:val="00D52B77"/>
    <w:rsid w:val="00D54023"/>
    <w:rsid w:val="00D55542"/>
    <w:rsid w:val="00D56D9B"/>
    <w:rsid w:val="00D622AE"/>
    <w:rsid w:val="00D63903"/>
    <w:rsid w:val="00D70BA0"/>
    <w:rsid w:val="00D70BC8"/>
    <w:rsid w:val="00D734C9"/>
    <w:rsid w:val="00D754D9"/>
    <w:rsid w:val="00D803B3"/>
    <w:rsid w:val="00D80E91"/>
    <w:rsid w:val="00D82B28"/>
    <w:rsid w:val="00D82E7E"/>
    <w:rsid w:val="00D91B02"/>
    <w:rsid w:val="00D92103"/>
    <w:rsid w:val="00D93DCD"/>
    <w:rsid w:val="00D95F82"/>
    <w:rsid w:val="00D970BF"/>
    <w:rsid w:val="00D9E3CF"/>
    <w:rsid w:val="00DA0EFF"/>
    <w:rsid w:val="00DA1173"/>
    <w:rsid w:val="00DA3AF6"/>
    <w:rsid w:val="00DA48C0"/>
    <w:rsid w:val="00DB4B8E"/>
    <w:rsid w:val="00DB65FC"/>
    <w:rsid w:val="00DC6893"/>
    <w:rsid w:val="00DC7C9B"/>
    <w:rsid w:val="00DD11EC"/>
    <w:rsid w:val="00DD228F"/>
    <w:rsid w:val="00DD4134"/>
    <w:rsid w:val="00DD6C2C"/>
    <w:rsid w:val="00DE3B1C"/>
    <w:rsid w:val="00DE4893"/>
    <w:rsid w:val="00DE5750"/>
    <w:rsid w:val="00DF24E0"/>
    <w:rsid w:val="00DF2B4E"/>
    <w:rsid w:val="00DF644B"/>
    <w:rsid w:val="00E01A71"/>
    <w:rsid w:val="00E044B2"/>
    <w:rsid w:val="00E05BEC"/>
    <w:rsid w:val="00E128B4"/>
    <w:rsid w:val="00E23EB7"/>
    <w:rsid w:val="00E3292A"/>
    <w:rsid w:val="00E32CE5"/>
    <w:rsid w:val="00E33242"/>
    <w:rsid w:val="00E33586"/>
    <w:rsid w:val="00E35129"/>
    <w:rsid w:val="00E36203"/>
    <w:rsid w:val="00E37D58"/>
    <w:rsid w:val="00E41702"/>
    <w:rsid w:val="00E43040"/>
    <w:rsid w:val="00E46394"/>
    <w:rsid w:val="00E53D9C"/>
    <w:rsid w:val="00E64793"/>
    <w:rsid w:val="00E65E20"/>
    <w:rsid w:val="00E72118"/>
    <w:rsid w:val="00E857F7"/>
    <w:rsid w:val="00E859D6"/>
    <w:rsid w:val="00E86FD8"/>
    <w:rsid w:val="00E936D9"/>
    <w:rsid w:val="00E94AA4"/>
    <w:rsid w:val="00E95548"/>
    <w:rsid w:val="00E9772B"/>
    <w:rsid w:val="00EA0B6B"/>
    <w:rsid w:val="00EA231F"/>
    <w:rsid w:val="00EA2E7B"/>
    <w:rsid w:val="00EA762F"/>
    <w:rsid w:val="00EB1C49"/>
    <w:rsid w:val="00EB2CD6"/>
    <w:rsid w:val="00EB4ECB"/>
    <w:rsid w:val="00EB5C17"/>
    <w:rsid w:val="00EB7767"/>
    <w:rsid w:val="00EB79F7"/>
    <w:rsid w:val="00EC11D7"/>
    <w:rsid w:val="00EC1BA0"/>
    <w:rsid w:val="00EC2845"/>
    <w:rsid w:val="00EC2DBD"/>
    <w:rsid w:val="00EC2EE9"/>
    <w:rsid w:val="00EC3666"/>
    <w:rsid w:val="00EC3B9B"/>
    <w:rsid w:val="00EC72AA"/>
    <w:rsid w:val="00ED3167"/>
    <w:rsid w:val="00ED37D5"/>
    <w:rsid w:val="00ED3DFB"/>
    <w:rsid w:val="00ED632F"/>
    <w:rsid w:val="00EE0080"/>
    <w:rsid w:val="00EE172A"/>
    <w:rsid w:val="00EF4762"/>
    <w:rsid w:val="00EF47B9"/>
    <w:rsid w:val="00EF49F3"/>
    <w:rsid w:val="00EF5322"/>
    <w:rsid w:val="00EF6C06"/>
    <w:rsid w:val="00F00382"/>
    <w:rsid w:val="00F0226C"/>
    <w:rsid w:val="00F031DE"/>
    <w:rsid w:val="00F036F8"/>
    <w:rsid w:val="00F05FF6"/>
    <w:rsid w:val="00F0655A"/>
    <w:rsid w:val="00F06E3C"/>
    <w:rsid w:val="00F105E4"/>
    <w:rsid w:val="00F108A4"/>
    <w:rsid w:val="00F13AB4"/>
    <w:rsid w:val="00F15EC2"/>
    <w:rsid w:val="00F17E56"/>
    <w:rsid w:val="00F24864"/>
    <w:rsid w:val="00F255E1"/>
    <w:rsid w:val="00F25D44"/>
    <w:rsid w:val="00F30FC8"/>
    <w:rsid w:val="00F331B4"/>
    <w:rsid w:val="00F34DD3"/>
    <w:rsid w:val="00F35DF3"/>
    <w:rsid w:val="00F36FA2"/>
    <w:rsid w:val="00F372C7"/>
    <w:rsid w:val="00F37410"/>
    <w:rsid w:val="00F3747B"/>
    <w:rsid w:val="00F37F0C"/>
    <w:rsid w:val="00F427CE"/>
    <w:rsid w:val="00F439B6"/>
    <w:rsid w:val="00F439DF"/>
    <w:rsid w:val="00F4497F"/>
    <w:rsid w:val="00F450F4"/>
    <w:rsid w:val="00F47DCE"/>
    <w:rsid w:val="00F5325A"/>
    <w:rsid w:val="00F546EA"/>
    <w:rsid w:val="00F55AD6"/>
    <w:rsid w:val="00F5638B"/>
    <w:rsid w:val="00F6028C"/>
    <w:rsid w:val="00F60B51"/>
    <w:rsid w:val="00F61763"/>
    <w:rsid w:val="00F71DAE"/>
    <w:rsid w:val="00F7481D"/>
    <w:rsid w:val="00F75598"/>
    <w:rsid w:val="00F77C26"/>
    <w:rsid w:val="00F83335"/>
    <w:rsid w:val="00F921E4"/>
    <w:rsid w:val="00F96D10"/>
    <w:rsid w:val="00FA0F48"/>
    <w:rsid w:val="00FA15F4"/>
    <w:rsid w:val="00FA3B77"/>
    <w:rsid w:val="00FA4BA3"/>
    <w:rsid w:val="00FA5C50"/>
    <w:rsid w:val="00FA798A"/>
    <w:rsid w:val="00FB2134"/>
    <w:rsid w:val="00FB26A7"/>
    <w:rsid w:val="00FB38CC"/>
    <w:rsid w:val="00FB39D6"/>
    <w:rsid w:val="00FB73C2"/>
    <w:rsid w:val="00FC274A"/>
    <w:rsid w:val="00FC2F2D"/>
    <w:rsid w:val="00FC6C46"/>
    <w:rsid w:val="00FD17E8"/>
    <w:rsid w:val="00FD1CC6"/>
    <w:rsid w:val="00FD6DBE"/>
    <w:rsid w:val="00FE4FA6"/>
    <w:rsid w:val="00FE54AC"/>
    <w:rsid w:val="00FF241B"/>
    <w:rsid w:val="00FF5275"/>
    <w:rsid w:val="01054025"/>
    <w:rsid w:val="0130A468"/>
    <w:rsid w:val="01346391"/>
    <w:rsid w:val="01B13386"/>
    <w:rsid w:val="01BC1FC0"/>
    <w:rsid w:val="0214CD98"/>
    <w:rsid w:val="02905D68"/>
    <w:rsid w:val="02E90FBE"/>
    <w:rsid w:val="03150429"/>
    <w:rsid w:val="03969811"/>
    <w:rsid w:val="0397691D"/>
    <w:rsid w:val="03992F43"/>
    <w:rsid w:val="03C9DE8C"/>
    <w:rsid w:val="043E0775"/>
    <w:rsid w:val="050B15A1"/>
    <w:rsid w:val="053D780C"/>
    <w:rsid w:val="056AEC44"/>
    <w:rsid w:val="061B82C2"/>
    <w:rsid w:val="0693B381"/>
    <w:rsid w:val="06A5181F"/>
    <w:rsid w:val="0728C2B9"/>
    <w:rsid w:val="0729BE0B"/>
    <w:rsid w:val="072A1797"/>
    <w:rsid w:val="07753A7B"/>
    <w:rsid w:val="07EE69A2"/>
    <w:rsid w:val="07F70F42"/>
    <w:rsid w:val="088D46B3"/>
    <w:rsid w:val="0954913B"/>
    <w:rsid w:val="096E124E"/>
    <w:rsid w:val="098C7CCE"/>
    <w:rsid w:val="09F74AE1"/>
    <w:rsid w:val="0A75B39A"/>
    <w:rsid w:val="0A869787"/>
    <w:rsid w:val="0AAF2E9A"/>
    <w:rsid w:val="0AAFA852"/>
    <w:rsid w:val="0AD0B0F0"/>
    <w:rsid w:val="0ADAEB2F"/>
    <w:rsid w:val="0B563FD1"/>
    <w:rsid w:val="0BBCC067"/>
    <w:rsid w:val="0C916057"/>
    <w:rsid w:val="0C92B008"/>
    <w:rsid w:val="0C9B356A"/>
    <w:rsid w:val="0CC1E674"/>
    <w:rsid w:val="0CCAAB8F"/>
    <w:rsid w:val="0D98F250"/>
    <w:rsid w:val="0E3A03F1"/>
    <w:rsid w:val="0EA5DD50"/>
    <w:rsid w:val="0F162958"/>
    <w:rsid w:val="0F164405"/>
    <w:rsid w:val="0F803A19"/>
    <w:rsid w:val="0FBA7548"/>
    <w:rsid w:val="0FCCFE7A"/>
    <w:rsid w:val="0FCEA451"/>
    <w:rsid w:val="0FD1A86A"/>
    <w:rsid w:val="0FDAAA72"/>
    <w:rsid w:val="103070B1"/>
    <w:rsid w:val="105F1E8D"/>
    <w:rsid w:val="109A53B6"/>
    <w:rsid w:val="10F0899A"/>
    <w:rsid w:val="11196E8A"/>
    <w:rsid w:val="11229656"/>
    <w:rsid w:val="1143322B"/>
    <w:rsid w:val="11AB11F1"/>
    <w:rsid w:val="11B58701"/>
    <w:rsid w:val="11DD5789"/>
    <w:rsid w:val="12696313"/>
    <w:rsid w:val="12C8AE86"/>
    <w:rsid w:val="12CF68D3"/>
    <w:rsid w:val="12EF5D6C"/>
    <w:rsid w:val="1318178A"/>
    <w:rsid w:val="13792A45"/>
    <w:rsid w:val="139F1173"/>
    <w:rsid w:val="141D5431"/>
    <w:rsid w:val="143D8609"/>
    <w:rsid w:val="14B1FA83"/>
    <w:rsid w:val="1548BCF3"/>
    <w:rsid w:val="165F94F7"/>
    <w:rsid w:val="173A91DA"/>
    <w:rsid w:val="1758DD3D"/>
    <w:rsid w:val="178682E9"/>
    <w:rsid w:val="183A28A7"/>
    <w:rsid w:val="18530038"/>
    <w:rsid w:val="18791FE0"/>
    <w:rsid w:val="18B5DBE0"/>
    <w:rsid w:val="1964E541"/>
    <w:rsid w:val="19D41CF5"/>
    <w:rsid w:val="1A15087E"/>
    <w:rsid w:val="1A6121A1"/>
    <w:rsid w:val="1AA1A49F"/>
    <w:rsid w:val="1B15B1B9"/>
    <w:rsid w:val="1B77DBFD"/>
    <w:rsid w:val="1B914017"/>
    <w:rsid w:val="1BAFB280"/>
    <w:rsid w:val="1BC6E5F2"/>
    <w:rsid w:val="1BD4D13E"/>
    <w:rsid w:val="1C5D634F"/>
    <w:rsid w:val="1C855750"/>
    <w:rsid w:val="1CD123BC"/>
    <w:rsid w:val="1D7672C2"/>
    <w:rsid w:val="1E076261"/>
    <w:rsid w:val="1E245172"/>
    <w:rsid w:val="1E3C4B20"/>
    <w:rsid w:val="1E800A51"/>
    <w:rsid w:val="1F0E8BC0"/>
    <w:rsid w:val="1F1FC08D"/>
    <w:rsid w:val="1F363302"/>
    <w:rsid w:val="1F387500"/>
    <w:rsid w:val="1F5B14AF"/>
    <w:rsid w:val="1FA5E085"/>
    <w:rsid w:val="1FA9E436"/>
    <w:rsid w:val="1FF099DF"/>
    <w:rsid w:val="1FFF263B"/>
    <w:rsid w:val="204DC746"/>
    <w:rsid w:val="20596C3C"/>
    <w:rsid w:val="20656125"/>
    <w:rsid w:val="2086184E"/>
    <w:rsid w:val="20D7B277"/>
    <w:rsid w:val="2160340E"/>
    <w:rsid w:val="2176F685"/>
    <w:rsid w:val="21FFAB67"/>
    <w:rsid w:val="224C8078"/>
    <w:rsid w:val="227DD350"/>
    <w:rsid w:val="22BA1DB3"/>
    <w:rsid w:val="22C03E5E"/>
    <w:rsid w:val="23895E03"/>
    <w:rsid w:val="247E917E"/>
    <w:rsid w:val="2490B2B7"/>
    <w:rsid w:val="2506FC81"/>
    <w:rsid w:val="25471826"/>
    <w:rsid w:val="25E386C2"/>
    <w:rsid w:val="260F588F"/>
    <w:rsid w:val="26D379A2"/>
    <w:rsid w:val="26F4AE01"/>
    <w:rsid w:val="2736348F"/>
    <w:rsid w:val="27A7DCC7"/>
    <w:rsid w:val="28419B5C"/>
    <w:rsid w:val="2843061C"/>
    <w:rsid w:val="285875E9"/>
    <w:rsid w:val="2874FCC6"/>
    <w:rsid w:val="28773F77"/>
    <w:rsid w:val="28EA575E"/>
    <w:rsid w:val="28F9A586"/>
    <w:rsid w:val="2908B9B0"/>
    <w:rsid w:val="2957E63B"/>
    <w:rsid w:val="2A5977AF"/>
    <w:rsid w:val="2A719872"/>
    <w:rsid w:val="2AA27D53"/>
    <w:rsid w:val="2AC208FC"/>
    <w:rsid w:val="2AEB9D7D"/>
    <w:rsid w:val="2B1FC291"/>
    <w:rsid w:val="2B72B61B"/>
    <w:rsid w:val="2B79A655"/>
    <w:rsid w:val="2BB56F17"/>
    <w:rsid w:val="2C584296"/>
    <w:rsid w:val="2C6756AF"/>
    <w:rsid w:val="2C836BB5"/>
    <w:rsid w:val="2CD3510F"/>
    <w:rsid w:val="2CDA343B"/>
    <w:rsid w:val="2D1C674E"/>
    <w:rsid w:val="2D77112A"/>
    <w:rsid w:val="2E70C427"/>
    <w:rsid w:val="2F4C199B"/>
    <w:rsid w:val="2F8EBFB5"/>
    <w:rsid w:val="2FC90B28"/>
    <w:rsid w:val="2FD39CA2"/>
    <w:rsid w:val="2FE653C7"/>
    <w:rsid w:val="3007E200"/>
    <w:rsid w:val="3026EC82"/>
    <w:rsid w:val="3066173A"/>
    <w:rsid w:val="30749FF6"/>
    <w:rsid w:val="30841B0A"/>
    <w:rsid w:val="30993875"/>
    <w:rsid w:val="310980AB"/>
    <w:rsid w:val="3157E30A"/>
    <w:rsid w:val="3180E92C"/>
    <w:rsid w:val="31D1C0A5"/>
    <w:rsid w:val="31EC0000"/>
    <w:rsid w:val="3343BE30"/>
    <w:rsid w:val="33666911"/>
    <w:rsid w:val="33E1DC15"/>
    <w:rsid w:val="3426677E"/>
    <w:rsid w:val="34405FB1"/>
    <w:rsid w:val="34C351D6"/>
    <w:rsid w:val="3502B4D3"/>
    <w:rsid w:val="3521216C"/>
    <w:rsid w:val="35E2E05D"/>
    <w:rsid w:val="365DAFC5"/>
    <w:rsid w:val="36A8E47F"/>
    <w:rsid w:val="36A9AAFA"/>
    <w:rsid w:val="372FAF73"/>
    <w:rsid w:val="374C129D"/>
    <w:rsid w:val="374E858D"/>
    <w:rsid w:val="37957F16"/>
    <w:rsid w:val="37CCB70F"/>
    <w:rsid w:val="37E7E7E4"/>
    <w:rsid w:val="387CCF59"/>
    <w:rsid w:val="389B8BCE"/>
    <w:rsid w:val="38C3807D"/>
    <w:rsid w:val="39003AF5"/>
    <w:rsid w:val="395EEDB8"/>
    <w:rsid w:val="3AE3A1F6"/>
    <w:rsid w:val="3B254179"/>
    <w:rsid w:val="3B342BF7"/>
    <w:rsid w:val="3C023B3D"/>
    <w:rsid w:val="3C5E7766"/>
    <w:rsid w:val="3C5F2E51"/>
    <w:rsid w:val="3D9A28EC"/>
    <w:rsid w:val="3DC9B3CE"/>
    <w:rsid w:val="3DF512E4"/>
    <w:rsid w:val="3E73CB74"/>
    <w:rsid w:val="3E9C0483"/>
    <w:rsid w:val="3E9EF7DA"/>
    <w:rsid w:val="3F3394A3"/>
    <w:rsid w:val="3F547A7D"/>
    <w:rsid w:val="3FDFC6B5"/>
    <w:rsid w:val="3FE66185"/>
    <w:rsid w:val="3FE73AB7"/>
    <w:rsid w:val="400A9AB4"/>
    <w:rsid w:val="40467345"/>
    <w:rsid w:val="40A46DCD"/>
    <w:rsid w:val="40CF6B96"/>
    <w:rsid w:val="40ED24BE"/>
    <w:rsid w:val="41A8CE2E"/>
    <w:rsid w:val="41DDEC99"/>
    <w:rsid w:val="41F748A9"/>
    <w:rsid w:val="421F2E52"/>
    <w:rsid w:val="42609A8E"/>
    <w:rsid w:val="433FA26C"/>
    <w:rsid w:val="43431452"/>
    <w:rsid w:val="4364912D"/>
    <w:rsid w:val="4395D900"/>
    <w:rsid w:val="43ABBCD9"/>
    <w:rsid w:val="43FC0338"/>
    <w:rsid w:val="4440CE7A"/>
    <w:rsid w:val="449117A7"/>
    <w:rsid w:val="44B6A71C"/>
    <w:rsid w:val="455E5071"/>
    <w:rsid w:val="45C19EDC"/>
    <w:rsid w:val="45F53A5C"/>
    <w:rsid w:val="4603CB8B"/>
    <w:rsid w:val="466CAB0C"/>
    <w:rsid w:val="46834301"/>
    <w:rsid w:val="469F050C"/>
    <w:rsid w:val="46E7E38D"/>
    <w:rsid w:val="471BB525"/>
    <w:rsid w:val="4752D03F"/>
    <w:rsid w:val="478724D7"/>
    <w:rsid w:val="4796AE31"/>
    <w:rsid w:val="47E22882"/>
    <w:rsid w:val="489B1277"/>
    <w:rsid w:val="48D469FD"/>
    <w:rsid w:val="4956C250"/>
    <w:rsid w:val="4969DF44"/>
    <w:rsid w:val="498814EB"/>
    <w:rsid w:val="49C9E56E"/>
    <w:rsid w:val="4A015416"/>
    <w:rsid w:val="4A02EA63"/>
    <w:rsid w:val="4A030B82"/>
    <w:rsid w:val="4A074E0B"/>
    <w:rsid w:val="4A707CCA"/>
    <w:rsid w:val="4A99711D"/>
    <w:rsid w:val="4B0373C2"/>
    <w:rsid w:val="4C0DB8F4"/>
    <w:rsid w:val="4C1BD99C"/>
    <w:rsid w:val="4C617A74"/>
    <w:rsid w:val="4CE0526B"/>
    <w:rsid w:val="4D1B58F0"/>
    <w:rsid w:val="4D9E1862"/>
    <w:rsid w:val="4DB168AC"/>
    <w:rsid w:val="4DE561E7"/>
    <w:rsid w:val="4E008A2D"/>
    <w:rsid w:val="4E3238B4"/>
    <w:rsid w:val="4E4A2A60"/>
    <w:rsid w:val="4E4D5FEF"/>
    <w:rsid w:val="4E648C47"/>
    <w:rsid w:val="4E6E6B80"/>
    <w:rsid w:val="4F249283"/>
    <w:rsid w:val="4F2A953C"/>
    <w:rsid w:val="4F6809CD"/>
    <w:rsid w:val="5042E257"/>
    <w:rsid w:val="50454778"/>
    <w:rsid w:val="50CADF1C"/>
    <w:rsid w:val="51230CEC"/>
    <w:rsid w:val="51535876"/>
    <w:rsid w:val="5196D01A"/>
    <w:rsid w:val="519FF1F2"/>
    <w:rsid w:val="51BCBEF6"/>
    <w:rsid w:val="5291BB08"/>
    <w:rsid w:val="53080B5C"/>
    <w:rsid w:val="533C35F8"/>
    <w:rsid w:val="533FFBEC"/>
    <w:rsid w:val="535949CD"/>
    <w:rsid w:val="5361A2EA"/>
    <w:rsid w:val="5365AB0C"/>
    <w:rsid w:val="5431AD15"/>
    <w:rsid w:val="543BD140"/>
    <w:rsid w:val="550EF259"/>
    <w:rsid w:val="551D1D24"/>
    <w:rsid w:val="552984E6"/>
    <w:rsid w:val="553DC649"/>
    <w:rsid w:val="55BC8B47"/>
    <w:rsid w:val="55D8E3DE"/>
    <w:rsid w:val="55E56BCF"/>
    <w:rsid w:val="55FE2B4B"/>
    <w:rsid w:val="565ACFC7"/>
    <w:rsid w:val="565BA13A"/>
    <w:rsid w:val="568C606C"/>
    <w:rsid w:val="56C4F4A1"/>
    <w:rsid w:val="571AFB84"/>
    <w:rsid w:val="571B878E"/>
    <w:rsid w:val="5747AD84"/>
    <w:rsid w:val="57863F2A"/>
    <w:rsid w:val="587CFB85"/>
    <w:rsid w:val="587DB2A6"/>
    <w:rsid w:val="58A24351"/>
    <w:rsid w:val="5925E05F"/>
    <w:rsid w:val="59652EA0"/>
    <w:rsid w:val="599642E9"/>
    <w:rsid w:val="59A72F0D"/>
    <w:rsid w:val="59F5532D"/>
    <w:rsid w:val="5A681E0E"/>
    <w:rsid w:val="5A6D55BF"/>
    <w:rsid w:val="5B149671"/>
    <w:rsid w:val="5B1988A6"/>
    <w:rsid w:val="5B5A7F4F"/>
    <w:rsid w:val="5BB8DA57"/>
    <w:rsid w:val="5BEA4FC9"/>
    <w:rsid w:val="5BF8CC05"/>
    <w:rsid w:val="5CC69B0E"/>
    <w:rsid w:val="5CCC640C"/>
    <w:rsid w:val="5CE73FB3"/>
    <w:rsid w:val="5CFA1CF5"/>
    <w:rsid w:val="5D12BDC4"/>
    <w:rsid w:val="5D1FDFA6"/>
    <w:rsid w:val="5D8139AA"/>
    <w:rsid w:val="5D8D8A40"/>
    <w:rsid w:val="5EE9F8D2"/>
    <w:rsid w:val="5F6EADCE"/>
    <w:rsid w:val="5FDD80B6"/>
    <w:rsid w:val="60078CC5"/>
    <w:rsid w:val="60972763"/>
    <w:rsid w:val="60D6FC11"/>
    <w:rsid w:val="612873BD"/>
    <w:rsid w:val="61526F02"/>
    <w:rsid w:val="61A46A2E"/>
    <w:rsid w:val="6232B8A8"/>
    <w:rsid w:val="624D53C6"/>
    <w:rsid w:val="6255B63D"/>
    <w:rsid w:val="62D12279"/>
    <w:rsid w:val="63229AD9"/>
    <w:rsid w:val="63488B7A"/>
    <w:rsid w:val="6451881A"/>
    <w:rsid w:val="64A684EC"/>
    <w:rsid w:val="64EA0B1E"/>
    <w:rsid w:val="65CA7030"/>
    <w:rsid w:val="65CFEE63"/>
    <w:rsid w:val="65DEBB5F"/>
    <w:rsid w:val="65E61AA0"/>
    <w:rsid w:val="65E7EB70"/>
    <w:rsid w:val="65FDE76F"/>
    <w:rsid w:val="66032412"/>
    <w:rsid w:val="663A104C"/>
    <w:rsid w:val="663FBC46"/>
    <w:rsid w:val="66472DD8"/>
    <w:rsid w:val="66509FC6"/>
    <w:rsid w:val="66A1DD57"/>
    <w:rsid w:val="671064F6"/>
    <w:rsid w:val="68044D36"/>
    <w:rsid w:val="6836C756"/>
    <w:rsid w:val="68B2EDBC"/>
    <w:rsid w:val="68DF56C0"/>
    <w:rsid w:val="692140BF"/>
    <w:rsid w:val="6944D14E"/>
    <w:rsid w:val="696CA196"/>
    <w:rsid w:val="69DAFE64"/>
    <w:rsid w:val="6A41EAD1"/>
    <w:rsid w:val="6B14A659"/>
    <w:rsid w:val="6B21890F"/>
    <w:rsid w:val="6B2CD912"/>
    <w:rsid w:val="6B49DCC7"/>
    <w:rsid w:val="6B519C03"/>
    <w:rsid w:val="6B5DD403"/>
    <w:rsid w:val="6BB2D100"/>
    <w:rsid w:val="6C135243"/>
    <w:rsid w:val="6C952B1E"/>
    <w:rsid w:val="6CA6FCC5"/>
    <w:rsid w:val="6CB0BA17"/>
    <w:rsid w:val="6D3123BC"/>
    <w:rsid w:val="6D509B1E"/>
    <w:rsid w:val="6E799A18"/>
    <w:rsid w:val="70090275"/>
    <w:rsid w:val="707E7169"/>
    <w:rsid w:val="70AB6886"/>
    <w:rsid w:val="710B1D1D"/>
    <w:rsid w:val="71161BA0"/>
    <w:rsid w:val="7134FE81"/>
    <w:rsid w:val="720875F2"/>
    <w:rsid w:val="721DC7D8"/>
    <w:rsid w:val="72A7CCD5"/>
    <w:rsid w:val="7402A5BC"/>
    <w:rsid w:val="74170300"/>
    <w:rsid w:val="743FFB5A"/>
    <w:rsid w:val="748D2BE5"/>
    <w:rsid w:val="74EBB750"/>
    <w:rsid w:val="75153291"/>
    <w:rsid w:val="7554671F"/>
    <w:rsid w:val="755D5E26"/>
    <w:rsid w:val="75D4B49B"/>
    <w:rsid w:val="76B7F6F0"/>
    <w:rsid w:val="76C6B24D"/>
    <w:rsid w:val="76D39AAC"/>
    <w:rsid w:val="76E9CE05"/>
    <w:rsid w:val="7753C8AD"/>
    <w:rsid w:val="782E29B1"/>
    <w:rsid w:val="7831AA58"/>
    <w:rsid w:val="78E88425"/>
    <w:rsid w:val="79221940"/>
    <w:rsid w:val="7929AF8E"/>
    <w:rsid w:val="793AC34D"/>
    <w:rsid w:val="7990C93D"/>
    <w:rsid w:val="79A782EB"/>
    <w:rsid w:val="79DF15B1"/>
    <w:rsid w:val="7A206171"/>
    <w:rsid w:val="7AECD6CC"/>
    <w:rsid w:val="7AF4C937"/>
    <w:rsid w:val="7B10D3D1"/>
    <w:rsid w:val="7B91390F"/>
    <w:rsid w:val="7BAF4075"/>
    <w:rsid w:val="7BCDFA64"/>
    <w:rsid w:val="7BD65CCC"/>
    <w:rsid w:val="7BE48272"/>
    <w:rsid w:val="7CE56239"/>
    <w:rsid w:val="7D5EE7D7"/>
    <w:rsid w:val="7D8DFF53"/>
    <w:rsid w:val="7DB0C260"/>
    <w:rsid w:val="7DC55384"/>
    <w:rsid w:val="7DEE455B"/>
    <w:rsid w:val="7E082857"/>
    <w:rsid w:val="7F10F2A0"/>
    <w:rsid w:val="7F3BDCAE"/>
    <w:rsid w:val="7F3FFDE3"/>
    <w:rsid w:val="7F506663"/>
    <w:rsid w:val="7F5748A9"/>
    <w:rsid w:val="7F752CE8"/>
    <w:rsid w:val="7FD036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D8BAB"/>
  <w15:chartTrackingRefBased/>
  <w15:docId w15:val="{522FC9EA-250A-415F-9D2B-D6D218C4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7E"/>
    <w:pPr>
      <w:spacing w:before="120" w:after="120" w:line="276" w:lineRule="auto"/>
    </w:pPr>
    <w:rPr>
      <w:rFonts w:ascii="Arial" w:eastAsia="Times New Roman" w:hAnsi="Arial" w:cs="Times New Roman"/>
      <w:color w:val="1E1545"/>
      <w:kern w:val="0"/>
      <w14:ligatures w14:val="none"/>
    </w:rPr>
  </w:style>
  <w:style w:type="paragraph" w:styleId="Heading1">
    <w:name w:val="heading 1"/>
    <w:basedOn w:val="Normal"/>
    <w:next w:val="Normal"/>
    <w:link w:val="Heading1Char"/>
    <w:uiPriority w:val="9"/>
    <w:qFormat/>
    <w:rsid w:val="00654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37E8"/>
    <w:pPr>
      <w:keepNext/>
      <w:keepLines/>
      <w:spacing w:before="240" w:after="80"/>
      <w:outlineLvl w:val="1"/>
    </w:pPr>
    <w:rPr>
      <w:rFonts w:cs="Arial"/>
      <w:b/>
      <w:bCs/>
      <w:sz w:val="40"/>
      <w:szCs w:val="40"/>
      <w:lang w:eastAsia="ko-KR"/>
    </w:rPr>
  </w:style>
  <w:style w:type="paragraph" w:styleId="Heading3">
    <w:name w:val="heading 3"/>
    <w:basedOn w:val="Normal"/>
    <w:next w:val="Normal"/>
    <w:link w:val="Heading3Char"/>
    <w:uiPriority w:val="9"/>
    <w:unhideWhenUsed/>
    <w:qFormat/>
    <w:rsid w:val="00654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37E8"/>
    <w:rPr>
      <w:rFonts w:ascii="Arial" w:eastAsia="Times New Roman" w:hAnsi="Arial" w:cs="Arial"/>
      <w:b/>
      <w:bCs/>
      <w:color w:val="1E1545"/>
      <w:kern w:val="0"/>
      <w:sz w:val="40"/>
      <w:szCs w:val="40"/>
      <w:lang w:eastAsia="ko-KR"/>
      <w14:ligatures w14:val="none"/>
    </w:rPr>
  </w:style>
  <w:style w:type="character" w:customStyle="1" w:styleId="Heading3Char">
    <w:name w:val="Heading 3 Char"/>
    <w:basedOn w:val="DefaultParagraphFont"/>
    <w:link w:val="Heading3"/>
    <w:uiPriority w:val="9"/>
    <w:rsid w:val="00654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47E"/>
    <w:rPr>
      <w:rFonts w:eastAsiaTheme="majorEastAsia" w:cstheme="majorBidi"/>
      <w:color w:val="272727" w:themeColor="text1" w:themeTint="D8"/>
    </w:rPr>
  </w:style>
  <w:style w:type="paragraph" w:styleId="Title">
    <w:name w:val="Title"/>
    <w:basedOn w:val="Normal"/>
    <w:next w:val="Normal"/>
    <w:link w:val="TitleChar"/>
    <w:uiPriority w:val="10"/>
    <w:qFormat/>
    <w:rsid w:val="00654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47E"/>
    <w:pPr>
      <w:spacing w:before="160"/>
      <w:jc w:val="center"/>
    </w:pPr>
    <w:rPr>
      <w:i/>
      <w:iCs/>
      <w:color w:val="404040" w:themeColor="text1" w:themeTint="BF"/>
    </w:rPr>
  </w:style>
  <w:style w:type="character" w:customStyle="1" w:styleId="QuoteChar">
    <w:name w:val="Quote Char"/>
    <w:basedOn w:val="DefaultParagraphFont"/>
    <w:link w:val="Quote"/>
    <w:uiPriority w:val="29"/>
    <w:rsid w:val="0065447E"/>
    <w:rPr>
      <w:i/>
      <w:iCs/>
      <w:color w:val="404040" w:themeColor="text1" w:themeTint="BF"/>
    </w:rPr>
  </w:style>
  <w:style w:type="paragraph" w:styleId="ListParagraph">
    <w:name w:val="List Paragraph"/>
    <w:aliases w:val="#List Paragraph,Recommendation,List Paragraph1,List Paragraph11,L,Bullet point,Body text,Bullet Point,Bulletr List Paragraph,Content descriptions,FooterText,List Bullet 1,List Paragraph2,List Paragraph21,Listeafsnit1,NFP GP Bulleted List"/>
    <w:basedOn w:val="Normal"/>
    <w:link w:val="ListParagraphChar"/>
    <w:uiPriority w:val="34"/>
    <w:qFormat/>
    <w:rsid w:val="0065447E"/>
    <w:pPr>
      <w:ind w:left="720"/>
      <w:contextualSpacing/>
    </w:pPr>
  </w:style>
  <w:style w:type="character" w:styleId="IntenseEmphasis">
    <w:name w:val="Intense Emphasis"/>
    <w:basedOn w:val="DefaultParagraphFont"/>
    <w:uiPriority w:val="21"/>
    <w:qFormat/>
    <w:rsid w:val="0065447E"/>
    <w:rPr>
      <w:i/>
      <w:iCs/>
      <w:color w:val="0F4761" w:themeColor="accent1" w:themeShade="BF"/>
    </w:rPr>
  </w:style>
  <w:style w:type="paragraph" w:styleId="IntenseQuote">
    <w:name w:val="Intense Quote"/>
    <w:basedOn w:val="Normal"/>
    <w:next w:val="Normal"/>
    <w:link w:val="IntenseQuoteChar"/>
    <w:uiPriority w:val="30"/>
    <w:qFormat/>
    <w:rsid w:val="00654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47E"/>
    <w:rPr>
      <w:i/>
      <w:iCs/>
      <w:color w:val="0F4761" w:themeColor="accent1" w:themeShade="BF"/>
    </w:rPr>
  </w:style>
  <w:style w:type="character" w:styleId="IntenseReference">
    <w:name w:val="Intense Reference"/>
    <w:basedOn w:val="DefaultParagraphFont"/>
    <w:uiPriority w:val="32"/>
    <w:qFormat/>
    <w:rsid w:val="0065447E"/>
    <w:rPr>
      <w:b/>
      <w:bCs/>
      <w:smallCaps/>
      <w:color w:val="0F4761" w:themeColor="accent1" w:themeShade="BF"/>
      <w:spacing w:val="5"/>
    </w:rPr>
  </w:style>
  <w:style w:type="paragraph" w:styleId="Header">
    <w:name w:val="header"/>
    <w:basedOn w:val="Normal"/>
    <w:link w:val="HeaderChar"/>
    <w:uiPriority w:val="99"/>
    <w:unhideWhenUsed/>
    <w:rsid w:val="00654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47E"/>
    <w:rPr>
      <w:rFonts w:ascii="Arial" w:eastAsia="Times New Roman" w:hAnsi="Arial" w:cs="Times New Roman"/>
      <w:color w:val="1E1545"/>
      <w:kern w:val="0"/>
      <w14:ligatures w14:val="none"/>
    </w:rPr>
  </w:style>
  <w:style w:type="character" w:styleId="Hyperlink">
    <w:name w:val="Hyperlink"/>
    <w:basedOn w:val="DefaultParagraphFont"/>
    <w:uiPriority w:val="99"/>
    <w:unhideWhenUsed/>
    <w:rsid w:val="0065447E"/>
    <w:rPr>
      <w:color w:val="467886" w:themeColor="hyperlink"/>
      <w:u w:val="single"/>
    </w:rPr>
  </w:style>
  <w:style w:type="character" w:styleId="CommentReference">
    <w:name w:val="annotation reference"/>
    <w:basedOn w:val="DefaultParagraphFont"/>
    <w:uiPriority w:val="99"/>
    <w:semiHidden/>
    <w:unhideWhenUsed/>
    <w:rsid w:val="0065447E"/>
    <w:rPr>
      <w:sz w:val="16"/>
      <w:szCs w:val="16"/>
    </w:rPr>
  </w:style>
  <w:style w:type="paragraph" w:styleId="CommentText">
    <w:name w:val="annotation text"/>
    <w:basedOn w:val="Normal"/>
    <w:link w:val="CommentTextChar"/>
    <w:uiPriority w:val="99"/>
    <w:unhideWhenUsed/>
    <w:rsid w:val="0065447E"/>
    <w:pPr>
      <w:spacing w:line="240" w:lineRule="auto"/>
    </w:pPr>
    <w:rPr>
      <w:sz w:val="20"/>
      <w:szCs w:val="20"/>
    </w:rPr>
  </w:style>
  <w:style w:type="character" w:customStyle="1" w:styleId="CommentTextChar">
    <w:name w:val="Comment Text Char"/>
    <w:basedOn w:val="DefaultParagraphFont"/>
    <w:link w:val="CommentText"/>
    <w:uiPriority w:val="99"/>
    <w:rsid w:val="0065447E"/>
    <w:rPr>
      <w:rFonts w:ascii="Arial" w:eastAsia="Times New Roman" w:hAnsi="Arial" w:cs="Times New Roman"/>
      <w:color w:val="1E1545"/>
      <w:kern w:val="0"/>
      <w:sz w:val="20"/>
      <w:szCs w:val="20"/>
      <w14:ligatures w14:val="none"/>
    </w:rPr>
  </w:style>
  <w:style w:type="paragraph" w:styleId="TOC3">
    <w:name w:val="toc 3"/>
    <w:basedOn w:val="Normal"/>
    <w:next w:val="Normal"/>
    <w:autoRedefine/>
    <w:uiPriority w:val="39"/>
    <w:unhideWhenUsed/>
    <w:rsid w:val="0065447E"/>
    <w:pPr>
      <w:tabs>
        <w:tab w:val="right" w:leader="dot" w:pos="9016"/>
      </w:tabs>
      <w:spacing w:after="100"/>
      <w:ind w:left="480"/>
    </w:pPr>
  </w:style>
  <w:style w:type="paragraph" w:styleId="TOC2">
    <w:name w:val="toc 2"/>
    <w:basedOn w:val="Normal"/>
    <w:next w:val="Normal"/>
    <w:autoRedefine/>
    <w:uiPriority w:val="39"/>
    <w:unhideWhenUsed/>
    <w:rsid w:val="0065447E"/>
    <w:pPr>
      <w:tabs>
        <w:tab w:val="right" w:leader="dot" w:pos="9912"/>
      </w:tabs>
      <w:spacing w:after="100"/>
      <w:ind w:left="240"/>
      <w:outlineLvl w:val="1"/>
    </w:pPr>
  </w:style>
  <w:style w:type="paragraph" w:styleId="Footer">
    <w:name w:val="footer"/>
    <w:basedOn w:val="Normal"/>
    <w:link w:val="FooterChar"/>
    <w:uiPriority w:val="99"/>
    <w:unhideWhenUsed/>
    <w:rsid w:val="006544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5447E"/>
    <w:rPr>
      <w:rFonts w:ascii="Arial" w:eastAsia="Times New Roman" w:hAnsi="Arial" w:cs="Times New Roman"/>
      <w:color w:val="1E1545"/>
      <w:kern w:val="0"/>
      <w14:ligatures w14:val="none"/>
    </w:rPr>
  </w:style>
  <w:style w:type="paragraph" w:styleId="TOC1">
    <w:name w:val="toc 1"/>
    <w:basedOn w:val="Normal"/>
    <w:next w:val="Normal"/>
    <w:autoRedefine/>
    <w:uiPriority w:val="39"/>
    <w:unhideWhenUsed/>
    <w:rsid w:val="0065447E"/>
    <w:pPr>
      <w:tabs>
        <w:tab w:val="right" w:leader="dot" w:pos="9912"/>
      </w:tabs>
      <w:spacing w:after="100"/>
    </w:pPr>
  </w:style>
  <w:style w:type="character" w:styleId="Mention">
    <w:name w:val="Mention"/>
    <w:basedOn w:val="DefaultParagraphFont"/>
    <w:uiPriority w:val="99"/>
    <w:unhideWhenUsed/>
    <w:rsid w:val="0065447E"/>
    <w:rPr>
      <w:color w:val="2B579A"/>
      <w:shd w:val="clear" w:color="auto" w:fill="E6E6E6"/>
    </w:rPr>
  </w:style>
  <w:style w:type="character" w:customStyle="1" w:styleId="ListParagraphChar">
    <w:name w:val="List Paragraph Char"/>
    <w:aliases w:val="#List Paragraph Char,Recommendation Char,List Paragraph1 Char,List Paragraph11 Char,L Char,Bullet point Char,Body text Char,Bullet Point Char,Bulletr List Paragraph Char,Content descriptions Char,FooterText Char,List Bullet 1 Char"/>
    <w:basedOn w:val="DefaultParagraphFont"/>
    <w:link w:val="ListParagraph"/>
    <w:uiPriority w:val="34"/>
    <w:qFormat/>
    <w:rsid w:val="0065447E"/>
  </w:style>
  <w:style w:type="paragraph" w:styleId="CommentSubject">
    <w:name w:val="annotation subject"/>
    <w:basedOn w:val="CommentText"/>
    <w:next w:val="CommentText"/>
    <w:link w:val="CommentSubjectChar"/>
    <w:uiPriority w:val="99"/>
    <w:semiHidden/>
    <w:unhideWhenUsed/>
    <w:rsid w:val="00A82252"/>
    <w:rPr>
      <w:b/>
      <w:bCs/>
    </w:rPr>
  </w:style>
  <w:style w:type="character" w:customStyle="1" w:styleId="CommentSubjectChar">
    <w:name w:val="Comment Subject Char"/>
    <w:basedOn w:val="CommentTextChar"/>
    <w:link w:val="CommentSubject"/>
    <w:uiPriority w:val="99"/>
    <w:semiHidden/>
    <w:rsid w:val="00A82252"/>
    <w:rPr>
      <w:rFonts w:ascii="Arial" w:eastAsia="Times New Roman" w:hAnsi="Arial" w:cs="Times New Roman"/>
      <w:b/>
      <w:bCs/>
      <w:color w:val="1E1545"/>
      <w:kern w:val="0"/>
      <w:sz w:val="20"/>
      <w:szCs w:val="20"/>
      <w14:ligatures w14:val="none"/>
    </w:rPr>
  </w:style>
  <w:style w:type="paragraph" w:styleId="Revision">
    <w:name w:val="Revision"/>
    <w:hidden/>
    <w:uiPriority w:val="99"/>
    <w:semiHidden/>
    <w:rsid w:val="00F450F4"/>
    <w:pPr>
      <w:spacing w:after="0" w:line="240" w:lineRule="auto"/>
    </w:pPr>
    <w:rPr>
      <w:rFonts w:ascii="Arial" w:eastAsia="Times New Roman" w:hAnsi="Arial" w:cs="Times New Roman"/>
      <w:color w:val="1E1545"/>
      <w:kern w:val="0"/>
      <w14:ligatures w14:val="none"/>
    </w:rPr>
  </w:style>
  <w:style w:type="paragraph" w:styleId="TOCHeading">
    <w:name w:val="TOC Heading"/>
    <w:basedOn w:val="Heading1"/>
    <w:next w:val="Normal"/>
    <w:uiPriority w:val="39"/>
    <w:unhideWhenUsed/>
    <w:qFormat/>
    <w:rsid w:val="007412D9"/>
    <w:pPr>
      <w:spacing w:before="240" w:after="0" w:line="259" w:lineRule="auto"/>
      <w:outlineLvl w:val="9"/>
    </w:pPr>
    <w:rPr>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 xmlns="3e8600df-d0b0-4bf8-9919-75fbfdc08afc">OTHER</Program>
    <Rusrtcleared xmlns="3e8600df-d0b0-4bf8-9919-75fbfdc08afc">Cleared</Rusrtcleared>
    <Status xmlns="3e8600df-d0b0-4bf8-9919-75fbfdc08afc">Approved</Status>
    <EL2cleared xmlns="3e8600df-d0b0-4bf8-9919-75fbfdc08afc">Yes</EL2cleared>
    <FAS_x0020_cleared xmlns="3e8600df-d0b0-4bf8-9919-75fbfdc08afc">N/A</FAS_x0020_cleared>
    <lcf76f155ced4ddcb4097134ff3c332f xmlns="3e8600df-d0b0-4bf8-9919-75fbfdc08afc">
      <Terms xmlns="http://schemas.microsoft.com/office/infopath/2007/PartnerControls"/>
    </lcf76f155ced4ddcb4097134ff3c332f>
    <TaxCatchAll xmlns="b460321b-948a-465f-b38c-9a30c8f89503" xsi:nil="true"/>
    <Comment xmlns="3e8600df-d0b0-4bf8-9919-75fbfdc08a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32" ma:contentTypeDescription="Create a new document." ma:contentTypeScope="" ma:versionID="e56e65c1b98e91e003434cbfb1d80102">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ce2e81b6193f5ff123addacddc8cc51e"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Comment" ma:index="27"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21b2af73-0ffd-4169-8879-5e97ea4a3dec}" ma:internalName="TaxCatchAll" ma:showField="CatchAllData" ma:web="b460321b-948a-465f-b38c-9a30c8f89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2C72B-2DEF-4A14-A359-1322E96933CC}">
  <ds:schemaRefs>
    <ds:schemaRef ds:uri="http://schemas.openxmlformats.org/officeDocument/2006/bibliography"/>
  </ds:schemaRefs>
</ds:datastoreItem>
</file>

<file path=customXml/itemProps2.xml><?xml version="1.0" encoding="utf-8"?>
<ds:datastoreItem xmlns:ds="http://schemas.openxmlformats.org/officeDocument/2006/customXml" ds:itemID="{3CB8EBAF-AF09-4867-A445-1BD71EE9786A}">
  <ds:schemaRefs>
    <ds:schemaRef ds:uri="http://schemas.microsoft.com/sharepoint/v3/contenttype/forms"/>
  </ds:schemaRefs>
</ds:datastoreItem>
</file>

<file path=customXml/itemProps3.xml><?xml version="1.0" encoding="utf-8"?>
<ds:datastoreItem xmlns:ds="http://schemas.openxmlformats.org/officeDocument/2006/customXml" ds:itemID="{07978944-657A-4C0C-89B4-8D52D12533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460321b-948a-465f-b38c-9a30c8f89503"/>
    <ds:schemaRef ds:uri="http://purl.org/dc/terms/"/>
    <ds:schemaRef ds:uri="http://schemas.openxmlformats.org/package/2006/metadata/core-properties"/>
    <ds:schemaRef ds:uri="3e8600df-d0b0-4bf8-9919-75fbfdc08afc"/>
    <ds:schemaRef ds:uri="http://www.w3.org/XML/1998/namespace"/>
    <ds:schemaRef ds:uri="http://purl.org/dc/dcmitype/"/>
  </ds:schemaRefs>
</ds:datastoreItem>
</file>

<file path=customXml/itemProps4.xml><?xml version="1.0" encoding="utf-8"?>
<ds:datastoreItem xmlns:ds="http://schemas.openxmlformats.org/officeDocument/2006/customXml" ds:itemID="{DBDD6D3A-537D-435D-B3C2-53536878D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TRYON, Allison</dc:creator>
  <cp:keywords/>
  <dc:description/>
  <cp:lastModifiedBy>TRYON, Allison</cp:lastModifiedBy>
  <cp:revision>2</cp:revision>
  <dcterms:created xsi:type="dcterms:W3CDTF">2025-06-26T07:19:00Z</dcterms:created>
  <dcterms:modified xsi:type="dcterms:W3CDTF">2025-06-26T07:19:00Z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0x010100611EAD76948A2A43A0E0728352D3F26F</vt:lpwstr>
  </property>
  <property fmtid="{D5CDD505-2E9C-101B-9397-08002B2CF9AE}" pid="3" name="MediaServiceImageTags">
    <vt:lpwstr/>
  </property>
</Properties>
</file>