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C11A4" w14:textId="115B5FC5" w:rsidR="008A3DCF" w:rsidRPr="00D47AE8" w:rsidRDefault="00000000" w:rsidP="00690E26">
      <w:pPr>
        <w:pStyle w:val="Heading1"/>
        <w:bidi/>
        <w:spacing w:before="3120" w:line="360" w:lineRule="auto"/>
        <w:rPr>
          <w:i/>
          <w:iCs/>
        </w:rPr>
      </w:pPr>
      <w:r>
        <w:rPr>
          <w:rtl/>
          <w:lang w:val="fa"/>
        </w:rPr>
        <w:t xml:space="preserve">درباره </w:t>
      </w:r>
      <w:r w:rsidRPr="00E82EDB">
        <w:rPr>
          <w:i/>
          <w:iCs/>
          <w:rtl/>
          <w:lang w:val="fa"/>
        </w:rPr>
        <w:t xml:space="preserve">قانون مراقبت از سالمندان </w:t>
      </w:r>
      <w:r w:rsidR="001A70A7">
        <w:rPr>
          <w:rFonts w:hint="cs"/>
          <w:i/>
          <w:iCs/>
          <w:rtl/>
          <w:lang w:val="fa"/>
        </w:rPr>
        <w:t>2024</w:t>
      </w:r>
    </w:p>
    <w:p w14:paraId="5ADD6FC8" w14:textId="7D94579D" w:rsidR="00EE159A" w:rsidRPr="00113637" w:rsidRDefault="00C42552" w:rsidP="00EE159A">
      <w:pPr>
        <w:bidi/>
        <w:rPr>
          <w:rFonts w:eastAsiaTheme="majorEastAsia" w:cs="Arial"/>
          <w:b/>
          <w:bCs/>
          <w:i/>
          <w:iCs/>
          <w:color w:val="1E1544" w:themeColor="text1"/>
          <w:sz w:val="60"/>
          <w:szCs w:val="60"/>
        </w:rPr>
      </w:pPr>
      <w:r>
        <w:rPr>
          <w:rFonts w:eastAsiaTheme="majorEastAsia" w:cs="Arial"/>
          <w:b/>
          <w:bCs/>
          <w:color w:val="1E1544" w:themeColor="text1"/>
          <w:sz w:val="60"/>
          <w:szCs w:val="60"/>
        </w:rPr>
        <w:t xml:space="preserve">About the </w:t>
      </w:r>
      <w:r w:rsidRPr="00C42552">
        <w:rPr>
          <w:rFonts w:eastAsiaTheme="majorEastAsia" w:cs="Arial"/>
          <w:b/>
          <w:bCs/>
          <w:i/>
          <w:iCs/>
          <w:color w:val="1E1544" w:themeColor="text1"/>
          <w:sz w:val="60"/>
          <w:szCs w:val="60"/>
        </w:rPr>
        <w:t xml:space="preserve">Aged Care Act </w:t>
      </w:r>
      <w:r w:rsidRPr="00113637">
        <w:rPr>
          <w:rFonts w:eastAsiaTheme="majorEastAsia" w:cs="Arial"/>
          <w:b/>
          <w:bCs/>
          <w:i/>
          <w:iCs/>
          <w:color w:val="1E1544" w:themeColor="text1"/>
          <w:sz w:val="60"/>
          <w:szCs w:val="60"/>
        </w:rPr>
        <w:t>2024</w:t>
      </w:r>
    </w:p>
    <w:p w14:paraId="7C163620" w14:textId="5AFFF2C2" w:rsidR="00677BC9" w:rsidRPr="00113637" w:rsidRDefault="00000000" w:rsidP="00677BC9">
      <w:pPr>
        <w:pStyle w:val="Introduction"/>
        <w:bidi/>
      </w:pPr>
      <w:bookmarkStart w:id="0" w:name="_Hlk163461193"/>
      <w:r w:rsidRPr="00113637">
        <w:rPr>
          <w:rtl/>
          <w:lang w:val="fa"/>
        </w:rPr>
        <w:t xml:space="preserve">قانون جدید مراقبت از سالمندان از تاریخ </w:t>
      </w:r>
      <w:r w:rsidR="001A70A7">
        <w:rPr>
          <w:rFonts w:hint="cs"/>
          <w:rtl/>
          <w:lang w:val="fa"/>
        </w:rPr>
        <w:t>1</w:t>
      </w:r>
      <w:r w:rsidRPr="00113637">
        <w:rPr>
          <w:rtl/>
          <w:lang w:val="fa"/>
        </w:rPr>
        <w:t xml:space="preserve"> </w:t>
      </w:r>
      <w:r w:rsidR="00DA7A13" w:rsidRPr="00113637">
        <w:rPr>
          <w:rFonts w:hint="cs"/>
          <w:rtl/>
          <w:lang w:val="fa"/>
        </w:rPr>
        <w:t>نوامبر</w:t>
      </w:r>
      <w:r w:rsidR="00DA7A13" w:rsidRPr="00113637">
        <w:rPr>
          <w:rtl/>
          <w:lang w:val="fa"/>
        </w:rPr>
        <w:t xml:space="preserve"> </w:t>
      </w:r>
      <w:r w:rsidR="001A70A7">
        <w:rPr>
          <w:rFonts w:hint="cs"/>
          <w:rtl/>
          <w:lang w:val="fa"/>
        </w:rPr>
        <w:t>2025</w:t>
      </w:r>
      <w:r w:rsidRPr="00113637">
        <w:rPr>
          <w:rtl/>
          <w:lang w:val="fa"/>
        </w:rPr>
        <w:t xml:space="preserve"> اجرایی خواهد شد. این قانون اصلی‌ترین قانونی است که نحوه عملکرد سیستم مراقبت از سالمندان را تعیین می‌ کند. این برگه اطلاعات، خلاصه‌ای از هر فصل قانون را ارائه می‌دهد و توضیح می‌ دهد که دولت استرالیا برای پشتیبانی از این تغییرات اکنون و در آینده چه اقداماتی انجام می‌دهد. </w:t>
      </w:r>
    </w:p>
    <w:p w14:paraId="7B276E18" w14:textId="77777777" w:rsidR="00DD3603" w:rsidRPr="00113637" w:rsidRDefault="00000000" w:rsidP="00677BC9">
      <w:pPr>
        <w:pStyle w:val="Heading2"/>
        <w:bidi/>
      </w:pPr>
      <w:bookmarkStart w:id="1" w:name="_Hlk163461203"/>
      <w:bookmarkEnd w:id="0"/>
      <w:r w:rsidRPr="00113637">
        <w:rPr>
          <w:rtl/>
          <w:lang w:val="fa"/>
        </w:rPr>
        <w:t>پیش‌ زمینه قانون جدید</w:t>
      </w:r>
    </w:p>
    <w:p w14:paraId="32B79451" w14:textId="3ABBEAFC" w:rsidR="00DD3603" w:rsidRPr="00113637" w:rsidRDefault="00DD3603" w:rsidP="00DD3603">
      <w:pPr>
        <w:bidi/>
        <w:rPr>
          <w:color w:val="1E1544" w:themeColor="text1"/>
        </w:rPr>
      </w:pPr>
      <w:hyperlink r:id="rId11">
        <w:proofErr w:type="spellStart"/>
        <w:r w:rsidRPr="00113637">
          <w:rPr>
            <w:rStyle w:val="Hyperlink"/>
            <w:color w:val="0070C0"/>
            <w:rtl/>
            <w:lang w:val="fa"/>
          </w:rPr>
          <w:t>Royal</w:t>
        </w:r>
        <w:proofErr w:type="spellEnd"/>
        <w:r w:rsidRPr="00113637">
          <w:rPr>
            <w:rStyle w:val="Hyperlink"/>
            <w:color w:val="0070C0"/>
            <w:rtl/>
            <w:lang w:val="fa"/>
          </w:rPr>
          <w:t xml:space="preserve"> </w:t>
        </w:r>
        <w:proofErr w:type="spellStart"/>
        <w:r w:rsidRPr="00113637">
          <w:rPr>
            <w:rStyle w:val="Hyperlink"/>
            <w:color w:val="0070C0"/>
            <w:rtl/>
            <w:lang w:val="fa"/>
          </w:rPr>
          <w:t>Commission</w:t>
        </w:r>
        <w:proofErr w:type="spellEnd"/>
        <w:r w:rsidRPr="00113637">
          <w:rPr>
            <w:rStyle w:val="Hyperlink"/>
            <w:color w:val="0070C0"/>
            <w:rtl/>
            <w:lang w:val="fa"/>
          </w:rPr>
          <w:t xml:space="preserve"> </w:t>
        </w:r>
        <w:proofErr w:type="spellStart"/>
        <w:r w:rsidRPr="00113637">
          <w:rPr>
            <w:rStyle w:val="Hyperlink"/>
            <w:color w:val="0070C0"/>
            <w:rtl/>
            <w:lang w:val="fa"/>
          </w:rPr>
          <w:t>into</w:t>
        </w:r>
        <w:proofErr w:type="spellEnd"/>
        <w:r w:rsidRPr="00113637">
          <w:rPr>
            <w:rStyle w:val="Hyperlink"/>
            <w:color w:val="0070C0"/>
            <w:rtl/>
            <w:lang w:val="fa"/>
          </w:rPr>
          <w:t xml:space="preserve"> </w:t>
        </w:r>
        <w:proofErr w:type="spellStart"/>
        <w:r w:rsidRPr="00113637">
          <w:rPr>
            <w:rStyle w:val="Hyperlink"/>
            <w:color w:val="0070C0"/>
            <w:rtl/>
            <w:lang w:val="fa"/>
          </w:rPr>
          <w:t>Aged</w:t>
        </w:r>
        <w:proofErr w:type="spellEnd"/>
        <w:r w:rsidRPr="00113637">
          <w:rPr>
            <w:rStyle w:val="Hyperlink"/>
            <w:color w:val="0070C0"/>
            <w:rtl/>
            <w:lang w:val="fa"/>
          </w:rPr>
          <w:t xml:space="preserve"> </w:t>
        </w:r>
        <w:proofErr w:type="spellStart"/>
        <w:r w:rsidRPr="00113637">
          <w:rPr>
            <w:rStyle w:val="Hyperlink"/>
            <w:color w:val="0070C0"/>
            <w:rtl/>
            <w:lang w:val="fa"/>
          </w:rPr>
          <w:t>Care</w:t>
        </w:r>
        <w:proofErr w:type="spellEnd"/>
        <w:r w:rsidRPr="00113637">
          <w:rPr>
            <w:rStyle w:val="Hyperlink"/>
            <w:color w:val="0070C0"/>
            <w:rtl/>
            <w:lang w:val="fa"/>
          </w:rPr>
          <w:t xml:space="preserve"> </w:t>
        </w:r>
        <w:proofErr w:type="spellStart"/>
        <w:r w:rsidRPr="00113637">
          <w:rPr>
            <w:rStyle w:val="Hyperlink"/>
            <w:color w:val="0070C0"/>
            <w:rtl/>
            <w:lang w:val="fa"/>
          </w:rPr>
          <w:t>Quality</w:t>
        </w:r>
        <w:proofErr w:type="spellEnd"/>
        <w:r w:rsidRPr="00113637">
          <w:rPr>
            <w:rStyle w:val="Hyperlink"/>
            <w:color w:val="0070C0"/>
            <w:rtl/>
            <w:lang w:val="fa"/>
          </w:rPr>
          <w:t xml:space="preserve"> </w:t>
        </w:r>
        <w:proofErr w:type="spellStart"/>
        <w:r w:rsidRPr="00113637">
          <w:rPr>
            <w:rStyle w:val="Hyperlink"/>
            <w:color w:val="0070C0"/>
            <w:rtl/>
            <w:lang w:val="fa"/>
          </w:rPr>
          <w:t>and</w:t>
        </w:r>
        <w:proofErr w:type="spellEnd"/>
        <w:r w:rsidRPr="00113637">
          <w:rPr>
            <w:rStyle w:val="Hyperlink"/>
            <w:color w:val="0070C0"/>
            <w:rtl/>
            <w:lang w:val="fa"/>
          </w:rPr>
          <w:t xml:space="preserve"> </w:t>
        </w:r>
        <w:proofErr w:type="spellStart"/>
        <w:r w:rsidRPr="00113637">
          <w:rPr>
            <w:rStyle w:val="Hyperlink"/>
            <w:color w:val="0070C0"/>
            <w:rtl/>
            <w:lang w:val="fa"/>
          </w:rPr>
          <w:t>Safety</w:t>
        </w:r>
        <w:proofErr w:type="spellEnd"/>
      </w:hyperlink>
      <w:r w:rsidR="009A3DB6">
        <w:rPr>
          <w:rFonts w:hint="cs"/>
          <w:rtl/>
        </w:rPr>
        <w:t xml:space="preserve"> </w:t>
      </w:r>
      <w:r w:rsidR="009A3DB6" w:rsidRPr="00113637">
        <w:rPr>
          <w:color w:val="1E1544" w:themeColor="text1"/>
          <w:rtl/>
          <w:lang w:val="fa"/>
        </w:rPr>
        <w:t>(</w:t>
      </w:r>
      <w:proofErr w:type="spellStart"/>
      <w:r w:rsidR="009A3DB6" w:rsidRPr="00113637">
        <w:rPr>
          <w:color w:val="1E1544" w:themeColor="text1"/>
          <w:rtl/>
          <w:lang w:val="fa"/>
        </w:rPr>
        <w:t>Royal</w:t>
      </w:r>
      <w:proofErr w:type="spellEnd"/>
      <w:r w:rsidR="009A3DB6" w:rsidRPr="00113637">
        <w:rPr>
          <w:color w:val="1E1544" w:themeColor="text1"/>
          <w:rtl/>
          <w:lang w:val="fa"/>
        </w:rPr>
        <w:t xml:space="preserve"> </w:t>
      </w:r>
      <w:proofErr w:type="spellStart"/>
      <w:r w:rsidR="009A3DB6" w:rsidRPr="00113637">
        <w:rPr>
          <w:color w:val="1E1544" w:themeColor="text1"/>
          <w:rtl/>
          <w:lang w:val="fa"/>
        </w:rPr>
        <w:t>Commission</w:t>
      </w:r>
      <w:proofErr w:type="spellEnd"/>
      <w:r w:rsidR="009A3DB6">
        <w:rPr>
          <w:rFonts w:hint="cs"/>
          <w:color w:val="1E1544" w:themeColor="text1"/>
          <w:rtl/>
          <w:lang w:val="fa"/>
        </w:rPr>
        <w:t>)</w:t>
      </w:r>
      <w:r w:rsidR="00DA7A13" w:rsidRPr="00113637">
        <w:t>]</w:t>
      </w:r>
      <w:r w:rsidR="00C42552" w:rsidRPr="00DA2EE1">
        <w:rPr>
          <w:rStyle w:val="Hyperlink"/>
          <w:color w:val="0070C0"/>
          <w:u w:val="none"/>
        </w:rPr>
        <w:t xml:space="preserve"> </w:t>
      </w:r>
      <w:proofErr w:type="spellStart"/>
      <w:r w:rsidR="00000000" w:rsidRPr="00113637">
        <w:rPr>
          <w:color w:val="1E1544" w:themeColor="text1"/>
          <w:rtl/>
          <w:lang w:val="fa"/>
        </w:rPr>
        <w:t>کمیسیون</w:t>
      </w:r>
      <w:proofErr w:type="spellEnd"/>
      <w:r w:rsidR="00000000" w:rsidRPr="00113637">
        <w:rPr>
          <w:color w:val="1E1544" w:themeColor="text1"/>
          <w:rtl/>
          <w:lang w:val="fa"/>
        </w:rPr>
        <w:t xml:space="preserve"> </w:t>
      </w:r>
      <w:proofErr w:type="spellStart"/>
      <w:r w:rsidR="00000000" w:rsidRPr="00113637">
        <w:rPr>
          <w:color w:val="1E1544" w:themeColor="text1"/>
          <w:rtl/>
          <w:lang w:val="fa"/>
        </w:rPr>
        <w:t>سلطنتی</w:t>
      </w:r>
      <w:proofErr w:type="spellEnd"/>
      <w:r w:rsidR="00000000" w:rsidRPr="00113637">
        <w:rPr>
          <w:color w:val="1E1544" w:themeColor="text1"/>
          <w:rtl/>
          <w:lang w:val="fa"/>
        </w:rPr>
        <w:t xml:space="preserve"> </w:t>
      </w:r>
      <w:proofErr w:type="spellStart"/>
      <w:r w:rsidR="00000000" w:rsidRPr="00113637">
        <w:rPr>
          <w:color w:val="1E1544" w:themeColor="text1"/>
          <w:rtl/>
          <w:lang w:val="fa"/>
        </w:rPr>
        <w:t>کیفیت</w:t>
      </w:r>
      <w:proofErr w:type="spellEnd"/>
      <w:r w:rsidR="00000000" w:rsidRPr="00113637">
        <w:rPr>
          <w:color w:val="1E1544" w:themeColor="text1"/>
          <w:rtl/>
          <w:lang w:val="fa"/>
        </w:rPr>
        <w:t xml:space="preserve"> </w:t>
      </w:r>
      <w:proofErr w:type="gramStart"/>
      <w:r w:rsidR="00000000" w:rsidRPr="00113637">
        <w:rPr>
          <w:color w:val="1E1544" w:themeColor="text1"/>
          <w:rtl/>
          <w:lang w:val="fa"/>
        </w:rPr>
        <w:t xml:space="preserve">و </w:t>
      </w:r>
      <w:proofErr w:type="spellStart"/>
      <w:r w:rsidR="00000000" w:rsidRPr="00113637">
        <w:rPr>
          <w:color w:val="1E1544" w:themeColor="text1"/>
          <w:rtl/>
          <w:lang w:val="fa"/>
        </w:rPr>
        <w:t>ایمنی</w:t>
      </w:r>
      <w:proofErr w:type="spellEnd"/>
      <w:proofErr w:type="gramEnd"/>
      <w:r w:rsidR="00000000" w:rsidRPr="00113637">
        <w:rPr>
          <w:color w:val="1E1544" w:themeColor="text1"/>
          <w:rtl/>
          <w:lang w:val="fa"/>
        </w:rPr>
        <w:t xml:space="preserve"> </w:t>
      </w:r>
      <w:proofErr w:type="spellStart"/>
      <w:r w:rsidR="00000000" w:rsidRPr="00113637">
        <w:rPr>
          <w:color w:val="1E1544" w:themeColor="text1"/>
          <w:rtl/>
          <w:lang w:val="fa"/>
        </w:rPr>
        <w:t>درمراقبت</w:t>
      </w:r>
      <w:proofErr w:type="spellEnd"/>
      <w:r w:rsidR="00000000" w:rsidRPr="00113637">
        <w:rPr>
          <w:color w:val="1E1544" w:themeColor="text1"/>
          <w:rtl/>
          <w:lang w:val="fa"/>
        </w:rPr>
        <w:t xml:space="preserve"> از </w:t>
      </w:r>
      <w:proofErr w:type="spellStart"/>
      <w:proofErr w:type="gramStart"/>
      <w:r w:rsidR="00000000" w:rsidRPr="00113637">
        <w:rPr>
          <w:color w:val="1E1544" w:themeColor="text1"/>
          <w:rtl/>
          <w:lang w:val="fa"/>
        </w:rPr>
        <w:t>سالمندان</w:t>
      </w:r>
      <w:proofErr w:type="spellEnd"/>
      <w:r w:rsidR="00DA7A13" w:rsidRPr="00113637">
        <w:rPr>
          <w:color w:val="1E1544" w:themeColor="text1"/>
        </w:rPr>
        <w:t>[</w:t>
      </w:r>
      <w:r w:rsidR="00000000" w:rsidRPr="00113637">
        <w:rPr>
          <w:color w:val="1E1544" w:themeColor="text1"/>
          <w:rtl/>
          <w:lang w:val="fa"/>
        </w:rPr>
        <w:t xml:space="preserve"> در</w:t>
      </w:r>
      <w:proofErr w:type="gramEnd"/>
      <w:r w:rsidR="00000000" w:rsidRPr="00113637">
        <w:rPr>
          <w:color w:val="1E1544" w:themeColor="text1"/>
          <w:rtl/>
          <w:lang w:val="fa"/>
        </w:rPr>
        <w:t xml:space="preserve"> ماه </w:t>
      </w:r>
      <w:proofErr w:type="spellStart"/>
      <w:r w:rsidR="00000000" w:rsidRPr="00113637">
        <w:rPr>
          <w:color w:val="1E1544" w:themeColor="text1"/>
          <w:rtl/>
          <w:lang w:val="fa"/>
        </w:rPr>
        <w:t>مارچ</w:t>
      </w:r>
      <w:proofErr w:type="spellEnd"/>
      <w:r w:rsidR="00000000" w:rsidRPr="00113637">
        <w:rPr>
          <w:color w:val="1E1544" w:themeColor="text1"/>
          <w:rtl/>
          <w:lang w:val="fa"/>
        </w:rPr>
        <w:t xml:space="preserve"> </w:t>
      </w:r>
      <w:r w:rsidR="00A545CB">
        <w:rPr>
          <w:rFonts w:hint="cs"/>
          <w:color w:val="1E1544" w:themeColor="text1"/>
          <w:rtl/>
          <w:lang w:val="fa"/>
        </w:rPr>
        <w:t>2021</w:t>
      </w:r>
      <w:r w:rsidR="00000000" w:rsidRPr="00113637">
        <w:rPr>
          <w:color w:val="1E1544" w:themeColor="text1"/>
          <w:rtl/>
          <w:lang w:val="fa"/>
        </w:rPr>
        <w:t xml:space="preserve"> </w:t>
      </w:r>
      <w:proofErr w:type="spellStart"/>
      <w:r w:rsidR="00000000" w:rsidRPr="00113637">
        <w:rPr>
          <w:color w:val="1E1544" w:themeColor="text1"/>
          <w:rtl/>
          <w:lang w:val="fa"/>
        </w:rPr>
        <w:t>گزارش</w:t>
      </w:r>
      <w:proofErr w:type="spellEnd"/>
      <w:r w:rsidR="00000000" w:rsidRPr="00113637">
        <w:rPr>
          <w:color w:val="1E1544" w:themeColor="text1"/>
          <w:rtl/>
          <w:lang w:val="fa"/>
        </w:rPr>
        <w:t xml:space="preserve"> </w:t>
      </w:r>
      <w:proofErr w:type="spellStart"/>
      <w:r w:rsidR="00000000" w:rsidRPr="00113637">
        <w:rPr>
          <w:color w:val="1E1544" w:themeColor="text1"/>
          <w:rtl/>
          <w:lang w:val="fa"/>
        </w:rPr>
        <w:t>نهایی</w:t>
      </w:r>
      <w:proofErr w:type="spellEnd"/>
      <w:r w:rsidR="00000000" w:rsidRPr="00113637">
        <w:rPr>
          <w:color w:val="1E1544" w:themeColor="text1"/>
          <w:rtl/>
          <w:lang w:val="fa"/>
        </w:rPr>
        <w:t xml:space="preserve"> خود را منتشر </w:t>
      </w:r>
      <w:proofErr w:type="spellStart"/>
      <w:r w:rsidR="00000000" w:rsidRPr="00113637">
        <w:rPr>
          <w:color w:val="1E1544" w:themeColor="text1"/>
          <w:rtl/>
          <w:lang w:val="fa"/>
        </w:rPr>
        <w:t>کرد</w:t>
      </w:r>
      <w:proofErr w:type="spellEnd"/>
      <w:r w:rsidR="00000000" w:rsidRPr="00113637">
        <w:rPr>
          <w:color w:val="1E1544" w:themeColor="text1"/>
          <w:rtl/>
          <w:lang w:val="fa"/>
        </w:rPr>
        <w:t>. در این گزارش راهکارهایی برای بهبود سیستم مراقبت از سالمندان ارائه شده است. توصیه شماره یک این کمیسیون سلطنتی برای دولت استرالیا، تدوین قانونی جدید بر پایه حقوق سالمندان بود.</w:t>
      </w:r>
    </w:p>
    <w:p w14:paraId="47C1BC2B" w14:textId="2A940484" w:rsidR="00DD3603" w:rsidRPr="00113637" w:rsidRDefault="00000000" w:rsidP="00DD3603">
      <w:pPr>
        <w:bidi/>
        <w:rPr>
          <w:color w:val="1E1544" w:themeColor="text1"/>
        </w:rPr>
      </w:pPr>
      <w:r w:rsidRPr="00113637">
        <w:rPr>
          <w:color w:val="1E1544" w:themeColor="text1"/>
          <w:rtl/>
          <w:lang w:val="fa"/>
        </w:rPr>
        <w:t xml:space="preserve">ما از همگان خواستیم تا نظر خود را درباره تغییرات قانون مراقبت از سالمندان ارائه دهند و در سپتامبر </w:t>
      </w:r>
      <w:r w:rsidR="001A70A7">
        <w:rPr>
          <w:rFonts w:hint="cs"/>
          <w:color w:val="1E1544" w:themeColor="text1"/>
          <w:rtl/>
          <w:lang w:val="fa"/>
        </w:rPr>
        <w:t>2024</w:t>
      </w:r>
      <w:r w:rsidR="001A70A7" w:rsidRPr="00113637">
        <w:rPr>
          <w:color w:val="1E1544" w:themeColor="text1"/>
          <w:rtl/>
          <w:lang w:val="fa"/>
        </w:rPr>
        <w:t xml:space="preserve"> </w:t>
      </w:r>
      <w:r w:rsidRPr="00113637">
        <w:rPr>
          <w:color w:val="1E1544" w:themeColor="text1"/>
          <w:rtl/>
          <w:lang w:val="fa"/>
        </w:rPr>
        <w:t xml:space="preserve">، لایحه مراقبت از سالمندان </w:t>
      </w:r>
      <w:r w:rsidR="001A70A7">
        <w:rPr>
          <w:rFonts w:hint="cs"/>
          <w:color w:val="1E1544" w:themeColor="text1"/>
          <w:rtl/>
          <w:lang w:val="fa"/>
        </w:rPr>
        <w:t>2024</w:t>
      </w:r>
      <w:r w:rsidRPr="00113637">
        <w:rPr>
          <w:color w:val="1E1544" w:themeColor="text1"/>
          <w:rtl/>
          <w:lang w:val="fa"/>
        </w:rPr>
        <w:t xml:space="preserve"> معرفی شد. این لایحه در نوامبر </w:t>
      </w:r>
      <w:r w:rsidR="001A70A7">
        <w:rPr>
          <w:rFonts w:hint="cs"/>
          <w:color w:val="1E1544" w:themeColor="text1"/>
          <w:rtl/>
          <w:lang w:val="fa"/>
        </w:rPr>
        <w:t>2024</w:t>
      </w:r>
      <w:r w:rsidR="001A70A7" w:rsidRPr="00113637">
        <w:rPr>
          <w:color w:val="1E1544" w:themeColor="text1"/>
          <w:rtl/>
          <w:lang w:val="fa"/>
        </w:rPr>
        <w:t xml:space="preserve"> </w:t>
      </w:r>
      <w:r w:rsidRPr="00113637">
        <w:rPr>
          <w:color w:val="1E1544" w:themeColor="text1"/>
          <w:rtl/>
          <w:lang w:val="fa"/>
        </w:rPr>
        <w:t xml:space="preserve">به تصویب پارلمان استرالیا (the Parliament) رسید و در </w:t>
      </w:r>
      <w:r w:rsidR="001A70A7">
        <w:rPr>
          <w:rFonts w:hint="cs"/>
          <w:color w:val="1E1544" w:themeColor="text1"/>
          <w:rtl/>
          <w:lang w:val="fa"/>
        </w:rPr>
        <w:t>2</w:t>
      </w:r>
      <w:r w:rsidRPr="00113637">
        <w:rPr>
          <w:color w:val="1E1544" w:themeColor="text1"/>
          <w:rtl/>
          <w:lang w:val="fa"/>
        </w:rPr>
        <w:t xml:space="preserve"> دسامبر </w:t>
      </w:r>
      <w:r w:rsidR="001A70A7">
        <w:rPr>
          <w:rFonts w:hint="cs"/>
          <w:color w:val="1E1544" w:themeColor="text1"/>
          <w:rtl/>
          <w:lang w:val="fa"/>
        </w:rPr>
        <w:t>2024</w:t>
      </w:r>
      <w:r w:rsidR="001A70A7" w:rsidRPr="00113637">
        <w:rPr>
          <w:color w:val="1E1544" w:themeColor="text1"/>
          <w:rtl/>
          <w:lang w:val="fa"/>
        </w:rPr>
        <w:t xml:space="preserve"> </w:t>
      </w:r>
      <w:r w:rsidRPr="00113637">
        <w:rPr>
          <w:color w:val="1E1544" w:themeColor="text1"/>
          <w:rtl/>
          <w:lang w:val="fa"/>
        </w:rPr>
        <w:t xml:space="preserve">به عنوان قانون جدید تأیید شد. قانون جدید مراقبت از سالمندان از تاریخ </w:t>
      </w:r>
      <w:r w:rsidR="001A70A7">
        <w:rPr>
          <w:rFonts w:hint="cs"/>
          <w:color w:val="1E1544" w:themeColor="text1"/>
          <w:rtl/>
          <w:lang w:val="fa"/>
        </w:rPr>
        <w:t>1</w:t>
      </w:r>
      <w:r w:rsidRPr="00113637">
        <w:rPr>
          <w:color w:val="1E1544" w:themeColor="text1"/>
          <w:rtl/>
          <w:lang w:val="fa"/>
        </w:rPr>
        <w:t xml:space="preserve"> </w:t>
      </w:r>
      <w:r w:rsidR="00DA7A13" w:rsidRPr="00113637">
        <w:rPr>
          <w:rFonts w:hint="cs"/>
          <w:color w:val="1E1544" w:themeColor="text1"/>
          <w:rtl/>
          <w:lang w:val="en-US" w:bidi="fa-IR"/>
        </w:rPr>
        <w:t>نوامبر</w:t>
      </w:r>
      <w:r w:rsidR="00DA7A13" w:rsidRPr="00113637">
        <w:rPr>
          <w:color w:val="1E1544" w:themeColor="text1"/>
          <w:rtl/>
          <w:lang w:val="fa"/>
        </w:rPr>
        <w:t xml:space="preserve"> </w:t>
      </w:r>
      <w:r w:rsidR="001A70A7">
        <w:rPr>
          <w:rFonts w:hint="cs"/>
          <w:color w:val="1E1544" w:themeColor="text1"/>
          <w:rtl/>
          <w:lang w:val="fa"/>
        </w:rPr>
        <w:t>2025</w:t>
      </w:r>
      <w:r w:rsidRPr="00113637">
        <w:rPr>
          <w:color w:val="1E1544" w:themeColor="text1"/>
          <w:rtl/>
          <w:lang w:val="fa"/>
        </w:rPr>
        <w:t xml:space="preserve"> اجرایی خواهد شد.</w:t>
      </w:r>
    </w:p>
    <w:p w14:paraId="71687FAE" w14:textId="77777777" w:rsidR="005539F3" w:rsidRDefault="00000000" w:rsidP="00DD3603">
      <w:pPr>
        <w:bidi/>
        <w:rPr>
          <w:color w:val="1E1544" w:themeColor="text1"/>
        </w:rPr>
      </w:pPr>
      <w:r w:rsidRPr="00113637">
        <w:rPr>
          <w:color w:val="1E1544" w:themeColor="text1"/>
          <w:rtl/>
          <w:lang w:val="fa"/>
        </w:rPr>
        <w:t xml:space="preserve">پارلمان همچنین در نوامبر </w:t>
      </w:r>
      <w:r w:rsidR="001A70A7">
        <w:rPr>
          <w:rFonts w:hint="cs"/>
          <w:color w:val="1E1544" w:themeColor="text1"/>
          <w:rtl/>
          <w:lang w:val="fa"/>
        </w:rPr>
        <w:t>2024</w:t>
      </w:r>
      <w:r w:rsidR="001A70A7" w:rsidRPr="00113637">
        <w:rPr>
          <w:color w:val="1E1544" w:themeColor="text1"/>
          <w:rtl/>
          <w:lang w:val="fa"/>
        </w:rPr>
        <w:t xml:space="preserve"> </w:t>
      </w:r>
      <w:r w:rsidRPr="00113637">
        <w:rPr>
          <w:color w:val="1E1544" w:themeColor="text1"/>
          <w:rtl/>
          <w:lang w:val="fa"/>
        </w:rPr>
        <w:t xml:space="preserve">لایحه «قانون مراقبت از سالمندان (احکام تبعی </w:t>
      </w:r>
      <w:proofErr w:type="gramStart"/>
      <w:r w:rsidRPr="00113637">
        <w:rPr>
          <w:color w:val="1E1544" w:themeColor="text1"/>
          <w:rtl/>
          <w:lang w:val="fa"/>
        </w:rPr>
        <w:t xml:space="preserve">و </w:t>
      </w:r>
      <w:proofErr w:type="spellStart"/>
      <w:r w:rsidRPr="00113637">
        <w:rPr>
          <w:color w:val="1E1544" w:themeColor="text1"/>
          <w:rtl/>
          <w:lang w:val="fa"/>
        </w:rPr>
        <w:t>انتقالی</w:t>
      </w:r>
      <w:proofErr w:type="spellEnd"/>
      <w:proofErr w:type="gramEnd"/>
      <w:r w:rsidRPr="00113637">
        <w:rPr>
          <w:color w:val="1E1544" w:themeColor="text1"/>
          <w:rtl/>
          <w:lang w:val="fa"/>
        </w:rPr>
        <w:t xml:space="preserve">) </w:t>
      </w:r>
      <w:proofErr w:type="gramStart"/>
      <w:r w:rsidR="001A70A7">
        <w:rPr>
          <w:rFonts w:hint="cs"/>
          <w:color w:val="1E1544" w:themeColor="text1"/>
          <w:rtl/>
          <w:lang w:val="fa"/>
        </w:rPr>
        <w:t>2024</w:t>
      </w:r>
      <w:r w:rsidR="001A70A7" w:rsidRPr="00113637">
        <w:rPr>
          <w:color w:val="1E1544" w:themeColor="text1"/>
          <w:rtl/>
          <w:lang w:val="fa"/>
        </w:rPr>
        <w:t xml:space="preserve"> </w:t>
      </w:r>
      <w:r w:rsidRPr="00113637">
        <w:rPr>
          <w:color w:val="1E1544" w:themeColor="text1"/>
          <w:rtl/>
          <w:lang w:val="fa"/>
        </w:rPr>
        <w:t xml:space="preserve"> را</w:t>
      </w:r>
      <w:proofErr w:type="gramEnd"/>
      <w:r w:rsidRPr="00113637">
        <w:rPr>
          <w:color w:val="1E1544" w:themeColor="text1"/>
          <w:rtl/>
          <w:lang w:val="fa"/>
        </w:rPr>
        <w:t xml:space="preserve"> </w:t>
      </w:r>
      <w:proofErr w:type="spellStart"/>
      <w:r w:rsidRPr="00113637">
        <w:rPr>
          <w:color w:val="1E1544" w:themeColor="text1"/>
          <w:rtl/>
          <w:lang w:val="fa"/>
        </w:rPr>
        <w:t>نیز</w:t>
      </w:r>
      <w:proofErr w:type="spellEnd"/>
      <w:r w:rsidRPr="00113637">
        <w:rPr>
          <w:color w:val="1E1544" w:themeColor="text1"/>
          <w:rtl/>
          <w:lang w:val="fa"/>
        </w:rPr>
        <w:t xml:space="preserve"> به </w:t>
      </w:r>
      <w:proofErr w:type="spellStart"/>
      <w:r w:rsidRPr="00113637">
        <w:rPr>
          <w:color w:val="1E1544" w:themeColor="text1"/>
          <w:rtl/>
          <w:lang w:val="fa"/>
        </w:rPr>
        <w:t>تصویب</w:t>
      </w:r>
      <w:proofErr w:type="spellEnd"/>
      <w:r w:rsidRPr="00113637">
        <w:rPr>
          <w:color w:val="1E1544" w:themeColor="text1"/>
          <w:rtl/>
          <w:lang w:val="fa"/>
        </w:rPr>
        <w:t xml:space="preserve"> </w:t>
      </w:r>
      <w:proofErr w:type="spellStart"/>
      <w:r w:rsidRPr="00113637">
        <w:rPr>
          <w:color w:val="1E1544" w:themeColor="text1"/>
          <w:rtl/>
          <w:lang w:val="fa"/>
        </w:rPr>
        <w:t>رساند</w:t>
      </w:r>
      <w:proofErr w:type="spellEnd"/>
      <w:r w:rsidRPr="00113637">
        <w:rPr>
          <w:color w:val="1E1544" w:themeColor="text1"/>
          <w:rtl/>
          <w:lang w:val="fa"/>
        </w:rPr>
        <w:t>.</w:t>
      </w:r>
    </w:p>
    <w:p w14:paraId="6E5CA82B" w14:textId="50F7233B" w:rsidR="0071041D" w:rsidRDefault="00000000" w:rsidP="005539F3">
      <w:pPr>
        <w:bidi/>
        <w:rPr>
          <w:color w:val="1E1544" w:themeColor="text1"/>
        </w:rPr>
      </w:pPr>
      <w:proofErr w:type="spellStart"/>
      <w:r w:rsidRPr="00113637">
        <w:rPr>
          <w:color w:val="1E1544" w:themeColor="text1"/>
          <w:rtl/>
          <w:lang w:val="fa"/>
        </w:rPr>
        <w:t>این</w:t>
      </w:r>
      <w:proofErr w:type="spellEnd"/>
      <w:r w:rsidRPr="00113637">
        <w:rPr>
          <w:color w:val="1E1544" w:themeColor="text1"/>
          <w:rtl/>
          <w:lang w:val="fa"/>
        </w:rPr>
        <w:t xml:space="preserve"> قانون از </w:t>
      </w:r>
      <w:proofErr w:type="spellStart"/>
      <w:r w:rsidRPr="00113637">
        <w:rPr>
          <w:color w:val="1E1544" w:themeColor="text1"/>
          <w:rtl/>
          <w:lang w:val="fa"/>
        </w:rPr>
        <w:t>گذار</w:t>
      </w:r>
      <w:proofErr w:type="spellEnd"/>
      <w:r w:rsidRPr="00113637">
        <w:rPr>
          <w:color w:val="1E1544" w:themeColor="text1"/>
          <w:rtl/>
          <w:lang w:val="fa"/>
        </w:rPr>
        <w:t xml:space="preserve"> به قانون جدید مراقبت از سالمندان پشتیبانی می‌کند.</w:t>
      </w:r>
      <w:r>
        <w:rPr>
          <w:color w:val="1E1544" w:themeColor="text1"/>
          <w:rtl/>
          <w:lang w:val="fa"/>
        </w:rPr>
        <w:t xml:space="preserve">  </w:t>
      </w:r>
    </w:p>
    <w:p w14:paraId="73AC5EB2" w14:textId="77777777" w:rsidR="008436F8" w:rsidRPr="00BB69BF" w:rsidRDefault="00000000" w:rsidP="00672B43">
      <w:pPr>
        <w:pStyle w:val="Heading2"/>
        <w:bidi/>
      </w:pPr>
      <w:r>
        <w:rPr>
          <w:rtl/>
          <w:lang w:val="fa"/>
        </w:rPr>
        <w:t xml:space="preserve">مروری بر قانون جدید  </w:t>
      </w:r>
    </w:p>
    <w:p w14:paraId="36B9D437" w14:textId="734D8C21" w:rsidR="00DD3603" w:rsidRPr="00BB69BF" w:rsidRDefault="00000000" w:rsidP="00DD3603">
      <w:pPr>
        <w:bidi/>
        <w:rPr>
          <w:color w:val="1E1544" w:themeColor="text1"/>
        </w:rPr>
      </w:pPr>
      <w:r w:rsidRPr="00BB69BF">
        <w:rPr>
          <w:color w:val="1E1544" w:themeColor="text1"/>
          <w:rtl/>
          <w:lang w:val="fa"/>
        </w:rPr>
        <w:t xml:space="preserve">قانون جدید </w:t>
      </w:r>
      <w:r w:rsidR="00A545CB">
        <w:rPr>
          <w:rFonts w:hint="cs"/>
          <w:color w:val="1E1544" w:themeColor="text1"/>
          <w:rtl/>
          <w:lang w:val="fa"/>
        </w:rPr>
        <w:t>58</w:t>
      </w:r>
      <w:r w:rsidRPr="00BB69BF">
        <w:rPr>
          <w:color w:val="1E1544" w:themeColor="text1"/>
          <w:rtl/>
          <w:lang w:val="fa"/>
        </w:rPr>
        <w:t xml:space="preserve"> توصیه کمیسیون سلطنتی را لحاظ می کند. این قانون شامل بر موارد زیر می باشد: </w:t>
      </w:r>
    </w:p>
    <w:p w14:paraId="120F1E12" w14:textId="21997189" w:rsidR="00381509" w:rsidRPr="00DD3603" w:rsidRDefault="00000000" w:rsidP="00DD3603">
      <w:pPr>
        <w:pStyle w:val="ListParagraph"/>
        <w:numPr>
          <w:ilvl w:val="0"/>
          <w:numId w:val="7"/>
        </w:numPr>
        <w:bidi/>
        <w:rPr>
          <w:color w:val="1E1544" w:themeColor="text1"/>
        </w:rPr>
      </w:pPr>
      <w:proofErr w:type="spellStart"/>
      <w:r w:rsidRPr="00BB69BF">
        <w:rPr>
          <w:color w:val="1E1544" w:themeColor="text1"/>
          <w:rtl/>
          <w:lang w:val="fa"/>
        </w:rPr>
        <w:t>Statement</w:t>
      </w:r>
      <w:proofErr w:type="spellEnd"/>
      <w:r w:rsidRPr="00BB69BF">
        <w:rPr>
          <w:color w:val="1E1544" w:themeColor="text1"/>
          <w:rtl/>
          <w:lang w:val="fa"/>
        </w:rPr>
        <w:t xml:space="preserve"> </w:t>
      </w:r>
      <w:proofErr w:type="spellStart"/>
      <w:r w:rsidRPr="00BB69BF">
        <w:rPr>
          <w:color w:val="1E1544" w:themeColor="text1"/>
          <w:rtl/>
          <w:lang w:val="fa"/>
        </w:rPr>
        <w:t>of</w:t>
      </w:r>
      <w:proofErr w:type="spellEnd"/>
      <w:r w:rsidRPr="00BB69BF">
        <w:rPr>
          <w:color w:val="1E1544" w:themeColor="text1"/>
          <w:rtl/>
          <w:lang w:val="fa"/>
        </w:rPr>
        <w:t xml:space="preserve"> </w:t>
      </w:r>
      <w:proofErr w:type="spellStart"/>
      <w:proofErr w:type="gramStart"/>
      <w:r w:rsidRPr="00BB69BF">
        <w:rPr>
          <w:color w:val="1E1544" w:themeColor="text1"/>
          <w:rtl/>
          <w:lang w:val="fa"/>
        </w:rPr>
        <w:t>Rights</w:t>
      </w:r>
      <w:proofErr w:type="spellEnd"/>
      <w:r w:rsidR="009A3DB6">
        <w:rPr>
          <w:rFonts w:hint="cs"/>
          <w:color w:val="1E1544" w:themeColor="text1"/>
          <w:rtl/>
          <w:lang w:val="fa"/>
        </w:rPr>
        <w:t xml:space="preserve"> </w:t>
      </w:r>
      <w:r w:rsidR="009A3DB6">
        <w:rPr>
          <w:color w:val="1E1544" w:themeColor="text1"/>
        </w:rPr>
        <w:t>]</w:t>
      </w:r>
      <w:proofErr w:type="spellStart"/>
      <w:r w:rsidRPr="00BB69BF">
        <w:rPr>
          <w:color w:val="1E1544" w:themeColor="text1"/>
          <w:rtl/>
          <w:lang w:val="fa"/>
        </w:rPr>
        <w:t>بیانیه</w:t>
      </w:r>
      <w:proofErr w:type="spellEnd"/>
      <w:proofErr w:type="gramEnd"/>
      <w:r w:rsidRPr="00BB69BF">
        <w:rPr>
          <w:color w:val="1E1544" w:themeColor="text1"/>
          <w:rtl/>
          <w:lang w:val="fa"/>
        </w:rPr>
        <w:t xml:space="preserve"> حقوق </w:t>
      </w:r>
      <w:proofErr w:type="spellStart"/>
      <w:r w:rsidRPr="00BB69BF">
        <w:rPr>
          <w:color w:val="1E1544" w:themeColor="text1"/>
          <w:rtl/>
          <w:lang w:val="fa"/>
        </w:rPr>
        <w:t>سالمندان</w:t>
      </w:r>
      <w:proofErr w:type="spellEnd"/>
      <w:r w:rsidRPr="00BB69BF">
        <w:rPr>
          <w:color w:val="1E1544" w:themeColor="text1"/>
          <w:rtl/>
          <w:lang w:val="fa"/>
        </w:rPr>
        <w:t>]</w:t>
      </w:r>
    </w:p>
    <w:p w14:paraId="69015514" w14:textId="77777777" w:rsidR="0091716D" w:rsidRDefault="00000000" w:rsidP="00DD3603">
      <w:pPr>
        <w:pStyle w:val="ListParagraph"/>
        <w:numPr>
          <w:ilvl w:val="0"/>
          <w:numId w:val="7"/>
        </w:numPr>
        <w:bidi/>
        <w:rPr>
          <w:color w:val="1E1544" w:themeColor="text1"/>
        </w:rPr>
      </w:pPr>
      <w:r w:rsidRPr="782CCA5E">
        <w:rPr>
          <w:color w:val="1E1544" w:themeColor="text1"/>
          <w:rtl/>
          <w:lang w:val="fa"/>
        </w:rPr>
        <w:t>افرادی که می‌توانند از خدمات مراقبت از سالمندان استفاده کنند</w:t>
      </w:r>
    </w:p>
    <w:p w14:paraId="7329D779" w14:textId="77777777" w:rsidR="5D949EA9" w:rsidRPr="00113637" w:rsidRDefault="00000000">
      <w:pPr>
        <w:pStyle w:val="ListParagraph"/>
        <w:numPr>
          <w:ilvl w:val="0"/>
          <w:numId w:val="7"/>
        </w:numPr>
        <w:bidi/>
        <w:rPr>
          <w:color w:val="1E1544" w:themeColor="text1"/>
        </w:rPr>
      </w:pPr>
      <w:r w:rsidRPr="0020329E">
        <w:rPr>
          <w:color w:val="1E1544" w:themeColor="text1"/>
          <w:rtl/>
          <w:lang w:val="fa"/>
        </w:rPr>
        <w:lastRenderedPageBreak/>
        <w:t xml:space="preserve">تأمین مالی خدمات مراقبت از سالمندان که طبق قانون جدید ارائه می‌شوند، شامل مبلغی که دولت پرداخت می‌کند و مبلغی </w:t>
      </w:r>
      <w:r w:rsidRPr="00113637">
        <w:rPr>
          <w:color w:val="1E1544" w:themeColor="text1"/>
          <w:rtl/>
          <w:lang w:val="fa"/>
        </w:rPr>
        <w:t xml:space="preserve">که ممکن است از سالمند خواسته شود آنرا پرداخت کند.  </w:t>
      </w:r>
    </w:p>
    <w:p w14:paraId="273C3CC9" w14:textId="77777777" w:rsidR="00DD3603" w:rsidRPr="00113637" w:rsidRDefault="00000000" w:rsidP="00DD3603">
      <w:pPr>
        <w:pStyle w:val="ListParagraph"/>
        <w:numPr>
          <w:ilvl w:val="0"/>
          <w:numId w:val="7"/>
        </w:numPr>
        <w:bidi/>
        <w:rPr>
          <w:color w:val="1E1544" w:themeColor="text1"/>
        </w:rPr>
      </w:pPr>
      <w:r w:rsidRPr="00113637">
        <w:rPr>
          <w:color w:val="1E1544" w:themeColor="text1"/>
          <w:rtl/>
          <w:lang w:val="fa"/>
        </w:rPr>
        <w:t>Support at Home program [برنامه پشتیبانی در خانه]</w:t>
      </w:r>
    </w:p>
    <w:p w14:paraId="4CF4C036" w14:textId="77777777" w:rsidR="00DD3603" w:rsidRPr="00113637" w:rsidRDefault="00000000" w:rsidP="00DD3603">
      <w:pPr>
        <w:pStyle w:val="ListParagraph"/>
        <w:numPr>
          <w:ilvl w:val="0"/>
          <w:numId w:val="7"/>
        </w:numPr>
        <w:bidi/>
        <w:rPr>
          <w:color w:val="1E1544" w:themeColor="text1"/>
        </w:rPr>
      </w:pPr>
      <w:r w:rsidRPr="00113637">
        <w:rPr>
          <w:color w:val="1E1544" w:themeColor="text1"/>
          <w:rtl/>
          <w:lang w:val="fa"/>
        </w:rPr>
        <w:t xml:space="preserve">Aged Care Quality Standards [استانداردهای ارتقا یافته مربوط به کیفیت مراقبت از سالمندان] – این استانداردها مشخص می‌کنند که خدمات مراقبت از سالمندان با کیفیت و ایمن چگونه باید باشند.  </w:t>
      </w:r>
    </w:p>
    <w:p w14:paraId="647EC59C" w14:textId="77777777" w:rsidR="00DD3603" w:rsidRPr="00113637" w:rsidRDefault="00000000" w:rsidP="00BB69BF">
      <w:pPr>
        <w:pStyle w:val="ListParagraph"/>
        <w:numPr>
          <w:ilvl w:val="0"/>
          <w:numId w:val="7"/>
        </w:numPr>
        <w:bidi/>
        <w:rPr>
          <w:color w:val="1E1544" w:themeColor="text1"/>
        </w:rPr>
      </w:pPr>
      <w:r w:rsidRPr="00113637">
        <w:rPr>
          <w:color w:val="1E1544" w:themeColor="text1"/>
          <w:rtl/>
          <w:lang w:val="fa"/>
        </w:rPr>
        <w:t>اختیارات بیشتر برای نهاد ناظر: Aged Care Quality and Safety Commission [کمیسیون کیفیت و ایمنی مراقبت از سالمندان]</w:t>
      </w:r>
    </w:p>
    <w:p w14:paraId="6E6FE462" w14:textId="77777777" w:rsidR="00DD3603" w:rsidRPr="00BB69BF" w:rsidRDefault="00000000" w:rsidP="00DD3603">
      <w:pPr>
        <w:bidi/>
        <w:rPr>
          <w:color w:val="1E1544" w:themeColor="text1"/>
        </w:rPr>
      </w:pPr>
      <w:r w:rsidRPr="00BB69BF">
        <w:rPr>
          <w:color w:val="1E1544" w:themeColor="text1"/>
          <w:rtl/>
          <w:lang w:val="fa"/>
        </w:rPr>
        <w:t>هدف این قانون، تقویت سیستم مراقبت از سالمندان در استرالیا است. این قانون بر تمام افراد دخیل در این سیستم خدمات مراقبت از سالمندان تأثیر می‌گذارد. این سامانه موارد زیر را شامل می شود:</w:t>
      </w:r>
    </w:p>
    <w:p w14:paraId="55998753" w14:textId="0105B8B1" w:rsidR="00DD3603" w:rsidRPr="00BB69BF" w:rsidRDefault="00000000" w:rsidP="00BB69BF">
      <w:pPr>
        <w:pStyle w:val="ListParagraph"/>
        <w:numPr>
          <w:ilvl w:val="0"/>
          <w:numId w:val="7"/>
        </w:numPr>
        <w:bidi/>
        <w:rPr>
          <w:color w:val="1E1544" w:themeColor="text1"/>
        </w:rPr>
      </w:pPr>
      <w:r w:rsidRPr="00BB69BF">
        <w:rPr>
          <w:color w:val="1E1544" w:themeColor="text1"/>
          <w:rtl/>
          <w:lang w:val="fa"/>
        </w:rPr>
        <w:t>تغییر در نحوه ارائه خدمات از سوی ارائه</w:t>
      </w:r>
      <w:r w:rsidR="00A545CB">
        <w:rPr>
          <w:rFonts w:hint="cs"/>
          <w:color w:val="1E1544" w:themeColor="text1"/>
          <w:rtl/>
          <w:lang w:val="fa"/>
        </w:rPr>
        <w:t xml:space="preserve"> </w:t>
      </w:r>
      <w:r w:rsidRPr="00BB69BF">
        <w:rPr>
          <w:color w:val="1E1544" w:themeColor="text1"/>
          <w:rtl/>
          <w:lang w:val="fa"/>
        </w:rPr>
        <w:t>‌دهندگان مراقبت از سالمندان به افراد مسن در خانه‌ها، محیط‌های اجتماعی و مراکز مراقبت‌ شبانه‌</w:t>
      </w:r>
      <w:r w:rsidR="001A70A7">
        <w:rPr>
          <w:rFonts w:hint="cs"/>
          <w:color w:val="1E1544" w:themeColor="text1"/>
          <w:rtl/>
          <w:lang w:val="fa"/>
        </w:rPr>
        <w:t xml:space="preserve"> </w:t>
      </w:r>
      <w:r w:rsidRPr="00BB69BF">
        <w:rPr>
          <w:color w:val="1E1544" w:themeColor="text1"/>
          <w:rtl/>
          <w:lang w:val="fa"/>
        </w:rPr>
        <w:t xml:space="preserve">روزی.  </w:t>
      </w:r>
    </w:p>
    <w:p w14:paraId="7DE9616D" w14:textId="77777777" w:rsidR="00DD3603" w:rsidRPr="00113637" w:rsidRDefault="00000000" w:rsidP="00BB69BF">
      <w:pPr>
        <w:pStyle w:val="ListParagraph"/>
        <w:numPr>
          <w:ilvl w:val="0"/>
          <w:numId w:val="7"/>
        </w:numPr>
        <w:bidi/>
        <w:rPr>
          <w:color w:val="1E1544" w:themeColor="text1"/>
        </w:rPr>
      </w:pPr>
      <w:r w:rsidRPr="00113637">
        <w:rPr>
          <w:color w:val="1E1544" w:themeColor="text1"/>
          <w:rtl/>
          <w:lang w:val="fa"/>
        </w:rPr>
        <w:t xml:space="preserve">وضع قوانین برای اطمینان از ایمنی مراقبت از سالمندان، برخورد محترمانه با افراد و فراهم‌بودن کیفیت زندگی برای آنان.  </w:t>
      </w:r>
    </w:p>
    <w:p w14:paraId="7D4B9079" w14:textId="77777777" w:rsidR="00DD3603" w:rsidRPr="00113637" w:rsidRDefault="00000000" w:rsidP="00BB69BF">
      <w:pPr>
        <w:pStyle w:val="ListParagraph"/>
        <w:numPr>
          <w:ilvl w:val="0"/>
          <w:numId w:val="7"/>
        </w:numPr>
        <w:bidi/>
        <w:rPr>
          <w:color w:val="1E1544" w:themeColor="text1"/>
        </w:rPr>
      </w:pPr>
      <w:r w:rsidRPr="00113637">
        <w:rPr>
          <w:color w:val="1E1544" w:themeColor="text1"/>
          <w:rtl/>
          <w:lang w:val="fa"/>
        </w:rPr>
        <w:t>جایگزین قوانین فعلی مراقبت از سالمندان خواهد شد</w:t>
      </w:r>
    </w:p>
    <w:p w14:paraId="33F8067F" w14:textId="03CA873A" w:rsidR="00C42552" w:rsidRPr="00113637" w:rsidRDefault="00000000" w:rsidP="00C42552">
      <w:pPr>
        <w:bidi/>
        <w:rPr>
          <w:color w:val="1E1544" w:themeColor="text1"/>
        </w:rPr>
      </w:pPr>
      <w:r w:rsidRPr="00113637">
        <w:rPr>
          <w:color w:val="1E1544" w:themeColor="text1"/>
          <w:rtl/>
          <w:lang w:val="fa"/>
        </w:rPr>
        <w:t xml:space="preserve">قانون جدید خدمات مراقبت از سالمندانی را پوشش می‌دهد که توسط دولت تأمین مالی می‌شوند. این شامل برنامه‌هایی نیز می‌شود که در گذشته تحت پوشش قوانین مراقبت از سالمندان نبودند. برای مثال، </w:t>
      </w:r>
      <w:r w:rsidR="00C42552" w:rsidRPr="00113637">
        <w:rPr>
          <w:color w:val="1E1544" w:themeColor="text1"/>
          <w:rtl/>
          <w:lang w:val="fa"/>
        </w:rPr>
        <w:t>National Aboriginal and Torres Strait Islander Flexible Aged Care – (NATSIFAC)</w:t>
      </w:r>
      <w:r w:rsidR="00C42552" w:rsidRPr="00113637">
        <w:rPr>
          <w:color w:val="1E1544" w:themeColor="text1"/>
        </w:rPr>
        <w:t xml:space="preserve"> </w:t>
      </w:r>
      <w:r w:rsidRPr="00113637">
        <w:rPr>
          <w:color w:val="1E1544" w:themeColor="text1"/>
          <w:rtl/>
          <w:lang w:val="fa"/>
        </w:rPr>
        <w:t xml:space="preserve">[برنامه مراقبت انعطاف‌پذیر سالمندان برای بومیان و جزیره‌ نشینان تنگه تورس] </w:t>
      </w:r>
    </w:p>
    <w:p w14:paraId="56F27827" w14:textId="019EEB9C" w:rsidR="00DD3603" w:rsidRPr="00113637" w:rsidRDefault="00C42552" w:rsidP="00C42552">
      <w:pPr>
        <w:bidi/>
        <w:rPr>
          <w:color w:val="1E1544" w:themeColor="text1"/>
        </w:rPr>
      </w:pPr>
      <w:r w:rsidRPr="00113637">
        <w:rPr>
          <w:color w:val="1E1544" w:themeColor="text1"/>
          <w:rtl/>
          <w:lang w:val="fa"/>
        </w:rPr>
        <w:t xml:space="preserve">Commonwealth Home Support Programme (CHSP) و[ برنامه پشتیبانی خانگی دولت فدرال] </w:t>
      </w:r>
    </w:p>
    <w:p w14:paraId="2EF8564C" w14:textId="77777777" w:rsidR="00DD3603" w:rsidRPr="00113637" w:rsidRDefault="00000000" w:rsidP="00DD3603">
      <w:pPr>
        <w:bidi/>
        <w:rPr>
          <w:color w:val="1E1544" w:themeColor="text1"/>
        </w:rPr>
      </w:pPr>
      <w:r w:rsidRPr="00113637">
        <w:rPr>
          <w:color w:val="1E1544" w:themeColor="text1"/>
          <w:rtl/>
          <w:lang w:val="fa"/>
        </w:rPr>
        <w:t>قانون جدید همچنین دارای یک مدل نظارتی تازه برای مدیریت مراقبت از سالمندان است. این مدل با هدف حمایت از ارائه‌دهندگان ثبت‌شده خدمات برای ارائه مراقبت با کیفیت بالا و پاسخگو بودن بیشتر طراحی شده است.</w:t>
      </w:r>
    </w:p>
    <w:p w14:paraId="08136B31" w14:textId="01B4A6A6" w:rsidR="00DD3603" w:rsidRDefault="00000000" w:rsidP="00672B43">
      <w:pPr>
        <w:pStyle w:val="Heading3"/>
        <w:bidi/>
      </w:pPr>
      <w:r w:rsidRPr="00113637">
        <w:rPr>
          <w:rtl/>
          <w:lang w:val="fa"/>
        </w:rPr>
        <w:t xml:space="preserve">فصل </w:t>
      </w:r>
      <w:r w:rsidR="001A70A7">
        <w:rPr>
          <w:rFonts w:hint="cs"/>
          <w:rtl/>
          <w:lang w:val="fa"/>
        </w:rPr>
        <w:t>1</w:t>
      </w:r>
      <w:r w:rsidRPr="00113637">
        <w:rPr>
          <w:rtl/>
          <w:lang w:val="fa"/>
        </w:rPr>
        <w:t xml:space="preserve"> – مقدمه</w:t>
      </w:r>
    </w:p>
    <w:p w14:paraId="6C03F883" w14:textId="1BC81EAB" w:rsidR="00206F50" w:rsidRPr="00206F50" w:rsidRDefault="00000000" w:rsidP="00206F50">
      <w:pPr>
        <w:bidi/>
        <w:rPr>
          <w:color w:val="1E1544" w:themeColor="text1"/>
        </w:rPr>
      </w:pPr>
      <w:r w:rsidRPr="00206F50">
        <w:rPr>
          <w:color w:val="1E1544" w:themeColor="text1"/>
          <w:rtl/>
          <w:lang w:val="fa"/>
        </w:rPr>
        <w:t xml:space="preserve">فصل </w:t>
      </w:r>
      <w:r w:rsidR="001A70A7">
        <w:rPr>
          <w:rFonts w:hint="cs"/>
          <w:color w:val="1E1544" w:themeColor="text1"/>
          <w:rtl/>
          <w:lang w:val="fa"/>
        </w:rPr>
        <w:t>1</w:t>
      </w:r>
      <w:r w:rsidRPr="00206F50">
        <w:rPr>
          <w:color w:val="1E1544" w:themeColor="text1"/>
          <w:rtl/>
          <w:lang w:val="fa"/>
        </w:rPr>
        <w:t xml:space="preserve"> مفاهیم و اصطلاحاتی را که در قانون جدید استفاده شده‌اند توضیح می‌دهد. به این ترتیب اطمینان حاصل می شود که همه از واژه‌ها به‌ طور یکسان استفاده می‌کنند و نقش‌ها و مسئولیت‌ها به روشنی مشخص هستند.</w:t>
      </w:r>
    </w:p>
    <w:p w14:paraId="6F619EE4" w14:textId="1AE5FE6B" w:rsidR="00206F50" w:rsidRPr="00206F50" w:rsidRDefault="00000000" w:rsidP="00206F50">
      <w:pPr>
        <w:bidi/>
        <w:rPr>
          <w:color w:val="1E1544" w:themeColor="text1"/>
        </w:rPr>
      </w:pPr>
      <w:r w:rsidRPr="00206F50">
        <w:rPr>
          <w:color w:val="1E1544" w:themeColor="text1"/>
          <w:rtl/>
          <w:lang w:val="fa"/>
        </w:rPr>
        <w:t xml:space="preserve">فصل </w:t>
      </w:r>
      <w:r w:rsidR="001A70A7">
        <w:rPr>
          <w:rFonts w:hint="cs"/>
          <w:color w:val="1E1544" w:themeColor="text1"/>
          <w:rtl/>
          <w:lang w:val="fa"/>
        </w:rPr>
        <w:t>1</w:t>
      </w:r>
      <w:r w:rsidRPr="00206F50">
        <w:rPr>
          <w:color w:val="1E1544" w:themeColor="text1"/>
          <w:rtl/>
          <w:lang w:val="fa"/>
        </w:rPr>
        <w:t xml:space="preserve"> شامل موارد زیر است:</w:t>
      </w:r>
    </w:p>
    <w:p w14:paraId="0F1980D9" w14:textId="77777777" w:rsidR="003F7BFE" w:rsidRDefault="00000000" w:rsidP="00206F50">
      <w:pPr>
        <w:pStyle w:val="ListParagraph"/>
        <w:numPr>
          <w:ilvl w:val="0"/>
          <w:numId w:val="7"/>
        </w:numPr>
        <w:bidi/>
        <w:rPr>
          <w:color w:val="1E1544" w:themeColor="text1"/>
        </w:rPr>
      </w:pPr>
      <w:r w:rsidRPr="00206F50">
        <w:rPr>
          <w:color w:val="1E1544" w:themeColor="text1"/>
          <w:rtl/>
          <w:lang w:val="fa"/>
        </w:rPr>
        <w:t>اهداف قانون جدید – هدف و مقصود این قانون را شرح می‌دهد</w:t>
      </w:r>
    </w:p>
    <w:p w14:paraId="6070CD96" w14:textId="0CC3AC49" w:rsidR="00206F50" w:rsidRPr="00206F50" w:rsidRDefault="00DA7A13" w:rsidP="00DA7A13">
      <w:pPr>
        <w:pStyle w:val="ListParagraph"/>
        <w:numPr>
          <w:ilvl w:val="0"/>
          <w:numId w:val="7"/>
        </w:numPr>
        <w:bidi/>
        <w:rPr>
          <w:color w:val="1E1544" w:themeColor="text1"/>
        </w:rPr>
      </w:pPr>
      <w:r w:rsidRPr="00113637">
        <w:rPr>
          <w:color w:val="1E1544" w:themeColor="text1"/>
          <w:lang w:val="fa"/>
        </w:rPr>
        <w:t>Statement of Rights</w:t>
      </w:r>
      <w:r w:rsidRPr="00DA7A13">
        <w:rPr>
          <w:color w:val="1E1544" w:themeColor="text1"/>
          <w:rtl/>
          <w:lang w:val="fa"/>
        </w:rPr>
        <w:t xml:space="preserve"> </w:t>
      </w:r>
      <w:r>
        <w:rPr>
          <w:color w:val="1E1544" w:themeColor="text1"/>
        </w:rPr>
        <w:t>]</w:t>
      </w:r>
      <w:r w:rsidRPr="00206F50">
        <w:rPr>
          <w:color w:val="1E1544" w:themeColor="text1"/>
          <w:rtl/>
          <w:lang w:val="fa"/>
        </w:rPr>
        <w:t>بیانیه حقوق</w:t>
      </w:r>
      <w:r>
        <w:rPr>
          <w:color w:val="1E1544" w:themeColor="text1"/>
        </w:rPr>
        <w:t>[</w:t>
      </w:r>
      <w:r w:rsidRPr="00206F50">
        <w:rPr>
          <w:color w:val="1E1544" w:themeColor="text1"/>
          <w:rtl/>
          <w:lang w:val="fa"/>
        </w:rPr>
        <w:t xml:space="preserve"> – حقوق افراد سالمند در سیستم مراقبت از سالمندان را بیان می‌کند</w:t>
      </w:r>
    </w:p>
    <w:p w14:paraId="628BDBA4" w14:textId="57ACD158" w:rsidR="00206F50" w:rsidRPr="00206F50" w:rsidRDefault="00000000" w:rsidP="00206F50">
      <w:pPr>
        <w:pStyle w:val="ListParagraph"/>
        <w:numPr>
          <w:ilvl w:val="0"/>
          <w:numId w:val="7"/>
        </w:numPr>
        <w:bidi/>
        <w:rPr>
          <w:color w:val="1E1544" w:themeColor="text1"/>
        </w:rPr>
      </w:pPr>
      <w:r w:rsidRPr="00206F50">
        <w:rPr>
          <w:color w:val="1E1544" w:themeColor="text1"/>
          <w:rtl/>
          <w:lang w:val="fa"/>
        </w:rPr>
        <w:t>Statement of Principles [بیانیه اصول] – راهنمای رفتار و نحوه تصمیم‌</w:t>
      </w:r>
      <w:r w:rsidR="00CD6995">
        <w:rPr>
          <w:rFonts w:hint="cs"/>
          <w:color w:val="1E1544" w:themeColor="text1"/>
          <w:rtl/>
          <w:lang w:val="fa"/>
        </w:rPr>
        <w:t xml:space="preserve"> </w:t>
      </w:r>
      <w:r w:rsidRPr="00206F50">
        <w:rPr>
          <w:color w:val="1E1544" w:themeColor="text1"/>
          <w:rtl/>
          <w:lang w:val="fa"/>
        </w:rPr>
        <w:t>گیری کارکنان و سازمان‌ها تحت این قانون است</w:t>
      </w:r>
    </w:p>
    <w:p w14:paraId="2A760EDA" w14:textId="77777777" w:rsidR="00206F50" w:rsidRPr="00206F50" w:rsidRDefault="00000000" w:rsidP="008D091F">
      <w:pPr>
        <w:bidi/>
        <w:rPr>
          <w:color w:val="1E1544" w:themeColor="text1"/>
        </w:rPr>
      </w:pPr>
      <w:r w:rsidRPr="00206F50">
        <w:rPr>
          <w:color w:val="1E1544" w:themeColor="text1"/>
          <w:rtl/>
          <w:lang w:val="fa"/>
        </w:rPr>
        <w:t xml:space="preserve">همچنین نقش حامیانی که به سالمندان در تصمیم‌گیری کمک می‌کنند نیز توضیح داده شده است. </w:t>
      </w:r>
    </w:p>
    <w:p w14:paraId="0E2486BB" w14:textId="25C93F4A" w:rsidR="009F3E3B" w:rsidRDefault="00000000" w:rsidP="00672B43">
      <w:pPr>
        <w:pStyle w:val="Heading3"/>
        <w:bidi/>
      </w:pPr>
      <w:r>
        <w:rPr>
          <w:rtl/>
          <w:lang w:val="fa"/>
        </w:rPr>
        <w:t xml:space="preserve">فصل </w:t>
      </w:r>
      <w:r w:rsidR="001A70A7">
        <w:rPr>
          <w:rFonts w:hint="cs"/>
          <w:rtl/>
          <w:lang w:val="fa"/>
        </w:rPr>
        <w:t>2</w:t>
      </w:r>
      <w:r>
        <w:rPr>
          <w:rtl/>
          <w:lang w:val="fa"/>
        </w:rPr>
        <w:t xml:space="preserve"> – ورود به سیستم مراقبت از سالمندان</w:t>
      </w:r>
    </w:p>
    <w:p w14:paraId="2A517CFE" w14:textId="3E766399" w:rsidR="009F3E3B" w:rsidRPr="00517BF5" w:rsidRDefault="00000000" w:rsidP="00085179">
      <w:pPr>
        <w:bidi/>
        <w:rPr>
          <w:color w:val="1E1544" w:themeColor="text1"/>
        </w:rPr>
      </w:pPr>
      <w:r w:rsidRPr="00517BF5">
        <w:rPr>
          <w:color w:val="1E1544" w:themeColor="text1"/>
          <w:rtl/>
          <w:lang w:val="fa"/>
        </w:rPr>
        <w:t xml:space="preserve">فصل </w:t>
      </w:r>
      <w:r w:rsidR="001A70A7">
        <w:rPr>
          <w:rFonts w:hint="cs"/>
          <w:color w:val="1E1544" w:themeColor="text1"/>
          <w:rtl/>
          <w:lang w:val="fa"/>
        </w:rPr>
        <w:t>2</w:t>
      </w:r>
      <w:r w:rsidRPr="00517BF5">
        <w:rPr>
          <w:color w:val="1E1544" w:themeColor="text1"/>
          <w:rtl/>
          <w:lang w:val="fa"/>
        </w:rPr>
        <w:t xml:space="preserve"> مشخص می‌کند چه کسانی می‌توانند به خدمات مراقبت از سالمندان تحت حمایت مالی دولت دسترسی پیدا کنند.</w:t>
      </w:r>
    </w:p>
    <w:p w14:paraId="1334D393" w14:textId="77777777" w:rsidR="009F3E3B" w:rsidRPr="00517BF5" w:rsidRDefault="00000000" w:rsidP="00085179">
      <w:pPr>
        <w:bidi/>
        <w:rPr>
          <w:color w:val="1E1544" w:themeColor="text1"/>
        </w:rPr>
      </w:pPr>
      <w:r w:rsidRPr="00517BF5">
        <w:rPr>
          <w:color w:val="1E1544" w:themeColor="text1"/>
          <w:rtl/>
          <w:lang w:val="fa"/>
        </w:rPr>
        <w:t>این فصل همچنین بیان می‌کند که افراد برای استفاده از خدمات مراقبت از سالمندان باید در چه سنی باشند. این اقدام به دولت کمک می‌کند تا به هدف خود در زمینه عدم حضور افراد جوان در خانه‌های سالمندان دست یابد.</w:t>
      </w:r>
    </w:p>
    <w:p w14:paraId="6CA563D3" w14:textId="77777777" w:rsidR="009F3E3B" w:rsidRPr="00517BF5" w:rsidRDefault="00000000" w:rsidP="00085179">
      <w:pPr>
        <w:bidi/>
        <w:rPr>
          <w:color w:val="1E1544" w:themeColor="text1"/>
        </w:rPr>
      </w:pPr>
      <w:r w:rsidRPr="00517BF5">
        <w:rPr>
          <w:color w:val="1E1544" w:themeColor="text1"/>
          <w:rtl/>
          <w:lang w:val="fa"/>
        </w:rPr>
        <w:t>این فصل روند تأیید صلاحیت برای دسترسی به خدمات مراقبت از سالمندان را نیز پوشش می‌دهد. یک شیوه ارزیابی واحد، ارزیابی های مختلف خدمات را در یک سیستم یکپارچه ترکیب می‌کند.</w:t>
      </w:r>
    </w:p>
    <w:p w14:paraId="1FF3830D" w14:textId="13FEFA70" w:rsidR="009F3E3B" w:rsidRPr="00113637" w:rsidRDefault="00000000" w:rsidP="00AF07DC">
      <w:pPr>
        <w:keepNext/>
        <w:bidi/>
        <w:rPr>
          <w:color w:val="1E1544" w:themeColor="text1"/>
        </w:rPr>
      </w:pPr>
      <w:r w:rsidRPr="00517BF5">
        <w:rPr>
          <w:color w:val="1E1544" w:themeColor="text1"/>
          <w:rtl/>
          <w:lang w:val="fa"/>
        </w:rPr>
        <w:lastRenderedPageBreak/>
        <w:t xml:space="preserve">فصل </w:t>
      </w:r>
      <w:r w:rsidR="001A70A7">
        <w:rPr>
          <w:rFonts w:hint="cs"/>
          <w:color w:val="1E1544" w:themeColor="text1"/>
          <w:rtl/>
          <w:lang w:val="fa"/>
        </w:rPr>
        <w:t>2</w:t>
      </w:r>
      <w:r w:rsidRPr="00517BF5">
        <w:rPr>
          <w:color w:val="1E1544" w:themeColor="text1"/>
          <w:rtl/>
          <w:lang w:val="fa"/>
        </w:rPr>
        <w:t xml:space="preserve"> </w:t>
      </w:r>
      <w:r w:rsidRPr="00113637">
        <w:rPr>
          <w:color w:val="1E1544" w:themeColor="text1"/>
          <w:rtl/>
          <w:lang w:val="fa"/>
        </w:rPr>
        <w:t>همچنین شامل فرآیندهای زیر است:</w:t>
      </w:r>
    </w:p>
    <w:p w14:paraId="5BF744B1" w14:textId="1BE7F456" w:rsidR="009F3E3B" w:rsidRPr="00113637" w:rsidRDefault="00000000" w:rsidP="009F3E3B">
      <w:pPr>
        <w:pStyle w:val="ListParagraph"/>
        <w:numPr>
          <w:ilvl w:val="0"/>
          <w:numId w:val="7"/>
        </w:numPr>
        <w:bidi/>
        <w:rPr>
          <w:color w:val="1E1544" w:themeColor="text1"/>
        </w:rPr>
      </w:pPr>
      <w:r w:rsidRPr="00113637">
        <w:rPr>
          <w:color w:val="1E1544" w:themeColor="text1"/>
          <w:rtl/>
          <w:lang w:val="fa"/>
        </w:rPr>
        <w:t>نحوه ارزیابی نیازها و تعیین بودجه برای مراقبت‌های شبانه</w:t>
      </w:r>
      <w:r w:rsidR="00CD6995">
        <w:rPr>
          <w:rFonts w:hint="cs"/>
          <w:color w:val="1E1544" w:themeColor="text1"/>
          <w:rtl/>
          <w:lang w:val="fa"/>
        </w:rPr>
        <w:t xml:space="preserve"> </w:t>
      </w:r>
      <w:r w:rsidRPr="00113637">
        <w:rPr>
          <w:color w:val="1E1544" w:themeColor="text1"/>
          <w:rtl/>
          <w:lang w:val="fa"/>
        </w:rPr>
        <w:t>‌روزی با استفاده از</w:t>
      </w:r>
      <w:r w:rsidR="00C42552" w:rsidRPr="00113637">
        <w:rPr>
          <w:color w:val="1E1544" w:themeColor="text1"/>
        </w:rPr>
        <w:t xml:space="preserve">                                  </w:t>
      </w:r>
      <w:r w:rsidRPr="00113637">
        <w:rPr>
          <w:color w:val="1E1544" w:themeColor="text1"/>
          <w:rtl/>
          <w:lang w:val="fa"/>
        </w:rPr>
        <w:t xml:space="preserve"> Australian National Aged Care Classification (AN-ACC) [سیستم طبقه</w:t>
      </w:r>
      <w:r w:rsidR="001A70A7">
        <w:rPr>
          <w:rFonts w:hint="cs"/>
          <w:color w:val="1E1544" w:themeColor="text1"/>
          <w:rtl/>
          <w:lang w:val="fa"/>
        </w:rPr>
        <w:t xml:space="preserve"> </w:t>
      </w:r>
      <w:r w:rsidRPr="00113637">
        <w:rPr>
          <w:color w:val="1E1544" w:themeColor="text1"/>
          <w:rtl/>
          <w:lang w:val="fa"/>
        </w:rPr>
        <w:t xml:space="preserve">‌بندی ملی مراقبت از سالمندان استرالیا] </w:t>
      </w:r>
    </w:p>
    <w:p w14:paraId="38131244" w14:textId="57BD9166" w:rsidR="009F3E3B" w:rsidRPr="00113637" w:rsidRDefault="00000000" w:rsidP="009F3E3B">
      <w:pPr>
        <w:pStyle w:val="ListParagraph"/>
        <w:numPr>
          <w:ilvl w:val="0"/>
          <w:numId w:val="7"/>
        </w:numPr>
        <w:bidi/>
        <w:rPr>
          <w:color w:val="1E1544" w:themeColor="text1"/>
        </w:rPr>
      </w:pPr>
      <w:r w:rsidRPr="00113637">
        <w:rPr>
          <w:color w:val="1E1544" w:themeColor="text1"/>
          <w:rtl/>
          <w:lang w:val="fa"/>
        </w:rPr>
        <w:t xml:space="preserve">نحوه ارزیابی نیازها و تصمیم‌گیری درباره خدمات قابل دسترس برای افراد، و تأمین مالی برنامه Support at Home </w:t>
      </w:r>
      <w:r w:rsidR="00DA7A13" w:rsidRPr="00113637">
        <w:rPr>
          <w:color w:val="1E1544" w:themeColor="text1"/>
        </w:rPr>
        <w:t xml:space="preserve"> </w:t>
      </w:r>
    </w:p>
    <w:p w14:paraId="4EB09DFC" w14:textId="77777777" w:rsidR="003A4176" w:rsidRPr="00113637" w:rsidRDefault="00000000" w:rsidP="003A4176">
      <w:pPr>
        <w:pStyle w:val="ListParagraph"/>
        <w:numPr>
          <w:ilvl w:val="0"/>
          <w:numId w:val="7"/>
        </w:numPr>
        <w:bidi/>
        <w:rPr>
          <w:color w:val="1E1544" w:themeColor="text1"/>
        </w:rPr>
      </w:pPr>
      <w:r w:rsidRPr="00113637">
        <w:rPr>
          <w:color w:val="1E1544" w:themeColor="text1"/>
          <w:rtl/>
          <w:lang w:val="fa"/>
        </w:rPr>
        <w:t>چه کسانی در دریافت خدمات مراقبت از سالمندان تحت حمایت مالی دولت، در اولویت قرار دارند</w:t>
      </w:r>
    </w:p>
    <w:p w14:paraId="68A999DF" w14:textId="77777777" w:rsidR="00F416D6" w:rsidRPr="00113637" w:rsidRDefault="00000000" w:rsidP="009F3E3B">
      <w:pPr>
        <w:pStyle w:val="ListParagraph"/>
        <w:numPr>
          <w:ilvl w:val="0"/>
          <w:numId w:val="7"/>
        </w:numPr>
        <w:bidi/>
        <w:rPr>
          <w:color w:val="1E1544" w:themeColor="text1"/>
        </w:rPr>
      </w:pPr>
      <w:r w:rsidRPr="00113637">
        <w:rPr>
          <w:color w:val="1E1544" w:themeColor="text1"/>
          <w:rtl/>
          <w:lang w:val="fa"/>
        </w:rPr>
        <w:t>چگونگی دریافت نوبت برای استفاده از خدمات مراقبت از سالمندان</w:t>
      </w:r>
    </w:p>
    <w:p w14:paraId="4D80EB3C" w14:textId="05251AE1" w:rsidR="009F3E3B" w:rsidRDefault="00000000" w:rsidP="00672B43">
      <w:pPr>
        <w:pStyle w:val="Heading3"/>
        <w:bidi/>
      </w:pPr>
      <w:r w:rsidRPr="00113637">
        <w:rPr>
          <w:rtl/>
          <w:lang w:val="fa"/>
        </w:rPr>
        <w:t xml:space="preserve">فصل </w:t>
      </w:r>
      <w:r w:rsidR="001A70A7">
        <w:rPr>
          <w:rFonts w:hint="cs"/>
          <w:rtl/>
          <w:lang w:val="fa"/>
        </w:rPr>
        <w:t>3</w:t>
      </w:r>
      <w:r w:rsidRPr="00113637">
        <w:rPr>
          <w:rtl/>
          <w:lang w:val="fa"/>
        </w:rPr>
        <w:t xml:space="preserve"> – ارائه‌ دهندگان ثبت‌ شده، کارکنان و گردانندگان سامانه‌های</w:t>
      </w:r>
      <w:r w:rsidRPr="00085179">
        <w:rPr>
          <w:rtl/>
          <w:lang w:val="fa"/>
        </w:rPr>
        <w:t xml:space="preserve"> دیجیتال</w:t>
      </w:r>
    </w:p>
    <w:p w14:paraId="65CD33DD" w14:textId="4E4D6EF4" w:rsidR="00085179" w:rsidRPr="00085179" w:rsidRDefault="00000000" w:rsidP="00085179">
      <w:pPr>
        <w:bidi/>
        <w:rPr>
          <w:color w:val="1E1544" w:themeColor="text1"/>
        </w:rPr>
      </w:pPr>
      <w:r w:rsidRPr="00085179">
        <w:rPr>
          <w:color w:val="1E1544" w:themeColor="text1"/>
          <w:rtl/>
          <w:lang w:val="fa"/>
        </w:rPr>
        <w:t xml:space="preserve">ارائه‌ دهندگان باید پیش از ارائه خدمات مراقبت از سالمندان، در کمیسیون کیفیت و ایمنی مراقبت از سالمندان (Commission) ثبت‌نام کنند. فصل </w:t>
      </w:r>
      <w:r w:rsidR="001A70A7">
        <w:rPr>
          <w:rFonts w:hint="cs"/>
          <w:color w:val="1E1544" w:themeColor="text1"/>
          <w:rtl/>
          <w:lang w:val="fa"/>
        </w:rPr>
        <w:t>3</w:t>
      </w:r>
      <w:r w:rsidRPr="00085179">
        <w:rPr>
          <w:color w:val="1E1544" w:themeColor="text1"/>
          <w:rtl/>
          <w:lang w:val="fa"/>
        </w:rPr>
        <w:t xml:space="preserve"> توضیح می‌دهد که کمیسیون چگونه درخواست‌های ثبت</w:t>
      </w:r>
      <w:r w:rsidR="00CD6995">
        <w:rPr>
          <w:rFonts w:hint="cs"/>
          <w:color w:val="1E1544" w:themeColor="text1"/>
          <w:rtl/>
          <w:lang w:val="fa"/>
        </w:rPr>
        <w:t xml:space="preserve"> </w:t>
      </w:r>
      <w:r w:rsidRPr="00085179">
        <w:rPr>
          <w:color w:val="1E1544" w:themeColor="text1"/>
          <w:rtl/>
          <w:lang w:val="fa"/>
        </w:rPr>
        <w:t>‌نام را ارزیابی خواهد کرد. همچنین، کمیسیون به‌</w:t>
      </w:r>
      <w:r w:rsidR="00CD6995">
        <w:rPr>
          <w:rFonts w:hint="cs"/>
          <w:color w:val="1E1544" w:themeColor="text1"/>
          <w:rtl/>
          <w:lang w:val="fa"/>
        </w:rPr>
        <w:t xml:space="preserve"> </w:t>
      </w:r>
      <w:r w:rsidRPr="00085179">
        <w:rPr>
          <w:color w:val="1E1544" w:themeColor="text1"/>
          <w:rtl/>
          <w:lang w:val="fa"/>
        </w:rPr>
        <w:t>عنوان بخشی از این روند،</w:t>
      </w:r>
      <w:r w:rsidR="00CD6995">
        <w:rPr>
          <w:rFonts w:hint="cs"/>
          <w:color w:val="1E1544" w:themeColor="text1"/>
          <w:rtl/>
          <w:lang w:val="fa"/>
        </w:rPr>
        <w:t xml:space="preserve"> </w:t>
      </w:r>
      <w:r w:rsidRPr="00085179">
        <w:rPr>
          <w:color w:val="1E1544" w:themeColor="text1"/>
          <w:rtl/>
          <w:lang w:val="fa"/>
        </w:rPr>
        <w:t>کار تایید مراکز مراقبت شبانه‌روزی را بر عهده خواهد داشت.</w:t>
      </w:r>
    </w:p>
    <w:p w14:paraId="0C4B81AD" w14:textId="4ECB2B76" w:rsidR="00085179" w:rsidRPr="00085179" w:rsidRDefault="00000000" w:rsidP="00AF2960">
      <w:pPr>
        <w:keepNext/>
        <w:bidi/>
        <w:rPr>
          <w:color w:val="1E1544" w:themeColor="text1"/>
        </w:rPr>
      </w:pPr>
      <w:r w:rsidRPr="00085179">
        <w:rPr>
          <w:color w:val="1E1544" w:themeColor="text1"/>
          <w:rtl/>
          <w:lang w:val="fa"/>
        </w:rPr>
        <w:t xml:space="preserve">فصل </w:t>
      </w:r>
      <w:r w:rsidR="001A70A7">
        <w:rPr>
          <w:rFonts w:hint="cs"/>
          <w:color w:val="1E1544" w:themeColor="text1"/>
          <w:rtl/>
          <w:lang w:val="fa"/>
        </w:rPr>
        <w:t>3</w:t>
      </w:r>
      <w:r w:rsidRPr="00085179">
        <w:rPr>
          <w:color w:val="1E1544" w:themeColor="text1"/>
          <w:rtl/>
          <w:lang w:val="fa"/>
        </w:rPr>
        <w:t xml:space="preserve"> مقررات و الزامات مربوط به موارد زیر را تشریح می‌کند:</w:t>
      </w:r>
    </w:p>
    <w:p w14:paraId="47BA7BE6" w14:textId="77777777" w:rsidR="00085179" w:rsidRPr="00085179" w:rsidRDefault="00000000" w:rsidP="00085179">
      <w:pPr>
        <w:pStyle w:val="ListParagraph"/>
        <w:numPr>
          <w:ilvl w:val="0"/>
          <w:numId w:val="7"/>
        </w:numPr>
        <w:bidi/>
        <w:rPr>
          <w:color w:val="1E1544" w:themeColor="text1"/>
        </w:rPr>
      </w:pPr>
      <w:r w:rsidRPr="00085179">
        <w:rPr>
          <w:color w:val="1E1544" w:themeColor="text1"/>
          <w:rtl/>
          <w:lang w:val="fa"/>
        </w:rPr>
        <w:t>ارائه‌ دهندگان ثبت‌ شده، حتی اگر برخی خدمات را به پیمانکار واگذار کنند</w:t>
      </w:r>
    </w:p>
    <w:p w14:paraId="58300D48" w14:textId="77777777" w:rsidR="0078216F" w:rsidRPr="00CC2FF7" w:rsidRDefault="00000000" w:rsidP="00CC2FF7">
      <w:pPr>
        <w:pStyle w:val="ListParagraph"/>
        <w:numPr>
          <w:ilvl w:val="0"/>
          <w:numId w:val="7"/>
        </w:numPr>
        <w:bidi/>
        <w:rPr>
          <w:color w:val="1E1544" w:themeColor="text1"/>
        </w:rPr>
      </w:pPr>
      <w:r w:rsidRPr="00085179">
        <w:rPr>
          <w:color w:val="1E1544" w:themeColor="text1"/>
          <w:rtl/>
          <w:lang w:val="fa"/>
        </w:rPr>
        <w:t>کارکنان</w:t>
      </w:r>
    </w:p>
    <w:p w14:paraId="467A5E1E" w14:textId="77777777" w:rsidR="00085179" w:rsidRPr="00085179" w:rsidRDefault="00000000" w:rsidP="00085179">
      <w:pPr>
        <w:pStyle w:val="ListParagraph"/>
        <w:numPr>
          <w:ilvl w:val="0"/>
          <w:numId w:val="7"/>
        </w:numPr>
        <w:bidi/>
        <w:rPr>
          <w:color w:val="1E1544" w:themeColor="text1"/>
        </w:rPr>
      </w:pPr>
      <w:r w:rsidRPr="00085179">
        <w:rPr>
          <w:color w:val="1E1544" w:themeColor="text1"/>
          <w:rtl/>
          <w:lang w:val="fa"/>
        </w:rPr>
        <w:t>افراد مسئول – کسانی که نقش‌ رهبری در میان ارائه‌دهندگان خدمات مراقبت از سالمندان را بر عهده دارند.</w:t>
      </w:r>
    </w:p>
    <w:p w14:paraId="5F79925E" w14:textId="77777777" w:rsidR="00EC051C" w:rsidRDefault="00000000" w:rsidP="001C6F4C">
      <w:pPr>
        <w:bidi/>
        <w:rPr>
          <w:color w:val="1E1544" w:themeColor="text1"/>
        </w:rPr>
      </w:pPr>
      <w:r w:rsidRPr="00085179">
        <w:rPr>
          <w:color w:val="1E1544" w:themeColor="text1"/>
          <w:rtl/>
          <w:lang w:val="fa"/>
        </w:rPr>
        <w:t>کمیسیون در صورت عدم رعایت شرایط ثبت‌نام توسط یک ارائه‌ دهنده، می‌تواند اقدامات نظارتی انجام دهد. این اقدامات ممکن است شامل جریمه‌های مدنی سنگین نیز باشد.</w:t>
      </w:r>
    </w:p>
    <w:p w14:paraId="55F10873" w14:textId="4C326DFC" w:rsidR="00085179" w:rsidRPr="00085179" w:rsidRDefault="00000000" w:rsidP="00F5173F">
      <w:pPr>
        <w:bidi/>
        <w:rPr>
          <w:color w:val="1E1544" w:themeColor="text1"/>
        </w:rPr>
      </w:pPr>
      <w:r>
        <w:rPr>
          <w:color w:val="1E1544" w:themeColor="text1"/>
          <w:rtl/>
          <w:lang w:val="fa"/>
        </w:rPr>
        <w:t xml:space="preserve">فصل </w:t>
      </w:r>
      <w:r w:rsidR="001A70A7">
        <w:rPr>
          <w:rFonts w:hint="cs"/>
          <w:color w:val="1E1544" w:themeColor="text1"/>
          <w:rtl/>
          <w:lang w:val="fa"/>
        </w:rPr>
        <w:t>3</w:t>
      </w:r>
      <w:r>
        <w:rPr>
          <w:color w:val="1E1544" w:themeColor="text1"/>
          <w:rtl/>
          <w:lang w:val="fa"/>
        </w:rPr>
        <w:t xml:space="preserve"> وظایف جدیدی را برای ارائه‌دهندگان ثبت‌شده و افراد مسئول مشخص می‌کند. وظایف جدیدی نیز برای ارائه‌دهندگان سامانه‌های دیجیتال که وب‌</w:t>
      </w:r>
      <w:r w:rsidR="00CB6A1F">
        <w:rPr>
          <w:rFonts w:hint="cs"/>
          <w:color w:val="1E1544" w:themeColor="text1"/>
          <w:rtl/>
          <w:lang w:val="fa"/>
        </w:rPr>
        <w:t xml:space="preserve"> </w:t>
      </w:r>
      <w:r>
        <w:rPr>
          <w:color w:val="1E1544" w:themeColor="text1"/>
          <w:rtl/>
          <w:lang w:val="fa"/>
        </w:rPr>
        <w:t>سایت‌ها، برنامه</w:t>
      </w:r>
      <w:r w:rsidR="00CB6A1F">
        <w:rPr>
          <w:rFonts w:hint="cs"/>
          <w:color w:val="1E1544" w:themeColor="text1"/>
          <w:rtl/>
          <w:lang w:val="fa"/>
        </w:rPr>
        <w:t xml:space="preserve"> </w:t>
      </w:r>
      <w:r>
        <w:rPr>
          <w:color w:val="1E1544" w:themeColor="text1"/>
          <w:rtl/>
          <w:lang w:val="fa"/>
        </w:rPr>
        <w:t xml:space="preserve">‌ها یا سیستم‌های مرتبط با خدمات مراقبت از سالمندان را ارائه می‌کنند، تعریف شده است.  </w:t>
      </w:r>
    </w:p>
    <w:p w14:paraId="1ADDF7A0" w14:textId="6F905BA5" w:rsidR="00085179" w:rsidRDefault="00000000" w:rsidP="00672B43">
      <w:pPr>
        <w:pStyle w:val="Heading3"/>
        <w:bidi/>
      </w:pPr>
      <w:r w:rsidRPr="009D0D71">
        <w:rPr>
          <w:rtl/>
          <w:lang w:val="fa"/>
        </w:rPr>
        <w:t xml:space="preserve">فصل </w:t>
      </w:r>
      <w:r w:rsidR="001A70A7">
        <w:rPr>
          <w:rFonts w:hint="cs"/>
          <w:rtl/>
          <w:lang w:val="fa"/>
        </w:rPr>
        <w:t>4</w:t>
      </w:r>
      <w:r w:rsidRPr="009D0D71">
        <w:rPr>
          <w:rtl/>
          <w:lang w:val="fa"/>
        </w:rPr>
        <w:t xml:space="preserve"> – هزینه‌ ها، پرداخت‌ها و یارانه‌ها</w:t>
      </w:r>
    </w:p>
    <w:p w14:paraId="5071726A" w14:textId="2176675D" w:rsidR="009D0D71" w:rsidRPr="0047738E" w:rsidRDefault="00000000" w:rsidP="009D0D71">
      <w:pPr>
        <w:bidi/>
        <w:rPr>
          <w:color w:val="1E1544" w:themeColor="text1"/>
        </w:rPr>
      </w:pPr>
      <w:r w:rsidRPr="0047738E">
        <w:rPr>
          <w:color w:val="1E1544" w:themeColor="text1"/>
          <w:rtl/>
          <w:lang w:val="fa"/>
        </w:rPr>
        <w:t xml:space="preserve">فصل </w:t>
      </w:r>
      <w:r w:rsidR="001A70A7">
        <w:rPr>
          <w:rFonts w:hint="cs"/>
          <w:color w:val="1E1544" w:themeColor="text1"/>
          <w:rtl/>
          <w:lang w:val="fa"/>
        </w:rPr>
        <w:t>4</w:t>
      </w:r>
      <w:r w:rsidRPr="0047738E">
        <w:rPr>
          <w:color w:val="1E1544" w:themeColor="text1"/>
          <w:rtl/>
          <w:lang w:val="fa"/>
        </w:rPr>
        <w:t xml:space="preserve"> توضیح می‌دهد که تأمین مالی خدمات مراقبت از سالمندان چگونه عمل خواهد کرد. این شامل مواردی است که دولت پرداخت خواهد کرد و همچنین آنچه ارائه‌دهندگان ثبت‌شده می‌توانند از سالمندان دریافت کنند.</w:t>
      </w:r>
    </w:p>
    <w:p w14:paraId="2B3F3CAD" w14:textId="73A6F31A" w:rsidR="009D0D71" w:rsidRPr="0047738E" w:rsidRDefault="00000000" w:rsidP="009D0D71">
      <w:pPr>
        <w:bidi/>
        <w:rPr>
          <w:color w:val="1E1544" w:themeColor="text1"/>
        </w:rPr>
      </w:pPr>
      <w:r w:rsidRPr="0047738E">
        <w:rPr>
          <w:color w:val="1E1544" w:themeColor="text1"/>
          <w:rtl/>
          <w:lang w:val="fa"/>
        </w:rPr>
        <w:t xml:space="preserve">فصل </w:t>
      </w:r>
      <w:r w:rsidR="001A70A7">
        <w:rPr>
          <w:rFonts w:hint="cs"/>
          <w:color w:val="1E1544" w:themeColor="text1"/>
          <w:rtl/>
          <w:lang w:val="fa"/>
        </w:rPr>
        <w:t>4</w:t>
      </w:r>
      <w:r w:rsidRPr="0047738E">
        <w:rPr>
          <w:color w:val="1E1544" w:themeColor="text1"/>
          <w:rtl/>
          <w:lang w:val="fa"/>
        </w:rPr>
        <w:t xml:space="preserve"> موارد زیر را  مشخص می‌کند:</w:t>
      </w:r>
    </w:p>
    <w:p w14:paraId="34078F77"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fa"/>
        </w:rPr>
        <w:t>چه زمانی تأمین مالی دولت بر اساس یارانه یا کمک‌هزینه ها خواهد بود</w:t>
      </w:r>
    </w:p>
    <w:p w14:paraId="2117A12C" w14:textId="77777777" w:rsidR="009D0D71" w:rsidRPr="0047738E" w:rsidRDefault="00000000" w:rsidP="00DB64EC">
      <w:pPr>
        <w:pStyle w:val="ListParagraph"/>
        <w:numPr>
          <w:ilvl w:val="0"/>
          <w:numId w:val="7"/>
        </w:numPr>
        <w:bidi/>
        <w:rPr>
          <w:color w:val="1E1544" w:themeColor="text1"/>
        </w:rPr>
      </w:pPr>
      <w:r>
        <w:rPr>
          <w:color w:val="1E1544" w:themeColor="text1"/>
          <w:rtl/>
          <w:lang w:val="fa"/>
        </w:rPr>
        <w:t>چه زمانی تأمین مالی از طریق برنامه‌ های تخصصی مراقبت از سالمندان، مانند CHSP یا NATSIFAC، انجام می‌شود.</w:t>
      </w:r>
    </w:p>
    <w:p w14:paraId="228EDFC4" w14:textId="6B0DF996" w:rsidR="009D0D71" w:rsidRPr="0047738E" w:rsidRDefault="00000000" w:rsidP="009D0D71">
      <w:pPr>
        <w:bidi/>
        <w:rPr>
          <w:color w:val="1E1544" w:themeColor="text1"/>
        </w:rPr>
      </w:pPr>
      <w:r w:rsidRPr="0047738E">
        <w:rPr>
          <w:color w:val="1E1544" w:themeColor="text1"/>
          <w:rtl/>
          <w:lang w:val="fa"/>
        </w:rPr>
        <w:t xml:space="preserve">فصل </w:t>
      </w:r>
      <w:r w:rsidR="001A70A7">
        <w:rPr>
          <w:rFonts w:hint="cs"/>
          <w:color w:val="1E1544" w:themeColor="text1"/>
          <w:rtl/>
          <w:lang w:val="fa"/>
        </w:rPr>
        <w:t>4</w:t>
      </w:r>
      <w:r w:rsidRPr="0047738E">
        <w:rPr>
          <w:color w:val="1E1544" w:themeColor="text1"/>
          <w:rtl/>
          <w:lang w:val="fa"/>
        </w:rPr>
        <w:t xml:space="preserve"> بخش‌هایی از یارانه را که بر اساس نیاز فرد است و بخش‌هایی که بر اساس هزینه‌های ثابت ارائه</w:t>
      </w:r>
      <w:r w:rsidR="001A70A7">
        <w:rPr>
          <w:rFonts w:hint="cs"/>
          <w:color w:val="1E1544" w:themeColor="text1"/>
          <w:rtl/>
          <w:lang w:val="fa"/>
        </w:rPr>
        <w:t xml:space="preserve"> </w:t>
      </w:r>
      <w:r w:rsidRPr="0047738E">
        <w:rPr>
          <w:color w:val="1E1544" w:themeColor="text1"/>
          <w:rtl/>
          <w:lang w:val="fa"/>
        </w:rPr>
        <w:t>‌دهنده است، توضیح می‌دهد.</w:t>
      </w:r>
    </w:p>
    <w:p w14:paraId="5E2B2051" w14:textId="77777777" w:rsidR="008F0B55" w:rsidRDefault="00000000" w:rsidP="009D0D71">
      <w:pPr>
        <w:bidi/>
        <w:rPr>
          <w:color w:val="1E1544" w:themeColor="text1"/>
        </w:rPr>
      </w:pPr>
      <w:r w:rsidRPr="0047738E">
        <w:rPr>
          <w:color w:val="1E1544" w:themeColor="text1"/>
          <w:rtl/>
          <w:lang w:val="fa"/>
        </w:rPr>
        <w:t xml:space="preserve">همچنین مشخص می‌کند که افراد باید برای خدمات مراقبت از سالمندان تحت حمایت مالی چه مبلغی را پرداخت کنند و ارائه‌دهندگان چگونه باید این پرداخت‌ها را مدیریت کنند. </w:t>
      </w:r>
    </w:p>
    <w:p w14:paraId="3783B385" w14:textId="10FD8849" w:rsidR="009D0D71" w:rsidRPr="0047738E" w:rsidRDefault="00000000" w:rsidP="009D0D71">
      <w:pPr>
        <w:bidi/>
        <w:rPr>
          <w:color w:val="1E1544" w:themeColor="text1"/>
        </w:rPr>
      </w:pPr>
      <w:r>
        <w:rPr>
          <w:color w:val="1E1544" w:themeColor="text1"/>
          <w:rtl/>
          <w:lang w:val="fa"/>
        </w:rPr>
        <w:t>این فصل نحوه ارزیابی وسع مالی برای مراقبت شبانه</w:t>
      </w:r>
      <w:r w:rsidR="00CD6995">
        <w:rPr>
          <w:rFonts w:hint="cs"/>
          <w:color w:val="1E1544" w:themeColor="text1"/>
          <w:rtl/>
          <w:lang w:val="fa"/>
        </w:rPr>
        <w:t xml:space="preserve"> </w:t>
      </w:r>
      <w:r>
        <w:rPr>
          <w:color w:val="1E1544" w:themeColor="text1"/>
          <w:rtl/>
          <w:lang w:val="fa"/>
        </w:rPr>
        <w:t xml:space="preserve">‌روزی و برنامه Support at Home را توضیح می‌دهد. ارزیابی </w:t>
      </w:r>
      <w:r w:rsidR="00CD6995">
        <w:rPr>
          <w:rFonts w:hint="cs"/>
          <w:color w:val="1E1544" w:themeColor="text1"/>
          <w:rtl/>
          <w:lang w:val="fa"/>
        </w:rPr>
        <w:t>توانایی</w:t>
      </w:r>
      <w:r>
        <w:rPr>
          <w:color w:val="1E1544" w:themeColor="text1"/>
          <w:rtl/>
          <w:lang w:val="fa"/>
        </w:rPr>
        <w:t xml:space="preserve"> مالی برای برنامه‌های تخصصی مراقبت از سالمندان اعمال نمی‌شود.</w:t>
      </w:r>
    </w:p>
    <w:p w14:paraId="528AC4F7" w14:textId="5CC141C7" w:rsidR="009D0D71" w:rsidRPr="0047738E" w:rsidRDefault="00000000" w:rsidP="009D0D71">
      <w:pPr>
        <w:bidi/>
        <w:rPr>
          <w:color w:val="1E1544" w:themeColor="text1"/>
        </w:rPr>
      </w:pPr>
      <w:r w:rsidRPr="0047738E">
        <w:rPr>
          <w:color w:val="1E1544" w:themeColor="text1"/>
          <w:rtl/>
          <w:lang w:val="fa"/>
        </w:rPr>
        <w:t xml:space="preserve">فصل </w:t>
      </w:r>
      <w:r w:rsidR="001A70A7">
        <w:rPr>
          <w:rFonts w:hint="cs"/>
          <w:color w:val="1E1544" w:themeColor="text1"/>
          <w:rtl/>
          <w:lang w:val="fa"/>
        </w:rPr>
        <w:t>4</w:t>
      </w:r>
      <w:r w:rsidRPr="0047738E">
        <w:rPr>
          <w:color w:val="1E1544" w:themeColor="text1"/>
          <w:rtl/>
          <w:lang w:val="fa"/>
        </w:rPr>
        <w:t xml:space="preserve"> مقرراتی در مورد نحوه عملکرد ارائه‌ دهندگان ثبت‌ شده در موارد زیر دارد:</w:t>
      </w:r>
    </w:p>
    <w:p w14:paraId="30B314CB"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fa"/>
        </w:rPr>
        <w:t>امضای توافق‌ نامه اقامت با سالمندان</w:t>
      </w:r>
    </w:p>
    <w:p w14:paraId="61317A26" w14:textId="77777777" w:rsidR="009D0D71" w:rsidRPr="0047738E" w:rsidRDefault="00000000" w:rsidP="00DB64EC">
      <w:pPr>
        <w:pStyle w:val="ListParagraph"/>
        <w:numPr>
          <w:ilvl w:val="0"/>
          <w:numId w:val="7"/>
        </w:numPr>
        <w:bidi/>
        <w:rPr>
          <w:color w:val="1E1544" w:themeColor="text1"/>
        </w:rPr>
      </w:pPr>
      <w:r w:rsidRPr="0047738E">
        <w:rPr>
          <w:color w:val="1E1544" w:themeColor="text1"/>
          <w:rtl/>
          <w:lang w:val="fa"/>
        </w:rPr>
        <w:t>دریافت هزینه اقامت</w:t>
      </w:r>
    </w:p>
    <w:p w14:paraId="4227EBCE" w14:textId="77777777" w:rsidR="005C6C80" w:rsidRPr="005B2639" w:rsidRDefault="00000000" w:rsidP="00AF07DC">
      <w:pPr>
        <w:pStyle w:val="ListParagraph"/>
        <w:numPr>
          <w:ilvl w:val="0"/>
          <w:numId w:val="7"/>
        </w:numPr>
        <w:bidi/>
        <w:rPr>
          <w:color w:val="1E1544" w:themeColor="text1"/>
        </w:rPr>
      </w:pPr>
      <w:r w:rsidRPr="005B2639">
        <w:rPr>
          <w:color w:val="1E1544" w:themeColor="text1"/>
          <w:rtl/>
          <w:lang w:val="fa"/>
        </w:rPr>
        <w:t>مدیریت سپرده‌های قابل استرداد مربوط به اقامت.</w:t>
      </w:r>
    </w:p>
    <w:p w14:paraId="108E1C2D" w14:textId="50D03822" w:rsidR="00041808" w:rsidRDefault="00000000" w:rsidP="00672B43">
      <w:pPr>
        <w:pStyle w:val="Heading3"/>
        <w:bidi/>
      </w:pPr>
      <w:r>
        <w:rPr>
          <w:rtl/>
          <w:lang w:val="fa"/>
        </w:rPr>
        <w:lastRenderedPageBreak/>
        <w:t xml:space="preserve">فصل </w:t>
      </w:r>
      <w:r w:rsidR="001A70A7">
        <w:rPr>
          <w:rFonts w:hint="cs"/>
          <w:rtl/>
          <w:lang w:val="fa"/>
        </w:rPr>
        <w:t>5</w:t>
      </w:r>
      <w:r>
        <w:rPr>
          <w:rtl/>
          <w:lang w:val="fa"/>
        </w:rPr>
        <w:t xml:space="preserve"> – حاکمیت سیستم مراقبت از سالمندان</w:t>
      </w:r>
    </w:p>
    <w:p w14:paraId="36DB91C3" w14:textId="0F368D07" w:rsidR="00041808" w:rsidRPr="0047738E" w:rsidRDefault="00000000" w:rsidP="00041808">
      <w:pPr>
        <w:bidi/>
        <w:rPr>
          <w:color w:val="1E1544" w:themeColor="text1"/>
        </w:rPr>
      </w:pPr>
      <w:r w:rsidRPr="0047738E">
        <w:rPr>
          <w:color w:val="1E1544" w:themeColor="text1"/>
          <w:rtl/>
          <w:lang w:val="fa"/>
        </w:rPr>
        <w:t xml:space="preserve">فصل </w:t>
      </w:r>
      <w:r w:rsidR="001A70A7">
        <w:rPr>
          <w:rFonts w:hint="cs"/>
          <w:color w:val="1E1544" w:themeColor="text1"/>
          <w:rtl/>
          <w:lang w:val="fa"/>
        </w:rPr>
        <w:t>5</w:t>
      </w:r>
      <w:r w:rsidRPr="0047738E">
        <w:rPr>
          <w:color w:val="1E1544" w:themeColor="text1"/>
          <w:rtl/>
          <w:lang w:val="fa"/>
        </w:rPr>
        <w:t xml:space="preserve"> توضیح می‌دهد چه کسانی و چگونه سیستم مراقبت از سالمندان را مدیریت خواهند کرد. به این فرآیند حاکمیت گفته می‌شود.</w:t>
      </w:r>
    </w:p>
    <w:p w14:paraId="2073AE26" w14:textId="77777777" w:rsidR="00041808" w:rsidRPr="0047738E" w:rsidRDefault="00000000" w:rsidP="00041808">
      <w:pPr>
        <w:bidi/>
        <w:rPr>
          <w:color w:val="1E1544" w:themeColor="text1"/>
        </w:rPr>
      </w:pPr>
      <w:r w:rsidRPr="0047738E">
        <w:rPr>
          <w:color w:val="1E1544" w:themeColor="text1"/>
          <w:rtl/>
          <w:lang w:val="fa"/>
        </w:rPr>
        <w:t>نقش‌های متعددی مسئولیت مدیریت سیستم مراقبت از سالمندان را بر عهده خواهند داشت:</w:t>
      </w:r>
    </w:p>
    <w:p w14:paraId="10ECA626" w14:textId="4B48827D" w:rsidR="00C537B1" w:rsidRPr="0047738E" w:rsidRDefault="00000000" w:rsidP="00C537B1">
      <w:pPr>
        <w:pStyle w:val="ListParagraph"/>
        <w:numPr>
          <w:ilvl w:val="0"/>
          <w:numId w:val="7"/>
        </w:numPr>
        <w:bidi/>
        <w:rPr>
          <w:color w:val="1E1544" w:themeColor="text1"/>
        </w:rPr>
      </w:pPr>
      <w:proofErr w:type="spellStart"/>
      <w:r w:rsidRPr="0047738E">
        <w:rPr>
          <w:color w:val="1E1544" w:themeColor="text1"/>
          <w:rtl/>
          <w:lang w:val="fa"/>
        </w:rPr>
        <w:t>دبیر</w:t>
      </w:r>
      <w:proofErr w:type="spellEnd"/>
      <w:r w:rsidRPr="0047738E">
        <w:rPr>
          <w:color w:val="1E1544" w:themeColor="text1"/>
          <w:rtl/>
          <w:lang w:val="fa"/>
        </w:rPr>
        <w:t xml:space="preserve"> </w:t>
      </w:r>
      <w:r w:rsidR="000B6AA7">
        <w:rPr>
          <w:color w:val="1E1544" w:themeColor="text1"/>
        </w:rPr>
        <w:t>Department of Health, Disability and Ageing</w:t>
      </w:r>
      <w:r w:rsidRPr="0047738E">
        <w:rPr>
          <w:color w:val="1E1544" w:themeColor="text1"/>
          <w:rtl/>
          <w:lang w:val="fa"/>
        </w:rPr>
        <w:t xml:space="preserve"> </w:t>
      </w:r>
      <w:proofErr w:type="spellStart"/>
      <w:r w:rsidRPr="0047738E">
        <w:rPr>
          <w:color w:val="1E1544" w:themeColor="text1"/>
          <w:rtl/>
          <w:lang w:val="fa"/>
        </w:rPr>
        <w:t>سالمندان</w:t>
      </w:r>
      <w:proofErr w:type="spellEnd"/>
      <w:r w:rsidRPr="0047738E">
        <w:rPr>
          <w:color w:val="1E1544" w:themeColor="text1"/>
          <w:rtl/>
          <w:lang w:val="fa"/>
        </w:rPr>
        <w:t xml:space="preserve"> </w:t>
      </w:r>
      <w:proofErr w:type="spellStart"/>
      <w:r w:rsidRPr="0047738E">
        <w:rPr>
          <w:color w:val="1E1544" w:themeColor="text1"/>
          <w:rtl/>
          <w:lang w:val="fa"/>
        </w:rPr>
        <w:t>که</w:t>
      </w:r>
      <w:proofErr w:type="spellEnd"/>
      <w:r w:rsidRPr="0047738E">
        <w:rPr>
          <w:color w:val="1E1544" w:themeColor="text1"/>
          <w:rtl/>
          <w:lang w:val="fa"/>
        </w:rPr>
        <w:t xml:space="preserve"> به عنوان </w:t>
      </w:r>
      <w:proofErr w:type="spellStart"/>
      <w:r w:rsidRPr="0047738E">
        <w:rPr>
          <w:color w:val="1E1544" w:themeColor="text1"/>
          <w:rtl/>
          <w:lang w:val="fa"/>
        </w:rPr>
        <w:t>System</w:t>
      </w:r>
      <w:proofErr w:type="spellEnd"/>
      <w:r w:rsidRPr="0047738E">
        <w:rPr>
          <w:color w:val="1E1544" w:themeColor="text1"/>
          <w:rtl/>
          <w:lang w:val="fa"/>
        </w:rPr>
        <w:t xml:space="preserve"> </w:t>
      </w:r>
      <w:proofErr w:type="spellStart"/>
      <w:r w:rsidRPr="0047738E">
        <w:rPr>
          <w:color w:val="1E1544" w:themeColor="text1"/>
          <w:rtl/>
          <w:lang w:val="fa"/>
        </w:rPr>
        <w:t>Governor</w:t>
      </w:r>
      <w:proofErr w:type="spellEnd"/>
      <w:r w:rsidR="00850796">
        <w:rPr>
          <w:color w:val="1E1544" w:themeColor="text1"/>
        </w:rPr>
        <w:t xml:space="preserve"> </w:t>
      </w:r>
      <w:r w:rsidRPr="0047738E">
        <w:rPr>
          <w:color w:val="1E1544" w:themeColor="text1"/>
          <w:rtl/>
          <w:lang w:val="fa"/>
        </w:rPr>
        <w:t>[</w:t>
      </w:r>
      <w:proofErr w:type="spellStart"/>
      <w:r w:rsidRPr="0047738E">
        <w:rPr>
          <w:color w:val="1E1544" w:themeColor="text1"/>
          <w:rtl/>
          <w:lang w:val="fa"/>
        </w:rPr>
        <w:t>مدیر</w:t>
      </w:r>
      <w:proofErr w:type="spellEnd"/>
      <w:r w:rsidRPr="0047738E">
        <w:rPr>
          <w:color w:val="1E1544" w:themeColor="text1"/>
          <w:rtl/>
          <w:lang w:val="fa"/>
        </w:rPr>
        <w:t xml:space="preserve"> </w:t>
      </w:r>
      <w:proofErr w:type="spellStart"/>
      <w:r w:rsidRPr="0047738E">
        <w:rPr>
          <w:color w:val="1E1544" w:themeColor="text1"/>
          <w:rtl/>
          <w:lang w:val="fa"/>
        </w:rPr>
        <w:t>سیستم</w:t>
      </w:r>
      <w:proofErr w:type="spellEnd"/>
      <w:r w:rsidRPr="0047738E">
        <w:rPr>
          <w:color w:val="1E1544" w:themeColor="text1"/>
          <w:rtl/>
          <w:lang w:val="fa"/>
        </w:rPr>
        <w:t xml:space="preserve">] </w:t>
      </w:r>
      <w:proofErr w:type="spellStart"/>
      <w:r w:rsidRPr="0047738E">
        <w:rPr>
          <w:color w:val="1E1544" w:themeColor="text1"/>
          <w:rtl/>
          <w:lang w:val="fa"/>
        </w:rPr>
        <w:t>شناخته</w:t>
      </w:r>
      <w:proofErr w:type="spellEnd"/>
      <w:r w:rsidRPr="0047738E">
        <w:rPr>
          <w:color w:val="1E1544" w:themeColor="text1"/>
          <w:rtl/>
          <w:lang w:val="fa"/>
        </w:rPr>
        <w:t xml:space="preserve"> </w:t>
      </w:r>
      <w:proofErr w:type="spellStart"/>
      <w:r w:rsidRPr="0047738E">
        <w:rPr>
          <w:color w:val="1E1544" w:themeColor="text1"/>
          <w:rtl/>
          <w:lang w:val="fa"/>
        </w:rPr>
        <w:t>می‌شود</w:t>
      </w:r>
      <w:proofErr w:type="spellEnd"/>
      <w:r w:rsidRPr="0047738E">
        <w:rPr>
          <w:color w:val="1E1544" w:themeColor="text1"/>
          <w:rtl/>
          <w:lang w:val="fa"/>
        </w:rPr>
        <w:t xml:space="preserve"> – نحوه </w:t>
      </w:r>
      <w:proofErr w:type="spellStart"/>
      <w:r w:rsidRPr="0047738E">
        <w:rPr>
          <w:color w:val="1E1544" w:themeColor="text1"/>
          <w:rtl/>
          <w:lang w:val="fa"/>
        </w:rPr>
        <w:t>عملکرد</w:t>
      </w:r>
      <w:proofErr w:type="spellEnd"/>
      <w:r w:rsidRPr="0047738E">
        <w:rPr>
          <w:color w:val="1E1544" w:themeColor="text1"/>
          <w:rtl/>
          <w:lang w:val="fa"/>
        </w:rPr>
        <w:t xml:space="preserve"> </w:t>
      </w:r>
      <w:proofErr w:type="spellStart"/>
      <w:r w:rsidRPr="0047738E">
        <w:rPr>
          <w:color w:val="1E1544" w:themeColor="text1"/>
          <w:rtl/>
          <w:lang w:val="fa"/>
        </w:rPr>
        <w:t>سیستم</w:t>
      </w:r>
      <w:proofErr w:type="spellEnd"/>
      <w:r w:rsidRPr="0047738E">
        <w:rPr>
          <w:color w:val="1E1544" w:themeColor="text1"/>
          <w:rtl/>
          <w:lang w:val="fa"/>
        </w:rPr>
        <w:t xml:space="preserve"> </w:t>
      </w:r>
      <w:proofErr w:type="spellStart"/>
      <w:r w:rsidRPr="0047738E">
        <w:rPr>
          <w:color w:val="1E1544" w:themeColor="text1"/>
          <w:rtl/>
          <w:lang w:val="fa"/>
        </w:rPr>
        <w:t>مراقبت</w:t>
      </w:r>
      <w:proofErr w:type="spellEnd"/>
      <w:r w:rsidRPr="0047738E">
        <w:rPr>
          <w:color w:val="1E1544" w:themeColor="text1"/>
          <w:rtl/>
          <w:lang w:val="fa"/>
        </w:rPr>
        <w:t xml:space="preserve"> از </w:t>
      </w:r>
      <w:proofErr w:type="spellStart"/>
      <w:r w:rsidRPr="0047738E">
        <w:rPr>
          <w:color w:val="1E1544" w:themeColor="text1"/>
          <w:rtl/>
          <w:lang w:val="fa"/>
        </w:rPr>
        <w:t>سالمندان</w:t>
      </w:r>
      <w:proofErr w:type="spellEnd"/>
      <w:r w:rsidRPr="0047738E">
        <w:rPr>
          <w:color w:val="1E1544" w:themeColor="text1"/>
          <w:rtl/>
          <w:lang w:val="fa"/>
        </w:rPr>
        <w:t xml:space="preserve">، از جمله </w:t>
      </w:r>
      <w:proofErr w:type="spellStart"/>
      <w:r w:rsidRPr="0047738E">
        <w:rPr>
          <w:color w:val="1E1544" w:themeColor="text1"/>
          <w:rtl/>
          <w:lang w:val="fa"/>
        </w:rPr>
        <w:t>تضمین</w:t>
      </w:r>
      <w:proofErr w:type="spellEnd"/>
      <w:r w:rsidRPr="0047738E">
        <w:rPr>
          <w:color w:val="1E1544" w:themeColor="text1"/>
          <w:rtl/>
          <w:lang w:val="fa"/>
        </w:rPr>
        <w:t xml:space="preserve"> </w:t>
      </w:r>
      <w:proofErr w:type="spellStart"/>
      <w:r w:rsidRPr="0047738E">
        <w:rPr>
          <w:color w:val="1E1544" w:themeColor="text1"/>
          <w:rtl/>
          <w:lang w:val="fa"/>
        </w:rPr>
        <w:t>دسترسی</w:t>
      </w:r>
      <w:proofErr w:type="spellEnd"/>
      <w:r w:rsidRPr="0047738E">
        <w:rPr>
          <w:color w:val="1E1544" w:themeColor="text1"/>
          <w:rtl/>
          <w:lang w:val="fa"/>
        </w:rPr>
        <w:t xml:space="preserve"> </w:t>
      </w:r>
      <w:proofErr w:type="spellStart"/>
      <w:r w:rsidRPr="0047738E">
        <w:rPr>
          <w:color w:val="1E1544" w:themeColor="text1"/>
          <w:rtl/>
          <w:lang w:val="fa"/>
        </w:rPr>
        <w:t>عادلانه</w:t>
      </w:r>
      <w:proofErr w:type="spellEnd"/>
      <w:r w:rsidRPr="0047738E">
        <w:rPr>
          <w:color w:val="1E1544" w:themeColor="text1"/>
          <w:rtl/>
          <w:lang w:val="fa"/>
        </w:rPr>
        <w:t xml:space="preserve"> به خدمات، را </w:t>
      </w:r>
      <w:proofErr w:type="spellStart"/>
      <w:r w:rsidRPr="0047738E">
        <w:rPr>
          <w:color w:val="1E1544" w:themeColor="text1"/>
          <w:rtl/>
          <w:lang w:val="fa"/>
        </w:rPr>
        <w:t>مدیریت</w:t>
      </w:r>
      <w:proofErr w:type="spellEnd"/>
      <w:r w:rsidRPr="0047738E">
        <w:rPr>
          <w:color w:val="1E1544" w:themeColor="text1"/>
          <w:rtl/>
          <w:lang w:val="fa"/>
        </w:rPr>
        <w:t xml:space="preserve"> </w:t>
      </w:r>
      <w:proofErr w:type="spellStart"/>
      <w:r w:rsidRPr="0047738E">
        <w:rPr>
          <w:color w:val="1E1544" w:themeColor="text1"/>
          <w:rtl/>
          <w:lang w:val="fa"/>
        </w:rPr>
        <w:t>می‌کند</w:t>
      </w:r>
      <w:proofErr w:type="spellEnd"/>
      <w:r w:rsidRPr="0047738E">
        <w:rPr>
          <w:color w:val="1E1544" w:themeColor="text1"/>
          <w:rtl/>
          <w:lang w:val="fa"/>
        </w:rPr>
        <w:t xml:space="preserve"> </w:t>
      </w:r>
    </w:p>
    <w:p w14:paraId="61AEB813" w14:textId="77777777" w:rsidR="00C537B1" w:rsidRPr="0047738E" w:rsidRDefault="00000000" w:rsidP="00C537B1">
      <w:pPr>
        <w:pStyle w:val="ListParagraph"/>
        <w:numPr>
          <w:ilvl w:val="0"/>
          <w:numId w:val="7"/>
        </w:numPr>
        <w:bidi/>
        <w:rPr>
          <w:color w:val="1E1544" w:themeColor="text1"/>
        </w:rPr>
      </w:pPr>
      <w:r w:rsidRPr="0047738E">
        <w:rPr>
          <w:color w:val="1E1544" w:themeColor="text1"/>
          <w:rtl/>
          <w:lang w:val="fa"/>
        </w:rPr>
        <w:t xml:space="preserve"> Inspector-General of Aged Care [بازرس کل مراقبت از سالمندان] – بر سیستم نظارت دارد و به پارلمان گزارش می‌دهد</w:t>
      </w:r>
    </w:p>
    <w:p w14:paraId="06D89A8E"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Aged Care Quality and Safety Commissioner (Commissioner) [کمیسر کیفیت و ایمنی مراقبت از سالمندان] – ثبت‌ نام ارائه‌ دهندگان را مدیریت می‌کند و بر کیفیت، ایمنی و مسائل مالی نظارت دارد. او همچنین اطمینان حاصل می‌کند که ارائه‌ دهندگان مراقبت از سالمندان به‌ صورت شفاف و اخلاق‌ مدارانه فعالیت می‌کنند.</w:t>
      </w:r>
    </w:p>
    <w:p w14:paraId="3EADF168"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Complaints Commissioner [کمیسر رسیدگی به شکایات] – به شکایاتی که به کمیسیون ارائه می‌شود رسیدگی می‌کند</w:t>
      </w:r>
    </w:p>
    <w:p w14:paraId="321308FC"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Aged Care Quality and Safety Advisory Council [شورای مشورتی کیفیت و ایمنی مراقبت از سالمندان] – بر فعالیت‌های کمیسیون نظارت دارد.</w:t>
      </w:r>
    </w:p>
    <w:p w14:paraId="1F4C7C19" w14:textId="6612341F" w:rsidR="00041808" w:rsidRDefault="00000000" w:rsidP="00672B43">
      <w:pPr>
        <w:pStyle w:val="Heading3"/>
        <w:bidi/>
      </w:pPr>
      <w:r>
        <w:rPr>
          <w:rtl/>
          <w:lang w:val="fa"/>
        </w:rPr>
        <w:t xml:space="preserve">فصل </w:t>
      </w:r>
      <w:r w:rsidR="001A70A7">
        <w:rPr>
          <w:rFonts w:hint="cs"/>
          <w:rtl/>
          <w:lang w:val="fa"/>
        </w:rPr>
        <w:t>6</w:t>
      </w:r>
      <w:r>
        <w:rPr>
          <w:rtl/>
          <w:lang w:val="fa"/>
        </w:rPr>
        <w:t xml:space="preserve"> – سازوکارهای نظارتی</w:t>
      </w:r>
    </w:p>
    <w:p w14:paraId="544188AC" w14:textId="6E2D7D7D" w:rsidR="00041808" w:rsidRPr="0047738E" w:rsidRDefault="00000000" w:rsidP="00041808">
      <w:pPr>
        <w:bidi/>
        <w:rPr>
          <w:color w:val="1E1544" w:themeColor="text1"/>
        </w:rPr>
      </w:pPr>
      <w:r w:rsidRPr="0047738E">
        <w:rPr>
          <w:color w:val="1E1544" w:themeColor="text1"/>
          <w:rtl/>
          <w:lang w:val="fa"/>
        </w:rPr>
        <w:t xml:space="preserve">کمیسر، Complaints Commissioner </w:t>
      </w:r>
      <w:r w:rsidR="00DA7A13">
        <w:rPr>
          <w:color w:val="1E1544" w:themeColor="text1"/>
        </w:rPr>
        <w:t>]</w:t>
      </w:r>
      <w:r w:rsidRPr="0047738E">
        <w:rPr>
          <w:color w:val="1E1544" w:themeColor="text1"/>
          <w:rtl/>
          <w:lang w:val="fa"/>
        </w:rPr>
        <w:t>کمیسر رسیدگی به شکایات</w:t>
      </w:r>
      <w:r w:rsidR="00DA7A13">
        <w:rPr>
          <w:color w:val="1E1544" w:themeColor="text1"/>
        </w:rPr>
        <w:t>[</w:t>
      </w:r>
      <w:r w:rsidRPr="0047738E">
        <w:rPr>
          <w:color w:val="1E1544" w:themeColor="text1"/>
          <w:rtl/>
          <w:lang w:val="fa"/>
        </w:rPr>
        <w:t xml:space="preserve"> و System Governor </w:t>
      </w:r>
      <w:r w:rsidR="00DA7A13">
        <w:rPr>
          <w:color w:val="1E1544" w:themeColor="text1"/>
        </w:rPr>
        <w:t>]</w:t>
      </w:r>
      <w:r w:rsidRPr="0047738E">
        <w:rPr>
          <w:color w:val="1E1544" w:themeColor="text1"/>
          <w:rtl/>
          <w:lang w:val="fa"/>
        </w:rPr>
        <w:t>مدیر سیستم</w:t>
      </w:r>
      <w:r w:rsidR="00DA7A13">
        <w:rPr>
          <w:color w:val="1E1544" w:themeColor="text1"/>
        </w:rPr>
        <w:t>[</w:t>
      </w:r>
      <w:r w:rsidRPr="0047738E">
        <w:rPr>
          <w:color w:val="1E1544" w:themeColor="text1"/>
          <w:rtl/>
          <w:lang w:val="fa"/>
        </w:rPr>
        <w:t xml:space="preserve"> اختیارات گسترده‌ای برای انجام وظایف خود خواهند داشت. فصل </w:t>
      </w:r>
      <w:r w:rsidR="001A70A7">
        <w:rPr>
          <w:rFonts w:hint="cs"/>
          <w:color w:val="1E1544" w:themeColor="text1"/>
          <w:rtl/>
          <w:lang w:val="fa"/>
        </w:rPr>
        <w:t>6</w:t>
      </w:r>
      <w:r w:rsidRPr="0047738E">
        <w:rPr>
          <w:color w:val="1E1544" w:themeColor="text1"/>
          <w:rtl/>
          <w:lang w:val="fa"/>
        </w:rPr>
        <w:t xml:space="preserve"> توضیح می‌دهد که آنها چگونه می‌توانند از این اختیارات استفاده کنند. همچنین دراین فصل توضیح داده می شود که چه زمانی کمیسر می‌تواند اجازه دهد فرد مجاز بدون رضایت ارائه‌دهنده یا حکم قانونی وارد مرکز مراقبت شبانه‌روزی شود.</w:t>
      </w:r>
    </w:p>
    <w:p w14:paraId="71251429" w14:textId="031D476D" w:rsidR="00041808" w:rsidRPr="0047738E" w:rsidRDefault="00000000" w:rsidP="00041808">
      <w:pPr>
        <w:bidi/>
        <w:rPr>
          <w:color w:val="1E1544" w:themeColor="text1"/>
        </w:rPr>
      </w:pPr>
      <w:r w:rsidRPr="0047738E">
        <w:rPr>
          <w:color w:val="1E1544" w:themeColor="text1"/>
          <w:rtl/>
          <w:lang w:val="fa"/>
        </w:rPr>
        <w:t xml:space="preserve">فصل </w:t>
      </w:r>
      <w:r w:rsidR="001A70A7">
        <w:rPr>
          <w:rFonts w:hint="cs"/>
          <w:color w:val="1E1544" w:themeColor="text1"/>
          <w:rtl/>
          <w:lang w:val="fa"/>
        </w:rPr>
        <w:t>6</w:t>
      </w:r>
      <w:r w:rsidRPr="0047738E">
        <w:rPr>
          <w:color w:val="1E1544" w:themeColor="text1"/>
          <w:rtl/>
          <w:lang w:val="fa"/>
        </w:rPr>
        <w:t xml:space="preserve"> اختیارات مربوط به جمع‌آوری اطلاعات و صدور اخطاریه‌ها را تشریح می کند. این اختیارات تضمین می‌کند که کمیسر، Complaints Commissioner </w:t>
      </w:r>
      <w:r w:rsidR="00DA7A13">
        <w:rPr>
          <w:color w:val="1E1544" w:themeColor="text1"/>
        </w:rPr>
        <w:t>]</w:t>
      </w:r>
      <w:r w:rsidRPr="0047738E">
        <w:rPr>
          <w:color w:val="1E1544" w:themeColor="text1"/>
          <w:rtl/>
          <w:lang w:val="fa"/>
        </w:rPr>
        <w:t>کمیسر رسیدگی به شکایات</w:t>
      </w:r>
      <w:r w:rsidR="00DA7A13">
        <w:rPr>
          <w:color w:val="1E1544" w:themeColor="text1"/>
        </w:rPr>
        <w:t>[</w:t>
      </w:r>
      <w:r w:rsidRPr="0047738E">
        <w:rPr>
          <w:color w:val="1E1544" w:themeColor="text1"/>
          <w:rtl/>
          <w:lang w:val="fa"/>
        </w:rPr>
        <w:t xml:space="preserve"> و System Governor </w:t>
      </w:r>
      <w:r w:rsidR="00DA7A13">
        <w:rPr>
          <w:color w:val="1E1544" w:themeColor="text1"/>
        </w:rPr>
        <w:t>]</w:t>
      </w:r>
      <w:r w:rsidRPr="0047738E">
        <w:rPr>
          <w:color w:val="1E1544" w:themeColor="text1"/>
          <w:rtl/>
          <w:lang w:val="fa"/>
        </w:rPr>
        <w:t>مدیر سیستم</w:t>
      </w:r>
      <w:r w:rsidR="00DA7A13">
        <w:rPr>
          <w:color w:val="1E1544" w:themeColor="text1"/>
        </w:rPr>
        <w:t>[</w:t>
      </w:r>
      <w:r w:rsidRPr="0047738E">
        <w:rPr>
          <w:color w:val="1E1544" w:themeColor="text1"/>
          <w:rtl/>
          <w:lang w:val="fa"/>
        </w:rPr>
        <w:t xml:space="preserve"> بتوانند اطلاعات مورد نیاز برای انجام وظایف خود را دریافت کنند.</w:t>
      </w:r>
    </w:p>
    <w:p w14:paraId="36835564" w14:textId="217C6A6C" w:rsidR="00041808" w:rsidRPr="0047738E" w:rsidRDefault="00000000" w:rsidP="00041808">
      <w:pPr>
        <w:bidi/>
        <w:rPr>
          <w:color w:val="1E1544" w:themeColor="text1"/>
        </w:rPr>
      </w:pPr>
      <w:r w:rsidRPr="0047738E">
        <w:rPr>
          <w:color w:val="1E1544" w:themeColor="text1"/>
          <w:rtl/>
          <w:lang w:val="fa"/>
        </w:rPr>
        <w:t xml:space="preserve">این فصل همچنین استفاده ازاحکام منع کننده </w:t>
      </w:r>
      <w:r w:rsidR="00DA7A13">
        <w:rPr>
          <w:color w:val="1E1544" w:themeColor="text1"/>
        </w:rPr>
        <w:t>]</w:t>
      </w:r>
      <w:r w:rsidRPr="0047738E">
        <w:rPr>
          <w:color w:val="1E1544" w:themeColor="text1"/>
          <w:rtl/>
          <w:lang w:val="fa"/>
        </w:rPr>
        <w:t>banning orders</w:t>
      </w:r>
      <w:r w:rsidR="00DA7A13">
        <w:rPr>
          <w:color w:val="1E1544" w:themeColor="text1"/>
        </w:rPr>
        <w:t>[</w:t>
      </w:r>
      <w:r w:rsidRPr="0047738E">
        <w:rPr>
          <w:color w:val="1E1544" w:themeColor="text1"/>
          <w:rtl/>
          <w:lang w:val="fa"/>
        </w:rPr>
        <w:t xml:space="preserve"> را مجاز می‌داند. احکام منع کننده راهی است برای جلوگیری از فعالیت کارکنان و ارائه‌ دهندگانی که در ارائه انواع خدمات مراقبت از سالمندان، تخلف کرده‌اند.</w:t>
      </w:r>
    </w:p>
    <w:p w14:paraId="676FB7C4" w14:textId="4E117ACA" w:rsidR="00041808" w:rsidRDefault="00000000" w:rsidP="00672B43">
      <w:pPr>
        <w:pStyle w:val="Heading3"/>
        <w:bidi/>
      </w:pPr>
      <w:r>
        <w:rPr>
          <w:rtl/>
          <w:lang w:val="fa"/>
        </w:rPr>
        <w:t xml:space="preserve">فصل </w:t>
      </w:r>
      <w:r w:rsidR="001A70A7">
        <w:rPr>
          <w:rFonts w:hint="cs"/>
          <w:rtl/>
          <w:lang w:val="fa"/>
        </w:rPr>
        <w:t>7</w:t>
      </w:r>
      <w:r>
        <w:rPr>
          <w:rtl/>
          <w:lang w:val="fa"/>
        </w:rPr>
        <w:t xml:space="preserve"> – مدیریت اطلاعات</w:t>
      </w:r>
    </w:p>
    <w:p w14:paraId="43E9BD42" w14:textId="1A049F4B" w:rsidR="00041808" w:rsidRPr="0047738E" w:rsidRDefault="00000000" w:rsidP="00041808">
      <w:pPr>
        <w:bidi/>
        <w:rPr>
          <w:color w:val="1E1544" w:themeColor="text1"/>
        </w:rPr>
      </w:pPr>
      <w:r w:rsidRPr="0047738E">
        <w:rPr>
          <w:color w:val="1E1544" w:themeColor="text1"/>
          <w:rtl/>
          <w:lang w:val="fa"/>
        </w:rPr>
        <w:t xml:space="preserve">فصل </w:t>
      </w:r>
      <w:r w:rsidR="001A70A7">
        <w:rPr>
          <w:rFonts w:hint="cs"/>
          <w:color w:val="1E1544" w:themeColor="text1"/>
          <w:rtl/>
          <w:lang w:val="fa"/>
        </w:rPr>
        <w:t>7</w:t>
      </w:r>
      <w:r w:rsidRPr="0047738E">
        <w:rPr>
          <w:color w:val="1E1544" w:themeColor="text1"/>
          <w:rtl/>
          <w:lang w:val="fa"/>
        </w:rPr>
        <w:t xml:space="preserve"> شامل مقررات جدیدی برای مدیریت اطلاعات در سیستم مراقبت از سالمندان می باشد. این کار به حفظ حریم خصوصی افراد کمک می‌کند. همچنین اطمینان حاصل می‌کند که اطلاعات مربوط به ارائه‌ دهندگان ثبت‌ شده، شفاف باشد.</w:t>
      </w:r>
    </w:p>
    <w:p w14:paraId="790E6BC2" w14:textId="77777777" w:rsidR="00041808" w:rsidRPr="0047738E" w:rsidRDefault="00000000" w:rsidP="00041808">
      <w:pPr>
        <w:bidi/>
        <w:rPr>
          <w:color w:val="1E1544" w:themeColor="text1"/>
        </w:rPr>
      </w:pPr>
      <w:r w:rsidRPr="0047738E">
        <w:rPr>
          <w:color w:val="1E1544" w:themeColor="text1"/>
          <w:rtl/>
          <w:lang w:val="fa"/>
        </w:rPr>
        <w:t>این فصل شامل موارد زیر است:</w:t>
      </w:r>
    </w:p>
    <w:p w14:paraId="3948E910"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چارچوب به‌ روزشده برای مدیریت اطلاعات</w:t>
      </w:r>
    </w:p>
    <w:p w14:paraId="3D21E0C1"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تعریف جدیدی از اطلاعات محافظت‌ شده</w:t>
      </w:r>
    </w:p>
    <w:p w14:paraId="57B83310" w14:textId="77777777"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چه کسانی و در چه زمانی می‌توانند اطلاعات محافظت‌ شده را جمع‌آوری، استفاده یا افشا کنند.</w:t>
      </w:r>
    </w:p>
    <w:p w14:paraId="508BDCAE" w14:textId="7BFF6987" w:rsidR="00041808" w:rsidRPr="0047738E" w:rsidRDefault="00000000" w:rsidP="00041808">
      <w:pPr>
        <w:bidi/>
        <w:rPr>
          <w:color w:val="1E1544" w:themeColor="text1"/>
        </w:rPr>
      </w:pPr>
      <w:r w:rsidRPr="0047738E">
        <w:rPr>
          <w:color w:val="1E1544" w:themeColor="text1"/>
          <w:rtl/>
          <w:lang w:val="fa"/>
        </w:rPr>
        <w:t xml:space="preserve">فصل </w:t>
      </w:r>
      <w:r w:rsidR="001A70A7">
        <w:rPr>
          <w:rFonts w:hint="cs"/>
          <w:color w:val="1E1544" w:themeColor="text1"/>
          <w:rtl/>
          <w:lang w:val="fa"/>
        </w:rPr>
        <w:t>7</w:t>
      </w:r>
      <w:r w:rsidRPr="0047738E">
        <w:rPr>
          <w:color w:val="1E1544" w:themeColor="text1"/>
          <w:rtl/>
          <w:lang w:val="fa"/>
        </w:rPr>
        <w:t xml:space="preserve"> اقدامات بیشتری را برای حمایت از افشاگران (افرادی که تخلفات را گزارش می‌دهند) در بر دارد. این اقدام با هدف اطمینان از آن است که سالمندان، خانواده‌ها، مراقبین و کارکنان بتوانند بدون ترس از مجازات یا رفتار ناعادلانه، اطلاعات را گزارش دهند.</w:t>
      </w:r>
    </w:p>
    <w:p w14:paraId="209DE052" w14:textId="77777777" w:rsidR="005C6C80" w:rsidRDefault="00000000" w:rsidP="0079574F">
      <w:pPr>
        <w:bidi/>
        <w:rPr>
          <w:rFonts w:eastAsiaTheme="majorEastAsia" w:cstheme="majorBidi"/>
          <w:b/>
          <w:color w:val="1E1544" w:themeColor="text1"/>
          <w:sz w:val="32"/>
          <w:szCs w:val="26"/>
        </w:rPr>
      </w:pPr>
      <w:r w:rsidRPr="0047738E">
        <w:rPr>
          <w:color w:val="1E1544" w:themeColor="text1"/>
          <w:rtl/>
          <w:lang w:val="fa"/>
        </w:rPr>
        <w:t xml:space="preserve">افراد می‌توانند در صورتی که بدانند یا تصور کنند شخصی قانون را رعایت نکرده است، آنرا گزارش کنند. </w:t>
      </w:r>
    </w:p>
    <w:p w14:paraId="63B36CD9" w14:textId="24F1058E" w:rsidR="00041808" w:rsidRDefault="00000000" w:rsidP="00672B43">
      <w:pPr>
        <w:pStyle w:val="Heading3"/>
        <w:bidi/>
      </w:pPr>
      <w:r>
        <w:rPr>
          <w:rtl/>
          <w:lang w:val="fa"/>
        </w:rPr>
        <w:lastRenderedPageBreak/>
        <w:t xml:space="preserve">فصل </w:t>
      </w:r>
      <w:r w:rsidR="001A70A7">
        <w:rPr>
          <w:rFonts w:hint="cs"/>
          <w:rtl/>
          <w:lang w:val="fa"/>
        </w:rPr>
        <w:t>8</w:t>
      </w:r>
      <w:r>
        <w:rPr>
          <w:rtl/>
          <w:lang w:val="fa"/>
        </w:rPr>
        <w:t xml:space="preserve"> – سایر موارد</w:t>
      </w:r>
    </w:p>
    <w:p w14:paraId="7563B079" w14:textId="2F9727FA" w:rsidR="00041808" w:rsidRPr="0047738E" w:rsidRDefault="00000000" w:rsidP="00041808">
      <w:pPr>
        <w:bidi/>
        <w:rPr>
          <w:color w:val="1E1544" w:themeColor="text1"/>
        </w:rPr>
      </w:pPr>
      <w:r w:rsidRPr="0047738E">
        <w:rPr>
          <w:color w:val="1E1544" w:themeColor="text1"/>
          <w:rtl/>
          <w:lang w:val="fa"/>
        </w:rPr>
        <w:t xml:space="preserve">فصل </w:t>
      </w:r>
      <w:r w:rsidR="001A70A7">
        <w:rPr>
          <w:rFonts w:hint="cs"/>
          <w:color w:val="1E1544" w:themeColor="text1"/>
          <w:rtl/>
          <w:lang w:val="fa"/>
        </w:rPr>
        <w:t>8</w:t>
      </w:r>
      <w:r w:rsidRPr="0047738E">
        <w:rPr>
          <w:color w:val="1E1544" w:themeColor="text1"/>
          <w:rtl/>
          <w:lang w:val="fa"/>
        </w:rPr>
        <w:t xml:space="preserve"> به سایر موضوعاتی می‌پردازد که از سیستم مراقبت از سالمندان پشتیبانی می‌کنند. این فصل شامل بر موارد زیر است:</w:t>
      </w:r>
    </w:p>
    <w:p w14:paraId="0C760487" w14:textId="3E0CB74B"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چگونگی و زمان‌هایی که System Governor ، کمیسر و Complaints Commissioner می‌توانند دیگران را به نمایندگی از خود منصوب کنند</w:t>
      </w:r>
    </w:p>
    <w:p w14:paraId="2698582E" w14:textId="69620121" w:rsidR="00041808" w:rsidRPr="0047738E" w:rsidRDefault="00000000" w:rsidP="00DB64EC">
      <w:pPr>
        <w:pStyle w:val="ListParagraph"/>
        <w:numPr>
          <w:ilvl w:val="0"/>
          <w:numId w:val="7"/>
        </w:numPr>
        <w:bidi/>
        <w:rPr>
          <w:color w:val="1E1544" w:themeColor="text1"/>
        </w:rPr>
      </w:pPr>
      <w:r w:rsidRPr="0047738E">
        <w:rPr>
          <w:color w:val="1E1544" w:themeColor="text1"/>
          <w:rtl/>
          <w:lang w:val="fa"/>
        </w:rPr>
        <w:t>زمان‌هایی که System Governor و کمیسر می‌توانند فرم‌ها را تأیید کنند، هزینه تعیین کنند یا از برنامه‌های رایانه‌ای برای تصمیم‌</w:t>
      </w:r>
      <w:r w:rsidR="00CD6995">
        <w:rPr>
          <w:rFonts w:hint="cs"/>
          <w:color w:val="1E1544" w:themeColor="text1"/>
          <w:rtl/>
          <w:lang w:val="fa"/>
        </w:rPr>
        <w:t xml:space="preserve"> </w:t>
      </w:r>
      <w:r w:rsidRPr="0047738E">
        <w:rPr>
          <w:color w:val="1E1544" w:themeColor="text1"/>
          <w:rtl/>
          <w:lang w:val="fa"/>
        </w:rPr>
        <w:t>گیری‌های خاص استفاده کنند</w:t>
      </w:r>
    </w:p>
    <w:p w14:paraId="3D7BABD6" w14:textId="77777777" w:rsidR="00041808" w:rsidRPr="0047738E" w:rsidRDefault="00000000" w:rsidP="00DB64EC">
      <w:pPr>
        <w:pStyle w:val="ListParagraph"/>
        <w:numPr>
          <w:ilvl w:val="0"/>
          <w:numId w:val="7"/>
        </w:numPr>
        <w:bidi/>
        <w:rPr>
          <w:color w:val="1E1544" w:themeColor="text1"/>
        </w:rPr>
      </w:pPr>
      <w:r>
        <w:rPr>
          <w:color w:val="1E1544" w:themeColor="text1"/>
          <w:rtl/>
          <w:lang w:val="fa"/>
        </w:rPr>
        <w:t>اینکه وزیر مراقبت از سالمندان می‌تواند مقررات وضع کند.</w:t>
      </w:r>
    </w:p>
    <w:p w14:paraId="4C7C0363" w14:textId="651D7034" w:rsidR="00041808" w:rsidRPr="0047738E" w:rsidRDefault="00000000" w:rsidP="00041808">
      <w:pPr>
        <w:bidi/>
        <w:rPr>
          <w:color w:val="1E1544" w:themeColor="text1"/>
        </w:rPr>
      </w:pPr>
      <w:r w:rsidRPr="0047738E">
        <w:rPr>
          <w:color w:val="1E1544" w:themeColor="text1"/>
          <w:rtl/>
          <w:lang w:val="fa"/>
        </w:rPr>
        <w:t>این فصل اجازه می‌دهد که افراد درخواست بازنگری در برخی از تصمیمات اتخاذ شده توسط کمیسر، Complaints Commissioner ، System Governor و نهاد مستقل قیمت‌گذاری سلامت و مراقبت از سالمندان را ارائه دهند.</w:t>
      </w:r>
    </w:p>
    <w:p w14:paraId="4C9AD437" w14:textId="35667360" w:rsidR="00041808" w:rsidRDefault="00000000" w:rsidP="00041808">
      <w:pPr>
        <w:bidi/>
        <w:rPr>
          <w:color w:val="1E1544" w:themeColor="text1"/>
        </w:rPr>
      </w:pPr>
      <w:r w:rsidRPr="0047738E">
        <w:rPr>
          <w:color w:val="1E1544" w:themeColor="text1"/>
          <w:rtl/>
          <w:lang w:val="fa"/>
        </w:rPr>
        <w:t>آن همچنین توضیح می‌دهد که System Governor هر سال گزارشی از فعالیت‌های خود ارائه می‌دهد و سپرده‌های قابل استرداد مربوط به اقامت را بازبینی می‌کند.</w:t>
      </w:r>
    </w:p>
    <w:p w14:paraId="6ACC275B" w14:textId="77777777" w:rsidR="001D508F" w:rsidRPr="00874F42" w:rsidRDefault="00000000" w:rsidP="00672B43">
      <w:pPr>
        <w:pStyle w:val="Heading2"/>
        <w:bidi/>
        <w:rPr>
          <w:b w:val="0"/>
          <w:bCs/>
          <w:sz w:val="28"/>
          <w:szCs w:val="28"/>
        </w:rPr>
      </w:pPr>
      <w:r w:rsidRPr="00874F42">
        <w:rPr>
          <w:b w:val="0"/>
          <w:bCs/>
          <w:szCs w:val="32"/>
          <w:rtl/>
          <w:lang w:val="fa"/>
        </w:rPr>
        <w:t>پشتیبانی از قانون جدید و مراحل بعدی</w:t>
      </w:r>
    </w:p>
    <w:bookmarkEnd w:id="1"/>
    <w:p w14:paraId="6AC185B4" w14:textId="77777777" w:rsidR="009772E5" w:rsidRPr="00A60155" w:rsidRDefault="00000000" w:rsidP="00874F42">
      <w:pPr>
        <w:pStyle w:val="Heading3"/>
        <w:bidi/>
        <w:rPr>
          <w:rFonts w:ascii="Arial Unicode MS" w:eastAsia="Arial Unicode MS" w:hAnsi="Arial Unicode MS" w:cs="Arial Unicode MS"/>
          <w:szCs w:val="28"/>
        </w:rPr>
      </w:pPr>
      <w:r w:rsidRPr="00A60155">
        <w:rPr>
          <w:rFonts w:ascii="Arial Unicode MS" w:eastAsia="Arial Unicode MS" w:hAnsi="Arial Unicode MS" w:cs="Arial Unicode MS"/>
          <w:szCs w:val="28"/>
          <w:rtl/>
          <w:lang w:val="fa"/>
        </w:rPr>
        <w:t xml:space="preserve">Aged Care (Consequential and Transitional Provisions) Act 2024 </w:t>
      </w:r>
    </w:p>
    <w:p w14:paraId="350EC50C" w14:textId="4FF8C38E" w:rsidR="00CF5B48" w:rsidRPr="00874F42" w:rsidRDefault="00000000" w:rsidP="009772E5">
      <w:pPr>
        <w:pStyle w:val="Heading3"/>
        <w:bidi/>
        <w:rPr>
          <w:szCs w:val="28"/>
        </w:rPr>
      </w:pPr>
      <w:r w:rsidRPr="00874F42">
        <w:rPr>
          <w:szCs w:val="28"/>
          <w:rtl/>
          <w:lang w:val="fa"/>
        </w:rPr>
        <w:t xml:space="preserve">[قانون مراقبت از سالمندان (احکام تبعی و انتقالی) </w:t>
      </w:r>
      <w:r w:rsidR="001A70A7">
        <w:rPr>
          <w:rFonts w:hint="cs"/>
          <w:szCs w:val="28"/>
          <w:rtl/>
          <w:lang w:val="fa"/>
        </w:rPr>
        <w:t>2024</w:t>
      </w:r>
      <w:r w:rsidRPr="00874F42">
        <w:rPr>
          <w:szCs w:val="28"/>
          <w:rtl/>
          <w:lang w:val="fa"/>
        </w:rPr>
        <w:t>]</w:t>
      </w:r>
    </w:p>
    <w:p w14:paraId="12AA21EC" w14:textId="602CB999" w:rsidR="00CF5B48" w:rsidRPr="00113637" w:rsidRDefault="00000000" w:rsidP="00E82EDB">
      <w:pPr>
        <w:bidi/>
        <w:rPr>
          <w:rFonts w:cs="Arial"/>
          <w:color w:val="1E1544" w:themeColor="text1"/>
        </w:rPr>
      </w:pPr>
      <w:r w:rsidRPr="00672B43">
        <w:rPr>
          <w:rFonts w:cs="Arial"/>
          <w:i/>
          <w:iCs/>
          <w:color w:val="1E1544" w:themeColor="text1"/>
          <w:rtl/>
          <w:lang w:val="fa"/>
        </w:rPr>
        <w:t xml:space="preserve">لایحه مراقبت از سالمندان (احکام تبعی و انتقالی) </w:t>
      </w:r>
      <w:r w:rsidR="001A70A7">
        <w:rPr>
          <w:rFonts w:cs="Arial" w:hint="cs"/>
          <w:i/>
          <w:iCs/>
          <w:color w:val="1E1544" w:themeColor="text1"/>
          <w:rtl/>
          <w:lang w:val="fa"/>
        </w:rPr>
        <w:t>2024</w:t>
      </w:r>
      <w:r w:rsidRPr="00672B43">
        <w:rPr>
          <w:rFonts w:cs="Arial"/>
          <w:color w:val="1E1544" w:themeColor="text1"/>
          <w:rtl/>
          <w:lang w:val="fa"/>
        </w:rPr>
        <w:t xml:space="preserve"> در تاریخ </w:t>
      </w:r>
      <w:r w:rsidR="001A70A7">
        <w:rPr>
          <w:rFonts w:cs="Arial" w:hint="cs"/>
          <w:color w:val="1E1544" w:themeColor="text1"/>
          <w:rtl/>
          <w:lang w:val="fa"/>
        </w:rPr>
        <w:t>10</w:t>
      </w:r>
      <w:r w:rsidRPr="00672B43">
        <w:rPr>
          <w:rFonts w:cs="Arial"/>
          <w:color w:val="1E1544" w:themeColor="text1"/>
          <w:rtl/>
          <w:lang w:val="fa"/>
        </w:rPr>
        <w:t xml:space="preserve"> دسامبر به قانون تبدیل شد. این مصوبه، امکان اجرای قانون </w:t>
      </w:r>
      <w:r w:rsidRPr="00113637">
        <w:rPr>
          <w:rFonts w:cs="Arial"/>
          <w:color w:val="1E1544" w:themeColor="text1"/>
          <w:rtl/>
          <w:lang w:val="fa"/>
        </w:rPr>
        <w:t xml:space="preserve">جدید مراقبت از سالمندان را فراهم می‌سازد و از روند گذار به قانون جدید پشتیبانی می‌کند.  </w:t>
      </w:r>
    </w:p>
    <w:p w14:paraId="23E415EE" w14:textId="77777777" w:rsidR="00CF5B48" w:rsidRPr="00113637" w:rsidRDefault="00000000" w:rsidP="00AF07DC">
      <w:pPr>
        <w:keepNext/>
        <w:bidi/>
        <w:spacing w:line="240" w:lineRule="auto"/>
        <w:rPr>
          <w:rFonts w:eastAsia="Times New Roman" w:cs="Arial"/>
          <w:color w:val="1E1544" w:themeColor="text1"/>
        </w:rPr>
      </w:pPr>
      <w:r w:rsidRPr="00113637">
        <w:rPr>
          <w:rFonts w:cs="Arial"/>
          <w:color w:val="1E1544" w:themeColor="text1"/>
          <w:rtl/>
          <w:lang w:val="fa"/>
        </w:rPr>
        <w:t>چهار هدف اصلی آن عبارت‌اند از:</w:t>
      </w:r>
    </w:p>
    <w:p w14:paraId="002A11F9" w14:textId="19E7A532" w:rsidR="00CF5B48" w:rsidRPr="00113637" w:rsidRDefault="00000000" w:rsidP="00E82EDB">
      <w:pPr>
        <w:pStyle w:val="ListParagraph"/>
        <w:numPr>
          <w:ilvl w:val="0"/>
          <w:numId w:val="23"/>
        </w:numPr>
        <w:bidi/>
        <w:rPr>
          <w:color w:val="1E1544" w:themeColor="text1"/>
        </w:rPr>
      </w:pPr>
      <w:r w:rsidRPr="00113637">
        <w:rPr>
          <w:color w:val="1E1544" w:themeColor="text1"/>
          <w:rtl/>
          <w:lang w:val="fa"/>
        </w:rPr>
        <w:t xml:space="preserve">قرار </w:t>
      </w:r>
      <w:proofErr w:type="spellStart"/>
      <w:r w:rsidRPr="00113637">
        <w:rPr>
          <w:color w:val="1E1544" w:themeColor="text1"/>
          <w:rtl/>
          <w:lang w:val="fa"/>
        </w:rPr>
        <w:t>دادن</w:t>
      </w:r>
      <w:proofErr w:type="spellEnd"/>
      <w:r w:rsidRPr="00113637">
        <w:rPr>
          <w:color w:val="1E1544" w:themeColor="text1"/>
          <w:rtl/>
          <w:lang w:val="fa"/>
        </w:rPr>
        <w:t xml:space="preserve"> قانون </w:t>
      </w:r>
      <w:proofErr w:type="spellStart"/>
      <w:r w:rsidRPr="00113637">
        <w:rPr>
          <w:color w:val="1E1544" w:themeColor="text1"/>
          <w:rtl/>
          <w:lang w:val="fa"/>
        </w:rPr>
        <w:t>جدید</w:t>
      </w:r>
      <w:proofErr w:type="spellEnd"/>
      <w:r w:rsidRPr="00113637">
        <w:rPr>
          <w:color w:val="1E1544" w:themeColor="text1"/>
          <w:rtl/>
          <w:lang w:val="fa"/>
        </w:rPr>
        <w:t xml:space="preserve"> </w:t>
      </w:r>
      <w:proofErr w:type="spellStart"/>
      <w:r w:rsidRPr="00113637">
        <w:rPr>
          <w:color w:val="1E1544" w:themeColor="text1"/>
          <w:rtl/>
          <w:lang w:val="fa"/>
        </w:rPr>
        <w:t>مراقبت</w:t>
      </w:r>
      <w:proofErr w:type="spellEnd"/>
      <w:r w:rsidRPr="00113637">
        <w:rPr>
          <w:color w:val="1E1544" w:themeColor="text1"/>
          <w:rtl/>
          <w:lang w:val="fa"/>
        </w:rPr>
        <w:t xml:space="preserve"> از </w:t>
      </w:r>
      <w:proofErr w:type="spellStart"/>
      <w:r w:rsidRPr="00113637">
        <w:rPr>
          <w:color w:val="1E1544" w:themeColor="text1"/>
          <w:rtl/>
          <w:lang w:val="fa"/>
        </w:rPr>
        <w:t>سالمندان</w:t>
      </w:r>
      <w:proofErr w:type="spellEnd"/>
      <w:r w:rsidRPr="00113637">
        <w:rPr>
          <w:color w:val="1E1544" w:themeColor="text1"/>
          <w:rtl/>
          <w:lang w:val="fa"/>
        </w:rPr>
        <w:t xml:space="preserve"> به‌ عنوان قانون </w:t>
      </w:r>
      <w:proofErr w:type="spellStart"/>
      <w:r w:rsidRPr="00113637">
        <w:rPr>
          <w:color w:val="1E1544" w:themeColor="text1"/>
          <w:rtl/>
          <w:lang w:val="fa"/>
        </w:rPr>
        <w:t>اصلی</w:t>
      </w:r>
      <w:proofErr w:type="spellEnd"/>
      <w:r w:rsidRPr="00113637">
        <w:rPr>
          <w:color w:val="1E1544" w:themeColor="text1"/>
          <w:rtl/>
          <w:lang w:val="fa"/>
        </w:rPr>
        <w:t xml:space="preserve"> </w:t>
      </w:r>
      <w:proofErr w:type="spellStart"/>
      <w:r w:rsidRPr="00113637">
        <w:rPr>
          <w:color w:val="1E1544" w:themeColor="text1"/>
          <w:rtl/>
          <w:lang w:val="fa"/>
        </w:rPr>
        <w:t>این</w:t>
      </w:r>
      <w:proofErr w:type="spellEnd"/>
      <w:r w:rsidRPr="00113637">
        <w:rPr>
          <w:color w:val="1E1544" w:themeColor="text1"/>
          <w:rtl/>
          <w:lang w:val="fa"/>
        </w:rPr>
        <w:t xml:space="preserve"> حوزه از </w:t>
      </w:r>
      <w:proofErr w:type="spellStart"/>
      <w:r w:rsidRPr="00113637">
        <w:rPr>
          <w:color w:val="1E1544" w:themeColor="text1"/>
          <w:rtl/>
          <w:lang w:val="fa"/>
        </w:rPr>
        <w:t>طریق</w:t>
      </w:r>
      <w:proofErr w:type="spellEnd"/>
      <w:r w:rsidRPr="00113637">
        <w:rPr>
          <w:color w:val="1E1544" w:themeColor="text1"/>
          <w:rtl/>
          <w:lang w:val="fa"/>
        </w:rPr>
        <w:t xml:space="preserve"> لغو </w:t>
      </w:r>
      <w:proofErr w:type="spellStart"/>
      <w:r w:rsidRPr="00113637">
        <w:rPr>
          <w:color w:val="1E1544" w:themeColor="text1"/>
          <w:rtl/>
          <w:lang w:val="fa"/>
        </w:rPr>
        <w:t>قوانین</w:t>
      </w:r>
      <w:proofErr w:type="spellEnd"/>
      <w:r w:rsidRPr="00113637">
        <w:rPr>
          <w:color w:val="1E1544" w:themeColor="text1"/>
          <w:rtl/>
          <w:lang w:val="fa"/>
        </w:rPr>
        <w:t xml:space="preserve"> </w:t>
      </w:r>
      <w:proofErr w:type="spellStart"/>
      <w:r w:rsidRPr="00113637">
        <w:rPr>
          <w:color w:val="1E1544" w:themeColor="text1"/>
          <w:rtl/>
          <w:lang w:val="fa"/>
        </w:rPr>
        <w:t>فعلی</w:t>
      </w:r>
      <w:proofErr w:type="spellEnd"/>
      <w:r w:rsidRPr="00113637">
        <w:rPr>
          <w:color w:val="1E1544" w:themeColor="text1"/>
          <w:rtl/>
          <w:lang w:val="fa"/>
        </w:rPr>
        <w:t xml:space="preserve"> – شامل </w:t>
      </w:r>
      <w:proofErr w:type="spellStart"/>
      <w:r w:rsidRPr="00113637">
        <w:rPr>
          <w:i/>
          <w:iCs/>
          <w:color w:val="1E1544" w:themeColor="text1"/>
          <w:rtl/>
          <w:lang w:val="fa"/>
        </w:rPr>
        <w:t>Aged</w:t>
      </w:r>
      <w:proofErr w:type="spellEnd"/>
      <w:r w:rsidRPr="00113637">
        <w:rPr>
          <w:i/>
          <w:iCs/>
          <w:color w:val="1E1544" w:themeColor="text1"/>
          <w:rtl/>
          <w:lang w:val="fa"/>
        </w:rPr>
        <w:t xml:space="preserve"> </w:t>
      </w:r>
      <w:proofErr w:type="spellStart"/>
      <w:r w:rsidRPr="00113637">
        <w:rPr>
          <w:i/>
          <w:iCs/>
          <w:color w:val="1E1544" w:themeColor="text1"/>
          <w:rtl/>
          <w:lang w:val="fa"/>
        </w:rPr>
        <w:t>Care</w:t>
      </w:r>
      <w:proofErr w:type="spellEnd"/>
      <w:r w:rsidRPr="00113637">
        <w:rPr>
          <w:i/>
          <w:iCs/>
          <w:color w:val="1E1544" w:themeColor="text1"/>
          <w:rtl/>
          <w:lang w:val="fa"/>
        </w:rPr>
        <w:t xml:space="preserve"> </w:t>
      </w:r>
      <w:proofErr w:type="spellStart"/>
      <w:r w:rsidRPr="00113637">
        <w:rPr>
          <w:i/>
          <w:iCs/>
          <w:color w:val="1E1544" w:themeColor="text1"/>
          <w:rtl/>
          <w:lang w:val="fa"/>
        </w:rPr>
        <w:t>Act</w:t>
      </w:r>
      <w:proofErr w:type="spellEnd"/>
      <w:r w:rsidRPr="00113637">
        <w:rPr>
          <w:i/>
          <w:iCs/>
          <w:color w:val="1E1544" w:themeColor="text1"/>
          <w:rtl/>
          <w:lang w:val="fa"/>
        </w:rPr>
        <w:t xml:space="preserve"> 1997</w:t>
      </w:r>
      <w:r w:rsidRPr="00113637">
        <w:rPr>
          <w:color w:val="1E1544" w:themeColor="text1"/>
          <w:rtl/>
          <w:lang w:val="fa"/>
        </w:rPr>
        <w:t xml:space="preserve"> [قانون </w:t>
      </w:r>
      <w:proofErr w:type="spellStart"/>
      <w:r w:rsidRPr="00113637">
        <w:rPr>
          <w:color w:val="1E1544" w:themeColor="text1"/>
          <w:rtl/>
          <w:lang w:val="fa"/>
        </w:rPr>
        <w:t>مراقبت</w:t>
      </w:r>
      <w:proofErr w:type="spellEnd"/>
      <w:r w:rsidRPr="00113637">
        <w:rPr>
          <w:color w:val="1E1544" w:themeColor="text1"/>
          <w:rtl/>
          <w:lang w:val="fa"/>
        </w:rPr>
        <w:t xml:space="preserve"> از </w:t>
      </w:r>
      <w:proofErr w:type="spellStart"/>
      <w:r w:rsidRPr="00113637">
        <w:rPr>
          <w:color w:val="1E1544" w:themeColor="text1"/>
          <w:rtl/>
          <w:lang w:val="fa"/>
        </w:rPr>
        <w:t>سالمندان</w:t>
      </w:r>
      <w:proofErr w:type="spellEnd"/>
      <w:r w:rsidRPr="00113637">
        <w:rPr>
          <w:color w:val="1E1544" w:themeColor="text1"/>
          <w:rtl/>
          <w:lang w:val="fa"/>
        </w:rPr>
        <w:t xml:space="preserve"> </w:t>
      </w:r>
      <w:r w:rsidR="001A70A7">
        <w:rPr>
          <w:rFonts w:hint="cs"/>
          <w:color w:val="1E1544" w:themeColor="text1"/>
          <w:rtl/>
          <w:lang w:val="fa"/>
        </w:rPr>
        <w:t>1997</w:t>
      </w:r>
      <w:proofErr w:type="gramStart"/>
      <w:r w:rsidRPr="00113637">
        <w:rPr>
          <w:color w:val="1E1544" w:themeColor="text1"/>
          <w:rtl/>
          <w:lang w:val="fa"/>
        </w:rPr>
        <w:t>]</w:t>
      </w:r>
      <w:r w:rsidR="009772E5" w:rsidRPr="00113637">
        <w:rPr>
          <w:color w:val="1E1544" w:themeColor="text1"/>
        </w:rPr>
        <w:t xml:space="preserve"> </w:t>
      </w:r>
      <w:r w:rsidRPr="00113637">
        <w:rPr>
          <w:color w:val="1E1544" w:themeColor="text1"/>
          <w:rtl/>
          <w:lang w:val="fa"/>
        </w:rPr>
        <w:t>،</w:t>
      </w:r>
      <w:proofErr w:type="gramEnd"/>
      <w:r w:rsidR="009772E5" w:rsidRPr="00113637">
        <w:rPr>
          <w:color w:val="1E1544" w:themeColor="text1"/>
        </w:rPr>
        <w:t xml:space="preserve"> </w:t>
      </w:r>
      <w:proofErr w:type="spellStart"/>
      <w:r w:rsidRPr="00113637">
        <w:rPr>
          <w:color w:val="1E1544" w:themeColor="text1"/>
          <w:rtl/>
          <w:lang w:val="fa"/>
        </w:rPr>
        <w:t>Aged</w:t>
      </w:r>
      <w:proofErr w:type="spellEnd"/>
      <w:r w:rsidRPr="00113637">
        <w:rPr>
          <w:color w:val="1E1544" w:themeColor="text1"/>
          <w:rtl/>
          <w:lang w:val="fa"/>
        </w:rPr>
        <w:t xml:space="preserve"> </w:t>
      </w:r>
      <w:proofErr w:type="spellStart"/>
      <w:r w:rsidRPr="00113637">
        <w:rPr>
          <w:color w:val="1E1544" w:themeColor="text1"/>
          <w:rtl/>
          <w:lang w:val="fa"/>
        </w:rPr>
        <w:t>Care</w:t>
      </w:r>
      <w:proofErr w:type="spellEnd"/>
      <w:r w:rsidRPr="00113637">
        <w:rPr>
          <w:color w:val="1E1544" w:themeColor="text1"/>
          <w:rtl/>
          <w:lang w:val="fa"/>
        </w:rPr>
        <w:t xml:space="preserve"> </w:t>
      </w:r>
      <w:proofErr w:type="spellStart"/>
      <w:r w:rsidRPr="00113637">
        <w:rPr>
          <w:color w:val="1E1544" w:themeColor="text1"/>
          <w:rtl/>
          <w:lang w:val="fa"/>
        </w:rPr>
        <w:t>Quality</w:t>
      </w:r>
      <w:proofErr w:type="spellEnd"/>
      <w:r w:rsidRPr="00113637">
        <w:rPr>
          <w:color w:val="1E1544" w:themeColor="text1"/>
          <w:rtl/>
          <w:lang w:val="fa"/>
        </w:rPr>
        <w:t xml:space="preserve"> </w:t>
      </w:r>
      <w:proofErr w:type="spellStart"/>
      <w:r w:rsidRPr="00113637">
        <w:rPr>
          <w:color w:val="1E1544" w:themeColor="text1"/>
          <w:rtl/>
          <w:lang w:val="fa"/>
        </w:rPr>
        <w:t>and</w:t>
      </w:r>
      <w:proofErr w:type="spellEnd"/>
      <w:r w:rsidR="001A70A7">
        <w:rPr>
          <w:rFonts w:hint="cs"/>
          <w:color w:val="1E1544" w:themeColor="text1"/>
          <w:rtl/>
          <w:lang w:val="fa"/>
        </w:rPr>
        <w:t xml:space="preserve"> </w:t>
      </w:r>
      <w:proofErr w:type="spellStart"/>
      <w:r w:rsidRPr="00113637">
        <w:rPr>
          <w:color w:val="1E1544" w:themeColor="text1"/>
          <w:rtl/>
          <w:lang w:val="fa"/>
        </w:rPr>
        <w:t>Safety</w:t>
      </w:r>
      <w:proofErr w:type="spellEnd"/>
      <w:r w:rsidRPr="00113637">
        <w:rPr>
          <w:i/>
          <w:iCs/>
          <w:color w:val="1E1544" w:themeColor="text1"/>
          <w:rtl/>
          <w:lang w:val="fa"/>
        </w:rPr>
        <w:t xml:space="preserve"> </w:t>
      </w:r>
      <w:proofErr w:type="spellStart"/>
      <w:proofErr w:type="gramStart"/>
      <w:r w:rsidRPr="00113637">
        <w:rPr>
          <w:i/>
          <w:iCs/>
          <w:color w:val="1E1544" w:themeColor="text1"/>
          <w:rtl/>
          <w:lang w:val="fa"/>
        </w:rPr>
        <w:t>Commission</w:t>
      </w:r>
      <w:proofErr w:type="spellEnd"/>
      <w:r w:rsidRPr="00113637">
        <w:rPr>
          <w:i/>
          <w:iCs/>
          <w:color w:val="1E1544" w:themeColor="text1"/>
          <w:rtl/>
          <w:lang w:val="fa"/>
        </w:rPr>
        <w:t xml:space="preserve"> </w:t>
      </w:r>
      <w:r w:rsidR="009772E5" w:rsidRPr="00113637">
        <w:rPr>
          <w:color w:val="1E1544" w:themeColor="text1"/>
        </w:rPr>
        <w:t>]</w:t>
      </w:r>
      <w:proofErr w:type="spellStart"/>
      <w:r w:rsidRPr="00113637">
        <w:rPr>
          <w:color w:val="1E1544" w:themeColor="text1"/>
          <w:rtl/>
          <w:lang w:val="fa"/>
        </w:rPr>
        <w:t>کمیسیون</w:t>
      </w:r>
      <w:proofErr w:type="spellEnd"/>
      <w:proofErr w:type="gramEnd"/>
      <w:r w:rsidRPr="00113637">
        <w:rPr>
          <w:color w:val="1E1544" w:themeColor="text1"/>
          <w:rtl/>
          <w:lang w:val="fa"/>
        </w:rPr>
        <w:t xml:space="preserve"> </w:t>
      </w:r>
      <w:proofErr w:type="spellStart"/>
      <w:r w:rsidRPr="00113637">
        <w:rPr>
          <w:color w:val="1E1544" w:themeColor="text1"/>
          <w:rtl/>
          <w:lang w:val="fa"/>
        </w:rPr>
        <w:t>کیفیت</w:t>
      </w:r>
      <w:proofErr w:type="spellEnd"/>
      <w:r w:rsidRPr="00113637">
        <w:rPr>
          <w:color w:val="1E1544" w:themeColor="text1"/>
          <w:rtl/>
          <w:lang w:val="fa"/>
        </w:rPr>
        <w:t xml:space="preserve"> </w:t>
      </w:r>
      <w:proofErr w:type="gramStart"/>
      <w:r w:rsidRPr="00113637">
        <w:rPr>
          <w:color w:val="1E1544" w:themeColor="text1"/>
          <w:rtl/>
          <w:lang w:val="fa"/>
        </w:rPr>
        <w:t xml:space="preserve">و </w:t>
      </w:r>
      <w:proofErr w:type="spellStart"/>
      <w:r w:rsidRPr="00113637">
        <w:rPr>
          <w:color w:val="1E1544" w:themeColor="text1"/>
          <w:rtl/>
          <w:lang w:val="fa"/>
        </w:rPr>
        <w:t>ایمنی</w:t>
      </w:r>
      <w:proofErr w:type="spellEnd"/>
      <w:proofErr w:type="gramEnd"/>
      <w:r w:rsidRPr="00113637">
        <w:rPr>
          <w:color w:val="1E1544" w:themeColor="text1"/>
          <w:rtl/>
          <w:lang w:val="fa"/>
        </w:rPr>
        <w:t xml:space="preserve"> </w:t>
      </w:r>
      <w:proofErr w:type="spellStart"/>
      <w:r w:rsidRPr="00113637">
        <w:rPr>
          <w:color w:val="1E1544" w:themeColor="text1"/>
          <w:rtl/>
          <w:lang w:val="fa"/>
        </w:rPr>
        <w:t>مراقبت</w:t>
      </w:r>
      <w:proofErr w:type="spellEnd"/>
      <w:r w:rsidRPr="00113637">
        <w:rPr>
          <w:color w:val="1E1544" w:themeColor="text1"/>
          <w:rtl/>
          <w:lang w:val="fa"/>
        </w:rPr>
        <w:t xml:space="preserve"> از </w:t>
      </w:r>
      <w:proofErr w:type="spellStart"/>
      <w:r w:rsidRPr="00113637">
        <w:rPr>
          <w:color w:val="1E1544" w:themeColor="text1"/>
          <w:rtl/>
          <w:lang w:val="fa"/>
        </w:rPr>
        <w:t>سالمندان</w:t>
      </w:r>
      <w:proofErr w:type="spellEnd"/>
      <w:r w:rsidRPr="00113637">
        <w:rPr>
          <w:color w:val="1E1544" w:themeColor="text1"/>
          <w:rtl/>
          <w:lang w:val="fa"/>
        </w:rPr>
        <w:t xml:space="preserve">] </w:t>
      </w:r>
      <w:proofErr w:type="gramStart"/>
      <w:r w:rsidRPr="00113637">
        <w:rPr>
          <w:color w:val="1E1544" w:themeColor="text1"/>
          <w:rtl/>
          <w:lang w:val="fa"/>
        </w:rPr>
        <w:t>و</w:t>
      </w:r>
      <w:r w:rsidRPr="00113637">
        <w:rPr>
          <w:i/>
          <w:iCs/>
          <w:color w:val="1E1544" w:themeColor="text1"/>
          <w:rtl/>
          <w:lang w:val="fa"/>
        </w:rPr>
        <w:t xml:space="preserve"> </w:t>
      </w:r>
      <w:proofErr w:type="spellStart"/>
      <w:r w:rsidRPr="00113637">
        <w:rPr>
          <w:i/>
          <w:iCs/>
          <w:color w:val="1E1544" w:themeColor="text1"/>
          <w:rtl/>
          <w:lang w:val="fa"/>
        </w:rPr>
        <w:t>Aged</w:t>
      </w:r>
      <w:proofErr w:type="spellEnd"/>
      <w:proofErr w:type="gramEnd"/>
      <w:r w:rsidRPr="00113637">
        <w:rPr>
          <w:i/>
          <w:iCs/>
          <w:color w:val="1E1544" w:themeColor="text1"/>
          <w:rtl/>
          <w:lang w:val="fa"/>
        </w:rPr>
        <w:t xml:space="preserve"> </w:t>
      </w:r>
      <w:proofErr w:type="spellStart"/>
      <w:r w:rsidRPr="00113637">
        <w:rPr>
          <w:i/>
          <w:iCs/>
          <w:color w:val="1E1544" w:themeColor="text1"/>
          <w:rtl/>
          <w:lang w:val="fa"/>
        </w:rPr>
        <w:t>Care</w:t>
      </w:r>
      <w:proofErr w:type="spellEnd"/>
      <w:r w:rsidRPr="00113637">
        <w:rPr>
          <w:i/>
          <w:iCs/>
          <w:color w:val="1E1544" w:themeColor="text1"/>
          <w:rtl/>
          <w:lang w:val="fa"/>
        </w:rPr>
        <w:t xml:space="preserve"> (</w:t>
      </w:r>
      <w:proofErr w:type="spellStart"/>
      <w:r w:rsidRPr="00113637">
        <w:rPr>
          <w:i/>
          <w:iCs/>
          <w:color w:val="1E1544" w:themeColor="text1"/>
          <w:rtl/>
          <w:lang w:val="fa"/>
        </w:rPr>
        <w:t>Transitional</w:t>
      </w:r>
      <w:proofErr w:type="spellEnd"/>
      <w:r w:rsidRPr="00113637">
        <w:rPr>
          <w:i/>
          <w:iCs/>
          <w:color w:val="1E1544" w:themeColor="text1"/>
          <w:rtl/>
          <w:lang w:val="fa"/>
        </w:rPr>
        <w:t xml:space="preserve"> </w:t>
      </w:r>
      <w:proofErr w:type="spellStart"/>
      <w:r w:rsidRPr="00113637">
        <w:rPr>
          <w:i/>
          <w:iCs/>
          <w:color w:val="1E1544" w:themeColor="text1"/>
          <w:rtl/>
          <w:lang w:val="fa"/>
        </w:rPr>
        <w:t>Provisions</w:t>
      </w:r>
      <w:proofErr w:type="spellEnd"/>
      <w:r w:rsidRPr="00113637">
        <w:rPr>
          <w:i/>
          <w:iCs/>
          <w:color w:val="1E1544" w:themeColor="text1"/>
          <w:rtl/>
          <w:lang w:val="fa"/>
        </w:rPr>
        <w:t xml:space="preserve">) </w:t>
      </w:r>
      <w:proofErr w:type="spellStart"/>
      <w:r w:rsidRPr="00113637">
        <w:rPr>
          <w:i/>
          <w:iCs/>
          <w:color w:val="1E1544" w:themeColor="text1"/>
          <w:rtl/>
          <w:lang w:val="fa"/>
        </w:rPr>
        <w:t>Act</w:t>
      </w:r>
      <w:proofErr w:type="spellEnd"/>
      <w:r w:rsidRPr="00113637">
        <w:rPr>
          <w:i/>
          <w:iCs/>
          <w:color w:val="1E1544" w:themeColor="text1"/>
          <w:rtl/>
          <w:lang w:val="fa"/>
        </w:rPr>
        <w:t xml:space="preserve"> 1997</w:t>
      </w:r>
      <w:r w:rsidRPr="00113637">
        <w:rPr>
          <w:color w:val="1E1544" w:themeColor="text1"/>
          <w:rtl/>
          <w:lang w:val="fa"/>
        </w:rPr>
        <w:t xml:space="preserve"> </w:t>
      </w:r>
      <w:r w:rsidR="009772E5" w:rsidRPr="00113637">
        <w:rPr>
          <w:color w:val="1E1544" w:themeColor="text1"/>
        </w:rPr>
        <w:t xml:space="preserve">   </w:t>
      </w:r>
      <w:proofErr w:type="gramStart"/>
      <w:r w:rsidR="009772E5" w:rsidRPr="00113637">
        <w:rPr>
          <w:color w:val="1E1544" w:themeColor="text1"/>
        </w:rPr>
        <w:t xml:space="preserve">   </w:t>
      </w:r>
      <w:r w:rsidRPr="00113637">
        <w:rPr>
          <w:color w:val="1E1544" w:themeColor="text1"/>
          <w:rtl/>
          <w:lang w:val="fa"/>
        </w:rPr>
        <w:t>[</w:t>
      </w:r>
      <w:proofErr w:type="gramEnd"/>
      <w:r w:rsidRPr="00113637">
        <w:rPr>
          <w:color w:val="1E1544" w:themeColor="text1"/>
          <w:rtl/>
          <w:lang w:val="fa"/>
        </w:rPr>
        <w:t xml:space="preserve">قانون </w:t>
      </w:r>
      <w:proofErr w:type="spellStart"/>
      <w:r w:rsidRPr="00113637">
        <w:rPr>
          <w:color w:val="1E1544" w:themeColor="text1"/>
          <w:rtl/>
          <w:lang w:val="fa"/>
        </w:rPr>
        <w:t>مراقبت</w:t>
      </w:r>
      <w:proofErr w:type="spellEnd"/>
      <w:r w:rsidRPr="00113637">
        <w:rPr>
          <w:color w:val="1E1544" w:themeColor="text1"/>
          <w:rtl/>
          <w:lang w:val="fa"/>
        </w:rPr>
        <w:t xml:space="preserve"> از </w:t>
      </w:r>
      <w:proofErr w:type="spellStart"/>
      <w:r w:rsidRPr="00113637">
        <w:rPr>
          <w:color w:val="1E1544" w:themeColor="text1"/>
          <w:rtl/>
          <w:lang w:val="fa"/>
        </w:rPr>
        <w:t>سالمندان</w:t>
      </w:r>
      <w:proofErr w:type="spellEnd"/>
      <w:r w:rsidRPr="00113637">
        <w:rPr>
          <w:color w:val="1E1544" w:themeColor="text1"/>
          <w:rtl/>
          <w:lang w:val="fa"/>
        </w:rPr>
        <w:t xml:space="preserve"> (</w:t>
      </w:r>
      <w:proofErr w:type="spellStart"/>
      <w:r w:rsidRPr="00113637">
        <w:rPr>
          <w:color w:val="1E1544" w:themeColor="text1"/>
          <w:rtl/>
          <w:lang w:val="fa"/>
        </w:rPr>
        <w:t>احکام</w:t>
      </w:r>
      <w:proofErr w:type="spellEnd"/>
      <w:r w:rsidRPr="00113637">
        <w:rPr>
          <w:color w:val="1E1544" w:themeColor="text1"/>
          <w:rtl/>
          <w:lang w:val="fa"/>
        </w:rPr>
        <w:t xml:space="preserve"> </w:t>
      </w:r>
      <w:proofErr w:type="spellStart"/>
      <w:r w:rsidRPr="00113637">
        <w:rPr>
          <w:color w:val="1E1544" w:themeColor="text1"/>
          <w:rtl/>
          <w:lang w:val="fa"/>
        </w:rPr>
        <w:t>انتقالی</w:t>
      </w:r>
      <w:proofErr w:type="spellEnd"/>
      <w:r w:rsidRPr="00113637">
        <w:rPr>
          <w:color w:val="1E1544" w:themeColor="text1"/>
          <w:rtl/>
          <w:lang w:val="fa"/>
        </w:rPr>
        <w:t xml:space="preserve">) </w:t>
      </w:r>
      <w:r w:rsidR="001A70A7">
        <w:rPr>
          <w:rFonts w:hint="cs"/>
          <w:color w:val="1E1544" w:themeColor="text1"/>
          <w:rtl/>
          <w:lang w:val="fa"/>
        </w:rPr>
        <w:t>1997</w:t>
      </w:r>
      <w:r w:rsidRPr="00113637">
        <w:rPr>
          <w:color w:val="1E1544" w:themeColor="text1"/>
          <w:rtl/>
          <w:lang w:val="fa"/>
        </w:rPr>
        <w:t xml:space="preserve">] </w:t>
      </w:r>
    </w:p>
    <w:p w14:paraId="69002E02" w14:textId="641C6E1B" w:rsidR="00CF5B48" w:rsidRPr="00113637" w:rsidRDefault="00000000" w:rsidP="00E82EDB">
      <w:pPr>
        <w:pStyle w:val="ListParagraph"/>
        <w:numPr>
          <w:ilvl w:val="0"/>
          <w:numId w:val="23"/>
        </w:numPr>
        <w:bidi/>
        <w:rPr>
          <w:color w:val="1E1544" w:themeColor="text1"/>
        </w:rPr>
      </w:pPr>
      <w:r w:rsidRPr="00113637">
        <w:rPr>
          <w:color w:val="1E1544" w:themeColor="text1"/>
          <w:rtl/>
          <w:lang w:val="fa"/>
        </w:rPr>
        <w:t>اطمینان حاصل شود که تمام اطلاعات مربوط به</w:t>
      </w:r>
      <w:r w:rsidR="00DA05E6" w:rsidRPr="00113637">
        <w:rPr>
          <w:color w:val="1E1544" w:themeColor="text1"/>
        </w:rPr>
        <w:t xml:space="preserve"> </w:t>
      </w:r>
      <w:r w:rsidR="00DA05E6" w:rsidRPr="00113637">
        <w:rPr>
          <w:i/>
          <w:iCs/>
          <w:color w:val="1E1544" w:themeColor="text1"/>
          <w:rtl/>
          <w:lang w:val="fa"/>
        </w:rPr>
        <w:t>Aged Care Act</w:t>
      </w:r>
      <w:r w:rsidRPr="00113637">
        <w:rPr>
          <w:color w:val="1E1544" w:themeColor="text1"/>
          <w:rtl/>
          <w:lang w:val="fa"/>
        </w:rPr>
        <w:t xml:space="preserve"> </w:t>
      </w:r>
      <w:r w:rsidR="00DA05E6" w:rsidRPr="00113637">
        <w:rPr>
          <w:color w:val="1E1544" w:themeColor="text1"/>
        </w:rPr>
        <w:t>]</w:t>
      </w:r>
      <w:r w:rsidRPr="00113637">
        <w:rPr>
          <w:color w:val="1E1544" w:themeColor="text1"/>
          <w:rtl/>
          <w:lang w:val="fa"/>
        </w:rPr>
        <w:t>قوانین مراقبت از سالمندان</w:t>
      </w:r>
      <w:r w:rsidR="00DA05E6" w:rsidRPr="00113637">
        <w:rPr>
          <w:color w:val="1E1544" w:themeColor="text1"/>
        </w:rPr>
        <w:t>[</w:t>
      </w:r>
      <w:r w:rsidRPr="00113637">
        <w:rPr>
          <w:i/>
          <w:iCs/>
          <w:color w:val="1E1544" w:themeColor="text1"/>
          <w:rtl/>
          <w:lang w:val="fa"/>
        </w:rPr>
        <w:t xml:space="preserve"> به قانون </w:t>
      </w:r>
      <w:r w:rsidR="001A70A7">
        <w:rPr>
          <w:rFonts w:hint="cs"/>
          <w:i/>
          <w:iCs/>
          <w:color w:val="1E1544" w:themeColor="text1"/>
          <w:rtl/>
          <w:lang w:val="fa"/>
        </w:rPr>
        <w:t>2024</w:t>
      </w:r>
      <w:r w:rsidRPr="00113637">
        <w:rPr>
          <w:color w:val="1E1544" w:themeColor="text1"/>
          <w:rtl/>
          <w:lang w:val="fa"/>
        </w:rPr>
        <w:t xml:space="preserve"> ارجاع داده شود نه قوانین قدیمی</w:t>
      </w:r>
    </w:p>
    <w:p w14:paraId="46F1F78B" w14:textId="4192C3B1" w:rsidR="00CF5B48" w:rsidRPr="00113637" w:rsidRDefault="00000000" w:rsidP="00E82EDB">
      <w:pPr>
        <w:pStyle w:val="ListParagraph"/>
        <w:numPr>
          <w:ilvl w:val="0"/>
          <w:numId w:val="23"/>
        </w:numPr>
        <w:bidi/>
        <w:rPr>
          <w:color w:val="1E1544" w:themeColor="text1"/>
        </w:rPr>
      </w:pPr>
      <w:r w:rsidRPr="00113637">
        <w:rPr>
          <w:color w:val="1E1544" w:themeColor="text1"/>
          <w:rtl/>
          <w:lang w:val="fa"/>
        </w:rPr>
        <w:t xml:space="preserve">نحوه تغییر قوانین فعلی به قانون جدید از تاریخ </w:t>
      </w:r>
      <w:r w:rsidR="001A70A7">
        <w:rPr>
          <w:rFonts w:hint="cs"/>
          <w:color w:val="1E1544" w:themeColor="text1"/>
          <w:rtl/>
          <w:lang w:val="fa"/>
        </w:rPr>
        <w:t>1</w:t>
      </w:r>
      <w:r w:rsidRPr="00113637">
        <w:rPr>
          <w:color w:val="1E1544" w:themeColor="text1"/>
          <w:rtl/>
          <w:lang w:val="fa"/>
        </w:rPr>
        <w:t xml:space="preserve"> </w:t>
      </w:r>
      <w:r w:rsidR="00DA05E6" w:rsidRPr="00113637">
        <w:rPr>
          <w:rFonts w:hint="cs"/>
          <w:color w:val="1E1544" w:themeColor="text1"/>
          <w:rtl/>
          <w:lang w:val="en-US" w:bidi="fa-IR"/>
        </w:rPr>
        <w:t>نوامبر</w:t>
      </w:r>
      <w:r w:rsidRPr="00113637">
        <w:rPr>
          <w:color w:val="1E1544" w:themeColor="text1"/>
          <w:rtl/>
          <w:lang w:val="fa"/>
        </w:rPr>
        <w:t xml:space="preserve"> </w:t>
      </w:r>
      <w:r w:rsidR="001A70A7">
        <w:rPr>
          <w:rFonts w:hint="cs"/>
          <w:color w:val="1E1544" w:themeColor="text1"/>
          <w:rtl/>
          <w:lang w:val="fa"/>
        </w:rPr>
        <w:t>2025</w:t>
      </w:r>
      <w:r w:rsidRPr="00113637">
        <w:rPr>
          <w:color w:val="1E1544" w:themeColor="text1"/>
          <w:rtl/>
          <w:lang w:val="fa"/>
        </w:rPr>
        <w:t xml:space="preserve"> را توضیح می‌دهد</w:t>
      </w:r>
    </w:p>
    <w:p w14:paraId="4BB2582D" w14:textId="5FD3CA25" w:rsidR="00CF5B48" w:rsidRPr="00E82EDB" w:rsidRDefault="00000000" w:rsidP="00E82EDB">
      <w:pPr>
        <w:pStyle w:val="ListParagraph"/>
        <w:numPr>
          <w:ilvl w:val="0"/>
          <w:numId w:val="23"/>
        </w:numPr>
        <w:bidi/>
        <w:rPr>
          <w:color w:val="1E1544" w:themeColor="text1"/>
        </w:rPr>
      </w:pPr>
      <w:r>
        <w:rPr>
          <w:color w:val="1E1544" w:themeColor="text1"/>
          <w:rtl/>
          <w:lang w:val="fa"/>
        </w:rPr>
        <w:t xml:space="preserve">تغییر قوانین آزادی اطلاعات، </w:t>
      </w:r>
      <w:r w:rsidR="00E82EDB" w:rsidRPr="00E82EDB">
        <w:rPr>
          <w:i/>
          <w:iCs/>
          <w:color w:val="1E1544" w:themeColor="text1"/>
          <w:rtl/>
          <w:lang w:val="fa"/>
        </w:rPr>
        <w:t>National Disability Insurance Act 2013</w:t>
      </w:r>
      <w:r w:rsidRPr="009772E5">
        <w:rPr>
          <w:color w:val="1E1544" w:themeColor="text1"/>
          <w:rtl/>
          <w:lang w:val="fa"/>
        </w:rPr>
        <w:t xml:space="preserve"> [قانون ملی بیمه ناتوانی‌های جسمی </w:t>
      </w:r>
      <w:r w:rsidR="001A70A7">
        <w:rPr>
          <w:rFonts w:hint="cs"/>
          <w:color w:val="1E1544" w:themeColor="text1"/>
          <w:rtl/>
          <w:lang w:val="fa"/>
        </w:rPr>
        <w:t>2013</w:t>
      </w:r>
      <w:r w:rsidRPr="009772E5">
        <w:rPr>
          <w:color w:val="1E1544" w:themeColor="text1"/>
          <w:rtl/>
          <w:lang w:val="fa"/>
        </w:rPr>
        <w:t>]</w:t>
      </w:r>
      <w:r w:rsidR="00D47AE8">
        <w:rPr>
          <w:color w:val="1E1544" w:themeColor="text1"/>
        </w:rPr>
        <w:t xml:space="preserve"> </w:t>
      </w:r>
      <w:r>
        <w:rPr>
          <w:color w:val="1E1544" w:themeColor="text1"/>
          <w:rtl/>
          <w:lang w:val="fa"/>
        </w:rPr>
        <w:t xml:space="preserve">و </w:t>
      </w:r>
      <w:r w:rsidRPr="00E82EDB">
        <w:rPr>
          <w:i/>
          <w:iCs/>
          <w:color w:val="1E1544" w:themeColor="text1"/>
          <w:rtl/>
          <w:lang w:val="fa"/>
        </w:rPr>
        <w:t>Crimes Act 1958</w:t>
      </w:r>
      <w:r>
        <w:rPr>
          <w:color w:val="1E1544" w:themeColor="text1"/>
          <w:rtl/>
          <w:lang w:val="fa"/>
        </w:rPr>
        <w:t xml:space="preserve"> </w:t>
      </w:r>
      <w:r w:rsidRPr="009772E5">
        <w:rPr>
          <w:color w:val="1E1544" w:themeColor="text1"/>
          <w:rtl/>
          <w:lang w:val="fa"/>
        </w:rPr>
        <w:t xml:space="preserve">[قانون جرائم </w:t>
      </w:r>
      <w:r w:rsidR="001A70A7">
        <w:rPr>
          <w:rFonts w:hint="cs"/>
          <w:color w:val="1E1544" w:themeColor="text1"/>
          <w:rtl/>
          <w:lang w:val="fa"/>
        </w:rPr>
        <w:t>1958</w:t>
      </w:r>
      <w:r w:rsidRPr="009772E5">
        <w:rPr>
          <w:color w:val="1E1544" w:themeColor="text1"/>
          <w:rtl/>
          <w:lang w:val="fa"/>
        </w:rPr>
        <w:t>]</w:t>
      </w:r>
      <w:r>
        <w:rPr>
          <w:color w:val="1E1544" w:themeColor="text1"/>
          <w:rtl/>
          <w:lang w:val="fa"/>
        </w:rPr>
        <w:t xml:space="preserve"> راستای توصیه‌های شماره </w:t>
      </w:r>
      <w:r w:rsidR="001A70A7">
        <w:rPr>
          <w:rFonts w:hint="cs"/>
          <w:color w:val="1E1544" w:themeColor="text1"/>
          <w:rtl/>
          <w:lang w:val="fa"/>
        </w:rPr>
        <w:t>77</w:t>
      </w:r>
      <w:r>
        <w:rPr>
          <w:color w:val="1E1544" w:themeColor="text1"/>
          <w:rtl/>
          <w:lang w:val="fa"/>
        </w:rPr>
        <w:t xml:space="preserve"> و </w:t>
      </w:r>
      <w:r w:rsidR="001A70A7">
        <w:rPr>
          <w:rFonts w:hint="cs"/>
          <w:color w:val="1E1544" w:themeColor="text1"/>
          <w:rtl/>
          <w:lang w:val="fa"/>
        </w:rPr>
        <w:t>88</w:t>
      </w:r>
      <w:r>
        <w:rPr>
          <w:color w:val="1E1544" w:themeColor="text1"/>
          <w:rtl/>
          <w:lang w:val="fa"/>
        </w:rPr>
        <w:t xml:space="preserve"> کمیسیون سلطنتی</w:t>
      </w:r>
    </w:p>
    <w:p w14:paraId="13ED9788" w14:textId="77777777" w:rsidR="00CF5B48" w:rsidRPr="00E82EDB" w:rsidRDefault="00000000" w:rsidP="00E82EDB">
      <w:pPr>
        <w:bidi/>
        <w:rPr>
          <w:color w:val="1E1544" w:themeColor="text1"/>
        </w:rPr>
      </w:pPr>
      <w:r>
        <w:rPr>
          <w:color w:val="1E1544" w:themeColor="text1"/>
          <w:rtl/>
          <w:lang w:val="fa"/>
        </w:rPr>
        <w:t xml:space="preserve">این قانون تضمین می‌کند که سالمندان در جریان گذار به قانون جدید همچنان مراقبت ایمن و با کیفیت دریافت کنند. همچنین امکان تغییر ارائه‌دهندگان تأیید شده فعلی به ارائه‌ دهندگان ثبت‌ شده طبق سیستم جدید را فراهم می‌سازد. </w:t>
      </w:r>
    </w:p>
    <w:p w14:paraId="1CDB0670" w14:textId="77777777" w:rsidR="00D7346A" w:rsidRDefault="00000000" w:rsidP="00672B43">
      <w:pPr>
        <w:pStyle w:val="Heading3"/>
        <w:bidi/>
      </w:pPr>
      <w:r>
        <w:rPr>
          <w:rtl/>
          <w:lang w:val="fa"/>
        </w:rPr>
        <w:t xml:space="preserve">دریافت بازخورد درباره مقررات </w:t>
      </w:r>
    </w:p>
    <w:p w14:paraId="1992BBD9" w14:textId="77777777" w:rsidR="00E44C2B" w:rsidRPr="006C593D" w:rsidRDefault="00000000" w:rsidP="00512678">
      <w:pPr>
        <w:bidi/>
        <w:rPr>
          <w:color w:val="1E1544" w:themeColor="text1"/>
        </w:rPr>
      </w:pPr>
      <w:r>
        <w:rPr>
          <w:color w:val="1E1544" w:themeColor="text1"/>
          <w:rtl/>
          <w:lang w:val="fa"/>
        </w:rPr>
        <w:t>مجموعه‌ ای از مقررات از قانون جدید پشتیبانی خواهند کرد. این مقررات توضیح می‌دهند که قانون جدید چگونه اجرایی خواهد شد. در صورت نیاز، می‌توانیم این جزئیات را در طول زمان بازبینی و اصلاح کنیم. برای مثال، اگر مشکلی به وجود آید یا بهترین شیوه عمل تغییر کنند.</w:t>
      </w:r>
    </w:p>
    <w:p w14:paraId="2D3D4069" w14:textId="77777777" w:rsidR="00E44C2B" w:rsidRDefault="00000000" w:rsidP="00E44C2B">
      <w:pPr>
        <w:bidi/>
        <w:rPr>
          <w:color w:val="1E1544" w:themeColor="text1"/>
        </w:rPr>
      </w:pPr>
      <w:r w:rsidRPr="006C593D">
        <w:rPr>
          <w:color w:val="1E1544" w:themeColor="text1"/>
          <w:rtl/>
          <w:lang w:val="fa"/>
        </w:rPr>
        <w:t>بیشتر این مقررات از پیش وجود دارند و به بخشی از قانون جدید تبدیل خواهند شد. اما برخی مقررات جدید نیز وجود خواهند داشت. برای مثال، مقرراتی که توضیح می‌دهند تأمین مالی برنامه Support at Home چگونه انجام خواهد شد.</w:t>
      </w:r>
    </w:p>
    <w:p w14:paraId="21DCC80D" w14:textId="77777777" w:rsidR="00E44C2B" w:rsidRPr="004A7266" w:rsidRDefault="00000000" w:rsidP="00E44C2B">
      <w:pPr>
        <w:bidi/>
        <w:rPr>
          <w:color w:val="1E1544" w:themeColor="text1"/>
        </w:rPr>
      </w:pPr>
      <w:r>
        <w:rPr>
          <w:color w:val="1E1544" w:themeColor="text1"/>
          <w:rtl/>
          <w:lang w:val="fa"/>
        </w:rPr>
        <w:t>ما مایلیم بازخورد شما را دریافت کنیم تا بتوانیم:</w:t>
      </w:r>
    </w:p>
    <w:p w14:paraId="2DF34E46" w14:textId="77777777" w:rsidR="00E44C2B" w:rsidRPr="004A7266" w:rsidRDefault="00000000" w:rsidP="00E44C2B">
      <w:pPr>
        <w:pStyle w:val="ListParagraph"/>
        <w:numPr>
          <w:ilvl w:val="0"/>
          <w:numId w:val="23"/>
        </w:numPr>
        <w:bidi/>
        <w:rPr>
          <w:color w:val="1E1544" w:themeColor="text1"/>
        </w:rPr>
      </w:pPr>
      <w:r>
        <w:rPr>
          <w:color w:val="1E1544" w:themeColor="text1"/>
          <w:rtl/>
          <w:lang w:val="fa"/>
        </w:rPr>
        <w:lastRenderedPageBreak/>
        <w:t>مقررات را بر اساس آنچه جامعه به ما بیان می کند بهبود دهیم </w:t>
      </w:r>
    </w:p>
    <w:p w14:paraId="6A0EAC11" w14:textId="77777777" w:rsidR="00E44C2B" w:rsidRPr="004A7266" w:rsidRDefault="00000000" w:rsidP="00E44C2B">
      <w:pPr>
        <w:pStyle w:val="ListParagraph"/>
        <w:numPr>
          <w:ilvl w:val="0"/>
          <w:numId w:val="23"/>
        </w:numPr>
        <w:bidi/>
        <w:rPr>
          <w:color w:val="1E1544" w:themeColor="text1"/>
        </w:rPr>
      </w:pPr>
      <w:r>
        <w:rPr>
          <w:color w:val="1E1544" w:themeColor="text1"/>
          <w:rtl/>
          <w:lang w:val="fa"/>
        </w:rPr>
        <w:t>اطمینان حاصل کنیم که مقررات دربرگیرنده بازخوردهای دریافت‌شده در مشاوره‌های قبلی هستند</w:t>
      </w:r>
    </w:p>
    <w:p w14:paraId="4FEC03CF" w14:textId="77777777" w:rsidR="00AC46F0" w:rsidRPr="00672B43" w:rsidRDefault="00000000" w:rsidP="00672B43">
      <w:pPr>
        <w:pStyle w:val="ListParagraph"/>
        <w:numPr>
          <w:ilvl w:val="0"/>
          <w:numId w:val="23"/>
        </w:numPr>
        <w:bidi/>
        <w:rPr>
          <w:color w:val="1E1544" w:themeColor="text1"/>
        </w:rPr>
      </w:pPr>
      <w:r>
        <w:rPr>
          <w:color w:val="1E1544" w:themeColor="text1"/>
          <w:rtl/>
          <w:lang w:val="fa"/>
        </w:rPr>
        <w:t>مشخص کنیم که ارائه‌دهندگان برای آمادگی درمواجهه با قانون جدید به چه چیزهایی نیاز دارند.</w:t>
      </w:r>
    </w:p>
    <w:p w14:paraId="2C5AEACD" w14:textId="77777777" w:rsidR="002850BC" w:rsidRPr="00672B43" w:rsidRDefault="00000000" w:rsidP="00672B43">
      <w:pPr>
        <w:bidi/>
        <w:rPr>
          <w:color w:val="1E1544" w:themeColor="text1"/>
        </w:rPr>
      </w:pPr>
      <w:r>
        <w:rPr>
          <w:color w:val="1E1544" w:themeColor="text1"/>
          <w:rtl/>
          <w:lang w:val="fa"/>
        </w:rPr>
        <w:t>فرآیند مشاوره همچنین راهی است برای اینکه همه درک کنند این مقررات چه تأثیری بر سالمندان و مراقبت از آن‌ها دارد.</w:t>
      </w:r>
    </w:p>
    <w:p w14:paraId="36EE82B4" w14:textId="77777777" w:rsidR="00E44C2B" w:rsidRDefault="00000000" w:rsidP="00E44C2B">
      <w:pPr>
        <w:bidi/>
        <w:spacing w:after="0"/>
        <w:rPr>
          <w:color w:val="1E1544" w:themeColor="text1"/>
        </w:rPr>
      </w:pPr>
      <w:r>
        <w:rPr>
          <w:color w:val="1E1544" w:themeColor="text1"/>
          <w:rtl/>
          <w:lang w:val="fa"/>
        </w:rPr>
        <w:t xml:space="preserve">برای اطلاعات بیشتر درباره مشاوره مقررات به نشانی زیر مراجعه کنید: </w:t>
      </w:r>
    </w:p>
    <w:p w14:paraId="7719111F" w14:textId="77777777" w:rsidR="007479BC" w:rsidRDefault="007479BC" w:rsidP="00E44C2B">
      <w:pPr>
        <w:bidi/>
        <w:spacing w:before="0"/>
        <w:rPr>
          <w:color w:val="1E1544" w:themeColor="text1"/>
        </w:rPr>
      </w:pPr>
      <w:hyperlink r:id="rId12" w:history="1">
        <w:r w:rsidRPr="00E24489">
          <w:rPr>
            <w:rStyle w:val="Hyperlink"/>
            <w:rtl/>
            <w:lang w:val="fa"/>
          </w:rPr>
          <w:t>www.health.gov.au/our-work/aged-care-act/consultation</w:t>
        </w:r>
      </w:hyperlink>
      <w:r>
        <w:rPr>
          <w:color w:val="1E1544" w:themeColor="text1"/>
          <w:rtl/>
          <w:lang w:val="fa"/>
        </w:rPr>
        <w:t>.</w:t>
      </w:r>
    </w:p>
    <w:p w14:paraId="17B2DB62" w14:textId="77777777" w:rsidR="007479BC" w:rsidRDefault="00000000" w:rsidP="00672B43">
      <w:pPr>
        <w:pStyle w:val="Heading3"/>
        <w:bidi/>
      </w:pPr>
      <w:r>
        <w:rPr>
          <w:rtl/>
          <w:lang w:val="fa"/>
        </w:rPr>
        <w:t>کمک به افراد برای آمادگی در مواجهه با قانون جدید</w:t>
      </w:r>
    </w:p>
    <w:p w14:paraId="43970183" w14:textId="77777777" w:rsidR="00E44C2B" w:rsidRPr="006C593D" w:rsidRDefault="00000000" w:rsidP="00E44C2B">
      <w:pPr>
        <w:bidi/>
        <w:rPr>
          <w:color w:val="1E1544" w:themeColor="text1"/>
        </w:rPr>
      </w:pPr>
      <w:r w:rsidRPr="6AB69127">
        <w:rPr>
          <w:color w:val="1E1544" w:themeColor="text1"/>
          <w:rtl/>
          <w:lang w:val="fa"/>
        </w:rPr>
        <w:t>ما از سالمندان، خانواده‌ها و مراقبین آن‌ها، و همچنین بخش مراقبت از سالمندان حمایت خواهیم کرد تا برای قانون جدید آماده باشند.</w:t>
      </w:r>
    </w:p>
    <w:p w14:paraId="1321E04D" w14:textId="77777777" w:rsidR="00E44C2B" w:rsidRPr="006C593D" w:rsidRDefault="00000000" w:rsidP="00E44C2B">
      <w:pPr>
        <w:bidi/>
        <w:rPr>
          <w:color w:val="1E1544" w:themeColor="text1"/>
        </w:rPr>
      </w:pPr>
      <w:r>
        <w:rPr>
          <w:color w:val="1E1544" w:themeColor="text1"/>
          <w:rtl/>
          <w:lang w:val="fa"/>
        </w:rPr>
        <w:t>ما اطمینان حاصل خواهیم کرد که افراد تحت تأثیر این تغییرات بدانند: </w:t>
      </w:r>
    </w:p>
    <w:p w14:paraId="15A6980E" w14:textId="77777777" w:rsidR="00E44C2B" w:rsidRPr="006C593D" w:rsidRDefault="00000000" w:rsidP="00E44C2B">
      <w:pPr>
        <w:pStyle w:val="ListParagraph"/>
        <w:numPr>
          <w:ilvl w:val="0"/>
          <w:numId w:val="23"/>
        </w:numPr>
        <w:bidi/>
        <w:rPr>
          <w:color w:val="1E1544" w:themeColor="text1"/>
        </w:rPr>
      </w:pPr>
      <w:r w:rsidRPr="006C593D">
        <w:rPr>
          <w:color w:val="1E1544" w:themeColor="text1"/>
          <w:rtl/>
          <w:lang w:val="fa"/>
        </w:rPr>
        <w:t>این قانون برای آن‌ها چه معنایی دارد، چه چیزهایی در حال تغییر است و چه چیزهایی ثابت باقی می‌ماند </w:t>
      </w:r>
    </w:p>
    <w:p w14:paraId="33241FC3" w14:textId="77777777" w:rsidR="00E44C2B" w:rsidRPr="006C593D" w:rsidRDefault="00000000" w:rsidP="00E44C2B">
      <w:pPr>
        <w:pStyle w:val="ListParagraph"/>
        <w:numPr>
          <w:ilvl w:val="0"/>
          <w:numId w:val="23"/>
        </w:numPr>
        <w:bidi/>
        <w:rPr>
          <w:color w:val="1E1544" w:themeColor="text1"/>
        </w:rPr>
      </w:pPr>
      <w:r w:rsidRPr="006C593D">
        <w:rPr>
          <w:color w:val="1E1544" w:themeColor="text1"/>
          <w:rtl/>
          <w:lang w:val="fa"/>
        </w:rPr>
        <w:t>چه اقداماتی باید برای آماده شدن انجام دهند و چه زمانی تغییرات را اعمال کنند </w:t>
      </w:r>
    </w:p>
    <w:p w14:paraId="0BE34B0B" w14:textId="77777777" w:rsidR="00E44C2B" w:rsidRPr="00E44C2B" w:rsidRDefault="00000000" w:rsidP="00E44C2B">
      <w:pPr>
        <w:pStyle w:val="ListParagraph"/>
        <w:numPr>
          <w:ilvl w:val="0"/>
          <w:numId w:val="23"/>
        </w:numPr>
        <w:bidi/>
        <w:rPr>
          <w:color w:val="1E1544" w:themeColor="text1"/>
        </w:rPr>
      </w:pPr>
      <w:r w:rsidRPr="6F830E35">
        <w:rPr>
          <w:color w:val="1E1544" w:themeColor="text1"/>
          <w:rtl/>
          <w:lang w:val="fa"/>
        </w:rPr>
        <w:t>چه اطلاعات و دستورالعمل‌هایی در اختیارشان قرار خواهد گرفت و چگونه و چه زمانی می‌توانند به آن‌ها دسترسی پیدا کنند.</w:t>
      </w:r>
    </w:p>
    <w:p w14:paraId="29C29840" w14:textId="77777777" w:rsidR="00E44C2B" w:rsidRPr="006C593D" w:rsidRDefault="00000000" w:rsidP="00E44C2B">
      <w:pPr>
        <w:bidi/>
        <w:rPr>
          <w:color w:val="1E1544" w:themeColor="text1"/>
        </w:rPr>
      </w:pPr>
      <w:r w:rsidRPr="2A5E2F64">
        <w:rPr>
          <w:color w:val="1E1544" w:themeColor="text1"/>
          <w:rtl/>
          <w:lang w:val="fa"/>
        </w:rPr>
        <w:t>ما گروه ویژه گذار مراقبت از سالمندان (Aged Care Transition Taskforce) را ایجاد کردیم تا به بخش مراقبت از سالمندان در انطباق با قانون جدید کمک کند. این گروه با این بخش همکاری خواهد کرد تا مشکلات را شناسایی و حل کند و به دولت مشاوره دهد.</w:t>
      </w:r>
    </w:p>
    <w:p w14:paraId="29578C05" w14:textId="67531FA6" w:rsidR="00E44C2B" w:rsidRDefault="00000000" w:rsidP="00E44C2B">
      <w:pPr>
        <w:bidi/>
        <w:rPr>
          <w:color w:val="1E1544" w:themeColor="text1"/>
        </w:rPr>
      </w:pPr>
      <w:r w:rsidRPr="2A5E2F64">
        <w:rPr>
          <w:color w:val="1E1544" w:themeColor="text1"/>
          <w:rtl/>
          <w:lang w:val="fa"/>
        </w:rPr>
        <w:t>اعضای این گروه کارشناسانی هستند که دارای تجارب گوناگون در زمینه مراقبت از سالمندان می</w:t>
      </w:r>
      <w:r w:rsidR="00CB6A1F">
        <w:rPr>
          <w:rFonts w:hint="cs"/>
          <w:color w:val="1E1544" w:themeColor="text1"/>
          <w:rtl/>
          <w:lang w:val="fa"/>
        </w:rPr>
        <w:t xml:space="preserve"> </w:t>
      </w:r>
      <w:r w:rsidRPr="2A5E2F64">
        <w:rPr>
          <w:color w:val="1E1544" w:themeColor="text1"/>
          <w:rtl/>
          <w:lang w:val="fa"/>
        </w:rPr>
        <w:t>‌باشند. این افراد شامل کسانی با تجربه در زمینه قانون‌گذاری، ارائه خدمات، آموزش و یادگیری، داده و فناوری دیجیتال، سالمندان، بومیان، نیروی کار بخش مراقبت از سالمندان، مراقبت های بالینی و مراقبت های اولیه می شود.</w:t>
      </w:r>
    </w:p>
    <w:p w14:paraId="1EA35B35" w14:textId="77777777" w:rsidR="00E44C2B" w:rsidRPr="006C593D" w:rsidRDefault="00000000" w:rsidP="00E44C2B">
      <w:pPr>
        <w:bidi/>
        <w:rPr>
          <w:color w:val="1E1544" w:themeColor="text1"/>
        </w:rPr>
      </w:pPr>
      <w:r w:rsidRPr="37D46798">
        <w:rPr>
          <w:color w:val="1E1544" w:themeColor="text1"/>
          <w:rtl/>
          <w:lang w:val="fa"/>
        </w:rPr>
        <w:t>این گروه همچنین بر روند انجام تغییرات نظارت کرده و راهنمایی می‌کند تا اطمینان حاصل شود که تغییرات به‌درستی انجام می‌شوند.</w:t>
      </w:r>
    </w:p>
    <w:p w14:paraId="7BEECD5A" w14:textId="77777777" w:rsidR="000660E3" w:rsidRPr="00E82EDB" w:rsidRDefault="00000000" w:rsidP="00E82EDB">
      <w:pPr>
        <w:bidi/>
        <w:rPr>
          <w:color w:val="1E1544" w:themeColor="text1"/>
        </w:rPr>
      </w:pPr>
      <w:r>
        <w:rPr>
          <w:color w:val="1E1544" w:themeColor="text1"/>
          <w:rtl/>
          <w:lang w:val="fa"/>
        </w:rPr>
        <w:t xml:space="preserve">برای اطلاعات بیشتر درباره گروه ویژه گذار مراقبت از سالمندان به نشانی زیر مراجعه کنید: </w:t>
      </w:r>
      <w:hyperlink r:id="rId13" w:history="1">
        <w:r w:rsidR="00E44C2B" w:rsidRPr="00E24489">
          <w:rPr>
            <w:rStyle w:val="Hyperlink"/>
            <w:rtl/>
            <w:lang w:val="fa"/>
          </w:rPr>
          <w:t>https://www.health.gov.au/committees-and-groups/aged-care-transition-taskforce</w:t>
        </w:r>
      </w:hyperlink>
      <w:r>
        <w:rPr>
          <w:color w:val="1E1544" w:themeColor="text1"/>
          <w:rtl/>
          <w:lang w:val="fa"/>
        </w:rPr>
        <w:t xml:space="preserve">. </w:t>
      </w:r>
    </w:p>
    <w:p w14:paraId="1348F261" w14:textId="77777777" w:rsidR="000660E3" w:rsidRPr="000660E3" w:rsidRDefault="000660E3" w:rsidP="000660E3"/>
    <w:sectPr w:rsidR="000660E3" w:rsidRPr="000660E3" w:rsidSect="005C6C80">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AC079" w14:textId="77777777" w:rsidR="002D7AA0" w:rsidRDefault="002D7AA0" w:rsidP="0076491B">
      <w:pPr>
        <w:spacing w:before="0" w:after="0" w:line="240" w:lineRule="auto"/>
      </w:pPr>
      <w:r>
        <w:separator/>
      </w:r>
    </w:p>
  </w:endnote>
  <w:endnote w:type="continuationSeparator" w:id="0">
    <w:p w14:paraId="45EA4114" w14:textId="77777777" w:rsidR="002D7AA0" w:rsidRDefault="002D7AA0" w:rsidP="0076491B">
      <w:pPr>
        <w:spacing w:before="0" w:after="0" w:line="240" w:lineRule="auto"/>
      </w:pPr>
      <w:r>
        <w:continuationSeparator/>
      </w:r>
    </w:p>
  </w:endnote>
  <w:endnote w:type="continuationNotice" w:id="1">
    <w:p w14:paraId="22821DFF" w14:textId="77777777" w:rsidR="002D7AA0" w:rsidRDefault="002D7A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tl/>
      </w:rPr>
      <w:id w:val="1336338398"/>
      <w:docPartObj>
        <w:docPartGallery w:val="Page Numbers (Bottom of Page)"/>
        <w:docPartUnique/>
      </w:docPartObj>
    </w:sdtPr>
    <w:sdtEndPr>
      <w:rPr>
        <w:noProof/>
      </w:rPr>
    </w:sdtEndPr>
    <w:sdtContent>
      <w:p w14:paraId="01EE57B6" w14:textId="14886F0E" w:rsidR="00D47AE8" w:rsidRPr="00D47AE8" w:rsidRDefault="00D47AE8" w:rsidP="00D47AE8">
        <w:pPr>
          <w:pStyle w:val="Footer"/>
          <w:bidi/>
          <w:rPr>
            <w:color w:val="1E1544" w:themeColor="text1"/>
          </w:rPr>
        </w:pPr>
        <w:proofErr w:type="spellStart"/>
        <w:r w:rsidRPr="00D47AE8">
          <w:rPr>
            <w:color w:val="1E1544" w:themeColor="text1"/>
            <w:lang w:val="fa"/>
          </w:rPr>
          <w:t>Farsi</w:t>
        </w:r>
        <w:proofErr w:type="spellEnd"/>
        <w:r w:rsidRPr="00D47AE8">
          <w:rPr>
            <w:color w:val="1E1544" w:themeColor="text1"/>
            <w:lang w:val="fa"/>
          </w:rPr>
          <w:t xml:space="preserve"> – فارس</w:t>
        </w:r>
        <w:r w:rsidRPr="00D47AE8">
          <w:rPr>
            <w:rFonts w:hint="cs"/>
            <w:color w:val="1E1544" w:themeColor="text1"/>
            <w:lang w:val="fa"/>
          </w:rPr>
          <w:t>ی</w:t>
        </w:r>
      </w:p>
      <w:p w14:paraId="26B7B254" w14:textId="0A528102" w:rsidR="00F9618C" w:rsidRPr="000D7D18" w:rsidRDefault="00850796" w:rsidP="00D47AE8">
        <w:pPr>
          <w:pStyle w:val="Footer"/>
          <w:bidi/>
          <w:rPr>
            <w:color w:val="1E1544" w:themeColor="text1"/>
          </w:rPr>
        </w:pPr>
        <w:proofErr w:type="spellStart"/>
        <w:r>
          <w:rPr>
            <w:rFonts w:ascii="Times New Roman" w:hAnsi="Times New Roman" w:cs="Times New Roman"/>
            <w:color w:val="212121"/>
            <w:shd w:val="clear" w:color="auto" w:fill="FFFFFF"/>
          </w:rPr>
          <w:t>برگه</w:t>
        </w:r>
        <w:proofErr w:type="spellEnd"/>
        <w:r>
          <w:rPr>
            <w:rFonts w:ascii="Helvetica" w:hAnsi="Helvetica"/>
            <w:color w:val="212121"/>
            <w:shd w:val="clear" w:color="auto" w:fill="FFFFFF"/>
          </w:rPr>
          <w:t xml:space="preserve"> </w:t>
        </w:r>
        <w:proofErr w:type="spellStart"/>
        <w:r>
          <w:rPr>
            <w:rFonts w:ascii="Times New Roman" w:hAnsi="Times New Roman" w:cs="Times New Roman"/>
            <w:color w:val="212121"/>
            <w:shd w:val="clear" w:color="auto" w:fill="FFFFFF"/>
          </w:rPr>
          <w:t>اطلاعات</w:t>
        </w:r>
        <w:proofErr w:type="spellEnd"/>
        <w:r>
          <w:rPr>
            <w:rFonts w:ascii="Helvetica" w:hAnsi="Helvetica"/>
            <w:color w:val="212121"/>
            <w:shd w:val="clear" w:color="auto" w:fill="FFFFFF"/>
          </w:rPr>
          <w:t xml:space="preserve"> – </w:t>
        </w:r>
        <w:proofErr w:type="spellStart"/>
        <w:r>
          <w:rPr>
            <w:rFonts w:ascii="Times New Roman" w:hAnsi="Times New Roman" w:cs="Times New Roman"/>
            <w:color w:val="212121"/>
            <w:shd w:val="clear" w:color="auto" w:fill="FFFFFF"/>
          </w:rPr>
          <w:t>درباره</w:t>
        </w:r>
        <w:proofErr w:type="spellEnd"/>
        <w:r>
          <w:rPr>
            <w:rFonts w:ascii="Helvetica" w:hAnsi="Helvetica"/>
            <w:color w:val="212121"/>
            <w:shd w:val="clear" w:color="auto" w:fill="FFFFFF"/>
          </w:rPr>
          <w:t xml:space="preserve"> </w:t>
        </w:r>
        <w:proofErr w:type="spellStart"/>
        <w:r>
          <w:rPr>
            <w:rFonts w:ascii="Times New Roman" w:hAnsi="Times New Roman" w:cs="Times New Roman"/>
            <w:color w:val="212121"/>
            <w:shd w:val="clear" w:color="auto" w:fill="FFFFFF"/>
          </w:rPr>
          <w:t>قانون</w:t>
        </w:r>
        <w:proofErr w:type="spellEnd"/>
        <w:r>
          <w:rPr>
            <w:rFonts w:ascii="Helvetica" w:hAnsi="Helvetica"/>
            <w:color w:val="212121"/>
            <w:shd w:val="clear" w:color="auto" w:fill="FFFFFF"/>
          </w:rPr>
          <w:t xml:space="preserve"> </w:t>
        </w:r>
        <w:proofErr w:type="spellStart"/>
        <w:r>
          <w:rPr>
            <w:rFonts w:ascii="Times New Roman" w:hAnsi="Times New Roman" w:cs="Times New Roman"/>
            <w:color w:val="212121"/>
            <w:shd w:val="clear" w:color="auto" w:fill="FFFFFF"/>
          </w:rPr>
          <w:t>مراقبت</w:t>
        </w:r>
        <w:proofErr w:type="spellEnd"/>
        <w:r>
          <w:rPr>
            <w:rFonts w:ascii="Helvetica" w:hAnsi="Helvetica"/>
            <w:color w:val="212121"/>
            <w:shd w:val="clear" w:color="auto" w:fill="FFFFFF"/>
          </w:rPr>
          <w:t xml:space="preserve"> </w:t>
        </w:r>
        <w:proofErr w:type="spellStart"/>
        <w:r>
          <w:rPr>
            <w:rFonts w:ascii="Times New Roman" w:hAnsi="Times New Roman" w:cs="Times New Roman"/>
            <w:color w:val="212121"/>
            <w:shd w:val="clear" w:color="auto" w:fill="FFFFFF"/>
          </w:rPr>
          <w:t>از</w:t>
        </w:r>
        <w:proofErr w:type="spellEnd"/>
        <w:r>
          <w:rPr>
            <w:rFonts w:ascii="Helvetica" w:hAnsi="Helvetica"/>
            <w:color w:val="212121"/>
            <w:shd w:val="clear" w:color="auto" w:fill="FFFFFF"/>
          </w:rPr>
          <w:t xml:space="preserve"> </w:t>
        </w:r>
        <w:proofErr w:type="spellStart"/>
        <w:r>
          <w:rPr>
            <w:rFonts w:ascii="Times New Roman" w:hAnsi="Times New Roman" w:cs="Times New Roman"/>
            <w:color w:val="212121"/>
            <w:shd w:val="clear" w:color="auto" w:fill="FFFFFF"/>
          </w:rPr>
          <w:t>سالمندان</w:t>
        </w:r>
        <w:proofErr w:type="spellEnd"/>
        <w:r>
          <w:rPr>
            <w:rFonts w:ascii="Helvetica" w:hAnsi="Helvetica"/>
            <w:color w:val="212121"/>
            <w:shd w:val="clear" w:color="auto" w:fill="FFFFFF"/>
          </w:rPr>
          <w:t xml:space="preserve"> 2024</w:t>
        </w:r>
        <w:r w:rsidRPr="000D7D18">
          <w:rPr>
            <w:color w:val="1E1544" w:themeColor="text1"/>
            <w:rtl/>
            <w:lang w:val="fa"/>
          </w:rPr>
          <w:tab/>
        </w:r>
        <w:r w:rsidRPr="000D7D18">
          <w:rPr>
            <w:color w:val="1E1544" w:themeColor="text1"/>
            <w:rtl/>
            <w:lang w:val="fa"/>
          </w:rPr>
          <w:tab/>
        </w:r>
        <w:r w:rsidR="0074427C" w:rsidRPr="000D7D18">
          <w:rPr>
            <w:color w:val="1E1544" w:themeColor="text1"/>
          </w:rPr>
          <w:fldChar w:fldCharType="begin"/>
        </w:r>
        <w:r w:rsidR="0074427C" w:rsidRPr="000D7D18">
          <w:rPr>
            <w:color w:val="1E1544" w:themeColor="text1"/>
            <w:rtl/>
            <w:lang w:val="fa"/>
          </w:rPr>
          <w:instrText xml:space="preserve"> PAGE   \* MERGEFORMAT </w:instrText>
        </w:r>
        <w:r w:rsidR="0074427C" w:rsidRPr="000D7D18">
          <w:rPr>
            <w:color w:val="1E1544" w:themeColor="text1"/>
          </w:rPr>
          <w:fldChar w:fldCharType="separate"/>
        </w:r>
        <w:r w:rsidR="0074427C" w:rsidRPr="000D7D18">
          <w:rPr>
            <w:noProof/>
            <w:color w:val="1E1544" w:themeColor="text1"/>
            <w:rtl/>
            <w:lang w:val="fa"/>
          </w:rPr>
          <w:t>7</w:t>
        </w:r>
        <w:r w:rsidR="0074427C" w:rsidRPr="000D7D18">
          <w:rPr>
            <w:noProof/>
            <w:color w:val="1E1544"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CBBD" w14:textId="2FE46805" w:rsidR="00C42552" w:rsidRPr="00C42552" w:rsidRDefault="00C42552" w:rsidP="00C42552">
    <w:pPr>
      <w:pStyle w:val="Footer"/>
      <w:bidi/>
      <w:rPr>
        <w:color w:val="1E1544"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B5CB9" w14:textId="77777777" w:rsidR="002D7AA0" w:rsidRDefault="002D7AA0" w:rsidP="0076491B">
      <w:pPr>
        <w:spacing w:before="0" w:after="0" w:line="240" w:lineRule="auto"/>
      </w:pPr>
      <w:r>
        <w:separator/>
      </w:r>
    </w:p>
  </w:footnote>
  <w:footnote w:type="continuationSeparator" w:id="0">
    <w:p w14:paraId="11F5CDF8" w14:textId="77777777" w:rsidR="002D7AA0" w:rsidRDefault="002D7AA0" w:rsidP="0076491B">
      <w:pPr>
        <w:spacing w:before="0" w:after="0" w:line="240" w:lineRule="auto"/>
      </w:pPr>
      <w:r>
        <w:continuationSeparator/>
      </w:r>
    </w:p>
  </w:footnote>
  <w:footnote w:type="continuationNotice" w:id="1">
    <w:p w14:paraId="66D8428E" w14:textId="77777777" w:rsidR="002D7AA0" w:rsidRDefault="002D7A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3AFC9" w14:textId="4C82BE39" w:rsidR="0076491B" w:rsidRDefault="00850796">
    <w:pPr>
      <w:pStyle w:val="Header"/>
    </w:pPr>
    <w:r>
      <w:rPr>
        <w:noProof/>
        <w:lang w:val="en-US"/>
      </w:rPr>
      <w:drawing>
        <wp:anchor distT="0" distB="0" distL="114300" distR="114300" simplePos="0" relativeHeight="251661312" behindDoc="0" locked="0" layoutInCell="1" allowOverlap="1" wp14:anchorId="41F2DEB4" wp14:editId="7FC6ADC8">
          <wp:simplePos x="0" y="0"/>
          <wp:positionH relativeFrom="page">
            <wp:posOffset>-6546</wp:posOffset>
          </wp:positionH>
          <wp:positionV relativeFrom="page">
            <wp:posOffset>2475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535E032" wp14:editId="01BAD575">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75524222">
      <w:start w:val="1"/>
      <w:numFmt w:val="bullet"/>
      <w:lvlText w:val=""/>
      <w:lvlJc w:val="left"/>
      <w:pPr>
        <w:ind w:left="360" w:hanging="360"/>
      </w:pPr>
      <w:rPr>
        <w:rFonts w:ascii="Symbol" w:hAnsi="Symbol" w:hint="default"/>
        <w:color w:val="2AB1BB" w:themeColor="accent1"/>
      </w:rPr>
    </w:lvl>
    <w:lvl w:ilvl="1" w:tplc="955E9AF2" w:tentative="1">
      <w:start w:val="1"/>
      <w:numFmt w:val="bullet"/>
      <w:lvlText w:val="o"/>
      <w:lvlJc w:val="left"/>
      <w:pPr>
        <w:ind w:left="1080" w:hanging="360"/>
      </w:pPr>
      <w:rPr>
        <w:rFonts w:ascii="Courier New" w:hAnsi="Courier New" w:cs="Courier New" w:hint="default"/>
      </w:rPr>
    </w:lvl>
    <w:lvl w:ilvl="2" w:tplc="CEAAE95C" w:tentative="1">
      <w:start w:val="1"/>
      <w:numFmt w:val="bullet"/>
      <w:lvlText w:val=""/>
      <w:lvlJc w:val="left"/>
      <w:pPr>
        <w:ind w:left="1800" w:hanging="360"/>
      </w:pPr>
      <w:rPr>
        <w:rFonts w:ascii="Wingdings" w:hAnsi="Wingdings" w:hint="default"/>
      </w:rPr>
    </w:lvl>
    <w:lvl w:ilvl="3" w:tplc="F96AFB10" w:tentative="1">
      <w:start w:val="1"/>
      <w:numFmt w:val="bullet"/>
      <w:lvlText w:val=""/>
      <w:lvlJc w:val="left"/>
      <w:pPr>
        <w:ind w:left="2520" w:hanging="360"/>
      </w:pPr>
      <w:rPr>
        <w:rFonts w:ascii="Symbol" w:hAnsi="Symbol" w:hint="default"/>
      </w:rPr>
    </w:lvl>
    <w:lvl w:ilvl="4" w:tplc="201C1BA0" w:tentative="1">
      <w:start w:val="1"/>
      <w:numFmt w:val="bullet"/>
      <w:lvlText w:val="o"/>
      <w:lvlJc w:val="left"/>
      <w:pPr>
        <w:ind w:left="3240" w:hanging="360"/>
      </w:pPr>
      <w:rPr>
        <w:rFonts w:ascii="Courier New" w:hAnsi="Courier New" w:cs="Courier New" w:hint="default"/>
      </w:rPr>
    </w:lvl>
    <w:lvl w:ilvl="5" w:tplc="21AAC3B2" w:tentative="1">
      <w:start w:val="1"/>
      <w:numFmt w:val="bullet"/>
      <w:lvlText w:val=""/>
      <w:lvlJc w:val="left"/>
      <w:pPr>
        <w:ind w:left="3960" w:hanging="360"/>
      </w:pPr>
      <w:rPr>
        <w:rFonts w:ascii="Wingdings" w:hAnsi="Wingdings" w:hint="default"/>
      </w:rPr>
    </w:lvl>
    <w:lvl w:ilvl="6" w:tplc="1C7AE866" w:tentative="1">
      <w:start w:val="1"/>
      <w:numFmt w:val="bullet"/>
      <w:lvlText w:val=""/>
      <w:lvlJc w:val="left"/>
      <w:pPr>
        <w:ind w:left="4680" w:hanging="360"/>
      </w:pPr>
      <w:rPr>
        <w:rFonts w:ascii="Symbol" w:hAnsi="Symbol" w:hint="default"/>
      </w:rPr>
    </w:lvl>
    <w:lvl w:ilvl="7" w:tplc="3200B770" w:tentative="1">
      <w:start w:val="1"/>
      <w:numFmt w:val="bullet"/>
      <w:lvlText w:val="o"/>
      <w:lvlJc w:val="left"/>
      <w:pPr>
        <w:ind w:left="5400" w:hanging="360"/>
      </w:pPr>
      <w:rPr>
        <w:rFonts w:ascii="Courier New" w:hAnsi="Courier New" w:cs="Courier New" w:hint="default"/>
      </w:rPr>
    </w:lvl>
    <w:lvl w:ilvl="8" w:tplc="B8040C2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E932BCC0">
      <w:start w:val="1"/>
      <w:numFmt w:val="bullet"/>
      <w:lvlText w:val=""/>
      <w:lvlJc w:val="left"/>
      <w:pPr>
        <w:ind w:left="720" w:hanging="360"/>
      </w:pPr>
      <w:rPr>
        <w:rFonts w:ascii="Symbol" w:hAnsi="Symbol" w:hint="default"/>
        <w:color w:val="2AB1BB" w:themeColor="accent1"/>
      </w:rPr>
    </w:lvl>
    <w:lvl w:ilvl="1" w:tplc="AC0AA77C" w:tentative="1">
      <w:start w:val="1"/>
      <w:numFmt w:val="bullet"/>
      <w:lvlText w:val="o"/>
      <w:lvlJc w:val="left"/>
      <w:pPr>
        <w:ind w:left="1440" w:hanging="360"/>
      </w:pPr>
      <w:rPr>
        <w:rFonts w:ascii="Courier New" w:hAnsi="Courier New" w:cs="Courier New" w:hint="default"/>
      </w:rPr>
    </w:lvl>
    <w:lvl w:ilvl="2" w:tplc="D9E0FFAA" w:tentative="1">
      <w:start w:val="1"/>
      <w:numFmt w:val="bullet"/>
      <w:lvlText w:val=""/>
      <w:lvlJc w:val="left"/>
      <w:pPr>
        <w:ind w:left="2160" w:hanging="360"/>
      </w:pPr>
      <w:rPr>
        <w:rFonts w:ascii="Wingdings" w:hAnsi="Wingdings" w:hint="default"/>
      </w:rPr>
    </w:lvl>
    <w:lvl w:ilvl="3" w:tplc="B6B00130" w:tentative="1">
      <w:start w:val="1"/>
      <w:numFmt w:val="bullet"/>
      <w:lvlText w:val=""/>
      <w:lvlJc w:val="left"/>
      <w:pPr>
        <w:ind w:left="2880" w:hanging="360"/>
      </w:pPr>
      <w:rPr>
        <w:rFonts w:ascii="Symbol" w:hAnsi="Symbol" w:hint="default"/>
      </w:rPr>
    </w:lvl>
    <w:lvl w:ilvl="4" w:tplc="CCEE8088" w:tentative="1">
      <w:start w:val="1"/>
      <w:numFmt w:val="bullet"/>
      <w:lvlText w:val="o"/>
      <w:lvlJc w:val="left"/>
      <w:pPr>
        <w:ind w:left="3600" w:hanging="360"/>
      </w:pPr>
      <w:rPr>
        <w:rFonts w:ascii="Courier New" w:hAnsi="Courier New" w:cs="Courier New" w:hint="default"/>
      </w:rPr>
    </w:lvl>
    <w:lvl w:ilvl="5" w:tplc="6812DD52" w:tentative="1">
      <w:start w:val="1"/>
      <w:numFmt w:val="bullet"/>
      <w:lvlText w:val=""/>
      <w:lvlJc w:val="left"/>
      <w:pPr>
        <w:ind w:left="4320" w:hanging="360"/>
      </w:pPr>
      <w:rPr>
        <w:rFonts w:ascii="Wingdings" w:hAnsi="Wingdings" w:hint="default"/>
      </w:rPr>
    </w:lvl>
    <w:lvl w:ilvl="6" w:tplc="0D7A5C12" w:tentative="1">
      <w:start w:val="1"/>
      <w:numFmt w:val="bullet"/>
      <w:lvlText w:val=""/>
      <w:lvlJc w:val="left"/>
      <w:pPr>
        <w:ind w:left="5040" w:hanging="360"/>
      </w:pPr>
      <w:rPr>
        <w:rFonts w:ascii="Symbol" w:hAnsi="Symbol" w:hint="default"/>
      </w:rPr>
    </w:lvl>
    <w:lvl w:ilvl="7" w:tplc="9028B4F4" w:tentative="1">
      <w:start w:val="1"/>
      <w:numFmt w:val="bullet"/>
      <w:lvlText w:val="o"/>
      <w:lvlJc w:val="left"/>
      <w:pPr>
        <w:ind w:left="5760" w:hanging="360"/>
      </w:pPr>
      <w:rPr>
        <w:rFonts w:ascii="Courier New" w:hAnsi="Courier New" w:cs="Courier New" w:hint="default"/>
      </w:rPr>
    </w:lvl>
    <w:lvl w:ilvl="8" w:tplc="9F3A1A48"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9222CD40">
      <w:numFmt w:val="bullet"/>
      <w:lvlText w:val="•"/>
      <w:lvlJc w:val="left"/>
      <w:pPr>
        <w:ind w:left="720" w:hanging="720"/>
      </w:pPr>
      <w:rPr>
        <w:rFonts w:ascii="Arial" w:eastAsiaTheme="minorHAnsi" w:hAnsi="Arial" w:cs="Arial" w:hint="default"/>
      </w:rPr>
    </w:lvl>
    <w:lvl w:ilvl="1" w:tplc="A10481BE" w:tentative="1">
      <w:start w:val="1"/>
      <w:numFmt w:val="bullet"/>
      <w:lvlText w:val="o"/>
      <w:lvlJc w:val="left"/>
      <w:pPr>
        <w:ind w:left="1080" w:hanging="360"/>
      </w:pPr>
      <w:rPr>
        <w:rFonts w:ascii="Courier New" w:hAnsi="Courier New" w:cs="Courier New" w:hint="default"/>
      </w:rPr>
    </w:lvl>
    <w:lvl w:ilvl="2" w:tplc="BB5A12E6" w:tentative="1">
      <w:start w:val="1"/>
      <w:numFmt w:val="bullet"/>
      <w:lvlText w:val=""/>
      <w:lvlJc w:val="left"/>
      <w:pPr>
        <w:ind w:left="1800" w:hanging="360"/>
      </w:pPr>
      <w:rPr>
        <w:rFonts w:ascii="Wingdings" w:hAnsi="Wingdings" w:hint="default"/>
      </w:rPr>
    </w:lvl>
    <w:lvl w:ilvl="3" w:tplc="61FEB740" w:tentative="1">
      <w:start w:val="1"/>
      <w:numFmt w:val="bullet"/>
      <w:lvlText w:val=""/>
      <w:lvlJc w:val="left"/>
      <w:pPr>
        <w:ind w:left="2520" w:hanging="360"/>
      </w:pPr>
      <w:rPr>
        <w:rFonts w:ascii="Symbol" w:hAnsi="Symbol" w:hint="default"/>
      </w:rPr>
    </w:lvl>
    <w:lvl w:ilvl="4" w:tplc="A0BE1D08" w:tentative="1">
      <w:start w:val="1"/>
      <w:numFmt w:val="bullet"/>
      <w:lvlText w:val="o"/>
      <w:lvlJc w:val="left"/>
      <w:pPr>
        <w:ind w:left="3240" w:hanging="360"/>
      </w:pPr>
      <w:rPr>
        <w:rFonts w:ascii="Courier New" w:hAnsi="Courier New" w:cs="Courier New" w:hint="default"/>
      </w:rPr>
    </w:lvl>
    <w:lvl w:ilvl="5" w:tplc="1E10BB2E" w:tentative="1">
      <w:start w:val="1"/>
      <w:numFmt w:val="bullet"/>
      <w:lvlText w:val=""/>
      <w:lvlJc w:val="left"/>
      <w:pPr>
        <w:ind w:left="3960" w:hanging="360"/>
      </w:pPr>
      <w:rPr>
        <w:rFonts w:ascii="Wingdings" w:hAnsi="Wingdings" w:hint="default"/>
      </w:rPr>
    </w:lvl>
    <w:lvl w:ilvl="6" w:tplc="481A9CFC" w:tentative="1">
      <w:start w:val="1"/>
      <w:numFmt w:val="bullet"/>
      <w:lvlText w:val=""/>
      <w:lvlJc w:val="left"/>
      <w:pPr>
        <w:ind w:left="4680" w:hanging="360"/>
      </w:pPr>
      <w:rPr>
        <w:rFonts w:ascii="Symbol" w:hAnsi="Symbol" w:hint="default"/>
      </w:rPr>
    </w:lvl>
    <w:lvl w:ilvl="7" w:tplc="0E6213AC" w:tentative="1">
      <w:start w:val="1"/>
      <w:numFmt w:val="bullet"/>
      <w:lvlText w:val="o"/>
      <w:lvlJc w:val="left"/>
      <w:pPr>
        <w:ind w:left="5400" w:hanging="360"/>
      </w:pPr>
      <w:rPr>
        <w:rFonts w:ascii="Courier New" w:hAnsi="Courier New" w:cs="Courier New" w:hint="default"/>
      </w:rPr>
    </w:lvl>
    <w:lvl w:ilvl="8" w:tplc="F72C1498"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746841C8">
      <w:start w:val="1"/>
      <w:numFmt w:val="bullet"/>
      <w:lvlText w:val="·"/>
      <w:lvlJc w:val="left"/>
      <w:pPr>
        <w:ind w:left="360" w:hanging="360"/>
      </w:pPr>
      <w:rPr>
        <w:rFonts w:ascii="Symbol" w:hAnsi="Symbol" w:hint="default"/>
      </w:rPr>
    </w:lvl>
    <w:lvl w:ilvl="1" w:tplc="FC26CD4C">
      <w:start w:val="1"/>
      <w:numFmt w:val="bullet"/>
      <w:lvlText w:val="o"/>
      <w:lvlJc w:val="left"/>
      <w:pPr>
        <w:ind w:left="1080" w:hanging="360"/>
      </w:pPr>
      <w:rPr>
        <w:rFonts w:ascii="Courier New" w:hAnsi="Courier New" w:cs="Courier New" w:hint="default"/>
      </w:rPr>
    </w:lvl>
    <w:lvl w:ilvl="2" w:tplc="9234508C" w:tentative="1">
      <w:start w:val="1"/>
      <w:numFmt w:val="bullet"/>
      <w:lvlText w:val=""/>
      <w:lvlJc w:val="left"/>
      <w:pPr>
        <w:ind w:left="1800" w:hanging="360"/>
      </w:pPr>
      <w:rPr>
        <w:rFonts w:ascii="Wingdings" w:hAnsi="Wingdings" w:hint="default"/>
      </w:rPr>
    </w:lvl>
    <w:lvl w:ilvl="3" w:tplc="90048CBA" w:tentative="1">
      <w:start w:val="1"/>
      <w:numFmt w:val="bullet"/>
      <w:lvlText w:val=""/>
      <w:lvlJc w:val="left"/>
      <w:pPr>
        <w:ind w:left="2520" w:hanging="360"/>
      </w:pPr>
      <w:rPr>
        <w:rFonts w:ascii="Symbol" w:hAnsi="Symbol" w:hint="default"/>
      </w:rPr>
    </w:lvl>
    <w:lvl w:ilvl="4" w:tplc="4304548A" w:tentative="1">
      <w:start w:val="1"/>
      <w:numFmt w:val="bullet"/>
      <w:lvlText w:val="o"/>
      <w:lvlJc w:val="left"/>
      <w:pPr>
        <w:ind w:left="3240" w:hanging="360"/>
      </w:pPr>
      <w:rPr>
        <w:rFonts w:ascii="Courier New" w:hAnsi="Courier New" w:cs="Courier New" w:hint="default"/>
      </w:rPr>
    </w:lvl>
    <w:lvl w:ilvl="5" w:tplc="8FC04658" w:tentative="1">
      <w:start w:val="1"/>
      <w:numFmt w:val="bullet"/>
      <w:lvlText w:val=""/>
      <w:lvlJc w:val="left"/>
      <w:pPr>
        <w:ind w:left="3960" w:hanging="360"/>
      </w:pPr>
      <w:rPr>
        <w:rFonts w:ascii="Wingdings" w:hAnsi="Wingdings" w:hint="default"/>
      </w:rPr>
    </w:lvl>
    <w:lvl w:ilvl="6" w:tplc="EBE0758C" w:tentative="1">
      <w:start w:val="1"/>
      <w:numFmt w:val="bullet"/>
      <w:lvlText w:val=""/>
      <w:lvlJc w:val="left"/>
      <w:pPr>
        <w:ind w:left="4680" w:hanging="360"/>
      </w:pPr>
      <w:rPr>
        <w:rFonts w:ascii="Symbol" w:hAnsi="Symbol" w:hint="default"/>
      </w:rPr>
    </w:lvl>
    <w:lvl w:ilvl="7" w:tplc="100AC4DC" w:tentative="1">
      <w:start w:val="1"/>
      <w:numFmt w:val="bullet"/>
      <w:lvlText w:val="o"/>
      <w:lvlJc w:val="left"/>
      <w:pPr>
        <w:ind w:left="5400" w:hanging="360"/>
      </w:pPr>
      <w:rPr>
        <w:rFonts w:ascii="Courier New" w:hAnsi="Courier New" w:cs="Courier New" w:hint="default"/>
      </w:rPr>
    </w:lvl>
    <w:lvl w:ilvl="8" w:tplc="AF4A1644"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2FD8F3EE">
      <w:start w:val="1"/>
      <w:numFmt w:val="bullet"/>
      <w:lvlText w:val=""/>
      <w:lvlJc w:val="left"/>
      <w:pPr>
        <w:ind w:left="360" w:hanging="360"/>
      </w:pPr>
      <w:rPr>
        <w:rFonts w:ascii="Symbol" w:hAnsi="Symbol" w:hint="default"/>
      </w:rPr>
    </w:lvl>
    <w:lvl w:ilvl="1" w:tplc="AF028DB4" w:tentative="1">
      <w:start w:val="1"/>
      <w:numFmt w:val="bullet"/>
      <w:lvlText w:val="o"/>
      <w:lvlJc w:val="left"/>
      <w:pPr>
        <w:ind w:left="1080" w:hanging="360"/>
      </w:pPr>
      <w:rPr>
        <w:rFonts w:ascii="Courier New" w:hAnsi="Courier New" w:cs="Courier New" w:hint="default"/>
      </w:rPr>
    </w:lvl>
    <w:lvl w:ilvl="2" w:tplc="CEF4F3DE" w:tentative="1">
      <w:start w:val="1"/>
      <w:numFmt w:val="bullet"/>
      <w:lvlText w:val=""/>
      <w:lvlJc w:val="left"/>
      <w:pPr>
        <w:ind w:left="1800" w:hanging="360"/>
      </w:pPr>
      <w:rPr>
        <w:rFonts w:ascii="Wingdings" w:hAnsi="Wingdings" w:hint="default"/>
      </w:rPr>
    </w:lvl>
    <w:lvl w:ilvl="3" w:tplc="29445DCA" w:tentative="1">
      <w:start w:val="1"/>
      <w:numFmt w:val="bullet"/>
      <w:lvlText w:val=""/>
      <w:lvlJc w:val="left"/>
      <w:pPr>
        <w:ind w:left="2520" w:hanging="360"/>
      </w:pPr>
      <w:rPr>
        <w:rFonts w:ascii="Symbol" w:hAnsi="Symbol" w:hint="default"/>
      </w:rPr>
    </w:lvl>
    <w:lvl w:ilvl="4" w:tplc="75FCDB28" w:tentative="1">
      <w:start w:val="1"/>
      <w:numFmt w:val="bullet"/>
      <w:lvlText w:val="o"/>
      <w:lvlJc w:val="left"/>
      <w:pPr>
        <w:ind w:left="3240" w:hanging="360"/>
      </w:pPr>
      <w:rPr>
        <w:rFonts w:ascii="Courier New" w:hAnsi="Courier New" w:cs="Courier New" w:hint="default"/>
      </w:rPr>
    </w:lvl>
    <w:lvl w:ilvl="5" w:tplc="1CAAE696" w:tentative="1">
      <w:start w:val="1"/>
      <w:numFmt w:val="bullet"/>
      <w:lvlText w:val=""/>
      <w:lvlJc w:val="left"/>
      <w:pPr>
        <w:ind w:left="3960" w:hanging="360"/>
      </w:pPr>
      <w:rPr>
        <w:rFonts w:ascii="Wingdings" w:hAnsi="Wingdings" w:hint="default"/>
      </w:rPr>
    </w:lvl>
    <w:lvl w:ilvl="6" w:tplc="A29E0FAC" w:tentative="1">
      <w:start w:val="1"/>
      <w:numFmt w:val="bullet"/>
      <w:lvlText w:val=""/>
      <w:lvlJc w:val="left"/>
      <w:pPr>
        <w:ind w:left="4680" w:hanging="360"/>
      </w:pPr>
      <w:rPr>
        <w:rFonts w:ascii="Symbol" w:hAnsi="Symbol" w:hint="default"/>
      </w:rPr>
    </w:lvl>
    <w:lvl w:ilvl="7" w:tplc="BA18BA6A" w:tentative="1">
      <w:start w:val="1"/>
      <w:numFmt w:val="bullet"/>
      <w:lvlText w:val="o"/>
      <w:lvlJc w:val="left"/>
      <w:pPr>
        <w:ind w:left="5400" w:hanging="360"/>
      </w:pPr>
      <w:rPr>
        <w:rFonts w:ascii="Courier New" w:hAnsi="Courier New" w:cs="Courier New" w:hint="default"/>
      </w:rPr>
    </w:lvl>
    <w:lvl w:ilvl="8" w:tplc="29924C1C"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AAA064EE">
      <w:numFmt w:val="bullet"/>
      <w:lvlText w:val="•"/>
      <w:lvlJc w:val="left"/>
      <w:pPr>
        <w:ind w:left="720" w:hanging="720"/>
      </w:pPr>
      <w:rPr>
        <w:rFonts w:ascii="Arial" w:eastAsiaTheme="minorHAnsi" w:hAnsi="Arial" w:cs="Arial" w:hint="default"/>
      </w:rPr>
    </w:lvl>
    <w:lvl w:ilvl="1" w:tplc="7C845178" w:tentative="1">
      <w:start w:val="1"/>
      <w:numFmt w:val="bullet"/>
      <w:lvlText w:val="o"/>
      <w:lvlJc w:val="left"/>
      <w:pPr>
        <w:ind w:left="1080" w:hanging="360"/>
      </w:pPr>
      <w:rPr>
        <w:rFonts w:ascii="Courier New" w:hAnsi="Courier New" w:cs="Courier New" w:hint="default"/>
      </w:rPr>
    </w:lvl>
    <w:lvl w:ilvl="2" w:tplc="FBDAA56E" w:tentative="1">
      <w:start w:val="1"/>
      <w:numFmt w:val="bullet"/>
      <w:lvlText w:val=""/>
      <w:lvlJc w:val="left"/>
      <w:pPr>
        <w:ind w:left="1800" w:hanging="360"/>
      </w:pPr>
      <w:rPr>
        <w:rFonts w:ascii="Wingdings" w:hAnsi="Wingdings" w:hint="default"/>
      </w:rPr>
    </w:lvl>
    <w:lvl w:ilvl="3" w:tplc="E56850F8" w:tentative="1">
      <w:start w:val="1"/>
      <w:numFmt w:val="bullet"/>
      <w:lvlText w:val=""/>
      <w:lvlJc w:val="left"/>
      <w:pPr>
        <w:ind w:left="2520" w:hanging="360"/>
      </w:pPr>
      <w:rPr>
        <w:rFonts w:ascii="Symbol" w:hAnsi="Symbol" w:hint="default"/>
      </w:rPr>
    </w:lvl>
    <w:lvl w:ilvl="4" w:tplc="9BD84C8A" w:tentative="1">
      <w:start w:val="1"/>
      <w:numFmt w:val="bullet"/>
      <w:lvlText w:val="o"/>
      <w:lvlJc w:val="left"/>
      <w:pPr>
        <w:ind w:left="3240" w:hanging="360"/>
      </w:pPr>
      <w:rPr>
        <w:rFonts w:ascii="Courier New" w:hAnsi="Courier New" w:cs="Courier New" w:hint="default"/>
      </w:rPr>
    </w:lvl>
    <w:lvl w:ilvl="5" w:tplc="C2A491FE" w:tentative="1">
      <w:start w:val="1"/>
      <w:numFmt w:val="bullet"/>
      <w:lvlText w:val=""/>
      <w:lvlJc w:val="left"/>
      <w:pPr>
        <w:ind w:left="3960" w:hanging="360"/>
      </w:pPr>
      <w:rPr>
        <w:rFonts w:ascii="Wingdings" w:hAnsi="Wingdings" w:hint="default"/>
      </w:rPr>
    </w:lvl>
    <w:lvl w:ilvl="6" w:tplc="5E14A50A" w:tentative="1">
      <w:start w:val="1"/>
      <w:numFmt w:val="bullet"/>
      <w:lvlText w:val=""/>
      <w:lvlJc w:val="left"/>
      <w:pPr>
        <w:ind w:left="4680" w:hanging="360"/>
      </w:pPr>
      <w:rPr>
        <w:rFonts w:ascii="Symbol" w:hAnsi="Symbol" w:hint="default"/>
      </w:rPr>
    </w:lvl>
    <w:lvl w:ilvl="7" w:tplc="1E866334" w:tentative="1">
      <w:start w:val="1"/>
      <w:numFmt w:val="bullet"/>
      <w:lvlText w:val="o"/>
      <w:lvlJc w:val="left"/>
      <w:pPr>
        <w:ind w:left="5400" w:hanging="360"/>
      </w:pPr>
      <w:rPr>
        <w:rFonts w:ascii="Courier New" w:hAnsi="Courier New" w:cs="Courier New" w:hint="default"/>
      </w:rPr>
    </w:lvl>
    <w:lvl w:ilvl="8" w:tplc="34C82982"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6A8E5884">
      <w:start w:val="1"/>
      <w:numFmt w:val="bullet"/>
      <w:lvlText w:val=""/>
      <w:lvlJc w:val="left"/>
      <w:pPr>
        <w:ind w:left="1222" w:hanging="360"/>
      </w:pPr>
      <w:rPr>
        <w:rFonts w:ascii="Symbol" w:hAnsi="Symbol" w:hint="default"/>
      </w:rPr>
    </w:lvl>
    <w:lvl w:ilvl="1" w:tplc="28CC78D6" w:tentative="1">
      <w:start w:val="1"/>
      <w:numFmt w:val="bullet"/>
      <w:lvlText w:val="o"/>
      <w:lvlJc w:val="left"/>
      <w:pPr>
        <w:ind w:left="1942" w:hanging="360"/>
      </w:pPr>
      <w:rPr>
        <w:rFonts w:ascii="Courier New" w:hAnsi="Courier New" w:cs="Courier New" w:hint="default"/>
      </w:rPr>
    </w:lvl>
    <w:lvl w:ilvl="2" w:tplc="34F2A2E2" w:tentative="1">
      <w:start w:val="1"/>
      <w:numFmt w:val="bullet"/>
      <w:lvlText w:val=""/>
      <w:lvlJc w:val="left"/>
      <w:pPr>
        <w:ind w:left="2662" w:hanging="360"/>
      </w:pPr>
      <w:rPr>
        <w:rFonts w:ascii="Wingdings" w:hAnsi="Wingdings" w:hint="default"/>
      </w:rPr>
    </w:lvl>
    <w:lvl w:ilvl="3" w:tplc="51ACAAE8" w:tentative="1">
      <w:start w:val="1"/>
      <w:numFmt w:val="bullet"/>
      <w:lvlText w:val=""/>
      <w:lvlJc w:val="left"/>
      <w:pPr>
        <w:ind w:left="3382" w:hanging="360"/>
      </w:pPr>
      <w:rPr>
        <w:rFonts w:ascii="Symbol" w:hAnsi="Symbol" w:hint="default"/>
      </w:rPr>
    </w:lvl>
    <w:lvl w:ilvl="4" w:tplc="0AB6524E" w:tentative="1">
      <w:start w:val="1"/>
      <w:numFmt w:val="bullet"/>
      <w:lvlText w:val="o"/>
      <w:lvlJc w:val="left"/>
      <w:pPr>
        <w:ind w:left="4102" w:hanging="360"/>
      </w:pPr>
      <w:rPr>
        <w:rFonts w:ascii="Courier New" w:hAnsi="Courier New" w:cs="Courier New" w:hint="default"/>
      </w:rPr>
    </w:lvl>
    <w:lvl w:ilvl="5" w:tplc="DF647FE6" w:tentative="1">
      <w:start w:val="1"/>
      <w:numFmt w:val="bullet"/>
      <w:lvlText w:val=""/>
      <w:lvlJc w:val="left"/>
      <w:pPr>
        <w:ind w:left="4822" w:hanging="360"/>
      </w:pPr>
      <w:rPr>
        <w:rFonts w:ascii="Wingdings" w:hAnsi="Wingdings" w:hint="default"/>
      </w:rPr>
    </w:lvl>
    <w:lvl w:ilvl="6" w:tplc="40566F74" w:tentative="1">
      <w:start w:val="1"/>
      <w:numFmt w:val="bullet"/>
      <w:lvlText w:val=""/>
      <w:lvlJc w:val="left"/>
      <w:pPr>
        <w:ind w:left="5542" w:hanging="360"/>
      </w:pPr>
      <w:rPr>
        <w:rFonts w:ascii="Symbol" w:hAnsi="Symbol" w:hint="default"/>
      </w:rPr>
    </w:lvl>
    <w:lvl w:ilvl="7" w:tplc="128E1DB0" w:tentative="1">
      <w:start w:val="1"/>
      <w:numFmt w:val="bullet"/>
      <w:lvlText w:val="o"/>
      <w:lvlJc w:val="left"/>
      <w:pPr>
        <w:ind w:left="6262" w:hanging="360"/>
      </w:pPr>
      <w:rPr>
        <w:rFonts w:ascii="Courier New" w:hAnsi="Courier New" w:cs="Courier New" w:hint="default"/>
      </w:rPr>
    </w:lvl>
    <w:lvl w:ilvl="8" w:tplc="2B4690A6"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B4A8137E">
      <w:numFmt w:val="bullet"/>
      <w:lvlText w:val="•"/>
      <w:lvlJc w:val="left"/>
      <w:pPr>
        <w:ind w:left="1080" w:hanging="720"/>
      </w:pPr>
      <w:rPr>
        <w:rFonts w:ascii="Arial" w:eastAsiaTheme="minorHAnsi" w:hAnsi="Arial" w:cs="Arial" w:hint="default"/>
      </w:rPr>
    </w:lvl>
    <w:lvl w:ilvl="1" w:tplc="35D215A4" w:tentative="1">
      <w:start w:val="1"/>
      <w:numFmt w:val="bullet"/>
      <w:lvlText w:val="o"/>
      <w:lvlJc w:val="left"/>
      <w:pPr>
        <w:ind w:left="1440" w:hanging="360"/>
      </w:pPr>
      <w:rPr>
        <w:rFonts w:ascii="Courier New" w:hAnsi="Courier New" w:cs="Courier New" w:hint="default"/>
      </w:rPr>
    </w:lvl>
    <w:lvl w:ilvl="2" w:tplc="8D602712" w:tentative="1">
      <w:start w:val="1"/>
      <w:numFmt w:val="bullet"/>
      <w:lvlText w:val=""/>
      <w:lvlJc w:val="left"/>
      <w:pPr>
        <w:ind w:left="2160" w:hanging="360"/>
      </w:pPr>
      <w:rPr>
        <w:rFonts w:ascii="Wingdings" w:hAnsi="Wingdings" w:hint="default"/>
      </w:rPr>
    </w:lvl>
    <w:lvl w:ilvl="3" w:tplc="5ADC2A6A" w:tentative="1">
      <w:start w:val="1"/>
      <w:numFmt w:val="bullet"/>
      <w:lvlText w:val=""/>
      <w:lvlJc w:val="left"/>
      <w:pPr>
        <w:ind w:left="2880" w:hanging="360"/>
      </w:pPr>
      <w:rPr>
        <w:rFonts w:ascii="Symbol" w:hAnsi="Symbol" w:hint="default"/>
      </w:rPr>
    </w:lvl>
    <w:lvl w:ilvl="4" w:tplc="9EF6E4B2" w:tentative="1">
      <w:start w:val="1"/>
      <w:numFmt w:val="bullet"/>
      <w:lvlText w:val="o"/>
      <w:lvlJc w:val="left"/>
      <w:pPr>
        <w:ind w:left="3600" w:hanging="360"/>
      </w:pPr>
      <w:rPr>
        <w:rFonts w:ascii="Courier New" w:hAnsi="Courier New" w:cs="Courier New" w:hint="default"/>
      </w:rPr>
    </w:lvl>
    <w:lvl w:ilvl="5" w:tplc="1DC46BCA" w:tentative="1">
      <w:start w:val="1"/>
      <w:numFmt w:val="bullet"/>
      <w:lvlText w:val=""/>
      <w:lvlJc w:val="left"/>
      <w:pPr>
        <w:ind w:left="4320" w:hanging="360"/>
      </w:pPr>
      <w:rPr>
        <w:rFonts w:ascii="Wingdings" w:hAnsi="Wingdings" w:hint="default"/>
      </w:rPr>
    </w:lvl>
    <w:lvl w:ilvl="6" w:tplc="A516D3FC" w:tentative="1">
      <w:start w:val="1"/>
      <w:numFmt w:val="bullet"/>
      <w:lvlText w:val=""/>
      <w:lvlJc w:val="left"/>
      <w:pPr>
        <w:ind w:left="5040" w:hanging="360"/>
      </w:pPr>
      <w:rPr>
        <w:rFonts w:ascii="Symbol" w:hAnsi="Symbol" w:hint="default"/>
      </w:rPr>
    </w:lvl>
    <w:lvl w:ilvl="7" w:tplc="02C457E0" w:tentative="1">
      <w:start w:val="1"/>
      <w:numFmt w:val="bullet"/>
      <w:lvlText w:val="o"/>
      <w:lvlJc w:val="left"/>
      <w:pPr>
        <w:ind w:left="5760" w:hanging="360"/>
      </w:pPr>
      <w:rPr>
        <w:rFonts w:ascii="Courier New" w:hAnsi="Courier New" w:cs="Courier New" w:hint="default"/>
      </w:rPr>
    </w:lvl>
    <w:lvl w:ilvl="8" w:tplc="9D88F63A"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A964E4BA">
      <w:start w:val="1"/>
      <w:numFmt w:val="bullet"/>
      <w:lvlText w:val=""/>
      <w:lvlJc w:val="left"/>
      <w:pPr>
        <w:ind w:left="360" w:hanging="360"/>
      </w:pPr>
      <w:rPr>
        <w:rFonts w:ascii="Symbol" w:hAnsi="Symbol" w:hint="default"/>
        <w:color w:val="F2692B" w:themeColor="accent5"/>
      </w:rPr>
    </w:lvl>
    <w:lvl w:ilvl="1" w:tplc="3272AD5E">
      <w:start w:val="1"/>
      <w:numFmt w:val="bullet"/>
      <w:lvlText w:val="o"/>
      <w:lvlJc w:val="left"/>
      <w:pPr>
        <w:ind w:left="1440" w:hanging="360"/>
      </w:pPr>
      <w:rPr>
        <w:rFonts w:ascii="Courier New" w:hAnsi="Courier New" w:cs="Courier New" w:hint="default"/>
      </w:rPr>
    </w:lvl>
    <w:lvl w:ilvl="2" w:tplc="787CB786" w:tentative="1">
      <w:start w:val="1"/>
      <w:numFmt w:val="bullet"/>
      <w:lvlText w:val=""/>
      <w:lvlJc w:val="left"/>
      <w:pPr>
        <w:ind w:left="2160" w:hanging="360"/>
      </w:pPr>
      <w:rPr>
        <w:rFonts w:ascii="Wingdings" w:hAnsi="Wingdings" w:hint="default"/>
      </w:rPr>
    </w:lvl>
    <w:lvl w:ilvl="3" w:tplc="1912100A" w:tentative="1">
      <w:start w:val="1"/>
      <w:numFmt w:val="bullet"/>
      <w:lvlText w:val=""/>
      <w:lvlJc w:val="left"/>
      <w:pPr>
        <w:ind w:left="2880" w:hanging="360"/>
      </w:pPr>
      <w:rPr>
        <w:rFonts w:ascii="Symbol" w:hAnsi="Symbol" w:hint="default"/>
      </w:rPr>
    </w:lvl>
    <w:lvl w:ilvl="4" w:tplc="97FAF9B8" w:tentative="1">
      <w:start w:val="1"/>
      <w:numFmt w:val="bullet"/>
      <w:lvlText w:val="o"/>
      <w:lvlJc w:val="left"/>
      <w:pPr>
        <w:ind w:left="3600" w:hanging="360"/>
      </w:pPr>
      <w:rPr>
        <w:rFonts w:ascii="Courier New" w:hAnsi="Courier New" w:cs="Courier New" w:hint="default"/>
      </w:rPr>
    </w:lvl>
    <w:lvl w:ilvl="5" w:tplc="AF640F50" w:tentative="1">
      <w:start w:val="1"/>
      <w:numFmt w:val="bullet"/>
      <w:lvlText w:val=""/>
      <w:lvlJc w:val="left"/>
      <w:pPr>
        <w:ind w:left="4320" w:hanging="360"/>
      </w:pPr>
      <w:rPr>
        <w:rFonts w:ascii="Wingdings" w:hAnsi="Wingdings" w:hint="default"/>
      </w:rPr>
    </w:lvl>
    <w:lvl w:ilvl="6" w:tplc="B1800788" w:tentative="1">
      <w:start w:val="1"/>
      <w:numFmt w:val="bullet"/>
      <w:lvlText w:val=""/>
      <w:lvlJc w:val="left"/>
      <w:pPr>
        <w:ind w:left="5040" w:hanging="360"/>
      </w:pPr>
      <w:rPr>
        <w:rFonts w:ascii="Symbol" w:hAnsi="Symbol" w:hint="default"/>
      </w:rPr>
    </w:lvl>
    <w:lvl w:ilvl="7" w:tplc="40160CE4" w:tentative="1">
      <w:start w:val="1"/>
      <w:numFmt w:val="bullet"/>
      <w:lvlText w:val="o"/>
      <w:lvlJc w:val="left"/>
      <w:pPr>
        <w:ind w:left="5760" w:hanging="360"/>
      </w:pPr>
      <w:rPr>
        <w:rFonts w:ascii="Courier New" w:hAnsi="Courier New" w:cs="Courier New" w:hint="default"/>
      </w:rPr>
    </w:lvl>
    <w:lvl w:ilvl="8" w:tplc="CB44A166"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2F2870F2">
      <w:numFmt w:val="bullet"/>
      <w:lvlText w:val="•"/>
      <w:lvlJc w:val="left"/>
      <w:pPr>
        <w:ind w:left="720" w:hanging="720"/>
      </w:pPr>
      <w:rPr>
        <w:rFonts w:ascii="Arial" w:eastAsiaTheme="minorHAnsi" w:hAnsi="Arial" w:cs="Arial" w:hint="default"/>
      </w:rPr>
    </w:lvl>
    <w:lvl w:ilvl="1" w:tplc="616E5306" w:tentative="1">
      <w:start w:val="1"/>
      <w:numFmt w:val="bullet"/>
      <w:lvlText w:val="o"/>
      <w:lvlJc w:val="left"/>
      <w:pPr>
        <w:ind w:left="1080" w:hanging="360"/>
      </w:pPr>
      <w:rPr>
        <w:rFonts w:ascii="Courier New" w:hAnsi="Courier New" w:cs="Courier New" w:hint="default"/>
      </w:rPr>
    </w:lvl>
    <w:lvl w:ilvl="2" w:tplc="69F8EF3E" w:tentative="1">
      <w:start w:val="1"/>
      <w:numFmt w:val="bullet"/>
      <w:lvlText w:val=""/>
      <w:lvlJc w:val="left"/>
      <w:pPr>
        <w:ind w:left="1800" w:hanging="360"/>
      </w:pPr>
      <w:rPr>
        <w:rFonts w:ascii="Wingdings" w:hAnsi="Wingdings" w:hint="default"/>
      </w:rPr>
    </w:lvl>
    <w:lvl w:ilvl="3" w:tplc="C4A8DCEA" w:tentative="1">
      <w:start w:val="1"/>
      <w:numFmt w:val="bullet"/>
      <w:lvlText w:val=""/>
      <w:lvlJc w:val="left"/>
      <w:pPr>
        <w:ind w:left="2520" w:hanging="360"/>
      </w:pPr>
      <w:rPr>
        <w:rFonts w:ascii="Symbol" w:hAnsi="Symbol" w:hint="default"/>
      </w:rPr>
    </w:lvl>
    <w:lvl w:ilvl="4" w:tplc="A3B6EBF4" w:tentative="1">
      <w:start w:val="1"/>
      <w:numFmt w:val="bullet"/>
      <w:lvlText w:val="o"/>
      <w:lvlJc w:val="left"/>
      <w:pPr>
        <w:ind w:left="3240" w:hanging="360"/>
      </w:pPr>
      <w:rPr>
        <w:rFonts w:ascii="Courier New" w:hAnsi="Courier New" w:cs="Courier New" w:hint="default"/>
      </w:rPr>
    </w:lvl>
    <w:lvl w:ilvl="5" w:tplc="944A59B6" w:tentative="1">
      <w:start w:val="1"/>
      <w:numFmt w:val="bullet"/>
      <w:lvlText w:val=""/>
      <w:lvlJc w:val="left"/>
      <w:pPr>
        <w:ind w:left="3960" w:hanging="360"/>
      </w:pPr>
      <w:rPr>
        <w:rFonts w:ascii="Wingdings" w:hAnsi="Wingdings" w:hint="default"/>
      </w:rPr>
    </w:lvl>
    <w:lvl w:ilvl="6" w:tplc="0C24307C" w:tentative="1">
      <w:start w:val="1"/>
      <w:numFmt w:val="bullet"/>
      <w:lvlText w:val=""/>
      <w:lvlJc w:val="left"/>
      <w:pPr>
        <w:ind w:left="4680" w:hanging="360"/>
      </w:pPr>
      <w:rPr>
        <w:rFonts w:ascii="Symbol" w:hAnsi="Symbol" w:hint="default"/>
      </w:rPr>
    </w:lvl>
    <w:lvl w:ilvl="7" w:tplc="4DB8E9CA" w:tentative="1">
      <w:start w:val="1"/>
      <w:numFmt w:val="bullet"/>
      <w:lvlText w:val="o"/>
      <w:lvlJc w:val="left"/>
      <w:pPr>
        <w:ind w:left="5400" w:hanging="360"/>
      </w:pPr>
      <w:rPr>
        <w:rFonts w:ascii="Courier New" w:hAnsi="Courier New" w:cs="Courier New" w:hint="default"/>
      </w:rPr>
    </w:lvl>
    <w:lvl w:ilvl="8" w:tplc="78C0F7A8"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0DCCA154">
      <w:start w:val="1"/>
      <w:numFmt w:val="bullet"/>
      <w:lvlText w:val=""/>
      <w:lvlJc w:val="left"/>
      <w:pPr>
        <w:ind w:left="720" w:hanging="360"/>
      </w:pPr>
      <w:rPr>
        <w:rFonts w:ascii="Symbol" w:hAnsi="Symbol" w:hint="default"/>
      </w:rPr>
    </w:lvl>
    <w:lvl w:ilvl="1" w:tplc="7E5ACDEE" w:tentative="1">
      <w:start w:val="1"/>
      <w:numFmt w:val="bullet"/>
      <w:lvlText w:val="o"/>
      <w:lvlJc w:val="left"/>
      <w:pPr>
        <w:ind w:left="1440" w:hanging="360"/>
      </w:pPr>
      <w:rPr>
        <w:rFonts w:ascii="Courier New" w:hAnsi="Courier New" w:cs="Courier New" w:hint="default"/>
      </w:rPr>
    </w:lvl>
    <w:lvl w:ilvl="2" w:tplc="AE465F62" w:tentative="1">
      <w:start w:val="1"/>
      <w:numFmt w:val="bullet"/>
      <w:lvlText w:val=""/>
      <w:lvlJc w:val="left"/>
      <w:pPr>
        <w:ind w:left="2160" w:hanging="360"/>
      </w:pPr>
      <w:rPr>
        <w:rFonts w:ascii="Wingdings" w:hAnsi="Wingdings" w:hint="default"/>
      </w:rPr>
    </w:lvl>
    <w:lvl w:ilvl="3" w:tplc="983A5160" w:tentative="1">
      <w:start w:val="1"/>
      <w:numFmt w:val="bullet"/>
      <w:lvlText w:val=""/>
      <w:lvlJc w:val="left"/>
      <w:pPr>
        <w:ind w:left="2880" w:hanging="360"/>
      </w:pPr>
      <w:rPr>
        <w:rFonts w:ascii="Symbol" w:hAnsi="Symbol" w:hint="default"/>
      </w:rPr>
    </w:lvl>
    <w:lvl w:ilvl="4" w:tplc="363AC11E" w:tentative="1">
      <w:start w:val="1"/>
      <w:numFmt w:val="bullet"/>
      <w:lvlText w:val="o"/>
      <w:lvlJc w:val="left"/>
      <w:pPr>
        <w:ind w:left="3600" w:hanging="360"/>
      </w:pPr>
      <w:rPr>
        <w:rFonts w:ascii="Courier New" w:hAnsi="Courier New" w:cs="Courier New" w:hint="default"/>
      </w:rPr>
    </w:lvl>
    <w:lvl w:ilvl="5" w:tplc="4FFCD072" w:tentative="1">
      <w:start w:val="1"/>
      <w:numFmt w:val="bullet"/>
      <w:lvlText w:val=""/>
      <w:lvlJc w:val="left"/>
      <w:pPr>
        <w:ind w:left="4320" w:hanging="360"/>
      </w:pPr>
      <w:rPr>
        <w:rFonts w:ascii="Wingdings" w:hAnsi="Wingdings" w:hint="default"/>
      </w:rPr>
    </w:lvl>
    <w:lvl w:ilvl="6" w:tplc="3DDEE802" w:tentative="1">
      <w:start w:val="1"/>
      <w:numFmt w:val="bullet"/>
      <w:lvlText w:val=""/>
      <w:lvlJc w:val="left"/>
      <w:pPr>
        <w:ind w:left="5040" w:hanging="360"/>
      </w:pPr>
      <w:rPr>
        <w:rFonts w:ascii="Symbol" w:hAnsi="Symbol" w:hint="default"/>
      </w:rPr>
    </w:lvl>
    <w:lvl w:ilvl="7" w:tplc="22D80A54" w:tentative="1">
      <w:start w:val="1"/>
      <w:numFmt w:val="bullet"/>
      <w:lvlText w:val="o"/>
      <w:lvlJc w:val="left"/>
      <w:pPr>
        <w:ind w:left="5760" w:hanging="360"/>
      </w:pPr>
      <w:rPr>
        <w:rFonts w:ascii="Courier New" w:hAnsi="Courier New" w:cs="Courier New" w:hint="default"/>
      </w:rPr>
    </w:lvl>
    <w:lvl w:ilvl="8" w:tplc="85A471A2"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6EEA92E2">
      <w:start w:val="1"/>
      <w:numFmt w:val="bullet"/>
      <w:lvlText w:val=""/>
      <w:lvlJc w:val="left"/>
      <w:pPr>
        <w:ind w:left="360" w:hanging="360"/>
      </w:pPr>
      <w:rPr>
        <w:rFonts w:ascii="Symbol" w:hAnsi="Symbol" w:hint="default"/>
        <w:color w:val="2AB1BB" w:themeColor="accent1"/>
      </w:rPr>
    </w:lvl>
    <w:lvl w:ilvl="1" w:tplc="4D460A9C" w:tentative="1">
      <w:start w:val="1"/>
      <w:numFmt w:val="bullet"/>
      <w:lvlText w:val="o"/>
      <w:lvlJc w:val="left"/>
      <w:pPr>
        <w:ind w:left="1080" w:hanging="360"/>
      </w:pPr>
      <w:rPr>
        <w:rFonts w:ascii="Courier New" w:hAnsi="Courier New" w:cs="Courier New" w:hint="default"/>
      </w:rPr>
    </w:lvl>
    <w:lvl w:ilvl="2" w:tplc="7BE0B34A" w:tentative="1">
      <w:start w:val="1"/>
      <w:numFmt w:val="bullet"/>
      <w:lvlText w:val=""/>
      <w:lvlJc w:val="left"/>
      <w:pPr>
        <w:ind w:left="1800" w:hanging="360"/>
      </w:pPr>
      <w:rPr>
        <w:rFonts w:ascii="Wingdings" w:hAnsi="Wingdings" w:hint="default"/>
      </w:rPr>
    </w:lvl>
    <w:lvl w:ilvl="3" w:tplc="9AA4F546" w:tentative="1">
      <w:start w:val="1"/>
      <w:numFmt w:val="bullet"/>
      <w:lvlText w:val=""/>
      <w:lvlJc w:val="left"/>
      <w:pPr>
        <w:ind w:left="2520" w:hanging="360"/>
      </w:pPr>
      <w:rPr>
        <w:rFonts w:ascii="Symbol" w:hAnsi="Symbol" w:hint="default"/>
      </w:rPr>
    </w:lvl>
    <w:lvl w:ilvl="4" w:tplc="212038D6" w:tentative="1">
      <w:start w:val="1"/>
      <w:numFmt w:val="bullet"/>
      <w:lvlText w:val="o"/>
      <w:lvlJc w:val="left"/>
      <w:pPr>
        <w:ind w:left="3240" w:hanging="360"/>
      </w:pPr>
      <w:rPr>
        <w:rFonts w:ascii="Courier New" w:hAnsi="Courier New" w:cs="Courier New" w:hint="default"/>
      </w:rPr>
    </w:lvl>
    <w:lvl w:ilvl="5" w:tplc="D72682AC" w:tentative="1">
      <w:start w:val="1"/>
      <w:numFmt w:val="bullet"/>
      <w:lvlText w:val=""/>
      <w:lvlJc w:val="left"/>
      <w:pPr>
        <w:ind w:left="3960" w:hanging="360"/>
      </w:pPr>
      <w:rPr>
        <w:rFonts w:ascii="Wingdings" w:hAnsi="Wingdings" w:hint="default"/>
      </w:rPr>
    </w:lvl>
    <w:lvl w:ilvl="6" w:tplc="99C24D2E" w:tentative="1">
      <w:start w:val="1"/>
      <w:numFmt w:val="bullet"/>
      <w:lvlText w:val=""/>
      <w:lvlJc w:val="left"/>
      <w:pPr>
        <w:ind w:left="4680" w:hanging="360"/>
      </w:pPr>
      <w:rPr>
        <w:rFonts w:ascii="Symbol" w:hAnsi="Symbol" w:hint="default"/>
      </w:rPr>
    </w:lvl>
    <w:lvl w:ilvl="7" w:tplc="528C200E" w:tentative="1">
      <w:start w:val="1"/>
      <w:numFmt w:val="bullet"/>
      <w:lvlText w:val="o"/>
      <w:lvlJc w:val="left"/>
      <w:pPr>
        <w:ind w:left="5400" w:hanging="360"/>
      </w:pPr>
      <w:rPr>
        <w:rFonts w:ascii="Courier New" w:hAnsi="Courier New" w:cs="Courier New" w:hint="default"/>
      </w:rPr>
    </w:lvl>
    <w:lvl w:ilvl="8" w:tplc="05201D08"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A7167112">
      <w:start w:val="1"/>
      <w:numFmt w:val="bullet"/>
      <w:lvlText w:val=""/>
      <w:lvlJc w:val="left"/>
      <w:pPr>
        <w:ind w:left="1582" w:hanging="360"/>
      </w:pPr>
      <w:rPr>
        <w:rFonts w:ascii="Symbol" w:hAnsi="Symbol" w:hint="default"/>
      </w:rPr>
    </w:lvl>
    <w:lvl w:ilvl="1" w:tplc="1C6CAC94" w:tentative="1">
      <w:start w:val="1"/>
      <w:numFmt w:val="bullet"/>
      <w:lvlText w:val="o"/>
      <w:lvlJc w:val="left"/>
      <w:pPr>
        <w:ind w:left="2302" w:hanging="360"/>
      </w:pPr>
      <w:rPr>
        <w:rFonts w:ascii="Courier New" w:hAnsi="Courier New" w:cs="Courier New" w:hint="default"/>
      </w:rPr>
    </w:lvl>
    <w:lvl w:ilvl="2" w:tplc="4262342A" w:tentative="1">
      <w:start w:val="1"/>
      <w:numFmt w:val="bullet"/>
      <w:lvlText w:val=""/>
      <w:lvlJc w:val="left"/>
      <w:pPr>
        <w:ind w:left="3022" w:hanging="360"/>
      </w:pPr>
      <w:rPr>
        <w:rFonts w:ascii="Wingdings" w:hAnsi="Wingdings" w:hint="default"/>
      </w:rPr>
    </w:lvl>
    <w:lvl w:ilvl="3" w:tplc="A1B8BA84" w:tentative="1">
      <w:start w:val="1"/>
      <w:numFmt w:val="bullet"/>
      <w:lvlText w:val=""/>
      <w:lvlJc w:val="left"/>
      <w:pPr>
        <w:ind w:left="3742" w:hanging="360"/>
      </w:pPr>
      <w:rPr>
        <w:rFonts w:ascii="Symbol" w:hAnsi="Symbol" w:hint="default"/>
      </w:rPr>
    </w:lvl>
    <w:lvl w:ilvl="4" w:tplc="08F01A76" w:tentative="1">
      <w:start w:val="1"/>
      <w:numFmt w:val="bullet"/>
      <w:lvlText w:val="o"/>
      <w:lvlJc w:val="left"/>
      <w:pPr>
        <w:ind w:left="4462" w:hanging="360"/>
      </w:pPr>
      <w:rPr>
        <w:rFonts w:ascii="Courier New" w:hAnsi="Courier New" w:cs="Courier New" w:hint="default"/>
      </w:rPr>
    </w:lvl>
    <w:lvl w:ilvl="5" w:tplc="80DA8C64" w:tentative="1">
      <w:start w:val="1"/>
      <w:numFmt w:val="bullet"/>
      <w:lvlText w:val=""/>
      <w:lvlJc w:val="left"/>
      <w:pPr>
        <w:ind w:left="5182" w:hanging="360"/>
      </w:pPr>
      <w:rPr>
        <w:rFonts w:ascii="Wingdings" w:hAnsi="Wingdings" w:hint="default"/>
      </w:rPr>
    </w:lvl>
    <w:lvl w:ilvl="6" w:tplc="44B4342C" w:tentative="1">
      <w:start w:val="1"/>
      <w:numFmt w:val="bullet"/>
      <w:lvlText w:val=""/>
      <w:lvlJc w:val="left"/>
      <w:pPr>
        <w:ind w:left="5902" w:hanging="360"/>
      </w:pPr>
      <w:rPr>
        <w:rFonts w:ascii="Symbol" w:hAnsi="Symbol" w:hint="default"/>
      </w:rPr>
    </w:lvl>
    <w:lvl w:ilvl="7" w:tplc="0CE0341C" w:tentative="1">
      <w:start w:val="1"/>
      <w:numFmt w:val="bullet"/>
      <w:lvlText w:val="o"/>
      <w:lvlJc w:val="left"/>
      <w:pPr>
        <w:ind w:left="6622" w:hanging="360"/>
      </w:pPr>
      <w:rPr>
        <w:rFonts w:ascii="Courier New" w:hAnsi="Courier New" w:cs="Courier New" w:hint="default"/>
      </w:rPr>
    </w:lvl>
    <w:lvl w:ilvl="8" w:tplc="9E84A6B2"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7C4E4DA4">
      <w:start w:val="1"/>
      <w:numFmt w:val="bullet"/>
      <w:lvlText w:val=""/>
      <w:lvlJc w:val="left"/>
      <w:pPr>
        <w:ind w:left="360" w:hanging="360"/>
      </w:pPr>
      <w:rPr>
        <w:rFonts w:ascii="Symbol" w:hAnsi="Symbol" w:hint="default"/>
        <w:color w:val="2AB1BB" w:themeColor="accent1"/>
      </w:rPr>
    </w:lvl>
    <w:lvl w:ilvl="1" w:tplc="0C9C13CC" w:tentative="1">
      <w:start w:val="1"/>
      <w:numFmt w:val="bullet"/>
      <w:lvlText w:val="o"/>
      <w:lvlJc w:val="left"/>
      <w:pPr>
        <w:ind w:left="1440" w:hanging="360"/>
      </w:pPr>
      <w:rPr>
        <w:rFonts w:ascii="Courier New" w:hAnsi="Courier New" w:cs="Courier New" w:hint="default"/>
      </w:rPr>
    </w:lvl>
    <w:lvl w:ilvl="2" w:tplc="BAD045B8" w:tentative="1">
      <w:start w:val="1"/>
      <w:numFmt w:val="bullet"/>
      <w:lvlText w:val=""/>
      <w:lvlJc w:val="left"/>
      <w:pPr>
        <w:ind w:left="2160" w:hanging="360"/>
      </w:pPr>
      <w:rPr>
        <w:rFonts w:ascii="Wingdings" w:hAnsi="Wingdings" w:hint="default"/>
      </w:rPr>
    </w:lvl>
    <w:lvl w:ilvl="3" w:tplc="16784C46" w:tentative="1">
      <w:start w:val="1"/>
      <w:numFmt w:val="bullet"/>
      <w:lvlText w:val=""/>
      <w:lvlJc w:val="left"/>
      <w:pPr>
        <w:ind w:left="2880" w:hanging="360"/>
      </w:pPr>
      <w:rPr>
        <w:rFonts w:ascii="Symbol" w:hAnsi="Symbol" w:hint="default"/>
      </w:rPr>
    </w:lvl>
    <w:lvl w:ilvl="4" w:tplc="7A6E4D78" w:tentative="1">
      <w:start w:val="1"/>
      <w:numFmt w:val="bullet"/>
      <w:lvlText w:val="o"/>
      <w:lvlJc w:val="left"/>
      <w:pPr>
        <w:ind w:left="3600" w:hanging="360"/>
      </w:pPr>
      <w:rPr>
        <w:rFonts w:ascii="Courier New" w:hAnsi="Courier New" w:cs="Courier New" w:hint="default"/>
      </w:rPr>
    </w:lvl>
    <w:lvl w:ilvl="5" w:tplc="82A0B1C8" w:tentative="1">
      <w:start w:val="1"/>
      <w:numFmt w:val="bullet"/>
      <w:lvlText w:val=""/>
      <w:lvlJc w:val="left"/>
      <w:pPr>
        <w:ind w:left="4320" w:hanging="360"/>
      </w:pPr>
      <w:rPr>
        <w:rFonts w:ascii="Wingdings" w:hAnsi="Wingdings" w:hint="default"/>
      </w:rPr>
    </w:lvl>
    <w:lvl w:ilvl="6" w:tplc="DF8CA542" w:tentative="1">
      <w:start w:val="1"/>
      <w:numFmt w:val="bullet"/>
      <w:lvlText w:val=""/>
      <w:lvlJc w:val="left"/>
      <w:pPr>
        <w:ind w:left="5040" w:hanging="360"/>
      </w:pPr>
      <w:rPr>
        <w:rFonts w:ascii="Symbol" w:hAnsi="Symbol" w:hint="default"/>
      </w:rPr>
    </w:lvl>
    <w:lvl w:ilvl="7" w:tplc="5BB47188" w:tentative="1">
      <w:start w:val="1"/>
      <w:numFmt w:val="bullet"/>
      <w:lvlText w:val="o"/>
      <w:lvlJc w:val="left"/>
      <w:pPr>
        <w:ind w:left="5760" w:hanging="360"/>
      </w:pPr>
      <w:rPr>
        <w:rFonts w:ascii="Courier New" w:hAnsi="Courier New" w:cs="Courier New" w:hint="default"/>
      </w:rPr>
    </w:lvl>
    <w:lvl w:ilvl="8" w:tplc="ECD8BE82"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CE1E1120">
      <w:start w:val="1"/>
      <w:numFmt w:val="bullet"/>
      <w:lvlText w:val=""/>
      <w:lvlJc w:val="left"/>
      <w:pPr>
        <w:ind w:left="720" w:hanging="360"/>
      </w:pPr>
      <w:rPr>
        <w:rFonts w:ascii="Symbol" w:hAnsi="Symbol" w:hint="default"/>
        <w:color w:val="2AB1BB" w:themeColor="accent1"/>
      </w:rPr>
    </w:lvl>
    <w:lvl w:ilvl="1" w:tplc="782008E4" w:tentative="1">
      <w:start w:val="1"/>
      <w:numFmt w:val="bullet"/>
      <w:lvlText w:val="o"/>
      <w:lvlJc w:val="left"/>
      <w:pPr>
        <w:ind w:left="1440" w:hanging="360"/>
      </w:pPr>
      <w:rPr>
        <w:rFonts w:ascii="Courier New" w:hAnsi="Courier New" w:cs="Courier New" w:hint="default"/>
      </w:rPr>
    </w:lvl>
    <w:lvl w:ilvl="2" w:tplc="8CE824BC" w:tentative="1">
      <w:start w:val="1"/>
      <w:numFmt w:val="bullet"/>
      <w:lvlText w:val=""/>
      <w:lvlJc w:val="left"/>
      <w:pPr>
        <w:ind w:left="2160" w:hanging="360"/>
      </w:pPr>
      <w:rPr>
        <w:rFonts w:ascii="Wingdings" w:hAnsi="Wingdings" w:hint="default"/>
      </w:rPr>
    </w:lvl>
    <w:lvl w:ilvl="3" w:tplc="86E46410" w:tentative="1">
      <w:start w:val="1"/>
      <w:numFmt w:val="bullet"/>
      <w:lvlText w:val=""/>
      <w:lvlJc w:val="left"/>
      <w:pPr>
        <w:ind w:left="2880" w:hanging="360"/>
      </w:pPr>
      <w:rPr>
        <w:rFonts w:ascii="Symbol" w:hAnsi="Symbol" w:hint="default"/>
      </w:rPr>
    </w:lvl>
    <w:lvl w:ilvl="4" w:tplc="45F42E88" w:tentative="1">
      <w:start w:val="1"/>
      <w:numFmt w:val="bullet"/>
      <w:lvlText w:val="o"/>
      <w:lvlJc w:val="left"/>
      <w:pPr>
        <w:ind w:left="3600" w:hanging="360"/>
      </w:pPr>
      <w:rPr>
        <w:rFonts w:ascii="Courier New" w:hAnsi="Courier New" w:cs="Courier New" w:hint="default"/>
      </w:rPr>
    </w:lvl>
    <w:lvl w:ilvl="5" w:tplc="9C109F44" w:tentative="1">
      <w:start w:val="1"/>
      <w:numFmt w:val="bullet"/>
      <w:lvlText w:val=""/>
      <w:lvlJc w:val="left"/>
      <w:pPr>
        <w:ind w:left="4320" w:hanging="360"/>
      </w:pPr>
      <w:rPr>
        <w:rFonts w:ascii="Wingdings" w:hAnsi="Wingdings" w:hint="default"/>
      </w:rPr>
    </w:lvl>
    <w:lvl w:ilvl="6" w:tplc="8AD6C602" w:tentative="1">
      <w:start w:val="1"/>
      <w:numFmt w:val="bullet"/>
      <w:lvlText w:val=""/>
      <w:lvlJc w:val="left"/>
      <w:pPr>
        <w:ind w:left="5040" w:hanging="360"/>
      </w:pPr>
      <w:rPr>
        <w:rFonts w:ascii="Symbol" w:hAnsi="Symbol" w:hint="default"/>
      </w:rPr>
    </w:lvl>
    <w:lvl w:ilvl="7" w:tplc="B7FE26A8" w:tentative="1">
      <w:start w:val="1"/>
      <w:numFmt w:val="bullet"/>
      <w:lvlText w:val="o"/>
      <w:lvlJc w:val="left"/>
      <w:pPr>
        <w:ind w:left="5760" w:hanging="360"/>
      </w:pPr>
      <w:rPr>
        <w:rFonts w:ascii="Courier New" w:hAnsi="Courier New" w:cs="Courier New" w:hint="default"/>
      </w:rPr>
    </w:lvl>
    <w:lvl w:ilvl="8" w:tplc="43C8D39E"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E556B9C0">
      <w:start w:val="1"/>
      <w:numFmt w:val="bullet"/>
      <w:lvlText w:val=""/>
      <w:lvlJc w:val="left"/>
      <w:pPr>
        <w:ind w:left="720" w:hanging="360"/>
      </w:pPr>
      <w:rPr>
        <w:rFonts w:ascii="Symbol" w:hAnsi="Symbol" w:hint="default"/>
      </w:rPr>
    </w:lvl>
    <w:lvl w:ilvl="1" w:tplc="9A6817A6" w:tentative="1">
      <w:start w:val="1"/>
      <w:numFmt w:val="bullet"/>
      <w:lvlText w:val="o"/>
      <w:lvlJc w:val="left"/>
      <w:pPr>
        <w:ind w:left="1440" w:hanging="360"/>
      </w:pPr>
      <w:rPr>
        <w:rFonts w:ascii="Courier New" w:hAnsi="Courier New" w:cs="Courier New" w:hint="default"/>
      </w:rPr>
    </w:lvl>
    <w:lvl w:ilvl="2" w:tplc="91B06F2E" w:tentative="1">
      <w:start w:val="1"/>
      <w:numFmt w:val="bullet"/>
      <w:lvlText w:val=""/>
      <w:lvlJc w:val="left"/>
      <w:pPr>
        <w:ind w:left="2160" w:hanging="360"/>
      </w:pPr>
      <w:rPr>
        <w:rFonts w:ascii="Wingdings" w:hAnsi="Wingdings" w:hint="default"/>
      </w:rPr>
    </w:lvl>
    <w:lvl w:ilvl="3" w:tplc="D216477E" w:tentative="1">
      <w:start w:val="1"/>
      <w:numFmt w:val="bullet"/>
      <w:lvlText w:val=""/>
      <w:lvlJc w:val="left"/>
      <w:pPr>
        <w:ind w:left="2880" w:hanging="360"/>
      </w:pPr>
      <w:rPr>
        <w:rFonts w:ascii="Symbol" w:hAnsi="Symbol" w:hint="default"/>
      </w:rPr>
    </w:lvl>
    <w:lvl w:ilvl="4" w:tplc="2AC2C602" w:tentative="1">
      <w:start w:val="1"/>
      <w:numFmt w:val="bullet"/>
      <w:lvlText w:val="o"/>
      <w:lvlJc w:val="left"/>
      <w:pPr>
        <w:ind w:left="3600" w:hanging="360"/>
      </w:pPr>
      <w:rPr>
        <w:rFonts w:ascii="Courier New" w:hAnsi="Courier New" w:cs="Courier New" w:hint="default"/>
      </w:rPr>
    </w:lvl>
    <w:lvl w:ilvl="5" w:tplc="DBB08024" w:tentative="1">
      <w:start w:val="1"/>
      <w:numFmt w:val="bullet"/>
      <w:lvlText w:val=""/>
      <w:lvlJc w:val="left"/>
      <w:pPr>
        <w:ind w:left="4320" w:hanging="360"/>
      </w:pPr>
      <w:rPr>
        <w:rFonts w:ascii="Wingdings" w:hAnsi="Wingdings" w:hint="default"/>
      </w:rPr>
    </w:lvl>
    <w:lvl w:ilvl="6" w:tplc="735C207E" w:tentative="1">
      <w:start w:val="1"/>
      <w:numFmt w:val="bullet"/>
      <w:lvlText w:val=""/>
      <w:lvlJc w:val="left"/>
      <w:pPr>
        <w:ind w:left="5040" w:hanging="360"/>
      </w:pPr>
      <w:rPr>
        <w:rFonts w:ascii="Symbol" w:hAnsi="Symbol" w:hint="default"/>
      </w:rPr>
    </w:lvl>
    <w:lvl w:ilvl="7" w:tplc="F3B06972" w:tentative="1">
      <w:start w:val="1"/>
      <w:numFmt w:val="bullet"/>
      <w:lvlText w:val="o"/>
      <w:lvlJc w:val="left"/>
      <w:pPr>
        <w:ind w:left="5760" w:hanging="360"/>
      </w:pPr>
      <w:rPr>
        <w:rFonts w:ascii="Courier New" w:hAnsi="Courier New" w:cs="Courier New" w:hint="default"/>
      </w:rPr>
    </w:lvl>
    <w:lvl w:ilvl="8" w:tplc="95A8D5C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639E138E">
      <w:start w:val="1"/>
      <w:numFmt w:val="bullet"/>
      <w:lvlText w:val=""/>
      <w:lvlJc w:val="left"/>
      <w:pPr>
        <w:ind w:left="786" w:hanging="360"/>
      </w:pPr>
      <w:rPr>
        <w:rFonts w:ascii="Symbol" w:hAnsi="Symbol" w:hint="default"/>
        <w:color w:val="1E1544"/>
      </w:rPr>
    </w:lvl>
    <w:lvl w:ilvl="1" w:tplc="A282F6FA">
      <w:start w:val="1"/>
      <w:numFmt w:val="bullet"/>
      <w:lvlText w:val="o"/>
      <w:lvlJc w:val="left"/>
      <w:pPr>
        <w:ind w:left="1080" w:hanging="360"/>
      </w:pPr>
      <w:rPr>
        <w:rFonts w:ascii="Courier New" w:hAnsi="Courier New" w:cs="Courier New" w:hint="default"/>
      </w:rPr>
    </w:lvl>
    <w:lvl w:ilvl="2" w:tplc="88C0BD6E" w:tentative="1">
      <w:start w:val="1"/>
      <w:numFmt w:val="bullet"/>
      <w:lvlText w:val=""/>
      <w:lvlJc w:val="left"/>
      <w:pPr>
        <w:ind w:left="1800" w:hanging="360"/>
      </w:pPr>
      <w:rPr>
        <w:rFonts w:ascii="Wingdings" w:hAnsi="Wingdings" w:hint="default"/>
      </w:rPr>
    </w:lvl>
    <w:lvl w:ilvl="3" w:tplc="DED04BB0" w:tentative="1">
      <w:start w:val="1"/>
      <w:numFmt w:val="bullet"/>
      <w:lvlText w:val=""/>
      <w:lvlJc w:val="left"/>
      <w:pPr>
        <w:ind w:left="2520" w:hanging="360"/>
      </w:pPr>
      <w:rPr>
        <w:rFonts w:ascii="Symbol" w:hAnsi="Symbol" w:hint="default"/>
      </w:rPr>
    </w:lvl>
    <w:lvl w:ilvl="4" w:tplc="237CC3E8" w:tentative="1">
      <w:start w:val="1"/>
      <w:numFmt w:val="bullet"/>
      <w:lvlText w:val="o"/>
      <w:lvlJc w:val="left"/>
      <w:pPr>
        <w:ind w:left="3240" w:hanging="360"/>
      </w:pPr>
      <w:rPr>
        <w:rFonts w:ascii="Courier New" w:hAnsi="Courier New" w:cs="Courier New" w:hint="default"/>
      </w:rPr>
    </w:lvl>
    <w:lvl w:ilvl="5" w:tplc="2ABA6CCC" w:tentative="1">
      <w:start w:val="1"/>
      <w:numFmt w:val="bullet"/>
      <w:lvlText w:val=""/>
      <w:lvlJc w:val="left"/>
      <w:pPr>
        <w:ind w:left="3960" w:hanging="360"/>
      </w:pPr>
      <w:rPr>
        <w:rFonts w:ascii="Wingdings" w:hAnsi="Wingdings" w:hint="default"/>
      </w:rPr>
    </w:lvl>
    <w:lvl w:ilvl="6" w:tplc="5CD49936" w:tentative="1">
      <w:start w:val="1"/>
      <w:numFmt w:val="bullet"/>
      <w:lvlText w:val=""/>
      <w:lvlJc w:val="left"/>
      <w:pPr>
        <w:ind w:left="4680" w:hanging="360"/>
      </w:pPr>
      <w:rPr>
        <w:rFonts w:ascii="Symbol" w:hAnsi="Symbol" w:hint="default"/>
      </w:rPr>
    </w:lvl>
    <w:lvl w:ilvl="7" w:tplc="1DDE563C" w:tentative="1">
      <w:start w:val="1"/>
      <w:numFmt w:val="bullet"/>
      <w:lvlText w:val="o"/>
      <w:lvlJc w:val="left"/>
      <w:pPr>
        <w:ind w:left="5400" w:hanging="360"/>
      </w:pPr>
      <w:rPr>
        <w:rFonts w:ascii="Courier New" w:hAnsi="Courier New" w:cs="Courier New" w:hint="default"/>
      </w:rPr>
    </w:lvl>
    <w:lvl w:ilvl="8" w:tplc="D18A2014"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4D9A6E78">
      <w:numFmt w:val="bullet"/>
      <w:lvlText w:val="○"/>
      <w:lvlJc w:val="left"/>
      <w:pPr>
        <w:ind w:left="1582" w:hanging="720"/>
      </w:pPr>
      <w:rPr>
        <w:rFonts w:ascii="Arial" w:eastAsiaTheme="minorHAnsi" w:hAnsi="Arial" w:hint="default"/>
      </w:rPr>
    </w:lvl>
    <w:lvl w:ilvl="1" w:tplc="5A1A1BF2" w:tentative="1">
      <w:start w:val="1"/>
      <w:numFmt w:val="bullet"/>
      <w:lvlText w:val="o"/>
      <w:lvlJc w:val="left"/>
      <w:pPr>
        <w:ind w:left="1582" w:hanging="360"/>
      </w:pPr>
      <w:rPr>
        <w:rFonts w:ascii="Courier New" w:hAnsi="Courier New" w:cs="Courier New" w:hint="default"/>
      </w:rPr>
    </w:lvl>
    <w:lvl w:ilvl="2" w:tplc="6DA4A01E" w:tentative="1">
      <w:start w:val="1"/>
      <w:numFmt w:val="bullet"/>
      <w:lvlText w:val=""/>
      <w:lvlJc w:val="left"/>
      <w:pPr>
        <w:ind w:left="2302" w:hanging="360"/>
      </w:pPr>
      <w:rPr>
        <w:rFonts w:ascii="Wingdings" w:hAnsi="Wingdings" w:hint="default"/>
      </w:rPr>
    </w:lvl>
    <w:lvl w:ilvl="3" w:tplc="3606D372" w:tentative="1">
      <w:start w:val="1"/>
      <w:numFmt w:val="bullet"/>
      <w:lvlText w:val=""/>
      <w:lvlJc w:val="left"/>
      <w:pPr>
        <w:ind w:left="3022" w:hanging="360"/>
      </w:pPr>
      <w:rPr>
        <w:rFonts w:ascii="Symbol" w:hAnsi="Symbol" w:hint="default"/>
      </w:rPr>
    </w:lvl>
    <w:lvl w:ilvl="4" w:tplc="4B92A6F6" w:tentative="1">
      <w:start w:val="1"/>
      <w:numFmt w:val="bullet"/>
      <w:lvlText w:val="o"/>
      <w:lvlJc w:val="left"/>
      <w:pPr>
        <w:ind w:left="3742" w:hanging="360"/>
      </w:pPr>
      <w:rPr>
        <w:rFonts w:ascii="Courier New" w:hAnsi="Courier New" w:cs="Courier New" w:hint="default"/>
      </w:rPr>
    </w:lvl>
    <w:lvl w:ilvl="5" w:tplc="BB8A0FD8" w:tentative="1">
      <w:start w:val="1"/>
      <w:numFmt w:val="bullet"/>
      <w:lvlText w:val=""/>
      <w:lvlJc w:val="left"/>
      <w:pPr>
        <w:ind w:left="4462" w:hanging="360"/>
      </w:pPr>
      <w:rPr>
        <w:rFonts w:ascii="Wingdings" w:hAnsi="Wingdings" w:hint="default"/>
      </w:rPr>
    </w:lvl>
    <w:lvl w:ilvl="6" w:tplc="543C03F8" w:tentative="1">
      <w:start w:val="1"/>
      <w:numFmt w:val="bullet"/>
      <w:lvlText w:val=""/>
      <w:lvlJc w:val="left"/>
      <w:pPr>
        <w:ind w:left="5182" w:hanging="360"/>
      </w:pPr>
      <w:rPr>
        <w:rFonts w:ascii="Symbol" w:hAnsi="Symbol" w:hint="default"/>
      </w:rPr>
    </w:lvl>
    <w:lvl w:ilvl="7" w:tplc="8744DA20" w:tentative="1">
      <w:start w:val="1"/>
      <w:numFmt w:val="bullet"/>
      <w:lvlText w:val="o"/>
      <w:lvlJc w:val="left"/>
      <w:pPr>
        <w:ind w:left="5902" w:hanging="360"/>
      </w:pPr>
      <w:rPr>
        <w:rFonts w:ascii="Courier New" w:hAnsi="Courier New" w:cs="Courier New" w:hint="default"/>
      </w:rPr>
    </w:lvl>
    <w:lvl w:ilvl="8" w:tplc="8B76CE7E"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3102660E">
      <w:start w:val="1"/>
      <w:numFmt w:val="bullet"/>
      <w:lvlText w:val=""/>
      <w:lvlJc w:val="left"/>
      <w:pPr>
        <w:ind w:left="720" w:hanging="360"/>
      </w:pPr>
      <w:rPr>
        <w:rFonts w:ascii="Symbol" w:hAnsi="Symbol" w:hint="default"/>
      </w:rPr>
    </w:lvl>
    <w:lvl w:ilvl="1" w:tplc="9BC2F75C" w:tentative="1">
      <w:start w:val="1"/>
      <w:numFmt w:val="bullet"/>
      <w:lvlText w:val="o"/>
      <w:lvlJc w:val="left"/>
      <w:pPr>
        <w:ind w:left="1440" w:hanging="360"/>
      </w:pPr>
      <w:rPr>
        <w:rFonts w:ascii="Courier New" w:hAnsi="Courier New" w:cs="Courier New" w:hint="default"/>
      </w:rPr>
    </w:lvl>
    <w:lvl w:ilvl="2" w:tplc="0DE42FC8" w:tentative="1">
      <w:start w:val="1"/>
      <w:numFmt w:val="bullet"/>
      <w:lvlText w:val=""/>
      <w:lvlJc w:val="left"/>
      <w:pPr>
        <w:ind w:left="2160" w:hanging="360"/>
      </w:pPr>
      <w:rPr>
        <w:rFonts w:ascii="Wingdings" w:hAnsi="Wingdings" w:hint="default"/>
      </w:rPr>
    </w:lvl>
    <w:lvl w:ilvl="3" w:tplc="86D07EF0" w:tentative="1">
      <w:start w:val="1"/>
      <w:numFmt w:val="bullet"/>
      <w:lvlText w:val=""/>
      <w:lvlJc w:val="left"/>
      <w:pPr>
        <w:ind w:left="2880" w:hanging="360"/>
      </w:pPr>
      <w:rPr>
        <w:rFonts w:ascii="Symbol" w:hAnsi="Symbol" w:hint="default"/>
      </w:rPr>
    </w:lvl>
    <w:lvl w:ilvl="4" w:tplc="26144608" w:tentative="1">
      <w:start w:val="1"/>
      <w:numFmt w:val="bullet"/>
      <w:lvlText w:val="o"/>
      <w:lvlJc w:val="left"/>
      <w:pPr>
        <w:ind w:left="3600" w:hanging="360"/>
      </w:pPr>
      <w:rPr>
        <w:rFonts w:ascii="Courier New" w:hAnsi="Courier New" w:cs="Courier New" w:hint="default"/>
      </w:rPr>
    </w:lvl>
    <w:lvl w:ilvl="5" w:tplc="13D0881A" w:tentative="1">
      <w:start w:val="1"/>
      <w:numFmt w:val="bullet"/>
      <w:lvlText w:val=""/>
      <w:lvlJc w:val="left"/>
      <w:pPr>
        <w:ind w:left="4320" w:hanging="360"/>
      </w:pPr>
      <w:rPr>
        <w:rFonts w:ascii="Wingdings" w:hAnsi="Wingdings" w:hint="default"/>
      </w:rPr>
    </w:lvl>
    <w:lvl w:ilvl="6" w:tplc="C7C2F330" w:tentative="1">
      <w:start w:val="1"/>
      <w:numFmt w:val="bullet"/>
      <w:lvlText w:val=""/>
      <w:lvlJc w:val="left"/>
      <w:pPr>
        <w:ind w:left="5040" w:hanging="360"/>
      </w:pPr>
      <w:rPr>
        <w:rFonts w:ascii="Symbol" w:hAnsi="Symbol" w:hint="default"/>
      </w:rPr>
    </w:lvl>
    <w:lvl w:ilvl="7" w:tplc="2ECCCAB0" w:tentative="1">
      <w:start w:val="1"/>
      <w:numFmt w:val="bullet"/>
      <w:lvlText w:val="o"/>
      <w:lvlJc w:val="left"/>
      <w:pPr>
        <w:ind w:left="5760" w:hanging="360"/>
      </w:pPr>
      <w:rPr>
        <w:rFonts w:ascii="Courier New" w:hAnsi="Courier New" w:cs="Courier New" w:hint="default"/>
      </w:rPr>
    </w:lvl>
    <w:lvl w:ilvl="8" w:tplc="396C708C"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B8BEE460">
      <w:numFmt w:val="bullet"/>
      <w:lvlText w:val="•"/>
      <w:lvlJc w:val="left"/>
      <w:pPr>
        <w:ind w:left="720" w:hanging="720"/>
      </w:pPr>
      <w:rPr>
        <w:rFonts w:ascii="Arial" w:eastAsiaTheme="minorHAnsi" w:hAnsi="Arial" w:cs="Arial" w:hint="default"/>
      </w:rPr>
    </w:lvl>
    <w:lvl w:ilvl="1" w:tplc="D0A62442" w:tentative="1">
      <w:start w:val="1"/>
      <w:numFmt w:val="bullet"/>
      <w:lvlText w:val="o"/>
      <w:lvlJc w:val="left"/>
      <w:pPr>
        <w:ind w:left="1080" w:hanging="360"/>
      </w:pPr>
      <w:rPr>
        <w:rFonts w:ascii="Courier New" w:hAnsi="Courier New" w:cs="Courier New" w:hint="default"/>
      </w:rPr>
    </w:lvl>
    <w:lvl w:ilvl="2" w:tplc="73C6CE58" w:tentative="1">
      <w:start w:val="1"/>
      <w:numFmt w:val="bullet"/>
      <w:lvlText w:val=""/>
      <w:lvlJc w:val="left"/>
      <w:pPr>
        <w:ind w:left="1800" w:hanging="360"/>
      </w:pPr>
      <w:rPr>
        <w:rFonts w:ascii="Wingdings" w:hAnsi="Wingdings" w:hint="default"/>
      </w:rPr>
    </w:lvl>
    <w:lvl w:ilvl="3" w:tplc="9F5AD7AA" w:tentative="1">
      <w:start w:val="1"/>
      <w:numFmt w:val="bullet"/>
      <w:lvlText w:val=""/>
      <w:lvlJc w:val="left"/>
      <w:pPr>
        <w:ind w:left="2520" w:hanging="360"/>
      </w:pPr>
      <w:rPr>
        <w:rFonts w:ascii="Symbol" w:hAnsi="Symbol" w:hint="default"/>
      </w:rPr>
    </w:lvl>
    <w:lvl w:ilvl="4" w:tplc="317CD284" w:tentative="1">
      <w:start w:val="1"/>
      <w:numFmt w:val="bullet"/>
      <w:lvlText w:val="o"/>
      <w:lvlJc w:val="left"/>
      <w:pPr>
        <w:ind w:left="3240" w:hanging="360"/>
      </w:pPr>
      <w:rPr>
        <w:rFonts w:ascii="Courier New" w:hAnsi="Courier New" w:cs="Courier New" w:hint="default"/>
      </w:rPr>
    </w:lvl>
    <w:lvl w:ilvl="5" w:tplc="A7F86E7A" w:tentative="1">
      <w:start w:val="1"/>
      <w:numFmt w:val="bullet"/>
      <w:lvlText w:val=""/>
      <w:lvlJc w:val="left"/>
      <w:pPr>
        <w:ind w:left="3960" w:hanging="360"/>
      </w:pPr>
      <w:rPr>
        <w:rFonts w:ascii="Wingdings" w:hAnsi="Wingdings" w:hint="default"/>
      </w:rPr>
    </w:lvl>
    <w:lvl w:ilvl="6" w:tplc="AAE21E42" w:tentative="1">
      <w:start w:val="1"/>
      <w:numFmt w:val="bullet"/>
      <w:lvlText w:val=""/>
      <w:lvlJc w:val="left"/>
      <w:pPr>
        <w:ind w:left="4680" w:hanging="360"/>
      </w:pPr>
      <w:rPr>
        <w:rFonts w:ascii="Symbol" w:hAnsi="Symbol" w:hint="default"/>
      </w:rPr>
    </w:lvl>
    <w:lvl w:ilvl="7" w:tplc="0FB28824" w:tentative="1">
      <w:start w:val="1"/>
      <w:numFmt w:val="bullet"/>
      <w:lvlText w:val="o"/>
      <w:lvlJc w:val="left"/>
      <w:pPr>
        <w:ind w:left="5400" w:hanging="360"/>
      </w:pPr>
      <w:rPr>
        <w:rFonts w:ascii="Courier New" w:hAnsi="Courier New" w:cs="Courier New" w:hint="default"/>
      </w:rPr>
    </w:lvl>
    <w:lvl w:ilvl="8" w:tplc="56CC2DA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1340EEF4">
      <w:start w:val="1"/>
      <w:numFmt w:val="bullet"/>
      <w:lvlText w:val=""/>
      <w:lvlJc w:val="left"/>
      <w:pPr>
        <w:ind w:left="360" w:hanging="360"/>
      </w:pPr>
      <w:rPr>
        <w:rFonts w:ascii="Symbol" w:hAnsi="Symbol" w:hint="default"/>
        <w:color w:val="2AB1BB" w:themeColor="accent1"/>
      </w:rPr>
    </w:lvl>
    <w:lvl w:ilvl="1" w:tplc="C6121686" w:tentative="1">
      <w:start w:val="1"/>
      <w:numFmt w:val="bullet"/>
      <w:lvlText w:val="o"/>
      <w:lvlJc w:val="left"/>
      <w:pPr>
        <w:ind w:left="1080" w:hanging="360"/>
      </w:pPr>
      <w:rPr>
        <w:rFonts w:ascii="Courier New" w:hAnsi="Courier New" w:cs="Courier New" w:hint="default"/>
      </w:rPr>
    </w:lvl>
    <w:lvl w:ilvl="2" w:tplc="5C5A4200" w:tentative="1">
      <w:start w:val="1"/>
      <w:numFmt w:val="bullet"/>
      <w:lvlText w:val=""/>
      <w:lvlJc w:val="left"/>
      <w:pPr>
        <w:ind w:left="1800" w:hanging="360"/>
      </w:pPr>
      <w:rPr>
        <w:rFonts w:ascii="Wingdings" w:hAnsi="Wingdings" w:hint="default"/>
      </w:rPr>
    </w:lvl>
    <w:lvl w:ilvl="3" w:tplc="5C6AC086" w:tentative="1">
      <w:start w:val="1"/>
      <w:numFmt w:val="bullet"/>
      <w:lvlText w:val=""/>
      <w:lvlJc w:val="left"/>
      <w:pPr>
        <w:ind w:left="2520" w:hanging="360"/>
      </w:pPr>
      <w:rPr>
        <w:rFonts w:ascii="Symbol" w:hAnsi="Symbol" w:hint="default"/>
      </w:rPr>
    </w:lvl>
    <w:lvl w:ilvl="4" w:tplc="8146B9E4" w:tentative="1">
      <w:start w:val="1"/>
      <w:numFmt w:val="bullet"/>
      <w:lvlText w:val="o"/>
      <w:lvlJc w:val="left"/>
      <w:pPr>
        <w:ind w:left="3240" w:hanging="360"/>
      </w:pPr>
      <w:rPr>
        <w:rFonts w:ascii="Courier New" w:hAnsi="Courier New" w:cs="Courier New" w:hint="default"/>
      </w:rPr>
    </w:lvl>
    <w:lvl w:ilvl="5" w:tplc="004A8A6E" w:tentative="1">
      <w:start w:val="1"/>
      <w:numFmt w:val="bullet"/>
      <w:lvlText w:val=""/>
      <w:lvlJc w:val="left"/>
      <w:pPr>
        <w:ind w:left="3960" w:hanging="360"/>
      </w:pPr>
      <w:rPr>
        <w:rFonts w:ascii="Wingdings" w:hAnsi="Wingdings" w:hint="default"/>
      </w:rPr>
    </w:lvl>
    <w:lvl w:ilvl="6" w:tplc="2CB2FEA8" w:tentative="1">
      <w:start w:val="1"/>
      <w:numFmt w:val="bullet"/>
      <w:lvlText w:val=""/>
      <w:lvlJc w:val="left"/>
      <w:pPr>
        <w:ind w:left="4680" w:hanging="360"/>
      </w:pPr>
      <w:rPr>
        <w:rFonts w:ascii="Symbol" w:hAnsi="Symbol" w:hint="default"/>
      </w:rPr>
    </w:lvl>
    <w:lvl w:ilvl="7" w:tplc="3BA45004" w:tentative="1">
      <w:start w:val="1"/>
      <w:numFmt w:val="bullet"/>
      <w:lvlText w:val="o"/>
      <w:lvlJc w:val="left"/>
      <w:pPr>
        <w:ind w:left="5400" w:hanging="360"/>
      </w:pPr>
      <w:rPr>
        <w:rFonts w:ascii="Courier New" w:hAnsi="Courier New" w:cs="Courier New" w:hint="default"/>
      </w:rPr>
    </w:lvl>
    <w:lvl w:ilvl="8" w:tplc="0F54520A"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D7DC95CA">
      <w:numFmt w:val="bullet"/>
      <w:lvlText w:val="-"/>
      <w:lvlJc w:val="left"/>
      <w:pPr>
        <w:ind w:left="720" w:hanging="360"/>
      </w:pPr>
      <w:rPr>
        <w:rFonts w:ascii="Calibri" w:eastAsia="Calibri" w:hAnsi="Calibri" w:cs="Calibri" w:hint="default"/>
      </w:rPr>
    </w:lvl>
    <w:lvl w:ilvl="1" w:tplc="035EA9BA">
      <w:start w:val="1"/>
      <w:numFmt w:val="bullet"/>
      <w:lvlText w:val="o"/>
      <w:lvlJc w:val="left"/>
      <w:pPr>
        <w:ind w:left="1440" w:hanging="360"/>
      </w:pPr>
      <w:rPr>
        <w:rFonts w:ascii="Courier New" w:hAnsi="Courier New" w:cs="Courier New" w:hint="default"/>
      </w:rPr>
    </w:lvl>
    <w:lvl w:ilvl="2" w:tplc="D282860A">
      <w:start w:val="1"/>
      <w:numFmt w:val="bullet"/>
      <w:lvlText w:val=""/>
      <w:lvlJc w:val="left"/>
      <w:pPr>
        <w:ind w:left="2160" w:hanging="360"/>
      </w:pPr>
      <w:rPr>
        <w:rFonts w:ascii="Wingdings" w:hAnsi="Wingdings" w:hint="default"/>
      </w:rPr>
    </w:lvl>
    <w:lvl w:ilvl="3" w:tplc="9ABCA726">
      <w:start w:val="1"/>
      <w:numFmt w:val="bullet"/>
      <w:lvlText w:val=""/>
      <w:lvlJc w:val="left"/>
      <w:pPr>
        <w:ind w:left="2880" w:hanging="360"/>
      </w:pPr>
      <w:rPr>
        <w:rFonts w:ascii="Symbol" w:hAnsi="Symbol" w:hint="default"/>
      </w:rPr>
    </w:lvl>
    <w:lvl w:ilvl="4" w:tplc="E8C44BB2">
      <w:start w:val="1"/>
      <w:numFmt w:val="bullet"/>
      <w:lvlText w:val="o"/>
      <w:lvlJc w:val="left"/>
      <w:pPr>
        <w:ind w:left="3600" w:hanging="360"/>
      </w:pPr>
      <w:rPr>
        <w:rFonts w:ascii="Courier New" w:hAnsi="Courier New" w:cs="Courier New" w:hint="default"/>
      </w:rPr>
    </w:lvl>
    <w:lvl w:ilvl="5" w:tplc="4D308C74">
      <w:start w:val="1"/>
      <w:numFmt w:val="bullet"/>
      <w:lvlText w:val=""/>
      <w:lvlJc w:val="left"/>
      <w:pPr>
        <w:ind w:left="4320" w:hanging="360"/>
      </w:pPr>
      <w:rPr>
        <w:rFonts w:ascii="Wingdings" w:hAnsi="Wingdings" w:hint="default"/>
      </w:rPr>
    </w:lvl>
    <w:lvl w:ilvl="6" w:tplc="D76E14F0">
      <w:start w:val="1"/>
      <w:numFmt w:val="bullet"/>
      <w:lvlText w:val=""/>
      <w:lvlJc w:val="left"/>
      <w:pPr>
        <w:ind w:left="5040" w:hanging="360"/>
      </w:pPr>
      <w:rPr>
        <w:rFonts w:ascii="Symbol" w:hAnsi="Symbol" w:hint="default"/>
      </w:rPr>
    </w:lvl>
    <w:lvl w:ilvl="7" w:tplc="85300F7A">
      <w:start w:val="1"/>
      <w:numFmt w:val="bullet"/>
      <w:lvlText w:val="o"/>
      <w:lvlJc w:val="left"/>
      <w:pPr>
        <w:ind w:left="5760" w:hanging="360"/>
      </w:pPr>
      <w:rPr>
        <w:rFonts w:ascii="Courier New" w:hAnsi="Courier New" w:cs="Courier New" w:hint="default"/>
      </w:rPr>
    </w:lvl>
    <w:lvl w:ilvl="8" w:tplc="2E92DF44">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428C7E34">
      <w:start w:val="1"/>
      <w:numFmt w:val="bullet"/>
      <w:lvlText w:val=""/>
      <w:lvlJc w:val="left"/>
      <w:pPr>
        <w:ind w:left="360" w:hanging="360"/>
      </w:pPr>
      <w:rPr>
        <w:rFonts w:ascii="Symbol" w:hAnsi="Symbol" w:hint="default"/>
        <w:color w:val="2AB1BB" w:themeColor="accent1"/>
      </w:rPr>
    </w:lvl>
    <w:lvl w:ilvl="1" w:tplc="0F58FFD0" w:tentative="1">
      <w:start w:val="1"/>
      <w:numFmt w:val="bullet"/>
      <w:lvlText w:val="o"/>
      <w:lvlJc w:val="left"/>
      <w:pPr>
        <w:ind w:left="1080" w:hanging="360"/>
      </w:pPr>
      <w:rPr>
        <w:rFonts w:ascii="Courier New" w:hAnsi="Courier New" w:cs="Courier New" w:hint="default"/>
      </w:rPr>
    </w:lvl>
    <w:lvl w:ilvl="2" w:tplc="983CABC0" w:tentative="1">
      <w:start w:val="1"/>
      <w:numFmt w:val="bullet"/>
      <w:lvlText w:val=""/>
      <w:lvlJc w:val="left"/>
      <w:pPr>
        <w:ind w:left="1800" w:hanging="360"/>
      </w:pPr>
      <w:rPr>
        <w:rFonts w:ascii="Wingdings" w:hAnsi="Wingdings" w:hint="default"/>
      </w:rPr>
    </w:lvl>
    <w:lvl w:ilvl="3" w:tplc="78E46738" w:tentative="1">
      <w:start w:val="1"/>
      <w:numFmt w:val="bullet"/>
      <w:lvlText w:val=""/>
      <w:lvlJc w:val="left"/>
      <w:pPr>
        <w:ind w:left="2520" w:hanging="360"/>
      </w:pPr>
      <w:rPr>
        <w:rFonts w:ascii="Symbol" w:hAnsi="Symbol" w:hint="default"/>
      </w:rPr>
    </w:lvl>
    <w:lvl w:ilvl="4" w:tplc="281033E4" w:tentative="1">
      <w:start w:val="1"/>
      <w:numFmt w:val="bullet"/>
      <w:lvlText w:val="o"/>
      <w:lvlJc w:val="left"/>
      <w:pPr>
        <w:ind w:left="3240" w:hanging="360"/>
      </w:pPr>
      <w:rPr>
        <w:rFonts w:ascii="Courier New" w:hAnsi="Courier New" w:cs="Courier New" w:hint="default"/>
      </w:rPr>
    </w:lvl>
    <w:lvl w:ilvl="5" w:tplc="FA94AB74" w:tentative="1">
      <w:start w:val="1"/>
      <w:numFmt w:val="bullet"/>
      <w:lvlText w:val=""/>
      <w:lvlJc w:val="left"/>
      <w:pPr>
        <w:ind w:left="3960" w:hanging="360"/>
      </w:pPr>
      <w:rPr>
        <w:rFonts w:ascii="Wingdings" w:hAnsi="Wingdings" w:hint="default"/>
      </w:rPr>
    </w:lvl>
    <w:lvl w:ilvl="6" w:tplc="35322152" w:tentative="1">
      <w:start w:val="1"/>
      <w:numFmt w:val="bullet"/>
      <w:lvlText w:val=""/>
      <w:lvlJc w:val="left"/>
      <w:pPr>
        <w:ind w:left="4680" w:hanging="360"/>
      </w:pPr>
      <w:rPr>
        <w:rFonts w:ascii="Symbol" w:hAnsi="Symbol" w:hint="default"/>
      </w:rPr>
    </w:lvl>
    <w:lvl w:ilvl="7" w:tplc="99AE2764" w:tentative="1">
      <w:start w:val="1"/>
      <w:numFmt w:val="bullet"/>
      <w:lvlText w:val="o"/>
      <w:lvlJc w:val="left"/>
      <w:pPr>
        <w:ind w:left="5400" w:hanging="360"/>
      </w:pPr>
      <w:rPr>
        <w:rFonts w:ascii="Courier New" w:hAnsi="Courier New" w:cs="Courier New" w:hint="default"/>
      </w:rPr>
    </w:lvl>
    <w:lvl w:ilvl="8" w:tplc="914C9BE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038ECBCC">
      <w:start w:val="1"/>
      <w:numFmt w:val="bullet"/>
      <w:lvlText w:val=""/>
      <w:lvlJc w:val="left"/>
      <w:pPr>
        <w:ind w:left="720" w:hanging="360"/>
      </w:pPr>
      <w:rPr>
        <w:rFonts w:ascii="Symbol" w:hAnsi="Symbol" w:hint="default"/>
      </w:rPr>
    </w:lvl>
    <w:lvl w:ilvl="1" w:tplc="D03ADAD8" w:tentative="1">
      <w:start w:val="1"/>
      <w:numFmt w:val="bullet"/>
      <w:lvlText w:val="o"/>
      <w:lvlJc w:val="left"/>
      <w:pPr>
        <w:ind w:left="1440" w:hanging="360"/>
      </w:pPr>
      <w:rPr>
        <w:rFonts w:ascii="Courier New" w:hAnsi="Courier New" w:cs="Courier New" w:hint="default"/>
      </w:rPr>
    </w:lvl>
    <w:lvl w:ilvl="2" w:tplc="3486698E" w:tentative="1">
      <w:start w:val="1"/>
      <w:numFmt w:val="bullet"/>
      <w:lvlText w:val=""/>
      <w:lvlJc w:val="left"/>
      <w:pPr>
        <w:ind w:left="2160" w:hanging="360"/>
      </w:pPr>
      <w:rPr>
        <w:rFonts w:ascii="Wingdings" w:hAnsi="Wingdings" w:hint="default"/>
      </w:rPr>
    </w:lvl>
    <w:lvl w:ilvl="3" w:tplc="D33C4312" w:tentative="1">
      <w:start w:val="1"/>
      <w:numFmt w:val="bullet"/>
      <w:lvlText w:val=""/>
      <w:lvlJc w:val="left"/>
      <w:pPr>
        <w:ind w:left="2880" w:hanging="360"/>
      </w:pPr>
      <w:rPr>
        <w:rFonts w:ascii="Symbol" w:hAnsi="Symbol" w:hint="default"/>
      </w:rPr>
    </w:lvl>
    <w:lvl w:ilvl="4" w:tplc="90EC12DA" w:tentative="1">
      <w:start w:val="1"/>
      <w:numFmt w:val="bullet"/>
      <w:lvlText w:val="o"/>
      <w:lvlJc w:val="left"/>
      <w:pPr>
        <w:ind w:left="3600" w:hanging="360"/>
      </w:pPr>
      <w:rPr>
        <w:rFonts w:ascii="Courier New" w:hAnsi="Courier New" w:cs="Courier New" w:hint="default"/>
      </w:rPr>
    </w:lvl>
    <w:lvl w:ilvl="5" w:tplc="78B675BE" w:tentative="1">
      <w:start w:val="1"/>
      <w:numFmt w:val="bullet"/>
      <w:lvlText w:val=""/>
      <w:lvlJc w:val="left"/>
      <w:pPr>
        <w:ind w:left="4320" w:hanging="360"/>
      </w:pPr>
      <w:rPr>
        <w:rFonts w:ascii="Wingdings" w:hAnsi="Wingdings" w:hint="default"/>
      </w:rPr>
    </w:lvl>
    <w:lvl w:ilvl="6" w:tplc="5740AC1A" w:tentative="1">
      <w:start w:val="1"/>
      <w:numFmt w:val="bullet"/>
      <w:lvlText w:val=""/>
      <w:lvlJc w:val="left"/>
      <w:pPr>
        <w:ind w:left="5040" w:hanging="360"/>
      </w:pPr>
      <w:rPr>
        <w:rFonts w:ascii="Symbol" w:hAnsi="Symbol" w:hint="default"/>
      </w:rPr>
    </w:lvl>
    <w:lvl w:ilvl="7" w:tplc="CBA62A82" w:tentative="1">
      <w:start w:val="1"/>
      <w:numFmt w:val="bullet"/>
      <w:lvlText w:val="o"/>
      <w:lvlJc w:val="left"/>
      <w:pPr>
        <w:ind w:left="5760" w:hanging="360"/>
      </w:pPr>
      <w:rPr>
        <w:rFonts w:ascii="Courier New" w:hAnsi="Courier New" w:cs="Courier New" w:hint="default"/>
      </w:rPr>
    </w:lvl>
    <w:lvl w:ilvl="8" w:tplc="4C5E15BC"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AEB01BA2">
      <w:start w:val="1"/>
      <w:numFmt w:val="bullet"/>
      <w:lvlText w:val=""/>
      <w:lvlJc w:val="left"/>
      <w:pPr>
        <w:ind w:left="360" w:hanging="360"/>
      </w:pPr>
      <w:rPr>
        <w:rFonts w:ascii="Symbol" w:hAnsi="Symbol" w:hint="default"/>
      </w:rPr>
    </w:lvl>
    <w:lvl w:ilvl="1" w:tplc="68CA7EDA">
      <w:start w:val="1"/>
      <w:numFmt w:val="bullet"/>
      <w:lvlText w:val="o"/>
      <w:lvlJc w:val="left"/>
      <w:pPr>
        <w:ind w:left="1080" w:hanging="360"/>
      </w:pPr>
      <w:rPr>
        <w:rFonts w:ascii="Courier New" w:hAnsi="Courier New" w:cs="Courier New" w:hint="default"/>
      </w:rPr>
    </w:lvl>
    <w:lvl w:ilvl="2" w:tplc="CDEE9F04">
      <w:start w:val="1"/>
      <w:numFmt w:val="bullet"/>
      <w:lvlText w:val=""/>
      <w:lvlJc w:val="left"/>
      <w:pPr>
        <w:ind w:left="1800" w:hanging="360"/>
      </w:pPr>
      <w:rPr>
        <w:rFonts w:ascii="Wingdings" w:hAnsi="Wingdings" w:hint="default"/>
      </w:rPr>
    </w:lvl>
    <w:lvl w:ilvl="3" w:tplc="C2C6B688" w:tentative="1">
      <w:start w:val="1"/>
      <w:numFmt w:val="bullet"/>
      <w:lvlText w:val=""/>
      <w:lvlJc w:val="left"/>
      <w:pPr>
        <w:ind w:left="2520" w:hanging="360"/>
      </w:pPr>
      <w:rPr>
        <w:rFonts w:ascii="Symbol" w:hAnsi="Symbol" w:hint="default"/>
      </w:rPr>
    </w:lvl>
    <w:lvl w:ilvl="4" w:tplc="0A941A88" w:tentative="1">
      <w:start w:val="1"/>
      <w:numFmt w:val="bullet"/>
      <w:lvlText w:val="o"/>
      <w:lvlJc w:val="left"/>
      <w:pPr>
        <w:ind w:left="3240" w:hanging="360"/>
      </w:pPr>
      <w:rPr>
        <w:rFonts w:ascii="Courier New" w:hAnsi="Courier New" w:cs="Courier New" w:hint="default"/>
      </w:rPr>
    </w:lvl>
    <w:lvl w:ilvl="5" w:tplc="4F50358E" w:tentative="1">
      <w:start w:val="1"/>
      <w:numFmt w:val="bullet"/>
      <w:lvlText w:val=""/>
      <w:lvlJc w:val="left"/>
      <w:pPr>
        <w:ind w:left="3960" w:hanging="360"/>
      </w:pPr>
      <w:rPr>
        <w:rFonts w:ascii="Wingdings" w:hAnsi="Wingdings" w:hint="default"/>
      </w:rPr>
    </w:lvl>
    <w:lvl w:ilvl="6" w:tplc="0652CF6A" w:tentative="1">
      <w:start w:val="1"/>
      <w:numFmt w:val="bullet"/>
      <w:lvlText w:val=""/>
      <w:lvlJc w:val="left"/>
      <w:pPr>
        <w:ind w:left="4680" w:hanging="360"/>
      </w:pPr>
      <w:rPr>
        <w:rFonts w:ascii="Symbol" w:hAnsi="Symbol" w:hint="default"/>
      </w:rPr>
    </w:lvl>
    <w:lvl w:ilvl="7" w:tplc="8B7C7E50" w:tentative="1">
      <w:start w:val="1"/>
      <w:numFmt w:val="bullet"/>
      <w:lvlText w:val="o"/>
      <w:lvlJc w:val="left"/>
      <w:pPr>
        <w:ind w:left="5400" w:hanging="360"/>
      </w:pPr>
      <w:rPr>
        <w:rFonts w:ascii="Courier New" w:hAnsi="Courier New" w:cs="Courier New" w:hint="default"/>
      </w:rPr>
    </w:lvl>
    <w:lvl w:ilvl="8" w:tplc="52A6409C"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5FE07C56">
      <w:start w:val="1"/>
      <w:numFmt w:val="bullet"/>
      <w:lvlText w:val=""/>
      <w:lvlJc w:val="left"/>
      <w:pPr>
        <w:ind w:left="720" w:hanging="360"/>
      </w:pPr>
      <w:rPr>
        <w:rFonts w:ascii="Symbol" w:hAnsi="Symbol" w:hint="default"/>
        <w:color w:val="2AB1BB" w:themeColor="accent1"/>
      </w:rPr>
    </w:lvl>
    <w:lvl w:ilvl="1" w:tplc="974A71CE" w:tentative="1">
      <w:start w:val="1"/>
      <w:numFmt w:val="bullet"/>
      <w:lvlText w:val="o"/>
      <w:lvlJc w:val="left"/>
      <w:pPr>
        <w:ind w:left="1440" w:hanging="360"/>
      </w:pPr>
      <w:rPr>
        <w:rFonts w:ascii="Courier New" w:hAnsi="Courier New" w:cs="Courier New" w:hint="default"/>
      </w:rPr>
    </w:lvl>
    <w:lvl w:ilvl="2" w:tplc="7CE25116" w:tentative="1">
      <w:start w:val="1"/>
      <w:numFmt w:val="bullet"/>
      <w:lvlText w:val=""/>
      <w:lvlJc w:val="left"/>
      <w:pPr>
        <w:ind w:left="2160" w:hanging="360"/>
      </w:pPr>
      <w:rPr>
        <w:rFonts w:ascii="Wingdings" w:hAnsi="Wingdings" w:hint="default"/>
      </w:rPr>
    </w:lvl>
    <w:lvl w:ilvl="3" w:tplc="2E84D176" w:tentative="1">
      <w:start w:val="1"/>
      <w:numFmt w:val="bullet"/>
      <w:lvlText w:val=""/>
      <w:lvlJc w:val="left"/>
      <w:pPr>
        <w:ind w:left="2880" w:hanging="360"/>
      </w:pPr>
      <w:rPr>
        <w:rFonts w:ascii="Symbol" w:hAnsi="Symbol" w:hint="default"/>
      </w:rPr>
    </w:lvl>
    <w:lvl w:ilvl="4" w:tplc="541AC8E6" w:tentative="1">
      <w:start w:val="1"/>
      <w:numFmt w:val="bullet"/>
      <w:lvlText w:val="o"/>
      <w:lvlJc w:val="left"/>
      <w:pPr>
        <w:ind w:left="3600" w:hanging="360"/>
      </w:pPr>
      <w:rPr>
        <w:rFonts w:ascii="Courier New" w:hAnsi="Courier New" w:cs="Courier New" w:hint="default"/>
      </w:rPr>
    </w:lvl>
    <w:lvl w:ilvl="5" w:tplc="9AFACDBA" w:tentative="1">
      <w:start w:val="1"/>
      <w:numFmt w:val="bullet"/>
      <w:lvlText w:val=""/>
      <w:lvlJc w:val="left"/>
      <w:pPr>
        <w:ind w:left="4320" w:hanging="360"/>
      </w:pPr>
      <w:rPr>
        <w:rFonts w:ascii="Wingdings" w:hAnsi="Wingdings" w:hint="default"/>
      </w:rPr>
    </w:lvl>
    <w:lvl w:ilvl="6" w:tplc="0F708722" w:tentative="1">
      <w:start w:val="1"/>
      <w:numFmt w:val="bullet"/>
      <w:lvlText w:val=""/>
      <w:lvlJc w:val="left"/>
      <w:pPr>
        <w:ind w:left="5040" w:hanging="360"/>
      </w:pPr>
      <w:rPr>
        <w:rFonts w:ascii="Symbol" w:hAnsi="Symbol" w:hint="default"/>
      </w:rPr>
    </w:lvl>
    <w:lvl w:ilvl="7" w:tplc="9EB64C84" w:tentative="1">
      <w:start w:val="1"/>
      <w:numFmt w:val="bullet"/>
      <w:lvlText w:val="o"/>
      <w:lvlJc w:val="left"/>
      <w:pPr>
        <w:ind w:left="5760" w:hanging="360"/>
      </w:pPr>
      <w:rPr>
        <w:rFonts w:ascii="Courier New" w:hAnsi="Courier New" w:cs="Courier New" w:hint="default"/>
      </w:rPr>
    </w:lvl>
    <w:lvl w:ilvl="8" w:tplc="CBC6F592"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14BB"/>
    <w:rsid w:val="00076A61"/>
    <w:rsid w:val="00081E7A"/>
    <w:rsid w:val="00085179"/>
    <w:rsid w:val="00093722"/>
    <w:rsid w:val="000955AC"/>
    <w:rsid w:val="00096C36"/>
    <w:rsid w:val="00097EDE"/>
    <w:rsid w:val="000A3DD5"/>
    <w:rsid w:val="000B50DA"/>
    <w:rsid w:val="000B6AA7"/>
    <w:rsid w:val="000B72EC"/>
    <w:rsid w:val="000D060C"/>
    <w:rsid w:val="000D27EA"/>
    <w:rsid w:val="000D3F56"/>
    <w:rsid w:val="000D5518"/>
    <w:rsid w:val="000D7D18"/>
    <w:rsid w:val="000E07B8"/>
    <w:rsid w:val="000F3B54"/>
    <w:rsid w:val="001011E2"/>
    <w:rsid w:val="00110F95"/>
    <w:rsid w:val="001132F5"/>
    <w:rsid w:val="00113637"/>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0A7"/>
    <w:rsid w:val="001A77CB"/>
    <w:rsid w:val="001B2088"/>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50BC"/>
    <w:rsid w:val="00286544"/>
    <w:rsid w:val="0028668B"/>
    <w:rsid w:val="00286DFA"/>
    <w:rsid w:val="00291506"/>
    <w:rsid w:val="002929DA"/>
    <w:rsid w:val="002972B1"/>
    <w:rsid w:val="002A13FC"/>
    <w:rsid w:val="002B0827"/>
    <w:rsid w:val="002C2D46"/>
    <w:rsid w:val="002C4731"/>
    <w:rsid w:val="002C4962"/>
    <w:rsid w:val="002C6301"/>
    <w:rsid w:val="002C7595"/>
    <w:rsid w:val="002D6A55"/>
    <w:rsid w:val="002D7AA0"/>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1072"/>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17D8"/>
    <w:rsid w:val="00486E84"/>
    <w:rsid w:val="00487F65"/>
    <w:rsid w:val="00492BC2"/>
    <w:rsid w:val="004A42EB"/>
    <w:rsid w:val="004A499D"/>
    <w:rsid w:val="004A4DCD"/>
    <w:rsid w:val="004A7266"/>
    <w:rsid w:val="004B6F7C"/>
    <w:rsid w:val="004C0AAF"/>
    <w:rsid w:val="004C0B1B"/>
    <w:rsid w:val="004C11EB"/>
    <w:rsid w:val="004C2757"/>
    <w:rsid w:val="004C464C"/>
    <w:rsid w:val="004D0FC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75D5"/>
    <w:rsid w:val="005539F3"/>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4DD"/>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2003"/>
    <w:rsid w:val="00672B43"/>
    <w:rsid w:val="006765A4"/>
    <w:rsid w:val="00676D4E"/>
    <w:rsid w:val="0067760D"/>
    <w:rsid w:val="00677BC9"/>
    <w:rsid w:val="00680589"/>
    <w:rsid w:val="00684DB9"/>
    <w:rsid w:val="006877DD"/>
    <w:rsid w:val="00690E26"/>
    <w:rsid w:val="00694061"/>
    <w:rsid w:val="006A4EC4"/>
    <w:rsid w:val="006A4FBF"/>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7F3C55"/>
    <w:rsid w:val="00801B29"/>
    <w:rsid w:val="00805638"/>
    <w:rsid w:val="008150C3"/>
    <w:rsid w:val="008210AB"/>
    <w:rsid w:val="00826BE4"/>
    <w:rsid w:val="008307FB"/>
    <w:rsid w:val="008309F5"/>
    <w:rsid w:val="00831BDC"/>
    <w:rsid w:val="00836CC9"/>
    <w:rsid w:val="00840B7F"/>
    <w:rsid w:val="008436F8"/>
    <w:rsid w:val="00846FC6"/>
    <w:rsid w:val="00847735"/>
    <w:rsid w:val="00850796"/>
    <w:rsid w:val="00852505"/>
    <w:rsid w:val="00854BBB"/>
    <w:rsid w:val="0085678E"/>
    <w:rsid w:val="00857AFE"/>
    <w:rsid w:val="008628C4"/>
    <w:rsid w:val="008669F3"/>
    <w:rsid w:val="00872101"/>
    <w:rsid w:val="0087246E"/>
    <w:rsid w:val="00874F42"/>
    <w:rsid w:val="00882E03"/>
    <w:rsid w:val="00883608"/>
    <w:rsid w:val="008922D9"/>
    <w:rsid w:val="008944D9"/>
    <w:rsid w:val="008A30C3"/>
    <w:rsid w:val="008A3DCF"/>
    <w:rsid w:val="008A42CD"/>
    <w:rsid w:val="008A44B7"/>
    <w:rsid w:val="008A5818"/>
    <w:rsid w:val="008B2B03"/>
    <w:rsid w:val="008B6070"/>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3A15"/>
    <w:rsid w:val="00964101"/>
    <w:rsid w:val="00966712"/>
    <w:rsid w:val="00967CC8"/>
    <w:rsid w:val="009754FA"/>
    <w:rsid w:val="0097622B"/>
    <w:rsid w:val="009772E5"/>
    <w:rsid w:val="00977D6C"/>
    <w:rsid w:val="009A3DB6"/>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2387"/>
    <w:rsid w:val="00A031D5"/>
    <w:rsid w:val="00A03970"/>
    <w:rsid w:val="00A063C6"/>
    <w:rsid w:val="00A0709F"/>
    <w:rsid w:val="00A10EC3"/>
    <w:rsid w:val="00A14CA5"/>
    <w:rsid w:val="00A15DD1"/>
    <w:rsid w:val="00A15E5C"/>
    <w:rsid w:val="00A326C4"/>
    <w:rsid w:val="00A35314"/>
    <w:rsid w:val="00A42A28"/>
    <w:rsid w:val="00A539CC"/>
    <w:rsid w:val="00A545CB"/>
    <w:rsid w:val="00A566DB"/>
    <w:rsid w:val="00A60155"/>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70B7"/>
    <w:rsid w:val="00B00A7B"/>
    <w:rsid w:val="00B01605"/>
    <w:rsid w:val="00B01D1C"/>
    <w:rsid w:val="00B01EF0"/>
    <w:rsid w:val="00B06C6B"/>
    <w:rsid w:val="00B22BCE"/>
    <w:rsid w:val="00B24507"/>
    <w:rsid w:val="00B276F6"/>
    <w:rsid w:val="00B3059B"/>
    <w:rsid w:val="00B32F08"/>
    <w:rsid w:val="00B4165B"/>
    <w:rsid w:val="00B41777"/>
    <w:rsid w:val="00B42B03"/>
    <w:rsid w:val="00B4768E"/>
    <w:rsid w:val="00B62B5D"/>
    <w:rsid w:val="00B64F42"/>
    <w:rsid w:val="00B6552D"/>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552"/>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B6A1F"/>
    <w:rsid w:val="00CC1E75"/>
    <w:rsid w:val="00CC2DC7"/>
    <w:rsid w:val="00CC2FF7"/>
    <w:rsid w:val="00CC6ABC"/>
    <w:rsid w:val="00CC7F59"/>
    <w:rsid w:val="00CD679A"/>
    <w:rsid w:val="00CD6995"/>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4309B"/>
    <w:rsid w:val="00D47AE8"/>
    <w:rsid w:val="00D527DF"/>
    <w:rsid w:val="00D540C3"/>
    <w:rsid w:val="00D54102"/>
    <w:rsid w:val="00D7346A"/>
    <w:rsid w:val="00D74AE0"/>
    <w:rsid w:val="00D831D6"/>
    <w:rsid w:val="00D84C6F"/>
    <w:rsid w:val="00D945B5"/>
    <w:rsid w:val="00D94A9C"/>
    <w:rsid w:val="00DA05E6"/>
    <w:rsid w:val="00DA2EE1"/>
    <w:rsid w:val="00DA3E44"/>
    <w:rsid w:val="00DA46C9"/>
    <w:rsid w:val="00DA6A79"/>
    <w:rsid w:val="00DA7A13"/>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3762D"/>
    <w:rsid w:val="00E44C2B"/>
    <w:rsid w:val="00E52FC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5466"/>
    <w:rsid w:val="00EA63B2"/>
    <w:rsid w:val="00EB5502"/>
    <w:rsid w:val="00EB5CA9"/>
    <w:rsid w:val="00EC051C"/>
    <w:rsid w:val="00EC5290"/>
    <w:rsid w:val="00ED0B7B"/>
    <w:rsid w:val="00ED26A2"/>
    <w:rsid w:val="00ED2A69"/>
    <w:rsid w:val="00ED518A"/>
    <w:rsid w:val="00ED5F08"/>
    <w:rsid w:val="00EE159A"/>
    <w:rsid w:val="00EE4834"/>
    <w:rsid w:val="00EE79D6"/>
    <w:rsid w:val="00F006BE"/>
    <w:rsid w:val="00F01344"/>
    <w:rsid w:val="00F01C1F"/>
    <w:rsid w:val="00F051C2"/>
    <w:rsid w:val="00F05AD6"/>
    <w:rsid w:val="00F0616F"/>
    <w:rsid w:val="00F10529"/>
    <w:rsid w:val="00F118C6"/>
    <w:rsid w:val="00F11AF4"/>
    <w:rsid w:val="00F14F95"/>
    <w:rsid w:val="00F27A05"/>
    <w:rsid w:val="00F35412"/>
    <w:rsid w:val="00F36CF3"/>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30F"/>
    <w:rsid w:val="00F95D2E"/>
    <w:rsid w:val="00F9618C"/>
    <w:rsid w:val="00FA5F67"/>
    <w:rsid w:val="00FA6D89"/>
    <w:rsid w:val="00FA7B91"/>
    <w:rsid w:val="00FB31E0"/>
    <w:rsid w:val="00FB5363"/>
    <w:rsid w:val="00FC1F01"/>
    <w:rsid w:val="00FC1F81"/>
    <w:rsid w:val="00FC6960"/>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A9752"/>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041F7-121A-49DA-883D-B1ECB191469F}"/>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14</TotalTime>
  <Pages>6</Pages>
  <Words>2124</Words>
  <Characters>12110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Inma Cortes</cp:lastModifiedBy>
  <cp:revision>11</cp:revision>
  <cp:lastPrinted>2024-09-14T06:57:00Z</cp:lastPrinted>
  <dcterms:created xsi:type="dcterms:W3CDTF">2025-06-18T07:17:00Z</dcterms:created>
  <dcterms:modified xsi:type="dcterms:W3CDTF">2025-06-20T06:26:00Z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