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CF45C" w14:textId="77777777" w:rsidR="008A3DCF" w:rsidRDefault="004A1C11" w:rsidP="00690E26">
      <w:pPr>
        <w:pStyle w:val="Heading1"/>
        <w:spacing w:before="3120" w:line="360" w:lineRule="auto"/>
        <w:rPr>
          <w:i/>
          <w:iCs/>
        </w:rPr>
      </w:pPr>
      <w:r>
        <w:rPr>
          <w:lang w:val="ru"/>
        </w:rPr>
        <w:t xml:space="preserve">О </w:t>
      </w:r>
      <w:r w:rsidRPr="00E82EDB">
        <w:rPr>
          <w:i/>
          <w:iCs/>
          <w:lang w:val="ru"/>
        </w:rPr>
        <w:t>Законе об уходе за престарелыми 2024 г.</w:t>
      </w:r>
    </w:p>
    <w:p w14:paraId="0E0754C0" w14:textId="5EFAA910" w:rsidR="00EE159A" w:rsidRPr="00A8324A" w:rsidRDefault="00A8324A" w:rsidP="00EE159A">
      <w:pPr>
        <w:rPr>
          <w:rFonts w:eastAsiaTheme="majorEastAsia" w:cs="Arial"/>
          <w:b/>
          <w:bCs/>
          <w:i/>
          <w:iCs/>
          <w:color w:val="1E1544" w:themeColor="text1"/>
          <w:sz w:val="60"/>
          <w:szCs w:val="60"/>
        </w:rPr>
      </w:pPr>
      <w:r>
        <w:rPr>
          <w:rFonts w:eastAsiaTheme="majorEastAsia" w:cs="Arial"/>
          <w:b/>
          <w:bCs/>
          <w:color w:val="1E1544" w:themeColor="text1"/>
          <w:sz w:val="60"/>
          <w:szCs w:val="60"/>
        </w:rPr>
        <w:t xml:space="preserve">About the </w:t>
      </w:r>
      <w:r w:rsidRPr="00A8324A">
        <w:rPr>
          <w:rFonts w:eastAsiaTheme="majorEastAsia" w:cs="Arial"/>
          <w:b/>
          <w:bCs/>
          <w:i/>
          <w:iCs/>
          <w:color w:val="1E1544" w:themeColor="text1"/>
          <w:sz w:val="60"/>
          <w:szCs w:val="60"/>
        </w:rPr>
        <w:t>Aged Care Act 2024</w:t>
      </w:r>
    </w:p>
    <w:p w14:paraId="4A4B0FBC" w14:textId="77777777" w:rsidR="00677BC9" w:rsidRPr="00BA10AD" w:rsidRDefault="004A1C11" w:rsidP="00677BC9">
      <w:pPr>
        <w:pStyle w:val="Introduction"/>
      </w:pPr>
      <w:bookmarkStart w:id="0" w:name="_Hlk163461193"/>
      <w:r w:rsidRPr="00DD3603">
        <w:rPr>
          <w:lang w:val="ru"/>
        </w:rPr>
        <w:t xml:space="preserve">Новый Закон об уходе за престарелыми начнет действовать с 1 ноября 2025 г. Он станет основным законом, определяющим порядок функционирования системы ухода за престарелыми. В этом информационном бюллетене дается краткое описание каждой главы Закона и объясняется, что делает правительство Австралии для поддержки изменений сейчас и в будущем. </w:t>
      </w:r>
    </w:p>
    <w:p w14:paraId="3CA76BCD" w14:textId="77777777" w:rsidR="00DD3603" w:rsidRDefault="004A1C11" w:rsidP="00677BC9">
      <w:pPr>
        <w:pStyle w:val="Heading2"/>
      </w:pPr>
      <w:bookmarkStart w:id="1" w:name="_Hlk163461203"/>
      <w:bookmarkEnd w:id="0"/>
      <w:r>
        <w:rPr>
          <w:lang w:val="ru"/>
        </w:rPr>
        <w:t>История принятия нового Закона</w:t>
      </w:r>
    </w:p>
    <w:p w14:paraId="7DDF5C67" w14:textId="278FE780" w:rsidR="00DD3603" w:rsidRPr="00BB69BF" w:rsidRDefault="004A1C11" w:rsidP="00DD3603">
      <w:pPr>
        <w:rPr>
          <w:color w:val="1E1544" w:themeColor="text1"/>
        </w:rPr>
      </w:pPr>
      <w:r w:rsidRPr="00BB69BF">
        <w:rPr>
          <w:color w:val="1E1544" w:themeColor="text1"/>
          <w:lang w:val="ru"/>
        </w:rPr>
        <w:t xml:space="preserve">Комиссия </w:t>
      </w:r>
      <w:hyperlink r:id="rId11">
        <w:r w:rsidR="00DD3603" w:rsidRPr="58E88ED4">
          <w:rPr>
            <w:rStyle w:val="Hyperlink"/>
            <w:color w:val="0070C0"/>
            <w:lang w:val="ru"/>
          </w:rPr>
          <w:t xml:space="preserve">Royal Commission </w:t>
        </w:r>
        <w:proofErr w:type="spellStart"/>
        <w:r w:rsidR="00DD3603" w:rsidRPr="58E88ED4">
          <w:rPr>
            <w:rStyle w:val="Hyperlink"/>
            <w:color w:val="0070C0"/>
            <w:lang w:val="ru"/>
          </w:rPr>
          <w:t>into</w:t>
        </w:r>
        <w:proofErr w:type="spellEnd"/>
        <w:r w:rsidR="00DD3603" w:rsidRPr="58E88ED4">
          <w:rPr>
            <w:rStyle w:val="Hyperlink"/>
            <w:color w:val="0070C0"/>
            <w:lang w:val="ru"/>
          </w:rPr>
          <w:t xml:space="preserve"> </w:t>
        </w:r>
        <w:proofErr w:type="spellStart"/>
        <w:r w:rsidR="00DD3603" w:rsidRPr="58E88ED4">
          <w:rPr>
            <w:rStyle w:val="Hyperlink"/>
            <w:color w:val="0070C0"/>
            <w:lang w:val="ru"/>
          </w:rPr>
          <w:t>Aged</w:t>
        </w:r>
        <w:proofErr w:type="spellEnd"/>
        <w:r w:rsidR="00DD3603" w:rsidRPr="58E88ED4">
          <w:rPr>
            <w:rStyle w:val="Hyperlink"/>
            <w:color w:val="0070C0"/>
            <w:lang w:val="ru"/>
          </w:rPr>
          <w:t xml:space="preserve"> Care Quality </w:t>
        </w:r>
        <w:proofErr w:type="spellStart"/>
        <w:r w:rsidR="00DD3603" w:rsidRPr="58E88ED4">
          <w:rPr>
            <w:rStyle w:val="Hyperlink"/>
            <w:color w:val="0070C0"/>
            <w:lang w:val="ru"/>
          </w:rPr>
          <w:t>and</w:t>
        </w:r>
        <w:proofErr w:type="spellEnd"/>
        <w:r w:rsidR="00DD3603" w:rsidRPr="58E88ED4">
          <w:rPr>
            <w:rStyle w:val="Hyperlink"/>
            <w:color w:val="0070C0"/>
            <w:lang w:val="ru"/>
          </w:rPr>
          <w:t xml:space="preserve"> Safety</w:t>
        </w:r>
      </w:hyperlink>
      <w:r w:rsidR="00A8324A">
        <w:t xml:space="preserve"> </w:t>
      </w:r>
      <w:r w:rsidRPr="00BB69BF">
        <w:rPr>
          <w:color w:val="1E1544" w:themeColor="text1"/>
          <w:lang w:val="ru"/>
        </w:rPr>
        <w:t>(Royal Commission)</w:t>
      </w:r>
      <w:r w:rsidR="00A8324A">
        <w:rPr>
          <w:color w:val="1E1544" w:themeColor="text1"/>
        </w:rPr>
        <w:t xml:space="preserve"> </w:t>
      </w:r>
      <w:r w:rsidRPr="00BB69BF">
        <w:rPr>
          <w:color w:val="1E1544" w:themeColor="text1"/>
          <w:lang w:val="ru"/>
        </w:rPr>
        <w:t>[Королевская комиссия по качеству и безопасности ухода за престарелыми (Королевская комиссия)] опубликовала свой заключительный отчет в марте 2021 г. В нем изложены пути совершенствования системы ухода за престарелыми. Рекомендацией номер один для правительства Австралии в отчете комиссии Royal Commission была разработка нового Закона об уходе за престарелыми, основанного на правах человека.</w:t>
      </w:r>
    </w:p>
    <w:p w14:paraId="7CE8DFD0" w14:textId="77777777" w:rsidR="00DD3603" w:rsidRDefault="004A1C11" w:rsidP="00DD3603">
      <w:pPr>
        <w:rPr>
          <w:color w:val="1E1544" w:themeColor="text1"/>
        </w:rPr>
      </w:pPr>
      <w:r w:rsidRPr="00BB69BF">
        <w:rPr>
          <w:color w:val="1E1544" w:themeColor="text1"/>
          <w:lang w:val="ru"/>
        </w:rPr>
        <w:t xml:space="preserve">Мы попросили всех высказать свое мнение об изменениях в законе об уходе за престарелыми и в сентябре 2024 г. представили законопроект </w:t>
      </w:r>
      <w:proofErr w:type="spellStart"/>
      <w:r w:rsidRPr="00BB69BF">
        <w:rPr>
          <w:color w:val="1E1544" w:themeColor="text1"/>
          <w:lang w:val="ru"/>
        </w:rPr>
        <w:t>Aged</w:t>
      </w:r>
      <w:proofErr w:type="spellEnd"/>
      <w:r w:rsidRPr="00BB69BF">
        <w:rPr>
          <w:color w:val="1E1544" w:themeColor="text1"/>
          <w:lang w:val="ru"/>
        </w:rPr>
        <w:t xml:space="preserve"> Care Bill 2024 [Законопроект об уходе за престарелыми 2024 г.]. Он был принят парламентом Австралии </w:t>
      </w:r>
      <w:r w:rsidRPr="00BB69BF">
        <w:rPr>
          <w:color w:val="1E1544" w:themeColor="text1"/>
          <w:lang w:val="ru"/>
        </w:rPr>
        <w:lastRenderedPageBreak/>
        <w:t>(Парламентом) в ноябре 2024 г. и утвержден в качестве нового закона 2 декабря 2024 г. Новый Закон об уходе за престарелыми начнет действовать с 1 ноября 2025 г.</w:t>
      </w:r>
    </w:p>
    <w:p w14:paraId="0CDF2D45" w14:textId="77777777" w:rsidR="0071041D" w:rsidRDefault="004A1C11" w:rsidP="00DD3603">
      <w:pPr>
        <w:rPr>
          <w:color w:val="1E1544" w:themeColor="text1"/>
        </w:rPr>
      </w:pPr>
      <w:r>
        <w:rPr>
          <w:color w:val="1E1544" w:themeColor="text1"/>
          <w:lang w:val="ru"/>
        </w:rPr>
        <w:t xml:space="preserve">В ноябре 2024 г. Парламент также принял законопроект </w:t>
      </w:r>
      <w:proofErr w:type="spellStart"/>
      <w:r>
        <w:rPr>
          <w:color w:val="1E1544" w:themeColor="text1"/>
          <w:lang w:val="ru"/>
        </w:rPr>
        <w:t>Aged</w:t>
      </w:r>
      <w:proofErr w:type="spellEnd"/>
      <w:r>
        <w:rPr>
          <w:color w:val="1E1544" w:themeColor="text1"/>
          <w:lang w:val="ru"/>
        </w:rPr>
        <w:t xml:space="preserve"> Care (</w:t>
      </w:r>
      <w:proofErr w:type="spellStart"/>
      <w:r>
        <w:rPr>
          <w:color w:val="1E1544" w:themeColor="text1"/>
          <w:lang w:val="ru"/>
        </w:rPr>
        <w:t>Consequential</w:t>
      </w:r>
      <w:proofErr w:type="spellEnd"/>
      <w:r>
        <w:rPr>
          <w:color w:val="1E1544" w:themeColor="text1"/>
          <w:lang w:val="ru"/>
        </w:rPr>
        <w:t xml:space="preserve"> </w:t>
      </w:r>
      <w:proofErr w:type="spellStart"/>
      <w:r>
        <w:rPr>
          <w:color w:val="1E1544" w:themeColor="text1"/>
          <w:lang w:val="ru"/>
        </w:rPr>
        <w:t>and</w:t>
      </w:r>
      <w:proofErr w:type="spellEnd"/>
      <w:r>
        <w:rPr>
          <w:color w:val="1E1544" w:themeColor="text1"/>
          <w:lang w:val="ru"/>
        </w:rPr>
        <w:t xml:space="preserve"> </w:t>
      </w:r>
      <w:proofErr w:type="spellStart"/>
      <w:r>
        <w:rPr>
          <w:color w:val="1E1544" w:themeColor="text1"/>
          <w:lang w:val="ru"/>
        </w:rPr>
        <w:t>Transitional</w:t>
      </w:r>
      <w:proofErr w:type="spellEnd"/>
      <w:r>
        <w:rPr>
          <w:color w:val="1E1544" w:themeColor="text1"/>
          <w:lang w:val="ru"/>
        </w:rPr>
        <w:t xml:space="preserve"> </w:t>
      </w:r>
      <w:proofErr w:type="spellStart"/>
      <w:r>
        <w:rPr>
          <w:color w:val="1E1544" w:themeColor="text1"/>
          <w:lang w:val="ru"/>
        </w:rPr>
        <w:t>Provisions</w:t>
      </w:r>
      <w:proofErr w:type="spellEnd"/>
      <w:r>
        <w:rPr>
          <w:color w:val="1E1544" w:themeColor="text1"/>
          <w:lang w:val="ru"/>
        </w:rPr>
        <w:t>) Bill 2024 [Законопроект об уходе за престарелыми (Косвенные и переходные положения) 2024 г.]. Этот законодательный акт поддерживает переход к новому Закону об уходе за престарелыми.</w:t>
      </w:r>
    </w:p>
    <w:p w14:paraId="68D86989" w14:textId="77777777" w:rsidR="008436F8" w:rsidRPr="00BB69BF" w:rsidRDefault="004A1C11" w:rsidP="00672B43">
      <w:pPr>
        <w:pStyle w:val="Heading2"/>
      </w:pPr>
      <w:r>
        <w:rPr>
          <w:lang w:val="ru"/>
        </w:rPr>
        <w:t>Обзор нового Закона</w:t>
      </w:r>
    </w:p>
    <w:p w14:paraId="515592D2" w14:textId="77777777" w:rsidR="00DD3603" w:rsidRPr="00BB69BF" w:rsidRDefault="004A1C11" w:rsidP="00DD3603">
      <w:pPr>
        <w:rPr>
          <w:color w:val="1E1544" w:themeColor="text1"/>
        </w:rPr>
      </w:pPr>
      <w:r w:rsidRPr="00BB69BF">
        <w:rPr>
          <w:color w:val="1E1544" w:themeColor="text1"/>
          <w:lang w:val="ru"/>
        </w:rPr>
        <w:t>Новый Закон отвечает 58 рекомендациям комиссии Royal Commission. Он также устанавливает законы о следующем:</w:t>
      </w:r>
    </w:p>
    <w:p w14:paraId="5AEE6B43" w14:textId="77777777" w:rsidR="00381509" w:rsidRPr="00DD3603" w:rsidRDefault="004A1C11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color w:val="1E1544" w:themeColor="text1"/>
          <w:lang w:val="ru"/>
        </w:rPr>
        <w:t xml:space="preserve">заявление </w:t>
      </w:r>
      <w:proofErr w:type="spellStart"/>
      <w:r w:rsidRPr="00BB69BF">
        <w:rPr>
          <w:color w:val="1E1544" w:themeColor="text1"/>
          <w:lang w:val="ru"/>
        </w:rPr>
        <w:t>Statement</w:t>
      </w:r>
      <w:proofErr w:type="spellEnd"/>
      <w:r w:rsidRPr="00BB69BF">
        <w:rPr>
          <w:color w:val="1E1544" w:themeColor="text1"/>
          <w:lang w:val="ru"/>
        </w:rPr>
        <w:t xml:space="preserve"> </w:t>
      </w:r>
      <w:proofErr w:type="spellStart"/>
      <w:r w:rsidRPr="00BB69BF">
        <w:rPr>
          <w:color w:val="1E1544" w:themeColor="text1"/>
          <w:lang w:val="ru"/>
        </w:rPr>
        <w:t>of</w:t>
      </w:r>
      <w:proofErr w:type="spellEnd"/>
      <w:r w:rsidRPr="00BB69BF">
        <w:rPr>
          <w:color w:val="1E1544" w:themeColor="text1"/>
          <w:lang w:val="ru"/>
        </w:rPr>
        <w:t xml:space="preserve"> Rights [Заявление прав] пожилых людей</w:t>
      </w:r>
    </w:p>
    <w:p w14:paraId="0795D58A" w14:textId="77777777" w:rsidR="0091716D" w:rsidRDefault="004A1C11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782CCA5E">
        <w:rPr>
          <w:color w:val="1E1544" w:themeColor="text1"/>
          <w:lang w:val="ru"/>
        </w:rPr>
        <w:t>кто может получить доступ к услугам по уходу за престарелыми</w:t>
      </w:r>
    </w:p>
    <w:p w14:paraId="1A2DCDB3" w14:textId="77777777" w:rsidR="5D949EA9" w:rsidRPr="0020329E" w:rsidRDefault="004A1C11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20329E">
        <w:rPr>
          <w:color w:val="1E1544" w:themeColor="text1"/>
          <w:lang w:val="ru"/>
        </w:rPr>
        <w:t>финансирование услуг по уходу за престарелыми, предоставляемых в соответствии с новым Законом, включая то, что будет оплачивать правительство и что могут попросить оплатить пожилого человека</w:t>
      </w:r>
    </w:p>
    <w:p w14:paraId="6A391934" w14:textId="77777777" w:rsidR="00DD3603" w:rsidRPr="00DD3603" w:rsidRDefault="004A1C11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DD3603">
        <w:rPr>
          <w:color w:val="1E1544" w:themeColor="text1"/>
          <w:lang w:val="ru"/>
        </w:rPr>
        <w:t xml:space="preserve">Support </w:t>
      </w:r>
      <w:proofErr w:type="spellStart"/>
      <w:r w:rsidRPr="00DD3603">
        <w:rPr>
          <w:color w:val="1E1544" w:themeColor="text1"/>
          <w:lang w:val="ru"/>
        </w:rPr>
        <w:t>at</w:t>
      </w:r>
      <w:proofErr w:type="spellEnd"/>
      <w:r w:rsidRPr="00DD3603">
        <w:rPr>
          <w:color w:val="1E1544" w:themeColor="text1"/>
          <w:lang w:val="ru"/>
        </w:rPr>
        <w:t xml:space="preserve"> Home Program [программа Поддержка на дому]</w:t>
      </w:r>
    </w:p>
    <w:p w14:paraId="2B88BD2E" w14:textId="77777777" w:rsidR="00DD3603" w:rsidRPr="00BB69BF" w:rsidRDefault="004A1C11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DD3603">
        <w:rPr>
          <w:color w:val="1E1544" w:themeColor="text1"/>
          <w:lang w:val="ru"/>
        </w:rPr>
        <w:t xml:space="preserve">усиленные </w:t>
      </w:r>
      <w:proofErr w:type="spellStart"/>
      <w:r w:rsidRPr="00DD3603">
        <w:rPr>
          <w:color w:val="1E1544" w:themeColor="text1"/>
          <w:lang w:val="ru"/>
        </w:rPr>
        <w:t>Aged</w:t>
      </w:r>
      <w:proofErr w:type="spellEnd"/>
      <w:r w:rsidRPr="00DD3603">
        <w:rPr>
          <w:color w:val="1E1544" w:themeColor="text1"/>
          <w:lang w:val="ru"/>
        </w:rPr>
        <w:t xml:space="preserve"> Care Quality Standards [Стандарты качества ухода за престарелыми] - они определяют, как выглядят качественные и безопасные услуги по уходу за престарелыми</w:t>
      </w:r>
    </w:p>
    <w:p w14:paraId="37CE46A8" w14:textId="02E7D4AA" w:rsidR="00DD3603" w:rsidRPr="00BB69BF" w:rsidRDefault="004A1C11" w:rsidP="00BB69BF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color w:val="1E1544" w:themeColor="text1"/>
          <w:lang w:val="ru"/>
        </w:rPr>
        <w:t xml:space="preserve">более широкие полномочия для регулирующего органа - </w:t>
      </w:r>
      <w:proofErr w:type="spellStart"/>
      <w:r w:rsidRPr="00BB69BF">
        <w:rPr>
          <w:color w:val="1E1544" w:themeColor="text1"/>
          <w:lang w:val="ru"/>
        </w:rPr>
        <w:t>Aged</w:t>
      </w:r>
      <w:proofErr w:type="spellEnd"/>
      <w:r w:rsidRPr="00BB69BF">
        <w:rPr>
          <w:color w:val="1E1544" w:themeColor="text1"/>
          <w:lang w:val="ru"/>
        </w:rPr>
        <w:t xml:space="preserve"> Care Quality </w:t>
      </w:r>
      <w:proofErr w:type="spellStart"/>
      <w:r w:rsidRPr="00BB69BF">
        <w:rPr>
          <w:color w:val="1E1544" w:themeColor="text1"/>
          <w:lang w:val="ru"/>
        </w:rPr>
        <w:t>and</w:t>
      </w:r>
      <w:proofErr w:type="spellEnd"/>
      <w:r w:rsidRPr="00BB69BF">
        <w:rPr>
          <w:color w:val="1E1544" w:themeColor="text1"/>
          <w:lang w:val="ru"/>
        </w:rPr>
        <w:t xml:space="preserve"> Safety Commission [Комиссии по оценке качества и безопасности ухода за престарелыми]</w:t>
      </w:r>
      <w:r w:rsidR="00BD5096">
        <w:rPr>
          <w:color w:val="1E1544" w:themeColor="text1"/>
        </w:rPr>
        <w:t>.</w:t>
      </w:r>
    </w:p>
    <w:p w14:paraId="7F7976AA" w14:textId="77777777" w:rsidR="00DD3603" w:rsidRPr="00BB69BF" w:rsidRDefault="004A1C11" w:rsidP="00DD3603">
      <w:pPr>
        <w:rPr>
          <w:color w:val="1E1544" w:themeColor="text1"/>
        </w:rPr>
      </w:pPr>
      <w:r w:rsidRPr="00BB69BF">
        <w:rPr>
          <w:color w:val="1E1544" w:themeColor="text1"/>
          <w:lang w:val="ru"/>
        </w:rPr>
        <w:t>Новый Закон призван усилить систему ухода за престарелыми в Австралии. Он затронет всех, кто участвует в системе ухода за престарелыми. Закон сделает следующее:</w:t>
      </w:r>
    </w:p>
    <w:p w14:paraId="71CA5D94" w14:textId="77777777" w:rsidR="00DD3603" w:rsidRPr="00BB69BF" w:rsidRDefault="004A1C11" w:rsidP="00BB69BF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color w:val="1E1544" w:themeColor="text1"/>
          <w:lang w:val="ru"/>
        </w:rPr>
        <w:t>изменит то, как поставщики услуг по уходу за престарелыми предоставляют услуги пожилым людям в их домах, общинах и учреждениях для проживания</w:t>
      </w:r>
    </w:p>
    <w:p w14:paraId="7B74E056" w14:textId="77777777" w:rsidR="00DD3603" w:rsidRPr="00BB69BF" w:rsidRDefault="004A1C11" w:rsidP="00BB69BF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color w:val="1E1544" w:themeColor="text1"/>
          <w:lang w:val="ru"/>
        </w:rPr>
        <w:t>введет законы, обеспечивающие безопасность ухода за престарелыми, а также уважительное отношение к ним и их качество жизни</w:t>
      </w:r>
    </w:p>
    <w:p w14:paraId="4DCF40E5" w14:textId="77777777" w:rsidR="00DD3603" w:rsidRPr="00BB69BF" w:rsidRDefault="004A1C11" w:rsidP="00BB69BF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color w:val="1E1544" w:themeColor="text1"/>
          <w:lang w:val="ru"/>
        </w:rPr>
        <w:t>заменит существующие законы об уходе за престарелыми.</w:t>
      </w:r>
    </w:p>
    <w:p w14:paraId="22F9828F" w14:textId="13C0C320" w:rsidR="00DD3603" w:rsidRPr="00BB69BF" w:rsidRDefault="004A1C11" w:rsidP="00DD3603">
      <w:pPr>
        <w:rPr>
          <w:color w:val="1E1544" w:themeColor="text1"/>
        </w:rPr>
      </w:pPr>
      <w:r w:rsidRPr="00BB69BF">
        <w:rPr>
          <w:color w:val="1E1544" w:themeColor="text1"/>
          <w:lang w:val="ru"/>
        </w:rPr>
        <w:t xml:space="preserve">Новый Закон распространяется на услуги по уходу за престарелыми, которые финансируются правительством. Сюда входят программы, на которые раньше законы об уходе за престарелыми не распространялись. Например, </w:t>
      </w:r>
      <w:r w:rsidR="00E14DEA">
        <w:rPr>
          <w:color w:val="1E1544" w:themeColor="text1"/>
          <w:lang w:val="ru"/>
        </w:rPr>
        <w:t xml:space="preserve">программа </w:t>
      </w:r>
      <w:r w:rsidRPr="00BB69BF">
        <w:rPr>
          <w:color w:val="1E1544" w:themeColor="text1"/>
          <w:lang w:val="ru"/>
        </w:rPr>
        <w:t xml:space="preserve">National </w:t>
      </w:r>
      <w:proofErr w:type="spellStart"/>
      <w:r w:rsidRPr="00BB69BF">
        <w:rPr>
          <w:color w:val="1E1544" w:themeColor="text1"/>
          <w:lang w:val="ru"/>
        </w:rPr>
        <w:t>Aboriginal</w:t>
      </w:r>
      <w:proofErr w:type="spellEnd"/>
      <w:r w:rsidRPr="00BB69BF">
        <w:rPr>
          <w:color w:val="1E1544" w:themeColor="text1"/>
          <w:lang w:val="ru"/>
        </w:rPr>
        <w:t xml:space="preserve"> </w:t>
      </w:r>
      <w:proofErr w:type="spellStart"/>
      <w:r w:rsidRPr="00BB69BF">
        <w:rPr>
          <w:color w:val="1E1544" w:themeColor="text1"/>
          <w:lang w:val="ru"/>
        </w:rPr>
        <w:t>and</w:t>
      </w:r>
      <w:proofErr w:type="spellEnd"/>
      <w:r w:rsidRPr="00BB69BF">
        <w:rPr>
          <w:color w:val="1E1544" w:themeColor="text1"/>
          <w:lang w:val="ru"/>
        </w:rPr>
        <w:t xml:space="preserve"> </w:t>
      </w:r>
      <w:proofErr w:type="spellStart"/>
      <w:r w:rsidRPr="00BB69BF">
        <w:rPr>
          <w:color w:val="1E1544" w:themeColor="text1"/>
          <w:lang w:val="ru"/>
        </w:rPr>
        <w:t>Torres</w:t>
      </w:r>
      <w:proofErr w:type="spellEnd"/>
      <w:r w:rsidRPr="00BB69BF">
        <w:rPr>
          <w:color w:val="1E1544" w:themeColor="text1"/>
          <w:lang w:val="ru"/>
        </w:rPr>
        <w:t xml:space="preserve"> </w:t>
      </w:r>
      <w:proofErr w:type="spellStart"/>
      <w:r w:rsidRPr="00BB69BF">
        <w:rPr>
          <w:color w:val="1E1544" w:themeColor="text1"/>
          <w:lang w:val="ru"/>
        </w:rPr>
        <w:t>Strait</w:t>
      </w:r>
      <w:proofErr w:type="spellEnd"/>
      <w:r w:rsidRPr="00BB69BF">
        <w:rPr>
          <w:color w:val="1E1544" w:themeColor="text1"/>
          <w:lang w:val="ru"/>
        </w:rPr>
        <w:t xml:space="preserve"> </w:t>
      </w:r>
      <w:proofErr w:type="spellStart"/>
      <w:r w:rsidRPr="00BB69BF">
        <w:rPr>
          <w:color w:val="1E1544" w:themeColor="text1"/>
          <w:lang w:val="ru"/>
        </w:rPr>
        <w:t>Islander</w:t>
      </w:r>
      <w:proofErr w:type="spellEnd"/>
      <w:r w:rsidRPr="00BB69BF">
        <w:rPr>
          <w:color w:val="1E1544" w:themeColor="text1"/>
          <w:lang w:val="ru"/>
        </w:rPr>
        <w:t xml:space="preserve"> </w:t>
      </w:r>
      <w:proofErr w:type="spellStart"/>
      <w:r w:rsidRPr="00BB69BF">
        <w:rPr>
          <w:color w:val="1E1544" w:themeColor="text1"/>
          <w:lang w:val="ru"/>
        </w:rPr>
        <w:t>Flexible</w:t>
      </w:r>
      <w:proofErr w:type="spellEnd"/>
      <w:r w:rsidRPr="00BB69BF">
        <w:rPr>
          <w:color w:val="1E1544" w:themeColor="text1"/>
          <w:lang w:val="ru"/>
        </w:rPr>
        <w:t xml:space="preserve"> </w:t>
      </w:r>
      <w:proofErr w:type="spellStart"/>
      <w:r w:rsidRPr="00BB69BF">
        <w:rPr>
          <w:color w:val="1E1544" w:themeColor="text1"/>
          <w:lang w:val="ru"/>
        </w:rPr>
        <w:t>Aged</w:t>
      </w:r>
      <w:proofErr w:type="spellEnd"/>
      <w:r w:rsidRPr="00BB69BF">
        <w:rPr>
          <w:color w:val="1E1544" w:themeColor="text1"/>
          <w:lang w:val="ru"/>
        </w:rPr>
        <w:t xml:space="preserve"> Care (NATSIFAC) </w:t>
      </w:r>
      <w:proofErr w:type="spellStart"/>
      <w:r w:rsidRPr="00BB69BF">
        <w:rPr>
          <w:color w:val="1E1544" w:themeColor="text1"/>
          <w:lang w:val="ru"/>
        </w:rPr>
        <w:t>program</w:t>
      </w:r>
      <w:proofErr w:type="spellEnd"/>
      <w:r w:rsidRPr="00BB69BF">
        <w:rPr>
          <w:color w:val="1E1544" w:themeColor="text1"/>
          <w:lang w:val="ru"/>
        </w:rPr>
        <w:t xml:space="preserve"> [Национальная программа гибкого ухода за престарелыми представителями аборигенных народов и жителями островов </w:t>
      </w:r>
      <w:proofErr w:type="spellStart"/>
      <w:r w:rsidRPr="00BB69BF">
        <w:rPr>
          <w:color w:val="1E1544" w:themeColor="text1"/>
          <w:lang w:val="ru"/>
        </w:rPr>
        <w:t>Торресова</w:t>
      </w:r>
      <w:proofErr w:type="spellEnd"/>
      <w:r w:rsidRPr="00BB69BF">
        <w:rPr>
          <w:color w:val="1E1544" w:themeColor="text1"/>
          <w:lang w:val="ru"/>
        </w:rPr>
        <w:t xml:space="preserve"> пролива] и </w:t>
      </w:r>
      <w:r w:rsidR="00E14DEA">
        <w:rPr>
          <w:color w:val="1E1544" w:themeColor="text1"/>
          <w:lang w:val="ru"/>
        </w:rPr>
        <w:t xml:space="preserve">программа </w:t>
      </w:r>
      <w:proofErr w:type="spellStart"/>
      <w:r w:rsidRPr="00BB69BF">
        <w:rPr>
          <w:color w:val="1E1544" w:themeColor="text1"/>
          <w:lang w:val="ru"/>
        </w:rPr>
        <w:t>Commonwealth</w:t>
      </w:r>
      <w:proofErr w:type="spellEnd"/>
      <w:r w:rsidRPr="00BB69BF">
        <w:rPr>
          <w:color w:val="1E1544" w:themeColor="text1"/>
          <w:lang w:val="ru"/>
        </w:rPr>
        <w:t xml:space="preserve"> Home Support </w:t>
      </w:r>
      <w:proofErr w:type="spellStart"/>
      <w:r w:rsidRPr="00BB69BF">
        <w:rPr>
          <w:color w:val="1E1544" w:themeColor="text1"/>
          <w:lang w:val="ru"/>
        </w:rPr>
        <w:t>Programme</w:t>
      </w:r>
      <w:proofErr w:type="spellEnd"/>
      <w:r w:rsidRPr="00BB69BF">
        <w:rPr>
          <w:color w:val="1E1544" w:themeColor="text1"/>
          <w:lang w:val="ru"/>
        </w:rPr>
        <w:t xml:space="preserve"> (CHSP) [Федеральная программа поддержки на дому].</w:t>
      </w:r>
    </w:p>
    <w:p w14:paraId="59127AF8" w14:textId="77777777" w:rsidR="00DD3603" w:rsidRPr="00BB69BF" w:rsidRDefault="004A1C11" w:rsidP="00DD3603">
      <w:pPr>
        <w:rPr>
          <w:color w:val="1E1544" w:themeColor="text1"/>
        </w:rPr>
      </w:pPr>
      <w:r w:rsidRPr="00BB69BF">
        <w:rPr>
          <w:color w:val="1E1544" w:themeColor="text1"/>
          <w:lang w:val="ru"/>
        </w:rPr>
        <w:t>Новый Закон также предусматривает новую модель регулирования ухода за престарелыми. Эта модель направлена на оказание поддержки зарегистрированным поставщикам услуг по уходу за престарелыми в обеспечении высокого качества и большей подотчетности.</w:t>
      </w:r>
    </w:p>
    <w:p w14:paraId="35045FD3" w14:textId="77777777" w:rsidR="00DD3603" w:rsidRDefault="004A1C11" w:rsidP="00672B43">
      <w:pPr>
        <w:pStyle w:val="Heading3"/>
      </w:pPr>
      <w:r>
        <w:rPr>
          <w:lang w:val="ru"/>
        </w:rPr>
        <w:lastRenderedPageBreak/>
        <w:t>Глава 1 - Введение</w:t>
      </w:r>
    </w:p>
    <w:p w14:paraId="03DCF26E" w14:textId="77777777" w:rsidR="00206F50" w:rsidRPr="00206F50" w:rsidRDefault="004A1C11" w:rsidP="00206F50">
      <w:pPr>
        <w:rPr>
          <w:color w:val="1E1544" w:themeColor="text1"/>
        </w:rPr>
      </w:pPr>
      <w:r w:rsidRPr="00206F50">
        <w:rPr>
          <w:color w:val="1E1544" w:themeColor="text1"/>
          <w:lang w:val="ru"/>
        </w:rPr>
        <w:t>В главе 1 объясняются идеи и термины, используемые в новом Законе. Это гарантирует, что все используют термины одинаково, а все роли и обязанности понятны.</w:t>
      </w:r>
    </w:p>
    <w:p w14:paraId="4E4D1218" w14:textId="77777777" w:rsidR="00206F50" w:rsidRPr="00206F50" w:rsidRDefault="004A1C11" w:rsidP="00206F50">
      <w:pPr>
        <w:rPr>
          <w:color w:val="1E1544" w:themeColor="text1"/>
        </w:rPr>
      </w:pPr>
      <w:r w:rsidRPr="00206F50">
        <w:rPr>
          <w:color w:val="1E1544" w:themeColor="text1"/>
          <w:lang w:val="ru"/>
        </w:rPr>
        <w:t>Глава 1 включает в себя:</w:t>
      </w:r>
    </w:p>
    <w:p w14:paraId="7DBBFC08" w14:textId="77777777" w:rsidR="003F7BFE" w:rsidRDefault="004A1C11" w:rsidP="00206F50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206F50">
        <w:rPr>
          <w:color w:val="1E1544" w:themeColor="text1"/>
          <w:lang w:val="ru"/>
        </w:rPr>
        <w:t>цели нового Закона - здесь описывается назначение закона</w:t>
      </w:r>
    </w:p>
    <w:p w14:paraId="2FC0AC87" w14:textId="77777777" w:rsidR="00206F50" w:rsidRPr="00206F50" w:rsidRDefault="004A1C11" w:rsidP="00206F50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206F50">
        <w:rPr>
          <w:color w:val="1E1544" w:themeColor="text1"/>
          <w:lang w:val="ru"/>
        </w:rPr>
        <w:t>Заявление прав - здесь излагаются права пожилых людей в системе ухода за престарелыми</w:t>
      </w:r>
    </w:p>
    <w:p w14:paraId="0DA786FF" w14:textId="77777777" w:rsidR="00206F50" w:rsidRPr="00206F50" w:rsidRDefault="004A1C11" w:rsidP="00206F50">
      <w:pPr>
        <w:pStyle w:val="ListParagraph"/>
        <w:numPr>
          <w:ilvl w:val="0"/>
          <w:numId w:val="7"/>
        </w:numPr>
        <w:rPr>
          <w:color w:val="1E1544" w:themeColor="text1"/>
        </w:rPr>
      </w:pPr>
      <w:proofErr w:type="spellStart"/>
      <w:r w:rsidRPr="00206F50">
        <w:rPr>
          <w:color w:val="1E1544" w:themeColor="text1"/>
          <w:lang w:val="ru"/>
        </w:rPr>
        <w:t>Statement</w:t>
      </w:r>
      <w:proofErr w:type="spellEnd"/>
      <w:r w:rsidRPr="00206F50">
        <w:rPr>
          <w:color w:val="1E1544" w:themeColor="text1"/>
          <w:lang w:val="ru"/>
        </w:rPr>
        <w:t xml:space="preserve"> </w:t>
      </w:r>
      <w:proofErr w:type="spellStart"/>
      <w:r w:rsidRPr="00206F50">
        <w:rPr>
          <w:color w:val="1E1544" w:themeColor="text1"/>
          <w:lang w:val="ru"/>
        </w:rPr>
        <w:t>of</w:t>
      </w:r>
      <w:proofErr w:type="spellEnd"/>
      <w:r w:rsidRPr="00206F50">
        <w:rPr>
          <w:color w:val="1E1544" w:themeColor="text1"/>
          <w:lang w:val="ru"/>
        </w:rPr>
        <w:t xml:space="preserve"> </w:t>
      </w:r>
      <w:proofErr w:type="spellStart"/>
      <w:r w:rsidRPr="00206F50">
        <w:rPr>
          <w:color w:val="1E1544" w:themeColor="text1"/>
          <w:lang w:val="ru"/>
        </w:rPr>
        <w:t>Principles</w:t>
      </w:r>
      <w:proofErr w:type="spellEnd"/>
      <w:r w:rsidRPr="00206F50">
        <w:rPr>
          <w:color w:val="1E1544" w:themeColor="text1"/>
          <w:lang w:val="ru"/>
        </w:rPr>
        <w:t xml:space="preserve"> [Положение о принципах] - в нем говорится о том, как работники и организации должны вести себя и принимать решения в соответствии с новым законом.</w:t>
      </w:r>
    </w:p>
    <w:p w14:paraId="6EF290D8" w14:textId="77777777" w:rsidR="00206F50" w:rsidRPr="00206F50" w:rsidRDefault="004A1C11" w:rsidP="008D091F">
      <w:pPr>
        <w:rPr>
          <w:color w:val="1E1544" w:themeColor="text1"/>
        </w:rPr>
      </w:pPr>
      <w:r w:rsidRPr="00206F50">
        <w:rPr>
          <w:color w:val="1E1544" w:themeColor="text1"/>
          <w:lang w:val="ru"/>
        </w:rPr>
        <w:t xml:space="preserve">В нем также объясняется роль помощников, помогающих пожилым людям принимать решения. </w:t>
      </w:r>
    </w:p>
    <w:p w14:paraId="6AAB8EC0" w14:textId="77777777" w:rsidR="009F3E3B" w:rsidRDefault="004A1C11" w:rsidP="00672B43">
      <w:pPr>
        <w:pStyle w:val="Heading3"/>
      </w:pPr>
      <w:r>
        <w:rPr>
          <w:lang w:val="ru"/>
        </w:rPr>
        <w:t>Глава 2 - Доступ к системе ухода за престарелыми</w:t>
      </w:r>
    </w:p>
    <w:p w14:paraId="52904553" w14:textId="77777777" w:rsidR="009F3E3B" w:rsidRPr="00517BF5" w:rsidRDefault="004A1C11" w:rsidP="00085179">
      <w:pPr>
        <w:rPr>
          <w:color w:val="1E1544" w:themeColor="text1"/>
        </w:rPr>
      </w:pPr>
      <w:r w:rsidRPr="00517BF5">
        <w:rPr>
          <w:color w:val="1E1544" w:themeColor="text1"/>
          <w:lang w:val="ru"/>
        </w:rPr>
        <w:t>Глава 2 рассказывает о том, кто может получить доступ к финансируемым услугам по уходу за престарелыми.</w:t>
      </w:r>
    </w:p>
    <w:p w14:paraId="03C0585F" w14:textId="77777777" w:rsidR="009F3E3B" w:rsidRPr="00517BF5" w:rsidRDefault="004A1C11" w:rsidP="00085179">
      <w:pPr>
        <w:rPr>
          <w:color w:val="1E1544" w:themeColor="text1"/>
        </w:rPr>
      </w:pPr>
      <w:r w:rsidRPr="00517BF5">
        <w:rPr>
          <w:color w:val="1E1544" w:themeColor="text1"/>
          <w:lang w:val="ru"/>
        </w:rPr>
        <w:t>В ней говорится о том, какого возраста должны быть люди, чтобы получить доступ к услугам по уходу за престарелыми. Это поможет выполнить поставленную правительством задачу - обеспечить проживание в домах престарелых только людей не моложе определенного возраста.</w:t>
      </w:r>
    </w:p>
    <w:p w14:paraId="050AF87A" w14:textId="77777777" w:rsidR="009F3E3B" w:rsidRPr="00517BF5" w:rsidRDefault="004A1C11" w:rsidP="00085179">
      <w:pPr>
        <w:rPr>
          <w:color w:val="1E1544" w:themeColor="text1"/>
        </w:rPr>
      </w:pPr>
      <w:r w:rsidRPr="00517BF5">
        <w:rPr>
          <w:color w:val="1E1544" w:themeColor="text1"/>
          <w:lang w:val="ru"/>
        </w:rPr>
        <w:t>В этой Главе рассказывается о том, как люди получают разрешение на доступ к услугам по уходу за престарелыми. Единый способ оценки объединяет различные службы оценки в одну систему.</w:t>
      </w:r>
    </w:p>
    <w:p w14:paraId="10EB0A22" w14:textId="77777777" w:rsidR="009F3E3B" w:rsidRPr="00517BF5" w:rsidRDefault="004A1C11" w:rsidP="00AF07DC">
      <w:pPr>
        <w:keepNext/>
        <w:rPr>
          <w:color w:val="1E1544" w:themeColor="text1"/>
        </w:rPr>
      </w:pPr>
      <w:r w:rsidRPr="00517BF5">
        <w:rPr>
          <w:color w:val="1E1544" w:themeColor="text1"/>
          <w:lang w:val="ru"/>
        </w:rPr>
        <w:t>Глава 2 также включает в себя описание процесса для следующих действий:</w:t>
      </w:r>
    </w:p>
    <w:p w14:paraId="23F07B77" w14:textId="6E14B15C" w:rsidR="009F3E3B" w:rsidRPr="009F3E3B" w:rsidRDefault="004A1C11" w:rsidP="009F3E3B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  <w:lang w:val="ru"/>
        </w:rPr>
        <w:t xml:space="preserve">как мы оцениваем потребности и принимаем решение о финансировании услуг по уходу за престарелыми с использованием </w:t>
      </w:r>
      <w:r w:rsidR="00064B6D">
        <w:rPr>
          <w:color w:val="1E1544" w:themeColor="text1"/>
          <w:lang w:val="ru"/>
        </w:rPr>
        <w:t xml:space="preserve">классификации </w:t>
      </w:r>
      <w:proofErr w:type="spellStart"/>
      <w:r>
        <w:rPr>
          <w:color w:val="1E1544" w:themeColor="text1"/>
          <w:lang w:val="ru"/>
        </w:rPr>
        <w:t>Australian</w:t>
      </w:r>
      <w:proofErr w:type="spellEnd"/>
      <w:r>
        <w:rPr>
          <w:color w:val="1E1544" w:themeColor="text1"/>
          <w:lang w:val="ru"/>
        </w:rPr>
        <w:t xml:space="preserve"> National </w:t>
      </w:r>
      <w:proofErr w:type="spellStart"/>
      <w:r>
        <w:rPr>
          <w:color w:val="1E1544" w:themeColor="text1"/>
          <w:lang w:val="ru"/>
        </w:rPr>
        <w:t>Aged</w:t>
      </w:r>
      <w:proofErr w:type="spellEnd"/>
      <w:r>
        <w:rPr>
          <w:color w:val="1E1544" w:themeColor="text1"/>
          <w:lang w:val="ru"/>
        </w:rPr>
        <w:t xml:space="preserve"> Care </w:t>
      </w:r>
      <w:proofErr w:type="spellStart"/>
      <w:r>
        <w:rPr>
          <w:color w:val="1E1544" w:themeColor="text1"/>
          <w:lang w:val="ru"/>
        </w:rPr>
        <w:t>Classification</w:t>
      </w:r>
      <w:proofErr w:type="spellEnd"/>
      <w:r>
        <w:rPr>
          <w:color w:val="1E1544" w:themeColor="text1"/>
          <w:lang w:val="ru"/>
        </w:rPr>
        <w:t xml:space="preserve"> (AN-ACC)</w:t>
      </w:r>
      <w:r w:rsidR="00A8324A">
        <w:rPr>
          <w:color w:val="1E1544" w:themeColor="text1"/>
        </w:rPr>
        <w:t xml:space="preserve"> </w:t>
      </w:r>
      <w:r>
        <w:rPr>
          <w:color w:val="1E1544" w:themeColor="text1"/>
          <w:lang w:val="ru"/>
        </w:rPr>
        <w:t>[Австралийской национальной классификации услуг по уходу за престарелыми]</w:t>
      </w:r>
    </w:p>
    <w:p w14:paraId="5BBD5826" w14:textId="77777777" w:rsidR="009F3E3B" w:rsidRPr="009F3E3B" w:rsidRDefault="004A1C11" w:rsidP="009F3E3B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  <w:lang w:val="ru"/>
        </w:rPr>
        <w:t xml:space="preserve">как мы оцениваем потребности и принимаем решения об услугах, которые может получить человек, а также о финансировании программы Поддержка на дому </w:t>
      </w:r>
    </w:p>
    <w:p w14:paraId="09EB946E" w14:textId="77777777" w:rsidR="003A4176" w:rsidRPr="009F3E3B" w:rsidRDefault="004A1C11" w:rsidP="003A4176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  <w:lang w:val="ru"/>
        </w:rPr>
        <w:t>решение о том, кто получает приоритетный доступ к финансируемым услугам по уходу за престарелыми</w:t>
      </w:r>
    </w:p>
    <w:p w14:paraId="2DAA05A5" w14:textId="77777777" w:rsidR="00F416D6" w:rsidRDefault="004A1C11" w:rsidP="009F3E3B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9F3E3B">
        <w:rPr>
          <w:color w:val="1E1544" w:themeColor="text1"/>
          <w:lang w:val="ru"/>
        </w:rPr>
        <w:t>как люди получают место для доступа к услугам по уходу за престарелыми.</w:t>
      </w:r>
    </w:p>
    <w:p w14:paraId="6EA761EE" w14:textId="77777777" w:rsidR="009F3E3B" w:rsidRDefault="004A1C11" w:rsidP="00672B43">
      <w:pPr>
        <w:pStyle w:val="Heading3"/>
      </w:pPr>
      <w:r w:rsidRPr="00085179">
        <w:rPr>
          <w:lang w:val="ru"/>
        </w:rPr>
        <w:t>Глава 3 - Зарегистрированные поставщики, работники и операторы цифровых платформ</w:t>
      </w:r>
    </w:p>
    <w:p w14:paraId="2664E33F" w14:textId="77777777" w:rsidR="00085179" w:rsidRPr="00085179" w:rsidRDefault="004A1C11" w:rsidP="00085179">
      <w:pPr>
        <w:rPr>
          <w:color w:val="1E1544" w:themeColor="text1"/>
        </w:rPr>
      </w:pPr>
      <w:r w:rsidRPr="00085179">
        <w:rPr>
          <w:color w:val="1E1544" w:themeColor="text1"/>
          <w:lang w:val="ru"/>
        </w:rPr>
        <w:t xml:space="preserve">Поставщики услуг должны зарегистрироваться в Комиссии по оценке качества и безопасности ухода за престарелыми (Commission), прежде чем они смогут предоставлять услуги по уходу за престарелыми. В главе 3 объясняется, как Комиссия </w:t>
      </w:r>
      <w:r w:rsidRPr="00085179">
        <w:rPr>
          <w:color w:val="1E1544" w:themeColor="text1"/>
          <w:lang w:val="ru"/>
        </w:rPr>
        <w:lastRenderedPageBreak/>
        <w:t>будет оценивать заявки на регистрацию. В рамках этого процесса Комиссия также будет утверждать учреждения для проживания.</w:t>
      </w:r>
    </w:p>
    <w:p w14:paraId="076E9E10" w14:textId="77777777" w:rsidR="00085179" w:rsidRPr="00085179" w:rsidRDefault="004A1C11" w:rsidP="00AF2960">
      <w:pPr>
        <w:keepNext/>
        <w:rPr>
          <w:color w:val="1E1544" w:themeColor="text1"/>
        </w:rPr>
      </w:pPr>
      <w:r w:rsidRPr="00085179">
        <w:rPr>
          <w:color w:val="1E1544" w:themeColor="text1"/>
          <w:lang w:val="ru"/>
        </w:rPr>
        <w:t>В главе 3 описаны правила и обязанности для следующих сторон:</w:t>
      </w:r>
    </w:p>
    <w:p w14:paraId="39B28BCD" w14:textId="77777777" w:rsidR="00085179" w:rsidRPr="00085179" w:rsidRDefault="004A1C11" w:rsidP="00085179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085179">
        <w:rPr>
          <w:color w:val="1E1544" w:themeColor="text1"/>
          <w:lang w:val="ru"/>
        </w:rPr>
        <w:t>зарегистрированные поставщики услуг, даже если они передают некоторые услуги на субподряд</w:t>
      </w:r>
    </w:p>
    <w:p w14:paraId="11AA15F6" w14:textId="77777777" w:rsidR="0078216F" w:rsidRPr="00CC2FF7" w:rsidRDefault="004A1C11" w:rsidP="00CC2FF7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085179">
        <w:rPr>
          <w:color w:val="1E1544" w:themeColor="text1"/>
          <w:lang w:val="ru"/>
        </w:rPr>
        <w:t>работники</w:t>
      </w:r>
    </w:p>
    <w:p w14:paraId="451933B7" w14:textId="77777777" w:rsidR="00085179" w:rsidRPr="00085179" w:rsidRDefault="004A1C11" w:rsidP="00085179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085179">
        <w:rPr>
          <w:color w:val="1E1544" w:themeColor="text1"/>
          <w:lang w:val="ru"/>
        </w:rPr>
        <w:t>ответственные лица - люди, занимающие руководящие должности в организациях по уходу за престарелыми.</w:t>
      </w:r>
    </w:p>
    <w:p w14:paraId="72E1D9E8" w14:textId="77777777" w:rsidR="00EC051C" w:rsidRDefault="004A1C11" w:rsidP="001C6F4C">
      <w:pPr>
        <w:rPr>
          <w:color w:val="1E1544" w:themeColor="text1"/>
        </w:rPr>
      </w:pPr>
      <w:r w:rsidRPr="00085179">
        <w:rPr>
          <w:color w:val="1E1544" w:themeColor="text1"/>
          <w:lang w:val="ru"/>
        </w:rPr>
        <w:t>Комиссия может принять регуляторные меры, если поставщик услуг не выполняет условия регистрации. Это может включать серьезные гражданские штрафы.</w:t>
      </w:r>
    </w:p>
    <w:p w14:paraId="5D717EBC" w14:textId="77777777" w:rsidR="00085179" w:rsidRPr="00085179" w:rsidRDefault="004A1C11" w:rsidP="00F5173F">
      <w:pPr>
        <w:rPr>
          <w:color w:val="1E1544" w:themeColor="text1"/>
        </w:rPr>
      </w:pPr>
      <w:r>
        <w:rPr>
          <w:color w:val="1E1544" w:themeColor="text1"/>
          <w:lang w:val="ru"/>
        </w:rPr>
        <w:t xml:space="preserve">В главе 3 также изложены новые обязанности для зарегистрированных поставщиков услуг и ответственных лиц. Кроме того, новые обязанности возлагаются на поставщиков цифровых платформ, которые создают сайты, приложения или системы для поддержки оказания услуг по уходу за престарелыми.  </w:t>
      </w:r>
    </w:p>
    <w:p w14:paraId="6617C9E3" w14:textId="77777777" w:rsidR="00085179" w:rsidRDefault="004A1C11" w:rsidP="00672B43">
      <w:pPr>
        <w:pStyle w:val="Heading3"/>
      </w:pPr>
      <w:r w:rsidRPr="009D0D71">
        <w:rPr>
          <w:lang w:val="ru"/>
        </w:rPr>
        <w:t>Глава 4 - Сборы, платежи и субсидии</w:t>
      </w:r>
    </w:p>
    <w:p w14:paraId="39A8F044" w14:textId="77777777" w:rsidR="009D0D71" w:rsidRPr="0047738E" w:rsidRDefault="004A1C11" w:rsidP="009D0D71">
      <w:pPr>
        <w:rPr>
          <w:color w:val="1E1544" w:themeColor="text1"/>
        </w:rPr>
      </w:pPr>
      <w:r w:rsidRPr="0047738E">
        <w:rPr>
          <w:color w:val="1E1544" w:themeColor="text1"/>
          <w:lang w:val="ru"/>
        </w:rPr>
        <w:t>В главе 4 объясняется, как будет происходить финансирование услуг по уходу за престарелыми. Сюда входит то, что будет оплачивать правительство, и то, за что зарегистрированные поставщики услуг могут попросить пожилых людей заплатить.</w:t>
      </w:r>
    </w:p>
    <w:p w14:paraId="211642A3" w14:textId="77777777" w:rsidR="009D0D71" w:rsidRPr="0047738E" w:rsidRDefault="004A1C11" w:rsidP="009D0D71">
      <w:pPr>
        <w:rPr>
          <w:color w:val="1E1544" w:themeColor="text1"/>
        </w:rPr>
      </w:pPr>
      <w:r w:rsidRPr="0047738E">
        <w:rPr>
          <w:color w:val="1E1544" w:themeColor="text1"/>
          <w:lang w:val="ru"/>
        </w:rPr>
        <w:t>В главе 4 описано следующее:</w:t>
      </w:r>
    </w:p>
    <w:p w14:paraId="6E072A33" w14:textId="77777777" w:rsidR="009D0D71" w:rsidRPr="0047738E" w:rsidRDefault="004A1C11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ru"/>
        </w:rPr>
        <w:t>когда государственное финансирование будет основано на субсидиях или грантах</w:t>
      </w:r>
    </w:p>
    <w:p w14:paraId="23EACF34" w14:textId="77777777" w:rsidR="009D0D71" w:rsidRPr="0047738E" w:rsidRDefault="004A1C11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  <w:lang w:val="ru"/>
        </w:rPr>
        <w:t>когда финансирование осуществляется через специализированные программы по уходу за престарелыми, такие как CHSP или NATSIFAC.</w:t>
      </w:r>
    </w:p>
    <w:p w14:paraId="021BCE4B" w14:textId="77777777" w:rsidR="009D0D71" w:rsidRPr="0047738E" w:rsidRDefault="004A1C11" w:rsidP="009D0D71">
      <w:pPr>
        <w:rPr>
          <w:color w:val="1E1544" w:themeColor="text1"/>
        </w:rPr>
      </w:pPr>
      <w:r w:rsidRPr="0047738E">
        <w:rPr>
          <w:color w:val="1E1544" w:themeColor="text1"/>
          <w:lang w:val="ru"/>
        </w:rPr>
        <w:t>В главе 4 описаны части субсидий, которые основаны на потребностях человека, и части, которые основаны на фиксированных затратах поставщика услуг.</w:t>
      </w:r>
    </w:p>
    <w:p w14:paraId="7FC5C2E6" w14:textId="77777777" w:rsidR="008F0B55" w:rsidRDefault="004A1C11" w:rsidP="009D0D71">
      <w:pPr>
        <w:rPr>
          <w:color w:val="1E1544" w:themeColor="text1"/>
        </w:rPr>
      </w:pPr>
      <w:r w:rsidRPr="0047738E">
        <w:rPr>
          <w:color w:val="1E1544" w:themeColor="text1"/>
          <w:lang w:val="ru"/>
        </w:rPr>
        <w:t xml:space="preserve">В ней также говорится о том, что может потребоваться от людей для оплаты финансируемых услуг по уходу за престарелыми и как поставщики услуг должны управлять этими платежами. </w:t>
      </w:r>
    </w:p>
    <w:p w14:paraId="60D2DF7A" w14:textId="77777777" w:rsidR="009D0D71" w:rsidRPr="0047738E" w:rsidRDefault="004A1C11" w:rsidP="009D0D71">
      <w:pPr>
        <w:rPr>
          <w:color w:val="1E1544" w:themeColor="text1"/>
        </w:rPr>
      </w:pPr>
      <w:r>
        <w:rPr>
          <w:color w:val="1E1544" w:themeColor="text1"/>
          <w:lang w:val="ru"/>
        </w:rPr>
        <w:t>В этой главе описывается, как работает проверка материального положения для услуг по уходу за престарелыми и Поддержки на дому.  Проверка материального положения не применяется к специализированным программам по уходу за престарелыми.</w:t>
      </w:r>
    </w:p>
    <w:p w14:paraId="14D427B6" w14:textId="77777777" w:rsidR="009D0D71" w:rsidRPr="0047738E" w:rsidRDefault="004A1C11" w:rsidP="009D0D71">
      <w:pPr>
        <w:rPr>
          <w:color w:val="1E1544" w:themeColor="text1"/>
        </w:rPr>
      </w:pPr>
      <w:r w:rsidRPr="0047738E">
        <w:rPr>
          <w:color w:val="1E1544" w:themeColor="text1"/>
          <w:lang w:val="ru"/>
        </w:rPr>
        <w:t>В главе 4 содержатся правила о том, как зарегистрированные поставщики услуг могут:</w:t>
      </w:r>
    </w:p>
    <w:p w14:paraId="2A04232C" w14:textId="77777777" w:rsidR="009D0D71" w:rsidRPr="0047738E" w:rsidRDefault="004A1C11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ru"/>
        </w:rPr>
        <w:t>подписывать договоры на проживание с пожилыми людьми</w:t>
      </w:r>
    </w:p>
    <w:p w14:paraId="7BC60F58" w14:textId="77777777" w:rsidR="009D0D71" w:rsidRPr="0047738E" w:rsidRDefault="004A1C11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ru"/>
        </w:rPr>
        <w:t>взимать плату за проживание</w:t>
      </w:r>
    </w:p>
    <w:p w14:paraId="7847A44B" w14:textId="77777777" w:rsidR="005C6C80" w:rsidRPr="005B2639" w:rsidRDefault="004A1C11" w:rsidP="00AF07D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5B2639">
        <w:rPr>
          <w:color w:val="1E1544" w:themeColor="text1"/>
          <w:lang w:val="ru"/>
        </w:rPr>
        <w:t>распоряжаться возвращаемыми депозитами за проживание.</w:t>
      </w:r>
    </w:p>
    <w:p w14:paraId="6F76BEB7" w14:textId="77777777" w:rsidR="00041808" w:rsidRDefault="004A1C11" w:rsidP="00672B43">
      <w:pPr>
        <w:pStyle w:val="Heading3"/>
      </w:pPr>
      <w:r>
        <w:rPr>
          <w:lang w:val="ru"/>
        </w:rPr>
        <w:lastRenderedPageBreak/>
        <w:t>Глава 5 - Управление системой ухода за престарелыми</w:t>
      </w:r>
    </w:p>
    <w:p w14:paraId="397F5ADB" w14:textId="77777777" w:rsidR="00041808" w:rsidRPr="0047738E" w:rsidRDefault="004A1C11" w:rsidP="00041808">
      <w:pPr>
        <w:rPr>
          <w:color w:val="1E1544" w:themeColor="text1"/>
        </w:rPr>
      </w:pPr>
      <w:r w:rsidRPr="0047738E">
        <w:rPr>
          <w:color w:val="1E1544" w:themeColor="text1"/>
          <w:lang w:val="ru"/>
        </w:rPr>
        <w:t>В главе 5 объясняется, кто и как будет управлять системой ухода за престарелыми. Это называется управлением.</w:t>
      </w:r>
    </w:p>
    <w:p w14:paraId="65CD5E72" w14:textId="77777777" w:rsidR="00041808" w:rsidRPr="0047738E" w:rsidRDefault="004A1C11" w:rsidP="00041808">
      <w:pPr>
        <w:rPr>
          <w:color w:val="1E1544" w:themeColor="text1"/>
        </w:rPr>
      </w:pPr>
      <w:r w:rsidRPr="0047738E">
        <w:rPr>
          <w:color w:val="1E1544" w:themeColor="text1"/>
          <w:lang w:val="ru"/>
        </w:rPr>
        <w:t>Управлять системой ухода за престарелыми будет целый ряд должностных лиц:</w:t>
      </w:r>
    </w:p>
    <w:p w14:paraId="12AD21EB" w14:textId="4029E23B" w:rsidR="00C537B1" w:rsidRPr="0047738E" w:rsidRDefault="004A1C11" w:rsidP="00C537B1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ru"/>
        </w:rPr>
        <w:t xml:space="preserve">секретарь </w:t>
      </w:r>
      <w:r w:rsidR="003A0EF9">
        <w:rPr>
          <w:color w:val="1E1544" w:themeColor="text1"/>
        </w:rPr>
        <w:t>Department of Health, Disability and Ageing</w:t>
      </w:r>
      <w:r w:rsidRPr="0047738E">
        <w:rPr>
          <w:color w:val="1E1544" w:themeColor="text1"/>
          <w:lang w:val="ru"/>
        </w:rPr>
        <w:t xml:space="preserve">, называемый System </w:t>
      </w:r>
      <w:proofErr w:type="spellStart"/>
      <w:r w:rsidRPr="0047738E">
        <w:rPr>
          <w:color w:val="1E1544" w:themeColor="text1"/>
          <w:lang w:val="ru"/>
        </w:rPr>
        <w:t>Governor</w:t>
      </w:r>
      <w:proofErr w:type="spellEnd"/>
      <w:r w:rsidRPr="0047738E">
        <w:rPr>
          <w:color w:val="1E1544" w:themeColor="text1"/>
          <w:lang w:val="ru"/>
        </w:rPr>
        <w:t xml:space="preserve"> [</w:t>
      </w:r>
      <w:proofErr w:type="spellStart"/>
      <w:r w:rsidRPr="0047738E">
        <w:rPr>
          <w:color w:val="1E1544" w:themeColor="text1"/>
          <w:lang w:val="ru"/>
        </w:rPr>
        <w:t>Управляющи</w:t>
      </w:r>
      <w:proofErr w:type="spellEnd"/>
      <w:r w:rsidR="003B17E3">
        <w:rPr>
          <w:color w:val="1E1544" w:themeColor="text1"/>
          <w:lang w:val="ru-RU"/>
        </w:rPr>
        <w:t>й</w:t>
      </w:r>
      <w:r w:rsidRPr="0047738E">
        <w:rPr>
          <w:color w:val="1E1544" w:themeColor="text1"/>
          <w:lang w:val="ru"/>
        </w:rPr>
        <w:t xml:space="preserve"> системы] - управляет работой системы ухода за престарелыми, в том числе обеспечивает справедливый доступ к услугам</w:t>
      </w:r>
    </w:p>
    <w:p w14:paraId="16FAFA6F" w14:textId="318CAFBC" w:rsidR="00C537B1" w:rsidRPr="0047738E" w:rsidRDefault="00064B6D" w:rsidP="00C537B1">
      <w:pPr>
        <w:pStyle w:val="ListParagraph"/>
        <w:numPr>
          <w:ilvl w:val="0"/>
          <w:numId w:val="7"/>
        </w:numPr>
        <w:rPr>
          <w:color w:val="1E1544" w:themeColor="text1"/>
        </w:rPr>
      </w:pPr>
      <w:proofErr w:type="spellStart"/>
      <w:r w:rsidRPr="00EF05ED">
        <w:rPr>
          <w:color w:val="1E1544" w:themeColor="text1"/>
          <w:lang w:val="ru"/>
        </w:rPr>
        <w:t>Inspector</w:t>
      </w:r>
      <w:proofErr w:type="spellEnd"/>
      <w:r w:rsidRPr="00EF05ED">
        <w:rPr>
          <w:color w:val="1E1544" w:themeColor="text1"/>
          <w:lang w:val="ru"/>
        </w:rPr>
        <w:t xml:space="preserve">-General </w:t>
      </w:r>
      <w:proofErr w:type="spellStart"/>
      <w:r w:rsidRPr="00EF05ED">
        <w:rPr>
          <w:color w:val="1E1544" w:themeColor="text1"/>
          <w:lang w:val="ru"/>
        </w:rPr>
        <w:t>of</w:t>
      </w:r>
      <w:proofErr w:type="spellEnd"/>
      <w:r w:rsidRPr="00EF05ED">
        <w:rPr>
          <w:color w:val="1E1544" w:themeColor="text1"/>
          <w:lang w:val="ru"/>
        </w:rPr>
        <w:t xml:space="preserve"> </w:t>
      </w:r>
      <w:proofErr w:type="spellStart"/>
      <w:r w:rsidRPr="00EF05ED">
        <w:rPr>
          <w:color w:val="1E1544" w:themeColor="text1"/>
          <w:lang w:val="ru"/>
        </w:rPr>
        <w:t>Aged</w:t>
      </w:r>
      <w:proofErr w:type="spellEnd"/>
      <w:r w:rsidRPr="00EF05ED">
        <w:rPr>
          <w:color w:val="1E1544" w:themeColor="text1"/>
          <w:lang w:val="ru"/>
        </w:rPr>
        <w:t xml:space="preserve"> Care </w:t>
      </w:r>
      <w:r>
        <w:rPr>
          <w:color w:val="1E1544" w:themeColor="text1"/>
          <w:lang w:val="en-GB"/>
        </w:rPr>
        <w:t>[</w:t>
      </w:r>
      <w:r w:rsidR="004A1C11" w:rsidRPr="0047738E">
        <w:rPr>
          <w:color w:val="1E1544" w:themeColor="text1"/>
          <w:lang w:val="ru"/>
        </w:rPr>
        <w:t>Генеральный инспектор по уходу за престарелыми</w:t>
      </w:r>
      <w:r>
        <w:rPr>
          <w:color w:val="1E1544" w:themeColor="text1"/>
          <w:lang w:val="ru"/>
        </w:rPr>
        <w:t>]</w:t>
      </w:r>
      <w:r w:rsidR="004A1C11" w:rsidRPr="0047738E">
        <w:rPr>
          <w:color w:val="1E1544" w:themeColor="text1"/>
          <w:lang w:val="ru"/>
        </w:rPr>
        <w:t xml:space="preserve"> - контролирует систему ухода за престарелыми и отчитывается перед парламентом</w:t>
      </w:r>
    </w:p>
    <w:p w14:paraId="3566216F" w14:textId="5E85C18D" w:rsidR="00041808" w:rsidRPr="0047738E" w:rsidRDefault="003B17E3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proofErr w:type="spellStart"/>
      <w:r>
        <w:rPr>
          <w:color w:val="1E1544" w:themeColor="text1"/>
          <w:lang w:val="ru"/>
        </w:rPr>
        <w:t>Aged</w:t>
      </w:r>
      <w:proofErr w:type="spellEnd"/>
      <w:r>
        <w:rPr>
          <w:color w:val="1E1544" w:themeColor="text1"/>
          <w:lang w:val="ru"/>
        </w:rPr>
        <w:t xml:space="preserve"> Care Quality </w:t>
      </w:r>
      <w:proofErr w:type="spellStart"/>
      <w:r>
        <w:rPr>
          <w:color w:val="1E1544" w:themeColor="text1"/>
          <w:lang w:val="ru"/>
        </w:rPr>
        <w:t>and</w:t>
      </w:r>
      <w:proofErr w:type="spellEnd"/>
      <w:r>
        <w:rPr>
          <w:color w:val="1E1544" w:themeColor="text1"/>
          <w:lang w:val="ru"/>
        </w:rPr>
        <w:t xml:space="preserve"> Safety </w:t>
      </w:r>
      <w:proofErr w:type="spellStart"/>
      <w:r>
        <w:rPr>
          <w:color w:val="1E1544" w:themeColor="text1"/>
          <w:lang w:val="ru"/>
        </w:rPr>
        <w:t>Commissioner</w:t>
      </w:r>
      <w:proofErr w:type="spellEnd"/>
      <w:r>
        <w:rPr>
          <w:color w:val="1E1544" w:themeColor="text1"/>
          <w:lang w:val="ru"/>
        </w:rPr>
        <w:t xml:space="preserve"> (</w:t>
      </w:r>
      <w:proofErr w:type="spellStart"/>
      <w:r>
        <w:rPr>
          <w:color w:val="1E1544" w:themeColor="text1"/>
          <w:lang w:val="ru"/>
        </w:rPr>
        <w:t>Commissioner</w:t>
      </w:r>
      <w:proofErr w:type="spellEnd"/>
      <w:r>
        <w:rPr>
          <w:color w:val="1E1544" w:themeColor="text1"/>
          <w:lang w:val="ru"/>
        </w:rPr>
        <w:t xml:space="preserve">) </w:t>
      </w:r>
      <w:r>
        <w:rPr>
          <w:color w:val="1E1544" w:themeColor="text1"/>
          <w:lang w:val="en-GB"/>
        </w:rPr>
        <w:t>[</w:t>
      </w:r>
      <w:r w:rsidR="004A1C11" w:rsidRPr="0047738E">
        <w:rPr>
          <w:color w:val="1E1544" w:themeColor="text1"/>
          <w:lang w:val="ru"/>
        </w:rPr>
        <w:t>Уполномоченный по оценке качества и безопасности ухода за престарелыми (Уполномоченный)</w:t>
      </w:r>
      <w:r>
        <w:rPr>
          <w:color w:val="1E1544" w:themeColor="text1"/>
          <w:lang w:val="ru"/>
        </w:rPr>
        <w:t>]</w:t>
      </w:r>
      <w:r w:rsidR="004A1C11" w:rsidRPr="0047738E">
        <w:rPr>
          <w:color w:val="1E1544" w:themeColor="text1"/>
          <w:lang w:val="ru"/>
        </w:rPr>
        <w:t xml:space="preserve"> - управляет регистрацией поставщиков услуг и контролирует качество, безопасность и финансовые вопросы ухода за престарелыми. Они также следят за тем, чтобы поставщики услуг по уходу за престарелыми работали открыто и согласно этическим нормам</w:t>
      </w:r>
    </w:p>
    <w:p w14:paraId="2A1D6024" w14:textId="77777777" w:rsidR="00041808" w:rsidRPr="0047738E" w:rsidRDefault="004A1C11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proofErr w:type="spellStart"/>
      <w:r w:rsidRPr="0047738E">
        <w:rPr>
          <w:color w:val="1E1544" w:themeColor="text1"/>
          <w:lang w:val="ru"/>
        </w:rPr>
        <w:t>Complaints</w:t>
      </w:r>
      <w:proofErr w:type="spellEnd"/>
      <w:r w:rsidRPr="0047738E">
        <w:rPr>
          <w:color w:val="1E1544" w:themeColor="text1"/>
          <w:lang w:val="ru"/>
        </w:rPr>
        <w:t xml:space="preserve"> </w:t>
      </w:r>
      <w:proofErr w:type="spellStart"/>
      <w:r w:rsidRPr="0047738E">
        <w:rPr>
          <w:color w:val="1E1544" w:themeColor="text1"/>
          <w:lang w:val="ru"/>
        </w:rPr>
        <w:t>Commissioner</w:t>
      </w:r>
      <w:proofErr w:type="spellEnd"/>
      <w:r w:rsidRPr="0047738E">
        <w:rPr>
          <w:color w:val="1E1544" w:themeColor="text1"/>
          <w:lang w:val="ru"/>
        </w:rPr>
        <w:t xml:space="preserve"> [Уполномоченный по рассмотрению жалоб] - рассматривает жалобы, поданные в Комиссию</w:t>
      </w:r>
    </w:p>
    <w:p w14:paraId="43FDFD20" w14:textId="77777777" w:rsidR="00041808" w:rsidRPr="0047738E" w:rsidRDefault="004A1C11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proofErr w:type="spellStart"/>
      <w:r w:rsidRPr="0047738E">
        <w:rPr>
          <w:color w:val="1E1544" w:themeColor="text1"/>
          <w:lang w:val="ru"/>
        </w:rPr>
        <w:t>Aged</w:t>
      </w:r>
      <w:proofErr w:type="spellEnd"/>
      <w:r w:rsidRPr="0047738E">
        <w:rPr>
          <w:color w:val="1E1544" w:themeColor="text1"/>
          <w:lang w:val="ru"/>
        </w:rPr>
        <w:t xml:space="preserve"> Care Quality </w:t>
      </w:r>
      <w:proofErr w:type="spellStart"/>
      <w:r w:rsidRPr="0047738E">
        <w:rPr>
          <w:color w:val="1E1544" w:themeColor="text1"/>
          <w:lang w:val="ru"/>
        </w:rPr>
        <w:t>and</w:t>
      </w:r>
      <w:proofErr w:type="spellEnd"/>
      <w:r w:rsidRPr="0047738E">
        <w:rPr>
          <w:color w:val="1E1544" w:themeColor="text1"/>
          <w:lang w:val="ru"/>
        </w:rPr>
        <w:t xml:space="preserve"> Safety </w:t>
      </w:r>
      <w:proofErr w:type="spellStart"/>
      <w:r w:rsidRPr="0047738E">
        <w:rPr>
          <w:color w:val="1E1544" w:themeColor="text1"/>
          <w:lang w:val="ru"/>
        </w:rPr>
        <w:t>Advisory</w:t>
      </w:r>
      <w:proofErr w:type="spellEnd"/>
      <w:r w:rsidRPr="0047738E">
        <w:rPr>
          <w:color w:val="1E1544" w:themeColor="text1"/>
          <w:lang w:val="ru"/>
        </w:rPr>
        <w:t xml:space="preserve"> Council [Консультативный совет по оценке качества и безопасности ухода за престарелыми] - наблюдает за работой Комиссии.</w:t>
      </w:r>
    </w:p>
    <w:p w14:paraId="01E4895F" w14:textId="77777777" w:rsidR="00041808" w:rsidRDefault="004A1C11" w:rsidP="00672B43">
      <w:pPr>
        <w:pStyle w:val="Heading3"/>
      </w:pPr>
      <w:r>
        <w:rPr>
          <w:lang w:val="ru"/>
        </w:rPr>
        <w:t>Глава 6 - Механизмы регулирования</w:t>
      </w:r>
    </w:p>
    <w:p w14:paraId="3776C5B3" w14:textId="77777777" w:rsidR="00041808" w:rsidRPr="0047738E" w:rsidRDefault="004A1C11" w:rsidP="00041808">
      <w:pPr>
        <w:rPr>
          <w:color w:val="1E1544" w:themeColor="text1"/>
        </w:rPr>
      </w:pPr>
      <w:r w:rsidRPr="0047738E">
        <w:rPr>
          <w:color w:val="1E1544" w:themeColor="text1"/>
          <w:lang w:val="ru"/>
        </w:rPr>
        <w:t>Главный уполномоченный, Уполномоченный по рассмотрению жалоб и Управляющий системы будут обладать рядом полномочий для выполнения своих функций. В главе 6 объясняется, как они могут использовать эти полномочия. В ней также объясняется, когда Главный уполномоченный может разрешить уполномоченному лицу войти в учреждение для проживания без согласия поставщика услуг или ордера.</w:t>
      </w:r>
    </w:p>
    <w:p w14:paraId="628B22BE" w14:textId="77777777" w:rsidR="00041808" w:rsidRPr="0047738E" w:rsidRDefault="004A1C11" w:rsidP="00041808">
      <w:pPr>
        <w:rPr>
          <w:color w:val="1E1544" w:themeColor="text1"/>
        </w:rPr>
      </w:pPr>
      <w:r w:rsidRPr="0047738E">
        <w:rPr>
          <w:color w:val="1E1544" w:themeColor="text1"/>
          <w:lang w:val="ru"/>
        </w:rPr>
        <w:t>Глава 6 описывает полномочия по получению информации и выдаче уведомлений. Эти полномочия позволяют Главному уполномоченному, Уполномоченному по рассмотрению жалоб и Управляющему системы получать информацию, необходимую для выполнения своих функций.</w:t>
      </w:r>
    </w:p>
    <w:p w14:paraId="0EC0C524" w14:textId="77777777" w:rsidR="00041808" w:rsidRPr="0047738E" w:rsidRDefault="004A1C11" w:rsidP="00041808">
      <w:pPr>
        <w:rPr>
          <w:color w:val="1E1544" w:themeColor="text1"/>
        </w:rPr>
      </w:pPr>
      <w:r w:rsidRPr="0047738E">
        <w:rPr>
          <w:color w:val="1E1544" w:themeColor="text1"/>
          <w:lang w:val="ru"/>
        </w:rPr>
        <w:t xml:space="preserve">Эта глава также позволяет использовать запретительные ордера. Запретительный ордер </w:t>
      </w:r>
      <w:proofErr w:type="gramStart"/>
      <w:r w:rsidRPr="0047738E">
        <w:rPr>
          <w:color w:val="1E1544" w:themeColor="text1"/>
          <w:lang w:val="ru"/>
        </w:rPr>
        <w:t>- это</w:t>
      </w:r>
      <w:proofErr w:type="gramEnd"/>
      <w:r w:rsidRPr="0047738E">
        <w:rPr>
          <w:color w:val="1E1544" w:themeColor="text1"/>
          <w:lang w:val="ru"/>
        </w:rPr>
        <w:t xml:space="preserve"> способ запретить работникам и поставщикам услуг, которые поступают неправильно, оказывать услуги по уходу за престарелыми.</w:t>
      </w:r>
    </w:p>
    <w:p w14:paraId="1457C20F" w14:textId="77777777" w:rsidR="00041808" w:rsidRDefault="004A1C11" w:rsidP="00672B43">
      <w:pPr>
        <w:pStyle w:val="Heading3"/>
      </w:pPr>
      <w:r>
        <w:rPr>
          <w:lang w:val="ru"/>
        </w:rPr>
        <w:t>Глава 7 - Управление информацией</w:t>
      </w:r>
    </w:p>
    <w:p w14:paraId="05BC73F9" w14:textId="77777777" w:rsidR="00041808" w:rsidRPr="0047738E" w:rsidRDefault="004A1C11" w:rsidP="00041808">
      <w:pPr>
        <w:rPr>
          <w:color w:val="1E1544" w:themeColor="text1"/>
        </w:rPr>
      </w:pPr>
      <w:r w:rsidRPr="0047738E">
        <w:rPr>
          <w:color w:val="1E1544" w:themeColor="text1"/>
          <w:lang w:val="ru"/>
        </w:rPr>
        <w:t xml:space="preserve">Глава 7 включает в себя новые правила управления информацией в системе ухода за престарелыми. Это поможет защитить конфиденциальность информации людей. Кроме </w:t>
      </w:r>
      <w:r w:rsidRPr="0047738E">
        <w:rPr>
          <w:color w:val="1E1544" w:themeColor="text1"/>
          <w:lang w:val="ru"/>
        </w:rPr>
        <w:lastRenderedPageBreak/>
        <w:t>того, это поможет обеспечить прозрачность информации о зарегистрированных поставщиках услуг.</w:t>
      </w:r>
    </w:p>
    <w:p w14:paraId="29B9C59D" w14:textId="77777777" w:rsidR="00041808" w:rsidRPr="0047738E" w:rsidRDefault="004A1C11" w:rsidP="00041808">
      <w:pPr>
        <w:rPr>
          <w:color w:val="1E1544" w:themeColor="text1"/>
        </w:rPr>
      </w:pPr>
      <w:r w:rsidRPr="0047738E">
        <w:rPr>
          <w:color w:val="1E1544" w:themeColor="text1"/>
          <w:lang w:val="ru"/>
        </w:rPr>
        <w:t>Глава включает в себя следующее:</w:t>
      </w:r>
    </w:p>
    <w:p w14:paraId="56DEEDAD" w14:textId="77777777" w:rsidR="00041808" w:rsidRPr="0047738E" w:rsidRDefault="004A1C11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ru"/>
        </w:rPr>
        <w:t>обновленная система управления информацией</w:t>
      </w:r>
    </w:p>
    <w:p w14:paraId="4150F74A" w14:textId="77777777" w:rsidR="00041808" w:rsidRPr="0047738E" w:rsidRDefault="004A1C11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ru"/>
        </w:rPr>
        <w:t>новое определение защищенной информации</w:t>
      </w:r>
    </w:p>
    <w:p w14:paraId="5A2BABDF" w14:textId="77777777" w:rsidR="00041808" w:rsidRPr="0047738E" w:rsidRDefault="004A1C11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ru"/>
        </w:rPr>
        <w:t>кто и когда может собирать, использовать и раскрывать защищенную информацию.</w:t>
      </w:r>
    </w:p>
    <w:p w14:paraId="586D699E" w14:textId="77777777" w:rsidR="00041808" w:rsidRPr="0047738E" w:rsidRDefault="004A1C11" w:rsidP="00041808">
      <w:pPr>
        <w:rPr>
          <w:color w:val="1E1544" w:themeColor="text1"/>
        </w:rPr>
      </w:pPr>
      <w:r w:rsidRPr="0047738E">
        <w:rPr>
          <w:color w:val="1E1544" w:themeColor="text1"/>
          <w:lang w:val="ru"/>
        </w:rPr>
        <w:t>Глава 7 также включает дополнительные меры по защите анонимных разоблачителей - людей, которые сообщают о проблемах. Это делается для того, чтобы пожилые люди, их семьи и предоставляющие уход лица, а также работники могли сообщать информацию без страха быть наказанными или подвергнуться несправедливому обращению.</w:t>
      </w:r>
    </w:p>
    <w:p w14:paraId="7879C9E8" w14:textId="77777777" w:rsidR="005C6C80" w:rsidRDefault="004A1C11" w:rsidP="0079574F">
      <w:pPr>
        <w:rPr>
          <w:rFonts w:eastAsiaTheme="majorEastAsia" w:cstheme="majorBidi"/>
          <w:b/>
          <w:color w:val="1E1544" w:themeColor="text1"/>
          <w:sz w:val="32"/>
          <w:szCs w:val="26"/>
        </w:rPr>
      </w:pPr>
      <w:r w:rsidRPr="0047738E">
        <w:rPr>
          <w:color w:val="1E1544" w:themeColor="text1"/>
          <w:lang w:val="ru"/>
        </w:rPr>
        <w:t>Люди могут подать заявление, если они знают или считают, что кто-то не соблюдает закон.</w:t>
      </w:r>
    </w:p>
    <w:p w14:paraId="7343BE9E" w14:textId="77777777" w:rsidR="00041808" w:rsidRDefault="004A1C11" w:rsidP="00672B43">
      <w:pPr>
        <w:pStyle w:val="Heading3"/>
      </w:pPr>
      <w:r>
        <w:rPr>
          <w:lang w:val="ru"/>
        </w:rPr>
        <w:t>Глава 8 - Прочие положения</w:t>
      </w:r>
    </w:p>
    <w:p w14:paraId="08F49E7A" w14:textId="77777777" w:rsidR="00041808" w:rsidRPr="0047738E" w:rsidRDefault="004A1C11" w:rsidP="00041808">
      <w:pPr>
        <w:rPr>
          <w:color w:val="1E1544" w:themeColor="text1"/>
        </w:rPr>
      </w:pPr>
      <w:r w:rsidRPr="0047738E">
        <w:rPr>
          <w:color w:val="1E1544" w:themeColor="text1"/>
          <w:lang w:val="ru"/>
        </w:rPr>
        <w:t>Глава 8 посвящена другим вопросам, благодаря которым будет осуществляться поддержка системы ухода за престарелыми. В их число входит:</w:t>
      </w:r>
    </w:p>
    <w:p w14:paraId="2B70512A" w14:textId="77777777" w:rsidR="00041808" w:rsidRPr="0047738E" w:rsidRDefault="004A1C11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ru"/>
        </w:rPr>
        <w:t>как и когда Управляющий системы, Главный уполномоченный и Уполномоченный по рассмотрению жалоб могут поручить другим лицам действовать от их имени</w:t>
      </w:r>
    </w:p>
    <w:p w14:paraId="0EE67D7F" w14:textId="77777777" w:rsidR="00041808" w:rsidRPr="0047738E" w:rsidRDefault="004A1C11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ru"/>
        </w:rPr>
        <w:t>когда Управляющий системы и Главный уполномоченный могут утверждать формы, взимать плату и использовать компьютерные программы для принятия конкретных решений</w:t>
      </w:r>
    </w:p>
    <w:p w14:paraId="3B691E52" w14:textId="77777777" w:rsidR="00041808" w:rsidRPr="0047738E" w:rsidRDefault="004A1C11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  <w:lang w:val="ru"/>
        </w:rPr>
        <w:t>то, что Министр по делам престарелых может устанавливать правила.</w:t>
      </w:r>
    </w:p>
    <w:p w14:paraId="4ABCF792" w14:textId="77777777" w:rsidR="00041808" w:rsidRPr="0047738E" w:rsidRDefault="004A1C11" w:rsidP="00041808">
      <w:pPr>
        <w:rPr>
          <w:color w:val="1E1544" w:themeColor="text1"/>
        </w:rPr>
      </w:pPr>
      <w:r w:rsidRPr="0047738E">
        <w:rPr>
          <w:color w:val="1E1544" w:themeColor="text1"/>
          <w:lang w:val="ru"/>
        </w:rPr>
        <w:t>Эта глава позволяет гражданам просить о пересмотре определенных решений, принятых Главным уполномоченным, Уполномоченным по рассмотрению жалоб и Управляющим системы, а также Независимым комитетом по ценообразованию в сфере здравоохранения и ухода за престарелыми.</w:t>
      </w:r>
    </w:p>
    <w:p w14:paraId="4E727654" w14:textId="77777777" w:rsidR="00041808" w:rsidRDefault="004A1C11" w:rsidP="00041808">
      <w:pPr>
        <w:rPr>
          <w:color w:val="1E1544" w:themeColor="text1"/>
        </w:rPr>
      </w:pPr>
      <w:r w:rsidRPr="0047738E">
        <w:rPr>
          <w:color w:val="1E1544" w:themeColor="text1"/>
          <w:lang w:val="ru"/>
        </w:rPr>
        <w:t>В ней также объясняется, что Управляющий системы будет отчитываться о своей работе и пересматривать возвращаемые депозиты за проживание ежегодно.</w:t>
      </w:r>
    </w:p>
    <w:p w14:paraId="183249A3" w14:textId="77777777" w:rsidR="001D508F" w:rsidRPr="0047738E" w:rsidRDefault="004A1C11" w:rsidP="00672B43">
      <w:pPr>
        <w:pStyle w:val="Heading2"/>
      </w:pPr>
      <w:r>
        <w:rPr>
          <w:lang w:val="ru"/>
        </w:rPr>
        <w:t>Поддержка нового Закона и последующие шаги</w:t>
      </w:r>
    </w:p>
    <w:bookmarkEnd w:id="1"/>
    <w:p w14:paraId="5C3FB2E0" w14:textId="77777777" w:rsidR="00CF5B48" w:rsidRDefault="004A1C11" w:rsidP="00672B43">
      <w:pPr>
        <w:pStyle w:val="Heading3"/>
      </w:pPr>
      <w:r w:rsidRPr="00672B43">
        <w:rPr>
          <w:lang w:val="ru"/>
        </w:rPr>
        <w:t>Закон об уходе за престарелыми 2024 г. (Косвенные и переходные положения)</w:t>
      </w:r>
    </w:p>
    <w:p w14:paraId="12BE3237" w14:textId="77777777" w:rsidR="00CF5B48" w:rsidRPr="00ED2A69" w:rsidRDefault="004A1C11" w:rsidP="00E82EDB">
      <w:pPr>
        <w:rPr>
          <w:rFonts w:cs="Arial"/>
          <w:color w:val="1E1544" w:themeColor="text1"/>
        </w:rPr>
      </w:pPr>
      <w:r w:rsidRPr="00672B43">
        <w:rPr>
          <w:rFonts w:cs="Arial"/>
          <w:i/>
          <w:iCs/>
          <w:color w:val="1E1544" w:themeColor="text1"/>
          <w:lang w:val="ru"/>
        </w:rPr>
        <w:t>Закон об уходе за престарелыми 2024 г. (Косвенные и переходные положения)</w:t>
      </w:r>
      <w:r w:rsidRPr="00672B43">
        <w:rPr>
          <w:rFonts w:cs="Arial"/>
          <w:color w:val="1E1544" w:themeColor="text1"/>
          <w:lang w:val="ru"/>
        </w:rPr>
        <w:t xml:space="preserve"> вступил в силу 10 декабря. Это законодательное положение, которое позволяет начать действовать новому Закона об уходе за престарелыми и поддерживает переход к новому Закону.  </w:t>
      </w:r>
    </w:p>
    <w:p w14:paraId="25991E9B" w14:textId="77777777" w:rsidR="00CF5B48" w:rsidRPr="00672B43" w:rsidRDefault="004A1C11" w:rsidP="00AF07DC">
      <w:pPr>
        <w:keepNext/>
        <w:spacing w:line="240" w:lineRule="auto"/>
        <w:rPr>
          <w:rFonts w:eastAsia="Times New Roman" w:cs="Arial"/>
          <w:color w:val="1E1544" w:themeColor="text1"/>
        </w:rPr>
      </w:pPr>
      <w:r w:rsidRPr="00672B43">
        <w:rPr>
          <w:rFonts w:cs="Arial"/>
          <w:color w:val="1E1544" w:themeColor="text1"/>
          <w:lang w:val="ru"/>
        </w:rPr>
        <w:lastRenderedPageBreak/>
        <w:t>Его 4 основные цели заключаются в следующем:</w:t>
      </w:r>
    </w:p>
    <w:p w14:paraId="7E37E3BE" w14:textId="77777777" w:rsidR="00CF5B48" w:rsidRPr="00E82EDB" w:rsidRDefault="004A1C11" w:rsidP="00E82ED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  <w:lang w:val="ru"/>
        </w:rPr>
        <w:t xml:space="preserve">сделать новый Закон об уходе </w:t>
      </w:r>
      <w:proofErr w:type="gramStart"/>
      <w:r>
        <w:rPr>
          <w:color w:val="1E1544" w:themeColor="text1"/>
          <w:lang w:val="ru"/>
        </w:rPr>
        <w:t>за престарелыми основным сводом</w:t>
      </w:r>
      <w:proofErr w:type="gramEnd"/>
      <w:r>
        <w:rPr>
          <w:color w:val="1E1544" w:themeColor="text1"/>
          <w:lang w:val="ru"/>
        </w:rPr>
        <w:t xml:space="preserve"> законов по уходу за престарелыми, отменив существующие законы, включая </w:t>
      </w:r>
      <w:r w:rsidRPr="00E82EDB">
        <w:rPr>
          <w:i/>
          <w:iCs/>
          <w:color w:val="1E1544" w:themeColor="text1"/>
          <w:lang w:val="ru"/>
        </w:rPr>
        <w:t>Закон об уходе за престарелыми 1997 г.</w:t>
      </w:r>
      <w:r>
        <w:rPr>
          <w:color w:val="1E1544" w:themeColor="text1"/>
          <w:lang w:val="ru"/>
        </w:rPr>
        <w:t xml:space="preserve">, </w:t>
      </w:r>
      <w:r w:rsidRPr="00E82EDB">
        <w:rPr>
          <w:i/>
          <w:iCs/>
          <w:color w:val="1E1544" w:themeColor="text1"/>
          <w:lang w:val="ru"/>
        </w:rPr>
        <w:t>Закон о Комиссии по оценке качества и безопасности ухода за престарелыми 2018 г.</w:t>
      </w:r>
      <w:r>
        <w:rPr>
          <w:color w:val="1E1544" w:themeColor="text1"/>
          <w:lang w:val="ru"/>
        </w:rPr>
        <w:t xml:space="preserve"> и </w:t>
      </w:r>
      <w:r w:rsidRPr="00E82EDB">
        <w:rPr>
          <w:i/>
          <w:iCs/>
          <w:color w:val="1E1544" w:themeColor="text1"/>
          <w:lang w:val="ru"/>
        </w:rPr>
        <w:t>Закон об уходе за престарелыми 1997 г. (Переходные положения)</w:t>
      </w:r>
      <w:r>
        <w:rPr>
          <w:color w:val="1E1544" w:themeColor="text1"/>
          <w:lang w:val="ru"/>
        </w:rPr>
        <w:t xml:space="preserve"> </w:t>
      </w:r>
    </w:p>
    <w:p w14:paraId="4128DC25" w14:textId="77777777" w:rsidR="00CF5B48" w:rsidRPr="00E82EDB" w:rsidRDefault="004A1C11" w:rsidP="00E82ED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  <w:lang w:val="ru"/>
        </w:rPr>
        <w:t xml:space="preserve">обеспечить, чтобы информация о законах об уходе за престарелыми ссылалась на </w:t>
      </w:r>
      <w:r w:rsidRPr="00E82EDB">
        <w:rPr>
          <w:i/>
          <w:iCs/>
          <w:color w:val="1E1544" w:themeColor="text1"/>
          <w:lang w:val="ru"/>
        </w:rPr>
        <w:t>Закон об уходе за престарелыми 2024 г.</w:t>
      </w:r>
      <w:r>
        <w:rPr>
          <w:color w:val="1E1544" w:themeColor="text1"/>
          <w:lang w:val="ru"/>
        </w:rPr>
        <w:t>, а не на старые законы</w:t>
      </w:r>
    </w:p>
    <w:p w14:paraId="5792557A" w14:textId="0F657EF8" w:rsidR="00CF5B48" w:rsidRPr="00E82EDB" w:rsidRDefault="004A1C11" w:rsidP="00E82ED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  <w:lang w:val="ru"/>
        </w:rPr>
        <w:t>объяснить, как действующие законы будут изменены в соответствии с новым Законом с 1 ноября 2025 г</w:t>
      </w:r>
    </w:p>
    <w:p w14:paraId="23E60196" w14:textId="77777777" w:rsidR="00CF5B48" w:rsidRPr="00E82EDB" w:rsidRDefault="004A1C11" w:rsidP="00E82ED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  <w:lang w:val="ru"/>
        </w:rPr>
        <w:t xml:space="preserve">изменить законы о свободе информации, </w:t>
      </w:r>
      <w:r w:rsidR="00E82EDB" w:rsidRPr="00E82EDB">
        <w:rPr>
          <w:i/>
          <w:iCs/>
          <w:color w:val="1E1544" w:themeColor="text1"/>
          <w:lang w:val="ru"/>
        </w:rPr>
        <w:t>Закон о национальном страховании по инвалидности 2013 г.</w:t>
      </w:r>
      <w:r>
        <w:rPr>
          <w:color w:val="1E1544" w:themeColor="text1"/>
          <w:lang w:val="ru"/>
        </w:rPr>
        <w:t xml:space="preserve"> и </w:t>
      </w:r>
      <w:r w:rsidRPr="00E82EDB">
        <w:rPr>
          <w:i/>
          <w:iCs/>
          <w:color w:val="1E1544" w:themeColor="text1"/>
          <w:lang w:val="ru"/>
        </w:rPr>
        <w:t>Закон о преступлениях 1958 г.</w:t>
      </w:r>
      <w:r>
        <w:rPr>
          <w:color w:val="1E1544" w:themeColor="text1"/>
          <w:lang w:val="ru"/>
        </w:rPr>
        <w:t xml:space="preserve"> в соответствии с рекомендациями 77 и 88 Королевской комиссии.</w:t>
      </w:r>
    </w:p>
    <w:p w14:paraId="49D7B048" w14:textId="77777777" w:rsidR="00CF5B48" w:rsidRPr="00E82EDB" w:rsidRDefault="004A1C11" w:rsidP="00E82EDB">
      <w:pPr>
        <w:rPr>
          <w:color w:val="1E1544" w:themeColor="text1"/>
        </w:rPr>
      </w:pPr>
      <w:r>
        <w:rPr>
          <w:color w:val="1E1544" w:themeColor="text1"/>
          <w:lang w:val="ru"/>
        </w:rPr>
        <w:t xml:space="preserve">Это обеспечит пожилым людям безопасный и качественный уход в условиях перехода на новый закон. Кроме того, это позволит утвержденным поставщикам услуг по уходу за престарелыми стать зарегистрированными поставщиками услуг в рамках новой системы. </w:t>
      </w:r>
    </w:p>
    <w:p w14:paraId="72929D5C" w14:textId="77777777" w:rsidR="00D7346A" w:rsidRDefault="004A1C11" w:rsidP="00672B43">
      <w:pPr>
        <w:pStyle w:val="Heading3"/>
      </w:pPr>
      <w:r>
        <w:rPr>
          <w:lang w:val="ru"/>
        </w:rPr>
        <w:t xml:space="preserve">Получение отзывов о Правилах </w:t>
      </w:r>
    </w:p>
    <w:p w14:paraId="7DABBF24" w14:textId="77777777" w:rsidR="00E44C2B" w:rsidRPr="006C593D" w:rsidRDefault="004A1C11" w:rsidP="00512678">
      <w:pPr>
        <w:rPr>
          <w:color w:val="1E1544" w:themeColor="text1"/>
        </w:rPr>
      </w:pPr>
      <w:r>
        <w:rPr>
          <w:color w:val="1E1544" w:themeColor="text1"/>
          <w:lang w:val="ru"/>
        </w:rPr>
        <w:t>Новый Закон будет сопровождаться сводом правил. Эти Правила объясняют, как новый Закон будет применяться на практике. Со временем мы сможем пересмотреть и изменить эти детали, если потребуется. Например, если возникнут какие-либо проблемы или изменятся представления о лучших практиках.</w:t>
      </w:r>
    </w:p>
    <w:p w14:paraId="40D0B77F" w14:textId="77777777" w:rsidR="00E44C2B" w:rsidRDefault="004A1C11" w:rsidP="00E44C2B">
      <w:pPr>
        <w:rPr>
          <w:color w:val="1E1544" w:themeColor="text1"/>
        </w:rPr>
      </w:pPr>
      <w:r w:rsidRPr="006C593D">
        <w:rPr>
          <w:color w:val="1E1544" w:themeColor="text1"/>
          <w:lang w:val="ru"/>
        </w:rPr>
        <w:t xml:space="preserve">Большинство Правил уже существуют и станут частью нового Закона. Но будут и новые Правила. Например, Правила, объясняющие, как будет осуществляться финансирование программы Поддержка на дому. </w:t>
      </w:r>
    </w:p>
    <w:p w14:paraId="221C60E0" w14:textId="77777777" w:rsidR="00E44C2B" w:rsidRPr="004A7266" w:rsidRDefault="004A1C11" w:rsidP="00E44C2B">
      <w:pPr>
        <w:rPr>
          <w:color w:val="1E1544" w:themeColor="text1"/>
        </w:rPr>
      </w:pPr>
      <w:r>
        <w:rPr>
          <w:color w:val="1E1544" w:themeColor="text1"/>
          <w:lang w:val="ru"/>
        </w:rPr>
        <w:t>Мы хотели бы получать отзывы, которые помогут нам:</w:t>
      </w:r>
    </w:p>
    <w:p w14:paraId="35BD2DC5" w14:textId="77777777" w:rsidR="00E44C2B" w:rsidRPr="004A7266" w:rsidRDefault="004A1C11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  <w:lang w:val="ru"/>
        </w:rPr>
        <w:t>улучшать Правила на основании сообщаемой нам людьми информации </w:t>
      </w:r>
    </w:p>
    <w:p w14:paraId="3591A17A" w14:textId="77777777" w:rsidR="00E44C2B" w:rsidRPr="004A7266" w:rsidRDefault="004A1C11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  <w:lang w:val="ru"/>
        </w:rPr>
        <w:t>гарантировать, чтобы Правила включали в себя отзывы, полученные в ходе предыдущих консультаций</w:t>
      </w:r>
    </w:p>
    <w:p w14:paraId="2EECA707" w14:textId="77777777" w:rsidR="00AC46F0" w:rsidRPr="00672B43" w:rsidRDefault="004A1C11" w:rsidP="00672B43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  <w:lang w:val="ru"/>
        </w:rPr>
        <w:t>выяснить, что необходимо поставщикам услуг для подготовки к новому Закону.</w:t>
      </w:r>
    </w:p>
    <w:p w14:paraId="47D08BFD" w14:textId="77777777" w:rsidR="002850BC" w:rsidRPr="00672B43" w:rsidRDefault="004A1C11" w:rsidP="00672B43">
      <w:pPr>
        <w:rPr>
          <w:color w:val="1E1544" w:themeColor="text1"/>
        </w:rPr>
      </w:pPr>
      <w:r>
        <w:rPr>
          <w:color w:val="1E1544" w:themeColor="text1"/>
          <w:lang w:val="ru"/>
        </w:rPr>
        <w:t>Консультации также помогают всем понять, как Правила влияют на пожилых людей и на уход за ними.</w:t>
      </w:r>
    </w:p>
    <w:p w14:paraId="26973796" w14:textId="77777777" w:rsidR="00E44C2B" w:rsidRDefault="004A1C11" w:rsidP="00E44C2B">
      <w:pPr>
        <w:spacing w:after="0"/>
        <w:rPr>
          <w:color w:val="1E1544" w:themeColor="text1"/>
        </w:rPr>
      </w:pPr>
      <w:r>
        <w:rPr>
          <w:color w:val="1E1544" w:themeColor="text1"/>
          <w:lang w:val="ru"/>
        </w:rPr>
        <w:t xml:space="preserve">Подробнее о консультациях по Правилам можно узнать на сайте </w:t>
      </w:r>
    </w:p>
    <w:p w14:paraId="123C44B2" w14:textId="77777777" w:rsidR="007479BC" w:rsidRDefault="007479BC" w:rsidP="00E44C2B">
      <w:pPr>
        <w:spacing w:before="0"/>
        <w:rPr>
          <w:color w:val="1E1544" w:themeColor="text1"/>
        </w:rPr>
      </w:pPr>
      <w:hyperlink r:id="rId12" w:history="1">
        <w:r w:rsidRPr="00E24489">
          <w:rPr>
            <w:rStyle w:val="Hyperlink"/>
            <w:lang w:val="ru"/>
          </w:rPr>
          <w:t>www.health.gov.au/our-work/aged-care-act/consultation</w:t>
        </w:r>
      </w:hyperlink>
      <w:r>
        <w:rPr>
          <w:color w:val="1E1544" w:themeColor="text1"/>
          <w:lang w:val="ru"/>
        </w:rPr>
        <w:t>.</w:t>
      </w:r>
    </w:p>
    <w:p w14:paraId="2D2413EB" w14:textId="77777777" w:rsidR="007479BC" w:rsidRDefault="004A1C11" w:rsidP="00672B43">
      <w:pPr>
        <w:pStyle w:val="Heading3"/>
      </w:pPr>
      <w:r>
        <w:rPr>
          <w:lang w:val="ru"/>
        </w:rPr>
        <w:t>Помощь людям в подготовке к новому Закону</w:t>
      </w:r>
    </w:p>
    <w:p w14:paraId="5C1CDB23" w14:textId="77777777" w:rsidR="00E44C2B" w:rsidRPr="006C593D" w:rsidRDefault="004A1C11" w:rsidP="00E44C2B">
      <w:pPr>
        <w:rPr>
          <w:color w:val="1E1544" w:themeColor="text1"/>
        </w:rPr>
      </w:pPr>
      <w:r w:rsidRPr="6AB69127">
        <w:rPr>
          <w:color w:val="1E1544" w:themeColor="text1"/>
          <w:lang w:val="ru"/>
        </w:rPr>
        <w:t>Мы будем помогать пожилым людям, их семьям и предоставляющим уход лицам, а также сектору по уходу за престарелыми подготовиться к новому Закону.</w:t>
      </w:r>
    </w:p>
    <w:p w14:paraId="5A0FB377" w14:textId="77777777" w:rsidR="00E44C2B" w:rsidRPr="006C593D" w:rsidRDefault="004A1C11" w:rsidP="00E44C2B">
      <w:pPr>
        <w:rPr>
          <w:color w:val="1E1544" w:themeColor="text1"/>
        </w:rPr>
      </w:pPr>
      <w:r>
        <w:rPr>
          <w:color w:val="1E1544" w:themeColor="text1"/>
          <w:lang w:val="ru"/>
        </w:rPr>
        <w:t>Мы обеспечим, чтобы люди, которых затронут эти изменения, понимали: </w:t>
      </w:r>
    </w:p>
    <w:p w14:paraId="2764CFB2" w14:textId="77777777" w:rsidR="00E44C2B" w:rsidRPr="006C593D" w:rsidRDefault="004A1C11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 w:rsidRPr="006C593D">
        <w:rPr>
          <w:color w:val="1E1544" w:themeColor="text1"/>
          <w:lang w:val="ru"/>
        </w:rPr>
        <w:lastRenderedPageBreak/>
        <w:t>что это значит для них, что меняется и что остается неизменным </w:t>
      </w:r>
    </w:p>
    <w:p w14:paraId="6180B5FB" w14:textId="77777777" w:rsidR="00E44C2B" w:rsidRPr="006C593D" w:rsidRDefault="004A1C11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 w:rsidRPr="006C593D">
        <w:rPr>
          <w:color w:val="1E1544" w:themeColor="text1"/>
          <w:lang w:val="ru"/>
        </w:rPr>
        <w:t>что им нужно сделать, чтобы подготовиться к изменениям, и когда они должны произойти </w:t>
      </w:r>
    </w:p>
    <w:p w14:paraId="21D2419E" w14:textId="77777777" w:rsidR="00E44C2B" w:rsidRPr="00E44C2B" w:rsidRDefault="004A1C11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 w:rsidRPr="6F830E35">
        <w:rPr>
          <w:color w:val="1E1544" w:themeColor="text1"/>
          <w:lang w:val="ru"/>
        </w:rPr>
        <w:t>какую информацию и рекомендации мы предоставим, а также когда и как их можно получить.</w:t>
      </w:r>
    </w:p>
    <w:p w14:paraId="1A2BFF4D" w14:textId="77777777" w:rsidR="00E44C2B" w:rsidRPr="006C593D" w:rsidRDefault="004A1C11" w:rsidP="00E44C2B">
      <w:pPr>
        <w:rPr>
          <w:color w:val="1E1544" w:themeColor="text1"/>
        </w:rPr>
      </w:pPr>
      <w:r w:rsidRPr="2A5E2F64">
        <w:rPr>
          <w:color w:val="1E1544" w:themeColor="text1"/>
          <w:lang w:val="ru"/>
        </w:rPr>
        <w:t>Мы создали Целевую группу по изменению ухода за престарелыми, чтобы помочь сектору ухода за престарелыми адаптироваться к новому Закону. Целевая группа будет работать с сектором, чтобы найти и решить проблемы, а также дать рекомендации правительству.</w:t>
      </w:r>
    </w:p>
    <w:p w14:paraId="24EDE997" w14:textId="77777777" w:rsidR="00E44C2B" w:rsidRDefault="004A1C11" w:rsidP="00E44C2B">
      <w:pPr>
        <w:rPr>
          <w:color w:val="1E1544" w:themeColor="text1"/>
        </w:rPr>
      </w:pPr>
      <w:r w:rsidRPr="2A5E2F64">
        <w:rPr>
          <w:color w:val="1E1544" w:themeColor="text1"/>
          <w:lang w:val="ru"/>
        </w:rPr>
        <w:t>В состав Целевой группы входят эксперты с различным опытом работы в сфере ухода за престарелыми. Среди них есть люди с опытом работы в сфере регулирования, предоставления услуг, образования и обучения, данных и цифровых технологий, обслуживания пожилых людей, представителей коренных народов, персонала по уходу за престарелыми, медицинского обслуживания и первичного ухода.</w:t>
      </w:r>
    </w:p>
    <w:p w14:paraId="56271DAC" w14:textId="77777777" w:rsidR="00E44C2B" w:rsidRPr="006C593D" w:rsidRDefault="004A1C11" w:rsidP="00E44C2B">
      <w:pPr>
        <w:rPr>
          <w:color w:val="1E1544" w:themeColor="text1"/>
        </w:rPr>
      </w:pPr>
      <w:r w:rsidRPr="37D46798">
        <w:rPr>
          <w:color w:val="1E1544" w:themeColor="text1"/>
          <w:lang w:val="ru"/>
        </w:rPr>
        <w:t>Целевая группа также будет контролировать и направлять изменения, чтобы убедиться в правильности их внедрения.</w:t>
      </w:r>
    </w:p>
    <w:p w14:paraId="35AA24D4" w14:textId="77777777" w:rsidR="000660E3" w:rsidRPr="00E82EDB" w:rsidRDefault="004A1C11" w:rsidP="00E82EDB">
      <w:pPr>
        <w:rPr>
          <w:color w:val="1E1544" w:themeColor="text1"/>
        </w:rPr>
      </w:pPr>
      <w:r>
        <w:rPr>
          <w:color w:val="1E1544" w:themeColor="text1"/>
          <w:lang w:val="ru"/>
        </w:rPr>
        <w:t xml:space="preserve">Подробнее о Целевой группе по изменению ухода за престарелыми можно узнать на сайте </w:t>
      </w:r>
      <w:hyperlink r:id="rId13" w:history="1">
        <w:r w:rsidR="00E44C2B" w:rsidRPr="00E24489">
          <w:rPr>
            <w:rStyle w:val="Hyperlink"/>
            <w:lang w:val="ru"/>
          </w:rPr>
          <w:t>https://www.health.gov.au/committees-and-groups/aged-care-transition-taskforce</w:t>
        </w:r>
      </w:hyperlink>
      <w:r>
        <w:rPr>
          <w:color w:val="1E1544" w:themeColor="text1"/>
          <w:lang w:val="ru"/>
        </w:rPr>
        <w:t xml:space="preserve">. </w:t>
      </w:r>
    </w:p>
    <w:p w14:paraId="5B53AE95" w14:textId="77777777" w:rsidR="000660E3" w:rsidRPr="000660E3" w:rsidRDefault="000660E3" w:rsidP="000660E3"/>
    <w:sectPr w:rsidR="000660E3" w:rsidRPr="000660E3" w:rsidSect="005C6C80">
      <w:footerReference w:type="default" r:id="rId14"/>
      <w:headerReference w:type="first" r:id="rId15"/>
      <w:footerReference w:type="first" r:id="rId16"/>
      <w:pgSz w:w="11906" w:h="16838"/>
      <w:pgMar w:top="1440" w:right="851" w:bottom="1560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E5E8C9" w14:textId="77777777" w:rsidR="00300749" w:rsidRDefault="00300749" w:rsidP="0076491B">
      <w:pPr>
        <w:spacing w:before="0" w:after="0" w:line="240" w:lineRule="auto"/>
      </w:pPr>
      <w:r>
        <w:separator/>
      </w:r>
    </w:p>
  </w:endnote>
  <w:endnote w:type="continuationSeparator" w:id="0">
    <w:p w14:paraId="596AC955" w14:textId="77777777" w:rsidR="00300749" w:rsidRDefault="00300749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4667004D" w14:textId="77777777" w:rsidR="00300749" w:rsidRDefault="00300749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E1544" w:themeColor="text1"/>
      </w:rPr>
      <w:id w:val="13363383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45A6BB" w14:textId="19DAA730" w:rsidR="008A3DCF" w:rsidRPr="008A3DCF" w:rsidRDefault="00BB1B12" w:rsidP="008A3DCF">
        <w:pPr>
          <w:pStyle w:val="Footer"/>
          <w:rPr>
            <w:color w:val="1E1544" w:themeColor="text1"/>
          </w:rPr>
        </w:pPr>
        <w:r w:rsidRPr="00BB1B12">
          <w:rPr>
            <w:color w:val="1E1544" w:themeColor="text1"/>
            <w:lang w:val="ru"/>
          </w:rPr>
          <w:t>Russian – Русский</w:t>
        </w:r>
      </w:p>
      <w:p w14:paraId="2D1A08E9" w14:textId="77777777" w:rsidR="00F9618C" w:rsidRPr="000D7D18" w:rsidRDefault="004A1C11" w:rsidP="005C1AC3">
        <w:pPr>
          <w:pStyle w:val="Footer"/>
          <w:jc w:val="both"/>
          <w:rPr>
            <w:color w:val="1E1544" w:themeColor="text1"/>
          </w:rPr>
        </w:pPr>
        <w:r w:rsidRPr="000D7D18">
          <w:rPr>
            <w:color w:val="1E1544" w:themeColor="text1"/>
            <w:lang w:val="ru"/>
          </w:rPr>
          <w:t>Информационный бюллетень - О Законе об уходе за престарелыми 2024 г.</w:t>
        </w:r>
        <w:r w:rsidRPr="000D7D18">
          <w:rPr>
            <w:color w:val="1E1544" w:themeColor="text1"/>
            <w:lang w:val="ru"/>
          </w:rPr>
          <w:tab/>
        </w:r>
        <w:r w:rsidRPr="000D7D18">
          <w:rPr>
            <w:color w:val="1E1544" w:themeColor="text1"/>
            <w:lang w:val="ru"/>
          </w:rPr>
          <w:tab/>
        </w:r>
        <w:r w:rsidR="0074427C" w:rsidRPr="000D7D18">
          <w:rPr>
            <w:color w:val="1E1544" w:themeColor="text1"/>
          </w:rPr>
          <w:fldChar w:fldCharType="begin"/>
        </w:r>
        <w:r w:rsidR="0074427C" w:rsidRPr="000D7D18">
          <w:rPr>
            <w:color w:val="1E1544" w:themeColor="text1"/>
            <w:lang w:val="ru"/>
          </w:rPr>
          <w:instrText xml:space="preserve"> PAGE   \* MERGEFORMAT </w:instrText>
        </w:r>
        <w:r w:rsidR="0074427C" w:rsidRPr="000D7D18">
          <w:rPr>
            <w:color w:val="1E1544" w:themeColor="text1"/>
          </w:rPr>
          <w:fldChar w:fldCharType="separate"/>
        </w:r>
        <w:r w:rsidR="003B17E3">
          <w:rPr>
            <w:noProof/>
            <w:color w:val="1E1544" w:themeColor="text1"/>
            <w:lang w:val="ru"/>
          </w:rPr>
          <w:t>8</w:t>
        </w:r>
        <w:r w:rsidR="0074427C" w:rsidRPr="000D7D18">
          <w:rPr>
            <w:noProof/>
            <w:color w:val="1E1544" w:themeColor="text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06DCC" w14:textId="68BE46D3" w:rsidR="008A3DCF" w:rsidRPr="008A3DCF" w:rsidRDefault="008A3DCF" w:rsidP="00BD2C92">
    <w:pPr>
      <w:pStyle w:val="Footer"/>
      <w:ind w:right="360"/>
      <w:rPr>
        <w:color w:val="1E1544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34416" w14:textId="77777777" w:rsidR="00300749" w:rsidRDefault="00300749" w:rsidP="0076491B">
      <w:pPr>
        <w:spacing w:before="0" w:after="0" w:line="240" w:lineRule="auto"/>
      </w:pPr>
      <w:r>
        <w:separator/>
      </w:r>
    </w:p>
  </w:footnote>
  <w:footnote w:type="continuationSeparator" w:id="0">
    <w:p w14:paraId="19C02A5E" w14:textId="77777777" w:rsidR="00300749" w:rsidRDefault="00300749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5BA6FEA4" w14:textId="77777777" w:rsidR="00300749" w:rsidRDefault="00300749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42921" w14:textId="26237AC5" w:rsidR="0076491B" w:rsidRDefault="00BB1B12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5118877A" wp14:editId="40191885">
          <wp:simplePos x="0" y="0"/>
          <wp:positionH relativeFrom="page">
            <wp:posOffset>-7200</wp:posOffset>
          </wp:positionH>
          <wp:positionV relativeFrom="page">
            <wp:posOffset>-25954</wp:posOffset>
          </wp:positionV>
          <wp:extent cx="7596000" cy="2122929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613673" cy="21278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1C11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815B27A" wp14:editId="191E4059">
          <wp:simplePos x="0" y="0"/>
          <wp:positionH relativeFrom="page">
            <wp:posOffset>-346364</wp:posOffset>
          </wp:positionH>
          <wp:positionV relativeFrom="page">
            <wp:posOffset>-152400</wp:posOffset>
          </wp:positionV>
          <wp:extent cx="8230666" cy="3549354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02" b="17602"/>
                  <a:stretch>
                    <a:fillRect/>
                  </a:stretch>
                </pic:blipFill>
                <pic:spPr bwMode="auto">
                  <a:xfrm>
                    <a:off x="0" y="0"/>
                    <a:ext cx="8230666" cy="35493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60D64F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AD22691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3CCA35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0A0B33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FCA1A0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B2CD2A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5008C5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942954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4B071F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A17A35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780272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B854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46A5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EC27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D630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4EF7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BAE6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1C0B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CFC"/>
    <w:multiLevelType w:val="hybridMultilevel"/>
    <w:tmpl w:val="F04C3AF0"/>
    <w:lvl w:ilvl="0" w:tplc="17BE1B5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EB9E893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9063F6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8D88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31ACA3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2D29EF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84086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98EAB3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1EC0E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C61869"/>
    <w:multiLevelType w:val="hybridMultilevel"/>
    <w:tmpl w:val="1BC852BA"/>
    <w:lvl w:ilvl="0" w:tplc="98BAC63C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</w:rPr>
    </w:lvl>
    <w:lvl w:ilvl="1" w:tplc="A5A6516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D48AA0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5E0860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B6EC86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9E23A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8E45A0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1765CB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C2C2C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C03CC3"/>
    <w:multiLevelType w:val="hybridMultilevel"/>
    <w:tmpl w:val="7D3CFB42"/>
    <w:lvl w:ilvl="0" w:tplc="8C2619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E4EEEE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810187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C54E3C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13E3CF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AECC72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464AD2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D54C76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4AEEF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6F5CDB"/>
    <w:multiLevelType w:val="hybridMultilevel"/>
    <w:tmpl w:val="7F926684"/>
    <w:lvl w:ilvl="0" w:tplc="6C80E45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4FEA480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5540F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F50879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3E0F6B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94EEEC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A70259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4DA1C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2706A1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ED3C1E"/>
    <w:multiLevelType w:val="hybridMultilevel"/>
    <w:tmpl w:val="0B2ABC50"/>
    <w:lvl w:ilvl="0" w:tplc="9B601C88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D6C4D294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FE20C3D8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C5640314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7F38F014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AFCCC91C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C9F44E4C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1B529D72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C4E2B79A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7" w15:restartNumberingAfterBreak="0">
    <w:nsid w:val="316478CD"/>
    <w:multiLevelType w:val="hybridMultilevel"/>
    <w:tmpl w:val="0276DAE8"/>
    <w:lvl w:ilvl="0" w:tplc="7316A10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8C6C93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268F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D05C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F0DE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98DC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CA03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5E56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6260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802ADA"/>
    <w:multiLevelType w:val="hybridMultilevel"/>
    <w:tmpl w:val="1B167CEC"/>
    <w:lvl w:ilvl="0" w:tplc="1982E9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81F29F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C8C6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B040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F489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30B3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8075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9896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8611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061057"/>
    <w:multiLevelType w:val="hybridMultilevel"/>
    <w:tmpl w:val="F9F266F8"/>
    <w:lvl w:ilvl="0" w:tplc="C0E48D4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5D96C46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37AF40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F40EBA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40A07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6AC147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9AA7A4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30A5C9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A3205A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BA1844"/>
    <w:multiLevelType w:val="hybridMultilevel"/>
    <w:tmpl w:val="3CC48E92"/>
    <w:lvl w:ilvl="0" w:tplc="0FFCA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549C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12F3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44D7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44B9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EC01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5C70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48F7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E0BA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882E49"/>
    <w:multiLevelType w:val="hybridMultilevel"/>
    <w:tmpl w:val="00FC372E"/>
    <w:lvl w:ilvl="0" w:tplc="E3C0BE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8AC6560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F407A4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40E4E7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FFC08E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10EC1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782280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96CC68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20609A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82A2C4D"/>
    <w:multiLevelType w:val="hybridMultilevel"/>
    <w:tmpl w:val="9F4255D2"/>
    <w:lvl w:ilvl="0" w:tplc="77B6239E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E8EE81D0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AEE65BEE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3CEED6B6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B77EED02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EF2DA0E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9D6C8C6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D72C3724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A9AEE83E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3" w15:restartNumberingAfterBreak="0">
    <w:nsid w:val="491D2983"/>
    <w:multiLevelType w:val="hybridMultilevel"/>
    <w:tmpl w:val="54605FE8"/>
    <w:lvl w:ilvl="0" w:tplc="3B102B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592EA8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6E7E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1E6F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9812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20F4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189D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24BC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48C5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D57B8"/>
    <w:multiLevelType w:val="hybridMultilevel"/>
    <w:tmpl w:val="CB54CEB0"/>
    <w:lvl w:ilvl="0" w:tplc="57C6C1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5F4B4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309C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BA04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9AB4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BEF9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06FD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465A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7AC8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C12226"/>
    <w:multiLevelType w:val="hybridMultilevel"/>
    <w:tmpl w:val="FC4EE740"/>
    <w:lvl w:ilvl="0" w:tplc="D2E063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70B8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F68F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3E3F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C23E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20DD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4C2E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04C5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6676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F509F4"/>
    <w:multiLevelType w:val="hybridMultilevel"/>
    <w:tmpl w:val="6B9E23F4"/>
    <w:lvl w:ilvl="0" w:tplc="4FF036B6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1E1544"/>
      </w:rPr>
    </w:lvl>
    <w:lvl w:ilvl="1" w:tplc="6C38014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5629C2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9C6D64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ACA64E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6DEE8F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A64E8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5CCB1D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35AFEE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9B95FCA"/>
    <w:multiLevelType w:val="hybridMultilevel"/>
    <w:tmpl w:val="140C4EAC"/>
    <w:lvl w:ilvl="0" w:tplc="D8722A44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BD7A7C64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AF0624A6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4B4028D6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7205692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967CAFB6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4EF4517C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988A85B8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72E8B89A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5AE849F5"/>
    <w:multiLevelType w:val="multilevel"/>
    <w:tmpl w:val="18AA9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B06EF0"/>
    <w:multiLevelType w:val="hybridMultilevel"/>
    <w:tmpl w:val="7310AABE"/>
    <w:lvl w:ilvl="0" w:tplc="6AE8BA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20C0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0EF7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C47C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0219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607A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5C2D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F285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42CC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C57DFD"/>
    <w:multiLevelType w:val="hybridMultilevel"/>
    <w:tmpl w:val="521E9DF2"/>
    <w:lvl w:ilvl="0" w:tplc="4C48E31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A6F69EF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BC073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46CB9E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7EB51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9A8946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8EAD49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30EB5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7223B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570BA3"/>
    <w:multiLevelType w:val="hybridMultilevel"/>
    <w:tmpl w:val="48C8B4FA"/>
    <w:lvl w:ilvl="0" w:tplc="91DC2C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DC263AB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8DA4D1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DE270A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CF8D44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0FCAD0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0B20E5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232408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ACC49F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020AA7"/>
    <w:multiLevelType w:val="hybridMultilevel"/>
    <w:tmpl w:val="47E6AD16"/>
    <w:lvl w:ilvl="0" w:tplc="26085D0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3FA48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D6F1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F2E6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468B3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F862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7A80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D23D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567A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F21357"/>
    <w:multiLevelType w:val="hybridMultilevel"/>
    <w:tmpl w:val="62E215F0"/>
    <w:lvl w:ilvl="0" w:tplc="33326F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95964AA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6F40B6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E944AD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D2EC95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6203A9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59EEA5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BB40AA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74CB04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8996252"/>
    <w:multiLevelType w:val="hybridMultilevel"/>
    <w:tmpl w:val="731093A6"/>
    <w:lvl w:ilvl="0" w:tplc="F10AB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66D7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DE51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7E42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0257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5AAF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740E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6AF5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A8EA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1557B8"/>
    <w:multiLevelType w:val="hybridMultilevel"/>
    <w:tmpl w:val="F3B86002"/>
    <w:lvl w:ilvl="0" w:tplc="C14899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0E4DDC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7FC615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114CAE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1003E3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18374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26695A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84E899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3AEB54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C44157D"/>
    <w:multiLevelType w:val="hybridMultilevel"/>
    <w:tmpl w:val="01709A6E"/>
    <w:lvl w:ilvl="0" w:tplc="B866C3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29CA9C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2E6E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D82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CEF1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5835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6477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62DB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DC90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4933581">
    <w:abstractNumId w:val="24"/>
  </w:num>
  <w:num w:numId="2" w16cid:durableId="2110466376">
    <w:abstractNumId w:val="5"/>
  </w:num>
  <w:num w:numId="3" w16cid:durableId="2031955416">
    <w:abstractNumId w:val="21"/>
  </w:num>
  <w:num w:numId="4" w16cid:durableId="1561556377">
    <w:abstractNumId w:val="23"/>
  </w:num>
  <w:num w:numId="5" w16cid:durableId="133722755">
    <w:abstractNumId w:val="10"/>
  </w:num>
  <w:num w:numId="6" w16cid:durableId="450439180">
    <w:abstractNumId w:val="2"/>
  </w:num>
  <w:num w:numId="7" w16cid:durableId="1200514965">
    <w:abstractNumId w:val="16"/>
  </w:num>
  <w:num w:numId="8" w16cid:durableId="2014792982">
    <w:abstractNumId w:val="14"/>
  </w:num>
  <w:num w:numId="9" w16cid:durableId="903570045">
    <w:abstractNumId w:val="20"/>
  </w:num>
  <w:num w:numId="10" w16cid:durableId="63455068">
    <w:abstractNumId w:val="0"/>
  </w:num>
  <w:num w:numId="11" w16cid:durableId="1751848883">
    <w:abstractNumId w:val="26"/>
  </w:num>
  <w:num w:numId="12" w16cid:durableId="1407148060">
    <w:abstractNumId w:val="7"/>
  </w:num>
  <w:num w:numId="13" w16cid:durableId="1061639372">
    <w:abstractNumId w:val="13"/>
  </w:num>
  <w:num w:numId="14" w16cid:durableId="1640455617">
    <w:abstractNumId w:val="1"/>
  </w:num>
  <w:num w:numId="15" w16cid:durableId="1287547680">
    <w:abstractNumId w:val="9"/>
  </w:num>
  <w:num w:numId="16" w16cid:durableId="1210193657">
    <w:abstractNumId w:val="11"/>
  </w:num>
  <w:num w:numId="17" w16cid:durableId="811678341">
    <w:abstractNumId w:val="17"/>
  </w:num>
  <w:num w:numId="18" w16cid:durableId="1462847362">
    <w:abstractNumId w:val="12"/>
  </w:num>
  <w:num w:numId="19" w16cid:durableId="1543901452">
    <w:abstractNumId w:val="6"/>
  </w:num>
  <w:num w:numId="20" w16cid:durableId="181820471">
    <w:abstractNumId w:val="8"/>
  </w:num>
  <w:num w:numId="21" w16cid:durableId="333993656">
    <w:abstractNumId w:val="4"/>
  </w:num>
  <w:num w:numId="22" w16cid:durableId="814492676">
    <w:abstractNumId w:val="22"/>
  </w:num>
  <w:num w:numId="23" w16cid:durableId="897128603">
    <w:abstractNumId w:val="15"/>
  </w:num>
  <w:num w:numId="24" w16cid:durableId="10960785">
    <w:abstractNumId w:val="19"/>
  </w:num>
  <w:num w:numId="25" w16cid:durableId="749698035">
    <w:abstractNumId w:val="25"/>
  </w:num>
  <w:num w:numId="26" w16cid:durableId="2094157955">
    <w:abstractNumId w:val="18"/>
  </w:num>
  <w:num w:numId="27" w16cid:durableId="867368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removePersonalInformation/>
  <w:removeDateAndTime/>
  <w:proofState w:spelling="clean" w:grammar="clean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78F"/>
    <w:rsid w:val="0000341E"/>
    <w:rsid w:val="00005747"/>
    <w:rsid w:val="0002516D"/>
    <w:rsid w:val="00030645"/>
    <w:rsid w:val="00033313"/>
    <w:rsid w:val="00035FC6"/>
    <w:rsid w:val="00040906"/>
    <w:rsid w:val="00041808"/>
    <w:rsid w:val="000448A2"/>
    <w:rsid w:val="00045D61"/>
    <w:rsid w:val="000468B3"/>
    <w:rsid w:val="000524AE"/>
    <w:rsid w:val="00054132"/>
    <w:rsid w:val="00061CA8"/>
    <w:rsid w:val="000647F6"/>
    <w:rsid w:val="00064B6D"/>
    <w:rsid w:val="000660E3"/>
    <w:rsid w:val="00066BB6"/>
    <w:rsid w:val="00076A61"/>
    <w:rsid w:val="00081E7A"/>
    <w:rsid w:val="00085179"/>
    <w:rsid w:val="00093722"/>
    <w:rsid w:val="000955AC"/>
    <w:rsid w:val="00096C36"/>
    <w:rsid w:val="00097EDE"/>
    <w:rsid w:val="000A3DD5"/>
    <w:rsid w:val="000B50DA"/>
    <w:rsid w:val="000B72EC"/>
    <w:rsid w:val="000D060C"/>
    <w:rsid w:val="000D27EA"/>
    <w:rsid w:val="000D3F56"/>
    <w:rsid w:val="000D5518"/>
    <w:rsid w:val="000D7D18"/>
    <w:rsid w:val="000E07B8"/>
    <w:rsid w:val="000F3B54"/>
    <w:rsid w:val="001011E2"/>
    <w:rsid w:val="00110F95"/>
    <w:rsid w:val="001132F5"/>
    <w:rsid w:val="00114C54"/>
    <w:rsid w:val="00116A3E"/>
    <w:rsid w:val="00120740"/>
    <w:rsid w:val="00124D8B"/>
    <w:rsid w:val="00125B06"/>
    <w:rsid w:val="00126258"/>
    <w:rsid w:val="00127EEC"/>
    <w:rsid w:val="00135A87"/>
    <w:rsid w:val="001412F3"/>
    <w:rsid w:val="00141EEF"/>
    <w:rsid w:val="0014323A"/>
    <w:rsid w:val="0014406A"/>
    <w:rsid w:val="001465B4"/>
    <w:rsid w:val="001565F2"/>
    <w:rsid w:val="00157239"/>
    <w:rsid w:val="00162A03"/>
    <w:rsid w:val="0016471C"/>
    <w:rsid w:val="00181FDB"/>
    <w:rsid w:val="00183231"/>
    <w:rsid w:val="0018342F"/>
    <w:rsid w:val="00183761"/>
    <w:rsid w:val="00184513"/>
    <w:rsid w:val="0018537B"/>
    <w:rsid w:val="00190D47"/>
    <w:rsid w:val="0019497E"/>
    <w:rsid w:val="001954AA"/>
    <w:rsid w:val="00195BF3"/>
    <w:rsid w:val="001A0327"/>
    <w:rsid w:val="001A03EE"/>
    <w:rsid w:val="001A77CB"/>
    <w:rsid w:val="001B281A"/>
    <w:rsid w:val="001B4DDD"/>
    <w:rsid w:val="001B652A"/>
    <w:rsid w:val="001B7B80"/>
    <w:rsid w:val="001C31B6"/>
    <w:rsid w:val="001C4ABD"/>
    <w:rsid w:val="001C6F4C"/>
    <w:rsid w:val="001D508F"/>
    <w:rsid w:val="001D6432"/>
    <w:rsid w:val="001E4819"/>
    <w:rsid w:val="001F5A47"/>
    <w:rsid w:val="001F5EB3"/>
    <w:rsid w:val="00200EF1"/>
    <w:rsid w:val="00201E37"/>
    <w:rsid w:val="00202FA3"/>
    <w:rsid w:val="0020329E"/>
    <w:rsid w:val="002044BF"/>
    <w:rsid w:val="00206F50"/>
    <w:rsid w:val="00210835"/>
    <w:rsid w:val="00213593"/>
    <w:rsid w:val="002149C5"/>
    <w:rsid w:val="00214D6D"/>
    <w:rsid w:val="002235A0"/>
    <w:rsid w:val="002548B7"/>
    <w:rsid w:val="00254F4B"/>
    <w:rsid w:val="00256DCA"/>
    <w:rsid w:val="002622C4"/>
    <w:rsid w:val="00262512"/>
    <w:rsid w:val="002627AC"/>
    <w:rsid w:val="0026444E"/>
    <w:rsid w:val="00265AD0"/>
    <w:rsid w:val="0027029A"/>
    <w:rsid w:val="0027098F"/>
    <w:rsid w:val="00271E90"/>
    <w:rsid w:val="00273B32"/>
    <w:rsid w:val="00273DE7"/>
    <w:rsid w:val="00274026"/>
    <w:rsid w:val="00274472"/>
    <w:rsid w:val="00275CC5"/>
    <w:rsid w:val="002765C4"/>
    <w:rsid w:val="00277274"/>
    <w:rsid w:val="002850BC"/>
    <w:rsid w:val="00286544"/>
    <w:rsid w:val="0028668B"/>
    <w:rsid w:val="00286DFA"/>
    <w:rsid w:val="00291506"/>
    <w:rsid w:val="002929DA"/>
    <w:rsid w:val="002972B1"/>
    <w:rsid w:val="002A13FC"/>
    <w:rsid w:val="002B0827"/>
    <w:rsid w:val="002C2D46"/>
    <w:rsid w:val="002C4962"/>
    <w:rsid w:val="002C6301"/>
    <w:rsid w:val="002C7595"/>
    <w:rsid w:val="002D6A55"/>
    <w:rsid w:val="002E7404"/>
    <w:rsid w:val="002E746F"/>
    <w:rsid w:val="002F0E71"/>
    <w:rsid w:val="002F2161"/>
    <w:rsid w:val="00300749"/>
    <w:rsid w:val="00302332"/>
    <w:rsid w:val="00302378"/>
    <w:rsid w:val="0030487A"/>
    <w:rsid w:val="003051BF"/>
    <w:rsid w:val="00311C2F"/>
    <w:rsid w:val="00313ABD"/>
    <w:rsid w:val="00314655"/>
    <w:rsid w:val="003169C4"/>
    <w:rsid w:val="003227E5"/>
    <w:rsid w:val="0033157F"/>
    <w:rsid w:val="00331A0B"/>
    <w:rsid w:val="0033541D"/>
    <w:rsid w:val="0033727D"/>
    <w:rsid w:val="003455E0"/>
    <w:rsid w:val="003573B2"/>
    <w:rsid w:val="00360B34"/>
    <w:rsid w:val="003619F4"/>
    <w:rsid w:val="00361FC7"/>
    <w:rsid w:val="0036234A"/>
    <w:rsid w:val="003658A5"/>
    <w:rsid w:val="00365C57"/>
    <w:rsid w:val="003660F7"/>
    <w:rsid w:val="003716B7"/>
    <w:rsid w:val="00376ED9"/>
    <w:rsid w:val="00381509"/>
    <w:rsid w:val="003837AB"/>
    <w:rsid w:val="003860DE"/>
    <w:rsid w:val="003908CF"/>
    <w:rsid w:val="00390C36"/>
    <w:rsid w:val="00392C4A"/>
    <w:rsid w:val="003957BD"/>
    <w:rsid w:val="003972A9"/>
    <w:rsid w:val="003975B3"/>
    <w:rsid w:val="003A0EF9"/>
    <w:rsid w:val="003A121C"/>
    <w:rsid w:val="003A4176"/>
    <w:rsid w:val="003A4B8A"/>
    <w:rsid w:val="003A620B"/>
    <w:rsid w:val="003B17E3"/>
    <w:rsid w:val="003B2A30"/>
    <w:rsid w:val="003B3A9F"/>
    <w:rsid w:val="003B7678"/>
    <w:rsid w:val="003C1B75"/>
    <w:rsid w:val="003C2141"/>
    <w:rsid w:val="003C3325"/>
    <w:rsid w:val="003C6BB7"/>
    <w:rsid w:val="003E3C3D"/>
    <w:rsid w:val="003E7C21"/>
    <w:rsid w:val="003F1107"/>
    <w:rsid w:val="003F31D6"/>
    <w:rsid w:val="003F4B96"/>
    <w:rsid w:val="003F7BFE"/>
    <w:rsid w:val="00422631"/>
    <w:rsid w:val="00423F27"/>
    <w:rsid w:val="00425783"/>
    <w:rsid w:val="00431CC0"/>
    <w:rsid w:val="00431D4C"/>
    <w:rsid w:val="00433C0B"/>
    <w:rsid w:val="00435DCD"/>
    <w:rsid w:val="00447D7C"/>
    <w:rsid w:val="00452773"/>
    <w:rsid w:val="0045291C"/>
    <w:rsid w:val="00455079"/>
    <w:rsid w:val="004557A0"/>
    <w:rsid w:val="00456AD2"/>
    <w:rsid w:val="00460DD0"/>
    <w:rsid w:val="0046244A"/>
    <w:rsid w:val="004669A9"/>
    <w:rsid w:val="00472D11"/>
    <w:rsid w:val="0047738E"/>
    <w:rsid w:val="00486E84"/>
    <w:rsid w:val="00487F65"/>
    <w:rsid w:val="00492BC2"/>
    <w:rsid w:val="004A1C11"/>
    <w:rsid w:val="004A42EB"/>
    <w:rsid w:val="004A499D"/>
    <w:rsid w:val="004A4DCD"/>
    <w:rsid w:val="004A7266"/>
    <w:rsid w:val="004B6F7C"/>
    <w:rsid w:val="004C0AAF"/>
    <w:rsid w:val="004C0B1B"/>
    <w:rsid w:val="004C11EB"/>
    <w:rsid w:val="004C2757"/>
    <w:rsid w:val="004C464C"/>
    <w:rsid w:val="004D777D"/>
    <w:rsid w:val="004E164F"/>
    <w:rsid w:val="004F652E"/>
    <w:rsid w:val="004F6EB8"/>
    <w:rsid w:val="004F7E50"/>
    <w:rsid w:val="00500242"/>
    <w:rsid w:val="005035B6"/>
    <w:rsid w:val="00503F57"/>
    <w:rsid w:val="005057B8"/>
    <w:rsid w:val="00512678"/>
    <w:rsid w:val="005163A6"/>
    <w:rsid w:val="00516837"/>
    <w:rsid w:val="00517610"/>
    <w:rsid w:val="00517BF5"/>
    <w:rsid w:val="005323D6"/>
    <w:rsid w:val="005335B4"/>
    <w:rsid w:val="005431C9"/>
    <w:rsid w:val="00546267"/>
    <w:rsid w:val="005475D5"/>
    <w:rsid w:val="00547E66"/>
    <w:rsid w:val="00555CC2"/>
    <w:rsid w:val="005577C9"/>
    <w:rsid w:val="0056161A"/>
    <w:rsid w:val="00562A03"/>
    <w:rsid w:val="00563BE5"/>
    <w:rsid w:val="00565026"/>
    <w:rsid w:val="00572195"/>
    <w:rsid w:val="00575A5E"/>
    <w:rsid w:val="0057761A"/>
    <w:rsid w:val="00584BA5"/>
    <w:rsid w:val="00591B86"/>
    <w:rsid w:val="005922AD"/>
    <w:rsid w:val="005931E8"/>
    <w:rsid w:val="005A3222"/>
    <w:rsid w:val="005A5161"/>
    <w:rsid w:val="005A5881"/>
    <w:rsid w:val="005A7C13"/>
    <w:rsid w:val="005B1128"/>
    <w:rsid w:val="005B207C"/>
    <w:rsid w:val="005B240C"/>
    <w:rsid w:val="005B2639"/>
    <w:rsid w:val="005B5644"/>
    <w:rsid w:val="005B7A6F"/>
    <w:rsid w:val="005C1AC3"/>
    <w:rsid w:val="005C6C80"/>
    <w:rsid w:val="005D50E0"/>
    <w:rsid w:val="005E01BF"/>
    <w:rsid w:val="005E2442"/>
    <w:rsid w:val="005E3888"/>
    <w:rsid w:val="005E7163"/>
    <w:rsid w:val="005E7DFF"/>
    <w:rsid w:val="005F56D6"/>
    <w:rsid w:val="00600D72"/>
    <w:rsid w:val="0060705E"/>
    <w:rsid w:val="00610514"/>
    <w:rsid w:val="006107DE"/>
    <w:rsid w:val="00614445"/>
    <w:rsid w:val="00614BB5"/>
    <w:rsid w:val="00617BDE"/>
    <w:rsid w:val="00625852"/>
    <w:rsid w:val="00626300"/>
    <w:rsid w:val="00630048"/>
    <w:rsid w:val="00630FCD"/>
    <w:rsid w:val="00633DB4"/>
    <w:rsid w:val="0064123F"/>
    <w:rsid w:val="00642666"/>
    <w:rsid w:val="006469A2"/>
    <w:rsid w:val="00651FC9"/>
    <w:rsid w:val="00652E81"/>
    <w:rsid w:val="0065331E"/>
    <w:rsid w:val="00654B1C"/>
    <w:rsid w:val="00656B54"/>
    <w:rsid w:val="00665686"/>
    <w:rsid w:val="00670E29"/>
    <w:rsid w:val="00672003"/>
    <w:rsid w:val="00672B43"/>
    <w:rsid w:val="006765A4"/>
    <w:rsid w:val="00676D4E"/>
    <w:rsid w:val="0067760D"/>
    <w:rsid w:val="00677BC9"/>
    <w:rsid w:val="00680589"/>
    <w:rsid w:val="00684DB9"/>
    <w:rsid w:val="006877DD"/>
    <w:rsid w:val="00690E26"/>
    <w:rsid w:val="00694061"/>
    <w:rsid w:val="006A4EC4"/>
    <w:rsid w:val="006A4FBF"/>
    <w:rsid w:val="006B6F7F"/>
    <w:rsid w:val="006C07D3"/>
    <w:rsid w:val="006C2952"/>
    <w:rsid w:val="006C2EA6"/>
    <w:rsid w:val="006C548F"/>
    <w:rsid w:val="006C593D"/>
    <w:rsid w:val="006C594B"/>
    <w:rsid w:val="006D17F4"/>
    <w:rsid w:val="006D1ED1"/>
    <w:rsid w:val="006D2535"/>
    <w:rsid w:val="006E3DC3"/>
    <w:rsid w:val="006E4032"/>
    <w:rsid w:val="006E4D8E"/>
    <w:rsid w:val="006E5651"/>
    <w:rsid w:val="006E778F"/>
    <w:rsid w:val="006F1D13"/>
    <w:rsid w:val="006F3345"/>
    <w:rsid w:val="006F380C"/>
    <w:rsid w:val="006F3C45"/>
    <w:rsid w:val="00701972"/>
    <w:rsid w:val="00704F38"/>
    <w:rsid w:val="0071041D"/>
    <w:rsid w:val="00710D8A"/>
    <w:rsid w:val="00710E0C"/>
    <w:rsid w:val="007124B7"/>
    <w:rsid w:val="00712D20"/>
    <w:rsid w:val="007130AA"/>
    <w:rsid w:val="0071311E"/>
    <w:rsid w:val="007143EE"/>
    <w:rsid w:val="00721546"/>
    <w:rsid w:val="007234B7"/>
    <w:rsid w:val="00726939"/>
    <w:rsid w:val="007321F5"/>
    <w:rsid w:val="007325D2"/>
    <w:rsid w:val="00735F8F"/>
    <w:rsid w:val="00742969"/>
    <w:rsid w:val="00742DA5"/>
    <w:rsid w:val="0074427C"/>
    <w:rsid w:val="00744CCC"/>
    <w:rsid w:val="007479BC"/>
    <w:rsid w:val="0075165E"/>
    <w:rsid w:val="00753A87"/>
    <w:rsid w:val="00753D1A"/>
    <w:rsid w:val="00754FB8"/>
    <w:rsid w:val="00755AAC"/>
    <w:rsid w:val="0075701E"/>
    <w:rsid w:val="00760BFD"/>
    <w:rsid w:val="007612B6"/>
    <w:rsid w:val="0076491B"/>
    <w:rsid w:val="007649A6"/>
    <w:rsid w:val="00774416"/>
    <w:rsid w:val="00780E75"/>
    <w:rsid w:val="0078216F"/>
    <w:rsid w:val="00783C9F"/>
    <w:rsid w:val="00787D53"/>
    <w:rsid w:val="00790422"/>
    <w:rsid w:val="0079574F"/>
    <w:rsid w:val="00795C02"/>
    <w:rsid w:val="00796025"/>
    <w:rsid w:val="0079775B"/>
    <w:rsid w:val="007A0567"/>
    <w:rsid w:val="007A1907"/>
    <w:rsid w:val="007A27A5"/>
    <w:rsid w:val="007A311E"/>
    <w:rsid w:val="007A3DE4"/>
    <w:rsid w:val="007A7234"/>
    <w:rsid w:val="007B0491"/>
    <w:rsid w:val="007B2370"/>
    <w:rsid w:val="007B6F20"/>
    <w:rsid w:val="007C0995"/>
    <w:rsid w:val="007C1986"/>
    <w:rsid w:val="007C3777"/>
    <w:rsid w:val="007C53F0"/>
    <w:rsid w:val="007D058A"/>
    <w:rsid w:val="007D7067"/>
    <w:rsid w:val="007E444A"/>
    <w:rsid w:val="007E5B6D"/>
    <w:rsid w:val="007E5FAA"/>
    <w:rsid w:val="007F36A8"/>
    <w:rsid w:val="00801B29"/>
    <w:rsid w:val="00805638"/>
    <w:rsid w:val="008150C3"/>
    <w:rsid w:val="008210AB"/>
    <w:rsid w:val="00826BE4"/>
    <w:rsid w:val="008307FB"/>
    <w:rsid w:val="008309F5"/>
    <w:rsid w:val="00831BDC"/>
    <w:rsid w:val="00836CC9"/>
    <w:rsid w:val="00840B7F"/>
    <w:rsid w:val="008436F8"/>
    <w:rsid w:val="00846FC6"/>
    <w:rsid w:val="00847735"/>
    <w:rsid w:val="00852505"/>
    <w:rsid w:val="00854BBB"/>
    <w:rsid w:val="0085678E"/>
    <w:rsid w:val="00857AFE"/>
    <w:rsid w:val="008628C4"/>
    <w:rsid w:val="008669F3"/>
    <w:rsid w:val="00872101"/>
    <w:rsid w:val="0087246E"/>
    <w:rsid w:val="00882E03"/>
    <w:rsid w:val="00883608"/>
    <w:rsid w:val="008922D9"/>
    <w:rsid w:val="008944D9"/>
    <w:rsid w:val="008A30C3"/>
    <w:rsid w:val="008A3DCF"/>
    <w:rsid w:val="008A42CD"/>
    <w:rsid w:val="008A44B7"/>
    <w:rsid w:val="008A5818"/>
    <w:rsid w:val="008B2B03"/>
    <w:rsid w:val="008C0518"/>
    <w:rsid w:val="008C6AF3"/>
    <w:rsid w:val="008D091F"/>
    <w:rsid w:val="008D16A1"/>
    <w:rsid w:val="008D303C"/>
    <w:rsid w:val="008D5310"/>
    <w:rsid w:val="008E0F8E"/>
    <w:rsid w:val="008E7233"/>
    <w:rsid w:val="008F0B55"/>
    <w:rsid w:val="008F4386"/>
    <w:rsid w:val="008F467F"/>
    <w:rsid w:val="008F50C0"/>
    <w:rsid w:val="008F70AE"/>
    <w:rsid w:val="00903503"/>
    <w:rsid w:val="00905C53"/>
    <w:rsid w:val="009104AA"/>
    <w:rsid w:val="00914EC8"/>
    <w:rsid w:val="0091716D"/>
    <w:rsid w:val="00921036"/>
    <w:rsid w:val="009236D7"/>
    <w:rsid w:val="0092631B"/>
    <w:rsid w:val="009346B6"/>
    <w:rsid w:val="00934D92"/>
    <w:rsid w:val="00941564"/>
    <w:rsid w:val="00941A7A"/>
    <w:rsid w:val="00963A15"/>
    <w:rsid w:val="00964101"/>
    <w:rsid w:val="00966712"/>
    <w:rsid w:val="00967CC8"/>
    <w:rsid w:val="009754FA"/>
    <w:rsid w:val="0097622B"/>
    <w:rsid w:val="00976BCB"/>
    <w:rsid w:val="00977D6C"/>
    <w:rsid w:val="009A104A"/>
    <w:rsid w:val="009A5429"/>
    <w:rsid w:val="009B0400"/>
    <w:rsid w:val="009B2828"/>
    <w:rsid w:val="009B5786"/>
    <w:rsid w:val="009B578F"/>
    <w:rsid w:val="009B61B2"/>
    <w:rsid w:val="009C1A2A"/>
    <w:rsid w:val="009C3403"/>
    <w:rsid w:val="009C43C0"/>
    <w:rsid w:val="009D0D71"/>
    <w:rsid w:val="009D13F9"/>
    <w:rsid w:val="009D5AB0"/>
    <w:rsid w:val="009D6776"/>
    <w:rsid w:val="009E1796"/>
    <w:rsid w:val="009E3CA7"/>
    <w:rsid w:val="009E3E52"/>
    <w:rsid w:val="009F1110"/>
    <w:rsid w:val="009F3E3B"/>
    <w:rsid w:val="00A002E4"/>
    <w:rsid w:val="00A031D5"/>
    <w:rsid w:val="00A03970"/>
    <w:rsid w:val="00A063C6"/>
    <w:rsid w:val="00A0709F"/>
    <w:rsid w:val="00A10EC3"/>
    <w:rsid w:val="00A14CA5"/>
    <w:rsid w:val="00A15DD1"/>
    <w:rsid w:val="00A15E5C"/>
    <w:rsid w:val="00A326C4"/>
    <w:rsid w:val="00A35314"/>
    <w:rsid w:val="00A42A28"/>
    <w:rsid w:val="00A539CC"/>
    <w:rsid w:val="00A566DB"/>
    <w:rsid w:val="00A67557"/>
    <w:rsid w:val="00A70934"/>
    <w:rsid w:val="00A72385"/>
    <w:rsid w:val="00A8324A"/>
    <w:rsid w:val="00A847B3"/>
    <w:rsid w:val="00A86646"/>
    <w:rsid w:val="00A9044B"/>
    <w:rsid w:val="00A90B3E"/>
    <w:rsid w:val="00A91150"/>
    <w:rsid w:val="00A91E5A"/>
    <w:rsid w:val="00A94582"/>
    <w:rsid w:val="00AB1B28"/>
    <w:rsid w:val="00AB20E1"/>
    <w:rsid w:val="00AB3ED8"/>
    <w:rsid w:val="00AB4E4D"/>
    <w:rsid w:val="00AB557D"/>
    <w:rsid w:val="00AB59E8"/>
    <w:rsid w:val="00AC04A6"/>
    <w:rsid w:val="00AC325D"/>
    <w:rsid w:val="00AC35EA"/>
    <w:rsid w:val="00AC3A16"/>
    <w:rsid w:val="00AC46F0"/>
    <w:rsid w:val="00AC4D22"/>
    <w:rsid w:val="00AD316E"/>
    <w:rsid w:val="00AE373B"/>
    <w:rsid w:val="00AE3E00"/>
    <w:rsid w:val="00AE5058"/>
    <w:rsid w:val="00AF07DC"/>
    <w:rsid w:val="00AF0A95"/>
    <w:rsid w:val="00AF1F57"/>
    <w:rsid w:val="00AF2960"/>
    <w:rsid w:val="00AF3B08"/>
    <w:rsid w:val="00AF3EEB"/>
    <w:rsid w:val="00AF70B7"/>
    <w:rsid w:val="00B01605"/>
    <w:rsid w:val="00B01D1C"/>
    <w:rsid w:val="00B01EF0"/>
    <w:rsid w:val="00B06C6B"/>
    <w:rsid w:val="00B22BCE"/>
    <w:rsid w:val="00B24507"/>
    <w:rsid w:val="00B276F6"/>
    <w:rsid w:val="00B3059B"/>
    <w:rsid w:val="00B32F08"/>
    <w:rsid w:val="00B4165B"/>
    <w:rsid w:val="00B41777"/>
    <w:rsid w:val="00B42B03"/>
    <w:rsid w:val="00B4768E"/>
    <w:rsid w:val="00B62B5D"/>
    <w:rsid w:val="00B64F42"/>
    <w:rsid w:val="00B70A32"/>
    <w:rsid w:val="00B71842"/>
    <w:rsid w:val="00B83C62"/>
    <w:rsid w:val="00B901C6"/>
    <w:rsid w:val="00B91917"/>
    <w:rsid w:val="00B94268"/>
    <w:rsid w:val="00B9677F"/>
    <w:rsid w:val="00B97840"/>
    <w:rsid w:val="00B97930"/>
    <w:rsid w:val="00BA10AD"/>
    <w:rsid w:val="00BA2D7C"/>
    <w:rsid w:val="00BA3AE9"/>
    <w:rsid w:val="00BA6613"/>
    <w:rsid w:val="00BB1B12"/>
    <w:rsid w:val="00BB2B03"/>
    <w:rsid w:val="00BB2BD3"/>
    <w:rsid w:val="00BB35C1"/>
    <w:rsid w:val="00BB54C4"/>
    <w:rsid w:val="00BB6017"/>
    <w:rsid w:val="00BB69BF"/>
    <w:rsid w:val="00BB6DCD"/>
    <w:rsid w:val="00BC0820"/>
    <w:rsid w:val="00BC3290"/>
    <w:rsid w:val="00BC4A2C"/>
    <w:rsid w:val="00BC4D28"/>
    <w:rsid w:val="00BC5DFE"/>
    <w:rsid w:val="00BC68A3"/>
    <w:rsid w:val="00BD0D90"/>
    <w:rsid w:val="00BD2C92"/>
    <w:rsid w:val="00BD3E57"/>
    <w:rsid w:val="00BD3EA8"/>
    <w:rsid w:val="00BD5096"/>
    <w:rsid w:val="00BD577C"/>
    <w:rsid w:val="00BD5D26"/>
    <w:rsid w:val="00BE1E60"/>
    <w:rsid w:val="00BE4425"/>
    <w:rsid w:val="00BE63F2"/>
    <w:rsid w:val="00BE7CD5"/>
    <w:rsid w:val="00BF4825"/>
    <w:rsid w:val="00BF7892"/>
    <w:rsid w:val="00BF7967"/>
    <w:rsid w:val="00C00BA8"/>
    <w:rsid w:val="00C0179E"/>
    <w:rsid w:val="00C04CFC"/>
    <w:rsid w:val="00C051FC"/>
    <w:rsid w:val="00C05C79"/>
    <w:rsid w:val="00C0673C"/>
    <w:rsid w:val="00C074CB"/>
    <w:rsid w:val="00C11CA2"/>
    <w:rsid w:val="00C17848"/>
    <w:rsid w:val="00C20087"/>
    <w:rsid w:val="00C22636"/>
    <w:rsid w:val="00C3391E"/>
    <w:rsid w:val="00C412AB"/>
    <w:rsid w:val="00C428F2"/>
    <w:rsid w:val="00C4367D"/>
    <w:rsid w:val="00C46331"/>
    <w:rsid w:val="00C46648"/>
    <w:rsid w:val="00C46740"/>
    <w:rsid w:val="00C46EC1"/>
    <w:rsid w:val="00C47676"/>
    <w:rsid w:val="00C537B1"/>
    <w:rsid w:val="00C539DC"/>
    <w:rsid w:val="00C6568C"/>
    <w:rsid w:val="00C66242"/>
    <w:rsid w:val="00C76B54"/>
    <w:rsid w:val="00C81DD6"/>
    <w:rsid w:val="00C83E7A"/>
    <w:rsid w:val="00C85AD7"/>
    <w:rsid w:val="00C9187A"/>
    <w:rsid w:val="00C963D2"/>
    <w:rsid w:val="00CA0BDE"/>
    <w:rsid w:val="00CA0CFC"/>
    <w:rsid w:val="00CA1829"/>
    <w:rsid w:val="00CA2C05"/>
    <w:rsid w:val="00CA3491"/>
    <w:rsid w:val="00CA4A94"/>
    <w:rsid w:val="00CB32AE"/>
    <w:rsid w:val="00CB473D"/>
    <w:rsid w:val="00CC1E75"/>
    <w:rsid w:val="00CC2DC7"/>
    <w:rsid w:val="00CC2FF7"/>
    <w:rsid w:val="00CC7F59"/>
    <w:rsid w:val="00CD5402"/>
    <w:rsid w:val="00CD679A"/>
    <w:rsid w:val="00CD6A4C"/>
    <w:rsid w:val="00CE0602"/>
    <w:rsid w:val="00CE1E21"/>
    <w:rsid w:val="00CE38DF"/>
    <w:rsid w:val="00CE5F2D"/>
    <w:rsid w:val="00CE6E39"/>
    <w:rsid w:val="00CF5B48"/>
    <w:rsid w:val="00CF7796"/>
    <w:rsid w:val="00D0432D"/>
    <w:rsid w:val="00D07E31"/>
    <w:rsid w:val="00D10326"/>
    <w:rsid w:val="00D103D0"/>
    <w:rsid w:val="00D10F18"/>
    <w:rsid w:val="00D1606F"/>
    <w:rsid w:val="00D1799F"/>
    <w:rsid w:val="00D21F6D"/>
    <w:rsid w:val="00D232D2"/>
    <w:rsid w:val="00D23BE2"/>
    <w:rsid w:val="00D26554"/>
    <w:rsid w:val="00D26F3C"/>
    <w:rsid w:val="00D354C0"/>
    <w:rsid w:val="00D35B71"/>
    <w:rsid w:val="00D406BB"/>
    <w:rsid w:val="00D41768"/>
    <w:rsid w:val="00D41B29"/>
    <w:rsid w:val="00D527DF"/>
    <w:rsid w:val="00D540C3"/>
    <w:rsid w:val="00D54102"/>
    <w:rsid w:val="00D57E9A"/>
    <w:rsid w:val="00D7346A"/>
    <w:rsid w:val="00D74AE0"/>
    <w:rsid w:val="00D831D6"/>
    <w:rsid w:val="00D84C6F"/>
    <w:rsid w:val="00D945B5"/>
    <w:rsid w:val="00D94A9C"/>
    <w:rsid w:val="00DA3E44"/>
    <w:rsid w:val="00DA46C9"/>
    <w:rsid w:val="00DA6A79"/>
    <w:rsid w:val="00DA7D0D"/>
    <w:rsid w:val="00DB64EC"/>
    <w:rsid w:val="00DB6939"/>
    <w:rsid w:val="00DC2B3F"/>
    <w:rsid w:val="00DC3463"/>
    <w:rsid w:val="00DD3603"/>
    <w:rsid w:val="00DD5039"/>
    <w:rsid w:val="00DD756F"/>
    <w:rsid w:val="00DD77F0"/>
    <w:rsid w:val="00DE0ED0"/>
    <w:rsid w:val="00DE5242"/>
    <w:rsid w:val="00DF3BAB"/>
    <w:rsid w:val="00E02884"/>
    <w:rsid w:val="00E03DCC"/>
    <w:rsid w:val="00E062D2"/>
    <w:rsid w:val="00E1152F"/>
    <w:rsid w:val="00E1160C"/>
    <w:rsid w:val="00E11F0B"/>
    <w:rsid w:val="00E14DEA"/>
    <w:rsid w:val="00E16160"/>
    <w:rsid w:val="00E17878"/>
    <w:rsid w:val="00E24489"/>
    <w:rsid w:val="00E2498A"/>
    <w:rsid w:val="00E2532D"/>
    <w:rsid w:val="00E31BF1"/>
    <w:rsid w:val="00E32CFC"/>
    <w:rsid w:val="00E35B97"/>
    <w:rsid w:val="00E44C2B"/>
    <w:rsid w:val="00E52FC3"/>
    <w:rsid w:val="00E62B84"/>
    <w:rsid w:val="00E6302C"/>
    <w:rsid w:val="00E63842"/>
    <w:rsid w:val="00E63A23"/>
    <w:rsid w:val="00E72B99"/>
    <w:rsid w:val="00E76A7A"/>
    <w:rsid w:val="00E80789"/>
    <w:rsid w:val="00E82EDB"/>
    <w:rsid w:val="00E83D6A"/>
    <w:rsid w:val="00E84DF2"/>
    <w:rsid w:val="00E84F70"/>
    <w:rsid w:val="00E86B55"/>
    <w:rsid w:val="00E91CEE"/>
    <w:rsid w:val="00E933B2"/>
    <w:rsid w:val="00E940BE"/>
    <w:rsid w:val="00E96AE4"/>
    <w:rsid w:val="00E9733D"/>
    <w:rsid w:val="00E9778C"/>
    <w:rsid w:val="00EA5466"/>
    <w:rsid w:val="00EA63B2"/>
    <w:rsid w:val="00EB5502"/>
    <w:rsid w:val="00EB5CA9"/>
    <w:rsid w:val="00EC051C"/>
    <w:rsid w:val="00EC36F7"/>
    <w:rsid w:val="00ED0B7B"/>
    <w:rsid w:val="00ED26A2"/>
    <w:rsid w:val="00ED2A69"/>
    <w:rsid w:val="00ED518A"/>
    <w:rsid w:val="00ED5F08"/>
    <w:rsid w:val="00EE159A"/>
    <w:rsid w:val="00EE4834"/>
    <w:rsid w:val="00EE79D6"/>
    <w:rsid w:val="00EF05ED"/>
    <w:rsid w:val="00F006BE"/>
    <w:rsid w:val="00F01344"/>
    <w:rsid w:val="00F051C2"/>
    <w:rsid w:val="00F05AD6"/>
    <w:rsid w:val="00F0616F"/>
    <w:rsid w:val="00F10529"/>
    <w:rsid w:val="00F118C6"/>
    <w:rsid w:val="00F11AF4"/>
    <w:rsid w:val="00F14F95"/>
    <w:rsid w:val="00F27A05"/>
    <w:rsid w:val="00F35412"/>
    <w:rsid w:val="00F36F91"/>
    <w:rsid w:val="00F416D6"/>
    <w:rsid w:val="00F47BA2"/>
    <w:rsid w:val="00F5173F"/>
    <w:rsid w:val="00F51E48"/>
    <w:rsid w:val="00F57881"/>
    <w:rsid w:val="00F607E5"/>
    <w:rsid w:val="00F623A5"/>
    <w:rsid w:val="00F76B45"/>
    <w:rsid w:val="00F84253"/>
    <w:rsid w:val="00F85F58"/>
    <w:rsid w:val="00F90521"/>
    <w:rsid w:val="00F93D04"/>
    <w:rsid w:val="00F94E8B"/>
    <w:rsid w:val="00F95D2E"/>
    <w:rsid w:val="00F9618C"/>
    <w:rsid w:val="00FA5F67"/>
    <w:rsid w:val="00FA6D89"/>
    <w:rsid w:val="00FA7B91"/>
    <w:rsid w:val="00FB31E0"/>
    <w:rsid w:val="00FB5363"/>
    <w:rsid w:val="00FC1F01"/>
    <w:rsid w:val="00FC1F81"/>
    <w:rsid w:val="00FD6A94"/>
    <w:rsid w:val="00FE1CCC"/>
    <w:rsid w:val="00FE2B8B"/>
    <w:rsid w:val="00FE54C5"/>
    <w:rsid w:val="00FE6036"/>
    <w:rsid w:val="00FF1FA5"/>
    <w:rsid w:val="00FF22A0"/>
    <w:rsid w:val="00FF3A5F"/>
    <w:rsid w:val="014211A0"/>
    <w:rsid w:val="0257DEFB"/>
    <w:rsid w:val="04812CE1"/>
    <w:rsid w:val="060C0523"/>
    <w:rsid w:val="0757D41E"/>
    <w:rsid w:val="138D76A1"/>
    <w:rsid w:val="138F26F9"/>
    <w:rsid w:val="13FFAA2C"/>
    <w:rsid w:val="2316E55E"/>
    <w:rsid w:val="23A7D3B1"/>
    <w:rsid w:val="25987D18"/>
    <w:rsid w:val="2A5E2F64"/>
    <w:rsid w:val="33433E6A"/>
    <w:rsid w:val="359CA37B"/>
    <w:rsid w:val="37D46798"/>
    <w:rsid w:val="3A06C428"/>
    <w:rsid w:val="3B8E7CE2"/>
    <w:rsid w:val="3C77DD6B"/>
    <w:rsid w:val="42576FC2"/>
    <w:rsid w:val="4F8B5C96"/>
    <w:rsid w:val="58E88ED4"/>
    <w:rsid w:val="5D949EA9"/>
    <w:rsid w:val="62081B67"/>
    <w:rsid w:val="677BA76A"/>
    <w:rsid w:val="683D6DBF"/>
    <w:rsid w:val="6AB69127"/>
    <w:rsid w:val="6D1010D1"/>
    <w:rsid w:val="6F830E35"/>
    <w:rsid w:val="70C6AC3C"/>
    <w:rsid w:val="7405F0F4"/>
    <w:rsid w:val="760C17D8"/>
    <w:rsid w:val="76A80CEB"/>
    <w:rsid w:val="782CCA5E"/>
    <w:rsid w:val="7E167E7C"/>
    <w:rsid w:val="7E89C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FA582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aliases w:val="Recommendation,List Paragraph1,List Paragraph11,L,Bullet Point 1,Bullet point,#List Paragraph,List Paragraph - bullet,List - bullet,List Paragraph - bullets,Use Case List Paragraph,Bullets,CV text,Dot pt,F5 List Paragraph,FooterText,列,lp1"/>
    <w:basedOn w:val="Normal"/>
    <w:link w:val="ListParagraphChar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character" w:customStyle="1" w:styleId="ListParagraphChar">
    <w:name w:val="List Paragraph Char"/>
    <w:aliases w:val="Recommendation Char,List Paragraph1 Char,List Paragraph11 Char,L Char,Bullet Point 1 Char,Bullet point Char,#List Paragraph Char,List Paragraph - bullet Char,List - bullet Char,List Paragraph - bullets Char,Bullets Char,CV text Char"/>
    <w:link w:val="ListParagraph"/>
    <w:uiPriority w:val="34"/>
    <w:qFormat/>
    <w:locked/>
    <w:rsid w:val="00DD3603"/>
    <w:rPr>
      <w:rFonts w:ascii="Arial" w:hAnsi="Arial"/>
    </w:rPr>
  </w:style>
  <w:style w:type="paragraph" w:styleId="CommentText">
    <w:name w:val="annotation text"/>
    <w:basedOn w:val="Normal"/>
    <w:link w:val="CommentTextChar"/>
    <w:uiPriority w:val="99"/>
    <w:unhideWhenUsed/>
    <w:rsid w:val="00DD3603"/>
    <w:pPr>
      <w:spacing w:line="240" w:lineRule="auto"/>
    </w:pPr>
    <w:rPr>
      <w:color w:val="1E1544" w:themeColor="text1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3603"/>
    <w:rPr>
      <w:rFonts w:ascii="Arial" w:hAnsi="Arial"/>
      <w:color w:val="1E1544" w:themeColor="text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D360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0529"/>
    <w:rPr>
      <w:b/>
      <w:bCs/>
      <w:color w:val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0529"/>
    <w:rPr>
      <w:rFonts w:ascii="Arial" w:hAnsi="Arial"/>
      <w:b/>
      <w:bCs/>
      <w:color w:val="1E1544" w:themeColor="text1"/>
      <w:sz w:val="20"/>
      <w:szCs w:val="20"/>
    </w:rPr>
  </w:style>
  <w:style w:type="paragraph" w:styleId="Revision">
    <w:name w:val="Revision"/>
    <w:hidden/>
    <w:uiPriority w:val="99"/>
    <w:semiHidden/>
    <w:rsid w:val="00F10529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2929DA"/>
    <w:rPr>
      <w:color w:val="6D6D70" w:themeColor="followedHyperlink"/>
      <w:u w:val="single"/>
    </w:rPr>
  </w:style>
  <w:style w:type="character" w:customStyle="1" w:styleId="Mention1">
    <w:name w:val="Mention1"/>
    <w:basedOn w:val="DefaultParagraphFont"/>
    <w:uiPriority w:val="99"/>
    <w:unhideWhenUsed/>
    <w:rsid w:val="008669F3"/>
    <w:rPr>
      <w:color w:val="2B579A"/>
      <w:shd w:val="clear" w:color="auto" w:fill="E1DFDD"/>
    </w:rPr>
  </w:style>
  <w:style w:type="paragraph" w:customStyle="1" w:styleId="xmsolistparagraph">
    <w:name w:val="x_msolistparagraph"/>
    <w:basedOn w:val="Normal"/>
    <w:rsid w:val="007479BC"/>
    <w:pPr>
      <w:spacing w:before="0" w:after="0" w:line="240" w:lineRule="auto"/>
      <w:ind w:left="720"/>
    </w:pPr>
    <w:rPr>
      <w:rFonts w:ascii="Calibri" w:hAnsi="Calibri" w:cs="Calibri"/>
      <w:sz w:val="22"/>
      <w:szCs w:val="22"/>
      <w:lang w:eastAsia="en-AU"/>
    </w:rPr>
  </w:style>
  <w:style w:type="character" w:styleId="PageNumber">
    <w:name w:val="page number"/>
    <w:basedOn w:val="DefaultParagraphFont"/>
    <w:uiPriority w:val="99"/>
    <w:semiHidden/>
    <w:unhideWhenUsed/>
    <w:rsid w:val="00A8324A"/>
  </w:style>
  <w:style w:type="paragraph" w:styleId="BalloonText">
    <w:name w:val="Balloon Text"/>
    <w:basedOn w:val="Normal"/>
    <w:link w:val="BalloonTextChar"/>
    <w:uiPriority w:val="99"/>
    <w:semiHidden/>
    <w:unhideWhenUsed/>
    <w:rsid w:val="00E14DEA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DE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committees-and-groups/aged-care-transition-taskforc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health.gov.au/our-work/aged-care-act/consultation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oyalcommission.gov.au/aged-car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MIN\OneDrive%20-%20Department%20of%20Health\Documents\Aged_Care_Teal_factsheet_web_March2024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8" ma:contentTypeDescription="Create a new document." ma:contentTypeScope="" ma:versionID="71ef653ac72eeff5386f2e97a111ae2a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5ecbd2fcf90e0efc4d9556ded8cf7066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SharedWithUsers xmlns="0248287d-23c7-4a2a-a3e0-c0447c1b254b">
      <UserInfo>
        <DisplayName/>
        <AccountId xsi:nil="true"/>
        <AccountType/>
      </UserInfo>
    </SharedWithUsers>
    <lcf76f155ced4ddcb4097134ff3c332f xmlns="d162bdb0-97f7-404f-b2f7-876bbba43c22">
      <Terms xmlns="http://schemas.microsoft.com/office/infopath/2007/PartnerControls"/>
    </lcf76f155ced4ddcb4097134ff3c332f>
    <MediaLengthInSeconds xmlns="d162bdb0-97f7-404f-b2f7-876bbba43c22" xsi:nil="true"/>
    <Number xmlns="d162bdb0-97f7-404f-b2f7-876bbba43c2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489F7D5-AAE3-43E5-9785-50183B49788B}"/>
</file>

<file path=customXml/itemProps2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d162bdb0-97f7-404f-b2f7-876bbba43c22"/>
  </ds:schemaRefs>
</ds:datastoreItem>
</file>

<file path=customXml/itemProps3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1AC18D-1AC4-3445-87F1-E531954B4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C:\Users\TRAMIN\OneDrive - Department of Health\Documents\Aged_Care_Teal_factsheet_web_March2024.dotx</Template>
  <TotalTime>0</TotalTime>
  <Pages>8</Pages>
  <Words>2377</Words>
  <Characters>13551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About the Aged Care Bill 2024</vt:lpstr>
    </vt:vector>
  </TitlesOfParts>
  <Company/>
  <LinksUpToDate>false</LinksUpToDate>
  <CharactersWithSpaces>15897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About the Aged Care Bill 2024</dc:title>
  <dc:subject>aged care; new aged care act; aged care reforms</dc:subject>
  <dc:creator/>
  <cp:keywords>Aged Care, Senior Australians</cp:keywords>
  <cp:lastModifiedBy/>
  <cp:revision>1</cp:revision>
  <cp:lastPrinted>2024-09-14T06:57:00Z</cp:lastPrinted>
  <dcterms:created xsi:type="dcterms:W3CDTF">2025-06-17T22:52:00Z</dcterms:created>
  <dcterms:modified xsi:type="dcterms:W3CDTF">2025-06-19T03:19:00Z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0x010100294740DFC7CADE48B96F06633685CE6A</vt:lpwstr>
  </property>
  <property fmtid="{D5CDD505-2E9C-101B-9397-08002B2CF9AE}" pid="3" name="MediaServiceImageTags">
    <vt:lpwstr/>
  </property>
</Properties>
</file>