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5C916" w14:textId="72252409" w:rsidR="00C149F1" w:rsidRPr="005929DD" w:rsidRDefault="00F25682" w:rsidP="00BF76D1">
      <w:pPr>
        <w:pStyle w:val="Title"/>
      </w:pPr>
      <w:r>
        <w:t xml:space="preserve">8 </w:t>
      </w:r>
      <w:r w:rsidR="00A83B69">
        <w:t>P</w:t>
      </w:r>
      <w:r w:rsidR="00A94AEB" w:rsidRPr="005929DD">
        <w:t xml:space="preserve">rinciples for </w:t>
      </w:r>
      <w:r w:rsidR="002F1F36">
        <w:t xml:space="preserve">culturally </w:t>
      </w:r>
      <w:r>
        <w:t>inclusive and sensitive</w:t>
      </w:r>
      <w:r w:rsidR="002F1F36">
        <w:t xml:space="preserve"> data</w:t>
      </w:r>
      <w:r>
        <w:t xml:space="preserve"> practice</w:t>
      </w:r>
    </w:p>
    <w:p w14:paraId="3FB23F55" w14:textId="3779EF00" w:rsidR="00E83701" w:rsidRPr="00E83701" w:rsidRDefault="00E83701" w:rsidP="00E83701">
      <w:pPr>
        <w:sectPr w:rsidR="00E83701" w:rsidRPr="00E83701" w:rsidSect="00B317CE">
          <w:headerReference w:type="default" r:id="rId11"/>
          <w:footerReference w:type="default" r:id="rId12"/>
          <w:headerReference w:type="first" r:id="rId13"/>
          <w:footerReference w:type="first" r:id="rId14"/>
          <w:pgSz w:w="11906" w:h="16838"/>
          <w:pgMar w:top="1843" w:right="1418" w:bottom="1418" w:left="1418" w:header="709" w:footer="709" w:gutter="0"/>
          <w:cols w:space="708"/>
          <w:titlePg/>
          <w:docGrid w:linePitch="360"/>
        </w:sectPr>
      </w:pPr>
    </w:p>
    <w:p w14:paraId="3A8B785B" w14:textId="6346F7EE" w:rsidR="007E1B8D" w:rsidRPr="00BF76D1" w:rsidRDefault="0020557B" w:rsidP="00BF76D1">
      <w:pPr>
        <w:pStyle w:val="IntroPara"/>
      </w:pPr>
      <w:r w:rsidRPr="008B6C48">
        <w:t xml:space="preserve">These </w:t>
      </w:r>
      <w:r w:rsidR="00F87B83" w:rsidRPr="00E112BF">
        <w:t xml:space="preserve">principles </w:t>
      </w:r>
      <w:r w:rsidR="00102793">
        <w:t>were</w:t>
      </w:r>
      <w:r w:rsidR="00CE35DB" w:rsidRPr="008B6C48">
        <w:t xml:space="preserve"> developed </w:t>
      </w:r>
      <w:r w:rsidR="00102793">
        <w:t>in consultation with</w:t>
      </w:r>
      <w:r w:rsidR="00310D7F">
        <w:t xml:space="preserve"> the </w:t>
      </w:r>
      <w:r w:rsidR="00EF645F" w:rsidRPr="00BF76D1">
        <w:rPr>
          <w:rStyle w:val="Strong"/>
        </w:rPr>
        <w:t>Multicultural Health</w:t>
      </w:r>
      <w:r w:rsidR="00B7316B" w:rsidRPr="00BF76D1">
        <w:rPr>
          <w:rStyle w:val="Strong"/>
        </w:rPr>
        <w:t xml:space="preserve"> </w:t>
      </w:r>
      <w:hyperlink r:id="rId15" w:history="1">
        <w:r w:rsidR="00B7316B" w:rsidRPr="00BF76D1">
          <w:rPr>
            <w:rStyle w:val="Hyperlink"/>
          </w:rPr>
          <w:t>Advisory Group</w:t>
        </w:r>
      </w:hyperlink>
    </w:p>
    <w:p w14:paraId="7B682600" w14:textId="77777777" w:rsidR="00402196" w:rsidRPr="00BF76D1" w:rsidRDefault="005608A5" w:rsidP="00BF76D1">
      <w:r w:rsidRPr="00BF76D1">
        <w:t xml:space="preserve">Accurate and accessible data is essential to improve health equity </w:t>
      </w:r>
      <w:r w:rsidR="007E3F84" w:rsidRPr="00BF76D1">
        <w:t xml:space="preserve">and outcomes </w:t>
      </w:r>
      <w:r w:rsidRPr="00BF76D1">
        <w:t>for people and communities with CALD backgrounds</w:t>
      </w:r>
      <w:r w:rsidR="007E3F84" w:rsidRPr="00BF76D1">
        <w:t>.</w:t>
      </w:r>
      <w:r w:rsidR="00402196" w:rsidRPr="00BF76D1">
        <w:t xml:space="preserve"> </w:t>
      </w:r>
    </w:p>
    <w:p w14:paraId="6EB2C982" w14:textId="77777777" w:rsidR="00402196" w:rsidRDefault="00402196" w:rsidP="00BF76D1">
      <w:pPr>
        <w:pStyle w:val="Quote"/>
      </w:pPr>
      <w:r>
        <w:t>“</w:t>
      </w:r>
      <w:r w:rsidRPr="00DF2718">
        <w:t xml:space="preserve">Without </w:t>
      </w:r>
      <w:r w:rsidRPr="00BF76D1">
        <w:t>accurate</w:t>
      </w:r>
      <w:r w:rsidRPr="00DF2718">
        <w:t xml:space="preserve"> and adequate data, these [CALD] communities risk becoming invisible, making it increasingly challenging to address their unique needs.</w:t>
      </w:r>
      <w:r>
        <w:t>”</w:t>
      </w:r>
    </w:p>
    <w:p w14:paraId="5BE9806D" w14:textId="77777777" w:rsidR="00402196" w:rsidRPr="00BF76D1" w:rsidRDefault="00402196" w:rsidP="00BF76D1">
      <w:pPr>
        <w:pStyle w:val="Quote"/>
      </w:pPr>
      <w:r w:rsidRPr="00BF76D1">
        <w:t>– Federation of Ethnic Communities’ Councils of Australia</w:t>
      </w:r>
    </w:p>
    <w:p w14:paraId="78A26EC3" w14:textId="78F06654" w:rsidR="004A2FA7" w:rsidRPr="00BF76D1" w:rsidRDefault="00B720E6" w:rsidP="00BF76D1">
      <w:r w:rsidRPr="00BF76D1">
        <w:t>D</w:t>
      </w:r>
      <w:r w:rsidR="0097783B" w:rsidRPr="00BF76D1">
        <w:t>ata collection about CALD communities is still a significant challenge.</w:t>
      </w:r>
      <w:r w:rsidR="00402196" w:rsidRPr="00BF76D1">
        <w:t xml:space="preserve"> </w:t>
      </w:r>
      <w:r w:rsidR="004A2FA7" w:rsidRPr="00BF76D1">
        <w:t>These</w:t>
      </w:r>
      <w:r w:rsidR="007A1EEE" w:rsidRPr="00BF76D1">
        <w:t xml:space="preserve"> </w:t>
      </w:r>
      <w:r w:rsidR="00737584" w:rsidRPr="00BF76D1">
        <w:t xml:space="preserve">principles </w:t>
      </w:r>
      <w:proofErr w:type="gramStart"/>
      <w:r w:rsidR="00737584" w:rsidRPr="00BF76D1">
        <w:t>take into account</w:t>
      </w:r>
      <w:proofErr w:type="gramEnd"/>
      <w:r w:rsidR="00737584" w:rsidRPr="00BF76D1">
        <w:t xml:space="preserve"> the needs, interests and fears of specific populations.</w:t>
      </w:r>
    </w:p>
    <w:p w14:paraId="69D2F377" w14:textId="3E07D69F" w:rsidR="00292516" w:rsidRPr="00BF76D1" w:rsidRDefault="00F61860" w:rsidP="00BF76D1">
      <w:r w:rsidRPr="00BF76D1">
        <w:t>Following these principles</w:t>
      </w:r>
      <w:r w:rsidR="00591DC3" w:rsidRPr="00BF76D1">
        <w:t xml:space="preserve"> helps embed cultural sensitivity into our data practices and improve CALD data collection</w:t>
      </w:r>
    </w:p>
    <w:p w14:paraId="44440AE2" w14:textId="00129F36" w:rsidR="00043BB8" w:rsidRPr="00BF76D1" w:rsidRDefault="005A313A" w:rsidP="00BF76D1">
      <w:pPr>
        <w:pStyle w:val="Heading1"/>
      </w:pPr>
      <w:r w:rsidRPr="00BF76D1">
        <w:t xml:space="preserve">CALD </w:t>
      </w:r>
      <w:r w:rsidR="00EE37A5" w:rsidRPr="00BF76D1">
        <w:t xml:space="preserve">Data </w:t>
      </w:r>
      <w:r w:rsidR="00043BB8" w:rsidRPr="00BF76D1">
        <w:t>Principles</w:t>
      </w:r>
    </w:p>
    <w:p w14:paraId="4BE9D7C6" w14:textId="7CF24F84" w:rsidR="00043BB8" w:rsidRPr="000D73B6" w:rsidRDefault="00043BB8" w:rsidP="00BF76D1">
      <w:pPr>
        <w:pStyle w:val="Heading2"/>
      </w:pPr>
      <w:r w:rsidRPr="000D73B6">
        <w:t>Understanding cultural differences</w:t>
      </w:r>
    </w:p>
    <w:p w14:paraId="6507B6DF" w14:textId="6607CECA" w:rsidR="00043BB8" w:rsidRPr="00BF76D1" w:rsidRDefault="00043BB8" w:rsidP="00BF76D1">
      <w:pPr>
        <w:pStyle w:val="ListBullet"/>
      </w:pPr>
      <w:r w:rsidRPr="00BF76D1">
        <w:t xml:space="preserve">Take time </w:t>
      </w:r>
      <w:r w:rsidR="004C4A05" w:rsidRPr="00BF76D1">
        <w:t xml:space="preserve">to learn and understand </w:t>
      </w:r>
      <w:r w:rsidRPr="00BF76D1">
        <w:t xml:space="preserve">the cultural </w:t>
      </w:r>
      <w:r w:rsidR="00BF7BCC" w:rsidRPr="00BF76D1">
        <w:t xml:space="preserve">nuances </w:t>
      </w:r>
      <w:r w:rsidRPr="00BF76D1">
        <w:t xml:space="preserve">of </w:t>
      </w:r>
      <w:r w:rsidR="00FB3E61" w:rsidRPr="00BF76D1">
        <w:t xml:space="preserve">the </w:t>
      </w:r>
      <w:r w:rsidR="00C5401A" w:rsidRPr="00BF76D1">
        <w:t xml:space="preserve">individuals or communities </w:t>
      </w:r>
      <w:r w:rsidR="00FC77B8" w:rsidRPr="00BF76D1">
        <w:t xml:space="preserve">you are </w:t>
      </w:r>
      <w:r w:rsidR="00455BCF" w:rsidRPr="00BF76D1">
        <w:t>focusing on</w:t>
      </w:r>
      <w:r w:rsidRPr="00BF76D1">
        <w:t xml:space="preserve">. </w:t>
      </w:r>
    </w:p>
    <w:p w14:paraId="29A23E4C" w14:textId="76E1869E" w:rsidR="00043BB8" w:rsidRPr="00BF76D1" w:rsidRDefault="00043BB8" w:rsidP="00BF76D1">
      <w:pPr>
        <w:pStyle w:val="ListBullet"/>
      </w:pPr>
      <w:r w:rsidRPr="00BF76D1">
        <w:t xml:space="preserve">Recognise </w:t>
      </w:r>
      <w:r w:rsidR="00031AF5" w:rsidRPr="00BF76D1">
        <w:t xml:space="preserve">the </w:t>
      </w:r>
      <w:r w:rsidR="00C50ED0" w:rsidRPr="00BF76D1">
        <w:t xml:space="preserve">range of </w:t>
      </w:r>
      <w:r w:rsidR="006E6736" w:rsidRPr="00BF76D1">
        <w:t xml:space="preserve">cultural norms, </w:t>
      </w:r>
      <w:r w:rsidR="00EC57B8" w:rsidRPr="00BF76D1">
        <w:t xml:space="preserve">values and communication styles that </w:t>
      </w:r>
      <w:r w:rsidR="009A66AE" w:rsidRPr="00BF76D1">
        <w:t xml:space="preserve">might </w:t>
      </w:r>
      <w:r w:rsidR="00553E67" w:rsidRPr="00BF76D1">
        <w:t>impact data sharing practices</w:t>
      </w:r>
      <w:r w:rsidRPr="00BF76D1">
        <w:t xml:space="preserve">. </w:t>
      </w:r>
    </w:p>
    <w:p w14:paraId="503CB343" w14:textId="37B810A1" w:rsidR="00043BB8" w:rsidRPr="00BF76D1" w:rsidRDefault="00043BB8" w:rsidP="00BF76D1">
      <w:pPr>
        <w:pStyle w:val="Heading2"/>
      </w:pPr>
      <w:r w:rsidRPr="00BF76D1">
        <w:t>Privacy and consent</w:t>
      </w:r>
    </w:p>
    <w:p w14:paraId="43B60062" w14:textId="23409DB1" w:rsidR="00043BB8" w:rsidRPr="00BF76D1" w:rsidRDefault="00246437" w:rsidP="00BF76D1">
      <w:pPr>
        <w:pStyle w:val="ListBullet"/>
      </w:pPr>
      <w:r w:rsidRPr="00BF76D1">
        <w:t>Different cultures may have varying expectations regarding privacy</w:t>
      </w:r>
      <w:r w:rsidR="00043BB8" w:rsidRPr="00BF76D1">
        <w:t xml:space="preserve">. </w:t>
      </w:r>
      <w:r w:rsidR="00396A6B" w:rsidRPr="00BF76D1">
        <w:t xml:space="preserve">You </w:t>
      </w:r>
      <w:r w:rsidR="00DD176F" w:rsidRPr="00BF76D1">
        <w:t>must consider different c</w:t>
      </w:r>
      <w:r w:rsidR="001C4A97" w:rsidRPr="00BF76D1">
        <w:t xml:space="preserve">ultural norms and legal frameworks related to </w:t>
      </w:r>
      <w:r w:rsidR="00DA28B7" w:rsidRPr="00BF76D1">
        <w:t xml:space="preserve">data </w:t>
      </w:r>
      <w:r w:rsidR="001C4A97" w:rsidRPr="00BF76D1">
        <w:t>privacy.</w:t>
      </w:r>
    </w:p>
    <w:p w14:paraId="2507FE44" w14:textId="54C6068C" w:rsidR="00994EB4" w:rsidRPr="00BF76D1" w:rsidRDefault="00043BB8" w:rsidP="00BF76D1">
      <w:pPr>
        <w:pStyle w:val="ListBullet"/>
      </w:pPr>
      <w:r w:rsidRPr="00BF76D1">
        <w:t>Clearly communicate the purpose of data sharing</w:t>
      </w:r>
      <w:r w:rsidR="00994EB4" w:rsidRPr="00BF76D1">
        <w:t xml:space="preserve"> and </w:t>
      </w:r>
      <w:r w:rsidR="00AD4915" w:rsidRPr="00BF76D1">
        <w:t>u</w:t>
      </w:r>
      <w:r w:rsidR="00FC5DEB" w:rsidRPr="00BF76D1">
        <w:t>se data only for its intended purpose</w:t>
      </w:r>
      <w:r w:rsidR="00AD4915" w:rsidRPr="00BF76D1">
        <w:t>.</w:t>
      </w:r>
    </w:p>
    <w:p w14:paraId="31A96D78" w14:textId="44160D31" w:rsidR="000D5DED" w:rsidRPr="00BF76D1" w:rsidRDefault="00013671" w:rsidP="00BF76D1">
      <w:pPr>
        <w:pStyle w:val="ListBullet"/>
      </w:pPr>
      <w:r w:rsidRPr="00BF76D1">
        <w:t xml:space="preserve">For </w:t>
      </w:r>
      <w:r w:rsidR="00994EB4" w:rsidRPr="00BF76D1">
        <w:t>informed consent</w:t>
      </w:r>
      <w:r w:rsidRPr="00BF76D1">
        <w:t xml:space="preserve">, </w:t>
      </w:r>
      <w:r w:rsidR="003D483B" w:rsidRPr="00BF76D1">
        <w:t xml:space="preserve">an </w:t>
      </w:r>
      <w:r w:rsidR="001E70D1" w:rsidRPr="00BF76D1">
        <w:t xml:space="preserve">individual or community </w:t>
      </w:r>
      <w:r w:rsidR="003D483B" w:rsidRPr="00BF76D1">
        <w:t xml:space="preserve">must </w:t>
      </w:r>
      <w:r w:rsidR="001E70D1" w:rsidRPr="00BF76D1">
        <w:t xml:space="preserve">have </w:t>
      </w:r>
      <w:r w:rsidR="009C2EE2" w:rsidRPr="00BF76D1">
        <w:t xml:space="preserve">an </w:t>
      </w:r>
      <w:r w:rsidR="001E70D1" w:rsidRPr="00BF76D1">
        <w:t>adequate understanding</w:t>
      </w:r>
      <w:r w:rsidR="003D483B" w:rsidRPr="00BF76D1">
        <w:t xml:space="preserve"> </w:t>
      </w:r>
      <w:r w:rsidR="009C2EE2" w:rsidRPr="00BF76D1">
        <w:t>of what they are agreeing to</w:t>
      </w:r>
      <w:r w:rsidR="003D483B" w:rsidRPr="00BF76D1">
        <w:t xml:space="preserve">. </w:t>
      </w:r>
      <w:r w:rsidR="001E70D1" w:rsidRPr="00BF76D1">
        <w:t>Y</w:t>
      </w:r>
      <w:r w:rsidR="00422014" w:rsidRPr="00BF76D1">
        <w:t xml:space="preserve">ou need </w:t>
      </w:r>
      <w:r w:rsidR="006A2613" w:rsidRPr="00BF76D1">
        <w:t>to</w:t>
      </w:r>
      <w:r w:rsidR="007C54B8" w:rsidRPr="00BF76D1">
        <w:t xml:space="preserve"> understand</w:t>
      </w:r>
      <w:r w:rsidR="0072436A" w:rsidRPr="00BF76D1">
        <w:t xml:space="preserve"> and consider</w:t>
      </w:r>
      <w:r w:rsidR="003E1A5F" w:rsidRPr="00BF76D1">
        <w:t xml:space="preserve"> their</w:t>
      </w:r>
      <w:r w:rsidR="000D5DED" w:rsidRPr="00BF76D1">
        <w:t>:</w:t>
      </w:r>
    </w:p>
    <w:p w14:paraId="1374390D" w14:textId="0DF123B6" w:rsidR="00043BB8" w:rsidRPr="00BF76D1" w:rsidRDefault="002509DF" w:rsidP="00BF76D1">
      <w:pPr>
        <w:pStyle w:val="ListBullet2"/>
      </w:pPr>
      <w:r w:rsidRPr="00BF76D1">
        <w:t>cultural preferences for consent processes</w:t>
      </w:r>
    </w:p>
    <w:p w14:paraId="5D50478E" w14:textId="519DE9C9" w:rsidR="00C45E5B" w:rsidRPr="00BF76D1" w:rsidRDefault="003E1A5F" w:rsidP="00BF76D1">
      <w:pPr>
        <w:pStyle w:val="ListBullet2"/>
      </w:pPr>
      <w:r w:rsidRPr="00BF76D1">
        <w:t>research literacy</w:t>
      </w:r>
    </w:p>
    <w:p w14:paraId="403C10D6" w14:textId="2858A8ED" w:rsidR="003E1A5F" w:rsidRPr="00BF76D1" w:rsidRDefault="008E2A26" w:rsidP="00BF76D1">
      <w:pPr>
        <w:pStyle w:val="ListBullet2"/>
      </w:pPr>
      <w:r w:rsidRPr="00BF76D1">
        <w:t>access to interpreters.</w:t>
      </w:r>
    </w:p>
    <w:p w14:paraId="50489F2A" w14:textId="4DC169F4" w:rsidR="006879F0" w:rsidRPr="00BF76D1" w:rsidRDefault="00F91C7E" w:rsidP="00BF76D1">
      <w:pPr>
        <w:pStyle w:val="ListBullet"/>
      </w:pPr>
      <w:r w:rsidRPr="00BF76D1">
        <w:t>Data custodians should a</w:t>
      </w:r>
      <w:r w:rsidR="00BC1E56" w:rsidRPr="00BF76D1">
        <w:t>ssess e</w:t>
      </w:r>
      <w:r w:rsidR="00167017" w:rsidRPr="00BF76D1">
        <w:t xml:space="preserve">ach </w:t>
      </w:r>
      <w:r w:rsidR="00024035" w:rsidRPr="00BF76D1">
        <w:t xml:space="preserve">individual </w:t>
      </w:r>
      <w:r w:rsidR="00167017" w:rsidRPr="00BF76D1">
        <w:t xml:space="preserve">request for data, using the internationally recognised </w:t>
      </w:r>
      <w:hyperlink r:id="rId16" w:history="1">
        <w:r w:rsidR="00167017" w:rsidRPr="00BF76D1">
          <w:rPr>
            <w:rStyle w:val="Hyperlink"/>
          </w:rPr>
          <w:t xml:space="preserve">Five Safes </w:t>
        </w:r>
        <w:r w:rsidR="001D108F" w:rsidRPr="00BF76D1">
          <w:rPr>
            <w:rStyle w:val="Hyperlink"/>
          </w:rPr>
          <w:t>F</w:t>
        </w:r>
        <w:r w:rsidR="00167017" w:rsidRPr="00BF76D1">
          <w:rPr>
            <w:rStyle w:val="Hyperlink"/>
          </w:rPr>
          <w:t>ramework</w:t>
        </w:r>
        <w:r w:rsidR="00043BB8" w:rsidRPr="00BF76D1">
          <w:rPr>
            <w:rStyle w:val="Hyperlink"/>
          </w:rPr>
          <w:t>.</w:t>
        </w:r>
      </w:hyperlink>
    </w:p>
    <w:p w14:paraId="4FC178A7" w14:textId="54950E3F" w:rsidR="00555267" w:rsidRPr="00BF76D1" w:rsidRDefault="00555267" w:rsidP="00BF76D1">
      <w:pPr>
        <w:pStyle w:val="Heading2"/>
      </w:pPr>
      <w:r w:rsidRPr="00BF76D1">
        <w:t xml:space="preserve">Trust and </w:t>
      </w:r>
      <w:r w:rsidR="00FC77B8" w:rsidRPr="00BF76D1">
        <w:t>r</w:t>
      </w:r>
      <w:r w:rsidRPr="00BF76D1">
        <w:t xml:space="preserve">elationship building </w:t>
      </w:r>
    </w:p>
    <w:p w14:paraId="4C3E74E9" w14:textId="7C302719" w:rsidR="00555267" w:rsidRPr="00BF76D1" w:rsidRDefault="0020414A" w:rsidP="00BF76D1">
      <w:pPr>
        <w:pStyle w:val="ListBullet"/>
      </w:pPr>
      <w:r w:rsidRPr="00BF76D1">
        <w:t xml:space="preserve">Trust is </w:t>
      </w:r>
      <w:r w:rsidR="000E0296" w:rsidRPr="00BF76D1">
        <w:t xml:space="preserve">essential </w:t>
      </w:r>
      <w:r w:rsidR="00641FF2" w:rsidRPr="00BF76D1">
        <w:t xml:space="preserve">for </w:t>
      </w:r>
      <w:r w:rsidR="0038454E" w:rsidRPr="00BF76D1">
        <w:t xml:space="preserve">successful data sharing. </w:t>
      </w:r>
      <w:r w:rsidR="00F46BBD" w:rsidRPr="00BF76D1">
        <w:t>T</w:t>
      </w:r>
      <w:r w:rsidR="00586104" w:rsidRPr="00BF76D1">
        <w:t xml:space="preserve">ake </w:t>
      </w:r>
      <w:r w:rsidR="00555267" w:rsidRPr="00BF76D1">
        <w:t xml:space="preserve">time to </w:t>
      </w:r>
      <w:r w:rsidR="002148DC" w:rsidRPr="00BF76D1">
        <w:t xml:space="preserve">build relationships </w:t>
      </w:r>
      <w:r w:rsidR="00E36486" w:rsidRPr="00BF76D1">
        <w:t xml:space="preserve">with </w:t>
      </w:r>
      <w:r w:rsidR="00E633B4" w:rsidRPr="00BF76D1">
        <w:t>people</w:t>
      </w:r>
      <w:r w:rsidR="0030780E" w:rsidRPr="00BF76D1">
        <w:t xml:space="preserve"> and communities</w:t>
      </w:r>
      <w:r w:rsidR="00E633B4" w:rsidRPr="00BF76D1">
        <w:t xml:space="preserve"> </w:t>
      </w:r>
      <w:r w:rsidR="0030780E" w:rsidRPr="00BF76D1">
        <w:t>to</w:t>
      </w:r>
      <w:r w:rsidR="00E633B4" w:rsidRPr="00BF76D1">
        <w:t xml:space="preserve"> </w:t>
      </w:r>
      <w:r w:rsidR="00555267" w:rsidRPr="00BF76D1">
        <w:t xml:space="preserve">understand </w:t>
      </w:r>
      <w:r w:rsidR="00E633B4" w:rsidRPr="00BF76D1">
        <w:t xml:space="preserve">their </w:t>
      </w:r>
      <w:r w:rsidR="00555267" w:rsidRPr="00BF76D1">
        <w:t>needs and concerns</w:t>
      </w:r>
      <w:r w:rsidR="00641FF2" w:rsidRPr="00BF76D1">
        <w:t>.</w:t>
      </w:r>
    </w:p>
    <w:p w14:paraId="0FF84F8B" w14:textId="722A10B6" w:rsidR="00485158" w:rsidRPr="00BF76D1" w:rsidRDefault="005417ED" w:rsidP="00BF76D1">
      <w:pPr>
        <w:pStyle w:val="ListBullet"/>
      </w:pPr>
      <w:r w:rsidRPr="00BF76D1">
        <w:t xml:space="preserve">Individuals and communities have a right to know how their data has been </w:t>
      </w:r>
      <w:r w:rsidR="005D4D33" w:rsidRPr="00BF76D1">
        <w:t>used</w:t>
      </w:r>
      <w:r w:rsidRPr="00BF76D1">
        <w:t xml:space="preserve">. </w:t>
      </w:r>
      <w:r w:rsidR="001D2DCE" w:rsidRPr="00BF76D1">
        <w:t xml:space="preserve">Share </w:t>
      </w:r>
      <w:r w:rsidR="00555267" w:rsidRPr="00BF76D1">
        <w:t xml:space="preserve">results and findings </w:t>
      </w:r>
      <w:r w:rsidR="00AA3713" w:rsidRPr="00BF76D1">
        <w:t xml:space="preserve">directly with </w:t>
      </w:r>
      <w:r w:rsidR="005E16AB" w:rsidRPr="00BF76D1">
        <w:t>participants</w:t>
      </w:r>
      <w:r w:rsidR="00F821A9" w:rsidRPr="00BF76D1">
        <w:t>.</w:t>
      </w:r>
      <w:r w:rsidR="00415CD4" w:rsidRPr="00BF76D1">
        <w:t xml:space="preserve"> </w:t>
      </w:r>
      <w:r w:rsidR="00F94912" w:rsidRPr="00BF76D1">
        <w:t xml:space="preserve">This </w:t>
      </w:r>
      <w:r w:rsidR="002B7403" w:rsidRPr="00BF76D1">
        <w:t>build</w:t>
      </w:r>
      <w:r w:rsidR="00F94912" w:rsidRPr="00BF76D1">
        <w:t>s</w:t>
      </w:r>
      <w:r w:rsidR="002B7403" w:rsidRPr="00BF76D1">
        <w:t xml:space="preserve"> trust, show</w:t>
      </w:r>
      <w:r w:rsidR="00F94912" w:rsidRPr="00BF76D1">
        <w:t>s</w:t>
      </w:r>
      <w:r w:rsidR="002B7403" w:rsidRPr="00BF76D1">
        <w:t xml:space="preserve"> respect, and helps individuals and communities to feel valued</w:t>
      </w:r>
      <w:r w:rsidR="00555267" w:rsidRPr="00BF76D1">
        <w:t xml:space="preserve">. </w:t>
      </w:r>
    </w:p>
    <w:p w14:paraId="6D4A1814" w14:textId="7D73A772" w:rsidR="00F23EA8" w:rsidRPr="00BF76D1" w:rsidRDefault="00B83236" w:rsidP="00BF76D1">
      <w:pPr>
        <w:pStyle w:val="ListBullet"/>
      </w:pPr>
      <w:r w:rsidRPr="00BF76D1">
        <w:t>In communities with a history of exploitation, r</w:t>
      </w:r>
      <w:r w:rsidR="00555267" w:rsidRPr="00BF76D1">
        <w:t xml:space="preserve">ecognise </w:t>
      </w:r>
      <w:r w:rsidR="0016623D" w:rsidRPr="00BF76D1">
        <w:t xml:space="preserve">this </w:t>
      </w:r>
      <w:r w:rsidR="00555267" w:rsidRPr="00BF76D1">
        <w:t xml:space="preserve">context </w:t>
      </w:r>
      <w:r w:rsidR="005F2133" w:rsidRPr="00BF76D1">
        <w:t xml:space="preserve">and </w:t>
      </w:r>
      <w:r w:rsidR="0016623D" w:rsidRPr="00BF76D1">
        <w:t xml:space="preserve">potential </w:t>
      </w:r>
      <w:r w:rsidR="005F2133" w:rsidRPr="00BF76D1">
        <w:t>distrust</w:t>
      </w:r>
      <w:r w:rsidR="0060290F" w:rsidRPr="00BF76D1">
        <w:t xml:space="preserve"> </w:t>
      </w:r>
      <w:r w:rsidR="0016623D" w:rsidRPr="00BF76D1">
        <w:t xml:space="preserve">related to </w:t>
      </w:r>
      <w:r w:rsidR="00FD372D" w:rsidRPr="00BF76D1">
        <w:t>data sharing</w:t>
      </w:r>
      <w:r w:rsidR="00555267" w:rsidRPr="00BF76D1">
        <w:t>.</w:t>
      </w:r>
    </w:p>
    <w:p w14:paraId="196863ED" w14:textId="7550722E" w:rsidR="00A438F7" w:rsidRPr="00867773" w:rsidRDefault="006879F0" w:rsidP="00BF76D1">
      <w:pPr>
        <w:pStyle w:val="Heading2"/>
      </w:pPr>
      <w:r w:rsidRPr="00867773">
        <w:t xml:space="preserve">Tailored </w:t>
      </w:r>
      <w:r w:rsidR="00FC77B8">
        <w:t>c</w:t>
      </w:r>
      <w:r w:rsidRPr="00867773">
        <w:t>ommunication</w:t>
      </w:r>
    </w:p>
    <w:p w14:paraId="7F969DF8" w14:textId="2A39531C" w:rsidR="00534CCF" w:rsidRPr="00BF76D1" w:rsidRDefault="00534CCF" w:rsidP="00BF76D1">
      <w:pPr>
        <w:pStyle w:val="ListBullet"/>
      </w:pPr>
      <w:r w:rsidRPr="00BF76D1">
        <w:t xml:space="preserve">Customise communication for each community and check </w:t>
      </w:r>
      <w:r w:rsidR="00FC77B8" w:rsidRPr="00BF76D1">
        <w:t xml:space="preserve">it is </w:t>
      </w:r>
      <w:r w:rsidRPr="00BF76D1">
        <w:t>culturally safe. Consider language, tone, and the format of information sharing.</w:t>
      </w:r>
    </w:p>
    <w:p w14:paraId="0E27C7BA" w14:textId="3B4D79FE" w:rsidR="00CB62B4" w:rsidRPr="00BF76D1" w:rsidRDefault="00534CCF" w:rsidP="00BF76D1">
      <w:pPr>
        <w:pStyle w:val="ListBullet"/>
        <w:spacing w:after="80"/>
      </w:pPr>
      <w:r w:rsidRPr="00BF76D1">
        <w:t>Avoid stereotypes and assumptions. Remain open to feedback about the cultural safety of your communications</w:t>
      </w:r>
      <w:r w:rsidR="006879F0" w:rsidRPr="00BF76D1">
        <w:t>.</w:t>
      </w:r>
    </w:p>
    <w:p w14:paraId="64DA136B" w14:textId="13FC5994" w:rsidR="00CB62B4" w:rsidRPr="00BF76D1" w:rsidRDefault="00CB62B4" w:rsidP="00BF76D1">
      <w:pPr>
        <w:pStyle w:val="Heading2"/>
      </w:pPr>
      <w:r w:rsidRPr="00BF76D1">
        <w:t>Transparency</w:t>
      </w:r>
    </w:p>
    <w:p w14:paraId="1C2EC845" w14:textId="5E7CB770" w:rsidR="00CB62B4" w:rsidRPr="00BF76D1" w:rsidRDefault="00CB62B4" w:rsidP="00BF76D1">
      <w:pPr>
        <w:pStyle w:val="ListBullet"/>
      </w:pPr>
      <w:r w:rsidRPr="00BF76D1">
        <w:t>Be transparent when communicating data sharing policies to build trust.</w:t>
      </w:r>
    </w:p>
    <w:p w14:paraId="7E681FFA" w14:textId="4823A1B6" w:rsidR="00CB62B4" w:rsidRPr="00BF76D1" w:rsidRDefault="00CB62B4" w:rsidP="00BF76D1">
      <w:pPr>
        <w:pStyle w:val="ListBullet"/>
      </w:pPr>
      <w:r w:rsidRPr="00BF76D1">
        <w:lastRenderedPageBreak/>
        <w:t>Share information on how data is being used, who has access and how long it will be retained.</w:t>
      </w:r>
    </w:p>
    <w:p w14:paraId="5F1317D3" w14:textId="60A4AA2A" w:rsidR="007A1EEE" w:rsidRPr="00867773" w:rsidRDefault="007A1EEE" w:rsidP="00BF76D1">
      <w:pPr>
        <w:pStyle w:val="Heading2"/>
      </w:pPr>
      <w:r w:rsidRPr="00867773">
        <w:t>Inclusivity</w:t>
      </w:r>
    </w:p>
    <w:p w14:paraId="7A85DD14" w14:textId="09759FED" w:rsidR="007A1EEE" w:rsidRPr="00BF76D1" w:rsidRDefault="007A1EEE" w:rsidP="00BF76D1">
      <w:pPr>
        <w:pStyle w:val="ListBullet"/>
      </w:pPr>
      <w:r w:rsidRPr="00BF76D1">
        <w:t>Ensure your data sharing practices are inclusive and consider diverse perspectives by seeking input from a range of stakeholders.</w:t>
      </w:r>
    </w:p>
    <w:p w14:paraId="7378098B" w14:textId="0E325FB5" w:rsidR="007A1EEE" w:rsidRPr="00BF76D1" w:rsidRDefault="007A1EEE" w:rsidP="00BF76D1">
      <w:pPr>
        <w:pStyle w:val="ListBullet"/>
      </w:pPr>
      <w:r w:rsidRPr="00BF76D1">
        <w:t>Acknowledge power dynamics between different individuals and groups. Consider how to create an inclusive environment that values and enables contributions from all parties involved.</w:t>
      </w:r>
    </w:p>
    <w:p w14:paraId="1C4283EC" w14:textId="1AC37088" w:rsidR="00CB62B4" w:rsidRPr="00867773" w:rsidRDefault="00114DBC" w:rsidP="00BF76D1">
      <w:pPr>
        <w:pStyle w:val="Heading2"/>
      </w:pPr>
      <w:r>
        <w:br w:type="column"/>
      </w:r>
      <w:r w:rsidR="00CB62B4" w:rsidRPr="00867773">
        <w:t>Flexibility</w:t>
      </w:r>
    </w:p>
    <w:p w14:paraId="52ED8062" w14:textId="77777777" w:rsidR="00CB62B4" w:rsidRPr="00BF76D1" w:rsidRDefault="00CB62B4" w:rsidP="00BF76D1">
      <w:pPr>
        <w:pStyle w:val="ListBullet"/>
      </w:pPr>
      <w:r w:rsidRPr="00BF76D1">
        <w:t>Different cultures may have unique preferences for data sharing methods and tools. Offer flexible options to meet diverse needs.</w:t>
      </w:r>
    </w:p>
    <w:p w14:paraId="3101B3C5" w14:textId="497F4E5C" w:rsidR="00491182" w:rsidRPr="00BF76D1" w:rsidRDefault="00CB62B4" w:rsidP="00BF76D1">
      <w:pPr>
        <w:pStyle w:val="ListBullet"/>
      </w:pPr>
      <w:r w:rsidRPr="00BF76D1">
        <w:t xml:space="preserve">Allow data sharing agreements to be customised to </w:t>
      </w:r>
      <w:r w:rsidR="00ED04D9" w:rsidRPr="00BF76D1">
        <w:t xml:space="preserve">align with </w:t>
      </w:r>
      <w:r w:rsidRPr="00BF76D1">
        <w:t>cultural views.</w:t>
      </w:r>
    </w:p>
    <w:p w14:paraId="5AF9F38D" w14:textId="5E164E59" w:rsidR="00114DBC" w:rsidRPr="00867773" w:rsidRDefault="00114DBC" w:rsidP="00BF76D1">
      <w:pPr>
        <w:pStyle w:val="Heading2"/>
      </w:pPr>
      <w:r w:rsidRPr="00867773">
        <w:t xml:space="preserve">Bias and </w:t>
      </w:r>
      <w:r w:rsidR="00FC77B8">
        <w:t>f</w:t>
      </w:r>
      <w:r w:rsidRPr="00867773">
        <w:t>airness</w:t>
      </w:r>
    </w:p>
    <w:p w14:paraId="42013DF1" w14:textId="077A783F" w:rsidR="00114DBC" w:rsidRPr="00BF76D1" w:rsidRDefault="00235D55" w:rsidP="00BF76D1">
      <w:pPr>
        <w:pStyle w:val="ListBullet"/>
      </w:pPr>
      <w:r w:rsidRPr="00BF76D1">
        <w:t>R</w:t>
      </w:r>
      <w:r w:rsidR="00114DBC" w:rsidRPr="00BF76D1">
        <w:t>egularly check</w:t>
      </w:r>
      <w:r w:rsidR="00F07A83" w:rsidRPr="00BF76D1">
        <w:t xml:space="preserve"> data practices </w:t>
      </w:r>
      <w:r w:rsidR="00114DBC" w:rsidRPr="00BF76D1">
        <w:t>for potential biases</w:t>
      </w:r>
      <w:r w:rsidR="000F6745" w:rsidRPr="00BF76D1">
        <w:t xml:space="preserve"> and </w:t>
      </w:r>
      <w:r w:rsidR="009334E0" w:rsidRPr="00BF76D1">
        <w:t>proactively address issues related to fairness and equity.</w:t>
      </w:r>
    </w:p>
    <w:p w14:paraId="2ED26B40" w14:textId="609F0E58" w:rsidR="00114DBC" w:rsidRPr="00BF76D1" w:rsidRDefault="005311D4" w:rsidP="00BF76D1">
      <w:pPr>
        <w:pStyle w:val="ListBullet"/>
      </w:pPr>
      <w:r w:rsidRPr="00BF76D1">
        <w:t>Maintain ongoing c</w:t>
      </w:r>
      <w:r w:rsidR="00114DBC" w:rsidRPr="00BF76D1">
        <w:t>ommunicat</w:t>
      </w:r>
      <w:r w:rsidRPr="00BF76D1">
        <w:t>ion</w:t>
      </w:r>
      <w:r w:rsidR="00114DBC" w:rsidRPr="00BF76D1">
        <w:t xml:space="preserve"> with stakeholders to </w:t>
      </w:r>
      <w:r w:rsidR="005C4023" w:rsidRPr="00BF76D1">
        <w:t xml:space="preserve">stay </w:t>
      </w:r>
      <w:r w:rsidR="000D0DC6" w:rsidRPr="00BF76D1">
        <w:t>up</w:t>
      </w:r>
      <w:r w:rsidR="00FC77B8" w:rsidRPr="00BF76D1">
        <w:t xml:space="preserve"> </w:t>
      </w:r>
      <w:r w:rsidR="000D0DC6" w:rsidRPr="00BF76D1">
        <w:t>to</w:t>
      </w:r>
      <w:r w:rsidR="00FC77B8" w:rsidRPr="00BF76D1">
        <w:t xml:space="preserve"> </w:t>
      </w:r>
      <w:r w:rsidR="000D0DC6" w:rsidRPr="00BF76D1">
        <w:t xml:space="preserve">date </w:t>
      </w:r>
      <w:r w:rsidR="005C4023" w:rsidRPr="00BF76D1">
        <w:t xml:space="preserve">with </w:t>
      </w:r>
      <w:r w:rsidR="00114DBC" w:rsidRPr="00BF76D1">
        <w:t>their concerns and experiences with data sharing.</w:t>
      </w:r>
    </w:p>
    <w:p w14:paraId="5112FAC1" w14:textId="06E7D50F" w:rsidR="00114DBC" w:rsidRPr="00BF76D1" w:rsidRDefault="00114DBC" w:rsidP="00BF76D1">
      <w:pPr>
        <w:pStyle w:val="VisionBox"/>
      </w:pPr>
      <w:r w:rsidRPr="00BF76D1">
        <w:t xml:space="preserve">The </w:t>
      </w:r>
      <w:r w:rsidR="00FC77B8" w:rsidRPr="00BF76D1">
        <w:t xml:space="preserve">COVID-19 </w:t>
      </w:r>
      <w:r w:rsidRPr="00BF76D1">
        <w:t xml:space="preserve">pandemic showed that public health responses were more effective when </w:t>
      </w:r>
      <w:r w:rsidR="00102793" w:rsidRPr="00BF76D1">
        <w:t>data collection</w:t>
      </w:r>
      <w:r w:rsidRPr="00BF76D1">
        <w:t xml:space="preserve"> and linkages were strengthened and informed by local knowledge.</w:t>
      </w:r>
    </w:p>
    <w:p w14:paraId="01CB9A94" w14:textId="530237F4" w:rsidR="001A6DCC" w:rsidRPr="00BF76D1" w:rsidRDefault="00A03350" w:rsidP="00BF76D1">
      <w:pPr>
        <w:pStyle w:val="VisionBox"/>
        <w:sectPr w:rsidR="001A6DCC" w:rsidRPr="00BF76D1" w:rsidSect="00D578B4">
          <w:headerReference w:type="default" r:id="rId17"/>
          <w:type w:val="continuous"/>
          <w:pgSz w:w="11906" w:h="16838"/>
          <w:pgMar w:top="1701" w:right="1418" w:bottom="709" w:left="1418" w:header="709" w:footer="307" w:gutter="0"/>
          <w:cols w:num="2" w:space="566"/>
          <w:docGrid w:linePitch="360"/>
        </w:sectPr>
      </w:pPr>
      <w:r w:rsidRPr="00BF76D1">
        <w:t xml:space="preserve">Learn </w:t>
      </w:r>
      <w:r w:rsidR="005B1EC3" w:rsidRPr="00BF76D1">
        <w:t xml:space="preserve">more about the </w:t>
      </w:r>
      <w:r w:rsidR="004B2A4E" w:rsidRPr="00BF76D1">
        <w:t>Multicultural</w:t>
      </w:r>
      <w:r w:rsidR="00825E26" w:rsidRPr="00BF76D1">
        <w:t xml:space="preserve"> Health Advisory Group</w:t>
      </w:r>
      <w:r w:rsidR="00F47B4D" w:rsidRPr="00BF76D1">
        <w:t xml:space="preserve"> </w:t>
      </w:r>
      <w:r w:rsidR="00660DD7" w:rsidRPr="00BF76D1">
        <w:t>at</w:t>
      </w:r>
      <w:r w:rsidR="00F47B4D" w:rsidRPr="00BF76D1">
        <w:t xml:space="preserve"> </w:t>
      </w:r>
      <w:hyperlink r:id="rId18" w:history="1">
        <w:r w:rsidR="00660DD7" w:rsidRPr="00BF76D1">
          <w:rPr>
            <w:rStyle w:val="Hyperlink"/>
            <w:color w:val="358189"/>
            <w:u w:val="none"/>
          </w:rPr>
          <w:t>health.gov.au</w:t>
        </w:r>
      </w:hyperlink>
      <w:r w:rsidR="00EB5ED9" w:rsidRPr="00BF76D1">
        <w:t xml:space="preserve"> or contact the secretariat at </w:t>
      </w:r>
      <w:hyperlink r:id="rId19" w:history="1">
        <w:r w:rsidR="00EF645F" w:rsidRPr="00BF76D1">
          <w:rPr>
            <w:rStyle w:val="Hyperlink"/>
            <w:color w:val="358189"/>
            <w:u w:val="none"/>
          </w:rPr>
          <w:t>MulticulturalHealth@health.gov.au</w:t>
        </w:r>
      </w:hyperlink>
      <w:r w:rsidR="001A6DCC" w:rsidRPr="00BF76D1">
        <w:br/>
      </w:r>
    </w:p>
    <w:p w14:paraId="49744251" w14:textId="77777777" w:rsidR="00BF76D1" w:rsidRPr="00BF76D1" w:rsidRDefault="00BF76D1" w:rsidP="00B930E1">
      <w:pPr>
        <w:pStyle w:val="PolicyStatementheading"/>
      </w:pPr>
      <w:r w:rsidRPr="00BF76D1">
        <w:t>EXAMPLE OF PRINCIPLES IN USE</w:t>
      </w:r>
    </w:p>
    <w:p w14:paraId="0C2105A8" w14:textId="77777777" w:rsidR="00BF76D1" w:rsidRPr="00BF76D1" w:rsidRDefault="00BF76D1" w:rsidP="00BF76D1">
      <w:pPr>
        <w:pStyle w:val="PolicyStatement"/>
      </w:pPr>
      <w:r w:rsidRPr="00BF76D1">
        <w:t>The COVID-19 pandemic exposed pre-existing gaps in planning and engagement with CALD communities. Mortality statistics for CALD communities were significantly higher than for the broader population. Analysis of COVID-19 vaccine uptake data showed lower rates of vaccination amongst CALD populations. Increasing vaccine uptake in CALD communities became a focus of national health and COVID 19 response plans.</w:t>
      </w:r>
    </w:p>
    <w:p w14:paraId="69E2A48B" w14:textId="77777777" w:rsidR="00BF76D1" w:rsidRPr="00BF76D1" w:rsidRDefault="00BF76D1" w:rsidP="00BF76D1">
      <w:pPr>
        <w:pStyle w:val="PolicyStatement"/>
      </w:pPr>
      <w:r w:rsidRPr="00BF76D1">
        <w:t>Effective engagement and response strategies recognised the diverse needs of different cultures. They showed an understanding of cultural differences informed by relationships and collaboration with multicultural and community organisations, intermediaries and community leaders.</w:t>
      </w:r>
    </w:p>
    <w:p w14:paraId="727040A2" w14:textId="36CF5046" w:rsidR="00165B58" w:rsidRPr="00BF76D1" w:rsidRDefault="00BF76D1" w:rsidP="00BF76D1">
      <w:pPr>
        <w:pStyle w:val="PolicyStatement"/>
      </w:pPr>
      <w:r w:rsidRPr="00BF76D1">
        <w:t>Tailoring communication was vital for success. Within the Greek community of Greater Melbourne, the main source of information on COVID-19 was word-of-mouth between family and community groups. However, some information being shared was incorrect, causing confusion and fear. To address this, public health agencies worked directly with community and religious leaders to provide accurate health messaging in their language of origin (Greek). This approach effectively increased vaccine uptake within that language group.</w:t>
      </w:r>
    </w:p>
    <w:sectPr w:rsidR="00165B58" w:rsidRPr="00BF76D1" w:rsidSect="00A27505">
      <w:type w:val="continuous"/>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E1B27" w14:textId="77777777" w:rsidR="00B30906" w:rsidRDefault="00B30906" w:rsidP="006B56BB">
      <w:r>
        <w:separator/>
      </w:r>
    </w:p>
    <w:p w14:paraId="4A845F24" w14:textId="77777777" w:rsidR="00B30906" w:rsidRDefault="00B30906"/>
    <w:p w14:paraId="5342B5DA" w14:textId="77777777" w:rsidR="00B30906" w:rsidRDefault="00B30906"/>
  </w:endnote>
  <w:endnote w:type="continuationSeparator" w:id="0">
    <w:p w14:paraId="6975B4FD" w14:textId="77777777" w:rsidR="00B30906" w:rsidRDefault="00B30906" w:rsidP="006B56BB">
      <w:r>
        <w:continuationSeparator/>
      </w:r>
    </w:p>
    <w:p w14:paraId="63AD2C8B" w14:textId="77777777" w:rsidR="00B30906" w:rsidRDefault="00B30906"/>
    <w:p w14:paraId="0592BA26" w14:textId="77777777" w:rsidR="00B30906" w:rsidRDefault="00B30906"/>
  </w:endnote>
  <w:endnote w:type="continuationNotice" w:id="1">
    <w:p w14:paraId="25F10F54" w14:textId="77777777" w:rsidR="00B30906" w:rsidRDefault="00B30906"/>
    <w:p w14:paraId="2BE5DA11" w14:textId="77777777" w:rsidR="00B30906" w:rsidRDefault="00B309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8C36C" w14:textId="7E1F50AB" w:rsidR="006D7ACE" w:rsidRDefault="005E79CD" w:rsidP="000910D4">
    <w:pPr>
      <w:pStyle w:val="Footer"/>
      <w:jc w:val="left"/>
    </w:pPr>
    <w:r>
      <w:t>Department of Health</w:t>
    </w:r>
    <w:r w:rsidR="000910D4">
      <w:t xml:space="preserve">, Disability and Ageing </w:t>
    </w:r>
    <w:r w:rsidR="00005B65" w:rsidRPr="00005B65">
      <w:t xml:space="preserve">– </w:t>
    </w:r>
    <w:r w:rsidR="006E0C39">
      <w:t>P</w:t>
    </w:r>
    <w:r w:rsidR="006E0C39" w:rsidRPr="005929DD">
      <w:t xml:space="preserve">rinciples for </w:t>
    </w:r>
    <w:r w:rsidR="006E0C39">
      <w:t>culturally inclusive and sensitive data practice</w:t>
    </w:r>
    <w:sdt>
      <w:sdtPr>
        <w:id w:val="395474744"/>
        <w:docPartObj>
          <w:docPartGallery w:val="Page Numbers (Bottom of Page)"/>
          <w:docPartUnique/>
        </w:docPartObj>
      </w:sdtPr>
      <w:sdtEndPr>
        <w:rPr>
          <w:noProof/>
        </w:rPr>
      </w:sdtEndPr>
      <w:sdtContent>
        <w:r w:rsidR="006D7ACE">
          <w:tab/>
        </w:r>
        <w:r w:rsidR="006D7ACE" w:rsidRPr="006043C7">
          <w:fldChar w:fldCharType="begin"/>
        </w:r>
        <w:r w:rsidR="006D7ACE" w:rsidRPr="006043C7">
          <w:instrText xml:space="preserve"> PAGE   \* MERGEFORMAT </w:instrText>
        </w:r>
        <w:r w:rsidR="006D7ACE" w:rsidRPr="006043C7">
          <w:fldChar w:fldCharType="separate"/>
        </w:r>
        <w:r w:rsidR="00706FC1">
          <w:rPr>
            <w:noProof/>
          </w:rPr>
          <w:t>2</w:t>
        </w:r>
        <w:r w:rsidR="006D7ACE" w:rsidRPr="006043C7">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CAF0D" w14:textId="26EF5FD4" w:rsidR="006D7ACE" w:rsidRDefault="006D7ACE" w:rsidP="006D7ACE">
    <w:pPr>
      <w:pStyle w:val="Footer"/>
    </w:pPr>
    <w:r>
      <w:tab/>
    </w:r>
    <w:r w:rsidRPr="006043C7">
      <w:fldChar w:fldCharType="begin"/>
    </w:r>
    <w:r w:rsidRPr="006043C7">
      <w:instrText xml:space="preserve"> PAGE   \* MERGEFORMAT </w:instrText>
    </w:r>
    <w:r w:rsidRPr="006043C7">
      <w:fldChar w:fldCharType="separate"/>
    </w:r>
    <w:r w:rsidR="00706FC1">
      <w:rPr>
        <w:noProof/>
      </w:rPr>
      <w:t>1</w:t>
    </w:r>
    <w:r w:rsidRPr="006043C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3C8C8" w14:textId="77777777" w:rsidR="00B30906" w:rsidRDefault="00B30906" w:rsidP="006B56BB">
      <w:r>
        <w:separator/>
      </w:r>
    </w:p>
    <w:p w14:paraId="59CA8296" w14:textId="77777777" w:rsidR="00B30906" w:rsidRDefault="00B30906"/>
    <w:p w14:paraId="49009DEB" w14:textId="77777777" w:rsidR="00B30906" w:rsidRDefault="00B30906"/>
  </w:footnote>
  <w:footnote w:type="continuationSeparator" w:id="0">
    <w:p w14:paraId="03FA17E0" w14:textId="77777777" w:rsidR="00B30906" w:rsidRDefault="00B30906" w:rsidP="006B56BB">
      <w:r>
        <w:continuationSeparator/>
      </w:r>
    </w:p>
    <w:p w14:paraId="2C729570" w14:textId="77777777" w:rsidR="00B30906" w:rsidRDefault="00B30906"/>
    <w:p w14:paraId="42DBB1D8" w14:textId="77777777" w:rsidR="00B30906" w:rsidRDefault="00B30906"/>
  </w:footnote>
  <w:footnote w:type="continuationNotice" w:id="1">
    <w:p w14:paraId="6F8B1EAC" w14:textId="77777777" w:rsidR="00B30906" w:rsidRDefault="00B30906"/>
    <w:p w14:paraId="47249563" w14:textId="77777777" w:rsidR="00B30906" w:rsidRDefault="00B309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C5447" w14:textId="77777777" w:rsidR="008E0C77" w:rsidRDefault="00C149F1" w:rsidP="008E0C77">
    <w:pPr>
      <w:pStyle w:val="Headertext"/>
      <w:spacing w:after="180"/>
      <w:jc w:val="left"/>
    </w:pPr>
    <w:r>
      <w:rPr>
        <w:noProof/>
        <w:lang w:eastAsia="en-AU"/>
      </w:rPr>
      <w:drawing>
        <wp:inline distT="0" distB="0" distL="0" distR="0" wp14:anchorId="01D96F25" wp14:editId="0D898DE0">
          <wp:extent cx="5759450" cy="942138"/>
          <wp:effectExtent l="0" t="0" r="0" b="0"/>
          <wp:docPr id="1671965903" name="Picture 1671965903"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a:stretch/>
                </pic:blipFill>
                <pic:spPr bwMode="auto">
                  <a:xfrm>
                    <a:off x="0" y="0"/>
                    <a:ext cx="5759450" cy="94213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BCC55" w14:textId="045B202F" w:rsidR="00C149F1" w:rsidRDefault="00405470" w:rsidP="00405470">
    <w:pPr>
      <w:pStyle w:val="Header"/>
    </w:pPr>
    <w:r>
      <w:rPr>
        <w:noProof/>
      </w:rPr>
      <w:drawing>
        <wp:inline distT="0" distB="0" distL="0" distR="0" wp14:anchorId="36EE4F6A" wp14:editId="376A2DD6">
          <wp:extent cx="3343663" cy="530353"/>
          <wp:effectExtent l="0" t="0" r="0" b="3175"/>
          <wp:docPr id="844022882" name="Picture 2" descr="Australian Government Department of Health, Disability and Age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22282" name="Picture 2" descr="Australian Government Department of Health, Disability and Ageing "/>
                  <pic:cNvPicPr/>
                </pic:nvPicPr>
                <pic:blipFill>
                  <a:blip r:embed="rId1">
                    <a:extLst>
                      <a:ext uri="{28A0092B-C50C-407E-A947-70E740481C1C}">
                        <a14:useLocalDpi xmlns:a14="http://schemas.microsoft.com/office/drawing/2010/main" val="0"/>
                      </a:ext>
                    </a:extLst>
                  </a:blip>
                  <a:stretch>
                    <a:fillRect/>
                  </a:stretch>
                </pic:blipFill>
                <pic:spPr>
                  <a:xfrm>
                    <a:off x="0" y="0"/>
                    <a:ext cx="3343663" cy="53035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A2403" w14:textId="77777777" w:rsidR="006D7ACE" w:rsidRDefault="006D7ACE"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4B148F"/>
    <w:multiLevelType w:val="hybridMultilevel"/>
    <w:tmpl w:val="510E0148"/>
    <w:lvl w:ilvl="0" w:tplc="76003E60">
      <w:numFmt w:val="bullet"/>
      <w:lvlText w:val="-"/>
      <w:lvlJc w:val="left"/>
      <w:pPr>
        <w:ind w:left="720" w:hanging="360"/>
      </w:pPr>
      <w:rPr>
        <w:rFonts w:ascii="Segoe UI" w:eastAsiaTheme="minorHAnsi" w:hAnsi="Segoe UI" w:cs="Segoe U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3311526"/>
    <w:multiLevelType w:val="hybridMultilevel"/>
    <w:tmpl w:val="AD5636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39639D6"/>
    <w:multiLevelType w:val="hybridMultilevel"/>
    <w:tmpl w:val="FD2054B2"/>
    <w:lvl w:ilvl="0" w:tplc="76003E60">
      <w:numFmt w:val="bullet"/>
      <w:lvlText w:val="-"/>
      <w:lvlJc w:val="left"/>
      <w:pPr>
        <w:ind w:left="1440" w:hanging="360"/>
      </w:pPr>
      <w:rPr>
        <w:rFonts w:ascii="Segoe UI" w:eastAsiaTheme="minorHAnsi" w:hAnsi="Segoe UI" w:cs="Segoe U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7214EC"/>
    <w:multiLevelType w:val="hybridMultilevel"/>
    <w:tmpl w:val="AEC8D0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960112"/>
    <w:multiLevelType w:val="hybridMultilevel"/>
    <w:tmpl w:val="9B56A8D8"/>
    <w:lvl w:ilvl="0" w:tplc="76003E60">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AB1B64"/>
    <w:multiLevelType w:val="hybridMultilevel"/>
    <w:tmpl w:val="0EE0FF14"/>
    <w:lvl w:ilvl="0" w:tplc="68DC4AEA">
      <w:start w:val="1"/>
      <w:numFmt w:val="bullet"/>
      <w:lvlText w:val=""/>
      <w:lvlJc w:val="left"/>
      <w:pPr>
        <w:ind w:left="1020" w:hanging="360"/>
      </w:pPr>
      <w:rPr>
        <w:rFonts w:ascii="Symbol" w:hAnsi="Symbol"/>
      </w:rPr>
    </w:lvl>
    <w:lvl w:ilvl="1" w:tplc="3FBA1A58">
      <w:start w:val="1"/>
      <w:numFmt w:val="bullet"/>
      <w:lvlText w:val=""/>
      <w:lvlJc w:val="left"/>
      <w:pPr>
        <w:ind w:left="1020" w:hanging="360"/>
      </w:pPr>
      <w:rPr>
        <w:rFonts w:ascii="Symbol" w:hAnsi="Symbol"/>
      </w:rPr>
    </w:lvl>
    <w:lvl w:ilvl="2" w:tplc="0F9C0F6C">
      <w:start w:val="1"/>
      <w:numFmt w:val="bullet"/>
      <w:lvlText w:val=""/>
      <w:lvlJc w:val="left"/>
      <w:pPr>
        <w:ind w:left="1020" w:hanging="360"/>
      </w:pPr>
      <w:rPr>
        <w:rFonts w:ascii="Symbol" w:hAnsi="Symbol"/>
      </w:rPr>
    </w:lvl>
    <w:lvl w:ilvl="3" w:tplc="12A4993A">
      <w:start w:val="1"/>
      <w:numFmt w:val="bullet"/>
      <w:lvlText w:val=""/>
      <w:lvlJc w:val="left"/>
      <w:pPr>
        <w:ind w:left="1020" w:hanging="360"/>
      </w:pPr>
      <w:rPr>
        <w:rFonts w:ascii="Symbol" w:hAnsi="Symbol"/>
      </w:rPr>
    </w:lvl>
    <w:lvl w:ilvl="4" w:tplc="CE46E604">
      <w:start w:val="1"/>
      <w:numFmt w:val="bullet"/>
      <w:lvlText w:val=""/>
      <w:lvlJc w:val="left"/>
      <w:pPr>
        <w:ind w:left="1020" w:hanging="360"/>
      </w:pPr>
      <w:rPr>
        <w:rFonts w:ascii="Symbol" w:hAnsi="Symbol"/>
      </w:rPr>
    </w:lvl>
    <w:lvl w:ilvl="5" w:tplc="A4549568">
      <w:start w:val="1"/>
      <w:numFmt w:val="bullet"/>
      <w:lvlText w:val=""/>
      <w:lvlJc w:val="left"/>
      <w:pPr>
        <w:ind w:left="1020" w:hanging="360"/>
      </w:pPr>
      <w:rPr>
        <w:rFonts w:ascii="Symbol" w:hAnsi="Symbol"/>
      </w:rPr>
    </w:lvl>
    <w:lvl w:ilvl="6" w:tplc="4D7E2EBC">
      <w:start w:val="1"/>
      <w:numFmt w:val="bullet"/>
      <w:lvlText w:val=""/>
      <w:lvlJc w:val="left"/>
      <w:pPr>
        <w:ind w:left="1020" w:hanging="360"/>
      </w:pPr>
      <w:rPr>
        <w:rFonts w:ascii="Symbol" w:hAnsi="Symbol"/>
      </w:rPr>
    </w:lvl>
    <w:lvl w:ilvl="7" w:tplc="37B44986">
      <w:start w:val="1"/>
      <w:numFmt w:val="bullet"/>
      <w:lvlText w:val=""/>
      <w:lvlJc w:val="left"/>
      <w:pPr>
        <w:ind w:left="1020" w:hanging="360"/>
      </w:pPr>
      <w:rPr>
        <w:rFonts w:ascii="Symbol" w:hAnsi="Symbol"/>
      </w:rPr>
    </w:lvl>
    <w:lvl w:ilvl="8" w:tplc="0784BF30">
      <w:start w:val="1"/>
      <w:numFmt w:val="bullet"/>
      <w:lvlText w:val=""/>
      <w:lvlJc w:val="left"/>
      <w:pPr>
        <w:ind w:left="1020" w:hanging="360"/>
      </w:pPr>
      <w:rPr>
        <w:rFonts w:ascii="Symbol" w:hAnsi="Symbol"/>
      </w:rPr>
    </w:lvl>
  </w:abstractNum>
  <w:abstractNum w:abstractNumId="16" w15:restartNumberingAfterBreak="0">
    <w:nsid w:val="1D9A6183"/>
    <w:multiLevelType w:val="hybridMultilevel"/>
    <w:tmpl w:val="77FA2B04"/>
    <w:lvl w:ilvl="0" w:tplc="76003E60">
      <w:numFmt w:val="bullet"/>
      <w:lvlText w:val="-"/>
      <w:lvlJc w:val="left"/>
      <w:pPr>
        <w:ind w:left="1440" w:hanging="360"/>
      </w:pPr>
      <w:rPr>
        <w:rFonts w:ascii="Segoe UI" w:eastAsiaTheme="minorHAnsi" w:hAnsi="Segoe UI" w:cs="Segoe U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81324E"/>
    <w:multiLevelType w:val="hybridMultilevel"/>
    <w:tmpl w:val="9272A496"/>
    <w:lvl w:ilvl="0" w:tplc="76003E60">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36A93AD2"/>
    <w:multiLevelType w:val="hybridMultilevel"/>
    <w:tmpl w:val="6A6E778A"/>
    <w:lvl w:ilvl="0" w:tplc="76003E60">
      <w:numFmt w:val="bullet"/>
      <w:lvlText w:val="-"/>
      <w:lvlJc w:val="left"/>
      <w:pPr>
        <w:ind w:left="720" w:hanging="360"/>
      </w:pPr>
      <w:rPr>
        <w:rFonts w:ascii="Segoe UI" w:eastAsiaTheme="minorHAnsi" w:hAnsi="Segoe UI" w:cs="Segoe U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AD37074"/>
    <w:multiLevelType w:val="hybridMultilevel"/>
    <w:tmpl w:val="A490B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EE0A5E"/>
    <w:multiLevelType w:val="hybridMultilevel"/>
    <w:tmpl w:val="19AC2D8C"/>
    <w:lvl w:ilvl="0" w:tplc="76003E60">
      <w:numFmt w:val="bullet"/>
      <w:lvlText w:val="-"/>
      <w:lvlJc w:val="left"/>
      <w:pPr>
        <w:ind w:left="720" w:hanging="360"/>
      </w:pPr>
      <w:rPr>
        <w:rFonts w:ascii="Segoe UI" w:eastAsiaTheme="minorHAnsi" w:hAnsi="Segoe UI" w:cs="Segoe U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1A47E5D"/>
    <w:multiLevelType w:val="hybridMultilevel"/>
    <w:tmpl w:val="0DB2AE32"/>
    <w:lvl w:ilvl="0" w:tplc="76003E60">
      <w:numFmt w:val="bullet"/>
      <w:lvlText w:val="-"/>
      <w:lvlJc w:val="left"/>
      <w:pPr>
        <w:ind w:left="720" w:hanging="360"/>
      </w:pPr>
      <w:rPr>
        <w:rFonts w:ascii="Segoe UI" w:eastAsiaTheme="minorHAnsi" w:hAnsi="Segoe UI" w:cs="Segoe U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441A5995"/>
    <w:multiLevelType w:val="hybridMultilevel"/>
    <w:tmpl w:val="EE025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7E322E7"/>
    <w:multiLevelType w:val="hybridMultilevel"/>
    <w:tmpl w:val="8F66C9BC"/>
    <w:lvl w:ilvl="0" w:tplc="76003E60">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347497"/>
    <w:multiLevelType w:val="hybridMultilevel"/>
    <w:tmpl w:val="0C70A7E2"/>
    <w:lvl w:ilvl="0" w:tplc="76003E60">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B3395D"/>
    <w:multiLevelType w:val="hybridMultilevel"/>
    <w:tmpl w:val="DF1CDABC"/>
    <w:lvl w:ilvl="0" w:tplc="76003E60">
      <w:numFmt w:val="bullet"/>
      <w:lvlText w:val="-"/>
      <w:lvlJc w:val="left"/>
      <w:pPr>
        <w:ind w:left="1440" w:hanging="360"/>
      </w:pPr>
      <w:rPr>
        <w:rFonts w:ascii="Segoe UI" w:eastAsiaTheme="minorHAnsi" w:hAnsi="Segoe UI" w:cs="Segoe U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D6410B"/>
    <w:multiLevelType w:val="hybridMultilevel"/>
    <w:tmpl w:val="4044E54A"/>
    <w:lvl w:ilvl="0" w:tplc="F6E8C268">
      <w:numFmt w:val="bullet"/>
      <w:pStyle w:val="ListBullet"/>
      <w:lvlText w:val="-"/>
      <w:lvlJc w:val="left"/>
      <w:pPr>
        <w:ind w:left="720" w:hanging="360"/>
      </w:pPr>
      <w:rPr>
        <w:rFonts w:ascii="Segoe UI" w:eastAsiaTheme="minorHAnsi" w:hAnsi="Segoe UI" w:cs="Segoe U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47E3EBF"/>
    <w:multiLevelType w:val="hybridMultilevel"/>
    <w:tmpl w:val="D3D8934C"/>
    <w:lvl w:ilvl="0" w:tplc="76003E60">
      <w:numFmt w:val="bullet"/>
      <w:lvlText w:val="-"/>
      <w:lvlJc w:val="left"/>
      <w:pPr>
        <w:ind w:left="1440" w:hanging="360"/>
      </w:pPr>
      <w:rPr>
        <w:rFonts w:ascii="Segoe UI" w:eastAsiaTheme="minorHAnsi" w:hAnsi="Segoe UI" w:cs="Segoe U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59A0219B"/>
    <w:multiLevelType w:val="hybridMultilevel"/>
    <w:tmpl w:val="0C0A1D7E"/>
    <w:lvl w:ilvl="0" w:tplc="76003E60">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C6D012F"/>
    <w:multiLevelType w:val="hybridMultilevel"/>
    <w:tmpl w:val="DF568ED2"/>
    <w:lvl w:ilvl="0" w:tplc="76003E60">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333AF2"/>
    <w:multiLevelType w:val="hybridMultilevel"/>
    <w:tmpl w:val="74AA03CE"/>
    <w:lvl w:ilvl="0" w:tplc="76003E60">
      <w:numFmt w:val="bullet"/>
      <w:lvlText w:val="-"/>
      <w:lvlJc w:val="left"/>
      <w:pPr>
        <w:ind w:left="720" w:hanging="360"/>
      </w:pPr>
      <w:rPr>
        <w:rFonts w:ascii="Segoe UI" w:eastAsiaTheme="minorHAnsi" w:hAnsi="Segoe UI" w:cs="Segoe U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9C45BE5"/>
    <w:multiLevelType w:val="hybridMultilevel"/>
    <w:tmpl w:val="5B6C99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BC4B0E"/>
    <w:multiLevelType w:val="hybridMultilevel"/>
    <w:tmpl w:val="C9A2C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F8287E"/>
    <w:multiLevelType w:val="hybridMultilevel"/>
    <w:tmpl w:val="D3BC8FC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0E7183"/>
    <w:multiLevelType w:val="hybridMultilevel"/>
    <w:tmpl w:val="1828018E"/>
    <w:lvl w:ilvl="0" w:tplc="76003E60">
      <w:numFmt w:val="bullet"/>
      <w:lvlText w:val="-"/>
      <w:lvlJc w:val="left"/>
      <w:pPr>
        <w:ind w:left="1440" w:hanging="360"/>
      </w:pPr>
      <w:rPr>
        <w:rFonts w:ascii="Segoe UI" w:eastAsiaTheme="minorHAnsi" w:hAnsi="Segoe UI" w:cs="Segoe U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71E76C35"/>
    <w:multiLevelType w:val="hybridMultilevel"/>
    <w:tmpl w:val="DA20BAC8"/>
    <w:lvl w:ilvl="0" w:tplc="76003E60">
      <w:numFmt w:val="bullet"/>
      <w:lvlText w:val="-"/>
      <w:lvlJc w:val="left"/>
      <w:pPr>
        <w:ind w:left="720" w:hanging="360"/>
      </w:pPr>
      <w:rPr>
        <w:rFonts w:ascii="Segoe UI" w:eastAsiaTheme="minorHAnsi" w:hAnsi="Segoe UI" w:cs="Segoe UI" w:hint="default"/>
      </w:rPr>
    </w:lvl>
    <w:lvl w:ilvl="1" w:tplc="44A62986">
      <w:start w:val="1"/>
      <w:numFmt w:val="bullet"/>
      <w:pStyle w:val="ListBullet2"/>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E391716"/>
    <w:multiLevelType w:val="hybridMultilevel"/>
    <w:tmpl w:val="DDBC3032"/>
    <w:lvl w:ilvl="0" w:tplc="F4C86310">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6367445">
    <w:abstractNumId w:val="7"/>
  </w:num>
  <w:num w:numId="2" w16cid:durableId="184828182">
    <w:abstractNumId w:val="31"/>
  </w:num>
  <w:num w:numId="3" w16cid:durableId="309603906">
    <w:abstractNumId w:val="39"/>
  </w:num>
  <w:num w:numId="4" w16cid:durableId="1777407879">
    <w:abstractNumId w:val="9"/>
  </w:num>
  <w:num w:numId="5" w16cid:durableId="851644045">
    <w:abstractNumId w:val="9"/>
    <w:lvlOverride w:ilvl="0">
      <w:startOverride w:val="1"/>
    </w:lvlOverride>
  </w:num>
  <w:num w:numId="6" w16cid:durableId="287971559">
    <w:abstractNumId w:val="11"/>
  </w:num>
  <w:num w:numId="7" w16cid:durableId="766117643">
    <w:abstractNumId w:val="24"/>
  </w:num>
  <w:num w:numId="8" w16cid:durableId="2000957015">
    <w:abstractNumId w:val="36"/>
  </w:num>
  <w:num w:numId="9" w16cid:durableId="327826307">
    <w:abstractNumId w:val="5"/>
  </w:num>
  <w:num w:numId="10" w16cid:durableId="326445771">
    <w:abstractNumId w:val="4"/>
  </w:num>
  <w:num w:numId="11" w16cid:durableId="1824158978">
    <w:abstractNumId w:val="3"/>
  </w:num>
  <w:num w:numId="12" w16cid:durableId="910042437">
    <w:abstractNumId w:val="2"/>
  </w:num>
  <w:num w:numId="13" w16cid:durableId="249001467">
    <w:abstractNumId w:val="6"/>
  </w:num>
  <w:num w:numId="14" w16cid:durableId="1176723802">
    <w:abstractNumId w:val="1"/>
  </w:num>
  <w:num w:numId="15" w16cid:durableId="1111896576">
    <w:abstractNumId w:val="0"/>
  </w:num>
  <w:num w:numId="16" w16cid:durableId="1654332746">
    <w:abstractNumId w:val="42"/>
  </w:num>
  <w:num w:numId="17" w16cid:durableId="437065461">
    <w:abstractNumId w:val="12"/>
  </w:num>
  <w:num w:numId="18" w16cid:durableId="1445075555">
    <w:abstractNumId w:val="17"/>
  </w:num>
  <w:num w:numId="19" w16cid:durableId="2069958424">
    <w:abstractNumId w:val="19"/>
  </w:num>
  <w:num w:numId="20" w16cid:durableId="1105493352">
    <w:abstractNumId w:val="12"/>
  </w:num>
  <w:num w:numId="21" w16cid:durableId="583688439">
    <w:abstractNumId w:val="19"/>
  </w:num>
  <w:num w:numId="22" w16cid:durableId="1034578322">
    <w:abstractNumId w:val="42"/>
  </w:num>
  <w:num w:numId="23" w16cid:durableId="1575891878">
    <w:abstractNumId w:val="31"/>
  </w:num>
  <w:num w:numId="24" w16cid:durableId="658922144">
    <w:abstractNumId w:val="39"/>
  </w:num>
  <w:num w:numId="25" w16cid:durableId="2143619849">
    <w:abstractNumId w:val="9"/>
  </w:num>
  <w:num w:numId="26" w16cid:durableId="809053418">
    <w:abstractNumId w:val="29"/>
  </w:num>
  <w:num w:numId="27" w16cid:durableId="1883908543">
    <w:abstractNumId w:val="26"/>
  </w:num>
  <w:num w:numId="28" w16cid:durableId="1443064584">
    <w:abstractNumId w:val="37"/>
  </w:num>
  <w:num w:numId="29" w16cid:durableId="1735732675">
    <w:abstractNumId w:val="25"/>
  </w:num>
  <w:num w:numId="30" w16cid:durableId="1942640354">
    <w:abstractNumId w:val="38"/>
  </w:num>
  <w:num w:numId="31" w16cid:durableId="1535969828">
    <w:abstractNumId w:val="21"/>
  </w:num>
  <w:num w:numId="32" w16cid:durableId="1020008709">
    <w:abstractNumId w:val="13"/>
  </w:num>
  <w:num w:numId="33" w16cid:durableId="233704312">
    <w:abstractNumId w:val="41"/>
  </w:num>
  <w:num w:numId="34" w16cid:durableId="1185753485">
    <w:abstractNumId w:val="20"/>
  </w:num>
  <w:num w:numId="35" w16cid:durableId="436096391">
    <w:abstractNumId w:val="23"/>
  </w:num>
  <w:num w:numId="36" w16cid:durableId="1610703091">
    <w:abstractNumId w:val="8"/>
  </w:num>
  <w:num w:numId="37" w16cid:durableId="202527320">
    <w:abstractNumId w:val="35"/>
  </w:num>
  <w:num w:numId="38" w16cid:durableId="1697729767">
    <w:abstractNumId w:val="22"/>
  </w:num>
  <w:num w:numId="39" w16cid:durableId="2125492152">
    <w:abstractNumId w:val="30"/>
  </w:num>
  <w:num w:numId="40" w16cid:durableId="510798470">
    <w:abstractNumId w:val="14"/>
  </w:num>
  <w:num w:numId="41" w16cid:durableId="797840925">
    <w:abstractNumId w:val="16"/>
  </w:num>
  <w:num w:numId="42" w16cid:durableId="1161311574">
    <w:abstractNumId w:val="40"/>
  </w:num>
  <w:num w:numId="43" w16cid:durableId="1788427860">
    <w:abstractNumId w:val="32"/>
  </w:num>
  <w:num w:numId="44" w16cid:durableId="23093034">
    <w:abstractNumId w:val="18"/>
  </w:num>
  <w:num w:numId="45" w16cid:durableId="1847817602">
    <w:abstractNumId w:val="28"/>
  </w:num>
  <w:num w:numId="46" w16cid:durableId="625964204">
    <w:abstractNumId w:val="27"/>
  </w:num>
  <w:num w:numId="47" w16cid:durableId="687755087">
    <w:abstractNumId w:val="34"/>
  </w:num>
  <w:num w:numId="48" w16cid:durableId="1785596">
    <w:abstractNumId w:val="10"/>
  </w:num>
  <w:num w:numId="49" w16cid:durableId="1581527475">
    <w:abstractNumId w:val="33"/>
  </w:num>
  <w:num w:numId="50" w16cid:durableId="467301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BB8"/>
    <w:rsid w:val="00002080"/>
    <w:rsid w:val="00003743"/>
    <w:rsid w:val="0000443E"/>
    <w:rsid w:val="000047B4"/>
    <w:rsid w:val="00005712"/>
    <w:rsid w:val="00005B65"/>
    <w:rsid w:val="00007FD8"/>
    <w:rsid w:val="00010A76"/>
    <w:rsid w:val="000117F8"/>
    <w:rsid w:val="00013671"/>
    <w:rsid w:val="0001460F"/>
    <w:rsid w:val="00017F6D"/>
    <w:rsid w:val="00022629"/>
    <w:rsid w:val="00024035"/>
    <w:rsid w:val="00026139"/>
    <w:rsid w:val="00027601"/>
    <w:rsid w:val="00031AF5"/>
    <w:rsid w:val="00033321"/>
    <w:rsid w:val="000338E5"/>
    <w:rsid w:val="00033ECC"/>
    <w:rsid w:val="0003422F"/>
    <w:rsid w:val="00036644"/>
    <w:rsid w:val="00043BB8"/>
    <w:rsid w:val="00044ACB"/>
    <w:rsid w:val="00046FF0"/>
    <w:rsid w:val="00050176"/>
    <w:rsid w:val="00050328"/>
    <w:rsid w:val="00050CA3"/>
    <w:rsid w:val="00051637"/>
    <w:rsid w:val="0005316D"/>
    <w:rsid w:val="00053C90"/>
    <w:rsid w:val="00056A08"/>
    <w:rsid w:val="00065B50"/>
    <w:rsid w:val="00067456"/>
    <w:rsid w:val="00071506"/>
    <w:rsid w:val="0007154F"/>
    <w:rsid w:val="00071A2A"/>
    <w:rsid w:val="00071CA0"/>
    <w:rsid w:val="000761C3"/>
    <w:rsid w:val="00076DC8"/>
    <w:rsid w:val="000805F2"/>
    <w:rsid w:val="00081AB1"/>
    <w:rsid w:val="00085584"/>
    <w:rsid w:val="00090316"/>
    <w:rsid w:val="00090DC6"/>
    <w:rsid w:val="000910D4"/>
    <w:rsid w:val="000921BA"/>
    <w:rsid w:val="00093868"/>
    <w:rsid w:val="00093981"/>
    <w:rsid w:val="00094A72"/>
    <w:rsid w:val="00094F9E"/>
    <w:rsid w:val="00095EA3"/>
    <w:rsid w:val="00096500"/>
    <w:rsid w:val="00097904"/>
    <w:rsid w:val="000A007A"/>
    <w:rsid w:val="000A3A17"/>
    <w:rsid w:val="000A5723"/>
    <w:rsid w:val="000A7F57"/>
    <w:rsid w:val="000B067A"/>
    <w:rsid w:val="000B1540"/>
    <w:rsid w:val="000B1E53"/>
    <w:rsid w:val="000B33FD"/>
    <w:rsid w:val="000B4ABA"/>
    <w:rsid w:val="000B63DC"/>
    <w:rsid w:val="000C1AE6"/>
    <w:rsid w:val="000C34C1"/>
    <w:rsid w:val="000C3A08"/>
    <w:rsid w:val="000C4267"/>
    <w:rsid w:val="000C4B16"/>
    <w:rsid w:val="000C50C3"/>
    <w:rsid w:val="000C5E14"/>
    <w:rsid w:val="000C7F8F"/>
    <w:rsid w:val="000D06AE"/>
    <w:rsid w:val="000D0DC6"/>
    <w:rsid w:val="000D21F6"/>
    <w:rsid w:val="000D4500"/>
    <w:rsid w:val="000D5395"/>
    <w:rsid w:val="000D5DED"/>
    <w:rsid w:val="000D73B6"/>
    <w:rsid w:val="000D752D"/>
    <w:rsid w:val="000D7AEA"/>
    <w:rsid w:val="000E0296"/>
    <w:rsid w:val="000E2C66"/>
    <w:rsid w:val="000E3618"/>
    <w:rsid w:val="000E679E"/>
    <w:rsid w:val="000E6D8D"/>
    <w:rsid w:val="000F123C"/>
    <w:rsid w:val="000F19A9"/>
    <w:rsid w:val="000F2FED"/>
    <w:rsid w:val="000F3080"/>
    <w:rsid w:val="000F5298"/>
    <w:rsid w:val="000F6745"/>
    <w:rsid w:val="00100CFD"/>
    <w:rsid w:val="00102793"/>
    <w:rsid w:val="00105553"/>
    <w:rsid w:val="001057D3"/>
    <w:rsid w:val="0010616D"/>
    <w:rsid w:val="00110478"/>
    <w:rsid w:val="00114DBC"/>
    <w:rsid w:val="001156F0"/>
    <w:rsid w:val="0011597F"/>
    <w:rsid w:val="00115A29"/>
    <w:rsid w:val="0011711B"/>
    <w:rsid w:val="001171EC"/>
    <w:rsid w:val="00117D55"/>
    <w:rsid w:val="00117F8A"/>
    <w:rsid w:val="00120356"/>
    <w:rsid w:val="00121B9B"/>
    <w:rsid w:val="00122ADC"/>
    <w:rsid w:val="00126481"/>
    <w:rsid w:val="00126881"/>
    <w:rsid w:val="00126F88"/>
    <w:rsid w:val="0013077E"/>
    <w:rsid w:val="00130F59"/>
    <w:rsid w:val="001320A6"/>
    <w:rsid w:val="00133EC0"/>
    <w:rsid w:val="00141CE5"/>
    <w:rsid w:val="00141EE5"/>
    <w:rsid w:val="00144908"/>
    <w:rsid w:val="0015490A"/>
    <w:rsid w:val="0015635E"/>
    <w:rsid w:val="001571C7"/>
    <w:rsid w:val="0016068E"/>
    <w:rsid w:val="00160B19"/>
    <w:rsid w:val="00161094"/>
    <w:rsid w:val="00161556"/>
    <w:rsid w:val="00164810"/>
    <w:rsid w:val="00165B58"/>
    <w:rsid w:val="0016623D"/>
    <w:rsid w:val="00167017"/>
    <w:rsid w:val="0016722E"/>
    <w:rsid w:val="00171DA3"/>
    <w:rsid w:val="00172BF5"/>
    <w:rsid w:val="00174BD5"/>
    <w:rsid w:val="00175E53"/>
    <w:rsid w:val="0017600A"/>
    <w:rsid w:val="0017665C"/>
    <w:rsid w:val="00177AD2"/>
    <w:rsid w:val="00177F79"/>
    <w:rsid w:val="001815A8"/>
    <w:rsid w:val="001840FA"/>
    <w:rsid w:val="00184EE0"/>
    <w:rsid w:val="001851F4"/>
    <w:rsid w:val="00185A87"/>
    <w:rsid w:val="00190079"/>
    <w:rsid w:val="001902EC"/>
    <w:rsid w:val="00190EAF"/>
    <w:rsid w:val="001921E9"/>
    <w:rsid w:val="0019622E"/>
    <w:rsid w:val="001966A7"/>
    <w:rsid w:val="001A0113"/>
    <w:rsid w:val="001A0AEE"/>
    <w:rsid w:val="001A2630"/>
    <w:rsid w:val="001A32B1"/>
    <w:rsid w:val="001A4627"/>
    <w:rsid w:val="001A4979"/>
    <w:rsid w:val="001A6DCC"/>
    <w:rsid w:val="001A704A"/>
    <w:rsid w:val="001B15D3"/>
    <w:rsid w:val="001B179B"/>
    <w:rsid w:val="001B3443"/>
    <w:rsid w:val="001B4B1C"/>
    <w:rsid w:val="001B726D"/>
    <w:rsid w:val="001C0326"/>
    <w:rsid w:val="001C0A98"/>
    <w:rsid w:val="001C192F"/>
    <w:rsid w:val="001C3C42"/>
    <w:rsid w:val="001C4A97"/>
    <w:rsid w:val="001C4D95"/>
    <w:rsid w:val="001D108F"/>
    <w:rsid w:val="001D1E99"/>
    <w:rsid w:val="001D2D15"/>
    <w:rsid w:val="001D2DCE"/>
    <w:rsid w:val="001D340C"/>
    <w:rsid w:val="001D5CD6"/>
    <w:rsid w:val="001D7869"/>
    <w:rsid w:val="001E70D1"/>
    <w:rsid w:val="001F5C1E"/>
    <w:rsid w:val="00201089"/>
    <w:rsid w:val="002026CD"/>
    <w:rsid w:val="002033FC"/>
    <w:rsid w:val="00203BEE"/>
    <w:rsid w:val="0020414A"/>
    <w:rsid w:val="002044BB"/>
    <w:rsid w:val="0020557B"/>
    <w:rsid w:val="002065D8"/>
    <w:rsid w:val="00207527"/>
    <w:rsid w:val="00210B09"/>
    <w:rsid w:val="00210C9E"/>
    <w:rsid w:val="00211840"/>
    <w:rsid w:val="00212155"/>
    <w:rsid w:val="002130C8"/>
    <w:rsid w:val="00213A9F"/>
    <w:rsid w:val="002148DC"/>
    <w:rsid w:val="00215E2E"/>
    <w:rsid w:val="00220E5F"/>
    <w:rsid w:val="002212B5"/>
    <w:rsid w:val="00223649"/>
    <w:rsid w:val="002248F9"/>
    <w:rsid w:val="00224E5B"/>
    <w:rsid w:val="00225568"/>
    <w:rsid w:val="00226668"/>
    <w:rsid w:val="00230606"/>
    <w:rsid w:val="00233809"/>
    <w:rsid w:val="00234F23"/>
    <w:rsid w:val="00235D55"/>
    <w:rsid w:val="00240046"/>
    <w:rsid w:val="00246437"/>
    <w:rsid w:val="00246D42"/>
    <w:rsid w:val="002472A6"/>
    <w:rsid w:val="0024797F"/>
    <w:rsid w:val="002509DF"/>
    <w:rsid w:val="00250AF1"/>
    <w:rsid w:val="0025119E"/>
    <w:rsid w:val="00251269"/>
    <w:rsid w:val="002535C0"/>
    <w:rsid w:val="002579FE"/>
    <w:rsid w:val="00260E19"/>
    <w:rsid w:val="00260E1F"/>
    <w:rsid w:val="0026311C"/>
    <w:rsid w:val="00263233"/>
    <w:rsid w:val="0026668C"/>
    <w:rsid w:val="00266AC1"/>
    <w:rsid w:val="0027178C"/>
    <w:rsid w:val="002719FA"/>
    <w:rsid w:val="00272668"/>
    <w:rsid w:val="00272B3A"/>
    <w:rsid w:val="0027330B"/>
    <w:rsid w:val="002762E0"/>
    <w:rsid w:val="002803AD"/>
    <w:rsid w:val="00282052"/>
    <w:rsid w:val="0028519E"/>
    <w:rsid w:val="002856A5"/>
    <w:rsid w:val="002872ED"/>
    <w:rsid w:val="002905C2"/>
    <w:rsid w:val="00291C9A"/>
    <w:rsid w:val="00292516"/>
    <w:rsid w:val="00292B01"/>
    <w:rsid w:val="00294B11"/>
    <w:rsid w:val="00294D4E"/>
    <w:rsid w:val="0029567B"/>
    <w:rsid w:val="00295AF2"/>
    <w:rsid w:val="00295C91"/>
    <w:rsid w:val="002970F1"/>
    <w:rsid w:val="00297151"/>
    <w:rsid w:val="002A0C21"/>
    <w:rsid w:val="002A317C"/>
    <w:rsid w:val="002A3957"/>
    <w:rsid w:val="002A7A2B"/>
    <w:rsid w:val="002B20E6"/>
    <w:rsid w:val="002B2D9D"/>
    <w:rsid w:val="002B42A3"/>
    <w:rsid w:val="002B5E88"/>
    <w:rsid w:val="002B7403"/>
    <w:rsid w:val="002C0CDD"/>
    <w:rsid w:val="002C139C"/>
    <w:rsid w:val="002C168F"/>
    <w:rsid w:val="002C38C4"/>
    <w:rsid w:val="002D030F"/>
    <w:rsid w:val="002D0778"/>
    <w:rsid w:val="002D4267"/>
    <w:rsid w:val="002D58AE"/>
    <w:rsid w:val="002E1A1D"/>
    <w:rsid w:val="002E3AD9"/>
    <w:rsid w:val="002E3EEF"/>
    <w:rsid w:val="002E4081"/>
    <w:rsid w:val="002E54AC"/>
    <w:rsid w:val="002E57FC"/>
    <w:rsid w:val="002E5B78"/>
    <w:rsid w:val="002E6199"/>
    <w:rsid w:val="002E7028"/>
    <w:rsid w:val="002E70B5"/>
    <w:rsid w:val="002F1F36"/>
    <w:rsid w:val="002F3AE3"/>
    <w:rsid w:val="002F5EE1"/>
    <w:rsid w:val="00300D08"/>
    <w:rsid w:val="003037BD"/>
    <w:rsid w:val="0030464B"/>
    <w:rsid w:val="00305D4F"/>
    <w:rsid w:val="003067CE"/>
    <w:rsid w:val="0030780E"/>
    <w:rsid w:val="0030786C"/>
    <w:rsid w:val="00310D7F"/>
    <w:rsid w:val="00315C1D"/>
    <w:rsid w:val="00320EFE"/>
    <w:rsid w:val="00321FA4"/>
    <w:rsid w:val="003233DE"/>
    <w:rsid w:val="0032466B"/>
    <w:rsid w:val="00326E30"/>
    <w:rsid w:val="00331E1B"/>
    <w:rsid w:val="003330EB"/>
    <w:rsid w:val="00334A77"/>
    <w:rsid w:val="00335EBB"/>
    <w:rsid w:val="00336067"/>
    <w:rsid w:val="0033785F"/>
    <w:rsid w:val="00340A1D"/>
    <w:rsid w:val="003415FD"/>
    <w:rsid w:val="003429F0"/>
    <w:rsid w:val="00345A82"/>
    <w:rsid w:val="0035097A"/>
    <w:rsid w:val="003540A4"/>
    <w:rsid w:val="003552CA"/>
    <w:rsid w:val="00357BCC"/>
    <w:rsid w:val="00360E4E"/>
    <w:rsid w:val="003647CA"/>
    <w:rsid w:val="00370AAA"/>
    <w:rsid w:val="0037129A"/>
    <w:rsid w:val="0037245F"/>
    <w:rsid w:val="0037485C"/>
    <w:rsid w:val="00375F77"/>
    <w:rsid w:val="00381BBE"/>
    <w:rsid w:val="00382903"/>
    <w:rsid w:val="0038454E"/>
    <w:rsid w:val="003846FF"/>
    <w:rsid w:val="00385213"/>
    <w:rsid w:val="003857D4"/>
    <w:rsid w:val="00385AD4"/>
    <w:rsid w:val="00387924"/>
    <w:rsid w:val="0039384D"/>
    <w:rsid w:val="00395C23"/>
    <w:rsid w:val="00396554"/>
    <w:rsid w:val="00396688"/>
    <w:rsid w:val="00396A6B"/>
    <w:rsid w:val="003A2168"/>
    <w:rsid w:val="003A2E4F"/>
    <w:rsid w:val="003A4438"/>
    <w:rsid w:val="003A5013"/>
    <w:rsid w:val="003A5078"/>
    <w:rsid w:val="003A5D04"/>
    <w:rsid w:val="003A62DD"/>
    <w:rsid w:val="003A775A"/>
    <w:rsid w:val="003B2015"/>
    <w:rsid w:val="003B213A"/>
    <w:rsid w:val="003B3C6F"/>
    <w:rsid w:val="003B43AD"/>
    <w:rsid w:val="003B46B0"/>
    <w:rsid w:val="003B7CC8"/>
    <w:rsid w:val="003C0FEC"/>
    <w:rsid w:val="003C1534"/>
    <w:rsid w:val="003C2AC8"/>
    <w:rsid w:val="003C43D2"/>
    <w:rsid w:val="003C6A1F"/>
    <w:rsid w:val="003C6DC6"/>
    <w:rsid w:val="003D033A"/>
    <w:rsid w:val="003D17F9"/>
    <w:rsid w:val="003D2D88"/>
    <w:rsid w:val="003D35A1"/>
    <w:rsid w:val="003D41EA"/>
    <w:rsid w:val="003D4618"/>
    <w:rsid w:val="003D483B"/>
    <w:rsid w:val="003D4850"/>
    <w:rsid w:val="003D535A"/>
    <w:rsid w:val="003D6AB5"/>
    <w:rsid w:val="003E09A2"/>
    <w:rsid w:val="003E1A5F"/>
    <w:rsid w:val="003E213A"/>
    <w:rsid w:val="003E3405"/>
    <w:rsid w:val="003E5265"/>
    <w:rsid w:val="003E70E3"/>
    <w:rsid w:val="003E74DA"/>
    <w:rsid w:val="003E7D2D"/>
    <w:rsid w:val="003F0955"/>
    <w:rsid w:val="003F1D96"/>
    <w:rsid w:val="003F49C2"/>
    <w:rsid w:val="003F5F4D"/>
    <w:rsid w:val="003F646F"/>
    <w:rsid w:val="00400F00"/>
    <w:rsid w:val="00402196"/>
    <w:rsid w:val="0040219F"/>
    <w:rsid w:val="00403DE8"/>
    <w:rsid w:val="00404F8B"/>
    <w:rsid w:val="00405256"/>
    <w:rsid w:val="00405470"/>
    <w:rsid w:val="00410031"/>
    <w:rsid w:val="004114FF"/>
    <w:rsid w:val="00412E6F"/>
    <w:rsid w:val="00415C81"/>
    <w:rsid w:val="00415CD4"/>
    <w:rsid w:val="004166C0"/>
    <w:rsid w:val="00422014"/>
    <w:rsid w:val="00423001"/>
    <w:rsid w:val="00423EEB"/>
    <w:rsid w:val="00424EFA"/>
    <w:rsid w:val="00425C2B"/>
    <w:rsid w:val="00425FA0"/>
    <w:rsid w:val="00430072"/>
    <w:rsid w:val="00432378"/>
    <w:rsid w:val="00432A2F"/>
    <w:rsid w:val="00432C2E"/>
    <w:rsid w:val="00432F81"/>
    <w:rsid w:val="00440D65"/>
    <w:rsid w:val="004429CD"/>
    <w:rsid w:val="004435E6"/>
    <w:rsid w:val="004440E7"/>
    <w:rsid w:val="00447E1E"/>
    <w:rsid w:val="00447E31"/>
    <w:rsid w:val="00453923"/>
    <w:rsid w:val="00454B9B"/>
    <w:rsid w:val="00455BCF"/>
    <w:rsid w:val="00457858"/>
    <w:rsid w:val="00460B0B"/>
    <w:rsid w:val="00461023"/>
    <w:rsid w:val="004615B3"/>
    <w:rsid w:val="00462DBD"/>
    <w:rsid w:val="00462FAC"/>
    <w:rsid w:val="00464631"/>
    <w:rsid w:val="00464B79"/>
    <w:rsid w:val="00467BBF"/>
    <w:rsid w:val="0047252E"/>
    <w:rsid w:val="004727B8"/>
    <w:rsid w:val="004742AD"/>
    <w:rsid w:val="00482621"/>
    <w:rsid w:val="00485158"/>
    <w:rsid w:val="0048593C"/>
    <w:rsid w:val="004859E4"/>
    <w:rsid w:val="004867E2"/>
    <w:rsid w:val="00490A7B"/>
    <w:rsid w:val="00491182"/>
    <w:rsid w:val="00491BD5"/>
    <w:rsid w:val="004929A9"/>
    <w:rsid w:val="00496F09"/>
    <w:rsid w:val="004A28B1"/>
    <w:rsid w:val="004A2CF9"/>
    <w:rsid w:val="004A2FA7"/>
    <w:rsid w:val="004A4A9F"/>
    <w:rsid w:val="004A70CA"/>
    <w:rsid w:val="004A7124"/>
    <w:rsid w:val="004A78D9"/>
    <w:rsid w:val="004B2A4E"/>
    <w:rsid w:val="004C0311"/>
    <w:rsid w:val="004C494B"/>
    <w:rsid w:val="004C4A05"/>
    <w:rsid w:val="004C6BCF"/>
    <w:rsid w:val="004C7D89"/>
    <w:rsid w:val="004D1C81"/>
    <w:rsid w:val="004D28B4"/>
    <w:rsid w:val="004D2CDE"/>
    <w:rsid w:val="004D3B80"/>
    <w:rsid w:val="004D58BF"/>
    <w:rsid w:val="004E13CA"/>
    <w:rsid w:val="004E397E"/>
    <w:rsid w:val="004E4335"/>
    <w:rsid w:val="004E798F"/>
    <w:rsid w:val="004F13EE"/>
    <w:rsid w:val="004F2022"/>
    <w:rsid w:val="004F3A79"/>
    <w:rsid w:val="004F75EE"/>
    <w:rsid w:val="004F7756"/>
    <w:rsid w:val="004F7C05"/>
    <w:rsid w:val="00501B00"/>
    <w:rsid w:val="00501C94"/>
    <w:rsid w:val="0050252C"/>
    <w:rsid w:val="00506432"/>
    <w:rsid w:val="0050669E"/>
    <w:rsid w:val="00506F9B"/>
    <w:rsid w:val="0050767E"/>
    <w:rsid w:val="005133B6"/>
    <w:rsid w:val="0051360E"/>
    <w:rsid w:val="00513C1F"/>
    <w:rsid w:val="00515447"/>
    <w:rsid w:val="00520032"/>
    <w:rsid w:val="0052051D"/>
    <w:rsid w:val="00525EF6"/>
    <w:rsid w:val="0052668B"/>
    <w:rsid w:val="0052798D"/>
    <w:rsid w:val="005311D4"/>
    <w:rsid w:val="00531B1F"/>
    <w:rsid w:val="00534CCF"/>
    <w:rsid w:val="0054160F"/>
    <w:rsid w:val="005416F6"/>
    <w:rsid w:val="005417ED"/>
    <w:rsid w:val="00545EE6"/>
    <w:rsid w:val="005517AC"/>
    <w:rsid w:val="00551974"/>
    <w:rsid w:val="005523D4"/>
    <w:rsid w:val="00553E67"/>
    <w:rsid w:val="0055471D"/>
    <w:rsid w:val="005550E7"/>
    <w:rsid w:val="00555267"/>
    <w:rsid w:val="00555504"/>
    <w:rsid w:val="005564FB"/>
    <w:rsid w:val="005572C7"/>
    <w:rsid w:val="005573FA"/>
    <w:rsid w:val="005608A5"/>
    <w:rsid w:val="005650ED"/>
    <w:rsid w:val="00565A9D"/>
    <w:rsid w:val="00565D5C"/>
    <w:rsid w:val="00566226"/>
    <w:rsid w:val="0057261C"/>
    <w:rsid w:val="00575754"/>
    <w:rsid w:val="0058017D"/>
    <w:rsid w:val="00580720"/>
    <w:rsid w:val="00581FBA"/>
    <w:rsid w:val="00584A88"/>
    <w:rsid w:val="00586104"/>
    <w:rsid w:val="00586BCB"/>
    <w:rsid w:val="00587D9B"/>
    <w:rsid w:val="005911C0"/>
    <w:rsid w:val="00591DC3"/>
    <w:rsid w:val="00591E20"/>
    <w:rsid w:val="00592700"/>
    <w:rsid w:val="005929DD"/>
    <w:rsid w:val="00594759"/>
    <w:rsid w:val="00594A51"/>
    <w:rsid w:val="00594C51"/>
    <w:rsid w:val="00595408"/>
    <w:rsid w:val="00595993"/>
    <w:rsid w:val="00595D85"/>
    <w:rsid w:val="00595E84"/>
    <w:rsid w:val="005A0C59"/>
    <w:rsid w:val="005A313A"/>
    <w:rsid w:val="005A3BAC"/>
    <w:rsid w:val="005A3FD5"/>
    <w:rsid w:val="005A48EB"/>
    <w:rsid w:val="005A6CFB"/>
    <w:rsid w:val="005A752B"/>
    <w:rsid w:val="005B1EC3"/>
    <w:rsid w:val="005B3870"/>
    <w:rsid w:val="005B419D"/>
    <w:rsid w:val="005C0E6B"/>
    <w:rsid w:val="005C294D"/>
    <w:rsid w:val="005C4023"/>
    <w:rsid w:val="005C4D0E"/>
    <w:rsid w:val="005C517D"/>
    <w:rsid w:val="005C5AEB"/>
    <w:rsid w:val="005C620E"/>
    <w:rsid w:val="005C690A"/>
    <w:rsid w:val="005C6A9D"/>
    <w:rsid w:val="005D0AF7"/>
    <w:rsid w:val="005D1433"/>
    <w:rsid w:val="005D18AB"/>
    <w:rsid w:val="005D194C"/>
    <w:rsid w:val="005D2A9A"/>
    <w:rsid w:val="005D4D33"/>
    <w:rsid w:val="005E0A3F"/>
    <w:rsid w:val="005E16AB"/>
    <w:rsid w:val="005E22B6"/>
    <w:rsid w:val="005E3198"/>
    <w:rsid w:val="005E359E"/>
    <w:rsid w:val="005E51BD"/>
    <w:rsid w:val="005E5385"/>
    <w:rsid w:val="005E6883"/>
    <w:rsid w:val="005E772F"/>
    <w:rsid w:val="005E79CD"/>
    <w:rsid w:val="005F107B"/>
    <w:rsid w:val="005F2133"/>
    <w:rsid w:val="005F21B1"/>
    <w:rsid w:val="005F39A5"/>
    <w:rsid w:val="005F3C5E"/>
    <w:rsid w:val="005F4ECA"/>
    <w:rsid w:val="00602313"/>
    <w:rsid w:val="0060290F"/>
    <w:rsid w:val="006035A8"/>
    <w:rsid w:val="006041BE"/>
    <w:rsid w:val="006043C7"/>
    <w:rsid w:val="0060534F"/>
    <w:rsid w:val="0061017C"/>
    <w:rsid w:val="00612D32"/>
    <w:rsid w:val="00613F5A"/>
    <w:rsid w:val="00614D70"/>
    <w:rsid w:val="0062118E"/>
    <w:rsid w:val="00621616"/>
    <w:rsid w:val="00622E0E"/>
    <w:rsid w:val="006249E4"/>
    <w:rsid w:val="00624B52"/>
    <w:rsid w:val="00626B80"/>
    <w:rsid w:val="00630794"/>
    <w:rsid w:val="00630B5C"/>
    <w:rsid w:val="00631DF4"/>
    <w:rsid w:val="00633BE9"/>
    <w:rsid w:val="00634175"/>
    <w:rsid w:val="006408AC"/>
    <w:rsid w:val="00641FF2"/>
    <w:rsid w:val="00644DF9"/>
    <w:rsid w:val="00644E54"/>
    <w:rsid w:val="006511B6"/>
    <w:rsid w:val="006556BA"/>
    <w:rsid w:val="00656540"/>
    <w:rsid w:val="00657FF8"/>
    <w:rsid w:val="00660DD7"/>
    <w:rsid w:val="00662B3A"/>
    <w:rsid w:val="00670D99"/>
    <w:rsid w:val="00670E2B"/>
    <w:rsid w:val="006734BB"/>
    <w:rsid w:val="00673E75"/>
    <w:rsid w:val="0067697A"/>
    <w:rsid w:val="006821EB"/>
    <w:rsid w:val="006822EE"/>
    <w:rsid w:val="00686A14"/>
    <w:rsid w:val="006879F0"/>
    <w:rsid w:val="00690973"/>
    <w:rsid w:val="006919B4"/>
    <w:rsid w:val="00692B90"/>
    <w:rsid w:val="00695807"/>
    <w:rsid w:val="0069690B"/>
    <w:rsid w:val="00697570"/>
    <w:rsid w:val="00697B87"/>
    <w:rsid w:val="00697E94"/>
    <w:rsid w:val="006A024C"/>
    <w:rsid w:val="006A0599"/>
    <w:rsid w:val="006A2613"/>
    <w:rsid w:val="006B2286"/>
    <w:rsid w:val="006B485A"/>
    <w:rsid w:val="006B540E"/>
    <w:rsid w:val="006B56BB"/>
    <w:rsid w:val="006B65E4"/>
    <w:rsid w:val="006C0A27"/>
    <w:rsid w:val="006C10A3"/>
    <w:rsid w:val="006C1C9F"/>
    <w:rsid w:val="006C77A8"/>
    <w:rsid w:val="006C7F1F"/>
    <w:rsid w:val="006D19FD"/>
    <w:rsid w:val="006D30BD"/>
    <w:rsid w:val="006D4098"/>
    <w:rsid w:val="006D7681"/>
    <w:rsid w:val="006D7ACE"/>
    <w:rsid w:val="006D7B2E"/>
    <w:rsid w:val="006E02EA"/>
    <w:rsid w:val="006E0968"/>
    <w:rsid w:val="006E0C39"/>
    <w:rsid w:val="006E289D"/>
    <w:rsid w:val="006E2AF6"/>
    <w:rsid w:val="006E353D"/>
    <w:rsid w:val="006E52E0"/>
    <w:rsid w:val="006E5DB7"/>
    <w:rsid w:val="006E5E39"/>
    <w:rsid w:val="006E6736"/>
    <w:rsid w:val="006E749F"/>
    <w:rsid w:val="006E7782"/>
    <w:rsid w:val="006E7D02"/>
    <w:rsid w:val="006F0044"/>
    <w:rsid w:val="006F104B"/>
    <w:rsid w:val="00701275"/>
    <w:rsid w:val="007041D1"/>
    <w:rsid w:val="00704633"/>
    <w:rsid w:val="00706FC1"/>
    <w:rsid w:val="00707F56"/>
    <w:rsid w:val="00711C4A"/>
    <w:rsid w:val="007130D4"/>
    <w:rsid w:val="00713558"/>
    <w:rsid w:val="00714B73"/>
    <w:rsid w:val="00715F37"/>
    <w:rsid w:val="007207B6"/>
    <w:rsid w:val="00720D08"/>
    <w:rsid w:val="00721789"/>
    <w:rsid w:val="00721D50"/>
    <w:rsid w:val="00722539"/>
    <w:rsid w:val="0072373F"/>
    <w:rsid w:val="0072436A"/>
    <w:rsid w:val="00724A60"/>
    <w:rsid w:val="00724CA8"/>
    <w:rsid w:val="007263B9"/>
    <w:rsid w:val="007269EE"/>
    <w:rsid w:val="00727EAD"/>
    <w:rsid w:val="007304D6"/>
    <w:rsid w:val="007334F8"/>
    <w:rsid w:val="007339CD"/>
    <w:rsid w:val="0073484E"/>
    <w:rsid w:val="007359D8"/>
    <w:rsid w:val="007362D4"/>
    <w:rsid w:val="00736310"/>
    <w:rsid w:val="00736FB0"/>
    <w:rsid w:val="00737584"/>
    <w:rsid w:val="00737BD1"/>
    <w:rsid w:val="00742424"/>
    <w:rsid w:val="0074415C"/>
    <w:rsid w:val="00744383"/>
    <w:rsid w:val="0074562D"/>
    <w:rsid w:val="007511DD"/>
    <w:rsid w:val="007554D0"/>
    <w:rsid w:val="007601BE"/>
    <w:rsid w:val="007634B0"/>
    <w:rsid w:val="00764DEF"/>
    <w:rsid w:val="0076672A"/>
    <w:rsid w:val="0077208C"/>
    <w:rsid w:val="00775E45"/>
    <w:rsid w:val="00776E74"/>
    <w:rsid w:val="007824AC"/>
    <w:rsid w:val="00785169"/>
    <w:rsid w:val="00794FE2"/>
    <w:rsid w:val="007954AB"/>
    <w:rsid w:val="00796730"/>
    <w:rsid w:val="007A14C5"/>
    <w:rsid w:val="007A1EEE"/>
    <w:rsid w:val="007A231E"/>
    <w:rsid w:val="007A28D4"/>
    <w:rsid w:val="007A4A10"/>
    <w:rsid w:val="007A5F2F"/>
    <w:rsid w:val="007A616C"/>
    <w:rsid w:val="007A6C66"/>
    <w:rsid w:val="007B0ABE"/>
    <w:rsid w:val="007B1760"/>
    <w:rsid w:val="007B191C"/>
    <w:rsid w:val="007B6CB7"/>
    <w:rsid w:val="007C15AC"/>
    <w:rsid w:val="007C1FDC"/>
    <w:rsid w:val="007C2173"/>
    <w:rsid w:val="007C38D7"/>
    <w:rsid w:val="007C5035"/>
    <w:rsid w:val="007C54B8"/>
    <w:rsid w:val="007C5F8B"/>
    <w:rsid w:val="007C6D9C"/>
    <w:rsid w:val="007C74CA"/>
    <w:rsid w:val="007C7DDB"/>
    <w:rsid w:val="007D0109"/>
    <w:rsid w:val="007D0472"/>
    <w:rsid w:val="007D2CC7"/>
    <w:rsid w:val="007D5C83"/>
    <w:rsid w:val="007D673D"/>
    <w:rsid w:val="007E1B8D"/>
    <w:rsid w:val="007E2ACE"/>
    <w:rsid w:val="007E3F84"/>
    <w:rsid w:val="007E4D09"/>
    <w:rsid w:val="007E66A3"/>
    <w:rsid w:val="007F2075"/>
    <w:rsid w:val="007F2220"/>
    <w:rsid w:val="007F368B"/>
    <w:rsid w:val="007F4B3E"/>
    <w:rsid w:val="007F56F1"/>
    <w:rsid w:val="007F5EFE"/>
    <w:rsid w:val="00801300"/>
    <w:rsid w:val="00802446"/>
    <w:rsid w:val="0080761D"/>
    <w:rsid w:val="008127AF"/>
    <w:rsid w:val="00812B46"/>
    <w:rsid w:val="00815700"/>
    <w:rsid w:val="00820445"/>
    <w:rsid w:val="00820E37"/>
    <w:rsid w:val="008216FC"/>
    <w:rsid w:val="00824FAB"/>
    <w:rsid w:val="00825E26"/>
    <w:rsid w:val="008264EB"/>
    <w:rsid w:val="00826B8F"/>
    <w:rsid w:val="00831E8A"/>
    <w:rsid w:val="00832D21"/>
    <w:rsid w:val="00835C76"/>
    <w:rsid w:val="00836B4A"/>
    <w:rsid w:val="008376E2"/>
    <w:rsid w:val="00841AAA"/>
    <w:rsid w:val="008425B9"/>
    <w:rsid w:val="00843049"/>
    <w:rsid w:val="0084594C"/>
    <w:rsid w:val="00846570"/>
    <w:rsid w:val="00850E88"/>
    <w:rsid w:val="008515ED"/>
    <w:rsid w:val="0085209B"/>
    <w:rsid w:val="00856B66"/>
    <w:rsid w:val="008601AC"/>
    <w:rsid w:val="00861A5F"/>
    <w:rsid w:val="008644AD"/>
    <w:rsid w:val="00865735"/>
    <w:rsid w:val="00865DDB"/>
    <w:rsid w:val="00866333"/>
    <w:rsid w:val="00867538"/>
    <w:rsid w:val="00867719"/>
    <w:rsid w:val="00867773"/>
    <w:rsid w:val="00872094"/>
    <w:rsid w:val="00872A66"/>
    <w:rsid w:val="00873D90"/>
    <w:rsid w:val="00873FC8"/>
    <w:rsid w:val="00876BFF"/>
    <w:rsid w:val="008840BB"/>
    <w:rsid w:val="00884C63"/>
    <w:rsid w:val="00885908"/>
    <w:rsid w:val="00886447"/>
    <w:rsid w:val="008864B7"/>
    <w:rsid w:val="00893993"/>
    <w:rsid w:val="00893D75"/>
    <w:rsid w:val="008952FF"/>
    <w:rsid w:val="008958A6"/>
    <w:rsid w:val="0089677E"/>
    <w:rsid w:val="008A004B"/>
    <w:rsid w:val="008A076D"/>
    <w:rsid w:val="008A214F"/>
    <w:rsid w:val="008A7438"/>
    <w:rsid w:val="008B1334"/>
    <w:rsid w:val="008B1532"/>
    <w:rsid w:val="008B25C7"/>
    <w:rsid w:val="008B37FF"/>
    <w:rsid w:val="008B6C48"/>
    <w:rsid w:val="008C0278"/>
    <w:rsid w:val="008C0E01"/>
    <w:rsid w:val="008C24E9"/>
    <w:rsid w:val="008C58BC"/>
    <w:rsid w:val="008C5D1C"/>
    <w:rsid w:val="008C7FD8"/>
    <w:rsid w:val="008D0533"/>
    <w:rsid w:val="008D1877"/>
    <w:rsid w:val="008D3A29"/>
    <w:rsid w:val="008D42CB"/>
    <w:rsid w:val="008D48C9"/>
    <w:rsid w:val="008D6381"/>
    <w:rsid w:val="008D65AF"/>
    <w:rsid w:val="008E0C77"/>
    <w:rsid w:val="008E233C"/>
    <w:rsid w:val="008E25DF"/>
    <w:rsid w:val="008E2A26"/>
    <w:rsid w:val="008E30FB"/>
    <w:rsid w:val="008E4948"/>
    <w:rsid w:val="008E5EA1"/>
    <w:rsid w:val="008E625F"/>
    <w:rsid w:val="008F264D"/>
    <w:rsid w:val="008F54D9"/>
    <w:rsid w:val="008F5669"/>
    <w:rsid w:val="008F725B"/>
    <w:rsid w:val="00901791"/>
    <w:rsid w:val="009040E9"/>
    <w:rsid w:val="009058BA"/>
    <w:rsid w:val="009074E1"/>
    <w:rsid w:val="0090767A"/>
    <w:rsid w:val="00907DD0"/>
    <w:rsid w:val="00910339"/>
    <w:rsid w:val="009112F7"/>
    <w:rsid w:val="009122AF"/>
    <w:rsid w:val="00912D54"/>
    <w:rsid w:val="0091389F"/>
    <w:rsid w:val="0091458A"/>
    <w:rsid w:val="009208F7"/>
    <w:rsid w:val="00921649"/>
    <w:rsid w:val="009224D8"/>
    <w:rsid w:val="00922517"/>
    <w:rsid w:val="00922722"/>
    <w:rsid w:val="00923240"/>
    <w:rsid w:val="009236BF"/>
    <w:rsid w:val="00923802"/>
    <w:rsid w:val="009261E6"/>
    <w:rsid w:val="0092626E"/>
    <w:rsid w:val="009268E1"/>
    <w:rsid w:val="009334E0"/>
    <w:rsid w:val="009344DE"/>
    <w:rsid w:val="00936697"/>
    <w:rsid w:val="00944EBF"/>
    <w:rsid w:val="00945E7F"/>
    <w:rsid w:val="009502DC"/>
    <w:rsid w:val="00951FC5"/>
    <w:rsid w:val="009557C1"/>
    <w:rsid w:val="00955DC1"/>
    <w:rsid w:val="009569B8"/>
    <w:rsid w:val="00960D6E"/>
    <w:rsid w:val="0096116A"/>
    <w:rsid w:val="00962EBF"/>
    <w:rsid w:val="00964312"/>
    <w:rsid w:val="00966EC8"/>
    <w:rsid w:val="00967B10"/>
    <w:rsid w:val="00974B59"/>
    <w:rsid w:val="00974E02"/>
    <w:rsid w:val="00976B89"/>
    <w:rsid w:val="0097783B"/>
    <w:rsid w:val="00980C54"/>
    <w:rsid w:val="0098340B"/>
    <w:rsid w:val="00983920"/>
    <w:rsid w:val="00986830"/>
    <w:rsid w:val="009924C3"/>
    <w:rsid w:val="00993102"/>
    <w:rsid w:val="00993C15"/>
    <w:rsid w:val="00994EB4"/>
    <w:rsid w:val="00997D22"/>
    <w:rsid w:val="009A11EF"/>
    <w:rsid w:val="009A58C2"/>
    <w:rsid w:val="009A66AE"/>
    <w:rsid w:val="009A7773"/>
    <w:rsid w:val="009B1570"/>
    <w:rsid w:val="009B532F"/>
    <w:rsid w:val="009C0EE0"/>
    <w:rsid w:val="009C123D"/>
    <w:rsid w:val="009C2EE2"/>
    <w:rsid w:val="009C398D"/>
    <w:rsid w:val="009C6F10"/>
    <w:rsid w:val="009D148F"/>
    <w:rsid w:val="009D3D70"/>
    <w:rsid w:val="009D4453"/>
    <w:rsid w:val="009D6CDC"/>
    <w:rsid w:val="009E6F7E"/>
    <w:rsid w:val="009E7A57"/>
    <w:rsid w:val="009F40DE"/>
    <w:rsid w:val="009F4803"/>
    <w:rsid w:val="009F4F6A"/>
    <w:rsid w:val="009F5FFD"/>
    <w:rsid w:val="00A00622"/>
    <w:rsid w:val="00A023E7"/>
    <w:rsid w:val="00A03350"/>
    <w:rsid w:val="00A0594E"/>
    <w:rsid w:val="00A11AA5"/>
    <w:rsid w:val="00A13798"/>
    <w:rsid w:val="00A13980"/>
    <w:rsid w:val="00A13EB5"/>
    <w:rsid w:val="00A14939"/>
    <w:rsid w:val="00A16E36"/>
    <w:rsid w:val="00A24961"/>
    <w:rsid w:val="00A24992"/>
    <w:rsid w:val="00A24B10"/>
    <w:rsid w:val="00A2543A"/>
    <w:rsid w:val="00A270D4"/>
    <w:rsid w:val="00A27505"/>
    <w:rsid w:val="00A277EF"/>
    <w:rsid w:val="00A30A92"/>
    <w:rsid w:val="00A30E9B"/>
    <w:rsid w:val="00A3288E"/>
    <w:rsid w:val="00A33536"/>
    <w:rsid w:val="00A33655"/>
    <w:rsid w:val="00A36667"/>
    <w:rsid w:val="00A37AB1"/>
    <w:rsid w:val="00A41501"/>
    <w:rsid w:val="00A418D0"/>
    <w:rsid w:val="00A434EE"/>
    <w:rsid w:val="00A438F7"/>
    <w:rsid w:val="00A4512D"/>
    <w:rsid w:val="00A50244"/>
    <w:rsid w:val="00A62554"/>
    <w:rsid w:val="00A627D7"/>
    <w:rsid w:val="00A632E6"/>
    <w:rsid w:val="00A656A6"/>
    <w:rsid w:val="00A656C7"/>
    <w:rsid w:val="00A65FD5"/>
    <w:rsid w:val="00A705AF"/>
    <w:rsid w:val="00A72454"/>
    <w:rsid w:val="00A7471A"/>
    <w:rsid w:val="00A74C22"/>
    <w:rsid w:val="00A773D1"/>
    <w:rsid w:val="00A77696"/>
    <w:rsid w:val="00A80484"/>
    <w:rsid w:val="00A80557"/>
    <w:rsid w:val="00A81D33"/>
    <w:rsid w:val="00A8341C"/>
    <w:rsid w:val="00A83B69"/>
    <w:rsid w:val="00A87EAF"/>
    <w:rsid w:val="00A90738"/>
    <w:rsid w:val="00A9144E"/>
    <w:rsid w:val="00A91BC7"/>
    <w:rsid w:val="00A930AE"/>
    <w:rsid w:val="00A94AEB"/>
    <w:rsid w:val="00A96BC7"/>
    <w:rsid w:val="00A96E4C"/>
    <w:rsid w:val="00AA0417"/>
    <w:rsid w:val="00AA1A95"/>
    <w:rsid w:val="00AA260F"/>
    <w:rsid w:val="00AA2827"/>
    <w:rsid w:val="00AA352C"/>
    <w:rsid w:val="00AA3698"/>
    <w:rsid w:val="00AA3713"/>
    <w:rsid w:val="00AA58EC"/>
    <w:rsid w:val="00AA6742"/>
    <w:rsid w:val="00AA6759"/>
    <w:rsid w:val="00AB11DB"/>
    <w:rsid w:val="00AB14D9"/>
    <w:rsid w:val="00AB1EE7"/>
    <w:rsid w:val="00AB296A"/>
    <w:rsid w:val="00AB4B37"/>
    <w:rsid w:val="00AB5762"/>
    <w:rsid w:val="00AB670D"/>
    <w:rsid w:val="00AC22DB"/>
    <w:rsid w:val="00AC2679"/>
    <w:rsid w:val="00AC4BE4"/>
    <w:rsid w:val="00AC547C"/>
    <w:rsid w:val="00AC6C63"/>
    <w:rsid w:val="00AD05E6"/>
    <w:rsid w:val="00AD0D3F"/>
    <w:rsid w:val="00AD3731"/>
    <w:rsid w:val="00AD4915"/>
    <w:rsid w:val="00AE1D7D"/>
    <w:rsid w:val="00AE2A8B"/>
    <w:rsid w:val="00AE3F64"/>
    <w:rsid w:val="00AE5036"/>
    <w:rsid w:val="00AE66A1"/>
    <w:rsid w:val="00AF00E4"/>
    <w:rsid w:val="00AF3D10"/>
    <w:rsid w:val="00AF5A94"/>
    <w:rsid w:val="00AF7386"/>
    <w:rsid w:val="00AF7934"/>
    <w:rsid w:val="00B00B81"/>
    <w:rsid w:val="00B00F24"/>
    <w:rsid w:val="00B00F96"/>
    <w:rsid w:val="00B026F6"/>
    <w:rsid w:val="00B04449"/>
    <w:rsid w:val="00B04580"/>
    <w:rsid w:val="00B04B09"/>
    <w:rsid w:val="00B05A39"/>
    <w:rsid w:val="00B06DE7"/>
    <w:rsid w:val="00B07202"/>
    <w:rsid w:val="00B12753"/>
    <w:rsid w:val="00B12A7F"/>
    <w:rsid w:val="00B16A51"/>
    <w:rsid w:val="00B20F42"/>
    <w:rsid w:val="00B27D1F"/>
    <w:rsid w:val="00B30361"/>
    <w:rsid w:val="00B304B4"/>
    <w:rsid w:val="00B30906"/>
    <w:rsid w:val="00B317CE"/>
    <w:rsid w:val="00B32222"/>
    <w:rsid w:val="00B324A4"/>
    <w:rsid w:val="00B337C2"/>
    <w:rsid w:val="00B3518F"/>
    <w:rsid w:val="00B3618D"/>
    <w:rsid w:val="00B36233"/>
    <w:rsid w:val="00B42851"/>
    <w:rsid w:val="00B43314"/>
    <w:rsid w:val="00B45AC7"/>
    <w:rsid w:val="00B4728B"/>
    <w:rsid w:val="00B51109"/>
    <w:rsid w:val="00B513C0"/>
    <w:rsid w:val="00B5335B"/>
    <w:rsid w:val="00B5372F"/>
    <w:rsid w:val="00B54EB5"/>
    <w:rsid w:val="00B56904"/>
    <w:rsid w:val="00B61129"/>
    <w:rsid w:val="00B66C5E"/>
    <w:rsid w:val="00B67E7F"/>
    <w:rsid w:val="00B715AB"/>
    <w:rsid w:val="00B71AD9"/>
    <w:rsid w:val="00B720E6"/>
    <w:rsid w:val="00B7316B"/>
    <w:rsid w:val="00B750A7"/>
    <w:rsid w:val="00B81697"/>
    <w:rsid w:val="00B83236"/>
    <w:rsid w:val="00B839B2"/>
    <w:rsid w:val="00B85547"/>
    <w:rsid w:val="00B856D8"/>
    <w:rsid w:val="00B930E1"/>
    <w:rsid w:val="00B94252"/>
    <w:rsid w:val="00B9715A"/>
    <w:rsid w:val="00B97B15"/>
    <w:rsid w:val="00BA0A4F"/>
    <w:rsid w:val="00BA14BE"/>
    <w:rsid w:val="00BA2267"/>
    <w:rsid w:val="00BA2732"/>
    <w:rsid w:val="00BA293D"/>
    <w:rsid w:val="00BA49BC"/>
    <w:rsid w:val="00BA56B7"/>
    <w:rsid w:val="00BA5C35"/>
    <w:rsid w:val="00BA5F8D"/>
    <w:rsid w:val="00BA7A1E"/>
    <w:rsid w:val="00BB277D"/>
    <w:rsid w:val="00BB2F6C"/>
    <w:rsid w:val="00BB33EB"/>
    <w:rsid w:val="00BB3875"/>
    <w:rsid w:val="00BB3C99"/>
    <w:rsid w:val="00BB5860"/>
    <w:rsid w:val="00BB6AAD"/>
    <w:rsid w:val="00BC1E56"/>
    <w:rsid w:val="00BC4A19"/>
    <w:rsid w:val="00BC4E6D"/>
    <w:rsid w:val="00BD0617"/>
    <w:rsid w:val="00BD2E9B"/>
    <w:rsid w:val="00BD3FE1"/>
    <w:rsid w:val="00BD7FB2"/>
    <w:rsid w:val="00BE5954"/>
    <w:rsid w:val="00BE5EBD"/>
    <w:rsid w:val="00BF24B4"/>
    <w:rsid w:val="00BF31F4"/>
    <w:rsid w:val="00BF369B"/>
    <w:rsid w:val="00BF42A6"/>
    <w:rsid w:val="00BF76D1"/>
    <w:rsid w:val="00BF7BCC"/>
    <w:rsid w:val="00C00930"/>
    <w:rsid w:val="00C01200"/>
    <w:rsid w:val="00C046B5"/>
    <w:rsid w:val="00C05316"/>
    <w:rsid w:val="00C060AD"/>
    <w:rsid w:val="00C113BF"/>
    <w:rsid w:val="00C149F1"/>
    <w:rsid w:val="00C15258"/>
    <w:rsid w:val="00C1569D"/>
    <w:rsid w:val="00C175EC"/>
    <w:rsid w:val="00C17FD9"/>
    <w:rsid w:val="00C2176E"/>
    <w:rsid w:val="00C2338F"/>
    <w:rsid w:val="00C23430"/>
    <w:rsid w:val="00C240DB"/>
    <w:rsid w:val="00C27D67"/>
    <w:rsid w:val="00C30525"/>
    <w:rsid w:val="00C30798"/>
    <w:rsid w:val="00C307C9"/>
    <w:rsid w:val="00C30ECD"/>
    <w:rsid w:val="00C32262"/>
    <w:rsid w:val="00C343F9"/>
    <w:rsid w:val="00C43A0A"/>
    <w:rsid w:val="00C45E5B"/>
    <w:rsid w:val="00C4607F"/>
    <w:rsid w:val="00C4631F"/>
    <w:rsid w:val="00C4636F"/>
    <w:rsid w:val="00C477DD"/>
    <w:rsid w:val="00C47CDE"/>
    <w:rsid w:val="00C50186"/>
    <w:rsid w:val="00C50E16"/>
    <w:rsid w:val="00C50ED0"/>
    <w:rsid w:val="00C51601"/>
    <w:rsid w:val="00C5401A"/>
    <w:rsid w:val="00C55258"/>
    <w:rsid w:val="00C60371"/>
    <w:rsid w:val="00C63947"/>
    <w:rsid w:val="00C64E5D"/>
    <w:rsid w:val="00C67E50"/>
    <w:rsid w:val="00C7037D"/>
    <w:rsid w:val="00C75CF9"/>
    <w:rsid w:val="00C77C56"/>
    <w:rsid w:val="00C8062F"/>
    <w:rsid w:val="00C80807"/>
    <w:rsid w:val="00C81F48"/>
    <w:rsid w:val="00C82EEB"/>
    <w:rsid w:val="00C831B8"/>
    <w:rsid w:val="00C83870"/>
    <w:rsid w:val="00C83ED5"/>
    <w:rsid w:val="00C91C6D"/>
    <w:rsid w:val="00C93590"/>
    <w:rsid w:val="00C971DC"/>
    <w:rsid w:val="00CA16B7"/>
    <w:rsid w:val="00CA16DC"/>
    <w:rsid w:val="00CA350C"/>
    <w:rsid w:val="00CA3BA6"/>
    <w:rsid w:val="00CA3DD5"/>
    <w:rsid w:val="00CA4CE1"/>
    <w:rsid w:val="00CA4E5D"/>
    <w:rsid w:val="00CA62AE"/>
    <w:rsid w:val="00CB1649"/>
    <w:rsid w:val="00CB258F"/>
    <w:rsid w:val="00CB2926"/>
    <w:rsid w:val="00CB5133"/>
    <w:rsid w:val="00CB5B1A"/>
    <w:rsid w:val="00CB62B4"/>
    <w:rsid w:val="00CC1EB5"/>
    <w:rsid w:val="00CC220B"/>
    <w:rsid w:val="00CC2917"/>
    <w:rsid w:val="00CC58F3"/>
    <w:rsid w:val="00CC5C43"/>
    <w:rsid w:val="00CD02AE"/>
    <w:rsid w:val="00CD26B5"/>
    <w:rsid w:val="00CD2A4F"/>
    <w:rsid w:val="00CD6583"/>
    <w:rsid w:val="00CE03CA"/>
    <w:rsid w:val="00CE1E44"/>
    <w:rsid w:val="00CE22F1"/>
    <w:rsid w:val="00CE35DB"/>
    <w:rsid w:val="00CE4AED"/>
    <w:rsid w:val="00CE50F2"/>
    <w:rsid w:val="00CE6502"/>
    <w:rsid w:val="00CF2A1E"/>
    <w:rsid w:val="00CF3B34"/>
    <w:rsid w:val="00CF4B3D"/>
    <w:rsid w:val="00CF5F2B"/>
    <w:rsid w:val="00CF67DE"/>
    <w:rsid w:val="00CF7D3C"/>
    <w:rsid w:val="00D01F09"/>
    <w:rsid w:val="00D052F1"/>
    <w:rsid w:val="00D07319"/>
    <w:rsid w:val="00D11C98"/>
    <w:rsid w:val="00D11CAD"/>
    <w:rsid w:val="00D143D4"/>
    <w:rsid w:val="00D147EB"/>
    <w:rsid w:val="00D1653A"/>
    <w:rsid w:val="00D20279"/>
    <w:rsid w:val="00D24DEB"/>
    <w:rsid w:val="00D25279"/>
    <w:rsid w:val="00D3231F"/>
    <w:rsid w:val="00D34667"/>
    <w:rsid w:val="00D36C5A"/>
    <w:rsid w:val="00D401E1"/>
    <w:rsid w:val="00D408B4"/>
    <w:rsid w:val="00D41FE5"/>
    <w:rsid w:val="00D42A7C"/>
    <w:rsid w:val="00D45F17"/>
    <w:rsid w:val="00D47611"/>
    <w:rsid w:val="00D501B5"/>
    <w:rsid w:val="00D5070B"/>
    <w:rsid w:val="00D524C8"/>
    <w:rsid w:val="00D53D2A"/>
    <w:rsid w:val="00D578B4"/>
    <w:rsid w:val="00D63B59"/>
    <w:rsid w:val="00D66920"/>
    <w:rsid w:val="00D705DA"/>
    <w:rsid w:val="00D70E24"/>
    <w:rsid w:val="00D72B61"/>
    <w:rsid w:val="00D75BBA"/>
    <w:rsid w:val="00D81175"/>
    <w:rsid w:val="00D8750E"/>
    <w:rsid w:val="00D9163B"/>
    <w:rsid w:val="00D91A2D"/>
    <w:rsid w:val="00D91D1C"/>
    <w:rsid w:val="00D91DDC"/>
    <w:rsid w:val="00D92ECF"/>
    <w:rsid w:val="00D96DE7"/>
    <w:rsid w:val="00DA28B7"/>
    <w:rsid w:val="00DA2A6A"/>
    <w:rsid w:val="00DA3D1D"/>
    <w:rsid w:val="00DA48F2"/>
    <w:rsid w:val="00DA5AD9"/>
    <w:rsid w:val="00DB0DD8"/>
    <w:rsid w:val="00DB1AF3"/>
    <w:rsid w:val="00DB3413"/>
    <w:rsid w:val="00DB4936"/>
    <w:rsid w:val="00DB4A8D"/>
    <w:rsid w:val="00DB6286"/>
    <w:rsid w:val="00DB645F"/>
    <w:rsid w:val="00DB76E9"/>
    <w:rsid w:val="00DC0A67"/>
    <w:rsid w:val="00DC137F"/>
    <w:rsid w:val="00DC154C"/>
    <w:rsid w:val="00DC1D5E"/>
    <w:rsid w:val="00DC1DB4"/>
    <w:rsid w:val="00DC34F9"/>
    <w:rsid w:val="00DC5220"/>
    <w:rsid w:val="00DC6056"/>
    <w:rsid w:val="00DD176F"/>
    <w:rsid w:val="00DD2061"/>
    <w:rsid w:val="00DD2F7E"/>
    <w:rsid w:val="00DD4642"/>
    <w:rsid w:val="00DD6B79"/>
    <w:rsid w:val="00DD7DAB"/>
    <w:rsid w:val="00DE017B"/>
    <w:rsid w:val="00DE3355"/>
    <w:rsid w:val="00DE6D31"/>
    <w:rsid w:val="00DF0C60"/>
    <w:rsid w:val="00DF486F"/>
    <w:rsid w:val="00DF5B5B"/>
    <w:rsid w:val="00DF7619"/>
    <w:rsid w:val="00E0052D"/>
    <w:rsid w:val="00E017CB"/>
    <w:rsid w:val="00E02A2E"/>
    <w:rsid w:val="00E042D8"/>
    <w:rsid w:val="00E049E8"/>
    <w:rsid w:val="00E0576F"/>
    <w:rsid w:val="00E07EE7"/>
    <w:rsid w:val="00E10CA9"/>
    <w:rsid w:val="00E1103B"/>
    <w:rsid w:val="00E112BF"/>
    <w:rsid w:val="00E148E5"/>
    <w:rsid w:val="00E17B44"/>
    <w:rsid w:val="00E2023D"/>
    <w:rsid w:val="00E20F27"/>
    <w:rsid w:val="00E22443"/>
    <w:rsid w:val="00E248C8"/>
    <w:rsid w:val="00E27FEA"/>
    <w:rsid w:val="00E3356B"/>
    <w:rsid w:val="00E35983"/>
    <w:rsid w:val="00E36486"/>
    <w:rsid w:val="00E4086F"/>
    <w:rsid w:val="00E43B3C"/>
    <w:rsid w:val="00E50188"/>
    <w:rsid w:val="00E5098A"/>
    <w:rsid w:val="00E50BB3"/>
    <w:rsid w:val="00E515CB"/>
    <w:rsid w:val="00E52260"/>
    <w:rsid w:val="00E52337"/>
    <w:rsid w:val="00E526BF"/>
    <w:rsid w:val="00E55EED"/>
    <w:rsid w:val="00E57A13"/>
    <w:rsid w:val="00E60165"/>
    <w:rsid w:val="00E633B4"/>
    <w:rsid w:val="00E639B6"/>
    <w:rsid w:val="00E63DDF"/>
    <w:rsid w:val="00E6434B"/>
    <w:rsid w:val="00E6463D"/>
    <w:rsid w:val="00E64D77"/>
    <w:rsid w:val="00E6659F"/>
    <w:rsid w:val="00E7105D"/>
    <w:rsid w:val="00E72E9B"/>
    <w:rsid w:val="00E73BF0"/>
    <w:rsid w:val="00E760CA"/>
    <w:rsid w:val="00E763AF"/>
    <w:rsid w:val="00E76DA4"/>
    <w:rsid w:val="00E7743D"/>
    <w:rsid w:val="00E776FE"/>
    <w:rsid w:val="00E77990"/>
    <w:rsid w:val="00E82AD4"/>
    <w:rsid w:val="00E83522"/>
    <w:rsid w:val="00E83701"/>
    <w:rsid w:val="00E846C5"/>
    <w:rsid w:val="00E850C3"/>
    <w:rsid w:val="00E87DF2"/>
    <w:rsid w:val="00E9462E"/>
    <w:rsid w:val="00E952AD"/>
    <w:rsid w:val="00EA141E"/>
    <w:rsid w:val="00EA2D56"/>
    <w:rsid w:val="00EA3C48"/>
    <w:rsid w:val="00EA470E"/>
    <w:rsid w:val="00EA47A7"/>
    <w:rsid w:val="00EA57EB"/>
    <w:rsid w:val="00EB1E18"/>
    <w:rsid w:val="00EB3226"/>
    <w:rsid w:val="00EB3BE7"/>
    <w:rsid w:val="00EB5ED9"/>
    <w:rsid w:val="00EC05D8"/>
    <w:rsid w:val="00EC0BAC"/>
    <w:rsid w:val="00EC213A"/>
    <w:rsid w:val="00EC3084"/>
    <w:rsid w:val="00EC4750"/>
    <w:rsid w:val="00EC57B8"/>
    <w:rsid w:val="00EC7744"/>
    <w:rsid w:val="00ED04D9"/>
    <w:rsid w:val="00ED0DAD"/>
    <w:rsid w:val="00ED0F46"/>
    <w:rsid w:val="00ED2373"/>
    <w:rsid w:val="00ED3439"/>
    <w:rsid w:val="00ED42EA"/>
    <w:rsid w:val="00ED52FB"/>
    <w:rsid w:val="00EE26B9"/>
    <w:rsid w:val="00EE37A5"/>
    <w:rsid w:val="00EE3A2E"/>
    <w:rsid w:val="00EE3E8A"/>
    <w:rsid w:val="00EE5CE2"/>
    <w:rsid w:val="00EE5E86"/>
    <w:rsid w:val="00EE60C6"/>
    <w:rsid w:val="00EE6C5C"/>
    <w:rsid w:val="00EE6E7D"/>
    <w:rsid w:val="00EF0249"/>
    <w:rsid w:val="00EF1B18"/>
    <w:rsid w:val="00EF58B8"/>
    <w:rsid w:val="00EF645F"/>
    <w:rsid w:val="00EF6ECA"/>
    <w:rsid w:val="00EF79D9"/>
    <w:rsid w:val="00F024E1"/>
    <w:rsid w:val="00F06C10"/>
    <w:rsid w:val="00F07A83"/>
    <w:rsid w:val="00F1096F"/>
    <w:rsid w:val="00F12589"/>
    <w:rsid w:val="00F12595"/>
    <w:rsid w:val="00F134D9"/>
    <w:rsid w:val="00F1403D"/>
    <w:rsid w:val="00F1463F"/>
    <w:rsid w:val="00F15588"/>
    <w:rsid w:val="00F16690"/>
    <w:rsid w:val="00F16B26"/>
    <w:rsid w:val="00F206F6"/>
    <w:rsid w:val="00F2111C"/>
    <w:rsid w:val="00F21302"/>
    <w:rsid w:val="00F216A4"/>
    <w:rsid w:val="00F21E54"/>
    <w:rsid w:val="00F23EA8"/>
    <w:rsid w:val="00F25682"/>
    <w:rsid w:val="00F321DE"/>
    <w:rsid w:val="00F33777"/>
    <w:rsid w:val="00F33A6B"/>
    <w:rsid w:val="00F36D08"/>
    <w:rsid w:val="00F40648"/>
    <w:rsid w:val="00F46A31"/>
    <w:rsid w:val="00F46BBD"/>
    <w:rsid w:val="00F47B4D"/>
    <w:rsid w:val="00F47DA2"/>
    <w:rsid w:val="00F519FC"/>
    <w:rsid w:val="00F544E9"/>
    <w:rsid w:val="00F61860"/>
    <w:rsid w:val="00F6239D"/>
    <w:rsid w:val="00F62A56"/>
    <w:rsid w:val="00F637D5"/>
    <w:rsid w:val="00F6553B"/>
    <w:rsid w:val="00F67BB7"/>
    <w:rsid w:val="00F715D2"/>
    <w:rsid w:val="00F7274F"/>
    <w:rsid w:val="00F74E84"/>
    <w:rsid w:val="00F76FA8"/>
    <w:rsid w:val="00F821A9"/>
    <w:rsid w:val="00F8418B"/>
    <w:rsid w:val="00F84658"/>
    <w:rsid w:val="00F87A1F"/>
    <w:rsid w:val="00F87B83"/>
    <w:rsid w:val="00F90FA1"/>
    <w:rsid w:val="00F91C7E"/>
    <w:rsid w:val="00F91FE3"/>
    <w:rsid w:val="00F93F08"/>
    <w:rsid w:val="00F94912"/>
    <w:rsid w:val="00F94CED"/>
    <w:rsid w:val="00F94FAE"/>
    <w:rsid w:val="00FA02BB"/>
    <w:rsid w:val="00FA06BF"/>
    <w:rsid w:val="00FA2CEE"/>
    <w:rsid w:val="00FA318C"/>
    <w:rsid w:val="00FA38D3"/>
    <w:rsid w:val="00FB0CB3"/>
    <w:rsid w:val="00FB3E61"/>
    <w:rsid w:val="00FB57BC"/>
    <w:rsid w:val="00FB5C37"/>
    <w:rsid w:val="00FB6113"/>
    <w:rsid w:val="00FB6F92"/>
    <w:rsid w:val="00FB7579"/>
    <w:rsid w:val="00FB7B7B"/>
    <w:rsid w:val="00FC026E"/>
    <w:rsid w:val="00FC058B"/>
    <w:rsid w:val="00FC066B"/>
    <w:rsid w:val="00FC1FD0"/>
    <w:rsid w:val="00FC4E02"/>
    <w:rsid w:val="00FC5124"/>
    <w:rsid w:val="00FC5DEB"/>
    <w:rsid w:val="00FC696C"/>
    <w:rsid w:val="00FC77B8"/>
    <w:rsid w:val="00FD138E"/>
    <w:rsid w:val="00FD372D"/>
    <w:rsid w:val="00FD4731"/>
    <w:rsid w:val="00FD6768"/>
    <w:rsid w:val="00FF0AB0"/>
    <w:rsid w:val="00FF27F4"/>
    <w:rsid w:val="00FF28AC"/>
    <w:rsid w:val="00FF5EC3"/>
    <w:rsid w:val="00FF635F"/>
    <w:rsid w:val="00FF7B88"/>
    <w:rsid w:val="00FF7F62"/>
    <w:rsid w:val="75DD39A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C34ACE"/>
  <w15:docId w15:val="{B7A0F5A5-6DEE-4ED3-B6AC-C29B1A2A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F76D1"/>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4A70CA"/>
    <w:pPr>
      <w:keepNext/>
      <w:spacing w:before="240" w:after="60"/>
      <w:outlineLvl w:val="0"/>
    </w:pPr>
    <w:rPr>
      <w:rFonts w:ascii="Arial" w:hAnsi="Arial" w:cs="Arial"/>
      <w:b/>
      <w:bCs/>
      <w:color w:val="3F4A75"/>
      <w:kern w:val="28"/>
      <w:sz w:val="32"/>
      <w:szCs w:val="36"/>
      <w:lang w:eastAsia="en-US"/>
    </w:rPr>
  </w:style>
  <w:style w:type="paragraph" w:styleId="Heading2">
    <w:name w:val="heading 2"/>
    <w:next w:val="Normal"/>
    <w:qFormat/>
    <w:rsid w:val="00B930E1"/>
    <w:pPr>
      <w:keepNext/>
      <w:spacing w:before="80" w:after="80"/>
      <w:outlineLvl w:val="1"/>
    </w:pPr>
    <w:rPr>
      <w:rFonts w:ascii="Arial" w:hAnsi="Arial" w:cs="Arial"/>
      <w:b/>
      <w:bCs/>
      <w:iCs/>
      <w:color w:val="358189"/>
      <w:sz w:val="24"/>
      <w:szCs w:val="28"/>
      <w:lang w:eastAsia="en-US"/>
    </w:rPr>
  </w:style>
  <w:style w:type="paragraph" w:styleId="Heading3">
    <w:name w:val="heading 3"/>
    <w:next w:val="Normal"/>
    <w:link w:val="Heading3Char"/>
    <w:qFormat/>
    <w:rsid w:val="00EC4750"/>
    <w:pPr>
      <w:keepNext/>
      <w:spacing w:before="240" w:after="120"/>
      <w:outlineLvl w:val="2"/>
    </w:pPr>
    <w:rPr>
      <w:rFonts w:ascii="Arial" w:hAnsi="Arial" w:cs="Arial"/>
      <w:b/>
      <w:bCs/>
      <w:color w:val="358189"/>
      <w:spacing w:val="10"/>
      <w:sz w:val="26"/>
      <w:szCs w:val="26"/>
      <w:lang w:eastAsia="en-US"/>
    </w:rPr>
  </w:style>
  <w:style w:type="paragraph" w:styleId="Heading4">
    <w:name w:val="heading 4"/>
    <w:next w:val="Normal"/>
    <w:qFormat/>
    <w:rsid w:val="00CC291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CC291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CC291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CC291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CC2917"/>
    <w:rPr>
      <w:i/>
      <w:iCs/>
    </w:rPr>
  </w:style>
  <w:style w:type="character" w:styleId="Strong">
    <w:name w:val="Strong"/>
    <w:basedOn w:val="DefaultParagraphFont"/>
    <w:rsid w:val="00CC2917"/>
    <w:rPr>
      <w:b/>
      <w:bCs/>
    </w:rPr>
  </w:style>
  <w:style w:type="paragraph" w:styleId="Subtitle">
    <w:name w:val="Subtitle"/>
    <w:next w:val="Normal"/>
    <w:link w:val="SubtitleChar"/>
    <w:qFormat/>
    <w:rsid w:val="00CC291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CC291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D578B4"/>
    <w:pPr>
      <w:spacing w:before="12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D578B4"/>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CC2917"/>
    <w:pPr>
      <w:spacing w:before="240"/>
    </w:pPr>
    <w:rPr>
      <w:rFonts w:cs="Times New Roman"/>
      <w:b/>
      <w:bCs/>
      <w:caps/>
      <w:color w:val="358189"/>
      <w:szCs w:val="20"/>
    </w:rPr>
  </w:style>
  <w:style w:type="character" w:styleId="SubtleEmphasis">
    <w:name w:val="Subtle Emphasis"/>
    <w:basedOn w:val="DefaultParagraphFont"/>
    <w:uiPriority w:val="19"/>
    <w:rsid w:val="00CC2917"/>
    <w:rPr>
      <w:i/>
      <w:iCs/>
      <w:color w:val="808080" w:themeColor="text1" w:themeTint="7F"/>
    </w:rPr>
  </w:style>
  <w:style w:type="character" w:styleId="IntenseEmphasis">
    <w:name w:val="Intense Emphasis"/>
    <w:basedOn w:val="DefaultParagraphFont"/>
    <w:uiPriority w:val="21"/>
    <w:rsid w:val="00CC2917"/>
    <w:rPr>
      <w:b/>
      <w:bCs/>
      <w:i/>
      <w:iCs/>
      <w:color w:val="3F4A75" w:themeColor="accent1"/>
    </w:rPr>
  </w:style>
  <w:style w:type="paragraph" w:styleId="Quote">
    <w:name w:val="Quote"/>
    <w:next w:val="Normal"/>
    <w:link w:val="QuoteChar"/>
    <w:uiPriority w:val="29"/>
    <w:qFormat/>
    <w:rsid w:val="00D578B4"/>
    <w:pPr>
      <w:ind w:left="227"/>
    </w:pPr>
    <w:rPr>
      <w:rFonts w:ascii="Arial" w:eastAsiaTheme="minorHAnsi" w:hAnsi="Arial"/>
      <w:i/>
      <w:iCs/>
      <w:color w:val="000000" w:themeColor="text1"/>
      <w:sz w:val="21"/>
      <w:szCs w:val="24"/>
      <w:lang w:eastAsia="en-US"/>
    </w:rPr>
  </w:style>
  <w:style w:type="character" w:customStyle="1" w:styleId="QuoteChar">
    <w:name w:val="Quote Char"/>
    <w:basedOn w:val="DefaultParagraphFont"/>
    <w:link w:val="Quote"/>
    <w:uiPriority w:val="29"/>
    <w:rsid w:val="00D578B4"/>
    <w:rPr>
      <w:rFonts w:ascii="Arial" w:eastAsiaTheme="minorHAnsi" w:hAnsi="Arial"/>
      <w:i/>
      <w:iCs/>
      <w:color w:val="000000" w:themeColor="text1"/>
      <w:sz w:val="21"/>
      <w:szCs w:val="24"/>
      <w:lang w:eastAsia="en-US"/>
    </w:rPr>
  </w:style>
  <w:style w:type="paragraph" w:styleId="IntenseQuote">
    <w:name w:val="Intense Quote"/>
    <w:next w:val="Normal"/>
    <w:link w:val="IntenseQuoteChar"/>
    <w:uiPriority w:val="30"/>
    <w:rsid w:val="00CC291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CC291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CC2917"/>
    <w:rPr>
      <w:smallCaps/>
      <w:color w:val="358189" w:themeColor="accent2"/>
      <w:u w:val="single"/>
    </w:rPr>
  </w:style>
  <w:style w:type="character" w:styleId="IntenseReference">
    <w:name w:val="Intense Reference"/>
    <w:basedOn w:val="DefaultParagraphFont"/>
    <w:uiPriority w:val="32"/>
    <w:rsid w:val="00CC2917"/>
    <w:rPr>
      <w:b/>
      <w:bCs/>
      <w:i/>
      <w:smallCaps/>
      <w:color w:val="358189" w:themeColor="accent2"/>
      <w:spacing w:val="5"/>
      <w:u w:val="none"/>
    </w:rPr>
  </w:style>
  <w:style w:type="paragraph" w:styleId="ListBullet2">
    <w:name w:val="List Bullet 2"/>
    <w:basedOn w:val="ListParagraph"/>
    <w:rsid w:val="00BF76D1"/>
    <w:pPr>
      <w:numPr>
        <w:ilvl w:val="1"/>
        <w:numId w:val="33"/>
      </w:numPr>
      <w:spacing w:before="0" w:after="80" w:line="259" w:lineRule="auto"/>
      <w:ind w:left="851" w:hanging="284"/>
      <w:contextualSpacing w:val="0"/>
    </w:pPr>
    <w:rPr>
      <w:rFonts w:cs="Arial"/>
    </w:rPr>
  </w:style>
  <w:style w:type="paragraph" w:styleId="ListNumber2">
    <w:name w:val="List Number 2"/>
    <w:basedOn w:val="ListBullet"/>
    <w:qFormat/>
    <w:rsid w:val="00CC2917"/>
    <w:pPr>
      <w:numPr>
        <w:numId w:val="21"/>
      </w:numPr>
    </w:pPr>
  </w:style>
  <w:style w:type="paragraph" w:styleId="ListBullet">
    <w:name w:val="List Bullet"/>
    <w:basedOn w:val="ListParagraph"/>
    <w:qFormat/>
    <w:rsid w:val="00B930E1"/>
    <w:pPr>
      <w:numPr>
        <w:numId w:val="39"/>
      </w:numPr>
      <w:spacing w:before="0" w:after="60" w:line="259" w:lineRule="auto"/>
      <w:ind w:left="284" w:hanging="284"/>
      <w:contextualSpacing w:val="0"/>
    </w:pPr>
    <w:rPr>
      <w:rFonts w:cs="Arial"/>
    </w:rPr>
  </w:style>
  <w:style w:type="paragraph" w:styleId="ListParagraph">
    <w:name w:val="List Paragraph"/>
    <w:basedOn w:val="Normal"/>
    <w:uiPriority w:val="34"/>
    <w:qFormat/>
    <w:rsid w:val="00CC2917"/>
    <w:pPr>
      <w:ind w:left="720"/>
      <w:contextualSpacing/>
    </w:pPr>
  </w:style>
  <w:style w:type="paragraph" w:styleId="ListNumber3">
    <w:name w:val="List Number 3"/>
    <w:aliases w:val="List Third Level"/>
    <w:basedOn w:val="ListNumber2"/>
    <w:rsid w:val="00CC2917"/>
    <w:pPr>
      <w:numPr>
        <w:numId w:val="23"/>
      </w:numPr>
      <w:tabs>
        <w:tab w:val="num" w:pos="1440"/>
      </w:tabs>
    </w:pPr>
    <w:rPr>
      <w:rFonts w:eastAsia="Cambria"/>
      <w:color w:val="auto"/>
      <w:szCs w:val="22"/>
      <w:lang w:val="en-US"/>
    </w:rPr>
  </w:style>
  <w:style w:type="paragraph" w:customStyle="1" w:styleId="ImageTitle">
    <w:name w:val="Image Title"/>
    <w:locked/>
    <w:rsid w:val="00CC2917"/>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CC2917"/>
  </w:style>
  <w:style w:type="character" w:customStyle="1" w:styleId="BodyTextChar">
    <w:name w:val="Body Text Char"/>
    <w:basedOn w:val="DefaultParagraphFont"/>
    <w:link w:val="BodyText"/>
    <w:semiHidden/>
    <w:rsid w:val="00CC2917"/>
    <w:rPr>
      <w:rFonts w:ascii="Arial" w:hAnsi="Arial"/>
      <w:color w:val="000000" w:themeColor="text1"/>
      <w:sz w:val="22"/>
      <w:szCs w:val="24"/>
      <w:lang w:eastAsia="en-US"/>
    </w:rPr>
  </w:style>
  <w:style w:type="table" w:styleId="TableGrid">
    <w:name w:val="Table Grid"/>
    <w:basedOn w:val="TableNormal"/>
    <w:locked/>
    <w:rsid w:val="00CC2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CC291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CC291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CC291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CC291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CC291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CC291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CC2917"/>
    <w:pPr>
      <w:spacing w:before="120" w:after="120"/>
    </w:pPr>
    <w:rPr>
      <w:rFonts w:ascii="Arial" w:hAnsi="Arial"/>
      <w:b/>
      <w:color w:val="000000" w:themeColor="text1"/>
      <w:sz w:val="22"/>
      <w:szCs w:val="24"/>
      <w:lang w:val="en-US" w:eastAsia="en-US"/>
    </w:rPr>
  </w:style>
  <w:style w:type="paragraph" w:styleId="Header">
    <w:name w:val="header"/>
    <w:link w:val="HeaderChar"/>
    <w:qFormat/>
    <w:rsid w:val="00CC291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CC2917"/>
    <w:rPr>
      <w:rFonts w:ascii="Arial" w:hAnsi="Arial"/>
      <w:sz w:val="22"/>
      <w:szCs w:val="24"/>
      <w:lang w:eastAsia="en-US"/>
    </w:rPr>
  </w:style>
  <w:style w:type="paragraph" w:styleId="Footer">
    <w:name w:val="footer"/>
    <w:link w:val="FooterChar"/>
    <w:uiPriority w:val="99"/>
    <w:qFormat/>
    <w:rsid w:val="00CC291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CC2917"/>
    <w:rPr>
      <w:rFonts w:ascii="Arial" w:hAnsi="Arial"/>
      <w:szCs w:val="24"/>
      <w:lang w:eastAsia="en-US"/>
    </w:rPr>
  </w:style>
  <w:style w:type="paragraph" w:customStyle="1" w:styleId="TableHeaderWhite">
    <w:name w:val="Table Header White"/>
    <w:basedOn w:val="Normal"/>
    <w:next w:val="Tabletextleft"/>
    <w:qFormat/>
    <w:rsid w:val="00CC2917"/>
    <w:pPr>
      <w:spacing w:before="80" w:after="80"/>
    </w:pPr>
    <w:rPr>
      <w:rFonts w:eastAsia="Cambria"/>
      <w:b/>
      <w:color w:val="FFFFFF" w:themeColor="background1"/>
      <w:szCs w:val="22"/>
      <w:lang w:val="en-US"/>
    </w:rPr>
  </w:style>
  <w:style w:type="table" w:styleId="TableGrid7">
    <w:name w:val="Table Grid 7"/>
    <w:basedOn w:val="TableNormal"/>
    <w:locked/>
    <w:rsid w:val="00CC291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CC2917"/>
    <w:pPr>
      <w:spacing w:before="60"/>
    </w:pPr>
    <w:rPr>
      <w:rFonts w:cs="Arial"/>
      <w:b/>
      <w:sz w:val="20"/>
    </w:rPr>
  </w:style>
  <w:style w:type="paragraph" w:customStyle="1" w:styleId="FigureTitle">
    <w:name w:val="Figure Title"/>
    <w:next w:val="Normal"/>
    <w:qFormat/>
    <w:rsid w:val="00CC2917"/>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CC2917"/>
    <w:pPr>
      <w:jc w:val="right"/>
    </w:pPr>
    <w:rPr>
      <w:rFonts w:ascii="Arial" w:hAnsi="Arial"/>
      <w:szCs w:val="24"/>
      <w:lang w:eastAsia="en-US"/>
    </w:rPr>
  </w:style>
  <w:style w:type="character" w:styleId="Hyperlink">
    <w:name w:val="Hyperlink"/>
    <w:basedOn w:val="DefaultParagraphFont"/>
    <w:uiPriority w:val="99"/>
    <w:qFormat/>
    <w:rsid w:val="00CC2917"/>
    <w:rPr>
      <w:color w:val="0000FF" w:themeColor="hyperlink"/>
      <w:u w:val="single"/>
    </w:rPr>
  </w:style>
  <w:style w:type="table" w:customStyle="1" w:styleId="PHNGreyTable">
    <w:name w:val="PHN Grey Table"/>
    <w:basedOn w:val="TableNormal"/>
    <w:uiPriority w:val="99"/>
    <w:rsid w:val="00CC291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CC2917"/>
    <w:pPr>
      <w:numPr>
        <w:numId w:val="24"/>
      </w:numPr>
    </w:pPr>
    <w:rPr>
      <w:szCs w:val="20"/>
    </w:rPr>
  </w:style>
  <w:style w:type="paragraph" w:customStyle="1" w:styleId="Tablelistnumber">
    <w:name w:val="Table list number"/>
    <w:basedOn w:val="Tabletextleft"/>
    <w:qFormat/>
    <w:rsid w:val="00CC2917"/>
    <w:pPr>
      <w:numPr>
        <w:numId w:val="25"/>
      </w:numPr>
    </w:pPr>
    <w:rPr>
      <w:bCs/>
      <w14:numSpacing w14:val="proportional"/>
    </w:rPr>
  </w:style>
  <w:style w:type="paragraph" w:customStyle="1" w:styleId="TableHeader">
    <w:name w:val="Table Header"/>
    <w:basedOn w:val="Normal"/>
    <w:next w:val="Tabletextleft"/>
    <w:qFormat/>
    <w:rsid w:val="00CC291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CC2917"/>
    <w:rPr>
      <w:szCs w:val="32"/>
    </w:rPr>
  </w:style>
  <w:style w:type="paragraph" w:styleId="FootnoteText">
    <w:name w:val="footnote text"/>
    <w:link w:val="FootnoteTextChar"/>
    <w:rsid w:val="00CC2917"/>
    <w:rPr>
      <w:rFonts w:ascii="Arial" w:hAnsi="Arial"/>
      <w:lang w:eastAsia="en-US"/>
    </w:rPr>
  </w:style>
  <w:style w:type="character" w:customStyle="1" w:styleId="FootnoteTextChar">
    <w:name w:val="Footnote Text Char"/>
    <w:basedOn w:val="DefaultParagraphFont"/>
    <w:link w:val="FootnoteText"/>
    <w:rsid w:val="00CC2917"/>
    <w:rPr>
      <w:rFonts w:ascii="Arial" w:hAnsi="Arial"/>
      <w:lang w:eastAsia="en-US"/>
    </w:rPr>
  </w:style>
  <w:style w:type="paragraph" w:customStyle="1" w:styleId="VisionBox">
    <w:name w:val="VisionBox"/>
    <w:basedOn w:val="Normal"/>
    <w:qFormat/>
    <w:rsid w:val="00D578B4"/>
    <w:pPr>
      <w:pBdr>
        <w:top w:val="single" w:sz="4" w:space="15" w:color="358189"/>
        <w:bottom w:val="single" w:sz="4" w:space="10" w:color="358189"/>
      </w:pBdr>
      <w:spacing w:before="60" w:after="60" w:line="280" w:lineRule="exact"/>
    </w:pPr>
    <w:rPr>
      <w:rFonts w:eastAsiaTheme="minorHAnsi"/>
      <w:color w:val="358189"/>
    </w:rPr>
  </w:style>
  <w:style w:type="paragraph" w:customStyle="1" w:styleId="Boxtype">
    <w:name w:val="Box type"/>
    <w:next w:val="Normal"/>
    <w:qFormat/>
    <w:rsid w:val="00CC291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link w:val="PolicyStatementChar"/>
    <w:qFormat/>
    <w:rsid w:val="00B930E1"/>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line="259" w:lineRule="auto"/>
      <w:ind w:left="170" w:right="170"/>
    </w:pPr>
    <w:rPr>
      <w:rFonts w:eastAsiaTheme="minorHAnsi"/>
    </w:rPr>
  </w:style>
  <w:style w:type="paragraph" w:customStyle="1" w:styleId="IntroPara">
    <w:name w:val="Intro Para"/>
    <w:basedOn w:val="Normal"/>
    <w:next w:val="Normal"/>
    <w:qFormat/>
    <w:rsid w:val="008B6C48"/>
    <w:pPr>
      <w:spacing w:before="240" w:line="320" w:lineRule="exact"/>
    </w:pPr>
    <w:rPr>
      <w:color w:val="358189"/>
      <w:sz w:val="24"/>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CC291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CC2917"/>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CC2917"/>
    <w:pPr>
      <w:jc w:val="right"/>
    </w:pPr>
  </w:style>
  <w:style w:type="paragraph" w:styleId="BalloonText">
    <w:name w:val="Balloon Text"/>
    <w:basedOn w:val="Normal"/>
    <w:link w:val="BalloonTextChar"/>
    <w:rsid w:val="00CC2917"/>
    <w:rPr>
      <w:rFonts w:ascii="Tahoma" w:hAnsi="Tahoma" w:cs="Tahoma"/>
      <w:sz w:val="16"/>
      <w:szCs w:val="16"/>
    </w:rPr>
  </w:style>
  <w:style w:type="character" w:customStyle="1" w:styleId="BalloonTextChar">
    <w:name w:val="Balloon Text Char"/>
    <w:basedOn w:val="DefaultParagraphFont"/>
    <w:link w:val="BalloonText"/>
    <w:rsid w:val="00CC2917"/>
    <w:rPr>
      <w:rFonts w:ascii="Tahoma" w:hAnsi="Tahoma" w:cs="Tahoma"/>
      <w:color w:val="000000" w:themeColor="text1"/>
      <w:sz w:val="16"/>
      <w:szCs w:val="16"/>
      <w:lang w:eastAsia="en-US"/>
    </w:rPr>
  </w:style>
  <w:style w:type="paragraph" w:styleId="Caption">
    <w:name w:val="caption"/>
    <w:basedOn w:val="Normal"/>
    <w:next w:val="Normal"/>
    <w:unhideWhenUsed/>
    <w:rsid w:val="00CC2917"/>
    <w:pPr>
      <w:spacing w:after="200"/>
    </w:pPr>
    <w:rPr>
      <w:b/>
      <w:bCs/>
      <w:color w:val="3F4A75" w:themeColor="accent1"/>
      <w:sz w:val="18"/>
      <w:szCs w:val="18"/>
    </w:rPr>
  </w:style>
  <w:style w:type="paragraph" w:customStyle="1" w:styleId="Footerrightpage">
    <w:name w:val="Footer right page"/>
    <w:basedOn w:val="Footer"/>
    <w:rsid w:val="00CC2917"/>
  </w:style>
  <w:style w:type="character" w:customStyle="1" w:styleId="Heading7Char">
    <w:name w:val="Heading 7 Char"/>
    <w:basedOn w:val="DefaultParagraphFont"/>
    <w:link w:val="Heading7"/>
    <w:semiHidden/>
    <w:rsid w:val="00CC2917"/>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CC2917"/>
    <w:rPr>
      <w:sz w:val="24"/>
      <w:szCs w:val="24"/>
      <w:lang w:eastAsia="en-US"/>
    </w:rPr>
  </w:style>
  <w:style w:type="paragraph" w:styleId="NormalWeb">
    <w:name w:val="Normal (Web)"/>
    <w:basedOn w:val="Normal"/>
    <w:uiPriority w:val="99"/>
    <w:unhideWhenUsed/>
    <w:rsid w:val="00CC2917"/>
    <w:pPr>
      <w:spacing w:before="100" w:beforeAutospacing="1" w:after="100" w:afterAutospacing="1"/>
    </w:pPr>
    <w:rPr>
      <w:rFonts w:ascii="Times New Roman" w:hAnsi="Times New Roman"/>
      <w:sz w:val="24"/>
      <w:lang w:eastAsia="en-AU"/>
    </w:rPr>
  </w:style>
  <w:style w:type="paragraph" w:customStyle="1" w:styleId="Style1">
    <w:name w:val="Style1"/>
    <w:next w:val="Normal"/>
    <w:rsid w:val="00CC291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CC2917"/>
    <w:pPr>
      <w:jc w:val="center"/>
    </w:pPr>
  </w:style>
  <w:style w:type="paragraph" w:customStyle="1" w:styleId="TableTextright1">
    <w:name w:val="Table Text right"/>
    <w:basedOn w:val="Tabletextleft"/>
    <w:rsid w:val="00CC2917"/>
    <w:pPr>
      <w:jc w:val="right"/>
    </w:pPr>
  </w:style>
  <w:style w:type="character" w:customStyle="1" w:styleId="TableTitleChar">
    <w:name w:val="Table Title Char"/>
    <w:basedOn w:val="DefaultParagraphFont"/>
    <w:link w:val="TableTitle"/>
    <w:rsid w:val="00CC2917"/>
    <w:rPr>
      <w:rFonts w:ascii="Arial" w:hAnsi="Arial"/>
      <w:b/>
      <w:color w:val="000000" w:themeColor="text1"/>
      <w:sz w:val="22"/>
      <w:szCs w:val="24"/>
      <w:lang w:val="en-US" w:eastAsia="en-US"/>
    </w:rPr>
  </w:style>
  <w:style w:type="paragraph" w:customStyle="1" w:styleId="URL">
    <w:name w:val="URL"/>
    <w:basedOn w:val="Normal"/>
    <w:rsid w:val="00CC2917"/>
    <w:pPr>
      <w:spacing w:before="3120"/>
      <w:jc w:val="center"/>
    </w:pPr>
    <w:rPr>
      <w:b/>
      <w:bCs/>
      <w:sz w:val="24"/>
      <w:szCs w:val="20"/>
    </w:rPr>
  </w:style>
  <w:style w:type="paragraph" w:styleId="Revision">
    <w:name w:val="Revision"/>
    <w:hidden/>
    <w:uiPriority w:val="99"/>
    <w:semiHidden/>
    <w:rsid w:val="0084594C"/>
    <w:rPr>
      <w:rFonts w:ascii="Arial" w:hAnsi="Arial"/>
      <w:color w:val="000000" w:themeColor="text1"/>
      <w:sz w:val="22"/>
      <w:szCs w:val="24"/>
      <w:lang w:eastAsia="en-US"/>
    </w:rPr>
  </w:style>
  <w:style w:type="character" w:customStyle="1" w:styleId="normaltextrun">
    <w:name w:val="normaltextrun"/>
    <w:basedOn w:val="DefaultParagraphFont"/>
    <w:rsid w:val="00721D50"/>
  </w:style>
  <w:style w:type="paragraph" w:styleId="EndnoteText">
    <w:name w:val="endnote text"/>
    <w:basedOn w:val="Normal"/>
    <w:link w:val="EndnoteTextChar"/>
    <w:uiPriority w:val="99"/>
    <w:unhideWhenUsed/>
    <w:qFormat/>
    <w:rsid w:val="00D41FE5"/>
    <w:pPr>
      <w:spacing w:before="0" w:after="0" w:line="240" w:lineRule="auto"/>
    </w:pPr>
    <w:rPr>
      <w:rFonts w:ascii="Segoe UI Semilight" w:hAnsi="Segoe UI Semilight" w:cs="Segoe UI Semilight"/>
      <w:color w:val="auto"/>
      <w:sz w:val="20"/>
      <w:szCs w:val="20"/>
    </w:rPr>
  </w:style>
  <w:style w:type="character" w:customStyle="1" w:styleId="EndnoteTextChar">
    <w:name w:val="Endnote Text Char"/>
    <w:basedOn w:val="DefaultParagraphFont"/>
    <w:link w:val="EndnoteText"/>
    <w:uiPriority w:val="99"/>
    <w:rsid w:val="00D41FE5"/>
    <w:rPr>
      <w:rFonts w:ascii="Segoe UI Semilight" w:hAnsi="Segoe UI Semilight" w:cs="Segoe UI Semilight"/>
      <w:lang w:eastAsia="en-US"/>
    </w:rPr>
  </w:style>
  <w:style w:type="character" w:styleId="EndnoteReference">
    <w:name w:val="endnote reference"/>
    <w:basedOn w:val="DefaultParagraphFont"/>
    <w:uiPriority w:val="99"/>
    <w:unhideWhenUsed/>
    <w:qFormat/>
    <w:rsid w:val="00D41FE5"/>
    <w:rPr>
      <w:vertAlign w:val="superscript"/>
    </w:rPr>
  </w:style>
  <w:style w:type="character" w:styleId="UnresolvedMention">
    <w:name w:val="Unresolved Mention"/>
    <w:basedOn w:val="DefaultParagraphFont"/>
    <w:uiPriority w:val="99"/>
    <w:semiHidden/>
    <w:unhideWhenUsed/>
    <w:rsid w:val="00944EBF"/>
    <w:rPr>
      <w:color w:val="605E5C"/>
      <w:shd w:val="clear" w:color="auto" w:fill="E1DFDD"/>
    </w:rPr>
  </w:style>
  <w:style w:type="character" w:customStyle="1" w:styleId="Heading3Char">
    <w:name w:val="Heading 3 Char"/>
    <w:basedOn w:val="DefaultParagraphFont"/>
    <w:link w:val="Heading3"/>
    <w:rsid w:val="006879F0"/>
    <w:rPr>
      <w:rFonts w:ascii="Arial" w:hAnsi="Arial" w:cs="Arial"/>
      <w:b/>
      <w:bCs/>
      <w:color w:val="358189"/>
      <w:spacing w:val="10"/>
      <w:sz w:val="26"/>
      <w:szCs w:val="26"/>
      <w:lang w:eastAsia="en-US"/>
    </w:rPr>
  </w:style>
  <w:style w:type="character" w:styleId="CommentReference">
    <w:name w:val="annotation reference"/>
    <w:basedOn w:val="DefaultParagraphFont"/>
    <w:semiHidden/>
    <w:unhideWhenUsed/>
    <w:rsid w:val="00294B11"/>
    <w:rPr>
      <w:sz w:val="16"/>
      <w:szCs w:val="16"/>
    </w:rPr>
  </w:style>
  <w:style w:type="paragraph" w:styleId="CommentText">
    <w:name w:val="annotation text"/>
    <w:basedOn w:val="Normal"/>
    <w:link w:val="CommentTextChar"/>
    <w:unhideWhenUsed/>
    <w:rsid w:val="00294B11"/>
    <w:pPr>
      <w:spacing w:line="240" w:lineRule="auto"/>
    </w:pPr>
    <w:rPr>
      <w:sz w:val="20"/>
      <w:szCs w:val="20"/>
    </w:rPr>
  </w:style>
  <w:style w:type="character" w:customStyle="1" w:styleId="CommentTextChar">
    <w:name w:val="Comment Text Char"/>
    <w:basedOn w:val="DefaultParagraphFont"/>
    <w:link w:val="CommentText"/>
    <w:rsid w:val="00294B11"/>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294B11"/>
    <w:rPr>
      <w:b/>
      <w:bCs/>
    </w:rPr>
  </w:style>
  <w:style w:type="character" w:customStyle="1" w:styleId="CommentSubjectChar">
    <w:name w:val="Comment Subject Char"/>
    <w:basedOn w:val="CommentTextChar"/>
    <w:link w:val="CommentSubject"/>
    <w:semiHidden/>
    <w:rsid w:val="00294B11"/>
    <w:rPr>
      <w:rFonts w:ascii="Arial" w:hAnsi="Arial"/>
      <w:b/>
      <w:bCs/>
      <w:color w:val="000000" w:themeColor="text1"/>
      <w:lang w:eastAsia="en-US"/>
    </w:rPr>
  </w:style>
  <w:style w:type="character" w:styleId="FollowedHyperlink">
    <w:name w:val="FollowedHyperlink"/>
    <w:basedOn w:val="DefaultParagraphFont"/>
    <w:semiHidden/>
    <w:unhideWhenUsed/>
    <w:rsid w:val="002A317C"/>
    <w:rPr>
      <w:color w:val="800080" w:themeColor="followedHyperlink"/>
      <w:u w:val="single"/>
    </w:rPr>
  </w:style>
  <w:style w:type="paragraph" w:customStyle="1" w:styleId="PolicyStatementheading">
    <w:name w:val="PolicyStatement (heading)"/>
    <w:basedOn w:val="PolicyStatement"/>
    <w:link w:val="PolicyStatementheadingChar"/>
    <w:qFormat/>
    <w:rsid w:val="00B930E1"/>
    <w:pPr>
      <w:outlineLvl w:val="2"/>
    </w:pPr>
    <w:rPr>
      <w:b/>
      <w:color w:val="358189" w:themeColor="accent2"/>
      <w:sz w:val="26"/>
    </w:rPr>
  </w:style>
  <w:style w:type="character" w:customStyle="1" w:styleId="PolicyStatementChar">
    <w:name w:val="PolicyStatement Char"/>
    <w:basedOn w:val="DefaultParagraphFont"/>
    <w:link w:val="PolicyStatement"/>
    <w:rsid w:val="00B930E1"/>
    <w:rPr>
      <w:rFonts w:ascii="Arial" w:eastAsiaTheme="minorHAnsi" w:hAnsi="Arial"/>
      <w:color w:val="000000" w:themeColor="text1"/>
      <w:sz w:val="22"/>
      <w:szCs w:val="24"/>
      <w:shd w:val="clear" w:color="auto" w:fill="F2F2F2" w:themeFill="background1" w:themeFillShade="F2"/>
      <w:lang w:eastAsia="en-US"/>
    </w:rPr>
  </w:style>
  <w:style w:type="character" w:customStyle="1" w:styleId="PolicyStatementheadingChar">
    <w:name w:val="PolicyStatement (heading) Char"/>
    <w:basedOn w:val="PolicyStatementChar"/>
    <w:link w:val="PolicyStatementheading"/>
    <w:rsid w:val="00B930E1"/>
    <w:rPr>
      <w:rFonts w:ascii="Arial" w:eastAsiaTheme="minorHAnsi" w:hAnsi="Arial"/>
      <w:b/>
      <w:color w:val="358189" w:themeColor="accent2"/>
      <w:sz w:val="26"/>
      <w:szCs w:val="24"/>
      <w:shd w:val="clear" w:color="auto" w:fill="F2F2F2" w:themeFill="background1" w:themeFillShade="F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ealth.gov.au/committees-and-groups/culturally-and-linguistically-diverse-communities-health-advisory-group?language=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abs.gov.au/about/data-services/data-confidentiality-guide/five-safes-framewor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ealth.gov.au/committees-and-groups/culturally-and-linguistically-diverse-communities-health-advisory-group" TargetMode="External"/><Relationship Id="rId10" Type="http://schemas.openxmlformats.org/officeDocument/2006/relationships/endnotes" Target="endnotes.xml"/><Relationship Id="rId19" Type="http://schemas.openxmlformats.org/officeDocument/2006/relationships/hyperlink" Target="mailto:MulticulturalHealth@health.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llvi\Downloads\Department%20of%20Health%20and%20Aged%20Care%20fact%20sheet%20template%202%20column%20blu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f32057-c7d7-4cf2-a083-f930dcef3185" xsi:nil="true"/>
    <lcf76f155ced4ddcb4097134ff3c332f xmlns="31ed7be0-71df-4ef7-a44a-46c20e97f85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2" ma:contentTypeDescription="Create a new document." ma:contentTypeScope="" ma:versionID="501eb65070f452d3707e8d0d374a03de">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437627739907724cf68ccf63795e5a63"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55f32057-c7d7-4cf2-a083-f930dcef3185"/>
    <ds:schemaRef ds:uri="31ed7be0-71df-4ef7-a44a-46c20e97f856"/>
  </ds:schemaRefs>
</ds:datastoreItem>
</file>

<file path=customXml/itemProps2.xml><?xml version="1.0" encoding="utf-8"?>
<ds:datastoreItem xmlns:ds="http://schemas.openxmlformats.org/officeDocument/2006/customXml" ds:itemID="{386E84CF-AF05-4C07-8063-7FF3DD60F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d7be0-71df-4ef7-a44a-46c20e97f856"/>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90B5BA22-04E3-4391-BAEF-31ECA4E75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of Health and Aged Care fact sheet template 2 column blue.dotx</Template>
  <TotalTime>13</TotalTime>
  <Pages>2</Pages>
  <Words>778</Words>
  <Characters>4681</Characters>
  <Application>Microsoft Office Word</Application>
  <DocSecurity>0</DocSecurity>
  <Lines>146</Lines>
  <Paragraphs>55</Paragraphs>
  <ScaleCrop>false</ScaleCrop>
  <HeadingPairs>
    <vt:vector size="2" baseType="variant">
      <vt:variant>
        <vt:lpstr>Title</vt:lpstr>
      </vt:variant>
      <vt:variant>
        <vt:i4>1</vt:i4>
      </vt:variant>
    </vt:vector>
  </HeadingPairs>
  <TitlesOfParts>
    <vt:vector size="1" baseType="lpstr">
      <vt:lpstr>Data principles guide for culturally inclusive and sensitive data practice</vt:lpstr>
    </vt:vector>
  </TitlesOfParts>
  <Company/>
  <LinksUpToDate>false</LinksUpToDate>
  <CharactersWithSpaces>5404</CharactersWithSpaces>
  <SharedDoc>false</SharedDoc>
  <HLinks>
    <vt:vector size="6" baseType="variant">
      <vt:variant>
        <vt:i4>7143460</vt:i4>
      </vt:variant>
      <vt:variant>
        <vt:i4>0</vt:i4>
      </vt:variant>
      <vt:variant>
        <vt:i4>0</vt:i4>
      </vt:variant>
      <vt:variant>
        <vt:i4>5</vt:i4>
      </vt:variant>
      <vt:variant>
        <vt:lpwstr>https://www.health.gov.au/committees-and-groups/culturally-and-linguistically-diverse-communities-health-advisory-group?language=en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principles guide for culturally inclusive and sensitive data practice</dc:title>
  <dc:subject>Communicable diseases</dc:subject>
  <dc:creator>Australian Government Department of Health, Disability and Ageing</dc:creator>
  <cp:keywords>Communicable diseases, Emergency health management</cp:keywords>
  <cp:lastModifiedBy>MASCHKE, Elvia</cp:lastModifiedBy>
  <cp:revision>6</cp:revision>
  <dcterms:created xsi:type="dcterms:W3CDTF">2025-06-23T05:41:00Z</dcterms:created>
  <dcterms:modified xsi:type="dcterms:W3CDTF">2025-06-23T23:03:00Z</dcterms:modified>
  <cp:category/>
</cp:coreProperties>
</file>