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E01E1" w14:textId="5FCF1A2D" w:rsidR="002E7C0F" w:rsidRPr="00ED14BE" w:rsidRDefault="002E7C0F" w:rsidP="38490149">
      <w:pPr>
        <w:pStyle w:val="Heading2"/>
        <w:spacing w:before="840" w:after="40"/>
        <w:rPr>
          <w:color w:val="002F5E"/>
          <w:sz w:val="56"/>
          <w:szCs w:val="56"/>
        </w:rPr>
      </w:pPr>
      <w:r w:rsidRPr="38490149">
        <w:rPr>
          <w:color w:val="002F5E"/>
          <w:sz w:val="56"/>
          <w:szCs w:val="56"/>
        </w:rPr>
        <w:t>SHARED DECISION-MAKING AND INFORMED CHOICE FOR LUNG CANCER SCREENING</w:t>
      </w:r>
    </w:p>
    <w:p w14:paraId="44EF1274" w14:textId="4F664E7D" w:rsidR="00A81C6D" w:rsidRDefault="00A81C6D" w:rsidP="00A81C6D">
      <w:pPr>
        <w:pStyle w:val="Heading2"/>
      </w:pPr>
      <w:r w:rsidRPr="00A81C6D">
        <w:t>A guide for healthcare providers</w:t>
      </w:r>
    </w:p>
    <w:p w14:paraId="3A20E3F1" w14:textId="77777777" w:rsidR="003209A2" w:rsidRDefault="003209A2" w:rsidP="003209A2">
      <w:r w:rsidRPr="003209A2">
        <w:t>This guide supports healthcare providers to engage in shared decision-making and enable people to make an informed choice about lung cancer screening. It provides general guidance on appropriate practice, based on the best available evidence and expert consensus. Healthcare providers should exercise clinical judgment when considering each individual case.</w:t>
      </w:r>
    </w:p>
    <w:p w14:paraId="2C383A71" w14:textId="0B1935F9" w:rsidR="003209A2" w:rsidRPr="00ED14BE" w:rsidRDefault="003209A2" w:rsidP="00A86B35">
      <w:pPr>
        <w:pStyle w:val="Heading3"/>
        <w:rPr>
          <w:color w:val="002F5E"/>
        </w:rPr>
      </w:pPr>
      <w:r w:rsidRPr="38490149">
        <w:rPr>
          <w:color w:val="002F5E"/>
        </w:rPr>
        <w:t>What is shared decision-making?</w:t>
      </w:r>
    </w:p>
    <w:p w14:paraId="1FEB7247" w14:textId="77777777" w:rsidR="003209A2" w:rsidRPr="003209A2" w:rsidRDefault="003209A2" w:rsidP="003209A2">
      <w:r w:rsidRPr="003209A2">
        <w:t>Shared decision-making enables people to make an informed choice about lung cancer screening and is an integral component of the National Lung Cancer Screening Program.</w:t>
      </w:r>
    </w:p>
    <w:p w14:paraId="001356F8" w14:textId="268BDECB" w:rsidR="003209A2" w:rsidRDefault="003209A2" w:rsidP="003209A2">
      <w:r w:rsidRPr="003209A2">
        <w:t>It is important to create a trusting environment to ensure people feel safe to ask questions about lung cancer screening and openly discuss lived experiences and diverse needs.</w:t>
      </w:r>
    </w:p>
    <w:p w14:paraId="5F22CA44" w14:textId="77777777" w:rsidR="00D54D44" w:rsidRPr="00ED14BE" w:rsidRDefault="00D54D44" w:rsidP="008705C7">
      <w:pPr>
        <w:pStyle w:val="Heading3"/>
        <w:rPr>
          <w:color w:val="002F5E"/>
        </w:rPr>
      </w:pPr>
      <w:r w:rsidRPr="38490149">
        <w:rPr>
          <w:color w:val="002F5E"/>
        </w:rPr>
        <w:t>Who can facilitate the discussion?</w:t>
      </w:r>
    </w:p>
    <w:p w14:paraId="54B685E5" w14:textId="77777777" w:rsidR="00D54D44" w:rsidRDefault="00D54D44" w:rsidP="00D54D44">
      <w:r>
        <w:t>Shared decision-making and consent processes for lung cancer screening can be facilitated by:</w:t>
      </w:r>
    </w:p>
    <w:p w14:paraId="7C39F7BF" w14:textId="77777777" w:rsidR="00D54D44" w:rsidRDefault="00D54D44" w:rsidP="00D222E4">
      <w:pPr>
        <w:pStyle w:val="ListParagraph"/>
        <w:ind w:left="567" w:hanging="567"/>
      </w:pPr>
      <w:r>
        <w:t xml:space="preserve">Requesting practitioners </w:t>
      </w:r>
      <w:proofErr w:type="spellStart"/>
      <w:r>
        <w:t>authorised</w:t>
      </w:r>
      <w:proofErr w:type="spellEnd"/>
      <w:r>
        <w:t xml:space="preserve"> to provide a low-dose CT scan request (e.g. general practitioners).</w:t>
      </w:r>
    </w:p>
    <w:p w14:paraId="25685363" w14:textId="4116CE81" w:rsidR="00D54D44" w:rsidRDefault="00D54D44" w:rsidP="00D222E4">
      <w:pPr>
        <w:pStyle w:val="ListParagraph"/>
        <w:ind w:left="567" w:hanging="567"/>
      </w:pPr>
      <w:r>
        <w:t>Healthcare providers working in collaboration with requesting practitioners (e.g. Aboriginal and Torres Strait Islander Health Workers).</w:t>
      </w:r>
    </w:p>
    <w:p w14:paraId="2A83DF54" w14:textId="5954EE1A" w:rsidR="00D54D44" w:rsidRDefault="00D54D44" w:rsidP="008705C7">
      <w:pPr>
        <w:pStyle w:val="Heading3"/>
      </w:pPr>
      <w:r>
        <w:t>Why is the</w:t>
      </w:r>
      <w:r w:rsidR="008705C7">
        <w:t xml:space="preserve"> </w:t>
      </w:r>
      <w:r>
        <w:t>discussion important?</w:t>
      </w:r>
    </w:p>
    <w:p w14:paraId="201B5875" w14:textId="77777777" w:rsidR="00D54D44" w:rsidRDefault="00D54D44" w:rsidP="00D54D44">
      <w:r>
        <w:t>The information provided in a shared decision-making discussion forms the basis of an individual’s informed choice about lung cancer screening.</w:t>
      </w:r>
    </w:p>
    <w:p w14:paraId="3E59A26A" w14:textId="5373B76F" w:rsidR="00632A62" w:rsidRDefault="00D54D44" w:rsidP="38490149">
      <w:r>
        <w:t>It is important to highlight the benefits of lung cancer screening, as many people associate lung cancer with late diagnosis and poor prognosis.</w:t>
      </w:r>
    </w:p>
    <w:p w14:paraId="55BD4AB3" w14:textId="77777777" w:rsidR="00FF2D73" w:rsidRDefault="00FF2D73" w:rsidP="38490149">
      <w:pPr>
        <w:spacing w:line="278" w:lineRule="auto"/>
        <w:rPr>
          <w:rFonts w:ascii="Raleway" w:eastAsiaTheme="majorEastAsia" w:hAnsi="Raleway" w:cstheme="majorBidi"/>
          <w:b/>
          <w:bCs/>
          <w:color w:val="002F5E"/>
          <w:sz w:val="24"/>
          <w:lang w:val="en-GB"/>
        </w:rPr>
      </w:pPr>
      <w:r w:rsidRPr="38490149">
        <w:rPr>
          <w:color w:val="002F5E"/>
        </w:rPr>
        <w:lastRenderedPageBreak/>
        <w:br w:type="page"/>
      </w:r>
    </w:p>
    <w:p w14:paraId="25FE643A" w14:textId="21BC7410" w:rsidR="00D54D44" w:rsidRPr="00ED14BE" w:rsidRDefault="00D54D44" w:rsidP="008705C7">
      <w:pPr>
        <w:pStyle w:val="Heading3"/>
        <w:rPr>
          <w:color w:val="002F5E"/>
        </w:rPr>
      </w:pPr>
      <w:r w:rsidRPr="38490149">
        <w:rPr>
          <w:color w:val="002F5E"/>
        </w:rPr>
        <w:lastRenderedPageBreak/>
        <w:t>How to tailor</w:t>
      </w:r>
      <w:r w:rsidR="008705C7" w:rsidRPr="38490149">
        <w:rPr>
          <w:color w:val="002F5E"/>
        </w:rPr>
        <w:t xml:space="preserve"> </w:t>
      </w:r>
      <w:r w:rsidRPr="38490149">
        <w:rPr>
          <w:color w:val="002F5E"/>
        </w:rPr>
        <w:t>the discussion</w:t>
      </w:r>
    </w:p>
    <w:p w14:paraId="2B57DCBD" w14:textId="77777777" w:rsidR="00D54D44" w:rsidRDefault="00D54D44" w:rsidP="00D54D44">
      <w:r>
        <w:t>Consider the following questions to tailor the discussion:</w:t>
      </w:r>
    </w:p>
    <w:p w14:paraId="1C4197FD" w14:textId="77777777" w:rsidR="00D54D44" w:rsidRDefault="00D54D44" w:rsidP="00D222E4">
      <w:pPr>
        <w:pStyle w:val="ListParagraph"/>
        <w:ind w:left="567" w:hanging="567"/>
      </w:pPr>
      <w:r>
        <w:t>What is the preferred method for receiving information about lung cancer screening (e.g. written, visual, verbal, video formats, or with interpreter assistance)?</w:t>
      </w:r>
    </w:p>
    <w:p w14:paraId="4728A438" w14:textId="77777777" w:rsidR="00D54D44" w:rsidRDefault="00D54D44" w:rsidP="00D222E4">
      <w:pPr>
        <w:pStyle w:val="ListParagraph"/>
        <w:ind w:left="567" w:hanging="567"/>
      </w:pPr>
      <w:r>
        <w:t>Who is the most appropriate person to provide information about the National Lung Cancer Screening Program?</w:t>
      </w:r>
    </w:p>
    <w:p w14:paraId="56385885" w14:textId="77777777" w:rsidR="00D54D44" w:rsidRDefault="00D54D44" w:rsidP="00D222E4">
      <w:pPr>
        <w:pStyle w:val="ListParagraph"/>
        <w:ind w:left="567" w:hanging="567"/>
      </w:pPr>
      <w:r>
        <w:t>How much information is needed for the individual to make an informed choice?</w:t>
      </w:r>
    </w:p>
    <w:p w14:paraId="20D21B96" w14:textId="47DD84D2" w:rsidR="00D54D44" w:rsidRDefault="00D54D44" w:rsidP="00D222E4">
      <w:pPr>
        <w:pStyle w:val="ListParagraph"/>
        <w:ind w:left="567" w:hanging="567"/>
      </w:pPr>
      <w:r>
        <w:t>Who can support the individual in processing the information? Should family or community members be included in the discussion (e.g. Elders, caregivers, multicultural health workers)?</w:t>
      </w:r>
    </w:p>
    <w:p w14:paraId="0933A17F" w14:textId="2121C625" w:rsidR="003801E0" w:rsidRPr="00ED14BE" w:rsidRDefault="00FF1766" w:rsidP="00FF1766">
      <w:pPr>
        <w:pStyle w:val="Heading3"/>
        <w:rPr>
          <w:color w:val="002F5E"/>
        </w:rPr>
      </w:pPr>
      <w:r w:rsidRPr="00A86B35">
        <w:rPr>
          <w:color w:val="002F5E"/>
        </w:rPr>
        <w:t>A shared decision-making discussion follows three steps</w:t>
      </w:r>
      <w:r w:rsidR="00366D52" w:rsidRPr="00A86B35">
        <w:rPr>
          <w:rStyle w:val="EndnoteReference"/>
          <w:color w:val="002F5E"/>
        </w:rPr>
        <w:endnoteReference w:id="2"/>
      </w:r>
      <w:r w:rsidR="00366D52" w:rsidRPr="00A86B35">
        <w:rPr>
          <w:color w:val="002F5E"/>
          <w:vertAlign w:val="superscript"/>
        </w:rPr>
        <w:t>,</w:t>
      </w:r>
      <w:r w:rsidR="00366D52" w:rsidRPr="00A86B35">
        <w:rPr>
          <w:rStyle w:val="EndnoteReference"/>
          <w:color w:val="002F5E"/>
        </w:rPr>
        <w:endnoteReference w:id="3"/>
      </w:r>
    </w:p>
    <w:p w14:paraId="064AF682" w14:textId="77777777" w:rsidR="00FF1766" w:rsidRPr="00FF1766" w:rsidRDefault="00FF1766" w:rsidP="007A15F5">
      <w:pPr>
        <w:pStyle w:val="Heading4"/>
      </w:pPr>
      <w:r w:rsidRPr="00FF1766">
        <w:t>Choice talk</w:t>
      </w:r>
    </w:p>
    <w:p w14:paraId="05C24DA8" w14:textId="04DF91CD" w:rsidR="00FF1766" w:rsidRDefault="00FF1766" w:rsidP="00366D52">
      <w:r w:rsidRPr="00FF1766">
        <w:t>Help people understand that a choice to screen for lung cancer exists.</w:t>
      </w:r>
    </w:p>
    <w:p w14:paraId="4F736078" w14:textId="77777777" w:rsidR="00FF1766" w:rsidRPr="00FF1766" w:rsidRDefault="00FF1766" w:rsidP="007A15F5">
      <w:pPr>
        <w:pStyle w:val="Heading4"/>
      </w:pPr>
      <w:r w:rsidRPr="00FF1766">
        <w:t>Options talk</w:t>
      </w:r>
    </w:p>
    <w:p w14:paraId="4A679F5B" w14:textId="1848CE76" w:rsidR="00FF1766" w:rsidRDefault="00FF1766" w:rsidP="00366D52">
      <w:r w:rsidRPr="00FF1766">
        <w:t>Inform people about their options, including where they can access a low-dose CT scan.</w:t>
      </w:r>
    </w:p>
    <w:p w14:paraId="3493E307" w14:textId="77777777" w:rsidR="00FF1766" w:rsidRPr="00FF1766" w:rsidRDefault="00FF1766" w:rsidP="007A15F5">
      <w:pPr>
        <w:pStyle w:val="Heading4"/>
      </w:pPr>
      <w:r w:rsidRPr="00FF1766">
        <w:t>Decision talk</w:t>
      </w:r>
    </w:p>
    <w:p w14:paraId="7D8D1B81" w14:textId="1E46BF6E" w:rsidR="00FF1766" w:rsidRDefault="00FF1766" w:rsidP="00366D52">
      <w:r w:rsidRPr="00FF1766">
        <w:t>Support people to decide</w:t>
      </w:r>
      <w:r w:rsidR="00366D52">
        <w:t xml:space="preserve"> </w:t>
      </w:r>
      <w:r w:rsidRPr="00FF1766">
        <w:t>if lung cancer screening is right for them.</w:t>
      </w:r>
    </w:p>
    <w:p w14:paraId="18A7A484" w14:textId="0992B71E" w:rsidR="00F60933" w:rsidRDefault="00FF1766" w:rsidP="38490149">
      <w:pPr>
        <w:spacing w:after="5000"/>
        <w:rPr>
          <w:lang w:val="en-GB"/>
        </w:rPr>
      </w:pPr>
      <w:r>
        <w:t xml:space="preserve">For more information about the National Lung Cancer Screening Program, visit </w:t>
      </w:r>
      <w:hyperlink r:id="rId11" w:history="1">
        <w:r w:rsidR="00366D52" w:rsidRPr="38490149">
          <w:rPr>
            <w:rStyle w:val="Hyperlink"/>
            <w:rFonts w:ascii="Open Sans Light" w:hAnsi="Open Sans Light"/>
          </w:rPr>
          <w:t>www.health.gov.au/nlcsp</w:t>
        </w:r>
      </w:hyperlink>
      <w:r w:rsidR="00EC24D8" w:rsidRPr="38490149">
        <w:rPr>
          <w:lang w:val="en-GB"/>
        </w:rPr>
        <w:br w:type="page"/>
      </w:r>
    </w:p>
    <w:p w14:paraId="7E68A4BC" w14:textId="34768117" w:rsidR="00755493" w:rsidRDefault="00366D52" w:rsidP="00755493">
      <w:pPr>
        <w:pStyle w:val="Heading2"/>
        <w:rPr>
          <w:lang w:val="en-GB"/>
        </w:rPr>
      </w:pPr>
      <w:r w:rsidRPr="00366D52">
        <w:rPr>
          <w:lang w:val="en-GB"/>
        </w:rPr>
        <w:lastRenderedPageBreak/>
        <w:t>Information to provide when engaging in shared decision-making</w:t>
      </w:r>
    </w:p>
    <w:p w14:paraId="24DF9AA9" w14:textId="2F91304A" w:rsidR="00755493" w:rsidRPr="00755493" w:rsidRDefault="00755493" w:rsidP="007A15F5">
      <w:pPr>
        <w:rPr>
          <w:lang w:val="en-GB"/>
        </w:rPr>
      </w:pPr>
      <w:r>
        <w:rPr>
          <w:lang w:val="en-GB"/>
        </w:rPr>
        <w:t>Providing accurate and clear information is one of the best ways to help people make an informed choice.</w:t>
      </w:r>
    </w:p>
    <w:p w14:paraId="6F347E18" w14:textId="518830B6" w:rsidR="00366D52" w:rsidRPr="00ED14BE" w:rsidRDefault="00366D52" w:rsidP="0020023C">
      <w:pPr>
        <w:pStyle w:val="Heading3"/>
        <w:rPr>
          <w:color w:val="002F5E"/>
        </w:rPr>
      </w:pPr>
      <w:r w:rsidRPr="38490149">
        <w:rPr>
          <w:color w:val="002F5E"/>
        </w:rPr>
        <w:t>What people should know about lung</w:t>
      </w:r>
      <w:r w:rsidR="0020023C" w:rsidRPr="38490149">
        <w:rPr>
          <w:color w:val="002F5E"/>
        </w:rPr>
        <w:t xml:space="preserve"> </w:t>
      </w:r>
      <w:r w:rsidRPr="38490149">
        <w:rPr>
          <w:color w:val="002F5E"/>
        </w:rPr>
        <w:t>cancer screening</w:t>
      </w:r>
    </w:p>
    <w:p w14:paraId="390A7784" w14:textId="138D4E28" w:rsidR="00366D52" w:rsidRPr="00366D52" w:rsidRDefault="00366D52" w:rsidP="00366D52">
      <w:pPr>
        <w:rPr>
          <w:lang w:val="en-GB"/>
        </w:rPr>
      </w:pPr>
      <w:r w:rsidRPr="00366D52">
        <w:rPr>
          <w:lang w:val="en-GB"/>
        </w:rPr>
        <w:t>The National Lung Cancer Screening Program is for people who are most</w:t>
      </w:r>
      <w:r w:rsidR="0020023C">
        <w:rPr>
          <w:lang w:val="en-GB"/>
        </w:rPr>
        <w:t xml:space="preserve"> </w:t>
      </w:r>
      <w:r w:rsidRPr="00366D52">
        <w:rPr>
          <w:lang w:val="en-GB"/>
        </w:rPr>
        <w:t>at risk of lung cancer and who are most likely to benefit from screening.</w:t>
      </w:r>
    </w:p>
    <w:p w14:paraId="526D9412" w14:textId="1DADA355" w:rsidR="00366D52" w:rsidRPr="00366D52" w:rsidRDefault="00366D52" w:rsidP="00366D52">
      <w:pPr>
        <w:rPr>
          <w:lang w:val="en-GB"/>
        </w:rPr>
      </w:pPr>
      <w:r w:rsidRPr="00366D52">
        <w:rPr>
          <w:lang w:val="en-GB"/>
        </w:rPr>
        <w:t>People who are eligible to participate in the program are at higher risk</w:t>
      </w:r>
      <w:r w:rsidR="0020023C">
        <w:rPr>
          <w:lang w:val="en-GB"/>
        </w:rPr>
        <w:t xml:space="preserve"> </w:t>
      </w:r>
      <w:r w:rsidRPr="00366D52">
        <w:rPr>
          <w:lang w:val="en-GB"/>
        </w:rPr>
        <w:t xml:space="preserve">of lung cancer due to their age and </w:t>
      </w:r>
      <w:r w:rsidR="00755493">
        <w:rPr>
          <w:lang w:val="en-GB"/>
        </w:rPr>
        <w:t>s</w:t>
      </w:r>
      <w:r w:rsidRPr="00366D52">
        <w:rPr>
          <w:lang w:val="en-GB"/>
        </w:rPr>
        <w:t>moking history, and the benefits of</w:t>
      </w:r>
      <w:r w:rsidR="0020023C">
        <w:rPr>
          <w:lang w:val="en-GB"/>
        </w:rPr>
        <w:t xml:space="preserve"> </w:t>
      </w:r>
      <w:r w:rsidRPr="00366D52">
        <w:rPr>
          <w:lang w:val="en-GB"/>
        </w:rPr>
        <w:t>screening outweigh any potential harms.</w:t>
      </w:r>
    </w:p>
    <w:p w14:paraId="50D65AA4" w14:textId="0AA2DF94" w:rsidR="00366D52" w:rsidRPr="00366D52" w:rsidRDefault="007A23A3" w:rsidP="0020023C">
      <w:pPr>
        <w:pStyle w:val="Heading4"/>
      </w:pPr>
      <w:r>
        <w:t>B</w:t>
      </w:r>
      <w:r w:rsidR="00366D52">
        <w:t>enefits of low-dose CT screening</w:t>
      </w:r>
    </w:p>
    <w:p w14:paraId="687EF10D" w14:textId="5D5D6FAB" w:rsidR="00366D52" w:rsidRPr="00366D52" w:rsidRDefault="00366D52" w:rsidP="00366D52">
      <w:pPr>
        <w:rPr>
          <w:lang w:val="en-GB"/>
        </w:rPr>
      </w:pPr>
      <w:r w:rsidRPr="0020023C">
        <w:rPr>
          <w:b/>
          <w:bCs/>
          <w:lang w:val="en-GB"/>
        </w:rPr>
        <w:t>Finding lung cancer early:</w:t>
      </w:r>
      <w:r w:rsidRPr="00366D52">
        <w:rPr>
          <w:lang w:val="en-GB"/>
        </w:rPr>
        <w:t xml:space="preserve"> Screening helps detect 70% of lung cancers at</w:t>
      </w:r>
      <w:r w:rsidR="0020023C">
        <w:rPr>
          <w:lang w:val="en-GB"/>
        </w:rPr>
        <w:t xml:space="preserve"> </w:t>
      </w:r>
      <w:r w:rsidRPr="00366D52">
        <w:rPr>
          <w:lang w:val="en-GB"/>
        </w:rPr>
        <w:t>an early stage</w:t>
      </w:r>
      <w:r w:rsidR="0044758D">
        <w:rPr>
          <w:rStyle w:val="EndnoteReference"/>
          <w:lang w:val="en-GB"/>
        </w:rPr>
        <w:endnoteReference w:id="4"/>
      </w:r>
      <w:r w:rsidRPr="00366D52">
        <w:rPr>
          <w:lang w:val="en-GB"/>
        </w:rPr>
        <w:t>.</w:t>
      </w:r>
    </w:p>
    <w:p w14:paraId="3A563671" w14:textId="18B553B9" w:rsidR="00366D52" w:rsidRPr="00366D52" w:rsidRDefault="00366D52" w:rsidP="00366D52">
      <w:pPr>
        <w:rPr>
          <w:lang w:val="en-GB"/>
        </w:rPr>
      </w:pPr>
      <w:r w:rsidRPr="0020023C">
        <w:rPr>
          <w:b/>
          <w:bCs/>
          <w:lang w:val="en-GB"/>
        </w:rPr>
        <w:t>Peace of mind:</w:t>
      </w:r>
      <w:r w:rsidRPr="00366D52">
        <w:rPr>
          <w:lang w:val="en-GB"/>
        </w:rPr>
        <w:t xml:space="preserve"> Lung cancer screening can rule out lung cancer and other</w:t>
      </w:r>
      <w:r w:rsidR="0020023C">
        <w:rPr>
          <w:lang w:val="en-GB"/>
        </w:rPr>
        <w:t xml:space="preserve"> </w:t>
      </w:r>
      <w:r w:rsidRPr="00366D52">
        <w:rPr>
          <w:lang w:val="en-GB"/>
        </w:rPr>
        <w:t>lung diseases.</w:t>
      </w:r>
    </w:p>
    <w:p w14:paraId="03363ED5" w14:textId="41CD0519" w:rsidR="00366D52" w:rsidRPr="00366D52" w:rsidRDefault="00366D52" w:rsidP="00366D52">
      <w:pPr>
        <w:rPr>
          <w:lang w:val="en-GB"/>
        </w:rPr>
      </w:pPr>
      <w:r w:rsidRPr="0020023C">
        <w:rPr>
          <w:b/>
          <w:bCs/>
          <w:lang w:val="en-GB"/>
        </w:rPr>
        <w:t>Smoking history discussion:</w:t>
      </w:r>
      <w:r w:rsidRPr="00366D52">
        <w:rPr>
          <w:lang w:val="en-GB"/>
        </w:rPr>
        <w:t xml:space="preserve"> Lung cancer screening gives individuals</w:t>
      </w:r>
      <w:r w:rsidR="0020023C">
        <w:rPr>
          <w:lang w:val="en-GB"/>
        </w:rPr>
        <w:t xml:space="preserve"> </w:t>
      </w:r>
      <w:r w:rsidRPr="00366D52">
        <w:rPr>
          <w:lang w:val="en-GB"/>
        </w:rPr>
        <w:t>an opportunity to discuss their smoking history and receive support for</w:t>
      </w:r>
      <w:r w:rsidR="0020023C">
        <w:rPr>
          <w:lang w:val="en-GB"/>
        </w:rPr>
        <w:t xml:space="preserve"> </w:t>
      </w:r>
      <w:r w:rsidRPr="00366D52">
        <w:rPr>
          <w:lang w:val="en-GB"/>
        </w:rPr>
        <w:t>quitting if they choose to do so.</w:t>
      </w:r>
    </w:p>
    <w:p w14:paraId="531523BB" w14:textId="77777777" w:rsidR="00366D52" w:rsidRPr="00366D52" w:rsidRDefault="00366D52" w:rsidP="0020023C">
      <w:pPr>
        <w:pStyle w:val="Heading4"/>
      </w:pPr>
      <w:r w:rsidRPr="00366D52">
        <w:t>Potential harms of low-dose CT screening</w:t>
      </w:r>
    </w:p>
    <w:p w14:paraId="70DCD135" w14:textId="22E4FEA3" w:rsidR="00366D52" w:rsidRPr="00366D52" w:rsidRDefault="00366D52" w:rsidP="00366D52">
      <w:pPr>
        <w:rPr>
          <w:lang w:val="en-GB"/>
        </w:rPr>
      </w:pPr>
      <w:r w:rsidRPr="0020023C">
        <w:rPr>
          <w:b/>
          <w:bCs/>
          <w:lang w:val="en-GB"/>
        </w:rPr>
        <w:t>False positives:</w:t>
      </w:r>
      <w:r w:rsidRPr="00366D52">
        <w:rPr>
          <w:lang w:val="en-GB"/>
        </w:rPr>
        <w:t xml:space="preserve"> Around 3% of screening participants will have a high or</w:t>
      </w:r>
      <w:r w:rsidR="0020023C">
        <w:rPr>
          <w:lang w:val="en-GB"/>
        </w:rPr>
        <w:t xml:space="preserve"> </w:t>
      </w:r>
      <w:r w:rsidRPr="00366D52">
        <w:rPr>
          <w:lang w:val="en-GB"/>
        </w:rPr>
        <w:t xml:space="preserve">very </w:t>
      </w:r>
      <w:proofErr w:type="gramStart"/>
      <w:r w:rsidRPr="00366D52">
        <w:rPr>
          <w:lang w:val="en-GB"/>
        </w:rPr>
        <w:t>high risk</w:t>
      </w:r>
      <w:proofErr w:type="gramEnd"/>
      <w:r w:rsidRPr="00366D52">
        <w:rPr>
          <w:lang w:val="en-GB"/>
        </w:rPr>
        <w:t xml:space="preserve"> nodule found</w:t>
      </w:r>
      <w:bookmarkStart w:id="0" w:name="_Ref194051583"/>
      <w:r w:rsidR="0044758D">
        <w:rPr>
          <w:rStyle w:val="EndnoteReference"/>
          <w:lang w:val="en-GB"/>
        </w:rPr>
        <w:endnoteReference w:id="5"/>
      </w:r>
      <w:bookmarkEnd w:id="0"/>
      <w:r w:rsidRPr="00366D52">
        <w:rPr>
          <w:lang w:val="en-GB"/>
        </w:rPr>
        <w:t>. Of these participants, around 48% will be</w:t>
      </w:r>
      <w:r w:rsidR="0020023C">
        <w:rPr>
          <w:lang w:val="en-GB"/>
        </w:rPr>
        <w:t xml:space="preserve"> </w:t>
      </w:r>
      <w:r w:rsidRPr="00366D52">
        <w:rPr>
          <w:lang w:val="en-GB"/>
        </w:rPr>
        <w:t>diagnosed with lung cancer</w:t>
      </w:r>
      <w:r w:rsidR="002F0096">
        <w:rPr>
          <w:lang w:val="en-GB"/>
        </w:rPr>
        <w:fldChar w:fldCharType="begin"/>
      </w:r>
      <w:r w:rsidR="002F0096">
        <w:rPr>
          <w:lang w:val="en-GB"/>
        </w:rPr>
        <w:instrText xml:space="preserve"> NOTEREF _Ref194051583 \f \h </w:instrText>
      </w:r>
      <w:r w:rsidR="002F0096">
        <w:rPr>
          <w:lang w:val="en-GB"/>
        </w:rPr>
      </w:r>
      <w:r w:rsidR="002F0096">
        <w:rPr>
          <w:lang w:val="en-GB"/>
        </w:rPr>
        <w:fldChar w:fldCharType="separate"/>
      </w:r>
      <w:r w:rsidR="002F0096" w:rsidRPr="002F0096">
        <w:rPr>
          <w:rStyle w:val="EndnoteReference"/>
        </w:rPr>
        <w:t>4</w:t>
      </w:r>
      <w:r w:rsidR="002F0096">
        <w:rPr>
          <w:lang w:val="en-GB"/>
        </w:rPr>
        <w:fldChar w:fldCharType="end"/>
      </w:r>
      <w:r w:rsidRPr="00366D52">
        <w:rPr>
          <w:lang w:val="en-GB"/>
        </w:rPr>
        <w:t>. False positives can occur with any screening</w:t>
      </w:r>
    </w:p>
    <w:p w14:paraId="6252C055" w14:textId="77777777" w:rsidR="00366D52" w:rsidRPr="00366D52" w:rsidRDefault="00366D52" w:rsidP="00366D52">
      <w:pPr>
        <w:rPr>
          <w:lang w:val="en-GB"/>
        </w:rPr>
      </w:pPr>
      <w:r w:rsidRPr="00366D52">
        <w:rPr>
          <w:lang w:val="en-GB"/>
        </w:rPr>
        <w:t>or medical test.</w:t>
      </w:r>
    </w:p>
    <w:p w14:paraId="59571D15" w14:textId="55F598BF" w:rsidR="00366D52" w:rsidRPr="00366D52" w:rsidRDefault="00366D52" w:rsidP="00366D52">
      <w:pPr>
        <w:rPr>
          <w:lang w:val="en-GB"/>
        </w:rPr>
      </w:pPr>
      <w:r w:rsidRPr="0020023C">
        <w:rPr>
          <w:b/>
          <w:bCs/>
          <w:lang w:val="en-GB"/>
        </w:rPr>
        <w:t>Worry:</w:t>
      </w:r>
      <w:r w:rsidRPr="00366D52">
        <w:rPr>
          <w:lang w:val="en-GB"/>
        </w:rPr>
        <w:t xml:space="preserve"> Individuals may feel worried when getting a scan and waiting for</w:t>
      </w:r>
      <w:r w:rsidR="0020023C">
        <w:rPr>
          <w:lang w:val="en-GB"/>
        </w:rPr>
        <w:t xml:space="preserve"> </w:t>
      </w:r>
      <w:r w:rsidRPr="00366D52">
        <w:rPr>
          <w:lang w:val="en-GB"/>
        </w:rPr>
        <w:t>results, but support is available. Around 22-51% of screening participants</w:t>
      </w:r>
      <w:r w:rsidR="0020023C">
        <w:rPr>
          <w:lang w:val="en-GB"/>
        </w:rPr>
        <w:t xml:space="preserve"> </w:t>
      </w:r>
      <w:r w:rsidRPr="00366D52">
        <w:rPr>
          <w:lang w:val="en-GB"/>
        </w:rPr>
        <w:t>will have a nodule and may need follow-up scans</w:t>
      </w:r>
      <w:r w:rsidR="002F0096">
        <w:rPr>
          <w:rStyle w:val="EndnoteReference"/>
          <w:lang w:val="en-GB"/>
        </w:rPr>
        <w:endnoteReference w:id="6"/>
      </w:r>
      <w:r w:rsidRPr="00366D52">
        <w:rPr>
          <w:lang w:val="en-GB"/>
        </w:rPr>
        <w:t>. Over 95% of these</w:t>
      </w:r>
      <w:r w:rsidR="0020023C">
        <w:rPr>
          <w:lang w:val="en-GB"/>
        </w:rPr>
        <w:t xml:space="preserve"> </w:t>
      </w:r>
      <w:r w:rsidRPr="00366D52">
        <w:rPr>
          <w:lang w:val="en-GB"/>
        </w:rPr>
        <w:t>nodules found will not be lung cancer</w:t>
      </w:r>
      <w:r w:rsidRPr="007A15F5">
        <w:rPr>
          <w:vertAlign w:val="superscript"/>
          <w:lang w:val="en-GB"/>
        </w:rPr>
        <w:t>5</w:t>
      </w:r>
      <w:r w:rsidRPr="00366D52">
        <w:rPr>
          <w:lang w:val="en-GB"/>
        </w:rPr>
        <w:t>.</w:t>
      </w:r>
    </w:p>
    <w:p w14:paraId="1159BD13" w14:textId="4B51A30D" w:rsidR="00366D52" w:rsidRPr="00366D52" w:rsidRDefault="00366D52" w:rsidP="00366D52">
      <w:pPr>
        <w:rPr>
          <w:lang w:val="en-GB"/>
        </w:rPr>
      </w:pPr>
      <w:r w:rsidRPr="00B07724">
        <w:rPr>
          <w:b/>
          <w:bCs/>
          <w:lang w:val="en-GB"/>
        </w:rPr>
        <w:t>Overdiagnosis and unnecessary treatment:</w:t>
      </w:r>
      <w:r w:rsidRPr="00366D52">
        <w:rPr>
          <w:lang w:val="en-GB"/>
        </w:rPr>
        <w:t xml:space="preserve"> 1 in 30 cancers detected</w:t>
      </w:r>
      <w:r w:rsidR="0020023C">
        <w:rPr>
          <w:lang w:val="en-GB"/>
        </w:rPr>
        <w:t xml:space="preserve"> </w:t>
      </w:r>
      <w:r w:rsidRPr="00366D52">
        <w:rPr>
          <w:lang w:val="en-GB"/>
        </w:rPr>
        <w:t>during screening may not cause problems during an individual’s lifetime</w:t>
      </w:r>
      <w:r w:rsidRPr="007A15F5">
        <w:rPr>
          <w:vertAlign w:val="superscript"/>
          <w:lang w:val="en-GB"/>
        </w:rPr>
        <w:t>5</w:t>
      </w:r>
      <w:r w:rsidRPr="00366D52">
        <w:rPr>
          <w:lang w:val="en-GB"/>
        </w:rPr>
        <w:t>.</w:t>
      </w:r>
      <w:r w:rsidR="0020023C">
        <w:rPr>
          <w:lang w:val="en-GB"/>
        </w:rPr>
        <w:t xml:space="preserve"> </w:t>
      </w:r>
      <w:r w:rsidRPr="00366D52">
        <w:rPr>
          <w:lang w:val="en-GB"/>
        </w:rPr>
        <w:t>Overdiagnosis can happen with any screening or medical test.</w:t>
      </w:r>
    </w:p>
    <w:p w14:paraId="15C209BA" w14:textId="4F594566" w:rsidR="00366D52" w:rsidRPr="00366D52" w:rsidRDefault="00366D52" w:rsidP="38490149">
      <w:pPr>
        <w:rPr>
          <w:rFonts w:eastAsia="Open Sans Light" w:cs="Open Sans Light"/>
          <w:lang w:val="en-GB"/>
        </w:rPr>
      </w:pPr>
      <w:r w:rsidRPr="38490149">
        <w:rPr>
          <w:b/>
          <w:bCs/>
          <w:lang w:val="en-GB"/>
        </w:rPr>
        <w:t>Exposure to radiation:</w:t>
      </w:r>
      <w:r w:rsidRPr="38490149">
        <w:rPr>
          <w:lang w:val="en-GB"/>
        </w:rPr>
        <w:t xml:space="preserve"> A low-dose CT scan uses the smallest amount</w:t>
      </w:r>
      <w:r w:rsidR="0020023C" w:rsidRPr="38490149">
        <w:rPr>
          <w:lang w:val="en-GB"/>
        </w:rPr>
        <w:t xml:space="preserve"> </w:t>
      </w:r>
      <w:r w:rsidRPr="38490149">
        <w:rPr>
          <w:lang w:val="en-GB"/>
        </w:rPr>
        <w:t>of radiation possible while still getting a high-quality image. This is lower</w:t>
      </w:r>
      <w:r w:rsidR="0020023C" w:rsidRPr="38490149">
        <w:rPr>
          <w:lang w:val="en-GB"/>
        </w:rPr>
        <w:t xml:space="preserve"> </w:t>
      </w:r>
      <w:r w:rsidRPr="38490149">
        <w:rPr>
          <w:lang w:val="en-GB"/>
        </w:rPr>
        <w:t>than one year of exposure to natural radiation in regular life.</w:t>
      </w:r>
      <w:r w:rsidR="7F613F56" w:rsidRPr="38490149">
        <w:rPr>
          <w:lang w:val="en-GB"/>
        </w:rPr>
        <w:t xml:space="preserve"> </w:t>
      </w:r>
      <w:r w:rsidR="7F613F56" w:rsidRPr="38490149">
        <w:rPr>
          <w:rFonts w:eastAsia="Open Sans Light" w:cs="Open Sans Light"/>
          <w:color w:val="000000" w:themeColor="text1"/>
        </w:rPr>
        <w:t>If your patient has a nodule, they may need interval scans to observe the nodule. This is a low level of radiation that is safe and can improve early diagnosis.</w:t>
      </w:r>
    </w:p>
    <w:p w14:paraId="11E4BEB0" w14:textId="165C50BC" w:rsidR="00366D52" w:rsidRPr="00366D52" w:rsidRDefault="00366D52" w:rsidP="00366D52">
      <w:pPr>
        <w:rPr>
          <w:lang w:val="en-GB"/>
        </w:rPr>
      </w:pPr>
      <w:r w:rsidRPr="0020023C">
        <w:rPr>
          <w:b/>
          <w:bCs/>
          <w:lang w:val="en-GB"/>
        </w:rPr>
        <w:t>Actionable additional findings:</w:t>
      </w:r>
      <w:r w:rsidRPr="00366D52">
        <w:rPr>
          <w:lang w:val="en-GB"/>
        </w:rPr>
        <w:t xml:space="preserve"> Some participants may have additional</w:t>
      </w:r>
      <w:r w:rsidR="0020023C">
        <w:rPr>
          <w:lang w:val="en-GB"/>
        </w:rPr>
        <w:t xml:space="preserve"> </w:t>
      </w:r>
      <w:r w:rsidRPr="00366D52">
        <w:rPr>
          <w:lang w:val="en-GB"/>
        </w:rPr>
        <w:t>findings not related to lung cancer (something in the lungs, such as</w:t>
      </w:r>
      <w:r w:rsidR="0020023C">
        <w:rPr>
          <w:lang w:val="en-GB"/>
        </w:rPr>
        <w:t xml:space="preserve"> </w:t>
      </w:r>
      <w:r w:rsidRPr="00366D52">
        <w:rPr>
          <w:lang w:val="en-GB"/>
        </w:rPr>
        <w:t>emphysema, or something outside of the lungs, such as heart disease).</w:t>
      </w:r>
    </w:p>
    <w:p w14:paraId="4308CC60" w14:textId="1F252E3D" w:rsidR="00366D52" w:rsidRDefault="00366D52" w:rsidP="00366D52">
      <w:pPr>
        <w:rPr>
          <w:lang w:val="en-GB"/>
        </w:rPr>
      </w:pPr>
      <w:r w:rsidRPr="00366D52">
        <w:rPr>
          <w:lang w:val="en-GB"/>
        </w:rPr>
        <w:lastRenderedPageBreak/>
        <w:t>This can lead to earlier diagnosis and potentially life-saving treatment,</w:t>
      </w:r>
      <w:r w:rsidR="0020023C">
        <w:rPr>
          <w:lang w:val="en-GB"/>
        </w:rPr>
        <w:t xml:space="preserve"> </w:t>
      </w:r>
      <w:r w:rsidR="00F37A84">
        <w:rPr>
          <w:lang w:val="en-GB"/>
        </w:rPr>
        <w:t>i</w:t>
      </w:r>
      <w:r w:rsidRPr="00366D52">
        <w:rPr>
          <w:lang w:val="en-GB"/>
        </w:rPr>
        <w:t>t may also result in further tests and worry.</w:t>
      </w:r>
    </w:p>
    <w:p w14:paraId="02449700" w14:textId="51B7BC21" w:rsidR="00366D52" w:rsidRPr="00ED14BE" w:rsidRDefault="00366D52" w:rsidP="0020023C">
      <w:pPr>
        <w:pStyle w:val="Heading3"/>
        <w:rPr>
          <w:color w:val="002F5E"/>
        </w:rPr>
      </w:pPr>
      <w:r w:rsidRPr="38490149">
        <w:rPr>
          <w:color w:val="002F5E"/>
        </w:rPr>
        <w:t>Practice Points</w:t>
      </w:r>
    </w:p>
    <w:p w14:paraId="4739047B" w14:textId="6E8AB458" w:rsidR="00366D52" w:rsidRPr="00366D52" w:rsidRDefault="00366D52" w:rsidP="00366D52">
      <w:pPr>
        <w:rPr>
          <w:lang w:val="en-GB"/>
        </w:rPr>
      </w:pPr>
      <w:r w:rsidRPr="00366D52">
        <w:rPr>
          <w:lang w:val="en-GB"/>
        </w:rPr>
        <w:t>Shared decision-making and informed choice Practice Points from the</w:t>
      </w:r>
      <w:r w:rsidR="0020023C">
        <w:rPr>
          <w:lang w:val="en-GB"/>
        </w:rPr>
        <w:t xml:space="preserve"> </w:t>
      </w:r>
      <w:hyperlink r:id="rId12" w:history="1">
        <w:r w:rsidRPr="0020023C">
          <w:rPr>
            <w:rStyle w:val="Hyperlink"/>
            <w:rFonts w:ascii="Open Sans Light" w:hAnsi="Open Sans Light"/>
            <w:lang w:val="en-GB"/>
          </w:rPr>
          <w:t>National Lung Cancer Screening Program Guidelines.</w:t>
        </w:r>
      </w:hyperlink>
    </w:p>
    <w:p w14:paraId="525B723D" w14:textId="0A41F373" w:rsidR="00366D52" w:rsidRPr="00366D52" w:rsidRDefault="00366D52" w:rsidP="00366D52">
      <w:pPr>
        <w:rPr>
          <w:lang w:val="en-GB"/>
        </w:rPr>
      </w:pPr>
      <w:r w:rsidRPr="00F37A84">
        <w:rPr>
          <w:b/>
          <w:bCs/>
          <w:lang w:val="en-GB"/>
        </w:rPr>
        <w:t>Shared decision-making:</w:t>
      </w:r>
      <w:r w:rsidRPr="00366D52">
        <w:rPr>
          <w:lang w:val="en-GB"/>
        </w:rPr>
        <w:t xml:space="preserve"> Engage in shared decision-making to support</w:t>
      </w:r>
      <w:r w:rsidR="00F37A84">
        <w:rPr>
          <w:lang w:val="en-GB"/>
        </w:rPr>
        <w:t xml:space="preserve"> </w:t>
      </w:r>
      <w:r w:rsidRPr="00366D52">
        <w:rPr>
          <w:lang w:val="en-GB"/>
        </w:rPr>
        <w:t>people to make an informed choice about lung cancer screening, even if</w:t>
      </w:r>
      <w:r w:rsidR="00F37A84">
        <w:rPr>
          <w:lang w:val="en-GB"/>
        </w:rPr>
        <w:t xml:space="preserve"> </w:t>
      </w:r>
      <w:r w:rsidRPr="00366D52">
        <w:rPr>
          <w:lang w:val="en-GB"/>
        </w:rPr>
        <w:t>they decide not to take part in the program.</w:t>
      </w:r>
    </w:p>
    <w:p w14:paraId="56C0FA5E" w14:textId="1B0F4602" w:rsidR="00366D52" w:rsidRPr="00366D52" w:rsidRDefault="00366D52" w:rsidP="00366D52">
      <w:pPr>
        <w:rPr>
          <w:lang w:val="en-GB"/>
        </w:rPr>
      </w:pPr>
      <w:r w:rsidRPr="00563AC9">
        <w:rPr>
          <w:b/>
          <w:bCs/>
          <w:lang w:val="en-GB"/>
        </w:rPr>
        <w:t>Facilitation:</w:t>
      </w:r>
      <w:r w:rsidRPr="00366D52">
        <w:rPr>
          <w:lang w:val="en-GB"/>
        </w:rPr>
        <w:t xml:space="preserve"> Shared decision-making and consent processes can be</w:t>
      </w:r>
      <w:r w:rsidR="00563AC9">
        <w:rPr>
          <w:lang w:val="en-GB"/>
        </w:rPr>
        <w:t xml:space="preserve"> </w:t>
      </w:r>
      <w:r w:rsidRPr="00366D52">
        <w:rPr>
          <w:lang w:val="en-GB"/>
        </w:rPr>
        <w:t>facilitated by healthcare providers who either have the authority to</w:t>
      </w:r>
      <w:r w:rsidR="00563AC9">
        <w:rPr>
          <w:lang w:val="en-GB"/>
        </w:rPr>
        <w:t xml:space="preserve"> </w:t>
      </w:r>
      <w:r w:rsidRPr="00366D52">
        <w:rPr>
          <w:lang w:val="en-GB"/>
        </w:rPr>
        <w:t>request a low-dose CT scan, or healthcare providers (e.g., nurses, nurse</w:t>
      </w:r>
      <w:r w:rsidR="00563AC9">
        <w:rPr>
          <w:lang w:val="en-GB"/>
        </w:rPr>
        <w:t xml:space="preserve"> </w:t>
      </w:r>
      <w:r w:rsidRPr="00366D52">
        <w:rPr>
          <w:lang w:val="en-GB"/>
        </w:rPr>
        <w:t>practitioners, Aboriginal and Torres Strait Islander Health Workers or</w:t>
      </w:r>
      <w:r w:rsidR="00563AC9">
        <w:rPr>
          <w:lang w:val="en-GB"/>
        </w:rPr>
        <w:t xml:space="preserve"> </w:t>
      </w:r>
      <w:r w:rsidRPr="00366D52">
        <w:rPr>
          <w:lang w:val="en-GB"/>
        </w:rPr>
        <w:t>Practitioners) working in collaboration with requesting practitioners.</w:t>
      </w:r>
    </w:p>
    <w:p w14:paraId="108F1C2F" w14:textId="1B7E217A" w:rsidR="00366D52" w:rsidRPr="00366D52" w:rsidRDefault="00366D52" w:rsidP="00366D52">
      <w:pPr>
        <w:rPr>
          <w:lang w:val="en-GB"/>
        </w:rPr>
      </w:pPr>
      <w:r w:rsidRPr="00563AC9">
        <w:rPr>
          <w:b/>
          <w:bCs/>
          <w:lang w:val="en-GB"/>
        </w:rPr>
        <w:t>Discussion:</w:t>
      </w:r>
      <w:r w:rsidRPr="00366D52">
        <w:rPr>
          <w:lang w:val="en-GB"/>
        </w:rPr>
        <w:t xml:space="preserve"> Engage in a genuine discussion that is responsive to peoples’</w:t>
      </w:r>
      <w:r w:rsidR="00563AC9">
        <w:rPr>
          <w:lang w:val="en-GB"/>
        </w:rPr>
        <w:t xml:space="preserve"> </w:t>
      </w:r>
      <w:r w:rsidRPr="00366D52">
        <w:rPr>
          <w:lang w:val="en-GB"/>
        </w:rPr>
        <w:t>values, preferences, circumstances and information needs. Provide time</w:t>
      </w:r>
      <w:r w:rsidR="00563AC9">
        <w:rPr>
          <w:lang w:val="en-GB"/>
        </w:rPr>
        <w:t xml:space="preserve"> </w:t>
      </w:r>
      <w:r w:rsidRPr="00366D52">
        <w:rPr>
          <w:lang w:val="en-GB"/>
        </w:rPr>
        <w:t>and space for the individual to ask questions.</w:t>
      </w:r>
    </w:p>
    <w:p w14:paraId="3F343AD0" w14:textId="25B7A9D6" w:rsidR="00366D52" w:rsidRPr="00366D52" w:rsidRDefault="00366D52" w:rsidP="00366D52">
      <w:pPr>
        <w:rPr>
          <w:lang w:val="en-GB"/>
        </w:rPr>
      </w:pPr>
      <w:r w:rsidRPr="00563AC9">
        <w:rPr>
          <w:b/>
          <w:bCs/>
          <w:lang w:val="en-GB"/>
        </w:rPr>
        <w:t>Inclusive:</w:t>
      </w:r>
      <w:r w:rsidRPr="00366D52">
        <w:rPr>
          <w:lang w:val="en-GB"/>
        </w:rPr>
        <w:t xml:space="preserve"> Ensure the discussion is culturally appropriate and tailored to</w:t>
      </w:r>
      <w:r w:rsidR="00563AC9">
        <w:rPr>
          <w:lang w:val="en-GB"/>
        </w:rPr>
        <w:t xml:space="preserve"> </w:t>
      </w:r>
      <w:r w:rsidRPr="00366D52">
        <w:rPr>
          <w:lang w:val="en-GB"/>
        </w:rPr>
        <w:t>the individual person, with consideration of language, terminology, images,</w:t>
      </w:r>
      <w:r w:rsidR="00563AC9">
        <w:rPr>
          <w:lang w:val="en-GB"/>
        </w:rPr>
        <w:t xml:space="preserve"> </w:t>
      </w:r>
      <w:r w:rsidRPr="00366D52">
        <w:rPr>
          <w:lang w:val="en-GB"/>
        </w:rPr>
        <w:t>and accessibility. Use interpreters where appropriate.</w:t>
      </w:r>
    </w:p>
    <w:p w14:paraId="5496B749" w14:textId="0A1F3CF7" w:rsidR="00366D52" w:rsidRPr="00366D52" w:rsidRDefault="00366D52" w:rsidP="00366D52">
      <w:pPr>
        <w:rPr>
          <w:lang w:val="en-GB"/>
        </w:rPr>
      </w:pPr>
      <w:r w:rsidRPr="00563AC9">
        <w:rPr>
          <w:b/>
          <w:bCs/>
          <w:lang w:val="en-GB"/>
        </w:rPr>
        <w:t>Flexibility:</w:t>
      </w:r>
      <w:r w:rsidRPr="00366D52">
        <w:rPr>
          <w:lang w:val="en-GB"/>
        </w:rPr>
        <w:t xml:space="preserve"> Individuals may require flexible appointment structures to</w:t>
      </w:r>
      <w:r w:rsidR="00563AC9">
        <w:rPr>
          <w:lang w:val="en-GB"/>
        </w:rPr>
        <w:t xml:space="preserve"> </w:t>
      </w:r>
      <w:r w:rsidRPr="00366D52">
        <w:rPr>
          <w:lang w:val="en-GB"/>
        </w:rPr>
        <w:t>properly engage in shared decision-making. This may include having more</w:t>
      </w:r>
      <w:r w:rsidR="00563AC9">
        <w:rPr>
          <w:lang w:val="en-GB"/>
        </w:rPr>
        <w:t xml:space="preserve"> </w:t>
      </w:r>
      <w:r w:rsidRPr="00366D52">
        <w:rPr>
          <w:lang w:val="en-GB"/>
        </w:rPr>
        <w:t>than one consultation and/or involving family/support network in the</w:t>
      </w:r>
      <w:r w:rsidR="00563AC9">
        <w:rPr>
          <w:lang w:val="en-GB"/>
        </w:rPr>
        <w:t xml:space="preserve"> </w:t>
      </w:r>
      <w:r w:rsidRPr="00366D52">
        <w:rPr>
          <w:lang w:val="en-GB"/>
        </w:rPr>
        <w:t>decision-making process.</w:t>
      </w:r>
    </w:p>
    <w:p w14:paraId="68575CA0" w14:textId="72F73337" w:rsidR="00366D52" w:rsidRPr="00366D52" w:rsidRDefault="00366D52" w:rsidP="00366D52">
      <w:pPr>
        <w:rPr>
          <w:lang w:val="en-GB"/>
        </w:rPr>
      </w:pPr>
      <w:r w:rsidRPr="00563AC9">
        <w:rPr>
          <w:b/>
          <w:bCs/>
          <w:lang w:val="en-GB"/>
        </w:rPr>
        <w:t>Data privacy:</w:t>
      </w:r>
      <w:r w:rsidRPr="00366D52">
        <w:rPr>
          <w:lang w:val="en-GB"/>
        </w:rPr>
        <w:t xml:space="preserve"> Healthcare providers must provide the </w:t>
      </w:r>
      <w:hyperlink r:id="rId13" w:history="1">
        <w:r w:rsidRPr="00DD4C1C">
          <w:rPr>
            <w:rStyle w:val="Hyperlink"/>
            <w:rFonts w:ascii="Open Sans Light" w:hAnsi="Open Sans Light"/>
            <w:lang w:val="en-GB"/>
          </w:rPr>
          <w:t>National Lung</w:t>
        </w:r>
        <w:r w:rsidR="00563AC9" w:rsidRPr="00DD4C1C">
          <w:rPr>
            <w:rStyle w:val="Hyperlink"/>
            <w:rFonts w:ascii="Open Sans Light" w:hAnsi="Open Sans Light"/>
            <w:lang w:val="en-GB"/>
          </w:rPr>
          <w:t xml:space="preserve"> </w:t>
        </w:r>
        <w:r w:rsidRPr="00DD4C1C">
          <w:rPr>
            <w:rStyle w:val="Hyperlink"/>
            <w:rFonts w:ascii="Open Sans Light" w:hAnsi="Open Sans Light"/>
            <w:lang w:val="en-GB"/>
          </w:rPr>
          <w:t>Cancer Screening Program privacy information notice</w:t>
        </w:r>
      </w:hyperlink>
      <w:r w:rsidRPr="00366D52">
        <w:rPr>
          <w:lang w:val="en-GB"/>
        </w:rPr>
        <w:t xml:space="preserve"> to all people</w:t>
      </w:r>
      <w:r w:rsidR="00563AC9">
        <w:rPr>
          <w:lang w:val="en-GB"/>
        </w:rPr>
        <w:t xml:space="preserve"> </w:t>
      </w:r>
      <w:r w:rsidRPr="00366D52">
        <w:rPr>
          <w:lang w:val="en-GB"/>
        </w:rPr>
        <w:t>who decide to participate in the program.</w:t>
      </w:r>
    </w:p>
    <w:p w14:paraId="2A5AB497" w14:textId="1112F989" w:rsidR="00366D52" w:rsidRDefault="00366D52" w:rsidP="00366D52">
      <w:pPr>
        <w:rPr>
          <w:lang w:val="en-GB"/>
        </w:rPr>
      </w:pPr>
      <w:r w:rsidRPr="00563AC9">
        <w:rPr>
          <w:b/>
          <w:bCs/>
          <w:lang w:val="en-GB"/>
        </w:rPr>
        <w:t>Smoking cessation:</w:t>
      </w:r>
      <w:r w:rsidRPr="00366D52">
        <w:rPr>
          <w:lang w:val="en-GB"/>
        </w:rPr>
        <w:t xml:space="preserve"> Smoking cessation supports should be offered to</w:t>
      </w:r>
      <w:r w:rsidR="00563AC9">
        <w:rPr>
          <w:lang w:val="en-GB"/>
        </w:rPr>
        <w:t xml:space="preserve"> </w:t>
      </w:r>
      <w:r w:rsidRPr="00366D52">
        <w:rPr>
          <w:lang w:val="en-GB"/>
        </w:rPr>
        <w:t>all individuals who currently smoke or who have recently quit, even if the</w:t>
      </w:r>
      <w:r w:rsidR="00563AC9">
        <w:rPr>
          <w:lang w:val="en-GB"/>
        </w:rPr>
        <w:t xml:space="preserve"> </w:t>
      </w:r>
      <w:r w:rsidRPr="00366D52">
        <w:rPr>
          <w:lang w:val="en-GB"/>
        </w:rPr>
        <w:t>individual decides not to screen.</w:t>
      </w:r>
    </w:p>
    <w:p w14:paraId="2719E9C7" w14:textId="77777777" w:rsidR="00907F58" w:rsidRPr="00ED14BE" w:rsidRDefault="00907F58" w:rsidP="007F260A">
      <w:pPr>
        <w:pStyle w:val="Heading3"/>
        <w:rPr>
          <w:color w:val="002F5E"/>
        </w:rPr>
      </w:pPr>
      <w:r w:rsidRPr="38490149">
        <w:rPr>
          <w:color w:val="002F5E"/>
        </w:rPr>
        <w:t>Resources</w:t>
      </w:r>
    </w:p>
    <w:p w14:paraId="7A775705" w14:textId="4D73E03C" w:rsidR="00907F58" w:rsidRPr="00907F58" w:rsidRDefault="00907F58" w:rsidP="007F260A">
      <w:pPr>
        <w:pStyle w:val="Heading4"/>
      </w:pPr>
      <w:r w:rsidRPr="00907F58">
        <w:t>For eligible individuals and</w:t>
      </w:r>
      <w:r w:rsidR="007F260A">
        <w:t xml:space="preserve"> </w:t>
      </w:r>
      <w:proofErr w:type="gramStart"/>
      <w:r w:rsidRPr="00907F58">
        <w:t>general public</w:t>
      </w:r>
      <w:proofErr w:type="gramEnd"/>
    </w:p>
    <w:p w14:paraId="3BD6E4C5" w14:textId="48E5F5B4" w:rsidR="00907F58" w:rsidRPr="00907F58" w:rsidRDefault="00907F58" w:rsidP="007F260A">
      <w:pPr>
        <w:pStyle w:val="ListParagraph"/>
        <w:ind w:left="567" w:hanging="567"/>
      </w:pPr>
      <w:hyperlink r:id="rId14" w:history="1">
        <w:r w:rsidRPr="38490149">
          <w:rPr>
            <w:rStyle w:val="Hyperlink"/>
            <w:rFonts w:ascii="Open Sans Light" w:hAnsi="Open Sans Light"/>
          </w:rPr>
          <w:t>Should I screen for lung</w:t>
        </w:r>
        <w:r w:rsidR="007F260A" w:rsidRPr="38490149">
          <w:rPr>
            <w:rStyle w:val="Hyperlink"/>
            <w:rFonts w:ascii="Open Sans Light" w:hAnsi="Open Sans Light"/>
          </w:rPr>
          <w:t xml:space="preserve"> </w:t>
        </w:r>
        <w:r w:rsidRPr="38490149">
          <w:rPr>
            <w:rStyle w:val="Hyperlink"/>
            <w:rFonts w:ascii="Open Sans Light" w:hAnsi="Open Sans Light"/>
          </w:rPr>
          <w:t>cancer? A shared decision</w:t>
        </w:r>
        <w:r w:rsidR="00755493" w:rsidRPr="38490149">
          <w:rPr>
            <w:rStyle w:val="Hyperlink"/>
            <w:rFonts w:ascii="Open Sans Light" w:hAnsi="Open Sans Light"/>
          </w:rPr>
          <w:t>-</w:t>
        </w:r>
        <w:r w:rsidRPr="38490149">
          <w:rPr>
            <w:rStyle w:val="Hyperlink"/>
            <w:rFonts w:ascii="Open Sans Light" w:hAnsi="Open Sans Light"/>
          </w:rPr>
          <w:t>making</w:t>
        </w:r>
        <w:r w:rsidR="007F260A" w:rsidRPr="38490149">
          <w:rPr>
            <w:rStyle w:val="Hyperlink"/>
            <w:rFonts w:ascii="Open Sans Light" w:hAnsi="Open Sans Light"/>
          </w:rPr>
          <w:t xml:space="preserve"> </w:t>
        </w:r>
        <w:r w:rsidRPr="38490149">
          <w:rPr>
            <w:rStyle w:val="Hyperlink"/>
            <w:rFonts w:ascii="Open Sans Light" w:hAnsi="Open Sans Light"/>
          </w:rPr>
          <w:t>resource for</w:t>
        </w:r>
        <w:r w:rsidR="007F260A" w:rsidRPr="38490149">
          <w:rPr>
            <w:rStyle w:val="Hyperlink"/>
            <w:rFonts w:ascii="Open Sans Light" w:hAnsi="Open Sans Light"/>
          </w:rPr>
          <w:t xml:space="preserve"> </w:t>
        </w:r>
        <w:r w:rsidRPr="38490149">
          <w:rPr>
            <w:rStyle w:val="Hyperlink"/>
            <w:rFonts w:ascii="Open Sans Light" w:hAnsi="Open Sans Light"/>
          </w:rPr>
          <w:t>Aboriginal and Torres Strait</w:t>
        </w:r>
        <w:r w:rsidR="007F260A" w:rsidRPr="38490149">
          <w:rPr>
            <w:rStyle w:val="Hyperlink"/>
            <w:rFonts w:ascii="Open Sans Light" w:hAnsi="Open Sans Light"/>
          </w:rPr>
          <w:t xml:space="preserve"> </w:t>
        </w:r>
        <w:r w:rsidRPr="38490149">
          <w:rPr>
            <w:rStyle w:val="Hyperlink"/>
            <w:rFonts w:ascii="Open Sans Light" w:hAnsi="Open Sans Light"/>
          </w:rPr>
          <w:t>Islander people</w:t>
        </w:r>
      </w:hyperlink>
    </w:p>
    <w:p w14:paraId="4DFEE26E" w14:textId="600A43F5" w:rsidR="00907F58" w:rsidRPr="00907F58" w:rsidRDefault="00907F58" w:rsidP="007F260A">
      <w:pPr>
        <w:pStyle w:val="ListParagraph"/>
        <w:ind w:left="567" w:hanging="567"/>
      </w:pPr>
      <w:hyperlink r:id="rId15" w:history="1">
        <w:r w:rsidRPr="001D7D33">
          <w:rPr>
            <w:rStyle w:val="Hyperlink"/>
            <w:rFonts w:ascii="Open Sans Light" w:hAnsi="Open Sans Light"/>
          </w:rPr>
          <w:t>Lung Cancer Screening</w:t>
        </w:r>
        <w:r w:rsidR="007F260A" w:rsidRPr="001D7D33">
          <w:rPr>
            <w:rStyle w:val="Hyperlink"/>
            <w:rFonts w:ascii="Open Sans Light" w:hAnsi="Open Sans Light"/>
          </w:rPr>
          <w:t xml:space="preserve"> </w:t>
        </w:r>
        <w:r w:rsidRPr="001D7D33">
          <w:rPr>
            <w:rStyle w:val="Hyperlink"/>
            <w:rFonts w:ascii="Open Sans Light" w:hAnsi="Open Sans Light"/>
          </w:rPr>
          <w:t>Decision Tool (summary</w:t>
        </w:r>
        <w:r w:rsidR="007F260A" w:rsidRPr="001D7D33">
          <w:rPr>
            <w:rStyle w:val="Hyperlink"/>
            <w:rFonts w:ascii="Open Sans Light" w:hAnsi="Open Sans Light"/>
          </w:rPr>
          <w:t xml:space="preserve"> </w:t>
        </w:r>
        <w:r w:rsidRPr="001D7D33">
          <w:rPr>
            <w:rStyle w:val="Hyperlink"/>
            <w:rFonts w:ascii="Open Sans Light" w:hAnsi="Open Sans Light"/>
          </w:rPr>
          <w:t>booklet)</w:t>
        </w:r>
      </w:hyperlink>
    </w:p>
    <w:p w14:paraId="5A8CE773" w14:textId="2EF7F418" w:rsidR="00907F58" w:rsidRPr="001D7D33" w:rsidRDefault="001D7D33" w:rsidP="007F260A">
      <w:pPr>
        <w:pStyle w:val="ListParagraph"/>
        <w:ind w:left="567" w:hanging="567"/>
        <w:rPr>
          <w:rStyle w:val="Hyperlink"/>
          <w:rFonts w:ascii="Open Sans Light" w:hAnsi="Open Sans Light"/>
        </w:rPr>
      </w:pPr>
      <w:r w:rsidRPr="38490149">
        <w:rPr>
          <w:b/>
        </w:rPr>
        <w:fldChar w:fldCharType="begin"/>
      </w:r>
      <w:r>
        <w:rPr>
          <w:b/>
        </w:rPr>
        <w:instrText>HYPERLINK "https://www.health.gov.au/resources/publications/nlcsp-decision-tool"</w:instrText>
      </w:r>
      <w:r w:rsidRPr="38490149">
        <w:rPr>
          <w:b/>
        </w:rPr>
      </w:r>
      <w:r w:rsidRPr="38490149">
        <w:rPr>
          <w:b/>
        </w:rPr>
        <w:fldChar w:fldCharType="separate"/>
      </w:r>
      <w:r w:rsidR="00907F58" w:rsidRPr="001D7D33">
        <w:rPr>
          <w:rStyle w:val="Hyperlink"/>
          <w:rFonts w:ascii="Open Sans Light" w:hAnsi="Open Sans Light"/>
        </w:rPr>
        <w:t>Lung Cancer Screening</w:t>
      </w:r>
      <w:r w:rsidR="007F260A" w:rsidRPr="001D7D33">
        <w:rPr>
          <w:rStyle w:val="Hyperlink"/>
          <w:rFonts w:ascii="Open Sans Light" w:hAnsi="Open Sans Light"/>
        </w:rPr>
        <w:t xml:space="preserve"> </w:t>
      </w:r>
      <w:r w:rsidR="00907F58" w:rsidRPr="001D7D33">
        <w:rPr>
          <w:rStyle w:val="Hyperlink"/>
          <w:rFonts w:ascii="Open Sans Light" w:hAnsi="Open Sans Light"/>
        </w:rPr>
        <w:t>Decision Tool (booklet)</w:t>
      </w:r>
    </w:p>
    <w:p w14:paraId="6A97FC7E" w14:textId="6FE83E10" w:rsidR="00907F58" w:rsidRPr="00907F58" w:rsidRDefault="001D7D33" w:rsidP="007F260A">
      <w:pPr>
        <w:pStyle w:val="Heading4"/>
      </w:pPr>
      <w:r w:rsidRPr="38490149">
        <w:rPr>
          <w:rFonts w:ascii="Open Sans Light" w:eastAsiaTheme="minorEastAsia" w:hAnsi="Open Sans Light" w:cstheme="minorBidi"/>
          <w:lang w:val="en-US"/>
        </w:rPr>
        <w:fldChar w:fldCharType="end"/>
      </w:r>
      <w:r w:rsidR="00907F58">
        <w:t>For healthcare providers</w:t>
      </w:r>
    </w:p>
    <w:p w14:paraId="60757388" w14:textId="488284C8" w:rsidR="00907F58" w:rsidRPr="00907F58" w:rsidRDefault="00907F58" w:rsidP="007F260A">
      <w:pPr>
        <w:pStyle w:val="ListParagraph"/>
        <w:ind w:left="567" w:hanging="572"/>
      </w:pPr>
      <w:hyperlink r:id="rId16" w:history="1">
        <w:r w:rsidRPr="001D7D33">
          <w:rPr>
            <w:rStyle w:val="Hyperlink"/>
            <w:rFonts w:ascii="Open Sans Light" w:hAnsi="Open Sans Light"/>
          </w:rPr>
          <w:t xml:space="preserve">A privacy information </w:t>
        </w:r>
        <w:proofErr w:type="gramStart"/>
        <w:r w:rsidRPr="001D7D33">
          <w:rPr>
            <w:rStyle w:val="Hyperlink"/>
            <w:rFonts w:ascii="Open Sans Light" w:hAnsi="Open Sans Light"/>
          </w:rPr>
          <w:t>notice</w:t>
        </w:r>
        <w:proofErr w:type="gramEnd"/>
        <w:r w:rsidR="007F260A" w:rsidRPr="001D7D33">
          <w:rPr>
            <w:rStyle w:val="Hyperlink"/>
            <w:rFonts w:ascii="Open Sans Light" w:hAnsi="Open Sans Light"/>
          </w:rPr>
          <w:t xml:space="preserve"> </w:t>
        </w:r>
        <w:r w:rsidRPr="001D7D33">
          <w:rPr>
            <w:rStyle w:val="Hyperlink"/>
            <w:rFonts w:ascii="Open Sans Light" w:hAnsi="Open Sans Light"/>
          </w:rPr>
          <w:t>which healthcare providers</w:t>
        </w:r>
        <w:r w:rsidR="007F260A" w:rsidRPr="001D7D33">
          <w:rPr>
            <w:rStyle w:val="Hyperlink"/>
            <w:rFonts w:ascii="Open Sans Light" w:hAnsi="Open Sans Light"/>
          </w:rPr>
          <w:t xml:space="preserve"> </w:t>
        </w:r>
        <w:r w:rsidRPr="001D7D33">
          <w:rPr>
            <w:rStyle w:val="Hyperlink"/>
            <w:rFonts w:ascii="Open Sans Light" w:hAnsi="Open Sans Light"/>
          </w:rPr>
          <w:t>can provide to participants</w:t>
        </w:r>
      </w:hyperlink>
    </w:p>
    <w:p w14:paraId="552118E9" w14:textId="171BD9B4" w:rsidR="00907F58" w:rsidRPr="00907F58" w:rsidRDefault="00907F58" w:rsidP="007F260A">
      <w:pPr>
        <w:pStyle w:val="ListParagraph"/>
        <w:ind w:left="567" w:hanging="572"/>
      </w:pPr>
      <w:hyperlink r:id="rId17" w:history="1">
        <w:r w:rsidRPr="001D7D33">
          <w:rPr>
            <w:rStyle w:val="Hyperlink"/>
            <w:rFonts w:ascii="Open Sans Light" w:hAnsi="Open Sans Light"/>
          </w:rPr>
          <w:t>Practitioner guide to shared</w:t>
        </w:r>
        <w:r w:rsidR="007F260A" w:rsidRPr="001D7D33">
          <w:rPr>
            <w:rStyle w:val="Hyperlink"/>
            <w:rFonts w:ascii="Open Sans Light" w:hAnsi="Open Sans Light"/>
          </w:rPr>
          <w:t xml:space="preserve"> </w:t>
        </w:r>
        <w:r w:rsidRPr="001D7D33">
          <w:rPr>
            <w:rStyle w:val="Hyperlink"/>
            <w:rFonts w:ascii="Open Sans Light" w:hAnsi="Open Sans Light"/>
          </w:rPr>
          <w:t>decision making for lung</w:t>
        </w:r>
        <w:r w:rsidR="007F260A" w:rsidRPr="001D7D33">
          <w:rPr>
            <w:rStyle w:val="Hyperlink"/>
            <w:rFonts w:ascii="Open Sans Light" w:hAnsi="Open Sans Light"/>
          </w:rPr>
          <w:t xml:space="preserve"> </w:t>
        </w:r>
        <w:r w:rsidRPr="001D7D33">
          <w:rPr>
            <w:rStyle w:val="Hyperlink"/>
            <w:rFonts w:ascii="Open Sans Light" w:hAnsi="Open Sans Light"/>
          </w:rPr>
          <w:t>cancer screening with</w:t>
        </w:r>
        <w:r w:rsidR="007F260A" w:rsidRPr="001D7D33">
          <w:rPr>
            <w:rStyle w:val="Hyperlink"/>
            <w:rFonts w:ascii="Open Sans Light" w:hAnsi="Open Sans Light"/>
          </w:rPr>
          <w:t xml:space="preserve"> </w:t>
        </w:r>
        <w:r w:rsidRPr="001D7D33">
          <w:rPr>
            <w:rStyle w:val="Hyperlink"/>
            <w:rFonts w:ascii="Open Sans Light" w:hAnsi="Open Sans Light"/>
          </w:rPr>
          <w:t>Aboriginal and Torres Strait</w:t>
        </w:r>
        <w:r w:rsidR="007F260A" w:rsidRPr="001D7D33">
          <w:rPr>
            <w:rStyle w:val="Hyperlink"/>
            <w:rFonts w:ascii="Open Sans Light" w:hAnsi="Open Sans Light"/>
          </w:rPr>
          <w:t xml:space="preserve"> </w:t>
        </w:r>
        <w:r w:rsidRPr="001D7D33">
          <w:rPr>
            <w:rStyle w:val="Hyperlink"/>
            <w:rFonts w:ascii="Open Sans Light" w:hAnsi="Open Sans Light"/>
          </w:rPr>
          <w:t>Islander peoples</w:t>
        </w:r>
      </w:hyperlink>
      <w:r w:rsidR="007F260A">
        <w:t xml:space="preserve"> </w:t>
      </w:r>
    </w:p>
    <w:p w14:paraId="71C583AD" w14:textId="18789ACB" w:rsidR="00907F58" w:rsidRPr="00907F58" w:rsidRDefault="00907F58" w:rsidP="007F260A">
      <w:pPr>
        <w:pStyle w:val="ListParagraph"/>
        <w:ind w:left="567" w:hanging="572"/>
      </w:pPr>
      <w:hyperlink r:id="rId18" w:history="1">
        <w:r w:rsidRPr="001D7D33">
          <w:rPr>
            <w:rStyle w:val="Hyperlink"/>
            <w:rFonts w:ascii="Open Sans Light" w:hAnsi="Open Sans Light"/>
          </w:rPr>
          <w:t>Conversation starters</w:t>
        </w:r>
      </w:hyperlink>
    </w:p>
    <w:p w14:paraId="7F215D3A" w14:textId="476ACB52" w:rsidR="00907F58" w:rsidRPr="00907F58" w:rsidRDefault="00907F58" w:rsidP="007F260A">
      <w:pPr>
        <w:pStyle w:val="ListParagraph"/>
        <w:ind w:left="567" w:hanging="572"/>
      </w:pPr>
      <w:hyperlink r:id="rId19" w:history="1">
        <w:r w:rsidRPr="001D7D33">
          <w:rPr>
            <w:rStyle w:val="Hyperlink"/>
            <w:rFonts w:ascii="Open Sans Light" w:hAnsi="Open Sans Light"/>
          </w:rPr>
          <w:t>National Lung Cancer</w:t>
        </w:r>
        <w:r w:rsidR="007F260A" w:rsidRPr="001D7D33">
          <w:rPr>
            <w:rStyle w:val="Hyperlink"/>
            <w:rFonts w:ascii="Open Sans Light" w:hAnsi="Open Sans Light"/>
          </w:rPr>
          <w:t xml:space="preserve"> </w:t>
        </w:r>
        <w:r w:rsidRPr="001D7D33">
          <w:rPr>
            <w:rStyle w:val="Hyperlink"/>
            <w:rFonts w:ascii="Open Sans Light" w:hAnsi="Open Sans Light"/>
          </w:rPr>
          <w:t>Screening Program</w:t>
        </w:r>
        <w:r w:rsidR="007F260A" w:rsidRPr="001D7D33">
          <w:rPr>
            <w:rStyle w:val="Hyperlink"/>
            <w:rFonts w:ascii="Open Sans Light" w:hAnsi="Open Sans Light"/>
          </w:rPr>
          <w:t xml:space="preserve"> </w:t>
        </w:r>
        <w:r w:rsidRPr="001D7D33">
          <w:rPr>
            <w:rStyle w:val="Hyperlink"/>
            <w:rFonts w:ascii="Open Sans Light" w:hAnsi="Open Sans Light"/>
          </w:rPr>
          <w:t>Guidelines</w:t>
        </w:r>
      </w:hyperlink>
    </w:p>
    <w:p w14:paraId="7170CD88" w14:textId="741E267A" w:rsidR="00907F58" w:rsidRDefault="00907F58" w:rsidP="007F260A">
      <w:pPr>
        <w:pStyle w:val="ListParagraph"/>
        <w:ind w:left="567" w:hanging="572"/>
      </w:pPr>
      <w:hyperlink r:id="rId20" w:history="1">
        <w:r w:rsidRPr="001D7D33">
          <w:rPr>
            <w:rStyle w:val="Hyperlink"/>
            <w:rFonts w:ascii="Open Sans Light" w:hAnsi="Open Sans Light"/>
          </w:rPr>
          <w:t>National Lung Cancer</w:t>
        </w:r>
        <w:r w:rsidR="007F260A" w:rsidRPr="001D7D33">
          <w:rPr>
            <w:rStyle w:val="Hyperlink"/>
            <w:rFonts w:ascii="Open Sans Light" w:hAnsi="Open Sans Light"/>
          </w:rPr>
          <w:t xml:space="preserve"> </w:t>
        </w:r>
        <w:r w:rsidRPr="001D7D33">
          <w:rPr>
            <w:rStyle w:val="Hyperlink"/>
            <w:rFonts w:ascii="Open Sans Light" w:hAnsi="Open Sans Light"/>
          </w:rPr>
          <w:t>Screening Program</w:t>
        </w:r>
        <w:r w:rsidR="007F260A" w:rsidRPr="001D7D33">
          <w:rPr>
            <w:rStyle w:val="Hyperlink"/>
            <w:rFonts w:ascii="Open Sans Light" w:hAnsi="Open Sans Light"/>
          </w:rPr>
          <w:t xml:space="preserve"> </w:t>
        </w:r>
        <w:r w:rsidRPr="001D7D33">
          <w:rPr>
            <w:rStyle w:val="Hyperlink"/>
            <w:rFonts w:ascii="Open Sans Light" w:hAnsi="Open Sans Light"/>
          </w:rPr>
          <w:t>Guidelines (2-page</w:t>
        </w:r>
        <w:r w:rsidR="007F260A" w:rsidRPr="001D7D33">
          <w:rPr>
            <w:rStyle w:val="Hyperlink"/>
            <w:rFonts w:ascii="Open Sans Light" w:hAnsi="Open Sans Light"/>
          </w:rPr>
          <w:t xml:space="preserve"> </w:t>
        </w:r>
        <w:r w:rsidRPr="001D7D33">
          <w:rPr>
            <w:rStyle w:val="Hyperlink"/>
            <w:rFonts w:ascii="Open Sans Light" w:hAnsi="Open Sans Light"/>
          </w:rPr>
          <w:t>summary)</w:t>
        </w:r>
      </w:hyperlink>
    </w:p>
    <w:p w14:paraId="277A6FE5" w14:textId="1DC65AE6" w:rsidR="00945696" w:rsidRDefault="00945696" w:rsidP="00945696">
      <w:pPr>
        <w:ind w:left="-5"/>
      </w:pPr>
      <w:r w:rsidRPr="00945696">
        <w:rPr>
          <w:noProof/>
        </w:rPr>
        <w:drawing>
          <wp:inline distT="0" distB="0" distL="0" distR="0" wp14:anchorId="641DB382" wp14:editId="5E134487">
            <wp:extent cx="1135380" cy="1135380"/>
            <wp:effectExtent l="0" t="0" r="7620" b="7620"/>
            <wp:docPr id="11889713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inline>
        </w:drawing>
      </w:r>
    </w:p>
    <w:p w14:paraId="34ACD32D" w14:textId="77777777" w:rsidR="00055966" w:rsidRDefault="00945696" w:rsidP="00055966">
      <w:pPr>
        <w:ind w:left="-5"/>
      </w:pPr>
      <w:hyperlink r:id="rId22" w:history="1">
        <w:r w:rsidRPr="00561D60">
          <w:rPr>
            <w:rStyle w:val="Hyperlink"/>
            <w:rFonts w:ascii="Open Sans Light" w:hAnsi="Open Sans Light"/>
          </w:rPr>
          <w:t>www.health.gov.au/nlcsp</w:t>
        </w:r>
      </w:hyperlink>
    </w:p>
    <w:p w14:paraId="066E5D88" w14:textId="2438DE17" w:rsidR="00CA346F" w:rsidRDefault="00CA346F" w:rsidP="00055966">
      <w:pPr>
        <w:ind w:left="-5"/>
      </w:pPr>
      <w:r>
        <w:br w:type="page"/>
      </w:r>
    </w:p>
    <w:p w14:paraId="182B1F80" w14:textId="45DA0CE9" w:rsidR="00D41D14" w:rsidRPr="00D41D14" w:rsidRDefault="00C975A4" w:rsidP="005948A3">
      <w:pPr>
        <w:pStyle w:val="Heading3"/>
      </w:pPr>
      <w:r w:rsidRPr="38490149">
        <w:rPr>
          <w:rFonts w:ascii="Open Sans Light" w:hAnsi="Open Sans Light" w:cs="Open Sans Light"/>
          <w:color w:val="auto"/>
          <w:sz w:val="20"/>
          <w:szCs w:val="20"/>
        </w:rPr>
        <w:lastRenderedPageBreak/>
        <w:t>References:</w:t>
      </w:r>
    </w:p>
    <w:p w14:paraId="605800A2" w14:textId="02904109" w:rsidR="2AE52CF5" w:rsidRDefault="2AE52CF5" w:rsidP="38490149">
      <w:pPr>
        <w:numPr>
          <w:ilvl w:val="0"/>
          <w:numId w:val="1"/>
        </w:numPr>
        <w:rPr>
          <w:rFonts w:eastAsia="Aptos" w:cs="Arial"/>
          <w:szCs w:val="20"/>
        </w:rPr>
      </w:pPr>
      <w:r w:rsidRPr="38490149">
        <w:rPr>
          <w:rFonts w:eastAsia="Aptos" w:cs="Arial"/>
          <w:szCs w:val="20"/>
        </w:rPr>
        <w:t xml:space="preserve">Agency for Clinical Innovation. Shared decision making. Published 2024. Accessed March 2025. </w:t>
      </w:r>
      <w:hyperlink>
        <w:r w:rsidRPr="38490149">
          <w:rPr>
            <w:rStyle w:val="Hyperlink"/>
            <w:rFonts w:ascii="Open Sans Light" w:eastAsia="Aptos" w:hAnsi="Open Sans Light" w:cs="Arial"/>
            <w:szCs w:val="20"/>
          </w:rPr>
          <w:t>https://</w:t>
        </w:r>
      </w:hyperlink>
      <w:r w:rsidRPr="38490149">
        <w:rPr>
          <w:rFonts w:eastAsia="Aptos" w:cs="Arial"/>
          <w:szCs w:val="20"/>
        </w:rPr>
        <w:t xml:space="preserve"> aci.health.nsw.gov.au/projects/consumer-enablement/how-to-support/shared-decision-making.</w:t>
      </w:r>
    </w:p>
    <w:p w14:paraId="12E92315" w14:textId="3C594650" w:rsidR="2AE52CF5" w:rsidRDefault="2AE52CF5" w:rsidP="38490149">
      <w:pPr>
        <w:numPr>
          <w:ilvl w:val="0"/>
          <w:numId w:val="1"/>
        </w:numPr>
        <w:rPr>
          <w:rFonts w:eastAsia="Aptos" w:cs="Arial"/>
          <w:szCs w:val="20"/>
        </w:rPr>
      </w:pPr>
      <w:r w:rsidRPr="38490149">
        <w:rPr>
          <w:rFonts w:eastAsia="Aptos" w:cs="Arial"/>
          <w:szCs w:val="20"/>
        </w:rPr>
        <w:t>Elwyn G. Shared decision making: a model for clinical practice. J Gen Intern Med. 2012;27(10):1361-</w:t>
      </w:r>
    </w:p>
    <w:p w14:paraId="6B849E88" w14:textId="6131BA57" w:rsidR="2AE52CF5" w:rsidRDefault="2AE52CF5" w:rsidP="38490149">
      <w:pPr>
        <w:numPr>
          <w:ilvl w:val="0"/>
          <w:numId w:val="1"/>
        </w:numPr>
        <w:rPr>
          <w:rFonts w:eastAsia="Aptos" w:cs="Arial"/>
          <w:szCs w:val="20"/>
        </w:rPr>
      </w:pPr>
      <w:r w:rsidRPr="38490149">
        <w:rPr>
          <w:rFonts w:eastAsia="Aptos" w:cs="Arial"/>
          <w:szCs w:val="20"/>
        </w:rPr>
        <w:t xml:space="preserve">doi:10.1007/s11606-012-2077-6 </w:t>
      </w:r>
    </w:p>
    <w:p w14:paraId="7C0E3810" w14:textId="58181A00" w:rsidR="2AE52CF5" w:rsidRDefault="2AE52CF5" w:rsidP="38490149">
      <w:pPr>
        <w:numPr>
          <w:ilvl w:val="0"/>
          <w:numId w:val="1"/>
        </w:numPr>
        <w:rPr>
          <w:rFonts w:eastAsia="Aptos" w:cs="Arial"/>
          <w:szCs w:val="20"/>
        </w:rPr>
      </w:pPr>
      <w:r w:rsidRPr="38490149">
        <w:rPr>
          <w:rFonts w:eastAsia="Aptos" w:cs="Arial"/>
          <w:szCs w:val="20"/>
        </w:rPr>
        <w:t>de Koning HJ, van der Aalst CM, de Jong PA, et al. Reduced lung-cancer mortality with volume CT screening in a randomized trial. N Engl J Med. 2020;382(6):503-513. doi:10.1056/NEJMoa1911793</w:t>
      </w:r>
    </w:p>
    <w:p w14:paraId="3D62866D" w14:textId="044E31C7" w:rsidR="2AE52CF5" w:rsidRDefault="2AE52CF5" w:rsidP="38490149">
      <w:pPr>
        <w:numPr>
          <w:ilvl w:val="0"/>
          <w:numId w:val="1"/>
        </w:numPr>
        <w:rPr>
          <w:rFonts w:eastAsia="Aptos" w:cs="Arial"/>
          <w:szCs w:val="20"/>
        </w:rPr>
      </w:pPr>
      <w:r w:rsidRPr="38490149">
        <w:rPr>
          <w:rFonts w:eastAsia="Aptos" w:cs="Arial"/>
          <w:szCs w:val="20"/>
        </w:rPr>
        <w:t xml:space="preserve">McWilliams AM, </w:t>
      </w:r>
      <w:proofErr w:type="spellStart"/>
      <w:r w:rsidRPr="38490149">
        <w:rPr>
          <w:rFonts w:eastAsia="Aptos" w:cs="Arial"/>
          <w:szCs w:val="20"/>
        </w:rPr>
        <w:t>Tammemagi</w:t>
      </w:r>
      <w:proofErr w:type="spellEnd"/>
      <w:r w:rsidRPr="38490149">
        <w:rPr>
          <w:rFonts w:eastAsia="Aptos" w:cs="Arial"/>
          <w:szCs w:val="20"/>
        </w:rPr>
        <w:t xml:space="preserve"> M, </w:t>
      </w:r>
      <w:proofErr w:type="spellStart"/>
      <w:r w:rsidRPr="38490149">
        <w:rPr>
          <w:rFonts w:eastAsia="Aptos" w:cs="Arial"/>
          <w:szCs w:val="20"/>
        </w:rPr>
        <w:t>Atkar-Khattra</w:t>
      </w:r>
      <w:proofErr w:type="spellEnd"/>
      <w:r w:rsidRPr="38490149">
        <w:rPr>
          <w:rFonts w:eastAsia="Aptos" w:cs="Arial"/>
          <w:szCs w:val="20"/>
        </w:rPr>
        <w:t xml:space="preserve"> S, et al. PL02.14 Triaging ILST screening participants at program entry: comparative performance of </w:t>
      </w:r>
      <w:proofErr w:type="spellStart"/>
      <w:r w:rsidRPr="38490149">
        <w:rPr>
          <w:rFonts w:eastAsia="Aptos" w:cs="Arial"/>
          <w:szCs w:val="20"/>
        </w:rPr>
        <w:t>PanCan</w:t>
      </w:r>
      <w:proofErr w:type="spellEnd"/>
      <w:r w:rsidRPr="38490149">
        <w:rPr>
          <w:rFonts w:eastAsia="Aptos" w:cs="Arial"/>
          <w:szCs w:val="20"/>
        </w:rPr>
        <w:t xml:space="preserve"> versus LungRADSv1.1 protocol. J </w:t>
      </w:r>
      <w:proofErr w:type="spellStart"/>
      <w:r w:rsidRPr="38490149">
        <w:rPr>
          <w:rFonts w:eastAsia="Aptos" w:cs="Arial"/>
          <w:szCs w:val="20"/>
        </w:rPr>
        <w:t>Thorac</w:t>
      </w:r>
      <w:proofErr w:type="spellEnd"/>
      <w:r w:rsidRPr="38490149">
        <w:rPr>
          <w:rFonts w:eastAsia="Aptos" w:cs="Arial"/>
          <w:szCs w:val="20"/>
        </w:rPr>
        <w:t xml:space="preserve"> Oncol. 2024;19(</w:t>
      </w:r>
      <w:proofErr w:type="gramStart"/>
      <w:r w:rsidRPr="38490149">
        <w:rPr>
          <w:rFonts w:eastAsia="Aptos" w:cs="Arial"/>
          <w:szCs w:val="20"/>
        </w:rPr>
        <w:t>10)(</w:t>
      </w:r>
      <w:proofErr w:type="gramEnd"/>
      <w:r w:rsidRPr="38490149">
        <w:rPr>
          <w:rFonts w:eastAsia="Aptos" w:cs="Arial"/>
          <w:szCs w:val="20"/>
        </w:rPr>
        <w:t>suppl</w:t>
      </w:r>
      <w:proofErr w:type="gramStart"/>
      <w:r w:rsidRPr="38490149">
        <w:rPr>
          <w:rFonts w:eastAsia="Aptos" w:cs="Arial"/>
          <w:szCs w:val="20"/>
        </w:rPr>
        <w:t>):S</w:t>
      </w:r>
      <w:proofErr w:type="gramEnd"/>
      <w:r w:rsidRPr="38490149">
        <w:rPr>
          <w:rFonts w:eastAsia="Aptos" w:cs="Arial"/>
          <w:szCs w:val="20"/>
        </w:rPr>
        <w:t xml:space="preserve">3-S4. </w:t>
      </w:r>
      <w:proofErr w:type="gramStart"/>
      <w:r w:rsidRPr="38490149">
        <w:rPr>
          <w:rFonts w:eastAsia="Aptos" w:cs="Arial"/>
          <w:szCs w:val="20"/>
        </w:rPr>
        <w:t>doi:10.1016/j.jtho</w:t>
      </w:r>
      <w:proofErr w:type="gramEnd"/>
      <w:r w:rsidRPr="38490149">
        <w:rPr>
          <w:rFonts w:eastAsia="Aptos" w:cs="Arial"/>
          <w:szCs w:val="20"/>
        </w:rPr>
        <w:t xml:space="preserve">.2024.08.002 </w:t>
      </w:r>
    </w:p>
    <w:p w14:paraId="40A938E3" w14:textId="2C32B7D3" w:rsidR="2AE52CF5" w:rsidRDefault="2AE52CF5" w:rsidP="38490149">
      <w:pPr>
        <w:numPr>
          <w:ilvl w:val="0"/>
          <w:numId w:val="1"/>
        </w:numPr>
        <w:rPr>
          <w:rFonts w:eastAsia="Aptos" w:cs="Arial"/>
          <w:szCs w:val="20"/>
        </w:rPr>
      </w:pPr>
      <w:proofErr w:type="spellStart"/>
      <w:r w:rsidRPr="38490149">
        <w:rPr>
          <w:rFonts w:eastAsia="Aptos" w:cs="Arial"/>
          <w:szCs w:val="20"/>
        </w:rPr>
        <w:t>Oudkerk</w:t>
      </w:r>
      <w:proofErr w:type="spellEnd"/>
      <w:r w:rsidRPr="38490149">
        <w:rPr>
          <w:rFonts w:eastAsia="Aptos" w:cs="Arial"/>
          <w:szCs w:val="20"/>
        </w:rPr>
        <w:t xml:space="preserve"> M, Liu S, </w:t>
      </w:r>
      <w:proofErr w:type="spellStart"/>
      <w:r w:rsidRPr="38490149">
        <w:rPr>
          <w:rFonts w:eastAsia="Aptos" w:cs="Arial"/>
          <w:szCs w:val="20"/>
        </w:rPr>
        <w:t>Heuvelmans</w:t>
      </w:r>
      <w:proofErr w:type="spellEnd"/>
      <w:r w:rsidRPr="38490149">
        <w:rPr>
          <w:rFonts w:eastAsia="Aptos" w:cs="Arial"/>
          <w:szCs w:val="20"/>
        </w:rPr>
        <w:t xml:space="preserve"> MA, Walter JE, Field JK. Lung cancer LDCT screening and mortality reduction—evidence, pitfalls, and future perspectives. Nat Rev Clin Oncol. 2021;18(3):135-151. doi:10.1038/s41571-020-00464-0</w:t>
      </w:r>
    </w:p>
    <w:p w14:paraId="053A3671" w14:textId="740BB985" w:rsidR="38490149" w:rsidRDefault="38490149" w:rsidP="38490149"/>
    <w:p w14:paraId="6FF613C6" w14:textId="46301206" w:rsidR="38490149" w:rsidRDefault="38490149" w:rsidP="38490149"/>
    <w:sectPr w:rsidR="38490149" w:rsidSect="00ED14BE">
      <w:headerReference w:type="default" r:id="rId23"/>
      <w:footerReference w:type="default" r:id="rId24"/>
      <w:endnotePr>
        <w:numFmt w:val="decimal"/>
      </w:endnotePr>
      <w:pgSz w:w="11906" w:h="16838"/>
      <w:pgMar w:top="2836"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11AF9" w14:textId="77777777" w:rsidR="003B259D" w:rsidRDefault="003B259D" w:rsidP="00F81AFB">
      <w:r>
        <w:separator/>
      </w:r>
    </w:p>
  </w:endnote>
  <w:endnote w:type="continuationSeparator" w:id="0">
    <w:p w14:paraId="625C9AD0" w14:textId="77777777" w:rsidR="003B259D" w:rsidRDefault="003B259D" w:rsidP="00F81AFB">
      <w:r>
        <w:continuationSeparator/>
      </w:r>
    </w:p>
  </w:endnote>
  <w:endnote w:type="continuationNotice" w:id="1">
    <w:p w14:paraId="04CB533A" w14:textId="77777777" w:rsidR="003B259D" w:rsidRDefault="003B259D">
      <w:pPr>
        <w:spacing w:after="0" w:line="240" w:lineRule="auto"/>
      </w:pPr>
    </w:p>
  </w:endnote>
  <w:endnote w:id="2">
    <w:p w14:paraId="12E8F2A6" w14:textId="6EB9D07A" w:rsidR="00366D52" w:rsidRPr="002F0096" w:rsidRDefault="00366D52" w:rsidP="00366D52">
      <w:pPr>
        <w:pStyle w:val="EndnoteText"/>
        <w:rPr>
          <w:sz w:val="16"/>
          <w:szCs w:val="16"/>
          <w:lang w:val="en-US"/>
        </w:rPr>
      </w:pPr>
      <w:r w:rsidRPr="002F0096">
        <w:rPr>
          <w:rStyle w:val="EndnoteReference"/>
          <w:sz w:val="16"/>
          <w:szCs w:val="16"/>
        </w:rPr>
        <w:endnoteRef/>
      </w:r>
      <w:r w:rsidRPr="002F0096">
        <w:rPr>
          <w:sz w:val="16"/>
          <w:szCs w:val="16"/>
        </w:rPr>
        <w:t xml:space="preserve"> Agency for Clinical Innovation. Shared decision making. Published 2024. Accessed March 2025. </w:t>
      </w:r>
      <w:hyperlink r:id="rId1" w:history="1">
        <w:r w:rsidR="002F0096" w:rsidRPr="002F0096">
          <w:rPr>
            <w:rStyle w:val="Hyperlink"/>
            <w:rFonts w:ascii="Open Sans Light" w:hAnsi="Open Sans Light"/>
            <w:sz w:val="16"/>
            <w:szCs w:val="16"/>
          </w:rPr>
          <w:t>https://aci.health.nsw.gov.au/projects/consumer-enablement/how-to-support/shared-decision-making</w:t>
        </w:r>
      </w:hyperlink>
      <w:r w:rsidRPr="002F0096">
        <w:rPr>
          <w:sz w:val="16"/>
          <w:szCs w:val="16"/>
        </w:rPr>
        <w:t>.</w:t>
      </w:r>
    </w:p>
  </w:endnote>
  <w:endnote w:id="3">
    <w:p w14:paraId="27BB506F" w14:textId="51726399" w:rsidR="00366D52" w:rsidRPr="002F0096" w:rsidRDefault="00366D52" w:rsidP="00366D52">
      <w:pPr>
        <w:pStyle w:val="EndnoteText"/>
        <w:rPr>
          <w:sz w:val="16"/>
          <w:szCs w:val="16"/>
          <w:lang w:val="en-US"/>
        </w:rPr>
      </w:pPr>
      <w:r w:rsidRPr="002F0096">
        <w:rPr>
          <w:rStyle w:val="EndnoteReference"/>
          <w:sz w:val="16"/>
          <w:szCs w:val="16"/>
        </w:rPr>
        <w:endnoteRef/>
      </w:r>
      <w:r w:rsidRPr="002F0096">
        <w:rPr>
          <w:sz w:val="16"/>
          <w:szCs w:val="16"/>
        </w:rPr>
        <w:t xml:space="preserve"> Elwyn G. Shared decision making: a model for clinical practice. </w:t>
      </w:r>
      <w:r w:rsidRPr="007A15F5">
        <w:rPr>
          <w:i/>
          <w:iCs/>
          <w:sz w:val="16"/>
          <w:szCs w:val="16"/>
        </w:rPr>
        <w:t>J Gen Intern Med</w:t>
      </w:r>
      <w:r w:rsidRPr="002F0096">
        <w:rPr>
          <w:sz w:val="16"/>
          <w:szCs w:val="16"/>
        </w:rPr>
        <w:t>. 2012;27(10):1361-1367. doi:10.1007/s11606-012-2077-6</w:t>
      </w:r>
    </w:p>
  </w:endnote>
  <w:endnote w:id="4">
    <w:p w14:paraId="6491D760" w14:textId="0D24DD86" w:rsidR="0044758D" w:rsidRPr="002F0096" w:rsidRDefault="0044758D" w:rsidP="0044758D">
      <w:pPr>
        <w:pStyle w:val="EndnoteText"/>
        <w:rPr>
          <w:sz w:val="16"/>
          <w:szCs w:val="16"/>
          <w:lang w:val="en-US"/>
        </w:rPr>
      </w:pPr>
      <w:r w:rsidRPr="002F0096">
        <w:rPr>
          <w:rStyle w:val="EndnoteReference"/>
          <w:sz w:val="16"/>
          <w:szCs w:val="16"/>
        </w:rPr>
        <w:endnoteRef/>
      </w:r>
      <w:r w:rsidRPr="002F0096">
        <w:rPr>
          <w:sz w:val="16"/>
          <w:szCs w:val="16"/>
        </w:rPr>
        <w:t xml:space="preserve"> de Koning HJ, van der Aalst CM, de Jong PA, et al. Reduced lung-cancer mortality with volume CT</w:t>
      </w:r>
      <w:r w:rsidR="002F0096">
        <w:rPr>
          <w:sz w:val="16"/>
          <w:szCs w:val="16"/>
        </w:rPr>
        <w:t xml:space="preserve"> </w:t>
      </w:r>
      <w:r w:rsidRPr="002F0096">
        <w:rPr>
          <w:sz w:val="16"/>
          <w:szCs w:val="16"/>
        </w:rPr>
        <w:t xml:space="preserve">screening in a randomized trial. </w:t>
      </w:r>
      <w:r w:rsidRPr="007A15F5">
        <w:rPr>
          <w:i/>
          <w:iCs/>
          <w:sz w:val="16"/>
          <w:szCs w:val="16"/>
        </w:rPr>
        <w:t>N Engl J Med</w:t>
      </w:r>
      <w:r w:rsidRPr="002F0096">
        <w:rPr>
          <w:sz w:val="16"/>
          <w:szCs w:val="16"/>
        </w:rPr>
        <w:t>. 2020;382(6):503-513. doi:10.1056/NEJMoa1911793</w:t>
      </w:r>
    </w:p>
  </w:endnote>
  <w:endnote w:id="5">
    <w:p w14:paraId="38BCEF51" w14:textId="6454925E" w:rsidR="0044758D" w:rsidRPr="002F0096" w:rsidRDefault="0044758D" w:rsidP="0044758D">
      <w:pPr>
        <w:pStyle w:val="EndnoteText"/>
        <w:rPr>
          <w:sz w:val="16"/>
          <w:szCs w:val="16"/>
          <w:lang w:val="en-US"/>
        </w:rPr>
      </w:pPr>
      <w:r w:rsidRPr="002F0096">
        <w:rPr>
          <w:rStyle w:val="EndnoteReference"/>
          <w:sz w:val="16"/>
          <w:szCs w:val="16"/>
        </w:rPr>
        <w:endnoteRef/>
      </w:r>
      <w:r w:rsidRPr="002F0096">
        <w:rPr>
          <w:sz w:val="16"/>
          <w:szCs w:val="16"/>
        </w:rPr>
        <w:t xml:space="preserve"> McWilliams AM, Tammemagi M, Atkar-Khattra S, et al. PL02.14 Triaging ILST screening participants at</w:t>
      </w:r>
      <w:r w:rsidR="002F0096">
        <w:rPr>
          <w:sz w:val="16"/>
          <w:szCs w:val="16"/>
        </w:rPr>
        <w:t xml:space="preserve"> </w:t>
      </w:r>
      <w:r w:rsidRPr="002F0096">
        <w:rPr>
          <w:sz w:val="16"/>
          <w:szCs w:val="16"/>
        </w:rPr>
        <w:t xml:space="preserve">program entry: comparative erformance of PanCan versus LungRADSv1.1 protocol. </w:t>
      </w:r>
      <w:r w:rsidRPr="007A15F5">
        <w:rPr>
          <w:i/>
          <w:iCs/>
          <w:sz w:val="16"/>
          <w:szCs w:val="16"/>
        </w:rPr>
        <w:t>J Thorac Oncol</w:t>
      </w:r>
      <w:r w:rsidRPr="002F0096">
        <w:rPr>
          <w:sz w:val="16"/>
          <w:szCs w:val="16"/>
        </w:rPr>
        <w:t>.</w:t>
      </w:r>
      <w:r w:rsidR="002F0096">
        <w:rPr>
          <w:sz w:val="16"/>
          <w:szCs w:val="16"/>
        </w:rPr>
        <w:t xml:space="preserve"> </w:t>
      </w:r>
      <w:r w:rsidRPr="002F0096">
        <w:rPr>
          <w:sz w:val="16"/>
          <w:szCs w:val="16"/>
        </w:rPr>
        <w:t>2024;19(10)(suppl):S3-S4. doi:10.1016/j.jtho.2024.08.002</w:t>
      </w:r>
    </w:p>
  </w:endnote>
  <w:endnote w:id="6">
    <w:p w14:paraId="49F1B678" w14:textId="10DDD9D7" w:rsidR="002F0096" w:rsidRPr="002F0096" w:rsidRDefault="002F0096" w:rsidP="002F0096">
      <w:pPr>
        <w:pStyle w:val="EndnoteText"/>
        <w:rPr>
          <w:sz w:val="16"/>
          <w:szCs w:val="16"/>
          <w:lang w:val="en-US"/>
        </w:rPr>
      </w:pPr>
      <w:r w:rsidRPr="002F0096">
        <w:rPr>
          <w:rStyle w:val="EndnoteReference"/>
          <w:sz w:val="16"/>
          <w:szCs w:val="16"/>
        </w:rPr>
        <w:endnoteRef/>
      </w:r>
      <w:r w:rsidRPr="002F0096">
        <w:rPr>
          <w:sz w:val="16"/>
          <w:szCs w:val="16"/>
        </w:rPr>
        <w:t xml:space="preserve"> Oudkerk M, Liu S, Heuvelmans MA, Walter JE, Field JK. Lung cancer LDCT screening and mortality</w:t>
      </w:r>
      <w:r>
        <w:rPr>
          <w:sz w:val="16"/>
          <w:szCs w:val="16"/>
        </w:rPr>
        <w:t xml:space="preserve"> </w:t>
      </w:r>
      <w:r w:rsidRPr="002F0096">
        <w:rPr>
          <w:sz w:val="16"/>
          <w:szCs w:val="16"/>
        </w:rPr>
        <w:t xml:space="preserve">reduction—evidence, pitfalls, and future perspectives. </w:t>
      </w:r>
      <w:r w:rsidRPr="007A15F5">
        <w:rPr>
          <w:i/>
          <w:iCs/>
          <w:sz w:val="16"/>
          <w:szCs w:val="16"/>
        </w:rPr>
        <w:t>Nat Rev Clin Oncol</w:t>
      </w:r>
      <w:r w:rsidRPr="002F0096">
        <w:rPr>
          <w:sz w:val="16"/>
          <w:szCs w:val="16"/>
        </w:rPr>
        <w:t>. 2021;18(3):135-151.</w:t>
      </w:r>
      <w:r>
        <w:rPr>
          <w:sz w:val="16"/>
          <w:szCs w:val="16"/>
        </w:rPr>
        <w:t xml:space="preserve"> </w:t>
      </w:r>
      <w:r w:rsidRPr="002F0096">
        <w:rPr>
          <w:sz w:val="16"/>
          <w:szCs w:val="16"/>
        </w:rPr>
        <w:t>doi:10.1038/s41571-020-00464-0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20B0306030504020204"/>
    <w:charset w:val="00"/>
    <w:family w:val="auto"/>
    <w:pitch w:val="variable"/>
    <w:sig w:usb0="E00002FF" w:usb1="4000201B" w:usb2="00000028" w:usb3="00000000" w:csb0="0000019F" w:csb1="00000000"/>
  </w:font>
  <w:font w:name="Raleway">
    <w:altName w:val="Trebuchet MS"/>
    <w:panose1 w:val="00000000000000000000"/>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panose1 w:val="00000000000000000000"/>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panose1 w:val="00000000000000000000"/>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1B41" w14:textId="39A18200" w:rsidR="00CA346F" w:rsidRDefault="38490149" w:rsidP="38490149">
    <w:pPr>
      <w:tabs>
        <w:tab w:val="center" w:pos="4513"/>
        <w:tab w:val="right" w:pos="9026"/>
      </w:tabs>
      <w:spacing w:after="120" w:line="240" w:lineRule="auto"/>
    </w:pPr>
    <w:r w:rsidRPr="38490149">
      <w:rPr>
        <w:color w:val="002F5E"/>
        <w:sz w:val="16"/>
        <w:szCs w:val="16"/>
      </w:rPr>
      <w:t>National Lung Cancer Screening Program – Shared decision-making and informed choice for lung cancer screening</w:t>
    </w:r>
    <w:r w:rsidR="00E46017">
      <w:tab/>
    </w:r>
    <w:r w:rsidR="00E46017">
      <w:tab/>
    </w:r>
    <w:r w:rsidRPr="38490149">
      <w:rPr>
        <w:color w:val="002F5E"/>
        <w:sz w:val="16"/>
        <w:szCs w:val="16"/>
        <w:lang w:val="en-GB"/>
      </w:rPr>
      <w:t xml:space="preserve"> Page </w:t>
    </w:r>
    <w:r w:rsidR="00E46017" w:rsidRPr="38490149">
      <w:rPr>
        <w:color w:val="002F5E"/>
        <w:sz w:val="16"/>
        <w:szCs w:val="16"/>
        <w:lang w:val="en-GB"/>
      </w:rPr>
      <w:fldChar w:fldCharType="begin"/>
    </w:r>
    <w:r w:rsidR="00E46017" w:rsidRPr="38490149">
      <w:rPr>
        <w:color w:val="002F5E"/>
        <w:sz w:val="16"/>
        <w:szCs w:val="16"/>
        <w:lang w:val="en-GB"/>
      </w:rPr>
      <w:instrText>PAGE</w:instrText>
    </w:r>
    <w:r w:rsidR="00E46017" w:rsidRPr="38490149">
      <w:rPr>
        <w:color w:val="002F5E"/>
        <w:sz w:val="16"/>
        <w:szCs w:val="16"/>
        <w:lang w:val="en-GB"/>
      </w:rPr>
      <w:fldChar w:fldCharType="separate"/>
    </w:r>
    <w:r w:rsidRPr="38490149">
      <w:rPr>
        <w:color w:val="002F5E"/>
        <w:sz w:val="16"/>
        <w:szCs w:val="16"/>
        <w:lang w:val="en-GB"/>
      </w:rPr>
      <w:t>5</w:t>
    </w:r>
    <w:r w:rsidR="00E46017" w:rsidRPr="38490149">
      <w:rPr>
        <w:color w:val="002F5E"/>
        <w:sz w:val="16"/>
        <w:szCs w:val="16"/>
        <w:lang w:val="en-GB"/>
      </w:rPr>
      <w:fldChar w:fldCharType="end"/>
    </w:r>
    <w:r w:rsidRPr="38490149">
      <w:rPr>
        <w:color w:val="002F5E"/>
        <w:sz w:val="16"/>
        <w:szCs w:val="16"/>
        <w:lang w:val="en-GB"/>
      </w:rPr>
      <w:t xml:space="preserve"> of </w:t>
    </w:r>
    <w:r w:rsidR="00E46017" w:rsidRPr="38490149">
      <w:rPr>
        <w:color w:val="002F5E"/>
        <w:sz w:val="16"/>
        <w:szCs w:val="16"/>
        <w:lang w:val="en-GB"/>
      </w:rPr>
      <w:fldChar w:fldCharType="begin"/>
    </w:r>
    <w:r w:rsidR="00E46017" w:rsidRPr="38490149">
      <w:rPr>
        <w:color w:val="002F5E"/>
        <w:sz w:val="16"/>
        <w:szCs w:val="16"/>
        <w:lang w:val="en-GB"/>
      </w:rPr>
      <w:instrText>NUMPAGES</w:instrText>
    </w:r>
    <w:r w:rsidR="00E46017" w:rsidRPr="38490149">
      <w:rPr>
        <w:color w:val="002F5E"/>
        <w:sz w:val="16"/>
        <w:szCs w:val="16"/>
        <w:lang w:val="en-GB"/>
      </w:rPr>
      <w:fldChar w:fldCharType="separate"/>
    </w:r>
    <w:r w:rsidRPr="38490149">
      <w:rPr>
        <w:color w:val="002F5E"/>
        <w:sz w:val="16"/>
        <w:szCs w:val="16"/>
        <w:lang w:val="en-GB"/>
      </w:rPr>
      <w:t>6</w:t>
    </w:r>
    <w:r w:rsidR="00E46017" w:rsidRPr="38490149">
      <w:rPr>
        <w:color w:val="002F5E"/>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E6D73" w14:textId="77777777" w:rsidR="003B259D" w:rsidRDefault="003B259D" w:rsidP="00F81AFB">
      <w:r>
        <w:separator/>
      </w:r>
    </w:p>
  </w:footnote>
  <w:footnote w:type="continuationSeparator" w:id="0">
    <w:p w14:paraId="252E452A" w14:textId="77777777" w:rsidR="003B259D" w:rsidRDefault="003B259D" w:rsidP="00F81AFB">
      <w:r>
        <w:continuationSeparator/>
      </w:r>
    </w:p>
  </w:footnote>
  <w:footnote w:type="continuationNotice" w:id="1">
    <w:p w14:paraId="1C807D80" w14:textId="77777777" w:rsidR="003B259D" w:rsidRDefault="003B25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D034B" w14:textId="6A7AC172" w:rsidR="00BE2E5F" w:rsidRDefault="38490149">
    <w:pPr>
      <w:pStyle w:val="Header"/>
    </w:pPr>
    <w:r>
      <w:rPr>
        <w:noProof/>
      </w:rPr>
      <w:drawing>
        <wp:inline distT="0" distB="0" distL="0" distR="0" wp14:anchorId="025C1360" wp14:editId="52905F32">
          <wp:extent cx="3030220" cy="719455"/>
          <wp:effectExtent l="0" t="0" r="0" b="4445"/>
          <wp:docPr id="830910438" name="Picture 3" descr="Logo of Australian Government |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030220" cy="719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0.25pt;visibility:visible;mso-wrap-style:square" o:bullet="t">
        <v:imagedata r:id="rId1" o:title=""/>
      </v:shape>
    </w:pict>
  </w:numPicBullet>
  <w:abstractNum w:abstractNumId="0" w15:restartNumberingAfterBreak="0">
    <w:nsid w:val="00E1548A"/>
    <w:multiLevelType w:val="hybridMultilevel"/>
    <w:tmpl w:val="118815EC"/>
    <w:lvl w:ilvl="0" w:tplc="6C0A2D18">
      <w:start w:val="1"/>
      <w:numFmt w:val="bullet"/>
      <w:lvlText w:val=""/>
      <w:lvlJc w:val="left"/>
      <w:pPr>
        <w:ind w:left="1360" w:hanging="360"/>
      </w:pPr>
      <w:rPr>
        <w:rFonts w:ascii="Symbol" w:hAnsi="Symbol"/>
      </w:rPr>
    </w:lvl>
    <w:lvl w:ilvl="1" w:tplc="760AB962">
      <w:start w:val="1"/>
      <w:numFmt w:val="bullet"/>
      <w:lvlText w:val=""/>
      <w:lvlJc w:val="left"/>
      <w:pPr>
        <w:ind w:left="1360" w:hanging="360"/>
      </w:pPr>
      <w:rPr>
        <w:rFonts w:ascii="Symbol" w:hAnsi="Symbol"/>
      </w:rPr>
    </w:lvl>
    <w:lvl w:ilvl="2" w:tplc="8BEA126A">
      <w:start w:val="1"/>
      <w:numFmt w:val="bullet"/>
      <w:lvlText w:val=""/>
      <w:lvlJc w:val="left"/>
      <w:pPr>
        <w:ind w:left="1360" w:hanging="360"/>
      </w:pPr>
      <w:rPr>
        <w:rFonts w:ascii="Symbol" w:hAnsi="Symbol"/>
      </w:rPr>
    </w:lvl>
    <w:lvl w:ilvl="3" w:tplc="D26AAEA4">
      <w:start w:val="1"/>
      <w:numFmt w:val="bullet"/>
      <w:lvlText w:val=""/>
      <w:lvlJc w:val="left"/>
      <w:pPr>
        <w:ind w:left="1360" w:hanging="360"/>
      </w:pPr>
      <w:rPr>
        <w:rFonts w:ascii="Symbol" w:hAnsi="Symbol"/>
      </w:rPr>
    </w:lvl>
    <w:lvl w:ilvl="4" w:tplc="6C02FB64">
      <w:start w:val="1"/>
      <w:numFmt w:val="bullet"/>
      <w:lvlText w:val=""/>
      <w:lvlJc w:val="left"/>
      <w:pPr>
        <w:ind w:left="1360" w:hanging="360"/>
      </w:pPr>
      <w:rPr>
        <w:rFonts w:ascii="Symbol" w:hAnsi="Symbol"/>
      </w:rPr>
    </w:lvl>
    <w:lvl w:ilvl="5" w:tplc="BF5A7C28">
      <w:start w:val="1"/>
      <w:numFmt w:val="bullet"/>
      <w:lvlText w:val=""/>
      <w:lvlJc w:val="left"/>
      <w:pPr>
        <w:ind w:left="1360" w:hanging="360"/>
      </w:pPr>
      <w:rPr>
        <w:rFonts w:ascii="Symbol" w:hAnsi="Symbol"/>
      </w:rPr>
    </w:lvl>
    <w:lvl w:ilvl="6" w:tplc="7BAA9BCA">
      <w:start w:val="1"/>
      <w:numFmt w:val="bullet"/>
      <w:lvlText w:val=""/>
      <w:lvlJc w:val="left"/>
      <w:pPr>
        <w:ind w:left="1360" w:hanging="360"/>
      </w:pPr>
      <w:rPr>
        <w:rFonts w:ascii="Symbol" w:hAnsi="Symbol"/>
      </w:rPr>
    </w:lvl>
    <w:lvl w:ilvl="7" w:tplc="03C288C4">
      <w:start w:val="1"/>
      <w:numFmt w:val="bullet"/>
      <w:lvlText w:val=""/>
      <w:lvlJc w:val="left"/>
      <w:pPr>
        <w:ind w:left="1360" w:hanging="360"/>
      </w:pPr>
      <w:rPr>
        <w:rFonts w:ascii="Symbol" w:hAnsi="Symbol"/>
      </w:rPr>
    </w:lvl>
    <w:lvl w:ilvl="8" w:tplc="603C5C04">
      <w:start w:val="1"/>
      <w:numFmt w:val="bullet"/>
      <w:lvlText w:val=""/>
      <w:lvlJc w:val="left"/>
      <w:pPr>
        <w:ind w:left="1360" w:hanging="360"/>
      </w:pPr>
      <w:rPr>
        <w:rFonts w:ascii="Symbol" w:hAnsi="Symbol"/>
      </w:rPr>
    </w:lvl>
  </w:abstractNum>
  <w:abstractNum w:abstractNumId="1"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F28F5"/>
    <w:multiLevelType w:val="hybridMultilevel"/>
    <w:tmpl w:val="E3F6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0215F"/>
    <w:multiLevelType w:val="hybridMultilevel"/>
    <w:tmpl w:val="86E0D57A"/>
    <w:lvl w:ilvl="0" w:tplc="34B8FC9C">
      <w:start w:val="1"/>
      <w:numFmt w:val="decimal"/>
      <w:lvlText w:val="%1."/>
      <w:lvlJc w:val="left"/>
      <w:pPr>
        <w:ind w:left="720" w:hanging="360"/>
      </w:pPr>
    </w:lvl>
    <w:lvl w:ilvl="1" w:tplc="B4D283CA">
      <w:start w:val="1"/>
      <w:numFmt w:val="lowerLetter"/>
      <w:lvlText w:val="%2."/>
      <w:lvlJc w:val="left"/>
      <w:pPr>
        <w:ind w:left="1440" w:hanging="360"/>
      </w:pPr>
    </w:lvl>
    <w:lvl w:ilvl="2" w:tplc="3D1E0AA2">
      <w:start w:val="1"/>
      <w:numFmt w:val="lowerRoman"/>
      <w:lvlText w:val="%3."/>
      <w:lvlJc w:val="right"/>
      <w:pPr>
        <w:ind w:left="2160" w:hanging="180"/>
      </w:pPr>
    </w:lvl>
    <w:lvl w:ilvl="3" w:tplc="3064F786">
      <w:start w:val="1"/>
      <w:numFmt w:val="decimal"/>
      <w:lvlText w:val="%4."/>
      <w:lvlJc w:val="left"/>
      <w:pPr>
        <w:ind w:left="2880" w:hanging="360"/>
      </w:pPr>
    </w:lvl>
    <w:lvl w:ilvl="4" w:tplc="71566B90">
      <w:start w:val="1"/>
      <w:numFmt w:val="lowerLetter"/>
      <w:lvlText w:val="%5."/>
      <w:lvlJc w:val="left"/>
      <w:pPr>
        <w:ind w:left="3600" w:hanging="360"/>
      </w:pPr>
    </w:lvl>
    <w:lvl w:ilvl="5" w:tplc="01E2888A">
      <w:start w:val="1"/>
      <w:numFmt w:val="lowerRoman"/>
      <w:lvlText w:val="%6."/>
      <w:lvlJc w:val="right"/>
      <w:pPr>
        <w:ind w:left="4320" w:hanging="180"/>
      </w:pPr>
    </w:lvl>
    <w:lvl w:ilvl="6" w:tplc="75CED96A">
      <w:start w:val="1"/>
      <w:numFmt w:val="decimal"/>
      <w:lvlText w:val="%7."/>
      <w:lvlJc w:val="left"/>
      <w:pPr>
        <w:ind w:left="5040" w:hanging="360"/>
      </w:pPr>
    </w:lvl>
    <w:lvl w:ilvl="7" w:tplc="60309364">
      <w:start w:val="1"/>
      <w:numFmt w:val="lowerLetter"/>
      <w:lvlText w:val="%8."/>
      <w:lvlJc w:val="left"/>
      <w:pPr>
        <w:ind w:left="5760" w:hanging="360"/>
      </w:pPr>
    </w:lvl>
    <w:lvl w:ilvl="8" w:tplc="E3084154">
      <w:start w:val="1"/>
      <w:numFmt w:val="lowerRoman"/>
      <w:lvlText w:val="%9."/>
      <w:lvlJc w:val="right"/>
      <w:pPr>
        <w:ind w:left="6480" w:hanging="180"/>
      </w:pPr>
    </w:lvl>
  </w:abstractNum>
  <w:abstractNum w:abstractNumId="5"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428B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F4817F5"/>
    <w:multiLevelType w:val="hybridMultilevel"/>
    <w:tmpl w:val="17F6B5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0F4491"/>
    <w:multiLevelType w:val="hybridMultilevel"/>
    <w:tmpl w:val="6F3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BA0C2A"/>
    <w:multiLevelType w:val="hybridMultilevel"/>
    <w:tmpl w:val="D5FE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996D65"/>
    <w:multiLevelType w:val="hybridMultilevel"/>
    <w:tmpl w:val="2DE6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9E5E4E"/>
    <w:multiLevelType w:val="hybridMultilevel"/>
    <w:tmpl w:val="5110463C"/>
    <w:lvl w:ilvl="0" w:tplc="E68C4D5E">
      <w:start w:val="1"/>
      <w:numFmt w:val="decimal"/>
      <w:pStyle w:val="Foo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220295">
    <w:abstractNumId w:val="4"/>
  </w:num>
  <w:num w:numId="2" w16cid:durableId="1434130511">
    <w:abstractNumId w:val="15"/>
  </w:num>
  <w:num w:numId="3" w16cid:durableId="1828205814">
    <w:abstractNumId w:val="10"/>
  </w:num>
  <w:num w:numId="4" w16cid:durableId="1370641551">
    <w:abstractNumId w:val="18"/>
  </w:num>
  <w:num w:numId="5" w16cid:durableId="500003193">
    <w:abstractNumId w:val="2"/>
  </w:num>
  <w:num w:numId="6" w16cid:durableId="1345788340">
    <w:abstractNumId w:val="9"/>
  </w:num>
  <w:num w:numId="7" w16cid:durableId="948708404">
    <w:abstractNumId w:val="7"/>
  </w:num>
  <w:num w:numId="8" w16cid:durableId="92751195">
    <w:abstractNumId w:val="13"/>
  </w:num>
  <w:num w:numId="9" w16cid:durableId="1662388270">
    <w:abstractNumId w:val="16"/>
  </w:num>
  <w:num w:numId="10" w16cid:durableId="1746534922">
    <w:abstractNumId w:val="17"/>
  </w:num>
  <w:num w:numId="11" w16cid:durableId="338508578">
    <w:abstractNumId w:val="14"/>
  </w:num>
  <w:num w:numId="12" w16cid:durableId="1514297494">
    <w:abstractNumId w:val="12"/>
  </w:num>
  <w:num w:numId="13" w16cid:durableId="586156076">
    <w:abstractNumId w:val="1"/>
  </w:num>
  <w:num w:numId="14" w16cid:durableId="552499296">
    <w:abstractNumId w:val="11"/>
  </w:num>
  <w:num w:numId="15" w16cid:durableId="231962535">
    <w:abstractNumId w:val="5"/>
  </w:num>
  <w:num w:numId="16" w16cid:durableId="1761297460">
    <w:abstractNumId w:val="6"/>
  </w:num>
  <w:num w:numId="17" w16cid:durableId="1490093695">
    <w:abstractNumId w:val="3"/>
  </w:num>
  <w:num w:numId="18" w16cid:durableId="1249970461">
    <w:abstractNumId w:val="17"/>
    <w:lvlOverride w:ilvl="0">
      <w:startOverride w:val="1"/>
    </w:lvlOverride>
  </w:num>
  <w:num w:numId="19" w16cid:durableId="1023745028">
    <w:abstractNumId w:val="8"/>
  </w:num>
  <w:num w:numId="20" w16cid:durableId="774206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4097"/>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1216D"/>
    <w:rsid w:val="000330A4"/>
    <w:rsid w:val="00033C1B"/>
    <w:rsid w:val="00051C77"/>
    <w:rsid w:val="00054CD7"/>
    <w:rsid w:val="00055966"/>
    <w:rsid w:val="00081425"/>
    <w:rsid w:val="000961A3"/>
    <w:rsid w:val="000A356E"/>
    <w:rsid w:val="000B470C"/>
    <w:rsid w:val="000C7D45"/>
    <w:rsid w:val="001079B0"/>
    <w:rsid w:val="00110313"/>
    <w:rsid w:val="00123197"/>
    <w:rsid w:val="00125661"/>
    <w:rsid w:val="00127472"/>
    <w:rsid w:val="00142C3F"/>
    <w:rsid w:val="00157BD8"/>
    <w:rsid w:val="0016594D"/>
    <w:rsid w:val="001705DA"/>
    <w:rsid w:val="00175228"/>
    <w:rsid w:val="00193439"/>
    <w:rsid w:val="001D7D33"/>
    <w:rsid w:val="001F66B9"/>
    <w:rsid w:val="001F7A52"/>
    <w:rsid w:val="0020023C"/>
    <w:rsid w:val="00207723"/>
    <w:rsid w:val="002359FD"/>
    <w:rsid w:val="00240632"/>
    <w:rsid w:val="00244F4A"/>
    <w:rsid w:val="00254591"/>
    <w:rsid w:val="00257C83"/>
    <w:rsid w:val="00263890"/>
    <w:rsid w:val="0027220C"/>
    <w:rsid w:val="00296816"/>
    <w:rsid w:val="002B48C6"/>
    <w:rsid w:val="002E6626"/>
    <w:rsid w:val="002E7C0F"/>
    <w:rsid w:val="002F0096"/>
    <w:rsid w:val="002F5088"/>
    <w:rsid w:val="00300B86"/>
    <w:rsid w:val="00301170"/>
    <w:rsid w:val="00301C06"/>
    <w:rsid w:val="003209A2"/>
    <w:rsid w:val="0033105A"/>
    <w:rsid w:val="003312B8"/>
    <w:rsid w:val="003415E3"/>
    <w:rsid w:val="00341D45"/>
    <w:rsid w:val="00366D52"/>
    <w:rsid w:val="00366FF9"/>
    <w:rsid w:val="003801E0"/>
    <w:rsid w:val="003B259D"/>
    <w:rsid w:val="003E6469"/>
    <w:rsid w:val="003F58E6"/>
    <w:rsid w:val="00401382"/>
    <w:rsid w:val="004045DB"/>
    <w:rsid w:val="00417992"/>
    <w:rsid w:val="00420134"/>
    <w:rsid w:val="0044758D"/>
    <w:rsid w:val="004534B1"/>
    <w:rsid w:val="00466B4A"/>
    <w:rsid w:val="00467399"/>
    <w:rsid w:val="004762FB"/>
    <w:rsid w:val="004B284B"/>
    <w:rsid w:val="004B40CE"/>
    <w:rsid w:val="004C1EBF"/>
    <w:rsid w:val="004C436A"/>
    <w:rsid w:val="004E3BB8"/>
    <w:rsid w:val="004F263B"/>
    <w:rsid w:val="00513685"/>
    <w:rsid w:val="00515136"/>
    <w:rsid w:val="00527AC2"/>
    <w:rsid w:val="0053464E"/>
    <w:rsid w:val="00535EA9"/>
    <w:rsid w:val="005477F8"/>
    <w:rsid w:val="00556B98"/>
    <w:rsid w:val="00563AC9"/>
    <w:rsid w:val="00565A48"/>
    <w:rsid w:val="005700F1"/>
    <w:rsid w:val="00572FD7"/>
    <w:rsid w:val="005948A3"/>
    <w:rsid w:val="005969AA"/>
    <w:rsid w:val="005A45F6"/>
    <w:rsid w:val="005B3F67"/>
    <w:rsid w:val="005B5EF0"/>
    <w:rsid w:val="005C576B"/>
    <w:rsid w:val="005C7CA7"/>
    <w:rsid w:val="005E1542"/>
    <w:rsid w:val="005E66C8"/>
    <w:rsid w:val="005F102D"/>
    <w:rsid w:val="005F49D1"/>
    <w:rsid w:val="005F5637"/>
    <w:rsid w:val="00620569"/>
    <w:rsid w:val="00632A62"/>
    <w:rsid w:val="006373F9"/>
    <w:rsid w:val="006419DF"/>
    <w:rsid w:val="0064703D"/>
    <w:rsid w:val="00662466"/>
    <w:rsid w:val="00664F4E"/>
    <w:rsid w:val="00670B47"/>
    <w:rsid w:val="006A47F9"/>
    <w:rsid w:val="006A4B23"/>
    <w:rsid w:val="006B4ECA"/>
    <w:rsid w:val="006B6EF0"/>
    <w:rsid w:val="006C366B"/>
    <w:rsid w:val="006E4EAF"/>
    <w:rsid w:val="006E58C3"/>
    <w:rsid w:val="00702B76"/>
    <w:rsid w:val="00704337"/>
    <w:rsid w:val="00721480"/>
    <w:rsid w:val="00722515"/>
    <w:rsid w:val="00723EA2"/>
    <w:rsid w:val="007509E7"/>
    <w:rsid w:val="00755493"/>
    <w:rsid w:val="00755CCF"/>
    <w:rsid w:val="00777B26"/>
    <w:rsid w:val="00786CEE"/>
    <w:rsid w:val="007A13CC"/>
    <w:rsid w:val="007A15F5"/>
    <w:rsid w:val="007A23A3"/>
    <w:rsid w:val="007B1ED1"/>
    <w:rsid w:val="007E4447"/>
    <w:rsid w:val="007F260A"/>
    <w:rsid w:val="007F57F8"/>
    <w:rsid w:val="00804307"/>
    <w:rsid w:val="00815B06"/>
    <w:rsid w:val="00817F76"/>
    <w:rsid w:val="00840BC2"/>
    <w:rsid w:val="00866196"/>
    <w:rsid w:val="008705C7"/>
    <w:rsid w:val="008847B6"/>
    <w:rsid w:val="00897102"/>
    <w:rsid w:val="008B676D"/>
    <w:rsid w:val="008C1D3C"/>
    <w:rsid w:val="008C3E41"/>
    <w:rsid w:val="008E76B1"/>
    <w:rsid w:val="008F3809"/>
    <w:rsid w:val="008F6F1D"/>
    <w:rsid w:val="00903043"/>
    <w:rsid w:val="00907F58"/>
    <w:rsid w:val="00923CCC"/>
    <w:rsid w:val="009407C0"/>
    <w:rsid w:val="00945696"/>
    <w:rsid w:val="00955196"/>
    <w:rsid w:val="00965C35"/>
    <w:rsid w:val="00972DEF"/>
    <w:rsid w:val="00980DB0"/>
    <w:rsid w:val="00987EB1"/>
    <w:rsid w:val="009C1169"/>
    <w:rsid w:val="009F1227"/>
    <w:rsid w:val="00A00399"/>
    <w:rsid w:val="00A03643"/>
    <w:rsid w:val="00A06BDB"/>
    <w:rsid w:val="00A354B9"/>
    <w:rsid w:val="00A3599F"/>
    <w:rsid w:val="00A434E5"/>
    <w:rsid w:val="00A457C6"/>
    <w:rsid w:val="00A47D69"/>
    <w:rsid w:val="00A516A7"/>
    <w:rsid w:val="00A72840"/>
    <w:rsid w:val="00A81C6D"/>
    <w:rsid w:val="00A86B35"/>
    <w:rsid w:val="00AA1246"/>
    <w:rsid w:val="00AA4DB0"/>
    <w:rsid w:val="00AB0614"/>
    <w:rsid w:val="00AB3721"/>
    <w:rsid w:val="00AC3EA4"/>
    <w:rsid w:val="00AD7FD3"/>
    <w:rsid w:val="00AF571E"/>
    <w:rsid w:val="00AF7FC5"/>
    <w:rsid w:val="00B07724"/>
    <w:rsid w:val="00B12D54"/>
    <w:rsid w:val="00B14BA4"/>
    <w:rsid w:val="00B31769"/>
    <w:rsid w:val="00B3647C"/>
    <w:rsid w:val="00B37A74"/>
    <w:rsid w:val="00B50611"/>
    <w:rsid w:val="00B6091F"/>
    <w:rsid w:val="00B86F73"/>
    <w:rsid w:val="00B87BAF"/>
    <w:rsid w:val="00B97FEB"/>
    <w:rsid w:val="00BA76B2"/>
    <w:rsid w:val="00BB171F"/>
    <w:rsid w:val="00BB3544"/>
    <w:rsid w:val="00BD6830"/>
    <w:rsid w:val="00BE2E5F"/>
    <w:rsid w:val="00BE58D5"/>
    <w:rsid w:val="00BF0C31"/>
    <w:rsid w:val="00BF1150"/>
    <w:rsid w:val="00BF6695"/>
    <w:rsid w:val="00C00776"/>
    <w:rsid w:val="00C01005"/>
    <w:rsid w:val="00C11C3C"/>
    <w:rsid w:val="00C2206F"/>
    <w:rsid w:val="00C25E37"/>
    <w:rsid w:val="00C36D0D"/>
    <w:rsid w:val="00C4779D"/>
    <w:rsid w:val="00C6164F"/>
    <w:rsid w:val="00C857AE"/>
    <w:rsid w:val="00C975A4"/>
    <w:rsid w:val="00CA346F"/>
    <w:rsid w:val="00CA5EF4"/>
    <w:rsid w:val="00CC15F6"/>
    <w:rsid w:val="00CD1C7F"/>
    <w:rsid w:val="00CE575C"/>
    <w:rsid w:val="00CF4A6A"/>
    <w:rsid w:val="00D05474"/>
    <w:rsid w:val="00D111A4"/>
    <w:rsid w:val="00D222E4"/>
    <w:rsid w:val="00D2241B"/>
    <w:rsid w:val="00D2420D"/>
    <w:rsid w:val="00D31FF7"/>
    <w:rsid w:val="00D41D14"/>
    <w:rsid w:val="00D45981"/>
    <w:rsid w:val="00D535CB"/>
    <w:rsid w:val="00D54D44"/>
    <w:rsid w:val="00D54D4A"/>
    <w:rsid w:val="00D60BF4"/>
    <w:rsid w:val="00D74FDB"/>
    <w:rsid w:val="00DA0E95"/>
    <w:rsid w:val="00DA2FDA"/>
    <w:rsid w:val="00DA4FE2"/>
    <w:rsid w:val="00DA52C0"/>
    <w:rsid w:val="00DA6948"/>
    <w:rsid w:val="00DB276F"/>
    <w:rsid w:val="00DD2CCC"/>
    <w:rsid w:val="00DD4C1C"/>
    <w:rsid w:val="00DF5510"/>
    <w:rsid w:val="00E110C6"/>
    <w:rsid w:val="00E157BD"/>
    <w:rsid w:val="00E15E71"/>
    <w:rsid w:val="00E44789"/>
    <w:rsid w:val="00E45A57"/>
    <w:rsid w:val="00E46017"/>
    <w:rsid w:val="00E57400"/>
    <w:rsid w:val="00E63282"/>
    <w:rsid w:val="00E661C1"/>
    <w:rsid w:val="00E856DD"/>
    <w:rsid w:val="00E87F2B"/>
    <w:rsid w:val="00EA5C1D"/>
    <w:rsid w:val="00EB23CC"/>
    <w:rsid w:val="00EC24D8"/>
    <w:rsid w:val="00ED14BE"/>
    <w:rsid w:val="00EF5EF5"/>
    <w:rsid w:val="00F04032"/>
    <w:rsid w:val="00F0488F"/>
    <w:rsid w:val="00F07C95"/>
    <w:rsid w:val="00F103B7"/>
    <w:rsid w:val="00F27197"/>
    <w:rsid w:val="00F37A84"/>
    <w:rsid w:val="00F530A2"/>
    <w:rsid w:val="00F60933"/>
    <w:rsid w:val="00F63938"/>
    <w:rsid w:val="00F73DB7"/>
    <w:rsid w:val="00F8026C"/>
    <w:rsid w:val="00F81AFB"/>
    <w:rsid w:val="00F87648"/>
    <w:rsid w:val="00FB1DC8"/>
    <w:rsid w:val="00FB7C1F"/>
    <w:rsid w:val="00FC7DB6"/>
    <w:rsid w:val="00FD3C3E"/>
    <w:rsid w:val="00FE44F6"/>
    <w:rsid w:val="00FF1766"/>
    <w:rsid w:val="00FF2D73"/>
    <w:rsid w:val="06564F06"/>
    <w:rsid w:val="0B5537B1"/>
    <w:rsid w:val="2758A03B"/>
    <w:rsid w:val="2AE52CF5"/>
    <w:rsid w:val="38490149"/>
    <w:rsid w:val="3C868039"/>
    <w:rsid w:val="4557A73A"/>
    <w:rsid w:val="55B4F1C0"/>
    <w:rsid w:val="6ED9A8F4"/>
    <w:rsid w:val="7B289E30"/>
    <w:rsid w:val="7F613F5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DC107DE"/>
  <w15:chartTrackingRefBased/>
  <w15:docId w15:val="{8A10C841-D3A7-944B-9A30-37AE5033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2"/>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10"/>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4"/>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Revision">
    <w:name w:val="Revision"/>
    <w:hidden/>
    <w:uiPriority w:val="99"/>
    <w:semiHidden/>
    <w:rsid w:val="00755493"/>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BF6695"/>
    <w:rPr>
      <w:sz w:val="16"/>
      <w:szCs w:val="16"/>
    </w:rPr>
  </w:style>
  <w:style w:type="paragraph" w:styleId="CommentText">
    <w:name w:val="annotation text"/>
    <w:basedOn w:val="Normal"/>
    <w:link w:val="CommentTextChar"/>
    <w:uiPriority w:val="99"/>
    <w:unhideWhenUsed/>
    <w:rsid w:val="00BF6695"/>
    <w:pPr>
      <w:spacing w:line="240" w:lineRule="auto"/>
    </w:pPr>
    <w:rPr>
      <w:szCs w:val="20"/>
    </w:rPr>
  </w:style>
  <w:style w:type="character" w:customStyle="1" w:styleId="CommentTextChar">
    <w:name w:val="Comment Text Char"/>
    <w:basedOn w:val="DefaultParagraphFont"/>
    <w:link w:val="CommentText"/>
    <w:uiPriority w:val="99"/>
    <w:rsid w:val="00BF6695"/>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BF6695"/>
    <w:rPr>
      <w:b/>
      <w:bCs/>
    </w:rPr>
  </w:style>
  <w:style w:type="character" w:customStyle="1" w:styleId="CommentSubjectChar">
    <w:name w:val="Comment Subject Char"/>
    <w:basedOn w:val="CommentTextChar"/>
    <w:link w:val="CommentSubject"/>
    <w:uiPriority w:val="99"/>
    <w:semiHidden/>
    <w:rsid w:val="00BF6695"/>
    <w:rPr>
      <w:rFonts w:ascii="Open Sans Light" w:hAnsi="Open Sans Light"/>
      <w:b/>
      <w:bCs/>
      <w:sz w:val="20"/>
      <w:szCs w:val="20"/>
    </w:rPr>
  </w:style>
  <w:style w:type="character" w:styleId="Mention">
    <w:name w:val="Mention"/>
    <w:basedOn w:val="DefaultParagraphFont"/>
    <w:uiPriority w:val="99"/>
    <w:unhideWhenUsed/>
    <w:rsid w:val="00DA52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032155">
      <w:bodyDiv w:val="1"/>
      <w:marLeft w:val="0"/>
      <w:marRight w:val="0"/>
      <w:marTop w:val="0"/>
      <w:marBottom w:val="0"/>
      <w:divBdr>
        <w:top w:val="none" w:sz="0" w:space="0" w:color="auto"/>
        <w:left w:val="none" w:sz="0" w:space="0" w:color="auto"/>
        <w:bottom w:val="none" w:sz="0" w:space="0" w:color="auto"/>
        <w:right w:val="none" w:sz="0" w:space="0" w:color="auto"/>
      </w:divBdr>
    </w:div>
    <w:div w:id="12789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r.gov.au/about-us/privacy-policy.html" TargetMode="External"/><Relationship Id="rId18" Type="http://schemas.openxmlformats.org/officeDocument/2006/relationships/hyperlink" Target="https://www.health.gov.au/resources/publications/nlcsp-conversation-start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s://www.health.gov.au/resources/publications/nlcsp-guidelines" TargetMode="External"/><Relationship Id="rId17" Type="http://schemas.openxmlformats.org/officeDocument/2006/relationships/hyperlink" Target="https://www.naccho.org.au/cancer/lung-cance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csr.gov.au/about-us/privacy-policy.html" TargetMode="External"/><Relationship Id="rId20" Type="http://schemas.openxmlformats.org/officeDocument/2006/relationships/hyperlink" Target="https://www.health.gov.au/resources/publications/nlcsp-guidelines-summ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nlcs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gov.au/resources/publications/nlcsp-decision-tool-summary"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health.gov.au/resources/publications/nlcsp-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cho.org.au/cancer/lung-cancer/" TargetMode="External"/><Relationship Id="rId22" Type="http://schemas.openxmlformats.org/officeDocument/2006/relationships/hyperlink" Target="http://www.health.gov.au/nlcsp" TargetMode="External"/><Relationship Id="rId27" Type="http://schemas.microsoft.com/office/2019/05/relationships/documenttasks" Target="documenttasks/documenttasks1.xml"/></Relationships>
</file>

<file path=word/_rels/endnotes.xml.rels><?xml version="1.0" encoding="UTF-8" standalone="yes"?>
<Relationships xmlns="http://schemas.openxmlformats.org/package/2006/relationships"><Relationship Id="rId1" Type="http://schemas.openxmlformats.org/officeDocument/2006/relationships/hyperlink" Target="https://aci.health.nsw.gov.au/projects/consumer-enablement/how-to-support/shared-decision-ma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5F9D4A8-B967-485E-BF50-F054B1788FCD}">
    <t:Anchor>
      <t:Comment id="166976743"/>
    </t:Anchor>
    <t:History>
      <t:Event id="{D6CC25B6-A1CB-4FA5-8CA1-37B086712C8B}" time="2025-04-09T02:24:46.446Z">
        <t:Attribution userId="S::Shreya.GANGOPADHYAY@Health.gov.au::f0d18d5c-afd0-47da-b508-0886d8414e25" userProvider="AD" userName="GANGOPADHYAY, Shreya"/>
        <t:Anchor>
          <t:Comment id="166976743"/>
        </t:Anchor>
        <t:Create/>
      </t:Event>
      <t:Event id="{E0EF2F13-50FC-46DF-8B5F-205B86BED323}" time="2025-04-09T02:24:46.446Z">
        <t:Attribution userId="S::Shreya.GANGOPADHYAY@Health.gov.au::f0d18d5c-afd0-47da-b508-0886d8414e25" userProvider="AD" userName="GANGOPADHYAY, Shreya"/>
        <t:Anchor>
          <t:Comment id="166976743"/>
        </t:Anchor>
        <t:Assign userId="S::Melissa.KAMA@Health.gov.au::f0a35d54-b63f-4d9b-b88b-a61d3c1f8b2b" userProvider="AD" userName="KAMA, Melissa"/>
      </t:Event>
      <t:Event id="{55642A50-0A46-47FC-BF1C-9F6B4B82CE7A}" time="2025-04-09T02:24:46.446Z">
        <t:Attribution userId="S::Shreya.GANGOPADHYAY@Health.gov.au::f0d18d5c-afd0-47da-b508-0886d8414e25" userProvider="AD" userName="GANGOPADHYAY, Shreya"/>
        <t:Anchor>
          <t:Comment id="166976743"/>
        </t:Anchor>
        <t:SetTitle title="@KAMA, Melissa can you check if the naming convention is right?"/>
      </t:Event>
      <t:Event id="{92FBA60A-352F-4C7F-81B2-EBFBFE7ED1D0}" time="2025-04-09T04:58:57.44Z">
        <t:Attribution userId="S::Shreya.GANGOPADHYAY@Health.gov.au::f0d18d5c-afd0-47da-b508-0886d8414e25" userProvider="AD" userName="GANGOPADHYAY, Shrey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2.xml><?xml version="1.0" encoding="utf-8"?>
<ds:datastoreItem xmlns:ds="http://schemas.openxmlformats.org/officeDocument/2006/customXml" ds:itemID="{C03B806C-D805-43DB-B04D-826EE6965F1A}">
  <ds:schemaRefs>
    <ds:schemaRef ds:uri="6a11bf8d-7caa-406f-aac4-39f7ba1f5f20"/>
    <ds:schemaRef ds:uri="http://schemas.microsoft.com/office/infopath/2007/PartnerControls"/>
    <ds:schemaRef ds:uri="http://purl.org/dc/terms/"/>
    <ds:schemaRef ds:uri="234a1180-165c-4ddb-a7a0-8c33db459a51"/>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946F3C8-0CDB-4A5D-935F-3AA37FEF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95C3BD-51F0-4925-BF76-82E65C2CBE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1285</Words>
  <Characters>7905</Characters>
  <Application>Microsoft Office Word</Application>
  <DocSecurity>0</DocSecurity>
  <Lines>143</Lines>
  <Paragraphs>81</Paragraphs>
  <ScaleCrop>false</ScaleCrop>
  <HeadingPairs>
    <vt:vector size="2" baseType="variant">
      <vt:variant>
        <vt:lpstr>Title</vt:lpstr>
      </vt:variant>
      <vt:variant>
        <vt:i4>1</vt:i4>
      </vt:variant>
    </vt:vector>
  </HeadingPairs>
  <TitlesOfParts>
    <vt:vector size="1" baseType="lpstr">
      <vt:lpstr>National Lung Cancer Screening Program – Shared decision-making and informed choice for lung cancer screening: a guide for healthcare providers</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Shared decision-making and informed choice for lung cancer screening: a guide for healthcare providers</dc:title>
  <dc:subject>National Lung Cancer Screening Program (NLCSP)</dc:subject>
  <dc:creator>Australian Government Department of Health and Aged Care</dc:creator>
  <cp:keywords>cancer</cp:keywords>
  <dc:description/>
  <cp:lastModifiedBy>BAKER, Lucy</cp:lastModifiedBy>
  <cp:revision>4</cp:revision>
  <dcterms:created xsi:type="dcterms:W3CDTF">2025-04-23T04:26:00Z</dcterms:created>
  <dcterms:modified xsi:type="dcterms:W3CDTF">2025-05-23T07:27:00Z</dcterms:modified>
  <cp:category>cancer; lung cancer</cp:category>
</cp:coreProperties>
</file>