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804E4" w14:textId="13AE172F" w:rsidR="00751A23" w:rsidRPr="00D72247" w:rsidRDefault="004C5E4D" w:rsidP="00ED6B69">
      <w:pPr>
        <w:pStyle w:val="Title"/>
      </w:pPr>
      <w:r w:rsidRPr="00ED6B69">
        <w:t>Education</w:t>
      </w:r>
      <w:r>
        <w:t xml:space="preserve"> </w:t>
      </w:r>
      <w:r w:rsidR="00C9511B">
        <w:t>Resources Index</w:t>
      </w:r>
    </w:p>
    <w:p w14:paraId="7DFF93AF" w14:textId="6D532B4B" w:rsidR="00C3463A" w:rsidRPr="00ED6B69" w:rsidRDefault="00611262" w:rsidP="00ED6B69">
      <w:pPr>
        <w:pStyle w:val="Subtitle"/>
      </w:pPr>
      <w:r>
        <w:t>Intellectual Disability Health Capability Framework</w:t>
      </w:r>
      <w:r w:rsidR="00EC2BF2">
        <w:t xml:space="preserve"> Resources</w:t>
      </w:r>
    </w:p>
    <w:p w14:paraId="00E0AE61" w14:textId="77777777" w:rsidR="00C3463A" w:rsidRPr="00C3463A" w:rsidRDefault="00C3463A" w:rsidP="00C3463A"/>
    <w:p w14:paraId="6F205284" w14:textId="68F380A7" w:rsidR="00C3463A" w:rsidRPr="00C3463A" w:rsidRDefault="00C3463A" w:rsidP="00C3463A">
      <w:pPr>
        <w:sectPr w:rsidR="00C3463A" w:rsidRPr="00C3463A" w:rsidSect="00C3463A">
          <w:headerReference w:type="even" r:id="rId11"/>
          <w:headerReference w:type="default" r:id="rId12"/>
          <w:footerReference w:type="even" r:id="rId13"/>
          <w:footerReference w:type="default" r:id="rId14"/>
          <w:headerReference w:type="first" r:id="rId15"/>
          <w:pgSz w:w="11906" w:h="16838"/>
          <w:pgMar w:top="1701" w:right="1418" w:bottom="1418" w:left="1418" w:header="709" w:footer="709" w:gutter="0"/>
          <w:cols w:space="708"/>
          <w:titlePg/>
          <w:docGrid w:linePitch="360"/>
        </w:sectPr>
      </w:pPr>
    </w:p>
    <w:sdt>
      <w:sdtPr>
        <w:id w:val="-560177485"/>
        <w:docPartObj>
          <w:docPartGallery w:val="Table of Contents"/>
          <w:docPartUnique/>
        </w:docPartObj>
      </w:sdtPr>
      <w:sdtEndPr>
        <w:rPr>
          <w:rFonts w:eastAsia="Times New Roman" w:cs="Times New Roman"/>
          <w:b w:val="0"/>
          <w:color w:val="000000" w:themeColor="text1"/>
          <w:sz w:val="22"/>
          <w:szCs w:val="24"/>
          <w:lang w:val="en-AU"/>
        </w:rPr>
      </w:sdtEndPr>
      <w:sdtContent>
        <w:p w14:paraId="2E804FB1" w14:textId="6C92E98B" w:rsidR="00255BAB" w:rsidRDefault="00255BAB" w:rsidP="00255BAB">
          <w:pPr>
            <w:pStyle w:val="TOCHeading"/>
          </w:pPr>
          <w:r>
            <w:t>Contents</w:t>
          </w:r>
        </w:p>
        <w:p w14:paraId="26990578" w14:textId="67624CBB" w:rsidR="00FD4F88" w:rsidRDefault="00255BAB">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r>
            <w:rPr>
              <w:sz w:val="21"/>
            </w:rPr>
            <w:fldChar w:fldCharType="begin"/>
          </w:r>
          <w:r>
            <w:instrText xml:space="preserve"> TOC \o "1-3" \h \z \u </w:instrText>
          </w:r>
          <w:r>
            <w:rPr>
              <w:sz w:val="21"/>
            </w:rPr>
            <w:fldChar w:fldCharType="separate"/>
          </w:r>
          <w:hyperlink w:anchor="_Toc197425657" w:history="1">
            <w:r w:rsidR="00FD4F88" w:rsidRPr="00C03126">
              <w:rPr>
                <w:rStyle w:val="Hyperlink"/>
                <w:noProof/>
              </w:rPr>
              <w:t>Description</w:t>
            </w:r>
            <w:r w:rsidR="00FD4F88">
              <w:rPr>
                <w:noProof/>
                <w:webHidden/>
              </w:rPr>
              <w:tab/>
            </w:r>
            <w:r w:rsidR="00FD4F88">
              <w:rPr>
                <w:noProof/>
                <w:webHidden/>
              </w:rPr>
              <w:fldChar w:fldCharType="begin"/>
            </w:r>
            <w:r w:rsidR="00FD4F88">
              <w:rPr>
                <w:noProof/>
                <w:webHidden/>
              </w:rPr>
              <w:instrText xml:space="preserve"> PAGEREF _Toc197425657 \h </w:instrText>
            </w:r>
            <w:r w:rsidR="00FD4F88">
              <w:rPr>
                <w:noProof/>
                <w:webHidden/>
              </w:rPr>
            </w:r>
            <w:r w:rsidR="00FD4F88">
              <w:rPr>
                <w:noProof/>
                <w:webHidden/>
              </w:rPr>
              <w:fldChar w:fldCharType="separate"/>
            </w:r>
            <w:r w:rsidR="00FD4F88">
              <w:rPr>
                <w:noProof/>
                <w:webHidden/>
              </w:rPr>
              <w:t>1</w:t>
            </w:r>
            <w:r w:rsidR="00FD4F88">
              <w:rPr>
                <w:noProof/>
                <w:webHidden/>
              </w:rPr>
              <w:fldChar w:fldCharType="end"/>
            </w:r>
          </w:hyperlink>
        </w:p>
        <w:p w14:paraId="5773A036" w14:textId="34760E88" w:rsidR="00FD4F88" w:rsidRDefault="00FD4F88">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58" w:history="1">
            <w:r w:rsidRPr="00C03126">
              <w:rPr>
                <w:rStyle w:val="Hyperlink"/>
                <w:noProof/>
              </w:rPr>
              <w:t>Resources</w:t>
            </w:r>
            <w:r>
              <w:rPr>
                <w:noProof/>
                <w:webHidden/>
              </w:rPr>
              <w:tab/>
            </w:r>
            <w:r>
              <w:rPr>
                <w:noProof/>
                <w:webHidden/>
              </w:rPr>
              <w:fldChar w:fldCharType="begin"/>
            </w:r>
            <w:r>
              <w:rPr>
                <w:noProof/>
                <w:webHidden/>
              </w:rPr>
              <w:instrText xml:space="preserve"> PAGEREF _Toc197425658 \h </w:instrText>
            </w:r>
            <w:r>
              <w:rPr>
                <w:noProof/>
                <w:webHidden/>
              </w:rPr>
            </w:r>
            <w:r>
              <w:rPr>
                <w:noProof/>
                <w:webHidden/>
              </w:rPr>
              <w:fldChar w:fldCharType="separate"/>
            </w:r>
            <w:r>
              <w:rPr>
                <w:noProof/>
                <w:webHidden/>
              </w:rPr>
              <w:t>1</w:t>
            </w:r>
            <w:r>
              <w:rPr>
                <w:noProof/>
                <w:webHidden/>
              </w:rPr>
              <w:fldChar w:fldCharType="end"/>
            </w:r>
          </w:hyperlink>
        </w:p>
        <w:p w14:paraId="09D62CBC" w14:textId="6A71511B" w:rsidR="00FD4F88" w:rsidRDefault="00FD4F88">
          <w:pPr>
            <w:pStyle w:val="TOC2"/>
            <w:rPr>
              <w:rFonts w:asciiTheme="minorHAnsi" w:eastAsiaTheme="minorEastAsia" w:hAnsiTheme="minorHAnsi" w:cstheme="minorBidi"/>
              <w:b w:val="0"/>
              <w:noProof/>
              <w:color w:val="auto"/>
              <w:kern w:val="2"/>
              <w:sz w:val="24"/>
              <w:lang w:eastAsia="en-AU"/>
              <w14:ligatures w14:val="standardContextual"/>
            </w:rPr>
          </w:pPr>
          <w:hyperlink w:anchor="_Toc197425659" w:history="1">
            <w:r w:rsidRPr="00C03126">
              <w:rPr>
                <w:rStyle w:val="Hyperlink"/>
                <w:noProof/>
              </w:rPr>
              <w:t>Case studies and simulation scenarios</w:t>
            </w:r>
            <w:r>
              <w:rPr>
                <w:noProof/>
                <w:webHidden/>
              </w:rPr>
              <w:tab/>
            </w:r>
            <w:r>
              <w:rPr>
                <w:noProof/>
                <w:webHidden/>
              </w:rPr>
              <w:fldChar w:fldCharType="begin"/>
            </w:r>
            <w:r>
              <w:rPr>
                <w:noProof/>
                <w:webHidden/>
              </w:rPr>
              <w:instrText xml:space="preserve"> PAGEREF _Toc197425659 \h </w:instrText>
            </w:r>
            <w:r>
              <w:rPr>
                <w:noProof/>
                <w:webHidden/>
              </w:rPr>
            </w:r>
            <w:r>
              <w:rPr>
                <w:noProof/>
                <w:webHidden/>
              </w:rPr>
              <w:fldChar w:fldCharType="separate"/>
            </w:r>
            <w:r>
              <w:rPr>
                <w:noProof/>
                <w:webHidden/>
              </w:rPr>
              <w:t>1</w:t>
            </w:r>
            <w:r>
              <w:rPr>
                <w:noProof/>
                <w:webHidden/>
              </w:rPr>
              <w:fldChar w:fldCharType="end"/>
            </w:r>
          </w:hyperlink>
        </w:p>
        <w:p w14:paraId="787ED819" w14:textId="08545416"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60" w:history="1">
            <w:r w:rsidRPr="00C03126">
              <w:rPr>
                <w:rStyle w:val="Hyperlink"/>
                <w:noProof/>
              </w:rPr>
              <w:t>Case studies</w:t>
            </w:r>
            <w:r>
              <w:rPr>
                <w:noProof/>
                <w:webHidden/>
              </w:rPr>
              <w:tab/>
            </w:r>
            <w:r>
              <w:rPr>
                <w:noProof/>
                <w:webHidden/>
              </w:rPr>
              <w:fldChar w:fldCharType="begin"/>
            </w:r>
            <w:r>
              <w:rPr>
                <w:noProof/>
                <w:webHidden/>
              </w:rPr>
              <w:instrText xml:space="preserve"> PAGEREF _Toc197425660 \h </w:instrText>
            </w:r>
            <w:r>
              <w:rPr>
                <w:noProof/>
                <w:webHidden/>
              </w:rPr>
            </w:r>
            <w:r>
              <w:rPr>
                <w:noProof/>
                <w:webHidden/>
              </w:rPr>
              <w:fldChar w:fldCharType="separate"/>
            </w:r>
            <w:r>
              <w:rPr>
                <w:noProof/>
                <w:webHidden/>
              </w:rPr>
              <w:t>1</w:t>
            </w:r>
            <w:r>
              <w:rPr>
                <w:noProof/>
                <w:webHidden/>
              </w:rPr>
              <w:fldChar w:fldCharType="end"/>
            </w:r>
          </w:hyperlink>
        </w:p>
        <w:p w14:paraId="353532F1" w14:textId="4E649156"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61" w:history="1">
            <w:r w:rsidRPr="00C03126">
              <w:rPr>
                <w:rStyle w:val="Hyperlink"/>
                <w:noProof/>
              </w:rPr>
              <w:t>Case study films</w:t>
            </w:r>
            <w:r>
              <w:rPr>
                <w:noProof/>
                <w:webHidden/>
              </w:rPr>
              <w:tab/>
            </w:r>
            <w:r>
              <w:rPr>
                <w:noProof/>
                <w:webHidden/>
              </w:rPr>
              <w:fldChar w:fldCharType="begin"/>
            </w:r>
            <w:r>
              <w:rPr>
                <w:noProof/>
                <w:webHidden/>
              </w:rPr>
              <w:instrText xml:space="preserve"> PAGEREF _Toc197425661 \h </w:instrText>
            </w:r>
            <w:r>
              <w:rPr>
                <w:noProof/>
                <w:webHidden/>
              </w:rPr>
            </w:r>
            <w:r>
              <w:rPr>
                <w:noProof/>
                <w:webHidden/>
              </w:rPr>
              <w:fldChar w:fldCharType="separate"/>
            </w:r>
            <w:r>
              <w:rPr>
                <w:noProof/>
                <w:webHidden/>
              </w:rPr>
              <w:t>1</w:t>
            </w:r>
            <w:r>
              <w:rPr>
                <w:noProof/>
                <w:webHidden/>
              </w:rPr>
              <w:fldChar w:fldCharType="end"/>
            </w:r>
          </w:hyperlink>
        </w:p>
        <w:p w14:paraId="54F004C4" w14:textId="7885CB90"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62" w:history="1">
            <w:r w:rsidRPr="00C03126">
              <w:rPr>
                <w:rStyle w:val="Hyperlink"/>
                <w:noProof/>
              </w:rPr>
              <w:t>Case Study Film Summaries and Questions</w:t>
            </w:r>
            <w:r>
              <w:rPr>
                <w:noProof/>
                <w:webHidden/>
              </w:rPr>
              <w:tab/>
            </w:r>
            <w:r>
              <w:rPr>
                <w:noProof/>
                <w:webHidden/>
              </w:rPr>
              <w:fldChar w:fldCharType="begin"/>
            </w:r>
            <w:r>
              <w:rPr>
                <w:noProof/>
                <w:webHidden/>
              </w:rPr>
              <w:instrText xml:space="preserve"> PAGEREF _Toc197425662 \h </w:instrText>
            </w:r>
            <w:r>
              <w:rPr>
                <w:noProof/>
                <w:webHidden/>
              </w:rPr>
            </w:r>
            <w:r>
              <w:rPr>
                <w:noProof/>
                <w:webHidden/>
              </w:rPr>
              <w:fldChar w:fldCharType="separate"/>
            </w:r>
            <w:r>
              <w:rPr>
                <w:noProof/>
                <w:webHidden/>
              </w:rPr>
              <w:t>2</w:t>
            </w:r>
            <w:r>
              <w:rPr>
                <w:noProof/>
                <w:webHidden/>
              </w:rPr>
              <w:fldChar w:fldCharType="end"/>
            </w:r>
          </w:hyperlink>
        </w:p>
        <w:p w14:paraId="16F3BC68" w14:textId="08FFB2EA"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63" w:history="1">
            <w:r w:rsidRPr="00C03126">
              <w:rPr>
                <w:rStyle w:val="Hyperlink"/>
                <w:noProof/>
              </w:rPr>
              <w:t>Simulation scenario: Communication</w:t>
            </w:r>
            <w:r>
              <w:rPr>
                <w:noProof/>
                <w:webHidden/>
              </w:rPr>
              <w:tab/>
            </w:r>
            <w:r>
              <w:rPr>
                <w:noProof/>
                <w:webHidden/>
              </w:rPr>
              <w:fldChar w:fldCharType="begin"/>
            </w:r>
            <w:r>
              <w:rPr>
                <w:noProof/>
                <w:webHidden/>
              </w:rPr>
              <w:instrText xml:space="preserve"> PAGEREF _Toc197425663 \h </w:instrText>
            </w:r>
            <w:r>
              <w:rPr>
                <w:noProof/>
                <w:webHidden/>
              </w:rPr>
            </w:r>
            <w:r>
              <w:rPr>
                <w:noProof/>
                <w:webHidden/>
              </w:rPr>
              <w:fldChar w:fldCharType="separate"/>
            </w:r>
            <w:r>
              <w:rPr>
                <w:noProof/>
                <w:webHidden/>
              </w:rPr>
              <w:t>2</w:t>
            </w:r>
            <w:r>
              <w:rPr>
                <w:noProof/>
                <w:webHidden/>
              </w:rPr>
              <w:fldChar w:fldCharType="end"/>
            </w:r>
          </w:hyperlink>
        </w:p>
        <w:p w14:paraId="1F8F9629" w14:textId="137563EB"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64" w:history="1">
            <w:r w:rsidRPr="00C03126">
              <w:rPr>
                <w:rStyle w:val="Hyperlink"/>
                <w:noProof/>
              </w:rPr>
              <w:t>Adaptation and development of case study and simulation materials: Guidance notes</w:t>
            </w:r>
            <w:r>
              <w:rPr>
                <w:noProof/>
                <w:webHidden/>
              </w:rPr>
              <w:tab/>
            </w:r>
            <w:r>
              <w:rPr>
                <w:noProof/>
                <w:webHidden/>
              </w:rPr>
              <w:fldChar w:fldCharType="begin"/>
            </w:r>
            <w:r>
              <w:rPr>
                <w:noProof/>
                <w:webHidden/>
              </w:rPr>
              <w:instrText xml:space="preserve"> PAGEREF _Toc197425664 \h </w:instrText>
            </w:r>
            <w:r>
              <w:rPr>
                <w:noProof/>
                <w:webHidden/>
              </w:rPr>
            </w:r>
            <w:r>
              <w:rPr>
                <w:noProof/>
                <w:webHidden/>
              </w:rPr>
              <w:fldChar w:fldCharType="separate"/>
            </w:r>
            <w:r>
              <w:rPr>
                <w:noProof/>
                <w:webHidden/>
              </w:rPr>
              <w:t>2</w:t>
            </w:r>
            <w:r>
              <w:rPr>
                <w:noProof/>
                <w:webHidden/>
              </w:rPr>
              <w:fldChar w:fldCharType="end"/>
            </w:r>
          </w:hyperlink>
        </w:p>
        <w:p w14:paraId="62805518" w14:textId="58D942A4" w:rsidR="00FD4F88" w:rsidRDefault="00FD4F88">
          <w:pPr>
            <w:pStyle w:val="TOC2"/>
            <w:rPr>
              <w:rFonts w:asciiTheme="minorHAnsi" w:eastAsiaTheme="minorEastAsia" w:hAnsiTheme="minorHAnsi" w:cstheme="minorBidi"/>
              <w:b w:val="0"/>
              <w:noProof/>
              <w:color w:val="auto"/>
              <w:kern w:val="2"/>
              <w:sz w:val="24"/>
              <w:lang w:eastAsia="en-AU"/>
              <w14:ligatures w14:val="standardContextual"/>
            </w:rPr>
          </w:pPr>
          <w:hyperlink w:anchor="_Toc197425665" w:history="1">
            <w:r w:rsidRPr="00C03126">
              <w:rPr>
                <w:rStyle w:val="Hyperlink"/>
                <w:noProof/>
              </w:rPr>
              <w:t>Lecture Plans and Tutorial Activities</w:t>
            </w:r>
            <w:r>
              <w:rPr>
                <w:noProof/>
                <w:webHidden/>
              </w:rPr>
              <w:tab/>
            </w:r>
            <w:r>
              <w:rPr>
                <w:noProof/>
                <w:webHidden/>
              </w:rPr>
              <w:fldChar w:fldCharType="begin"/>
            </w:r>
            <w:r>
              <w:rPr>
                <w:noProof/>
                <w:webHidden/>
              </w:rPr>
              <w:instrText xml:space="preserve"> PAGEREF _Toc197425665 \h </w:instrText>
            </w:r>
            <w:r>
              <w:rPr>
                <w:noProof/>
                <w:webHidden/>
              </w:rPr>
            </w:r>
            <w:r>
              <w:rPr>
                <w:noProof/>
                <w:webHidden/>
              </w:rPr>
              <w:fldChar w:fldCharType="separate"/>
            </w:r>
            <w:r>
              <w:rPr>
                <w:noProof/>
                <w:webHidden/>
              </w:rPr>
              <w:t>2</w:t>
            </w:r>
            <w:r>
              <w:rPr>
                <w:noProof/>
                <w:webHidden/>
              </w:rPr>
              <w:fldChar w:fldCharType="end"/>
            </w:r>
          </w:hyperlink>
        </w:p>
        <w:p w14:paraId="704D6E61" w14:textId="63324CCC"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66" w:history="1">
            <w:r w:rsidRPr="00C03126">
              <w:rPr>
                <w:rStyle w:val="Hyperlink"/>
                <w:noProof/>
              </w:rPr>
              <w:t>Lecture Plans and Tutorial Activities: Introduction to Intellectual Disability and Communication</w:t>
            </w:r>
            <w:r>
              <w:rPr>
                <w:noProof/>
                <w:webHidden/>
              </w:rPr>
              <w:tab/>
            </w:r>
            <w:r>
              <w:rPr>
                <w:noProof/>
                <w:webHidden/>
              </w:rPr>
              <w:fldChar w:fldCharType="begin"/>
            </w:r>
            <w:r>
              <w:rPr>
                <w:noProof/>
                <w:webHidden/>
              </w:rPr>
              <w:instrText xml:space="preserve"> PAGEREF _Toc197425666 \h </w:instrText>
            </w:r>
            <w:r>
              <w:rPr>
                <w:noProof/>
                <w:webHidden/>
              </w:rPr>
            </w:r>
            <w:r>
              <w:rPr>
                <w:noProof/>
                <w:webHidden/>
              </w:rPr>
              <w:fldChar w:fldCharType="separate"/>
            </w:r>
            <w:r>
              <w:rPr>
                <w:noProof/>
                <w:webHidden/>
              </w:rPr>
              <w:t>2</w:t>
            </w:r>
            <w:r>
              <w:rPr>
                <w:noProof/>
                <w:webHidden/>
              </w:rPr>
              <w:fldChar w:fldCharType="end"/>
            </w:r>
          </w:hyperlink>
        </w:p>
        <w:p w14:paraId="65907852" w14:textId="10E57C0F"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67" w:history="1">
            <w:r w:rsidRPr="00C03126">
              <w:rPr>
                <w:rStyle w:val="Hyperlink"/>
                <w:noProof/>
              </w:rPr>
              <w:t>Lecture Reference Book</w:t>
            </w:r>
            <w:r>
              <w:rPr>
                <w:noProof/>
                <w:webHidden/>
              </w:rPr>
              <w:tab/>
            </w:r>
            <w:r>
              <w:rPr>
                <w:noProof/>
                <w:webHidden/>
              </w:rPr>
              <w:fldChar w:fldCharType="begin"/>
            </w:r>
            <w:r>
              <w:rPr>
                <w:noProof/>
                <w:webHidden/>
              </w:rPr>
              <w:instrText xml:space="preserve"> PAGEREF _Toc197425667 \h </w:instrText>
            </w:r>
            <w:r>
              <w:rPr>
                <w:noProof/>
                <w:webHidden/>
              </w:rPr>
            </w:r>
            <w:r>
              <w:rPr>
                <w:noProof/>
                <w:webHidden/>
              </w:rPr>
              <w:fldChar w:fldCharType="separate"/>
            </w:r>
            <w:r>
              <w:rPr>
                <w:noProof/>
                <w:webHidden/>
              </w:rPr>
              <w:t>2</w:t>
            </w:r>
            <w:r>
              <w:rPr>
                <w:noProof/>
                <w:webHidden/>
              </w:rPr>
              <w:fldChar w:fldCharType="end"/>
            </w:r>
          </w:hyperlink>
        </w:p>
        <w:p w14:paraId="7264D001" w14:textId="4D12ACC9" w:rsidR="00FD4F88" w:rsidRDefault="00FD4F88">
          <w:pPr>
            <w:pStyle w:val="TOC2"/>
            <w:rPr>
              <w:rFonts w:asciiTheme="minorHAnsi" w:eastAsiaTheme="minorEastAsia" w:hAnsiTheme="minorHAnsi" w:cstheme="minorBidi"/>
              <w:b w:val="0"/>
              <w:noProof/>
              <w:color w:val="auto"/>
              <w:kern w:val="2"/>
              <w:sz w:val="24"/>
              <w:lang w:eastAsia="en-AU"/>
              <w14:ligatures w14:val="standardContextual"/>
            </w:rPr>
          </w:pPr>
          <w:hyperlink w:anchor="_Toc197425668" w:history="1">
            <w:r w:rsidRPr="00C03126">
              <w:rPr>
                <w:rStyle w:val="Hyperlink"/>
                <w:noProof/>
              </w:rPr>
              <w:t>Co-Education and Placements</w:t>
            </w:r>
            <w:r>
              <w:rPr>
                <w:noProof/>
                <w:webHidden/>
              </w:rPr>
              <w:tab/>
            </w:r>
            <w:r>
              <w:rPr>
                <w:noProof/>
                <w:webHidden/>
              </w:rPr>
              <w:fldChar w:fldCharType="begin"/>
            </w:r>
            <w:r>
              <w:rPr>
                <w:noProof/>
                <w:webHidden/>
              </w:rPr>
              <w:instrText xml:space="preserve"> PAGEREF _Toc197425668 \h </w:instrText>
            </w:r>
            <w:r>
              <w:rPr>
                <w:noProof/>
                <w:webHidden/>
              </w:rPr>
            </w:r>
            <w:r>
              <w:rPr>
                <w:noProof/>
                <w:webHidden/>
              </w:rPr>
              <w:fldChar w:fldCharType="separate"/>
            </w:r>
            <w:r>
              <w:rPr>
                <w:noProof/>
                <w:webHidden/>
              </w:rPr>
              <w:t>3</w:t>
            </w:r>
            <w:r>
              <w:rPr>
                <w:noProof/>
                <w:webHidden/>
              </w:rPr>
              <w:fldChar w:fldCharType="end"/>
            </w:r>
          </w:hyperlink>
        </w:p>
        <w:p w14:paraId="208CBDFC" w14:textId="696D96B3"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69" w:history="1">
            <w:r w:rsidRPr="00C03126">
              <w:rPr>
                <w:rStyle w:val="Hyperlink"/>
                <w:noProof/>
              </w:rPr>
              <w:t>Co-educating with Lived Experience Educators to enhance students’ capabilities in intellectual disability health: A toolkit for tertiary educators</w:t>
            </w:r>
            <w:r>
              <w:rPr>
                <w:noProof/>
                <w:webHidden/>
              </w:rPr>
              <w:tab/>
            </w:r>
            <w:r>
              <w:rPr>
                <w:noProof/>
                <w:webHidden/>
              </w:rPr>
              <w:fldChar w:fldCharType="begin"/>
            </w:r>
            <w:r>
              <w:rPr>
                <w:noProof/>
                <w:webHidden/>
              </w:rPr>
              <w:instrText xml:space="preserve"> PAGEREF _Toc197425669 \h </w:instrText>
            </w:r>
            <w:r>
              <w:rPr>
                <w:noProof/>
                <w:webHidden/>
              </w:rPr>
            </w:r>
            <w:r>
              <w:rPr>
                <w:noProof/>
                <w:webHidden/>
              </w:rPr>
              <w:fldChar w:fldCharType="separate"/>
            </w:r>
            <w:r>
              <w:rPr>
                <w:noProof/>
                <w:webHidden/>
              </w:rPr>
              <w:t>3</w:t>
            </w:r>
            <w:r>
              <w:rPr>
                <w:noProof/>
                <w:webHidden/>
              </w:rPr>
              <w:fldChar w:fldCharType="end"/>
            </w:r>
          </w:hyperlink>
        </w:p>
        <w:p w14:paraId="52613DB2" w14:textId="3D488181"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70" w:history="1">
            <w:r w:rsidRPr="00C03126">
              <w:rPr>
                <w:rStyle w:val="Hyperlink"/>
                <w:noProof/>
              </w:rPr>
              <w:t>Information about the Co-educating with lived experience educators toolkit – Easy Read</w:t>
            </w:r>
            <w:r>
              <w:rPr>
                <w:noProof/>
                <w:webHidden/>
              </w:rPr>
              <w:tab/>
            </w:r>
            <w:r>
              <w:rPr>
                <w:noProof/>
                <w:webHidden/>
              </w:rPr>
              <w:fldChar w:fldCharType="begin"/>
            </w:r>
            <w:r>
              <w:rPr>
                <w:noProof/>
                <w:webHidden/>
              </w:rPr>
              <w:instrText xml:space="preserve"> PAGEREF _Toc197425670 \h </w:instrText>
            </w:r>
            <w:r>
              <w:rPr>
                <w:noProof/>
                <w:webHidden/>
              </w:rPr>
            </w:r>
            <w:r>
              <w:rPr>
                <w:noProof/>
                <w:webHidden/>
              </w:rPr>
              <w:fldChar w:fldCharType="separate"/>
            </w:r>
            <w:r>
              <w:rPr>
                <w:noProof/>
                <w:webHidden/>
              </w:rPr>
              <w:t>3</w:t>
            </w:r>
            <w:r>
              <w:rPr>
                <w:noProof/>
                <w:webHidden/>
              </w:rPr>
              <w:fldChar w:fldCharType="end"/>
            </w:r>
          </w:hyperlink>
        </w:p>
        <w:p w14:paraId="7788A4A3" w14:textId="4DD0959A"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71" w:history="1">
            <w:r w:rsidRPr="00C03126">
              <w:rPr>
                <w:rStyle w:val="Hyperlink"/>
                <w:noProof/>
              </w:rPr>
              <w:t>Supporting intellectual disability placement opportunities for future health professionals</w:t>
            </w:r>
            <w:r>
              <w:rPr>
                <w:noProof/>
                <w:webHidden/>
              </w:rPr>
              <w:tab/>
            </w:r>
            <w:r>
              <w:rPr>
                <w:noProof/>
                <w:webHidden/>
              </w:rPr>
              <w:fldChar w:fldCharType="begin"/>
            </w:r>
            <w:r>
              <w:rPr>
                <w:noProof/>
                <w:webHidden/>
              </w:rPr>
              <w:instrText xml:space="preserve"> PAGEREF _Toc197425671 \h </w:instrText>
            </w:r>
            <w:r>
              <w:rPr>
                <w:noProof/>
                <w:webHidden/>
              </w:rPr>
            </w:r>
            <w:r>
              <w:rPr>
                <w:noProof/>
                <w:webHidden/>
              </w:rPr>
              <w:fldChar w:fldCharType="separate"/>
            </w:r>
            <w:r>
              <w:rPr>
                <w:noProof/>
                <w:webHidden/>
              </w:rPr>
              <w:t>3</w:t>
            </w:r>
            <w:r>
              <w:rPr>
                <w:noProof/>
                <w:webHidden/>
              </w:rPr>
              <w:fldChar w:fldCharType="end"/>
            </w:r>
          </w:hyperlink>
        </w:p>
        <w:p w14:paraId="5020EC49" w14:textId="0CC4C6AF"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72" w:history="1">
            <w:r w:rsidRPr="00C03126">
              <w:rPr>
                <w:rStyle w:val="Hyperlink"/>
                <w:noProof/>
              </w:rPr>
              <w:t>List of organisations that may provide support with co-education</w:t>
            </w:r>
            <w:r>
              <w:rPr>
                <w:noProof/>
                <w:webHidden/>
              </w:rPr>
              <w:tab/>
            </w:r>
            <w:r>
              <w:rPr>
                <w:noProof/>
                <w:webHidden/>
              </w:rPr>
              <w:fldChar w:fldCharType="begin"/>
            </w:r>
            <w:r>
              <w:rPr>
                <w:noProof/>
                <w:webHidden/>
              </w:rPr>
              <w:instrText xml:space="preserve"> PAGEREF _Toc197425672 \h </w:instrText>
            </w:r>
            <w:r>
              <w:rPr>
                <w:noProof/>
                <w:webHidden/>
              </w:rPr>
            </w:r>
            <w:r>
              <w:rPr>
                <w:noProof/>
                <w:webHidden/>
              </w:rPr>
              <w:fldChar w:fldCharType="separate"/>
            </w:r>
            <w:r>
              <w:rPr>
                <w:noProof/>
                <w:webHidden/>
              </w:rPr>
              <w:t>3</w:t>
            </w:r>
            <w:r>
              <w:rPr>
                <w:noProof/>
                <w:webHidden/>
              </w:rPr>
              <w:fldChar w:fldCharType="end"/>
            </w:r>
          </w:hyperlink>
        </w:p>
        <w:p w14:paraId="1A159C17" w14:textId="2AD45B1B" w:rsidR="00FD4F88" w:rsidRDefault="00FD4F88">
          <w:pPr>
            <w:pStyle w:val="TOC2"/>
            <w:rPr>
              <w:rFonts w:asciiTheme="minorHAnsi" w:eastAsiaTheme="minorEastAsia" w:hAnsiTheme="minorHAnsi" w:cstheme="minorBidi"/>
              <w:b w:val="0"/>
              <w:noProof/>
              <w:color w:val="auto"/>
              <w:kern w:val="2"/>
              <w:sz w:val="24"/>
              <w:lang w:eastAsia="en-AU"/>
              <w14:ligatures w14:val="standardContextual"/>
            </w:rPr>
          </w:pPr>
          <w:hyperlink w:anchor="_Toc197425673" w:history="1">
            <w:r w:rsidRPr="00C03126">
              <w:rPr>
                <w:rStyle w:val="Hyperlink"/>
                <w:noProof/>
              </w:rPr>
              <w:t>Assessments</w:t>
            </w:r>
            <w:r>
              <w:rPr>
                <w:noProof/>
                <w:webHidden/>
              </w:rPr>
              <w:tab/>
            </w:r>
            <w:r>
              <w:rPr>
                <w:noProof/>
                <w:webHidden/>
              </w:rPr>
              <w:fldChar w:fldCharType="begin"/>
            </w:r>
            <w:r>
              <w:rPr>
                <w:noProof/>
                <w:webHidden/>
              </w:rPr>
              <w:instrText xml:space="preserve"> PAGEREF _Toc197425673 \h </w:instrText>
            </w:r>
            <w:r>
              <w:rPr>
                <w:noProof/>
                <w:webHidden/>
              </w:rPr>
            </w:r>
            <w:r>
              <w:rPr>
                <w:noProof/>
                <w:webHidden/>
              </w:rPr>
              <w:fldChar w:fldCharType="separate"/>
            </w:r>
            <w:r>
              <w:rPr>
                <w:noProof/>
                <w:webHidden/>
              </w:rPr>
              <w:t>3</w:t>
            </w:r>
            <w:r>
              <w:rPr>
                <w:noProof/>
                <w:webHidden/>
              </w:rPr>
              <w:fldChar w:fldCharType="end"/>
            </w:r>
          </w:hyperlink>
        </w:p>
        <w:p w14:paraId="4A11E397" w14:textId="2A3E1B2F"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74" w:history="1">
            <w:r w:rsidRPr="00C03126">
              <w:rPr>
                <w:rStyle w:val="Hyperlink"/>
                <w:noProof/>
              </w:rPr>
              <w:t>Assessment questions</w:t>
            </w:r>
            <w:r>
              <w:rPr>
                <w:noProof/>
                <w:webHidden/>
              </w:rPr>
              <w:tab/>
            </w:r>
            <w:r>
              <w:rPr>
                <w:noProof/>
                <w:webHidden/>
              </w:rPr>
              <w:fldChar w:fldCharType="begin"/>
            </w:r>
            <w:r>
              <w:rPr>
                <w:noProof/>
                <w:webHidden/>
              </w:rPr>
              <w:instrText xml:space="preserve"> PAGEREF _Toc197425674 \h </w:instrText>
            </w:r>
            <w:r>
              <w:rPr>
                <w:noProof/>
                <w:webHidden/>
              </w:rPr>
            </w:r>
            <w:r>
              <w:rPr>
                <w:noProof/>
                <w:webHidden/>
              </w:rPr>
              <w:fldChar w:fldCharType="separate"/>
            </w:r>
            <w:r>
              <w:rPr>
                <w:noProof/>
                <w:webHidden/>
              </w:rPr>
              <w:t>3</w:t>
            </w:r>
            <w:r>
              <w:rPr>
                <w:noProof/>
                <w:webHidden/>
              </w:rPr>
              <w:fldChar w:fldCharType="end"/>
            </w:r>
          </w:hyperlink>
        </w:p>
        <w:p w14:paraId="6163307F" w14:textId="2B54EB67" w:rsidR="00666566" w:rsidRPr="000950D4" w:rsidRDefault="00255BAB" w:rsidP="000950D4">
          <w:r>
            <w:rPr>
              <w:b/>
              <w:noProof/>
            </w:rPr>
            <w:fldChar w:fldCharType="end"/>
          </w:r>
        </w:p>
        <w:p w14:paraId="2094D705" w14:textId="36B1CB39" w:rsidR="00B05DAC" w:rsidRPr="000950D4" w:rsidRDefault="00DB1868" w:rsidP="000950D4">
          <w:pPr>
            <w:sectPr w:rsidR="00B05DAC" w:rsidRPr="000950D4" w:rsidSect="00A73ECD">
              <w:headerReference w:type="even" r:id="rId16"/>
              <w:headerReference w:type="default" r:id="rId17"/>
              <w:footerReference w:type="even" r:id="rId18"/>
              <w:footerReference w:type="default" r:id="rId19"/>
              <w:headerReference w:type="first" r:id="rId20"/>
              <w:footerReference w:type="first" r:id="rId21"/>
              <w:pgSz w:w="11906" w:h="16838"/>
              <w:pgMar w:top="1701" w:right="1418" w:bottom="1560" w:left="1418" w:header="709" w:footer="709" w:gutter="0"/>
              <w:pgNumType w:fmt="lowerRoman"/>
              <w:cols w:space="708"/>
              <w:docGrid w:linePitch="360"/>
            </w:sectPr>
          </w:pPr>
        </w:p>
      </w:sdtContent>
    </w:sdt>
    <w:p w14:paraId="29827423" w14:textId="01887B0E" w:rsidR="001322EB" w:rsidRPr="00241234" w:rsidRDefault="001322EB" w:rsidP="00257390">
      <w:pPr>
        <w:pStyle w:val="Heading1"/>
      </w:pPr>
      <w:bookmarkStart w:id="0" w:name="_Toc197425657"/>
      <w:r w:rsidRPr="00241234">
        <w:lastRenderedPageBreak/>
        <w:t>Description</w:t>
      </w:r>
      <w:bookmarkEnd w:id="0"/>
    </w:p>
    <w:p w14:paraId="158FC5B4" w14:textId="77777777" w:rsidR="008A5B30" w:rsidRDefault="00D90B7E" w:rsidP="008A5B30">
      <w:r>
        <w:t>A suite of</w:t>
      </w:r>
      <w:r w:rsidR="001322EB" w:rsidRPr="009C1B5C">
        <w:t xml:space="preserve"> educational resources have been developed by UNSW Sydney with the Department of Health and Aged Care to support the </w:t>
      </w:r>
      <w:hyperlink r:id="rId22" w:history="1">
        <w:r w:rsidR="001322EB" w:rsidRPr="00710835">
          <w:rPr>
            <w:rStyle w:val="Hyperlink"/>
          </w:rPr>
          <w:t>Intellectual Disability Health Capability Framework</w:t>
        </w:r>
      </w:hyperlink>
      <w:r w:rsidR="001322EB" w:rsidRPr="009C1B5C">
        <w:t xml:space="preserve">. </w:t>
      </w:r>
      <w:r w:rsidR="008A5B30" w:rsidRPr="00A56F0B">
        <w:t xml:space="preserve">The Framework aims to equip pre-registration students studying health, allied health, dentistry and other health-related disciplines with the required core capabilities to provide quality health care to people with intellectual disability. </w:t>
      </w:r>
    </w:p>
    <w:p w14:paraId="0CAE32D1" w14:textId="47A04D9A" w:rsidR="001322EB" w:rsidRPr="009C1B5C" w:rsidRDefault="001322EB" w:rsidP="001322EB">
      <w:r w:rsidRPr="009C1B5C">
        <w:t>Educators can use this pack of resources to teach students studying health-related disciplines about intellectual disability health</w:t>
      </w:r>
      <w:r>
        <w:t>, and support integration of the Framework into existing curricula</w:t>
      </w:r>
      <w:r w:rsidRPr="009C1B5C">
        <w:t>. Educators are also encouraged to adapt or create further resources specific to their health profession.</w:t>
      </w:r>
    </w:p>
    <w:p w14:paraId="53D9C1D9" w14:textId="77777777" w:rsidR="00AD60A5" w:rsidRDefault="001322EB" w:rsidP="001322EB">
      <w:r w:rsidRPr="009C1B5C">
        <w:t>A co-design approach has been used to create the resources. Our team’s Lived Experience Project Officer has provided ideas, guidance, and feedback throughout. We consulted with people with intellectual disability, carers, families, and support workers to create the Co-education toolkit, and have worked with an inclusive filmmaker to create the films.</w:t>
      </w:r>
    </w:p>
    <w:p w14:paraId="64D66E0C" w14:textId="1C85D678" w:rsidR="000747CC" w:rsidRPr="001322EB" w:rsidRDefault="001322EB" w:rsidP="001322EB">
      <w:r w:rsidRPr="009C1B5C">
        <w:t>The resources are free for educators to use</w:t>
      </w:r>
      <w:r w:rsidR="00AD60A5">
        <w:t xml:space="preserve"> and are</w:t>
      </w:r>
      <w:r w:rsidR="000747CC">
        <w:t xml:space="preserve"> available on the Department of Health and Aged Care website</w:t>
      </w:r>
      <w:r w:rsidR="00D4124A">
        <w:t xml:space="preserve"> via</w:t>
      </w:r>
      <w:r w:rsidR="000747CC">
        <w:t xml:space="preserve"> </w:t>
      </w:r>
      <w:hyperlink r:id="rId23" w:history="1">
        <w:r w:rsidR="000747CC" w:rsidRPr="00D4124A">
          <w:rPr>
            <w:rStyle w:val="Hyperlink"/>
          </w:rPr>
          <w:t>Intellectual Disability Health Capability Framework</w:t>
        </w:r>
        <w:r w:rsidR="00D4124A" w:rsidRPr="00D4124A">
          <w:rPr>
            <w:rStyle w:val="Hyperlink"/>
          </w:rPr>
          <w:t xml:space="preserve"> and education resources</w:t>
        </w:r>
      </w:hyperlink>
      <w:r w:rsidR="00D4124A">
        <w:t>.</w:t>
      </w:r>
    </w:p>
    <w:p w14:paraId="63EF5890" w14:textId="0F84BAB7" w:rsidR="00257390" w:rsidRDefault="00FD4F88" w:rsidP="00257390">
      <w:pPr>
        <w:pStyle w:val="Heading1"/>
      </w:pPr>
      <w:bookmarkStart w:id="1" w:name="_Toc197425658"/>
      <w:r>
        <w:t>Resources</w:t>
      </w:r>
      <w:bookmarkEnd w:id="1"/>
    </w:p>
    <w:p w14:paraId="1F0DFEAC" w14:textId="7D683CBE" w:rsidR="008861D3" w:rsidRDefault="000119B3" w:rsidP="00627F86">
      <w:pPr>
        <w:pStyle w:val="Heading2"/>
      </w:pPr>
      <w:bookmarkStart w:id="2" w:name="_Toc197425659"/>
      <w:r>
        <w:t>C</w:t>
      </w:r>
      <w:r w:rsidR="00257390">
        <w:t>ase studies</w:t>
      </w:r>
      <w:r>
        <w:t xml:space="preserve"> and simulation scenarios</w:t>
      </w:r>
      <w:bookmarkEnd w:id="2"/>
    </w:p>
    <w:p w14:paraId="5CEBD98D" w14:textId="19D09E30" w:rsidR="0048484B" w:rsidRDefault="0048484B" w:rsidP="00627F86">
      <w:pPr>
        <w:pStyle w:val="Heading3"/>
      </w:pPr>
      <w:bookmarkStart w:id="3" w:name="_Toc197425660"/>
      <w:r>
        <w:t>Case studies</w:t>
      </w:r>
      <w:bookmarkEnd w:id="3"/>
    </w:p>
    <w:p w14:paraId="5F05EBC9" w14:textId="42CF7887" w:rsidR="0048484B" w:rsidRDefault="00AD60A5" w:rsidP="0048484B">
      <w:r>
        <w:t xml:space="preserve">Six </w:t>
      </w:r>
      <w:r w:rsidR="0048484B">
        <w:t>written case studies and discussion questions</w:t>
      </w:r>
      <w:r w:rsidR="00B00CE9">
        <w:t xml:space="preserve"> have been developed to</w:t>
      </w:r>
      <w:r w:rsidR="0048484B">
        <w:t xml:space="preserve"> highlight </w:t>
      </w:r>
      <w:r w:rsidR="00B00CE9">
        <w:t xml:space="preserve">key </w:t>
      </w:r>
      <w:r w:rsidR="0048484B">
        <w:t>issues and capability learning outcomes from each Framework Capability area:</w:t>
      </w:r>
    </w:p>
    <w:p w14:paraId="013357A3" w14:textId="2DC8FF5E" w:rsidR="0048484B" w:rsidRDefault="0048484B" w:rsidP="00B232CF">
      <w:pPr>
        <w:pStyle w:val="ListBullet"/>
      </w:pPr>
      <w:r>
        <w:t>Intellectual Disability Awareness</w:t>
      </w:r>
    </w:p>
    <w:p w14:paraId="29B5C4FC" w14:textId="07E56F7D" w:rsidR="0048484B" w:rsidRDefault="0048484B" w:rsidP="00B232CF">
      <w:pPr>
        <w:pStyle w:val="ListBullet"/>
      </w:pPr>
      <w:r>
        <w:t>Communication</w:t>
      </w:r>
    </w:p>
    <w:p w14:paraId="3D52B6F0" w14:textId="05D440D9" w:rsidR="0048484B" w:rsidRDefault="0048484B" w:rsidP="00B232CF">
      <w:pPr>
        <w:pStyle w:val="ListBullet"/>
      </w:pPr>
      <w:r>
        <w:t>Quality Evidence-Informed Health Care</w:t>
      </w:r>
    </w:p>
    <w:p w14:paraId="2940EDCB" w14:textId="39E4278B" w:rsidR="0048484B" w:rsidRDefault="0048484B" w:rsidP="00B232CF">
      <w:pPr>
        <w:pStyle w:val="ListBullet"/>
      </w:pPr>
      <w:r>
        <w:t>Coordination and Collaboration</w:t>
      </w:r>
    </w:p>
    <w:p w14:paraId="3AEF4363" w14:textId="706E7412" w:rsidR="0048484B" w:rsidRDefault="0048484B" w:rsidP="00B232CF">
      <w:pPr>
        <w:pStyle w:val="ListBullet"/>
      </w:pPr>
      <w:r>
        <w:t>Decision-Making and Consent</w:t>
      </w:r>
    </w:p>
    <w:p w14:paraId="76AC6855" w14:textId="35FB59B1" w:rsidR="0048484B" w:rsidRDefault="0048484B" w:rsidP="0048484B">
      <w:pPr>
        <w:pStyle w:val="ListBullet"/>
      </w:pPr>
      <w:r>
        <w:t>Responsible, Safe and Ethical Practice</w:t>
      </w:r>
    </w:p>
    <w:p w14:paraId="4F2B8AED" w14:textId="62073C75" w:rsidR="0048484B" w:rsidRDefault="0048484B" w:rsidP="008861D3">
      <w:pPr>
        <w:pStyle w:val="Heading3"/>
      </w:pPr>
      <w:bookmarkStart w:id="4" w:name="_Toc197425661"/>
      <w:r>
        <w:t>Case study films</w:t>
      </w:r>
      <w:bookmarkEnd w:id="4"/>
    </w:p>
    <w:p w14:paraId="547D7E4A" w14:textId="2C4F9F06" w:rsidR="0048484B" w:rsidRDefault="00E46685" w:rsidP="0048484B">
      <w:r>
        <w:t>Two</w:t>
      </w:r>
      <w:r w:rsidR="0048484B">
        <w:t xml:space="preserve"> case study films (4-8 mins long) </w:t>
      </w:r>
      <w:r w:rsidR="00B00CE9">
        <w:t xml:space="preserve">have been developed </w:t>
      </w:r>
      <w:r w:rsidR="0048484B">
        <w:t>that aim to educate students on communication, and decision-making and consent when working with people with intellectual disability. The scripts were developed using co-design and star actors with intellectual disability. The films start with interactions with health professionals that are not optimal, then show ways that the health professionals can improve their communication and use of reasonable adjustments. There are Open Caption and no caption versions of the films.</w:t>
      </w:r>
    </w:p>
    <w:p w14:paraId="61C77F6E" w14:textId="77777777" w:rsidR="00F327D9" w:rsidRDefault="00670812" w:rsidP="008861D3">
      <w:pPr>
        <w:pStyle w:val="Heading3"/>
      </w:pPr>
      <w:bookmarkStart w:id="5" w:name="_Toc197425662"/>
      <w:r>
        <w:lastRenderedPageBreak/>
        <w:t>Case Study Film</w:t>
      </w:r>
      <w:r w:rsidR="00F327D9">
        <w:t xml:space="preserve"> Summaries and Questions</w:t>
      </w:r>
      <w:bookmarkEnd w:id="5"/>
    </w:p>
    <w:p w14:paraId="6CBB6F72" w14:textId="1674BE7A" w:rsidR="009663F2" w:rsidRDefault="009663F2" w:rsidP="009663F2">
      <w:r>
        <w:t xml:space="preserve">This document should be read alongside </w:t>
      </w:r>
      <w:r w:rsidR="00C143E3">
        <w:t xml:space="preserve">the </w:t>
      </w:r>
      <w:r>
        <w:t>two case study films</w:t>
      </w:r>
      <w:r w:rsidR="00C143E3">
        <w:t>. It</w:t>
      </w:r>
      <w:r>
        <w:t xml:space="preserve"> provides a written summary of each film case study and includes questions for discussion for each film to allow students to better understand interactions between health professionals and people with intellectual disability and their supporters.</w:t>
      </w:r>
    </w:p>
    <w:p w14:paraId="7DD516B7" w14:textId="1E45D9C4" w:rsidR="0048484B" w:rsidRDefault="0048484B" w:rsidP="008861D3">
      <w:pPr>
        <w:pStyle w:val="Heading3"/>
      </w:pPr>
      <w:bookmarkStart w:id="6" w:name="_Toc197425663"/>
      <w:r>
        <w:t>Simulation scenario: Communication</w:t>
      </w:r>
      <w:bookmarkEnd w:id="6"/>
      <w:r>
        <w:t xml:space="preserve"> </w:t>
      </w:r>
    </w:p>
    <w:p w14:paraId="72D556E6" w14:textId="08A61D08" w:rsidR="0048484B" w:rsidRDefault="0048484B" w:rsidP="0048484B">
      <w:r>
        <w:t>This simulation scenario focuses on effective communication between health professionals, people with intellectual disability, and their supporters. Set in a pharmacy, it provides briefs for students to role-play a customer with intellectual disability, their support worker, and the pharmacist in the scenario. Educators are encouraged to employ an actor with intellectual disability to take part in the simulation where possible. Two versions are provided so students can practice different communication skills.</w:t>
      </w:r>
    </w:p>
    <w:p w14:paraId="5A1F3016" w14:textId="4BE0F6EB" w:rsidR="0048484B" w:rsidRDefault="0048484B" w:rsidP="008861D3">
      <w:pPr>
        <w:pStyle w:val="Heading3"/>
      </w:pPr>
      <w:bookmarkStart w:id="7" w:name="_Toc197425664"/>
      <w:r>
        <w:t>Adaptation and development of case study and simulation materials: Guidance notes</w:t>
      </w:r>
      <w:bookmarkEnd w:id="7"/>
    </w:p>
    <w:p w14:paraId="79849D52" w14:textId="60BE7CC5" w:rsidR="0048484B" w:rsidRDefault="0048484B" w:rsidP="0048484B">
      <w:r>
        <w:t>Guidance notes for educators on adapting or developing further discipline specific or interdisciplinary resources such as case studies and films.</w:t>
      </w:r>
    </w:p>
    <w:p w14:paraId="0988A779" w14:textId="1A1BB00C" w:rsidR="005B2BDA" w:rsidRDefault="005B2BDA" w:rsidP="005B2BDA">
      <w:pPr>
        <w:pStyle w:val="Heading2"/>
      </w:pPr>
      <w:bookmarkStart w:id="8" w:name="_Toc197425665"/>
      <w:r>
        <w:t>Lecture Plans and Tutorial Activities</w:t>
      </w:r>
      <w:bookmarkEnd w:id="8"/>
    </w:p>
    <w:p w14:paraId="356255CD" w14:textId="77777777" w:rsidR="00335288" w:rsidRDefault="0048484B" w:rsidP="008861D3">
      <w:pPr>
        <w:pStyle w:val="Heading3"/>
      </w:pPr>
      <w:bookmarkStart w:id="9" w:name="_Toc197425666"/>
      <w:r>
        <w:t>Lecture Plans and Tutorial Activities: Introduction to Intellectual Disability and Communication</w:t>
      </w:r>
      <w:bookmarkEnd w:id="9"/>
    </w:p>
    <w:p w14:paraId="33D26DA7" w14:textId="7AFA395E" w:rsidR="00335288" w:rsidRDefault="00335288" w:rsidP="00335288">
      <w:r>
        <w:t>There are two lecture plans and tutorial activities. These plans and tutorial activities introduce the first two capability areas – intellectual disability health and communication. The lecture plans outline key teaching points</w:t>
      </w:r>
      <w:r w:rsidR="00A512E7">
        <w:t xml:space="preserve"> </w:t>
      </w:r>
      <w:r w:rsidR="00AD51F2">
        <w:t>and</w:t>
      </w:r>
      <w:r w:rsidR="00D4761C">
        <w:t xml:space="preserve"> maps content</w:t>
      </w:r>
      <w:r w:rsidR="00A512E7">
        <w:t xml:space="preserve"> to learning outcomes in the Framework. This resource</w:t>
      </w:r>
      <w:r>
        <w:t xml:space="preserve"> should be read together with the lecture reference book (see below) that provides background information that educators can use to create lecture materials for their discipline.</w:t>
      </w:r>
    </w:p>
    <w:p w14:paraId="6F94511E" w14:textId="5125E22A" w:rsidR="0048484B" w:rsidRDefault="0048484B" w:rsidP="008861D3">
      <w:pPr>
        <w:pStyle w:val="Heading3"/>
      </w:pPr>
      <w:bookmarkStart w:id="10" w:name="_Toc197425667"/>
      <w:r>
        <w:t>Lecture Reference Book</w:t>
      </w:r>
      <w:bookmarkEnd w:id="10"/>
    </w:p>
    <w:p w14:paraId="0F36A4DB" w14:textId="61BF2457" w:rsidR="0048484B" w:rsidRDefault="00F56E4B" w:rsidP="0048484B">
      <w:r w:rsidRPr="00F56E4B">
        <w:t>Th</w:t>
      </w:r>
      <w:r w:rsidR="00F828EB">
        <w:t>is resource should be used in conjunction with the Lecture Plans and Tutorial Activities (see above)</w:t>
      </w:r>
      <w:r w:rsidR="0068023C">
        <w:t xml:space="preserve">. The Lecture Reference Book provides more detailed information on each of the lecture topics and </w:t>
      </w:r>
      <w:r w:rsidR="002A72DD">
        <w:t>further background that educators can use to create lecture materials for their health discipline.</w:t>
      </w:r>
      <w:r w:rsidRPr="00F56E4B">
        <w:t xml:space="preserve"> </w:t>
      </w:r>
    </w:p>
    <w:p w14:paraId="257889C4" w14:textId="77777777" w:rsidR="0094662F" w:rsidRDefault="0094662F" w:rsidP="00B71CE1">
      <w:r>
        <w:br w:type="page"/>
      </w:r>
    </w:p>
    <w:p w14:paraId="59201D95" w14:textId="77522594" w:rsidR="005B2BDA" w:rsidRDefault="005B2BDA" w:rsidP="005B2BDA">
      <w:pPr>
        <w:pStyle w:val="Heading2"/>
      </w:pPr>
      <w:bookmarkStart w:id="11" w:name="_Toc197425668"/>
      <w:r>
        <w:lastRenderedPageBreak/>
        <w:t xml:space="preserve">Co-Education </w:t>
      </w:r>
      <w:r w:rsidR="00394CEB">
        <w:t>and Placemen</w:t>
      </w:r>
      <w:r w:rsidR="001E3712">
        <w:t>ts</w:t>
      </w:r>
      <w:bookmarkEnd w:id="11"/>
    </w:p>
    <w:p w14:paraId="3E5F2925" w14:textId="333D7E39" w:rsidR="0048484B" w:rsidRDefault="0048484B" w:rsidP="008861D3">
      <w:pPr>
        <w:pStyle w:val="Heading3"/>
      </w:pPr>
      <w:bookmarkStart w:id="12" w:name="_Toc197425669"/>
      <w:r>
        <w:t>Co-educating with Lived Experience Educators to enhance students’ capabilities in intellectual disability health: A toolkit for tertiary educators</w:t>
      </w:r>
      <w:bookmarkEnd w:id="12"/>
    </w:p>
    <w:p w14:paraId="759882D1" w14:textId="176BCE8F" w:rsidR="00C63F6B" w:rsidRDefault="0048484B" w:rsidP="00C63F6B">
      <w:r>
        <w:t>Th</w:t>
      </w:r>
      <w:r w:rsidR="00C63F6B">
        <w:t>e Co-educating with Lived Experience Educators to enhance students’ capabilities in intellectual disability health: a toolkit for tertiary educator</w:t>
      </w:r>
      <w:r w:rsidR="00E46685">
        <w:t>s</w:t>
      </w:r>
      <w:r w:rsidR="00C63F6B">
        <w:t xml:space="preserve"> (the ‘Co-</w:t>
      </w:r>
      <w:r w:rsidR="00D65376">
        <w:t>e</w:t>
      </w:r>
      <w:r w:rsidR="00C63F6B">
        <w:t xml:space="preserve">ducation </w:t>
      </w:r>
      <w:r w:rsidR="00D65376">
        <w:t>T</w:t>
      </w:r>
      <w:r w:rsidR="00C63F6B">
        <w:t xml:space="preserve">oolkit’) </w:t>
      </w:r>
      <w:r>
        <w:t>aims to support educators to connect and work with lived experience educators to develop and deliver education on intellectual disability to students studying health-related disciplines.</w:t>
      </w:r>
      <w:r w:rsidR="00C63F6B">
        <w:t xml:space="preserve"> The </w:t>
      </w:r>
      <w:r w:rsidR="00D65376">
        <w:t>Co-education Toolkit</w:t>
      </w:r>
      <w:r w:rsidR="00C63F6B">
        <w:t xml:space="preserve"> can support the work of:</w:t>
      </w:r>
    </w:p>
    <w:p w14:paraId="76DF9232" w14:textId="77777777" w:rsidR="00C63F6B" w:rsidRPr="008861D3" w:rsidRDefault="00C63F6B" w:rsidP="008861D3">
      <w:pPr>
        <w:pStyle w:val="ListBullet"/>
      </w:pPr>
      <w:r w:rsidRPr="008861D3">
        <w:t>Academics and educators</w:t>
      </w:r>
    </w:p>
    <w:p w14:paraId="79F8752E" w14:textId="77777777" w:rsidR="00C63F6B" w:rsidRPr="008861D3" w:rsidRDefault="00C63F6B" w:rsidP="008861D3">
      <w:pPr>
        <w:pStyle w:val="ListBullet"/>
      </w:pPr>
      <w:r w:rsidRPr="008861D3">
        <w:t>Curriculum coordinators</w:t>
      </w:r>
    </w:p>
    <w:p w14:paraId="4BB47101" w14:textId="77777777" w:rsidR="00C63F6B" w:rsidRPr="008861D3" w:rsidRDefault="00C63F6B" w:rsidP="008861D3">
      <w:pPr>
        <w:pStyle w:val="ListBullet"/>
      </w:pPr>
      <w:r w:rsidRPr="008861D3">
        <w:t>Education and curriculum leaders and managers</w:t>
      </w:r>
    </w:p>
    <w:p w14:paraId="6460009D" w14:textId="72C0E58A" w:rsidR="00C63F6B" w:rsidRPr="008861D3" w:rsidRDefault="00C63F6B" w:rsidP="008861D3">
      <w:pPr>
        <w:pStyle w:val="ListBullet"/>
      </w:pPr>
      <w:r w:rsidRPr="008861D3">
        <w:t>Deans</w:t>
      </w:r>
      <w:r w:rsidR="00376305">
        <w:t>.</w:t>
      </w:r>
    </w:p>
    <w:p w14:paraId="63BA4422" w14:textId="402B8305" w:rsidR="0048484B" w:rsidRDefault="00C63F6B" w:rsidP="00C63F6B">
      <w:r>
        <w:t xml:space="preserve">While </w:t>
      </w:r>
      <w:r w:rsidR="00D65376">
        <w:t>the Co-education</w:t>
      </w:r>
      <w:r>
        <w:t xml:space="preserve"> </w:t>
      </w:r>
      <w:r w:rsidR="00D65376">
        <w:t>T</w:t>
      </w:r>
      <w:r>
        <w:t>oolkit focuses on the education of students studying pre-registration health programs, the information and guidance in the Toolkit can also be used in other programs and with other disciplines.</w:t>
      </w:r>
    </w:p>
    <w:p w14:paraId="2D1A1C5F" w14:textId="588D7DA6" w:rsidR="0048484B" w:rsidRDefault="0048484B" w:rsidP="008861D3">
      <w:pPr>
        <w:pStyle w:val="Heading3"/>
      </w:pPr>
      <w:bookmarkStart w:id="13" w:name="_Toc197425670"/>
      <w:r>
        <w:t xml:space="preserve">Information about the </w:t>
      </w:r>
      <w:proofErr w:type="spellStart"/>
      <w:r>
        <w:t>Co</w:t>
      </w:r>
      <w:r w:rsidR="00B71CE1">
        <w:t xml:space="preserve"> education</w:t>
      </w:r>
      <w:proofErr w:type="spellEnd"/>
      <w:r w:rsidR="00B71CE1">
        <w:t xml:space="preserve"> </w:t>
      </w:r>
      <w:r>
        <w:t>toolkit – Easy Read</w:t>
      </w:r>
      <w:bookmarkEnd w:id="13"/>
    </w:p>
    <w:p w14:paraId="0CCBCF18" w14:textId="72B20B1A" w:rsidR="0048484B" w:rsidRDefault="0048484B" w:rsidP="0048484B">
      <w:r>
        <w:t xml:space="preserve">An Easy Read information sheet on the </w:t>
      </w:r>
      <w:proofErr w:type="spellStart"/>
      <w:r w:rsidR="00766F71">
        <w:t>Co</w:t>
      </w:r>
      <w:r w:rsidR="00B71CE1">
        <w:t xml:space="preserve"> </w:t>
      </w:r>
      <w:r w:rsidR="00766F71">
        <w:t>education</w:t>
      </w:r>
      <w:proofErr w:type="spellEnd"/>
      <w:r w:rsidR="00766F71">
        <w:t xml:space="preserve"> </w:t>
      </w:r>
      <w:r>
        <w:t>toolkit</w:t>
      </w:r>
      <w:r w:rsidR="00766F71">
        <w:t xml:space="preserve"> (see above)</w:t>
      </w:r>
      <w:r>
        <w:t>, which details the aims of the toolkit, information that it contains, and how people with intellectual disability can use and promote the Toolkit.</w:t>
      </w:r>
    </w:p>
    <w:p w14:paraId="01D4953A" w14:textId="3333D305" w:rsidR="0048484B" w:rsidRDefault="0048484B" w:rsidP="008861D3">
      <w:pPr>
        <w:pStyle w:val="Heading3"/>
      </w:pPr>
      <w:bookmarkStart w:id="14" w:name="_Toc197425671"/>
      <w:r w:rsidRPr="00B142A7">
        <w:t>Supporting intellectual disability placement opportunities for future health professionals</w:t>
      </w:r>
      <w:bookmarkEnd w:id="14"/>
      <w:r w:rsidR="00B71CE1">
        <w:t>: Connecting with the disability sector</w:t>
      </w:r>
    </w:p>
    <w:p w14:paraId="536D8CD0" w14:textId="7287D430" w:rsidR="0048484B" w:rsidRDefault="0048484B" w:rsidP="0048484B">
      <w:r>
        <w:t>An information sheet on how universities can work with disability organisations to create student placement opportunities</w:t>
      </w:r>
      <w:r w:rsidR="0048242E">
        <w:t xml:space="preserve"> and build professional linkages with the disability sector</w:t>
      </w:r>
      <w:r>
        <w:t>.</w:t>
      </w:r>
    </w:p>
    <w:p w14:paraId="2D6EF335" w14:textId="083D5037" w:rsidR="00BD4D00" w:rsidRDefault="00BD4D00" w:rsidP="00702849">
      <w:pPr>
        <w:pStyle w:val="Heading3"/>
      </w:pPr>
      <w:bookmarkStart w:id="15" w:name="_Toc197425672"/>
      <w:r>
        <w:t xml:space="preserve">List of organisations </w:t>
      </w:r>
      <w:r w:rsidR="00702849" w:rsidRPr="00702849">
        <w:t>that may provide support</w:t>
      </w:r>
      <w:r w:rsidR="00077C6E">
        <w:t xml:space="preserve"> with co-edu</w:t>
      </w:r>
      <w:r w:rsidR="00101275">
        <w:t>cation</w:t>
      </w:r>
      <w:bookmarkEnd w:id="15"/>
      <w:r w:rsidR="007055FF">
        <w:t xml:space="preserve"> and disability placements</w:t>
      </w:r>
    </w:p>
    <w:p w14:paraId="77170761" w14:textId="3360DA75" w:rsidR="00B71CE1" w:rsidRDefault="00D93FBE" w:rsidP="0048484B">
      <w:r>
        <w:t xml:space="preserve">A list of disability </w:t>
      </w:r>
      <w:r w:rsidRPr="00D93FBE">
        <w:t xml:space="preserve">organisations that are practicing in </w:t>
      </w:r>
      <w:r w:rsidR="00DB645D">
        <w:t>this area</w:t>
      </w:r>
      <w:r w:rsidRPr="00D93FBE">
        <w:t xml:space="preserve"> and may be able to assist educators with advice around</w:t>
      </w:r>
      <w:r w:rsidR="00B71CE1">
        <w:t>:</w:t>
      </w:r>
    </w:p>
    <w:p w14:paraId="0216909E" w14:textId="762B3FF3" w:rsidR="00B71CE1" w:rsidRDefault="00D93FBE" w:rsidP="00B71CE1">
      <w:pPr>
        <w:pStyle w:val="ListNumber"/>
      </w:pPr>
      <w:r w:rsidRPr="00D93FBE">
        <w:t>co-education and connecting with lived experience educators</w:t>
      </w:r>
      <w:r w:rsidR="001F7152">
        <w:t>, or individuals who may be interested in co-educating</w:t>
      </w:r>
      <w:r w:rsidR="00B71CE1">
        <w:t>, or</w:t>
      </w:r>
    </w:p>
    <w:p w14:paraId="5817391E" w14:textId="0407AA52" w:rsidR="00702849" w:rsidRDefault="004C4A31" w:rsidP="00B71CE1">
      <w:pPr>
        <w:pStyle w:val="ListNumber"/>
      </w:pPr>
      <w:r>
        <w:t>disability sector placements.</w:t>
      </w:r>
    </w:p>
    <w:p w14:paraId="4097C8E6" w14:textId="53B46760" w:rsidR="001E3712" w:rsidRDefault="001E3712" w:rsidP="001E3712">
      <w:pPr>
        <w:pStyle w:val="Heading2"/>
      </w:pPr>
      <w:bookmarkStart w:id="16" w:name="_Toc197425673"/>
      <w:r>
        <w:t>Assessments</w:t>
      </w:r>
      <w:bookmarkEnd w:id="16"/>
    </w:p>
    <w:p w14:paraId="5A8CFA31" w14:textId="1AF4E8E8" w:rsidR="0048484B" w:rsidRDefault="0048484B" w:rsidP="008861D3">
      <w:pPr>
        <w:pStyle w:val="Heading3"/>
      </w:pPr>
      <w:bookmarkStart w:id="17" w:name="_Toc197425674"/>
      <w:r>
        <w:t>Assessment questions</w:t>
      </w:r>
      <w:bookmarkEnd w:id="17"/>
    </w:p>
    <w:p w14:paraId="1E38B3D2" w14:textId="77777777" w:rsidR="00947F2E" w:rsidRDefault="00F67908" w:rsidP="00947F2E">
      <w:r>
        <w:t>This resource provides e</w:t>
      </w:r>
      <w:r w:rsidR="0048484B">
        <w:t>xample assessment questions with answers covering key capabilities and learning outcomes for each Framework Capability area for educators to use</w:t>
      </w:r>
      <w:r w:rsidR="00F367D4">
        <w:t xml:space="preserve">. The assessment questions </w:t>
      </w:r>
      <w:r w:rsidR="0048484B">
        <w:t>includ</w:t>
      </w:r>
      <w:r w:rsidR="00F367D4">
        <w:t>e</w:t>
      </w:r>
      <w:r w:rsidR="0048484B">
        <w:t xml:space="preserve"> multiple choice, short answer and essay questions.</w:t>
      </w:r>
      <w:r w:rsidR="00947F2E">
        <w:t xml:space="preserve"> </w:t>
      </w:r>
      <w:r w:rsidR="00947F2E" w:rsidRPr="00A56F0B">
        <w:t>Changes can be made to these assessment questions to adapt them for specific discipline needs. Educators are also encouraged to develop their own</w:t>
      </w:r>
      <w:r w:rsidR="00947F2E">
        <w:t xml:space="preserve"> assessment</w:t>
      </w:r>
      <w:r w:rsidR="00947F2E" w:rsidRPr="00A56F0B">
        <w:t xml:space="preserve"> questions.</w:t>
      </w:r>
    </w:p>
    <w:p w14:paraId="12EECE1E" w14:textId="11C2CD14" w:rsidR="00944924" w:rsidRPr="008861D3" w:rsidRDefault="00944924" w:rsidP="008861D3">
      <w:pPr>
        <w:sectPr w:rsidR="00944924" w:rsidRPr="008861D3" w:rsidSect="00376305">
          <w:footerReference w:type="default" r:id="rId24"/>
          <w:pgSz w:w="11906" w:h="16838"/>
          <w:pgMar w:top="1701" w:right="1418" w:bottom="1276" w:left="1418" w:header="709" w:footer="709" w:gutter="0"/>
          <w:pgNumType w:start="1"/>
          <w:cols w:space="708"/>
          <w:docGrid w:linePitch="360"/>
        </w:sectPr>
      </w:pPr>
    </w:p>
    <w:p w14:paraId="528A8174" w14:textId="77777777" w:rsidR="00205A93" w:rsidRPr="004D1339" w:rsidRDefault="00205A93" w:rsidP="007A0BD3">
      <w:pPr>
        <w:pStyle w:val="URL"/>
      </w:pPr>
      <w:r w:rsidRPr="004D1339">
        <w:lastRenderedPageBreak/>
        <w:t>Health.gov.au</w:t>
      </w:r>
    </w:p>
    <w:p w14:paraId="2695269E" w14:textId="77777777" w:rsidR="00205A93" w:rsidRPr="004D1339" w:rsidRDefault="00205A93" w:rsidP="004D1339">
      <w:pPr>
        <w:jc w:val="center"/>
      </w:pPr>
      <w:r w:rsidRPr="004D1339">
        <w:t>All information in this publication is correct as at Month Year</w:t>
      </w:r>
    </w:p>
    <w:sectPr w:rsidR="00205A93" w:rsidRPr="004D1339" w:rsidSect="00205A93">
      <w:headerReference w:type="default" r:id="rId25"/>
      <w:footerReference w:type="default" r:id="rId26"/>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71503" w14:textId="77777777" w:rsidR="000F341B" w:rsidRDefault="000F341B" w:rsidP="00346C4A">
      <w:r>
        <w:separator/>
      </w:r>
    </w:p>
    <w:p w14:paraId="5F3DDFC4" w14:textId="77777777" w:rsidR="000F341B" w:rsidRDefault="000F341B" w:rsidP="00346C4A"/>
    <w:p w14:paraId="74E00E35" w14:textId="77777777" w:rsidR="00DB1868" w:rsidRDefault="00DB1868"/>
  </w:endnote>
  <w:endnote w:type="continuationSeparator" w:id="0">
    <w:p w14:paraId="16B2E569" w14:textId="77777777" w:rsidR="000F341B" w:rsidRDefault="000F341B" w:rsidP="00346C4A">
      <w:r>
        <w:continuationSeparator/>
      </w:r>
    </w:p>
    <w:p w14:paraId="68179AEC" w14:textId="77777777" w:rsidR="000F341B" w:rsidRDefault="000F341B" w:rsidP="00346C4A"/>
    <w:p w14:paraId="6C88F962" w14:textId="77777777" w:rsidR="00DB1868" w:rsidRDefault="00DB1868"/>
  </w:endnote>
  <w:endnote w:type="continuationNotice" w:id="1">
    <w:p w14:paraId="36B09D06" w14:textId="77777777" w:rsidR="000F341B" w:rsidRDefault="000F341B" w:rsidP="00346C4A"/>
    <w:p w14:paraId="20F12119" w14:textId="77777777" w:rsidR="00DB1868" w:rsidRDefault="00DB1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2F470" w14:textId="77777777" w:rsidR="003106F1" w:rsidRDefault="003106F1">
    <w:pPr>
      <w:pStyle w:val="Footer"/>
    </w:pPr>
  </w:p>
  <w:p w14:paraId="052D5D3F" w14:textId="77777777" w:rsidR="00DB1868" w:rsidRDefault="00DB18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EFED" w14:textId="77777777" w:rsidR="003106F1" w:rsidRDefault="003106F1">
    <w:pPr>
      <w:pStyle w:val="Footer"/>
    </w:pPr>
  </w:p>
  <w:p w14:paraId="2E9A6DDE" w14:textId="77777777" w:rsidR="00DB1868" w:rsidRDefault="00DB18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83CA" w14:textId="77777777" w:rsidR="00236073" w:rsidRDefault="00236073" w:rsidP="00E27BCB">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p w14:paraId="3F047372" w14:textId="77777777" w:rsidR="00DB1868" w:rsidRDefault="00DB186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EndPr>
      <w:rPr>
        <w:noProof/>
      </w:rPr>
    </w:sdtEndPr>
    <w:sdtContent>
      <w:p w14:paraId="1782B9F0" w14:textId="3277F3D0" w:rsidR="00DB1868" w:rsidRDefault="004061E3" w:rsidP="000950D4">
        <w:pPr>
          <w:pStyle w:val="Footer"/>
        </w:pPr>
        <w:r>
          <w:t>Resource Index</w:t>
        </w:r>
        <w:r w:rsidR="009A414D">
          <w:t xml:space="preserve"> – Intellectual Disability Health Capability Framework Resources</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35FE2927" w14:textId="77777777" w:rsidR="00236073" w:rsidRDefault="00236073" w:rsidP="00E27BCB">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p w14:paraId="20DD8DA2" w14:textId="77777777" w:rsidR="00DB1868" w:rsidRDefault="00DB186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382793"/>
      <w:docPartObj>
        <w:docPartGallery w:val="Page Numbers (Bottom of Page)"/>
        <w:docPartUnique/>
      </w:docPartObj>
    </w:sdtPr>
    <w:sdtEndPr/>
    <w:sdtContent>
      <w:p w14:paraId="697EA664" w14:textId="621EB9B3" w:rsidR="00DB1868" w:rsidRDefault="002D0AEB" w:rsidP="00B3677D">
        <w:pPr>
          <w:pStyle w:val="Footer"/>
        </w:pPr>
        <w:r>
          <w:t>Resource Index – Intellectual Disability Health Capability Framework</w:t>
        </w:r>
        <w:r w:rsidR="00E27BCB" w:rsidRPr="00E27BCB">
          <w:tab/>
        </w:r>
        <w:r w:rsidR="00D329B9" w:rsidRPr="00E27BCB">
          <w:fldChar w:fldCharType="begin"/>
        </w:r>
        <w:r w:rsidR="00D329B9" w:rsidRPr="00E27BCB">
          <w:instrText xml:space="preserve"> PAGE   \* MERGEFORMAT </w:instrText>
        </w:r>
        <w:r w:rsidR="00D329B9" w:rsidRPr="00E27BCB">
          <w:fldChar w:fldCharType="separate"/>
        </w:r>
        <w:r w:rsidR="00D329B9" w:rsidRPr="00E27BCB">
          <w:t>3</w:t>
        </w:r>
        <w:r w:rsidR="00D329B9" w:rsidRPr="00E27BCB">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69C5" w14:textId="77777777" w:rsidR="00205A93" w:rsidRDefault="00205A93" w:rsidP="00E27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09304" w14:textId="77777777" w:rsidR="000F341B" w:rsidRDefault="000F341B" w:rsidP="00346C4A">
      <w:r>
        <w:separator/>
      </w:r>
    </w:p>
    <w:p w14:paraId="1074BF8C" w14:textId="77777777" w:rsidR="000F341B" w:rsidRDefault="000F341B" w:rsidP="00346C4A"/>
    <w:p w14:paraId="179391DB" w14:textId="77777777" w:rsidR="00DB1868" w:rsidRDefault="00DB1868"/>
  </w:footnote>
  <w:footnote w:type="continuationSeparator" w:id="0">
    <w:p w14:paraId="1380A5CC" w14:textId="77777777" w:rsidR="000F341B" w:rsidRDefault="000F341B" w:rsidP="00346C4A">
      <w:r>
        <w:continuationSeparator/>
      </w:r>
    </w:p>
    <w:p w14:paraId="49653EAD" w14:textId="77777777" w:rsidR="000F341B" w:rsidRDefault="000F341B" w:rsidP="00346C4A"/>
    <w:p w14:paraId="000353BB" w14:textId="77777777" w:rsidR="00DB1868" w:rsidRDefault="00DB1868"/>
  </w:footnote>
  <w:footnote w:type="continuationNotice" w:id="1">
    <w:p w14:paraId="5D37D2D6" w14:textId="77777777" w:rsidR="000F341B" w:rsidRDefault="000F341B" w:rsidP="00346C4A"/>
    <w:p w14:paraId="66181DFE" w14:textId="77777777" w:rsidR="00DB1868" w:rsidRDefault="00DB18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DC454" w14:textId="77777777" w:rsidR="003106F1" w:rsidRDefault="003106F1">
    <w:pPr>
      <w:pStyle w:val="Header"/>
    </w:pPr>
  </w:p>
  <w:p w14:paraId="08C98A9D" w14:textId="77777777" w:rsidR="00DB1868" w:rsidRDefault="00DB18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C473" w14:textId="77777777" w:rsidR="003106F1" w:rsidRDefault="003106F1">
    <w:pPr>
      <w:pStyle w:val="Header"/>
    </w:pPr>
  </w:p>
  <w:p w14:paraId="3420F14A" w14:textId="77777777" w:rsidR="00DB1868" w:rsidRDefault="00DB18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800F7" w14:textId="125E49F4" w:rsidR="00DB1868" w:rsidRDefault="0021697B" w:rsidP="000950D4">
    <w:pPr>
      <w:pStyle w:val="Header"/>
      <w:tabs>
        <w:tab w:val="clear" w:pos="9026"/>
        <w:tab w:val="right" w:pos="9070"/>
      </w:tabs>
      <w:jc w:val="right"/>
    </w:pPr>
    <w:r w:rsidRPr="0021697B">
      <w:rPr>
        <w:noProof/>
      </w:rPr>
      <w:drawing>
        <wp:inline distT="0" distB="0" distL="0" distR="0" wp14:anchorId="0A6F4D0D" wp14:editId="403D4EB0">
          <wp:extent cx="1428750" cy="598122"/>
          <wp:effectExtent l="0" t="0" r="0" b="0"/>
          <wp:docPr id="1236300969" name="Picture 2" descr="Logo image for the University of New South Wales Sydney.,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image for the University of New South Wales Sydney.,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652" cy="611059"/>
                  </a:xfrm>
                  <a:prstGeom prst="rect">
                    <a:avLst/>
                  </a:prstGeom>
                  <a:noFill/>
                  <a:ln>
                    <a:noFill/>
                  </a:ln>
                </pic:spPr>
              </pic:pic>
            </a:graphicData>
          </a:graphic>
        </wp:inline>
      </w:drawing>
    </w:r>
    <w:r w:rsidR="00C3463A">
      <w:rPr>
        <w:noProof/>
        <w:lang w:eastAsia="en-AU"/>
      </w:rPr>
      <w:drawing>
        <wp:anchor distT="0" distB="0" distL="114300" distR="114300" simplePos="0" relativeHeight="251659264" behindDoc="1" locked="0" layoutInCell="1" allowOverlap="1" wp14:anchorId="6BF521FE" wp14:editId="3DFB31A5">
          <wp:simplePos x="0" y="0"/>
          <wp:positionH relativeFrom="page">
            <wp:posOffset>-2540</wp:posOffset>
          </wp:positionH>
          <wp:positionV relativeFrom="page">
            <wp:posOffset>10160</wp:posOffset>
          </wp:positionV>
          <wp:extent cx="7558768" cy="10692000"/>
          <wp:effectExtent l="0" t="0" r="4445" b="0"/>
          <wp:wrapNone/>
          <wp:docPr id="127249709" name="Picture 12724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B839" w14:textId="77777777" w:rsidR="000D56E4" w:rsidRDefault="000D56E4">
    <w:pPr>
      <w:pStyle w:val="Header"/>
    </w:pPr>
  </w:p>
  <w:p w14:paraId="01E6432C" w14:textId="77777777" w:rsidR="00DB1868" w:rsidRDefault="00DB186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E8D1" w14:textId="77777777" w:rsidR="00DB1868" w:rsidRDefault="00DB186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A493" w14:textId="77777777" w:rsidR="000D56E4" w:rsidRDefault="000D56E4">
    <w:pPr>
      <w:pStyle w:val="Header"/>
    </w:pPr>
  </w:p>
  <w:p w14:paraId="2009E2BA" w14:textId="77777777" w:rsidR="00DB1868" w:rsidRDefault="00DB186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853D"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2B97FD28" wp14:editId="00D7AAF9">
          <wp:simplePos x="0" y="0"/>
          <wp:positionH relativeFrom="page">
            <wp:posOffset>0</wp:posOffset>
          </wp:positionH>
          <wp:positionV relativeFrom="page">
            <wp:posOffset>3458210</wp:posOffset>
          </wp:positionV>
          <wp:extent cx="7559040" cy="7232650"/>
          <wp:effectExtent l="0" t="0" r="3810" b="6350"/>
          <wp:wrapNone/>
          <wp:docPr id="1037686530" name="Picture 10376865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682EF24"/>
    <w:lvl w:ilvl="0">
      <w:start w:val="1"/>
      <w:numFmt w:val="decimal"/>
      <w:pStyle w:val="ListNumber"/>
      <w:lvlText w:val="%1."/>
      <w:lvlJc w:val="left"/>
      <w:pPr>
        <w:tabs>
          <w:tab w:val="num" w:pos="360"/>
        </w:tabs>
        <w:ind w:left="360" w:hanging="360"/>
      </w:pPr>
      <w:rPr>
        <w:i w:val="0"/>
        <w:iCs w:val="0"/>
      </w:r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922F8D"/>
    <w:multiLevelType w:val="hybridMultilevel"/>
    <w:tmpl w:val="7A5C77F0"/>
    <w:lvl w:ilvl="0" w:tplc="BD96CABE">
      <w:start w:val="1"/>
      <w:numFmt w:val="decimal"/>
      <w:lvlText w:val="%1."/>
      <w:lvlJc w:val="left"/>
      <w:pPr>
        <w:ind w:left="720" w:hanging="360"/>
      </w:pPr>
      <w:rPr>
        <w:rFonts w:ascii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3A063472"/>
    <w:multiLevelType w:val="hybridMultilevel"/>
    <w:tmpl w:val="B62678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6E117C"/>
    <w:multiLevelType w:val="hybridMultilevel"/>
    <w:tmpl w:val="55FAA9D2"/>
    <w:lvl w:ilvl="0" w:tplc="8250DD6A">
      <w:start w:val="1"/>
      <w:numFmt w:val="bullet"/>
      <w:lvlText w:val=""/>
      <w:lvlJc w:val="left"/>
      <w:pPr>
        <w:ind w:left="720" w:hanging="360"/>
      </w:pPr>
      <w:rPr>
        <w:rFonts w:ascii="Symbol" w:hAnsi="Symbol" w:hint="default"/>
      </w:rPr>
    </w:lvl>
    <w:lvl w:ilvl="1" w:tplc="CD7A7AA6">
      <w:start w:val="1"/>
      <w:numFmt w:val="bullet"/>
      <w:lvlText w:val="o"/>
      <w:lvlJc w:val="left"/>
      <w:pPr>
        <w:ind w:left="1440" w:hanging="360"/>
      </w:pPr>
      <w:rPr>
        <w:rFonts w:ascii="Courier New" w:hAnsi="Courier New" w:cs="Times New Roman" w:hint="default"/>
      </w:rPr>
    </w:lvl>
    <w:lvl w:ilvl="2" w:tplc="95F44B14">
      <w:start w:val="1"/>
      <w:numFmt w:val="bullet"/>
      <w:lvlText w:val=""/>
      <w:lvlJc w:val="left"/>
      <w:pPr>
        <w:ind w:left="2160" w:hanging="360"/>
      </w:pPr>
      <w:rPr>
        <w:rFonts w:ascii="Wingdings" w:hAnsi="Wingdings" w:hint="default"/>
      </w:rPr>
    </w:lvl>
    <w:lvl w:ilvl="3" w:tplc="AA1A46EC">
      <w:start w:val="1"/>
      <w:numFmt w:val="bullet"/>
      <w:lvlText w:val=""/>
      <w:lvlJc w:val="left"/>
      <w:pPr>
        <w:ind w:left="2880" w:hanging="360"/>
      </w:pPr>
      <w:rPr>
        <w:rFonts w:ascii="Symbol" w:hAnsi="Symbol" w:hint="default"/>
      </w:rPr>
    </w:lvl>
    <w:lvl w:ilvl="4" w:tplc="2604B66A">
      <w:start w:val="1"/>
      <w:numFmt w:val="bullet"/>
      <w:lvlText w:val="o"/>
      <w:lvlJc w:val="left"/>
      <w:pPr>
        <w:ind w:left="3600" w:hanging="360"/>
      </w:pPr>
      <w:rPr>
        <w:rFonts w:ascii="Courier New" w:hAnsi="Courier New" w:cs="Times New Roman" w:hint="default"/>
      </w:rPr>
    </w:lvl>
    <w:lvl w:ilvl="5" w:tplc="9DBC9F3E">
      <w:start w:val="1"/>
      <w:numFmt w:val="bullet"/>
      <w:lvlText w:val=""/>
      <w:lvlJc w:val="left"/>
      <w:pPr>
        <w:ind w:left="4320" w:hanging="360"/>
      </w:pPr>
      <w:rPr>
        <w:rFonts w:ascii="Wingdings" w:hAnsi="Wingdings" w:hint="default"/>
      </w:rPr>
    </w:lvl>
    <w:lvl w:ilvl="6" w:tplc="B1943216">
      <w:start w:val="1"/>
      <w:numFmt w:val="bullet"/>
      <w:lvlText w:val=""/>
      <w:lvlJc w:val="left"/>
      <w:pPr>
        <w:ind w:left="5040" w:hanging="360"/>
      </w:pPr>
      <w:rPr>
        <w:rFonts w:ascii="Symbol" w:hAnsi="Symbol" w:hint="default"/>
      </w:rPr>
    </w:lvl>
    <w:lvl w:ilvl="7" w:tplc="F2E49C10">
      <w:start w:val="1"/>
      <w:numFmt w:val="bullet"/>
      <w:lvlText w:val="o"/>
      <w:lvlJc w:val="left"/>
      <w:pPr>
        <w:ind w:left="5760" w:hanging="360"/>
      </w:pPr>
      <w:rPr>
        <w:rFonts w:ascii="Courier New" w:hAnsi="Courier New" w:cs="Times New Roman" w:hint="default"/>
      </w:rPr>
    </w:lvl>
    <w:lvl w:ilvl="8" w:tplc="B69E6DC6">
      <w:start w:val="1"/>
      <w:numFmt w:val="bullet"/>
      <w:lvlText w:val=""/>
      <w:lvlJc w:val="left"/>
      <w:pPr>
        <w:ind w:left="6480" w:hanging="360"/>
      </w:pPr>
      <w:rPr>
        <w:rFonts w:ascii="Wingdings" w:hAnsi="Wingdings" w:hint="default"/>
      </w:rPr>
    </w:lvl>
  </w:abstractNum>
  <w:abstractNum w:abstractNumId="9" w15:restartNumberingAfterBreak="0">
    <w:nsid w:val="7E391716"/>
    <w:multiLevelType w:val="hybridMultilevel"/>
    <w:tmpl w:val="02526E6C"/>
    <w:lvl w:ilvl="0" w:tplc="AD4CB2A0">
      <w:start w:val="1"/>
      <w:numFmt w:val="bullet"/>
      <w:pStyle w:val="ListBullet2"/>
      <w:lvlText w:val="o"/>
      <w:lvlJc w:val="left"/>
      <w:pPr>
        <w:ind w:left="785" w:hanging="360"/>
      </w:pPr>
      <w:rPr>
        <w:rFonts w:ascii="Courier New" w:hAnsi="Courier New" w:cs="Courier New" w:hint="default"/>
      </w:rPr>
    </w:lvl>
    <w:lvl w:ilvl="1" w:tplc="9BD81D1E">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36138737">
    <w:abstractNumId w:val="6"/>
  </w:num>
  <w:num w:numId="2" w16cid:durableId="1283418737">
    <w:abstractNumId w:val="7"/>
  </w:num>
  <w:num w:numId="3" w16cid:durableId="456458297">
    <w:abstractNumId w:val="1"/>
  </w:num>
  <w:num w:numId="4" w16cid:durableId="1158889277">
    <w:abstractNumId w:val="9"/>
  </w:num>
  <w:num w:numId="5" w16cid:durableId="94639764">
    <w:abstractNumId w:val="3"/>
  </w:num>
  <w:num w:numId="6" w16cid:durableId="413019029">
    <w:abstractNumId w:val="4"/>
  </w:num>
  <w:num w:numId="7" w16cid:durableId="1858960343">
    <w:abstractNumId w:val="0"/>
  </w:num>
  <w:num w:numId="8" w16cid:durableId="1204946856">
    <w:abstractNumId w:val="0"/>
    <w:lvlOverride w:ilvl="0">
      <w:startOverride w:val="1"/>
    </w:lvlOverride>
  </w:num>
  <w:num w:numId="9" w16cid:durableId="1696423273">
    <w:abstractNumId w:val="0"/>
    <w:lvlOverride w:ilvl="0">
      <w:startOverride w:val="1"/>
    </w:lvlOverride>
  </w:num>
  <w:num w:numId="10" w16cid:durableId="1417558043">
    <w:abstractNumId w:val="0"/>
    <w:lvlOverride w:ilvl="0">
      <w:startOverride w:val="1"/>
    </w:lvlOverride>
  </w:num>
  <w:num w:numId="11" w16cid:durableId="658652963">
    <w:abstractNumId w:val="0"/>
    <w:lvlOverride w:ilvl="0">
      <w:startOverride w:val="1"/>
    </w:lvlOverride>
  </w:num>
  <w:num w:numId="12" w16cid:durableId="159927268">
    <w:abstractNumId w:val="8"/>
  </w:num>
  <w:num w:numId="13" w16cid:durableId="8169201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3884074">
    <w:abstractNumId w:val="0"/>
    <w:lvlOverride w:ilvl="0">
      <w:startOverride w:val="1"/>
    </w:lvlOverride>
  </w:num>
  <w:num w:numId="15" w16cid:durableId="20513624">
    <w:abstractNumId w:val="5"/>
  </w:num>
  <w:num w:numId="16" w16cid:durableId="277034586">
    <w:abstractNumId w:val="1"/>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2C"/>
    <w:rsid w:val="00003743"/>
    <w:rsid w:val="000047B4"/>
    <w:rsid w:val="00004D1B"/>
    <w:rsid w:val="00005712"/>
    <w:rsid w:val="0000576A"/>
    <w:rsid w:val="00007FD8"/>
    <w:rsid w:val="000117F8"/>
    <w:rsid w:val="000119B3"/>
    <w:rsid w:val="00021DF6"/>
    <w:rsid w:val="00026139"/>
    <w:rsid w:val="00027071"/>
    <w:rsid w:val="00027601"/>
    <w:rsid w:val="00033321"/>
    <w:rsid w:val="000336E0"/>
    <w:rsid w:val="000338E5"/>
    <w:rsid w:val="000339FF"/>
    <w:rsid w:val="00033ECC"/>
    <w:rsid w:val="0003422F"/>
    <w:rsid w:val="000346E6"/>
    <w:rsid w:val="00041755"/>
    <w:rsid w:val="00044D26"/>
    <w:rsid w:val="00045839"/>
    <w:rsid w:val="00046FF0"/>
    <w:rsid w:val="00050176"/>
    <w:rsid w:val="0005317D"/>
    <w:rsid w:val="00057DCE"/>
    <w:rsid w:val="00062B65"/>
    <w:rsid w:val="00066F4E"/>
    <w:rsid w:val="00067456"/>
    <w:rsid w:val="00070BCC"/>
    <w:rsid w:val="00071506"/>
    <w:rsid w:val="0007154F"/>
    <w:rsid w:val="000747CC"/>
    <w:rsid w:val="00077C6E"/>
    <w:rsid w:val="00081AB1"/>
    <w:rsid w:val="00090316"/>
    <w:rsid w:val="00093981"/>
    <w:rsid w:val="00093CD9"/>
    <w:rsid w:val="000950D4"/>
    <w:rsid w:val="000959CA"/>
    <w:rsid w:val="00096810"/>
    <w:rsid w:val="00097503"/>
    <w:rsid w:val="000A7854"/>
    <w:rsid w:val="000B067A"/>
    <w:rsid w:val="000B1540"/>
    <w:rsid w:val="000B1EF8"/>
    <w:rsid w:val="000B33FD"/>
    <w:rsid w:val="000B4ABA"/>
    <w:rsid w:val="000C4B16"/>
    <w:rsid w:val="000C50C3"/>
    <w:rsid w:val="000D21F6"/>
    <w:rsid w:val="000D28C7"/>
    <w:rsid w:val="000D42C3"/>
    <w:rsid w:val="000D4500"/>
    <w:rsid w:val="000D56E4"/>
    <w:rsid w:val="000D7AEA"/>
    <w:rsid w:val="000E01A9"/>
    <w:rsid w:val="000E142C"/>
    <w:rsid w:val="000E2C66"/>
    <w:rsid w:val="000E6E7D"/>
    <w:rsid w:val="000F123C"/>
    <w:rsid w:val="000F156E"/>
    <w:rsid w:val="000F2FED"/>
    <w:rsid w:val="000F341B"/>
    <w:rsid w:val="000F3889"/>
    <w:rsid w:val="00100F6D"/>
    <w:rsid w:val="00101275"/>
    <w:rsid w:val="00104857"/>
    <w:rsid w:val="0010616D"/>
    <w:rsid w:val="00110478"/>
    <w:rsid w:val="0011711B"/>
    <w:rsid w:val="00117F8A"/>
    <w:rsid w:val="00117FFC"/>
    <w:rsid w:val="00121B9B"/>
    <w:rsid w:val="00122ADC"/>
    <w:rsid w:val="00125706"/>
    <w:rsid w:val="00125B57"/>
    <w:rsid w:val="0012687E"/>
    <w:rsid w:val="00130F59"/>
    <w:rsid w:val="001314D1"/>
    <w:rsid w:val="00131DD2"/>
    <w:rsid w:val="001322EB"/>
    <w:rsid w:val="00133D6A"/>
    <w:rsid w:val="00133EC0"/>
    <w:rsid w:val="001340D7"/>
    <w:rsid w:val="0013681C"/>
    <w:rsid w:val="00141CE5"/>
    <w:rsid w:val="00144908"/>
    <w:rsid w:val="00144E1A"/>
    <w:rsid w:val="00144F39"/>
    <w:rsid w:val="0015547D"/>
    <w:rsid w:val="00155631"/>
    <w:rsid w:val="001571C7"/>
    <w:rsid w:val="00161094"/>
    <w:rsid w:val="0016750B"/>
    <w:rsid w:val="00172A55"/>
    <w:rsid w:val="00173160"/>
    <w:rsid w:val="001758CD"/>
    <w:rsid w:val="0017665C"/>
    <w:rsid w:val="00176CCC"/>
    <w:rsid w:val="00177AD2"/>
    <w:rsid w:val="001815A8"/>
    <w:rsid w:val="00181FF4"/>
    <w:rsid w:val="001840FA"/>
    <w:rsid w:val="00190079"/>
    <w:rsid w:val="001923AC"/>
    <w:rsid w:val="0019622E"/>
    <w:rsid w:val="001966A7"/>
    <w:rsid w:val="001A4627"/>
    <w:rsid w:val="001A4979"/>
    <w:rsid w:val="001A7B25"/>
    <w:rsid w:val="001B15D3"/>
    <w:rsid w:val="001B2F8D"/>
    <w:rsid w:val="001B3443"/>
    <w:rsid w:val="001C0326"/>
    <w:rsid w:val="001C039F"/>
    <w:rsid w:val="001C192F"/>
    <w:rsid w:val="001C32A2"/>
    <w:rsid w:val="001C3C42"/>
    <w:rsid w:val="001D08D5"/>
    <w:rsid w:val="001D1582"/>
    <w:rsid w:val="001D3DAA"/>
    <w:rsid w:val="001D7869"/>
    <w:rsid w:val="001D7DA3"/>
    <w:rsid w:val="001E3712"/>
    <w:rsid w:val="001E70D8"/>
    <w:rsid w:val="001F0DBC"/>
    <w:rsid w:val="001F0F77"/>
    <w:rsid w:val="001F129B"/>
    <w:rsid w:val="001F2F78"/>
    <w:rsid w:val="001F7152"/>
    <w:rsid w:val="002026CD"/>
    <w:rsid w:val="002033FC"/>
    <w:rsid w:val="002044BB"/>
    <w:rsid w:val="00204960"/>
    <w:rsid w:val="00205A93"/>
    <w:rsid w:val="00207793"/>
    <w:rsid w:val="00210B09"/>
    <w:rsid w:val="00210C9E"/>
    <w:rsid w:val="00210CEA"/>
    <w:rsid w:val="00211840"/>
    <w:rsid w:val="00214146"/>
    <w:rsid w:val="00214ADA"/>
    <w:rsid w:val="0021697B"/>
    <w:rsid w:val="00220E5F"/>
    <w:rsid w:val="002212B5"/>
    <w:rsid w:val="002264C0"/>
    <w:rsid w:val="00226668"/>
    <w:rsid w:val="00233809"/>
    <w:rsid w:val="00236073"/>
    <w:rsid w:val="0023682B"/>
    <w:rsid w:val="002370A6"/>
    <w:rsid w:val="002370E3"/>
    <w:rsid w:val="00240046"/>
    <w:rsid w:val="00241234"/>
    <w:rsid w:val="002412FA"/>
    <w:rsid w:val="00241C41"/>
    <w:rsid w:val="0024797F"/>
    <w:rsid w:val="00250596"/>
    <w:rsid w:val="0025119E"/>
    <w:rsid w:val="00251269"/>
    <w:rsid w:val="002535C0"/>
    <w:rsid w:val="00255BAB"/>
    <w:rsid w:val="00257390"/>
    <w:rsid w:val="002579FE"/>
    <w:rsid w:val="0026311C"/>
    <w:rsid w:val="00266627"/>
    <w:rsid w:val="0026668C"/>
    <w:rsid w:val="00266AC1"/>
    <w:rsid w:val="0027178C"/>
    <w:rsid w:val="002719FA"/>
    <w:rsid w:val="00272668"/>
    <w:rsid w:val="0027330B"/>
    <w:rsid w:val="002803AD"/>
    <w:rsid w:val="00282052"/>
    <w:rsid w:val="0028423B"/>
    <w:rsid w:val="0028519E"/>
    <w:rsid w:val="002856A5"/>
    <w:rsid w:val="002872ED"/>
    <w:rsid w:val="002905C2"/>
    <w:rsid w:val="00292D1A"/>
    <w:rsid w:val="00295AF2"/>
    <w:rsid w:val="00295C91"/>
    <w:rsid w:val="00296D4D"/>
    <w:rsid w:val="00297151"/>
    <w:rsid w:val="002A09B3"/>
    <w:rsid w:val="002A0FF2"/>
    <w:rsid w:val="002A72DD"/>
    <w:rsid w:val="002B20E6"/>
    <w:rsid w:val="002B42A3"/>
    <w:rsid w:val="002C0CDD"/>
    <w:rsid w:val="002C4F28"/>
    <w:rsid w:val="002D0AEB"/>
    <w:rsid w:val="002D61E6"/>
    <w:rsid w:val="002E1A1D"/>
    <w:rsid w:val="002E238F"/>
    <w:rsid w:val="002E4081"/>
    <w:rsid w:val="002E5B78"/>
    <w:rsid w:val="002E6183"/>
    <w:rsid w:val="002E78AB"/>
    <w:rsid w:val="002F3AE3"/>
    <w:rsid w:val="002F3C08"/>
    <w:rsid w:val="00301AF9"/>
    <w:rsid w:val="0030464B"/>
    <w:rsid w:val="0030786C"/>
    <w:rsid w:val="003106F1"/>
    <w:rsid w:val="00311AF6"/>
    <w:rsid w:val="00320EA6"/>
    <w:rsid w:val="00321152"/>
    <w:rsid w:val="003216A6"/>
    <w:rsid w:val="003233DE"/>
    <w:rsid w:val="0032466B"/>
    <w:rsid w:val="003267D8"/>
    <w:rsid w:val="00327B44"/>
    <w:rsid w:val="00332CE5"/>
    <w:rsid w:val="003330EB"/>
    <w:rsid w:val="00335288"/>
    <w:rsid w:val="003353AB"/>
    <w:rsid w:val="00336605"/>
    <w:rsid w:val="003415FD"/>
    <w:rsid w:val="003429F0"/>
    <w:rsid w:val="00346C4A"/>
    <w:rsid w:val="0035097A"/>
    <w:rsid w:val="003540A4"/>
    <w:rsid w:val="003571ED"/>
    <w:rsid w:val="00360E4E"/>
    <w:rsid w:val="00361F38"/>
    <w:rsid w:val="00366D61"/>
    <w:rsid w:val="003702E0"/>
    <w:rsid w:val="00370AAA"/>
    <w:rsid w:val="003721C6"/>
    <w:rsid w:val="00375F77"/>
    <w:rsid w:val="00376305"/>
    <w:rsid w:val="00377A78"/>
    <w:rsid w:val="00381BBE"/>
    <w:rsid w:val="00382903"/>
    <w:rsid w:val="003843A6"/>
    <w:rsid w:val="003846FF"/>
    <w:rsid w:val="003859F9"/>
    <w:rsid w:val="00385AD4"/>
    <w:rsid w:val="00386609"/>
    <w:rsid w:val="00387924"/>
    <w:rsid w:val="00392EA4"/>
    <w:rsid w:val="0039384D"/>
    <w:rsid w:val="00394CEB"/>
    <w:rsid w:val="00395C23"/>
    <w:rsid w:val="003A2E4F"/>
    <w:rsid w:val="003A3EA9"/>
    <w:rsid w:val="003A4438"/>
    <w:rsid w:val="003A5013"/>
    <w:rsid w:val="003A5078"/>
    <w:rsid w:val="003A5732"/>
    <w:rsid w:val="003A62DD"/>
    <w:rsid w:val="003A775A"/>
    <w:rsid w:val="003B0DAB"/>
    <w:rsid w:val="003B213A"/>
    <w:rsid w:val="003B43AD"/>
    <w:rsid w:val="003B4AB8"/>
    <w:rsid w:val="003C0FEC"/>
    <w:rsid w:val="003C15B8"/>
    <w:rsid w:val="003C2AC8"/>
    <w:rsid w:val="003C5A4D"/>
    <w:rsid w:val="003D17F9"/>
    <w:rsid w:val="003D2D88"/>
    <w:rsid w:val="003D41EA"/>
    <w:rsid w:val="003D4850"/>
    <w:rsid w:val="003D535A"/>
    <w:rsid w:val="003E10B8"/>
    <w:rsid w:val="003E5265"/>
    <w:rsid w:val="003F0955"/>
    <w:rsid w:val="003F36A2"/>
    <w:rsid w:val="003F5958"/>
    <w:rsid w:val="003F6FE1"/>
    <w:rsid w:val="00400F00"/>
    <w:rsid w:val="0040222D"/>
    <w:rsid w:val="00404F8B"/>
    <w:rsid w:val="00405256"/>
    <w:rsid w:val="004061E3"/>
    <w:rsid w:val="00410031"/>
    <w:rsid w:val="004115A2"/>
    <w:rsid w:val="004127B1"/>
    <w:rsid w:val="00414241"/>
    <w:rsid w:val="00415C81"/>
    <w:rsid w:val="00416731"/>
    <w:rsid w:val="0042197C"/>
    <w:rsid w:val="0042339F"/>
    <w:rsid w:val="00432378"/>
    <w:rsid w:val="0043561E"/>
    <w:rsid w:val="00440D65"/>
    <w:rsid w:val="004435E6"/>
    <w:rsid w:val="00447E31"/>
    <w:rsid w:val="00453923"/>
    <w:rsid w:val="00454B9B"/>
    <w:rsid w:val="00457858"/>
    <w:rsid w:val="00460B0B"/>
    <w:rsid w:val="00461023"/>
    <w:rsid w:val="00462FAC"/>
    <w:rsid w:val="00464631"/>
    <w:rsid w:val="00464B79"/>
    <w:rsid w:val="00464E9D"/>
    <w:rsid w:val="00467BBF"/>
    <w:rsid w:val="00472AB5"/>
    <w:rsid w:val="00474A6E"/>
    <w:rsid w:val="00481588"/>
    <w:rsid w:val="0048242E"/>
    <w:rsid w:val="0048484B"/>
    <w:rsid w:val="004867E2"/>
    <w:rsid w:val="00491BCB"/>
    <w:rsid w:val="004929A9"/>
    <w:rsid w:val="00495185"/>
    <w:rsid w:val="004B1C23"/>
    <w:rsid w:val="004C1F8D"/>
    <w:rsid w:val="004C2FEC"/>
    <w:rsid w:val="004C326F"/>
    <w:rsid w:val="004C4A31"/>
    <w:rsid w:val="004C5E4D"/>
    <w:rsid w:val="004C6BCF"/>
    <w:rsid w:val="004D1339"/>
    <w:rsid w:val="004D5292"/>
    <w:rsid w:val="004D58BF"/>
    <w:rsid w:val="004E4335"/>
    <w:rsid w:val="004E5ACF"/>
    <w:rsid w:val="004E6CAC"/>
    <w:rsid w:val="004F13EE"/>
    <w:rsid w:val="004F2022"/>
    <w:rsid w:val="004F7C05"/>
    <w:rsid w:val="00500F03"/>
    <w:rsid w:val="00501C94"/>
    <w:rsid w:val="00503EA8"/>
    <w:rsid w:val="00506432"/>
    <w:rsid w:val="0051242B"/>
    <w:rsid w:val="0052041A"/>
    <w:rsid w:val="0052051D"/>
    <w:rsid w:val="005238EE"/>
    <w:rsid w:val="005256EE"/>
    <w:rsid w:val="00531A04"/>
    <w:rsid w:val="00532864"/>
    <w:rsid w:val="00541F7B"/>
    <w:rsid w:val="00542B7B"/>
    <w:rsid w:val="00542B84"/>
    <w:rsid w:val="005433DF"/>
    <w:rsid w:val="00544CDF"/>
    <w:rsid w:val="00545EE6"/>
    <w:rsid w:val="005550E7"/>
    <w:rsid w:val="005564FB"/>
    <w:rsid w:val="00556F85"/>
    <w:rsid w:val="005572C7"/>
    <w:rsid w:val="00557379"/>
    <w:rsid w:val="00557D5A"/>
    <w:rsid w:val="0056486D"/>
    <w:rsid w:val="005650ED"/>
    <w:rsid w:val="0057161F"/>
    <w:rsid w:val="00574B56"/>
    <w:rsid w:val="00575754"/>
    <w:rsid w:val="00576EF8"/>
    <w:rsid w:val="00577A64"/>
    <w:rsid w:val="00581F2D"/>
    <w:rsid w:val="00583A70"/>
    <w:rsid w:val="00586334"/>
    <w:rsid w:val="0059093E"/>
    <w:rsid w:val="00591E20"/>
    <w:rsid w:val="00594EBC"/>
    <w:rsid w:val="00595408"/>
    <w:rsid w:val="00595E84"/>
    <w:rsid w:val="005A0C59"/>
    <w:rsid w:val="005A48EB"/>
    <w:rsid w:val="005A5BEF"/>
    <w:rsid w:val="005A6446"/>
    <w:rsid w:val="005A6CFB"/>
    <w:rsid w:val="005B2017"/>
    <w:rsid w:val="005B2BDA"/>
    <w:rsid w:val="005C2E8D"/>
    <w:rsid w:val="005C5AEB"/>
    <w:rsid w:val="005C6CE8"/>
    <w:rsid w:val="005D1CB5"/>
    <w:rsid w:val="005D3AC9"/>
    <w:rsid w:val="005D4320"/>
    <w:rsid w:val="005E0A3F"/>
    <w:rsid w:val="005E6008"/>
    <w:rsid w:val="005E6883"/>
    <w:rsid w:val="005E772F"/>
    <w:rsid w:val="005F4ECA"/>
    <w:rsid w:val="00600901"/>
    <w:rsid w:val="006041BA"/>
    <w:rsid w:val="006041BE"/>
    <w:rsid w:val="006043C7"/>
    <w:rsid w:val="00611262"/>
    <w:rsid w:val="00616D43"/>
    <w:rsid w:val="00624B52"/>
    <w:rsid w:val="00626020"/>
    <w:rsid w:val="00627F86"/>
    <w:rsid w:val="00631DF4"/>
    <w:rsid w:val="00634175"/>
    <w:rsid w:val="00634E8B"/>
    <w:rsid w:val="006408AC"/>
    <w:rsid w:val="006511B6"/>
    <w:rsid w:val="00651FE7"/>
    <w:rsid w:val="00652742"/>
    <w:rsid w:val="00655E06"/>
    <w:rsid w:val="00657FF8"/>
    <w:rsid w:val="006603ED"/>
    <w:rsid w:val="006633E1"/>
    <w:rsid w:val="006650C5"/>
    <w:rsid w:val="00666566"/>
    <w:rsid w:val="00670812"/>
    <w:rsid w:val="00670D99"/>
    <w:rsid w:val="00670E2B"/>
    <w:rsid w:val="006734BB"/>
    <w:rsid w:val="00673B74"/>
    <w:rsid w:val="006776CF"/>
    <w:rsid w:val="0068023C"/>
    <w:rsid w:val="0068126D"/>
    <w:rsid w:val="00681A34"/>
    <w:rsid w:val="006821EB"/>
    <w:rsid w:val="00682810"/>
    <w:rsid w:val="006945A1"/>
    <w:rsid w:val="00695C91"/>
    <w:rsid w:val="006B2286"/>
    <w:rsid w:val="006B29F2"/>
    <w:rsid w:val="006B56BB"/>
    <w:rsid w:val="006C027C"/>
    <w:rsid w:val="006C0CD9"/>
    <w:rsid w:val="006C1EBF"/>
    <w:rsid w:val="006C39D0"/>
    <w:rsid w:val="006C4348"/>
    <w:rsid w:val="006C4451"/>
    <w:rsid w:val="006C4863"/>
    <w:rsid w:val="006C71D8"/>
    <w:rsid w:val="006C77A8"/>
    <w:rsid w:val="006C7A3A"/>
    <w:rsid w:val="006D4098"/>
    <w:rsid w:val="006D47DF"/>
    <w:rsid w:val="006D7681"/>
    <w:rsid w:val="006D7B2E"/>
    <w:rsid w:val="006E02EA"/>
    <w:rsid w:val="006E04D2"/>
    <w:rsid w:val="006E0968"/>
    <w:rsid w:val="006E2AF6"/>
    <w:rsid w:val="006E3249"/>
    <w:rsid w:val="006F1ECD"/>
    <w:rsid w:val="006F27C6"/>
    <w:rsid w:val="006F31A5"/>
    <w:rsid w:val="006F587A"/>
    <w:rsid w:val="00701275"/>
    <w:rsid w:val="00702849"/>
    <w:rsid w:val="007055FF"/>
    <w:rsid w:val="00707F56"/>
    <w:rsid w:val="00710835"/>
    <w:rsid w:val="00713558"/>
    <w:rsid w:val="00720D08"/>
    <w:rsid w:val="00721AA7"/>
    <w:rsid w:val="007263B9"/>
    <w:rsid w:val="007334F8"/>
    <w:rsid w:val="007339CD"/>
    <w:rsid w:val="007359D8"/>
    <w:rsid w:val="007362D4"/>
    <w:rsid w:val="00743F89"/>
    <w:rsid w:val="00751A23"/>
    <w:rsid w:val="007560E3"/>
    <w:rsid w:val="00756334"/>
    <w:rsid w:val="00756D6B"/>
    <w:rsid w:val="00763D05"/>
    <w:rsid w:val="0076672A"/>
    <w:rsid w:val="00766F71"/>
    <w:rsid w:val="00775E45"/>
    <w:rsid w:val="0077605A"/>
    <w:rsid w:val="00776E74"/>
    <w:rsid w:val="00783730"/>
    <w:rsid w:val="00785169"/>
    <w:rsid w:val="00791908"/>
    <w:rsid w:val="0079427E"/>
    <w:rsid w:val="007954AB"/>
    <w:rsid w:val="007A0BD3"/>
    <w:rsid w:val="007A14C5"/>
    <w:rsid w:val="007A2108"/>
    <w:rsid w:val="007A3E38"/>
    <w:rsid w:val="007A4A10"/>
    <w:rsid w:val="007A6116"/>
    <w:rsid w:val="007B1760"/>
    <w:rsid w:val="007C0C75"/>
    <w:rsid w:val="007C6D9C"/>
    <w:rsid w:val="007C757D"/>
    <w:rsid w:val="007C7DDB"/>
    <w:rsid w:val="007D1246"/>
    <w:rsid w:val="007D2CC7"/>
    <w:rsid w:val="007D673D"/>
    <w:rsid w:val="007F2220"/>
    <w:rsid w:val="007F4B3E"/>
    <w:rsid w:val="007F588A"/>
    <w:rsid w:val="00804060"/>
    <w:rsid w:val="00804C37"/>
    <w:rsid w:val="00811CAA"/>
    <w:rsid w:val="008127AF"/>
    <w:rsid w:val="00812B46"/>
    <w:rsid w:val="008154AB"/>
    <w:rsid w:val="00815700"/>
    <w:rsid w:val="00815EB3"/>
    <w:rsid w:val="00817B70"/>
    <w:rsid w:val="00824005"/>
    <w:rsid w:val="008264EB"/>
    <w:rsid w:val="00826B8B"/>
    <w:rsid w:val="00826B8F"/>
    <w:rsid w:val="00831320"/>
    <w:rsid w:val="00831E8A"/>
    <w:rsid w:val="0083370B"/>
    <w:rsid w:val="00833915"/>
    <w:rsid w:val="00833B85"/>
    <w:rsid w:val="00835B4E"/>
    <w:rsid w:val="00835C76"/>
    <w:rsid w:val="00841111"/>
    <w:rsid w:val="008427B3"/>
    <w:rsid w:val="00843049"/>
    <w:rsid w:val="0085209B"/>
    <w:rsid w:val="00856B66"/>
    <w:rsid w:val="00861834"/>
    <w:rsid w:val="00861A5F"/>
    <w:rsid w:val="00864137"/>
    <w:rsid w:val="008644AD"/>
    <w:rsid w:val="00865735"/>
    <w:rsid w:val="00865DDB"/>
    <w:rsid w:val="00867538"/>
    <w:rsid w:val="00867752"/>
    <w:rsid w:val="00872353"/>
    <w:rsid w:val="00873D90"/>
    <w:rsid w:val="00873FC8"/>
    <w:rsid w:val="00875C6C"/>
    <w:rsid w:val="00876CA5"/>
    <w:rsid w:val="00880089"/>
    <w:rsid w:val="00884C63"/>
    <w:rsid w:val="00885029"/>
    <w:rsid w:val="00885908"/>
    <w:rsid w:val="008861D3"/>
    <w:rsid w:val="008864B7"/>
    <w:rsid w:val="008878AD"/>
    <w:rsid w:val="008905C2"/>
    <w:rsid w:val="0089677E"/>
    <w:rsid w:val="00896E8C"/>
    <w:rsid w:val="008A1126"/>
    <w:rsid w:val="008A5326"/>
    <w:rsid w:val="008A5B30"/>
    <w:rsid w:val="008A7438"/>
    <w:rsid w:val="008B1334"/>
    <w:rsid w:val="008B6A83"/>
    <w:rsid w:val="008C0021"/>
    <w:rsid w:val="008C0278"/>
    <w:rsid w:val="008C24E9"/>
    <w:rsid w:val="008C695B"/>
    <w:rsid w:val="008D0533"/>
    <w:rsid w:val="008D2286"/>
    <w:rsid w:val="008D38AC"/>
    <w:rsid w:val="008D42CB"/>
    <w:rsid w:val="008D46BE"/>
    <w:rsid w:val="008D48C9"/>
    <w:rsid w:val="008D5B79"/>
    <w:rsid w:val="008D5F6F"/>
    <w:rsid w:val="008D603A"/>
    <w:rsid w:val="008D6381"/>
    <w:rsid w:val="008D7CBE"/>
    <w:rsid w:val="008E0C77"/>
    <w:rsid w:val="008E625F"/>
    <w:rsid w:val="008F264D"/>
    <w:rsid w:val="009074E1"/>
    <w:rsid w:val="009112F7"/>
    <w:rsid w:val="009122AF"/>
    <w:rsid w:val="009127BC"/>
    <w:rsid w:val="00912D54"/>
    <w:rsid w:val="0091389F"/>
    <w:rsid w:val="009208F7"/>
    <w:rsid w:val="0092187A"/>
    <w:rsid w:val="00922517"/>
    <w:rsid w:val="00922722"/>
    <w:rsid w:val="009240B1"/>
    <w:rsid w:val="00924E83"/>
    <w:rsid w:val="00925D52"/>
    <w:rsid w:val="009261E6"/>
    <w:rsid w:val="009268E1"/>
    <w:rsid w:val="00931DE6"/>
    <w:rsid w:val="0094074C"/>
    <w:rsid w:val="009437C3"/>
    <w:rsid w:val="00944924"/>
    <w:rsid w:val="00945E7F"/>
    <w:rsid w:val="0094662F"/>
    <w:rsid w:val="00947ED2"/>
    <w:rsid w:val="00947F2E"/>
    <w:rsid w:val="00954290"/>
    <w:rsid w:val="009555AB"/>
    <w:rsid w:val="009557C1"/>
    <w:rsid w:val="00960D6E"/>
    <w:rsid w:val="009663F2"/>
    <w:rsid w:val="00970881"/>
    <w:rsid w:val="00972BC1"/>
    <w:rsid w:val="00974B59"/>
    <w:rsid w:val="0098340B"/>
    <w:rsid w:val="00986830"/>
    <w:rsid w:val="009924C3"/>
    <w:rsid w:val="00993102"/>
    <w:rsid w:val="009964F7"/>
    <w:rsid w:val="009A414D"/>
    <w:rsid w:val="009B1266"/>
    <w:rsid w:val="009C1B5C"/>
    <w:rsid w:val="009C2A67"/>
    <w:rsid w:val="009C4A39"/>
    <w:rsid w:val="009C55FA"/>
    <w:rsid w:val="009C66BA"/>
    <w:rsid w:val="009C693B"/>
    <w:rsid w:val="009C6F10"/>
    <w:rsid w:val="009D148F"/>
    <w:rsid w:val="009D3D70"/>
    <w:rsid w:val="009D45C4"/>
    <w:rsid w:val="009E0B0B"/>
    <w:rsid w:val="009E134E"/>
    <w:rsid w:val="009E429F"/>
    <w:rsid w:val="009E6001"/>
    <w:rsid w:val="009E6F7E"/>
    <w:rsid w:val="009E7A57"/>
    <w:rsid w:val="009F4F6A"/>
    <w:rsid w:val="00A03C5B"/>
    <w:rsid w:val="00A04084"/>
    <w:rsid w:val="00A12FE4"/>
    <w:rsid w:val="00A16E36"/>
    <w:rsid w:val="00A17E0C"/>
    <w:rsid w:val="00A234D8"/>
    <w:rsid w:val="00A24961"/>
    <w:rsid w:val="00A24B10"/>
    <w:rsid w:val="00A30E9B"/>
    <w:rsid w:val="00A31497"/>
    <w:rsid w:val="00A34C7A"/>
    <w:rsid w:val="00A37C71"/>
    <w:rsid w:val="00A4512D"/>
    <w:rsid w:val="00A50244"/>
    <w:rsid w:val="00A512E7"/>
    <w:rsid w:val="00A56F17"/>
    <w:rsid w:val="00A627D7"/>
    <w:rsid w:val="00A62AB1"/>
    <w:rsid w:val="00A63689"/>
    <w:rsid w:val="00A656C7"/>
    <w:rsid w:val="00A705AF"/>
    <w:rsid w:val="00A71D54"/>
    <w:rsid w:val="00A72454"/>
    <w:rsid w:val="00A73ECD"/>
    <w:rsid w:val="00A763C2"/>
    <w:rsid w:val="00A77696"/>
    <w:rsid w:val="00A80557"/>
    <w:rsid w:val="00A81D33"/>
    <w:rsid w:val="00A84794"/>
    <w:rsid w:val="00A930AE"/>
    <w:rsid w:val="00AA1A95"/>
    <w:rsid w:val="00AA260F"/>
    <w:rsid w:val="00AA55C2"/>
    <w:rsid w:val="00AA57C3"/>
    <w:rsid w:val="00AA626D"/>
    <w:rsid w:val="00AA763F"/>
    <w:rsid w:val="00AB0067"/>
    <w:rsid w:val="00AB1EE7"/>
    <w:rsid w:val="00AB2710"/>
    <w:rsid w:val="00AB2F82"/>
    <w:rsid w:val="00AB31CF"/>
    <w:rsid w:val="00AB464E"/>
    <w:rsid w:val="00AB482E"/>
    <w:rsid w:val="00AB4B37"/>
    <w:rsid w:val="00AB4E8C"/>
    <w:rsid w:val="00AB5762"/>
    <w:rsid w:val="00AC0C70"/>
    <w:rsid w:val="00AC22E5"/>
    <w:rsid w:val="00AC2679"/>
    <w:rsid w:val="00AC3474"/>
    <w:rsid w:val="00AC4936"/>
    <w:rsid w:val="00AC4BE4"/>
    <w:rsid w:val="00AC5347"/>
    <w:rsid w:val="00AC5B7F"/>
    <w:rsid w:val="00AC6BF9"/>
    <w:rsid w:val="00AD05E6"/>
    <w:rsid w:val="00AD0D3F"/>
    <w:rsid w:val="00AD1FA3"/>
    <w:rsid w:val="00AD3FF9"/>
    <w:rsid w:val="00AD51F2"/>
    <w:rsid w:val="00AD60A5"/>
    <w:rsid w:val="00AE0F5F"/>
    <w:rsid w:val="00AE1D7D"/>
    <w:rsid w:val="00AE2A8B"/>
    <w:rsid w:val="00AE3F64"/>
    <w:rsid w:val="00AE4EE1"/>
    <w:rsid w:val="00AF7386"/>
    <w:rsid w:val="00AF7934"/>
    <w:rsid w:val="00B00B81"/>
    <w:rsid w:val="00B00CE9"/>
    <w:rsid w:val="00B04580"/>
    <w:rsid w:val="00B04B09"/>
    <w:rsid w:val="00B0575D"/>
    <w:rsid w:val="00B05DAC"/>
    <w:rsid w:val="00B142A7"/>
    <w:rsid w:val="00B16A51"/>
    <w:rsid w:val="00B17CE4"/>
    <w:rsid w:val="00B20C62"/>
    <w:rsid w:val="00B232CF"/>
    <w:rsid w:val="00B25440"/>
    <w:rsid w:val="00B32222"/>
    <w:rsid w:val="00B3618D"/>
    <w:rsid w:val="00B36233"/>
    <w:rsid w:val="00B3677D"/>
    <w:rsid w:val="00B36BA8"/>
    <w:rsid w:val="00B36E00"/>
    <w:rsid w:val="00B42851"/>
    <w:rsid w:val="00B45AC7"/>
    <w:rsid w:val="00B4673D"/>
    <w:rsid w:val="00B5372F"/>
    <w:rsid w:val="00B61129"/>
    <w:rsid w:val="00B629BA"/>
    <w:rsid w:val="00B67E7F"/>
    <w:rsid w:val="00B67F91"/>
    <w:rsid w:val="00B71CE1"/>
    <w:rsid w:val="00B7222E"/>
    <w:rsid w:val="00B72A2B"/>
    <w:rsid w:val="00B740FF"/>
    <w:rsid w:val="00B75A04"/>
    <w:rsid w:val="00B7765A"/>
    <w:rsid w:val="00B82AC5"/>
    <w:rsid w:val="00B839B2"/>
    <w:rsid w:val="00B8668E"/>
    <w:rsid w:val="00B937DB"/>
    <w:rsid w:val="00B94252"/>
    <w:rsid w:val="00B94828"/>
    <w:rsid w:val="00B9715A"/>
    <w:rsid w:val="00BA14BE"/>
    <w:rsid w:val="00BA2732"/>
    <w:rsid w:val="00BA293D"/>
    <w:rsid w:val="00BA2B75"/>
    <w:rsid w:val="00BA49BC"/>
    <w:rsid w:val="00BA56B7"/>
    <w:rsid w:val="00BA70AB"/>
    <w:rsid w:val="00BA7A1E"/>
    <w:rsid w:val="00BA7CA9"/>
    <w:rsid w:val="00BB2F6C"/>
    <w:rsid w:val="00BB3875"/>
    <w:rsid w:val="00BB5860"/>
    <w:rsid w:val="00BB6AAD"/>
    <w:rsid w:val="00BC4A19"/>
    <w:rsid w:val="00BC4E6D"/>
    <w:rsid w:val="00BD0617"/>
    <w:rsid w:val="00BD2E9B"/>
    <w:rsid w:val="00BD443C"/>
    <w:rsid w:val="00BD4D00"/>
    <w:rsid w:val="00BD725E"/>
    <w:rsid w:val="00BE0C87"/>
    <w:rsid w:val="00BE1ECA"/>
    <w:rsid w:val="00BF581C"/>
    <w:rsid w:val="00C00930"/>
    <w:rsid w:val="00C03625"/>
    <w:rsid w:val="00C060AD"/>
    <w:rsid w:val="00C0670D"/>
    <w:rsid w:val="00C104AD"/>
    <w:rsid w:val="00C113BF"/>
    <w:rsid w:val="00C143E3"/>
    <w:rsid w:val="00C162AD"/>
    <w:rsid w:val="00C213ED"/>
    <w:rsid w:val="00C2176E"/>
    <w:rsid w:val="00C22B75"/>
    <w:rsid w:val="00C23430"/>
    <w:rsid w:val="00C26178"/>
    <w:rsid w:val="00C27D67"/>
    <w:rsid w:val="00C32493"/>
    <w:rsid w:val="00C3463A"/>
    <w:rsid w:val="00C40B0C"/>
    <w:rsid w:val="00C434C2"/>
    <w:rsid w:val="00C4622F"/>
    <w:rsid w:val="00C4631F"/>
    <w:rsid w:val="00C50E16"/>
    <w:rsid w:val="00C53560"/>
    <w:rsid w:val="00C5356F"/>
    <w:rsid w:val="00C55258"/>
    <w:rsid w:val="00C56B69"/>
    <w:rsid w:val="00C63F6B"/>
    <w:rsid w:val="00C64760"/>
    <w:rsid w:val="00C66DBF"/>
    <w:rsid w:val="00C71ECA"/>
    <w:rsid w:val="00C72DC4"/>
    <w:rsid w:val="00C73883"/>
    <w:rsid w:val="00C7395D"/>
    <w:rsid w:val="00C813B1"/>
    <w:rsid w:val="00C82EEB"/>
    <w:rsid w:val="00C92247"/>
    <w:rsid w:val="00C92622"/>
    <w:rsid w:val="00C9511B"/>
    <w:rsid w:val="00C971DC"/>
    <w:rsid w:val="00C974CC"/>
    <w:rsid w:val="00CA16B7"/>
    <w:rsid w:val="00CA4BE3"/>
    <w:rsid w:val="00CA62AE"/>
    <w:rsid w:val="00CA79CF"/>
    <w:rsid w:val="00CB5536"/>
    <w:rsid w:val="00CB5B1A"/>
    <w:rsid w:val="00CC1AA7"/>
    <w:rsid w:val="00CC220B"/>
    <w:rsid w:val="00CC4523"/>
    <w:rsid w:val="00CC5C43"/>
    <w:rsid w:val="00CC7CC2"/>
    <w:rsid w:val="00CD02AE"/>
    <w:rsid w:val="00CD2746"/>
    <w:rsid w:val="00CD2A4F"/>
    <w:rsid w:val="00CE03CA"/>
    <w:rsid w:val="00CE22F1"/>
    <w:rsid w:val="00CE50F2"/>
    <w:rsid w:val="00CE6502"/>
    <w:rsid w:val="00CF14A6"/>
    <w:rsid w:val="00CF4568"/>
    <w:rsid w:val="00CF7D3C"/>
    <w:rsid w:val="00D05F80"/>
    <w:rsid w:val="00D147EB"/>
    <w:rsid w:val="00D25007"/>
    <w:rsid w:val="00D30BF6"/>
    <w:rsid w:val="00D32064"/>
    <w:rsid w:val="00D329B9"/>
    <w:rsid w:val="00D34667"/>
    <w:rsid w:val="00D34F58"/>
    <w:rsid w:val="00D36D85"/>
    <w:rsid w:val="00D377B4"/>
    <w:rsid w:val="00D401E1"/>
    <w:rsid w:val="00D408B4"/>
    <w:rsid w:val="00D4124A"/>
    <w:rsid w:val="00D45D94"/>
    <w:rsid w:val="00D4688C"/>
    <w:rsid w:val="00D4761C"/>
    <w:rsid w:val="00D524C8"/>
    <w:rsid w:val="00D53030"/>
    <w:rsid w:val="00D57C6F"/>
    <w:rsid w:val="00D60E25"/>
    <w:rsid w:val="00D647F5"/>
    <w:rsid w:val="00D65376"/>
    <w:rsid w:val="00D66F6B"/>
    <w:rsid w:val="00D70E24"/>
    <w:rsid w:val="00D70E60"/>
    <w:rsid w:val="00D716B3"/>
    <w:rsid w:val="00D72247"/>
    <w:rsid w:val="00D72B61"/>
    <w:rsid w:val="00D808F9"/>
    <w:rsid w:val="00D80D6D"/>
    <w:rsid w:val="00D90B7E"/>
    <w:rsid w:val="00D93FBE"/>
    <w:rsid w:val="00DA3D1D"/>
    <w:rsid w:val="00DA52CB"/>
    <w:rsid w:val="00DA5931"/>
    <w:rsid w:val="00DB0138"/>
    <w:rsid w:val="00DB0ED4"/>
    <w:rsid w:val="00DB1868"/>
    <w:rsid w:val="00DB1C31"/>
    <w:rsid w:val="00DB6286"/>
    <w:rsid w:val="00DB645D"/>
    <w:rsid w:val="00DB645F"/>
    <w:rsid w:val="00DB76E9"/>
    <w:rsid w:val="00DC0A67"/>
    <w:rsid w:val="00DC1D5E"/>
    <w:rsid w:val="00DC219E"/>
    <w:rsid w:val="00DC2313"/>
    <w:rsid w:val="00DC3FF3"/>
    <w:rsid w:val="00DC5220"/>
    <w:rsid w:val="00DC7910"/>
    <w:rsid w:val="00DD2061"/>
    <w:rsid w:val="00DD60C4"/>
    <w:rsid w:val="00DD6582"/>
    <w:rsid w:val="00DD7477"/>
    <w:rsid w:val="00DD7800"/>
    <w:rsid w:val="00DD7DAB"/>
    <w:rsid w:val="00DE0A3B"/>
    <w:rsid w:val="00DE3355"/>
    <w:rsid w:val="00DF486F"/>
    <w:rsid w:val="00DF5B5B"/>
    <w:rsid w:val="00DF7619"/>
    <w:rsid w:val="00E042D8"/>
    <w:rsid w:val="00E07EE7"/>
    <w:rsid w:val="00E1103B"/>
    <w:rsid w:val="00E110B0"/>
    <w:rsid w:val="00E15751"/>
    <w:rsid w:val="00E16106"/>
    <w:rsid w:val="00E171B0"/>
    <w:rsid w:val="00E17B44"/>
    <w:rsid w:val="00E27BCB"/>
    <w:rsid w:val="00E27FEA"/>
    <w:rsid w:val="00E4086F"/>
    <w:rsid w:val="00E4293C"/>
    <w:rsid w:val="00E43B3C"/>
    <w:rsid w:val="00E46685"/>
    <w:rsid w:val="00E47A74"/>
    <w:rsid w:val="00E50188"/>
    <w:rsid w:val="00E515CB"/>
    <w:rsid w:val="00E51901"/>
    <w:rsid w:val="00E52260"/>
    <w:rsid w:val="00E56429"/>
    <w:rsid w:val="00E62800"/>
    <w:rsid w:val="00E639B6"/>
    <w:rsid w:val="00E6434B"/>
    <w:rsid w:val="00E6463D"/>
    <w:rsid w:val="00E72E9B"/>
    <w:rsid w:val="00E7565E"/>
    <w:rsid w:val="00E8145E"/>
    <w:rsid w:val="00E820D6"/>
    <w:rsid w:val="00E82270"/>
    <w:rsid w:val="00E849DA"/>
    <w:rsid w:val="00E85BCB"/>
    <w:rsid w:val="00E9028C"/>
    <w:rsid w:val="00E903EB"/>
    <w:rsid w:val="00E911F2"/>
    <w:rsid w:val="00E927D7"/>
    <w:rsid w:val="00E92DF3"/>
    <w:rsid w:val="00E9462E"/>
    <w:rsid w:val="00EA470E"/>
    <w:rsid w:val="00EA47A7"/>
    <w:rsid w:val="00EA57EB"/>
    <w:rsid w:val="00EB3226"/>
    <w:rsid w:val="00EC00B3"/>
    <w:rsid w:val="00EC213A"/>
    <w:rsid w:val="00EC2BF2"/>
    <w:rsid w:val="00EC4148"/>
    <w:rsid w:val="00EC5050"/>
    <w:rsid w:val="00EC6603"/>
    <w:rsid w:val="00EC7744"/>
    <w:rsid w:val="00ED0DAD"/>
    <w:rsid w:val="00ED0F46"/>
    <w:rsid w:val="00ED2373"/>
    <w:rsid w:val="00ED4147"/>
    <w:rsid w:val="00ED547E"/>
    <w:rsid w:val="00ED6B69"/>
    <w:rsid w:val="00EE2F26"/>
    <w:rsid w:val="00EE327D"/>
    <w:rsid w:val="00EE3E8A"/>
    <w:rsid w:val="00EE7EAA"/>
    <w:rsid w:val="00EF6ECA"/>
    <w:rsid w:val="00EF71D4"/>
    <w:rsid w:val="00F024E1"/>
    <w:rsid w:val="00F06C10"/>
    <w:rsid w:val="00F10751"/>
    <w:rsid w:val="00F1096F"/>
    <w:rsid w:val="00F11445"/>
    <w:rsid w:val="00F12589"/>
    <w:rsid w:val="00F12595"/>
    <w:rsid w:val="00F134D9"/>
    <w:rsid w:val="00F1385F"/>
    <w:rsid w:val="00F1403D"/>
    <w:rsid w:val="00F1463F"/>
    <w:rsid w:val="00F15F97"/>
    <w:rsid w:val="00F2022F"/>
    <w:rsid w:val="00F21302"/>
    <w:rsid w:val="00F2654B"/>
    <w:rsid w:val="00F321DE"/>
    <w:rsid w:val="00F327D9"/>
    <w:rsid w:val="00F33777"/>
    <w:rsid w:val="00F367D4"/>
    <w:rsid w:val="00F37CC3"/>
    <w:rsid w:val="00F40648"/>
    <w:rsid w:val="00F41D7A"/>
    <w:rsid w:val="00F46B8E"/>
    <w:rsid w:val="00F47BDB"/>
    <w:rsid w:val="00F47DA2"/>
    <w:rsid w:val="00F519FC"/>
    <w:rsid w:val="00F55CEB"/>
    <w:rsid w:val="00F56E4B"/>
    <w:rsid w:val="00F61F39"/>
    <w:rsid w:val="00F6239D"/>
    <w:rsid w:val="00F66D73"/>
    <w:rsid w:val="00F67908"/>
    <w:rsid w:val="00F715D2"/>
    <w:rsid w:val="00F7274F"/>
    <w:rsid w:val="00F727D7"/>
    <w:rsid w:val="00F73D2A"/>
    <w:rsid w:val="00F74037"/>
    <w:rsid w:val="00F76FA8"/>
    <w:rsid w:val="00F77A76"/>
    <w:rsid w:val="00F828EB"/>
    <w:rsid w:val="00F86F85"/>
    <w:rsid w:val="00F922D9"/>
    <w:rsid w:val="00F93F08"/>
    <w:rsid w:val="00F94CED"/>
    <w:rsid w:val="00F97F79"/>
    <w:rsid w:val="00FA0C78"/>
    <w:rsid w:val="00FA2CEE"/>
    <w:rsid w:val="00FA318C"/>
    <w:rsid w:val="00FA7DD7"/>
    <w:rsid w:val="00FB2087"/>
    <w:rsid w:val="00FB3C77"/>
    <w:rsid w:val="00FB45E9"/>
    <w:rsid w:val="00FB6F92"/>
    <w:rsid w:val="00FB7094"/>
    <w:rsid w:val="00FB7170"/>
    <w:rsid w:val="00FC026E"/>
    <w:rsid w:val="00FC1670"/>
    <w:rsid w:val="00FC47D9"/>
    <w:rsid w:val="00FC5124"/>
    <w:rsid w:val="00FC6F46"/>
    <w:rsid w:val="00FC7504"/>
    <w:rsid w:val="00FD1776"/>
    <w:rsid w:val="00FD4731"/>
    <w:rsid w:val="00FD4F88"/>
    <w:rsid w:val="00FD6401"/>
    <w:rsid w:val="00FE519A"/>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8EB90"/>
  <w15:docId w15:val="{62FDEF66-FF66-4543-90D5-0BE82B39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3677D"/>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E56429"/>
    <w:pPr>
      <w:keepNext/>
      <w:spacing w:before="240" w:after="60"/>
      <w:outlineLvl w:val="0"/>
    </w:pPr>
    <w:rPr>
      <w:rFonts w:ascii="Arial" w:hAnsi="Arial" w:cs="Arial"/>
      <w:b/>
      <w:bCs/>
      <w:color w:val="153A6E"/>
      <w:kern w:val="28"/>
      <w:sz w:val="44"/>
      <w:szCs w:val="36"/>
      <w:lang w:eastAsia="en-US"/>
    </w:rPr>
  </w:style>
  <w:style w:type="paragraph" w:styleId="Heading2">
    <w:name w:val="heading 2"/>
    <w:next w:val="Normal"/>
    <w:qFormat/>
    <w:rsid w:val="00C56B69"/>
    <w:pPr>
      <w:keepNext/>
      <w:spacing w:before="240" w:after="60"/>
      <w:outlineLvl w:val="1"/>
    </w:pPr>
    <w:rPr>
      <w:rFonts w:ascii="Arial" w:hAnsi="Arial" w:cs="Arial"/>
      <w:bCs/>
      <w:iCs/>
      <w:color w:val="153A6E"/>
      <w:sz w:val="36"/>
      <w:szCs w:val="28"/>
      <w:lang w:eastAsia="en-US"/>
    </w:rPr>
  </w:style>
  <w:style w:type="paragraph" w:styleId="Heading3">
    <w:name w:val="heading 3"/>
    <w:next w:val="Normal"/>
    <w:qFormat/>
    <w:rsid w:val="003B4AB8"/>
    <w:pPr>
      <w:keepNext/>
      <w:spacing w:before="180" w:after="60"/>
      <w:outlineLvl w:val="2"/>
    </w:pPr>
    <w:rPr>
      <w:rFonts w:ascii="Arial" w:hAnsi="Arial" w:cs="Arial"/>
      <w:bCs/>
      <w:color w:val="358189"/>
      <w:sz w:val="28"/>
      <w:szCs w:val="26"/>
      <w:lang w:eastAsia="en-US"/>
    </w:rPr>
  </w:style>
  <w:style w:type="paragraph" w:styleId="Heading4">
    <w:name w:val="heading 4"/>
    <w:next w:val="Normal"/>
    <w:qFormat/>
    <w:rsid w:val="00A37C71"/>
    <w:pPr>
      <w:keepNext/>
      <w:spacing w:before="240" w:after="60"/>
      <w:outlineLvl w:val="3"/>
    </w:pPr>
    <w:rPr>
      <w:rFonts w:ascii="Arial" w:hAnsi="Arial"/>
      <w:b/>
      <w:bCs/>
      <w:color w:val="153A6E"/>
      <w:sz w:val="22"/>
      <w:szCs w:val="28"/>
      <w:lang w:eastAsia="en-US"/>
    </w:rPr>
  </w:style>
  <w:style w:type="paragraph" w:styleId="Heading5">
    <w:name w:val="heading 5"/>
    <w:next w:val="Normal"/>
    <w:rsid w:val="00DD60C4"/>
    <w:pPr>
      <w:keepNext/>
      <w:spacing w:before="240" w:after="60"/>
      <w:outlineLvl w:val="4"/>
    </w:pPr>
    <w:rPr>
      <w:rFonts w:ascii="Arial" w:hAnsi="Arial"/>
      <w:i/>
      <w:color w:val="358189" w:themeColor="accent2"/>
      <w:sz w:val="22"/>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IntroPara"/>
    <w:next w:val="Normal"/>
    <w:link w:val="SubtitleChar"/>
    <w:qFormat/>
    <w:rsid w:val="00ED6B69"/>
  </w:style>
  <w:style w:type="character" w:customStyle="1" w:styleId="SubtitleChar">
    <w:name w:val="Subtitle Char"/>
    <w:basedOn w:val="DefaultParagraphFont"/>
    <w:link w:val="Subtitle"/>
    <w:rsid w:val="00ED6B69"/>
    <w:rPr>
      <w:rFonts w:ascii="Arial" w:hAnsi="Arial"/>
      <w:color w:val="358189"/>
      <w:sz w:val="28"/>
      <w:szCs w:val="24"/>
      <w:lang w:eastAsia="en-US"/>
    </w:rPr>
  </w:style>
  <w:style w:type="paragraph" w:styleId="Title">
    <w:name w:val="Title"/>
    <w:next w:val="Normal"/>
    <w:link w:val="TitleChar"/>
    <w:qFormat/>
    <w:rsid w:val="00ED6B69"/>
    <w:pPr>
      <w:spacing w:before="1440" w:after="120"/>
      <w:contextualSpacing/>
    </w:pPr>
    <w:rPr>
      <w:rFonts w:ascii="Arial" w:eastAsiaTheme="majorEastAsia" w:hAnsi="Arial" w:cstheme="majorBidi"/>
      <w:b/>
      <w:color w:val="3F4A75"/>
      <w:kern w:val="28"/>
      <w:sz w:val="52"/>
      <w:szCs w:val="52"/>
      <w:lang w:eastAsia="en-US"/>
    </w:rPr>
  </w:style>
  <w:style w:type="character" w:customStyle="1" w:styleId="TitleChar">
    <w:name w:val="Title Char"/>
    <w:basedOn w:val="DefaultParagraphFont"/>
    <w:link w:val="Title"/>
    <w:rsid w:val="00ED6B69"/>
    <w:rPr>
      <w:rFonts w:ascii="Arial" w:eastAsiaTheme="majorEastAsia" w:hAnsi="Arial" w:cstheme="majorBidi"/>
      <w:b/>
      <w:color w:val="3F4A75"/>
      <w:kern w:val="28"/>
      <w:sz w:val="52"/>
      <w:szCs w:val="52"/>
      <w:lang w:eastAsia="en-US"/>
    </w:rPr>
  </w:style>
  <w:style w:type="paragraph" w:styleId="NoSpacing">
    <w:name w:val="No Spacing"/>
    <w:basedOn w:val="Normal"/>
    <w:uiPriority w:val="1"/>
    <w:rsid w:val="001314D1"/>
    <w:pPr>
      <w:spacing w:before="0" w:after="0" w:line="240" w:lineRule="auto"/>
    </w:p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474A6E"/>
    <w:pPr>
      <w:numPr>
        <w:numId w:val="4"/>
      </w:numPr>
      <w:tabs>
        <w:tab w:val="clear" w:pos="680"/>
      </w:tabs>
    </w:pPr>
  </w:style>
  <w:style w:type="paragraph" w:styleId="ListNumber2">
    <w:name w:val="List Number 2"/>
    <w:basedOn w:val="ListBullet"/>
    <w:qFormat/>
    <w:rsid w:val="00BA70AB"/>
    <w:pPr>
      <w:numPr>
        <w:numId w:val="6"/>
      </w:numPr>
      <w:ind w:left="680" w:hanging="340"/>
    </w:pPr>
  </w:style>
  <w:style w:type="paragraph" w:styleId="ListBullet">
    <w:name w:val="List Bullet"/>
    <w:basedOn w:val="Normal"/>
    <w:qFormat/>
    <w:rsid w:val="00BA70AB"/>
    <w:pPr>
      <w:numPr>
        <w:numId w:val="5"/>
      </w:numPr>
      <w:tabs>
        <w:tab w:val="left" w:pos="340"/>
        <w:tab w:val="left" w:pos="680"/>
      </w:tabs>
      <w:spacing w:before="60" w:after="60"/>
      <w:ind w:left="340" w:hanging="340"/>
    </w:pPr>
  </w:style>
  <w:style w:type="character" w:styleId="FollowedHyperlink">
    <w:name w:val="FollowedHyperlink"/>
    <w:basedOn w:val="DefaultParagraphFont"/>
    <w:semiHidden/>
    <w:unhideWhenUsed/>
    <w:rsid w:val="00B36E00"/>
    <w:rPr>
      <w:color w:val="800080" w:themeColor="followedHyperlink"/>
      <w:u w:val="single"/>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aliases w:val="Table No Border"/>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AA55C2"/>
    <w:pPr>
      <w:spacing w:before="60" w:after="60" w:line="276" w:lineRule="auto"/>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E27BCB"/>
    <w:pPr>
      <w:tabs>
        <w:tab w:val="center" w:pos="0"/>
        <w:tab w:val="right" w:pos="9026"/>
      </w:tabs>
    </w:pPr>
    <w:rPr>
      <w:rFonts w:ascii="Arial" w:hAnsi="Arial"/>
      <w:color w:val="153A6E"/>
      <w:szCs w:val="24"/>
      <w:lang w:eastAsia="en-US"/>
    </w:rPr>
  </w:style>
  <w:style w:type="character" w:customStyle="1" w:styleId="FooterChar">
    <w:name w:val="Footer Char"/>
    <w:basedOn w:val="DefaultParagraphFont"/>
    <w:link w:val="Footer"/>
    <w:uiPriority w:val="99"/>
    <w:rsid w:val="00E27BCB"/>
    <w:rPr>
      <w:rFonts w:ascii="Arial" w:hAnsi="Arial"/>
      <w:color w:val="153A6E"/>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AA55C2"/>
    <w:pPr>
      <w:spacing w:before="80" w:after="80"/>
    </w:pPr>
    <w:rPr>
      <w:rFonts w:eastAsia="Cambria"/>
      <w:b/>
      <w:color w:val="153A6E"/>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iPriority w:val="35"/>
    <w:unhideWhenUsed/>
    <w:qFormat/>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styleId="Revision">
    <w:name w:val="Revision"/>
    <w:hidden/>
    <w:uiPriority w:val="99"/>
    <w:semiHidden/>
    <w:rsid w:val="00581F2D"/>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7A6116"/>
    <w:rPr>
      <w:color w:val="605E5C"/>
      <w:shd w:val="clear" w:color="auto" w:fill="E1DFDD"/>
    </w:rPr>
  </w:style>
  <w:style w:type="character" w:styleId="CommentReference">
    <w:name w:val="annotation reference"/>
    <w:basedOn w:val="DefaultParagraphFont"/>
    <w:semiHidden/>
    <w:unhideWhenUsed/>
    <w:rsid w:val="000A7854"/>
    <w:rPr>
      <w:sz w:val="16"/>
      <w:szCs w:val="16"/>
    </w:rPr>
  </w:style>
  <w:style w:type="paragraph" w:styleId="CommentText">
    <w:name w:val="annotation text"/>
    <w:basedOn w:val="Normal"/>
    <w:link w:val="CommentTextChar"/>
    <w:unhideWhenUsed/>
    <w:rsid w:val="000A7854"/>
    <w:pPr>
      <w:spacing w:line="240" w:lineRule="auto"/>
    </w:pPr>
    <w:rPr>
      <w:sz w:val="20"/>
      <w:szCs w:val="20"/>
    </w:rPr>
  </w:style>
  <w:style w:type="character" w:customStyle="1" w:styleId="CommentTextChar">
    <w:name w:val="Comment Text Char"/>
    <w:basedOn w:val="DefaultParagraphFont"/>
    <w:link w:val="CommentText"/>
    <w:rsid w:val="000A785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A7854"/>
    <w:rPr>
      <w:b/>
      <w:bCs/>
    </w:rPr>
  </w:style>
  <w:style w:type="character" w:customStyle="1" w:styleId="CommentSubjectChar">
    <w:name w:val="Comment Subject Char"/>
    <w:basedOn w:val="CommentTextChar"/>
    <w:link w:val="CommentSubject"/>
    <w:semiHidden/>
    <w:rsid w:val="000A7854"/>
    <w:rPr>
      <w:rFonts w:ascii="Arial" w:hAnsi="Arial"/>
      <w:b/>
      <w:bCs/>
      <w:color w:val="000000" w:themeColor="text1"/>
      <w:lang w:eastAsia="en-US"/>
    </w:rPr>
  </w:style>
  <w:style w:type="paragraph" w:styleId="TOCHeading">
    <w:name w:val="TOC Heading"/>
    <w:basedOn w:val="Heading1"/>
    <w:next w:val="Normal"/>
    <w:uiPriority w:val="39"/>
    <w:unhideWhenUsed/>
    <w:qFormat/>
    <w:rsid w:val="005B2017"/>
    <w:pPr>
      <w:keepLines/>
      <w:spacing w:line="259" w:lineRule="auto"/>
      <w:outlineLvl w:val="9"/>
    </w:pPr>
    <w:rPr>
      <w:rFonts w:eastAsiaTheme="majorEastAsia" w:cstheme="majorBidi"/>
      <w:bCs w:val="0"/>
      <w:kern w:val="0"/>
      <w:szCs w:val="32"/>
      <w:lang w:val="en-US"/>
    </w:rPr>
  </w:style>
  <w:style w:type="paragraph" w:styleId="TOC1">
    <w:name w:val="toc 1"/>
    <w:basedOn w:val="Normal"/>
    <w:next w:val="Normal"/>
    <w:autoRedefine/>
    <w:uiPriority w:val="39"/>
    <w:unhideWhenUsed/>
    <w:rsid w:val="004C5E4D"/>
    <w:pPr>
      <w:spacing w:after="100"/>
    </w:pPr>
  </w:style>
  <w:style w:type="paragraph" w:styleId="TOC2">
    <w:name w:val="toc 2"/>
    <w:basedOn w:val="Normal"/>
    <w:next w:val="Normal"/>
    <w:autoRedefine/>
    <w:uiPriority w:val="39"/>
    <w:unhideWhenUsed/>
    <w:rsid w:val="004C5E4D"/>
    <w:pPr>
      <w:tabs>
        <w:tab w:val="right" w:leader="dot" w:pos="9060"/>
      </w:tabs>
      <w:spacing w:after="100" w:line="259" w:lineRule="auto"/>
      <w:ind w:left="221"/>
    </w:pPr>
    <w:rPr>
      <w:b/>
      <w:sz w:val="21"/>
    </w:rPr>
  </w:style>
  <w:style w:type="paragraph" w:styleId="TOC3">
    <w:name w:val="toc 3"/>
    <w:basedOn w:val="Normal"/>
    <w:next w:val="Normal"/>
    <w:autoRedefine/>
    <w:uiPriority w:val="39"/>
    <w:unhideWhenUsed/>
    <w:rsid w:val="00214146"/>
    <w:pPr>
      <w:spacing w:after="100"/>
      <w:ind w:left="440"/>
    </w:pPr>
  </w:style>
  <w:style w:type="paragraph" w:customStyle="1" w:styleId="Tabletextbold">
    <w:name w:val="Table text bold"/>
    <w:basedOn w:val="Tabletextleft"/>
    <w:rsid w:val="00531A04"/>
    <w:rPr>
      <w:b/>
    </w:rPr>
  </w:style>
  <w:style w:type="paragraph" w:styleId="ListNumber">
    <w:name w:val="List Number"/>
    <w:basedOn w:val="Normal"/>
    <w:rsid w:val="009E6001"/>
    <w:pPr>
      <w:numPr>
        <w:numId w:val="7"/>
      </w:numPr>
      <w:ind w:left="357" w:hanging="357"/>
    </w:pPr>
  </w:style>
  <w:style w:type="character" w:customStyle="1" w:styleId="eop">
    <w:name w:val="eop"/>
    <w:basedOn w:val="DefaultParagraphFont"/>
    <w:rsid w:val="00FB45E9"/>
  </w:style>
  <w:style w:type="paragraph" w:customStyle="1" w:styleId="Resources">
    <w:name w:val="Resources"/>
    <w:basedOn w:val="PolicyStatement"/>
    <w:qFormat/>
    <w:rsid w:val="00D30BF6"/>
    <w:pPr>
      <w:shd w:val="clear" w:color="auto" w:fill="D5EBF2" w:themeFill="accent5" w:themeFillTint="33"/>
      <w:spacing w:before="120" w:line="259" w:lineRule="auto"/>
    </w:pPr>
  </w:style>
  <w:style w:type="paragraph" w:customStyle="1" w:styleId="ResourcesTitle">
    <w:name w:val="Resources Title"/>
    <w:basedOn w:val="Resources"/>
    <w:qFormat/>
    <w:rsid w:val="0049518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0241">
      <w:bodyDiv w:val="1"/>
      <w:marLeft w:val="0"/>
      <w:marRight w:val="0"/>
      <w:marTop w:val="0"/>
      <w:marBottom w:val="0"/>
      <w:divBdr>
        <w:top w:val="none" w:sz="0" w:space="0" w:color="auto"/>
        <w:left w:val="none" w:sz="0" w:space="0" w:color="auto"/>
        <w:bottom w:val="none" w:sz="0" w:space="0" w:color="auto"/>
        <w:right w:val="none" w:sz="0" w:space="0" w:color="auto"/>
      </w:divBdr>
    </w:div>
    <w:div w:id="25496677">
      <w:bodyDiv w:val="1"/>
      <w:marLeft w:val="0"/>
      <w:marRight w:val="0"/>
      <w:marTop w:val="0"/>
      <w:marBottom w:val="0"/>
      <w:divBdr>
        <w:top w:val="none" w:sz="0" w:space="0" w:color="auto"/>
        <w:left w:val="none" w:sz="0" w:space="0" w:color="auto"/>
        <w:bottom w:val="none" w:sz="0" w:space="0" w:color="auto"/>
        <w:right w:val="none" w:sz="0" w:space="0" w:color="auto"/>
      </w:divBdr>
    </w:div>
    <w:div w:id="42799086">
      <w:bodyDiv w:val="1"/>
      <w:marLeft w:val="0"/>
      <w:marRight w:val="0"/>
      <w:marTop w:val="0"/>
      <w:marBottom w:val="0"/>
      <w:divBdr>
        <w:top w:val="none" w:sz="0" w:space="0" w:color="auto"/>
        <w:left w:val="none" w:sz="0" w:space="0" w:color="auto"/>
        <w:bottom w:val="none" w:sz="0" w:space="0" w:color="auto"/>
        <w:right w:val="none" w:sz="0" w:space="0" w:color="auto"/>
      </w:divBdr>
    </w:div>
    <w:div w:id="55976336">
      <w:bodyDiv w:val="1"/>
      <w:marLeft w:val="0"/>
      <w:marRight w:val="0"/>
      <w:marTop w:val="0"/>
      <w:marBottom w:val="0"/>
      <w:divBdr>
        <w:top w:val="none" w:sz="0" w:space="0" w:color="auto"/>
        <w:left w:val="none" w:sz="0" w:space="0" w:color="auto"/>
        <w:bottom w:val="none" w:sz="0" w:space="0" w:color="auto"/>
        <w:right w:val="none" w:sz="0" w:space="0" w:color="auto"/>
      </w:divBdr>
    </w:div>
    <w:div w:id="62487805">
      <w:bodyDiv w:val="1"/>
      <w:marLeft w:val="0"/>
      <w:marRight w:val="0"/>
      <w:marTop w:val="0"/>
      <w:marBottom w:val="0"/>
      <w:divBdr>
        <w:top w:val="none" w:sz="0" w:space="0" w:color="auto"/>
        <w:left w:val="none" w:sz="0" w:space="0" w:color="auto"/>
        <w:bottom w:val="none" w:sz="0" w:space="0" w:color="auto"/>
        <w:right w:val="none" w:sz="0" w:space="0" w:color="auto"/>
      </w:divBdr>
    </w:div>
    <w:div w:id="89857432">
      <w:bodyDiv w:val="1"/>
      <w:marLeft w:val="0"/>
      <w:marRight w:val="0"/>
      <w:marTop w:val="0"/>
      <w:marBottom w:val="0"/>
      <w:divBdr>
        <w:top w:val="none" w:sz="0" w:space="0" w:color="auto"/>
        <w:left w:val="none" w:sz="0" w:space="0" w:color="auto"/>
        <w:bottom w:val="none" w:sz="0" w:space="0" w:color="auto"/>
        <w:right w:val="none" w:sz="0" w:space="0" w:color="auto"/>
      </w:divBdr>
    </w:div>
    <w:div w:id="102309052">
      <w:bodyDiv w:val="1"/>
      <w:marLeft w:val="0"/>
      <w:marRight w:val="0"/>
      <w:marTop w:val="0"/>
      <w:marBottom w:val="0"/>
      <w:divBdr>
        <w:top w:val="none" w:sz="0" w:space="0" w:color="auto"/>
        <w:left w:val="none" w:sz="0" w:space="0" w:color="auto"/>
        <w:bottom w:val="none" w:sz="0" w:space="0" w:color="auto"/>
        <w:right w:val="none" w:sz="0" w:space="0" w:color="auto"/>
      </w:divBdr>
    </w:div>
    <w:div w:id="106776816">
      <w:bodyDiv w:val="1"/>
      <w:marLeft w:val="0"/>
      <w:marRight w:val="0"/>
      <w:marTop w:val="0"/>
      <w:marBottom w:val="0"/>
      <w:divBdr>
        <w:top w:val="none" w:sz="0" w:space="0" w:color="auto"/>
        <w:left w:val="none" w:sz="0" w:space="0" w:color="auto"/>
        <w:bottom w:val="none" w:sz="0" w:space="0" w:color="auto"/>
        <w:right w:val="none" w:sz="0" w:space="0" w:color="auto"/>
      </w:divBdr>
    </w:div>
    <w:div w:id="114839181">
      <w:bodyDiv w:val="1"/>
      <w:marLeft w:val="0"/>
      <w:marRight w:val="0"/>
      <w:marTop w:val="0"/>
      <w:marBottom w:val="0"/>
      <w:divBdr>
        <w:top w:val="none" w:sz="0" w:space="0" w:color="auto"/>
        <w:left w:val="none" w:sz="0" w:space="0" w:color="auto"/>
        <w:bottom w:val="none" w:sz="0" w:space="0" w:color="auto"/>
        <w:right w:val="none" w:sz="0" w:space="0" w:color="auto"/>
      </w:divBdr>
    </w:div>
    <w:div w:id="127823542">
      <w:bodyDiv w:val="1"/>
      <w:marLeft w:val="0"/>
      <w:marRight w:val="0"/>
      <w:marTop w:val="0"/>
      <w:marBottom w:val="0"/>
      <w:divBdr>
        <w:top w:val="none" w:sz="0" w:space="0" w:color="auto"/>
        <w:left w:val="none" w:sz="0" w:space="0" w:color="auto"/>
        <w:bottom w:val="none" w:sz="0" w:space="0" w:color="auto"/>
        <w:right w:val="none" w:sz="0" w:space="0" w:color="auto"/>
      </w:divBdr>
    </w:div>
    <w:div w:id="158497773">
      <w:bodyDiv w:val="1"/>
      <w:marLeft w:val="0"/>
      <w:marRight w:val="0"/>
      <w:marTop w:val="0"/>
      <w:marBottom w:val="0"/>
      <w:divBdr>
        <w:top w:val="none" w:sz="0" w:space="0" w:color="auto"/>
        <w:left w:val="none" w:sz="0" w:space="0" w:color="auto"/>
        <w:bottom w:val="none" w:sz="0" w:space="0" w:color="auto"/>
        <w:right w:val="none" w:sz="0" w:space="0" w:color="auto"/>
      </w:divBdr>
    </w:div>
    <w:div w:id="182667154">
      <w:bodyDiv w:val="1"/>
      <w:marLeft w:val="0"/>
      <w:marRight w:val="0"/>
      <w:marTop w:val="0"/>
      <w:marBottom w:val="0"/>
      <w:divBdr>
        <w:top w:val="none" w:sz="0" w:space="0" w:color="auto"/>
        <w:left w:val="none" w:sz="0" w:space="0" w:color="auto"/>
        <w:bottom w:val="none" w:sz="0" w:space="0" w:color="auto"/>
        <w:right w:val="none" w:sz="0" w:space="0" w:color="auto"/>
      </w:divBdr>
    </w:div>
    <w:div w:id="199439158">
      <w:bodyDiv w:val="1"/>
      <w:marLeft w:val="0"/>
      <w:marRight w:val="0"/>
      <w:marTop w:val="0"/>
      <w:marBottom w:val="0"/>
      <w:divBdr>
        <w:top w:val="none" w:sz="0" w:space="0" w:color="auto"/>
        <w:left w:val="none" w:sz="0" w:space="0" w:color="auto"/>
        <w:bottom w:val="none" w:sz="0" w:space="0" w:color="auto"/>
        <w:right w:val="none" w:sz="0" w:space="0" w:color="auto"/>
      </w:divBdr>
    </w:div>
    <w:div w:id="218516380">
      <w:bodyDiv w:val="1"/>
      <w:marLeft w:val="0"/>
      <w:marRight w:val="0"/>
      <w:marTop w:val="0"/>
      <w:marBottom w:val="0"/>
      <w:divBdr>
        <w:top w:val="none" w:sz="0" w:space="0" w:color="auto"/>
        <w:left w:val="none" w:sz="0" w:space="0" w:color="auto"/>
        <w:bottom w:val="none" w:sz="0" w:space="0" w:color="auto"/>
        <w:right w:val="none" w:sz="0" w:space="0" w:color="auto"/>
      </w:divBdr>
    </w:div>
    <w:div w:id="229578822">
      <w:bodyDiv w:val="1"/>
      <w:marLeft w:val="0"/>
      <w:marRight w:val="0"/>
      <w:marTop w:val="0"/>
      <w:marBottom w:val="0"/>
      <w:divBdr>
        <w:top w:val="none" w:sz="0" w:space="0" w:color="auto"/>
        <w:left w:val="none" w:sz="0" w:space="0" w:color="auto"/>
        <w:bottom w:val="none" w:sz="0" w:space="0" w:color="auto"/>
        <w:right w:val="none" w:sz="0" w:space="0" w:color="auto"/>
      </w:divBdr>
    </w:div>
    <w:div w:id="252397125">
      <w:bodyDiv w:val="1"/>
      <w:marLeft w:val="0"/>
      <w:marRight w:val="0"/>
      <w:marTop w:val="0"/>
      <w:marBottom w:val="0"/>
      <w:divBdr>
        <w:top w:val="none" w:sz="0" w:space="0" w:color="auto"/>
        <w:left w:val="none" w:sz="0" w:space="0" w:color="auto"/>
        <w:bottom w:val="none" w:sz="0" w:space="0" w:color="auto"/>
        <w:right w:val="none" w:sz="0" w:space="0" w:color="auto"/>
      </w:divBdr>
    </w:div>
    <w:div w:id="265506127">
      <w:bodyDiv w:val="1"/>
      <w:marLeft w:val="0"/>
      <w:marRight w:val="0"/>
      <w:marTop w:val="0"/>
      <w:marBottom w:val="0"/>
      <w:divBdr>
        <w:top w:val="none" w:sz="0" w:space="0" w:color="auto"/>
        <w:left w:val="none" w:sz="0" w:space="0" w:color="auto"/>
        <w:bottom w:val="none" w:sz="0" w:space="0" w:color="auto"/>
        <w:right w:val="none" w:sz="0" w:space="0" w:color="auto"/>
      </w:divBdr>
    </w:div>
    <w:div w:id="268901101">
      <w:bodyDiv w:val="1"/>
      <w:marLeft w:val="0"/>
      <w:marRight w:val="0"/>
      <w:marTop w:val="0"/>
      <w:marBottom w:val="0"/>
      <w:divBdr>
        <w:top w:val="none" w:sz="0" w:space="0" w:color="auto"/>
        <w:left w:val="none" w:sz="0" w:space="0" w:color="auto"/>
        <w:bottom w:val="none" w:sz="0" w:space="0" w:color="auto"/>
        <w:right w:val="none" w:sz="0" w:space="0" w:color="auto"/>
      </w:divBdr>
    </w:div>
    <w:div w:id="300765893">
      <w:bodyDiv w:val="1"/>
      <w:marLeft w:val="0"/>
      <w:marRight w:val="0"/>
      <w:marTop w:val="0"/>
      <w:marBottom w:val="0"/>
      <w:divBdr>
        <w:top w:val="none" w:sz="0" w:space="0" w:color="auto"/>
        <w:left w:val="none" w:sz="0" w:space="0" w:color="auto"/>
        <w:bottom w:val="none" w:sz="0" w:space="0" w:color="auto"/>
        <w:right w:val="none" w:sz="0" w:space="0" w:color="auto"/>
      </w:divBdr>
    </w:div>
    <w:div w:id="33446015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2653899">
      <w:bodyDiv w:val="1"/>
      <w:marLeft w:val="0"/>
      <w:marRight w:val="0"/>
      <w:marTop w:val="0"/>
      <w:marBottom w:val="0"/>
      <w:divBdr>
        <w:top w:val="none" w:sz="0" w:space="0" w:color="auto"/>
        <w:left w:val="none" w:sz="0" w:space="0" w:color="auto"/>
        <w:bottom w:val="none" w:sz="0" w:space="0" w:color="auto"/>
        <w:right w:val="none" w:sz="0" w:space="0" w:color="auto"/>
      </w:divBdr>
    </w:div>
    <w:div w:id="357462925">
      <w:bodyDiv w:val="1"/>
      <w:marLeft w:val="0"/>
      <w:marRight w:val="0"/>
      <w:marTop w:val="0"/>
      <w:marBottom w:val="0"/>
      <w:divBdr>
        <w:top w:val="none" w:sz="0" w:space="0" w:color="auto"/>
        <w:left w:val="none" w:sz="0" w:space="0" w:color="auto"/>
        <w:bottom w:val="none" w:sz="0" w:space="0" w:color="auto"/>
        <w:right w:val="none" w:sz="0" w:space="0" w:color="auto"/>
      </w:divBdr>
    </w:div>
    <w:div w:id="380787440">
      <w:bodyDiv w:val="1"/>
      <w:marLeft w:val="0"/>
      <w:marRight w:val="0"/>
      <w:marTop w:val="0"/>
      <w:marBottom w:val="0"/>
      <w:divBdr>
        <w:top w:val="none" w:sz="0" w:space="0" w:color="auto"/>
        <w:left w:val="none" w:sz="0" w:space="0" w:color="auto"/>
        <w:bottom w:val="none" w:sz="0" w:space="0" w:color="auto"/>
        <w:right w:val="none" w:sz="0" w:space="0" w:color="auto"/>
      </w:divBdr>
    </w:div>
    <w:div w:id="389109918">
      <w:bodyDiv w:val="1"/>
      <w:marLeft w:val="0"/>
      <w:marRight w:val="0"/>
      <w:marTop w:val="0"/>
      <w:marBottom w:val="0"/>
      <w:divBdr>
        <w:top w:val="none" w:sz="0" w:space="0" w:color="auto"/>
        <w:left w:val="none" w:sz="0" w:space="0" w:color="auto"/>
        <w:bottom w:val="none" w:sz="0" w:space="0" w:color="auto"/>
        <w:right w:val="none" w:sz="0" w:space="0" w:color="auto"/>
      </w:divBdr>
    </w:div>
    <w:div w:id="417289691">
      <w:bodyDiv w:val="1"/>
      <w:marLeft w:val="0"/>
      <w:marRight w:val="0"/>
      <w:marTop w:val="0"/>
      <w:marBottom w:val="0"/>
      <w:divBdr>
        <w:top w:val="none" w:sz="0" w:space="0" w:color="auto"/>
        <w:left w:val="none" w:sz="0" w:space="0" w:color="auto"/>
        <w:bottom w:val="none" w:sz="0" w:space="0" w:color="auto"/>
        <w:right w:val="none" w:sz="0" w:space="0" w:color="auto"/>
      </w:divBdr>
    </w:div>
    <w:div w:id="418909071">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9107845">
      <w:bodyDiv w:val="1"/>
      <w:marLeft w:val="0"/>
      <w:marRight w:val="0"/>
      <w:marTop w:val="0"/>
      <w:marBottom w:val="0"/>
      <w:divBdr>
        <w:top w:val="none" w:sz="0" w:space="0" w:color="auto"/>
        <w:left w:val="none" w:sz="0" w:space="0" w:color="auto"/>
        <w:bottom w:val="none" w:sz="0" w:space="0" w:color="auto"/>
        <w:right w:val="none" w:sz="0" w:space="0" w:color="auto"/>
      </w:divBdr>
    </w:div>
    <w:div w:id="453520787">
      <w:bodyDiv w:val="1"/>
      <w:marLeft w:val="0"/>
      <w:marRight w:val="0"/>
      <w:marTop w:val="0"/>
      <w:marBottom w:val="0"/>
      <w:divBdr>
        <w:top w:val="none" w:sz="0" w:space="0" w:color="auto"/>
        <w:left w:val="none" w:sz="0" w:space="0" w:color="auto"/>
        <w:bottom w:val="none" w:sz="0" w:space="0" w:color="auto"/>
        <w:right w:val="none" w:sz="0" w:space="0" w:color="auto"/>
      </w:divBdr>
    </w:div>
    <w:div w:id="456029190">
      <w:bodyDiv w:val="1"/>
      <w:marLeft w:val="0"/>
      <w:marRight w:val="0"/>
      <w:marTop w:val="0"/>
      <w:marBottom w:val="0"/>
      <w:divBdr>
        <w:top w:val="none" w:sz="0" w:space="0" w:color="auto"/>
        <w:left w:val="none" w:sz="0" w:space="0" w:color="auto"/>
        <w:bottom w:val="none" w:sz="0" w:space="0" w:color="auto"/>
        <w:right w:val="none" w:sz="0" w:space="0" w:color="auto"/>
      </w:divBdr>
    </w:div>
    <w:div w:id="469980468">
      <w:bodyDiv w:val="1"/>
      <w:marLeft w:val="0"/>
      <w:marRight w:val="0"/>
      <w:marTop w:val="0"/>
      <w:marBottom w:val="0"/>
      <w:divBdr>
        <w:top w:val="none" w:sz="0" w:space="0" w:color="auto"/>
        <w:left w:val="none" w:sz="0" w:space="0" w:color="auto"/>
        <w:bottom w:val="none" w:sz="0" w:space="0" w:color="auto"/>
        <w:right w:val="none" w:sz="0" w:space="0" w:color="auto"/>
      </w:divBdr>
    </w:div>
    <w:div w:id="515116183">
      <w:bodyDiv w:val="1"/>
      <w:marLeft w:val="0"/>
      <w:marRight w:val="0"/>
      <w:marTop w:val="0"/>
      <w:marBottom w:val="0"/>
      <w:divBdr>
        <w:top w:val="none" w:sz="0" w:space="0" w:color="auto"/>
        <w:left w:val="none" w:sz="0" w:space="0" w:color="auto"/>
        <w:bottom w:val="none" w:sz="0" w:space="0" w:color="auto"/>
        <w:right w:val="none" w:sz="0" w:space="0" w:color="auto"/>
      </w:divBdr>
    </w:div>
    <w:div w:id="534998723">
      <w:bodyDiv w:val="1"/>
      <w:marLeft w:val="0"/>
      <w:marRight w:val="0"/>
      <w:marTop w:val="0"/>
      <w:marBottom w:val="0"/>
      <w:divBdr>
        <w:top w:val="none" w:sz="0" w:space="0" w:color="auto"/>
        <w:left w:val="none" w:sz="0" w:space="0" w:color="auto"/>
        <w:bottom w:val="none" w:sz="0" w:space="0" w:color="auto"/>
        <w:right w:val="none" w:sz="0" w:space="0" w:color="auto"/>
      </w:divBdr>
    </w:div>
    <w:div w:id="546793894">
      <w:bodyDiv w:val="1"/>
      <w:marLeft w:val="0"/>
      <w:marRight w:val="0"/>
      <w:marTop w:val="0"/>
      <w:marBottom w:val="0"/>
      <w:divBdr>
        <w:top w:val="none" w:sz="0" w:space="0" w:color="auto"/>
        <w:left w:val="none" w:sz="0" w:space="0" w:color="auto"/>
        <w:bottom w:val="none" w:sz="0" w:space="0" w:color="auto"/>
        <w:right w:val="none" w:sz="0" w:space="0" w:color="auto"/>
      </w:divBdr>
    </w:div>
    <w:div w:id="566258463">
      <w:bodyDiv w:val="1"/>
      <w:marLeft w:val="0"/>
      <w:marRight w:val="0"/>
      <w:marTop w:val="0"/>
      <w:marBottom w:val="0"/>
      <w:divBdr>
        <w:top w:val="none" w:sz="0" w:space="0" w:color="auto"/>
        <w:left w:val="none" w:sz="0" w:space="0" w:color="auto"/>
        <w:bottom w:val="none" w:sz="0" w:space="0" w:color="auto"/>
        <w:right w:val="none" w:sz="0" w:space="0" w:color="auto"/>
      </w:divBdr>
    </w:div>
    <w:div w:id="570851051">
      <w:bodyDiv w:val="1"/>
      <w:marLeft w:val="0"/>
      <w:marRight w:val="0"/>
      <w:marTop w:val="0"/>
      <w:marBottom w:val="0"/>
      <w:divBdr>
        <w:top w:val="none" w:sz="0" w:space="0" w:color="auto"/>
        <w:left w:val="none" w:sz="0" w:space="0" w:color="auto"/>
        <w:bottom w:val="none" w:sz="0" w:space="0" w:color="auto"/>
        <w:right w:val="none" w:sz="0" w:space="0" w:color="auto"/>
      </w:divBdr>
    </w:div>
    <w:div w:id="574556402">
      <w:bodyDiv w:val="1"/>
      <w:marLeft w:val="0"/>
      <w:marRight w:val="0"/>
      <w:marTop w:val="0"/>
      <w:marBottom w:val="0"/>
      <w:divBdr>
        <w:top w:val="none" w:sz="0" w:space="0" w:color="auto"/>
        <w:left w:val="none" w:sz="0" w:space="0" w:color="auto"/>
        <w:bottom w:val="none" w:sz="0" w:space="0" w:color="auto"/>
        <w:right w:val="none" w:sz="0" w:space="0" w:color="auto"/>
      </w:divBdr>
    </w:div>
    <w:div w:id="596518988">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18950287">
      <w:bodyDiv w:val="1"/>
      <w:marLeft w:val="0"/>
      <w:marRight w:val="0"/>
      <w:marTop w:val="0"/>
      <w:marBottom w:val="0"/>
      <w:divBdr>
        <w:top w:val="none" w:sz="0" w:space="0" w:color="auto"/>
        <w:left w:val="none" w:sz="0" w:space="0" w:color="auto"/>
        <w:bottom w:val="none" w:sz="0" w:space="0" w:color="auto"/>
        <w:right w:val="none" w:sz="0" w:space="0" w:color="auto"/>
      </w:divBdr>
    </w:div>
    <w:div w:id="642974290">
      <w:bodyDiv w:val="1"/>
      <w:marLeft w:val="0"/>
      <w:marRight w:val="0"/>
      <w:marTop w:val="0"/>
      <w:marBottom w:val="0"/>
      <w:divBdr>
        <w:top w:val="none" w:sz="0" w:space="0" w:color="auto"/>
        <w:left w:val="none" w:sz="0" w:space="0" w:color="auto"/>
        <w:bottom w:val="none" w:sz="0" w:space="0" w:color="auto"/>
        <w:right w:val="none" w:sz="0" w:space="0" w:color="auto"/>
      </w:divBdr>
    </w:div>
    <w:div w:id="655305183">
      <w:bodyDiv w:val="1"/>
      <w:marLeft w:val="0"/>
      <w:marRight w:val="0"/>
      <w:marTop w:val="0"/>
      <w:marBottom w:val="0"/>
      <w:divBdr>
        <w:top w:val="none" w:sz="0" w:space="0" w:color="auto"/>
        <w:left w:val="none" w:sz="0" w:space="0" w:color="auto"/>
        <w:bottom w:val="none" w:sz="0" w:space="0" w:color="auto"/>
        <w:right w:val="none" w:sz="0" w:space="0" w:color="auto"/>
      </w:divBdr>
    </w:div>
    <w:div w:id="669454945">
      <w:bodyDiv w:val="1"/>
      <w:marLeft w:val="0"/>
      <w:marRight w:val="0"/>
      <w:marTop w:val="0"/>
      <w:marBottom w:val="0"/>
      <w:divBdr>
        <w:top w:val="none" w:sz="0" w:space="0" w:color="auto"/>
        <w:left w:val="none" w:sz="0" w:space="0" w:color="auto"/>
        <w:bottom w:val="none" w:sz="0" w:space="0" w:color="auto"/>
        <w:right w:val="none" w:sz="0" w:space="0" w:color="auto"/>
      </w:divBdr>
    </w:div>
    <w:div w:id="701252564">
      <w:bodyDiv w:val="1"/>
      <w:marLeft w:val="0"/>
      <w:marRight w:val="0"/>
      <w:marTop w:val="0"/>
      <w:marBottom w:val="0"/>
      <w:divBdr>
        <w:top w:val="none" w:sz="0" w:space="0" w:color="auto"/>
        <w:left w:val="none" w:sz="0" w:space="0" w:color="auto"/>
        <w:bottom w:val="none" w:sz="0" w:space="0" w:color="auto"/>
        <w:right w:val="none" w:sz="0" w:space="0" w:color="auto"/>
      </w:divBdr>
    </w:div>
    <w:div w:id="707223888">
      <w:bodyDiv w:val="1"/>
      <w:marLeft w:val="0"/>
      <w:marRight w:val="0"/>
      <w:marTop w:val="0"/>
      <w:marBottom w:val="0"/>
      <w:divBdr>
        <w:top w:val="none" w:sz="0" w:space="0" w:color="auto"/>
        <w:left w:val="none" w:sz="0" w:space="0" w:color="auto"/>
        <w:bottom w:val="none" w:sz="0" w:space="0" w:color="auto"/>
        <w:right w:val="none" w:sz="0" w:space="0" w:color="auto"/>
      </w:divBdr>
    </w:div>
    <w:div w:id="73223867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7311261">
      <w:bodyDiv w:val="1"/>
      <w:marLeft w:val="0"/>
      <w:marRight w:val="0"/>
      <w:marTop w:val="0"/>
      <w:marBottom w:val="0"/>
      <w:divBdr>
        <w:top w:val="none" w:sz="0" w:space="0" w:color="auto"/>
        <w:left w:val="none" w:sz="0" w:space="0" w:color="auto"/>
        <w:bottom w:val="none" w:sz="0" w:space="0" w:color="auto"/>
        <w:right w:val="none" w:sz="0" w:space="0" w:color="auto"/>
      </w:divBdr>
    </w:div>
    <w:div w:id="755171452">
      <w:bodyDiv w:val="1"/>
      <w:marLeft w:val="0"/>
      <w:marRight w:val="0"/>
      <w:marTop w:val="0"/>
      <w:marBottom w:val="0"/>
      <w:divBdr>
        <w:top w:val="none" w:sz="0" w:space="0" w:color="auto"/>
        <w:left w:val="none" w:sz="0" w:space="0" w:color="auto"/>
        <w:bottom w:val="none" w:sz="0" w:space="0" w:color="auto"/>
        <w:right w:val="none" w:sz="0" w:space="0" w:color="auto"/>
      </w:divBdr>
    </w:div>
    <w:div w:id="763887703">
      <w:bodyDiv w:val="1"/>
      <w:marLeft w:val="0"/>
      <w:marRight w:val="0"/>
      <w:marTop w:val="0"/>
      <w:marBottom w:val="0"/>
      <w:divBdr>
        <w:top w:val="none" w:sz="0" w:space="0" w:color="auto"/>
        <w:left w:val="none" w:sz="0" w:space="0" w:color="auto"/>
        <w:bottom w:val="none" w:sz="0" w:space="0" w:color="auto"/>
        <w:right w:val="none" w:sz="0" w:space="0" w:color="auto"/>
      </w:divBdr>
    </w:div>
    <w:div w:id="773086780">
      <w:bodyDiv w:val="1"/>
      <w:marLeft w:val="0"/>
      <w:marRight w:val="0"/>
      <w:marTop w:val="0"/>
      <w:marBottom w:val="0"/>
      <w:divBdr>
        <w:top w:val="none" w:sz="0" w:space="0" w:color="auto"/>
        <w:left w:val="none" w:sz="0" w:space="0" w:color="auto"/>
        <w:bottom w:val="none" w:sz="0" w:space="0" w:color="auto"/>
        <w:right w:val="none" w:sz="0" w:space="0" w:color="auto"/>
      </w:divBdr>
    </w:div>
    <w:div w:id="779028718">
      <w:bodyDiv w:val="1"/>
      <w:marLeft w:val="0"/>
      <w:marRight w:val="0"/>
      <w:marTop w:val="0"/>
      <w:marBottom w:val="0"/>
      <w:divBdr>
        <w:top w:val="none" w:sz="0" w:space="0" w:color="auto"/>
        <w:left w:val="none" w:sz="0" w:space="0" w:color="auto"/>
        <w:bottom w:val="none" w:sz="0" w:space="0" w:color="auto"/>
        <w:right w:val="none" w:sz="0" w:space="0" w:color="auto"/>
      </w:divBdr>
    </w:div>
    <w:div w:id="779187090">
      <w:bodyDiv w:val="1"/>
      <w:marLeft w:val="0"/>
      <w:marRight w:val="0"/>
      <w:marTop w:val="0"/>
      <w:marBottom w:val="0"/>
      <w:divBdr>
        <w:top w:val="none" w:sz="0" w:space="0" w:color="auto"/>
        <w:left w:val="none" w:sz="0" w:space="0" w:color="auto"/>
        <w:bottom w:val="none" w:sz="0" w:space="0" w:color="auto"/>
        <w:right w:val="none" w:sz="0" w:space="0" w:color="auto"/>
      </w:divBdr>
    </w:div>
    <w:div w:id="783890198">
      <w:bodyDiv w:val="1"/>
      <w:marLeft w:val="0"/>
      <w:marRight w:val="0"/>
      <w:marTop w:val="0"/>
      <w:marBottom w:val="0"/>
      <w:divBdr>
        <w:top w:val="none" w:sz="0" w:space="0" w:color="auto"/>
        <w:left w:val="none" w:sz="0" w:space="0" w:color="auto"/>
        <w:bottom w:val="none" w:sz="0" w:space="0" w:color="auto"/>
        <w:right w:val="none" w:sz="0" w:space="0" w:color="auto"/>
      </w:divBdr>
    </w:div>
    <w:div w:id="795026564">
      <w:bodyDiv w:val="1"/>
      <w:marLeft w:val="0"/>
      <w:marRight w:val="0"/>
      <w:marTop w:val="0"/>
      <w:marBottom w:val="0"/>
      <w:divBdr>
        <w:top w:val="none" w:sz="0" w:space="0" w:color="auto"/>
        <w:left w:val="none" w:sz="0" w:space="0" w:color="auto"/>
        <w:bottom w:val="none" w:sz="0" w:space="0" w:color="auto"/>
        <w:right w:val="none" w:sz="0" w:space="0" w:color="auto"/>
      </w:divBdr>
    </w:div>
    <w:div w:id="798692643">
      <w:bodyDiv w:val="1"/>
      <w:marLeft w:val="0"/>
      <w:marRight w:val="0"/>
      <w:marTop w:val="0"/>
      <w:marBottom w:val="0"/>
      <w:divBdr>
        <w:top w:val="none" w:sz="0" w:space="0" w:color="auto"/>
        <w:left w:val="none" w:sz="0" w:space="0" w:color="auto"/>
        <w:bottom w:val="none" w:sz="0" w:space="0" w:color="auto"/>
        <w:right w:val="none" w:sz="0" w:space="0" w:color="auto"/>
      </w:divBdr>
    </w:div>
    <w:div w:id="830678157">
      <w:bodyDiv w:val="1"/>
      <w:marLeft w:val="0"/>
      <w:marRight w:val="0"/>
      <w:marTop w:val="0"/>
      <w:marBottom w:val="0"/>
      <w:divBdr>
        <w:top w:val="none" w:sz="0" w:space="0" w:color="auto"/>
        <w:left w:val="none" w:sz="0" w:space="0" w:color="auto"/>
        <w:bottom w:val="none" w:sz="0" w:space="0" w:color="auto"/>
        <w:right w:val="none" w:sz="0" w:space="0" w:color="auto"/>
      </w:divBdr>
    </w:div>
    <w:div w:id="837112841">
      <w:bodyDiv w:val="1"/>
      <w:marLeft w:val="0"/>
      <w:marRight w:val="0"/>
      <w:marTop w:val="0"/>
      <w:marBottom w:val="0"/>
      <w:divBdr>
        <w:top w:val="none" w:sz="0" w:space="0" w:color="auto"/>
        <w:left w:val="none" w:sz="0" w:space="0" w:color="auto"/>
        <w:bottom w:val="none" w:sz="0" w:space="0" w:color="auto"/>
        <w:right w:val="none" w:sz="0" w:space="0" w:color="auto"/>
      </w:divBdr>
    </w:div>
    <w:div w:id="849107233">
      <w:bodyDiv w:val="1"/>
      <w:marLeft w:val="0"/>
      <w:marRight w:val="0"/>
      <w:marTop w:val="0"/>
      <w:marBottom w:val="0"/>
      <w:divBdr>
        <w:top w:val="none" w:sz="0" w:space="0" w:color="auto"/>
        <w:left w:val="none" w:sz="0" w:space="0" w:color="auto"/>
        <w:bottom w:val="none" w:sz="0" w:space="0" w:color="auto"/>
        <w:right w:val="none" w:sz="0" w:space="0" w:color="auto"/>
      </w:divBdr>
    </w:div>
    <w:div w:id="873345815">
      <w:bodyDiv w:val="1"/>
      <w:marLeft w:val="0"/>
      <w:marRight w:val="0"/>
      <w:marTop w:val="0"/>
      <w:marBottom w:val="0"/>
      <w:divBdr>
        <w:top w:val="none" w:sz="0" w:space="0" w:color="auto"/>
        <w:left w:val="none" w:sz="0" w:space="0" w:color="auto"/>
        <w:bottom w:val="none" w:sz="0" w:space="0" w:color="auto"/>
        <w:right w:val="none" w:sz="0" w:space="0" w:color="auto"/>
      </w:divBdr>
    </w:div>
    <w:div w:id="876430134">
      <w:bodyDiv w:val="1"/>
      <w:marLeft w:val="0"/>
      <w:marRight w:val="0"/>
      <w:marTop w:val="0"/>
      <w:marBottom w:val="0"/>
      <w:divBdr>
        <w:top w:val="none" w:sz="0" w:space="0" w:color="auto"/>
        <w:left w:val="none" w:sz="0" w:space="0" w:color="auto"/>
        <w:bottom w:val="none" w:sz="0" w:space="0" w:color="auto"/>
        <w:right w:val="none" w:sz="0" w:space="0" w:color="auto"/>
      </w:divBdr>
    </w:div>
    <w:div w:id="876501418">
      <w:bodyDiv w:val="1"/>
      <w:marLeft w:val="0"/>
      <w:marRight w:val="0"/>
      <w:marTop w:val="0"/>
      <w:marBottom w:val="0"/>
      <w:divBdr>
        <w:top w:val="none" w:sz="0" w:space="0" w:color="auto"/>
        <w:left w:val="none" w:sz="0" w:space="0" w:color="auto"/>
        <w:bottom w:val="none" w:sz="0" w:space="0" w:color="auto"/>
        <w:right w:val="none" w:sz="0" w:space="0" w:color="auto"/>
      </w:divBdr>
    </w:div>
    <w:div w:id="892345886">
      <w:bodyDiv w:val="1"/>
      <w:marLeft w:val="0"/>
      <w:marRight w:val="0"/>
      <w:marTop w:val="0"/>
      <w:marBottom w:val="0"/>
      <w:divBdr>
        <w:top w:val="none" w:sz="0" w:space="0" w:color="auto"/>
        <w:left w:val="none" w:sz="0" w:space="0" w:color="auto"/>
        <w:bottom w:val="none" w:sz="0" w:space="0" w:color="auto"/>
        <w:right w:val="none" w:sz="0" w:space="0" w:color="auto"/>
      </w:divBdr>
    </w:div>
    <w:div w:id="895318427">
      <w:bodyDiv w:val="1"/>
      <w:marLeft w:val="0"/>
      <w:marRight w:val="0"/>
      <w:marTop w:val="0"/>
      <w:marBottom w:val="0"/>
      <w:divBdr>
        <w:top w:val="none" w:sz="0" w:space="0" w:color="auto"/>
        <w:left w:val="none" w:sz="0" w:space="0" w:color="auto"/>
        <w:bottom w:val="none" w:sz="0" w:space="0" w:color="auto"/>
        <w:right w:val="none" w:sz="0" w:space="0" w:color="auto"/>
      </w:divBdr>
    </w:div>
    <w:div w:id="915699581">
      <w:bodyDiv w:val="1"/>
      <w:marLeft w:val="0"/>
      <w:marRight w:val="0"/>
      <w:marTop w:val="0"/>
      <w:marBottom w:val="0"/>
      <w:divBdr>
        <w:top w:val="none" w:sz="0" w:space="0" w:color="auto"/>
        <w:left w:val="none" w:sz="0" w:space="0" w:color="auto"/>
        <w:bottom w:val="none" w:sz="0" w:space="0" w:color="auto"/>
        <w:right w:val="none" w:sz="0" w:space="0" w:color="auto"/>
      </w:divBdr>
    </w:div>
    <w:div w:id="951202837">
      <w:bodyDiv w:val="1"/>
      <w:marLeft w:val="0"/>
      <w:marRight w:val="0"/>
      <w:marTop w:val="0"/>
      <w:marBottom w:val="0"/>
      <w:divBdr>
        <w:top w:val="none" w:sz="0" w:space="0" w:color="auto"/>
        <w:left w:val="none" w:sz="0" w:space="0" w:color="auto"/>
        <w:bottom w:val="none" w:sz="0" w:space="0" w:color="auto"/>
        <w:right w:val="none" w:sz="0" w:space="0" w:color="auto"/>
      </w:divBdr>
    </w:div>
    <w:div w:id="953365971">
      <w:bodyDiv w:val="1"/>
      <w:marLeft w:val="0"/>
      <w:marRight w:val="0"/>
      <w:marTop w:val="0"/>
      <w:marBottom w:val="0"/>
      <w:divBdr>
        <w:top w:val="none" w:sz="0" w:space="0" w:color="auto"/>
        <w:left w:val="none" w:sz="0" w:space="0" w:color="auto"/>
        <w:bottom w:val="none" w:sz="0" w:space="0" w:color="auto"/>
        <w:right w:val="none" w:sz="0" w:space="0" w:color="auto"/>
      </w:divBdr>
    </w:div>
    <w:div w:id="982536972">
      <w:bodyDiv w:val="1"/>
      <w:marLeft w:val="0"/>
      <w:marRight w:val="0"/>
      <w:marTop w:val="0"/>
      <w:marBottom w:val="0"/>
      <w:divBdr>
        <w:top w:val="none" w:sz="0" w:space="0" w:color="auto"/>
        <w:left w:val="none" w:sz="0" w:space="0" w:color="auto"/>
        <w:bottom w:val="none" w:sz="0" w:space="0" w:color="auto"/>
        <w:right w:val="none" w:sz="0" w:space="0" w:color="auto"/>
      </w:divBdr>
    </w:div>
    <w:div w:id="1000428929">
      <w:bodyDiv w:val="1"/>
      <w:marLeft w:val="0"/>
      <w:marRight w:val="0"/>
      <w:marTop w:val="0"/>
      <w:marBottom w:val="0"/>
      <w:divBdr>
        <w:top w:val="none" w:sz="0" w:space="0" w:color="auto"/>
        <w:left w:val="none" w:sz="0" w:space="0" w:color="auto"/>
        <w:bottom w:val="none" w:sz="0" w:space="0" w:color="auto"/>
        <w:right w:val="none" w:sz="0" w:space="0" w:color="auto"/>
      </w:divBdr>
    </w:div>
    <w:div w:id="1015033548">
      <w:bodyDiv w:val="1"/>
      <w:marLeft w:val="0"/>
      <w:marRight w:val="0"/>
      <w:marTop w:val="0"/>
      <w:marBottom w:val="0"/>
      <w:divBdr>
        <w:top w:val="none" w:sz="0" w:space="0" w:color="auto"/>
        <w:left w:val="none" w:sz="0" w:space="0" w:color="auto"/>
        <w:bottom w:val="none" w:sz="0" w:space="0" w:color="auto"/>
        <w:right w:val="none" w:sz="0" w:space="0" w:color="auto"/>
      </w:divBdr>
    </w:div>
    <w:div w:id="1032919527">
      <w:bodyDiv w:val="1"/>
      <w:marLeft w:val="0"/>
      <w:marRight w:val="0"/>
      <w:marTop w:val="0"/>
      <w:marBottom w:val="0"/>
      <w:divBdr>
        <w:top w:val="none" w:sz="0" w:space="0" w:color="auto"/>
        <w:left w:val="none" w:sz="0" w:space="0" w:color="auto"/>
        <w:bottom w:val="none" w:sz="0" w:space="0" w:color="auto"/>
        <w:right w:val="none" w:sz="0" w:space="0" w:color="auto"/>
      </w:divBdr>
    </w:div>
    <w:div w:id="1039934470">
      <w:bodyDiv w:val="1"/>
      <w:marLeft w:val="0"/>
      <w:marRight w:val="0"/>
      <w:marTop w:val="0"/>
      <w:marBottom w:val="0"/>
      <w:divBdr>
        <w:top w:val="none" w:sz="0" w:space="0" w:color="auto"/>
        <w:left w:val="none" w:sz="0" w:space="0" w:color="auto"/>
        <w:bottom w:val="none" w:sz="0" w:space="0" w:color="auto"/>
        <w:right w:val="none" w:sz="0" w:space="0" w:color="auto"/>
      </w:divBdr>
    </w:div>
    <w:div w:id="1045257180">
      <w:bodyDiv w:val="1"/>
      <w:marLeft w:val="0"/>
      <w:marRight w:val="0"/>
      <w:marTop w:val="0"/>
      <w:marBottom w:val="0"/>
      <w:divBdr>
        <w:top w:val="none" w:sz="0" w:space="0" w:color="auto"/>
        <w:left w:val="none" w:sz="0" w:space="0" w:color="auto"/>
        <w:bottom w:val="none" w:sz="0" w:space="0" w:color="auto"/>
        <w:right w:val="none" w:sz="0" w:space="0" w:color="auto"/>
      </w:divBdr>
    </w:div>
    <w:div w:id="1072897470">
      <w:bodyDiv w:val="1"/>
      <w:marLeft w:val="0"/>
      <w:marRight w:val="0"/>
      <w:marTop w:val="0"/>
      <w:marBottom w:val="0"/>
      <w:divBdr>
        <w:top w:val="none" w:sz="0" w:space="0" w:color="auto"/>
        <w:left w:val="none" w:sz="0" w:space="0" w:color="auto"/>
        <w:bottom w:val="none" w:sz="0" w:space="0" w:color="auto"/>
        <w:right w:val="none" w:sz="0" w:space="0" w:color="auto"/>
      </w:divBdr>
    </w:div>
    <w:div w:id="1082411545">
      <w:bodyDiv w:val="1"/>
      <w:marLeft w:val="0"/>
      <w:marRight w:val="0"/>
      <w:marTop w:val="0"/>
      <w:marBottom w:val="0"/>
      <w:divBdr>
        <w:top w:val="none" w:sz="0" w:space="0" w:color="auto"/>
        <w:left w:val="none" w:sz="0" w:space="0" w:color="auto"/>
        <w:bottom w:val="none" w:sz="0" w:space="0" w:color="auto"/>
        <w:right w:val="none" w:sz="0" w:space="0" w:color="auto"/>
      </w:divBdr>
    </w:div>
    <w:div w:id="1089693318">
      <w:bodyDiv w:val="1"/>
      <w:marLeft w:val="0"/>
      <w:marRight w:val="0"/>
      <w:marTop w:val="0"/>
      <w:marBottom w:val="0"/>
      <w:divBdr>
        <w:top w:val="none" w:sz="0" w:space="0" w:color="auto"/>
        <w:left w:val="none" w:sz="0" w:space="0" w:color="auto"/>
        <w:bottom w:val="none" w:sz="0" w:space="0" w:color="auto"/>
        <w:right w:val="none" w:sz="0" w:space="0" w:color="auto"/>
      </w:divBdr>
    </w:div>
    <w:div w:id="1109394112">
      <w:bodyDiv w:val="1"/>
      <w:marLeft w:val="0"/>
      <w:marRight w:val="0"/>
      <w:marTop w:val="0"/>
      <w:marBottom w:val="0"/>
      <w:divBdr>
        <w:top w:val="none" w:sz="0" w:space="0" w:color="auto"/>
        <w:left w:val="none" w:sz="0" w:space="0" w:color="auto"/>
        <w:bottom w:val="none" w:sz="0" w:space="0" w:color="auto"/>
        <w:right w:val="none" w:sz="0" w:space="0" w:color="auto"/>
      </w:divBdr>
    </w:div>
    <w:div w:id="1136601622">
      <w:bodyDiv w:val="1"/>
      <w:marLeft w:val="0"/>
      <w:marRight w:val="0"/>
      <w:marTop w:val="0"/>
      <w:marBottom w:val="0"/>
      <w:divBdr>
        <w:top w:val="none" w:sz="0" w:space="0" w:color="auto"/>
        <w:left w:val="none" w:sz="0" w:space="0" w:color="auto"/>
        <w:bottom w:val="none" w:sz="0" w:space="0" w:color="auto"/>
        <w:right w:val="none" w:sz="0" w:space="0" w:color="auto"/>
      </w:divBdr>
    </w:div>
    <w:div w:id="1174758522">
      <w:bodyDiv w:val="1"/>
      <w:marLeft w:val="0"/>
      <w:marRight w:val="0"/>
      <w:marTop w:val="0"/>
      <w:marBottom w:val="0"/>
      <w:divBdr>
        <w:top w:val="none" w:sz="0" w:space="0" w:color="auto"/>
        <w:left w:val="none" w:sz="0" w:space="0" w:color="auto"/>
        <w:bottom w:val="none" w:sz="0" w:space="0" w:color="auto"/>
        <w:right w:val="none" w:sz="0" w:space="0" w:color="auto"/>
      </w:divBdr>
    </w:div>
    <w:div w:id="1174997029">
      <w:bodyDiv w:val="1"/>
      <w:marLeft w:val="0"/>
      <w:marRight w:val="0"/>
      <w:marTop w:val="0"/>
      <w:marBottom w:val="0"/>
      <w:divBdr>
        <w:top w:val="none" w:sz="0" w:space="0" w:color="auto"/>
        <w:left w:val="none" w:sz="0" w:space="0" w:color="auto"/>
        <w:bottom w:val="none" w:sz="0" w:space="0" w:color="auto"/>
        <w:right w:val="none" w:sz="0" w:space="0" w:color="auto"/>
      </w:divBdr>
    </w:div>
    <w:div w:id="1219049257">
      <w:bodyDiv w:val="1"/>
      <w:marLeft w:val="0"/>
      <w:marRight w:val="0"/>
      <w:marTop w:val="0"/>
      <w:marBottom w:val="0"/>
      <w:divBdr>
        <w:top w:val="none" w:sz="0" w:space="0" w:color="auto"/>
        <w:left w:val="none" w:sz="0" w:space="0" w:color="auto"/>
        <w:bottom w:val="none" w:sz="0" w:space="0" w:color="auto"/>
        <w:right w:val="none" w:sz="0" w:space="0" w:color="auto"/>
      </w:divBdr>
    </w:div>
    <w:div w:id="122337273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5163100">
      <w:bodyDiv w:val="1"/>
      <w:marLeft w:val="0"/>
      <w:marRight w:val="0"/>
      <w:marTop w:val="0"/>
      <w:marBottom w:val="0"/>
      <w:divBdr>
        <w:top w:val="none" w:sz="0" w:space="0" w:color="auto"/>
        <w:left w:val="none" w:sz="0" w:space="0" w:color="auto"/>
        <w:bottom w:val="none" w:sz="0" w:space="0" w:color="auto"/>
        <w:right w:val="none" w:sz="0" w:space="0" w:color="auto"/>
      </w:divBdr>
    </w:div>
    <w:div w:id="1240604129">
      <w:bodyDiv w:val="1"/>
      <w:marLeft w:val="0"/>
      <w:marRight w:val="0"/>
      <w:marTop w:val="0"/>
      <w:marBottom w:val="0"/>
      <w:divBdr>
        <w:top w:val="none" w:sz="0" w:space="0" w:color="auto"/>
        <w:left w:val="none" w:sz="0" w:space="0" w:color="auto"/>
        <w:bottom w:val="none" w:sz="0" w:space="0" w:color="auto"/>
        <w:right w:val="none" w:sz="0" w:space="0" w:color="auto"/>
      </w:divBdr>
    </w:div>
    <w:div w:id="1244948764">
      <w:bodyDiv w:val="1"/>
      <w:marLeft w:val="0"/>
      <w:marRight w:val="0"/>
      <w:marTop w:val="0"/>
      <w:marBottom w:val="0"/>
      <w:divBdr>
        <w:top w:val="none" w:sz="0" w:space="0" w:color="auto"/>
        <w:left w:val="none" w:sz="0" w:space="0" w:color="auto"/>
        <w:bottom w:val="none" w:sz="0" w:space="0" w:color="auto"/>
        <w:right w:val="none" w:sz="0" w:space="0" w:color="auto"/>
      </w:divBdr>
    </w:div>
    <w:div w:id="1249265305">
      <w:bodyDiv w:val="1"/>
      <w:marLeft w:val="0"/>
      <w:marRight w:val="0"/>
      <w:marTop w:val="0"/>
      <w:marBottom w:val="0"/>
      <w:divBdr>
        <w:top w:val="none" w:sz="0" w:space="0" w:color="auto"/>
        <w:left w:val="none" w:sz="0" w:space="0" w:color="auto"/>
        <w:bottom w:val="none" w:sz="0" w:space="0" w:color="auto"/>
        <w:right w:val="none" w:sz="0" w:space="0" w:color="auto"/>
      </w:divBdr>
    </w:div>
    <w:div w:id="1267617520">
      <w:bodyDiv w:val="1"/>
      <w:marLeft w:val="0"/>
      <w:marRight w:val="0"/>
      <w:marTop w:val="0"/>
      <w:marBottom w:val="0"/>
      <w:divBdr>
        <w:top w:val="none" w:sz="0" w:space="0" w:color="auto"/>
        <w:left w:val="none" w:sz="0" w:space="0" w:color="auto"/>
        <w:bottom w:val="none" w:sz="0" w:space="0" w:color="auto"/>
        <w:right w:val="none" w:sz="0" w:space="0" w:color="auto"/>
      </w:divBdr>
    </w:div>
    <w:div w:id="1273901870">
      <w:bodyDiv w:val="1"/>
      <w:marLeft w:val="0"/>
      <w:marRight w:val="0"/>
      <w:marTop w:val="0"/>
      <w:marBottom w:val="0"/>
      <w:divBdr>
        <w:top w:val="none" w:sz="0" w:space="0" w:color="auto"/>
        <w:left w:val="none" w:sz="0" w:space="0" w:color="auto"/>
        <w:bottom w:val="none" w:sz="0" w:space="0" w:color="auto"/>
        <w:right w:val="none" w:sz="0" w:space="0" w:color="auto"/>
      </w:divBdr>
    </w:div>
    <w:div w:id="1380283453">
      <w:bodyDiv w:val="1"/>
      <w:marLeft w:val="0"/>
      <w:marRight w:val="0"/>
      <w:marTop w:val="0"/>
      <w:marBottom w:val="0"/>
      <w:divBdr>
        <w:top w:val="none" w:sz="0" w:space="0" w:color="auto"/>
        <w:left w:val="none" w:sz="0" w:space="0" w:color="auto"/>
        <w:bottom w:val="none" w:sz="0" w:space="0" w:color="auto"/>
        <w:right w:val="none" w:sz="0" w:space="0" w:color="auto"/>
      </w:divBdr>
    </w:div>
    <w:div w:id="1404644528">
      <w:bodyDiv w:val="1"/>
      <w:marLeft w:val="0"/>
      <w:marRight w:val="0"/>
      <w:marTop w:val="0"/>
      <w:marBottom w:val="0"/>
      <w:divBdr>
        <w:top w:val="none" w:sz="0" w:space="0" w:color="auto"/>
        <w:left w:val="none" w:sz="0" w:space="0" w:color="auto"/>
        <w:bottom w:val="none" w:sz="0" w:space="0" w:color="auto"/>
        <w:right w:val="none" w:sz="0" w:space="0" w:color="auto"/>
      </w:divBdr>
    </w:div>
    <w:div w:id="1425415538">
      <w:bodyDiv w:val="1"/>
      <w:marLeft w:val="0"/>
      <w:marRight w:val="0"/>
      <w:marTop w:val="0"/>
      <w:marBottom w:val="0"/>
      <w:divBdr>
        <w:top w:val="none" w:sz="0" w:space="0" w:color="auto"/>
        <w:left w:val="none" w:sz="0" w:space="0" w:color="auto"/>
        <w:bottom w:val="none" w:sz="0" w:space="0" w:color="auto"/>
        <w:right w:val="none" w:sz="0" w:space="0" w:color="auto"/>
      </w:divBdr>
    </w:div>
    <w:div w:id="1435132738">
      <w:bodyDiv w:val="1"/>
      <w:marLeft w:val="0"/>
      <w:marRight w:val="0"/>
      <w:marTop w:val="0"/>
      <w:marBottom w:val="0"/>
      <w:divBdr>
        <w:top w:val="none" w:sz="0" w:space="0" w:color="auto"/>
        <w:left w:val="none" w:sz="0" w:space="0" w:color="auto"/>
        <w:bottom w:val="none" w:sz="0" w:space="0" w:color="auto"/>
        <w:right w:val="none" w:sz="0" w:space="0" w:color="auto"/>
      </w:divBdr>
    </w:div>
    <w:div w:id="1437167129">
      <w:bodyDiv w:val="1"/>
      <w:marLeft w:val="0"/>
      <w:marRight w:val="0"/>
      <w:marTop w:val="0"/>
      <w:marBottom w:val="0"/>
      <w:divBdr>
        <w:top w:val="none" w:sz="0" w:space="0" w:color="auto"/>
        <w:left w:val="none" w:sz="0" w:space="0" w:color="auto"/>
        <w:bottom w:val="none" w:sz="0" w:space="0" w:color="auto"/>
        <w:right w:val="none" w:sz="0" w:space="0" w:color="auto"/>
      </w:divBdr>
    </w:div>
    <w:div w:id="1465657430">
      <w:bodyDiv w:val="1"/>
      <w:marLeft w:val="0"/>
      <w:marRight w:val="0"/>
      <w:marTop w:val="0"/>
      <w:marBottom w:val="0"/>
      <w:divBdr>
        <w:top w:val="none" w:sz="0" w:space="0" w:color="auto"/>
        <w:left w:val="none" w:sz="0" w:space="0" w:color="auto"/>
        <w:bottom w:val="none" w:sz="0" w:space="0" w:color="auto"/>
        <w:right w:val="none" w:sz="0" w:space="0" w:color="auto"/>
      </w:divBdr>
    </w:div>
    <w:div w:id="1482886441">
      <w:bodyDiv w:val="1"/>
      <w:marLeft w:val="0"/>
      <w:marRight w:val="0"/>
      <w:marTop w:val="0"/>
      <w:marBottom w:val="0"/>
      <w:divBdr>
        <w:top w:val="none" w:sz="0" w:space="0" w:color="auto"/>
        <w:left w:val="none" w:sz="0" w:space="0" w:color="auto"/>
        <w:bottom w:val="none" w:sz="0" w:space="0" w:color="auto"/>
        <w:right w:val="none" w:sz="0" w:space="0" w:color="auto"/>
      </w:divBdr>
    </w:div>
    <w:div w:id="1519198836">
      <w:bodyDiv w:val="1"/>
      <w:marLeft w:val="0"/>
      <w:marRight w:val="0"/>
      <w:marTop w:val="0"/>
      <w:marBottom w:val="0"/>
      <w:divBdr>
        <w:top w:val="none" w:sz="0" w:space="0" w:color="auto"/>
        <w:left w:val="none" w:sz="0" w:space="0" w:color="auto"/>
        <w:bottom w:val="none" w:sz="0" w:space="0" w:color="auto"/>
        <w:right w:val="none" w:sz="0" w:space="0" w:color="auto"/>
      </w:divBdr>
    </w:div>
    <w:div w:id="1647857654">
      <w:bodyDiv w:val="1"/>
      <w:marLeft w:val="0"/>
      <w:marRight w:val="0"/>
      <w:marTop w:val="0"/>
      <w:marBottom w:val="0"/>
      <w:divBdr>
        <w:top w:val="none" w:sz="0" w:space="0" w:color="auto"/>
        <w:left w:val="none" w:sz="0" w:space="0" w:color="auto"/>
        <w:bottom w:val="none" w:sz="0" w:space="0" w:color="auto"/>
        <w:right w:val="none" w:sz="0" w:space="0" w:color="auto"/>
      </w:divBdr>
    </w:div>
    <w:div w:id="1648896328">
      <w:bodyDiv w:val="1"/>
      <w:marLeft w:val="0"/>
      <w:marRight w:val="0"/>
      <w:marTop w:val="0"/>
      <w:marBottom w:val="0"/>
      <w:divBdr>
        <w:top w:val="none" w:sz="0" w:space="0" w:color="auto"/>
        <w:left w:val="none" w:sz="0" w:space="0" w:color="auto"/>
        <w:bottom w:val="none" w:sz="0" w:space="0" w:color="auto"/>
        <w:right w:val="none" w:sz="0" w:space="0" w:color="auto"/>
      </w:divBdr>
    </w:div>
    <w:div w:id="1672487794">
      <w:bodyDiv w:val="1"/>
      <w:marLeft w:val="0"/>
      <w:marRight w:val="0"/>
      <w:marTop w:val="0"/>
      <w:marBottom w:val="0"/>
      <w:divBdr>
        <w:top w:val="none" w:sz="0" w:space="0" w:color="auto"/>
        <w:left w:val="none" w:sz="0" w:space="0" w:color="auto"/>
        <w:bottom w:val="none" w:sz="0" w:space="0" w:color="auto"/>
        <w:right w:val="none" w:sz="0" w:space="0" w:color="auto"/>
      </w:divBdr>
    </w:div>
    <w:div w:id="1675456320">
      <w:bodyDiv w:val="1"/>
      <w:marLeft w:val="0"/>
      <w:marRight w:val="0"/>
      <w:marTop w:val="0"/>
      <w:marBottom w:val="0"/>
      <w:divBdr>
        <w:top w:val="none" w:sz="0" w:space="0" w:color="auto"/>
        <w:left w:val="none" w:sz="0" w:space="0" w:color="auto"/>
        <w:bottom w:val="none" w:sz="0" w:space="0" w:color="auto"/>
        <w:right w:val="none" w:sz="0" w:space="0" w:color="auto"/>
      </w:divBdr>
    </w:div>
    <w:div w:id="1684241279">
      <w:bodyDiv w:val="1"/>
      <w:marLeft w:val="0"/>
      <w:marRight w:val="0"/>
      <w:marTop w:val="0"/>
      <w:marBottom w:val="0"/>
      <w:divBdr>
        <w:top w:val="none" w:sz="0" w:space="0" w:color="auto"/>
        <w:left w:val="none" w:sz="0" w:space="0" w:color="auto"/>
        <w:bottom w:val="none" w:sz="0" w:space="0" w:color="auto"/>
        <w:right w:val="none" w:sz="0" w:space="0" w:color="auto"/>
      </w:divBdr>
    </w:div>
    <w:div w:id="1688604726">
      <w:bodyDiv w:val="1"/>
      <w:marLeft w:val="0"/>
      <w:marRight w:val="0"/>
      <w:marTop w:val="0"/>
      <w:marBottom w:val="0"/>
      <w:divBdr>
        <w:top w:val="none" w:sz="0" w:space="0" w:color="auto"/>
        <w:left w:val="none" w:sz="0" w:space="0" w:color="auto"/>
        <w:bottom w:val="none" w:sz="0" w:space="0" w:color="auto"/>
        <w:right w:val="none" w:sz="0" w:space="0" w:color="auto"/>
      </w:divBdr>
    </w:div>
    <w:div w:id="1695617795">
      <w:bodyDiv w:val="1"/>
      <w:marLeft w:val="0"/>
      <w:marRight w:val="0"/>
      <w:marTop w:val="0"/>
      <w:marBottom w:val="0"/>
      <w:divBdr>
        <w:top w:val="none" w:sz="0" w:space="0" w:color="auto"/>
        <w:left w:val="none" w:sz="0" w:space="0" w:color="auto"/>
        <w:bottom w:val="none" w:sz="0" w:space="0" w:color="auto"/>
        <w:right w:val="none" w:sz="0" w:space="0" w:color="auto"/>
      </w:divBdr>
    </w:div>
    <w:div w:id="1720281976">
      <w:bodyDiv w:val="1"/>
      <w:marLeft w:val="0"/>
      <w:marRight w:val="0"/>
      <w:marTop w:val="0"/>
      <w:marBottom w:val="0"/>
      <w:divBdr>
        <w:top w:val="none" w:sz="0" w:space="0" w:color="auto"/>
        <w:left w:val="none" w:sz="0" w:space="0" w:color="auto"/>
        <w:bottom w:val="none" w:sz="0" w:space="0" w:color="auto"/>
        <w:right w:val="none" w:sz="0" w:space="0" w:color="auto"/>
      </w:divBdr>
    </w:div>
    <w:div w:id="1720549187">
      <w:bodyDiv w:val="1"/>
      <w:marLeft w:val="0"/>
      <w:marRight w:val="0"/>
      <w:marTop w:val="0"/>
      <w:marBottom w:val="0"/>
      <w:divBdr>
        <w:top w:val="none" w:sz="0" w:space="0" w:color="auto"/>
        <w:left w:val="none" w:sz="0" w:space="0" w:color="auto"/>
        <w:bottom w:val="none" w:sz="0" w:space="0" w:color="auto"/>
        <w:right w:val="none" w:sz="0" w:space="0" w:color="auto"/>
      </w:divBdr>
    </w:div>
    <w:div w:id="1736583961">
      <w:bodyDiv w:val="1"/>
      <w:marLeft w:val="0"/>
      <w:marRight w:val="0"/>
      <w:marTop w:val="0"/>
      <w:marBottom w:val="0"/>
      <w:divBdr>
        <w:top w:val="none" w:sz="0" w:space="0" w:color="auto"/>
        <w:left w:val="none" w:sz="0" w:space="0" w:color="auto"/>
        <w:bottom w:val="none" w:sz="0" w:space="0" w:color="auto"/>
        <w:right w:val="none" w:sz="0" w:space="0" w:color="auto"/>
      </w:divBdr>
    </w:div>
    <w:div w:id="1745445832">
      <w:bodyDiv w:val="1"/>
      <w:marLeft w:val="0"/>
      <w:marRight w:val="0"/>
      <w:marTop w:val="0"/>
      <w:marBottom w:val="0"/>
      <w:divBdr>
        <w:top w:val="none" w:sz="0" w:space="0" w:color="auto"/>
        <w:left w:val="none" w:sz="0" w:space="0" w:color="auto"/>
        <w:bottom w:val="none" w:sz="0" w:space="0" w:color="auto"/>
        <w:right w:val="none" w:sz="0" w:space="0" w:color="auto"/>
      </w:divBdr>
    </w:div>
    <w:div w:id="1755978106">
      <w:bodyDiv w:val="1"/>
      <w:marLeft w:val="0"/>
      <w:marRight w:val="0"/>
      <w:marTop w:val="0"/>
      <w:marBottom w:val="0"/>
      <w:divBdr>
        <w:top w:val="none" w:sz="0" w:space="0" w:color="auto"/>
        <w:left w:val="none" w:sz="0" w:space="0" w:color="auto"/>
        <w:bottom w:val="none" w:sz="0" w:space="0" w:color="auto"/>
        <w:right w:val="none" w:sz="0" w:space="0" w:color="auto"/>
      </w:divBdr>
    </w:div>
    <w:div w:id="1756123881">
      <w:bodyDiv w:val="1"/>
      <w:marLeft w:val="0"/>
      <w:marRight w:val="0"/>
      <w:marTop w:val="0"/>
      <w:marBottom w:val="0"/>
      <w:divBdr>
        <w:top w:val="none" w:sz="0" w:space="0" w:color="auto"/>
        <w:left w:val="none" w:sz="0" w:space="0" w:color="auto"/>
        <w:bottom w:val="none" w:sz="0" w:space="0" w:color="auto"/>
        <w:right w:val="none" w:sz="0" w:space="0" w:color="auto"/>
      </w:divBdr>
    </w:div>
    <w:div w:id="1756591676">
      <w:bodyDiv w:val="1"/>
      <w:marLeft w:val="0"/>
      <w:marRight w:val="0"/>
      <w:marTop w:val="0"/>
      <w:marBottom w:val="0"/>
      <w:divBdr>
        <w:top w:val="none" w:sz="0" w:space="0" w:color="auto"/>
        <w:left w:val="none" w:sz="0" w:space="0" w:color="auto"/>
        <w:bottom w:val="none" w:sz="0" w:space="0" w:color="auto"/>
        <w:right w:val="none" w:sz="0" w:space="0" w:color="auto"/>
      </w:divBdr>
    </w:div>
    <w:div w:id="1779526431">
      <w:bodyDiv w:val="1"/>
      <w:marLeft w:val="0"/>
      <w:marRight w:val="0"/>
      <w:marTop w:val="0"/>
      <w:marBottom w:val="0"/>
      <w:divBdr>
        <w:top w:val="none" w:sz="0" w:space="0" w:color="auto"/>
        <w:left w:val="none" w:sz="0" w:space="0" w:color="auto"/>
        <w:bottom w:val="none" w:sz="0" w:space="0" w:color="auto"/>
        <w:right w:val="none" w:sz="0" w:space="0" w:color="auto"/>
      </w:divBdr>
    </w:div>
    <w:div w:id="1786197985">
      <w:bodyDiv w:val="1"/>
      <w:marLeft w:val="0"/>
      <w:marRight w:val="0"/>
      <w:marTop w:val="0"/>
      <w:marBottom w:val="0"/>
      <w:divBdr>
        <w:top w:val="none" w:sz="0" w:space="0" w:color="auto"/>
        <w:left w:val="none" w:sz="0" w:space="0" w:color="auto"/>
        <w:bottom w:val="none" w:sz="0" w:space="0" w:color="auto"/>
        <w:right w:val="none" w:sz="0" w:space="0" w:color="auto"/>
      </w:divBdr>
    </w:div>
    <w:div w:id="1791053330">
      <w:bodyDiv w:val="1"/>
      <w:marLeft w:val="0"/>
      <w:marRight w:val="0"/>
      <w:marTop w:val="0"/>
      <w:marBottom w:val="0"/>
      <w:divBdr>
        <w:top w:val="none" w:sz="0" w:space="0" w:color="auto"/>
        <w:left w:val="none" w:sz="0" w:space="0" w:color="auto"/>
        <w:bottom w:val="none" w:sz="0" w:space="0" w:color="auto"/>
        <w:right w:val="none" w:sz="0" w:space="0" w:color="auto"/>
      </w:divBdr>
    </w:div>
    <w:div w:id="1791968602">
      <w:bodyDiv w:val="1"/>
      <w:marLeft w:val="0"/>
      <w:marRight w:val="0"/>
      <w:marTop w:val="0"/>
      <w:marBottom w:val="0"/>
      <w:divBdr>
        <w:top w:val="none" w:sz="0" w:space="0" w:color="auto"/>
        <w:left w:val="none" w:sz="0" w:space="0" w:color="auto"/>
        <w:bottom w:val="none" w:sz="0" w:space="0" w:color="auto"/>
        <w:right w:val="none" w:sz="0" w:space="0" w:color="auto"/>
      </w:divBdr>
    </w:div>
    <w:div w:id="1840273876">
      <w:bodyDiv w:val="1"/>
      <w:marLeft w:val="0"/>
      <w:marRight w:val="0"/>
      <w:marTop w:val="0"/>
      <w:marBottom w:val="0"/>
      <w:divBdr>
        <w:top w:val="none" w:sz="0" w:space="0" w:color="auto"/>
        <w:left w:val="none" w:sz="0" w:space="0" w:color="auto"/>
        <w:bottom w:val="none" w:sz="0" w:space="0" w:color="auto"/>
        <w:right w:val="none" w:sz="0" w:space="0" w:color="auto"/>
      </w:divBdr>
    </w:div>
    <w:div w:id="1861119266">
      <w:bodyDiv w:val="1"/>
      <w:marLeft w:val="0"/>
      <w:marRight w:val="0"/>
      <w:marTop w:val="0"/>
      <w:marBottom w:val="0"/>
      <w:divBdr>
        <w:top w:val="none" w:sz="0" w:space="0" w:color="auto"/>
        <w:left w:val="none" w:sz="0" w:space="0" w:color="auto"/>
        <w:bottom w:val="none" w:sz="0" w:space="0" w:color="auto"/>
        <w:right w:val="none" w:sz="0" w:space="0" w:color="auto"/>
      </w:divBdr>
    </w:div>
    <w:div w:id="1866213311">
      <w:bodyDiv w:val="1"/>
      <w:marLeft w:val="0"/>
      <w:marRight w:val="0"/>
      <w:marTop w:val="0"/>
      <w:marBottom w:val="0"/>
      <w:divBdr>
        <w:top w:val="none" w:sz="0" w:space="0" w:color="auto"/>
        <w:left w:val="none" w:sz="0" w:space="0" w:color="auto"/>
        <w:bottom w:val="none" w:sz="0" w:space="0" w:color="auto"/>
        <w:right w:val="none" w:sz="0" w:space="0" w:color="auto"/>
      </w:divBdr>
    </w:div>
    <w:div w:id="1870027125">
      <w:bodyDiv w:val="1"/>
      <w:marLeft w:val="0"/>
      <w:marRight w:val="0"/>
      <w:marTop w:val="0"/>
      <w:marBottom w:val="0"/>
      <w:divBdr>
        <w:top w:val="none" w:sz="0" w:space="0" w:color="auto"/>
        <w:left w:val="none" w:sz="0" w:space="0" w:color="auto"/>
        <w:bottom w:val="none" w:sz="0" w:space="0" w:color="auto"/>
        <w:right w:val="none" w:sz="0" w:space="0" w:color="auto"/>
      </w:divBdr>
    </w:div>
    <w:div w:id="1898545079">
      <w:bodyDiv w:val="1"/>
      <w:marLeft w:val="0"/>
      <w:marRight w:val="0"/>
      <w:marTop w:val="0"/>
      <w:marBottom w:val="0"/>
      <w:divBdr>
        <w:top w:val="none" w:sz="0" w:space="0" w:color="auto"/>
        <w:left w:val="none" w:sz="0" w:space="0" w:color="auto"/>
        <w:bottom w:val="none" w:sz="0" w:space="0" w:color="auto"/>
        <w:right w:val="none" w:sz="0" w:space="0" w:color="auto"/>
      </w:divBdr>
    </w:div>
    <w:div w:id="1920943537">
      <w:bodyDiv w:val="1"/>
      <w:marLeft w:val="0"/>
      <w:marRight w:val="0"/>
      <w:marTop w:val="0"/>
      <w:marBottom w:val="0"/>
      <w:divBdr>
        <w:top w:val="none" w:sz="0" w:space="0" w:color="auto"/>
        <w:left w:val="none" w:sz="0" w:space="0" w:color="auto"/>
        <w:bottom w:val="none" w:sz="0" w:space="0" w:color="auto"/>
        <w:right w:val="none" w:sz="0" w:space="0" w:color="auto"/>
      </w:divBdr>
    </w:div>
    <w:div w:id="1922714572">
      <w:bodyDiv w:val="1"/>
      <w:marLeft w:val="0"/>
      <w:marRight w:val="0"/>
      <w:marTop w:val="0"/>
      <w:marBottom w:val="0"/>
      <w:divBdr>
        <w:top w:val="none" w:sz="0" w:space="0" w:color="auto"/>
        <w:left w:val="none" w:sz="0" w:space="0" w:color="auto"/>
        <w:bottom w:val="none" w:sz="0" w:space="0" w:color="auto"/>
        <w:right w:val="none" w:sz="0" w:space="0" w:color="auto"/>
      </w:divBdr>
    </w:div>
    <w:div w:id="1928421145">
      <w:bodyDiv w:val="1"/>
      <w:marLeft w:val="0"/>
      <w:marRight w:val="0"/>
      <w:marTop w:val="0"/>
      <w:marBottom w:val="0"/>
      <w:divBdr>
        <w:top w:val="none" w:sz="0" w:space="0" w:color="auto"/>
        <w:left w:val="none" w:sz="0" w:space="0" w:color="auto"/>
        <w:bottom w:val="none" w:sz="0" w:space="0" w:color="auto"/>
        <w:right w:val="none" w:sz="0" w:space="0" w:color="auto"/>
      </w:divBdr>
    </w:div>
    <w:div w:id="1942226366">
      <w:bodyDiv w:val="1"/>
      <w:marLeft w:val="0"/>
      <w:marRight w:val="0"/>
      <w:marTop w:val="0"/>
      <w:marBottom w:val="0"/>
      <w:divBdr>
        <w:top w:val="none" w:sz="0" w:space="0" w:color="auto"/>
        <w:left w:val="none" w:sz="0" w:space="0" w:color="auto"/>
        <w:bottom w:val="none" w:sz="0" w:space="0" w:color="auto"/>
        <w:right w:val="none" w:sz="0" w:space="0" w:color="auto"/>
      </w:divBdr>
    </w:div>
    <w:div w:id="1950308266">
      <w:bodyDiv w:val="1"/>
      <w:marLeft w:val="0"/>
      <w:marRight w:val="0"/>
      <w:marTop w:val="0"/>
      <w:marBottom w:val="0"/>
      <w:divBdr>
        <w:top w:val="none" w:sz="0" w:space="0" w:color="auto"/>
        <w:left w:val="none" w:sz="0" w:space="0" w:color="auto"/>
        <w:bottom w:val="none" w:sz="0" w:space="0" w:color="auto"/>
        <w:right w:val="none" w:sz="0" w:space="0" w:color="auto"/>
      </w:divBdr>
    </w:div>
    <w:div w:id="1958557923">
      <w:bodyDiv w:val="1"/>
      <w:marLeft w:val="0"/>
      <w:marRight w:val="0"/>
      <w:marTop w:val="0"/>
      <w:marBottom w:val="0"/>
      <w:divBdr>
        <w:top w:val="none" w:sz="0" w:space="0" w:color="auto"/>
        <w:left w:val="none" w:sz="0" w:space="0" w:color="auto"/>
        <w:bottom w:val="none" w:sz="0" w:space="0" w:color="auto"/>
        <w:right w:val="none" w:sz="0" w:space="0" w:color="auto"/>
      </w:divBdr>
    </w:div>
    <w:div w:id="1970697583">
      <w:bodyDiv w:val="1"/>
      <w:marLeft w:val="0"/>
      <w:marRight w:val="0"/>
      <w:marTop w:val="0"/>
      <w:marBottom w:val="0"/>
      <w:divBdr>
        <w:top w:val="none" w:sz="0" w:space="0" w:color="auto"/>
        <w:left w:val="none" w:sz="0" w:space="0" w:color="auto"/>
        <w:bottom w:val="none" w:sz="0" w:space="0" w:color="auto"/>
        <w:right w:val="none" w:sz="0" w:space="0" w:color="auto"/>
      </w:divBdr>
    </w:div>
    <w:div w:id="2001691290">
      <w:bodyDiv w:val="1"/>
      <w:marLeft w:val="0"/>
      <w:marRight w:val="0"/>
      <w:marTop w:val="0"/>
      <w:marBottom w:val="0"/>
      <w:divBdr>
        <w:top w:val="none" w:sz="0" w:space="0" w:color="auto"/>
        <w:left w:val="none" w:sz="0" w:space="0" w:color="auto"/>
        <w:bottom w:val="none" w:sz="0" w:space="0" w:color="auto"/>
        <w:right w:val="none" w:sz="0" w:space="0" w:color="auto"/>
      </w:divBdr>
    </w:div>
    <w:div w:id="2018261957">
      <w:bodyDiv w:val="1"/>
      <w:marLeft w:val="0"/>
      <w:marRight w:val="0"/>
      <w:marTop w:val="0"/>
      <w:marBottom w:val="0"/>
      <w:divBdr>
        <w:top w:val="none" w:sz="0" w:space="0" w:color="auto"/>
        <w:left w:val="none" w:sz="0" w:space="0" w:color="auto"/>
        <w:bottom w:val="none" w:sz="0" w:space="0" w:color="auto"/>
        <w:right w:val="none" w:sz="0" w:space="0" w:color="auto"/>
      </w:divBdr>
    </w:div>
    <w:div w:id="2050254363">
      <w:bodyDiv w:val="1"/>
      <w:marLeft w:val="0"/>
      <w:marRight w:val="0"/>
      <w:marTop w:val="0"/>
      <w:marBottom w:val="0"/>
      <w:divBdr>
        <w:top w:val="none" w:sz="0" w:space="0" w:color="auto"/>
        <w:left w:val="none" w:sz="0" w:space="0" w:color="auto"/>
        <w:bottom w:val="none" w:sz="0" w:space="0" w:color="auto"/>
        <w:right w:val="none" w:sz="0" w:space="0" w:color="auto"/>
      </w:divBdr>
    </w:div>
    <w:div w:id="2059666921">
      <w:bodyDiv w:val="1"/>
      <w:marLeft w:val="0"/>
      <w:marRight w:val="0"/>
      <w:marTop w:val="0"/>
      <w:marBottom w:val="0"/>
      <w:divBdr>
        <w:top w:val="none" w:sz="0" w:space="0" w:color="auto"/>
        <w:left w:val="none" w:sz="0" w:space="0" w:color="auto"/>
        <w:bottom w:val="none" w:sz="0" w:space="0" w:color="auto"/>
        <w:right w:val="none" w:sz="0" w:space="0" w:color="auto"/>
      </w:divBdr>
    </w:div>
    <w:div w:id="2065252969">
      <w:bodyDiv w:val="1"/>
      <w:marLeft w:val="0"/>
      <w:marRight w:val="0"/>
      <w:marTop w:val="0"/>
      <w:marBottom w:val="0"/>
      <w:divBdr>
        <w:top w:val="none" w:sz="0" w:space="0" w:color="auto"/>
        <w:left w:val="none" w:sz="0" w:space="0" w:color="auto"/>
        <w:bottom w:val="none" w:sz="0" w:space="0" w:color="auto"/>
        <w:right w:val="none" w:sz="0" w:space="0" w:color="auto"/>
      </w:divBdr>
    </w:div>
    <w:div w:id="2075464567">
      <w:bodyDiv w:val="1"/>
      <w:marLeft w:val="0"/>
      <w:marRight w:val="0"/>
      <w:marTop w:val="0"/>
      <w:marBottom w:val="0"/>
      <w:divBdr>
        <w:top w:val="none" w:sz="0" w:space="0" w:color="auto"/>
        <w:left w:val="none" w:sz="0" w:space="0" w:color="auto"/>
        <w:bottom w:val="none" w:sz="0" w:space="0" w:color="auto"/>
        <w:right w:val="none" w:sz="0" w:space="0" w:color="auto"/>
      </w:divBdr>
    </w:div>
    <w:div w:id="2079472471">
      <w:bodyDiv w:val="1"/>
      <w:marLeft w:val="0"/>
      <w:marRight w:val="0"/>
      <w:marTop w:val="0"/>
      <w:marBottom w:val="0"/>
      <w:divBdr>
        <w:top w:val="none" w:sz="0" w:space="0" w:color="auto"/>
        <w:left w:val="none" w:sz="0" w:space="0" w:color="auto"/>
        <w:bottom w:val="none" w:sz="0" w:space="0" w:color="auto"/>
        <w:right w:val="none" w:sz="0" w:space="0" w:color="auto"/>
      </w:divBdr>
    </w:div>
    <w:div w:id="2084831485">
      <w:bodyDiv w:val="1"/>
      <w:marLeft w:val="0"/>
      <w:marRight w:val="0"/>
      <w:marTop w:val="0"/>
      <w:marBottom w:val="0"/>
      <w:divBdr>
        <w:top w:val="none" w:sz="0" w:space="0" w:color="auto"/>
        <w:left w:val="none" w:sz="0" w:space="0" w:color="auto"/>
        <w:bottom w:val="none" w:sz="0" w:space="0" w:color="auto"/>
        <w:right w:val="none" w:sz="0" w:space="0" w:color="auto"/>
      </w:divBdr>
    </w:div>
    <w:div w:id="2088646845">
      <w:bodyDiv w:val="1"/>
      <w:marLeft w:val="0"/>
      <w:marRight w:val="0"/>
      <w:marTop w:val="0"/>
      <w:marBottom w:val="0"/>
      <w:divBdr>
        <w:top w:val="none" w:sz="0" w:space="0" w:color="auto"/>
        <w:left w:val="none" w:sz="0" w:space="0" w:color="auto"/>
        <w:bottom w:val="none" w:sz="0" w:space="0" w:color="auto"/>
        <w:right w:val="none" w:sz="0" w:space="0" w:color="auto"/>
      </w:divBdr>
    </w:div>
    <w:div w:id="2102021733">
      <w:bodyDiv w:val="1"/>
      <w:marLeft w:val="0"/>
      <w:marRight w:val="0"/>
      <w:marTop w:val="0"/>
      <w:marBottom w:val="0"/>
      <w:divBdr>
        <w:top w:val="none" w:sz="0" w:space="0" w:color="auto"/>
        <w:left w:val="none" w:sz="0" w:space="0" w:color="auto"/>
        <w:bottom w:val="none" w:sz="0" w:space="0" w:color="auto"/>
        <w:right w:val="none" w:sz="0" w:space="0" w:color="auto"/>
      </w:divBdr>
    </w:div>
    <w:div w:id="2102990961">
      <w:bodyDiv w:val="1"/>
      <w:marLeft w:val="0"/>
      <w:marRight w:val="0"/>
      <w:marTop w:val="0"/>
      <w:marBottom w:val="0"/>
      <w:divBdr>
        <w:top w:val="none" w:sz="0" w:space="0" w:color="auto"/>
        <w:left w:val="none" w:sz="0" w:space="0" w:color="auto"/>
        <w:bottom w:val="none" w:sz="0" w:space="0" w:color="auto"/>
        <w:right w:val="none" w:sz="0" w:space="0" w:color="auto"/>
      </w:divBdr>
    </w:div>
    <w:div w:id="2110274486">
      <w:bodyDiv w:val="1"/>
      <w:marLeft w:val="0"/>
      <w:marRight w:val="0"/>
      <w:marTop w:val="0"/>
      <w:marBottom w:val="0"/>
      <w:divBdr>
        <w:top w:val="none" w:sz="0" w:space="0" w:color="auto"/>
        <w:left w:val="none" w:sz="0" w:space="0" w:color="auto"/>
        <w:bottom w:val="none" w:sz="0" w:space="0" w:color="auto"/>
        <w:right w:val="none" w:sz="0" w:space="0" w:color="auto"/>
      </w:divBdr>
    </w:div>
    <w:div w:id="2143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ealth.gov.au/resources/publications/intellectual-disability-health-capability-framework?language=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gov.au/resources/publications/intellectual-disability-health-capability-framework?language=en"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nt\Downloads\Department%20of%20Health%20and%20Aged%20Care%20long%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d51488-8d6c-408c-8e2e-448ce4e05758" xsi:nil="true"/>
    <lcf76f155ced4ddcb4097134ff3c332f xmlns="b879870e-3192-4f0d-8956-d8763c9d9ca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F5D24D8DD13B8479FDA360F305F7C5C" ma:contentTypeVersion="17" ma:contentTypeDescription="Create a new document." ma:contentTypeScope="" ma:versionID="349eb578eaff7ff060104c5479523b7c">
  <xsd:schema xmlns:xsd="http://www.w3.org/2001/XMLSchema" xmlns:xs="http://www.w3.org/2001/XMLSchema" xmlns:p="http://schemas.microsoft.com/office/2006/metadata/properties" xmlns:ns2="b879870e-3192-4f0d-8956-d8763c9d9caa" xmlns:ns3="50d51488-8d6c-408c-8e2e-448ce4e05758" targetNamespace="http://schemas.microsoft.com/office/2006/metadata/properties" ma:root="true" ma:fieldsID="22938cc904aa82cb04d641a828f46f81" ns2:_="" ns3:_="">
    <xsd:import namespace="b879870e-3192-4f0d-8956-d8763c9d9caa"/>
    <xsd:import namespace="50d51488-8d6c-408c-8e2e-448ce4e05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9870e-3192-4f0d-8956-d8763c9d9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d51488-8d6c-408c-8e2e-448ce4e057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115995-c06c-4e9f-bda8-fdbc7d4d714e}" ma:internalName="TaxCatchAll" ma:showField="CatchAllData" ma:web="50d51488-8d6c-408c-8e2e-448ce4e05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879870e-3192-4f0d-8956-d8763c9d9caa"/>
    <ds:schemaRef ds:uri="http://purl.org/dc/elements/1.1/"/>
    <ds:schemaRef ds:uri="http://schemas.microsoft.com/office/2006/metadata/properties"/>
    <ds:schemaRef ds:uri="50d51488-8d6c-408c-8e2e-448ce4e05758"/>
    <ds:schemaRef ds:uri="http://www.w3.org/XML/1998/namespace"/>
    <ds:schemaRef ds:uri="http://purl.org/dc/dcmitype/"/>
  </ds:schemaRefs>
</ds:datastoreItem>
</file>

<file path=customXml/itemProps2.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3.xml><?xml version="1.0" encoding="utf-8"?>
<ds:datastoreItem xmlns:ds="http://schemas.openxmlformats.org/officeDocument/2006/customXml" ds:itemID="{D0C82247-938C-427A-BE50-E3821B93F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9870e-3192-4f0d-8956-d8763c9d9caa"/>
    <ds:schemaRef ds:uri="50d51488-8d6c-408c-8e2e-448ce4e0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 of Health and Aged Care long document template.dotx</Template>
  <TotalTime>0</TotalTime>
  <Pages>6</Pages>
  <Words>1206</Words>
  <Characters>7892</Characters>
  <Application>Microsoft Office Word</Application>
  <DocSecurity>0</DocSecurity>
  <Lines>171</Lines>
  <Paragraphs>103</Paragraphs>
  <ScaleCrop>false</ScaleCrop>
  <HeadingPairs>
    <vt:vector size="2" baseType="variant">
      <vt:variant>
        <vt:lpstr>Title</vt:lpstr>
      </vt:variant>
      <vt:variant>
        <vt:i4>1</vt:i4>
      </vt:variant>
    </vt:vector>
  </HeadingPairs>
  <TitlesOfParts>
    <vt:vector size="1" baseType="lpstr">
      <vt:lpstr>Education Resources Index</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Disability Health Capability Framework Resources – Education Resources Index</dc:title>
  <dc:subject>Disability</dc:subject>
  <dc:creator>Australian Government Department of Health, Disability and Ageing</dc:creator>
  <cp:keywords>Disability;Health resource</cp:keywords>
  <cp:lastModifiedBy>MASCHKE, Elvia</cp:lastModifiedBy>
  <cp:revision>2</cp:revision>
  <dcterms:created xsi:type="dcterms:W3CDTF">2025-05-16T02:25:00Z</dcterms:created>
  <dcterms:modified xsi:type="dcterms:W3CDTF">2025-05-16T02:25:00Z</dcterms:modified>
</cp:coreProperties>
</file>