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37DCD" w14:textId="57B57DAC" w:rsidR="00FD7724" w:rsidRPr="00FD7724" w:rsidRDefault="00FD7724" w:rsidP="00FD7724">
      <w:pPr>
        <w:pStyle w:val="Heading1"/>
      </w:pPr>
      <w:r>
        <w:t>Eight</w:t>
      </w:r>
      <w:r w:rsidR="00035033">
        <w:t>h</w:t>
      </w:r>
      <w:r>
        <w:t xml:space="preserve"> Community Pharmacy Agreement (8CPA) Agreement Oversight Forum</w:t>
      </w:r>
      <w:r w:rsidR="00D639F9">
        <w:t xml:space="preserve"> (AOF)</w:t>
      </w:r>
    </w:p>
    <w:p w14:paraId="77802D39" w14:textId="77777777" w:rsidR="008376E2" w:rsidRPr="008376E2" w:rsidRDefault="008376E2" w:rsidP="00DE6AD6">
      <w:pPr>
        <w:sectPr w:rsidR="008376E2" w:rsidRPr="008376E2" w:rsidSect="0068134A">
          <w:footerReference w:type="default" r:id="rId13"/>
          <w:headerReference w:type="first" r:id="rId14"/>
          <w:footerReference w:type="first" r:id="rId15"/>
          <w:pgSz w:w="11906" w:h="16838"/>
          <w:pgMar w:top="1701" w:right="1418" w:bottom="1418" w:left="1418" w:header="851" w:footer="510" w:gutter="0"/>
          <w:cols w:space="708"/>
          <w:titlePg/>
          <w:docGrid w:linePitch="360"/>
        </w:sectPr>
      </w:pPr>
    </w:p>
    <w:p w14:paraId="0B53CF9B" w14:textId="511FF647" w:rsidR="0054768D" w:rsidRDefault="0098122D" w:rsidP="0054768D">
      <w:pPr>
        <w:pStyle w:val="Heading2"/>
      </w:pPr>
      <w:r>
        <w:t>Communiqu</w:t>
      </w:r>
      <w:r w:rsidR="008B7909">
        <w:t>é</w:t>
      </w:r>
      <w:r w:rsidR="00D639F9">
        <w:t xml:space="preserve"> - </w:t>
      </w:r>
      <w:r w:rsidR="00FD7724">
        <w:t>10 December</w:t>
      </w:r>
      <w:r w:rsidR="00D639F9">
        <w:t xml:space="preserve"> Meeting</w:t>
      </w:r>
    </w:p>
    <w:p w14:paraId="05426B73" w14:textId="6695EB7F" w:rsidR="0098122D" w:rsidRDefault="00D639F9" w:rsidP="00CD7A1F">
      <w:r>
        <w:t xml:space="preserve">The first meeting of the </w:t>
      </w:r>
      <w:r w:rsidR="00035033">
        <w:t xml:space="preserve">8CPA </w:t>
      </w:r>
      <w:r>
        <w:t>AOF was held on 10 December 2024.</w:t>
      </w:r>
    </w:p>
    <w:p w14:paraId="7881A43F" w14:textId="77777777" w:rsidR="00CD7A1F" w:rsidRPr="00CD7A1F" w:rsidRDefault="00CD7A1F" w:rsidP="00CD7A1F">
      <w:pPr>
        <w:rPr>
          <w:b/>
          <w:bCs/>
          <w:szCs w:val="22"/>
        </w:rPr>
      </w:pPr>
      <w:r w:rsidRPr="00CD7A1F">
        <w:rPr>
          <w:b/>
          <w:bCs/>
          <w:szCs w:val="22"/>
        </w:rPr>
        <w:t>Key Discussion:</w:t>
      </w:r>
    </w:p>
    <w:p w14:paraId="2F1B5445" w14:textId="729CDEFF" w:rsidR="00CD7A1F" w:rsidRPr="002C1C38" w:rsidRDefault="00CD7A1F" w:rsidP="00CD7A1F">
      <w:pPr>
        <w:pStyle w:val="ListParagraph"/>
        <w:numPr>
          <w:ilvl w:val="0"/>
          <w:numId w:val="40"/>
        </w:numPr>
        <w:rPr>
          <w:b/>
          <w:bCs/>
          <w:szCs w:val="22"/>
        </w:rPr>
      </w:pPr>
      <w:r w:rsidRPr="00CD7A1F">
        <w:rPr>
          <w:szCs w:val="22"/>
        </w:rPr>
        <w:t xml:space="preserve">Representatives discussed Additional Community Supply Support (ACSS) payment implementation noting that following the delivery of the first tranche of manual payments by Services Australia in October 2024, the next cycle of payment </w:t>
      </w:r>
      <w:r w:rsidR="00484E68">
        <w:rPr>
          <w:szCs w:val="22"/>
        </w:rPr>
        <w:t>was</w:t>
      </w:r>
      <w:r w:rsidRPr="00CD7A1F">
        <w:rPr>
          <w:szCs w:val="22"/>
        </w:rPr>
        <w:t xml:space="preserve"> expected in January 2025, with work progressing to complete transition to an </w:t>
      </w:r>
      <w:r w:rsidRPr="002C1C38">
        <w:rPr>
          <w:szCs w:val="22"/>
        </w:rPr>
        <w:t>automated system by 1 July 2025.</w:t>
      </w:r>
    </w:p>
    <w:p w14:paraId="021E54CE" w14:textId="455B1CCF" w:rsidR="00CD7A1F" w:rsidRPr="002C1C38" w:rsidRDefault="00CD7A1F" w:rsidP="00CD7A1F">
      <w:pPr>
        <w:pStyle w:val="ListParagraph"/>
        <w:numPr>
          <w:ilvl w:val="0"/>
          <w:numId w:val="40"/>
        </w:numPr>
        <w:rPr>
          <w:b/>
          <w:bCs/>
          <w:szCs w:val="22"/>
        </w:rPr>
      </w:pPr>
      <w:r w:rsidRPr="002C1C38">
        <w:rPr>
          <w:szCs w:val="22"/>
        </w:rPr>
        <w:t>Representatives have collaborated to provide pharmacies clarity on requirements for closing claims to ensure timely ACSS payments.</w:t>
      </w:r>
    </w:p>
    <w:p w14:paraId="19E1AE7E" w14:textId="77777777" w:rsidR="00A51136" w:rsidRPr="002C1C38" w:rsidRDefault="00A51136" w:rsidP="00A51136">
      <w:pPr>
        <w:pStyle w:val="ListParagraph"/>
        <w:numPr>
          <w:ilvl w:val="0"/>
          <w:numId w:val="40"/>
        </w:numPr>
        <w:spacing w:after="240"/>
        <w:rPr>
          <w:szCs w:val="22"/>
        </w:rPr>
      </w:pPr>
      <w:r w:rsidRPr="002C1C38">
        <w:rPr>
          <w:szCs w:val="22"/>
        </w:rPr>
        <w:t>Representatives discussed the importance of engagement with dispensary software vendors to help enable the transition process.</w:t>
      </w:r>
    </w:p>
    <w:p w14:paraId="10AE2CCD" w14:textId="19E5E2B3" w:rsidR="00CD7A1F" w:rsidRPr="002C1C38" w:rsidRDefault="00CD7A1F" w:rsidP="00CD7A1F">
      <w:pPr>
        <w:pStyle w:val="ListParagraph"/>
        <w:numPr>
          <w:ilvl w:val="0"/>
          <w:numId w:val="40"/>
        </w:numPr>
        <w:rPr>
          <w:b/>
          <w:bCs/>
          <w:szCs w:val="22"/>
        </w:rPr>
      </w:pPr>
      <w:r w:rsidRPr="002C1C38">
        <w:rPr>
          <w:szCs w:val="22"/>
        </w:rPr>
        <w:t xml:space="preserve">Representatives discussed the amendment to the Australian Qualifications Framework (AQF) Policy Issuance to incorporate the pharmacy profession to use the title ‘Doctor of…’ for graduates of an AQF Level 9 </w:t>
      </w:r>
      <w:proofErr w:type="gramStart"/>
      <w:r w:rsidR="00685776" w:rsidRPr="002C1C38">
        <w:rPr>
          <w:szCs w:val="22"/>
        </w:rPr>
        <w:t>Master’s</w:t>
      </w:r>
      <w:r w:rsidRPr="002C1C38">
        <w:rPr>
          <w:szCs w:val="22"/>
        </w:rPr>
        <w:t xml:space="preserve"> Degree</w:t>
      </w:r>
      <w:proofErr w:type="gramEnd"/>
      <w:r w:rsidRPr="002C1C38">
        <w:rPr>
          <w:szCs w:val="22"/>
        </w:rPr>
        <w:t xml:space="preserve"> (Extended) in pharmacy from 1 January 2025 and noted the Pharmacy Guild of Australia has agreed to develop a communications plan to increase public awareness around the use of that title.  </w:t>
      </w:r>
    </w:p>
    <w:p w14:paraId="5F53C8C9" w14:textId="2882077F" w:rsidR="00302720" w:rsidRPr="002C1C38" w:rsidRDefault="00302720" w:rsidP="005A7195">
      <w:pPr>
        <w:pStyle w:val="ListParagraph"/>
        <w:numPr>
          <w:ilvl w:val="0"/>
          <w:numId w:val="40"/>
        </w:numPr>
        <w:spacing w:after="240"/>
        <w:rPr>
          <w:szCs w:val="22"/>
        </w:rPr>
      </w:pPr>
      <w:r w:rsidRPr="002C1C38">
        <w:rPr>
          <w:szCs w:val="22"/>
        </w:rPr>
        <w:t>Representatives discussed new and expanded pharmacy programs under the 8CPA that are expected to be announced in 2025.</w:t>
      </w:r>
    </w:p>
    <w:p w14:paraId="506A6724" w14:textId="38ED4644" w:rsidR="00CD7A1F" w:rsidRPr="002C1C38" w:rsidRDefault="00CD7A1F" w:rsidP="00CD7A1F">
      <w:pPr>
        <w:pStyle w:val="ListParagraph"/>
        <w:numPr>
          <w:ilvl w:val="0"/>
          <w:numId w:val="40"/>
        </w:numPr>
        <w:spacing w:after="240"/>
        <w:rPr>
          <w:szCs w:val="22"/>
        </w:rPr>
      </w:pPr>
      <w:r w:rsidRPr="002C1C38">
        <w:rPr>
          <w:szCs w:val="22"/>
        </w:rPr>
        <w:t>Representatives noted that from 1 January 2025, the allowable discount will reduce</w:t>
      </w:r>
      <w:r w:rsidR="009C77AF" w:rsidRPr="002C1C38">
        <w:rPr>
          <w:szCs w:val="22"/>
        </w:rPr>
        <w:t xml:space="preserve"> along with the freezing of the maximum copayments for the January 2025 year making medicines more affordable for patients. Concessional copayments would be frozen at $7.70 until 1</w:t>
      </w:r>
      <w:r w:rsidR="009C77AF" w:rsidRPr="002C1C38">
        <w:rPr>
          <w:szCs w:val="22"/>
          <w:vertAlign w:val="superscript"/>
        </w:rPr>
        <w:t>st</w:t>
      </w:r>
      <w:r w:rsidR="009C77AF" w:rsidRPr="002C1C38">
        <w:rPr>
          <w:szCs w:val="22"/>
        </w:rPr>
        <w:t xml:space="preserve"> January 20</w:t>
      </w:r>
      <w:r w:rsidR="003D4752" w:rsidRPr="002C1C38">
        <w:rPr>
          <w:szCs w:val="22"/>
        </w:rPr>
        <w:t>30</w:t>
      </w:r>
      <w:r w:rsidRPr="002C1C38">
        <w:rPr>
          <w:szCs w:val="22"/>
        </w:rPr>
        <w:t xml:space="preserve">.  </w:t>
      </w:r>
    </w:p>
    <w:p w14:paraId="7415AF0A" w14:textId="69974DFE" w:rsidR="00CD7A1F" w:rsidRPr="002C1C38" w:rsidRDefault="00CD7A1F" w:rsidP="00CD7A1F">
      <w:pPr>
        <w:pStyle w:val="ListParagraph"/>
        <w:numPr>
          <w:ilvl w:val="0"/>
          <w:numId w:val="40"/>
        </w:numPr>
        <w:spacing w:after="240"/>
        <w:rPr>
          <w:szCs w:val="22"/>
        </w:rPr>
      </w:pPr>
      <w:r w:rsidRPr="002C1C38">
        <w:rPr>
          <w:szCs w:val="22"/>
        </w:rPr>
        <w:t>Representatives discussed updates to the implementation of 8CPA Community Pharmacy Programs and the progress and expenditure of the Dose Administration Aid program</w:t>
      </w:r>
      <w:r w:rsidR="002E5AC0" w:rsidRPr="002C1C38">
        <w:rPr>
          <w:szCs w:val="22"/>
        </w:rPr>
        <w:t xml:space="preserve"> to ensure</w:t>
      </w:r>
      <w:r w:rsidR="005A0E7F" w:rsidRPr="002C1C38">
        <w:rPr>
          <w:szCs w:val="22"/>
        </w:rPr>
        <w:t xml:space="preserve"> it is best utilised by pharmacies for eligible patients. </w:t>
      </w:r>
      <w:r w:rsidRPr="002C1C38">
        <w:rPr>
          <w:szCs w:val="22"/>
        </w:rPr>
        <w:t xml:space="preserve">The representatives noted that the contract for the Rapid Review and evaluation of the 8CPA Community Pharmacy Programs has been finalised, noting that this will involve further stakeholder consultations.   </w:t>
      </w:r>
    </w:p>
    <w:p w14:paraId="08D6B76F" w14:textId="47DCAB4E" w:rsidR="00CD7A1F" w:rsidRPr="00CD7A1F" w:rsidRDefault="00CD7A1F" w:rsidP="00CD7A1F">
      <w:pPr>
        <w:ind w:left="360"/>
        <w:rPr>
          <w:b/>
          <w:bCs/>
          <w:szCs w:val="22"/>
        </w:rPr>
      </w:pPr>
      <w:r>
        <w:rPr>
          <w:b/>
          <w:bCs/>
          <w:szCs w:val="22"/>
        </w:rPr>
        <w:t>The AOF int</w:t>
      </w:r>
      <w:r w:rsidR="00212624">
        <w:rPr>
          <w:b/>
          <w:bCs/>
          <w:szCs w:val="22"/>
        </w:rPr>
        <w:t>ends</w:t>
      </w:r>
      <w:r>
        <w:rPr>
          <w:b/>
          <w:bCs/>
          <w:szCs w:val="22"/>
        </w:rPr>
        <w:t xml:space="preserve"> to meet again in June 2025.</w:t>
      </w:r>
    </w:p>
    <w:p w14:paraId="7B0EB85B" w14:textId="64427092" w:rsidR="0098122D" w:rsidRDefault="00CD7A1F" w:rsidP="0098122D">
      <w:pPr>
        <w:pStyle w:val="Heading4"/>
      </w:pPr>
      <w:r>
        <w:t>Background</w:t>
      </w:r>
    </w:p>
    <w:p w14:paraId="63245739" w14:textId="10564A26" w:rsidR="00CD7A1F" w:rsidRPr="00CD7A1F" w:rsidRDefault="00CD7A1F" w:rsidP="00CD7A1F">
      <w:pPr>
        <w:spacing w:after="240"/>
        <w:rPr>
          <w:szCs w:val="22"/>
        </w:rPr>
      </w:pPr>
      <w:r w:rsidRPr="00CD7A1F">
        <w:rPr>
          <w:szCs w:val="22"/>
        </w:rPr>
        <w:t xml:space="preserve">The </w:t>
      </w:r>
      <w:r w:rsidR="00484E68">
        <w:rPr>
          <w:szCs w:val="22"/>
        </w:rPr>
        <w:t xml:space="preserve">8CPA </w:t>
      </w:r>
      <w:r w:rsidR="002B28CC">
        <w:rPr>
          <w:szCs w:val="22"/>
        </w:rPr>
        <w:t>AOF</w:t>
      </w:r>
      <w:r w:rsidRPr="00CD7A1F">
        <w:rPr>
          <w:szCs w:val="22"/>
        </w:rPr>
        <w:t xml:space="preserve"> is an oversight committee, with members representing the Australian Government Department of Health and Aged Care and </w:t>
      </w:r>
      <w:r w:rsidR="00FF1DC3">
        <w:rPr>
          <w:szCs w:val="22"/>
        </w:rPr>
        <w:t>t</w:t>
      </w:r>
      <w:r w:rsidRPr="00CD7A1F">
        <w:rPr>
          <w:szCs w:val="22"/>
        </w:rPr>
        <w:t xml:space="preserve">he Pharmacy Guild of Australia. The </w:t>
      </w:r>
      <w:r w:rsidR="00BE3BDD">
        <w:rPr>
          <w:szCs w:val="22"/>
        </w:rPr>
        <w:lastRenderedPageBreak/>
        <w:t>AOF</w:t>
      </w:r>
      <w:r w:rsidRPr="00CD7A1F">
        <w:rPr>
          <w:szCs w:val="22"/>
        </w:rPr>
        <w:t xml:space="preserve"> is the primary consultation mechanism supporting the achievement of objectives under the 8CPA and builds on work and programs from previous Community Pharmacy Agreements.</w:t>
      </w:r>
    </w:p>
    <w:p w14:paraId="7EC36EBF" w14:textId="4AEF7EE4" w:rsidR="0098122D" w:rsidRPr="0098122D" w:rsidRDefault="00CD7A1F" w:rsidP="00484E68">
      <w:pPr>
        <w:spacing w:after="240"/>
      </w:pPr>
      <w:r w:rsidRPr="00CD7A1F">
        <w:rPr>
          <w:szCs w:val="22"/>
        </w:rPr>
        <w:t xml:space="preserve">Further information regarding the 8CPA is available at: </w:t>
      </w:r>
      <w:r w:rsidRPr="00CD7A1F">
        <w:rPr>
          <w:szCs w:val="22"/>
        </w:rPr>
        <w:br/>
      </w:r>
      <w:hyperlink r:id="rId16" w:history="1">
        <w:r w:rsidRPr="00CD7A1F">
          <w:rPr>
            <w:rStyle w:val="Hyperlink"/>
            <w:rFonts w:eastAsiaTheme="majorEastAsia"/>
            <w:szCs w:val="22"/>
          </w:rPr>
          <w:t>https://www.health.gov.au/topics/primary-care/what-we-do/8cpa</w:t>
        </w:r>
      </w:hyperlink>
    </w:p>
    <w:sectPr w:rsidR="0098122D" w:rsidRPr="0098122D" w:rsidSect="009724AB">
      <w:footerReference w:type="default" r:id="rId17"/>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1770A" w14:textId="77777777" w:rsidR="002A3ACC" w:rsidRDefault="002A3ACC" w:rsidP="006B56BB">
      <w:r>
        <w:separator/>
      </w:r>
    </w:p>
    <w:p w14:paraId="1AB064D2" w14:textId="77777777" w:rsidR="002A3ACC" w:rsidRDefault="002A3ACC"/>
  </w:endnote>
  <w:endnote w:type="continuationSeparator" w:id="0">
    <w:p w14:paraId="546E626A" w14:textId="77777777" w:rsidR="002A3ACC" w:rsidRDefault="002A3ACC" w:rsidP="006B56BB">
      <w:r>
        <w:continuationSeparator/>
      </w:r>
    </w:p>
    <w:p w14:paraId="29C26915" w14:textId="77777777" w:rsidR="002A3ACC" w:rsidRDefault="002A3ACC"/>
  </w:endnote>
  <w:endnote w:type="continuationNotice" w:id="1">
    <w:p w14:paraId="7354766A" w14:textId="77777777" w:rsidR="002A3ACC" w:rsidRDefault="002A3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7D922"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2FA6" w14:textId="0C9E311F" w:rsidR="0068134A" w:rsidRPr="00DE3355" w:rsidRDefault="00CD7A1F" w:rsidP="00AC24B7">
    <w:pPr>
      <w:pStyle w:val="Footer"/>
      <w:tabs>
        <w:tab w:val="clear" w:pos="4513"/>
      </w:tabs>
    </w:pPr>
    <w:r>
      <w:t xml:space="preserve">Agreement Oversight Forum </w:t>
    </w:r>
    <w:r w:rsidR="0098122D">
      <w:t xml:space="preserve">Communique </w:t>
    </w:r>
    <w:r>
      <w:t>10 December 2024</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32804" w14:textId="6DB6FBB0" w:rsidR="00440411" w:rsidRPr="0068134A" w:rsidRDefault="00440411" w:rsidP="0068134A">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7AC12" w14:textId="77777777" w:rsidR="002A3ACC" w:rsidRDefault="002A3ACC" w:rsidP="006B56BB">
      <w:r>
        <w:separator/>
      </w:r>
    </w:p>
    <w:p w14:paraId="06B11C63" w14:textId="77777777" w:rsidR="002A3ACC" w:rsidRDefault="002A3ACC"/>
  </w:footnote>
  <w:footnote w:type="continuationSeparator" w:id="0">
    <w:p w14:paraId="72D32ED7" w14:textId="77777777" w:rsidR="002A3ACC" w:rsidRDefault="002A3ACC" w:rsidP="006B56BB">
      <w:r>
        <w:continuationSeparator/>
      </w:r>
    </w:p>
    <w:p w14:paraId="2AB8D3A3" w14:textId="77777777" w:rsidR="002A3ACC" w:rsidRDefault="002A3ACC"/>
  </w:footnote>
  <w:footnote w:type="continuationNotice" w:id="1">
    <w:p w14:paraId="67009AB2" w14:textId="77777777" w:rsidR="002A3ACC" w:rsidRDefault="002A3A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5985" w14:textId="77777777" w:rsidR="008D48C9" w:rsidRDefault="001571C7">
    <w:pPr>
      <w:pStyle w:val="Header"/>
    </w:pPr>
    <w:r>
      <w:rPr>
        <w:noProof/>
        <w:lang w:eastAsia="en-AU"/>
      </w:rPr>
      <w:drawing>
        <wp:inline distT="0" distB="0" distL="0" distR="0" wp14:anchorId="195C6021" wp14:editId="07E0891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7D7D2D"/>
    <w:multiLevelType w:val="hybridMultilevel"/>
    <w:tmpl w:val="4B8EF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EF2777"/>
    <w:multiLevelType w:val="hybridMultilevel"/>
    <w:tmpl w:val="58EA5C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4"/>
  </w:num>
  <w:num w:numId="3" w16cid:durableId="235825222">
    <w:abstractNumId w:val="31"/>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1"/>
  </w:num>
  <w:num w:numId="8" w16cid:durableId="362751147">
    <w:abstractNumId w:val="30"/>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4"/>
  </w:num>
  <w:num w:numId="17" w16cid:durableId="826748578">
    <w:abstractNumId w:val="13"/>
  </w:num>
  <w:num w:numId="18" w16cid:durableId="268587860">
    <w:abstractNumId w:val="14"/>
  </w:num>
  <w:num w:numId="19" w16cid:durableId="583149993">
    <w:abstractNumId w:val="17"/>
  </w:num>
  <w:num w:numId="20" w16cid:durableId="406614505">
    <w:abstractNumId w:val="18"/>
  </w:num>
  <w:num w:numId="21" w16cid:durableId="1584023879">
    <w:abstractNumId w:val="32"/>
  </w:num>
  <w:num w:numId="22" w16cid:durableId="1270233570">
    <w:abstractNumId w:val="10"/>
  </w:num>
  <w:num w:numId="23" w16cid:durableId="611401788">
    <w:abstractNumId w:val="13"/>
  </w:num>
  <w:num w:numId="24" w16cid:durableId="1022513200">
    <w:abstractNumId w:val="17"/>
  </w:num>
  <w:num w:numId="25" w16cid:durableId="2003729646">
    <w:abstractNumId w:val="31"/>
  </w:num>
  <w:num w:numId="26" w16cid:durableId="1946763033">
    <w:abstractNumId w:val="8"/>
  </w:num>
  <w:num w:numId="27" w16cid:durableId="312611862">
    <w:abstractNumId w:val="19"/>
  </w:num>
  <w:num w:numId="28" w16cid:durableId="511605125">
    <w:abstractNumId w:val="28"/>
  </w:num>
  <w:num w:numId="29" w16cid:durableId="1330907870">
    <w:abstractNumId w:val="22"/>
  </w:num>
  <w:num w:numId="30" w16cid:durableId="238638011">
    <w:abstractNumId w:val="23"/>
  </w:num>
  <w:num w:numId="31" w16cid:durableId="26371822">
    <w:abstractNumId w:val="12"/>
  </w:num>
  <w:num w:numId="32" w16cid:durableId="562981981">
    <w:abstractNumId w:val="9"/>
  </w:num>
  <w:num w:numId="33" w16cid:durableId="3292123">
    <w:abstractNumId w:val="15"/>
  </w:num>
  <w:num w:numId="34" w16cid:durableId="1468426813">
    <w:abstractNumId w:val="20"/>
  </w:num>
  <w:num w:numId="35" w16cid:durableId="1428770723">
    <w:abstractNumId w:val="29"/>
  </w:num>
  <w:num w:numId="36" w16cid:durableId="316422354">
    <w:abstractNumId w:val="26"/>
  </w:num>
  <w:num w:numId="37" w16cid:durableId="33426151">
    <w:abstractNumId w:val="27"/>
  </w:num>
  <w:num w:numId="38" w16cid:durableId="1115557363">
    <w:abstractNumId w:val="25"/>
  </w:num>
  <w:num w:numId="39" w16cid:durableId="1062869293">
    <w:abstractNumId w:val="33"/>
  </w:num>
  <w:num w:numId="40" w16cid:durableId="3823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24"/>
    <w:rsid w:val="00000449"/>
    <w:rsid w:val="00002B4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35033"/>
    <w:rsid w:val="00046FF0"/>
    <w:rsid w:val="00050176"/>
    <w:rsid w:val="00067456"/>
    <w:rsid w:val="00071506"/>
    <w:rsid w:val="0007154F"/>
    <w:rsid w:val="00081AB1"/>
    <w:rsid w:val="00090316"/>
    <w:rsid w:val="00093981"/>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780C"/>
    <w:rsid w:val="002026CD"/>
    <w:rsid w:val="002033FC"/>
    <w:rsid w:val="002044BB"/>
    <w:rsid w:val="00210B09"/>
    <w:rsid w:val="00210C9E"/>
    <w:rsid w:val="00211840"/>
    <w:rsid w:val="00212624"/>
    <w:rsid w:val="00220E5F"/>
    <w:rsid w:val="002212B5"/>
    <w:rsid w:val="00226668"/>
    <w:rsid w:val="00233809"/>
    <w:rsid w:val="00240046"/>
    <w:rsid w:val="0024045A"/>
    <w:rsid w:val="0024797F"/>
    <w:rsid w:val="0025119E"/>
    <w:rsid w:val="00251269"/>
    <w:rsid w:val="002520AC"/>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3ACC"/>
    <w:rsid w:val="002B20E6"/>
    <w:rsid w:val="002B28CC"/>
    <w:rsid w:val="002B42A3"/>
    <w:rsid w:val="002C0CDD"/>
    <w:rsid w:val="002C1C38"/>
    <w:rsid w:val="002C38C4"/>
    <w:rsid w:val="002E1A1D"/>
    <w:rsid w:val="002E4081"/>
    <w:rsid w:val="002E5AC0"/>
    <w:rsid w:val="002E5B78"/>
    <w:rsid w:val="002E74F8"/>
    <w:rsid w:val="002F3AE3"/>
    <w:rsid w:val="00302720"/>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752"/>
    <w:rsid w:val="003D4850"/>
    <w:rsid w:val="003D535A"/>
    <w:rsid w:val="003E179C"/>
    <w:rsid w:val="003E5265"/>
    <w:rsid w:val="003F0955"/>
    <w:rsid w:val="003F5F4D"/>
    <w:rsid w:val="003F646F"/>
    <w:rsid w:val="00400F00"/>
    <w:rsid w:val="00404F8B"/>
    <w:rsid w:val="00405256"/>
    <w:rsid w:val="00410031"/>
    <w:rsid w:val="00415C8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4E68"/>
    <w:rsid w:val="0048593C"/>
    <w:rsid w:val="004867E2"/>
    <w:rsid w:val="004929A9"/>
    <w:rsid w:val="004A78D9"/>
    <w:rsid w:val="004B5A85"/>
    <w:rsid w:val="004C6BCF"/>
    <w:rsid w:val="004D58BF"/>
    <w:rsid w:val="004E4335"/>
    <w:rsid w:val="004E621B"/>
    <w:rsid w:val="004F13EE"/>
    <w:rsid w:val="004F2022"/>
    <w:rsid w:val="004F7C05"/>
    <w:rsid w:val="00501C94"/>
    <w:rsid w:val="00506432"/>
    <w:rsid w:val="0052051D"/>
    <w:rsid w:val="00545EE6"/>
    <w:rsid w:val="0054768D"/>
    <w:rsid w:val="005550E7"/>
    <w:rsid w:val="005564FB"/>
    <w:rsid w:val="005572C7"/>
    <w:rsid w:val="005622C2"/>
    <w:rsid w:val="005650ED"/>
    <w:rsid w:val="00575754"/>
    <w:rsid w:val="00581FBA"/>
    <w:rsid w:val="00591E20"/>
    <w:rsid w:val="00595408"/>
    <w:rsid w:val="00595E84"/>
    <w:rsid w:val="005A0C59"/>
    <w:rsid w:val="005A0D09"/>
    <w:rsid w:val="005A0E7F"/>
    <w:rsid w:val="005A48EB"/>
    <w:rsid w:val="005A6CFB"/>
    <w:rsid w:val="005A7195"/>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85776"/>
    <w:rsid w:val="006B2286"/>
    <w:rsid w:val="006B56BB"/>
    <w:rsid w:val="006C77A8"/>
    <w:rsid w:val="006D4098"/>
    <w:rsid w:val="006D7681"/>
    <w:rsid w:val="006D7B2E"/>
    <w:rsid w:val="006E02EA"/>
    <w:rsid w:val="006E0968"/>
    <w:rsid w:val="006E2AF6"/>
    <w:rsid w:val="00701275"/>
    <w:rsid w:val="00703A07"/>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87F4B"/>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0CCD"/>
    <w:rsid w:val="008264EB"/>
    <w:rsid w:val="00826B66"/>
    <w:rsid w:val="00826B8F"/>
    <w:rsid w:val="00831E8A"/>
    <w:rsid w:val="00835C76"/>
    <w:rsid w:val="00836457"/>
    <w:rsid w:val="008376E2"/>
    <w:rsid w:val="00843049"/>
    <w:rsid w:val="0085209B"/>
    <w:rsid w:val="00856B66"/>
    <w:rsid w:val="008601AC"/>
    <w:rsid w:val="00861A5F"/>
    <w:rsid w:val="008644AD"/>
    <w:rsid w:val="00865735"/>
    <w:rsid w:val="00865DDB"/>
    <w:rsid w:val="00867538"/>
    <w:rsid w:val="00873D90"/>
    <w:rsid w:val="00873FC8"/>
    <w:rsid w:val="00875F62"/>
    <w:rsid w:val="00884C63"/>
    <w:rsid w:val="00885908"/>
    <w:rsid w:val="008864B7"/>
    <w:rsid w:val="0089677E"/>
    <w:rsid w:val="008A7438"/>
    <w:rsid w:val="008B1334"/>
    <w:rsid w:val="008B25C7"/>
    <w:rsid w:val="008B5D4F"/>
    <w:rsid w:val="008B7909"/>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24AB"/>
    <w:rsid w:val="00974B59"/>
    <w:rsid w:val="0098122D"/>
    <w:rsid w:val="0098340B"/>
    <w:rsid w:val="00984AB5"/>
    <w:rsid w:val="00986830"/>
    <w:rsid w:val="009924C3"/>
    <w:rsid w:val="00993102"/>
    <w:rsid w:val="009B1570"/>
    <w:rsid w:val="009C6F10"/>
    <w:rsid w:val="009C77AF"/>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50245"/>
    <w:rsid w:val="00A51136"/>
    <w:rsid w:val="00A57B01"/>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C5DA9"/>
    <w:rsid w:val="00AD05E6"/>
    <w:rsid w:val="00AD0D3F"/>
    <w:rsid w:val="00AE1D7D"/>
    <w:rsid w:val="00AE2A8B"/>
    <w:rsid w:val="00AE3F64"/>
    <w:rsid w:val="00AF02EC"/>
    <w:rsid w:val="00AF7386"/>
    <w:rsid w:val="00AF7934"/>
    <w:rsid w:val="00B00B81"/>
    <w:rsid w:val="00B04580"/>
    <w:rsid w:val="00B04B09"/>
    <w:rsid w:val="00B16A51"/>
    <w:rsid w:val="00B32222"/>
    <w:rsid w:val="00B3618D"/>
    <w:rsid w:val="00B36233"/>
    <w:rsid w:val="00B42851"/>
    <w:rsid w:val="00B45AC7"/>
    <w:rsid w:val="00B5372F"/>
    <w:rsid w:val="00B54577"/>
    <w:rsid w:val="00B61129"/>
    <w:rsid w:val="00B67E7F"/>
    <w:rsid w:val="00B839B2"/>
    <w:rsid w:val="00B94252"/>
    <w:rsid w:val="00B9715A"/>
    <w:rsid w:val="00BA14BE"/>
    <w:rsid w:val="00BA203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BE3BDD"/>
    <w:rsid w:val="00C00930"/>
    <w:rsid w:val="00C060AD"/>
    <w:rsid w:val="00C113BF"/>
    <w:rsid w:val="00C12AAE"/>
    <w:rsid w:val="00C2176E"/>
    <w:rsid w:val="00C23430"/>
    <w:rsid w:val="00C27D67"/>
    <w:rsid w:val="00C31E56"/>
    <w:rsid w:val="00C33316"/>
    <w:rsid w:val="00C4631F"/>
    <w:rsid w:val="00C47CDE"/>
    <w:rsid w:val="00C500FE"/>
    <w:rsid w:val="00C50E16"/>
    <w:rsid w:val="00C54812"/>
    <w:rsid w:val="00C55258"/>
    <w:rsid w:val="00C82EEB"/>
    <w:rsid w:val="00C971DC"/>
    <w:rsid w:val="00CA030F"/>
    <w:rsid w:val="00CA16B7"/>
    <w:rsid w:val="00CA556A"/>
    <w:rsid w:val="00CA62AE"/>
    <w:rsid w:val="00CB3BD5"/>
    <w:rsid w:val="00CB5B1A"/>
    <w:rsid w:val="00CC220B"/>
    <w:rsid w:val="00CC5C43"/>
    <w:rsid w:val="00CD02AE"/>
    <w:rsid w:val="00CD2A4F"/>
    <w:rsid w:val="00CD7A1F"/>
    <w:rsid w:val="00CE03CA"/>
    <w:rsid w:val="00CE22F1"/>
    <w:rsid w:val="00CE50F2"/>
    <w:rsid w:val="00CE6502"/>
    <w:rsid w:val="00CF2331"/>
    <w:rsid w:val="00CF70EF"/>
    <w:rsid w:val="00CF7D3C"/>
    <w:rsid w:val="00D01F09"/>
    <w:rsid w:val="00D147EB"/>
    <w:rsid w:val="00D34667"/>
    <w:rsid w:val="00D401E1"/>
    <w:rsid w:val="00D408B4"/>
    <w:rsid w:val="00D524C8"/>
    <w:rsid w:val="00D54187"/>
    <w:rsid w:val="00D639F9"/>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1AA7"/>
    <w:rsid w:val="00EE3E8A"/>
    <w:rsid w:val="00EF2429"/>
    <w:rsid w:val="00EF58B8"/>
    <w:rsid w:val="00EF6ECA"/>
    <w:rsid w:val="00F00EBC"/>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B7859"/>
    <w:rsid w:val="00FC026E"/>
    <w:rsid w:val="00FC5124"/>
    <w:rsid w:val="00FD4731"/>
    <w:rsid w:val="00FD6768"/>
    <w:rsid w:val="00FD6FC2"/>
    <w:rsid w:val="00FD7724"/>
    <w:rsid w:val="00FF0AB0"/>
    <w:rsid w:val="00FF1DC3"/>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30D0F"/>
  <w15:docId w15:val="{E3F16DD8-A337-4661-9411-52B3E1D2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gov.au/topics/primary-care/what-we-do/8cp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0055\OneDrive%20-%20Department%20of%20Health\Desktop\Department%20of%20Health%20and%20Aged%20Care%20committee%20or%20group%20meetings%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https://healthgov.sharepoint.com/sites/support-comms/_layouts/15/DocIdRedir.aspx?ID=INTCOMMS-1466148216-34</Url>
      <Description>INTCOMMS-1466148216-34</Description>
    </_dlc_DocIdUrl>
    <_dlc_DocId xmlns="d29d5f7a-be03-4e9c-abe5-c85ece0a2186">INTCOMMS-1466148216-34</_dlc_DocId>
    <TaxCatchAll xmlns="15225296-5bc7-404a-82af-55dc9cd4c2a2">
      <Value>7</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4a540cb2-01e7-4be2-96f9-d9e7e1b556fd</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Props1.xml><?xml version="1.0" encoding="utf-8"?>
<ds:datastoreItem xmlns:ds="http://schemas.openxmlformats.org/officeDocument/2006/customXml" ds:itemID="{D20C6417-ADBB-487B-9091-DC3471F064BF}">
  <ds:schemaRefs>
    <ds:schemaRef ds:uri="http://schemas.microsoft.com/office/2006/documentManagement/types"/>
    <ds:schemaRef ds:uri="http://purl.org/dc/dcmitype/"/>
    <ds:schemaRef ds:uri="d29d5f7a-be03-4e9c-abe5-c85ece0a2186"/>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5225296-5bc7-404a-82af-55dc9cd4c2a2"/>
    <ds:schemaRef ds:uri="http://www.w3.org/XML/1998/namespace"/>
    <ds:schemaRef ds:uri="http://purl.org/dc/terms/"/>
  </ds:schemaRefs>
</ds:datastoreItem>
</file>

<file path=customXml/itemProps2.xml><?xml version="1.0" encoding="utf-8"?>
<ds:datastoreItem xmlns:ds="http://schemas.openxmlformats.org/officeDocument/2006/customXml" ds:itemID="{C87624D6-5C42-48BB-83B7-4D1CFA628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5.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6.xml><?xml version="1.0" encoding="utf-8"?>
<ds:datastoreItem xmlns:ds="http://schemas.openxmlformats.org/officeDocument/2006/customXml" ds:itemID="{D229635A-01CB-4179-9938-E164CFB178B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Department of Health and Aged Care committee or group meetings template.dotx</Template>
  <TotalTime>11</TotalTime>
  <Pages>2</Pages>
  <Words>368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Eighth Community Pharmacy Agreement (8CPA) Agreement Oversight Forum (AOF)</vt:lpstr>
    </vt:vector>
  </TitlesOfParts>
  <Manager/>
  <Company/>
  <LinksUpToDate>false</LinksUpToDate>
  <CharactersWithSpaces>2633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Eighth Community Pharmacy Agreement (8CPA) Agreement Oversight Forum (AOF)</dc:title>
  <dc:subject>Eighth Community Pharmacy Agreement</dc:subject>
  <dc:creator>Australian Government Department of Health and Aged Care</dc:creator>
  <cp:keywords>Eighth Community Pharmacy Agreement</cp:keywords>
  <dc:description/>
  <cp:revision>8</cp:revision>
  <dcterms:created xsi:type="dcterms:W3CDTF">2025-04-10T04:59:00Z</dcterms:created>
  <dcterms:modified xsi:type="dcterms:W3CDTF">2025-05-08T05:34:00Z</dcterms:modified>
  <cp:category/>
</cp:coreProperties>
</file>