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18ECF" w14:textId="157B5363" w:rsidR="006738A2" w:rsidRPr="00380A34" w:rsidRDefault="00235829" w:rsidP="004E5330">
      <w:pPr>
        <w:pStyle w:val="Heading1"/>
      </w:pPr>
      <w:bookmarkStart w:id="0" w:name="_Toc197628413"/>
      <w:r w:rsidRPr="00380A34">
        <w:t>D</w:t>
      </w:r>
      <w:r w:rsidR="00942FCD" w:rsidRPr="00380A34">
        <w:t>ata E</w:t>
      </w:r>
      <w:r w:rsidR="00F241DE" w:rsidRPr="00380A34">
        <w:t xml:space="preserve">xchange </w:t>
      </w:r>
      <w:r w:rsidRPr="00380A34">
        <w:t>Dictionary</w:t>
      </w:r>
      <w:r w:rsidR="0022270F">
        <w:t xml:space="preserve"> (Stage 1)</w:t>
      </w:r>
      <w:bookmarkEnd w:id="0"/>
    </w:p>
    <w:p w14:paraId="5002D3F6" w14:textId="77777777" w:rsidR="00521223" w:rsidRPr="00B013E8" w:rsidRDefault="00521223" w:rsidP="00521223">
      <w:pPr>
        <w:pStyle w:val="Heading2"/>
        <w:spacing w:line="240" w:lineRule="auto"/>
        <w:rPr>
          <w:lang w:eastAsia="en-US"/>
        </w:rPr>
      </w:pPr>
      <w:bookmarkStart w:id="1" w:name="_Toc197628414"/>
      <w:r w:rsidRPr="00B013E8">
        <w:rPr>
          <w:lang w:eastAsia="en-US"/>
        </w:rPr>
        <w:t>Introduction</w:t>
      </w:r>
      <w:bookmarkEnd w:id="1"/>
    </w:p>
    <w:p w14:paraId="178A645A" w14:textId="14ED0115" w:rsidR="00521223" w:rsidRPr="00B41823" w:rsidRDefault="00521223" w:rsidP="00521223">
      <w:pPr>
        <w:pStyle w:val="Heading3"/>
        <w:rPr>
          <w:rStyle w:val="Heading3Char"/>
          <w:rFonts w:eastAsiaTheme="minorHAnsi"/>
          <w:b/>
          <w:szCs w:val="32"/>
        </w:rPr>
      </w:pPr>
      <w:r w:rsidRPr="00B41823">
        <w:rPr>
          <w:rStyle w:val="Heading3Char"/>
          <w:rFonts w:eastAsiaTheme="minorHAnsi"/>
          <w:b/>
          <w:szCs w:val="32"/>
        </w:rPr>
        <w:t xml:space="preserve">Purpose of the </w:t>
      </w:r>
      <w:r w:rsidR="00F0184F">
        <w:rPr>
          <w:rStyle w:val="Heading3Char"/>
          <w:rFonts w:eastAsiaTheme="minorHAnsi"/>
          <w:b/>
          <w:szCs w:val="32"/>
        </w:rPr>
        <w:t>D</w:t>
      </w:r>
      <w:r w:rsidRPr="00B41823">
        <w:rPr>
          <w:rStyle w:val="Heading3Char"/>
          <w:rFonts w:eastAsiaTheme="minorHAnsi"/>
          <w:b/>
          <w:szCs w:val="32"/>
        </w:rPr>
        <w:t xml:space="preserve">ata </w:t>
      </w:r>
      <w:r w:rsidR="00B3105B">
        <w:rPr>
          <w:rStyle w:val="Heading3Char"/>
          <w:rFonts w:eastAsiaTheme="minorHAnsi"/>
          <w:b/>
          <w:szCs w:val="32"/>
        </w:rPr>
        <w:t xml:space="preserve">Exchange </w:t>
      </w:r>
      <w:r w:rsidR="00F0184F">
        <w:rPr>
          <w:rStyle w:val="Heading3Char"/>
          <w:rFonts w:eastAsiaTheme="minorHAnsi"/>
          <w:b/>
          <w:szCs w:val="32"/>
        </w:rPr>
        <w:t>D</w:t>
      </w:r>
      <w:r w:rsidRPr="00B41823">
        <w:rPr>
          <w:rStyle w:val="Heading3Char"/>
          <w:rFonts w:eastAsiaTheme="minorHAnsi"/>
          <w:b/>
          <w:szCs w:val="32"/>
        </w:rPr>
        <w:t>ictionary</w:t>
      </w:r>
      <w:r w:rsidR="00847C46">
        <w:rPr>
          <w:rStyle w:val="Heading3Char"/>
          <w:rFonts w:eastAsiaTheme="minorHAnsi"/>
          <w:b/>
          <w:szCs w:val="32"/>
        </w:rPr>
        <w:t xml:space="preserve"> (Stage 1)</w:t>
      </w:r>
    </w:p>
    <w:p w14:paraId="33389E52" w14:textId="3C9ECE06" w:rsidR="00521223" w:rsidRPr="00380A34" w:rsidRDefault="00521223" w:rsidP="00521223">
      <w:pPr>
        <w:rPr>
          <w:color w:val="auto"/>
          <w:lang w:eastAsia="ko-KR"/>
        </w:rPr>
      </w:pPr>
      <w:r w:rsidRPr="00380A34">
        <w:rPr>
          <w:color w:val="auto"/>
          <w:lang w:eastAsia="ko-KR"/>
        </w:rPr>
        <w:t xml:space="preserve">The Data Exchange Dictionary </w:t>
      </w:r>
      <w:r w:rsidR="00131608">
        <w:rPr>
          <w:color w:val="auto"/>
          <w:lang w:eastAsia="ko-KR"/>
        </w:rPr>
        <w:t xml:space="preserve">(Data Dictionary) </w:t>
      </w:r>
      <w:r w:rsidRPr="00380A34">
        <w:rPr>
          <w:color w:val="auto"/>
          <w:lang w:eastAsia="ko-KR"/>
        </w:rPr>
        <w:t xml:space="preserve">assists service providers </w:t>
      </w:r>
      <w:r w:rsidR="000534C5">
        <w:rPr>
          <w:color w:val="auto"/>
          <w:lang w:eastAsia="ko-KR"/>
        </w:rPr>
        <w:t>to enter</w:t>
      </w:r>
      <w:r w:rsidRPr="00380A34">
        <w:rPr>
          <w:color w:val="auto"/>
          <w:lang w:eastAsia="ko-KR"/>
        </w:rPr>
        <w:t xml:space="preserve"> data into </w:t>
      </w:r>
      <w:r w:rsidR="00131608">
        <w:rPr>
          <w:color w:val="auto"/>
          <w:lang w:eastAsia="ko-KR"/>
        </w:rPr>
        <w:t>the Data Exchange (</w:t>
      </w:r>
      <w:r w:rsidRPr="00380A34">
        <w:rPr>
          <w:color w:val="auto"/>
          <w:lang w:eastAsia="ko-KR"/>
        </w:rPr>
        <w:t>DEX</w:t>
      </w:r>
      <w:r w:rsidR="00131608">
        <w:rPr>
          <w:color w:val="auto"/>
          <w:lang w:eastAsia="ko-KR"/>
        </w:rPr>
        <w:t>)</w:t>
      </w:r>
      <w:r w:rsidRPr="00380A34">
        <w:rPr>
          <w:color w:val="auto"/>
          <w:lang w:eastAsia="ko-KR"/>
        </w:rPr>
        <w:t xml:space="preserve"> in a consistent way that best reflects the program activity being delivered.</w:t>
      </w:r>
    </w:p>
    <w:p w14:paraId="1E1E9086" w14:textId="480671BC" w:rsidR="00521223" w:rsidRPr="00380A34" w:rsidRDefault="00521223" w:rsidP="00521223">
      <w:pPr>
        <w:rPr>
          <w:color w:val="auto"/>
          <w:lang w:eastAsia="ko-KR"/>
        </w:rPr>
      </w:pPr>
      <w:r w:rsidRPr="00380A34">
        <w:rPr>
          <w:color w:val="auto"/>
          <w:lang w:eastAsia="ko-KR"/>
        </w:rPr>
        <w:t xml:space="preserve">This document provides policy guidance on entering data into </w:t>
      </w:r>
      <w:r w:rsidR="00385A95">
        <w:rPr>
          <w:color w:val="auto"/>
          <w:lang w:eastAsia="ko-KR"/>
        </w:rPr>
        <w:t>DEX</w:t>
      </w:r>
      <w:r w:rsidRPr="00380A34">
        <w:rPr>
          <w:color w:val="auto"/>
          <w:lang w:eastAsia="ko-KR"/>
        </w:rPr>
        <w:t xml:space="preserve"> for C</w:t>
      </w:r>
      <w:r>
        <w:rPr>
          <w:color w:val="auto"/>
          <w:lang w:eastAsia="ko-KR"/>
        </w:rPr>
        <w:t xml:space="preserve">ommonwealth </w:t>
      </w:r>
      <w:r w:rsidRPr="00380A34">
        <w:rPr>
          <w:color w:val="auto"/>
          <w:lang w:eastAsia="ko-KR"/>
        </w:rPr>
        <w:t>H</w:t>
      </w:r>
      <w:r>
        <w:rPr>
          <w:color w:val="auto"/>
          <w:lang w:eastAsia="ko-KR"/>
        </w:rPr>
        <w:t xml:space="preserve">ome </w:t>
      </w:r>
      <w:r w:rsidRPr="00380A34">
        <w:rPr>
          <w:color w:val="auto"/>
          <w:lang w:eastAsia="ko-KR"/>
        </w:rPr>
        <w:t>S</w:t>
      </w:r>
      <w:r>
        <w:rPr>
          <w:color w:val="auto"/>
          <w:lang w:eastAsia="ko-KR"/>
        </w:rPr>
        <w:t xml:space="preserve">upport </w:t>
      </w:r>
      <w:r w:rsidRPr="00380A34">
        <w:rPr>
          <w:color w:val="auto"/>
          <w:lang w:eastAsia="ko-KR"/>
        </w:rPr>
        <w:t>P</w:t>
      </w:r>
      <w:r>
        <w:rPr>
          <w:color w:val="auto"/>
          <w:lang w:eastAsia="ko-KR"/>
        </w:rPr>
        <w:t>rogram (CHSP)</w:t>
      </w:r>
      <w:r w:rsidRPr="00380A34">
        <w:rPr>
          <w:color w:val="auto"/>
          <w:lang w:eastAsia="ko-KR"/>
        </w:rPr>
        <w:t xml:space="preserve"> services funded by the Department of Health and Aged Care.</w:t>
      </w:r>
    </w:p>
    <w:p w14:paraId="159B2B44" w14:textId="77777777" w:rsidR="00521223" w:rsidRPr="00380A34" w:rsidRDefault="00521223" w:rsidP="00521223">
      <w:pPr>
        <w:rPr>
          <w:color w:val="auto"/>
          <w:lang w:eastAsia="ko-KR"/>
        </w:rPr>
      </w:pPr>
      <w:r w:rsidRPr="00380A34">
        <w:rPr>
          <w:color w:val="auto"/>
          <w:lang w:eastAsia="ko-KR"/>
        </w:rPr>
        <w:t>These guidelines should be read in conjunction with:</w:t>
      </w:r>
    </w:p>
    <w:p w14:paraId="4A05CEAD" w14:textId="1CD9237F" w:rsidR="00161838" w:rsidRPr="002D2385" w:rsidRDefault="00587196" w:rsidP="009E1420">
      <w:pPr>
        <w:pStyle w:val="ListBullet"/>
      </w:pPr>
      <w:hyperlink r:id="rId11" w:history="1">
        <w:r w:rsidRPr="00AC6F4E">
          <w:rPr>
            <w:rStyle w:val="Hyperlink"/>
          </w:rPr>
          <w:t>DEX Portal - the e-Learning modules</w:t>
        </w:r>
      </w:hyperlink>
      <w:r w:rsidR="00847C46">
        <w:t xml:space="preserve"> </w:t>
      </w:r>
    </w:p>
    <w:p w14:paraId="389AD3D3" w14:textId="41975D12" w:rsidR="00587196" w:rsidRDefault="00587196" w:rsidP="009E1420">
      <w:pPr>
        <w:pStyle w:val="ListBullet"/>
      </w:pPr>
      <w:hyperlink r:id="rId12">
        <w:r w:rsidRPr="1244A297">
          <w:rPr>
            <w:rStyle w:val="Hyperlink"/>
          </w:rPr>
          <w:t xml:space="preserve">CHSP </w:t>
        </w:r>
        <w:r w:rsidR="00847C46">
          <w:rPr>
            <w:rStyle w:val="Hyperlink"/>
          </w:rPr>
          <w:t xml:space="preserve">2025-27 </w:t>
        </w:r>
        <w:r w:rsidRPr="1244A297">
          <w:rPr>
            <w:rStyle w:val="Hyperlink"/>
          </w:rPr>
          <w:t>Manual</w:t>
        </w:r>
      </w:hyperlink>
    </w:p>
    <w:p w14:paraId="50594E9A" w14:textId="2164D7BF" w:rsidR="00352A08" w:rsidRDefault="007914E4" w:rsidP="009E1420">
      <w:pPr>
        <w:pStyle w:val="ListBullet"/>
      </w:pPr>
      <w:hyperlink r:id="rId13" w:history="1">
        <w:r>
          <w:rPr>
            <w:rStyle w:val="Hyperlink"/>
          </w:rPr>
          <w:t>Proposed changes to CHSP Data Exchange from 1 July 2025 – Fact sheet</w:t>
        </w:r>
      </w:hyperlink>
    </w:p>
    <w:p w14:paraId="13D73379" w14:textId="45F4BC46" w:rsidR="00587196" w:rsidRDefault="00D616C3" w:rsidP="009E1420">
      <w:pPr>
        <w:pStyle w:val="ListBullet"/>
      </w:pPr>
      <w:hyperlink r:id="rId14" w:history="1">
        <w:r w:rsidRPr="00D616C3">
          <w:rPr>
            <w:rStyle w:val="Hyperlink"/>
          </w:rPr>
          <w:t>CHSP DEX Stage 1 Provider Toolkit</w:t>
        </w:r>
      </w:hyperlink>
    </w:p>
    <w:p w14:paraId="1D2E8BC9" w14:textId="76516126" w:rsidR="00730719" w:rsidRPr="000208D2" w:rsidRDefault="00730719" w:rsidP="009E1420">
      <w:pPr>
        <w:pStyle w:val="ListBullet"/>
      </w:pPr>
      <w:hyperlink r:id="rId15" w:history="1">
        <w:r w:rsidRPr="00386C22">
          <w:rPr>
            <w:rStyle w:val="Hyperlink"/>
          </w:rPr>
          <w:t>CHSP 2025-27 extension resources</w:t>
        </w:r>
      </w:hyperlink>
      <w:r>
        <w:t>.</w:t>
      </w:r>
    </w:p>
    <w:p w14:paraId="4055954D" w14:textId="77777777" w:rsidR="00521223" w:rsidRPr="00B41823" w:rsidRDefault="00521223" w:rsidP="00521223">
      <w:pPr>
        <w:pStyle w:val="Heading3"/>
        <w:rPr>
          <w:rStyle w:val="Heading3Char"/>
          <w:rFonts w:eastAsiaTheme="minorHAnsi"/>
          <w:b/>
          <w:szCs w:val="32"/>
        </w:rPr>
      </w:pPr>
      <w:r w:rsidRPr="00B41823">
        <w:rPr>
          <w:rStyle w:val="Heading3Char"/>
          <w:rFonts w:eastAsiaTheme="minorHAnsi"/>
          <w:b/>
          <w:szCs w:val="32"/>
        </w:rPr>
        <w:t>Intended use</w:t>
      </w:r>
    </w:p>
    <w:p w14:paraId="6D5A8356" w14:textId="233607DA" w:rsidR="00521223" w:rsidRPr="00380A34" w:rsidRDefault="00521223" w:rsidP="00521223">
      <w:pPr>
        <w:rPr>
          <w:color w:val="auto"/>
          <w:lang w:eastAsia="ko-KR"/>
        </w:rPr>
      </w:pPr>
      <w:r w:rsidRPr="00380A34">
        <w:rPr>
          <w:color w:val="auto"/>
          <w:lang w:eastAsia="ko-KR"/>
        </w:rPr>
        <w:t>The Data</w:t>
      </w:r>
      <w:r w:rsidR="00B3105B">
        <w:rPr>
          <w:color w:val="auto"/>
          <w:lang w:eastAsia="ko-KR"/>
        </w:rPr>
        <w:t xml:space="preserve"> </w:t>
      </w:r>
      <w:r w:rsidRPr="00380A34">
        <w:rPr>
          <w:color w:val="auto"/>
          <w:lang w:eastAsia="ko-KR"/>
        </w:rPr>
        <w:t xml:space="preserve">Dictionary is intended to provide practical information for service providers and front-line staff to better understand the data </w:t>
      </w:r>
      <w:r w:rsidR="00BA3D8D">
        <w:rPr>
          <w:color w:val="auto"/>
          <w:lang w:eastAsia="ko-KR"/>
        </w:rPr>
        <w:t>reporting requirements</w:t>
      </w:r>
      <w:r w:rsidRPr="00380A34">
        <w:rPr>
          <w:color w:val="auto"/>
          <w:lang w:eastAsia="ko-KR"/>
        </w:rPr>
        <w:t xml:space="preserve"> for the CHSP program. It aims to provide consistency on how program data is interpreted within program activities and support a consistent interpretation of the DEX protocols across commonly funded organisations.</w:t>
      </w:r>
    </w:p>
    <w:p w14:paraId="446D7B7E" w14:textId="77777777" w:rsidR="00521223" w:rsidRPr="00380A34" w:rsidRDefault="00521223" w:rsidP="00521223">
      <w:pPr>
        <w:rPr>
          <w:color w:val="auto"/>
          <w:lang w:eastAsia="ko-KR"/>
        </w:rPr>
      </w:pPr>
      <w:r w:rsidRPr="00380A34">
        <w:rPr>
          <w:color w:val="auto"/>
          <w:lang w:eastAsia="ko-KR"/>
        </w:rPr>
        <w:t xml:space="preserve">All resources associated with DEX are available on the DEX </w:t>
      </w:r>
      <w:hyperlink r:id="rId16" w:history="1">
        <w:r w:rsidRPr="00380A34">
          <w:rPr>
            <w:rStyle w:val="Hyperlink"/>
            <w:color w:val="auto"/>
          </w:rPr>
          <w:t>website</w:t>
        </w:r>
      </w:hyperlink>
      <w:r w:rsidRPr="00380A34">
        <w:rPr>
          <w:color w:val="auto"/>
        </w:rPr>
        <w:t>.</w:t>
      </w:r>
      <w:r w:rsidRPr="00380A34">
        <w:rPr>
          <w:color w:val="auto"/>
          <w:lang w:eastAsia="ko-KR"/>
        </w:rPr>
        <w:t xml:space="preserve"> </w:t>
      </w:r>
    </w:p>
    <w:p w14:paraId="3727775A" w14:textId="77777777" w:rsidR="00521223" w:rsidRPr="00B41823" w:rsidRDefault="00521223" w:rsidP="00521223">
      <w:pPr>
        <w:pStyle w:val="Heading3"/>
        <w:rPr>
          <w:rStyle w:val="Heading3Char"/>
          <w:rFonts w:eastAsiaTheme="minorHAnsi"/>
          <w:b/>
          <w:szCs w:val="32"/>
        </w:rPr>
      </w:pPr>
      <w:r w:rsidRPr="00B41823">
        <w:rPr>
          <w:rStyle w:val="Heading3Char"/>
          <w:rFonts w:eastAsiaTheme="minorHAnsi"/>
          <w:b/>
          <w:szCs w:val="32"/>
        </w:rPr>
        <w:t>Grouping</w:t>
      </w:r>
    </w:p>
    <w:p w14:paraId="001A84BA" w14:textId="77777777" w:rsidR="00521223" w:rsidRPr="00380A34" w:rsidRDefault="00521223" w:rsidP="00521223">
      <w:pPr>
        <w:rPr>
          <w:color w:val="auto"/>
          <w:lang w:eastAsia="ko-KR"/>
        </w:rPr>
      </w:pPr>
      <w:r w:rsidRPr="00380A34">
        <w:rPr>
          <w:color w:val="auto"/>
          <w:lang w:eastAsia="ko-KR"/>
        </w:rPr>
        <w:t>Common data reporting requirements for services have been grouped under each service type where applicable. The examples provided apply to all grouped services under the service type.</w:t>
      </w:r>
    </w:p>
    <w:p w14:paraId="14627C8F" w14:textId="77777777" w:rsidR="00521223" w:rsidRDefault="00521223" w:rsidP="00521223">
      <w:pPr>
        <w:rPr>
          <w:color w:val="auto"/>
          <w:lang w:eastAsia="ko-KR"/>
        </w:rPr>
      </w:pPr>
      <w:r w:rsidRPr="00380A34">
        <w:rPr>
          <w:color w:val="auto"/>
          <w:lang w:eastAsia="ko-KR"/>
        </w:rPr>
        <w:t>All other services listed have individual data reporting requirements and have been separated</w:t>
      </w:r>
      <w:r>
        <w:rPr>
          <w:color w:val="auto"/>
          <w:lang w:eastAsia="ko-KR"/>
        </w:rPr>
        <w:t>.</w:t>
      </w:r>
      <w:r w:rsidRPr="00380A34">
        <w:rPr>
          <w:color w:val="auto"/>
          <w:lang w:eastAsia="ko-KR"/>
        </w:rPr>
        <w:t xml:space="preserve"> </w:t>
      </w:r>
      <w:r>
        <w:rPr>
          <w:color w:val="auto"/>
          <w:lang w:eastAsia="ko-KR"/>
        </w:rPr>
        <w:t>H</w:t>
      </w:r>
      <w:r w:rsidRPr="00380A34">
        <w:rPr>
          <w:color w:val="auto"/>
          <w:lang w:eastAsia="ko-KR"/>
        </w:rPr>
        <w:t>owever, some services with the same reporting requirements are captured separately due to the unique nature of the service and complex reporting examples provided.</w:t>
      </w:r>
    </w:p>
    <w:p w14:paraId="6D82D9B1" w14:textId="77777777" w:rsidR="00C4452E" w:rsidRDefault="00C4452E" w:rsidP="005E5042">
      <w:pPr>
        <w:pStyle w:val="Heading2"/>
      </w:pPr>
      <w:bookmarkStart w:id="2" w:name="_Toc197628415"/>
      <w:r>
        <w:t>Staged Approach to DEX Changes</w:t>
      </w:r>
      <w:bookmarkEnd w:id="2"/>
    </w:p>
    <w:p w14:paraId="0466B51B" w14:textId="77777777" w:rsidR="000E4E5B" w:rsidRPr="005E5042" w:rsidRDefault="00C4452E" w:rsidP="007F6DAF">
      <w:pPr>
        <w:rPr>
          <w:color w:val="auto"/>
          <w:lang w:eastAsia="ko-KR"/>
        </w:rPr>
      </w:pPr>
      <w:r w:rsidRPr="005E5042">
        <w:rPr>
          <w:color w:val="auto"/>
          <w:lang w:eastAsia="ko-KR"/>
        </w:rPr>
        <w:t xml:space="preserve">From 1 July 2025, DEX reporting requirements will change to ensure services align to the new CHSP service list and improve visibility of services being accessed by clients. </w:t>
      </w:r>
    </w:p>
    <w:p w14:paraId="6A408F61" w14:textId="4EA76B39" w:rsidR="000E4E5B" w:rsidRDefault="00C4452E" w:rsidP="007F6DAF">
      <w:pPr>
        <w:rPr>
          <w:color w:val="auto"/>
          <w:lang w:eastAsia="ko-KR"/>
        </w:rPr>
      </w:pPr>
      <w:r w:rsidRPr="005E5042">
        <w:rPr>
          <w:color w:val="auto"/>
          <w:lang w:eastAsia="ko-KR"/>
        </w:rPr>
        <w:lastRenderedPageBreak/>
        <w:t>These changes will be implemented in stages.</w:t>
      </w:r>
      <w:r w:rsidR="00F42579" w:rsidRPr="005E5042">
        <w:rPr>
          <w:color w:val="auto"/>
          <w:lang w:eastAsia="ko-KR"/>
        </w:rPr>
        <w:t xml:space="preserve"> </w:t>
      </w:r>
      <w:r w:rsidR="00F42579" w:rsidRPr="00163C29">
        <w:rPr>
          <w:rStyle w:val="Strong"/>
        </w:rPr>
        <w:t xml:space="preserve">Stage 1 will </w:t>
      </w:r>
      <w:r w:rsidR="003F4233" w:rsidRPr="00163C29">
        <w:rPr>
          <w:rStyle w:val="Strong"/>
        </w:rPr>
        <w:t>start from 1 July 2025</w:t>
      </w:r>
      <w:r w:rsidR="003F4233" w:rsidRPr="005E5042">
        <w:rPr>
          <w:color w:val="auto"/>
          <w:lang w:eastAsia="ko-KR"/>
        </w:rPr>
        <w:t xml:space="preserve">. </w:t>
      </w:r>
      <w:r w:rsidR="00CA5174">
        <w:rPr>
          <w:color w:val="auto"/>
          <w:lang w:eastAsia="ko-KR"/>
        </w:rPr>
        <w:t>Subsequent stages</w:t>
      </w:r>
      <w:r w:rsidR="003F4233" w:rsidRPr="005E5042">
        <w:rPr>
          <w:color w:val="auto"/>
          <w:lang w:eastAsia="ko-KR"/>
        </w:rPr>
        <w:t xml:space="preserve"> </w:t>
      </w:r>
      <w:r w:rsidR="006C1D05" w:rsidRPr="005E5042">
        <w:rPr>
          <w:color w:val="auto"/>
          <w:lang w:eastAsia="ko-KR"/>
        </w:rPr>
        <w:t xml:space="preserve">will occur within </w:t>
      </w:r>
      <w:r w:rsidR="00BE7C6C" w:rsidRPr="005E5042">
        <w:rPr>
          <w:color w:val="auto"/>
          <w:lang w:eastAsia="ko-KR"/>
        </w:rPr>
        <w:t>the 2025/26 financial year.</w:t>
      </w:r>
      <w:r w:rsidR="007F6DAF" w:rsidRPr="005E5042">
        <w:rPr>
          <w:color w:val="auto"/>
          <w:lang w:eastAsia="ko-KR"/>
        </w:rPr>
        <w:t xml:space="preserve"> </w:t>
      </w:r>
    </w:p>
    <w:p w14:paraId="75A8A1B8" w14:textId="070A361E" w:rsidR="006D3B3A" w:rsidRPr="005E5042" w:rsidRDefault="006D3B3A" w:rsidP="007F6DAF">
      <w:pPr>
        <w:rPr>
          <w:color w:val="auto"/>
          <w:lang w:eastAsia="ko-KR"/>
        </w:rPr>
      </w:pPr>
      <w:r>
        <w:rPr>
          <w:color w:val="auto"/>
          <w:lang w:eastAsia="ko-KR"/>
        </w:rPr>
        <w:t xml:space="preserve">This document only references </w:t>
      </w:r>
      <w:proofErr w:type="gramStart"/>
      <w:r>
        <w:rPr>
          <w:color w:val="auto"/>
          <w:lang w:eastAsia="ko-KR"/>
        </w:rPr>
        <w:t>changes</w:t>
      </w:r>
      <w:proofErr w:type="gramEnd"/>
      <w:r>
        <w:rPr>
          <w:color w:val="auto"/>
          <w:lang w:eastAsia="ko-KR"/>
        </w:rPr>
        <w:t xml:space="preserve"> under Stage 1.</w:t>
      </w:r>
    </w:p>
    <w:p w14:paraId="5738508D" w14:textId="3135B9C3" w:rsidR="00112003" w:rsidRPr="00163C29" w:rsidRDefault="006A5022" w:rsidP="00163C29">
      <w:pPr>
        <w:pStyle w:val="Heading3"/>
      </w:pPr>
      <w:r w:rsidRPr="00163C29">
        <w:t>Stage 1 changes</w:t>
      </w:r>
    </w:p>
    <w:p w14:paraId="4FE65090" w14:textId="0E46793F" w:rsidR="00C4452E" w:rsidRPr="005E5042" w:rsidRDefault="000C5209" w:rsidP="004E5330">
      <w:pPr>
        <w:rPr>
          <w:lang w:eastAsia="ko-KR"/>
        </w:rPr>
      </w:pPr>
      <w:r>
        <w:rPr>
          <w:lang w:eastAsia="ko-KR"/>
        </w:rPr>
        <w:t>W</w:t>
      </w:r>
      <w:r w:rsidR="001E6401" w:rsidRPr="005E5042">
        <w:rPr>
          <w:lang w:eastAsia="ko-KR"/>
        </w:rPr>
        <w:t>hen refer</w:t>
      </w:r>
      <w:r w:rsidR="00881AA8" w:rsidRPr="005E5042">
        <w:rPr>
          <w:lang w:eastAsia="ko-KR"/>
        </w:rPr>
        <w:t xml:space="preserve">encing this </w:t>
      </w:r>
      <w:r w:rsidR="0000356B">
        <w:rPr>
          <w:lang w:eastAsia="ko-KR"/>
        </w:rPr>
        <w:t>D</w:t>
      </w:r>
      <w:r w:rsidR="00EF2E34" w:rsidRPr="005E5042">
        <w:rPr>
          <w:lang w:eastAsia="ko-KR"/>
        </w:rPr>
        <w:t xml:space="preserve">ata </w:t>
      </w:r>
      <w:r w:rsidR="0000356B">
        <w:rPr>
          <w:lang w:eastAsia="ko-KR"/>
        </w:rPr>
        <w:t>D</w:t>
      </w:r>
      <w:r w:rsidR="00EF2E34" w:rsidRPr="005E5042">
        <w:rPr>
          <w:lang w:eastAsia="ko-KR"/>
        </w:rPr>
        <w:t xml:space="preserve">ictionary, please be aware that </w:t>
      </w:r>
      <w:r w:rsidR="00E6225C">
        <w:rPr>
          <w:lang w:eastAsia="ko-KR"/>
        </w:rPr>
        <w:t xml:space="preserve">in Stage 1, </w:t>
      </w:r>
      <w:r w:rsidR="00EF2E34" w:rsidRPr="005E5042">
        <w:rPr>
          <w:lang w:eastAsia="ko-KR"/>
        </w:rPr>
        <w:t>only the following fields</w:t>
      </w:r>
      <w:r w:rsidR="00E84990" w:rsidRPr="005E5042">
        <w:rPr>
          <w:lang w:eastAsia="ko-KR"/>
        </w:rPr>
        <w:t xml:space="preserve"> will be available</w:t>
      </w:r>
      <w:r w:rsidR="007426E5" w:rsidRPr="005E5042">
        <w:rPr>
          <w:lang w:eastAsia="ko-KR"/>
        </w:rPr>
        <w:t xml:space="preserve"> in DEX</w:t>
      </w:r>
      <w:r w:rsidR="00935AED">
        <w:rPr>
          <w:lang w:eastAsia="ko-KR"/>
        </w:rPr>
        <w:t xml:space="preserve"> for service delivery:</w:t>
      </w:r>
    </w:p>
    <w:p w14:paraId="5890512E" w14:textId="4919571B" w:rsidR="00D71A90" w:rsidRPr="005E5042" w:rsidRDefault="00426CBA" w:rsidP="004E5330">
      <w:pPr>
        <w:pStyle w:val="ListBullet"/>
        <w:rPr>
          <w:lang w:eastAsia="ko-KR"/>
        </w:rPr>
      </w:pPr>
      <w:r w:rsidRPr="005E5042">
        <w:rPr>
          <w:lang w:eastAsia="ko-KR"/>
        </w:rPr>
        <w:t>Hou</w:t>
      </w:r>
      <w:r w:rsidR="00215A46" w:rsidRPr="005E5042">
        <w:rPr>
          <w:lang w:eastAsia="ko-KR"/>
        </w:rPr>
        <w:t>rs</w:t>
      </w:r>
    </w:p>
    <w:p w14:paraId="39C46F58" w14:textId="651C4BAF" w:rsidR="00A12958" w:rsidRPr="005E5042" w:rsidRDefault="00A12958" w:rsidP="004E5330">
      <w:pPr>
        <w:pStyle w:val="ListBullet"/>
        <w:rPr>
          <w:lang w:eastAsia="ko-KR"/>
        </w:rPr>
      </w:pPr>
      <w:r w:rsidRPr="005E5042">
        <w:rPr>
          <w:lang w:eastAsia="ko-KR"/>
        </w:rPr>
        <w:t>Minutes</w:t>
      </w:r>
    </w:p>
    <w:p w14:paraId="4B24F84A" w14:textId="3B40B033" w:rsidR="00681C4C" w:rsidRPr="005E5042" w:rsidRDefault="00681C4C" w:rsidP="004E5330">
      <w:pPr>
        <w:pStyle w:val="ListBullet"/>
        <w:rPr>
          <w:lang w:eastAsia="ko-KR"/>
        </w:rPr>
      </w:pPr>
      <w:r w:rsidRPr="005E5042">
        <w:rPr>
          <w:lang w:eastAsia="ko-KR"/>
        </w:rPr>
        <w:t>Total Cost</w:t>
      </w:r>
    </w:p>
    <w:p w14:paraId="78375B32" w14:textId="1CE8A33E" w:rsidR="00681C4C" w:rsidRPr="005E5042" w:rsidRDefault="00C519A7" w:rsidP="004E5330">
      <w:pPr>
        <w:pStyle w:val="ListBullet"/>
        <w:rPr>
          <w:lang w:eastAsia="ko-KR"/>
        </w:rPr>
      </w:pPr>
      <w:r w:rsidRPr="005E5042">
        <w:rPr>
          <w:lang w:eastAsia="ko-KR"/>
        </w:rPr>
        <w:t>Quantity</w:t>
      </w:r>
    </w:p>
    <w:p w14:paraId="58FBA060" w14:textId="6C2F733C" w:rsidR="00E84990" w:rsidRPr="005E5042" w:rsidRDefault="00471383" w:rsidP="004E5330">
      <w:pPr>
        <w:pStyle w:val="ListBullet"/>
        <w:rPr>
          <w:lang w:eastAsia="ko-KR"/>
        </w:rPr>
      </w:pPr>
      <w:r w:rsidRPr="005E5042">
        <w:rPr>
          <w:lang w:eastAsia="ko-KR"/>
        </w:rPr>
        <w:t>Fees C</w:t>
      </w:r>
      <w:r w:rsidR="00B220A7" w:rsidRPr="005E5042">
        <w:rPr>
          <w:lang w:eastAsia="ko-KR"/>
        </w:rPr>
        <w:t>harged</w:t>
      </w:r>
    </w:p>
    <w:p w14:paraId="4FD1ADD3" w14:textId="77777777" w:rsidR="004725BD" w:rsidRDefault="004725BD" w:rsidP="004E5330">
      <w:pPr>
        <w:rPr>
          <w:lang w:eastAsia="ko-KR"/>
        </w:rPr>
      </w:pPr>
      <w:r>
        <w:rPr>
          <w:lang w:eastAsia="ko-KR"/>
        </w:rPr>
        <w:t>A</w:t>
      </w:r>
      <w:r w:rsidRPr="008D4BBB">
        <w:rPr>
          <w:lang w:eastAsia="ko-KR"/>
        </w:rPr>
        <w:t>ll f</w:t>
      </w:r>
      <w:r>
        <w:rPr>
          <w:lang w:eastAsia="ko-KR"/>
        </w:rPr>
        <w:t>ive</w:t>
      </w:r>
      <w:r w:rsidRPr="008D4BBB">
        <w:rPr>
          <w:lang w:eastAsia="ko-KR"/>
        </w:rPr>
        <w:t xml:space="preserve"> fields are not available/required for all services.</w:t>
      </w:r>
    </w:p>
    <w:p w14:paraId="5F6FC06C" w14:textId="243E6BD2" w:rsidR="009B5B7D" w:rsidRPr="001171AB" w:rsidRDefault="00325252" w:rsidP="00385AE2">
      <w:pPr>
        <w:rPr>
          <w:color w:val="auto"/>
          <w:lang w:eastAsia="ko-KR"/>
        </w:rPr>
      </w:pPr>
      <w:r>
        <w:br w:type="page"/>
      </w:r>
    </w:p>
    <w:p w14:paraId="3F9ECE76" w14:textId="5ED88C91" w:rsidR="00226CD9" w:rsidRPr="00380A34" w:rsidRDefault="00226CD9" w:rsidP="004E5330">
      <w:pPr>
        <w:pStyle w:val="TOCHeading"/>
        <w:rPr>
          <w:lang w:eastAsia="ko-KR"/>
        </w:rPr>
      </w:pPr>
      <w:r w:rsidRPr="00380A34">
        <w:rPr>
          <w:lang w:val="en-GB"/>
        </w:rPr>
        <w:lastRenderedPageBreak/>
        <w:t>Contents</w:t>
      </w:r>
    </w:p>
    <w:p w14:paraId="6905694F" w14:textId="6E74C347" w:rsidR="008905B8" w:rsidRDefault="00B23380">
      <w:pPr>
        <w:pStyle w:val="TOC1"/>
        <w:rPr>
          <w:rFonts w:asciiTheme="minorHAnsi" w:eastAsiaTheme="minorEastAsia" w:hAnsiTheme="minorHAnsi" w:cstheme="minorBidi"/>
          <w:b w:val="0"/>
          <w:noProof/>
          <w:color w:val="auto"/>
          <w:kern w:val="2"/>
          <w:lang w:eastAsia="ja-JP"/>
          <w14:ligatures w14:val="standardContextual"/>
        </w:rPr>
      </w:pPr>
      <w:r>
        <w:rPr>
          <w:color w:val="auto"/>
          <w:lang w:eastAsia="ko-KR"/>
        </w:rPr>
        <w:fldChar w:fldCharType="begin"/>
      </w:r>
      <w:r>
        <w:rPr>
          <w:color w:val="auto"/>
          <w:lang w:eastAsia="ko-KR"/>
        </w:rPr>
        <w:instrText xml:space="preserve"> TOC \o "1-2" \h \z \u </w:instrText>
      </w:r>
      <w:r>
        <w:rPr>
          <w:color w:val="auto"/>
          <w:lang w:eastAsia="ko-KR"/>
        </w:rPr>
        <w:fldChar w:fldCharType="separate"/>
      </w:r>
      <w:hyperlink w:anchor="_Toc197628413" w:history="1">
        <w:r w:rsidR="008905B8" w:rsidRPr="00F35A31">
          <w:rPr>
            <w:rStyle w:val="Hyperlink"/>
            <w:noProof/>
          </w:rPr>
          <w:t>Data Exchange Dictionary (Stage 1)</w:t>
        </w:r>
        <w:r w:rsidR="008905B8">
          <w:rPr>
            <w:noProof/>
            <w:webHidden/>
          </w:rPr>
          <w:tab/>
        </w:r>
        <w:r w:rsidR="008905B8">
          <w:rPr>
            <w:noProof/>
            <w:webHidden/>
          </w:rPr>
          <w:fldChar w:fldCharType="begin"/>
        </w:r>
        <w:r w:rsidR="008905B8">
          <w:rPr>
            <w:noProof/>
            <w:webHidden/>
          </w:rPr>
          <w:instrText xml:space="preserve"> PAGEREF _Toc197628413 \h </w:instrText>
        </w:r>
        <w:r w:rsidR="008905B8">
          <w:rPr>
            <w:noProof/>
            <w:webHidden/>
          </w:rPr>
        </w:r>
        <w:r w:rsidR="008905B8">
          <w:rPr>
            <w:noProof/>
            <w:webHidden/>
          </w:rPr>
          <w:fldChar w:fldCharType="separate"/>
        </w:r>
        <w:r w:rsidR="00531AEE">
          <w:rPr>
            <w:noProof/>
            <w:webHidden/>
          </w:rPr>
          <w:t>1</w:t>
        </w:r>
        <w:r w:rsidR="008905B8">
          <w:rPr>
            <w:noProof/>
            <w:webHidden/>
          </w:rPr>
          <w:fldChar w:fldCharType="end"/>
        </w:r>
      </w:hyperlink>
    </w:p>
    <w:p w14:paraId="0FA5F4A3" w14:textId="5C130340" w:rsidR="008905B8" w:rsidRDefault="008905B8">
      <w:pPr>
        <w:pStyle w:val="TOC2"/>
        <w:rPr>
          <w:rFonts w:asciiTheme="minorHAnsi" w:eastAsiaTheme="minorEastAsia" w:hAnsiTheme="minorHAnsi" w:cstheme="minorBidi"/>
          <w:noProof/>
          <w:color w:val="auto"/>
          <w:kern w:val="2"/>
          <w:lang w:eastAsia="ja-JP"/>
          <w14:ligatures w14:val="standardContextual"/>
        </w:rPr>
      </w:pPr>
      <w:hyperlink w:anchor="_Toc197628414" w:history="1">
        <w:r w:rsidRPr="00F35A31">
          <w:rPr>
            <w:rStyle w:val="Hyperlink"/>
            <w:noProof/>
          </w:rPr>
          <w:t>Introduction</w:t>
        </w:r>
        <w:r>
          <w:rPr>
            <w:noProof/>
            <w:webHidden/>
          </w:rPr>
          <w:tab/>
        </w:r>
        <w:r>
          <w:rPr>
            <w:noProof/>
            <w:webHidden/>
          </w:rPr>
          <w:fldChar w:fldCharType="begin"/>
        </w:r>
        <w:r>
          <w:rPr>
            <w:noProof/>
            <w:webHidden/>
          </w:rPr>
          <w:instrText xml:space="preserve"> PAGEREF _Toc197628414 \h </w:instrText>
        </w:r>
        <w:r>
          <w:rPr>
            <w:noProof/>
            <w:webHidden/>
          </w:rPr>
        </w:r>
        <w:r>
          <w:rPr>
            <w:noProof/>
            <w:webHidden/>
          </w:rPr>
          <w:fldChar w:fldCharType="separate"/>
        </w:r>
        <w:r w:rsidR="00531AEE">
          <w:rPr>
            <w:noProof/>
            <w:webHidden/>
          </w:rPr>
          <w:t>1</w:t>
        </w:r>
        <w:r>
          <w:rPr>
            <w:noProof/>
            <w:webHidden/>
          </w:rPr>
          <w:fldChar w:fldCharType="end"/>
        </w:r>
      </w:hyperlink>
    </w:p>
    <w:p w14:paraId="6CA6CB22" w14:textId="58CB4465" w:rsidR="008905B8" w:rsidRDefault="008905B8">
      <w:pPr>
        <w:pStyle w:val="TOC2"/>
        <w:rPr>
          <w:rFonts w:asciiTheme="minorHAnsi" w:eastAsiaTheme="minorEastAsia" w:hAnsiTheme="minorHAnsi" w:cstheme="minorBidi"/>
          <w:noProof/>
          <w:color w:val="auto"/>
          <w:kern w:val="2"/>
          <w:lang w:eastAsia="ja-JP"/>
          <w14:ligatures w14:val="standardContextual"/>
        </w:rPr>
      </w:pPr>
      <w:hyperlink w:anchor="_Toc197628415" w:history="1">
        <w:r w:rsidRPr="00F35A31">
          <w:rPr>
            <w:rStyle w:val="Hyperlink"/>
            <w:noProof/>
          </w:rPr>
          <w:t>Staged Approach to DEX Changes</w:t>
        </w:r>
        <w:r>
          <w:rPr>
            <w:noProof/>
            <w:webHidden/>
          </w:rPr>
          <w:tab/>
        </w:r>
        <w:r>
          <w:rPr>
            <w:noProof/>
            <w:webHidden/>
          </w:rPr>
          <w:fldChar w:fldCharType="begin"/>
        </w:r>
        <w:r>
          <w:rPr>
            <w:noProof/>
            <w:webHidden/>
          </w:rPr>
          <w:instrText xml:space="preserve"> PAGEREF _Toc197628415 \h </w:instrText>
        </w:r>
        <w:r>
          <w:rPr>
            <w:noProof/>
            <w:webHidden/>
          </w:rPr>
        </w:r>
        <w:r>
          <w:rPr>
            <w:noProof/>
            <w:webHidden/>
          </w:rPr>
          <w:fldChar w:fldCharType="separate"/>
        </w:r>
        <w:r w:rsidR="00531AEE">
          <w:rPr>
            <w:noProof/>
            <w:webHidden/>
          </w:rPr>
          <w:t>1</w:t>
        </w:r>
        <w:r>
          <w:rPr>
            <w:noProof/>
            <w:webHidden/>
          </w:rPr>
          <w:fldChar w:fldCharType="end"/>
        </w:r>
      </w:hyperlink>
    </w:p>
    <w:p w14:paraId="55CBC0D9" w14:textId="243D5804" w:rsidR="008905B8" w:rsidRDefault="008905B8">
      <w:pPr>
        <w:pStyle w:val="TOC1"/>
        <w:tabs>
          <w:tab w:val="left" w:pos="480"/>
        </w:tabs>
        <w:rPr>
          <w:rFonts w:asciiTheme="minorHAnsi" w:eastAsiaTheme="minorEastAsia" w:hAnsiTheme="minorHAnsi" w:cstheme="minorBidi"/>
          <w:b w:val="0"/>
          <w:noProof/>
          <w:color w:val="auto"/>
          <w:kern w:val="2"/>
          <w:lang w:eastAsia="ja-JP"/>
          <w14:ligatures w14:val="standardContextual"/>
        </w:rPr>
      </w:pPr>
      <w:hyperlink w:anchor="_Toc197628416" w:history="1">
        <w:r w:rsidRPr="00F35A31">
          <w:rPr>
            <w:rStyle w:val="Hyperlink"/>
            <w:noProof/>
          </w:rPr>
          <w:t>1.</w:t>
        </w:r>
        <w:r>
          <w:rPr>
            <w:rFonts w:asciiTheme="minorHAnsi" w:eastAsiaTheme="minorEastAsia" w:hAnsiTheme="minorHAnsi" w:cstheme="minorBidi"/>
            <w:b w:val="0"/>
            <w:noProof/>
            <w:color w:val="auto"/>
            <w:kern w:val="2"/>
            <w:lang w:eastAsia="ja-JP"/>
            <w14:ligatures w14:val="standardContextual"/>
          </w:rPr>
          <w:tab/>
        </w:r>
        <w:r w:rsidRPr="00F35A31">
          <w:rPr>
            <w:rStyle w:val="Hyperlink"/>
            <w:noProof/>
          </w:rPr>
          <w:t>Program activity (CHSP Service Type)</w:t>
        </w:r>
        <w:r>
          <w:rPr>
            <w:noProof/>
            <w:webHidden/>
          </w:rPr>
          <w:tab/>
        </w:r>
        <w:r>
          <w:rPr>
            <w:noProof/>
            <w:webHidden/>
          </w:rPr>
          <w:fldChar w:fldCharType="begin"/>
        </w:r>
        <w:r>
          <w:rPr>
            <w:noProof/>
            <w:webHidden/>
          </w:rPr>
          <w:instrText xml:space="preserve"> PAGEREF _Toc197628416 \h </w:instrText>
        </w:r>
        <w:r>
          <w:rPr>
            <w:noProof/>
            <w:webHidden/>
          </w:rPr>
        </w:r>
        <w:r>
          <w:rPr>
            <w:noProof/>
            <w:webHidden/>
          </w:rPr>
          <w:fldChar w:fldCharType="separate"/>
        </w:r>
        <w:r w:rsidR="00531AEE">
          <w:rPr>
            <w:noProof/>
            <w:webHidden/>
          </w:rPr>
          <w:t>4</w:t>
        </w:r>
        <w:r>
          <w:rPr>
            <w:noProof/>
            <w:webHidden/>
          </w:rPr>
          <w:fldChar w:fldCharType="end"/>
        </w:r>
      </w:hyperlink>
    </w:p>
    <w:p w14:paraId="04B23B73" w14:textId="4FAE41C7" w:rsidR="008905B8" w:rsidRDefault="008905B8">
      <w:pPr>
        <w:pStyle w:val="TOC2"/>
        <w:tabs>
          <w:tab w:val="left" w:pos="960"/>
        </w:tabs>
        <w:rPr>
          <w:rFonts w:asciiTheme="minorHAnsi" w:eastAsiaTheme="minorEastAsia" w:hAnsiTheme="minorHAnsi" w:cstheme="minorBidi"/>
          <w:noProof/>
          <w:color w:val="auto"/>
          <w:kern w:val="2"/>
          <w:lang w:eastAsia="ja-JP"/>
          <w14:ligatures w14:val="standardContextual"/>
        </w:rPr>
      </w:pPr>
      <w:hyperlink w:anchor="_Toc197628417" w:history="1">
        <w:r w:rsidRPr="00F35A31">
          <w:rPr>
            <w:rStyle w:val="Hyperlink"/>
            <w:noProof/>
          </w:rPr>
          <w:t>1.1.</w:t>
        </w:r>
        <w:r>
          <w:rPr>
            <w:rFonts w:asciiTheme="minorHAnsi" w:eastAsiaTheme="minorEastAsia" w:hAnsiTheme="minorHAnsi" w:cstheme="minorBidi"/>
            <w:noProof/>
            <w:color w:val="auto"/>
            <w:kern w:val="2"/>
            <w:lang w:eastAsia="ja-JP"/>
            <w14:ligatures w14:val="standardContextual"/>
          </w:rPr>
          <w:tab/>
        </w:r>
        <w:r w:rsidRPr="00F35A31">
          <w:rPr>
            <w:rStyle w:val="Hyperlink"/>
            <w:noProof/>
          </w:rPr>
          <w:t>Allied health and therapy services</w:t>
        </w:r>
        <w:r>
          <w:rPr>
            <w:noProof/>
            <w:webHidden/>
          </w:rPr>
          <w:tab/>
        </w:r>
        <w:r>
          <w:rPr>
            <w:noProof/>
            <w:webHidden/>
          </w:rPr>
          <w:fldChar w:fldCharType="begin"/>
        </w:r>
        <w:r>
          <w:rPr>
            <w:noProof/>
            <w:webHidden/>
          </w:rPr>
          <w:instrText xml:space="preserve"> PAGEREF _Toc197628417 \h </w:instrText>
        </w:r>
        <w:r>
          <w:rPr>
            <w:noProof/>
            <w:webHidden/>
          </w:rPr>
        </w:r>
        <w:r>
          <w:rPr>
            <w:noProof/>
            <w:webHidden/>
          </w:rPr>
          <w:fldChar w:fldCharType="separate"/>
        </w:r>
        <w:r w:rsidR="00531AEE">
          <w:rPr>
            <w:noProof/>
            <w:webHidden/>
          </w:rPr>
          <w:t>4</w:t>
        </w:r>
        <w:r>
          <w:rPr>
            <w:noProof/>
            <w:webHidden/>
          </w:rPr>
          <w:fldChar w:fldCharType="end"/>
        </w:r>
      </w:hyperlink>
    </w:p>
    <w:p w14:paraId="449F4C7F" w14:textId="04474AC2" w:rsidR="008905B8" w:rsidRDefault="008905B8">
      <w:pPr>
        <w:pStyle w:val="TOC2"/>
        <w:tabs>
          <w:tab w:val="left" w:pos="960"/>
        </w:tabs>
        <w:rPr>
          <w:rFonts w:asciiTheme="minorHAnsi" w:eastAsiaTheme="minorEastAsia" w:hAnsiTheme="minorHAnsi" w:cstheme="minorBidi"/>
          <w:noProof/>
          <w:color w:val="auto"/>
          <w:kern w:val="2"/>
          <w:lang w:eastAsia="ja-JP"/>
          <w14:ligatures w14:val="standardContextual"/>
        </w:rPr>
      </w:pPr>
      <w:hyperlink w:anchor="_Toc197628418" w:history="1">
        <w:r w:rsidRPr="00F35A31">
          <w:rPr>
            <w:rStyle w:val="Hyperlink"/>
            <w:noProof/>
          </w:rPr>
          <w:t>1.2.</w:t>
        </w:r>
        <w:r>
          <w:rPr>
            <w:rFonts w:asciiTheme="minorHAnsi" w:eastAsiaTheme="minorEastAsia" w:hAnsiTheme="minorHAnsi" w:cstheme="minorBidi"/>
            <w:noProof/>
            <w:color w:val="auto"/>
            <w:kern w:val="2"/>
            <w:lang w:eastAsia="ja-JP"/>
            <w14:ligatures w14:val="standardContextual"/>
          </w:rPr>
          <w:tab/>
        </w:r>
        <w:r w:rsidRPr="00F35A31">
          <w:rPr>
            <w:rStyle w:val="Hyperlink"/>
            <w:noProof/>
          </w:rPr>
          <w:t>Nursing care</w:t>
        </w:r>
        <w:r>
          <w:rPr>
            <w:noProof/>
            <w:webHidden/>
          </w:rPr>
          <w:tab/>
        </w:r>
        <w:r>
          <w:rPr>
            <w:noProof/>
            <w:webHidden/>
          </w:rPr>
          <w:fldChar w:fldCharType="begin"/>
        </w:r>
        <w:r>
          <w:rPr>
            <w:noProof/>
            <w:webHidden/>
          </w:rPr>
          <w:instrText xml:space="preserve"> PAGEREF _Toc197628418 \h </w:instrText>
        </w:r>
        <w:r>
          <w:rPr>
            <w:noProof/>
            <w:webHidden/>
          </w:rPr>
        </w:r>
        <w:r>
          <w:rPr>
            <w:noProof/>
            <w:webHidden/>
          </w:rPr>
          <w:fldChar w:fldCharType="separate"/>
        </w:r>
        <w:r w:rsidR="00531AEE">
          <w:rPr>
            <w:noProof/>
            <w:webHidden/>
          </w:rPr>
          <w:t>5</w:t>
        </w:r>
        <w:r>
          <w:rPr>
            <w:noProof/>
            <w:webHidden/>
          </w:rPr>
          <w:fldChar w:fldCharType="end"/>
        </w:r>
      </w:hyperlink>
    </w:p>
    <w:p w14:paraId="2E4673F0" w14:textId="62C66FD3" w:rsidR="008905B8" w:rsidRDefault="008905B8">
      <w:pPr>
        <w:pStyle w:val="TOC2"/>
        <w:tabs>
          <w:tab w:val="left" w:pos="960"/>
        </w:tabs>
        <w:rPr>
          <w:rFonts w:asciiTheme="minorHAnsi" w:eastAsiaTheme="minorEastAsia" w:hAnsiTheme="minorHAnsi" w:cstheme="minorBidi"/>
          <w:noProof/>
          <w:color w:val="auto"/>
          <w:kern w:val="2"/>
          <w:lang w:eastAsia="ja-JP"/>
          <w14:ligatures w14:val="standardContextual"/>
        </w:rPr>
      </w:pPr>
      <w:hyperlink w:anchor="_Toc197628419" w:history="1">
        <w:r w:rsidRPr="00F35A31">
          <w:rPr>
            <w:rStyle w:val="Hyperlink"/>
            <w:noProof/>
          </w:rPr>
          <w:t>1.3.</w:t>
        </w:r>
        <w:r>
          <w:rPr>
            <w:rFonts w:asciiTheme="minorHAnsi" w:eastAsiaTheme="minorEastAsia" w:hAnsiTheme="minorHAnsi" w:cstheme="minorBidi"/>
            <w:noProof/>
            <w:color w:val="auto"/>
            <w:kern w:val="2"/>
            <w:lang w:eastAsia="ja-JP"/>
            <w14:ligatures w14:val="standardContextual"/>
          </w:rPr>
          <w:tab/>
        </w:r>
        <w:r w:rsidRPr="00F35A31">
          <w:rPr>
            <w:rStyle w:val="Hyperlink"/>
            <w:noProof/>
          </w:rPr>
          <w:t>Community cottage respite</w:t>
        </w:r>
        <w:r>
          <w:rPr>
            <w:noProof/>
            <w:webHidden/>
          </w:rPr>
          <w:tab/>
        </w:r>
        <w:r>
          <w:rPr>
            <w:noProof/>
            <w:webHidden/>
          </w:rPr>
          <w:fldChar w:fldCharType="begin"/>
        </w:r>
        <w:r>
          <w:rPr>
            <w:noProof/>
            <w:webHidden/>
          </w:rPr>
          <w:instrText xml:space="preserve"> PAGEREF _Toc197628419 \h </w:instrText>
        </w:r>
        <w:r>
          <w:rPr>
            <w:noProof/>
            <w:webHidden/>
          </w:rPr>
        </w:r>
        <w:r>
          <w:rPr>
            <w:noProof/>
            <w:webHidden/>
          </w:rPr>
          <w:fldChar w:fldCharType="separate"/>
        </w:r>
        <w:r w:rsidR="00531AEE">
          <w:rPr>
            <w:noProof/>
            <w:webHidden/>
          </w:rPr>
          <w:t>7</w:t>
        </w:r>
        <w:r>
          <w:rPr>
            <w:noProof/>
            <w:webHidden/>
          </w:rPr>
          <w:fldChar w:fldCharType="end"/>
        </w:r>
      </w:hyperlink>
    </w:p>
    <w:p w14:paraId="5FDA82D2" w14:textId="75B19198" w:rsidR="008905B8" w:rsidRDefault="008905B8">
      <w:pPr>
        <w:pStyle w:val="TOC2"/>
        <w:tabs>
          <w:tab w:val="left" w:pos="960"/>
        </w:tabs>
        <w:rPr>
          <w:rFonts w:asciiTheme="minorHAnsi" w:eastAsiaTheme="minorEastAsia" w:hAnsiTheme="minorHAnsi" w:cstheme="minorBidi"/>
          <w:noProof/>
          <w:color w:val="auto"/>
          <w:kern w:val="2"/>
          <w:lang w:eastAsia="ja-JP"/>
          <w14:ligatures w14:val="standardContextual"/>
        </w:rPr>
      </w:pPr>
      <w:hyperlink w:anchor="_Toc197628420" w:history="1">
        <w:r w:rsidRPr="00F35A31">
          <w:rPr>
            <w:rStyle w:val="Hyperlink"/>
            <w:noProof/>
          </w:rPr>
          <w:t>1.4.</w:t>
        </w:r>
        <w:r>
          <w:rPr>
            <w:rFonts w:asciiTheme="minorHAnsi" w:eastAsiaTheme="minorEastAsia" w:hAnsiTheme="minorHAnsi" w:cstheme="minorBidi"/>
            <w:noProof/>
            <w:color w:val="auto"/>
            <w:kern w:val="2"/>
            <w:lang w:eastAsia="ja-JP"/>
            <w14:ligatures w14:val="standardContextual"/>
          </w:rPr>
          <w:tab/>
        </w:r>
        <w:r w:rsidRPr="00F35A31">
          <w:rPr>
            <w:rStyle w:val="Hyperlink"/>
            <w:noProof/>
          </w:rPr>
          <w:t>Equipment and products</w:t>
        </w:r>
        <w:r>
          <w:rPr>
            <w:noProof/>
            <w:webHidden/>
          </w:rPr>
          <w:tab/>
        </w:r>
        <w:r>
          <w:rPr>
            <w:noProof/>
            <w:webHidden/>
          </w:rPr>
          <w:fldChar w:fldCharType="begin"/>
        </w:r>
        <w:r>
          <w:rPr>
            <w:noProof/>
            <w:webHidden/>
          </w:rPr>
          <w:instrText xml:space="preserve"> PAGEREF _Toc197628420 \h </w:instrText>
        </w:r>
        <w:r>
          <w:rPr>
            <w:noProof/>
            <w:webHidden/>
          </w:rPr>
        </w:r>
        <w:r>
          <w:rPr>
            <w:noProof/>
            <w:webHidden/>
          </w:rPr>
          <w:fldChar w:fldCharType="separate"/>
        </w:r>
        <w:r w:rsidR="00531AEE">
          <w:rPr>
            <w:noProof/>
            <w:webHidden/>
          </w:rPr>
          <w:t>9</w:t>
        </w:r>
        <w:r>
          <w:rPr>
            <w:noProof/>
            <w:webHidden/>
          </w:rPr>
          <w:fldChar w:fldCharType="end"/>
        </w:r>
      </w:hyperlink>
    </w:p>
    <w:p w14:paraId="5CD99AD0" w14:textId="746938A3" w:rsidR="008905B8" w:rsidRDefault="008905B8">
      <w:pPr>
        <w:pStyle w:val="TOC2"/>
        <w:tabs>
          <w:tab w:val="left" w:pos="960"/>
        </w:tabs>
        <w:rPr>
          <w:rFonts w:asciiTheme="minorHAnsi" w:eastAsiaTheme="minorEastAsia" w:hAnsiTheme="minorHAnsi" w:cstheme="minorBidi"/>
          <w:noProof/>
          <w:color w:val="auto"/>
          <w:kern w:val="2"/>
          <w:lang w:eastAsia="ja-JP"/>
          <w14:ligatures w14:val="standardContextual"/>
        </w:rPr>
      </w:pPr>
      <w:hyperlink w:anchor="_Toc197628421" w:history="1">
        <w:r w:rsidRPr="00F35A31">
          <w:rPr>
            <w:rStyle w:val="Hyperlink"/>
            <w:noProof/>
          </w:rPr>
          <w:t>1.5.</w:t>
        </w:r>
        <w:r>
          <w:rPr>
            <w:rFonts w:asciiTheme="minorHAnsi" w:eastAsiaTheme="minorEastAsia" w:hAnsiTheme="minorHAnsi" w:cstheme="minorBidi"/>
            <w:noProof/>
            <w:color w:val="auto"/>
            <w:kern w:val="2"/>
            <w:lang w:eastAsia="ja-JP"/>
            <w14:ligatures w14:val="standardContextual"/>
          </w:rPr>
          <w:tab/>
        </w:r>
        <w:r w:rsidRPr="00F35A31">
          <w:rPr>
            <w:rStyle w:val="Hyperlink"/>
            <w:noProof/>
          </w:rPr>
          <w:t>Home adjustments</w:t>
        </w:r>
        <w:r>
          <w:rPr>
            <w:noProof/>
            <w:webHidden/>
          </w:rPr>
          <w:tab/>
        </w:r>
        <w:r>
          <w:rPr>
            <w:noProof/>
            <w:webHidden/>
          </w:rPr>
          <w:fldChar w:fldCharType="begin"/>
        </w:r>
        <w:r>
          <w:rPr>
            <w:noProof/>
            <w:webHidden/>
          </w:rPr>
          <w:instrText xml:space="preserve"> PAGEREF _Toc197628421 \h </w:instrText>
        </w:r>
        <w:r>
          <w:rPr>
            <w:noProof/>
            <w:webHidden/>
          </w:rPr>
        </w:r>
        <w:r>
          <w:rPr>
            <w:noProof/>
            <w:webHidden/>
          </w:rPr>
          <w:fldChar w:fldCharType="separate"/>
        </w:r>
        <w:r w:rsidR="00531AEE">
          <w:rPr>
            <w:noProof/>
            <w:webHidden/>
          </w:rPr>
          <w:t>11</w:t>
        </w:r>
        <w:r>
          <w:rPr>
            <w:noProof/>
            <w:webHidden/>
          </w:rPr>
          <w:fldChar w:fldCharType="end"/>
        </w:r>
      </w:hyperlink>
    </w:p>
    <w:p w14:paraId="23150650" w14:textId="5FF5ACEE" w:rsidR="008905B8" w:rsidRDefault="008905B8">
      <w:pPr>
        <w:pStyle w:val="TOC2"/>
        <w:tabs>
          <w:tab w:val="left" w:pos="960"/>
        </w:tabs>
        <w:rPr>
          <w:rFonts w:asciiTheme="minorHAnsi" w:eastAsiaTheme="minorEastAsia" w:hAnsiTheme="minorHAnsi" w:cstheme="minorBidi"/>
          <w:noProof/>
          <w:color w:val="auto"/>
          <w:kern w:val="2"/>
          <w:lang w:eastAsia="ja-JP"/>
          <w14:ligatures w14:val="standardContextual"/>
        </w:rPr>
      </w:pPr>
      <w:hyperlink w:anchor="_Toc197628422" w:history="1">
        <w:r w:rsidRPr="00F35A31">
          <w:rPr>
            <w:rStyle w:val="Hyperlink"/>
            <w:noProof/>
          </w:rPr>
          <w:t>1.6.</w:t>
        </w:r>
        <w:r>
          <w:rPr>
            <w:rFonts w:asciiTheme="minorHAnsi" w:eastAsiaTheme="minorEastAsia" w:hAnsiTheme="minorHAnsi" w:cstheme="minorBidi"/>
            <w:noProof/>
            <w:color w:val="auto"/>
            <w:kern w:val="2"/>
            <w:lang w:eastAsia="ja-JP"/>
            <w14:ligatures w14:val="standardContextual"/>
          </w:rPr>
          <w:tab/>
        </w:r>
        <w:r w:rsidRPr="00F35A31">
          <w:rPr>
            <w:rStyle w:val="Hyperlink"/>
            <w:noProof/>
          </w:rPr>
          <w:t>Home or community general respite</w:t>
        </w:r>
        <w:r>
          <w:rPr>
            <w:noProof/>
            <w:webHidden/>
          </w:rPr>
          <w:tab/>
        </w:r>
        <w:r>
          <w:rPr>
            <w:noProof/>
            <w:webHidden/>
          </w:rPr>
          <w:fldChar w:fldCharType="begin"/>
        </w:r>
        <w:r>
          <w:rPr>
            <w:noProof/>
            <w:webHidden/>
          </w:rPr>
          <w:instrText xml:space="preserve"> PAGEREF _Toc197628422 \h </w:instrText>
        </w:r>
        <w:r>
          <w:rPr>
            <w:noProof/>
            <w:webHidden/>
          </w:rPr>
        </w:r>
        <w:r>
          <w:rPr>
            <w:noProof/>
            <w:webHidden/>
          </w:rPr>
          <w:fldChar w:fldCharType="separate"/>
        </w:r>
        <w:r w:rsidR="00531AEE">
          <w:rPr>
            <w:noProof/>
            <w:webHidden/>
          </w:rPr>
          <w:t>14</w:t>
        </w:r>
        <w:r>
          <w:rPr>
            <w:noProof/>
            <w:webHidden/>
          </w:rPr>
          <w:fldChar w:fldCharType="end"/>
        </w:r>
      </w:hyperlink>
    </w:p>
    <w:p w14:paraId="78A0025A" w14:textId="3AF3FE5C" w:rsidR="008905B8" w:rsidRDefault="008905B8">
      <w:pPr>
        <w:pStyle w:val="TOC2"/>
        <w:tabs>
          <w:tab w:val="left" w:pos="960"/>
        </w:tabs>
        <w:rPr>
          <w:rFonts w:asciiTheme="minorHAnsi" w:eastAsiaTheme="minorEastAsia" w:hAnsiTheme="minorHAnsi" w:cstheme="minorBidi"/>
          <w:noProof/>
          <w:color w:val="auto"/>
          <w:kern w:val="2"/>
          <w:lang w:eastAsia="ja-JP"/>
          <w14:ligatures w14:val="standardContextual"/>
        </w:rPr>
      </w:pPr>
      <w:hyperlink w:anchor="_Toc197628423" w:history="1">
        <w:r w:rsidRPr="00F35A31">
          <w:rPr>
            <w:rStyle w:val="Hyperlink"/>
            <w:noProof/>
          </w:rPr>
          <w:t>1.7.</w:t>
        </w:r>
        <w:r>
          <w:rPr>
            <w:rFonts w:asciiTheme="minorHAnsi" w:eastAsiaTheme="minorEastAsia" w:hAnsiTheme="minorHAnsi" w:cstheme="minorBidi"/>
            <w:noProof/>
            <w:color w:val="auto"/>
            <w:kern w:val="2"/>
            <w:lang w:eastAsia="ja-JP"/>
            <w14:ligatures w14:val="standardContextual"/>
          </w:rPr>
          <w:tab/>
        </w:r>
        <w:r w:rsidRPr="00F35A31">
          <w:rPr>
            <w:rStyle w:val="Hyperlink"/>
            <w:noProof/>
          </w:rPr>
          <w:t>Group social support</w:t>
        </w:r>
        <w:r>
          <w:rPr>
            <w:noProof/>
            <w:webHidden/>
          </w:rPr>
          <w:tab/>
        </w:r>
        <w:r>
          <w:rPr>
            <w:noProof/>
            <w:webHidden/>
          </w:rPr>
          <w:fldChar w:fldCharType="begin"/>
        </w:r>
        <w:r>
          <w:rPr>
            <w:noProof/>
            <w:webHidden/>
          </w:rPr>
          <w:instrText xml:space="preserve"> PAGEREF _Toc197628423 \h </w:instrText>
        </w:r>
        <w:r>
          <w:rPr>
            <w:noProof/>
            <w:webHidden/>
          </w:rPr>
        </w:r>
        <w:r>
          <w:rPr>
            <w:noProof/>
            <w:webHidden/>
          </w:rPr>
          <w:fldChar w:fldCharType="separate"/>
        </w:r>
        <w:r w:rsidR="00531AEE">
          <w:rPr>
            <w:noProof/>
            <w:webHidden/>
          </w:rPr>
          <w:t>19</w:t>
        </w:r>
        <w:r>
          <w:rPr>
            <w:noProof/>
            <w:webHidden/>
          </w:rPr>
          <w:fldChar w:fldCharType="end"/>
        </w:r>
      </w:hyperlink>
    </w:p>
    <w:p w14:paraId="2D8727FD" w14:textId="5778B0B7" w:rsidR="008905B8" w:rsidRDefault="008905B8">
      <w:pPr>
        <w:pStyle w:val="TOC2"/>
        <w:tabs>
          <w:tab w:val="left" w:pos="960"/>
        </w:tabs>
        <w:rPr>
          <w:rFonts w:asciiTheme="minorHAnsi" w:eastAsiaTheme="minorEastAsia" w:hAnsiTheme="minorHAnsi" w:cstheme="minorBidi"/>
          <w:noProof/>
          <w:color w:val="auto"/>
          <w:kern w:val="2"/>
          <w:lang w:eastAsia="ja-JP"/>
          <w14:ligatures w14:val="standardContextual"/>
        </w:rPr>
      </w:pPr>
      <w:hyperlink w:anchor="_Toc197628424" w:history="1">
        <w:r w:rsidRPr="00F35A31">
          <w:rPr>
            <w:rStyle w:val="Hyperlink"/>
            <w:noProof/>
          </w:rPr>
          <w:t>1.8.</w:t>
        </w:r>
        <w:r>
          <w:rPr>
            <w:rFonts w:asciiTheme="minorHAnsi" w:eastAsiaTheme="minorEastAsia" w:hAnsiTheme="minorHAnsi" w:cstheme="minorBidi"/>
            <w:noProof/>
            <w:color w:val="auto"/>
            <w:kern w:val="2"/>
            <w:lang w:eastAsia="ja-JP"/>
            <w14:ligatures w14:val="standardContextual"/>
          </w:rPr>
          <w:tab/>
        </w:r>
        <w:r w:rsidRPr="00F35A31">
          <w:rPr>
            <w:rStyle w:val="Hyperlink"/>
            <w:noProof/>
          </w:rPr>
          <w:t>Individual social support</w:t>
        </w:r>
        <w:r>
          <w:rPr>
            <w:noProof/>
            <w:webHidden/>
          </w:rPr>
          <w:tab/>
        </w:r>
        <w:r>
          <w:rPr>
            <w:noProof/>
            <w:webHidden/>
          </w:rPr>
          <w:fldChar w:fldCharType="begin"/>
        </w:r>
        <w:r>
          <w:rPr>
            <w:noProof/>
            <w:webHidden/>
          </w:rPr>
          <w:instrText xml:space="preserve"> PAGEREF _Toc197628424 \h </w:instrText>
        </w:r>
        <w:r>
          <w:rPr>
            <w:noProof/>
            <w:webHidden/>
          </w:rPr>
        </w:r>
        <w:r>
          <w:rPr>
            <w:noProof/>
            <w:webHidden/>
          </w:rPr>
          <w:fldChar w:fldCharType="separate"/>
        </w:r>
        <w:r w:rsidR="00531AEE">
          <w:rPr>
            <w:noProof/>
            <w:webHidden/>
          </w:rPr>
          <w:t>20</w:t>
        </w:r>
        <w:r>
          <w:rPr>
            <w:noProof/>
            <w:webHidden/>
          </w:rPr>
          <w:fldChar w:fldCharType="end"/>
        </w:r>
      </w:hyperlink>
    </w:p>
    <w:p w14:paraId="3515E0F7" w14:textId="0D6B9B76" w:rsidR="008905B8" w:rsidRDefault="008905B8">
      <w:pPr>
        <w:pStyle w:val="TOC2"/>
        <w:tabs>
          <w:tab w:val="left" w:pos="960"/>
        </w:tabs>
        <w:rPr>
          <w:rFonts w:asciiTheme="minorHAnsi" w:eastAsiaTheme="minorEastAsia" w:hAnsiTheme="minorHAnsi" w:cstheme="minorBidi"/>
          <w:noProof/>
          <w:color w:val="auto"/>
          <w:kern w:val="2"/>
          <w:lang w:eastAsia="ja-JP"/>
          <w14:ligatures w14:val="standardContextual"/>
        </w:rPr>
      </w:pPr>
      <w:hyperlink w:anchor="_Toc197628425" w:history="1">
        <w:r w:rsidRPr="00F35A31">
          <w:rPr>
            <w:rStyle w:val="Hyperlink"/>
            <w:noProof/>
          </w:rPr>
          <w:t>1.9.</w:t>
        </w:r>
        <w:r>
          <w:rPr>
            <w:rFonts w:asciiTheme="minorHAnsi" w:eastAsiaTheme="minorEastAsia" w:hAnsiTheme="minorHAnsi" w:cstheme="minorBidi"/>
            <w:noProof/>
            <w:color w:val="auto"/>
            <w:kern w:val="2"/>
            <w:lang w:eastAsia="ja-JP"/>
            <w14:ligatures w14:val="standardContextual"/>
          </w:rPr>
          <w:tab/>
        </w:r>
        <w:r w:rsidRPr="00F35A31">
          <w:rPr>
            <w:rStyle w:val="Hyperlink"/>
            <w:noProof/>
          </w:rPr>
          <w:t>Therapeutic services for independent living</w:t>
        </w:r>
        <w:r>
          <w:rPr>
            <w:noProof/>
            <w:webHidden/>
          </w:rPr>
          <w:tab/>
        </w:r>
        <w:r>
          <w:rPr>
            <w:noProof/>
            <w:webHidden/>
          </w:rPr>
          <w:fldChar w:fldCharType="begin"/>
        </w:r>
        <w:r>
          <w:rPr>
            <w:noProof/>
            <w:webHidden/>
          </w:rPr>
          <w:instrText xml:space="preserve"> PAGEREF _Toc197628425 \h </w:instrText>
        </w:r>
        <w:r>
          <w:rPr>
            <w:noProof/>
            <w:webHidden/>
          </w:rPr>
        </w:r>
        <w:r>
          <w:rPr>
            <w:noProof/>
            <w:webHidden/>
          </w:rPr>
          <w:fldChar w:fldCharType="separate"/>
        </w:r>
        <w:r w:rsidR="00531AEE">
          <w:rPr>
            <w:noProof/>
            <w:webHidden/>
          </w:rPr>
          <w:t>21</w:t>
        </w:r>
        <w:r>
          <w:rPr>
            <w:noProof/>
            <w:webHidden/>
          </w:rPr>
          <w:fldChar w:fldCharType="end"/>
        </w:r>
      </w:hyperlink>
    </w:p>
    <w:p w14:paraId="23642538" w14:textId="17FD0A3F" w:rsidR="008905B8" w:rsidRDefault="008905B8">
      <w:pPr>
        <w:pStyle w:val="TOC2"/>
        <w:tabs>
          <w:tab w:val="left" w:pos="1200"/>
        </w:tabs>
        <w:rPr>
          <w:rFonts w:asciiTheme="minorHAnsi" w:eastAsiaTheme="minorEastAsia" w:hAnsiTheme="minorHAnsi" w:cstheme="minorBidi"/>
          <w:noProof/>
          <w:color w:val="auto"/>
          <w:kern w:val="2"/>
          <w:lang w:eastAsia="ja-JP"/>
          <w14:ligatures w14:val="standardContextual"/>
        </w:rPr>
      </w:pPr>
      <w:hyperlink w:anchor="_Toc197628426" w:history="1">
        <w:r w:rsidRPr="00F35A31">
          <w:rPr>
            <w:rStyle w:val="Hyperlink"/>
            <w:noProof/>
          </w:rPr>
          <w:t>1.10.</w:t>
        </w:r>
        <w:r>
          <w:rPr>
            <w:rFonts w:asciiTheme="minorHAnsi" w:eastAsiaTheme="minorEastAsia" w:hAnsiTheme="minorHAnsi" w:cstheme="minorBidi"/>
            <w:noProof/>
            <w:color w:val="auto"/>
            <w:kern w:val="2"/>
            <w:lang w:eastAsia="ja-JP"/>
            <w14:ligatures w14:val="standardContextual"/>
          </w:rPr>
          <w:tab/>
        </w:r>
        <w:r w:rsidRPr="00F35A31">
          <w:rPr>
            <w:rStyle w:val="Hyperlink"/>
            <w:noProof/>
          </w:rPr>
          <w:t>Transport</w:t>
        </w:r>
        <w:r>
          <w:rPr>
            <w:noProof/>
            <w:webHidden/>
          </w:rPr>
          <w:tab/>
        </w:r>
        <w:r>
          <w:rPr>
            <w:noProof/>
            <w:webHidden/>
          </w:rPr>
          <w:fldChar w:fldCharType="begin"/>
        </w:r>
        <w:r>
          <w:rPr>
            <w:noProof/>
            <w:webHidden/>
          </w:rPr>
          <w:instrText xml:space="preserve"> PAGEREF _Toc197628426 \h </w:instrText>
        </w:r>
        <w:r>
          <w:rPr>
            <w:noProof/>
            <w:webHidden/>
          </w:rPr>
        </w:r>
        <w:r>
          <w:rPr>
            <w:noProof/>
            <w:webHidden/>
          </w:rPr>
          <w:fldChar w:fldCharType="separate"/>
        </w:r>
        <w:r w:rsidR="00531AEE">
          <w:rPr>
            <w:noProof/>
            <w:webHidden/>
          </w:rPr>
          <w:t>22</w:t>
        </w:r>
        <w:r>
          <w:rPr>
            <w:noProof/>
            <w:webHidden/>
          </w:rPr>
          <w:fldChar w:fldCharType="end"/>
        </w:r>
      </w:hyperlink>
    </w:p>
    <w:p w14:paraId="53F4A5BE" w14:textId="597B1936" w:rsidR="008905B8" w:rsidRDefault="008905B8">
      <w:pPr>
        <w:pStyle w:val="TOC2"/>
        <w:tabs>
          <w:tab w:val="left" w:pos="1200"/>
        </w:tabs>
        <w:rPr>
          <w:rFonts w:asciiTheme="minorHAnsi" w:eastAsiaTheme="minorEastAsia" w:hAnsiTheme="minorHAnsi" w:cstheme="minorBidi"/>
          <w:noProof/>
          <w:color w:val="auto"/>
          <w:kern w:val="2"/>
          <w:lang w:eastAsia="ja-JP"/>
          <w14:ligatures w14:val="standardContextual"/>
        </w:rPr>
      </w:pPr>
      <w:hyperlink w:anchor="_Toc197628427" w:history="1">
        <w:r w:rsidRPr="00F35A31">
          <w:rPr>
            <w:rStyle w:val="Hyperlink"/>
            <w:noProof/>
          </w:rPr>
          <w:t>1.11.</w:t>
        </w:r>
        <w:r>
          <w:rPr>
            <w:rFonts w:asciiTheme="minorHAnsi" w:eastAsiaTheme="minorEastAsia" w:hAnsiTheme="minorHAnsi" w:cstheme="minorBidi"/>
            <w:noProof/>
            <w:color w:val="auto"/>
            <w:kern w:val="2"/>
            <w:lang w:eastAsia="ja-JP"/>
            <w14:ligatures w14:val="standardContextual"/>
          </w:rPr>
          <w:tab/>
        </w:r>
        <w:r w:rsidRPr="00F35A31">
          <w:rPr>
            <w:rStyle w:val="Hyperlink"/>
            <w:noProof/>
          </w:rPr>
          <w:t>Domestic assistance</w:t>
        </w:r>
        <w:r>
          <w:rPr>
            <w:noProof/>
            <w:webHidden/>
          </w:rPr>
          <w:tab/>
        </w:r>
        <w:r>
          <w:rPr>
            <w:noProof/>
            <w:webHidden/>
          </w:rPr>
          <w:fldChar w:fldCharType="begin"/>
        </w:r>
        <w:r>
          <w:rPr>
            <w:noProof/>
            <w:webHidden/>
          </w:rPr>
          <w:instrText xml:space="preserve"> PAGEREF _Toc197628427 \h </w:instrText>
        </w:r>
        <w:r>
          <w:rPr>
            <w:noProof/>
            <w:webHidden/>
          </w:rPr>
        </w:r>
        <w:r>
          <w:rPr>
            <w:noProof/>
            <w:webHidden/>
          </w:rPr>
          <w:fldChar w:fldCharType="separate"/>
        </w:r>
        <w:r w:rsidR="00531AEE">
          <w:rPr>
            <w:noProof/>
            <w:webHidden/>
          </w:rPr>
          <w:t>25</w:t>
        </w:r>
        <w:r>
          <w:rPr>
            <w:noProof/>
            <w:webHidden/>
          </w:rPr>
          <w:fldChar w:fldCharType="end"/>
        </w:r>
      </w:hyperlink>
    </w:p>
    <w:p w14:paraId="6B87400A" w14:textId="5A8CA64B" w:rsidR="008905B8" w:rsidRDefault="008905B8">
      <w:pPr>
        <w:pStyle w:val="TOC2"/>
        <w:tabs>
          <w:tab w:val="left" w:pos="1200"/>
        </w:tabs>
        <w:rPr>
          <w:rFonts w:asciiTheme="minorHAnsi" w:eastAsiaTheme="minorEastAsia" w:hAnsiTheme="minorHAnsi" w:cstheme="minorBidi"/>
          <w:noProof/>
          <w:color w:val="auto"/>
          <w:kern w:val="2"/>
          <w:lang w:eastAsia="ja-JP"/>
          <w14:ligatures w14:val="standardContextual"/>
        </w:rPr>
      </w:pPr>
      <w:hyperlink w:anchor="_Toc197628428" w:history="1">
        <w:r w:rsidRPr="00F35A31">
          <w:rPr>
            <w:rStyle w:val="Hyperlink"/>
            <w:noProof/>
          </w:rPr>
          <w:t>1.12.</w:t>
        </w:r>
        <w:r>
          <w:rPr>
            <w:rFonts w:asciiTheme="minorHAnsi" w:eastAsiaTheme="minorEastAsia" w:hAnsiTheme="minorHAnsi" w:cstheme="minorBidi"/>
            <w:noProof/>
            <w:color w:val="auto"/>
            <w:kern w:val="2"/>
            <w:lang w:eastAsia="ja-JP"/>
            <w14:ligatures w14:val="standardContextual"/>
          </w:rPr>
          <w:tab/>
        </w:r>
        <w:r w:rsidRPr="00F35A31">
          <w:rPr>
            <w:rStyle w:val="Hyperlink"/>
            <w:noProof/>
          </w:rPr>
          <w:t>Meal delivery</w:t>
        </w:r>
        <w:r>
          <w:rPr>
            <w:noProof/>
            <w:webHidden/>
          </w:rPr>
          <w:tab/>
        </w:r>
        <w:r>
          <w:rPr>
            <w:noProof/>
            <w:webHidden/>
          </w:rPr>
          <w:fldChar w:fldCharType="begin"/>
        </w:r>
        <w:r>
          <w:rPr>
            <w:noProof/>
            <w:webHidden/>
          </w:rPr>
          <w:instrText xml:space="preserve"> PAGEREF _Toc197628428 \h </w:instrText>
        </w:r>
        <w:r>
          <w:rPr>
            <w:noProof/>
            <w:webHidden/>
          </w:rPr>
        </w:r>
        <w:r>
          <w:rPr>
            <w:noProof/>
            <w:webHidden/>
          </w:rPr>
          <w:fldChar w:fldCharType="separate"/>
        </w:r>
        <w:r w:rsidR="00531AEE">
          <w:rPr>
            <w:noProof/>
            <w:webHidden/>
          </w:rPr>
          <w:t>28</w:t>
        </w:r>
        <w:r>
          <w:rPr>
            <w:noProof/>
            <w:webHidden/>
          </w:rPr>
          <w:fldChar w:fldCharType="end"/>
        </w:r>
      </w:hyperlink>
    </w:p>
    <w:p w14:paraId="3EB0AD8E" w14:textId="4E50D902" w:rsidR="008905B8" w:rsidRDefault="008905B8">
      <w:pPr>
        <w:pStyle w:val="TOC2"/>
        <w:tabs>
          <w:tab w:val="left" w:pos="1200"/>
        </w:tabs>
        <w:rPr>
          <w:rFonts w:asciiTheme="minorHAnsi" w:eastAsiaTheme="minorEastAsia" w:hAnsiTheme="minorHAnsi" w:cstheme="minorBidi"/>
          <w:noProof/>
          <w:color w:val="auto"/>
          <w:kern w:val="2"/>
          <w:lang w:eastAsia="ja-JP"/>
          <w14:ligatures w14:val="standardContextual"/>
        </w:rPr>
      </w:pPr>
      <w:hyperlink w:anchor="_Toc197628429" w:history="1">
        <w:r w:rsidRPr="00F35A31">
          <w:rPr>
            <w:rStyle w:val="Hyperlink"/>
            <w:noProof/>
          </w:rPr>
          <w:t>1.13.</w:t>
        </w:r>
        <w:r>
          <w:rPr>
            <w:rFonts w:asciiTheme="minorHAnsi" w:eastAsiaTheme="minorEastAsia" w:hAnsiTheme="minorHAnsi" w:cstheme="minorBidi"/>
            <w:noProof/>
            <w:color w:val="auto"/>
            <w:kern w:val="2"/>
            <w:lang w:eastAsia="ja-JP"/>
            <w14:ligatures w14:val="standardContextual"/>
          </w:rPr>
          <w:tab/>
        </w:r>
        <w:r w:rsidRPr="00F35A31">
          <w:rPr>
            <w:rStyle w:val="Hyperlink"/>
            <w:noProof/>
          </w:rPr>
          <w:t>Meal preparation</w:t>
        </w:r>
        <w:r>
          <w:rPr>
            <w:noProof/>
            <w:webHidden/>
          </w:rPr>
          <w:tab/>
        </w:r>
        <w:r>
          <w:rPr>
            <w:noProof/>
            <w:webHidden/>
          </w:rPr>
          <w:fldChar w:fldCharType="begin"/>
        </w:r>
        <w:r>
          <w:rPr>
            <w:noProof/>
            <w:webHidden/>
          </w:rPr>
          <w:instrText xml:space="preserve"> PAGEREF _Toc197628429 \h </w:instrText>
        </w:r>
        <w:r>
          <w:rPr>
            <w:noProof/>
            <w:webHidden/>
          </w:rPr>
        </w:r>
        <w:r>
          <w:rPr>
            <w:noProof/>
            <w:webHidden/>
          </w:rPr>
          <w:fldChar w:fldCharType="separate"/>
        </w:r>
        <w:r w:rsidR="00531AEE">
          <w:rPr>
            <w:noProof/>
            <w:webHidden/>
          </w:rPr>
          <w:t>29</w:t>
        </w:r>
        <w:r>
          <w:rPr>
            <w:noProof/>
            <w:webHidden/>
          </w:rPr>
          <w:fldChar w:fldCharType="end"/>
        </w:r>
      </w:hyperlink>
    </w:p>
    <w:p w14:paraId="1AFEE60C" w14:textId="7A9554CE" w:rsidR="008905B8" w:rsidRDefault="008905B8">
      <w:pPr>
        <w:pStyle w:val="TOC2"/>
        <w:tabs>
          <w:tab w:val="left" w:pos="1200"/>
        </w:tabs>
        <w:rPr>
          <w:rFonts w:asciiTheme="minorHAnsi" w:eastAsiaTheme="minorEastAsia" w:hAnsiTheme="minorHAnsi" w:cstheme="minorBidi"/>
          <w:noProof/>
          <w:color w:val="auto"/>
          <w:kern w:val="2"/>
          <w:lang w:eastAsia="ja-JP"/>
          <w14:ligatures w14:val="standardContextual"/>
        </w:rPr>
      </w:pPr>
      <w:hyperlink w:anchor="_Toc197628430" w:history="1">
        <w:r w:rsidRPr="00F35A31">
          <w:rPr>
            <w:rStyle w:val="Hyperlink"/>
            <w:noProof/>
          </w:rPr>
          <w:t>1.14.</w:t>
        </w:r>
        <w:r>
          <w:rPr>
            <w:rFonts w:asciiTheme="minorHAnsi" w:eastAsiaTheme="minorEastAsia" w:hAnsiTheme="minorHAnsi" w:cstheme="minorBidi"/>
            <w:noProof/>
            <w:color w:val="auto"/>
            <w:kern w:val="2"/>
            <w:lang w:eastAsia="ja-JP"/>
            <w14:ligatures w14:val="standardContextual"/>
          </w:rPr>
          <w:tab/>
        </w:r>
        <w:r w:rsidRPr="00F35A31">
          <w:rPr>
            <w:rStyle w:val="Hyperlink"/>
            <w:noProof/>
          </w:rPr>
          <w:t>Hoarding and squalor assistance</w:t>
        </w:r>
        <w:r>
          <w:rPr>
            <w:noProof/>
            <w:webHidden/>
          </w:rPr>
          <w:tab/>
        </w:r>
        <w:r>
          <w:rPr>
            <w:noProof/>
            <w:webHidden/>
          </w:rPr>
          <w:fldChar w:fldCharType="begin"/>
        </w:r>
        <w:r>
          <w:rPr>
            <w:noProof/>
            <w:webHidden/>
          </w:rPr>
          <w:instrText xml:space="preserve"> PAGEREF _Toc197628430 \h </w:instrText>
        </w:r>
        <w:r>
          <w:rPr>
            <w:noProof/>
            <w:webHidden/>
          </w:rPr>
        </w:r>
        <w:r>
          <w:rPr>
            <w:noProof/>
            <w:webHidden/>
          </w:rPr>
          <w:fldChar w:fldCharType="separate"/>
        </w:r>
        <w:r w:rsidR="00531AEE">
          <w:rPr>
            <w:noProof/>
            <w:webHidden/>
          </w:rPr>
          <w:t>30</w:t>
        </w:r>
        <w:r>
          <w:rPr>
            <w:noProof/>
            <w:webHidden/>
          </w:rPr>
          <w:fldChar w:fldCharType="end"/>
        </w:r>
      </w:hyperlink>
    </w:p>
    <w:p w14:paraId="3FCC1C72" w14:textId="2738C9EF" w:rsidR="008905B8" w:rsidRDefault="008905B8">
      <w:pPr>
        <w:pStyle w:val="TOC2"/>
        <w:tabs>
          <w:tab w:val="left" w:pos="1200"/>
        </w:tabs>
        <w:rPr>
          <w:rFonts w:asciiTheme="minorHAnsi" w:eastAsiaTheme="minorEastAsia" w:hAnsiTheme="minorHAnsi" w:cstheme="minorBidi"/>
          <w:noProof/>
          <w:color w:val="auto"/>
          <w:kern w:val="2"/>
          <w:lang w:eastAsia="ja-JP"/>
          <w14:ligatures w14:val="standardContextual"/>
        </w:rPr>
      </w:pPr>
      <w:hyperlink w:anchor="_Toc197628431" w:history="1">
        <w:r w:rsidRPr="00F35A31">
          <w:rPr>
            <w:rStyle w:val="Hyperlink"/>
            <w:noProof/>
          </w:rPr>
          <w:t>1.15.</w:t>
        </w:r>
        <w:r>
          <w:rPr>
            <w:rFonts w:asciiTheme="minorHAnsi" w:eastAsiaTheme="minorEastAsia" w:hAnsiTheme="minorHAnsi" w:cstheme="minorBidi"/>
            <w:noProof/>
            <w:color w:val="auto"/>
            <w:kern w:val="2"/>
            <w:lang w:eastAsia="ja-JP"/>
            <w14:ligatures w14:val="standardContextual"/>
          </w:rPr>
          <w:tab/>
        </w:r>
        <w:r w:rsidRPr="00F35A31">
          <w:rPr>
            <w:rStyle w:val="Hyperlink"/>
            <w:noProof/>
          </w:rPr>
          <w:t>Specialised support services</w:t>
        </w:r>
        <w:r>
          <w:rPr>
            <w:noProof/>
            <w:webHidden/>
          </w:rPr>
          <w:tab/>
        </w:r>
        <w:r>
          <w:rPr>
            <w:noProof/>
            <w:webHidden/>
          </w:rPr>
          <w:fldChar w:fldCharType="begin"/>
        </w:r>
        <w:r>
          <w:rPr>
            <w:noProof/>
            <w:webHidden/>
          </w:rPr>
          <w:instrText xml:space="preserve"> PAGEREF _Toc197628431 \h </w:instrText>
        </w:r>
        <w:r>
          <w:rPr>
            <w:noProof/>
            <w:webHidden/>
          </w:rPr>
        </w:r>
        <w:r>
          <w:rPr>
            <w:noProof/>
            <w:webHidden/>
          </w:rPr>
          <w:fldChar w:fldCharType="separate"/>
        </w:r>
        <w:r w:rsidR="00531AEE">
          <w:rPr>
            <w:noProof/>
            <w:webHidden/>
          </w:rPr>
          <w:t>31</w:t>
        </w:r>
        <w:r>
          <w:rPr>
            <w:noProof/>
            <w:webHidden/>
          </w:rPr>
          <w:fldChar w:fldCharType="end"/>
        </w:r>
      </w:hyperlink>
    </w:p>
    <w:p w14:paraId="146C2333" w14:textId="60EEA240" w:rsidR="008905B8" w:rsidRDefault="008905B8">
      <w:pPr>
        <w:pStyle w:val="TOC1"/>
        <w:tabs>
          <w:tab w:val="left" w:pos="480"/>
        </w:tabs>
        <w:rPr>
          <w:rFonts w:asciiTheme="minorHAnsi" w:eastAsiaTheme="minorEastAsia" w:hAnsiTheme="minorHAnsi" w:cstheme="minorBidi"/>
          <w:b w:val="0"/>
          <w:noProof/>
          <w:color w:val="auto"/>
          <w:kern w:val="2"/>
          <w:lang w:eastAsia="ja-JP"/>
          <w14:ligatures w14:val="standardContextual"/>
        </w:rPr>
      </w:pPr>
      <w:hyperlink w:anchor="_Toc197628432" w:history="1">
        <w:r w:rsidRPr="00F35A31">
          <w:rPr>
            <w:rStyle w:val="Hyperlink"/>
            <w:noProof/>
          </w:rPr>
          <w:t>2.</w:t>
        </w:r>
        <w:r>
          <w:rPr>
            <w:rFonts w:asciiTheme="minorHAnsi" w:eastAsiaTheme="minorEastAsia" w:hAnsiTheme="minorHAnsi" w:cstheme="minorBidi"/>
            <w:b w:val="0"/>
            <w:noProof/>
            <w:color w:val="auto"/>
            <w:kern w:val="2"/>
            <w:lang w:eastAsia="ja-JP"/>
            <w14:ligatures w14:val="standardContextual"/>
          </w:rPr>
          <w:tab/>
        </w:r>
        <w:r w:rsidRPr="00F35A31">
          <w:rPr>
            <w:rStyle w:val="Hyperlink"/>
            <w:noProof/>
          </w:rPr>
          <w:t>Non-compulsory fields</w:t>
        </w:r>
        <w:r>
          <w:rPr>
            <w:noProof/>
            <w:webHidden/>
          </w:rPr>
          <w:tab/>
        </w:r>
        <w:r>
          <w:rPr>
            <w:noProof/>
            <w:webHidden/>
          </w:rPr>
          <w:fldChar w:fldCharType="begin"/>
        </w:r>
        <w:r>
          <w:rPr>
            <w:noProof/>
            <w:webHidden/>
          </w:rPr>
          <w:instrText xml:space="preserve"> PAGEREF _Toc197628432 \h </w:instrText>
        </w:r>
        <w:r>
          <w:rPr>
            <w:noProof/>
            <w:webHidden/>
          </w:rPr>
        </w:r>
        <w:r>
          <w:rPr>
            <w:noProof/>
            <w:webHidden/>
          </w:rPr>
          <w:fldChar w:fldCharType="separate"/>
        </w:r>
        <w:r w:rsidR="00531AEE">
          <w:rPr>
            <w:noProof/>
            <w:webHidden/>
          </w:rPr>
          <w:t>33</w:t>
        </w:r>
        <w:r>
          <w:rPr>
            <w:noProof/>
            <w:webHidden/>
          </w:rPr>
          <w:fldChar w:fldCharType="end"/>
        </w:r>
      </w:hyperlink>
    </w:p>
    <w:p w14:paraId="138F1094" w14:textId="723BB1C0" w:rsidR="008905B8" w:rsidRDefault="008905B8">
      <w:pPr>
        <w:pStyle w:val="TOC2"/>
        <w:tabs>
          <w:tab w:val="left" w:pos="960"/>
        </w:tabs>
        <w:rPr>
          <w:rFonts w:asciiTheme="minorHAnsi" w:eastAsiaTheme="minorEastAsia" w:hAnsiTheme="minorHAnsi" w:cstheme="minorBidi"/>
          <w:noProof/>
          <w:color w:val="auto"/>
          <w:kern w:val="2"/>
          <w:lang w:eastAsia="ja-JP"/>
          <w14:ligatures w14:val="standardContextual"/>
        </w:rPr>
      </w:pPr>
      <w:hyperlink w:anchor="_Toc197628433" w:history="1">
        <w:r w:rsidRPr="00F35A31">
          <w:rPr>
            <w:rStyle w:val="Hyperlink"/>
            <w:noProof/>
          </w:rPr>
          <w:t>2.1.</w:t>
        </w:r>
        <w:r>
          <w:rPr>
            <w:rFonts w:asciiTheme="minorHAnsi" w:eastAsiaTheme="minorEastAsia" w:hAnsiTheme="minorHAnsi" w:cstheme="minorBidi"/>
            <w:noProof/>
            <w:color w:val="auto"/>
            <w:kern w:val="2"/>
            <w:lang w:eastAsia="ja-JP"/>
            <w14:ligatures w14:val="standardContextual"/>
          </w:rPr>
          <w:tab/>
        </w:r>
        <w:r w:rsidRPr="00F35A31">
          <w:rPr>
            <w:rStyle w:val="Hyperlink"/>
            <w:noProof/>
          </w:rPr>
          <w:t>Service setting</w:t>
        </w:r>
        <w:r>
          <w:rPr>
            <w:noProof/>
            <w:webHidden/>
          </w:rPr>
          <w:tab/>
        </w:r>
        <w:r>
          <w:rPr>
            <w:noProof/>
            <w:webHidden/>
          </w:rPr>
          <w:fldChar w:fldCharType="begin"/>
        </w:r>
        <w:r>
          <w:rPr>
            <w:noProof/>
            <w:webHidden/>
          </w:rPr>
          <w:instrText xml:space="preserve"> PAGEREF _Toc197628433 \h </w:instrText>
        </w:r>
        <w:r>
          <w:rPr>
            <w:noProof/>
            <w:webHidden/>
          </w:rPr>
        </w:r>
        <w:r>
          <w:rPr>
            <w:noProof/>
            <w:webHidden/>
          </w:rPr>
          <w:fldChar w:fldCharType="separate"/>
        </w:r>
        <w:r w:rsidR="00531AEE">
          <w:rPr>
            <w:noProof/>
            <w:webHidden/>
          </w:rPr>
          <w:t>33</w:t>
        </w:r>
        <w:r>
          <w:rPr>
            <w:noProof/>
            <w:webHidden/>
          </w:rPr>
          <w:fldChar w:fldCharType="end"/>
        </w:r>
      </w:hyperlink>
    </w:p>
    <w:p w14:paraId="727BC851" w14:textId="7E800873" w:rsidR="008905B8" w:rsidRDefault="008905B8">
      <w:pPr>
        <w:pStyle w:val="TOC2"/>
        <w:tabs>
          <w:tab w:val="left" w:pos="960"/>
        </w:tabs>
        <w:rPr>
          <w:rFonts w:asciiTheme="minorHAnsi" w:eastAsiaTheme="minorEastAsia" w:hAnsiTheme="minorHAnsi" w:cstheme="minorBidi"/>
          <w:noProof/>
          <w:color w:val="auto"/>
          <w:kern w:val="2"/>
          <w:lang w:eastAsia="ja-JP"/>
          <w14:ligatures w14:val="standardContextual"/>
        </w:rPr>
      </w:pPr>
      <w:hyperlink w:anchor="_Toc197628434" w:history="1">
        <w:r w:rsidRPr="00F35A31">
          <w:rPr>
            <w:rStyle w:val="Hyperlink"/>
            <w:noProof/>
          </w:rPr>
          <w:t>2.2.</w:t>
        </w:r>
        <w:r>
          <w:rPr>
            <w:rFonts w:asciiTheme="minorHAnsi" w:eastAsiaTheme="minorEastAsia" w:hAnsiTheme="minorHAnsi" w:cstheme="minorBidi"/>
            <w:noProof/>
            <w:color w:val="auto"/>
            <w:kern w:val="2"/>
            <w:lang w:eastAsia="ja-JP"/>
            <w14:ligatures w14:val="standardContextual"/>
          </w:rPr>
          <w:tab/>
        </w:r>
        <w:r w:rsidRPr="00F35A31">
          <w:rPr>
            <w:rStyle w:val="Hyperlink"/>
            <w:noProof/>
          </w:rPr>
          <w:t>Interpreter present</w:t>
        </w:r>
        <w:r>
          <w:rPr>
            <w:noProof/>
            <w:webHidden/>
          </w:rPr>
          <w:tab/>
        </w:r>
        <w:r>
          <w:rPr>
            <w:noProof/>
            <w:webHidden/>
          </w:rPr>
          <w:fldChar w:fldCharType="begin"/>
        </w:r>
        <w:r>
          <w:rPr>
            <w:noProof/>
            <w:webHidden/>
          </w:rPr>
          <w:instrText xml:space="preserve"> PAGEREF _Toc197628434 \h </w:instrText>
        </w:r>
        <w:r>
          <w:rPr>
            <w:noProof/>
            <w:webHidden/>
          </w:rPr>
        </w:r>
        <w:r>
          <w:rPr>
            <w:noProof/>
            <w:webHidden/>
          </w:rPr>
          <w:fldChar w:fldCharType="separate"/>
        </w:r>
        <w:r w:rsidR="00531AEE">
          <w:rPr>
            <w:noProof/>
            <w:webHidden/>
          </w:rPr>
          <w:t>33</w:t>
        </w:r>
        <w:r>
          <w:rPr>
            <w:noProof/>
            <w:webHidden/>
          </w:rPr>
          <w:fldChar w:fldCharType="end"/>
        </w:r>
      </w:hyperlink>
    </w:p>
    <w:p w14:paraId="0C01ADC8" w14:textId="11C0C15E" w:rsidR="00830325" w:rsidRPr="00380A34" w:rsidRDefault="00B23380" w:rsidP="007A073A">
      <w:pPr>
        <w:spacing w:before="0" w:after="160" w:line="259" w:lineRule="auto"/>
        <w:rPr>
          <w:color w:val="auto"/>
          <w:lang w:eastAsia="ko-KR"/>
        </w:rPr>
        <w:sectPr w:rsidR="00830325" w:rsidRPr="00380A34" w:rsidSect="004E5330">
          <w:footerReference w:type="even" r:id="rId17"/>
          <w:footerReference w:type="default" r:id="rId18"/>
          <w:headerReference w:type="first" r:id="rId19"/>
          <w:footerReference w:type="first" r:id="rId20"/>
          <w:pgSz w:w="11906" w:h="16838"/>
          <w:pgMar w:top="1702" w:right="707" w:bottom="1276" w:left="993" w:header="708" w:footer="708" w:gutter="0"/>
          <w:cols w:space="708"/>
          <w:titlePg/>
          <w:docGrid w:linePitch="360"/>
        </w:sectPr>
      </w:pPr>
      <w:r>
        <w:rPr>
          <w:color w:val="auto"/>
          <w:lang w:eastAsia="ko-KR"/>
        </w:rPr>
        <w:fldChar w:fldCharType="end"/>
      </w:r>
      <w:r w:rsidR="009B5B7D" w:rsidRPr="00380A34">
        <w:rPr>
          <w:color w:val="auto"/>
          <w:lang w:eastAsia="ko-KR"/>
        </w:rPr>
        <w:br w:type="page"/>
      </w:r>
    </w:p>
    <w:p w14:paraId="1A59F255" w14:textId="6425C2DA" w:rsidR="00150055" w:rsidRPr="00FF5E4B" w:rsidRDefault="006D0EB3" w:rsidP="004E5330">
      <w:pPr>
        <w:pStyle w:val="Heading1numbering"/>
      </w:pPr>
      <w:bookmarkStart w:id="3" w:name="_Toc180731012"/>
      <w:bookmarkStart w:id="4" w:name="_Toc181025489"/>
      <w:bookmarkStart w:id="5" w:name="_Toc180731013"/>
      <w:bookmarkStart w:id="6" w:name="_Toc181025490"/>
      <w:bookmarkStart w:id="7" w:name="_Toc197628416"/>
      <w:bookmarkEnd w:id="3"/>
      <w:bookmarkEnd w:id="4"/>
      <w:bookmarkEnd w:id="5"/>
      <w:bookmarkEnd w:id="6"/>
      <w:r>
        <w:lastRenderedPageBreak/>
        <w:t xml:space="preserve">Program </w:t>
      </w:r>
      <w:r w:rsidR="003261A6">
        <w:t>activity (</w:t>
      </w:r>
      <w:r w:rsidR="003261A6" w:rsidRPr="004E5330">
        <w:t>CHSP</w:t>
      </w:r>
      <w:r w:rsidR="003261A6">
        <w:t xml:space="preserve"> Service Type)</w:t>
      </w:r>
      <w:bookmarkEnd w:id="7"/>
    </w:p>
    <w:p w14:paraId="07B26BAB" w14:textId="6C74823B" w:rsidR="00150055" w:rsidRPr="00B23380" w:rsidRDefault="00150055" w:rsidP="00B23380">
      <w:pPr>
        <w:pStyle w:val="Heading2numbering"/>
      </w:pPr>
      <w:bookmarkStart w:id="8" w:name="_Toc197628417"/>
      <w:r w:rsidRPr="00B23380">
        <w:t>Allied health and therapy services</w:t>
      </w:r>
      <w:bookmarkEnd w:id="8"/>
    </w:p>
    <w:p w14:paraId="431CE6B8" w14:textId="31FE2451" w:rsidR="00B25F14" w:rsidRDefault="00B25F14" w:rsidP="00B25F14">
      <w:pPr>
        <w:rPr>
          <w:color w:val="auto"/>
        </w:rPr>
      </w:pPr>
      <w:r w:rsidRPr="00380A34">
        <w:rPr>
          <w:color w:val="auto"/>
        </w:rPr>
        <w:t>The following services have the same data reporting requirements in DEX:</w:t>
      </w:r>
    </w:p>
    <w:p w14:paraId="4AD5DC8B" w14:textId="77777777" w:rsidR="000A184F" w:rsidRPr="009E1420" w:rsidRDefault="000A184F" w:rsidP="009E1420">
      <w:pPr>
        <w:sectPr w:rsidR="000A184F" w:rsidRPr="009E1420" w:rsidSect="009B4EF0">
          <w:headerReference w:type="first" r:id="rId21"/>
          <w:footerReference w:type="first" r:id="rId22"/>
          <w:pgSz w:w="16838" w:h="11906" w:orient="landscape"/>
          <w:pgMar w:top="993" w:right="1702" w:bottom="991" w:left="1276" w:header="708" w:footer="708" w:gutter="0"/>
          <w:cols w:space="708"/>
          <w:titlePg/>
          <w:docGrid w:linePitch="360"/>
        </w:sectPr>
      </w:pPr>
    </w:p>
    <w:p w14:paraId="05B77684" w14:textId="2FACA8AE" w:rsidR="00F6125E" w:rsidRPr="00F62CCA" w:rsidRDefault="00F6125E" w:rsidP="004E5330">
      <w:pPr>
        <w:pStyle w:val="ListBullet"/>
      </w:pPr>
      <w:r w:rsidRPr="00F62CCA">
        <w:t xml:space="preserve">Aboriginal and Torres Strait Islander </w:t>
      </w:r>
      <w:r w:rsidR="00EB628B">
        <w:t>h</w:t>
      </w:r>
      <w:r w:rsidRPr="00F62CCA">
        <w:t xml:space="preserve">ealth </w:t>
      </w:r>
      <w:r w:rsidR="00EB628B">
        <w:t>p</w:t>
      </w:r>
      <w:r w:rsidRPr="00F62CCA">
        <w:t>ractitioner assistance</w:t>
      </w:r>
    </w:p>
    <w:p w14:paraId="118DB5A6" w14:textId="7AF6680D" w:rsidR="00F6125E" w:rsidRDefault="00C015BD" w:rsidP="004E5330">
      <w:pPr>
        <w:pStyle w:val="ListBullet"/>
      </w:pPr>
      <w:r w:rsidRPr="00C015BD">
        <w:t xml:space="preserve">Aboriginal and Torres Strait Islander </w:t>
      </w:r>
      <w:r w:rsidR="00EB628B">
        <w:t>h</w:t>
      </w:r>
      <w:r w:rsidRPr="00C015BD">
        <w:t xml:space="preserve">ealth </w:t>
      </w:r>
      <w:r w:rsidR="00EB628B">
        <w:t>w</w:t>
      </w:r>
      <w:r w:rsidRPr="00C015BD">
        <w:t>orker assistance</w:t>
      </w:r>
    </w:p>
    <w:p w14:paraId="633EE41F" w14:textId="020EABC5" w:rsidR="00C015BD" w:rsidRDefault="00C015BD" w:rsidP="004E5330">
      <w:pPr>
        <w:pStyle w:val="ListBullet"/>
      </w:pPr>
      <w:r w:rsidRPr="00C015BD">
        <w:t>Allied health assistance</w:t>
      </w:r>
    </w:p>
    <w:p w14:paraId="50557F95" w14:textId="283D088D" w:rsidR="00C015BD" w:rsidRDefault="00C015BD" w:rsidP="004E5330">
      <w:pPr>
        <w:pStyle w:val="ListBullet"/>
      </w:pPr>
      <w:r w:rsidRPr="00C015BD">
        <w:t>Counselling or psychotherapy</w:t>
      </w:r>
    </w:p>
    <w:p w14:paraId="1DD08D44" w14:textId="5237EB1B" w:rsidR="00C015BD" w:rsidRDefault="00FD28AB" w:rsidP="004E5330">
      <w:pPr>
        <w:pStyle w:val="ListBullet"/>
      </w:pPr>
      <w:r w:rsidRPr="00FD28AB">
        <w:t>Diet or nutrition</w:t>
      </w:r>
    </w:p>
    <w:p w14:paraId="000B57F9" w14:textId="2A303E51" w:rsidR="00FD28AB" w:rsidRDefault="00FD28AB" w:rsidP="004E5330">
      <w:pPr>
        <w:pStyle w:val="ListBullet"/>
      </w:pPr>
      <w:r w:rsidRPr="00FD28AB">
        <w:t>Exercise physiology</w:t>
      </w:r>
    </w:p>
    <w:p w14:paraId="41BE12B6" w14:textId="034704F4" w:rsidR="00FD28AB" w:rsidRPr="009E1420" w:rsidRDefault="00FD28AB" w:rsidP="009E1420">
      <w:r w:rsidRPr="009E1420">
        <w:t>Music therapy</w:t>
      </w:r>
    </w:p>
    <w:p w14:paraId="0DE3E9E8" w14:textId="06295AF6" w:rsidR="00FD28AB" w:rsidRDefault="00FD28AB" w:rsidP="004E5330">
      <w:pPr>
        <w:pStyle w:val="ListBullet"/>
      </w:pPr>
      <w:r w:rsidRPr="00FD28AB">
        <w:t>Occupational therapy</w:t>
      </w:r>
    </w:p>
    <w:p w14:paraId="5F979815" w14:textId="5AE7DD11" w:rsidR="00FD28AB" w:rsidRDefault="00FD28AB" w:rsidP="004E5330">
      <w:pPr>
        <w:pStyle w:val="ListBullet"/>
      </w:pPr>
      <w:r w:rsidRPr="00FD28AB">
        <w:t>Physiotherapy</w:t>
      </w:r>
    </w:p>
    <w:p w14:paraId="2D358449" w14:textId="5E415340" w:rsidR="00FD28AB" w:rsidRDefault="00FD28AB" w:rsidP="004E5330">
      <w:pPr>
        <w:pStyle w:val="ListBullet"/>
      </w:pPr>
      <w:r w:rsidRPr="00FD28AB">
        <w:t>Podiatry</w:t>
      </w:r>
    </w:p>
    <w:p w14:paraId="33C48A23" w14:textId="32593FA1" w:rsidR="00FD28AB" w:rsidRDefault="00FD28AB" w:rsidP="004E5330">
      <w:pPr>
        <w:pStyle w:val="ListBullet"/>
      </w:pPr>
      <w:r w:rsidRPr="00FD28AB">
        <w:t>Psychology</w:t>
      </w:r>
    </w:p>
    <w:p w14:paraId="74A56FCE" w14:textId="4180FBB7" w:rsidR="00FD28AB" w:rsidRDefault="00FD28AB" w:rsidP="004E5330">
      <w:pPr>
        <w:pStyle w:val="ListBullet"/>
      </w:pPr>
      <w:r w:rsidRPr="00FD28AB">
        <w:t>Social work</w:t>
      </w:r>
    </w:p>
    <w:p w14:paraId="097A9774" w14:textId="1E7D746E" w:rsidR="000A184F" w:rsidRPr="00AF771B" w:rsidRDefault="00FD28AB" w:rsidP="004E5330">
      <w:pPr>
        <w:pStyle w:val="ListBullet"/>
        <w:rPr>
          <w:b/>
        </w:rPr>
        <w:sectPr w:rsidR="000A184F" w:rsidRPr="00AF771B" w:rsidSect="000A184F">
          <w:type w:val="continuous"/>
          <w:pgSz w:w="16838" w:h="11906" w:orient="landscape"/>
          <w:pgMar w:top="993" w:right="1702" w:bottom="991" w:left="1276" w:header="708" w:footer="708" w:gutter="0"/>
          <w:cols w:num="2" w:space="708"/>
          <w:titlePg/>
          <w:docGrid w:linePitch="360"/>
        </w:sectPr>
      </w:pPr>
      <w:r w:rsidRPr="00FD28AB">
        <w:t xml:space="preserve">Speech </w:t>
      </w:r>
      <w:proofErr w:type="spellStart"/>
      <w:r w:rsidRPr="00FD28AB">
        <w:t>patholog</w:t>
      </w:r>
      <w:proofErr w:type="spellEnd"/>
    </w:p>
    <w:tbl>
      <w:tblPr>
        <w:tblStyle w:val="TableGrid"/>
        <w:tblW w:w="15163" w:type="dxa"/>
        <w:tblLook w:val="04A0" w:firstRow="1" w:lastRow="0" w:firstColumn="1" w:lastColumn="0" w:noHBand="0" w:noVBand="1"/>
      </w:tblPr>
      <w:tblGrid>
        <w:gridCol w:w="2405"/>
        <w:gridCol w:w="2267"/>
        <w:gridCol w:w="10491"/>
      </w:tblGrid>
      <w:tr w:rsidR="00544483" w:rsidRPr="00380A34" w14:paraId="4B5BF5E6" w14:textId="77777777" w:rsidTr="00834F62">
        <w:trPr>
          <w:cnfStyle w:val="100000000000" w:firstRow="1" w:lastRow="0" w:firstColumn="0" w:lastColumn="0" w:oddVBand="0" w:evenVBand="0" w:oddHBand="0" w:evenHBand="0" w:firstRowFirstColumn="0" w:firstRowLastColumn="0" w:lastRowFirstColumn="0" w:lastRowLastColumn="0"/>
          <w:trHeight w:val="397"/>
          <w:tblHeader/>
        </w:trPr>
        <w:tc>
          <w:tcPr>
            <w:tcW w:w="2405" w:type="dxa"/>
            <w:shd w:val="clear" w:color="auto" w:fill="1F3864" w:themeFill="accent1" w:themeFillShade="80"/>
          </w:tcPr>
          <w:p w14:paraId="7145AB81" w14:textId="5D9E7751" w:rsidR="00544483" w:rsidRPr="00A60577" w:rsidRDefault="00CC70E2" w:rsidP="00EB454E">
            <w:pPr>
              <w:rPr>
                <w:b w:val="0"/>
                <w:bCs/>
                <w:color w:val="auto"/>
                <w:sz w:val="20"/>
                <w:szCs w:val="20"/>
              </w:rPr>
            </w:pPr>
            <w:r w:rsidRPr="00A60577">
              <w:rPr>
                <w:bCs/>
                <w:color w:val="auto"/>
                <w:sz w:val="20"/>
                <w:szCs w:val="20"/>
              </w:rPr>
              <w:t>DEX Reporting Field</w:t>
            </w:r>
          </w:p>
        </w:tc>
        <w:tc>
          <w:tcPr>
            <w:tcW w:w="2267" w:type="dxa"/>
            <w:shd w:val="clear" w:color="auto" w:fill="1F3864" w:themeFill="accent1" w:themeFillShade="80"/>
          </w:tcPr>
          <w:p w14:paraId="18D1672E" w14:textId="6F16C158" w:rsidR="00544483" w:rsidRPr="00A60577" w:rsidRDefault="00CC70E2" w:rsidP="00EB454E">
            <w:pPr>
              <w:rPr>
                <w:b w:val="0"/>
                <w:bCs/>
                <w:color w:val="auto"/>
                <w:sz w:val="20"/>
                <w:szCs w:val="20"/>
              </w:rPr>
            </w:pPr>
            <w:r w:rsidRPr="00A60577">
              <w:rPr>
                <w:bCs/>
                <w:color w:val="auto"/>
                <w:sz w:val="20"/>
                <w:szCs w:val="20"/>
              </w:rPr>
              <w:t>Data Type</w:t>
            </w:r>
          </w:p>
        </w:tc>
        <w:tc>
          <w:tcPr>
            <w:tcW w:w="10491" w:type="dxa"/>
            <w:shd w:val="clear" w:color="auto" w:fill="1F3864" w:themeFill="accent1" w:themeFillShade="80"/>
          </w:tcPr>
          <w:p w14:paraId="3470182B" w14:textId="4D7189DD" w:rsidR="00544483" w:rsidRPr="00A60577" w:rsidRDefault="00544483" w:rsidP="00EB454E">
            <w:pPr>
              <w:rPr>
                <w:b w:val="0"/>
                <w:bCs/>
                <w:color w:val="auto"/>
                <w:sz w:val="20"/>
                <w:szCs w:val="20"/>
              </w:rPr>
            </w:pPr>
            <w:r w:rsidRPr="00A60577">
              <w:rPr>
                <w:bCs/>
                <w:color w:val="auto"/>
                <w:sz w:val="20"/>
                <w:szCs w:val="20"/>
              </w:rPr>
              <w:t>Definition</w:t>
            </w:r>
          </w:p>
        </w:tc>
      </w:tr>
      <w:tr w:rsidR="002F6BB0" w:rsidRPr="00380A34" w14:paraId="299663EE" w14:textId="77777777" w:rsidTr="00834F62">
        <w:trPr>
          <w:trHeight w:val="397"/>
        </w:trPr>
        <w:tc>
          <w:tcPr>
            <w:tcW w:w="2405" w:type="dxa"/>
            <w:hideMark/>
          </w:tcPr>
          <w:p w14:paraId="7F152BC6" w14:textId="5190AD53" w:rsidR="002F6BB0" w:rsidRPr="00380A34" w:rsidRDefault="002F6BB0" w:rsidP="00531AEE">
            <w:pPr>
              <w:pStyle w:val="Tabletextleft"/>
            </w:pPr>
            <w:r>
              <w:t>Hours</w:t>
            </w:r>
          </w:p>
        </w:tc>
        <w:tc>
          <w:tcPr>
            <w:tcW w:w="2267" w:type="dxa"/>
            <w:hideMark/>
          </w:tcPr>
          <w:p w14:paraId="6A3D358D" w14:textId="36563174" w:rsidR="002F6BB0" w:rsidRPr="00380A34" w:rsidRDefault="002F6BB0" w:rsidP="00531AEE">
            <w:pPr>
              <w:pStyle w:val="Tabletextleft"/>
            </w:pPr>
            <w:r>
              <w:t>Number</w:t>
            </w:r>
          </w:p>
        </w:tc>
        <w:tc>
          <w:tcPr>
            <w:tcW w:w="10491" w:type="dxa"/>
            <w:hideMark/>
          </w:tcPr>
          <w:p w14:paraId="7FE35799" w14:textId="77777777" w:rsidR="002F6BB0" w:rsidRPr="004E5479" w:rsidRDefault="002F6BB0" w:rsidP="00531AEE">
            <w:pPr>
              <w:pStyle w:val="Tabletextleft"/>
            </w:pPr>
            <w:r w:rsidRPr="00380A34">
              <w:t xml:space="preserve">This field is designed to capture the total </w:t>
            </w:r>
            <w:r>
              <w:t>hours</w:t>
            </w:r>
            <w:r w:rsidRPr="00380A34">
              <w:t xml:space="preserve"> as actually delivered for the relevant service</w:t>
            </w:r>
            <w:r>
              <w:t>.</w:t>
            </w:r>
          </w:p>
          <w:p w14:paraId="493C4E58" w14:textId="7FE3A73E" w:rsidR="002F6BB0" w:rsidRPr="00380A34" w:rsidRDefault="002F6BB0" w:rsidP="00531AEE">
            <w:pPr>
              <w:pStyle w:val="Tabletextleft"/>
            </w:pPr>
            <w:r w:rsidRPr="004E5479">
              <w:t>When</w:t>
            </w:r>
            <w:r w:rsidRPr="00380A34">
              <w:t xml:space="preserve"> recording a session for a client in the event of a no</w:t>
            </w:r>
            <w:r>
              <w:t>-</w:t>
            </w:r>
            <w:r w:rsidRPr="00380A34">
              <w:t>show, the time/output recorded should reflect details of the appointment were it to have occurred.</w:t>
            </w:r>
          </w:p>
        </w:tc>
      </w:tr>
      <w:tr w:rsidR="002F6BB0" w:rsidRPr="00380A34" w14:paraId="7A4C2B66" w14:textId="77777777" w:rsidTr="00834F62">
        <w:trPr>
          <w:trHeight w:val="397"/>
        </w:trPr>
        <w:tc>
          <w:tcPr>
            <w:tcW w:w="2405" w:type="dxa"/>
          </w:tcPr>
          <w:p w14:paraId="355B01EA" w14:textId="784B1FBA" w:rsidR="002F6BB0" w:rsidRPr="00380A34" w:rsidRDefault="002F6BB0" w:rsidP="00531AEE">
            <w:pPr>
              <w:pStyle w:val="Tabletextleft"/>
            </w:pPr>
            <w:r>
              <w:t>Minutes</w:t>
            </w:r>
          </w:p>
        </w:tc>
        <w:tc>
          <w:tcPr>
            <w:tcW w:w="2267" w:type="dxa"/>
          </w:tcPr>
          <w:p w14:paraId="7F6547D8" w14:textId="750D2C96" w:rsidR="002F6BB0" w:rsidRPr="00380A34" w:rsidRDefault="002F6BB0" w:rsidP="00531AEE">
            <w:pPr>
              <w:pStyle w:val="Tabletextleft"/>
            </w:pPr>
            <w:r>
              <w:t>Number</w:t>
            </w:r>
          </w:p>
        </w:tc>
        <w:tc>
          <w:tcPr>
            <w:tcW w:w="10491" w:type="dxa"/>
          </w:tcPr>
          <w:p w14:paraId="157466D0" w14:textId="77777777" w:rsidR="002F6BB0" w:rsidRPr="004E5479" w:rsidRDefault="002F6BB0" w:rsidP="00531AEE">
            <w:pPr>
              <w:pStyle w:val="Tabletextleft"/>
            </w:pPr>
            <w:r w:rsidRPr="00380A34">
              <w:t xml:space="preserve">This field is designed to capture the total </w:t>
            </w:r>
            <w:r>
              <w:t xml:space="preserve">minutes </w:t>
            </w:r>
            <w:r w:rsidRPr="00380A34">
              <w:t>as actually delivered for the relevant service</w:t>
            </w:r>
            <w:r>
              <w:t>.</w:t>
            </w:r>
          </w:p>
          <w:p w14:paraId="6B822180" w14:textId="2D98F7D4" w:rsidR="002F6BB0" w:rsidRPr="00380A34" w:rsidRDefault="002F6BB0" w:rsidP="00531AEE">
            <w:pPr>
              <w:pStyle w:val="Tabletextleft"/>
            </w:pPr>
            <w:r w:rsidRPr="004E5479">
              <w:t>When</w:t>
            </w:r>
            <w:r w:rsidRPr="00380A34">
              <w:t xml:space="preserve"> recording a session for a client in the event of a no</w:t>
            </w:r>
            <w:r>
              <w:t>-</w:t>
            </w:r>
            <w:r w:rsidRPr="00380A34">
              <w:t>show, the time/output recorded should reflect details of the appointment were it to have occurred.</w:t>
            </w:r>
          </w:p>
        </w:tc>
      </w:tr>
      <w:tr w:rsidR="00380A34" w:rsidRPr="00380A34" w14:paraId="53AE3F6C" w14:textId="77777777" w:rsidTr="00834F62">
        <w:trPr>
          <w:trHeight w:val="433"/>
        </w:trPr>
        <w:tc>
          <w:tcPr>
            <w:tcW w:w="2405" w:type="dxa"/>
            <w:hideMark/>
          </w:tcPr>
          <w:p w14:paraId="1362EAB2" w14:textId="19F4CD6E" w:rsidR="00B360A1" w:rsidRPr="004E5330" w:rsidRDefault="00DC4B91" w:rsidP="00531AEE">
            <w:pPr>
              <w:pStyle w:val="Tabletextleft"/>
            </w:pPr>
            <w:r>
              <w:t>Fees Charged</w:t>
            </w:r>
          </w:p>
        </w:tc>
        <w:tc>
          <w:tcPr>
            <w:tcW w:w="2267" w:type="dxa"/>
            <w:hideMark/>
          </w:tcPr>
          <w:p w14:paraId="54D264B0" w14:textId="77777777" w:rsidR="00B44479" w:rsidRPr="00380A34" w:rsidRDefault="00B44479" w:rsidP="00531AEE">
            <w:pPr>
              <w:pStyle w:val="Tabletextleft"/>
            </w:pPr>
            <w:r w:rsidRPr="00380A34">
              <w:t>Currency</w:t>
            </w:r>
          </w:p>
        </w:tc>
        <w:tc>
          <w:tcPr>
            <w:tcW w:w="10491" w:type="dxa"/>
            <w:hideMark/>
          </w:tcPr>
          <w:p w14:paraId="722D7640" w14:textId="021FBBD9" w:rsidR="008872D6" w:rsidRPr="008872D6" w:rsidRDefault="00B44479" w:rsidP="00531AEE">
            <w:pPr>
              <w:pStyle w:val="Tabletextleft"/>
            </w:pPr>
            <w:r w:rsidRPr="00380A34">
              <w:t xml:space="preserve">This field is designed to capture the amount the client contributed to </w:t>
            </w:r>
            <w:r w:rsidR="008872D6" w:rsidRPr="008872D6">
              <w:t xml:space="preserve">the </w:t>
            </w:r>
            <w:r w:rsidRPr="00380A34">
              <w:t xml:space="preserve">delivery of the service. </w:t>
            </w:r>
            <w:r w:rsidR="00425365">
              <w:t>It should not capture any fees charged in line with the provider</w:t>
            </w:r>
            <w:r w:rsidR="00EA1C59">
              <w:t>’</w:t>
            </w:r>
            <w:r w:rsidR="00425365">
              <w:t>s cancellation policy.</w:t>
            </w:r>
          </w:p>
          <w:p w14:paraId="266D8C5B" w14:textId="551E6857" w:rsidR="00B44479" w:rsidRPr="00380A34" w:rsidRDefault="00B44479" w:rsidP="00531AEE">
            <w:pPr>
              <w:pStyle w:val="Tabletextleft"/>
            </w:pPr>
            <w:r w:rsidRPr="00380A34">
              <w:t>When recording a session, enter the actual client contribution amount in dollars and cents.</w:t>
            </w:r>
          </w:p>
        </w:tc>
      </w:tr>
    </w:tbl>
    <w:p w14:paraId="0CE997A5" w14:textId="77777777" w:rsidR="008905B8" w:rsidRDefault="008905B8" w:rsidP="008905B8">
      <w:r>
        <w:br w:type="page"/>
      </w:r>
    </w:p>
    <w:p w14:paraId="41316D10" w14:textId="00858142" w:rsidR="0053449F" w:rsidRPr="00B415BA" w:rsidRDefault="0053449F" w:rsidP="00B415BA">
      <w:pPr>
        <w:rPr>
          <w:rStyle w:val="Strong"/>
        </w:rPr>
      </w:pPr>
      <w:r w:rsidRPr="00B415BA">
        <w:rPr>
          <w:rStyle w:val="Strong"/>
        </w:rPr>
        <w:lastRenderedPageBreak/>
        <w:t>Example: Individual session provided by a physiotherapist</w:t>
      </w:r>
    </w:p>
    <w:p w14:paraId="6CA02EDD" w14:textId="77777777" w:rsidR="004E5330" w:rsidRPr="008905B8" w:rsidRDefault="004E5330" w:rsidP="008905B8">
      <w:pPr>
        <w:cnfStyle w:val="101000000000" w:firstRow="1" w:lastRow="0" w:firstColumn="1" w:lastColumn="0" w:oddVBand="0" w:evenVBand="0" w:oddHBand="0" w:evenHBand="0" w:firstRowFirstColumn="0" w:firstRowLastColumn="0" w:lastRowFirstColumn="0" w:lastRowLastColumn="0"/>
      </w:pPr>
      <w:r w:rsidRPr="008905B8">
        <w:t>Ben (the provider) assists Janet (one of his clients) with physiotherapy. Ben undertakes a session from 1:30pm to 3:00pm for Janet. Ben has set a client contribution amount of $25.00 for this service.</w:t>
      </w:r>
    </w:p>
    <w:p w14:paraId="443BEDFF" w14:textId="77777777" w:rsidR="008905B8" w:rsidRPr="008905B8" w:rsidRDefault="008905B8" w:rsidP="008905B8">
      <w:r w:rsidRPr="008905B8">
        <w:t>Session 1: One client linked to this session. Total outputs reflected in the DEX for this session:</w:t>
      </w:r>
    </w:p>
    <w:tbl>
      <w:tblPr>
        <w:tblStyle w:val="TableGridLight"/>
        <w:tblW w:w="0" w:type="auto"/>
        <w:jc w:val="center"/>
        <w:tblLook w:val="04A0" w:firstRow="1" w:lastRow="0" w:firstColumn="1" w:lastColumn="0" w:noHBand="0" w:noVBand="1"/>
      </w:tblPr>
      <w:tblGrid>
        <w:gridCol w:w="2472"/>
        <w:gridCol w:w="2472"/>
        <w:gridCol w:w="2473"/>
      </w:tblGrid>
      <w:tr w:rsidR="004E5330" w:rsidRPr="004E5330" w14:paraId="1DBBF011" w14:textId="77777777" w:rsidTr="008905B8">
        <w:trPr>
          <w:cnfStyle w:val="100000000000" w:firstRow="1" w:lastRow="0" w:firstColumn="0" w:lastColumn="0" w:oddVBand="0" w:evenVBand="0" w:oddHBand="0" w:evenHBand="0" w:firstRowFirstColumn="0" w:firstRowLastColumn="0" w:lastRowFirstColumn="0" w:lastRowLastColumn="0"/>
          <w:tblHeader/>
          <w:jc w:val="center"/>
        </w:trPr>
        <w:tc>
          <w:tcPr>
            <w:tcW w:w="2472" w:type="dxa"/>
          </w:tcPr>
          <w:p w14:paraId="129A15FB" w14:textId="77777777" w:rsidR="004E5330" w:rsidRPr="004E5330" w:rsidRDefault="004E5330" w:rsidP="008905B8">
            <w:pPr>
              <w:pStyle w:val="TableHeaderWhite"/>
            </w:pPr>
            <w:r w:rsidRPr="004E5330">
              <w:t>Hours</w:t>
            </w:r>
          </w:p>
        </w:tc>
        <w:tc>
          <w:tcPr>
            <w:tcW w:w="2472" w:type="dxa"/>
          </w:tcPr>
          <w:p w14:paraId="3C4A0B5C" w14:textId="77777777" w:rsidR="004E5330" w:rsidRPr="004E5330" w:rsidRDefault="004E5330" w:rsidP="008905B8">
            <w:pPr>
              <w:pStyle w:val="TableHeaderWhite"/>
            </w:pPr>
            <w:r w:rsidRPr="004E5330">
              <w:t>Minutes</w:t>
            </w:r>
          </w:p>
        </w:tc>
        <w:tc>
          <w:tcPr>
            <w:tcW w:w="2473" w:type="dxa"/>
          </w:tcPr>
          <w:p w14:paraId="7FA2A5B4" w14:textId="77777777" w:rsidR="004E5330" w:rsidRPr="004E5330" w:rsidRDefault="004E5330" w:rsidP="008905B8">
            <w:pPr>
              <w:pStyle w:val="TableHeaderWhite"/>
            </w:pPr>
            <w:r w:rsidRPr="004E5330">
              <w:t>Fees Charged</w:t>
            </w:r>
          </w:p>
        </w:tc>
      </w:tr>
      <w:tr w:rsidR="004E5330" w:rsidRPr="004E5330" w14:paraId="44FF66BA" w14:textId="77777777" w:rsidTr="008905B8">
        <w:trPr>
          <w:cnfStyle w:val="000000100000" w:firstRow="0" w:lastRow="0" w:firstColumn="0" w:lastColumn="0" w:oddVBand="0" w:evenVBand="0" w:oddHBand="1" w:evenHBand="0" w:firstRowFirstColumn="0" w:firstRowLastColumn="0" w:lastRowFirstColumn="0" w:lastRowLastColumn="0"/>
          <w:jc w:val="center"/>
        </w:trPr>
        <w:tc>
          <w:tcPr>
            <w:tcW w:w="2472" w:type="dxa"/>
          </w:tcPr>
          <w:p w14:paraId="4DF57173" w14:textId="77777777" w:rsidR="004E5330" w:rsidRPr="008905B8" w:rsidRDefault="004E5330" w:rsidP="008905B8">
            <w:pPr>
              <w:pStyle w:val="Tabletext"/>
            </w:pPr>
            <w:r w:rsidRPr="008905B8">
              <w:t>1</w:t>
            </w:r>
          </w:p>
        </w:tc>
        <w:tc>
          <w:tcPr>
            <w:tcW w:w="2472" w:type="dxa"/>
          </w:tcPr>
          <w:p w14:paraId="5C0E283C" w14:textId="77777777" w:rsidR="004E5330" w:rsidRPr="008905B8" w:rsidRDefault="004E5330" w:rsidP="008905B8">
            <w:pPr>
              <w:pStyle w:val="Tabletext"/>
            </w:pPr>
            <w:r w:rsidRPr="008905B8">
              <w:t>30</w:t>
            </w:r>
          </w:p>
        </w:tc>
        <w:tc>
          <w:tcPr>
            <w:tcW w:w="2473" w:type="dxa"/>
          </w:tcPr>
          <w:p w14:paraId="262A6F5F" w14:textId="77777777" w:rsidR="004E5330" w:rsidRPr="008905B8" w:rsidRDefault="004E5330" w:rsidP="008905B8">
            <w:pPr>
              <w:pStyle w:val="Tabletext"/>
            </w:pPr>
            <w:r w:rsidRPr="008905B8">
              <w:t>$25.00</w:t>
            </w:r>
          </w:p>
        </w:tc>
      </w:tr>
    </w:tbl>
    <w:p w14:paraId="5719CAFC" w14:textId="7C97AA76" w:rsidR="00CC3110" w:rsidRPr="00933A47" w:rsidRDefault="00CC3110" w:rsidP="00933A47">
      <w:pPr>
        <w:pStyle w:val="Heading2numbering"/>
      </w:pPr>
      <w:bookmarkStart w:id="9" w:name="_Toc197628418"/>
      <w:r w:rsidRPr="00933A47">
        <w:t>Nursing care</w:t>
      </w:r>
      <w:bookmarkEnd w:id="9"/>
    </w:p>
    <w:p w14:paraId="1BF5A17E" w14:textId="4DA164B2" w:rsidR="001E6C4A" w:rsidRDefault="001E6C4A" w:rsidP="00C7016F">
      <w:pPr>
        <w:rPr>
          <w:color w:val="auto"/>
        </w:rPr>
      </w:pPr>
      <w:r w:rsidRPr="00380A34">
        <w:rPr>
          <w:color w:val="auto"/>
        </w:rPr>
        <w:t xml:space="preserve">The following services have the same data </w:t>
      </w:r>
      <w:r w:rsidR="00B25F14" w:rsidRPr="00380A34">
        <w:rPr>
          <w:color w:val="auto"/>
        </w:rPr>
        <w:t>reporting requirements</w:t>
      </w:r>
      <w:r w:rsidRPr="00380A34">
        <w:rPr>
          <w:color w:val="auto"/>
        </w:rPr>
        <w:t xml:space="preserve"> in DEX:</w:t>
      </w:r>
    </w:p>
    <w:p w14:paraId="00E15D58" w14:textId="77777777" w:rsidR="008B7E27" w:rsidRPr="009E1420" w:rsidRDefault="008B7E27" w:rsidP="009E1420">
      <w:pPr>
        <w:sectPr w:rsidR="008B7E27" w:rsidRPr="009E1420" w:rsidSect="000A184F">
          <w:footerReference w:type="default" r:id="rId23"/>
          <w:type w:val="continuous"/>
          <w:pgSz w:w="16838" w:h="11906" w:orient="landscape"/>
          <w:pgMar w:top="993" w:right="1702" w:bottom="991" w:left="1276" w:header="708" w:footer="708" w:gutter="0"/>
          <w:cols w:space="708"/>
          <w:titlePg/>
          <w:docGrid w:linePitch="360"/>
        </w:sectPr>
      </w:pPr>
    </w:p>
    <w:p w14:paraId="052DC298" w14:textId="327BBE4B" w:rsidR="008B7E27" w:rsidRPr="008B7E27" w:rsidRDefault="008B7E27" w:rsidP="00E84887">
      <w:pPr>
        <w:pStyle w:val="ListBullet"/>
      </w:pPr>
      <w:r w:rsidRPr="008B7E27">
        <w:t>Enrolled nurse</w:t>
      </w:r>
    </w:p>
    <w:p w14:paraId="5C41FA9D" w14:textId="01BEA2F0" w:rsidR="008B7E27" w:rsidRPr="008B7E27" w:rsidRDefault="008B7E27" w:rsidP="00E84887">
      <w:pPr>
        <w:pStyle w:val="ListBullet"/>
      </w:pPr>
      <w:r w:rsidRPr="008B7E27">
        <w:t>Nursing assistant</w:t>
      </w:r>
    </w:p>
    <w:p w14:paraId="60C6A579" w14:textId="004C970B" w:rsidR="008B7E27" w:rsidRPr="00AF771B" w:rsidRDefault="008B7E27" w:rsidP="00E84887">
      <w:pPr>
        <w:pStyle w:val="ListBullet"/>
        <w:rPr>
          <w:b/>
        </w:rPr>
        <w:sectPr w:rsidR="008B7E27" w:rsidRPr="00AF771B" w:rsidSect="008B7E27">
          <w:type w:val="continuous"/>
          <w:pgSz w:w="16838" w:h="11906" w:orient="landscape"/>
          <w:pgMar w:top="993" w:right="1702" w:bottom="991" w:left="1276" w:header="708" w:footer="708" w:gutter="0"/>
          <w:cols w:num="2" w:space="708"/>
          <w:titlePg/>
          <w:docGrid w:linePitch="360"/>
        </w:sectPr>
      </w:pPr>
      <w:r w:rsidRPr="008B7E27">
        <w:t>Registered nurse</w:t>
      </w:r>
    </w:p>
    <w:tbl>
      <w:tblPr>
        <w:tblStyle w:val="TableGrid"/>
        <w:tblW w:w="15163" w:type="dxa"/>
        <w:tblLook w:val="04A0" w:firstRow="1" w:lastRow="0" w:firstColumn="1" w:lastColumn="0" w:noHBand="0" w:noVBand="1"/>
      </w:tblPr>
      <w:tblGrid>
        <w:gridCol w:w="2405"/>
        <w:gridCol w:w="2268"/>
        <w:gridCol w:w="10490"/>
      </w:tblGrid>
      <w:tr w:rsidR="008B7E27" w:rsidRPr="00380A34" w14:paraId="14DFAB99" w14:textId="77777777" w:rsidTr="00E84887">
        <w:trPr>
          <w:cnfStyle w:val="100000000000" w:firstRow="1" w:lastRow="0" w:firstColumn="0" w:lastColumn="0" w:oddVBand="0" w:evenVBand="0" w:oddHBand="0" w:evenHBand="0" w:firstRowFirstColumn="0" w:firstRowLastColumn="0" w:lastRowFirstColumn="0" w:lastRowLastColumn="0"/>
          <w:trHeight w:val="397"/>
          <w:tblHeader/>
        </w:trPr>
        <w:tc>
          <w:tcPr>
            <w:tcW w:w="2405" w:type="dxa"/>
          </w:tcPr>
          <w:p w14:paraId="08D001BA" w14:textId="7FA15014" w:rsidR="008B7E27" w:rsidRPr="00380A34" w:rsidRDefault="008B7E27" w:rsidP="008B7E27">
            <w:pPr>
              <w:rPr>
                <w:color w:val="auto"/>
                <w:sz w:val="20"/>
                <w:szCs w:val="20"/>
              </w:rPr>
            </w:pPr>
            <w:bookmarkStart w:id="10" w:name="_Hlk181274273"/>
            <w:r w:rsidRPr="00A60577">
              <w:rPr>
                <w:bCs/>
                <w:color w:val="auto"/>
                <w:sz w:val="20"/>
                <w:szCs w:val="20"/>
              </w:rPr>
              <w:t>DEX Reporting Field</w:t>
            </w:r>
          </w:p>
        </w:tc>
        <w:tc>
          <w:tcPr>
            <w:tcW w:w="2268" w:type="dxa"/>
          </w:tcPr>
          <w:p w14:paraId="2EDEF345" w14:textId="6A8A0C8B" w:rsidR="008B7E27" w:rsidRPr="00380A34" w:rsidRDefault="008B7E27" w:rsidP="008B7E27">
            <w:pPr>
              <w:rPr>
                <w:color w:val="auto"/>
                <w:sz w:val="20"/>
                <w:szCs w:val="20"/>
              </w:rPr>
            </w:pPr>
            <w:r w:rsidRPr="00A60577">
              <w:rPr>
                <w:bCs/>
                <w:color w:val="auto"/>
                <w:sz w:val="20"/>
                <w:szCs w:val="20"/>
              </w:rPr>
              <w:t>Data Type</w:t>
            </w:r>
          </w:p>
        </w:tc>
        <w:tc>
          <w:tcPr>
            <w:tcW w:w="10490" w:type="dxa"/>
          </w:tcPr>
          <w:p w14:paraId="3A276879" w14:textId="4D10254F" w:rsidR="008B7E27" w:rsidRPr="00380A34" w:rsidRDefault="008B7E27" w:rsidP="008B7E27">
            <w:pPr>
              <w:rPr>
                <w:color w:val="auto"/>
                <w:sz w:val="20"/>
                <w:szCs w:val="20"/>
              </w:rPr>
            </w:pPr>
            <w:r w:rsidRPr="00A60577">
              <w:rPr>
                <w:bCs/>
                <w:color w:val="auto"/>
                <w:sz w:val="20"/>
                <w:szCs w:val="20"/>
              </w:rPr>
              <w:t>Definition</w:t>
            </w:r>
          </w:p>
        </w:tc>
      </w:tr>
      <w:bookmarkEnd w:id="10"/>
      <w:tr w:rsidR="008B7E27" w:rsidRPr="00380A34" w14:paraId="5CFDD345" w14:textId="77777777" w:rsidTr="00E84887">
        <w:trPr>
          <w:trHeight w:val="397"/>
        </w:trPr>
        <w:tc>
          <w:tcPr>
            <w:tcW w:w="2405" w:type="dxa"/>
            <w:hideMark/>
          </w:tcPr>
          <w:p w14:paraId="2E7E2B04" w14:textId="510B2BCA" w:rsidR="008B7E27" w:rsidRPr="00380A34" w:rsidRDefault="0044551F" w:rsidP="00531AEE">
            <w:pPr>
              <w:pStyle w:val="Tabletextleft"/>
            </w:pPr>
            <w:r>
              <w:t>Hours</w:t>
            </w:r>
          </w:p>
        </w:tc>
        <w:tc>
          <w:tcPr>
            <w:tcW w:w="2268" w:type="dxa"/>
            <w:hideMark/>
          </w:tcPr>
          <w:p w14:paraId="394506FB" w14:textId="349BBF59" w:rsidR="008B7E27" w:rsidRPr="00380A34" w:rsidRDefault="00F44FD0" w:rsidP="00531AEE">
            <w:pPr>
              <w:pStyle w:val="Tabletextleft"/>
            </w:pPr>
            <w:r>
              <w:t>Number</w:t>
            </w:r>
          </w:p>
        </w:tc>
        <w:tc>
          <w:tcPr>
            <w:tcW w:w="10490" w:type="dxa"/>
            <w:hideMark/>
          </w:tcPr>
          <w:p w14:paraId="0F587EB3" w14:textId="72F8D75E" w:rsidR="008872D6" w:rsidRPr="004E5479" w:rsidRDefault="008B7E27" w:rsidP="00531AEE">
            <w:pPr>
              <w:pStyle w:val="Tabletextleft"/>
            </w:pPr>
            <w:r w:rsidRPr="00380A34">
              <w:t xml:space="preserve">This field is designed to capture the total </w:t>
            </w:r>
            <w:r w:rsidR="00F44FD0">
              <w:t>hours</w:t>
            </w:r>
            <w:r w:rsidRPr="00380A34">
              <w:t xml:space="preserve"> as actually delivered for the relevant service</w:t>
            </w:r>
            <w:r w:rsidR="00343354">
              <w:t>.</w:t>
            </w:r>
          </w:p>
          <w:p w14:paraId="28298C73" w14:textId="598F295D" w:rsidR="008B7E27" w:rsidRPr="00380A34" w:rsidRDefault="008872D6" w:rsidP="00531AEE">
            <w:pPr>
              <w:pStyle w:val="Tabletextleft"/>
            </w:pPr>
            <w:r w:rsidRPr="004E5479">
              <w:t>When</w:t>
            </w:r>
            <w:r w:rsidR="008B7E27" w:rsidRPr="00380A34">
              <w:t xml:space="preserve"> recording a session for a client in the event of a no</w:t>
            </w:r>
            <w:r w:rsidR="00FB6B6E">
              <w:t>-</w:t>
            </w:r>
            <w:r w:rsidR="008B7E27" w:rsidRPr="00380A34">
              <w:t>show, the time/output recorded should reflect details of the appointment were it to have occurred.</w:t>
            </w:r>
          </w:p>
        </w:tc>
      </w:tr>
      <w:tr w:rsidR="00FB7784" w:rsidRPr="00380A34" w14:paraId="5C97F1FE" w14:textId="77777777" w:rsidTr="00E84887">
        <w:trPr>
          <w:trHeight w:val="397"/>
        </w:trPr>
        <w:tc>
          <w:tcPr>
            <w:tcW w:w="2405" w:type="dxa"/>
          </w:tcPr>
          <w:p w14:paraId="7222109A" w14:textId="098F22E1" w:rsidR="00FB7784" w:rsidRPr="00380A34" w:rsidRDefault="0044551F" w:rsidP="00531AEE">
            <w:pPr>
              <w:pStyle w:val="Tabletextleft"/>
            </w:pPr>
            <w:r>
              <w:t>Minutes</w:t>
            </w:r>
          </w:p>
        </w:tc>
        <w:tc>
          <w:tcPr>
            <w:tcW w:w="2268" w:type="dxa"/>
          </w:tcPr>
          <w:p w14:paraId="1FE3DEFB" w14:textId="54433676" w:rsidR="00FB7784" w:rsidRPr="00380A34" w:rsidRDefault="0044551F" w:rsidP="00531AEE">
            <w:pPr>
              <w:pStyle w:val="Tabletextleft"/>
            </w:pPr>
            <w:r>
              <w:t>Number</w:t>
            </w:r>
          </w:p>
        </w:tc>
        <w:tc>
          <w:tcPr>
            <w:tcW w:w="10490" w:type="dxa"/>
          </w:tcPr>
          <w:p w14:paraId="7C7A26C0" w14:textId="30AD7B55" w:rsidR="00F44FD0" w:rsidRPr="004E5479" w:rsidRDefault="00F44FD0" w:rsidP="00531AEE">
            <w:pPr>
              <w:pStyle w:val="Tabletextleft"/>
            </w:pPr>
            <w:r w:rsidRPr="00380A34">
              <w:t xml:space="preserve">This field is designed to capture the total </w:t>
            </w:r>
            <w:r w:rsidR="00624B41">
              <w:t xml:space="preserve">minutes </w:t>
            </w:r>
            <w:r w:rsidRPr="00380A34">
              <w:t>as actually delivered for the relevant service</w:t>
            </w:r>
            <w:r>
              <w:t>.</w:t>
            </w:r>
          </w:p>
          <w:p w14:paraId="03EE008E" w14:textId="752D8A22" w:rsidR="00FB7784" w:rsidRPr="00380A34" w:rsidRDefault="00F44FD0" w:rsidP="00531AEE">
            <w:pPr>
              <w:pStyle w:val="Tabletextleft"/>
            </w:pPr>
            <w:r w:rsidRPr="004E5479">
              <w:t>When</w:t>
            </w:r>
            <w:r w:rsidRPr="00380A34">
              <w:t xml:space="preserve"> recording a session for a client in the event of a no</w:t>
            </w:r>
            <w:r>
              <w:t>-</w:t>
            </w:r>
            <w:r w:rsidRPr="00380A34">
              <w:t>show, the time/output recorded should reflect details of the appointment were it to have occurred.</w:t>
            </w:r>
          </w:p>
        </w:tc>
      </w:tr>
      <w:tr w:rsidR="008B7E27" w:rsidRPr="00380A34" w14:paraId="02D547DD" w14:textId="77777777" w:rsidTr="00E84887">
        <w:trPr>
          <w:trHeight w:val="433"/>
        </w:trPr>
        <w:tc>
          <w:tcPr>
            <w:tcW w:w="2405" w:type="dxa"/>
            <w:hideMark/>
          </w:tcPr>
          <w:p w14:paraId="30E91A5E" w14:textId="644E497A" w:rsidR="008B7E27" w:rsidRPr="00380A34" w:rsidRDefault="007F1CA9" w:rsidP="00531AEE">
            <w:pPr>
              <w:pStyle w:val="Tabletextleft"/>
            </w:pPr>
            <w:r>
              <w:t>Fees Charged</w:t>
            </w:r>
          </w:p>
        </w:tc>
        <w:tc>
          <w:tcPr>
            <w:tcW w:w="2268" w:type="dxa"/>
            <w:hideMark/>
          </w:tcPr>
          <w:p w14:paraId="79A55DA3" w14:textId="77777777" w:rsidR="008B7E27" w:rsidRPr="00380A34" w:rsidRDefault="008B7E27" w:rsidP="00531AEE">
            <w:pPr>
              <w:pStyle w:val="Tabletextleft"/>
            </w:pPr>
            <w:r w:rsidRPr="00380A34">
              <w:t>Currency</w:t>
            </w:r>
          </w:p>
        </w:tc>
        <w:tc>
          <w:tcPr>
            <w:tcW w:w="10490" w:type="dxa"/>
            <w:hideMark/>
          </w:tcPr>
          <w:p w14:paraId="0019600C" w14:textId="494E23D7" w:rsidR="008872D6" w:rsidRPr="008872D6" w:rsidRDefault="008B7E27" w:rsidP="00531AEE">
            <w:pPr>
              <w:pStyle w:val="Tabletextleft"/>
            </w:pPr>
            <w:r w:rsidRPr="00380A34">
              <w:t xml:space="preserve">This field is designed to capture the amount the client contributed to </w:t>
            </w:r>
            <w:r w:rsidR="008872D6" w:rsidRPr="008872D6">
              <w:t xml:space="preserve">the </w:t>
            </w:r>
            <w:r w:rsidRPr="00380A34">
              <w:t xml:space="preserve">delivery of the service. </w:t>
            </w:r>
            <w:r w:rsidR="00AE3FCF">
              <w:t>It should no</w:t>
            </w:r>
            <w:r w:rsidR="0060762A">
              <w:t>t</w:t>
            </w:r>
            <w:r w:rsidR="00AE3FCF">
              <w:t xml:space="preserve"> </w:t>
            </w:r>
            <w:r w:rsidR="0060762A">
              <w:t>capture</w:t>
            </w:r>
            <w:r w:rsidR="00AE3FCF">
              <w:t xml:space="preserve"> any fees</w:t>
            </w:r>
            <w:r w:rsidR="001932C9">
              <w:t xml:space="preserve"> charged in line with t</w:t>
            </w:r>
            <w:r w:rsidR="00B7161D">
              <w:t>he provider</w:t>
            </w:r>
            <w:r w:rsidR="007516BD">
              <w:t>’</w:t>
            </w:r>
            <w:r w:rsidR="00B7161D">
              <w:t>s cancellation policy.</w:t>
            </w:r>
          </w:p>
          <w:p w14:paraId="58064015" w14:textId="68864E99" w:rsidR="008B7E27" w:rsidRPr="00380A34" w:rsidRDefault="008B7E27" w:rsidP="00531AEE">
            <w:pPr>
              <w:pStyle w:val="Tabletextleft"/>
            </w:pPr>
            <w:r w:rsidRPr="00380A34">
              <w:t>When recording a session, enter the actual client contribution amount in dollars and cents.</w:t>
            </w:r>
          </w:p>
        </w:tc>
      </w:tr>
    </w:tbl>
    <w:p w14:paraId="626AADDD" w14:textId="77777777" w:rsidR="008905B8" w:rsidRDefault="008905B8">
      <w:pPr>
        <w:spacing w:before="0" w:after="160" w:line="259" w:lineRule="auto"/>
      </w:pPr>
      <w:r>
        <w:br w:type="page"/>
      </w:r>
    </w:p>
    <w:p w14:paraId="2388F02D" w14:textId="300406A1" w:rsidR="00DE103B" w:rsidRDefault="0087292C" w:rsidP="00871D1F">
      <w:pPr>
        <w:keepNext/>
        <w:keepLines/>
        <w:rPr>
          <w:b/>
          <w:bCs/>
          <w:color w:val="auto"/>
          <w:sz w:val="22"/>
          <w:szCs w:val="22"/>
        </w:rPr>
      </w:pPr>
      <w:r w:rsidRPr="005E5042">
        <w:rPr>
          <w:b/>
          <w:bCs/>
          <w:color w:val="auto"/>
          <w:sz w:val="22"/>
          <w:szCs w:val="22"/>
        </w:rPr>
        <w:lastRenderedPageBreak/>
        <w:t>Example</w:t>
      </w:r>
      <w:r w:rsidR="00142CB6" w:rsidRPr="005E5042">
        <w:rPr>
          <w:b/>
          <w:bCs/>
          <w:color w:val="auto"/>
          <w:sz w:val="22"/>
          <w:szCs w:val="22"/>
        </w:rPr>
        <w:t>s</w:t>
      </w:r>
    </w:p>
    <w:p w14:paraId="0EA359C1" w14:textId="77777777" w:rsidR="00E84887" w:rsidRPr="008905B8" w:rsidRDefault="00E84887" w:rsidP="008905B8">
      <w:pPr>
        <w:rPr>
          <w:rStyle w:val="Strong"/>
        </w:rPr>
      </w:pPr>
      <w:r w:rsidRPr="008905B8">
        <w:rPr>
          <w:rStyle w:val="Strong"/>
        </w:rPr>
        <w:t>Example 1: Individual session of nursing care provided by an enrolled nurse</w:t>
      </w:r>
    </w:p>
    <w:p w14:paraId="2BB6ED06" w14:textId="77777777" w:rsidR="00E84887" w:rsidRPr="008905B8" w:rsidRDefault="00E84887" w:rsidP="008905B8">
      <w:r w:rsidRPr="008905B8">
        <w:t>Helen (the provider) assists Rodney (the client) with nursing care. Helen undertakes a session from 9:00am to 10:00am for Rodney. Helen has set a client contribution amount of $10.00 for this service.</w:t>
      </w:r>
    </w:p>
    <w:p w14:paraId="73A153E1" w14:textId="23AFC397" w:rsidR="00E84887" w:rsidRDefault="00E84887" w:rsidP="008905B8">
      <w:r w:rsidRPr="008905B8">
        <w:t>Session 1: One client</w:t>
      </w:r>
      <w:r>
        <w:t xml:space="preserve"> linked to this session. Total outputs reflected in the DEX for this Enrolled Nurse session:</w:t>
      </w:r>
    </w:p>
    <w:tbl>
      <w:tblPr>
        <w:tblStyle w:val="TableGridLight"/>
        <w:tblW w:w="7417" w:type="dxa"/>
        <w:jc w:val="center"/>
        <w:tblLook w:val="04A0" w:firstRow="1" w:lastRow="0" w:firstColumn="1" w:lastColumn="0" w:noHBand="0" w:noVBand="1"/>
      </w:tblPr>
      <w:tblGrid>
        <w:gridCol w:w="2472"/>
        <w:gridCol w:w="2472"/>
        <w:gridCol w:w="2473"/>
      </w:tblGrid>
      <w:tr w:rsidR="008905B8" w:rsidRPr="00380A34" w14:paraId="69B21E70" w14:textId="77777777" w:rsidTr="00531AEE">
        <w:trPr>
          <w:cnfStyle w:val="100000000000" w:firstRow="1" w:lastRow="0" w:firstColumn="0" w:lastColumn="0" w:oddVBand="0" w:evenVBand="0" w:oddHBand="0" w:evenHBand="0" w:firstRowFirstColumn="0" w:firstRowLastColumn="0" w:lastRowFirstColumn="0" w:lastRowLastColumn="0"/>
          <w:tblHeader/>
          <w:jc w:val="center"/>
        </w:trPr>
        <w:tc>
          <w:tcPr>
            <w:tcW w:w="2472" w:type="dxa"/>
          </w:tcPr>
          <w:p w14:paraId="4756C26B" w14:textId="77777777" w:rsidR="008905B8" w:rsidRPr="008905B8" w:rsidRDefault="008905B8" w:rsidP="008905B8">
            <w:pPr>
              <w:pStyle w:val="TableHeaderWhite"/>
            </w:pPr>
            <w:r w:rsidRPr="008905B8">
              <w:t>Hours</w:t>
            </w:r>
          </w:p>
        </w:tc>
        <w:tc>
          <w:tcPr>
            <w:tcW w:w="2472" w:type="dxa"/>
          </w:tcPr>
          <w:p w14:paraId="666D6F71" w14:textId="77777777" w:rsidR="008905B8" w:rsidRPr="008905B8" w:rsidRDefault="008905B8" w:rsidP="008905B8">
            <w:pPr>
              <w:pStyle w:val="TableHeaderWhite"/>
            </w:pPr>
            <w:r w:rsidRPr="008905B8">
              <w:t>Minutes</w:t>
            </w:r>
          </w:p>
        </w:tc>
        <w:tc>
          <w:tcPr>
            <w:tcW w:w="2473" w:type="dxa"/>
          </w:tcPr>
          <w:p w14:paraId="0F592376" w14:textId="77777777" w:rsidR="008905B8" w:rsidRPr="008905B8" w:rsidRDefault="008905B8" w:rsidP="008905B8">
            <w:pPr>
              <w:pStyle w:val="TableHeaderWhite"/>
            </w:pPr>
            <w:r w:rsidRPr="008905B8">
              <w:t>Fees Charged</w:t>
            </w:r>
          </w:p>
        </w:tc>
      </w:tr>
      <w:tr w:rsidR="008905B8" w:rsidRPr="00380A34" w14:paraId="6CA97C80" w14:textId="77777777" w:rsidTr="00D97D7A">
        <w:trPr>
          <w:cnfStyle w:val="000000100000" w:firstRow="0" w:lastRow="0" w:firstColumn="0" w:lastColumn="0" w:oddVBand="0" w:evenVBand="0" w:oddHBand="1" w:evenHBand="0" w:firstRowFirstColumn="0" w:firstRowLastColumn="0" w:lastRowFirstColumn="0" w:lastRowLastColumn="0"/>
          <w:jc w:val="center"/>
        </w:trPr>
        <w:tc>
          <w:tcPr>
            <w:tcW w:w="2472" w:type="dxa"/>
          </w:tcPr>
          <w:p w14:paraId="71468DD8" w14:textId="77777777" w:rsidR="008905B8" w:rsidRPr="008905B8" w:rsidRDefault="008905B8" w:rsidP="008905B8">
            <w:pPr>
              <w:pStyle w:val="Tabletext"/>
            </w:pPr>
            <w:r w:rsidRPr="008905B8">
              <w:t>1</w:t>
            </w:r>
          </w:p>
        </w:tc>
        <w:tc>
          <w:tcPr>
            <w:tcW w:w="2472" w:type="dxa"/>
          </w:tcPr>
          <w:p w14:paraId="3ABC8B89" w14:textId="77777777" w:rsidR="008905B8" w:rsidRPr="008905B8" w:rsidRDefault="008905B8" w:rsidP="008905B8">
            <w:pPr>
              <w:pStyle w:val="Tabletext"/>
            </w:pPr>
            <w:r w:rsidRPr="008905B8">
              <w:t>0</w:t>
            </w:r>
          </w:p>
        </w:tc>
        <w:tc>
          <w:tcPr>
            <w:tcW w:w="2473" w:type="dxa"/>
          </w:tcPr>
          <w:p w14:paraId="6E41C82E" w14:textId="77777777" w:rsidR="008905B8" w:rsidRPr="008905B8" w:rsidRDefault="008905B8" w:rsidP="008905B8">
            <w:pPr>
              <w:pStyle w:val="Tabletext"/>
            </w:pPr>
            <w:r w:rsidRPr="008905B8">
              <w:t>$10.00</w:t>
            </w:r>
          </w:p>
        </w:tc>
      </w:tr>
    </w:tbl>
    <w:p w14:paraId="122B7DC0" w14:textId="77777777" w:rsidR="00E84887" w:rsidRPr="008905B8" w:rsidRDefault="00E84887" w:rsidP="008905B8">
      <w:pPr>
        <w:rPr>
          <w:rStyle w:val="Strong"/>
        </w:rPr>
      </w:pPr>
      <w:r w:rsidRPr="008905B8">
        <w:rPr>
          <w:rStyle w:val="Strong"/>
        </w:rPr>
        <w:t>Example 2: Individual session of nursing care unable to be completed by a registered nurse</w:t>
      </w:r>
    </w:p>
    <w:p w14:paraId="2983DE68" w14:textId="77777777" w:rsidR="00E84887" w:rsidRPr="008905B8" w:rsidRDefault="00E84887" w:rsidP="008905B8">
      <w:r w:rsidRPr="008905B8">
        <w:t>Jodie (the provider) assists Stuart (the client) with nursing care. Upon arriving at Stuart’s house Jodie discovers that Stuart’s dressing has already been suitably changed by a family member. Jodie arrives at Stuart’s at 10:05am and leaves at 10:15am. Jodie has set a client contribution amount of $15.00 for this service</w:t>
      </w:r>
    </w:p>
    <w:p w14:paraId="5F33AA14" w14:textId="42F80357" w:rsidR="00E84887" w:rsidRDefault="00E84887" w:rsidP="008905B8">
      <w:r w:rsidRPr="008905B8">
        <w:t>Session 1: One client linked to this session. Total outputs reflected in the DEX</w:t>
      </w:r>
      <w:r>
        <w:t xml:space="preserve"> for this Registered Nurse session:</w:t>
      </w:r>
    </w:p>
    <w:tbl>
      <w:tblPr>
        <w:tblStyle w:val="TableGridLight"/>
        <w:tblW w:w="0" w:type="auto"/>
        <w:jc w:val="center"/>
        <w:tblLook w:val="04A0" w:firstRow="1" w:lastRow="0" w:firstColumn="1" w:lastColumn="0" w:noHBand="0" w:noVBand="1"/>
      </w:tblPr>
      <w:tblGrid>
        <w:gridCol w:w="2472"/>
        <w:gridCol w:w="2472"/>
        <w:gridCol w:w="2473"/>
      </w:tblGrid>
      <w:tr w:rsidR="00E84887" w:rsidRPr="008905B8" w14:paraId="186B8C0F" w14:textId="77777777" w:rsidTr="00531AEE">
        <w:trPr>
          <w:cnfStyle w:val="100000000000" w:firstRow="1" w:lastRow="0" w:firstColumn="0" w:lastColumn="0" w:oddVBand="0" w:evenVBand="0" w:oddHBand="0" w:evenHBand="0" w:firstRowFirstColumn="0" w:firstRowLastColumn="0" w:lastRowFirstColumn="0" w:lastRowLastColumn="0"/>
          <w:tblHeader/>
          <w:jc w:val="center"/>
        </w:trPr>
        <w:tc>
          <w:tcPr>
            <w:tcW w:w="2472" w:type="dxa"/>
          </w:tcPr>
          <w:p w14:paraId="67546174" w14:textId="77777777" w:rsidR="00E84887" w:rsidRPr="008905B8" w:rsidRDefault="00E84887" w:rsidP="008905B8">
            <w:pPr>
              <w:pStyle w:val="TableHeaderWhite"/>
            </w:pPr>
            <w:r w:rsidRPr="008905B8">
              <w:t>Hours</w:t>
            </w:r>
          </w:p>
        </w:tc>
        <w:tc>
          <w:tcPr>
            <w:tcW w:w="2472" w:type="dxa"/>
          </w:tcPr>
          <w:p w14:paraId="2B2B9501" w14:textId="77777777" w:rsidR="00E84887" w:rsidRPr="008905B8" w:rsidRDefault="00E84887" w:rsidP="008905B8">
            <w:pPr>
              <w:pStyle w:val="TableHeaderWhite"/>
            </w:pPr>
            <w:r w:rsidRPr="008905B8">
              <w:t>Minutes</w:t>
            </w:r>
          </w:p>
        </w:tc>
        <w:tc>
          <w:tcPr>
            <w:tcW w:w="2473" w:type="dxa"/>
          </w:tcPr>
          <w:p w14:paraId="4200167D" w14:textId="77777777" w:rsidR="00E84887" w:rsidRPr="008905B8" w:rsidRDefault="00E84887" w:rsidP="008905B8">
            <w:pPr>
              <w:pStyle w:val="TableHeaderWhite"/>
            </w:pPr>
            <w:r w:rsidRPr="008905B8">
              <w:t>Fees Charged</w:t>
            </w:r>
          </w:p>
        </w:tc>
      </w:tr>
      <w:tr w:rsidR="00E84887" w:rsidRPr="008905B8" w14:paraId="64186265" w14:textId="77777777" w:rsidTr="00D97D7A">
        <w:trPr>
          <w:cnfStyle w:val="000000100000" w:firstRow="0" w:lastRow="0" w:firstColumn="0" w:lastColumn="0" w:oddVBand="0" w:evenVBand="0" w:oddHBand="1" w:evenHBand="0" w:firstRowFirstColumn="0" w:firstRowLastColumn="0" w:lastRowFirstColumn="0" w:lastRowLastColumn="0"/>
          <w:jc w:val="center"/>
        </w:trPr>
        <w:tc>
          <w:tcPr>
            <w:tcW w:w="2472" w:type="dxa"/>
          </w:tcPr>
          <w:p w14:paraId="70E8DC56" w14:textId="77777777" w:rsidR="00E84887" w:rsidRPr="008905B8" w:rsidRDefault="00E84887" w:rsidP="008905B8">
            <w:pPr>
              <w:pStyle w:val="Tabletext"/>
            </w:pPr>
            <w:r w:rsidRPr="008905B8">
              <w:t>0</w:t>
            </w:r>
          </w:p>
        </w:tc>
        <w:tc>
          <w:tcPr>
            <w:tcW w:w="2472" w:type="dxa"/>
          </w:tcPr>
          <w:p w14:paraId="3059B49F" w14:textId="77777777" w:rsidR="00E84887" w:rsidRPr="008905B8" w:rsidRDefault="00E84887" w:rsidP="008905B8">
            <w:pPr>
              <w:pStyle w:val="Tabletext"/>
            </w:pPr>
            <w:r w:rsidRPr="008905B8">
              <w:t>10</w:t>
            </w:r>
          </w:p>
        </w:tc>
        <w:tc>
          <w:tcPr>
            <w:tcW w:w="2473" w:type="dxa"/>
          </w:tcPr>
          <w:p w14:paraId="7C730875" w14:textId="77777777" w:rsidR="00E84887" w:rsidRPr="008905B8" w:rsidRDefault="00E84887" w:rsidP="008905B8">
            <w:pPr>
              <w:pStyle w:val="Tabletext"/>
            </w:pPr>
            <w:r w:rsidRPr="008905B8">
              <w:t>$15.00</w:t>
            </w:r>
          </w:p>
        </w:tc>
      </w:tr>
    </w:tbl>
    <w:p w14:paraId="2CD997CD" w14:textId="77777777" w:rsidR="00B415BA" w:rsidRDefault="00B415BA">
      <w:pPr>
        <w:spacing w:before="0" w:after="160" w:line="259" w:lineRule="auto"/>
      </w:pPr>
      <w:bookmarkStart w:id="11" w:name="_Toc197628419"/>
      <w:r>
        <w:br w:type="page"/>
      </w:r>
    </w:p>
    <w:p w14:paraId="19C9B74F" w14:textId="1A32ADE1" w:rsidR="003D2D0F" w:rsidRPr="00B415BA" w:rsidRDefault="003D2D0F" w:rsidP="00B415BA">
      <w:pPr>
        <w:pStyle w:val="Heading2numbering"/>
      </w:pPr>
      <w:r w:rsidRPr="00B415BA">
        <w:lastRenderedPageBreak/>
        <w:t xml:space="preserve">Community cottage </w:t>
      </w:r>
      <w:r w:rsidR="00312C42" w:rsidRPr="00B415BA">
        <w:t>respite</w:t>
      </w:r>
      <w:bookmarkEnd w:id="11"/>
    </w:p>
    <w:p w14:paraId="431BB7EC" w14:textId="5468FB2F" w:rsidR="00CF126F" w:rsidRPr="008B7E27" w:rsidRDefault="00CF126F" w:rsidP="00E84887">
      <w:pPr>
        <w:pStyle w:val="ListBullet"/>
      </w:pPr>
      <w:r>
        <w:t>Cottage respite</w:t>
      </w:r>
    </w:p>
    <w:p w14:paraId="3ED45280" w14:textId="32A1508A" w:rsidR="0015663F" w:rsidRPr="00E84887" w:rsidRDefault="00CF126F" w:rsidP="00E84887">
      <w:r w:rsidRPr="00E84887">
        <w:t>C</w:t>
      </w:r>
      <w:r w:rsidR="00195047" w:rsidRPr="00E84887">
        <w:t>ottage respite may include meals. How these meals are reported in DEX will be different in Stage 1 and Stage 2 of the DEX changes.</w:t>
      </w:r>
    </w:p>
    <w:p w14:paraId="2B8EE0CC" w14:textId="622E207A" w:rsidR="00195047" w:rsidRPr="00E84887" w:rsidRDefault="0015663F" w:rsidP="00E84887">
      <w:r w:rsidRPr="00E84887">
        <w:t>Stage 1: If a meal is delivered as part of the Cottage respite service, it will not be separately recorded under Meals.</w:t>
      </w:r>
    </w:p>
    <w:p w14:paraId="2352B0AD" w14:textId="7A70B300" w:rsidR="00195047" w:rsidRDefault="00DA5CC7" w:rsidP="00E84887">
      <w:pPr>
        <w:rPr>
          <w:color w:val="auto"/>
          <w:lang w:eastAsia="ko-KR"/>
        </w:rPr>
      </w:pPr>
      <w:r w:rsidRPr="00E84887">
        <w:t>Further</w:t>
      </w:r>
      <w:r w:rsidR="003C3482" w:rsidRPr="00E84887">
        <w:t xml:space="preserve"> s</w:t>
      </w:r>
      <w:r w:rsidR="00195047" w:rsidRPr="00E84887">
        <w:t>tage</w:t>
      </w:r>
      <w:r w:rsidR="003C3482" w:rsidRPr="00E84887">
        <w:t>s</w:t>
      </w:r>
      <w:r w:rsidR="00195047">
        <w:rPr>
          <w:color w:val="auto"/>
          <w:lang w:eastAsia="ko-KR"/>
        </w:rPr>
        <w:t xml:space="preserve">: </w:t>
      </w:r>
      <w:r w:rsidR="00EF6BC9">
        <w:rPr>
          <w:color w:val="auto"/>
          <w:lang w:eastAsia="ko-KR"/>
        </w:rPr>
        <w:t>Meals to</w:t>
      </w:r>
      <w:r w:rsidR="008E4F49">
        <w:rPr>
          <w:color w:val="auto"/>
          <w:lang w:eastAsia="ko-KR"/>
        </w:rPr>
        <w:t xml:space="preserve"> be r</w:t>
      </w:r>
      <w:r w:rsidR="00195047">
        <w:rPr>
          <w:color w:val="auto"/>
          <w:lang w:eastAsia="ko-KR"/>
        </w:rPr>
        <w:t xml:space="preserve">eported separately under the </w:t>
      </w:r>
      <w:r w:rsidR="0015663F">
        <w:rPr>
          <w:color w:val="auto"/>
          <w:lang w:eastAsia="ko-KR"/>
        </w:rPr>
        <w:t>M</w:t>
      </w:r>
      <w:r w:rsidR="00195047">
        <w:rPr>
          <w:color w:val="auto"/>
          <w:lang w:eastAsia="ko-KR"/>
        </w:rPr>
        <w:t>eals service type</w:t>
      </w:r>
    </w:p>
    <w:p w14:paraId="6A596DD9" w14:textId="3E0A0350" w:rsidR="00195047" w:rsidRPr="00973CD8" w:rsidRDefault="00195047" w:rsidP="00973CD8">
      <w:pPr>
        <w:rPr>
          <w:rFonts w:eastAsiaTheme="minorHAnsi"/>
        </w:rPr>
      </w:pPr>
      <w:r>
        <w:rPr>
          <w:color w:val="auto"/>
          <w:lang w:eastAsia="ko-KR"/>
        </w:rPr>
        <w:t>See table and examples below.</w:t>
      </w:r>
    </w:p>
    <w:tbl>
      <w:tblPr>
        <w:tblStyle w:val="TableGrid"/>
        <w:tblW w:w="15163" w:type="dxa"/>
        <w:tblLook w:val="04A0" w:firstRow="1" w:lastRow="0" w:firstColumn="1" w:lastColumn="0" w:noHBand="0" w:noVBand="1"/>
      </w:tblPr>
      <w:tblGrid>
        <w:gridCol w:w="2547"/>
        <w:gridCol w:w="2125"/>
        <w:gridCol w:w="10491"/>
      </w:tblGrid>
      <w:tr w:rsidR="007869D7" w:rsidRPr="00380A34" w14:paraId="0A378C7E" w14:textId="77777777" w:rsidTr="00E84887">
        <w:trPr>
          <w:cnfStyle w:val="100000000000" w:firstRow="1" w:lastRow="0" w:firstColumn="0" w:lastColumn="0" w:oddVBand="0" w:evenVBand="0" w:oddHBand="0" w:evenHBand="0" w:firstRowFirstColumn="0" w:firstRowLastColumn="0" w:lastRowFirstColumn="0" w:lastRowLastColumn="0"/>
          <w:trHeight w:val="397"/>
          <w:tblHeader/>
        </w:trPr>
        <w:tc>
          <w:tcPr>
            <w:tcW w:w="2547" w:type="dxa"/>
          </w:tcPr>
          <w:p w14:paraId="74E30F08" w14:textId="77777777" w:rsidR="007869D7" w:rsidRPr="00380A34" w:rsidRDefault="007869D7" w:rsidP="007869D7">
            <w:pPr>
              <w:rPr>
                <w:color w:val="auto"/>
                <w:sz w:val="20"/>
                <w:szCs w:val="20"/>
              </w:rPr>
            </w:pPr>
            <w:r w:rsidRPr="00A60577">
              <w:rPr>
                <w:bCs/>
                <w:color w:val="auto"/>
                <w:sz w:val="20"/>
                <w:szCs w:val="20"/>
              </w:rPr>
              <w:t>DEX Reporting Field</w:t>
            </w:r>
          </w:p>
        </w:tc>
        <w:tc>
          <w:tcPr>
            <w:tcW w:w="2125" w:type="dxa"/>
          </w:tcPr>
          <w:p w14:paraId="45C491CE" w14:textId="77777777" w:rsidR="007869D7" w:rsidRPr="00380A34" w:rsidRDefault="007869D7" w:rsidP="007869D7">
            <w:pPr>
              <w:rPr>
                <w:color w:val="auto"/>
                <w:sz w:val="20"/>
                <w:szCs w:val="20"/>
              </w:rPr>
            </w:pPr>
            <w:r w:rsidRPr="00A60577">
              <w:rPr>
                <w:bCs/>
                <w:color w:val="auto"/>
                <w:sz w:val="20"/>
                <w:szCs w:val="20"/>
              </w:rPr>
              <w:t>Data Type</w:t>
            </w:r>
          </w:p>
        </w:tc>
        <w:tc>
          <w:tcPr>
            <w:tcW w:w="10491" w:type="dxa"/>
          </w:tcPr>
          <w:p w14:paraId="211A54E5" w14:textId="77777777" w:rsidR="007869D7" w:rsidRPr="00380A34" w:rsidRDefault="007869D7" w:rsidP="007869D7">
            <w:pPr>
              <w:rPr>
                <w:color w:val="auto"/>
                <w:sz w:val="20"/>
                <w:szCs w:val="20"/>
              </w:rPr>
            </w:pPr>
            <w:r w:rsidRPr="00A60577">
              <w:rPr>
                <w:bCs/>
                <w:color w:val="auto"/>
                <w:sz w:val="20"/>
                <w:szCs w:val="20"/>
              </w:rPr>
              <w:t>Definition</w:t>
            </w:r>
          </w:p>
        </w:tc>
      </w:tr>
      <w:tr w:rsidR="00047681" w:rsidRPr="00380A34" w14:paraId="05FC44EB" w14:textId="77777777" w:rsidTr="00E84887">
        <w:trPr>
          <w:trHeight w:val="922"/>
        </w:trPr>
        <w:tc>
          <w:tcPr>
            <w:tcW w:w="2547" w:type="dxa"/>
            <w:hideMark/>
          </w:tcPr>
          <w:p w14:paraId="6161E9DF" w14:textId="5A34DDE8" w:rsidR="00047681" w:rsidRPr="00380A34" w:rsidRDefault="00047681" w:rsidP="00531AEE">
            <w:pPr>
              <w:pStyle w:val="Tabletextleft"/>
              <w:rPr>
                <w:rFonts w:cs="Arial"/>
              </w:rPr>
            </w:pPr>
            <w:r>
              <w:t>Hours</w:t>
            </w:r>
          </w:p>
        </w:tc>
        <w:tc>
          <w:tcPr>
            <w:tcW w:w="2125" w:type="dxa"/>
            <w:hideMark/>
          </w:tcPr>
          <w:p w14:paraId="0455EE0D" w14:textId="3931EDDD" w:rsidR="00047681" w:rsidRPr="00380A34" w:rsidRDefault="00047681" w:rsidP="00531AEE">
            <w:pPr>
              <w:pStyle w:val="Tabletextleft"/>
              <w:rPr>
                <w:rFonts w:cs="Arial"/>
              </w:rPr>
            </w:pPr>
            <w:r>
              <w:t>Number</w:t>
            </w:r>
          </w:p>
        </w:tc>
        <w:tc>
          <w:tcPr>
            <w:tcW w:w="10491" w:type="dxa"/>
            <w:hideMark/>
          </w:tcPr>
          <w:p w14:paraId="50F4B67F" w14:textId="77777777" w:rsidR="00047681" w:rsidRPr="004E5479" w:rsidRDefault="00047681" w:rsidP="00531AEE">
            <w:pPr>
              <w:pStyle w:val="Tabletextleft"/>
            </w:pPr>
            <w:r w:rsidRPr="00380A34">
              <w:t xml:space="preserve">This field is designed to capture the total </w:t>
            </w:r>
            <w:r>
              <w:t>hours</w:t>
            </w:r>
            <w:r w:rsidRPr="00380A34">
              <w:t xml:space="preserve"> as actually delivered for the relevant service</w:t>
            </w:r>
            <w:r>
              <w:t>.</w:t>
            </w:r>
          </w:p>
          <w:p w14:paraId="6F9A1A9F" w14:textId="5BF2CE1A" w:rsidR="00047681" w:rsidRPr="00380A34" w:rsidRDefault="00047681" w:rsidP="00531AEE">
            <w:pPr>
              <w:pStyle w:val="Tabletextleft"/>
              <w:rPr>
                <w:rFonts w:cs="Arial"/>
              </w:rPr>
            </w:pPr>
            <w:r w:rsidRPr="004E5479">
              <w:t>When</w:t>
            </w:r>
            <w:r w:rsidRPr="00380A34">
              <w:t xml:space="preserve"> recording a session for a client in the event of a no</w:t>
            </w:r>
            <w:r>
              <w:t>-</w:t>
            </w:r>
            <w:r w:rsidRPr="00380A34">
              <w:t>show, the time/output recorded should reflect details of the appointment were it to have occurred.</w:t>
            </w:r>
          </w:p>
        </w:tc>
      </w:tr>
      <w:tr w:rsidR="00047681" w:rsidRPr="00380A34" w14:paraId="353726DB" w14:textId="77777777" w:rsidTr="00E84887">
        <w:trPr>
          <w:trHeight w:val="922"/>
        </w:trPr>
        <w:tc>
          <w:tcPr>
            <w:tcW w:w="2547" w:type="dxa"/>
          </w:tcPr>
          <w:p w14:paraId="76B566D8" w14:textId="3984FF43" w:rsidR="00047681" w:rsidRPr="00380A34" w:rsidRDefault="00047681" w:rsidP="00531AEE">
            <w:pPr>
              <w:pStyle w:val="Tabletextleft"/>
              <w:rPr>
                <w:rFonts w:cs="Arial"/>
              </w:rPr>
            </w:pPr>
            <w:r>
              <w:t>Minutes</w:t>
            </w:r>
          </w:p>
        </w:tc>
        <w:tc>
          <w:tcPr>
            <w:tcW w:w="2125" w:type="dxa"/>
          </w:tcPr>
          <w:p w14:paraId="28376A93" w14:textId="3E4190C5" w:rsidR="00047681" w:rsidRPr="00380A34" w:rsidRDefault="00047681" w:rsidP="00531AEE">
            <w:pPr>
              <w:pStyle w:val="Tabletextleft"/>
              <w:rPr>
                <w:rFonts w:cs="Arial"/>
              </w:rPr>
            </w:pPr>
            <w:r>
              <w:t>Number</w:t>
            </w:r>
          </w:p>
        </w:tc>
        <w:tc>
          <w:tcPr>
            <w:tcW w:w="10491" w:type="dxa"/>
          </w:tcPr>
          <w:p w14:paraId="745BB0D4" w14:textId="77777777" w:rsidR="00047681" w:rsidRPr="004E5479" w:rsidRDefault="00047681" w:rsidP="00531AEE">
            <w:pPr>
              <w:pStyle w:val="Tabletextleft"/>
            </w:pPr>
            <w:r w:rsidRPr="00380A34">
              <w:t xml:space="preserve">This field is designed to capture the total </w:t>
            </w:r>
            <w:r>
              <w:t xml:space="preserve">minutes </w:t>
            </w:r>
            <w:r w:rsidRPr="00380A34">
              <w:t>as actually delivered for the relevant service</w:t>
            </w:r>
            <w:r>
              <w:t>.</w:t>
            </w:r>
          </w:p>
          <w:p w14:paraId="710057D9" w14:textId="7C9B97FE" w:rsidR="00047681" w:rsidRPr="004E5479" w:rsidRDefault="00047681" w:rsidP="00531AEE">
            <w:pPr>
              <w:pStyle w:val="Tabletextleft"/>
            </w:pPr>
            <w:r w:rsidRPr="004E5479">
              <w:t>When</w:t>
            </w:r>
            <w:r w:rsidRPr="00380A34">
              <w:t xml:space="preserve"> recording a session for a client in the event of a no</w:t>
            </w:r>
            <w:r>
              <w:t>-</w:t>
            </w:r>
            <w:r w:rsidRPr="00380A34">
              <w:t>show, the time/output recorded should reflect details of the appointment were it to have occurred.</w:t>
            </w:r>
          </w:p>
        </w:tc>
      </w:tr>
      <w:tr w:rsidR="002B2F47" w:rsidRPr="00380A34" w14:paraId="56F95A5D" w14:textId="77777777" w:rsidTr="00E84887">
        <w:trPr>
          <w:trHeight w:val="566"/>
        </w:trPr>
        <w:tc>
          <w:tcPr>
            <w:tcW w:w="2547" w:type="dxa"/>
            <w:hideMark/>
          </w:tcPr>
          <w:p w14:paraId="0BBAA039" w14:textId="5B1621F4" w:rsidR="002B2F47" w:rsidRPr="00380A34" w:rsidRDefault="002B2F47" w:rsidP="00531AEE">
            <w:pPr>
              <w:pStyle w:val="Tabletextleft"/>
              <w:rPr>
                <w:rFonts w:cs="Arial"/>
              </w:rPr>
            </w:pPr>
            <w:r>
              <w:t>Fees Charged</w:t>
            </w:r>
          </w:p>
        </w:tc>
        <w:tc>
          <w:tcPr>
            <w:tcW w:w="2125" w:type="dxa"/>
            <w:hideMark/>
          </w:tcPr>
          <w:p w14:paraId="11A1563E" w14:textId="77777777" w:rsidR="002B2F47" w:rsidRPr="00380A34" w:rsidRDefault="002B2F47" w:rsidP="00531AEE">
            <w:pPr>
              <w:pStyle w:val="Tabletextleft"/>
              <w:rPr>
                <w:rFonts w:cs="Arial"/>
              </w:rPr>
            </w:pPr>
            <w:r w:rsidRPr="00380A34">
              <w:rPr>
                <w:rFonts w:cs="Arial"/>
              </w:rPr>
              <w:t>Currency</w:t>
            </w:r>
          </w:p>
        </w:tc>
        <w:tc>
          <w:tcPr>
            <w:tcW w:w="10491" w:type="dxa"/>
            <w:hideMark/>
          </w:tcPr>
          <w:p w14:paraId="3D6C2216" w14:textId="2A7CD282" w:rsidR="002B2F47" w:rsidRPr="009509FA" w:rsidRDefault="002B2F47" w:rsidP="00531AEE">
            <w:pPr>
              <w:pStyle w:val="Tabletextleft"/>
              <w:rPr>
                <w:rFonts w:cs="Arial"/>
              </w:rPr>
            </w:pPr>
            <w:r w:rsidRPr="00380A34">
              <w:rPr>
                <w:rFonts w:cs="Arial"/>
              </w:rPr>
              <w:t xml:space="preserve">This field is designed to capture the amount the client contributed to </w:t>
            </w:r>
            <w:r w:rsidRPr="009509FA">
              <w:rPr>
                <w:rFonts w:cs="Arial"/>
              </w:rPr>
              <w:t xml:space="preserve">the </w:t>
            </w:r>
            <w:r w:rsidRPr="00380A34">
              <w:rPr>
                <w:rFonts w:cs="Arial"/>
              </w:rPr>
              <w:t xml:space="preserve">delivery of the service. </w:t>
            </w:r>
            <w:r>
              <w:t>It should not capture any fees charged in line with the provider</w:t>
            </w:r>
            <w:r w:rsidR="00FE3C57">
              <w:t>’</w:t>
            </w:r>
            <w:r>
              <w:t>s cancellation policy.</w:t>
            </w:r>
          </w:p>
          <w:p w14:paraId="75765074" w14:textId="786472DE" w:rsidR="002B2F47" w:rsidRPr="00380A34" w:rsidRDefault="002B2F47" w:rsidP="00531AEE">
            <w:pPr>
              <w:pStyle w:val="Tabletextleft"/>
              <w:rPr>
                <w:rFonts w:cs="Arial"/>
              </w:rPr>
            </w:pPr>
            <w:r w:rsidRPr="00380A34">
              <w:rPr>
                <w:rFonts w:cs="Arial"/>
              </w:rPr>
              <w:t>When recording a session, enter the actual client contribution amount in dollars and cents.</w:t>
            </w:r>
          </w:p>
        </w:tc>
      </w:tr>
    </w:tbl>
    <w:p w14:paraId="416BFA79" w14:textId="77777777" w:rsidR="00B415BA" w:rsidRDefault="00B415BA">
      <w:pPr>
        <w:spacing w:before="0" w:after="160" w:line="259" w:lineRule="auto"/>
      </w:pPr>
      <w:r>
        <w:br w:type="page"/>
      </w:r>
    </w:p>
    <w:p w14:paraId="2F9AEE78" w14:textId="09E231EA" w:rsidR="00D66D3B" w:rsidRPr="00B415BA" w:rsidRDefault="00D66D3B" w:rsidP="00B415BA">
      <w:pPr>
        <w:pStyle w:val="Heading3"/>
      </w:pPr>
      <w:r w:rsidRPr="00B415BA">
        <w:lastRenderedPageBreak/>
        <w:t>Example</w:t>
      </w:r>
      <w:r w:rsidR="00343AA8" w:rsidRPr="00B415BA">
        <w:t>s</w:t>
      </w:r>
    </w:p>
    <w:p w14:paraId="682FE6DD" w14:textId="77777777" w:rsidR="00E84887" w:rsidRPr="00B415BA" w:rsidRDefault="00E84887" w:rsidP="00E84887">
      <w:pPr>
        <w:rPr>
          <w:rStyle w:val="Strong"/>
        </w:rPr>
      </w:pPr>
      <w:r w:rsidRPr="00B415BA">
        <w:rPr>
          <w:rStyle w:val="Strong"/>
        </w:rPr>
        <w:t>Example 1: Individual session of cottage respite spanning three days including meals</w:t>
      </w:r>
    </w:p>
    <w:p w14:paraId="10B888AD" w14:textId="77777777" w:rsidR="00E84887" w:rsidRPr="00E84887" w:rsidRDefault="00E84887" w:rsidP="00E84887">
      <w:r w:rsidRPr="00E84887">
        <w:t xml:space="preserve">Tina (the provider) manages a centre that provides respite services. Jason (the client) arrives at 2pm on Thursday and left at 10:15am on Saturday. </w:t>
      </w:r>
    </w:p>
    <w:p w14:paraId="126006E7" w14:textId="77777777" w:rsidR="00E84887" w:rsidRPr="00E84887" w:rsidRDefault="00E84887" w:rsidP="00E84887">
      <w:r w:rsidRPr="00E84887">
        <w:t>Tina has set a client contribution amount of $75.00 for this service.</w:t>
      </w:r>
    </w:p>
    <w:p w14:paraId="08F58C49" w14:textId="77777777" w:rsidR="00E84887" w:rsidRPr="00E84887" w:rsidRDefault="00E84887" w:rsidP="00E84887">
      <w:r w:rsidRPr="00E84887">
        <w:t>The session is recorded as the date the client ‘checked in’ for their stay. Tina calculates the total amount of time that the Jason accessed respite for as 44 hours and 15 minutes. In this instance, Tina creates 1 session.</w:t>
      </w:r>
    </w:p>
    <w:p w14:paraId="156B30DC" w14:textId="4F13811E" w:rsidR="00E84887" w:rsidRPr="00E84887" w:rsidRDefault="00E84887" w:rsidP="00E84887">
      <w:r w:rsidRPr="00E84887">
        <w:t>Session 1: One client linked to this session. Total outputs reflected in DEX for this Community Cottage Respite session:</w:t>
      </w:r>
    </w:p>
    <w:tbl>
      <w:tblPr>
        <w:tblStyle w:val="TableGridLight"/>
        <w:tblW w:w="7455" w:type="dxa"/>
        <w:jc w:val="center"/>
        <w:tblLook w:val="04A0" w:firstRow="1" w:lastRow="0" w:firstColumn="1" w:lastColumn="0" w:noHBand="0" w:noVBand="1"/>
      </w:tblPr>
      <w:tblGrid>
        <w:gridCol w:w="2485"/>
        <w:gridCol w:w="2485"/>
        <w:gridCol w:w="2485"/>
      </w:tblGrid>
      <w:tr w:rsidR="00E84887" w:rsidRPr="003F03C4" w14:paraId="1830A831" w14:textId="77777777" w:rsidTr="00B415BA">
        <w:trPr>
          <w:cnfStyle w:val="100000000000" w:firstRow="1" w:lastRow="0" w:firstColumn="0" w:lastColumn="0" w:oddVBand="0" w:evenVBand="0" w:oddHBand="0" w:evenHBand="0" w:firstRowFirstColumn="0" w:firstRowLastColumn="0" w:lastRowFirstColumn="0" w:lastRowLastColumn="0"/>
          <w:tblHeader/>
          <w:jc w:val="center"/>
        </w:trPr>
        <w:tc>
          <w:tcPr>
            <w:tcW w:w="2485" w:type="dxa"/>
          </w:tcPr>
          <w:p w14:paraId="500D09B2" w14:textId="77777777" w:rsidR="00E84887" w:rsidRPr="00BF4A6F" w:rsidRDefault="00E84887" w:rsidP="00B415BA">
            <w:pPr>
              <w:pStyle w:val="TableHeaderWhite"/>
            </w:pPr>
            <w:r>
              <w:t>Hours</w:t>
            </w:r>
          </w:p>
        </w:tc>
        <w:tc>
          <w:tcPr>
            <w:tcW w:w="2485" w:type="dxa"/>
          </w:tcPr>
          <w:p w14:paraId="1F39E428" w14:textId="77777777" w:rsidR="00E84887" w:rsidRPr="00BF4A6F" w:rsidRDefault="00E84887" w:rsidP="00B415BA">
            <w:pPr>
              <w:pStyle w:val="TableHeaderWhite"/>
            </w:pPr>
            <w:r>
              <w:t>Minutes</w:t>
            </w:r>
          </w:p>
        </w:tc>
        <w:tc>
          <w:tcPr>
            <w:tcW w:w="2485" w:type="dxa"/>
          </w:tcPr>
          <w:p w14:paraId="0AF29AFE" w14:textId="77777777" w:rsidR="00E84887" w:rsidRDefault="00E84887" w:rsidP="00B415BA">
            <w:pPr>
              <w:pStyle w:val="TableHeaderWhite"/>
            </w:pPr>
            <w:r w:rsidRPr="00BB65B8">
              <w:t>Fees Charged</w:t>
            </w:r>
          </w:p>
        </w:tc>
      </w:tr>
      <w:tr w:rsidR="00E84887" w:rsidRPr="003F03C4" w14:paraId="6180AAA8" w14:textId="77777777" w:rsidTr="00B415BA">
        <w:trPr>
          <w:cnfStyle w:val="000000100000" w:firstRow="0" w:lastRow="0" w:firstColumn="0" w:lastColumn="0" w:oddVBand="0" w:evenVBand="0" w:oddHBand="1" w:evenHBand="0" w:firstRowFirstColumn="0" w:firstRowLastColumn="0" w:lastRowFirstColumn="0" w:lastRowLastColumn="0"/>
          <w:jc w:val="center"/>
        </w:trPr>
        <w:tc>
          <w:tcPr>
            <w:tcW w:w="2485" w:type="dxa"/>
          </w:tcPr>
          <w:p w14:paraId="1DB10FD5" w14:textId="77777777" w:rsidR="00E84887" w:rsidRPr="003F03C4" w:rsidRDefault="00E84887" w:rsidP="00B415BA">
            <w:pPr>
              <w:pStyle w:val="Tabletext"/>
            </w:pPr>
            <w:r>
              <w:t>44</w:t>
            </w:r>
          </w:p>
        </w:tc>
        <w:tc>
          <w:tcPr>
            <w:tcW w:w="2485" w:type="dxa"/>
          </w:tcPr>
          <w:p w14:paraId="2CB9226A" w14:textId="77777777" w:rsidR="00E84887" w:rsidRPr="003F03C4" w:rsidRDefault="00E84887" w:rsidP="00B415BA">
            <w:pPr>
              <w:pStyle w:val="Tabletext"/>
            </w:pPr>
            <w:r>
              <w:t>15</w:t>
            </w:r>
          </w:p>
        </w:tc>
        <w:tc>
          <w:tcPr>
            <w:tcW w:w="2485" w:type="dxa"/>
          </w:tcPr>
          <w:p w14:paraId="556A13A6" w14:textId="77777777" w:rsidR="00E84887" w:rsidRDefault="00E84887" w:rsidP="00B415BA">
            <w:pPr>
              <w:pStyle w:val="Tabletext"/>
            </w:pPr>
            <w:r>
              <w:t>$75.00</w:t>
            </w:r>
          </w:p>
        </w:tc>
      </w:tr>
    </w:tbl>
    <w:p w14:paraId="4D2184DC" w14:textId="77777777" w:rsidR="00FD147F" w:rsidRPr="00B415BA" w:rsidRDefault="00FD147F" w:rsidP="00FD147F">
      <w:pPr>
        <w:rPr>
          <w:rStyle w:val="Strong"/>
        </w:rPr>
      </w:pPr>
      <w:r w:rsidRPr="00B415BA">
        <w:rPr>
          <w:rStyle w:val="Strong"/>
        </w:rPr>
        <w:t>Example 2: Individual session of cottage respite spanning two days, and the client brought their own meals</w:t>
      </w:r>
    </w:p>
    <w:p w14:paraId="19F2DB0B" w14:textId="77777777" w:rsidR="00FD147F" w:rsidRDefault="00FD147F" w:rsidP="00FD147F">
      <w:r>
        <w:t>Janelle (the provider) manages a centre that provides respite services. Diana (the client) arrives at 10am on Monday and left at 2:15pm on Tuesday. Diana finds familiar meals settling and brought her own meals to the centre.</w:t>
      </w:r>
    </w:p>
    <w:p w14:paraId="14C9F6C9" w14:textId="77777777" w:rsidR="00FD147F" w:rsidRDefault="00FD147F" w:rsidP="00FD147F">
      <w:r>
        <w:t>Janelle has set a client contribution amount of $60.00 for this service.</w:t>
      </w:r>
    </w:p>
    <w:p w14:paraId="230D42EE" w14:textId="77777777" w:rsidR="00FD147F" w:rsidRDefault="00FD147F" w:rsidP="00FD147F">
      <w:r>
        <w:t>The session is recorded as the date the client ‘checked in’ for their stay. Janelle calculates the total amount of time that the Diana accessed respite for as 28 hours and 15 minutes. In this instance, Janelle creates 1 session.</w:t>
      </w:r>
    </w:p>
    <w:p w14:paraId="4A4F6422" w14:textId="4ECD69FE" w:rsidR="00E84887" w:rsidRDefault="00FD147F" w:rsidP="00FD147F">
      <w:r>
        <w:t>Session 1: One client linked to this session. Total outputs reflected in DEX for this Community Cottage Respite session:</w:t>
      </w:r>
    </w:p>
    <w:tbl>
      <w:tblPr>
        <w:tblStyle w:val="TableGridLight"/>
        <w:tblW w:w="7455" w:type="dxa"/>
        <w:jc w:val="center"/>
        <w:tblLook w:val="04A0" w:firstRow="1" w:lastRow="0" w:firstColumn="1" w:lastColumn="0" w:noHBand="0" w:noVBand="1"/>
      </w:tblPr>
      <w:tblGrid>
        <w:gridCol w:w="2485"/>
        <w:gridCol w:w="2485"/>
        <w:gridCol w:w="2485"/>
      </w:tblGrid>
      <w:tr w:rsidR="00FD147F" w:rsidRPr="003F03C4" w14:paraId="7483D4FC" w14:textId="77777777" w:rsidTr="00B415BA">
        <w:trPr>
          <w:cnfStyle w:val="100000000000" w:firstRow="1" w:lastRow="0" w:firstColumn="0" w:lastColumn="0" w:oddVBand="0" w:evenVBand="0" w:oddHBand="0" w:evenHBand="0" w:firstRowFirstColumn="0" w:firstRowLastColumn="0" w:lastRowFirstColumn="0" w:lastRowLastColumn="0"/>
          <w:tblHeader/>
          <w:jc w:val="center"/>
        </w:trPr>
        <w:tc>
          <w:tcPr>
            <w:tcW w:w="2485" w:type="dxa"/>
          </w:tcPr>
          <w:p w14:paraId="3883D01B" w14:textId="77777777" w:rsidR="00FD147F" w:rsidRPr="00BF4A6F" w:rsidRDefault="00FD147F" w:rsidP="00B415BA">
            <w:pPr>
              <w:pStyle w:val="TableHeaderWhite"/>
            </w:pPr>
            <w:r>
              <w:t>Hours</w:t>
            </w:r>
          </w:p>
        </w:tc>
        <w:tc>
          <w:tcPr>
            <w:tcW w:w="2485" w:type="dxa"/>
          </w:tcPr>
          <w:p w14:paraId="33D37101" w14:textId="77777777" w:rsidR="00FD147F" w:rsidRPr="00BF4A6F" w:rsidRDefault="00FD147F" w:rsidP="00B415BA">
            <w:pPr>
              <w:pStyle w:val="TableHeaderWhite"/>
            </w:pPr>
            <w:r>
              <w:t>Minutes</w:t>
            </w:r>
          </w:p>
        </w:tc>
        <w:tc>
          <w:tcPr>
            <w:tcW w:w="2485" w:type="dxa"/>
          </w:tcPr>
          <w:p w14:paraId="51A2FAFE" w14:textId="77777777" w:rsidR="00FD147F" w:rsidRDefault="00FD147F" w:rsidP="00B415BA">
            <w:pPr>
              <w:pStyle w:val="TableHeaderWhite"/>
            </w:pPr>
            <w:r w:rsidRPr="00BB65B8">
              <w:t>Fees Charged</w:t>
            </w:r>
          </w:p>
        </w:tc>
      </w:tr>
      <w:tr w:rsidR="00FD147F" w:rsidRPr="003F03C4" w14:paraId="7FD4BB28" w14:textId="77777777" w:rsidTr="00B415BA">
        <w:trPr>
          <w:cnfStyle w:val="000000100000" w:firstRow="0" w:lastRow="0" w:firstColumn="0" w:lastColumn="0" w:oddVBand="0" w:evenVBand="0" w:oddHBand="1" w:evenHBand="0" w:firstRowFirstColumn="0" w:firstRowLastColumn="0" w:lastRowFirstColumn="0" w:lastRowLastColumn="0"/>
          <w:jc w:val="center"/>
        </w:trPr>
        <w:tc>
          <w:tcPr>
            <w:tcW w:w="2485" w:type="dxa"/>
          </w:tcPr>
          <w:p w14:paraId="008ECB46" w14:textId="77777777" w:rsidR="00FD147F" w:rsidRPr="003F03C4" w:rsidRDefault="00FD147F" w:rsidP="00B415BA">
            <w:pPr>
              <w:pStyle w:val="Tabletext"/>
            </w:pPr>
            <w:r>
              <w:t>28</w:t>
            </w:r>
          </w:p>
        </w:tc>
        <w:tc>
          <w:tcPr>
            <w:tcW w:w="2485" w:type="dxa"/>
          </w:tcPr>
          <w:p w14:paraId="0118FC7F" w14:textId="77777777" w:rsidR="00FD147F" w:rsidRPr="003F03C4" w:rsidRDefault="00FD147F" w:rsidP="00B415BA">
            <w:pPr>
              <w:pStyle w:val="Tabletext"/>
            </w:pPr>
            <w:r>
              <w:t>15</w:t>
            </w:r>
          </w:p>
        </w:tc>
        <w:tc>
          <w:tcPr>
            <w:tcW w:w="2485" w:type="dxa"/>
          </w:tcPr>
          <w:p w14:paraId="369B533A" w14:textId="77777777" w:rsidR="00FD147F" w:rsidRDefault="00FD147F" w:rsidP="00B415BA">
            <w:pPr>
              <w:pStyle w:val="Tabletext"/>
            </w:pPr>
            <w:r>
              <w:t>$60.00</w:t>
            </w:r>
          </w:p>
        </w:tc>
      </w:tr>
    </w:tbl>
    <w:p w14:paraId="4298CBC7" w14:textId="77777777" w:rsidR="00526B99" w:rsidRPr="00FD147F" w:rsidRDefault="00526B99" w:rsidP="00FD147F">
      <w:pPr>
        <w:rPr>
          <w:rFonts w:eastAsiaTheme="minorHAnsi"/>
        </w:rPr>
      </w:pPr>
      <w:r w:rsidRPr="00FD147F">
        <w:rPr>
          <w:rFonts w:eastAsiaTheme="minorHAnsi"/>
        </w:rPr>
        <w:br w:type="page"/>
      </w:r>
    </w:p>
    <w:p w14:paraId="68A4CC51" w14:textId="60EF29F3" w:rsidR="001307A2" w:rsidRPr="00B415BA" w:rsidRDefault="001307A2" w:rsidP="00B415BA">
      <w:pPr>
        <w:pStyle w:val="Heading2numbering"/>
      </w:pPr>
      <w:bookmarkStart w:id="12" w:name="_Toc197628420"/>
      <w:r w:rsidRPr="00B415BA">
        <w:lastRenderedPageBreak/>
        <w:t>Equipment and products</w:t>
      </w:r>
      <w:bookmarkEnd w:id="12"/>
    </w:p>
    <w:p w14:paraId="57162208" w14:textId="07246733" w:rsidR="00B415BA" w:rsidRDefault="0078508B" w:rsidP="00B415BA">
      <w:pPr>
        <w:rPr>
          <w:color w:val="auto"/>
        </w:rPr>
      </w:pPr>
      <w:r w:rsidRPr="00380A34">
        <w:rPr>
          <w:color w:val="auto"/>
        </w:rPr>
        <w:t>The following services have the same data reporting requirements in DEX:</w:t>
      </w:r>
    </w:p>
    <w:p w14:paraId="27B37D48" w14:textId="77777777" w:rsidR="00487299" w:rsidRPr="009E1420" w:rsidRDefault="00487299" w:rsidP="009E1420">
      <w:pPr>
        <w:sectPr w:rsidR="00487299" w:rsidRPr="009E1420" w:rsidSect="000A184F">
          <w:type w:val="continuous"/>
          <w:pgSz w:w="16838" w:h="11906" w:orient="landscape"/>
          <w:pgMar w:top="993" w:right="1702" w:bottom="991" w:left="1276" w:header="708" w:footer="708" w:gutter="0"/>
          <w:cols w:space="708"/>
          <w:titlePg/>
          <w:docGrid w:linePitch="360"/>
        </w:sectPr>
      </w:pPr>
    </w:p>
    <w:p w14:paraId="27F7223C" w14:textId="120A7E7D" w:rsidR="00C21A0B" w:rsidRDefault="00C21A0B" w:rsidP="00FD147F">
      <w:pPr>
        <w:pStyle w:val="ListBullet"/>
      </w:pPr>
      <w:r w:rsidRPr="00C21A0B">
        <w:t>Communication and information management products</w:t>
      </w:r>
    </w:p>
    <w:p w14:paraId="0EABD20D" w14:textId="29F0CDD9" w:rsidR="00C21A0B" w:rsidRDefault="00C21A0B" w:rsidP="00FD147F">
      <w:pPr>
        <w:pStyle w:val="ListBullet"/>
      </w:pPr>
      <w:r w:rsidRPr="00C21A0B">
        <w:t>Domestic life products</w:t>
      </w:r>
    </w:p>
    <w:p w14:paraId="54F3FDA5" w14:textId="5069B828" w:rsidR="00C21A0B" w:rsidRDefault="00C21A0B" w:rsidP="00FD147F">
      <w:pPr>
        <w:pStyle w:val="ListBullet"/>
      </w:pPr>
      <w:r w:rsidRPr="00C21A0B">
        <w:t>Managing body functions</w:t>
      </w:r>
      <w:r w:rsidR="00B415BA">
        <w:t xml:space="preserve"> </w:t>
      </w:r>
    </w:p>
    <w:p w14:paraId="74847403" w14:textId="7EE36BD0" w:rsidR="00C21A0B" w:rsidRDefault="00C21A0B" w:rsidP="00FD147F">
      <w:pPr>
        <w:pStyle w:val="ListBullet"/>
      </w:pPr>
      <w:r w:rsidRPr="00C21A0B">
        <w:t>Mobility products</w:t>
      </w:r>
    </w:p>
    <w:p w14:paraId="02D30EA4" w14:textId="3383668D" w:rsidR="008D14F7" w:rsidRPr="00B415BA" w:rsidRDefault="00C21A0B" w:rsidP="00FD147F">
      <w:pPr>
        <w:pStyle w:val="ListBullet"/>
        <w:rPr>
          <w:b/>
          <w:bCs/>
          <w:szCs w:val="22"/>
        </w:rPr>
      </w:pPr>
      <w:r w:rsidRPr="00FD147F">
        <w:t>Self-care product</w:t>
      </w:r>
    </w:p>
    <w:p w14:paraId="1A97BE49" w14:textId="77777777" w:rsidR="00B415BA" w:rsidRDefault="00B415BA" w:rsidP="00B415BA">
      <w:pPr>
        <w:sectPr w:rsidR="00B415BA" w:rsidSect="00B415BA">
          <w:type w:val="continuous"/>
          <w:pgSz w:w="16838" w:h="11906" w:orient="landscape"/>
          <w:pgMar w:top="993" w:right="1702" w:bottom="991" w:left="1276" w:header="708" w:footer="708" w:gutter="0"/>
          <w:cols w:num="2" w:space="708"/>
          <w:titlePg/>
          <w:docGrid w:linePitch="360"/>
        </w:sectPr>
      </w:pPr>
    </w:p>
    <w:p w14:paraId="25569366" w14:textId="77777777" w:rsidR="00B415BA" w:rsidRDefault="00B415BA" w:rsidP="00B415BA"/>
    <w:p w14:paraId="211C3E54" w14:textId="77777777" w:rsidR="00B415BA" w:rsidRDefault="00B415BA" w:rsidP="00B415BA">
      <w:pPr>
        <w:sectPr w:rsidR="00B415BA" w:rsidSect="000A184F">
          <w:type w:val="continuous"/>
          <w:pgSz w:w="16838" w:h="11906" w:orient="landscape"/>
          <w:pgMar w:top="993" w:right="1702" w:bottom="991" w:left="1276" w:header="708" w:footer="708" w:gutter="0"/>
          <w:cols w:space="708"/>
          <w:titlePg/>
          <w:docGrid w:linePitch="360"/>
        </w:sectPr>
      </w:pPr>
    </w:p>
    <w:tbl>
      <w:tblPr>
        <w:tblStyle w:val="TableGrid"/>
        <w:tblW w:w="15162" w:type="dxa"/>
        <w:tblLook w:val="04A0" w:firstRow="1" w:lastRow="0" w:firstColumn="1" w:lastColumn="0" w:noHBand="0" w:noVBand="1"/>
      </w:tblPr>
      <w:tblGrid>
        <w:gridCol w:w="2546"/>
        <w:gridCol w:w="2126"/>
        <w:gridCol w:w="10490"/>
      </w:tblGrid>
      <w:tr w:rsidR="00224974" w:rsidRPr="00380A34" w14:paraId="446545A9" w14:textId="77777777" w:rsidTr="005E5042">
        <w:trPr>
          <w:cnfStyle w:val="100000000000" w:firstRow="1" w:lastRow="0" w:firstColumn="0" w:lastColumn="0" w:oddVBand="0" w:evenVBand="0" w:oddHBand="0" w:evenHBand="0" w:firstRowFirstColumn="0" w:firstRowLastColumn="0" w:lastRowFirstColumn="0" w:lastRowLastColumn="0"/>
          <w:trHeight w:val="397"/>
          <w:tblHeader/>
        </w:trPr>
        <w:tc>
          <w:tcPr>
            <w:tcW w:w="2546" w:type="dxa"/>
            <w:shd w:val="clear" w:color="auto" w:fill="1F3864" w:themeFill="accent1" w:themeFillShade="80"/>
          </w:tcPr>
          <w:p w14:paraId="502153E7" w14:textId="77777777" w:rsidR="00224974" w:rsidRPr="00380A34" w:rsidRDefault="00224974" w:rsidP="0097618C">
            <w:pPr>
              <w:rPr>
                <w:color w:val="auto"/>
                <w:sz w:val="20"/>
                <w:szCs w:val="20"/>
              </w:rPr>
            </w:pPr>
            <w:r w:rsidRPr="00A60577">
              <w:rPr>
                <w:bCs/>
                <w:color w:val="auto"/>
                <w:sz w:val="20"/>
                <w:szCs w:val="20"/>
              </w:rPr>
              <w:t>DEX Reporting Field</w:t>
            </w:r>
          </w:p>
        </w:tc>
        <w:tc>
          <w:tcPr>
            <w:tcW w:w="2126" w:type="dxa"/>
            <w:shd w:val="clear" w:color="auto" w:fill="1F3864" w:themeFill="accent1" w:themeFillShade="80"/>
          </w:tcPr>
          <w:p w14:paraId="299C9638" w14:textId="77777777" w:rsidR="00224974" w:rsidRPr="00380A34" w:rsidRDefault="00224974" w:rsidP="0097618C">
            <w:pPr>
              <w:rPr>
                <w:color w:val="auto"/>
                <w:sz w:val="20"/>
                <w:szCs w:val="20"/>
              </w:rPr>
            </w:pPr>
            <w:r w:rsidRPr="00A60577">
              <w:rPr>
                <w:bCs/>
                <w:color w:val="auto"/>
                <w:sz w:val="20"/>
                <w:szCs w:val="20"/>
              </w:rPr>
              <w:t>Data Type</w:t>
            </w:r>
          </w:p>
        </w:tc>
        <w:tc>
          <w:tcPr>
            <w:tcW w:w="10490" w:type="dxa"/>
            <w:shd w:val="clear" w:color="auto" w:fill="1F3864" w:themeFill="accent1" w:themeFillShade="80"/>
          </w:tcPr>
          <w:p w14:paraId="773B98E3" w14:textId="77777777" w:rsidR="00224974" w:rsidRPr="00380A34" w:rsidRDefault="00224974" w:rsidP="0097618C">
            <w:pPr>
              <w:rPr>
                <w:color w:val="auto"/>
                <w:sz w:val="20"/>
                <w:szCs w:val="20"/>
              </w:rPr>
            </w:pPr>
            <w:r w:rsidRPr="00A60577">
              <w:rPr>
                <w:bCs/>
                <w:color w:val="auto"/>
                <w:sz w:val="20"/>
                <w:szCs w:val="20"/>
              </w:rPr>
              <w:t>Definition</w:t>
            </w:r>
          </w:p>
        </w:tc>
      </w:tr>
      <w:tr w:rsidR="00380A34" w:rsidRPr="00380A34" w14:paraId="14AB6E0F" w14:textId="77777777" w:rsidTr="005E5042">
        <w:trPr>
          <w:trHeight w:val="870"/>
        </w:trPr>
        <w:tc>
          <w:tcPr>
            <w:tcW w:w="2546" w:type="dxa"/>
            <w:hideMark/>
          </w:tcPr>
          <w:p w14:paraId="15323A2D" w14:textId="77777777" w:rsidR="008D14F7" w:rsidRPr="003C7965" w:rsidRDefault="008D14F7" w:rsidP="00531AEE">
            <w:pPr>
              <w:pStyle w:val="Tabletextleft"/>
            </w:pPr>
            <w:r w:rsidRPr="003C7965">
              <w:t>Total Cost ($) (excl client contributions)</w:t>
            </w:r>
          </w:p>
        </w:tc>
        <w:tc>
          <w:tcPr>
            <w:tcW w:w="2126" w:type="dxa"/>
            <w:hideMark/>
          </w:tcPr>
          <w:p w14:paraId="42EE9E33" w14:textId="77777777" w:rsidR="008D14F7" w:rsidRPr="003C7965" w:rsidRDefault="008D14F7" w:rsidP="00531AEE">
            <w:pPr>
              <w:pStyle w:val="Tabletextleft"/>
            </w:pPr>
            <w:r w:rsidRPr="003C7965">
              <w:t>Currency</w:t>
            </w:r>
          </w:p>
        </w:tc>
        <w:tc>
          <w:tcPr>
            <w:tcW w:w="10490" w:type="dxa"/>
            <w:hideMark/>
          </w:tcPr>
          <w:p w14:paraId="5737D9CD" w14:textId="6D994FBE" w:rsidR="008D14F7" w:rsidRPr="003C7965" w:rsidRDefault="00893134" w:rsidP="00531AEE">
            <w:pPr>
              <w:pStyle w:val="Tabletextleft"/>
            </w:pPr>
            <w:r w:rsidRPr="003C7965">
              <w:t>Total product cost of purchasing/</w:t>
            </w:r>
            <w:r w:rsidR="00724E02" w:rsidRPr="003C7965">
              <w:t>delivering/</w:t>
            </w:r>
            <w:r w:rsidR="009D75F5" w:rsidRPr="003C7965">
              <w:t>installing</w:t>
            </w:r>
            <w:r w:rsidR="00724E02" w:rsidRPr="003C7965">
              <w:t xml:space="preserve"> </w:t>
            </w:r>
            <w:r w:rsidRPr="003C7965">
              <w:t xml:space="preserve">the equipment/product. </w:t>
            </w:r>
            <w:r w:rsidR="00EF2B91" w:rsidRPr="003C7965">
              <w:t>Excludes client contribution</w:t>
            </w:r>
            <w:r w:rsidR="003C7965">
              <w:t>.</w:t>
            </w:r>
          </w:p>
        </w:tc>
      </w:tr>
      <w:tr w:rsidR="00380A34" w:rsidRPr="00380A34" w14:paraId="2B466F7F" w14:textId="77777777" w:rsidTr="005E5042">
        <w:trPr>
          <w:trHeight w:val="1255"/>
        </w:trPr>
        <w:tc>
          <w:tcPr>
            <w:tcW w:w="2546" w:type="dxa"/>
            <w:hideMark/>
          </w:tcPr>
          <w:p w14:paraId="62DD2986" w14:textId="77777777" w:rsidR="008D14F7" w:rsidRPr="00380A34" w:rsidRDefault="008D14F7" w:rsidP="00531AEE">
            <w:pPr>
              <w:pStyle w:val="Tabletextleft"/>
            </w:pPr>
            <w:r w:rsidRPr="00380A34">
              <w:t>Quantity</w:t>
            </w:r>
          </w:p>
        </w:tc>
        <w:tc>
          <w:tcPr>
            <w:tcW w:w="2126" w:type="dxa"/>
            <w:hideMark/>
          </w:tcPr>
          <w:p w14:paraId="598EE533" w14:textId="77777777" w:rsidR="008D14F7" w:rsidRPr="00380A34" w:rsidRDefault="008D14F7" w:rsidP="00531AEE">
            <w:pPr>
              <w:pStyle w:val="Tabletextleft"/>
            </w:pPr>
            <w:r w:rsidRPr="00380A34">
              <w:t>Number</w:t>
            </w:r>
          </w:p>
        </w:tc>
        <w:tc>
          <w:tcPr>
            <w:tcW w:w="10490" w:type="dxa"/>
            <w:hideMark/>
          </w:tcPr>
          <w:p w14:paraId="59FBC877" w14:textId="6A1C43E9" w:rsidR="008D14F7" w:rsidRPr="00380A34" w:rsidRDefault="003C4080" w:rsidP="00531AEE">
            <w:pPr>
              <w:pStyle w:val="Tabletextleft"/>
            </w:pPr>
            <w:r>
              <w:t>T</w:t>
            </w:r>
            <w:r w:rsidRPr="003C4080">
              <w:t>he number</w:t>
            </w:r>
            <w:r w:rsidR="008D14F7" w:rsidRPr="00380A34">
              <w:t xml:space="preserve"> of equipment and products purchased or loaned that provide short-term and ongoing support to clients </w:t>
            </w:r>
            <w:r w:rsidRPr="003C4080">
              <w:t xml:space="preserve">in </w:t>
            </w:r>
            <w:r w:rsidR="008D14F7" w:rsidRPr="00380A34">
              <w:t>independently completing daily activities e.g. mobility, communication, reading and personal care.</w:t>
            </w:r>
          </w:p>
        </w:tc>
      </w:tr>
      <w:tr w:rsidR="00380A34" w:rsidRPr="00380A34" w14:paraId="08DB57C8" w14:textId="77777777" w:rsidTr="005E5042">
        <w:trPr>
          <w:trHeight w:val="870"/>
        </w:trPr>
        <w:tc>
          <w:tcPr>
            <w:tcW w:w="2546" w:type="dxa"/>
            <w:hideMark/>
          </w:tcPr>
          <w:p w14:paraId="07E6BBFD" w14:textId="740DB4F2" w:rsidR="008D14F7" w:rsidRPr="00380A34" w:rsidRDefault="007F1CA9" w:rsidP="00531AEE">
            <w:pPr>
              <w:pStyle w:val="Tabletextleft"/>
            </w:pPr>
            <w:r>
              <w:t>Fees Charged</w:t>
            </w:r>
          </w:p>
        </w:tc>
        <w:tc>
          <w:tcPr>
            <w:tcW w:w="2126" w:type="dxa"/>
            <w:hideMark/>
          </w:tcPr>
          <w:p w14:paraId="39C68F02" w14:textId="77777777" w:rsidR="008D14F7" w:rsidRPr="00380A34" w:rsidRDefault="008D14F7" w:rsidP="00531AEE">
            <w:pPr>
              <w:pStyle w:val="Tabletextleft"/>
            </w:pPr>
            <w:r w:rsidRPr="00380A34">
              <w:t>Currency</w:t>
            </w:r>
          </w:p>
        </w:tc>
        <w:tc>
          <w:tcPr>
            <w:tcW w:w="10490" w:type="dxa"/>
            <w:hideMark/>
          </w:tcPr>
          <w:p w14:paraId="1614B85A" w14:textId="2EA03A16" w:rsidR="004B13FD" w:rsidRPr="004B13FD" w:rsidRDefault="008D14F7" w:rsidP="00531AEE">
            <w:pPr>
              <w:pStyle w:val="Tabletextleft"/>
            </w:pPr>
            <w:r w:rsidRPr="00380A34">
              <w:t xml:space="preserve">This field is designed to capture the amount the client contributed to </w:t>
            </w:r>
            <w:r w:rsidR="004B13FD" w:rsidRPr="004B13FD">
              <w:t xml:space="preserve">the </w:t>
            </w:r>
            <w:r w:rsidRPr="00380A34">
              <w:t xml:space="preserve">delivery of the service. </w:t>
            </w:r>
            <w:r w:rsidR="009371FE">
              <w:t>It should not capture any fees charged in line with the provider</w:t>
            </w:r>
            <w:r w:rsidR="00FE3C57">
              <w:t>’</w:t>
            </w:r>
            <w:r w:rsidR="009371FE">
              <w:t>s cancellation policy.</w:t>
            </w:r>
          </w:p>
          <w:p w14:paraId="11691F1D" w14:textId="33F0FEF5" w:rsidR="008D14F7" w:rsidRPr="00380A34" w:rsidRDefault="008D14F7" w:rsidP="00531AEE">
            <w:pPr>
              <w:pStyle w:val="Tabletextleft"/>
            </w:pPr>
            <w:r w:rsidRPr="00380A34">
              <w:t>When recording a session, enter the actual client contribution amount in dollars and cents.</w:t>
            </w:r>
          </w:p>
        </w:tc>
      </w:tr>
    </w:tbl>
    <w:p w14:paraId="5F04D9C3" w14:textId="77777777" w:rsidR="008C50C4" w:rsidRDefault="008C50C4">
      <w:pPr>
        <w:spacing w:before="0" w:after="160" w:line="259" w:lineRule="auto"/>
      </w:pPr>
      <w:r>
        <w:br w:type="page"/>
      </w:r>
    </w:p>
    <w:p w14:paraId="4D8D86F2" w14:textId="35E620FF" w:rsidR="00D66D3B" w:rsidRDefault="00D66D3B" w:rsidP="008C50C4">
      <w:pPr>
        <w:rPr>
          <w:rStyle w:val="Strong"/>
        </w:rPr>
      </w:pPr>
      <w:r w:rsidRPr="008C50C4">
        <w:rPr>
          <w:rStyle w:val="Strong"/>
        </w:rPr>
        <w:lastRenderedPageBreak/>
        <w:t>Example: Individual mobility product</w:t>
      </w:r>
      <w:r w:rsidR="00791B79" w:rsidRPr="008C50C4">
        <w:rPr>
          <w:rStyle w:val="Strong"/>
        </w:rPr>
        <w:t xml:space="preserve"> provided to the client</w:t>
      </w:r>
    </w:p>
    <w:p w14:paraId="54FBBDB8" w14:textId="77777777" w:rsidR="008C50C4" w:rsidRDefault="008C50C4" w:rsidP="008C50C4">
      <w:r>
        <w:t>Martin (the provider) provides Barbara (the client) a new power lift recliner to help them stand from a sitting position. Martin has sourced the recliner from a sub-contractor, and they have delivered and installed the chair. The total cost of the service delivery, installation and other associated costs, was $1,200 for the chair. Martin has set a client contribution amount of $200.00 for this service.</w:t>
      </w:r>
    </w:p>
    <w:p w14:paraId="36AACCE5" w14:textId="58AA0BCB" w:rsidR="008C50C4" w:rsidRDefault="008C50C4" w:rsidP="008C50C4">
      <w:r>
        <w:t>Session 1: One client linked to this session. Total outputs reflected in DEX for this Mobility Product session:</w:t>
      </w:r>
    </w:p>
    <w:tbl>
      <w:tblPr>
        <w:tblStyle w:val="TableGridLight"/>
        <w:tblW w:w="8940" w:type="dxa"/>
        <w:jc w:val="center"/>
        <w:tblLook w:val="04A0" w:firstRow="1" w:lastRow="0" w:firstColumn="1" w:lastColumn="0" w:noHBand="0" w:noVBand="1"/>
      </w:tblPr>
      <w:tblGrid>
        <w:gridCol w:w="2980"/>
        <w:gridCol w:w="2980"/>
        <w:gridCol w:w="2980"/>
      </w:tblGrid>
      <w:tr w:rsidR="008C50C4" w:rsidRPr="008C50C4" w14:paraId="11E6979B" w14:textId="77777777" w:rsidTr="008C50C4">
        <w:trPr>
          <w:cnfStyle w:val="100000000000" w:firstRow="1" w:lastRow="0" w:firstColumn="0" w:lastColumn="0" w:oddVBand="0" w:evenVBand="0" w:oddHBand="0" w:evenHBand="0" w:firstRowFirstColumn="0" w:firstRowLastColumn="0" w:lastRowFirstColumn="0" w:lastRowLastColumn="0"/>
          <w:trHeight w:val="476"/>
          <w:tblHeader/>
          <w:jc w:val="center"/>
        </w:trPr>
        <w:tc>
          <w:tcPr>
            <w:tcW w:w="2980" w:type="dxa"/>
            <w:hideMark/>
          </w:tcPr>
          <w:p w14:paraId="3070387F" w14:textId="77777777" w:rsidR="008C50C4" w:rsidRPr="008C50C4" w:rsidRDefault="008C50C4" w:rsidP="008C50C4">
            <w:pPr>
              <w:pStyle w:val="TableHeaderWhite"/>
            </w:pPr>
            <w:r w:rsidRPr="008C50C4">
              <w:t>Total Cost ($) (excl client contributions)</w:t>
            </w:r>
          </w:p>
        </w:tc>
        <w:tc>
          <w:tcPr>
            <w:tcW w:w="2980" w:type="dxa"/>
            <w:hideMark/>
          </w:tcPr>
          <w:p w14:paraId="5A4DA13E" w14:textId="3BB09EAD" w:rsidR="008C50C4" w:rsidRPr="008C50C4" w:rsidRDefault="008C50C4" w:rsidP="00531AEE">
            <w:pPr>
              <w:pStyle w:val="TableHeaderWhite"/>
            </w:pPr>
            <w:r w:rsidRPr="008C50C4">
              <w:t>Quantity</w:t>
            </w:r>
          </w:p>
        </w:tc>
        <w:tc>
          <w:tcPr>
            <w:tcW w:w="2980" w:type="dxa"/>
            <w:hideMark/>
          </w:tcPr>
          <w:p w14:paraId="6F2FA555" w14:textId="77777777" w:rsidR="008C50C4" w:rsidRPr="008C50C4" w:rsidRDefault="008C50C4" w:rsidP="008C50C4">
            <w:pPr>
              <w:pStyle w:val="TableHeaderWhite"/>
            </w:pPr>
            <w:r w:rsidRPr="008C50C4">
              <w:t>Fees Charged</w:t>
            </w:r>
          </w:p>
        </w:tc>
      </w:tr>
      <w:tr w:rsidR="008C50C4" w:rsidRPr="008C50C4" w14:paraId="11A2CE59" w14:textId="77777777" w:rsidTr="008C50C4">
        <w:trPr>
          <w:cnfStyle w:val="000000100000" w:firstRow="0" w:lastRow="0" w:firstColumn="0" w:lastColumn="0" w:oddVBand="0" w:evenVBand="0" w:oddHBand="1" w:evenHBand="0" w:firstRowFirstColumn="0" w:firstRowLastColumn="0" w:lastRowFirstColumn="0" w:lastRowLastColumn="0"/>
          <w:trHeight w:val="476"/>
          <w:jc w:val="center"/>
        </w:trPr>
        <w:tc>
          <w:tcPr>
            <w:tcW w:w="2980" w:type="dxa"/>
            <w:hideMark/>
          </w:tcPr>
          <w:p w14:paraId="5652D42C" w14:textId="77777777" w:rsidR="008C50C4" w:rsidRPr="008C50C4" w:rsidRDefault="008C50C4" w:rsidP="008C50C4">
            <w:pPr>
              <w:pStyle w:val="Tabletext"/>
            </w:pPr>
            <w:r w:rsidRPr="008C50C4">
              <w:t>$1,200.00</w:t>
            </w:r>
          </w:p>
        </w:tc>
        <w:tc>
          <w:tcPr>
            <w:tcW w:w="2980" w:type="dxa"/>
            <w:hideMark/>
          </w:tcPr>
          <w:p w14:paraId="42A28509" w14:textId="77777777" w:rsidR="008C50C4" w:rsidRPr="008C50C4" w:rsidRDefault="008C50C4" w:rsidP="008C50C4">
            <w:pPr>
              <w:pStyle w:val="Tabletext"/>
            </w:pPr>
            <w:r w:rsidRPr="008C50C4">
              <w:t>1</w:t>
            </w:r>
          </w:p>
        </w:tc>
        <w:tc>
          <w:tcPr>
            <w:tcW w:w="2980" w:type="dxa"/>
            <w:hideMark/>
          </w:tcPr>
          <w:p w14:paraId="6FD67712" w14:textId="77777777" w:rsidR="008C50C4" w:rsidRPr="008C50C4" w:rsidRDefault="008C50C4" w:rsidP="008C50C4">
            <w:pPr>
              <w:pStyle w:val="Tabletext"/>
            </w:pPr>
            <w:r w:rsidRPr="008C50C4">
              <w:t>$200.00</w:t>
            </w:r>
          </w:p>
        </w:tc>
      </w:tr>
    </w:tbl>
    <w:p w14:paraId="403A77A1" w14:textId="77777777" w:rsidR="009A6ED9" w:rsidRDefault="009A6ED9">
      <w:pPr>
        <w:spacing w:before="0" w:after="160" w:line="259" w:lineRule="auto"/>
        <w:rPr>
          <w:color w:val="auto"/>
        </w:rPr>
      </w:pPr>
      <w:r>
        <w:rPr>
          <w:color w:val="auto"/>
        </w:rPr>
        <w:br w:type="page"/>
      </w:r>
    </w:p>
    <w:p w14:paraId="75E55FF9" w14:textId="37A68338" w:rsidR="001307A2" w:rsidRPr="008C50C4" w:rsidRDefault="001307A2" w:rsidP="008C50C4">
      <w:pPr>
        <w:pStyle w:val="Heading2numbering"/>
      </w:pPr>
      <w:bookmarkStart w:id="13" w:name="_Toc197628421"/>
      <w:r w:rsidRPr="008C50C4">
        <w:lastRenderedPageBreak/>
        <w:t>Home adjustments</w:t>
      </w:r>
      <w:bookmarkEnd w:id="13"/>
    </w:p>
    <w:p w14:paraId="7B9FCEB7" w14:textId="561A01CC" w:rsidR="00BE3567" w:rsidRPr="00ED675F" w:rsidRDefault="001307A2" w:rsidP="00387558">
      <w:pPr>
        <w:pStyle w:val="Heading3numbering"/>
      </w:pPr>
      <w:r w:rsidRPr="001A0F15">
        <w:t>Home modifications</w:t>
      </w:r>
    </w:p>
    <w:p w14:paraId="7884D121" w14:textId="6FD40713" w:rsidR="005C1B25" w:rsidRPr="00C8236A" w:rsidRDefault="005C1B25" w:rsidP="005C1B25">
      <w:pPr>
        <w:spacing w:before="0" w:after="160" w:line="259" w:lineRule="auto"/>
      </w:pPr>
      <w:r>
        <w:t>Home modifications will have some extra items to record:</w:t>
      </w:r>
      <w:r w:rsidRPr="00C8236A">
        <w:t xml:space="preserve">  </w:t>
      </w:r>
    </w:p>
    <w:p w14:paraId="1A57CAF6" w14:textId="77777777" w:rsidR="005C1B25" w:rsidRPr="009E1420" w:rsidRDefault="005C1B25" w:rsidP="00ED675F">
      <w:pPr>
        <w:pStyle w:val="ListBullet"/>
      </w:pPr>
      <w:r w:rsidRPr="009E1420">
        <w:t>Toileting products</w:t>
      </w:r>
    </w:p>
    <w:p w14:paraId="35120F77" w14:textId="77777777" w:rsidR="005C1B25" w:rsidRPr="009E1420" w:rsidRDefault="005C1B25" w:rsidP="00ED675F">
      <w:pPr>
        <w:pStyle w:val="ListBullet"/>
      </w:pPr>
      <w:r w:rsidRPr="009E1420">
        <w:t xml:space="preserve">Bathroom products </w:t>
      </w:r>
    </w:p>
    <w:p w14:paraId="10E828BE" w14:textId="77777777" w:rsidR="005C1B25" w:rsidRPr="009E1420" w:rsidRDefault="005C1B25" w:rsidP="00ED675F">
      <w:pPr>
        <w:pStyle w:val="ListBullet"/>
      </w:pPr>
      <w:r w:rsidRPr="009E1420">
        <w:t>Light fixtures</w:t>
      </w:r>
    </w:p>
    <w:p w14:paraId="356FB2B4" w14:textId="77777777" w:rsidR="005C1B25" w:rsidRPr="009E1420" w:rsidRDefault="005C1B25" w:rsidP="00ED675F">
      <w:pPr>
        <w:pStyle w:val="ListBullet"/>
      </w:pPr>
      <w:r w:rsidRPr="009E1420">
        <w:t>Supporting handrails and grab bars</w:t>
      </w:r>
    </w:p>
    <w:p w14:paraId="19276747" w14:textId="77777777" w:rsidR="005C1B25" w:rsidRPr="009E1420" w:rsidRDefault="005C1B25" w:rsidP="00ED675F">
      <w:pPr>
        <w:pStyle w:val="ListBullet"/>
      </w:pPr>
      <w:r w:rsidRPr="009E1420">
        <w:t>Construction elements in homes</w:t>
      </w:r>
    </w:p>
    <w:p w14:paraId="17B1D800" w14:textId="77777777" w:rsidR="005C1B25" w:rsidRPr="009E1420" w:rsidRDefault="005C1B25" w:rsidP="00ED675F">
      <w:pPr>
        <w:pStyle w:val="ListBullet"/>
      </w:pPr>
      <w:r w:rsidRPr="009E1420">
        <w:t xml:space="preserve">Vertical accessibility </w:t>
      </w:r>
    </w:p>
    <w:p w14:paraId="1CB83D3C" w14:textId="77777777" w:rsidR="005C1B25" w:rsidRPr="009E1420" w:rsidRDefault="005C1B25" w:rsidP="00ED675F">
      <w:pPr>
        <w:pStyle w:val="ListBullet"/>
      </w:pPr>
      <w:r w:rsidRPr="009E1420">
        <w:t xml:space="preserve">Safety equipment for homes and other premises </w:t>
      </w:r>
    </w:p>
    <w:p w14:paraId="6311FA57" w14:textId="77777777" w:rsidR="005C1B25" w:rsidRPr="009E1420" w:rsidRDefault="005C1B25" w:rsidP="00ED675F">
      <w:pPr>
        <w:pStyle w:val="ListBullet"/>
      </w:pPr>
      <w:r w:rsidRPr="009E1420">
        <w:t xml:space="preserve">Furniture for storage </w:t>
      </w:r>
    </w:p>
    <w:p w14:paraId="43BDC9C0" w14:textId="77777777" w:rsidR="005C1B25" w:rsidRPr="009E1420" w:rsidRDefault="005C1B25" w:rsidP="00ED675F">
      <w:pPr>
        <w:pStyle w:val="ListBullet"/>
      </w:pPr>
      <w:r w:rsidRPr="009E1420">
        <w:t xml:space="preserve">Mechanical products for operation and controlling devices </w:t>
      </w:r>
    </w:p>
    <w:p w14:paraId="62F1A509" w14:textId="77777777" w:rsidR="005C1B25" w:rsidRPr="009E1420" w:rsidRDefault="005C1B25" w:rsidP="00ED675F">
      <w:pPr>
        <w:pStyle w:val="ListBullet"/>
      </w:pPr>
      <w:r w:rsidRPr="009E1420">
        <w:t xml:space="preserve">Gate, door, window and curtain openers/closers </w:t>
      </w:r>
    </w:p>
    <w:p w14:paraId="6CFB7742" w14:textId="15C7ED0E" w:rsidR="005C1B25" w:rsidRPr="009E1420" w:rsidRDefault="005C1B25" w:rsidP="00ED675F">
      <w:pPr>
        <w:pStyle w:val="ListBullet"/>
      </w:pPr>
      <w:r w:rsidRPr="009E1420">
        <w:t>Electronic products for operation and controlling devices.</w:t>
      </w:r>
    </w:p>
    <w:tbl>
      <w:tblPr>
        <w:tblStyle w:val="TableGrid"/>
        <w:tblW w:w="15162" w:type="dxa"/>
        <w:tblLook w:val="04A0" w:firstRow="1" w:lastRow="0" w:firstColumn="1" w:lastColumn="0" w:noHBand="0" w:noVBand="1"/>
      </w:tblPr>
      <w:tblGrid>
        <w:gridCol w:w="2546"/>
        <w:gridCol w:w="2126"/>
        <w:gridCol w:w="10490"/>
      </w:tblGrid>
      <w:tr w:rsidR="00224974" w:rsidRPr="00380A34" w14:paraId="70C13571" w14:textId="77777777" w:rsidTr="008C50C4">
        <w:trPr>
          <w:cnfStyle w:val="100000000000" w:firstRow="1" w:lastRow="0" w:firstColumn="0" w:lastColumn="0" w:oddVBand="0" w:evenVBand="0" w:oddHBand="0" w:evenHBand="0" w:firstRowFirstColumn="0" w:firstRowLastColumn="0" w:lastRowFirstColumn="0" w:lastRowLastColumn="0"/>
          <w:trHeight w:val="397"/>
          <w:tblHeader/>
        </w:trPr>
        <w:tc>
          <w:tcPr>
            <w:tcW w:w="2546" w:type="dxa"/>
          </w:tcPr>
          <w:p w14:paraId="01F9BB3E" w14:textId="77777777" w:rsidR="00224974" w:rsidRPr="00380A34" w:rsidRDefault="00224974" w:rsidP="00224974">
            <w:pPr>
              <w:rPr>
                <w:color w:val="auto"/>
                <w:sz w:val="20"/>
                <w:szCs w:val="20"/>
              </w:rPr>
            </w:pPr>
            <w:r w:rsidRPr="00A60577">
              <w:rPr>
                <w:bCs/>
                <w:color w:val="auto"/>
                <w:sz w:val="20"/>
                <w:szCs w:val="20"/>
              </w:rPr>
              <w:t>DEX Reporting Field</w:t>
            </w:r>
          </w:p>
        </w:tc>
        <w:tc>
          <w:tcPr>
            <w:tcW w:w="2126" w:type="dxa"/>
          </w:tcPr>
          <w:p w14:paraId="6490DACA" w14:textId="77777777" w:rsidR="00224974" w:rsidRPr="00380A34" w:rsidRDefault="00224974" w:rsidP="00224974">
            <w:pPr>
              <w:rPr>
                <w:color w:val="auto"/>
                <w:sz w:val="20"/>
                <w:szCs w:val="20"/>
              </w:rPr>
            </w:pPr>
            <w:r w:rsidRPr="00A60577">
              <w:rPr>
                <w:bCs/>
                <w:color w:val="auto"/>
                <w:sz w:val="20"/>
                <w:szCs w:val="20"/>
              </w:rPr>
              <w:t>Data Type</w:t>
            </w:r>
          </w:p>
        </w:tc>
        <w:tc>
          <w:tcPr>
            <w:tcW w:w="10490" w:type="dxa"/>
          </w:tcPr>
          <w:p w14:paraId="24266A1A" w14:textId="77777777" w:rsidR="00224974" w:rsidRPr="00380A34" w:rsidRDefault="00224974" w:rsidP="00224974">
            <w:pPr>
              <w:rPr>
                <w:color w:val="auto"/>
                <w:sz w:val="20"/>
                <w:szCs w:val="20"/>
              </w:rPr>
            </w:pPr>
            <w:r w:rsidRPr="00A60577">
              <w:rPr>
                <w:bCs/>
                <w:color w:val="auto"/>
                <w:sz w:val="20"/>
                <w:szCs w:val="20"/>
              </w:rPr>
              <w:t>Definition</w:t>
            </w:r>
          </w:p>
        </w:tc>
      </w:tr>
      <w:tr w:rsidR="00380A34" w:rsidRPr="00380A34" w14:paraId="5EFF5B4D" w14:textId="77777777" w:rsidTr="008C50C4">
        <w:trPr>
          <w:trHeight w:val="870"/>
        </w:trPr>
        <w:tc>
          <w:tcPr>
            <w:tcW w:w="2546" w:type="dxa"/>
            <w:hideMark/>
          </w:tcPr>
          <w:p w14:paraId="1E38BFF5" w14:textId="77777777" w:rsidR="00BE3567" w:rsidRPr="00013FE7" w:rsidRDefault="00BE3567" w:rsidP="008C50C4">
            <w:pPr>
              <w:pStyle w:val="Tabletextleft"/>
            </w:pPr>
            <w:r w:rsidRPr="00013FE7">
              <w:t>Total Cost ($) (excl client contributions)</w:t>
            </w:r>
          </w:p>
        </w:tc>
        <w:tc>
          <w:tcPr>
            <w:tcW w:w="2126" w:type="dxa"/>
            <w:hideMark/>
          </w:tcPr>
          <w:p w14:paraId="0228D9EC" w14:textId="77777777" w:rsidR="00BE3567" w:rsidRPr="00013FE7" w:rsidRDefault="00BE3567" w:rsidP="008C50C4">
            <w:pPr>
              <w:pStyle w:val="Tabletextleft"/>
            </w:pPr>
            <w:r w:rsidRPr="00013FE7">
              <w:t>Currency</w:t>
            </w:r>
          </w:p>
        </w:tc>
        <w:tc>
          <w:tcPr>
            <w:tcW w:w="10490" w:type="dxa"/>
            <w:hideMark/>
          </w:tcPr>
          <w:p w14:paraId="743CE3E2" w14:textId="23A9B1E4" w:rsidR="00BE3567" w:rsidRPr="00013FE7" w:rsidRDefault="00CB16B5" w:rsidP="008C50C4">
            <w:pPr>
              <w:pStyle w:val="Tabletextleft"/>
            </w:pPr>
            <w:r w:rsidRPr="00013FE7">
              <w:t>Total cost of the Home Modification as quoted to the client, excluding client contributions.</w:t>
            </w:r>
          </w:p>
        </w:tc>
      </w:tr>
      <w:tr w:rsidR="00380A34" w:rsidRPr="00380A34" w14:paraId="59C00416" w14:textId="77777777" w:rsidTr="008C50C4">
        <w:trPr>
          <w:trHeight w:val="324"/>
        </w:trPr>
        <w:tc>
          <w:tcPr>
            <w:tcW w:w="2546" w:type="dxa"/>
            <w:hideMark/>
          </w:tcPr>
          <w:p w14:paraId="1A62C5BB" w14:textId="726A7462" w:rsidR="00BE3567" w:rsidRPr="00380A34" w:rsidRDefault="00BE3567" w:rsidP="008C50C4">
            <w:pPr>
              <w:pStyle w:val="Tabletextleft"/>
            </w:pPr>
            <w:r w:rsidRPr="00380A34">
              <w:t>Type of modification</w:t>
            </w:r>
          </w:p>
        </w:tc>
        <w:tc>
          <w:tcPr>
            <w:tcW w:w="2126" w:type="dxa"/>
            <w:hideMark/>
          </w:tcPr>
          <w:p w14:paraId="5A485845" w14:textId="64888CA7" w:rsidR="00BE3567" w:rsidRPr="00380A34" w:rsidRDefault="00BE3567" w:rsidP="008C50C4">
            <w:pPr>
              <w:pStyle w:val="Tabletextleft"/>
            </w:pPr>
            <w:r w:rsidRPr="00380A34">
              <w:t>Drop down list</w:t>
            </w:r>
          </w:p>
        </w:tc>
        <w:tc>
          <w:tcPr>
            <w:tcW w:w="10490" w:type="dxa"/>
            <w:hideMark/>
          </w:tcPr>
          <w:p w14:paraId="44F978A6" w14:textId="2BDFA69D" w:rsidR="00BE01BC" w:rsidRPr="00BE01BC" w:rsidRDefault="00BE01BC" w:rsidP="008C50C4">
            <w:pPr>
              <w:pStyle w:val="Tabletextleft"/>
            </w:pPr>
            <w:r w:rsidRPr="00BE01BC">
              <w:t>Home</w:t>
            </w:r>
            <w:r w:rsidR="00BE3567" w:rsidRPr="00380A34">
              <w:t xml:space="preserve"> modifications </w:t>
            </w:r>
            <w:r w:rsidR="008775CB">
              <w:t xml:space="preserve">are </w:t>
            </w:r>
            <w:r w:rsidRPr="00BE01BC">
              <w:t xml:space="preserve">provided </w:t>
            </w:r>
            <w:r w:rsidR="00BE3567" w:rsidRPr="00380A34">
              <w:t>t</w:t>
            </w:r>
            <w:r w:rsidR="00F4199C">
              <w:t xml:space="preserve">o </w:t>
            </w:r>
            <w:r w:rsidR="00BE3567" w:rsidRPr="00380A34">
              <w:t xml:space="preserve">improve safety, accessibility </w:t>
            </w:r>
            <w:r w:rsidRPr="00BE01BC">
              <w:t xml:space="preserve">and independence </w:t>
            </w:r>
            <w:r w:rsidR="00BE3567" w:rsidRPr="00380A34">
              <w:t>within the home environment for the client</w:t>
            </w:r>
            <w:r w:rsidRPr="00BE01BC">
              <w:t xml:space="preserve"> - Fields are:</w:t>
            </w:r>
          </w:p>
          <w:p w14:paraId="65EADFFC" w14:textId="13ABFD3E" w:rsidR="00027811" w:rsidRPr="008C50C4" w:rsidRDefault="009D5A64" w:rsidP="008C50C4">
            <w:pPr>
              <w:pStyle w:val="Tabletextleft"/>
            </w:pPr>
            <w:r w:rsidRPr="008C50C4">
              <w:t>Toileting products</w:t>
            </w:r>
            <w:r w:rsidR="0022726E" w:rsidRPr="008C50C4">
              <w:t xml:space="preserve"> - items that improve the ability of clients to independently use the toilet e.g. adaptive toilet, wall-mount urinals.</w:t>
            </w:r>
          </w:p>
          <w:p w14:paraId="3BF5CDD7" w14:textId="078D8558" w:rsidR="009D5A64" w:rsidRPr="008C50C4" w:rsidRDefault="005B4A3D" w:rsidP="008C50C4">
            <w:pPr>
              <w:pStyle w:val="Tabletextleft"/>
            </w:pPr>
            <w:r w:rsidRPr="008C50C4">
              <w:t>Bathroom products</w:t>
            </w:r>
            <w:r w:rsidR="000434AA" w:rsidRPr="008C50C4">
              <w:t xml:space="preserve"> - items that improve the ability of clients to independently bathe themselves e.g. accessible showers and soap holder and dispensers.</w:t>
            </w:r>
          </w:p>
          <w:p w14:paraId="23C869C8" w14:textId="1C94ABF5" w:rsidR="005B4A3D" w:rsidRPr="008C50C4" w:rsidRDefault="00874FC4" w:rsidP="008C50C4">
            <w:pPr>
              <w:pStyle w:val="Tabletextleft"/>
            </w:pPr>
            <w:r w:rsidRPr="008C50C4">
              <w:lastRenderedPageBreak/>
              <w:t>Light fixtures</w:t>
            </w:r>
            <w:r w:rsidR="000875BD" w:rsidRPr="008C50C4">
              <w:t xml:space="preserve"> - items that ensure clients have appropriate lighting to safely move around the home e.g. clap lights and </w:t>
            </w:r>
            <w:r w:rsidR="00A13325" w:rsidRPr="008C50C4">
              <w:t>remote-controlled</w:t>
            </w:r>
            <w:r w:rsidR="000875BD" w:rsidRPr="008C50C4">
              <w:t xml:space="preserve"> lights.</w:t>
            </w:r>
          </w:p>
          <w:p w14:paraId="265CC48A" w14:textId="2926FB4E" w:rsidR="00DD3A4B" w:rsidRPr="008C50C4" w:rsidRDefault="00DD3A4B" w:rsidP="008C50C4">
            <w:pPr>
              <w:pStyle w:val="Tabletextleft"/>
            </w:pPr>
            <w:r w:rsidRPr="008C50C4">
              <w:t>Supporting handrails and grab bars</w:t>
            </w:r>
            <w:r w:rsidR="00C06D3C" w:rsidRPr="008C50C4">
              <w:t xml:space="preserve"> - items that supports the mobility of clients and reduces the risks of falls e.g. handrails, hand grips, and grab rails.</w:t>
            </w:r>
          </w:p>
          <w:p w14:paraId="143EAD68" w14:textId="194DCF68" w:rsidR="00FA12CB" w:rsidRPr="008C50C4" w:rsidRDefault="00FA12CB" w:rsidP="008C50C4">
            <w:pPr>
              <w:pStyle w:val="Tabletextleft"/>
            </w:pPr>
            <w:r w:rsidRPr="008C50C4">
              <w:t>Construction elements in homes</w:t>
            </w:r>
            <w:r w:rsidR="006236A0" w:rsidRPr="008C50C4">
              <w:t xml:space="preserve"> - items that make using common household items safer for clients e.g. taps and plumbing fittings, doors, and floor coverings.</w:t>
            </w:r>
          </w:p>
          <w:p w14:paraId="2A0E1215" w14:textId="129D65B4" w:rsidR="00FA12CB" w:rsidRPr="008C50C4" w:rsidRDefault="00DC4C2C" w:rsidP="008C50C4">
            <w:pPr>
              <w:pStyle w:val="Tabletextleft"/>
            </w:pPr>
            <w:r w:rsidRPr="008C50C4">
              <w:t>Vertical accessibility</w:t>
            </w:r>
            <w:r w:rsidR="00555DC9" w:rsidRPr="008C50C4">
              <w:t xml:space="preserve"> - items that allow clients to safely navigate stairs, pergolas, and verandas at their house e.g. elevators and fixed, free-standing or portable lifting platforms, fixed ramps, and stair lifts.</w:t>
            </w:r>
          </w:p>
          <w:p w14:paraId="3F16C0AB" w14:textId="1351E3B5" w:rsidR="006F1026" w:rsidRPr="008C50C4" w:rsidRDefault="00237D2D" w:rsidP="008C50C4">
            <w:pPr>
              <w:pStyle w:val="Tabletextleft"/>
            </w:pPr>
            <w:r w:rsidRPr="008C50C4">
              <w:t>Safety equipment for homes and other premises</w:t>
            </w:r>
            <w:r w:rsidR="00BB5DBA" w:rsidRPr="008C50C4">
              <w:t xml:space="preserve"> - items that increase the overall safety for the client e.g. non-slip mats, safety barriers.</w:t>
            </w:r>
          </w:p>
          <w:p w14:paraId="6EBC44ED" w14:textId="548491D0" w:rsidR="00237D2D" w:rsidRPr="008C50C4" w:rsidRDefault="00FA36BA" w:rsidP="008C50C4">
            <w:pPr>
              <w:pStyle w:val="Tabletextleft"/>
            </w:pPr>
            <w:r w:rsidRPr="008C50C4">
              <w:t>Furniture for storage</w:t>
            </w:r>
            <w:r w:rsidR="00CC6E90" w:rsidRPr="008C50C4">
              <w:t xml:space="preserve"> - items that create easier access for regularly used pantry and bathroom items e.g. shelves in kitchens and bathrooms, adaptable fittings.</w:t>
            </w:r>
          </w:p>
          <w:p w14:paraId="3652CE77" w14:textId="369FBE62" w:rsidR="00AE5AB2" w:rsidRPr="008C50C4" w:rsidRDefault="002B6472" w:rsidP="008C50C4">
            <w:pPr>
              <w:pStyle w:val="Tabletextleft"/>
            </w:pPr>
            <w:r w:rsidRPr="008C50C4">
              <w:t>Mechanical products for operation and controlling devices</w:t>
            </w:r>
            <w:r w:rsidR="00793D84" w:rsidRPr="008C50C4">
              <w:t xml:space="preserve"> - items that make using devices easier for the client e.g. push buttons, fixed or rotating handles/knobs.</w:t>
            </w:r>
          </w:p>
          <w:p w14:paraId="1B0FB6D1" w14:textId="26F9FF60" w:rsidR="002B6472" w:rsidRPr="008C50C4" w:rsidRDefault="007472D9" w:rsidP="008C50C4">
            <w:pPr>
              <w:pStyle w:val="Tabletextleft"/>
            </w:pPr>
            <w:r w:rsidRPr="008C50C4">
              <w:t>Gate, door, window and curtain openers/closers</w:t>
            </w:r>
            <w:r w:rsidR="008F6F88" w:rsidRPr="008C50C4">
              <w:t xml:space="preserve"> - items that support the client in maintaining privacy and security e.g. Window and curtain openers, door locks.</w:t>
            </w:r>
          </w:p>
          <w:p w14:paraId="246F37E5" w14:textId="19F3436B" w:rsidR="00BE3567" w:rsidRPr="008C50C4" w:rsidRDefault="009240FF" w:rsidP="008C50C4">
            <w:pPr>
              <w:pStyle w:val="Tabletextleft"/>
            </w:pPr>
            <w:r w:rsidRPr="008C50C4">
              <w:t>Electronic products for operation and controlling devices</w:t>
            </w:r>
            <w:r w:rsidR="00E96FAA" w:rsidRPr="008C50C4">
              <w:t xml:space="preserve"> - items that support the client</w:t>
            </w:r>
            <w:r w:rsidR="00BE3567" w:rsidRPr="008C50C4">
              <w:t xml:space="preserve"> in </w:t>
            </w:r>
            <w:r w:rsidR="00E96FAA" w:rsidRPr="008C50C4">
              <w:t>effectively using</w:t>
            </w:r>
            <w:r w:rsidR="00BE3567" w:rsidRPr="008C50C4">
              <w:t xml:space="preserve"> devices</w:t>
            </w:r>
            <w:r w:rsidR="00BE01BC" w:rsidRPr="008C50C4">
              <w:t xml:space="preserve"> </w:t>
            </w:r>
            <w:r w:rsidR="00E96FAA" w:rsidRPr="008C50C4">
              <w:t>e.g. remote controls, software for operating electrical devices.</w:t>
            </w:r>
          </w:p>
        </w:tc>
      </w:tr>
      <w:tr w:rsidR="00380A34" w:rsidRPr="00380A34" w14:paraId="06C58AA6" w14:textId="77777777" w:rsidTr="008C50C4">
        <w:trPr>
          <w:trHeight w:val="870"/>
        </w:trPr>
        <w:tc>
          <w:tcPr>
            <w:tcW w:w="2546" w:type="dxa"/>
            <w:hideMark/>
          </w:tcPr>
          <w:p w14:paraId="17392380" w14:textId="699C1072" w:rsidR="00BE3567" w:rsidRPr="00380A34" w:rsidRDefault="00BB65B8" w:rsidP="008C50C4">
            <w:pPr>
              <w:pStyle w:val="Tabletextleft"/>
            </w:pPr>
            <w:r>
              <w:t>Fees Charged</w:t>
            </w:r>
          </w:p>
        </w:tc>
        <w:tc>
          <w:tcPr>
            <w:tcW w:w="2126" w:type="dxa"/>
            <w:hideMark/>
          </w:tcPr>
          <w:p w14:paraId="0613B395" w14:textId="77777777" w:rsidR="00BE3567" w:rsidRPr="00380A34" w:rsidRDefault="00BE3567" w:rsidP="008C50C4">
            <w:pPr>
              <w:pStyle w:val="Tabletextleft"/>
            </w:pPr>
            <w:r w:rsidRPr="00380A34">
              <w:t>Currency</w:t>
            </w:r>
          </w:p>
        </w:tc>
        <w:tc>
          <w:tcPr>
            <w:tcW w:w="10490" w:type="dxa"/>
            <w:hideMark/>
          </w:tcPr>
          <w:p w14:paraId="16C3F985" w14:textId="6D7BDEA3" w:rsidR="00C4280F" w:rsidRPr="008C50C4" w:rsidRDefault="00BE3567" w:rsidP="008C50C4">
            <w:pPr>
              <w:pStyle w:val="Tabletextleft"/>
            </w:pPr>
            <w:r w:rsidRPr="008C50C4">
              <w:t xml:space="preserve">This field is designed to capture the amount the client contributed to </w:t>
            </w:r>
            <w:r w:rsidR="00C4280F" w:rsidRPr="008C50C4">
              <w:t xml:space="preserve">the </w:t>
            </w:r>
            <w:r w:rsidRPr="008C50C4">
              <w:t xml:space="preserve">delivery of the service. </w:t>
            </w:r>
            <w:r w:rsidR="009371FE" w:rsidRPr="008C50C4">
              <w:t>It should not capture any fees charged in line with the provider</w:t>
            </w:r>
            <w:r w:rsidR="0004413C" w:rsidRPr="008C50C4">
              <w:t>’</w:t>
            </w:r>
            <w:r w:rsidR="009371FE" w:rsidRPr="008C50C4">
              <w:t>s cancellation policy.</w:t>
            </w:r>
          </w:p>
          <w:p w14:paraId="3CDD0996" w14:textId="77482639" w:rsidR="00BE3567" w:rsidRPr="008C50C4" w:rsidRDefault="00BE3567" w:rsidP="008C50C4">
            <w:pPr>
              <w:pStyle w:val="Tabletextleft"/>
            </w:pPr>
            <w:r w:rsidRPr="008C50C4">
              <w:t>When recording a session, enter the actual client contribution amount in dollars and cents.</w:t>
            </w:r>
          </w:p>
        </w:tc>
      </w:tr>
    </w:tbl>
    <w:p w14:paraId="1A581774" w14:textId="77777777" w:rsidR="00453879" w:rsidRDefault="00453879">
      <w:pPr>
        <w:spacing w:before="0" w:after="160" w:line="259" w:lineRule="auto"/>
      </w:pPr>
      <w:r>
        <w:br w:type="page"/>
      </w:r>
    </w:p>
    <w:p w14:paraId="58F2ABD6" w14:textId="06778628" w:rsidR="00D66D3B" w:rsidRDefault="00D66D3B" w:rsidP="00ED675F">
      <w:pPr>
        <w:rPr>
          <w:rStyle w:val="Strong"/>
        </w:rPr>
      </w:pPr>
      <w:r w:rsidRPr="00ED675F">
        <w:rPr>
          <w:rStyle w:val="Strong"/>
        </w:rPr>
        <w:lastRenderedPageBreak/>
        <w:t>Example: Individual bathroom modification</w:t>
      </w:r>
    </w:p>
    <w:p w14:paraId="5DCFAF1A" w14:textId="77777777" w:rsidR="00ED675F" w:rsidRDefault="00ED675F" w:rsidP="00ED675F">
      <w:r>
        <w:t>Luke (the provider) delivers a range of CHSP home modifications. Luke installed a support handrail in Cynthia’s (the client) home shower which took a total of 45 minutes. The materials cost $200.00. Luke has set the client contribution at 50% and Cynthia contributes $100.00 for this service.</w:t>
      </w:r>
    </w:p>
    <w:p w14:paraId="06714AC2" w14:textId="037D659F" w:rsidR="00ED675F" w:rsidRPr="00ED675F" w:rsidRDefault="00ED675F" w:rsidP="00ED675F">
      <w:r>
        <w:t>Session 1: One client linked to this session. Total outputs reflected in DEX for this Home Modification - Bathroom Products session:</w:t>
      </w:r>
    </w:p>
    <w:tbl>
      <w:tblPr>
        <w:tblStyle w:val="TableGridLight"/>
        <w:tblW w:w="6389" w:type="dxa"/>
        <w:jc w:val="center"/>
        <w:tblLook w:val="04A0" w:firstRow="1" w:lastRow="0" w:firstColumn="1" w:lastColumn="0" w:noHBand="0" w:noVBand="1"/>
      </w:tblPr>
      <w:tblGrid>
        <w:gridCol w:w="2129"/>
        <w:gridCol w:w="2130"/>
        <w:gridCol w:w="2130"/>
      </w:tblGrid>
      <w:tr w:rsidR="00ED675F" w:rsidRPr="00453879" w14:paraId="3700A22A" w14:textId="77777777" w:rsidTr="00453879">
        <w:trPr>
          <w:cnfStyle w:val="100000000000" w:firstRow="1" w:lastRow="0" w:firstColumn="0" w:lastColumn="0" w:oddVBand="0" w:evenVBand="0" w:oddHBand="0" w:evenHBand="0" w:firstRowFirstColumn="0" w:firstRowLastColumn="0" w:lastRowFirstColumn="0" w:lastRowLastColumn="0"/>
          <w:trHeight w:val="409"/>
          <w:jc w:val="center"/>
        </w:trPr>
        <w:tc>
          <w:tcPr>
            <w:tcW w:w="2129" w:type="dxa"/>
            <w:hideMark/>
          </w:tcPr>
          <w:p w14:paraId="544923BB" w14:textId="77777777" w:rsidR="00ED675F" w:rsidRPr="00453879" w:rsidRDefault="00ED675F" w:rsidP="00453879">
            <w:pPr>
              <w:pStyle w:val="TableHeaderWhite"/>
            </w:pPr>
            <w:r w:rsidRPr="00453879">
              <w:t>Total Cost ($) (excl client contributions)</w:t>
            </w:r>
          </w:p>
        </w:tc>
        <w:tc>
          <w:tcPr>
            <w:tcW w:w="2130" w:type="dxa"/>
          </w:tcPr>
          <w:p w14:paraId="14EC9427" w14:textId="77777777" w:rsidR="00ED675F" w:rsidRPr="00453879" w:rsidRDefault="00ED675F" w:rsidP="00453879">
            <w:pPr>
              <w:pStyle w:val="TableHeaderWhite"/>
            </w:pPr>
            <w:r w:rsidRPr="00453879">
              <w:t>Type of modification</w:t>
            </w:r>
          </w:p>
        </w:tc>
        <w:tc>
          <w:tcPr>
            <w:tcW w:w="2130" w:type="dxa"/>
            <w:hideMark/>
          </w:tcPr>
          <w:p w14:paraId="52FC6021" w14:textId="77777777" w:rsidR="00ED675F" w:rsidRPr="00453879" w:rsidRDefault="00ED675F" w:rsidP="00453879">
            <w:pPr>
              <w:pStyle w:val="TableHeaderWhite"/>
            </w:pPr>
            <w:r w:rsidRPr="00453879">
              <w:t>Fees Charged</w:t>
            </w:r>
          </w:p>
        </w:tc>
      </w:tr>
      <w:tr w:rsidR="00ED675F" w:rsidRPr="00453879" w14:paraId="3A765C2D" w14:textId="77777777" w:rsidTr="00453879">
        <w:trPr>
          <w:cnfStyle w:val="000000100000" w:firstRow="0" w:lastRow="0" w:firstColumn="0" w:lastColumn="0" w:oddVBand="0" w:evenVBand="0" w:oddHBand="1" w:evenHBand="0" w:firstRowFirstColumn="0" w:firstRowLastColumn="0" w:lastRowFirstColumn="0" w:lastRowLastColumn="0"/>
          <w:trHeight w:val="409"/>
          <w:jc w:val="center"/>
        </w:trPr>
        <w:tc>
          <w:tcPr>
            <w:tcW w:w="2129" w:type="dxa"/>
            <w:hideMark/>
          </w:tcPr>
          <w:p w14:paraId="2E59E65F" w14:textId="77777777" w:rsidR="00ED675F" w:rsidRPr="00453879" w:rsidRDefault="00ED675F" w:rsidP="00453879">
            <w:pPr>
              <w:pStyle w:val="Tabletext"/>
            </w:pPr>
            <w:r w:rsidRPr="00453879">
              <w:t>$200.00</w:t>
            </w:r>
          </w:p>
        </w:tc>
        <w:tc>
          <w:tcPr>
            <w:tcW w:w="2130" w:type="dxa"/>
          </w:tcPr>
          <w:p w14:paraId="49E79E6E" w14:textId="77777777" w:rsidR="00ED675F" w:rsidRPr="00453879" w:rsidRDefault="00ED675F" w:rsidP="00453879">
            <w:pPr>
              <w:pStyle w:val="Tabletext"/>
            </w:pPr>
            <w:r w:rsidRPr="00453879">
              <w:t>Bathroom products</w:t>
            </w:r>
          </w:p>
        </w:tc>
        <w:tc>
          <w:tcPr>
            <w:tcW w:w="2130" w:type="dxa"/>
            <w:hideMark/>
          </w:tcPr>
          <w:p w14:paraId="55B5CC95" w14:textId="77777777" w:rsidR="00ED675F" w:rsidRPr="00453879" w:rsidRDefault="00ED675F" w:rsidP="00453879">
            <w:pPr>
              <w:pStyle w:val="Tabletext"/>
            </w:pPr>
            <w:r w:rsidRPr="00453879">
              <w:t>$100.00</w:t>
            </w:r>
          </w:p>
        </w:tc>
      </w:tr>
    </w:tbl>
    <w:p w14:paraId="3714F901" w14:textId="77777777" w:rsidR="00531AEE" w:rsidRDefault="00531AEE">
      <w:pPr>
        <w:spacing w:before="0" w:after="160" w:line="259" w:lineRule="auto"/>
      </w:pPr>
      <w:bookmarkStart w:id="14" w:name="_Toc197628422"/>
      <w:r>
        <w:br w:type="page"/>
      </w:r>
    </w:p>
    <w:p w14:paraId="3CCA2B9B" w14:textId="4BA77627" w:rsidR="001307A2" w:rsidRPr="00387558" w:rsidRDefault="001307A2" w:rsidP="00387558">
      <w:pPr>
        <w:pStyle w:val="Heading2numbering"/>
      </w:pPr>
      <w:r w:rsidRPr="00387558">
        <w:lastRenderedPageBreak/>
        <w:t>Home or community general respite</w:t>
      </w:r>
      <w:bookmarkEnd w:id="14"/>
    </w:p>
    <w:p w14:paraId="2536E664" w14:textId="77777777" w:rsidR="00684AD0" w:rsidRPr="009E1420" w:rsidRDefault="00684AD0" w:rsidP="009E1420">
      <w:pPr>
        <w:sectPr w:rsidR="00684AD0" w:rsidRPr="009E1420" w:rsidSect="000A184F">
          <w:type w:val="continuous"/>
          <w:pgSz w:w="16838" w:h="11906" w:orient="landscape"/>
          <w:pgMar w:top="993" w:right="1702" w:bottom="991" w:left="1276" w:header="708" w:footer="708" w:gutter="0"/>
          <w:cols w:space="708"/>
          <w:titlePg/>
          <w:docGrid w:linePitch="360"/>
        </w:sectPr>
      </w:pPr>
    </w:p>
    <w:p w14:paraId="1874CECA" w14:textId="1954B1C2" w:rsidR="00EB3D3F" w:rsidRDefault="00684AD0" w:rsidP="00387558">
      <w:pPr>
        <w:pStyle w:val="Heading3numbering"/>
      </w:pPr>
      <w:r>
        <w:t>Flexible respite</w:t>
      </w:r>
    </w:p>
    <w:p w14:paraId="37948B20" w14:textId="6FF212FF" w:rsidR="00195047" w:rsidRDefault="00195047" w:rsidP="00195047">
      <w:pPr>
        <w:rPr>
          <w:color w:val="auto"/>
          <w:lang w:eastAsia="ko-KR"/>
        </w:rPr>
      </w:pPr>
      <w:r>
        <w:rPr>
          <w:color w:val="auto"/>
          <w:lang w:eastAsia="ko-KR"/>
        </w:rPr>
        <w:t>Flexible respite may include meals. How these meals are reported in DEX will be different in Stage 1 and Stage 2 of the DEX changes.</w:t>
      </w:r>
    </w:p>
    <w:p w14:paraId="58AA1361" w14:textId="77777777" w:rsidR="00195047" w:rsidRDefault="00195047" w:rsidP="00195047">
      <w:pPr>
        <w:rPr>
          <w:color w:val="auto"/>
          <w:lang w:eastAsia="ko-KR"/>
        </w:rPr>
      </w:pPr>
      <w:r>
        <w:rPr>
          <w:color w:val="auto"/>
          <w:lang w:eastAsia="ko-KR"/>
        </w:rPr>
        <w:t>In Stage 1: Reported separately under the meals service type</w:t>
      </w:r>
    </w:p>
    <w:p w14:paraId="5DB04E46" w14:textId="6E446340" w:rsidR="00195047" w:rsidRPr="000B7CA5" w:rsidRDefault="00195047" w:rsidP="005E5042">
      <w:pPr>
        <w:rPr>
          <w:b/>
        </w:rPr>
        <w:sectPr w:rsidR="00195047" w:rsidRPr="000B7CA5" w:rsidSect="00973CD8">
          <w:type w:val="continuous"/>
          <w:pgSz w:w="16838" w:h="11906" w:orient="landscape"/>
          <w:pgMar w:top="993" w:right="1702" w:bottom="991" w:left="1276" w:header="708" w:footer="708" w:gutter="0"/>
          <w:cols w:space="708"/>
          <w:titlePg/>
          <w:docGrid w:linePitch="360"/>
        </w:sectPr>
      </w:pPr>
    </w:p>
    <w:tbl>
      <w:tblPr>
        <w:tblStyle w:val="TableGrid"/>
        <w:tblW w:w="15162" w:type="dxa"/>
        <w:tblLook w:val="04A0" w:firstRow="1" w:lastRow="0" w:firstColumn="1" w:lastColumn="0" w:noHBand="0" w:noVBand="1"/>
      </w:tblPr>
      <w:tblGrid>
        <w:gridCol w:w="2546"/>
        <w:gridCol w:w="2126"/>
        <w:gridCol w:w="10490"/>
      </w:tblGrid>
      <w:tr w:rsidR="00224974" w:rsidRPr="00380A34" w14:paraId="09B0D43C" w14:textId="77777777" w:rsidTr="005E5042">
        <w:trPr>
          <w:cnfStyle w:val="100000000000" w:firstRow="1" w:lastRow="0" w:firstColumn="0" w:lastColumn="0" w:oddVBand="0" w:evenVBand="0" w:oddHBand="0" w:evenHBand="0" w:firstRowFirstColumn="0" w:firstRowLastColumn="0" w:lastRowFirstColumn="0" w:lastRowLastColumn="0"/>
          <w:trHeight w:val="397"/>
          <w:tblHeader/>
        </w:trPr>
        <w:tc>
          <w:tcPr>
            <w:tcW w:w="2546" w:type="dxa"/>
            <w:shd w:val="clear" w:color="auto" w:fill="1F3864" w:themeFill="accent1" w:themeFillShade="80"/>
          </w:tcPr>
          <w:p w14:paraId="3E3F5345" w14:textId="77777777" w:rsidR="00224974" w:rsidRPr="00380A34" w:rsidRDefault="00224974" w:rsidP="00224974">
            <w:pPr>
              <w:rPr>
                <w:color w:val="auto"/>
                <w:sz w:val="20"/>
                <w:szCs w:val="20"/>
              </w:rPr>
            </w:pPr>
            <w:r w:rsidRPr="00A60577">
              <w:rPr>
                <w:bCs/>
                <w:color w:val="auto"/>
                <w:sz w:val="20"/>
                <w:szCs w:val="20"/>
              </w:rPr>
              <w:t>DEX Reporting Field</w:t>
            </w:r>
          </w:p>
        </w:tc>
        <w:tc>
          <w:tcPr>
            <w:tcW w:w="2126" w:type="dxa"/>
            <w:shd w:val="clear" w:color="auto" w:fill="1F3864" w:themeFill="accent1" w:themeFillShade="80"/>
          </w:tcPr>
          <w:p w14:paraId="1E6A524A" w14:textId="77777777" w:rsidR="00224974" w:rsidRPr="00380A34" w:rsidRDefault="00224974" w:rsidP="00224974">
            <w:pPr>
              <w:rPr>
                <w:color w:val="auto"/>
                <w:sz w:val="20"/>
                <w:szCs w:val="20"/>
              </w:rPr>
            </w:pPr>
            <w:r w:rsidRPr="00A60577">
              <w:rPr>
                <w:bCs/>
                <w:color w:val="auto"/>
                <w:sz w:val="20"/>
                <w:szCs w:val="20"/>
              </w:rPr>
              <w:t>Data Type</w:t>
            </w:r>
          </w:p>
        </w:tc>
        <w:tc>
          <w:tcPr>
            <w:tcW w:w="10490" w:type="dxa"/>
            <w:shd w:val="clear" w:color="auto" w:fill="1F3864" w:themeFill="accent1" w:themeFillShade="80"/>
          </w:tcPr>
          <w:p w14:paraId="6FE39AA6" w14:textId="77777777" w:rsidR="00224974" w:rsidRPr="00380A34" w:rsidRDefault="00224974" w:rsidP="00224974">
            <w:pPr>
              <w:rPr>
                <w:color w:val="auto"/>
                <w:sz w:val="20"/>
                <w:szCs w:val="20"/>
              </w:rPr>
            </w:pPr>
            <w:r w:rsidRPr="00A60577">
              <w:rPr>
                <w:bCs/>
                <w:color w:val="auto"/>
                <w:sz w:val="20"/>
                <w:szCs w:val="20"/>
              </w:rPr>
              <w:t>Definition</w:t>
            </w:r>
          </w:p>
        </w:tc>
      </w:tr>
      <w:tr w:rsidR="00060095" w:rsidRPr="00380A34" w14:paraId="6C8DFE94" w14:textId="77777777" w:rsidTr="005E5042">
        <w:trPr>
          <w:trHeight w:val="1159"/>
        </w:trPr>
        <w:tc>
          <w:tcPr>
            <w:tcW w:w="2546" w:type="dxa"/>
            <w:hideMark/>
          </w:tcPr>
          <w:p w14:paraId="61F69C6C" w14:textId="29BFFD1F" w:rsidR="00060095" w:rsidRPr="00380A34" w:rsidRDefault="00060095" w:rsidP="00387558">
            <w:pPr>
              <w:pStyle w:val="Tabletextleft"/>
              <w:rPr>
                <w:rFonts w:cs="Arial"/>
              </w:rPr>
            </w:pPr>
            <w:r>
              <w:t>Hours</w:t>
            </w:r>
          </w:p>
        </w:tc>
        <w:tc>
          <w:tcPr>
            <w:tcW w:w="2126" w:type="dxa"/>
            <w:hideMark/>
          </w:tcPr>
          <w:p w14:paraId="4CDBC39C" w14:textId="455E4C01" w:rsidR="00060095" w:rsidRPr="00380A34" w:rsidRDefault="00060095" w:rsidP="00387558">
            <w:pPr>
              <w:pStyle w:val="Tabletextleft"/>
              <w:rPr>
                <w:rFonts w:cs="Arial"/>
              </w:rPr>
            </w:pPr>
            <w:r>
              <w:t>Number</w:t>
            </w:r>
          </w:p>
        </w:tc>
        <w:tc>
          <w:tcPr>
            <w:tcW w:w="10490" w:type="dxa"/>
            <w:hideMark/>
          </w:tcPr>
          <w:p w14:paraId="03524727" w14:textId="77777777" w:rsidR="00060095" w:rsidRPr="004E5479" w:rsidRDefault="00060095" w:rsidP="00387558">
            <w:pPr>
              <w:pStyle w:val="Tabletextleft"/>
            </w:pPr>
            <w:r w:rsidRPr="00380A34">
              <w:t xml:space="preserve">This field is designed to capture the total </w:t>
            </w:r>
            <w:r>
              <w:t>hours</w:t>
            </w:r>
            <w:r w:rsidRPr="00380A34">
              <w:t xml:space="preserve"> as actually delivered for the relevant service</w:t>
            </w:r>
            <w:r>
              <w:t>.</w:t>
            </w:r>
          </w:p>
          <w:p w14:paraId="25EC127D" w14:textId="5CD4A590" w:rsidR="00060095" w:rsidRPr="00380A34" w:rsidRDefault="00060095" w:rsidP="00387558">
            <w:pPr>
              <w:pStyle w:val="Tabletextleft"/>
              <w:rPr>
                <w:rFonts w:cs="Arial"/>
              </w:rPr>
            </w:pPr>
            <w:r w:rsidRPr="004E5479">
              <w:t>When</w:t>
            </w:r>
            <w:r w:rsidRPr="00380A34">
              <w:t xml:space="preserve"> recording a session for a client in the event of a no</w:t>
            </w:r>
            <w:r>
              <w:t>-</w:t>
            </w:r>
            <w:r w:rsidRPr="00380A34">
              <w:t>show, the time/output recorded should reflect details of the appointment were it to have occurred.</w:t>
            </w:r>
          </w:p>
        </w:tc>
      </w:tr>
      <w:tr w:rsidR="00060095" w:rsidRPr="00380A34" w14:paraId="46C5D47A" w14:textId="77777777" w:rsidTr="005E5042">
        <w:trPr>
          <w:trHeight w:val="1159"/>
        </w:trPr>
        <w:tc>
          <w:tcPr>
            <w:tcW w:w="2546" w:type="dxa"/>
          </w:tcPr>
          <w:p w14:paraId="68F460C2" w14:textId="04778A65" w:rsidR="00060095" w:rsidRPr="00380A34" w:rsidRDefault="00060095" w:rsidP="00387558">
            <w:pPr>
              <w:pStyle w:val="Tabletextleft"/>
              <w:rPr>
                <w:rFonts w:cs="Arial"/>
              </w:rPr>
            </w:pPr>
            <w:r>
              <w:t>Minutes</w:t>
            </w:r>
          </w:p>
        </w:tc>
        <w:tc>
          <w:tcPr>
            <w:tcW w:w="2126" w:type="dxa"/>
          </w:tcPr>
          <w:p w14:paraId="0230F202" w14:textId="79050112" w:rsidR="00060095" w:rsidRPr="00380A34" w:rsidRDefault="00060095" w:rsidP="00387558">
            <w:pPr>
              <w:pStyle w:val="Tabletextleft"/>
              <w:rPr>
                <w:rFonts w:cs="Arial"/>
              </w:rPr>
            </w:pPr>
            <w:r>
              <w:t>Number</w:t>
            </w:r>
          </w:p>
        </w:tc>
        <w:tc>
          <w:tcPr>
            <w:tcW w:w="10490" w:type="dxa"/>
          </w:tcPr>
          <w:p w14:paraId="50070FEB" w14:textId="77777777" w:rsidR="00060095" w:rsidRPr="004E5479" w:rsidRDefault="00060095" w:rsidP="00387558">
            <w:pPr>
              <w:pStyle w:val="Tabletextleft"/>
            </w:pPr>
            <w:r w:rsidRPr="00380A34">
              <w:t xml:space="preserve">This field is designed to capture the total </w:t>
            </w:r>
            <w:r>
              <w:t xml:space="preserve">minutes </w:t>
            </w:r>
            <w:r w:rsidRPr="00380A34">
              <w:t>as actually delivered for the relevant service</w:t>
            </w:r>
            <w:r>
              <w:t>.</w:t>
            </w:r>
          </w:p>
          <w:p w14:paraId="2AC0F00C" w14:textId="39FA9166" w:rsidR="00060095" w:rsidRPr="004E5479" w:rsidRDefault="00060095" w:rsidP="00387558">
            <w:pPr>
              <w:pStyle w:val="Tabletextleft"/>
            </w:pPr>
            <w:r w:rsidRPr="004E5479">
              <w:t>When</w:t>
            </w:r>
            <w:r w:rsidRPr="00380A34">
              <w:t xml:space="preserve"> recording a session for a client in the event of a no</w:t>
            </w:r>
            <w:r>
              <w:t>-</w:t>
            </w:r>
            <w:r w:rsidRPr="00380A34">
              <w:t>show, the time/output recorded should reflect details of the appointment were it to have occurred.</w:t>
            </w:r>
          </w:p>
        </w:tc>
      </w:tr>
      <w:tr w:rsidR="00C8397F" w:rsidRPr="00380A34" w14:paraId="4D6F456E" w14:textId="77777777" w:rsidTr="00531AEE">
        <w:trPr>
          <w:trHeight w:val="70"/>
        </w:trPr>
        <w:tc>
          <w:tcPr>
            <w:tcW w:w="2546" w:type="dxa"/>
            <w:hideMark/>
          </w:tcPr>
          <w:p w14:paraId="75F87C01" w14:textId="77777777" w:rsidR="00C8397F" w:rsidRPr="00380A34" w:rsidRDefault="00C8397F" w:rsidP="00387558">
            <w:pPr>
              <w:pStyle w:val="Tabletextleft"/>
            </w:pPr>
            <w:r>
              <w:t>Fees Charged</w:t>
            </w:r>
          </w:p>
        </w:tc>
        <w:tc>
          <w:tcPr>
            <w:tcW w:w="2126" w:type="dxa"/>
            <w:hideMark/>
          </w:tcPr>
          <w:p w14:paraId="58BA2E71" w14:textId="77777777" w:rsidR="00C8397F" w:rsidRPr="00380A34" w:rsidRDefault="00C8397F" w:rsidP="00387558">
            <w:pPr>
              <w:pStyle w:val="Tabletextleft"/>
            </w:pPr>
            <w:r w:rsidRPr="00380A34">
              <w:t>Currency</w:t>
            </w:r>
          </w:p>
        </w:tc>
        <w:tc>
          <w:tcPr>
            <w:tcW w:w="10490" w:type="dxa"/>
            <w:hideMark/>
          </w:tcPr>
          <w:p w14:paraId="79949D75" w14:textId="173913C4" w:rsidR="00C8397F" w:rsidRPr="00DE2734" w:rsidRDefault="00C8397F" w:rsidP="00387558">
            <w:pPr>
              <w:pStyle w:val="Tabletextleft"/>
            </w:pPr>
            <w:r w:rsidRPr="00DE2734">
              <w:t>This field is designed to capture the amount the client contributed to the delivery of the service. It should not capture any fees charged in line with the provider</w:t>
            </w:r>
            <w:r w:rsidR="008D3E15" w:rsidRPr="00871D1F">
              <w:t>’</w:t>
            </w:r>
            <w:r w:rsidRPr="00DE2734">
              <w:t>s cancellation policy.</w:t>
            </w:r>
          </w:p>
          <w:p w14:paraId="55698DBC" w14:textId="77777777" w:rsidR="00C8397F" w:rsidRPr="00380A34" w:rsidRDefault="00C8397F" w:rsidP="00387558">
            <w:pPr>
              <w:pStyle w:val="Tabletextleft"/>
            </w:pPr>
            <w:r w:rsidRPr="00DE2734">
              <w:t>When recording a session, enter the actual client contribution amount in dollars and cents.</w:t>
            </w:r>
          </w:p>
        </w:tc>
      </w:tr>
    </w:tbl>
    <w:p w14:paraId="4E09DF20" w14:textId="2E237BF3" w:rsidR="00437AB8" w:rsidRPr="00ED675F" w:rsidRDefault="00D66D3B" w:rsidP="00ED675F">
      <w:pPr>
        <w:pStyle w:val="Heading4"/>
      </w:pPr>
      <w:r w:rsidRPr="00ED675F">
        <w:t>Examples</w:t>
      </w:r>
    </w:p>
    <w:p w14:paraId="61687DF3" w14:textId="77777777" w:rsidR="009E1420" w:rsidRPr="00ED675F" w:rsidRDefault="009E1420" w:rsidP="00ED675F">
      <w:pPr>
        <w:rPr>
          <w:rStyle w:val="Strong"/>
        </w:rPr>
      </w:pPr>
      <w:r w:rsidRPr="00ED675F">
        <w:rPr>
          <w:rStyle w:val="Strong"/>
        </w:rPr>
        <w:t>Example 1: Individual session of flexible respite spanning one day including meals</w:t>
      </w:r>
    </w:p>
    <w:p w14:paraId="00B4BAE9" w14:textId="77777777" w:rsidR="009E1420" w:rsidRDefault="009E1420" w:rsidP="009E1420">
      <w:r>
        <w:t>Steven (the provider) stayed overnight with Tim (the client) at Tim’s place of residence. Steven arrived at 3pm on Tuesday and left at 10:30am the next day (Wednesday). Steven has set a client contribution amount of $60.00 for this service.</w:t>
      </w:r>
    </w:p>
    <w:p w14:paraId="307328C7" w14:textId="77777777" w:rsidR="009E1420" w:rsidRDefault="009E1420" w:rsidP="009E1420">
      <w:r>
        <w:t>The session is recorded as the date Steven arrived to provide respite. Steven calculates the total amount of time that the client accessed respite for as 19 hours and 30 minutes. In this instance, Steven creates 1 session.</w:t>
      </w:r>
    </w:p>
    <w:p w14:paraId="47496C8D" w14:textId="4CF0339C" w:rsidR="009E1420" w:rsidRPr="009E1420" w:rsidRDefault="009E1420" w:rsidP="009E1420">
      <w:r>
        <w:t>Session 1: One client linked to this session. Total outputs reflected in DEX for this Flexible Respite session:</w:t>
      </w:r>
    </w:p>
    <w:tbl>
      <w:tblPr>
        <w:tblStyle w:val="TableGridLight"/>
        <w:tblW w:w="0" w:type="auto"/>
        <w:jc w:val="center"/>
        <w:tblLook w:val="04A0" w:firstRow="1" w:lastRow="0" w:firstColumn="1" w:lastColumn="0" w:noHBand="0" w:noVBand="1"/>
      </w:tblPr>
      <w:tblGrid>
        <w:gridCol w:w="2484"/>
        <w:gridCol w:w="2485"/>
        <w:gridCol w:w="2484"/>
      </w:tblGrid>
      <w:tr w:rsidR="009E1420" w:rsidRPr="00387558" w14:paraId="7C2BB28C" w14:textId="77777777" w:rsidTr="00531AEE">
        <w:trPr>
          <w:cnfStyle w:val="100000000000" w:firstRow="1" w:lastRow="0" w:firstColumn="0" w:lastColumn="0" w:oddVBand="0" w:evenVBand="0" w:oddHBand="0" w:evenHBand="0" w:firstRowFirstColumn="0" w:firstRowLastColumn="0" w:lastRowFirstColumn="0" w:lastRowLastColumn="0"/>
          <w:tblHeader/>
          <w:jc w:val="center"/>
        </w:trPr>
        <w:tc>
          <w:tcPr>
            <w:tcW w:w="2484" w:type="dxa"/>
          </w:tcPr>
          <w:p w14:paraId="3F42D020" w14:textId="77777777" w:rsidR="009E1420" w:rsidRPr="00387558" w:rsidRDefault="009E1420" w:rsidP="00387558">
            <w:pPr>
              <w:pStyle w:val="TableHeaderWhite"/>
            </w:pPr>
            <w:r w:rsidRPr="00387558">
              <w:lastRenderedPageBreak/>
              <w:t>Hours</w:t>
            </w:r>
          </w:p>
        </w:tc>
        <w:tc>
          <w:tcPr>
            <w:tcW w:w="2485" w:type="dxa"/>
          </w:tcPr>
          <w:p w14:paraId="01374461" w14:textId="77777777" w:rsidR="009E1420" w:rsidRPr="00387558" w:rsidRDefault="009E1420" w:rsidP="00387558">
            <w:pPr>
              <w:pStyle w:val="TableHeaderWhite"/>
            </w:pPr>
            <w:r w:rsidRPr="00387558">
              <w:t>Minutes</w:t>
            </w:r>
          </w:p>
        </w:tc>
        <w:tc>
          <w:tcPr>
            <w:tcW w:w="2484" w:type="dxa"/>
          </w:tcPr>
          <w:p w14:paraId="4046EE2B" w14:textId="77777777" w:rsidR="009E1420" w:rsidRPr="00387558" w:rsidRDefault="009E1420" w:rsidP="00387558">
            <w:pPr>
              <w:pStyle w:val="TableHeaderWhite"/>
            </w:pPr>
            <w:r w:rsidRPr="00387558">
              <w:t>Fees Charged</w:t>
            </w:r>
          </w:p>
        </w:tc>
      </w:tr>
      <w:tr w:rsidR="009E1420" w:rsidRPr="00387558" w14:paraId="66383EA0" w14:textId="77777777" w:rsidTr="00387558">
        <w:trPr>
          <w:cnfStyle w:val="000000100000" w:firstRow="0" w:lastRow="0" w:firstColumn="0" w:lastColumn="0" w:oddVBand="0" w:evenVBand="0" w:oddHBand="1" w:evenHBand="0" w:firstRowFirstColumn="0" w:firstRowLastColumn="0" w:lastRowFirstColumn="0" w:lastRowLastColumn="0"/>
          <w:jc w:val="center"/>
        </w:trPr>
        <w:tc>
          <w:tcPr>
            <w:tcW w:w="2484" w:type="dxa"/>
          </w:tcPr>
          <w:p w14:paraId="336DA2BD" w14:textId="77777777" w:rsidR="009E1420" w:rsidRPr="00387558" w:rsidRDefault="009E1420" w:rsidP="00387558">
            <w:pPr>
              <w:pStyle w:val="Tabletext"/>
            </w:pPr>
            <w:r w:rsidRPr="00387558">
              <w:t>19</w:t>
            </w:r>
          </w:p>
        </w:tc>
        <w:tc>
          <w:tcPr>
            <w:tcW w:w="2485" w:type="dxa"/>
          </w:tcPr>
          <w:p w14:paraId="10090C7F" w14:textId="77777777" w:rsidR="009E1420" w:rsidRPr="00387558" w:rsidRDefault="009E1420" w:rsidP="00387558">
            <w:pPr>
              <w:pStyle w:val="Tabletext"/>
            </w:pPr>
            <w:r w:rsidRPr="00387558">
              <w:t>30</w:t>
            </w:r>
          </w:p>
        </w:tc>
        <w:tc>
          <w:tcPr>
            <w:tcW w:w="2484" w:type="dxa"/>
          </w:tcPr>
          <w:p w14:paraId="463123D3" w14:textId="77777777" w:rsidR="009E1420" w:rsidRPr="00387558" w:rsidRDefault="009E1420" w:rsidP="00387558">
            <w:pPr>
              <w:pStyle w:val="Tabletext"/>
            </w:pPr>
            <w:r w:rsidRPr="00387558">
              <w:t>$60.00</w:t>
            </w:r>
          </w:p>
        </w:tc>
      </w:tr>
    </w:tbl>
    <w:p w14:paraId="3914FE93" w14:textId="77777777" w:rsidR="009E1420" w:rsidRPr="00ED675F" w:rsidRDefault="009E1420" w:rsidP="00ED675F">
      <w:pPr>
        <w:rPr>
          <w:rStyle w:val="Strong"/>
        </w:rPr>
      </w:pPr>
      <w:r w:rsidRPr="00ED675F">
        <w:rPr>
          <w:rStyle w:val="Strong"/>
        </w:rPr>
        <w:t>Example 2: Individual session of flexible respite with a break</w:t>
      </w:r>
    </w:p>
    <w:p w14:paraId="75772344" w14:textId="77777777" w:rsidR="009E1420" w:rsidRDefault="009E1420" w:rsidP="009E1420">
      <w:r>
        <w:t>Georgia (the provider) stayed overnight with Nathan (the client) on a Tuesday at Nathan’s place of residence, arriving at 6:00pm. The next day (Wednesday), Georgia left at 8:00am in the morning and Marie (provider sub-contracted staff member) returned at 6:30pm to provide respite for a second evening and left at 9:00am on Thursday. Respite was provided for 14 hours on both the Tuesday and Wednesday. Georgia has set a client contribution amount of $75.00 per night for this service. In this instance, two sessions would be created in DEX. The overnight stay for the Tuesday would be recorded on that date and the Wednesday would be recorded as a separate session.</w:t>
      </w:r>
    </w:p>
    <w:p w14:paraId="4061F123" w14:textId="7690EE0C" w:rsidR="009E1420" w:rsidRPr="009E1420" w:rsidRDefault="009E1420" w:rsidP="009E1420">
      <w:r>
        <w:t>Session 1 (Tuesday): One client linked to this session. Total outputs reflected in DEX for this Flexible Respite session:</w:t>
      </w:r>
    </w:p>
    <w:tbl>
      <w:tblPr>
        <w:tblStyle w:val="TableGridLight"/>
        <w:tblW w:w="0" w:type="auto"/>
        <w:jc w:val="center"/>
        <w:tblLook w:val="04A0" w:firstRow="1" w:lastRow="0" w:firstColumn="1" w:lastColumn="0" w:noHBand="0" w:noVBand="1"/>
      </w:tblPr>
      <w:tblGrid>
        <w:gridCol w:w="2484"/>
        <w:gridCol w:w="2485"/>
        <w:gridCol w:w="2484"/>
      </w:tblGrid>
      <w:tr w:rsidR="009E1420" w:rsidRPr="00387558" w14:paraId="575BE0B2" w14:textId="77777777" w:rsidTr="00531AEE">
        <w:trPr>
          <w:cnfStyle w:val="100000000000" w:firstRow="1" w:lastRow="0" w:firstColumn="0" w:lastColumn="0" w:oddVBand="0" w:evenVBand="0" w:oddHBand="0" w:evenHBand="0" w:firstRowFirstColumn="0" w:firstRowLastColumn="0" w:lastRowFirstColumn="0" w:lastRowLastColumn="0"/>
          <w:tblHeader/>
          <w:jc w:val="center"/>
        </w:trPr>
        <w:tc>
          <w:tcPr>
            <w:tcW w:w="2484" w:type="dxa"/>
          </w:tcPr>
          <w:p w14:paraId="6BE08481" w14:textId="77777777" w:rsidR="009E1420" w:rsidRPr="00387558" w:rsidRDefault="009E1420" w:rsidP="00387558">
            <w:pPr>
              <w:pStyle w:val="TableHeaderWhite"/>
            </w:pPr>
            <w:r w:rsidRPr="00387558">
              <w:t>Hours</w:t>
            </w:r>
          </w:p>
        </w:tc>
        <w:tc>
          <w:tcPr>
            <w:tcW w:w="2485" w:type="dxa"/>
          </w:tcPr>
          <w:p w14:paraId="1F484732" w14:textId="77777777" w:rsidR="009E1420" w:rsidRPr="00387558" w:rsidRDefault="009E1420" w:rsidP="00387558">
            <w:pPr>
              <w:pStyle w:val="TableHeaderWhite"/>
            </w:pPr>
            <w:r w:rsidRPr="00387558">
              <w:t>Minutes</w:t>
            </w:r>
          </w:p>
        </w:tc>
        <w:tc>
          <w:tcPr>
            <w:tcW w:w="2484" w:type="dxa"/>
          </w:tcPr>
          <w:p w14:paraId="32E0063B" w14:textId="77777777" w:rsidR="009E1420" w:rsidRPr="00387558" w:rsidRDefault="009E1420" w:rsidP="00387558">
            <w:pPr>
              <w:pStyle w:val="TableHeaderWhite"/>
            </w:pPr>
            <w:r w:rsidRPr="00387558">
              <w:t>Fees Charged</w:t>
            </w:r>
          </w:p>
        </w:tc>
      </w:tr>
      <w:tr w:rsidR="009E1420" w:rsidRPr="00387558" w14:paraId="02DABCDC" w14:textId="77777777" w:rsidTr="00387558">
        <w:trPr>
          <w:cnfStyle w:val="000000100000" w:firstRow="0" w:lastRow="0" w:firstColumn="0" w:lastColumn="0" w:oddVBand="0" w:evenVBand="0" w:oddHBand="1" w:evenHBand="0" w:firstRowFirstColumn="0" w:firstRowLastColumn="0" w:lastRowFirstColumn="0" w:lastRowLastColumn="0"/>
          <w:jc w:val="center"/>
        </w:trPr>
        <w:tc>
          <w:tcPr>
            <w:tcW w:w="2484" w:type="dxa"/>
          </w:tcPr>
          <w:p w14:paraId="7AC7EFA4" w14:textId="77777777" w:rsidR="009E1420" w:rsidRPr="00387558" w:rsidRDefault="009E1420" w:rsidP="00387558">
            <w:pPr>
              <w:pStyle w:val="Tabletext"/>
            </w:pPr>
            <w:r w:rsidRPr="00387558">
              <w:t>14</w:t>
            </w:r>
          </w:p>
        </w:tc>
        <w:tc>
          <w:tcPr>
            <w:tcW w:w="2485" w:type="dxa"/>
          </w:tcPr>
          <w:p w14:paraId="634164C1" w14:textId="77777777" w:rsidR="009E1420" w:rsidRPr="00387558" w:rsidRDefault="009E1420" w:rsidP="00387558">
            <w:pPr>
              <w:pStyle w:val="Tabletext"/>
            </w:pPr>
            <w:r w:rsidRPr="00387558">
              <w:t>0</w:t>
            </w:r>
          </w:p>
        </w:tc>
        <w:tc>
          <w:tcPr>
            <w:tcW w:w="2484" w:type="dxa"/>
          </w:tcPr>
          <w:p w14:paraId="5EC33BD1" w14:textId="77777777" w:rsidR="009E1420" w:rsidRPr="00387558" w:rsidRDefault="009E1420" w:rsidP="00387558">
            <w:pPr>
              <w:pStyle w:val="Tabletext"/>
            </w:pPr>
            <w:r w:rsidRPr="00387558">
              <w:t>$75.00</w:t>
            </w:r>
          </w:p>
        </w:tc>
      </w:tr>
    </w:tbl>
    <w:p w14:paraId="47EA8EDB" w14:textId="6CCF1352" w:rsidR="009E1420" w:rsidRPr="009E1420" w:rsidRDefault="009E1420" w:rsidP="00531AEE">
      <w:pPr>
        <w:keepNext/>
      </w:pPr>
      <w:r w:rsidRPr="00380A34">
        <w:rPr>
          <w:rFonts w:cs="Arial"/>
          <w:color w:val="auto"/>
          <w:sz w:val="20"/>
          <w:szCs w:val="20"/>
        </w:rPr>
        <w:t xml:space="preserve">Session 2 (Wednesday): </w:t>
      </w:r>
      <w:r>
        <w:rPr>
          <w:rFonts w:cs="Arial"/>
          <w:color w:val="auto"/>
          <w:sz w:val="20"/>
          <w:szCs w:val="20"/>
        </w:rPr>
        <w:t>One</w:t>
      </w:r>
      <w:r w:rsidRPr="00380A34">
        <w:rPr>
          <w:rFonts w:cs="Arial"/>
          <w:color w:val="auto"/>
          <w:sz w:val="20"/>
          <w:szCs w:val="20"/>
        </w:rPr>
        <w:t xml:space="preserve"> client linked to this session. Total outputs reflected in DEX for this </w:t>
      </w:r>
      <w:r>
        <w:rPr>
          <w:rFonts w:cs="Arial"/>
          <w:color w:val="auto"/>
          <w:sz w:val="20"/>
          <w:szCs w:val="20"/>
        </w:rPr>
        <w:t>Flexible Respite</w:t>
      </w:r>
      <w:r w:rsidRPr="00380A34">
        <w:rPr>
          <w:rFonts w:cs="Arial"/>
          <w:color w:val="auto"/>
          <w:sz w:val="20"/>
          <w:szCs w:val="20"/>
        </w:rPr>
        <w:t xml:space="preserve"> session:</w:t>
      </w:r>
    </w:p>
    <w:tbl>
      <w:tblPr>
        <w:tblStyle w:val="TableGridLight"/>
        <w:tblW w:w="0" w:type="auto"/>
        <w:jc w:val="center"/>
        <w:tblLook w:val="04A0" w:firstRow="1" w:lastRow="0" w:firstColumn="1" w:lastColumn="0" w:noHBand="0" w:noVBand="1"/>
      </w:tblPr>
      <w:tblGrid>
        <w:gridCol w:w="2484"/>
        <w:gridCol w:w="2485"/>
        <w:gridCol w:w="2491"/>
      </w:tblGrid>
      <w:tr w:rsidR="009E1420" w:rsidRPr="00531AEE" w14:paraId="1CE6DF0C" w14:textId="77777777" w:rsidTr="00531AEE">
        <w:trPr>
          <w:cnfStyle w:val="100000000000" w:firstRow="1" w:lastRow="0" w:firstColumn="0" w:lastColumn="0" w:oddVBand="0" w:evenVBand="0" w:oddHBand="0" w:evenHBand="0" w:firstRowFirstColumn="0" w:firstRowLastColumn="0" w:lastRowFirstColumn="0" w:lastRowLastColumn="0"/>
          <w:tblHeader/>
          <w:jc w:val="center"/>
        </w:trPr>
        <w:tc>
          <w:tcPr>
            <w:tcW w:w="2484" w:type="dxa"/>
          </w:tcPr>
          <w:p w14:paraId="2E5B0ABE" w14:textId="77777777" w:rsidR="009E1420" w:rsidRPr="00531AEE" w:rsidRDefault="009E1420" w:rsidP="00531AEE">
            <w:pPr>
              <w:pStyle w:val="TableHeaderWhite"/>
            </w:pPr>
            <w:r w:rsidRPr="00531AEE">
              <w:t>Hours</w:t>
            </w:r>
          </w:p>
        </w:tc>
        <w:tc>
          <w:tcPr>
            <w:tcW w:w="2485" w:type="dxa"/>
          </w:tcPr>
          <w:p w14:paraId="75B7F10A" w14:textId="77777777" w:rsidR="009E1420" w:rsidRPr="00531AEE" w:rsidRDefault="009E1420" w:rsidP="00531AEE">
            <w:pPr>
              <w:pStyle w:val="TableHeaderWhite"/>
            </w:pPr>
            <w:r w:rsidRPr="00531AEE">
              <w:t>Minutes</w:t>
            </w:r>
          </w:p>
        </w:tc>
        <w:tc>
          <w:tcPr>
            <w:tcW w:w="2491" w:type="dxa"/>
          </w:tcPr>
          <w:p w14:paraId="2CA6FA8E" w14:textId="77777777" w:rsidR="009E1420" w:rsidRPr="00531AEE" w:rsidRDefault="009E1420" w:rsidP="00531AEE">
            <w:pPr>
              <w:pStyle w:val="TableHeaderWhite"/>
            </w:pPr>
            <w:r w:rsidRPr="00531AEE">
              <w:t>Fees Charged</w:t>
            </w:r>
          </w:p>
        </w:tc>
      </w:tr>
      <w:tr w:rsidR="009E1420" w:rsidRPr="00531AEE" w14:paraId="760D1151" w14:textId="77777777" w:rsidTr="00531AEE">
        <w:trPr>
          <w:cnfStyle w:val="000000100000" w:firstRow="0" w:lastRow="0" w:firstColumn="0" w:lastColumn="0" w:oddVBand="0" w:evenVBand="0" w:oddHBand="1" w:evenHBand="0" w:firstRowFirstColumn="0" w:firstRowLastColumn="0" w:lastRowFirstColumn="0" w:lastRowLastColumn="0"/>
          <w:jc w:val="center"/>
        </w:trPr>
        <w:tc>
          <w:tcPr>
            <w:tcW w:w="2484" w:type="dxa"/>
          </w:tcPr>
          <w:p w14:paraId="60079172" w14:textId="77777777" w:rsidR="009E1420" w:rsidRPr="00531AEE" w:rsidRDefault="009E1420" w:rsidP="00531AEE">
            <w:pPr>
              <w:pStyle w:val="Tabletext"/>
            </w:pPr>
            <w:r w:rsidRPr="00531AEE">
              <w:t>14</w:t>
            </w:r>
          </w:p>
        </w:tc>
        <w:tc>
          <w:tcPr>
            <w:tcW w:w="2485" w:type="dxa"/>
          </w:tcPr>
          <w:p w14:paraId="1D63A433" w14:textId="77777777" w:rsidR="009E1420" w:rsidRPr="00531AEE" w:rsidRDefault="009E1420" w:rsidP="00531AEE">
            <w:pPr>
              <w:pStyle w:val="Tabletext"/>
            </w:pPr>
            <w:r w:rsidRPr="00531AEE">
              <w:t>30</w:t>
            </w:r>
          </w:p>
        </w:tc>
        <w:tc>
          <w:tcPr>
            <w:tcW w:w="2491" w:type="dxa"/>
          </w:tcPr>
          <w:p w14:paraId="129EED94" w14:textId="77777777" w:rsidR="009E1420" w:rsidRPr="00531AEE" w:rsidRDefault="009E1420" w:rsidP="00531AEE">
            <w:pPr>
              <w:pStyle w:val="Tabletext"/>
            </w:pPr>
            <w:r w:rsidRPr="00531AEE">
              <w:t>$75.00</w:t>
            </w:r>
          </w:p>
        </w:tc>
      </w:tr>
    </w:tbl>
    <w:p w14:paraId="7EFEABED" w14:textId="4BCE1DE6" w:rsidR="00FB19FE" w:rsidRDefault="00793096" w:rsidP="00387558">
      <w:pPr>
        <w:pStyle w:val="Heading3numbering"/>
        <w:rPr>
          <w:rStyle w:val="Heading4Char"/>
          <w:rFonts w:eastAsiaTheme="minorHAnsi"/>
          <w:b/>
          <w:bCs/>
        </w:rPr>
      </w:pPr>
      <w:r w:rsidRPr="00566F77">
        <w:rPr>
          <w:rStyle w:val="Heading4Char"/>
          <w:rFonts w:eastAsiaTheme="minorHAnsi"/>
          <w:b/>
          <w:bCs/>
        </w:rPr>
        <w:t>Community and centre-based respite</w:t>
      </w:r>
    </w:p>
    <w:p w14:paraId="4984974D" w14:textId="636DDF1B" w:rsidR="0064442E" w:rsidRDefault="005A7456" w:rsidP="000B7CA5">
      <w:pPr>
        <w:rPr>
          <w:color w:val="auto"/>
          <w:lang w:eastAsia="ko-KR"/>
        </w:rPr>
      </w:pPr>
      <w:r>
        <w:rPr>
          <w:color w:val="auto"/>
          <w:lang w:eastAsia="ko-KR"/>
        </w:rPr>
        <w:t xml:space="preserve">Community and centre-based respite </w:t>
      </w:r>
      <w:r w:rsidR="00FC350C">
        <w:rPr>
          <w:color w:val="auto"/>
          <w:lang w:eastAsia="ko-KR"/>
        </w:rPr>
        <w:t xml:space="preserve">may include </w:t>
      </w:r>
      <w:r w:rsidR="00B06EF3">
        <w:rPr>
          <w:color w:val="auto"/>
          <w:lang w:eastAsia="ko-KR"/>
        </w:rPr>
        <w:t xml:space="preserve">meals. </w:t>
      </w:r>
      <w:r w:rsidR="00D24A2F">
        <w:rPr>
          <w:color w:val="auto"/>
          <w:lang w:eastAsia="ko-KR"/>
        </w:rPr>
        <w:t>How these meals are reported in DEX</w:t>
      </w:r>
      <w:r w:rsidR="00595949">
        <w:rPr>
          <w:color w:val="auto"/>
          <w:lang w:eastAsia="ko-KR"/>
        </w:rPr>
        <w:t xml:space="preserve"> </w:t>
      </w:r>
      <w:r w:rsidR="00DD545C">
        <w:rPr>
          <w:color w:val="auto"/>
          <w:lang w:eastAsia="ko-KR"/>
        </w:rPr>
        <w:t xml:space="preserve">will </w:t>
      </w:r>
      <w:r w:rsidR="0064442E">
        <w:rPr>
          <w:color w:val="auto"/>
          <w:lang w:eastAsia="ko-KR"/>
        </w:rPr>
        <w:t>be different in</w:t>
      </w:r>
      <w:r w:rsidR="00DD545C">
        <w:rPr>
          <w:color w:val="auto"/>
          <w:lang w:eastAsia="ko-KR"/>
        </w:rPr>
        <w:t xml:space="preserve"> </w:t>
      </w:r>
      <w:r w:rsidR="004E04F3">
        <w:rPr>
          <w:color w:val="auto"/>
          <w:lang w:eastAsia="ko-KR"/>
        </w:rPr>
        <w:t>S</w:t>
      </w:r>
      <w:r w:rsidR="00DD545C">
        <w:rPr>
          <w:color w:val="auto"/>
          <w:lang w:eastAsia="ko-KR"/>
        </w:rPr>
        <w:t xml:space="preserve">tage 1 </w:t>
      </w:r>
      <w:r w:rsidR="0064442E">
        <w:rPr>
          <w:color w:val="auto"/>
          <w:lang w:eastAsia="ko-KR"/>
        </w:rPr>
        <w:t xml:space="preserve">and </w:t>
      </w:r>
      <w:r w:rsidR="004E04F3">
        <w:rPr>
          <w:color w:val="auto"/>
          <w:lang w:eastAsia="ko-KR"/>
        </w:rPr>
        <w:t>S</w:t>
      </w:r>
      <w:r w:rsidR="0064442E">
        <w:rPr>
          <w:color w:val="auto"/>
          <w:lang w:eastAsia="ko-KR"/>
        </w:rPr>
        <w:t>tage 2 of the DEX changes.</w:t>
      </w:r>
    </w:p>
    <w:p w14:paraId="0E4C0521" w14:textId="5021AECE" w:rsidR="00940F43" w:rsidRDefault="00804439" w:rsidP="000B7CA5">
      <w:pPr>
        <w:rPr>
          <w:color w:val="auto"/>
          <w:lang w:eastAsia="ko-KR"/>
        </w:rPr>
      </w:pPr>
      <w:r>
        <w:rPr>
          <w:color w:val="auto"/>
          <w:lang w:eastAsia="ko-KR"/>
        </w:rPr>
        <w:t xml:space="preserve">In </w:t>
      </w:r>
      <w:r w:rsidR="004E04F3">
        <w:rPr>
          <w:color w:val="auto"/>
          <w:lang w:eastAsia="ko-KR"/>
        </w:rPr>
        <w:t>S</w:t>
      </w:r>
      <w:r>
        <w:rPr>
          <w:color w:val="auto"/>
          <w:lang w:eastAsia="ko-KR"/>
        </w:rPr>
        <w:t xml:space="preserve">tage 1: </w:t>
      </w:r>
      <w:r w:rsidR="004411D4">
        <w:rPr>
          <w:color w:val="auto"/>
          <w:lang w:eastAsia="ko-KR"/>
        </w:rPr>
        <w:t>Reported separately under the meals service type</w:t>
      </w:r>
    </w:p>
    <w:tbl>
      <w:tblPr>
        <w:tblStyle w:val="TableGrid"/>
        <w:tblW w:w="15162" w:type="dxa"/>
        <w:tblLook w:val="04A0" w:firstRow="1" w:lastRow="0" w:firstColumn="1" w:lastColumn="0" w:noHBand="0" w:noVBand="1"/>
      </w:tblPr>
      <w:tblGrid>
        <w:gridCol w:w="2546"/>
        <w:gridCol w:w="2126"/>
        <w:gridCol w:w="10490"/>
      </w:tblGrid>
      <w:tr w:rsidR="00FB19FE" w:rsidRPr="00380A34" w14:paraId="77D60ADA" w14:textId="77777777" w:rsidTr="005E5042">
        <w:trPr>
          <w:cnfStyle w:val="100000000000" w:firstRow="1" w:lastRow="0" w:firstColumn="0" w:lastColumn="0" w:oddVBand="0" w:evenVBand="0" w:oddHBand="0" w:evenHBand="0" w:firstRowFirstColumn="0" w:firstRowLastColumn="0" w:lastRowFirstColumn="0" w:lastRowLastColumn="0"/>
          <w:trHeight w:val="397"/>
          <w:tblHeader/>
        </w:trPr>
        <w:tc>
          <w:tcPr>
            <w:tcW w:w="2546" w:type="dxa"/>
            <w:shd w:val="clear" w:color="auto" w:fill="1F3864" w:themeFill="accent1" w:themeFillShade="80"/>
          </w:tcPr>
          <w:p w14:paraId="0B169E6F" w14:textId="77777777" w:rsidR="00FB19FE" w:rsidRPr="00380A34" w:rsidRDefault="00FB19FE" w:rsidP="008349C4">
            <w:pPr>
              <w:rPr>
                <w:color w:val="auto"/>
                <w:sz w:val="20"/>
                <w:szCs w:val="20"/>
              </w:rPr>
            </w:pPr>
            <w:r w:rsidRPr="00A60577">
              <w:rPr>
                <w:bCs/>
                <w:color w:val="auto"/>
                <w:sz w:val="20"/>
                <w:szCs w:val="20"/>
              </w:rPr>
              <w:lastRenderedPageBreak/>
              <w:t>DEX Reporting Field</w:t>
            </w:r>
          </w:p>
        </w:tc>
        <w:tc>
          <w:tcPr>
            <w:tcW w:w="2126" w:type="dxa"/>
            <w:shd w:val="clear" w:color="auto" w:fill="1F3864" w:themeFill="accent1" w:themeFillShade="80"/>
          </w:tcPr>
          <w:p w14:paraId="7DC8BB32" w14:textId="77777777" w:rsidR="00FB19FE" w:rsidRPr="00380A34" w:rsidRDefault="00FB19FE" w:rsidP="008349C4">
            <w:pPr>
              <w:rPr>
                <w:color w:val="auto"/>
                <w:sz w:val="20"/>
                <w:szCs w:val="20"/>
              </w:rPr>
            </w:pPr>
            <w:r w:rsidRPr="00A60577">
              <w:rPr>
                <w:bCs/>
                <w:color w:val="auto"/>
                <w:sz w:val="20"/>
                <w:szCs w:val="20"/>
              </w:rPr>
              <w:t>Data Type</w:t>
            </w:r>
          </w:p>
        </w:tc>
        <w:tc>
          <w:tcPr>
            <w:tcW w:w="10490" w:type="dxa"/>
            <w:shd w:val="clear" w:color="auto" w:fill="1F3864" w:themeFill="accent1" w:themeFillShade="80"/>
          </w:tcPr>
          <w:p w14:paraId="18C27A2F" w14:textId="77777777" w:rsidR="00FB19FE" w:rsidRPr="00380A34" w:rsidRDefault="00FB19FE" w:rsidP="008349C4">
            <w:pPr>
              <w:rPr>
                <w:color w:val="auto"/>
                <w:sz w:val="20"/>
                <w:szCs w:val="20"/>
              </w:rPr>
            </w:pPr>
            <w:r w:rsidRPr="00A60577">
              <w:rPr>
                <w:bCs/>
                <w:color w:val="auto"/>
                <w:sz w:val="20"/>
                <w:szCs w:val="20"/>
              </w:rPr>
              <w:t>Definition</w:t>
            </w:r>
          </w:p>
        </w:tc>
      </w:tr>
      <w:tr w:rsidR="00A12001" w:rsidRPr="00380A34" w14:paraId="17C3970F" w14:textId="77777777" w:rsidTr="005E5042">
        <w:trPr>
          <w:trHeight w:val="1159"/>
        </w:trPr>
        <w:tc>
          <w:tcPr>
            <w:tcW w:w="2546" w:type="dxa"/>
            <w:hideMark/>
          </w:tcPr>
          <w:p w14:paraId="696B4CB9" w14:textId="28D60A00" w:rsidR="00A12001" w:rsidRPr="00380A34" w:rsidRDefault="00A12001" w:rsidP="00387558">
            <w:pPr>
              <w:pStyle w:val="Tabletextleft"/>
              <w:rPr>
                <w:rFonts w:cs="Arial"/>
              </w:rPr>
            </w:pPr>
            <w:r>
              <w:t>Hours</w:t>
            </w:r>
          </w:p>
        </w:tc>
        <w:tc>
          <w:tcPr>
            <w:tcW w:w="2126" w:type="dxa"/>
            <w:hideMark/>
          </w:tcPr>
          <w:p w14:paraId="546B350A" w14:textId="364A7180" w:rsidR="00A12001" w:rsidRPr="00380A34" w:rsidRDefault="00A12001" w:rsidP="00387558">
            <w:pPr>
              <w:pStyle w:val="Tabletextleft"/>
              <w:rPr>
                <w:rFonts w:cs="Arial"/>
              </w:rPr>
            </w:pPr>
            <w:r>
              <w:t>Number</w:t>
            </w:r>
          </w:p>
        </w:tc>
        <w:tc>
          <w:tcPr>
            <w:tcW w:w="10490" w:type="dxa"/>
            <w:hideMark/>
          </w:tcPr>
          <w:p w14:paraId="2907F015" w14:textId="77777777" w:rsidR="00A12001" w:rsidRPr="004E5479" w:rsidRDefault="00A12001" w:rsidP="00387558">
            <w:pPr>
              <w:pStyle w:val="Tabletextleft"/>
            </w:pPr>
            <w:r w:rsidRPr="00380A34">
              <w:t xml:space="preserve">This field is designed to capture the total </w:t>
            </w:r>
            <w:r>
              <w:t>hours</w:t>
            </w:r>
            <w:r w:rsidRPr="00380A34">
              <w:t xml:space="preserve"> as actually delivered for the relevant service</w:t>
            </w:r>
            <w:r>
              <w:t>.</w:t>
            </w:r>
          </w:p>
          <w:p w14:paraId="0BAD708D" w14:textId="415C6E7B" w:rsidR="00A12001" w:rsidRPr="00380A34" w:rsidRDefault="00A12001" w:rsidP="00387558">
            <w:pPr>
              <w:pStyle w:val="Tabletextleft"/>
              <w:rPr>
                <w:rFonts w:cs="Arial"/>
              </w:rPr>
            </w:pPr>
            <w:r w:rsidRPr="004E5479">
              <w:t>When</w:t>
            </w:r>
            <w:r w:rsidRPr="00380A34">
              <w:t xml:space="preserve"> recording a session for a client in the event of a no</w:t>
            </w:r>
            <w:r>
              <w:t>-</w:t>
            </w:r>
            <w:r w:rsidRPr="00380A34">
              <w:t>show, the time/output recorded should reflect details of the appointment were it to have occurred.</w:t>
            </w:r>
          </w:p>
        </w:tc>
      </w:tr>
      <w:tr w:rsidR="00A12001" w:rsidRPr="00380A34" w14:paraId="0CAF10C7" w14:textId="77777777" w:rsidTr="005E5042">
        <w:trPr>
          <w:trHeight w:val="1159"/>
        </w:trPr>
        <w:tc>
          <w:tcPr>
            <w:tcW w:w="2546" w:type="dxa"/>
          </w:tcPr>
          <w:p w14:paraId="79552E23" w14:textId="6F628C3C" w:rsidR="00A12001" w:rsidRPr="00380A34" w:rsidRDefault="00A12001" w:rsidP="00387558">
            <w:pPr>
              <w:pStyle w:val="Tabletextleft"/>
              <w:rPr>
                <w:rFonts w:cs="Arial"/>
              </w:rPr>
            </w:pPr>
            <w:r>
              <w:t>Minutes</w:t>
            </w:r>
          </w:p>
        </w:tc>
        <w:tc>
          <w:tcPr>
            <w:tcW w:w="2126" w:type="dxa"/>
          </w:tcPr>
          <w:p w14:paraId="53D7DBE4" w14:textId="32AAC745" w:rsidR="00A12001" w:rsidRPr="00380A34" w:rsidRDefault="00A12001" w:rsidP="00387558">
            <w:pPr>
              <w:pStyle w:val="Tabletextleft"/>
              <w:rPr>
                <w:rFonts w:cs="Arial"/>
              </w:rPr>
            </w:pPr>
            <w:r>
              <w:t>Number</w:t>
            </w:r>
          </w:p>
        </w:tc>
        <w:tc>
          <w:tcPr>
            <w:tcW w:w="10490" w:type="dxa"/>
          </w:tcPr>
          <w:p w14:paraId="5CAB6414" w14:textId="77777777" w:rsidR="00A12001" w:rsidRPr="004E5479" w:rsidRDefault="00A12001" w:rsidP="00387558">
            <w:pPr>
              <w:pStyle w:val="Tabletextleft"/>
            </w:pPr>
            <w:r w:rsidRPr="00380A34">
              <w:t xml:space="preserve">This field is designed to capture the total </w:t>
            </w:r>
            <w:r>
              <w:t xml:space="preserve">minutes </w:t>
            </w:r>
            <w:r w:rsidRPr="00380A34">
              <w:t>as actually delivered for the relevant service</w:t>
            </w:r>
            <w:r>
              <w:t>.</w:t>
            </w:r>
          </w:p>
          <w:p w14:paraId="1B1B9851" w14:textId="362B2E14" w:rsidR="00A12001" w:rsidRPr="004E5479" w:rsidRDefault="00A12001" w:rsidP="00387558">
            <w:pPr>
              <w:pStyle w:val="Tabletextleft"/>
            </w:pPr>
            <w:r w:rsidRPr="004E5479">
              <w:t>When</w:t>
            </w:r>
            <w:r w:rsidRPr="00380A34">
              <w:t xml:space="preserve"> recording a session for a client in the event of a no</w:t>
            </w:r>
            <w:r>
              <w:t>-</w:t>
            </w:r>
            <w:r w:rsidRPr="00380A34">
              <w:t>show, the time/output recorded should reflect details of the appointment were it to have occurred.</w:t>
            </w:r>
          </w:p>
        </w:tc>
      </w:tr>
      <w:tr w:rsidR="00FB19FE" w:rsidRPr="00380A34" w14:paraId="6B438871" w14:textId="77777777" w:rsidTr="005E5042">
        <w:trPr>
          <w:trHeight w:val="602"/>
        </w:trPr>
        <w:tc>
          <w:tcPr>
            <w:tcW w:w="2546" w:type="dxa"/>
            <w:hideMark/>
          </w:tcPr>
          <w:p w14:paraId="6CDD3E0E" w14:textId="320E1774" w:rsidR="00FB19FE" w:rsidRPr="00380A34" w:rsidRDefault="00BB65B8" w:rsidP="00387558">
            <w:pPr>
              <w:pStyle w:val="Tabletextleft"/>
              <w:rPr>
                <w:rFonts w:cs="Arial"/>
              </w:rPr>
            </w:pPr>
            <w:r>
              <w:t>Fees Charged</w:t>
            </w:r>
          </w:p>
        </w:tc>
        <w:tc>
          <w:tcPr>
            <w:tcW w:w="2126" w:type="dxa"/>
            <w:hideMark/>
          </w:tcPr>
          <w:p w14:paraId="7EA29000" w14:textId="77777777" w:rsidR="00FB19FE" w:rsidRPr="00380A34" w:rsidRDefault="00FB19FE" w:rsidP="00387558">
            <w:pPr>
              <w:pStyle w:val="Tabletextleft"/>
              <w:rPr>
                <w:rFonts w:cs="Arial"/>
              </w:rPr>
            </w:pPr>
            <w:r w:rsidRPr="00380A34">
              <w:rPr>
                <w:rFonts w:cs="Arial"/>
              </w:rPr>
              <w:t>Currency</w:t>
            </w:r>
          </w:p>
        </w:tc>
        <w:tc>
          <w:tcPr>
            <w:tcW w:w="10490" w:type="dxa"/>
            <w:hideMark/>
          </w:tcPr>
          <w:p w14:paraId="3D7B4603" w14:textId="0C91793A" w:rsidR="00FB19FE" w:rsidRPr="009509FA" w:rsidRDefault="00FB19FE" w:rsidP="00387558">
            <w:pPr>
              <w:pStyle w:val="Tabletextleft"/>
              <w:rPr>
                <w:rFonts w:cs="Arial"/>
              </w:rPr>
            </w:pPr>
            <w:r w:rsidRPr="00380A34">
              <w:rPr>
                <w:rFonts w:cs="Arial"/>
              </w:rPr>
              <w:t xml:space="preserve">This field is designed to capture the amount the client contributed to </w:t>
            </w:r>
            <w:r w:rsidRPr="009509FA">
              <w:rPr>
                <w:rFonts w:cs="Arial"/>
              </w:rPr>
              <w:t xml:space="preserve">the </w:t>
            </w:r>
            <w:r w:rsidRPr="00380A34">
              <w:rPr>
                <w:rFonts w:cs="Arial"/>
              </w:rPr>
              <w:t xml:space="preserve">delivery of the service. </w:t>
            </w:r>
            <w:r>
              <w:t>It should not capture any fees charged in line with the provider</w:t>
            </w:r>
            <w:r w:rsidR="00C35E9A">
              <w:t>’</w:t>
            </w:r>
            <w:r>
              <w:t>s cancellation policy.</w:t>
            </w:r>
          </w:p>
          <w:p w14:paraId="3D39BE3A" w14:textId="77777777" w:rsidR="00FB19FE" w:rsidRPr="00380A34" w:rsidRDefault="00FB19FE" w:rsidP="00387558">
            <w:pPr>
              <w:pStyle w:val="Tabletextleft"/>
              <w:rPr>
                <w:rFonts w:cs="Arial"/>
              </w:rPr>
            </w:pPr>
            <w:r w:rsidRPr="00380A34">
              <w:rPr>
                <w:rFonts w:cs="Arial"/>
              </w:rPr>
              <w:t>When recording a session, enter the actual client contribution amount in dollars and cents.</w:t>
            </w:r>
          </w:p>
        </w:tc>
      </w:tr>
    </w:tbl>
    <w:p w14:paraId="1EE7E986" w14:textId="2E312140" w:rsidR="00AC29C1" w:rsidRPr="00ED675F" w:rsidRDefault="00AC29C1" w:rsidP="00ED675F">
      <w:pPr>
        <w:rPr>
          <w:rStyle w:val="Strong"/>
        </w:rPr>
      </w:pPr>
      <w:r w:rsidRPr="00ED675F" w:rsidDel="000C2290">
        <w:rPr>
          <w:rStyle w:val="Strong"/>
        </w:rPr>
        <w:t>Example: Individual session of centre-based respite spanning two days including meals</w:t>
      </w:r>
    </w:p>
    <w:p w14:paraId="6D9FBC6D" w14:textId="77777777" w:rsidR="009E1420" w:rsidRDefault="009E1420" w:rsidP="009E1420">
      <w:r>
        <w:t xml:space="preserve">Susan (the provider) manages a centre that provides respite services. Marie (the client) arrived at 5pm on Thursday and left at 2pm the next day (Friday). </w:t>
      </w:r>
    </w:p>
    <w:p w14:paraId="240C870D" w14:textId="77777777" w:rsidR="009E1420" w:rsidRDefault="009E1420" w:rsidP="009E1420">
      <w:r>
        <w:t>Susan has set a client contribution amount of $30.00 for this service.</w:t>
      </w:r>
    </w:p>
    <w:p w14:paraId="0FA5D578" w14:textId="77777777" w:rsidR="009E1420" w:rsidRDefault="009E1420" w:rsidP="009E1420">
      <w:r>
        <w:t>The session is recorded as the date the client ‘checked in’ for their stay. Susan calculates the total amount of time that the client accessed respite for as 21 hours. In this instance, Susan creates 1 session.</w:t>
      </w:r>
    </w:p>
    <w:p w14:paraId="5D7006CF" w14:textId="67FB049A" w:rsidR="009E1420" w:rsidRPr="009E1420" w:rsidRDefault="009E1420" w:rsidP="009E1420">
      <w:r>
        <w:t>Session 1: One client linked to this session. Total outputs reflected in DEX for this Centre-based Respite session:</w:t>
      </w:r>
    </w:p>
    <w:tbl>
      <w:tblPr>
        <w:tblStyle w:val="TableGridLight"/>
        <w:tblW w:w="0" w:type="auto"/>
        <w:jc w:val="center"/>
        <w:tblLook w:val="04A0" w:firstRow="1" w:lastRow="0" w:firstColumn="1" w:lastColumn="0" w:noHBand="0" w:noVBand="1"/>
      </w:tblPr>
      <w:tblGrid>
        <w:gridCol w:w="2484"/>
        <w:gridCol w:w="2485"/>
        <w:gridCol w:w="2491"/>
      </w:tblGrid>
      <w:tr w:rsidR="009E1420" w:rsidRPr="00387558" w14:paraId="0EEDAABE" w14:textId="77777777" w:rsidTr="00531AEE">
        <w:trPr>
          <w:cnfStyle w:val="100000000000" w:firstRow="1" w:lastRow="0" w:firstColumn="0" w:lastColumn="0" w:oddVBand="0" w:evenVBand="0" w:oddHBand="0" w:evenHBand="0" w:firstRowFirstColumn="0" w:firstRowLastColumn="0" w:lastRowFirstColumn="0" w:lastRowLastColumn="0"/>
          <w:tblHeader/>
          <w:jc w:val="center"/>
        </w:trPr>
        <w:tc>
          <w:tcPr>
            <w:tcW w:w="2484" w:type="dxa"/>
          </w:tcPr>
          <w:p w14:paraId="3C24302C" w14:textId="77777777" w:rsidR="009E1420" w:rsidRPr="00387558" w:rsidRDefault="009E1420" w:rsidP="00387558">
            <w:pPr>
              <w:pStyle w:val="TableHeaderWhite"/>
            </w:pPr>
            <w:r w:rsidRPr="00387558">
              <w:t>Hours</w:t>
            </w:r>
          </w:p>
        </w:tc>
        <w:tc>
          <w:tcPr>
            <w:tcW w:w="2485" w:type="dxa"/>
          </w:tcPr>
          <w:p w14:paraId="5358D29D" w14:textId="77777777" w:rsidR="009E1420" w:rsidRPr="00387558" w:rsidRDefault="009E1420" w:rsidP="00387558">
            <w:pPr>
              <w:pStyle w:val="TableHeaderWhite"/>
            </w:pPr>
            <w:r w:rsidRPr="00387558">
              <w:t>Minutes</w:t>
            </w:r>
          </w:p>
        </w:tc>
        <w:tc>
          <w:tcPr>
            <w:tcW w:w="2491" w:type="dxa"/>
          </w:tcPr>
          <w:p w14:paraId="1194A795" w14:textId="77777777" w:rsidR="009E1420" w:rsidRPr="00387558" w:rsidRDefault="009E1420" w:rsidP="00387558">
            <w:pPr>
              <w:pStyle w:val="TableHeaderWhite"/>
            </w:pPr>
            <w:r w:rsidRPr="00387558">
              <w:t>Fees Charged</w:t>
            </w:r>
          </w:p>
        </w:tc>
      </w:tr>
      <w:tr w:rsidR="009E1420" w:rsidRPr="00387558" w14:paraId="6427267F" w14:textId="77777777" w:rsidTr="00387558">
        <w:trPr>
          <w:cnfStyle w:val="000000100000" w:firstRow="0" w:lastRow="0" w:firstColumn="0" w:lastColumn="0" w:oddVBand="0" w:evenVBand="0" w:oddHBand="1" w:evenHBand="0" w:firstRowFirstColumn="0" w:firstRowLastColumn="0" w:lastRowFirstColumn="0" w:lastRowLastColumn="0"/>
          <w:jc w:val="center"/>
        </w:trPr>
        <w:tc>
          <w:tcPr>
            <w:tcW w:w="2484" w:type="dxa"/>
          </w:tcPr>
          <w:p w14:paraId="4EBBE38F" w14:textId="77777777" w:rsidR="009E1420" w:rsidRPr="00387558" w:rsidRDefault="009E1420" w:rsidP="00387558">
            <w:pPr>
              <w:pStyle w:val="Tabletext"/>
            </w:pPr>
            <w:r w:rsidRPr="00387558">
              <w:t>21</w:t>
            </w:r>
          </w:p>
        </w:tc>
        <w:tc>
          <w:tcPr>
            <w:tcW w:w="2485" w:type="dxa"/>
          </w:tcPr>
          <w:p w14:paraId="1915C90E" w14:textId="77777777" w:rsidR="009E1420" w:rsidRPr="00387558" w:rsidRDefault="009E1420" w:rsidP="00387558">
            <w:pPr>
              <w:pStyle w:val="Tabletext"/>
            </w:pPr>
            <w:r w:rsidRPr="00387558">
              <w:t>0</w:t>
            </w:r>
          </w:p>
        </w:tc>
        <w:tc>
          <w:tcPr>
            <w:tcW w:w="2491" w:type="dxa"/>
          </w:tcPr>
          <w:p w14:paraId="73CEEB56" w14:textId="77777777" w:rsidR="009E1420" w:rsidRPr="00387558" w:rsidRDefault="009E1420" w:rsidP="00387558">
            <w:pPr>
              <w:pStyle w:val="Tabletext"/>
            </w:pPr>
            <w:r w:rsidRPr="00387558">
              <w:t>$30.00</w:t>
            </w:r>
          </w:p>
        </w:tc>
      </w:tr>
    </w:tbl>
    <w:p w14:paraId="2E1C560D" w14:textId="77777777" w:rsidR="00387558" w:rsidRDefault="00387558">
      <w:pPr>
        <w:spacing w:before="0" w:after="160" w:line="259" w:lineRule="auto"/>
      </w:pPr>
      <w:r>
        <w:br w:type="page"/>
      </w:r>
    </w:p>
    <w:p w14:paraId="2AEC2C75" w14:textId="7A87D9F2" w:rsidR="001307A2" w:rsidRPr="00387558" w:rsidRDefault="001307A2" w:rsidP="00387558">
      <w:pPr>
        <w:pStyle w:val="Heading2numbering"/>
      </w:pPr>
      <w:r w:rsidRPr="00387558">
        <w:lastRenderedPageBreak/>
        <w:t>Personal care</w:t>
      </w:r>
    </w:p>
    <w:p w14:paraId="2A7441E8" w14:textId="735A2C7B" w:rsidR="0078508B" w:rsidRDefault="0078508B" w:rsidP="0078508B">
      <w:pPr>
        <w:rPr>
          <w:color w:val="auto"/>
        </w:rPr>
      </w:pPr>
      <w:r w:rsidRPr="00380A34">
        <w:rPr>
          <w:color w:val="auto"/>
        </w:rPr>
        <w:t>The following services have the same data reporting requirements in DEX:</w:t>
      </w:r>
      <w:r w:rsidR="004E7C51">
        <w:rPr>
          <w:color w:val="auto"/>
        </w:rPr>
        <w:t xml:space="preserve"> </w:t>
      </w:r>
    </w:p>
    <w:p w14:paraId="368C08F3" w14:textId="77777777" w:rsidR="00DA3156" w:rsidRPr="009E1420" w:rsidRDefault="00DA3156" w:rsidP="009E1420">
      <w:pPr>
        <w:sectPr w:rsidR="00DA3156" w:rsidRPr="009E1420" w:rsidSect="000A184F">
          <w:type w:val="continuous"/>
          <w:pgSz w:w="16838" w:h="11906" w:orient="landscape"/>
          <w:pgMar w:top="993" w:right="1702" w:bottom="991" w:left="1276" w:header="708" w:footer="708" w:gutter="0"/>
          <w:cols w:space="708"/>
          <w:titlePg/>
          <w:docGrid w:linePitch="360"/>
        </w:sectPr>
      </w:pPr>
    </w:p>
    <w:p w14:paraId="51E5E9B9" w14:textId="384371C2" w:rsidR="00DA3156" w:rsidRPr="00DA3156" w:rsidRDefault="00DA3156" w:rsidP="009E1420">
      <w:pPr>
        <w:pStyle w:val="ListBullet"/>
      </w:pPr>
      <w:r w:rsidRPr="00DA3156">
        <w:t>Assistance with self-care and activities of daily living</w:t>
      </w:r>
    </w:p>
    <w:p w14:paraId="5D8F31AA" w14:textId="3FD5DDF5" w:rsidR="00DA3156" w:rsidRPr="00DA3156" w:rsidRDefault="00DA3156" w:rsidP="009E1420">
      <w:pPr>
        <w:pStyle w:val="ListBullet"/>
      </w:pPr>
      <w:r w:rsidRPr="00DA3156">
        <w:t>Assistance with the self-administration of medication</w:t>
      </w:r>
    </w:p>
    <w:p w14:paraId="35401231" w14:textId="6961A804" w:rsidR="00DA3156" w:rsidRPr="00AF771B" w:rsidRDefault="00DA3156" w:rsidP="009E1420">
      <w:pPr>
        <w:pStyle w:val="ListBullet"/>
        <w:rPr>
          <w:b/>
        </w:rPr>
        <w:sectPr w:rsidR="00DA3156" w:rsidRPr="00AF771B" w:rsidSect="00DA3156">
          <w:type w:val="continuous"/>
          <w:pgSz w:w="16838" w:h="11906" w:orient="landscape"/>
          <w:pgMar w:top="993" w:right="1702" w:bottom="991" w:left="1276" w:header="708" w:footer="708" w:gutter="0"/>
          <w:cols w:num="2" w:space="708"/>
          <w:titlePg/>
          <w:docGrid w:linePitch="360"/>
        </w:sectPr>
      </w:pPr>
      <w:r w:rsidRPr="00DA3156">
        <w:t>Continence management (non-clinical)</w:t>
      </w:r>
    </w:p>
    <w:tbl>
      <w:tblPr>
        <w:tblStyle w:val="TableGrid"/>
        <w:tblW w:w="15163" w:type="dxa"/>
        <w:tblLook w:val="04A0" w:firstRow="1" w:lastRow="0" w:firstColumn="1" w:lastColumn="0" w:noHBand="0" w:noVBand="1"/>
      </w:tblPr>
      <w:tblGrid>
        <w:gridCol w:w="2546"/>
        <w:gridCol w:w="2126"/>
        <w:gridCol w:w="10491"/>
      </w:tblGrid>
      <w:tr w:rsidR="00DA3156" w:rsidRPr="00380A34" w14:paraId="4266620C" w14:textId="77777777" w:rsidTr="005E5042">
        <w:trPr>
          <w:cnfStyle w:val="100000000000" w:firstRow="1" w:lastRow="0" w:firstColumn="0" w:lastColumn="0" w:oddVBand="0" w:evenVBand="0" w:oddHBand="0" w:evenHBand="0" w:firstRowFirstColumn="0" w:firstRowLastColumn="0" w:lastRowFirstColumn="0" w:lastRowLastColumn="0"/>
          <w:trHeight w:val="397"/>
          <w:tblHeader/>
        </w:trPr>
        <w:tc>
          <w:tcPr>
            <w:tcW w:w="2546" w:type="dxa"/>
            <w:shd w:val="clear" w:color="auto" w:fill="1F3864" w:themeFill="accent1" w:themeFillShade="80"/>
          </w:tcPr>
          <w:p w14:paraId="2D219FBB" w14:textId="77777777" w:rsidR="00DA3156" w:rsidRPr="00380A34" w:rsidRDefault="00DA3156" w:rsidP="0097618C">
            <w:pPr>
              <w:rPr>
                <w:color w:val="auto"/>
                <w:sz w:val="20"/>
                <w:szCs w:val="20"/>
              </w:rPr>
            </w:pPr>
            <w:r w:rsidRPr="00A60577">
              <w:rPr>
                <w:bCs/>
                <w:color w:val="auto"/>
                <w:sz w:val="20"/>
                <w:szCs w:val="20"/>
              </w:rPr>
              <w:t>DEX Reporting Field</w:t>
            </w:r>
          </w:p>
        </w:tc>
        <w:tc>
          <w:tcPr>
            <w:tcW w:w="2126" w:type="dxa"/>
            <w:shd w:val="clear" w:color="auto" w:fill="1F3864" w:themeFill="accent1" w:themeFillShade="80"/>
          </w:tcPr>
          <w:p w14:paraId="7DF9980E" w14:textId="77777777" w:rsidR="00DA3156" w:rsidRPr="00380A34" w:rsidRDefault="00DA3156" w:rsidP="0097618C">
            <w:pPr>
              <w:rPr>
                <w:color w:val="auto"/>
                <w:sz w:val="20"/>
                <w:szCs w:val="20"/>
              </w:rPr>
            </w:pPr>
            <w:r w:rsidRPr="00A60577">
              <w:rPr>
                <w:bCs/>
                <w:color w:val="auto"/>
                <w:sz w:val="20"/>
                <w:szCs w:val="20"/>
              </w:rPr>
              <w:t>Data Type</w:t>
            </w:r>
          </w:p>
        </w:tc>
        <w:tc>
          <w:tcPr>
            <w:tcW w:w="10491" w:type="dxa"/>
            <w:shd w:val="clear" w:color="auto" w:fill="1F3864" w:themeFill="accent1" w:themeFillShade="80"/>
          </w:tcPr>
          <w:p w14:paraId="6B4B4A18" w14:textId="77777777" w:rsidR="00DA3156" w:rsidRPr="00380A34" w:rsidRDefault="00DA3156" w:rsidP="0097618C">
            <w:pPr>
              <w:rPr>
                <w:color w:val="auto"/>
                <w:sz w:val="20"/>
                <w:szCs w:val="20"/>
              </w:rPr>
            </w:pPr>
            <w:r w:rsidRPr="00A60577">
              <w:rPr>
                <w:bCs/>
                <w:color w:val="auto"/>
                <w:sz w:val="20"/>
                <w:szCs w:val="20"/>
              </w:rPr>
              <w:t>Definition</w:t>
            </w:r>
          </w:p>
        </w:tc>
      </w:tr>
      <w:tr w:rsidR="00983100" w:rsidRPr="00380A34" w14:paraId="6B76FE9F" w14:textId="77777777" w:rsidTr="005E5042">
        <w:trPr>
          <w:trHeight w:val="397"/>
        </w:trPr>
        <w:tc>
          <w:tcPr>
            <w:tcW w:w="2546" w:type="dxa"/>
            <w:hideMark/>
          </w:tcPr>
          <w:p w14:paraId="443492AD" w14:textId="1F625FA8" w:rsidR="00983100" w:rsidRPr="00380A34" w:rsidRDefault="00983100" w:rsidP="00387558">
            <w:pPr>
              <w:pStyle w:val="Tabletextleft"/>
            </w:pPr>
            <w:r>
              <w:t>Hours</w:t>
            </w:r>
          </w:p>
        </w:tc>
        <w:tc>
          <w:tcPr>
            <w:tcW w:w="2126" w:type="dxa"/>
            <w:hideMark/>
          </w:tcPr>
          <w:p w14:paraId="2FEBD0FD" w14:textId="1BFC842E" w:rsidR="00983100" w:rsidRPr="00380A34" w:rsidRDefault="00983100" w:rsidP="00387558">
            <w:pPr>
              <w:pStyle w:val="Tabletextleft"/>
            </w:pPr>
            <w:r>
              <w:t>Number</w:t>
            </w:r>
          </w:p>
        </w:tc>
        <w:tc>
          <w:tcPr>
            <w:tcW w:w="10491" w:type="dxa"/>
            <w:hideMark/>
          </w:tcPr>
          <w:p w14:paraId="7C6FF102" w14:textId="77777777" w:rsidR="00983100" w:rsidRPr="004E5479" w:rsidRDefault="00983100" w:rsidP="00387558">
            <w:pPr>
              <w:pStyle w:val="Tabletextleft"/>
            </w:pPr>
            <w:r w:rsidRPr="00380A34">
              <w:t xml:space="preserve">This field is designed to capture the total </w:t>
            </w:r>
            <w:r>
              <w:t>hours</w:t>
            </w:r>
            <w:r w:rsidRPr="00380A34">
              <w:t xml:space="preserve"> as actually delivered for the relevant service</w:t>
            </w:r>
            <w:r>
              <w:t>.</w:t>
            </w:r>
          </w:p>
          <w:p w14:paraId="04BD4119" w14:textId="1425A35D" w:rsidR="00983100" w:rsidRPr="00380A34" w:rsidRDefault="00983100" w:rsidP="00387558">
            <w:pPr>
              <w:pStyle w:val="Tabletextleft"/>
            </w:pPr>
            <w:r w:rsidRPr="004E5479">
              <w:t>When</w:t>
            </w:r>
            <w:r w:rsidRPr="00380A34">
              <w:t xml:space="preserve"> recording a session for a client in the event of a no</w:t>
            </w:r>
            <w:r>
              <w:t>-</w:t>
            </w:r>
            <w:r w:rsidRPr="00380A34">
              <w:t>show, the time/output recorded should reflect details of the appointment were it to have occurred.</w:t>
            </w:r>
          </w:p>
        </w:tc>
      </w:tr>
      <w:tr w:rsidR="00983100" w:rsidRPr="00380A34" w14:paraId="0333E5DB" w14:textId="77777777" w:rsidTr="005E5042">
        <w:trPr>
          <w:trHeight w:val="397"/>
        </w:trPr>
        <w:tc>
          <w:tcPr>
            <w:tcW w:w="2546" w:type="dxa"/>
          </w:tcPr>
          <w:p w14:paraId="5F39484A" w14:textId="0E77C426" w:rsidR="00983100" w:rsidRPr="00380A34" w:rsidRDefault="00983100" w:rsidP="00387558">
            <w:pPr>
              <w:pStyle w:val="Tabletextleft"/>
            </w:pPr>
            <w:r>
              <w:t>Minutes</w:t>
            </w:r>
          </w:p>
        </w:tc>
        <w:tc>
          <w:tcPr>
            <w:tcW w:w="2126" w:type="dxa"/>
          </w:tcPr>
          <w:p w14:paraId="33972490" w14:textId="23AC90E4" w:rsidR="00983100" w:rsidRPr="00380A34" w:rsidRDefault="00983100" w:rsidP="00387558">
            <w:pPr>
              <w:pStyle w:val="Tabletextleft"/>
            </w:pPr>
            <w:r>
              <w:t>Number</w:t>
            </w:r>
          </w:p>
        </w:tc>
        <w:tc>
          <w:tcPr>
            <w:tcW w:w="10491" w:type="dxa"/>
          </w:tcPr>
          <w:p w14:paraId="2E3F3F50" w14:textId="77777777" w:rsidR="00983100" w:rsidRPr="004E5479" w:rsidRDefault="00983100" w:rsidP="00387558">
            <w:pPr>
              <w:pStyle w:val="Tabletextleft"/>
            </w:pPr>
            <w:r w:rsidRPr="00380A34">
              <w:t xml:space="preserve">This field is designed to capture the total </w:t>
            </w:r>
            <w:r>
              <w:t xml:space="preserve">minutes </w:t>
            </w:r>
            <w:r w:rsidRPr="00380A34">
              <w:t>as actually delivered for the relevant service</w:t>
            </w:r>
            <w:r>
              <w:t>.</w:t>
            </w:r>
          </w:p>
          <w:p w14:paraId="48626E72" w14:textId="4B6CBAA7" w:rsidR="00983100" w:rsidRPr="00380A34" w:rsidRDefault="00983100" w:rsidP="00387558">
            <w:pPr>
              <w:pStyle w:val="Tabletextleft"/>
            </w:pPr>
            <w:r w:rsidRPr="004E5479">
              <w:t>When</w:t>
            </w:r>
            <w:r w:rsidRPr="00380A34">
              <w:t xml:space="preserve"> recording a session for a client in the event of a no</w:t>
            </w:r>
            <w:r>
              <w:t>-</w:t>
            </w:r>
            <w:r w:rsidRPr="00380A34">
              <w:t>show, the time/output recorded should reflect details of the appointment were it to have occurred.</w:t>
            </w:r>
          </w:p>
        </w:tc>
      </w:tr>
      <w:tr w:rsidR="00380A34" w:rsidRPr="00380A34" w14:paraId="2E5E90F0" w14:textId="77777777" w:rsidTr="005E5042">
        <w:trPr>
          <w:trHeight w:val="433"/>
        </w:trPr>
        <w:tc>
          <w:tcPr>
            <w:tcW w:w="2546" w:type="dxa"/>
            <w:hideMark/>
          </w:tcPr>
          <w:p w14:paraId="0279E013" w14:textId="1FE86D5E" w:rsidR="00E528FA" w:rsidRPr="00380A34" w:rsidRDefault="00177148" w:rsidP="00387558">
            <w:pPr>
              <w:pStyle w:val="Tabletextleft"/>
            </w:pPr>
            <w:r>
              <w:t>Fees Charged</w:t>
            </w:r>
          </w:p>
        </w:tc>
        <w:tc>
          <w:tcPr>
            <w:tcW w:w="2126" w:type="dxa"/>
            <w:hideMark/>
          </w:tcPr>
          <w:p w14:paraId="1895DEBE" w14:textId="77777777" w:rsidR="00E528FA" w:rsidRPr="00380A34" w:rsidRDefault="00E528FA" w:rsidP="00387558">
            <w:pPr>
              <w:pStyle w:val="Tabletextleft"/>
            </w:pPr>
            <w:r w:rsidRPr="00380A34">
              <w:t>Currency</w:t>
            </w:r>
          </w:p>
        </w:tc>
        <w:tc>
          <w:tcPr>
            <w:tcW w:w="10491" w:type="dxa"/>
            <w:hideMark/>
          </w:tcPr>
          <w:p w14:paraId="120EFB4B" w14:textId="55D9578C" w:rsidR="00BA25DB" w:rsidRPr="008872D6" w:rsidRDefault="00E528FA" w:rsidP="00387558">
            <w:pPr>
              <w:pStyle w:val="Tabletextleft"/>
            </w:pPr>
            <w:r w:rsidRPr="00380A34">
              <w:t xml:space="preserve">This field is designed to capture the amount the client contributed to </w:t>
            </w:r>
            <w:r w:rsidR="00BA25DB" w:rsidRPr="008872D6">
              <w:t xml:space="preserve">the </w:t>
            </w:r>
            <w:r w:rsidRPr="00380A34">
              <w:t xml:space="preserve">delivery of the service. </w:t>
            </w:r>
            <w:r w:rsidR="00DE6834">
              <w:t>It should not capture any fees charged in line with the provider</w:t>
            </w:r>
            <w:r w:rsidR="00B3673D">
              <w:t>’</w:t>
            </w:r>
            <w:r w:rsidR="00DE6834">
              <w:t>s cancellation policy.</w:t>
            </w:r>
          </w:p>
          <w:p w14:paraId="488EEE73" w14:textId="63CB209E" w:rsidR="00E528FA" w:rsidRPr="00380A34" w:rsidRDefault="00E528FA" w:rsidP="00387558">
            <w:pPr>
              <w:pStyle w:val="Tabletextleft"/>
            </w:pPr>
            <w:r w:rsidRPr="00380A34">
              <w:t>When recording a session, enter the actual client contribution amount in dollars and cents.</w:t>
            </w:r>
          </w:p>
        </w:tc>
      </w:tr>
    </w:tbl>
    <w:p w14:paraId="72A6C90D" w14:textId="724F377C" w:rsidR="00AC29C1" w:rsidRPr="00ED675F" w:rsidRDefault="00AC29C1" w:rsidP="00ED675F">
      <w:pPr>
        <w:pStyle w:val="Heading4"/>
      </w:pPr>
      <w:r w:rsidRPr="00ED675F">
        <w:t>Example</w:t>
      </w:r>
      <w:r w:rsidR="0086259B" w:rsidRPr="00ED675F">
        <w:t>s</w:t>
      </w:r>
    </w:p>
    <w:p w14:paraId="1C87CB8E" w14:textId="77777777" w:rsidR="009E1420" w:rsidRPr="00ED675F" w:rsidRDefault="009E1420" w:rsidP="009E1420">
      <w:pPr>
        <w:rPr>
          <w:rStyle w:val="Strong"/>
        </w:rPr>
      </w:pPr>
      <w:r w:rsidRPr="00ED675F">
        <w:rPr>
          <w:rStyle w:val="Strong"/>
        </w:rPr>
        <w:t>Example 1: Individual session of assistance provided to client with self-care and activities of daily living</w:t>
      </w:r>
    </w:p>
    <w:p w14:paraId="2098B784" w14:textId="77777777" w:rsidR="009E1420" w:rsidRDefault="009E1420" w:rsidP="009E1420">
      <w:r>
        <w:t>Sophia (the provider) assists Timothy (the client) with self-care activities of daily living including bathing, dressing, and eating. Sophia undertakes a session from 10:15am to 11:15am for Timothy. Sophia has set a client contribution amount of $10.00 for this service.</w:t>
      </w:r>
    </w:p>
    <w:p w14:paraId="7D29FA56" w14:textId="1DC50DE2" w:rsidR="009E1420" w:rsidRDefault="009E1420" w:rsidP="009E1420">
      <w:r>
        <w:t>Session 1: One client linked to this session. Total outputs reflected in the DEX for this Activities of Daily Living session:</w:t>
      </w:r>
    </w:p>
    <w:tbl>
      <w:tblPr>
        <w:tblStyle w:val="TableGridLight"/>
        <w:tblW w:w="0" w:type="auto"/>
        <w:jc w:val="center"/>
        <w:tblLook w:val="04A0" w:firstRow="1" w:lastRow="0" w:firstColumn="1" w:lastColumn="0" w:noHBand="0" w:noVBand="1"/>
      </w:tblPr>
      <w:tblGrid>
        <w:gridCol w:w="2484"/>
        <w:gridCol w:w="2484"/>
        <w:gridCol w:w="2485"/>
      </w:tblGrid>
      <w:tr w:rsidR="009E1420" w:rsidRPr="00380A34" w14:paraId="4E466C9A" w14:textId="77777777" w:rsidTr="00531AEE">
        <w:trPr>
          <w:cnfStyle w:val="100000000000" w:firstRow="1" w:lastRow="0" w:firstColumn="0" w:lastColumn="0" w:oddVBand="0" w:evenVBand="0" w:oddHBand="0" w:evenHBand="0" w:firstRowFirstColumn="0" w:firstRowLastColumn="0" w:lastRowFirstColumn="0" w:lastRowLastColumn="0"/>
          <w:tblHeader/>
          <w:jc w:val="center"/>
        </w:trPr>
        <w:tc>
          <w:tcPr>
            <w:tcW w:w="2484" w:type="dxa"/>
          </w:tcPr>
          <w:p w14:paraId="30F93C19" w14:textId="77777777" w:rsidR="009E1420" w:rsidRPr="00387558" w:rsidRDefault="009E1420" w:rsidP="00387558">
            <w:pPr>
              <w:pStyle w:val="TableHeaderWhite"/>
            </w:pPr>
            <w:r w:rsidRPr="00387558">
              <w:t>Hours</w:t>
            </w:r>
          </w:p>
        </w:tc>
        <w:tc>
          <w:tcPr>
            <w:tcW w:w="2484" w:type="dxa"/>
          </w:tcPr>
          <w:p w14:paraId="64835B07" w14:textId="77777777" w:rsidR="009E1420" w:rsidRPr="00387558" w:rsidRDefault="009E1420" w:rsidP="00387558">
            <w:pPr>
              <w:pStyle w:val="TableHeaderWhite"/>
            </w:pPr>
            <w:r w:rsidRPr="00387558">
              <w:t>Minutes</w:t>
            </w:r>
          </w:p>
        </w:tc>
        <w:tc>
          <w:tcPr>
            <w:tcW w:w="2485" w:type="dxa"/>
          </w:tcPr>
          <w:p w14:paraId="1E48147B" w14:textId="77777777" w:rsidR="009E1420" w:rsidRPr="00387558" w:rsidRDefault="009E1420" w:rsidP="00387558">
            <w:pPr>
              <w:pStyle w:val="TableHeaderWhite"/>
            </w:pPr>
            <w:r w:rsidRPr="00387558">
              <w:t>Fees Charged</w:t>
            </w:r>
          </w:p>
        </w:tc>
      </w:tr>
      <w:tr w:rsidR="009E1420" w:rsidRPr="00380A34" w14:paraId="46936EC6" w14:textId="77777777" w:rsidTr="00387558">
        <w:trPr>
          <w:cnfStyle w:val="000000100000" w:firstRow="0" w:lastRow="0" w:firstColumn="0" w:lastColumn="0" w:oddVBand="0" w:evenVBand="0" w:oddHBand="1" w:evenHBand="0" w:firstRowFirstColumn="0" w:firstRowLastColumn="0" w:lastRowFirstColumn="0" w:lastRowLastColumn="0"/>
          <w:jc w:val="center"/>
        </w:trPr>
        <w:tc>
          <w:tcPr>
            <w:tcW w:w="2484" w:type="dxa"/>
          </w:tcPr>
          <w:p w14:paraId="7EC13971" w14:textId="77777777" w:rsidR="009E1420" w:rsidRPr="00387558" w:rsidRDefault="009E1420" w:rsidP="00387558">
            <w:pPr>
              <w:pStyle w:val="Tabletext"/>
            </w:pPr>
            <w:r w:rsidRPr="00387558">
              <w:t>1</w:t>
            </w:r>
          </w:p>
        </w:tc>
        <w:tc>
          <w:tcPr>
            <w:tcW w:w="2484" w:type="dxa"/>
          </w:tcPr>
          <w:p w14:paraId="55C59AA9" w14:textId="77777777" w:rsidR="009E1420" w:rsidRPr="00387558" w:rsidRDefault="009E1420" w:rsidP="00387558">
            <w:pPr>
              <w:pStyle w:val="Tabletext"/>
            </w:pPr>
            <w:r w:rsidRPr="00387558">
              <w:t>0</w:t>
            </w:r>
          </w:p>
        </w:tc>
        <w:tc>
          <w:tcPr>
            <w:tcW w:w="2485" w:type="dxa"/>
          </w:tcPr>
          <w:p w14:paraId="18CB33EB" w14:textId="77777777" w:rsidR="009E1420" w:rsidRPr="00387558" w:rsidRDefault="009E1420" w:rsidP="00387558">
            <w:pPr>
              <w:pStyle w:val="Tabletext"/>
            </w:pPr>
            <w:r w:rsidRPr="00387558">
              <w:t>$10.00</w:t>
            </w:r>
          </w:p>
        </w:tc>
      </w:tr>
    </w:tbl>
    <w:p w14:paraId="57E4A2A0" w14:textId="77777777" w:rsidR="009E1420" w:rsidRPr="00387558" w:rsidRDefault="009E1420" w:rsidP="00387558">
      <w:pPr>
        <w:keepNext/>
        <w:rPr>
          <w:rStyle w:val="Strong"/>
        </w:rPr>
      </w:pPr>
      <w:r w:rsidRPr="00387558">
        <w:rPr>
          <w:rStyle w:val="Strong"/>
        </w:rPr>
        <w:lastRenderedPageBreak/>
        <w:t>Example 2: Individual session of assistance with the self-administration of medication that can’t be completed</w:t>
      </w:r>
    </w:p>
    <w:p w14:paraId="793FAAAA" w14:textId="77777777" w:rsidR="009E1420" w:rsidRDefault="009E1420" w:rsidP="009E1420">
      <w:r>
        <w:t>Nina (the provider) assists Shirley (the client) with self-administration of medication. Upon arriving at Shirley’s house, Nina discovers that Shirley is having pains in the chest and calls an ambulance for her. Nina stays with Shirley until the ambulance arrives. Nina arrives Shirley’s house at 3:00pm and leaves at 3:40pm. Nina does not charge a client contribution for this service.</w:t>
      </w:r>
    </w:p>
    <w:p w14:paraId="6C9F5CDA" w14:textId="1A833418" w:rsidR="009E1420" w:rsidRDefault="009E1420" w:rsidP="009E1420">
      <w:r>
        <w:t>Session 1: One client linked to this session. Total outputs reflected in the DEX for this Assistance with Self-administration of Medication session:</w:t>
      </w:r>
    </w:p>
    <w:tbl>
      <w:tblPr>
        <w:tblStyle w:val="TableGridLight"/>
        <w:tblW w:w="0" w:type="auto"/>
        <w:jc w:val="center"/>
        <w:tblLook w:val="04A0" w:firstRow="1" w:lastRow="0" w:firstColumn="1" w:lastColumn="0" w:noHBand="0" w:noVBand="1"/>
      </w:tblPr>
      <w:tblGrid>
        <w:gridCol w:w="2484"/>
        <w:gridCol w:w="2484"/>
        <w:gridCol w:w="2485"/>
      </w:tblGrid>
      <w:tr w:rsidR="009E1420" w:rsidRPr="00387558" w14:paraId="773DA96F" w14:textId="77777777" w:rsidTr="00531AEE">
        <w:trPr>
          <w:cnfStyle w:val="100000000000" w:firstRow="1" w:lastRow="0" w:firstColumn="0" w:lastColumn="0" w:oddVBand="0" w:evenVBand="0" w:oddHBand="0" w:evenHBand="0" w:firstRowFirstColumn="0" w:firstRowLastColumn="0" w:lastRowFirstColumn="0" w:lastRowLastColumn="0"/>
          <w:tblHeader/>
          <w:jc w:val="center"/>
        </w:trPr>
        <w:tc>
          <w:tcPr>
            <w:tcW w:w="2484" w:type="dxa"/>
          </w:tcPr>
          <w:p w14:paraId="68D4A09D" w14:textId="77777777" w:rsidR="009E1420" w:rsidRPr="00387558" w:rsidRDefault="009E1420" w:rsidP="00387558">
            <w:pPr>
              <w:pStyle w:val="TableHeaderWhite"/>
            </w:pPr>
            <w:r w:rsidRPr="00387558">
              <w:t>Hours</w:t>
            </w:r>
          </w:p>
        </w:tc>
        <w:tc>
          <w:tcPr>
            <w:tcW w:w="2484" w:type="dxa"/>
          </w:tcPr>
          <w:p w14:paraId="4022A2AB" w14:textId="77777777" w:rsidR="009E1420" w:rsidRPr="00387558" w:rsidRDefault="009E1420" w:rsidP="00387558">
            <w:pPr>
              <w:pStyle w:val="TableHeaderWhite"/>
            </w:pPr>
            <w:r w:rsidRPr="00387558">
              <w:t>Minutes</w:t>
            </w:r>
          </w:p>
        </w:tc>
        <w:tc>
          <w:tcPr>
            <w:tcW w:w="2485" w:type="dxa"/>
          </w:tcPr>
          <w:p w14:paraId="0BC748B9" w14:textId="77777777" w:rsidR="009E1420" w:rsidRPr="00387558" w:rsidRDefault="009E1420" w:rsidP="00387558">
            <w:pPr>
              <w:pStyle w:val="TableHeaderWhite"/>
            </w:pPr>
            <w:r w:rsidRPr="00387558">
              <w:t>Fees Charged</w:t>
            </w:r>
          </w:p>
        </w:tc>
      </w:tr>
      <w:tr w:rsidR="009E1420" w:rsidRPr="00387558" w14:paraId="301C8DAC" w14:textId="77777777" w:rsidTr="00387558">
        <w:trPr>
          <w:cnfStyle w:val="000000100000" w:firstRow="0" w:lastRow="0" w:firstColumn="0" w:lastColumn="0" w:oddVBand="0" w:evenVBand="0" w:oddHBand="1" w:evenHBand="0" w:firstRowFirstColumn="0" w:firstRowLastColumn="0" w:lastRowFirstColumn="0" w:lastRowLastColumn="0"/>
          <w:jc w:val="center"/>
        </w:trPr>
        <w:tc>
          <w:tcPr>
            <w:tcW w:w="2484" w:type="dxa"/>
          </w:tcPr>
          <w:p w14:paraId="139A0B6D" w14:textId="77777777" w:rsidR="009E1420" w:rsidRPr="00387558" w:rsidRDefault="009E1420" w:rsidP="00387558">
            <w:pPr>
              <w:pStyle w:val="Tabletext"/>
            </w:pPr>
            <w:r w:rsidRPr="00387558">
              <w:t>0</w:t>
            </w:r>
          </w:p>
        </w:tc>
        <w:tc>
          <w:tcPr>
            <w:tcW w:w="2484" w:type="dxa"/>
          </w:tcPr>
          <w:p w14:paraId="17B51111" w14:textId="77777777" w:rsidR="009E1420" w:rsidRPr="00387558" w:rsidRDefault="009E1420" w:rsidP="00387558">
            <w:pPr>
              <w:pStyle w:val="Tabletext"/>
            </w:pPr>
            <w:r w:rsidRPr="00387558">
              <w:t>40</w:t>
            </w:r>
          </w:p>
        </w:tc>
        <w:tc>
          <w:tcPr>
            <w:tcW w:w="2485" w:type="dxa"/>
          </w:tcPr>
          <w:p w14:paraId="185C830F" w14:textId="77777777" w:rsidR="009E1420" w:rsidRPr="00387558" w:rsidRDefault="009E1420" w:rsidP="00387558">
            <w:pPr>
              <w:pStyle w:val="Tabletext"/>
            </w:pPr>
            <w:r w:rsidRPr="00387558">
              <w:t>$0.00</w:t>
            </w:r>
          </w:p>
        </w:tc>
      </w:tr>
    </w:tbl>
    <w:p w14:paraId="05D181D4" w14:textId="77777777" w:rsidR="00387558" w:rsidRDefault="00387558">
      <w:pPr>
        <w:spacing w:before="0" w:after="160" w:line="259" w:lineRule="auto"/>
      </w:pPr>
      <w:bookmarkStart w:id="15" w:name="_Toc197628423"/>
      <w:r>
        <w:br w:type="page"/>
      </w:r>
    </w:p>
    <w:p w14:paraId="4BD45A99" w14:textId="4DE0BFE3" w:rsidR="001307A2" w:rsidRPr="00387558" w:rsidRDefault="007012DE" w:rsidP="00387558">
      <w:pPr>
        <w:pStyle w:val="Heading2numbering"/>
      </w:pPr>
      <w:r w:rsidRPr="00387558">
        <w:lastRenderedPageBreak/>
        <w:t>Group social support</w:t>
      </w:r>
      <w:bookmarkEnd w:id="15"/>
    </w:p>
    <w:p w14:paraId="3D01A2EB" w14:textId="68D3A9DA" w:rsidR="00711FED" w:rsidRDefault="00711FED" w:rsidP="00711FED">
      <w:pPr>
        <w:rPr>
          <w:color w:val="auto"/>
        </w:rPr>
      </w:pPr>
      <w:r w:rsidRPr="00380A34">
        <w:rPr>
          <w:color w:val="auto"/>
        </w:rPr>
        <w:t>The following services have the same data reporting requirements in DEX:</w:t>
      </w:r>
    </w:p>
    <w:p w14:paraId="7C625556" w14:textId="77777777" w:rsidR="00C94F83" w:rsidRPr="005E5042" w:rsidRDefault="00C94F83" w:rsidP="005E5042">
      <w:pPr>
        <w:rPr>
          <w:color w:val="auto"/>
        </w:rPr>
        <w:sectPr w:rsidR="00C94F83" w:rsidRPr="005E5042" w:rsidSect="000A184F">
          <w:type w:val="continuous"/>
          <w:pgSz w:w="16838" w:h="11906" w:orient="landscape"/>
          <w:pgMar w:top="993" w:right="1702" w:bottom="991" w:left="1276" w:header="708" w:footer="708" w:gutter="0"/>
          <w:cols w:space="708"/>
          <w:titlePg/>
          <w:docGrid w:linePitch="360"/>
        </w:sectPr>
      </w:pPr>
    </w:p>
    <w:p w14:paraId="17A7885F" w14:textId="064937E3" w:rsidR="00C94F83" w:rsidRPr="00965228" w:rsidRDefault="00C94F83" w:rsidP="009E1420">
      <w:pPr>
        <w:pStyle w:val="ListBullet"/>
      </w:pPr>
      <w:r w:rsidRPr="00965228">
        <w:t>Accompanied activities</w:t>
      </w:r>
    </w:p>
    <w:p w14:paraId="1DC2CC7D" w14:textId="72E1B9B0" w:rsidR="00C94F83" w:rsidRPr="00965228" w:rsidRDefault="00C94F83" w:rsidP="009E1420">
      <w:pPr>
        <w:pStyle w:val="ListBullet"/>
      </w:pPr>
      <w:r w:rsidRPr="00965228">
        <w:t>Cultural support</w:t>
      </w:r>
    </w:p>
    <w:p w14:paraId="094ADC8B" w14:textId="6DEE3C6C" w:rsidR="00C94F83" w:rsidRPr="00965228" w:rsidRDefault="00C94F83" w:rsidP="009E1420">
      <w:pPr>
        <w:pStyle w:val="ListBullet"/>
      </w:pPr>
      <w:r w:rsidRPr="00965228">
        <w:t>Digital education and support</w:t>
      </w:r>
    </w:p>
    <w:p w14:paraId="4745EF31" w14:textId="352BD039" w:rsidR="00E66A06" w:rsidRPr="005E5042" w:rsidRDefault="00C67DBC" w:rsidP="009E1420">
      <w:pPr>
        <w:pStyle w:val="ListBullet"/>
      </w:pPr>
      <w:r>
        <w:t xml:space="preserve">Group </w:t>
      </w:r>
      <w:r w:rsidR="00093249">
        <w:t>s</w:t>
      </w:r>
      <w:r>
        <w:t xml:space="preserve">ocial </w:t>
      </w:r>
      <w:r w:rsidR="00093249">
        <w:t>s</w:t>
      </w:r>
      <w:r>
        <w:t>upport</w:t>
      </w:r>
    </w:p>
    <w:p w14:paraId="6370CE7C" w14:textId="77777777" w:rsidR="00C94F83" w:rsidRDefault="00C94F83" w:rsidP="005E5042">
      <w:pPr>
        <w:sectPr w:rsidR="00C94F83" w:rsidSect="00C94F83">
          <w:type w:val="continuous"/>
          <w:pgSz w:w="16838" w:h="11906" w:orient="landscape"/>
          <w:pgMar w:top="993" w:right="1702" w:bottom="991" w:left="1276" w:header="708" w:footer="708" w:gutter="0"/>
          <w:cols w:num="2" w:space="708"/>
          <w:titlePg/>
          <w:docGrid w:linePitch="360"/>
        </w:sectPr>
      </w:pPr>
    </w:p>
    <w:tbl>
      <w:tblPr>
        <w:tblStyle w:val="TableGrid"/>
        <w:tblW w:w="15163" w:type="dxa"/>
        <w:tblLook w:val="04A0" w:firstRow="1" w:lastRow="0" w:firstColumn="1" w:lastColumn="0" w:noHBand="0" w:noVBand="1"/>
      </w:tblPr>
      <w:tblGrid>
        <w:gridCol w:w="2546"/>
        <w:gridCol w:w="2126"/>
        <w:gridCol w:w="10491"/>
      </w:tblGrid>
      <w:tr w:rsidR="00C94F83" w:rsidRPr="00380A34" w14:paraId="6C8262EE" w14:textId="77777777" w:rsidTr="005E5042">
        <w:trPr>
          <w:cnfStyle w:val="100000000000" w:firstRow="1" w:lastRow="0" w:firstColumn="0" w:lastColumn="0" w:oddVBand="0" w:evenVBand="0" w:oddHBand="0" w:evenHBand="0" w:firstRowFirstColumn="0" w:firstRowLastColumn="0" w:lastRowFirstColumn="0" w:lastRowLastColumn="0"/>
          <w:trHeight w:val="397"/>
          <w:tblHeader/>
        </w:trPr>
        <w:tc>
          <w:tcPr>
            <w:tcW w:w="2546" w:type="dxa"/>
            <w:shd w:val="clear" w:color="auto" w:fill="1F3864" w:themeFill="accent1" w:themeFillShade="80"/>
          </w:tcPr>
          <w:p w14:paraId="0E117017" w14:textId="77777777" w:rsidR="00C94F83" w:rsidRPr="00380A34" w:rsidRDefault="00C94F83" w:rsidP="0097618C">
            <w:pPr>
              <w:rPr>
                <w:color w:val="auto"/>
                <w:sz w:val="20"/>
                <w:szCs w:val="20"/>
              </w:rPr>
            </w:pPr>
            <w:r w:rsidRPr="00A60577">
              <w:rPr>
                <w:bCs/>
                <w:color w:val="auto"/>
                <w:sz w:val="20"/>
                <w:szCs w:val="20"/>
              </w:rPr>
              <w:t>DEX Reporting Field</w:t>
            </w:r>
          </w:p>
        </w:tc>
        <w:tc>
          <w:tcPr>
            <w:tcW w:w="2126" w:type="dxa"/>
            <w:shd w:val="clear" w:color="auto" w:fill="1F3864" w:themeFill="accent1" w:themeFillShade="80"/>
          </w:tcPr>
          <w:p w14:paraId="4E05E5B7" w14:textId="77777777" w:rsidR="00C94F83" w:rsidRPr="00380A34" w:rsidRDefault="00C94F83" w:rsidP="0097618C">
            <w:pPr>
              <w:rPr>
                <w:color w:val="auto"/>
                <w:sz w:val="20"/>
                <w:szCs w:val="20"/>
              </w:rPr>
            </w:pPr>
            <w:r w:rsidRPr="00A60577">
              <w:rPr>
                <w:bCs/>
                <w:color w:val="auto"/>
                <w:sz w:val="20"/>
                <w:szCs w:val="20"/>
              </w:rPr>
              <w:t>Data Type</w:t>
            </w:r>
          </w:p>
        </w:tc>
        <w:tc>
          <w:tcPr>
            <w:tcW w:w="10491" w:type="dxa"/>
            <w:shd w:val="clear" w:color="auto" w:fill="1F3864" w:themeFill="accent1" w:themeFillShade="80"/>
          </w:tcPr>
          <w:p w14:paraId="534A82A2" w14:textId="77777777" w:rsidR="00C94F83" w:rsidRPr="00380A34" w:rsidRDefault="00C94F83" w:rsidP="0097618C">
            <w:pPr>
              <w:rPr>
                <w:color w:val="auto"/>
                <w:sz w:val="20"/>
                <w:szCs w:val="20"/>
              </w:rPr>
            </w:pPr>
            <w:r w:rsidRPr="00A60577">
              <w:rPr>
                <w:bCs/>
                <w:color w:val="auto"/>
                <w:sz w:val="20"/>
                <w:szCs w:val="20"/>
              </w:rPr>
              <w:t>Definition</w:t>
            </w:r>
          </w:p>
        </w:tc>
      </w:tr>
      <w:tr w:rsidR="001E67E7" w:rsidRPr="00380A34" w14:paraId="1D80811A" w14:textId="77777777" w:rsidTr="005E5042">
        <w:trPr>
          <w:trHeight w:val="397"/>
        </w:trPr>
        <w:tc>
          <w:tcPr>
            <w:tcW w:w="2546" w:type="dxa"/>
            <w:hideMark/>
          </w:tcPr>
          <w:p w14:paraId="0469DE28" w14:textId="06AD1556" w:rsidR="001E67E7" w:rsidRPr="00380A34" w:rsidRDefault="001E67E7" w:rsidP="00531AEE">
            <w:pPr>
              <w:pStyle w:val="Tabletextleft"/>
            </w:pPr>
            <w:r>
              <w:t>Hours</w:t>
            </w:r>
          </w:p>
        </w:tc>
        <w:tc>
          <w:tcPr>
            <w:tcW w:w="2126" w:type="dxa"/>
            <w:hideMark/>
          </w:tcPr>
          <w:p w14:paraId="6C7C58FB" w14:textId="39183CD0" w:rsidR="001E67E7" w:rsidRPr="00380A34" w:rsidRDefault="001E67E7" w:rsidP="00531AEE">
            <w:pPr>
              <w:pStyle w:val="Tabletextleft"/>
            </w:pPr>
            <w:r>
              <w:t>Number</w:t>
            </w:r>
          </w:p>
        </w:tc>
        <w:tc>
          <w:tcPr>
            <w:tcW w:w="10491" w:type="dxa"/>
            <w:hideMark/>
          </w:tcPr>
          <w:p w14:paraId="1F050F08" w14:textId="77777777" w:rsidR="001E67E7" w:rsidRPr="004E5479" w:rsidRDefault="001E67E7" w:rsidP="00531AEE">
            <w:pPr>
              <w:pStyle w:val="Tabletextleft"/>
            </w:pPr>
            <w:r w:rsidRPr="00380A34">
              <w:t xml:space="preserve">This field is designed to capture the total </w:t>
            </w:r>
            <w:r>
              <w:t>hours</w:t>
            </w:r>
            <w:r w:rsidRPr="00380A34">
              <w:t xml:space="preserve"> as actually delivered for the relevant service</w:t>
            </w:r>
            <w:r>
              <w:t>.</w:t>
            </w:r>
          </w:p>
          <w:p w14:paraId="796E74B7" w14:textId="24D9353E" w:rsidR="001E67E7" w:rsidRPr="00380A34" w:rsidRDefault="001E67E7" w:rsidP="00531AEE">
            <w:pPr>
              <w:pStyle w:val="Tabletextleft"/>
            </w:pPr>
            <w:r w:rsidRPr="004E5479">
              <w:t>When</w:t>
            </w:r>
            <w:r w:rsidRPr="00380A34">
              <w:t xml:space="preserve"> recording a session for a client in the event of a no</w:t>
            </w:r>
            <w:r>
              <w:t>-</w:t>
            </w:r>
            <w:r w:rsidRPr="00380A34">
              <w:t>show, the time/output recorded should reflect details of the appointment were it to have occurred.</w:t>
            </w:r>
          </w:p>
        </w:tc>
      </w:tr>
      <w:tr w:rsidR="001E67E7" w:rsidRPr="00380A34" w14:paraId="03A73AC8" w14:textId="77777777" w:rsidTr="005E5042">
        <w:trPr>
          <w:trHeight w:val="397"/>
        </w:trPr>
        <w:tc>
          <w:tcPr>
            <w:tcW w:w="2546" w:type="dxa"/>
          </w:tcPr>
          <w:p w14:paraId="1469F7FA" w14:textId="487D0915" w:rsidR="001E67E7" w:rsidRPr="00380A34" w:rsidRDefault="001E67E7" w:rsidP="00531AEE">
            <w:pPr>
              <w:pStyle w:val="Tabletextleft"/>
            </w:pPr>
            <w:r>
              <w:t>Minutes</w:t>
            </w:r>
          </w:p>
        </w:tc>
        <w:tc>
          <w:tcPr>
            <w:tcW w:w="2126" w:type="dxa"/>
          </w:tcPr>
          <w:p w14:paraId="405AFD20" w14:textId="7FD245AA" w:rsidR="001E67E7" w:rsidRPr="00380A34" w:rsidRDefault="001E67E7" w:rsidP="00531AEE">
            <w:pPr>
              <w:pStyle w:val="Tabletextleft"/>
            </w:pPr>
            <w:r>
              <w:t>Number</w:t>
            </w:r>
          </w:p>
        </w:tc>
        <w:tc>
          <w:tcPr>
            <w:tcW w:w="10491" w:type="dxa"/>
          </w:tcPr>
          <w:p w14:paraId="40C77F32" w14:textId="77777777" w:rsidR="001E67E7" w:rsidRPr="004E5479" w:rsidRDefault="001E67E7" w:rsidP="00531AEE">
            <w:pPr>
              <w:pStyle w:val="Tabletextleft"/>
            </w:pPr>
            <w:r w:rsidRPr="00380A34">
              <w:t xml:space="preserve">This field is designed to capture the total </w:t>
            </w:r>
            <w:r>
              <w:t xml:space="preserve">minutes </w:t>
            </w:r>
            <w:r w:rsidRPr="00380A34">
              <w:t>as actually delivered for the relevant service</w:t>
            </w:r>
            <w:r>
              <w:t>.</w:t>
            </w:r>
          </w:p>
          <w:p w14:paraId="7DAD7D27" w14:textId="4067857E" w:rsidR="001E67E7" w:rsidRPr="00380A34" w:rsidRDefault="001E67E7" w:rsidP="00531AEE">
            <w:pPr>
              <w:pStyle w:val="Tabletextleft"/>
            </w:pPr>
            <w:r w:rsidRPr="004E5479">
              <w:t>When</w:t>
            </w:r>
            <w:r w:rsidRPr="00380A34">
              <w:t xml:space="preserve"> recording a session for a client in the event of a no</w:t>
            </w:r>
            <w:r>
              <w:t>-</w:t>
            </w:r>
            <w:r w:rsidRPr="00380A34">
              <w:t>show, the time/output recorded should reflect details of the appointment were it to have occurred.</w:t>
            </w:r>
          </w:p>
        </w:tc>
      </w:tr>
      <w:tr w:rsidR="00380A34" w:rsidRPr="00380A34" w14:paraId="5263BB5B" w14:textId="77777777" w:rsidTr="005E5042">
        <w:trPr>
          <w:trHeight w:val="433"/>
        </w:trPr>
        <w:tc>
          <w:tcPr>
            <w:tcW w:w="2546" w:type="dxa"/>
          </w:tcPr>
          <w:p w14:paraId="39E9092D" w14:textId="0D5DDE2C" w:rsidR="00352BFA" w:rsidRPr="00380A34" w:rsidRDefault="00177148" w:rsidP="00531AEE">
            <w:pPr>
              <w:pStyle w:val="Tabletextleft"/>
            </w:pPr>
            <w:r>
              <w:t>Fees Charged</w:t>
            </w:r>
          </w:p>
        </w:tc>
        <w:tc>
          <w:tcPr>
            <w:tcW w:w="2126" w:type="dxa"/>
          </w:tcPr>
          <w:p w14:paraId="3C11D937" w14:textId="0E4D5667" w:rsidR="00352BFA" w:rsidRPr="00380A34" w:rsidRDefault="00352BFA" w:rsidP="00531AEE">
            <w:pPr>
              <w:pStyle w:val="Tabletextleft"/>
            </w:pPr>
            <w:r w:rsidRPr="00380A34">
              <w:t>Currency</w:t>
            </w:r>
          </w:p>
        </w:tc>
        <w:tc>
          <w:tcPr>
            <w:tcW w:w="10491" w:type="dxa"/>
          </w:tcPr>
          <w:p w14:paraId="6CF896AD" w14:textId="659050A2" w:rsidR="00652558" w:rsidRPr="008872D6" w:rsidRDefault="00352BFA" w:rsidP="00531AEE">
            <w:pPr>
              <w:pStyle w:val="Tabletextleft"/>
            </w:pPr>
            <w:r w:rsidRPr="00380A34">
              <w:t xml:space="preserve">This field is designed to capture the amount the client contributed to </w:t>
            </w:r>
            <w:r w:rsidR="00652558" w:rsidRPr="008872D6">
              <w:t xml:space="preserve">the </w:t>
            </w:r>
            <w:r w:rsidRPr="00380A34">
              <w:t xml:space="preserve">delivery of the service. </w:t>
            </w:r>
            <w:r w:rsidR="00DE6834">
              <w:t>It should not capture any fees charged in line with the provider</w:t>
            </w:r>
            <w:r w:rsidR="00990F42">
              <w:t>’</w:t>
            </w:r>
            <w:r w:rsidR="00DE6834">
              <w:t>s cancellation policy.</w:t>
            </w:r>
          </w:p>
          <w:p w14:paraId="13C6F2F7" w14:textId="17B96A91" w:rsidR="00352BFA" w:rsidRPr="00380A34" w:rsidRDefault="00352BFA" w:rsidP="00531AEE">
            <w:pPr>
              <w:pStyle w:val="Tabletextleft"/>
            </w:pPr>
            <w:r w:rsidRPr="00380A34">
              <w:t>When recording a session, enter the actual client contribution amount in dollars and cents.</w:t>
            </w:r>
          </w:p>
        </w:tc>
      </w:tr>
    </w:tbl>
    <w:p w14:paraId="26D8692E" w14:textId="10FE2411" w:rsidR="00AC29C1" w:rsidRPr="00ED675F" w:rsidRDefault="00AC29C1" w:rsidP="00AC29C1">
      <w:pPr>
        <w:rPr>
          <w:rStyle w:val="Strong"/>
        </w:rPr>
      </w:pPr>
      <w:r w:rsidRPr="005E5042">
        <w:rPr>
          <w:b/>
          <w:bCs/>
          <w:color w:val="auto"/>
          <w:sz w:val="22"/>
          <w:szCs w:val="22"/>
        </w:rPr>
        <w:t>E</w:t>
      </w:r>
      <w:r w:rsidRPr="00ED675F">
        <w:rPr>
          <w:rStyle w:val="Strong"/>
        </w:rPr>
        <w:t xml:space="preserve">xample: </w:t>
      </w:r>
      <w:r w:rsidR="00C11774" w:rsidRPr="00ED675F">
        <w:rPr>
          <w:rStyle w:val="Strong"/>
        </w:rPr>
        <w:t>Group social support</w:t>
      </w:r>
      <w:r w:rsidR="00A932F9" w:rsidRPr="00ED675F">
        <w:rPr>
          <w:rStyle w:val="Strong"/>
        </w:rPr>
        <w:t xml:space="preserve"> activity</w:t>
      </w:r>
    </w:p>
    <w:p w14:paraId="5455B5FF" w14:textId="77777777" w:rsidR="00817302" w:rsidRDefault="00817302" w:rsidP="00817302">
      <w:r>
        <w:t xml:space="preserve">Paul (the provider) runs a social support group session in the local senior </w:t>
      </w:r>
      <w:proofErr w:type="spellStart"/>
      <w:r>
        <w:t>citizen’s</w:t>
      </w:r>
      <w:proofErr w:type="spellEnd"/>
      <w:r>
        <w:t xml:space="preserve"> centre. Paul undertakes the group session from 2:00pm to 3:30pm. Paul has set a client contribution amount of $15.00 for this service for each client attending the group session. Ten clients attend the group session.</w:t>
      </w:r>
    </w:p>
    <w:p w14:paraId="0D8DE033" w14:textId="7733D00D" w:rsidR="00817302" w:rsidRPr="00817302" w:rsidRDefault="00817302" w:rsidP="00817302">
      <w:r>
        <w:t>Session 1: Total outputs reflected in the DEX for this Group social support session:</w:t>
      </w:r>
    </w:p>
    <w:tbl>
      <w:tblPr>
        <w:tblStyle w:val="TableGridLight"/>
        <w:tblW w:w="0" w:type="auto"/>
        <w:jc w:val="center"/>
        <w:tblLook w:val="04A0" w:firstRow="1" w:lastRow="0" w:firstColumn="1" w:lastColumn="0" w:noHBand="0" w:noVBand="1"/>
      </w:tblPr>
      <w:tblGrid>
        <w:gridCol w:w="2129"/>
        <w:gridCol w:w="2129"/>
        <w:gridCol w:w="2130"/>
      </w:tblGrid>
      <w:tr w:rsidR="00817302" w:rsidRPr="00387558" w14:paraId="44B3DFBD" w14:textId="77777777" w:rsidTr="00531AEE">
        <w:trPr>
          <w:cnfStyle w:val="100000000000" w:firstRow="1" w:lastRow="0" w:firstColumn="0" w:lastColumn="0" w:oddVBand="0" w:evenVBand="0" w:oddHBand="0" w:evenHBand="0" w:firstRowFirstColumn="0" w:firstRowLastColumn="0" w:lastRowFirstColumn="0" w:lastRowLastColumn="0"/>
          <w:tblHeader/>
          <w:jc w:val="center"/>
        </w:trPr>
        <w:tc>
          <w:tcPr>
            <w:tcW w:w="2129" w:type="dxa"/>
          </w:tcPr>
          <w:p w14:paraId="0E498D24" w14:textId="77777777" w:rsidR="00817302" w:rsidRPr="00387558" w:rsidRDefault="00817302" w:rsidP="00387558">
            <w:pPr>
              <w:pStyle w:val="TableHeaderWhite"/>
            </w:pPr>
            <w:r w:rsidRPr="00387558">
              <w:t>Hours</w:t>
            </w:r>
          </w:p>
        </w:tc>
        <w:tc>
          <w:tcPr>
            <w:tcW w:w="2129" w:type="dxa"/>
          </w:tcPr>
          <w:p w14:paraId="36B84E8F" w14:textId="77777777" w:rsidR="00817302" w:rsidRPr="00387558" w:rsidRDefault="00817302" w:rsidP="00387558">
            <w:pPr>
              <w:pStyle w:val="TableHeaderWhite"/>
            </w:pPr>
            <w:r w:rsidRPr="00387558">
              <w:t>Minutes</w:t>
            </w:r>
          </w:p>
        </w:tc>
        <w:tc>
          <w:tcPr>
            <w:tcW w:w="2130" w:type="dxa"/>
          </w:tcPr>
          <w:p w14:paraId="57AA8B6E" w14:textId="77777777" w:rsidR="00817302" w:rsidRPr="00387558" w:rsidRDefault="00817302" w:rsidP="00387558">
            <w:pPr>
              <w:pStyle w:val="TableHeaderWhite"/>
            </w:pPr>
            <w:r w:rsidRPr="00387558">
              <w:t>Fees Charged</w:t>
            </w:r>
          </w:p>
        </w:tc>
      </w:tr>
      <w:tr w:rsidR="00817302" w:rsidRPr="00387558" w14:paraId="119E58F0" w14:textId="77777777" w:rsidTr="00387558">
        <w:trPr>
          <w:cnfStyle w:val="000000100000" w:firstRow="0" w:lastRow="0" w:firstColumn="0" w:lastColumn="0" w:oddVBand="0" w:evenVBand="0" w:oddHBand="1" w:evenHBand="0" w:firstRowFirstColumn="0" w:firstRowLastColumn="0" w:lastRowFirstColumn="0" w:lastRowLastColumn="0"/>
          <w:jc w:val="center"/>
        </w:trPr>
        <w:tc>
          <w:tcPr>
            <w:tcW w:w="2129" w:type="dxa"/>
          </w:tcPr>
          <w:p w14:paraId="439B3B43" w14:textId="77777777" w:rsidR="00817302" w:rsidRPr="00387558" w:rsidRDefault="00817302" w:rsidP="00387558">
            <w:pPr>
              <w:pStyle w:val="Tabletext"/>
            </w:pPr>
            <w:r w:rsidRPr="00387558">
              <w:t>1</w:t>
            </w:r>
          </w:p>
        </w:tc>
        <w:tc>
          <w:tcPr>
            <w:tcW w:w="2129" w:type="dxa"/>
          </w:tcPr>
          <w:p w14:paraId="353D5EDE" w14:textId="77777777" w:rsidR="00817302" w:rsidRPr="00387558" w:rsidRDefault="00817302" w:rsidP="00387558">
            <w:pPr>
              <w:pStyle w:val="Tabletext"/>
            </w:pPr>
            <w:r w:rsidRPr="00387558">
              <w:t>30</w:t>
            </w:r>
          </w:p>
        </w:tc>
        <w:tc>
          <w:tcPr>
            <w:tcW w:w="2130" w:type="dxa"/>
          </w:tcPr>
          <w:p w14:paraId="0E6D4936" w14:textId="77777777" w:rsidR="00817302" w:rsidRPr="00387558" w:rsidRDefault="00817302" w:rsidP="00387558">
            <w:pPr>
              <w:pStyle w:val="Tabletext"/>
            </w:pPr>
            <w:r w:rsidRPr="00387558">
              <w:t>$150.00</w:t>
            </w:r>
          </w:p>
        </w:tc>
      </w:tr>
    </w:tbl>
    <w:p w14:paraId="08080B4A" w14:textId="77777777" w:rsidR="00387558" w:rsidRDefault="00387558">
      <w:pPr>
        <w:spacing w:before="0" w:after="160" w:line="259" w:lineRule="auto"/>
      </w:pPr>
      <w:bookmarkStart w:id="16" w:name="_Toc197628424"/>
      <w:r>
        <w:br w:type="page"/>
      </w:r>
    </w:p>
    <w:p w14:paraId="4E8ECC70" w14:textId="57A674B6" w:rsidR="00C53F10" w:rsidRPr="00387558" w:rsidRDefault="000D13D9" w:rsidP="00387558">
      <w:pPr>
        <w:pStyle w:val="Heading2numbering"/>
      </w:pPr>
      <w:r w:rsidRPr="00387558">
        <w:lastRenderedPageBreak/>
        <w:t xml:space="preserve">Individual </w:t>
      </w:r>
      <w:r w:rsidR="00C53F10" w:rsidRPr="00387558">
        <w:t>social support</w:t>
      </w:r>
      <w:bookmarkEnd w:id="16"/>
    </w:p>
    <w:p w14:paraId="5745BE73" w14:textId="77777777" w:rsidR="00C53F10" w:rsidRDefault="00C53F10" w:rsidP="00C53F10">
      <w:pPr>
        <w:rPr>
          <w:color w:val="auto"/>
        </w:rPr>
      </w:pPr>
      <w:r w:rsidRPr="00380A34">
        <w:rPr>
          <w:color w:val="auto"/>
        </w:rPr>
        <w:t>The following services have the same data reporting requirements in DEX:</w:t>
      </w:r>
    </w:p>
    <w:p w14:paraId="29A832D9" w14:textId="77777777" w:rsidR="00C53F10" w:rsidRPr="005E5042" w:rsidRDefault="00C53F10" w:rsidP="00C53F10">
      <w:pPr>
        <w:rPr>
          <w:color w:val="auto"/>
        </w:rPr>
        <w:sectPr w:rsidR="00C53F10" w:rsidRPr="005E5042" w:rsidSect="00C53F10">
          <w:type w:val="continuous"/>
          <w:pgSz w:w="16838" w:h="11906" w:orient="landscape"/>
          <w:pgMar w:top="993" w:right="1702" w:bottom="991" w:left="1276" w:header="708" w:footer="708" w:gutter="0"/>
          <w:cols w:space="708"/>
          <w:titlePg/>
          <w:docGrid w:linePitch="360"/>
        </w:sectPr>
      </w:pPr>
    </w:p>
    <w:p w14:paraId="34B365FB" w14:textId="77777777" w:rsidR="00C53F10" w:rsidRPr="00965228" w:rsidRDefault="00C53F10" w:rsidP="009E1420">
      <w:pPr>
        <w:pStyle w:val="ListBullet"/>
      </w:pPr>
      <w:r w:rsidRPr="00965228">
        <w:t>Accompanied activities</w:t>
      </w:r>
    </w:p>
    <w:p w14:paraId="615C1C08" w14:textId="77777777" w:rsidR="00C53F10" w:rsidRDefault="00C53F10" w:rsidP="009E1420">
      <w:pPr>
        <w:pStyle w:val="ListBullet"/>
      </w:pPr>
      <w:r w:rsidRPr="00965228">
        <w:t>Assistance to maintain personal affairs</w:t>
      </w:r>
    </w:p>
    <w:p w14:paraId="5925622A" w14:textId="7C7BC7F6" w:rsidR="00E266F1" w:rsidRPr="00965228" w:rsidRDefault="00E266F1" w:rsidP="009E1420">
      <w:pPr>
        <w:pStyle w:val="ListBullet"/>
      </w:pPr>
      <w:r>
        <w:t>Individual social support</w:t>
      </w:r>
    </w:p>
    <w:p w14:paraId="25AC548C" w14:textId="77777777" w:rsidR="00C53F10" w:rsidRPr="00965228" w:rsidRDefault="00C53F10" w:rsidP="009E1420">
      <w:pPr>
        <w:pStyle w:val="ListBullet"/>
      </w:pPr>
      <w:r w:rsidRPr="00965228">
        <w:t>Cultural support</w:t>
      </w:r>
    </w:p>
    <w:p w14:paraId="5F343914" w14:textId="77777777" w:rsidR="00C53F10" w:rsidRPr="00965228" w:rsidRDefault="00C53F10" w:rsidP="009E1420">
      <w:pPr>
        <w:pStyle w:val="ListBullet"/>
      </w:pPr>
      <w:r w:rsidRPr="00965228">
        <w:t>Digital education and support</w:t>
      </w:r>
    </w:p>
    <w:p w14:paraId="1FE4CA8F" w14:textId="77777777" w:rsidR="00C53F10" w:rsidRDefault="00C53F10" w:rsidP="00C53F10">
      <w:pPr>
        <w:sectPr w:rsidR="00C53F10" w:rsidSect="00C53F10">
          <w:type w:val="continuous"/>
          <w:pgSz w:w="16838" w:h="11906" w:orient="landscape"/>
          <w:pgMar w:top="993" w:right="1702" w:bottom="991" w:left="1276" w:header="708" w:footer="708" w:gutter="0"/>
          <w:cols w:num="2" w:space="708"/>
          <w:titlePg/>
          <w:docGrid w:linePitch="360"/>
        </w:sectPr>
      </w:pPr>
    </w:p>
    <w:tbl>
      <w:tblPr>
        <w:tblStyle w:val="TableGrid"/>
        <w:tblW w:w="15163" w:type="dxa"/>
        <w:tblLook w:val="04A0" w:firstRow="1" w:lastRow="0" w:firstColumn="1" w:lastColumn="0" w:noHBand="0" w:noVBand="1"/>
      </w:tblPr>
      <w:tblGrid>
        <w:gridCol w:w="2546"/>
        <w:gridCol w:w="2126"/>
        <w:gridCol w:w="10491"/>
      </w:tblGrid>
      <w:tr w:rsidR="00C53F10" w:rsidRPr="00380A34" w14:paraId="1FE47AE9" w14:textId="77777777" w:rsidTr="00EA1C59">
        <w:trPr>
          <w:cnfStyle w:val="100000000000" w:firstRow="1" w:lastRow="0" w:firstColumn="0" w:lastColumn="0" w:oddVBand="0" w:evenVBand="0" w:oddHBand="0" w:evenHBand="0" w:firstRowFirstColumn="0" w:firstRowLastColumn="0" w:lastRowFirstColumn="0" w:lastRowLastColumn="0"/>
          <w:trHeight w:val="397"/>
          <w:tblHeader/>
        </w:trPr>
        <w:tc>
          <w:tcPr>
            <w:tcW w:w="2546" w:type="dxa"/>
            <w:shd w:val="clear" w:color="auto" w:fill="1F3864" w:themeFill="accent1" w:themeFillShade="80"/>
          </w:tcPr>
          <w:p w14:paraId="348097FD" w14:textId="77777777" w:rsidR="00C53F10" w:rsidRPr="00380A34" w:rsidRDefault="00C53F10" w:rsidP="00EA1C59">
            <w:pPr>
              <w:rPr>
                <w:color w:val="auto"/>
                <w:sz w:val="20"/>
                <w:szCs w:val="20"/>
              </w:rPr>
            </w:pPr>
            <w:r w:rsidRPr="00A60577">
              <w:rPr>
                <w:bCs/>
                <w:color w:val="auto"/>
                <w:sz w:val="20"/>
                <w:szCs w:val="20"/>
              </w:rPr>
              <w:t>DEX Reporting Field</w:t>
            </w:r>
          </w:p>
        </w:tc>
        <w:tc>
          <w:tcPr>
            <w:tcW w:w="2126" w:type="dxa"/>
            <w:shd w:val="clear" w:color="auto" w:fill="1F3864" w:themeFill="accent1" w:themeFillShade="80"/>
          </w:tcPr>
          <w:p w14:paraId="4453A618" w14:textId="77777777" w:rsidR="00C53F10" w:rsidRPr="00380A34" w:rsidRDefault="00C53F10" w:rsidP="00EA1C59">
            <w:pPr>
              <w:rPr>
                <w:color w:val="auto"/>
                <w:sz w:val="20"/>
                <w:szCs w:val="20"/>
              </w:rPr>
            </w:pPr>
            <w:r w:rsidRPr="00A60577">
              <w:rPr>
                <w:bCs/>
                <w:color w:val="auto"/>
                <w:sz w:val="20"/>
                <w:szCs w:val="20"/>
              </w:rPr>
              <w:t>Data Type</w:t>
            </w:r>
          </w:p>
        </w:tc>
        <w:tc>
          <w:tcPr>
            <w:tcW w:w="10491" w:type="dxa"/>
            <w:shd w:val="clear" w:color="auto" w:fill="1F3864" w:themeFill="accent1" w:themeFillShade="80"/>
          </w:tcPr>
          <w:p w14:paraId="5817B0BF" w14:textId="77777777" w:rsidR="00C53F10" w:rsidRPr="00380A34" w:rsidRDefault="00C53F10" w:rsidP="00EA1C59">
            <w:pPr>
              <w:rPr>
                <w:color w:val="auto"/>
                <w:sz w:val="20"/>
                <w:szCs w:val="20"/>
              </w:rPr>
            </w:pPr>
            <w:r w:rsidRPr="00A60577">
              <w:rPr>
                <w:bCs/>
                <w:color w:val="auto"/>
                <w:sz w:val="20"/>
                <w:szCs w:val="20"/>
              </w:rPr>
              <w:t>Definition</w:t>
            </w:r>
          </w:p>
        </w:tc>
      </w:tr>
      <w:tr w:rsidR="00C53F10" w:rsidRPr="00380A34" w14:paraId="1EC9A59F" w14:textId="77777777" w:rsidTr="00EA1C59">
        <w:trPr>
          <w:trHeight w:val="397"/>
        </w:trPr>
        <w:tc>
          <w:tcPr>
            <w:tcW w:w="2546" w:type="dxa"/>
            <w:hideMark/>
          </w:tcPr>
          <w:p w14:paraId="1B4C0939" w14:textId="77777777" w:rsidR="00C53F10" w:rsidRPr="00380A34" w:rsidRDefault="00C53F10" w:rsidP="00531AEE">
            <w:pPr>
              <w:pStyle w:val="Tabletextleft"/>
            </w:pPr>
            <w:r>
              <w:t>Hours</w:t>
            </w:r>
          </w:p>
        </w:tc>
        <w:tc>
          <w:tcPr>
            <w:tcW w:w="2126" w:type="dxa"/>
            <w:hideMark/>
          </w:tcPr>
          <w:p w14:paraId="4F0A9B9C" w14:textId="77777777" w:rsidR="00C53F10" w:rsidRPr="00380A34" w:rsidRDefault="00C53F10" w:rsidP="00531AEE">
            <w:pPr>
              <w:pStyle w:val="Tabletextleft"/>
            </w:pPr>
            <w:r>
              <w:t>Number</w:t>
            </w:r>
          </w:p>
        </w:tc>
        <w:tc>
          <w:tcPr>
            <w:tcW w:w="10491" w:type="dxa"/>
            <w:hideMark/>
          </w:tcPr>
          <w:p w14:paraId="65008995" w14:textId="77777777" w:rsidR="00C53F10" w:rsidRPr="004E5479" w:rsidRDefault="00C53F10" w:rsidP="00531AEE">
            <w:pPr>
              <w:pStyle w:val="Tabletextleft"/>
            </w:pPr>
            <w:r w:rsidRPr="00380A34">
              <w:t xml:space="preserve">This field is designed to capture the total </w:t>
            </w:r>
            <w:r>
              <w:t>hours</w:t>
            </w:r>
            <w:r w:rsidRPr="00380A34">
              <w:t xml:space="preserve"> as actually delivered for the relevant service</w:t>
            </w:r>
            <w:r>
              <w:t>.</w:t>
            </w:r>
          </w:p>
          <w:p w14:paraId="60AB1821" w14:textId="77777777" w:rsidR="00C53F10" w:rsidRPr="00380A34" w:rsidRDefault="00C53F10" w:rsidP="00531AEE">
            <w:pPr>
              <w:pStyle w:val="Tabletextleft"/>
            </w:pPr>
            <w:r w:rsidRPr="004E5479">
              <w:t>When</w:t>
            </w:r>
            <w:r w:rsidRPr="00380A34">
              <w:t xml:space="preserve"> recording a session for a client in the event of a no</w:t>
            </w:r>
            <w:r>
              <w:t>-</w:t>
            </w:r>
            <w:r w:rsidRPr="00380A34">
              <w:t>show, the time/output recorded should reflect details of the appointment were it to have occurred.</w:t>
            </w:r>
          </w:p>
        </w:tc>
      </w:tr>
      <w:tr w:rsidR="00C53F10" w:rsidRPr="00380A34" w14:paraId="54FA8F13" w14:textId="77777777" w:rsidTr="00EA1C59">
        <w:trPr>
          <w:trHeight w:val="397"/>
        </w:trPr>
        <w:tc>
          <w:tcPr>
            <w:tcW w:w="2546" w:type="dxa"/>
          </w:tcPr>
          <w:p w14:paraId="38E3935D" w14:textId="77777777" w:rsidR="00C53F10" w:rsidRPr="00380A34" w:rsidRDefault="00C53F10" w:rsidP="00531AEE">
            <w:pPr>
              <w:pStyle w:val="Tabletextleft"/>
            </w:pPr>
            <w:r>
              <w:t>Minutes</w:t>
            </w:r>
          </w:p>
        </w:tc>
        <w:tc>
          <w:tcPr>
            <w:tcW w:w="2126" w:type="dxa"/>
          </w:tcPr>
          <w:p w14:paraId="0D991F05" w14:textId="77777777" w:rsidR="00C53F10" w:rsidRPr="00380A34" w:rsidRDefault="00C53F10" w:rsidP="00531AEE">
            <w:pPr>
              <w:pStyle w:val="Tabletextleft"/>
            </w:pPr>
            <w:r>
              <w:t>Number</w:t>
            </w:r>
          </w:p>
        </w:tc>
        <w:tc>
          <w:tcPr>
            <w:tcW w:w="10491" w:type="dxa"/>
          </w:tcPr>
          <w:p w14:paraId="4647BA30" w14:textId="77777777" w:rsidR="00C53F10" w:rsidRPr="004E5479" w:rsidRDefault="00C53F10" w:rsidP="00531AEE">
            <w:pPr>
              <w:pStyle w:val="Tabletextleft"/>
            </w:pPr>
            <w:r w:rsidRPr="00380A34">
              <w:t xml:space="preserve">This field is designed to capture the total </w:t>
            </w:r>
            <w:r>
              <w:t xml:space="preserve">minutes </w:t>
            </w:r>
            <w:r w:rsidRPr="00380A34">
              <w:t>as actually delivered for the relevant service</w:t>
            </w:r>
            <w:r>
              <w:t>.</w:t>
            </w:r>
          </w:p>
          <w:p w14:paraId="48BEA631" w14:textId="77777777" w:rsidR="00C53F10" w:rsidRPr="00380A34" w:rsidRDefault="00C53F10" w:rsidP="00531AEE">
            <w:pPr>
              <w:pStyle w:val="Tabletextleft"/>
            </w:pPr>
            <w:r w:rsidRPr="004E5479">
              <w:t>When</w:t>
            </w:r>
            <w:r w:rsidRPr="00380A34">
              <w:t xml:space="preserve"> recording a session for a client in the event of a no</w:t>
            </w:r>
            <w:r>
              <w:t>-</w:t>
            </w:r>
            <w:r w:rsidRPr="00380A34">
              <w:t>show, the time/output recorded should reflect details of the appointment were it to have occurred.</w:t>
            </w:r>
          </w:p>
        </w:tc>
      </w:tr>
      <w:tr w:rsidR="00C53F10" w:rsidRPr="00380A34" w14:paraId="7E2291AF" w14:textId="77777777" w:rsidTr="00EA1C59">
        <w:trPr>
          <w:trHeight w:val="433"/>
        </w:trPr>
        <w:tc>
          <w:tcPr>
            <w:tcW w:w="2546" w:type="dxa"/>
          </w:tcPr>
          <w:p w14:paraId="26C26690" w14:textId="77777777" w:rsidR="00C53F10" w:rsidRPr="00380A34" w:rsidRDefault="00C53F10" w:rsidP="00531AEE">
            <w:pPr>
              <w:pStyle w:val="Tabletextleft"/>
            </w:pPr>
            <w:r>
              <w:t>Fees Charged</w:t>
            </w:r>
          </w:p>
        </w:tc>
        <w:tc>
          <w:tcPr>
            <w:tcW w:w="2126" w:type="dxa"/>
          </w:tcPr>
          <w:p w14:paraId="0AE55F15" w14:textId="77777777" w:rsidR="00C53F10" w:rsidRPr="00380A34" w:rsidRDefault="00C53F10" w:rsidP="00531AEE">
            <w:pPr>
              <w:pStyle w:val="Tabletextleft"/>
            </w:pPr>
            <w:r w:rsidRPr="00380A34">
              <w:t>Currency</w:t>
            </w:r>
          </w:p>
        </w:tc>
        <w:tc>
          <w:tcPr>
            <w:tcW w:w="10491" w:type="dxa"/>
          </w:tcPr>
          <w:p w14:paraId="1C7D6805" w14:textId="73EB5E73" w:rsidR="00C53F10" w:rsidRPr="008872D6" w:rsidRDefault="00C53F10" w:rsidP="00531AEE">
            <w:pPr>
              <w:pStyle w:val="Tabletextleft"/>
            </w:pPr>
            <w:r w:rsidRPr="00380A34">
              <w:t xml:space="preserve">This field is designed to capture the amount the client contributed to </w:t>
            </w:r>
            <w:r w:rsidRPr="008872D6">
              <w:t xml:space="preserve">the </w:t>
            </w:r>
            <w:r w:rsidRPr="00380A34">
              <w:t xml:space="preserve">delivery of the service. </w:t>
            </w:r>
            <w:r>
              <w:t>It should not capture any fees charged in line with the provider</w:t>
            </w:r>
            <w:r w:rsidR="00A65417">
              <w:t>’</w:t>
            </w:r>
            <w:r>
              <w:t>s cancellation policy.</w:t>
            </w:r>
          </w:p>
          <w:p w14:paraId="120C54EC" w14:textId="77777777" w:rsidR="00C53F10" w:rsidRPr="00380A34" w:rsidRDefault="00C53F10" w:rsidP="00531AEE">
            <w:pPr>
              <w:pStyle w:val="Tabletextleft"/>
            </w:pPr>
            <w:r w:rsidRPr="00380A34">
              <w:t>When recording a session, enter the actual client contribution amount in dollars and cents.</w:t>
            </w:r>
          </w:p>
        </w:tc>
      </w:tr>
    </w:tbl>
    <w:p w14:paraId="0F3BF05F" w14:textId="77777777" w:rsidR="00C53F10" w:rsidRPr="00ED675F" w:rsidRDefault="00C53F10" w:rsidP="00ED675F">
      <w:pPr>
        <w:rPr>
          <w:rStyle w:val="Strong"/>
        </w:rPr>
      </w:pPr>
      <w:r w:rsidRPr="00ED675F">
        <w:rPr>
          <w:rStyle w:val="Strong"/>
        </w:rPr>
        <w:t>Example: Individual session of digital education</w:t>
      </w:r>
    </w:p>
    <w:p w14:paraId="72A84B2B" w14:textId="77777777" w:rsidR="00817302" w:rsidRDefault="00817302" w:rsidP="00817302">
      <w:r>
        <w:t>Kathy (the provider) assists Robert (the client) with digital education and support by delivering a cyber security awareness lesson. Kathy undertakes a session from 2:00pm to 3:30pm for Robert. Kathy has set a client contribution amount of $15.00 for this service.</w:t>
      </w:r>
    </w:p>
    <w:p w14:paraId="1A9FF6D2" w14:textId="3D58AF66" w:rsidR="00817302" w:rsidRDefault="00817302" w:rsidP="00817302">
      <w:r>
        <w:t>Session 1: One client linked to this session. Total outputs reflected in the DEX for this Digital Education and Support session:</w:t>
      </w:r>
    </w:p>
    <w:tbl>
      <w:tblPr>
        <w:tblStyle w:val="TableGridLight"/>
        <w:tblW w:w="0" w:type="auto"/>
        <w:jc w:val="center"/>
        <w:tblLook w:val="04A0" w:firstRow="1" w:lastRow="0" w:firstColumn="1" w:lastColumn="0" w:noHBand="0" w:noVBand="1"/>
      </w:tblPr>
      <w:tblGrid>
        <w:gridCol w:w="2129"/>
        <w:gridCol w:w="2129"/>
        <w:gridCol w:w="2130"/>
      </w:tblGrid>
      <w:tr w:rsidR="00817302" w:rsidRPr="00387558" w14:paraId="17A8EC50" w14:textId="77777777" w:rsidTr="00531AEE">
        <w:trPr>
          <w:cnfStyle w:val="100000000000" w:firstRow="1" w:lastRow="0" w:firstColumn="0" w:lastColumn="0" w:oddVBand="0" w:evenVBand="0" w:oddHBand="0" w:evenHBand="0" w:firstRowFirstColumn="0" w:firstRowLastColumn="0" w:lastRowFirstColumn="0" w:lastRowLastColumn="0"/>
          <w:tblHeader/>
          <w:jc w:val="center"/>
        </w:trPr>
        <w:tc>
          <w:tcPr>
            <w:tcW w:w="2129" w:type="dxa"/>
          </w:tcPr>
          <w:p w14:paraId="0B23EA2C" w14:textId="77777777" w:rsidR="00817302" w:rsidRPr="00387558" w:rsidRDefault="00817302" w:rsidP="00387558">
            <w:pPr>
              <w:pStyle w:val="TableHeaderWhite"/>
            </w:pPr>
            <w:r w:rsidRPr="00387558">
              <w:t>Hours</w:t>
            </w:r>
          </w:p>
        </w:tc>
        <w:tc>
          <w:tcPr>
            <w:tcW w:w="2129" w:type="dxa"/>
          </w:tcPr>
          <w:p w14:paraId="7BDB63A3" w14:textId="77777777" w:rsidR="00817302" w:rsidRPr="00387558" w:rsidRDefault="00817302" w:rsidP="00387558">
            <w:pPr>
              <w:pStyle w:val="TableHeaderWhite"/>
            </w:pPr>
            <w:r w:rsidRPr="00387558">
              <w:t>Minutes</w:t>
            </w:r>
          </w:p>
        </w:tc>
        <w:tc>
          <w:tcPr>
            <w:tcW w:w="2130" w:type="dxa"/>
          </w:tcPr>
          <w:p w14:paraId="2A8A5343" w14:textId="77777777" w:rsidR="00817302" w:rsidRPr="00387558" w:rsidRDefault="00817302" w:rsidP="00387558">
            <w:pPr>
              <w:pStyle w:val="TableHeaderWhite"/>
            </w:pPr>
            <w:r w:rsidRPr="00387558">
              <w:t>Fees Charged</w:t>
            </w:r>
          </w:p>
        </w:tc>
      </w:tr>
      <w:tr w:rsidR="00817302" w:rsidRPr="00387558" w14:paraId="16BB553B" w14:textId="77777777" w:rsidTr="00387558">
        <w:trPr>
          <w:cnfStyle w:val="000000100000" w:firstRow="0" w:lastRow="0" w:firstColumn="0" w:lastColumn="0" w:oddVBand="0" w:evenVBand="0" w:oddHBand="1" w:evenHBand="0" w:firstRowFirstColumn="0" w:firstRowLastColumn="0" w:lastRowFirstColumn="0" w:lastRowLastColumn="0"/>
          <w:jc w:val="center"/>
        </w:trPr>
        <w:tc>
          <w:tcPr>
            <w:tcW w:w="2129" w:type="dxa"/>
          </w:tcPr>
          <w:p w14:paraId="467E6AAA" w14:textId="77777777" w:rsidR="00817302" w:rsidRPr="00387558" w:rsidRDefault="00817302" w:rsidP="00387558">
            <w:pPr>
              <w:pStyle w:val="Tabletext"/>
            </w:pPr>
            <w:r w:rsidRPr="00387558">
              <w:t>1</w:t>
            </w:r>
          </w:p>
        </w:tc>
        <w:tc>
          <w:tcPr>
            <w:tcW w:w="2129" w:type="dxa"/>
          </w:tcPr>
          <w:p w14:paraId="7ACEDF09" w14:textId="77777777" w:rsidR="00817302" w:rsidRPr="00387558" w:rsidRDefault="00817302" w:rsidP="00387558">
            <w:pPr>
              <w:pStyle w:val="Tabletext"/>
            </w:pPr>
            <w:r w:rsidRPr="00387558">
              <w:t>30</w:t>
            </w:r>
          </w:p>
        </w:tc>
        <w:tc>
          <w:tcPr>
            <w:tcW w:w="2130" w:type="dxa"/>
          </w:tcPr>
          <w:p w14:paraId="6D4F4FF5" w14:textId="77777777" w:rsidR="00817302" w:rsidRPr="00387558" w:rsidRDefault="00817302" w:rsidP="00387558">
            <w:pPr>
              <w:pStyle w:val="Tabletext"/>
            </w:pPr>
            <w:r w:rsidRPr="00387558">
              <w:t>$15.00</w:t>
            </w:r>
          </w:p>
        </w:tc>
      </w:tr>
    </w:tbl>
    <w:p w14:paraId="08FFFB90" w14:textId="5911C2EC" w:rsidR="001307A2" w:rsidRPr="00387558" w:rsidRDefault="001307A2" w:rsidP="00387558">
      <w:pPr>
        <w:pStyle w:val="Heading2numbering"/>
      </w:pPr>
      <w:bookmarkStart w:id="17" w:name="_Toc197628425"/>
      <w:r w:rsidRPr="00387558">
        <w:lastRenderedPageBreak/>
        <w:t>Therapeutic services for independent living</w:t>
      </w:r>
      <w:bookmarkEnd w:id="17"/>
    </w:p>
    <w:p w14:paraId="3688761D" w14:textId="13E03319" w:rsidR="00711FED" w:rsidRDefault="00711FED" w:rsidP="00711FED">
      <w:pPr>
        <w:rPr>
          <w:color w:val="auto"/>
        </w:rPr>
      </w:pPr>
      <w:r w:rsidRPr="00380A34">
        <w:rPr>
          <w:color w:val="auto"/>
        </w:rPr>
        <w:t>The following services have the same data reporting requirements in DEX:</w:t>
      </w:r>
    </w:p>
    <w:p w14:paraId="61FE48D2" w14:textId="77777777" w:rsidR="00C94F83" w:rsidRPr="009E1420" w:rsidRDefault="00C94F83" w:rsidP="009E1420">
      <w:pPr>
        <w:sectPr w:rsidR="00C94F83" w:rsidRPr="009E1420" w:rsidSect="000A184F">
          <w:type w:val="continuous"/>
          <w:pgSz w:w="16838" w:h="11906" w:orient="landscape"/>
          <w:pgMar w:top="993" w:right="1702" w:bottom="991" w:left="1276" w:header="708" w:footer="708" w:gutter="0"/>
          <w:cols w:space="708"/>
          <w:titlePg/>
          <w:docGrid w:linePitch="360"/>
        </w:sectPr>
      </w:pPr>
    </w:p>
    <w:p w14:paraId="0D895D16" w14:textId="714FDF04" w:rsidR="00C94F83" w:rsidRPr="00C94F83" w:rsidRDefault="00C94F83" w:rsidP="009E1420">
      <w:pPr>
        <w:pStyle w:val="ListBullet"/>
      </w:pPr>
      <w:r w:rsidRPr="00C94F83">
        <w:t>Acupuncture</w:t>
      </w:r>
    </w:p>
    <w:p w14:paraId="19D499D1" w14:textId="15E026BC" w:rsidR="00C94F83" w:rsidRPr="00C94F83" w:rsidRDefault="00C94F83" w:rsidP="009E1420">
      <w:pPr>
        <w:pStyle w:val="ListBullet"/>
      </w:pPr>
      <w:r w:rsidRPr="00C94F83">
        <w:t>Art therapy</w:t>
      </w:r>
    </w:p>
    <w:p w14:paraId="2CA01625" w14:textId="25CAF006" w:rsidR="00C94F83" w:rsidRPr="00C94F83" w:rsidRDefault="00C94F83" w:rsidP="009E1420">
      <w:pPr>
        <w:pStyle w:val="ListBullet"/>
      </w:pPr>
      <w:proofErr w:type="spellStart"/>
      <w:r w:rsidRPr="00C94F83">
        <w:t>Chiropractic</w:t>
      </w:r>
      <w:r w:rsidR="00947A18">
        <w:t>s</w:t>
      </w:r>
      <w:proofErr w:type="spellEnd"/>
    </w:p>
    <w:p w14:paraId="3E99B719" w14:textId="1A349776" w:rsidR="00C94F83" w:rsidRPr="00C94F83" w:rsidRDefault="00C94F83" w:rsidP="009E1420">
      <w:pPr>
        <w:pStyle w:val="ListBullet"/>
      </w:pPr>
      <w:r w:rsidRPr="00C94F83">
        <w:t>Diversional therapy</w:t>
      </w:r>
    </w:p>
    <w:p w14:paraId="007649F0" w14:textId="1ED57E23" w:rsidR="00C94F83" w:rsidRPr="00C94F83" w:rsidRDefault="00C94F83" w:rsidP="009E1420">
      <w:pPr>
        <w:pStyle w:val="ListBullet"/>
      </w:pPr>
      <w:r w:rsidRPr="00C94F83">
        <w:t>Osteopathy</w:t>
      </w:r>
    </w:p>
    <w:p w14:paraId="733C79C0" w14:textId="204D48DC" w:rsidR="00C94F83" w:rsidRPr="00AF771B" w:rsidRDefault="00C94F83" w:rsidP="009E1420">
      <w:pPr>
        <w:pStyle w:val="ListBullet"/>
        <w:rPr>
          <w:b/>
        </w:rPr>
        <w:sectPr w:rsidR="00C94F83" w:rsidRPr="00AF771B" w:rsidSect="00C94F83">
          <w:type w:val="continuous"/>
          <w:pgSz w:w="16838" w:h="11906" w:orient="landscape"/>
          <w:pgMar w:top="993" w:right="1702" w:bottom="991" w:left="1276" w:header="708" w:footer="708" w:gutter="0"/>
          <w:cols w:num="2" w:space="708"/>
          <w:titlePg/>
          <w:docGrid w:linePitch="360"/>
        </w:sectPr>
      </w:pPr>
      <w:r w:rsidRPr="00C94F83">
        <w:t>Remedial massage</w:t>
      </w:r>
    </w:p>
    <w:tbl>
      <w:tblPr>
        <w:tblStyle w:val="TableGrid"/>
        <w:tblW w:w="15163" w:type="dxa"/>
        <w:tblLook w:val="04A0" w:firstRow="1" w:lastRow="0" w:firstColumn="1" w:lastColumn="0" w:noHBand="0" w:noVBand="1"/>
      </w:tblPr>
      <w:tblGrid>
        <w:gridCol w:w="2546"/>
        <w:gridCol w:w="2126"/>
        <w:gridCol w:w="10491"/>
      </w:tblGrid>
      <w:tr w:rsidR="00C94F83" w:rsidRPr="00380A34" w14:paraId="7EC11FA7" w14:textId="77777777" w:rsidTr="005E5042">
        <w:trPr>
          <w:cnfStyle w:val="100000000000" w:firstRow="1" w:lastRow="0" w:firstColumn="0" w:lastColumn="0" w:oddVBand="0" w:evenVBand="0" w:oddHBand="0" w:evenHBand="0" w:firstRowFirstColumn="0" w:firstRowLastColumn="0" w:lastRowFirstColumn="0" w:lastRowLastColumn="0"/>
          <w:trHeight w:val="397"/>
          <w:tblHeader/>
        </w:trPr>
        <w:tc>
          <w:tcPr>
            <w:tcW w:w="2546" w:type="dxa"/>
            <w:shd w:val="clear" w:color="auto" w:fill="1F3864" w:themeFill="accent1" w:themeFillShade="80"/>
          </w:tcPr>
          <w:p w14:paraId="067C49DC" w14:textId="77777777" w:rsidR="00C94F83" w:rsidRPr="00380A34" w:rsidRDefault="00C94F83" w:rsidP="00C94F83">
            <w:pPr>
              <w:rPr>
                <w:color w:val="auto"/>
                <w:sz w:val="20"/>
                <w:szCs w:val="20"/>
              </w:rPr>
            </w:pPr>
            <w:r w:rsidRPr="00A60577">
              <w:rPr>
                <w:bCs/>
                <w:color w:val="auto"/>
                <w:sz w:val="20"/>
                <w:szCs w:val="20"/>
              </w:rPr>
              <w:t>DEX Reporting Field</w:t>
            </w:r>
          </w:p>
        </w:tc>
        <w:tc>
          <w:tcPr>
            <w:tcW w:w="2126" w:type="dxa"/>
            <w:shd w:val="clear" w:color="auto" w:fill="1F3864" w:themeFill="accent1" w:themeFillShade="80"/>
          </w:tcPr>
          <w:p w14:paraId="692A2395" w14:textId="77777777" w:rsidR="00C94F83" w:rsidRPr="00380A34" w:rsidRDefault="00C94F83" w:rsidP="00C94F83">
            <w:pPr>
              <w:rPr>
                <w:color w:val="auto"/>
                <w:sz w:val="20"/>
                <w:szCs w:val="20"/>
              </w:rPr>
            </w:pPr>
            <w:r w:rsidRPr="00A60577">
              <w:rPr>
                <w:bCs/>
                <w:color w:val="auto"/>
                <w:sz w:val="20"/>
                <w:szCs w:val="20"/>
              </w:rPr>
              <w:t>Data Type</w:t>
            </w:r>
          </w:p>
        </w:tc>
        <w:tc>
          <w:tcPr>
            <w:tcW w:w="10491" w:type="dxa"/>
            <w:shd w:val="clear" w:color="auto" w:fill="1F3864" w:themeFill="accent1" w:themeFillShade="80"/>
          </w:tcPr>
          <w:p w14:paraId="10A400D8" w14:textId="77777777" w:rsidR="00C94F83" w:rsidRPr="00380A34" w:rsidRDefault="00C94F83" w:rsidP="00C94F83">
            <w:pPr>
              <w:rPr>
                <w:color w:val="auto"/>
                <w:sz w:val="20"/>
                <w:szCs w:val="20"/>
              </w:rPr>
            </w:pPr>
            <w:r w:rsidRPr="00A60577">
              <w:rPr>
                <w:bCs/>
                <w:color w:val="auto"/>
                <w:sz w:val="20"/>
                <w:szCs w:val="20"/>
              </w:rPr>
              <w:t>Definition</w:t>
            </w:r>
          </w:p>
        </w:tc>
      </w:tr>
      <w:tr w:rsidR="009D4DE6" w:rsidRPr="00380A34" w14:paraId="7C3B2AF7" w14:textId="77777777" w:rsidTr="005E5042">
        <w:trPr>
          <w:trHeight w:val="968"/>
        </w:trPr>
        <w:tc>
          <w:tcPr>
            <w:tcW w:w="2546" w:type="dxa"/>
            <w:hideMark/>
          </w:tcPr>
          <w:p w14:paraId="7EFF1754" w14:textId="64862640" w:rsidR="009D4DE6" w:rsidRPr="00380A34" w:rsidRDefault="009D4DE6" w:rsidP="00531AEE">
            <w:pPr>
              <w:pStyle w:val="Tabletextleft"/>
            </w:pPr>
            <w:r>
              <w:t>Hours</w:t>
            </w:r>
          </w:p>
        </w:tc>
        <w:tc>
          <w:tcPr>
            <w:tcW w:w="2126" w:type="dxa"/>
            <w:hideMark/>
          </w:tcPr>
          <w:p w14:paraId="1B2EE030" w14:textId="09765BCA" w:rsidR="009D4DE6" w:rsidRPr="00380A34" w:rsidRDefault="009D4DE6" w:rsidP="00531AEE">
            <w:pPr>
              <w:pStyle w:val="Tabletextleft"/>
            </w:pPr>
            <w:r>
              <w:t>Number</w:t>
            </w:r>
          </w:p>
        </w:tc>
        <w:tc>
          <w:tcPr>
            <w:tcW w:w="10491" w:type="dxa"/>
            <w:hideMark/>
          </w:tcPr>
          <w:p w14:paraId="2B89C911" w14:textId="77777777" w:rsidR="009D4DE6" w:rsidRPr="004E5479" w:rsidRDefault="009D4DE6" w:rsidP="00531AEE">
            <w:pPr>
              <w:pStyle w:val="Tabletextleft"/>
            </w:pPr>
            <w:r w:rsidRPr="00380A34">
              <w:t xml:space="preserve">This field is designed to capture the total </w:t>
            </w:r>
            <w:r>
              <w:t>hours</w:t>
            </w:r>
            <w:r w:rsidRPr="00380A34">
              <w:t xml:space="preserve"> as actually delivered for the relevant service</w:t>
            </w:r>
            <w:r>
              <w:t>.</w:t>
            </w:r>
          </w:p>
          <w:p w14:paraId="705B5E3D" w14:textId="06D0B978" w:rsidR="009D4DE6" w:rsidRPr="00380A34" w:rsidRDefault="009D4DE6" w:rsidP="00531AEE">
            <w:pPr>
              <w:pStyle w:val="Tabletextleft"/>
            </w:pPr>
            <w:r w:rsidRPr="004E5479">
              <w:t>When</w:t>
            </w:r>
            <w:r w:rsidRPr="00380A34">
              <w:t xml:space="preserve"> recording a session for a client in the event of a no</w:t>
            </w:r>
            <w:r>
              <w:t>-</w:t>
            </w:r>
            <w:r w:rsidRPr="00380A34">
              <w:t>show, the time/output recorded should reflect details of the appointment were it to have occurred.</w:t>
            </w:r>
          </w:p>
        </w:tc>
      </w:tr>
      <w:tr w:rsidR="009D4DE6" w:rsidRPr="00380A34" w14:paraId="406EA311" w14:textId="77777777" w:rsidTr="005E5042">
        <w:trPr>
          <w:trHeight w:val="968"/>
        </w:trPr>
        <w:tc>
          <w:tcPr>
            <w:tcW w:w="2546" w:type="dxa"/>
          </w:tcPr>
          <w:p w14:paraId="179198A0" w14:textId="18128D7D" w:rsidR="009D4DE6" w:rsidRPr="00380A34" w:rsidRDefault="009D4DE6" w:rsidP="00531AEE">
            <w:pPr>
              <w:pStyle w:val="Tabletextleft"/>
            </w:pPr>
            <w:r>
              <w:t>Minutes</w:t>
            </w:r>
          </w:p>
        </w:tc>
        <w:tc>
          <w:tcPr>
            <w:tcW w:w="2126" w:type="dxa"/>
          </w:tcPr>
          <w:p w14:paraId="4798DE8F" w14:textId="1ACAC5DC" w:rsidR="009D4DE6" w:rsidRPr="00380A34" w:rsidRDefault="009D4DE6" w:rsidP="00531AEE">
            <w:pPr>
              <w:pStyle w:val="Tabletextleft"/>
            </w:pPr>
            <w:r>
              <w:t>Number</w:t>
            </w:r>
          </w:p>
        </w:tc>
        <w:tc>
          <w:tcPr>
            <w:tcW w:w="10491" w:type="dxa"/>
          </w:tcPr>
          <w:p w14:paraId="70154D67" w14:textId="77777777" w:rsidR="009D4DE6" w:rsidRPr="004E5479" w:rsidRDefault="009D4DE6" w:rsidP="00531AEE">
            <w:pPr>
              <w:pStyle w:val="Tabletextleft"/>
            </w:pPr>
            <w:r w:rsidRPr="00380A34">
              <w:t xml:space="preserve">This field is designed to capture the total </w:t>
            </w:r>
            <w:r>
              <w:t xml:space="preserve">minutes </w:t>
            </w:r>
            <w:r w:rsidRPr="00380A34">
              <w:t>as actually delivered for the relevant service</w:t>
            </w:r>
            <w:r>
              <w:t>.</w:t>
            </w:r>
          </w:p>
          <w:p w14:paraId="4E9EE2C6" w14:textId="7C47695E" w:rsidR="009D4DE6" w:rsidRPr="00380A34" w:rsidRDefault="009D4DE6" w:rsidP="00531AEE">
            <w:pPr>
              <w:pStyle w:val="Tabletextleft"/>
            </w:pPr>
            <w:r w:rsidRPr="004E5479">
              <w:t>When</w:t>
            </w:r>
            <w:r w:rsidRPr="00380A34">
              <w:t xml:space="preserve"> recording a session for a client in the event of a no</w:t>
            </w:r>
            <w:r>
              <w:t>-</w:t>
            </w:r>
            <w:r w:rsidRPr="00380A34">
              <w:t>show, the time/output recorded should reflect details of the appointment were it to have occurred.</w:t>
            </w:r>
          </w:p>
        </w:tc>
      </w:tr>
      <w:tr w:rsidR="00380A34" w:rsidRPr="00380A34" w14:paraId="5980E91B" w14:textId="77777777" w:rsidTr="005E5042">
        <w:trPr>
          <w:trHeight w:val="560"/>
        </w:trPr>
        <w:tc>
          <w:tcPr>
            <w:tcW w:w="2546" w:type="dxa"/>
            <w:hideMark/>
          </w:tcPr>
          <w:p w14:paraId="27DAFF21" w14:textId="177E9316" w:rsidR="0027561C" w:rsidRPr="00380A34" w:rsidRDefault="00177148" w:rsidP="00531AEE">
            <w:pPr>
              <w:pStyle w:val="Tabletextleft"/>
            </w:pPr>
            <w:r>
              <w:t>Fees Charged</w:t>
            </w:r>
          </w:p>
        </w:tc>
        <w:tc>
          <w:tcPr>
            <w:tcW w:w="2126" w:type="dxa"/>
            <w:hideMark/>
          </w:tcPr>
          <w:p w14:paraId="177A6EFB" w14:textId="77777777" w:rsidR="0027561C" w:rsidRPr="00380A34" w:rsidRDefault="0027561C" w:rsidP="00531AEE">
            <w:pPr>
              <w:pStyle w:val="Tabletextleft"/>
            </w:pPr>
            <w:r w:rsidRPr="00380A34">
              <w:t>Currency</w:t>
            </w:r>
          </w:p>
        </w:tc>
        <w:tc>
          <w:tcPr>
            <w:tcW w:w="10491" w:type="dxa"/>
            <w:hideMark/>
          </w:tcPr>
          <w:p w14:paraId="17C8C503" w14:textId="42640F99" w:rsidR="00E729BE" w:rsidRPr="008872D6" w:rsidRDefault="0027561C" w:rsidP="00531AEE">
            <w:pPr>
              <w:pStyle w:val="Tabletextleft"/>
            </w:pPr>
            <w:r w:rsidRPr="00380A34">
              <w:t xml:space="preserve">This field is designed to capture the amount the client contributed to </w:t>
            </w:r>
            <w:r w:rsidR="00E729BE" w:rsidRPr="008872D6">
              <w:t xml:space="preserve">the </w:t>
            </w:r>
            <w:r w:rsidRPr="00380A34">
              <w:t xml:space="preserve">delivery of the service. </w:t>
            </w:r>
            <w:r w:rsidR="00DE6834">
              <w:t>It should not capture any fees charged in line with the provider</w:t>
            </w:r>
            <w:r w:rsidR="0051374A">
              <w:t>’</w:t>
            </w:r>
            <w:r w:rsidR="00DE6834">
              <w:t>s cancellation policy.</w:t>
            </w:r>
          </w:p>
          <w:p w14:paraId="4F004C6E" w14:textId="0C3AC79B" w:rsidR="0027561C" w:rsidRPr="00380A34" w:rsidRDefault="0027561C" w:rsidP="00531AEE">
            <w:pPr>
              <w:pStyle w:val="Tabletextleft"/>
            </w:pPr>
            <w:r w:rsidRPr="00380A34">
              <w:t>When recording a session, enter the actual client contribution amount in dollars and cents.</w:t>
            </w:r>
          </w:p>
        </w:tc>
      </w:tr>
    </w:tbl>
    <w:p w14:paraId="01AB10C1" w14:textId="77777777" w:rsidR="00AC29C1" w:rsidRPr="00ED675F" w:rsidRDefault="00AC29C1" w:rsidP="00ED675F">
      <w:pPr>
        <w:pStyle w:val="Heading4"/>
      </w:pPr>
      <w:r w:rsidRPr="00ED675F">
        <w:t>Examples</w:t>
      </w:r>
    </w:p>
    <w:p w14:paraId="7249147C" w14:textId="77777777" w:rsidR="00817302" w:rsidRPr="00ED675F" w:rsidRDefault="00817302" w:rsidP="00ED675F">
      <w:pPr>
        <w:rPr>
          <w:rStyle w:val="Strong"/>
        </w:rPr>
      </w:pPr>
      <w:r w:rsidRPr="00ED675F">
        <w:rPr>
          <w:rStyle w:val="Strong"/>
        </w:rPr>
        <w:t>Example 1: Individual session of therapeutic services for independent living</w:t>
      </w:r>
    </w:p>
    <w:p w14:paraId="78A3BFC5" w14:textId="77777777" w:rsidR="00817302" w:rsidRDefault="00817302" w:rsidP="00817302">
      <w:r>
        <w:t>Paul (the provider) assists Julie (the client) with acupuncture therapy services for independent living. Paul undertakes a session from 11:30am to 12:00pm for Julie. Paul (the provider) has set a client contribution amount of $15.00 for this service.</w:t>
      </w:r>
    </w:p>
    <w:p w14:paraId="35EE1FF9" w14:textId="3D00E9F8" w:rsidR="00817302" w:rsidRPr="00387558" w:rsidRDefault="00817302" w:rsidP="00387558">
      <w:r w:rsidRPr="00387558">
        <w:t>Session 1: One client linked to this session. Total outputs reflected in the DEX for this Therapeutic Services for Independent Living session:</w:t>
      </w:r>
    </w:p>
    <w:tbl>
      <w:tblPr>
        <w:tblStyle w:val="TableGridLight"/>
        <w:tblW w:w="0" w:type="auto"/>
        <w:jc w:val="center"/>
        <w:tblLook w:val="04A0" w:firstRow="1" w:lastRow="0" w:firstColumn="1" w:lastColumn="0" w:noHBand="0" w:noVBand="1"/>
      </w:tblPr>
      <w:tblGrid>
        <w:gridCol w:w="2472"/>
        <w:gridCol w:w="2472"/>
        <w:gridCol w:w="2473"/>
      </w:tblGrid>
      <w:tr w:rsidR="00817302" w:rsidRPr="00387558" w14:paraId="47AE9915" w14:textId="77777777" w:rsidTr="00531AEE">
        <w:trPr>
          <w:cnfStyle w:val="100000000000" w:firstRow="1" w:lastRow="0" w:firstColumn="0" w:lastColumn="0" w:oddVBand="0" w:evenVBand="0" w:oddHBand="0" w:evenHBand="0" w:firstRowFirstColumn="0" w:firstRowLastColumn="0" w:lastRowFirstColumn="0" w:lastRowLastColumn="0"/>
          <w:tblHeader/>
          <w:jc w:val="center"/>
        </w:trPr>
        <w:tc>
          <w:tcPr>
            <w:tcW w:w="2472" w:type="dxa"/>
          </w:tcPr>
          <w:p w14:paraId="5DFF1F36" w14:textId="77777777" w:rsidR="00817302" w:rsidRPr="00387558" w:rsidRDefault="00817302" w:rsidP="00387558">
            <w:pPr>
              <w:pStyle w:val="TableHeaderWhite"/>
            </w:pPr>
            <w:r w:rsidRPr="00387558">
              <w:t>Hours</w:t>
            </w:r>
          </w:p>
        </w:tc>
        <w:tc>
          <w:tcPr>
            <w:tcW w:w="2472" w:type="dxa"/>
          </w:tcPr>
          <w:p w14:paraId="1F5D34E8" w14:textId="77777777" w:rsidR="00817302" w:rsidRPr="00387558" w:rsidRDefault="00817302" w:rsidP="00387558">
            <w:pPr>
              <w:pStyle w:val="TableHeaderWhite"/>
            </w:pPr>
            <w:r w:rsidRPr="00387558">
              <w:t>Minutes</w:t>
            </w:r>
          </w:p>
        </w:tc>
        <w:tc>
          <w:tcPr>
            <w:tcW w:w="2473" w:type="dxa"/>
          </w:tcPr>
          <w:p w14:paraId="55C37D66" w14:textId="77777777" w:rsidR="00817302" w:rsidRPr="00387558" w:rsidRDefault="00817302" w:rsidP="00387558">
            <w:pPr>
              <w:pStyle w:val="TableHeaderWhite"/>
            </w:pPr>
            <w:r w:rsidRPr="00387558">
              <w:t>Fees Charged</w:t>
            </w:r>
          </w:p>
        </w:tc>
      </w:tr>
      <w:tr w:rsidR="00817302" w:rsidRPr="00387558" w14:paraId="55D1B899" w14:textId="77777777" w:rsidTr="00387558">
        <w:trPr>
          <w:cnfStyle w:val="000000100000" w:firstRow="0" w:lastRow="0" w:firstColumn="0" w:lastColumn="0" w:oddVBand="0" w:evenVBand="0" w:oddHBand="1" w:evenHBand="0" w:firstRowFirstColumn="0" w:firstRowLastColumn="0" w:lastRowFirstColumn="0" w:lastRowLastColumn="0"/>
          <w:jc w:val="center"/>
        </w:trPr>
        <w:tc>
          <w:tcPr>
            <w:tcW w:w="2472" w:type="dxa"/>
          </w:tcPr>
          <w:p w14:paraId="10338B1B" w14:textId="77777777" w:rsidR="00817302" w:rsidRPr="00387558" w:rsidRDefault="00817302" w:rsidP="00387558">
            <w:pPr>
              <w:pStyle w:val="Tabletext"/>
            </w:pPr>
            <w:r w:rsidRPr="00387558">
              <w:t>0</w:t>
            </w:r>
          </w:p>
        </w:tc>
        <w:tc>
          <w:tcPr>
            <w:tcW w:w="2472" w:type="dxa"/>
          </w:tcPr>
          <w:p w14:paraId="246C416F" w14:textId="77777777" w:rsidR="00817302" w:rsidRPr="00387558" w:rsidRDefault="00817302" w:rsidP="00387558">
            <w:pPr>
              <w:pStyle w:val="Tabletext"/>
            </w:pPr>
            <w:r w:rsidRPr="00387558">
              <w:t>30</w:t>
            </w:r>
          </w:p>
        </w:tc>
        <w:tc>
          <w:tcPr>
            <w:tcW w:w="2473" w:type="dxa"/>
          </w:tcPr>
          <w:p w14:paraId="681702C2" w14:textId="77777777" w:rsidR="00817302" w:rsidRPr="00387558" w:rsidRDefault="00817302" w:rsidP="00387558">
            <w:pPr>
              <w:pStyle w:val="Tabletext"/>
            </w:pPr>
            <w:r w:rsidRPr="00387558">
              <w:t>$15.00</w:t>
            </w:r>
          </w:p>
        </w:tc>
      </w:tr>
    </w:tbl>
    <w:p w14:paraId="0D6B9EC2" w14:textId="759E7D00" w:rsidR="001307A2" w:rsidRPr="00387558" w:rsidRDefault="001307A2" w:rsidP="00387558">
      <w:pPr>
        <w:pStyle w:val="Heading2numbering"/>
      </w:pPr>
      <w:bookmarkStart w:id="18" w:name="_Toc197628426"/>
      <w:r w:rsidRPr="00387558">
        <w:lastRenderedPageBreak/>
        <w:t>Transport</w:t>
      </w:r>
      <w:bookmarkEnd w:id="18"/>
    </w:p>
    <w:p w14:paraId="74B63F81" w14:textId="26D02E65" w:rsidR="0027561C" w:rsidRPr="00253F1D" w:rsidRDefault="001307A2" w:rsidP="00387558">
      <w:pPr>
        <w:pStyle w:val="Heading3numbering"/>
      </w:pPr>
      <w:r w:rsidRPr="00253F1D">
        <w:t>Direct transport</w:t>
      </w:r>
    </w:p>
    <w:p w14:paraId="79EEB57B" w14:textId="464C56DC" w:rsidR="00EF4C09" w:rsidRDefault="00EF4C09">
      <w:pPr>
        <w:rPr>
          <w:color w:val="auto"/>
          <w:lang w:eastAsia="ko-KR"/>
        </w:rPr>
      </w:pPr>
      <w:r>
        <w:rPr>
          <w:color w:val="auto"/>
          <w:lang w:eastAsia="ko-KR"/>
        </w:rPr>
        <w:t xml:space="preserve">For </w:t>
      </w:r>
      <w:r w:rsidR="004E04F3">
        <w:rPr>
          <w:color w:val="auto"/>
          <w:lang w:eastAsia="ko-KR"/>
        </w:rPr>
        <w:t>S</w:t>
      </w:r>
      <w:r>
        <w:rPr>
          <w:color w:val="auto"/>
          <w:lang w:eastAsia="ko-KR"/>
        </w:rPr>
        <w:t xml:space="preserve">tage 1, providers will continue to report using the quantity field. </w:t>
      </w:r>
    </w:p>
    <w:tbl>
      <w:tblPr>
        <w:tblStyle w:val="TableGrid"/>
        <w:tblW w:w="15164" w:type="dxa"/>
        <w:tblLook w:val="04A0" w:firstRow="1" w:lastRow="0" w:firstColumn="1" w:lastColumn="0" w:noHBand="0" w:noVBand="1"/>
      </w:tblPr>
      <w:tblGrid>
        <w:gridCol w:w="2546"/>
        <w:gridCol w:w="2126"/>
        <w:gridCol w:w="10492"/>
      </w:tblGrid>
      <w:tr w:rsidR="00056E23" w:rsidRPr="00380A34" w14:paraId="1D3CF3AB" w14:textId="77777777" w:rsidTr="005E5042">
        <w:trPr>
          <w:cnfStyle w:val="100000000000" w:firstRow="1" w:lastRow="0" w:firstColumn="0" w:lastColumn="0" w:oddVBand="0" w:evenVBand="0" w:oddHBand="0" w:evenHBand="0" w:firstRowFirstColumn="0" w:firstRowLastColumn="0" w:lastRowFirstColumn="0" w:lastRowLastColumn="0"/>
          <w:trHeight w:val="397"/>
          <w:tblHeader/>
        </w:trPr>
        <w:tc>
          <w:tcPr>
            <w:tcW w:w="2546" w:type="dxa"/>
            <w:shd w:val="clear" w:color="auto" w:fill="1F3864" w:themeFill="accent1" w:themeFillShade="80"/>
          </w:tcPr>
          <w:p w14:paraId="25508F7B" w14:textId="77777777" w:rsidR="00D90A5F" w:rsidRPr="00380A34" w:rsidRDefault="00D90A5F" w:rsidP="00D90A5F">
            <w:pPr>
              <w:rPr>
                <w:color w:val="auto"/>
                <w:sz w:val="20"/>
                <w:szCs w:val="20"/>
              </w:rPr>
            </w:pPr>
            <w:r w:rsidRPr="00A60577">
              <w:rPr>
                <w:bCs/>
                <w:color w:val="auto"/>
                <w:sz w:val="20"/>
                <w:szCs w:val="20"/>
              </w:rPr>
              <w:t>DEX Reporting Field</w:t>
            </w:r>
          </w:p>
        </w:tc>
        <w:tc>
          <w:tcPr>
            <w:tcW w:w="2126" w:type="dxa"/>
            <w:shd w:val="clear" w:color="auto" w:fill="1F3864" w:themeFill="accent1" w:themeFillShade="80"/>
          </w:tcPr>
          <w:p w14:paraId="1E9D2532" w14:textId="77777777" w:rsidR="00D90A5F" w:rsidRPr="00380A34" w:rsidRDefault="00D90A5F" w:rsidP="00D90A5F">
            <w:pPr>
              <w:rPr>
                <w:color w:val="auto"/>
                <w:sz w:val="20"/>
                <w:szCs w:val="20"/>
              </w:rPr>
            </w:pPr>
            <w:r w:rsidRPr="00A60577">
              <w:rPr>
                <w:bCs/>
                <w:color w:val="auto"/>
                <w:sz w:val="20"/>
                <w:szCs w:val="20"/>
              </w:rPr>
              <w:t>Data Type</w:t>
            </w:r>
          </w:p>
        </w:tc>
        <w:tc>
          <w:tcPr>
            <w:tcW w:w="10492" w:type="dxa"/>
            <w:shd w:val="clear" w:color="auto" w:fill="1F3864" w:themeFill="accent1" w:themeFillShade="80"/>
          </w:tcPr>
          <w:p w14:paraId="0DA8BBE5" w14:textId="77777777" w:rsidR="00D90A5F" w:rsidRPr="00380A34" w:rsidRDefault="00D90A5F" w:rsidP="00D90A5F">
            <w:pPr>
              <w:rPr>
                <w:color w:val="auto"/>
                <w:sz w:val="20"/>
                <w:szCs w:val="20"/>
              </w:rPr>
            </w:pPr>
            <w:r w:rsidRPr="00A60577">
              <w:rPr>
                <w:bCs/>
                <w:color w:val="auto"/>
                <w:sz w:val="20"/>
                <w:szCs w:val="20"/>
              </w:rPr>
              <w:t>Definition</w:t>
            </w:r>
          </w:p>
        </w:tc>
      </w:tr>
      <w:tr w:rsidR="007A5FAC" w:rsidRPr="00380A34" w14:paraId="59E392FD" w14:textId="77777777" w:rsidTr="005E5042">
        <w:trPr>
          <w:trHeight w:val="1159"/>
        </w:trPr>
        <w:tc>
          <w:tcPr>
            <w:tcW w:w="2546" w:type="dxa"/>
            <w:hideMark/>
          </w:tcPr>
          <w:p w14:paraId="41B7E147" w14:textId="6853501F" w:rsidR="007A5FAC" w:rsidRPr="00380A34" w:rsidRDefault="007A5FAC" w:rsidP="00387558">
            <w:pPr>
              <w:pStyle w:val="Tabletextleft"/>
              <w:rPr>
                <w:rFonts w:cs="Arial"/>
              </w:rPr>
            </w:pPr>
            <w:r>
              <w:t>Hours</w:t>
            </w:r>
          </w:p>
        </w:tc>
        <w:tc>
          <w:tcPr>
            <w:tcW w:w="2126" w:type="dxa"/>
            <w:hideMark/>
          </w:tcPr>
          <w:p w14:paraId="464A3743" w14:textId="5F35AAAC" w:rsidR="007A5FAC" w:rsidRPr="00380A34" w:rsidRDefault="007A5FAC" w:rsidP="00387558">
            <w:pPr>
              <w:pStyle w:val="Tabletextleft"/>
              <w:rPr>
                <w:rFonts w:cs="Arial"/>
              </w:rPr>
            </w:pPr>
            <w:r>
              <w:t>Number</w:t>
            </w:r>
          </w:p>
        </w:tc>
        <w:tc>
          <w:tcPr>
            <w:tcW w:w="10492" w:type="dxa"/>
            <w:hideMark/>
          </w:tcPr>
          <w:p w14:paraId="3328EF62" w14:textId="77777777" w:rsidR="007A5FAC" w:rsidRPr="004E5479" w:rsidRDefault="007A5FAC" w:rsidP="00387558">
            <w:pPr>
              <w:pStyle w:val="Tabletextleft"/>
            </w:pPr>
            <w:r w:rsidRPr="00380A34">
              <w:t xml:space="preserve">This field is designed to capture the total </w:t>
            </w:r>
            <w:r>
              <w:t>hours</w:t>
            </w:r>
            <w:r w:rsidRPr="00380A34">
              <w:t xml:space="preserve"> as actually delivered for the relevant service</w:t>
            </w:r>
            <w:r>
              <w:t>.</w:t>
            </w:r>
          </w:p>
          <w:p w14:paraId="2836D058" w14:textId="7929E01D" w:rsidR="007A5FAC" w:rsidRPr="00380A34" w:rsidRDefault="007A5FAC" w:rsidP="00387558">
            <w:pPr>
              <w:pStyle w:val="Tabletextleft"/>
              <w:rPr>
                <w:rFonts w:cs="Arial"/>
              </w:rPr>
            </w:pPr>
            <w:r w:rsidRPr="004E5479">
              <w:t>When</w:t>
            </w:r>
            <w:r w:rsidRPr="00380A34">
              <w:t xml:space="preserve"> recording a session for a client in the event of a no</w:t>
            </w:r>
            <w:r>
              <w:t>-</w:t>
            </w:r>
            <w:r w:rsidRPr="00380A34">
              <w:t>show, the time/output recorded should reflect details of the appointment were it to have occurred.</w:t>
            </w:r>
          </w:p>
        </w:tc>
      </w:tr>
      <w:tr w:rsidR="007A5FAC" w:rsidRPr="00380A34" w14:paraId="4FCB10E3" w14:textId="77777777" w:rsidTr="005E5042">
        <w:trPr>
          <w:trHeight w:val="1159"/>
        </w:trPr>
        <w:tc>
          <w:tcPr>
            <w:tcW w:w="2546" w:type="dxa"/>
          </w:tcPr>
          <w:p w14:paraId="54230091" w14:textId="3F364AC8" w:rsidR="007A5FAC" w:rsidRPr="00380A34" w:rsidRDefault="007A5FAC" w:rsidP="00387558">
            <w:pPr>
              <w:pStyle w:val="Tabletextleft"/>
              <w:rPr>
                <w:rFonts w:cs="Arial"/>
              </w:rPr>
            </w:pPr>
            <w:r>
              <w:t>Minutes</w:t>
            </w:r>
          </w:p>
        </w:tc>
        <w:tc>
          <w:tcPr>
            <w:tcW w:w="2126" w:type="dxa"/>
          </w:tcPr>
          <w:p w14:paraId="5DD99184" w14:textId="20DFC2F5" w:rsidR="007A5FAC" w:rsidRPr="00380A34" w:rsidRDefault="007A5FAC" w:rsidP="00387558">
            <w:pPr>
              <w:pStyle w:val="Tabletextleft"/>
              <w:rPr>
                <w:rFonts w:cs="Arial"/>
              </w:rPr>
            </w:pPr>
            <w:r>
              <w:t>Number</w:t>
            </w:r>
          </w:p>
        </w:tc>
        <w:tc>
          <w:tcPr>
            <w:tcW w:w="10492" w:type="dxa"/>
          </w:tcPr>
          <w:p w14:paraId="434704D9" w14:textId="77777777" w:rsidR="007A5FAC" w:rsidRPr="004E5479" w:rsidRDefault="007A5FAC" w:rsidP="00387558">
            <w:pPr>
              <w:pStyle w:val="Tabletextleft"/>
            </w:pPr>
            <w:r w:rsidRPr="00380A34">
              <w:t xml:space="preserve">This field is designed to capture the total </w:t>
            </w:r>
            <w:r>
              <w:t xml:space="preserve">minutes </w:t>
            </w:r>
            <w:r w:rsidRPr="00380A34">
              <w:t>as actually delivered for the relevant service</w:t>
            </w:r>
            <w:r>
              <w:t>.</w:t>
            </w:r>
          </w:p>
          <w:p w14:paraId="7EB062CB" w14:textId="1691DC7D" w:rsidR="007A5FAC" w:rsidRPr="004E5479" w:rsidRDefault="007A5FAC" w:rsidP="00387558">
            <w:pPr>
              <w:pStyle w:val="Tabletextleft"/>
            </w:pPr>
            <w:r w:rsidRPr="004E5479">
              <w:t>When</w:t>
            </w:r>
            <w:r w:rsidRPr="00380A34">
              <w:t xml:space="preserve"> recording a session for a client in the event of a no</w:t>
            </w:r>
            <w:r>
              <w:t>-</w:t>
            </w:r>
            <w:r w:rsidRPr="00380A34">
              <w:t>show, the time/output recorded should reflect details of the appointment were it to have occurred.</w:t>
            </w:r>
          </w:p>
        </w:tc>
      </w:tr>
      <w:tr w:rsidR="00380A34" w:rsidRPr="00380A34" w14:paraId="1E53955A" w14:textId="77777777" w:rsidTr="005E5042">
        <w:trPr>
          <w:trHeight w:val="870"/>
        </w:trPr>
        <w:tc>
          <w:tcPr>
            <w:tcW w:w="2546" w:type="dxa"/>
            <w:hideMark/>
          </w:tcPr>
          <w:p w14:paraId="0499875D" w14:textId="3F0B160B" w:rsidR="007E4B05" w:rsidRPr="00380A34" w:rsidRDefault="009C29E6" w:rsidP="00387558">
            <w:pPr>
              <w:pStyle w:val="Tabletextleft"/>
              <w:rPr>
                <w:rFonts w:cs="Arial"/>
              </w:rPr>
            </w:pPr>
            <w:r>
              <w:rPr>
                <w:rFonts w:cs="Arial"/>
              </w:rPr>
              <w:t xml:space="preserve">Quantity </w:t>
            </w:r>
          </w:p>
        </w:tc>
        <w:tc>
          <w:tcPr>
            <w:tcW w:w="2126" w:type="dxa"/>
            <w:hideMark/>
          </w:tcPr>
          <w:p w14:paraId="10EAA413" w14:textId="77777777" w:rsidR="007E4B05" w:rsidRPr="00380A34" w:rsidRDefault="007E4B05" w:rsidP="00387558">
            <w:pPr>
              <w:pStyle w:val="Tabletextleft"/>
              <w:rPr>
                <w:rFonts w:cs="Arial"/>
              </w:rPr>
            </w:pPr>
            <w:r w:rsidRPr="00380A34">
              <w:rPr>
                <w:rFonts w:cs="Arial"/>
              </w:rPr>
              <w:t>Number</w:t>
            </w:r>
          </w:p>
        </w:tc>
        <w:tc>
          <w:tcPr>
            <w:tcW w:w="10492" w:type="dxa"/>
            <w:hideMark/>
          </w:tcPr>
          <w:p w14:paraId="6823F62A" w14:textId="1DA93B95" w:rsidR="00921F53" w:rsidRDefault="00921F53" w:rsidP="00387558">
            <w:pPr>
              <w:pStyle w:val="Tabletextleft"/>
              <w:rPr>
                <w:rFonts w:cs="Arial"/>
              </w:rPr>
            </w:pPr>
            <w:r w:rsidRPr="00380A34">
              <w:rPr>
                <w:rFonts w:cs="Arial"/>
              </w:rPr>
              <w:t>Number of one-way trips</w:t>
            </w:r>
          </w:p>
          <w:p w14:paraId="14A5239A" w14:textId="72D17289" w:rsidR="007E4B05" w:rsidRPr="00380A34" w:rsidRDefault="002507D2" w:rsidP="00387558">
            <w:pPr>
              <w:pStyle w:val="Tabletextleft"/>
              <w:rPr>
                <w:rFonts w:cs="Arial"/>
              </w:rPr>
            </w:pPr>
            <w:r w:rsidRPr="002507D2">
              <w:rPr>
                <w:rFonts w:cs="Arial"/>
              </w:rPr>
              <w:t xml:space="preserve">Pick up </w:t>
            </w:r>
            <w:r w:rsidR="007E4B05" w:rsidRPr="00380A34">
              <w:rPr>
                <w:rFonts w:cs="Arial"/>
              </w:rPr>
              <w:t>of the client from the agreed location</w:t>
            </w:r>
            <w:r w:rsidRPr="002507D2">
              <w:rPr>
                <w:rFonts w:cs="Arial"/>
              </w:rPr>
              <w:t xml:space="preserve"> and arrival</w:t>
            </w:r>
            <w:r w:rsidR="007E4B05" w:rsidRPr="00380A34">
              <w:rPr>
                <w:rFonts w:cs="Arial"/>
              </w:rPr>
              <w:t xml:space="preserve"> at their end destination. Any stops in between are not counted as a trip.</w:t>
            </w:r>
          </w:p>
        </w:tc>
      </w:tr>
      <w:tr w:rsidR="00380A34" w:rsidRPr="00380A34" w14:paraId="2732F344" w14:textId="77777777" w:rsidTr="005E5042">
        <w:trPr>
          <w:trHeight w:val="658"/>
        </w:trPr>
        <w:tc>
          <w:tcPr>
            <w:tcW w:w="2546" w:type="dxa"/>
            <w:hideMark/>
          </w:tcPr>
          <w:p w14:paraId="025D1CC5" w14:textId="2ED86711" w:rsidR="007E4B05" w:rsidRPr="00380A34" w:rsidRDefault="00177148" w:rsidP="00387558">
            <w:pPr>
              <w:pStyle w:val="Tabletextleft"/>
              <w:rPr>
                <w:rFonts w:cs="Arial"/>
              </w:rPr>
            </w:pPr>
            <w:r>
              <w:t>Fees Charged</w:t>
            </w:r>
          </w:p>
        </w:tc>
        <w:tc>
          <w:tcPr>
            <w:tcW w:w="2126" w:type="dxa"/>
            <w:hideMark/>
          </w:tcPr>
          <w:p w14:paraId="492568A3" w14:textId="77777777" w:rsidR="007E4B05" w:rsidRPr="00380A34" w:rsidRDefault="007E4B05" w:rsidP="00387558">
            <w:pPr>
              <w:pStyle w:val="Tabletextleft"/>
              <w:rPr>
                <w:rFonts w:cs="Arial"/>
              </w:rPr>
            </w:pPr>
            <w:r w:rsidRPr="00380A34">
              <w:rPr>
                <w:rFonts w:cs="Arial"/>
              </w:rPr>
              <w:t>Currency</w:t>
            </w:r>
          </w:p>
        </w:tc>
        <w:tc>
          <w:tcPr>
            <w:tcW w:w="10492" w:type="dxa"/>
            <w:hideMark/>
          </w:tcPr>
          <w:p w14:paraId="750BEE84" w14:textId="1394BB2C" w:rsidR="00C34998" w:rsidRPr="00C34998" w:rsidRDefault="007E4B05" w:rsidP="00387558">
            <w:pPr>
              <w:pStyle w:val="Tabletextleft"/>
              <w:rPr>
                <w:rFonts w:cs="Arial"/>
              </w:rPr>
            </w:pPr>
            <w:r w:rsidRPr="00380A34">
              <w:rPr>
                <w:rFonts w:cs="Arial"/>
              </w:rPr>
              <w:t xml:space="preserve">This field is designed to capture the amount the client contributed to </w:t>
            </w:r>
            <w:r w:rsidR="00C34998" w:rsidRPr="00C34998">
              <w:rPr>
                <w:rFonts w:cs="Arial"/>
              </w:rPr>
              <w:t xml:space="preserve">the </w:t>
            </w:r>
            <w:r w:rsidRPr="00380A34">
              <w:rPr>
                <w:rFonts w:cs="Arial"/>
              </w:rPr>
              <w:t xml:space="preserve">delivery of the service. </w:t>
            </w:r>
            <w:r w:rsidR="00DE6834">
              <w:t>It should not capture any fees charged in line with the provider</w:t>
            </w:r>
            <w:r w:rsidR="00B63A67">
              <w:t>’</w:t>
            </w:r>
            <w:r w:rsidR="00DE6834">
              <w:t>s cancellation policy.</w:t>
            </w:r>
          </w:p>
          <w:p w14:paraId="3B2C2277" w14:textId="65CA45DF" w:rsidR="007E4B05" w:rsidRPr="00380A34" w:rsidRDefault="007E4B05" w:rsidP="00387558">
            <w:pPr>
              <w:pStyle w:val="Tabletextleft"/>
              <w:rPr>
                <w:rFonts w:cs="Arial"/>
              </w:rPr>
            </w:pPr>
            <w:r w:rsidRPr="00380A34">
              <w:rPr>
                <w:rFonts w:cs="Arial"/>
              </w:rPr>
              <w:t>When recording a session, enter the actual client contribution amount in dollars and cents.</w:t>
            </w:r>
          </w:p>
        </w:tc>
      </w:tr>
    </w:tbl>
    <w:p w14:paraId="0BE05AA8" w14:textId="1905F221" w:rsidR="00AC29C1" w:rsidRPr="00ED675F" w:rsidRDefault="00AC29C1" w:rsidP="00ED675F">
      <w:pPr>
        <w:pStyle w:val="Heading4"/>
      </w:pPr>
      <w:r w:rsidRPr="00ED675F">
        <w:t>Examples</w:t>
      </w:r>
    </w:p>
    <w:p w14:paraId="0EBEC1A0" w14:textId="77777777" w:rsidR="00817302" w:rsidRPr="00ED675F" w:rsidRDefault="00817302" w:rsidP="00ED675F">
      <w:pPr>
        <w:rPr>
          <w:rStyle w:val="Strong"/>
        </w:rPr>
      </w:pPr>
      <w:r w:rsidRPr="00ED675F">
        <w:rPr>
          <w:rStyle w:val="Strong"/>
        </w:rPr>
        <w:t>Example 1: Individual conventional transport service - one way</w:t>
      </w:r>
    </w:p>
    <w:p w14:paraId="4716DF0E" w14:textId="77777777" w:rsidR="00817302" w:rsidRDefault="00817302" w:rsidP="00817302">
      <w:r>
        <w:t xml:space="preserve">Blake (the client) has booked a pickup at 2:00pm to his local supermarket. The trip distance to the supermarket was 15kms and Blake arrived at 2:20pm. There was no return trip. Roger (the provider) charged a client contribution of $5.00. </w:t>
      </w:r>
    </w:p>
    <w:p w14:paraId="3EF95C56" w14:textId="5378044F" w:rsidR="00817302" w:rsidRPr="00387558" w:rsidRDefault="00817302" w:rsidP="00387558">
      <w:r w:rsidRPr="00387558">
        <w:t>Session 1: One client linked to this session. Total outputs reflected in the DEX for this Direct Transport session:</w:t>
      </w:r>
    </w:p>
    <w:tbl>
      <w:tblPr>
        <w:tblStyle w:val="TableGridLight"/>
        <w:tblW w:w="0" w:type="auto"/>
        <w:jc w:val="center"/>
        <w:tblLook w:val="04A0" w:firstRow="1" w:lastRow="0" w:firstColumn="1" w:lastColumn="0" w:noHBand="0" w:noVBand="1"/>
      </w:tblPr>
      <w:tblGrid>
        <w:gridCol w:w="2484"/>
        <w:gridCol w:w="2484"/>
        <w:gridCol w:w="2484"/>
        <w:gridCol w:w="2485"/>
      </w:tblGrid>
      <w:tr w:rsidR="00817302" w:rsidRPr="00387558" w14:paraId="3B5C9C05" w14:textId="77777777" w:rsidTr="00387558">
        <w:trPr>
          <w:cnfStyle w:val="100000000000" w:firstRow="1" w:lastRow="0" w:firstColumn="0" w:lastColumn="0" w:oddVBand="0" w:evenVBand="0" w:oddHBand="0" w:evenHBand="0" w:firstRowFirstColumn="0" w:firstRowLastColumn="0" w:lastRowFirstColumn="0" w:lastRowLastColumn="0"/>
          <w:tblHeader/>
          <w:jc w:val="center"/>
        </w:trPr>
        <w:tc>
          <w:tcPr>
            <w:tcW w:w="2484" w:type="dxa"/>
          </w:tcPr>
          <w:p w14:paraId="021F94EF" w14:textId="77777777" w:rsidR="00817302" w:rsidRPr="00387558" w:rsidRDefault="00817302" w:rsidP="00387558">
            <w:pPr>
              <w:pStyle w:val="TableHeaderWhite"/>
            </w:pPr>
            <w:r w:rsidRPr="00387558">
              <w:t>Hours</w:t>
            </w:r>
          </w:p>
        </w:tc>
        <w:tc>
          <w:tcPr>
            <w:tcW w:w="2484" w:type="dxa"/>
          </w:tcPr>
          <w:p w14:paraId="10A13319" w14:textId="77777777" w:rsidR="00817302" w:rsidRPr="00387558" w:rsidRDefault="00817302" w:rsidP="00387558">
            <w:pPr>
              <w:pStyle w:val="TableHeaderWhite"/>
            </w:pPr>
            <w:r w:rsidRPr="00387558">
              <w:t>Minutes</w:t>
            </w:r>
          </w:p>
        </w:tc>
        <w:tc>
          <w:tcPr>
            <w:tcW w:w="2484" w:type="dxa"/>
          </w:tcPr>
          <w:p w14:paraId="13320840" w14:textId="77777777" w:rsidR="00817302" w:rsidRPr="00387558" w:rsidRDefault="00817302" w:rsidP="00387558">
            <w:pPr>
              <w:pStyle w:val="TableHeaderWhite"/>
            </w:pPr>
            <w:r w:rsidRPr="00387558">
              <w:t xml:space="preserve">Quantity </w:t>
            </w:r>
          </w:p>
        </w:tc>
        <w:tc>
          <w:tcPr>
            <w:tcW w:w="2485" w:type="dxa"/>
          </w:tcPr>
          <w:p w14:paraId="01733248" w14:textId="77777777" w:rsidR="00817302" w:rsidRPr="00387558" w:rsidRDefault="00817302" w:rsidP="00387558">
            <w:pPr>
              <w:pStyle w:val="TableHeaderWhite"/>
            </w:pPr>
            <w:r w:rsidRPr="00387558">
              <w:t>Fees Charged</w:t>
            </w:r>
          </w:p>
        </w:tc>
      </w:tr>
      <w:tr w:rsidR="00817302" w:rsidRPr="00387558" w14:paraId="0051F467" w14:textId="77777777" w:rsidTr="00387558">
        <w:trPr>
          <w:cnfStyle w:val="000000100000" w:firstRow="0" w:lastRow="0" w:firstColumn="0" w:lastColumn="0" w:oddVBand="0" w:evenVBand="0" w:oddHBand="1" w:evenHBand="0" w:firstRowFirstColumn="0" w:firstRowLastColumn="0" w:lastRowFirstColumn="0" w:lastRowLastColumn="0"/>
          <w:jc w:val="center"/>
        </w:trPr>
        <w:tc>
          <w:tcPr>
            <w:tcW w:w="2484" w:type="dxa"/>
          </w:tcPr>
          <w:p w14:paraId="6ADA3791" w14:textId="77777777" w:rsidR="00817302" w:rsidRPr="00387558" w:rsidRDefault="00817302" w:rsidP="00387558">
            <w:pPr>
              <w:pStyle w:val="Tabletext"/>
            </w:pPr>
            <w:r w:rsidRPr="00387558">
              <w:t>0</w:t>
            </w:r>
          </w:p>
        </w:tc>
        <w:tc>
          <w:tcPr>
            <w:tcW w:w="2484" w:type="dxa"/>
          </w:tcPr>
          <w:p w14:paraId="5092B37B" w14:textId="77777777" w:rsidR="00817302" w:rsidRPr="00387558" w:rsidRDefault="00817302" w:rsidP="00387558">
            <w:pPr>
              <w:pStyle w:val="Tabletext"/>
            </w:pPr>
            <w:r w:rsidRPr="00387558">
              <w:t>20</w:t>
            </w:r>
          </w:p>
        </w:tc>
        <w:tc>
          <w:tcPr>
            <w:tcW w:w="2484" w:type="dxa"/>
          </w:tcPr>
          <w:p w14:paraId="26FC4EA0" w14:textId="77777777" w:rsidR="00817302" w:rsidRPr="00387558" w:rsidRDefault="00817302" w:rsidP="00387558">
            <w:pPr>
              <w:pStyle w:val="Tabletext"/>
            </w:pPr>
            <w:r w:rsidRPr="00387558">
              <w:t>1</w:t>
            </w:r>
          </w:p>
        </w:tc>
        <w:tc>
          <w:tcPr>
            <w:tcW w:w="2485" w:type="dxa"/>
          </w:tcPr>
          <w:p w14:paraId="38611AE7" w14:textId="77777777" w:rsidR="00817302" w:rsidRPr="00387558" w:rsidRDefault="00817302" w:rsidP="00387558">
            <w:pPr>
              <w:pStyle w:val="Tabletext"/>
            </w:pPr>
            <w:r w:rsidRPr="00387558">
              <w:t>$5.00</w:t>
            </w:r>
          </w:p>
        </w:tc>
      </w:tr>
    </w:tbl>
    <w:p w14:paraId="19267BD8" w14:textId="77777777" w:rsidR="00817302" w:rsidRPr="00ED675F" w:rsidRDefault="00817302" w:rsidP="00ED675F">
      <w:pPr>
        <w:rPr>
          <w:rStyle w:val="Strong"/>
        </w:rPr>
      </w:pPr>
      <w:r w:rsidRPr="00ED675F">
        <w:rPr>
          <w:rStyle w:val="Strong"/>
        </w:rPr>
        <w:lastRenderedPageBreak/>
        <w:t>Example 2: Individual community transport service with carer – return trip</w:t>
      </w:r>
    </w:p>
    <w:p w14:paraId="7469D6BF" w14:textId="77777777" w:rsidR="00817302" w:rsidRDefault="00817302" w:rsidP="00817302">
      <w:r>
        <w:t xml:space="preserve">Chelsea (the client) and her carer have booked a return trip (pickup time 10:30am) from her home to the local markets. The trip distance to the markets is 20km and Chelsea arrives at the markets at 10:50am. Samuel (the provider) chose to wait for Chelsea and her carer to finish shopping and they leave the markets at 11:30am and arrive at Chelsea’s home at 11:50am. Samuel assists Chelsea (in her wheelchair) safely into the vehicle which takes 10 additional minutes of engagement for each trip. Samuel charges a client contribution fee of $10.00. </w:t>
      </w:r>
    </w:p>
    <w:p w14:paraId="73274811" w14:textId="1B604FF4" w:rsidR="00817302" w:rsidRPr="00817302" w:rsidRDefault="00817302" w:rsidP="00817302">
      <w:r>
        <w:t>Session 1: One client linked to this session. Total outputs reflected in the DEX for this Direct Transport session:</w:t>
      </w:r>
    </w:p>
    <w:tbl>
      <w:tblPr>
        <w:tblStyle w:val="TableGridLight"/>
        <w:tblW w:w="0" w:type="auto"/>
        <w:jc w:val="center"/>
        <w:tblLook w:val="04A0" w:firstRow="1" w:lastRow="0" w:firstColumn="1" w:lastColumn="0" w:noHBand="0" w:noVBand="1"/>
      </w:tblPr>
      <w:tblGrid>
        <w:gridCol w:w="2484"/>
        <w:gridCol w:w="2484"/>
        <w:gridCol w:w="2484"/>
        <w:gridCol w:w="2485"/>
      </w:tblGrid>
      <w:tr w:rsidR="00817302" w:rsidRPr="00387558" w14:paraId="3AEE598C" w14:textId="77777777" w:rsidTr="00387558">
        <w:trPr>
          <w:cnfStyle w:val="100000000000" w:firstRow="1" w:lastRow="0" w:firstColumn="0" w:lastColumn="0" w:oddVBand="0" w:evenVBand="0" w:oddHBand="0" w:evenHBand="0" w:firstRowFirstColumn="0" w:firstRowLastColumn="0" w:lastRowFirstColumn="0" w:lastRowLastColumn="0"/>
          <w:tblHeader/>
          <w:jc w:val="center"/>
        </w:trPr>
        <w:tc>
          <w:tcPr>
            <w:tcW w:w="2484" w:type="dxa"/>
          </w:tcPr>
          <w:p w14:paraId="4E75BC89" w14:textId="77777777" w:rsidR="00817302" w:rsidRPr="00387558" w:rsidRDefault="00817302" w:rsidP="00387558">
            <w:pPr>
              <w:pStyle w:val="TableHeaderWhite"/>
            </w:pPr>
            <w:r w:rsidRPr="00387558">
              <w:t>Minutes</w:t>
            </w:r>
          </w:p>
        </w:tc>
        <w:tc>
          <w:tcPr>
            <w:tcW w:w="2484" w:type="dxa"/>
          </w:tcPr>
          <w:p w14:paraId="15CEA572" w14:textId="77777777" w:rsidR="00817302" w:rsidRPr="00387558" w:rsidRDefault="00817302" w:rsidP="00387558">
            <w:pPr>
              <w:pStyle w:val="TableHeaderWhite"/>
            </w:pPr>
            <w:r w:rsidRPr="00387558">
              <w:t>Hours</w:t>
            </w:r>
          </w:p>
        </w:tc>
        <w:tc>
          <w:tcPr>
            <w:tcW w:w="2484" w:type="dxa"/>
          </w:tcPr>
          <w:p w14:paraId="33ADB971" w14:textId="77777777" w:rsidR="00817302" w:rsidRPr="00387558" w:rsidRDefault="00817302" w:rsidP="00387558">
            <w:pPr>
              <w:pStyle w:val="TableHeaderWhite"/>
            </w:pPr>
            <w:r w:rsidRPr="00387558">
              <w:t>Quantity</w:t>
            </w:r>
          </w:p>
        </w:tc>
        <w:tc>
          <w:tcPr>
            <w:tcW w:w="2485" w:type="dxa"/>
          </w:tcPr>
          <w:p w14:paraId="2AAFF247" w14:textId="77777777" w:rsidR="00817302" w:rsidRPr="00387558" w:rsidRDefault="00817302" w:rsidP="00387558">
            <w:pPr>
              <w:pStyle w:val="TableHeaderWhite"/>
            </w:pPr>
            <w:r w:rsidRPr="00387558">
              <w:t>Fees Charged</w:t>
            </w:r>
          </w:p>
        </w:tc>
      </w:tr>
      <w:tr w:rsidR="00817302" w:rsidRPr="00387558" w14:paraId="672FBB91" w14:textId="77777777" w:rsidTr="00387558">
        <w:trPr>
          <w:cnfStyle w:val="000000100000" w:firstRow="0" w:lastRow="0" w:firstColumn="0" w:lastColumn="0" w:oddVBand="0" w:evenVBand="0" w:oddHBand="1" w:evenHBand="0" w:firstRowFirstColumn="0" w:firstRowLastColumn="0" w:lastRowFirstColumn="0" w:lastRowLastColumn="0"/>
          <w:jc w:val="center"/>
        </w:trPr>
        <w:tc>
          <w:tcPr>
            <w:tcW w:w="2484" w:type="dxa"/>
          </w:tcPr>
          <w:p w14:paraId="64EE1BD6" w14:textId="77777777" w:rsidR="00817302" w:rsidRPr="00387558" w:rsidRDefault="00817302" w:rsidP="00387558">
            <w:pPr>
              <w:pStyle w:val="Tabletext"/>
            </w:pPr>
            <w:r w:rsidRPr="00387558">
              <w:t>1</w:t>
            </w:r>
          </w:p>
        </w:tc>
        <w:tc>
          <w:tcPr>
            <w:tcW w:w="2484" w:type="dxa"/>
          </w:tcPr>
          <w:p w14:paraId="1DAEC1A0" w14:textId="77777777" w:rsidR="00817302" w:rsidRPr="00387558" w:rsidRDefault="00817302" w:rsidP="00387558">
            <w:pPr>
              <w:pStyle w:val="Tabletext"/>
            </w:pPr>
            <w:r w:rsidRPr="00387558">
              <w:t>0</w:t>
            </w:r>
          </w:p>
        </w:tc>
        <w:tc>
          <w:tcPr>
            <w:tcW w:w="2484" w:type="dxa"/>
          </w:tcPr>
          <w:p w14:paraId="5446EBA5" w14:textId="77777777" w:rsidR="00817302" w:rsidRPr="00387558" w:rsidRDefault="00817302" w:rsidP="00387558">
            <w:pPr>
              <w:pStyle w:val="Tabletext"/>
            </w:pPr>
            <w:r w:rsidRPr="00387558">
              <w:t>2</w:t>
            </w:r>
          </w:p>
        </w:tc>
        <w:tc>
          <w:tcPr>
            <w:tcW w:w="2485" w:type="dxa"/>
          </w:tcPr>
          <w:p w14:paraId="3FCAEE96" w14:textId="77777777" w:rsidR="00817302" w:rsidRPr="00387558" w:rsidRDefault="00817302" w:rsidP="00387558">
            <w:pPr>
              <w:pStyle w:val="Tabletext"/>
            </w:pPr>
            <w:r w:rsidRPr="00387558">
              <w:t>$10.00</w:t>
            </w:r>
          </w:p>
        </w:tc>
      </w:tr>
    </w:tbl>
    <w:p w14:paraId="64C46AD7" w14:textId="2FBC2EB5" w:rsidR="007E4B05" w:rsidRPr="00387558" w:rsidRDefault="001307A2" w:rsidP="00387558">
      <w:pPr>
        <w:pStyle w:val="Heading3numbering"/>
      </w:pPr>
      <w:r w:rsidRPr="00387558">
        <w:t>Indirect transport</w:t>
      </w:r>
    </w:p>
    <w:p w14:paraId="7F2CDFE2" w14:textId="4D79BF00" w:rsidR="00A77D4A" w:rsidRDefault="00A77D4A" w:rsidP="002155AB">
      <w:pPr>
        <w:rPr>
          <w:color w:val="auto"/>
          <w:lang w:eastAsia="ko-KR"/>
        </w:rPr>
      </w:pPr>
      <w:r>
        <w:rPr>
          <w:color w:val="auto"/>
          <w:lang w:eastAsia="ko-KR"/>
        </w:rPr>
        <w:t xml:space="preserve">For </w:t>
      </w:r>
      <w:r w:rsidR="00D25C9D">
        <w:rPr>
          <w:color w:val="auto"/>
          <w:lang w:eastAsia="ko-KR"/>
        </w:rPr>
        <w:t>S</w:t>
      </w:r>
      <w:r>
        <w:rPr>
          <w:color w:val="auto"/>
          <w:lang w:eastAsia="ko-KR"/>
        </w:rPr>
        <w:t xml:space="preserve">tage 1, </w:t>
      </w:r>
      <w:r w:rsidR="008B5804">
        <w:rPr>
          <w:color w:val="auto"/>
          <w:lang w:eastAsia="ko-KR"/>
        </w:rPr>
        <w:t xml:space="preserve">providers will continue to </w:t>
      </w:r>
      <w:r>
        <w:rPr>
          <w:color w:val="auto"/>
          <w:lang w:eastAsia="ko-KR"/>
        </w:rPr>
        <w:t xml:space="preserve">report </w:t>
      </w:r>
      <w:r w:rsidR="00AC6288">
        <w:rPr>
          <w:color w:val="auto"/>
          <w:lang w:eastAsia="ko-KR"/>
        </w:rPr>
        <w:t>using</w:t>
      </w:r>
      <w:r>
        <w:rPr>
          <w:color w:val="auto"/>
          <w:lang w:eastAsia="ko-KR"/>
        </w:rPr>
        <w:t xml:space="preserve"> </w:t>
      </w:r>
      <w:r w:rsidR="00AC6288">
        <w:rPr>
          <w:color w:val="auto"/>
          <w:lang w:eastAsia="ko-KR"/>
        </w:rPr>
        <w:t>the</w:t>
      </w:r>
      <w:r>
        <w:rPr>
          <w:color w:val="auto"/>
          <w:lang w:eastAsia="ko-KR"/>
        </w:rPr>
        <w:t xml:space="preserve"> quantity </w:t>
      </w:r>
      <w:r w:rsidR="00AC6288">
        <w:rPr>
          <w:color w:val="auto"/>
          <w:lang w:eastAsia="ko-KR"/>
        </w:rPr>
        <w:t>field</w:t>
      </w:r>
      <w:r>
        <w:rPr>
          <w:color w:val="auto"/>
          <w:lang w:eastAsia="ko-KR"/>
        </w:rPr>
        <w:t xml:space="preserve">. </w:t>
      </w:r>
    </w:p>
    <w:tbl>
      <w:tblPr>
        <w:tblStyle w:val="TableGrid"/>
        <w:tblW w:w="15164" w:type="dxa"/>
        <w:tblLook w:val="04A0" w:firstRow="1" w:lastRow="0" w:firstColumn="1" w:lastColumn="0" w:noHBand="0" w:noVBand="1"/>
      </w:tblPr>
      <w:tblGrid>
        <w:gridCol w:w="2546"/>
        <w:gridCol w:w="2126"/>
        <w:gridCol w:w="10492"/>
      </w:tblGrid>
      <w:tr w:rsidR="00056E23" w:rsidRPr="00380A34" w14:paraId="2DC835EE" w14:textId="77777777" w:rsidTr="005E5042">
        <w:trPr>
          <w:cnfStyle w:val="100000000000" w:firstRow="1" w:lastRow="0" w:firstColumn="0" w:lastColumn="0" w:oddVBand="0" w:evenVBand="0" w:oddHBand="0" w:evenHBand="0" w:firstRowFirstColumn="0" w:firstRowLastColumn="0" w:lastRowFirstColumn="0" w:lastRowLastColumn="0"/>
          <w:trHeight w:val="397"/>
          <w:tblHeader/>
        </w:trPr>
        <w:tc>
          <w:tcPr>
            <w:tcW w:w="2546" w:type="dxa"/>
            <w:shd w:val="clear" w:color="auto" w:fill="1F3864" w:themeFill="accent1" w:themeFillShade="80"/>
          </w:tcPr>
          <w:p w14:paraId="52107EE9" w14:textId="77777777" w:rsidR="00F90E94" w:rsidRPr="00380A34" w:rsidRDefault="00F90E94" w:rsidP="00F90E94">
            <w:pPr>
              <w:rPr>
                <w:color w:val="auto"/>
                <w:sz w:val="20"/>
                <w:szCs w:val="20"/>
              </w:rPr>
            </w:pPr>
            <w:r w:rsidRPr="00A60577">
              <w:rPr>
                <w:bCs/>
                <w:color w:val="auto"/>
                <w:sz w:val="20"/>
                <w:szCs w:val="20"/>
              </w:rPr>
              <w:t>DEX Reporting Field</w:t>
            </w:r>
          </w:p>
        </w:tc>
        <w:tc>
          <w:tcPr>
            <w:tcW w:w="2126" w:type="dxa"/>
            <w:shd w:val="clear" w:color="auto" w:fill="1F3864" w:themeFill="accent1" w:themeFillShade="80"/>
          </w:tcPr>
          <w:p w14:paraId="5DE199C4" w14:textId="77777777" w:rsidR="00F90E94" w:rsidRPr="00380A34" w:rsidRDefault="00F90E94" w:rsidP="00F90E94">
            <w:pPr>
              <w:rPr>
                <w:color w:val="auto"/>
                <w:sz w:val="20"/>
                <w:szCs w:val="20"/>
              </w:rPr>
            </w:pPr>
            <w:r w:rsidRPr="00A60577">
              <w:rPr>
                <w:bCs/>
                <w:color w:val="auto"/>
                <w:sz w:val="20"/>
                <w:szCs w:val="20"/>
              </w:rPr>
              <w:t>Data Type</w:t>
            </w:r>
          </w:p>
        </w:tc>
        <w:tc>
          <w:tcPr>
            <w:tcW w:w="10492" w:type="dxa"/>
            <w:shd w:val="clear" w:color="auto" w:fill="1F3864" w:themeFill="accent1" w:themeFillShade="80"/>
          </w:tcPr>
          <w:p w14:paraId="32D4EE56" w14:textId="77777777" w:rsidR="00F90E94" w:rsidRPr="00380A34" w:rsidRDefault="00F90E94" w:rsidP="00F90E94">
            <w:pPr>
              <w:rPr>
                <w:color w:val="auto"/>
                <w:sz w:val="20"/>
                <w:szCs w:val="20"/>
              </w:rPr>
            </w:pPr>
            <w:r w:rsidRPr="00A60577">
              <w:rPr>
                <w:bCs/>
                <w:color w:val="auto"/>
                <w:sz w:val="20"/>
                <w:szCs w:val="20"/>
              </w:rPr>
              <w:t>Definition</w:t>
            </w:r>
          </w:p>
        </w:tc>
      </w:tr>
      <w:tr w:rsidR="00973BDC" w:rsidRPr="00380A34" w14:paraId="468BEE97" w14:textId="77777777" w:rsidTr="005E5042">
        <w:trPr>
          <w:trHeight w:val="1159"/>
        </w:trPr>
        <w:tc>
          <w:tcPr>
            <w:tcW w:w="2546" w:type="dxa"/>
            <w:hideMark/>
          </w:tcPr>
          <w:p w14:paraId="5E43AB52" w14:textId="7E5D4916" w:rsidR="00973BDC" w:rsidRPr="00380A34" w:rsidRDefault="00973BDC" w:rsidP="00531AEE">
            <w:pPr>
              <w:pStyle w:val="Tabletextleft"/>
              <w:rPr>
                <w:rFonts w:cs="Arial"/>
              </w:rPr>
            </w:pPr>
            <w:r>
              <w:t>Hours</w:t>
            </w:r>
          </w:p>
        </w:tc>
        <w:tc>
          <w:tcPr>
            <w:tcW w:w="2126" w:type="dxa"/>
            <w:hideMark/>
          </w:tcPr>
          <w:p w14:paraId="6510543C" w14:textId="5BC9D0F8" w:rsidR="00973BDC" w:rsidRPr="00380A34" w:rsidRDefault="00973BDC" w:rsidP="00531AEE">
            <w:pPr>
              <w:pStyle w:val="Tabletextleft"/>
              <w:rPr>
                <w:rFonts w:cs="Arial"/>
              </w:rPr>
            </w:pPr>
            <w:r>
              <w:t>Number</w:t>
            </w:r>
          </w:p>
        </w:tc>
        <w:tc>
          <w:tcPr>
            <w:tcW w:w="10492" w:type="dxa"/>
            <w:hideMark/>
          </w:tcPr>
          <w:p w14:paraId="20AC7648" w14:textId="77777777" w:rsidR="00973BDC" w:rsidRPr="004E5479" w:rsidRDefault="00973BDC" w:rsidP="00531AEE">
            <w:pPr>
              <w:pStyle w:val="Tabletextleft"/>
            </w:pPr>
            <w:r w:rsidRPr="00380A34">
              <w:t xml:space="preserve">This field is designed to capture the total </w:t>
            </w:r>
            <w:r>
              <w:t>hours</w:t>
            </w:r>
            <w:r w:rsidRPr="00380A34">
              <w:t xml:space="preserve"> as actually delivered for the relevant service</w:t>
            </w:r>
            <w:r>
              <w:t>.</w:t>
            </w:r>
          </w:p>
          <w:p w14:paraId="3E7C6DC5" w14:textId="12128367" w:rsidR="00973BDC" w:rsidRPr="00380A34" w:rsidRDefault="00973BDC" w:rsidP="00531AEE">
            <w:pPr>
              <w:pStyle w:val="Tabletextleft"/>
              <w:rPr>
                <w:rFonts w:cs="Arial"/>
              </w:rPr>
            </w:pPr>
            <w:r w:rsidRPr="004E5479">
              <w:t>When</w:t>
            </w:r>
            <w:r w:rsidRPr="00380A34">
              <w:t xml:space="preserve"> recording a session for a client in the event of a no</w:t>
            </w:r>
            <w:r>
              <w:t>-</w:t>
            </w:r>
            <w:r w:rsidRPr="00380A34">
              <w:t>show, the time/output recorded should reflect details of the appointment were it to have occurred.</w:t>
            </w:r>
          </w:p>
        </w:tc>
      </w:tr>
      <w:tr w:rsidR="00973BDC" w:rsidRPr="00380A34" w14:paraId="405616AF" w14:textId="77777777" w:rsidTr="005E5042">
        <w:trPr>
          <w:trHeight w:val="1159"/>
        </w:trPr>
        <w:tc>
          <w:tcPr>
            <w:tcW w:w="2546" w:type="dxa"/>
          </w:tcPr>
          <w:p w14:paraId="725C7C7A" w14:textId="74227330" w:rsidR="00973BDC" w:rsidRPr="00380A34" w:rsidRDefault="00973BDC" w:rsidP="00531AEE">
            <w:pPr>
              <w:pStyle w:val="Tabletextleft"/>
              <w:rPr>
                <w:rFonts w:cs="Arial"/>
              </w:rPr>
            </w:pPr>
            <w:r>
              <w:t>Minutes</w:t>
            </w:r>
          </w:p>
        </w:tc>
        <w:tc>
          <w:tcPr>
            <w:tcW w:w="2126" w:type="dxa"/>
          </w:tcPr>
          <w:p w14:paraId="61204E74" w14:textId="68A9F467" w:rsidR="00973BDC" w:rsidRPr="00380A34" w:rsidRDefault="00973BDC" w:rsidP="00531AEE">
            <w:pPr>
              <w:pStyle w:val="Tabletextleft"/>
              <w:rPr>
                <w:rFonts w:cs="Arial"/>
              </w:rPr>
            </w:pPr>
            <w:r>
              <w:t>Number</w:t>
            </w:r>
          </w:p>
        </w:tc>
        <w:tc>
          <w:tcPr>
            <w:tcW w:w="10492" w:type="dxa"/>
          </w:tcPr>
          <w:p w14:paraId="5B1214AB" w14:textId="77777777" w:rsidR="00973BDC" w:rsidRPr="004E5479" w:rsidRDefault="00973BDC" w:rsidP="00531AEE">
            <w:pPr>
              <w:pStyle w:val="Tabletextleft"/>
            </w:pPr>
            <w:r w:rsidRPr="00380A34">
              <w:t xml:space="preserve">This field is designed to capture the total </w:t>
            </w:r>
            <w:r>
              <w:t xml:space="preserve">minutes </w:t>
            </w:r>
            <w:r w:rsidRPr="00380A34">
              <w:t>as actually delivered for the relevant service</w:t>
            </w:r>
            <w:r>
              <w:t>.</w:t>
            </w:r>
          </w:p>
          <w:p w14:paraId="2F6E94FA" w14:textId="5FAFCA9F" w:rsidR="00973BDC" w:rsidRPr="004E5479" w:rsidRDefault="00973BDC" w:rsidP="00531AEE">
            <w:pPr>
              <w:pStyle w:val="Tabletextleft"/>
            </w:pPr>
            <w:r w:rsidRPr="004E5479">
              <w:t>When</w:t>
            </w:r>
            <w:r w:rsidRPr="00380A34">
              <w:t xml:space="preserve"> recording a session for a client in the event of a no</w:t>
            </w:r>
            <w:r>
              <w:t>-</w:t>
            </w:r>
            <w:r w:rsidRPr="00380A34">
              <w:t>show, the time/output recorded should reflect details of the appointment were it to have occurred.</w:t>
            </w:r>
          </w:p>
        </w:tc>
      </w:tr>
      <w:tr w:rsidR="00380A34" w:rsidRPr="00380A34" w14:paraId="6F446453" w14:textId="77777777" w:rsidTr="005E5042">
        <w:trPr>
          <w:trHeight w:val="870"/>
        </w:trPr>
        <w:tc>
          <w:tcPr>
            <w:tcW w:w="2546" w:type="dxa"/>
            <w:hideMark/>
          </w:tcPr>
          <w:p w14:paraId="617E256E" w14:textId="33BBA8D3" w:rsidR="007E4B05" w:rsidRPr="00380A34" w:rsidRDefault="002F7E9F" w:rsidP="00531AEE">
            <w:pPr>
              <w:pStyle w:val="Tabletextleft"/>
              <w:rPr>
                <w:rFonts w:cs="Arial"/>
              </w:rPr>
            </w:pPr>
            <w:r>
              <w:rPr>
                <w:rFonts w:cs="Arial"/>
              </w:rPr>
              <w:t>Quantity</w:t>
            </w:r>
          </w:p>
        </w:tc>
        <w:tc>
          <w:tcPr>
            <w:tcW w:w="2126" w:type="dxa"/>
            <w:hideMark/>
          </w:tcPr>
          <w:p w14:paraId="3F6EDBB5" w14:textId="77777777" w:rsidR="007E4B05" w:rsidRPr="00380A34" w:rsidRDefault="007E4B05" w:rsidP="00531AEE">
            <w:pPr>
              <w:pStyle w:val="Tabletextleft"/>
              <w:rPr>
                <w:rFonts w:cs="Arial"/>
              </w:rPr>
            </w:pPr>
            <w:r w:rsidRPr="00380A34">
              <w:rPr>
                <w:rFonts w:cs="Arial"/>
              </w:rPr>
              <w:t>Number</w:t>
            </w:r>
          </w:p>
        </w:tc>
        <w:tc>
          <w:tcPr>
            <w:tcW w:w="10492" w:type="dxa"/>
            <w:hideMark/>
          </w:tcPr>
          <w:p w14:paraId="0DF12D91" w14:textId="37615692" w:rsidR="002F7E9F" w:rsidRDefault="002F7E9F" w:rsidP="00531AEE">
            <w:pPr>
              <w:pStyle w:val="Tabletextleft"/>
              <w:rPr>
                <w:rFonts w:cs="Arial"/>
              </w:rPr>
            </w:pPr>
            <w:r w:rsidRPr="00380A34">
              <w:rPr>
                <w:rFonts w:cs="Arial"/>
              </w:rPr>
              <w:t>Number of one-way trips</w:t>
            </w:r>
          </w:p>
          <w:p w14:paraId="1AEF7411" w14:textId="460020A5" w:rsidR="007E4B05" w:rsidRPr="00380A34" w:rsidRDefault="00C34998" w:rsidP="00531AEE">
            <w:pPr>
              <w:pStyle w:val="Tabletextleft"/>
              <w:rPr>
                <w:rFonts w:cs="Arial"/>
              </w:rPr>
            </w:pPr>
            <w:r w:rsidRPr="002507D2">
              <w:rPr>
                <w:rFonts w:cs="Arial"/>
              </w:rPr>
              <w:t xml:space="preserve">Pick up </w:t>
            </w:r>
            <w:r w:rsidR="007E4B05" w:rsidRPr="00380A34">
              <w:rPr>
                <w:rFonts w:cs="Arial"/>
              </w:rPr>
              <w:t>of the client from the agreed location</w:t>
            </w:r>
            <w:r w:rsidRPr="002507D2">
              <w:rPr>
                <w:rFonts w:cs="Arial"/>
              </w:rPr>
              <w:t xml:space="preserve"> and arrival</w:t>
            </w:r>
            <w:r w:rsidR="007E4B05" w:rsidRPr="00380A34">
              <w:rPr>
                <w:rFonts w:cs="Arial"/>
              </w:rPr>
              <w:t xml:space="preserve"> at their end destination. Any stops in between are not counted as a trip.</w:t>
            </w:r>
          </w:p>
        </w:tc>
      </w:tr>
      <w:tr w:rsidR="00380A34" w:rsidRPr="00380A34" w14:paraId="11368CAA" w14:textId="77777777" w:rsidTr="005E5042">
        <w:trPr>
          <w:trHeight w:val="658"/>
        </w:trPr>
        <w:tc>
          <w:tcPr>
            <w:tcW w:w="2546" w:type="dxa"/>
            <w:hideMark/>
          </w:tcPr>
          <w:p w14:paraId="351EB997" w14:textId="3D3FAEFF" w:rsidR="007E4B05" w:rsidRPr="00380A34" w:rsidRDefault="00177148" w:rsidP="00531AEE">
            <w:pPr>
              <w:pStyle w:val="Tabletextleft"/>
              <w:rPr>
                <w:rFonts w:cs="Arial"/>
              </w:rPr>
            </w:pPr>
            <w:r>
              <w:t>Fees Charged</w:t>
            </w:r>
          </w:p>
        </w:tc>
        <w:tc>
          <w:tcPr>
            <w:tcW w:w="2126" w:type="dxa"/>
            <w:hideMark/>
          </w:tcPr>
          <w:p w14:paraId="76C2B8AF" w14:textId="77777777" w:rsidR="007E4B05" w:rsidRPr="00380A34" w:rsidRDefault="007E4B05" w:rsidP="00531AEE">
            <w:pPr>
              <w:pStyle w:val="Tabletextleft"/>
              <w:rPr>
                <w:rFonts w:cs="Arial"/>
              </w:rPr>
            </w:pPr>
            <w:r w:rsidRPr="00380A34">
              <w:rPr>
                <w:rFonts w:cs="Arial"/>
              </w:rPr>
              <w:t>Currency</w:t>
            </w:r>
          </w:p>
        </w:tc>
        <w:tc>
          <w:tcPr>
            <w:tcW w:w="10492" w:type="dxa"/>
            <w:hideMark/>
          </w:tcPr>
          <w:p w14:paraId="39DBBC6F" w14:textId="6D986D09" w:rsidR="00C34998" w:rsidRPr="00C34998" w:rsidRDefault="007E4B05" w:rsidP="00531AEE">
            <w:pPr>
              <w:pStyle w:val="Tabletextleft"/>
              <w:rPr>
                <w:rFonts w:cs="Arial"/>
              </w:rPr>
            </w:pPr>
            <w:r w:rsidRPr="00380A34">
              <w:rPr>
                <w:rFonts w:cs="Arial"/>
              </w:rPr>
              <w:t xml:space="preserve">This field is designed to capture the amount the client contributed to </w:t>
            </w:r>
            <w:r w:rsidR="00C34998" w:rsidRPr="00C34998">
              <w:rPr>
                <w:rFonts w:cs="Arial"/>
              </w:rPr>
              <w:t xml:space="preserve">the </w:t>
            </w:r>
            <w:r w:rsidRPr="00380A34">
              <w:rPr>
                <w:rFonts w:cs="Arial"/>
              </w:rPr>
              <w:t xml:space="preserve">delivery of the service. </w:t>
            </w:r>
            <w:r w:rsidR="00DE6834">
              <w:t>It should not capture any fees charged in line with the provider</w:t>
            </w:r>
            <w:r w:rsidR="000518EE">
              <w:t>’</w:t>
            </w:r>
            <w:r w:rsidR="00DE6834">
              <w:t>s cancellation policy.</w:t>
            </w:r>
          </w:p>
          <w:p w14:paraId="273401D2" w14:textId="3DD8B67B" w:rsidR="007E4B05" w:rsidRPr="00380A34" w:rsidRDefault="007E4B05" w:rsidP="00531AEE">
            <w:pPr>
              <w:pStyle w:val="Tabletextleft"/>
              <w:rPr>
                <w:rFonts w:cs="Arial"/>
              </w:rPr>
            </w:pPr>
            <w:r w:rsidRPr="00380A34">
              <w:rPr>
                <w:rFonts w:cs="Arial"/>
              </w:rPr>
              <w:t>When recording a session, enter the actual client contribution amount in dollars and cents.</w:t>
            </w:r>
          </w:p>
        </w:tc>
      </w:tr>
    </w:tbl>
    <w:p w14:paraId="2770B652" w14:textId="77777777" w:rsidR="00DD602E" w:rsidRPr="00ED675F" w:rsidRDefault="00221BE1" w:rsidP="00ED675F">
      <w:pPr>
        <w:rPr>
          <w:rStyle w:val="Strong"/>
        </w:rPr>
      </w:pPr>
      <w:r w:rsidRPr="00ED675F">
        <w:rPr>
          <w:rStyle w:val="Strong"/>
        </w:rPr>
        <w:lastRenderedPageBreak/>
        <w:t>Examples</w:t>
      </w:r>
    </w:p>
    <w:p w14:paraId="790A23FC" w14:textId="77777777" w:rsidR="00817302" w:rsidRPr="00ED675F" w:rsidRDefault="00817302" w:rsidP="00ED675F">
      <w:pPr>
        <w:rPr>
          <w:rStyle w:val="Strong"/>
        </w:rPr>
      </w:pPr>
      <w:r w:rsidRPr="00ED675F">
        <w:rPr>
          <w:rStyle w:val="Strong"/>
        </w:rPr>
        <w:t>Example 1: Individual conventional transport service using a sub-contractor – one way</w:t>
      </w:r>
    </w:p>
    <w:p w14:paraId="15137AC1" w14:textId="77777777" w:rsidR="00817302" w:rsidRDefault="00817302" w:rsidP="00817302">
      <w:r>
        <w:t xml:space="preserve">Matthew (the client) booked an individual trip (pickup time 9:00am) to the shops through a sub-contracted service (e.g. taxi or rideshare), which is reported by the primary care provider. Matthew was dropped off at 9:20am. Although Matthew was driven by the sub-contractor, the primary care provider booked the sub-contracted service.  The primary care provider paid the sub-contractor for the service and charged a client contribution of $10.00. </w:t>
      </w:r>
    </w:p>
    <w:p w14:paraId="6E2BA4AF" w14:textId="2758E980" w:rsidR="00817302" w:rsidRDefault="00817302" w:rsidP="00817302">
      <w:r>
        <w:t>Session 1: One client linked to this session. Total outputs reflected in the DEX for this Indirect Transport session:</w:t>
      </w:r>
    </w:p>
    <w:tbl>
      <w:tblPr>
        <w:tblStyle w:val="TableGridLight"/>
        <w:tblW w:w="0" w:type="auto"/>
        <w:jc w:val="center"/>
        <w:tblLook w:val="04A0" w:firstRow="1" w:lastRow="0" w:firstColumn="1" w:lastColumn="0" w:noHBand="0" w:noVBand="1"/>
      </w:tblPr>
      <w:tblGrid>
        <w:gridCol w:w="2484"/>
        <w:gridCol w:w="2484"/>
        <w:gridCol w:w="2484"/>
        <w:gridCol w:w="2485"/>
      </w:tblGrid>
      <w:tr w:rsidR="00817302" w:rsidRPr="00531AEE" w14:paraId="17AED32E" w14:textId="77777777" w:rsidTr="00531AEE">
        <w:trPr>
          <w:cnfStyle w:val="100000000000" w:firstRow="1" w:lastRow="0" w:firstColumn="0" w:lastColumn="0" w:oddVBand="0" w:evenVBand="0" w:oddHBand="0" w:evenHBand="0" w:firstRowFirstColumn="0" w:firstRowLastColumn="0" w:lastRowFirstColumn="0" w:lastRowLastColumn="0"/>
          <w:tblHeader/>
          <w:jc w:val="center"/>
        </w:trPr>
        <w:tc>
          <w:tcPr>
            <w:tcW w:w="2484" w:type="dxa"/>
          </w:tcPr>
          <w:p w14:paraId="5C79731D" w14:textId="77777777" w:rsidR="00817302" w:rsidRPr="00531AEE" w:rsidRDefault="00817302" w:rsidP="00531AEE">
            <w:pPr>
              <w:pStyle w:val="TableHeaderWhite"/>
            </w:pPr>
            <w:r w:rsidRPr="00531AEE">
              <w:t>Hours</w:t>
            </w:r>
          </w:p>
        </w:tc>
        <w:tc>
          <w:tcPr>
            <w:tcW w:w="2484" w:type="dxa"/>
          </w:tcPr>
          <w:p w14:paraId="3A41F6AD" w14:textId="77777777" w:rsidR="00817302" w:rsidRPr="00531AEE" w:rsidRDefault="00817302" w:rsidP="00531AEE">
            <w:pPr>
              <w:pStyle w:val="TableHeaderWhite"/>
            </w:pPr>
            <w:r w:rsidRPr="00531AEE">
              <w:t>Minutes</w:t>
            </w:r>
          </w:p>
        </w:tc>
        <w:tc>
          <w:tcPr>
            <w:tcW w:w="2484" w:type="dxa"/>
          </w:tcPr>
          <w:p w14:paraId="0FA12E35" w14:textId="77777777" w:rsidR="00817302" w:rsidRPr="00531AEE" w:rsidRDefault="00817302" w:rsidP="00531AEE">
            <w:pPr>
              <w:pStyle w:val="TableHeaderWhite"/>
            </w:pPr>
            <w:r w:rsidRPr="00531AEE">
              <w:t>Quantity</w:t>
            </w:r>
          </w:p>
        </w:tc>
        <w:tc>
          <w:tcPr>
            <w:tcW w:w="2485" w:type="dxa"/>
          </w:tcPr>
          <w:p w14:paraId="35765530" w14:textId="77777777" w:rsidR="00817302" w:rsidRPr="00531AEE" w:rsidRDefault="00817302" w:rsidP="00531AEE">
            <w:pPr>
              <w:pStyle w:val="TableHeaderWhite"/>
            </w:pPr>
            <w:r w:rsidRPr="00531AEE">
              <w:t>Fees Charged</w:t>
            </w:r>
          </w:p>
        </w:tc>
      </w:tr>
      <w:tr w:rsidR="00817302" w:rsidRPr="00531AEE" w14:paraId="214428F3" w14:textId="77777777" w:rsidTr="00531AEE">
        <w:trPr>
          <w:cnfStyle w:val="000000100000" w:firstRow="0" w:lastRow="0" w:firstColumn="0" w:lastColumn="0" w:oddVBand="0" w:evenVBand="0" w:oddHBand="1" w:evenHBand="0" w:firstRowFirstColumn="0" w:firstRowLastColumn="0" w:lastRowFirstColumn="0" w:lastRowLastColumn="0"/>
          <w:jc w:val="center"/>
        </w:trPr>
        <w:tc>
          <w:tcPr>
            <w:tcW w:w="2484" w:type="dxa"/>
          </w:tcPr>
          <w:p w14:paraId="28E83CCA" w14:textId="77777777" w:rsidR="00817302" w:rsidRPr="00531AEE" w:rsidRDefault="00817302" w:rsidP="00531AEE">
            <w:pPr>
              <w:pStyle w:val="Tabletext"/>
            </w:pPr>
            <w:r w:rsidRPr="00531AEE">
              <w:t>0</w:t>
            </w:r>
          </w:p>
        </w:tc>
        <w:tc>
          <w:tcPr>
            <w:tcW w:w="2484" w:type="dxa"/>
          </w:tcPr>
          <w:p w14:paraId="7070EA3F" w14:textId="77777777" w:rsidR="00817302" w:rsidRPr="00531AEE" w:rsidRDefault="00817302" w:rsidP="00531AEE">
            <w:pPr>
              <w:pStyle w:val="Tabletext"/>
            </w:pPr>
            <w:r w:rsidRPr="00531AEE">
              <w:t>20</w:t>
            </w:r>
          </w:p>
        </w:tc>
        <w:tc>
          <w:tcPr>
            <w:tcW w:w="2484" w:type="dxa"/>
          </w:tcPr>
          <w:p w14:paraId="36D75D10" w14:textId="77777777" w:rsidR="00817302" w:rsidRPr="00531AEE" w:rsidRDefault="00817302" w:rsidP="00531AEE">
            <w:pPr>
              <w:pStyle w:val="Tabletext"/>
            </w:pPr>
            <w:r w:rsidRPr="00531AEE">
              <w:t>1</w:t>
            </w:r>
          </w:p>
        </w:tc>
        <w:tc>
          <w:tcPr>
            <w:tcW w:w="2485" w:type="dxa"/>
          </w:tcPr>
          <w:p w14:paraId="7F19F11F" w14:textId="77777777" w:rsidR="00817302" w:rsidRPr="00531AEE" w:rsidRDefault="00817302" w:rsidP="00531AEE">
            <w:pPr>
              <w:pStyle w:val="Tabletext"/>
            </w:pPr>
            <w:r w:rsidRPr="00531AEE">
              <w:t>$10.00</w:t>
            </w:r>
          </w:p>
        </w:tc>
      </w:tr>
    </w:tbl>
    <w:p w14:paraId="3817BD7D" w14:textId="5046D422" w:rsidR="003E07F3" w:rsidRPr="00531AEE" w:rsidRDefault="003E07F3" w:rsidP="00531AEE">
      <w:r w:rsidRPr="00531AEE">
        <w:br w:type="page"/>
      </w:r>
    </w:p>
    <w:p w14:paraId="0CB31945" w14:textId="0A14474F" w:rsidR="00762111" w:rsidRPr="00387558" w:rsidRDefault="00741422" w:rsidP="00387558">
      <w:pPr>
        <w:pStyle w:val="Heading2numbering"/>
      </w:pPr>
      <w:bookmarkStart w:id="19" w:name="_Toc196301991"/>
      <w:bookmarkStart w:id="20" w:name="_Toc197628427"/>
      <w:r w:rsidRPr="00387558">
        <w:lastRenderedPageBreak/>
        <w:t>Domestic assistance</w:t>
      </w:r>
      <w:bookmarkEnd w:id="19"/>
      <w:bookmarkEnd w:id="20"/>
    </w:p>
    <w:p w14:paraId="66E44069" w14:textId="5ECFFB03" w:rsidR="00715B59" w:rsidRDefault="00715B59" w:rsidP="00715B59">
      <w:pPr>
        <w:rPr>
          <w:color w:val="auto"/>
        </w:rPr>
      </w:pPr>
      <w:r w:rsidRPr="00380A34">
        <w:rPr>
          <w:color w:val="auto"/>
        </w:rPr>
        <w:t>The following services have the same data reporting requirements in DEX:</w:t>
      </w:r>
    </w:p>
    <w:p w14:paraId="1AE8CF63" w14:textId="77777777" w:rsidR="002E675B" w:rsidRDefault="002E675B" w:rsidP="00715B59">
      <w:pPr>
        <w:rPr>
          <w:color w:val="auto"/>
        </w:rPr>
      </w:pPr>
    </w:p>
    <w:p w14:paraId="121B3B13" w14:textId="77777777" w:rsidR="00F90E94" w:rsidRPr="009E1420" w:rsidRDefault="00F90E94" w:rsidP="009E1420">
      <w:pPr>
        <w:sectPr w:rsidR="00F90E94" w:rsidRPr="009E1420" w:rsidSect="000A184F">
          <w:type w:val="continuous"/>
          <w:pgSz w:w="16838" w:h="11906" w:orient="landscape"/>
          <w:pgMar w:top="993" w:right="1702" w:bottom="991" w:left="1276" w:header="708" w:footer="708" w:gutter="0"/>
          <w:cols w:space="708"/>
          <w:titlePg/>
          <w:docGrid w:linePitch="360"/>
        </w:sectPr>
      </w:pPr>
    </w:p>
    <w:p w14:paraId="2D5C2643" w14:textId="2FCE2BD8" w:rsidR="00F90E94" w:rsidRPr="00F90E94" w:rsidRDefault="00F90E94" w:rsidP="009E1420">
      <w:pPr>
        <w:pStyle w:val="ListBullet"/>
      </w:pPr>
      <w:r w:rsidRPr="00F90E94">
        <w:t>General house cleaning</w:t>
      </w:r>
    </w:p>
    <w:p w14:paraId="2EAB597E" w14:textId="077D336A" w:rsidR="00F90E94" w:rsidRPr="00F90E94" w:rsidRDefault="00F90E94" w:rsidP="009E1420">
      <w:pPr>
        <w:pStyle w:val="ListBullet"/>
      </w:pPr>
      <w:r w:rsidRPr="00F90E94">
        <w:t>Laundry services</w:t>
      </w:r>
    </w:p>
    <w:p w14:paraId="39B5F562" w14:textId="76926034" w:rsidR="00F90E94" w:rsidRPr="00AF771B" w:rsidRDefault="00F90E94" w:rsidP="009E1420">
      <w:pPr>
        <w:pStyle w:val="ListBullet"/>
        <w:sectPr w:rsidR="00F90E94" w:rsidRPr="00AF771B" w:rsidSect="00F90E94">
          <w:type w:val="continuous"/>
          <w:pgSz w:w="16838" w:h="11906" w:orient="landscape"/>
          <w:pgMar w:top="993" w:right="1702" w:bottom="991" w:left="1276" w:header="708" w:footer="708" w:gutter="0"/>
          <w:cols w:num="2" w:space="708"/>
          <w:titlePg/>
          <w:docGrid w:linePitch="360"/>
        </w:sectPr>
      </w:pPr>
      <w:r w:rsidRPr="00F90E94">
        <w:t>Shopping assistance</w:t>
      </w:r>
    </w:p>
    <w:tbl>
      <w:tblPr>
        <w:tblStyle w:val="TableGrid"/>
        <w:tblW w:w="15021" w:type="dxa"/>
        <w:tblLook w:val="04A0" w:firstRow="1" w:lastRow="0" w:firstColumn="1" w:lastColumn="0" w:noHBand="0" w:noVBand="1"/>
      </w:tblPr>
      <w:tblGrid>
        <w:gridCol w:w="2546"/>
        <w:gridCol w:w="2126"/>
        <w:gridCol w:w="10349"/>
      </w:tblGrid>
      <w:tr w:rsidR="00CD3807" w:rsidRPr="00380A34" w14:paraId="0EDAD555" w14:textId="77777777" w:rsidTr="005E5042">
        <w:trPr>
          <w:cnfStyle w:val="100000000000" w:firstRow="1" w:lastRow="0" w:firstColumn="0" w:lastColumn="0" w:oddVBand="0" w:evenVBand="0" w:oddHBand="0" w:evenHBand="0" w:firstRowFirstColumn="0" w:firstRowLastColumn="0" w:lastRowFirstColumn="0" w:lastRowLastColumn="0"/>
          <w:trHeight w:val="397"/>
          <w:tblHeader/>
        </w:trPr>
        <w:tc>
          <w:tcPr>
            <w:tcW w:w="2546" w:type="dxa"/>
            <w:shd w:val="clear" w:color="auto" w:fill="1F3864" w:themeFill="accent1" w:themeFillShade="80"/>
          </w:tcPr>
          <w:p w14:paraId="20F2F886" w14:textId="77777777" w:rsidR="00CD3807" w:rsidRPr="00380A34" w:rsidRDefault="00CD3807" w:rsidP="0097618C">
            <w:pPr>
              <w:rPr>
                <w:color w:val="auto"/>
                <w:sz w:val="20"/>
                <w:szCs w:val="20"/>
              </w:rPr>
            </w:pPr>
            <w:r w:rsidRPr="00A60577">
              <w:rPr>
                <w:bCs/>
                <w:color w:val="auto"/>
                <w:sz w:val="20"/>
                <w:szCs w:val="20"/>
              </w:rPr>
              <w:t>DEX Reporting Field</w:t>
            </w:r>
          </w:p>
        </w:tc>
        <w:tc>
          <w:tcPr>
            <w:tcW w:w="2126" w:type="dxa"/>
            <w:shd w:val="clear" w:color="auto" w:fill="1F3864" w:themeFill="accent1" w:themeFillShade="80"/>
          </w:tcPr>
          <w:p w14:paraId="24350313" w14:textId="77777777" w:rsidR="00CD3807" w:rsidRPr="00380A34" w:rsidRDefault="00CD3807" w:rsidP="0097618C">
            <w:pPr>
              <w:rPr>
                <w:color w:val="auto"/>
                <w:sz w:val="20"/>
                <w:szCs w:val="20"/>
              </w:rPr>
            </w:pPr>
            <w:r w:rsidRPr="00A60577">
              <w:rPr>
                <w:bCs/>
                <w:color w:val="auto"/>
                <w:sz w:val="20"/>
                <w:szCs w:val="20"/>
              </w:rPr>
              <w:t>Data Type</w:t>
            </w:r>
          </w:p>
        </w:tc>
        <w:tc>
          <w:tcPr>
            <w:tcW w:w="10349" w:type="dxa"/>
            <w:shd w:val="clear" w:color="auto" w:fill="1F3864" w:themeFill="accent1" w:themeFillShade="80"/>
          </w:tcPr>
          <w:p w14:paraId="20C3B3F1" w14:textId="77777777" w:rsidR="00CD3807" w:rsidRPr="00380A34" w:rsidRDefault="00CD3807" w:rsidP="0097618C">
            <w:pPr>
              <w:rPr>
                <w:color w:val="auto"/>
                <w:sz w:val="20"/>
                <w:szCs w:val="20"/>
              </w:rPr>
            </w:pPr>
            <w:r w:rsidRPr="00A60577">
              <w:rPr>
                <w:bCs/>
                <w:color w:val="auto"/>
                <w:sz w:val="20"/>
                <w:szCs w:val="20"/>
              </w:rPr>
              <w:t>Definition</w:t>
            </w:r>
          </w:p>
        </w:tc>
      </w:tr>
      <w:tr w:rsidR="00454D44" w:rsidRPr="00380A34" w14:paraId="734F6E5A" w14:textId="77777777" w:rsidTr="005E5042">
        <w:trPr>
          <w:trHeight w:val="1205"/>
        </w:trPr>
        <w:tc>
          <w:tcPr>
            <w:tcW w:w="2546" w:type="dxa"/>
            <w:hideMark/>
          </w:tcPr>
          <w:p w14:paraId="29BCFC55" w14:textId="50E9B0E9" w:rsidR="00454D44" w:rsidRPr="00380A34" w:rsidRDefault="00454D44" w:rsidP="00531AEE">
            <w:pPr>
              <w:pStyle w:val="Tabletextleft"/>
            </w:pPr>
            <w:r>
              <w:t>Hours</w:t>
            </w:r>
          </w:p>
        </w:tc>
        <w:tc>
          <w:tcPr>
            <w:tcW w:w="2126" w:type="dxa"/>
            <w:hideMark/>
          </w:tcPr>
          <w:p w14:paraId="522919CD" w14:textId="3034C6B1" w:rsidR="00454D44" w:rsidRPr="00380A34" w:rsidRDefault="00454D44" w:rsidP="00531AEE">
            <w:pPr>
              <w:pStyle w:val="Tabletextleft"/>
            </w:pPr>
            <w:r>
              <w:t>Number</w:t>
            </w:r>
          </w:p>
        </w:tc>
        <w:tc>
          <w:tcPr>
            <w:tcW w:w="10349" w:type="dxa"/>
            <w:hideMark/>
          </w:tcPr>
          <w:p w14:paraId="6DB6DB9A" w14:textId="77777777" w:rsidR="00454D44" w:rsidRPr="004E5479" w:rsidRDefault="00454D44" w:rsidP="00531AEE">
            <w:pPr>
              <w:pStyle w:val="Tabletextleft"/>
            </w:pPr>
            <w:r w:rsidRPr="00380A34">
              <w:t xml:space="preserve">This field is designed to capture the total </w:t>
            </w:r>
            <w:r>
              <w:t>hours</w:t>
            </w:r>
            <w:r w:rsidRPr="00380A34">
              <w:t xml:space="preserve"> as actually delivered for the relevant service</w:t>
            </w:r>
            <w:r>
              <w:t>.</w:t>
            </w:r>
          </w:p>
          <w:p w14:paraId="0DCFADE9" w14:textId="3116B78D" w:rsidR="00454D44" w:rsidRPr="00380A34" w:rsidRDefault="00454D44" w:rsidP="00531AEE">
            <w:pPr>
              <w:pStyle w:val="Tabletextleft"/>
            </w:pPr>
            <w:r w:rsidRPr="004E5479">
              <w:t>When</w:t>
            </w:r>
            <w:r w:rsidRPr="00380A34">
              <w:t xml:space="preserve"> recording a session for a client in the event of a no</w:t>
            </w:r>
            <w:r>
              <w:t>-</w:t>
            </w:r>
            <w:r w:rsidRPr="00380A34">
              <w:t>show, the time/output recorded should reflect details of the appointment were it to have occurred.</w:t>
            </w:r>
          </w:p>
        </w:tc>
      </w:tr>
      <w:tr w:rsidR="00454D44" w:rsidRPr="00380A34" w14:paraId="432AD1D1" w14:textId="77777777" w:rsidTr="005E5042">
        <w:trPr>
          <w:trHeight w:val="1205"/>
        </w:trPr>
        <w:tc>
          <w:tcPr>
            <w:tcW w:w="2546" w:type="dxa"/>
          </w:tcPr>
          <w:p w14:paraId="09E2D80A" w14:textId="59F3EB4F" w:rsidR="00454D44" w:rsidRPr="00380A34" w:rsidRDefault="00454D44" w:rsidP="00531AEE">
            <w:pPr>
              <w:pStyle w:val="Tabletextleft"/>
            </w:pPr>
            <w:r>
              <w:t>Minutes</w:t>
            </w:r>
          </w:p>
        </w:tc>
        <w:tc>
          <w:tcPr>
            <w:tcW w:w="2126" w:type="dxa"/>
          </w:tcPr>
          <w:p w14:paraId="5E86B778" w14:textId="7D97178D" w:rsidR="00454D44" w:rsidRPr="00380A34" w:rsidRDefault="00454D44" w:rsidP="00531AEE">
            <w:pPr>
              <w:pStyle w:val="Tabletextleft"/>
            </w:pPr>
            <w:r>
              <w:t>Number</w:t>
            </w:r>
          </w:p>
        </w:tc>
        <w:tc>
          <w:tcPr>
            <w:tcW w:w="10349" w:type="dxa"/>
          </w:tcPr>
          <w:p w14:paraId="286F84F8" w14:textId="77777777" w:rsidR="00454D44" w:rsidRPr="004E5479" w:rsidRDefault="00454D44" w:rsidP="00531AEE">
            <w:pPr>
              <w:pStyle w:val="Tabletextleft"/>
            </w:pPr>
            <w:r w:rsidRPr="00380A34">
              <w:t xml:space="preserve">This field is designed to capture the total </w:t>
            </w:r>
            <w:r>
              <w:t xml:space="preserve">minutes </w:t>
            </w:r>
            <w:r w:rsidRPr="00380A34">
              <w:t>as actually delivered for the relevant service</w:t>
            </w:r>
            <w:r>
              <w:t>.</w:t>
            </w:r>
          </w:p>
          <w:p w14:paraId="71396D81" w14:textId="594CE49A" w:rsidR="00454D44" w:rsidRPr="00380A34" w:rsidRDefault="00454D44" w:rsidP="00531AEE">
            <w:pPr>
              <w:pStyle w:val="Tabletextleft"/>
            </w:pPr>
            <w:r w:rsidRPr="004E5479">
              <w:t>When</w:t>
            </w:r>
            <w:r w:rsidRPr="00380A34">
              <w:t xml:space="preserve"> recording a session for a client in the event of a no</w:t>
            </w:r>
            <w:r>
              <w:t>-</w:t>
            </w:r>
            <w:r w:rsidRPr="00380A34">
              <w:t>show, the time/output recorded should reflect details of the appointment were it to have occurred.</w:t>
            </w:r>
          </w:p>
        </w:tc>
      </w:tr>
      <w:tr w:rsidR="00380A34" w:rsidRPr="00380A34" w14:paraId="0F9D9B75" w14:textId="77777777" w:rsidTr="005E5042">
        <w:trPr>
          <w:trHeight w:val="870"/>
        </w:trPr>
        <w:tc>
          <w:tcPr>
            <w:tcW w:w="2546" w:type="dxa"/>
            <w:hideMark/>
          </w:tcPr>
          <w:p w14:paraId="4D43DEC7" w14:textId="50D4CF7A" w:rsidR="00942CAA" w:rsidRPr="00380A34" w:rsidRDefault="00177148" w:rsidP="00531AEE">
            <w:pPr>
              <w:pStyle w:val="Tabletextleft"/>
            </w:pPr>
            <w:r>
              <w:t>Fees Charged</w:t>
            </w:r>
          </w:p>
        </w:tc>
        <w:tc>
          <w:tcPr>
            <w:tcW w:w="2126" w:type="dxa"/>
            <w:hideMark/>
          </w:tcPr>
          <w:p w14:paraId="3FC6489E" w14:textId="77777777" w:rsidR="00942CAA" w:rsidRPr="00380A34" w:rsidRDefault="00942CAA" w:rsidP="00531AEE">
            <w:pPr>
              <w:pStyle w:val="Tabletextleft"/>
            </w:pPr>
            <w:r w:rsidRPr="00380A34">
              <w:t>Currency</w:t>
            </w:r>
          </w:p>
        </w:tc>
        <w:tc>
          <w:tcPr>
            <w:tcW w:w="10349" w:type="dxa"/>
            <w:hideMark/>
          </w:tcPr>
          <w:p w14:paraId="1DB28F85" w14:textId="4C4C04F0" w:rsidR="00A079B3" w:rsidRPr="00C34998" w:rsidRDefault="00942CAA" w:rsidP="00531AEE">
            <w:pPr>
              <w:pStyle w:val="Tabletextleft"/>
              <w:rPr>
                <w:rFonts w:cs="Arial"/>
              </w:rPr>
            </w:pPr>
            <w:r w:rsidRPr="00C34998">
              <w:rPr>
                <w:rFonts w:cs="Arial"/>
              </w:rPr>
              <w:t xml:space="preserve">This field is designed to capture the amount the client contributed to </w:t>
            </w:r>
            <w:r w:rsidR="00A079B3" w:rsidRPr="00C34998">
              <w:rPr>
                <w:rFonts w:cs="Arial"/>
              </w:rPr>
              <w:t xml:space="preserve">the </w:t>
            </w:r>
            <w:r w:rsidRPr="00C34998">
              <w:rPr>
                <w:rFonts w:cs="Arial"/>
              </w:rPr>
              <w:t>delivery of the service.</w:t>
            </w:r>
            <w:r w:rsidR="00A079B3" w:rsidRPr="00C34998">
              <w:rPr>
                <w:rFonts w:cs="Arial"/>
              </w:rPr>
              <w:t xml:space="preserve"> </w:t>
            </w:r>
            <w:r w:rsidR="00DE6834">
              <w:t>It should not capture any fees charged in line with the provider</w:t>
            </w:r>
            <w:r w:rsidR="000518EE">
              <w:t>’</w:t>
            </w:r>
            <w:r w:rsidR="00DE6834">
              <w:t>s cancellation policy.</w:t>
            </w:r>
          </w:p>
          <w:p w14:paraId="34DCA473" w14:textId="6638ADE4" w:rsidR="00942CAA" w:rsidRPr="00380A34" w:rsidRDefault="00942CAA" w:rsidP="00531AEE">
            <w:pPr>
              <w:pStyle w:val="Tabletextleft"/>
            </w:pPr>
            <w:r w:rsidRPr="00C34998">
              <w:rPr>
                <w:rFonts w:cs="Arial"/>
              </w:rPr>
              <w:t>When recording a session, enter the actual client contribution amount in dollars and cents.</w:t>
            </w:r>
          </w:p>
        </w:tc>
      </w:tr>
    </w:tbl>
    <w:p w14:paraId="5A63F580" w14:textId="72AC7A9F" w:rsidR="00DD602E" w:rsidRPr="00ED675F" w:rsidRDefault="00DD602E" w:rsidP="00ED675F">
      <w:pPr>
        <w:rPr>
          <w:rStyle w:val="Strong"/>
        </w:rPr>
      </w:pPr>
      <w:r w:rsidRPr="00ED675F">
        <w:rPr>
          <w:rStyle w:val="Strong"/>
        </w:rPr>
        <w:t>Example: Individual session of general house cleaning services</w:t>
      </w:r>
    </w:p>
    <w:p w14:paraId="60F814D2" w14:textId="77777777" w:rsidR="00817302" w:rsidRPr="00817302" w:rsidRDefault="00817302" w:rsidP="00817302">
      <w:pPr>
        <w:rPr>
          <w:color w:val="auto"/>
        </w:rPr>
      </w:pPr>
      <w:r w:rsidRPr="00817302">
        <w:rPr>
          <w:color w:val="auto"/>
        </w:rPr>
        <w:t>Denise (the provider) assists Becky (the client) with general house cleaning services (e.g. cleaning her kitchen and bathroom). Denise undertakes a session from 12:30pm to 2:00pm for Becky. Denise has set a client contribution amount of $15.00 for this service.</w:t>
      </w:r>
    </w:p>
    <w:p w14:paraId="4F4C75FC" w14:textId="2843AA23" w:rsidR="00817302" w:rsidRDefault="00817302" w:rsidP="00817302">
      <w:pPr>
        <w:rPr>
          <w:color w:val="auto"/>
        </w:rPr>
      </w:pPr>
      <w:r w:rsidRPr="00817302">
        <w:rPr>
          <w:color w:val="auto"/>
        </w:rPr>
        <w:t>Session 1: One client linked to this session. Total outputs reflected in the DEX for this General House Cleaning session:</w:t>
      </w:r>
    </w:p>
    <w:tbl>
      <w:tblPr>
        <w:tblStyle w:val="TableGridLight"/>
        <w:tblW w:w="0" w:type="auto"/>
        <w:jc w:val="center"/>
        <w:tblLook w:val="04A0" w:firstRow="1" w:lastRow="0" w:firstColumn="1" w:lastColumn="0" w:noHBand="0" w:noVBand="1"/>
      </w:tblPr>
      <w:tblGrid>
        <w:gridCol w:w="2109"/>
        <w:gridCol w:w="2109"/>
        <w:gridCol w:w="2110"/>
      </w:tblGrid>
      <w:tr w:rsidR="00817302" w:rsidRPr="00387558" w14:paraId="7AA4628F" w14:textId="77777777" w:rsidTr="00387558">
        <w:trPr>
          <w:cnfStyle w:val="100000000000" w:firstRow="1" w:lastRow="0" w:firstColumn="0" w:lastColumn="0" w:oddVBand="0" w:evenVBand="0" w:oddHBand="0" w:evenHBand="0" w:firstRowFirstColumn="0" w:firstRowLastColumn="0" w:lastRowFirstColumn="0" w:lastRowLastColumn="0"/>
          <w:tblHeader/>
          <w:jc w:val="center"/>
        </w:trPr>
        <w:tc>
          <w:tcPr>
            <w:tcW w:w="2109" w:type="dxa"/>
          </w:tcPr>
          <w:p w14:paraId="4AB13530" w14:textId="77777777" w:rsidR="00817302" w:rsidRPr="00387558" w:rsidRDefault="00817302" w:rsidP="00387558">
            <w:pPr>
              <w:pStyle w:val="TableHeaderWhite"/>
            </w:pPr>
            <w:r w:rsidRPr="00387558">
              <w:t>Hours</w:t>
            </w:r>
          </w:p>
        </w:tc>
        <w:tc>
          <w:tcPr>
            <w:tcW w:w="2109" w:type="dxa"/>
          </w:tcPr>
          <w:p w14:paraId="0B5257F8" w14:textId="77777777" w:rsidR="00817302" w:rsidRPr="00387558" w:rsidRDefault="00817302" w:rsidP="00387558">
            <w:pPr>
              <w:pStyle w:val="TableHeaderWhite"/>
            </w:pPr>
            <w:r w:rsidRPr="00387558">
              <w:t>Minutes</w:t>
            </w:r>
          </w:p>
        </w:tc>
        <w:tc>
          <w:tcPr>
            <w:tcW w:w="2110" w:type="dxa"/>
          </w:tcPr>
          <w:p w14:paraId="71057D4A" w14:textId="77777777" w:rsidR="00817302" w:rsidRPr="00387558" w:rsidRDefault="00817302" w:rsidP="00387558">
            <w:pPr>
              <w:pStyle w:val="TableHeaderWhite"/>
            </w:pPr>
            <w:r w:rsidRPr="00387558">
              <w:t>Fees Charged</w:t>
            </w:r>
          </w:p>
        </w:tc>
      </w:tr>
      <w:tr w:rsidR="00817302" w:rsidRPr="00387558" w14:paraId="4BF0FD5E" w14:textId="77777777" w:rsidTr="00387558">
        <w:trPr>
          <w:cnfStyle w:val="000000100000" w:firstRow="0" w:lastRow="0" w:firstColumn="0" w:lastColumn="0" w:oddVBand="0" w:evenVBand="0" w:oddHBand="1" w:evenHBand="0" w:firstRowFirstColumn="0" w:firstRowLastColumn="0" w:lastRowFirstColumn="0" w:lastRowLastColumn="0"/>
          <w:jc w:val="center"/>
        </w:trPr>
        <w:tc>
          <w:tcPr>
            <w:tcW w:w="2109" w:type="dxa"/>
          </w:tcPr>
          <w:p w14:paraId="0F6610B2" w14:textId="77777777" w:rsidR="00817302" w:rsidRPr="00387558" w:rsidRDefault="00817302" w:rsidP="00387558">
            <w:pPr>
              <w:pStyle w:val="Tabletext"/>
            </w:pPr>
            <w:r w:rsidRPr="00387558">
              <w:t>1</w:t>
            </w:r>
          </w:p>
        </w:tc>
        <w:tc>
          <w:tcPr>
            <w:tcW w:w="2109" w:type="dxa"/>
          </w:tcPr>
          <w:p w14:paraId="599B432C" w14:textId="77777777" w:rsidR="00817302" w:rsidRPr="00387558" w:rsidRDefault="00817302" w:rsidP="00387558">
            <w:pPr>
              <w:pStyle w:val="Tabletext"/>
            </w:pPr>
            <w:r w:rsidRPr="00387558">
              <w:t>30</w:t>
            </w:r>
          </w:p>
        </w:tc>
        <w:tc>
          <w:tcPr>
            <w:tcW w:w="2110" w:type="dxa"/>
          </w:tcPr>
          <w:p w14:paraId="346CC5E7" w14:textId="77777777" w:rsidR="00817302" w:rsidRPr="00387558" w:rsidRDefault="00817302" w:rsidP="00387558">
            <w:pPr>
              <w:pStyle w:val="Tabletext"/>
            </w:pPr>
            <w:r w:rsidRPr="00387558">
              <w:t>$15.00</w:t>
            </w:r>
          </w:p>
        </w:tc>
      </w:tr>
    </w:tbl>
    <w:p w14:paraId="7C8EF067" w14:textId="4CD4764B" w:rsidR="005A5375" w:rsidRPr="009E1420" w:rsidRDefault="00715B59" w:rsidP="00387558">
      <w:pPr>
        <w:pStyle w:val="Heading2numbering"/>
      </w:pPr>
      <w:r w:rsidRPr="00380A34">
        <w:rPr>
          <w:color w:val="auto"/>
        </w:rPr>
        <w:br w:type="page"/>
      </w:r>
      <w:r w:rsidR="005A5375" w:rsidRPr="009E1420">
        <w:lastRenderedPageBreak/>
        <w:t>Home maintenance and repairs</w:t>
      </w:r>
    </w:p>
    <w:p w14:paraId="2A1C2894" w14:textId="462CD793" w:rsidR="000B7CA5" w:rsidRPr="00387558" w:rsidRDefault="005A5375" w:rsidP="00387558">
      <w:pPr>
        <w:pStyle w:val="Heading3numbering"/>
      </w:pPr>
      <w:r w:rsidRPr="00387558">
        <w:t>Assistance with home maintenance and repairs</w:t>
      </w:r>
    </w:p>
    <w:tbl>
      <w:tblPr>
        <w:tblStyle w:val="TableGrid"/>
        <w:tblW w:w="15022" w:type="dxa"/>
        <w:tblLook w:val="04A0" w:firstRow="1" w:lastRow="0" w:firstColumn="1" w:lastColumn="0" w:noHBand="0" w:noVBand="1"/>
      </w:tblPr>
      <w:tblGrid>
        <w:gridCol w:w="2546"/>
        <w:gridCol w:w="2126"/>
        <w:gridCol w:w="10350"/>
      </w:tblGrid>
      <w:tr w:rsidR="00C139BD" w:rsidRPr="00380A34" w14:paraId="072F8412" w14:textId="77777777" w:rsidTr="35B17229">
        <w:trPr>
          <w:cnfStyle w:val="100000000000" w:firstRow="1" w:lastRow="0" w:firstColumn="0" w:lastColumn="0" w:oddVBand="0" w:evenVBand="0" w:oddHBand="0" w:evenHBand="0" w:firstRowFirstColumn="0" w:firstRowLastColumn="0" w:lastRowFirstColumn="0" w:lastRowLastColumn="0"/>
          <w:trHeight w:val="397"/>
          <w:tblHeader/>
        </w:trPr>
        <w:tc>
          <w:tcPr>
            <w:tcW w:w="2546" w:type="dxa"/>
            <w:shd w:val="clear" w:color="auto" w:fill="1F3864" w:themeFill="accent1" w:themeFillShade="80"/>
          </w:tcPr>
          <w:p w14:paraId="4AA38D19" w14:textId="77777777" w:rsidR="00CD3807" w:rsidRPr="00380A34" w:rsidRDefault="00CD3807" w:rsidP="0097618C">
            <w:pPr>
              <w:rPr>
                <w:color w:val="auto"/>
                <w:sz w:val="20"/>
                <w:szCs w:val="20"/>
              </w:rPr>
            </w:pPr>
            <w:r w:rsidRPr="00A60577">
              <w:rPr>
                <w:bCs/>
                <w:color w:val="auto"/>
                <w:sz w:val="20"/>
                <w:szCs w:val="20"/>
              </w:rPr>
              <w:t>DEX Reporting Field</w:t>
            </w:r>
          </w:p>
        </w:tc>
        <w:tc>
          <w:tcPr>
            <w:tcW w:w="2126" w:type="dxa"/>
            <w:shd w:val="clear" w:color="auto" w:fill="1F3864" w:themeFill="accent1" w:themeFillShade="80"/>
          </w:tcPr>
          <w:p w14:paraId="7F68CBEC" w14:textId="77777777" w:rsidR="00CD3807" w:rsidRPr="00380A34" w:rsidRDefault="00CD3807" w:rsidP="0097618C">
            <w:pPr>
              <w:rPr>
                <w:color w:val="auto"/>
                <w:sz w:val="20"/>
                <w:szCs w:val="20"/>
              </w:rPr>
            </w:pPr>
            <w:r w:rsidRPr="00A60577">
              <w:rPr>
                <w:bCs/>
                <w:color w:val="auto"/>
                <w:sz w:val="20"/>
                <w:szCs w:val="20"/>
              </w:rPr>
              <w:t>Data Type</w:t>
            </w:r>
          </w:p>
        </w:tc>
        <w:tc>
          <w:tcPr>
            <w:tcW w:w="10350" w:type="dxa"/>
            <w:shd w:val="clear" w:color="auto" w:fill="1F3864" w:themeFill="accent1" w:themeFillShade="80"/>
          </w:tcPr>
          <w:p w14:paraId="726426C0" w14:textId="77777777" w:rsidR="00CD3807" w:rsidRPr="00380A34" w:rsidRDefault="00CD3807" w:rsidP="0097618C">
            <w:pPr>
              <w:rPr>
                <w:color w:val="auto"/>
                <w:sz w:val="20"/>
                <w:szCs w:val="20"/>
              </w:rPr>
            </w:pPr>
            <w:r w:rsidRPr="00A60577">
              <w:rPr>
                <w:bCs/>
                <w:color w:val="auto"/>
                <w:sz w:val="20"/>
                <w:szCs w:val="20"/>
              </w:rPr>
              <w:t>Definition</w:t>
            </w:r>
          </w:p>
        </w:tc>
      </w:tr>
      <w:tr w:rsidR="00380A34" w:rsidRPr="00380A34" w14:paraId="1EC57D94" w14:textId="77777777" w:rsidTr="35B17229">
        <w:trPr>
          <w:trHeight w:val="870"/>
        </w:trPr>
        <w:tc>
          <w:tcPr>
            <w:tcW w:w="2546" w:type="dxa"/>
            <w:hideMark/>
          </w:tcPr>
          <w:p w14:paraId="417B1E02" w14:textId="77777777" w:rsidR="00E2637C" w:rsidRPr="00380A34" w:rsidRDefault="00E2637C" w:rsidP="00387558">
            <w:pPr>
              <w:pStyle w:val="Tabletextleft"/>
            </w:pPr>
            <w:r w:rsidRPr="00380A34">
              <w:t>Total Cost ($) (excl client contributions)</w:t>
            </w:r>
          </w:p>
        </w:tc>
        <w:tc>
          <w:tcPr>
            <w:tcW w:w="2126" w:type="dxa"/>
            <w:hideMark/>
          </w:tcPr>
          <w:p w14:paraId="2B3B01B4" w14:textId="77777777" w:rsidR="00E2637C" w:rsidRPr="00380A34" w:rsidRDefault="00E2637C" w:rsidP="00387558">
            <w:pPr>
              <w:pStyle w:val="Tabletextleft"/>
            </w:pPr>
            <w:r w:rsidRPr="00380A34">
              <w:t>Currency</w:t>
            </w:r>
          </w:p>
        </w:tc>
        <w:tc>
          <w:tcPr>
            <w:tcW w:w="10350" w:type="dxa"/>
            <w:hideMark/>
          </w:tcPr>
          <w:p w14:paraId="11BD1B1A" w14:textId="40E4800A" w:rsidR="00E2637C" w:rsidRPr="00380A34" w:rsidRDefault="54531FEF" w:rsidP="00387558">
            <w:pPr>
              <w:pStyle w:val="Tabletextleft"/>
            </w:pPr>
            <w:r w:rsidRPr="35B17229">
              <w:t>Total</w:t>
            </w:r>
            <w:r w:rsidR="69ABC0D1" w:rsidRPr="35B17229">
              <w:t xml:space="preserve"> cost of home maintenance or repair materials </w:t>
            </w:r>
            <w:r w:rsidRPr="35B17229">
              <w:t xml:space="preserve">as quoted to </w:t>
            </w:r>
            <w:r w:rsidR="69ABC0D1" w:rsidRPr="35B17229">
              <w:t>the client</w:t>
            </w:r>
            <w:r w:rsidRPr="35B17229">
              <w:t>, excluding</w:t>
            </w:r>
            <w:r w:rsidR="69ABC0D1" w:rsidRPr="35B17229">
              <w:t xml:space="preserve"> client</w:t>
            </w:r>
            <w:r w:rsidRPr="35B17229">
              <w:t xml:space="preserve"> contributions.</w:t>
            </w:r>
          </w:p>
        </w:tc>
      </w:tr>
      <w:tr w:rsidR="0023501D" w:rsidRPr="00380A34" w14:paraId="3B613C03" w14:textId="77777777" w:rsidTr="35B17229">
        <w:trPr>
          <w:trHeight w:val="1159"/>
        </w:trPr>
        <w:tc>
          <w:tcPr>
            <w:tcW w:w="2546" w:type="dxa"/>
            <w:hideMark/>
          </w:tcPr>
          <w:p w14:paraId="196F5509" w14:textId="40AE67D8" w:rsidR="0023501D" w:rsidRPr="00380A34" w:rsidRDefault="0023501D" w:rsidP="00387558">
            <w:pPr>
              <w:pStyle w:val="Tabletextleft"/>
            </w:pPr>
            <w:r>
              <w:t>Hours</w:t>
            </w:r>
          </w:p>
        </w:tc>
        <w:tc>
          <w:tcPr>
            <w:tcW w:w="2126" w:type="dxa"/>
            <w:hideMark/>
          </w:tcPr>
          <w:p w14:paraId="5F1DEB92" w14:textId="7DD2B031" w:rsidR="0023501D" w:rsidRPr="00380A34" w:rsidRDefault="0023501D" w:rsidP="00387558">
            <w:pPr>
              <w:pStyle w:val="Tabletextleft"/>
            </w:pPr>
            <w:r>
              <w:t>Number</w:t>
            </w:r>
          </w:p>
        </w:tc>
        <w:tc>
          <w:tcPr>
            <w:tcW w:w="10350" w:type="dxa"/>
            <w:hideMark/>
          </w:tcPr>
          <w:p w14:paraId="0E1706F5" w14:textId="77777777" w:rsidR="0023501D" w:rsidRPr="004E5479" w:rsidRDefault="0023501D" w:rsidP="00387558">
            <w:pPr>
              <w:pStyle w:val="Tabletextleft"/>
            </w:pPr>
            <w:r w:rsidRPr="00380A34">
              <w:t xml:space="preserve">This field is designed to capture the total </w:t>
            </w:r>
            <w:r>
              <w:t>hours</w:t>
            </w:r>
            <w:r w:rsidRPr="00380A34">
              <w:t xml:space="preserve"> as actually delivered for the relevant service</w:t>
            </w:r>
            <w:r>
              <w:t>.</w:t>
            </w:r>
          </w:p>
          <w:p w14:paraId="19E32DD0" w14:textId="48A2E020" w:rsidR="0023501D" w:rsidRPr="00380A34" w:rsidRDefault="0023501D" w:rsidP="00387558">
            <w:pPr>
              <w:pStyle w:val="Tabletextleft"/>
            </w:pPr>
            <w:r w:rsidRPr="004E5479">
              <w:t>When</w:t>
            </w:r>
            <w:r w:rsidRPr="00380A34">
              <w:t xml:space="preserve"> recording a session for a client in the event of a no</w:t>
            </w:r>
            <w:r>
              <w:t>-</w:t>
            </w:r>
            <w:r w:rsidRPr="00380A34">
              <w:t>show, the time/output recorded should reflect details of the appointment were it to have occurred.</w:t>
            </w:r>
          </w:p>
        </w:tc>
      </w:tr>
      <w:tr w:rsidR="0023501D" w:rsidRPr="00380A34" w14:paraId="70107330" w14:textId="77777777" w:rsidTr="35B17229">
        <w:trPr>
          <w:trHeight w:val="1119"/>
        </w:trPr>
        <w:tc>
          <w:tcPr>
            <w:tcW w:w="2546" w:type="dxa"/>
          </w:tcPr>
          <w:p w14:paraId="1C375FFE" w14:textId="5C3C2DC0" w:rsidR="0023501D" w:rsidRPr="00380A34" w:rsidRDefault="0023501D" w:rsidP="00387558">
            <w:pPr>
              <w:pStyle w:val="Tabletextleft"/>
            </w:pPr>
            <w:r>
              <w:t>Minutes</w:t>
            </w:r>
          </w:p>
        </w:tc>
        <w:tc>
          <w:tcPr>
            <w:tcW w:w="2126" w:type="dxa"/>
          </w:tcPr>
          <w:p w14:paraId="136A50A5" w14:textId="0BB3FF7C" w:rsidR="0023501D" w:rsidRPr="00380A34" w:rsidRDefault="0023501D" w:rsidP="00387558">
            <w:pPr>
              <w:pStyle w:val="Tabletextleft"/>
            </w:pPr>
            <w:r>
              <w:t>Number</w:t>
            </w:r>
          </w:p>
        </w:tc>
        <w:tc>
          <w:tcPr>
            <w:tcW w:w="10350" w:type="dxa"/>
          </w:tcPr>
          <w:p w14:paraId="135CFEA2" w14:textId="77777777" w:rsidR="0023501D" w:rsidRPr="004E5479" w:rsidRDefault="0023501D" w:rsidP="00387558">
            <w:pPr>
              <w:pStyle w:val="Tabletextleft"/>
            </w:pPr>
            <w:r w:rsidRPr="00380A34">
              <w:t xml:space="preserve">This field is designed to capture the total </w:t>
            </w:r>
            <w:r>
              <w:t xml:space="preserve">minutes </w:t>
            </w:r>
            <w:r w:rsidRPr="00380A34">
              <w:t>as actually delivered for the relevant service</w:t>
            </w:r>
            <w:r>
              <w:t>.</w:t>
            </w:r>
          </w:p>
          <w:p w14:paraId="70A47459" w14:textId="71A1445F" w:rsidR="0023501D" w:rsidRPr="00380A34" w:rsidRDefault="0023501D" w:rsidP="00387558">
            <w:pPr>
              <w:pStyle w:val="Tabletextleft"/>
            </w:pPr>
            <w:r w:rsidRPr="004E5479">
              <w:t>When</w:t>
            </w:r>
            <w:r w:rsidRPr="00380A34">
              <w:t xml:space="preserve"> recording a session for a client in the event of a no</w:t>
            </w:r>
            <w:r>
              <w:t>-</w:t>
            </w:r>
            <w:r w:rsidRPr="00380A34">
              <w:t>show, the time/output recorded should reflect details of the appointment were it to have occurred.</w:t>
            </w:r>
          </w:p>
        </w:tc>
      </w:tr>
      <w:tr w:rsidR="00380A34" w:rsidRPr="00380A34" w14:paraId="11084772" w14:textId="77777777" w:rsidTr="35B17229">
        <w:trPr>
          <w:trHeight w:val="648"/>
        </w:trPr>
        <w:tc>
          <w:tcPr>
            <w:tcW w:w="2546" w:type="dxa"/>
            <w:hideMark/>
          </w:tcPr>
          <w:p w14:paraId="46A4F131" w14:textId="7797C8C5" w:rsidR="00E2637C" w:rsidRPr="00380A34" w:rsidRDefault="00177148" w:rsidP="00387558">
            <w:pPr>
              <w:pStyle w:val="Tabletextleft"/>
            </w:pPr>
            <w:r>
              <w:t>Fees Charged</w:t>
            </w:r>
          </w:p>
        </w:tc>
        <w:tc>
          <w:tcPr>
            <w:tcW w:w="2126" w:type="dxa"/>
            <w:hideMark/>
          </w:tcPr>
          <w:p w14:paraId="40C5CDDA" w14:textId="77777777" w:rsidR="00E2637C" w:rsidRPr="00380A34" w:rsidRDefault="00E2637C" w:rsidP="00387558">
            <w:pPr>
              <w:pStyle w:val="Tabletextleft"/>
            </w:pPr>
            <w:r w:rsidRPr="00380A34">
              <w:t>Currency</w:t>
            </w:r>
          </w:p>
        </w:tc>
        <w:tc>
          <w:tcPr>
            <w:tcW w:w="10350" w:type="dxa"/>
            <w:hideMark/>
          </w:tcPr>
          <w:p w14:paraId="7A5301C2" w14:textId="48807F5D" w:rsidR="00125430" w:rsidRPr="00C34998" w:rsidRDefault="00E2637C" w:rsidP="00387558">
            <w:pPr>
              <w:pStyle w:val="Tabletextleft"/>
              <w:rPr>
                <w:rFonts w:cs="Arial"/>
              </w:rPr>
            </w:pPr>
            <w:r w:rsidRPr="00C34998">
              <w:rPr>
                <w:rFonts w:cs="Arial"/>
              </w:rPr>
              <w:t xml:space="preserve">This field is designed to capture the amount the client contributed to </w:t>
            </w:r>
            <w:r w:rsidR="00125430" w:rsidRPr="00C34998">
              <w:rPr>
                <w:rFonts w:cs="Arial"/>
              </w:rPr>
              <w:t xml:space="preserve">the </w:t>
            </w:r>
            <w:r w:rsidRPr="00C34998">
              <w:rPr>
                <w:rFonts w:cs="Arial"/>
              </w:rPr>
              <w:t xml:space="preserve">delivery of the service. </w:t>
            </w:r>
            <w:r w:rsidR="00DE6834">
              <w:t>It should not capture any fees charged in line with the provider</w:t>
            </w:r>
            <w:r w:rsidR="000518EE">
              <w:t>’</w:t>
            </w:r>
            <w:r w:rsidR="00DE6834">
              <w:t>s cancellation policy.</w:t>
            </w:r>
          </w:p>
          <w:p w14:paraId="7F76F0FE" w14:textId="5D7771DA" w:rsidR="00E2637C" w:rsidRPr="00380A34" w:rsidRDefault="00E2637C" w:rsidP="00387558">
            <w:pPr>
              <w:pStyle w:val="Tabletextleft"/>
            </w:pPr>
            <w:r w:rsidRPr="00C34998">
              <w:rPr>
                <w:rFonts w:cs="Arial"/>
              </w:rPr>
              <w:t>When recording a session, enter the actual client contribution amount in dollars and cents.</w:t>
            </w:r>
          </w:p>
        </w:tc>
      </w:tr>
    </w:tbl>
    <w:p w14:paraId="382F308E" w14:textId="7F1F933F" w:rsidR="00DD602E" w:rsidRPr="00ED675F" w:rsidRDefault="00DD602E" w:rsidP="00ED675F">
      <w:pPr>
        <w:rPr>
          <w:rStyle w:val="Strong"/>
        </w:rPr>
      </w:pPr>
      <w:r w:rsidRPr="00ED675F">
        <w:rPr>
          <w:rStyle w:val="Strong"/>
        </w:rPr>
        <w:t>Example: Individual session of minor plumbing</w:t>
      </w:r>
    </w:p>
    <w:p w14:paraId="66EB7CF9" w14:textId="77777777" w:rsidR="00817302" w:rsidRPr="00817302" w:rsidRDefault="00817302" w:rsidP="00817302">
      <w:pPr>
        <w:rPr>
          <w:color w:val="auto"/>
        </w:rPr>
      </w:pPr>
      <w:r w:rsidRPr="00817302">
        <w:rPr>
          <w:color w:val="auto"/>
        </w:rPr>
        <w:t>George (the provider) delivers a range of CHSP home maintenance services. George provides minor plumbing services to Betty’s (the client) kitchen sink that required replacement washers, a new tap and tap pipe. This took a total of 30 minutes. The materials cost $120.00. George has set a client contribution amount of $20.00 for this service.</w:t>
      </w:r>
    </w:p>
    <w:p w14:paraId="165729C8" w14:textId="732652EA" w:rsidR="00817302" w:rsidRDefault="00817302" w:rsidP="00817302">
      <w:pPr>
        <w:rPr>
          <w:color w:val="auto"/>
        </w:rPr>
      </w:pPr>
      <w:r w:rsidRPr="00817302">
        <w:rPr>
          <w:color w:val="auto"/>
        </w:rPr>
        <w:t>Session 1: One client linked to this session. Total outputs reflected in DEX for this Home Maintenance session:</w:t>
      </w:r>
    </w:p>
    <w:tbl>
      <w:tblPr>
        <w:tblStyle w:val="TableGridLight"/>
        <w:tblW w:w="8437" w:type="dxa"/>
        <w:jc w:val="center"/>
        <w:tblLook w:val="04A0" w:firstRow="1" w:lastRow="0" w:firstColumn="1" w:lastColumn="0" w:noHBand="0" w:noVBand="1"/>
      </w:tblPr>
      <w:tblGrid>
        <w:gridCol w:w="2109"/>
        <w:gridCol w:w="2109"/>
        <w:gridCol w:w="2109"/>
        <w:gridCol w:w="2110"/>
      </w:tblGrid>
      <w:tr w:rsidR="00817302" w:rsidRPr="00387558" w14:paraId="152618D6" w14:textId="77777777" w:rsidTr="00387558">
        <w:trPr>
          <w:cnfStyle w:val="100000000000" w:firstRow="1" w:lastRow="0" w:firstColumn="0" w:lastColumn="0" w:oddVBand="0" w:evenVBand="0" w:oddHBand="0" w:evenHBand="0" w:firstRowFirstColumn="0" w:firstRowLastColumn="0" w:lastRowFirstColumn="0" w:lastRowLastColumn="0"/>
          <w:trHeight w:val="409"/>
          <w:tblHeader/>
          <w:jc w:val="center"/>
        </w:trPr>
        <w:tc>
          <w:tcPr>
            <w:tcW w:w="2109" w:type="dxa"/>
            <w:hideMark/>
          </w:tcPr>
          <w:p w14:paraId="2F1D1171" w14:textId="77777777" w:rsidR="00817302" w:rsidRPr="00387558" w:rsidRDefault="00817302" w:rsidP="00387558">
            <w:pPr>
              <w:pStyle w:val="TableHeaderWhite"/>
            </w:pPr>
            <w:r w:rsidRPr="00387558">
              <w:t>Total Cost ($) (excl client contributions)</w:t>
            </w:r>
          </w:p>
        </w:tc>
        <w:tc>
          <w:tcPr>
            <w:tcW w:w="2109" w:type="dxa"/>
            <w:hideMark/>
          </w:tcPr>
          <w:p w14:paraId="0932D839" w14:textId="77777777" w:rsidR="00817302" w:rsidRPr="00387558" w:rsidRDefault="00817302" w:rsidP="00387558">
            <w:pPr>
              <w:pStyle w:val="TableHeaderWhite"/>
            </w:pPr>
            <w:r w:rsidRPr="00387558">
              <w:t>Hours</w:t>
            </w:r>
          </w:p>
        </w:tc>
        <w:tc>
          <w:tcPr>
            <w:tcW w:w="2109" w:type="dxa"/>
          </w:tcPr>
          <w:p w14:paraId="7E9DB0B6" w14:textId="77777777" w:rsidR="00817302" w:rsidRPr="00387558" w:rsidRDefault="00817302" w:rsidP="00387558">
            <w:pPr>
              <w:pStyle w:val="TableHeaderWhite"/>
            </w:pPr>
            <w:r w:rsidRPr="00387558">
              <w:t>Minutes</w:t>
            </w:r>
          </w:p>
        </w:tc>
        <w:tc>
          <w:tcPr>
            <w:tcW w:w="2110" w:type="dxa"/>
            <w:hideMark/>
          </w:tcPr>
          <w:p w14:paraId="02912431" w14:textId="77777777" w:rsidR="00817302" w:rsidRPr="00387558" w:rsidRDefault="00817302" w:rsidP="00387558">
            <w:pPr>
              <w:pStyle w:val="TableHeaderWhite"/>
            </w:pPr>
            <w:r w:rsidRPr="00387558">
              <w:t>Fees Charged</w:t>
            </w:r>
          </w:p>
        </w:tc>
      </w:tr>
      <w:tr w:rsidR="00817302" w:rsidRPr="00387558" w14:paraId="389795D0" w14:textId="77777777" w:rsidTr="00387558">
        <w:trPr>
          <w:cnfStyle w:val="000000100000" w:firstRow="0" w:lastRow="0" w:firstColumn="0" w:lastColumn="0" w:oddVBand="0" w:evenVBand="0" w:oddHBand="1" w:evenHBand="0" w:firstRowFirstColumn="0" w:firstRowLastColumn="0" w:lastRowFirstColumn="0" w:lastRowLastColumn="0"/>
          <w:trHeight w:val="409"/>
          <w:jc w:val="center"/>
        </w:trPr>
        <w:tc>
          <w:tcPr>
            <w:tcW w:w="2109" w:type="dxa"/>
            <w:hideMark/>
          </w:tcPr>
          <w:p w14:paraId="71938396" w14:textId="77777777" w:rsidR="00817302" w:rsidRPr="00387558" w:rsidRDefault="00817302" w:rsidP="00387558">
            <w:pPr>
              <w:pStyle w:val="Tabletext"/>
            </w:pPr>
            <w:r w:rsidRPr="00387558">
              <w:t>$120.00</w:t>
            </w:r>
          </w:p>
        </w:tc>
        <w:tc>
          <w:tcPr>
            <w:tcW w:w="2109" w:type="dxa"/>
            <w:hideMark/>
          </w:tcPr>
          <w:p w14:paraId="432C0B07" w14:textId="77777777" w:rsidR="00817302" w:rsidRPr="00387558" w:rsidRDefault="00817302" w:rsidP="00387558">
            <w:pPr>
              <w:pStyle w:val="Tabletext"/>
            </w:pPr>
            <w:r w:rsidRPr="00387558">
              <w:t>0</w:t>
            </w:r>
          </w:p>
        </w:tc>
        <w:tc>
          <w:tcPr>
            <w:tcW w:w="2109" w:type="dxa"/>
          </w:tcPr>
          <w:p w14:paraId="0BAFD700" w14:textId="77777777" w:rsidR="00817302" w:rsidRPr="00387558" w:rsidRDefault="00817302" w:rsidP="00387558">
            <w:pPr>
              <w:pStyle w:val="Tabletext"/>
            </w:pPr>
            <w:r w:rsidRPr="00387558">
              <w:t>30</w:t>
            </w:r>
          </w:p>
        </w:tc>
        <w:tc>
          <w:tcPr>
            <w:tcW w:w="2110" w:type="dxa"/>
            <w:hideMark/>
          </w:tcPr>
          <w:p w14:paraId="73D7CB1A" w14:textId="77777777" w:rsidR="00817302" w:rsidRPr="00387558" w:rsidRDefault="00817302" w:rsidP="00387558">
            <w:pPr>
              <w:pStyle w:val="Tabletext"/>
            </w:pPr>
            <w:r w:rsidRPr="00387558">
              <w:t>$20.00</w:t>
            </w:r>
          </w:p>
        </w:tc>
      </w:tr>
    </w:tbl>
    <w:p w14:paraId="0DE504F7" w14:textId="5C6CE4CD" w:rsidR="0086581F" w:rsidRPr="00387558" w:rsidRDefault="0086581F" w:rsidP="00387558">
      <w:pPr>
        <w:pStyle w:val="Heading3numbering"/>
      </w:pPr>
      <w:r w:rsidRPr="00380A34">
        <w:rPr>
          <w:color w:val="auto"/>
        </w:rPr>
        <w:br w:type="page"/>
      </w:r>
      <w:r w:rsidR="005A5375" w:rsidRPr="00387558">
        <w:lastRenderedPageBreak/>
        <w:t>Gardening</w:t>
      </w:r>
    </w:p>
    <w:tbl>
      <w:tblPr>
        <w:tblStyle w:val="TableGrid"/>
        <w:tblW w:w="15163" w:type="dxa"/>
        <w:tblLook w:val="04A0" w:firstRow="1" w:lastRow="0" w:firstColumn="1" w:lastColumn="0" w:noHBand="0" w:noVBand="1"/>
      </w:tblPr>
      <w:tblGrid>
        <w:gridCol w:w="2546"/>
        <w:gridCol w:w="2126"/>
        <w:gridCol w:w="10491"/>
      </w:tblGrid>
      <w:tr w:rsidR="00056E23" w:rsidRPr="00380A34" w14:paraId="5B054926" w14:textId="77777777" w:rsidTr="005E5042">
        <w:trPr>
          <w:cnfStyle w:val="100000000000" w:firstRow="1" w:lastRow="0" w:firstColumn="0" w:lastColumn="0" w:oddVBand="0" w:evenVBand="0" w:oddHBand="0" w:evenHBand="0" w:firstRowFirstColumn="0" w:firstRowLastColumn="0" w:lastRowFirstColumn="0" w:lastRowLastColumn="0"/>
          <w:trHeight w:val="397"/>
          <w:tblHeader/>
        </w:trPr>
        <w:tc>
          <w:tcPr>
            <w:tcW w:w="2546" w:type="dxa"/>
            <w:shd w:val="clear" w:color="auto" w:fill="1F3864" w:themeFill="accent1" w:themeFillShade="80"/>
          </w:tcPr>
          <w:p w14:paraId="40C2969C" w14:textId="77777777" w:rsidR="00C139BD" w:rsidRPr="00380A34" w:rsidRDefault="00C139BD" w:rsidP="0097618C">
            <w:pPr>
              <w:rPr>
                <w:color w:val="auto"/>
                <w:sz w:val="20"/>
                <w:szCs w:val="20"/>
              </w:rPr>
            </w:pPr>
            <w:r w:rsidRPr="00A60577">
              <w:rPr>
                <w:bCs/>
                <w:color w:val="auto"/>
                <w:sz w:val="20"/>
                <w:szCs w:val="20"/>
              </w:rPr>
              <w:t>DEX Reporting Field</w:t>
            </w:r>
          </w:p>
        </w:tc>
        <w:tc>
          <w:tcPr>
            <w:tcW w:w="2126" w:type="dxa"/>
            <w:shd w:val="clear" w:color="auto" w:fill="1F3864" w:themeFill="accent1" w:themeFillShade="80"/>
          </w:tcPr>
          <w:p w14:paraId="0418B2BF" w14:textId="77777777" w:rsidR="00C139BD" w:rsidRPr="00380A34" w:rsidRDefault="00C139BD" w:rsidP="0097618C">
            <w:pPr>
              <w:rPr>
                <w:color w:val="auto"/>
                <w:sz w:val="20"/>
                <w:szCs w:val="20"/>
              </w:rPr>
            </w:pPr>
            <w:r w:rsidRPr="00A60577">
              <w:rPr>
                <w:bCs/>
                <w:color w:val="auto"/>
                <w:sz w:val="20"/>
                <w:szCs w:val="20"/>
              </w:rPr>
              <w:t>Data Type</w:t>
            </w:r>
          </w:p>
        </w:tc>
        <w:tc>
          <w:tcPr>
            <w:tcW w:w="10491" w:type="dxa"/>
            <w:shd w:val="clear" w:color="auto" w:fill="1F3864" w:themeFill="accent1" w:themeFillShade="80"/>
          </w:tcPr>
          <w:p w14:paraId="428DF538" w14:textId="77777777" w:rsidR="00C139BD" w:rsidRPr="00380A34" w:rsidRDefault="00C139BD" w:rsidP="0097618C">
            <w:pPr>
              <w:rPr>
                <w:color w:val="auto"/>
                <w:sz w:val="20"/>
                <w:szCs w:val="20"/>
              </w:rPr>
            </w:pPr>
            <w:r w:rsidRPr="00A60577">
              <w:rPr>
                <w:bCs/>
                <w:color w:val="auto"/>
                <w:sz w:val="20"/>
                <w:szCs w:val="20"/>
              </w:rPr>
              <w:t>Definition</w:t>
            </w:r>
          </w:p>
        </w:tc>
      </w:tr>
      <w:tr w:rsidR="00F63557" w:rsidRPr="00380A34" w14:paraId="2C4CF650" w14:textId="77777777" w:rsidTr="005E5042">
        <w:trPr>
          <w:trHeight w:val="397"/>
        </w:trPr>
        <w:tc>
          <w:tcPr>
            <w:tcW w:w="2546" w:type="dxa"/>
            <w:hideMark/>
          </w:tcPr>
          <w:p w14:paraId="655CB85D" w14:textId="4D80C8E7" w:rsidR="00F63557" w:rsidRPr="00380A34" w:rsidRDefault="00F63557" w:rsidP="00531AEE">
            <w:pPr>
              <w:pStyle w:val="Tabletextleft"/>
            </w:pPr>
            <w:r>
              <w:t>Hours</w:t>
            </w:r>
          </w:p>
        </w:tc>
        <w:tc>
          <w:tcPr>
            <w:tcW w:w="2126" w:type="dxa"/>
            <w:hideMark/>
          </w:tcPr>
          <w:p w14:paraId="3119BF39" w14:textId="60A82A53" w:rsidR="00F63557" w:rsidRPr="00380A34" w:rsidRDefault="00F63557" w:rsidP="00531AEE">
            <w:pPr>
              <w:pStyle w:val="Tabletextleft"/>
            </w:pPr>
            <w:r>
              <w:t>Number</w:t>
            </w:r>
          </w:p>
        </w:tc>
        <w:tc>
          <w:tcPr>
            <w:tcW w:w="10491" w:type="dxa"/>
            <w:hideMark/>
          </w:tcPr>
          <w:p w14:paraId="56669F62" w14:textId="77777777" w:rsidR="00F63557" w:rsidRPr="004E5479" w:rsidRDefault="00F63557" w:rsidP="00531AEE">
            <w:pPr>
              <w:pStyle w:val="Tabletextleft"/>
            </w:pPr>
            <w:r w:rsidRPr="00380A34">
              <w:t xml:space="preserve">This field is designed to capture the total </w:t>
            </w:r>
            <w:r>
              <w:t>hours</w:t>
            </w:r>
            <w:r w:rsidRPr="00380A34">
              <w:t xml:space="preserve"> as actually delivered for the relevant service</w:t>
            </w:r>
            <w:r>
              <w:t>.</w:t>
            </w:r>
          </w:p>
          <w:p w14:paraId="43C9B5B7" w14:textId="03949EA9" w:rsidR="00F63557" w:rsidRPr="00380A34" w:rsidRDefault="00F63557" w:rsidP="00531AEE">
            <w:pPr>
              <w:pStyle w:val="Tabletextleft"/>
            </w:pPr>
            <w:r w:rsidRPr="004E5479">
              <w:t>When</w:t>
            </w:r>
            <w:r w:rsidRPr="00380A34">
              <w:t xml:space="preserve"> recording a session for a client in the event of a no</w:t>
            </w:r>
            <w:r>
              <w:t>-</w:t>
            </w:r>
            <w:r w:rsidRPr="00380A34">
              <w:t>show, the time/output recorded should reflect details of the appointment were it to have occurred.</w:t>
            </w:r>
          </w:p>
        </w:tc>
      </w:tr>
      <w:tr w:rsidR="00F63557" w:rsidRPr="00380A34" w14:paraId="70C13DA4" w14:textId="77777777" w:rsidTr="005E5042">
        <w:trPr>
          <w:trHeight w:val="397"/>
        </w:trPr>
        <w:tc>
          <w:tcPr>
            <w:tcW w:w="2546" w:type="dxa"/>
          </w:tcPr>
          <w:p w14:paraId="558AA3C7" w14:textId="4944505D" w:rsidR="00F63557" w:rsidRPr="00380A34" w:rsidRDefault="00F63557" w:rsidP="00531AEE">
            <w:pPr>
              <w:pStyle w:val="Tabletextleft"/>
            </w:pPr>
            <w:r>
              <w:t>Minutes</w:t>
            </w:r>
          </w:p>
        </w:tc>
        <w:tc>
          <w:tcPr>
            <w:tcW w:w="2126" w:type="dxa"/>
          </w:tcPr>
          <w:p w14:paraId="42B9FDCE" w14:textId="5CCBDF18" w:rsidR="00F63557" w:rsidRPr="00380A34" w:rsidRDefault="00F63557" w:rsidP="00531AEE">
            <w:pPr>
              <w:pStyle w:val="Tabletextleft"/>
            </w:pPr>
            <w:r>
              <w:t>Number</w:t>
            </w:r>
          </w:p>
        </w:tc>
        <w:tc>
          <w:tcPr>
            <w:tcW w:w="10491" w:type="dxa"/>
          </w:tcPr>
          <w:p w14:paraId="143A775C" w14:textId="77777777" w:rsidR="00F63557" w:rsidRPr="004E5479" w:rsidRDefault="00F63557" w:rsidP="00531AEE">
            <w:pPr>
              <w:pStyle w:val="Tabletextleft"/>
            </w:pPr>
            <w:r w:rsidRPr="00380A34">
              <w:t xml:space="preserve">This field is designed to capture the total </w:t>
            </w:r>
            <w:r>
              <w:t xml:space="preserve">minutes </w:t>
            </w:r>
            <w:r w:rsidRPr="00380A34">
              <w:t>as actually delivered for the relevant service</w:t>
            </w:r>
            <w:r>
              <w:t>.</w:t>
            </w:r>
          </w:p>
          <w:p w14:paraId="744AB2FB" w14:textId="2201BD85" w:rsidR="00F63557" w:rsidRPr="00380A34" w:rsidRDefault="00F63557" w:rsidP="00531AEE">
            <w:pPr>
              <w:pStyle w:val="Tabletextleft"/>
            </w:pPr>
            <w:r w:rsidRPr="004E5479">
              <w:t>When</w:t>
            </w:r>
            <w:r w:rsidRPr="00380A34">
              <w:t xml:space="preserve"> recording a session for a client in the event of a no</w:t>
            </w:r>
            <w:r>
              <w:t>-</w:t>
            </w:r>
            <w:r w:rsidRPr="00380A34">
              <w:t>show, the time/output recorded should reflect details of the appointment were it to have occurred.</w:t>
            </w:r>
          </w:p>
        </w:tc>
      </w:tr>
      <w:tr w:rsidR="00380A34" w:rsidRPr="00380A34" w14:paraId="6D7820B6" w14:textId="77777777" w:rsidTr="005E5042">
        <w:trPr>
          <w:trHeight w:val="433"/>
        </w:trPr>
        <w:tc>
          <w:tcPr>
            <w:tcW w:w="2546" w:type="dxa"/>
            <w:hideMark/>
          </w:tcPr>
          <w:p w14:paraId="6FC70639" w14:textId="07F91006" w:rsidR="000751E1" w:rsidRPr="00380A34" w:rsidRDefault="00177148" w:rsidP="00531AEE">
            <w:pPr>
              <w:pStyle w:val="Tabletextleft"/>
            </w:pPr>
            <w:r>
              <w:t>Fees Charged</w:t>
            </w:r>
          </w:p>
        </w:tc>
        <w:tc>
          <w:tcPr>
            <w:tcW w:w="2126" w:type="dxa"/>
            <w:hideMark/>
          </w:tcPr>
          <w:p w14:paraId="4146B0AB" w14:textId="77777777" w:rsidR="000751E1" w:rsidRPr="00380A34" w:rsidRDefault="000751E1" w:rsidP="00531AEE">
            <w:pPr>
              <w:pStyle w:val="Tabletextleft"/>
            </w:pPr>
            <w:r w:rsidRPr="00380A34">
              <w:t>Currency</w:t>
            </w:r>
          </w:p>
        </w:tc>
        <w:tc>
          <w:tcPr>
            <w:tcW w:w="10491" w:type="dxa"/>
            <w:hideMark/>
          </w:tcPr>
          <w:p w14:paraId="6AEE8C5C" w14:textId="3ACAD273" w:rsidR="00DF5812" w:rsidRPr="00C34998" w:rsidRDefault="00DF5812" w:rsidP="00531AEE">
            <w:pPr>
              <w:pStyle w:val="Tabletextleft"/>
              <w:rPr>
                <w:rFonts w:cs="Arial"/>
              </w:rPr>
            </w:pPr>
            <w:r w:rsidRPr="00C34998">
              <w:rPr>
                <w:rFonts w:cs="Arial"/>
              </w:rPr>
              <w:t xml:space="preserve">This field is designed to capture the amount the client contributed to the delivery of the service. </w:t>
            </w:r>
            <w:r>
              <w:t>It should not capture any fees charged in line with the provider</w:t>
            </w:r>
            <w:r w:rsidR="000518EE">
              <w:t>’</w:t>
            </w:r>
            <w:r>
              <w:t>s cancellation policy.</w:t>
            </w:r>
          </w:p>
          <w:p w14:paraId="4FF4629E" w14:textId="31704F2B" w:rsidR="000751E1" w:rsidRPr="00380A34" w:rsidRDefault="00DF5812" w:rsidP="00531AEE">
            <w:pPr>
              <w:pStyle w:val="Tabletextleft"/>
            </w:pPr>
            <w:r w:rsidRPr="00C34998">
              <w:rPr>
                <w:rFonts w:cs="Arial"/>
              </w:rPr>
              <w:t>When recording a session, enter the actual client contribution amount in dollars and cents.</w:t>
            </w:r>
          </w:p>
        </w:tc>
      </w:tr>
    </w:tbl>
    <w:p w14:paraId="2D3E1F51" w14:textId="2D061B01" w:rsidR="00DA7CDE" w:rsidRPr="00ED675F" w:rsidRDefault="00DA7CDE" w:rsidP="00ED675F">
      <w:pPr>
        <w:rPr>
          <w:rStyle w:val="Strong"/>
        </w:rPr>
      </w:pPr>
      <w:r w:rsidRPr="00ED675F">
        <w:rPr>
          <w:rStyle w:val="Strong"/>
        </w:rPr>
        <w:t>Example: Individual gardening service</w:t>
      </w:r>
    </w:p>
    <w:p w14:paraId="78B46CBA" w14:textId="77777777" w:rsidR="00C10867" w:rsidRDefault="00C10867" w:rsidP="00C10867">
      <w:r>
        <w:t>Bobby (the provider) delivers a range of CHSP home maintenance and gardening services. Bobby mowed Eric’s (the client) front and back lawn, and weeded his front garden, which took a total of 2 hours 15 minutes. Bobby has set a client contribution amount of $20.00 for this service.</w:t>
      </w:r>
    </w:p>
    <w:p w14:paraId="7A43F7CE" w14:textId="3CBC14BB" w:rsidR="00C10867" w:rsidRPr="00C10867" w:rsidRDefault="00C10867" w:rsidP="00C10867">
      <w:r>
        <w:t>Session 1: One client linked to this session. Total outputs reflected in DEX for this Gardening session:</w:t>
      </w:r>
    </w:p>
    <w:tbl>
      <w:tblPr>
        <w:tblStyle w:val="TableGridLight"/>
        <w:tblW w:w="0" w:type="auto"/>
        <w:jc w:val="center"/>
        <w:tblLook w:val="04A0" w:firstRow="1" w:lastRow="0" w:firstColumn="1" w:lastColumn="0" w:noHBand="0" w:noVBand="1"/>
      </w:tblPr>
      <w:tblGrid>
        <w:gridCol w:w="2484"/>
        <w:gridCol w:w="2484"/>
        <w:gridCol w:w="2485"/>
      </w:tblGrid>
      <w:tr w:rsidR="00C10867" w:rsidRPr="00387558" w14:paraId="4B102563" w14:textId="77777777" w:rsidTr="00387558">
        <w:trPr>
          <w:cnfStyle w:val="100000000000" w:firstRow="1" w:lastRow="0" w:firstColumn="0" w:lastColumn="0" w:oddVBand="0" w:evenVBand="0" w:oddHBand="0" w:evenHBand="0" w:firstRowFirstColumn="0" w:firstRowLastColumn="0" w:lastRowFirstColumn="0" w:lastRowLastColumn="0"/>
          <w:jc w:val="center"/>
        </w:trPr>
        <w:tc>
          <w:tcPr>
            <w:tcW w:w="2484" w:type="dxa"/>
          </w:tcPr>
          <w:p w14:paraId="15CD7F1A" w14:textId="77777777" w:rsidR="00C10867" w:rsidRPr="00387558" w:rsidRDefault="00C10867" w:rsidP="00387558">
            <w:pPr>
              <w:pStyle w:val="TableHeaderWhite"/>
            </w:pPr>
            <w:r w:rsidRPr="00387558">
              <w:t>Hours</w:t>
            </w:r>
          </w:p>
        </w:tc>
        <w:tc>
          <w:tcPr>
            <w:tcW w:w="2484" w:type="dxa"/>
          </w:tcPr>
          <w:p w14:paraId="0791D314" w14:textId="77777777" w:rsidR="00C10867" w:rsidRPr="00387558" w:rsidRDefault="00C10867" w:rsidP="00387558">
            <w:pPr>
              <w:pStyle w:val="TableHeaderWhite"/>
            </w:pPr>
            <w:r w:rsidRPr="00387558">
              <w:t>Minutes</w:t>
            </w:r>
          </w:p>
        </w:tc>
        <w:tc>
          <w:tcPr>
            <w:tcW w:w="2485" w:type="dxa"/>
          </w:tcPr>
          <w:p w14:paraId="005B5673" w14:textId="77777777" w:rsidR="00C10867" w:rsidRPr="00387558" w:rsidRDefault="00C10867" w:rsidP="00387558">
            <w:pPr>
              <w:pStyle w:val="TableHeaderWhite"/>
            </w:pPr>
            <w:r w:rsidRPr="00387558">
              <w:t>Fees Charged</w:t>
            </w:r>
          </w:p>
        </w:tc>
      </w:tr>
      <w:tr w:rsidR="00C10867" w:rsidRPr="00387558" w14:paraId="48357D07" w14:textId="77777777" w:rsidTr="00387558">
        <w:trPr>
          <w:cnfStyle w:val="000000100000" w:firstRow="0" w:lastRow="0" w:firstColumn="0" w:lastColumn="0" w:oddVBand="0" w:evenVBand="0" w:oddHBand="1" w:evenHBand="0" w:firstRowFirstColumn="0" w:firstRowLastColumn="0" w:lastRowFirstColumn="0" w:lastRowLastColumn="0"/>
          <w:jc w:val="center"/>
        </w:trPr>
        <w:tc>
          <w:tcPr>
            <w:tcW w:w="2484" w:type="dxa"/>
          </w:tcPr>
          <w:p w14:paraId="457715DE" w14:textId="77777777" w:rsidR="00C10867" w:rsidRPr="00387558" w:rsidRDefault="00C10867" w:rsidP="00387558">
            <w:pPr>
              <w:pStyle w:val="Tabletext"/>
            </w:pPr>
            <w:r w:rsidRPr="00387558">
              <w:t>2</w:t>
            </w:r>
          </w:p>
        </w:tc>
        <w:tc>
          <w:tcPr>
            <w:tcW w:w="2484" w:type="dxa"/>
          </w:tcPr>
          <w:p w14:paraId="048EB1C8" w14:textId="77777777" w:rsidR="00C10867" w:rsidRPr="00387558" w:rsidRDefault="00C10867" w:rsidP="00387558">
            <w:pPr>
              <w:pStyle w:val="Tabletext"/>
            </w:pPr>
            <w:r w:rsidRPr="00387558">
              <w:t>15</w:t>
            </w:r>
          </w:p>
        </w:tc>
        <w:tc>
          <w:tcPr>
            <w:tcW w:w="2485" w:type="dxa"/>
          </w:tcPr>
          <w:p w14:paraId="7146E7BF" w14:textId="77777777" w:rsidR="00C10867" w:rsidRPr="00387558" w:rsidRDefault="00C10867" w:rsidP="00387558">
            <w:pPr>
              <w:pStyle w:val="Tabletext"/>
            </w:pPr>
            <w:r w:rsidRPr="00387558">
              <w:t>$20.00</w:t>
            </w:r>
          </w:p>
        </w:tc>
      </w:tr>
    </w:tbl>
    <w:p w14:paraId="42686804" w14:textId="77777777" w:rsidR="00DA7CDE" w:rsidRPr="009E1420" w:rsidRDefault="00DA7CDE" w:rsidP="009E1420">
      <w:r w:rsidRPr="009E1420">
        <w:br w:type="page"/>
      </w:r>
    </w:p>
    <w:p w14:paraId="43B47CEA" w14:textId="162DBB2F" w:rsidR="008520DD" w:rsidRPr="00387558" w:rsidRDefault="005A5375" w:rsidP="00387558">
      <w:pPr>
        <w:pStyle w:val="Heading2numbering"/>
      </w:pPr>
      <w:bookmarkStart w:id="21" w:name="_Ref196292914"/>
      <w:bookmarkStart w:id="22" w:name="_Toc197628428"/>
      <w:r w:rsidRPr="00387558">
        <w:lastRenderedPageBreak/>
        <w:t>Meal</w:t>
      </w:r>
      <w:r w:rsidR="00E11A7C" w:rsidRPr="00387558">
        <w:t xml:space="preserve"> delivery</w:t>
      </w:r>
      <w:bookmarkEnd w:id="21"/>
      <w:bookmarkEnd w:id="22"/>
    </w:p>
    <w:p w14:paraId="4574F382" w14:textId="4895CE56" w:rsidR="00EB27D0" w:rsidRPr="00871D1F" w:rsidRDefault="00EB27D0" w:rsidP="009E1420">
      <w:pPr>
        <w:pStyle w:val="ListBullet"/>
        <w:rPr>
          <w:rFonts w:eastAsiaTheme="minorHAnsi"/>
        </w:rPr>
      </w:pPr>
      <w:r w:rsidRPr="00EB27D0">
        <w:t>Meal delivery</w:t>
      </w:r>
    </w:p>
    <w:p w14:paraId="680C0E7D" w14:textId="1871E967" w:rsidR="00AE4BFB" w:rsidRPr="00C935DB" w:rsidRDefault="00AE4BFB" w:rsidP="00AE4BFB">
      <w:pPr>
        <w:rPr>
          <w:color w:val="auto"/>
          <w:lang w:eastAsia="ko-KR"/>
        </w:rPr>
      </w:pPr>
      <w:bookmarkStart w:id="23" w:name="_Hlk184204391"/>
      <w:r>
        <w:rPr>
          <w:color w:val="auto"/>
          <w:lang w:eastAsia="ko-KR"/>
        </w:rPr>
        <w:t xml:space="preserve">For </w:t>
      </w:r>
      <w:r w:rsidR="00D25C9D">
        <w:rPr>
          <w:color w:val="auto"/>
          <w:lang w:eastAsia="ko-KR"/>
        </w:rPr>
        <w:t>S</w:t>
      </w:r>
      <w:r>
        <w:rPr>
          <w:color w:val="auto"/>
          <w:lang w:eastAsia="ko-KR"/>
        </w:rPr>
        <w:t>tage 1, providers will continue to report using the quantity</w:t>
      </w:r>
      <w:r w:rsidR="008963D0">
        <w:rPr>
          <w:color w:val="auto"/>
          <w:lang w:eastAsia="ko-KR"/>
        </w:rPr>
        <w:t xml:space="preserve"> field</w:t>
      </w:r>
      <w:r w:rsidR="00082F1B">
        <w:rPr>
          <w:color w:val="auto"/>
          <w:lang w:eastAsia="ko-KR"/>
        </w:rPr>
        <w:t>.</w:t>
      </w:r>
      <w:r>
        <w:rPr>
          <w:color w:val="auto"/>
          <w:lang w:eastAsia="ko-KR"/>
        </w:rPr>
        <w:t xml:space="preserve"> </w:t>
      </w:r>
    </w:p>
    <w:tbl>
      <w:tblPr>
        <w:tblStyle w:val="TableGrid"/>
        <w:tblW w:w="15021" w:type="dxa"/>
        <w:tblLook w:val="04A0" w:firstRow="1" w:lastRow="0" w:firstColumn="1" w:lastColumn="0" w:noHBand="0" w:noVBand="1"/>
      </w:tblPr>
      <w:tblGrid>
        <w:gridCol w:w="3053"/>
        <w:gridCol w:w="2058"/>
        <w:gridCol w:w="9910"/>
      </w:tblGrid>
      <w:tr w:rsidR="004E4F1B" w:rsidRPr="00380A34" w14:paraId="771000E4" w14:textId="77777777" w:rsidTr="005E5042">
        <w:trPr>
          <w:cnfStyle w:val="100000000000" w:firstRow="1" w:lastRow="0" w:firstColumn="0" w:lastColumn="0" w:oddVBand="0" w:evenVBand="0" w:oddHBand="0" w:evenHBand="0" w:firstRowFirstColumn="0" w:firstRowLastColumn="0" w:lastRowFirstColumn="0" w:lastRowLastColumn="0"/>
          <w:trHeight w:val="397"/>
          <w:tblHeader/>
        </w:trPr>
        <w:tc>
          <w:tcPr>
            <w:tcW w:w="3053" w:type="dxa"/>
            <w:shd w:val="clear" w:color="auto" w:fill="1F3864" w:themeFill="accent1" w:themeFillShade="80"/>
          </w:tcPr>
          <w:bookmarkEnd w:id="23"/>
          <w:p w14:paraId="3D7869DA" w14:textId="77777777" w:rsidR="00C139BD" w:rsidRPr="00380A34" w:rsidRDefault="00C139BD" w:rsidP="007F60B8">
            <w:pPr>
              <w:rPr>
                <w:color w:val="auto"/>
                <w:sz w:val="20"/>
                <w:szCs w:val="20"/>
              </w:rPr>
            </w:pPr>
            <w:r w:rsidRPr="00A60577">
              <w:rPr>
                <w:bCs/>
                <w:color w:val="auto"/>
                <w:sz w:val="20"/>
                <w:szCs w:val="20"/>
              </w:rPr>
              <w:t>DEX Reporting Field</w:t>
            </w:r>
          </w:p>
        </w:tc>
        <w:tc>
          <w:tcPr>
            <w:tcW w:w="2058" w:type="dxa"/>
            <w:shd w:val="clear" w:color="auto" w:fill="1F3864" w:themeFill="accent1" w:themeFillShade="80"/>
          </w:tcPr>
          <w:p w14:paraId="4F81ACCE" w14:textId="77777777" w:rsidR="00C139BD" w:rsidRPr="00380A34" w:rsidRDefault="00C139BD" w:rsidP="007F60B8">
            <w:pPr>
              <w:rPr>
                <w:color w:val="auto"/>
                <w:sz w:val="20"/>
                <w:szCs w:val="20"/>
              </w:rPr>
            </w:pPr>
            <w:r w:rsidRPr="00A60577">
              <w:rPr>
                <w:bCs/>
                <w:color w:val="auto"/>
                <w:sz w:val="20"/>
                <w:szCs w:val="20"/>
              </w:rPr>
              <w:t>Data Type</w:t>
            </w:r>
          </w:p>
        </w:tc>
        <w:tc>
          <w:tcPr>
            <w:tcW w:w="9910" w:type="dxa"/>
            <w:shd w:val="clear" w:color="auto" w:fill="1F3864" w:themeFill="accent1" w:themeFillShade="80"/>
          </w:tcPr>
          <w:p w14:paraId="3CCF4828" w14:textId="77777777" w:rsidR="00C139BD" w:rsidRPr="00380A34" w:rsidRDefault="00C139BD" w:rsidP="007F60B8">
            <w:pPr>
              <w:rPr>
                <w:color w:val="auto"/>
                <w:sz w:val="20"/>
                <w:szCs w:val="20"/>
              </w:rPr>
            </w:pPr>
            <w:r w:rsidRPr="00A60577">
              <w:rPr>
                <w:bCs/>
                <w:color w:val="auto"/>
                <w:sz w:val="20"/>
                <w:szCs w:val="20"/>
              </w:rPr>
              <w:t>Definition</w:t>
            </w:r>
          </w:p>
        </w:tc>
      </w:tr>
      <w:tr w:rsidR="004E4F1B" w:rsidRPr="00380A34" w14:paraId="31A4A942" w14:textId="77777777" w:rsidTr="005E5042">
        <w:trPr>
          <w:trHeight w:val="290"/>
        </w:trPr>
        <w:tc>
          <w:tcPr>
            <w:tcW w:w="3053" w:type="dxa"/>
          </w:tcPr>
          <w:p w14:paraId="37F4888C" w14:textId="5CC464A0" w:rsidR="00C96212" w:rsidRPr="00380A34" w:rsidRDefault="00C96212" w:rsidP="00531AEE">
            <w:pPr>
              <w:pStyle w:val="Tabletextleft"/>
              <w:rPr>
                <w:rFonts w:cs="Arial"/>
              </w:rPr>
            </w:pPr>
            <w:r>
              <w:t>Hours</w:t>
            </w:r>
          </w:p>
        </w:tc>
        <w:tc>
          <w:tcPr>
            <w:tcW w:w="2058" w:type="dxa"/>
          </w:tcPr>
          <w:p w14:paraId="3B273129" w14:textId="755541F6" w:rsidR="00C96212" w:rsidRPr="00380A34" w:rsidRDefault="00C96212" w:rsidP="00531AEE">
            <w:pPr>
              <w:pStyle w:val="Tabletextleft"/>
              <w:rPr>
                <w:rFonts w:cs="Arial"/>
              </w:rPr>
            </w:pPr>
            <w:r>
              <w:t>Number</w:t>
            </w:r>
          </w:p>
        </w:tc>
        <w:tc>
          <w:tcPr>
            <w:tcW w:w="9910" w:type="dxa"/>
          </w:tcPr>
          <w:p w14:paraId="62D07386" w14:textId="77777777" w:rsidR="00C96212" w:rsidRPr="004E5479" w:rsidRDefault="00C96212" w:rsidP="00531AEE">
            <w:pPr>
              <w:pStyle w:val="Tabletextleft"/>
            </w:pPr>
            <w:r w:rsidRPr="00380A34">
              <w:t xml:space="preserve">This field is designed to capture the total </w:t>
            </w:r>
            <w:r>
              <w:t>hours</w:t>
            </w:r>
            <w:r w:rsidRPr="00380A34">
              <w:t xml:space="preserve"> as actually delivered for the relevant service</w:t>
            </w:r>
            <w:r>
              <w:t>.</w:t>
            </w:r>
          </w:p>
          <w:p w14:paraId="6995C49D" w14:textId="71ECD0F1" w:rsidR="00C96212" w:rsidRPr="00290CB8" w:rsidRDefault="00C96212" w:rsidP="00531AEE">
            <w:pPr>
              <w:pStyle w:val="Tabletextleft"/>
            </w:pPr>
            <w:r w:rsidRPr="004E5479">
              <w:t>When</w:t>
            </w:r>
            <w:r w:rsidRPr="00380A34">
              <w:t xml:space="preserve"> recording a session for a client in the event of a no</w:t>
            </w:r>
            <w:r>
              <w:t>-</w:t>
            </w:r>
            <w:r w:rsidRPr="00380A34">
              <w:t>show, the time/output recorded should reflect details of the appointment were it to have occurred.</w:t>
            </w:r>
          </w:p>
        </w:tc>
      </w:tr>
      <w:tr w:rsidR="004E4F1B" w:rsidRPr="00380A34" w14:paraId="2801F3C2" w14:textId="77777777" w:rsidTr="005E5042">
        <w:trPr>
          <w:trHeight w:val="290"/>
        </w:trPr>
        <w:tc>
          <w:tcPr>
            <w:tcW w:w="3053" w:type="dxa"/>
          </w:tcPr>
          <w:p w14:paraId="15A3442E" w14:textId="251891A8" w:rsidR="00C96212" w:rsidRPr="00380A34" w:rsidRDefault="00C96212" w:rsidP="00531AEE">
            <w:pPr>
              <w:pStyle w:val="Tabletextleft"/>
              <w:rPr>
                <w:rFonts w:cs="Arial"/>
              </w:rPr>
            </w:pPr>
            <w:r>
              <w:t>Minutes</w:t>
            </w:r>
          </w:p>
        </w:tc>
        <w:tc>
          <w:tcPr>
            <w:tcW w:w="2058" w:type="dxa"/>
          </w:tcPr>
          <w:p w14:paraId="337B5913" w14:textId="3A98A748" w:rsidR="00C96212" w:rsidRPr="00380A34" w:rsidRDefault="00C96212" w:rsidP="00531AEE">
            <w:pPr>
              <w:pStyle w:val="Tabletextleft"/>
              <w:rPr>
                <w:rFonts w:cs="Arial"/>
              </w:rPr>
            </w:pPr>
            <w:r>
              <w:t>Number</w:t>
            </w:r>
          </w:p>
        </w:tc>
        <w:tc>
          <w:tcPr>
            <w:tcW w:w="9910" w:type="dxa"/>
          </w:tcPr>
          <w:p w14:paraId="0D56596A" w14:textId="77777777" w:rsidR="00C96212" w:rsidRPr="004E5479" w:rsidRDefault="00C96212" w:rsidP="00531AEE">
            <w:pPr>
              <w:pStyle w:val="Tabletextleft"/>
            </w:pPr>
            <w:r w:rsidRPr="00380A34">
              <w:t xml:space="preserve">This field is designed to capture the total </w:t>
            </w:r>
            <w:r>
              <w:t xml:space="preserve">minutes </w:t>
            </w:r>
            <w:r w:rsidRPr="00380A34">
              <w:t>as actually delivered for the relevant service</w:t>
            </w:r>
            <w:r>
              <w:t>.</w:t>
            </w:r>
          </w:p>
          <w:p w14:paraId="1E1508DE" w14:textId="44B0EC55" w:rsidR="00C96212" w:rsidRPr="00290CB8" w:rsidRDefault="00C96212" w:rsidP="00531AEE">
            <w:pPr>
              <w:pStyle w:val="Tabletextleft"/>
            </w:pPr>
            <w:r w:rsidRPr="004E5479">
              <w:t>When</w:t>
            </w:r>
            <w:r w:rsidRPr="00380A34">
              <w:t xml:space="preserve"> recording a session for a client in the event of a no</w:t>
            </w:r>
            <w:r>
              <w:t>-</w:t>
            </w:r>
            <w:r w:rsidRPr="00380A34">
              <w:t>show, the time/output recorded should reflect details of the appointment were it to have occurred.</w:t>
            </w:r>
          </w:p>
        </w:tc>
      </w:tr>
      <w:tr w:rsidR="004E4F1B" w:rsidRPr="00380A34" w14:paraId="6C71A93E" w14:textId="77777777" w:rsidTr="005E5042">
        <w:trPr>
          <w:trHeight w:val="986"/>
        </w:trPr>
        <w:tc>
          <w:tcPr>
            <w:tcW w:w="3053" w:type="dxa"/>
            <w:hideMark/>
          </w:tcPr>
          <w:p w14:paraId="149B6CDD" w14:textId="50D1F984" w:rsidR="00A84E4F" w:rsidRPr="00380A34" w:rsidRDefault="00596612" w:rsidP="00531AEE">
            <w:pPr>
              <w:pStyle w:val="Tabletextleft"/>
              <w:rPr>
                <w:rFonts w:cs="Arial"/>
              </w:rPr>
            </w:pPr>
            <w:r>
              <w:rPr>
                <w:rFonts w:cs="Arial"/>
              </w:rPr>
              <w:t>Quantity</w:t>
            </w:r>
          </w:p>
        </w:tc>
        <w:tc>
          <w:tcPr>
            <w:tcW w:w="2058" w:type="dxa"/>
            <w:hideMark/>
          </w:tcPr>
          <w:p w14:paraId="29AC0FA3" w14:textId="77777777" w:rsidR="00A84E4F" w:rsidRPr="00380A34" w:rsidRDefault="00A84E4F" w:rsidP="00531AEE">
            <w:pPr>
              <w:pStyle w:val="Tabletextleft"/>
              <w:rPr>
                <w:rFonts w:cs="Arial"/>
              </w:rPr>
            </w:pPr>
            <w:r w:rsidRPr="00380A34">
              <w:rPr>
                <w:rFonts w:cs="Arial"/>
              </w:rPr>
              <w:t>Number</w:t>
            </w:r>
          </w:p>
        </w:tc>
        <w:tc>
          <w:tcPr>
            <w:tcW w:w="9910" w:type="dxa"/>
            <w:hideMark/>
          </w:tcPr>
          <w:p w14:paraId="48E0A047" w14:textId="1540D07C" w:rsidR="00A84E4F" w:rsidRPr="00380A34" w:rsidRDefault="002D41FC" w:rsidP="00531AEE">
            <w:pPr>
              <w:pStyle w:val="Tabletextleft"/>
              <w:rPr>
                <w:rFonts w:cs="Arial"/>
              </w:rPr>
            </w:pPr>
            <w:r w:rsidRPr="00211B88">
              <w:rPr>
                <w:rFonts w:cs="Arial"/>
              </w:rPr>
              <w:t>This field is designed to capture the quantity of meals provided.</w:t>
            </w:r>
            <w:r w:rsidR="00881816">
              <w:rPr>
                <w:rFonts w:cs="Arial"/>
              </w:rPr>
              <w:t xml:space="preserve"> </w:t>
            </w:r>
          </w:p>
        </w:tc>
      </w:tr>
      <w:tr w:rsidR="004E4F1B" w:rsidRPr="00380A34" w14:paraId="08976B3D" w14:textId="77777777" w:rsidTr="005E5042">
        <w:trPr>
          <w:trHeight w:val="699"/>
        </w:trPr>
        <w:tc>
          <w:tcPr>
            <w:tcW w:w="3053" w:type="dxa"/>
            <w:hideMark/>
          </w:tcPr>
          <w:p w14:paraId="507EE877" w14:textId="36388BF3" w:rsidR="00A84E4F" w:rsidRPr="00380A34" w:rsidRDefault="00177148" w:rsidP="00531AEE">
            <w:pPr>
              <w:pStyle w:val="Tabletextleft"/>
              <w:rPr>
                <w:rFonts w:cs="Arial"/>
              </w:rPr>
            </w:pPr>
            <w:r>
              <w:t>Fees Charged</w:t>
            </w:r>
          </w:p>
        </w:tc>
        <w:tc>
          <w:tcPr>
            <w:tcW w:w="2058" w:type="dxa"/>
            <w:hideMark/>
          </w:tcPr>
          <w:p w14:paraId="2FA9054F" w14:textId="77777777" w:rsidR="00A84E4F" w:rsidRPr="00380A34" w:rsidRDefault="00A84E4F" w:rsidP="00531AEE">
            <w:pPr>
              <w:pStyle w:val="Tabletextleft"/>
              <w:rPr>
                <w:rFonts w:cs="Arial"/>
              </w:rPr>
            </w:pPr>
            <w:r w:rsidRPr="00380A34">
              <w:rPr>
                <w:rFonts w:cs="Arial"/>
              </w:rPr>
              <w:t>Currency</w:t>
            </w:r>
          </w:p>
        </w:tc>
        <w:tc>
          <w:tcPr>
            <w:tcW w:w="9910" w:type="dxa"/>
            <w:hideMark/>
          </w:tcPr>
          <w:p w14:paraId="5B973418" w14:textId="506ECC3C" w:rsidR="002D41FC" w:rsidRPr="009509FA" w:rsidRDefault="00A84E4F" w:rsidP="00531AEE">
            <w:pPr>
              <w:pStyle w:val="Tabletextleft"/>
              <w:rPr>
                <w:rFonts w:cs="Arial"/>
              </w:rPr>
            </w:pPr>
            <w:r w:rsidRPr="00380A34">
              <w:rPr>
                <w:rFonts w:cs="Arial"/>
              </w:rPr>
              <w:t xml:space="preserve">This field is designed to capture the amount the client contributed </w:t>
            </w:r>
            <w:r w:rsidR="00B80894">
              <w:rPr>
                <w:rFonts w:cs="Arial"/>
              </w:rPr>
              <w:t>for</w:t>
            </w:r>
            <w:r w:rsidRPr="00380A34">
              <w:rPr>
                <w:rFonts w:cs="Arial"/>
              </w:rPr>
              <w:t xml:space="preserve"> the service. </w:t>
            </w:r>
            <w:r w:rsidR="00DF5812">
              <w:t>It should not capture any fees charged in line with the provider</w:t>
            </w:r>
            <w:r w:rsidR="001134E6">
              <w:t>’</w:t>
            </w:r>
            <w:r w:rsidR="00DF5812">
              <w:t>s cancellation policy.</w:t>
            </w:r>
          </w:p>
          <w:p w14:paraId="023D66A5" w14:textId="52B67474" w:rsidR="00A84E4F" w:rsidRPr="00380A34" w:rsidRDefault="00A84E4F" w:rsidP="00531AEE">
            <w:pPr>
              <w:pStyle w:val="Tabletextleft"/>
              <w:rPr>
                <w:rFonts w:cs="Arial"/>
              </w:rPr>
            </w:pPr>
            <w:r w:rsidRPr="00380A34">
              <w:rPr>
                <w:rFonts w:cs="Arial"/>
              </w:rPr>
              <w:t>When recording a session, enter the actual client contribution amount in dollars and cents.</w:t>
            </w:r>
          </w:p>
        </w:tc>
      </w:tr>
    </w:tbl>
    <w:p w14:paraId="64F4088A" w14:textId="3FEB8CF6" w:rsidR="0089425B" w:rsidRPr="00531AEE" w:rsidRDefault="0089425B" w:rsidP="00531AEE">
      <w:pPr>
        <w:pStyle w:val="Heading4"/>
      </w:pPr>
      <w:r w:rsidRPr="00531AEE">
        <w:t>Examples</w:t>
      </w:r>
    </w:p>
    <w:p w14:paraId="1FBC669D" w14:textId="77777777" w:rsidR="00C10867" w:rsidRPr="00ED675F" w:rsidRDefault="00C10867" w:rsidP="00C10867">
      <w:pPr>
        <w:rPr>
          <w:rStyle w:val="Strong"/>
        </w:rPr>
      </w:pPr>
      <w:r w:rsidRPr="00ED675F">
        <w:rPr>
          <w:rStyle w:val="Strong"/>
        </w:rPr>
        <w:t>Example 1: Meals provided to an individual client</w:t>
      </w:r>
    </w:p>
    <w:p w14:paraId="19B9594C" w14:textId="77777777" w:rsidR="00C10867" w:rsidRDefault="00C10867" w:rsidP="00C10867">
      <w:r>
        <w:t xml:space="preserve">Mark (the provider) delivers dinners (2 courses) four times a week to Elizabeth’s home. The four dinners are considered as four meals and would be reported as such. </w:t>
      </w:r>
    </w:p>
    <w:p w14:paraId="76A37E4A" w14:textId="77777777" w:rsidR="00C10867" w:rsidRDefault="00C10867" w:rsidP="00C10867">
      <w:r>
        <w:t>Upon delivery Mark has a 15-minute conversation with Elizabeth about how their week has been and how they are feeling. Mark arrives at Elizabeth’s premises at 9:40am and returns at 10:25am after the delivery has been completed. Mark has set a client contribution amount of $10.00 per meal provided in this delivery.</w:t>
      </w:r>
    </w:p>
    <w:p w14:paraId="7115B9F6" w14:textId="7930DA3C" w:rsidR="00C10867" w:rsidRPr="00C10867" w:rsidRDefault="00C10867" w:rsidP="00C10867">
      <w:r>
        <w:t>Session 1: One client linked to this session. Total outputs reflected in DEX for this Meal Delivery session:</w:t>
      </w:r>
    </w:p>
    <w:tbl>
      <w:tblPr>
        <w:tblStyle w:val="TableGridLight"/>
        <w:tblW w:w="0" w:type="auto"/>
        <w:jc w:val="center"/>
        <w:tblLook w:val="04A0" w:firstRow="1" w:lastRow="0" w:firstColumn="1" w:lastColumn="0" w:noHBand="0" w:noVBand="1"/>
      </w:tblPr>
      <w:tblGrid>
        <w:gridCol w:w="2134"/>
        <w:gridCol w:w="2134"/>
        <w:gridCol w:w="2134"/>
        <w:gridCol w:w="2134"/>
      </w:tblGrid>
      <w:tr w:rsidR="00C10867" w:rsidRPr="00531AEE" w14:paraId="3C2DE196" w14:textId="77777777" w:rsidTr="00531AEE">
        <w:trPr>
          <w:cnfStyle w:val="100000000000" w:firstRow="1" w:lastRow="0" w:firstColumn="0" w:lastColumn="0" w:oddVBand="0" w:evenVBand="0" w:oddHBand="0" w:evenHBand="0" w:firstRowFirstColumn="0" w:firstRowLastColumn="0" w:lastRowFirstColumn="0" w:lastRowLastColumn="0"/>
          <w:jc w:val="center"/>
        </w:trPr>
        <w:tc>
          <w:tcPr>
            <w:tcW w:w="2134" w:type="dxa"/>
          </w:tcPr>
          <w:p w14:paraId="3750B044" w14:textId="77777777" w:rsidR="00C10867" w:rsidRPr="00531AEE" w:rsidRDefault="00C10867" w:rsidP="00531AEE">
            <w:pPr>
              <w:pStyle w:val="TableHeaderWhite"/>
            </w:pPr>
            <w:r w:rsidRPr="00531AEE">
              <w:lastRenderedPageBreak/>
              <w:t>Hours</w:t>
            </w:r>
          </w:p>
        </w:tc>
        <w:tc>
          <w:tcPr>
            <w:tcW w:w="2134" w:type="dxa"/>
          </w:tcPr>
          <w:p w14:paraId="2D86EC3B" w14:textId="77777777" w:rsidR="00C10867" w:rsidRPr="00531AEE" w:rsidRDefault="00C10867" w:rsidP="00531AEE">
            <w:pPr>
              <w:pStyle w:val="TableHeaderWhite"/>
            </w:pPr>
            <w:r w:rsidRPr="00531AEE">
              <w:t>Minutes</w:t>
            </w:r>
          </w:p>
        </w:tc>
        <w:tc>
          <w:tcPr>
            <w:tcW w:w="2134" w:type="dxa"/>
          </w:tcPr>
          <w:p w14:paraId="2C2170DF" w14:textId="77777777" w:rsidR="00C10867" w:rsidRPr="00531AEE" w:rsidRDefault="00C10867" w:rsidP="00531AEE">
            <w:pPr>
              <w:pStyle w:val="TableHeaderWhite"/>
            </w:pPr>
            <w:r w:rsidRPr="00531AEE">
              <w:t>Quantity</w:t>
            </w:r>
          </w:p>
        </w:tc>
        <w:tc>
          <w:tcPr>
            <w:tcW w:w="2134" w:type="dxa"/>
          </w:tcPr>
          <w:p w14:paraId="19F3E1E6" w14:textId="77777777" w:rsidR="00C10867" w:rsidRPr="00531AEE" w:rsidRDefault="00C10867" w:rsidP="00531AEE">
            <w:pPr>
              <w:pStyle w:val="TableHeaderWhite"/>
            </w:pPr>
            <w:r w:rsidRPr="00531AEE">
              <w:t>Fees Charged</w:t>
            </w:r>
          </w:p>
        </w:tc>
      </w:tr>
      <w:tr w:rsidR="00C10867" w:rsidRPr="00531AEE" w14:paraId="35572A75" w14:textId="77777777" w:rsidTr="00531AEE">
        <w:trPr>
          <w:cnfStyle w:val="000000100000" w:firstRow="0" w:lastRow="0" w:firstColumn="0" w:lastColumn="0" w:oddVBand="0" w:evenVBand="0" w:oddHBand="1" w:evenHBand="0" w:firstRowFirstColumn="0" w:firstRowLastColumn="0" w:lastRowFirstColumn="0" w:lastRowLastColumn="0"/>
          <w:jc w:val="center"/>
        </w:trPr>
        <w:tc>
          <w:tcPr>
            <w:tcW w:w="2134" w:type="dxa"/>
          </w:tcPr>
          <w:p w14:paraId="473417B3" w14:textId="77777777" w:rsidR="00C10867" w:rsidRPr="00531AEE" w:rsidRDefault="00C10867" w:rsidP="00531AEE">
            <w:pPr>
              <w:pStyle w:val="Tabletext"/>
            </w:pPr>
            <w:r w:rsidRPr="00531AEE">
              <w:t>0</w:t>
            </w:r>
          </w:p>
        </w:tc>
        <w:tc>
          <w:tcPr>
            <w:tcW w:w="2134" w:type="dxa"/>
          </w:tcPr>
          <w:p w14:paraId="347E108F" w14:textId="77777777" w:rsidR="00C10867" w:rsidRPr="00531AEE" w:rsidRDefault="00C10867" w:rsidP="00531AEE">
            <w:pPr>
              <w:pStyle w:val="Tabletext"/>
            </w:pPr>
            <w:r w:rsidRPr="00531AEE">
              <w:t>45</w:t>
            </w:r>
          </w:p>
        </w:tc>
        <w:tc>
          <w:tcPr>
            <w:tcW w:w="2134" w:type="dxa"/>
          </w:tcPr>
          <w:p w14:paraId="634E1251" w14:textId="77777777" w:rsidR="00C10867" w:rsidRPr="00531AEE" w:rsidRDefault="00C10867" w:rsidP="00531AEE">
            <w:pPr>
              <w:pStyle w:val="Tabletext"/>
            </w:pPr>
            <w:r w:rsidRPr="00531AEE">
              <w:t>4</w:t>
            </w:r>
          </w:p>
        </w:tc>
        <w:tc>
          <w:tcPr>
            <w:tcW w:w="2134" w:type="dxa"/>
          </w:tcPr>
          <w:p w14:paraId="45219B7F" w14:textId="77777777" w:rsidR="00C10867" w:rsidRPr="00531AEE" w:rsidRDefault="00C10867" w:rsidP="00531AEE">
            <w:pPr>
              <w:pStyle w:val="Tabletext"/>
            </w:pPr>
            <w:r w:rsidRPr="00531AEE">
              <w:t>$40.00</w:t>
            </w:r>
          </w:p>
        </w:tc>
      </w:tr>
    </w:tbl>
    <w:p w14:paraId="3EA4A5A9" w14:textId="5AF4BFDD" w:rsidR="008137F5" w:rsidRPr="009E1420" w:rsidRDefault="008137F5" w:rsidP="009E1420">
      <w:pPr>
        <w:pStyle w:val="Heading2numbering"/>
      </w:pPr>
      <w:bookmarkStart w:id="24" w:name="_Toc197628429"/>
      <w:r w:rsidRPr="009E1420">
        <w:t>Meal preparation</w:t>
      </w:r>
      <w:bookmarkEnd w:id="24"/>
    </w:p>
    <w:p w14:paraId="6CB747C4" w14:textId="4D0D7D24" w:rsidR="005A5375" w:rsidRPr="006E4E73" w:rsidRDefault="00EB27D0" w:rsidP="009E1420">
      <w:pPr>
        <w:pStyle w:val="ListBullet"/>
      </w:pPr>
      <w:r>
        <w:t>Meal preparation</w:t>
      </w:r>
    </w:p>
    <w:tbl>
      <w:tblPr>
        <w:tblStyle w:val="TableGrid"/>
        <w:tblW w:w="15163" w:type="dxa"/>
        <w:tblLook w:val="04A0" w:firstRow="1" w:lastRow="0" w:firstColumn="1" w:lastColumn="0" w:noHBand="0" w:noVBand="1"/>
      </w:tblPr>
      <w:tblGrid>
        <w:gridCol w:w="2546"/>
        <w:gridCol w:w="2126"/>
        <w:gridCol w:w="10491"/>
      </w:tblGrid>
      <w:tr w:rsidR="0082358D" w:rsidRPr="00380A34" w14:paraId="7279A364" w14:textId="77777777" w:rsidTr="005E5042">
        <w:trPr>
          <w:cnfStyle w:val="100000000000" w:firstRow="1" w:lastRow="0" w:firstColumn="0" w:lastColumn="0" w:oddVBand="0" w:evenVBand="0" w:oddHBand="0" w:evenHBand="0" w:firstRowFirstColumn="0" w:firstRowLastColumn="0" w:lastRowFirstColumn="0" w:lastRowLastColumn="0"/>
          <w:trHeight w:val="397"/>
          <w:tblHeader/>
        </w:trPr>
        <w:tc>
          <w:tcPr>
            <w:tcW w:w="2546" w:type="dxa"/>
            <w:shd w:val="clear" w:color="auto" w:fill="1F3864" w:themeFill="accent1" w:themeFillShade="80"/>
          </w:tcPr>
          <w:p w14:paraId="1C7339A4" w14:textId="77777777" w:rsidR="0082358D" w:rsidRPr="00380A34" w:rsidRDefault="0082358D" w:rsidP="0082358D">
            <w:pPr>
              <w:rPr>
                <w:color w:val="auto"/>
                <w:sz w:val="20"/>
                <w:szCs w:val="20"/>
              </w:rPr>
            </w:pPr>
            <w:r w:rsidRPr="00A60577">
              <w:rPr>
                <w:bCs/>
                <w:color w:val="auto"/>
                <w:sz w:val="20"/>
                <w:szCs w:val="20"/>
              </w:rPr>
              <w:t>DEX Reporting Field</w:t>
            </w:r>
          </w:p>
        </w:tc>
        <w:tc>
          <w:tcPr>
            <w:tcW w:w="2126" w:type="dxa"/>
            <w:shd w:val="clear" w:color="auto" w:fill="1F3864" w:themeFill="accent1" w:themeFillShade="80"/>
          </w:tcPr>
          <w:p w14:paraId="0B771250" w14:textId="77777777" w:rsidR="0082358D" w:rsidRPr="00380A34" w:rsidRDefault="0082358D" w:rsidP="0082358D">
            <w:pPr>
              <w:rPr>
                <w:color w:val="auto"/>
                <w:sz w:val="20"/>
                <w:szCs w:val="20"/>
              </w:rPr>
            </w:pPr>
            <w:r w:rsidRPr="00A60577">
              <w:rPr>
                <w:bCs/>
                <w:color w:val="auto"/>
                <w:sz w:val="20"/>
                <w:szCs w:val="20"/>
              </w:rPr>
              <w:t>Data Type</w:t>
            </w:r>
          </w:p>
        </w:tc>
        <w:tc>
          <w:tcPr>
            <w:tcW w:w="10491" w:type="dxa"/>
            <w:shd w:val="clear" w:color="auto" w:fill="1F3864" w:themeFill="accent1" w:themeFillShade="80"/>
          </w:tcPr>
          <w:p w14:paraId="72063058" w14:textId="77777777" w:rsidR="0082358D" w:rsidRPr="00380A34" w:rsidRDefault="0082358D" w:rsidP="0082358D">
            <w:pPr>
              <w:rPr>
                <w:color w:val="auto"/>
                <w:sz w:val="20"/>
                <w:szCs w:val="20"/>
              </w:rPr>
            </w:pPr>
            <w:r w:rsidRPr="00A60577">
              <w:rPr>
                <w:bCs/>
                <w:color w:val="auto"/>
                <w:sz w:val="20"/>
                <w:szCs w:val="20"/>
              </w:rPr>
              <w:t>Definition</w:t>
            </w:r>
          </w:p>
        </w:tc>
      </w:tr>
      <w:tr w:rsidR="0023228C" w:rsidRPr="00380A34" w14:paraId="62DD7EAC" w14:textId="77777777" w:rsidTr="005E5042">
        <w:trPr>
          <w:trHeight w:val="1066"/>
        </w:trPr>
        <w:tc>
          <w:tcPr>
            <w:tcW w:w="2546" w:type="dxa"/>
          </w:tcPr>
          <w:p w14:paraId="46FA609C" w14:textId="55841433" w:rsidR="0023228C" w:rsidRPr="00380A34" w:rsidRDefault="0023228C" w:rsidP="00531AEE">
            <w:pPr>
              <w:pStyle w:val="Tabletextleft"/>
            </w:pPr>
            <w:r>
              <w:t>Hours</w:t>
            </w:r>
          </w:p>
        </w:tc>
        <w:tc>
          <w:tcPr>
            <w:tcW w:w="2126" w:type="dxa"/>
          </w:tcPr>
          <w:p w14:paraId="0E590A1B" w14:textId="4707D83F" w:rsidR="0023228C" w:rsidRPr="00380A34" w:rsidRDefault="0023228C" w:rsidP="00531AEE">
            <w:pPr>
              <w:pStyle w:val="Tabletextleft"/>
            </w:pPr>
            <w:r>
              <w:t>Number</w:t>
            </w:r>
          </w:p>
        </w:tc>
        <w:tc>
          <w:tcPr>
            <w:tcW w:w="10491" w:type="dxa"/>
          </w:tcPr>
          <w:p w14:paraId="12FFBC0F" w14:textId="77777777" w:rsidR="0023228C" w:rsidRPr="004E5479" w:rsidRDefault="0023228C" w:rsidP="00531AEE">
            <w:pPr>
              <w:pStyle w:val="Tabletextleft"/>
            </w:pPr>
            <w:r w:rsidRPr="00380A34">
              <w:t xml:space="preserve">This field is designed to capture the total </w:t>
            </w:r>
            <w:r>
              <w:t>hours</w:t>
            </w:r>
            <w:r w:rsidRPr="00380A34">
              <w:t xml:space="preserve"> as actually delivered for the relevant service</w:t>
            </w:r>
            <w:r>
              <w:t>.</w:t>
            </w:r>
          </w:p>
          <w:p w14:paraId="08E56196" w14:textId="77DE56C0" w:rsidR="0023228C" w:rsidRPr="00380A34" w:rsidRDefault="0023228C" w:rsidP="00531AEE">
            <w:pPr>
              <w:pStyle w:val="Tabletextleft"/>
            </w:pPr>
            <w:r w:rsidRPr="004E5479">
              <w:t>When</w:t>
            </w:r>
            <w:r w:rsidRPr="00380A34">
              <w:t xml:space="preserve"> recording a session for a client in the event of a no</w:t>
            </w:r>
            <w:r>
              <w:t>-</w:t>
            </w:r>
            <w:r w:rsidRPr="00380A34">
              <w:t>show, the time/output recorded should reflect details of the appointment were it to have occurred.</w:t>
            </w:r>
          </w:p>
        </w:tc>
      </w:tr>
      <w:tr w:rsidR="0023228C" w:rsidRPr="00380A34" w14:paraId="64B0FB4B" w14:textId="77777777" w:rsidTr="005E5042">
        <w:trPr>
          <w:trHeight w:val="290"/>
        </w:trPr>
        <w:tc>
          <w:tcPr>
            <w:tcW w:w="2546" w:type="dxa"/>
            <w:hideMark/>
          </w:tcPr>
          <w:p w14:paraId="3C630289" w14:textId="31B8EFEC" w:rsidR="0023228C" w:rsidRPr="00380A34" w:rsidRDefault="0023228C" w:rsidP="00531AEE">
            <w:pPr>
              <w:pStyle w:val="Tabletextleft"/>
            </w:pPr>
            <w:r>
              <w:t>Minutes</w:t>
            </w:r>
          </w:p>
        </w:tc>
        <w:tc>
          <w:tcPr>
            <w:tcW w:w="2126" w:type="dxa"/>
            <w:hideMark/>
          </w:tcPr>
          <w:p w14:paraId="3D651DB5" w14:textId="1ED8EF27" w:rsidR="0023228C" w:rsidRPr="00380A34" w:rsidRDefault="0023228C" w:rsidP="00531AEE">
            <w:pPr>
              <w:pStyle w:val="Tabletextleft"/>
            </w:pPr>
            <w:r>
              <w:t>Number</w:t>
            </w:r>
          </w:p>
        </w:tc>
        <w:tc>
          <w:tcPr>
            <w:tcW w:w="10491" w:type="dxa"/>
            <w:hideMark/>
          </w:tcPr>
          <w:p w14:paraId="2CB5A30F" w14:textId="77777777" w:rsidR="0023228C" w:rsidRPr="004E5479" w:rsidRDefault="0023228C" w:rsidP="00531AEE">
            <w:pPr>
              <w:pStyle w:val="Tabletextleft"/>
            </w:pPr>
            <w:r w:rsidRPr="00380A34">
              <w:t xml:space="preserve">This field is designed to capture the total </w:t>
            </w:r>
            <w:r>
              <w:t xml:space="preserve">minutes </w:t>
            </w:r>
            <w:r w:rsidRPr="00380A34">
              <w:t>as actually delivered for the relevant service</w:t>
            </w:r>
            <w:r>
              <w:t>.</w:t>
            </w:r>
          </w:p>
          <w:p w14:paraId="6B317DB8" w14:textId="64BB9E42" w:rsidR="0023228C" w:rsidRPr="00380A34" w:rsidRDefault="0023228C" w:rsidP="00531AEE">
            <w:pPr>
              <w:pStyle w:val="Tabletextleft"/>
            </w:pPr>
            <w:r w:rsidRPr="004E5479">
              <w:t>When</w:t>
            </w:r>
            <w:r w:rsidRPr="00380A34">
              <w:t xml:space="preserve"> recording a session for a client in the event of a no</w:t>
            </w:r>
            <w:r>
              <w:t>-</w:t>
            </w:r>
            <w:r w:rsidRPr="00380A34">
              <w:t>show, the time/output recorded should reflect details of the appointment were it to have occurred.</w:t>
            </w:r>
          </w:p>
        </w:tc>
      </w:tr>
      <w:tr w:rsidR="00477AE4" w:rsidRPr="00380A34" w:rsidDel="00595E69" w14:paraId="0C130D28" w14:textId="77777777" w:rsidTr="005E5042">
        <w:trPr>
          <w:trHeight w:val="592"/>
        </w:trPr>
        <w:tc>
          <w:tcPr>
            <w:tcW w:w="2546" w:type="dxa"/>
          </w:tcPr>
          <w:p w14:paraId="6D1A76B5" w14:textId="28BB1BF0" w:rsidR="00477AE4" w:rsidRPr="00846C2D" w:rsidDel="00595E69" w:rsidRDefault="00477AE4" w:rsidP="00531AEE">
            <w:pPr>
              <w:pStyle w:val="Tabletextleft"/>
            </w:pPr>
            <w:r w:rsidRPr="00846C2D">
              <w:t>Quantity</w:t>
            </w:r>
          </w:p>
        </w:tc>
        <w:tc>
          <w:tcPr>
            <w:tcW w:w="2126" w:type="dxa"/>
          </w:tcPr>
          <w:p w14:paraId="2B490095" w14:textId="3661ACE6" w:rsidR="00477AE4" w:rsidRPr="00846C2D" w:rsidDel="00595E69" w:rsidRDefault="00477AE4" w:rsidP="00531AEE">
            <w:pPr>
              <w:pStyle w:val="Tabletextleft"/>
            </w:pPr>
            <w:r w:rsidRPr="00846C2D">
              <w:t>Number</w:t>
            </w:r>
          </w:p>
        </w:tc>
        <w:tc>
          <w:tcPr>
            <w:tcW w:w="10491" w:type="dxa"/>
          </w:tcPr>
          <w:p w14:paraId="2AA80D4D" w14:textId="4DB2AD67" w:rsidR="00477AE4" w:rsidRPr="00846C2D" w:rsidDel="00595E69" w:rsidRDefault="00005F8A" w:rsidP="00531AEE">
            <w:pPr>
              <w:pStyle w:val="Tabletextleft"/>
              <w:rPr>
                <w:rFonts w:cs="Arial"/>
              </w:rPr>
            </w:pPr>
            <w:r w:rsidRPr="00846C2D">
              <w:rPr>
                <w:rFonts w:cs="Arial"/>
              </w:rPr>
              <w:t>This field is designed to capture the quantity of meals prepared</w:t>
            </w:r>
          </w:p>
        </w:tc>
      </w:tr>
      <w:tr w:rsidR="0023228C" w:rsidRPr="00380A34" w14:paraId="5CB2D85C" w14:textId="77777777" w:rsidTr="005E5042">
        <w:trPr>
          <w:trHeight w:val="645"/>
        </w:trPr>
        <w:tc>
          <w:tcPr>
            <w:tcW w:w="2546" w:type="dxa"/>
            <w:hideMark/>
          </w:tcPr>
          <w:p w14:paraId="6DBE6D09" w14:textId="50C50B56" w:rsidR="0023228C" w:rsidRPr="00380A34" w:rsidRDefault="0023228C" w:rsidP="00531AEE">
            <w:pPr>
              <w:pStyle w:val="Tabletextleft"/>
            </w:pPr>
            <w:r>
              <w:t>Fees Charged</w:t>
            </w:r>
          </w:p>
        </w:tc>
        <w:tc>
          <w:tcPr>
            <w:tcW w:w="2126" w:type="dxa"/>
            <w:hideMark/>
          </w:tcPr>
          <w:p w14:paraId="3D69D8B2" w14:textId="77777777" w:rsidR="0023228C" w:rsidRPr="00380A34" w:rsidRDefault="0023228C" w:rsidP="00531AEE">
            <w:pPr>
              <w:pStyle w:val="Tabletextleft"/>
            </w:pPr>
            <w:r w:rsidRPr="00380A34">
              <w:t>Currency</w:t>
            </w:r>
          </w:p>
        </w:tc>
        <w:tc>
          <w:tcPr>
            <w:tcW w:w="10491" w:type="dxa"/>
            <w:hideMark/>
          </w:tcPr>
          <w:p w14:paraId="0773B106" w14:textId="18E3FA44" w:rsidR="0023228C" w:rsidRPr="009509FA" w:rsidRDefault="0023228C" w:rsidP="00531AEE">
            <w:pPr>
              <w:pStyle w:val="Tabletextleft"/>
              <w:rPr>
                <w:rFonts w:cs="Arial"/>
              </w:rPr>
            </w:pPr>
            <w:r w:rsidRPr="009509FA">
              <w:rPr>
                <w:rFonts w:cs="Arial"/>
              </w:rPr>
              <w:t xml:space="preserve">This field is designed to capture the amount the client contributed to the delivery of the service. </w:t>
            </w:r>
            <w:r>
              <w:t>It should not capture any fees charged in line with the provider</w:t>
            </w:r>
            <w:r w:rsidR="004A3C56">
              <w:t>’</w:t>
            </w:r>
            <w:r>
              <w:t>s cancellation policy.</w:t>
            </w:r>
          </w:p>
          <w:p w14:paraId="20AB0A32" w14:textId="7C5AE454" w:rsidR="0023228C" w:rsidRPr="00380A34" w:rsidRDefault="0023228C" w:rsidP="00531AEE">
            <w:pPr>
              <w:pStyle w:val="Tabletextleft"/>
            </w:pPr>
            <w:r w:rsidRPr="009509FA">
              <w:rPr>
                <w:rFonts w:cs="Arial"/>
              </w:rPr>
              <w:t>When recording a session, enter the actual client contribution amount in dollars and cents.</w:t>
            </w:r>
          </w:p>
        </w:tc>
      </w:tr>
    </w:tbl>
    <w:p w14:paraId="267150A7" w14:textId="5C1826A8" w:rsidR="00577084" w:rsidRPr="00ED675F" w:rsidRDefault="001F6268" w:rsidP="00ED675F">
      <w:pPr>
        <w:rPr>
          <w:rStyle w:val="Strong"/>
        </w:rPr>
      </w:pPr>
      <w:r w:rsidRPr="00ED675F">
        <w:rPr>
          <w:rStyle w:val="Strong"/>
        </w:rPr>
        <w:t>Example: Individual session of meal preparation</w:t>
      </w:r>
    </w:p>
    <w:p w14:paraId="70728E32" w14:textId="77777777" w:rsidR="00C10867" w:rsidRDefault="00C10867" w:rsidP="00C10867">
      <w:r>
        <w:t>John (the provider) assists Melinda (the client) with preparing and cooking a meal at her home. John arrives at 9:45am and leaves at 11:30am after helping Melinda. John has set a client contribution amount of $20.00 for this service.</w:t>
      </w:r>
    </w:p>
    <w:p w14:paraId="4BB25C23" w14:textId="75C60168" w:rsidR="00C10867" w:rsidRPr="00C10867" w:rsidRDefault="00C10867" w:rsidP="00C10867">
      <w:r>
        <w:t>Session 1: One client linked to this session. Total outputs reflected in the DEX for this Meal Preparation session:</w:t>
      </w:r>
    </w:p>
    <w:tbl>
      <w:tblPr>
        <w:tblStyle w:val="TableGridLight"/>
        <w:tblW w:w="0" w:type="auto"/>
        <w:jc w:val="center"/>
        <w:tblLook w:val="04A0" w:firstRow="1" w:lastRow="0" w:firstColumn="1" w:lastColumn="0" w:noHBand="0" w:noVBand="1"/>
      </w:tblPr>
      <w:tblGrid>
        <w:gridCol w:w="2129"/>
        <w:gridCol w:w="2129"/>
        <w:gridCol w:w="2130"/>
        <w:gridCol w:w="2130"/>
      </w:tblGrid>
      <w:tr w:rsidR="00C10867" w:rsidRPr="00531AEE" w14:paraId="2FD71D9E" w14:textId="77777777" w:rsidTr="00531AEE">
        <w:trPr>
          <w:cnfStyle w:val="100000000000" w:firstRow="1" w:lastRow="0" w:firstColumn="0" w:lastColumn="0" w:oddVBand="0" w:evenVBand="0" w:oddHBand="0" w:evenHBand="0" w:firstRowFirstColumn="0" w:firstRowLastColumn="0" w:lastRowFirstColumn="0" w:lastRowLastColumn="0"/>
          <w:tblHeader/>
          <w:jc w:val="center"/>
        </w:trPr>
        <w:tc>
          <w:tcPr>
            <w:tcW w:w="2129" w:type="dxa"/>
          </w:tcPr>
          <w:p w14:paraId="001D7A9E" w14:textId="77777777" w:rsidR="00C10867" w:rsidRPr="00531AEE" w:rsidRDefault="00C10867" w:rsidP="00531AEE">
            <w:pPr>
              <w:pStyle w:val="TableHeaderWhite"/>
            </w:pPr>
            <w:r w:rsidRPr="00531AEE">
              <w:t>Hours</w:t>
            </w:r>
          </w:p>
        </w:tc>
        <w:tc>
          <w:tcPr>
            <w:tcW w:w="2129" w:type="dxa"/>
          </w:tcPr>
          <w:p w14:paraId="05F59D99" w14:textId="77777777" w:rsidR="00C10867" w:rsidRPr="00531AEE" w:rsidRDefault="00C10867" w:rsidP="00531AEE">
            <w:pPr>
              <w:pStyle w:val="TableHeaderWhite"/>
            </w:pPr>
            <w:r w:rsidRPr="00531AEE">
              <w:t>Minutes</w:t>
            </w:r>
          </w:p>
        </w:tc>
        <w:tc>
          <w:tcPr>
            <w:tcW w:w="2130" w:type="dxa"/>
          </w:tcPr>
          <w:p w14:paraId="3AABB1C7" w14:textId="77777777" w:rsidR="00C10867" w:rsidRPr="00531AEE" w:rsidRDefault="00C10867" w:rsidP="00531AEE">
            <w:pPr>
              <w:pStyle w:val="TableHeaderWhite"/>
            </w:pPr>
            <w:r w:rsidRPr="00531AEE">
              <w:t>Quantity</w:t>
            </w:r>
          </w:p>
        </w:tc>
        <w:tc>
          <w:tcPr>
            <w:tcW w:w="2130" w:type="dxa"/>
          </w:tcPr>
          <w:p w14:paraId="67CFF42C" w14:textId="77777777" w:rsidR="00C10867" w:rsidRPr="00531AEE" w:rsidRDefault="00C10867" w:rsidP="00531AEE">
            <w:pPr>
              <w:pStyle w:val="TableHeaderWhite"/>
            </w:pPr>
            <w:r w:rsidRPr="00531AEE">
              <w:t>Fees Charged</w:t>
            </w:r>
          </w:p>
        </w:tc>
      </w:tr>
      <w:tr w:rsidR="00C10867" w:rsidRPr="00531AEE" w14:paraId="6D774B9D" w14:textId="77777777" w:rsidTr="00531AEE">
        <w:trPr>
          <w:cnfStyle w:val="000000100000" w:firstRow="0" w:lastRow="0" w:firstColumn="0" w:lastColumn="0" w:oddVBand="0" w:evenVBand="0" w:oddHBand="1" w:evenHBand="0" w:firstRowFirstColumn="0" w:firstRowLastColumn="0" w:lastRowFirstColumn="0" w:lastRowLastColumn="0"/>
          <w:jc w:val="center"/>
        </w:trPr>
        <w:tc>
          <w:tcPr>
            <w:tcW w:w="2129" w:type="dxa"/>
          </w:tcPr>
          <w:p w14:paraId="6A9803DF" w14:textId="77777777" w:rsidR="00C10867" w:rsidRPr="00531AEE" w:rsidRDefault="00C10867" w:rsidP="00531AEE">
            <w:pPr>
              <w:pStyle w:val="Tabletext"/>
            </w:pPr>
            <w:r w:rsidRPr="00531AEE">
              <w:t>1</w:t>
            </w:r>
          </w:p>
        </w:tc>
        <w:tc>
          <w:tcPr>
            <w:tcW w:w="2129" w:type="dxa"/>
          </w:tcPr>
          <w:p w14:paraId="64D97B2B" w14:textId="77777777" w:rsidR="00C10867" w:rsidRPr="00531AEE" w:rsidRDefault="00C10867" w:rsidP="00531AEE">
            <w:pPr>
              <w:pStyle w:val="Tabletext"/>
            </w:pPr>
            <w:r w:rsidRPr="00531AEE">
              <w:t>45</w:t>
            </w:r>
          </w:p>
        </w:tc>
        <w:tc>
          <w:tcPr>
            <w:tcW w:w="2130" w:type="dxa"/>
          </w:tcPr>
          <w:p w14:paraId="065715D0" w14:textId="77777777" w:rsidR="00C10867" w:rsidRPr="00531AEE" w:rsidRDefault="00C10867" w:rsidP="00531AEE">
            <w:pPr>
              <w:pStyle w:val="Tabletext"/>
            </w:pPr>
            <w:r w:rsidRPr="00531AEE">
              <w:t>1</w:t>
            </w:r>
          </w:p>
        </w:tc>
        <w:tc>
          <w:tcPr>
            <w:tcW w:w="2130" w:type="dxa"/>
          </w:tcPr>
          <w:p w14:paraId="55EC8356" w14:textId="77777777" w:rsidR="00C10867" w:rsidRPr="00531AEE" w:rsidRDefault="00C10867" w:rsidP="00531AEE">
            <w:pPr>
              <w:pStyle w:val="Tabletext"/>
            </w:pPr>
            <w:r w:rsidRPr="00531AEE">
              <w:t>$20.00</w:t>
            </w:r>
          </w:p>
        </w:tc>
      </w:tr>
    </w:tbl>
    <w:p w14:paraId="01CACD8A" w14:textId="5A93A048" w:rsidR="00DE472E" w:rsidRPr="00FF5E4B" w:rsidRDefault="00993188" w:rsidP="009E1420">
      <w:pPr>
        <w:pStyle w:val="Heading2numbering"/>
        <w:rPr>
          <w:rStyle w:val="Heading3Char"/>
          <w:rFonts w:eastAsiaTheme="minorHAnsi"/>
          <w:b/>
          <w:szCs w:val="32"/>
        </w:rPr>
      </w:pPr>
      <w:bookmarkStart w:id="25" w:name="_Toc197628430"/>
      <w:r>
        <w:rPr>
          <w:rStyle w:val="Heading3Char"/>
          <w:rFonts w:eastAsiaTheme="minorHAnsi"/>
          <w:b/>
          <w:szCs w:val="32"/>
        </w:rPr>
        <w:lastRenderedPageBreak/>
        <w:t>Hoarding and squalor assistance</w:t>
      </w:r>
      <w:bookmarkEnd w:id="25"/>
    </w:p>
    <w:p w14:paraId="0F91C4E6" w14:textId="0099BD95" w:rsidR="00EB27D0" w:rsidRPr="008B7E27" w:rsidRDefault="00EB27D0" w:rsidP="009E1420">
      <w:pPr>
        <w:pStyle w:val="ListBullet"/>
      </w:pPr>
      <w:r>
        <w:rPr>
          <w:rFonts w:eastAsiaTheme="minorHAnsi"/>
        </w:rPr>
        <w:t xml:space="preserve">Hoarding and </w:t>
      </w:r>
      <w:r w:rsidR="00A01459">
        <w:rPr>
          <w:rFonts w:eastAsiaTheme="minorHAnsi"/>
        </w:rPr>
        <w:t xml:space="preserve">squalor </w:t>
      </w:r>
      <w:r w:rsidR="00A01459">
        <w:t>supports</w:t>
      </w:r>
    </w:p>
    <w:tbl>
      <w:tblPr>
        <w:tblStyle w:val="TableGrid"/>
        <w:tblW w:w="15074" w:type="dxa"/>
        <w:tblLook w:val="04A0" w:firstRow="1" w:lastRow="0" w:firstColumn="1" w:lastColumn="0" w:noHBand="0" w:noVBand="1"/>
      </w:tblPr>
      <w:tblGrid>
        <w:gridCol w:w="2546"/>
        <w:gridCol w:w="2126"/>
        <w:gridCol w:w="10402"/>
      </w:tblGrid>
      <w:tr w:rsidR="0082358D" w:rsidRPr="00380A34" w14:paraId="0A4D0959" w14:textId="77777777" w:rsidTr="005E5042">
        <w:trPr>
          <w:cnfStyle w:val="100000000000" w:firstRow="1" w:lastRow="0" w:firstColumn="0" w:lastColumn="0" w:oddVBand="0" w:evenVBand="0" w:oddHBand="0" w:evenHBand="0" w:firstRowFirstColumn="0" w:firstRowLastColumn="0" w:lastRowFirstColumn="0" w:lastRowLastColumn="0"/>
          <w:trHeight w:val="397"/>
          <w:tblHeader/>
        </w:trPr>
        <w:tc>
          <w:tcPr>
            <w:tcW w:w="2546" w:type="dxa"/>
            <w:shd w:val="clear" w:color="auto" w:fill="1F3864" w:themeFill="accent1" w:themeFillShade="80"/>
          </w:tcPr>
          <w:p w14:paraId="0960000C" w14:textId="77777777" w:rsidR="0082358D" w:rsidRPr="00380A34" w:rsidRDefault="0082358D" w:rsidP="0097618C">
            <w:pPr>
              <w:rPr>
                <w:color w:val="auto"/>
                <w:sz w:val="20"/>
                <w:szCs w:val="20"/>
              </w:rPr>
            </w:pPr>
            <w:r w:rsidRPr="00A60577">
              <w:rPr>
                <w:bCs/>
                <w:color w:val="auto"/>
                <w:sz w:val="20"/>
                <w:szCs w:val="20"/>
              </w:rPr>
              <w:t>DEX Reporting Field</w:t>
            </w:r>
          </w:p>
        </w:tc>
        <w:tc>
          <w:tcPr>
            <w:tcW w:w="2126" w:type="dxa"/>
            <w:shd w:val="clear" w:color="auto" w:fill="1F3864" w:themeFill="accent1" w:themeFillShade="80"/>
          </w:tcPr>
          <w:p w14:paraId="42EE769E" w14:textId="77777777" w:rsidR="0082358D" w:rsidRPr="00380A34" w:rsidRDefault="0082358D" w:rsidP="0097618C">
            <w:pPr>
              <w:rPr>
                <w:color w:val="auto"/>
                <w:sz w:val="20"/>
                <w:szCs w:val="20"/>
              </w:rPr>
            </w:pPr>
            <w:r w:rsidRPr="00A60577">
              <w:rPr>
                <w:bCs/>
                <w:color w:val="auto"/>
                <w:sz w:val="20"/>
                <w:szCs w:val="20"/>
              </w:rPr>
              <w:t>Data Type</w:t>
            </w:r>
          </w:p>
        </w:tc>
        <w:tc>
          <w:tcPr>
            <w:tcW w:w="10402" w:type="dxa"/>
            <w:shd w:val="clear" w:color="auto" w:fill="1F3864" w:themeFill="accent1" w:themeFillShade="80"/>
          </w:tcPr>
          <w:p w14:paraId="51497652" w14:textId="77777777" w:rsidR="0082358D" w:rsidRPr="00380A34" w:rsidRDefault="0082358D" w:rsidP="0097618C">
            <w:pPr>
              <w:rPr>
                <w:color w:val="auto"/>
                <w:sz w:val="20"/>
                <w:szCs w:val="20"/>
              </w:rPr>
            </w:pPr>
            <w:r w:rsidRPr="00A60577">
              <w:rPr>
                <w:bCs/>
                <w:color w:val="auto"/>
                <w:sz w:val="20"/>
                <w:szCs w:val="20"/>
              </w:rPr>
              <w:t>Definition</w:t>
            </w:r>
          </w:p>
        </w:tc>
      </w:tr>
      <w:tr w:rsidR="006017C1" w:rsidRPr="00380A34" w14:paraId="5485858B" w14:textId="77777777" w:rsidTr="005E5042">
        <w:trPr>
          <w:trHeight w:val="1134"/>
        </w:trPr>
        <w:tc>
          <w:tcPr>
            <w:tcW w:w="2546" w:type="dxa"/>
            <w:hideMark/>
          </w:tcPr>
          <w:p w14:paraId="5885926D" w14:textId="152F736C" w:rsidR="006017C1" w:rsidRPr="00380A34" w:rsidRDefault="006017C1" w:rsidP="00531AEE">
            <w:pPr>
              <w:pStyle w:val="Tabletextleft"/>
            </w:pPr>
            <w:r>
              <w:t>Hours</w:t>
            </w:r>
          </w:p>
        </w:tc>
        <w:tc>
          <w:tcPr>
            <w:tcW w:w="2126" w:type="dxa"/>
            <w:hideMark/>
          </w:tcPr>
          <w:p w14:paraId="174F32C5" w14:textId="586BBB21" w:rsidR="006017C1" w:rsidRPr="00380A34" w:rsidRDefault="006017C1" w:rsidP="00531AEE">
            <w:pPr>
              <w:pStyle w:val="Tabletextleft"/>
            </w:pPr>
            <w:r>
              <w:t>Number</w:t>
            </w:r>
          </w:p>
        </w:tc>
        <w:tc>
          <w:tcPr>
            <w:tcW w:w="10402" w:type="dxa"/>
            <w:hideMark/>
          </w:tcPr>
          <w:p w14:paraId="016527C8" w14:textId="77777777" w:rsidR="006017C1" w:rsidRPr="004E5479" w:rsidRDefault="006017C1" w:rsidP="00531AEE">
            <w:pPr>
              <w:pStyle w:val="Tabletextleft"/>
            </w:pPr>
            <w:r w:rsidRPr="00380A34">
              <w:t xml:space="preserve">This field is designed to capture the total </w:t>
            </w:r>
            <w:r>
              <w:t>hours</w:t>
            </w:r>
            <w:r w:rsidRPr="00380A34">
              <w:t xml:space="preserve"> as actually delivered for the relevant service</w:t>
            </w:r>
            <w:r>
              <w:t>.</w:t>
            </w:r>
          </w:p>
          <w:p w14:paraId="545B7ADE" w14:textId="5DE548AE" w:rsidR="006017C1" w:rsidRPr="00380A34" w:rsidRDefault="006017C1" w:rsidP="00531AEE">
            <w:pPr>
              <w:pStyle w:val="Tabletextleft"/>
            </w:pPr>
            <w:r w:rsidRPr="004E5479">
              <w:t>When</w:t>
            </w:r>
            <w:r w:rsidRPr="00380A34">
              <w:t xml:space="preserve"> recording a session for a client in the event of a no</w:t>
            </w:r>
            <w:r>
              <w:t>-</w:t>
            </w:r>
            <w:r w:rsidRPr="00380A34">
              <w:t>show, the time/output recorded should reflect details of the appointment were it to have occurred.</w:t>
            </w:r>
          </w:p>
        </w:tc>
      </w:tr>
      <w:tr w:rsidR="006017C1" w:rsidRPr="00380A34" w14:paraId="10DF1A11" w14:textId="77777777" w:rsidTr="005E5042">
        <w:trPr>
          <w:trHeight w:val="1134"/>
        </w:trPr>
        <w:tc>
          <w:tcPr>
            <w:tcW w:w="2546" w:type="dxa"/>
          </w:tcPr>
          <w:p w14:paraId="10BF457C" w14:textId="2EF1FDC9" w:rsidR="006017C1" w:rsidRPr="00380A34" w:rsidRDefault="006017C1" w:rsidP="00531AEE">
            <w:pPr>
              <w:pStyle w:val="Tabletextleft"/>
            </w:pPr>
            <w:r>
              <w:t>Minutes</w:t>
            </w:r>
          </w:p>
        </w:tc>
        <w:tc>
          <w:tcPr>
            <w:tcW w:w="2126" w:type="dxa"/>
          </w:tcPr>
          <w:p w14:paraId="14D94F43" w14:textId="14A1C5F3" w:rsidR="006017C1" w:rsidRPr="00380A34" w:rsidRDefault="006017C1" w:rsidP="00531AEE">
            <w:pPr>
              <w:pStyle w:val="Tabletextleft"/>
            </w:pPr>
            <w:r>
              <w:t>Number</w:t>
            </w:r>
          </w:p>
        </w:tc>
        <w:tc>
          <w:tcPr>
            <w:tcW w:w="10402" w:type="dxa"/>
          </w:tcPr>
          <w:p w14:paraId="1D33C6C5" w14:textId="77777777" w:rsidR="006017C1" w:rsidRPr="004E5479" w:rsidRDefault="006017C1" w:rsidP="00531AEE">
            <w:pPr>
              <w:pStyle w:val="Tabletextleft"/>
            </w:pPr>
            <w:r w:rsidRPr="00380A34">
              <w:t xml:space="preserve">This field is designed to capture the total </w:t>
            </w:r>
            <w:r>
              <w:t xml:space="preserve">minutes </w:t>
            </w:r>
            <w:r w:rsidRPr="00380A34">
              <w:t>as actually delivered for the relevant service</w:t>
            </w:r>
            <w:r>
              <w:t>.</w:t>
            </w:r>
          </w:p>
          <w:p w14:paraId="6FC26D11" w14:textId="665D3A56" w:rsidR="006017C1" w:rsidRPr="00380A34" w:rsidRDefault="006017C1" w:rsidP="00531AEE">
            <w:pPr>
              <w:pStyle w:val="Tabletextleft"/>
            </w:pPr>
            <w:r w:rsidRPr="004E5479">
              <w:t>When</w:t>
            </w:r>
            <w:r w:rsidRPr="00380A34">
              <w:t xml:space="preserve"> recording a session for a client in the event of a no</w:t>
            </w:r>
            <w:r>
              <w:t>-</w:t>
            </w:r>
            <w:r w:rsidRPr="00380A34">
              <w:t>show, the time/output recorded should reflect details of the appointment were it to have occurred.</w:t>
            </w:r>
          </w:p>
        </w:tc>
      </w:tr>
      <w:tr w:rsidR="00380A34" w:rsidRPr="00380A34" w14:paraId="5FBFC674" w14:textId="77777777" w:rsidTr="005E5042">
        <w:trPr>
          <w:trHeight w:val="1134"/>
        </w:trPr>
        <w:tc>
          <w:tcPr>
            <w:tcW w:w="2546" w:type="dxa"/>
            <w:hideMark/>
          </w:tcPr>
          <w:p w14:paraId="5E4166CA" w14:textId="7834F261" w:rsidR="00C528FE" w:rsidRPr="00380A34" w:rsidRDefault="00177148" w:rsidP="00531AEE">
            <w:pPr>
              <w:pStyle w:val="Tabletextleft"/>
            </w:pPr>
            <w:r>
              <w:t>Fees Charged</w:t>
            </w:r>
          </w:p>
        </w:tc>
        <w:tc>
          <w:tcPr>
            <w:tcW w:w="2126" w:type="dxa"/>
            <w:hideMark/>
          </w:tcPr>
          <w:p w14:paraId="0E1146B3" w14:textId="77777777" w:rsidR="00C528FE" w:rsidRPr="00380A34" w:rsidRDefault="00C528FE" w:rsidP="00531AEE">
            <w:pPr>
              <w:pStyle w:val="Tabletextleft"/>
            </w:pPr>
            <w:r w:rsidRPr="00380A34">
              <w:t>Currency</w:t>
            </w:r>
          </w:p>
        </w:tc>
        <w:tc>
          <w:tcPr>
            <w:tcW w:w="10402" w:type="dxa"/>
            <w:hideMark/>
          </w:tcPr>
          <w:p w14:paraId="300A283F" w14:textId="66C18071" w:rsidR="00C536F4" w:rsidRDefault="00C528FE" w:rsidP="00531AEE">
            <w:pPr>
              <w:pStyle w:val="Tabletextleft"/>
            </w:pPr>
            <w:r w:rsidRPr="009509FA">
              <w:rPr>
                <w:rFonts w:cs="Arial"/>
              </w:rPr>
              <w:t xml:space="preserve">This field is designed to capture the amount the client contributed to </w:t>
            </w:r>
            <w:r w:rsidR="00C536F4" w:rsidRPr="009509FA">
              <w:rPr>
                <w:rFonts w:cs="Arial"/>
              </w:rPr>
              <w:t xml:space="preserve">the </w:t>
            </w:r>
            <w:r w:rsidRPr="009509FA">
              <w:rPr>
                <w:rFonts w:cs="Arial"/>
              </w:rPr>
              <w:t xml:space="preserve">delivery of the service. </w:t>
            </w:r>
            <w:r w:rsidR="00DF5812">
              <w:t>It should not capture any fees charged in line with the provider</w:t>
            </w:r>
            <w:r w:rsidR="00510D31">
              <w:t>’</w:t>
            </w:r>
            <w:r w:rsidR="00DF5812">
              <w:t>s cancellation policy.</w:t>
            </w:r>
          </w:p>
          <w:p w14:paraId="7C9BF1DD" w14:textId="77777777" w:rsidR="00C528FE" w:rsidRDefault="00C528FE" w:rsidP="00531AEE">
            <w:pPr>
              <w:pStyle w:val="Tabletextleft"/>
              <w:rPr>
                <w:rFonts w:cs="Arial"/>
              </w:rPr>
            </w:pPr>
            <w:r w:rsidRPr="009509FA">
              <w:rPr>
                <w:rFonts w:cs="Arial"/>
              </w:rPr>
              <w:t>When recording a session, enter the actual client contribution amount in dollars and cents.</w:t>
            </w:r>
          </w:p>
          <w:p w14:paraId="47D20968" w14:textId="6277FB6A" w:rsidR="00D52B97" w:rsidRPr="00380A34" w:rsidRDefault="0005620F" w:rsidP="00531AEE">
            <w:pPr>
              <w:pStyle w:val="Tabletextleft"/>
            </w:pPr>
            <w:r>
              <w:t>Providers will need to enter a zero value against fees charged.</w:t>
            </w:r>
          </w:p>
        </w:tc>
      </w:tr>
    </w:tbl>
    <w:p w14:paraId="4A2E14A1" w14:textId="6F050CE8" w:rsidR="00577084" w:rsidRPr="00ED675F" w:rsidRDefault="00577084" w:rsidP="00ED675F">
      <w:pPr>
        <w:rPr>
          <w:rStyle w:val="Strong"/>
        </w:rPr>
      </w:pPr>
      <w:r w:rsidRPr="00ED675F">
        <w:rPr>
          <w:rStyle w:val="Strong"/>
        </w:rPr>
        <w:t>Example: Individual session for hoarding and squalor care</w:t>
      </w:r>
    </w:p>
    <w:p w14:paraId="06FA5BFF" w14:textId="77777777" w:rsidR="00C10867" w:rsidRDefault="00C10867" w:rsidP="00C10867">
      <w:r>
        <w:t>Rick (the provider) assists Stan (the client) with hoarding and squalor services by completing a one-off clean and developing a client support plan. Rick arrives at 12:30pm and leaves at 2:00pm after supporting Stan.  There is no client contribution amount for Stan for this service.</w:t>
      </w:r>
    </w:p>
    <w:p w14:paraId="641A861B" w14:textId="4DA7F152" w:rsidR="00C10867" w:rsidRPr="00C10867" w:rsidRDefault="00C10867" w:rsidP="00C10867">
      <w:r>
        <w:t>Session 1: One client linked to this session. Total outputs reflected in the DEX for this Hoarding and Squalor Care session:</w:t>
      </w:r>
    </w:p>
    <w:tbl>
      <w:tblPr>
        <w:tblStyle w:val="TableGridLight"/>
        <w:tblW w:w="0" w:type="auto"/>
        <w:jc w:val="center"/>
        <w:tblLook w:val="04A0" w:firstRow="1" w:lastRow="0" w:firstColumn="1" w:lastColumn="0" w:noHBand="0" w:noVBand="1"/>
      </w:tblPr>
      <w:tblGrid>
        <w:gridCol w:w="2472"/>
        <w:gridCol w:w="2472"/>
        <w:gridCol w:w="2473"/>
      </w:tblGrid>
      <w:tr w:rsidR="00C10867" w:rsidRPr="00531AEE" w14:paraId="49596A39" w14:textId="77777777" w:rsidTr="00531AEE">
        <w:trPr>
          <w:cnfStyle w:val="100000000000" w:firstRow="1" w:lastRow="0" w:firstColumn="0" w:lastColumn="0" w:oddVBand="0" w:evenVBand="0" w:oddHBand="0" w:evenHBand="0" w:firstRowFirstColumn="0" w:firstRowLastColumn="0" w:lastRowFirstColumn="0" w:lastRowLastColumn="0"/>
          <w:jc w:val="center"/>
        </w:trPr>
        <w:tc>
          <w:tcPr>
            <w:tcW w:w="2472" w:type="dxa"/>
          </w:tcPr>
          <w:p w14:paraId="0254B094" w14:textId="77777777" w:rsidR="00C10867" w:rsidRPr="00531AEE" w:rsidRDefault="00C10867" w:rsidP="00531AEE">
            <w:pPr>
              <w:pStyle w:val="TableHeaderWhite"/>
            </w:pPr>
            <w:r w:rsidRPr="00531AEE">
              <w:t>Hours</w:t>
            </w:r>
          </w:p>
        </w:tc>
        <w:tc>
          <w:tcPr>
            <w:tcW w:w="2472" w:type="dxa"/>
          </w:tcPr>
          <w:p w14:paraId="0606D644" w14:textId="77777777" w:rsidR="00C10867" w:rsidRPr="00531AEE" w:rsidRDefault="00C10867" w:rsidP="00531AEE">
            <w:pPr>
              <w:pStyle w:val="TableHeaderWhite"/>
            </w:pPr>
            <w:r w:rsidRPr="00531AEE">
              <w:t>Minutes</w:t>
            </w:r>
          </w:p>
        </w:tc>
        <w:tc>
          <w:tcPr>
            <w:tcW w:w="2473" w:type="dxa"/>
          </w:tcPr>
          <w:p w14:paraId="4F56A088" w14:textId="77777777" w:rsidR="00C10867" w:rsidRPr="00531AEE" w:rsidRDefault="00C10867" w:rsidP="00531AEE">
            <w:pPr>
              <w:pStyle w:val="TableHeaderWhite"/>
            </w:pPr>
            <w:r w:rsidRPr="00531AEE">
              <w:t>Fees Charged</w:t>
            </w:r>
          </w:p>
        </w:tc>
      </w:tr>
      <w:tr w:rsidR="00C10867" w:rsidRPr="00531AEE" w14:paraId="40F5AEEF" w14:textId="77777777" w:rsidTr="00531AEE">
        <w:trPr>
          <w:cnfStyle w:val="000000100000" w:firstRow="0" w:lastRow="0" w:firstColumn="0" w:lastColumn="0" w:oddVBand="0" w:evenVBand="0" w:oddHBand="1" w:evenHBand="0" w:firstRowFirstColumn="0" w:firstRowLastColumn="0" w:lastRowFirstColumn="0" w:lastRowLastColumn="0"/>
          <w:jc w:val="center"/>
        </w:trPr>
        <w:tc>
          <w:tcPr>
            <w:tcW w:w="2472" w:type="dxa"/>
          </w:tcPr>
          <w:p w14:paraId="064CDBAF" w14:textId="77777777" w:rsidR="00C10867" w:rsidRPr="00531AEE" w:rsidRDefault="00C10867" w:rsidP="00531AEE">
            <w:pPr>
              <w:pStyle w:val="Tabletext"/>
            </w:pPr>
            <w:r w:rsidRPr="00531AEE">
              <w:t>1</w:t>
            </w:r>
          </w:p>
        </w:tc>
        <w:tc>
          <w:tcPr>
            <w:tcW w:w="2472" w:type="dxa"/>
          </w:tcPr>
          <w:p w14:paraId="4D948D48" w14:textId="77777777" w:rsidR="00C10867" w:rsidRPr="00531AEE" w:rsidRDefault="00C10867" w:rsidP="00531AEE">
            <w:pPr>
              <w:pStyle w:val="Tabletext"/>
            </w:pPr>
            <w:r w:rsidRPr="00531AEE">
              <w:t>30</w:t>
            </w:r>
          </w:p>
        </w:tc>
        <w:tc>
          <w:tcPr>
            <w:tcW w:w="2473" w:type="dxa"/>
          </w:tcPr>
          <w:p w14:paraId="56FCF2A6" w14:textId="77777777" w:rsidR="00C10867" w:rsidRPr="00531AEE" w:rsidRDefault="00C10867" w:rsidP="00531AEE">
            <w:pPr>
              <w:pStyle w:val="Tabletext"/>
            </w:pPr>
            <w:r w:rsidRPr="00531AEE">
              <w:t>$00.00</w:t>
            </w:r>
          </w:p>
        </w:tc>
      </w:tr>
    </w:tbl>
    <w:p w14:paraId="76678329" w14:textId="77777777" w:rsidR="00531AEE" w:rsidRDefault="00531AEE">
      <w:pPr>
        <w:spacing w:before="0" w:after="160" w:line="259" w:lineRule="auto"/>
      </w:pPr>
      <w:bookmarkStart w:id="26" w:name="_Toc197628431"/>
      <w:r>
        <w:br w:type="page"/>
      </w:r>
    </w:p>
    <w:p w14:paraId="79830867" w14:textId="6FEB1377" w:rsidR="00C528FE" w:rsidRPr="00531AEE" w:rsidRDefault="002C7BDA" w:rsidP="00531AEE">
      <w:pPr>
        <w:pStyle w:val="Heading2numbering"/>
      </w:pPr>
      <w:r w:rsidRPr="00531AEE">
        <w:lastRenderedPageBreak/>
        <w:t xml:space="preserve">Specialised </w:t>
      </w:r>
      <w:r w:rsidR="00261F2C" w:rsidRPr="00531AEE">
        <w:t>s</w:t>
      </w:r>
      <w:r w:rsidRPr="00531AEE">
        <w:t xml:space="preserve">upport </w:t>
      </w:r>
      <w:r w:rsidR="00261F2C" w:rsidRPr="00531AEE">
        <w:t>s</w:t>
      </w:r>
      <w:r w:rsidRPr="00531AEE">
        <w:t>ervices</w:t>
      </w:r>
      <w:bookmarkEnd w:id="26"/>
    </w:p>
    <w:p w14:paraId="0941C5CD" w14:textId="5AAD844E" w:rsidR="009E1420" w:rsidRPr="00531AEE" w:rsidRDefault="006946C9" w:rsidP="00531AEE">
      <w:r w:rsidRPr="00380A34">
        <w:t>The following services have the same data reporting requirements in DEX:</w:t>
      </w:r>
    </w:p>
    <w:p w14:paraId="76027F14" w14:textId="77777777" w:rsidR="00102FFC" w:rsidRPr="009E1420" w:rsidRDefault="00102FFC" w:rsidP="009E1420">
      <w:pPr>
        <w:sectPr w:rsidR="00102FFC" w:rsidRPr="009E1420" w:rsidSect="000A184F">
          <w:type w:val="continuous"/>
          <w:pgSz w:w="16838" w:h="11906" w:orient="landscape"/>
          <w:pgMar w:top="993" w:right="1702" w:bottom="991" w:left="1276" w:header="708" w:footer="708" w:gutter="0"/>
          <w:cols w:space="708"/>
          <w:titlePg/>
          <w:docGrid w:linePitch="360"/>
        </w:sectPr>
      </w:pPr>
    </w:p>
    <w:p w14:paraId="2DDE6CF0" w14:textId="5BDFE46D" w:rsidR="0082358D" w:rsidRPr="009E1420" w:rsidRDefault="0082358D" w:rsidP="009E1420">
      <w:pPr>
        <w:pStyle w:val="ListBullet"/>
      </w:pPr>
      <w:r w:rsidRPr="00102FFC">
        <w:t xml:space="preserve">Client </w:t>
      </w:r>
      <w:r w:rsidR="00261F2C">
        <w:t>a</w:t>
      </w:r>
      <w:r w:rsidRPr="00102FFC">
        <w:t>dvocacy</w:t>
      </w:r>
    </w:p>
    <w:p w14:paraId="556E185F" w14:textId="555C5F83" w:rsidR="0082358D" w:rsidRPr="009E1420" w:rsidRDefault="0082358D" w:rsidP="009E1420">
      <w:pPr>
        <w:pStyle w:val="ListBullet"/>
      </w:pPr>
      <w:r w:rsidRPr="009E1420">
        <w:t xml:space="preserve">Continence </w:t>
      </w:r>
      <w:r w:rsidR="00261F2C" w:rsidRPr="009E1420">
        <w:t>a</w:t>
      </w:r>
      <w:r w:rsidRPr="009E1420">
        <w:t xml:space="preserve">dvisory </w:t>
      </w:r>
      <w:r w:rsidR="00261F2C" w:rsidRPr="009E1420">
        <w:t>s</w:t>
      </w:r>
      <w:r w:rsidRPr="009E1420">
        <w:t>ervices</w:t>
      </w:r>
    </w:p>
    <w:p w14:paraId="414B4C2B" w14:textId="61C708C5" w:rsidR="0082358D" w:rsidRPr="009E1420" w:rsidRDefault="0082358D" w:rsidP="009E1420">
      <w:pPr>
        <w:pStyle w:val="ListBullet"/>
      </w:pPr>
      <w:r w:rsidRPr="009E1420">
        <w:t xml:space="preserve">Dementia </w:t>
      </w:r>
      <w:r w:rsidR="00261F2C" w:rsidRPr="009E1420">
        <w:t>a</w:t>
      </w:r>
      <w:r w:rsidRPr="009E1420">
        <w:t xml:space="preserve">dvisory </w:t>
      </w:r>
      <w:r w:rsidR="00261F2C" w:rsidRPr="009E1420">
        <w:t>s</w:t>
      </w:r>
      <w:r w:rsidRPr="009E1420">
        <w:t>ervices</w:t>
      </w:r>
    </w:p>
    <w:p w14:paraId="7907106B" w14:textId="719474C7" w:rsidR="0082358D" w:rsidRPr="009E1420" w:rsidRDefault="0082358D" w:rsidP="009E1420">
      <w:pPr>
        <w:pStyle w:val="ListBullet"/>
      </w:pPr>
      <w:r w:rsidRPr="009E1420">
        <w:t xml:space="preserve">Hearing </w:t>
      </w:r>
      <w:r w:rsidR="00261F2C" w:rsidRPr="009E1420">
        <w:t>a</w:t>
      </w:r>
      <w:r w:rsidRPr="009E1420">
        <w:t xml:space="preserve">dvisory </w:t>
      </w:r>
      <w:r w:rsidR="00261F2C" w:rsidRPr="009E1420">
        <w:t>s</w:t>
      </w:r>
      <w:r w:rsidRPr="009E1420">
        <w:t>ervices</w:t>
      </w:r>
    </w:p>
    <w:p w14:paraId="31D8670C" w14:textId="63252DD5" w:rsidR="00102FFC" w:rsidRPr="009E1420" w:rsidRDefault="00102FFC" w:rsidP="009E1420">
      <w:pPr>
        <w:pStyle w:val="ListBullet"/>
      </w:pPr>
      <w:r w:rsidRPr="009E1420">
        <w:t xml:space="preserve">Other </w:t>
      </w:r>
      <w:r w:rsidR="00261F2C" w:rsidRPr="009E1420">
        <w:t>c</w:t>
      </w:r>
      <w:r w:rsidRPr="009E1420">
        <w:t xml:space="preserve">linical </w:t>
      </w:r>
      <w:r w:rsidR="00261F2C" w:rsidRPr="009E1420">
        <w:t>a</w:t>
      </w:r>
      <w:r w:rsidRPr="009E1420">
        <w:t xml:space="preserve">dvisory </w:t>
      </w:r>
      <w:r w:rsidR="00261F2C" w:rsidRPr="009E1420">
        <w:t>s</w:t>
      </w:r>
      <w:r w:rsidRPr="009E1420">
        <w:t>ervices</w:t>
      </w:r>
    </w:p>
    <w:p w14:paraId="4A5B9678" w14:textId="77777777" w:rsidR="00102FFC" w:rsidRPr="009E1420" w:rsidRDefault="00102FFC" w:rsidP="009E1420">
      <w:pPr>
        <w:pStyle w:val="ListBullet"/>
        <w:rPr>
          <w:b/>
        </w:rPr>
      </w:pPr>
      <w:r w:rsidRPr="009E1420">
        <w:t>Vision</w:t>
      </w:r>
      <w:r w:rsidRPr="00102FFC">
        <w:t xml:space="preserve"> </w:t>
      </w:r>
      <w:r w:rsidR="00261F2C">
        <w:t>a</w:t>
      </w:r>
      <w:r w:rsidRPr="00102FFC">
        <w:t xml:space="preserve">dvisory </w:t>
      </w:r>
      <w:r w:rsidR="00261F2C">
        <w:t>s</w:t>
      </w:r>
      <w:r w:rsidRPr="00102FFC">
        <w:t>ervices</w:t>
      </w:r>
    </w:p>
    <w:p w14:paraId="0FDA4B7A" w14:textId="77777777" w:rsidR="009E1420" w:rsidRDefault="009E1420" w:rsidP="009E1420">
      <w:pPr>
        <w:rPr>
          <w:b/>
          <w:color w:val="auto"/>
        </w:rPr>
      </w:pPr>
    </w:p>
    <w:p w14:paraId="58D22B15" w14:textId="26CA3200" w:rsidR="009E1420" w:rsidRPr="009E1420" w:rsidRDefault="009E1420" w:rsidP="009E1420">
      <w:pPr>
        <w:rPr>
          <w:b/>
          <w:color w:val="auto"/>
        </w:rPr>
        <w:sectPr w:rsidR="009E1420" w:rsidRPr="009E1420" w:rsidSect="00102FFC">
          <w:type w:val="continuous"/>
          <w:pgSz w:w="16838" w:h="11906" w:orient="landscape"/>
          <w:pgMar w:top="993" w:right="1702" w:bottom="991" w:left="1276" w:header="708" w:footer="708" w:gutter="0"/>
          <w:cols w:num="2" w:space="708"/>
          <w:titlePg/>
          <w:docGrid w:linePitch="360"/>
        </w:sectPr>
      </w:pPr>
    </w:p>
    <w:tbl>
      <w:tblPr>
        <w:tblStyle w:val="TableGrid"/>
        <w:tblW w:w="15163" w:type="dxa"/>
        <w:tblLook w:val="04A0" w:firstRow="1" w:lastRow="0" w:firstColumn="1" w:lastColumn="0" w:noHBand="0" w:noVBand="1"/>
      </w:tblPr>
      <w:tblGrid>
        <w:gridCol w:w="2546"/>
        <w:gridCol w:w="2126"/>
        <w:gridCol w:w="10491"/>
      </w:tblGrid>
      <w:tr w:rsidR="0082358D" w:rsidRPr="00380A34" w14:paraId="21BBAFEA" w14:textId="77777777" w:rsidTr="005E5042">
        <w:trPr>
          <w:cnfStyle w:val="100000000000" w:firstRow="1" w:lastRow="0" w:firstColumn="0" w:lastColumn="0" w:oddVBand="0" w:evenVBand="0" w:oddHBand="0" w:evenHBand="0" w:firstRowFirstColumn="0" w:firstRowLastColumn="0" w:lastRowFirstColumn="0" w:lastRowLastColumn="0"/>
          <w:trHeight w:val="397"/>
          <w:tblHeader/>
        </w:trPr>
        <w:tc>
          <w:tcPr>
            <w:tcW w:w="2546" w:type="dxa"/>
            <w:shd w:val="clear" w:color="auto" w:fill="1F3864" w:themeFill="accent1" w:themeFillShade="80"/>
          </w:tcPr>
          <w:p w14:paraId="48239531" w14:textId="77777777" w:rsidR="0082358D" w:rsidRPr="00380A34" w:rsidRDefault="0082358D" w:rsidP="0082358D">
            <w:pPr>
              <w:rPr>
                <w:color w:val="auto"/>
                <w:sz w:val="20"/>
                <w:szCs w:val="20"/>
              </w:rPr>
            </w:pPr>
            <w:r w:rsidRPr="00A60577">
              <w:rPr>
                <w:bCs/>
                <w:color w:val="auto"/>
                <w:sz w:val="20"/>
                <w:szCs w:val="20"/>
              </w:rPr>
              <w:t>DEX Reporting Field</w:t>
            </w:r>
          </w:p>
        </w:tc>
        <w:tc>
          <w:tcPr>
            <w:tcW w:w="2126" w:type="dxa"/>
            <w:shd w:val="clear" w:color="auto" w:fill="1F3864" w:themeFill="accent1" w:themeFillShade="80"/>
          </w:tcPr>
          <w:p w14:paraId="181F4202" w14:textId="77777777" w:rsidR="0082358D" w:rsidRPr="00380A34" w:rsidRDefault="0082358D" w:rsidP="0082358D">
            <w:pPr>
              <w:rPr>
                <w:color w:val="auto"/>
                <w:sz w:val="20"/>
                <w:szCs w:val="20"/>
              </w:rPr>
            </w:pPr>
            <w:r w:rsidRPr="00A60577">
              <w:rPr>
                <w:bCs/>
                <w:color w:val="auto"/>
                <w:sz w:val="20"/>
                <w:szCs w:val="20"/>
              </w:rPr>
              <w:t>Data Type</w:t>
            </w:r>
          </w:p>
        </w:tc>
        <w:tc>
          <w:tcPr>
            <w:tcW w:w="10491" w:type="dxa"/>
            <w:shd w:val="clear" w:color="auto" w:fill="1F3864" w:themeFill="accent1" w:themeFillShade="80"/>
          </w:tcPr>
          <w:p w14:paraId="02340BF7" w14:textId="77777777" w:rsidR="0082358D" w:rsidRPr="00380A34" w:rsidRDefault="0082358D" w:rsidP="0082358D">
            <w:pPr>
              <w:rPr>
                <w:color w:val="auto"/>
                <w:sz w:val="20"/>
                <w:szCs w:val="20"/>
              </w:rPr>
            </w:pPr>
            <w:r w:rsidRPr="00A60577">
              <w:rPr>
                <w:bCs/>
                <w:color w:val="auto"/>
                <w:sz w:val="20"/>
                <w:szCs w:val="20"/>
              </w:rPr>
              <w:t>Definition</w:t>
            </w:r>
          </w:p>
        </w:tc>
      </w:tr>
      <w:tr w:rsidR="00380A34" w:rsidRPr="00380A34" w14:paraId="35BFCEEC" w14:textId="77777777" w:rsidTr="005E5042">
        <w:trPr>
          <w:trHeight w:val="580"/>
        </w:trPr>
        <w:tc>
          <w:tcPr>
            <w:tcW w:w="2546" w:type="dxa"/>
            <w:hideMark/>
          </w:tcPr>
          <w:p w14:paraId="06687555" w14:textId="77777777" w:rsidR="0067045A" w:rsidRPr="00380A34" w:rsidRDefault="0067045A" w:rsidP="0082358D">
            <w:pPr>
              <w:spacing w:after="160" w:line="259" w:lineRule="auto"/>
              <w:rPr>
                <w:color w:val="auto"/>
                <w:sz w:val="20"/>
                <w:szCs w:val="20"/>
              </w:rPr>
            </w:pPr>
            <w:r w:rsidRPr="00380A34">
              <w:rPr>
                <w:color w:val="auto"/>
                <w:sz w:val="20"/>
                <w:szCs w:val="20"/>
              </w:rPr>
              <w:t>Total Cost ($) (excl client contributions)</w:t>
            </w:r>
          </w:p>
        </w:tc>
        <w:tc>
          <w:tcPr>
            <w:tcW w:w="2126" w:type="dxa"/>
            <w:hideMark/>
          </w:tcPr>
          <w:p w14:paraId="7069F7CC" w14:textId="77777777" w:rsidR="0067045A" w:rsidRPr="00380A34" w:rsidRDefault="0067045A" w:rsidP="0082358D">
            <w:pPr>
              <w:spacing w:after="160" w:line="259" w:lineRule="auto"/>
              <w:rPr>
                <w:color w:val="auto"/>
                <w:sz w:val="20"/>
                <w:szCs w:val="20"/>
              </w:rPr>
            </w:pPr>
            <w:r w:rsidRPr="00380A34">
              <w:rPr>
                <w:color w:val="auto"/>
                <w:sz w:val="20"/>
                <w:szCs w:val="20"/>
              </w:rPr>
              <w:t>Currency</w:t>
            </w:r>
          </w:p>
        </w:tc>
        <w:tc>
          <w:tcPr>
            <w:tcW w:w="10491" w:type="dxa"/>
            <w:hideMark/>
          </w:tcPr>
          <w:p w14:paraId="2C54369C" w14:textId="56014AFD" w:rsidR="0067045A" w:rsidRPr="00380A34" w:rsidRDefault="002D73ED" w:rsidP="0082358D">
            <w:pPr>
              <w:spacing w:after="160" w:line="259" w:lineRule="auto"/>
              <w:rPr>
                <w:color w:val="auto"/>
                <w:sz w:val="20"/>
                <w:szCs w:val="20"/>
              </w:rPr>
            </w:pPr>
            <w:r w:rsidRPr="002D73ED">
              <w:rPr>
                <w:color w:val="auto"/>
                <w:sz w:val="20"/>
                <w:szCs w:val="20"/>
              </w:rPr>
              <w:t>Total</w:t>
            </w:r>
            <w:r w:rsidR="0067045A" w:rsidRPr="00380A34">
              <w:rPr>
                <w:color w:val="auto"/>
                <w:sz w:val="20"/>
                <w:szCs w:val="20"/>
              </w:rPr>
              <w:t xml:space="preserve"> cost for delivery of all specialised advice and support </w:t>
            </w:r>
            <w:r w:rsidRPr="002D73ED">
              <w:rPr>
                <w:color w:val="auto"/>
                <w:sz w:val="20"/>
                <w:szCs w:val="20"/>
              </w:rPr>
              <w:t xml:space="preserve">as quoted to </w:t>
            </w:r>
            <w:r w:rsidR="0067045A" w:rsidRPr="00380A34">
              <w:rPr>
                <w:color w:val="auto"/>
                <w:sz w:val="20"/>
                <w:szCs w:val="20"/>
              </w:rPr>
              <w:t>the client</w:t>
            </w:r>
            <w:r w:rsidRPr="002D73ED">
              <w:rPr>
                <w:color w:val="auto"/>
                <w:sz w:val="20"/>
                <w:szCs w:val="20"/>
              </w:rPr>
              <w:t>, excluding client contributions</w:t>
            </w:r>
            <w:r w:rsidR="0067045A" w:rsidRPr="00380A34">
              <w:rPr>
                <w:color w:val="auto"/>
                <w:sz w:val="20"/>
                <w:szCs w:val="20"/>
              </w:rPr>
              <w:t>.</w:t>
            </w:r>
          </w:p>
        </w:tc>
      </w:tr>
      <w:tr w:rsidR="006017C1" w:rsidRPr="00380A34" w14:paraId="7B85176A" w14:textId="77777777" w:rsidTr="005E5042">
        <w:trPr>
          <w:trHeight w:val="1125"/>
        </w:trPr>
        <w:tc>
          <w:tcPr>
            <w:tcW w:w="2546" w:type="dxa"/>
            <w:hideMark/>
          </w:tcPr>
          <w:p w14:paraId="1A71FBD1" w14:textId="48FDFDBA" w:rsidR="006017C1" w:rsidRPr="00380A34" w:rsidRDefault="006017C1" w:rsidP="006017C1">
            <w:pPr>
              <w:spacing w:after="160" w:line="259" w:lineRule="auto"/>
              <w:rPr>
                <w:color w:val="auto"/>
                <w:sz w:val="20"/>
                <w:szCs w:val="20"/>
              </w:rPr>
            </w:pPr>
            <w:r>
              <w:rPr>
                <w:color w:val="auto"/>
                <w:sz w:val="20"/>
                <w:szCs w:val="20"/>
              </w:rPr>
              <w:t>Hours</w:t>
            </w:r>
          </w:p>
        </w:tc>
        <w:tc>
          <w:tcPr>
            <w:tcW w:w="2126" w:type="dxa"/>
            <w:hideMark/>
          </w:tcPr>
          <w:p w14:paraId="21D650BA" w14:textId="52FBAF4C" w:rsidR="006017C1" w:rsidRPr="00380A34" w:rsidRDefault="006017C1" w:rsidP="006017C1">
            <w:pPr>
              <w:spacing w:after="160" w:line="259" w:lineRule="auto"/>
              <w:rPr>
                <w:color w:val="auto"/>
                <w:sz w:val="20"/>
                <w:szCs w:val="20"/>
              </w:rPr>
            </w:pPr>
            <w:r>
              <w:rPr>
                <w:color w:val="auto"/>
                <w:sz w:val="20"/>
                <w:szCs w:val="20"/>
              </w:rPr>
              <w:t>Number</w:t>
            </w:r>
          </w:p>
        </w:tc>
        <w:tc>
          <w:tcPr>
            <w:tcW w:w="10491" w:type="dxa"/>
            <w:hideMark/>
          </w:tcPr>
          <w:p w14:paraId="3A9DAA94" w14:textId="77777777" w:rsidR="006017C1" w:rsidRPr="004E5479" w:rsidRDefault="006017C1" w:rsidP="006017C1">
            <w:pPr>
              <w:rPr>
                <w:color w:val="auto"/>
                <w:sz w:val="20"/>
                <w:szCs w:val="20"/>
              </w:rPr>
            </w:pPr>
            <w:r w:rsidRPr="00380A34">
              <w:rPr>
                <w:color w:val="auto"/>
                <w:sz w:val="20"/>
                <w:szCs w:val="20"/>
              </w:rPr>
              <w:t xml:space="preserve">This field is designed to capture the total </w:t>
            </w:r>
            <w:r>
              <w:rPr>
                <w:color w:val="auto"/>
                <w:sz w:val="20"/>
                <w:szCs w:val="20"/>
              </w:rPr>
              <w:t>hours</w:t>
            </w:r>
            <w:r w:rsidRPr="00380A34">
              <w:rPr>
                <w:color w:val="auto"/>
                <w:sz w:val="20"/>
                <w:szCs w:val="20"/>
              </w:rPr>
              <w:t xml:space="preserve"> as actually delivered for the relevant service</w:t>
            </w:r>
            <w:r>
              <w:rPr>
                <w:color w:val="auto"/>
                <w:sz w:val="20"/>
                <w:szCs w:val="20"/>
              </w:rPr>
              <w:t>.</w:t>
            </w:r>
          </w:p>
          <w:p w14:paraId="35E3B435" w14:textId="30055051" w:rsidR="006017C1" w:rsidRPr="00380A34" w:rsidRDefault="006017C1" w:rsidP="006017C1">
            <w:pPr>
              <w:spacing w:after="160" w:line="259" w:lineRule="auto"/>
              <w:rPr>
                <w:color w:val="auto"/>
                <w:sz w:val="20"/>
                <w:szCs w:val="20"/>
              </w:rPr>
            </w:pPr>
            <w:r w:rsidRPr="004E5479">
              <w:rPr>
                <w:color w:val="auto"/>
                <w:sz w:val="20"/>
                <w:szCs w:val="20"/>
              </w:rPr>
              <w:t>When</w:t>
            </w:r>
            <w:r w:rsidRPr="00380A34">
              <w:rPr>
                <w:color w:val="auto"/>
                <w:sz w:val="20"/>
                <w:szCs w:val="20"/>
              </w:rPr>
              <w:t xml:space="preserve"> recording a session for a client in the event of a no</w:t>
            </w:r>
            <w:r>
              <w:rPr>
                <w:color w:val="auto"/>
                <w:sz w:val="20"/>
                <w:szCs w:val="20"/>
              </w:rPr>
              <w:t>-</w:t>
            </w:r>
            <w:r w:rsidRPr="00380A34">
              <w:rPr>
                <w:color w:val="auto"/>
                <w:sz w:val="20"/>
                <w:szCs w:val="20"/>
              </w:rPr>
              <w:t>show, the time/output recorded should reflect details of the appointment were it to have occurred.</w:t>
            </w:r>
          </w:p>
        </w:tc>
      </w:tr>
      <w:tr w:rsidR="006017C1" w:rsidRPr="00380A34" w14:paraId="6DA26C79" w14:textId="77777777" w:rsidTr="005E5042">
        <w:trPr>
          <w:trHeight w:val="1085"/>
        </w:trPr>
        <w:tc>
          <w:tcPr>
            <w:tcW w:w="2546" w:type="dxa"/>
          </w:tcPr>
          <w:p w14:paraId="7114FB9E" w14:textId="69CCECA7" w:rsidR="006017C1" w:rsidRPr="00380A34" w:rsidRDefault="006017C1" w:rsidP="006017C1">
            <w:pPr>
              <w:spacing w:after="160" w:line="259" w:lineRule="auto"/>
              <w:rPr>
                <w:color w:val="auto"/>
                <w:sz w:val="20"/>
                <w:szCs w:val="20"/>
              </w:rPr>
            </w:pPr>
            <w:r>
              <w:rPr>
                <w:color w:val="auto"/>
                <w:sz w:val="20"/>
                <w:szCs w:val="20"/>
              </w:rPr>
              <w:t>Minutes</w:t>
            </w:r>
          </w:p>
        </w:tc>
        <w:tc>
          <w:tcPr>
            <w:tcW w:w="2126" w:type="dxa"/>
          </w:tcPr>
          <w:p w14:paraId="4D05D48C" w14:textId="759FC1F8" w:rsidR="006017C1" w:rsidRPr="00380A34" w:rsidRDefault="006017C1" w:rsidP="006017C1">
            <w:pPr>
              <w:spacing w:after="160" w:line="259" w:lineRule="auto"/>
              <w:rPr>
                <w:color w:val="auto"/>
                <w:sz w:val="20"/>
                <w:szCs w:val="20"/>
              </w:rPr>
            </w:pPr>
            <w:r>
              <w:rPr>
                <w:color w:val="auto"/>
                <w:sz w:val="20"/>
                <w:szCs w:val="20"/>
              </w:rPr>
              <w:t>Number</w:t>
            </w:r>
          </w:p>
        </w:tc>
        <w:tc>
          <w:tcPr>
            <w:tcW w:w="10491" w:type="dxa"/>
          </w:tcPr>
          <w:p w14:paraId="0CE1383D" w14:textId="77777777" w:rsidR="006017C1" w:rsidRPr="004E5479" w:rsidRDefault="006017C1" w:rsidP="006017C1">
            <w:pPr>
              <w:rPr>
                <w:color w:val="auto"/>
                <w:sz w:val="20"/>
                <w:szCs w:val="20"/>
              </w:rPr>
            </w:pPr>
            <w:r w:rsidRPr="00380A34">
              <w:rPr>
                <w:color w:val="auto"/>
                <w:sz w:val="20"/>
                <w:szCs w:val="20"/>
              </w:rPr>
              <w:t xml:space="preserve">This field is designed to capture the total </w:t>
            </w:r>
            <w:r>
              <w:rPr>
                <w:color w:val="auto"/>
                <w:sz w:val="20"/>
                <w:szCs w:val="20"/>
              </w:rPr>
              <w:t xml:space="preserve">minutes </w:t>
            </w:r>
            <w:r w:rsidRPr="00380A34">
              <w:rPr>
                <w:color w:val="auto"/>
                <w:sz w:val="20"/>
                <w:szCs w:val="20"/>
              </w:rPr>
              <w:t>as actually delivered for the relevant service</w:t>
            </w:r>
            <w:r>
              <w:rPr>
                <w:color w:val="auto"/>
                <w:sz w:val="20"/>
                <w:szCs w:val="20"/>
              </w:rPr>
              <w:t>.</w:t>
            </w:r>
          </w:p>
          <w:p w14:paraId="73B7CF8E" w14:textId="37373A6D" w:rsidR="006017C1" w:rsidRPr="00380A34" w:rsidRDefault="006017C1" w:rsidP="006017C1">
            <w:pPr>
              <w:rPr>
                <w:color w:val="auto"/>
                <w:sz w:val="20"/>
                <w:szCs w:val="20"/>
              </w:rPr>
            </w:pPr>
            <w:r w:rsidRPr="004E5479">
              <w:rPr>
                <w:color w:val="auto"/>
                <w:sz w:val="20"/>
                <w:szCs w:val="20"/>
              </w:rPr>
              <w:t>When</w:t>
            </w:r>
            <w:r w:rsidRPr="00380A34">
              <w:rPr>
                <w:color w:val="auto"/>
                <w:sz w:val="20"/>
                <w:szCs w:val="20"/>
              </w:rPr>
              <w:t xml:space="preserve"> recording a session for a client in the event of a no</w:t>
            </w:r>
            <w:r>
              <w:rPr>
                <w:color w:val="auto"/>
                <w:sz w:val="20"/>
                <w:szCs w:val="20"/>
              </w:rPr>
              <w:t>-</w:t>
            </w:r>
            <w:r w:rsidRPr="00380A34">
              <w:rPr>
                <w:color w:val="auto"/>
                <w:sz w:val="20"/>
                <w:szCs w:val="20"/>
              </w:rPr>
              <w:t>show, the time/output recorded should reflect details of the appointment were it to have occurred.</w:t>
            </w:r>
          </w:p>
        </w:tc>
      </w:tr>
      <w:tr w:rsidR="00380A34" w:rsidRPr="00380A34" w14:paraId="77A8E65C" w14:textId="77777777" w:rsidTr="005E5042">
        <w:trPr>
          <w:trHeight w:val="870"/>
        </w:trPr>
        <w:tc>
          <w:tcPr>
            <w:tcW w:w="2546" w:type="dxa"/>
            <w:hideMark/>
          </w:tcPr>
          <w:p w14:paraId="14F38704" w14:textId="56E6FFC7" w:rsidR="0067045A" w:rsidRPr="00380A34" w:rsidRDefault="00177148" w:rsidP="0082358D">
            <w:pPr>
              <w:spacing w:after="160" w:line="259" w:lineRule="auto"/>
              <w:rPr>
                <w:color w:val="auto"/>
                <w:sz w:val="20"/>
                <w:szCs w:val="20"/>
              </w:rPr>
            </w:pPr>
            <w:r>
              <w:rPr>
                <w:color w:val="auto"/>
                <w:sz w:val="20"/>
                <w:szCs w:val="20"/>
              </w:rPr>
              <w:t>Fees Charged</w:t>
            </w:r>
          </w:p>
        </w:tc>
        <w:tc>
          <w:tcPr>
            <w:tcW w:w="2126" w:type="dxa"/>
            <w:hideMark/>
          </w:tcPr>
          <w:p w14:paraId="5D8F5155" w14:textId="77777777" w:rsidR="0067045A" w:rsidRPr="00380A34" w:rsidRDefault="0067045A" w:rsidP="0082358D">
            <w:pPr>
              <w:spacing w:after="160" w:line="259" w:lineRule="auto"/>
              <w:rPr>
                <w:color w:val="auto"/>
                <w:sz w:val="20"/>
                <w:szCs w:val="20"/>
              </w:rPr>
            </w:pPr>
            <w:r w:rsidRPr="00380A34">
              <w:rPr>
                <w:color w:val="auto"/>
                <w:sz w:val="20"/>
                <w:szCs w:val="20"/>
              </w:rPr>
              <w:t>Currency</w:t>
            </w:r>
          </w:p>
        </w:tc>
        <w:tc>
          <w:tcPr>
            <w:tcW w:w="10491" w:type="dxa"/>
            <w:hideMark/>
          </w:tcPr>
          <w:p w14:paraId="3D1F05B2" w14:textId="5040C6D7" w:rsidR="002D73ED" w:rsidRPr="009509FA" w:rsidRDefault="0067045A" w:rsidP="002D73ED">
            <w:pPr>
              <w:spacing w:after="160" w:line="259" w:lineRule="auto"/>
              <w:rPr>
                <w:rFonts w:cs="Arial"/>
                <w:color w:val="auto"/>
                <w:sz w:val="20"/>
                <w:szCs w:val="20"/>
              </w:rPr>
            </w:pPr>
            <w:r w:rsidRPr="009509FA">
              <w:rPr>
                <w:rFonts w:cs="Arial"/>
                <w:color w:val="auto"/>
                <w:sz w:val="20"/>
                <w:szCs w:val="20"/>
              </w:rPr>
              <w:t xml:space="preserve">This field is designed to capture the amount the client contributed to </w:t>
            </w:r>
            <w:r w:rsidR="002D73ED" w:rsidRPr="009509FA">
              <w:rPr>
                <w:rFonts w:cs="Arial"/>
                <w:color w:val="auto"/>
                <w:sz w:val="20"/>
                <w:szCs w:val="20"/>
              </w:rPr>
              <w:t xml:space="preserve">the </w:t>
            </w:r>
            <w:r w:rsidRPr="009509FA">
              <w:rPr>
                <w:rFonts w:cs="Arial"/>
                <w:color w:val="auto"/>
                <w:sz w:val="20"/>
                <w:szCs w:val="20"/>
              </w:rPr>
              <w:t>delivery of the service.</w:t>
            </w:r>
            <w:r w:rsidR="00DF5812">
              <w:rPr>
                <w:rFonts w:cs="Arial"/>
                <w:color w:val="auto"/>
                <w:sz w:val="20"/>
                <w:szCs w:val="20"/>
              </w:rPr>
              <w:t xml:space="preserve"> </w:t>
            </w:r>
            <w:r w:rsidR="00DF5812">
              <w:rPr>
                <w:color w:val="auto"/>
                <w:sz w:val="20"/>
                <w:szCs w:val="20"/>
              </w:rPr>
              <w:t>It should not capture any fees charged in line with the provider</w:t>
            </w:r>
            <w:r w:rsidR="000A49CC">
              <w:rPr>
                <w:color w:val="auto"/>
                <w:sz w:val="20"/>
                <w:szCs w:val="20"/>
              </w:rPr>
              <w:t>’</w:t>
            </w:r>
            <w:r w:rsidR="00DF5812">
              <w:rPr>
                <w:color w:val="auto"/>
                <w:sz w:val="20"/>
                <w:szCs w:val="20"/>
              </w:rPr>
              <w:t>s cancellation policy.</w:t>
            </w:r>
            <w:r w:rsidRPr="009509FA">
              <w:rPr>
                <w:rFonts w:cs="Arial"/>
                <w:color w:val="auto"/>
                <w:sz w:val="20"/>
                <w:szCs w:val="20"/>
              </w:rPr>
              <w:t xml:space="preserve"> </w:t>
            </w:r>
          </w:p>
          <w:p w14:paraId="5E302283" w14:textId="6A2A50E8" w:rsidR="0067045A" w:rsidRPr="00380A34" w:rsidRDefault="0067045A" w:rsidP="0082358D">
            <w:pPr>
              <w:spacing w:after="160" w:line="259" w:lineRule="auto"/>
              <w:rPr>
                <w:color w:val="auto"/>
                <w:sz w:val="20"/>
                <w:szCs w:val="20"/>
              </w:rPr>
            </w:pPr>
            <w:r w:rsidRPr="009509FA">
              <w:rPr>
                <w:rFonts w:cs="Arial"/>
                <w:color w:val="auto"/>
                <w:sz w:val="20"/>
                <w:szCs w:val="20"/>
              </w:rPr>
              <w:t>When recording a session, enter the actual client contribution amount in dollars and cents.</w:t>
            </w:r>
          </w:p>
        </w:tc>
      </w:tr>
    </w:tbl>
    <w:p w14:paraId="2D3615F5" w14:textId="6989B437" w:rsidR="00577084" w:rsidRPr="00ED675F" w:rsidRDefault="00577084" w:rsidP="00ED675F">
      <w:pPr>
        <w:rPr>
          <w:rStyle w:val="Strong"/>
        </w:rPr>
      </w:pPr>
      <w:r w:rsidRPr="00ED675F">
        <w:rPr>
          <w:rStyle w:val="Strong"/>
        </w:rPr>
        <w:t>Example: Individual session of dementia advisory services</w:t>
      </w:r>
    </w:p>
    <w:p w14:paraId="405534EF" w14:textId="77777777" w:rsidR="00C10867" w:rsidRPr="00C10867" w:rsidRDefault="00C10867" w:rsidP="00C10867">
      <w:pPr>
        <w:rPr>
          <w:color w:val="auto"/>
        </w:rPr>
      </w:pPr>
      <w:r w:rsidRPr="00C10867">
        <w:rPr>
          <w:color w:val="auto"/>
        </w:rPr>
        <w:t>Margaret (the provider) assists Annita (one of her clients) with dementia advisory services by developing a plan to manage Annita’s dementia and prevention of risk. Margaret arrives at 10:15am and leaves at 11:15am after completing Annita’s dementia plan. Margret has a standard consultation fee of $50. Margaret has set a client contribution amount of $10.00 for this service.</w:t>
      </w:r>
    </w:p>
    <w:p w14:paraId="6DF6BA4F" w14:textId="1FDC7FD4" w:rsidR="001420D3" w:rsidRDefault="00C10867" w:rsidP="00C10867">
      <w:pPr>
        <w:rPr>
          <w:color w:val="auto"/>
        </w:rPr>
      </w:pPr>
      <w:r w:rsidRPr="00C10867">
        <w:rPr>
          <w:color w:val="auto"/>
        </w:rPr>
        <w:t>Session 1: One client linked to this session. Total outputs reflected in the DEX for this Dementia Advisory session:</w:t>
      </w:r>
    </w:p>
    <w:tbl>
      <w:tblPr>
        <w:tblStyle w:val="TableGridLight"/>
        <w:tblW w:w="0" w:type="auto"/>
        <w:jc w:val="center"/>
        <w:tblLook w:val="04A0" w:firstRow="1" w:lastRow="0" w:firstColumn="1" w:lastColumn="0" w:noHBand="0" w:noVBand="1"/>
      </w:tblPr>
      <w:tblGrid>
        <w:gridCol w:w="2491"/>
        <w:gridCol w:w="2491"/>
        <w:gridCol w:w="2491"/>
        <w:gridCol w:w="2492"/>
      </w:tblGrid>
      <w:tr w:rsidR="00C10867" w:rsidRPr="00531AEE" w14:paraId="09D8F51F" w14:textId="77777777" w:rsidTr="00531AEE">
        <w:trPr>
          <w:cnfStyle w:val="100000000000" w:firstRow="1" w:lastRow="0" w:firstColumn="0" w:lastColumn="0" w:oddVBand="0" w:evenVBand="0" w:oddHBand="0" w:evenHBand="0" w:firstRowFirstColumn="0" w:firstRowLastColumn="0" w:lastRowFirstColumn="0" w:lastRowLastColumn="0"/>
          <w:jc w:val="center"/>
        </w:trPr>
        <w:tc>
          <w:tcPr>
            <w:tcW w:w="2491" w:type="dxa"/>
          </w:tcPr>
          <w:p w14:paraId="4F2CB0B6" w14:textId="77777777" w:rsidR="00C10867" w:rsidRPr="00531AEE" w:rsidRDefault="00C10867" w:rsidP="00531AEE">
            <w:pPr>
              <w:pStyle w:val="TableHeaderWhite"/>
            </w:pPr>
            <w:r w:rsidRPr="00531AEE">
              <w:lastRenderedPageBreak/>
              <w:t>Total Cost ($) (excl client contributions)</w:t>
            </w:r>
          </w:p>
        </w:tc>
        <w:tc>
          <w:tcPr>
            <w:tcW w:w="2491" w:type="dxa"/>
          </w:tcPr>
          <w:p w14:paraId="00840C5D" w14:textId="77777777" w:rsidR="00C10867" w:rsidRPr="00531AEE" w:rsidRDefault="00C10867" w:rsidP="00531AEE">
            <w:pPr>
              <w:pStyle w:val="TableHeaderWhite"/>
            </w:pPr>
            <w:r w:rsidRPr="00531AEE">
              <w:t>Hours</w:t>
            </w:r>
          </w:p>
        </w:tc>
        <w:tc>
          <w:tcPr>
            <w:tcW w:w="2491" w:type="dxa"/>
          </w:tcPr>
          <w:p w14:paraId="64DB01E2" w14:textId="77777777" w:rsidR="00C10867" w:rsidRPr="00531AEE" w:rsidRDefault="00C10867" w:rsidP="00531AEE">
            <w:pPr>
              <w:pStyle w:val="TableHeaderWhite"/>
            </w:pPr>
            <w:r w:rsidRPr="00531AEE">
              <w:t>Minutes</w:t>
            </w:r>
          </w:p>
        </w:tc>
        <w:tc>
          <w:tcPr>
            <w:tcW w:w="2492" w:type="dxa"/>
          </w:tcPr>
          <w:p w14:paraId="40E41A7D" w14:textId="77777777" w:rsidR="00C10867" w:rsidRPr="00531AEE" w:rsidRDefault="00C10867" w:rsidP="00531AEE">
            <w:pPr>
              <w:pStyle w:val="TableHeaderWhite"/>
            </w:pPr>
            <w:r w:rsidRPr="00531AEE">
              <w:t>Fees Charged</w:t>
            </w:r>
          </w:p>
        </w:tc>
      </w:tr>
      <w:tr w:rsidR="00C10867" w:rsidRPr="00531AEE" w14:paraId="196F6BF9" w14:textId="77777777" w:rsidTr="00531AEE">
        <w:trPr>
          <w:cnfStyle w:val="000000100000" w:firstRow="0" w:lastRow="0" w:firstColumn="0" w:lastColumn="0" w:oddVBand="0" w:evenVBand="0" w:oddHBand="1" w:evenHBand="0" w:firstRowFirstColumn="0" w:firstRowLastColumn="0" w:lastRowFirstColumn="0" w:lastRowLastColumn="0"/>
          <w:jc w:val="center"/>
        </w:trPr>
        <w:tc>
          <w:tcPr>
            <w:tcW w:w="2491" w:type="dxa"/>
          </w:tcPr>
          <w:p w14:paraId="63405338" w14:textId="77777777" w:rsidR="00C10867" w:rsidRPr="00531AEE" w:rsidRDefault="00C10867" w:rsidP="00531AEE">
            <w:pPr>
              <w:pStyle w:val="Tabletext"/>
            </w:pPr>
            <w:r w:rsidRPr="00531AEE">
              <w:t>$40.00</w:t>
            </w:r>
          </w:p>
        </w:tc>
        <w:tc>
          <w:tcPr>
            <w:tcW w:w="2491" w:type="dxa"/>
          </w:tcPr>
          <w:p w14:paraId="35C56496" w14:textId="77777777" w:rsidR="00C10867" w:rsidRPr="00531AEE" w:rsidRDefault="00C10867" w:rsidP="00531AEE">
            <w:pPr>
              <w:pStyle w:val="Tabletext"/>
            </w:pPr>
            <w:r w:rsidRPr="00531AEE">
              <w:t>1</w:t>
            </w:r>
          </w:p>
        </w:tc>
        <w:tc>
          <w:tcPr>
            <w:tcW w:w="2491" w:type="dxa"/>
          </w:tcPr>
          <w:p w14:paraId="70B08EC7" w14:textId="77777777" w:rsidR="00C10867" w:rsidRPr="00531AEE" w:rsidRDefault="00C10867" w:rsidP="00531AEE">
            <w:pPr>
              <w:pStyle w:val="Tabletext"/>
            </w:pPr>
            <w:r w:rsidRPr="00531AEE">
              <w:t>0</w:t>
            </w:r>
          </w:p>
        </w:tc>
        <w:tc>
          <w:tcPr>
            <w:tcW w:w="2492" w:type="dxa"/>
          </w:tcPr>
          <w:p w14:paraId="406262A7" w14:textId="77777777" w:rsidR="00C10867" w:rsidRPr="00531AEE" w:rsidRDefault="00C10867" w:rsidP="00531AEE">
            <w:pPr>
              <w:pStyle w:val="Tabletext"/>
            </w:pPr>
            <w:r w:rsidRPr="00531AEE">
              <w:t>$10.00</w:t>
            </w:r>
          </w:p>
        </w:tc>
      </w:tr>
    </w:tbl>
    <w:p w14:paraId="21DCA4F1" w14:textId="77777777" w:rsidR="00531AEE" w:rsidRDefault="00531AEE">
      <w:pPr>
        <w:spacing w:before="0" w:after="160" w:line="259" w:lineRule="auto"/>
      </w:pPr>
      <w:bookmarkStart w:id="27" w:name="_Toc197628432"/>
      <w:r>
        <w:br w:type="page"/>
      </w:r>
    </w:p>
    <w:p w14:paraId="1EC9EE78" w14:textId="3EC83BE1" w:rsidR="002C7BDA" w:rsidRPr="00B23380" w:rsidRDefault="00FD2FAA" w:rsidP="00B23380">
      <w:pPr>
        <w:pStyle w:val="Heading1numbering"/>
      </w:pPr>
      <w:r w:rsidRPr="00B23380">
        <w:lastRenderedPageBreak/>
        <w:t>Non-compulsory fields</w:t>
      </w:r>
      <w:bookmarkEnd w:id="27"/>
    </w:p>
    <w:p w14:paraId="2EACA57B" w14:textId="72263069" w:rsidR="005A4C3D" w:rsidRDefault="00FC3BFE" w:rsidP="009E1420">
      <w:pPr>
        <w:rPr>
          <w:color w:val="auto"/>
        </w:rPr>
      </w:pPr>
      <w:r>
        <w:rPr>
          <w:color w:val="auto"/>
        </w:rPr>
        <w:t xml:space="preserve">Reporting </w:t>
      </w:r>
      <w:r w:rsidR="00EC47CA">
        <w:rPr>
          <w:color w:val="auto"/>
        </w:rPr>
        <w:t xml:space="preserve">for all services </w:t>
      </w:r>
      <w:r w:rsidR="00602C26">
        <w:rPr>
          <w:color w:val="auto"/>
        </w:rPr>
        <w:t xml:space="preserve">include the following two non-compulsory fields. Providers are encouraged to </w:t>
      </w:r>
      <w:r w:rsidR="005A4C3D">
        <w:rPr>
          <w:color w:val="auto"/>
        </w:rPr>
        <w:t>populate th</w:t>
      </w:r>
      <w:r w:rsidR="00B92022">
        <w:rPr>
          <w:color w:val="auto"/>
        </w:rPr>
        <w:t>ese fields</w:t>
      </w:r>
      <w:r w:rsidR="005A4C3D">
        <w:rPr>
          <w:color w:val="auto"/>
        </w:rPr>
        <w:t xml:space="preserve"> as often as possible.</w:t>
      </w:r>
    </w:p>
    <w:p w14:paraId="38E51376" w14:textId="73E8BF4F" w:rsidR="005A4C3D" w:rsidRPr="00B23380" w:rsidRDefault="004F6DD4" w:rsidP="00B23380">
      <w:pPr>
        <w:pStyle w:val="Heading2numbering"/>
      </w:pPr>
      <w:bookmarkStart w:id="28" w:name="_Toc197628433"/>
      <w:r w:rsidRPr="00B23380">
        <w:t>Service setting</w:t>
      </w:r>
      <w:bookmarkEnd w:id="28"/>
    </w:p>
    <w:p w14:paraId="1A4F0ED7" w14:textId="28B067F3" w:rsidR="009A4E28" w:rsidRDefault="009A4E28" w:rsidP="00531AEE">
      <w:pPr>
        <w:rPr>
          <w:color w:val="auto"/>
        </w:rPr>
      </w:pPr>
      <w:r w:rsidRPr="00380A34">
        <w:rPr>
          <w:color w:val="auto"/>
        </w:rPr>
        <w:t xml:space="preserve">The following </w:t>
      </w:r>
      <w:r>
        <w:rPr>
          <w:color w:val="auto"/>
        </w:rPr>
        <w:t>options are available under this setting:</w:t>
      </w:r>
    </w:p>
    <w:p w14:paraId="69E4E1A9" w14:textId="77777777" w:rsidR="009E1420" w:rsidRPr="009E1420" w:rsidRDefault="009E1420" w:rsidP="009E1420">
      <w:pPr>
        <w:rPr>
          <w:color w:val="auto"/>
        </w:rPr>
        <w:sectPr w:rsidR="009E1420" w:rsidRPr="009E1420" w:rsidSect="009A4E28">
          <w:type w:val="continuous"/>
          <w:pgSz w:w="16838" w:h="11906" w:orient="landscape"/>
          <w:pgMar w:top="993" w:right="1702" w:bottom="991" w:left="1276" w:header="708" w:footer="708" w:gutter="0"/>
          <w:cols w:space="708"/>
          <w:titlePg/>
          <w:docGrid w:linePitch="360"/>
        </w:sectPr>
      </w:pPr>
    </w:p>
    <w:p w14:paraId="0D41CDBB" w14:textId="77777777" w:rsidR="009575E7" w:rsidRPr="009E1420" w:rsidRDefault="009575E7" w:rsidP="009E1420">
      <w:pPr>
        <w:pStyle w:val="ListBullet"/>
      </w:pPr>
      <w:r w:rsidRPr="009E1420">
        <w:t>Organisation outlet/office</w:t>
      </w:r>
    </w:p>
    <w:p w14:paraId="307E352F" w14:textId="77777777" w:rsidR="009575E7" w:rsidRPr="009E1420" w:rsidRDefault="009575E7" w:rsidP="009E1420">
      <w:pPr>
        <w:pStyle w:val="ListBullet"/>
      </w:pPr>
      <w:r w:rsidRPr="009E1420">
        <w:t>Client residence</w:t>
      </w:r>
    </w:p>
    <w:p w14:paraId="74CB1307" w14:textId="77777777" w:rsidR="009575E7" w:rsidRPr="009E1420" w:rsidRDefault="009575E7" w:rsidP="009E1420">
      <w:pPr>
        <w:pStyle w:val="ListBullet"/>
      </w:pPr>
      <w:r w:rsidRPr="009E1420">
        <w:t>Community venue</w:t>
      </w:r>
    </w:p>
    <w:p w14:paraId="2DA5F445" w14:textId="77777777" w:rsidR="009575E7" w:rsidRPr="009E1420" w:rsidRDefault="009575E7" w:rsidP="009E1420">
      <w:pPr>
        <w:pStyle w:val="ListBullet"/>
      </w:pPr>
      <w:r w:rsidRPr="009E1420">
        <w:t>Partner organisation</w:t>
      </w:r>
    </w:p>
    <w:p w14:paraId="5298D74D" w14:textId="77777777" w:rsidR="009575E7" w:rsidRPr="009E1420" w:rsidRDefault="009575E7" w:rsidP="009E1420">
      <w:pPr>
        <w:pStyle w:val="ListBullet"/>
      </w:pPr>
      <w:r w:rsidRPr="009E1420">
        <w:t>Telephone</w:t>
      </w:r>
    </w:p>
    <w:p w14:paraId="4C8895D0" w14:textId="77777777" w:rsidR="009575E7" w:rsidRPr="009E1420" w:rsidRDefault="009575E7" w:rsidP="009E1420">
      <w:pPr>
        <w:pStyle w:val="ListBullet"/>
      </w:pPr>
      <w:r w:rsidRPr="009E1420">
        <w:t>Video</w:t>
      </w:r>
    </w:p>
    <w:p w14:paraId="2EE83B88" w14:textId="77777777" w:rsidR="009575E7" w:rsidRPr="009E1420" w:rsidRDefault="009575E7" w:rsidP="009E1420">
      <w:pPr>
        <w:pStyle w:val="ListBullet"/>
      </w:pPr>
      <w:r w:rsidRPr="009E1420">
        <w:t>Online services</w:t>
      </w:r>
    </w:p>
    <w:p w14:paraId="1E40AA9F" w14:textId="77777777" w:rsidR="009575E7" w:rsidRPr="009E1420" w:rsidRDefault="009575E7" w:rsidP="009E1420">
      <w:pPr>
        <w:pStyle w:val="ListBullet"/>
      </w:pPr>
      <w:r w:rsidRPr="009E1420">
        <w:t xml:space="preserve">Healthcare facility </w:t>
      </w:r>
    </w:p>
    <w:p w14:paraId="6E37520F" w14:textId="77777777" w:rsidR="00904D09" w:rsidRPr="009E1420" w:rsidRDefault="00904D09" w:rsidP="009E1420">
      <w:pPr>
        <w:pStyle w:val="ListBullet"/>
      </w:pPr>
      <w:r w:rsidRPr="009E1420">
        <w:t>Video</w:t>
      </w:r>
    </w:p>
    <w:p w14:paraId="5B540DEC" w14:textId="77777777" w:rsidR="00904D09" w:rsidRPr="009E1420" w:rsidRDefault="00904D09" w:rsidP="009E1420">
      <w:pPr>
        <w:pStyle w:val="ListBullet"/>
      </w:pPr>
      <w:r w:rsidRPr="009E1420">
        <w:t>Online services</w:t>
      </w:r>
    </w:p>
    <w:p w14:paraId="42A6F5F8" w14:textId="77777777" w:rsidR="00904D09" w:rsidRPr="009E1420" w:rsidRDefault="00904D09" w:rsidP="009E1420">
      <w:pPr>
        <w:pStyle w:val="ListBullet"/>
      </w:pPr>
      <w:r w:rsidRPr="009E1420">
        <w:t xml:space="preserve">Healthcare facility </w:t>
      </w:r>
    </w:p>
    <w:p w14:paraId="31DE63EA" w14:textId="77777777" w:rsidR="009575E7" w:rsidRPr="009E1420" w:rsidRDefault="009575E7" w:rsidP="009E1420">
      <w:pPr>
        <w:pStyle w:val="ListBullet"/>
      </w:pPr>
      <w:r w:rsidRPr="009E1420">
        <w:t>Education facility</w:t>
      </w:r>
    </w:p>
    <w:p w14:paraId="26A0DD63" w14:textId="409DA404" w:rsidR="009A4E28" w:rsidRPr="009E1420" w:rsidRDefault="009575E7" w:rsidP="009E1420">
      <w:pPr>
        <w:pStyle w:val="ListBullet"/>
        <w:sectPr w:rsidR="009A4E28" w:rsidRPr="009E1420" w:rsidSect="009A4E28">
          <w:type w:val="continuous"/>
          <w:pgSz w:w="16838" w:h="11906" w:orient="landscape"/>
          <w:pgMar w:top="993" w:right="1702" w:bottom="991" w:left="1276" w:header="708" w:footer="708" w:gutter="0"/>
          <w:cols w:num="2" w:space="708"/>
          <w:titlePg/>
          <w:docGrid w:linePitch="360"/>
        </w:sectPr>
      </w:pPr>
      <w:r w:rsidRPr="009E1420">
        <w:t xml:space="preserve">Justice </w:t>
      </w:r>
      <w:r w:rsidR="00675D1C" w:rsidRPr="009E1420">
        <w:t>facility</w:t>
      </w:r>
    </w:p>
    <w:p w14:paraId="2C236593" w14:textId="52D056EF" w:rsidR="00482E6E" w:rsidRPr="00B23380" w:rsidRDefault="00DA0269" w:rsidP="00B23380">
      <w:pPr>
        <w:pStyle w:val="Heading2numbering"/>
      </w:pPr>
      <w:bookmarkStart w:id="29" w:name="_Toc197628434"/>
      <w:r w:rsidRPr="00B23380">
        <w:t>Interpreter present</w:t>
      </w:r>
      <w:bookmarkEnd w:id="29"/>
    </w:p>
    <w:p w14:paraId="68C7B624" w14:textId="35152CD9" w:rsidR="00960DBD" w:rsidRPr="00380A34" w:rsidRDefault="00DA0269" w:rsidP="00B927CF">
      <w:pPr>
        <w:rPr>
          <w:color w:val="auto"/>
          <w:lang w:eastAsia="ko-KR"/>
        </w:rPr>
      </w:pPr>
      <w:r>
        <w:rPr>
          <w:color w:val="auto"/>
          <w:lang w:eastAsia="ko-KR"/>
        </w:rPr>
        <w:t xml:space="preserve">This field </w:t>
      </w:r>
      <w:r w:rsidR="00456602">
        <w:rPr>
          <w:color w:val="auto"/>
          <w:lang w:eastAsia="ko-KR"/>
        </w:rPr>
        <w:t>requires a simple YES/NO response.</w:t>
      </w:r>
    </w:p>
    <w:sectPr w:rsidR="00960DBD" w:rsidRPr="00380A34" w:rsidSect="000A184F">
      <w:type w:val="continuous"/>
      <w:pgSz w:w="16838" w:h="11906" w:orient="landscape"/>
      <w:pgMar w:top="993" w:right="1702" w:bottom="991"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1BC2C" w14:textId="77777777" w:rsidR="003A3B6E" w:rsidRDefault="003A3B6E" w:rsidP="00960DBD">
      <w:pPr>
        <w:spacing w:before="0" w:after="0" w:line="240" w:lineRule="auto"/>
      </w:pPr>
      <w:r>
        <w:separator/>
      </w:r>
    </w:p>
  </w:endnote>
  <w:endnote w:type="continuationSeparator" w:id="0">
    <w:p w14:paraId="3C50CCD7" w14:textId="77777777" w:rsidR="003A3B6E" w:rsidRDefault="003A3B6E" w:rsidP="00960DBD">
      <w:pPr>
        <w:spacing w:before="0" w:after="0" w:line="240" w:lineRule="auto"/>
      </w:pPr>
      <w:r>
        <w:continuationSeparator/>
      </w:r>
    </w:p>
  </w:endnote>
  <w:endnote w:type="continuationNotice" w:id="1">
    <w:p w14:paraId="5EB2AAA6" w14:textId="77777777" w:rsidR="003A3B6E" w:rsidRDefault="003A3B6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5B158" w14:textId="11D94AE5" w:rsidR="00057532" w:rsidRDefault="00057532" w:rsidP="00387558">
    <w:pPr>
      <w:pStyle w:val="Footer"/>
    </w:pPr>
  </w:p>
  <w:p w14:paraId="32097A2F" w14:textId="77777777" w:rsidR="00685606" w:rsidRDefault="00685606">
    <w:pPr>
      <w:rPr>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7C187" w14:textId="26161C3F" w:rsidR="007D4276" w:rsidRPr="007D4276" w:rsidRDefault="001307A2" w:rsidP="00387558">
    <w:pPr>
      <w:pStyle w:val="Footer"/>
    </w:pPr>
    <w:r>
      <w:t>DEX</w:t>
    </w:r>
    <w:r w:rsidR="00C767F9">
      <w:t xml:space="preserve"> Data Dictionary</w:t>
    </w:r>
    <w:r w:rsidR="00B360A1">
      <w:t xml:space="preserve"> Stage 1</w:t>
    </w:r>
    <w:r w:rsidR="00A36F65">
      <w:tab/>
    </w:r>
    <w:sdt>
      <w:sdtPr>
        <w:id w:val="1539237673"/>
        <w:docPartObj>
          <w:docPartGallery w:val="Page Numbers (Bottom of Page)"/>
          <w:docPartUnique/>
        </w:docPartObj>
      </w:sdtPr>
      <w:sdtEndPr>
        <w:rPr>
          <w:noProof/>
        </w:rPr>
      </w:sdtEndPr>
      <w:sdtContent>
        <w:r w:rsidR="007D4276">
          <w:fldChar w:fldCharType="begin"/>
        </w:r>
        <w:r w:rsidR="007D4276">
          <w:instrText xml:space="preserve"> PAGE   \* MERGEFORMAT </w:instrText>
        </w:r>
        <w:r w:rsidR="007D4276">
          <w:fldChar w:fldCharType="separate"/>
        </w:r>
        <w:r w:rsidR="007D4276">
          <w:t>1</w:t>
        </w:r>
        <w:r w:rsidR="007D4276">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53231" w14:textId="3430A811" w:rsidR="007D4276" w:rsidRDefault="00D93E07" w:rsidP="00387558">
    <w:pPr>
      <w:pStyle w:val="Footer"/>
    </w:pPr>
    <w:r>
      <w:t>Data Exchange</w:t>
    </w:r>
    <w:r w:rsidR="00C767F9">
      <w:t xml:space="preserve"> Dictionary</w:t>
    </w:r>
    <w:sdt>
      <w:sdtPr>
        <w:id w:val="1921911253"/>
        <w:docPartObj>
          <w:docPartGallery w:val="Page Numbers (Bottom of Page)"/>
          <w:docPartUnique/>
        </w:docPartObj>
      </w:sdtPr>
      <w:sdtEndPr>
        <w:rPr>
          <w:noProof/>
        </w:rPr>
      </w:sdtEndPr>
      <w:sdtContent>
        <w:r w:rsidR="00B360A1">
          <w:t xml:space="preserve"> Stage 1</w:t>
        </w:r>
        <w:r w:rsidR="00A36F65">
          <w:tab/>
        </w:r>
        <w:r w:rsidR="00E01FA1">
          <w:tab/>
        </w:r>
        <w:r w:rsidR="00A36F65">
          <w:tab/>
        </w:r>
        <w:r w:rsidR="007D4276">
          <w:fldChar w:fldCharType="begin"/>
        </w:r>
        <w:r w:rsidR="007D4276">
          <w:instrText xml:space="preserve"> PAGE   \* MERGEFORMAT </w:instrText>
        </w:r>
        <w:r w:rsidR="007D4276">
          <w:fldChar w:fldCharType="separate"/>
        </w:r>
        <w:r w:rsidR="007D4276">
          <w:rPr>
            <w:noProof/>
          </w:rPr>
          <w:t>2</w:t>
        </w:r>
        <w:r w:rsidR="007D4276">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5FDD7" w14:textId="79DCA296" w:rsidR="00CA50CA" w:rsidRDefault="00447400" w:rsidP="00387558">
    <w:pPr>
      <w:pStyle w:val="Footer"/>
    </w:pPr>
    <w:r>
      <w:t>Data Exchange Dictionary</w:t>
    </w:r>
    <w:sdt>
      <w:sdtPr>
        <w:id w:val="-1536724858"/>
        <w:docPartObj>
          <w:docPartGallery w:val="Page Numbers (Bottom of Page)"/>
          <w:docPartUnique/>
        </w:docPartObj>
      </w:sdtPr>
      <w:sdtEndPr>
        <w:rPr>
          <w:noProof/>
        </w:rPr>
      </w:sdtEndPr>
      <w:sdtContent>
        <w:r w:rsidR="00B360A1">
          <w:t xml:space="preserve"> Stage 1</w:t>
        </w:r>
        <w:r>
          <w:tab/>
        </w:r>
        <w:r>
          <w:fldChar w:fldCharType="begin"/>
        </w:r>
        <w:r>
          <w:instrText xml:space="preserve"> PAGE   \* MERGEFORMAT </w:instrText>
        </w:r>
        <w:r>
          <w:fldChar w:fldCharType="separate"/>
        </w:r>
        <w:r>
          <w:rPr>
            <w:noProof/>
          </w:rPr>
          <w:t>2</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EE408" w14:textId="3B5FAED0" w:rsidR="00CA50CA" w:rsidRDefault="00447400" w:rsidP="00387558">
    <w:pPr>
      <w:pStyle w:val="Footer"/>
    </w:pPr>
    <w:r>
      <w:t>Data</w:t>
    </w:r>
    <w:r w:rsidR="005F10C2">
      <w:t xml:space="preserve"> Exchange</w:t>
    </w:r>
    <w:r>
      <w:t xml:space="preserve"> Dictionary</w:t>
    </w:r>
    <w:r w:rsidR="007B54CB">
      <w:t xml:space="preserve"> Stage </w:t>
    </w:r>
    <w:r w:rsidR="00387558">
      <w:tab/>
    </w:r>
    <w:sdt>
      <w:sdtPr>
        <w:id w:val="5458809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B2074" w14:textId="77777777" w:rsidR="003A3B6E" w:rsidRDefault="003A3B6E" w:rsidP="00960DBD">
      <w:pPr>
        <w:spacing w:before="0" w:after="0" w:line="240" w:lineRule="auto"/>
      </w:pPr>
      <w:r>
        <w:separator/>
      </w:r>
    </w:p>
  </w:footnote>
  <w:footnote w:type="continuationSeparator" w:id="0">
    <w:p w14:paraId="4BC9C5E0" w14:textId="77777777" w:rsidR="003A3B6E" w:rsidRDefault="003A3B6E" w:rsidP="00960DBD">
      <w:pPr>
        <w:spacing w:before="0" w:after="0" w:line="240" w:lineRule="auto"/>
      </w:pPr>
      <w:r>
        <w:continuationSeparator/>
      </w:r>
    </w:p>
  </w:footnote>
  <w:footnote w:type="continuationNotice" w:id="1">
    <w:p w14:paraId="4FAB32EE" w14:textId="77777777" w:rsidR="003A3B6E" w:rsidRDefault="003A3B6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399EE" w14:textId="2D8C95EA" w:rsidR="00843C9A" w:rsidRDefault="002B0D5D">
    <w:pPr>
      <w:pStyle w:val="Header"/>
    </w:pPr>
    <w:r>
      <w:rPr>
        <w:noProof/>
      </w:rPr>
      <w:drawing>
        <wp:anchor distT="0" distB="0" distL="114300" distR="114300" simplePos="0" relativeHeight="251658240" behindDoc="0" locked="0" layoutInCell="1" allowOverlap="1" wp14:anchorId="055FF9CB" wp14:editId="3F7F0444">
          <wp:simplePos x="0" y="0"/>
          <wp:positionH relativeFrom="page">
            <wp:align>right</wp:align>
          </wp:positionH>
          <wp:positionV relativeFrom="page">
            <wp:align>top</wp:align>
          </wp:positionV>
          <wp:extent cx="7560000" cy="1987200"/>
          <wp:effectExtent l="0" t="0" r="3175" b="0"/>
          <wp:wrapNone/>
          <wp:docPr id="2136912484" name="Picture 21369124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98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3B6A8" w14:textId="499C36DE" w:rsidR="00843C9A" w:rsidRDefault="00843C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F7D08"/>
    <w:multiLevelType w:val="hybridMultilevel"/>
    <w:tmpl w:val="F8100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756A61"/>
    <w:multiLevelType w:val="hybridMultilevel"/>
    <w:tmpl w:val="923460A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15:restartNumberingAfterBreak="0">
    <w:nsid w:val="1BD568B5"/>
    <w:multiLevelType w:val="hybridMultilevel"/>
    <w:tmpl w:val="0A20C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8F2827"/>
    <w:multiLevelType w:val="hybridMultilevel"/>
    <w:tmpl w:val="3C96D5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07E28E0"/>
    <w:multiLevelType w:val="hybridMultilevel"/>
    <w:tmpl w:val="C2D2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821EDF"/>
    <w:multiLevelType w:val="hybridMultilevel"/>
    <w:tmpl w:val="35101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A92216"/>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16A7B91"/>
    <w:multiLevelType w:val="hybridMultilevel"/>
    <w:tmpl w:val="8960B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D761F6"/>
    <w:multiLevelType w:val="hybridMultilevel"/>
    <w:tmpl w:val="C6C8A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A4027A"/>
    <w:multiLevelType w:val="multilevel"/>
    <w:tmpl w:val="39A4ACC4"/>
    <w:lvl w:ilvl="0">
      <w:start w:val="1"/>
      <w:numFmt w:val="decimal"/>
      <w:pStyle w:val="Heading1numbering"/>
      <w:lvlText w:val="%1."/>
      <w:lvlJc w:val="left"/>
      <w:pPr>
        <w:ind w:left="360" w:hanging="360"/>
      </w:pPr>
    </w:lvl>
    <w:lvl w:ilvl="1">
      <w:start w:val="1"/>
      <w:numFmt w:val="decimal"/>
      <w:pStyle w:val="Heading2numbering"/>
      <w:lvlText w:val="%1.%2."/>
      <w:lvlJc w:val="left"/>
      <w:pPr>
        <w:ind w:left="792" w:hanging="432"/>
      </w:pPr>
    </w:lvl>
    <w:lvl w:ilvl="2">
      <w:start w:val="1"/>
      <w:numFmt w:val="decimal"/>
      <w:pStyle w:val="Heading3number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EC5DA4"/>
    <w:multiLevelType w:val="hybridMultilevel"/>
    <w:tmpl w:val="3A183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950BC9"/>
    <w:multiLevelType w:val="hybridMultilevel"/>
    <w:tmpl w:val="B2A4D6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3FE29CC"/>
    <w:multiLevelType w:val="hybridMultilevel"/>
    <w:tmpl w:val="50A65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EC5C11"/>
    <w:multiLevelType w:val="hybridMultilevel"/>
    <w:tmpl w:val="72F48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782CAE"/>
    <w:multiLevelType w:val="multilevel"/>
    <w:tmpl w:val="9EA81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CC5912"/>
    <w:multiLevelType w:val="hybridMultilevel"/>
    <w:tmpl w:val="94D64922"/>
    <w:lvl w:ilvl="0" w:tplc="683E9266">
      <w:start w:val="1"/>
      <w:numFmt w:val="bullet"/>
      <w:pStyle w:val="List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A97030"/>
    <w:multiLevelType w:val="hybridMultilevel"/>
    <w:tmpl w:val="6F7C4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373D1A"/>
    <w:multiLevelType w:val="hybridMultilevel"/>
    <w:tmpl w:val="A9B06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5F65D8D"/>
    <w:multiLevelType w:val="hybridMultilevel"/>
    <w:tmpl w:val="513E4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D55368"/>
    <w:multiLevelType w:val="hybridMultilevel"/>
    <w:tmpl w:val="00F62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C6717B"/>
    <w:multiLevelType w:val="hybridMultilevel"/>
    <w:tmpl w:val="807A5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D864B4"/>
    <w:multiLevelType w:val="hybridMultilevel"/>
    <w:tmpl w:val="4252A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4E6685C"/>
    <w:multiLevelType w:val="hybridMultilevel"/>
    <w:tmpl w:val="DF1E1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D44ADA"/>
    <w:multiLevelType w:val="hybridMultilevel"/>
    <w:tmpl w:val="C76C1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6256524">
    <w:abstractNumId w:val="15"/>
  </w:num>
  <w:num w:numId="2" w16cid:durableId="1664233022">
    <w:abstractNumId w:val="6"/>
  </w:num>
  <w:num w:numId="3" w16cid:durableId="347490554">
    <w:abstractNumId w:val="17"/>
  </w:num>
  <w:num w:numId="4" w16cid:durableId="273026254">
    <w:abstractNumId w:val="18"/>
  </w:num>
  <w:num w:numId="5" w16cid:durableId="743915932">
    <w:abstractNumId w:val="10"/>
  </w:num>
  <w:num w:numId="6" w16cid:durableId="348410523">
    <w:abstractNumId w:val="12"/>
  </w:num>
  <w:num w:numId="7" w16cid:durableId="1351878368">
    <w:abstractNumId w:val="20"/>
  </w:num>
  <w:num w:numId="8" w16cid:durableId="1266184265">
    <w:abstractNumId w:val="23"/>
  </w:num>
  <w:num w:numId="9" w16cid:durableId="256906137">
    <w:abstractNumId w:val="0"/>
  </w:num>
  <w:num w:numId="10" w16cid:durableId="1585065927">
    <w:abstractNumId w:val="5"/>
  </w:num>
  <w:num w:numId="11" w16cid:durableId="318114653">
    <w:abstractNumId w:val="4"/>
  </w:num>
  <w:num w:numId="12" w16cid:durableId="1848979074">
    <w:abstractNumId w:val="22"/>
  </w:num>
  <w:num w:numId="13" w16cid:durableId="1040203703">
    <w:abstractNumId w:val="1"/>
  </w:num>
  <w:num w:numId="14" w16cid:durableId="1927033144">
    <w:abstractNumId w:val="21"/>
  </w:num>
  <w:num w:numId="15" w16cid:durableId="1785924579">
    <w:abstractNumId w:val="7"/>
  </w:num>
  <w:num w:numId="16" w16cid:durableId="1909025957">
    <w:abstractNumId w:val="8"/>
  </w:num>
  <w:num w:numId="17" w16cid:durableId="1395471948">
    <w:abstractNumId w:val="13"/>
  </w:num>
  <w:num w:numId="18" w16cid:durableId="1734238493">
    <w:abstractNumId w:val="19"/>
  </w:num>
  <w:num w:numId="19" w16cid:durableId="2096588258">
    <w:abstractNumId w:val="16"/>
  </w:num>
  <w:num w:numId="20" w16cid:durableId="462772156">
    <w:abstractNumId w:val="2"/>
  </w:num>
  <w:num w:numId="21" w16cid:durableId="858734318">
    <w:abstractNumId w:val="14"/>
  </w:num>
  <w:num w:numId="22" w16cid:durableId="245190565">
    <w:abstractNumId w:val="11"/>
  </w:num>
  <w:num w:numId="23" w16cid:durableId="660741612">
    <w:abstractNumId w:val="3"/>
  </w:num>
  <w:num w:numId="24" w16cid:durableId="158814770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32B17A2-49E8-45AB-AC17-76A39E776871}"/>
    <w:docVar w:name="dgnword-eventsink" w:val="1083064936"/>
  </w:docVars>
  <w:rsids>
    <w:rsidRoot w:val="00960DBD"/>
    <w:rsid w:val="00000038"/>
    <w:rsid w:val="00000942"/>
    <w:rsid w:val="00000A4D"/>
    <w:rsid w:val="0000105F"/>
    <w:rsid w:val="0000113B"/>
    <w:rsid w:val="0000197D"/>
    <w:rsid w:val="000026FD"/>
    <w:rsid w:val="00002FE7"/>
    <w:rsid w:val="0000356B"/>
    <w:rsid w:val="00004064"/>
    <w:rsid w:val="00004B1D"/>
    <w:rsid w:val="00005F8A"/>
    <w:rsid w:val="000068EE"/>
    <w:rsid w:val="00006EFC"/>
    <w:rsid w:val="00007505"/>
    <w:rsid w:val="000077A4"/>
    <w:rsid w:val="00007C0C"/>
    <w:rsid w:val="00010AE2"/>
    <w:rsid w:val="00010B60"/>
    <w:rsid w:val="00012535"/>
    <w:rsid w:val="0001296B"/>
    <w:rsid w:val="00013CB9"/>
    <w:rsid w:val="00013F5A"/>
    <w:rsid w:val="00013FE7"/>
    <w:rsid w:val="00014099"/>
    <w:rsid w:val="000144CC"/>
    <w:rsid w:val="00014939"/>
    <w:rsid w:val="00015083"/>
    <w:rsid w:val="00016AAE"/>
    <w:rsid w:val="00017388"/>
    <w:rsid w:val="00017A01"/>
    <w:rsid w:val="00017E63"/>
    <w:rsid w:val="000221E2"/>
    <w:rsid w:val="000226B5"/>
    <w:rsid w:val="000227E7"/>
    <w:rsid w:val="000229C7"/>
    <w:rsid w:val="000230DE"/>
    <w:rsid w:val="000237B7"/>
    <w:rsid w:val="00023E83"/>
    <w:rsid w:val="00024230"/>
    <w:rsid w:val="0002456A"/>
    <w:rsid w:val="000248C4"/>
    <w:rsid w:val="00024C2C"/>
    <w:rsid w:val="00024D1A"/>
    <w:rsid w:val="00025B2A"/>
    <w:rsid w:val="000266DD"/>
    <w:rsid w:val="00027639"/>
    <w:rsid w:val="000276EE"/>
    <w:rsid w:val="00027811"/>
    <w:rsid w:val="00027FF8"/>
    <w:rsid w:val="00030D67"/>
    <w:rsid w:val="00031080"/>
    <w:rsid w:val="0003111A"/>
    <w:rsid w:val="0003136B"/>
    <w:rsid w:val="00031D07"/>
    <w:rsid w:val="00031E9C"/>
    <w:rsid w:val="00032615"/>
    <w:rsid w:val="000327CE"/>
    <w:rsid w:val="00033A64"/>
    <w:rsid w:val="00033FA2"/>
    <w:rsid w:val="00034303"/>
    <w:rsid w:val="00034AB8"/>
    <w:rsid w:val="00035165"/>
    <w:rsid w:val="0003570E"/>
    <w:rsid w:val="0003584D"/>
    <w:rsid w:val="00035D18"/>
    <w:rsid w:val="000366CA"/>
    <w:rsid w:val="000367F2"/>
    <w:rsid w:val="00036DD9"/>
    <w:rsid w:val="00037DA3"/>
    <w:rsid w:val="00040671"/>
    <w:rsid w:val="0004085E"/>
    <w:rsid w:val="000408C9"/>
    <w:rsid w:val="00041589"/>
    <w:rsid w:val="00041B32"/>
    <w:rsid w:val="00041D21"/>
    <w:rsid w:val="000423C5"/>
    <w:rsid w:val="00042BA8"/>
    <w:rsid w:val="00042FDD"/>
    <w:rsid w:val="000434AA"/>
    <w:rsid w:val="00043A06"/>
    <w:rsid w:val="00043A76"/>
    <w:rsid w:val="00043B92"/>
    <w:rsid w:val="0004413C"/>
    <w:rsid w:val="000444D4"/>
    <w:rsid w:val="000445BA"/>
    <w:rsid w:val="0004505A"/>
    <w:rsid w:val="00045ABF"/>
    <w:rsid w:val="00045D71"/>
    <w:rsid w:val="00046157"/>
    <w:rsid w:val="000468E9"/>
    <w:rsid w:val="00046E5F"/>
    <w:rsid w:val="0004719C"/>
    <w:rsid w:val="00047681"/>
    <w:rsid w:val="00047EC3"/>
    <w:rsid w:val="0005012E"/>
    <w:rsid w:val="0005019E"/>
    <w:rsid w:val="00050B51"/>
    <w:rsid w:val="00050F05"/>
    <w:rsid w:val="00050FF6"/>
    <w:rsid w:val="000512F3"/>
    <w:rsid w:val="000518EE"/>
    <w:rsid w:val="00051C4F"/>
    <w:rsid w:val="000521DD"/>
    <w:rsid w:val="00052374"/>
    <w:rsid w:val="00052F05"/>
    <w:rsid w:val="000534C5"/>
    <w:rsid w:val="00053B4B"/>
    <w:rsid w:val="00054597"/>
    <w:rsid w:val="000552C3"/>
    <w:rsid w:val="00055597"/>
    <w:rsid w:val="0005620F"/>
    <w:rsid w:val="0005683E"/>
    <w:rsid w:val="00056A72"/>
    <w:rsid w:val="00056A91"/>
    <w:rsid w:val="00056E23"/>
    <w:rsid w:val="000571F9"/>
    <w:rsid w:val="00057532"/>
    <w:rsid w:val="00060095"/>
    <w:rsid w:val="000604F7"/>
    <w:rsid w:val="00060B1B"/>
    <w:rsid w:val="00060DF0"/>
    <w:rsid w:val="00061806"/>
    <w:rsid w:val="0006187F"/>
    <w:rsid w:val="00061CAF"/>
    <w:rsid w:val="00061E25"/>
    <w:rsid w:val="000629C7"/>
    <w:rsid w:val="00062AFE"/>
    <w:rsid w:val="00063A26"/>
    <w:rsid w:val="00063AD9"/>
    <w:rsid w:val="000649BC"/>
    <w:rsid w:val="00065386"/>
    <w:rsid w:val="000657E4"/>
    <w:rsid w:val="00066104"/>
    <w:rsid w:val="00066704"/>
    <w:rsid w:val="000668FD"/>
    <w:rsid w:val="00066B5C"/>
    <w:rsid w:val="00066DF2"/>
    <w:rsid w:val="00066EA8"/>
    <w:rsid w:val="000703E7"/>
    <w:rsid w:val="00070603"/>
    <w:rsid w:val="00070767"/>
    <w:rsid w:val="000707FA"/>
    <w:rsid w:val="00070DC7"/>
    <w:rsid w:val="00070EFD"/>
    <w:rsid w:val="00070F19"/>
    <w:rsid w:val="0007111A"/>
    <w:rsid w:val="00071233"/>
    <w:rsid w:val="00071F1C"/>
    <w:rsid w:val="000725F2"/>
    <w:rsid w:val="0007273B"/>
    <w:rsid w:val="00072E97"/>
    <w:rsid w:val="000735FE"/>
    <w:rsid w:val="00073713"/>
    <w:rsid w:val="000751E1"/>
    <w:rsid w:val="00075926"/>
    <w:rsid w:val="00075BB1"/>
    <w:rsid w:val="00075CD1"/>
    <w:rsid w:val="00076D2C"/>
    <w:rsid w:val="0007715F"/>
    <w:rsid w:val="00080815"/>
    <w:rsid w:val="00080EFB"/>
    <w:rsid w:val="0008109D"/>
    <w:rsid w:val="0008139D"/>
    <w:rsid w:val="0008163A"/>
    <w:rsid w:val="00082293"/>
    <w:rsid w:val="0008298A"/>
    <w:rsid w:val="00082F1B"/>
    <w:rsid w:val="00083193"/>
    <w:rsid w:val="00083AED"/>
    <w:rsid w:val="00083D6A"/>
    <w:rsid w:val="000843E0"/>
    <w:rsid w:val="00085333"/>
    <w:rsid w:val="000853DD"/>
    <w:rsid w:val="000856B8"/>
    <w:rsid w:val="000857DA"/>
    <w:rsid w:val="000861AB"/>
    <w:rsid w:val="000870E7"/>
    <w:rsid w:val="000875BD"/>
    <w:rsid w:val="00087601"/>
    <w:rsid w:val="00087641"/>
    <w:rsid w:val="00090C9D"/>
    <w:rsid w:val="00090F25"/>
    <w:rsid w:val="00090F6C"/>
    <w:rsid w:val="000913DB"/>
    <w:rsid w:val="00091A9A"/>
    <w:rsid w:val="00091BFC"/>
    <w:rsid w:val="00092839"/>
    <w:rsid w:val="0009283B"/>
    <w:rsid w:val="00093249"/>
    <w:rsid w:val="0009326F"/>
    <w:rsid w:val="00094012"/>
    <w:rsid w:val="00094C9F"/>
    <w:rsid w:val="000959A2"/>
    <w:rsid w:val="00097E3D"/>
    <w:rsid w:val="000A07CF"/>
    <w:rsid w:val="000A0892"/>
    <w:rsid w:val="000A1003"/>
    <w:rsid w:val="000A1490"/>
    <w:rsid w:val="000A184F"/>
    <w:rsid w:val="000A1A82"/>
    <w:rsid w:val="000A1D4F"/>
    <w:rsid w:val="000A2DE8"/>
    <w:rsid w:val="000A3AC7"/>
    <w:rsid w:val="000A49CC"/>
    <w:rsid w:val="000A4F6E"/>
    <w:rsid w:val="000A613C"/>
    <w:rsid w:val="000A62E7"/>
    <w:rsid w:val="000A6E4D"/>
    <w:rsid w:val="000A7627"/>
    <w:rsid w:val="000B0B47"/>
    <w:rsid w:val="000B1585"/>
    <w:rsid w:val="000B2428"/>
    <w:rsid w:val="000B2537"/>
    <w:rsid w:val="000B2670"/>
    <w:rsid w:val="000B2B35"/>
    <w:rsid w:val="000B3247"/>
    <w:rsid w:val="000B53FD"/>
    <w:rsid w:val="000B5A6E"/>
    <w:rsid w:val="000B6861"/>
    <w:rsid w:val="000B76AB"/>
    <w:rsid w:val="000B7CA5"/>
    <w:rsid w:val="000B7EE7"/>
    <w:rsid w:val="000C04E7"/>
    <w:rsid w:val="000C0B29"/>
    <w:rsid w:val="000C2290"/>
    <w:rsid w:val="000C25D0"/>
    <w:rsid w:val="000C2D54"/>
    <w:rsid w:val="000C2E85"/>
    <w:rsid w:val="000C436D"/>
    <w:rsid w:val="000C4AAF"/>
    <w:rsid w:val="000C50C8"/>
    <w:rsid w:val="000C5209"/>
    <w:rsid w:val="000C5B8D"/>
    <w:rsid w:val="000C6BF9"/>
    <w:rsid w:val="000C6DE9"/>
    <w:rsid w:val="000C6F3B"/>
    <w:rsid w:val="000C7BB3"/>
    <w:rsid w:val="000D0BB6"/>
    <w:rsid w:val="000D13D9"/>
    <w:rsid w:val="000D26AA"/>
    <w:rsid w:val="000D2D05"/>
    <w:rsid w:val="000D3057"/>
    <w:rsid w:val="000D3558"/>
    <w:rsid w:val="000D36F1"/>
    <w:rsid w:val="000D418C"/>
    <w:rsid w:val="000D4715"/>
    <w:rsid w:val="000D4B76"/>
    <w:rsid w:val="000D5C31"/>
    <w:rsid w:val="000D7187"/>
    <w:rsid w:val="000D797E"/>
    <w:rsid w:val="000E014E"/>
    <w:rsid w:val="000E037D"/>
    <w:rsid w:val="000E09A2"/>
    <w:rsid w:val="000E0A0A"/>
    <w:rsid w:val="000E0E7C"/>
    <w:rsid w:val="000E0F62"/>
    <w:rsid w:val="000E1300"/>
    <w:rsid w:val="000E15DB"/>
    <w:rsid w:val="000E1989"/>
    <w:rsid w:val="000E2B81"/>
    <w:rsid w:val="000E447B"/>
    <w:rsid w:val="000E4AC6"/>
    <w:rsid w:val="000E4C90"/>
    <w:rsid w:val="000E4E5B"/>
    <w:rsid w:val="000E5A6B"/>
    <w:rsid w:val="000E6650"/>
    <w:rsid w:val="000E6990"/>
    <w:rsid w:val="000E7357"/>
    <w:rsid w:val="000F0022"/>
    <w:rsid w:val="000F1DDF"/>
    <w:rsid w:val="000F2058"/>
    <w:rsid w:val="000F2302"/>
    <w:rsid w:val="000F316C"/>
    <w:rsid w:val="000F3963"/>
    <w:rsid w:val="000F4184"/>
    <w:rsid w:val="000F437B"/>
    <w:rsid w:val="000F4709"/>
    <w:rsid w:val="000F4770"/>
    <w:rsid w:val="000F4803"/>
    <w:rsid w:val="000F48BF"/>
    <w:rsid w:val="000F5D80"/>
    <w:rsid w:val="000F7188"/>
    <w:rsid w:val="000F7911"/>
    <w:rsid w:val="00101BCB"/>
    <w:rsid w:val="00101C36"/>
    <w:rsid w:val="0010288F"/>
    <w:rsid w:val="00102AC7"/>
    <w:rsid w:val="00102FFC"/>
    <w:rsid w:val="00103082"/>
    <w:rsid w:val="0010320F"/>
    <w:rsid w:val="00103297"/>
    <w:rsid w:val="001032B2"/>
    <w:rsid w:val="00103941"/>
    <w:rsid w:val="00103C30"/>
    <w:rsid w:val="00103DFA"/>
    <w:rsid w:val="00103EF3"/>
    <w:rsid w:val="00104B80"/>
    <w:rsid w:val="00104ED5"/>
    <w:rsid w:val="0010520C"/>
    <w:rsid w:val="00106716"/>
    <w:rsid w:val="00107076"/>
    <w:rsid w:val="001074F8"/>
    <w:rsid w:val="00107C79"/>
    <w:rsid w:val="00110210"/>
    <w:rsid w:val="00110C60"/>
    <w:rsid w:val="001114B3"/>
    <w:rsid w:val="001114B9"/>
    <w:rsid w:val="00112003"/>
    <w:rsid w:val="001122AE"/>
    <w:rsid w:val="001126CF"/>
    <w:rsid w:val="00112C5A"/>
    <w:rsid w:val="00112C9F"/>
    <w:rsid w:val="00112E26"/>
    <w:rsid w:val="00112F33"/>
    <w:rsid w:val="00112FC5"/>
    <w:rsid w:val="001134E6"/>
    <w:rsid w:val="001140EE"/>
    <w:rsid w:val="0011441A"/>
    <w:rsid w:val="00114732"/>
    <w:rsid w:val="00114951"/>
    <w:rsid w:val="00114EDB"/>
    <w:rsid w:val="00114EF4"/>
    <w:rsid w:val="00114FEC"/>
    <w:rsid w:val="00115A12"/>
    <w:rsid w:val="00115BEF"/>
    <w:rsid w:val="00116321"/>
    <w:rsid w:val="0011693F"/>
    <w:rsid w:val="00117181"/>
    <w:rsid w:val="001171AB"/>
    <w:rsid w:val="0011723A"/>
    <w:rsid w:val="00117792"/>
    <w:rsid w:val="00117958"/>
    <w:rsid w:val="001218E8"/>
    <w:rsid w:val="0012194B"/>
    <w:rsid w:val="00121EAD"/>
    <w:rsid w:val="00122101"/>
    <w:rsid w:val="00122692"/>
    <w:rsid w:val="00122BDC"/>
    <w:rsid w:val="00122BF8"/>
    <w:rsid w:val="00123330"/>
    <w:rsid w:val="00123634"/>
    <w:rsid w:val="00124AC3"/>
    <w:rsid w:val="00124CDC"/>
    <w:rsid w:val="00125430"/>
    <w:rsid w:val="001270F4"/>
    <w:rsid w:val="00127693"/>
    <w:rsid w:val="001307A2"/>
    <w:rsid w:val="00130AA4"/>
    <w:rsid w:val="00130E7E"/>
    <w:rsid w:val="00131608"/>
    <w:rsid w:val="00131CE0"/>
    <w:rsid w:val="00132491"/>
    <w:rsid w:val="00133E69"/>
    <w:rsid w:val="00133EDB"/>
    <w:rsid w:val="001371C9"/>
    <w:rsid w:val="00137694"/>
    <w:rsid w:val="001378AC"/>
    <w:rsid w:val="00137DDF"/>
    <w:rsid w:val="001409E7"/>
    <w:rsid w:val="00140EF5"/>
    <w:rsid w:val="00141367"/>
    <w:rsid w:val="00141770"/>
    <w:rsid w:val="001420D3"/>
    <w:rsid w:val="00142BE7"/>
    <w:rsid w:val="00142CB6"/>
    <w:rsid w:val="0014320C"/>
    <w:rsid w:val="00143346"/>
    <w:rsid w:val="001440F1"/>
    <w:rsid w:val="00144729"/>
    <w:rsid w:val="00144887"/>
    <w:rsid w:val="00144DBC"/>
    <w:rsid w:val="001455AF"/>
    <w:rsid w:val="001467D7"/>
    <w:rsid w:val="0014702F"/>
    <w:rsid w:val="00147913"/>
    <w:rsid w:val="00147C78"/>
    <w:rsid w:val="00147FB7"/>
    <w:rsid w:val="00150055"/>
    <w:rsid w:val="001504C1"/>
    <w:rsid w:val="00150564"/>
    <w:rsid w:val="001506B6"/>
    <w:rsid w:val="00151089"/>
    <w:rsid w:val="001514D9"/>
    <w:rsid w:val="001517B7"/>
    <w:rsid w:val="0015186D"/>
    <w:rsid w:val="00151E81"/>
    <w:rsid w:val="00151E9A"/>
    <w:rsid w:val="0015282B"/>
    <w:rsid w:val="00153625"/>
    <w:rsid w:val="00153742"/>
    <w:rsid w:val="00153B29"/>
    <w:rsid w:val="001544EE"/>
    <w:rsid w:val="001556D6"/>
    <w:rsid w:val="00155AE0"/>
    <w:rsid w:val="00155E88"/>
    <w:rsid w:val="001561B8"/>
    <w:rsid w:val="0015663F"/>
    <w:rsid w:val="001568D9"/>
    <w:rsid w:val="001575AA"/>
    <w:rsid w:val="00157FD8"/>
    <w:rsid w:val="00160DEF"/>
    <w:rsid w:val="0016149E"/>
    <w:rsid w:val="00161838"/>
    <w:rsid w:val="00162489"/>
    <w:rsid w:val="0016249B"/>
    <w:rsid w:val="00162B0A"/>
    <w:rsid w:val="00162C0C"/>
    <w:rsid w:val="00162C36"/>
    <w:rsid w:val="00163C29"/>
    <w:rsid w:val="00163D8B"/>
    <w:rsid w:val="001641C7"/>
    <w:rsid w:val="001652A4"/>
    <w:rsid w:val="00166153"/>
    <w:rsid w:val="00166BD6"/>
    <w:rsid w:val="00166F61"/>
    <w:rsid w:val="001670EF"/>
    <w:rsid w:val="00167874"/>
    <w:rsid w:val="00167D88"/>
    <w:rsid w:val="00170D69"/>
    <w:rsid w:val="0017130E"/>
    <w:rsid w:val="00172193"/>
    <w:rsid w:val="0017297E"/>
    <w:rsid w:val="0017363C"/>
    <w:rsid w:val="00173E6B"/>
    <w:rsid w:val="001749B8"/>
    <w:rsid w:val="001762C6"/>
    <w:rsid w:val="0017647F"/>
    <w:rsid w:val="00176BA0"/>
    <w:rsid w:val="00176EF2"/>
    <w:rsid w:val="00177148"/>
    <w:rsid w:val="00177283"/>
    <w:rsid w:val="00177595"/>
    <w:rsid w:val="00177CAF"/>
    <w:rsid w:val="0018024B"/>
    <w:rsid w:val="001807ED"/>
    <w:rsid w:val="00180CDF"/>
    <w:rsid w:val="00180D84"/>
    <w:rsid w:val="0018147A"/>
    <w:rsid w:val="00181C74"/>
    <w:rsid w:val="00182004"/>
    <w:rsid w:val="0018247E"/>
    <w:rsid w:val="00182501"/>
    <w:rsid w:val="001825AF"/>
    <w:rsid w:val="00182735"/>
    <w:rsid w:val="00182AC2"/>
    <w:rsid w:val="00182AF7"/>
    <w:rsid w:val="00182BA6"/>
    <w:rsid w:val="0018376D"/>
    <w:rsid w:val="00183834"/>
    <w:rsid w:val="00184038"/>
    <w:rsid w:val="00184209"/>
    <w:rsid w:val="00184400"/>
    <w:rsid w:val="001845FC"/>
    <w:rsid w:val="00184C29"/>
    <w:rsid w:val="00184E97"/>
    <w:rsid w:val="00185122"/>
    <w:rsid w:val="0018570E"/>
    <w:rsid w:val="001859C3"/>
    <w:rsid w:val="00185BF0"/>
    <w:rsid w:val="001865BF"/>
    <w:rsid w:val="00187940"/>
    <w:rsid w:val="00187C35"/>
    <w:rsid w:val="001903ED"/>
    <w:rsid w:val="00190C4E"/>
    <w:rsid w:val="00190EB3"/>
    <w:rsid w:val="00191567"/>
    <w:rsid w:val="001917FD"/>
    <w:rsid w:val="00191AFB"/>
    <w:rsid w:val="00191C3C"/>
    <w:rsid w:val="00191E31"/>
    <w:rsid w:val="001921A9"/>
    <w:rsid w:val="001921AB"/>
    <w:rsid w:val="00192704"/>
    <w:rsid w:val="001929AD"/>
    <w:rsid w:val="001932C9"/>
    <w:rsid w:val="00193B31"/>
    <w:rsid w:val="00193BFE"/>
    <w:rsid w:val="00193C5F"/>
    <w:rsid w:val="001949C9"/>
    <w:rsid w:val="00195047"/>
    <w:rsid w:val="0019539B"/>
    <w:rsid w:val="00196BFA"/>
    <w:rsid w:val="00197CAF"/>
    <w:rsid w:val="001A05B3"/>
    <w:rsid w:val="001A0746"/>
    <w:rsid w:val="001A0BDC"/>
    <w:rsid w:val="001A0F15"/>
    <w:rsid w:val="001A134E"/>
    <w:rsid w:val="001A1C37"/>
    <w:rsid w:val="001A42D0"/>
    <w:rsid w:val="001A452C"/>
    <w:rsid w:val="001A4BF1"/>
    <w:rsid w:val="001A4DB7"/>
    <w:rsid w:val="001A4F4C"/>
    <w:rsid w:val="001A60BC"/>
    <w:rsid w:val="001A6611"/>
    <w:rsid w:val="001A6E4B"/>
    <w:rsid w:val="001B0450"/>
    <w:rsid w:val="001B0E56"/>
    <w:rsid w:val="001B1ADE"/>
    <w:rsid w:val="001B2A8B"/>
    <w:rsid w:val="001B34D9"/>
    <w:rsid w:val="001B3629"/>
    <w:rsid w:val="001B418C"/>
    <w:rsid w:val="001B4B05"/>
    <w:rsid w:val="001B6F34"/>
    <w:rsid w:val="001B77F6"/>
    <w:rsid w:val="001B78A1"/>
    <w:rsid w:val="001B78AF"/>
    <w:rsid w:val="001B7CC7"/>
    <w:rsid w:val="001C14FD"/>
    <w:rsid w:val="001C1789"/>
    <w:rsid w:val="001C281E"/>
    <w:rsid w:val="001C303B"/>
    <w:rsid w:val="001C35F1"/>
    <w:rsid w:val="001C3F00"/>
    <w:rsid w:val="001C46C9"/>
    <w:rsid w:val="001C53C1"/>
    <w:rsid w:val="001C58F9"/>
    <w:rsid w:val="001C5F43"/>
    <w:rsid w:val="001C5F96"/>
    <w:rsid w:val="001C635F"/>
    <w:rsid w:val="001C6835"/>
    <w:rsid w:val="001C6B06"/>
    <w:rsid w:val="001C7699"/>
    <w:rsid w:val="001D025F"/>
    <w:rsid w:val="001D11CD"/>
    <w:rsid w:val="001D1386"/>
    <w:rsid w:val="001D1B98"/>
    <w:rsid w:val="001D1BAD"/>
    <w:rsid w:val="001D2524"/>
    <w:rsid w:val="001D2AF0"/>
    <w:rsid w:val="001D3162"/>
    <w:rsid w:val="001D4697"/>
    <w:rsid w:val="001D4B60"/>
    <w:rsid w:val="001D4D67"/>
    <w:rsid w:val="001D5461"/>
    <w:rsid w:val="001D5643"/>
    <w:rsid w:val="001D59FC"/>
    <w:rsid w:val="001D615F"/>
    <w:rsid w:val="001D7EF9"/>
    <w:rsid w:val="001D7F51"/>
    <w:rsid w:val="001E07A1"/>
    <w:rsid w:val="001E08B2"/>
    <w:rsid w:val="001E19D6"/>
    <w:rsid w:val="001E1A05"/>
    <w:rsid w:val="001E2ACF"/>
    <w:rsid w:val="001E2E02"/>
    <w:rsid w:val="001E2ED2"/>
    <w:rsid w:val="001E42EF"/>
    <w:rsid w:val="001E4745"/>
    <w:rsid w:val="001E48BA"/>
    <w:rsid w:val="001E48F1"/>
    <w:rsid w:val="001E48F8"/>
    <w:rsid w:val="001E4C68"/>
    <w:rsid w:val="001E4FD2"/>
    <w:rsid w:val="001E5798"/>
    <w:rsid w:val="001E585D"/>
    <w:rsid w:val="001E5865"/>
    <w:rsid w:val="001E5BCE"/>
    <w:rsid w:val="001E6401"/>
    <w:rsid w:val="001E67E7"/>
    <w:rsid w:val="001E6C4A"/>
    <w:rsid w:val="001E7315"/>
    <w:rsid w:val="001E74B7"/>
    <w:rsid w:val="001E7CE4"/>
    <w:rsid w:val="001F0F1B"/>
    <w:rsid w:val="001F1020"/>
    <w:rsid w:val="001F15DA"/>
    <w:rsid w:val="001F17F5"/>
    <w:rsid w:val="001F1D77"/>
    <w:rsid w:val="001F1E47"/>
    <w:rsid w:val="001F1EC7"/>
    <w:rsid w:val="001F1F6A"/>
    <w:rsid w:val="001F2273"/>
    <w:rsid w:val="001F239B"/>
    <w:rsid w:val="001F2915"/>
    <w:rsid w:val="001F2D0F"/>
    <w:rsid w:val="001F2EBE"/>
    <w:rsid w:val="001F304E"/>
    <w:rsid w:val="001F3AD1"/>
    <w:rsid w:val="001F4B1A"/>
    <w:rsid w:val="001F4F42"/>
    <w:rsid w:val="001F5227"/>
    <w:rsid w:val="001F566E"/>
    <w:rsid w:val="001F6268"/>
    <w:rsid w:val="001F6A7A"/>
    <w:rsid w:val="001F731B"/>
    <w:rsid w:val="001F7D7D"/>
    <w:rsid w:val="00200C4D"/>
    <w:rsid w:val="00200EAC"/>
    <w:rsid w:val="00200ED8"/>
    <w:rsid w:val="00201332"/>
    <w:rsid w:val="0020146F"/>
    <w:rsid w:val="00201AED"/>
    <w:rsid w:val="00202272"/>
    <w:rsid w:val="002027C5"/>
    <w:rsid w:val="002028A8"/>
    <w:rsid w:val="00202DF3"/>
    <w:rsid w:val="002033E1"/>
    <w:rsid w:val="00203515"/>
    <w:rsid w:val="00203B25"/>
    <w:rsid w:val="00204265"/>
    <w:rsid w:val="00204AEC"/>
    <w:rsid w:val="00204DA3"/>
    <w:rsid w:val="00204DE9"/>
    <w:rsid w:val="00204EEA"/>
    <w:rsid w:val="00206177"/>
    <w:rsid w:val="00207261"/>
    <w:rsid w:val="00207EEE"/>
    <w:rsid w:val="00210465"/>
    <w:rsid w:val="002116F2"/>
    <w:rsid w:val="002118AA"/>
    <w:rsid w:val="00211933"/>
    <w:rsid w:val="00211B88"/>
    <w:rsid w:val="00211CE3"/>
    <w:rsid w:val="00212B11"/>
    <w:rsid w:val="00212D72"/>
    <w:rsid w:val="00212EFB"/>
    <w:rsid w:val="00213181"/>
    <w:rsid w:val="00213205"/>
    <w:rsid w:val="002133E5"/>
    <w:rsid w:val="00214AC3"/>
    <w:rsid w:val="00215068"/>
    <w:rsid w:val="002150E6"/>
    <w:rsid w:val="002155AB"/>
    <w:rsid w:val="002155B3"/>
    <w:rsid w:val="00215A46"/>
    <w:rsid w:val="0021638D"/>
    <w:rsid w:val="002164CB"/>
    <w:rsid w:val="00217628"/>
    <w:rsid w:val="00217E8C"/>
    <w:rsid w:val="00217F2E"/>
    <w:rsid w:val="00220541"/>
    <w:rsid w:val="00220592"/>
    <w:rsid w:val="00220E5D"/>
    <w:rsid w:val="002211DD"/>
    <w:rsid w:val="00221B00"/>
    <w:rsid w:val="00221BE1"/>
    <w:rsid w:val="00222496"/>
    <w:rsid w:val="0022270F"/>
    <w:rsid w:val="00222B84"/>
    <w:rsid w:val="00222DAA"/>
    <w:rsid w:val="0022392A"/>
    <w:rsid w:val="00223BE6"/>
    <w:rsid w:val="00223E1A"/>
    <w:rsid w:val="00223E68"/>
    <w:rsid w:val="002248BB"/>
    <w:rsid w:val="00224974"/>
    <w:rsid w:val="00225352"/>
    <w:rsid w:val="00226342"/>
    <w:rsid w:val="0022646E"/>
    <w:rsid w:val="002267B1"/>
    <w:rsid w:val="00226988"/>
    <w:rsid w:val="00226CD9"/>
    <w:rsid w:val="0022726E"/>
    <w:rsid w:val="002273D4"/>
    <w:rsid w:val="0023076E"/>
    <w:rsid w:val="00230B4A"/>
    <w:rsid w:val="00230CFE"/>
    <w:rsid w:val="00230FCB"/>
    <w:rsid w:val="00231F62"/>
    <w:rsid w:val="0023228C"/>
    <w:rsid w:val="00233168"/>
    <w:rsid w:val="00233D08"/>
    <w:rsid w:val="0023437B"/>
    <w:rsid w:val="002347AC"/>
    <w:rsid w:val="00234A9F"/>
    <w:rsid w:val="0023501D"/>
    <w:rsid w:val="00235367"/>
    <w:rsid w:val="00235829"/>
    <w:rsid w:val="0023591F"/>
    <w:rsid w:val="00236306"/>
    <w:rsid w:val="00237A2D"/>
    <w:rsid w:val="00237CC5"/>
    <w:rsid w:val="00237D11"/>
    <w:rsid w:val="00237D2D"/>
    <w:rsid w:val="00241BEA"/>
    <w:rsid w:val="00242351"/>
    <w:rsid w:val="00242D75"/>
    <w:rsid w:val="00243254"/>
    <w:rsid w:val="00245055"/>
    <w:rsid w:val="00245179"/>
    <w:rsid w:val="00245230"/>
    <w:rsid w:val="00245CBA"/>
    <w:rsid w:val="00245D0D"/>
    <w:rsid w:val="002462AE"/>
    <w:rsid w:val="0024722E"/>
    <w:rsid w:val="002475B5"/>
    <w:rsid w:val="00247E06"/>
    <w:rsid w:val="00250182"/>
    <w:rsid w:val="002507D2"/>
    <w:rsid w:val="0025098E"/>
    <w:rsid w:val="00250D73"/>
    <w:rsid w:val="00251E5D"/>
    <w:rsid w:val="00252647"/>
    <w:rsid w:val="002526ED"/>
    <w:rsid w:val="00252AAA"/>
    <w:rsid w:val="00252B2B"/>
    <w:rsid w:val="002533AD"/>
    <w:rsid w:val="00253AC9"/>
    <w:rsid w:val="00253C19"/>
    <w:rsid w:val="00253F1D"/>
    <w:rsid w:val="002546D5"/>
    <w:rsid w:val="00254B2F"/>
    <w:rsid w:val="00254D41"/>
    <w:rsid w:val="00254F84"/>
    <w:rsid w:val="0025506B"/>
    <w:rsid w:val="00255574"/>
    <w:rsid w:val="00255977"/>
    <w:rsid w:val="00255DA3"/>
    <w:rsid w:val="00256AD7"/>
    <w:rsid w:val="00257628"/>
    <w:rsid w:val="002603DD"/>
    <w:rsid w:val="00260B36"/>
    <w:rsid w:val="00261258"/>
    <w:rsid w:val="00261A61"/>
    <w:rsid w:val="00261F2C"/>
    <w:rsid w:val="002622CC"/>
    <w:rsid w:val="00262441"/>
    <w:rsid w:val="00263A95"/>
    <w:rsid w:val="00263C01"/>
    <w:rsid w:val="00263F12"/>
    <w:rsid w:val="00265FAB"/>
    <w:rsid w:val="00266177"/>
    <w:rsid w:val="002662B8"/>
    <w:rsid w:val="002665A7"/>
    <w:rsid w:val="0026661C"/>
    <w:rsid w:val="00266E01"/>
    <w:rsid w:val="00267F34"/>
    <w:rsid w:val="00267FA2"/>
    <w:rsid w:val="0027097F"/>
    <w:rsid w:val="00270BE9"/>
    <w:rsid w:val="00272EC7"/>
    <w:rsid w:val="002734BE"/>
    <w:rsid w:val="002752E9"/>
    <w:rsid w:val="002754AC"/>
    <w:rsid w:val="002755CD"/>
    <w:rsid w:val="0027561C"/>
    <w:rsid w:val="00275707"/>
    <w:rsid w:val="00276820"/>
    <w:rsid w:val="00276A53"/>
    <w:rsid w:val="00276BA3"/>
    <w:rsid w:val="00276E83"/>
    <w:rsid w:val="002779F5"/>
    <w:rsid w:val="00277F01"/>
    <w:rsid w:val="0028029F"/>
    <w:rsid w:val="00280743"/>
    <w:rsid w:val="00280A13"/>
    <w:rsid w:val="00281242"/>
    <w:rsid w:val="002817E6"/>
    <w:rsid w:val="00281BFB"/>
    <w:rsid w:val="002821F4"/>
    <w:rsid w:val="00282960"/>
    <w:rsid w:val="00282C6B"/>
    <w:rsid w:val="00282F43"/>
    <w:rsid w:val="0028368C"/>
    <w:rsid w:val="00283B78"/>
    <w:rsid w:val="00283D96"/>
    <w:rsid w:val="00283E4A"/>
    <w:rsid w:val="00284592"/>
    <w:rsid w:val="00284B7D"/>
    <w:rsid w:val="002850F3"/>
    <w:rsid w:val="00285338"/>
    <w:rsid w:val="002853E8"/>
    <w:rsid w:val="00285456"/>
    <w:rsid w:val="002857CF"/>
    <w:rsid w:val="00285A1E"/>
    <w:rsid w:val="002861C3"/>
    <w:rsid w:val="00286656"/>
    <w:rsid w:val="002866CF"/>
    <w:rsid w:val="00286A35"/>
    <w:rsid w:val="0028725D"/>
    <w:rsid w:val="00287504"/>
    <w:rsid w:val="0028754B"/>
    <w:rsid w:val="00290CB8"/>
    <w:rsid w:val="00290D6E"/>
    <w:rsid w:val="00290EDE"/>
    <w:rsid w:val="00291982"/>
    <w:rsid w:val="0029209B"/>
    <w:rsid w:val="002922C1"/>
    <w:rsid w:val="002924C7"/>
    <w:rsid w:val="0029325C"/>
    <w:rsid w:val="0029345C"/>
    <w:rsid w:val="0029414C"/>
    <w:rsid w:val="00294A70"/>
    <w:rsid w:val="00294F59"/>
    <w:rsid w:val="0029534F"/>
    <w:rsid w:val="00296180"/>
    <w:rsid w:val="0029712F"/>
    <w:rsid w:val="00297411"/>
    <w:rsid w:val="002975D6"/>
    <w:rsid w:val="0029767C"/>
    <w:rsid w:val="00297F11"/>
    <w:rsid w:val="002A0E71"/>
    <w:rsid w:val="002A1149"/>
    <w:rsid w:val="002A1773"/>
    <w:rsid w:val="002A1D3A"/>
    <w:rsid w:val="002A299D"/>
    <w:rsid w:val="002A3680"/>
    <w:rsid w:val="002A3EBC"/>
    <w:rsid w:val="002A42BF"/>
    <w:rsid w:val="002A43AD"/>
    <w:rsid w:val="002A4D2E"/>
    <w:rsid w:val="002A50FF"/>
    <w:rsid w:val="002A51AF"/>
    <w:rsid w:val="002A55EC"/>
    <w:rsid w:val="002A636F"/>
    <w:rsid w:val="002A7908"/>
    <w:rsid w:val="002A79C2"/>
    <w:rsid w:val="002B0B1A"/>
    <w:rsid w:val="002B0D5D"/>
    <w:rsid w:val="002B131A"/>
    <w:rsid w:val="002B17C9"/>
    <w:rsid w:val="002B1A28"/>
    <w:rsid w:val="002B1B4D"/>
    <w:rsid w:val="002B205A"/>
    <w:rsid w:val="002B24BD"/>
    <w:rsid w:val="002B2940"/>
    <w:rsid w:val="002B29AD"/>
    <w:rsid w:val="002B2F47"/>
    <w:rsid w:val="002B35BD"/>
    <w:rsid w:val="002B3885"/>
    <w:rsid w:val="002B3D50"/>
    <w:rsid w:val="002B55AA"/>
    <w:rsid w:val="002B5802"/>
    <w:rsid w:val="002B592A"/>
    <w:rsid w:val="002B6323"/>
    <w:rsid w:val="002B6423"/>
    <w:rsid w:val="002B6472"/>
    <w:rsid w:val="002B7016"/>
    <w:rsid w:val="002B7915"/>
    <w:rsid w:val="002B7A65"/>
    <w:rsid w:val="002C0023"/>
    <w:rsid w:val="002C00FE"/>
    <w:rsid w:val="002C041B"/>
    <w:rsid w:val="002C04C8"/>
    <w:rsid w:val="002C09C7"/>
    <w:rsid w:val="002C1973"/>
    <w:rsid w:val="002C3599"/>
    <w:rsid w:val="002C3F79"/>
    <w:rsid w:val="002C41B4"/>
    <w:rsid w:val="002C4432"/>
    <w:rsid w:val="002C4D1A"/>
    <w:rsid w:val="002C4E96"/>
    <w:rsid w:val="002C5117"/>
    <w:rsid w:val="002C5677"/>
    <w:rsid w:val="002C56E1"/>
    <w:rsid w:val="002C5B3D"/>
    <w:rsid w:val="002C6965"/>
    <w:rsid w:val="002C7323"/>
    <w:rsid w:val="002C7BDA"/>
    <w:rsid w:val="002D0A70"/>
    <w:rsid w:val="002D117F"/>
    <w:rsid w:val="002D1924"/>
    <w:rsid w:val="002D3F75"/>
    <w:rsid w:val="002D41FC"/>
    <w:rsid w:val="002D5103"/>
    <w:rsid w:val="002D5BBF"/>
    <w:rsid w:val="002D6053"/>
    <w:rsid w:val="002D62D5"/>
    <w:rsid w:val="002D661A"/>
    <w:rsid w:val="002D66B3"/>
    <w:rsid w:val="002D6826"/>
    <w:rsid w:val="002D73ED"/>
    <w:rsid w:val="002D7AE7"/>
    <w:rsid w:val="002D7ECD"/>
    <w:rsid w:val="002E07BE"/>
    <w:rsid w:val="002E0EFC"/>
    <w:rsid w:val="002E1257"/>
    <w:rsid w:val="002E1461"/>
    <w:rsid w:val="002E168A"/>
    <w:rsid w:val="002E2837"/>
    <w:rsid w:val="002E30C7"/>
    <w:rsid w:val="002E32E9"/>
    <w:rsid w:val="002E33C9"/>
    <w:rsid w:val="002E39AD"/>
    <w:rsid w:val="002E4089"/>
    <w:rsid w:val="002E414E"/>
    <w:rsid w:val="002E5042"/>
    <w:rsid w:val="002E53FC"/>
    <w:rsid w:val="002E59B1"/>
    <w:rsid w:val="002E5E1F"/>
    <w:rsid w:val="002E5E41"/>
    <w:rsid w:val="002E5FAA"/>
    <w:rsid w:val="002E675B"/>
    <w:rsid w:val="002E6DDD"/>
    <w:rsid w:val="002E6E26"/>
    <w:rsid w:val="002F02C6"/>
    <w:rsid w:val="002F0356"/>
    <w:rsid w:val="002F22BB"/>
    <w:rsid w:val="002F2569"/>
    <w:rsid w:val="002F2955"/>
    <w:rsid w:val="002F2FEE"/>
    <w:rsid w:val="002F314A"/>
    <w:rsid w:val="002F3AEA"/>
    <w:rsid w:val="002F6BB0"/>
    <w:rsid w:val="002F6D15"/>
    <w:rsid w:val="002F73E7"/>
    <w:rsid w:val="002F7E9F"/>
    <w:rsid w:val="00300A1A"/>
    <w:rsid w:val="00301459"/>
    <w:rsid w:val="0030150A"/>
    <w:rsid w:val="003015AB"/>
    <w:rsid w:val="0030180E"/>
    <w:rsid w:val="0030187B"/>
    <w:rsid w:val="003018F4"/>
    <w:rsid w:val="00301AF9"/>
    <w:rsid w:val="00302323"/>
    <w:rsid w:val="003032F6"/>
    <w:rsid w:val="003038DA"/>
    <w:rsid w:val="00303D47"/>
    <w:rsid w:val="00304303"/>
    <w:rsid w:val="00304C77"/>
    <w:rsid w:val="003051ED"/>
    <w:rsid w:val="0030569C"/>
    <w:rsid w:val="00305DFD"/>
    <w:rsid w:val="00306942"/>
    <w:rsid w:val="00306ED1"/>
    <w:rsid w:val="00307115"/>
    <w:rsid w:val="00307AE0"/>
    <w:rsid w:val="00307ED9"/>
    <w:rsid w:val="00310743"/>
    <w:rsid w:val="00311E66"/>
    <w:rsid w:val="003127D8"/>
    <w:rsid w:val="00312C42"/>
    <w:rsid w:val="00312D92"/>
    <w:rsid w:val="00315A7B"/>
    <w:rsid w:val="00315A80"/>
    <w:rsid w:val="00316063"/>
    <w:rsid w:val="003160A7"/>
    <w:rsid w:val="00316A4B"/>
    <w:rsid w:val="00320944"/>
    <w:rsid w:val="00320EB0"/>
    <w:rsid w:val="00320FBF"/>
    <w:rsid w:val="00321020"/>
    <w:rsid w:val="003211E6"/>
    <w:rsid w:val="00321E83"/>
    <w:rsid w:val="0032213F"/>
    <w:rsid w:val="0032336B"/>
    <w:rsid w:val="00324B63"/>
    <w:rsid w:val="00324F49"/>
    <w:rsid w:val="00325252"/>
    <w:rsid w:val="00325430"/>
    <w:rsid w:val="003256BB"/>
    <w:rsid w:val="00325D8F"/>
    <w:rsid w:val="003261A6"/>
    <w:rsid w:val="00326229"/>
    <w:rsid w:val="00326675"/>
    <w:rsid w:val="003268C6"/>
    <w:rsid w:val="00327143"/>
    <w:rsid w:val="00327725"/>
    <w:rsid w:val="0032799E"/>
    <w:rsid w:val="00327A2F"/>
    <w:rsid w:val="00327F98"/>
    <w:rsid w:val="0033019D"/>
    <w:rsid w:val="00330358"/>
    <w:rsid w:val="00330991"/>
    <w:rsid w:val="00330F98"/>
    <w:rsid w:val="00331180"/>
    <w:rsid w:val="003324F2"/>
    <w:rsid w:val="00332D67"/>
    <w:rsid w:val="003341C6"/>
    <w:rsid w:val="00335127"/>
    <w:rsid w:val="0033518B"/>
    <w:rsid w:val="003352A2"/>
    <w:rsid w:val="00336F71"/>
    <w:rsid w:val="00337C9D"/>
    <w:rsid w:val="0034078A"/>
    <w:rsid w:val="003417FA"/>
    <w:rsid w:val="003420A7"/>
    <w:rsid w:val="0034232C"/>
    <w:rsid w:val="003426CF"/>
    <w:rsid w:val="003428FE"/>
    <w:rsid w:val="00343354"/>
    <w:rsid w:val="00343706"/>
    <w:rsid w:val="0034378D"/>
    <w:rsid w:val="003439E3"/>
    <w:rsid w:val="00343AA8"/>
    <w:rsid w:val="003449C9"/>
    <w:rsid w:val="00344D30"/>
    <w:rsid w:val="00345635"/>
    <w:rsid w:val="00345C3B"/>
    <w:rsid w:val="00345F21"/>
    <w:rsid w:val="00346C41"/>
    <w:rsid w:val="00347ADB"/>
    <w:rsid w:val="0035018C"/>
    <w:rsid w:val="003505BA"/>
    <w:rsid w:val="00350A3F"/>
    <w:rsid w:val="00350CAA"/>
    <w:rsid w:val="003515A3"/>
    <w:rsid w:val="00351626"/>
    <w:rsid w:val="00351DF7"/>
    <w:rsid w:val="00352122"/>
    <w:rsid w:val="00352A08"/>
    <w:rsid w:val="00352BFA"/>
    <w:rsid w:val="00353213"/>
    <w:rsid w:val="00353433"/>
    <w:rsid w:val="00353599"/>
    <w:rsid w:val="003535AD"/>
    <w:rsid w:val="00353A98"/>
    <w:rsid w:val="00354100"/>
    <w:rsid w:val="0035431A"/>
    <w:rsid w:val="00354BA1"/>
    <w:rsid w:val="00356075"/>
    <w:rsid w:val="0035666D"/>
    <w:rsid w:val="003567B6"/>
    <w:rsid w:val="00356A19"/>
    <w:rsid w:val="00356EAB"/>
    <w:rsid w:val="0035706F"/>
    <w:rsid w:val="003575C1"/>
    <w:rsid w:val="00357B7F"/>
    <w:rsid w:val="0036095F"/>
    <w:rsid w:val="00360D0A"/>
    <w:rsid w:val="00361F6A"/>
    <w:rsid w:val="00362BEE"/>
    <w:rsid w:val="00362D94"/>
    <w:rsid w:val="00362DF2"/>
    <w:rsid w:val="0036319B"/>
    <w:rsid w:val="003635A0"/>
    <w:rsid w:val="00363C3D"/>
    <w:rsid w:val="00363DF3"/>
    <w:rsid w:val="003650D9"/>
    <w:rsid w:val="00365488"/>
    <w:rsid w:val="00365953"/>
    <w:rsid w:val="00366390"/>
    <w:rsid w:val="00366CC1"/>
    <w:rsid w:val="00366E36"/>
    <w:rsid w:val="00367023"/>
    <w:rsid w:val="00367281"/>
    <w:rsid w:val="00372087"/>
    <w:rsid w:val="00372293"/>
    <w:rsid w:val="00372462"/>
    <w:rsid w:val="00372652"/>
    <w:rsid w:val="0037270A"/>
    <w:rsid w:val="003732FA"/>
    <w:rsid w:val="0037340D"/>
    <w:rsid w:val="0037344A"/>
    <w:rsid w:val="0037349A"/>
    <w:rsid w:val="0037354B"/>
    <w:rsid w:val="003735D2"/>
    <w:rsid w:val="00373F2B"/>
    <w:rsid w:val="00374FB3"/>
    <w:rsid w:val="0037619A"/>
    <w:rsid w:val="00376E26"/>
    <w:rsid w:val="0037731F"/>
    <w:rsid w:val="003775EF"/>
    <w:rsid w:val="00377D47"/>
    <w:rsid w:val="0038081C"/>
    <w:rsid w:val="00380A34"/>
    <w:rsid w:val="00382735"/>
    <w:rsid w:val="00383170"/>
    <w:rsid w:val="00383F53"/>
    <w:rsid w:val="003841E6"/>
    <w:rsid w:val="003842A2"/>
    <w:rsid w:val="003842B2"/>
    <w:rsid w:val="003845E0"/>
    <w:rsid w:val="00384C7F"/>
    <w:rsid w:val="00384FC8"/>
    <w:rsid w:val="00385269"/>
    <w:rsid w:val="00385611"/>
    <w:rsid w:val="00385A95"/>
    <w:rsid w:val="00385AE2"/>
    <w:rsid w:val="00385B6C"/>
    <w:rsid w:val="00385C8A"/>
    <w:rsid w:val="0038603B"/>
    <w:rsid w:val="003872F4"/>
    <w:rsid w:val="00387558"/>
    <w:rsid w:val="00387658"/>
    <w:rsid w:val="00387CF9"/>
    <w:rsid w:val="00390DCA"/>
    <w:rsid w:val="00391AF3"/>
    <w:rsid w:val="00391CE7"/>
    <w:rsid w:val="0039287E"/>
    <w:rsid w:val="00392936"/>
    <w:rsid w:val="00392D99"/>
    <w:rsid w:val="00393294"/>
    <w:rsid w:val="00393555"/>
    <w:rsid w:val="00393687"/>
    <w:rsid w:val="003940BC"/>
    <w:rsid w:val="00394675"/>
    <w:rsid w:val="00394873"/>
    <w:rsid w:val="003955D4"/>
    <w:rsid w:val="00395A36"/>
    <w:rsid w:val="003970DE"/>
    <w:rsid w:val="00397283"/>
    <w:rsid w:val="00397AE7"/>
    <w:rsid w:val="00397E67"/>
    <w:rsid w:val="003A08FA"/>
    <w:rsid w:val="003A09C6"/>
    <w:rsid w:val="003A1250"/>
    <w:rsid w:val="003A1312"/>
    <w:rsid w:val="003A15B9"/>
    <w:rsid w:val="003A1C67"/>
    <w:rsid w:val="003A1CF0"/>
    <w:rsid w:val="003A2324"/>
    <w:rsid w:val="003A234D"/>
    <w:rsid w:val="003A28C3"/>
    <w:rsid w:val="003A36A8"/>
    <w:rsid w:val="003A3B6E"/>
    <w:rsid w:val="003A3BE3"/>
    <w:rsid w:val="003A3F77"/>
    <w:rsid w:val="003A553F"/>
    <w:rsid w:val="003A5D8D"/>
    <w:rsid w:val="003A5E2D"/>
    <w:rsid w:val="003A60B4"/>
    <w:rsid w:val="003A7C86"/>
    <w:rsid w:val="003B0E9A"/>
    <w:rsid w:val="003B1755"/>
    <w:rsid w:val="003B19EA"/>
    <w:rsid w:val="003B2DE5"/>
    <w:rsid w:val="003B337A"/>
    <w:rsid w:val="003B3884"/>
    <w:rsid w:val="003B3AF4"/>
    <w:rsid w:val="003B4F6D"/>
    <w:rsid w:val="003B71B9"/>
    <w:rsid w:val="003B7E4D"/>
    <w:rsid w:val="003C056D"/>
    <w:rsid w:val="003C079D"/>
    <w:rsid w:val="003C09F5"/>
    <w:rsid w:val="003C22D6"/>
    <w:rsid w:val="003C274C"/>
    <w:rsid w:val="003C281E"/>
    <w:rsid w:val="003C2884"/>
    <w:rsid w:val="003C2D61"/>
    <w:rsid w:val="003C3482"/>
    <w:rsid w:val="003C3BF1"/>
    <w:rsid w:val="003C4080"/>
    <w:rsid w:val="003C4B1D"/>
    <w:rsid w:val="003C6C32"/>
    <w:rsid w:val="003C6C60"/>
    <w:rsid w:val="003C7965"/>
    <w:rsid w:val="003C7EF1"/>
    <w:rsid w:val="003D0423"/>
    <w:rsid w:val="003D043C"/>
    <w:rsid w:val="003D0859"/>
    <w:rsid w:val="003D1529"/>
    <w:rsid w:val="003D163E"/>
    <w:rsid w:val="003D231E"/>
    <w:rsid w:val="003D2888"/>
    <w:rsid w:val="003D2D0F"/>
    <w:rsid w:val="003D35AA"/>
    <w:rsid w:val="003D3711"/>
    <w:rsid w:val="003D3BC8"/>
    <w:rsid w:val="003D4050"/>
    <w:rsid w:val="003D51CF"/>
    <w:rsid w:val="003D58DB"/>
    <w:rsid w:val="003D5E3E"/>
    <w:rsid w:val="003D7081"/>
    <w:rsid w:val="003D724F"/>
    <w:rsid w:val="003D736B"/>
    <w:rsid w:val="003D79F4"/>
    <w:rsid w:val="003E048E"/>
    <w:rsid w:val="003E07F3"/>
    <w:rsid w:val="003E0920"/>
    <w:rsid w:val="003E0A4E"/>
    <w:rsid w:val="003E0D32"/>
    <w:rsid w:val="003E15AB"/>
    <w:rsid w:val="003E1631"/>
    <w:rsid w:val="003E1B5C"/>
    <w:rsid w:val="003E2906"/>
    <w:rsid w:val="003E2B17"/>
    <w:rsid w:val="003E2D33"/>
    <w:rsid w:val="003E3014"/>
    <w:rsid w:val="003E375A"/>
    <w:rsid w:val="003E3F4C"/>
    <w:rsid w:val="003E47D1"/>
    <w:rsid w:val="003E4CE6"/>
    <w:rsid w:val="003E50EA"/>
    <w:rsid w:val="003E58B5"/>
    <w:rsid w:val="003E5E7F"/>
    <w:rsid w:val="003E6A88"/>
    <w:rsid w:val="003E6EB6"/>
    <w:rsid w:val="003E7D05"/>
    <w:rsid w:val="003F03C4"/>
    <w:rsid w:val="003F0A6B"/>
    <w:rsid w:val="003F2A15"/>
    <w:rsid w:val="003F30B7"/>
    <w:rsid w:val="003F397F"/>
    <w:rsid w:val="003F4003"/>
    <w:rsid w:val="003F4156"/>
    <w:rsid w:val="003F4233"/>
    <w:rsid w:val="003F44B1"/>
    <w:rsid w:val="003F45C5"/>
    <w:rsid w:val="003F49D5"/>
    <w:rsid w:val="003F4AF0"/>
    <w:rsid w:val="003F4C7B"/>
    <w:rsid w:val="003F4CB2"/>
    <w:rsid w:val="003F4DF3"/>
    <w:rsid w:val="003F4E92"/>
    <w:rsid w:val="003F587E"/>
    <w:rsid w:val="003F5B8C"/>
    <w:rsid w:val="003F64A8"/>
    <w:rsid w:val="003F783D"/>
    <w:rsid w:val="0040013C"/>
    <w:rsid w:val="00400711"/>
    <w:rsid w:val="00400AB6"/>
    <w:rsid w:val="00400E63"/>
    <w:rsid w:val="004022E9"/>
    <w:rsid w:val="00402A4C"/>
    <w:rsid w:val="0040393D"/>
    <w:rsid w:val="004046E7"/>
    <w:rsid w:val="004047F9"/>
    <w:rsid w:val="00404AFD"/>
    <w:rsid w:val="00404D04"/>
    <w:rsid w:val="00404EF3"/>
    <w:rsid w:val="00405027"/>
    <w:rsid w:val="00405757"/>
    <w:rsid w:val="004069E0"/>
    <w:rsid w:val="00406EDB"/>
    <w:rsid w:val="00406F42"/>
    <w:rsid w:val="00407D8E"/>
    <w:rsid w:val="00407F9C"/>
    <w:rsid w:val="00410166"/>
    <w:rsid w:val="0041104A"/>
    <w:rsid w:val="00411AFD"/>
    <w:rsid w:val="00412091"/>
    <w:rsid w:val="00412221"/>
    <w:rsid w:val="004124AB"/>
    <w:rsid w:val="0041284C"/>
    <w:rsid w:val="0041349A"/>
    <w:rsid w:val="004157E4"/>
    <w:rsid w:val="004165DE"/>
    <w:rsid w:val="00416721"/>
    <w:rsid w:val="00416AC2"/>
    <w:rsid w:val="00417BAF"/>
    <w:rsid w:val="00420139"/>
    <w:rsid w:val="004204D7"/>
    <w:rsid w:val="00420536"/>
    <w:rsid w:val="00420659"/>
    <w:rsid w:val="00420848"/>
    <w:rsid w:val="00420A1E"/>
    <w:rsid w:val="0042141C"/>
    <w:rsid w:val="004218F1"/>
    <w:rsid w:val="004229F8"/>
    <w:rsid w:val="00423BC9"/>
    <w:rsid w:val="00423BE6"/>
    <w:rsid w:val="00423C12"/>
    <w:rsid w:val="0042482E"/>
    <w:rsid w:val="00424948"/>
    <w:rsid w:val="00425255"/>
    <w:rsid w:val="00425365"/>
    <w:rsid w:val="0042544A"/>
    <w:rsid w:val="00425E77"/>
    <w:rsid w:val="00425F9A"/>
    <w:rsid w:val="00426CBA"/>
    <w:rsid w:val="00427440"/>
    <w:rsid w:val="00427625"/>
    <w:rsid w:val="0042791A"/>
    <w:rsid w:val="00427C7C"/>
    <w:rsid w:val="0043117E"/>
    <w:rsid w:val="00431B29"/>
    <w:rsid w:val="00431E2B"/>
    <w:rsid w:val="004326E1"/>
    <w:rsid w:val="00432A95"/>
    <w:rsid w:val="00432A9B"/>
    <w:rsid w:val="00432DAE"/>
    <w:rsid w:val="00433F2C"/>
    <w:rsid w:val="00434A6B"/>
    <w:rsid w:val="00434EED"/>
    <w:rsid w:val="0043587B"/>
    <w:rsid w:val="00435E7E"/>
    <w:rsid w:val="0043601D"/>
    <w:rsid w:val="0043692D"/>
    <w:rsid w:val="004373F0"/>
    <w:rsid w:val="00437484"/>
    <w:rsid w:val="00437972"/>
    <w:rsid w:val="00437AB8"/>
    <w:rsid w:val="00437AE2"/>
    <w:rsid w:val="00437B18"/>
    <w:rsid w:val="004405A6"/>
    <w:rsid w:val="00440A9E"/>
    <w:rsid w:val="004411D4"/>
    <w:rsid w:val="004413B6"/>
    <w:rsid w:val="00441B4D"/>
    <w:rsid w:val="00441DB7"/>
    <w:rsid w:val="004426D1"/>
    <w:rsid w:val="004426FA"/>
    <w:rsid w:val="00443861"/>
    <w:rsid w:val="00443E48"/>
    <w:rsid w:val="0044495E"/>
    <w:rsid w:val="004449C3"/>
    <w:rsid w:val="00445468"/>
    <w:rsid w:val="0044551F"/>
    <w:rsid w:val="00445CFF"/>
    <w:rsid w:val="00446E24"/>
    <w:rsid w:val="004471EA"/>
    <w:rsid w:val="00447400"/>
    <w:rsid w:val="00447689"/>
    <w:rsid w:val="00447B8C"/>
    <w:rsid w:val="004505C9"/>
    <w:rsid w:val="00450E9D"/>
    <w:rsid w:val="00451166"/>
    <w:rsid w:val="0045177C"/>
    <w:rsid w:val="00451D13"/>
    <w:rsid w:val="00452277"/>
    <w:rsid w:val="00452492"/>
    <w:rsid w:val="00452E07"/>
    <w:rsid w:val="004532AB"/>
    <w:rsid w:val="00453300"/>
    <w:rsid w:val="00453663"/>
    <w:rsid w:val="00453879"/>
    <w:rsid w:val="0045392F"/>
    <w:rsid w:val="00454489"/>
    <w:rsid w:val="00454A29"/>
    <w:rsid w:val="00454D36"/>
    <w:rsid w:val="00454D44"/>
    <w:rsid w:val="0045544C"/>
    <w:rsid w:val="004559B0"/>
    <w:rsid w:val="00455A5E"/>
    <w:rsid w:val="00455B71"/>
    <w:rsid w:val="00455E81"/>
    <w:rsid w:val="00456602"/>
    <w:rsid w:val="004568F5"/>
    <w:rsid w:val="00456DCD"/>
    <w:rsid w:val="004570AE"/>
    <w:rsid w:val="00457377"/>
    <w:rsid w:val="00457B26"/>
    <w:rsid w:val="004600DD"/>
    <w:rsid w:val="004609E4"/>
    <w:rsid w:val="00460B63"/>
    <w:rsid w:val="004627FA"/>
    <w:rsid w:val="00466F21"/>
    <w:rsid w:val="00466FD5"/>
    <w:rsid w:val="00467300"/>
    <w:rsid w:val="00467401"/>
    <w:rsid w:val="00467AE5"/>
    <w:rsid w:val="00467EC7"/>
    <w:rsid w:val="00470135"/>
    <w:rsid w:val="00470660"/>
    <w:rsid w:val="00470E13"/>
    <w:rsid w:val="00470FCD"/>
    <w:rsid w:val="00471383"/>
    <w:rsid w:val="004713AF"/>
    <w:rsid w:val="00471C32"/>
    <w:rsid w:val="00471CBF"/>
    <w:rsid w:val="00471D53"/>
    <w:rsid w:val="0047249A"/>
    <w:rsid w:val="00472581"/>
    <w:rsid w:val="004725BD"/>
    <w:rsid w:val="0047290B"/>
    <w:rsid w:val="00472E28"/>
    <w:rsid w:val="0047366D"/>
    <w:rsid w:val="004740ED"/>
    <w:rsid w:val="004748B7"/>
    <w:rsid w:val="00474B02"/>
    <w:rsid w:val="00475440"/>
    <w:rsid w:val="004757BB"/>
    <w:rsid w:val="00475F67"/>
    <w:rsid w:val="00477AE4"/>
    <w:rsid w:val="00477B7A"/>
    <w:rsid w:val="004800CC"/>
    <w:rsid w:val="00480670"/>
    <w:rsid w:val="0048069C"/>
    <w:rsid w:val="00482DAC"/>
    <w:rsid w:val="00482E6E"/>
    <w:rsid w:val="004838EA"/>
    <w:rsid w:val="00483BAE"/>
    <w:rsid w:val="00483CC0"/>
    <w:rsid w:val="0048435D"/>
    <w:rsid w:val="00484AC9"/>
    <w:rsid w:val="00485211"/>
    <w:rsid w:val="004852F8"/>
    <w:rsid w:val="0048533E"/>
    <w:rsid w:val="0048573C"/>
    <w:rsid w:val="004858A7"/>
    <w:rsid w:val="0048607F"/>
    <w:rsid w:val="0048644C"/>
    <w:rsid w:val="00486607"/>
    <w:rsid w:val="00486D33"/>
    <w:rsid w:val="00486FE0"/>
    <w:rsid w:val="00487299"/>
    <w:rsid w:val="004876FC"/>
    <w:rsid w:val="00490E7C"/>
    <w:rsid w:val="004916C3"/>
    <w:rsid w:val="0049220F"/>
    <w:rsid w:val="0049292D"/>
    <w:rsid w:val="00492A10"/>
    <w:rsid w:val="00495724"/>
    <w:rsid w:val="00495973"/>
    <w:rsid w:val="00496058"/>
    <w:rsid w:val="004960D6"/>
    <w:rsid w:val="0049681B"/>
    <w:rsid w:val="00496AEF"/>
    <w:rsid w:val="00497188"/>
    <w:rsid w:val="00497D76"/>
    <w:rsid w:val="004A02B6"/>
    <w:rsid w:val="004A0651"/>
    <w:rsid w:val="004A0A98"/>
    <w:rsid w:val="004A12B7"/>
    <w:rsid w:val="004A1E42"/>
    <w:rsid w:val="004A208F"/>
    <w:rsid w:val="004A3318"/>
    <w:rsid w:val="004A33F7"/>
    <w:rsid w:val="004A3C42"/>
    <w:rsid w:val="004A3C56"/>
    <w:rsid w:val="004A468B"/>
    <w:rsid w:val="004A46F7"/>
    <w:rsid w:val="004A5560"/>
    <w:rsid w:val="004A6895"/>
    <w:rsid w:val="004A6A5D"/>
    <w:rsid w:val="004A6B5A"/>
    <w:rsid w:val="004A703D"/>
    <w:rsid w:val="004A7F9E"/>
    <w:rsid w:val="004B0A11"/>
    <w:rsid w:val="004B0BAC"/>
    <w:rsid w:val="004B13FD"/>
    <w:rsid w:val="004B184B"/>
    <w:rsid w:val="004B23EE"/>
    <w:rsid w:val="004B246F"/>
    <w:rsid w:val="004B258C"/>
    <w:rsid w:val="004B2B98"/>
    <w:rsid w:val="004B2E37"/>
    <w:rsid w:val="004B35DC"/>
    <w:rsid w:val="004B3971"/>
    <w:rsid w:val="004B54F9"/>
    <w:rsid w:val="004B5511"/>
    <w:rsid w:val="004B5C12"/>
    <w:rsid w:val="004B6682"/>
    <w:rsid w:val="004B66CB"/>
    <w:rsid w:val="004B6B04"/>
    <w:rsid w:val="004B775B"/>
    <w:rsid w:val="004C06B0"/>
    <w:rsid w:val="004C093B"/>
    <w:rsid w:val="004C0A1B"/>
    <w:rsid w:val="004C0CF1"/>
    <w:rsid w:val="004C132E"/>
    <w:rsid w:val="004C1CA6"/>
    <w:rsid w:val="004C22AD"/>
    <w:rsid w:val="004C2A05"/>
    <w:rsid w:val="004C2D05"/>
    <w:rsid w:val="004C2DD6"/>
    <w:rsid w:val="004C316F"/>
    <w:rsid w:val="004C4AA0"/>
    <w:rsid w:val="004C755D"/>
    <w:rsid w:val="004C7FC9"/>
    <w:rsid w:val="004D0597"/>
    <w:rsid w:val="004D0C63"/>
    <w:rsid w:val="004D0DA0"/>
    <w:rsid w:val="004D146E"/>
    <w:rsid w:val="004D181F"/>
    <w:rsid w:val="004D21A4"/>
    <w:rsid w:val="004D2A63"/>
    <w:rsid w:val="004D3971"/>
    <w:rsid w:val="004D4584"/>
    <w:rsid w:val="004D520F"/>
    <w:rsid w:val="004D570E"/>
    <w:rsid w:val="004D5BC0"/>
    <w:rsid w:val="004D6407"/>
    <w:rsid w:val="004D65AB"/>
    <w:rsid w:val="004D73B1"/>
    <w:rsid w:val="004E0204"/>
    <w:rsid w:val="004E04F3"/>
    <w:rsid w:val="004E0FE3"/>
    <w:rsid w:val="004E14B0"/>
    <w:rsid w:val="004E17C7"/>
    <w:rsid w:val="004E2A69"/>
    <w:rsid w:val="004E34CE"/>
    <w:rsid w:val="004E3ECD"/>
    <w:rsid w:val="004E498C"/>
    <w:rsid w:val="004E4A22"/>
    <w:rsid w:val="004E4F1B"/>
    <w:rsid w:val="004E5330"/>
    <w:rsid w:val="004E5397"/>
    <w:rsid w:val="004E5479"/>
    <w:rsid w:val="004E5DF0"/>
    <w:rsid w:val="004E7435"/>
    <w:rsid w:val="004E759F"/>
    <w:rsid w:val="004E774E"/>
    <w:rsid w:val="004E7765"/>
    <w:rsid w:val="004E7C51"/>
    <w:rsid w:val="004E7DEC"/>
    <w:rsid w:val="004F02B2"/>
    <w:rsid w:val="004F03BE"/>
    <w:rsid w:val="004F0AE1"/>
    <w:rsid w:val="004F1157"/>
    <w:rsid w:val="004F1445"/>
    <w:rsid w:val="004F2986"/>
    <w:rsid w:val="004F36C7"/>
    <w:rsid w:val="004F4011"/>
    <w:rsid w:val="004F40FB"/>
    <w:rsid w:val="004F4608"/>
    <w:rsid w:val="004F4811"/>
    <w:rsid w:val="004F6112"/>
    <w:rsid w:val="004F6426"/>
    <w:rsid w:val="004F69A5"/>
    <w:rsid w:val="004F6DC5"/>
    <w:rsid w:val="004F6DD4"/>
    <w:rsid w:val="004F7084"/>
    <w:rsid w:val="004F71F7"/>
    <w:rsid w:val="004F7541"/>
    <w:rsid w:val="0050008E"/>
    <w:rsid w:val="00500815"/>
    <w:rsid w:val="00502329"/>
    <w:rsid w:val="00502910"/>
    <w:rsid w:val="00502A6C"/>
    <w:rsid w:val="00502E36"/>
    <w:rsid w:val="0050325D"/>
    <w:rsid w:val="00503991"/>
    <w:rsid w:val="00505064"/>
    <w:rsid w:val="00505285"/>
    <w:rsid w:val="00505490"/>
    <w:rsid w:val="005066E3"/>
    <w:rsid w:val="00506753"/>
    <w:rsid w:val="00506A51"/>
    <w:rsid w:val="00506B09"/>
    <w:rsid w:val="00506C0E"/>
    <w:rsid w:val="005076FB"/>
    <w:rsid w:val="00510D31"/>
    <w:rsid w:val="00510D3C"/>
    <w:rsid w:val="00510D4B"/>
    <w:rsid w:val="00510E9A"/>
    <w:rsid w:val="00511940"/>
    <w:rsid w:val="00512B51"/>
    <w:rsid w:val="00512C5D"/>
    <w:rsid w:val="00512CC1"/>
    <w:rsid w:val="00512E7B"/>
    <w:rsid w:val="0051374A"/>
    <w:rsid w:val="00513765"/>
    <w:rsid w:val="00513A56"/>
    <w:rsid w:val="00514E6D"/>
    <w:rsid w:val="00515B1D"/>
    <w:rsid w:val="00515D40"/>
    <w:rsid w:val="00515E5B"/>
    <w:rsid w:val="005161D6"/>
    <w:rsid w:val="00516D52"/>
    <w:rsid w:val="00516E8F"/>
    <w:rsid w:val="00516EDE"/>
    <w:rsid w:val="005176CF"/>
    <w:rsid w:val="00517906"/>
    <w:rsid w:val="00517B5E"/>
    <w:rsid w:val="005210CD"/>
    <w:rsid w:val="00521223"/>
    <w:rsid w:val="005222AC"/>
    <w:rsid w:val="0052295C"/>
    <w:rsid w:val="00523692"/>
    <w:rsid w:val="00523BBE"/>
    <w:rsid w:val="0052410F"/>
    <w:rsid w:val="0052462E"/>
    <w:rsid w:val="005249F0"/>
    <w:rsid w:val="00525775"/>
    <w:rsid w:val="00525C1B"/>
    <w:rsid w:val="00525E50"/>
    <w:rsid w:val="00525EE1"/>
    <w:rsid w:val="005260A6"/>
    <w:rsid w:val="0052632B"/>
    <w:rsid w:val="00526948"/>
    <w:rsid w:val="00526B99"/>
    <w:rsid w:val="0052701F"/>
    <w:rsid w:val="0052740A"/>
    <w:rsid w:val="0052758F"/>
    <w:rsid w:val="00527641"/>
    <w:rsid w:val="005276DE"/>
    <w:rsid w:val="005306EF"/>
    <w:rsid w:val="005313E2"/>
    <w:rsid w:val="00531465"/>
    <w:rsid w:val="00531ACE"/>
    <w:rsid w:val="00531AEE"/>
    <w:rsid w:val="00531E4D"/>
    <w:rsid w:val="0053270B"/>
    <w:rsid w:val="00532718"/>
    <w:rsid w:val="005328ED"/>
    <w:rsid w:val="00532B29"/>
    <w:rsid w:val="00533362"/>
    <w:rsid w:val="00533401"/>
    <w:rsid w:val="0053449F"/>
    <w:rsid w:val="005347F5"/>
    <w:rsid w:val="00534C8A"/>
    <w:rsid w:val="00535E7E"/>
    <w:rsid w:val="00536186"/>
    <w:rsid w:val="00537B31"/>
    <w:rsid w:val="00537EB6"/>
    <w:rsid w:val="00537F82"/>
    <w:rsid w:val="00537FE2"/>
    <w:rsid w:val="00540376"/>
    <w:rsid w:val="005406BB"/>
    <w:rsid w:val="00540FEE"/>
    <w:rsid w:val="005413FD"/>
    <w:rsid w:val="0054217C"/>
    <w:rsid w:val="00542B1B"/>
    <w:rsid w:val="00543217"/>
    <w:rsid w:val="0054387E"/>
    <w:rsid w:val="00544483"/>
    <w:rsid w:val="0054514F"/>
    <w:rsid w:val="005460ED"/>
    <w:rsid w:val="0054633A"/>
    <w:rsid w:val="005463A0"/>
    <w:rsid w:val="0054695D"/>
    <w:rsid w:val="00546983"/>
    <w:rsid w:val="005501DD"/>
    <w:rsid w:val="005507B6"/>
    <w:rsid w:val="0055121F"/>
    <w:rsid w:val="005515F4"/>
    <w:rsid w:val="00552655"/>
    <w:rsid w:val="00552732"/>
    <w:rsid w:val="0055288F"/>
    <w:rsid w:val="00553892"/>
    <w:rsid w:val="00553CD4"/>
    <w:rsid w:val="00554299"/>
    <w:rsid w:val="00555DC9"/>
    <w:rsid w:val="005577A5"/>
    <w:rsid w:val="0055799C"/>
    <w:rsid w:val="00561535"/>
    <w:rsid w:val="00561ED5"/>
    <w:rsid w:val="00562C94"/>
    <w:rsid w:val="00563238"/>
    <w:rsid w:val="00563A58"/>
    <w:rsid w:val="00563F3C"/>
    <w:rsid w:val="0056461D"/>
    <w:rsid w:val="00564796"/>
    <w:rsid w:val="00564C0A"/>
    <w:rsid w:val="00564EFB"/>
    <w:rsid w:val="00564F07"/>
    <w:rsid w:val="00565617"/>
    <w:rsid w:val="00565890"/>
    <w:rsid w:val="00565B69"/>
    <w:rsid w:val="00566F77"/>
    <w:rsid w:val="0056715B"/>
    <w:rsid w:val="005675F6"/>
    <w:rsid w:val="005676D9"/>
    <w:rsid w:val="00567AD4"/>
    <w:rsid w:val="005717D2"/>
    <w:rsid w:val="00571A62"/>
    <w:rsid w:val="00571C54"/>
    <w:rsid w:val="005731F9"/>
    <w:rsid w:val="00573399"/>
    <w:rsid w:val="0057363C"/>
    <w:rsid w:val="00573BCD"/>
    <w:rsid w:val="00573E25"/>
    <w:rsid w:val="00573E27"/>
    <w:rsid w:val="00573ECC"/>
    <w:rsid w:val="005741FA"/>
    <w:rsid w:val="005744C0"/>
    <w:rsid w:val="00575A0E"/>
    <w:rsid w:val="00576001"/>
    <w:rsid w:val="005761C5"/>
    <w:rsid w:val="00577084"/>
    <w:rsid w:val="00577306"/>
    <w:rsid w:val="00577937"/>
    <w:rsid w:val="00577EF2"/>
    <w:rsid w:val="00580487"/>
    <w:rsid w:val="005804D4"/>
    <w:rsid w:val="0058075D"/>
    <w:rsid w:val="005812F2"/>
    <w:rsid w:val="00581A1D"/>
    <w:rsid w:val="00581D14"/>
    <w:rsid w:val="00582003"/>
    <w:rsid w:val="005830CF"/>
    <w:rsid w:val="00583BAF"/>
    <w:rsid w:val="00583D91"/>
    <w:rsid w:val="005840B6"/>
    <w:rsid w:val="00584E1B"/>
    <w:rsid w:val="00584E69"/>
    <w:rsid w:val="00584FAB"/>
    <w:rsid w:val="0058525F"/>
    <w:rsid w:val="00586459"/>
    <w:rsid w:val="005868D4"/>
    <w:rsid w:val="00586A58"/>
    <w:rsid w:val="00587128"/>
    <w:rsid w:val="00587196"/>
    <w:rsid w:val="00587DA8"/>
    <w:rsid w:val="00587FCF"/>
    <w:rsid w:val="00590B1F"/>
    <w:rsid w:val="00591131"/>
    <w:rsid w:val="00591609"/>
    <w:rsid w:val="00591636"/>
    <w:rsid w:val="00592459"/>
    <w:rsid w:val="00592F6C"/>
    <w:rsid w:val="00593C8F"/>
    <w:rsid w:val="00593D25"/>
    <w:rsid w:val="00593F2C"/>
    <w:rsid w:val="005941AE"/>
    <w:rsid w:val="0059420B"/>
    <w:rsid w:val="0059586A"/>
    <w:rsid w:val="00595949"/>
    <w:rsid w:val="00595E69"/>
    <w:rsid w:val="005964E4"/>
    <w:rsid w:val="005965AE"/>
    <w:rsid w:val="00596612"/>
    <w:rsid w:val="00596B0D"/>
    <w:rsid w:val="005979A0"/>
    <w:rsid w:val="005A0EB0"/>
    <w:rsid w:val="005A2A05"/>
    <w:rsid w:val="005A2DD6"/>
    <w:rsid w:val="005A4024"/>
    <w:rsid w:val="005A488B"/>
    <w:rsid w:val="005A4C3D"/>
    <w:rsid w:val="005A4D6B"/>
    <w:rsid w:val="005A5375"/>
    <w:rsid w:val="005A6FDD"/>
    <w:rsid w:val="005A7397"/>
    <w:rsid w:val="005A7456"/>
    <w:rsid w:val="005A7F80"/>
    <w:rsid w:val="005B0180"/>
    <w:rsid w:val="005B0A8B"/>
    <w:rsid w:val="005B0CBA"/>
    <w:rsid w:val="005B0D12"/>
    <w:rsid w:val="005B137B"/>
    <w:rsid w:val="005B15DC"/>
    <w:rsid w:val="005B16F2"/>
    <w:rsid w:val="005B192A"/>
    <w:rsid w:val="005B1BA1"/>
    <w:rsid w:val="005B233C"/>
    <w:rsid w:val="005B3233"/>
    <w:rsid w:val="005B3DC8"/>
    <w:rsid w:val="005B4007"/>
    <w:rsid w:val="005B4A3D"/>
    <w:rsid w:val="005B4E44"/>
    <w:rsid w:val="005B53C9"/>
    <w:rsid w:val="005B585C"/>
    <w:rsid w:val="005B5A19"/>
    <w:rsid w:val="005B5EBB"/>
    <w:rsid w:val="005B5F4A"/>
    <w:rsid w:val="005B6342"/>
    <w:rsid w:val="005C1B25"/>
    <w:rsid w:val="005C2B2F"/>
    <w:rsid w:val="005C2F7F"/>
    <w:rsid w:val="005C33DD"/>
    <w:rsid w:val="005C3609"/>
    <w:rsid w:val="005C396F"/>
    <w:rsid w:val="005C4403"/>
    <w:rsid w:val="005C49C7"/>
    <w:rsid w:val="005C4D35"/>
    <w:rsid w:val="005C4F3F"/>
    <w:rsid w:val="005C5125"/>
    <w:rsid w:val="005C5432"/>
    <w:rsid w:val="005C587D"/>
    <w:rsid w:val="005C5DE8"/>
    <w:rsid w:val="005C6245"/>
    <w:rsid w:val="005C66E7"/>
    <w:rsid w:val="005C6BD3"/>
    <w:rsid w:val="005C6F55"/>
    <w:rsid w:val="005C7BBC"/>
    <w:rsid w:val="005D0CA5"/>
    <w:rsid w:val="005D0E8C"/>
    <w:rsid w:val="005D1009"/>
    <w:rsid w:val="005D224C"/>
    <w:rsid w:val="005D2C94"/>
    <w:rsid w:val="005D2F6F"/>
    <w:rsid w:val="005D33EA"/>
    <w:rsid w:val="005D36C8"/>
    <w:rsid w:val="005D3B8F"/>
    <w:rsid w:val="005D42A1"/>
    <w:rsid w:val="005D4353"/>
    <w:rsid w:val="005D4BA1"/>
    <w:rsid w:val="005D4EDE"/>
    <w:rsid w:val="005D54A9"/>
    <w:rsid w:val="005D5D2C"/>
    <w:rsid w:val="005D730E"/>
    <w:rsid w:val="005D7AE9"/>
    <w:rsid w:val="005D7E1E"/>
    <w:rsid w:val="005D7E4F"/>
    <w:rsid w:val="005D7F42"/>
    <w:rsid w:val="005E0442"/>
    <w:rsid w:val="005E0768"/>
    <w:rsid w:val="005E0795"/>
    <w:rsid w:val="005E0827"/>
    <w:rsid w:val="005E0997"/>
    <w:rsid w:val="005E182F"/>
    <w:rsid w:val="005E1DCC"/>
    <w:rsid w:val="005E2874"/>
    <w:rsid w:val="005E324B"/>
    <w:rsid w:val="005E341E"/>
    <w:rsid w:val="005E3427"/>
    <w:rsid w:val="005E3742"/>
    <w:rsid w:val="005E3A69"/>
    <w:rsid w:val="005E3B5A"/>
    <w:rsid w:val="005E48A4"/>
    <w:rsid w:val="005E49B0"/>
    <w:rsid w:val="005E4ACE"/>
    <w:rsid w:val="005E5042"/>
    <w:rsid w:val="005E527D"/>
    <w:rsid w:val="005E5565"/>
    <w:rsid w:val="005E5CF6"/>
    <w:rsid w:val="005E6040"/>
    <w:rsid w:val="005E608F"/>
    <w:rsid w:val="005E6F23"/>
    <w:rsid w:val="005E7151"/>
    <w:rsid w:val="005F0257"/>
    <w:rsid w:val="005F04A9"/>
    <w:rsid w:val="005F0F8A"/>
    <w:rsid w:val="005F10C2"/>
    <w:rsid w:val="005F1146"/>
    <w:rsid w:val="005F1AE2"/>
    <w:rsid w:val="005F1B26"/>
    <w:rsid w:val="005F280F"/>
    <w:rsid w:val="005F2E04"/>
    <w:rsid w:val="005F332A"/>
    <w:rsid w:val="005F3683"/>
    <w:rsid w:val="005F44CE"/>
    <w:rsid w:val="005F496E"/>
    <w:rsid w:val="005F4D05"/>
    <w:rsid w:val="005F5779"/>
    <w:rsid w:val="005F5966"/>
    <w:rsid w:val="005F5C47"/>
    <w:rsid w:val="005F6EDD"/>
    <w:rsid w:val="006001BB"/>
    <w:rsid w:val="00601104"/>
    <w:rsid w:val="00601270"/>
    <w:rsid w:val="0060132F"/>
    <w:rsid w:val="006017C1"/>
    <w:rsid w:val="006023CB"/>
    <w:rsid w:val="00602BEA"/>
    <w:rsid w:val="00602C26"/>
    <w:rsid w:val="00602E68"/>
    <w:rsid w:val="00603310"/>
    <w:rsid w:val="00603A5E"/>
    <w:rsid w:val="00603B70"/>
    <w:rsid w:val="00603D55"/>
    <w:rsid w:val="006040BA"/>
    <w:rsid w:val="006040DB"/>
    <w:rsid w:val="00605663"/>
    <w:rsid w:val="00605BB6"/>
    <w:rsid w:val="00605CA0"/>
    <w:rsid w:val="00605E42"/>
    <w:rsid w:val="00606D40"/>
    <w:rsid w:val="006075C4"/>
    <w:rsid w:val="0060762A"/>
    <w:rsid w:val="0060778C"/>
    <w:rsid w:val="00607A9D"/>
    <w:rsid w:val="006105FF"/>
    <w:rsid w:val="00611D62"/>
    <w:rsid w:val="0061296F"/>
    <w:rsid w:val="00612BF1"/>
    <w:rsid w:val="0061306F"/>
    <w:rsid w:val="00613391"/>
    <w:rsid w:val="006139E7"/>
    <w:rsid w:val="00613E42"/>
    <w:rsid w:val="0061618F"/>
    <w:rsid w:val="006166DD"/>
    <w:rsid w:val="0061731C"/>
    <w:rsid w:val="006218D8"/>
    <w:rsid w:val="006226D1"/>
    <w:rsid w:val="006227BD"/>
    <w:rsid w:val="006234DB"/>
    <w:rsid w:val="006236A0"/>
    <w:rsid w:val="00623804"/>
    <w:rsid w:val="006248AE"/>
    <w:rsid w:val="00624965"/>
    <w:rsid w:val="00624B41"/>
    <w:rsid w:val="00624DE9"/>
    <w:rsid w:val="0062579A"/>
    <w:rsid w:val="00625FA2"/>
    <w:rsid w:val="006263BA"/>
    <w:rsid w:val="006301A0"/>
    <w:rsid w:val="006306C3"/>
    <w:rsid w:val="00630921"/>
    <w:rsid w:val="006319CF"/>
    <w:rsid w:val="00632033"/>
    <w:rsid w:val="0063267B"/>
    <w:rsid w:val="006327B4"/>
    <w:rsid w:val="006328E0"/>
    <w:rsid w:val="00637307"/>
    <w:rsid w:val="00640161"/>
    <w:rsid w:val="00640344"/>
    <w:rsid w:val="00640788"/>
    <w:rsid w:val="00641701"/>
    <w:rsid w:val="0064173E"/>
    <w:rsid w:val="00641E94"/>
    <w:rsid w:val="00641EC6"/>
    <w:rsid w:val="00642D72"/>
    <w:rsid w:val="0064389F"/>
    <w:rsid w:val="00643A08"/>
    <w:rsid w:val="00643AA1"/>
    <w:rsid w:val="006443A5"/>
    <w:rsid w:val="0064442E"/>
    <w:rsid w:val="00645558"/>
    <w:rsid w:val="00645CCC"/>
    <w:rsid w:val="006465CD"/>
    <w:rsid w:val="0064780B"/>
    <w:rsid w:val="006478EF"/>
    <w:rsid w:val="00650419"/>
    <w:rsid w:val="006505DB"/>
    <w:rsid w:val="0065088F"/>
    <w:rsid w:val="00650C91"/>
    <w:rsid w:val="00651193"/>
    <w:rsid w:val="00651E15"/>
    <w:rsid w:val="00651E45"/>
    <w:rsid w:val="0065228D"/>
    <w:rsid w:val="006522AF"/>
    <w:rsid w:val="006522BF"/>
    <w:rsid w:val="006524FB"/>
    <w:rsid w:val="00652558"/>
    <w:rsid w:val="0065296C"/>
    <w:rsid w:val="00652D58"/>
    <w:rsid w:val="006536C7"/>
    <w:rsid w:val="00653AC3"/>
    <w:rsid w:val="00654ADF"/>
    <w:rsid w:val="00654E15"/>
    <w:rsid w:val="00655780"/>
    <w:rsid w:val="00656AEB"/>
    <w:rsid w:val="00656FE6"/>
    <w:rsid w:val="006572C0"/>
    <w:rsid w:val="0066042F"/>
    <w:rsid w:val="00660BB2"/>
    <w:rsid w:val="0066142B"/>
    <w:rsid w:val="006630A6"/>
    <w:rsid w:val="00663184"/>
    <w:rsid w:val="00663265"/>
    <w:rsid w:val="00663ED9"/>
    <w:rsid w:val="00663EF3"/>
    <w:rsid w:val="00664364"/>
    <w:rsid w:val="00664753"/>
    <w:rsid w:val="00664BB5"/>
    <w:rsid w:val="00664ED2"/>
    <w:rsid w:val="006656C1"/>
    <w:rsid w:val="0066692D"/>
    <w:rsid w:val="00667B2E"/>
    <w:rsid w:val="00667F4E"/>
    <w:rsid w:val="0067045A"/>
    <w:rsid w:val="00671386"/>
    <w:rsid w:val="006713D0"/>
    <w:rsid w:val="00671CA0"/>
    <w:rsid w:val="00672500"/>
    <w:rsid w:val="006727CA"/>
    <w:rsid w:val="00672A4D"/>
    <w:rsid w:val="00672B3C"/>
    <w:rsid w:val="00672B7D"/>
    <w:rsid w:val="006733D1"/>
    <w:rsid w:val="006738A2"/>
    <w:rsid w:val="006743BA"/>
    <w:rsid w:val="006743DD"/>
    <w:rsid w:val="00674931"/>
    <w:rsid w:val="006749C8"/>
    <w:rsid w:val="00674B2E"/>
    <w:rsid w:val="00675D1C"/>
    <w:rsid w:val="00675F0D"/>
    <w:rsid w:val="006774CC"/>
    <w:rsid w:val="006802C0"/>
    <w:rsid w:val="00680A72"/>
    <w:rsid w:val="006810B8"/>
    <w:rsid w:val="00681C4C"/>
    <w:rsid w:val="0068420B"/>
    <w:rsid w:val="0068493A"/>
    <w:rsid w:val="00684AD0"/>
    <w:rsid w:val="00684B4E"/>
    <w:rsid w:val="00685346"/>
    <w:rsid w:val="00685606"/>
    <w:rsid w:val="00685FF4"/>
    <w:rsid w:val="0068660F"/>
    <w:rsid w:val="00686E0A"/>
    <w:rsid w:val="00687183"/>
    <w:rsid w:val="00687584"/>
    <w:rsid w:val="00687E7C"/>
    <w:rsid w:val="00690B39"/>
    <w:rsid w:val="00690FE1"/>
    <w:rsid w:val="00691900"/>
    <w:rsid w:val="00691AA5"/>
    <w:rsid w:val="00691BF9"/>
    <w:rsid w:val="00691DB7"/>
    <w:rsid w:val="006920E5"/>
    <w:rsid w:val="006924E2"/>
    <w:rsid w:val="00692957"/>
    <w:rsid w:val="00692BF7"/>
    <w:rsid w:val="00693406"/>
    <w:rsid w:val="00693755"/>
    <w:rsid w:val="006946C9"/>
    <w:rsid w:val="00694E0F"/>
    <w:rsid w:val="00694FCD"/>
    <w:rsid w:val="00695461"/>
    <w:rsid w:val="00695668"/>
    <w:rsid w:val="00695B06"/>
    <w:rsid w:val="00695EA5"/>
    <w:rsid w:val="00696F39"/>
    <w:rsid w:val="0069769B"/>
    <w:rsid w:val="006976E9"/>
    <w:rsid w:val="006979DB"/>
    <w:rsid w:val="006A0440"/>
    <w:rsid w:val="006A0EAA"/>
    <w:rsid w:val="006A1103"/>
    <w:rsid w:val="006A13EE"/>
    <w:rsid w:val="006A1412"/>
    <w:rsid w:val="006A1533"/>
    <w:rsid w:val="006A1656"/>
    <w:rsid w:val="006A1B6F"/>
    <w:rsid w:val="006A2009"/>
    <w:rsid w:val="006A25BE"/>
    <w:rsid w:val="006A33FE"/>
    <w:rsid w:val="006A348E"/>
    <w:rsid w:val="006A3568"/>
    <w:rsid w:val="006A3835"/>
    <w:rsid w:val="006A3A71"/>
    <w:rsid w:val="006A43A8"/>
    <w:rsid w:val="006A44E7"/>
    <w:rsid w:val="006A4D87"/>
    <w:rsid w:val="006A5022"/>
    <w:rsid w:val="006A5765"/>
    <w:rsid w:val="006A5919"/>
    <w:rsid w:val="006A5D8E"/>
    <w:rsid w:val="006B040A"/>
    <w:rsid w:val="006B0564"/>
    <w:rsid w:val="006B0C1E"/>
    <w:rsid w:val="006B0FAE"/>
    <w:rsid w:val="006B19E9"/>
    <w:rsid w:val="006B1EEA"/>
    <w:rsid w:val="006B2957"/>
    <w:rsid w:val="006B2DC0"/>
    <w:rsid w:val="006B3F42"/>
    <w:rsid w:val="006B43B2"/>
    <w:rsid w:val="006B4929"/>
    <w:rsid w:val="006B4AB0"/>
    <w:rsid w:val="006B4BC5"/>
    <w:rsid w:val="006B54B5"/>
    <w:rsid w:val="006B5638"/>
    <w:rsid w:val="006B5F60"/>
    <w:rsid w:val="006B61FE"/>
    <w:rsid w:val="006B6626"/>
    <w:rsid w:val="006B6838"/>
    <w:rsid w:val="006B68E5"/>
    <w:rsid w:val="006B6A25"/>
    <w:rsid w:val="006B6C68"/>
    <w:rsid w:val="006B736D"/>
    <w:rsid w:val="006B76F9"/>
    <w:rsid w:val="006C01A4"/>
    <w:rsid w:val="006C089C"/>
    <w:rsid w:val="006C09AD"/>
    <w:rsid w:val="006C18B5"/>
    <w:rsid w:val="006C1D05"/>
    <w:rsid w:val="006C1E7B"/>
    <w:rsid w:val="006C48EF"/>
    <w:rsid w:val="006C5229"/>
    <w:rsid w:val="006D05E5"/>
    <w:rsid w:val="006D082A"/>
    <w:rsid w:val="006D09B5"/>
    <w:rsid w:val="006D0EB3"/>
    <w:rsid w:val="006D2317"/>
    <w:rsid w:val="006D2460"/>
    <w:rsid w:val="006D3300"/>
    <w:rsid w:val="006D3372"/>
    <w:rsid w:val="006D3AEB"/>
    <w:rsid w:val="006D3B3A"/>
    <w:rsid w:val="006D4E5E"/>
    <w:rsid w:val="006D4FE8"/>
    <w:rsid w:val="006D5E0E"/>
    <w:rsid w:val="006D6F10"/>
    <w:rsid w:val="006D73CE"/>
    <w:rsid w:val="006E07FA"/>
    <w:rsid w:val="006E08B2"/>
    <w:rsid w:val="006E0EEE"/>
    <w:rsid w:val="006E1731"/>
    <w:rsid w:val="006E178F"/>
    <w:rsid w:val="006E20CA"/>
    <w:rsid w:val="006E2375"/>
    <w:rsid w:val="006E311C"/>
    <w:rsid w:val="006E368E"/>
    <w:rsid w:val="006E374F"/>
    <w:rsid w:val="006E39C3"/>
    <w:rsid w:val="006E3CED"/>
    <w:rsid w:val="006E4E05"/>
    <w:rsid w:val="006E4E73"/>
    <w:rsid w:val="006E4E83"/>
    <w:rsid w:val="006E5193"/>
    <w:rsid w:val="006E59EA"/>
    <w:rsid w:val="006E5C03"/>
    <w:rsid w:val="006E6754"/>
    <w:rsid w:val="006E73C4"/>
    <w:rsid w:val="006F1026"/>
    <w:rsid w:val="006F1242"/>
    <w:rsid w:val="006F1434"/>
    <w:rsid w:val="006F1A7B"/>
    <w:rsid w:val="006F1DD7"/>
    <w:rsid w:val="006F22D6"/>
    <w:rsid w:val="006F2377"/>
    <w:rsid w:val="006F248E"/>
    <w:rsid w:val="006F33D3"/>
    <w:rsid w:val="006F3F5E"/>
    <w:rsid w:val="006F44C4"/>
    <w:rsid w:val="006F506A"/>
    <w:rsid w:val="006F5723"/>
    <w:rsid w:val="006F57A8"/>
    <w:rsid w:val="006F57B2"/>
    <w:rsid w:val="006F63A5"/>
    <w:rsid w:val="006F789B"/>
    <w:rsid w:val="00700F3C"/>
    <w:rsid w:val="007010EC"/>
    <w:rsid w:val="007012DE"/>
    <w:rsid w:val="0070155B"/>
    <w:rsid w:val="007018A1"/>
    <w:rsid w:val="0070284F"/>
    <w:rsid w:val="007036E3"/>
    <w:rsid w:val="00703D79"/>
    <w:rsid w:val="00704083"/>
    <w:rsid w:val="00704392"/>
    <w:rsid w:val="00704883"/>
    <w:rsid w:val="007058C7"/>
    <w:rsid w:val="00705972"/>
    <w:rsid w:val="00706242"/>
    <w:rsid w:val="00707211"/>
    <w:rsid w:val="00707340"/>
    <w:rsid w:val="00707575"/>
    <w:rsid w:val="0070787E"/>
    <w:rsid w:val="00707912"/>
    <w:rsid w:val="0070796E"/>
    <w:rsid w:val="0071020E"/>
    <w:rsid w:val="007104F5"/>
    <w:rsid w:val="007118DF"/>
    <w:rsid w:val="00711CD6"/>
    <w:rsid w:val="00711FED"/>
    <w:rsid w:val="00712337"/>
    <w:rsid w:val="0071249D"/>
    <w:rsid w:val="007127A2"/>
    <w:rsid w:val="007134E7"/>
    <w:rsid w:val="0071351F"/>
    <w:rsid w:val="00713D5C"/>
    <w:rsid w:val="00714173"/>
    <w:rsid w:val="007159AC"/>
    <w:rsid w:val="00715AAC"/>
    <w:rsid w:val="00715B59"/>
    <w:rsid w:val="00716C42"/>
    <w:rsid w:val="00716DE5"/>
    <w:rsid w:val="00717184"/>
    <w:rsid w:val="00717626"/>
    <w:rsid w:val="00717667"/>
    <w:rsid w:val="00717894"/>
    <w:rsid w:val="00717C81"/>
    <w:rsid w:val="00720328"/>
    <w:rsid w:val="007208E2"/>
    <w:rsid w:val="00721143"/>
    <w:rsid w:val="007212D9"/>
    <w:rsid w:val="00721C0A"/>
    <w:rsid w:val="00721CE6"/>
    <w:rsid w:val="007224F2"/>
    <w:rsid w:val="00722D66"/>
    <w:rsid w:val="00723041"/>
    <w:rsid w:val="00723892"/>
    <w:rsid w:val="0072412A"/>
    <w:rsid w:val="007244A0"/>
    <w:rsid w:val="0072474B"/>
    <w:rsid w:val="0072479D"/>
    <w:rsid w:val="00724E02"/>
    <w:rsid w:val="007257C8"/>
    <w:rsid w:val="00725906"/>
    <w:rsid w:val="00726A90"/>
    <w:rsid w:val="00727070"/>
    <w:rsid w:val="0072772D"/>
    <w:rsid w:val="00727A86"/>
    <w:rsid w:val="00727AB4"/>
    <w:rsid w:val="00727EDE"/>
    <w:rsid w:val="00730719"/>
    <w:rsid w:val="00730F1D"/>
    <w:rsid w:val="0073152A"/>
    <w:rsid w:val="00731F3C"/>
    <w:rsid w:val="00732B31"/>
    <w:rsid w:val="00733121"/>
    <w:rsid w:val="00734087"/>
    <w:rsid w:val="007343FA"/>
    <w:rsid w:val="00734572"/>
    <w:rsid w:val="00734C25"/>
    <w:rsid w:val="0073533B"/>
    <w:rsid w:val="00735512"/>
    <w:rsid w:val="0073621F"/>
    <w:rsid w:val="00736667"/>
    <w:rsid w:val="00736B00"/>
    <w:rsid w:val="00737E5F"/>
    <w:rsid w:val="00741205"/>
    <w:rsid w:val="00741422"/>
    <w:rsid w:val="0074174C"/>
    <w:rsid w:val="00741E1F"/>
    <w:rsid w:val="007426E5"/>
    <w:rsid w:val="007429DD"/>
    <w:rsid w:val="00742C83"/>
    <w:rsid w:val="00742D27"/>
    <w:rsid w:val="0074383C"/>
    <w:rsid w:val="00743B44"/>
    <w:rsid w:val="00743E0F"/>
    <w:rsid w:val="00744211"/>
    <w:rsid w:val="007449B3"/>
    <w:rsid w:val="00744DF8"/>
    <w:rsid w:val="00744F65"/>
    <w:rsid w:val="00745A66"/>
    <w:rsid w:val="00745A6E"/>
    <w:rsid w:val="00745CB2"/>
    <w:rsid w:val="00745DF6"/>
    <w:rsid w:val="00746168"/>
    <w:rsid w:val="007472D9"/>
    <w:rsid w:val="00747AC3"/>
    <w:rsid w:val="00750E81"/>
    <w:rsid w:val="00751575"/>
    <w:rsid w:val="007516BD"/>
    <w:rsid w:val="007537E8"/>
    <w:rsid w:val="007543CA"/>
    <w:rsid w:val="00754A04"/>
    <w:rsid w:val="007560E2"/>
    <w:rsid w:val="007560FC"/>
    <w:rsid w:val="00760DF8"/>
    <w:rsid w:val="0076172C"/>
    <w:rsid w:val="00761950"/>
    <w:rsid w:val="00761A1E"/>
    <w:rsid w:val="0076210D"/>
    <w:rsid w:val="00762111"/>
    <w:rsid w:val="00762159"/>
    <w:rsid w:val="00762346"/>
    <w:rsid w:val="0076249D"/>
    <w:rsid w:val="0076364D"/>
    <w:rsid w:val="00763748"/>
    <w:rsid w:val="00764630"/>
    <w:rsid w:val="00764AEB"/>
    <w:rsid w:val="00764B90"/>
    <w:rsid w:val="007652C0"/>
    <w:rsid w:val="00765393"/>
    <w:rsid w:val="00765860"/>
    <w:rsid w:val="00765CEA"/>
    <w:rsid w:val="00765DCB"/>
    <w:rsid w:val="00767248"/>
    <w:rsid w:val="00767614"/>
    <w:rsid w:val="00767F65"/>
    <w:rsid w:val="0077018A"/>
    <w:rsid w:val="0077023D"/>
    <w:rsid w:val="00773003"/>
    <w:rsid w:val="00774DA9"/>
    <w:rsid w:val="0077547A"/>
    <w:rsid w:val="00775544"/>
    <w:rsid w:val="007758B2"/>
    <w:rsid w:val="00775B48"/>
    <w:rsid w:val="0077602C"/>
    <w:rsid w:val="007765EB"/>
    <w:rsid w:val="00776F0A"/>
    <w:rsid w:val="00777239"/>
    <w:rsid w:val="007777FF"/>
    <w:rsid w:val="00780A6B"/>
    <w:rsid w:val="0078138D"/>
    <w:rsid w:val="007816F2"/>
    <w:rsid w:val="007818B4"/>
    <w:rsid w:val="007823CE"/>
    <w:rsid w:val="00782A7E"/>
    <w:rsid w:val="00783221"/>
    <w:rsid w:val="0078508B"/>
    <w:rsid w:val="00785132"/>
    <w:rsid w:val="0078525B"/>
    <w:rsid w:val="0078603D"/>
    <w:rsid w:val="007869D7"/>
    <w:rsid w:val="00786A96"/>
    <w:rsid w:val="007871B7"/>
    <w:rsid w:val="00787600"/>
    <w:rsid w:val="00787A1F"/>
    <w:rsid w:val="00790075"/>
    <w:rsid w:val="00790C51"/>
    <w:rsid w:val="00791484"/>
    <w:rsid w:val="007914E4"/>
    <w:rsid w:val="00791681"/>
    <w:rsid w:val="00791B79"/>
    <w:rsid w:val="007927EC"/>
    <w:rsid w:val="00792871"/>
    <w:rsid w:val="00792A0D"/>
    <w:rsid w:val="00792BAB"/>
    <w:rsid w:val="00793096"/>
    <w:rsid w:val="007939C2"/>
    <w:rsid w:val="00793D84"/>
    <w:rsid w:val="00793EC2"/>
    <w:rsid w:val="00793FD5"/>
    <w:rsid w:val="00794301"/>
    <w:rsid w:val="007943D3"/>
    <w:rsid w:val="00794A80"/>
    <w:rsid w:val="00795F34"/>
    <w:rsid w:val="007969F3"/>
    <w:rsid w:val="00797E26"/>
    <w:rsid w:val="00797FDE"/>
    <w:rsid w:val="007A062A"/>
    <w:rsid w:val="007A073A"/>
    <w:rsid w:val="007A18DF"/>
    <w:rsid w:val="007A1B21"/>
    <w:rsid w:val="007A1CC3"/>
    <w:rsid w:val="007A2AE6"/>
    <w:rsid w:val="007A35B5"/>
    <w:rsid w:val="007A3739"/>
    <w:rsid w:val="007A461B"/>
    <w:rsid w:val="007A464E"/>
    <w:rsid w:val="007A4F6D"/>
    <w:rsid w:val="007A52B3"/>
    <w:rsid w:val="007A58AD"/>
    <w:rsid w:val="007A5FAC"/>
    <w:rsid w:val="007A7E82"/>
    <w:rsid w:val="007B0B7B"/>
    <w:rsid w:val="007B102D"/>
    <w:rsid w:val="007B138C"/>
    <w:rsid w:val="007B14D7"/>
    <w:rsid w:val="007B2306"/>
    <w:rsid w:val="007B30CB"/>
    <w:rsid w:val="007B3A14"/>
    <w:rsid w:val="007B43E7"/>
    <w:rsid w:val="007B500C"/>
    <w:rsid w:val="007B52F0"/>
    <w:rsid w:val="007B54AA"/>
    <w:rsid w:val="007B54CB"/>
    <w:rsid w:val="007B5E2C"/>
    <w:rsid w:val="007B6538"/>
    <w:rsid w:val="007B717A"/>
    <w:rsid w:val="007B77DE"/>
    <w:rsid w:val="007C08FE"/>
    <w:rsid w:val="007C0EDF"/>
    <w:rsid w:val="007C0F15"/>
    <w:rsid w:val="007C1022"/>
    <w:rsid w:val="007C1EA7"/>
    <w:rsid w:val="007C1FE9"/>
    <w:rsid w:val="007C2456"/>
    <w:rsid w:val="007C31C5"/>
    <w:rsid w:val="007C36D6"/>
    <w:rsid w:val="007C36D7"/>
    <w:rsid w:val="007C3775"/>
    <w:rsid w:val="007C38F9"/>
    <w:rsid w:val="007C3CCE"/>
    <w:rsid w:val="007C3DD3"/>
    <w:rsid w:val="007C4BEA"/>
    <w:rsid w:val="007C4F87"/>
    <w:rsid w:val="007C5828"/>
    <w:rsid w:val="007C68D4"/>
    <w:rsid w:val="007C69A9"/>
    <w:rsid w:val="007D0E99"/>
    <w:rsid w:val="007D0F04"/>
    <w:rsid w:val="007D26D2"/>
    <w:rsid w:val="007D2A38"/>
    <w:rsid w:val="007D2B01"/>
    <w:rsid w:val="007D4276"/>
    <w:rsid w:val="007D433B"/>
    <w:rsid w:val="007D4E84"/>
    <w:rsid w:val="007D4F2B"/>
    <w:rsid w:val="007D5342"/>
    <w:rsid w:val="007D5C4A"/>
    <w:rsid w:val="007D5F24"/>
    <w:rsid w:val="007D5F8F"/>
    <w:rsid w:val="007D7642"/>
    <w:rsid w:val="007D7DFA"/>
    <w:rsid w:val="007E02C2"/>
    <w:rsid w:val="007E0FA5"/>
    <w:rsid w:val="007E13BD"/>
    <w:rsid w:val="007E1445"/>
    <w:rsid w:val="007E1A4B"/>
    <w:rsid w:val="007E1AC3"/>
    <w:rsid w:val="007E2021"/>
    <w:rsid w:val="007E26FB"/>
    <w:rsid w:val="007E2A7C"/>
    <w:rsid w:val="007E2C9C"/>
    <w:rsid w:val="007E3CFA"/>
    <w:rsid w:val="007E3F89"/>
    <w:rsid w:val="007E48EF"/>
    <w:rsid w:val="007E4B05"/>
    <w:rsid w:val="007E4F89"/>
    <w:rsid w:val="007E51F2"/>
    <w:rsid w:val="007E6016"/>
    <w:rsid w:val="007E6177"/>
    <w:rsid w:val="007E67CC"/>
    <w:rsid w:val="007E6AAC"/>
    <w:rsid w:val="007E7C5D"/>
    <w:rsid w:val="007F0036"/>
    <w:rsid w:val="007F02A1"/>
    <w:rsid w:val="007F07D4"/>
    <w:rsid w:val="007F0DC3"/>
    <w:rsid w:val="007F1CA9"/>
    <w:rsid w:val="007F2740"/>
    <w:rsid w:val="007F28DE"/>
    <w:rsid w:val="007F2E92"/>
    <w:rsid w:val="007F327B"/>
    <w:rsid w:val="007F3A00"/>
    <w:rsid w:val="007F3CBA"/>
    <w:rsid w:val="007F4151"/>
    <w:rsid w:val="007F51F4"/>
    <w:rsid w:val="007F52A8"/>
    <w:rsid w:val="007F5608"/>
    <w:rsid w:val="007F5715"/>
    <w:rsid w:val="007F5815"/>
    <w:rsid w:val="007F5ADD"/>
    <w:rsid w:val="007F60B8"/>
    <w:rsid w:val="007F6104"/>
    <w:rsid w:val="007F6240"/>
    <w:rsid w:val="007F6715"/>
    <w:rsid w:val="007F6DAF"/>
    <w:rsid w:val="007F6E0D"/>
    <w:rsid w:val="007F7389"/>
    <w:rsid w:val="007F7642"/>
    <w:rsid w:val="007F77A7"/>
    <w:rsid w:val="007F7D80"/>
    <w:rsid w:val="007F7EE7"/>
    <w:rsid w:val="007F7F3E"/>
    <w:rsid w:val="008009FA"/>
    <w:rsid w:val="00801094"/>
    <w:rsid w:val="0080340D"/>
    <w:rsid w:val="0080387B"/>
    <w:rsid w:val="00804439"/>
    <w:rsid w:val="00804BED"/>
    <w:rsid w:val="00805921"/>
    <w:rsid w:val="00806069"/>
    <w:rsid w:val="00806CE0"/>
    <w:rsid w:val="00807110"/>
    <w:rsid w:val="0080721C"/>
    <w:rsid w:val="00807792"/>
    <w:rsid w:val="00807B1C"/>
    <w:rsid w:val="0081003F"/>
    <w:rsid w:val="00810488"/>
    <w:rsid w:val="00810B02"/>
    <w:rsid w:val="00810C1F"/>
    <w:rsid w:val="008113BE"/>
    <w:rsid w:val="00811579"/>
    <w:rsid w:val="00811F03"/>
    <w:rsid w:val="00812094"/>
    <w:rsid w:val="00812182"/>
    <w:rsid w:val="008124C9"/>
    <w:rsid w:val="00812EF9"/>
    <w:rsid w:val="00812FDA"/>
    <w:rsid w:val="008137F5"/>
    <w:rsid w:val="008138C6"/>
    <w:rsid w:val="00813BF5"/>
    <w:rsid w:val="00814C21"/>
    <w:rsid w:val="00815255"/>
    <w:rsid w:val="00815713"/>
    <w:rsid w:val="00815A28"/>
    <w:rsid w:val="00815AB1"/>
    <w:rsid w:val="00815B10"/>
    <w:rsid w:val="00815EAE"/>
    <w:rsid w:val="00815F8B"/>
    <w:rsid w:val="00816017"/>
    <w:rsid w:val="00816675"/>
    <w:rsid w:val="008168CA"/>
    <w:rsid w:val="00817227"/>
    <w:rsid w:val="00817302"/>
    <w:rsid w:val="00817C8C"/>
    <w:rsid w:val="00817CEA"/>
    <w:rsid w:val="00820569"/>
    <w:rsid w:val="0082141F"/>
    <w:rsid w:val="008225F2"/>
    <w:rsid w:val="00822730"/>
    <w:rsid w:val="00822B7D"/>
    <w:rsid w:val="0082358D"/>
    <w:rsid w:val="00823E80"/>
    <w:rsid w:val="008241FF"/>
    <w:rsid w:val="0082464A"/>
    <w:rsid w:val="008261D5"/>
    <w:rsid w:val="008264FF"/>
    <w:rsid w:val="00826E6C"/>
    <w:rsid w:val="0082781D"/>
    <w:rsid w:val="008279AE"/>
    <w:rsid w:val="00827CD2"/>
    <w:rsid w:val="00830325"/>
    <w:rsid w:val="00830684"/>
    <w:rsid w:val="00830882"/>
    <w:rsid w:val="00830C1A"/>
    <w:rsid w:val="00831395"/>
    <w:rsid w:val="00831CD4"/>
    <w:rsid w:val="00831FCB"/>
    <w:rsid w:val="008321EA"/>
    <w:rsid w:val="008324EC"/>
    <w:rsid w:val="00833BD2"/>
    <w:rsid w:val="0083417F"/>
    <w:rsid w:val="008341CB"/>
    <w:rsid w:val="008349C4"/>
    <w:rsid w:val="00834F62"/>
    <w:rsid w:val="008357FF"/>
    <w:rsid w:val="00835E47"/>
    <w:rsid w:val="00836223"/>
    <w:rsid w:val="00836376"/>
    <w:rsid w:val="0083660A"/>
    <w:rsid w:val="0083667F"/>
    <w:rsid w:val="00836D39"/>
    <w:rsid w:val="00840050"/>
    <w:rsid w:val="0084071B"/>
    <w:rsid w:val="00840D8D"/>
    <w:rsid w:val="0084166E"/>
    <w:rsid w:val="00841854"/>
    <w:rsid w:val="00841AE8"/>
    <w:rsid w:val="00842DBD"/>
    <w:rsid w:val="00843C9A"/>
    <w:rsid w:val="0084416B"/>
    <w:rsid w:val="0084477E"/>
    <w:rsid w:val="008461DD"/>
    <w:rsid w:val="00846C2D"/>
    <w:rsid w:val="008475B3"/>
    <w:rsid w:val="00847C46"/>
    <w:rsid w:val="00847D98"/>
    <w:rsid w:val="008508B8"/>
    <w:rsid w:val="00850DF6"/>
    <w:rsid w:val="00850ED5"/>
    <w:rsid w:val="00851112"/>
    <w:rsid w:val="00851495"/>
    <w:rsid w:val="00851700"/>
    <w:rsid w:val="008520DD"/>
    <w:rsid w:val="0085215F"/>
    <w:rsid w:val="00852DA1"/>
    <w:rsid w:val="0085363B"/>
    <w:rsid w:val="0085367B"/>
    <w:rsid w:val="00853A51"/>
    <w:rsid w:val="00853A6B"/>
    <w:rsid w:val="008546F6"/>
    <w:rsid w:val="00854841"/>
    <w:rsid w:val="00854B7F"/>
    <w:rsid w:val="00854BD6"/>
    <w:rsid w:val="00856EF2"/>
    <w:rsid w:val="00857E8E"/>
    <w:rsid w:val="00860CE4"/>
    <w:rsid w:val="008614B6"/>
    <w:rsid w:val="008614CB"/>
    <w:rsid w:val="00861825"/>
    <w:rsid w:val="008622E2"/>
    <w:rsid w:val="0086259B"/>
    <w:rsid w:val="00862625"/>
    <w:rsid w:val="00862849"/>
    <w:rsid w:val="008628A9"/>
    <w:rsid w:val="008630EC"/>
    <w:rsid w:val="008631E6"/>
    <w:rsid w:val="00863CDD"/>
    <w:rsid w:val="008644E3"/>
    <w:rsid w:val="00864817"/>
    <w:rsid w:val="00864850"/>
    <w:rsid w:val="008653F0"/>
    <w:rsid w:val="0086581F"/>
    <w:rsid w:val="00866191"/>
    <w:rsid w:val="00866B31"/>
    <w:rsid w:val="00867A45"/>
    <w:rsid w:val="008707A8"/>
    <w:rsid w:val="00870E3C"/>
    <w:rsid w:val="00871088"/>
    <w:rsid w:val="00871968"/>
    <w:rsid w:val="00871A02"/>
    <w:rsid w:val="00871D1F"/>
    <w:rsid w:val="008727B7"/>
    <w:rsid w:val="0087292C"/>
    <w:rsid w:val="0087302D"/>
    <w:rsid w:val="008730F3"/>
    <w:rsid w:val="00873177"/>
    <w:rsid w:val="008738A5"/>
    <w:rsid w:val="00873B0A"/>
    <w:rsid w:val="00873FD5"/>
    <w:rsid w:val="00874859"/>
    <w:rsid w:val="00874C13"/>
    <w:rsid w:val="00874F26"/>
    <w:rsid w:val="00874FC4"/>
    <w:rsid w:val="0087502A"/>
    <w:rsid w:val="008768D1"/>
    <w:rsid w:val="00876C92"/>
    <w:rsid w:val="008775CB"/>
    <w:rsid w:val="0087784D"/>
    <w:rsid w:val="00877977"/>
    <w:rsid w:val="00881072"/>
    <w:rsid w:val="00881142"/>
    <w:rsid w:val="0088133B"/>
    <w:rsid w:val="00881816"/>
    <w:rsid w:val="00881AA8"/>
    <w:rsid w:val="00882029"/>
    <w:rsid w:val="00882C58"/>
    <w:rsid w:val="0088350D"/>
    <w:rsid w:val="008839D8"/>
    <w:rsid w:val="00883C43"/>
    <w:rsid w:val="00883C49"/>
    <w:rsid w:val="0088468E"/>
    <w:rsid w:val="00884FDF"/>
    <w:rsid w:val="00885541"/>
    <w:rsid w:val="00885B71"/>
    <w:rsid w:val="00887067"/>
    <w:rsid w:val="008872D6"/>
    <w:rsid w:val="008875F1"/>
    <w:rsid w:val="008901D8"/>
    <w:rsid w:val="008905B8"/>
    <w:rsid w:val="00890956"/>
    <w:rsid w:val="0089193A"/>
    <w:rsid w:val="00891DF4"/>
    <w:rsid w:val="008929A2"/>
    <w:rsid w:val="00892C47"/>
    <w:rsid w:val="0089300D"/>
    <w:rsid w:val="00893022"/>
    <w:rsid w:val="00893134"/>
    <w:rsid w:val="008933E9"/>
    <w:rsid w:val="008935B9"/>
    <w:rsid w:val="0089365B"/>
    <w:rsid w:val="0089425B"/>
    <w:rsid w:val="0089438D"/>
    <w:rsid w:val="008945A0"/>
    <w:rsid w:val="008945D0"/>
    <w:rsid w:val="00894A81"/>
    <w:rsid w:val="00894BD7"/>
    <w:rsid w:val="008952FA"/>
    <w:rsid w:val="00895947"/>
    <w:rsid w:val="00895AE4"/>
    <w:rsid w:val="00895BC9"/>
    <w:rsid w:val="0089610A"/>
    <w:rsid w:val="00896173"/>
    <w:rsid w:val="008962D3"/>
    <w:rsid w:val="008963D0"/>
    <w:rsid w:val="00896BF3"/>
    <w:rsid w:val="008978F6"/>
    <w:rsid w:val="00897D40"/>
    <w:rsid w:val="008A0DF1"/>
    <w:rsid w:val="008A0FE8"/>
    <w:rsid w:val="008A23BF"/>
    <w:rsid w:val="008A2A48"/>
    <w:rsid w:val="008A30A0"/>
    <w:rsid w:val="008A3BA9"/>
    <w:rsid w:val="008A4149"/>
    <w:rsid w:val="008A42F5"/>
    <w:rsid w:val="008A54C4"/>
    <w:rsid w:val="008A5D52"/>
    <w:rsid w:val="008A6225"/>
    <w:rsid w:val="008A63D8"/>
    <w:rsid w:val="008A6E8B"/>
    <w:rsid w:val="008B036D"/>
    <w:rsid w:val="008B0FE3"/>
    <w:rsid w:val="008B11A0"/>
    <w:rsid w:val="008B16CE"/>
    <w:rsid w:val="008B31F5"/>
    <w:rsid w:val="008B3277"/>
    <w:rsid w:val="008B3332"/>
    <w:rsid w:val="008B453D"/>
    <w:rsid w:val="008B50F4"/>
    <w:rsid w:val="008B548B"/>
    <w:rsid w:val="008B5804"/>
    <w:rsid w:val="008B59CB"/>
    <w:rsid w:val="008B5A16"/>
    <w:rsid w:val="008B6318"/>
    <w:rsid w:val="008B7630"/>
    <w:rsid w:val="008B7E27"/>
    <w:rsid w:val="008C050F"/>
    <w:rsid w:val="008C0692"/>
    <w:rsid w:val="008C0725"/>
    <w:rsid w:val="008C0C19"/>
    <w:rsid w:val="008C178B"/>
    <w:rsid w:val="008C1BAC"/>
    <w:rsid w:val="008C1C6A"/>
    <w:rsid w:val="008C314B"/>
    <w:rsid w:val="008C34A8"/>
    <w:rsid w:val="008C3A09"/>
    <w:rsid w:val="008C3AE0"/>
    <w:rsid w:val="008C4114"/>
    <w:rsid w:val="008C4340"/>
    <w:rsid w:val="008C50C4"/>
    <w:rsid w:val="008C5249"/>
    <w:rsid w:val="008C5AF7"/>
    <w:rsid w:val="008C6888"/>
    <w:rsid w:val="008C69A8"/>
    <w:rsid w:val="008C6BDB"/>
    <w:rsid w:val="008C6F7A"/>
    <w:rsid w:val="008C7261"/>
    <w:rsid w:val="008C7343"/>
    <w:rsid w:val="008C76A2"/>
    <w:rsid w:val="008C7939"/>
    <w:rsid w:val="008C7E13"/>
    <w:rsid w:val="008C7E3B"/>
    <w:rsid w:val="008D0511"/>
    <w:rsid w:val="008D09FD"/>
    <w:rsid w:val="008D0B1E"/>
    <w:rsid w:val="008D14F7"/>
    <w:rsid w:val="008D1A11"/>
    <w:rsid w:val="008D2AA9"/>
    <w:rsid w:val="008D2D76"/>
    <w:rsid w:val="008D3088"/>
    <w:rsid w:val="008D31A7"/>
    <w:rsid w:val="008D3D99"/>
    <w:rsid w:val="008D3E15"/>
    <w:rsid w:val="008D3E17"/>
    <w:rsid w:val="008D42B2"/>
    <w:rsid w:val="008D4853"/>
    <w:rsid w:val="008D4C04"/>
    <w:rsid w:val="008D52B0"/>
    <w:rsid w:val="008D5D91"/>
    <w:rsid w:val="008D5E3F"/>
    <w:rsid w:val="008D7251"/>
    <w:rsid w:val="008D7252"/>
    <w:rsid w:val="008D739F"/>
    <w:rsid w:val="008D74E6"/>
    <w:rsid w:val="008E191C"/>
    <w:rsid w:val="008E288D"/>
    <w:rsid w:val="008E3569"/>
    <w:rsid w:val="008E3C5F"/>
    <w:rsid w:val="008E4709"/>
    <w:rsid w:val="008E492C"/>
    <w:rsid w:val="008E4A37"/>
    <w:rsid w:val="008E4D8D"/>
    <w:rsid w:val="008E4E4A"/>
    <w:rsid w:val="008E4F49"/>
    <w:rsid w:val="008E5601"/>
    <w:rsid w:val="008E5988"/>
    <w:rsid w:val="008E606A"/>
    <w:rsid w:val="008E682E"/>
    <w:rsid w:val="008E7A73"/>
    <w:rsid w:val="008E7F2B"/>
    <w:rsid w:val="008F0343"/>
    <w:rsid w:val="008F04BD"/>
    <w:rsid w:val="008F0F0F"/>
    <w:rsid w:val="008F1671"/>
    <w:rsid w:val="008F1922"/>
    <w:rsid w:val="008F1F8C"/>
    <w:rsid w:val="008F2915"/>
    <w:rsid w:val="008F2A5B"/>
    <w:rsid w:val="008F2F22"/>
    <w:rsid w:val="008F2F41"/>
    <w:rsid w:val="008F32D5"/>
    <w:rsid w:val="008F3420"/>
    <w:rsid w:val="008F48AC"/>
    <w:rsid w:val="008F5623"/>
    <w:rsid w:val="008F5FBC"/>
    <w:rsid w:val="008F6672"/>
    <w:rsid w:val="008F66E1"/>
    <w:rsid w:val="008F69BE"/>
    <w:rsid w:val="008F6F88"/>
    <w:rsid w:val="0090076B"/>
    <w:rsid w:val="00900D0C"/>
    <w:rsid w:val="0090130D"/>
    <w:rsid w:val="00902051"/>
    <w:rsid w:val="00902A5E"/>
    <w:rsid w:val="009031E4"/>
    <w:rsid w:val="00904D09"/>
    <w:rsid w:val="00905DB5"/>
    <w:rsid w:val="0090661E"/>
    <w:rsid w:val="00907C9F"/>
    <w:rsid w:val="009103BB"/>
    <w:rsid w:val="00910A3D"/>
    <w:rsid w:val="00910C76"/>
    <w:rsid w:val="009116AA"/>
    <w:rsid w:val="00911981"/>
    <w:rsid w:val="00912737"/>
    <w:rsid w:val="00912760"/>
    <w:rsid w:val="0091287E"/>
    <w:rsid w:val="009136FD"/>
    <w:rsid w:val="009148EA"/>
    <w:rsid w:val="0091497F"/>
    <w:rsid w:val="009149E0"/>
    <w:rsid w:val="00914B7B"/>
    <w:rsid w:val="009150F6"/>
    <w:rsid w:val="00916444"/>
    <w:rsid w:val="00916747"/>
    <w:rsid w:val="00916C0E"/>
    <w:rsid w:val="0091733C"/>
    <w:rsid w:val="009208B8"/>
    <w:rsid w:val="00920C55"/>
    <w:rsid w:val="00921F0C"/>
    <w:rsid w:val="00921F53"/>
    <w:rsid w:val="00922056"/>
    <w:rsid w:val="00922CF4"/>
    <w:rsid w:val="00923117"/>
    <w:rsid w:val="00923A50"/>
    <w:rsid w:val="00923AF5"/>
    <w:rsid w:val="00923AF6"/>
    <w:rsid w:val="009240FF"/>
    <w:rsid w:val="00924189"/>
    <w:rsid w:val="00924377"/>
    <w:rsid w:val="009245D7"/>
    <w:rsid w:val="00924A91"/>
    <w:rsid w:val="00924C65"/>
    <w:rsid w:val="00924E41"/>
    <w:rsid w:val="00925817"/>
    <w:rsid w:val="00925AF6"/>
    <w:rsid w:val="00925FF3"/>
    <w:rsid w:val="00926201"/>
    <w:rsid w:val="00927A4E"/>
    <w:rsid w:val="00927D8B"/>
    <w:rsid w:val="00930767"/>
    <w:rsid w:val="00930B16"/>
    <w:rsid w:val="009314BF"/>
    <w:rsid w:val="00931571"/>
    <w:rsid w:val="009337C9"/>
    <w:rsid w:val="00933862"/>
    <w:rsid w:val="00933A47"/>
    <w:rsid w:val="00934748"/>
    <w:rsid w:val="00935AED"/>
    <w:rsid w:val="00936D64"/>
    <w:rsid w:val="009371FE"/>
    <w:rsid w:val="009375AF"/>
    <w:rsid w:val="0093771B"/>
    <w:rsid w:val="00940483"/>
    <w:rsid w:val="00940578"/>
    <w:rsid w:val="009405FD"/>
    <w:rsid w:val="009408F7"/>
    <w:rsid w:val="00940F43"/>
    <w:rsid w:val="009415E0"/>
    <w:rsid w:val="00942CAA"/>
    <w:rsid w:val="00942FCD"/>
    <w:rsid w:val="00943AE9"/>
    <w:rsid w:val="00943C5F"/>
    <w:rsid w:val="00943F0A"/>
    <w:rsid w:val="00944BF7"/>
    <w:rsid w:val="009453EC"/>
    <w:rsid w:val="0094565B"/>
    <w:rsid w:val="00946431"/>
    <w:rsid w:val="00946B72"/>
    <w:rsid w:val="00947078"/>
    <w:rsid w:val="009471B8"/>
    <w:rsid w:val="009473E4"/>
    <w:rsid w:val="0094782C"/>
    <w:rsid w:val="0094785D"/>
    <w:rsid w:val="00947A18"/>
    <w:rsid w:val="00947BFD"/>
    <w:rsid w:val="009507CC"/>
    <w:rsid w:val="009509FA"/>
    <w:rsid w:val="00950D21"/>
    <w:rsid w:val="00950F28"/>
    <w:rsid w:val="009516EA"/>
    <w:rsid w:val="00951900"/>
    <w:rsid w:val="00951957"/>
    <w:rsid w:val="00953D84"/>
    <w:rsid w:val="00953DB5"/>
    <w:rsid w:val="0095469E"/>
    <w:rsid w:val="00955164"/>
    <w:rsid w:val="00956125"/>
    <w:rsid w:val="00956668"/>
    <w:rsid w:val="00956BA3"/>
    <w:rsid w:val="00957398"/>
    <w:rsid w:val="009575E7"/>
    <w:rsid w:val="0095773B"/>
    <w:rsid w:val="00957F0D"/>
    <w:rsid w:val="00960584"/>
    <w:rsid w:val="009607BD"/>
    <w:rsid w:val="00960DBD"/>
    <w:rsid w:val="009614E2"/>
    <w:rsid w:val="00961503"/>
    <w:rsid w:val="00961F57"/>
    <w:rsid w:val="00961F8E"/>
    <w:rsid w:val="0096297E"/>
    <w:rsid w:val="0096330E"/>
    <w:rsid w:val="00963596"/>
    <w:rsid w:val="00963607"/>
    <w:rsid w:val="00963B08"/>
    <w:rsid w:val="00963EDD"/>
    <w:rsid w:val="00963FA7"/>
    <w:rsid w:val="00964094"/>
    <w:rsid w:val="009641E0"/>
    <w:rsid w:val="00964A22"/>
    <w:rsid w:val="00965228"/>
    <w:rsid w:val="00965268"/>
    <w:rsid w:val="00965B0B"/>
    <w:rsid w:val="00965BC2"/>
    <w:rsid w:val="009662CD"/>
    <w:rsid w:val="00966A35"/>
    <w:rsid w:val="009670BC"/>
    <w:rsid w:val="00967890"/>
    <w:rsid w:val="009719E4"/>
    <w:rsid w:val="0097241F"/>
    <w:rsid w:val="00972FA6"/>
    <w:rsid w:val="00973BDC"/>
    <w:rsid w:val="00973C71"/>
    <w:rsid w:val="00973CB1"/>
    <w:rsid w:val="00973CD8"/>
    <w:rsid w:val="00973D0C"/>
    <w:rsid w:val="00973FBC"/>
    <w:rsid w:val="00974236"/>
    <w:rsid w:val="00974243"/>
    <w:rsid w:val="00974861"/>
    <w:rsid w:val="00974FC8"/>
    <w:rsid w:val="009754CD"/>
    <w:rsid w:val="0097618C"/>
    <w:rsid w:val="00976773"/>
    <w:rsid w:val="00977668"/>
    <w:rsid w:val="009779AC"/>
    <w:rsid w:val="009813D3"/>
    <w:rsid w:val="00981711"/>
    <w:rsid w:val="00981941"/>
    <w:rsid w:val="0098204E"/>
    <w:rsid w:val="0098228E"/>
    <w:rsid w:val="009822F8"/>
    <w:rsid w:val="00982797"/>
    <w:rsid w:val="00982BF4"/>
    <w:rsid w:val="00982F48"/>
    <w:rsid w:val="00982FC1"/>
    <w:rsid w:val="00983100"/>
    <w:rsid w:val="009839D1"/>
    <w:rsid w:val="00984F4D"/>
    <w:rsid w:val="009862A7"/>
    <w:rsid w:val="009867E9"/>
    <w:rsid w:val="00987126"/>
    <w:rsid w:val="0098774D"/>
    <w:rsid w:val="00990D54"/>
    <w:rsid w:val="00990F42"/>
    <w:rsid w:val="00991095"/>
    <w:rsid w:val="009910D5"/>
    <w:rsid w:val="00991A10"/>
    <w:rsid w:val="00992E0A"/>
    <w:rsid w:val="009930D6"/>
    <w:rsid w:val="009930ED"/>
    <w:rsid w:val="00993188"/>
    <w:rsid w:val="00993204"/>
    <w:rsid w:val="00993A35"/>
    <w:rsid w:val="00993A9A"/>
    <w:rsid w:val="009941AB"/>
    <w:rsid w:val="00994307"/>
    <w:rsid w:val="00994E31"/>
    <w:rsid w:val="00994FE2"/>
    <w:rsid w:val="0099604B"/>
    <w:rsid w:val="0099616B"/>
    <w:rsid w:val="00996BF0"/>
    <w:rsid w:val="00997C6B"/>
    <w:rsid w:val="009A0B02"/>
    <w:rsid w:val="009A0BB0"/>
    <w:rsid w:val="009A0C00"/>
    <w:rsid w:val="009A11E0"/>
    <w:rsid w:val="009A1428"/>
    <w:rsid w:val="009A1527"/>
    <w:rsid w:val="009A1727"/>
    <w:rsid w:val="009A1CE0"/>
    <w:rsid w:val="009A27DF"/>
    <w:rsid w:val="009A281B"/>
    <w:rsid w:val="009A2F30"/>
    <w:rsid w:val="009A43B2"/>
    <w:rsid w:val="009A4405"/>
    <w:rsid w:val="009A460E"/>
    <w:rsid w:val="009A4E28"/>
    <w:rsid w:val="009A5772"/>
    <w:rsid w:val="009A5D81"/>
    <w:rsid w:val="009A655D"/>
    <w:rsid w:val="009A6731"/>
    <w:rsid w:val="009A6BB5"/>
    <w:rsid w:val="009A6ED9"/>
    <w:rsid w:val="009B03D6"/>
    <w:rsid w:val="009B0D28"/>
    <w:rsid w:val="009B141D"/>
    <w:rsid w:val="009B1B35"/>
    <w:rsid w:val="009B1DD3"/>
    <w:rsid w:val="009B1DDF"/>
    <w:rsid w:val="009B2918"/>
    <w:rsid w:val="009B2B97"/>
    <w:rsid w:val="009B2ED6"/>
    <w:rsid w:val="009B2F28"/>
    <w:rsid w:val="009B2F62"/>
    <w:rsid w:val="009B4A30"/>
    <w:rsid w:val="009B4EF0"/>
    <w:rsid w:val="009B5A6A"/>
    <w:rsid w:val="009B5B7D"/>
    <w:rsid w:val="009B5D53"/>
    <w:rsid w:val="009B6388"/>
    <w:rsid w:val="009B639E"/>
    <w:rsid w:val="009B7A74"/>
    <w:rsid w:val="009C0D9B"/>
    <w:rsid w:val="009C0E08"/>
    <w:rsid w:val="009C1270"/>
    <w:rsid w:val="009C18EC"/>
    <w:rsid w:val="009C1CDD"/>
    <w:rsid w:val="009C29E6"/>
    <w:rsid w:val="009C2FA6"/>
    <w:rsid w:val="009C3C7C"/>
    <w:rsid w:val="009C3D65"/>
    <w:rsid w:val="009C42D8"/>
    <w:rsid w:val="009C4B6F"/>
    <w:rsid w:val="009C568D"/>
    <w:rsid w:val="009C586B"/>
    <w:rsid w:val="009C5AB7"/>
    <w:rsid w:val="009C60FB"/>
    <w:rsid w:val="009C6899"/>
    <w:rsid w:val="009C6D09"/>
    <w:rsid w:val="009C6DEB"/>
    <w:rsid w:val="009C6F5E"/>
    <w:rsid w:val="009C72E6"/>
    <w:rsid w:val="009C7B2C"/>
    <w:rsid w:val="009C7E16"/>
    <w:rsid w:val="009D0247"/>
    <w:rsid w:val="009D03F1"/>
    <w:rsid w:val="009D046D"/>
    <w:rsid w:val="009D06D3"/>
    <w:rsid w:val="009D0B52"/>
    <w:rsid w:val="009D1DDC"/>
    <w:rsid w:val="009D2597"/>
    <w:rsid w:val="009D2FC5"/>
    <w:rsid w:val="009D37E6"/>
    <w:rsid w:val="009D4DE6"/>
    <w:rsid w:val="009D5133"/>
    <w:rsid w:val="009D5A64"/>
    <w:rsid w:val="009D5D1D"/>
    <w:rsid w:val="009D6218"/>
    <w:rsid w:val="009D6824"/>
    <w:rsid w:val="009D75F5"/>
    <w:rsid w:val="009D7E6F"/>
    <w:rsid w:val="009E0232"/>
    <w:rsid w:val="009E0BA4"/>
    <w:rsid w:val="009E107A"/>
    <w:rsid w:val="009E1420"/>
    <w:rsid w:val="009E1435"/>
    <w:rsid w:val="009E1FA2"/>
    <w:rsid w:val="009E2772"/>
    <w:rsid w:val="009E2A40"/>
    <w:rsid w:val="009E2E80"/>
    <w:rsid w:val="009E3651"/>
    <w:rsid w:val="009E3716"/>
    <w:rsid w:val="009E3C90"/>
    <w:rsid w:val="009E503F"/>
    <w:rsid w:val="009E53E4"/>
    <w:rsid w:val="009E5730"/>
    <w:rsid w:val="009E5B39"/>
    <w:rsid w:val="009E5F02"/>
    <w:rsid w:val="009E6E13"/>
    <w:rsid w:val="009E70E2"/>
    <w:rsid w:val="009F0395"/>
    <w:rsid w:val="009F070C"/>
    <w:rsid w:val="009F18D7"/>
    <w:rsid w:val="009F219C"/>
    <w:rsid w:val="009F222F"/>
    <w:rsid w:val="009F2CC9"/>
    <w:rsid w:val="009F3CF6"/>
    <w:rsid w:val="009F479C"/>
    <w:rsid w:val="009F4B4D"/>
    <w:rsid w:val="009F62F1"/>
    <w:rsid w:val="009F6988"/>
    <w:rsid w:val="009F74F0"/>
    <w:rsid w:val="009F79C4"/>
    <w:rsid w:val="00A00259"/>
    <w:rsid w:val="00A00834"/>
    <w:rsid w:val="00A00A0F"/>
    <w:rsid w:val="00A01459"/>
    <w:rsid w:val="00A01673"/>
    <w:rsid w:val="00A018F8"/>
    <w:rsid w:val="00A01DE8"/>
    <w:rsid w:val="00A0265C"/>
    <w:rsid w:val="00A02986"/>
    <w:rsid w:val="00A02C85"/>
    <w:rsid w:val="00A030A8"/>
    <w:rsid w:val="00A0359A"/>
    <w:rsid w:val="00A03AA9"/>
    <w:rsid w:val="00A0400A"/>
    <w:rsid w:val="00A0423E"/>
    <w:rsid w:val="00A042C9"/>
    <w:rsid w:val="00A063D0"/>
    <w:rsid w:val="00A0668A"/>
    <w:rsid w:val="00A069BA"/>
    <w:rsid w:val="00A079B3"/>
    <w:rsid w:val="00A07F40"/>
    <w:rsid w:val="00A10E19"/>
    <w:rsid w:val="00A10F50"/>
    <w:rsid w:val="00A115FD"/>
    <w:rsid w:val="00A11742"/>
    <w:rsid w:val="00A12001"/>
    <w:rsid w:val="00A1211D"/>
    <w:rsid w:val="00A1244C"/>
    <w:rsid w:val="00A12958"/>
    <w:rsid w:val="00A12B25"/>
    <w:rsid w:val="00A12FAE"/>
    <w:rsid w:val="00A13325"/>
    <w:rsid w:val="00A13359"/>
    <w:rsid w:val="00A1380F"/>
    <w:rsid w:val="00A13FBB"/>
    <w:rsid w:val="00A13FED"/>
    <w:rsid w:val="00A140DB"/>
    <w:rsid w:val="00A14764"/>
    <w:rsid w:val="00A14B8B"/>
    <w:rsid w:val="00A14D2D"/>
    <w:rsid w:val="00A14E05"/>
    <w:rsid w:val="00A152F6"/>
    <w:rsid w:val="00A15E7D"/>
    <w:rsid w:val="00A161EC"/>
    <w:rsid w:val="00A16881"/>
    <w:rsid w:val="00A17E5E"/>
    <w:rsid w:val="00A202D8"/>
    <w:rsid w:val="00A206B0"/>
    <w:rsid w:val="00A20E0D"/>
    <w:rsid w:val="00A20FA1"/>
    <w:rsid w:val="00A20FB2"/>
    <w:rsid w:val="00A21392"/>
    <w:rsid w:val="00A21618"/>
    <w:rsid w:val="00A21A1F"/>
    <w:rsid w:val="00A21B88"/>
    <w:rsid w:val="00A2204D"/>
    <w:rsid w:val="00A22645"/>
    <w:rsid w:val="00A22A74"/>
    <w:rsid w:val="00A22F66"/>
    <w:rsid w:val="00A2416E"/>
    <w:rsid w:val="00A244AD"/>
    <w:rsid w:val="00A24791"/>
    <w:rsid w:val="00A255FA"/>
    <w:rsid w:val="00A25FB4"/>
    <w:rsid w:val="00A26132"/>
    <w:rsid w:val="00A264F5"/>
    <w:rsid w:val="00A310B7"/>
    <w:rsid w:val="00A3110A"/>
    <w:rsid w:val="00A31628"/>
    <w:rsid w:val="00A31688"/>
    <w:rsid w:val="00A3211C"/>
    <w:rsid w:val="00A32194"/>
    <w:rsid w:val="00A32637"/>
    <w:rsid w:val="00A32882"/>
    <w:rsid w:val="00A3427B"/>
    <w:rsid w:val="00A34592"/>
    <w:rsid w:val="00A345CF"/>
    <w:rsid w:val="00A3494B"/>
    <w:rsid w:val="00A34C3D"/>
    <w:rsid w:val="00A355C8"/>
    <w:rsid w:val="00A36289"/>
    <w:rsid w:val="00A36887"/>
    <w:rsid w:val="00A36AC4"/>
    <w:rsid w:val="00A36F65"/>
    <w:rsid w:val="00A36FCD"/>
    <w:rsid w:val="00A37507"/>
    <w:rsid w:val="00A40553"/>
    <w:rsid w:val="00A407D7"/>
    <w:rsid w:val="00A413CB"/>
    <w:rsid w:val="00A41D6A"/>
    <w:rsid w:val="00A435D7"/>
    <w:rsid w:val="00A43F2E"/>
    <w:rsid w:val="00A4441E"/>
    <w:rsid w:val="00A44589"/>
    <w:rsid w:val="00A447FE"/>
    <w:rsid w:val="00A44AF8"/>
    <w:rsid w:val="00A44F73"/>
    <w:rsid w:val="00A45570"/>
    <w:rsid w:val="00A457DD"/>
    <w:rsid w:val="00A4634C"/>
    <w:rsid w:val="00A467A9"/>
    <w:rsid w:val="00A46C59"/>
    <w:rsid w:val="00A476F0"/>
    <w:rsid w:val="00A47CA7"/>
    <w:rsid w:val="00A50C60"/>
    <w:rsid w:val="00A50D86"/>
    <w:rsid w:val="00A512B0"/>
    <w:rsid w:val="00A51E48"/>
    <w:rsid w:val="00A523CA"/>
    <w:rsid w:val="00A524E3"/>
    <w:rsid w:val="00A5311F"/>
    <w:rsid w:val="00A53842"/>
    <w:rsid w:val="00A53C3A"/>
    <w:rsid w:val="00A53C93"/>
    <w:rsid w:val="00A545B9"/>
    <w:rsid w:val="00A55A38"/>
    <w:rsid w:val="00A570F2"/>
    <w:rsid w:val="00A57E46"/>
    <w:rsid w:val="00A57F3D"/>
    <w:rsid w:val="00A60152"/>
    <w:rsid w:val="00A602EB"/>
    <w:rsid w:val="00A60577"/>
    <w:rsid w:val="00A615B1"/>
    <w:rsid w:val="00A61711"/>
    <w:rsid w:val="00A62006"/>
    <w:rsid w:val="00A62025"/>
    <w:rsid w:val="00A628CC"/>
    <w:rsid w:val="00A62BC3"/>
    <w:rsid w:val="00A62E71"/>
    <w:rsid w:val="00A63B3F"/>
    <w:rsid w:val="00A64AF2"/>
    <w:rsid w:val="00A64C52"/>
    <w:rsid w:val="00A6540D"/>
    <w:rsid w:val="00A65417"/>
    <w:rsid w:val="00A6553D"/>
    <w:rsid w:val="00A657DC"/>
    <w:rsid w:val="00A65A1E"/>
    <w:rsid w:val="00A65C70"/>
    <w:rsid w:val="00A6607F"/>
    <w:rsid w:val="00A661C6"/>
    <w:rsid w:val="00A664CE"/>
    <w:rsid w:val="00A66522"/>
    <w:rsid w:val="00A6670C"/>
    <w:rsid w:val="00A66826"/>
    <w:rsid w:val="00A67BE9"/>
    <w:rsid w:val="00A67C5E"/>
    <w:rsid w:val="00A70564"/>
    <w:rsid w:val="00A7067E"/>
    <w:rsid w:val="00A71444"/>
    <w:rsid w:val="00A716C3"/>
    <w:rsid w:val="00A7177D"/>
    <w:rsid w:val="00A718AC"/>
    <w:rsid w:val="00A71C64"/>
    <w:rsid w:val="00A71CD7"/>
    <w:rsid w:val="00A72124"/>
    <w:rsid w:val="00A72551"/>
    <w:rsid w:val="00A72902"/>
    <w:rsid w:val="00A729B9"/>
    <w:rsid w:val="00A73661"/>
    <w:rsid w:val="00A74E9F"/>
    <w:rsid w:val="00A75035"/>
    <w:rsid w:val="00A75AFF"/>
    <w:rsid w:val="00A75B29"/>
    <w:rsid w:val="00A7611B"/>
    <w:rsid w:val="00A76613"/>
    <w:rsid w:val="00A77203"/>
    <w:rsid w:val="00A77903"/>
    <w:rsid w:val="00A77D4A"/>
    <w:rsid w:val="00A81261"/>
    <w:rsid w:val="00A822F7"/>
    <w:rsid w:val="00A82F1B"/>
    <w:rsid w:val="00A83555"/>
    <w:rsid w:val="00A83F08"/>
    <w:rsid w:val="00A84E4F"/>
    <w:rsid w:val="00A86529"/>
    <w:rsid w:val="00A86AF7"/>
    <w:rsid w:val="00A86C2B"/>
    <w:rsid w:val="00A86C6D"/>
    <w:rsid w:val="00A86E7B"/>
    <w:rsid w:val="00A87821"/>
    <w:rsid w:val="00A87993"/>
    <w:rsid w:val="00A905D5"/>
    <w:rsid w:val="00A9086F"/>
    <w:rsid w:val="00A90D57"/>
    <w:rsid w:val="00A90DC1"/>
    <w:rsid w:val="00A91390"/>
    <w:rsid w:val="00A929CE"/>
    <w:rsid w:val="00A932F9"/>
    <w:rsid w:val="00A936FC"/>
    <w:rsid w:val="00A93DC0"/>
    <w:rsid w:val="00A94A7F"/>
    <w:rsid w:val="00A94AF0"/>
    <w:rsid w:val="00A94FC3"/>
    <w:rsid w:val="00A95093"/>
    <w:rsid w:val="00A9551F"/>
    <w:rsid w:val="00A95705"/>
    <w:rsid w:val="00A9590F"/>
    <w:rsid w:val="00A962AB"/>
    <w:rsid w:val="00A969B8"/>
    <w:rsid w:val="00A97222"/>
    <w:rsid w:val="00A975BA"/>
    <w:rsid w:val="00AA0026"/>
    <w:rsid w:val="00AA0569"/>
    <w:rsid w:val="00AA085B"/>
    <w:rsid w:val="00AA09B0"/>
    <w:rsid w:val="00AA0DEB"/>
    <w:rsid w:val="00AA0E46"/>
    <w:rsid w:val="00AA121F"/>
    <w:rsid w:val="00AA13E8"/>
    <w:rsid w:val="00AA1528"/>
    <w:rsid w:val="00AA2362"/>
    <w:rsid w:val="00AA254D"/>
    <w:rsid w:val="00AA2B2F"/>
    <w:rsid w:val="00AA2C62"/>
    <w:rsid w:val="00AA3933"/>
    <w:rsid w:val="00AA3BC5"/>
    <w:rsid w:val="00AA3CAA"/>
    <w:rsid w:val="00AA3E99"/>
    <w:rsid w:val="00AA3F79"/>
    <w:rsid w:val="00AA40ED"/>
    <w:rsid w:val="00AA41D7"/>
    <w:rsid w:val="00AA4810"/>
    <w:rsid w:val="00AA4DD3"/>
    <w:rsid w:val="00AA52B6"/>
    <w:rsid w:val="00AA5997"/>
    <w:rsid w:val="00AA5B07"/>
    <w:rsid w:val="00AA5D9B"/>
    <w:rsid w:val="00AA6130"/>
    <w:rsid w:val="00AB0D7A"/>
    <w:rsid w:val="00AB1398"/>
    <w:rsid w:val="00AB1457"/>
    <w:rsid w:val="00AB15AF"/>
    <w:rsid w:val="00AB29C7"/>
    <w:rsid w:val="00AB2D63"/>
    <w:rsid w:val="00AB2D9A"/>
    <w:rsid w:val="00AB370B"/>
    <w:rsid w:val="00AB3D0C"/>
    <w:rsid w:val="00AB40B1"/>
    <w:rsid w:val="00AB42FC"/>
    <w:rsid w:val="00AB4D6A"/>
    <w:rsid w:val="00AB4DAD"/>
    <w:rsid w:val="00AB5281"/>
    <w:rsid w:val="00AB58A4"/>
    <w:rsid w:val="00AB5C4B"/>
    <w:rsid w:val="00AB5E2E"/>
    <w:rsid w:val="00AB60E3"/>
    <w:rsid w:val="00AB7F15"/>
    <w:rsid w:val="00AC12EE"/>
    <w:rsid w:val="00AC1D0E"/>
    <w:rsid w:val="00AC1ED1"/>
    <w:rsid w:val="00AC1F70"/>
    <w:rsid w:val="00AC21A6"/>
    <w:rsid w:val="00AC24D6"/>
    <w:rsid w:val="00AC27E4"/>
    <w:rsid w:val="00AC29C1"/>
    <w:rsid w:val="00AC315C"/>
    <w:rsid w:val="00AC3780"/>
    <w:rsid w:val="00AC4472"/>
    <w:rsid w:val="00AC4560"/>
    <w:rsid w:val="00AC5097"/>
    <w:rsid w:val="00AC53A3"/>
    <w:rsid w:val="00AC5B11"/>
    <w:rsid w:val="00AC5F61"/>
    <w:rsid w:val="00AC5FAA"/>
    <w:rsid w:val="00AC6288"/>
    <w:rsid w:val="00AC635D"/>
    <w:rsid w:val="00AC706B"/>
    <w:rsid w:val="00AC7644"/>
    <w:rsid w:val="00AD045D"/>
    <w:rsid w:val="00AD0B3D"/>
    <w:rsid w:val="00AD138F"/>
    <w:rsid w:val="00AD1698"/>
    <w:rsid w:val="00AD169A"/>
    <w:rsid w:val="00AD2185"/>
    <w:rsid w:val="00AD2289"/>
    <w:rsid w:val="00AD24B2"/>
    <w:rsid w:val="00AD3369"/>
    <w:rsid w:val="00AD3440"/>
    <w:rsid w:val="00AD37F9"/>
    <w:rsid w:val="00AD451B"/>
    <w:rsid w:val="00AD4756"/>
    <w:rsid w:val="00AD49A9"/>
    <w:rsid w:val="00AD53F6"/>
    <w:rsid w:val="00AD54E6"/>
    <w:rsid w:val="00AD5568"/>
    <w:rsid w:val="00AD556B"/>
    <w:rsid w:val="00AD5DDB"/>
    <w:rsid w:val="00AD6735"/>
    <w:rsid w:val="00AD6FD7"/>
    <w:rsid w:val="00AD75CC"/>
    <w:rsid w:val="00AD7E11"/>
    <w:rsid w:val="00AE0E5D"/>
    <w:rsid w:val="00AE11D8"/>
    <w:rsid w:val="00AE2F63"/>
    <w:rsid w:val="00AE3F86"/>
    <w:rsid w:val="00AE3FCF"/>
    <w:rsid w:val="00AE4BFB"/>
    <w:rsid w:val="00AE5AB2"/>
    <w:rsid w:val="00AE6DBE"/>
    <w:rsid w:val="00AE7616"/>
    <w:rsid w:val="00AE7A7B"/>
    <w:rsid w:val="00AE7E49"/>
    <w:rsid w:val="00AF0AEE"/>
    <w:rsid w:val="00AF107B"/>
    <w:rsid w:val="00AF1B8B"/>
    <w:rsid w:val="00AF1FAC"/>
    <w:rsid w:val="00AF27BA"/>
    <w:rsid w:val="00AF3261"/>
    <w:rsid w:val="00AF32AE"/>
    <w:rsid w:val="00AF3845"/>
    <w:rsid w:val="00AF39F5"/>
    <w:rsid w:val="00AF44EA"/>
    <w:rsid w:val="00AF6A4B"/>
    <w:rsid w:val="00AF6EB3"/>
    <w:rsid w:val="00AF7304"/>
    <w:rsid w:val="00AF7514"/>
    <w:rsid w:val="00AF771B"/>
    <w:rsid w:val="00B013E8"/>
    <w:rsid w:val="00B01A9E"/>
    <w:rsid w:val="00B02399"/>
    <w:rsid w:val="00B024DE"/>
    <w:rsid w:val="00B024ED"/>
    <w:rsid w:val="00B03984"/>
    <w:rsid w:val="00B03AAB"/>
    <w:rsid w:val="00B03EA8"/>
    <w:rsid w:val="00B04940"/>
    <w:rsid w:val="00B04E65"/>
    <w:rsid w:val="00B04F53"/>
    <w:rsid w:val="00B05D54"/>
    <w:rsid w:val="00B06A1B"/>
    <w:rsid w:val="00B06DB4"/>
    <w:rsid w:val="00B06E28"/>
    <w:rsid w:val="00B06EF3"/>
    <w:rsid w:val="00B07F9C"/>
    <w:rsid w:val="00B10F79"/>
    <w:rsid w:val="00B1122A"/>
    <w:rsid w:val="00B1142B"/>
    <w:rsid w:val="00B118EA"/>
    <w:rsid w:val="00B119AF"/>
    <w:rsid w:val="00B122D6"/>
    <w:rsid w:val="00B1270C"/>
    <w:rsid w:val="00B129A8"/>
    <w:rsid w:val="00B1386B"/>
    <w:rsid w:val="00B1392C"/>
    <w:rsid w:val="00B14EFC"/>
    <w:rsid w:val="00B15510"/>
    <w:rsid w:val="00B165CD"/>
    <w:rsid w:val="00B16746"/>
    <w:rsid w:val="00B17DC7"/>
    <w:rsid w:val="00B20B81"/>
    <w:rsid w:val="00B21A2B"/>
    <w:rsid w:val="00B220A7"/>
    <w:rsid w:val="00B2288A"/>
    <w:rsid w:val="00B2303E"/>
    <w:rsid w:val="00B23168"/>
    <w:rsid w:val="00B232EC"/>
    <w:rsid w:val="00B23380"/>
    <w:rsid w:val="00B23A8A"/>
    <w:rsid w:val="00B249FE"/>
    <w:rsid w:val="00B24C45"/>
    <w:rsid w:val="00B25A19"/>
    <w:rsid w:val="00B25F14"/>
    <w:rsid w:val="00B26E9B"/>
    <w:rsid w:val="00B27CA9"/>
    <w:rsid w:val="00B30083"/>
    <w:rsid w:val="00B30332"/>
    <w:rsid w:val="00B304C9"/>
    <w:rsid w:val="00B30D7E"/>
    <w:rsid w:val="00B3105B"/>
    <w:rsid w:val="00B3185C"/>
    <w:rsid w:val="00B31AC1"/>
    <w:rsid w:val="00B32A72"/>
    <w:rsid w:val="00B32E6E"/>
    <w:rsid w:val="00B34A35"/>
    <w:rsid w:val="00B34EC0"/>
    <w:rsid w:val="00B3515F"/>
    <w:rsid w:val="00B35719"/>
    <w:rsid w:val="00B35B49"/>
    <w:rsid w:val="00B35C19"/>
    <w:rsid w:val="00B360A1"/>
    <w:rsid w:val="00B361A2"/>
    <w:rsid w:val="00B3621A"/>
    <w:rsid w:val="00B3673D"/>
    <w:rsid w:val="00B36AB2"/>
    <w:rsid w:val="00B36E52"/>
    <w:rsid w:val="00B379A9"/>
    <w:rsid w:val="00B37E89"/>
    <w:rsid w:val="00B40842"/>
    <w:rsid w:val="00B4146F"/>
    <w:rsid w:val="00B415BA"/>
    <w:rsid w:val="00B41823"/>
    <w:rsid w:val="00B42B65"/>
    <w:rsid w:val="00B4325C"/>
    <w:rsid w:val="00B438FC"/>
    <w:rsid w:val="00B44479"/>
    <w:rsid w:val="00B44A5D"/>
    <w:rsid w:val="00B450DD"/>
    <w:rsid w:val="00B45F34"/>
    <w:rsid w:val="00B46707"/>
    <w:rsid w:val="00B46A9F"/>
    <w:rsid w:val="00B474A3"/>
    <w:rsid w:val="00B503DE"/>
    <w:rsid w:val="00B50683"/>
    <w:rsid w:val="00B50A45"/>
    <w:rsid w:val="00B510AA"/>
    <w:rsid w:val="00B51859"/>
    <w:rsid w:val="00B51DF1"/>
    <w:rsid w:val="00B52852"/>
    <w:rsid w:val="00B52FA0"/>
    <w:rsid w:val="00B533C2"/>
    <w:rsid w:val="00B53601"/>
    <w:rsid w:val="00B5449B"/>
    <w:rsid w:val="00B545EB"/>
    <w:rsid w:val="00B5468A"/>
    <w:rsid w:val="00B554CE"/>
    <w:rsid w:val="00B55AF6"/>
    <w:rsid w:val="00B55FB2"/>
    <w:rsid w:val="00B565E6"/>
    <w:rsid w:val="00B567B3"/>
    <w:rsid w:val="00B576E4"/>
    <w:rsid w:val="00B57C17"/>
    <w:rsid w:val="00B619D3"/>
    <w:rsid w:val="00B61E4F"/>
    <w:rsid w:val="00B63376"/>
    <w:rsid w:val="00B63851"/>
    <w:rsid w:val="00B63A67"/>
    <w:rsid w:val="00B63D08"/>
    <w:rsid w:val="00B64C98"/>
    <w:rsid w:val="00B65377"/>
    <w:rsid w:val="00B656F2"/>
    <w:rsid w:val="00B65951"/>
    <w:rsid w:val="00B67235"/>
    <w:rsid w:val="00B67E05"/>
    <w:rsid w:val="00B70CA6"/>
    <w:rsid w:val="00B70FA1"/>
    <w:rsid w:val="00B7161D"/>
    <w:rsid w:val="00B71AE0"/>
    <w:rsid w:val="00B71C9F"/>
    <w:rsid w:val="00B72002"/>
    <w:rsid w:val="00B731C2"/>
    <w:rsid w:val="00B733EF"/>
    <w:rsid w:val="00B73D53"/>
    <w:rsid w:val="00B746B8"/>
    <w:rsid w:val="00B75A96"/>
    <w:rsid w:val="00B764DE"/>
    <w:rsid w:val="00B7659E"/>
    <w:rsid w:val="00B77053"/>
    <w:rsid w:val="00B775DD"/>
    <w:rsid w:val="00B77648"/>
    <w:rsid w:val="00B77DED"/>
    <w:rsid w:val="00B8016F"/>
    <w:rsid w:val="00B80468"/>
    <w:rsid w:val="00B805D5"/>
    <w:rsid w:val="00B80894"/>
    <w:rsid w:val="00B80975"/>
    <w:rsid w:val="00B823D1"/>
    <w:rsid w:val="00B82EC5"/>
    <w:rsid w:val="00B82F27"/>
    <w:rsid w:val="00B82F86"/>
    <w:rsid w:val="00B83283"/>
    <w:rsid w:val="00B8335E"/>
    <w:rsid w:val="00B838EE"/>
    <w:rsid w:val="00B83BD2"/>
    <w:rsid w:val="00B84CDE"/>
    <w:rsid w:val="00B85A6B"/>
    <w:rsid w:val="00B85A74"/>
    <w:rsid w:val="00B86EEB"/>
    <w:rsid w:val="00B90896"/>
    <w:rsid w:val="00B90D1E"/>
    <w:rsid w:val="00B9116D"/>
    <w:rsid w:val="00B913F3"/>
    <w:rsid w:val="00B91F13"/>
    <w:rsid w:val="00B92022"/>
    <w:rsid w:val="00B922C1"/>
    <w:rsid w:val="00B927CF"/>
    <w:rsid w:val="00B92C56"/>
    <w:rsid w:val="00B92EA9"/>
    <w:rsid w:val="00B93378"/>
    <w:rsid w:val="00B9399E"/>
    <w:rsid w:val="00B93A28"/>
    <w:rsid w:val="00B93B9A"/>
    <w:rsid w:val="00B9416F"/>
    <w:rsid w:val="00B94794"/>
    <w:rsid w:val="00B94877"/>
    <w:rsid w:val="00B94BA1"/>
    <w:rsid w:val="00B94D1B"/>
    <w:rsid w:val="00B956C5"/>
    <w:rsid w:val="00B95C12"/>
    <w:rsid w:val="00B95F06"/>
    <w:rsid w:val="00B95FBF"/>
    <w:rsid w:val="00B96830"/>
    <w:rsid w:val="00B96B43"/>
    <w:rsid w:val="00B972F1"/>
    <w:rsid w:val="00B97F84"/>
    <w:rsid w:val="00BA0535"/>
    <w:rsid w:val="00BA06F9"/>
    <w:rsid w:val="00BA0FDE"/>
    <w:rsid w:val="00BA1495"/>
    <w:rsid w:val="00BA169B"/>
    <w:rsid w:val="00BA2056"/>
    <w:rsid w:val="00BA23A8"/>
    <w:rsid w:val="00BA25DB"/>
    <w:rsid w:val="00BA2EBC"/>
    <w:rsid w:val="00BA37CC"/>
    <w:rsid w:val="00BA3966"/>
    <w:rsid w:val="00BA3D8D"/>
    <w:rsid w:val="00BA3EDC"/>
    <w:rsid w:val="00BA406D"/>
    <w:rsid w:val="00BA44D8"/>
    <w:rsid w:val="00BA457C"/>
    <w:rsid w:val="00BA4898"/>
    <w:rsid w:val="00BA4B74"/>
    <w:rsid w:val="00BA4EBA"/>
    <w:rsid w:val="00BA6920"/>
    <w:rsid w:val="00BA6C27"/>
    <w:rsid w:val="00BA72CC"/>
    <w:rsid w:val="00BA7D61"/>
    <w:rsid w:val="00BB0D60"/>
    <w:rsid w:val="00BB0DE2"/>
    <w:rsid w:val="00BB14AD"/>
    <w:rsid w:val="00BB1FDA"/>
    <w:rsid w:val="00BB3036"/>
    <w:rsid w:val="00BB3231"/>
    <w:rsid w:val="00BB4389"/>
    <w:rsid w:val="00BB5107"/>
    <w:rsid w:val="00BB5800"/>
    <w:rsid w:val="00BB5DBA"/>
    <w:rsid w:val="00BB5E49"/>
    <w:rsid w:val="00BB65B8"/>
    <w:rsid w:val="00BB6711"/>
    <w:rsid w:val="00BB6F95"/>
    <w:rsid w:val="00BB710A"/>
    <w:rsid w:val="00BB7645"/>
    <w:rsid w:val="00BC0B39"/>
    <w:rsid w:val="00BC160D"/>
    <w:rsid w:val="00BC1ED9"/>
    <w:rsid w:val="00BC21D0"/>
    <w:rsid w:val="00BC23F4"/>
    <w:rsid w:val="00BC2589"/>
    <w:rsid w:val="00BC2E12"/>
    <w:rsid w:val="00BC305D"/>
    <w:rsid w:val="00BC3D98"/>
    <w:rsid w:val="00BC4397"/>
    <w:rsid w:val="00BC5508"/>
    <w:rsid w:val="00BC696F"/>
    <w:rsid w:val="00BC6FFD"/>
    <w:rsid w:val="00BC74E1"/>
    <w:rsid w:val="00BD0443"/>
    <w:rsid w:val="00BD05B8"/>
    <w:rsid w:val="00BD13A3"/>
    <w:rsid w:val="00BD13A4"/>
    <w:rsid w:val="00BD31D7"/>
    <w:rsid w:val="00BD3B4F"/>
    <w:rsid w:val="00BD4312"/>
    <w:rsid w:val="00BD45F2"/>
    <w:rsid w:val="00BD4AFE"/>
    <w:rsid w:val="00BD4B18"/>
    <w:rsid w:val="00BD5A19"/>
    <w:rsid w:val="00BD607F"/>
    <w:rsid w:val="00BD7107"/>
    <w:rsid w:val="00BD7145"/>
    <w:rsid w:val="00BD76E9"/>
    <w:rsid w:val="00BD77EB"/>
    <w:rsid w:val="00BD7CB6"/>
    <w:rsid w:val="00BD7DF8"/>
    <w:rsid w:val="00BD7FDA"/>
    <w:rsid w:val="00BE01BC"/>
    <w:rsid w:val="00BE1E93"/>
    <w:rsid w:val="00BE2952"/>
    <w:rsid w:val="00BE2B3C"/>
    <w:rsid w:val="00BE3567"/>
    <w:rsid w:val="00BE365E"/>
    <w:rsid w:val="00BE4A37"/>
    <w:rsid w:val="00BE4F0A"/>
    <w:rsid w:val="00BE5AA2"/>
    <w:rsid w:val="00BE6333"/>
    <w:rsid w:val="00BE635F"/>
    <w:rsid w:val="00BE69A9"/>
    <w:rsid w:val="00BE6F9F"/>
    <w:rsid w:val="00BE7124"/>
    <w:rsid w:val="00BE7C6C"/>
    <w:rsid w:val="00BF051D"/>
    <w:rsid w:val="00BF0887"/>
    <w:rsid w:val="00BF0EA3"/>
    <w:rsid w:val="00BF10FC"/>
    <w:rsid w:val="00BF1A92"/>
    <w:rsid w:val="00BF1B66"/>
    <w:rsid w:val="00BF25CF"/>
    <w:rsid w:val="00BF2764"/>
    <w:rsid w:val="00BF3C0B"/>
    <w:rsid w:val="00BF4A6F"/>
    <w:rsid w:val="00BF5411"/>
    <w:rsid w:val="00BF55B9"/>
    <w:rsid w:val="00BF5620"/>
    <w:rsid w:val="00BF5954"/>
    <w:rsid w:val="00BF5B5E"/>
    <w:rsid w:val="00BF6051"/>
    <w:rsid w:val="00BF68D3"/>
    <w:rsid w:val="00BF7E7D"/>
    <w:rsid w:val="00BF7F1C"/>
    <w:rsid w:val="00C00F93"/>
    <w:rsid w:val="00C015BD"/>
    <w:rsid w:val="00C01742"/>
    <w:rsid w:val="00C01F97"/>
    <w:rsid w:val="00C02D64"/>
    <w:rsid w:val="00C03114"/>
    <w:rsid w:val="00C033DE"/>
    <w:rsid w:val="00C03601"/>
    <w:rsid w:val="00C046BF"/>
    <w:rsid w:val="00C04E32"/>
    <w:rsid w:val="00C04FC9"/>
    <w:rsid w:val="00C0547D"/>
    <w:rsid w:val="00C057CF"/>
    <w:rsid w:val="00C065FF"/>
    <w:rsid w:val="00C06A04"/>
    <w:rsid w:val="00C06D3C"/>
    <w:rsid w:val="00C079F0"/>
    <w:rsid w:val="00C10607"/>
    <w:rsid w:val="00C10644"/>
    <w:rsid w:val="00C10867"/>
    <w:rsid w:val="00C10D5A"/>
    <w:rsid w:val="00C11774"/>
    <w:rsid w:val="00C12934"/>
    <w:rsid w:val="00C12A4A"/>
    <w:rsid w:val="00C12EEB"/>
    <w:rsid w:val="00C135C3"/>
    <w:rsid w:val="00C139BD"/>
    <w:rsid w:val="00C14135"/>
    <w:rsid w:val="00C1436B"/>
    <w:rsid w:val="00C14588"/>
    <w:rsid w:val="00C148B6"/>
    <w:rsid w:val="00C14EF2"/>
    <w:rsid w:val="00C1517E"/>
    <w:rsid w:val="00C1534A"/>
    <w:rsid w:val="00C159E4"/>
    <w:rsid w:val="00C15FCA"/>
    <w:rsid w:val="00C16219"/>
    <w:rsid w:val="00C170B2"/>
    <w:rsid w:val="00C21A0B"/>
    <w:rsid w:val="00C22320"/>
    <w:rsid w:val="00C22FD7"/>
    <w:rsid w:val="00C24101"/>
    <w:rsid w:val="00C2412E"/>
    <w:rsid w:val="00C25BE8"/>
    <w:rsid w:val="00C25C66"/>
    <w:rsid w:val="00C26165"/>
    <w:rsid w:val="00C27C05"/>
    <w:rsid w:val="00C30153"/>
    <w:rsid w:val="00C3082F"/>
    <w:rsid w:val="00C30FA9"/>
    <w:rsid w:val="00C312A1"/>
    <w:rsid w:val="00C3133D"/>
    <w:rsid w:val="00C31843"/>
    <w:rsid w:val="00C3243A"/>
    <w:rsid w:val="00C33208"/>
    <w:rsid w:val="00C34458"/>
    <w:rsid w:val="00C346D8"/>
    <w:rsid w:val="00C3495B"/>
    <w:rsid w:val="00C34998"/>
    <w:rsid w:val="00C35148"/>
    <w:rsid w:val="00C35271"/>
    <w:rsid w:val="00C35E9A"/>
    <w:rsid w:val="00C36AD1"/>
    <w:rsid w:val="00C371EC"/>
    <w:rsid w:val="00C379EE"/>
    <w:rsid w:val="00C408CA"/>
    <w:rsid w:val="00C40A31"/>
    <w:rsid w:val="00C40A44"/>
    <w:rsid w:val="00C40E01"/>
    <w:rsid w:val="00C4263B"/>
    <w:rsid w:val="00C4280F"/>
    <w:rsid w:val="00C42ABB"/>
    <w:rsid w:val="00C43060"/>
    <w:rsid w:val="00C43294"/>
    <w:rsid w:val="00C4335F"/>
    <w:rsid w:val="00C4361C"/>
    <w:rsid w:val="00C44188"/>
    <w:rsid w:val="00C4452E"/>
    <w:rsid w:val="00C44534"/>
    <w:rsid w:val="00C44733"/>
    <w:rsid w:val="00C44B94"/>
    <w:rsid w:val="00C44F0E"/>
    <w:rsid w:val="00C45430"/>
    <w:rsid w:val="00C45647"/>
    <w:rsid w:val="00C4581A"/>
    <w:rsid w:val="00C45BD5"/>
    <w:rsid w:val="00C45F27"/>
    <w:rsid w:val="00C4761C"/>
    <w:rsid w:val="00C50204"/>
    <w:rsid w:val="00C509EF"/>
    <w:rsid w:val="00C50BFA"/>
    <w:rsid w:val="00C519A7"/>
    <w:rsid w:val="00C528FE"/>
    <w:rsid w:val="00C52A1F"/>
    <w:rsid w:val="00C52EE5"/>
    <w:rsid w:val="00C536F4"/>
    <w:rsid w:val="00C53F10"/>
    <w:rsid w:val="00C54BD0"/>
    <w:rsid w:val="00C550FC"/>
    <w:rsid w:val="00C55B78"/>
    <w:rsid w:val="00C566FA"/>
    <w:rsid w:val="00C56A27"/>
    <w:rsid w:val="00C56E8F"/>
    <w:rsid w:val="00C57384"/>
    <w:rsid w:val="00C61076"/>
    <w:rsid w:val="00C61941"/>
    <w:rsid w:val="00C61E6B"/>
    <w:rsid w:val="00C62EDA"/>
    <w:rsid w:val="00C62F77"/>
    <w:rsid w:val="00C63365"/>
    <w:rsid w:val="00C633BE"/>
    <w:rsid w:val="00C637BA"/>
    <w:rsid w:val="00C641CF"/>
    <w:rsid w:val="00C64596"/>
    <w:rsid w:val="00C64C2B"/>
    <w:rsid w:val="00C64EDC"/>
    <w:rsid w:val="00C66436"/>
    <w:rsid w:val="00C665A5"/>
    <w:rsid w:val="00C6705D"/>
    <w:rsid w:val="00C67376"/>
    <w:rsid w:val="00C678E2"/>
    <w:rsid w:val="00C67C11"/>
    <w:rsid w:val="00C67DBC"/>
    <w:rsid w:val="00C7016F"/>
    <w:rsid w:val="00C70A0F"/>
    <w:rsid w:val="00C70D9A"/>
    <w:rsid w:val="00C7111E"/>
    <w:rsid w:val="00C711FE"/>
    <w:rsid w:val="00C71B05"/>
    <w:rsid w:val="00C72E35"/>
    <w:rsid w:val="00C73F16"/>
    <w:rsid w:val="00C75527"/>
    <w:rsid w:val="00C75B30"/>
    <w:rsid w:val="00C75CBB"/>
    <w:rsid w:val="00C75DE1"/>
    <w:rsid w:val="00C7605D"/>
    <w:rsid w:val="00C763F9"/>
    <w:rsid w:val="00C767C5"/>
    <w:rsid w:val="00C767F9"/>
    <w:rsid w:val="00C76A49"/>
    <w:rsid w:val="00C77008"/>
    <w:rsid w:val="00C77922"/>
    <w:rsid w:val="00C77ECE"/>
    <w:rsid w:val="00C80234"/>
    <w:rsid w:val="00C80C89"/>
    <w:rsid w:val="00C81285"/>
    <w:rsid w:val="00C815E6"/>
    <w:rsid w:val="00C8189C"/>
    <w:rsid w:val="00C821F8"/>
    <w:rsid w:val="00C82341"/>
    <w:rsid w:val="00C8279B"/>
    <w:rsid w:val="00C827D1"/>
    <w:rsid w:val="00C82FF1"/>
    <w:rsid w:val="00C8397F"/>
    <w:rsid w:val="00C83D0F"/>
    <w:rsid w:val="00C84413"/>
    <w:rsid w:val="00C857EC"/>
    <w:rsid w:val="00C85A13"/>
    <w:rsid w:val="00C85EFF"/>
    <w:rsid w:val="00C86C40"/>
    <w:rsid w:val="00C8771F"/>
    <w:rsid w:val="00C90A02"/>
    <w:rsid w:val="00C911C0"/>
    <w:rsid w:val="00C912F5"/>
    <w:rsid w:val="00C91566"/>
    <w:rsid w:val="00C924C1"/>
    <w:rsid w:val="00C92800"/>
    <w:rsid w:val="00C9374D"/>
    <w:rsid w:val="00C94032"/>
    <w:rsid w:val="00C94364"/>
    <w:rsid w:val="00C9466A"/>
    <w:rsid w:val="00C94EC8"/>
    <w:rsid w:val="00C94F83"/>
    <w:rsid w:val="00C951F1"/>
    <w:rsid w:val="00C954B8"/>
    <w:rsid w:val="00C9581A"/>
    <w:rsid w:val="00C9596A"/>
    <w:rsid w:val="00C95A5B"/>
    <w:rsid w:val="00C96212"/>
    <w:rsid w:val="00C965C9"/>
    <w:rsid w:val="00C966D5"/>
    <w:rsid w:val="00C96AF8"/>
    <w:rsid w:val="00C97177"/>
    <w:rsid w:val="00C97393"/>
    <w:rsid w:val="00C97882"/>
    <w:rsid w:val="00CA027D"/>
    <w:rsid w:val="00CA0B08"/>
    <w:rsid w:val="00CA0E22"/>
    <w:rsid w:val="00CA1444"/>
    <w:rsid w:val="00CA18DC"/>
    <w:rsid w:val="00CA1ABB"/>
    <w:rsid w:val="00CA24A0"/>
    <w:rsid w:val="00CA26F5"/>
    <w:rsid w:val="00CA35B4"/>
    <w:rsid w:val="00CA3BF8"/>
    <w:rsid w:val="00CA41A8"/>
    <w:rsid w:val="00CA4840"/>
    <w:rsid w:val="00CA4944"/>
    <w:rsid w:val="00CA4A45"/>
    <w:rsid w:val="00CA4AA0"/>
    <w:rsid w:val="00CA50CA"/>
    <w:rsid w:val="00CA5174"/>
    <w:rsid w:val="00CA51B0"/>
    <w:rsid w:val="00CA51E1"/>
    <w:rsid w:val="00CA54E2"/>
    <w:rsid w:val="00CA5FDA"/>
    <w:rsid w:val="00CA68EF"/>
    <w:rsid w:val="00CA70B9"/>
    <w:rsid w:val="00CA733C"/>
    <w:rsid w:val="00CA7352"/>
    <w:rsid w:val="00CA76E1"/>
    <w:rsid w:val="00CB0073"/>
    <w:rsid w:val="00CB030E"/>
    <w:rsid w:val="00CB0FB3"/>
    <w:rsid w:val="00CB1351"/>
    <w:rsid w:val="00CB16B5"/>
    <w:rsid w:val="00CB21A6"/>
    <w:rsid w:val="00CB2B8B"/>
    <w:rsid w:val="00CB3357"/>
    <w:rsid w:val="00CB41E9"/>
    <w:rsid w:val="00CB4268"/>
    <w:rsid w:val="00CB4E4F"/>
    <w:rsid w:val="00CB5124"/>
    <w:rsid w:val="00CB53F6"/>
    <w:rsid w:val="00CB55AD"/>
    <w:rsid w:val="00CB6034"/>
    <w:rsid w:val="00CB6482"/>
    <w:rsid w:val="00CB667F"/>
    <w:rsid w:val="00CB7707"/>
    <w:rsid w:val="00CB78FC"/>
    <w:rsid w:val="00CB7C16"/>
    <w:rsid w:val="00CC0FA7"/>
    <w:rsid w:val="00CC182F"/>
    <w:rsid w:val="00CC21C9"/>
    <w:rsid w:val="00CC23FB"/>
    <w:rsid w:val="00CC3110"/>
    <w:rsid w:val="00CC3636"/>
    <w:rsid w:val="00CC37CD"/>
    <w:rsid w:val="00CC390E"/>
    <w:rsid w:val="00CC3FF5"/>
    <w:rsid w:val="00CC4346"/>
    <w:rsid w:val="00CC5016"/>
    <w:rsid w:val="00CC5583"/>
    <w:rsid w:val="00CC5E69"/>
    <w:rsid w:val="00CC6610"/>
    <w:rsid w:val="00CC6C7A"/>
    <w:rsid w:val="00CC6E90"/>
    <w:rsid w:val="00CC70E2"/>
    <w:rsid w:val="00CC77EB"/>
    <w:rsid w:val="00CD09CE"/>
    <w:rsid w:val="00CD0D20"/>
    <w:rsid w:val="00CD0F2D"/>
    <w:rsid w:val="00CD1030"/>
    <w:rsid w:val="00CD199E"/>
    <w:rsid w:val="00CD1ABD"/>
    <w:rsid w:val="00CD1D96"/>
    <w:rsid w:val="00CD1EBD"/>
    <w:rsid w:val="00CD24E1"/>
    <w:rsid w:val="00CD292C"/>
    <w:rsid w:val="00CD3060"/>
    <w:rsid w:val="00CD3807"/>
    <w:rsid w:val="00CD3D92"/>
    <w:rsid w:val="00CD40CB"/>
    <w:rsid w:val="00CD4978"/>
    <w:rsid w:val="00CD5187"/>
    <w:rsid w:val="00CD57D5"/>
    <w:rsid w:val="00CD5D95"/>
    <w:rsid w:val="00CD6425"/>
    <w:rsid w:val="00CD68B1"/>
    <w:rsid w:val="00CD6987"/>
    <w:rsid w:val="00CD6B26"/>
    <w:rsid w:val="00CD6BF9"/>
    <w:rsid w:val="00CD791F"/>
    <w:rsid w:val="00CD796F"/>
    <w:rsid w:val="00CD7A35"/>
    <w:rsid w:val="00CE0567"/>
    <w:rsid w:val="00CE0934"/>
    <w:rsid w:val="00CE207E"/>
    <w:rsid w:val="00CE34A6"/>
    <w:rsid w:val="00CE3803"/>
    <w:rsid w:val="00CE3BF6"/>
    <w:rsid w:val="00CE3F8B"/>
    <w:rsid w:val="00CE5926"/>
    <w:rsid w:val="00CE5ABE"/>
    <w:rsid w:val="00CE5D31"/>
    <w:rsid w:val="00CE5D8E"/>
    <w:rsid w:val="00CE60D9"/>
    <w:rsid w:val="00CE72F6"/>
    <w:rsid w:val="00CE77F0"/>
    <w:rsid w:val="00CF0CCD"/>
    <w:rsid w:val="00CF126F"/>
    <w:rsid w:val="00CF199E"/>
    <w:rsid w:val="00CF2370"/>
    <w:rsid w:val="00CF24F7"/>
    <w:rsid w:val="00CF30CC"/>
    <w:rsid w:val="00CF32CC"/>
    <w:rsid w:val="00CF3618"/>
    <w:rsid w:val="00CF3C37"/>
    <w:rsid w:val="00CF3DE0"/>
    <w:rsid w:val="00CF4128"/>
    <w:rsid w:val="00CF4870"/>
    <w:rsid w:val="00CF573E"/>
    <w:rsid w:val="00CF5E80"/>
    <w:rsid w:val="00CF6184"/>
    <w:rsid w:val="00CF6BD2"/>
    <w:rsid w:val="00CF7956"/>
    <w:rsid w:val="00CF7D51"/>
    <w:rsid w:val="00CF7F6A"/>
    <w:rsid w:val="00D00169"/>
    <w:rsid w:val="00D0027D"/>
    <w:rsid w:val="00D003C1"/>
    <w:rsid w:val="00D004CD"/>
    <w:rsid w:val="00D00BBE"/>
    <w:rsid w:val="00D01D65"/>
    <w:rsid w:val="00D02DD8"/>
    <w:rsid w:val="00D04228"/>
    <w:rsid w:val="00D05517"/>
    <w:rsid w:val="00D05C42"/>
    <w:rsid w:val="00D06658"/>
    <w:rsid w:val="00D06C49"/>
    <w:rsid w:val="00D0753E"/>
    <w:rsid w:val="00D1136B"/>
    <w:rsid w:val="00D119EB"/>
    <w:rsid w:val="00D12081"/>
    <w:rsid w:val="00D1213D"/>
    <w:rsid w:val="00D1290D"/>
    <w:rsid w:val="00D13AF2"/>
    <w:rsid w:val="00D13C00"/>
    <w:rsid w:val="00D145D5"/>
    <w:rsid w:val="00D15534"/>
    <w:rsid w:val="00D159A0"/>
    <w:rsid w:val="00D159B8"/>
    <w:rsid w:val="00D15A72"/>
    <w:rsid w:val="00D2063C"/>
    <w:rsid w:val="00D21CDD"/>
    <w:rsid w:val="00D22535"/>
    <w:rsid w:val="00D2274A"/>
    <w:rsid w:val="00D22833"/>
    <w:rsid w:val="00D22969"/>
    <w:rsid w:val="00D248C7"/>
    <w:rsid w:val="00D24A2F"/>
    <w:rsid w:val="00D2526B"/>
    <w:rsid w:val="00D25AAF"/>
    <w:rsid w:val="00D25C9D"/>
    <w:rsid w:val="00D2631D"/>
    <w:rsid w:val="00D2632C"/>
    <w:rsid w:val="00D2688D"/>
    <w:rsid w:val="00D269D5"/>
    <w:rsid w:val="00D26A51"/>
    <w:rsid w:val="00D26AE0"/>
    <w:rsid w:val="00D2724D"/>
    <w:rsid w:val="00D276FB"/>
    <w:rsid w:val="00D27739"/>
    <w:rsid w:val="00D27CE3"/>
    <w:rsid w:val="00D30CC3"/>
    <w:rsid w:val="00D30DE5"/>
    <w:rsid w:val="00D32230"/>
    <w:rsid w:val="00D32813"/>
    <w:rsid w:val="00D329BE"/>
    <w:rsid w:val="00D32E89"/>
    <w:rsid w:val="00D33D0E"/>
    <w:rsid w:val="00D3411B"/>
    <w:rsid w:val="00D34636"/>
    <w:rsid w:val="00D3698A"/>
    <w:rsid w:val="00D3706E"/>
    <w:rsid w:val="00D37A02"/>
    <w:rsid w:val="00D37D69"/>
    <w:rsid w:val="00D4034A"/>
    <w:rsid w:val="00D40A4C"/>
    <w:rsid w:val="00D40C94"/>
    <w:rsid w:val="00D411E7"/>
    <w:rsid w:val="00D4137F"/>
    <w:rsid w:val="00D42CFF"/>
    <w:rsid w:val="00D42EF1"/>
    <w:rsid w:val="00D43191"/>
    <w:rsid w:val="00D43934"/>
    <w:rsid w:val="00D43E75"/>
    <w:rsid w:val="00D44432"/>
    <w:rsid w:val="00D44C2C"/>
    <w:rsid w:val="00D44D96"/>
    <w:rsid w:val="00D44FFD"/>
    <w:rsid w:val="00D45879"/>
    <w:rsid w:val="00D459FC"/>
    <w:rsid w:val="00D46063"/>
    <w:rsid w:val="00D4612F"/>
    <w:rsid w:val="00D46562"/>
    <w:rsid w:val="00D4681A"/>
    <w:rsid w:val="00D46B2F"/>
    <w:rsid w:val="00D4711B"/>
    <w:rsid w:val="00D47AF5"/>
    <w:rsid w:val="00D47CB3"/>
    <w:rsid w:val="00D50202"/>
    <w:rsid w:val="00D50467"/>
    <w:rsid w:val="00D509B2"/>
    <w:rsid w:val="00D51A7B"/>
    <w:rsid w:val="00D51DE3"/>
    <w:rsid w:val="00D528A5"/>
    <w:rsid w:val="00D52B97"/>
    <w:rsid w:val="00D532FF"/>
    <w:rsid w:val="00D537E4"/>
    <w:rsid w:val="00D540BB"/>
    <w:rsid w:val="00D54F5E"/>
    <w:rsid w:val="00D5517C"/>
    <w:rsid w:val="00D55227"/>
    <w:rsid w:val="00D554D0"/>
    <w:rsid w:val="00D55699"/>
    <w:rsid w:val="00D566D2"/>
    <w:rsid w:val="00D566D4"/>
    <w:rsid w:val="00D568A3"/>
    <w:rsid w:val="00D5714F"/>
    <w:rsid w:val="00D5730D"/>
    <w:rsid w:val="00D57D1D"/>
    <w:rsid w:val="00D57EF2"/>
    <w:rsid w:val="00D60DE0"/>
    <w:rsid w:val="00D616C3"/>
    <w:rsid w:val="00D61B62"/>
    <w:rsid w:val="00D62424"/>
    <w:rsid w:val="00D62982"/>
    <w:rsid w:val="00D63BE6"/>
    <w:rsid w:val="00D63BF8"/>
    <w:rsid w:val="00D64AF5"/>
    <w:rsid w:val="00D64E69"/>
    <w:rsid w:val="00D65847"/>
    <w:rsid w:val="00D665A0"/>
    <w:rsid w:val="00D66D3B"/>
    <w:rsid w:val="00D66E26"/>
    <w:rsid w:val="00D67147"/>
    <w:rsid w:val="00D6765E"/>
    <w:rsid w:val="00D67DC3"/>
    <w:rsid w:val="00D67E1F"/>
    <w:rsid w:val="00D70177"/>
    <w:rsid w:val="00D701FD"/>
    <w:rsid w:val="00D71181"/>
    <w:rsid w:val="00D71650"/>
    <w:rsid w:val="00D71A90"/>
    <w:rsid w:val="00D72356"/>
    <w:rsid w:val="00D7287F"/>
    <w:rsid w:val="00D72B3C"/>
    <w:rsid w:val="00D72DB5"/>
    <w:rsid w:val="00D73F04"/>
    <w:rsid w:val="00D75078"/>
    <w:rsid w:val="00D75B96"/>
    <w:rsid w:val="00D75DD5"/>
    <w:rsid w:val="00D76348"/>
    <w:rsid w:val="00D765A9"/>
    <w:rsid w:val="00D766AA"/>
    <w:rsid w:val="00D7695A"/>
    <w:rsid w:val="00D76E20"/>
    <w:rsid w:val="00D77245"/>
    <w:rsid w:val="00D8009C"/>
    <w:rsid w:val="00D802E1"/>
    <w:rsid w:val="00D81231"/>
    <w:rsid w:val="00D81A3B"/>
    <w:rsid w:val="00D81B51"/>
    <w:rsid w:val="00D829EB"/>
    <w:rsid w:val="00D8346B"/>
    <w:rsid w:val="00D8457D"/>
    <w:rsid w:val="00D84834"/>
    <w:rsid w:val="00D849AA"/>
    <w:rsid w:val="00D84C42"/>
    <w:rsid w:val="00D84CF3"/>
    <w:rsid w:val="00D85229"/>
    <w:rsid w:val="00D8548B"/>
    <w:rsid w:val="00D85497"/>
    <w:rsid w:val="00D85DC7"/>
    <w:rsid w:val="00D85E4A"/>
    <w:rsid w:val="00D868CA"/>
    <w:rsid w:val="00D86E1F"/>
    <w:rsid w:val="00D9013D"/>
    <w:rsid w:val="00D9015C"/>
    <w:rsid w:val="00D90541"/>
    <w:rsid w:val="00D90A5F"/>
    <w:rsid w:val="00D90ADF"/>
    <w:rsid w:val="00D9123F"/>
    <w:rsid w:val="00D91881"/>
    <w:rsid w:val="00D91B1A"/>
    <w:rsid w:val="00D91F41"/>
    <w:rsid w:val="00D920AF"/>
    <w:rsid w:val="00D9274A"/>
    <w:rsid w:val="00D92BBB"/>
    <w:rsid w:val="00D93119"/>
    <w:rsid w:val="00D936E4"/>
    <w:rsid w:val="00D93953"/>
    <w:rsid w:val="00D93E07"/>
    <w:rsid w:val="00D947C3"/>
    <w:rsid w:val="00D94DFB"/>
    <w:rsid w:val="00D95107"/>
    <w:rsid w:val="00D95F26"/>
    <w:rsid w:val="00D96CE8"/>
    <w:rsid w:val="00D97D7A"/>
    <w:rsid w:val="00DA0093"/>
    <w:rsid w:val="00DA0269"/>
    <w:rsid w:val="00DA2045"/>
    <w:rsid w:val="00DA28EE"/>
    <w:rsid w:val="00DA2F40"/>
    <w:rsid w:val="00DA3156"/>
    <w:rsid w:val="00DA3528"/>
    <w:rsid w:val="00DA376F"/>
    <w:rsid w:val="00DA393B"/>
    <w:rsid w:val="00DA49DA"/>
    <w:rsid w:val="00DA4AAE"/>
    <w:rsid w:val="00DA52EB"/>
    <w:rsid w:val="00DA5CC7"/>
    <w:rsid w:val="00DA5FFE"/>
    <w:rsid w:val="00DA6A66"/>
    <w:rsid w:val="00DA6C06"/>
    <w:rsid w:val="00DA6EB9"/>
    <w:rsid w:val="00DA7709"/>
    <w:rsid w:val="00DA785A"/>
    <w:rsid w:val="00DA7CDE"/>
    <w:rsid w:val="00DA7E16"/>
    <w:rsid w:val="00DB06C7"/>
    <w:rsid w:val="00DB0774"/>
    <w:rsid w:val="00DB08E2"/>
    <w:rsid w:val="00DB0CD1"/>
    <w:rsid w:val="00DB0EF1"/>
    <w:rsid w:val="00DB10CB"/>
    <w:rsid w:val="00DB1254"/>
    <w:rsid w:val="00DB1955"/>
    <w:rsid w:val="00DB3598"/>
    <w:rsid w:val="00DB397D"/>
    <w:rsid w:val="00DB4177"/>
    <w:rsid w:val="00DB4D0E"/>
    <w:rsid w:val="00DB4D5F"/>
    <w:rsid w:val="00DB50DC"/>
    <w:rsid w:val="00DB51CA"/>
    <w:rsid w:val="00DB525B"/>
    <w:rsid w:val="00DB5452"/>
    <w:rsid w:val="00DB5D23"/>
    <w:rsid w:val="00DB6093"/>
    <w:rsid w:val="00DB6BF7"/>
    <w:rsid w:val="00DC0179"/>
    <w:rsid w:val="00DC020C"/>
    <w:rsid w:val="00DC0821"/>
    <w:rsid w:val="00DC08A6"/>
    <w:rsid w:val="00DC25A8"/>
    <w:rsid w:val="00DC2AC4"/>
    <w:rsid w:val="00DC31AF"/>
    <w:rsid w:val="00DC3487"/>
    <w:rsid w:val="00DC4B91"/>
    <w:rsid w:val="00DC4C2C"/>
    <w:rsid w:val="00DC4F2C"/>
    <w:rsid w:val="00DC6C10"/>
    <w:rsid w:val="00DC740E"/>
    <w:rsid w:val="00DC76D9"/>
    <w:rsid w:val="00DD0281"/>
    <w:rsid w:val="00DD0619"/>
    <w:rsid w:val="00DD099C"/>
    <w:rsid w:val="00DD0AA0"/>
    <w:rsid w:val="00DD2B86"/>
    <w:rsid w:val="00DD300D"/>
    <w:rsid w:val="00DD3621"/>
    <w:rsid w:val="00DD36A4"/>
    <w:rsid w:val="00DD3A4B"/>
    <w:rsid w:val="00DD48C5"/>
    <w:rsid w:val="00DD5103"/>
    <w:rsid w:val="00DD545C"/>
    <w:rsid w:val="00DD57CF"/>
    <w:rsid w:val="00DD602E"/>
    <w:rsid w:val="00DD6229"/>
    <w:rsid w:val="00DD71A0"/>
    <w:rsid w:val="00DD76F3"/>
    <w:rsid w:val="00DD7BB1"/>
    <w:rsid w:val="00DD7E0B"/>
    <w:rsid w:val="00DE00D5"/>
    <w:rsid w:val="00DE103B"/>
    <w:rsid w:val="00DE1245"/>
    <w:rsid w:val="00DE1C59"/>
    <w:rsid w:val="00DE1D37"/>
    <w:rsid w:val="00DE261F"/>
    <w:rsid w:val="00DE2734"/>
    <w:rsid w:val="00DE3333"/>
    <w:rsid w:val="00DE36FF"/>
    <w:rsid w:val="00DE472E"/>
    <w:rsid w:val="00DE5173"/>
    <w:rsid w:val="00DE5F50"/>
    <w:rsid w:val="00DE6834"/>
    <w:rsid w:val="00DE6BCF"/>
    <w:rsid w:val="00DE7443"/>
    <w:rsid w:val="00DE7D76"/>
    <w:rsid w:val="00DE7E03"/>
    <w:rsid w:val="00DF05F9"/>
    <w:rsid w:val="00DF05FD"/>
    <w:rsid w:val="00DF12F3"/>
    <w:rsid w:val="00DF1A63"/>
    <w:rsid w:val="00DF2112"/>
    <w:rsid w:val="00DF2A67"/>
    <w:rsid w:val="00DF2B36"/>
    <w:rsid w:val="00DF32B2"/>
    <w:rsid w:val="00DF3941"/>
    <w:rsid w:val="00DF3E82"/>
    <w:rsid w:val="00DF493F"/>
    <w:rsid w:val="00DF4E7E"/>
    <w:rsid w:val="00DF5561"/>
    <w:rsid w:val="00DF5812"/>
    <w:rsid w:val="00DF5FBA"/>
    <w:rsid w:val="00DF6040"/>
    <w:rsid w:val="00DF6911"/>
    <w:rsid w:val="00DF6FC6"/>
    <w:rsid w:val="00DF7274"/>
    <w:rsid w:val="00DF7BDE"/>
    <w:rsid w:val="00DF7F2D"/>
    <w:rsid w:val="00E001A5"/>
    <w:rsid w:val="00E00848"/>
    <w:rsid w:val="00E00DF3"/>
    <w:rsid w:val="00E015E7"/>
    <w:rsid w:val="00E019B1"/>
    <w:rsid w:val="00E01CD8"/>
    <w:rsid w:val="00E01E4C"/>
    <w:rsid w:val="00E01FA1"/>
    <w:rsid w:val="00E0203B"/>
    <w:rsid w:val="00E02BC2"/>
    <w:rsid w:val="00E02EAD"/>
    <w:rsid w:val="00E03A4E"/>
    <w:rsid w:val="00E04494"/>
    <w:rsid w:val="00E04A0B"/>
    <w:rsid w:val="00E05262"/>
    <w:rsid w:val="00E0566C"/>
    <w:rsid w:val="00E057F4"/>
    <w:rsid w:val="00E07034"/>
    <w:rsid w:val="00E10092"/>
    <w:rsid w:val="00E11907"/>
    <w:rsid w:val="00E11A7C"/>
    <w:rsid w:val="00E11D27"/>
    <w:rsid w:val="00E125CA"/>
    <w:rsid w:val="00E12C74"/>
    <w:rsid w:val="00E12F93"/>
    <w:rsid w:val="00E130B1"/>
    <w:rsid w:val="00E13476"/>
    <w:rsid w:val="00E13FE3"/>
    <w:rsid w:val="00E146AF"/>
    <w:rsid w:val="00E14989"/>
    <w:rsid w:val="00E1520C"/>
    <w:rsid w:val="00E1550C"/>
    <w:rsid w:val="00E155A6"/>
    <w:rsid w:val="00E15DE9"/>
    <w:rsid w:val="00E1629E"/>
    <w:rsid w:val="00E1652C"/>
    <w:rsid w:val="00E16C8B"/>
    <w:rsid w:val="00E176A3"/>
    <w:rsid w:val="00E20ABF"/>
    <w:rsid w:val="00E2153B"/>
    <w:rsid w:val="00E216F1"/>
    <w:rsid w:val="00E2286B"/>
    <w:rsid w:val="00E228DD"/>
    <w:rsid w:val="00E22B38"/>
    <w:rsid w:val="00E23383"/>
    <w:rsid w:val="00E23674"/>
    <w:rsid w:val="00E23CA0"/>
    <w:rsid w:val="00E25AF7"/>
    <w:rsid w:val="00E25D82"/>
    <w:rsid w:val="00E26027"/>
    <w:rsid w:val="00E2637C"/>
    <w:rsid w:val="00E26576"/>
    <w:rsid w:val="00E266F1"/>
    <w:rsid w:val="00E26DFA"/>
    <w:rsid w:val="00E270FB"/>
    <w:rsid w:val="00E277B2"/>
    <w:rsid w:val="00E33373"/>
    <w:rsid w:val="00E33AB7"/>
    <w:rsid w:val="00E34121"/>
    <w:rsid w:val="00E345B5"/>
    <w:rsid w:val="00E363B1"/>
    <w:rsid w:val="00E37D58"/>
    <w:rsid w:val="00E419B9"/>
    <w:rsid w:val="00E42299"/>
    <w:rsid w:val="00E42698"/>
    <w:rsid w:val="00E4275D"/>
    <w:rsid w:val="00E42B52"/>
    <w:rsid w:val="00E42EBB"/>
    <w:rsid w:val="00E42FA1"/>
    <w:rsid w:val="00E43AED"/>
    <w:rsid w:val="00E442B6"/>
    <w:rsid w:val="00E44624"/>
    <w:rsid w:val="00E44907"/>
    <w:rsid w:val="00E44AA5"/>
    <w:rsid w:val="00E45294"/>
    <w:rsid w:val="00E45483"/>
    <w:rsid w:val="00E45856"/>
    <w:rsid w:val="00E464E9"/>
    <w:rsid w:val="00E465AB"/>
    <w:rsid w:val="00E473D5"/>
    <w:rsid w:val="00E477B3"/>
    <w:rsid w:val="00E4795C"/>
    <w:rsid w:val="00E47D94"/>
    <w:rsid w:val="00E47FF7"/>
    <w:rsid w:val="00E5008F"/>
    <w:rsid w:val="00E501F1"/>
    <w:rsid w:val="00E50542"/>
    <w:rsid w:val="00E5198D"/>
    <w:rsid w:val="00E51C19"/>
    <w:rsid w:val="00E528FA"/>
    <w:rsid w:val="00E52DFC"/>
    <w:rsid w:val="00E53D1A"/>
    <w:rsid w:val="00E53D93"/>
    <w:rsid w:val="00E54686"/>
    <w:rsid w:val="00E5557E"/>
    <w:rsid w:val="00E559C4"/>
    <w:rsid w:val="00E55C27"/>
    <w:rsid w:val="00E55DF0"/>
    <w:rsid w:val="00E55FB5"/>
    <w:rsid w:val="00E56385"/>
    <w:rsid w:val="00E56995"/>
    <w:rsid w:val="00E56E48"/>
    <w:rsid w:val="00E5727E"/>
    <w:rsid w:val="00E5737D"/>
    <w:rsid w:val="00E57620"/>
    <w:rsid w:val="00E6067D"/>
    <w:rsid w:val="00E6090A"/>
    <w:rsid w:val="00E60B84"/>
    <w:rsid w:val="00E60D38"/>
    <w:rsid w:val="00E620DD"/>
    <w:rsid w:val="00E6225C"/>
    <w:rsid w:val="00E623E2"/>
    <w:rsid w:val="00E627F1"/>
    <w:rsid w:val="00E62831"/>
    <w:rsid w:val="00E62B56"/>
    <w:rsid w:val="00E62D30"/>
    <w:rsid w:val="00E62E12"/>
    <w:rsid w:val="00E63851"/>
    <w:rsid w:val="00E6485C"/>
    <w:rsid w:val="00E64BD9"/>
    <w:rsid w:val="00E655A2"/>
    <w:rsid w:val="00E660E2"/>
    <w:rsid w:val="00E66245"/>
    <w:rsid w:val="00E667EC"/>
    <w:rsid w:val="00E66A06"/>
    <w:rsid w:val="00E676AB"/>
    <w:rsid w:val="00E70F3C"/>
    <w:rsid w:val="00E70FCB"/>
    <w:rsid w:val="00E711BE"/>
    <w:rsid w:val="00E711EC"/>
    <w:rsid w:val="00E71F0E"/>
    <w:rsid w:val="00E7250C"/>
    <w:rsid w:val="00E726C9"/>
    <w:rsid w:val="00E72940"/>
    <w:rsid w:val="00E729BE"/>
    <w:rsid w:val="00E72DEB"/>
    <w:rsid w:val="00E73810"/>
    <w:rsid w:val="00E742E8"/>
    <w:rsid w:val="00E743F7"/>
    <w:rsid w:val="00E745BA"/>
    <w:rsid w:val="00E74CDB"/>
    <w:rsid w:val="00E74DF0"/>
    <w:rsid w:val="00E74E60"/>
    <w:rsid w:val="00E74E8C"/>
    <w:rsid w:val="00E75095"/>
    <w:rsid w:val="00E757CB"/>
    <w:rsid w:val="00E7664B"/>
    <w:rsid w:val="00E76724"/>
    <w:rsid w:val="00E76B8F"/>
    <w:rsid w:val="00E76CB5"/>
    <w:rsid w:val="00E77081"/>
    <w:rsid w:val="00E77180"/>
    <w:rsid w:val="00E77C9C"/>
    <w:rsid w:val="00E80B0B"/>
    <w:rsid w:val="00E82990"/>
    <w:rsid w:val="00E82C5B"/>
    <w:rsid w:val="00E833CD"/>
    <w:rsid w:val="00E845C2"/>
    <w:rsid w:val="00E84887"/>
    <w:rsid w:val="00E84990"/>
    <w:rsid w:val="00E84B00"/>
    <w:rsid w:val="00E850C9"/>
    <w:rsid w:val="00E85897"/>
    <w:rsid w:val="00E8611C"/>
    <w:rsid w:val="00E86677"/>
    <w:rsid w:val="00E86AC8"/>
    <w:rsid w:val="00E87033"/>
    <w:rsid w:val="00E8714A"/>
    <w:rsid w:val="00E905E5"/>
    <w:rsid w:val="00E906DD"/>
    <w:rsid w:val="00E90751"/>
    <w:rsid w:val="00E908A7"/>
    <w:rsid w:val="00E90954"/>
    <w:rsid w:val="00E90DBD"/>
    <w:rsid w:val="00E91224"/>
    <w:rsid w:val="00E916D1"/>
    <w:rsid w:val="00E91DB5"/>
    <w:rsid w:val="00E92350"/>
    <w:rsid w:val="00E92878"/>
    <w:rsid w:val="00E94E7F"/>
    <w:rsid w:val="00E9526A"/>
    <w:rsid w:val="00E96F40"/>
    <w:rsid w:val="00E96FAA"/>
    <w:rsid w:val="00E977E5"/>
    <w:rsid w:val="00E978F5"/>
    <w:rsid w:val="00EA0E7A"/>
    <w:rsid w:val="00EA10C0"/>
    <w:rsid w:val="00EA1855"/>
    <w:rsid w:val="00EA1B66"/>
    <w:rsid w:val="00EA1C59"/>
    <w:rsid w:val="00EA28B7"/>
    <w:rsid w:val="00EA4451"/>
    <w:rsid w:val="00EA47B3"/>
    <w:rsid w:val="00EA48BA"/>
    <w:rsid w:val="00EA4BFA"/>
    <w:rsid w:val="00EA537C"/>
    <w:rsid w:val="00EA5A7C"/>
    <w:rsid w:val="00EA6176"/>
    <w:rsid w:val="00EA65F6"/>
    <w:rsid w:val="00EA74B5"/>
    <w:rsid w:val="00EA7B1B"/>
    <w:rsid w:val="00EA7B96"/>
    <w:rsid w:val="00EB0823"/>
    <w:rsid w:val="00EB1600"/>
    <w:rsid w:val="00EB1F18"/>
    <w:rsid w:val="00EB27D0"/>
    <w:rsid w:val="00EB3347"/>
    <w:rsid w:val="00EB3513"/>
    <w:rsid w:val="00EB356D"/>
    <w:rsid w:val="00EB3613"/>
    <w:rsid w:val="00EB3D3F"/>
    <w:rsid w:val="00EB408F"/>
    <w:rsid w:val="00EB454E"/>
    <w:rsid w:val="00EB4A8C"/>
    <w:rsid w:val="00EB4DEE"/>
    <w:rsid w:val="00EB5355"/>
    <w:rsid w:val="00EB58EB"/>
    <w:rsid w:val="00EB5E94"/>
    <w:rsid w:val="00EB628B"/>
    <w:rsid w:val="00EC007E"/>
    <w:rsid w:val="00EC033D"/>
    <w:rsid w:val="00EC17CC"/>
    <w:rsid w:val="00EC1DF7"/>
    <w:rsid w:val="00EC47CA"/>
    <w:rsid w:val="00EC51C4"/>
    <w:rsid w:val="00EC5B2D"/>
    <w:rsid w:val="00EC6FE0"/>
    <w:rsid w:val="00EC7FE6"/>
    <w:rsid w:val="00ED0032"/>
    <w:rsid w:val="00ED0C76"/>
    <w:rsid w:val="00ED1FFA"/>
    <w:rsid w:val="00ED26BD"/>
    <w:rsid w:val="00ED2998"/>
    <w:rsid w:val="00ED2B70"/>
    <w:rsid w:val="00ED2BE9"/>
    <w:rsid w:val="00ED3DEC"/>
    <w:rsid w:val="00ED3E7E"/>
    <w:rsid w:val="00ED411C"/>
    <w:rsid w:val="00ED45D3"/>
    <w:rsid w:val="00ED54E5"/>
    <w:rsid w:val="00ED5750"/>
    <w:rsid w:val="00ED622F"/>
    <w:rsid w:val="00ED675F"/>
    <w:rsid w:val="00ED6D7F"/>
    <w:rsid w:val="00ED7359"/>
    <w:rsid w:val="00ED775D"/>
    <w:rsid w:val="00ED7B12"/>
    <w:rsid w:val="00EE0080"/>
    <w:rsid w:val="00EE2087"/>
    <w:rsid w:val="00EE25FB"/>
    <w:rsid w:val="00EE268F"/>
    <w:rsid w:val="00EE3300"/>
    <w:rsid w:val="00EE4497"/>
    <w:rsid w:val="00EE4B9F"/>
    <w:rsid w:val="00EE6358"/>
    <w:rsid w:val="00EE674F"/>
    <w:rsid w:val="00EE6A4A"/>
    <w:rsid w:val="00EE7B87"/>
    <w:rsid w:val="00EE7BA2"/>
    <w:rsid w:val="00EE7F32"/>
    <w:rsid w:val="00EF12E6"/>
    <w:rsid w:val="00EF1911"/>
    <w:rsid w:val="00EF2B91"/>
    <w:rsid w:val="00EF2E34"/>
    <w:rsid w:val="00EF3634"/>
    <w:rsid w:val="00EF394F"/>
    <w:rsid w:val="00EF3CE9"/>
    <w:rsid w:val="00EF420A"/>
    <w:rsid w:val="00EF435F"/>
    <w:rsid w:val="00EF49D0"/>
    <w:rsid w:val="00EF4C09"/>
    <w:rsid w:val="00EF690E"/>
    <w:rsid w:val="00EF6BC9"/>
    <w:rsid w:val="00EF6E70"/>
    <w:rsid w:val="00EF75DB"/>
    <w:rsid w:val="00EF75FD"/>
    <w:rsid w:val="00EF7E31"/>
    <w:rsid w:val="00F00155"/>
    <w:rsid w:val="00F004EA"/>
    <w:rsid w:val="00F00690"/>
    <w:rsid w:val="00F00CBF"/>
    <w:rsid w:val="00F00ED4"/>
    <w:rsid w:val="00F010D2"/>
    <w:rsid w:val="00F01467"/>
    <w:rsid w:val="00F0184F"/>
    <w:rsid w:val="00F01CA1"/>
    <w:rsid w:val="00F022A4"/>
    <w:rsid w:val="00F02845"/>
    <w:rsid w:val="00F0337F"/>
    <w:rsid w:val="00F03A6F"/>
    <w:rsid w:val="00F044E8"/>
    <w:rsid w:val="00F0452D"/>
    <w:rsid w:val="00F04A4D"/>
    <w:rsid w:val="00F0516A"/>
    <w:rsid w:val="00F052A6"/>
    <w:rsid w:val="00F0551A"/>
    <w:rsid w:val="00F06AAC"/>
    <w:rsid w:val="00F0732B"/>
    <w:rsid w:val="00F07422"/>
    <w:rsid w:val="00F1033F"/>
    <w:rsid w:val="00F10AC8"/>
    <w:rsid w:val="00F11910"/>
    <w:rsid w:val="00F12591"/>
    <w:rsid w:val="00F12EAE"/>
    <w:rsid w:val="00F13036"/>
    <w:rsid w:val="00F130EF"/>
    <w:rsid w:val="00F13C81"/>
    <w:rsid w:val="00F1685B"/>
    <w:rsid w:val="00F1767C"/>
    <w:rsid w:val="00F177E7"/>
    <w:rsid w:val="00F179F1"/>
    <w:rsid w:val="00F17AEF"/>
    <w:rsid w:val="00F17AFC"/>
    <w:rsid w:val="00F20628"/>
    <w:rsid w:val="00F207F5"/>
    <w:rsid w:val="00F21210"/>
    <w:rsid w:val="00F21E8E"/>
    <w:rsid w:val="00F227DA"/>
    <w:rsid w:val="00F23E04"/>
    <w:rsid w:val="00F2409D"/>
    <w:rsid w:val="00F241DE"/>
    <w:rsid w:val="00F2511E"/>
    <w:rsid w:val="00F25771"/>
    <w:rsid w:val="00F2583E"/>
    <w:rsid w:val="00F2613F"/>
    <w:rsid w:val="00F26860"/>
    <w:rsid w:val="00F26A22"/>
    <w:rsid w:val="00F26D4E"/>
    <w:rsid w:val="00F270A1"/>
    <w:rsid w:val="00F276C4"/>
    <w:rsid w:val="00F27DE5"/>
    <w:rsid w:val="00F27DE6"/>
    <w:rsid w:val="00F300A7"/>
    <w:rsid w:val="00F307D2"/>
    <w:rsid w:val="00F308CB"/>
    <w:rsid w:val="00F30D29"/>
    <w:rsid w:val="00F30D68"/>
    <w:rsid w:val="00F30E40"/>
    <w:rsid w:val="00F30F81"/>
    <w:rsid w:val="00F31B3B"/>
    <w:rsid w:val="00F32558"/>
    <w:rsid w:val="00F32C77"/>
    <w:rsid w:val="00F32C91"/>
    <w:rsid w:val="00F32F4A"/>
    <w:rsid w:val="00F3339B"/>
    <w:rsid w:val="00F335F3"/>
    <w:rsid w:val="00F33AA0"/>
    <w:rsid w:val="00F34443"/>
    <w:rsid w:val="00F3505B"/>
    <w:rsid w:val="00F35637"/>
    <w:rsid w:val="00F35AAB"/>
    <w:rsid w:val="00F365DE"/>
    <w:rsid w:val="00F371F4"/>
    <w:rsid w:val="00F373B0"/>
    <w:rsid w:val="00F379E6"/>
    <w:rsid w:val="00F37B19"/>
    <w:rsid w:val="00F37E63"/>
    <w:rsid w:val="00F401A5"/>
    <w:rsid w:val="00F40677"/>
    <w:rsid w:val="00F40AA7"/>
    <w:rsid w:val="00F40E73"/>
    <w:rsid w:val="00F4180F"/>
    <w:rsid w:val="00F41902"/>
    <w:rsid w:val="00F4199C"/>
    <w:rsid w:val="00F424AD"/>
    <w:rsid w:val="00F42579"/>
    <w:rsid w:val="00F42D10"/>
    <w:rsid w:val="00F433DF"/>
    <w:rsid w:val="00F434D9"/>
    <w:rsid w:val="00F43AF1"/>
    <w:rsid w:val="00F43F4E"/>
    <w:rsid w:val="00F4405C"/>
    <w:rsid w:val="00F446B2"/>
    <w:rsid w:val="00F446F0"/>
    <w:rsid w:val="00F4481F"/>
    <w:rsid w:val="00F44A0E"/>
    <w:rsid w:val="00F44FD0"/>
    <w:rsid w:val="00F459B2"/>
    <w:rsid w:val="00F459D5"/>
    <w:rsid w:val="00F46394"/>
    <w:rsid w:val="00F46EC0"/>
    <w:rsid w:val="00F47375"/>
    <w:rsid w:val="00F47852"/>
    <w:rsid w:val="00F4799A"/>
    <w:rsid w:val="00F47AE2"/>
    <w:rsid w:val="00F47BE3"/>
    <w:rsid w:val="00F50864"/>
    <w:rsid w:val="00F51991"/>
    <w:rsid w:val="00F52308"/>
    <w:rsid w:val="00F539DE"/>
    <w:rsid w:val="00F53CD5"/>
    <w:rsid w:val="00F53DC2"/>
    <w:rsid w:val="00F54525"/>
    <w:rsid w:val="00F54973"/>
    <w:rsid w:val="00F54BFF"/>
    <w:rsid w:val="00F56B66"/>
    <w:rsid w:val="00F56DEA"/>
    <w:rsid w:val="00F608E3"/>
    <w:rsid w:val="00F60971"/>
    <w:rsid w:val="00F609C4"/>
    <w:rsid w:val="00F60F35"/>
    <w:rsid w:val="00F6125E"/>
    <w:rsid w:val="00F613CF"/>
    <w:rsid w:val="00F61A29"/>
    <w:rsid w:val="00F62494"/>
    <w:rsid w:val="00F62B12"/>
    <w:rsid w:val="00F62CCA"/>
    <w:rsid w:val="00F62EEF"/>
    <w:rsid w:val="00F62FFD"/>
    <w:rsid w:val="00F63508"/>
    <w:rsid w:val="00F63557"/>
    <w:rsid w:val="00F64BC3"/>
    <w:rsid w:val="00F64EEC"/>
    <w:rsid w:val="00F65073"/>
    <w:rsid w:val="00F650D9"/>
    <w:rsid w:val="00F675F5"/>
    <w:rsid w:val="00F67913"/>
    <w:rsid w:val="00F67C73"/>
    <w:rsid w:val="00F7065C"/>
    <w:rsid w:val="00F70A0C"/>
    <w:rsid w:val="00F73048"/>
    <w:rsid w:val="00F7322E"/>
    <w:rsid w:val="00F734E8"/>
    <w:rsid w:val="00F73B00"/>
    <w:rsid w:val="00F74174"/>
    <w:rsid w:val="00F74A62"/>
    <w:rsid w:val="00F74AC5"/>
    <w:rsid w:val="00F74C22"/>
    <w:rsid w:val="00F7547A"/>
    <w:rsid w:val="00F75DAD"/>
    <w:rsid w:val="00F760CC"/>
    <w:rsid w:val="00F76666"/>
    <w:rsid w:val="00F77420"/>
    <w:rsid w:val="00F77DEE"/>
    <w:rsid w:val="00F8085A"/>
    <w:rsid w:val="00F80E28"/>
    <w:rsid w:val="00F8110C"/>
    <w:rsid w:val="00F8160D"/>
    <w:rsid w:val="00F82073"/>
    <w:rsid w:val="00F828A4"/>
    <w:rsid w:val="00F82A1E"/>
    <w:rsid w:val="00F82AF2"/>
    <w:rsid w:val="00F8300A"/>
    <w:rsid w:val="00F830BB"/>
    <w:rsid w:val="00F840C7"/>
    <w:rsid w:val="00F841D0"/>
    <w:rsid w:val="00F854BB"/>
    <w:rsid w:val="00F8609C"/>
    <w:rsid w:val="00F86142"/>
    <w:rsid w:val="00F865AB"/>
    <w:rsid w:val="00F86776"/>
    <w:rsid w:val="00F87229"/>
    <w:rsid w:val="00F87335"/>
    <w:rsid w:val="00F87CEB"/>
    <w:rsid w:val="00F90E94"/>
    <w:rsid w:val="00F90EFE"/>
    <w:rsid w:val="00F91699"/>
    <w:rsid w:val="00F91B7B"/>
    <w:rsid w:val="00F92607"/>
    <w:rsid w:val="00F92888"/>
    <w:rsid w:val="00F92B46"/>
    <w:rsid w:val="00F92ED2"/>
    <w:rsid w:val="00F93681"/>
    <w:rsid w:val="00F93BB9"/>
    <w:rsid w:val="00F94397"/>
    <w:rsid w:val="00F943C6"/>
    <w:rsid w:val="00F94DE5"/>
    <w:rsid w:val="00F94EFA"/>
    <w:rsid w:val="00F951F3"/>
    <w:rsid w:val="00F95319"/>
    <w:rsid w:val="00F954BD"/>
    <w:rsid w:val="00F97A64"/>
    <w:rsid w:val="00F97C35"/>
    <w:rsid w:val="00F97F39"/>
    <w:rsid w:val="00FA047C"/>
    <w:rsid w:val="00FA07B1"/>
    <w:rsid w:val="00FA0CC1"/>
    <w:rsid w:val="00FA1168"/>
    <w:rsid w:val="00FA12CB"/>
    <w:rsid w:val="00FA1493"/>
    <w:rsid w:val="00FA15A6"/>
    <w:rsid w:val="00FA15F5"/>
    <w:rsid w:val="00FA1B49"/>
    <w:rsid w:val="00FA1EB0"/>
    <w:rsid w:val="00FA3031"/>
    <w:rsid w:val="00FA36BA"/>
    <w:rsid w:val="00FA40D8"/>
    <w:rsid w:val="00FA652A"/>
    <w:rsid w:val="00FA65BF"/>
    <w:rsid w:val="00FA6B62"/>
    <w:rsid w:val="00FA6E61"/>
    <w:rsid w:val="00FA6EC3"/>
    <w:rsid w:val="00FA752A"/>
    <w:rsid w:val="00FB08E3"/>
    <w:rsid w:val="00FB19FE"/>
    <w:rsid w:val="00FB32FD"/>
    <w:rsid w:val="00FB3D84"/>
    <w:rsid w:val="00FB3EA8"/>
    <w:rsid w:val="00FB4CAC"/>
    <w:rsid w:val="00FB5334"/>
    <w:rsid w:val="00FB554A"/>
    <w:rsid w:val="00FB5BB7"/>
    <w:rsid w:val="00FB5DDC"/>
    <w:rsid w:val="00FB606D"/>
    <w:rsid w:val="00FB6B6E"/>
    <w:rsid w:val="00FB7784"/>
    <w:rsid w:val="00FB7B42"/>
    <w:rsid w:val="00FC0524"/>
    <w:rsid w:val="00FC0A20"/>
    <w:rsid w:val="00FC12D9"/>
    <w:rsid w:val="00FC1367"/>
    <w:rsid w:val="00FC1E98"/>
    <w:rsid w:val="00FC22AD"/>
    <w:rsid w:val="00FC2437"/>
    <w:rsid w:val="00FC27B4"/>
    <w:rsid w:val="00FC350C"/>
    <w:rsid w:val="00FC3BFE"/>
    <w:rsid w:val="00FC4231"/>
    <w:rsid w:val="00FC4C51"/>
    <w:rsid w:val="00FC5136"/>
    <w:rsid w:val="00FC526E"/>
    <w:rsid w:val="00FC53CE"/>
    <w:rsid w:val="00FC576B"/>
    <w:rsid w:val="00FC5DC4"/>
    <w:rsid w:val="00FC6017"/>
    <w:rsid w:val="00FC61AA"/>
    <w:rsid w:val="00FC6FD3"/>
    <w:rsid w:val="00FC6FEA"/>
    <w:rsid w:val="00FC74CD"/>
    <w:rsid w:val="00FC7DB9"/>
    <w:rsid w:val="00FD0DD9"/>
    <w:rsid w:val="00FD0EA0"/>
    <w:rsid w:val="00FD147F"/>
    <w:rsid w:val="00FD22E1"/>
    <w:rsid w:val="00FD28AB"/>
    <w:rsid w:val="00FD2FAA"/>
    <w:rsid w:val="00FD3A0B"/>
    <w:rsid w:val="00FD405C"/>
    <w:rsid w:val="00FD417D"/>
    <w:rsid w:val="00FD41FF"/>
    <w:rsid w:val="00FD4318"/>
    <w:rsid w:val="00FD5299"/>
    <w:rsid w:val="00FD5678"/>
    <w:rsid w:val="00FD56C2"/>
    <w:rsid w:val="00FD5BC9"/>
    <w:rsid w:val="00FD5C11"/>
    <w:rsid w:val="00FD5C58"/>
    <w:rsid w:val="00FD5FE7"/>
    <w:rsid w:val="00FD61E7"/>
    <w:rsid w:val="00FD629D"/>
    <w:rsid w:val="00FD6670"/>
    <w:rsid w:val="00FD67BD"/>
    <w:rsid w:val="00FD78D6"/>
    <w:rsid w:val="00FD792B"/>
    <w:rsid w:val="00FE02CF"/>
    <w:rsid w:val="00FE03CE"/>
    <w:rsid w:val="00FE0794"/>
    <w:rsid w:val="00FE1938"/>
    <w:rsid w:val="00FE1E80"/>
    <w:rsid w:val="00FE25BF"/>
    <w:rsid w:val="00FE2616"/>
    <w:rsid w:val="00FE2FC1"/>
    <w:rsid w:val="00FE3C4A"/>
    <w:rsid w:val="00FE3C57"/>
    <w:rsid w:val="00FE452C"/>
    <w:rsid w:val="00FE492C"/>
    <w:rsid w:val="00FE4FEF"/>
    <w:rsid w:val="00FE559D"/>
    <w:rsid w:val="00FE5B19"/>
    <w:rsid w:val="00FE6AF2"/>
    <w:rsid w:val="00FE6FD4"/>
    <w:rsid w:val="00FE7465"/>
    <w:rsid w:val="00FE7D3C"/>
    <w:rsid w:val="00FF33B6"/>
    <w:rsid w:val="00FF3DE5"/>
    <w:rsid w:val="00FF401A"/>
    <w:rsid w:val="00FF4FAB"/>
    <w:rsid w:val="00FF51F1"/>
    <w:rsid w:val="00FF55EF"/>
    <w:rsid w:val="00FF5A8F"/>
    <w:rsid w:val="00FF5E4B"/>
    <w:rsid w:val="00FF5FF5"/>
    <w:rsid w:val="00FF6A31"/>
    <w:rsid w:val="00FF6A5A"/>
    <w:rsid w:val="00FF75E1"/>
    <w:rsid w:val="00FF7B32"/>
    <w:rsid w:val="05DDBE9B"/>
    <w:rsid w:val="0890F571"/>
    <w:rsid w:val="0D8ABCF3"/>
    <w:rsid w:val="11D037AF"/>
    <w:rsid w:val="189B8713"/>
    <w:rsid w:val="2C70A883"/>
    <w:rsid w:val="35B17229"/>
    <w:rsid w:val="38211E2C"/>
    <w:rsid w:val="396A8B00"/>
    <w:rsid w:val="3DF397EF"/>
    <w:rsid w:val="41CA293C"/>
    <w:rsid w:val="476A4812"/>
    <w:rsid w:val="4B511EC6"/>
    <w:rsid w:val="54531FEF"/>
    <w:rsid w:val="5B5E4F4D"/>
    <w:rsid w:val="69ABC0D1"/>
    <w:rsid w:val="71994C9B"/>
    <w:rsid w:val="7576747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43488"/>
  <w15:chartTrackingRefBased/>
  <w15:docId w15:val="{430405AC-660E-49CC-BA45-A97E11E1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0C4"/>
    <w:pPr>
      <w:spacing w:before="120" w:after="120" w:line="276" w:lineRule="auto"/>
    </w:pPr>
    <w:rPr>
      <w:rFonts w:ascii="Arial" w:eastAsia="Times New Roman" w:hAnsi="Arial" w:cs="Times New Roman"/>
      <w:color w:val="1E1545"/>
      <w:kern w:val="0"/>
      <w:sz w:val="24"/>
      <w:szCs w:val="24"/>
      <w14:ligatures w14:val="none"/>
    </w:rPr>
  </w:style>
  <w:style w:type="paragraph" w:styleId="Heading1">
    <w:name w:val="heading 1"/>
    <w:basedOn w:val="Title"/>
    <w:next w:val="Normal"/>
    <w:link w:val="Heading1Char"/>
    <w:uiPriority w:val="9"/>
    <w:qFormat/>
    <w:rsid w:val="0087502A"/>
    <w:pPr>
      <w:ind w:right="2211"/>
      <w:outlineLvl w:val="0"/>
    </w:pPr>
    <w:rPr>
      <w:color w:val="1E1545"/>
    </w:rPr>
  </w:style>
  <w:style w:type="paragraph" w:styleId="Heading2">
    <w:name w:val="heading 2"/>
    <w:basedOn w:val="Normal"/>
    <w:next w:val="Normal"/>
    <w:link w:val="Heading2Char"/>
    <w:uiPriority w:val="9"/>
    <w:unhideWhenUsed/>
    <w:qFormat/>
    <w:rsid w:val="008905B8"/>
    <w:pPr>
      <w:keepNext/>
      <w:spacing w:before="240"/>
      <w:outlineLvl w:val="1"/>
    </w:pPr>
    <w:rPr>
      <w:rFonts w:cs="Arial"/>
      <w:b/>
      <w:bCs/>
      <w:sz w:val="36"/>
      <w:szCs w:val="40"/>
      <w:lang w:eastAsia="ko-KR"/>
    </w:rPr>
  </w:style>
  <w:style w:type="paragraph" w:styleId="Heading3">
    <w:name w:val="heading 3"/>
    <w:basedOn w:val="Normal"/>
    <w:next w:val="Normal"/>
    <w:link w:val="Heading3Char"/>
    <w:uiPriority w:val="9"/>
    <w:unhideWhenUsed/>
    <w:qFormat/>
    <w:rsid w:val="008905B8"/>
    <w:pPr>
      <w:keepNext/>
      <w:spacing w:line="240" w:lineRule="auto"/>
      <w:outlineLvl w:val="2"/>
    </w:pPr>
    <w:rPr>
      <w:rFonts w:cs="Arial"/>
      <w:b/>
      <w:bCs/>
      <w:szCs w:val="28"/>
    </w:rPr>
  </w:style>
  <w:style w:type="paragraph" w:styleId="Heading4">
    <w:name w:val="heading 4"/>
    <w:basedOn w:val="Heading3"/>
    <w:next w:val="Normal"/>
    <w:link w:val="Heading4Char"/>
    <w:uiPriority w:val="9"/>
    <w:unhideWhenUsed/>
    <w:qFormat/>
    <w:rsid w:val="000A62E7"/>
    <w:pPr>
      <w:outlineLvl w:val="3"/>
    </w:pPr>
    <w:rPr>
      <w:szCs w:val="22"/>
    </w:rPr>
  </w:style>
  <w:style w:type="paragraph" w:styleId="Heading5">
    <w:name w:val="heading 5"/>
    <w:basedOn w:val="Normal"/>
    <w:next w:val="Normal"/>
    <w:link w:val="Heading5Char"/>
    <w:uiPriority w:val="9"/>
    <w:semiHidden/>
    <w:unhideWhenUsed/>
    <w:qFormat/>
    <w:rsid w:val="00961503"/>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61503"/>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61503"/>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6150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6150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05B8"/>
    <w:rPr>
      <w:rFonts w:ascii="Arial" w:eastAsia="Times New Roman" w:hAnsi="Arial" w:cs="Arial"/>
      <w:b/>
      <w:bCs/>
      <w:color w:val="1E1545"/>
      <w:kern w:val="0"/>
      <w:sz w:val="36"/>
      <w:szCs w:val="40"/>
      <w:lang w:eastAsia="ko-KR"/>
      <w14:ligatures w14:val="none"/>
    </w:rPr>
  </w:style>
  <w:style w:type="character" w:customStyle="1" w:styleId="Heading3Char">
    <w:name w:val="Heading 3 Char"/>
    <w:basedOn w:val="DefaultParagraphFont"/>
    <w:link w:val="Heading3"/>
    <w:uiPriority w:val="9"/>
    <w:rsid w:val="008905B8"/>
    <w:rPr>
      <w:rFonts w:ascii="Arial" w:eastAsia="Times New Roman" w:hAnsi="Arial" w:cs="Arial"/>
      <w:b/>
      <w:bCs/>
      <w:color w:val="1E1545"/>
      <w:kern w:val="0"/>
      <w:sz w:val="24"/>
      <w:szCs w:val="28"/>
      <w14:ligatures w14:val="none"/>
    </w:rPr>
  </w:style>
  <w:style w:type="paragraph" w:styleId="Header">
    <w:name w:val="header"/>
    <w:basedOn w:val="Normal"/>
    <w:link w:val="HeaderChar"/>
    <w:uiPriority w:val="99"/>
    <w:unhideWhenUsed/>
    <w:rsid w:val="00960D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DBD"/>
    <w:rPr>
      <w:rFonts w:ascii="Arial" w:eastAsia="Times New Roman" w:hAnsi="Arial" w:cs="Times New Roman"/>
      <w:color w:val="1E1545"/>
      <w:kern w:val="0"/>
      <w:sz w:val="24"/>
      <w:szCs w:val="24"/>
      <w14:ligatures w14:val="none"/>
    </w:rPr>
  </w:style>
  <w:style w:type="paragraph" w:styleId="ListParagraph">
    <w:name w:val="List Paragraph"/>
    <w:aliases w:val="#List Paragraph,Recommendation,List Paragraph1,List Paragraph11,L,Bullet point,Body text,Bullet Point,Bulletr List Paragraph,Content descriptions,FooterText,List Bullet 1,List Paragraph2,List Paragraph21,Listeafsnit1,NFP GP Bulleted List"/>
    <w:basedOn w:val="Normal"/>
    <w:link w:val="ListParagraphChar"/>
    <w:uiPriority w:val="34"/>
    <w:qFormat/>
    <w:rsid w:val="00A9590F"/>
    <w:pPr>
      <w:ind w:left="720"/>
    </w:pPr>
  </w:style>
  <w:style w:type="character" w:styleId="Hyperlink">
    <w:name w:val="Hyperlink"/>
    <w:basedOn w:val="DefaultParagraphFont"/>
    <w:uiPriority w:val="99"/>
    <w:unhideWhenUsed/>
    <w:qFormat/>
    <w:rsid w:val="00960DBD"/>
    <w:rPr>
      <w:color w:val="0563C1" w:themeColor="hyperlink"/>
      <w:u w:val="single"/>
    </w:rPr>
  </w:style>
  <w:style w:type="character" w:styleId="CommentReference">
    <w:name w:val="annotation reference"/>
    <w:basedOn w:val="DefaultParagraphFont"/>
    <w:uiPriority w:val="99"/>
    <w:unhideWhenUsed/>
    <w:rsid w:val="00960DBD"/>
    <w:rPr>
      <w:sz w:val="16"/>
      <w:szCs w:val="16"/>
    </w:rPr>
  </w:style>
  <w:style w:type="paragraph" w:styleId="CommentText">
    <w:name w:val="annotation text"/>
    <w:basedOn w:val="Normal"/>
    <w:link w:val="CommentTextChar"/>
    <w:uiPriority w:val="99"/>
    <w:unhideWhenUsed/>
    <w:rsid w:val="00960DBD"/>
    <w:pPr>
      <w:spacing w:line="240" w:lineRule="auto"/>
    </w:pPr>
    <w:rPr>
      <w:sz w:val="20"/>
      <w:szCs w:val="20"/>
    </w:rPr>
  </w:style>
  <w:style w:type="character" w:customStyle="1" w:styleId="CommentTextChar">
    <w:name w:val="Comment Text Char"/>
    <w:basedOn w:val="DefaultParagraphFont"/>
    <w:link w:val="CommentText"/>
    <w:uiPriority w:val="99"/>
    <w:rsid w:val="00960DBD"/>
    <w:rPr>
      <w:rFonts w:ascii="Arial" w:eastAsia="Times New Roman" w:hAnsi="Arial" w:cs="Times New Roman"/>
      <w:color w:val="1E1545"/>
      <w:kern w:val="0"/>
      <w:sz w:val="20"/>
      <w:szCs w:val="20"/>
      <w14:ligatures w14:val="none"/>
    </w:rPr>
  </w:style>
  <w:style w:type="character" w:customStyle="1" w:styleId="ListParagraphChar">
    <w:name w:val="List Paragraph Char"/>
    <w:aliases w:val="#List Paragraph Char,Recommendation Char,List Paragraph1 Char,List Paragraph11 Char,L Char,Bullet point Char,Body text Char,Bullet Point Char,Bulletr List Paragraph Char,Content descriptions Char,FooterText Char,List Bullet 1 Char"/>
    <w:basedOn w:val="DefaultParagraphFont"/>
    <w:link w:val="ListParagraph"/>
    <w:uiPriority w:val="34"/>
    <w:qFormat/>
    <w:rsid w:val="00A9590F"/>
    <w:rPr>
      <w:rFonts w:ascii="Arial" w:eastAsia="Times New Roman" w:hAnsi="Arial" w:cs="Times New Roman"/>
      <w:color w:val="1E1545"/>
      <w:kern w:val="0"/>
      <w:sz w:val="24"/>
      <w:szCs w:val="24"/>
      <w14:ligatures w14:val="none"/>
    </w:rPr>
  </w:style>
  <w:style w:type="table" w:styleId="TableGrid">
    <w:name w:val="Table Grid"/>
    <w:basedOn w:val="TableNormal"/>
    <w:uiPriority w:val="39"/>
    <w:rsid w:val="004E5330"/>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themeColor="background1"/>
        <w:sz w:val="22"/>
      </w:rPr>
      <w:tblPr/>
      <w:tcPr>
        <w:shd w:val="clear" w:color="auto" w:fill="1E1545"/>
      </w:tcPr>
    </w:tblStylePr>
  </w:style>
  <w:style w:type="character" w:styleId="Mention">
    <w:name w:val="Mention"/>
    <w:basedOn w:val="DefaultParagraphFont"/>
    <w:uiPriority w:val="99"/>
    <w:unhideWhenUsed/>
    <w:rsid w:val="00960DBD"/>
    <w:rPr>
      <w:color w:val="2B579A"/>
      <w:shd w:val="clear" w:color="auto" w:fill="E1DFDD"/>
    </w:rPr>
  </w:style>
  <w:style w:type="character" w:customStyle="1" w:styleId="Heading4Char">
    <w:name w:val="Heading 4 Char"/>
    <w:basedOn w:val="DefaultParagraphFont"/>
    <w:link w:val="Heading4"/>
    <w:uiPriority w:val="9"/>
    <w:rsid w:val="000A62E7"/>
    <w:rPr>
      <w:rFonts w:ascii="Arial" w:eastAsia="Times New Roman" w:hAnsi="Arial" w:cs="Arial"/>
      <w:b/>
      <w:bCs/>
      <w:color w:val="1E1545"/>
      <w:kern w:val="0"/>
      <w:sz w:val="24"/>
      <w14:ligatures w14:val="none"/>
    </w:rPr>
  </w:style>
  <w:style w:type="character" w:customStyle="1" w:styleId="Heading1Char">
    <w:name w:val="Heading 1 Char"/>
    <w:basedOn w:val="DefaultParagraphFont"/>
    <w:link w:val="Heading1"/>
    <w:uiPriority w:val="9"/>
    <w:rsid w:val="0087502A"/>
    <w:rPr>
      <w:rFonts w:ascii="Arial" w:eastAsia="Times New Roman" w:hAnsi="Arial" w:cs="Times New Roman"/>
      <w:b/>
      <w:bCs/>
      <w:color w:val="1E1545"/>
      <w:kern w:val="0"/>
      <w:sz w:val="60"/>
      <w:szCs w:val="60"/>
      <w14:ligatures w14:val="none"/>
    </w:rPr>
  </w:style>
  <w:style w:type="character" w:styleId="Strong">
    <w:name w:val="Strong"/>
    <w:aliases w:val="Bold"/>
    <w:uiPriority w:val="22"/>
    <w:qFormat/>
    <w:rsid w:val="00163C29"/>
    <w:rPr>
      <w:rFonts w:ascii="Arial" w:hAnsi="Arial"/>
      <w:b/>
      <w:bCs/>
      <w:sz w:val="24"/>
    </w:rPr>
  </w:style>
  <w:style w:type="paragraph" w:styleId="ListBullet">
    <w:name w:val="List Bullet"/>
    <w:basedOn w:val="Normal"/>
    <w:link w:val="ListBulletChar"/>
    <w:uiPriority w:val="99"/>
    <w:qFormat/>
    <w:rsid w:val="009E1420"/>
    <w:pPr>
      <w:numPr>
        <w:numId w:val="1"/>
      </w:numPr>
      <w:tabs>
        <w:tab w:val="left" w:pos="170"/>
        <w:tab w:val="num" w:pos="360"/>
      </w:tabs>
      <w:spacing w:after="80" w:line="240" w:lineRule="auto"/>
    </w:pPr>
    <w:rPr>
      <w:color w:val="auto"/>
    </w:rPr>
  </w:style>
  <w:style w:type="character" w:styleId="FootnoteReference">
    <w:name w:val="footnote reference"/>
    <w:basedOn w:val="DefaultParagraphFont"/>
    <w:uiPriority w:val="99"/>
    <w:unhideWhenUsed/>
    <w:rsid w:val="00960DBD"/>
    <w:rPr>
      <w:vertAlign w:val="superscript"/>
    </w:rPr>
  </w:style>
  <w:style w:type="character" w:customStyle="1" w:styleId="ListBulletChar">
    <w:name w:val="List Bullet Char"/>
    <w:link w:val="ListBullet"/>
    <w:uiPriority w:val="99"/>
    <w:locked/>
    <w:rsid w:val="009E1420"/>
    <w:rPr>
      <w:rFonts w:ascii="Arial" w:eastAsia="Times New Roman" w:hAnsi="Arial" w:cs="Times New Roman"/>
      <w:kern w:val="0"/>
      <w:sz w:val="24"/>
      <w:szCs w:val="24"/>
      <w14:ligatures w14:val="none"/>
    </w:rPr>
  </w:style>
  <w:style w:type="paragraph" w:styleId="FootnoteText">
    <w:name w:val="footnote text"/>
    <w:basedOn w:val="Normal"/>
    <w:link w:val="FootnoteTextChar1"/>
    <w:uiPriority w:val="99"/>
    <w:unhideWhenUsed/>
    <w:rsid w:val="00960DBD"/>
    <w:pPr>
      <w:spacing w:after="0" w:line="240" w:lineRule="auto"/>
    </w:pPr>
    <w:rPr>
      <w:color w:val="auto"/>
      <w:sz w:val="20"/>
      <w:szCs w:val="20"/>
    </w:rPr>
  </w:style>
  <w:style w:type="character" w:customStyle="1" w:styleId="FootnoteTextChar">
    <w:name w:val="Footnote Text Char"/>
    <w:basedOn w:val="DefaultParagraphFont"/>
    <w:uiPriority w:val="99"/>
    <w:semiHidden/>
    <w:rsid w:val="00960DBD"/>
    <w:rPr>
      <w:rFonts w:ascii="Arial" w:eastAsia="Times New Roman" w:hAnsi="Arial" w:cs="Times New Roman"/>
      <w:color w:val="1E1545"/>
      <w:kern w:val="0"/>
      <w:sz w:val="20"/>
      <w:szCs w:val="20"/>
      <w14:ligatures w14:val="none"/>
    </w:rPr>
  </w:style>
  <w:style w:type="character" w:customStyle="1" w:styleId="FootnoteTextChar1">
    <w:name w:val="Footnote Text Char1"/>
    <w:basedOn w:val="DefaultParagraphFont"/>
    <w:link w:val="FootnoteText"/>
    <w:uiPriority w:val="99"/>
    <w:rsid w:val="00960DBD"/>
    <w:rPr>
      <w:rFonts w:ascii="Arial" w:eastAsia="Times New Roman" w:hAnsi="Arial" w:cs="Times New Roman"/>
      <w:kern w:val="0"/>
      <w:sz w:val="20"/>
      <w:szCs w:val="20"/>
      <w14:ligatures w14:val="none"/>
    </w:rPr>
  </w:style>
  <w:style w:type="paragraph" w:customStyle="1" w:styleId="Boxtext">
    <w:name w:val="Box text"/>
    <w:basedOn w:val="Normal"/>
    <w:link w:val="BoxtextChar"/>
    <w:qFormat/>
    <w:rsid w:val="008905B8"/>
    <w:pPr>
      <w:pBdr>
        <w:top w:val="single" w:sz="4" w:space="1" w:color="auto"/>
        <w:left w:val="single" w:sz="4" w:space="4" w:color="auto"/>
        <w:bottom w:val="single" w:sz="4" w:space="1" w:color="auto"/>
        <w:right w:val="single" w:sz="4" w:space="4" w:color="auto"/>
      </w:pBdr>
      <w:spacing w:after="20" w:line="240" w:lineRule="auto"/>
    </w:pPr>
    <w:rPr>
      <w:color w:val="auto"/>
      <w:sz w:val="22"/>
    </w:rPr>
  </w:style>
  <w:style w:type="character" w:customStyle="1" w:styleId="BoxtextChar">
    <w:name w:val="Box text Char"/>
    <w:basedOn w:val="DefaultParagraphFont"/>
    <w:link w:val="Boxtext"/>
    <w:rsid w:val="008905B8"/>
    <w:rPr>
      <w:rFonts w:ascii="Arial" w:eastAsia="Times New Roman" w:hAnsi="Arial" w:cs="Times New Roman"/>
      <w:kern w:val="0"/>
      <w:szCs w:val="24"/>
      <w14:ligatures w14:val="none"/>
    </w:rPr>
  </w:style>
  <w:style w:type="paragraph" w:styleId="Footer">
    <w:name w:val="footer"/>
    <w:basedOn w:val="Normal"/>
    <w:link w:val="FooterChar"/>
    <w:uiPriority w:val="99"/>
    <w:unhideWhenUsed/>
    <w:rsid w:val="00387558"/>
    <w:pPr>
      <w:tabs>
        <w:tab w:val="right" w:pos="13608"/>
      </w:tabs>
      <w:spacing w:before="0" w:after="0" w:line="240" w:lineRule="auto"/>
    </w:pPr>
  </w:style>
  <w:style w:type="character" w:customStyle="1" w:styleId="FooterChar">
    <w:name w:val="Footer Char"/>
    <w:basedOn w:val="DefaultParagraphFont"/>
    <w:link w:val="Footer"/>
    <w:uiPriority w:val="99"/>
    <w:rsid w:val="00387558"/>
    <w:rPr>
      <w:rFonts w:ascii="Arial" w:eastAsia="Times New Roman" w:hAnsi="Arial" w:cs="Times New Roman"/>
      <w:color w:val="1E1545"/>
      <w:kern w:val="0"/>
      <w:sz w:val="24"/>
      <w:szCs w:val="24"/>
      <w14:ligatures w14:val="none"/>
    </w:rPr>
  </w:style>
  <w:style w:type="paragraph" w:styleId="Revision">
    <w:name w:val="Revision"/>
    <w:hidden/>
    <w:uiPriority w:val="99"/>
    <w:semiHidden/>
    <w:rsid w:val="00A9590F"/>
    <w:pPr>
      <w:spacing w:after="0" w:line="240" w:lineRule="auto"/>
    </w:pPr>
    <w:rPr>
      <w:rFonts w:ascii="Arial" w:eastAsia="Times New Roman" w:hAnsi="Arial" w:cs="Times New Roman"/>
      <w:color w:val="1E1545"/>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A9590F"/>
    <w:rPr>
      <w:b/>
      <w:bCs/>
    </w:rPr>
  </w:style>
  <w:style w:type="character" w:customStyle="1" w:styleId="CommentSubjectChar">
    <w:name w:val="Comment Subject Char"/>
    <w:basedOn w:val="CommentTextChar"/>
    <w:link w:val="CommentSubject"/>
    <w:uiPriority w:val="99"/>
    <w:semiHidden/>
    <w:rsid w:val="00A9590F"/>
    <w:rPr>
      <w:rFonts w:ascii="Arial" w:eastAsia="Times New Roman" w:hAnsi="Arial" w:cs="Times New Roman"/>
      <w:b/>
      <w:bCs/>
      <w:color w:val="1E1545"/>
      <w:kern w:val="0"/>
      <w:sz w:val="20"/>
      <w:szCs w:val="20"/>
      <w14:ligatures w14:val="none"/>
    </w:rPr>
  </w:style>
  <w:style w:type="character" w:styleId="UnresolvedMention">
    <w:name w:val="Unresolved Mention"/>
    <w:basedOn w:val="DefaultParagraphFont"/>
    <w:uiPriority w:val="99"/>
    <w:semiHidden/>
    <w:unhideWhenUsed/>
    <w:rsid w:val="00A22A74"/>
    <w:rPr>
      <w:color w:val="605E5C"/>
      <w:shd w:val="clear" w:color="auto" w:fill="E1DFDD"/>
    </w:rPr>
  </w:style>
  <w:style w:type="paragraph" w:styleId="TOC1">
    <w:name w:val="toc 1"/>
    <w:basedOn w:val="Normal"/>
    <w:next w:val="Normal"/>
    <w:autoRedefine/>
    <w:uiPriority w:val="39"/>
    <w:unhideWhenUsed/>
    <w:rsid w:val="00F20628"/>
    <w:pPr>
      <w:tabs>
        <w:tab w:val="right" w:leader="dot" w:pos="9912"/>
      </w:tabs>
      <w:spacing w:after="100"/>
    </w:pPr>
    <w:rPr>
      <w:b/>
    </w:rPr>
  </w:style>
  <w:style w:type="paragraph" w:styleId="TOC2">
    <w:name w:val="toc 2"/>
    <w:basedOn w:val="Normal"/>
    <w:next w:val="Normal"/>
    <w:autoRedefine/>
    <w:uiPriority w:val="39"/>
    <w:unhideWhenUsed/>
    <w:rsid w:val="00B23380"/>
    <w:pPr>
      <w:tabs>
        <w:tab w:val="right" w:leader="dot" w:pos="9912"/>
      </w:tabs>
      <w:spacing w:after="100"/>
      <w:ind w:left="227"/>
    </w:pPr>
  </w:style>
  <w:style w:type="paragraph" w:styleId="TOC3">
    <w:name w:val="toc 3"/>
    <w:basedOn w:val="Normal"/>
    <w:next w:val="Normal"/>
    <w:autoRedefine/>
    <w:uiPriority w:val="39"/>
    <w:unhideWhenUsed/>
    <w:rsid w:val="00B55AF6"/>
    <w:pPr>
      <w:tabs>
        <w:tab w:val="right" w:leader="dot" w:pos="9912"/>
      </w:tabs>
      <w:spacing w:after="100"/>
      <w:ind w:left="480"/>
    </w:pPr>
  </w:style>
  <w:style w:type="character" w:styleId="FollowedHyperlink">
    <w:name w:val="FollowedHyperlink"/>
    <w:basedOn w:val="DefaultParagraphFont"/>
    <w:uiPriority w:val="99"/>
    <w:semiHidden/>
    <w:unhideWhenUsed/>
    <w:rsid w:val="008E5988"/>
    <w:rPr>
      <w:color w:val="954F72" w:themeColor="followedHyperlink"/>
      <w:u w:val="single"/>
    </w:rPr>
  </w:style>
  <w:style w:type="character" w:customStyle="1" w:styleId="Heading5Char">
    <w:name w:val="Heading 5 Char"/>
    <w:basedOn w:val="DefaultParagraphFont"/>
    <w:link w:val="Heading5"/>
    <w:uiPriority w:val="9"/>
    <w:semiHidden/>
    <w:rsid w:val="00961503"/>
    <w:rPr>
      <w:rFonts w:asciiTheme="majorHAnsi" w:eastAsiaTheme="majorEastAsia" w:hAnsiTheme="majorHAnsi" w:cstheme="majorBidi"/>
      <w:color w:val="2F5496" w:themeColor="accent1" w:themeShade="BF"/>
      <w:kern w:val="0"/>
      <w:sz w:val="24"/>
      <w:szCs w:val="24"/>
      <w14:ligatures w14:val="none"/>
    </w:rPr>
  </w:style>
  <w:style w:type="character" w:customStyle="1" w:styleId="Heading6Char">
    <w:name w:val="Heading 6 Char"/>
    <w:basedOn w:val="DefaultParagraphFont"/>
    <w:link w:val="Heading6"/>
    <w:uiPriority w:val="9"/>
    <w:semiHidden/>
    <w:rsid w:val="00961503"/>
    <w:rPr>
      <w:rFonts w:asciiTheme="majorHAnsi" w:eastAsiaTheme="majorEastAsia" w:hAnsiTheme="majorHAnsi" w:cstheme="majorBidi"/>
      <w:color w:val="1F3763" w:themeColor="accent1" w:themeShade="7F"/>
      <w:kern w:val="0"/>
      <w:sz w:val="24"/>
      <w:szCs w:val="24"/>
      <w14:ligatures w14:val="none"/>
    </w:rPr>
  </w:style>
  <w:style w:type="character" w:customStyle="1" w:styleId="Heading7Char">
    <w:name w:val="Heading 7 Char"/>
    <w:basedOn w:val="DefaultParagraphFont"/>
    <w:link w:val="Heading7"/>
    <w:uiPriority w:val="9"/>
    <w:semiHidden/>
    <w:rsid w:val="00961503"/>
    <w:rPr>
      <w:rFonts w:asciiTheme="majorHAnsi" w:eastAsiaTheme="majorEastAsia" w:hAnsiTheme="majorHAnsi" w:cstheme="majorBidi"/>
      <w:i/>
      <w:iCs/>
      <w:color w:val="1F3763" w:themeColor="accent1" w:themeShade="7F"/>
      <w:kern w:val="0"/>
      <w:sz w:val="24"/>
      <w:szCs w:val="24"/>
      <w14:ligatures w14:val="none"/>
    </w:rPr>
  </w:style>
  <w:style w:type="character" w:customStyle="1" w:styleId="Heading8Char">
    <w:name w:val="Heading 8 Char"/>
    <w:basedOn w:val="DefaultParagraphFont"/>
    <w:link w:val="Heading8"/>
    <w:uiPriority w:val="9"/>
    <w:semiHidden/>
    <w:rsid w:val="00961503"/>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961503"/>
    <w:rPr>
      <w:rFonts w:asciiTheme="majorHAnsi" w:eastAsiaTheme="majorEastAsia" w:hAnsiTheme="majorHAnsi" w:cstheme="majorBidi"/>
      <w:i/>
      <w:iCs/>
      <w:color w:val="272727" w:themeColor="text1" w:themeTint="D8"/>
      <w:kern w:val="0"/>
      <w:sz w:val="21"/>
      <w:szCs w:val="21"/>
      <w14:ligatures w14:val="none"/>
    </w:rPr>
  </w:style>
  <w:style w:type="paragraph" w:styleId="TOCHeading">
    <w:name w:val="TOC Heading"/>
    <w:next w:val="Normal"/>
    <w:uiPriority w:val="39"/>
    <w:unhideWhenUsed/>
    <w:qFormat/>
    <w:rsid w:val="004E5330"/>
    <w:pPr>
      <w:keepNext/>
      <w:keepLines/>
      <w:spacing w:before="240" w:after="0"/>
    </w:pPr>
    <w:rPr>
      <w:rFonts w:eastAsiaTheme="majorEastAsia" w:cstheme="majorBidi"/>
      <w:b/>
      <w:color w:val="1F3864" w:themeColor="accent1" w:themeShade="80"/>
      <w:kern w:val="0"/>
      <w:sz w:val="44"/>
      <w:szCs w:val="32"/>
      <w14:ligatures w14:val="none"/>
    </w:rPr>
  </w:style>
  <w:style w:type="paragraph" w:customStyle="1" w:styleId="Heading1numbering">
    <w:name w:val="Heading 1 (numbering)"/>
    <w:basedOn w:val="Heading1"/>
    <w:link w:val="Heading1numberingChar"/>
    <w:qFormat/>
    <w:rsid w:val="004E5330"/>
    <w:pPr>
      <w:numPr>
        <w:numId w:val="24"/>
      </w:numPr>
    </w:pPr>
    <w:rPr>
      <w:sz w:val="40"/>
    </w:rPr>
  </w:style>
  <w:style w:type="paragraph" w:customStyle="1" w:styleId="Tabletextleft">
    <w:name w:val="Table text (left)"/>
    <w:basedOn w:val="Normal"/>
    <w:link w:val="TabletextleftChar"/>
    <w:qFormat/>
    <w:rsid w:val="008C50C4"/>
    <w:pPr>
      <w:spacing w:after="160" w:line="259" w:lineRule="auto"/>
    </w:pPr>
    <w:rPr>
      <w:sz w:val="20"/>
      <w:szCs w:val="20"/>
      <w:lang w:eastAsia="en-AU"/>
    </w:rPr>
  </w:style>
  <w:style w:type="paragraph" w:styleId="EndnoteText">
    <w:name w:val="endnote text"/>
    <w:basedOn w:val="Normal"/>
    <w:link w:val="EndnoteTextChar"/>
    <w:uiPriority w:val="99"/>
    <w:semiHidden/>
    <w:unhideWhenUsed/>
    <w:rsid w:val="00454A29"/>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454A29"/>
    <w:rPr>
      <w:rFonts w:ascii="Arial" w:eastAsia="Times New Roman" w:hAnsi="Arial" w:cs="Times New Roman"/>
      <w:color w:val="1E1545"/>
      <w:kern w:val="0"/>
      <w:sz w:val="20"/>
      <w:szCs w:val="20"/>
      <w14:ligatures w14:val="none"/>
    </w:rPr>
  </w:style>
  <w:style w:type="character" w:styleId="EndnoteReference">
    <w:name w:val="endnote reference"/>
    <w:basedOn w:val="DefaultParagraphFont"/>
    <w:uiPriority w:val="99"/>
    <w:semiHidden/>
    <w:unhideWhenUsed/>
    <w:rsid w:val="00454A29"/>
    <w:rPr>
      <w:vertAlign w:val="superscript"/>
    </w:rPr>
  </w:style>
  <w:style w:type="paragraph" w:styleId="Title">
    <w:name w:val="Title"/>
    <w:basedOn w:val="Normal"/>
    <w:next w:val="Normal"/>
    <w:link w:val="TitleChar"/>
    <w:uiPriority w:val="10"/>
    <w:qFormat/>
    <w:rsid w:val="004E5330"/>
    <w:rPr>
      <w:b/>
      <w:bCs/>
      <w:color w:val="auto"/>
      <w:sz w:val="60"/>
      <w:szCs w:val="60"/>
    </w:rPr>
  </w:style>
  <w:style w:type="character" w:customStyle="1" w:styleId="TitleChar">
    <w:name w:val="Title Char"/>
    <w:basedOn w:val="DefaultParagraphFont"/>
    <w:link w:val="Title"/>
    <w:uiPriority w:val="10"/>
    <w:rsid w:val="004E5330"/>
    <w:rPr>
      <w:rFonts w:ascii="Arial" w:eastAsia="Times New Roman" w:hAnsi="Arial" w:cs="Times New Roman"/>
      <w:b/>
      <w:bCs/>
      <w:kern w:val="0"/>
      <w:sz w:val="60"/>
      <w:szCs w:val="60"/>
      <w14:ligatures w14:val="none"/>
    </w:rPr>
  </w:style>
  <w:style w:type="character" w:customStyle="1" w:styleId="Heading1numberingChar">
    <w:name w:val="Heading 1 (numbering) Char"/>
    <w:basedOn w:val="Heading1Char"/>
    <w:link w:val="Heading1numbering"/>
    <w:rsid w:val="004E5330"/>
    <w:rPr>
      <w:rFonts w:ascii="Arial" w:eastAsia="Times New Roman" w:hAnsi="Arial" w:cs="Times New Roman"/>
      <w:b/>
      <w:bCs/>
      <w:color w:val="1E1545"/>
      <w:kern w:val="0"/>
      <w:sz w:val="40"/>
      <w:szCs w:val="60"/>
      <w14:ligatures w14:val="none"/>
    </w:rPr>
  </w:style>
  <w:style w:type="paragraph" w:customStyle="1" w:styleId="Heading2numbering">
    <w:name w:val="Heading 2 (numbering)"/>
    <w:basedOn w:val="Heading2"/>
    <w:link w:val="Heading2numberingChar"/>
    <w:qFormat/>
    <w:rsid w:val="00B415BA"/>
    <w:pPr>
      <w:numPr>
        <w:ilvl w:val="1"/>
        <w:numId w:val="24"/>
      </w:numPr>
      <w:spacing w:before="120"/>
      <w:ind w:left="601" w:hanging="431"/>
    </w:pPr>
    <w:rPr>
      <w:rFonts w:eastAsiaTheme="minorHAnsi"/>
      <w:sz w:val="32"/>
      <w:szCs w:val="32"/>
    </w:rPr>
  </w:style>
  <w:style w:type="character" w:customStyle="1" w:styleId="Heading2numberingChar">
    <w:name w:val="Heading 2 (numbering) Char"/>
    <w:basedOn w:val="Heading2Char"/>
    <w:link w:val="Heading2numbering"/>
    <w:rsid w:val="00B415BA"/>
    <w:rPr>
      <w:rFonts w:ascii="Arial" w:eastAsia="Times New Roman" w:hAnsi="Arial" w:cs="Arial"/>
      <w:b/>
      <w:bCs/>
      <w:color w:val="1E1545"/>
      <w:kern w:val="0"/>
      <w:sz w:val="32"/>
      <w:szCs w:val="32"/>
      <w:lang w:eastAsia="ko-KR"/>
      <w14:ligatures w14:val="none"/>
    </w:rPr>
  </w:style>
  <w:style w:type="table" w:styleId="TableGridLight">
    <w:name w:val="Grid Table Light"/>
    <w:basedOn w:val="TableNormal"/>
    <w:uiPriority w:val="40"/>
    <w:rsid w:val="008905B8"/>
    <w:pPr>
      <w:spacing w:after="0" w:line="240" w:lineRule="auto"/>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Arial" w:hAnsi="Arial"/>
        <w:b w:val="0"/>
        <w:color w:val="FFFFFF" w:themeColor="background1"/>
        <w:sz w:val="20"/>
      </w:rPr>
      <w:tblPr/>
      <w:tcPr>
        <w:shd w:val="clear" w:color="auto" w:fill="1F4E79"/>
      </w:tcPr>
    </w:tblStylePr>
    <w:tblStylePr w:type="band2Vert">
      <w:tblPr/>
      <w:tcPr>
        <w:shd w:val="clear" w:color="auto" w:fill="E7E6E6" w:themeFill="background2"/>
      </w:tcPr>
    </w:tblStylePr>
    <w:tblStylePr w:type="band1Horz">
      <w:tblPr/>
      <w:tcPr>
        <w:shd w:val="clear" w:color="auto" w:fill="E7E6E6" w:themeFill="background2"/>
      </w:tcPr>
    </w:tblStylePr>
  </w:style>
  <w:style w:type="table" w:styleId="PlainTable1">
    <w:name w:val="Plain Table 1"/>
    <w:basedOn w:val="TableNormal"/>
    <w:uiPriority w:val="41"/>
    <w:rsid w:val="004E533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4E533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val="0"/>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Heading3numbering">
    <w:name w:val="Heading 3 (numbering)"/>
    <w:basedOn w:val="Heading2numbering"/>
    <w:link w:val="Heading3numberingChar"/>
    <w:qFormat/>
    <w:rsid w:val="00387558"/>
    <w:pPr>
      <w:numPr>
        <w:ilvl w:val="2"/>
      </w:numPr>
      <w:ind w:left="851" w:hanging="567"/>
      <w:outlineLvl w:val="2"/>
    </w:pPr>
    <w:rPr>
      <w:sz w:val="24"/>
    </w:rPr>
  </w:style>
  <w:style w:type="character" w:customStyle="1" w:styleId="Heading3numberingChar">
    <w:name w:val="Heading 3 (numbering) Char"/>
    <w:basedOn w:val="Heading4Char"/>
    <w:link w:val="Heading3numbering"/>
    <w:rsid w:val="00387558"/>
    <w:rPr>
      <w:rFonts w:ascii="Arial" w:eastAsia="Times New Roman" w:hAnsi="Arial" w:cs="Arial"/>
      <w:b/>
      <w:bCs/>
      <w:color w:val="1E1545"/>
      <w:kern w:val="0"/>
      <w:sz w:val="24"/>
      <w:szCs w:val="32"/>
      <w:lang w:eastAsia="ko-KR"/>
      <w14:ligatures w14:val="none"/>
    </w:rPr>
  </w:style>
  <w:style w:type="paragraph" w:customStyle="1" w:styleId="TableHeaderWhite">
    <w:name w:val="Table Header (White)"/>
    <w:basedOn w:val="Normal"/>
    <w:link w:val="TableHeaderWhiteChar"/>
    <w:qFormat/>
    <w:rsid w:val="00933A47"/>
    <w:pPr>
      <w:jc w:val="center"/>
    </w:pPr>
    <w:rPr>
      <w:b/>
      <w:color w:val="FFFFFF" w:themeColor="background1"/>
      <w:sz w:val="20"/>
    </w:rPr>
  </w:style>
  <w:style w:type="character" w:customStyle="1" w:styleId="TableHeaderWhiteChar">
    <w:name w:val="Table Header (White) Char"/>
    <w:basedOn w:val="DefaultParagraphFont"/>
    <w:link w:val="TableHeaderWhite"/>
    <w:rsid w:val="00933A47"/>
    <w:rPr>
      <w:rFonts w:ascii="Arial" w:eastAsia="Times New Roman" w:hAnsi="Arial" w:cs="Times New Roman"/>
      <w:b/>
      <w:color w:val="FFFFFF" w:themeColor="background1"/>
      <w:kern w:val="0"/>
      <w:sz w:val="20"/>
      <w:szCs w:val="24"/>
      <w14:ligatures w14:val="none"/>
    </w:rPr>
  </w:style>
  <w:style w:type="paragraph" w:customStyle="1" w:styleId="Tabletext">
    <w:name w:val="Table text"/>
    <w:basedOn w:val="Normal"/>
    <w:link w:val="TabletextChar"/>
    <w:qFormat/>
    <w:rsid w:val="00D97D7A"/>
    <w:pPr>
      <w:jc w:val="center"/>
    </w:pPr>
    <w:rPr>
      <w:sz w:val="20"/>
    </w:rPr>
  </w:style>
  <w:style w:type="character" w:customStyle="1" w:styleId="TabletextChar">
    <w:name w:val="Table text Char"/>
    <w:basedOn w:val="DefaultParagraphFont"/>
    <w:link w:val="Tabletext"/>
    <w:rsid w:val="00D97D7A"/>
    <w:rPr>
      <w:rFonts w:ascii="Arial" w:eastAsia="Times New Roman" w:hAnsi="Arial" w:cs="Times New Roman"/>
      <w:color w:val="1E1545"/>
      <w:kern w:val="0"/>
      <w:sz w:val="20"/>
      <w:szCs w:val="24"/>
      <w14:ligatures w14:val="none"/>
    </w:rPr>
  </w:style>
  <w:style w:type="character" w:customStyle="1" w:styleId="TabletextleftChar">
    <w:name w:val="Table text (left) Char"/>
    <w:basedOn w:val="DefaultParagraphFont"/>
    <w:link w:val="Tabletextleft"/>
    <w:rsid w:val="008C50C4"/>
    <w:rPr>
      <w:rFonts w:ascii="Arial" w:eastAsia="Times New Roman" w:hAnsi="Arial" w:cs="Times New Roman"/>
      <w:color w:val="1E1545"/>
      <w:kern w:val="0"/>
      <w:sz w:val="20"/>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51791">
      <w:bodyDiv w:val="1"/>
      <w:marLeft w:val="0"/>
      <w:marRight w:val="0"/>
      <w:marTop w:val="0"/>
      <w:marBottom w:val="0"/>
      <w:divBdr>
        <w:top w:val="none" w:sz="0" w:space="0" w:color="auto"/>
        <w:left w:val="none" w:sz="0" w:space="0" w:color="auto"/>
        <w:bottom w:val="none" w:sz="0" w:space="0" w:color="auto"/>
        <w:right w:val="none" w:sz="0" w:space="0" w:color="auto"/>
      </w:divBdr>
    </w:div>
    <w:div w:id="59447790">
      <w:bodyDiv w:val="1"/>
      <w:marLeft w:val="0"/>
      <w:marRight w:val="0"/>
      <w:marTop w:val="0"/>
      <w:marBottom w:val="0"/>
      <w:divBdr>
        <w:top w:val="none" w:sz="0" w:space="0" w:color="auto"/>
        <w:left w:val="none" w:sz="0" w:space="0" w:color="auto"/>
        <w:bottom w:val="none" w:sz="0" w:space="0" w:color="auto"/>
        <w:right w:val="none" w:sz="0" w:space="0" w:color="auto"/>
      </w:divBdr>
    </w:div>
    <w:div w:id="599680702">
      <w:bodyDiv w:val="1"/>
      <w:marLeft w:val="0"/>
      <w:marRight w:val="0"/>
      <w:marTop w:val="0"/>
      <w:marBottom w:val="0"/>
      <w:divBdr>
        <w:top w:val="none" w:sz="0" w:space="0" w:color="auto"/>
        <w:left w:val="none" w:sz="0" w:space="0" w:color="auto"/>
        <w:bottom w:val="none" w:sz="0" w:space="0" w:color="auto"/>
        <w:right w:val="none" w:sz="0" w:space="0" w:color="auto"/>
      </w:divBdr>
    </w:div>
    <w:div w:id="683213774">
      <w:bodyDiv w:val="1"/>
      <w:marLeft w:val="0"/>
      <w:marRight w:val="0"/>
      <w:marTop w:val="0"/>
      <w:marBottom w:val="0"/>
      <w:divBdr>
        <w:top w:val="none" w:sz="0" w:space="0" w:color="auto"/>
        <w:left w:val="none" w:sz="0" w:space="0" w:color="auto"/>
        <w:bottom w:val="none" w:sz="0" w:space="0" w:color="auto"/>
        <w:right w:val="none" w:sz="0" w:space="0" w:color="auto"/>
      </w:divBdr>
    </w:div>
    <w:div w:id="891188501">
      <w:bodyDiv w:val="1"/>
      <w:marLeft w:val="0"/>
      <w:marRight w:val="0"/>
      <w:marTop w:val="0"/>
      <w:marBottom w:val="0"/>
      <w:divBdr>
        <w:top w:val="none" w:sz="0" w:space="0" w:color="auto"/>
        <w:left w:val="none" w:sz="0" w:space="0" w:color="auto"/>
        <w:bottom w:val="none" w:sz="0" w:space="0" w:color="auto"/>
        <w:right w:val="none" w:sz="0" w:space="0" w:color="auto"/>
      </w:divBdr>
      <w:divsChild>
        <w:div w:id="150873744">
          <w:marLeft w:val="0"/>
          <w:marRight w:val="0"/>
          <w:marTop w:val="0"/>
          <w:marBottom w:val="0"/>
          <w:divBdr>
            <w:top w:val="none" w:sz="0" w:space="0" w:color="auto"/>
            <w:left w:val="none" w:sz="0" w:space="0" w:color="auto"/>
            <w:bottom w:val="none" w:sz="0" w:space="0" w:color="auto"/>
            <w:right w:val="none" w:sz="0" w:space="0" w:color="auto"/>
          </w:divBdr>
          <w:divsChild>
            <w:div w:id="1491746534">
              <w:marLeft w:val="0"/>
              <w:marRight w:val="0"/>
              <w:marTop w:val="0"/>
              <w:marBottom w:val="0"/>
              <w:divBdr>
                <w:top w:val="none" w:sz="0" w:space="0" w:color="auto"/>
                <w:left w:val="none" w:sz="0" w:space="0" w:color="auto"/>
                <w:bottom w:val="none" w:sz="0" w:space="0" w:color="auto"/>
                <w:right w:val="none" w:sz="0" w:space="0" w:color="auto"/>
              </w:divBdr>
            </w:div>
          </w:divsChild>
        </w:div>
        <w:div w:id="169569866">
          <w:marLeft w:val="0"/>
          <w:marRight w:val="0"/>
          <w:marTop w:val="0"/>
          <w:marBottom w:val="0"/>
          <w:divBdr>
            <w:top w:val="none" w:sz="0" w:space="0" w:color="auto"/>
            <w:left w:val="none" w:sz="0" w:space="0" w:color="auto"/>
            <w:bottom w:val="none" w:sz="0" w:space="0" w:color="auto"/>
            <w:right w:val="none" w:sz="0" w:space="0" w:color="auto"/>
          </w:divBdr>
          <w:divsChild>
            <w:div w:id="584147529">
              <w:marLeft w:val="0"/>
              <w:marRight w:val="0"/>
              <w:marTop w:val="0"/>
              <w:marBottom w:val="0"/>
              <w:divBdr>
                <w:top w:val="none" w:sz="0" w:space="0" w:color="auto"/>
                <w:left w:val="none" w:sz="0" w:space="0" w:color="auto"/>
                <w:bottom w:val="none" w:sz="0" w:space="0" w:color="auto"/>
                <w:right w:val="none" w:sz="0" w:space="0" w:color="auto"/>
              </w:divBdr>
            </w:div>
            <w:div w:id="658113727">
              <w:marLeft w:val="0"/>
              <w:marRight w:val="0"/>
              <w:marTop w:val="0"/>
              <w:marBottom w:val="0"/>
              <w:divBdr>
                <w:top w:val="none" w:sz="0" w:space="0" w:color="auto"/>
                <w:left w:val="none" w:sz="0" w:space="0" w:color="auto"/>
                <w:bottom w:val="none" w:sz="0" w:space="0" w:color="auto"/>
                <w:right w:val="none" w:sz="0" w:space="0" w:color="auto"/>
              </w:divBdr>
            </w:div>
          </w:divsChild>
        </w:div>
        <w:div w:id="197473803">
          <w:marLeft w:val="0"/>
          <w:marRight w:val="0"/>
          <w:marTop w:val="0"/>
          <w:marBottom w:val="0"/>
          <w:divBdr>
            <w:top w:val="none" w:sz="0" w:space="0" w:color="auto"/>
            <w:left w:val="none" w:sz="0" w:space="0" w:color="auto"/>
            <w:bottom w:val="none" w:sz="0" w:space="0" w:color="auto"/>
            <w:right w:val="none" w:sz="0" w:space="0" w:color="auto"/>
          </w:divBdr>
          <w:divsChild>
            <w:div w:id="543561440">
              <w:marLeft w:val="0"/>
              <w:marRight w:val="0"/>
              <w:marTop w:val="0"/>
              <w:marBottom w:val="0"/>
              <w:divBdr>
                <w:top w:val="none" w:sz="0" w:space="0" w:color="auto"/>
                <w:left w:val="none" w:sz="0" w:space="0" w:color="auto"/>
                <w:bottom w:val="none" w:sz="0" w:space="0" w:color="auto"/>
                <w:right w:val="none" w:sz="0" w:space="0" w:color="auto"/>
              </w:divBdr>
            </w:div>
          </w:divsChild>
        </w:div>
        <w:div w:id="599145608">
          <w:marLeft w:val="0"/>
          <w:marRight w:val="0"/>
          <w:marTop w:val="0"/>
          <w:marBottom w:val="0"/>
          <w:divBdr>
            <w:top w:val="none" w:sz="0" w:space="0" w:color="auto"/>
            <w:left w:val="none" w:sz="0" w:space="0" w:color="auto"/>
            <w:bottom w:val="none" w:sz="0" w:space="0" w:color="auto"/>
            <w:right w:val="none" w:sz="0" w:space="0" w:color="auto"/>
          </w:divBdr>
          <w:divsChild>
            <w:div w:id="1288927228">
              <w:marLeft w:val="0"/>
              <w:marRight w:val="0"/>
              <w:marTop w:val="0"/>
              <w:marBottom w:val="0"/>
              <w:divBdr>
                <w:top w:val="none" w:sz="0" w:space="0" w:color="auto"/>
                <w:left w:val="none" w:sz="0" w:space="0" w:color="auto"/>
                <w:bottom w:val="none" w:sz="0" w:space="0" w:color="auto"/>
                <w:right w:val="none" w:sz="0" w:space="0" w:color="auto"/>
              </w:divBdr>
            </w:div>
          </w:divsChild>
        </w:div>
        <w:div w:id="702364588">
          <w:marLeft w:val="0"/>
          <w:marRight w:val="0"/>
          <w:marTop w:val="0"/>
          <w:marBottom w:val="0"/>
          <w:divBdr>
            <w:top w:val="none" w:sz="0" w:space="0" w:color="auto"/>
            <w:left w:val="none" w:sz="0" w:space="0" w:color="auto"/>
            <w:bottom w:val="none" w:sz="0" w:space="0" w:color="auto"/>
            <w:right w:val="none" w:sz="0" w:space="0" w:color="auto"/>
          </w:divBdr>
          <w:divsChild>
            <w:div w:id="1329405528">
              <w:marLeft w:val="0"/>
              <w:marRight w:val="0"/>
              <w:marTop w:val="0"/>
              <w:marBottom w:val="0"/>
              <w:divBdr>
                <w:top w:val="none" w:sz="0" w:space="0" w:color="auto"/>
                <w:left w:val="none" w:sz="0" w:space="0" w:color="auto"/>
                <w:bottom w:val="none" w:sz="0" w:space="0" w:color="auto"/>
                <w:right w:val="none" w:sz="0" w:space="0" w:color="auto"/>
              </w:divBdr>
            </w:div>
          </w:divsChild>
        </w:div>
        <w:div w:id="818880508">
          <w:marLeft w:val="0"/>
          <w:marRight w:val="0"/>
          <w:marTop w:val="0"/>
          <w:marBottom w:val="0"/>
          <w:divBdr>
            <w:top w:val="none" w:sz="0" w:space="0" w:color="auto"/>
            <w:left w:val="none" w:sz="0" w:space="0" w:color="auto"/>
            <w:bottom w:val="none" w:sz="0" w:space="0" w:color="auto"/>
            <w:right w:val="none" w:sz="0" w:space="0" w:color="auto"/>
          </w:divBdr>
          <w:divsChild>
            <w:div w:id="1094328018">
              <w:marLeft w:val="0"/>
              <w:marRight w:val="0"/>
              <w:marTop w:val="0"/>
              <w:marBottom w:val="0"/>
              <w:divBdr>
                <w:top w:val="none" w:sz="0" w:space="0" w:color="auto"/>
                <w:left w:val="none" w:sz="0" w:space="0" w:color="auto"/>
                <w:bottom w:val="none" w:sz="0" w:space="0" w:color="auto"/>
                <w:right w:val="none" w:sz="0" w:space="0" w:color="auto"/>
              </w:divBdr>
            </w:div>
            <w:div w:id="2004701755">
              <w:marLeft w:val="0"/>
              <w:marRight w:val="0"/>
              <w:marTop w:val="0"/>
              <w:marBottom w:val="0"/>
              <w:divBdr>
                <w:top w:val="none" w:sz="0" w:space="0" w:color="auto"/>
                <w:left w:val="none" w:sz="0" w:space="0" w:color="auto"/>
                <w:bottom w:val="none" w:sz="0" w:space="0" w:color="auto"/>
                <w:right w:val="none" w:sz="0" w:space="0" w:color="auto"/>
              </w:divBdr>
            </w:div>
          </w:divsChild>
        </w:div>
        <w:div w:id="901523363">
          <w:marLeft w:val="0"/>
          <w:marRight w:val="0"/>
          <w:marTop w:val="0"/>
          <w:marBottom w:val="0"/>
          <w:divBdr>
            <w:top w:val="none" w:sz="0" w:space="0" w:color="auto"/>
            <w:left w:val="none" w:sz="0" w:space="0" w:color="auto"/>
            <w:bottom w:val="none" w:sz="0" w:space="0" w:color="auto"/>
            <w:right w:val="none" w:sz="0" w:space="0" w:color="auto"/>
          </w:divBdr>
          <w:divsChild>
            <w:div w:id="693309286">
              <w:marLeft w:val="0"/>
              <w:marRight w:val="0"/>
              <w:marTop w:val="0"/>
              <w:marBottom w:val="0"/>
              <w:divBdr>
                <w:top w:val="none" w:sz="0" w:space="0" w:color="auto"/>
                <w:left w:val="none" w:sz="0" w:space="0" w:color="auto"/>
                <w:bottom w:val="none" w:sz="0" w:space="0" w:color="auto"/>
                <w:right w:val="none" w:sz="0" w:space="0" w:color="auto"/>
              </w:divBdr>
            </w:div>
          </w:divsChild>
        </w:div>
        <w:div w:id="1021857594">
          <w:marLeft w:val="0"/>
          <w:marRight w:val="0"/>
          <w:marTop w:val="0"/>
          <w:marBottom w:val="0"/>
          <w:divBdr>
            <w:top w:val="none" w:sz="0" w:space="0" w:color="auto"/>
            <w:left w:val="none" w:sz="0" w:space="0" w:color="auto"/>
            <w:bottom w:val="none" w:sz="0" w:space="0" w:color="auto"/>
            <w:right w:val="none" w:sz="0" w:space="0" w:color="auto"/>
          </w:divBdr>
          <w:divsChild>
            <w:div w:id="1957254922">
              <w:marLeft w:val="0"/>
              <w:marRight w:val="0"/>
              <w:marTop w:val="0"/>
              <w:marBottom w:val="0"/>
              <w:divBdr>
                <w:top w:val="none" w:sz="0" w:space="0" w:color="auto"/>
                <w:left w:val="none" w:sz="0" w:space="0" w:color="auto"/>
                <w:bottom w:val="none" w:sz="0" w:space="0" w:color="auto"/>
                <w:right w:val="none" w:sz="0" w:space="0" w:color="auto"/>
              </w:divBdr>
            </w:div>
          </w:divsChild>
        </w:div>
        <w:div w:id="1260211741">
          <w:marLeft w:val="0"/>
          <w:marRight w:val="0"/>
          <w:marTop w:val="0"/>
          <w:marBottom w:val="0"/>
          <w:divBdr>
            <w:top w:val="none" w:sz="0" w:space="0" w:color="auto"/>
            <w:left w:val="none" w:sz="0" w:space="0" w:color="auto"/>
            <w:bottom w:val="none" w:sz="0" w:space="0" w:color="auto"/>
            <w:right w:val="none" w:sz="0" w:space="0" w:color="auto"/>
          </w:divBdr>
          <w:divsChild>
            <w:div w:id="1563128492">
              <w:marLeft w:val="0"/>
              <w:marRight w:val="0"/>
              <w:marTop w:val="0"/>
              <w:marBottom w:val="0"/>
              <w:divBdr>
                <w:top w:val="none" w:sz="0" w:space="0" w:color="auto"/>
                <w:left w:val="none" w:sz="0" w:space="0" w:color="auto"/>
                <w:bottom w:val="none" w:sz="0" w:space="0" w:color="auto"/>
                <w:right w:val="none" w:sz="0" w:space="0" w:color="auto"/>
              </w:divBdr>
            </w:div>
          </w:divsChild>
        </w:div>
        <w:div w:id="1285888781">
          <w:marLeft w:val="0"/>
          <w:marRight w:val="0"/>
          <w:marTop w:val="0"/>
          <w:marBottom w:val="0"/>
          <w:divBdr>
            <w:top w:val="none" w:sz="0" w:space="0" w:color="auto"/>
            <w:left w:val="none" w:sz="0" w:space="0" w:color="auto"/>
            <w:bottom w:val="none" w:sz="0" w:space="0" w:color="auto"/>
            <w:right w:val="none" w:sz="0" w:space="0" w:color="auto"/>
          </w:divBdr>
          <w:divsChild>
            <w:div w:id="1894458569">
              <w:marLeft w:val="0"/>
              <w:marRight w:val="0"/>
              <w:marTop w:val="0"/>
              <w:marBottom w:val="0"/>
              <w:divBdr>
                <w:top w:val="none" w:sz="0" w:space="0" w:color="auto"/>
                <w:left w:val="none" w:sz="0" w:space="0" w:color="auto"/>
                <w:bottom w:val="none" w:sz="0" w:space="0" w:color="auto"/>
                <w:right w:val="none" w:sz="0" w:space="0" w:color="auto"/>
              </w:divBdr>
            </w:div>
          </w:divsChild>
        </w:div>
        <w:div w:id="1366640463">
          <w:marLeft w:val="0"/>
          <w:marRight w:val="0"/>
          <w:marTop w:val="0"/>
          <w:marBottom w:val="0"/>
          <w:divBdr>
            <w:top w:val="none" w:sz="0" w:space="0" w:color="auto"/>
            <w:left w:val="none" w:sz="0" w:space="0" w:color="auto"/>
            <w:bottom w:val="none" w:sz="0" w:space="0" w:color="auto"/>
            <w:right w:val="none" w:sz="0" w:space="0" w:color="auto"/>
          </w:divBdr>
          <w:divsChild>
            <w:div w:id="974483012">
              <w:marLeft w:val="0"/>
              <w:marRight w:val="0"/>
              <w:marTop w:val="0"/>
              <w:marBottom w:val="0"/>
              <w:divBdr>
                <w:top w:val="none" w:sz="0" w:space="0" w:color="auto"/>
                <w:left w:val="none" w:sz="0" w:space="0" w:color="auto"/>
                <w:bottom w:val="none" w:sz="0" w:space="0" w:color="auto"/>
                <w:right w:val="none" w:sz="0" w:space="0" w:color="auto"/>
              </w:divBdr>
            </w:div>
          </w:divsChild>
        </w:div>
        <w:div w:id="1369182198">
          <w:marLeft w:val="0"/>
          <w:marRight w:val="0"/>
          <w:marTop w:val="0"/>
          <w:marBottom w:val="0"/>
          <w:divBdr>
            <w:top w:val="none" w:sz="0" w:space="0" w:color="auto"/>
            <w:left w:val="none" w:sz="0" w:space="0" w:color="auto"/>
            <w:bottom w:val="none" w:sz="0" w:space="0" w:color="auto"/>
            <w:right w:val="none" w:sz="0" w:space="0" w:color="auto"/>
          </w:divBdr>
          <w:divsChild>
            <w:div w:id="1896238971">
              <w:marLeft w:val="0"/>
              <w:marRight w:val="0"/>
              <w:marTop w:val="0"/>
              <w:marBottom w:val="0"/>
              <w:divBdr>
                <w:top w:val="none" w:sz="0" w:space="0" w:color="auto"/>
                <w:left w:val="none" w:sz="0" w:space="0" w:color="auto"/>
                <w:bottom w:val="none" w:sz="0" w:space="0" w:color="auto"/>
                <w:right w:val="none" w:sz="0" w:space="0" w:color="auto"/>
              </w:divBdr>
            </w:div>
          </w:divsChild>
        </w:div>
        <w:div w:id="1406877232">
          <w:marLeft w:val="0"/>
          <w:marRight w:val="0"/>
          <w:marTop w:val="0"/>
          <w:marBottom w:val="0"/>
          <w:divBdr>
            <w:top w:val="none" w:sz="0" w:space="0" w:color="auto"/>
            <w:left w:val="none" w:sz="0" w:space="0" w:color="auto"/>
            <w:bottom w:val="none" w:sz="0" w:space="0" w:color="auto"/>
            <w:right w:val="none" w:sz="0" w:space="0" w:color="auto"/>
          </w:divBdr>
          <w:divsChild>
            <w:div w:id="1072120515">
              <w:marLeft w:val="0"/>
              <w:marRight w:val="0"/>
              <w:marTop w:val="0"/>
              <w:marBottom w:val="0"/>
              <w:divBdr>
                <w:top w:val="none" w:sz="0" w:space="0" w:color="auto"/>
                <w:left w:val="none" w:sz="0" w:space="0" w:color="auto"/>
                <w:bottom w:val="none" w:sz="0" w:space="0" w:color="auto"/>
                <w:right w:val="none" w:sz="0" w:space="0" w:color="auto"/>
              </w:divBdr>
            </w:div>
          </w:divsChild>
        </w:div>
        <w:div w:id="1568761694">
          <w:marLeft w:val="0"/>
          <w:marRight w:val="0"/>
          <w:marTop w:val="0"/>
          <w:marBottom w:val="0"/>
          <w:divBdr>
            <w:top w:val="none" w:sz="0" w:space="0" w:color="auto"/>
            <w:left w:val="none" w:sz="0" w:space="0" w:color="auto"/>
            <w:bottom w:val="none" w:sz="0" w:space="0" w:color="auto"/>
            <w:right w:val="none" w:sz="0" w:space="0" w:color="auto"/>
          </w:divBdr>
          <w:divsChild>
            <w:div w:id="873690069">
              <w:marLeft w:val="0"/>
              <w:marRight w:val="0"/>
              <w:marTop w:val="0"/>
              <w:marBottom w:val="0"/>
              <w:divBdr>
                <w:top w:val="none" w:sz="0" w:space="0" w:color="auto"/>
                <w:left w:val="none" w:sz="0" w:space="0" w:color="auto"/>
                <w:bottom w:val="none" w:sz="0" w:space="0" w:color="auto"/>
                <w:right w:val="none" w:sz="0" w:space="0" w:color="auto"/>
              </w:divBdr>
            </w:div>
          </w:divsChild>
        </w:div>
        <w:div w:id="1748726780">
          <w:marLeft w:val="0"/>
          <w:marRight w:val="0"/>
          <w:marTop w:val="0"/>
          <w:marBottom w:val="0"/>
          <w:divBdr>
            <w:top w:val="none" w:sz="0" w:space="0" w:color="auto"/>
            <w:left w:val="none" w:sz="0" w:space="0" w:color="auto"/>
            <w:bottom w:val="none" w:sz="0" w:space="0" w:color="auto"/>
            <w:right w:val="none" w:sz="0" w:space="0" w:color="auto"/>
          </w:divBdr>
          <w:divsChild>
            <w:div w:id="180779637">
              <w:marLeft w:val="0"/>
              <w:marRight w:val="0"/>
              <w:marTop w:val="0"/>
              <w:marBottom w:val="0"/>
              <w:divBdr>
                <w:top w:val="none" w:sz="0" w:space="0" w:color="auto"/>
                <w:left w:val="none" w:sz="0" w:space="0" w:color="auto"/>
                <w:bottom w:val="none" w:sz="0" w:space="0" w:color="auto"/>
                <w:right w:val="none" w:sz="0" w:space="0" w:color="auto"/>
              </w:divBdr>
            </w:div>
            <w:div w:id="2015450551">
              <w:marLeft w:val="0"/>
              <w:marRight w:val="0"/>
              <w:marTop w:val="0"/>
              <w:marBottom w:val="0"/>
              <w:divBdr>
                <w:top w:val="none" w:sz="0" w:space="0" w:color="auto"/>
                <w:left w:val="none" w:sz="0" w:space="0" w:color="auto"/>
                <w:bottom w:val="none" w:sz="0" w:space="0" w:color="auto"/>
                <w:right w:val="none" w:sz="0" w:space="0" w:color="auto"/>
              </w:divBdr>
            </w:div>
          </w:divsChild>
        </w:div>
        <w:div w:id="2101020284">
          <w:marLeft w:val="0"/>
          <w:marRight w:val="0"/>
          <w:marTop w:val="0"/>
          <w:marBottom w:val="0"/>
          <w:divBdr>
            <w:top w:val="none" w:sz="0" w:space="0" w:color="auto"/>
            <w:left w:val="none" w:sz="0" w:space="0" w:color="auto"/>
            <w:bottom w:val="none" w:sz="0" w:space="0" w:color="auto"/>
            <w:right w:val="none" w:sz="0" w:space="0" w:color="auto"/>
          </w:divBdr>
          <w:divsChild>
            <w:div w:id="169083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426800">
      <w:bodyDiv w:val="1"/>
      <w:marLeft w:val="0"/>
      <w:marRight w:val="0"/>
      <w:marTop w:val="0"/>
      <w:marBottom w:val="0"/>
      <w:divBdr>
        <w:top w:val="none" w:sz="0" w:space="0" w:color="auto"/>
        <w:left w:val="none" w:sz="0" w:space="0" w:color="auto"/>
        <w:bottom w:val="none" w:sz="0" w:space="0" w:color="auto"/>
        <w:right w:val="none" w:sz="0" w:space="0" w:color="auto"/>
      </w:divBdr>
    </w:div>
    <w:div w:id="1228146608">
      <w:bodyDiv w:val="1"/>
      <w:marLeft w:val="0"/>
      <w:marRight w:val="0"/>
      <w:marTop w:val="0"/>
      <w:marBottom w:val="0"/>
      <w:divBdr>
        <w:top w:val="none" w:sz="0" w:space="0" w:color="auto"/>
        <w:left w:val="none" w:sz="0" w:space="0" w:color="auto"/>
        <w:bottom w:val="none" w:sz="0" w:space="0" w:color="auto"/>
        <w:right w:val="none" w:sz="0" w:space="0" w:color="auto"/>
      </w:divBdr>
    </w:div>
    <w:div w:id="1273902744">
      <w:bodyDiv w:val="1"/>
      <w:marLeft w:val="0"/>
      <w:marRight w:val="0"/>
      <w:marTop w:val="0"/>
      <w:marBottom w:val="0"/>
      <w:divBdr>
        <w:top w:val="none" w:sz="0" w:space="0" w:color="auto"/>
        <w:left w:val="none" w:sz="0" w:space="0" w:color="auto"/>
        <w:bottom w:val="none" w:sz="0" w:space="0" w:color="auto"/>
        <w:right w:val="none" w:sz="0" w:space="0" w:color="auto"/>
      </w:divBdr>
    </w:div>
    <w:div w:id="1376614144">
      <w:bodyDiv w:val="1"/>
      <w:marLeft w:val="0"/>
      <w:marRight w:val="0"/>
      <w:marTop w:val="0"/>
      <w:marBottom w:val="0"/>
      <w:divBdr>
        <w:top w:val="none" w:sz="0" w:space="0" w:color="auto"/>
        <w:left w:val="none" w:sz="0" w:space="0" w:color="auto"/>
        <w:bottom w:val="none" w:sz="0" w:space="0" w:color="auto"/>
        <w:right w:val="none" w:sz="0" w:space="0" w:color="auto"/>
      </w:divBdr>
    </w:div>
    <w:div w:id="1408646599">
      <w:bodyDiv w:val="1"/>
      <w:marLeft w:val="0"/>
      <w:marRight w:val="0"/>
      <w:marTop w:val="0"/>
      <w:marBottom w:val="0"/>
      <w:divBdr>
        <w:top w:val="none" w:sz="0" w:space="0" w:color="auto"/>
        <w:left w:val="none" w:sz="0" w:space="0" w:color="auto"/>
        <w:bottom w:val="none" w:sz="0" w:space="0" w:color="auto"/>
        <w:right w:val="none" w:sz="0" w:space="0" w:color="auto"/>
      </w:divBdr>
    </w:div>
    <w:div w:id="1417435591">
      <w:bodyDiv w:val="1"/>
      <w:marLeft w:val="0"/>
      <w:marRight w:val="0"/>
      <w:marTop w:val="0"/>
      <w:marBottom w:val="0"/>
      <w:divBdr>
        <w:top w:val="none" w:sz="0" w:space="0" w:color="auto"/>
        <w:left w:val="none" w:sz="0" w:space="0" w:color="auto"/>
        <w:bottom w:val="none" w:sz="0" w:space="0" w:color="auto"/>
        <w:right w:val="none" w:sz="0" w:space="0" w:color="auto"/>
      </w:divBdr>
    </w:div>
    <w:div w:id="1435053835">
      <w:bodyDiv w:val="1"/>
      <w:marLeft w:val="0"/>
      <w:marRight w:val="0"/>
      <w:marTop w:val="0"/>
      <w:marBottom w:val="0"/>
      <w:divBdr>
        <w:top w:val="none" w:sz="0" w:space="0" w:color="auto"/>
        <w:left w:val="none" w:sz="0" w:space="0" w:color="auto"/>
        <w:bottom w:val="none" w:sz="0" w:space="0" w:color="auto"/>
        <w:right w:val="none" w:sz="0" w:space="0" w:color="auto"/>
      </w:divBdr>
    </w:div>
    <w:div w:id="1705323492">
      <w:bodyDiv w:val="1"/>
      <w:marLeft w:val="0"/>
      <w:marRight w:val="0"/>
      <w:marTop w:val="0"/>
      <w:marBottom w:val="0"/>
      <w:divBdr>
        <w:top w:val="none" w:sz="0" w:space="0" w:color="auto"/>
        <w:left w:val="none" w:sz="0" w:space="0" w:color="auto"/>
        <w:bottom w:val="none" w:sz="0" w:space="0" w:color="auto"/>
        <w:right w:val="none" w:sz="0" w:space="0" w:color="auto"/>
      </w:divBdr>
    </w:div>
    <w:div w:id="1860578326">
      <w:bodyDiv w:val="1"/>
      <w:marLeft w:val="0"/>
      <w:marRight w:val="0"/>
      <w:marTop w:val="0"/>
      <w:marBottom w:val="0"/>
      <w:divBdr>
        <w:top w:val="none" w:sz="0" w:space="0" w:color="auto"/>
        <w:left w:val="none" w:sz="0" w:space="0" w:color="auto"/>
        <w:bottom w:val="none" w:sz="0" w:space="0" w:color="auto"/>
        <w:right w:val="none" w:sz="0" w:space="0" w:color="auto"/>
      </w:divBdr>
    </w:div>
    <w:div w:id="1905292871">
      <w:bodyDiv w:val="1"/>
      <w:marLeft w:val="0"/>
      <w:marRight w:val="0"/>
      <w:marTop w:val="0"/>
      <w:marBottom w:val="0"/>
      <w:divBdr>
        <w:top w:val="none" w:sz="0" w:space="0" w:color="auto"/>
        <w:left w:val="none" w:sz="0" w:space="0" w:color="auto"/>
        <w:bottom w:val="none" w:sz="0" w:space="0" w:color="auto"/>
        <w:right w:val="none" w:sz="0" w:space="0" w:color="auto"/>
      </w:divBdr>
    </w:div>
    <w:div w:id="1911648739">
      <w:bodyDiv w:val="1"/>
      <w:marLeft w:val="0"/>
      <w:marRight w:val="0"/>
      <w:marTop w:val="0"/>
      <w:marBottom w:val="0"/>
      <w:divBdr>
        <w:top w:val="none" w:sz="0" w:space="0" w:color="auto"/>
        <w:left w:val="none" w:sz="0" w:space="0" w:color="auto"/>
        <w:bottom w:val="none" w:sz="0" w:space="0" w:color="auto"/>
        <w:right w:val="none" w:sz="0" w:space="0" w:color="auto"/>
      </w:divBdr>
    </w:div>
    <w:div w:id="2047636158">
      <w:bodyDiv w:val="1"/>
      <w:marLeft w:val="0"/>
      <w:marRight w:val="0"/>
      <w:marTop w:val="0"/>
      <w:marBottom w:val="0"/>
      <w:divBdr>
        <w:top w:val="none" w:sz="0" w:space="0" w:color="auto"/>
        <w:left w:val="none" w:sz="0" w:space="0" w:color="auto"/>
        <w:bottom w:val="none" w:sz="0" w:space="0" w:color="auto"/>
        <w:right w:val="none" w:sz="0" w:space="0" w:color="auto"/>
      </w:divBdr>
    </w:div>
    <w:div w:id="208668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proposed-changes-to-commonwealth-home-support-programme-chsp-data-exchange-from-1-july-2025-fact-sheet?language=e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health.gov.au/our-work/chsp/reforms"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ex.dss.gov.a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x.dss.gov.au/trainin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alth.gov.au/resources/collections/chsp-2025-27-extension-resources?language=en" TargetMode="Externa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hsp/reforms"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1EAD76948A2A43A0E0728352D3F26F" ma:contentTypeVersion="31" ma:contentTypeDescription="Create a new document." ma:contentTypeScope="" ma:versionID="0cf9c19171ff055e085f1608006cc0c5">
  <xsd:schema xmlns:xsd="http://www.w3.org/2001/XMLSchema" xmlns:xs="http://www.w3.org/2001/XMLSchema" xmlns:p="http://schemas.microsoft.com/office/2006/metadata/properties" xmlns:ns2="3e8600df-d0b0-4bf8-9919-75fbfdc08afc" xmlns:ns3="b460321b-948a-465f-b38c-9a30c8f89503" targetNamespace="http://schemas.microsoft.com/office/2006/metadata/properties" ma:root="true" ma:fieldsID="bcb0fdaec0a010a7e3dd7b53b8237758" ns2:_="" ns3:_="">
    <xsd:import namespace="3e8600df-d0b0-4bf8-9919-75fbfdc08afc"/>
    <xsd:import namespace="b460321b-948a-465f-b38c-9a30c8f89503"/>
    <xsd:element name="properties">
      <xsd:complexType>
        <xsd:sequence>
          <xsd:element name="documentManagement">
            <xsd:complexType>
              <xsd:all>
                <xsd:element ref="ns2:Status" minOccurs="0"/>
                <xsd:element ref="ns2:Rusrtcleared" minOccurs="0"/>
                <xsd:element ref="ns2:EL2cleared" minOccurs="0"/>
                <xsd:element ref="ns2:FAS_x0020_cleared"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Program"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600df-d0b0-4bf8-9919-75fbfdc08afc" elementFormDefault="qualified">
    <xsd:import namespace="http://schemas.microsoft.com/office/2006/documentManagement/types"/>
    <xsd:import namespace="http://schemas.microsoft.com/office/infopath/2007/PartnerControls"/>
    <xsd:element name="Status" ma:index="1" nillable="true" ma:displayName="Status" ma:default="In draft" ma:format="Dropdown" ma:internalName="Status">
      <xsd:simpleType>
        <xsd:restriction base="dms:Choice">
          <xsd:enumeration value="Sent in PDMS"/>
          <xsd:enumeration value="In draft"/>
          <xsd:enumeration value="Approved"/>
          <xsd:enumeration value="With Lawyers"/>
        </xsd:restriction>
      </xsd:simpleType>
    </xsd:element>
    <xsd:element name="Rusrtcleared" ma:index="2" nillable="true" ma:displayName="AS cleared" ma:format="Dropdown" ma:internalName="Rusrtcleared">
      <xsd:simpleType>
        <xsd:restriction base="dms:Choice">
          <xsd:enumeration value="Cleared"/>
          <xsd:enumeration value="Redraft"/>
          <xsd:enumeration value="Ready for AS"/>
          <xsd:enumeration value="Not yet reviewed"/>
          <xsd:enumeration value="Under review"/>
        </xsd:restriction>
      </xsd:simpleType>
    </xsd:element>
    <xsd:element name="EL2cleared" ma:index="3" nillable="true" ma:displayName="EL2 cleared" ma:default="No" ma:format="RadioButtons" ma:internalName="EL2cleared">
      <xsd:simpleType>
        <xsd:restriction base="dms:Choice">
          <xsd:enumeration value="Yes - CHSP Policy Only"/>
          <xsd:enumeration value="Yes - CHSP Program only"/>
          <xsd:enumeration value="Yes"/>
          <xsd:enumeration value="No"/>
          <xsd:enumeration value="Yes - CHSP Policy and Program"/>
          <xsd:enumeration value="Yes - CHSP Compliance"/>
        </xsd:restriction>
      </xsd:simpleType>
    </xsd:element>
    <xsd:element name="FAS_x0020_cleared" ma:index="4" nillable="true" ma:displayName="FAS cleared" ma:default="N/A" ma:format="Dropdown" ma:hidden="true" ma:internalName="FAS_x0020_cleared">
      <xsd:simpleType>
        <xsd:restriction base="dms:Choice">
          <xsd:enumeration value="Cleared"/>
          <xsd:enumeration value="Redraft"/>
          <xsd:enumeration value="N/A"/>
          <xsd:enumeration value="Ready for FAS"/>
          <xsd:enumeration value="Under review"/>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Program" ma:index="21" nillable="true" ma:displayName="Program" ma:default="OTHER" ma:format="Dropdown" ma:internalName="Program">
      <xsd:simpleType>
        <xsd:restriction base="dms:Choice">
          <xsd:enumeration value="DSOA"/>
          <xsd:enumeration value="CHSP"/>
          <xsd:enumeration value="HCP"/>
          <xsd:enumeration value="FWC"/>
          <xsd:enumeration value="CONTINENCE"/>
          <xsd:enumeration value="CARERS"/>
          <xsd:enumeration value="OTHER"/>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60321b-948a-465f-b38c-9a30c8f89503"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21b2af73-0ffd-4169-8879-5e97ea4a3dec}" ma:internalName="TaxCatchAll" ma:showField="CatchAllData" ma:web="b460321b-948a-465f-b38c-9a30c8f895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atus xmlns="3e8600df-d0b0-4bf8-9919-75fbfdc08afc">Approved</Status>
    <SharedWithUsers xmlns="b460321b-948a-465f-b38c-9a30c8f89503">
      <UserInfo>
        <DisplayName/>
        <AccountId xsi:nil="true"/>
        <AccountType/>
      </UserInfo>
    </SharedWithUsers>
    <Program xmlns="3e8600df-d0b0-4bf8-9919-75fbfdc08afc">OTHER</Program>
    <Rusrtcleared xmlns="3e8600df-d0b0-4bf8-9919-75fbfdc08afc" xsi:nil="true"/>
    <EL2cleared xmlns="3e8600df-d0b0-4bf8-9919-75fbfdc08afc">Yes</EL2cleared>
    <FAS_x0020_cleared xmlns="3e8600df-d0b0-4bf8-9919-75fbfdc08afc">N/A</FAS_x0020_cleared>
    <lcf76f155ced4ddcb4097134ff3c332f xmlns="3e8600df-d0b0-4bf8-9919-75fbfdc08afc">
      <Terms xmlns="http://schemas.microsoft.com/office/infopath/2007/PartnerControls"/>
    </lcf76f155ced4ddcb4097134ff3c332f>
    <TaxCatchAll xmlns="b460321b-948a-465f-b38c-9a30c8f89503" xsi:nil="true"/>
  </documentManagement>
</p:properties>
</file>

<file path=customXml/itemProps1.xml><?xml version="1.0" encoding="utf-8"?>
<ds:datastoreItem xmlns:ds="http://schemas.openxmlformats.org/officeDocument/2006/customXml" ds:itemID="{B0DD6AA5-1A9D-46A2-995D-5852F8F0E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600df-d0b0-4bf8-9919-75fbfdc08afc"/>
    <ds:schemaRef ds:uri="b460321b-948a-465f-b38c-9a30c8f89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AA426E-1D0B-4DA0-B626-A40642126867}">
  <ds:schemaRefs>
    <ds:schemaRef ds:uri="http://schemas.microsoft.com/sharepoint/v3/contenttype/forms"/>
  </ds:schemaRefs>
</ds:datastoreItem>
</file>

<file path=customXml/itemProps3.xml><?xml version="1.0" encoding="utf-8"?>
<ds:datastoreItem xmlns:ds="http://schemas.openxmlformats.org/officeDocument/2006/customXml" ds:itemID="{874A1E1E-EE90-4C4A-A720-E401B6077C1E}">
  <ds:schemaRefs>
    <ds:schemaRef ds:uri="http://schemas.openxmlformats.org/officeDocument/2006/bibliography"/>
  </ds:schemaRefs>
</ds:datastoreItem>
</file>

<file path=customXml/itemProps4.xml><?xml version="1.0" encoding="utf-8"?>
<ds:datastoreItem xmlns:ds="http://schemas.openxmlformats.org/officeDocument/2006/customXml" ds:itemID="{F376F8A1-5D5B-4838-B17C-BCEBE441F323}">
  <ds:schemaRefs>
    <ds:schemaRef ds:uri="http://schemas.microsoft.com/office/2006/metadata/properties"/>
    <ds:schemaRef ds:uri="http://schemas.microsoft.com/office/infopath/2007/PartnerControls"/>
    <ds:schemaRef ds:uri="3e8600df-d0b0-4bf8-9919-75fbfdc08afc"/>
    <ds:schemaRef ds:uri="b460321b-948a-465f-b38c-9a30c8f89503"/>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33</Pages>
  <Words>6391</Words>
  <Characters>38287</Characters>
  <Application>Microsoft Office Word</Application>
  <DocSecurity>0</DocSecurity>
  <Lines>797</Lines>
  <Paragraphs>480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44198</CharactersWithSpaces>
  <SharedDoc>false</SharedDoc>
  <HLinks>
    <vt:vector size="192" baseType="variant">
      <vt:variant>
        <vt:i4>1114161</vt:i4>
      </vt:variant>
      <vt:variant>
        <vt:i4>170</vt:i4>
      </vt:variant>
      <vt:variant>
        <vt:i4>0</vt:i4>
      </vt:variant>
      <vt:variant>
        <vt:i4>5</vt:i4>
      </vt:variant>
      <vt:variant>
        <vt:lpwstr/>
      </vt:variant>
      <vt:variant>
        <vt:lpwstr>_Toc196318746</vt:lpwstr>
      </vt:variant>
      <vt:variant>
        <vt:i4>1114161</vt:i4>
      </vt:variant>
      <vt:variant>
        <vt:i4>164</vt:i4>
      </vt:variant>
      <vt:variant>
        <vt:i4>0</vt:i4>
      </vt:variant>
      <vt:variant>
        <vt:i4>5</vt:i4>
      </vt:variant>
      <vt:variant>
        <vt:lpwstr/>
      </vt:variant>
      <vt:variant>
        <vt:lpwstr>_Toc196318745</vt:lpwstr>
      </vt:variant>
      <vt:variant>
        <vt:i4>1114161</vt:i4>
      </vt:variant>
      <vt:variant>
        <vt:i4>158</vt:i4>
      </vt:variant>
      <vt:variant>
        <vt:i4>0</vt:i4>
      </vt:variant>
      <vt:variant>
        <vt:i4>5</vt:i4>
      </vt:variant>
      <vt:variant>
        <vt:lpwstr/>
      </vt:variant>
      <vt:variant>
        <vt:lpwstr>_Toc196318744</vt:lpwstr>
      </vt:variant>
      <vt:variant>
        <vt:i4>1114161</vt:i4>
      </vt:variant>
      <vt:variant>
        <vt:i4>152</vt:i4>
      </vt:variant>
      <vt:variant>
        <vt:i4>0</vt:i4>
      </vt:variant>
      <vt:variant>
        <vt:i4>5</vt:i4>
      </vt:variant>
      <vt:variant>
        <vt:lpwstr/>
      </vt:variant>
      <vt:variant>
        <vt:lpwstr>_Toc196318743</vt:lpwstr>
      </vt:variant>
      <vt:variant>
        <vt:i4>1114161</vt:i4>
      </vt:variant>
      <vt:variant>
        <vt:i4>146</vt:i4>
      </vt:variant>
      <vt:variant>
        <vt:i4>0</vt:i4>
      </vt:variant>
      <vt:variant>
        <vt:i4>5</vt:i4>
      </vt:variant>
      <vt:variant>
        <vt:lpwstr/>
      </vt:variant>
      <vt:variant>
        <vt:lpwstr>_Toc196318742</vt:lpwstr>
      </vt:variant>
      <vt:variant>
        <vt:i4>1114161</vt:i4>
      </vt:variant>
      <vt:variant>
        <vt:i4>140</vt:i4>
      </vt:variant>
      <vt:variant>
        <vt:i4>0</vt:i4>
      </vt:variant>
      <vt:variant>
        <vt:i4>5</vt:i4>
      </vt:variant>
      <vt:variant>
        <vt:lpwstr/>
      </vt:variant>
      <vt:variant>
        <vt:lpwstr>_Toc196318741</vt:lpwstr>
      </vt:variant>
      <vt:variant>
        <vt:i4>1114161</vt:i4>
      </vt:variant>
      <vt:variant>
        <vt:i4>134</vt:i4>
      </vt:variant>
      <vt:variant>
        <vt:i4>0</vt:i4>
      </vt:variant>
      <vt:variant>
        <vt:i4>5</vt:i4>
      </vt:variant>
      <vt:variant>
        <vt:lpwstr/>
      </vt:variant>
      <vt:variant>
        <vt:lpwstr>_Toc196318740</vt:lpwstr>
      </vt:variant>
      <vt:variant>
        <vt:i4>1441841</vt:i4>
      </vt:variant>
      <vt:variant>
        <vt:i4>128</vt:i4>
      </vt:variant>
      <vt:variant>
        <vt:i4>0</vt:i4>
      </vt:variant>
      <vt:variant>
        <vt:i4>5</vt:i4>
      </vt:variant>
      <vt:variant>
        <vt:lpwstr/>
      </vt:variant>
      <vt:variant>
        <vt:lpwstr>_Toc196318739</vt:lpwstr>
      </vt:variant>
      <vt:variant>
        <vt:i4>1441841</vt:i4>
      </vt:variant>
      <vt:variant>
        <vt:i4>122</vt:i4>
      </vt:variant>
      <vt:variant>
        <vt:i4>0</vt:i4>
      </vt:variant>
      <vt:variant>
        <vt:i4>5</vt:i4>
      </vt:variant>
      <vt:variant>
        <vt:lpwstr/>
      </vt:variant>
      <vt:variant>
        <vt:lpwstr>_Toc196318738</vt:lpwstr>
      </vt:variant>
      <vt:variant>
        <vt:i4>1441841</vt:i4>
      </vt:variant>
      <vt:variant>
        <vt:i4>116</vt:i4>
      </vt:variant>
      <vt:variant>
        <vt:i4>0</vt:i4>
      </vt:variant>
      <vt:variant>
        <vt:i4>5</vt:i4>
      </vt:variant>
      <vt:variant>
        <vt:lpwstr/>
      </vt:variant>
      <vt:variant>
        <vt:lpwstr>_Toc196318737</vt:lpwstr>
      </vt:variant>
      <vt:variant>
        <vt:i4>1441841</vt:i4>
      </vt:variant>
      <vt:variant>
        <vt:i4>110</vt:i4>
      </vt:variant>
      <vt:variant>
        <vt:i4>0</vt:i4>
      </vt:variant>
      <vt:variant>
        <vt:i4>5</vt:i4>
      </vt:variant>
      <vt:variant>
        <vt:lpwstr/>
      </vt:variant>
      <vt:variant>
        <vt:lpwstr>_Toc196318736</vt:lpwstr>
      </vt:variant>
      <vt:variant>
        <vt:i4>1441841</vt:i4>
      </vt:variant>
      <vt:variant>
        <vt:i4>104</vt:i4>
      </vt:variant>
      <vt:variant>
        <vt:i4>0</vt:i4>
      </vt:variant>
      <vt:variant>
        <vt:i4>5</vt:i4>
      </vt:variant>
      <vt:variant>
        <vt:lpwstr/>
      </vt:variant>
      <vt:variant>
        <vt:lpwstr>_Toc196318735</vt:lpwstr>
      </vt:variant>
      <vt:variant>
        <vt:i4>1441841</vt:i4>
      </vt:variant>
      <vt:variant>
        <vt:i4>98</vt:i4>
      </vt:variant>
      <vt:variant>
        <vt:i4>0</vt:i4>
      </vt:variant>
      <vt:variant>
        <vt:i4>5</vt:i4>
      </vt:variant>
      <vt:variant>
        <vt:lpwstr/>
      </vt:variant>
      <vt:variant>
        <vt:lpwstr>_Toc196318734</vt:lpwstr>
      </vt:variant>
      <vt:variant>
        <vt:i4>1441841</vt:i4>
      </vt:variant>
      <vt:variant>
        <vt:i4>92</vt:i4>
      </vt:variant>
      <vt:variant>
        <vt:i4>0</vt:i4>
      </vt:variant>
      <vt:variant>
        <vt:i4>5</vt:i4>
      </vt:variant>
      <vt:variant>
        <vt:lpwstr/>
      </vt:variant>
      <vt:variant>
        <vt:lpwstr>_Toc196318733</vt:lpwstr>
      </vt:variant>
      <vt:variant>
        <vt:i4>1441841</vt:i4>
      </vt:variant>
      <vt:variant>
        <vt:i4>86</vt:i4>
      </vt:variant>
      <vt:variant>
        <vt:i4>0</vt:i4>
      </vt:variant>
      <vt:variant>
        <vt:i4>5</vt:i4>
      </vt:variant>
      <vt:variant>
        <vt:lpwstr/>
      </vt:variant>
      <vt:variant>
        <vt:lpwstr>_Toc196318732</vt:lpwstr>
      </vt:variant>
      <vt:variant>
        <vt:i4>1441841</vt:i4>
      </vt:variant>
      <vt:variant>
        <vt:i4>80</vt:i4>
      </vt:variant>
      <vt:variant>
        <vt:i4>0</vt:i4>
      </vt:variant>
      <vt:variant>
        <vt:i4>5</vt:i4>
      </vt:variant>
      <vt:variant>
        <vt:lpwstr/>
      </vt:variant>
      <vt:variant>
        <vt:lpwstr>_Toc196318731</vt:lpwstr>
      </vt:variant>
      <vt:variant>
        <vt:i4>1441841</vt:i4>
      </vt:variant>
      <vt:variant>
        <vt:i4>74</vt:i4>
      </vt:variant>
      <vt:variant>
        <vt:i4>0</vt:i4>
      </vt:variant>
      <vt:variant>
        <vt:i4>5</vt:i4>
      </vt:variant>
      <vt:variant>
        <vt:lpwstr/>
      </vt:variant>
      <vt:variant>
        <vt:lpwstr>_Toc196318730</vt:lpwstr>
      </vt:variant>
      <vt:variant>
        <vt:i4>1507377</vt:i4>
      </vt:variant>
      <vt:variant>
        <vt:i4>68</vt:i4>
      </vt:variant>
      <vt:variant>
        <vt:i4>0</vt:i4>
      </vt:variant>
      <vt:variant>
        <vt:i4>5</vt:i4>
      </vt:variant>
      <vt:variant>
        <vt:lpwstr/>
      </vt:variant>
      <vt:variant>
        <vt:lpwstr>_Toc196318729</vt:lpwstr>
      </vt:variant>
      <vt:variant>
        <vt:i4>1507377</vt:i4>
      </vt:variant>
      <vt:variant>
        <vt:i4>62</vt:i4>
      </vt:variant>
      <vt:variant>
        <vt:i4>0</vt:i4>
      </vt:variant>
      <vt:variant>
        <vt:i4>5</vt:i4>
      </vt:variant>
      <vt:variant>
        <vt:lpwstr/>
      </vt:variant>
      <vt:variant>
        <vt:lpwstr>_Toc196318728</vt:lpwstr>
      </vt:variant>
      <vt:variant>
        <vt:i4>1507377</vt:i4>
      </vt:variant>
      <vt:variant>
        <vt:i4>56</vt:i4>
      </vt:variant>
      <vt:variant>
        <vt:i4>0</vt:i4>
      </vt:variant>
      <vt:variant>
        <vt:i4>5</vt:i4>
      </vt:variant>
      <vt:variant>
        <vt:lpwstr/>
      </vt:variant>
      <vt:variant>
        <vt:lpwstr>_Toc196318727</vt:lpwstr>
      </vt:variant>
      <vt:variant>
        <vt:i4>1507377</vt:i4>
      </vt:variant>
      <vt:variant>
        <vt:i4>50</vt:i4>
      </vt:variant>
      <vt:variant>
        <vt:i4>0</vt:i4>
      </vt:variant>
      <vt:variant>
        <vt:i4>5</vt:i4>
      </vt:variant>
      <vt:variant>
        <vt:lpwstr/>
      </vt:variant>
      <vt:variant>
        <vt:lpwstr>_Toc196318726</vt:lpwstr>
      </vt:variant>
      <vt:variant>
        <vt:i4>1507377</vt:i4>
      </vt:variant>
      <vt:variant>
        <vt:i4>44</vt:i4>
      </vt:variant>
      <vt:variant>
        <vt:i4>0</vt:i4>
      </vt:variant>
      <vt:variant>
        <vt:i4>5</vt:i4>
      </vt:variant>
      <vt:variant>
        <vt:lpwstr/>
      </vt:variant>
      <vt:variant>
        <vt:lpwstr>_Toc196318725</vt:lpwstr>
      </vt:variant>
      <vt:variant>
        <vt:i4>1507377</vt:i4>
      </vt:variant>
      <vt:variant>
        <vt:i4>38</vt:i4>
      </vt:variant>
      <vt:variant>
        <vt:i4>0</vt:i4>
      </vt:variant>
      <vt:variant>
        <vt:i4>5</vt:i4>
      </vt:variant>
      <vt:variant>
        <vt:lpwstr/>
      </vt:variant>
      <vt:variant>
        <vt:lpwstr>_Toc196318724</vt:lpwstr>
      </vt:variant>
      <vt:variant>
        <vt:i4>1507377</vt:i4>
      </vt:variant>
      <vt:variant>
        <vt:i4>32</vt:i4>
      </vt:variant>
      <vt:variant>
        <vt:i4>0</vt:i4>
      </vt:variant>
      <vt:variant>
        <vt:i4>5</vt:i4>
      </vt:variant>
      <vt:variant>
        <vt:lpwstr/>
      </vt:variant>
      <vt:variant>
        <vt:lpwstr>_Toc196318723</vt:lpwstr>
      </vt:variant>
      <vt:variant>
        <vt:i4>1507377</vt:i4>
      </vt:variant>
      <vt:variant>
        <vt:i4>26</vt:i4>
      </vt:variant>
      <vt:variant>
        <vt:i4>0</vt:i4>
      </vt:variant>
      <vt:variant>
        <vt:i4>5</vt:i4>
      </vt:variant>
      <vt:variant>
        <vt:lpwstr/>
      </vt:variant>
      <vt:variant>
        <vt:lpwstr>_Toc196318722</vt:lpwstr>
      </vt:variant>
      <vt:variant>
        <vt:i4>1507377</vt:i4>
      </vt:variant>
      <vt:variant>
        <vt:i4>20</vt:i4>
      </vt:variant>
      <vt:variant>
        <vt:i4>0</vt:i4>
      </vt:variant>
      <vt:variant>
        <vt:i4>5</vt:i4>
      </vt:variant>
      <vt:variant>
        <vt:lpwstr/>
      </vt:variant>
      <vt:variant>
        <vt:lpwstr>_Toc196318721</vt:lpwstr>
      </vt:variant>
      <vt:variant>
        <vt:i4>3342395</vt:i4>
      </vt:variant>
      <vt:variant>
        <vt:i4>15</vt:i4>
      </vt:variant>
      <vt:variant>
        <vt:i4>0</vt:i4>
      </vt:variant>
      <vt:variant>
        <vt:i4>5</vt:i4>
      </vt:variant>
      <vt:variant>
        <vt:lpwstr>https://dex.dss.gov.au/</vt:lpwstr>
      </vt:variant>
      <vt:variant>
        <vt:lpwstr/>
      </vt:variant>
      <vt:variant>
        <vt:i4>5308431</vt:i4>
      </vt:variant>
      <vt:variant>
        <vt:i4>12</vt:i4>
      </vt:variant>
      <vt:variant>
        <vt:i4>0</vt:i4>
      </vt:variant>
      <vt:variant>
        <vt:i4>5</vt:i4>
      </vt:variant>
      <vt:variant>
        <vt:lpwstr>https://www.health.gov.au/resources/collections/chsp-2025-27-extension-resources?language=en</vt:lpwstr>
      </vt:variant>
      <vt:variant>
        <vt:lpwstr/>
      </vt:variant>
      <vt:variant>
        <vt:i4>7471214</vt:i4>
      </vt:variant>
      <vt:variant>
        <vt:i4>9</vt:i4>
      </vt:variant>
      <vt:variant>
        <vt:i4>0</vt:i4>
      </vt:variant>
      <vt:variant>
        <vt:i4>5</vt:i4>
      </vt:variant>
      <vt:variant>
        <vt:lpwstr>https://www.health.gov.au/our-work/chsp/reforms</vt:lpwstr>
      </vt:variant>
      <vt:variant>
        <vt:lpwstr/>
      </vt:variant>
      <vt:variant>
        <vt:i4>8060972</vt:i4>
      </vt:variant>
      <vt:variant>
        <vt:i4>6</vt:i4>
      </vt:variant>
      <vt:variant>
        <vt:i4>0</vt:i4>
      </vt:variant>
      <vt:variant>
        <vt:i4>5</vt:i4>
      </vt:variant>
      <vt:variant>
        <vt:lpwstr>https://www.health.gov.au/resources/publications/proposed-changes-to-commonwealth-home-support-programme-chsp-data-exchange-from-1-july-2025-fact-sheet?language=en</vt:lpwstr>
      </vt:variant>
      <vt:variant>
        <vt:lpwstr/>
      </vt:variant>
      <vt:variant>
        <vt:i4>7471214</vt:i4>
      </vt:variant>
      <vt:variant>
        <vt:i4>3</vt:i4>
      </vt:variant>
      <vt:variant>
        <vt:i4>0</vt:i4>
      </vt:variant>
      <vt:variant>
        <vt:i4>5</vt:i4>
      </vt:variant>
      <vt:variant>
        <vt:lpwstr>https://www.health.gov.au/our-work/chsp/reforms</vt:lpwstr>
      </vt:variant>
      <vt:variant>
        <vt:lpwstr/>
      </vt:variant>
      <vt:variant>
        <vt:i4>2490470</vt:i4>
      </vt:variant>
      <vt:variant>
        <vt:i4>0</vt:i4>
      </vt:variant>
      <vt:variant>
        <vt:i4>0</vt:i4>
      </vt:variant>
      <vt:variant>
        <vt:i4>5</vt:i4>
      </vt:variant>
      <vt:variant>
        <vt:lpwstr>https://dex.dss.gov.au/training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Exchange Dictionary (Stage 1)</dc:title>
  <dc:subject>Aged Care</dc:subject>
  <dc:creator>Australian Government Department of Health and Aged Care</dc:creator>
  <cp:keywords>aged care; Commonwealth Home Support Program; CHSP; </cp:keywords>
  <dc:description/>
  <cp:lastModifiedBy>MASCHKE, Elvia</cp:lastModifiedBy>
  <cp:revision>282</cp:revision>
  <dcterms:created xsi:type="dcterms:W3CDTF">2025-04-23T15:57:00Z</dcterms:created>
  <dcterms:modified xsi:type="dcterms:W3CDTF">2025-05-08T11:07:00Z</dcterms:modified>
</cp:coreProperties>
</file>