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C775" w14:textId="7C089888" w:rsidR="00591E91" w:rsidRPr="008376E2" w:rsidRDefault="00591E91" w:rsidP="00591E91">
      <w:pPr>
        <w:pStyle w:val="Title"/>
        <w:sectPr w:rsidR="00591E91" w:rsidRPr="008376E2" w:rsidSect="00022629">
          <w:footerReference w:type="default" r:id="rId11"/>
          <w:headerReference w:type="first" r:id="rId12"/>
          <w:footerReference w:type="first" r:id="rId13"/>
          <w:pgSz w:w="11906" w:h="16838"/>
          <w:pgMar w:top="1701" w:right="1418" w:bottom="1418" w:left="1418" w:header="851" w:footer="709" w:gutter="0"/>
          <w:cols w:space="708"/>
          <w:titlePg/>
          <w:docGrid w:linePitch="360"/>
        </w:sectPr>
      </w:pPr>
      <w:r w:rsidRPr="00CD2A82">
        <w:t>Biosimilar medicines subsidised on the Pharmaceutical Benefits Scheme</w:t>
      </w:r>
    </w:p>
    <w:tbl>
      <w:tblPr>
        <w:tblW w:w="9923" w:type="dxa"/>
        <w:shd w:val="clear" w:color="auto" w:fill="FFFFFF"/>
        <w:tblCellMar>
          <w:top w:w="15" w:type="dxa"/>
          <w:left w:w="15" w:type="dxa"/>
          <w:bottom w:w="15" w:type="dxa"/>
          <w:right w:w="15" w:type="dxa"/>
        </w:tblCellMar>
        <w:tblLook w:val="04A0" w:firstRow="1" w:lastRow="0" w:firstColumn="1" w:lastColumn="0" w:noHBand="0" w:noVBand="1"/>
        <w:tblCaption w:val="Biosimilars subsidised on the Pharmaceutical Benefits Scheme"/>
        <w:tblDescription w:val="This table sets out the biosimilar brands that are available on the PBS and provides information about the treatment areas, date of listing and the name of the sponsors of both the reference and biosimilar brands."/>
      </w:tblPr>
      <w:tblGrid>
        <w:gridCol w:w="1612"/>
        <w:gridCol w:w="2663"/>
        <w:gridCol w:w="2077"/>
        <w:gridCol w:w="2182"/>
        <w:gridCol w:w="1389"/>
      </w:tblGrid>
      <w:tr w:rsidR="00591E91" w:rsidRPr="00591E91" w14:paraId="7A042544" w14:textId="77777777" w:rsidTr="00573E0F">
        <w:trPr>
          <w:cantSplit/>
          <w:tblHeader/>
        </w:trPr>
        <w:tc>
          <w:tcPr>
            <w:tcW w:w="1612" w:type="dxa"/>
            <w:tcBorders>
              <w:top w:val="nil"/>
              <w:left w:val="nil"/>
              <w:bottom w:val="nil"/>
              <w:right w:val="nil"/>
            </w:tcBorders>
            <w:shd w:val="clear" w:color="auto" w:fill="3F4A75"/>
            <w:tcMar>
              <w:top w:w="150" w:type="dxa"/>
              <w:left w:w="150" w:type="dxa"/>
              <w:bottom w:w="150" w:type="dxa"/>
              <w:right w:w="150" w:type="dxa"/>
            </w:tcMar>
            <w:vAlign w:val="center"/>
            <w:hideMark/>
          </w:tcPr>
          <w:p w14:paraId="725C33C0" w14:textId="77777777" w:rsidR="00591E91" w:rsidRPr="00CD2A82" w:rsidRDefault="00591E91" w:rsidP="001724B9">
            <w:pPr>
              <w:pStyle w:val="TableHeaderWhite"/>
            </w:pPr>
            <w:r w:rsidRPr="00CD2A82">
              <w:t>Active ingredient</w:t>
            </w:r>
          </w:p>
        </w:tc>
        <w:tc>
          <w:tcPr>
            <w:tcW w:w="2663" w:type="dxa"/>
            <w:tcBorders>
              <w:top w:val="nil"/>
              <w:left w:val="nil"/>
              <w:bottom w:val="nil"/>
              <w:right w:val="nil"/>
            </w:tcBorders>
            <w:shd w:val="clear" w:color="auto" w:fill="3F4A75"/>
            <w:tcMar>
              <w:top w:w="150" w:type="dxa"/>
              <w:left w:w="150" w:type="dxa"/>
              <w:bottom w:w="150" w:type="dxa"/>
              <w:right w:w="150" w:type="dxa"/>
            </w:tcMar>
            <w:vAlign w:val="center"/>
            <w:hideMark/>
          </w:tcPr>
          <w:p w14:paraId="563A4D07" w14:textId="77777777" w:rsidR="00591E91" w:rsidRPr="00CD2A82" w:rsidRDefault="00591E91" w:rsidP="001724B9">
            <w:pPr>
              <w:pStyle w:val="TableHeaderWhite"/>
            </w:pPr>
            <w:r w:rsidRPr="00CD2A82">
              <w:t>Therapeutic Area Treated by Active Ingredient*</w:t>
            </w:r>
          </w:p>
        </w:tc>
        <w:tc>
          <w:tcPr>
            <w:tcW w:w="2077" w:type="dxa"/>
            <w:tcBorders>
              <w:top w:val="nil"/>
              <w:left w:val="nil"/>
              <w:bottom w:val="nil"/>
              <w:right w:val="nil"/>
            </w:tcBorders>
            <w:shd w:val="clear" w:color="auto" w:fill="3F4A75"/>
            <w:tcMar>
              <w:top w:w="150" w:type="dxa"/>
              <w:left w:w="150" w:type="dxa"/>
              <w:bottom w:w="150" w:type="dxa"/>
              <w:right w:w="150" w:type="dxa"/>
            </w:tcMar>
            <w:vAlign w:val="center"/>
            <w:hideMark/>
          </w:tcPr>
          <w:p w14:paraId="15A9DE30" w14:textId="0DF97ABB" w:rsidR="00591E91" w:rsidRPr="00CD2A82" w:rsidRDefault="00591E91" w:rsidP="001724B9">
            <w:pPr>
              <w:pStyle w:val="TableHeaderWhite"/>
            </w:pPr>
            <w:r w:rsidRPr="00CD2A82">
              <w:t>Reference brand</w:t>
            </w:r>
            <w:r w:rsidR="001724B9">
              <w:t xml:space="preserve"> </w:t>
            </w:r>
            <w:r w:rsidRPr="00CD2A82">
              <w:t>(Sponsor)</w:t>
            </w:r>
          </w:p>
        </w:tc>
        <w:tc>
          <w:tcPr>
            <w:tcW w:w="2182" w:type="dxa"/>
            <w:tcBorders>
              <w:top w:val="nil"/>
              <w:left w:val="nil"/>
              <w:bottom w:val="nil"/>
              <w:right w:val="nil"/>
            </w:tcBorders>
            <w:shd w:val="clear" w:color="auto" w:fill="3F4A75"/>
            <w:tcMar>
              <w:top w:w="150" w:type="dxa"/>
              <w:left w:w="150" w:type="dxa"/>
              <w:bottom w:w="150" w:type="dxa"/>
              <w:right w:w="150" w:type="dxa"/>
            </w:tcMar>
            <w:vAlign w:val="center"/>
            <w:hideMark/>
          </w:tcPr>
          <w:p w14:paraId="30BD8658" w14:textId="77777777" w:rsidR="00591E91" w:rsidRPr="00CD2A82" w:rsidRDefault="00591E91" w:rsidP="001724B9">
            <w:pPr>
              <w:pStyle w:val="TableHeaderWhite"/>
            </w:pPr>
            <w:r w:rsidRPr="00CD2A82">
              <w:t>Biosimilar brand</w:t>
            </w:r>
            <w:r w:rsidRPr="00CD2A82">
              <w:br/>
              <w:t>(Sponsor)</w:t>
            </w:r>
          </w:p>
        </w:tc>
        <w:tc>
          <w:tcPr>
            <w:tcW w:w="1389" w:type="dxa"/>
            <w:tcBorders>
              <w:top w:val="nil"/>
              <w:left w:val="nil"/>
              <w:bottom w:val="nil"/>
              <w:right w:val="nil"/>
            </w:tcBorders>
            <w:shd w:val="clear" w:color="auto" w:fill="3F4A75"/>
            <w:tcMar>
              <w:top w:w="150" w:type="dxa"/>
              <w:left w:w="150" w:type="dxa"/>
              <w:bottom w:w="150" w:type="dxa"/>
              <w:right w:w="150" w:type="dxa"/>
            </w:tcMar>
            <w:vAlign w:val="center"/>
            <w:hideMark/>
          </w:tcPr>
          <w:p w14:paraId="71D7AC91" w14:textId="77777777" w:rsidR="00591E91" w:rsidRPr="00CD2A82" w:rsidRDefault="00591E91" w:rsidP="001724B9">
            <w:pPr>
              <w:pStyle w:val="TableHeaderWhite"/>
            </w:pPr>
            <w:r w:rsidRPr="00CD2A82">
              <w:t>Date of PBS listing for biosimilar brands</w:t>
            </w:r>
          </w:p>
        </w:tc>
      </w:tr>
      <w:tr w:rsidR="00591E91" w:rsidRPr="00591E91" w14:paraId="5C4CA74A" w14:textId="77777777" w:rsidTr="00573E0F">
        <w:tc>
          <w:tcPr>
            <w:tcW w:w="1612"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C16A5CE" w14:textId="77777777" w:rsidR="00591E91" w:rsidRPr="001724B9" w:rsidRDefault="00591E91" w:rsidP="001724B9">
            <w:r w:rsidRPr="001724B9">
              <w:t>Epoetin lambda</w:t>
            </w:r>
          </w:p>
        </w:tc>
        <w:tc>
          <w:tcPr>
            <w:tcW w:w="2663"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3EC8D4E" w14:textId="77777777" w:rsidR="001724B9" w:rsidRPr="001724B9" w:rsidRDefault="00591E91" w:rsidP="001724B9">
            <w:r w:rsidRPr="001724B9">
              <w:t>Anaemia</w:t>
            </w:r>
          </w:p>
          <w:p w14:paraId="5BE38C4D" w14:textId="0BF8D413" w:rsidR="00591E91" w:rsidRPr="00CD2A82" w:rsidRDefault="00591E91" w:rsidP="001724B9">
            <w:pPr>
              <w:rPr>
                <w:rFonts w:cs="Arial"/>
                <w:color w:val="222222"/>
                <w:sz w:val="18"/>
                <w:szCs w:val="18"/>
                <w:lang w:eastAsia="en-AU"/>
              </w:rPr>
            </w:pPr>
            <w:r w:rsidRPr="001724B9">
              <w:t>Chronic kidney failure</w:t>
            </w:r>
          </w:p>
        </w:tc>
        <w:tc>
          <w:tcPr>
            <w:tcW w:w="2077"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438A5637" w14:textId="03EE6DA5" w:rsidR="00591E91" w:rsidRPr="00CD2A82" w:rsidRDefault="00591E91" w:rsidP="00591E91">
            <w:pPr>
              <w:rPr>
                <w:rFonts w:cs="Arial"/>
                <w:color w:val="222222"/>
                <w:sz w:val="18"/>
                <w:szCs w:val="18"/>
                <w:lang w:eastAsia="en-AU"/>
              </w:rPr>
            </w:pPr>
            <w:proofErr w:type="spellStart"/>
            <w:r w:rsidRPr="001724B9">
              <w:t>Eprex</w:t>
            </w:r>
            <w:proofErr w:type="spellEnd"/>
            <w:r w:rsidRPr="0033157B">
              <w:rPr>
                <w:vertAlign w:val="superscript"/>
              </w:rPr>
              <w:t>®</w:t>
            </w:r>
            <w:r w:rsidRPr="001724B9">
              <w:t> brand of epoetin alfa</w:t>
            </w:r>
            <w:r w:rsidR="001724B9" w:rsidRPr="001724B9">
              <w:t xml:space="preserve"> </w:t>
            </w:r>
            <w:r w:rsidRPr="001724B9">
              <w:t>(Janssen-Cilag)</w:t>
            </w:r>
          </w:p>
        </w:tc>
        <w:tc>
          <w:tcPr>
            <w:tcW w:w="2182"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D1A5991" w14:textId="36E6227D" w:rsidR="00591E91" w:rsidRPr="00CD2A82" w:rsidRDefault="00591E91" w:rsidP="00591E91">
            <w:pPr>
              <w:rPr>
                <w:rFonts w:cs="Arial"/>
                <w:color w:val="222222"/>
                <w:sz w:val="18"/>
                <w:szCs w:val="18"/>
                <w:lang w:eastAsia="en-AU"/>
              </w:rPr>
            </w:pPr>
            <w:proofErr w:type="spellStart"/>
            <w:r w:rsidRPr="001724B9">
              <w:t>Novicrit</w:t>
            </w:r>
            <w:proofErr w:type="spellEnd"/>
            <w:r w:rsidRPr="0033157B">
              <w:rPr>
                <w:vertAlign w:val="superscript"/>
              </w:rPr>
              <w:t>®</w:t>
            </w:r>
            <w:r w:rsidRPr="001724B9">
              <w:t> (Sandoz)</w:t>
            </w:r>
          </w:p>
        </w:tc>
        <w:tc>
          <w:tcPr>
            <w:tcW w:w="1389"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6EAE47E" w14:textId="77777777" w:rsidR="00591E91" w:rsidRPr="001724B9" w:rsidRDefault="00591E91" w:rsidP="001724B9">
            <w:r w:rsidRPr="001724B9">
              <w:t>01/08/2010</w:t>
            </w:r>
            <w:r w:rsidRPr="001724B9">
              <w:br/>
              <w:t>(pre-dated current PBAC approach to advice on 'a' flagging)</w:t>
            </w:r>
          </w:p>
        </w:tc>
      </w:tr>
      <w:tr w:rsidR="00591E91" w:rsidRPr="00591E91" w14:paraId="0A2ACF8A" w14:textId="77777777" w:rsidTr="00573E0F">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3BAA2D8" w14:textId="77777777" w:rsidR="00591E91" w:rsidRPr="001724B9" w:rsidRDefault="00591E91" w:rsidP="001724B9">
            <w:r w:rsidRPr="001724B9">
              <w:t>Filgrastim</w:t>
            </w:r>
          </w:p>
        </w:tc>
        <w:tc>
          <w:tcPr>
            <w:tcW w:w="2663"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5419084" w14:textId="77777777" w:rsidR="001724B9" w:rsidRPr="001724B9" w:rsidRDefault="00591E91" w:rsidP="001724B9">
            <w:r w:rsidRPr="001724B9">
              <w:t>Haematopoietic stem cell transplantation</w:t>
            </w:r>
            <w:r w:rsidR="001724B9" w:rsidRPr="001724B9">
              <w:t xml:space="preserve"> </w:t>
            </w:r>
          </w:p>
          <w:p w14:paraId="2A05ED98" w14:textId="04F5D037" w:rsidR="00591E91" w:rsidRPr="00CD2A82" w:rsidRDefault="00591E91" w:rsidP="001724B9">
            <w:pPr>
              <w:rPr>
                <w:rFonts w:cs="Arial"/>
                <w:color w:val="222222"/>
                <w:sz w:val="18"/>
                <w:szCs w:val="18"/>
                <w:lang w:eastAsia="en-AU"/>
              </w:rPr>
            </w:pPr>
            <w:r w:rsidRPr="001724B9">
              <w:t>Chemotherapy induced neutropoenia</w:t>
            </w:r>
          </w:p>
        </w:tc>
        <w:tc>
          <w:tcPr>
            <w:tcW w:w="207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4078B1BE" w14:textId="20168505" w:rsidR="00591E91" w:rsidRPr="00CD2A82" w:rsidRDefault="00591E91" w:rsidP="00591E91">
            <w:pPr>
              <w:rPr>
                <w:rFonts w:cs="Arial"/>
                <w:color w:val="222222"/>
                <w:sz w:val="18"/>
                <w:szCs w:val="18"/>
                <w:lang w:eastAsia="en-AU"/>
              </w:rPr>
            </w:pPr>
            <w:r w:rsidRPr="001724B9">
              <w:t>Neupogen</w:t>
            </w:r>
            <w:r w:rsidRPr="0033157B">
              <w:rPr>
                <w:vertAlign w:val="superscript"/>
              </w:rPr>
              <w:t>®</w:t>
            </w:r>
            <w:r w:rsidR="001724B9" w:rsidRPr="001724B9">
              <w:t xml:space="preserve"> </w:t>
            </w:r>
            <w:r w:rsidRPr="001724B9">
              <w:t>(Amgen)</w:t>
            </w:r>
            <w:r w:rsidR="001724B9" w:rsidRPr="001724B9">
              <w:t xml:space="preserve"> </w:t>
            </w:r>
            <w:r w:rsidRPr="001724B9">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1479179" w14:textId="77777777" w:rsidR="00591E91" w:rsidRPr="00CD2A82" w:rsidRDefault="00591E91" w:rsidP="00591E91">
            <w:pPr>
              <w:rPr>
                <w:rFonts w:cs="Arial"/>
                <w:color w:val="222222"/>
                <w:sz w:val="18"/>
                <w:szCs w:val="18"/>
                <w:lang w:eastAsia="en-AU"/>
              </w:rPr>
            </w:pPr>
            <w:proofErr w:type="spellStart"/>
            <w:r w:rsidRPr="001724B9">
              <w:t>Nivestim</w:t>
            </w:r>
            <w:proofErr w:type="spellEnd"/>
            <w:r w:rsidRPr="0033157B">
              <w:rPr>
                <w:vertAlign w:val="superscript"/>
              </w:rPr>
              <w:t>®</w:t>
            </w:r>
            <w:r w:rsidRPr="001724B9">
              <w:t> (Pfizer)</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1A4CBC9" w14:textId="77777777" w:rsidR="00591E91" w:rsidRPr="001724B9" w:rsidRDefault="00591E91" w:rsidP="001724B9">
            <w:r w:rsidRPr="001724B9">
              <w:t>01/04/2011</w:t>
            </w:r>
          </w:p>
        </w:tc>
      </w:tr>
      <w:tr w:rsidR="00591E91" w:rsidRPr="00591E91" w14:paraId="224AED8A" w14:textId="77777777" w:rsidTr="00573E0F">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27689BBB"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732B0A0E"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552DB2F8"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537C5E9" w14:textId="77777777" w:rsidR="00591E91" w:rsidRPr="00CD2A82" w:rsidRDefault="00591E91" w:rsidP="00591E91">
            <w:pPr>
              <w:rPr>
                <w:rFonts w:cs="Arial"/>
                <w:color w:val="222222"/>
                <w:sz w:val="18"/>
                <w:szCs w:val="18"/>
                <w:lang w:eastAsia="en-AU"/>
              </w:rPr>
            </w:pPr>
            <w:proofErr w:type="spellStart"/>
            <w:r w:rsidRPr="001724B9">
              <w:t>Zarzio</w:t>
            </w:r>
            <w:proofErr w:type="spellEnd"/>
            <w:r w:rsidRPr="0033157B">
              <w:rPr>
                <w:vertAlign w:val="superscript"/>
              </w:rPr>
              <w:t>®</w:t>
            </w:r>
            <w:r w:rsidRPr="001724B9">
              <w:t> (Sandoz)</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7B0521C" w14:textId="77777777" w:rsidR="00591E91" w:rsidRPr="001724B9" w:rsidRDefault="00591E91" w:rsidP="001724B9">
            <w:r w:rsidRPr="001724B9">
              <w:t>01/09/2013</w:t>
            </w:r>
          </w:p>
        </w:tc>
      </w:tr>
      <w:tr w:rsidR="00591E91" w:rsidRPr="00591E91" w14:paraId="602E9A32" w14:textId="77777777" w:rsidTr="00573E0F">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2F879A28" w14:textId="77777777" w:rsidR="00591E91" w:rsidRPr="001724B9" w:rsidRDefault="00591E91" w:rsidP="001724B9">
            <w:r w:rsidRPr="001724B9">
              <w:t>Infliximab</w:t>
            </w:r>
          </w:p>
        </w:tc>
        <w:tc>
          <w:tcPr>
            <w:tcW w:w="2663"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031ADE7" w14:textId="77777777" w:rsidR="00591E91" w:rsidRPr="001724B9" w:rsidRDefault="00591E91" w:rsidP="001724B9">
            <w:r w:rsidRPr="001724B9">
              <w:t>Ankylosing spondylitis</w:t>
            </w:r>
            <w:r w:rsidRPr="001724B9">
              <w:br/>
              <w:t>Crohn’s disease </w:t>
            </w:r>
            <w:r w:rsidRPr="001724B9">
              <w:br/>
              <w:t>Psoriatic arthritis</w:t>
            </w:r>
            <w:r w:rsidRPr="001724B9">
              <w:br/>
              <w:t>Psoriasis</w:t>
            </w:r>
            <w:r w:rsidRPr="001724B9">
              <w:br/>
              <w:t>Rheumatoid arthritis</w:t>
            </w:r>
            <w:r w:rsidRPr="001724B9">
              <w:br/>
              <w:t>Ulcerative colitis</w:t>
            </w:r>
          </w:p>
        </w:tc>
        <w:tc>
          <w:tcPr>
            <w:tcW w:w="207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CE92155" w14:textId="77777777" w:rsidR="00591E91" w:rsidRPr="00CD2A82" w:rsidRDefault="00591E91" w:rsidP="00591E91">
            <w:pPr>
              <w:rPr>
                <w:rFonts w:cs="Arial"/>
                <w:color w:val="222222"/>
                <w:sz w:val="18"/>
                <w:szCs w:val="18"/>
                <w:lang w:eastAsia="en-AU"/>
              </w:rPr>
            </w:pPr>
            <w:r w:rsidRPr="001724B9">
              <w:t>Remicade</w:t>
            </w:r>
            <w:r w:rsidRPr="0033157B">
              <w:rPr>
                <w:vertAlign w:val="superscript"/>
              </w:rPr>
              <w:t>®</w:t>
            </w:r>
            <w:r w:rsidRPr="001724B9">
              <w:br/>
              <w:t>(Janssen- Cilag)</w:t>
            </w:r>
            <w:r w:rsidRPr="001724B9">
              <w:br/>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6B06603" w14:textId="77777777" w:rsidR="00591E91" w:rsidRPr="00CD2A82" w:rsidRDefault="00591E91" w:rsidP="00591E91">
            <w:pPr>
              <w:rPr>
                <w:rFonts w:cs="Arial"/>
                <w:color w:val="222222"/>
                <w:sz w:val="18"/>
                <w:szCs w:val="18"/>
                <w:lang w:eastAsia="en-AU"/>
              </w:rPr>
            </w:pPr>
            <w:proofErr w:type="spellStart"/>
            <w:r w:rsidRPr="001724B9">
              <w:t>Inflectra</w:t>
            </w:r>
            <w:proofErr w:type="spellEnd"/>
            <w:r w:rsidRPr="0033157B">
              <w:rPr>
                <w:vertAlign w:val="superscript"/>
              </w:rPr>
              <w:t>®</w:t>
            </w:r>
            <w:r w:rsidRPr="001724B9">
              <w:br/>
              <w:t>(Pfizer)</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84668C9" w14:textId="77777777" w:rsidR="00591E91" w:rsidRPr="001724B9" w:rsidRDefault="00591E91" w:rsidP="001724B9">
            <w:r w:rsidRPr="001724B9">
              <w:t>01/12/2015</w:t>
            </w:r>
          </w:p>
        </w:tc>
      </w:tr>
      <w:tr w:rsidR="00591E91" w:rsidRPr="00591E91" w14:paraId="7CDB9E3B" w14:textId="77777777" w:rsidTr="00573E0F">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76DE4C53"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4922F607"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5D453758"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43690BC7" w14:textId="77777777" w:rsidR="00591E91" w:rsidRPr="00CD2A82" w:rsidRDefault="00591E91" w:rsidP="00591E91">
            <w:pPr>
              <w:rPr>
                <w:rFonts w:cs="Arial"/>
                <w:color w:val="222222"/>
                <w:sz w:val="18"/>
                <w:szCs w:val="18"/>
                <w:lang w:eastAsia="en-AU"/>
              </w:rPr>
            </w:pPr>
            <w:proofErr w:type="spellStart"/>
            <w:r w:rsidRPr="001724B9">
              <w:t>Renflexis</w:t>
            </w:r>
            <w:proofErr w:type="spellEnd"/>
            <w:r w:rsidRPr="0033157B">
              <w:rPr>
                <w:vertAlign w:val="superscript"/>
              </w:rPr>
              <w:t>®</w:t>
            </w:r>
            <w:r w:rsidRPr="001724B9">
              <w:t> (Merck Sharp and Dohme)</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FF59ED8" w14:textId="77777777" w:rsidR="00591E91" w:rsidRPr="001724B9" w:rsidRDefault="00591E91" w:rsidP="001724B9">
            <w:r w:rsidRPr="001724B9">
              <w:t>01/08/2017</w:t>
            </w:r>
          </w:p>
        </w:tc>
      </w:tr>
      <w:tr w:rsidR="00591E91" w:rsidRPr="00591E91" w14:paraId="0C7CC52E" w14:textId="77777777" w:rsidTr="00573E0F">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10522E81" w14:textId="77777777" w:rsidR="00591E91" w:rsidRPr="001724B9" w:rsidRDefault="00591E91" w:rsidP="001724B9">
            <w:r w:rsidRPr="001724B9">
              <w:t>Follitropin alfa</w:t>
            </w:r>
          </w:p>
        </w:tc>
        <w:tc>
          <w:tcPr>
            <w:tcW w:w="2663"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3BCEC216" w14:textId="77777777" w:rsidR="00591E91" w:rsidRPr="001724B9" w:rsidRDefault="00591E91" w:rsidP="001724B9">
            <w:r w:rsidRPr="001724B9">
              <w:t>Infertility treatment</w:t>
            </w:r>
          </w:p>
        </w:tc>
        <w:tc>
          <w:tcPr>
            <w:tcW w:w="207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5F89AD1" w14:textId="77777777" w:rsidR="00591E91" w:rsidRPr="00CD2A82" w:rsidRDefault="00591E91" w:rsidP="00591E91">
            <w:pPr>
              <w:rPr>
                <w:rFonts w:cs="Arial"/>
                <w:color w:val="222222"/>
                <w:sz w:val="18"/>
                <w:szCs w:val="18"/>
                <w:lang w:eastAsia="en-AU"/>
              </w:rPr>
            </w:pPr>
            <w:proofErr w:type="spellStart"/>
            <w:r w:rsidRPr="001724B9">
              <w:t>Gonal</w:t>
            </w:r>
            <w:proofErr w:type="spellEnd"/>
            <w:r w:rsidRPr="001724B9">
              <w:t>-f</w:t>
            </w:r>
            <w:r w:rsidRPr="0033157B">
              <w:rPr>
                <w:vertAlign w:val="superscript"/>
              </w:rPr>
              <w:t>®</w:t>
            </w:r>
            <w:r w:rsidRPr="001724B9">
              <w:br/>
              <w:t>(Merck Serono Australia)</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D57E8B8" w14:textId="77777777" w:rsidR="00591E91" w:rsidRPr="00CD2A82" w:rsidRDefault="00591E91" w:rsidP="00591E91">
            <w:pPr>
              <w:rPr>
                <w:rFonts w:cs="Arial"/>
                <w:color w:val="222222"/>
                <w:sz w:val="18"/>
                <w:szCs w:val="18"/>
                <w:lang w:eastAsia="en-AU"/>
              </w:rPr>
            </w:pPr>
            <w:proofErr w:type="spellStart"/>
            <w:r w:rsidRPr="001724B9">
              <w:t>Bemfola</w:t>
            </w:r>
            <w:proofErr w:type="spellEnd"/>
            <w:r w:rsidRPr="0033157B">
              <w:rPr>
                <w:vertAlign w:val="superscript"/>
              </w:rPr>
              <w:t>®</w:t>
            </w:r>
            <w:r w:rsidRPr="001724B9">
              <w:br/>
              <w:t>(Gedeon Richter)</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0879571" w14:textId="77777777" w:rsidR="00591E91" w:rsidRPr="001724B9" w:rsidRDefault="00591E91" w:rsidP="001724B9">
            <w:r w:rsidRPr="001724B9">
              <w:t>01/08/2016</w:t>
            </w:r>
          </w:p>
        </w:tc>
      </w:tr>
      <w:tr w:rsidR="00591E91" w:rsidRPr="00591E91" w14:paraId="7FCB53D3" w14:textId="77777777" w:rsidTr="00573E0F">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29A520DF"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3EEAD677"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523269B2"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30DC307" w14:textId="77777777" w:rsidR="00591E91" w:rsidRPr="00CD2A82" w:rsidRDefault="00591E91" w:rsidP="00591E91">
            <w:pPr>
              <w:rPr>
                <w:rFonts w:cs="Arial"/>
                <w:color w:val="222222"/>
                <w:sz w:val="18"/>
                <w:szCs w:val="18"/>
                <w:lang w:eastAsia="en-AU"/>
              </w:rPr>
            </w:pPr>
            <w:proofErr w:type="spellStart"/>
            <w:r w:rsidRPr="001724B9">
              <w:t>Ovaleap</w:t>
            </w:r>
            <w:proofErr w:type="spellEnd"/>
            <w:r w:rsidRPr="0033157B">
              <w:rPr>
                <w:vertAlign w:val="superscript"/>
              </w:rPr>
              <w:t>®</w:t>
            </w:r>
            <w:r w:rsidRPr="001724B9">
              <w:br/>
              <w:t>(</w:t>
            </w:r>
            <w:proofErr w:type="spellStart"/>
            <w:r w:rsidRPr="001724B9">
              <w:t>Theramex</w:t>
            </w:r>
            <w:proofErr w:type="spellEnd"/>
            <w:r w:rsidRPr="001724B9">
              <w:t>)</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1FFDCED" w14:textId="77777777" w:rsidR="00591E91" w:rsidRPr="001724B9" w:rsidRDefault="00591E91" w:rsidP="001724B9">
            <w:r w:rsidRPr="001724B9">
              <w:t>01/12/2021</w:t>
            </w:r>
          </w:p>
        </w:tc>
      </w:tr>
      <w:tr w:rsidR="00591E91" w:rsidRPr="00591E91" w14:paraId="1EBA2300" w14:textId="77777777" w:rsidTr="00573E0F">
        <w:tc>
          <w:tcPr>
            <w:tcW w:w="161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365BBCDD" w14:textId="77777777" w:rsidR="00591E91" w:rsidRPr="001724B9" w:rsidRDefault="00591E91" w:rsidP="001724B9">
            <w:r w:rsidRPr="001724B9">
              <w:t>Etanercept</w:t>
            </w:r>
          </w:p>
        </w:tc>
        <w:tc>
          <w:tcPr>
            <w:tcW w:w="2663"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86943D2" w14:textId="77777777" w:rsidR="00591E91" w:rsidRPr="001724B9" w:rsidRDefault="00591E91" w:rsidP="001724B9">
            <w:r w:rsidRPr="001724B9">
              <w:t>Ankylosing spondylitis</w:t>
            </w:r>
            <w:r w:rsidRPr="001724B9">
              <w:br/>
              <w:t>Psoriatic arthritis </w:t>
            </w:r>
            <w:r w:rsidRPr="001724B9">
              <w:br/>
              <w:t>Psoriasis</w:t>
            </w:r>
            <w:r w:rsidRPr="001724B9">
              <w:br/>
              <w:t>Rheumatoid arthritis</w:t>
            </w:r>
            <w:r w:rsidRPr="001724B9">
              <w:br/>
              <w:t>Juvenile idiopathic arthritis (note this indication treated by Enbrel only)</w:t>
            </w:r>
          </w:p>
        </w:tc>
        <w:tc>
          <w:tcPr>
            <w:tcW w:w="2077"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95BD1D0" w14:textId="77777777" w:rsidR="00591E91" w:rsidRPr="00CD2A82" w:rsidRDefault="00591E91" w:rsidP="00591E91">
            <w:pPr>
              <w:rPr>
                <w:rFonts w:cs="Arial"/>
                <w:color w:val="222222"/>
                <w:sz w:val="18"/>
                <w:szCs w:val="18"/>
                <w:lang w:eastAsia="en-AU"/>
              </w:rPr>
            </w:pPr>
            <w:r w:rsidRPr="001724B9">
              <w:t>Enbrel</w:t>
            </w:r>
            <w:r w:rsidRPr="0033157B">
              <w:rPr>
                <w:vertAlign w:val="superscript"/>
              </w:rPr>
              <w:t>®</w:t>
            </w:r>
            <w:r w:rsidRPr="001724B9">
              <w:br/>
              <w:t>(Pfizer)</w:t>
            </w:r>
            <w:r w:rsidRPr="001724B9">
              <w:br/>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28D0296" w14:textId="77777777" w:rsidR="00591E91" w:rsidRPr="00CD2A82" w:rsidRDefault="00591E91" w:rsidP="00591E91">
            <w:pPr>
              <w:rPr>
                <w:rFonts w:cs="Arial"/>
                <w:color w:val="222222"/>
                <w:sz w:val="18"/>
                <w:szCs w:val="18"/>
                <w:lang w:eastAsia="en-AU"/>
              </w:rPr>
            </w:pPr>
            <w:proofErr w:type="spellStart"/>
            <w:r w:rsidRPr="001724B9">
              <w:t>Brenzys</w:t>
            </w:r>
            <w:proofErr w:type="spellEnd"/>
            <w:r w:rsidRPr="0033157B">
              <w:rPr>
                <w:vertAlign w:val="superscript"/>
              </w:rPr>
              <w:t>®</w:t>
            </w:r>
            <w:r w:rsidRPr="001724B9">
              <w:br/>
              <w:t>(Merck Sharp and Dohme)</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6A90F3C" w14:textId="77777777" w:rsidR="00591E91" w:rsidRPr="001724B9" w:rsidRDefault="00591E91" w:rsidP="001724B9">
            <w:r w:rsidRPr="001724B9">
              <w:t>01/04/2017</w:t>
            </w:r>
          </w:p>
        </w:tc>
      </w:tr>
      <w:tr w:rsidR="00591E91" w:rsidRPr="00591E91" w14:paraId="30A895A9" w14:textId="77777777" w:rsidTr="00573E0F">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5DD854C" w14:textId="77777777" w:rsidR="00591E91" w:rsidRPr="00CD2A82" w:rsidRDefault="00591E91" w:rsidP="00591E91">
            <w:pPr>
              <w:rPr>
                <w:rFonts w:cs="Arial"/>
                <w:color w:val="222222"/>
                <w:sz w:val="18"/>
                <w:szCs w:val="18"/>
                <w:lang w:eastAsia="en-AU"/>
              </w:rPr>
            </w:pPr>
            <w:r w:rsidRPr="001724B9">
              <w:lastRenderedPageBreak/>
              <w:t>Trastuzumab†</w:t>
            </w:r>
          </w:p>
        </w:tc>
        <w:tc>
          <w:tcPr>
            <w:tcW w:w="2663"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7E4FADB1" w14:textId="77777777" w:rsidR="00591E91" w:rsidRPr="001724B9" w:rsidRDefault="00591E91" w:rsidP="001724B9">
            <w:r w:rsidRPr="001724B9">
              <w:t>Breast cancer</w:t>
            </w:r>
          </w:p>
          <w:p w14:paraId="51C74D85" w14:textId="77777777" w:rsidR="00591E91" w:rsidRPr="00CD2A82" w:rsidRDefault="00591E91" w:rsidP="001724B9">
            <w:pPr>
              <w:rPr>
                <w:rFonts w:cs="Arial"/>
                <w:color w:val="222222"/>
                <w:sz w:val="18"/>
                <w:szCs w:val="18"/>
                <w:lang w:eastAsia="en-AU"/>
              </w:rPr>
            </w:pPr>
            <w:r w:rsidRPr="001724B9">
              <w:t>Gastric cancer</w:t>
            </w:r>
          </w:p>
        </w:tc>
        <w:tc>
          <w:tcPr>
            <w:tcW w:w="207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5F5C8A5" w14:textId="3A8B6B88" w:rsidR="00591E91" w:rsidRPr="00CD2A82" w:rsidRDefault="00591E91" w:rsidP="00591E91">
            <w:pPr>
              <w:rPr>
                <w:rFonts w:cs="Arial"/>
                <w:color w:val="222222"/>
                <w:sz w:val="18"/>
                <w:szCs w:val="18"/>
                <w:lang w:eastAsia="en-AU"/>
              </w:rPr>
            </w:pPr>
            <w:r w:rsidRPr="001724B9">
              <w:t>Herceptin</w:t>
            </w:r>
            <w:r w:rsidRPr="0033157B">
              <w:rPr>
                <w:vertAlign w:val="superscript"/>
              </w:rPr>
              <w:t>®</w:t>
            </w:r>
            <w:r w:rsidRPr="001724B9">
              <w:br/>
              <w:t>(Roche)</w:t>
            </w:r>
            <w:r w:rsidR="009E6F91" w:rsidRPr="001724B9">
              <w:br/>
              <w:t xml:space="preserve">(note this brand (IV) </w:t>
            </w:r>
            <w:r w:rsidR="0033157B">
              <w:t>i</w:t>
            </w:r>
            <w:r w:rsidR="00BC6F9E" w:rsidRPr="001724B9">
              <w:t xml:space="preserve">s </w:t>
            </w:r>
            <w:r w:rsidR="009E6F91" w:rsidRPr="001724B9">
              <w:t>no longer available on the PBS)</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11F6046" w14:textId="77777777" w:rsidR="00591E91" w:rsidRPr="00CD2A82" w:rsidRDefault="00591E91" w:rsidP="00591E91">
            <w:pPr>
              <w:rPr>
                <w:rFonts w:cs="Arial"/>
                <w:color w:val="222222"/>
                <w:sz w:val="18"/>
                <w:szCs w:val="18"/>
                <w:lang w:eastAsia="en-AU"/>
              </w:rPr>
            </w:pPr>
            <w:proofErr w:type="spellStart"/>
            <w:r w:rsidRPr="001724B9">
              <w:t>Ogivri</w:t>
            </w:r>
            <w:proofErr w:type="spellEnd"/>
            <w:r w:rsidRPr="0033157B">
              <w:rPr>
                <w:vertAlign w:val="superscript"/>
              </w:rPr>
              <w:t>®</w:t>
            </w:r>
            <w:r w:rsidRPr="001724B9">
              <w:br/>
              <w:t>(</w:t>
            </w:r>
            <w:proofErr w:type="spellStart"/>
            <w:r w:rsidRPr="001724B9">
              <w:t>Alphapharm</w:t>
            </w:r>
            <w:proofErr w:type="spellEnd"/>
            <w:r w:rsidRPr="001724B9">
              <w:t>)</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4BBD1A59" w14:textId="77777777" w:rsidR="00591E91" w:rsidRPr="001724B9" w:rsidRDefault="00591E91" w:rsidP="001724B9">
            <w:r w:rsidRPr="001724B9">
              <w:t>01/08/2019</w:t>
            </w:r>
          </w:p>
        </w:tc>
      </w:tr>
      <w:tr w:rsidR="00591E91" w:rsidRPr="00591E91" w14:paraId="64A7AEA3" w14:textId="77777777" w:rsidTr="00573E0F">
        <w:tc>
          <w:tcPr>
            <w:tcW w:w="1612" w:type="dxa"/>
            <w:vMerge/>
            <w:tcBorders>
              <w:top w:val="single" w:sz="6" w:space="0" w:color="C4DEEE"/>
              <w:left w:val="nil"/>
              <w:bottom w:val="single" w:sz="6" w:space="0" w:color="C4DEEE"/>
              <w:right w:val="nil"/>
            </w:tcBorders>
            <w:shd w:val="clear" w:color="auto" w:fill="FFFFFF"/>
            <w:vAlign w:val="center"/>
            <w:hideMark/>
          </w:tcPr>
          <w:p w14:paraId="4E823941"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6" w:space="0" w:color="C4DEEE"/>
              <w:right w:val="nil"/>
            </w:tcBorders>
            <w:shd w:val="clear" w:color="auto" w:fill="FFFFFF"/>
            <w:vAlign w:val="center"/>
            <w:hideMark/>
          </w:tcPr>
          <w:p w14:paraId="74DB49AD"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6" w:space="0" w:color="C4DEEE"/>
              <w:right w:val="nil"/>
            </w:tcBorders>
            <w:shd w:val="clear" w:color="auto" w:fill="FFFFFF"/>
            <w:vAlign w:val="center"/>
            <w:hideMark/>
          </w:tcPr>
          <w:p w14:paraId="1BA6749A"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5BD3EA12" w14:textId="77777777" w:rsidR="00591E91" w:rsidRPr="00CD2A82" w:rsidRDefault="00591E91" w:rsidP="00591E91">
            <w:pPr>
              <w:rPr>
                <w:rFonts w:cs="Arial"/>
                <w:color w:val="222222"/>
                <w:sz w:val="18"/>
                <w:szCs w:val="18"/>
                <w:lang w:eastAsia="en-AU"/>
              </w:rPr>
            </w:pPr>
            <w:proofErr w:type="spellStart"/>
            <w:r w:rsidRPr="001724B9">
              <w:t>Herzuma</w:t>
            </w:r>
            <w:proofErr w:type="spellEnd"/>
            <w:r w:rsidRPr="0033157B">
              <w:rPr>
                <w:vertAlign w:val="superscript"/>
              </w:rPr>
              <w:t>®</w:t>
            </w:r>
            <w:r w:rsidRPr="001724B9">
              <w:br/>
              <w:t>(Celltrion)</w:t>
            </w:r>
          </w:p>
        </w:tc>
        <w:tc>
          <w:tcPr>
            <w:tcW w:w="1389" w:type="dxa"/>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BC7A23B" w14:textId="77777777" w:rsidR="00591E91" w:rsidRPr="001724B9" w:rsidRDefault="00591E91" w:rsidP="001724B9">
            <w:r w:rsidRPr="001724B9">
              <w:t>01/11/2019</w:t>
            </w:r>
          </w:p>
        </w:tc>
      </w:tr>
      <w:tr w:rsidR="00591E91" w:rsidRPr="00591E91" w14:paraId="7B5F0DE3" w14:textId="77777777" w:rsidTr="00573E0F">
        <w:tc>
          <w:tcPr>
            <w:tcW w:w="1612" w:type="dxa"/>
            <w:vMerge/>
            <w:tcBorders>
              <w:top w:val="single" w:sz="6" w:space="0" w:color="C4DEEE"/>
              <w:left w:val="nil"/>
              <w:bottom w:val="single" w:sz="6" w:space="0" w:color="C4DEEE"/>
              <w:right w:val="nil"/>
            </w:tcBorders>
            <w:shd w:val="clear" w:color="auto" w:fill="FFFFFF"/>
            <w:vAlign w:val="center"/>
            <w:hideMark/>
          </w:tcPr>
          <w:p w14:paraId="0FE39123"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6" w:space="0" w:color="C4DEEE"/>
              <w:right w:val="nil"/>
            </w:tcBorders>
            <w:shd w:val="clear" w:color="auto" w:fill="FFFFFF"/>
            <w:vAlign w:val="center"/>
            <w:hideMark/>
          </w:tcPr>
          <w:p w14:paraId="2843B11A"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6" w:space="0" w:color="C4DEEE"/>
              <w:right w:val="nil"/>
            </w:tcBorders>
            <w:shd w:val="clear" w:color="auto" w:fill="FFFFFF"/>
            <w:vAlign w:val="center"/>
            <w:hideMark/>
          </w:tcPr>
          <w:p w14:paraId="47EDED90" w14:textId="77777777" w:rsidR="00591E91" w:rsidRPr="00CD2A82" w:rsidRDefault="00591E91" w:rsidP="00591E91">
            <w:pPr>
              <w:rPr>
                <w:rFonts w:cs="Arial"/>
                <w:color w:val="222222"/>
                <w:sz w:val="18"/>
                <w:szCs w:val="18"/>
                <w:lang w:eastAsia="en-AU"/>
              </w:rPr>
            </w:pPr>
          </w:p>
        </w:tc>
        <w:tc>
          <w:tcPr>
            <w:tcW w:w="2182"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DBF9338" w14:textId="77777777" w:rsidR="00591E91" w:rsidRPr="00CD2A82" w:rsidRDefault="00591E91" w:rsidP="00591E91">
            <w:pPr>
              <w:rPr>
                <w:rFonts w:cs="Arial"/>
                <w:color w:val="222222"/>
                <w:sz w:val="18"/>
                <w:szCs w:val="18"/>
                <w:lang w:eastAsia="en-AU"/>
              </w:rPr>
            </w:pPr>
            <w:proofErr w:type="spellStart"/>
            <w:r w:rsidRPr="001724B9">
              <w:t>Kanjinti</w:t>
            </w:r>
            <w:proofErr w:type="spellEnd"/>
            <w:r w:rsidRPr="0033157B">
              <w:rPr>
                <w:vertAlign w:val="superscript"/>
              </w:rPr>
              <w:t>®</w:t>
            </w:r>
            <w:r w:rsidRPr="001724B9">
              <w:br/>
              <w:t>(Amgen)</w:t>
            </w:r>
          </w:p>
        </w:tc>
        <w:tc>
          <w:tcPr>
            <w:tcW w:w="1389"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97F8006" w14:textId="77777777" w:rsidR="00591E91" w:rsidRPr="001724B9" w:rsidRDefault="00591E91" w:rsidP="001724B9">
            <w:r w:rsidRPr="001724B9">
              <w:t>01/12/2019</w:t>
            </w:r>
          </w:p>
        </w:tc>
      </w:tr>
      <w:tr w:rsidR="00591E91" w:rsidRPr="00591E91" w14:paraId="670FCCB9" w14:textId="77777777" w:rsidTr="00573E0F">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4D71562A"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100378FB"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7044E1FD"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D9E9894" w14:textId="77777777" w:rsidR="00591E91" w:rsidRPr="00CD2A82" w:rsidRDefault="00591E91" w:rsidP="00591E91">
            <w:pPr>
              <w:rPr>
                <w:rFonts w:cs="Arial"/>
                <w:color w:val="222222"/>
                <w:sz w:val="18"/>
                <w:szCs w:val="18"/>
                <w:lang w:eastAsia="en-AU"/>
              </w:rPr>
            </w:pPr>
            <w:proofErr w:type="spellStart"/>
            <w:r w:rsidRPr="001724B9">
              <w:t>Trazimera</w:t>
            </w:r>
            <w:proofErr w:type="spellEnd"/>
            <w:r w:rsidRPr="0033157B">
              <w:rPr>
                <w:vertAlign w:val="superscript"/>
              </w:rPr>
              <w:t>®</w:t>
            </w:r>
            <w:r w:rsidRPr="001724B9">
              <w:br/>
              <w:t>(Pfizer)</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8502E5E" w14:textId="77777777" w:rsidR="00591E91" w:rsidRPr="001724B9" w:rsidRDefault="00591E91" w:rsidP="001724B9">
            <w:r w:rsidRPr="001724B9">
              <w:t>01/05/2020</w:t>
            </w:r>
          </w:p>
        </w:tc>
      </w:tr>
      <w:tr w:rsidR="00591E91" w:rsidRPr="00591E91" w14:paraId="5C90DDCE" w14:textId="77777777" w:rsidTr="00573E0F">
        <w:tc>
          <w:tcPr>
            <w:tcW w:w="1612"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42DC9B8" w14:textId="77777777" w:rsidR="00591E91" w:rsidRPr="001724B9" w:rsidRDefault="00591E91" w:rsidP="001724B9">
            <w:r w:rsidRPr="001724B9">
              <w:t>Rituximab†</w:t>
            </w:r>
          </w:p>
        </w:tc>
        <w:tc>
          <w:tcPr>
            <w:tcW w:w="2663"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4BA082FE" w14:textId="77777777" w:rsidR="00591E91" w:rsidRPr="001724B9" w:rsidRDefault="00591E91" w:rsidP="001724B9">
            <w:r w:rsidRPr="001724B9">
              <w:t>CD20 positive follicular B-cell non-Hodgkin's lymphoma</w:t>
            </w:r>
            <w:r w:rsidRPr="001724B9">
              <w:br/>
              <w:t>Severe active granulomatosis with polyangiitis (</w:t>
            </w:r>
            <w:proofErr w:type="spellStart"/>
            <w:r w:rsidRPr="001724B9">
              <w:t>Wegeners</w:t>
            </w:r>
            <w:proofErr w:type="spellEnd"/>
            <w:r w:rsidRPr="001724B9">
              <w:t xml:space="preserve"> granulomatosis)</w:t>
            </w:r>
            <w:r w:rsidRPr="001724B9">
              <w:br/>
              <w:t>CD20 positive non-Hodgkin's lymphoma</w:t>
            </w:r>
            <w:r w:rsidRPr="001724B9">
              <w:br/>
              <w:t>Low-grade B-cell non-Hodgkin's lymphoma Chronic lymphocytic leukaemia</w:t>
            </w:r>
            <w:r w:rsidRPr="001724B9">
              <w:br/>
              <w:t>Severe active rheumatoid arthritis</w:t>
            </w:r>
            <w:r w:rsidRPr="001724B9">
              <w:br/>
              <w:t>Severe active microscopic polyangiitis</w:t>
            </w:r>
          </w:p>
        </w:tc>
        <w:tc>
          <w:tcPr>
            <w:tcW w:w="2077"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7CE1A5F" w14:textId="56906A73" w:rsidR="00793CAA" w:rsidRPr="00CD2A82" w:rsidRDefault="00591E91" w:rsidP="00591E91">
            <w:pPr>
              <w:rPr>
                <w:rFonts w:cs="Arial"/>
                <w:color w:val="222222"/>
                <w:sz w:val="18"/>
                <w:szCs w:val="18"/>
                <w:lang w:eastAsia="en-AU"/>
              </w:rPr>
            </w:pPr>
            <w:proofErr w:type="spellStart"/>
            <w:r w:rsidRPr="001724B9">
              <w:t>MabThera</w:t>
            </w:r>
            <w:proofErr w:type="spellEnd"/>
            <w:r w:rsidRPr="0033157B">
              <w:rPr>
                <w:vertAlign w:val="superscript"/>
              </w:rPr>
              <w:t>®</w:t>
            </w:r>
            <w:r w:rsidRPr="001724B9">
              <w:br/>
              <w:t>(Roche)</w:t>
            </w:r>
            <w:r w:rsidRPr="001724B9">
              <w:br/>
              <w:t>'a' flagged</w:t>
            </w:r>
            <w:r w:rsidRPr="001724B9">
              <w:br/>
            </w:r>
            <w:r w:rsidR="00793CAA" w:rsidRPr="001724B9">
              <w:t xml:space="preserve">(note this brand </w:t>
            </w:r>
            <w:r w:rsidR="00BC6F9E" w:rsidRPr="001724B9">
              <w:t xml:space="preserve">is </w:t>
            </w:r>
            <w:r w:rsidR="00793CAA" w:rsidRPr="001724B9">
              <w:t>no longer available on the PBS)</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8D68F04" w14:textId="27E034ED" w:rsidR="00591E91" w:rsidRPr="00CD2A82" w:rsidRDefault="00591E91" w:rsidP="00591E91">
            <w:pPr>
              <w:rPr>
                <w:rFonts w:cs="Arial"/>
                <w:color w:val="222222"/>
                <w:sz w:val="18"/>
                <w:szCs w:val="18"/>
                <w:lang w:eastAsia="en-AU"/>
              </w:rPr>
            </w:pPr>
            <w:proofErr w:type="spellStart"/>
            <w:r w:rsidRPr="001724B9">
              <w:t>Riximyo</w:t>
            </w:r>
            <w:proofErr w:type="spellEnd"/>
            <w:r w:rsidRPr="0033157B">
              <w:rPr>
                <w:vertAlign w:val="superscript"/>
              </w:rPr>
              <w:t>®</w:t>
            </w:r>
            <w:r w:rsidRPr="001724B9">
              <w:t> (Sandoz)</w:t>
            </w:r>
            <w:r w:rsidRPr="001724B9">
              <w:br/>
              <w:t>'a' flagged</w:t>
            </w:r>
            <w:r w:rsidRPr="001724B9">
              <w:br/>
              <w:t>(</w:t>
            </w:r>
            <w:r w:rsidR="00793CAA" w:rsidRPr="001724B9">
              <w:t>s100</w:t>
            </w:r>
            <w:r w:rsidRPr="001724B9">
              <w:t>)</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A398ADC" w14:textId="77777777" w:rsidR="00591E91" w:rsidRPr="001724B9" w:rsidRDefault="00591E91" w:rsidP="001724B9">
            <w:r w:rsidRPr="001724B9">
              <w:t>01/10/2019</w:t>
            </w:r>
          </w:p>
        </w:tc>
      </w:tr>
      <w:tr w:rsidR="00051941" w:rsidRPr="00591E91" w14:paraId="05B97F09" w14:textId="77777777" w:rsidTr="00573E0F">
        <w:tc>
          <w:tcPr>
            <w:tcW w:w="1612" w:type="dxa"/>
            <w:vMerge/>
            <w:tcBorders>
              <w:left w:val="nil"/>
              <w:right w:val="nil"/>
            </w:tcBorders>
            <w:shd w:val="clear" w:color="auto" w:fill="FFFFFF"/>
            <w:tcMar>
              <w:top w:w="150" w:type="dxa"/>
              <w:left w:w="150" w:type="dxa"/>
              <w:bottom w:w="150" w:type="dxa"/>
              <w:right w:w="150" w:type="dxa"/>
            </w:tcMar>
          </w:tcPr>
          <w:p w14:paraId="04781575" w14:textId="77777777" w:rsidR="00051941" w:rsidRPr="00066B25" w:rsidRDefault="00051941" w:rsidP="00591E91">
            <w:pPr>
              <w:rPr>
                <w:rFonts w:cs="Arial"/>
                <w:color w:val="222222"/>
                <w:sz w:val="18"/>
                <w:szCs w:val="18"/>
                <w:lang w:eastAsia="en-AU"/>
              </w:rPr>
            </w:pPr>
          </w:p>
        </w:tc>
        <w:tc>
          <w:tcPr>
            <w:tcW w:w="2663" w:type="dxa"/>
            <w:vMerge/>
            <w:tcBorders>
              <w:left w:val="nil"/>
              <w:right w:val="nil"/>
            </w:tcBorders>
            <w:shd w:val="clear" w:color="auto" w:fill="FFFFFF"/>
            <w:tcMar>
              <w:top w:w="150" w:type="dxa"/>
              <w:left w:w="150" w:type="dxa"/>
              <w:bottom w:w="150" w:type="dxa"/>
              <w:right w:w="150" w:type="dxa"/>
            </w:tcMar>
          </w:tcPr>
          <w:p w14:paraId="0DDBCE72" w14:textId="77777777" w:rsidR="00051941" w:rsidRPr="00CD2A82" w:rsidRDefault="00051941" w:rsidP="00591E91">
            <w:pPr>
              <w:rPr>
                <w:rFonts w:cs="Arial"/>
                <w:color w:val="222222"/>
                <w:sz w:val="18"/>
                <w:szCs w:val="18"/>
                <w:lang w:eastAsia="en-AU"/>
              </w:rPr>
            </w:pPr>
          </w:p>
        </w:tc>
        <w:tc>
          <w:tcPr>
            <w:tcW w:w="2077" w:type="dxa"/>
            <w:vMerge/>
            <w:tcBorders>
              <w:left w:val="nil"/>
              <w:right w:val="nil"/>
            </w:tcBorders>
            <w:shd w:val="clear" w:color="auto" w:fill="FFFFFF"/>
            <w:tcMar>
              <w:top w:w="150" w:type="dxa"/>
              <w:left w:w="150" w:type="dxa"/>
              <w:bottom w:w="150" w:type="dxa"/>
              <w:right w:w="150" w:type="dxa"/>
            </w:tcMar>
          </w:tcPr>
          <w:p w14:paraId="448BB3F2" w14:textId="77777777" w:rsidR="00051941" w:rsidRPr="00CD2A82" w:rsidRDefault="0005194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3E831E29" w14:textId="5E2F9D1B" w:rsidR="00051941" w:rsidRPr="00CD2A82" w:rsidRDefault="00051941" w:rsidP="00591E91">
            <w:pPr>
              <w:rPr>
                <w:rFonts w:cs="Arial"/>
                <w:color w:val="222222"/>
                <w:sz w:val="18"/>
                <w:szCs w:val="18"/>
                <w:lang w:eastAsia="en-AU"/>
              </w:rPr>
            </w:pPr>
            <w:proofErr w:type="spellStart"/>
            <w:r w:rsidRPr="001724B9">
              <w:t>Truxima</w:t>
            </w:r>
            <w:proofErr w:type="spellEnd"/>
            <w:r w:rsidRPr="0033157B">
              <w:rPr>
                <w:vertAlign w:val="superscript"/>
              </w:rPr>
              <w:t>®</w:t>
            </w:r>
            <w:r w:rsidRPr="001724B9">
              <w:t> (Celltrion)</w:t>
            </w:r>
            <w:r w:rsidRPr="001724B9">
              <w:br/>
              <w:t>'a' flagged</w:t>
            </w:r>
            <w:r w:rsidRPr="001724B9">
              <w:br/>
              <w:t>(s100)</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03681C6" w14:textId="77777777" w:rsidR="00051941" w:rsidRPr="001724B9" w:rsidRDefault="00051941" w:rsidP="001724B9">
            <w:r w:rsidRPr="001724B9">
              <w:t>01/01/2020</w:t>
            </w:r>
          </w:p>
          <w:p w14:paraId="4728DD2A" w14:textId="77777777" w:rsidR="00051941" w:rsidRPr="00CD2A82" w:rsidRDefault="00051941" w:rsidP="00591E91">
            <w:pPr>
              <w:rPr>
                <w:rFonts w:cs="Arial"/>
                <w:color w:val="222222"/>
                <w:sz w:val="18"/>
                <w:szCs w:val="18"/>
                <w:lang w:eastAsia="en-AU"/>
              </w:rPr>
            </w:pPr>
          </w:p>
        </w:tc>
      </w:tr>
      <w:tr w:rsidR="00591E91" w:rsidRPr="00591E91" w14:paraId="13DEC2ED" w14:textId="77777777" w:rsidTr="00D6330B">
        <w:tc>
          <w:tcPr>
            <w:tcW w:w="1612" w:type="dxa"/>
            <w:vMerge/>
            <w:tcBorders>
              <w:left w:val="nil"/>
              <w:right w:val="nil"/>
            </w:tcBorders>
            <w:shd w:val="clear" w:color="auto" w:fill="FFFFFF"/>
            <w:vAlign w:val="center"/>
            <w:hideMark/>
          </w:tcPr>
          <w:p w14:paraId="3C9A1768" w14:textId="77777777" w:rsidR="00591E91" w:rsidRPr="00CD2A82" w:rsidRDefault="00591E91" w:rsidP="00591E91">
            <w:pPr>
              <w:rPr>
                <w:rFonts w:cs="Arial"/>
                <w:color w:val="222222"/>
                <w:sz w:val="18"/>
                <w:szCs w:val="18"/>
                <w:lang w:eastAsia="en-AU"/>
              </w:rPr>
            </w:pPr>
          </w:p>
        </w:tc>
        <w:tc>
          <w:tcPr>
            <w:tcW w:w="2663" w:type="dxa"/>
            <w:vMerge/>
            <w:tcBorders>
              <w:left w:val="nil"/>
              <w:right w:val="nil"/>
            </w:tcBorders>
            <w:shd w:val="clear" w:color="auto" w:fill="FFFFFF"/>
            <w:vAlign w:val="center"/>
            <w:hideMark/>
          </w:tcPr>
          <w:p w14:paraId="7E80B603" w14:textId="77777777" w:rsidR="00591E91" w:rsidRPr="00CD2A82" w:rsidRDefault="00591E91" w:rsidP="00591E91">
            <w:pPr>
              <w:rPr>
                <w:rFonts w:cs="Arial"/>
                <w:color w:val="222222"/>
                <w:sz w:val="18"/>
                <w:szCs w:val="18"/>
                <w:lang w:eastAsia="en-AU"/>
              </w:rPr>
            </w:pPr>
          </w:p>
        </w:tc>
        <w:tc>
          <w:tcPr>
            <w:tcW w:w="2077" w:type="dxa"/>
            <w:vMerge/>
            <w:tcBorders>
              <w:left w:val="nil"/>
              <w:right w:val="nil"/>
            </w:tcBorders>
            <w:shd w:val="clear" w:color="auto" w:fill="FFFFFF"/>
            <w:vAlign w:val="center"/>
            <w:hideMark/>
          </w:tcPr>
          <w:p w14:paraId="2AD38B00"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08846DC" w14:textId="22B34603" w:rsidR="00591E91" w:rsidRPr="00CD2A82" w:rsidRDefault="00793CAA" w:rsidP="00591E91">
            <w:pPr>
              <w:rPr>
                <w:rFonts w:cs="Arial"/>
                <w:color w:val="222222"/>
                <w:sz w:val="18"/>
                <w:szCs w:val="18"/>
                <w:lang w:eastAsia="en-AU"/>
              </w:rPr>
            </w:pPr>
            <w:proofErr w:type="spellStart"/>
            <w:r w:rsidRPr="001724B9">
              <w:t>Ruxience</w:t>
            </w:r>
            <w:proofErr w:type="spellEnd"/>
            <w:r w:rsidRPr="0033157B">
              <w:rPr>
                <w:vertAlign w:val="superscript"/>
              </w:rPr>
              <w:t>®</w:t>
            </w:r>
            <w:r w:rsidRPr="001724B9">
              <w:t> (Pfizer)</w:t>
            </w:r>
            <w:r w:rsidRPr="001724B9">
              <w:br/>
              <w:t>‘a’ flagged (s100)</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71320D0" w14:textId="6A9D9CCB" w:rsidR="00793CAA" w:rsidRPr="001724B9" w:rsidRDefault="00793CAA" w:rsidP="001724B9">
            <w:r w:rsidRPr="001724B9">
              <w:t>01/06/2022</w:t>
            </w:r>
          </w:p>
        </w:tc>
      </w:tr>
      <w:tr w:rsidR="004E1908" w:rsidRPr="00CD2A82" w14:paraId="4ED128CC" w14:textId="77777777" w:rsidTr="00D6330B">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14471B3F" w14:textId="77777777" w:rsidR="004E1908" w:rsidRPr="001724B9" w:rsidRDefault="004E1908" w:rsidP="001724B9">
            <w:r w:rsidRPr="001724B9">
              <w:t>Pegfilgrastim</w:t>
            </w:r>
          </w:p>
        </w:tc>
        <w:tc>
          <w:tcPr>
            <w:tcW w:w="2663" w:type="dxa"/>
            <w:vMerge w:val="restart"/>
            <w:tcBorders>
              <w:top w:val="single" w:sz="4" w:space="0" w:color="7FCFFF"/>
              <w:left w:val="nil"/>
              <w:bottom w:val="single" w:sz="6" w:space="0" w:color="C4DEEE"/>
              <w:right w:val="nil"/>
            </w:tcBorders>
            <w:shd w:val="clear" w:color="auto" w:fill="FFFFFF"/>
            <w:tcMar>
              <w:top w:w="150" w:type="dxa"/>
              <w:left w:w="150" w:type="dxa"/>
              <w:bottom w:w="150" w:type="dxa"/>
              <w:right w:w="150" w:type="dxa"/>
            </w:tcMar>
            <w:hideMark/>
          </w:tcPr>
          <w:p w14:paraId="06ED0A25" w14:textId="77777777" w:rsidR="004E1908" w:rsidRPr="001724B9" w:rsidRDefault="004E1908" w:rsidP="001724B9">
            <w:r w:rsidRPr="001724B9">
              <w:t>Haematopoietic stem cell transplantation</w:t>
            </w:r>
            <w:r w:rsidRPr="001724B9">
              <w:br/>
              <w:t>Chemotherapy induced neutropenia</w:t>
            </w:r>
          </w:p>
        </w:tc>
        <w:tc>
          <w:tcPr>
            <w:tcW w:w="2077" w:type="dxa"/>
            <w:vMerge w:val="restart"/>
            <w:tcBorders>
              <w:top w:val="single" w:sz="4" w:space="0" w:color="7FCFFF"/>
              <w:left w:val="nil"/>
              <w:bottom w:val="single" w:sz="6" w:space="0" w:color="C4DEEE"/>
              <w:right w:val="nil"/>
            </w:tcBorders>
            <w:shd w:val="clear" w:color="auto" w:fill="FFFFFF"/>
            <w:tcMar>
              <w:top w:w="150" w:type="dxa"/>
              <w:left w:w="150" w:type="dxa"/>
              <w:bottom w:w="150" w:type="dxa"/>
              <w:right w:w="150" w:type="dxa"/>
            </w:tcMar>
            <w:hideMark/>
          </w:tcPr>
          <w:p w14:paraId="316CB09C" w14:textId="77777777" w:rsidR="004E1908" w:rsidRPr="001724B9" w:rsidRDefault="004E1908" w:rsidP="001724B9">
            <w:proofErr w:type="spellStart"/>
            <w:r w:rsidRPr="001724B9">
              <w:t>Ristempa</w:t>
            </w:r>
            <w:proofErr w:type="spellEnd"/>
            <w:r w:rsidRPr="001E0B84">
              <w:rPr>
                <w:vertAlign w:val="superscript"/>
              </w:rPr>
              <w:t>®</w:t>
            </w:r>
            <w:r w:rsidRPr="001724B9">
              <w:t> (Juno)</w:t>
            </w:r>
            <w:r w:rsidRPr="001724B9">
              <w:br/>
              <w:t>‘a’ flagged</w:t>
            </w:r>
          </w:p>
          <w:p w14:paraId="4EAAE124" w14:textId="405CE772" w:rsidR="004E1908" w:rsidRPr="00CD2A82" w:rsidRDefault="004E1908" w:rsidP="001724B9">
            <w:pPr>
              <w:rPr>
                <w:rFonts w:cs="Arial"/>
                <w:color w:val="222222"/>
                <w:sz w:val="18"/>
                <w:szCs w:val="18"/>
                <w:lang w:eastAsia="en-AU"/>
              </w:rPr>
            </w:pPr>
            <w:r w:rsidRPr="001724B9">
              <w:t xml:space="preserve">(note this brand </w:t>
            </w:r>
            <w:r w:rsidR="00BC6F9E" w:rsidRPr="001724B9">
              <w:t xml:space="preserve">is </w:t>
            </w:r>
            <w:r w:rsidRPr="001724B9">
              <w:t>no longer available on the PBS)</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C8C08A9" w14:textId="77777777" w:rsidR="004E1908" w:rsidRPr="00CD2A82" w:rsidRDefault="004E1908" w:rsidP="00C51DEE">
            <w:pPr>
              <w:rPr>
                <w:rFonts w:cs="Arial"/>
                <w:color w:val="222222"/>
                <w:sz w:val="18"/>
                <w:szCs w:val="18"/>
                <w:lang w:eastAsia="en-AU"/>
              </w:rPr>
            </w:pPr>
            <w:proofErr w:type="spellStart"/>
            <w:r w:rsidRPr="001724B9">
              <w:t>Ziextenzo</w:t>
            </w:r>
            <w:proofErr w:type="spellEnd"/>
            <w:r w:rsidRPr="001E0B84">
              <w:rPr>
                <w:vertAlign w:val="superscript"/>
              </w:rPr>
              <w:t>®</w:t>
            </w:r>
            <w:r w:rsidRPr="001724B9">
              <w:t> (Sandoz)</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334E20E" w14:textId="77777777" w:rsidR="004E1908" w:rsidRPr="001724B9" w:rsidRDefault="004E1908" w:rsidP="001724B9">
            <w:r w:rsidRPr="001724B9">
              <w:t>01/03/2020</w:t>
            </w:r>
          </w:p>
        </w:tc>
      </w:tr>
      <w:tr w:rsidR="004E1908" w:rsidRPr="00CD2A82" w14:paraId="6E6C57C1" w14:textId="77777777" w:rsidTr="00D6330B">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491701BC" w14:textId="77777777" w:rsidR="004E1908" w:rsidRPr="00CD2A82" w:rsidRDefault="004E1908" w:rsidP="00C51DEE">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12AA6B28" w14:textId="77777777" w:rsidR="004E1908" w:rsidRPr="00CD2A82" w:rsidRDefault="004E1908" w:rsidP="00C51DEE">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2EDD998D" w14:textId="77777777" w:rsidR="004E1908" w:rsidRPr="00CD2A82" w:rsidRDefault="004E1908" w:rsidP="00C51DEE">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6587CA9" w14:textId="77777777" w:rsidR="004E1908" w:rsidRPr="00CD2A82" w:rsidRDefault="004E1908" w:rsidP="00C51DEE">
            <w:pPr>
              <w:rPr>
                <w:rFonts w:cs="Arial"/>
                <w:color w:val="222222"/>
                <w:sz w:val="18"/>
                <w:szCs w:val="18"/>
                <w:lang w:eastAsia="en-AU"/>
              </w:rPr>
            </w:pPr>
            <w:proofErr w:type="spellStart"/>
            <w:r w:rsidRPr="001724B9">
              <w:t>Pelgraz</w:t>
            </w:r>
            <w:proofErr w:type="spellEnd"/>
            <w:r w:rsidRPr="001E0B84">
              <w:rPr>
                <w:vertAlign w:val="superscript"/>
              </w:rPr>
              <w:t>®</w:t>
            </w:r>
            <w:r w:rsidRPr="001724B9">
              <w:t> (Accord)</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BB308FC" w14:textId="77777777" w:rsidR="004E1908" w:rsidRPr="001724B9" w:rsidRDefault="004E1908" w:rsidP="001724B9">
            <w:r w:rsidRPr="001724B9">
              <w:t>01/08/2020</w:t>
            </w:r>
          </w:p>
        </w:tc>
      </w:tr>
      <w:tr w:rsidR="00DB6B0C" w:rsidRPr="00591E91" w14:paraId="2EC2D4DA" w14:textId="77777777" w:rsidTr="00573E0F">
        <w:tc>
          <w:tcPr>
            <w:tcW w:w="1612"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4CC2DA5A" w14:textId="77777777" w:rsidR="00DB6B0C" w:rsidRPr="001724B9" w:rsidRDefault="00DB6B0C" w:rsidP="001724B9">
            <w:r w:rsidRPr="001724B9">
              <w:t>Adalimumab</w:t>
            </w:r>
          </w:p>
        </w:tc>
        <w:tc>
          <w:tcPr>
            <w:tcW w:w="2663"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A3F8011" w14:textId="36CFD5D6" w:rsidR="00DB6B0C" w:rsidRPr="001724B9" w:rsidRDefault="00DB6B0C" w:rsidP="001724B9">
            <w:r w:rsidRPr="001724B9">
              <w:t>Severe Crohn disease</w:t>
            </w:r>
            <w:r w:rsidRPr="001724B9">
              <w:br/>
              <w:t>Moderate to severe ulcerative colitis</w:t>
            </w:r>
            <w:r w:rsidRPr="001724B9">
              <w:br/>
              <w:t>Severe active juvenile idiopathic arthritis</w:t>
            </w:r>
            <w:r w:rsidRPr="001724B9">
              <w:br/>
              <w:t>Complex refractory fistulising Crohn disease</w:t>
            </w:r>
            <w:r w:rsidRPr="001724B9">
              <w:br/>
              <w:t>Severe active rheumatoid arthritis</w:t>
            </w:r>
            <w:r w:rsidRPr="001724B9">
              <w:br/>
              <w:t>Severe psoriatic arthritis</w:t>
            </w:r>
            <w:r w:rsidRPr="001724B9">
              <w:br/>
              <w:t>Ankylosing spondylitis</w:t>
            </w:r>
            <w:r w:rsidRPr="001724B9">
              <w:br/>
              <w:t>Severe chronic plaque psoriasis</w:t>
            </w:r>
            <w:r w:rsidRPr="001724B9">
              <w:br/>
            </w:r>
            <w:r w:rsidRPr="001724B9">
              <w:lastRenderedPageBreak/>
              <w:t>Moderate to severe hidradenitis suppurativa</w:t>
            </w:r>
            <w:r w:rsidRPr="001724B9">
              <w:br/>
              <w:t>Vision threatening non</w:t>
            </w:r>
            <w:r w:rsidRPr="001724B9">
              <w:noBreakHyphen/>
              <w:t>infectious uveitis</w:t>
            </w:r>
          </w:p>
        </w:tc>
        <w:tc>
          <w:tcPr>
            <w:tcW w:w="2077"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2120F00F" w14:textId="77777777" w:rsidR="00DB6B0C" w:rsidRPr="00CD2A82" w:rsidRDefault="00DB6B0C" w:rsidP="00591E91">
            <w:pPr>
              <w:rPr>
                <w:rFonts w:cs="Arial"/>
                <w:color w:val="222222"/>
                <w:sz w:val="18"/>
                <w:szCs w:val="18"/>
                <w:lang w:eastAsia="en-AU"/>
              </w:rPr>
            </w:pPr>
            <w:r w:rsidRPr="001724B9">
              <w:lastRenderedPageBreak/>
              <w:t>Humira</w:t>
            </w:r>
            <w:r w:rsidRPr="001E0B84">
              <w:rPr>
                <w:vertAlign w:val="superscript"/>
              </w:rPr>
              <w:t>®</w:t>
            </w:r>
            <w:r w:rsidRPr="001724B9">
              <w:t> (AbbVie)</w:t>
            </w:r>
            <w:r w:rsidRPr="001724B9">
              <w:br/>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7A627CD" w14:textId="2707A80E" w:rsidR="00DB6B0C" w:rsidRPr="00CD2A82" w:rsidRDefault="00DB6B0C" w:rsidP="00591E91">
            <w:pPr>
              <w:rPr>
                <w:rFonts w:cs="Arial"/>
                <w:color w:val="222222"/>
                <w:sz w:val="18"/>
                <w:szCs w:val="18"/>
                <w:lang w:eastAsia="en-AU"/>
              </w:rPr>
            </w:pPr>
            <w:proofErr w:type="spellStart"/>
            <w:r w:rsidRPr="001724B9">
              <w:t>Amgevita</w:t>
            </w:r>
            <w:proofErr w:type="spellEnd"/>
            <w:r w:rsidRPr="001E0B84">
              <w:rPr>
                <w:vertAlign w:val="superscript"/>
              </w:rPr>
              <w:t>®</w:t>
            </w:r>
            <w:r w:rsidRPr="001724B9">
              <w:t> (Amgen)</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C51875E" w14:textId="77777777" w:rsidR="00DB6B0C" w:rsidRPr="001724B9" w:rsidRDefault="00DB6B0C" w:rsidP="001724B9">
            <w:r w:rsidRPr="001724B9">
              <w:t>01/04/2021</w:t>
            </w:r>
          </w:p>
        </w:tc>
      </w:tr>
      <w:tr w:rsidR="00DB6B0C" w:rsidRPr="00591E91" w14:paraId="60407639" w14:textId="77777777" w:rsidTr="00573E0F">
        <w:tc>
          <w:tcPr>
            <w:tcW w:w="1612" w:type="dxa"/>
            <w:vMerge/>
            <w:tcBorders>
              <w:left w:val="nil"/>
              <w:right w:val="nil"/>
            </w:tcBorders>
            <w:shd w:val="clear" w:color="auto" w:fill="FFFFFF"/>
            <w:vAlign w:val="center"/>
            <w:hideMark/>
          </w:tcPr>
          <w:p w14:paraId="036C6F6A" w14:textId="77777777" w:rsidR="00DB6B0C" w:rsidRPr="00CD2A82" w:rsidRDefault="00DB6B0C" w:rsidP="00591E91">
            <w:pPr>
              <w:rPr>
                <w:rFonts w:cs="Arial"/>
                <w:color w:val="222222"/>
                <w:sz w:val="18"/>
                <w:szCs w:val="18"/>
                <w:lang w:eastAsia="en-AU"/>
              </w:rPr>
            </w:pPr>
          </w:p>
        </w:tc>
        <w:tc>
          <w:tcPr>
            <w:tcW w:w="2663" w:type="dxa"/>
            <w:vMerge/>
            <w:tcBorders>
              <w:left w:val="nil"/>
              <w:right w:val="nil"/>
            </w:tcBorders>
            <w:shd w:val="clear" w:color="auto" w:fill="FFFFFF"/>
            <w:vAlign w:val="center"/>
            <w:hideMark/>
          </w:tcPr>
          <w:p w14:paraId="71FADC2B" w14:textId="77777777" w:rsidR="00DB6B0C" w:rsidRPr="00CD2A82" w:rsidRDefault="00DB6B0C" w:rsidP="00591E91">
            <w:pPr>
              <w:rPr>
                <w:rFonts w:cs="Arial"/>
                <w:color w:val="222222"/>
                <w:sz w:val="18"/>
                <w:szCs w:val="18"/>
                <w:lang w:eastAsia="en-AU"/>
              </w:rPr>
            </w:pPr>
          </w:p>
        </w:tc>
        <w:tc>
          <w:tcPr>
            <w:tcW w:w="2077" w:type="dxa"/>
            <w:vMerge/>
            <w:tcBorders>
              <w:left w:val="nil"/>
              <w:right w:val="nil"/>
            </w:tcBorders>
            <w:shd w:val="clear" w:color="auto" w:fill="FFFFFF"/>
            <w:vAlign w:val="center"/>
            <w:hideMark/>
          </w:tcPr>
          <w:p w14:paraId="3FDD5355" w14:textId="77777777" w:rsidR="00DB6B0C" w:rsidRPr="00CD2A82" w:rsidRDefault="00DB6B0C"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8D2CB82" w14:textId="6991AA56" w:rsidR="00DB6B0C" w:rsidRPr="00CD2A82" w:rsidRDefault="00DB6B0C" w:rsidP="00591E91">
            <w:pPr>
              <w:rPr>
                <w:rFonts w:cs="Arial"/>
                <w:color w:val="222222"/>
                <w:sz w:val="18"/>
                <w:szCs w:val="18"/>
                <w:lang w:eastAsia="en-AU"/>
              </w:rPr>
            </w:pPr>
            <w:proofErr w:type="spellStart"/>
            <w:r w:rsidRPr="001724B9">
              <w:t>Hadlima</w:t>
            </w:r>
            <w:proofErr w:type="spellEnd"/>
            <w:r w:rsidRPr="001E0B84">
              <w:rPr>
                <w:vertAlign w:val="superscript"/>
              </w:rPr>
              <w:t>®</w:t>
            </w:r>
            <w:r w:rsidRPr="001724B9">
              <w:br/>
              <w:t>(Arrow Pharma)</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39D5F5B8" w14:textId="77777777" w:rsidR="00DB6B0C" w:rsidRPr="001724B9" w:rsidRDefault="00DB6B0C" w:rsidP="001724B9">
            <w:r w:rsidRPr="001724B9">
              <w:t>01/04/2021</w:t>
            </w:r>
          </w:p>
        </w:tc>
      </w:tr>
      <w:tr w:rsidR="00DB6B0C" w:rsidRPr="00591E91" w14:paraId="2A647FF2" w14:textId="77777777" w:rsidTr="00573E0F">
        <w:tc>
          <w:tcPr>
            <w:tcW w:w="1612" w:type="dxa"/>
            <w:vMerge/>
            <w:tcBorders>
              <w:left w:val="nil"/>
              <w:right w:val="nil"/>
            </w:tcBorders>
            <w:shd w:val="clear" w:color="auto" w:fill="FFFFFF"/>
            <w:vAlign w:val="center"/>
            <w:hideMark/>
          </w:tcPr>
          <w:p w14:paraId="24045581" w14:textId="77777777" w:rsidR="00DB6B0C" w:rsidRPr="00CD2A82" w:rsidRDefault="00DB6B0C" w:rsidP="00591E91">
            <w:pPr>
              <w:rPr>
                <w:rFonts w:cs="Arial"/>
                <w:color w:val="222222"/>
                <w:sz w:val="18"/>
                <w:szCs w:val="18"/>
                <w:lang w:eastAsia="en-AU"/>
              </w:rPr>
            </w:pPr>
          </w:p>
        </w:tc>
        <w:tc>
          <w:tcPr>
            <w:tcW w:w="2663" w:type="dxa"/>
            <w:vMerge/>
            <w:tcBorders>
              <w:left w:val="nil"/>
              <w:right w:val="nil"/>
            </w:tcBorders>
            <w:shd w:val="clear" w:color="auto" w:fill="FFFFFF"/>
            <w:vAlign w:val="center"/>
            <w:hideMark/>
          </w:tcPr>
          <w:p w14:paraId="555105D0" w14:textId="77777777" w:rsidR="00DB6B0C" w:rsidRPr="00CD2A82" w:rsidRDefault="00DB6B0C" w:rsidP="00591E91">
            <w:pPr>
              <w:rPr>
                <w:rFonts w:cs="Arial"/>
                <w:color w:val="222222"/>
                <w:sz w:val="18"/>
                <w:szCs w:val="18"/>
                <w:lang w:eastAsia="en-AU"/>
              </w:rPr>
            </w:pPr>
          </w:p>
        </w:tc>
        <w:tc>
          <w:tcPr>
            <w:tcW w:w="2077" w:type="dxa"/>
            <w:vMerge/>
            <w:tcBorders>
              <w:left w:val="nil"/>
              <w:right w:val="nil"/>
            </w:tcBorders>
            <w:shd w:val="clear" w:color="auto" w:fill="FFFFFF"/>
            <w:vAlign w:val="center"/>
            <w:hideMark/>
          </w:tcPr>
          <w:p w14:paraId="2058CF23" w14:textId="77777777" w:rsidR="00DB6B0C" w:rsidRPr="00CD2A82" w:rsidRDefault="00DB6B0C"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F58063F" w14:textId="410ACCAE" w:rsidR="00DB6B0C" w:rsidRDefault="00DB6B0C" w:rsidP="00573E0F">
            <w:proofErr w:type="spellStart"/>
            <w:r w:rsidRPr="001724B9">
              <w:t>Hyrimoz</w:t>
            </w:r>
            <w:proofErr w:type="spellEnd"/>
            <w:r w:rsidRPr="001E0B84">
              <w:rPr>
                <w:vertAlign w:val="superscript"/>
              </w:rPr>
              <w:t>®</w:t>
            </w:r>
            <w:r w:rsidRPr="001724B9">
              <w:t> (Sandoz)</w:t>
            </w:r>
            <w:r w:rsidRPr="001724B9">
              <w:br/>
              <w:t>‘a’ flagged</w:t>
            </w:r>
          </w:p>
          <w:p w14:paraId="0A0F2BA3" w14:textId="61A736A7" w:rsidR="00DB6B0C" w:rsidRPr="00573E0F" w:rsidRDefault="00DB6B0C" w:rsidP="00573E0F">
            <w:pPr>
              <w:rPr>
                <w:rFonts w:cs="Arial"/>
                <w:sz w:val="18"/>
                <w:szCs w:val="18"/>
                <w:lang w:eastAsia="en-AU"/>
              </w:rPr>
            </w:pP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309CF5B" w14:textId="77777777" w:rsidR="00DB6B0C" w:rsidRPr="001724B9" w:rsidRDefault="00DB6B0C" w:rsidP="001724B9">
            <w:r w:rsidRPr="001724B9">
              <w:t>01/04/2021</w:t>
            </w:r>
          </w:p>
        </w:tc>
      </w:tr>
      <w:tr w:rsidR="00DB6B0C" w:rsidRPr="00591E91" w14:paraId="2D29A41B" w14:textId="77777777" w:rsidTr="00886FD5">
        <w:tc>
          <w:tcPr>
            <w:tcW w:w="1612" w:type="dxa"/>
            <w:vMerge/>
            <w:tcBorders>
              <w:left w:val="nil"/>
              <w:right w:val="nil"/>
            </w:tcBorders>
            <w:shd w:val="clear" w:color="auto" w:fill="FFFFFF"/>
            <w:vAlign w:val="center"/>
          </w:tcPr>
          <w:p w14:paraId="2F8D873E" w14:textId="77777777" w:rsidR="00DB6B0C" w:rsidRPr="00CD2A82" w:rsidRDefault="00DB6B0C" w:rsidP="00591E91">
            <w:pPr>
              <w:rPr>
                <w:rFonts w:cs="Arial"/>
                <w:color w:val="222222"/>
                <w:sz w:val="18"/>
                <w:szCs w:val="18"/>
                <w:lang w:eastAsia="en-AU"/>
              </w:rPr>
            </w:pPr>
          </w:p>
        </w:tc>
        <w:tc>
          <w:tcPr>
            <w:tcW w:w="2663" w:type="dxa"/>
            <w:vMerge/>
            <w:tcBorders>
              <w:left w:val="nil"/>
              <w:right w:val="nil"/>
            </w:tcBorders>
            <w:shd w:val="clear" w:color="auto" w:fill="FFFFFF"/>
            <w:vAlign w:val="center"/>
          </w:tcPr>
          <w:p w14:paraId="638A0F24" w14:textId="77777777" w:rsidR="00DB6B0C" w:rsidRPr="00CD2A82" w:rsidRDefault="00DB6B0C" w:rsidP="00591E91">
            <w:pPr>
              <w:rPr>
                <w:rFonts w:cs="Arial"/>
                <w:color w:val="222222"/>
                <w:sz w:val="18"/>
                <w:szCs w:val="18"/>
                <w:lang w:eastAsia="en-AU"/>
              </w:rPr>
            </w:pPr>
          </w:p>
        </w:tc>
        <w:tc>
          <w:tcPr>
            <w:tcW w:w="2077" w:type="dxa"/>
            <w:vMerge/>
            <w:tcBorders>
              <w:left w:val="nil"/>
              <w:right w:val="nil"/>
            </w:tcBorders>
            <w:shd w:val="clear" w:color="auto" w:fill="FFFFFF"/>
            <w:vAlign w:val="center"/>
          </w:tcPr>
          <w:p w14:paraId="4273CC11" w14:textId="77777777" w:rsidR="00DB6B0C" w:rsidRPr="00CD2A82" w:rsidRDefault="00DB6B0C"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F6888E8" w14:textId="331F9C46" w:rsidR="00DB6B0C" w:rsidRPr="00CD2A82" w:rsidRDefault="00DB6B0C" w:rsidP="00591E91">
            <w:pPr>
              <w:rPr>
                <w:rFonts w:cs="Arial"/>
                <w:color w:val="222222"/>
                <w:sz w:val="18"/>
                <w:szCs w:val="18"/>
                <w:lang w:eastAsia="en-AU"/>
              </w:rPr>
            </w:pPr>
            <w:proofErr w:type="spellStart"/>
            <w:r w:rsidRPr="001724B9">
              <w:t>Yuflyma</w:t>
            </w:r>
            <w:proofErr w:type="spellEnd"/>
            <w:r w:rsidRPr="001E0B84">
              <w:rPr>
                <w:vertAlign w:val="superscript"/>
              </w:rPr>
              <w:t>®</w:t>
            </w:r>
            <w:r w:rsidRPr="001724B9">
              <w:t> (Celltrion)</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1859193B" w14:textId="0F0E9A87" w:rsidR="00DB6B0C" w:rsidRPr="001724B9" w:rsidRDefault="00DB6B0C" w:rsidP="001724B9">
            <w:r w:rsidRPr="001724B9">
              <w:t>01/03/2023</w:t>
            </w:r>
          </w:p>
        </w:tc>
      </w:tr>
      <w:tr w:rsidR="00DB6B0C" w:rsidRPr="00591E91" w14:paraId="186E2EB8" w14:textId="77777777" w:rsidTr="00573E0F">
        <w:tc>
          <w:tcPr>
            <w:tcW w:w="1612" w:type="dxa"/>
            <w:vMerge/>
            <w:tcBorders>
              <w:left w:val="nil"/>
              <w:right w:val="nil"/>
            </w:tcBorders>
            <w:shd w:val="clear" w:color="auto" w:fill="FFFFFF"/>
            <w:vAlign w:val="center"/>
          </w:tcPr>
          <w:p w14:paraId="4D566C65" w14:textId="77777777" w:rsidR="00DB6B0C" w:rsidRPr="00CD2A82" w:rsidRDefault="00DB6B0C" w:rsidP="00591E91">
            <w:pPr>
              <w:rPr>
                <w:rFonts w:cs="Arial"/>
                <w:color w:val="222222"/>
                <w:sz w:val="18"/>
                <w:szCs w:val="18"/>
                <w:lang w:eastAsia="en-AU"/>
              </w:rPr>
            </w:pPr>
          </w:p>
        </w:tc>
        <w:tc>
          <w:tcPr>
            <w:tcW w:w="2663" w:type="dxa"/>
            <w:vMerge/>
            <w:tcBorders>
              <w:left w:val="nil"/>
              <w:right w:val="nil"/>
            </w:tcBorders>
            <w:shd w:val="clear" w:color="auto" w:fill="FFFFFF"/>
            <w:vAlign w:val="center"/>
          </w:tcPr>
          <w:p w14:paraId="07894B6B" w14:textId="77777777" w:rsidR="00DB6B0C" w:rsidRPr="00CD2A82" w:rsidRDefault="00DB6B0C" w:rsidP="00591E91">
            <w:pPr>
              <w:rPr>
                <w:rFonts w:cs="Arial"/>
                <w:color w:val="222222"/>
                <w:sz w:val="18"/>
                <w:szCs w:val="18"/>
                <w:lang w:eastAsia="en-AU"/>
              </w:rPr>
            </w:pPr>
          </w:p>
        </w:tc>
        <w:tc>
          <w:tcPr>
            <w:tcW w:w="2077" w:type="dxa"/>
            <w:vMerge/>
            <w:tcBorders>
              <w:left w:val="nil"/>
              <w:right w:val="nil"/>
            </w:tcBorders>
            <w:shd w:val="clear" w:color="auto" w:fill="FFFFFF"/>
            <w:vAlign w:val="center"/>
          </w:tcPr>
          <w:p w14:paraId="391EEA7D" w14:textId="77777777" w:rsidR="00DB6B0C" w:rsidRPr="00CD2A82" w:rsidRDefault="00DB6B0C"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0DC44703" w14:textId="2B8E3BEE" w:rsidR="00DB6B0C" w:rsidRPr="001724B9" w:rsidRDefault="00DB6B0C" w:rsidP="001724B9">
            <w:proofErr w:type="spellStart"/>
            <w:r w:rsidRPr="001724B9">
              <w:t>Adalicip</w:t>
            </w:r>
            <w:proofErr w:type="spellEnd"/>
            <w:r w:rsidRPr="001E0B84">
              <w:rPr>
                <w:vertAlign w:val="superscript"/>
              </w:rPr>
              <w:t>®</w:t>
            </w:r>
            <w:r w:rsidRPr="001724B9">
              <w:t xml:space="preserve"> (Cipla)</w:t>
            </w:r>
          </w:p>
          <w:p w14:paraId="72169419" w14:textId="3DE4F6E3" w:rsidR="00DB6B0C" w:rsidRDefault="00DB6B0C" w:rsidP="001724B9">
            <w:pPr>
              <w:rPr>
                <w:rFonts w:cs="Arial"/>
                <w:color w:val="222222"/>
                <w:sz w:val="18"/>
                <w:szCs w:val="18"/>
                <w:lang w:eastAsia="en-AU"/>
              </w:rPr>
            </w:pPr>
            <w:r w:rsidRPr="001724B9">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73C895A" w14:textId="61A0A299" w:rsidR="00DB6B0C" w:rsidRPr="001724B9" w:rsidRDefault="00DB6B0C" w:rsidP="001724B9">
            <w:r w:rsidRPr="001724B9">
              <w:t>01/01/2024</w:t>
            </w:r>
          </w:p>
        </w:tc>
      </w:tr>
      <w:tr w:rsidR="00DB6B0C" w:rsidRPr="00591E91" w14:paraId="7FD98701" w14:textId="77777777" w:rsidTr="00573E0F">
        <w:tc>
          <w:tcPr>
            <w:tcW w:w="1612" w:type="dxa"/>
            <w:vMerge/>
            <w:tcBorders>
              <w:left w:val="nil"/>
              <w:bottom w:val="single" w:sz="4" w:space="0" w:color="7FCFFF"/>
              <w:right w:val="nil"/>
            </w:tcBorders>
            <w:shd w:val="clear" w:color="auto" w:fill="FFFFFF"/>
            <w:vAlign w:val="center"/>
          </w:tcPr>
          <w:p w14:paraId="4E26C170" w14:textId="77777777" w:rsidR="00DB6B0C" w:rsidRPr="00CD2A82" w:rsidRDefault="00DB6B0C" w:rsidP="00591E91">
            <w:pPr>
              <w:rPr>
                <w:rFonts w:cs="Arial"/>
                <w:color w:val="222222"/>
                <w:sz w:val="18"/>
                <w:szCs w:val="18"/>
                <w:lang w:eastAsia="en-AU"/>
              </w:rPr>
            </w:pPr>
          </w:p>
        </w:tc>
        <w:tc>
          <w:tcPr>
            <w:tcW w:w="2663" w:type="dxa"/>
            <w:vMerge/>
            <w:tcBorders>
              <w:left w:val="nil"/>
              <w:bottom w:val="single" w:sz="4" w:space="0" w:color="7FCFFF"/>
              <w:right w:val="nil"/>
            </w:tcBorders>
            <w:shd w:val="clear" w:color="auto" w:fill="FFFFFF"/>
            <w:vAlign w:val="center"/>
          </w:tcPr>
          <w:p w14:paraId="3FD7BE54" w14:textId="77777777" w:rsidR="00DB6B0C" w:rsidRPr="00CD2A82" w:rsidRDefault="00DB6B0C" w:rsidP="00591E91">
            <w:pPr>
              <w:rPr>
                <w:rFonts w:cs="Arial"/>
                <w:color w:val="222222"/>
                <w:sz w:val="18"/>
                <w:szCs w:val="18"/>
                <w:lang w:eastAsia="en-AU"/>
              </w:rPr>
            </w:pPr>
          </w:p>
        </w:tc>
        <w:tc>
          <w:tcPr>
            <w:tcW w:w="2077" w:type="dxa"/>
            <w:vMerge/>
            <w:tcBorders>
              <w:left w:val="nil"/>
              <w:bottom w:val="single" w:sz="4" w:space="0" w:color="7FCFFF"/>
              <w:right w:val="nil"/>
            </w:tcBorders>
            <w:shd w:val="clear" w:color="auto" w:fill="FFFFFF"/>
            <w:vAlign w:val="center"/>
          </w:tcPr>
          <w:p w14:paraId="52AD71C9" w14:textId="77777777" w:rsidR="00DB6B0C" w:rsidRPr="00CD2A82" w:rsidRDefault="00DB6B0C"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right w:val="nil"/>
            </w:tcBorders>
            <w:shd w:val="clear" w:color="auto" w:fill="FFFFFF"/>
            <w:tcMar>
              <w:top w:w="150" w:type="dxa"/>
              <w:left w:w="150" w:type="dxa"/>
              <w:bottom w:w="150" w:type="dxa"/>
              <w:right w:w="150" w:type="dxa"/>
            </w:tcMar>
          </w:tcPr>
          <w:p w14:paraId="09654AE6" w14:textId="06D16EA4" w:rsidR="00DB6B0C" w:rsidRPr="001724B9" w:rsidRDefault="00DB6B0C" w:rsidP="001724B9">
            <w:r w:rsidRPr="001724B9">
              <w:t>Abrilada</w:t>
            </w:r>
            <w:r w:rsidRPr="001E0B84">
              <w:rPr>
                <w:vertAlign w:val="superscript"/>
              </w:rPr>
              <w:t>®</w:t>
            </w:r>
            <w:r w:rsidRPr="001724B9">
              <w:t xml:space="preserve"> (Pfizer)</w:t>
            </w:r>
          </w:p>
          <w:p w14:paraId="62F2FA9E" w14:textId="68FE9D87" w:rsidR="00DB6B0C" w:rsidRDefault="00DB6B0C" w:rsidP="001724B9">
            <w:pPr>
              <w:rPr>
                <w:rFonts w:cs="Arial"/>
                <w:color w:val="222222"/>
                <w:sz w:val="18"/>
                <w:szCs w:val="18"/>
                <w:lang w:eastAsia="en-AU"/>
              </w:rPr>
            </w:pPr>
            <w:r w:rsidRPr="001724B9">
              <w:t>‘a’ flagged</w:t>
            </w:r>
          </w:p>
        </w:tc>
        <w:tc>
          <w:tcPr>
            <w:tcW w:w="1389" w:type="dxa"/>
            <w:tcBorders>
              <w:top w:val="single" w:sz="4" w:space="0" w:color="7FCFFF" w:themeColor="accent3" w:themeTint="66"/>
              <w:left w:val="nil"/>
              <w:bottom w:val="single" w:sz="4" w:space="0" w:color="7FCFFF"/>
              <w:right w:val="nil"/>
            </w:tcBorders>
            <w:shd w:val="clear" w:color="auto" w:fill="FFFFFF"/>
            <w:tcMar>
              <w:top w:w="150" w:type="dxa"/>
              <w:left w:w="150" w:type="dxa"/>
              <w:bottom w:w="150" w:type="dxa"/>
              <w:right w:w="150" w:type="dxa"/>
            </w:tcMar>
          </w:tcPr>
          <w:p w14:paraId="1E856DFF" w14:textId="671CB2D7" w:rsidR="00DB6B0C" w:rsidRPr="001724B9" w:rsidRDefault="00DB6B0C" w:rsidP="001724B9">
            <w:r w:rsidRPr="001724B9">
              <w:t>01/08/2024</w:t>
            </w:r>
          </w:p>
        </w:tc>
      </w:tr>
      <w:tr w:rsidR="00BB1BAA" w:rsidRPr="00591E91" w14:paraId="3347D273" w14:textId="77777777" w:rsidTr="00046E3B">
        <w:trPr>
          <w:trHeight w:val="594"/>
        </w:trPr>
        <w:tc>
          <w:tcPr>
            <w:tcW w:w="1612" w:type="dxa"/>
            <w:vMerge w:val="restart"/>
            <w:tcBorders>
              <w:top w:val="single" w:sz="4" w:space="0" w:color="7FCFFF"/>
              <w:left w:val="nil"/>
              <w:right w:val="nil"/>
            </w:tcBorders>
            <w:shd w:val="clear" w:color="auto" w:fill="FFFFFF"/>
            <w:tcMar>
              <w:top w:w="150" w:type="dxa"/>
              <w:left w:w="150" w:type="dxa"/>
              <w:bottom w:w="150" w:type="dxa"/>
              <w:right w:w="150" w:type="dxa"/>
            </w:tcMar>
            <w:hideMark/>
          </w:tcPr>
          <w:p w14:paraId="5E3E92C8" w14:textId="763E4866" w:rsidR="00BB1BAA" w:rsidRPr="00CD2A82" w:rsidRDefault="00BB1BAA" w:rsidP="00591E91">
            <w:pPr>
              <w:rPr>
                <w:rFonts w:cs="Arial"/>
                <w:color w:val="222222"/>
                <w:sz w:val="18"/>
                <w:szCs w:val="18"/>
                <w:lang w:eastAsia="en-AU"/>
              </w:rPr>
            </w:pPr>
            <w:r w:rsidRPr="001724B9">
              <w:t>Bevacizumab†</w:t>
            </w:r>
          </w:p>
        </w:tc>
        <w:tc>
          <w:tcPr>
            <w:tcW w:w="2663" w:type="dxa"/>
            <w:vMerge w:val="restart"/>
            <w:tcBorders>
              <w:top w:val="single" w:sz="4" w:space="0" w:color="7FCFFF"/>
              <w:left w:val="nil"/>
              <w:right w:val="nil"/>
            </w:tcBorders>
            <w:shd w:val="clear" w:color="auto" w:fill="FFFFFF"/>
            <w:tcMar>
              <w:top w:w="150" w:type="dxa"/>
              <w:left w:w="150" w:type="dxa"/>
              <w:bottom w:w="150" w:type="dxa"/>
              <w:right w:w="150" w:type="dxa"/>
            </w:tcMar>
            <w:hideMark/>
          </w:tcPr>
          <w:p w14:paraId="2191EFFB" w14:textId="77777777" w:rsidR="00BB1BAA" w:rsidRPr="001724B9" w:rsidRDefault="00BB1BAA" w:rsidP="001724B9">
            <w:r w:rsidRPr="001724B9">
              <w:t>Metastatic colorectal cancer</w:t>
            </w:r>
          </w:p>
          <w:p w14:paraId="76B0242E" w14:textId="77777777" w:rsidR="00BB1BAA" w:rsidRPr="001724B9" w:rsidRDefault="00BB1BAA" w:rsidP="001724B9">
            <w:r w:rsidRPr="001724B9">
              <w:t>Stage IV (metastatic) non-small cell lung cancer (NSCLC)</w:t>
            </w:r>
          </w:p>
          <w:p w14:paraId="5E68FB29" w14:textId="77777777" w:rsidR="00BB1BAA" w:rsidRPr="001724B9" w:rsidRDefault="00BB1BAA" w:rsidP="001724B9">
            <w:r w:rsidRPr="001724B9">
              <w:t>Relapsed or recurrent glioblastoma</w:t>
            </w:r>
          </w:p>
          <w:p w14:paraId="7C7836DF" w14:textId="77777777" w:rsidR="00BB1BAA" w:rsidRPr="001724B9" w:rsidRDefault="00BB1BAA" w:rsidP="001724B9">
            <w:r w:rsidRPr="001724B9">
              <w:t>Stage IIIB, IIIC or Stage IV epithelial ovarian, fallopian tube or primary peritoneal cancer</w:t>
            </w:r>
          </w:p>
          <w:p w14:paraId="2ADE0731" w14:textId="18F25E97" w:rsidR="00BB1BAA" w:rsidRPr="00CD2A82" w:rsidRDefault="00BB1BAA" w:rsidP="001955A5">
            <w:pPr>
              <w:rPr>
                <w:rFonts w:cs="Arial"/>
                <w:color w:val="222222"/>
                <w:sz w:val="18"/>
                <w:szCs w:val="18"/>
                <w:lang w:eastAsia="en-AU"/>
              </w:rPr>
            </w:pPr>
            <w:r w:rsidRPr="001724B9">
              <w:t>Advanced carcinoma of cervix</w:t>
            </w:r>
          </w:p>
        </w:tc>
        <w:tc>
          <w:tcPr>
            <w:tcW w:w="2077" w:type="dxa"/>
            <w:vMerge w:val="restart"/>
            <w:tcBorders>
              <w:top w:val="single" w:sz="4" w:space="0" w:color="7FCFFF"/>
              <w:left w:val="nil"/>
              <w:right w:val="nil"/>
            </w:tcBorders>
            <w:shd w:val="clear" w:color="auto" w:fill="FFFFFF"/>
            <w:tcMar>
              <w:top w:w="150" w:type="dxa"/>
              <w:left w:w="150" w:type="dxa"/>
              <w:bottom w:w="150" w:type="dxa"/>
              <w:right w:w="150" w:type="dxa"/>
            </w:tcMar>
            <w:hideMark/>
          </w:tcPr>
          <w:p w14:paraId="22C6B825" w14:textId="7984D95B" w:rsidR="00BB1BAA" w:rsidRPr="001724B9" w:rsidRDefault="00BB1BAA" w:rsidP="001724B9">
            <w:r w:rsidRPr="001724B9">
              <w:t>Avastin</w:t>
            </w:r>
            <w:r w:rsidRPr="001E0B84">
              <w:rPr>
                <w:vertAlign w:val="superscript"/>
              </w:rPr>
              <w:t>®</w:t>
            </w:r>
            <w:r w:rsidRPr="001724B9">
              <w:t> (Roche)</w:t>
            </w:r>
          </w:p>
          <w:p w14:paraId="3C933903" w14:textId="1259D44A" w:rsidR="00BB1BAA" w:rsidRPr="00CD2A82" w:rsidRDefault="00BB1BAA" w:rsidP="001724B9">
            <w:pPr>
              <w:rPr>
                <w:rFonts w:cs="Arial"/>
                <w:color w:val="222222"/>
                <w:sz w:val="18"/>
                <w:szCs w:val="18"/>
                <w:lang w:eastAsia="en-AU"/>
              </w:rPr>
            </w:pPr>
            <w:r w:rsidRPr="001724B9">
              <w:t>(note this brand is no longer available on the PBS)</w:t>
            </w:r>
          </w:p>
        </w:tc>
        <w:tc>
          <w:tcPr>
            <w:tcW w:w="2182" w:type="dxa"/>
            <w:tcBorders>
              <w:top w:val="single" w:sz="4" w:space="0" w:color="7FCFFF"/>
              <w:left w:val="nil"/>
              <w:right w:val="nil"/>
            </w:tcBorders>
            <w:shd w:val="clear" w:color="auto" w:fill="FFFFFF"/>
            <w:tcMar>
              <w:top w:w="150" w:type="dxa"/>
              <w:left w:w="150" w:type="dxa"/>
              <w:bottom w:w="150" w:type="dxa"/>
              <w:right w:w="150" w:type="dxa"/>
            </w:tcMar>
            <w:hideMark/>
          </w:tcPr>
          <w:p w14:paraId="2904E509" w14:textId="77777777" w:rsidR="00BB1BAA" w:rsidRDefault="00BB1BAA" w:rsidP="00591E91">
            <w:proofErr w:type="spellStart"/>
            <w:r w:rsidRPr="001724B9">
              <w:t>Mvasi</w:t>
            </w:r>
            <w:proofErr w:type="spellEnd"/>
            <w:r w:rsidRPr="001E0B84">
              <w:rPr>
                <w:vertAlign w:val="superscript"/>
              </w:rPr>
              <w:t>®</w:t>
            </w:r>
            <w:r w:rsidRPr="001724B9">
              <w:t> (Amgen)</w:t>
            </w:r>
          </w:p>
          <w:p w14:paraId="76FEEC32" w14:textId="234E7692" w:rsidR="00BB1BAA" w:rsidRPr="00ED7D1B" w:rsidRDefault="00BB1BAA" w:rsidP="00746C48">
            <w:pPr>
              <w:rPr>
                <w:rFonts w:cs="Arial"/>
                <w:sz w:val="18"/>
                <w:szCs w:val="18"/>
                <w:lang w:eastAsia="en-AU"/>
              </w:rPr>
            </w:pPr>
          </w:p>
        </w:tc>
        <w:tc>
          <w:tcPr>
            <w:tcW w:w="1389" w:type="dxa"/>
            <w:tcBorders>
              <w:top w:val="single" w:sz="4" w:space="0" w:color="7FCFFF"/>
              <w:left w:val="nil"/>
              <w:right w:val="nil"/>
            </w:tcBorders>
            <w:shd w:val="clear" w:color="auto" w:fill="FFFFFF"/>
            <w:tcMar>
              <w:top w:w="150" w:type="dxa"/>
              <w:left w:w="150" w:type="dxa"/>
              <w:bottom w:w="150" w:type="dxa"/>
              <w:right w:w="150" w:type="dxa"/>
            </w:tcMar>
            <w:hideMark/>
          </w:tcPr>
          <w:p w14:paraId="10CE94B2" w14:textId="77777777" w:rsidR="00BB1BAA" w:rsidRPr="001724B9" w:rsidRDefault="00BB1BAA" w:rsidP="001724B9">
            <w:r w:rsidRPr="001724B9">
              <w:t>01/06/2021</w:t>
            </w:r>
          </w:p>
          <w:p w14:paraId="2CB83EA4" w14:textId="14277EA8" w:rsidR="00BB1BAA" w:rsidRPr="001724B9" w:rsidRDefault="00BB1BAA" w:rsidP="001724B9"/>
        </w:tc>
      </w:tr>
      <w:tr w:rsidR="007C01EC" w:rsidRPr="00591E91" w14:paraId="55080C17" w14:textId="77777777" w:rsidTr="00046E3B">
        <w:trPr>
          <w:trHeight w:val="686"/>
        </w:trPr>
        <w:tc>
          <w:tcPr>
            <w:tcW w:w="1612" w:type="dxa"/>
            <w:vMerge/>
            <w:tcBorders>
              <w:left w:val="nil"/>
              <w:right w:val="nil"/>
            </w:tcBorders>
            <w:shd w:val="clear" w:color="auto" w:fill="FFFFFF"/>
            <w:tcMar>
              <w:top w:w="150" w:type="dxa"/>
              <w:left w:w="150" w:type="dxa"/>
              <w:bottom w:w="150" w:type="dxa"/>
              <w:right w:w="150" w:type="dxa"/>
            </w:tcMar>
          </w:tcPr>
          <w:p w14:paraId="44115E8A" w14:textId="77777777" w:rsidR="007C01EC" w:rsidRPr="00CD2A82" w:rsidRDefault="007C01EC" w:rsidP="00746C48">
            <w:pPr>
              <w:rPr>
                <w:rFonts w:cs="Arial"/>
                <w:color w:val="222222"/>
                <w:sz w:val="18"/>
                <w:szCs w:val="18"/>
                <w:bdr w:val="none" w:sz="0" w:space="0" w:color="auto" w:frame="1"/>
                <w:lang w:eastAsia="en-AU"/>
              </w:rPr>
            </w:pPr>
          </w:p>
        </w:tc>
        <w:tc>
          <w:tcPr>
            <w:tcW w:w="2663" w:type="dxa"/>
            <w:vMerge/>
            <w:tcBorders>
              <w:left w:val="nil"/>
              <w:right w:val="nil"/>
            </w:tcBorders>
            <w:shd w:val="clear" w:color="auto" w:fill="FFFFFF"/>
            <w:tcMar>
              <w:top w:w="150" w:type="dxa"/>
              <w:left w:w="150" w:type="dxa"/>
              <w:bottom w:w="150" w:type="dxa"/>
              <w:right w:w="150" w:type="dxa"/>
            </w:tcMar>
          </w:tcPr>
          <w:p w14:paraId="6964AE32" w14:textId="77777777" w:rsidR="007C01EC" w:rsidRPr="00CD2A82" w:rsidRDefault="007C01EC" w:rsidP="00746C48">
            <w:pPr>
              <w:rPr>
                <w:rFonts w:cs="Arial"/>
                <w:color w:val="222222"/>
                <w:sz w:val="18"/>
                <w:szCs w:val="18"/>
                <w:lang w:eastAsia="en-AU"/>
              </w:rPr>
            </w:pPr>
          </w:p>
        </w:tc>
        <w:tc>
          <w:tcPr>
            <w:tcW w:w="2077" w:type="dxa"/>
            <w:vMerge/>
            <w:tcBorders>
              <w:left w:val="nil"/>
              <w:right w:val="nil"/>
            </w:tcBorders>
            <w:shd w:val="clear" w:color="auto" w:fill="FFFFFF"/>
            <w:tcMar>
              <w:top w:w="150" w:type="dxa"/>
              <w:left w:w="150" w:type="dxa"/>
              <w:bottom w:w="150" w:type="dxa"/>
              <w:right w:w="150" w:type="dxa"/>
            </w:tcMar>
          </w:tcPr>
          <w:p w14:paraId="567B9ABD" w14:textId="77777777" w:rsidR="007C01EC" w:rsidRPr="00CD2A82" w:rsidRDefault="007C01EC" w:rsidP="00746C48">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5EEC380C" w14:textId="31AD72A6" w:rsidR="007C01EC" w:rsidRDefault="007C01EC" w:rsidP="00746C48">
            <w:pPr>
              <w:rPr>
                <w:rFonts w:cs="Arial"/>
                <w:color w:val="222222"/>
                <w:sz w:val="18"/>
                <w:szCs w:val="18"/>
                <w:lang w:eastAsia="en-AU"/>
              </w:rPr>
            </w:pPr>
            <w:proofErr w:type="spellStart"/>
            <w:r w:rsidRPr="001724B9">
              <w:t>Abevmy</w:t>
            </w:r>
            <w:proofErr w:type="spellEnd"/>
            <w:r w:rsidRPr="001E0B84">
              <w:rPr>
                <w:vertAlign w:val="superscript"/>
              </w:rPr>
              <w:t>®</w:t>
            </w:r>
            <w:r w:rsidRPr="001724B9">
              <w:br/>
              <w:t>(</w:t>
            </w:r>
            <w:proofErr w:type="spellStart"/>
            <w:r w:rsidRPr="001724B9">
              <w:t>Alphapharm</w:t>
            </w:r>
            <w:proofErr w:type="spellEnd"/>
            <w:r w:rsidRPr="001724B9">
              <w:t>)</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272F1A13" w14:textId="77777777" w:rsidR="007C01EC" w:rsidRPr="001724B9" w:rsidRDefault="007C01EC" w:rsidP="001724B9">
            <w:r w:rsidRPr="001724B9">
              <w:t>01/12/2022</w:t>
            </w:r>
          </w:p>
        </w:tc>
      </w:tr>
      <w:tr w:rsidR="007C01EC" w:rsidRPr="00591E91" w14:paraId="4A596FA5" w14:textId="77777777" w:rsidTr="007604FF">
        <w:tc>
          <w:tcPr>
            <w:tcW w:w="1612"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28357C66" w14:textId="77777777" w:rsidR="007C01EC" w:rsidRPr="00CD2A82" w:rsidRDefault="007C01EC" w:rsidP="00746C48">
            <w:pPr>
              <w:rPr>
                <w:rFonts w:cs="Arial"/>
                <w:color w:val="222222"/>
                <w:sz w:val="18"/>
                <w:szCs w:val="18"/>
                <w:bdr w:val="none" w:sz="0" w:space="0" w:color="auto" w:frame="1"/>
                <w:lang w:eastAsia="en-AU"/>
              </w:rPr>
            </w:pPr>
          </w:p>
        </w:tc>
        <w:tc>
          <w:tcPr>
            <w:tcW w:w="2663"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26F20B28" w14:textId="77777777" w:rsidR="007C01EC" w:rsidRPr="00CD2A82" w:rsidRDefault="007C01EC" w:rsidP="00746C48">
            <w:pPr>
              <w:rPr>
                <w:rFonts w:cs="Arial"/>
                <w:color w:val="222222"/>
                <w:sz w:val="18"/>
                <w:szCs w:val="18"/>
                <w:lang w:eastAsia="en-AU"/>
              </w:rPr>
            </w:pPr>
          </w:p>
        </w:tc>
        <w:tc>
          <w:tcPr>
            <w:tcW w:w="2077"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2EA2B68E" w14:textId="77777777" w:rsidR="007C01EC" w:rsidRPr="00CD2A82" w:rsidRDefault="007C01EC" w:rsidP="00746C48">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334221D4" w14:textId="40ED1336" w:rsidR="007C01EC" w:rsidRPr="001724B9" w:rsidRDefault="007C01EC" w:rsidP="00746C48">
            <w:proofErr w:type="spellStart"/>
            <w:r>
              <w:t>Vegzelma</w:t>
            </w:r>
            <w:proofErr w:type="spellEnd"/>
            <w:r w:rsidRPr="001E0B84">
              <w:rPr>
                <w:vertAlign w:val="superscript"/>
              </w:rPr>
              <w:t>®</w:t>
            </w:r>
            <w:r w:rsidRPr="001724B9">
              <w:br/>
              <w:t>(</w:t>
            </w:r>
            <w:r>
              <w:t>Celltrion</w:t>
            </w:r>
            <w:r w:rsidRPr="001724B9">
              <w:t>)</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0B189D5B" w14:textId="3F1879AA" w:rsidR="007C01EC" w:rsidRPr="001724B9" w:rsidRDefault="007C01EC" w:rsidP="001724B9">
            <w:r w:rsidRPr="001724B9">
              <w:t>01/1</w:t>
            </w:r>
            <w:r>
              <w:t>0</w:t>
            </w:r>
            <w:r w:rsidRPr="001724B9">
              <w:t>/202</w:t>
            </w:r>
            <w:r>
              <w:t>4</w:t>
            </w:r>
          </w:p>
        </w:tc>
      </w:tr>
      <w:tr w:rsidR="001955A5" w:rsidRPr="00591E91" w14:paraId="19352BAD" w14:textId="77777777" w:rsidTr="001955A5">
        <w:trPr>
          <w:trHeight w:val="915"/>
        </w:trPr>
        <w:tc>
          <w:tcPr>
            <w:tcW w:w="1612"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5615A72" w14:textId="77777777" w:rsidR="001955A5" w:rsidRPr="001724B9" w:rsidRDefault="001955A5" w:rsidP="001724B9">
            <w:r w:rsidRPr="001724B9">
              <w:t>Teriparatide</w:t>
            </w:r>
          </w:p>
        </w:tc>
        <w:tc>
          <w:tcPr>
            <w:tcW w:w="2663"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2D7AAFE" w14:textId="77777777" w:rsidR="001955A5" w:rsidRPr="001724B9" w:rsidRDefault="001955A5" w:rsidP="001724B9">
            <w:r w:rsidRPr="001724B9">
              <w:t>Osteoporosis in postmenopausal women;</w:t>
            </w:r>
          </w:p>
          <w:p w14:paraId="06C7BB7A" w14:textId="77777777" w:rsidR="001955A5" w:rsidRPr="001724B9" w:rsidRDefault="001955A5" w:rsidP="001724B9">
            <w:r w:rsidRPr="001724B9">
              <w:t>Primary osteoporosis in men when other agents are considered unsuitable and when there is a high risk of fracture; and</w:t>
            </w:r>
          </w:p>
          <w:p w14:paraId="376FEBB2" w14:textId="77777777" w:rsidR="001955A5" w:rsidRPr="00CD2A82" w:rsidRDefault="001955A5" w:rsidP="001724B9">
            <w:pPr>
              <w:rPr>
                <w:rFonts w:cs="Arial"/>
                <w:color w:val="222222"/>
                <w:sz w:val="18"/>
                <w:szCs w:val="18"/>
                <w:lang w:eastAsia="en-AU"/>
              </w:rPr>
            </w:pPr>
            <w:r w:rsidRPr="001724B9">
              <w:t>Osteoporosis associated with sustained systemic glucocorticoid therapy in women and men at high risk for fracture.</w:t>
            </w:r>
          </w:p>
        </w:tc>
        <w:tc>
          <w:tcPr>
            <w:tcW w:w="2077"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5BB1E43A" w14:textId="244D04F0" w:rsidR="001955A5" w:rsidRPr="00CD2A82" w:rsidRDefault="001955A5" w:rsidP="00591E91">
            <w:pPr>
              <w:rPr>
                <w:rFonts w:cs="Arial"/>
                <w:color w:val="222222"/>
                <w:sz w:val="18"/>
                <w:szCs w:val="18"/>
                <w:lang w:eastAsia="en-AU"/>
              </w:rPr>
            </w:pPr>
            <w:proofErr w:type="spellStart"/>
            <w:r w:rsidRPr="001724B9">
              <w:t>Forteo</w:t>
            </w:r>
            <w:proofErr w:type="spellEnd"/>
            <w:r w:rsidRPr="001E0B84">
              <w:rPr>
                <w:vertAlign w:val="superscript"/>
              </w:rPr>
              <w:t>®</w:t>
            </w:r>
            <w:r w:rsidRPr="001724B9">
              <w:t> (Eli Lilly)</w:t>
            </w:r>
            <w:r w:rsidRPr="001724B9">
              <w:br/>
              <w:t>(note this brand is no longer available on PBS)</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67579F8" w14:textId="77777777" w:rsidR="00DB6B0C" w:rsidRDefault="001955A5" w:rsidP="00591E91">
            <w:proofErr w:type="spellStart"/>
            <w:r w:rsidRPr="001724B9">
              <w:t>Terrosa</w:t>
            </w:r>
            <w:proofErr w:type="spellEnd"/>
            <w:r w:rsidRPr="001E0B84">
              <w:rPr>
                <w:vertAlign w:val="superscript"/>
              </w:rPr>
              <w:t>®</w:t>
            </w:r>
            <w:r w:rsidRPr="001724B9">
              <w:t> </w:t>
            </w:r>
          </w:p>
          <w:p w14:paraId="528D79BC" w14:textId="252563E1" w:rsidR="001955A5" w:rsidRPr="00CD2A82" w:rsidRDefault="001955A5" w:rsidP="00591E91">
            <w:pPr>
              <w:rPr>
                <w:rFonts w:cs="Arial"/>
                <w:color w:val="222222"/>
                <w:sz w:val="18"/>
                <w:szCs w:val="18"/>
                <w:lang w:eastAsia="en-AU"/>
              </w:rPr>
            </w:pPr>
            <w:r w:rsidRPr="001724B9">
              <w:t>(Gedeon Richter)</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883F405" w14:textId="4772F429" w:rsidR="001955A5" w:rsidRPr="001724B9" w:rsidRDefault="001955A5" w:rsidP="001724B9">
            <w:r w:rsidRPr="001724B9">
              <w:t>01/10/2021</w:t>
            </w:r>
          </w:p>
        </w:tc>
      </w:tr>
      <w:tr w:rsidR="001955A5" w:rsidRPr="00591E91" w14:paraId="7F34BC95" w14:textId="77777777" w:rsidTr="001955A5">
        <w:tc>
          <w:tcPr>
            <w:tcW w:w="1612"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6FBA9F7D" w14:textId="77777777" w:rsidR="001955A5" w:rsidRPr="001724B9" w:rsidRDefault="001955A5" w:rsidP="00BB30C0"/>
        </w:tc>
        <w:tc>
          <w:tcPr>
            <w:tcW w:w="2663"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65856FDA" w14:textId="77777777" w:rsidR="001955A5" w:rsidRPr="001724B9" w:rsidRDefault="001955A5" w:rsidP="00BB30C0"/>
        </w:tc>
        <w:tc>
          <w:tcPr>
            <w:tcW w:w="2077"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4B20D855" w14:textId="77777777" w:rsidR="001955A5" w:rsidRPr="001724B9" w:rsidRDefault="001955A5" w:rsidP="00BB30C0"/>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4618226D" w14:textId="336112C8" w:rsidR="001955A5" w:rsidRPr="001724B9" w:rsidRDefault="001955A5" w:rsidP="00BB30C0">
            <w:r w:rsidRPr="001724B9">
              <w:t>Teriparatide Lupin</w:t>
            </w:r>
            <w:r w:rsidRPr="001E0B84">
              <w:rPr>
                <w:vertAlign w:val="superscript"/>
              </w:rPr>
              <w:t>®</w:t>
            </w:r>
            <w:r w:rsidRPr="001724B9">
              <w:br/>
              <w:t>(Generic Health)</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26ED7881" w14:textId="2E1A58C0" w:rsidR="001955A5" w:rsidRPr="001724B9" w:rsidRDefault="001955A5" w:rsidP="00BB30C0">
            <w:r w:rsidRPr="001724B9">
              <w:t>01/05/2024</w:t>
            </w:r>
          </w:p>
        </w:tc>
      </w:tr>
      <w:tr w:rsidR="00142537" w:rsidRPr="00591E91" w14:paraId="5E6CFAD3" w14:textId="77777777" w:rsidTr="001955A5">
        <w:tc>
          <w:tcPr>
            <w:tcW w:w="161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052EDA7" w14:textId="01E2840B" w:rsidR="00142537" w:rsidRPr="001724B9" w:rsidRDefault="00142537" w:rsidP="001724B9">
            <w:r w:rsidRPr="001724B9">
              <w:t>E</w:t>
            </w:r>
            <w:r w:rsidR="004F6886" w:rsidRPr="001724B9">
              <w:t>no</w:t>
            </w:r>
            <w:r w:rsidR="003F5290" w:rsidRPr="001724B9">
              <w:t>xaparin</w:t>
            </w:r>
            <w:r w:rsidR="00521BB4" w:rsidRPr="001724B9">
              <w:t xml:space="preserve"> sodium</w:t>
            </w:r>
          </w:p>
        </w:tc>
        <w:tc>
          <w:tcPr>
            <w:tcW w:w="2663"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873FFCC" w14:textId="7DF3E3C8" w:rsidR="00142537" w:rsidRPr="001724B9" w:rsidRDefault="00582AC3" w:rsidP="001724B9">
            <w:r w:rsidRPr="001724B9">
              <w:t>Prevention of thrombo</w:t>
            </w:r>
            <w:r w:rsidRPr="001724B9">
              <w:noBreakHyphen/>
              <w:t>embolic disorders</w:t>
            </w:r>
          </w:p>
        </w:tc>
        <w:tc>
          <w:tcPr>
            <w:tcW w:w="2077"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45A56CD9" w14:textId="77777777" w:rsidR="00F80F23" w:rsidRPr="001724B9" w:rsidRDefault="008C18F4" w:rsidP="00142537">
            <w:r w:rsidRPr="001724B9">
              <w:t>Clexane</w:t>
            </w:r>
            <w:r w:rsidR="00142537" w:rsidRPr="001E0B84">
              <w:rPr>
                <w:vertAlign w:val="superscript"/>
              </w:rPr>
              <w:t>®</w:t>
            </w:r>
          </w:p>
          <w:p w14:paraId="45293709" w14:textId="5D616DBD" w:rsidR="00142537" w:rsidRPr="00D133D5" w:rsidRDefault="00F80F23" w:rsidP="00142537">
            <w:pPr>
              <w:rPr>
                <w:rFonts w:cs="Arial"/>
                <w:color w:val="222222"/>
                <w:sz w:val="18"/>
                <w:szCs w:val="18"/>
                <w:lang w:eastAsia="en-AU"/>
              </w:rPr>
            </w:pPr>
            <w:r w:rsidRPr="001724B9">
              <w:t>Clexane</w:t>
            </w:r>
            <w:r w:rsidR="001E0B84">
              <w:t> </w:t>
            </w:r>
            <w:r w:rsidRPr="001724B9">
              <w:t>Forte</w:t>
            </w:r>
            <w:r w:rsidRPr="001E0B84">
              <w:rPr>
                <w:vertAlign w:val="superscript"/>
              </w:rPr>
              <w:t>®</w:t>
            </w:r>
            <w:r w:rsidR="00142537" w:rsidRPr="001724B9">
              <w:br/>
              <w:t>(</w:t>
            </w:r>
            <w:proofErr w:type="spellStart"/>
            <w:r w:rsidRPr="001724B9">
              <w:t>sanofi-aventis</w:t>
            </w:r>
            <w:proofErr w:type="spellEnd"/>
            <w:r w:rsidR="00142537" w:rsidRPr="001724B9">
              <w:t>)</w:t>
            </w:r>
            <w:r w:rsidR="00142537" w:rsidRPr="001724B9">
              <w:br/>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56019591" w14:textId="77777777" w:rsidR="00F80F23" w:rsidRPr="001724B9" w:rsidRDefault="003B5DBD" w:rsidP="001724B9">
            <w:proofErr w:type="spellStart"/>
            <w:r w:rsidRPr="001724B9">
              <w:t>Exarane</w:t>
            </w:r>
            <w:proofErr w:type="spellEnd"/>
            <w:r w:rsidR="00142537" w:rsidRPr="001E0B84">
              <w:rPr>
                <w:vertAlign w:val="superscript"/>
              </w:rPr>
              <w:t>®</w:t>
            </w:r>
            <w:r w:rsidR="00F80F23" w:rsidRPr="001724B9">
              <w:t xml:space="preserve"> </w:t>
            </w:r>
          </w:p>
          <w:p w14:paraId="59312CC2" w14:textId="1C5F179E" w:rsidR="00142537" w:rsidRDefault="00F80F23" w:rsidP="001724B9">
            <w:pPr>
              <w:rPr>
                <w:rFonts w:cs="Arial"/>
                <w:color w:val="222222"/>
                <w:sz w:val="18"/>
                <w:szCs w:val="18"/>
                <w:lang w:eastAsia="en-AU"/>
              </w:rPr>
            </w:pPr>
            <w:proofErr w:type="spellStart"/>
            <w:r w:rsidRPr="001724B9">
              <w:t>Exarane</w:t>
            </w:r>
            <w:proofErr w:type="spellEnd"/>
            <w:r w:rsidR="001E0B84">
              <w:t> </w:t>
            </w:r>
            <w:r w:rsidR="000D6103" w:rsidRPr="001724B9">
              <w:t>Forte</w:t>
            </w:r>
            <w:r w:rsidRPr="001E0B84">
              <w:rPr>
                <w:vertAlign w:val="superscript"/>
              </w:rPr>
              <w:t>®</w:t>
            </w:r>
            <w:r w:rsidR="00142537" w:rsidRPr="001724B9">
              <w:br/>
              <w:t>(</w:t>
            </w:r>
            <w:r w:rsidR="006C11EE" w:rsidRPr="001724B9">
              <w:t>Juno</w:t>
            </w:r>
            <w:r w:rsidR="00142537" w:rsidRPr="001724B9">
              <w:t>)</w:t>
            </w:r>
            <w:r w:rsidR="00142537"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4E8EFC2C" w14:textId="3C45CAE9" w:rsidR="00142537" w:rsidRPr="001724B9" w:rsidRDefault="00142537" w:rsidP="001724B9">
            <w:r w:rsidRPr="001724B9">
              <w:t>01/</w:t>
            </w:r>
            <w:r w:rsidR="00582AC3" w:rsidRPr="001724B9">
              <w:t>11</w:t>
            </w:r>
            <w:r w:rsidRPr="001724B9">
              <w:t>/20</w:t>
            </w:r>
            <w:r w:rsidR="00582AC3" w:rsidRPr="001724B9">
              <w:t>23</w:t>
            </w:r>
          </w:p>
        </w:tc>
      </w:tr>
    </w:tbl>
    <w:p w14:paraId="04DA011D" w14:textId="77777777" w:rsidR="00746C48" w:rsidRPr="001724B9" w:rsidRDefault="00746C48" w:rsidP="001724B9"/>
    <w:p w14:paraId="5441EA77" w14:textId="1DBB7577" w:rsidR="00660A26" w:rsidRPr="001724B9" w:rsidRDefault="00660A26" w:rsidP="001724B9">
      <w:pPr>
        <w:pStyle w:val="FootnoteText"/>
      </w:pPr>
      <w:r w:rsidRPr="001724B9">
        <w:t>Data correct as 1</w:t>
      </w:r>
      <w:r w:rsidR="00E741CF">
        <w:t> October </w:t>
      </w:r>
      <w:r w:rsidRPr="001724B9">
        <w:t>202</w:t>
      </w:r>
      <w:r w:rsidR="000942A3" w:rsidRPr="001724B9">
        <w:t>4</w:t>
      </w:r>
      <w:r w:rsidRPr="001724B9">
        <w:t>.</w:t>
      </w:r>
    </w:p>
    <w:p w14:paraId="7FCCC3CC" w14:textId="77777777" w:rsidR="00660A26" w:rsidRPr="001724B9" w:rsidRDefault="00660A26" w:rsidP="001724B9">
      <w:pPr>
        <w:pStyle w:val="FootnoteText"/>
      </w:pPr>
      <w:r w:rsidRPr="001724B9">
        <w:t>* Refer to the Schedule of Pharmaceutical Benefits to identify indications for which the reference brand and biosimilar brand are available for subsidised access (all brands may not be available for all indications).</w:t>
      </w:r>
    </w:p>
    <w:p w14:paraId="103F95A2" w14:textId="6A63E6EB" w:rsidR="00591E91" w:rsidRPr="001724B9" w:rsidRDefault="00660A26" w:rsidP="001724B9">
      <w:pPr>
        <w:pStyle w:val="FootnoteText"/>
      </w:pPr>
      <w:r w:rsidRPr="001724B9">
        <w:t xml:space="preserve">† The independent expert Pharmaceutical Benefits Advisory Committee (PBAC) recommended </w:t>
      </w:r>
      <w:r w:rsidR="006A25C9" w:rsidRPr="001724B9">
        <w:t>brands as</w:t>
      </w:r>
      <w:r w:rsidRPr="001724B9">
        <w:t xml:space="preserve"> substitutable biosimilars of th</w:t>
      </w:r>
      <w:r w:rsidR="006A25C9" w:rsidRPr="001724B9">
        <w:t xml:space="preserve">e </w:t>
      </w:r>
      <w:r w:rsidRPr="001724B9">
        <w:t>reference brand</w:t>
      </w:r>
      <w:r w:rsidR="006A25C9" w:rsidRPr="001724B9">
        <w:t>s</w:t>
      </w:r>
      <w:r w:rsidRPr="001724B9">
        <w:t xml:space="preserve"> for the purposes of the Efficient Funding of Chemotherapy Program. Under section 33(2) of the National Health (Efficient Funding of Chemotherapy) Special Arrangement 2011, chemotherapy medicines supplied under the Efficient Funding of Chemotherapy </w:t>
      </w:r>
      <w:r w:rsidR="006A25C9" w:rsidRPr="001724B9">
        <w:t>P</w:t>
      </w:r>
      <w:r w:rsidRPr="001724B9">
        <w:t>rogram may be substituted with a different brand of the same chemotherapy medicine. These medicines are not marked with ‘a’-flags in the Schedule of Pharmaceutical Benefits.</w:t>
      </w:r>
    </w:p>
    <w:sectPr w:rsidR="00591E91" w:rsidRPr="001724B9" w:rsidSect="00DB6B0C">
      <w:headerReference w:type="default" r:id="rId14"/>
      <w:type w:val="continuous"/>
      <w:pgSz w:w="11906" w:h="16838"/>
      <w:pgMar w:top="1701"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32FC8" w14:textId="77777777" w:rsidR="000152FA" w:rsidRDefault="000152FA" w:rsidP="006B56BB">
      <w:r>
        <w:separator/>
      </w:r>
    </w:p>
    <w:p w14:paraId="1C8CCB59" w14:textId="77777777" w:rsidR="000152FA" w:rsidRDefault="000152FA"/>
  </w:endnote>
  <w:endnote w:type="continuationSeparator" w:id="0">
    <w:p w14:paraId="24A624C0" w14:textId="77777777" w:rsidR="000152FA" w:rsidRDefault="000152FA" w:rsidP="006B56BB">
      <w:r>
        <w:continuationSeparator/>
      </w:r>
    </w:p>
    <w:p w14:paraId="14DC9851" w14:textId="77777777" w:rsidR="000152FA" w:rsidRDefault="000152FA"/>
  </w:endnote>
  <w:endnote w:type="continuationNotice" w:id="1">
    <w:p w14:paraId="4C3E793B" w14:textId="77777777" w:rsidR="000152FA" w:rsidRDefault="00015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839B" w14:textId="2F0A0FBF" w:rsidR="008D48C9" w:rsidRPr="005E53C6" w:rsidRDefault="00E850C3" w:rsidP="005E53C6">
    <w:pPr>
      <w:pStyle w:val="Footer"/>
      <w:tabs>
        <w:tab w:val="clear" w:pos="4513"/>
        <w:tab w:val="clear" w:pos="9026"/>
      </w:tabs>
      <w:ind w:right="-569"/>
      <w:rPr>
        <w:sz w:val="18"/>
        <w:szCs w:val="18"/>
      </w:rPr>
    </w:pPr>
    <w:r w:rsidRPr="005E53C6">
      <w:rPr>
        <w:sz w:val="18"/>
        <w:szCs w:val="22"/>
      </w:rPr>
      <w:t>Department of Health</w:t>
    </w:r>
    <w:r w:rsidR="005E53C6" w:rsidRPr="005E53C6">
      <w:rPr>
        <w:sz w:val="18"/>
        <w:szCs w:val="22"/>
      </w:rPr>
      <w:t xml:space="preserve"> and Aged Care</w:t>
    </w:r>
    <w:r w:rsidRPr="005E53C6">
      <w:rPr>
        <w:sz w:val="18"/>
        <w:szCs w:val="22"/>
      </w:rPr>
      <w:t xml:space="preserve"> </w:t>
    </w:r>
    <w:r w:rsidR="00491C15" w:rsidRPr="005E53C6">
      <w:rPr>
        <w:sz w:val="18"/>
        <w:szCs w:val="22"/>
      </w:rPr>
      <w:t xml:space="preserve">– Biosimilar medicines subsidised on the Pharmaceutical Benefits Scheme </w:t>
    </w:r>
    <w:sdt>
      <w:sdtPr>
        <w:rPr>
          <w:sz w:val="18"/>
          <w:szCs w:val="18"/>
        </w:rPr>
        <w:id w:val="601842316"/>
        <w:docPartObj>
          <w:docPartGallery w:val="Page Numbers (Bottom of Page)"/>
          <w:docPartUnique/>
        </w:docPartObj>
      </w:sdtPr>
      <w:sdtEndPr>
        <w:rPr>
          <w:noProof/>
        </w:rPr>
      </w:sdtEndPr>
      <w:sdtContent>
        <w:r w:rsidR="003D033A" w:rsidRPr="005E53C6">
          <w:rPr>
            <w:sz w:val="18"/>
            <w:szCs w:val="18"/>
          </w:rPr>
          <w:tab/>
        </w:r>
        <w:r w:rsidR="003D033A" w:rsidRPr="005E53C6">
          <w:rPr>
            <w:sz w:val="18"/>
            <w:szCs w:val="18"/>
          </w:rPr>
          <w:fldChar w:fldCharType="begin"/>
        </w:r>
        <w:r w:rsidR="003D033A" w:rsidRPr="005E53C6">
          <w:rPr>
            <w:sz w:val="18"/>
            <w:szCs w:val="18"/>
          </w:rPr>
          <w:instrText xml:space="preserve"> PAGE   \* MERGEFORMAT </w:instrText>
        </w:r>
        <w:r w:rsidR="003D033A" w:rsidRPr="005E53C6">
          <w:rPr>
            <w:sz w:val="18"/>
            <w:szCs w:val="18"/>
          </w:rPr>
          <w:fldChar w:fldCharType="separate"/>
        </w:r>
        <w:r w:rsidR="002831A3" w:rsidRPr="005E53C6">
          <w:rPr>
            <w:noProof/>
            <w:sz w:val="18"/>
            <w:szCs w:val="18"/>
          </w:rPr>
          <w:t>3</w:t>
        </w:r>
        <w:r w:rsidR="003D033A" w:rsidRPr="005E53C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D386" w14:textId="39ED05F8" w:rsidR="008D48C9" w:rsidRPr="005E53C6" w:rsidRDefault="00AC2679" w:rsidP="005E53C6">
    <w:pPr>
      <w:pStyle w:val="Footer"/>
      <w:tabs>
        <w:tab w:val="clear" w:pos="4513"/>
        <w:tab w:val="clear" w:pos="9026"/>
      </w:tabs>
      <w:ind w:right="-711"/>
      <w:rPr>
        <w:sz w:val="18"/>
        <w:szCs w:val="22"/>
      </w:rPr>
    </w:pPr>
    <w:r w:rsidRPr="005E53C6">
      <w:rPr>
        <w:sz w:val="18"/>
        <w:szCs w:val="22"/>
      </w:rPr>
      <w:t>Department of Health</w:t>
    </w:r>
    <w:r w:rsidR="005E53C6" w:rsidRPr="005E53C6">
      <w:rPr>
        <w:sz w:val="18"/>
        <w:szCs w:val="22"/>
      </w:rPr>
      <w:t xml:space="preserve"> and Aged Care</w:t>
    </w:r>
    <w:r w:rsidRPr="005E53C6">
      <w:rPr>
        <w:sz w:val="18"/>
        <w:szCs w:val="22"/>
      </w:rPr>
      <w:t xml:space="preserve"> </w:t>
    </w:r>
    <w:r w:rsidR="00491C15" w:rsidRPr="005E53C6">
      <w:rPr>
        <w:sz w:val="18"/>
        <w:szCs w:val="22"/>
      </w:rPr>
      <w:t>– Biosimilar medicines subsidised on the Pharmaceutical Benefits Scheme</w:t>
    </w:r>
    <w:r w:rsidR="003D033A" w:rsidRPr="005E53C6">
      <w:rPr>
        <w:sz w:val="18"/>
        <w:szCs w:val="22"/>
      </w:rPr>
      <w:t xml:space="preserve"> </w:t>
    </w:r>
    <w:sdt>
      <w:sdtPr>
        <w:rPr>
          <w:sz w:val="18"/>
          <w:szCs w:val="22"/>
        </w:rPr>
        <w:id w:val="-183903453"/>
        <w:docPartObj>
          <w:docPartGallery w:val="Page Numbers (Bottom of Page)"/>
          <w:docPartUnique/>
        </w:docPartObj>
      </w:sdtPr>
      <w:sdtEndPr/>
      <w:sdtContent>
        <w:r w:rsidR="003D033A" w:rsidRPr="005E53C6">
          <w:rPr>
            <w:sz w:val="18"/>
            <w:szCs w:val="22"/>
          </w:rPr>
          <w:tab/>
        </w:r>
        <w:r w:rsidR="003D033A" w:rsidRPr="005E53C6">
          <w:rPr>
            <w:sz w:val="18"/>
            <w:szCs w:val="22"/>
          </w:rPr>
          <w:fldChar w:fldCharType="begin"/>
        </w:r>
        <w:r w:rsidR="003D033A" w:rsidRPr="005E53C6">
          <w:rPr>
            <w:sz w:val="18"/>
            <w:szCs w:val="22"/>
          </w:rPr>
          <w:instrText xml:space="preserve"> PAGE   \* MERGEFORMAT </w:instrText>
        </w:r>
        <w:r w:rsidR="003D033A" w:rsidRPr="005E53C6">
          <w:rPr>
            <w:sz w:val="18"/>
            <w:szCs w:val="22"/>
          </w:rPr>
          <w:fldChar w:fldCharType="separate"/>
        </w:r>
        <w:r w:rsidR="002831A3" w:rsidRPr="005E53C6">
          <w:rPr>
            <w:noProof/>
            <w:sz w:val="18"/>
            <w:szCs w:val="22"/>
          </w:rPr>
          <w:t>1</w:t>
        </w:r>
        <w:r w:rsidR="003D033A" w:rsidRPr="005E53C6">
          <w:rPr>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25312" w14:textId="77777777" w:rsidR="000152FA" w:rsidRDefault="000152FA" w:rsidP="006B56BB">
      <w:r>
        <w:separator/>
      </w:r>
    </w:p>
    <w:p w14:paraId="6A2980B9" w14:textId="77777777" w:rsidR="000152FA" w:rsidRDefault="000152FA"/>
  </w:footnote>
  <w:footnote w:type="continuationSeparator" w:id="0">
    <w:p w14:paraId="027062F3" w14:textId="77777777" w:rsidR="000152FA" w:rsidRDefault="000152FA" w:rsidP="006B56BB">
      <w:r>
        <w:continuationSeparator/>
      </w:r>
    </w:p>
    <w:p w14:paraId="2C90BB6D" w14:textId="77777777" w:rsidR="000152FA" w:rsidRDefault="000152FA"/>
  </w:footnote>
  <w:footnote w:type="continuationNotice" w:id="1">
    <w:p w14:paraId="2497AC0E" w14:textId="77777777" w:rsidR="000152FA" w:rsidRDefault="00015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6C90" w14:textId="28974D1E" w:rsidR="008D48C9" w:rsidRDefault="005E53C6">
    <w:pPr>
      <w:pStyle w:val="Header"/>
    </w:pPr>
    <w:r>
      <w:rPr>
        <w:noProof/>
        <w:lang w:eastAsia="en-AU"/>
      </w:rPr>
      <w:drawing>
        <wp:inline distT="0" distB="0" distL="0" distR="0" wp14:anchorId="79AF44FB" wp14:editId="37ADE3BA">
          <wp:extent cx="5759450" cy="957265"/>
          <wp:effectExtent l="0" t="0" r="0"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72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78E4"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576872">
    <w:abstractNumId w:val="7"/>
  </w:num>
  <w:num w:numId="2" w16cid:durableId="1412854615">
    <w:abstractNumId w:val="14"/>
  </w:num>
  <w:num w:numId="3" w16cid:durableId="1315456059">
    <w:abstractNumId w:val="16"/>
  </w:num>
  <w:num w:numId="4" w16cid:durableId="383872246">
    <w:abstractNumId w:val="8"/>
  </w:num>
  <w:num w:numId="5" w16cid:durableId="191573986">
    <w:abstractNumId w:val="8"/>
    <w:lvlOverride w:ilvl="0">
      <w:startOverride w:val="1"/>
    </w:lvlOverride>
  </w:num>
  <w:num w:numId="6" w16cid:durableId="8681083">
    <w:abstractNumId w:val="9"/>
  </w:num>
  <w:num w:numId="7" w16cid:durableId="1361737316">
    <w:abstractNumId w:val="13"/>
  </w:num>
  <w:num w:numId="8" w16cid:durableId="18551368">
    <w:abstractNumId w:val="15"/>
  </w:num>
  <w:num w:numId="9" w16cid:durableId="717976857">
    <w:abstractNumId w:val="5"/>
  </w:num>
  <w:num w:numId="10" w16cid:durableId="694965162">
    <w:abstractNumId w:val="4"/>
  </w:num>
  <w:num w:numId="11" w16cid:durableId="1459683881">
    <w:abstractNumId w:val="3"/>
  </w:num>
  <w:num w:numId="12" w16cid:durableId="446706386">
    <w:abstractNumId w:val="2"/>
  </w:num>
  <w:num w:numId="13" w16cid:durableId="36125869">
    <w:abstractNumId w:val="6"/>
  </w:num>
  <w:num w:numId="14" w16cid:durableId="355237821">
    <w:abstractNumId w:val="1"/>
  </w:num>
  <w:num w:numId="15" w16cid:durableId="1433431714">
    <w:abstractNumId w:val="0"/>
  </w:num>
  <w:num w:numId="16" w16cid:durableId="1787701195">
    <w:abstractNumId w:val="17"/>
  </w:num>
  <w:num w:numId="17" w16cid:durableId="1096365526">
    <w:abstractNumId w:val="10"/>
  </w:num>
  <w:num w:numId="18" w16cid:durableId="1693993501">
    <w:abstractNumId w:val="11"/>
  </w:num>
  <w:num w:numId="19" w16cid:durableId="19105317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91"/>
    <w:rsid w:val="00003743"/>
    <w:rsid w:val="000047B4"/>
    <w:rsid w:val="00005712"/>
    <w:rsid w:val="00007FD8"/>
    <w:rsid w:val="000117F8"/>
    <w:rsid w:val="0001460F"/>
    <w:rsid w:val="000152FA"/>
    <w:rsid w:val="00022629"/>
    <w:rsid w:val="00026139"/>
    <w:rsid w:val="00027601"/>
    <w:rsid w:val="00033321"/>
    <w:rsid w:val="000338E5"/>
    <w:rsid w:val="00033ECC"/>
    <w:rsid w:val="0003422F"/>
    <w:rsid w:val="00046E3B"/>
    <w:rsid w:val="00046FF0"/>
    <w:rsid w:val="00050176"/>
    <w:rsid w:val="00050342"/>
    <w:rsid w:val="00051941"/>
    <w:rsid w:val="00066B25"/>
    <w:rsid w:val="00067456"/>
    <w:rsid w:val="00071506"/>
    <w:rsid w:val="0007154F"/>
    <w:rsid w:val="00081AB1"/>
    <w:rsid w:val="00090316"/>
    <w:rsid w:val="00093981"/>
    <w:rsid w:val="000942A3"/>
    <w:rsid w:val="00097BCA"/>
    <w:rsid w:val="000B067A"/>
    <w:rsid w:val="000B1540"/>
    <w:rsid w:val="000B1E53"/>
    <w:rsid w:val="000B33FD"/>
    <w:rsid w:val="000B4ABA"/>
    <w:rsid w:val="000C4B16"/>
    <w:rsid w:val="000C50C3"/>
    <w:rsid w:val="000C5E14"/>
    <w:rsid w:val="000D21F6"/>
    <w:rsid w:val="000D4500"/>
    <w:rsid w:val="000D6103"/>
    <w:rsid w:val="000D7AEA"/>
    <w:rsid w:val="000E2C66"/>
    <w:rsid w:val="000F123C"/>
    <w:rsid w:val="000F2FED"/>
    <w:rsid w:val="0010616D"/>
    <w:rsid w:val="00106191"/>
    <w:rsid w:val="00110478"/>
    <w:rsid w:val="0011711B"/>
    <w:rsid w:val="00117F8A"/>
    <w:rsid w:val="00121B9B"/>
    <w:rsid w:val="00122ADC"/>
    <w:rsid w:val="00130F59"/>
    <w:rsid w:val="00133EC0"/>
    <w:rsid w:val="00141CE5"/>
    <w:rsid w:val="00142537"/>
    <w:rsid w:val="00144908"/>
    <w:rsid w:val="001571C7"/>
    <w:rsid w:val="00161094"/>
    <w:rsid w:val="001724B9"/>
    <w:rsid w:val="0017665C"/>
    <w:rsid w:val="00177AD2"/>
    <w:rsid w:val="001815A8"/>
    <w:rsid w:val="001840FA"/>
    <w:rsid w:val="00190079"/>
    <w:rsid w:val="001955A5"/>
    <w:rsid w:val="0019622E"/>
    <w:rsid w:val="001966A7"/>
    <w:rsid w:val="001A4627"/>
    <w:rsid w:val="001A4979"/>
    <w:rsid w:val="001B15D3"/>
    <w:rsid w:val="001B3443"/>
    <w:rsid w:val="001C0326"/>
    <w:rsid w:val="001C192F"/>
    <w:rsid w:val="001C3C42"/>
    <w:rsid w:val="001D7869"/>
    <w:rsid w:val="001E0B84"/>
    <w:rsid w:val="001E7E45"/>
    <w:rsid w:val="002026CD"/>
    <w:rsid w:val="00202DFF"/>
    <w:rsid w:val="002033FC"/>
    <w:rsid w:val="002044BB"/>
    <w:rsid w:val="00210B09"/>
    <w:rsid w:val="00210C9E"/>
    <w:rsid w:val="00211840"/>
    <w:rsid w:val="00220E5F"/>
    <w:rsid w:val="002212B5"/>
    <w:rsid w:val="00226668"/>
    <w:rsid w:val="00233809"/>
    <w:rsid w:val="00240046"/>
    <w:rsid w:val="002416E8"/>
    <w:rsid w:val="0024797F"/>
    <w:rsid w:val="0025119E"/>
    <w:rsid w:val="00251269"/>
    <w:rsid w:val="002535C0"/>
    <w:rsid w:val="002579FE"/>
    <w:rsid w:val="0026311C"/>
    <w:rsid w:val="002634AC"/>
    <w:rsid w:val="0026668C"/>
    <w:rsid w:val="00266AC1"/>
    <w:rsid w:val="002714BF"/>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157B"/>
    <w:rsid w:val="003330EB"/>
    <w:rsid w:val="003415FD"/>
    <w:rsid w:val="003429F0"/>
    <w:rsid w:val="00345A82"/>
    <w:rsid w:val="0035097A"/>
    <w:rsid w:val="003540A4"/>
    <w:rsid w:val="00357BCC"/>
    <w:rsid w:val="003603B2"/>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5DBD"/>
    <w:rsid w:val="003C0FEC"/>
    <w:rsid w:val="003C2AC8"/>
    <w:rsid w:val="003D033A"/>
    <w:rsid w:val="003D17F9"/>
    <w:rsid w:val="003D2D88"/>
    <w:rsid w:val="003D41EA"/>
    <w:rsid w:val="003D4850"/>
    <w:rsid w:val="003D535A"/>
    <w:rsid w:val="003E5265"/>
    <w:rsid w:val="003F0955"/>
    <w:rsid w:val="003F5290"/>
    <w:rsid w:val="003F5F4D"/>
    <w:rsid w:val="003F646F"/>
    <w:rsid w:val="00400F00"/>
    <w:rsid w:val="00401CD8"/>
    <w:rsid w:val="00404F8B"/>
    <w:rsid w:val="00405256"/>
    <w:rsid w:val="00410031"/>
    <w:rsid w:val="00415C81"/>
    <w:rsid w:val="004229E5"/>
    <w:rsid w:val="00427486"/>
    <w:rsid w:val="004278D5"/>
    <w:rsid w:val="00432378"/>
    <w:rsid w:val="00440D65"/>
    <w:rsid w:val="004435E6"/>
    <w:rsid w:val="00447E31"/>
    <w:rsid w:val="00453923"/>
    <w:rsid w:val="00454B9B"/>
    <w:rsid w:val="00457858"/>
    <w:rsid w:val="00460B0B"/>
    <w:rsid w:val="00461023"/>
    <w:rsid w:val="00462FAC"/>
    <w:rsid w:val="00464631"/>
    <w:rsid w:val="00464B79"/>
    <w:rsid w:val="00467BBF"/>
    <w:rsid w:val="00481EF5"/>
    <w:rsid w:val="0048593C"/>
    <w:rsid w:val="004867E2"/>
    <w:rsid w:val="00491C15"/>
    <w:rsid w:val="004929A9"/>
    <w:rsid w:val="004A78D9"/>
    <w:rsid w:val="004C6BCF"/>
    <w:rsid w:val="004D58BF"/>
    <w:rsid w:val="004E1908"/>
    <w:rsid w:val="004E4335"/>
    <w:rsid w:val="004F13EE"/>
    <w:rsid w:val="004F2022"/>
    <w:rsid w:val="004F6886"/>
    <w:rsid w:val="004F7C05"/>
    <w:rsid w:val="00501C94"/>
    <w:rsid w:val="00506432"/>
    <w:rsid w:val="0052051D"/>
    <w:rsid w:val="00521BB4"/>
    <w:rsid w:val="005237C0"/>
    <w:rsid w:val="00536B66"/>
    <w:rsid w:val="0054112F"/>
    <w:rsid w:val="00545EE6"/>
    <w:rsid w:val="005550E7"/>
    <w:rsid w:val="005564FB"/>
    <w:rsid w:val="005572C7"/>
    <w:rsid w:val="00557A31"/>
    <w:rsid w:val="00561212"/>
    <w:rsid w:val="005650ED"/>
    <w:rsid w:val="00573E0F"/>
    <w:rsid w:val="00575754"/>
    <w:rsid w:val="00581FBA"/>
    <w:rsid w:val="00582AC3"/>
    <w:rsid w:val="00591E20"/>
    <w:rsid w:val="00591E91"/>
    <w:rsid w:val="00595408"/>
    <w:rsid w:val="00595E84"/>
    <w:rsid w:val="005A0C59"/>
    <w:rsid w:val="005A48EB"/>
    <w:rsid w:val="005A6CFB"/>
    <w:rsid w:val="005C5AEB"/>
    <w:rsid w:val="005D1BFE"/>
    <w:rsid w:val="005D59EC"/>
    <w:rsid w:val="005E0A3F"/>
    <w:rsid w:val="005E53C6"/>
    <w:rsid w:val="005E6883"/>
    <w:rsid w:val="005E71A8"/>
    <w:rsid w:val="005E772F"/>
    <w:rsid w:val="005F4ECA"/>
    <w:rsid w:val="00601925"/>
    <w:rsid w:val="006041BE"/>
    <w:rsid w:val="006043C7"/>
    <w:rsid w:val="00604ADD"/>
    <w:rsid w:val="00611C90"/>
    <w:rsid w:val="00624B52"/>
    <w:rsid w:val="00630794"/>
    <w:rsid w:val="00631DF4"/>
    <w:rsid w:val="00634175"/>
    <w:rsid w:val="006408AC"/>
    <w:rsid w:val="00642745"/>
    <w:rsid w:val="006511B6"/>
    <w:rsid w:val="0065626F"/>
    <w:rsid w:val="00657FF8"/>
    <w:rsid w:val="00660A26"/>
    <w:rsid w:val="00670D99"/>
    <w:rsid w:val="00670E2B"/>
    <w:rsid w:val="006734BB"/>
    <w:rsid w:val="0067697A"/>
    <w:rsid w:val="00676D7A"/>
    <w:rsid w:val="006821EB"/>
    <w:rsid w:val="006A1EDA"/>
    <w:rsid w:val="006A25C9"/>
    <w:rsid w:val="006B1F25"/>
    <w:rsid w:val="006B2286"/>
    <w:rsid w:val="006B56BB"/>
    <w:rsid w:val="006C11EE"/>
    <w:rsid w:val="006C4D99"/>
    <w:rsid w:val="006C77A8"/>
    <w:rsid w:val="006D4098"/>
    <w:rsid w:val="006D7681"/>
    <w:rsid w:val="006D7B2E"/>
    <w:rsid w:val="006E02EA"/>
    <w:rsid w:val="006E0968"/>
    <w:rsid w:val="006E2470"/>
    <w:rsid w:val="006E2AF6"/>
    <w:rsid w:val="006E474E"/>
    <w:rsid w:val="00701275"/>
    <w:rsid w:val="00701590"/>
    <w:rsid w:val="00707F56"/>
    <w:rsid w:val="00712249"/>
    <w:rsid w:val="00713558"/>
    <w:rsid w:val="00714D5A"/>
    <w:rsid w:val="00720D08"/>
    <w:rsid w:val="007263B9"/>
    <w:rsid w:val="007334F8"/>
    <w:rsid w:val="007339CD"/>
    <w:rsid w:val="007359D8"/>
    <w:rsid w:val="007362D4"/>
    <w:rsid w:val="007404FF"/>
    <w:rsid w:val="00746C48"/>
    <w:rsid w:val="007604FF"/>
    <w:rsid w:val="0076672A"/>
    <w:rsid w:val="00775E45"/>
    <w:rsid w:val="00776E74"/>
    <w:rsid w:val="00785169"/>
    <w:rsid w:val="00793CAA"/>
    <w:rsid w:val="007954AB"/>
    <w:rsid w:val="007958BA"/>
    <w:rsid w:val="0079785A"/>
    <w:rsid w:val="007A0F6E"/>
    <w:rsid w:val="007A14C5"/>
    <w:rsid w:val="007A4A10"/>
    <w:rsid w:val="007B1760"/>
    <w:rsid w:val="007B4D8D"/>
    <w:rsid w:val="007C01EC"/>
    <w:rsid w:val="007C1FDC"/>
    <w:rsid w:val="007C6D9C"/>
    <w:rsid w:val="007C7DDB"/>
    <w:rsid w:val="007D2CC7"/>
    <w:rsid w:val="007D673D"/>
    <w:rsid w:val="007E4D09"/>
    <w:rsid w:val="007F2220"/>
    <w:rsid w:val="007F4B3E"/>
    <w:rsid w:val="00801562"/>
    <w:rsid w:val="008127AF"/>
    <w:rsid w:val="00812B46"/>
    <w:rsid w:val="008156F6"/>
    <w:rsid w:val="00815700"/>
    <w:rsid w:val="008264EB"/>
    <w:rsid w:val="00826B8F"/>
    <w:rsid w:val="00831E8A"/>
    <w:rsid w:val="00832E4E"/>
    <w:rsid w:val="00835C76"/>
    <w:rsid w:val="008376E2"/>
    <w:rsid w:val="00840271"/>
    <w:rsid w:val="00843049"/>
    <w:rsid w:val="00845F27"/>
    <w:rsid w:val="0085209B"/>
    <w:rsid w:val="00856B66"/>
    <w:rsid w:val="008601AC"/>
    <w:rsid w:val="00861A5F"/>
    <w:rsid w:val="00862379"/>
    <w:rsid w:val="008626A6"/>
    <w:rsid w:val="008644AD"/>
    <w:rsid w:val="00865735"/>
    <w:rsid w:val="00865DDB"/>
    <w:rsid w:val="00867538"/>
    <w:rsid w:val="00873D90"/>
    <w:rsid w:val="00873FC8"/>
    <w:rsid w:val="00884C63"/>
    <w:rsid w:val="00885908"/>
    <w:rsid w:val="008864B7"/>
    <w:rsid w:val="0089677E"/>
    <w:rsid w:val="008A0E7E"/>
    <w:rsid w:val="008A5314"/>
    <w:rsid w:val="008A7438"/>
    <w:rsid w:val="008B1334"/>
    <w:rsid w:val="008B25C7"/>
    <w:rsid w:val="008C0278"/>
    <w:rsid w:val="008C18F4"/>
    <w:rsid w:val="008C24E9"/>
    <w:rsid w:val="008D0533"/>
    <w:rsid w:val="008D42CB"/>
    <w:rsid w:val="008D48C9"/>
    <w:rsid w:val="008D6381"/>
    <w:rsid w:val="008E0C77"/>
    <w:rsid w:val="008E625F"/>
    <w:rsid w:val="008F11C5"/>
    <w:rsid w:val="008F264D"/>
    <w:rsid w:val="009040E9"/>
    <w:rsid w:val="009074E1"/>
    <w:rsid w:val="009112F7"/>
    <w:rsid w:val="009122AF"/>
    <w:rsid w:val="00912D54"/>
    <w:rsid w:val="0091389F"/>
    <w:rsid w:val="009172C5"/>
    <w:rsid w:val="009208F7"/>
    <w:rsid w:val="00921649"/>
    <w:rsid w:val="00922517"/>
    <w:rsid w:val="00922722"/>
    <w:rsid w:val="009261E6"/>
    <w:rsid w:val="009268E1"/>
    <w:rsid w:val="009344DE"/>
    <w:rsid w:val="00945E7F"/>
    <w:rsid w:val="009538AA"/>
    <w:rsid w:val="009557C1"/>
    <w:rsid w:val="00956057"/>
    <w:rsid w:val="00960D6E"/>
    <w:rsid w:val="00974B59"/>
    <w:rsid w:val="00976E15"/>
    <w:rsid w:val="0098340B"/>
    <w:rsid w:val="00986830"/>
    <w:rsid w:val="009924C3"/>
    <w:rsid w:val="00993102"/>
    <w:rsid w:val="009B1570"/>
    <w:rsid w:val="009C5849"/>
    <w:rsid w:val="009C6F10"/>
    <w:rsid w:val="009D148F"/>
    <w:rsid w:val="009D3D70"/>
    <w:rsid w:val="009E6F7E"/>
    <w:rsid w:val="009E6F91"/>
    <w:rsid w:val="009E7A57"/>
    <w:rsid w:val="009F4803"/>
    <w:rsid w:val="009F4F6A"/>
    <w:rsid w:val="00A13EB5"/>
    <w:rsid w:val="00A159C4"/>
    <w:rsid w:val="00A16E36"/>
    <w:rsid w:val="00A24961"/>
    <w:rsid w:val="00A24B10"/>
    <w:rsid w:val="00A277EF"/>
    <w:rsid w:val="00A30E9B"/>
    <w:rsid w:val="00A40AAD"/>
    <w:rsid w:val="00A4512D"/>
    <w:rsid w:val="00A50244"/>
    <w:rsid w:val="00A56157"/>
    <w:rsid w:val="00A627D7"/>
    <w:rsid w:val="00A63D5F"/>
    <w:rsid w:val="00A656C7"/>
    <w:rsid w:val="00A705AF"/>
    <w:rsid w:val="00A72454"/>
    <w:rsid w:val="00A77696"/>
    <w:rsid w:val="00A80557"/>
    <w:rsid w:val="00A81D33"/>
    <w:rsid w:val="00A8341C"/>
    <w:rsid w:val="00A930AE"/>
    <w:rsid w:val="00AA1A95"/>
    <w:rsid w:val="00AA260F"/>
    <w:rsid w:val="00AB1B79"/>
    <w:rsid w:val="00AB1EE7"/>
    <w:rsid w:val="00AB4B37"/>
    <w:rsid w:val="00AB5762"/>
    <w:rsid w:val="00AC2679"/>
    <w:rsid w:val="00AC4BE4"/>
    <w:rsid w:val="00AD05E6"/>
    <w:rsid w:val="00AD0D3F"/>
    <w:rsid w:val="00AE1D7D"/>
    <w:rsid w:val="00AE2A8B"/>
    <w:rsid w:val="00AE3F64"/>
    <w:rsid w:val="00AF44EB"/>
    <w:rsid w:val="00AF7386"/>
    <w:rsid w:val="00AF7934"/>
    <w:rsid w:val="00B00B81"/>
    <w:rsid w:val="00B04580"/>
    <w:rsid w:val="00B04B09"/>
    <w:rsid w:val="00B16A51"/>
    <w:rsid w:val="00B32222"/>
    <w:rsid w:val="00B3618D"/>
    <w:rsid w:val="00B36233"/>
    <w:rsid w:val="00B42851"/>
    <w:rsid w:val="00B45AC7"/>
    <w:rsid w:val="00B5372F"/>
    <w:rsid w:val="00B53DD0"/>
    <w:rsid w:val="00B61129"/>
    <w:rsid w:val="00B6286F"/>
    <w:rsid w:val="00B67E7F"/>
    <w:rsid w:val="00B75E07"/>
    <w:rsid w:val="00B839B2"/>
    <w:rsid w:val="00B94252"/>
    <w:rsid w:val="00B9715A"/>
    <w:rsid w:val="00BA14BE"/>
    <w:rsid w:val="00BA2732"/>
    <w:rsid w:val="00BA293D"/>
    <w:rsid w:val="00BA49BC"/>
    <w:rsid w:val="00BA56B7"/>
    <w:rsid w:val="00BA7A1E"/>
    <w:rsid w:val="00BB1BAA"/>
    <w:rsid w:val="00BB2F6C"/>
    <w:rsid w:val="00BB30C0"/>
    <w:rsid w:val="00BB3875"/>
    <w:rsid w:val="00BB5860"/>
    <w:rsid w:val="00BB6AAD"/>
    <w:rsid w:val="00BC4A19"/>
    <w:rsid w:val="00BC4E6D"/>
    <w:rsid w:val="00BC6F9E"/>
    <w:rsid w:val="00BD0617"/>
    <w:rsid w:val="00BD2E9B"/>
    <w:rsid w:val="00BD7FB2"/>
    <w:rsid w:val="00BF486B"/>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B64FA"/>
    <w:rsid w:val="00CC220B"/>
    <w:rsid w:val="00CC5C43"/>
    <w:rsid w:val="00CD02AE"/>
    <w:rsid w:val="00CD2A4F"/>
    <w:rsid w:val="00CE03CA"/>
    <w:rsid w:val="00CE22F1"/>
    <w:rsid w:val="00CE292A"/>
    <w:rsid w:val="00CE50F2"/>
    <w:rsid w:val="00CE6502"/>
    <w:rsid w:val="00CE67D5"/>
    <w:rsid w:val="00CF65E9"/>
    <w:rsid w:val="00CF7D3C"/>
    <w:rsid w:val="00D01F09"/>
    <w:rsid w:val="00D133D5"/>
    <w:rsid w:val="00D147EB"/>
    <w:rsid w:val="00D34667"/>
    <w:rsid w:val="00D401E1"/>
    <w:rsid w:val="00D408B4"/>
    <w:rsid w:val="00D524C8"/>
    <w:rsid w:val="00D6330B"/>
    <w:rsid w:val="00D65FC2"/>
    <w:rsid w:val="00D70E24"/>
    <w:rsid w:val="00D72B61"/>
    <w:rsid w:val="00D7735D"/>
    <w:rsid w:val="00D8031F"/>
    <w:rsid w:val="00D9167C"/>
    <w:rsid w:val="00DA3D1D"/>
    <w:rsid w:val="00DB6286"/>
    <w:rsid w:val="00DB645F"/>
    <w:rsid w:val="00DB6B0C"/>
    <w:rsid w:val="00DB76E9"/>
    <w:rsid w:val="00DC0A67"/>
    <w:rsid w:val="00DC1D5E"/>
    <w:rsid w:val="00DC5220"/>
    <w:rsid w:val="00DD2061"/>
    <w:rsid w:val="00DD7DAB"/>
    <w:rsid w:val="00DE3355"/>
    <w:rsid w:val="00DE3458"/>
    <w:rsid w:val="00DF0C60"/>
    <w:rsid w:val="00DF486F"/>
    <w:rsid w:val="00DF5B5B"/>
    <w:rsid w:val="00DF7619"/>
    <w:rsid w:val="00E02733"/>
    <w:rsid w:val="00E042D8"/>
    <w:rsid w:val="00E07EE7"/>
    <w:rsid w:val="00E1103B"/>
    <w:rsid w:val="00E17B44"/>
    <w:rsid w:val="00E20F27"/>
    <w:rsid w:val="00E22443"/>
    <w:rsid w:val="00E24B0E"/>
    <w:rsid w:val="00E27FEA"/>
    <w:rsid w:val="00E4086F"/>
    <w:rsid w:val="00E43B3C"/>
    <w:rsid w:val="00E50188"/>
    <w:rsid w:val="00E50BB3"/>
    <w:rsid w:val="00E515CB"/>
    <w:rsid w:val="00E52260"/>
    <w:rsid w:val="00E639B6"/>
    <w:rsid w:val="00E6434B"/>
    <w:rsid w:val="00E6463D"/>
    <w:rsid w:val="00E72E9B"/>
    <w:rsid w:val="00E741CF"/>
    <w:rsid w:val="00E850C3"/>
    <w:rsid w:val="00E8539B"/>
    <w:rsid w:val="00E87DF2"/>
    <w:rsid w:val="00E9462E"/>
    <w:rsid w:val="00EA470E"/>
    <w:rsid w:val="00EA47A7"/>
    <w:rsid w:val="00EA4DF9"/>
    <w:rsid w:val="00EA57EB"/>
    <w:rsid w:val="00EA727E"/>
    <w:rsid w:val="00EB3226"/>
    <w:rsid w:val="00EB61B1"/>
    <w:rsid w:val="00EC213A"/>
    <w:rsid w:val="00EC25C4"/>
    <w:rsid w:val="00EC7744"/>
    <w:rsid w:val="00EC7C39"/>
    <w:rsid w:val="00ED0DAD"/>
    <w:rsid w:val="00ED0F46"/>
    <w:rsid w:val="00ED2373"/>
    <w:rsid w:val="00ED7D1B"/>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36BA5"/>
    <w:rsid w:val="00F40648"/>
    <w:rsid w:val="00F47DA2"/>
    <w:rsid w:val="00F519FC"/>
    <w:rsid w:val="00F622E5"/>
    <w:rsid w:val="00F6239D"/>
    <w:rsid w:val="00F715D2"/>
    <w:rsid w:val="00F7274F"/>
    <w:rsid w:val="00F74E84"/>
    <w:rsid w:val="00F76FA8"/>
    <w:rsid w:val="00F80F23"/>
    <w:rsid w:val="00F93F08"/>
    <w:rsid w:val="00F94CED"/>
    <w:rsid w:val="00F977CA"/>
    <w:rsid w:val="00FA02BB"/>
    <w:rsid w:val="00FA2CEE"/>
    <w:rsid w:val="00FA318C"/>
    <w:rsid w:val="00FB6F92"/>
    <w:rsid w:val="00FC026E"/>
    <w:rsid w:val="00FC5124"/>
    <w:rsid w:val="00FD0A8D"/>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058F5"/>
  <w15:docId w15:val="{17180588-452B-4D47-83DB-C20F7B08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24B9"/>
    <w:rPr>
      <w:rFonts w:ascii="Arial" w:hAnsi="Arial"/>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1724B9"/>
    <w:pPr>
      <w:spacing w:before="40"/>
    </w:pPr>
    <w:rPr>
      <w:sz w:val="18"/>
      <w:szCs w:val="20"/>
    </w:rPr>
  </w:style>
  <w:style w:type="character" w:customStyle="1" w:styleId="FootnoteTextChar">
    <w:name w:val="Footnote Text Char"/>
    <w:basedOn w:val="DefaultParagraphFont"/>
    <w:link w:val="FootnoteText"/>
    <w:rsid w:val="001724B9"/>
    <w:rPr>
      <w:rFonts w:ascii="Arial" w:hAnsi="Arial"/>
      <w:sz w:val="18"/>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Revision">
    <w:name w:val="Revision"/>
    <w:hidden/>
    <w:uiPriority w:val="99"/>
    <w:semiHidden/>
    <w:rsid w:val="007A0F6E"/>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4B091-EDD5-40F0-AAE9-8F22ABB4AC9D}">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AA086A-B696-4438-BE0C-8B5C252E4455}">
  <ds:schemaRefs>
    <ds:schemaRef ds:uri="http://schemas.openxmlformats.org/officeDocument/2006/bibliography"/>
  </ds:schemaRefs>
</ds:datastoreItem>
</file>

<file path=customXml/itemProps3.xml><?xml version="1.0" encoding="utf-8"?>
<ds:datastoreItem xmlns:ds="http://schemas.openxmlformats.org/officeDocument/2006/customXml" ds:itemID="{45FC882B-9764-41E6-967F-1E0CD5D43451}">
  <ds:schemaRefs>
    <ds:schemaRef ds:uri="http://schemas.microsoft.com/sharepoint/v3/contenttype/forms"/>
  </ds:schemaRefs>
</ds:datastoreItem>
</file>

<file path=customXml/itemProps4.xml><?xml version="1.0" encoding="utf-8"?>
<ds:datastoreItem xmlns:ds="http://schemas.openxmlformats.org/officeDocument/2006/customXml" ds:itemID="{DF12677D-DA93-4D7A-A0F6-1D64E164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607</Words>
  <Characters>4282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Biosimilar medicines subsidised on the Pharmaceutical Benefits Scheme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medicines subsidised on the Pharmaceutical Benefits Scheme </dc:title>
  <dc:subject>Pharmaceutical Benefits Scheme (PBS)</dc:subject>
  <dc:creator>Australian Government Department of Health and Aged Care</dc:creator>
  <cp:keywords>Pharmaceutical Benefits Scheme (PBS)</cp:keywords>
  <cp:revision>16</cp:revision>
  <dcterms:created xsi:type="dcterms:W3CDTF">2024-10-22T10:20:00Z</dcterms:created>
  <dcterms:modified xsi:type="dcterms:W3CDTF">2025-05-09T04:45:00Z</dcterms:modified>
</cp:coreProperties>
</file>