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2320F45F"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C310A">
        <w:rPr>
          <w:rFonts w:asciiTheme="minorHAnsi" w:hAnsiTheme="minorHAnsi" w:cstheme="minorHAnsi"/>
          <w:b/>
          <w:bCs/>
          <w:noProof/>
          <w:u w:val="single"/>
        </w:rPr>
        <w:t>0</w:t>
      </w:r>
      <w:r w:rsidR="005526CC">
        <w:rPr>
          <w:rFonts w:asciiTheme="minorHAnsi" w:hAnsiTheme="minorHAnsi" w:cstheme="minorHAnsi"/>
          <w:b/>
          <w:bCs/>
          <w:noProof/>
          <w:u w:val="single"/>
        </w:rPr>
        <w:t>5</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5C310A">
        <w:rPr>
          <w:rFonts w:asciiTheme="minorHAnsi" w:hAnsiTheme="minorHAnsi" w:cstheme="minorHAnsi"/>
          <w:b/>
          <w:bCs/>
          <w:noProof/>
          <w:u w:val="single"/>
        </w:rPr>
        <w:t>5</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702698C1" w:rsidR="00AC0D80" w:rsidRDefault="005526CC"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17</w:t>
      </w:r>
      <w:r w:rsidR="00380798">
        <w:rPr>
          <w:rFonts w:asciiTheme="minorHAnsi" w:hAnsiTheme="minorHAnsi" w:cstheme="minorHAnsi"/>
          <w:sz w:val="24"/>
          <w:szCs w:val="24"/>
          <w:u w:val="single"/>
        </w:rPr>
        <w:t xml:space="preserve"> </w:t>
      </w:r>
      <w:r w:rsidR="00AE7B9E">
        <w:rPr>
          <w:rFonts w:asciiTheme="minorHAnsi" w:hAnsiTheme="minorHAnsi" w:cstheme="minorHAnsi"/>
          <w:sz w:val="24"/>
          <w:szCs w:val="24"/>
          <w:u w:val="single"/>
        </w:rPr>
        <w:t>February</w:t>
      </w:r>
      <w:r w:rsidR="00176BE4">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176BE4">
        <w:rPr>
          <w:rFonts w:asciiTheme="minorHAnsi" w:hAnsiTheme="minorHAnsi" w:cstheme="minorHAnsi"/>
          <w:sz w:val="24"/>
          <w:szCs w:val="24"/>
          <w:u w:val="single"/>
        </w:rPr>
        <w:t>5</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02</w:t>
      </w:r>
      <w:r w:rsidR="007F44F3">
        <w:rPr>
          <w:rFonts w:asciiTheme="minorHAnsi" w:hAnsiTheme="minorHAnsi" w:cstheme="minorHAnsi"/>
          <w:sz w:val="24"/>
          <w:szCs w:val="24"/>
          <w:u w:val="single"/>
        </w:rPr>
        <w:t xml:space="preserve"> </w:t>
      </w:r>
      <w:r>
        <w:rPr>
          <w:rFonts w:asciiTheme="minorHAnsi" w:hAnsiTheme="minorHAnsi" w:cstheme="minorHAnsi"/>
          <w:sz w:val="24"/>
          <w:szCs w:val="24"/>
          <w:u w:val="single"/>
        </w:rPr>
        <w:t>March</w:t>
      </w:r>
      <w:r w:rsidR="007F44F3">
        <w:rPr>
          <w:rFonts w:asciiTheme="minorHAnsi" w:hAnsiTheme="minorHAnsi" w:cstheme="minorHAnsi"/>
          <w:sz w:val="24"/>
          <w:szCs w:val="24"/>
          <w:u w:val="single"/>
        </w:rPr>
        <w:t xml:space="preserve"> </w:t>
      </w:r>
      <w:r w:rsidR="00924FC7">
        <w:rPr>
          <w:rFonts w:asciiTheme="minorHAnsi" w:hAnsiTheme="minorHAnsi" w:cstheme="minorHAnsi"/>
          <w:sz w:val="24"/>
          <w:szCs w:val="24"/>
          <w:u w:val="single"/>
        </w:rPr>
        <w:t>202</w:t>
      </w:r>
      <w:bookmarkEnd w:id="0"/>
      <w:bookmarkEnd w:id="1"/>
      <w:bookmarkEnd w:id="2"/>
      <w:r w:rsidR="005C310A">
        <w:rPr>
          <w:rFonts w:asciiTheme="minorHAnsi" w:hAnsiTheme="minorHAnsi" w:cstheme="minorHAnsi"/>
          <w:sz w:val="24"/>
          <w:szCs w:val="24"/>
          <w:u w:val="single"/>
        </w:rPr>
        <w:t>5</w:t>
      </w:r>
    </w:p>
    <w:p w14:paraId="2A2BE3D0" w14:textId="77777777" w:rsidR="00630D97" w:rsidRDefault="00630D97" w:rsidP="001D6E22"/>
    <w:p w14:paraId="3D9CAAEB" w14:textId="77777777" w:rsidR="00F93EAB" w:rsidRDefault="00F93EAB" w:rsidP="001D6E22"/>
    <w:p w14:paraId="3B43FBFF" w14:textId="77777777" w:rsidR="0017055D" w:rsidRPr="001D6E22" w:rsidRDefault="0017055D" w:rsidP="001D6E22"/>
    <w:p w14:paraId="6FD93C51" w14:textId="77777777" w:rsidR="00ED21CE" w:rsidRPr="004B521C" w:rsidRDefault="00ED21CE" w:rsidP="00ED21CE">
      <w:pPr>
        <w:autoSpaceDE w:val="0"/>
        <w:autoSpaceDN w:val="0"/>
        <w:rPr>
          <w:rFonts w:asciiTheme="minorHAnsi" w:hAnsiTheme="minorHAnsi" w:cstheme="minorHAnsi"/>
          <w:b/>
          <w:bCs/>
          <w:color w:val="000000"/>
          <w:u w:val="single"/>
        </w:rPr>
      </w:pPr>
      <w:r w:rsidRPr="004B521C">
        <w:rPr>
          <w:rFonts w:asciiTheme="minorHAnsi" w:hAnsiTheme="minorHAnsi" w:cstheme="minorHAnsi"/>
          <w:b/>
          <w:bCs/>
          <w:color w:val="000000"/>
          <w:u w:val="single"/>
        </w:rPr>
        <w:t>Infectious and congenital syphilis</w:t>
      </w:r>
    </w:p>
    <w:p w14:paraId="53F75425" w14:textId="01AA55F0"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w:t>
      </w:r>
      <w:r w:rsidR="001C33F9">
        <w:rPr>
          <w:rFonts w:asciiTheme="minorHAnsi" w:hAnsiTheme="minorHAnsi" w:cstheme="minorHAnsi"/>
        </w:rPr>
        <w:t xml:space="preserve">continue to be reported at high levels </w:t>
      </w:r>
      <w:r w:rsidRPr="004B521C">
        <w:rPr>
          <w:rFonts w:asciiTheme="minorHAnsi" w:hAnsiTheme="minorHAnsi" w:cstheme="minorHAnsi"/>
        </w:rPr>
        <w:t xml:space="preserve">across Australia. Detailed analysis of infectious and congenital syphilis trends in Australia are reported quarterly in the </w:t>
      </w:r>
      <w:hyperlink r:id="rId11"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CD7413">
      <w:pPr>
        <w:pStyle w:val="Heading2"/>
        <w:rPr>
          <w:rFonts w:asciiTheme="minorHAnsi" w:eastAsia="Times New Roman" w:hAnsiTheme="minorHAnsi" w:cstheme="minorHAnsi"/>
          <w:sz w:val="24"/>
          <w:szCs w:val="24"/>
        </w:rPr>
      </w:pPr>
      <w:r w:rsidRPr="004B521C">
        <w:rPr>
          <w:rFonts w:asciiTheme="minorHAnsi" w:eastAsia="Times New Roman" w:hAnsiTheme="minorHAnsi" w:cstheme="minorHAnsi"/>
          <w:sz w:val="24"/>
          <w:szCs w:val="24"/>
        </w:rPr>
        <w:t>Syphilis response</w:t>
      </w:r>
    </w:p>
    <w:p w14:paraId="5E60BC2C" w14:textId="77777777" w:rsidR="00CD7413" w:rsidRDefault="00CD7413" w:rsidP="00CD7413">
      <w:pPr>
        <w:rPr>
          <w:rFonts w:asciiTheme="minorHAnsi" w:hAnsiTheme="minorHAnsi" w:cstheme="minorHAnsi"/>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3"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795C93BC" w14:textId="77777777" w:rsidR="005526CC" w:rsidRDefault="005526CC" w:rsidP="00CD7413">
      <w:pPr>
        <w:rPr>
          <w:rFonts w:asciiTheme="minorHAnsi" w:eastAsiaTheme="minorHAnsi" w:hAnsiTheme="minorHAnsi" w:cstheme="minorHAnsi"/>
          <w:sz w:val="22"/>
          <w:szCs w:val="22"/>
        </w:rPr>
      </w:pPr>
    </w:p>
    <w:p w14:paraId="4B8A55A1" w14:textId="77777777" w:rsidR="003E0467" w:rsidRPr="004B521C" w:rsidRDefault="003E0467" w:rsidP="00CD7413">
      <w:pPr>
        <w:rPr>
          <w:rFonts w:asciiTheme="minorHAnsi" w:eastAsiaTheme="minorHAnsi" w:hAnsiTheme="minorHAnsi" w:cstheme="minorHAnsi"/>
          <w:sz w:val="22"/>
          <w:szCs w:val="22"/>
        </w:rPr>
      </w:pPr>
    </w:p>
    <w:p w14:paraId="582944C1" w14:textId="16E7AE28" w:rsidR="00164F48" w:rsidRPr="0017055D" w:rsidRDefault="0017055D" w:rsidP="00164F48">
      <w:pPr>
        <w:pStyle w:val="Heading2"/>
        <w:rPr>
          <w:rFonts w:asciiTheme="minorHAnsi" w:hAnsiTheme="minorHAnsi" w:cstheme="minorHAnsi"/>
          <w:i w:val="0"/>
          <w:iCs w:val="0"/>
          <w:sz w:val="24"/>
          <w:szCs w:val="24"/>
          <w:u w:val="single"/>
        </w:rPr>
      </w:pPr>
      <w:r w:rsidRPr="0017055D">
        <w:rPr>
          <w:rFonts w:asciiTheme="minorHAnsi" w:eastAsia="Times New Roman" w:hAnsiTheme="minorHAnsi" w:cstheme="minorHAnsi"/>
          <w:i w:val="0"/>
          <w:iCs w:val="0"/>
          <w:sz w:val="24"/>
          <w:szCs w:val="24"/>
          <w:u w:val="single"/>
        </w:rPr>
        <w:t>Japanese encephalitis virus (JEV) infection</w:t>
      </w:r>
    </w:p>
    <w:p w14:paraId="48B1FE73" w14:textId="3C819F56" w:rsidR="0017055D" w:rsidRPr="0017055D" w:rsidRDefault="0017055D" w:rsidP="0017055D">
      <w:pPr>
        <w:rPr>
          <w:rFonts w:asciiTheme="minorHAnsi" w:hAnsiTheme="minorHAnsi" w:cstheme="minorHAnsi"/>
        </w:rPr>
      </w:pPr>
      <w:r w:rsidRPr="0017055D">
        <w:rPr>
          <w:rFonts w:asciiTheme="minorHAnsi" w:hAnsiTheme="minorHAnsi" w:cstheme="minorHAnsi"/>
        </w:rPr>
        <w:t xml:space="preserve">Between 27 December 2024 and 2 March 2025, there have been 6 confirmed cases of Japanese encephalitis virus (JEV) infection reported to the National Notifiable Diseases Surveillance System (NNDSS) in Australia. In the current reporting period (17 February 2025 - 02 March 2025), there has been 1 case compared to 3 cases in the previous reporting period. These are the first locally acquired JEV infections notified in Australia since December 2022. During the 2021 to 2022 JEV outbreak, a total of 45 locally acquired JEV cases were reported across south-east Australia. </w:t>
      </w:r>
    </w:p>
    <w:p w14:paraId="1AA2AA54" w14:textId="77777777" w:rsidR="00A11349" w:rsidRPr="00164F48" w:rsidRDefault="00A11349" w:rsidP="00164F48">
      <w:pPr>
        <w:rPr>
          <w:rFonts w:asciiTheme="minorHAnsi" w:hAnsiTheme="minorHAnsi" w:cstheme="minorHAnsi"/>
        </w:rPr>
      </w:pPr>
    </w:p>
    <w:p w14:paraId="5F1B4D39" w14:textId="77777777" w:rsidR="0040122B" w:rsidRDefault="0040122B" w:rsidP="00064B2A">
      <w:pPr>
        <w:autoSpaceDE w:val="0"/>
        <w:autoSpaceDN w:val="0"/>
        <w:rPr>
          <w:rFonts w:asciiTheme="minorHAnsi" w:hAnsiTheme="minorHAnsi" w:cstheme="minorHAnsi"/>
          <w:b/>
          <w:bCs/>
          <w:sz w:val="23"/>
          <w:szCs w:val="23"/>
        </w:rPr>
      </w:pPr>
    </w:p>
    <w:p w14:paraId="6F829DAD" w14:textId="77777777" w:rsidR="007F44F3" w:rsidRDefault="007F44F3" w:rsidP="00064B2A">
      <w:pPr>
        <w:autoSpaceDE w:val="0"/>
        <w:autoSpaceDN w:val="0"/>
        <w:rPr>
          <w:rFonts w:asciiTheme="minorHAnsi" w:hAnsiTheme="minorHAnsi" w:cstheme="minorHAnsi"/>
          <w:b/>
          <w:bCs/>
          <w:sz w:val="23"/>
          <w:szCs w:val="23"/>
        </w:rPr>
      </w:pPr>
    </w:p>
    <w:p w14:paraId="3012BA57" w14:textId="77777777" w:rsidR="007F44F3" w:rsidRDefault="007F44F3" w:rsidP="00064B2A">
      <w:pPr>
        <w:autoSpaceDE w:val="0"/>
        <w:autoSpaceDN w:val="0"/>
        <w:rPr>
          <w:rFonts w:asciiTheme="minorHAnsi" w:hAnsiTheme="minorHAnsi" w:cstheme="minorHAnsi"/>
          <w:b/>
          <w:bCs/>
          <w:sz w:val="23"/>
          <w:szCs w:val="23"/>
        </w:rPr>
      </w:pPr>
    </w:p>
    <w:p w14:paraId="5DA4609F" w14:textId="77777777" w:rsidR="007F44F3" w:rsidRDefault="007F44F3" w:rsidP="00064B2A">
      <w:pPr>
        <w:autoSpaceDE w:val="0"/>
        <w:autoSpaceDN w:val="0"/>
        <w:rPr>
          <w:rFonts w:asciiTheme="minorHAnsi" w:hAnsiTheme="minorHAnsi" w:cstheme="minorHAnsi"/>
          <w:color w:val="0563C2"/>
          <w:sz w:val="23"/>
          <w:szCs w:val="23"/>
        </w:rPr>
      </w:pPr>
    </w:p>
    <w:p w14:paraId="72DBB8DB" w14:textId="77777777" w:rsidR="00A11349" w:rsidRDefault="00A11349"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B798F40"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3E0467">
        <w:rPr>
          <w:rFonts w:asciiTheme="minorHAnsi" w:hAnsiTheme="minorHAnsi" w:cstheme="minorHAnsi"/>
          <w:i/>
          <w:sz w:val="16"/>
          <w:szCs w:val="16"/>
        </w:rPr>
        <w:t>03</w:t>
      </w:r>
      <w:r w:rsidR="007F44F3">
        <w:rPr>
          <w:rFonts w:asciiTheme="minorHAnsi" w:hAnsiTheme="minorHAnsi" w:cstheme="minorHAnsi"/>
          <w:i/>
          <w:sz w:val="16"/>
          <w:szCs w:val="16"/>
        </w:rPr>
        <w:t>/1</w:t>
      </w:r>
      <w:r w:rsidR="003E0467">
        <w:rPr>
          <w:rFonts w:asciiTheme="minorHAnsi" w:hAnsiTheme="minorHAnsi" w:cstheme="minorHAnsi"/>
          <w:i/>
          <w:sz w:val="16"/>
          <w:szCs w:val="16"/>
        </w:rPr>
        <w:t>2</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3E0467">
        <w:rPr>
          <w:rFonts w:asciiTheme="minorHAnsi" w:hAnsiTheme="minorHAnsi" w:cstheme="minorHAnsi"/>
          <w:i/>
          <w:sz w:val="16"/>
          <w:szCs w:val="16"/>
        </w:rPr>
        <w:t>02</w:t>
      </w:r>
      <w:r w:rsidR="00AF43C7" w:rsidRPr="002B3157">
        <w:rPr>
          <w:rFonts w:asciiTheme="minorHAnsi" w:hAnsiTheme="minorHAnsi" w:cstheme="minorHAnsi"/>
          <w:i/>
          <w:sz w:val="16"/>
          <w:szCs w:val="16"/>
        </w:rPr>
        <w:t>/</w:t>
      </w:r>
      <w:r w:rsidR="00872BFE">
        <w:rPr>
          <w:rFonts w:asciiTheme="minorHAnsi" w:hAnsiTheme="minorHAnsi" w:cstheme="minorHAnsi"/>
          <w:i/>
          <w:sz w:val="16"/>
          <w:szCs w:val="16"/>
        </w:rPr>
        <w:t>0</w:t>
      </w:r>
      <w:r w:rsidR="003E0467">
        <w:rPr>
          <w:rFonts w:asciiTheme="minorHAnsi" w:hAnsiTheme="minorHAnsi" w:cstheme="minorHAnsi"/>
          <w:i/>
          <w:sz w:val="16"/>
          <w:szCs w:val="16"/>
        </w:rPr>
        <w:t>3</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w:t>
      </w:r>
      <w:r w:rsidR="00872BFE">
        <w:rPr>
          <w:rFonts w:asciiTheme="minorHAnsi" w:hAnsiTheme="minorHAnsi" w:cstheme="minorHAnsi"/>
          <w:i/>
          <w:sz w:val="16"/>
          <w:szCs w:val="16"/>
        </w:rPr>
        <w:t>5</w:t>
      </w:r>
      <w:r w:rsidR="00777AAA" w:rsidRPr="002B3157">
        <w:rPr>
          <w:rFonts w:asciiTheme="minorHAnsi" w:hAnsiTheme="minorHAnsi" w:cstheme="minorHAnsi"/>
          <w:i/>
          <w:sz w:val="16"/>
          <w:szCs w:val="16"/>
        </w:rPr>
        <w:t>).</w:t>
      </w:r>
    </w:p>
    <w:p w14:paraId="38B56901" w14:textId="21131583"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3E0467">
        <w:rPr>
          <w:rFonts w:asciiTheme="minorHAnsi" w:hAnsiTheme="minorHAnsi" w:cstheme="minorHAnsi"/>
          <w:i/>
          <w:sz w:val="16"/>
          <w:szCs w:val="16"/>
        </w:rPr>
        <w:t>02</w:t>
      </w:r>
      <w:r w:rsidR="002B3157" w:rsidRPr="002B3157">
        <w:rPr>
          <w:rFonts w:asciiTheme="minorHAnsi" w:hAnsiTheme="minorHAnsi" w:cstheme="minorHAnsi"/>
          <w:i/>
          <w:sz w:val="16"/>
          <w:szCs w:val="16"/>
        </w:rPr>
        <w:t>/</w:t>
      </w:r>
      <w:r w:rsidR="00872BFE">
        <w:rPr>
          <w:rFonts w:asciiTheme="minorHAnsi" w:hAnsiTheme="minorHAnsi" w:cstheme="minorHAnsi"/>
          <w:i/>
          <w:sz w:val="16"/>
          <w:szCs w:val="16"/>
        </w:rPr>
        <w:t>0</w:t>
      </w:r>
      <w:r w:rsidR="003E0467">
        <w:rPr>
          <w:rFonts w:asciiTheme="minorHAnsi" w:hAnsiTheme="minorHAnsi" w:cstheme="minorHAnsi"/>
          <w:i/>
          <w:sz w:val="16"/>
          <w:szCs w:val="16"/>
        </w:rPr>
        <w:t>3</w:t>
      </w:r>
      <w:r w:rsidR="00AF43C7" w:rsidRPr="002B3157">
        <w:rPr>
          <w:rFonts w:asciiTheme="minorHAnsi" w:hAnsiTheme="minorHAnsi" w:cstheme="minorHAnsi"/>
          <w:i/>
          <w:sz w:val="16"/>
          <w:szCs w:val="16"/>
        </w:rPr>
        <w:t>/202</w:t>
      </w:r>
      <w:r w:rsidR="00872BFE">
        <w:rPr>
          <w:rFonts w:asciiTheme="minorHAnsi" w:hAnsiTheme="minorHAnsi" w:cstheme="minorHAnsi"/>
          <w:i/>
          <w:sz w:val="16"/>
          <w:szCs w:val="16"/>
        </w:rPr>
        <w:t>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12C9D200"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3E0467">
        <w:rPr>
          <w:rFonts w:asciiTheme="minorHAnsi" w:hAnsiTheme="minorHAnsi" w:cstheme="minorHAnsi"/>
          <w:i/>
          <w:sz w:val="16"/>
          <w:szCs w:val="16"/>
        </w:rPr>
        <w:t>03</w:t>
      </w:r>
      <w:r w:rsidR="00AF43C7" w:rsidRPr="002B3157">
        <w:rPr>
          <w:rFonts w:asciiTheme="minorHAnsi" w:hAnsiTheme="minorHAnsi" w:cstheme="minorHAnsi"/>
          <w:i/>
          <w:sz w:val="16"/>
          <w:szCs w:val="16"/>
        </w:rPr>
        <w:t>/</w:t>
      </w:r>
      <w:r w:rsidR="00430CFE">
        <w:rPr>
          <w:rFonts w:asciiTheme="minorHAnsi" w:hAnsiTheme="minorHAnsi" w:cstheme="minorHAnsi"/>
          <w:i/>
          <w:sz w:val="16"/>
          <w:szCs w:val="16"/>
        </w:rPr>
        <w:t>0</w:t>
      </w:r>
      <w:r w:rsidR="003E0467">
        <w:rPr>
          <w:rFonts w:asciiTheme="minorHAnsi" w:hAnsiTheme="minorHAnsi" w:cstheme="minorHAnsi"/>
          <w:i/>
          <w:sz w:val="16"/>
          <w:szCs w:val="16"/>
        </w:rPr>
        <w:t>3</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430CFE">
        <w:rPr>
          <w:rFonts w:asciiTheme="minorHAnsi" w:hAnsiTheme="minorHAnsi" w:cstheme="minorHAnsi"/>
          <w:i/>
          <w:sz w:val="16"/>
          <w:szCs w:val="16"/>
        </w:rPr>
        <w:t>4</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3E0467">
        <w:rPr>
          <w:rFonts w:asciiTheme="minorHAnsi" w:hAnsiTheme="minorHAnsi" w:cstheme="minorHAnsi"/>
          <w:i/>
          <w:sz w:val="16"/>
          <w:szCs w:val="16"/>
        </w:rPr>
        <w:t>02</w:t>
      </w:r>
      <w:r w:rsidR="002B3157" w:rsidRPr="002B3157">
        <w:rPr>
          <w:rFonts w:asciiTheme="minorHAnsi" w:hAnsiTheme="minorHAnsi" w:cstheme="minorHAnsi"/>
          <w:i/>
          <w:sz w:val="16"/>
          <w:szCs w:val="16"/>
        </w:rPr>
        <w:t>/</w:t>
      </w:r>
      <w:r w:rsidR="00430CFE">
        <w:rPr>
          <w:rFonts w:asciiTheme="minorHAnsi" w:hAnsiTheme="minorHAnsi" w:cstheme="minorHAnsi"/>
          <w:i/>
          <w:sz w:val="16"/>
          <w:szCs w:val="16"/>
        </w:rPr>
        <w:t>0</w:t>
      </w:r>
      <w:r w:rsidR="003E0467">
        <w:rPr>
          <w:rFonts w:asciiTheme="minorHAnsi" w:hAnsiTheme="minorHAnsi" w:cstheme="minorHAnsi"/>
          <w:i/>
          <w:sz w:val="16"/>
          <w:szCs w:val="16"/>
        </w:rPr>
        <w:t>3</w:t>
      </w:r>
      <w:r w:rsidR="00AF43C7" w:rsidRPr="002B3157">
        <w:rPr>
          <w:rFonts w:asciiTheme="minorHAnsi" w:hAnsiTheme="minorHAnsi" w:cstheme="minorHAnsi"/>
          <w:i/>
          <w:sz w:val="16"/>
          <w:szCs w:val="16"/>
        </w:rPr>
        <w:t>/202</w:t>
      </w:r>
      <w:r w:rsidR="00430CFE">
        <w:rPr>
          <w:rFonts w:asciiTheme="minorHAnsi" w:hAnsiTheme="minorHAnsi" w:cstheme="minorHAnsi"/>
          <w:i/>
          <w:sz w:val="16"/>
          <w:szCs w:val="16"/>
        </w:rPr>
        <w:t>5</w:t>
      </w:r>
      <w:r w:rsidR="002C38A0" w:rsidRPr="002B3157">
        <w:rPr>
          <w:rFonts w:asciiTheme="minorHAnsi" w:hAnsiTheme="minorHAnsi" w:cstheme="minorHAnsi"/>
          <w:i/>
          <w:sz w:val="16"/>
          <w:szCs w:val="16"/>
        </w:rPr>
        <w:t>).</w:t>
      </w:r>
    </w:p>
    <w:p w14:paraId="24BCFBDD" w14:textId="186D2B8F"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3E0467">
        <w:rPr>
          <w:rFonts w:asciiTheme="minorHAnsi" w:hAnsiTheme="minorHAnsi" w:cstheme="minorHAnsi"/>
          <w:i/>
          <w:sz w:val="16"/>
          <w:szCs w:val="16"/>
        </w:rPr>
        <w:t>02</w:t>
      </w:r>
      <w:r w:rsidR="002B3157" w:rsidRPr="002B3157">
        <w:rPr>
          <w:rFonts w:asciiTheme="minorHAnsi" w:hAnsiTheme="minorHAnsi" w:cstheme="minorHAnsi"/>
          <w:i/>
          <w:sz w:val="16"/>
          <w:szCs w:val="16"/>
        </w:rPr>
        <w:t>/</w:t>
      </w:r>
      <w:r w:rsidR="00176BE4">
        <w:rPr>
          <w:rFonts w:asciiTheme="minorHAnsi" w:hAnsiTheme="minorHAnsi" w:cstheme="minorHAnsi"/>
          <w:i/>
          <w:sz w:val="16"/>
          <w:szCs w:val="16"/>
        </w:rPr>
        <w:t>0</w:t>
      </w:r>
      <w:r w:rsidR="003E0467">
        <w:rPr>
          <w:rFonts w:asciiTheme="minorHAnsi" w:hAnsiTheme="minorHAnsi" w:cstheme="minorHAnsi"/>
          <w:i/>
          <w:sz w:val="16"/>
          <w:szCs w:val="16"/>
        </w:rPr>
        <w:t>3</w:t>
      </w:r>
      <w:r w:rsidR="00AF43C7" w:rsidRPr="002B3157">
        <w:rPr>
          <w:rFonts w:asciiTheme="minorHAnsi" w:hAnsiTheme="minorHAnsi" w:cstheme="minorHAnsi"/>
          <w:i/>
          <w:sz w:val="16"/>
          <w:szCs w:val="16"/>
        </w:rPr>
        <w:t>/202</w:t>
      </w:r>
      <w:r w:rsidR="00176BE4">
        <w:rPr>
          <w:rFonts w:asciiTheme="minorHAnsi" w:hAnsiTheme="minorHAnsi" w:cstheme="minorHAnsi"/>
          <w:i/>
          <w:sz w:val="16"/>
          <w:szCs w:val="16"/>
        </w:rPr>
        <w:t>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A92F" w14:textId="77777777" w:rsidR="00A94559" w:rsidRDefault="00A94559">
      <w:r>
        <w:separator/>
      </w:r>
    </w:p>
  </w:endnote>
  <w:endnote w:type="continuationSeparator" w:id="0">
    <w:p w14:paraId="73A90B83" w14:textId="77777777" w:rsidR="00A94559" w:rsidRDefault="00A9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E0A9" w14:textId="77777777" w:rsidR="00A94559" w:rsidRDefault="00A94559">
      <w:r>
        <w:separator/>
      </w:r>
    </w:p>
  </w:footnote>
  <w:footnote w:type="continuationSeparator" w:id="0">
    <w:p w14:paraId="7210944F" w14:textId="77777777" w:rsidR="00A94559" w:rsidRDefault="00A94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3A28"/>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22B"/>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9D"/>
    <w:rsid w:val="004424A1"/>
    <w:rsid w:val="004424BE"/>
    <w:rsid w:val="00442C9C"/>
    <w:rsid w:val="00443302"/>
    <w:rsid w:val="004441E9"/>
    <w:rsid w:val="00444390"/>
    <w:rsid w:val="0044721C"/>
    <w:rsid w:val="004501AB"/>
    <w:rsid w:val="0045170F"/>
    <w:rsid w:val="004538B1"/>
    <w:rsid w:val="00454B72"/>
    <w:rsid w:val="00455EF7"/>
    <w:rsid w:val="00457383"/>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883"/>
    <w:rsid w:val="0088606F"/>
    <w:rsid w:val="00890EC4"/>
    <w:rsid w:val="00891E45"/>
    <w:rsid w:val="0089228E"/>
    <w:rsid w:val="00895784"/>
    <w:rsid w:val="00895BAC"/>
    <w:rsid w:val="008A10A2"/>
    <w:rsid w:val="008A12E6"/>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4559"/>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E2CC8"/>
    <w:rsid w:val="00AE7B9E"/>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3A21"/>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1" ma:contentTypeDescription="Create a new document." ma:contentTypeScope="" ma:versionID="88aa01f07995322e4e085a031f03abd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0ab732e1bb992d06c8f4a2f367b278c0"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FEE1B734-5559-4ABD-84E4-F81C313E0A5D}">
  <ds:schemaRefs>
    <ds:schemaRef ds:uri="http://schemas.microsoft.com/sharepoint/v3/contenttype/forms"/>
  </ds:schemaRefs>
</ds:datastoreItem>
</file>

<file path=customXml/itemProps2.xml><?xml version="1.0" encoding="utf-8"?>
<ds:datastoreItem xmlns:ds="http://schemas.openxmlformats.org/officeDocument/2006/customXml" ds:itemID="{62CEEF05-4965-4817-9978-C896189FE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4.xml><?xml version="1.0" encoding="utf-8"?>
<ds:datastoreItem xmlns:ds="http://schemas.openxmlformats.org/officeDocument/2006/customXml" ds:itemID="{A38CB619-F864-4F50-8197-A535FBA625F2}">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501</Words>
  <Characters>2782</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NNDSS Fortnightly Report to CDNA - 15 April to 28 April 2024</vt:lpstr>
    </vt:vector>
  </TitlesOfParts>
  <Manager/>
  <Company>Australian Government Department of Health and Aged Care</Company>
  <LinksUpToDate>false</LinksUpToDate>
  <CharactersWithSpaces>3275</CharactersWithSpaces>
  <SharedDoc>false</SharedDoc>
  <HyperlinkBase/>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- 15 April to 28 April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dc:description/>
  <cp:lastModifiedBy>HOOD, Jodi</cp:lastModifiedBy>
  <cp:revision>9</cp:revision>
  <cp:lastPrinted>2025-01-28T04:58:00Z</cp:lastPrinted>
  <dcterms:created xsi:type="dcterms:W3CDTF">2025-02-12T03:07:00Z</dcterms:created>
  <dcterms:modified xsi:type="dcterms:W3CDTF">2025-04-14T07:15:00Z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y fmtid="{D5CDD505-2E9C-101B-9397-08002B2CF9AE}" pid="9" name="ContentTypeId">
    <vt:lpwstr>0x010100A51386D899F9CA4298648C0791762DBC</vt:lpwstr>
  </property>
</Properties>
</file>