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84594" w14:textId="77777777" w:rsidR="00025084" w:rsidRDefault="00025084" w:rsidP="7B896B53"/>
    <w:p w14:paraId="109631F9" w14:textId="25F0A28A" w:rsidR="00025084" w:rsidRPr="00DA3DDC" w:rsidRDefault="379D059F" w:rsidP="00025084">
      <w:pPr>
        <w:pStyle w:val="Heading1"/>
        <w:ind w:left="0"/>
        <w:rPr>
          <w:color w:val="002F5E"/>
        </w:rPr>
      </w:pPr>
      <w:r w:rsidRPr="7B896B53">
        <w:rPr>
          <w:color w:val="002F5E"/>
        </w:rPr>
        <w:t>PROVIDING SUPPORT FOR LUNG CANCER SCREENING PARTICIPANTS</w:t>
      </w:r>
    </w:p>
    <w:p w14:paraId="0AFACDC4" w14:textId="02C9DA51" w:rsidR="00E2049D" w:rsidRDefault="605025E9" w:rsidP="759C48E3">
      <w:pPr>
        <w:pStyle w:val="Heading1"/>
        <w:ind w:left="0"/>
        <w:rPr>
          <w:sz w:val="20"/>
          <w:szCs w:val="20"/>
        </w:rPr>
      </w:pPr>
      <w:r w:rsidRPr="6191D2A8">
        <w:rPr>
          <w:b w:val="0"/>
          <w:sz w:val="20"/>
          <w:szCs w:val="20"/>
        </w:rPr>
        <w:t>There are many psychological impacts and factors associated with lung cancer screening.</w:t>
      </w:r>
      <w:r w:rsidRPr="6191D2A8">
        <w:rPr>
          <w:sz w:val="20"/>
          <w:szCs w:val="20"/>
        </w:rPr>
        <w:t xml:space="preserve"> </w:t>
      </w:r>
      <w:r w:rsidR="00E2049D">
        <w:t>Anxiety and distress</w:t>
      </w:r>
    </w:p>
    <w:p w14:paraId="7E53DA56" w14:textId="24D32A3C" w:rsidR="00F624CB" w:rsidRDefault="00BC1B38" w:rsidP="00F624CB">
      <w:r>
        <w:t>It is normal to feel some level of stress when considering and participating in lung cancer screening. Anxiety can</w:t>
      </w:r>
      <w:r w:rsidR="007D0BC0">
        <w:t xml:space="preserve"> </w:t>
      </w:r>
      <w:r>
        <w:t>be a major barrier to screening participation, and people may benefit from additional support.</w:t>
      </w:r>
    </w:p>
    <w:p w14:paraId="6D80CDD5" w14:textId="1BA0AE85" w:rsidR="00BC1B38" w:rsidRPr="00BC1B38" w:rsidRDefault="00BC1B38" w:rsidP="00F624CB">
      <w:pPr>
        <w:pStyle w:val="Heading3"/>
      </w:pPr>
      <w:r>
        <w:t>Anxiety related to lung cancer</w:t>
      </w:r>
    </w:p>
    <w:p w14:paraId="6D75DAC8" w14:textId="1EBE0FBB" w:rsidR="005F3CBE" w:rsidRDefault="004A10EC" w:rsidP="00CA62F9">
      <w:pPr>
        <w:rPr>
          <w:b/>
        </w:rPr>
      </w:pPr>
      <w:r w:rsidRPr="004A10EC">
        <w:t>People with a smoking history often experience higher anxiety and distress associated with lung cancer</w:t>
      </w:r>
      <w:r w:rsidR="00445599" w:rsidRPr="00972614">
        <w:rPr>
          <w:rStyle w:val="EndnoteReference"/>
          <w:bCs/>
        </w:rPr>
        <w:endnoteReference w:id="2"/>
      </w:r>
      <w:r w:rsidRPr="004A10EC">
        <w:t xml:space="preserve"> – many describe it as ‘always in the back of their mind’. Anxiety is often driven by fatalism about lung cancer and by nihilism about treatment and screening (‘what’s the point?’).</w:t>
      </w:r>
      <w:r w:rsidR="00445599" w:rsidRPr="007749DD">
        <w:rPr>
          <w:rStyle w:val="EndnoteReference"/>
          <w:bCs/>
        </w:rPr>
        <w:endnoteReference w:id="3"/>
      </w:r>
      <w:r w:rsidRPr="004A10EC">
        <w:t xml:space="preserve"> Providing support may</w:t>
      </w:r>
      <w:r w:rsidR="005F3CBE">
        <w:rPr>
          <w:b/>
        </w:rPr>
        <w:t xml:space="preserve"> </w:t>
      </w:r>
      <w:r w:rsidRPr="004A10EC">
        <w:t>help individuals to participate.</w:t>
      </w:r>
    </w:p>
    <w:p w14:paraId="39845886" w14:textId="10A4726C" w:rsidR="005F3CBE" w:rsidRPr="005F3CBE" w:rsidRDefault="005F3CBE" w:rsidP="174950B6">
      <w:pPr>
        <w:pStyle w:val="ListParagraph"/>
      </w:pPr>
      <w:r>
        <w:t xml:space="preserve">Let people know that </w:t>
      </w:r>
      <w:proofErr w:type="gramStart"/>
      <w:r>
        <w:t>the majority of</w:t>
      </w:r>
      <w:proofErr w:type="gramEnd"/>
      <w:r>
        <w:t xml:space="preserve"> participants will be at very low risk of lung cancer. This may bring peace of mind,</w:t>
      </w:r>
      <w:r w:rsidR="00F624CB" w:rsidRPr="29FCC086">
        <w:rPr>
          <w:b/>
          <w:bCs/>
        </w:rPr>
        <w:t xml:space="preserve"> </w:t>
      </w:r>
      <w:r>
        <w:t>relief and reassurance.</w:t>
      </w:r>
    </w:p>
    <w:p w14:paraId="2544D8E2" w14:textId="77777777" w:rsidR="005F3CBE" w:rsidRPr="005F3CBE" w:rsidRDefault="005F3CBE" w:rsidP="007749DD">
      <w:pPr>
        <w:pStyle w:val="ListParagraph"/>
        <w:numPr>
          <w:ilvl w:val="0"/>
          <w:numId w:val="21"/>
        </w:numPr>
      </w:pPr>
      <w:r w:rsidRPr="005F3CBE">
        <w:t>Encourage people to be open with you or another trusted healthcare provider about any anxiety or other feelings around screening.</w:t>
      </w:r>
    </w:p>
    <w:p w14:paraId="5D412586" w14:textId="77777777" w:rsidR="005F3CBE" w:rsidRPr="005F3CBE" w:rsidRDefault="005F3CBE" w:rsidP="007749DD">
      <w:pPr>
        <w:pStyle w:val="ListParagraph"/>
        <w:numPr>
          <w:ilvl w:val="0"/>
          <w:numId w:val="21"/>
        </w:numPr>
      </w:pPr>
      <w:r w:rsidRPr="005F3CBE">
        <w:t>Acknowledge that it is normal to feel some level of stress or anxiety about screening and that many others feel the same.</w:t>
      </w:r>
    </w:p>
    <w:p w14:paraId="27497433" w14:textId="77777777" w:rsidR="005F3CBE" w:rsidRPr="005F3CBE" w:rsidRDefault="005F3CBE" w:rsidP="007749DD">
      <w:pPr>
        <w:pStyle w:val="ListParagraph"/>
        <w:numPr>
          <w:ilvl w:val="0"/>
          <w:numId w:val="21"/>
        </w:numPr>
      </w:pPr>
      <w:r w:rsidRPr="005F3CBE">
        <w:t>Remind people that smoking cessation at any age can reduce risk of lung cancer.</w:t>
      </w:r>
    </w:p>
    <w:p w14:paraId="7361D3AF" w14:textId="47FB9F4B" w:rsidR="005F3CBE" w:rsidRDefault="005F3CBE" w:rsidP="007749DD">
      <w:pPr>
        <w:pStyle w:val="ListParagraph"/>
        <w:numPr>
          <w:ilvl w:val="0"/>
          <w:numId w:val="21"/>
        </w:numPr>
        <w:rPr>
          <w:b/>
        </w:rPr>
      </w:pPr>
      <w:r w:rsidRPr="005F3CBE">
        <w:t>Describe the significant advances in treatment options over the last decade. If it is found at an early stage, most people diagnosed with lung cancer can undergo curative treatment.</w:t>
      </w:r>
    </w:p>
    <w:p w14:paraId="6396B986" w14:textId="0EEFEC93" w:rsidR="00365F70" w:rsidRDefault="005F3CBE" w:rsidP="005F3CBE">
      <w:pPr>
        <w:pStyle w:val="Heading3"/>
      </w:pPr>
      <w:r w:rsidRPr="005F3CBE">
        <w:t>Anxiety related to the scan</w:t>
      </w:r>
    </w:p>
    <w:p w14:paraId="14153CBE" w14:textId="310912E9" w:rsidR="00432938" w:rsidRDefault="00432938" w:rsidP="00432938">
      <w:pPr>
        <w:rPr>
          <w:lang w:val="en-GB"/>
        </w:rPr>
      </w:pPr>
      <w:r w:rsidRPr="00432938">
        <w:rPr>
          <w:lang w:val="en-GB"/>
        </w:rPr>
        <w:t>People may experience anxiety related to specific aspects of screening, such as the scan, radiation exposure, or potential follow-up procedures.</w:t>
      </w:r>
      <w:r w:rsidR="0081533F">
        <w:rPr>
          <w:lang w:val="en-GB"/>
        </w:rPr>
        <w:t xml:space="preserve"> </w:t>
      </w:r>
      <w:r w:rsidRPr="00432938">
        <w:rPr>
          <w:lang w:val="en-GB"/>
        </w:rPr>
        <w:t>You can reassure people by letting them know:</w:t>
      </w:r>
    </w:p>
    <w:p w14:paraId="394AACD2" w14:textId="7EF10256" w:rsidR="0081533F" w:rsidRPr="0081533F" w:rsidRDefault="0081533F" w:rsidP="174950B6">
      <w:pPr>
        <w:pStyle w:val="ListParagraph"/>
      </w:pPr>
      <w:r>
        <w:lastRenderedPageBreak/>
        <w:t>The</w:t>
      </w:r>
      <w:r w:rsidR="003D2A1E">
        <w:t xml:space="preserve"> </w:t>
      </w:r>
      <w:r>
        <w:t>computed tomography (CT) scanners used for lung cancer screening are safe and use the smallest amount of radiation possible while still getting a high-quality image. This is lower than one year of exposure to naturally occurring radiation in regular life.</w:t>
      </w:r>
    </w:p>
    <w:p w14:paraId="7EC97B99" w14:textId="6087ABC8" w:rsidR="0081533F" w:rsidRPr="0081533F" w:rsidRDefault="0081533F" w:rsidP="0012149B">
      <w:pPr>
        <w:pStyle w:val="ListParagraph"/>
        <w:numPr>
          <w:ilvl w:val="0"/>
          <w:numId w:val="22"/>
        </w:numPr>
      </w:pPr>
      <w:r w:rsidRPr="0081533F">
        <w:t>They should feel no pain during the scan.</w:t>
      </w:r>
      <w:r w:rsidR="003D2A1E">
        <w:t xml:space="preserve"> </w:t>
      </w:r>
      <w:r w:rsidRPr="0081533F">
        <w:t>No needles are required.</w:t>
      </w:r>
    </w:p>
    <w:p w14:paraId="5B1962BE" w14:textId="5EF7574A" w:rsidR="0081533F" w:rsidRPr="0081533F" w:rsidRDefault="0081533F" w:rsidP="174950B6">
      <w:pPr>
        <w:pStyle w:val="ListParagraph"/>
      </w:pPr>
      <w:r>
        <w:t>People who may experience physical difficulties</w:t>
      </w:r>
      <w:r w:rsidR="003D2A1E">
        <w:t xml:space="preserve"> </w:t>
      </w:r>
      <w:r>
        <w:t xml:space="preserve">using a CT scanner, such as those with a physical disability or those who weigh over 200 kg, can still take part in screening. The participant should tell the radiology clinic when they book their scan if they need additional </w:t>
      </w:r>
      <w:proofErr w:type="gramStart"/>
      <w:r>
        <w:t>support, and</w:t>
      </w:r>
      <w:proofErr w:type="gramEnd"/>
      <w:r>
        <w:t xml:space="preserve"> ask if the scanner is suitable for their needs. They can also take a support person along with them.</w:t>
      </w:r>
    </w:p>
    <w:p w14:paraId="30151E16" w14:textId="77EDEC2F" w:rsidR="0081533F" w:rsidRPr="00432938" w:rsidRDefault="0081533F" w:rsidP="00CF1CFD">
      <w:pPr>
        <w:pStyle w:val="ListParagraph"/>
        <w:numPr>
          <w:ilvl w:val="0"/>
          <w:numId w:val="22"/>
        </w:numPr>
        <w:spacing w:after="9000"/>
        <w:ind w:left="714" w:hanging="357"/>
        <w:contextualSpacing w:val="0"/>
      </w:pPr>
      <w:r w:rsidRPr="0081533F">
        <w:t xml:space="preserve">Personal lung cancer screening information is </w:t>
      </w:r>
      <w:proofErr w:type="gramStart"/>
      <w:r w:rsidRPr="0081533F">
        <w:t>confidential</w:t>
      </w:r>
      <w:proofErr w:type="gramEnd"/>
      <w:r w:rsidRPr="0081533F">
        <w:t xml:space="preserve"> and the National Cancer Screening Register is bound by the Privacy Act 1988.</w:t>
      </w:r>
    </w:p>
    <w:p w14:paraId="7422B1FD" w14:textId="45598C07" w:rsidR="00DA3DDC" w:rsidRPr="00DA3DDC" w:rsidRDefault="00DA3DDC" w:rsidP="00DA3DDC"/>
    <w:p w14:paraId="65FCA7DE" w14:textId="77777777" w:rsidR="00DA3DDC" w:rsidRPr="00DA3DDC" w:rsidRDefault="00DA3DDC" w:rsidP="00DA3DDC"/>
    <w:p w14:paraId="08D5FCE0" w14:textId="77777777" w:rsidR="00DA3DDC" w:rsidRDefault="00DA3DDC" w:rsidP="00DA3DDC"/>
    <w:p w14:paraId="4A45344C" w14:textId="5BF41143" w:rsidR="00DA3DDC" w:rsidRPr="00DA3DDC" w:rsidRDefault="00DA3DDC" w:rsidP="00DA3DDC">
      <w:pPr>
        <w:tabs>
          <w:tab w:val="left" w:pos="1859"/>
        </w:tabs>
      </w:pPr>
      <w:r>
        <w:tab/>
      </w:r>
    </w:p>
    <w:p w14:paraId="2C7F3072" w14:textId="1EDCB6A4" w:rsidR="00F60933" w:rsidRDefault="00DD1C66" w:rsidP="007368BF">
      <w:pPr>
        <w:pStyle w:val="Heading2"/>
      </w:pPr>
      <w:r w:rsidRPr="00DD1C66">
        <w:lastRenderedPageBreak/>
        <w:t>Resources available to healthcare providers</w:t>
      </w:r>
    </w:p>
    <w:tbl>
      <w:tblPr>
        <w:tblStyle w:val="TableGrid"/>
        <w:tblW w:w="0" w:type="auto"/>
        <w:tblLook w:val="04A0" w:firstRow="1" w:lastRow="0" w:firstColumn="1" w:lastColumn="0" w:noHBand="0" w:noVBand="1"/>
      </w:tblPr>
      <w:tblGrid>
        <w:gridCol w:w="3681"/>
        <w:gridCol w:w="6237"/>
      </w:tblGrid>
      <w:tr w:rsidR="00C3590D" w:rsidRPr="00C3590D" w14:paraId="10CABA91" w14:textId="77777777" w:rsidTr="29FCC086">
        <w:trPr>
          <w:cantSplit/>
          <w:tblHeader/>
        </w:trPr>
        <w:tc>
          <w:tcPr>
            <w:tcW w:w="3681" w:type="dxa"/>
            <w:shd w:val="clear" w:color="auto" w:fill="00708D"/>
          </w:tcPr>
          <w:p w14:paraId="5F6710D5" w14:textId="59652946" w:rsidR="00FA6AEB" w:rsidRPr="00C3590D" w:rsidRDefault="00445599" w:rsidP="00FA6AEB">
            <w:pPr>
              <w:rPr>
                <w:b/>
                <w:bCs/>
                <w:color w:val="FFFFFF" w:themeColor="background1"/>
              </w:rPr>
            </w:pPr>
            <w:r>
              <w:rPr>
                <w:b/>
                <w:bCs/>
                <w:color w:val="FFFFFF" w:themeColor="background1"/>
                <w:lang w:val="en-GB"/>
              </w:rPr>
              <w:t>Resource</w:t>
            </w:r>
            <w:r w:rsidR="00C3590D" w:rsidRPr="00C3590D">
              <w:rPr>
                <w:b/>
                <w:bCs/>
                <w:color w:val="FFFFFF" w:themeColor="background1"/>
                <w:lang w:val="en-GB"/>
              </w:rPr>
              <w:t xml:space="preserve"> </w:t>
            </w:r>
          </w:p>
        </w:tc>
        <w:tc>
          <w:tcPr>
            <w:tcW w:w="6237" w:type="dxa"/>
            <w:shd w:val="clear" w:color="auto" w:fill="00708D"/>
          </w:tcPr>
          <w:p w14:paraId="0FFDA5B5" w14:textId="4CA34124" w:rsidR="00FA6AEB" w:rsidRPr="00C3590D" w:rsidRDefault="00445599" w:rsidP="00FA6AEB">
            <w:pPr>
              <w:rPr>
                <w:b/>
                <w:bCs/>
                <w:color w:val="FFFFFF" w:themeColor="background1"/>
              </w:rPr>
            </w:pPr>
            <w:r>
              <w:rPr>
                <w:b/>
                <w:bCs/>
                <w:color w:val="FFFFFF" w:themeColor="background1"/>
              </w:rPr>
              <w:t>Description</w:t>
            </w:r>
          </w:p>
        </w:tc>
      </w:tr>
      <w:tr w:rsidR="00FA6AEB" w14:paraId="6A9DBE98" w14:textId="77777777" w:rsidTr="29FCC086">
        <w:trPr>
          <w:cantSplit/>
          <w:tblHeader/>
        </w:trPr>
        <w:tc>
          <w:tcPr>
            <w:tcW w:w="3681" w:type="dxa"/>
            <w:shd w:val="clear" w:color="auto" w:fill="D2EBE2"/>
            <w:vAlign w:val="center"/>
          </w:tcPr>
          <w:p w14:paraId="0533DF2F" w14:textId="24553F28" w:rsidR="00C3590D" w:rsidRPr="00655F66" w:rsidRDefault="00445599" w:rsidP="00445599">
            <w:pPr>
              <w:pStyle w:val="Heading3"/>
            </w:pPr>
            <w:r>
              <w:t xml:space="preserve">General information: </w:t>
            </w:r>
            <w:r>
              <w:br/>
              <w:t>GP resource guide</w:t>
            </w:r>
          </w:p>
          <w:p w14:paraId="4C640DCA" w14:textId="7564947B" w:rsidR="00FA6AEB" w:rsidRDefault="00FA6AEB" w:rsidP="00445599"/>
        </w:tc>
        <w:tc>
          <w:tcPr>
            <w:tcW w:w="6237" w:type="dxa"/>
          </w:tcPr>
          <w:p w14:paraId="56A2DE1E" w14:textId="77777777" w:rsidR="00445599" w:rsidRDefault="00445599" w:rsidP="00445599">
            <w:r>
              <w:t>The GP resource guide provides an overview and outlines key components of the program. See:</w:t>
            </w:r>
          </w:p>
          <w:p w14:paraId="3571D24E" w14:textId="0097B8C3" w:rsidR="00FA6AEB" w:rsidRDefault="00445599" w:rsidP="00445599">
            <w:hyperlink r:id="rId11">
              <w:r w:rsidRPr="29FCC086">
                <w:rPr>
                  <w:rStyle w:val="Hyperlink"/>
                  <w:rFonts w:ascii="Open Sans Light" w:hAnsi="Open Sans Light"/>
                </w:rPr>
                <w:t>www.health.gov.au/resources/publications/nlcsp-gp-resource-guide</w:t>
              </w:r>
            </w:hyperlink>
            <w:r>
              <w:t xml:space="preserve"> </w:t>
            </w:r>
          </w:p>
        </w:tc>
      </w:tr>
      <w:tr w:rsidR="00C3590D" w14:paraId="31BA6B98" w14:textId="77777777" w:rsidTr="29FCC086">
        <w:trPr>
          <w:cantSplit/>
          <w:tblHeader/>
        </w:trPr>
        <w:tc>
          <w:tcPr>
            <w:tcW w:w="3681" w:type="dxa"/>
            <w:shd w:val="clear" w:color="auto" w:fill="D2EBE2"/>
          </w:tcPr>
          <w:p w14:paraId="7F7E8A95" w14:textId="36DF4557" w:rsidR="00C3590D" w:rsidRDefault="00CD4AA7" w:rsidP="00CD4AA7">
            <w:pPr>
              <w:pStyle w:val="Heading3"/>
            </w:pPr>
            <w:r>
              <w:t>Stigma:</w:t>
            </w:r>
            <w:r>
              <w:br/>
              <w:t>Reducing stigma in the National Lung Cancer Screening Program</w:t>
            </w:r>
          </w:p>
        </w:tc>
        <w:tc>
          <w:tcPr>
            <w:tcW w:w="6237" w:type="dxa"/>
          </w:tcPr>
          <w:p w14:paraId="1B6BD1DE" w14:textId="1D0186BD" w:rsidR="00D43CD3" w:rsidRDefault="00D43CD3" w:rsidP="00D43CD3">
            <w:r>
              <w:t xml:space="preserve">Smoking-related stigma can contribute to psychological harm during screening. People who smoke often report feeling shame or guilt about their smoking history, and external judgement (from their networks, health professionals or the </w:t>
            </w:r>
            <w:proofErr w:type="gramStart"/>
            <w:r>
              <w:t>general public</w:t>
            </w:r>
            <w:proofErr w:type="gramEnd"/>
            <w:r>
              <w:t>). More information about how to manage stigma in lung cancer screening can be found at:</w:t>
            </w:r>
          </w:p>
          <w:p w14:paraId="349776EF" w14:textId="7F228DA7" w:rsidR="00C3590D" w:rsidRPr="00C3590D" w:rsidRDefault="700540EB" w:rsidP="174950B6">
            <w:pPr>
              <w:rPr>
                <w:rStyle w:val="Hyperlink"/>
                <w:rFonts w:ascii="Open Sans Light" w:hAnsi="Open Sans Light"/>
              </w:rPr>
            </w:pPr>
            <w:hyperlink r:id="rId12">
              <w:r w:rsidRPr="29FCC086">
                <w:rPr>
                  <w:rStyle w:val="Hyperlink"/>
                  <w:rFonts w:ascii="Open Sans Light" w:hAnsi="Open Sans Light"/>
                </w:rPr>
                <w:t>www.health.gov.au/resources/publications/nlcsp-reducing-stigma</w:t>
              </w:r>
            </w:hyperlink>
          </w:p>
        </w:tc>
      </w:tr>
      <w:tr w:rsidR="00C3590D" w14:paraId="50EC844D" w14:textId="77777777" w:rsidTr="29FCC086">
        <w:trPr>
          <w:cantSplit/>
          <w:trHeight w:val="5820"/>
          <w:tblHeader/>
        </w:trPr>
        <w:tc>
          <w:tcPr>
            <w:tcW w:w="3681" w:type="dxa"/>
            <w:shd w:val="clear" w:color="auto" w:fill="D2EBE2"/>
          </w:tcPr>
          <w:p w14:paraId="357E2A16" w14:textId="355DEA36" w:rsidR="00C3590D" w:rsidRDefault="00CD4AA7" w:rsidP="00CD4AA7">
            <w:pPr>
              <w:pStyle w:val="Heading3"/>
            </w:pPr>
            <w:r>
              <w:t>Ineligibility:</w:t>
            </w:r>
            <w:r>
              <w:br/>
              <w:t>Why am I currently not eligible for lung cancer screening?</w:t>
            </w:r>
          </w:p>
        </w:tc>
        <w:tc>
          <w:tcPr>
            <w:tcW w:w="6237" w:type="dxa"/>
          </w:tcPr>
          <w:p w14:paraId="53615458" w14:textId="77777777" w:rsidR="000646D3" w:rsidRDefault="000646D3" w:rsidP="000646D3">
            <w:r>
              <w:t>People who are not eligible for the program but have a smoking history or other lung cancer risk factors may experience anxiety or disappointment. More information for patients about eligibility can be found at:</w:t>
            </w:r>
          </w:p>
          <w:p w14:paraId="4EA85868" w14:textId="0AEB8E6C" w:rsidR="000646D3" w:rsidRDefault="2B2B4C7C" w:rsidP="174950B6">
            <w:pPr>
              <w:rPr>
                <w:rStyle w:val="Hyperlink"/>
                <w:rFonts w:ascii="Open Sans Light" w:hAnsi="Open Sans Light"/>
              </w:rPr>
            </w:pPr>
            <w:hyperlink r:id="rId13">
              <w:r w:rsidRPr="29FCC086">
                <w:rPr>
                  <w:rStyle w:val="Hyperlink"/>
                  <w:rFonts w:ascii="Open Sans Light" w:hAnsi="Open Sans Light"/>
                </w:rPr>
                <w:t>www.health.gov.au/resources/publications/nlcsp-ineligibility</w:t>
              </w:r>
            </w:hyperlink>
          </w:p>
          <w:p w14:paraId="608B0B42" w14:textId="2B034F67" w:rsidR="000646D3" w:rsidRPr="000646D3" w:rsidRDefault="000646D3" w:rsidP="000646D3">
            <w:pPr>
              <w:rPr>
                <w:b/>
                <w:bCs/>
              </w:rPr>
            </w:pPr>
            <w:r w:rsidRPr="000646D3">
              <w:rPr>
                <w:b/>
                <w:bCs/>
              </w:rPr>
              <w:t>To support those who are currently ineligible or unsuitable</w:t>
            </w:r>
            <w:r>
              <w:rPr>
                <w:b/>
                <w:bCs/>
              </w:rPr>
              <w:t xml:space="preserve"> </w:t>
            </w:r>
            <w:r w:rsidRPr="000646D3">
              <w:rPr>
                <w:b/>
                <w:bCs/>
              </w:rPr>
              <w:t>for screening:</w:t>
            </w:r>
          </w:p>
          <w:p w14:paraId="7FC101D0" w14:textId="18B6C091" w:rsidR="000646D3" w:rsidRDefault="000646D3">
            <w:pPr>
              <w:pStyle w:val="ListParagraph"/>
              <w:numPr>
                <w:ilvl w:val="0"/>
                <w:numId w:val="20"/>
              </w:numPr>
            </w:pPr>
            <w:r>
              <w:t>Remind them that it is good news and means they</w:t>
            </w:r>
            <w:r w:rsidR="00CC451E">
              <w:t xml:space="preserve"> </w:t>
            </w:r>
            <w:r>
              <w:t>are not at the highest immediate risk of lung cancer.</w:t>
            </w:r>
          </w:p>
          <w:p w14:paraId="2A6F8745" w14:textId="77777777" w:rsidR="000646D3" w:rsidRDefault="000646D3" w:rsidP="00CC451E">
            <w:pPr>
              <w:pStyle w:val="ListParagraph"/>
              <w:numPr>
                <w:ilvl w:val="0"/>
                <w:numId w:val="20"/>
              </w:numPr>
            </w:pPr>
            <w:r>
              <w:t xml:space="preserve">There are </w:t>
            </w:r>
            <w:proofErr w:type="gramStart"/>
            <w:r>
              <w:t>a number of</w:t>
            </w:r>
            <w:proofErr w:type="gramEnd"/>
            <w:r>
              <w:t xml:space="preserve"> reasons why people may not be eligible or suitable for screening, and these may be temporary. Plan with your patients about re-checking eligibility and suitability for the program in future.</w:t>
            </w:r>
          </w:p>
          <w:p w14:paraId="401E3CD2" w14:textId="18585CDE" w:rsidR="000646D3" w:rsidRDefault="000646D3">
            <w:pPr>
              <w:pStyle w:val="ListParagraph"/>
              <w:numPr>
                <w:ilvl w:val="0"/>
                <w:numId w:val="20"/>
              </w:numPr>
            </w:pPr>
            <w:r>
              <w:t>Remind people to speak to a healthcare provider</w:t>
            </w:r>
            <w:r w:rsidR="00CC451E">
              <w:t xml:space="preserve"> </w:t>
            </w:r>
            <w:r>
              <w:t>as soon as possible if they notice lung cancer symptoms. They should not wait until they are next due for screening.</w:t>
            </w:r>
          </w:p>
          <w:p w14:paraId="44216A01" w14:textId="7A413A62" w:rsidR="00C3590D" w:rsidRDefault="000646D3" w:rsidP="00CC451E">
            <w:pPr>
              <w:pStyle w:val="ListParagraph"/>
              <w:numPr>
                <w:ilvl w:val="0"/>
                <w:numId w:val="20"/>
              </w:numPr>
            </w:pPr>
            <w:r>
              <w:t>Provide smoking cessation advice and support if applicable</w:t>
            </w:r>
            <w:r w:rsidR="00CC451E">
              <w:t xml:space="preserve"> </w:t>
            </w:r>
            <w:r>
              <w:t xml:space="preserve">to reduce risk; see </w:t>
            </w:r>
            <w:hyperlink r:id="rId14" w:history="1">
              <w:r w:rsidRPr="00CC451E">
                <w:rPr>
                  <w:rStyle w:val="Hyperlink"/>
                  <w:rFonts w:ascii="Open Sans Light" w:hAnsi="Open Sans Light"/>
                </w:rPr>
                <w:t>quitcentre.org.a</w:t>
              </w:r>
              <w:r w:rsidR="00CC451E" w:rsidRPr="00CC451E">
                <w:rPr>
                  <w:rStyle w:val="Hyperlink"/>
                  <w:rFonts w:ascii="Open Sans Light" w:hAnsi="Open Sans Light"/>
                </w:rPr>
                <w:t>u</w:t>
              </w:r>
            </w:hyperlink>
            <w:r w:rsidR="00CC451E">
              <w:t xml:space="preserve"> </w:t>
            </w:r>
          </w:p>
        </w:tc>
      </w:tr>
    </w:tbl>
    <w:p w14:paraId="244D348B" w14:textId="77777777" w:rsidR="00322ECA" w:rsidRDefault="00322ECA" w:rsidP="00322ECA">
      <w:pPr>
        <w:pStyle w:val="Heading2"/>
      </w:pPr>
      <w:r w:rsidRPr="00322ECA">
        <w:t>Other psychological issues</w:t>
      </w:r>
    </w:p>
    <w:p w14:paraId="2C6B16A2" w14:textId="4969DA23" w:rsidR="00DD2129" w:rsidRDefault="00AC604D" w:rsidP="007E22A6">
      <w:pPr>
        <w:spacing w:line="278" w:lineRule="auto"/>
      </w:pPr>
      <w:r w:rsidRPr="00AC604D">
        <w:t>People eligible for screening may be living with mental health issues</w:t>
      </w:r>
      <w:r w:rsidR="00A5254D">
        <w:t xml:space="preserve"> </w:t>
      </w:r>
      <w:r w:rsidR="00A5254D">
        <w:rPr>
          <w:rStyle w:val="EndnoteReference"/>
        </w:rPr>
        <w:endnoteReference w:id="4"/>
      </w:r>
      <w:r w:rsidRPr="00AC604D">
        <w:t xml:space="preserve"> and may benefit from additional support. While smoking may be self-medicated to manage psychological issues (as a coping mechanism), evidence suggests that smoking negatively impacts mental health.</w:t>
      </w:r>
      <w:r w:rsidR="00A5254D">
        <w:rPr>
          <w:rStyle w:val="EndnoteReference"/>
        </w:rPr>
        <w:endnoteReference w:id="5"/>
      </w:r>
    </w:p>
    <w:p w14:paraId="6759D6C3" w14:textId="744996EB" w:rsidR="00AC604D" w:rsidRDefault="00AC604D" w:rsidP="00FB2D9B">
      <w:pPr>
        <w:pStyle w:val="ListParagraph"/>
        <w:numPr>
          <w:ilvl w:val="0"/>
          <w:numId w:val="23"/>
        </w:numPr>
      </w:pPr>
      <w:r>
        <w:lastRenderedPageBreak/>
        <w:t>Acknowledge that people have many reasons for smoking, and some may be psychological.</w:t>
      </w:r>
    </w:p>
    <w:p w14:paraId="3C0D5183" w14:textId="66A0A0EE" w:rsidR="00515A4F" w:rsidRDefault="00AC604D" w:rsidP="00C85730">
      <w:pPr>
        <w:pStyle w:val="ListParagraph"/>
      </w:pPr>
      <w:r>
        <w:t>Explain how tobacco smoking can lead to secondary health issues other than cancer</w:t>
      </w:r>
      <w:r w:rsidR="00040182">
        <w:rPr>
          <w:rStyle w:val="EndnoteReference"/>
        </w:rPr>
        <w:endnoteReference w:id="6"/>
      </w:r>
      <w:r>
        <w:t xml:space="preserve"> but that quitting smoking and staying smoke-free significantly improves health.</w:t>
      </w:r>
    </w:p>
    <w:p w14:paraId="0CAAF7BC" w14:textId="2B191711" w:rsidR="00AC604D" w:rsidRDefault="00CA0DDC" w:rsidP="00CA0DDC">
      <w:pPr>
        <w:pStyle w:val="Heading2"/>
      </w:pPr>
      <w:r>
        <w:t xml:space="preserve">Supporting screening participants </w:t>
      </w:r>
      <w:r w:rsidR="666CE15D">
        <w:t>psychosocially</w:t>
      </w:r>
    </w:p>
    <w:p w14:paraId="156EB3FE" w14:textId="1859CA32" w:rsidR="00DB3178" w:rsidRDefault="00DB3178" w:rsidP="00EB256E">
      <w:pPr>
        <w:pStyle w:val="ListParagraph"/>
        <w:numPr>
          <w:ilvl w:val="0"/>
          <w:numId w:val="24"/>
        </w:numPr>
      </w:pPr>
      <w:r>
        <w:t>Check in with participants about their social support systems. There are also services to help manage psychological burden (listed below).</w:t>
      </w:r>
    </w:p>
    <w:p w14:paraId="06613314" w14:textId="138DADB2" w:rsidR="00DB3178" w:rsidRDefault="00DB3178" w:rsidP="00EB256E">
      <w:pPr>
        <w:pStyle w:val="ListParagraph"/>
        <w:numPr>
          <w:ilvl w:val="0"/>
          <w:numId w:val="24"/>
        </w:numPr>
      </w:pPr>
      <w:r>
        <w:t>Tell participants that if their feelings about screening change, or their mental health worsens, they should see their GP or another healthcare provider.</w:t>
      </w:r>
    </w:p>
    <w:p w14:paraId="1501EE0E" w14:textId="59420CF8" w:rsidR="00DB3178" w:rsidRDefault="00DB3178" w:rsidP="00EB256E">
      <w:pPr>
        <w:pStyle w:val="ListParagraph"/>
        <w:numPr>
          <w:ilvl w:val="0"/>
          <w:numId w:val="24"/>
        </w:numPr>
      </w:pPr>
      <w:r>
        <w:t>For those experiencing significant psychological harm, consider whether a mental health plan is appropriate.</w:t>
      </w:r>
    </w:p>
    <w:p w14:paraId="1E8305CE" w14:textId="55F8701E" w:rsidR="00DB3178" w:rsidRDefault="00DB3178" w:rsidP="00EB256E">
      <w:pPr>
        <w:pStyle w:val="ListParagraph"/>
        <w:numPr>
          <w:ilvl w:val="0"/>
          <w:numId w:val="24"/>
        </w:numPr>
      </w:pPr>
      <w:r>
        <w:t>Some mental health screening resources can be found at:</w:t>
      </w:r>
    </w:p>
    <w:p w14:paraId="238282DC" w14:textId="00E855C0" w:rsidR="00DB3178" w:rsidRDefault="00624889" w:rsidP="174950B6">
      <w:pPr>
        <w:ind w:left="709"/>
        <w:rPr>
          <w:rStyle w:val="Hyperlink"/>
          <w:rFonts w:ascii="Open Sans Light" w:hAnsi="Open Sans Light"/>
        </w:rPr>
      </w:pPr>
      <w:hyperlink r:id="rId15">
        <w:r w:rsidRPr="157FD46E">
          <w:rPr>
            <w:rStyle w:val="Hyperlink"/>
            <w:rFonts w:ascii="Open Sans Light" w:hAnsi="Open Sans Light"/>
          </w:rPr>
          <w:t>www.onlineclinic.blackdoginstitute.org.au</w:t>
        </w:r>
      </w:hyperlink>
    </w:p>
    <w:p w14:paraId="60E2EF49" w14:textId="6C2E458B" w:rsidR="00DB3178" w:rsidRDefault="00624889" w:rsidP="00624889">
      <w:pPr>
        <w:ind w:left="709"/>
      </w:pPr>
      <w:hyperlink r:id="rId16" w:history="1">
        <w:r w:rsidRPr="00961E08">
          <w:rPr>
            <w:rStyle w:val="Hyperlink"/>
            <w:rFonts w:ascii="Open Sans Light" w:hAnsi="Open Sans Light"/>
          </w:rPr>
          <w:t>www.beyondblue.org.au/mental-health/k10</w:t>
        </w:r>
      </w:hyperlink>
    </w:p>
    <w:p w14:paraId="49ED6D03" w14:textId="4F4B9034" w:rsidR="00DB3178" w:rsidRDefault="00DB3178" w:rsidP="00EB256E">
      <w:pPr>
        <w:pStyle w:val="ListParagraph"/>
        <w:numPr>
          <w:ilvl w:val="0"/>
          <w:numId w:val="24"/>
        </w:numPr>
      </w:pPr>
      <w:r>
        <w:t xml:space="preserve">Cultural aspects may impact psychosocial outcomes related to screening. For those who identify as an Aboriginal and/or Torres Strait Islander person, consider involving Aboriginal and Torres Strait Islander Health Practitioners and Aboriginal and Torres Strait Islander Health Workers where possible. Consider accessing </w:t>
      </w:r>
      <w:r w:rsidRPr="001F2390">
        <w:rPr>
          <w:b/>
          <w:bCs/>
          <w:color w:val="00708D"/>
        </w:rPr>
        <w:t>interpreter services</w:t>
      </w:r>
      <w:r>
        <w:t xml:space="preserve"> (</w:t>
      </w:r>
      <w:hyperlink r:id="rId17" w:history="1">
        <w:r w:rsidRPr="00961E08">
          <w:rPr>
            <w:rStyle w:val="Hyperlink"/>
            <w:rFonts w:ascii="Open Sans Light" w:hAnsi="Open Sans Light"/>
          </w:rPr>
          <w:t>www.tisnational.gov.au</w:t>
        </w:r>
      </w:hyperlink>
      <w:r>
        <w:t>) for culturally and linguistically diverse people.</w:t>
      </w:r>
    </w:p>
    <w:p w14:paraId="6568CE35" w14:textId="3D9C9C68" w:rsidR="00102E4C" w:rsidRDefault="00102E4C" w:rsidP="00102E4C">
      <w:pPr>
        <w:pStyle w:val="Heading3"/>
      </w:pPr>
      <w:r w:rsidRPr="00102E4C">
        <w:t>Psychosocial support for screening participants</w:t>
      </w:r>
    </w:p>
    <w:p w14:paraId="102F2AEC" w14:textId="60129F17" w:rsidR="00102E4C" w:rsidRDefault="00102E4C" w:rsidP="00102E4C">
      <w:pPr>
        <w:pStyle w:val="Heading3"/>
      </w:pPr>
      <w:r w:rsidRPr="00102E4C">
        <w:t>Websites</w:t>
      </w:r>
    </w:p>
    <w:p w14:paraId="5976AF44" w14:textId="77777777" w:rsidR="006903B7" w:rsidRPr="006903B7" w:rsidRDefault="006903B7" w:rsidP="00EE0F5D">
      <w:pPr>
        <w:spacing w:after="120" w:line="240" w:lineRule="auto"/>
        <w:rPr>
          <w:b/>
          <w:bCs/>
          <w:lang w:val="en-GB"/>
        </w:rPr>
      </w:pPr>
      <w:r w:rsidRPr="006903B7">
        <w:rPr>
          <w:b/>
          <w:bCs/>
          <w:lang w:val="en-GB"/>
        </w:rPr>
        <w:t>Mental health support:</w:t>
      </w:r>
    </w:p>
    <w:p w14:paraId="7261F8DB" w14:textId="7FF2064E" w:rsidR="004A4A7C" w:rsidRDefault="00E37BFC" w:rsidP="00EE0F5D">
      <w:pPr>
        <w:spacing w:after="120" w:line="240" w:lineRule="auto"/>
        <w:rPr>
          <w:lang w:val="en-GB"/>
        </w:rPr>
      </w:pPr>
      <w:hyperlink r:id="rId18" w:history="1">
        <w:r w:rsidRPr="00E506F4">
          <w:rPr>
            <w:rStyle w:val="Hyperlink"/>
            <w:rFonts w:ascii="Open Sans Light" w:hAnsi="Open Sans Light"/>
            <w:lang w:val="en-GB"/>
          </w:rPr>
          <w:t>www.medicarementalhealth.gov.au</w:t>
        </w:r>
      </w:hyperlink>
    </w:p>
    <w:p w14:paraId="4D5E83A8" w14:textId="393CF3CE" w:rsidR="006903B7" w:rsidRPr="006903B7" w:rsidRDefault="006903B7" w:rsidP="00EE0F5D">
      <w:pPr>
        <w:spacing w:after="120" w:line="240" w:lineRule="auto"/>
        <w:rPr>
          <w:b/>
          <w:bCs/>
          <w:lang w:val="en-GB"/>
        </w:rPr>
      </w:pPr>
      <w:r w:rsidRPr="7B896B53">
        <w:rPr>
          <w:b/>
          <w:bCs/>
          <w:lang w:val="en-GB"/>
        </w:rPr>
        <w:t>Support service for Aboriginal and Torres Strait Islander peoples:</w:t>
      </w:r>
    </w:p>
    <w:p w14:paraId="3DEDAE48" w14:textId="2737BA9D" w:rsidR="006903B7" w:rsidRPr="006903B7" w:rsidRDefault="006903B7" w:rsidP="00EE0F5D">
      <w:pPr>
        <w:spacing w:after="120" w:line="240" w:lineRule="auto"/>
        <w:rPr>
          <w:lang w:val="en-GB"/>
        </w:rPr>
      </w:pPr>
      <w:hyperlink r:id="rId19" w:history="1">
        <w:r w:rsidRPr="00A8148F">
          <w:rPr>
            <w:rStyle w:val="Hyperlink"/>
            <w:rFonts w:ascii="Open Sans Light" w:hAnsi="Open Sans Light"/>
            <w:lang w:val="en-GB"/>
          </w:rPr>
          <w:t>www.13yarn.org.au</w:t>
        </w:r>
      </w:hyperlink>
    </w:p>
    <w:p w14:paraId="6243C95C" w14:textId="77777777" w:rsidR="006903B7" w:rsidRPr="006903B7" w:rsidRDefault="006903B7" w:rsidP="00EE0F5D">
      <w:pPr>
        <w:spacing w:after="120" w:line="240" w:lineRule="auto"/>
        <w:rPr>
          <w:b/>
          <w:bCs/>
          <w:lang w:val="en-GB"/>
        </w:rPr>
      </w:pPr>
      <w:r w:rsidRPr="006903B7">
        <w:rPr>
          <w:b/>
          <w:bCs/>
          <w:lang w:val="en-GB"/>
        </w:rPr>
        <w:t>Quitline</w:t>
      </w:r>
    </w:p>
    <w:p w14:paraId="5221EA45" w14:textId="3965B5D6" w:rsidR="006903B7" w:rsidRDefault="006903B7" w:rsidP="00EE0F5D">
      <w:pPr>
        <w:spacing w:after="120" w:line="240" w:lineRule="auto"/>
        <w:rPr>
          <w:lang w:val="en-GB"/>
        </w:rPr>
      </w:pPr>
      <w:hyperlink r:id="rId20" w:history="1">
        <w:r w:rsidRPr="00A8148F">
          <w:rPr>
            <w:rStyle w:val="Hyperlink"/>
            <w:rFonts w:ascii="Open Sans Light" w:hAnsi="Open Sans Light"/>
            <w:lang w:val="en-GB"/>
          </w:rPr>
          <w:t>www.quit.org.au</w:t>
        </w:r>
      </w:hyperlink>
    </w:p>
    <w:p w14:paraId="5D1C08EC" w14:textId="08FC7A71" w:rsidR="006903B7" w:rsidRDefault="006903B7" w:rsidP="006903B7">
      <w:pPr>
        <w:pStyle w:val="Heading3"/>
      </w:pPr>
      <w:r w:rsidRPr="006903B7">
        <w:t>Crisis hotlines</w:t>
      </w:r>
    </w:p>
    <w:p w14:paraId="348073B0" w14:textId="77777777" w:rsidR="006903B7" w:rsidRPr="006903B7" w:rsidRDefault="006903B7" w:rsidP="00EE0F5D">
      <w:pPr>
        <w:spacing w:after="120" w:line="240" w:lineRule="auto"/>
        <w:rPr>
          <w:b/>
          <w:bCs/>
          <w:lang w:val="en-GB"/>
        </w:rPr>
      </w:pPr>
      <w:r w:rsidRPr="006903B7">
        <w:rPr>
          <w:b/>
          <w:bCs/>
          <w:lang w:val="en-GB"/>
        </w:rPr>
        <w:t>Beyond Blue</w:t>
      </w:r>
    </w:p>
    <w:p w14:paraId="703BD8C5" w14:textId="3EE307F8" w:rsidR="006903B7" w:rsidRDefault="006903B7" w:rsidP="00EE0F5D">
      <w:pPr>
        <w:spacing w:after="120" w:line="240" w:lineRule="auto"/>
        <w:rPr>
          <w:lang w:val="en-GB"/>
        </w:rPr>
      </w:pPr>
      <w:r w:rsidRPr="006903B7">
        <w:rPr>
          <w:lang w:val="en-GB"/>
        </w:rPr>
        <w:t>1300 224 636</w:t>
      </w:r>
    </w:p>
    <w:p w14:paraId="79C5CBB8" w14:textId="77777777" w:rsidR="006903B7" w:rsidRPr="006903B7" w:rsidRDefault="006903B7" w:rsidP="00EE0F5D">
      <w:pPr>
        <w:spacing w:after="120" w:line="240" w:lineRule="auto"/>
        <w:rPr>
          <w:b/>
          <w:bCs/>
          <w:lang w:val="en-GB"/>
        </w:rPr>
      </w:pPr>
      <w:r w:rsidRPr="006903B7">
        <w:rPr>
          <w:b/>
          <w:bCs/>
          <w:lang w:val="en-GB"/>
        </w:rPr>
        <w:t>Lifeline</w:t>
      </w:r>
    </w:p>
    <w:p w14:paraId="7EB0E840" w14:textId="34254A1B" w:rsidR="006903B7" w:rsidRDefault="006903B7" w:rsidP="00EE0F5D">
      <w:pPr>
        <w:spacing w:after="120" w:line="240" w:lineRule="auto"/>
        <w:rPr>
          <w:lang w:val="en-GB"/>
        </w:rPr>
      </w:pPr>
      <w:r w:rsidRPr="006903B7">
        <w:rPr>
          <w:lang w:val="en-GB"/>
        </w:rPr>
        <w:t>13 11 14</w:t>
      </w:r>
    </w:p>
    <w:p w14:paraId="63B3B381" w14:textId="39BCE9FC" w:rsidR="006903B7" w:rsidRPr="006903B7" w:rsidRDefault="008B1A3A" w:rsidP="00EE0F5D">
      <w:pPr>
        <w:spacing w:after="120" w:line="240" w:lineRule="auto"/>
        <w:rPr>
          <w:b/>
          <w:bCs/>
          <w:lang w:val="en-GB"/>
        </w:rPr>
      </w:pPr>
      <w:r>
        <w:rPr>
          <w:b/>
          <w:bCs/>
          <w:lang w:val="en-GB"/>
        </w:rPr>
        <w:lastRenderedPageBreak/>
        <w:br/>
      </w:r>
      <w:r>
        <w:rPr>
          <w:b/>
          <w:bCs/>
          <w:lang w:val="en-GB"/>
        </w:rPr>
        <w:br/>
      </w:r>
      <w:r w:rsidR="006903B7" w:rsidRPr="006903B7">
        <w:rPr>
          <w:b/>
          <w:bCs/>
          <w:lang w:val="en-GB"/>
        </w:rPr>
        <w:t>13YARN</w:t>
      </w:r>
    </w:p>
    <w:p w14:paraId="689ADD66" w14:textId="7FFA4702" w:rsidR="006903B7" w:rsidRDefault="006903B7" w:rsidP="00EE0F5D">
      <w:pPr>
        <w:spacing w:after="120" w:line="240" w:lineRule="auto"/>
        <w:rPr>
          <w:lang w:val="en-GB"/>
        </w:rPr>
      </w:pPr>
      <w:r w:rsidRPr="006903B7">
        <w:rPr>
          <w:lang w:val="en-GB"/>
        </w:rPr>
        <w:t>13 92 76</w:t>
      </w:r>
    </w:p>
    <w:p w14:paraId="211E52C8" w14:textId="6329775E" w:rsidR="006903B7" w:rsidRDefault="006903B7" w:rsidP="006903B7">
      <w:pPr>
        <w:pStyle w:val="Heading3"/>
      </w:pPr>
      <w:r w:rsidRPr="006903B7">
        <w:t>Other community supports</w:t>
      </w:r>
    </w:p>
    <w:p w14:paraId="7D0A1E4E" w14:textId="77777777" w:rsidR="005C4E04" w:rsidRPr="005C4E04" w:rsidRDefault="005C4E04" w:rsidP="00EE0F5D">
      <w:pPr>
        <w:spacing w:after="120" w:line="240" w:lineRule="auto"/>
        <w:rPr>
          <w:b/>
          <w:bCs/>
          <w:lang w:val="en-GB"/>
        </w:rPr>
      </w:pPr>
      <w:r w:rsidRPr="005C4E04">
        <w:rPr>
          <w:b/>
          <w:bCs/>
          <w:lang w:val="en-GB"/>
        </w:rPr>
        <w:t>Cancer Council support</w:t>
      </w:r>
    </w:p>
    <w:p w14:paraId="08398DED" w14:textId="77777777" w:rsidR="005C4E04" w:rsidRPr="005C4E04" w:rsidRDefault="005C4E04" w:rsidP="00EE0F5D">
      <w:pPr>
        <w:spacing w:after="120" w:line="240" w:lineRule="auto"/>
        <w:rPr>
          <w:lang w:val="en-GB"/>
        </w:rPr>
      </w:pPr>
      <w:r w:rsidRPr="005C4E04">
        <w:rPr>
          <w:lang w:val="en-GB"/>
        </w:rPr>
        <w:t>13 11 20</w:t>
      </w:r>
    </w:p>
    <w:p w14:paraId="23066CAE" w14:textId="77777777" w:rsidR="005C4E04" w:rsidRPr="005C4E04" w:rsidRDefault="005C4E04" w:rsidP="00EE0F5D">
      <w:pPr>
        <w:spacing w:after="120" w:line="240" w:lineRule="auto"/>
        <w:rPr>
          <w:b/>
          <w:bCs/>
          <w:lang w:val="en-GB"/>
        </w:rPr>
      </w:pPr>
      <w:r w:rsidRPr="005C4E04">
        <w:rPr>
          <w:b/>
          <w:bCs/>
          <w:lang w:val="en-GB"/>
        </w:rPr>
        <w:t>Lung Foundation Australia</w:t>
      </w:r>
    </w:p>
    <w:p w14:paraId="197BEE2C" w14:textId="48840FCD" w:rsidR="005C4E04" w:rsidRDefault="005C4E04" w:rsidP="00EE0F5D">
      <w:pPr>
        <w:spacing w:after="120" w:line="240" w:lineRule="auto"/>
        <w:rPr>
          <w:lang w:val="en-GB"/>
        </w:rPr>
      </w:pPr>
      <w:r w:rsidRPr="005C4E04">
        <w:rPr>
          <w:lang w:val="en-GB"/>
        </w:rPr>
        <w:t>1800 654 301</w:t>
      </w:r>
    </w:p>
    <w:p w14:paraId="01600CD0" w14:textId="77777777" w:rsidR="005C4E04" w:rsidRPr="005C4E04" w:rsidRDefault="005C4E04" w:rsidP="00EE0F5D">
      <w:pPr>
        <w:spacing w:after="120" w:line="240" w:lineRule="auto"/>
        <w:rPr>
          <w:b/>
          <w:bCs/>
          <w:lang w:val="en-GB"/>
        </w:rPr>
      </w:pPr>
      <w:r w:rsidRPr="005C4E04">
        <w:rPr>
          <w:b/>
          <w:bCs/>
          <w:lang w:val="en-GB"/>
        </w:rPr>
        <w:t>Quitline</w:t>
      </w:r>
    </w:p>
    <w:p w14:paraId="5CD8484D" w14:textId="77777777" w:rsidR="005C4E04" w:rsidRPr="005C4E04" w:rsidRDefault="005C4E04" w:rsidP="00EE0F5D">
      <w:pPr>
        <w:spacing w:after="120" w:line="240" w:lineRule="auto"/>
        <w:rPr>
          <w:lang w:val="en-GB"/>
        </w:rPr>
      </w:pPr>
      <w:r w:rsidRPr="005C4E04">
        <w:rPr>
          <w:lang w:val="en-GB"/>
        </w:rPr>
        <w:t>13 78 48</w:t>
      </w:r>
    </w:p>
    <w:p w14:paraId="16EA7311" w14:textId="77777777" w:rsidR="00F95788" w:rsidRDefault="70BF1E68" w:rsidP="00EE0F5D">
      <w:pPr>
        <w:spacing w:after="120" w:line="240" w:lineRule="auto"/>
        <w:rPr>
          <w:b/>
          <w:bCs/>
          <w:lang w:val="en-GB"/>
        </w:rPr>
      </w:pPr>
      <w:r w:rsidRPr="7B896B53">
        <w:rPr>
          <w:b/>
          <w:bCs/>
          <w:lang w:val="en-GB"/>
        </w:rPr>
        <w:t>Medicare Mental Health</w:t>
      </w:r>
    </w:p>
    <w:p w14:paraId="614FEB62" w14:textId="556821ED" w:rsidR="005C4E04" w:rsidRDefault="005C4E04" w:rsidP="00EE0F5D">
      <w:pPr>
        <w:spacing w:after="120" w:line="240" w:lineRule="auto"/>
        <w:rPr>
          <w:lang w:val="en-GB"/>
        </w:rPr>
      </w:pPr>
      <w:r w:rsidRPr="7B896B53">
        <w:rPr>
          <w:lang w:val="en-GB"/>
        </w:rPr>
        <w:t>1800 595 212</w:t>
      </w:r>
    </w:p>
    <w:p w14:paraId="5F075273" w14:textId="630054F5" w:rsidR="005C4E04" w:rsidRDefault="005C4E04" w:rsidP="005C4E04">
      <w:pPr>
        <w:rPr>
          <w:lang w:val="en-GB"/>
        </w:rPr>
      </w:pPr>
      <w:r w:rsidRPr="005C4E04">
        <w:rPr>
          <w:lang w:val="en-GB"/>
        </w:rPr>
        <w:t>More are listed at:</w:t>
      </w:r>
      <w:r w:rsidR="00EE0F5D">
        <w:rPr>
          <w:lang w:val="en-GB"/>
        </w:rPr>
        <w:t xml:space="preserve"> </w:t>
      </w:r>
      <w:r w:rsidR="00987253">
        <w:rPr>
          <w:lang w:val="en-GB"/>
        </w:rPr>
        <w:br/>
      </w:r>
      <w:hyperlink r:id="rId21" w:history="1">
        <w:r w:rsidR="00987253" w:rsidRPr="00BB2268">
          <w:rPr>
            <w:rStyle w:val="Hyperlink"/>
            <w:rFonts w:ascii="Open Sans Light" w:hAnsi="Open Sans Light"/>
            <w:lang w:val="en-GB"/>
          </w:rPr>
          <w:t>www.health.nsw.gov.au/mentalhealth/services/Pages/support-contact-list.aspx</w:t>
        </w:r>
      </w:hyperlink>
    </w:p>
    <w:p w14:paraId="64EC3CED" w14:textId="1289F8FF" w:rsidR="00F87E8A" w:rsidRDefault="00F87E8A" w:rsidP="00F87E8A">
      <w:pPr>
        <w:pStyle w:val="Heading3"/>
      </w:pPr>
      <w:r w:rsidRPr="00F87E8A">
        <w:t>Online support groups</w:t>
      </w:r>
    </w:p>
    <w:p w14:paraId="4681ED76" w14:textId="77777777" w:rsidR="00F87E8A" w:rsidRPr="00F87E8A" w:rsidRDefault="00F87E8A" w:rsidP="00A0595E">
      <w:pPr>
        <w:spacing w:after="120" w:line="240" w:lineRule="auto"/>
        <w:rPr>
          <w:b/>
          <w:bCs/>
          <w:lang w:val="en-GB"/>
        </w:rPr>
      </w:pPr>
      <w:r w:rsidRPr="00F87E8A">
        <w:rPr>
          <w:b/>
          <w:bCs/>
          <w:lang w:val="en-GB"/>
        </w:rPr>
        <w:t>Black Dog Institute support groups</w:t>
      </w:r>
    </w:p>
    <w:p w14:paraId="017FA0F6" w14:textId="09535704" w:rsidR="00F87E8A" w:rsidRPr="00F87E8A" w:rsidRDefault="00F87E8A" w:rsidP="00A0595E">
      <w:pPr>
        <w:spacing w:after="120" w:line="240" w:lineRule="auto"/>
        <w:rPr>
          <w:lang w:val="en-GB"/>
        </w:rPr>
      </w:pPr>
      <w:hyperlink r:id="rId22" w:history="1">
        <w:r w:rsidRPr="00A8148F">
          <w:rPr>
            <w:rStyle w:val="Hyperlink"/>
            <w:rFonts w:ascii="Open Sans Light" w:hAnsi="Open Sans Light"/>
            <w:lang w:val="en-GB"/>
          </w:rPr>
          <w:t>www.blackdoginstitute.org.au/resources-support/support-groups</w:t>
        </w:r>
      </w:hyperlink>
    </w:p>
    <w:p w14:paraId="184EAFB9" w14:textId="77777777" w:rsidR="00F87E8A" w:rsidRPr="00F87E8A" w:rsidRDefault="00F87E8A" w:rsidP="00A0595E">
      <w:pPr>
        <w:spacing w:after="120" w:line="240" w:lineRule="auto"/>
        <w:rPr>
          <w:b/>
          <w:bCs/>
          <w:lang w:val="en-GB"/>
        </w:rPr>
      </w:pPr>
      <w:r w:rsidRPr="00F87E8A">
        <w:rPr>
          <w:b/>
          <w:bCs/>
          <w:lang w:val="en-GB"/>
        </w:rPr>
        <w:t>Lung Foundation Australia support groups</w:t>
      </w:r>
    </w:p>
    <w:p w14:paraId="53A6FFF4" w14:textId="3D72AA61" w:rsidR="00F146E3" w:rsidRDefault="00F87E8A" w:rsidP="00A0595E">
      <w:pPr>
        <w:spacing w:after="120" w:line="240" w:lineRule="auto"/>
        <w:rPr>
          <w:rFonts w:ascii="Raleway" w:eastAsiaTheme="majorEastAsia" w:hAnsi="Raleway" w:cstheme="majorBidi"/>
          <w:b/>
          <w:color w:val="00708B"/>
          <w:sz w:val="44"/>
          <w:szCs w:val="32"/>
        </w:rPr>
      </w:pPr>
      <w:hyperlink r:id="rId23" w:history="1">
        <w:r w:rsidRPr="00A8148F">
          <w:rPr>
            <w:rStyle w:val="Hyperlink"/>
            <w:rFonts w:ascii="Open Sans Light" w:hAnsi="Open Sans Light"/>
            <w:lang w:val="en-GB"/>
          </w:rPr>
          <w:t>www.lungfoundation.com.au/patients-carers/support-services/peer-support</w:t>
        </w:r>
      </w:hyperlink>
    </w:p>
    <w:p w14:paraId="3C9422FF" w14:textId="77777777" w:rsidR="00C56DA3" w:rsidRDefault="00C56DA3" w:rsidP="00EE0F5D">
      <w:pPr>
        <w:pStyle w:val="Heading3"/>
        <w:rPr>
          <w:rFonts w:ascii="Open Sans Light" w:hAnsi="Open Sans Light" w:cs="Open Sans Light"/>
          <w:color w:val="auto"/>
          <w:sz w:val="20"/>
          <w:szCs w:val="20"/>
        </w:rPr>
      </w:pPr>
    </w:p>
    <w:p w14:paraId="11A4DA0A" w14:textId="1524B72E" w:rsidR="00C362FB" w:rsidRPr="00C362FB" w:rsidRDefault="00645C9F" w:rsidP="00EE0F5D">
      <w:pPr>
        <w:pStyle w:val="Heading3"/>
        <w:rPr>
          <w:rFonts w:eastAsia="Aptos" w:cs="Arial"/>
          <w:szCs w:val="20"/>
        </w:rPr>
      </w:pPr>
      <w:r w:rsidRPr="6191D2A8">
        <w:rPr>
          <w:rFonts w:ascii="Open Sans Light" w:hAnsi="Open Sans Light" w:cs="Open Sans Light"/>
          <w:color w:val="auto"/>
          <w:sz w:val="20"/>
          <w:szCs w:val="20"/>
        </w:rPr>
        <w:t>References:</w:t>
      </w:r>
    </w:p>
    <w:sectPr w:rsidR="00C362FB" w:rsidRPr="00C362FB" w:rsidSect="00DA3DDC">
      <w:headerReference w:type="default" r:id="rId24"/>
      <w:footerReference w:type="default" r:id="rId25"/>
      <w:headerReference w:type="first" r:id="rId26"/>
      <w:footerReference w:type="first" r:id="rId27"/>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E958C" w14:textId="77777777" w:rsidR="00C3329D" w:rsidRDefault="00C3329D" w:rsidP="00F81AFB">
      <w:r>
        <w:separator/>
      </w:r>
    </w:p>
  </w:endnote>
  <w:endnote w:type="continuationSeparator" w:id="0">
    <w:p w14:paraId="139CC7E7" w14:textId="77777777" w:rsidR="00C3329D" w:rsidRDefault="00C3329D" w:rsidP="00F81AFB">
      <w:r>
        <w:continuationSeparator/>
      </w:r>
    </w:p>
  </w:endnote>
  <w:endnote w:type="continuationNotice" w:id="1">
    <w:p w14:paraId="1E448CA7" w14:textId="77777777" w:rsidR="00C3329D" w:rsidRDefault="00C3329D">
      <w:pPr>
        <w:spacing w:after="0" w:line="240" w:lineRule="auto"/>
      </w:pPr>
    </w:p>
  </w:endnote>
  <w:endnote w:id="2">
    <w:p w14:paraId="5F374957" w14:textId="2542B31C" w:rsidR="00445599" w:rsidRPr="00947C42" w:rsidRDefault="00445599">
      <w:pPr>
        <w:pStyle w:val="EndnoteText"/>
        <w:rPr>
          <w:sz w:val="16"/>
          <w:szCs w:val="16"/>
          <w:lang w:val="en-US"/>
        </w:rPr>
      </w:pPr>
      <w:r w:rsidRPr="00947C42">
        <w:rPr>
          <w:rStyle w:val="EndnoteReference"/>
          <w:sz w:val="16"/>
          <w:szCs w:val="16"/>
        </w:rPr>
        <w:endnoteRef/>
      </w:r>
      <w:r w:rsidRPr="00947C42">
        <w:rPr>
          <w:sz w:val="16"/>
          <w:szCs w:val="16"/>
        </w:rPr>
        <w:t xml:space="preserve"> Quaife, S. L. et al. Attitudes towards lung cancer screening in socioeconomically deprived and heavy smoking communities: informing screening communication. Health Expectations 20(4), 563–573 (2017).</w:t>
      </w:r>
    </w:p>
  </w:endnote>
  <w:endnote w:id="3">
    <w:p w14:paraId="7C6E444F" w14:textId="505F031F" w:rsidR="00445599" w:rsidRPr="00947C42" w:rsidRDefault="00445599">
      <w:pPr>
        <w:pStyle w:val="EndnoteText"/>
        <w:rPr>
          <w:sz w:val="16"/>
          <w:szCs w:val="16"/>
          <w:lang w:val="en-US"/>
        </w:rPr>
      </w:pPr>
      <w:r w:rsidRPr="00947C42">
        <w:rPr>
          <w:rStyle w:val="EndnoteReference"/>
          <w:sz w:val="16"/>
          <w:szCs w:val="16"/>
        </w:rPr>
        <w:endnoteRef/>
      </w:r>
      <w:r w:rsidRPr="00947C42">
        <w:rPr>
          <w:sz w:val="16"/>
          <w:szCs w:val="16"/>
        </w:rPr>
        <w:t xml:space="preserve"> Cavers, D. et al. Understanding patient barriers and facilitators to uptake of lung screening using low dose computed tomography: a mixed methods scoping review of the current literature. Respiratory Research 23, 374 (2022).</w:t>
      </w:r>
    </w:p>
  </w:endnote>
  <w:endnote w:id="4">
    <w:p w14:paraId="3CD725DD" w14:textId="149F2503" w:rsidR="00A5254D" w:rsidRPr="00947C42" w:rsidRDefault="00A5254D">
      <w:pPr>
        <w:pStyle w:val="EndnoteText"/>
        <w:rPr>
          <w:b/>
          <w:bCs/>
          <w:sz w:val="16"/>
          <w:szCs w:val="16"/>
          <w:lang w:val="en-US"/>
        </w:rPr>
      </w:pPr>
      <w:r w:rsidRPr="00947C42">
        <w:rPr>
          <w:rStyle w:val="EndnoteReference"/>
          <w:sz w:val="16"/>
          <w:szCs w:val="16"/>
        </w:rPr>
        <w:endnoteRef/>
      </w:r>
      <w:r w:rsidRPr="00947C42">
        <w:rPr>
          <w:sz w:val="16"/>
          <w:szCs w:val="16"/>
        </w:rPr>
        <w:t xml:space="preserve"> Greenhalgh, EM, and Scollo, M. M. 9.A.3 People with mental illness. In Scollo, M. M. and Winstanley, M. H. [editors]. Tobacco in Australia: Facts and issues. Melbourne: Cancer Council Victoria; 2022. </w:t>
      </w:r>
      <w:hyperlink r:id="rId1" w:history="1">
        <w:r w:rsidRPr="00947C42">
          <w:rPr>
            <w:rStyle w:val="Hyperlink"/>
            <w:rFonts w:ascii="Open Sans Light" w:hAnsi="Open Sans Light"/>
            <w:b w:val="0"/>
            <w:bCs/>
            <w:color w:val="auto"/>
            <w:sz w:val="16"/>
            <w:szCs w:val="16"/>
          </w:rPr>
          <w:t>http://www.tobaccoinaustralia.org.au/chapter-9-disadvantage/in-depth/9a-3-people-with-substance-use-and-mental-disorders</w:t>
        </w:r>
      </w:hyperlink>
    </w:p>
  </w:endnote>
  <w:endnote w:id="5">
    <w:p w14:paraId="30B6B2E2" w14:textId="7437E83A" w:rsidR="00A5254D" w:rsidRPr="00947C42" w:rsidRDefault="00A5254D">
      <w:pPr>
        <w:pStyle w:val="EndnoteText"/>
        <w:rPr>
          <w:sz w:val="16"/>
          <w:szCs w:val="16"/>
          <w:lang w:val="en-US"/>
        </w:rPr>
      </w:pPr>
      <w:r w:rsidRPr="00947C42">
        <w:rPr>
          <w:rStyle w:val="EndnoteReference"/>
          <w:sz w:val="16"/>
          <w:szCs w:val="16"/>
        </w:rPr>
        <w:endnoteRef/>
      </w:r>
      <w:r w:rsidRPr="00947C42">
        <w:rPr>
          <w:sz w:val="16"/>
          <w:szCs w:val="16"/>
        </w:rPr>
        <w:t xml:space="preserve"> Taylor, G. M. J. and </w:t>
      </w:r>
      <w:r w:rsidRPr="00947C42">
        <w:rPr>
          <w:sz w:val="16"/>
          <w:szCs w:val="16"/>
        </w:rPr>
        <w:t>Treur, J. L. An application of the stress-diathesis model: A review about the association between smoking tobacco, smoking cessation, and mental health. International Journal of Clinical and Health Psychology 23(1), 100335 (2023).</w:t>
      </w:r>
    </w:p>
  </w:endnote>
  <w:endnote w:id="6">
    <w:p w14:paraId="75CC1B3B" w14:textId="77777777" w:rsidR="00040182" w:rsidRPr="00947C42" w:rsidRDefault="00040182" w:rsidP="00040182">
      <w:pPr>
        <w:pStyle w:val="EndnoteText"/>
        <w:rPr>
          <w:b/>
          <w:sz w:val="16"/>
          <w:szCs w:val="16"/>
        </w:rPr>
      </w:pPr>
      <w:r w:rsidRPr="00947C42">
        <w:rPr>
          <w:rStyle w:val="EndnoteReference"/>
          <w:sz w:val="16"/>
          <w:szCs w:val="16"/>
        </w:rPr>
        <w:endnoteRef/>
      </w:r>
      <w:r w:rsidRPr="00947C42">
        <w:rPr>
          <w:sz w:val="16"/>
          <w:szCs w:val="16"/>
        </w:rPr>
        <w:t xml:space="preserve"> Australian Government Department of Health and Aged Care. Effects of smoking and tobacco (2024). </w:t>
      </w:r>
      <w:hyperlink r:id="rId2" w:history="1">
        <w:r w:rsidRPr="00947C42">
          <w:rPr>
            <w:rStyle w:val="Hyperlink"/>
            <w:rFonts w:ascii="Open Sans Light" w:hAnsi="Open Sans Light"/>
            <w:b w:val="0"/>
            <w:color w:val="auto"/>
            <w:sz w:val="16"/>
            <w:szCs w:val="16"/>
          </w:rPr>
          <w:t>https://www.health.gov.au/topics/smoking-vaping-and-tobacco/about-smoking/</w:t>
        </w:r>
      </w:hyperlink>
    </w:p>
    <w:p w14:paraId="3B4AAC52" w14:textId="323D9F4B" w:rsidR="00040182" w:rsidRDefault="00040182">
      <w:pPr>
        <w:pStyle w:val="EndnoteText"/>
      </w:pPr>
    </w:p>
    <w:p w14:paraId="3D318CFA" w14:textId="57ADEF0E" w:rsidR="00EE0F5D" w:rsidRDefault="00EE0F5D" w:rsidP="00C56DA3">
      <w:pPr>
        <w:rPr>
          <w:b/>
          <w:bCs/>
          <w:lang w:val="en-US"/>
        </w:rPr>
      </w:pPr>
      <w:r w:rsidRPr="00FE43F6">
        <w:rPr>
          <w:b/>
          <w:bCs/>
          <w:noProof/>
          <w:lang w:val="en-US"/>
        </w:rPr>
        <w:drawing>
          <wp:inline distT="0" distB="0" distL="0" distR="0" wp14:anchorId="30FA246B" wp14:editId="0753EF4C">
            <wp:extent cx="967740" cy="961089"/>
            <wp:effectExtent l="0" t="0" r="3810" b="0"/>
            <wp:docPr id="1629626581" name="Picture 5" descr="QR code of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91617" name="Picture 5" descr="QR code of National Lung Cancer Screening Progr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4786" cy="968086"/>
                    </a:xfrm>
                    <a:prstGeom prst="rect">
                      <a:avLst/>
                    </a:prstGeom>
                    <a:noFill/>
                    <a:ln>
                      <a:noFill/>
                    </a:ln>
                  </pic:spPr>
                </pic:pic>
              </a:graphicData>
            </a:graphic>
          </wp:inline>
        </w:drawing>
      </w:r>
      <w:r w:rsidR="008B1A3A">
        <w:br/>
      </w:r>
      <w:hyperlink r:id="rId4" w:history="1">
        <w:r w:rsidRPr="0076543B">
          <w:rPr>
            <w:rStyle w:val="Hyperlink"/>
            <w:rFonts w:ascii="Open Sans Light" w:hAnsi="Open Sans Light"/>
            <w:bCs/>
            <w:lang w:val="en-US"/>
          </w:rPr>
          <w:t>www.health.gov.au/nlcsp</w:t>
        </w:r>
      </w:hyperlink>
    </w:p>
    <w:p w14:paraId="0F9FD9D6" w14:textId="77777777" w:rsidR="00EE0F5D" w:rsidRDefault="00EE0F5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84E0" w14:textId="4CFD2ECA" w:rsidR="00CA4181" w:rsidRPr="002220F2" w:rsidRDefault="7B896B53" w:rsidP="7B896B53">
    <w:pPr>
      <w:pBdr>
        <w:top w:val="nil"/>
        <w:left w:val="nil"/>
        <w:bottom w:val="nil"/>
        <w:right w:val="nil"/>
        <w:between w:val="nil"/>
      </w:pBdr>
      <w:tabs>
        <w:tab w:val="center" w:pos="4513"/>
        <w:tab w:val="right" w:pos="10065"/>
      </w:tabs>
      <w:spacing w:after="120" w:line="240" w:lineRule="auto"/>
      <w:rPr>
        <w:noProof/>
        <w:color w:val="156082" w:themeColor="accent1"/>
      </w:rPr>
    </w:pPr>
    <w:r w:rsidRPr="7B896B53">
      <w:rPr>
        <w:color w:val="002F5E"/>
        <w:sz w:val="16"/>
        <w:szCs w:val="16"/>
      </w:rPr>
      <w:t>National Lung Cancer Screening Program – Providing support for lung cancer screening participants</w:t>
    </w:r>
    <w:r w:rsidR="00D55905">
      <w:tab/>
    </w:r>
    <w:r w:rsidRPr="7B896B53">
      <w:rPr>
        <w:color w:val="002F5E"/>
        <w:sz w:val="16"/>
        <w:szCs w:val="16"/>
      </w:rPr>
      <w:t xml:space="preserve">Page </w:t>
    </w:r>
    <w:r w:rsidR="00D55905" w:rsidRPr="7B896B53">
      <w:rPr>
        <w:color w:val="002F5E"/>
        <w:sz w:val="16"/>
        <w:szCs w:val="16"/>
      </w:rPr>
      <w:fldChar w:fldCharType="begin"/>
    </w:r>
    <w:r w:rsidR="00D55905" w:rsidRPr="7B896B53">
      <w:rPr>
        <w:color w:val="002F5E"/>
        <w:sz w:val="16"/>
        <w:szCs w:val="16"/>
      </w:rPr>
      <w:instrText>PAGE</w:instrText>
    </w:r>
    <w:r w:rsidR="00D55905" w:rsidRPr="7B896B53">
      <w:rPr>
        <w:color w:val="002F5E"/>
        <w:sz w:val="16"/>
        <w:szCs w:val="16"/>
      </w:rPr>
      <w:fldChar w:fldCharType="separate"/>
    </w:r>
    <w:r w:rsidRPr="7B896B53">
      <w:rPr>
        <w:color w:val="002F5E"/>
        <w:sz w:val="16"/>
        <w:szCs w:val="16"/>
      </w:rPr>
      <w:t>2</w:t>
    </w:r>
    <w:r w:rsidR="00D55905" w:rsidRPr="7B896B53">
      <w:rPr>
        <w:color w:val="002F5E"/>
        <w:sz w:val="16"/>
        <w:szCs w:val="16"/>
      </w:rPr>
      <w:fldChar w:fldCharType="end"/>
    </w:r>
    <w:r w:rsidRPr="7B896B53">
      <w:rPr>
        <w:color w:val="002F5E"/>
        <w:sz w:val="16"/>
        <w:szCs w:val="16"/>
      </w:rPr>
      <w:t xml:space="preserve"> of </w:t>
    </w:r>
    <w:r w:rsidR="00D55905" w:rsidRPr="7B896B53">
      <w:rPr>
        <w:color w:val="002F5E"/>
        <w:sz w:val="16"/>
        <w:szCs w:val="16"/>
      </w:rPr>
      <w:fldChar w:fldCharType="begin"/>
    </w:r>
    <w:r w:rsidR="00D55905" w:rsidRPr="7B896B53">
      <w:rPr>
        <w:color w:val="002F5E"/>
        <w:sz w:val="16"/>
        <w:szCs w:val="16"/>
      </w:rPr>
      <w:instrText>NUMPAGES</w:instrText>
    </w:r>
    <w:r w:rsidR="00D55905" w:rsidRPr="7B896B53">
      <w:rPr>
        <w:color w:val="002F5E"/>
        <w:sz w:val="16"/>
        <w:szCs w:val="16"/>
      </w:rPr>
      <w:fldChar w:fldCharType="separate"/>
    </w:r>
    <w:r w:rsidRPr="7B896B53">
      <w:rPr>
        <w:color w:val="002F5E"/>
        <w:sz w:val="16"/>
        <w:szCs w:val="16"/>
      </w:rPr>
      <w:t>3</w:t>
    </w:r>
    <w:r w:rsidR="00D55905" w:rsidRPr="7B896B53">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B896B53" w14:paraId="19FDBF77" w14:textId="77777777" w:rsidTr="7B896B53">
      <w:trPr>
        <w:trHeight w:val="300"/>
      </w:trPr>
      <w:tc>
        <w:tcPr>
          <w:tcW w:w="3400" w:type="dxa"/>
        </w:tcPr>
        <w:p w14:paraId="5CF7BCA6" w14:textId="54C9EB23" w:rsidR="7B896B53" w:rsidRDefault="7B896B53" w:rsidP="7B896B53">
          <w:pPr>
            <w:pStyle w:val="Header"/>
            <w:ind w:left="-115"/>
          </w:pPr>
        </w:p>
      </w:tc>
      <w:tc>
        <w:tcPr>
          <w:tcW w:w="3400" w:type="dxa"/>
        </w:tcPr>
        <w:p w14:paraId="35B595E5" w14:textId="269DB901" w:rsidR="7B896B53" w:rsidRDefault="7B896B53" w:rsidP="7B896B53">
          <w:pPr>
            <w:pStyle w:val="Header"/>
            <w:jc w:val="center"/>
          </w:pPr>
        </w:p>
      </w:tc>
      <w:tc>
        <w:tcPr>
          <w:tcW w:w="3400" w:type="dxa"/>
        </w:tcPr>
        <w:p w14:paraId="7652C10D" w14:textId="0C604A59" w:rsidR="7B896B53" w:rsidRDefault="7B896B53" w:rsidP="7B896B53">
          <w:pPr>
            <w:pStyle w:val="Header"/>
            <w:ind w:right="-115"/>
            <w:jc w:val="right"/>
          </w:pPr>
        </w:p>
      </w:tc>
    </w:tr>
  </w:tbl>
  <w:p w14:paraId="4D7A12AD" w14:textId="77777777" w:rsidR="00DA3DDC" w:rsidRPr="002220F2" w:rsidRDefault="00DA3DDC" w:rsidP="00DA3DDC">
    <w:pPr>
      <w:pBdr>
        <w:top w:val="nil"/>
        <w:left w:val="nil"/>
        <w:bottom w:val="nil"/>
        <w:right w:val="nil"/>
        <w:between w:val="nil"/>
      </w:pBdr>
      <w:tabs>
        <w:tab w:val="center" w:pos="4513"/>
        <w:tab w:val="right" w:pos="10065"/>
      </w:tabs>
      <w:spacing w:after="120" w:line="240" w:lineRule="auto"/>
      <w:rPr>
        <w:noProof/>
        <w:color w:val="156082" w:themeColor="accent1"/>
      </w:rPr>
    </w:pPr>
    <w:r w:rsidRPr="7B896B53">
      <w:rPr>
        <w:color w:val="002F5E"/>
        <w:sz w:val="16"/>
        <w:szCs w:val="16"/>
      </w:rPr>
      <w:t>National Lung Cancer Screening Program – Providing support for lung cancer screening participants</w:t>
    </w:r>
    <w:r>
      <w:tab/>
    </w:r>
    <w:r w:rsidRPr="7B896B53">
      <w:rPr>
        <w:color w:val="002F5E"/>
        <w:sz w:val="16"/>
        <w:szCs w:val="16"/>
      </w:rPr>
      <w:t xml:space="preserve">Page </w:t>
    </w:r>
    <w:r w:rsidRPr="7B896B53">
      <w:rPr>
        <w:color w:val="002F5E"/>
        <w:sz w:val="16"/>
        <w:szCs w:val="16"/>
      </w:rPr>
      <w:fldChar w:fldCharType="begin"/>
    </w:r>
    <w:r w:rsidRPr="7B896B53">
      <w:rPr>
        <w:color w:val="002F5E"/>
        <w:sz w:val="16"/>
        <w:szCs w:val="16"/>
      </w:rPr>
      <w:instrText>PAGE</w:instrText>
    </w:r>
    <w:r w:rsidRPr="7B896B53">
      <w:rPr>
        <w:color w:val="002F5E"/>
        <w:sz w:val="16"/>
        <w:szCs w:val="16"/>
      </w:rPr>
      <w:fldChar w:fldCharType="separate"/>
    </w:r>
    <w:r>
      <w:rPr>
        <w:color w:val="002F5E"/>
        <w:sz w:val="16"/>
        <w:szCs w:val="16"/>
      </w:rPr>
      <w:t>2</w:t>
    </w:r>
    <w:r w:rsidRPr="7B896B53">
      <w:rPr>
        <w:color w:val="002F5E"/>
        <w:sz w:val="16"/>
        <w:szCs w:val="16"/>
      </w:rPr>
      <w:fldChar w:fldCharType="end"/>
    </w:r>
    <w:r w:rsidRPr="7B896B53">
      <w:rPr>
        <w:color w:val="002F5E"/>
        <w:sz w:val="16"/>
        <w:szCs w:val="16"/>
      </w:rPr>
      <w:t xml:space="preserve"> of </w:t>
    </w:r>
    <w:r w:rsidRPr="7B896B53">
      <w:rPr>
        <w:color w:val="002F5E"/>
        <w:sz w:val="16"/>
        <w:szCs w:val="16"/>
      </w:rPr>
      <w:fldChar w:fldCharType="begin"/>
    </w:r>
    <w:r w:rsidRPr="7B896B53">
      <w:rPr>
        <w:color w:val="002F5E"/>
        <w:sz w:val="16"/>
        <w:szCs w:val="16"/>
      </w:rPr>
      <w:instrText>NUMPAGES</w:instrText>
    </w:r>
    <w:r w:rsidRPr="7B896B53">
      <w:rPr>
        <w:color w:val="002F5E"/>
        <w:sz w:val="16"/>
        <w:szCs w:val="16"/>
      </w:rPr>
      <w:fldChar w:fldCharType="separate"/>
    </w:r>
    <w:r>
      <w:rPr>
        <w:color w:val="002F5E"/>
        <w:sz w:val="16"/>
        <w:szCs w:val="16"/>
      </w:rPr>
      <w:t>6</w:t>
    </w:r>
    <w:r w:rsidRPr="7B896B53">
      <w:rPr>
        <w:color w:val="002F5E"/>
        <w:sz w:val="16"/>
        <w:szCs w:val="16"/>
      </w:rPr>
      <w:fldChar w:fldCharType="end"/>
    </w:r>
  </w:p>
  <w:p w14:paraId="1A686D06" w14:textId="582C45AD" w:rsidR="7B896B53" w:rsidRDefault="7B896B53" w:rsidP="00DA3DDC">
    <w:pPr>
      <w:pStyle w:val="Footer"/>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9672D" w14:textId="77777777" w:rsidR="00C3329D" w:rsidRDefault="00C3329D" w:rsidP="00F81AFB">
      <w:r>
        <w:separator/>
      </w:r>
    </w:p>
  </w:footnote>
  <w:footnote w:type="continuationSeparator" w:id="0">
    <w:p w14:paraId="1BE24F2E" w14:textId="77777777" w:rsidR="00C3329D" w:rsidRDefault="00C3329D" w:rsidP="00F81AFB">
      <w:r>
        <w:continuationSeparator/>
      </w:r>
    </w:p>
  </w:footnote>
  <w:footnote w:type="continuationNotice" w:id="1">
    <w:p w14:paraId="42FEEB08" w14:textId="77777777" w:rsidR="00C3329D" w:rsidRDefault="00C332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B896B53" w14:paraId="54236C05" w14:textId="77777777" w:rsidTr="7B896B53">
      <w:trPr>
        <w:trHeight w:val="300"/>
      </w:trPr>
      <w:tc>
        <w:tcPr>
          <w:tcW w:w="3400" w:type="dxa"/>
        </w:tcPr>
        <w:p w14:paraId="6741B2A5" w14:textId="75C6E58D" w:rsidR="7B896B53" w:rsidRDefault="7B896B53" w:rsidP="7B896B53">
          <w:pPr>
            <w:pStyle w:val="Header"/>
            <w:ind w:left="-115"/>
          </w:pPr>
        </w:p>
      </w:tc>
      <w:tc>
        <w:tcPr>
          <w:tcW w:w="3400" w:type="dxa"/>
        </w:tcPr>
        <w:p w14:paraId="0478B682" w14:textId="1CC57353" w:rsidR="7B896B53" w:rsidRDefault="7B896B53" w:rsidP="7B896B53">
          <w:pPr>
            <w:pStyle w:val="Header"/>
            <w:jc w:val="center"/>
          </w:pPr>
        </w:p>
      </w:tc>
      <w:tc>
        <w:tcPr>
          <w:tcW w:w="3400" w:type="dxa"/>
        </w:tcPr>
        <w:p w14:paraId="2E66A54D" w14:textId="5459C2DC" w:rsidR="7B896B53" w:rsidRDefault="7B896B53" w:rsidP="7B896B53">
          <w:pPr>
            <w:pStyle w:val="Header"/>
            <w:ind w:right="-115"/>
            <w:jc w:val="right"/>
          </w:pPr>
        </w:p>
      </w:tc>
    </w:tr>
  </w:tbl>
  <w:p w14:paraId="182D089D" w14:textId="3561075E" w:rsidR="7B896B53" w:rsidRDefault="7B896B53" w:rsidP="7B896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20675" w14:textId="1A2258DD" w:rsidR="000425A1" w:rsidRDefault="7B896B53">
    <w:pPr>
      <w:pStyle w:val="Header"/>
    </w:pPr>
    <w:r>
      <w:rPr>
        <w:noProof/>
      </w:rPr>
      <w:drawing>
        <wp:inline distT="0" distB="0" distL="0" distR="0" wp14:anchorId="32B7E004" wp14:editId="20761D44">
          <wp:extent cx="3030220" cy="719455"/>
          <wp:effectExtent l="0" t="0" r="0" b="4445"/>
          <wp:docPr id="1604933482"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065259"/>
    <w:multiLevelType w:val="hybridMultilevel"/>
    <w:tmpl w:val="FFFFFFFF"/>
    <w:lvl w:ilvl="0" w:tplc="2D2AEA26">
      <w:start w:val="1"/>
      <w:numFmt w:val="decimal"/>
      <w:lvlText w:val="%1."/>
      <w:lvlJc w:val="left"/>
      <w:pPr>
        <w:ind w:left="720" w:hanging="360"/>
      </w:pPr>
    </w:lvl>
    <w:lvl w:ilvl="1" w:tplc="64D00AEE">
      <w:start w:val="1"/>
      <w:numFmt w:val="lowerLetter"/>
      <w:lvlText w:val="%2."/>
      <w:lvlJc w:val="left"/>
      <w:pPr>
        <w:ind w:left="1440" w:hanging="360"/>
      </w:pPr>
    </w:lvl>
    <w:lvl w:ilvl="2" w:tplc="A600E808">
      <w:start w:val="1"/>
      <w:numFmt w:val="lowerRoman"/>
      <w:lvlText w:val="%3."/>
      <w:lvlJc w:val="right"/>
      <w:pPr>
        <w:ind w:left="2160" w:hanging="180"/>
      </w:pPr>
    </w:lvl>
    <w:lvl w:ilvl="3" w:tplc="40DA67F0">
      <w:start w:val="1"/>
      <w:numFmt w:val="decimal"/>
      <w:lvlText w:val="%4."/>
      <w:lvlJc w:val="left"/>
      <w:pPr>
        <w:ind w:left="2880" w:hanging="360"/>
      </w:pPr>
    </w:lvl>
    <w:lvl w:ilvl="4" w:tplc="019E570A">
      <w:start w:val="1"/>
      <w:numFmt w:val="lowerLetter"/>
      <w:lvlText w:val="%5."/>
      <w:lvlJc w:val="left"/>
      <w:pPr>
        <w:ind w:left="3600" w:hanging="360"/>
      </w:pPr>
    </w:lvl>
    <w:lvl w:ilvl="5" w:tplc="6C80D980">
      <w:start w:val="1"/>
      <w:numFmt w:val="lowerRoman"/>
      <w:lvlText w:val="%6."/>
      <w:lvlJc w:val="right"/>
      <w:pPr>
        <w:ind w:left="4320" w:hanging="180"/>
      </w:pPr>
    </w:lvl>
    <w:lvl w:ilvl="6" w:tplc="8B56CB32">
      <w:start w:val="1"/>
      <w:numFmt w:val="decimal"/>
      <w:lvlText w:val="%7."/>
      <w:lvlJc w:val="left"/>
      <w:pPr>
        <w:ind w:left="5040" w:hanging="360"/>
      </w:pPr>
    </w:lvl>
    <w:lvl w:ilvl="7" w:tplc="D1BC9AE6">
      <w:start w:val="1"/>
      <w:numFmt w:val="lowerLetter"/>
      <w:lvlText w:val="%8."/>
      <w:lvlJc w:val="left"/>
      <w:pPr>
        <w:ind w:left="5760" w:hanging="360"/>
      </w:pPr>
    </w:lvl>
    <w:lvl w:ilvl="8" w:tplc="DD56ABB8">
      <w:start w:val="1"/>
      <w:numFmt w:val="lowerRoman"/>
      <w:lvlText w:val="%9."/>
      <w:lvlJc w:val="right"/>
      <w:pPr>
        <w:ind w:left="6480" w:hanging="180"/>
      </w:pPr>
    </w:lvl>
  </w:abstractNum>
  <w:abstractNum w:abstractNumId="9"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74273C"/>
    <w:multiLevelType w:val="multilevel"/>
    <w:tmpl w:val="BCF490AC"/>
    <w:lvl w:ilvl="0">
      <w:start w:val="1"/>
      <w:numFmt w:val="bullet"/>
      <w:pStyle w:val="ListParagraph"/>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169365">
    <w:abstractNumId w:val="8"/>
  </w:num>
  <w:num w:numId="2" w16cid:durableId="1434130511">
    <w:abstractNumId w:val="19"/>
  </w:num>
  <w:num w:numId="3" w16cid:durableId="1828205814">
    <w:abstractNumId w:val="14"/>
  </w:num>
  <w:num w:numId="4" w16cid:durableId="1370641551">
    <w:abstractNumId w:val="22"/>
  </w:num>
  <w:num w:numId="5" w16cid:durableId="500003193">
    <w:abstractNumId w:val="1"/>
  </w:num>
  <w:num w:numId="6" w16cid:durableId="1345788340">
    <w:abstractNumId w:val="9"/>
  </w:num>
  <w:num w:numId="7" w16cid:durableId="948708404">
    <w:abstractNumId w:val="6"/>
  </w:num>
  <w:num w:numId="8" w16cid:durableId="92751195">
    <w:abstractNumId w:val="17"/>
  </w:num>
  <w:num w:numId="9" w16cid:durableId="1662388270">
    <w:abstractNumId w:val="20"/>
  </w:num>
  <w:num w:numId="10" w16cid:durableId="1746534922">
    <w:abstractNumId w:val="21"/>
  </w:num>
  <w:num w:numId="11" w16cid:durableId="338508578">
    <w:abstractNumId w:val="18"/>
  </w:num>
  <w:num w:numId="12" w16cid:durableId="1514297494">
    <w:abstractNumId w:val="16"/>
  </w:num>
  <w:num w:numId="13" w16cid:durableId="586156076">
    <w:abstractNumId w:val="0"/>
  </w:num>
  <w:num w:numId="14" w16cid:durableId="552499296">
    <w:abstractNumId w:val="15"/>
  </w:num>
  <w:num w:numId="15" w16cid:durableId="231962535">
    <w:abstractNumId w:val="4"/>
  </w:num>
  <w:num w:numId="16" w16cid:durableId="1761297460">
    <w:abstractNumId w:val="5"/>
  </w:num>
  <w:num w:numId="17" w16cid:durableId="1490093695">
    <w:abstractNumId w:val="3"/>
  </w:num>
  <w:num w:numId="18" w16cid:durableId="1249970461">
    <w:abstractNumId w:val="21"/>
    <w:lvlOverride w:ilvl="0">
      <w:startOverride w:val="1"/>
    </w:lvlOverride>
  </w:num>
  <w:num w:numId="19" w16cid:durableId="1023745028">
    <w:abstractNumId w:val="7"/>
  </w:num>
  <w:num w:numId="20" w16cid:durableId="1432897553">
    <w:abstractNumId w:val="2"/>
  </w:num>
  <w:num w:numId="21" w16cid:durableId="2038965436">
    <w:abstractNumId w:val="12"/>
  </w:num>
  <w:num w:numId="22" w16cid:durableId="2025935431">
    <w:abstractNumId w:val="10"/>
  </w:num>
  <w:num w:numId="23" w16cid:durableId="1644654970">
    <w:abstractNumId w:val="11"/>
  </w:num>
  <w:num w:numId="24" w16cid:durableId="533589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0C4C"/>
    <w:rsid w:val="000038CF"/>
    <w:rsid w:val="00010064"/>
    <w:rsid w:val="00012721"/>
    <w:rsid w:val="00025084"/>
    <w:rsid w:val="00035E03"/>
    <w:rsid w:val="00040182"/>
    <w:rsid w:val="000423E2"/>
    <w:rsid w:val="000425A1"/>
    <w:rsid w:val="00062355"/>
    <w:rsid w:val="000646D3"/>
    <w:rsid w:val="00065FEB"/>
    <w:rsid w:val="00080150"/>
    <w:rsid w:val="00084076"/>
    <w:rsid w:val="000A0927"/>
    <w:rsid w:val="000A5518"/>
    <w:rsid w:val="000B1652"/>
    <w:rsid w:val="000B1945"/>
    <w:rsid w:val="000B470C"/>
    <w:rsid w:val="000D00DD"/>
    <w:rsid w:val="000D59BC"/>
    <w:rsid w:val="000E41FE"/>
    <w:rsid w:val="000E6C8E"/>
    <w:rsid w:val="000F268D"/>
    <w:rsid w:val="00102E4C"/>
    <w:rsid w:val="00104C09"/>
    <w:rsid w:val="001079B0"/>
    <w:rsid w:val="0012149B"/>
    <w:rsid w:val="00127472"/>
    <w:rsid w:val="00157BD8"/>
    <w:rsid w:val="00166480"/>
    <w:rsid w:val="001853C5"/>
    <w:rsid w:val="00193439"/>
    <w:rsid w:val="001A1558"/>
    <w:rsid w:val="001E2298"/>
    <w:rsid w:val="001E4B3A"/>
    <w:rsid w:val="001F2390"/>
    <w:rsid w:val="002010E6"/>
    <w:rsid w:val="0020222A"/>
    <w:rsid w:val="00217E3B"/>
    <w:rsid w:val="002220F2"/>
    <w:rsid w:val="00232650"/>
    <w:rsid w:val="002359FD"/>
    <w:rsid w:val="00240632"/>
    <w:rsid w:val="00244F4A"/>
    <w:rsid w:val="00254591"/>
    <w:rsid w:val="00254DF0"/>
    <w:rsid w:val="00257C83"/>
    <w:rsid w:val="0027220C"/>
    <w:rsid w:val="00275810"/>
    <w:rsid w:val="00285ADB"/>
    <w:rsid w:val="002906EB"/>
    <w:rsid w:val="00294FB6"/>
    <w:rsid w:val="002955C4"/>
    <w:rsid w:val="002B020D"/>
    <w:rsid w:val="002B48C6"/>
    <w:rsid w:val="002D43F5"/>
    <w:rsid w:val="002E6626"/>
    <w:rsid w:val="00300B86"/>
    <w:rsid w:val="00301C06"/>
    <w:rsid w:val="00303A17"/>
    <w:rsid w:val="00322ECA"/>
    <w:rsid w:val="0034689B"/>
    <w:rsid w:val="00356A7A"/>
    <w:rsid w:val="00365F70"/>
    <w:rsid w:val="00366FF9"/>
    <w:rsid w:val="00375812"/>
    <w:rsid w:val="003762CB"/>
    <w:rsid w:val="003801E0"/>
    <w:rsid w:val="003B3ADF"/>
    <w:rsid w:val="003C01A4"/>
    <w:rsid w:val="003C54C1"/>
    <w:rsid w:val="003D2A1E"/>
    <w:rsid w:val="003D4A9C"/>
    <w:rsid w:val="003D7E48"/>
    <w:rsid w:val="003E0CF1"/>
    <w:rsid w:val="003E6469"/>
    <w:rsid w:val="003F58E6"/>
    <w:rsid w:val="003F704F"/>
    <w:rsid w:val="0040070F"/>
    <w:rsid w:val="00401382"/>
    <w:rsid w:val="00403265"/>
    <w:rsid w:val="004045DB"/>
    <w:rsid w:val="0041170F"/>
    <w:rsid w:val="00417992"/>
    <w:rsid w:val="00423728"/>
    <w:rsid w:val="00432938"/>
    <w:rsid w:val="00437D66"/>
    <w:rsid w:val="00443387"/>
    <w:rsid w:val="00445599"/>
    <w:rsid w:val="00453880"/>
    <w:rsid w:val="00484E4C"/>
    <w:rsid w:val="00492267"/>
    <w:rsid w:val="004A10EC"/>
    <w:rsid w:val="004A25D2"/>
    <w:rsid w:val="004A4A7C"/>
    <w:rsid w:val="004C0E8A"/>
    <w:rsid w:val="004C436A"/>
    <w:rsid w:val="004D2D23"/>
    <w:rsid w:val="004E526A"/>
    <w:rsid w:val="004E721A"/>
    <w:rsid w:val="00502399"/>
    <w:rsid w:val="005048F9"/>
    <w:rsid w:val="005060B3"/>
    <w:rsid w:val="00515A4F"/>
    <w:rsid w:val="005266CF"/>
    <w:rsid w:val="00530F45"/>
    <w:rsid w:val="00565A48"/>
    <w:rsid w:val="00580228"/>
    <w:rsid w:val="005819AB"/>
    <w:rsid w:val="00583051"/>
    <w:rsid w:val="00586FBA"/>
    <w:rsid w:val="00590516"/>
    <w:rsid w:val="005969AA"/>
    <w:rsid w:val="005A45F6"/>
    <w:rsid w:val="005B3BD3"/>
    <w:rsid w:val="005B3F67"/>
    <w:rsid w:val="005B5EF0"/>
    <w:rsid w:val="005C1096"/>
    <w:rsid w:val="005C4121"/>
    <w:rsid w:val="005C4E04"/>
    <w:rsid w:val="005D078B"/>
    <w:rsid w:val="005D34E5"/>
    <w:rsid w:val="005D6E88"/>
    <w:rsid w:val="005E102B"/>
    <w:rsid w:val="005E1542"/>
    <w:rsid w:val="005F253C"/>
    <w:rsid w:val="005F3CBE"/>
    <w:rsid w:val="005F5637"/>
    <w:rsid w:val="0060555F"/>
    <w:rsid w:val="00622790"/>
    <w:rsid w:val="0062292C"/>
    <w:rsid w:val="006229EB"/>
    <w:rsid w:val="00624889"/>
    <w:rsid w:val="0063588C"/>
    <w:rsid w:val="006373F9"/>
    <w:rsid w:val="006419DF"/>
    <w:rsid w:val="00645C9F"/>
    <w:rsid w:val="00652917"/>
    <w:rsid w:val="00655F66"/>
    <w:rsid w:val="006636AE"/>
    <w:rsid w:val="00664F4E"/>
    <w:rsid w:val="006903B7"/>
    <w:rsid w:val="006909BE"/>
    <w:rsid w:val="006A47F9"/>
    <w:rsid w:val="006A4B23"/>
    <w:rsid w:val="006B61AE"/>
    <w:rsid w:val="006B6EF0"/>
    <w:rsid w:val="006C366B"/>
    <w:rsid w:val="006D7A34"/>
    <w:rsid w:val="006E4EAF"/>
    <w:rsid w:val="006F32BE"/>
    <w:rsid w:val="00713925"/>
    <w:rsid w:val="00713DA9"/>
    <w:rsid w:val="007368BF"/>
    <w:rsid w:val="007509E7"/>
    <w:rsid w:val="007749DD"/>
    <w:rsid w:val="00776534"/>
    <w:rsid w:val="00777B26"/>
    <w:rsid w:val="00783ABD"/>
    <w:rsid w:val="00794EF1"/>
    <w:rsid w:val="007A66F1"/>
    <w:rsid w:val="007A7DE0"/>
    <w:rsid w:val="007B4D84"/>
    <w:rsid w:val="007B6789"/>
    <w:rsid w:val="007B682D"/>
    <w:rsid w:val="007C44FE"/>
    <w:rsid w:val="007D0BC0"/>
    <w:rsid w:val="007D3933"/>
    <w:rsid w:val="007E22A6"/>
    <w:rsid w:val="007E389F"/>
    <w:rsid w:val="007F4520"/>
    <w:rsid w:val="007F72C9"/>
    <w:rsid w:val="00804307"/>
    <w:rsid w:val="00813508"/>
    <w:rsid w:val="00815286"/>
    <w:rsid w:val="0081533F"/>
    <w:rsid w:val="00817F76"/>
    <w:rsid w:val="00840BC2"/>
    <w:rsid w:val="008554C9"/>
    <w:rsid w:val="00891BFD"/>
    <w:rsid w:val="0089638E"/>
    <w:rsid w:val="008A7469"/>
    <w:rsid w:val="008B1A3A"/>
    <w:rsid w:val="008B676D"/>
    <w:rsid w:val="008C1D3C"/>
    <w:rsid w:val="008C3E41"/>
    <w:rsid w:val="008C4374"/>
    <w:rsid w:val="008F0F96"/>
    <w:rsid w:val="008F382F"/>
    <w:rsid w:val="0090168A"/>
    <w:rsid w:val="00903043"/>
    <w:rsid w:val="009273EF"/>
    <w:rsid w:val="00947C42"/>
    <w:rsid w:val="00965C35"/>
    <w:rsid w:val="00972614"/>
    <w:rsid w:val="009866ED"/>
    <w:rsid w:val="00987253"/>
    <w:rsid w:val="00994140"/>
    <w:rsid w:val="00994797"/>
    <w:rsid w:val="009A4875"/>
    <w:rsid w:val="009B26BC"/>
    <w:rsid w:val="009B65D5"/>
    <w:rsid w:val="009B6D60"/>
    <w:rsid w:val="009D41C5"/>
    <w:rsid w:val="009E3252"/>
    <w:rsid w:val="00A0595E"/>
    <w:rsid w:val="00A11327"/>
    <w:rsid w:val="00A354B9"/>
    <w:rsid w:val="00A3599F"/>
    <w:rsid w:val="00A376AA"/>
    <w:rsid w:val="00A434E5"/>
    <w:rsid w:val="00A457C6"/>
    <w:rsid w:val="00A47407"/>
    <w:rsid w:val="00A5254D"/>
    <w:rsid w:val="00A67309"/>
    <w:rsid w:val="00A67D78"/>
    <w:rsid w:val="00A72840"/>
    <w:rsid w:val="00A970D6"/>
    <w:rsid w:val="00AA1246"/>
    <w:rsid w:val="00AA2D4D"/>
    <w:rsid w:val="00AA4DB0"/>
    <w:rsid w:val="00AB4C34"/>
    <w:rsid w:val="00AB65BC"/>
    <w:rsid w:val="00AC1050"/>
    <w:rsid w:val="00AC33A4"/>
    <w:rsid w:val="00AC604D"/>
    <w:rsid w:val="00AD4449"/>
    <w:rsid w:val="00AE51D8"/>
    <w:rsid w:val="00B150C0"/>
    <w:rsid w:val="00B17497"/>
    <w:rsid w:val="00B43992"/>
    <w:rsid w:val="00B5068D"/>
    <w:rsid w:val="00B97FEB"/>
    <w:rsid w:val="00BA437C"/>
    <w:rsid w:val="00BB3544"/>
    <w:rsid w:val="00BB4F9C"/>
    <w:rsid w:val="00BC1B38"/>
    <w:rsid w:val="00BC3ACD"/>
    <w:rsid w:val="00BD6830"/>
    <w:rsid w:val="00BE42F2"/>
    <w:rsid w:val="00BF1150"/>
    <w:rsid w:val="00C00776"/>
    <w:rsid w:val="00C01005"/>
    <w:rsid w:val="00C127D0"/>
    <w:rsid w:val="00C25E37"/>
    <w:rsid w:val="00C316FA"/>
    <w:rsid w:val="00C31B5A"/>
    <w:rsid w:val="00C3329D"/>
    <w:rsid w:val="00C3590D"/>
    <w:rsid w:val="00C362FB"/>
    <w:rsid w:val="00C436EA"/>
    <w:rsid w:val="00C56DA3"/>
    <w:rsid w:val="00C6164F"/>
    <w:rsid w:val="00C85730"/>
    <w:rsid w:val="00C8611A"/>
    <w:rsid w:val="00C95734"/>
    <w:rsid w:val="00C975A4"/>
    <w:rsid w:val="00CA0DDC"/>
    <w:rsid w:val="00CA4181"/>
    <w:rsid w:val="00CA62F9"/>
    <w:rsid w:val="00CC15F6"/>
    <w:rsid w:val="00CC451E"/>
    <w:rsid w:val="00CD4AA7"/>
    <w:rsid w:val="00CE575C"/>
    <w:rsid w:val="00CF1CFD"/>
    <w:rsid w:val="00CF4A6A"/>
    <w:rsid w:val="00CF68CF"/>
    <w:rsid w:val="00D00C0D"/>
    <w:rsid w:val="00D05474"/>
    <w:rsid w:val="00D16677"/>
    <w:rsid w:val="00D2420D"/>
    <w:rsid w:val="00D31FF7"/>
    <w:rsid w:val="00D43CD3"/>
    <w:rsid w:val="00D47CDB"/>
    <w:rsid w:val="00D54D4A"/>
    <w:rsid w:val="00D55905"/>
    <w:rsid w:val="00D928BD"/>
    <w:rsid w:val="00DA2FDA"/>
    <w:rsid w:val="00DA3DDC"/>
    <w:rsid w:val="00DB276F"/>
    <w:rsid w:val="00DB3178"/>
    <w:rsid w:val="00DD1C66"/>
    <w:rsid w:val="00DD2129"/>
    <w:rsid w:val="00DD2CCC"/>
    <w:rsid w:val="00DE37AD"/>
    <w:rsid w:val="00DE677A"/>
    <w:rsid w:val="00DF3052"/>
    <w:rsid w:val="00DF5510"/>
    <w:rsid w:val="00E110C6"/>
    <w:rsid w:val="00E2049D"/>
    <w:rsid w:val="00E23CE1"/>
    <w:rsid w:val="00E26B2F"/>
    <w:rsid w:val="00E377F3"/>
    <w:rsid w:val="00E37BFC"/>
    <w:rsid w:val="00E55032"/>
    <w:rsid w:val="00E57400"/>
    <w:rsid w:val="00E82E4D"/>
    <w:rsid w:val="00E87248"/>
    <w:rsid w:val="00EA12A1"/>
    <w:rsid w:val="00EB23CC"/>
    <w:rsid w:val="00EB256E"/>
    <w:rsid w:val="00EC24D8"/>
    <w:rsid w:val="00EC31F4"/>
    <w:rsid w:val="00EE0F5D"/>
    <w:rsid w:val="00EF5EF5"/>
    <w:rsid w:val="00F03BC5"/>
    <w:rsid w:val="00F04032"/>
    <w:rsid w:val="00F146E3"/>
    <w:rsid w:val="00F22328"/>
    <w:rsid w:val="00F27197"/>
    <w:rsid w:val="00F530A2"/>
    <w:rsid w:val="00F60933"/>
    <w:rsid w:val="00F624CB"/>
    <w:rsid w:val="00F71D39"/>
    <w:rsid w:val="00F759C5"/>
    <w:rsid w:val="00F8026C"/>
    <w:rsid w:val="00F8150B"/>
    <w:rsid w:val="00F81AFB"/>
    <w:rsid w:val="00F87E8A"/>
    <w:rsid w:val="00F95788"/>
    <w:rsid w:val="00FA2670"/>
    <w:rsid w:val="00FA26EB"/>
    <w:rsid w:val="00FA6AEB"/>
    <w:rsid w:val="00FA7450"/>
    <w:rsid w:val="00FB2D9B"/>
    <w:rsid w:val="00FB7C1F"/>
    <w:rsid w:val="00FD78A2"/>
    <w:rsid w:val="00FE43F6"/>
    <w:rsid w:val="00FE449D"/>
    <w:rsid w:val="00FF10F7"/>
    <w:rsid w:val="01C2FE71"/>
    <w:rsid w:val="068F01C9"/>
    <w:rsid w:val="0BA0DFFB"/>
    <w:rsid w:val="0E62DEAE"/>
    <w:rsid w:val="0FC6F826"/>
    <w:rsid w:val="157FD46E"/>
    <w:rsid w:val="174950B6"/>
    <w:rsid w:val="19157139"/>
    <w:rsid w:val="1A094423"/>
    <w:rsid w:val="1DF20E92"/>
    <w:rsid w:val="1EEDD82A"/>
    <w:rsid w:val="216B1B6B"/>
    <w:rsid w:val="22C8A928"/>
    <w:rsid w:val="2487E2C3"/>
    <w:rsid w:val="298B7980"/>
    <w:rsid w:val="29FCC086"/>
    <w:rsid w:val="2B2B4C7C"/>
    <w:rsid w:val="2C746798"/>
    <w:rsid w:val="379D059F"/>
    <w:rsid w:val="3F3EDCE1"/>
    <w:rsid w:val="42DEDD35"/>
    <w:rsid w:val="4D405AFC"/>
    <w:rsid w:val="5090B3E0"/>
    <w:rsid w:val="588EABE2"/>
    <w:rsid w:val="5D422A0D"/>
    <w:rsid w:val="605025E9"/>
    <w:rsid w:val="6191D2A8"/>
    <w:rsid w:val="663B7215"/>
    <w:rsid w:val="666CE15D"/>
    <w:rsid w:val="700540EB"/>
    <w:rsid w:val="70BF1E68"/>
    <w:rsid w:val="759C48E3"/>
    <w:rsid w:val="75F25A61"/>
    <w:rsid w:val="793899DB"/>
    <w:rsid w:val="7B896B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D90B9FD3-D24C-4224-909F-409AE59F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2"/>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10"/>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4"/>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25084"/>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D47CDB"/>
    <w:rPr>
      <w:b/>
      <w:bCs/>
    </w:rPr>
  </w:style>
  <w:style w:type="character" w:customStyle="1" w:styleId="CommentSubjectChar">
    <w:name w:val="Comment Subject Char"/>
    <w:basedOn w:val="CommentTextChar"/>
    <w:link w:val="CommentSubject"/>
    <w:uiPriority w:val="99"/>
    <w:semiHidden/>
    <w:rsid w:val="00D47CDB"/>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resources/publications/nlcsp-ineligibility" TargetMode="External"/><Relationship Id="rId18" Type="http://schemas.openxmlformats.org/officeDocument/2006/relationships/hyperlink" Target="http://www.medicarementalhealth.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health.nsw.gov.au/mentalhealth/services/Pages/support-contact-list.aspx" TargetMode="External"/><Relationship Id="rId7" Type="http://schemas.openxmlformats.org/officeDocument/2006/relationships/settings" Target="settings.xml"/><Relationship Id="rId12" Type="http://schemas.openxmlformats.org/officeDocument/2006/relationships/hyperlink" Target="http://www.health.gov.au/resources/publications/nlcsp-reducing-stigma" TargetMode="External"/><Relationship Id="rId17" Type="http://schemas.openxmlformats.org/officeDocument/2006/relationships/hyperlink" Target="http://www.tisnational.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eyondblue.org.au/mental-health/k10" TargetMode="External"/><Relationship Id="rId20" Type="http://schemas.openxmlformats.org/officeDocument/2006/relationships/hyperlink" Target="http://www.quit.org.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resources/publications/nlcsp-gp-resource-guid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onlineclinic.blackdoginstitute.org.au" TargetMode="External"/><Relationship Id="rId23" Type="http://schemas.openxmlformats.org/officeDocument/2006/relationships/hyperlink" Target="http://www.lungfoundation.com.au/patients-carers/support-services/peer-suppor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13yar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itcentre.org.au/" TargetMode="External"/><Relationship Id="rId22" Type="http://schemas.openxmlformats.org/officeDocument/2006/relationships/hyperlink" Target="http://www.blackdoginstitute.org.au/resources-support/support-groups" TargetMode="External"/><Relationship Id="rId27"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s://www.health.gov.au/topics/smoking-vaping-and-tobacco/about-smoking/" TargetMode="External"/><Relationship Id="rId1" Type="http://schemas.openxmlformats.org/officeDocument/2006/relationships/hyperlink" Target="http://www.tobaccoinaustralia.org.au/chapter-9-disadvantage/in-depth/9a-3-people-with-substance-use-and-mental-disorders" TargetMode="External"/><Relationship Id="rId4" Type="http://schemas.openxmlformats.org/officeDocument/2006/relationships/hyperlink" Target="http://www.health.gov.au/nlc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04384-539E-49FA-B490-271A0A250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F1E3B0EA-DEDE-4632-B022-4300C703295B}">
  <ds:schemaRefs>
    <ds:schemaRef ds:uri="http://purl.org/dc/terms/"/>
    <ds:schemaRef ds:uri="6a11bf8d-7caa-406f-aac4-39f7ba1f5f20"/>
    <ds:schemaRef ds:uri="http://schemas.microsoft.com/office/2006/documentManagement/types"/>
    <ds:schemaRef ds:uri="234a1180-165c-4ddb-a7a0-8c33db459a51"/>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2085FAF-FA7C-49B6-A1CD-4572CB173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Links>
    <vt:vector size="96" baseType="variant">
      <vt:variant>
        <vt:i4>2424874</vt:i4>
      </vt:variant>
      <vt:variant>
        <vt:i4>36</vt:i4>
      </vt:variant>
      <vt:variant>
        <vt:i4>0</vt:i4>
      </vt:variant>
      <vt:variant>
        <vt:i4>5</vt:i4>
      </vt:variant>
      <vt:variant>
        <vt:lpwstr>http://www.lungfoundation.com.au/patients-carers/support-services/peer-support</vt:lpwstr>
      </vt:variant>
      <vt:variant>
        <vt:lpwstr/>
      </vt:variant>
      <vt:variant>
        <vt:i4>5177437</vt:i4>
      </vt:variant>
      <vt:variant>
        <vt:i4>33</vt:i4>
      </vt:variant>
      <vt:variant>
        <vt:i4>0</vt:i4>
      </vt:variant>
      <vt:variant>
        <vt:i4>5</vt:i4>
      </vt:variant>
      <vt:variant>
        <vt:lpwstr>http://www.blackdoginstitute.org.au/resources-support/support-groups</vt:lpwstr>
      </vt:variant>
      <vt:variant>
        <vt:lpwstr/>
      </vt:variant>
      <vt:variant>
        <vt:i4>8126561</vt:i4>
      </vt:variant>
      <vt:variant>
        <vt:i4>30</vt:i4>
      </vt:variant>
      <vt:variant>
        <vt:i4>0</vt:i4>
      </vt:variant>
      <vt:variant>
        <vt:i4>5</vt:i4>
      </vt:variant>
      <vt:variant>
        <vt:lpwstr>http://www.health.nsw.gov.au/mentalhealth/services/Pages/support-contact-list.aspx</vt:lpwstr>
      </vt:variant>
      <vt:variant>
        <vt:lpwstr/>
      </vt:variant>
      <vt:variant>
        <vt:i4>3407928</vt:i4>
      </vt:variant>
      <vt:variant>
        <vt:i4>27</vt:i4>
      </vt:variant>
      <vt:variant>
        <vt:i4>0</vt:i4>
      </vt:variant>
      <vt:variant>
        <vt:i4>5</vt:i4>
      </vt:variant>
      <vt:variant>
        <vt:lpwstr>http://www.quit.org.au/</vt:lpwstr>
      </vt:variant>
      <vt:variant>
        <vt:lpwstr/>
      </vt:variant>
      <vt:variant>
        <vt:i4>1441797</vt:i4>
      </vt:variant>
      <vt:variant>
        <vt:i4>24</vt:i4>
      </vt:variant>
      <vt:variant>
        <vt:i4>0</vt:i4>
      </vt:variant>
      <vt:variant>
        <vt:i4>5</vt:i4>
      </vt:variant>
      <vt:variant>
        <vt:lpwstr>http://www.13yarn.org.au/</vt:lpwstr>
      </vt:variant>
      <vt:variant>
        <vt:lpwstr/>
      </vt:variant>
      <vt:variant>
        <vt:i4>3538996</vt:i4>
      </vt:variant>
      <vt:variant>
        <vt:i4>21</vt:i4>
      </vt:variant>
      <vt:variant>
        <vt:i4>0</vt:i4>
      </vt:variant>
      <vt:variant>
        <vt:i4>5</vt:i4>
      </vt:variant>
      <vt:variant>
        <vt:lpwstr>http://www.medicarementalhealth.gov.au/</vt:lpwstr>
      </vt:variant>
      <vt:variant>
        <vt:lpwstr/>
      </vt:variant>
      <vt:variant>
        <vt:i4>7929911</vt:i4>
      </vt:variant>
      <vt:variant>
        <vt:i4>18</vt:i4>
      </vt:variant>
      <vt:variant>
        <vt:i4>0</vt:i4>
      </vt:variant>
      <vt:variant>
        <vt:i4>5</vt:i4>
      </vt:variant>
      <vt:variant>
        <vt:lpwstr>http://www.tisnational.gov.au/</vt:lpwstr>
      </vt:variant>
      <vt:variant>
        <vt:lpwstr/>
      </vt:variant>
      <vt:variant>
        <vt:i4>3866735</vt:i4>
      </vt:variant>
      <vt:variant>
        <vt:i4>15</vt:i4>
      </vt:variant>
      <vt:variant>
        <vt:i4>0</vt:i4>
      </vt:variant>
      <vt:variant>
        <vt:i4>5</vt:i4>
      </vt:variant>
      <vt:variant>
        <vt:lpwstr>http://www.beyondblue.org.au/mental-health/k10</vt:lpwstr>
      </vt:variant>
      <vt:variant>
        <vt:lpwstr/>
      </vt:variant>
      <vt:variant>
        <vt:i4>1704030</vt:i4>
      </vt:variant>
      <vt:variant>
        <vt:i4>12</vt:i4>
      </vt:variant>
      <vt:variant>
        <vt:i4>0</vt:i4>
      </vt:variant>
      <vt:variant>
        <vt:i4>5</vt:i4>
      </vt:variant>
      <vt:variant>
        <vt:lpwstr>http://www.onlineclinic.blackdoginstitute.org.au/</vt:lpwstr>
      </vt:variant>
      <vt:variant>
        <vt:lpwstr/>
      </vt:variant>
      <vt:variant>
        <vt:i4>8060960</vt:i4>
      </vt:variant>
      <vt:variant>
        <vt:i4>9</vt:i4>
      </vt:variant>
      <vt:variant>
        <vt:i4>0</vt:i4>
      </vt:variant>
      <vt:variant>
        <vt:i4>5</vt:i4>
      </vt:variant>
      <vt:variant>
        <vt:lpwstr>https://www.quitcentre.org.au/</vt:lpwstr>
      </vt:variant>
      <vt:variant>
        <vt:lpwstr/>
      </vt:variant>
      <vt:variant>
        <vt:i4>3604543</vt:i4>
      </vt:variant>
      <vt:variant>
        <vt:i4>6</vt:i4>
      </vt:variant>
      <vt:variant>
        <vt:i4>0</vt:i4>
      </vt:variant>
      <vt:variant>
        <vt:i4>5</vt:i4>
      </vt:variant>
      <vt:variant>
        <vt:lpwstr>http://www.health.gov.au/resources/publications/nlcsp-ineligibility</vt:lpwstr>
      </vt:variant>
      <vt:variant>
        <vt:lpwstr/>
      </vt:variant>
      <vt:variant>
        <vt:i4>4259862</vt:i4>
      </vt:variant>
      <vt:variant>
        <vt:i4>3</vt:i4>
      </vt:variant>
      <vt:variant>
        <vt:i4>0</vt:i4>
      </vt:variant>
      <vt:variant>
        <vt:i4>5</vt:i4>
      </vt:variant>
      <vt:variant>
        <vt:lpwstr>http://www.health.gov.au/resources/publications/nlcsp-reducing-stigma</vt:lpwstr>
      </vt:variant>
      <vt:variant>
        <vt:lpwstr/>
      </vt:variant>
      <vt:variant>
        <vt:i4>7536746</vt:i4>
      </vt:variant>
      <vt:variant>
        <vt:i4>0</vt:i4>
      </vt:variant>
      <vt:variant>
        <vt:i4>0</vt:i4>
      </vt:variant>
      <vt:variant>
        <vt:i4>5</vt:i4>
      </vt:variant>
      <vt:variant>
        <vt:lpwstr>http://www.health.gov.au/resources/publications/nlcsp-gp-resource-guide</vt:lpwstr>
      </vt:variant>
      <vt:variant>
        <vt:lpwstr/>
      </vt:variant>
      <vt:variant>
        <vt:i4>3211377</vt:i4>
      </vt:variant>
      <vt:variant>
        <vt:i4>6</vt:i4>
      </vt:variant>
      <vt:variant>
        <vt:i4>0</vt:i4>
      </vt:variant>
      <vt:variant>
        <vt:i4>5</vt:i4>
      </vt:variant>
      <vt:variant>
        <vt:lpwstr>http://www.health.gov.au/nlcsp</vt:lpwstr>
      </vt:variant>
      <vt:variant>
        <vt:lpwstr/>
      </vt:variant>
      <vt:variant>
        <vt:i4>2621490</vt:i4>
      </vt:variant>
      <vt:variant>
        <vt:i4>3</vt:i4>
      </vt:variant>
      <vt:variant>
        <vt:i4>0</vt:i4>
      </vt:variant>
      <vt:variant>
        <vt:i4>5</vt:i4>
      </vt:variant>
      <vt:variant>
        <vt:lpwstr>https://www.health.gov.au/topics/smoking-vaping-and-tobacco/about-smoking/</vt:lpwstr>
      </vt:variant>
      <vt:variant>
        <vt:lpwstr/>
      </vt:variant>
      <vt:variant>
        <vt:i4>852037</vt:i4>
      </vt:variant>
      <vt:variant>
        <vt:i4>0</vt:i4>
      </vt:variant>
      <vt:variant>
        <vt:i4>0</vt:i4>
      </vt:variant>
      <vt:variant>
        <vt:i4>5</vt:i4>
      </vt:variant>
      <vt:variant>
        <vt:lpwstr>http://www.tobaccoinaustralia.org.au/chapter-9-disadvantage/in-depth/9a-3-people-with-substance-use-and-mental-disorders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Providing support for lung cancer screening participants</dc:title>
  <dc:subject>National Lung Cancer Screening Program (NLCSP)</dc:subject>
  <dc:creator>Australian Government Department of Health and Aged Care</dc:creator>
  <cp:keywords>Cancer</cp:keywords>
  <dc:description/>
  <cp:revision>2</cp:revision>
  <dcterms:created xsi:type="dcterms:W3CDTF">2025-04-24T04:19:00Z</dcterms:created>
  <dcterms:modified xsi:type="dcterms:W3CDTF">2025-04-24T04:19:00Z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ies>
</file>