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4B481" w14:textId="2A2046C4" w:rsidR="00361218" w:rsidRDefault="00361218"/>
    <w:p w14:paraId="5A0F7358" w14:textId="77777777" w:rsidR="00D91F08" w:rsidRDefault="00D91F08"/>
    <w:p w14:paraId="388AFEB3" w14:textId="242B6B32" w:rsidR="00B6198C" w:rsidRDefault="006108BA">
      <w:r>
        <w:rPr>
          <w:rFonts w:ascii="Times New Roman" w:hAnsi="Times New Roman" w:cs="Times New Roman"/>
          <w:noProof/>
          <w:sz w:val="24"/>
          <w:szCs w:val="24"/>
        </w:rPr>
        <mc:AlternateContent>
          <mc:Choice Requires="wpg">
            <w:drawing>
              <wp:anchor distT="0" distB="0" distL="114300" distR="114300" simplePos="0" relativeHeight="251658241" behindDoc="0" locked="0" layoutInCell="1" allowOverlap="1" wp14:anchorId="01B41D18" wp14:editId="75B996EA">
                <wp:simplePos x="0" y="0"/>
                <wp:positionH relativeFrom="column">
                  <wp:posOffset>-82550</wp:posOffset>
                </wp:positionH>
                <wp:positionV relativeFrom="paragraph">
                  <wp:posOffset>50165</wp:posOffset>
                </wp:positionV>
                <wp:extent cx="6657975" cy="2505075"/>
                <wp:effectExtent l="0" t="0" r="9525" b="9525"/>
                <wp:wrapNone/>
                <wp:docPr id="1392167847"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2505075"/>
                          <a:chOff x="1063350" y="1128249"/>
                          <a:chExt cx="72869" cy="24128"/>
                        </a:xfrm>
                      </wpg:grpSpPr>
                      <pic:pic xmlns:pic="http://schemas.openxmlformats.org/drawingml/2006/picture">
                        <pic:nvPicPr>
                          <pic:cNvPr id="81882539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3350" y="1128249"/>
                            <a:ext cx="72869" cy="241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23819754" name="Text Box 8"/>
                        <wps:cNvSpPr txBox="1">
                          <a:spLocks noChangeArrowheads="1"/>
                        </wps:cNvSpPr>
                        <wps:spPr bwMode="auto">
                          <a:xfrm>
                            <a:off x="1094414" y="1131259"/>
                            <a:ext cx="36072" cy="182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14DAC9" w14:textId="77777777" w:rsidR="00097104" w:rsidRPr="00361218" w:rsidRDefault="00C87E07" w:rsidP="00C87E07">
                              <w:pPr>
                                <w:widowControl w:val="0"/>
                                <w:spacing w:after="0"/>
                                <w:rPr>
                                  <w:rFonts w:ascii="Raleway" w:hAnsi="Raleway"/>
                                  <w:b/>
                                  <w:bCs/>
                                  <w:color w:val="FFFFFF"/>
                                  <w:sz w:val="66"/>
                                  <w:szCs w:val="66"/>
                                </w:rPr>
                              </w:pPr>
                              <w:r w:rsidRPr="00361218">
                                <w:rPr>
                                  <w:rFonts w:ascii="Raleway" w:hAnsi="Raleway"/>
                                  <w:b/>
                                  <w:bCs/>
                                  <w:color w:val="FFFFFF"/>
                                  <w:sz w:val="66"/>
                                  <w:szCs w:val="66"/>
                                </w:rPr>
                                <w:t xml:space="preserve">NODULE </w:t>
                              </w:r>
                            </w:p>
                            <w:p w14:paraId="75CCD5A4" w14:textId="343075B0" w:rsidR="00C87E07" w:rsidRPr="00361218" w:rsidRDefault="00C87E07" w:rsidP="00C87E07">
                              <w:pPr>
                                <w:widowControl w:val="0"/>
                                <w:spacing w:after="0"/>
                                <w:rPr>
                                  <w:rFonts w:ascii="Raleway" w:hAnsi="Raleway"/>
                                  <w:b/>
                                  <w:bCs/>
                                  <w:color w:val="FFFFFF"/>
                                  <w:sz w:val="66"/>
                                  <w:szCs w:val="66"/>
                                </w:rPr>
                              </w:pPr>
                              <w:r w:rsidRPr="00361218">
                                <w:rPr>
                                  <w:rFonts w:ascii="Raleway" w:hAnsi="Raleway"/>
                                  <w:b/>
                                  <w:bCs/>
                                  <w:color w:val="FFFFFF"/>
                                  <w:sz w:val="66"/>
                                  <w:szCs w:val="66"/>
                                </w:rPr>
                                <w:t>MANAGEMENT</w:t>
                              </w:r>
                            </w:p>
                            <w:p w14:paraId="35AA62AD" w14:textId="3052CB5C" w:rsidR="00C87E07" w:rsidRPr="00361218" w:rsidRDefault="00C87E07" w:rsidP="00C87E07">
                              <w:pPr>
                                <w:widowControl w:val="0"/>
                                <w:spacing w:after="0"/>
                                <w:rPr>
                                  <w:color w:val="002F5E"/>
                                  <w:sz w:val="66"/>
                                  <w:szCs w:val="66"/>
                                </w:rPr>
                              </w:pPr>
                              <w:r w:rsidRPr="00361218">
                                <w:rPr>
                                  <w:rFonts w:ascii="Raleway" w:hAnsi="Raleway"/>
                                  <w:b/>
                                  <w:bCs/>
                                  <w:color w:val="FFFFFF"/>
                                  <w:sz w:val="66"/>
                                  <w:szCs w:val="66"/>
                                </w:rPr>
                                <w:t>PROTOCOL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41D18" id="Group 3" o:spid="_x0000_s1026" alt="&quot;&quot;" style="position:absolute;margin-left:-6.5pt;margin-top:3.95pt;width:524.25pt;height:197.25pt;z-index:251658241" coordorigin="10633,11282" coordsize="72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633;top:11282;width:72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" fillcolor="#5b9bd5" strokecolor="black [0]" strokeweight="2pt">
                  <v:imagedata r:id="rId13" o:title=""/>
                  <v:shadow color="black [0]"/>
                </v:shape>
                <v:shapetype id="_x0000_t202" coordsize="21600,21600" o:spt="202" path="m,l,21600r21600,l21600,xe">
                  <v:stroke joinstyle="miter"/>
                  <v:path gradientshapeok="t" o:connecttype="rect"/>
                </v:shapetype>
                <v:shape id="_x0000_s1028" type="#_x0000_t202" style="position:absolute;left:10944;top:11312;width:3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" filled="f" fillcolor="#5b9bd5" stroked="f" strokecolor="black [0]" strokeweight="2pt">
                  <v:textbox inset="2.88pt,2.88pt,2.88pt,2.88pt">
                    <w:txbxContent>
                      <w:p w14:paraId="2B14DAC9" w14:textId="77777777" w:rsidR="00097104" w:rsidRPr="00361218" w:rsidRDefault="00C87E07" w:rsidP="00C87E07">
                        <w:pPr>
                          <w:widowControl w:val="0"/>
                          <w:spacing w:after="0"/>
                          <w:rPr>
                            <w:rFonts w:ascii="Raleway" w:hAnsi="Raleway"/>
                            <w:b/>
                            <w:bCs/>
                            <w:color w:val="FFFFFF"/>
                            <w:sz w:val="66"/>
                            <w:szCs w:val="66"/>
                          </w:rPr>
                        </w:pPr>
                        <w:r w:rsidRPr="00361218">
                          <w:rPr>
                            <w:rFonts w:ascii="Raleway" w:hAnsi="Raleway"/>
                            <w:b/>
                            <w:bCs/>
                            <w:color w:val="FFFFFF"/>
                            <w:sz w:val="66"/>
                            <w:szCs w:val="66"/>
                          </w:rPr>
                          <w:t xml:space="preserve">NODULE </w:t>
                        </w:r>
                      </w:p>
                      <w:p w14:paraId="75CCD5A4" w14:textId="343075B0" w:rsidR="00C87E07" w:rsidRPr="00361218" w:rsidRDefault="00C87E07" w:rsidP="00C87E07">
                        <w:pPr>
                          <w:widowControl w:val="0"/>
                          <w:spacing w:after="0"/>
                          <w:rPr>
                            <w:rFonts w:ascii="Raleway" w:hAnsi="Raleway"/>
                            <w:b/>
                            <w:bCs/>
                            <w:color w:val="FFFFFF"/>
                            <w:sz w:val="66"/>
                            <w:szCs w:val="66"/>
                          </w:rPr>
                        </w:pPr>
                        <w:r w:rsidRPr="00361218">
                          <w:rPr>
                            <w:rFonts w:ascii="Raleway" w:hAnsi="Raleway"/>
                            <w:b/>
                            <w:bCs/>
                            <w:color w:val="FFFFFF"/>
                            <w:sz w:val="66"/>
                            <w:szCs w:val="66"/>
                          </w:rPr>
                          <w:t>MANAGEMENT</w:t>
                        </w:r>
                      </w:p>
                      <w:p w14:paraId="35AA62AD" w14:textId="3052CB5C" w:rsidR="00C87E07" w:rsidRPr="00361218" w:rsidRDefault="00C87E07" w:rsidP="00C87E07">
                        <w:pPr>
                          <w:widowControl w:val="0"/>
                          <w:spacing w:after="0"/>
                          <w:rPr>
                            <w:color w:val="002F5E"/>
                            <w:sz w:val="66"/>
                            <w:szCs w:val="66"/>
                          </w:rPr>
                        </w:pPr>
                        <w:r w:rsidRPr="00361218">
                          <w:rPr>
                            <w:rFonts w:ascii="Raleway" w:hAnsi="Raleway"/>
                            <w:b/>
                            <w:bCs/>
                            <w:color w:val="FFFFFF"/>
                            <w:sz w:val="66"/>
                            <w:szCs w:val="66"/>
                          </w:rPr>
                          <w:t>PROTOCOL</w:t>
                        </w:r>
                      </w:p>
                    </w:txbxContent>
                  </v:textbox>
                </v:shape>
              </v:group>
            </w:pict>
          </mc:Fallback>
        </mc:AlternateContent>
      </w:r>
    </w:p>
    <w:p w14:paraId="31C8BCB2" w14:textId="5A8F37FF" w:rsidR="00B6198C" w:rsidRDefault="00361218">
      <w:r>
        <w:rPr>
          <w:noProof/>
        </w:rPr>
        <mc:AlternateContent>
          <mc:Choice Requires="wps">
            <w:drawing>
              <wp:anchor distT="0" distB="0" distL="114300" distR="114300" simplePos="0" relativeHeight="251658240" behindDoc="0" locked="0" layoutInCell="1" allowOverlap="1" wp14:anchorId="646876D3" wp14:editId="3B53913E">
                <wp:simplePos x="0" y="0"/>
                <wp:positionH relativeFrom="column">
                  <wp:posOffset>495300</wp:posOffset>
                </wp:positionH>
                <wp:positionV relativeFrom="paragraph">
                  <wp:posOffset>133486</wp:posOffset>
                </wp:positionV>
                <wp:extent cx="3009265" cy="1676441"/>
                <wp:effectExtent l="0" t="0" r="635" b="0"/>
                <wp:wrapNone/>
                <wp:docPr id="6818339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6764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B390AA" w14:textId="24AB2421" w:rsidR="00361218" w:rsidRPr="00097104" w:rsidRDefault="00361218" w:rsidP="00361218">
                            <w:pPr>
                              <w:widowControl w:val="0"/>
                              <w:spacing w:after="0"/>
                              <w:rPr>
                                <w:color w:val="002F5E"/>
                                <w:sz w:val="66"/>
                                <w:szCs w:val="66"/>
                              </w:rPr>
                            </w:pPr>
                            <w:r>
                              <w:rPr>
                                <w:noProof/>
                                <w:color w:val="002F5E"/>
                                <w:sz w:val="66"/>
                                <w:szCs w:val="66"/>
                              </w:rPr>
                              <w:drawing>
                                <wp:inline distT="0" distB="0" distL="0" distR="0" wp14:anchorId="5495D8DC" wp14:editId="06DF1965">
                                  <wp:extent cx="1750540" cy="1333500"/>
                                  <wp:effectExtent l="0" t="0" r="2540" b="0"/>
                                  <wp:docPr id="1501089686" name="Picture 8" descr="National Lung Cancer Screening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9686" name="Picture 8" descr="National Lung Cancer Screening Program logo"/>
                                          <pic:cNvPicPr/>
                                        </pic:nvPicPr>
                                        <pic:blipFill>
                                          <a:blip r:embed="rId14">
                                            <a:extLst>
                                              <a:ext uri="{28A0092B-C50C-407E-A947-70E740481C1C}">
                                                <a14:useLocalDpi xmlns:a14="http://schemas.microsoft.com/office/drawing/2010/main" val="0"/>
                                              </a:ext>
                                            </a:extLst>
                                          </a:blip>
                                          <a:stretch>
                                            <a:fillRect/>
                                          </a:stretch>
                                        </pic:blipFill>
                                        <pic:spPr>
                                          <a:xfrm>
                                            <a:off x="0" y="0"/>
                                            <a:ext cx="1750540" cy="133350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876D3" id="Text Box 8" o:spid="_x0000_s1029" type="#_x0000_t202" style="position:absolute;margin-left:39pt;margin-top:10.5pt;width:236.95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" filled="f" fillcolor="#5b9bd5" stroked="f" strokecolor="black [0]" strokeweight="2pt">
                <v:textbox inset="2.88pt,2.88pt,2.88pt,2.88pt">
                  <w:txbxContent>
                    <w:p w14:paraId="53B390AA" w14:textId="24AB2421" w:rsidR="00361218" w:rsidRPr="00097104" w:rsidRDefault="00361218" w:rsidP="00361218">
                      <w:pPr>
                        <w:widowControl w:val="0"/>
                        <w:spacing w:after="0"/>
                        <w:rPr>
                          <w:color w:val="002F5E"/>
                          <w:sz w:val="66"/>
                          <w:szCs w:val="66"/>
                        </w:rPr>
                      </w:pPr>
                      <w:r>
                        <w:rPr>
                          <w:noProof/>
                          <w:color w:val="002F5E"/>
                          <w:sz w:val="66"/>
                          <w:szCs w:val="66"/>
                        </w:rPr>
                        <w:drawing>
                          <wp:inline distT="0" distB="0" distL="0" distR="0" wp14:anchorId="5495D8DC" wp14:editId="06DF1965">
                            <wp:extent cx="1750540" cy="1333500"/>
                            <wp:effectExtent l="0" t="0" r="2540" b="0"/>
                            <wp:docPr id="1501089686" name="Picture 8" descr="National Lung Cancer Screening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9686" name="Picture 8" descr="National Lung Cancer Screening Program logo"/>
                                    <pic:cNvPicPr/>
                                  </pic:nvPicPr>
                                  <pic:blipFill>
                                    <a:blip r:embed="rId14">
                                      <a:extLst>
                                        <a:ext uri="{28A0092B-C50C-407E-A947-70E740481C1C}">
                                          <a14:useLocalDpi xmlns:a14="http://schemas.microsoft.com/office/drawing/2010/main" val="0"/>
                                        </a:ext>
                                      </a:extLst>
                                    </a:blip>
                                    <a:stretch>
                                      <a:fillRect/>
                                    </a:stretch>
                                  </pic:blipFill>
                                  <pic:spPr>
                                    <a:xfrm>
                                      <a:off x="0" y="0"/>
                                      <a:ext cx="1750540" cy="1333500"/>
                                    </a:xfrm>
                                    <a:prstGeom prst="rect">
                                      <a:avLst/>
                                    </a:prstGeom>
                                  </pic:spPr>
                                </pic:pic>
                              </a:graphicData>
                            </a:graphic>
                          </wp:inline>
                        </w:drawing>
                      </w:r>
                    </w:p>
                  </w:txbxContent>
                </v:textbox>
              </v:shape>
            </w:pict>
          </mc:Fallback>
        </mc:AlternateContent>
      </w:r>
    </w:p>
    <w:p w14:paraId="6E8DF9EA" w14:textId="07C1BF40" w:rsidR="00D66AE4" w:rsidRDefault="00D66AE4"/>
    <w:p w14:paraId="2790F096" w14:textId="7061F81E" w:rsidR="00B6198C" w:rsidRDefault="00B6198C"/>
    <w:p w14:paraId="00AD7768" w14:textId="77777777" w:rsidR="00B6198C" w:rsidRDefault="00B6198C"/>
    <w:p w14:paraId="2B0CC41B" w14:textId="77777777" w:rsidR="00B6198C" w:rsidRDefault="00B6198C"/>
    <w:p w14:paraId="24160142" w14:textId="564809C1" w:rsidR="00B6198C" w:rsidRDefault="00B6198C"/>
    <w:p w14:paraId="0F40897B" w14:textId="77777777" w:rsidR="00B6198C" w:rsidRDefault="00B6198C"/>
    <w:p w14:paraId="08C72119" w14:textId="3B32A36B" w:rsidR="00FB20CA" w:rsidRDefault="00FB20CA"/>
    <w:p w14:paraId="600EBB83" w14:textId="77777777" w:rsidR="00FB20CA" w:rsidRDefault="00FB20CA"/>
    <w:sdt>
      <w:sdtPr>
        <w:rPr>
          <w:rFonts w:ascii="Open Sans Light" w:eastAsia="Open Sans Light" w:hAnsi="Open Sans Light" w:cs="Open Sans Light"/>
          <w:color w:val="auto"/>
          <w:sz w:val="20"/>
          <w:szCs w:val="20"/>
          <w:lang w:val="en-AU"/>
        </w:rPr>
        <w:id w:val="413872034"/>
        <w:docPartObj>
          <w:docPartGallery w:val="Table of Contents"/>
          <w:docPartUnique/>
        </w:docPartObj>
      </w:sdtPr>
      <w:sdtContent>
        <w:p w14:paraId="5EBCC112" w14:textId="79DDF785" w:rsidR="00D66AE4" w:rsidRDefault="00070A9B" w:rsidP="00B6198C">
          <w:pPr>
            <w:pStyle w:val="TOCHeading"/>
            <w:rPr>
              <w:rFonts w:ascii="Raleway" w:hAnsi="Raleway"/>
              <w:b/>
              <w:bCs/>
              <w:sz w:val="52"/>
              <w:szCs w:val="52"/>
            </w:rPr>
          </w:pPr>
          <w:r>
            <w:rPr>
              <w:rFonts w:ascii="Raleway" w:hAnsi="Raleway"/>
              <w:b/>
              <w:bCs/>
              <w:sz w:val="52"/>
              <w:szCs w:val="52"/>
            </w:rPr>
            <w:t>CONTENTS</w:t>
          </w:r>
        </w:p>
        <w:p w14:paraId="0F278D80" w14:textId="77777777" w:rsidR="00FB20CA" w:rsidRPr="00FB20CA" w:rsidRDefault="00FB20CA" w:rsidP="00FB20CA">
          <w:pPr>
            <w:rPr>
              <w:lang w:val="en-US"/>
            </w:rPr>
          </w:pPr>
        </w:p>
        <w:p w14:paraId="04C1DA77" w14:textId="560F31EE" w:rsidR="00A15E33" w:rsidRDefault="003E2903">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r>
            <w:fldChar w:fldCharType="begin"/>
          </w:r>
          <w:r w:rsidR="00D66AE4">
            <w:instrText>TOC \o "1-3" \z \u \h</w:instrText>
          </w:r>
          <w:r>
            <w:fldChar w:fldCharType="separate"/>
          </w:r>
          <w:hyperlink w:anchor="_Toc194389057" w:history="1">
            <w:r w:rsidR="00A15E33" w:rsidRPr="00517036">
              <w:rPr>
                <w:rStyle w:val="Hyperlink"/>
                <w:noProof/>
              </w:rPr>
              <w:t>Baseline</w:t>
            </w:r>
            <w:r w:rsidR="00A15E33">
              <w:rPr>
                <w:noProof/>
                <w:webHidden/>
              </w:rPr>
              <w:tab/>
            </w:r>
            <w:r w:rsidR="00A15E33">
              <w:rPr>
                <w:noProof/>
                <w:webHidden/>
              </w:rPr>
              <w:fldChar w:fldCharType="begin"/>
            </w:r>
            <w:r w:rsidR="00A15E33">
              <w:rPr>
                <w:noProof/>
                <w:webHidden/>
              </w:rPr>
              <w:instrText xml:space="preserve"> PAGEREF _Toc194389057 \h </w:instrText>
            </w:r>
            <w:r w:rsidR="00A15E33">
              <w:rPr>
                <w:noProof/>
                <w:webHidden/>
              </w:rPr>
            </w:r>
            <w:r w:rsidR="00A15E33">
              <w:rPr>
                <w:noProof/>
                <w:webHidden/>
              </w:rPr>
              <w:fldChar w:fldCharType="separate"/>
            </w:r>
            <w:r w:rsidR="00A15E33">
              <w:rPr>
                <w:noProof/>
                <w:webHidden/>
              </w:rPr>
              <w:t>2</w:t>
            </w:r>
            <w:r w:rsidR="00A15E33">
              <w:rPr>
                <w:noProof/>
                <w:webHidden/>
              </w:rPr>
              <w:fldChar w:fldCharType="end"/>
            </w:r>
          </w:hyperlink>
        </w:p>
        <w:p w14:paraId="1BE6BEFB" w14:textId="46459F6C" w:rsidR="00A15E33" w:rsidRDefault="00A15E33">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94389058" w:history="1">
            <w:r w:rsidRPr="00517036">
              <w:rPr>
                <w:rStyle w:val="Hyperlink"/>
                <w:noProof/>
              </w:rPr>
              <w:t>Follow-up</w:t>
            </w:r>
            <w:r>
              <w:rPr>
                <w:noProof/>
                <w:webHidden/>
              </w:rPr>
              <w:tab/>
            </w:r>
            <w:r>
              <w:rPr>
                <w:noProof/>
                <w:webHidden/>
              </w:rPr>
              <w:fldChar w:fldCharType="begin"/>
            </w:r>
            <w:r>
              <w:rPr>
                <w:noProof/>
                <w:webHidden/>
              </w:rPr>
              <w:instrText xml:space="preserve"> PAGEREF _Toc194389058 \h </w:instrText>
            </w:r>
            <w:r>
              <w:rPr>
                <w:noProof/>
                <w:webHidden/>
              </w:rPr>
            </w:r>
            <w:r>
              <w:rPr>
                <w:noProof/>
                <w:webHidden/>
              </w:rPr>
              <w:fldChar w:fldCharType="separate"/>
            </w:r>
            <w:r>
              <w:rPr>
                <w:noProof/>
                <w:webHidden/>
              </w:rPr>
              <w:t>3</w:t>
            </w:r>
            <w:r>
              <w:rPr>
                <w:noProof/>
                <w:webHidden/>
              </w:rPr>
              <w:fldChar w:fldCharType="end"/>
            </w:r>
          </w:hyperlink>
        </w:p>
        <w:p w14:paraId="7E395C0D" w14:textId="6A816E49" w:rsidR="00A15E33" w:rsidRDefault="00A15E33">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94389059" w:history="1">
            <w:r w:rsidRPr="00517036">
              <w:rPr>
                <w:rStyle w:val="Hyperlink"/>
                <w:noProof/>
              </w:rPr>
              <w:t>Explanatory notes</w:t>
            </w:r>
            <w:r>
              <w:rPr>
                <w:noProof/>
                <w:webHidden/>
              </w:rPr>
              <w:tab/>
            </w:r>
            <w:r>
              <w:rPr>
                <w:noProof/>
                <w:webHidden/>
              </w:rPr>
              <w:fldChar w:fldCharType="begin"/>
            </w:r>
            <w:r>
              <w:rPr>
                <w:noProof/>
                <w:webHidden/>
              </w:rPr>
              <w:instrText xml:space="preserve"> PAGEREF _Toc194389059 \h </w:instrText>
            </w:r>
            <w:r>
              <w:rPr>
                <w:noProof/>
                <w:webHidden/>
              </w:rPr>
            </w:r>
            <w:r>
              <w:rPr>
                <w:noProof/>
                <w:webHidden/>
              </w:rPr>
              <w:fldChar w:fldCharType="separate"/>
            </w:r>
            <w:r>
              <w:rPr>
                <w:noProof/>
                <w:webHidden/>
              </w:rPr>
              <w:t>5</w:t>
            </w:r>
            <w:r>
              <w:rPr>
                <w:noProof/>
                <w:webHidden/>
              </w:rPr>
              <w:fldChar w:fldCharType="end"/>
            </w:r>
          </w:hyperlink>
        </w:p>
        <w:p w14:paraId="798D59C0" w14:textId="152F2AE9" w:rsidR="00A15E33" w:rsidRDefault="00A15E33">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94389060" w:history="1">
            <w:r w:rsidRPr="00517036">
              <w:rPr>
                <w:rStyle w:val="Hyperlink"/>
                <w:noProof/>
              </w:rPr>
              <w:t>Simplified NLCSP Nodule Management Protocol flowchart</w:t>
            </w:r>
            <w:r>
              <w:rPr>
                <w:noProof/>
                <w:webHidden/>
              </w:rPr>
              <w:tab/>
            </w:r>
            <w:r>
              <w:rPr>
                <w:noProof/>
                <w:webHidden/>
              </w:rPr>
              <w:fldChar w:fldCharType="begin"/>
            </w:r>
            <w:r>
              <w:rPr>
                <w:noProof/>
                <w:webHidden/>
              </w:rPr>
              <w:instrText xml:space="preserve"> PAGEREF _Toc194389060 \h </w:instrText>
            </w:r>
            <w:r>
              <w:rPr>
                <w:noProof/>
                <w:webHidden/>
              </w:rPr>
            </w:r>
            <w:r>
              <w:rPr>
                <w:noProof/>
                <w:webHidden/>
              </w:rPr>
              <w:fldChar w:fldCharType="separate"/>
            </w:r>
            <w:r>
              <w:rPr>
                <w:noProof/>
                <w:webHidden/>
              </w:rPr>
              <w:t>8</w:t>
            </w:r>
            <w:r>
              <w:rPr>
                <w:noProof/>
                <w:webHidden/>
              </w:rPr>
              <w:fldChar w:fldCharType="end"/>
            </w:r>
          </w:hyperlink>
        </w:p>
        <w:p w14:paraId="3EB924D8" w14:textId="702B787E" w:rsidR="00A15E33" w:rsidRDefault="00A15E33">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94389061" w:history="1">
            <w:r w:rsidRPr="00517036">
              <w:rPr>
                <w:rStyle w:val="Hyperlink"/>
                <w:noProof/>
              </w:rPr>
              <w:t>Simplified NLCSP Nodule Management Protocol flowchart (text alternative)</w:t>
            </w:r>
            <w:r>
              <w:rPr>
                <w:noProof/>
                <w:webHidden/>
              </w:rPr>
              <w:tab/>
            </w:r>
            <w:r>
              <w:rPr>
                <w:noProof/>
                <w:webHidden/>
              </w:rPr>
              <w:fldChar w:fldCharType="begin"/>
            </w:r>
            <w:r>
              <w:rPr>
                <w:noProof/>
                <w:webHidden/>
              </w:rPr>
              <w:instrText xml:space="preserve"> PAGEREF _Toc194389061 \h </w:instrText>
            </w:r>
            <w:r>
              <w:rPr>
                <w:noProof/>
                <w:webHidden/>
              </w:rPr>
            </w:r>
            <w:r>
              <w:rPr>
                <w:noProof/>
                <w:webHidden/>
              </w:rPr>
              <w:fldChar w:fldCharType="separate"/>
            </w:r>
            <w:r>
              <w:rPr>
                <w:noProof/>
                <w:webHidden/>
              </w:rPr>
              <w:t>9</w:t>
            </w:r>
            <w:r>
              <w:rPr>
                <w:noProof/>
                <w:webHidden/>
              </w:rPr>
              <w:fldChar w:fldCharType="end"/>
            </w:r>
          </w:hyperlink>
        </w:p>
        <w:p w14:paraId="5FC74351" w14:textId="2BF7D844" w:rsidR="00A15E33" w:rsidRDefault="00A15E33">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94389062" w:history="1">
            <w:r w:rsidRPr="00517036">
              <w:rPr>
                <w:rStyle w:val="Hyperlink"/>
                <w:noProof/>
              </w:rPr>
              <w:t>Attributions</w:t>
            </w:r>
            <w:r>
              <w:rPr>
                <w:noProof/>
                <w:webHidden/>
              </w:rPr>
              <w:tab/>
            </w:r>
            <w:r>
              <w:rPr>
                <w:noProof/>
                <w:webHidden/>
              </w:rPr>
              <w:fldChar w:fldCharType="begin"/>
            </w:r>
            <w:r>
              <w:rPr>
                <w:noProof/>
                <w:webHidden/>
              </w:rPr>
              <w:instrText xml:space="preserve"> PAGEREF _Toc194389062 \h </w:instrText>
            </w:r>
            <w:r>
              <w:rPr>
                <w:noProof/>
                <w:webHidden/>
              </w:rPr>
            </w:r>
            <w:r>
              <w:rPr>
                <w:noProof/>
                <w:webHidden/>
              </w:rPr>
              <w:fldChar w:fldCharType="separate"/>
            </w:r>
            <w:r>
              <w:rPr>
                <w:noProof/>
                <w:webHidden/>
              </w:rPr>
              <w:t>11</w:t>
            </w:r>
            <w:r>
              <w:rPr>
                <w:noProof/>
                <w:webHidden/>
              </w:rPr>
              <w:fldChar w:fldCharType="end"/>
            </w:r>
          </w:hyperlink>
        </w:p>
        <w:p w14:paraId="3C37C890" w14:textId="77777777" w:rsidR="00734D11" w:rsidRDefault="003E2903" w:rsidP="00734D11">
          <w:pPr>
            <w:pStyle w:val="TOC2"/>
            <w:tabs>
              <w:tab w:val="right" w:leader="dot" w:pos="10140"/>
            </w:tabs>
            <w:ind w:left="0"/>
          </w:pPr>
          <w:r>
            <w:fldChar w:fldCharType="end"/>
          </w:r>
        </w:p>
      </w:sdtContent>
    </w:sdt>
    <w:p w14:paraId="4C41C51F" w14:textId="224495E9" w:rsidR="00874AF0" w:rsidRPr="00734D11" w:rsidRDefault="00FE76CD" w:rsidP="00734D11">
      <w:pPr>
        <w:pStyle w:val="TOC2"/>
        <w:tabs>
          <w:tab w:val="right" w:leader="dot" w:pos="10140"/>
        </w:tabs>
        <w:ind w:left="0"/>
        <w:rPr>
          <w:rFonts w:ascii="Open Sans SemiBold" w:hAnsi="Open Sans SemiBold"/>
          <w:b/>
          <w:noProof/>
          <w:color w:val="00708B"/>
          <w:kern w:val="2"/>
          <w:u w:val="single"/>
          <w:lang w:eastAsia="en-AU"/>
          <w14:ligatures w14:val="standardContextual"/>
        </w:rPr>
      </w:pPr>
      <w:r>
        <w:br w:type="page"/>
      </w:r>
    </w:p>
    <w:p w14:paraId="12341F17" w14:textId="471E6B71" w:rsidR="00874AF0" w:rsidRDefault="001303D0" w:rsidP="009A1171">
      <w:pPr>
        <w:pStyle w:val="Heading2"/>
        <w:spacing w:after="120"/>
        <w:ind w:left="142"/>
      </w:pPr>
      <w:bookmarkStart w:id="0" w:name="_heading=h.2et92p0" w:colFirst="0" w:colLast="0"/>
      <w:bookmarkStart w:id="1" w:name="_Toc194323738"/>
      <w:bookmarkStart w:id="2" w:name="_Toc194389057"/>
      <w:bookmarkEnd w:id="0"/>
      <w:r>
        <w:lastRenderedPageBreak/>
        <w:t>Baseline</w:t>
      </w:r>
      <w:bookmarkEnd w:id="1"/>
      <w:bookmarkEnd w:id="2"/>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359"/>
        <w:gridCol w:w="5729"/>
        <w:gridCol w:w="1984"/>
        <w:gridCol w:w="1276"/>
      </w:tblGrid>
      <w:tr w:rsidR="005C4BA1" w:rsidRPr="005C4BA1" w14:paraId="23D8804F" w14:textId="77777777" w:rsidTr="00B82CD6">
        <w:trPr>
          <w:trHeight w:val="629"/>
        </w:trPr>
        <w:tc>
          <w:tcPr>
            <w:tcW w:w="1359" w:type="dxa"/>
            <w:shd w:val="clear" w:color="auto" w:fill="002F5E"/>
          </w:tcPr>
          <w:p w14:paraId="4F09BF22" w14:textId="77777777" w:rsidR="005C4BA1" w:rsidRPr="005C4BA1" w:rsidRDefault="005C4BA1" w:rsidP="00D47776">
            <w:pPr>
              <w:widowControl w:val="0"/>
              <w:kinsoku w:val="0"/>
              <w:overflowPunct w:val="0"/>
              <w:autoSpaceDE w:val="0"/>
              <w:autoSpaceDN w:val="0"/>
              <w:adjustRightInd w:val="0"/>
              <w:spacing w:before="122" w:after="0" w:line="225" w:lineRule="auto"/>
              <w:ind w:left="56" w:right="207"/>
              <w:rPr>
                <w:rFonts w:ascii="Raleway" w:eastAsia="Times New Roman" w:hAnsi="Raleway"/>
                <w:b/>
                <w:bCs/>
                <w:color w:val="FFFFFF" w:themeColor="background1"/>
                <w:spacing w:val="-2"/>
                <w:lang w:eastAsia="en-AU"/>
              </w:rPr>
            </w:pPr>
            <w:r w:rsidRPr="005C4BA1">
              <w:rPr>
                <w:rFonts w:ascii="Raleway" w:eastAsia="Times New Roman" w:hAnsi="Raleway"/>
                <w:b/>
                <w:bCs/>
                <w:color w:val="FFFFFF" w:themeColor="background1"/>
                <w:spacing w:val="-2"/>
                <w:lang w:eastAsia="en-AU"/>
              </w:rPr>
              <w:t>Category descriptor</w:t>
            </w:r>
          </w:p>
        </w:tc>
        <w:tc>
          <w:tcPr>
            <w:tcW w:w="5729" w:type="dxa"/>
            <w:shd w:val="clear" w:color="auto" w:fill="002F5E"/>
          </w:tcPr>
          <w:p w14:paraId="43F65514" w14:textId="77777777" w:rsidR="005C4BA1" w:rsidRPr="005C4BA1" w:rsidRDefault="005C4BA1" w:rsidP="00D47776">
            <w:pPr>
              <w:widowControl w:val="0"/>
              <w:kinsoku w:val="0"/>
              <w:overflowPunct w:val="0"/>
              <w:autoSpaceDE w:val="0"/>
              <w:autoSpaceDN w:val="0"/>
              <w:adjustRightInd w:val="0"/>
              <w:spacing w:before="111" w:after="0" w:line="240" w:lineRule="auto"/>
              <w:ind w:left="56" w:right="207"/>
              <w:rPr>
                <w:rFonts w:ascii="Raleway" w:eastAsia="Times New Roman" w:hAnsi="Raleway"/>
                <w:b/>
                <w:bCs/>
                <w:color w:val="FFFFFF" w:themeColor="background1"/>
                <w:spacing w:val="-2"/>
                <w:lang w:eastAsia="en-AU"/>
              </w:rPr>
            </w:pPr>
            <w:r w:rsidRPr="005C4BA1">
              <w:rPr>
                <w:rFonts w:ascii="Raleway" w:eastAsia="Times New Roman" w:hAnsi="Raleway"/>
                <w:b/>
                <w:bCs/>
                <w:color w:val="FFFFFF" w:themeColor="background1"/>
                <w:spacing w:val="-2"/>
                <w:lang w:eastAsia="en-AU"/>
              </w:rPr>
              <w:t>Findings</w:t>
            </w:r>
          </w:p>
        </w:tc>
        <w:tc>
          <w:tcPr>
            <w:tcW w:w="1984" w:type="dxa"/>
            <w:shd w:val="clear" w:color="auto" w:fill="002F5E"/>
          </w:tcPr>
          <w:p w14:paraId="5C2ABAA1" w14:textId="77777777" w:rsidR="005C4BA1" w:rsidRPr="005C4BA1" w:rsidRDefault="005C4BA1" w:rsidP="00D47776">
            <w:pPr>
              <w:widowControl w:val="0"/>
              <w:kinsoku w:val="0"/>
              <w:overflowPunct w:val="0"/>
              <w:autoSpaceDE w:val="0"/>
              <w:autoSpaceDN w:val="0"/>
              <w:adjustRightInd w:val="0"/>
              <w:spacing w:before="111" w:after="0" w:line="240" w:lineRule="auto"/>
              <w:ind w:left="56" w:right="207"/>
              <w:rPr>
                <w:rFonts w:ascii="Raleway" w:eastAsia="Times New Roman" w:hAnsi="Raleway"/>
                <w:b/>
                <w:bCs/>
                <w:color w:val="FFFFFF" w:themeColor="background1"/>
                <w:spacing w:val="-2"/>
                <w:lang w:eastAsia="en-AU"/>
              </w:rPr>
            </w:pPr>
            <w:r w:rsidRPr="005C4BA1">
              <w:rPr>
                <w:rFonts w:ascii="Raleway" w:eastAsia="Times New Roman" w:hAnsi="Raleway"/>
                <w:b/>
                <w:bCs/>
                <w:color w:val="FFFFFF" w:themeColor="background1"/>
                <w:spacing w:val="-2"/>
                <w:lang w:eastAsia="en-AU"/>
              </w:rPr>
              <w:t>Management</w:t>
            </w:r>
          </w:p>
        </w:tc>
        <w:tc>
          <w:tcPr>
            <w:tcW w:w="1276" w:type="dxa"/>
            <w:shd w:val="clear" w:color="auto" w:fill="002F5E"/>
          </w:tcPr>
          <w:p w14:paraId="6E468E93" w14:textId="3FD08F14" w:rsidR="005C4BA1" w:rsidRPr="005E42BB" w:rsidRDefault="005C4BA1" w:rsidP="00D47776">
            <w:pPr>
              <w:widowControl w:val="0"/>
              <w:kinsoku w:val="0"/>
              <w:overflowPunct w:val="0"/>
              <w:autoSpaceDE w:val="0"/>
              <w:autoSpaceDN w:val="0"/>
              <w:adjustRightInd w:val="0"/>
              <w:spacing w:before="111" w:after="0" w:line="240" w:lineRule="auto"/>
              <w:ind w:left="56" w:right="207"/>
              <w:rPr>
                <w:rFonts w:ascii="Raleway" w:eastAsia="Times New Roman" w:hAnsi="Raleway"/>
                <w:b/>
                <w:bCs/>
                <w:color w:val="FFFFFF" w:themeColor="background1"/>
                <w:spacing w:val="-2"/>
                <w:lang w:eastAsia="en-AU"/>
              </w:rPr>
            </w:pPr>
            <w:r w:rsidRPr="005E42BB">
              <w:rPr>
                <w:rFonts w:ascii="Raleway" w:eastAsia="Times New Roman" w:hAnsi="Raleway"/>
                <w:b/>
                <w:bCs/>
                <w:color w:val="FFFFFF" w:themeColor="background1"/>
                <w:spacing w:val="-2"/>
                <w:lang w:eastAsia="en-AU"/>
              </w:rPr>
              <w:t>Category</w:t>
            </w:r>
          </w:p>
        </w:tc>
      </w:tr>
      <w:tr w:rsidR="005C4BA1" w:rsidRPr="005C4BA1" w14:paraId="06CD8116" w14:textId="77777777" w:rsidTr="00B82CD6">
        <w:trPr>
          <w:trHeight w:val="372"/>
        </w:trPr>
        <w:tc>
          <w:tcPr>
            <w:tcW w:w="1359" w:type="dxa"/>
          </w:tcPr>
          <w:p w14:paraId="43BF278C" w14:textId="055AD1EC" w:rsidR="005C4BA1" w:rsidRPr="005C4BA1" w:rsidRDefault="005C4BA1" w:rsidP="005C4BA1">
            <w:pPr>
              <w:widowControl w:val="0"/>
              <w:autoSpaceDE w:val="0"/>
              <w:autoSpaceDN w:val="0"/>
              <w:adjustRightInd w:val="0"/>
              <w:spacing w:before="111" w:after="0" w:line="240" w:lineRule="auto"/>
              <w:rPr>
                <w:rFonts w:eastAsia="Times New Roman"/>
                <w:b/>
                <w:bCs/>
                <w:sz w:val="16"/>
                <w:szCs w:val="16"/>
                <w:lang w:eastAsia="en-AU"/>
              </w:rPr>
            </w:pPr>
            <w:r w:rsidRPr="005C4BA1">
              <w:rPr>
                <w:rFonts w:eastAsia="Times New Roman"/>
                <w:b/>
                <w:bCs/>
                <w:sz w:val="16"/>
                <w:szCs w:val="16"/>
                <w:lang w:eastAsia="en-AU"/>
              </w:rPr>
              <w:t xml:space="preserve">   Incomplete</w:t>
            </w:r>
          </w:p>
        </w:tc>
        <w:tc>
          <w:tcPr>
            <w:tcW w:w="5729" w:type="dxa"/>
          </w:tcPr>
          <w:p w14:paraId="175CFF54" w14:textId="77777777" w:rsidR="005C4BA1" w:rsidRPr="005C4BA1" w:rsidRDefault="005C4BA1" w:rsidP="005C4BA1">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Findings</w:t>
            </w:r>
            <w:r w:rsidRPr="005C4BA1">
              <w:rPr>
                <w:rFonts w:eastAsia="Times New Roman"/>
                <w:color w:val="231F20"/>
                <w:spacing w:val="-4"/>
                <w:sz w:val="16"/>
                <w:szCs w:val="16"/>
                <w:lang w:eastAsia="en-AU"/>
              </w:rPr>
              <w:t xml:space="preserve"> </w:t>
            </w:r>
            <w:r w:rsidRPr="005C4BA1">
              <w:rPr>
                <w:rFonts w:eastAsia="Times New Roman"/>
                <w:color w:val="231F20"/>
                <w:sz w:val="16"/>
                <w:szCs w:val="16"/>
                <w:lang w:eastAsia="en-AU"/>
              </w:rPr>
              <w:t>suggestive</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of</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an</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inflammatory</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or</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infectious</w:t>
            </w:r>
            <w:r w:rsidRPr="005C4BA1">
              <w:rPr>
                <w:rFonts w:eastAsia="Times New Roman"/>
                <w:color w:val="231F20"/>
                <w:spacing w:val="-3"/>
                <w:sz w:val="16"/>
                <w:szCs w:val="16"/>
                <w:lang w:eastAsia="en-AU"/>
              </w:rPr>
              <w:t xml:space="preserve"> </w:t>
            </w:r>
            <w:r w:rsidRPr="005C4BA1">
              <w:rPr>
                <w:rFonts w:eastAsia="Times New Roman"/>
                <w:color w:val="231F20"/>
                <w:spacing w:val="-2"/>
                <w:sz w:val="16"/>
                <w:szCs w:val="16"/>
                <w:lang w:eastAsia="en-AU"/>
              </w:rPr>
              <w:t>process</w:t>
            </w:r>
          </w:p>
        </w:tc>
        <w:tc>
          <w:tcPr>
            <w:tcW w:w="1984" w:type="dxa"/>
          </w:tcPr>
          <w:p w14:paraId="65BBE858" w14:textId="77777777" w:rsidR="005C4BA1" w:rsidRPr="005C4BA1" w:rsidRDefault="005C4BA1" w:rsidP="005C4BA1">
            <w:pPr>
              <w:widowControl w:val="0"/>
              <w:kinsoku w:val="0"/>
              <w:overflowPunct w:val="0"/>
              <w:autoSpaceDE w:val="0"/>
              <w:autoSpaceDN w:val="0"/>
              <w:adjustRightInd w:val="0"/>
              <w:spacing w:before="111"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1-,</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2-,</w:t>
            </w:r>
            <w:r w:rsidRPr="005C4BA1">
              <w:rPr>
                <w:rFonts w:eastAsia="Times New Roman"/>
                <w:color w:val="231F20"/>
                <w:spacing w:val="-1"/>
                <w:sz w:val="16"/>
                <w:szCs w:val="16"/>
                <w:lang w:eastAsia="en-AU"/>
              </w:rPr>
              <w:t xml:space="preserve"> </w:t>
            </w:r>
            <w:r w:rsidRPr="005C4BA1">
              <w:rPr>
                <w:rFonts w:eastAsia="Times New Roman"/>
                <w:color w:val="231F20"/>
                <w:sz w:val="16"/>
                <w:szCs w:val="16"/>
                <w:lang w:eastAsia="en-AU"/>
              </w:rPr>
              <w:t>or</w:t>
            </w:r>
            <w:r w:rsidRPr="005C4BA1">
              <w:rPr>
                <w:rFonts w:eastAsia="Times New Roman"/>
                <w:color w:val="231F20"/>
                <w:spacing w:val="-4"/>
                <w:sz w:val="16"/>
                <w:szCs w:val="16"/>
                <w:lang w:eastAsia="en-AU"/>
              </w:rPr>
              <w:t xml:space="preserve"> </w:t>
            </w:r>
            <w:r w:rsidRPr="005C4BA1">
              <w:rPr>
                <w:rFonts w:eastAsia="Times New Roman"/>
                <w:color w:val="231F20"/>
                <w:sz w:val="16"/>
                <w:szCs w:val="16"/>
                <w:lang w:eastAsia="en-AU"/>
              </w:rPr>
              <w:t>3-month</w:t>
            </w:r>
            <w:r w:rsidRPr="005C4BA1">
              <w:rPr>
                <w:rFonts w:eastAsia="Times New Roman"/>
                <w:color w:val="231F20"/>
                <w:spacing w:val="-1"/>
                <w:sz w:val="16"/>
                <w:szCs w:val="16"/>
                <w:lang w:eastAsia="en-AU"/>
              </w:rPr>
              <w:t xml:space="preserve"> </w:t>
            </w:r>
            <w:r w:rsidRPr="005C4BA1">
              <w:rPr>
                <w:rFonts w:eastAsia="Times New Roman"/>
                <w:color w:val="231F20"/>
                <w:spacing w:val="-4"/>
                <w:sz w:val="16"/>
                <w:szCs w:val="16"/>
                <w:lang w:eastAsia="en-AU"/>
              </w:rPr>
              <w:t>LDCT</w:t>
            </w:r>
          </w:p>
        </w:tc>
        <w:tc>
          <w:tcPr>
            <w:tcW w:w="1276" w:type="dxa"/>
          </w:tcPr>
          <w:p w14:paraId="74CD65F6" w14:textId="77777777" w:rsidR="005C4BA1" w:rsidRPr="005C4BA1" w:rsidRDefault="005C4BA1" w:rsidP="005C4BA1">
            <w:pPr>
              <w:widowControl w:val="0"/>
              <w:autoSpaceDE w:val="0"/>
              <w:autoSpaceDN w:val="0"/>
              <w:adjustRightInd w:val="0"/>
              <w:spacing w:before="111" w:after="0" w:line="240" w:lineRule="auto"/>
              <w:rPr>
                <w:rFonts w:eastAsia="Times New Roman"/>
                <w:sz w:val="2"/>
                <w:szCs w:val="2"/>
                <w:lang w:eastAsia="en-AU"/>
              </w:rPr>
            </w:pPr>
            <w:r w:rsidRPr="005C4BA1">
              <w:rPr>
                <w:rFonts w:eastAsia="Times New Roman"/>
                <w:color w:val="231F20"/>
                <w:spacing w:val="-10"/>
                <w:sz w:val="16"/>
                <w:szCs w:val="16"/>
                <w:lang w:eastAsia="en-AU"/>
              </w:rPr>
              <w:t xml:space="preserve">   0</w:t>
            </w:r>
          </w:p>
        </w:tc>
      </w:tr>
      <w:tr w:rsidR="005C4BA1" w:rsidRPr="005C4BA1" w14:paraId="3651F661" w14:textId="77777777" w:rsidTr="00B82CD6">
        <w:trPr>
          <w:trHeight w:val="372"/>
        </w:trPr>
        <w:tc>
          <w:tcPr>
            <w:tcW w:w="1359" w:type="dxa"/>
            <w:vMerge w:val="restart"/>
            <w:shd w:val="clear" w:color="auto" w:fill="7EC5DA"/>
          </w:tcPr>
          <w:p w14:paraId="14DDE011"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b/>
                <w:bCs/>
                <w:color w:val="231F20"/>
                <w:spacing w:val="-4"/>
                <w:sz w:val="16"/>
                <w:szCs w:val="16"/>
                <w:lang w:eastAsia="en-AU"/>
              </w:rPr>
            </w:pPr>
            <w:r w:rsidRPr="005C4BA1">
              <w:rPr>
                <w:rFonts w:eastAsia="Times New Roman"/>
                <w:b/>
                <w:bCs/>
                <w:color w:val="231F20"/>
                <w:spacing w:val="-2"/>
                <w:sz w:val="16"/>
                <w:szCs w:val="16"/>
                <w:lang w:eastAsia="en-AU"/>
              </w:rPr>
              <w:t>Very</w:t>
            </w:r>
            <w:r w:rsidRPr="005C4BA1">
              <w:rPr>
                <w:rFonts w:eastAsia="Times New Roman"/>
                <w:b/>
                <w:bCs/>
                <w:color w:val="231F20"/>
                <w:spacing w:val="-6"/>
                <w:sz w:val="16"/>
                <w:szCs w:val="16"/>
                <w:lang w:eastAsia="en-AU"/>
              </w:rPr>
              <w:t xml:space="preserve"> </w:t>
            </w:r>
            <w:r w:rsidRPr="005C4BA1">
              <w:rPr>
                <w:rFonts w:eastAsia="Times New Roman"/>
                <w:b/>
                <w:bCs/>
                <w:color w:val="231F20"/>
                <w:spacing w:val="-2"/>
                <w:sz w:val="16"/>
                <w:szCs w:val="16"/>
                <w:lang w:eastAsia="en-AU"/>
              </w:rPr>
              <w:t>low</w:t>
            </w:r>
            <w:r w:rsidRPr="005C4BA1">
              <w:rPr>
                <w:rFonts w:eastAsia="Times New Roman"/>
                <w:b/>
                <w:bCs/>
                <w:color w:val="231F20"/>
                <w:spacing w:val="-5"/>
                <w:sz w:val="16"/>
                <w:szCs w:val="16"/>
                <w:lang w:eastAsia="en-AU"/>
              </w:rPr>
              <w:t xml:space="preserve"> </w:t>
            </w:r>
            <w:r w:rsidRPr="005C4BA1">
              <w:rPr>
                <w:rFonts w:eastAsia="Times New Roman"/>
                <w:b/>
                <w:bCs/>
                <w:color w:val="231F20"/>
                <w:spacing w:val="-4"/>
                <w:sz w:val="16"/>
                <w:szCs w:val="16"/>
                <w:lang w:eastAsia="en-AU"/>
              </w:rPr>
              <w:t>risk</w:t>
            </w:r>
          </w:p>
        </w:tc>
        <w:tc>
          <w:tcPr>
            <w:tcW w:w="5729" w:type="dxa"/>
          </w:tcPr>
          <w:p w14:paraId="1EE9B30F"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No</w:t>
            </w:r>
            <w:r w:rsidRPr="005C4BA1">
              <w:rPr>
                <w:rFonts w:eastAsia="Times New Roman"/>
                <w:color w:val="231F20"/>
                <w:spacing w:val="-1"/>
                <w:sz w:val="16"/>
                <w:szCs w:val="16"/>
                <w:lang w:eastAsia="en-AU"/>
              </w:rPr>
              <w:t xml:space="preserve"> </w:t>
            </w:r>
            <w:r w:rsidRPr="005C4BA1">
              <w:rPr>
                <w:rFonts w:eastAsia="Times New Roman"/>
                <w:color w:val="231F20"/>
                <w:sz w:val="16"/>
                <w:szCs w:val="16"/>
                <w:lang w:eastAsia="en-AU"/>
              </w:rPr>
              <w:t>lung</w:t>
            </w:r>
            <w:r w:rsidRPr="005C4BA1">
              <w:rPr>
                <w:rFonts w:eastAsia="Times New Roman"/>
                <w:color w:val="231F20"/>
                <w:spacing w:val="-1"/>
                <w:sz w:val="16"/>
                <w:szCs w:val="16"/>
                <w:lang w:eastAsia="en-AU"/>
              </w:rPr>
              <w:t xml:space="preserve"> </w:t>
            </w:r>
            <w:r w:rsidRPr="005C4BA1">
              <w:rPr>
                <w:rFonts w:eastAsia="Times New Roman"/>
                <w:color w:val="231F20"/>
                <w:spacing w:val="-2"/>
                <w:sz w:val="16"/>
                <w:szCs w:val="16"/>
                <w:lang w:eastAsia="en-AU"/>
              </w:rPr>
              <w:t>nodules</w:t>
            </w:r>
          </w:p>
        </w:tc>
        <w:tc>
          <w:tcPr>
            <w:tcW w:w="1984" w:type="dxa"/>
            <w:vMerge w:val="restart"/>
          </w:tcPr>
          <w:p w14:paraId="068719D9"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24-month</w:t>
            </w:r>
            <w:r w:rsidRPr="005C4BA1">
              <w:rPr>
                <w:rFonts w:eastAsia="Times New Roman"/>
                <w:color w:val="231F20"/>
                <w:spacing w:val="-3"/>
                <w:sz w:val="16"/>
                <w:szCs w:val="16"/>
                <w:lang w:eastAsia="en-AU"/>
              </w:rPr>
              <w:t xml:space="preserve"> </w:t>
            </w:r>
            <w:r w:rsidRPr="005C4BA1">
              <w:rPr>
                <w:rFonts w:eastAsia="Times New Roman"/>
                <w:color w:val="231F20"/>
                <w:spacing w:val="-4"/>
                <w:sz w:val="16"/>
                <w:szCs w:val="16"/>
                <w:lang w:eastAsia="en-AU"/>
              </w:rPr>
              <w:t>LDCT</w:t>
            </w:r>
          </w:p>
        </w:tc>
        <w:tc>
          <w:tcPr>
            <w:tcW w:w="1276" w:type="dxa"/>
            <w:vMerge w:val="restart"/>
            <w:shd w:val="clear" w:color="auto" w:fill="7EC5DA"/>
          </w:tcPr>
          <w:p w14:paraId="07F753AE"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10"/>
                <w:sz w:val="16"/>
                <w:szCs w:val="16"/>
                <w:lang w:eastAsia="en-AU"/>
              </w:rPr>
            </w:pPr>
            <w:r w:rsidRPr="005C4BA1">
              <w:rPr>
                <w:rFonts w:eastAsia="Times New Roman"/>
                <w:color w:val="231F20"/>
                <w:spacing w:val="-10"/>
                <w:sz w:val="16"/>
                <w:szCs w:val="16"/>
                <w:lang w:eastAsia="en-AU"/>
              </w:rPr>
              <w:t>1</w:t>
            </w:r>
          </w:p>
        </w:tc>
      </w:tr>
      <w:tr w:rsidR="005C4BA1" w:rsidRPr="005C4BA1" w14:paraId="74DE99B2" w14:textId="77777777" w:rsidTr="00B82CD6">
        <w:trPr>
          <w:trHeight w:val="592"/>
        </w:trPr>
        <w:tc>
          <w:tcPr>
            <w:tcW w:w="1359" w:type="dxa"/>
            <w:vMerge/>
          </w:tcPr>
          <w:p w14:paraId="0165BB9D"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5729" w:type="dxa"/>
          </w:tcPr>
          <w:p w14:paraId="36DB1761"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Baseline</w:t>
            </w:r>
            <w:r w:rsidRPr="005C4BA1">
              <w:rPr>
                <w:rFonts w:eastAsia="Times New Roman"/>
                <w:color w:val="231F20"/>
                <w:spacing w:val="-1"/>
                <w:sz w:val="16"/>
                <w:szCs w:val="16"/>
                <w:lang w:eastAsia="en-AU"/>
              </w:rPr>
              <w:t xml:space="preserve"> </w:t>
            </w:r>
            <w:r w:rsidRPr="005C4BA1">
              <w:rPr>
                <w:rFonts w:eastAsia="Times New Roman"/>
                <w:color w:val="231F20"/>
                <w:sz w:val="16"/>
                <w:szCs w:val="16"/>
                <w:lang w:eastAsia="en-AU"/>
              </w:rPr>
              <w:t>nodule</w:t>
            </w:r>
            <w:r w:rsidRPr="005C4BA1">
              <w:rPr>
                <w:rFonts w:eastAsia="Times New Roman"/>
                <w:color w:val="231F20"/>
                <w:spacing w:val="-5"/>
                <w:sz w:val="16"/>
                <w:szCs w:val="16"/>
                <w:lang w:eastAsia="en-AU"/>
              </w:rPr>
              <w:t xml:space="preserve"> </w:t>
            </w:r>
            <w:r w:rsidRPr="005C4BA1">
              <w:rPr>
                <w:rFonts w:eastAsia="Times New Roman"/>
                <w:color w:val="231F20"/>
                <w:sz w:val="16"/>
                <w:szCs w:val="16"/>
                <w:lang w:eastAsia="en-AU"/>
              </w:rPr>
              <w:t xml:space="preserve">with </w:t>
            </w:r>
            <w:proofErr w:type="spellStart"/>
            <w:r w:rsidRPr="005C4BA1">
              <w:rPr>
                <w:rFonts w:eastAsia="Times New Roman"/>
                <w:color w:val="231F20"/>
                <w:sz w:val="16"/>
                <w:szCs w:val="16"/>
                <w:lang w:eastAsia="en-AU"/>
              </w:rPr>
              <w:t>PanCan</w:t>
            </w:r>
            <w:proofErr w:type="spellEnd"/>
            <w:r w:rsidRPr="005C4BA1">
              <w:rPr>
                <w:rFonts w:eastAsia="Times New Roman"/>
                <w:color w:val="231F20"/>
                <w:sz w:val="16"/>
                <w:szCs w:val="16"/>
                <w:lang w:eastAsia="en-AU"/>
              </w:rPr>
              <w:t xml:space="preserve"> risk </w:t>
            </w:r>
            <w:r w:rsidRPr="005C4BA1">
              <w:rPr>
                <w:rFonts w:eastAsia="Times New Roman"/>
                <w:color w:val="231F20"/>
                <w:spacing w:val="-4"/>
                <w:sz w:val="16"/>
                <w:szCs w:val="16"/>
                <w:lang w:eastAsia="en-AU"/>
              </w:rPr>
              <w:t>&lt;1.5%</w:t>
            </w:r>
          </w:p>
          <w:p w14:paraId="0E1CB790" w14:textId="77777777" w:rsidR="005C4BA1" w:rsidRPr="005C4BA1" w:rsidRDefault="005C4BA1" w:rsidP="005C4BA1">
            <w:pPr>
              <w:widowControl w:val="0"/>
              <w:kinsoku w:val="0"/>
              <w:overflowPunct w:val="0"/>
              <w:autoSpaceDE w:val="0"/>
              <w:autoSpaceDN w:val="0"/>
              <w:adjustRightInd w:val="0"/>
              <w:spacing w:before="33"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excluding</w:t>
            </w:r>
            <w:r w:rsidRPr="005C4BA1">
              <w:rPr>
                <w:rFonts w:eastAsia="Times New Roman"/>
                <w:color w:val="231F20"/>
                <w:spacing w:val="-5"/>
                <w:sz w:val="16"/>
                <w:szCs w:val="16"/>
                <w:lang w:eastAsia="en-AU"/>
              </w:rPr>
              <w:t xml:space="preserve"> </w:t>
            </w:r>
            <w:r w:rsidRPr="005C4BA1">
              <w:rPr>
                <w:rFonts w:eastAsia="Times New Roman"/>
                <w:color w:val="231F20"/>
                <w:sz w:val="16"/>
                <w:szCs w:val="16"/>
                <w:lang w:eastAsia="en-AU"/>
              </w:rPr>
              <w:t>airway</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nodules</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and</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atypical</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pulmonary</w:t>
            </w:r>
            <w:r w:rsidRPr="005C4BA1">
              <w:rPr>
                <w:rFonts w:eastAsia="Times New Roman"/>
                <w:color w:val="231F20"/>
                <w:spacing w:val="-7"/>
                <w:sz w:val="16"/>
                <w:szCs w:val="16"/>
                <w:lang w:eastAsia="en-AU"/>
              </w:rPr>
              <w:t xml:space="preserve"> </w:t>
            </w:r>
            <w:r w:rsidRPr="005C4BA1">
              <w:rPr>
                <w:rFonts w:eastAsia="Times New Roman"/>
                <w:color w:val="231F20"/>
                <w:spacing w:val="-2"/>
                <w:sz w:val="16"/>
                <w:szCs w:val="16"/>
                <w:lang w:eastAsia="en-AU"/>
              </w:rPr>
              <w:t>cysts</w:t>
            </w:r>
          </w:p>
        </w:tc>
        <w:tc>
          <w:tcPr>
            <w:tcW w:w="1984" w:type="dxa"/>
            <w:vMerge/>
          </w:tcPr>
          <w:p w14:paraId="7EBACDA6"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1276" w:type="dxa"/>
            <w:vMerge/>
          </w:tcPr>
          <w:p w14:paraId="5F705E4D"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r>
      <w:tr w:rsidR="005C4BA1" w:rsidRPr="005C4BA1" w14:paraId="0E80650F" w14:textId="77777777" w:rsidTr="00B82CD6">
        <w:trPr>
          <w:trHeight w:val="812"/>
        </w:trPr>
        <w:tc>
          <w:tcPr>
            <w:tcW w:w="1359" w:type="dxa"/>
            <w:vMerge/>
          </w:tcPr>
          <w:p w14:paraId="1ABB26D2"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5729" w:type="dxa"/>
          </w:tcPr>
          <w:p w14:paraId="18CD0229"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Nodule</w:t>
            </w:r>
            <w:r w:rsidRPr="005C4BA1">
              <w:rPr>
                <w:rFonts w:eastAsia="Times New Roman"/>
                <w:color w:val="231F20"/>
                <w:spacing w:val="-6"/>
                <w:sz w:val="16"/>
                <w:szCs w:val="16"/>
                <w:lang w:eastAsia="en-AU"/>
              </w:rPr>
              <w:t xml:space="preserve"> </w:t>
            </w:r>
            <w:r w:rsidRPr="005C4BA1">
              <w:rPr>
                <w:rFonts w:eastAsia="Times New Roman"/>
                <w:color w:val="231F20"/>
                <w:sz w:val="16"/>
                <w:szCs w:val="16"/>
                <w:lang w:eastAsia="en-AU"/>
              </w:rPr>
              <w:t>with</w:t>
            </w:r>
            <w:r w:rsidRPr="005C4BA1">
              <w:rPr>
                <w:rFonts w:eastAsia="Times New Roman"/>
                <w:color w:val="231F20"/>
                <w:spacing w:val="-1"/>
                <w:sz w:val="16"/>
                <w:szCs w:val="16"/>
                <w:lang w:eastAsia="en-AU"/>
              </w:rPr>
              <w:t xml:space="preserve"> </w:t>
            </w:r>
            <w:r w:rsidRPr="005C4BA1">
              <w:rPr>
                <w:rFonts w:eastAsia="Times New Roman"/>
                <w:color w:val="231F20"/>
                <w:sz w:val="16"/>
                <w:szCs w:val="16"/>
                <w:lang w:eastAsia="en-AU"/>
              </w:rPr>
              <w:t xml:space="preserve">benign </w:t>
            </w:r>
            <w:r w:rsidRPr="005C4BA1">
              <w:rPr>
                <w:rFonts w:eastAsia="Times New Roman"/>
                <w:color w:val="231F20"/>
                <w:spacing w:val="-2"/>
                <w:sz w:val="16"/>
                <w:szCs w:val="16"/>
                <w:lang w:eastAsia="en-AU"/>
              </w:rPr>
              <w:t>features:</w:t>
            </w:r>
          </w:p>
          <w:p w14:paraId="0BD89765" w14:textId="77777777" w:rsidR="005C4BA1" w:rsidRPr="005C4BA1" w:rsidRDefault="005C4BA1" w:rsidP="005C4BA1">
            <w:pPr>
              <w:widowControl w:val="0"/>
              <w:numPr>
                <w:ilvl w:val="0"/>
                <w:numId w:val="7"/>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5C4BA1">
              <w:rPr>
                <w:rFonts w:eastAsia="Times New Roman"/>
                <w:color w:val="231F20"/>
                <w:sz w:val="16"/>
                <w:szCs w:val="16"/>
                <w:lang w:eastAsia="en-AU"/>
              </w:rPr>
              <w:t>Complete,</w:t>
            </w:r>
            <w:r w:rsidRPr="005C4BA1">
              <w:rPr>
                <w:rFonts w:eastAsia="Times New Roman"/>
                <w:color w:val="231F20"/>
                <w:spacing w:val="-5"/>
                <w:sz w:val="16"/>
                <w:szCs w:val="16"/>
                <w:lang w:eastAsia="en-AU"/>
              </w:rPr>
              <w:t xml:space="preserve"> </w:t>
            </w:r>
            <w:r w:rsidRPr="005C4BA1">
              <w:rPr>
                <w:rFonts w:eastAsia="Times New Roman"/>
                <w:color w:val="231F20"/>
                <w:sz w:val="16"/>
                <w:szCs w:val="16"/>
                <w:lang w:eastAsia="en-AU"/>
              </w:rPr>
              <w:t>central,</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popcorn,</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or</w:t>
            </w:r>
            <w:r w:rsidRPr="005C4BA1">
              <w:rPr>
                <w:rFonts w:eastAsia="Times New Roman"/>
                <w:color w:val="231F20"/>
                <w:spacing w:val="-5"/>
                <w:sz w:val="16"/>
                <w:szCs w:val="16"/>
                <w:lang w:eastAsia="en-AU"/>
              </w:rPr>
              <w:t xml:space="preserve"> </w:t>
            </w:r>
            <w:r w:rsidRPr="005C4BA1">
              <w:rPr>
                <w:rFonts w:eastAsia="Times New Roman"/>
                <w:color w:val="231F20"/>
                <w:sz w:val="16"/>
                <w:szCs w:val="16"/>
                <w:lang w:eastAsia="en-AU"/>
              </w:rPr>
              <w:t>concentric</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ring</w:t>
            </w:r>
            <w:r w:rsidRPr="005C4BA1">
              <w:rPr>
                <w:rFonts w:eastAsia="Times New Roman"/>
                <w:color w:val="231F20"/>
                <w:spacing w:val="-2"/>
                <w:sz w:val="16"/>
                <w:szCs w:val="16"/>
                <w:lang w:eastAsia="en-AU"/>
              </w:rPr>
              <w:t xml:space="preserve"> calcifications</w:t>
            </w:r>
          </w:p>
          <w:p w14:paraId="0F34AF86" w14:textId="77777777" w:rsidR="005C4BA1" w:rsidRPr="005C4BA1" w:rsidRDefault="005C4BA1" w:rsidP="005C4BA1">
            <w:pPr>
              <w:widowControl w:val="0"/>
              <w:numPr>
                <w:ilvl w:val="0"/>
                <w:numId w:val="7"/>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5C4BA1">
              <w:rPr>
                <w:rFonts w:eastAsia="Times New Roman"/>
                <w:color w:val="231F20"/>
                <w:spacing w:val="-6"/>
                <w:sz w:val="16"/>
                <w:szCs w:val="16"/>
                <w:lang w:eastAsia="en-AU"/>
              </w:rPr>
              <w:t>Fat-</w:t>
            </w:r>
            <w:r w:rsidRPr="005C4BA1">
              <w:rPr>
                <w:rFonts w:eastAsia="Times New Roman"/>
                <w:color w:val="231F20"/>
                <w:spacing w:val="-2"/>
                <w:sz w:val="16"/>
                <w:szCs w:val="16"/>
                <w:lang w:eastAsia="en-AU"/>
              </w:rPr>
              <w:t>containing</w:t>
            </w:r>
          </w:p>
        </w:tc>
        <w:tc>
          <w:tcPr>
            <w:tcW w:w="1984" w:type="dxa"/>
            <w:vMerge/>
          </w:tcPr>
          <w:p w14:paraId="733E5323"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1276" w:type="dxa"/>
            <w:vMerge/>
          </w:tcPr>
          <w:p w14:paraId="39084D0B"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r>
      <w:tr w:rsidR="005C4BA1" w:rsidRPr="005C4BA1" w14:paraId="7F3AA4A0" w14:textId="77777777" w:rsidTr="00B82CD6">
        <w:trPr>
          <w:trHeight w:val="812"/>
        </w:trPr>
        <w:tc>
          <w:tcPr>
            <w:tcW w:w="1359" w:type="dxa"/>
            <w:vMerge/>
          </w:tcPr>
          <w:p w14:paraId="6EB19D8E"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5729" w:type="dxa"/>
          </w:tcPr>
          <w:p w14:paraId="2EF637C3"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proofErr w:type="spellStart"/>
            <w:r w:rsidRPr="005C4BA1">
              <w:rPr>
                <w:rFonts w:eastAsia="Times New Roman"/>
                <w:color w:val="231F20"/>
                <w:sz w:val="16"/>
                <w:szCs w:val="16"/>
                <w:lang w:eastAsia="en-AU"/>
              </w:rPr>
              <w:t>Juxtapleural</w:t>
            </w:r>
            <w:proofErr w:type="spellEnd"/>
            <w:r w:rsidRPr="005C4BA1">
              <w:rPr>
                <w:rFonts w:eastAsia="Times New Roman"/>
                <w:color w:val="231F20"/>
                <w:spacing w:val="-7"/>
                <w:sz w:val="16"/>
                <w:szCs w:val="16"/>
                <w:lang w:eastAsia="en-AU"/>
              </w:rPr>
              <w:t xml:space="preserve"> </w:t>
            </w:r>
            <w:r w:rsidRPr="005C4BA1">
              <w:rPr>
                <w:rFonts w:eastAsia="Times New Roman"/>
                <w:color w:val="231F20"/>
                <w:spacing w:val="-2"/>
                <w:sz w:val="16"/>
                <w:szCs w:val="16"/>
                <w:lang w:eastAsia="en-AU"/>
              </w:rPr>
              <w:t>nodule:</w:t>
            </w:r>
          </w:p>
          <w:p w14:paraId="36C61253" w14:textId="77777777" w:rsidR="005C4BA1" w:rsidRPr="005C4BA1" w:rsidRDefault="005C4BA1" w:rsidP="005C4BA1">
            <w:pPr>
              <w:widowControl w:val="0"/>
              <w:numPr>
                <w:ilvl w:val="0"/>
                <w:numId w:val="6"/>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5"/>
                <w:sz w:val="16"/>
                <w:szCs w:val="16"/>
                <w:lang w:eastAsia="en-AU"/>
              </w:rPr>
            </w:pPr>
            <w:r w:rsidRPr="005C4BA1">
              <w:rPr>
                <w:rFonts w:eastAsia="Times New Roman"/>
                <w:color w:val="231F20"/>
                <w:sz w:val="16"/>
                <w:szCs w:val="16"/>
                <w:lang w:eastAsia="en-AU"/>
              </w:rPr>
              <w:t xml:space="preserve"> 524 mm</w:t>
            </w:r>
            <w:r w:rsidRPr="005C4BA1">
              <w:rPr>
                <w:rFonts w:eastAsia="Times New Roman"/>
                <w:color w:val="231F20"/>
                <w:position w:val="5"/>
                <w:sz w:val="9"/>
                <w:szCs w:val="9"/>
                <w:lang w:eastAsia="en-AU"/>
              </w:rPr>
              <w:t>3</w:t>
            </w:r>
            <w:r w:rsidRPr="005C4BA1">
              <w:rPr>
                <w:rFonts w:eastAsia="Times New Roman"/>
                <w:color w:val="231F20"/>
                <w:sz w:val="16"/>
                <w:szCs w:val="16"/>
                <w:lang w:eastAsia="en-AU"/>
              </w:rPr>
              <w:t>(&lt;10 mm)</w:t>
            </w:r>
            <w:r w:rsidRPr="005C4BA1">
              <w:rPr>
                <w:rFonts w:eastAsia="Times New Roman"/>
                <w:color w:val="231F20"/>
                <w:spacing w:val="-5"/>
                <w:sz w:val="16"/>
                <w:szCs w:val="16"/>
                <w:lang w:eastAsia="en-AU"/>
              </w:rPr>
              <w:t xml:space="preserve"> AND</w:t>
            </w:r>
          </w:p>
          <w:p w14:paraId="67B9D5DD" w14:textId="77777777" w:rsidR="005C4BA1" w:rsidRPr="005C4BA1" w:rsidRDefault="005C4BA1" w:rsidP="005C4BA1">
            <w:pPr>
              <w:widowControl w:val="0"/>
              <w:numPr>
                <w:ilvl w:val="0"/>
                <w:numId w:val="6"/>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5C4BA1">
              <w:rPr>
                <w:rFonts w:eastAsia="Times New Roman"/>
                <w:color w:val="231F20"/>
                <w:sz w:val="16"/>
                <w:szCs w:val="16"/>
                <w:lang w:eastAsia="en-AU"/>
              </w:rPr>
              <w:t>Solid;</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smooth</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margins;</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and</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oval,</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lentiform,</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or</w:t>
            </w:r>
            <w:r w:rsidRPr="005C4BA1">
              <w:rPr>
                <w:rFonts w:eastAsia="Times New Roman"/>
                <w:color w:val="231F20"/>
                <w:spacing w:val="-6"/>
                <w:sz w:val="16"/>
                <w:szCs w:val="16"/>
                <w:lang w:eastAsia="en-AU"/>
              </w:rPr>
              <w:t xml:space="preserve"> </w:t>
            </w:r>
            <w:r w:rsidRPr="005C4BA1">
              <w:rPr>
                <w:rFonts w:eastAsia="Times New Roman"/>
                <w:color w:val="231F20"/>
                <w:sz w:val="16"/>
                <w:szCs w:val="16"/>
                <w:lang w:eastAsia="en-AU"/>
              </w:rPr>
              <w:t>triangular</w:t>
            </w:r>
            <w:r w:rsidRPr="005C4BA1">
              <w:rPr>
                <w:rFonts w:eastAsia="Times New Roman"/>
                <w:color w:val="231F20"/>
                <w:spacing w:val="-6"/>
                <w:sz w:val="16"/>
                <w:szCs w:val="16"/>
                <w:lang w:eastAsia="en-AU"/>
              </w:rPr>
              <w:t xml:space="preserve"> </w:t>
            </w:r>
            <w:r w:rsidRPr="005C4BA1">
              <w:rPr>
                <w:rFonts w:eastAsia="Times New Roman"/>
                <w:color w:val="231F20"/>
                <w:spacing w:val="-2"/>
                <w:sz w:val="16"/>
                <w:szCs w:val="16"/>
                <w:lang w:eastAsia="en-AU"/>
              </w:rPr>
              <w:t>shape</w:t>
            </w:r>
          </w:p>
        </w:tc>
        <w:tc>
          <w:tcPr>
            <w:tcW w:w="1984" w:type="dxa"/>
            <w:vMerge/>
          </w:tcPr>
          <w:p w14:paraId="5F4E65B6"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1276" w:type="dxa"/>
            <w:vMerge/>
          </w:tcPr>
          <w:p w14:paraId="5DA0DC92"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r>
      <w:tr w:rsidR="005C4BA1" w:rsidRPr="005C4BA1" w14:paraId="4B27EF1D" w14:textId="77777777" w:rsidTr="00B82CD6">
        <w:trPr>
          <w:trHeight w:val="592"/>
        </w:trPr>
        <w:tc>
          <w:tcPr>
            <w:tcW w:w="1359" w:type="dxa"/>
            <w:vMerge w:val="restart"/>
            <w:shd w:val="clear" w:color="auto" w:fill="96CBB7"/>
          </w:tcPr>
          <w:p w14:paraId="07CA9B4B" w14:textId="77777777" w:rsidR="005C4BA1" w:rsidRPr="005C4BA1" w:rsidRDefault="005C4BA1" w:rsidP="005C4BA1">
            <w:pPr>
              <w:widowControl w:val="0"/>
              <w:kinsoku w:val="0"/>
              <w:overflowPunct w:val="0"/>
              <w:autoSpaceDE w:val="0"/>
              <w:autoSpaceDN w:val="0"/>
              <w:adjustRightInd w:val="0"/>
              <w:spacing w:before="111" w:after="0" w:line="240" w:lineRule="auto"/>
              <w:ind w:left="113"/>
              <w:rPr>
                <w:rFonts w:eastAsia="Times New Roman"/>
                <w:b/>
                <w:bCs/>
                <w:color w:val="231F20"/>
                <w:spacing w:val="-4"/>
                <w:sz w:val="16"/>
                <w:szCs w:val="16"/>
                <w:lang w:eastAsia="en-AU"/>
              </w:rPr>
            </w:pPr>
            <w:r w:rsidRPr="005C4BA1">
              <w:rPr>
                <w:rFonts w:eastAsia="Times New Roman"/>
                <w:b/>
                <w:bCs/>
                <w:color w:val="231F20"/>
                <w:spacing w:val="-2"/>
                <w:sz w:val="16"/>
                <w:szCs w:val="16"/>
                <w:lang w:eastAsia="en-AU"/>
              </w:rPr>
              <w:t>Low</w:t>
            </w:r>
            <w:r w:rsidRPr="005C4BA1">
              <w:rPr>
                <w:rFonts w:eastAsia="Times New Roman"/>
                <w:b/>
                <w:bCs/>
                <w:color w:val="231F20"/>
                <w:spacing w:val="-7"/>
                <w:sz w:val="16"/>
                <w:szCs w:val="16"/>
                <w:lang w:eastAsia="en-AU"/>
              </w:rPr>
              <w:t xml:space="preserve"> </w:t>
            </w:r>
            <w:r w:rsidRPr="005C4BA1">
              <w:rPr>
                <w:rFonts w:eastAsia="Times New Roman"/>
                <w:b/>
                <w:bCs/>
                <w:color w:val="231F20"/>
                <w:spacing w:val="-4"/>
                <w:sz w:val="16"/>
                <w:szCs w:val="16"/>
                <w:lang w:eastAsia="en-AU"/>
              </w:rPr>
              <w:t>risk</w:t>
            </w:r>
          </w:p>
        </w:tc>
        <w:tc>
          <w:tcPr>
            <w:tcW w:w="5729" w:type="dxa"/>
          </w:tcPr>
          <w:p w14:paraId="02B447D1" w14:textId="6BF96F6D" w:rsidR="005C4BA1" w:rsidRPr="005C4BA1" w:rsidRDefault="005C4BA1" w:rsidP="005C4BA1">
            <w:pPr>
              <w:widowControl w:val="0"/>
              <w:kinsoku w:val="0"/>
              <w:overflowPunct w:val="0"/>
              <w:autoSpaceDE w:val="0"/>
              <w:autoSpaceDN w:val="0"/>
              <w:adjustRightInd w:val="0"/>
              <w:spacing w:before="111" w:after="0" w:line="280" w:lineRule="auto"/>
              <w:ind w:left="113" w:right="1620"/>
              <w:rPr>
                <w:rFonts w:eastAsia="Times New Roman"/>
                <w:color w:val="231F20"/>
                <w:sz w:val="16"/>
                <w:szCs w:val="16"/>
                <w:lang w:eastAsia="en-AU"/>
              </w:rPr>
            </w:pPr>
            <w:r w:rsidRPr="005C4BA1">
              <w:rPr>
                <w:rFonts w:eastAsia="Times New Roman"/>
                <w:color w:val="231F20"/>
                <w:sz w:val="16"/>
                <w:szCs w:val="16"/>
                <w:lang w:eastAsia="en-AU"/>
              </w:rPr>
              <w:t xml:space="preserve">Baseline nodule with </w:t>
            </w:r>
            <w:proofErr w:type="spellStart"/>
            <w:r w:rsidRPr="005C4BA1">
              <w:rPr>
                <w:rFonts w:eastAsia="Times New Roman"/>
                <w:color w:val="231F20"/>
                <w:sz w:val="16"/>
                <w:szCs w:val="16"/>
                <w:lang w:eastAsia="en-AU"/>
              </w:rPr>
              <w:t>PanCan</w:t>
            </w:r>
            <w:proofErr w:type="spellEnd"/>
            <w:r w:rsidRPr="005C4BA1">
              <w:rPr>
                <w:rFonts w:eastAsia="Times New Roman"/>
                <w:color w:val="231F20"/>
                <w:sz w:val="16"/>
                <w:szCs w:val="16"/>
                <w:lang w:eastAsia="en-AU"/>
              </w:rPr>
              <w:t xml:space="preserve"> risk 1.5% to &lt; 6% excluding</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airway</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nodules</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and</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atypical</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pulmonary</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cysts</w:t>
            </w:r>
          </w:p>
        </w:tc>
        <w:tc>
          <w:tcPr>
            <w:tcW w:w="1984" w:type="dxa"/>
            <w:vMerge w:val="restart"/>
          </w:tcPr>
          <w:p w14:paraId="5933DFE9" w14:textId="77777777" w:rsidR="005C4BA1" w:rsidRPr="005C4BA1" w:rsidRDefault="005C4BA1" w:rsidP="005C4BA1">
            <w:pPr>
              <w:widowControl w:val="0"/>
              <w:kinsoku w:val="0"/>
              <w:overflowPunct w:val="0"/>
              <w:autoSpaceDE w:val="0"/>
              <w:autoSpaceDN w:val="0"/>
              <w:adjustRightInd w:val="0"/>
              <w:spacing w:before="111"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12-month</w:t>
            </w:r>
            <w:r w:rsidRPr="005C4BA1">
              <w:rPr>
                <w:rFonts w:eastAsia="Times New Roman"/>
                <w:color w:val="231F20"/>
                <w:spacing w:val="-1"/>
                <w:sz w:val="16"/>
                <w:szCs w:val="16"/>
                <w:lang w:eastAsia="en-AU"/>
              </w:rPr>
              <w:t xml:space="preserve"> </w:t>
            </w:r>
            <w:r w:rsidRPr="005C4BA1">
              <w:rPr>
                <w:rFonts w:eastAsia="Times New Roman"/>
                <w:color w:val="231F20"/>
                <w:spacing w:val="-4"/>
                <w:sz w:val="16"/>
                <w:szCs w:val="16"/>
                <w:lang w:eastAsia="en-AU"/>
              </w:rPr>
              <w:t>LDCT</w:t>
            </w:r>
          </w:p>
        </w:tc>
        <w:tc>
          <w:tcPr>
            <w:tcW w:w="1276" w:type="dxa"/>
            <w:vMerge w:val="restart"/>
            <w:shd w:val="clear" w:color="auto" w:fill="96CBB7"/>
          </w:tcPr>
          <w:p w14:paraId="3621D653" w14:textId="77777777" w:rsidR="005C4BA1" w:rsidRPr="005C4BA1" w:rsidRDefault="005C4BA1" w:rsidP="005C4BA1">
            <w:pPr>
              <w:widowControl w:val="0"/>
              <w:kinsoku w:val="0"/>
              <w:overflowPunct w:val="0"/>
              <w:autoSpaceDE w:val="0"/>
              <w:autoSpaceDN w:val="0"/>
              <w:adjustRightInd w:val="0"/>
              <w:spacing w:before="111" w:after="0" w:line="240" w:lineRule="auto"/>
              <w:ind w:left="113"/>
              <w:rPr>
                <w:rFonts w:eastAsia="Times New Roman"/>
                <w:color w:val="231F20"/>
                <w:spacing w:val="-10"/>
                <w:sz w:val="16"/>
                <w:szCs w:val="16"/>
                <w:lang w:eastAsia="en-AU"/>
              </w:rPr>
            </w:pPr>
            <w:r w:rsidRPr="005C4BA1">
              <w:rPr>
                <w:rFonts w:eastAsia="Times New Roman"/>
                <w:color w:val="231F20"/>
                <w:spacing w:val="-10"/>
                <w:sz w:val="16"/>
                <w:szCs w:val="16"/>
                <w:lang w:eastAsia="en-AU"/>
              </w:rPr>
              <w:t>2</w:t>
            </w:r>
          </w:p>
        </w:tc>
      </w:tr>
      <w:tr w:rsidR="005C4BA1" w:rsidRPr="005C4BA1" w14:paraId="5F4F1E37" w14:textId="77777777" w:rsidTr="00B82CD6">
        <w:trPr>
          <w:trHeight w:val="372"/>
        </w:trPr>
        <w:tc>
          <w:tcPr>
            <w:tcW w:w="1359" w:type="dxa"/>
            <w:vMerge/>
          </w:tcPr>
          <w:p w14:paraId="560D17E1"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5729" w:type="dxa"/>
          </w:tcPr>
          <w:p w14:paraId="4F5A059A"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Airway</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nodule,</w:t>
            </w:r>
            <w:r w:rsidRPr="005C4BA1">
              <w:rPr>
                <w:rFonts w:eastAsia="Times New Roman"/>
                <w:color w:val="231F20"/>
                <w:spacing w:val="-3"/>
                <w:sz w:val="16"/>
                <w:szCs w:val="16"/>
                <w:lang w:eastAsia="en-AU"/>
              </w:rPr>
              <w:t xml:space="preserve"> </w:t>
            </w:r>
            <w:r w:rsidRPr="005C4BA1">
              <w:rPr>
                <w:rFonts w:eastAsia="Times New Roman"/>
                <w:color w:val="231F20"/>
                <w:spacing w:val="-2"/>
                <w:sz w:val="16"/>
                <w:szCs w:val="16"/>
                <w:lang w:eastAsia="en-AU"/>
              </w:rPr>
              <w:t>subsegmental</w:t>
            </w:r>
          </w:p>
        </w:tc>
        <w:tc>
          <w:tcPr>
            <w:tcW w:w="1984" w:type="dxa"/>
            <w:vMerge/>
          </w:tcPr>
          <w:p w14:paraId="4B95D03E"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1276" w:type="dxa"/>
            <w:vMerge/>
          </w:tcPr>
          <w:p w14:paraId="4D62B88F"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r>
      <w:tr w:rsidR="005C4BA1" w:rsidRPr="005C4BA1" w14:paraId="29DD3DFB" w14:textId="77777777" w:rsidTr="00B82CD6">
        <w:trPr>
          <w:trHeight w:val="592"/>
        </w:trPr>
        <w:tc>
          <w:tcPr>
            <w:tcW w:w="1359" w:type="dxa"/>
            <w:shd w:val="clear" w:color="auto" w:fill="F4E37D"/>
          </w:tcPr>
          <w:p w14:paraId="7946FCC4" w14:textId="77777777" w:rsidR="005C4BA1" w:rsidRPr="005C4BA1" w:rsidRDefault="005C4BA1" w:rsidP="005C4BA1">
            <w:pPr>
              <w:widowControl w:val="0"/>
              <w:kinsoku w:val="0"/>
              <w:overflowPunct w:val="0"/>
              <w:autoSpaceDE w:val="0"/>
              <w:autoSpaceDN w:val="0"/>
              <w:adjustRightInd w:val="0"/>
              <w:spacing w:before="110" w:after="0" w:line="280" w:lineRule="auto"/>
              <w:ind w:left="113"/>
              <w:rPr>
                <w:rFonts w:eastAsia="Times New Roman"/>
                <w:b/>
                <w:bCs/>
                <w:color w:val="231F20"/>
                <w:spacing w:val="-2"/>
                <w:sz w:val="16"/>
                <w:szCs w:val="16"/>
                <w:lang w:eastAsia="en-AU"/>
              </w:rPr>
            </w:pPr>
            <w:r w:rsidRPr="005C4BA1">
              <w:rPr>
                <w:rFonts w:eastAsia="Times New Roman"/>
                <w:b/>
                <w:bCs/>
                <w:color w:val="231F20"/>
                <w:sz w:val="16"/>
                <w:szCs w:val="16"/>
                <w:lang w:eastAsia="en-AU"/>
              </w:rPr>
              <w:t>Low</w:t>
            </w:r>
            <w:r w:rsidRPr="005C4BA1">
              <w:rPr>
                <w:rFonts w:eastAsia="Times New Roman"/>
                <w:b/>
                <w:bCs/>
                <w:color w:val="231F20"/>
                <w:spacing w:val="-10"/>
                <w:sz w:val="16"/>
                <w:szCs w:val="16"/>
                <w:lang w:eastAsia="en-AU"/>
              </w:rPr>
              <w:t xml:space="preserve"> </w:t>
            </w:r>
            <w:r w:rsidRPr="005C4BA1">
              <w:rPr>
                <w:rFonts w:eastAsia="Times New Roman"/>
                <w:b/>
                <w:bCs/>
                <w:color w:val="231F20"/>
                <w:sz w:val="16"/>
                <w:szCs w:val="16"/>
                <w:lang w:eastAsia="en-AU"/>
              </w:rPr>
              <w:t>to</w:t>
            </w:r>
            <w:r w:rsidRPr="005C4BA1">
              <w:rPr>
                <w:rFonts w:eastAsia="Times New Roman"/>
                <w:b/>
                <w:bCs/>
                <w:color w:val="231F20"/>
                <w:spacing w:val="40"/>
                <w:sz w:val="16"/>
                <w:szCs w:val="16"/>
                <w:lang w:eastAsia="en-AU"/>
              </w:rPr>
              <w:t xml:space="preserve"> </w:t>
            </w:r>
            <w:r w:rsidRPr="005C4BA1">
              <w:rPr>
                <w:rFonts w:eastAsia="Times New Roman"/>
                <w:b/>
                <w:bCs/>
                <w:color w:val="231F20"/>
                <w:spacing w:val="-2"/>
                <w:sz w:val="16"/>
                <w:szCs w:val="16"/>
                <w:lang w:eastAsia="en-AU"/>
              </w:rPr>
              <w:t>moderate</w:t>
            </w:r>
            <w:r w:rsidRPr="005C4BA1">
              <w:rPr>
                <w:rFonts w:eastAsia="Times New Roman"/>
                <w:b/>
                <w:bCs/>
                <w:color w:val="231F20"/>
                <w:spacing w:val="-8"/>
                <w:sz w:val="16"/>
                <w:szCs w:val="16"/>
                <w:lang w:eastAsia="en-AU"/>
              </w:rPr>
              <w:t xml:space="preserve"> </w:t>
            </w:r>
            <w:r w:rsidRPr="005C4BA1">
              <w:rPr>
                <w:rFonts w:eastAsia="Times New Roman"/>
                <w:b/>
                <w:bCs/>
                <w:color w:val="231F20"/>
                <w:spacing w:val="-2"/>
                <w:sz w:val="16"/>
                <w:szCs w:val="16"/>
                <w:lang w:eastAsia="en-AU"/>
              </w:rPr>
              <w:t>risk</w:t>
            </w:r>
          </w:p>
        </w:tc>
        <w:tc>
          <w:tcPr>
            <w:tcW w:w="5729" w:type="dxa"/>
          </w:tcPr>
          <w:p w14:paraId="335BF4C6" w14:textId="77777777" w:rsidR="005C4BA1" w:rsidRPr="005C4BA1" w:rsidRDefault="005C4BA1" w:rsidP="005C4BA1">
            <w:pPr>
              <w:widowControl w:val="0"/>
              <w:kinsoku w:val="0"/>
              <w:overflowPunct w:val="0"/>
              <w:autoSpaceDE w:val="0"/>
              <w:autoSpaceDN w:val="0"/>
              <w:adjustRightInd w:val="0"/>
              <w:spacing w:before="110" w:after="0" w:line="280" w:lineRule="auto"/>
              <w:ind w:left="113" w:right="1620"/>
              <w:rPr>
                <w:rFonts w:eastAsia="Times New Roman"/>
                <w:color w:val="231F20"/>
                <w:sz w:val="16"/>
                <w:szCs w:val="16"/>
                <w:lang w:eastAsia="en-AU"/>
              </w:rPr>
            </w:pPr>
            <w:r w:rsidRPr="005C4BA1">
              <w:rPr>
                <w:rFonts w:eastAsia="Times New Roman"/>
                <w:color w:val="231F20"/>
                <w:sz w:val="16"/>
                <w:szCs w:val="16"/>
                <w:lang w:eastAsia="en-AU"/>
              </w:rPr>
              <w:t xml:space="preserve">Baseline nodule with </w:t>
            </w:r>
            <w:proofErr w:type="spellStart"/>
            <w:r w:rsidRPr="005C4BA1">
              <w:rPr>
                <w:rFonts w:eastAsia="Times New Roman"/>
                <w:color w:val="231F20"/>
                <w:sz w:val="16"/>
                <w:szCs w:val="16"/>
                <w:lang w:eastAsia="en-AU"/>
              </w:rPr>
              <w:t>PanCan</w:t>
            </w:r>
            <w:proofErr w:type="spellEnd"/>
            <w:r w:rsidRPr="005C4BA1">
              <w:rPr>
                <w:rFonts w:eastAsia="Times New Roman"/>
                <w:color w:val="231F20"/>
                <w:sz w:val="16"/>
                <w:szCs w:val="16"/>
                <w:lang w:eastAsia="en-AU"/>
              </w:rPr>
              <w:t xml:space="preserve"> risk 6% to &lt; 10%</w:t>
            </w:r>
            <w:r w:rsidRPr="005C4BA1">
              <w:rPr>
                <w:rFonts w:eastAsia="Times New Roman"/>
                <w:color w:val="231F20"/>
                <w:spacing w:val="40"/>
                <w:sz w:val="16"/>
                <w:szCs w:val="16"/>
                <w:lang w:eastAsia="en-AU"/>
              </w:rPr>
              <w:t xml:space="preserve"> </w:t>
            </w:r>
            <w:r w:rsidRPr="005C4BA1">
              <w:rPr>
                <w:rFonts w:eastAsia="Times New Roman"/>
                <w:color w:val="231F20"/>
                <w:sz w:val="16"/>
                <w:szCs w:val="16"/>
                <w:lang w:eastAsia="en-AU"/>
              </w:rPr>
              <w:t>excluding</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airway</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nodules</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and</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atypical</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pulmonary</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cysts</w:t>
            </w:r>
          </w:p>
        </w:tc>
        <w:tc>
          <w:tcPr>
            <w:tcW w:w="1984" w:type="dxa"/>
          </w:tcPr>
          <w:p w14:paraId="69CA1649"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6-month</w:t>
            </w:r>
            <w:r w:rsidRPr="005C4BA1">
              <w:rPr>
                <w:rFonts w:eastAsia="Times New Roman"/>
                <w:color w:val="231F20"/>
                <w:spacing w:val="-1"/>
                <w:sz w:val="16"/>
                <w:szCs w:val="16"/>
                <w:lang w:eastAsia="en-AU"/>
              </w:rPr>
              <w:t xml:space="preserve"> </w:t>
            </w:r>
            <w:r w:rsidRPr="005C4BA1">
              <w:rPr>
                <w:rFonts w:eastAsia="Times New Roman"/>
                <w:color w:val="231F20"/>
                <w:spacing w:val="-4"/>
                <w:sz w:val="16"/>
                <w:szCs w:val="16"/>
                <w:lang w:eastAsia="en-AU"/>
              </w:rPr>
              <w:t>LDCT</w:t>
            </w:r>
          </w:p>
        </w:tc>
        <w:tc>
          <w:tcPr>
            <w:tcW w:w="1276" w:type="dxa"/>
            <w:shd w:val="clear" w:color="auto" w:fill="F4E37D"/>
          </w:tcPr>
          <w:p w14:paraId="08C5DDDE"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10"/>
                <w:sz w:val="16"/>
                <w:szCs w:val="16"/>
                <w:lang w:eastAsia="en-AU"/>
              </w:rPr>
            </w:pPr>
            <w:r w:rsidRPr="005C4BA1">
              <w:rPr>
                <w:rFonts w:eastAsia="Times New Roman"/>
                <w:color w:val="231F20"/>
                <w:spacing w:val="-10"/>
                <w:sz w:val="16"/>
                <w:szCs w:val="16"/>
                <w:lang w:eastAsia="en-AU"/>
              </w:rPr>
              <w:t>3</w:t>
            </w:r>
          </w:p>
        </w:tc>
      </w:tr>
      <w:tr w:rsidR="005C4BA1" w:rsidRPr="005C4BA1" w14:paraId="1DFDC590" w14:textId="77777777" w:rsidTr="00B82CD6">
        <w:trPr>
          <w:trHeight w:val="592"/>
        </w:trPr>
        <w:tc>
          <w:tcPr>
            <w:tcW w:w="1359" w:type="dxa"/>
            <w:vMerge w:val="restart"/>
            <w:shd w:val="clear" w:color="auto" w:fill="F15A29"/>
          </w:tcPr>
          <w:p w14:paraId="279F7FBB"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b/>
                <w:bCs/>
                <w:color w:val="231F20"/>
                <w:spacing w:val="-4"/>
                <w:sz w:val="16"/>
                <w:szCs w:val="16"/>
                <w:lang w:eastAsia="en-AU"/>
              </w:rPr>
            </w:pPr>
            <w:r w:rsidRPr="005C4BA1">
              <w:rPr>
                <w:rFonts w:eastAsia="Times New Roman"/>
                <w:b/>
                <w:bCs/>
                <w:color w:val="231F20"/>
                <w:sz w:val="16"/>
                <w:szCs w:val="16"/>
                <w:lang w:eastAsia="en-AU"/>
              </w:rPr>
              <w:t>Moderate</w:t>
            </w:r>
            <w:r w:rsidRPr="005C4BA1">
              <w:rPr>
                <w:rFonts w:eastAsia="Times New Roman"/>
                <w:b/>
                <w:bCs/>
                <w:color w:val="231F20"/>
                <w:spacing w:val="-8"/>
                <w:sz w:val="16"/>
                <w:szCs w:val="16"/>
                <w:lang w:eastAsia="en-AU"/>
              </w:rPr>
              <w:t xml:space="preserve"> </w:t>
            </w:r>
            <w:r w:rsidRPr="005C4BA1">
              <w:rPr>
                <w:rFonts w:eastAsia="Times New Roman"/>
                <w:b/>
                <w:bCs/>
                <w:color w:val="231F20"/>
                <w:spacing w:val="-4"/>
                <w:sz w:val="16"/>
                <w:szCs w:val="16"/>
                <w:lang w:eastAsia="en-AU"/>
              </w:rPr>
              <w:t>risk</w:t>
            </w:r>
          </w:p>
        </w:tc>
        <w:tc>
          <w:tcPr>
            <w:tcW w:w="5729" w:type="dxa"/>
          </w:tcPr>
          <w:p w14:paraId="2CF3EF98" w14:textId="77777777" w:rsidR="005C4BA1" w:rsidRPr="005C4BA1" w:rsidRDefault="005C4BA1" w:rsidP="005C4BA1">
            <w:pPr>
              <w:widowControl w:val="0"/>
              <w:kinsoku w:val="0"/>
              <w:overflowPunct w:val="0"/>
              <w:autoSpaceDE w:val="0"/>
              <w:autoSpaceDN w:val="0"/>
              <w:adjustRightInd w:val="0"/>
              <w:spacing w:before="110" w:after="0" w:line="280" w:lineRule="auto"/>
              <w:ind w:left="113" w:right="1564"/>
              <w:rPr>
                <w:rFonts w:eastAsia="Times New Roman"/>
                <w:color w:val="231F20"/>
                <w:sz w:val="16"/>
                <w:szCs w:val="16"/>
                <w:lang w:eastAsia="en-AU"/>
              </w:rPr>
            </w:pPr>
            <w:r w:rsidRPr="005C4BA1">
              <w:rPr>
                <w:rFonts w:eastAsia="Times New Roman"/>
                <w:color w:val="231F20"/>
                <w:sz w:val="16"/>
                <w:szCs w:val="16"/>
                <w:lang w:eastAsia="en-AU"/>
              </w:rPr>
              <w:t xml:space="preserve">Baseline nodule with </w:t>
            </w:r>
            <w:proofErr w:type="spellStart"/>
            <w:r w:rsidRPr="005C4BA1">
              <w:rPr>
                <w:rFonts w:eastAsia="Times New Roman"/>
                <w:color w:val="231F20"/>
                <w:sz w:val="16"/>
                <w:szCs w:val="16"/>
                <w:lang w:eastAsia="en-AU"/>
              </w:rPr>
              <w:t>PanCan</w:t>
            </w:r>
            <w:proofErr w:type="spellEnd"/>
            <w:r w:rsidRPr="005C4BA1">
              <w:rPr>
                <w:rFonts w:eastAsia="Times New Roman"/>
                <w:color w:val="231F20"/>
                <w:sz w:val="16"/>
                <w:szCs w:val="16"/>
                <w:lang w:eastAsia="en-AU"/>
              </w:rPr>
              <w:t xml:space="preserve"> risk 10% to &lt; 30% excluding</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airway</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nodules</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and</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atypical</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pulmonary</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cysts</w:t>
            </w:r>
          </w:p>
        </w:tc>
        <w:tc>
          <w:tcPr>
            <w:tcW w:w="1984" w:type="dxa"/>
            <w:vMerge w:val="restart"/>
          </w:tcPr>
          <w:p w14:paraId="253B58B6"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3-month</w:t>
            </w:r>
            <w:r w:rsidRPr="005C4BA1">
              <w:rPr>
                <w:rFonts w:eastAsia="Times New Roman"/>
                <w:color w:val="231F20"/>
                <w:spacing w:val="-3"/>
                <w:sz w:val="16"/>
                <w:szCs w:val="16"/>
                <w:lang w:eastAsia="en-AU"/>
              </w:rPr>
              <w:t xml:space="preserve"> </w:t>
            </w:r>
            <w:r w:rsidRPr="005C4BA1">
              <w:rPr>
                <w:rFonts w:eastAsia="Times New Roman"/>
                <w:color w:val="231F20"/>
                <w:spacing w:val="-4"/>
                <w:sz w:val="16"/>
                <w:szCs w:val="16"/>
                <w:lang w:eastAsia="en-AU"/>
              </w:rPr>
              <w:t>LDCT</w:t>
            </w:r>
          </w:p>
        </w:tc>
        <w:tc>
          <w:tcPr>
            <w:tcW w:w="1276" w:type="dxa"/>
            <w:vMerge w:val="restart"/>
            <w:shd w:val="clear" w:color="auto" w:fill="F15A29"/>
          </w:tcPr>
          <w:p w14:paraId="70C70453"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10"/>
                <w:sz w:val="16"/>
                <w:szCs w:val="16"/>
                <w:lang w:eastAsia="en-AU"/>
              </w:rPr>
            </w:pPr>
            <w:r w:rsidRPr="005C4BA1">
              <w:rPr>
                <w:rFonts w:eastAsia="Times New Roman"/>
                <w:color w:val="231F20"/>
                <w:spacing w:val="-10"/>
                <w:sz w:val="16"/>
                <w:szCs w:val="16"/>
                <w:lang w:eastAsia="en-AU"/>
              </w:rPr>
              <w:t>4</w:t>
            </w:r>
          </w:p>
        </w:tc>
      </w:tr>
      <w:tr w:rsidR="005C4BA1" w:rsidRPr="005C4BA1" w14:paraId="29CAA6A7" w14:textId="77777777" w:rsidTr="00B82CD6">
        <w:trPr>
          <w:trHeight w:val="372"/>
        </w:trPr>
        <w:tc>
          <w:tcPr>
            <w:tcW w:w="1359" w:type="dxa"/>
            <w:vMerge/>
          </w:tcPr>
          <w:p w14:paraId="2B90DDE3"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5729" w:type="dxa"/>
          </w:tcPr>
          <w:p w14:paraId="6F9D0642"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Airway</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nodule,</w:t>
            </w:r>
            <w:r w:rsidRPr="005C4BA1">
              <w:rPr>
                <w:rFonts w:eastAsia="Times New Roman"/>
                <w:color w:val="231F20"/>
                <w:spacing w:val="-2"/>
                <w:sz w:val="16"/>
                <w:szCs w:val="16"/>
                <w:lang w:eastAsia="en-AU"/>
              </w:rPr>
              <w:t xml:space="preserve"> </w:t>
            </w:r>
            <w:r w:rsidRPr="005C4BA1">
              <w:rPr>
                <w:rFonts w:eastAsia="Times New Roman"/>
                <w:color w:val="231F20"/>
                <w:sz w:val="16"/>
                <w:szCs w:val="16"/>
                <w:lang w:eastAsia="en-AU"/>
              </w:rPr>
              <w:t>segmental</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or</w:t>
            </w:r>
            <w:r w:rsidRPr="005C4BA1">
              <w:rPr>
                <w:rFonts w:eastAsia="Times New Roman"/>
                <w:color w:val="231F20"/>
                <w:spacing w:val="-6"/>
                <w:sz w:val="16"/>
                <w:szCs w:val="16"/>
                <w:lang w:eastAsia="en-AU"/>
              </w:rPr>
              <w:t xml:space="preserve"> </w:t>
            </w:r>
            <w:r w:rsidRPr="005C4BA1">
              <w:rPr>
                <w:rFonts w:eastAsia="Times New Roman"/>
                <w:color w:val="231F20"/>
                <w:sz w:val="16"/>
                <w:szCs w:val="16"/>
                <w:lang w:eastAsia="en-AU"/>
              </w:rPr>
              <w:t>more</w:t>
            </w:r>
            <w:r w:rsidRPr="005C4BA1">
              <w:rPr>
                <w:rFonts w:eastAsia="Times New Roman"/>
                <w:color w:val="231F20"/>
                <w:spacing w:val="-2"/>
                <w:sz w:val="16"/>
                <w:szCs w:val="16"/>
                <w:lang w:eastAsia="en-AU"/>
              </w:rPr>
              <w:t xml:space="preserve"> proximal</w:t>
            </w:r>
          </w:p>
        </w:tc>
        <w:tc>
          <w:tcPr>
            <w:tcW w:w="1984" w:type="dxa"/>
            <w:vMerge/>
          </w:tcPr>
          <w:p w14:paraId="7606060A"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1276" w:type="dxa"/>
            <w:vMerge/>
          </w:tcPr>
          <w:p w14:paraId="60229568"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r>
      <w:tr w:rsidR="005C4BA1" w:rsidRPr="005C4BA1" w14:paraId="44AFB2D7" w14:textId="77777777" w:rsidTr="00B82CD6">
        <w:trPr>
          <w:trHeight w:val="812"/>
        </w:trPr>
        <w:tc>
          <w:tcPr>
            <w:tcW w:w="1359" w:type="dxa"/>
            <w:vMerge/>
          </w:tcPr>
          <w:p w14:paraId="5E680F69"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5729" w:type="dxa"/>
          </w:tcPr>
          <w:p w14:paraId="59241891"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5C4BA1">
              <w:rPr>
                <w:rFonts w:eastAsia="Times New Roman"/>
                <w:color w:val="231F20"/>
                <w:sz w:val="16"/>
                <w:szCs w:val="16"/>
                <w:lang w:eastAsia="en-AU"/>
              </w:rPr>
              <w:t>Atypical</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pulmonary</w:t>
            </w:r>
            <w:r w:rsidRPr="005C4BA1">
              <w:rPr>
                <w:rFonts w:eastAsia="Times New Roman"/>
                <w:color w:val="231F20"/>
                <w:spacing w:val="-6"/>
                <w:sz w:val="16"/>
                <w:szCs w:val="16"/>
                <w:lang w:eastAsia="en-AU"/>
              </w:rPr>
              <w:t xml:space="preserve"> </w:t>
            </w:r>
            <w:r w:rsidRPr="005C4BA1">
              <w:rPr>
                <w:rFonts w:eastAsia="Times New Roman"/>
                <w:color w:val="231F20"/>
                <w:spacing w:val="-4"/>
                <w:sz w:val="16"/>
                <w:szCs w:val="16"/>
                <w:lang w:eastAsia="en-AU"/>
              </w:rPr>
              <w:t>cyst:</w:t>
            </w:r>
          </w:p>
          <w:p w14:paraId="58CF6251" w14:textId="77777777" w:rsidR="005C4BA1" w:rsidRPr="005C4BA1" w:rsidRDefault="005C4BA1" w:rsidP="005C4BA1">
            <w:pPr>
              <w:widowControl w:val="0"/>
              <w:numPr>
                <w:ilvl w:val="0"/>
                <w:numId w:val="5"/>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5"/>
                <w:sz w:val="16"/>
                <w:szCs w:val="16"/>
                <w:lang w:eastAsia="en-AU"/>
              </w:rPr>
            </w:pPr>
            <w:r w:rsidRPr="005C4BA1">
              <w:rPr>
                <w:rFonts w:eastAsia="Times New Roman"/>
                <w:color w:val="231F20"/>
                <w:sz w:val="16"/>
                <w:szCs w:val="16"/>
                <w:lang w:eastAsia="en-AU"/>
              </w:rPr>
              <w:t>Thick-walled</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cyst</w:t>
            </w:r>
            <w:r w:rsidRPr="005C4BA1">
              <w:rPr>
                <w:rFonts w:eastAsia="Times New Roman"/>
                <w:color w:val="231F20"/>
                <w:spacing w:val="-7"/>
                <w:sz w:val="16"/>
                <w:szCs w:val="16"/>
                <w:lang w:eastAsia="en-AU"/>
              </w:rPr>
              <w:t xml:space="preserve"> </w:t>
            </w:r>
            <w:r w:rsidRPr="005C4BA1">
              <w:rPr>
                <w:rFonts w:eastAsia="Times New Roman"/>
                <w:color w:val="231F20"/>
                <w:spacing w:val="-5"/>
                <w:sz w:val="16"/>
                <w:szCs w:val="16"/>
                <w:lang w:eastAsia="en-AU"/>
              </w:rPr>
              <w:t>OR</w:t>
            </w:r>
          </w:p>
          <w:p w14:paraId="26FBAFFE" w14:textId="77777777" w:rsidR="005C4BA1" w:rsidRPr="005C4BA1" w:rsidRDefault="005C4BA1" w:rsidP="005C4BA1">
            <w:pPr>
              <w:widowControl w:val="0"/>
              <w:numPr>
                <w:ilvl w:val="0"/>
                <w:numId w:val="5"/>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4"/>
                <w:sz w:val="16"/>
                <w:szCs w:val="16"/>
                <w:lang w:eastAsia="en-AU"/>
              </w:rPr>
            </w:pPr>
            <w:r w:rsidRPr="005C4BA1">
              <w:rPr>
                <w:rFonts w:eastAsia="Times New Roman"/>
                <w:color w:val="231F20"/>
                <w:sz w:val="16"/>
                <w:szCs w:val="16"/>
                <w:lang w:eastAsia="en-AU"/>
              </w:rPr>
              <w:t>Multilocular</w:t>
            </w:r>
            <w:r w:rsidRPr="005C4BA1">
              <w:rPr>
                <w:rFonts w:eastAsia="Times New Roman"/>
                <w:color w:val="231F20"/>
                <w:spacing w:val="-4"/>
                <w:sz w:val="16"/>
                <w:szCs w:val="16"/>
                <w:lang w:eastAsia="en-AU"/>
              </w:rPr>
              <w:t xml:space="preserve"> cyst</w:t>
            </w:r>
          </w:p>
        </w:tc>
        <w:tc>
          <w:tcPr>
            <w:tcW w:w="1984" w:type="dxa"/>
            <w:vMerge/>
          </w:tcPr>
          <w:p w14:paraId="209B72B3"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c>
          <w:tcPr>
            <w:tcW w:w="1276" w:type="dxa"/>
            <w:vMerge/>
          </w:tcPr>
          <w:p w14:paraId="068C0530" w14:textId="77777777" w:rsidR="005C4BA1" w:rsidRPr="005C4BA1" w:rsidRDefault="005C4BA1" w:rsidP="005C4BA1">
            <w:pPr>
              <w:widowControl w:val="0"/>
              <w:autoSpaceDE w:val="0"/>
              <w:autoSpaceDN w:val="0"/>
              <w:adjustRightInd w:val="0"/>
              <w:spacing w:after="0" w:line="240" w:lineRule="auto"/>
              <w:rPr>
                <w:rFonts w:eastAsia="Times New Roman"/>
                <w:sz w:val="2"/>
                <w:szCs w:val="2"/>
                <w:lang w:eastAsia="en-AU"/>
              </w:rPr>
            </w:pPr>
          </w:p>
        </w:tc>
      </w:tr>
      <w:tr w:rsidR="005C4BA1" w:rsidRPr="005C4BA1" w14:paraId="690925D6" w14:textId="77777777" w:rsidTr="00B82CD6">
        <w:trPr>
          <w:trHeight w:val="812"/>
        </w:trPr>
        <w:tc>
          <w:tcPr>
            <w:tcW w:w="1359" w:type="dxa"/>
            <w:shd w:val="clear" w:color="auto" w:fill="D53D6A"/>
          </w:tcPr>
          <w:p w14:paraId="236CC8FC"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b/>
                <w:bCs/>
                <w:color w:val="FFFFFF"/>
                <w:spacing w:val="-4"/>
                <w:sz w:val="16"/>
                <w:szCs w:val="16"/>
                <w:lang w:eastAsia="en-AU"/>
              </w:rPr>
            </w:pPr>
            <w:r w:rsidRPr="005C4BA1">
              <w:rPr>
                <w:rFonts w:eastAsia="Times New Roman"/>
                <w:b/>
                <w:bCs/>
                <w:color w:val="FFFFFF"/>
                <w:sz w:val="16"/>
                <w:szCs w:val="16"/>
                <w:lang w:eastAsia="en-AU"/>
              </w:rPr>
              <w:t xml:space="preserve">High </w:t>
            </w:r>
            <w:r w:rsidRPr="005C4BA1">
              <w:rPr>
                <w:rFonts w:eastAsia="Times New Roman"/>
                <w:b/>
                <w:bCs/>
                <w:color w:val="FFFFFF"/>
                <w:spacing w:val="-4"/>
                <w:sz w:val="16"/>
                <w:szCs w:val="16"/>
                <w:lang w:eastAsia="en-AU"/>
              </w:rPr>
              <w:t>risk</w:t>
            </w:r>
          </w:p>
        </w:tc>
        <w:tc>
          <w:tcPr>
            <w:tcW w:w="5729" w:type="dxa"/>
          </w:tcPr>
          <w:p w14:paraId="1F672E16"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231F20"/>
                <w:spacing w:val="-5"/>
                <w:sz w:val="16"/>
                <w:szCs w:val="16"/>
                <w:lang w:eastAsia="en-AU"/>
              </w:rPr>
            </w:pPr>
            <w:r w:rsidRPr="005C4BA1">
              <w:rPr>
                <w:rFonts w:eastAsia="Times New Roman"/>
                <w:color w:val="231F20"/>
                <w:sz w:val="16"/>
                <w:szCs w:val="16"/>
                <w:lang w:eastAsia="en-AU"/>
              </w:rPr>
              <w:t>Baseline</w:t>
            </w:r>
            <w:r w:rsidRPr="005C4BA1">
              <w:rPr>
                <w:rFonts w:eastAsia="Times New Roman"/>
                <w:color w:val="231F20"/>
                <w:spacing w:val="-1"/>
                <w:sz w:val="16"/>
                <w:szCs w:val="16"/>
                <w:lang w:eastAsia="en-AU"/>
              </w:rPr>
              <w:t xml:space="preserve"> </w:t>
            </w:r>
            <w:r w:rsidRPr="005C4BA1">
              <w:rPr>
                <w:rFonts w:eastAsia="Times New Roman"/>
                <w:color w:val="231F20"/>
                <w:sz w:val="16"/>
                <w:szCs w:val="16"/>
                <w:lang w:eastAsia="en-AU"/>
              </w:rPr>
              <w:t>nodule</w:t>
            </w:r>
            <w:r w:rsidRPr="005C4BA1">
              <w:rPr>
                <w:rFonts w:eastAsia="Times New Roman"/>
                <w:color w:val="231F20"/>
                <w:spacing w:val="-5"/>
                <w:sz w:val="16"/>
                <w:szCs w:val="16"/>
                <w:lang w:eastAsia="en-AU"/>
              </w:rPr>
              <w:t xml:space="preserve"> </w:t>
            </w:r>
            <w:r w:rsidRPr="005C4BA1">
              <w:rPr>
                <w:rFonts w:eastAsia="Times New Roman"/>
                <w:color w:val="231F20"/>
                <w:sz w:val="16"/>
                <w:szCs w:val="16"/>
                <w:lang w:eastAsia="en-AU"/>
              </w:rPr>
              <w:t xml:space="preserve">with </w:t>
            </w:r>
            <w:proofErr w:type="spellStart"/>
            <w:r w:rsidRPr="005C4BA1">
              <w:rPr>
                <w:rFonts w:eastAsia="Times New Roman"/>
                <w:color w:val="231F20"/>
                <w:sz w:val="16"/>
                <w:szCs w:val="16"/>
                <w:lang w:eastAsia="en-AU"/>
              </w:rPr>
              <w:t>PanCan</w:t>
            </w:r>
            <w:proofErr w:type="spellEnd"/>
            <w:r w:rsidRPr="005C4BA1">
              <w:rPr>
                <w:rFonts w:eastAsia="Times New Roman"/>
                <w:color w:val="231F20"/>
                <w:sz w:val="16"/>
                <w:szCs w:val="16"/>
                <w:lang w:eastAsia="en-AU"/>
              </w:rPr>
              <w:t xml:space="preserve"> risk ≥ </w:t>
            </w:r>
            <w:r w:rsidRPr="005C4BA1">
              <w:rPr>
                <w:rFonts w:eastAsia="Times New Roman"/>
                <w:color w:val="231F20"/>
                <w:spacing w:val="-5"/>
                <w:sz w:val="16"/>
                <w:szCs w:val="16"/>
                <w:lang w:eastAsia="en-AU"/>
              </w:rPr>
              <w:t>30%</w:t>
            </w:r>
          </w:p>
          <w:p w14:paraId="545FC0DB" w14:textId="77777777" w:rsidR="005C4BA1" w:rsidRPr="005C4BA1" w:rsidRDefault="005C4BA1" w:rsidP="005C4BA1">
            <w:pPr>
              <w:widowControl w:val="0"/>
              <w:kinsoku w:val="0"/>
              <w:overflowPunct w:val="0"/>
              <w:autoSpaceDE w:val="0"/>
              <w:autoSpaceDN w:val="0"/>
              <w:adjustRightInd w:val="0"/>
              <w:spacing w:before="32" w:after="0" w:line="240" w:lineRule="auto"/>
              <w:ind w:left="113"/>
              <w:rPr>
                <w:rFonts w:eastAsia="Times New Roman"/>
                <w:color w:val="231F20"/>
                <w:spacing w:val="-2"/>
                <w:sz w:val="16"/>
                <w:szCs w:val="16"/>
                <w:lang w:eastAsia="en-AU"/>
              </w:rPr>
            </w:pPr>
            <w:r w:rsidRPr="005C4BA1">
              <w:rPr>
                <w:rFonts w:eastAsia="Times New Roman"/>
                <w:color w:val="231F20"/>
                <w:sz w:val="16"/>
                <w:szCs w:val="16"/>
                <w:lang w:eastAsia="en-AU"/>
              </w:rPr>
              <w:t>excluding</w:t>
            </w:r>
            <w:r w:rsidRPr="005C4BA1">
              <w:rPr>
                <w:rFonts w:eastAsia="Times New Roman"/>
                <w:color w:val="231F20"/>
                <w:spacing w:val="-5"/>
                <w:sz w:val="16"/>
                <w:szCs w:val="16"/>
                <w:lang w:eastAsia="en-AU"/>
              </w:rPr>
              <w:t xml:space="preserve"> </w:t>
            </w:r>
            <w:r w:rsidRPr="005C4BA1">
              <w:rPr>
                <w:rFonts w:eastAsia="Times New Roman"/>
                <w:color w:val="231F20"/>
                <w:sz w:val="16"/>
                <w:szCs w:val="16"/>
                <w:lang w:eastAsia="en-AU"/>
              </w:rPr>
              <w:t>airway</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nodules</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and</w:t>
            </w:r>
            <w:r w:rsidRPr="005C4BA1">
              <w:rPr>
                <w:rFonts w:eastAsia="Times New Roman"/>
                <w:color w:val="231F20"/>
                <w:spacing w:val="-3"/>
                <w:sz w:val="16"/>
                <w:szCs w:val="16"/>
                <w:lang w:eastAsia="en-AU"/>
              </w:rPr>
              <w:t xml:space="preserve"> </w:t>
            </w:r>
            <w:r w:rsidRPr="005C4BA1">
              <w:rPr>
                <w:rFonts w:eastAsia="Times New Roman"/>
                <w:color w:val="231F20"/>
                <w:sz w:val="16"/>
                <w:szCs w:val="16"/>
                <w:lang w:eastAsia="en-AU"/>
              </w:rPr>
              <w:t>atypical</w:t>
            </w:r>
            <w:r w:rsidRPr="005C4BA1">
              <w:rPr>
                <w:rFonts w:eastAsia="Times New Roman"/>
                <w:color w:val="231F20"/>
                <w:spacing w:val="-7"/>
                <w:sz w:val="16"/>
                <w:szCs w:val="16"/>
                <w:lang w:eastAsia="en-AU"/>
              </w:rPr>
              <w:t xml:space="preserve"> </w:t>
            </w:r>
            <w:r w:rsidRPr="005C4BA1">
              <w:rPr>
                <w:rFonts w:eastAsia="Times New Roman"/>
                <w:color w:val="231F20"/>
                <w:sz w:val="16"/>
                <w:szCs w:val="16"/>
                <w:lang w:eastAsia="en-AU"/>
              </w:rPr>
              <w:t>pulmonary</w:t>
            </w:r>
            <w:r w:rsidRPr="005C4BA1">
              <w:rPr>
                <w:rFonts w:eastAsia="Times New Roman"/>
                <w:color w:val="231F20"/>
                <w:spacing w:val="-7"/>
                <w:sz w:val="16"/>
                <w:szCs w:val="16"/>
                <w:lang w:eastAsia="en-AU"/>
              </w:rPr>
              <w:t xml:space="preserve"> </w:t>
            </w:r>
            <w:r w:rsidRPr="005C4BA1">
              <w:rPr>
                <w:rFonts w:eastAsia="Times New Roman"/>
                <w:color w:val="231F20"/>
                <w:spacing w:val="-2"/>
                <w:sz w:val="16"/>
                <w:szCs w:val="16"/>
                <w:lang w:eastAsia="en-AU"/>
              </w:rPr>
              <w:t>cysts</w:t>
            </w:r>
          </w:p>
        </w:tc>
        <w:tc>
          <w:tcPr>
            <w:tcW w:w="1984" w:type="dxa"/>
          </w:tcPr>
          <w:p w14:paraId="78767A9B" w14:textId="77777777" w:rsidR="005C4BA1" w:rsidRPr="005C4BA1" w:rsidRDefault="005C4BA1" w:rsidP="005C4BA1">
            <w:pPr>
              <w:widowControl w:val="0"/>
              <w:kinsoku w:val="0"/>
              <w:overflowPunct w:val="0"/>
              <w:autoSpaceDE w:val="0"/>
              <w:autoSpaceDN w:val="0"/>
              <w:adjustRightInd w:val="0"/>
              <w:spacing w:before="110" w:after="0" w:line="280" w:lineRule="auto"/>
              <w:ind w:left="113" w:right="6"/>
              <w:rPr>
                <w:rFonts w:eastAsia="Times New Roman"/>
                <w:color w:val="231F20"/>
                <w:spacing w:val="-4"/>
                <w:sz w:val="16"/>
                <w:szCs w:val="16"/>
                <w:lang w:eastAsia="en-AU"/>
              </w:rPr>
            </w:pPr>
            <w:r w:rsidRPr="005C4BA1">
              <w:rPr>
                <w:rFonts w:eastAsia="Times New Roman"/>
                <w:color w:val="231F20"/>
                <w:sz w:val="16"/>
                <w:szCs w:val="16"/>
                <w:lang w:eastAsia="en-AU"/>
              </w:rPr>
              <w:t>Refer to Respiratory</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Physician linked</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to</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lung</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cancer multidisciplinary</w:t>
            </w:r>
            <w:r w:rsidRPr="005C4BA1">
              <w:rPr>
                <w:rFonts w:eastAsia="Times New Roman"/>
                <w:color w:val="231F20"/>
                <w:spacing w:val="-7"/>
                <w:sz w:val="16"/>
                <w:szCs w:val="16"/>
                <w:lang w:eastAsia="en-AU"/>
              </w:rPr>
              <w:t xml:space="preserve"> </w:t>
            </w:r>
            <w:r w:rsidRPr="005C4BA1">
              <w:rPr>
                <w:rFonts w:eastAsia="Times New Roman"/>
                <w:color w:val="231F20"/>
                <w:spacing w:val="-4"/>
                <w:sz w:val="16"/>
                <w:szCs w:val="16"/>
                <w:lang w:eastAsia="en-AU"/>
              </w:rPr>
              <w:t>team</w:t>
            </w:r>
          </w:p>
        </w:tc>
        <w:tc>
          <w:tcPr>
            <w:tcW w:w="1276" w:type="dxa"/>
            <w:shd w:val="clear" w:color="auto" w:fill="D53D6A"/>
          </w:tcPr>
          <w:p w14:paraId="744A7F78" w14:textId="77777777" w:rsidR="005C4BA1" w:rsidRPr="005C4BA1" w:rsidRDefault="005C4BA1" w:rsidP="005C4BA1">
            <w:pPr>
              <w:widowControl w:val="0"/>
              <w:kinsoku w:val="0"/>
              <w:overflowPunct w:val="0"/>
              <w:autoSpaceDE w:val="0"/>
              <w:autoSpaceDN w:val="0"/>
              <w:adjustRightInd w:val="0"/>
              <w:spacing w:before="110" w:after="0" w:line="240" w:lineRule="auto"/>
              <w:ind w:left="113"/>
              <w:rPr>
                <w:rFonts w:eastAsia="Times New Roman"/>
                <w:color w:val="FFFFFF"/>
                <w:spacing w:val="-10"/>
                <w:sz w:val="16"/>
                <w:szCs w:val="16"/>
                <w:lang w:eastAsia="en-AU"/>
              </w:rPr>
            </w:pPr>
            <w:r w:rsidRPr="005C4BA1">
              <w:rPr>
                <w:rFonts w:eastAsia="Times New Roman"/>
                <w:color w:val="FFFFFF"/>
                <w:spacing w:val="-10"/>
                <w:sz w:val="16"/>
                <w:szCs w:val="16"/>
                <w:lang w:eastAsia="en-AU"/>
              </w:rPr>
              <w:t>5</w:t>
            </w:r>
          </w:p>
        </w:tc>
      </w:tr>
      <w:tr w:rsidR="005C4BA1" w:rsidRPr="005C4BA1" w14:paraId="24439050" w14:textId="77777777" w:rsidTr="00B82CD6">
        <w:trPr>
          <w:trHeight w:val="812"/>
        </w:trPr>
        <w:tc>
          <w:tcPr>
            <w:tcW w:w="1359" w:type="dxa"/>
            <w:shd w:val="clear" w:color="auto" w:fill="ED1C24"/>
          </w:tcPr>
          <w:p w14:paraId="1EFD7DB4" w14:textId="77777777" w:rsidR="005C4BA1" w:rsidRPr="005C4BA1" w:rsidRDefault="005C4BA1" w:rsidP="005C4BA1">
            <w:pPr>
              <w:widowControl w:val="0"/>
              <w:kinsoku w:val="0"/>
              <w:overflowPunct w:val="0"/>
              <w:autoSpaceDE w:val="0"/>
              <w:autoSpaceDN w:val="0"/>
              <w:adjustRightInd w:val="0"/>
              <w:spacing w:before="110" w:after="0" w:line="280" w:lineRule="auto"/>
              <w:ind w:left="113" w:right="123"/>
              <w:rPr>
                <w:rFonts w:eastAsia="Times New Roman"/>
                <w:b/>
                <w:bCs/>
                <w:color w:val="FFFFFF"/>
                <w:spacing w:val="-2"/>
                <w:sz w:val="16"/>
                <w:szCs w:val="16"/>
                <w:lang w:eastAsia="en-AU"/>
              </w:rPr>
            </w:pPr>
            <w:r w:rsidRPr="005C4BA1">
              <w:rPr>
                <w:rFonts w:eastAsia="Times New Roman"/>
                <w:b/>
                <w:bCs/>
                <w:color w:val="FFFFFF"/>
                <w:sz w:val="16"/>
                <w:szCs w:val="16"/>
                <w:lang w:eastAsia="en-AU"/>
              </w:rPr>
              <w:t>Very high risk</w:t>
            </w:r>
          </w:p>
        </w:tc>
        <w:tc>
          <w:tcPr>
            <w:tcW w:w="5729" w:type="dxa"/>
          </w:tcPr>
          <w:p w14:paraId="7DCC18A3" w14:textId="77777777" w:rsidR="005C4BA1" w:rsidRPr="005C4BA1" w:rsidRDefault="005C4BA1" w:rsidP="005C4BA1">
            <w:pPr>
              <w:widowControl w:val="0"/>
              <w:kinsoku w:val="0"/>
              <w:overflowPunct w:val="0"/>
              <w:autoSpaceDE w:val="0"/>
              <w:autoSpaceDN w:val="0"/>
              <w:adjustRightInd w:val="0"/>
              <w:spacing w:before="110" w:after="0" w:line="280" w:lineRule="auto"/>
              <w:ind w:left="113" w:right="98"/>
              <w:rPr>
                <w:rFonts w:eastAsia="Times New Roman"/>
                <w:color w:val="231F20"/>
                <w:spacing w:val="-2"/>
                <w:sz w:val="16"/>
                <w:szCs w:val="16"/>
                <w:lang w:eastAsia="en-AU"/>
              </w:rPr>
            </w:pPr>
            <w:r w:rsidRPr="005C4BA1">
              <w:rPr>
                <w:rFonts w:eastAsia="Times New Roman"/>
                <w:color w:val="231F20"/>
                <w:sz w:val="16"/>
                <w:szCs w:val="16"/>
                <w:lang w:eastAsia="en-AU"/>
              </w:rPr>
              <w:t>Further</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features</w:t>
            </w:r>
            <w:r w:rsidRPr="005C4BA1">
              <w:rPr>
                <w:rFonts w:eastAsia="Times New Roman"/>
                <w:color w:val="231F20"/>
                <w:spacing w:val="-9"/>
                <w:sz w:val="16"/>
                <w:szCs w:val="16"/>
                <w:lang w:eastAsia="en-AU"/>
              </w:rPr>
              <w:t xml:space="preserve"> </w:t>
            </w:r>
            <w:r w:rsidRPr="005C4BA1">
              <w:rPr>
                <w:rFonts w:eastAsia="Times New Roman"/>
                <w:color w:val="231F20"/>
                <w:sz w:val="16"/>
                <w:szCs w:val="16"/>
                <w:lang w:eastAsia="en-AU"/>
              </w:rPr>
              <w:t>or</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imaging</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findings</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that</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increase</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suspicion</w:t>
            </w:r>
            <w:r w:rsidRPr="005C4BA1">
              <w:rPr>
                <w:rFonts w:eastAsia="Times New Roman"/>
                <w:color w:val="231F20"/>
                <w:spacing w:val="-8"/>
                <w:sz w:val="16"/>
                <w:szCs w:val="16"/>
                <w:lang w:eastAsia="en-AU"/>
              </w:rPr>
              <w:t xml:space="preserve"> </w:t>
            </w:r>
            <w:r w:rsidRPr="005C4BA1">
              <w:rPr>
                <w:rFonts w:eastAsia="Times New Roman"/>
                <w:color w:val="231F20"/>
                <w:sz w:val="16"/>
                <w:szCs w:val="16"/>
                <w:lang w:eastAsia="en-AU"/>
              </w:rPr>
              <w:t>for</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 xml:space="preserve">lung </w:t>
            </w:r>
            <w:r w:rsidRPr="005C4BA1">
              <w:rPr>
                <w:rFonts w:eastAsia="Times New Roman"/>
                <w:color w:val="231F20"/>
                <w:spacing w:val="-2"/>
                <w:sz w:val="16"/>
                <w:szCs w:val="16"/>
                <w:lang w:eastAsia="en-AU"/>
              </w:rPr>
              <w:t>cancer</w:t>
            </w:r>
          </w:p>
        </w:tc>
        <w:tc>
          <w:tcPr>
            <w:tcW w:w="1984" w:type="dxa"/>
          </w:tcPr>
          <w:p w14:paraId="19DA128A" w14:textId="77777777" w:rsidR="005C4BA1" w:rsidRPr="005C4BA1" w:rsidRDefault="005C4BA1" w:rsidP="005C4BA1">
            <w:pPr>
              <w:widowControl w:val="0"/>
              <w:kinsoku w:val="0"/>
              <w:overflowPunct w:val="0"/>
              <w:autoSpaceDE w:val="0"/>
              <w:autoSpaceDN w:val="0"/>
              <w:adjustRightInd w:val="0"/>
              <w:spacing w:before="110" w:after="0" w:line="280" w:lineRule="auto"/>
              <w:ind w:left="113" w:right="6"/>
              <w:rPr>
                <w:rFonts w:eastAsia="Times New Roman"/>
                <w:color w:val="231F20"/>
                <w:spacing w:val="-4"/>
                <w:sz w:val="16"/>
                <w:szCs w:val="16"/>
                <w:lang w:eastAsia="en-AU"/>
              </w:rPr>
            </w:pPr>
            <w:r w:rsidRPr="005C4BA1">
              <w:rPr>
                <w:rFonts w:eastAsia="Times New Roman"/>
                <w:color w:val="231F20"/>
                <w:sz w:val="16"/>
                <w:szCs w:val="16"/>
                <w:lang w:eastAsia="en-AU"/>
              </w:rPr>
              <w:t>Refer to Respiratory</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Physician linked</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to</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a</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lung</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cancer multidisciplinary</w:t>
            </w:r>
            <w:r w:rsidRPr="005C4BA1">
              <w:rPr>
                <w:rFonts w:eastAsia="Times New Roman"/>
                <w:color w:val="231F20"/>
                <w:spacing w:val="-7"/>
                <w:sz w:val="16"/>
                <w:szCs w:val="16"/>
                <w:lang w:eastAsia="en-AU"/>
              </w:rPr>
              <w:t xml:space="preserve"> </w:t>
            </w:r>
            <w:r w:rsidRPr="005C4BA1">
              <w:rPr>
                <w:rFonts w:eastAsia="Times New Roman"/>
                <w:color w:val="231F20"/>
                <w:spacing w:val="-4"/>
                <w:sz w:val="16"/>
                <w:szCs w:val="16"/>
                <w:lang w:eastAsia="en-AU"/>
              </w:rPr>
              <w:t>team</w:t>
            </w:r>
          </w:p>
        </w:tc>
        <w:tc>
          <w:tcPr>
            <w:tcW w:w="1276" w:type="dxa"/>
            <w:shd w:val="clear" w:color="auto" w:fill="ED1C24"/>
          </w:tcPr>
          <w:p w14:paraId="5E05EC35" w14:textId="77777777" w:rsidR="005C4BA1" w:rsidRPr="005C4BA1" w:rsidRDefault="005C4BA1" w:rsidP="005C4BA1">
            <w:pPr>
              <w:widowControl w:val="0"/>
              <w:kinsoku w:val="0"/>
              <w:overflowPunct w:val="0"/>
              <w:autoSpaceDE w:val="0"/>
              <w:autoSpaceDN w:val="0"/>
              <w:adjustRightInd w:val="0"/>
              <w:spacing w:before="110" w:after="0" w:line="240" w:lineRule="auto"/>
              <w:ind w:left="114"/>
              <w:rPr>
                <w:rFonts w:eastAsia="Times New Roman"/>
                <w:color w:val="FFFFFF"/>
                <w:spacing w:val="-10"/>
                <w:sz w:val="16"/>
                <w:szCs w:val="16"/>
                <w:lang w:eastAsia="en-AU"/>
              </w:rPr>
            </w:pPr>
            <w:r w:rsidRPr="005C4BA1">
              <w:rPr>
                <w:rFonts w:eastAsia="Times New Roman"/>
                <w:color w:val="FFFFFF"/>
                <w:spacing w:val="-10"/>
                <w:sz w:val="16"/>
                <w:szCs w:val="16"/>
                <w:lang w:eastAsia="en-AU"/>
              </w:rPr>
              <w:t>6</w:t>
            </w:r>
          </w:p>
        </w:tc>
      </w:tr>
      <w:tr w:rsidR="005C4BA1" w:rsidRPr="005C4BA1" w14:paraId="3A87CBB7" w14:textId="77777777" w:rsidTr="00B82CD6">
        <w:trPr>
          <w:trHeight w:val="812"/>
        </w:trPr>
        <w:tc>
          <w:tcPr>
            <w:tcW w:w="1359" w:type="dxa"/>
          </w:tcPr>
          <w:p w14:paraId="4F04057C" w14:textId="77777777" w:rsidR="005C4BA1" w:rsidRPr="005C4BA1" w:rsidRDefault="005C4BA1" w:rsidP="005C4BA1">
            <w:pPr>
              <w:widowControl w:val="0"/>
              <w:kinsoku w:val="0"/>
              <w:overflowPunct w:val="0"/>
              <w:autoSpaceDE w:val="0"/>
              <w:autoSpaceDN w:val="0"/>
              <w:adjustRightInd w:val="0"/>
              <w:spacing w:before="110" w:after="0" w:line="280" w:lineRule="auto"/>
              <w:ind w:left="114" w:right="332"/>
              <w:jc w:val="both"/>
              <w:rPr>
                <w:rFonts w:eastAsia="Times New Roman"/>
                <w:b/>
                <w:bCs/>
                <w:color w:val="231F20"/>
                <w:spacing w:val="-2"/>
                <w:sz w:val="16"/>
                <w:szCs w:val="16"/>
                <w:lang w:eastAsia="en-AU"/>
              </w:rPr>
            </w:pPr>
            <w:r w:rsidRPr="005C4BA1">
              <w:rPr>
                <w:rFonts w:eastAsia="Times New Roman"/>
                <w:b/>
                <w:bCs/>
                <w:color w:val="231F20"/>
                <w:spacing w:val="-2"/>
                <w:sz w:val="16"/>
                <w:szCs w:val="16"/>
                <w:lang w:eastAsia="en-AU"/>
              </w:rPr>
              <w:t>Actionable additional findings</w:t>
            </w:r>
          </w:p>
        </w:tc>
        <w:tc>
          <w:tcPr>
            <w:tcW w:w="5729" w:type="dxa"/>
          </w:tcPr>
          <w:p w14:paraId="68533744" w14:textId="77777777" w:rsidR="005C4BA1" w:rsidRPr="005C4BA1" w:rsidRDefault="005C4BA1" w:rsidP="005E42BB">
            <w:pPr>
              <w:widowControl w:val="0"/>
              <w:kinsoku w:val="0"/>
              <w:overflowPunct w:val="0"/>
              <w:autoSpaceDE w:val="0"/>
              <w:autoSpaceDN w:val="0"/>
              <w:adjustRightInd w:val="0"/>
              <w:spacing w:before="110" w:after="0" w:line="280" w:lineRule="auto"/>
              <w:ind w:left="114"/>
              <w:rPr>
                <w:rFonts w:eastAsia="Times New Roman"/>
                <w:color w:val="231F20"/>
                <w:sz w:val="16"/>
                <w:szCs w:val="16"/>
                <w:lang w:eastAsia="en-AU"/>
              </w:rPr>
            </w:pPr>
            <w:r w:rsidRPr="005C4BA1">
              <w:rPr>
                <w:rFonts w:eastAsia="Times New Roman"/>
                <w:color w:val="231F20"/>
                <w:sz w:val="16"/>
                <w:szCs w:val="16"/>
                <w:lang w:eastAsia="en-AU"/>
              </w:rPr>
              <w:t>Clinically significant or potentially clinically significant findings unrelated to lung cancer will be described with appropriate recommendations</w:t>
            </w:r>
          </w:p>
        </w:tc>
        <w:tc>
          <w:tcPr>
            <w:tcW w:w="1984" w:type="dxa"/>
          </w:tcPr>
          <w:p w14:paraId="5B7C2802" w14:textId="77777777" w:rsidR="005C4BA1" w:rsidRPr="005C4BA1" w:rsidRDefault="005C4BA1" w:rsidP="005C4BA1">
            <w:pPr>
              <w:widowControl w:val="0"/>
              <w:kinsoku w:val="0"/>
              <w:overflowPunct w:val="0"/>
              <w:autoSpaceDE w:val="0"/>
              <w:autoSpaceDN w:val="0"/>
              <w:adjustRightInd w:val="0"/>
              <w:spacing w:before="110" w:after="0" w:line="280" w:lineRule="auto"/>
              <w:ind w:left="114"/>
              <w:rPr>
                <w:rFonts w:eastAsia="Times New Roman"/>
                <w:color w:val="231F20"/>
                <w:sz w:val="16"/>
                <w:szCs w:val="16"/>
                <w:lang w:eastAsia="en-AU"/>
              </w:rPr>
            </w:pPr>
            <w:r w:rsidRPr="005C4BA1">
              <w:rPr>
                <w:rFonts w:eastAsia="Times New Roman"/>
                <w:color w:val="231F20"/>
                <w:sz w:val="16"/>
                <w:szCs w:val="16"/>
                <w:lang w:eastAsia="en-AU"/>
              </w:rPr>
              <w:t>As</w:t>
            </w:r>
            <w:r w:rsidRPr="005C4BA1">
              <w:rPr>
                <w:rFonts w:eastAsia="Times New Roman"/>
                <w:color w:val="231F20"/>
                <w:spacing w:val="-11"/>
                <w:sz w:val="16"/>
                <w:szCs w:val="16"/>
                <w:lang w:eastAsia="en-AU"/>
              </w:rPr>
              <w:t xml:space="preserve"> </w:t>
            </w:r>
            <w:r w:rsidRPr="005C4BA1">
              <w:rPr>
                <w:rFonts w:eastAsia="Times New Roman"/>
                <w:color w:val="231F20"/>
                <w:sz w:val="16"/>
                <w:szCs w:val="16"/>
                <w:lang w:eastAsia="en-AU"/>
              </w:rPr>
              <w:t>appropriate</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to</w:t>
            </w:r>
            <w:r w:rsidRPr="005C4BA1">
              <w:rPr>
                <w:rFonts w:eastAsia="Times New Roman"/>
                <w:color w:val="231F20"/>
                <w:spacing w:val="-10"/>
                <w:sz w:val="16"/>
                <w:szCs w:val="16"/>
                <w:lang w:eastAsia="en-AU"/>
              </w:rPr>
              <w:t xml:space="preserve"> </w:t>
            </w:r>
            <w:r w:rsidRPr="005C4BA1">
              <w:rPr>
                <w:rFonts w:eastAsia="Times New Roman"/>
                <w:color w:val="231F20"/>
                <w:sz w:val="16"/>
                <w:szCs w:val="16"/>
                <w:lang w:eastAsia="en-AU"/>
              </w:rPr>
              <w:t>the specific finding</w:t>
            </w:r>
          </w:p>
        </w:tc>
        <w:tc>
          <w:tcPr>
            <w:tcW w:w="1276" w:type="dxa"/>
          </w:tcPr>
          <w:p w14:paraId="4517BBAE" w14:textId="77777777" w:rsidR="005C4BA1" w:rsidRPr="005C4BA1" w:rsidRDefault="005C4BA1" w:rsidP="005C4BA1">
            <w:pPr>
              <w:widowControl w:val="0"/>
              <w:kinsoku w:val="0"/>
              <w:overflowPunct w:val="0"/>
              <w:autoSpaceDE w:val="0"/>
              <w:autoSpaceDN w:val="0"/>
              <w:adjustRightInd w:val="0"/>
              <w:spacing w:before="110" w:after="0" w:line="240" w:lineRule="auto"/>
              <w:ind w:left="114"/>
              <w:rPr>
                <w:rFonts w:eastAsia="Times New Roman"/>
                <w:color w:val="231F20"/>
                <w:spacing w:val="-10"/>
                <w:sz w:val="16"/>
                <w:szCs w:val="16"/>
                <w:lang w:eastAsia="en-AU"/>
              </w:rPr>
            </w:pPr>
            <w:r w:rsidRPr="005C4BA1">
              <w:rPr>
                <w:rFonts w:eastAsia="Times New Roman"/>
                <w:color w:val="231F20"/>
                <w:spacing w:val="-10"/>
                <w:sz w:val="16"/>
                <w:szCs w:val="16"/>
                <w:lang w:eastAsia="en-AU"/>
              </w:rPr>
              <w:t>A</w:t>
            </w:r>
          </w:p>
        </w:tc>
      </w:tr>
    </w:tbl>
    <w:p w14:paraId="0A92C25F" w14:textId="77777777" w:rsidR="00B04869" w:rsidRDefault="00B04869">
      <w:pPr>
        <w:rPr>
          <w:rFonts w:ascii="Raleway" w:eastAsiaTheme="majorEastAsia" w:hAnsi="Raleway" w:cstheme="majorBidi"/>
          <w:b/>
          <w:color w:val="00708B"/>
          <w:sz w:val="44"/>
          <w:szCs w:val="32"/>
        </w:rPr>
      </w:pPr>
      <w:r>
        <w:br w:type="page"/>
      </w:r>
    </w:p>
    <w:p w14:paraId="3D011D6C" w14:textId="13359B48" w:rsidR="00874AF0" w:rsidRDefault="00C25B4B" w:rsidP="009A1171">
      <w:pPr>
        <w:pStyle w:val="Heading2"/>
        <w:spacing w:after="120"/>
        <w:ind w:left="142"/>
      </w:pPr>
      <w:bookmarkStart w:id="3" w:name="_Toc194323739"/>
      <w:bookmarkStart w:id="4" w:name="_Toc194389058"/>
      <w:r>
        <w:lastRenderedPageBreak/>
        <w:t>Follow-up</w:t>
      </w:r>
      <w:bookmarkEnd w:id="3"/>
      <w:bookmarkEnd w:id="4"/>
    </w:p>
    <w:tbl>
      <w:tblPr>
        <w:tblW w:w="103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276"/>
        <w:gridCol w:w="6237"/>
        <w:gridCol w:w="1847"/>
        <w:gridCol w:w="998"/>
      </w:tblGrid>
      <w:tr w:rsidR="00270E46" w:rsidRPr="00A1533C" w14:paraId="25B9A70B" w14:textId="77777777" w:rsidTr="00B82CD6">
        <w:trPr>
          <w:trHeight w:val="629"/>
        </w:trPr>
        <w:tc>
          <w:tcPr>
            <w:tcW w:w="1276" w:type="dxa"/>
            <w:shd w:val="clear" w:color="auto" w:fill="002F5E"/>
          </w:tcPr>
          <w:p w14:paraId="7CF58C4A" w14:textId="77777777" w:rsidR="00A1533C" w:rsidRPr="00A1533C" w:rsidRDefault="00A1533C" w:rsidP="00A1533C">
            <w:pPr>
              <w:widowControl w:val="0"/>
              <w:kinsoku w:val="0"/>
              <w:overflowPunct w:val="0"/>
              <w:autoSpaceDE w:val="0"/>
              <w:autoSpaceDN w:val="0"/>
              <w:adjustRightInd w:val="0"/>
              <w:spacing w:before="122" w:after="0" w:line="225" w:lineRule="auto"/>
              <w:ind w:left="56" w:right="207"/>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Category descriptor</w:t>
            </w:r>
          </w:p>
        </w:tc>
        <w:tc>
          <w:tcPr>
            <w:tcW w:w="6237" w:type="dxa"/>
            <w:shd w:val="clear" w:color="auto" w:fill="002F5E"/>
          </w:tcPr>
          <w:p w14:paraId="7313F9D3" w14:textId="77777777" w:rsidR="00A1533C" w:rsidRPr="00A1533C" w:rsidRDefault="00A1533C" w:rsidP="00A1533C">
            <w:pPr>
              <w:widowControl w:val="0"/>
              <w:kinsoku w:val="0"/>
              <w:overflowPunct w:val="0"/>
              <w:autoSpaceDE w:val="0"/>
              <w:autoSpaceDN w:val="0"/>
              <w:adjustRightInd w:val="0"/>
              <w:spacing w:before="111" w:after="0" w:line="240" w:lineRule="auto"/>
              <w:ind w:left="56"/>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Findings</w:t>
            </w:r>
          </w:p>
        </w:tc>
        <w:tc>
          <w:tcPr>
            <w:tcW w:w="1847" w:type="dxa"/>
            <w:shd w:val="clear" w:color="auto" w:fill="002F5E"/>
          </w:tcPr>
          <w:p w14:paraId="60641919" w14:textId="77777777" w:rsidR="00A1533C" w:rsidRPr="00A1533C" w:rsidRDefault="00A1533C" w:rsidP="00A1533C">
            <w:pPr>
              <w:widowControl w:val="0"/>
              <w:kinsoku w:val="0"/>
              <w:overflowPunct w:val="0"/>
              <w:autoSpaceDE w:val="0"/>
              <w:autoSpaceDN w:val="0"/>
              <w:adjustRightInd w:val="0"/>
              <w:spacing w:before="111" w:after="0" w:line="240" w:lineRule="auto"/>
              <w:ind w:left="56"/>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Management</w:t>
            </w:r>
          </w:p>
        </w:tc>
        <w:tc>
          <w:tcPr>
            <w:tcW w:w="998" w:type="dxa"/>
            <w:shd w:val="clear" w:color="auto" w:fill="002F5E"/>
          </w:tcPr>
          <w:p w14:paraId="7B23C140" w14:textId="77777777" w:rsidR="00A1533C" w:rsidRPr="00A1533C" w:rsidRDefault="00A1533C" w:rsidP="00A1533C">
            <w:pPr>
              <w:widowControl w:val="0"/>
              <w:kinsoku w:val="0"/>
              <w:overflowPunct w:val="0"/>
              <w:autoSpaceDE w:val="0"/>
              <w:autoSpaceDN w:val="0"/>
              <w:adjustRightInd w:val="0"/>
              <w:spacing w:before="111" w:after="0" w:line="240" w:lineRule="auto"/>
              <w:ind w:left="56"/>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Category</w:t>
            </w:r>
          </w:p>
        </w:tc>
      </w:tr>
      <w:tr w:rsidR="00F03776" w:rsidRPr="00A1533C" w14:paraId="26246C25" w14:textId="77777777" w:rsidTr="00B82CD6">
        <w:trPr>
          <w:trHeight w:val="416"/>
        </w:trPr>
        <w:tc>
          <w:tcPr>
            <w:tcW w:w="1276" w:type="dxa"/>
          </w:tcPr>
          <w:p w14:paraId="5E4A0EF6" w14:textId="098EC26B" w:rsidR="00A1533C" w:rsidRPr="00A1533C" w:rsidRDefault="00A1533C" w:rsidP="005E42BB">
            <w:pPr>
              <w:widowControl w:val="0"/>
              <w:autoSpaceDE w:val="0"/>
              <w:autoSpaceDN w:val="0"/>
              <w:adjustRightInd w:val="0"/>
              <w:spacing w:before="111" w:after="0" w:line="240" w:lineRule="auto"/>
              <w:ind w:left="149" w:hanging="7"/>
              <w:rPr>
                <w:rFonts w:eastAsia="Times New Roman"/>
                <w:sz w:val="2"/>
                <w:szCs w:val="2"/>
                <w:lang w:eastAsia="en-AU"/>
              </w:rPr>
            </w:pPr>
            <w:r w:rsidRPr="00A1533C">
              <w:rPr>
                <w:rFonts w:eastAsia="Times New Roman"/>
                <w:b/>
                <w:bCs/>
                <w:color w:val="231F20"/>
                <w:spacing w:val="-2"/>
                <w:sz w:val="16"/>
                <w:szCs w:val="16"/>
                <w:lang w:eastAsia="en-AU"/>
              </w:rPr>
              <w:t>Incomplete</w:t>
            </w:r>
          </w:p>
        </w:tc>
        <w:tc>
          <w:tcPr>
            <w:tcW w:w="6237" w:type="dxa"/>
          </w:tcPr>
          <w:p w14:paraId="5A2CD586"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Findings</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suggestive</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of</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an</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inflammatory</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infectious</w:t>
            </w:r>
            <w:r w:rsidRPr="00A1533C">
              <w:rPr>
                <w:rFonts w:eastAsia="Times New Roman"/>
                <w:color w:val="231F20"/>
                <w:spacing w:val="-3"/>
                <w:sz w:val="16"/>
                <w:szCs w:val="16"/>
                <w:lang w:eastAsia="en-AU"/>
              </w:rPr>
              <w:t xml:space="preserve"> </w:t>
            </w:r>
            <w:r w:rsidRPr="00A1533C">
              <w:rPr>
                <w:rFonts w:eastAsia="Times New Roman"/>
                <w:color w:val="231F20"/>
                <w:spacing w:val="-2"/>
                <w:sz w:val="16"/>
                <w:szCs w:val="16"/>
                <w:lang w:eastAsia="en-AU"/>
              </w:rPr>
              <w:t>process</w:t>
            </w:r>
          </w:p>
        </w:tc>
        <w:tc>
          <w:tcPr>
            <w:tcW w:w="1847" w:type="dxa"/>
          </w:tcPr>
          <w:p w14:paraId="05084D93" w14:textId="77777777" w:rsidR="00A1533C" w:rsidRPr="00A1533C" w:rsidRDefault="00A1533C" w:rsidP="00A1533C">
            <w:pPr>
              <w:widowControl w:val="0"/>
              <w:kinsoku w:val="0"/>
              <w:overflowPunct w:val="0"/>
              <w:autoSpaceDE w:val="0"/>
              <w:autoSpaceDN w:val="0"/>
              <w:adjustRightInd w:val="0"/>
              <w:spacing w:before="111" w:after="0" w:line="28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1-,</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2-,</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 xml:space="preserve">3-month </w:t>
            </w:r>
            <w:r w:rsidRPr="00A1533C">
              <w:rPr>
                <w:rFonts w:eastAsia="Times New Roman"/>
                <w:color w:val="231F20"/>
                <w:spacing w:val="-4"/>
                <w:sz w:val="16"/>
                <w:szCs w:val="16"/>
                <w:lang w:eastAsia="en-AU"/>
              </w:rPr>
              <w:t>LDCT</w:t>
            </w:r>
          </w:p>
        </w:tc>
        <w:tc>
          <w:tcPr>
            <w:tcW w:w="998" w:type="dxa"/>
          </w:tcPr>
          <w:p w14:paraId="2A94B65A" w14:textId="77777777" w:rsidR="00A1533C" w:rsidRPr="00A1533C" w:rsidRDefault="00A1533C" w:rsidP="00A1533C">
            <w:pPr>
              <w:widowControl w:val="0"/>
              <w:autoSpaceDE w:val="0"/>
              <w:autoSpaceDN w:val="0"/>
              <w:adjustRightInd w:val="0"/>
              <w:spacing w:before="111" w:after="0" w:line="240" w:lineRule="auto"/>
              <w:rPr>
                <w:rFonts w:eastAsia="Times New Roman"/>
                <w:b/>
                <w:bCs/>
                <w:sz w:val="2"/>
                <w:szCs w:val="2"/>
                <w:lang w:eastAsia="en-AU"/>
              </w:rPr>
            </w:pPr>
            <w:r w:rsidRPr="00A1533C">
              <w:rPr>
                <w:rFonts w:eastAsia="Times New Roman"/>
                <w:b/>
                <w:bCs/>
                <w:sz w:val="2"/>
                <w:szCs w:val="2"/>
                <w:lang w:eastAsia="en-AU"/>
              </w:rPr>
              <w:t xml:space="preserve">                  </w:t>
            </w:r>
            <w:r w:rsidRPr="00A1533C">
              <w:rPr>
                <w:rFonts w:eastAsia="Times New Roman"/>
                <w:b/>
                <w:bCs/>
                <w:color w:val="231F20"/>
                <w:spacing w:val="-10"/>
                <w:sz w:val="16"/>
                <w:szCs w:val="16"/>
                <w:lang w:eastAsia="en-AU"/>
              </w:rPr>
              <w:t>0</w:t>
            </w:r>
          </w:p>
        </w:tc>
      </w:tr>
      <w:tr w:rsidR="00F03776" w:rsidRPr="00A1533C" w14:paraId="44112E51" w14:textId="77777777" w:rsidTr="00B82CD6">
        <w:trPr>
          <w:trHeight w:val="372"/>
        </w:trPr>
        <w:tc>
          <w:tcPr>
            <w:tcW w:w="1276" w:type="dxa"/>
            <w:vMerge w:val="restart"/>
            <w:shd w:val="clear" w:color="auto" w:fill="7EC5DA"/>
          </w:tcPr>
          <w:p w14:paraId="5E558BED"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231F20"/>
                <w:spacing w:val="-4"/>
                <w:sz w:val="16"/>
                <w:szCs w:val="16"/>
                <w:lang w:eastAsia="en-AU"/>
              </w:rPr>
            </w:pPr>
            <w:r w:rsidRPr="00A1533C">
              <w:rPr>
                <w:rFonts w:eastAsia="Times New Roman"/>
                <w:b/>
                <w:bCs/>
                <w:color w:val="231F20"/>
                <w:spacing w:val="-2"/>
                <w:sz w:val="16"/>
                <w:szCs w:val="16"/>
                <w:lang w:eastAsia="en-AU"/>
              </w:rPr>
              <w:t>Very</w:t>
            </w:r>
            <w:r w:rsidRPr="00A1533C">
              <w:rPr>
                <w:rFonts w:eastAsia="Times New Roman"/>
                <w:b/>
                <w:bCs/>
                <w:color w:val="231F20"/>
                <w:spacing w:val="-6"/>
                <w:sz w:val="16"/>
                <w:szCs w:val="16"/>
                <w:lang w:eastAsia="en-AU"/>
              </w:rPr>
              <w:t xml:space="preserve"> </w:t>
            </w:r>
            <w:r w:rsidRPr="00A1533C">
              <w:rPr>
                <w:rFonts w:eastAsia="Times New Roman"/>
                <w:b/>
                <w:bCs/>
                <w:color w:val="231F20"/>
                <w:spacing w:val="-2"/>
                <w:sz w:val="16"/>
                <w:szCs w:val="16"/>
                <w:lang w:eastAsia="en-AU"/>
              </w:rPr>
              <w:t>low</w:t>
            </w:r>
            <w:r w:rsidRPr="00A1533C">
              <w:rPr>
                <w:rFonts w:eastAsia="Times New Roman"/>
                <w:b/>
                <w:bCs/>
                <w:color w:val="231F20"/>
                <w:spacing w:val="-5"/>
                <w:sz w:val="16"/>
                <w:szCs w:val="16"/>
                <w:lang w:eastAsia="en-AU"/>
              </w:rPr>
              <w:t xml:space="preserve"> </w:t>
            </w:r>
            <w:r w:rsidRPr="00A1533C">
              <w:rPr>
                <w:rFonts w:eastAsia="Times New Roman"/>
                <w:b/>
                <w:bCs/>
                <w:color w:val="231F20"/>
                <w:spacing w:val="-4"/>
                <w:sz w:val="16"/>
                <w:szCs w:val="16"/>
                <w:lang w:eastAsia="en-AU"/>
              </w:rPr>
              <w:t>risk</w:t>
            </w:r>
          </w:p>
        </w:tc>
        <w:tc>
          <w:tcPr>
            <w:tcW w:w="6237" w:type="dxa"/>
          </w:tcPr>
          <w:p w14:paraId="12E5DDB0"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No</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lung</w:t>
            </w:r>
            <w:r w:rsidRPr="00A1533C">
              <w:rPr>
                <w:rFonts w:eastAsia="Times New Roman"/>
                <w:color w:val="231F20"/>
                <w:spacing w:val="-1"/>
                <w:sz w:val="16"/>
                <w:szCs w:val="16"/>
                <w:lang w:eastAsia="en-AU"/>
              </w:rPr>
              <w:t xml:space="preserve"> </w:t>
            </w:r>
            <w:r w:rsidRPr="00A1533C">
              <w:rPr>
                <w:rFonts w:eastAsia="Times New Roman"/>
                <w:color w:val="231F20"/>
                <w:spacing w:val="-2"/>
                <w:sz w:val="16"/>
                <w:szCs w:val="16"/>
                <w:lang w:eastAsia="en-AU"/>
              </w:rPr>
              <w:t>nodules</w:t>
            </w:r>
          </w:p>
        </w:tc>
        <w:tc>
          <w:tcPr>
            <w:tcW w:w="1847" w:type="dxa"/>
            <w:vMerge w:val="restart"/>
          </w:tcPr>
          <w:p w14:paraId="17767392"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24-month</w:t>
            </w:r>
            <w:r w:rsidRPr="00A1533C">
              <w:rPr>
                <w:rFonts w:eastAsia="Times New Roman"/>
                <w:color w:val="231F20"/>
                <w:spacing w:val="-3"/>
                <w:sz w:val="16"/>
                <w:szCs w:val="16"/>
                <w:lang w:eastAsia="en-AU"/>
              </w:rPr>
              <w:t xml:space="preserve"> </w:t>
            </w:r>
            <w:r w:rsidRPr="00A1533C">
              <w:rPr>
                <w:rFonts w:eastAsia="Times New Roman"/>
                <w:color w:val="231F20"/>
                <w:spacing w:val="-4"/>
                <w:sz w:val="16"/>
                <w:szCs w:val="16"/>
                <w:lang w:eastAsia="en-AU"/>
              </w:rPr>
              <w:t>LDCT</w:t>
            </w:r>
          </w:p>
        </w:tc>
        <w:tc>
          <w:tcPr>
            <w:tcW w:w="998" w:type="dxa"/>
            <w:vMerge w:val="restart"/>
            <w:shd w:val="clear" w:color="auto" w:fill="7EC5DA"/>
          </w:tcPr>
          <w:p w14:paraId="363C5838"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231F20"/>
                <w:spacing w:val="-10"/>
                <w:sz w:val="16"/>
                <w:szCs w:val="16"/>
                <w:lang w:eastAsia="en-AU"/>
              </w:rPr>
            </w:pPr>
            <w:r w:rsidRPr="00A1533C">
              <w:rPr>
                <w:rFonts w:eastAsia="Times New Roman"/>
                <w:b/>
                <w:bCs/>
                <w:color w:val="231F20"/>
                <w:spacing w:val="-10"/>
                <w:sz w:val="16"/>
                <w:szCs w:val="16"/>
                <w:lang w:eastAsia="en-AU"/>
              </w:rPr>
              <w:t>1</w:t>
            </w:r>
          </w:p>
        </w:tc>
      </w:tr>
      <w:tr w:rsidR="00F03776" w:rsidRPr="00A1533C" w14:paraId="16163158" w14:textId="77777777" w:rsidTr="00B82CD6">
        <w:trPr>
          <w:trHeight w:val="372"/>
        </w:trPr>
        <w:tc>
          <w:tcPr>
            <w:tcW w:w="1276" w:type="dxa"/>
            <w:vMerge/>
          </w:tcPr>
          <w:p w14:paraId="622AA853"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19885C42"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Previous</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Category</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1</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lesion</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that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is</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stable</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decreased</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in</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size</w:t>
            </w:r>
          </w:p>
        </w:tc>
        <w:tc>
          <w:tcPr>
            <w:tcW w:w="1847" w:type="dxa"/>
            <w:vMerge/>
          </w:tcPr>
          <w:p w14:paraId="1F481D3B"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2C961E53"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5CB3EB08" w14:textId="77777777" w:rsidTr="00B82CD6">
        <w:trPr>
          <w:trHeight w:val="592"/>
        </w:trPr>
        <w:tc>
          <w:tcPr>
            <w:tcW w:w="1276" w:type="dxa"/>
            <w:vMerge/>
          </w:tcPr>
          <w:p w14:paraId="6C6FB29D"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14243357"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5"/>
                <w:sz w:val="16"/>
                <w:szCs w:val="16"/>
                <w:lang w:eastAsia="en-AU"/>
              </w:rPr>
            </w:pPr>
            <w:r w:rsidRPr="00A1533C">
              <w:rPr>
                <w:rFonts w:eastAsia="Times New Roman"/>
                <w:color w:val="231F20"/>
                <w:sz w:val="16"/>
                <w:szCs w:val="16"/>
                <w:lang w:eastAsia="en-AU"/>
              </w:rPr>
              <w:t>Previous</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Category</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2</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lesion</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that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is</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stable</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decreased</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in</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size</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over</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a</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period</w:t>
            </w:r>
            <w:r w:rsidRPr="00A1533C">
              <w:rPr>
                <w:rFonts w:eastAsia="Times New Roman"/>
                <w:color w:val="231F20"/>
                <w:spacing w:val="-2"/>
                <w:sz w:val="16"/>
                <w:szCs w:val="16"/>
                <w:lang w:eastAsia="en-AU"/>
              </w:rPr>
              <w:t xml:space="preserve"> </w:t>
            </w:r>
            <w:r w:rsidRPr="00A1533C">
              <w:rPr>
                <w:rFonts w:eastAsia="Times New Roman"/>
                <w:color w:val="231F20"/>
                <w:spacing w:val="-5"/>
                <w:sz w:val="16"/>
                <w:szCs w:val="16"/>
                <w:lang w:eastAsia="en-AU"/>
              </w:rPr>
              <w:t>of</w:t>
            </w:r>
          </w:p>
          <w:p w14:paraId="4BD23F49" w14:textId="77777777" w:rsidR="00A1533C" w:rsidRPr="00A1533C" w:rsidRDefault="00A1533C" w:rsidP="00A1533C">
            <w:pPr>
              <w:widowControl w:val="0"/>
              <w:kinsoku w:val="0"/>
              <w:overflowPunct w:val="0"/>
              <w:autoSpaceDE w:val="0"/>
              <w:autoSpaceDN w:val="0"/>
              <w:adjustRightInd w:val="0"/>
              <w:spacing w:before="33"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24</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months or</w:t>
            </w:r>
            <w:r w:rsidRPr="00A1533C">
              <w:rPr>
                <w:rFonts w:eastAsia="Times New Roman"/>
                <w:color w:val="231F20"/>
                <w:spacing w:val="-4"/>
                <w:sz w:val="16"/>
                <w:szCs w:val="16"/>
                <w:lang w:eastAsia="en-AU"/>
              </w:rPr>
              <w:t xml:space="preserve"> more</w:t>
            </w:r>
          </w:p>
        </w:tc>
        <w:tc>
          <w:tcPr>
            <w:tcW w:w="1847" w:type="dxa"/>
            <w:vMerge/>
          </w:tcPr>
          <w:p w14:paraId="5BD2B394"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3D40095C"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3FB0E500" w14:textId="77777777" w:rsidTr="00B82CD6">
        <w:trPr>
          <w:trHeight w:val="812"/>
        </w:trPr>
        <w:tc>
          <w:tcPr>
            <w:tcW w:w="1276" w:type="dxa"/>
            <w:vMerge/>
          </w:tcPr>
          <w:p w14:paraId="7D4C7F39"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7AB9AE6E"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Nodule</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with</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benign</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features</w:t>
            </w:r>
            <w:r w:rsidRPr="00A1533C">
              <w:rPr>
                <w:rFonts w:eastAsia="Times New Roman"/>
                <w:color w:val="231F20"/>
                <w:spacing w:val="-3"/>
                <w:sz w:val="16"/>
                <w:szCs w:val="16"/>
                <w:lang w:eastAsia="en-AU"/>
              </w:rPr>
              <w:t xml:space="preserve"> </w:t>
            </w:r>
            <w:r w:rsidRPr="00A1533C">
              <w:rPr>
                <w:rFonts w:eastAsia="Times New Roman"/>
                <w:color w:val="231F20"/>
                <w:spacing w:val="-2"/>
                <w:sz w:val="16"/>
                <w:szCs w:val="16"/>
                <w:lang w:eastAsia="en-AU"/>
              </w:rPr>
              <w:t>including:</w:t>
            </w:r>
          </w:p>
          <w:p w14:paraId="4065B490" w14:textId="77777777" w:rsidR="00A1533C" w:rsidRPr="00A1533C" w:rsidRDefault="00A1533C" w:rsidP="00A1533C">
            <w:pPr>
              <w:widowControl w:val="0"/>
              <w:numPr>
                <w:ilvl w:val="0"/>
                <w:numId w:val="20"/>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Complete,</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central,</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popcorn,</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concentric</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ring</w:t>
            </w:r>
            <w:r w:rsidRPr="00A1533C">
              <w:rPr>
                <w:rFonts w:eastAsia="Times New Roman"/>
                <w:color w:val="231F20"/>
                <w:spacing w:val="-2"/>
                <w:sz w:val="16"/>
                <w:szCs w:val="16"/>
                <w:lang w:eastAsia="en-AU"/>
              </w:rPr>
              <w:t xml:space="preserve"> calcifications</w:t>
            </w:r>
          </w:p>
          <w:p w14:paraId="18CCC2DE" w14:textId="77777777" w:rsidR="00A1533C" w:rsidRPr="00A1533C" w:rsidRDefault="00A1533C" w:rsidP="00A1533C">
            <w:pPr>
              <w:widowControl w:val="0"/>
              <w:numPr>
                <w:ilvl w:val="0"/>
                <w:numId w:val="20"/>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A1533C">
              <w:rPr>
                <w:rFonts w:eastAsia="Times New Roman"/>
                <w:color w:val="231F20"/>
                <w:spacing w:val="-6"/>
                <w:sz w:val="16"/>
                <w:szCs w:val="16"/>
                <w:lang w:eastAsia="en-AU"/>
              </w:rPr>
              <w:t>Fat-</w:t>
            </w:r>
            <w:r w:rsidRPr="00A1533C">
              <w:rPr>
                <w:rFonts w:eastAsia="Times New Roman"/>
                <w:color w:val="231F20"/>
                <w:spacing w:val="-2"/>
                <w:sz w:val="16"/>
                <w:szCs w:val="16"/>
                <w:lang w:eastAsia="en-AU"/>
              </w:rPr>
              <w:t>containing</w:t>
            </w:r>
          </w:p>
        </w:tc>
        <w:tc>
          <w:tcPr>
            <w:tcW w:w="1847" w:type="dxa"/>
            <w:vMerge/>
          </w:tcPr>
          <w:p w14:paraId="025C8E3A"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33C8F6CD"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2F22AFE4" w14:textId="77777777" w:rsidTr="00B82CD6">
        <w:trPr>
          <w:trHeight w:val="592"/>
        </w:trPr>
        <w:tc>
          <w:tcPr>
            <w:tcW w:w="1276" w:type="dxa"/>
            <w:vMerge/>
          </w:tcPr>
          <w:p w14:paraId="004E0945"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4CC64E7E"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6EBE1AFA" w14:textId="77777777" w:rsidR="00A1533C" w:rsidRPr="00A1533C" w:rsidRDefault="00A1533C" w:rsidP="00A1533C">
            <w:pPr>
              <w:widowControl w:val="0"/>
              <w:kinsoku w:val="0"/>
              <w:overflowPunct w:val="0"/>
              <w:autoSpaceDE w:val="0"/>
              <w:autoSpaceDN w:val="0"/>
              <w:adjustRightInd w:val="0"/>
              <w:spacing w:before="33"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 xml:space="preserve">34 </w:t>
            </w:r>
            <w:r w:rsidRPr="00A1533C">
              <w:rPr>
                <w:rFonts w:eastAsia="Times New Roman"/>
                <w:color w:val="231F20"/>
                <w:spacing w:val="-4"/>
                <w:sz w:val="16"/>
                <w:szCs w:val="16"/>
                <w:lang w:eastAsia="en-AU"/>
              </w:rPr>
              <w:t>mm</w:t>
            </w:r>
            <w:r w:rsidRPr="00A1533C">
              <w:rPr>
                <w:rFonts w:eastAsia="Times New Roman"/>
                <w:color w:val="231F20"/>
                <w:spacing w:val="-4"/>
                <w:position w:val="5"/>
                <w:sz w:val="9"/>
                <w:szCs w:val="9"/>
                <w:lang w:eastAsia="en-AU"/>
              </w:rPr>
              <w:t>3</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p>
        </w:tc>
        <w:tc>
          <w:tcPr>
            <w:tcW w:w="1847" w:type="dxa"/>
            <w:vMerge/>
          </w:tcPr>
          <w:p w14:paraId="0E1DE3EE"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2BBDE5B9"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445512" w:rsidRPr="00A1533C" w14:paraId="4137F648" w14:textId="77777777" w:rsidTr="00B82CD6">
        <w:trPr>
          <w:trHeight w:val="673"/>
        </w:trPr>
        <w:tc>
          <w:tcPr>
            <w:tcW w:w="1276" w:type="dxa"/>
            <w:vMerge/>
          </w:tcPr>
          <w:p w14:paraId="60C294D1" w14:textId="77777777" w:rsidR="00445512" w:rsidRPr="00A1533C" w:rsidRDefault="00445512" w:rsidP="00A1533C">
            <w:pPr>
              <w:widowControl w:val="0"/>
              <w:autoSpaceDE w:val="0"/>
              <w:autoSpaceDN w:val="0"/>
              <w:adjustRightInd w:val="0"/>
              <w:spacing w:after="0" w:line="240" w:lineRule="auto"/>
              <w:rPr>
                <w:rFonts w:eastAsia="Times New Roman"/>
                <w:sz w:val="2"/>
                <w:szCs w:val="2"/>
                <w:lang w:eastAsia="en-AU"/>
              </w:rPr>
            </w:pPr>
          </w:p>
        </w:tc>
        <w:tc>
          <w:tcPr>
            <w:tcW w:w="6237" w:type="dxa"/>
            <w:tcBorders>
              <w:top w:val="single" w:sz="4" w:space="0" w:color="auto"/>
              <w:left w:val="single" w:sz="4" w:space="0" w:color="auto"/>
              <w:bottom w:val="single" w:sz="4" w:space="0" w:color="auto"/>
              <w:right w:val="single" w:sz="4" w:space="0" w:color="auto"/>
            </w:tcBorders>
          </w:tcPr>
          <w:p w14:paraId="23D411B6" w14:textId="77777777" w:rsidR="00445512" w:rsidRPr="00A1533C" w:rsidRDefault="00445512" w:rsidP="00A1533C">
            <w:pPr>
              <w:widowControl w:val="0"/>
              <w:kinsoku w:val="0"/>
              <w:overflowPunct w:val="0"/>
              <w:autoSpaceDE w:val="0"/>
              <w:autoSpaceDN w:val="0"/>
              <w:adjustRightInd w:val="0"/>
              <w:spacing w:before="111" w:after="0" w:line="280" w:lineRule="auto"/>
              <w:ind w:left="113" w:right="86"/>
              <w:rPr>
                <w:rFonts w:eastAsia="Times New Roman"/>
                <w:color w:val="231F20"/>
                <w:sz w:val="16"/>
                <w:szCs w:val="16"/>
                <w:lang w:eastAsia="en-AU"/>
              </w:rPr>
            </w:pPr>
            <w:r w:rsidRPr="00A1533C">
              <w:rPr>
                <w:rFonts w:eastAsia="Times New Roman"/>
                <w:color w:val="231F20"/>
                <w:sz w:val="16"/>
                <w:szCs w:val="16"/>
                <w:lang w:eastAsia="en-AU"/>
              </w:rPr>
              <w:t>Lesion</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evident</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on</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pre-screening</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CT</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imaging,</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and</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stable</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decreased</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over</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more than 24 months (excluding persistent segmental or more proximal airway nodules)</w:t>
            </w:r>
          </w:p>
        </w:tc>
        <w:tc>
          <w:tcPr>
            <w:tcW w:w="1847" w:type="dxa"/>
            <w:vMerge/>
          </w:tcPr>
          <w:p w14:paraId="19B8294B" w14:textId="77777777" w:rsidR="00445512" w:rsidRPr="00A1533C" w:rsidRDefault="00445512"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4914E23C" w14:textId="77777777" w:rsidR="00445512" w:rsidRPr="00A1533C" w:rsidRDefault="00445512"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7B96B0B8" w14:textId="77777777" w:rsidTr="00B82CD6">
        <w:trPr>
          <w:trHeight w:val="592"/>
        </w:trPr>
        <w:tc>
          <w:tcPr>
            <w:tcW w:w="1276" w:type="dxa"/>
            <w:vMerge w:val="restart"/>
            <w:shd w:val="clear" w:color="auto" w:fill="96CBB7"/>
          </w:tcPr>
          <w:p w14:paraId="3B567A9C"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231F20"/>
                <w:spacing w:val="-4"/>
                <w:sz w:val="16"/>
                <w:szCs w:val="16"/>
                <w:lang w:eastAsia="en-AU"/>
              </w:rPr>
            </w:pPr>
            <w:r w:rsidRPr="00A1533C">
              <w:rPr>
                <w:rFonts w:eastAsia="Times New Roman"/>
                <w:b/>
                <w:bCs/>
                <w:color w:val="231F20"/>
                <w:spacing w:val="-2"/>
                <w:sz w:val="16"/>
                <w:szCs w:val="16"/>
                <w:lang w:eastAsia="en-AU"/>
              </w:rPr>
              <w:t>Low</w:t>
            </w:r>
            <w:r w:rsidRPr="00A1533C">
              <w:rPr>
                <w:rFonts w:eastAsia="Times New Roman"/>
                <w:b/>
                <w:bCs/>
                <w:color w:val="231F20"/>
                <w:spacing w:val="-7"/>
                <w:sz w:val="16"/>
                <w:szCs w:val="16"/>
                <w:lang w:eastAsia="en-AU"/>
              </w:rPr>
              <w:t xml:space="preserve"> </w:t>
            </w:r>
            <w:r w:rsidRPr="00A1533C">
              <w:rPr>
                <w:rFonts w:eastAsia="Times New Roman"/>
                <w:b/>
                <w:bCs/>
                <w:color w:val="231F20"/>
                <w:spacing w:val="-4"/>
                <w:sz w:val="16"/>
                <w:szCs w:val="16"/>
                <w:lang w:eastAsia="en-AU"/>
              </w:rPr>
              <w:t>risk</w:t>
            </w:r>
          </w:p>
        </w:tc>
        <w:tc>
          <w:tcPr>
            <w:tcW w:w="6237" w:type="dxa"/>
          </w:tcPr>
          <w:p w14:paraId="7FAA97E5" w14:textId="77777777" w:rsidR="00A1533C" w:rsidRPr="00A1533C" w:rsidRDefault="00A1533C" w:rsidP="00A1533C">
            <w:pPr>
              <w:widowControl w:val="0"/>
              <w:kinsoku w:val="0"/>
              <w:overflowPunct w:val="0"/>
              <w:autoSpaceDE w:val="0"/>
              <w:autoSpaceDN w:val="0"/>
              <w:adjustRightInd w:val="0"/>
              <w:spacing w:before="110" w:after="0" w:line="280" w:lineRule="auto"/>
              <w:ind w:left="113" w:right="86"/>
              <w:rPr>
                <w:rFonts w:eastAsia="Times New Roman"/>
                <w:color w:val="231F20"/>
                <w:sz w:val="16"/>
                <w:szCs w:val="16"/>
                <w:lang w:eastAsia="en-AU"/>
              </w:rPr>
            </w:pPr>
            <w:r w:rsidRPr="00A1533C">
              <w:rPr>
                <w:rFonts w:eastAsia="Times New Roman"/>
                <w:color w:val="231F20"/>
                <w:sz w:val="16"/>
                <w:szCs w:val="16"/>
                <w:lang w:eastAsia="en-AU"/>
              </w:rPr>
              <w:t>Previous</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Category</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2</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lesion</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that</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is</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stable</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decreased</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in</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size</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over</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a</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period</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of</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less than 24 months</w:t>
            </w:r>
          </w:p>
        </w:tc>
        <w:tc>
          <w:tcPr>
            <w:tcW w:w="1847" w:type="dxa"/>
            <w:vMerge w:val="restart"/>
          </w:tcPr>
          <w:p w14:paraId="4E923B9B"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12-month</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LDCT</w:t>
            </w:r>
          </w:p>
        </w:tc>
        <w:tc>
          <w:tcPr>
            <w:tcW w:w="998" w:type="dxa"/>
            <w:vMerge w:val="restart"/>
            <w:shd w:val="clear" w:color="auto" w:fill="96CBB7"/>
          </w:tcPr>
          <w:p w14:paraId="5B057642"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231F20"/>
                <w:spacing w:val="-10"/>
                <w:sz w:val="16"/>
                <w:szCs w:val="16"/>
                <w:lang w:eastAsia="en-AU"/>
              </w:rPr>
            </w:pPr>
            <w:r w:rsidRPr="00A1533C">
              <w:rPr>
                <w:rFonts w:eastAsia="Times New Roman"/>
                <w:b/>
                <w:bCs/>
                <w:color w:val="231F20"/>
                <w:spacing w:val="-10"/>
                <w:sz w:val="16"/>
                <w:szCs w:val="16"/>
                <w:lang w:eastAsia="en-AU"/>
              </w:rPr>
              <w:t>2</w:t>
            </w:r>
          </w:p>
        </w:tc>
      </w:tr>
      <w:tr w:rsidR="00F03776" w:rsidRPr="00A1533C" w14:paraId="4604EC98" w14:textId="77777777" w:rsidTr="00B82CD6">
        <w:trPr>
          <w:trHeight w:val="592"/>
        </w:trPr>
        <w:tc>
          <w:tcPr>
            <w:tcW w:w="1276" w:type="dxa"/>
            <w:vMerge/>
          </w:tcPr>
          <w:p w14:paraId="5F066E84"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14CA988B" w14:textId="77777777" w:rsidR="00A1533C" w:rsidRPr="00A1533C" w:rsidRDefault="00A1533C" w:rsidP="00A1533C">
            <w:pPr>
              <w:widowControl w:val="0"/>
              <w:kinsoku w:val="0"/>
              <w:overflowPunct w:val="0"/>
              <w:autoSpaceDE w:val="0"/>
              <w:autoSpaceDN w:val="0"/>
              <w:adjustRightInd w:val="0"/>
              <w:spacing w:before="110" w:after="0" w:line="28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Previous</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Category</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3</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lesion</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that</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is</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stable</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decreased</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in</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size</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at</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6-month</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 xml:space="preserve">follow-up </w:t>
            </w:r>
            <w:r w:rsidRPr="00A1533C">
              <w:rPr>
                <w:rFonts w:eastAsia="Times New Roman"/>
                <w:color w:val="231F20"/>
                <w:spacing w:val="-4"/>
                <w:sz w:val="16"/>
                <w:szCs w:val="16"/>
                <w:lang w:eastAsia="en-AU"/>
              </w:rPr>
              <w:t>LDCT</w:t>
            </w:r>
          </w:p>
        </w:tc>
        <w:tc>
          <w:tcPr>
            <w:tcW w:w="1847" w:type="dxa"/>
            <w:vMerge/>
          </w:tcPr>
          <w:p w14:paraId="3B4AD720"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412BBD2B"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3FBE5CF1" w14:textId="77777777" w:rsidTr="00B82CD6">
        <w:trPr>
          <w:trHeight w:val="372"/>
        </w:trPr>
        <w:tc>
          <w:tcPr>
            <w:tcW w:w="1276" w:type="dxa"/>
            <w:vMerge/>
          </w:tcPr>
          <w:p w14:paraId="45F5521E"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6F5C2D00"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5"/>
                <w:sz w:val="16"/>
                <w:szCs w:val="16"/>
                <w:lang w:eastAsia="en-AU"/>
              </w:rPr>
            </w:pPr>
            <w:r w:rsidRPr="00A1533C">
              <w:rPr>
                <w:rFonts w:eastAsia="Times New Roman"/>
                <w:color w:val="231F20"/>
                <w:sz w:val="16"/>
                <w:szCs w:val="16"/>
                <w:lang w:eastAsia="en-AU"/>
              </w:rPr>
              <w:t>Airway</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nodule,</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subsegmental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1"/>
                <w:sz w:val="16"/>
                <w:szCs w:val="16"/>
                <w:lang w:eastAsia="en-AU"/>
              </w:rPr>
              <w:t xml:space="preserve"> </w:t>
            </w:r>
            <w:r w:rsidRPr="00A1533C">
              <w:rPr>
                <w:rFonts w:eastAsia="Times New Roman"/>
                <w:color w:val="231F20"/>
                <w:spacing w:val="-5"/>
                <w:sz w:val="16"/>
                <w:szCs w:val="16"/>
                <w:lang w:eastAsia="en-AU"/>
              </w:rPr>
              <w:t>new</w:t>
            </w:r>
          </w:p>
        </w:tc>
        <w:tc>
          <w:tcPr>
            <w:tcW w:w="1847" w:type="dxa"/>
            <w:vMerge/>
          </w:tcPr>
          <w:p w14:paraId="3E374C9D"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6A83075D"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3E094A18" w14:textId="77777777" w:rsidTr="00B82CD6">
        <w:trPr>
          <w:trHeight w:val="812"/>
        </w:trPr>
        <w:tc>
          <w:tcPr>
            <w:tcW w:w="1276" w:type="dxa"/>
            <w:vMerge/>
          </w:tcPr>
          <w:p w14:paraId="05006172"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7AA7085C"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proofErr w:type="spellStart"/>
            <w:r w:rsidRPr="00A1533C">
              <w:rPr>
                <w:rFonts w:eastAsia="Times New Roman"/>
                <w:color w:val="231F20"/>
                <w:sz w:val="16"/>
                <w:szCs w:val="16"/>
                <w:lang w:eastAsia="en-AU"/>
              </w:rPr>
              <w:t>Juxtapleural</w:t>
            </w:r>
            <w:proofErr w:type="spellEnd"/>
            <w:r w:rsidRPr="00A1533C">
              <w:rPr>
                <w:rFonts w:eastAsia="Times New Roman"/>
                <w:color w:val="231F20"/>
                <w:spacing w:val="-7"/>
                <w:sz w:val="16"/>
                <w:szCs w:val="16"/>
                <w:lang w:eastAsia="en-AU"/>
              </w:rPr>
              <w:t xml:space="preserve"> </w:t>
            </w:r>
            <w:r w:rsidRPr="00A1533C">
              <w:rPr>
                <w:rFonts w:eastAsia="Times New Roman"/>
                <w:color w:val="231F20"/>
                <w:spacing w:val="-2"/>
                <w:sz w:val="16"/>
                <w:szCs w:val="16"/>
                <w:lang w:eastAsia="en-AU"/>
              </w:rPr>
              <w:t>nodule:</w:t>
            </w:r>
          </w:p>
          <w:p w14:paraId="74F8A93B" w14:textId="77777777" w:rsidR="00A1533C" w:rsidRPr="00A1533C" w:rsidRDefault="00A1533C" w:rsidP="00A1533C">
            <w:pPr>
              <w:widowControl w:val="0"/>
              <w:numPr>
                <w:ilvl w:val="0"/>
                <w:numId w:val="19"/>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5"/>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524 mm</w:t>
            </w:r>
            <w:r w:rsidRPr="00A1533C">
              <w:rPr>
                <w:rFonts w:eastAsia="Times New Roman"/>
                <w:color w:val="231F20"/>
                <w:position w:val="5"/>
                <w:sz w:val="9"/>
                <w:szCs w:val="9"/>
                <w:lang w:eastAsia="en-AU"/>
              </w:rPr>
              <w:t>3</w:t>
            </w:r>
            <w:r w:rsidRPr="00A1533C">
              <w:rPr>
                <w:rFonts w:eastAsia="Times New Roman"/>
                <w:color w:val="231F20"/>
                <w:sz w:val="16"/>
                <w:szCs w:val="16"/>
                <w:lang w:eastAsia="en-AU"/>
              </w:rPr>
              <w:t xml:space="preserve"> (&lt;10</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6"/>
                <w:sz w:val="16"/>
                <w:szCs w:val="16"/>
                <w:lang w:eastAsia="en-AU"/>
              </w:rPr>
              <w:t xml:space="preserve"> </w:t>
            </w:r>
            <w:r w:rsidRPr="00A1533C">
              <w:rPr>
                <w:rFonts w:eastAsia="Times New Roman"/>
                <w:color w:val="231F20"/>
                <w:spacing w:val="-5"/>
                <w:sz w:val="16"/>
                <w:szCs w:val="16"/>
                <w:lang w:eastAsia="en-AU"/>
              </w:rPr>
              <w:t>AND</w:t>
            </w:r>
          </w:p>
          <w:p w14:paraId="0281275C" w14:textId="77777777" w:rsidR="00A1533C" w:rsidRPr="00A1533C" w:rsidRDefault="00A1533C" w:rsidP="00A1533C">
            <w:pPr>
              <w:widowControl w:val="0"/>
              <w:numPr>
                <w:ilvl w:val="0"/>
                <w:numId w:val="19"/>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Solid;</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smooth</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margins;</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and</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oval,</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lentiform,</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triangular</w:t>
            </w:r>
            <w:r w:rsidRPr="00A1533C">
              <w:rPr>
                <w:rFonts w:eastAsia="Times New Roman"/>
                <w:color w:val="231F20"/>
                <w:spacing w:val="-6"/>
                <w:sz w:val="16"/>
                <w:szCs w:val="16"/>
                <w:lang w:eastAsia="en-AU"/>
              </w:rPr>
              <w:t xml:space="preserve"> </w:t>
            </w:r>
            <w:r w:rsidRPr="00A1533C">
              <w:rPr>
                <w:rFonts w:eastAsia="Times New Roman"/>
                <w:color w:val="231F20"/>
                <w:spacing w:val="-2"/>
                <w:sz w:val="16"/>
                <w:szCs w:val="16"/>
                <w:lang w:eastAsia="en-AU"/>
              </w:rPr>
              <w:t>shape</w:t>
            </w:r>
          </w:p>
        </w:tc>
        <w:tc>
          <w:tcPr>
            <w:tcW w:w="1847" w:type="dxa"/>
            <w:vMerge/>
          </w:tcPr>
          <w:p w14:paraId="2FCFAFB1"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4D93E6C7"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441F6D2D" w14:textId="77777777" w:rsidTr="00B82CD6">
        <w:trPr>
          <w:trHeight w:val="812"/>
        </w:trPr>
        <w:tc>
          <w:tcPr>
            <w:tcW w:w="1276" w:type="dxa"/>
            <w:vMerge/>
          </w:tcPr>
          <w:p w14:paraId="056C407B"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24F26648"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Non-solid</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nodule</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(ground</w:t>
            </w:r>
            <w:r w:rsidRPr="00A1533C">
              <w:rPr>
                <w:rFonts w:eastAsia="Times New Roman"/>
                <w:color w:val="231F20"/>
                <w:spacing w:val="-3"/>
                <w:sz w:val="16"/>
                <w:szCs w:val="16"/>
                <w:lang w:eastAsia="en-AU"/>
              </w:rPr>
              <w:t xml:space="preserve"> </w:t>
            </w:r>
            <w:r w:rsidRPr="00A1533C">
              <w:rPr>
                <w:rFonts w:eastAsia="Times New Roman"/>
                <w:color w:val="231F20"/>
                <w:spacing w:val="-2"/>
                <w:sz w:val="16"/>
                <w:szCs w:val="16"/>
                <w:lang w:eastAsia="en-AU"/>
              </w:rPr>
              <w:t>glass):</w:t>
            </w:r>
          </w:p>
          <w:p w14:paraId="024AA975" w14:textId="67648B8D" w:rsidR="00A1533C" w:rsidRPr="00A1533C" w:rsidRDefault="00A1533C" w:rsidP="00A1533C">
            <w:pPr>
              <w:widowControl w:val="0"/>
              <w:numPr>
                <w:ilvl w:val="0"/>
                <w:numId w:val="18"/>
              </w:numPr>
              <w:tabs>
                <w:tab w:val="left" w:pos="482"/>
              </w:tabs>
              <w:kinsoku w:val="0"/>
              <w:overflowPunct w:val="0"/>
              <w:autoSpaceDE w:val="0"/>
              <w:autoSpaceDN w:val="0"/>
              <w:adjustRightInd w:val="0"/>
              <w:spacing w:before="21"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&lt; 14,137</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position w:val="5"/>
                <w:sz w:val="9"/>
                <w:szCs w:val="9"/>
                <w:lang w:eastAsia="en-AU"/>
              </w:rPr>
              <w:t>3</w:t>
            </w:r>
            <w:r w:rsidRPr="00A1533C">
              <w:rPr>
                <w:rFonts w:eastAsia="Times New Roman"/>
                <w:color w:val="231F20"/>
                <w:sz w:val="16"/>
                <w:szCs w:val="16"/>
                <w:lang w:eastAsia="en-AU"/>
              </w:rPr>
              <w:t xml:space="preserve"> (&lt;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30</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New</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5"/>
                <w:sz w:val="16"/>
                <w:szCs w:val="16"/>
                <w:lang w:eastAsia="en-AU"/>
              </w:rPr>
              <w:t xml:space="preserve"> </w:t>
            </w:r>
            <w:r w:rsidRPr="00A1533C">
              <w:rPr>
                <w:rFonts w:eastAsia="Times New Roman"/>
                <w:color w:val="231F20"/>
                <w:spacing w:val="-2"/>
                <w:sz w:val="16"/>
                <w:szCs w:val="16"/>
                <w:lang w:eastAsia="en-AU"/>
              </w:rPr>
              <w:t>growing</w:t>
            </w:r>
          </w:p>
          <w:p w14:paraId="0553A40E" w14:textId="174A9A6F" w:rsidR="00A1533C" w:rsidRPr="00A1533C" w:rsidRDefault="00A1533C" w:rsidP="00A1533C">
            <w:pPr>
              <w:widowControl w:val="0"/>
              <w:numPr>
                <w:ilvl w:val="0"/>
                <w:numId w:val="18"/>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14,137</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position w:val="5"/>
                <w:sz w:val="9"/>
                <w:szCs w:val="9"/>
                <w:lang w:eastAsia="en-AU"/>
              </w:rPr>
              <w:t>3</w:t>
            </w:r>
            <w:r w:rsidRPr="00A1533C">
              <w:rPr>
                <w:rFonts w:eastAsia="Times New Roman"/>
                <w:color w:val="231F20"/>
                <w:sz w:val="16"/>
                <w:szCs w:val="16"/>
                <w:lang w:eastAsia="en-AU"/>
              </w:rPr>
              <w:t xml:space="preserve"> (≥</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30</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Slowly</w:t>
            </w:r>
            <w:r w:rsidRPr="00A1533C">
              <w:rPr>
                <w:rFonts w:eastAsia="Times New Roman"/>
                <w:color w:val="231F20"/>
                <w:spacing w:val="-6"/>
                <w:sz w:val="16"/>
                <w:szCs w:val="16"/>
                <w:lang w:eastAsia="en-AU"/>
              </w:rPr>
              <w:t xml:space="preserve"> </w:t>
            </w:r>
            <w:r w:rsidRPr="00A1533C">
              <w:rPr>
                <w:rFonts w:eastAsia="Times New Roman"/>
                <w:color w:val="231F20"/>
                <w:spacing w:val="-2"/>
                <w:sz w:val="16"/>
                <w:szCs w:val="16"/>
                <w:lang w:eastAsia="en-AU"/>
              </w:rPr>
              <w:t>growing</w:t>
            </w:r>
          </w:p>
        </w:tc>
        <w:tc>
          <w:tcPr>
            <w:tcW w:w="1847" w:type="dxa"/>
            <w:vMerge/>
          </w:tcPr>
          <w:p w14:paraId="74C9698D"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6DE34D75"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38FB3093" w14:textId="77777777" w:rsidTr="00B82CD6">
        <w:trPr>
          <w:trHeight w:val="592"/>
        </w:trPr>
        <w:tc>
          <w:tcPr>
            <w:tcW w:w="1276" w:type="dxa"/>
            <w:vMerge w:val="restart"/>
            <w:shd w:val="clear" w:color="auto" w:fill="F4E37D"/>
          </w:tcPr>
          <w:p w14:paraId="04AC31F1" w14:textId="77777777" w:rsidR="00A1533C" w:rsidRPr="00A1533C" w:rsidRDefault="00A1533C" w:rsidP="00A1533C">
            <w:pPr>
              <w:widowControl w:val="0"/>
              <w:kinsoku w:val="0"/>
              <w:overflowPunct w:val="0"/>
              <w:autoSpaceDE w:val="0"/>
              <w:autoSpaceDN w:val="0"/>
              <w:adjustRightInd w:val="0"/>
              <w:spacing w:before="111" w:after="0" w:line="280" w:lineRule="auto"/>
              <w:ind w:left="113" w:right="382"/>
              <w:rPr>
                <w:rFonts w:eastAsia="Times New Roman"/>
                <w:b/>
                <w:bCs/>
                <w:color w:val="231F20"/>
                <w:spacing w:val="-4"/>
                <w:sz w:val="16"/>
                <w:szCs w:val="16"/>
                <w:lang w:eastAsia="en-AU"/>
              </w:rPr>
            </w:pPr>
            <w:r w:rsidRPr="00A1533C">
              <w:rPr>
                <w:rFonts w:eastAsia="Times New Roman"/>
                <w:b/>
                <w:bCs/>
                <w:color w:val="231F20"/>
                <w:sz w:val="16"/>
                <w:szCs w:val="16"/>
                <w:lang w:eastAsia="en-AU"/>
              </w:rPr>
              <w:t>Low</w:t>
            </w:r>
            <w:r w:rsidRPr="00A1533C">
              <w:rPr>
                <w:rFonts w:eastAsia="Times New Roman"/>
                <w:b/>
                <w:bCs/>
                <w:color w:val="231F20"/>
                <w:spacing w:val="-10"/>
                <w:sz w:val="16"/>
                <w:szCs w:val="16"/>
                <w:lang w:eastAsia="en-AU"/>
              </w:rPr>
              <w:t xml:space="preserve"> </w:t>
            </w:r>
            <w:r w:rsidRPr="00A1533C">
              <w:rPr>
                <w:rFonts w:eastAsia="Times New Roman"/>
                <w:b/>
                <w:bCs/>
                <w:color w:val="231F20"/>
                <w:sz w:val="16"/>
                <w:szCs w:val="16"/>
                <w:lang w:eastAsia="en-AU"/>
              </w:rPr>
              <w:t>to</w:t>
            </w:r>
            <w:r w:rsidRPr="00A1533C">
              <w:rPr>
                <w:rFonts w:eastAsia="Times New Roman"/>
                <w:b/>
                <w:bCs/>
                <w:color w:val="231F20"/>
                <w:spacing w:val="40"/>
                <w:sz w:val="16"/>
                <w:szCs w:val="16"/>
                <w:lang w:eastAsia="en-AU"/>
              </w:rPr>
              <w:t xml:space="preserve"> </w:t>
            </w:r>
            <w:r w:rsidRPr="00A1533C">
              <w:rPr>
                <w:rFonts w:eastAsia="Times New Roman"/>
                <w:b/>
                <w:bCs/>
                <w:color w:val="231F20"/>
                <w:spacing w:val="-2"/>
                <w:sz w:val="16"/>
                <w:szCs w:val="16"/>
                <w:lang w:eastAsia="en-AU"/>
              </w:rPr>
              <w:t>moderate</w:t>
            </w:r>
            <w:r w:rsidRPr="00A1533C">
              <w:rPr>
                <w:rFonts w:eastAsia="Times New Roman"/>
                <w:b/>
                <w:bCs/>
                <w:color w:val="231F20"/>
                <w:spacing w:val="40"/>
                <w:sz w:val="16"/>
                <w:szCs w:val="16"/>
                <w:lang w:eastAsia="en-AU"/>
              </w:rPr>
              <w:t xml:space="preserve"> </w:t>
            </w:r>
            <w:r w:rsidRPr="00A1533C">
              <w:rPr>
                <w:rFonts w:eastAsia="Times New Roman"/>
                <w:b/>
                <w:bCs/>
                <w:color w:val="231F20"/>
                <w:spacing w:val="-4"/>
                <w:sz w:val="16"/>
                <w:szCs w:val="16"/>
                <w:lang w:eastAsia="en-AU"/>
              </w:rPr>
              <w:t>risk</w:t>
            </w:r>
          </w:p>
        </w:tc>
        <w:tc>
          <w:tcPr>
            <w:tcW w:w="6237" w:type="dxa"/>
          </w:tcPr>
          <w:p w14:paraId="5D048ED1" w14:textId="77777777" w:rsidR="00A1533C" w:rsidRPr="00A1533C" w:rsidRDefault="00A1533C" w:rsidP="00A1533C">
            <w:pPr>
              <w:widowControl w:val="0"/>
              <w:kinsoku w:val="0"/>
              <w:overflowPunct w:val="0"/>
              <w:autoSpaceDE w:val="0"/>
              <w:autoSpaceDN w:val="0"/>
              <w:adjustRightInd w:val="0"/>
              <w:spacing w:before="111" w:after="0" w:line="280" w:lineRule="auto"/>
              <w:ind w:left="113"/>
              <w:rPr>
                <w:rFonts w:eastAsia="Times New Roman"/>
                <w:color w:val="231F20"/>
                <w:sz w:val="16"/>
                <w:szCs w:val="16"/>
                <w:lang w:eastAsia="en-AU"/>
              </w:rPr>
            </w:pPr>
            <w:r w:rsidRPr="00A1533C">
              <w:rPr>
                <w:rFonts w:eastAsia="Times New Roman"/>
                <w:color w:val="231F20"/>
                <w:sz w:val="16"/>
                <w:szCs w:val="16"/>
                <w:lang w:eastAsia="en-AU"/>
              </w:rPr>
              <w:t>Previous</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Category</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4</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lesion</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(excluding</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persistent</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segmental</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more proximal</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airway nodules) that is stable or decreased in size at 3-month follow-up LDCT</w:t>
            </w:r>
          </w:p>
        </w:tc>
        <w:tc>
          <w:tcPr>
            <w:tcW w:w="1847" w:type="dxa"/>
            <w:vMerge w:val="restart"/>
          </w:tcPr>
          <w:p w14:paraId="12E7BE79"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6-month</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LDCT</w:t>
            </w:r>
          </w:p>
        </w:tc>
        <w:tc>
          <w:tcPr>
            <w:tcW w:w="998" w:type="dxa"/>
            <w:vMerge w:val="restart"/>
            <w:shd w:val="clear" w:color="auto" w:fill="F4E37D"/>
          </w:tcPr>
          <w:p w14:paraId="5F82D390"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b/>
                <w:bCs/>
                <w:color w:val="231F20"/>
                <w:spacing w:val="-10"/>
                <w:sz w:val="16"/>
                <w:szCs w:val="16"/>
                <w:lang w:eastAsia="en-AU"/>
              </w:rPr>
            </w:pPr>
            <w:r w:rsidRPr="00A1533C">
              <w:rPr>
                <w:rFonts w:eastAsia="Times New Roman"/>
                <w:b/>
                <w:bCs/>
                <w:color w:val="231F20"/>
                <w:spacing w:val="-10"/>
                <w:sz w:val="16"/>
                <w:szCs w:val="16"/>
                <w:lang w:eastAsia="en-AU"/>
              </w:rPr>
              <w:t>3</w:t>
            </w:r>
          </w:p>
        </w:tc>
      </w:tr>
      <w:tr w:rsidR="00F03776" w:rsidRPr="00A1533C" w14:paraId="46758196" w14:textId="77777777" w:rsidTr="00B82CD6">
        <w:trPr>
          <w:trHeight w:val="592"/>
        </w:trPr>
        <w:tc>
          <w:tcPr>
            <w:tcW w:w="1276" w:type="dxa"/>
            <w:vMerge/>
          </w:tcPr>
          <w:p w14:paraId="17835B82"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255A577B"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Atypical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pulmonary</w:t>
            </w:r>
            <w:r w:rsidRPr="00A1533C">
              <w:rPr>
                <w:rFonts w:eastAsia="Times New Roman"/>
                <w:color w:val="231F20"/>
                <w:spacing w:val="-6"/>
                <w:sz w:val="16"/>
                <w:szCs w:val="16"/>
                <w:lang w:eastAsia="en-AU"/>
              </w:rPr>
              <w:t xml:space="preserve"> </w:t>
            </w:r>
            <w:r w:rsidRPr="00A1533C">
              <w:rPr>
                <w:rFonts w:eastAsia="Times New Roman"/>
                <w:color w:val="231F20"/>
                <w:spacing w:val="-4"/>
                <w:sz w:val="16"/>
                <w:szCs w:val="16"/>
                <w:lang w:eastAsia="en-AU"/>
              </w:rPr>
              <w:t>cyst:</w:t>
            </w:r>
          </w:p>
          <w:p w14:paraId="15DAC794" w14:textId="77777777" w:rsidR="00A1533C" w:rsidRPr="00A1533C" w:rsidRDefault="00A1533C" w:rsidP="00A1533C">
            <w:pPr>
              <w:widowControl w:val="0"/>
              <w:numPr>
                <w:ilvl w:val="0"/>
                <w:numId w:val="17"/>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4"/>
                <w:sz w:val="16"/>
                <w:szCs w:val="16"/>
                <w:lang w:eastAsia="en-AU"/>
              </w:rPr>
            </w:pPr>
            <w:r w:rsidRPr="00A1533C">
              <w:rPr>
                <w:rFonts w:eastAsia="Times New Roman"/>
                <w:color w:val="231F20"/>
                <w:sz w:val="16"/>
                <w:szCs w:val="16"/>
                <w:lang w:eastAsia="en-AU"/>
              </w:rPr>
              <w:t>Growing</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cystic</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component</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(mean</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diameter)</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of</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a</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unilocular</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thick-walled</w:t>
            </w:r>
            <w:r w:rsidRPr="00A1533C">
              <w:rPr>
                <w:rFonts w:eastAsia="Times New Roman"/>
                <w:color w:val="231F20"/>
                <w:spacing w:val="-3"/>
                <w:sz w:val="16"/>
                <w:szCs w:val="16"/>
                <w:lang w:eastAsia="en-AU"/>
              </w:rPr>
              <w:t xml:space="preserve"> </w:t>
            </w:r>
            <w:r w:rsidRPr="00A1533C">
              <w:rPr>
                <w:rFonts w:eastAsia="Times New Roman"/>
                <w:color w:val="231F20"/>
                <w:spacing w:val="-4"/>
                <w:sz w:val="16"/>
                <w:szCs w:val="16"/>
                <w:lang w:eastAsia="en-AU"/>
              </w:rPr>
              <w:t>cyst</w:t>
            </w:r>
          </w:p>
        </w:tc>
        <w:tc>
          <w:tcPr>
            <w:tcW w:w="1847" w:type="dxa"/>
            <w:vMerge/>
          </w:tcPr>
          <w:p w14:paraId="05272D98"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4B0CD5DE"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53180FC7" w14:textId="77777777" w:rsidTr="00B82CD6">
        <w:trPr>
          <w:trHeight w:val="592"/>
        </w:trPr>
        <w:tc>
          <w:tcPr>
            <w:tcW w:w="1276" w:type="dxa"/>
            <w:vMerge/>
          </w:tcPr>
          <w:p w14:paraId="24F92C76"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062B83F6"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4E7226B8" w14:textId="77777777" w:rsidR="00A1533C" w:rsidRPr="00A1533C" w:rsidRDefault="00A1533C" w:rsidP="00A1533C">
            <w:pPr>
              <w:widowControl w:val="0"/>
              <w:numPr>
                <w:ilvl w:val="0"/>
                <w:numId w:val="16"/>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4"/>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34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to</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113</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mm</w:t>
            </w:r>
            <w:r w:rsidRPr="00A1533C">
              <w:rPr>
                <w:rFonts w:eastAsia="Times New Roman"/>
                <w:color w:val="231F20"/>
                <w:spacing w:val="-4"/>
                <w:position w:val="5"/>
                <w:sz w:val="9"/>
                <w:szCs w:val="9"/>
                <w:lang w:eastAsia="en-AU"/>
              </w:rPr>
              <w:t>3</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to</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6</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p>
        </w:tc>
        <w:tc>
          <w:tcPr>
            <w:tcW w:w="1847" w:type="dxa"/>
            <w:vMerge/>
          </w:tcPr>
          <w:p w14:paraId="0C443D15"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30E8191C"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5BA44A29" w14:textId="77777777" w:rsidTr="00B82CD6">
        <w:trPr>
          <w:trHeight w:val="592"/>
        </w:trPr>
        <w:tc>
          <w:tcPr>
            <w:tcW w:w="1276" w:type="dxa"/>
            <w:vMerge/>
          </w:tcPr>
          <w:p w14:paraId="5D221F81"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011F8C62"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Part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32592A06" w14:textId="77777777" w:rsidR="00A1533C" w:rsidRPr="00A1533C" w:rsidRDefault="00A1533C" w:rsidP="00A1533C">
            <w:pPr>
              <w:widowControl w:val="0"/>
              <w:numPr>
                <w:ilvl w:val="0"/>
                <w:numId w:val="15"/>
              </w:numPr>
              <w:tabs>
                <w:tab w:val="left" w:pos="482"/>
              </w:tabs>
              <w:kinsoku w:val="0"/>
              <w:overflowPunct w:val="0"/>
              <w:autoSpaceDE w:val="0"/>
              <w:autoSpaceDN w:val="0"/>
              <w:adjustRightInd w:val="0"/>
              <w:spacing w:before="21" w:after="0" w:line="240" w:lineRule="auto"/>
              <w:ind w:left="482" w:hanging="266"/>
              <w:rPr>
                <w:rFonts w:eastAsia="Times New Roman"/>
                <w:color w:val="231F20"/>
                <w:spacing w:val="-4"/>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113</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mm</w:t>
            </w:r>
            <w:r w:rsidRPr="00A1533C">
              <w:rPr>
                <w:rFonts w:eastAsia="Times New Roman"/>
                <w:color w:val="231F20"/>
                <w:spacing w:val="-4"/>
                <w:position w:val="5"/>
                <w:sz w:val="9"/>
                <w:szCs w:val="9"/>
                <w:lang w:eastAsia="en-AU"/>
              </w:rPr>
              <w:t>3</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6</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total</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mean</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diameter)</w:t>
            </w:r>
          </w:p>
        </w:tc>
        <w:tc>
          <w:tcPr>
            <w:tcW w:w="1847" w:type="dxa"/>
            <w:vMerge/>
          </w:tcPr>
          <w:p w14:paraId="21ADF848"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2A1AA7CE"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1C5453DE" w14:textId="77777777" w:rsidTr="00B82CD6">
        <w:trPr>
          <w:trHeight w:val="592"/>
        </w:trPr>
        <w:tc>
          <w:tcPr>
            <w:tcW w:w="1276" w:type="dxa"/>
            <w:vMerge/>
          </w:tcPr>
          <w:p w14:paraId="48BDF18E"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39E8B0E6"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Non-solid</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nodule</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(ground</w:t>
            </w:r>
            <w:r w:rsidRPr="00A1533C">
              <w:rPr>
                <w:rFonts w:eastAsia="Times New Roman"/>
                <w:color w:val="231F20"/>
                <w:spacing w:val="-3"/>
                <w:sz w:val="16"/>
                <w:szCs w:val="16"/>
                <w:lang w:eastAsia="en-AU"/>
              </w:rPr>
              <w:t xml:space="preserve"> </w:t>
            </w:r>
            <w:r w:rsidRPr="00A1533C">
              <w:rPr>
                <w:rFonts w:eastAsia="Times New Roman"/>
                <w:color w:val="231F20"/>
                <w:spacing w:val="-2"/>
                <w:sz w:val="16"/>
                <w:szCs w:val="16"/>
                <w:lang w:eastAsia="en-AU"/>
              </w:rPr>
              <w:t>glass):</w:t>
            </w:r>
          </w:p>
          <w:p w14:paraId="2ED73901" w14:textId="46EF5A35" w:rsidR="00A1533C" w:rsidRPr="00A1533C" w:rsidRDefault="00A1533C" w:rsidP="00A1533C">
            <w:pPr>
              <w:widowControl w:val="0"/>
              <w:numPr>
                <w:ilvl w:val="0"/>
                <w:numId w:val="14"/>
              </w:numPr>
              <w:tabs>
                <w:tab w:val="left" w:pos="482"/>
              </w:tabs>
              <w:kinsoku w:val="0"/>
              <w:overflowPunct w:val="0"/>
              <w:autoSpaceDE w:val="0"/>
              <w:autoSpaceDN w:val="0"/>
              <w:adjustRightInd w:val="0"/>
              <w:spacing w:before="21"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 14,137</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mm3 (≥</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30</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 new</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4"/>
                <w:sz w:val="16"/>
                <w:szCs w:val="16"/>
                <w:lang w:eastAsia="en-AU"/>
              </w:rPr>
              <w:t xml:space="preserve"> </w:t>
            </w:r>
            <w:r w:rsidRPr="00A1533C">
              <w:rPr>
                <w:rFonts w:eastAsia="Times New Roman"/>
                <w:color w:val="231F20"/>
                <w:spacing w:val="-2"/>
                <w:sz w:val="16"/>
                <w:szCs w:val="16"/>
                <w:lang w:eastAsia="en-AU"/>
              </w:rPr>
              <w:t>growing</w:t>
            </w:r>
          </w:p>
        </w:tc>
        <w:tc>
          <w:tcPr>
            <w:tcW w:w="1847" w:type="dxa"/>
            <w:vMerge/>
          </w:tcPr>
          <w:p w14:paraId="11B29FDA"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0CAB226C" w14:textId="77777777" w:rsidR="00A1533C" w:rsidRPr="00A1533C" w:rsidRDefault="00A1533C" w:rsidP="00A1533C">
            <w:pPr>
              <w:widowControl w:val="0"/>
              <w:autoSpaceDE w:val="0"/>
              <w:autoSpaceDN w:val="0"/>
              <w:adjustRightInd w:val="0"/>
              <w:spacing w:after="0" w:line="240" w:lineRule="auto"/>
              <w:rPr>
                <w:rFonts w:eastAsia="Times New Roman"/>
                <w:b/>
                <w:bCs/>
                <w:sz w:val="2"/>
                <w:szCs w:val="2"/>
                <w:lang w:eastAsia="en-AU"/>
              </w:rPr>
            </w:pPr>
          </w:p>
        </w:tc>
      </w:tr>
      <w:tr w:rsidR="00F03776" w:rsidRPr="00A1533C" w14:paraId="51109396" w14:textId="77777777" w:rsidTr="00B82CD6">
        <w:trPr>
          <w:trHeight w:val="372"/>
        </w:trPr>
        <w:tc>
          <w:tcPr>
            <w:tcW w:w="1276" w:type="dxa"/>
            <w:vMerge w:val="restart"/>
            <w:shd w:val="clear" w:color="auto" w:fill="F15A29"/>
          </w:tcPr>
          <w:p w14:paraId="5F80224C" w14:textId="77777777" w:rsidR="00A1533C" w:rsidRDefault="00A1533C" w:rsidP="00A1533C">
            <w:pPr>
              <w:widowControl w:val="0"/>
              <w:kinsoku w:val="0"/>
              <w:overflowPunct w:val="0"/>
              <w:autoSpaceDE w:val="0"/>
              <w:autoSpaceDN w:val="0"/>
              <w:adjustRightInd w:val="0"/>
              <w:spacing w:before="110" w:after="0" w:line="280" w:lineRule="auto"/>
              <w:ind w:left="113" w:right="392"/>
              <w:rPr>
                <w:rFonts w:eastAsia="Times New Roman"/>
                <w:b/>
                <w:bCs/>
                <w:color w:val="231F20"/>
                <w:spacing w:val="-4"/>
                <w:sz w:val="16"/>
                <w:szCs w:val="16"/>
                <w:lang w:eastAsia="en-AU"/>
              </w:rPr>
            </w:pPr>
            <w:r w:rsidRPr="00A1533C">
              <w:rPr>
                <w:rFonts w:eastAsia="Times New Roman"/>
                <w:b/>
                <w:bCs/>
                <w:color w:val="231F20"/>
                <w:spacing w:val="-2"/>
                <w:sz w:val="16"/>
                <w:szCs w:val="16"/>
                <w:lang w:eastAsia="en-AU"/>
              </w:rPr>
              <w:t>Moderate</w:t>
            </w:r>
            <w:r w:rsidRPr="00A1533C">
              <w:rPr>
                <w:rFonts w:eastAsia="Times New Roman"/>
                <w:b/>
                <w:bCs/>
                <w:color w:val="231F20"/>
                <w:spacing w:val="40"/>
                <w:sz w:val="16"/>
                <w:szCs w:val="16"/>
                <w:lang w:eastAsia="en-AU"/>
              </w:rPr>
              <w:t xml:space="preserve"> </w:t>
            </w:r>
            <w:r w:rsidRPr="00A1533C">
              <w:rPr>
                <w:rFonts w:eastAsia="Times New Roman"/>
                <w:b/>
                <w:bCs/>
                <w:color w:val="231F20"/>
                <w:spacing w:val="-4"/>
                <w:sz w:val="16"/>
                <w:szCs w:val="16"/>
                <w:lang w:eastAsia="en-AU"/>
              </w:rPr>
              <w:t>risk</w:t>
            </w:r>
          </w:p>
          <w:p w14:paraId="5E82821D" w14:textId="77777777" w:rsidR="00CE4CBA" w:rsidRPr="00CE4CBA" w:rsidRDefault="00CE4CBA" w:rsidP="00CE4CBA">
            <w:pPr>
              <w:rPr>
                <w:rFonts w:eastAsia="Times New Roman"/>
                <w:sz w:val="16"/>
                <w:szCs w:val="16"/>
                <w:lang w:eastAsia="en-AU"/>
              </w:rPr>
            </w:pPr>
          </w:p>
          <w:p w14:paraId="0CE491C5" w14:textId="77777777" w:rsidR="00CE4CBA" w:rsidRPr="00CE4CBA" w:rsidRDefault="00CE4CBA" w:rsidP="00CE4CBA">
            <w:pPr>
              <w:rPr>
                <w:rFonts w:eastAsia="Times New Roman"/>
                <w:sz w:val="16"/>
                <w:szCs w:val="16"/>
                <w:lang w:eastAsia="en-AU"/>
              </w:rPr>
            </w:pPr>
          </w:p>
          <w:p w14:paraId="4DCAE9BC" w14:textId="77777777" w:rsidR="00CE4CBA" w:rsidRPr="00CE4CBA" w:rsidRDefault="00CE4CBA" w:rsidP="00CE4CBA">
            <w:pPr>
              <w:rPr>
                <w:rFonts w:eastAsia="Times New Roman"/>
                <w:sz w:val="16"/>
                <w:szCs w:val="16"/>
                <w:lang w:eastAsia="en-AU"/>
              </w:rPr>
            </w:pPr>
          </w:p>
          <w:p w14:paraId="6A221BD3" w14:textId="77777777" w:rsidR="00CE4CBA" w:rsidRPr="00CE4CBA" w:rsidRDefault="00CE4CBA" w:rsidP="00CE4CBA">
            <w:pPr>
              <w:rPr>
                <w:rFonts w:eastAsia="Times New Roman"/>
                <w:sz w:val="16"/>
                <w:szCs w:val="16"/>
                <w:lang w:eastAsia="en-AU"/>
              </w:rPr>
            </w:pPr>
          </w:p>
        </w:tc>
        <w:tc>
          <w:tcPr>
            <w:tcW w:w="6237" w:type="dxa"/>
          </w:tcPr>
          <w:p w14:paraId="399265FD"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5"/>
                <w:sz w:val="16"/>
                <w:szCs w:val="16"/>
                <w:lang w:eastAsia="en-AU"/>
              </w:rPr>
            </w:pPr>
            <w:r w:rsidRPr="00A1533C">
              <w:rPr>
                <w:rFonts w:eastAsia="Times New Roman"/>
                <w:color w:val="231F20"/>
                <w:sz w:val="16"/>
                <w:szCs w:val="16"/>
                <w:lang w:eastAsia="en-AU"/>
              </w:rPr>
              <w:t>Airway</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nodule,</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segmental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7"/>
                <w:sz w:val="16"/>
                <w:szCs w:val="16"/>
                <w:lang w:eastAsia="en-AU"/>
              </w:rPr>
              <w:t xml:space="preserve"> more </w:t>
            </w:r>
            <w:r w:rsidRPr="00A1533C">
              <w:rPr>
                <w:rFonts w:eastAsia="Times New Roman"/>
                <w:color w:val="231F20"/>
                <w:sz w:val="16"/>
                <w:szCs w:val="16"/>
                <w:lang w:eastAsia="en-AU"/>
              </w:rPr>
              <w:t>proximal</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2"/>
                <w:sz w:val="16"/>
                <w:szCs w:val="16"/>
                <w:lang w:eastAsia="en-AU"/>
              </w:rPr>
              <w:t xml:space="preserve"> </w:t>
            </w:r>
            <w:r w:rsidRPr="00A1533C">
              <w:rPr>
                <w:rFonts w:eastAsia="Times New Roman"/>
                <w:color w:val="231F20"/>
                <w:spacing w:val="-5"/>
                <w:sz w:val="16"/>
                <w:szCs w:val="16"/>
                <w:lang w:eastAsia="en-AU"/>
              </w:rPr>
              <w:t>new</w:t>
            </w:r>
          </w:p>
        </w:tc>
        <w:tc>
          <w:tcPr>
            <w:tcW w:w="1847" w:type="dxa"/>
            <w:vMerge w:val="restart"/>
          </w:tcPr>
          <w:p w14:paraId="405F69CF"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3-month</w:t>
            </w:r>
            <w:r w:rsidRPr="00A1533C">
              <w:rPr>
                <w:rFonts w:eastAsia="Times New Roman"/>
                <w:color w:val="231F20"/>
                <w:spacing w:val="-3"/>
                <w:sz w:val="16"/>
                <w:szCs w:val="16"/>
                <w:lang w:eastAsia="en-AU"/>
              </w:rPr>
              <w:t xml:space="preserve"> </w:t>
            </w:r>
            <w:r w:rsidRPr="00A1533C">
              <w:rPr>
                <w:rFonts w:eastAsia="Times New Roman"/>
                <w:color w:val="231F20"/>
                <w:spacing w:val="-4"/>
                <w:sz w:val="16"/>
                <w:szCs w:val="16"/>
                <w:lang w:eastAsia="en-AU"/>
              </w:rPr>
              <w:t>LDCT</w:t>
            </w:r>
          </w:p>
        </w:tc>
        <w:tc>
          <w:tcPr>
            <w:tcW w:w="998" w:type="dxa"/>
            <w:vMerge w:val="restart"/>
            <w:shd w:val="clear" w:color="auto" w:fill="F15A29"/>
          </w:tcPr>
          <w:p w14:paraId="276B0E4E"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231F20"/>
                <w:spacing w:val="-10"/>
                <w:sz w:val="16"/>
                <w:szCs w:val="16"/>
                <w:lang w:eastAsia="en-AU"/>
              </w:rPr>
            </w:pPr>
            <w:r w:rsidRPr="00A1533C">
              <w:rPr>
                <w:rFonts w:eastAsia="Times New Roman"/>
                <w:b/>
                <w:bCs/>
                <w:color w:val="231F20"/>
                <w:spacing w:val="-10"/>
                <w:sz w:val="16"/>
                <w:szCs w:val="16"/>
                <w:lang w:eastAsia="en-AU"/>
              </w:rPr>
              <w:t>4</w:t>
            </w:r>
          </w:p>
        </w:tc>
      </w:tr>
      <w:tr w:rsidR="00F03776" w:rsidRPr="00A1533C" w14:paraId="2AF778C2" w14:textId="77777777" w:rsidTr="00B82CD6">
        <w:trPr>
          <w:trHeight w:val="812"/>
        </w:trPr>
        <w:tc>
          <w:tcPr>
            <w:tcW w:w="1276" w:type="dxa"/>
            <w:vMerge/>
          </w:tcPr>
          <w:p w14:paraId="03FAC5C0"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46810B93"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Atypical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pulmonary</w:t>
            </w:r>
            <w:r w:rsidRPr="00A1533C">
              <w:rPr>
                <w:rFonts w:eastAsia="Times New Roman"/>
                <w:color w:val="231F20"/>
                <w:spacing w:val="-6"/>
                <w:sz w:val="16"/>
                <w:szCs w:val="16"/>
                <w:lang w:eastAsia="en-AU"/>
              </w:rPr>
              <w:t xml:space="preserve"> </w:t>
            </w:r>
            <w:r w:rsidRPr="00A1533C">
              <w:rPr>
                <w:rFonts w:eastAsia="Times New Roman"/>
                <w:color w:val="231F20"/>
                <w:spacing w:val="-4"/>
                <w:sz w:val="16"/>
                <w:szCs w:val="16"/>
                <w:lang w:eastAsia="en-AU"/>
              </w:rPr>
              <w:t>cyst:</w:t>
            </w:r>
          </w:p>
          <w:p w14:paraId="5FA5E26A" w14:textId="77777777" w:rsidR="00A1533C" w:rsidRPr="00A1533C" w:rsidRDefault="00A1533C" w:rsidP="00A1533C">
            <w:pPr>
              <w:widowControl w:val="0"/>
              <w:numPr>
                <w:ilvl w:val="0"/>
                <w:numId w:val="13"/>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Newly</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multilocular</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cyst</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that</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was</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previously</w:t>
            </w:r>
            <w:r w:rsidRPr="00A1533C">
              <w:rPr>
                <w:rFonts w:eastAsia="Times New Roman"/>
                <w:color w:val="231F20"/>
                <w:spacing w:val="-8"/>
                <w:sz w:val="16"/>
                <w:szCs w:val="16"/>
                <w:lang w:eastAsia="en-AU"/>
              </w:rPr>
              <w:t xml:space="preserve"> </w:t>
            </w:r>
            <w:r w:rsidRPr="00A1533C">
              <w:rPr>
                <w:rFonts w:eastAsia="Times New Roman"/>
                <w:color w:val="231F20"/>
                <w:spacing w:val="-2"/>
                <w:sz w:val="16"/>
                <w:szCs w:val="16"/>
                <w:lang w:eastAsia="en-AU"/>
              </w:rPr>
              <w:t>unilocular</w:t>
            </w:r>
          </w:p>
          <w:p w14:paraId="79EBD871" w14:textId="77777777" w:rsidR="00A1533C" w:rsidRPr="00A1533C" w:rsidRDefault="00A1533C" w:rsidP="00A1533C">
            <w:pPr>
              <w:widowControl w:val="0"/>
              <w:numPr>
                <w:ilvl w:val="0"/>
                <w:numId w:val="13"/>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atypical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pulmonary</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cyst</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of</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any</w:t>
            </w:r>
            <w:r w:rsidRPr="00A1533C">
              <w:rPr>
                <w:rFonts w:eastAsia="Times New Roman"/>
                <w:color w:val="231F20"/>
                <w:spacing w:val="-7"/>
                <w:sz w:val="16"/>
                <w:szCs w:val="16"/>
                <w:lang w:eastAsia="en-AU"/>
              </w:rPr>
              <w:t xml:space="preserve"> </w:t>
            </w:r>
            <w:r w:rsidRPr="00A1533C">
              <w:rPr>
                <w:rFonts w:eastAsia="Times New Roman"/>
                <w:color w:val="231F20"/>
                <w:spacing w:val="-2"/>
                <w:sz w:val="16"/>
                <w:szCs w:val="16"/>
                <w:lang w:eastAsia="en-AU"/>
              </w:rPr>
              <w:t>morphology</w:t>
            </w:r>
          </w:p>
        </w:tc>
        <w:tc>
          <w:tcPr>
            <w:tcW w:w="1847" w:type="dxa"/>
            <w:vMerge/>
          </w:tcPr>
          <w:p w14:paraId="67DB6261"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665A22D7"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r>
      <w:tr w:rsidR="00F03776" w:rsidRPr="00A1533C" w14:paraId="75910BE3" w14:textId="77777777" w:rsidTr="00B82CD6">
        <w:trPr>
          <w:trHeight w:val="812"/>
        </w:trPr>
        <w:tc>
          <w:tcPr>
            <w:tcW w:w="1276" w:type="dxa"/>
            <w:vMerge/>
          </w:tcPr>
          <w:p w14:paraId="72E07E78"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2960B330"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7DC6F9FF" w14:textId="77777777" w:rsidR="00A1533C" w:rsidRPr="00A1533C" w:rsidRDefault="00A1533C" w:rsidP="00A1533C">
            <w:pPr>
              <w:widowControl w:val="0"/>
              <w:numPr>
                <w:ilvl w:val="0"/>
                <w:numId w:val="12"/>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7"/>
                <w:sz w:val="16"/>
                <w:szCs w:val="16"/>
                <w:lang w:eastAsia="en-AU"/>
              </w:rPr>
            </w:pPr>
            <w:r w:rsidRPr="00A1533C">
              <w:rPr>
                <w:rFonts w:eastAsia="Times New Roman"/>
                <w:color w:val="231F20"/>
                <w:sz w:val="16"/>
                <w:szCs w:val="16"/>
                <w:lang w:eastAsia="en-AU"/>
              </w:rPr>
              <w:t>Growing</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268</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position w:val="5"/>
                <w:sz w:val="9"/>
                <w:szCs w:val="9"/>
                <w:lang w:eastAsia="en-AU"/>
              </w:rPr>
              <w:t>3</w:t>
            </w:r>
            <w:r w:rsidRPr="00A1533C">
              <w:rPr>
                <w:rFonts w:eastAsia="Times New Roman"/>
                <w:color w:val="231F20"/>
                <w:sz w:val="16"/>
                <w:szCs w:val="16"/>
                <w:lang w:eastAsia="en-AU"/>
              </w:rPr>
              <w:t xml:space="preserve"> (&lt;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8</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1"/>
                <w:sz w:val="16"/>
                <w:szCs w:val="16"/>
                <w:lang w:eastAsia="en-AU"/>
              </w:rPr>
              <w:t xml:space="preserve"> </w:t>
            </w:r>
            <w:r w:rsidRPr="00A1533C">
              <w:rPr>
                <w:rFonts w:eastAsia="Times New Roman"/>
                <w:color w:val="231F20"/>
                <w:spacing w:val="-7"/>
                <w:sz w:val="16"/>
                <w:szCs w:val="16"/>
                <w:lang w:eastAsia="en-AU"/>
              </w:rPr>
              <w:t>OR</w:t>
            </w:r>
          </w:p>
          <w:p w14:paraId="5571A95E" w14:textId="21C6534F" w:rsidR="005E42BB" w:rsidRPr="00E92CB8" w:rsidRDefault="00A1533C" w:rsidP="005E42BB">
            <w:pPr>
              <w:widowControl w:val="0"/>
              <w:numPr>
                <w:ilvl w:val="0"/>
                <w:numId w:val="12"/>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4"/>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113</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to</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268</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mm</w:t>
            </w:r>
            <w:r w:rsidRPr="00A1533C">
              <w:rPr>
                <w:rFonts w:eastAsia="Times New Roman"/>
                <w:color w:val="231F20"/>
                <w:spacing w:val="-4"/>
                <w:position w:val="5"/>
                <w:sz w:val="9"/>
                <w:szCs w:val="9"/>
                <w:lang w:eastAsia="en-AU"/>
              </w:rPr>
              <w:t>3</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6</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to</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8</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p>
        </w:tc>
        <w:tc>
          <w:tcPr>
            <w:tcW w:w="1847" w:type="dxa"/>
            <w:vMerge/>
          </w:tcPr>
          <w:p w14:paraId="047B4D33"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094D4D09"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r>
      <w:tr w:rsidR="00F03776" w:rsidRPr="00A1533C" w14:paraId="18885491" w14:textId="77777777" w:rsidTr="00B82CD6">
        <w:trPr>
          <w:trHeight w:val="592"/>
        </w:trPr>
        <w:tc>
          <w:tcPr>
            <w:tcW w:w="1276" w:type="dxa"/>
            <w:vMerge/>
          </w:tcPr>
          <w:p w14:paraId="5881F774"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0CFEFDE0"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Part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2D5E40F5" w14:textId="77777777" w:rsidR="00A1533C" w:rsidRPr="00A1533C" w:rsidRDefault="00A1533C" w:rsidP="00A1533C">
            <w:pPr>
              <w:widowControl w:val="0"/>
              <w:numPr>
                <w:ilvl w:val="0"/>
                <w:numId w:val="11"/>
              </w:numPr>
              <w:tabs>
                <w:tab w:val="left" w:pos="482"/>
              </w:tabs>
              <w:kinsoku w:val="0"/>
              <w:overflowPunct w:val="0"/>
              <w:autoSpaceDE w:val="0"/>
              <w:autoSpaceDN w:val="0"/>
              <w:adjustRightInd w:val="0"/>
              <w:spacing w:before="21"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growing</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&lt;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34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position w:val="5"/>
                <w:sz w:val="9"/>
                <w:szCs w:val="9"/>
                <w:lang w:eastAsia="en-AU"/>
              </w:rPr>
              <w:t>3</w:t>
            </w:r>
            <w:r w:rsidRPr="00A1533C">
              <w:rPr>
                <w:rFonts w:eastAsia="Times New Roman"/>
                <w:color w:val="231F20"/>
                <w:sz w:val="16"/>
                <w:szCs w:val="16"/>
                <w:lang w:eastAsia="en-AU"/>
              </w:rPr>
              <w:t xml:space="preserve"> (&lt;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solid</w:t>
            </w:r>
            <w:r w:rsidRPr="00A1533C">
              <w:rPr>
                <w:rFonts w:eastAsia="Times New Roman"/>
                <w:color w:val="231F20"/>
                <w:spacing w:val="-1"/>
                <w:sz w:val="16"/>
                <w:szCs w:val="16"/>
                <w:lang w:eastAsia="en-AU"/>
              </w:rPr>
              <w:t xml:space="preserve"> </w:t>
            </w:r>
            <w:r w:rsidRPr="00A1533C">
              <w:rPr>
                <w:rFonts w:eastAsia="Times New Roman"/>
                <w:color w:val="231F20"/>
                <w:spacing w:val="-2"/>
                <w:sz w:val="16"/>
                <w:szCs w:val="16"/>
                <w:lang w:eastAsia="en-AU"/>
              </w:rPr>
              <w:t>component</w:t>
            </w:r>
          </w:p>
        </w:tc>
        <w:tc>
          <w:tcPr>
            <w:tcW w:w="1847" w:type="dxa"/>
            <w:vMerge/>
          </w:tcPr>
          <w:p w14:paraId="13EED4E4"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4C69F928"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r>
      <w:tr w:rsidR="00270E46" w:rsidRPr="00A1533C" w14:paraId="66E8C1C3" w14:textId="77777777" w:rsidTr="00B82CD6">
        <w:trPr>
          <w:trHeight w:val="629"/>
        </w:trPr>
        <w:tc>
          <w:tcPr>
            <w:tcW w:w="1276" w:type="dxa"/>
            <w:shd w:val="clear" w:color="auto" w:fill="002F5E"/>
          </w:tcPr>
          <w:p w14:paraId="3E6D75AE" w14:textId="77777777" w:rsidR="00A1533C" w:rsidRPr="00A1533C" w:rsidRDefault="00A1533C" w:rsidP="00A1533C">
            <w:pPr>
              <w:widowControl w:val="0"/>
              <w:kinsoku w:val="0"/>
              <w:overflowPunct w:val="0"/>
              <w:autoSpaceDE w:val="0"/>
              <w:autoSpaceDN w:val="0"/>
              <w:adjustRightInd w:val="0"/>
              <w:spacing w:before="122" w:after="0" w:line="225" w:lineRule="auto"/>
              <w:ind w:left="56" w:right="207"/>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lastRenderedPageBreak/>
              <w:t>Category descriptor</w:t>
            </w:r>
          </w:p>
        </w:tc>
        <w:tc>
          <w:tcPr>
            <w:tcW w:w="6237" w:type="dxa"/>
            <w:shd w:val="clear" w:color="auto" w:fill="002F5E"/>
          </w:tcPr>
          <w:p w14:paraId="084870FA" w14:textId="77777777" w:rsidR="00A1533C" w:rsidRPr="00A1533C" w:rsidRDefault="00A1533C" w:rsidP="00A1533C">
            <w:pPr>
              <w:widowControl w:val="0"/>
              <w:kinsoku w:val="0"/>
              <w:overflowPunct w:val="0"/>
              <w:autoSpaceDE w:val="0"/>
              <w:autoSpaceDN w:val="0"/>
              <w:adjustRightInd w:val="0"/>
              <w:spacing w:before="111" w:after="0" w:line="240" w:lineRule="auto"/>
              <w:ind w:left="56"/>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Findings</w:t>
            </w:r>
          </w:p>
        </w:tc>
        <w:tc>
          <w:tcPr>
            <w:tcW w:w="1847" w:type="dxa"/>
            <w:shd w:val="clear" w:color="auto" w:fill="002F5E"/>
          </w:tcPr>
          <w:p w14:paraId="5E22D559" w14:textId="77777777" w:rsidR="00A1533C" w:rsidRPr="00A1533C" w:rsidRDefault="00A1533C" w:rsidP="00A1533C">
            <w:pPr>
              <w:widowControl w:val="0"/>
              <w:kinsoku w:val="0"/>
              <w:overflowPunct w:val="0"/>
              <w:autoSpaceDE w:val="0"/>
              <w:autoSpaceDN w:val="0"/>
              <w:adjustRightInd w:val="0"/>
              <w:spacing w:before="111" w:after="0" w:line="240" w:lineRule="auto"/>
              <w:ind w:left="56"/>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Management</w:t>
            </w:r>
          </w:p>
        </w:tc>
        <w:tc>
          <w:tcPr>
            <w:tcW w:w="998" w:type="dxa"/>
            <w:shd w:val="clear" w:color="auto" w:fill="002F5E"/>
          </w:tcPr>
          <w:p w14:paraId="795FAFD0" w14:textId="3F0DB840" w:rsidR="00A1533C" w:rsidRPr="00A1533C" w:rsidRDefault="00A1533C" w:rsidP="00A1533C">
            <w:pPr>
              <w:widowControl w:val="0"/>
              <w:kinsoku w:val="0"/>
              <w:overflowPunct w:val="0"/>
              <w:autoSpaceDE w:val="0"/>
              <w:autoSpaceDN w:val="0"/>
              <w:adjustRightInd w:val="0"/>
              <w:spacing w:before="111" w:after="0" w:line="240" w:lineRule="auto"/>
              <w:ind w:left="56"/>
              <w:rPr>
                <w:rFonts w:ascii="Raleway" w:eastAsia="Times New Roman" w:hAnsi="Raleway"/>
                <w:b/>
                <w:bCs/>
                <w:color w:val="FFFFFF" w:themeColor="background1"/>
                <w:spacing w:val="-2"/>
                <w:lang w:eastAsia="en-AU"/>
              </w:rPr>
            </w:pPr>
            <w:r w:rsidRPr="00A1533C">
              <w:rPr>
                <w:rFonts w:ascii="Raleway" w:eastAsia="Times New Roman" w:hAnsi="Raleway"/>
                <w:b/>
                <w:bCs/>
                <w:color w:val="FFFFFF" w:themeColor="background1"/>
                <w:spacing w:val="-2"/>
                <w:lang w:eastAsia="en-AU"/>
              </w:rPr>
              <w:t>Category</w:t>
            </w:r>
          </w:p>
        </w:tc>
      </w:tr>
      <w:tr w:rsidR="00F03776" w:rsidRPr="00A1533C" w14:paraId="52BFCC15" w14:textId="77777777" w:rsidTr="00B82CD6">
        <w:trPr>
          <w:trHeight w:val="372"/>
        </w:trPr>
        <w:tc>
          <w:tcPr>
            <w:tcW w:w="1276" w:type="dxa"/>
            <w:vMerge w:val="restart"/>
            <w:shd w:val="clear" w:color="auto" w:fill="D53D6A"/>
          </w:tcPr>
          <w:p w14:paraId="0A5E31C8"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b/>
                <w:bCs/>
                <w:color w:val="FFFFFF"/>
                <w:spacing w:val="-4"/>
                <w:sz w:val="16"/>
                <w:szCs w:val="16"/>
                <w:lang w:eastAsia="en-AU"/>
              </w:rPr>
            </w:pPr>
            <w:r w:rsidRPr="00A1533C">
              <w:rPr>
                <w:rFonts w:eastAsia="Times New Roman"/>
                <w:b/>
                <w:bCs/>
                <w:color w:val="FFFFFF"/>
                <w:sz w:val="16"/>
                <w:szCs w:val="16"/>
                <w:lang w:eastAsia="en-AU"/>
              </w:rPr>
              <w:t xml:space="preserve">High </w:t>
            </w:r>
            <w:r w:rsidRPr="00A1533C">
              <w:rPr>
                <w:rFonts w:eastAsia="Times New Roman"/>
                <w:b/>
                <w:bCs/>
                <w:color w:val="FFFFFF"/>
                <w:spacing w:val="-4"/>
                <w:sz w:val="16"/>
                <w:szCs w:val="16"/>
                <w:lang w:eastAsia="en-AU"/>
              </w:rPr>
              <w:t>risk</w:t>
            </w:r>
          </w:p>
        </w:tc>
        <w:tc>
          <w:tcPr>
            <w:tcW w:w="6237" w:type="dxa"/>
          </w:tcPr>
          <w:p w14:paraId="5AA87443"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Airway</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nodule,</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segmental</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6"/>
                <w:sz w:val="16"/>
                <w:szCs w:val="16"/>
                <w:lang w:eastAsia="en-AU"/>
              </w:rPr>
              <w:t xml:space="preserve"> more </w:t>
            </w:r>
            <w:r w:rsidRPr="00A1533C">
              <w:rPr>
                <w:rFonts w:eastAsia="Times New Roman"/>
                <w:color w:val="231F20"/>
                <w:sz w:val="16"/>
                <w:szCs w:val="16"/>
                <w:lang w:eastAsia="en-AU"/>
              </w:rPr>
              <w:t>proximal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stable</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5"/>
                <w:sz w:val="16"/>
                <w:szCs w:val="16"/>
                <w:lang w:eastAsia="en-AU"/>
              </w:rPr>
              <w:t xml:space="preserve"> </w:t>
            </w:r>
            <w:r w:rsidRPr="00A1533C">
              <w:rPr>
                <w:rFonts w:eastAsia="Times New Roman"/>
                <w:color w:val="231F20"/>
                <w:spacing w:val="-2"/>
                <w:sz w:val="16"/>
                <w:szCs w:val="16"/>
                <w:lang w:eastAsia="en-AU"/>
              </w:rPr>
              <w:t>growing</w:t>
            </w:r>
          </w:p>
        </w:tc>
        <w:tc>
          <w:tcPr>
            <w:tcW w:w="1847" w:type="dxa"/>
            <w:vMerge w:val="restart"/>
          </w:tcPr>
          <w:p w14:paraId="0B81076F" w14:textId="77777777" w:rsidR="00A1533C" w:rsidRPr="00A1533C" w:rsidRDefault="00A1533C" w:rsidP="00A1533C">
            <w:pPr>
              <w:widowControl w:val="0"/>
              <w:kinsoku w:val="0"/>
              <w:overflowPunct w:val="0"/>
              <w:autoSpaceDE w:val="0"/>
              <w:autoSpaceDN w:val="0"/>
              <w:adjustRightInd w:val="0"/>
              <w:spacing w:before="111" w:after="0" w:line="280" w:lineRule="auto"/>
              <w:ind w:left="113" w:right="278"/>
              <w:rPr>
                <w:rFonts w:eastAsia="Times New Roman"/>
                <w:color w:val="231F20"/>
                <w:spacing w:val="-4"/>
                <w:sz w:val="16"/>
                <w:szCs w:val="16"/>
                <w:lang w:eastAsia="en-AU"/>
              </w:rPr>
            </w:pPr>
            <w:r w:rsidRPr="00A1533C">
              <w:rPr>
                <w:rFonts w:eastAsia="Times New Roman"/>
                <w:color w:val="231F20"/>
                <w:spacing w:val="-2"/>
                <w:sz w:val="16"/>
                <w:szCs w:val="16"/>
                <w:lang w:eastAsia="en-AU"/>
              </w:rPr>
              <w:t>Refer to Respiratory</w:t>
            </w:r>
            <w:r w:rsidRPr="00A1533C">
              <w:rPr>
                <w:rFonts w:eastAsia="Times New Roman"/>
                <w:color w:val="231F20"/>
                <w:sz w:val="16"/>
                <w:szCs w:val="16"/>
                <w:lang w:eastAsia="en-AU"/>
              </w:rPr>
              <w:t xml:space="preserve"> Physician</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linked to</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a</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lung</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 xml:space="preserve">cancer </w:t>
            </w:r>
            <w:r w:rsidRPr="00A1533C">
              <w:rPr>
                <w:rFonts w:eastAsia="Times New Roman"/>
                <w:color w:val="231F20"/>
                <w:spacing w:val="-2"/>
                <w:sz w:val="16"/>
                <w:szCs w:val="16"/>
                <w:lang w:eastAsia="en-AU"/>
              </w:rPr>
              <w:t>multidisciplinary</w:t>
            </w:r>
            <w:r w:rsidRPr="00A1533C">
              <w:rPr>
                <w:rFonts w:eastAsia="Times New Roman"/>
                <w:color w:val="231F20"/>
                <w:sz w:val="16"/>
                <w:szCs w:val="16"/>
                <w:lang w:eastAsia="en-AU"/>
              </w:rPr>
              <w:t xml:space="preserve"> </w:t>
            </w:r>
            <w:r w:rsidRPr="00A1533C">
              <w:rPr>
                <w:rFonts w:eastAsia="Times New Roman"/>
                <w:color w:val="231F20"/>
                <w:spacing w:val="-4"/>
                <w:sz w:val="16"/>
                <w:szCs w:val="16"/>
                <w:lang w:eastAsia="en-AU"/>
              </w:rPr>
              <w:t>team</w:t>
            </w:r>
          </w:p>
        </w:tc>
        <w:tc>
          <w:tcPr>
            <w:tcW w:w="998" w:type="dxa"/>
            <w:vMerge w:val="restart"/>
            <w:shd w:val="clear" w:color="auto" w:fill="D53D6A"/>
          </w:tcPr>
          <w:p w14:paraId="7006DFAC"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b/>
                <w:bCs/>
                <w:color w:val="FFFFFF"/>
                <w:spacing w:val="-10"/>
                <w:sz w:val="16"/>
                <w:szCs w:val="16"/>
                <w:lang w:eastAsia="en-AU"/>
              </w:rPr>
            </w:pPr>
            <w:r w:rsidRPr="00A1533C">
              <w:rPr>
                <w:rFonts w:eastAsia="Times New Roman"/>
                <w:b/>
                <w:bCs/>
                <w:color w:val="FFFFFF"/>
                <w:spacing w:val="-10"/>
                <w:sz w:val="16"/>
                <w:szCs w:val="16"/>
                <w:lang w:eastAsia="en-AU"/>
              </w:rPr>
              <w:t>5</w:t>
            </w:r>
          </w:p>
        </w:tc>
      </w:tr>
      <w:tr w:rsidR="00F03776" w:rsidRPr="00A1533C" w14:paraId="0FB18292" w14:textId="77777777" w:rsidTr="00B82CD6">
        <w:trPr>
          <w:trHeight w:val="1252"/>
        </w:trPr>
        <w:tc>
          <w:tcPr>
            <w:tcW w:w="1276" w:type="dxa"/>
            <w:vMerge/>
          </w:tcPr>
          <w:p w14:paraId="2305328C"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1970F470"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4"/>
                <w:sz w:val="16"/>
                <w:szCs w:val="16"/>
                <w:lang w:eastAsia="en-AU"/>
              </w:rPr>
            </w:pPr>
            <w:r w:rsidRPr="00A1533C">
              <w:rPr>
                <w:rFonts w:eastAsia="Times New Roman"/>
                <w:color w:val="231F20"/>
                <w:sz w:val="16"/>
                <w:szCs w:val="16"/>
                <w:lang w:eastAsia="en-AU"/>
              </w:rPr>
              <w:t>Atypical</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pulmonary</w:t>
            </w:r>
            <w:r w:rsidRPr="00A1533C">
              <w:rPr>
                <w:rFonts w:eastAsia="Times New Roman"/>
                <w:color w:val="231F20"/>
                <w:spacing w:val="-6"/>
                <w:sz w:val="16"/>
                <w:szCs w:val="16"/>
                <w:lang w:eastAsia="en-AU"/>
              </w:rPr>
              <w:t xml:space="preserve"> </w:t>
            </w:r>
            <w:r w:rsidRPr="00A1533C">
              <w:rPr>
                <w:rFonts w:eastAsia="Times New Roman"/>
                <w:color w:val="231F20"/>
                <w:spacing w:val="-4"/>
                <w:sz w:val="16"/>
                <w:szCs w:val="16"/>
                <w:lang w:eastAsia="en-AU"/>
              </w:rPr>
              <w:t>cyst:</w:t>
            </w:r>
          </w:p>
          <w:p w14:paraId="1D5E1C6B" w14:textId="77777777" w:rsidR="00A1533C" w:rsidRPr="00A1533C" w:rsidRDefault="00A1533C" w:rsidP="00A1533C">
            <w:pPr>
              <w:widowControl w:val="0"/>
              <w:numPr>
                <w:ilvl w:val="0"/>
                <w:numId w:val="10"/>
              </w:numPr>
              <w:tabs>
                <w:tab w:val="left" w:pos="482"/>
              </w:tabs>
              <w:kinsoku w:val="0"/>
              <w:overflowPunct w:val="0"/>
              <w:autoSpaceDE w:val="0"/>
              <w:autoSpaceDN w:val="0"/>
              <w:adjustRightInd w:val="0"/>
              <w:spacing w:before="21" w:after="0" w:line="240" w:lineRule="auto"/>
              <w:ind w:left="482" w:hanging="266"/>
              <w:rPr>
                <w:rFonts w:eastAsia="Times New Roman"/>
                <w:color w:val="231F20"/>
                <w:spacing w:val="-5"/>
                <w:sz w:val="16"/>
                <w:szCs w:val="16"/>
                <w:lang w:eastAsia="en-AU"/>
              </w:rPr>
            </w:pPr>
            <w:r w:rsidRPr="00A1533C">
              <w:rPr>
                <w:rFonts w:eastAsia="Times New Roman"/>
                <w:color w:val="231F20"/>
                <w:sz w:val="16"/>
                <w:szCs w:val="16"/>
                <w:lang w:eastAsia="en-AU"/>
              </w:rPr>
              <w:t>Thick-walled</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cyst</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with</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growing</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wall</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thickness/nodularity</w:t>
            </w:r>
            <w:r w:rsidRPr="00A1533C">
              <w:rPr>
                <w:rFonts w:eastAsia="Times New Roman"/>
                <w:color w:val="231F20"/>
                <w:spacing w:val="-9"/>
                <w:sz w:val="16"/>
                <w:szCs w:val="16"/>
                <w:lang w:eastAsia="en-AU"/>
              </w:rPr>
              <w:t xml:space="preserve"> </w:t>
            </w:r>
            <w:r w:rsidRPr="00A1533C">
              <w:rPr>
                <w:rFonts w:eastAsia="Times New Roman"/>
                <w:color w:val="231F20"/>
                <w:spacing w:val="-5"/>
                <w:sz w:val="16"/>
                <w:szCs w:val="16"/>
                <w:lang w:eastAsia="en-AU"/>
              </w:rPr>
              <w:t>OR</w:t>
            </w:r>
          </w:p>
          <w:p w14:paraId="3E750365" w14:textId="77777777" w:rsidR="00A1533C" w:rsidRPr="00A1533C" w:rsidRDefault="00A1533C" w:rsidP="00A1533C">
            <w:pPr>
              <w:widowControl w:val="0"/>
              <w:numPr>
                <w:ilvl w:val="0"/>
                <w:numId w:val="10"/>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5"/>
                <w:sz w:val="16"/>
                <w:szCs w:val="16"/>
                <w:lang w:eastAsia="en-AU"/>
              </w:rPr>
            </w:pPr>
            <w:r w:rsidRPr="00A1533C">
              <w:rPr>
                <w:rFonts w:eastAsia="Times New Roman"/>
                <w:color w:val="231F20"/>
                <w:sz w:val="16"/>
                <w:szCs w:val="16"/>
                <w:lang w:eastAsia="en-AU"/>
              </w:rPr>
              <w:t>Growing</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multilocular</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cyst</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(mean</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diameter)</w:t>
            </w:r>
            <w:r w:rsidRPr="00A1533C">
              <w:rPr>
                <w:rFonts w:eastAsia="Times New Roman"/>
                <w:color w:val="231F20"/>
                <w:spacing w:val="-3"/>
                <w:sz w:val="16"/>
                <w:szCs w:val="16"/>
                <w:lang w:eastAsia="en-AU"/>
              </w:rPr>
              <w:t xml:space="preserve"> </w:t>
            </w:r>
            <w:r w:rsidRPr="00A1533C">
              <w:rPr>
                <w:rFonts w:eastAsia="Times New Roman"/>
                <w:color w:val="231F20"/>
                <w:spacing w:val="-5"/>
                <w:sz w:val="16"/>
                <w:szCs w:val="16"/>
                <w:lang w:eastAsia="en-AU"/>
              </w:rPr>
              <w:t>OR</w:t>
            </w:r>
          </w:p>
          <w:p w14:paraId="2A102152" w14:textId="77777777" w:rsidR="00A1533C" w:rsidRPr="00A1533C" w:rsidRDefault="00A1533C" w:rsidP="00A1533C">
            <w:pPr>
              <w:widowControl w:val="0"/>
              <w:numPr>
                <w:ilvl w:val="0"/>
                <w:numId w:val="10"/>
              </w:numPr>
              <w:tabs>
                <w:tab w:val="left" w:pos="434"/>
                <w:tab w:val="left" w:pos="482"/>
              </w:tabs>
              <w:kinsoku w:val="0"/>
              <w:overflowPunct w:val="0"/>
              <w:autoSpaceDE w:val="0"/>
              <w:autoSpaceDN w:val="0"/>
              <w:adjustRightInd w:val="0"/>
              <w:spacing w:before="22" w:after="0" w:line="278" w:lineRule="auto"/>
              <w:ind w:right="236"/>
              <w:rPr>
                <w:rFonts w:eastAsia="Times New Roman"/>
                <w:color w:val="231F20"/>
                <w:sz w:val="16"/>
                <w:szCs w:val="16"/>
                <w:lang w:eastAsia="en-AU"/>
              </w:rPr>
            </w:pPr>
            <w:r w:rsidRPr="00A1533C">
              <w:rPr>
                <w:rFonts w:eastAsia="Times New Roman"/>
                <w:color w:val="231F20"/>
                <w:sz w:val="16"/>
                <w:szCs w:val="16"/>
                <w:lang w:eastAsia="en-AU"/>
              </w:rPr>
              <w:t>Multilocular</w:t>
            </w:r>
            <w:r w:rsidRPr="00A1533C">
              <w:rPr>
                <w:rFonts w:eastAsia="Times New Roman"/>
                <w:color w:val="231F20"/>
                <w:spacing w:val="13"/>
                <w:sz w:val="16"/>
                <w:szCs w:val="16"/>
                <w:lang w:eastAsia="en-AU"/>
              </w:rPr>
              <w:t xml:space="preserve"> </w:t>
            </w:r>
            <w:r w:rsidRPr="00A1533C">
              <w:rPr>
                <w:rFonts w:eastAsia="Times New Roman"/>
                <w:color w:val="231F20"/>
                <w:sz w:val="16"/>
                <w:szCs w:val="16"/>
                <w:lang w:eastAsia="en-AU"/>
              </w:rPr>
              <w:t>cyst</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with</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increased</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loculation</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new/increased</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opacity</w:t>
            </w:r>
            <w:r w:rsidRPr="00A1533C">
              <w:rPr>
                <w:rFonts w:eastAsia="Times New Roman"/>
                <w:color w:val="231F20"/>
                <w:spacing w:val="-10"/>
                <w:sz w:val="16"/>
                <w:szCs w:val="16"/>
                <w:lang w:eastAsia="en-AU"/>
              </w:rPr>
              <w:t xml:space="preserve"> </w:t>
            </w:r>
            <w:r w:rsidRPr="00A1533C">
              <w:rPr>
                <w:rFonts w:eastAsia="Times New Roman"/>
                <w:color w:val="231F20"/>
                <w:sz w:val="16"/>
                <w:szCs w:val="16"/>
                <w:lang w:eastAsia="en-AU"/>
              </w:rPr>
              <w:t>(nodular, ground glass, or consolidation)</w:t>
            </w:r>
          </w:p>
        </w:tc>
        <w:tc>
          <w:tcPr>
            <w:tcW w:w="1847" w:type="dxa"/>
            <w:vMerge/>
          </w:tcPr>
          <w:p w14:paraId="47DB0248"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37F3668A" w14:textId="77777777" w:rsidR="00A1533C" w:rsidRPr="00A1533C" w:rsidRDefault="00A1533C" w:rsidP="00A1533C">
            <w:pPr>
              <w:widowControl w:val="0"/>
              <w:autoSpaceDE w:val="0"/>
              <w:autoSpaceDN w:val="0"/>
              <w:adjustRightInd w:val="0"/>
              <w:spacing w:after="0" w:line="240" w:lineRule="auto"/>
              <w:rPr>
                <w:rFonts w:eastAsia="Times New Roman"/>
                <w:b/>
                <w:bCs/>
                <w:color w:val="FFFFFF"/>
                <w:sz w:val="2"/>
                <w:szCs w:val="2"/>
                <w:lang w:eastAsia="en-AU"/>
              </w:rPr>
            </w:pPr>
          </w:p>
        </w:tc>
      </w:tr>
      <w:tr w:rsidR="00F03776" w:rsidRPr="00A1533C" w14:paraId="3CA9FF73" w14:textId="77777777" w:rsidTr="00B82CD6">
        <w:trPr>
          <w:trHeight w:val="592"/>
        </w:trPr>
        <w:tc>
          <w:tcPr>
            <w:tcW w:w="1276" w:type="dxa"/>
            <w:vMerge/>
          </w:tcPr>
          <w:p w14:paraId="27EAC4A0"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748600B1"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53D58CF2" w14:textId="77777777" w:rsidR="00A1533C" w:rsidRPr="00A1533C" w:rsidRDefault="00A1533C" w:rsidP="00A1533C">
            <w:pPr>
              <w:widowControl w:val="0"/>
              <w:numPr>
                <w:ilvl w:val="0"/>
                <w:numId w:val="9"/>
              </w:numPr>
              <w:tabs>
                <w:tab w:val="left" w:pos="482"/>
              </w:tabs>
              <w:kinsoku w:val="0"/>
              <w:overflowPunct w:val="0"/>
              <w:autoSpaceDE w:val="0"/>
              <w:autoSpaceDN w:val="0"/>
              <w:adjustRightInd w:val="0"/>
              <w:spacing w:before="22" w:after="0" w:line="240" w:lineRule="auto"/>
              <w:ind w:left="482" w:hanging="266"/>
              <w:rPr>
                <w:rFonts w:eastAsia="Times New Roman"/>
                <w:color w:val="231F20"/>
                <w:spacing w:val="-4"/>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growing</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268</w:t>
            </w:r>
            <w:r w:rsidRPr="00A1533C">
              <w:rPr>
                <w:rFonts w:eastAsia="Times New Roman"/>
                <w:color w:val="231F20"/>
                <w:spacing w:val="-1"/>
                <w:sz w:val="16"/>
                <w:szCs w:val="16"/>
                <w:lang w:eastAsia="en-AU"/>
              </w:rPr>
              <w:t xml:space="preserve"> </w:t>
            </w:r>
            <w:r w:rsidRPr="00A1533C">
              <w:rPr>
                <w:rFonts w:eastAsia="Times New Roman"/>
                <w:color w:val="231F20"/>
                <w:spacing w:val="-4"/>
                <w:sz w:val="16"/>
                <w:szCs w:val="16"/>
                <w:lang w:eastAsia="en-AU"/>
              </w:rPr>
              <w:t>mm</w:t>
            </w:r>
            <w:r w:rsidRPr="00A1533C">
              <w:rPr>
                <w:rFonts w:eastAsia="Times New Roman"/>
                <w:color w:val="231F20"/>
                <w:spacing w:val="-4"/>
                <w:position w:val="5"/>
                <w:sz w:val="9"/>
                <w:szCs w:val="9"/>
                <w:lang w:eastAsia="en-AU"/>
              </w:rPr>
              <w:t>3</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8</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mm)</w:t>
            </w:r>
          </w:p>
        </w:tc>
        <w:tc>
          <w:tcPr>
            <w:tcW w:w="1847" w:type="dxa"/>
            <w:vMerge/>
          </w:tcPr>
          <w:p w14:paraId="428D097D"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37B1D7A1" w14:textId="77777777" w:rsidR="00A1533C" w:rsidRPr="00A1533C" w:rsidRDefault="00A1533C" w:rsidP="00A1533C">
            <w:pPr>
              <w:widowControl w:val="0"/>
              <w:autoSpaceDE w:val="0"/>
              <w:autoSpaceDN w:val="0"/>
              <w:adjustRightInd w:val="0"/>
              <w:spacing w:after="0" w:line="240" w:lineRule="auto"/>
              <w:rPr>
                <w:rFonts w:eastAsia="Times New Roman"/>
                <w:b/>
                <w:bCs/>
                <w:color w:val="FFFFFF"/>
                <w:sz w:val="2"/>
                <w:szCs w:val="2"/>
                <w:lang w:eastAsia="en-AU"/>
              </w:rPr>
            </w:pPr>
          </w:p>
        </w:tc>
      </w:tr>
      <w:tr w:rsidR="00F03776" w:rsidRPr="00A1533C" w14:paraId="6ABC3058" w14:textId="77777777" w:rsidTr="00B82CD6">
        <w:trPr>
          <w:trHeight w:val="592"/>
        </w:trPr>
        <w:tc>
          <w:tcPr>
            <w:tcW w:w="1276" w:type="dxa"/>
            <w:vMerge/>
          </w:tcPr>
          <w:p w14:paraId="60B9AEF3"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4E7987C1"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Part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 xml:space="preserve">solid </w:t>
            </w:r>
            <w:r w:rsidRPr="00A1533C">
              <w:rPr>
                <w:rFonts w:eastAsia="Times New Roman"/>
                <w:color w:val="231F20"/>
                <w:spacing w:val="-2"/>
                <w:sz w:val="16"/>
                <w:szCs w:val="16"/>
                <w:lang w:eastAsia="en-AU"/>
              </w:rPr>
              <w:t>nodule:</w:t>
            </w:r>
          </w:p>
          <w:p w14:paraId="2759CB09" w14:textId="77777777" w:rsidR="00A1533C" w:rsidRPr="00A1533C" w:rsidRDefault="00A1533C" w:rsidP="00A1533C">
            <w:pPr>
              <w:widowControl w:val="0"/>
              <w:numPr>
                <w:ilvl w:val="0"/>
                <w:numId w:val="8"/>
              </w:numPr>
              <w:tabs>
                <w:tab w:val="left" w:pos="482"/>
              </w:tabs>
              <w:kinsoku w:val="0"/>
              <w:overflowPunct w:val="0"/>
              <w:autoSpaceDE w:val="0"/>
              <w:autoSpaceDN w:val="0"/>
              <w:adjustRightInd w:val="0"/>
              <w:spacing w:before="21" w:after="0" w:line="240" w:lineRule="auto"/>
              <w:ind w:left="482" w:hanging="266"/>
              <w:rPr>
                <w:rFonts w:eastAsia="Times New Roman"/>
                <w:color w:val="231F20"/>
                <w:spacing w:val="-2"/>
                <w:sz w:val="16"/>
                <w:szCs w:val="16"/>
                <w:lang w:eastAsia="en-AU"/>
              </w:rPr>
            </w:pPr>
            <w:r w:rsidRPr="00A1533C">
              <w:rPr>
                <w:rFonts w:eastAsia="Times New Roman"/>
                <w:color w:val="231F20"/>
                <w:sz w:val="16"/>
                <w:szCs w:val="16"/>
                <w:lang w:eastAsia="en-AU"/>
              </w:rPr>
              <w:t>New</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5"/>
                <w:sz w:val="16"/>
                <w:szCs w:val="16"/>
                <w:lang w:eastAsia="en-AU"/>
              </w:rPr>
              <w:t xml:space="preserve"> </w:t>
            </w:r>
            <w:r w:rsidRPr="00A1533C">
              <w:rPr>
                <w:rFonts w:eastAsia="Times New Roman"/>
                <w:color w:val="231F20"/>
                <w:sz w:val="16"/>
                <w:szCs w:val="16"/>
                <w:lang w:eastAsia="en-AU"/>
              </w:rPr>
              <w:t>growing</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34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position w:val="5"/>
                <w:sz w:val="9"/>
                <w:szCs w:val="9"/>
                <w:lang w:eastAsia="en-AU"/>
              </w:rPr>
              <w:t>3</w:t>
            </w:r>
            <w:r w:rsidRPr="00A1533C">
              <w:rPr>
                <w:rFonts w:eastAsia="Times New Roman"/>
                <w:color w:val="231F20"/>
                <w:sz w:val="16"/>
                <w:szCs w:val="16"/>
                <w:lang w:eastAsia="en-AU"/>
              </w:rPr>
              <w:t xml:space="preserve"> (≥</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4</w:t>
            </w:r>
            <w:r w:rsidRPr="00A1533C">
              <w:rPr>
                <w:rFonts w:eastAsia="Times New Roman"/>
                <w:color w:val="231F20"/>
                <w:spacing w:val="-1"/>
                <w:sz w:val="16"/>
                <w:szCs w:val="16"/>
                <w:lang w:eastAsia="en-AU"/>
              </w:rPr>
              <w:t xml:space="preserve"> </w:t>
            </w:r>
            <w:r w:rsidRPr="00A1533C">
              <w:rPr>
                <w:rFonts w:eastAsia="Times New Roman"/>
                <w:color w:val="231F20"/>
                <w:sz w:val="16"/>
                <w:szCs w:val="16"/>
                <w:lang w:eastAsia="en-AU"/>
              </w:rPr>
              <w:t>mm)</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solid</w:t>
            </w:r>
            <w:r w:rsidRPr="00A1533C">
              <w:rPr>
                <w:rFonts w:eastAsia="Times New Roman"/>
                <w:color w:val="231F20"/>
                <w:spacing w:val="-1"/>
                <w:sz w:val="16"/>
                <w:szCs w:val="16"/>
                <w:lang w:eastAsia="en-AU"/>
              </w:rPr>
              <w:t xml:space="preserve"> </w:t>
            </w:r>
            <w:r w:rsidRPr="00A1533C">
              <w:rPr>
                <w:rFonts w:eastAsia="Times New Roman"/>
                <w:color w:val="231F20"/>
                <w:spacing w:val="-2"/>
                <w:sz w:val="16"/>
                <w:szCs w:val="16"/>
                <w:lang w:eastAsia="en-AU"/>
              </w:rPr>
              <w:t>component</w:t>
            </w:r>
          </w:p>
        </w:tc>
        <w:tc>
          <w:tcPr>
            <w:tcW w:w="1847" w:type="dxa"/>
            <w:vMerge/>
          </w:tcPr>
          <w:p w14:paraId="3ACEDC88"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2CEF1317" w14:textId="77777777" w:rsidR="00A1533C" w:rsidRPr="00A1533C" w:rsidRDefault="00A1533C" w:rsidP="00A1533C">
            <w:pPr>
              <w:widowControl w:val="0"/>
              <w:autoSpaceDE w:val="0"/>
              <w:autoSpaceDN w:val="0"/>
              <w:adjustRightInd w:val="0"/>
              <w:spacing w:after="0" w:line="240" w:lineRule="auto"/>
              <w:rPr>
                <w:rFonts w:eastAsia="Times New Roman"/>
                <w:b/>
                <w:bCs/>
                <w:color w:val="FFFFFF"/>
                <w:sz w:val="2"/>
                <w:szCs w:val="2"/>
                <w:lang w:eastAsia="en-AU"/>
              </w:rPr>
            </w:pPr>
          </w:p>
        </w:tc>
      </w:tr>
      <w:tr w:rsidR="00F03776" w:rsidRPr="00A1533C" w14:paraId="21FE23DA" w14:textId="77777777" w:rsidTr="00B82CD6">
        <w:trPr>
          <w:trHeight w:val="372"/>
        </w:trPr>
        <w:tc>
          <w:tcPr>
            <w:tcW w:w="1276" w:type="dxa"/>
            <w:vMerge/>
          </w:tcPr>
          <w:p w14:paraId="50979BC0"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6237" w:type="dxa"/>
          </w:tcPr>
          <w:p w14:paraId="633EF149" w14:textId="77777777" w:rsidR="00A1533C" w:rsidRPr="00A1533C" w:rsidRDefault="00A1533C" w:rsidP="00A1533C">
            <w:pPr>
              <w:widowControl w:val="0"/>
              <w:kinsoku w:val="0"/>
              <w:overflowPunct w:val="0"/>
              <w:autoSpaceDE w:val="0"/>
              <w:autoSpaceDN w:val="0"/>
              <w:adjustRightInd w:val="0"/>
              <w:spacing w:before="111"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Slowly</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growing</w:t>
            </w:r>
            <w:r w:rsidRPr="00A1533C">
              <w:rPr>
                <w:rFonts w:eastAsia="Times New Roman"/>
                <w:color w:val="231F20"/>
                <w:spacing w:val="-2"/>
                <w:sz w:val="16"/>
                <w:szCs w:val="16"/>
                <w:lang w:eastAsia="en-AU"/>
              </w:rPr>
              <w:t xml:space="preserve"> </w:t>
            </w:r>
            <w:r w:rsidRPr="00A1533C">
              <w:rPr>
                <w:rFonts w:eastAsia="Times New Roman"/>
                <w:color w:val="231F20"/>
                <w:sz w:val="16"/>
                <w:szCs w:val="16"/>
                <w:lang w:eastAsia="en-AU"/>
              </w:rPr>
              <w:t>solid</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6"/>
                <w:sz w:val="16"/>
                <w:szCs w:val="16"/>
                <w:lang w:eastAsia="en-AU"/>
              </w:rPr>
              <w:t xml:space="preserve"> </w:t>
            </w:r>
            <w:r w:rsidRPr="00A1533C">
              <w:rPr>
                <w:rFonts w:eastAsia="Times New Roman"/>
                <w:color w:val="231F20"/>
                <w:sz w:val="16"/>
                <w:szCs w:val="16"/>
                <w:lang w:eastAsia="en-AU"/>
              </w:rPr>
              <w:t>part</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solid</w:t>
            </w:r>
            <w:r w:rsidRPr="00A1533C">
              <w:rPr>
                <w:rFonts w:eastAsia="Times New Roman"/>
                <w:color w:val="231F20"/>
                <w:spacing w:val="-2"/>
                <w:sz w:val="16"/>
                <w:szCs w:val="16"/>
                <w:lang w:eastAsia="en-AU"/>
              </w:rPr>
              <w:t xml:space="preserve"> nodule</w:t>
            </w:r>
          </w:p>
        </w:tc>
        <w:tc>
          <w:tcPr>
            <w:tcW w:w="1847" w:type="dxa"/>
            <w:vMerge/>
          </w:tcPr>
          <w:p w14:paraId="00BB63E0" w14:textId="77777777" w:rsidR="00A1533C" w:rsidRPr="00A1533C" w:rsidRDefault="00A1533C" w:rsidP="00A1533C">
            <w:pPr>
              <w:widowControl w:val="0"/>
              <w:autoSpaceDE w:val="0"/>
              <w:autoSpaceDN w:val="0"/>
              <w:adjustRightInd w:val="0"/>
              <w:spacing w:after="0" w:line="240" w:lineRule="auto"/>
              <w:rPr>
                <w:rFonts w:eastAsia="Times New Roman"/>
                <w:sz w:val="2"/>
                <w:szCs w:val="2"/>
                <w:lang w:eastAsia="en-AU"/>
              </w:rPr>
            </w:pPr>
          </w:p>
        </w:tc>
        <w:tc>
          <w:tcPr>
            <w:tcW w:w="998" w:type="dxa"/>
            <w:vMerge/>
          </w:tcPr>
          <w:p w14:paraId="2FF3407F" w14:textId="77777777" w:rsidR="00A1533C" w:rsidRPr="00A1533C" w:rsidRDefault="00A1533C" w:rsidP="00A1533C">
            <w:pPr>
              <w:widowControl w:val="0"/>
              <w:autoSpaceDE w:val="0"/>
              <w:autoSpaceDN w:val="0"/>
              <w:adjustRightInd w:val="0"/>
              <w:spacing w:after="0" w:line="240" w:lineRule="auto"/>
              <w:rPr>
                <w:rFonts w:eastAsia="Times New Roman"/>
                <w:b/>
                <w:bCs/>
                <w:color w:val="FFFFFF"/>
                <w:sz w:val="2"/>
                <w:szCs w:val="2"/>
                <w:lang w:eastAsia="en-AU"/>
              </w:rPr>
            </w:pPr>
          </w:p>
        </w:tc>
      </w:tr>
      <w:tr w:rsidR="00F03776" w:rsidRPr="00A1533C" w14:paraId="13EEAD38" w14:textId="77777777" w:rsidTr="00B82CD6">
        <w:trPr>
          <w:trHeight w:val="1252"/>
        </w:trPr>
        <w:tc>
          <w:tcPr>
            <w:tcW w:w="1276" w:type="dxa"/>
            <w:shd w:val="clear" w:color="auto" w:fill="ED1C24"/>
          </w:tcPr>
          <w:p w14:paraId="2DB22DC3" w14:textId="77777777" w:rsidR="00A1533C" w:rsidRPr="00A1533C" w:rsidRDefault="00A1533C" w:rsidP="00A1533C">
            <w:pPr>
              <w:widowControl w:val="0"/>
              <w:kinsoku w:val="0"/>
              <w:overflowPunct w:val="0"/>
              <w:autoSpaceDE w:val="0"/>
              <w:autoSpaceDN w:val="0"/>
              <w:adjustRightInd w:val="0"/>
              <w:spacing w:before="110" w:after="0" w:line="280" w:lineRule="auto"/>
              <w:ind w:left="113" w:right="112"/>
              <w:rPr>
                <w:rFonts w:eastAsia="Times New Roman"/>
                <w:b/>
                <w:bCs/>
                <w:color w:val="FFFFFF"/>
                <w:sz w:val="16"/>
                <w:szCs w:val="16"/>
                <w:lang w:eastAsia="en-AU"/>
              </w:rPr>
            </w:pPr>
            <w:r w:rsidRPr="00A1533C">
              <w:rPr>
                <w:rFonts w:eastAsia="Times New Roman"/>
                <w:b/>
                <w:bCs/>
                <w:color w:val="FFFFFF"/>
                <w:sz w:val="16"/>
                <w:szCs w:val="16"/>
                <w:lang w:eastAsia="en-AU"/>
              </w:rPr>
              <w:t>Very high risk</w:t>
            </w:r>
          </w:p>
        </w:tc>
        <w:tc>
          <w:tcPr>
            <w:tcW w:w="6237" w:type="dxa"/>
          </w:tcPr>
          <w:p w14:paraId="27925F94"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color w:val="231F20"/>
                <w:spacing w:val="-2"/>
                <w:sz w:val="16"/>
                <w:szCs w:val="16"/>
                <w:lang w:eastAsia="en-AU"/>
              </w:rPr>
            </w:pPr>
            <w:r w:rsidRPr="00A1533C">
              <w:rPr>
                <w:rFonts w:eastAsia="Times New Roman"/>
                <w:color w:val="231F20"/>
                <w:sz w:val="16"/>
                <w:szCs w:val="16"/>
                <w:lang w:eastAsia="en-AU"/>
              </w:rPr>
              <w:t>Further</w:t>
            </w:r>
            <w:r w:rsidRPr="00A1533C">
              <w:rPr>
                <w:rFonts w:eastAsia="Times New Roman"/>
                <w:color w:val="231F20"/>
                <w:spacing w:val="-9"/>
                <w:sz w:val="16"/>
                <w:szCs w:val="16"/>
                <w:lang w:eastAsia="en-AU"/>
              </w:rPr>
              <w:t xml:space="preserve"> </w:t>
            </w:r>
            <w:r w:rsidRPr="00A1533C">
              <w:rPr>
                <w:rFonts w:eastAsia="Times New Roman"/>
                <w:color w:val="231F20"/>
                <w:sz w:val="16"/>
                <w:szCs w:val="16"/>
                <w:lang w:eastAsia="en-AU"/>
              </w:rPr>
              <w:t>features</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or</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imaging</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findings</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that</w:t>
            </w:r>
            <w:r w:rsidRPr="00A1533C">
              <w:rPr>
                <w:rFonts w:eastAsia="Times New Roman"/>
                <w:color w:val="231F20"/>
                <w:spacing w:val="-3"/>
                <w:sz w:val="16"/>
                <w:szCs w:val="16"/>
                <w:lang w:eastAsia="en-AU"/>
              </w:rPr>
              <w:t xml:space="preserve"> </w:t>
            </w:r>
            <w:r w:rsidRPr="00A1533C">
              <w:rPr>
                <w:rFonts w:eastAsia="Times New Roman"/>
                <w:color w:val="231F20"/>
                <w:sz w:val="16"/>
                <w:szCs w:val="16"/>
                <w:lang w:eastAsia="en-AU"/>
              </w:rPr>
              <w:t>increase</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suspicion</w:t>
            </w:r>
            <w:r w:rsidRPr="00A1533C">
              <w:rPr>
                <w:rFonts w:eastAsia="Times New Roman"/>
                <w:color w:val="231F20"/>
                <w:spacing w:val="-4"/>
                <w:sz w:val="16"/>
                <w:szCs w:val="16"/>
                <w:lang w:eastAsia="en-AU"/>
              </w:rPr>
              <w:t xml:space="preserve"> </w:t>
            </w:r>
            <w:r w:rsidRPr="00A1533C">
              <w:rPr>
                <w:rFonts w:eastAsia="Times New Roman"/>
                <w:color w:val="231F20"/>
                <w:sz w:val="16"/>
                <w:szCs w:val="16"/>
                <w:lang w:eastAsia="en-AU"/>
              </w:rPr>
              <w:t>for</w:t>
            </w:r>
            <w:r w:rsidRPr="00A1533C">
              <w:rPr>
                <w:rFonts w:eastAsia="Times New Roman"/>
                <w:color w:val="231F20"/>
                <w:spacing w:val="-7"/>
                <w:sz w:val="16"/>
                <w:szCs w:val="16"/>
                <w:lang w:eastAsia="en-AU"/>
              </w:rPr>
              <w:t xml:space="preserve"> </w:t>
            </w:r>
            <w:r w:rsidRPr="00A1533C">
              <w:rPr>
                <w:rFonts w:eastAsia="Times New Roman"/>
                <w:color w:val="231F20"/>
                <w:sz w:val="16"/>
                <w:szCs w:val="16"/>
                <w:lang w:eastAsia="en-AU"/>
              </w:rPr>
              <w:t>lung</w:t>
            </w:r>
            <w:r w:rsidRPr="00A1533C">
              <w:rPr>
                <w:rFonts w:eastAsia="Times New Roman"/>
                <w:color w:val="231F20"/>
                <w:spacing w:val="-4"/>
                <w:sz w:val="16"/>
                <w:szCs w:val="16"/>
                <w:lang w:eastAsia="en-AU"/>
              </w:rPr>
              <w:t xml:space="preserve"> </w:t>
            </w:r>
            <w:r w:rsidRPr="00A1533C">
              <w:rPr>
                <w:rFonts w:eastAsia="Times New Roman"/>
                <w:color w:val="231F20"/>
                <w:spacing w:val="-2"/>
                <w:sz w:val="16"/>
                <w:szCs w:val="16"/>
                <w:lang w:eastAsia="en-AU"/>
              </w:rPr>
              <w:t>cancer</w:t>
            </w:r>
          </w:p>
        </w:tc>
        <w:tc>
          <w:tcPr>
            <w:tcW w:w="1847" w:type="dxa"/>
          </w:tcPr>
          <w:p w14:paraId="356988C5" w14:textId="77777777" w:rsidR="00A1533C" w:rsidRPr="00A1533C" w:rsidRDefault="00A1533C" w:rsidP="00A1533C">
            <w:pPr>
              <w:widowControl w:val="0"/>
              <w:kinsoku w:val="0"/>
              <w:overflowPunct w:val="0"/>
              <w:autoSpaceDE w:val="0"/>
              <w:autoSpaceDN w:val="0"/>
              <w:adjustRightInd w:val="0"/>
              <w:spacing w:before="110" w:after="0" w:line="280" w:lineRule="auto"/>
              <w:ind w:left="113" w:right="278"/>
              <w:rPr>
                <w:rFonts w:eastAsia="Times New Roman"/>
                <w:color w:val="231F20"/>
                <w:spacing w:val="-4"/>
                <w:sz w:val="16"/>
                <w:szCs w:val="16"/>
                <w:lang w:eastAsia="en-AU"/>
              </w:rPr>
            </w:pPr>
            <w:r w:rsidRPr="00A1533C">
              <w:rPr>
                <w:rFonts w:eastAsia="Times New Roman"/>
                <w:color w:val="231F20"/>
                <w:spacing w:val="-2"/>
                <w:sz w:val="16"/>
                <w:szCs w:val="16"/>
                <w:lang w:eastAsia="en-AU"/>
              </w:rPr>
              <w:t>Refer to Respiratory</w:t>
            </w:r>
            <w:r w:rsidRPr="00A1533C">
              <w:rPr>
                <w:rFonts w:eastAsia="Times New Roman"/>
                <w:color w:val="231F20"/>
                <w:sz w:val="16"/>
                <w:szCs w:val="16"/>
                <w:lang w:eastAsia="en-AU"/>
              </w:rPr>
              <w:t xml:space="preserve"> Physician</w:t>
            </w:r>
            <w:r w:rsidRPr="00A1533C">
              <w:rPr>
                <w:rFonts w:eastAsia="Times New Roman"/>
                <w:color w:val="231F20"/>
                <w:spacing w:val="-11"/>
                <w:sz w:val="16"/>
                <w:szCs w:val="16"/>
                <w:lang w:eastAsia="en-AU"/>
              </w:rPr>
              <w:t xml:space="preserve"> </w:t>
            </w:r>
            <w:r w:rsidRPr="00A1533C">
              <w:rPr>
                <w:rFonts w:eastAsia="Times New Roman"/>
                <w:color w:val="231F20"/>
                <w:sz w:val="16"/>
                <w:szCs w:val="16"/>
                <w:lang w:eastAsia="en-AU"/>
              </w:rPr>
              <w:t>linked to</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a</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lung</w:t>
            </w:r>
            <w:r w:rsidRPr="00A1533C">
              <w:rPr>
                <w:rFonts w:eastAsia="Times New Roman"/>
                <w:color w:val="231F20"/>
                <w:spacing w:val="-8"/>
                <w:sz w:val="16"/>
                <w:szCs w:val="16"/>
                <w:lang w:eastAsia="en-AU"/>
              </w:rPr>
              <w:t xml:space="preserve"> </w:t>
            </w:r>
            <w:r w:rsidRPr="00A1533C">
              <w:rPr>
                <w:rFonts w:eastAsia="Times New Roman"/>
                <w:color w:val="231F20"/>
                <w:sz w:val="16"/>
                <w:szCs w:val="16"/>
                <w:lang w:eastAsia="en-AU"/>
              </w:rPr>
              <w:t xml:space="preserve">cancer </w:t>
            </w:r>
            <w:r w:rsidRPr="00A1533C">
              <w:rPr>
                <w:rFonts w:eastAsia="Times New Roman"/>
                <w:color w:val="231F20"/>
                <w:spacing w:val="-2"/>
                <w:sz w:val="16"/>
                <w:szCs w:val="16"/>
                <w:lang w:eastAsia="en-AU"/>
              </w:rPr>
              <w:t>multidisciplinary</w:t>
            </w:r>
            <w:r w:rsidRPr="00A1533C">
              <w:rPr>
                <w:rFonts w:eastAsia="Times New Roman"/>
                <w:color w:val="231F20"/>
                <w:sz w:val="16"/>
                <w:szCs w:val="16"/>
                <w:lang w:eastAsia="en-AU"/>
              </w:rPr>
              <w:t xml:space="preserve"> </w:t>
            </w:r>
            <w:r w:rsidRPr="00A1533C">
              <w:rPr>
                <w:rFonts w:eastAsia="Times New Roman"/>
                <w:color w:val="231F20"/>
                <w:spacing w:val="-4"/>
                <w:sz w:val="16"/>
                <w:szCs w:val="16"/>
                <w:lang w:eastAsia="en-AU"/>
              </w:rPr>
              <w:t>team</w:t>
            </w:r>
          </w:p>
        </w:tc>
        <w:tc>
          <w:tcPr>
            <w:tcW w:w="998" w:type="dxa"/>
            <w:shd w:val="clear" w:color="auto" w:fill="ED1C24"/>
          </w:tcPr>
          <w:p w14:paraId="2CB0C127"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FFFFFF"/>
                <w:spacing w:val="-10"/>
                <w:sz w:val="16"/>
                <w:szCs w:val="16"/>
                <w:lang w:eastAsia="en-AU"/>
              </w:rPr>
            </w:pPr>
            <w:r w:rsidRPr="00A1533C">
              <w:rPr>
                <w:rFonts w:eastAsia="Times New Roman"/>
                <w:b/>
                <w:bCs/>
                <w:color w:val="FFFFFF"/>
                <w:spacing w:val="-10"/>
                <w:sz w:val="16"/>
                <w:szCs w:val="16"/>
                <w:lang w:eastAsia="en-AU"/>
              </w:rPr>
              <w:t>6</w:t>
            </w:r>
          </w:p>
        </w:tc>
      </w:tr>
      <w:tr w:rsidR="00F03776" w:rsidRPr="00A1533C" w14:paraId="5AAB3E8D" w14:textId="77777777" w:rsidTr="00B82CD6">
        <w:trPr>
          <w:trHeight w:val="812"/>
        </w:trPr>
        <w:tc>
          <w:tcPr>
            <w:tcW w:w="1276" w:type="dxa"/>
          </w:tcPr>
          <w:p w14:paraId="4677EBB9" w14:textId="77777777" w:rsidR="00A1533C" w:rsidRPr="00A1533C" w:rsidRDefault="00A1533C" w:rsidP="00A1533C">
            <w:pPr>
              <w:widowControl w:val="0"/>
              <w:kinsoku w:val="0"/>
              <w:overflowPunct w:val="0"/>
              <w:autoSpaceDE w:val="0"/>
              <w:autoSpaceDN w:val="0"/>
              <w:adjustRightInd w:val="0"/>
              <w:spacing w:before="110" w:after="0" w:line="280" w:lineRule="auto"/>
              <w:ind w:left="113" w:right="321"/>
              <w:jc w:val="both"/>
              <w:rPr>
                <w:rFonts w:eastAsia="Times New Roman"/>
                <w:b/>
                <w:bCs/>
                <w:color w:val="231F20"/>
                <w:spacing w:val="-2"/>
                <w:sz w:val="16"/>
                <w:szCs w:val="16"/>
                <w:lang w:eastAsia="en-AU"/>
              </w:rPr>
            </w:pPr>
            <w:r w:rsidRPr="00A1533C">
              <w:rPr>
                <w:rFonts w:eastAsia="Times New Roman"/>
                <w:b/>
                <w:bCs/>
                <w:color w:val="231F20"/>
                <w:spacing w:val="-2"/>
                <w:sz w:val="16"/>
                <w:szCs w:val="16"/>
                <w:lang w:eastAsia="en-AU"/>
              </w:rPr>
              <w:t xml:space="preserve">Actionable </w:t>
            </w:r>
            <w:r w:rsidRPr="00A1533C">
              <w:rPr>
                <w:rFonts w:eastAsia="Times New Roman"/>
                <w:b/>
                <w:bCs/>
                <w:color w:val="231F20"/>
                <w:sz w:val="16"/>
                <w:szCs w:val="16"/>
                <w:lang w:eastAsia="en-AU"/>
              </w:rPr>
              <w:t>additional</w:t>
            </w:r>
            <w:r w:rsidRPr="00A1533C">
              <w:rPr>
                <w:rFonts w:eastAsia="Times New Roman"/>
                <w:b/>
                <w:bCs/>
                <w:color w:val="231F20"/>
                <w:spacing w:val="-2"/>
                <w:sz w:val="16"/>
                <w:szCs w:val="16"/>
                <w:lang w:eastAsia="en-AU"/>
              </w:rPr>
              <w:t xml:space="preserve"> findings</w:t>
            </w:r>
          </w:p>
        </w:tc>
        <w:tc>
          <w:tcPr>
            <w:tcW w:w="6237" w:type="dxa"/>
          </w:tcPr>
          <w:p w14:paraId="019B02C2" w14:textId="77777777" w:rsidR="00A1533C" w:rsidRPr="00A1533C" w:rsidRDefault="00A1533C" w:rsidP="005E42BB">
            <w:pPr>
              <w:widowControl w:val="0"/>
              <w:kinsoku w:val="0"/>
              <w:overflowPunct w:val="0"/>
              <w:autoSpaceDE w:val="0"/>
              <w:autoSpaceDN w:val="0"/>
              <w:adjustRightInd w:val="0"/>
              <w:spacing w:before="110" w:after="0" w:line="280" w:lineRule="auto"/>
              <w:ind w:left="136"/>
              <w:rPr>
                <w:rFonts w:eastAsia="Times New Roman"/>
                <w:color w:val="231F20"/>
                <w:sz w:val="16"/>
                <w:szCs w:val="16"/>
                <w:lang w:eastAsia="en-AU"/>
              </w:rPr>
            </w:pPr>
            <w:r w:rsidRPr="00A1533C">
              <w:rPr>
                <w:rFonts w:eastAsia="Times New Roman"/>
                <w:color w:val="231F20"/>
                <w:sz w:val="16"/>
                <w:szCs w:val="16"/>
                <w:lang w:eastAsia="en-AU"/>
              </w:rPr>
              <w:t>Clinically significant or potentially clinically significant findings unrelated to lung cancer will be described with appropriate recommendations</w:t>
            </w:r>
          </w:p>
        </w:tc>
        <w:tc>
          <w:tcPr>
            <w:tcW w:w="1847" w:type="dxa"/>
          </w:tcPr>
          <w:p w14:paraId="32C58B31" w14:textId="77777777" w:rsidR="00A1533C" w:rsidRPr="00A1533C" w:rsidRDefault="00A1533C" w:rsidP="00A1533C">
            <w:pPr>
              <w:widowControl w:val="0"/>
              <w:kinsoku w:val="0"/>
              <w:overflowPunct w:val="0"/>
              <w:autoSpaceDE w:val="0"/>
              <w:autoSpaceDN w:val="0"/>
              <w:adjustRightInd w:val="0"/>
              <w:spacing w:before="110" w:after="0" w:line="280" w:lineRule="auto"/>
              <w:ind w:left="113" w:right="161"/>
              <w:rPr>
                <w:rFonts w:eastAsia="Times New Roman"/>
                <w:color w:val="231F20"/>
                <w:spacing w:val="-2"/>
                <w:sz w:val="16"/>
                <w:szCs w:val="16"/>
                <w:lang w:eastAsia="en-AU"/>
              </w:rPr>
            </w:pPr>
            <w:r w:rsidRPr="00A1533C">
              <w:rPr>
                <w:rFonts w:eastAsia="Times New Roman"/>
                <w:color w:val="231F20"/>
                <w:sz w:val="16"/>
                <w:szCs w:val="16"/>
                <w:lang w:eastAsia="en-AU"/>
              </w:rPr>
              <w:t xml:space="preserve">As appropriate to </w:t>
            </w:r>
            <w:r w:rsidRPr="00A1533C">
              <w:rPr>
                <w:rFonts w:eastAsia="Times New Roman"/>
                <w:color w:val="231F20"/>
                <w:spacing w:val="-2"/>
                <w:sz w:val="16"/>
                <w:szCs w:val="16"/>
                <w:lang w:eastAsia="en-AU"/>
              </w:rPr>
              <w:t>the</w:t>
            </w:r>
            <w:r w:rsidRPr="00A1533C">
              <w:rPr>
                <w:rFonts w:eastAsia="Times New Roman"/>
                <w:color w:val="231F20"/>
                <w:spacing w:val="-8"/>
                <w:sz w:val="16"/>
                <w:szCs w:val="16"/>
                <w:lang w:eastAsia="en-AU"/>
              </w:rPr>
              <w:t xml:space="preserve"> </w:t>
            </w:r>
            <w:r w:rsidRPr="00A1533C">
              <w:rPr>
                <w:rFonts w:eastAsia="Times New Roman"/>
                <w:color w:val="231F20"/>
                <w:spacing w:val="-2"/>
                <w:sz w:val="16"/>
                <w:szCs w:val="16"/>
                <w:lang w:eastAsia="en-AU"/>
              </w:rPr>
              <w:t>specific</w:t>
            </w:r>
            <w:r w:rsidRPr="00A1533C">
              <w:rPr>
                <w:rFonts w:eastAsia="Times New Roman"/>
                <w:color w:val="231F20"/>
                <w:spacing w:val="-8"/>
                <w:sz w:val="16"/>
                <w:szCs w:val="16"/>
                <w:lang w:eastAsia="en-AU"/>
              </w:rPr>
              <w:t xml:space="preserve"> </w:t>
            </w:r>
            <w:r w:rsidRPr="00A1533C">
              <w:rPr>
                <w:rFonts w:eastAsia="Times New Roman"/>
                <w:color w:val="231F20"/>
                <w:spacing w:val="-2"/>
                <w:sz w:val="16"/>
                <w:szCs w:val="16"/>
                <w:lang w:eastAsia="en-AU"/>
              </w:rPr>
              <w:t>finding</w:t>
            </w:r>
          </w:p>
        </w:tc>
        <w:tc>
          <w:tcPr>
            <w:tcW w:w="998" w:type="dxa"/>
          </w:tcPr>
          <w:p w14:paraId="5F79B1EA" w14:textId="77777777" w:rsidR="00A1533C" w:rsidRPr="00A1533C" w:rsidRDefault="00A1533C" w:rsidP="00A1533C">
            <w:pPr>
              <w:widowControl w:val="0"/>
              <w:kinsoku w:val="0"/>
              <w:overflowPunct w:val="0"/>
              <w:autoSpaceDE w:val="0"/>
              <w:autoSpaceDN w:val="0"/>
              <w:adjustRightInd w:val="0"/>
              <w:spacing w:before="110" w:after="0" w:line="240" w:lineRule="auto"/>
              <w:ind w:left="113"/>
              <w:rPr>
                <w:rFonts w:eastAsia="Times New Roman"/>
                <w:b/>
                <w:bCs/>
                <w:color w:val="231F20"/>
                <w:spacing w:val="-10"/>
                <w:sz w:val="16"/>
                <w:szCs w:val="16"/>
                <w:lang w:eastAsia="en-AU"/>
              </w:rPr>
            </w:pPr>
            <w:r w:rsidRPr="00A1533C">
              <w:rPr>
                <w:rFonts w:eastAsia="Times New Roman"/>
                <w:b/>
                <w:bCs/>
                <w:color w:val="231F20"/>
                <w:spacing w:val="-10"/>
                <w:sz w:val="16"/>
                <w:szCs w:val="16"/>
                <w:lang w:eastAsia="en-AU"/>
              </w:rPr>
              <w:t>A</w:t>
            </w:r>
          </w:p>
        </w:tc>
      </w:tr>
    </w:tbl>
    <w:p w14:paraId="361A781C" w14:textId="66285489" w:rsidR="007C035C" w:rsidRPr="00FD2F5C" w:rsidRDefault="00D01C86">
      <w:pPr>
        <w:rPr>
          <w:sz w:val="24"/>
          <w:szCs w:val="24"/>
        </w:rPr>
      </w:pPr>
      <w:r>
        <w:rPr>
          <w:sz w:val="24"/>
          <w:szCs w:val="24"/>
        </w:rPr>
        <w:br w:type="page"/>
      </w:r>
      <w:bookmarkStart w:id="5" w:name="_Toc194323740"/>
    </w:p>
    <w:p w14:paraId="1D3B0B99" w14:textId="069AB63B" w:rsidR="00874AF0" w:rsidRDefault="001C57A8" w:rsidP="009A1171">
      <w:pPr>
        <w:pStyle w:val="Heading2"/>
        <w:spacing w:after="120"/>
      </w:pPr>
      <w:bookmarkStart w:id="6" w:name="_Toc194389059"/>
      <w:r>
        <w:lastRenderedPageBreak/>
        <w:t>Explanatory notes</w:t>
      </w:r>
      <w:bookmarkEnd w:id="5"/>
      <w:bookmarkEnd w:id="6"/>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979"/>
        <w:gridCol w:w="1398"/>
        <w:gridCol w:w="1384"/>
        <w:gridCol w:w="24"/>
        <w:gridCol w:w="2368"/>
        <w:gridCol w:w="1188"/>
        <w:gridCol w:w="2865"/>
      </w:tblGrid>
      <w:tr w:rsidR="00F95072" w:rsidRPr="008A5E17" w14:paraId="4D3A66B4" w14:textId="7DCA8C7F" w:rsidTr="00B82CD6">
        <w:trPr>
          <w:trHeight w:val="478"/>
        </w:trPr>
        <w:tc>
          <w:tcPr>
            <w:tcW w:w="993" w:type="dxa"/>
            <w:shd w:val="clear" w:color="auto" w:fill="002F5E"/>
          </w:tcPr>
          <w:p w14:paraId="4492C272" w14:textId="429B6A78" w:rsidR="00F95072" w:rsidRPr="008A5E17" w:rsidRDefault="009E4065" w:rsidP="008A5E17">
            <w:pPr>
              <w:widowControl w:val="0"/>
              <w:kinsoku w:val="0"/>
              <w:overflowPunct w:val="0"/>
              <w:autoSpaceDE w:val="0"/>
              <w:autoSpaceDN w:val="0"/>
              <w:adjustRightInd w:val="0"/>
              <w:spacing w:before="111" w:after="0" w:line="240" w:lineRule="auto"/>
              <w:rPr>
                <w:rFonts w:ascii="Raleway" w:eastAsia="Times New Roman" w:hAnsi="Raleway"/>
                <w:b/>
                <w:bCs/>
                <w:color w:val="FFFFFF"/>
                <w:spacing w:val="-2"/>
                <w:sz w:val="24"/>
                <w:szCs w:val="24"/>
                <w:lang w:eastAsia="en-AU"/>
              </w:rPr>
            </w:pPr>
            <w:r>
              <w:rPr>
                <w:rFonts w:ascii="Raleway" w:eastAsia="Times New Roman" w:hAnsi="Raleway"/>
                <w:b/>
                <w:bCs/>
                <w:color w:val="FFFFFF"/>
                <w:spacing w:val="-2"/>
                <w:sz w:val="24"/>
                <w:szCs w:val="24"/>
                <w:lang w:eastAsia="en-AU"/>
              </w:rPr>
              <w:t>#</w:t>
            </w:r>
          </w:p>
        </w:tc>
        <w:tc>
          <w:tcPr>
            <w:tcW w:w="9213" w:type="dxa"/>
            <w:gridSpan w:val="6"/>
            <w:shd w:val="clear" w:color="auto" w:fill="002F5E"/>
          </w:tcPr>
          <w:p w14:paraId="5E7CE589" w14:textId="7876FF34" w:rsidR="00F95072" w:rsidRPr="008A5E17" w:rsidRDefault="00F95072" w:rsidP="009E4065">
            <w:pPr>
              <w:widowControl w:val="0"/>
              <w:kinsoku w:val="0"/>
              <w:overflowPunct w:val="0"/>
              <w:autoSpaceDE w:val="0"/>
              <w:autoSpaceDN w:val="0"/>
              <w:adjustRightInd w:val="0"/>
              <w:spacing w:before="111" w:after="0" w:line="240" w:lineRule="auto"/>
              <w:ind w:left="181"/>
              <w:rPr>
                <w:rFonts w:ascii="Raleway" w:eastAsia="Times New Roman" w:hAnsi="Raleway"/>
                <w:b/>
                <w:bCs/>
                <w:color w:val="FFFFFF"/>
                <w:spacing w:val="-2"/>
                <w:sz w:val="24"/>
                <w:szCs w:val="24"/>
                <w:lang w:eastAsia="en-AU"/>
              </w:rPr>
            </w:pPr>
            <w:r>
              <w:rPr>
                <w:rFonts w:ascii="Raleway" w:eastAsia="Times New Roman" w:hAnsi="Raleway"/>
                <w:b/>
                <w:bCs/>
                <w:color w:val="FFFFFF"/>
                <w:spacing w:val="-2"/>
                <w:sz w:val="24"/>
                <w:szCs w:val="24"/>
                <w:lang w:eastAsia="en-AU"/>
              </w:rPr>
              <w:t>Notes</w:t>
            </w:r>
          </w:p>
        </w:tc>
      </w:tr>
      <w:tr w:rsidR="008A5E17" w:rsidRPr="008A5E17" w14:paraId="56FC6AF9" w14:textId="77777777" w:rsidTr="00B82CD6">
        <w:trPr>
          <w:trHeight w:val="592"/>
        </w:trPr>
        <w:tc>
          <w:tcPr>
            <w:tcW w:w="993" w:type="dxa"/>
          </w:tcPr>
          <w:p w14:paraId="5482F8AE" w14:textId="77777777" w:rsidR="008A5E17" w:rsidRPr="008A5E17" w:rsidRDefault="008A5E17" w:rsidP="00B206D0">
            <w:pPr>
              <w:widowControl w:val="0"/>
              <w:kinsoku w:val="0"/>
              <w:overflowPunct w:val="0"/>
              <w:autoSpaceDE w:val="0"/>
              <w:autoSpaceDN w:val="0"/>
              <w:adjustRightInd w:val="0"/>
              <w:spacing w:before="111"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1</w:t>
            </w:r>
          </w:p>
        </w:tc>
        <w:tc>
          <w:tcPr>
            <w:tcW w:w="9213" w:type="dxa"/>
            <w:gridSpan w:val="6"/>
          </w:tcPr>
          <w:p w14:paraId="3F8B1DA0" w14:textId="77777777" w:rsidR="008A5E17" w:rsidRPr="008A5E17" w:rsidRDefault="008A5E17" w:rsidP="00752A54">
            <w:pPr>
              <w:widowControl w:val="0"/>
              <w:kinsoku w:val="0"/>
              <w:overflowPunct w:val="0"/>
              <w:autoSpaceDE w:val="0"/>
              <w:autoSpaceDN w:val="0"/>
              <w:adjustRightInd w:val="0"/>
              <w:spacing w:before="111" w:after="0" w:line="280" w:lineRule="auto"/>
              <w:ind w:left="151"/>
              <w:rPr>
                <w:rFonts w:eastAsia="Times New Roman"/>
                <w:color w:val="231F20"/>
                <w:sz w:val="16"/>
                <w:szCs w:val="16"/>
                <w:lang w:eastAsia="en-AU"/>
              </w:rPr>
            </w:pPr>
            <w:r w:rsidRPr="008A5E17">
              <w:rPr>
                <w:rFonts w:eastAsia="Times New Roman"/>
                <w:b/>
                <w:bCs/>
                <w:color w:val="231F20"/>
                <w:sz w:val="16"/>
                <w:szCs w:val="16"/>
                <w:lang w:eastAsia="en-AU"/>
              </w:rPr>
              <w:t>Category:</w:t>
            </w:r>
            <w:r w:rsidRPr="008A5E17">
              <w:rPr>
                <w:rFonts w:eastAsia="Times New Roman"/>
                <w:b/>
                <w:bCs/>
                <w:color w:val="231F20"/>
                <w:spacing w:val="-2"/>
                <w:sz w:val="16"/>
                <w:szCs w:val="16"/>
                <w:lang w:eastAsia="en-AU"/>
              </w:rPr>
              <w:t xml:space="preserve"> </w:t>
            </w:r>
            <w:r w:rsidRPr="008A5E17">
              <w:rPr>
                <w:rFonts w:eastAsia="Times New Roman"/>
                <w:color w:val="231F20"/>
                <w:sz w:val="16"/>
                <w:szCs w:val="16"/>
                <w:lang w:eastAsia="en-AU"/>
              </w:rPr>
              <w:t>Each</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exam</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should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be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categorised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0</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6,</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based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on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nodule</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with</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highest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degree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of</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suspicion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therefore highest category).</w:t>
            </w:r>
          </w:p>
        </w:tc>
      </w:tr>
      <w:tr w:rsidR="008A5E17" w:rsidRPr="008A5E17" w14:paraId="4E0F9A57" w14:textId="77777777" w:rsidTr="00B82CD6">
        <w:trPr>
          <w:trHeight w:val="1032"/>
        </w:trPr>
        <w:tc>
          <w:tcPr>
            <w:tcW w:w="993" w:type="dxa"/>
          </w:tcPr>
          <w:p w14:paraId="2CA0C938" w14:textId="77777777" w:rsidR="008A5E17" w:rsidRPr="008A5E17" w:rsidRDefault="008A5E17" w:rsidP="00B206D0">
            <w:pPr>
              <w:widowControl w:val="0"/>
              <w:kinsoku w:val="0"/>
              <w:overflowPunct w:val="0"/>
              <w:autoSpaceDE w:val="0"/>
              <w:autoSpaceDN w:val="0"/>
              <w:adjustRightInd w:val="0"/>
              <w:spacing w:before="111"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2</w:t>
            </w:r>
          </w:p>
        </w:tc>
        <w:tc>
          <w:tcPr>
            <w:tcW w:w="9213" w:type="dxa"/>
            <w:gridSpan w:val="6"/>
          </w:tcPr>
          <w:p w14:paraId="2F543F5D" w14:textId="77777777" w:rsidR="008A5E17" w:rsidRPr="008A5E17" w:rsidRDefault="008A5E17" w:rsidP="00752A54">
            <w:pPr>
              <w:widowControl w:val="0"/>
              <w:kinsoku w:val="0"/>
              <w:overflowPunct w:val="0"/>
              <w:autoSpaceDE w:val="0"/>
              <w:autoSpaceDN w:val="0"/>
              <w:adjustRightInd w:val="0"/>
              <w:spacing w:before="111" w:after="0" w:line="280" w:lineRule="auto"/>
              <w:ind w:left="151" w:right="138"/>
              <w:rPr>
                <w:rFonts w:eastAsia="Times New Roman"/>
                <w:color w:val="231F20"/>
                <w:sz w:val="16"/>
                <w:szCs w:val="16"/>
                <w:lang w:eastAsia="en-AU"/>
              </w:rPr>
            </w:pPr>
            <w:r w:rsidRPr="008A5E17">
              <w:rPr>
                <w:rFonts w:eastAsia="Times New Roman"/>
                <w:b/>
                <w:bCs/>
                <w:color w:val="231F20"/>
                <w:sz w:val="16"/>
                <w:szCs w:val="16"/>
                <w:lang w:eastAsia="en-AU"/>
              </w:rPr>
              <w:t xml:space="preserve">Management: </w:t>
            </w:r>
            <w:r w:rsidRPr="008A5E17">
              <w:rPr>
                <w:rFonts w:eastAsia="Times New Roman"/>
                <w:color w:val="231F20"/>
                <w:sz w:val="16"/>
                <w:szCs w:val="16"/>
                <w:lang w:eastAsia="en-AU"/>
              </w:rPr>
              <w:t>The timing of</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follow-up LDCT</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is from the date of</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 exam being interpreted. For</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example, if</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a study</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is reported as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Category</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2</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generates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12-month</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follow-up</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LDCT</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recommendation,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that</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follow-up</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scan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should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be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performed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12</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months from the date of the current exam.</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Also note that management of lesions that are stable or decreased follows a stepped management approach: increasing follow-up intervals are recommended at each follow-up LDCT.</w:t>
            </w:r>
          </w:p>
        </w:tc>
      </w:tr>
      <w:tr w:rsidR="008A5E17" w:rsidRPr="008A5E17" w14:paraId="3AFEE1BA" w14:textId="77777777" w:rsidTr="00B82CD6">
        <w:trPr>
          <w:trHeight w:val="1912"/>
        </w:trPr>
        <w:tc>
          <w:tcPr>
            <w:tcW w:w="993" w:type="dxa"/>
          </w:tcPr>
          <w:p w14:paraId="47A0E75A" w14:textId="77777777"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3</w:t>
            </w:r>
          </w:p>
        </w:tc>
        <w:tc>
          <w:tcPr>
            <w:tcW w:w="9213" w:type="dxa"/>
            <w:gridSpan w:val="6"/>
          </w:tcPr>
          <w:p w14:paraId="02D8492E" w14:textId="77777777" w:rsidR="008A5E17" w:rsidRPr="008A5E17" w:rsidRDefault="008A5E17" w:rsidP="00752A54">
            <w:pPr>
              <w:widowControl w:val="0"/>
              <w:kinsoku w:val="0"/>
              <w:overflowPunct w:val="0"/>
              <w:autoSpaceDE w:val="0"/>
              <w:autoSpaceDN w:val="0"/>
              <w:adjustRightInd w:val="0"/>
              <w:spacing w:before="110" w:after="0" w:line="280" w:lineRule="auto"/>
              <w:ind w:left="151" w:right="138"/>
              <w:rPr>
                <w:rFonts w:eastAsia="Times New Roman"/>
                <w:color w:val="231F20"/>
                <w:sz w:val="16"/>
                <w:szCs w:val="16"/>
                <w:lang w:eastAsia="en-AU"/>
              </w:rPr>
            </w:pPr>
            <w:proofErr w:type="spellStart"/>
            <w:r w:rsidRPr="008A5E17">
              <w:rPr>
                <w:rFonts w:eastAsia="Times New Roman"/>
                <w:b/>
                <w:bCs/>
                <w:color w:val="231F20"/>
                <w:sz w:val="16"/>
                <w:szCs w:val="16"/>
                <w:lang w:eastAsia="en-AU"/>
              </w:rPr>
              <w:t>PanCan</w:t>
            </w:r>
            <w:proofErr w:type="spellEnd"/>
            <w:r w:rsidRPr="008A5E17">
              <w:rPr>
                <w:rFonts w:eastAsia="Times New Roman"/>
                <w:b/>
                <w:bCs/>
                <w:color w:val="231F20"/>
                <w:spacing w:val="-4"/>
                <w:sz w:val="16"/>
                <w:szCs w:val="16"/>
                <w:lang w:eastAsia="en-AU"/>
              </w:rPr>
              <w:t xml:space="preserve"> </w:t>
            </w:r>
            <w:r w:rsidRPr="008A5E17">
              <w:rPr>
                <w:rFonts w:eastAsia="Times New Roman"/>
                <w:b/>
                <w:bCs/>
                <w:color w:val="231F20"/>
                <w:sz w:val="16"/>
                <w:szCs w:val="16"/>
                <w:lang w:eastAsia="en-AU"/>
              </w:rPr>
              <w:t>risk:</w:t>
            </w:r>
            <w:r w:rsidRPr="008A5E17">
              <w:rPr>
                <w:rFonts w:eastAsia="Times New Roman"/>
                <w:b/>
                <w:bCs/>
                <w:color w:val="231F20"/>
                <w:spacing w:val="-2"/>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proofErr w:type="spellStart"/>
            <w:r w:rsidRPr="008A5E17">
              <w:rPr>
                <w:rFonts w:eastAsia="Times New Roman"/>
                <w:color w:val="231F20"/>
                <w:sz w:val="16"/>
                <w:szCs w:val="16"/>
                <w:lang w:eastAsia="en-AU"/>
              </w:rPr>
              <w:t>PanCan</w:t>
            </w:r>
            <w:proofErr w:type="spellEnd"/>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risk</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calculator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is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be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applied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all</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nodules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demonstrated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on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baseline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LDCT,</w:t>
            </w:r>
            <w:r w:rsidRPr="008A5E17">
              <w:rPr>
                <w:rFonts w:eastAsia="Times New Roman"/>
                <w:color w:val="231F20"/>
                <w:spacing w:val="-4"/>
                <w:sz w:val="16"/>
                <w:szCs w:val="16"/>
                <w:lang w:eastAsia="en-AU"/>
              </w:rPr>
              <w:t xml:space="preserve"> </w:t>
            </w:r>
            <w:r w:rsidRPr="008A5E17">
              <w:rPr>
                <w:rFonts w:eastAsia="Times New Roman"/>
                <w:b/>
                <w:bCs/>
                <w:color w:val="231F20"/>
                <w:sz w:val="16"/>
                <w:szCs w:val="16"/>
                <w:lang w:eastAsia="en-AU"/>
              </w:rPr>
              <w:t>except</w:t>
            </w:r>
            <w:r w:rsidRPr="008A5E17">
              <w:rPr>
                <w:rFonts w:eastAsia="Times New Roman"/>
                <w:b/>
                <w:bCs/>
                <w:color w:val="231F20"/>
                <w:spacing w:val="-2"/>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 xml:space="preserve">nodules that meet the below definitions for suspected infections or inflammatory findings, </w:t>
            </w:r>
            <w:proofErr w:type="spellStart"/>
            <w:r w:rsidRPr="008A5E17">
              <w:rPr>
                <w:rFonts w:eastAsia="Times New Roman"/>
                <w:color w:val="231F20"/>
                <w:sz w:val="16"/>
                <w:szCs w:val="16"/>
                <w:lang w:eastAsia="en-AU"/>
              </w:rPr>
              <w:t>juxtapleural</w:t>
            </w:r>
            <w:proofErr w:type="spellEnd"/>
            <w:r w:rsidRPr="008A5E17">
              <w:rPr>
                <w:rFonts w:eastAsia="Times New Roman"/>
                <w:color w:val="231F20"/>
                <w:sz w:val="16"/>
                <w:szCs w:val="16"/>
                <w:lang w:eastAsia="en-AU"/>
              </w:rPr>
              <w:t xml:space="preserve"> nodules, airway nodules, and atypical pulmonary cysts. For a link to the calculator see </w:t>
            </w:r>
            <w:hyperlink r:id="rId15" w:history="1">
              <w:r w:rsidRPr="008A5E17">
                <w:rPr>
                  <w:rFonts w:eastAsia="Times New Roman"/>
                  <w:color w:val="0563C1"/>
                  <w:sz w:val="16"/>
                  <w:szCs w:val="16"/>
                  <w:u w:val="single"/>
                  <w:lang w:eastAsia="en-AU"/>
                </w:rPr>
                <w:t>NLCSP resources on RANZCR website</w:t>
              </w:r>
            </w:hyperlink>
            <w:r w:rsidRPr="008A5E17">
              <w:rPr>
                <w:rFonts w:eastAsia="Times New Roman"/>
                <w:color w:val="231F20"/>
                <w:sz w:val="16"/>
                <w:szCs w:val="16"/>
                <w:lang w:eastAsia="en-AU"/>
              </w:rPr>
              <w:t>.</w:t>
            </w:r>
          </w:p>
          <w:p w14:paraId="3E7C2940" w14:textId="77777777" w:rsidR="008A5E17" w:rsidRPr="008A5E17" w:rsidRDefault="008A5E17" w:rsidP="00752A54">
            <w:pPr>
              <w:widowControl w:val="0"/>
              <w:numPr>
                <w:ilvl w:val="0"/>
                <w:numId w:val="26"/>
              </w:numPr>
              <w:tabs>
                <w:tab w:val="left" w:pos="433"/>
              </w:tabs>
              <w:kinsoku w:val="0"/>
              <w:overflowPunct w:val="0"/>
              <w:autoSpaceDE w:val="0"/>
              <w:autoSpaceDN w:val="0"/>
              <w:adjustRightInd w:val="0"/>
              <w:spacing w:before="1" w:after="0" w:line="240" w:lineRule="auto"/>
              <w:ind w:left="576" w:hanging="217"/>
              <w:rPr>
                <w:rFonts w:eastAsia="Times New Roman"/>
                <w:color w:val="231F20"/>
                <w:spacing w:val="-2"/>
                <w:sz w:val="16"/>
                <w:szCs w:val="16"/>
                <w:lang w:eastAsia="en-AU"/>
              </w:rPr>
            </w:pPr>
            <w:r w:rsidRPr="008A5E17">
              <w:rPr>
                <w:rFonts w:eastAsia="Times New Roman"/>
                <w:color w:val="231F20"/>
                <w:sz w:val="16"/>
                <w:szCs w:val="16"/>
                <w:lang w:eastAsia="en-AU"/>
              </w:rPr>
              <w:t>Use</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maximal</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axial</w:t>
            </w:r>
            <w:r w:rsidRPr="008A5E17">
              <w:rPr>
                <w:rFonts w:eastAsia="Times New Roman"/>
                <w:color w:val="231F20"/>
                <w:spacing w:val="-7"/>
                <w:sz w:val="16"/>
                <w:szCs w:val="16"/>
                <w:lang w:eastAsia="en-AU"/>
              </w:rPr>
              <w:t xml:space="preserve"> </w:t>
            </w:r>
            <w:r w:rsidRPr="008A5E17">
              <w:rPr>
                <w:rFonts w:eastAsia="Times New Roman"/>
                <w:color w:val="231F20"/>
                <w:sz w:val="16"/>
                <w:szCs w:val="16"/>
                <w:lang w:eastAsia="en-AU"/>
              </w:rPr>
              <w:t>diameter</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2"/>
                <w:sz w:val="16"/>
                <w:szCs w:val="16"/>
                <w:lang w:eastAsia="en-AU"/>
              </w:rPr>
              <w:t xml:space="preserve"> </w:t>
            </w:r>
            <w:proofErr w:type="gramStart"/>
            <w:r w:rsidRPr="008A5E17">
              <w:rPr>
                <w:rFonts w:eastAsia="Times New Roman"/>
                <w:color w:val="231F20"/>
                <w:sz w:val="16"/>
                <w:szCs w:val="16"/>
                <w:lang w:eastAsia="en-AU"/>
              </w:rPr>
              <w:t>enter</w:t>
            </w:r>
            <w:r w:rsidRPr="008A5E17">
              <w:rPr>
                <w:rFonts w:eastAsia="Times New Roman"/>
                <w:color w:val="231F20"/>
                <w:spacing w:val="-6"/>
                <w:sz w:val="16"/>
                <w:szCs w:val="16"/>
                <w:lang w:eastAsia="en-AU"/>
              </w:rPr>
              <w:t xml:space="preserve"> into</w:t>
            </w:r>
            <w:proofErr w:type="gramEnd"/>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1"/>
                <w:sz w:val="16"/>
                <w:szCs w:val="16"/>
                <w:lang w:eastAsia="en-AU"/>
              </w:rPr>
              <w:t xml:space="preserve"> </w:t>
            </w:r>
            <w:r w:rsidRPr="008A5E17">
              <w:rPr>
                <w:rFonts w:eastAsia="Times New Roman"/>
                <w:color w:val="231F20"/>
                <w:spacing w:val="-2"/>
                <w:sz w:val="16"/>
                <w:szCs w:val="16"/>
                <w:lang w:eastAsia="en-AU"/>
              </w:rPr>
              <w:t>calculator.</w:t>
            </w:r>
          </w:p>
          <w:p w14:paraId="3C47574A" w14:textId="77777777" w:rsidR="008A5E17" w:rsidRPr="008A5E17" w:rsidRDefault="008A5E17" w:rsidP="00752A54">
            <w:pPr>
              <w:widowControl w:val="0"/>
              <w:numPr>
                <w:ilvl w:val="0"/>
                <w:numId w:val="26"/>
              </w:numPr>
              <w:tabs>
                <w:tab w:val="left" w:pos="433"/>
              </w:tabs>
              <w:kinsoku w:val="0"/>
              <w:overflowPunct w:val="0"/>
              <w:autoSpaceDE w:val="0"/>
              <w:autoSpaceDN w:val="0"/>
              <w:adjustRightInd w:val="0"/>
              <w:spacing w:before="32" w:after="0" w:line="240" w:lineRule="auto"/>
              <w:ind w:left="576" w:hanging="217"/>
              <w:rPr>
                <w:rFonts w:eastAsia="Times New Roman"/>
                <w:color w:val="231F20"/>
                <w:spacing w:val="-2"/>
                <w:sz w:val="16"/>
                <w:szCs w:val="16"/>
                <w:lang w:eastAsia="en-AU"/>
              </w:rPr>
            </w:pPr>
            <w:r w:rsidRPr="008A5E17">
              <w:rPr>
                <w:rFonts w:eastAsia="Times New Roman"/>
                <w:color w:val="231F20"/>
                <w:sz w:val="16"/>
                <w:szCs w:val="16"/>
                <w:lang w:eastAsia="en-AU"/>
              </w:rPr>
              <w:t>Family</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history</w:t>
            </w:r>
            <w:r w:rsidRPr="008A5E17">
              <w:rPr>
                <w:rFonts w:eastAsia="Times New Roman"/>
                <w:color w:val="231F20"/>
                <w:spacing w:val="-7"/>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calculator</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is</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defined</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as</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a</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parent,</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sibling,</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or</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child</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who</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has</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had</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lung</w:t>
            </w:r>
            <w:r w:rsidRPr="008A5E17">
              <w:rPr>
                <w:rFonts w:eastAsia="Times New Roman"/>
                <w:color w:val="231F20"/>
                <w:spacing w:val="-3"/>
                <w:sz w:val="16"/>
                <w:szCs w:val="16"/>
                <w:lang w:eastAsia="en-AU"/>
              </w:rPr>
              <w:t xml:space="preserve"> </w:t>
            </w:r>
            <w:r w:rsidRPr="008A5E17">
              <w:rPr>
                <w:rFonts w:eastAsia="Times New Roman"/>
                <w:color w:val="231F20"/>
                <w:spacing w:val="-2"/>
                <w:sz w:val="16"/>
                <w:szCs w:val="16"/>
                <w:lang w:eastAsia="en-AU"/>
              </w:rPr>
              <w:t>cancer.</w:t>
            </w:r>
          </w:p>
          <w:p w14:paraId="17EC96F7" w14:textId="77777777" w:rsidR="008A5E17" w:rsidRPr="008A5E17" w:rsidRDefault="008A5E17" w:rsidP="00752A54">
            <w:pPr>
              <w:widowControl w:val="0"/>
              <w:numPr>
                <w:ilvl w:val="0"/>
                <w:numId w:val="26"/>
              </w:numPr>
              <w:tabs>
                <w:tab w:val="left" w:pos="433"/>
              </w:tabs>
              <w:kinsoku w:val="0"/>
              <w:overflowPunct w:val="0"/>
              <w:autoSpaceDE w:val="0"/>
              <w:autoSpaceDN w:val="0"/>
              <w:adjustRightInd w:val="0"/>
              <w:spacing w:before="32" w:after="0" w:line="240" w:lineRule="auto"/>
              <w:ind w:left="576" w:hanging="217"/>
              <w:rPr>
                <w:rFonts w:eastAsia="Times New Roman"/>
                <w:color w:val="231F20"/>
                <w:spacing w:val="-2"/>
                <w:sz w:val="16"/>
                <w:szCs w:val="16"/>
                <w:lang w:eastAsia="en-AU"/>
              </w:rPr>
            </w:pPr>
            <w:r w:rsidRPr="008A5E17">
              <w:rPr>
                <w:rFonts w:eastAsia="Times New Roman"/>
                <w:color w:val="231F20"/>
                <w:sz w:val="16"/>
                <w:szCs w:val="16"/>
                <w:lang w:eastAsia="en-AU"/>
              </w:rPr>
              <w:t>For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nodule</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count</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calculator:</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count</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every</w:t>
            </w:r>
            <w:r w:rsidRPr="008A5E17">
              <w:rPr>
                <w:rFonts w:eastAsia="Times New Roman"/>
                <w:color w:val="231F20"/>
                <w:spacing w:val="-11"/>
                <w:sz w:val="16"/>
                <w:szCs w:val="16"/>
                <w:lang w:eastAsia="en-AU"/>
              </w:rPr>
              <w:t xml:space="preserve"> </w:t>
            </w:r>
            <w:r w:rsidRPr="008A5E17">
              <w:rPr>
                <w:rFonts w:eastAsia="Times New Roman"/>
                <w:color w:val="231F20"/>
                <w:sz w:val="16"/>
                <w:szCs w:val="16"/>
                <w:lang w:eastAsia="en-AU"/>
              </w:rPr>
              <w:t>visible</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lung</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nodule</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on</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1"/>
                <w:sz w:val="16"/>
                <w:szCs w:val="16"/>
                <w:lang w:eastAsia="en-AU"/>
              </w:rPr>
              <w:t xml:space="preserve"> </w:t>
            </w:r>
            <w:r w:rsidRPr="008A5E17">
              <w:rPr>
                <w:rFonts w:eastAsia="Times New Roman"/>
                <w:color w:val="231F20"/>
                <w:spacing w:val="-2"/>
                <w:sz w:val="16"/>
                <w:szCs w:val="16"/>
                <w:lang w:eastAsia="en-AU"/>
              </w:rPr>
              <w:t>study.</w:t>
            </w:r>
          </w:p>
          <w:p w14:paraId="6A68367A" w14:textId="77777777" w:rsidR="008A5E17" w:rsidRPr="008A5E17" w:rsidRDefault="008A5E17" w:rsidP="00752A54">
            <w:pPr>
              <w:widowControl w:val="0"/>
              <w:numPr>
                <w:ilvl w:val="0"/>
                <w:numId w:val="26"/>
              </w:numPr>
              <w:tabs>
                <w:tab w:val="left" w:pos="433"/>
              </w:tabs>
              <w:kinsoku w:val="0"/>
              <w:overflowPunct w:val="0"/>
              <w:autoSpaceDE w:val="0"/>
              <w:autoSpaceDN w:val="0"/>
              <w:adjustRightInd w:val="0"/>
              <w:spacing w:before="33" w:after="0" w:line="280" w:lineRule="auto"/>
              <w:ind w:left="576" w:right="489"/>
              <w:rPr>
                <w:rFonts w:eastAsia="Times New Roman"/>
                <w:color w:val="231F20"/>
                <w:sz w:val="16"/>
                <w:szCs w:val="16"/>
                <w:lang w:eastAsia="en-AU"/>
              </w:rPr>
            </w:pPr>
            <w:r w:rsidRPr="008A5E17">
              <w:rPr>
                <w:rFonts w:eastAsia="Times New Roman"/>
                <w:color w:val="231F20"/>
                <w:sz w:val="16"/>
                <w:szCs w:val="16"/>
                <w:lang w:eastAsia="en-AU"/>
              </w:rPr>
              <w:t>Spiculation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is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defined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multiple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fine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linear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strands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extending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from</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nodule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into</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surrounding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lung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parenchyma</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 stellate manner.</w:t>
            </w:r>
          </w:p>
        </w:tc>
      </w:tr>
      <w:tr w:rsidR="008A5E17" w:rsidRPr="008A5E17" w14:paraId="169E5F3E" w14:textId="77777777" w:rsidTr="00B82CD6">
        <w:trPr>
          <w:trHeight w:val="812"/>
        </w:trPr>
        <w:tc>
          <w:tcPr>
            <w:tcW w:w="993" w:type="dxa"/>
          </w:tcPr>
          <w:p w14:paraId="5F267CA0" w14:textId="77777777"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4</w:t>
            </w:r>
          </w:p>
        </w:tc>
        <w:tc>
          <w:tcPr>
            <w:tcW w:w="9213" w:type="dxa"/>
            <w:gridSpan w:val="6"/>
          </w:tcPr>
          <w:p w14:paraId="62880115" w14:textId="77777777" w:rsidR="008A5E17" w:rsidRPr="008A5E17" w:rsidRDefault="008A5E17" w:rsidP="00752A54">
            <w:pPr>
              <w:widowControl w:val="0"/>
              <w:kinsoku w:val="0"/>
              <w:overflowPunct w:val="0"/>
              <w:autoSpaceDE w:val="0"/>
              <w:autoSpaceDN w:val="0"/>
              <w:adjustRightInd w:val="0"/>
              <w:spacing w:before="110" w:after="0" w:line="280" w:lineRule="auto"/>
              <w:ind w:left="151" w:right="138"/>
              <w:rPr>
                <w:rFonts w:eastAsia="Times New Roman"/>
                <w:color w:val="0E0F0F"/>
                <w:sz w:val="16"/>
                <w:szCs w:val="16"/>
                <w:lang w:eastAsia="en-AU"/>
              </w:rPr>
            </w:pPr>
            <w:r w:rsidRPr="008A5E17">
              <w:rPr>
                <w:rFonts w:eastAsia="Times New Roman"/>
                <w:b/>
                <w:bCs/>
                <w:color w:val="231F20"/>
                <w:sz w:val="16"/>
                <w:szCs w:val="16"/>
                <w:lang w:eastAsia="en-AU"/>
              </w:rPr>
              <w:t>Practice</w:t>
            </w:r>
            <w:r w:rsidRPr="008A5E17">
              <w:rPr>
                <w:rFonts w:eastAsia="Times New Roman"/>
                <w:b/>
                <w:bCs/>
                <w:color w:val="231F20"/>
                <w:spacing w:val="-2"/>
                <w:sz w:val="16"/>
                <w:szCs w:val="16"/>
                <w:lang w:eastAsia="en-AU"/>
              </w:rPr>
              <w:t xml:space="preserve"> </w:t>
            </w:r>
            <w:r w:rsidRPr="008A5E17">
              <w:rPr>
                <w:rFonts w:eastAsia="Times New Roman"/>
                <w:b/>
                <w:bCs/>
                <w:color w:val="231F20"/>
                <w:sz w:val="16"/>
                <w:szCs w:val="16"/>
                <w:lang w:eastAsia="en-AU"/>
              </w:rPr>
              <w:t xml:space="preserve">Audit Definitions: </w:t>
            </w:r>
            <w:r w:rsidRPr="008A5E17">
              <w:rPr>
                <w:rFonts w:eastAsia="Times New Roman"/>
                <w:color w:val="231F20"/>
                <w:sz w:val="16"/>
                <w:szCs w:val="16"/>
                <w:lang w:eastAsia="en-AU"/>
              </w:rPr>
              <w:t>A</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negative screen is defined as Category</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1; a positive screen is defined as Categories 5 and 6.</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A negative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screen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does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not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mean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that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participant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does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not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have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lung</w:t>
            </w:r>
            <w:r w:rsidRPr="008A5E17">
              <w:rPr>
                <w:rFonts w:eastAsia="Times New Roman"/>
                <w:color w:val="231F20"/>
                <w:spacing w:val="-4"/>
                <w:sz w:val="16"/>
                <w:szCs w:val="16"/>
                <w:lang w:eastAsia="en-AU"/>
              </w:rPr>
              <w:t xml:space="preserve"> </w:t>
            </w:r>
            <w:r w:rsidRPr="008A5E17">
              <w:rPr>
                <w:rFonts w:eastAsia="Times New Roman"/>
                <w:color w:val="0E0F0F"/>
                <w:sz w:val="16"/>
                <w:szCs w:val="16"/>
                <w:lang w:eastAsia="en-AU"/>
              </w:rPr>
              <w:t>cancer.</w:t>
            </w:r>
            <w:r w:rsidRPr="008A5E17">
              <w:rPr>
                <w:rFonts w:eastAsia="Times New Roman"/>
                <w:color w:val="0E0F0F"/>
                <w:spacing w:val="-9"/>
                <w:sz w:val="16"/>
                <w:szCs w:val="16"/>
                <w:lang w:eastAsia="en-AU"/>
              </w:rPr>
              <w:t xml:space="preserve"> </w:t>
            </w:r>
            <w:r w:rsidRPr="008A5E17">
              <w:rPr>
                <w:rFonts w:eastAsia="Times New Roman"/>
                <w:color w:val="0E0F0F"/>
                <w:sz w:val="16"/>
                <w:szCs w:val="16"/>
                <w:lang w:eastAsia="en-AU"/>
              </w:rPr>
              <w:t>A</w:t>
            </w:r>
            <w:r w:rsidRPr="008A5E17">
              <w:rPr>
                <w:rFonts w:eastAsia="Times New Roman"/>
                <w:color w:val="0E0F0F"/>
                <w:spacing w:val="-9"/>
                <w:sz w:val="16"/>
                <w:szCs w:val="16"/>
                <w:lang w:eastAsia="en-AU"/>
              </w:rPr>
              <w:t xml:space="preserve"> </w:t>
            </w:r>
            <w:r w:rsidRPr="008A5E17">
              <w:rPr>
                <w:rFonts w:eastAsia="Times New Roman"/>
                <w:color w:val="0E0F0F"/>
                <w:sz w:val="16"/>
                <w:szCs w:val="16"/>
                <w:lang w:eastAsia="en-AU"/>
              </w:rPr>
              <w:t>positive</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screen</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does</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not</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mean</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that</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a</w:t>
            </w:r>
            <w:r w:rsidRPr="008A5E17">
              <w:rPr>
                <w:rFonts w:eastAsia="Times New Roman"/>
                <w:color w:val="0E0F0F"/>
                <w:spacing w:val="-4"/>
                <w:sz w:val="16"/>
                <w:szCs w:val="16"/>
                <w:lang w:eastAsia="en-AU"/>
              </w:rPr>
              <w:t xml:space="preserve"> </w:t>
            </w:r>
            <w:r w:rsidRPr="008A5E17">
              <w:rPr>
                <w:rFonts w:eastAsia="Times New Roman"/>
                <w:color w:val="0E0F0F"/>
                <w:sz w:val="16"/>
                <w:szCs w:val="16"/>
                <w:lang w:eastAsia="en-AU"/>
              </w:rPr>
              <w:t>participant has lung cancer.</w:t>
            </w:r>
          </w:p>
        </w:tc>
      </w:tr>
      <w:tr w:rsidR="008A5E17" w:rsidRPr="008A5E17" w14:paraId="62375BA3" w14:textId="77777777" w:rsidTr="00B82CD6">
        <w:trPr>
          <w:trHeight w:val="2572"/>
        </w:trPr>
        <w:tc>
          <w:tcPr>
            <w:tcW w:w="993" w:type="dxa"/>
            <w:tcBorders>
              <w:bottom w:val="single" w:sz="4" w:space="0" w:color="auto"/>
            </w:tcBorders>
          </w:tcPr>
          <w:p w14:paraId="54B8947B" w14:textId="77777777"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5</w:t>
            </w:r>
          </w:p>
        </w:tc>
        <w:tc>
          <w:tcPr>
            <w:tcW w:w="9213" w:type="dxa"/>
            <w:gridSpan w:val="6"/>
            <w:tcBorders>
              <w:bottom w:val="single" w:sz="4" w:space="0" w:color="auto"/>
            </w:tcBorders>
          </w:tcPr>
          <w:p w14:paraId="48250D0C" w14:textId="77777777" w:rsidR="008A5E17" w:rsidRPr="008A5E17" w:rsidRDefault="008A5E17" w:rsidP="00752A54">
            <w:pPr>
              <w:widowControl w:val="0"/>
              <w:kinsoku w:val="0"/>
              <w:overflowPunct w:val="0"/>
              <w:autoSpaceDE w:val="0"/>
              <w:autoSpaceDN w:val="0"/>
              <w:adjustRightInd w:val="0"/>
              <w:spacing w:before="110" w:after="0" w:line="240" w:lineRule="auto"/>
              <w:ind w:left="151"/>
              <w:rPr>
                <w:rFonts w:eastAsia="Times New Roman"/>
                <w:b/>
                <w:bCs/>
                <w:color w:val="231F20"/>
                <w:spacing w:val="-2"/>
                <w:sz w:val="16"/>
                <w:szCs w:val="16"/>
                <w:lang w:eastAsia="en-AU"/>
              </w:rPr>
            </w:pPr>
            <w:r w:rsidRPr="008A5E17">
              <w:rPr>
                <w:rFonts w:eastAsia="Times New Roman"/>
                <w:b/>
                <w:bCs/>
                <w:color w:val="231F20"/>
                <w:sz w:val="16"/>
                <w:szCs w:val="16"/>
                <w:lang w:eastAsia="en-AU"/>
              </w:rPr>
              <w:t>Nodule</w:t>
            </w:r>
            <w:r w:rsidRPr="008A5E17">
              <w:rPr>
                <w:rFonts w:eastAsia="Times New Roman"/>
                <w:b/>
                <w:bCs/>
                <w:color w:val="231F20"/>
                <w:spacing w:val="-2"/>
                <w:sz w:val="16"/>
                <w:szCs w:val="16"/>
                <w:lang w:eastAsia="en-AU"/>
              </w:rPr>
              <w:t xml:space="preserve"> Measurement:</w:t>
            </w:r>
          </w:p>
          <w:p w14:paraId="50726172" w14:textId="77777777" w:rsidR="008A5E17" w:rsidRPr="008A5E17" w:rsidRDefault="008A5E17" w:rsidP="00752A54">
            <w:pPr>
              <w:widowControl w:val="0"/>
              <w:numPr>
                <w:ilvl w:val="0"/>
                <w:numId w:val="25"/>
              </w:numPr>
              <w:tabs>
                <w:tab w:val="left" w:pos="433"/>
              </w:tabs>
              <w:kinsoku w:val="0"/>
              <w:overflowPunct w:val="0"/>
              <w:autoSpaceDE w:val="0"/>
              <w:autoSpaceDN w:val="0"/>
              <w:adjustRightInd w:val="0"/>
              <w:spacing w:before="33" w:after="0" w:line="280" w:lineRule="auto"/>
              <w:ind w:left="576" w:right="168"/>
              <w:rPr>
                <w:rFonts w:eastAsia="Times New Roman"/>
                <w:color w:val="231F20"/>
                <w:sz w:val="16"/>
                <w:szCs w:val="16"/>
                <w:lang w:eastAsia="en-AU"/>
              </w:rPr>
            </w:pPr>
            <w:r w:rsidRPr="008A5E17">
              <w:rPr>
                <w:rFonts w:eastAsia="Times New Roman"/>
                <w:color w:val="231F20"/>
                <w:sz w:val="16"/>
                <w:szCs w:val="16"/>
                <w:lang w:eastAsia="en-AU"/>
              </w:rPr>
              <w:t>Volumetry by automated segmentation should be performed for measurement of solid nodules due to its reliability and sensitivity for growth.</w:t>
            </w:r>
            <w:r w:rsidRPr="008A5E17">
              <w:rPr>
                <w:rFonts w:eastAsia="Times New Roman"/>
                <w:color w:val="231F20"/>
                <w:spacing w:val="-7"/>
                <w:sz w:val="16"/>
                <w:szCs w:val="16"/>
                <w:lang w:eastAsia="en-AU"/>
              </w:rPr>
              <w:t xml:space="preserve"> </w:t>
            </w:r>
            <w:r w:rsidRPr="008A5E17">
              <w:rPr>
                <w:rFonts w:eastAsia="Times New Roman"/>
                <w:color w:val="231F20"/>
                <w:sz w:val="16"/>
                <w:szCs w:val="16"/>
                <w:lang w:eastAsia="en-AU"/>
              </w:rPr>
              <w:t>Volumes</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should be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reported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nearest</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whole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number</w:t>
            </w:r>
            <w:r w:rsidRPr="008A5E17">
              <w:rPr>
                <w:rFonts w:eastAsia="Times New Roman"/>
                <w:color w:val="231F20"/>
                <w:spacing w:val="-7"/>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mm</w:t>
            </w:r>
            <w:r w:rsidRPr="008A5E17">
              <w:rPr>
                <w:rFonts w:eastAsia="Times New Roman"/>
                <w:color w:val="231F20"/>
                <w:position w:val="5"/>
                <w:sz w:val="9"/>
                <w:szCs w:val="9"/>
                <w:lang w:eastAsia="en-AU"/>
              </w:rPr>
              <w:t>3</w:t>
            </w:r>
            <w:r w:rsidRPr="008A5E17">
              <w:rPr>
                <w:rFonts w:eastAsia="Times New Roman"/>
                <w:color w:val="231F20"/>
                <w:sz w:val="16"/>
                <w:szCs w:val="16"/>
                <w:lang w:eastAsia="en-AU"/>
              </w:rPr>
              <w: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Note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that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change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volume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between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-25%</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+25%</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is</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within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margin of</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error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comparison between studies and therefore not considered significant. See below</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definitions of</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“growing”, “slowly growing”, “stable”, and “decreased” based on volumetry.</w:t>
            </w:r>
          </w:p>
          <w:p w14:paraId="4F113552" w14:textId="77777777" w:rsidR="008A5E17" w:rsidRPr="008A5E17" w:rsidRDefault="008A5E17" w:rsidP="00752A54">
            <w:pPr>
              <w:widowControl w:val="0"/>
              <w:numPr>
                <w:ilvl w:val="0"/>
                <w:numId w:val="25"/>
              </w:numPr>
              <w:tabs>
                <w:tab w:val="left" w:pos="433"/>
              </w:tabs>
              <w:kinsoku w:val="0"/>
              <w:overflowPunct w:val="0"/>
              <w:autoSpaceDE w:val="0"/>
              <w:autoSpaceDN w:val="0"/>
              <w:adjustRightInd w:val="0"/>
              <w:spacing w:before="1" w:after="0" w:line="280" w:lineRule="auto"/>
              <w:ind w:left="576" w:right="134"/>
              <w:rPr>
                <w:rFonts w:eastAsia="Times New Roman"/>
                <w:color w:val="231F20"/>
                <w:sz w:val="16"/>
                <w:szCs w:val="16"/>
                <w:lang w:eastAsia="en-AU"/>
              </w:rPr>
            </w:pPr>
            <w:r w:rsidRPr="008A5E17">
              <w:rPr>
                <w:rFonts w:eastAsia="Times New Roman"/>
                <w:color w:val="231F20"/>
                <w:sz w:val="16"/>
                <w:szCs w:val="16"/>
                <w:lang w:eastAsia="en-AU"/>
              </w:rPr>
              <w:t>In situations</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where</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volumetry</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cannot be applied accurately, or is unavailable, measure using nodule mean diameter.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To calculate</w:t>
            </w:r>
            <w:r w:rsidRPr="008A5E17">
              <w:rPr>
                <w:rFonts w:eastAsia="Times New Roman"/>
                <w:color w:val="231F20"/>
                <w:spacing w:val="-4"/>
                <w:sz w:val="16"/>
                <w:szCs w:val="16"/>
                <w:lang w:eastAsia="en-AU"/>
              </w:rPr>
              <w:t xml:space="preserve"> </w:t>
            </w:r>
            <w:proofErr w:type="gramStart"/>
            <w:r w:rsidRPr="008A5E17">
              <w:rPr>
                <w:rFonts w:eastAsia="Times New Roman"/>
                <w:color w:val="231F20"/>
                <w:sz w:val="16"/>
                <w:szCs w:val="16"/>
                <w:lang w:eastAsia="en-AU"/>
              </w:rPr>
              <w:t>nodule</w:t>
            </w:r>
            <w:proofErr w:type="gramEnd"/>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mean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diameter,</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measure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both</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long</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short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axis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one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decimal</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point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mm,</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report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mean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nodule diameter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to one decimal</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point.</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 long and short axis measurements may</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be in any</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orthogonal</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plane (i.e. axial, coronal, or sagittal, but not oblique plane), to reflect the true size of the nodule.</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The plane in</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which the nodule is measured should be documented in the standardised report. See below</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definitions of</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“growing”, “slowly</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growing”, “stable”, and “decreased” based on mean diameter measurement.</w:t>
            </w:r>
          </w:p>
        </w:tc>
      </w:tr>
      <w:tr w:rsidR="00551CB2" w:rsidRPr="008A5E17" w14:paraId="5070D04E" w14:textId="77777777" w:rsidTr="00B82CD6">
        <w:trPr>
          <w:trHeight w:val="530"/>
        </w:trPr>
        <w:tc>
          <w:tcPr>
            <w:tcW w:w="993" w:type="dxa"/>
            <w:vMerge w:val="restart"/>
          </w:tcPr>
          <w:p w14:paraId="22A2287A" w14:textId="2690A100"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6</w:t>
            </w:r>
          </w:p>
        </w:tc>
        <w:tc>
          <w:tcPr>
            <w:tcW w:w="9213" w:type="dxa"/>
            <w:gridSpan w:val="6"/>
            <w:tcBorders>
              <w:bottom w:val="single" w:sz="4" w:space="0" w:color="auto"/>
            </w:tcBorders>
          </w:tcPr>
          <w:p w14:paraId="41F789DE" w14:textId="00A9289C" w:rsidR="00551CB2" w:rsidRPr="000A5CFC" w:rsidRDefault="00551CB2" w:rsidP="00B954D1">
            <w:pPr>
              <w:pStyle w:val="TableParagraph"/>
              <w:kinsoku w:val="0"/>
              <w:overflowPunct w:val="0"/>
              <w:spacing w:before="111"/>
              <w:ind w:left="151"/>
              <w:rPr>
                <w:rFonts w:ascii="Open Sans Light" w:hAnsi="Open Sans Light" w:cs="Open Sans Light"/>
                <w:b/>
                <w:bCs/>
                <w:color w:val="231F20"/>
                <w:spacing w:val="-2"/>
                <w:sz w:val="16"/>
                <w:szCs w:val="16"/>
              </w:rPr>
            </w:pPr>
            <w:r w:rsidRPr="0045714E">
              <w:rPr>
                <w:rFonts w:ascii="Open Sans Light" w:hAnsi="Open Sans Light" w:cs="Open Sans Light"/>
                <w:b/>
                <w:bCs/>
                <w:color w:val="231F20"/>
                <w:spacing w:val="-2"/>
                <w:sz w:val="16"/>
                <w:szCs w:val="16"/>
              </w:rPr>
              <w:t>Definitions</w:t>
            </w:r>
            <w:r w:rsidRPr="0045714E">
              <w:rPr>
                <w:rFonts w:ascii="Open Sans Light" w:hAnsi="Open Sans Light" w:cs="Open Sans Light"/>
                <w:b/>
                <w:bCs/>
                <w:color w:val="231F20"/>
                <w:spacing w:val="3"/>
                <w:sz w:val="16"/>
                <w:szCs w:val="16"/>
              </w:rPr>
              <w:t xml:space="preserve"> </w:t>
            </w:r>
            <w:r w:rsidRPr="0045714E">
              <w:rPr>
                <w:rFonts w:ascii="Open Sans Light" w:hAnsi="Open Sans Light" w:cs="Open Sans Light"/>
                <w:b/>
                <w:bCs/>
                <w:color w:val="231F20"/>
                <w:spacing w:val="-2"/>
                <w:sz w:val="16"/>
                <w:szCs w:val="16"/>
              </w:rPr>
              <w:t>of</w:t>
            </w:r>
            <w:r w:rsidRPr="0045714E">
              <w:rPr>
                <w:rFonts w:ascii="Open Sans Light" w:hAnsi="Open Sans Light" w:cs="Open Sans Light"/>
                <w:b/>
                <w:bCs/>
                <w:color w:val="231F20"/>
                <w:sz w:val="16"/>
                <w:szCs w:val="16"/>
              </w:rPr>
              <w:t xml:space="preserve"> </w:t>
            </w:r>
            <w:r w:rsidRPr="0045714E">
              <w:rPr>
                <w:rFonts w:ascii="Open Sans Light" w:hAnsi="Open Sans Light" w:cs="Open Sans Light"/>
                <w:b/>
                <w:bCs/>
                <w:color w:val="231F20"/>
                <w:spacing w:val="-2"/>
                <w:sz w:val="16"/>
                <w:szCs w:val="16"/>
              </w:rPr>
              <w:t>“growing”,</w:t>
            </w:r>
            <w:r w:rsidRPr="0045714E">
              <w:rPr>
                <w:rFonts w:ascii="Open Sans Light" w:hAnsi="Open Sans Light" w:cs="Open Sans Light"/>
                <w:b/>
                <w:bCs/>
                <w:color w:val="231F20"/>
                <w:spacing w:val="4"/>
                <w:sz w:val="16"/>
                <w:szCs w:val="16"/>
              </w:rPr>
              <w:t xml:space="preserve"> </w:t>
            </w:r>
            <w:r w:rsidRPr="0045714E">
              <w:rPr>
                <w:rFonts w:ascii="Open Sans Light" w:hAnsi="Open Sans Light" w:cs="Open Sans Light"/>
                <w:b/>
                <w:bCs/>
                <w:color w:val="231F20"/>
                <w:spacing w:val="-2"/>
                <w:sz w:val="16"/>
                <w:szCs w:val="16"/>
              </w:rPr>
              <w:t>“slowly growing”,</w:t>
            </w:r>
            <w:r w:rsidRPr="0045714E">
              <w:rPr>
                <w:rFonts w:ascii="Open Sans Light" w:hAnsi="Open Sans Light" w:cs="Open Sans Light"/>
                <w:b/>
                <w:bCs/>
                <w:color w:val="231F20"/>
                <w:spacing w:val="4"/>
                <w:sz w:val="16"/>
                <w:szCs w:val="16"/>
              </w:rPr>
              <w:t xml:space="preserve"> </w:t>
            </w:r>
            <w:r w:rsidRPr="0045714E">
              <w:rPr>
                <w:rFonts w:ascii="Open Sans Light" w:hAnsi="Open Sans Light" w:cs="Open Sans Light"/>
                <w:b/>
                <w:bCs/>
                <w:color w:val="231F20"/>
                <w:spacing w:val="-2"/>
                <w:sz w:val="16"/>
                <w:szCs w:val="16"/>
              </w:rPr>
              <w:t>“stable,</w:t>
            </w:r>
            <w:r w:rsidRPr="0045714E">
              <w:rPr>
                <w:rFonts w:ascii="Open Sans Light" w:hAnsi="Open Sans Light" w:cs="Open Sans Light"/>
                <w:b/>
                <w:bCs/>
                <w:color w:val="231F20"/>
                <w:spacing w:val="4"/>
                <w:sz w:val="16"/>
                <w:szCs w:val="16"/>
              </w:rPr>
              <w:t xml:space="preserve"> </w:t>
            </w:r>
            <w:r w:rsidRPr="0045714E">
              <w:rPr>
                <w:rFonts w:ascii="Open Sans Light" w:hAnsi="Open Sans Light" w:cs="Open Sans Light"/>
                <w:b/>
                <w:bCs/>
                <w:color w:val="231F20"/>
                <w:spacing w:val="-2"/>
                <w:sz w:val="16"/>
                <w:szCs w:val="16"/>
              </w:rPr>
              <w:t>and</w:t>
            </w:r>
            <w:r w:rsidRPr="0045714E">
              <w:rPr>
                <w:rFonts w:ascii="Open Sans Light" w:hAnsi="Open Sans Light" w:cs="Open Sans Light"/>
                <w:b/>
                <w:bCs/>
                <w:color w:val="231F20"/>
                <w:spacing w:val="4"/>
                <w:sz w:val="16"/>
                <w:szCs w:val="16"/>
              </w:rPr>
              <w:t xml:space="preserve"> </w:t>
            </w:r>
            <w:r w:rsidRPr="0045714E">
              <w:rPr>
                <w:rFonts w:ascii="Open Sans Light" w:hAnsi="Open Sans Light" w:cs="Open Sans Light"/>
                <w:b/>
                <w:bCs/>
                <w:color w:val="231F20"/>
                <w:spacing w:val="-2"/>
                <w:sz w:val="16"/>
                <w:szCs w:val="16"/>
              </w:rPr>
              <w:t>“decreased”</w:t>
            </w:r>
          </w:p>
        </w:tc>
      </w:tr>
      <w:tr w:rsidR="00551CB2" w:rsidRPr="008A5E17" w14:paraId="53B7206B" w14:textId="29603181" w:rsidTr="00B82CD6">
        <w:trPr>
          <w:trHeight w:val="270"/>
        </w:trPr>
        <w:tc>
          <w:tcPr>
            <w:tcW w:w="993" w:type="dxa"/>
            <w:vMerge/>
          </w:tcPr>
          <w:p w14:paraId="00F3035E" w14:textId="77777777"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p>
        </w:tc>
        <w:tc>
          <w:tcPr>
            <w:tcW w:w="1417" w:type="dxa"/>
            <w:tcBorders>
              <w:top w:val="single" w:sz="4" w:space="0" w:color="auto"/>
              <w:bottom w:val="single" w:sz="4" w:space="0" w:color="auto"/>
              <w:right w:val="nil"/>
            </w:tcBorders>
          </w:tcPr>
          <w:p w14:paraId="05D4E739" w14:textId="77777777" w:rsidR="00551CB2" w:rsidRPr="0045714E" w:rsidRDefault="00551CB2" w:rsidP="006C5142">
            <w:pPr>
              <w:pStyle w:val="TableParagraph"/>
              <w:kinsoku w:val="0"/>
              <w:overflowPunct w:val="0"/>
              <w:spacing w:before="20" w:after="20"/>
              <w:ind w:left="151"/>
              <w:rPr>
                <w:rFonts w:ascii="Open Sans Light" w:hAnsi="Open Sans Light" w:cs="Open Sans Light"/>
                <w:b/>
                <w:bCs/>
                <w:color w:val="231F20"/>
                <w:spacing w:val="-2"/>
                <w:sz w:val="16"/>
                <w:szCs w:val="16"/>
              </w:rPr>
            </w:pPr>
          </w:p>
        </w:tc>
        <w:tc>
          <w:tcPr>
            <w:tcW w:w="3686" w:type="dxa"/>
            <w:gridSpan w:val="3"/>
            <w:tcBorders>
              <w:top w:val="single" w:sz="4" w:space="0" w:color="auto"/>
              <w:left w:val="nil"/>
              <w:bottom w:val="single" w:sz="4" w:space="0" w:color="auto"/>
              <w:right w:val="nil"/>
            </w:tcBorders>
          </w:tcPr>
          <w:p w14:paraId="60411F76" w14:textId="77777777" w:rsidR="00551CB2" w:rsidRDefault="00551CB2" w:rsidP="006C5142">
            <w:pPr>
              <w:pStyle w:val="TableParagraph"/>
              <w:kinsoku w:val="0"/>
              <w:overflowPunct w:val="0"/>
              <w:spacing w:before="20" w:after="20"/>
              <w:ind w:left="151"/>
              <w:rPr>
                <w:rFonts w:ascii="Open Sans Light" w:hAnsi="Open Sans Light" w:cs="Open Sans Light"/>
                <w:b/>
                <w:bCs/>
                <w:color w:val="231F20"/>
                <w:sz w:val="16"/>
                <w:szCs w:val="16"/>
              </w:rPr>
            </w:pPr>
            <w:r w:rsidRPr="0045714E">
              <w:rPr>
                <w:rFonts w:ascii="Open Sans Light" w:hAnsi="Open Sans Light" w:cs="Open Sans Light"/>
                <w:b/>
                <w:bCs/>
                <w:color w:val="231F20"/>
                <w:sz w:val="16"/>
                <w:szCs w:val="16"/>
              </w:rPr>
              <w:t>Nodule measurement using volumetry</w:t>
            </w:r>
            <w:r>
              <w:rPr>
                <w:rFonts w:ascii="Open Sans Light" w:hAnsi="Open Sans Light" w:cs="Open Sans Light"/>
                <w:b/>
                <w:bCs/>
                <w:color w:val="231F20"/>
                <w:sz w:val="16"/>
                <w:szCs w:val="16"/>
              </w:rPr>
              <w:t xml:space="preserve"> </w:t>
            </w:r>
          </w:p>
          <w:p w14:paraId="65DF20E2" w14:textId="2F4AB651" w:rsidR="00551CB2" w:rsidRPr="0045714E" w:rsidRDefault="00551CB2" w:rsidP="006C5142">
            <w:pPr>
              <w:pStyle w:val="TableParagraph"/>
              <w:kinsoku w:val="0"/>
              <w:overflowPunct w:val="0"/>
              <w:spacing w:before="20" w:after="20"/>
              <w:ind w:left="151"/>
              <w:rPr>
                <w:rFonts w:ascii="Open Sans Light" w:hAnsi="Open Sans Light" w:cs="Open Sans Light"/>
                <w:b/>
                <w:bCs/>
                <w:color w:val="231F20"/>
                <w:spacing w:val="-2"/>
                <w:sz w:val="16"/>
                <w:szCs w:val="16"/>
              </w:rPr>
            </w:pPr>
            <w:r>
              <w:rPr>
                <w:rFonts w:ascii="Open Sans Light" w:hAnsi="Open Sans Light" w:cs="Open Sans Light"/>
                <w:b/>
                <w:bCs/>
                <w:color w:val="231F20"/>
                <w:sz w:val="16"/>
                <w:szCs w:val="16"/>
              </w:rPr>
              <w:t>(preferred method)</w:t>
            </w:r>
          </w:p>
        </w:tc>
        <w:tc>
          <w:tcPr>
            <w:tcW w:w="4110" w:type="dxa"/>
            <w:gridSpan w:val="2"/>
            <w:tcBorders>
              <w:top w:val="single" w:sz="4" w:space="0" w:color="auto"/>
              <w:left w:val="nil"/>
              <w:bottom w:val="single" w:sz="4" w:space="0" w:color="auto"/>
              <w:right w:val="single" w:sz="4" w:space="0" w:color="auto"/>
            </w:tcBorders>
          </w:tcPr>
          <w:p w14:paraId="52D36175" w14:textId="77777777" w:rsidR="00551CB2" w:rsidRDefault="00551CB2" w:rsidP="006C5142">
            <w:pPr>
              <w:pStyle w:val="TableParagraph"/>
              <w:kinsoku w:val="0"/>
              <w:overflowPunct w:val="0"/>
              <w:spacing w:before="20" w:after="20"/>
              <w:ind w:left="151"/>
              <w:rPr>
                <w:rFonts w:ascii="Open Sans Light" w:hAnsi="Open Sans Light" w:cs="Open Sans Light"/>
                <w:b/>
                <w:bCs/>
                <w:color w:val="231F20"/>
                <w:sz w:val="16"/>
                <w:szCs w:val="16"/>
              </w:rPr>
            </w:pPr>
            <w:r w:rsidRPr="00162952">
              <w:rPr>
                <w:rFonts w:ascii="Open Sans Light" w:hAnsi="Open Sans Light" w:cs="Open Sans Light"/>
                <w:b/>
                <w:bCs/>
                <w:color w:val="231F20"/>
                <w:sz w:val="16"/>
                <w:szCs w:val="16"/>
              </w:rPr>
              <w:t xml:space="preserve">Nodule measurement using mean diameter </w:t>
            </w:r>
          </w:p>
          <w:p w14:paraId="6A57E1A0" w14:textId="54476AA7" w:rsidR="00551CB2" w:rsidRPr="0045714E" w:rsidRDefault="00551CB2" w:rsidP="006C5142">
            <w:pPr>
              <w:pStyle w:val="TableParagraph"/>
              <w:kinsoku w:val="0"/>
              <w:overflowPunct w:val="0"/>
              <w:spacing w:before="20" w:after="20"/>
              <w:ind w:left="151"/>
              <w:rPr>
                <w:rFonts w:ascii="Open Sans Light" w:hAnsi="Open Sans Light" w:cs="Open Sans Light"/>
                <w:b/>
                <w:bCs/>
                <w:color w:val="231F20"/>
                <w:spacing w:val="-2"/>
                <w:sz w:val="16"/>
                <w:szCs w:val="16"/>
              </w:rPr>
            </w:pPr>
            <w:r w:rsidRPr="0045714E">
              <w:rPr>
                <w:rFonts w:ascii="Open Sans Light" w:hAnsi="Open Sans Light" w:cs="Open Sans Light"/>
                <w:b/>
                <w:bCs/>
                <w:color w:val="231F20"/>
                <w:sz w:val="16"/>
                <w:szCs w:val="16"/>
              </w:rPr>
              <w:t>(when</w:t>
            </w:r>
            <w:r w:rsidRPr="00162952">
              <w:rPr>
                <w:rFonts w:ascii="Open Sans Light" w:hAnsi="Open Sans Light" w:cs="Open Sans Light"/>
                <w:b/>
                <w:bCs/>
                <w:color w:val="231F20"/>
                <w:sz w:val="16"/>
                <w:szCs w:val="16"/>
              </w:rPr>
              <w:t xml:space="preserve"> </w:t>
            </w:r>
            <w:r w:rsidRPr="0045714E">
              <w:rPr>
                <w:rFonts w:ascii="Open Sans Light" w:hAnsi="Open Sans Light" w:cs="Open Sans Light"/>
                <w:b/>
                <w:bCs/>
                <w:color w:val="231F20"/>
                <w:sz w:val="16"/>
                <w:szCs w:val="16"/>
              </w:rPr>
              <w:t>measurement</w:t>
            </w:r>
            <w:r w:rsidRPr="00162952">
              <w:rPr>
                <w:rFonts w:ascii="Open Sans Light" w:hAnsi="Open Sans Light" w:cs="Open Sans Light"/>
                <w:b/>
                <w:bCs/>
                <w:color w:val="231F20"/>
                <w:sz w:val="16"/>
                <w:szCs w:val="16"/>
              </w:rPr>
              <w:t xml:space="preserve"> </w:t>
            </w:r>
            <w:r w:rsidRPr="0045714E">
              <w:rPr>
                <w:rFonts w:ascii="Open Sans Light" w:hAnsi="Open Sans Light" w:cs="Open Sans Light"/>
                <w:b/>
                <w:bCs/>
                <w:color w:val="231F20"/>
                <w:sz w:val="16"/>
                <w:szCs w:val="16"/>
              </w:rPr>
              <w:t>using</w:t>
            </w:r>
            <w:r w:rsidRPr="00162952">
              <w:rPr>
                <w:rFonts w:ascii="Open Sans Light" w:hAnsi="Open Sans Light" w:cs="Open Sans Light"/>
                <w:b/>
                <w:bCs/>
                <w:color w:val="231F20"/>
                <w:sz w:val="16"/>
                <w:szCs w:val="16"/>
              </w:rPr>
              <w:t xml:space="preserve"> </w:t>
            </w:r>
            <w:r w:rsidRPr="0045714E">
              <w:rPr>
                <w:rFonts w:ascii="Open Sans Light" w:hAnsi="Open Sans Light" w:cs="Open Sans Light"/>
                <w:b/>
                <w:bCs/>
                <w:color w:val="231F20"/>
                <w:sz w:val="16"/>
                <w:szCs w:val="16"/>
              </w:rPr>
              <w:t>volumetry</w:t>
            </w:r>
            <w:r w:rsidRPr="00162952">
              <w:rPr>
                <w:rFonts w:ascii="Open Sans Light" w:hAnsi="Open Sans Light" w:cs="Open Sans Light"/>
                <w:b/>
                <w:bCs/>
                <w:color w:val="231F20"/>
                <w:sz w:val="16"/>
                <w:szCs w:val="16"/>
              </w:rPr>
              <w:t xml:space="preserve"> </w:t>
            </w:r>
            <w:r w:rsidRPr="0045714E">
              <w:rPr>
                <w:rFonts w:ascii="Open Sans Light" w:hAnsi="Open Sans Light" w:cs="Open Sans Light"/>
                <w:b/>
                <w:bCs/>
                <w:color w:val="231F20"/>
                <w:sz w:val="16"/>
                <w:szCs w:val="16"/>
              </w:rPr>
              <w:t>is</w:t>
            </w:r>
            <w:r w:rsidRPr="00162952">
              <w:rPr>
                <w:rFonts w:ascii="Open Sans Light" w:hAnsi="Open Sans Light" w:cs="Open Sans Light"/>
                <w:b/>
                <w:bCs/>
                <w:color w:val="231F20"/>
                <w:sz w:val="16"/>
                <w:szCs w:val="16"/>
              </w:rPr>
              <w:t xml:space="preserve"> not</w:t>
            </w:r>
            <w:r>
              <w:rPr>
                <w:rFonts w:ascii="Open Sans Light" w:hAnsi="Open Sans Light" w:cs="Open Sans Light"/>
                <w:b/>
                <w:bCs/>
                <w:color w:val="231F20"/>
                <w:sz w:val="16"/>
                <w:szCs w:val="16"/>
              </w:rPr>
              <w:t xml:space="preserve"> possible)</w:t>
            </w:r>
          </w:p>
        </w:tc>
      </w:tr>
      <w:tr w:rsidR="00551CB2" w:rsidRPr="008A5E17" w14:paraId="001F422A" w14:textId="77777777" w:rsidTr="00B82CD6">
        <w:trPr>
          <w:trHeight w:val="270"/>
        </w:trPr>
        <w:tc>
          <w:tcPr>
            <w:tcW w:w="993" w:type="dxa"/>
            <w:vMerge/>
          </w:tcPr>
          <w:p w14:paraId="15074F7F" w14:textId="77777777"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p>
        </w:tc>
        <w:tc>
          <w:tcPr>
            <w:tcW w:w="1417" w:type="dxa"/>
            <w:tcBorders>
              <w:top w:val="single" w:sz="4" w:space="0" w:color="auto"/>
              <w:bottom w:val="single" w:sz="4" w:space="0" w:color="auto"/>
              <w:right w:val="nil"/>
            </w:tcBorders>
          </w:tcPr>
          <w:p w14:paraId="5481768E" w14:textId="20629463" w:rsidR="00551CB2" w:rsidRPr="00AC4242" w:rsidRDefault="00551CB2" w:rsidP="006C5142">
            <w:pPr>
              <w:spacing w:before="20" w:after="20"/>
              <w:ind w:left="151"/>
              <w:rPr>
                <w:sz w:val="16"/>
                <w:szCs w:val="16"/>
              </w:rPr>
            </w:pPr>
            <w:r w:rsidRPr="00AC4242">
              <w:rPr>
                <w:sz w:val="16"/>
                <w:szCs w:val="16"/>
              </w:rPr>
              <w:t>Growing</w:t>
            </w:r>
          </w:p>
        </w:tc>
        <w:tc>
          <w:tcPr>
            <w:tcW w:w="3686" w:type="dxa"/>
            <w:gridSpan w:val="3"/>
            <w:tcBorders>
              <w:top w:val="single" w:sz="4" w:space="0" w:color="auto"/>
              <w:left w:val="nil"/>
              <w:bottom w:val="single" w:sz="4" w:space="0" w:color="auto"/>
              <w:right w:val="nil"/>
            </w:tcBorders>
          </w:tcPr>
          <w:p w14:paraId="05AE0101" w14:textId="63A64263" w:rsidR="00551CB2" w:rsidRPr="00AC4242" w:rsidRDefault="00551CB2" w:rsidP="006C5142">
            <w:pPr>
              <w:spacing w:before="20" w:after="20"/>
              <w:ind w:left="151"/>
              <w:rPr>
                <w:sz w:val="16"/>
                <w:szCs w:val="16"/>
              </w:rPr>
            </w:pPr>
            <w:r w:rsidRPr="00AC4242">
              <w:rPr>
                <w:sz w:val="16"/>
                <w:szCs w:val="16"/>
              </w:rPr>
              <w:t>Increase greater than 25% and VDT &lt; 600 days</w:t>
            </w:r>
          </w:p>
        </w:tc>
        <w:tc>
          <w:tcPr>
            <w:tcW w:w="4110" w:type="dxa"/>
            <w:gridSpan w:val="2"/>
            <w:tcBorders>
              <w:top w:val="single" w:sz="4" w:space="0" w:color="auto"/>
              <w:left w:val="nil"/>
              <w:bottom w:val="single" w:sz="4" w:space="0" w:color="auto"/>
              <w:right w:val="single" w:sz="4" w:space="0" w:color="auto"/>
            </w:tcBorders>
          </w:tcPr>
          <w:p w14:paraId="7F69278D" w14:textId="1201FB58" w:rsidR="00551CB2" w:rsidRPr="00AC4242" w:rsidRDefault="00551CB2" w:rsidP="006C5142">
            <w:pPr>
              <w:spacing w:before="20" w:after="20"/>
              <w:ind w:left="151"/>
              <w:rPr>
                <w:sz w:val="16"/>
                <w:szCs w:val="16"/>
              </w:rPr>
            </w:pPr>
            <w:r w:rsidRPr="00AC4242">
              <w:rPr>
                <w:sz w:val="16"/>
                <w:szCs w:val="16"/>
              </w:rPr>
              <w:t>Increase of more than 1.5mm, 24 months or less</w:t>
            </w:r>
          </w:p>
        </w:tc>
      </w:tr>
      <w:tr w:rsidR="00551CB2" w:rsidRPr="008A5E17" w14:paraId="111FD556" w14:textId="77777777" w:rsidTr="00B82CD6">
        <w:trPr>
          <w:trHeight w:val="270"/>
        </w:trPr>
        <w:tc>
          <w:tcPr>
            <w:tcW w:w="993" w:type="dxa"/>
            <w:vMerge/>
          </w:tcPr>
          <w:p w14:paraId="5CFCEA71" w14:textId="77777777"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p>
        </w:tc>
        <w:tc>
          <w:tcPr>
            <w:tcW w:w="1417" w:type="dxa"/>
            <w:tcBorders>
              <w:top w:val="single" w:sz="4" w:space="0" w:color="auto"/>
              <w:bottom w:val="single" w:sz="4" w:space="0" w:color="auto"/>
              <w:right w:val="nil"/>
            </w:tcBorders>
          </w:tcPr>
          <w:p w14:paraId="6DBAD7ED" w14:textId="0E5B8437" w:rsidR="00551CB2" w:rsidRPr="00AC4242" w:rsidRDefault="00551CB2" w:rsidP="006C5142">
            <w:pPr>
              <w:spacing w:before="20" w:after="20"/>
              <w:ind w:left="151"/>
              <w:rPr>
                <w:sz w:val="16"/>
                <w:szCs w:val="16"/>
              </w:rPr>
            </w:pPr>
            <w:r w:rsidRPr="00AC4242">
              <w:rPr>
                <w:rFonts w:eastAsia="Times New Roman"/>
                <w:sz w:val="16"/>
                <w:szCs w:val="16"/>
                <w:lang w:eastAsia="en-AU"/>
              </w:rPr>
              <w:t>Slowly growing</w:t>
            </w:r>
          </w:p>
        </w:tc>
        <w:tc>
          <w:tcPr>
            <w:tcW w:w="3686" w:type="dxa"/>
            <w:gridSpan w:val="3"/>
            <w:tcBorders>
              <w:top w:val="single" w:sz="4" w:space="0" w:color="auto"/>
              <w:left w:val="nil"/>
              <w:bottom w:val="single" w:sz="4" w:space="0" w:color="auto"/>
              <w:right w:val="nil"/>
            </w:tcBorders>
          </w:tcPr>
          <w:p w14:paraId="33FA8800" w14:textId="67EBF15E" w:rsidR="00551CB2" w:rsidRPr="00AC4242" w:rsidRDefault="00551CB2" w:rsidP="006C5142">
            <w:pPr>
              <w:spacing w:before="20" w:after="20"/>
              <w:ind w:left="151"/>
              <w:rPr>
                <w:sz w:val="16"/>
                <w:szCs w:val="16"/>
              </w:rPr>
            </w:pPr>
            <w:r w:rsidRPr="00AC4242">
              <w:rPr>
                <w:rFonts w:eastAsia="Times New Roman"/>
                <w:sz w:val="16"/>
                <w:szCs w:val="16"/>
                <w:lang w:eastAsia="en-AU"/>
              </w:rPr>
              <w:t>Increase greater than 25% and VDT &gt;600 days, on more than one scan interval</w:t>
            </w:r>
          </w:p>
        </w:tc>
        <w:tc>
          <w:tcPr>
            <w:tcW w:w="4110" w:type="dxa"/>
            <w:gridSpan w:val="2"/>
            <w:tcBorders>
              <w:top w:val="single" w:sz="4" w:space="0" w:color="auto"/>
              <w:left w:val="nil"/>
              <w:bottom w:val="single" w:sz="4" w:space="0" w:color="auto"/>
              <w:right w:val="single" w:sz="4" w:space="0" w:color="auto"/>
            </w:tcBorders>
          </w:tcPr>
          <w:p w14:paraId="2D4026DE" w14:textId="6197969C" w:rsidR="00551CB2" w:rsidRPr="00AC4242" w:rsidRDefault="00551CB2" w:rsidP="006C5142">
            <w:pPr>
              <w:spacing w:before="20" w:after="20"/>
              <w:ind w:left="151"/>
              <w:rPr>
                <w:sz w:val="16"/>
                <w:szCs w:val="16"/>
              </w:rPr>
            </w:pPr>
            <w:r w:rsidRPr="00AC4242">
              <w:rPr>
                <w:rFonts w:eastAsia="Times New Roman"/>
                <w:sz w:val="16"/>
                <w:szCs w:val="16"/>
                <w:lang w:eastAsia="en-AU"/>
              </w:rPr>
              <w:t>Increase of more than 1.5mm, over more than 24 months</w:t>
            </w:r>
          </w:p>
        </w:tc>
      </w:tr>
      <w:tr w:rsidR="00551CB2" w:rsidRPr="008A5E17" w14:paraId="4F4571DC" w14:textId="77777777" w:rsidTr="00B82CD6">
        <w:trPr>
          <w:trHeight w:val="270"/>
        </w:trPr>
        <w:tc>
          <w:tcPr>
            <w:tcW w:w="993" w:type="dxa"/>
            <w:vMerge/>
          </w:tcPr>
          <w:p w14:paraId="3A6EC425" w14:textId="77777777"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p>
        </w:tc>
        <w:tc>
          <w:tcPr>
            <w:tcW w:w="1417" w:type="dxa"/>
            <w:tcBorders>
              <w:top w:val="single" w:sz="4" w:space="0" w:color="auto"/>
              <w:bottom w:val="single" w:sz="4" w:space="0" w:color="auto"/>
              <w:right w:val="nil"/>
            </w:tcBorders>
          </w:tcPr>
          <w:p w14:paraId="46678A72" w14:textId="0F79DB5B" w:rsidR="00551CB2" w:rsidRPr="00AC4242" w:rsidRDefault="00551CB2" w:rsidP="006C5142">
            <w:pPr>
              <w:spacing w:before="20" w:after="20"/>
              <w:ind w:left="151"/>
              <w:rPr>
                <w:sz w:val="16"/>
                <w:szCs w:val="16"/>
              </w:rPr>
            </w:pPr>
            <w:r w:rsidRPr="00AC4242">
              <w:rPr>
                <w:rFonts w:eastAsia="Times New Roman"/>
                <w:sz w:val="16"/>
                <w:szCs w:val="16"/>
                <w:lang w:eastAsia="en-AU"/>
              </w:rPr>
              <w:t>Stable</w:t>
            </w:r>
          </w:p>
        </w:tc>
        <w:tc>
          <w:tcPr>
            <w:tcW w:w="3686" w:type="dxa"/>
            <w:gridSpan w:val="3"/>
            <w:tcBorders>
              <w:top w:val="single" w:sz="4" w:space="0" w:color="auto"/>
              <w:left w:val="nil"/>
              <w:bottom w:val="single" w:sz="4" w:space="0" w:color="auto"/>
              <w:right w:val="nil"/>
            </w:tcBorders>
          </w:tcPr>
          <w:p w14:paraId="0D370A70" w14:textId="50E0EF20" w:rsidR="00551CB2" w:rsidRPr="00AC4242" w:rsidRDefault="00551CB2" w:rsidP="006C5142">
            <w:pPr>
              <w:spacing w:before="20" w:after="20"/>
              <w:ind w:left="151"/>
              <w:rPr>
                <w:sz w:val="16"/>
                <w:szCs w:val="16"/>
              </w:rPr>
            </w:pPr>
            <w:r w:rsidRPr="00AC4242">
              <w:rPr>
                <w:rFonts w:eastAsia="Times New Roman"/>
                <w:sz w:val="16"/>
                <w:szCs w:val="16"/>
                <w:lang w:eastAsia="en-AU"/>
              </w:rPr>
              <w:t>Change between -25% and +25% or increase from baseline greater than 25% and VDT&gt;600 days but not slow growth</w:t>
            </w:r>
          </w:p>
        </w:tc>
        <w:tc>
          <w:tcPr>
            <w:tcW w:w="4110" w:type="dxa"/>
            <w:gridSpan w:val="2"/>
            <w:tcBorders>
              <w:top w:val="single" w:sz="4" w:space="0" w:color="auto"/>
              <w:left w:val="nil"/>
              <w:bottom w:val="single" w:sz="4" w:space="0" w:color="auto"/>
              <w:right w:val="single" w:sz="4" w:space="0" w:color="auto"/>
            </w:tcBorders>
          </w:tcPr>
          <w:p w14:paraId="1398280F" w14:textId="604279E3" w:rsidR="00551CB2" w:rsidRPr="00AC4242" w:rsidRDefault="00551CB2" w:rsidP="006C5142">
            <w:pPr>
              <w:spacing w:before="20" w:after="20"/>
              <w:ind w:left="151"/>
              <w:rPr>
                <w:sz w:val="16"/>
                <w:szCs w:val="16"/>
              </w:rPr>
            </w:pPr>
            <w:r w:rsidRPr="00AC4242">
              <w:rPr>
                <w:rFonts w:eastAsia="Times New Roman"/>
                <w:sz w:val="16"/>
                <w:szCs w:val="16"/>
                <w:lang w:eastAsia="en-AU"/>
              </w:rPr>
              <w:t>Change of between -1.5mm and +1.5mm</w:t>
            </w:r>
          </w:p>
        </w:tc>
      </w:tr>
      <w:tr w:rsidR="00551CB2" w:rsidRPr="008A5E17" w14:paraId="1EF25704" w14:textId="77777777" w:rsidTr="00B82CD6">
        <w:trPr>
          <w:trHeight w:val="270"/>
        </w:trPr>
        <w:tc>
          <w:tcPr>
            <w:tcW w:w="993" w:type="dxa"/>
            <w:vMerge/>
          </w:tcPr>
          <w:p w14:paraId="5816A76F" w14:textId="77777777"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p>
        </w:tc>
        <w:tc>
          <w:tcPr>
            <w:tcW w:w="1417" w:type="dxa"/>
            <w:tcBorders>
              <w:top w:val="single" w:sz="4" w:space="0" w:color="auto"/>
              <w:bottom w:val="single" w:sz="4" w:space="0" w:color="auto"/>
              <w:right w:val="nil"/>
            </w:tcBorders>
          </w:tcPr>
          <w:p w14:paraId="78222FED" w14:textId="714ADC71" w:rsidR="00551CB2" w:rsidRPr="00AC4242" w:rsidRDefault="00551CB2" w:rsidP="006C5142">
            <w:pPr>
              <w:spacing w:before="20" w:after="20"/>
              <w:ind w:left="151"/>
              <w:rPr>
                <w:sz w:val="16"/>
                <w:szCs w:val="16"/>
              </w:rPr>
            </w:pPr>
            <w:r w:rsidRPr="00AC4242">
              <w:rPr>
                <w:rFonts w:eastAsia="Times New Roman"/>
                <w:sz w:val="16"/>
                <w:szCs w:val="16"/>
                <w:lang w:eastAsia="en-AU"/>
              </w:rPr>
              <w:t>Decreased</w:t>
            </w:r>
          </w:p>
        </w:tc>
        <w:tc>
          <w:tcPr>
            <w:tcW w:w="3686" w:type="dxa"/>
            <w:gridSpan w:val="3"/>
            <w:tcBorders>
              <w:top w:val="single" w:sz="4" w:space="0" w:color="auto"/>
              <w:left w:val="nil"/>
              <w:bottom w:val="single" w:sz="4" w:space="0" w:color="auto"/>
              <w:right w:val="nil"/>
            </w:tcBorders>
          </w:tcPr>
          <w:p w14:paraId="529598CC" w14:textId="5FF7D93A" w:rsidR="00551CB2" w:rsidRPr="00AC4242" w:rsidRDefault="00551CB2" w:rsidP="006C5142">
            <w:pPr>
              <w:spacing w:before="20" w:after="20"/>
              <w:ind w:left="151"/>
              <w:rPr>
                <w:sz w:val="16"/>
                <w:szCs w:val="16"/>
              </w:rPr>
            </w:pPr>
            <w:r w:rsidRPr="00AC4242">
              <w:rPr>
                <w:rFonts w:eastAsia="Times New Roman"/>
                <w:sz w:val="16"/>
                <w:szCs w:val="16"/>
                <w:lang w:eastAsia="en-AU"/>
              </w:rPr>
              <w:t>Decrease of 25% or more</w:t>
            </w:r>
          </w:p>
        </w:tc>
        <w:tc>
          <w:tcPr>
            <w:tcW w:w="4110" w:type="dxa"/>
            <w:gridSpan w:val="2"/>
            <w:tcBorders>
              <w:top w:val="single" w:sz="4" w:space="0" w:color="auto"/>
              <w:left w:val="nil"/>
              <w:bottom w:val="single" w:sz="4" w:space="0" w:color="auto"/>
              <w:right w:val="single" w:sz="4" w:space="0" w:color="auto"/>
            </w:tcBorders>
          </w:tcPr>
          <w:p w14:paraId="5013B422" w14:textId="425581C7" w:rsidR="00551CB2" w:rsidRPr="00AC4242" w:rsidRDefault="00551CB2" w:rsidP="006C5142">
            <w:pPr>
              <w:spacing w:before="20" w:after="20"/>
              <w:ind w:left="151"/>
              <w:rPr>
                <w:sz w:val="16"/>
                <w:szCs w:val="16"/>
              </w:rPr>
            </w:pPr>
            <w:r w:rsidRPr="00AC4242">
              <w:rPr>
                <w:rFonts w:eastAsia="Times New Roman"/>
                <w:sz w:val="16"/>
                <w:szCs w:val="16"/>
                <w:lang w:eastAsia="en-AU"/>
              </w:rPr>
              <w:t>Decrease of 1.5 mm or more</w:t>
            </w:r>
          </w:p>
        </w:tc>
      </w:tr>
      <w:tr w:rsidR="00551CB2" w:rsidRPr="008A5E17" w14:paraId="3F834520" w14:textId="77777777" w:rsidTr="00B82CD6">
        <w:trPr>
          <w:trHeight w:val="1558"/>
        </w:trPr>
        <w:tc>
          <w:tcPr>
            <w:tcW w:w="993" w:type="dxa"/>
            <w:vMerge/>
          </w:tcPr>
          <w:p w14:paraId="6BB7679F" w14:textId="77777777" w:rsidR="00551CB2" w:rsidRPr="008A5E17" w:rsidRDefault="00551CB2"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p>
        </w:tc>
        <w:tc>
          <w:tcPr>
            <w:tcW w:w="9213" w:type="dxa"/>
            <w:gridSpan w:val="6"/>
            <w:tcBorders>
              <w:top w:val="single" w:sz="4" w:space="0" w:color="auto"/>
              <w:right w:val="single" w:sz="4" w:space="0" w:color="auto"/>
            </w:tcBorders>
          </w:tcPr>
          <w:p w14:paraId="00AB0DED" w14:textId="77777777" w:rsidR="007E389F" w:rsidRDefault="007E389F" w:rsidP="007E389F">
            <w:pPr>
              <w:spacing w:before="20" w:after="20" w:line="240" w:lineRule="auto"/>
              <w:ind w:left="151" w:right="138"/>
              <w:rPr>
                <w:sz w:val="16"/>
                <w:szCs w:val="16"/>
                <w:lang w:eastAsia="en-AU"/>
              </w:rPr>
            </w:pPr>
          </w:p>
          <w:p w14:paraId="3401E1E6" w14:textId="527F8200" w:rsidR="00083A09" w:rsidRPr="00AC4242" w:rsidRDefault="00551CB2" w:rsidP="007E389F">
            <w:pPr>
              <w:spacing w:before="20" w:after="20" w:line="240" w:lineRule="auto"/>
              <w:ind w:left="151" w:right="138"/>
              <w:rPr>
                <w:sz w:val="16"/>
                <w:szCs w:val="16"/>
                <w:lang w:eastAsia="en-AU"/>
              </w:rPr>
            </w:pPr>
            <w:r w:rsidRPr="00AC4242">
              <w:rPr>
                <w:sz w:val="16"/>
                <w:szCs w:val="16"/>
                <w:lang w:eastAsia="en-AU"/>
              </w:rPr>
              <w:t>Note</w:t>
            </w:r>
            <w:r w:rsidRPr="00AC4242">
              <w:rPr>
                <w:spacing w:val="-3"/>
                <w:sz w:val="16"/>
                <w:szCs w:val="16"/>
                <w:lang w:eastAsia="en-AU"/>
              </w:rPr>
              <w:t xml:space="preserve"> </w:t>
            </w:r>
            <w:r w:rsidRPr="00AC4242">
              <w:rPr>
                <w:sz w:val="16"/>
                <w:szCs w:val="16"/>
                <w:lang w:eastAsia="en-AU"/>
              </w:rPr>
              <w:t>that</w:t>
            </w:r>
            <w:r w:rsidRPr="00AC4242">
              <w:rPr>
                <w:spacing w:val="-3"/>
                <w:sz w:val="16"/>
                <w:szCs w:val="16"/>
                <w:lang w:eastAsia="en-AU"/>
              </w:rPr>
              <w:t xml:space="preserve"> </w:t>
            </w:r>
            <w:r w:rsidRPr="00AC4242">
              <w:rPr>
                <w:sz w:val="16"/>
                <w:szCs w:val="16"/>
                <w:lang w:eastAsia="en-AU"/>
              </w:rPr>
              <w:t>the</w:t>
            </w:r>
            <w:r w:rsidRPr="00AC4242">
              <w:rPr>
                <w:spacing w:val="-3"/>
                <w:sz w:val="16"/>
                <w:szCs w:val="16"/>
                <w:lang w:eastAsia="en-AU"/>
              </w:rPr>
              <w:t xml:space="preserve"> </w:t>
            </w:r>
            <w:r w:rsidRPr="00AC4242">
              <w:rPr>
                <w:sz w:val="16"/>
                <w:szCs w:val="16"/>
                <w:lang w:eastAsia="en-AU"/>
              </w:rPr>
              <w:t>earliest</w:t>
            </w:r>
            <w:r w:rsidRPr="00AC4242">
              <w:rPr>
                <w:spacing w:val="-3"/>
                <w:sz w:val="16"/>
                <w:szCs w:val="16"/>
                <w:lang w:eastAsia="en-AU"/>
              </w:rPr>
              <w:t xml:space="preserve"> </w:t>
            </w:r>
            <w:r w:rsidRPr="00AC4242">
              <w:rPr>
                <w:sz w:val="16"/>
                <w:szCs w:val="16"/>
                <w:lang w:eastAsia="en-AU"/>
              </w:rPr>
              <w:t>scan</w:t>
            </w:r>
            <w:r w:rsidRPr="00AC4242">
              <w:rPr>
                <w:spacing w:val="-3"/>
                <w:sz w:val="16"/>
                <w:szCs w:val="16"/>
                <w:lang w:eastAsia="en-AU"/>
              </w:rPr>
              <w:t xml:space="preserve"> </w:t>
            </w:r>
            <w:r w:rsidRPr="00AC4242">
              <w:rPr>
                <w:sz w:val="16"/>
                <w:szCs w:val="16"/>
                <w:lang w:eastAsia="en-AU"/>
              </w:rPr>
              <w:t>available</w:t>
            </w:r>
            <w:r w:rsidRPr="00AC4242">
              <w:rPr>
                <w:spacing w:val="-3"/>
                <w:sz w:val="16"/>
                <w:szCs w:val="16"/>
                <w:lang w:eastAsia="en-AU"/>
              </w:rPr>
              <w:t xml:space="preserve"> </w:t>
            </w:r>
            <w:r w:rsidRPr="00AC4242">
              <w:rPr>
                <w:sz w:val="16"/>
                <w:szCs w:val="16"/>
                <w:lang w:eastAsia="en-AU"/>
              </w:rPr>
              <w:t>should</w:t>
            </w:r>
            <w:r w:rsidRPr="00AC4242">
              <w:rPr>
                <w:spacing w:val="-3"/>
                <w:sz w:val="16"/>
                <w:szCs w:val="16"/>
                <w:lang w:eastAsia="en-AU"/>
              </w:rPr>
              <w:t xml:space="preserve"> </w:t>
            </w:r>
            <w:r w:rsidRPr="00AC4242">
              <w:rPr>
                <w:sz w:val="16"/>
                <w:szCs w:val="16"/>
                <w:lang w:eastAsia="en-AU"/>
              </w:rPr>
              <w:t>be</w:t>
            </w:r>
            <w:r w:rsidRPr="00AC4242">
              <w:rPr>
                <w:spacing w:val="-3"/>
                <w:sz w:val="16"/>
                <w:szCs w:val="16"/>
                <w:lang w:eastAsia="en-AU"/>
              </w:rPr>
              <w:t xml:space="preserve"> </w:t>
            </w:r>
            <w:r w:rsidRPr="00AC4242">
              <w:rPr>
                <w:sz w:val="16"/>
                <w:szCs w:val="16"/>
                <w:lang w:eastAsia="en-AU"/>
              </w:rPr>
              <w:t>used</w:t>
            </w:r>
            <w:r w:rsidRPr="00AC4242">
              <w:rPr>
                <w:spacing w:val="-3"/>
                <w:sz w:val="16"/>
                <w:szCs w:val="16"/>
                <w:lang w:eastAsia="en-AU"/>
              </w:rPr>
              <w:t xml:space="preserve"> </w:t>
            </w:r>
            <w:r w:rsidRPr="00AC4242">
              <w:rPr>
                <w:sz w:val="16"/>
                <w:szCs w:val="16"/>
                <w:lang w:eastAsia="en-AU"/>
              </w:rPr>
              <w:t>as</w:t>
            </w:r>
            <w:r w:rsidRPr="00AC4242">
              <w:rPr>
                <w:spacing w:val="-3"/>
                <w:sz w:val="16"/>
                <w:szCs w:val="16"/>
                <w:lang w:eastAsia="en-AU"/>
              </w:rPr>
              <w:t xml:space="preserve"> </w:t>
            </w:r>
            <w:r w:rsidRPr="00AC4242">
              <w:rPr>
                <w:sz w:val="16"/>
                <w:szCs w:val="16"/>
                <w:lang w:eastAsia="en-AU"/>
              </w:rPr>
              <w:t>the</w:t>
            </w:r>
            <w:r w:rsidRPr="00AC4242">
              <w:rPr>
                <w:spacing w:val="-3"/>
                <w:sz w:val="16"/>
                <w:szCs w:val="16"/>
                <w:lang w:eastAsia="en-AU"/>
              </w:rPr>
              <w:t xml:space="preserve"> </w:t>
            </w:r>
            <w:r w:rsidRPr="00AC4242">
              <w:rPr>
                <w:sz w:val="16"/>
                <w:szCs w:val="16"/>
                <w:lang w:eastAsia="en-AU"/>
              </w:rPr>
              <w:t>comparison</w:t>
            </w:r>
            <w:r w:rsidRPr="00AC4242">
              <w:rPr>
                <w:spacing w:val="-3"/>
                <w:sz w:val="16"/>
                <w:szCs w:val="16"/>
                <w:lang w:eastAsia="en-AU"/>
              </w:rPr>
              <w:t xml:space="preserve"> </w:t>
            </w:r>
            <w:r w:rsidRPr="00AC4242">
              <w:rPr>
                <w:sz w:val="16"/>
                <w:szCs w:val="16"/>
                <w:lang w:eastAsia="en-AU"/>
              </w:rPr>
              <w:t>study</w:t>
            </w:r>
            <w:r w:rsidRPr="00AC4242">
              <w:rPr>
                <w:spacing w:val="-8"/>
                <w:sz w:val="16"/>
                <w:szCs w:val="16"/>
                <w:lang w:eastAsia="en-AU"/>
              </w:rPr>
              <w:t xml:space="preserve"> </w:t>
            </w:r>
            <w:r w:rsidRPr="00AC4242">
              <w:rPr>
                <w:sz w:val="16"/>
                <w:szCs w:val="16"/>
                <w:lang w:eastAsia="en-AU"/>
              </w:rPr>
              <w:t>to</w:t>
            </w:r>
            <w:r w:rsidRPr="00AC4242">
              <w:rPr>
                <w:spacing w:val="-3"/>
                <w:sz w:val="16"/>
                <w:szCs w:val="16"/>
                <w:lang w:eastAsia="en-AU"/>
              </w:rPr>
              <w:t xml:space="preserve"> </w:t>
            </w:r>
            <w:r w:rsidRPr="00AC4242">
              <w:rPr>
                <w:sz w:val="16"/>
                <w:szCs w:val="16"/>
                <w:lang w:eastAsia="en-AU"/>
              </w:rPr>
              <w:t>establish</w:t>
            </w:r>
            <w:r w:rsidRPr="00AC4242">
              <w:rPr>
                <w:spacing w:val="-3"/>
                <w:sz w:val="16"/>
                <w:szCs w:val="16"/>
                <w:lang w:eastAsia="en-AU"/>
              </w:rPr>
              <w:t xml:space="preserve"> </w:t>
            </w:r>
            <w:r w:rsidRPr="00AC4242">
              <w:rPr>
                <w:sz w:val="16"/>
                <w:szCs w:val="16"/>
                <w:lang w:eastAsia="en-AU"/>
              </w:rPr>
              <w:t>initial</w:t>
            </w:r>
            <w:r w:rsidRPr="00AC4242">
              <w:rPr>
                <w:spacing w:val="-8"/>
                <w:sz w:val="16"/>
                <w:szCs w:val="16"/>
                <w:lang w:eastAsia="en-AU"/>
              </w:rPr>
              <w:t xml:space="preserve"> </w:t>
            </w:r>
            <w:r w:rsidRPr="00AC4242">
              <w:rPr>
                <w:sz w:val="16"/>
                <w:szCs w:val="16"/>
                <w:lang w:eastAsia="en-AU"/>
              </w:rPr>
              <w:t>change.</w:t>
            </w:r>
            <w:r w:rsidRPr="00AC4242">
              <w:rPr>
                <w:spacing w:val="-3"/>
                <w:sz w:val="16"/>
                <w:szCs w:val="16"/>
                <w:lang w:eastAsia="en-AU"/>
              </w:rPr>
              <w:t xml:space="preserve"> </w:t>
            </w:r>
            <w:r w:rsidRPr="00AC4242">
              <w:rPr>
                <w:sz w:val="16"/>
                <w:szCs w:val="16"/>
                <w:lang w:eastAsia="en-AU"/>
              </w:rPr>
              <w:t>Unless</w:t>
            </w:r>
            <w:r w:rsidRPr="00AC4242">
              <w:rPr>
                <w:spacing w:val="-3"/>
                <w:sz w:val="16"/>
                <w:szCs w:val="16"/>
                <w:lang w:eastAsia="en-AU"/>
              </w:rPr>
              <w:t xml:space="preserve"> </w:t>
            </w:r>
            <w:r w:rsidRPr="00AC4242">
              <w:rPr>
                <w:sz w:val="16"/>
                <w:szCs w:val="16"/>
                <w:lang w:eastAsia="en-AU"/>
              </w:rPr>
              <w:t>there</w:t>
            </w:r>
            <w:r w:rsidRPr="00AC4242">
              <w:rPr>
                <w:spacing w:val="-3"/>
                <w:sz w:val="16"/>
                <w:szCs w:val="16"/>
                <w:lang w:eastAsia="en-AU"/>
              </w:rPr>
              <w:t xml:space="preserve"> </w:t>
            </w:r>
            <w:r w:rsidRPr="00AC4242">
              <w:rPr>
                <w:sz w:val="16"/>
                <w:szCs w:val="16"/>
                <w:lang w:eastAsia="en-AU"/>
              </w:rPr>
              <w:t>is</w:t>
            </w:r>
            <w:r w:rsidRPr="00AC4242">
              <w:rPr>
                <w:spacing w:val="-3"/>
                <w:sz w:val="16"/>
                <w:szCs w:val="16"/>
                <w:lang w:eastAsia="en-AU"/>
              </w:rPr>
              <w:t xml:space="preserve"> </w:t>
            </w:r>
            <w:r w:rsidRPr="00AC4242">
              <w:rPr>
                <w:sz w:val="16"/>
                <w:szCs w:val="16"/>
                <w:lang w:eastAsia="en-AU"/>
              </w:rPr>
              <w:t>a pre-screening CT available, this will be the baseline NLCSP LDCT.</w:t>
            </w:r>
          </w:p>
          <w:p w14:paraId="2C425871" w14:textId="77777777" w:rsidR="007E389F" w:rsidRPr="00AC4242" w:rsidRDefault="007E389F" w:rsidP="007E389F">
            <w:pPr>
              <w:spacing w:before="20" w:after="20" w:line="240" w:lineRule="auto"/>
              <w:ind w:left="151" w:right="138"/>
              <w:rPr>
                <w:sz w:val="16"/>
                <w:szCs w:val="16"/>
                <w:lang w:eastAsia="en-AU"/>
              </w:rPr>
            </w:pPr>
          </w:p>
          <w:p w14:paraId="18BA5609" w14:textId="4A2F5DF6" w:rsidR="00551CB2" w:rsidRPr="00162952" w:rsidRDefault="00551CB2" w:rsidP="007E389F">
            <w:pPr>
              <w:spacing w:before="20" w:after="20" w:line="240" w:lineRule="auto"/>
              <w:ind w:left="151" w:right="138"/>
              <w:rPr>
                <w:b/>
                <w:bCs/>
              </w:rPr>
            </w:pPr>
            <w:r w:rsidRPr="00AC4242">
              <w:rPr>
                <w:sz w:val="16"/>
                <w:szCs w:val="16"/>
                <w:lang w:eastAsia="en-AU"/>
              </w:rPr>
              <w:t>Nodules may</w:t>
            </w:r>
            <w:r w:rsidRPr="00AC4242">
              <w:rPr>
                <w:spacing w:val="-4"/>
                <w:sz w:val="16"/>
                <w:szCs w:val="16"/>
                <w:lang w:eastAsia="en-AU"/>
              </w:rPr>
              <w:t xml:space="preserve"> </w:t>
            </w:r>
            <w:r w:rsidRPr="00AC4242">
              <w:rPr>
                <w:sz w:val="16"/>
                <w:szCs w:val="16"/>
                <w:lang w:eastAsia="en-AU"/>
              </w:rPr>
              <w:t>undergo change in trajectory, meaning growth followed by</w:t>
            </w:r>
            <w:r w:rsidRPr="00AC4242">
              <w:rPr>
                <w:spacing w:val="-4"/>
                <w:sz w:val="16"/>
                <w:szCs w:val="16"/>
                <w:lang w:eastAsia="en-AU"/>
              </w:rPr>
              <w:t xml:space="preserve"> </w:t>
            </w:r>
            <w:r w:rsidRPr="00AC4242">
              <w:rPr>
                <w:sz w:val="16"/>
                <w:szCs w:val="16"/>
                <w:lang w:eastAsia="en-AU"/>
              </w:rPr>
              <w:t>stability, or</w:t>
            </w:r>
            <w:r w:rsidRPr="00AC4242">
              <w:rPr>
                <w:spacing w:val="-3"/>
                <w:sz w:val="16"/>
                <w:szCs w:val="16"/>
                <w:lang w:eastAsia="en-AU"/>
              </w:rPr>
              <w:t xml:space="preserve"> </w:t>
            </w:r>
            <w:r w:rsidRPr="00AC4242">
              <w:rPr>
                <w:sz w:val="16"/>
                <w:szCs w:val="16"/>
                <w:lang w:eastAsia="en-AU"/>
              </w:rPr>
              <w:t>slow</w:t>
            </w:r>
            <w:r w:rsidRPr="00AC4242">
              <w:rPr>
                <w:spacing w:val="-4"/>
                <w:sz w:val="16"/>
                <w:szCs w:val="16"/>
                <w:lang w:eastAsia="en-AU"/>
              </w:rPr>
              <w:t xml:space="preserve"> </w:t>
            </w:r>
            <w:r w:rsidRPr="00AC4242">
              <w:rPr>
                <w:sz w:val="16"/>
                <w:szCs w:val="16"/>
                <w:lang w:eastAsia="en-AU"/>
              </w:rPr>
              <w:t>growth followed by</w:t>
            </w:r>
            <w:r w:rsidRPr="00AC4242">
              <w:rPr>
                <w:spacing w:val="-4"/>
                <w:sz w:val="16"/>
                <w:szCs w:val="16"/>
                <w:lang w:eastAsia="en-AU"/>
              </w:rPr>
              <w:t xml:space="preserve"> </w:t>
            </w:r>
            <w:r w:rsidRPr="00AC4242">
              <w:rPr>
                <w:sz w:val="16"/>
                <w:szCs w:val="16"/>
                <w:lang w:eastAsia="en-AU"/>
              </w:rPr>
              <w:t>decrease etc. When</w:t>
            </w:r>
            <w:r w:rsidRPr="00AC4242">
              <w:rPr>
                <w:spacing w:val="-4"/>
                <w:sz w:val="16"/>
                <w:szCs w:val="16"/>
                <w:lang w:eastAsia="en-AU"/>
              </w:rPr>
              <w:t xml:space="preserve"> </w:t>
            </w:r>
            <w:r w:rsidRPr="00AC4242">
              <w:rPr>
                <w:sz w:val="16"/>
                <w:szCs w:val="16"/>
                <w:lang w:eastAsia="en-AU"/>
              </w:rPr>
              <w:t>there</w:t>
            </w:r>
            <w:r w:rsidRPr="00AC4242">
              <w:rPr>
                <w:spacing w:val="-4"/>
                <w:sz w:val="16"/>
                <w:szCs w:val="16"/>
                <w:lang w:eastAsia="en-AU"/>
              </w:rPr>
              <w:t xml:space="preserve"> </w:t>
            </w:r>
            <w:r w:rsidRPr="00AC4242">
              <w:rPr>
                <w:sz w:val="16"/>
                <w:szCs w:val="16"/>
                <w:lang w:eastAsia="en-AU"/>
              </w:rPr>
              <w:t>is</w:t>
            </w:r>
            <w:r w:rsidRPr="00AC4242">
              <w:rPr>
                <w:spacing w:val="-4"/>
                <w:sz w:val="16"/>
                <w:szCs w:val="16"/>
                <w:lang w:eastAsia="en-AU"/>
              </w:rPr>
              <w:t xml:space="preserve"> </w:t>
            </w:r>
            <w:r w:rsidRPr="00AC4242">
              <w:rPr>
                <w:sz w:val="16"/>
                <w:szCs w:val="16"/>
                <w:lang w:eastAsia="en-AU"/>
              </w:rPr>
              <w:t>trajectory</w:t>
            </w:r>
            <w:r w:rsidRPr="00AC4242">
              <w:rPr>
                <w:spacing w:val="-8"/>
                <w:sz w:val="16"/>
                <w:szCs w:val="16"/>
                <w:lang w:eastAsia="en-AU"/>
              </w:rPr>
              <w:t xml:space="preserve"> </w:t>
            </w:r>
            <w:r w:rsidRPr="00AC4242">
              <w:rPr>
                <w:sz w:val="16"/>
                <w:szCs w:val="16"/>
                <w:lang w:eastAsia="en-AU"/>
              </w:rPr>
              <w:t>change,</w:t>
            </w:r>
            <w:r w:rsidRPr="00AC4242">
              <w:rPr>
                <w:spacing w:val="-4"/>
                <w:sz w:val="16"/>
                <w:szCs w:val="16"/>
                <w:lang w:eastAsia="en-AU"/>
              </w:rPr>
              <w:t xml:space="preserve"> </w:t>
            </w:r>
            <w:r w:rsidRPr="00AC4242">
              <w:rPr>
                <w:sz w:val="16"/>
                <w:szCs w:val="16"/>
                <w:lang w:eastAsia="en-AU"/>
              </w:rPr>
              <w:t>the</w:t>
            </w:r>
            <w:r w:rsidRPr="00AC4242">
              <w:rPr>
                <w:spacing w:val="-4"/>
                <w:sz w:val="16"/>
                <w:szCs w:val="16"/>
                <w:lang w:eastAsia="en-AU"/>
              </w:rPr>
              <w:t xml:space="preserve"> </w:t>
            </w:r>
            <w:r w:rsidRPr="00AC4242">
              <w:rPr>
                <w:sz w:val="16"/>
                <w:szCs w:val="16"/>
                <w:lang w:eastAsia="en-AU"/>
              </w:rPr>
              <w:t>scan</w:t>
            </w:r>
            <w:r w:rsidRPr="00AC4242">
              <w:rPr>
                <w:spacing w:val="-4"/>
                <w:sz w:val="16"/>
                <w:szCs w:val="16"/>
                <w:lang w:eastAsia="en-AU"/>
              </w:rPr>
              <w:t xml:space="preserve"> </w:t>
            </w:r>
            <w:r w:rsidRPr="00AC4242">
              <w:rPr>
                <w:sz w:val="16"/>
                <w:szCs w:val="16"/>
                <w:lang w:eastAsia="en-AU"/>
              </w:rPr>
              <w:t>on</w:t>
            </w:r>
            <w:r w:rsidRPr="00AC4242">
              <w:rPr>
                <w:spacing w:val="-8"/>
                <w:sz w:val="16"/>
                <w:szCs w:val="16"/>
                <w:lang w:eastAsia="en-AU"/>
              </w:rPr>
              <w:t xml:space="preserve"> </w:t>
            </w:r>
            <w:r w:rsidRPr="00AC4242">
              <w:rPr>
                <w:sz w:val="16"/>
                <w:szCs w:val="16"/>
                <w:lang w:eastAsia="en-AU"/>
              </w:rPr>
              <w:t>which</w:t>
            </w:r>
            <w:r w:rsidRPr="00AC4242">
              <w:rPr>
                <w:spacing w:val="-4"/>
                <w:sz w:val="16"/>
                <w:szCs w:val="16"/>
                <w:lang w:eastAsia="en-AU"/>
              </w:rPr>
              <w:t xml:space="preserve"> </w:t>
            </w:r>
            <w:r w:rsidRPr="00AC4242">
              <w:rPr>
                <w:sz w:val="16"/>
                <w:szCs w:val="16"/>
                <w:lang w:eastAsia="en-AU"/>
              </w:rPr>
              <w:t>the</w:t>
            </w:r>
            <w:r w:rsidRPr="00AC4242">
              <w:rPr>
                <w:spacing w:val="-4"/>
                <w:sz w:val="16"/>
                <w:szCs w:val="16"/>
                <w:lang w:eastAsia="en-AU"/>
              </w:rPr>
              <w:t xml:space="preserve"> </w:t>
            </w:r>
            <w:r w:rsidRPr="00AC4242">
              <w:rPr>
                <w:sz w:val="16"/>
                <w:szCs w:val="16"/>
                <w:lang w:eastAsia="en-AU"/>
              </w:rPr>
              <w:t>nodule</w:t>
            </w:r>
            <w:r w:rsidRPr="00AC4242">
              <w:rPr>
                <w:spacing w:val="-4"/>
                <w:sz w:val="16"/>
                <w:szCs w:val="16"/>
                <w:lang w:eastAsia="en-AU"/>
              </w:rPr>
              <w:t xml:space="preserve"> </w:t>
            </w:r>
            <w:r w:rsidRPr="00AC4242">
              <w:rPr>
                <w:sz w:val="16"/>
                <w:szCs w:val="16"/>
                <w:lang w:eastAsia="en-AU"/>
              </w:rPr>
              <w:t>has</w:t>
            </w:r>
            <w:r w:rsidRPr="00AC4242">
              <w:rPr>
                <w:spacing w:val="-4"/>
                <w:sz w:val="16"/>
                <w:szCs w:val="16"/>
                <w:lang w:eastAsia="en-AU"/>
              </w:rPr>
              <w:t xml:space="preserve"> </w:t>
            </w:r>
            <w:r w:rsidRPr="00AC4242">
              <w:rPr>
                <w:sz w:val="16"/>
                <w:szCs w:val="16"/>
                <w:u w:val="single"/>
                <w:lang w:eastAsia="en-AU"/>
              </w:rPr>
              <w:t>last</w:t>
            </w:r>
            <w:r w:rsidRPr="00AC4242">
              <w:rPr>
                <w:spacing w:val="-4"/>
                <w:sz w:val="16"/>
                <w:szCs w:val="16"/>
                <w:lang w:eastAsia="en-AU"/>
              </w:rPr>
              <w:t xml:space="preserve"> </w:t>
            </w:r>
            <w:r w:rsidRPr="00AC4242">
              <w:rPr>
                <w:sz w:val="16"/>
                <w:szCs w:val="16"/>
                <w:lang w:eastAsia="en-AU"/>
              </w:rPr>
              <w:t>demonstrated</w:t>
            </w:r>
            <w:r w:rsidRPr="00AC4242">
              <w:rPr>
                <w:spacing w:val="-4"/>
                <w:sz w:val="16"/>
                <w:szCs w:val="16"/>
                <w:lang w:eastAsia="en-AU"/>
              </w:rPr>
              <w:t xml:space="preserve"> </w:t>
            </w:r>
            <w:r w:rsidRPr="00AC4242">
              <w:rPr>
                <w:sz w:val="16"/>
                <w:szCs w:val="16"/>
                <w:lang w:eastAsia="en-AU"/>
              </w:rPr>
              <w:t>the</w:t>
            </w:r>
            <w:r w:rsidRPr="00AC4242">
              <w:rPr>
                <w:spacing w:val="-4"/>
                <w:sz w:val="16"/>
                <w:szCs w:val="16"/>
                <w:lang w:eastAsia="en-AU"/>
              </w:rPr>
              <w:t xml:space="preserve"> </w:t>
            </w:r>
            <w:r w:rsidRPr="00AC4242">
              <w:rPr>
                <w:sz w:val="16"/>
                <w:szCs w:val="16"/>
                <w:lang w:eastAsia="en-AU"/>
              </w:rPr>
              <w:t>previous</w:t>
            </w:r>
            <w:r w:rsidRPr="00AC4242">
              <w:rPr>
                <w:spacing w:val="-4"/>
                <w:sz w:val="16"/>
                <w:szCs w:val="16"/>
                <w:lang w:eastAsia="en-AU"/>
              </w:rPr>
              <w:t xml:space="preserve"> </w:t>
            </w:r>
            <w:r w:rsidRPr="00AC4242">
              <w:rPr>
                <w:sz w:val="16"/>
                <w:szCs w:val="16"/>
                <w:lang w:eastAsia="en-AU"/>
              </w:rPr>
              <w:t>trajectory</w:t>
            </w:r>
            <w:r w:rsidRPr="00AC4242">
              <w:rPr>
                <w:spacing w:val="-8"/>
                <w:sz w:val="16"/>
                <w:szCs w:val="16"/>
                <w:lang w:eastAsia="en-AU"/>
              </w:rPr>
              <w:t xml:space="preserve"> </w:t>
            </w:r>
            <w:r w:rsidRPr="00AC4242">
              <w:rPr>
                <w:sz w:val="16"/>
                <w:szCs w:val="16"/>
                <w:lang w:eastAsia="en-AU"/>
              </w:rPr>
              <w:t>should</w:t>
            </w:r>
            <w:r w:rsidRPr="00AC4242">
              <w:rPr>
                <w:spacing w:val="-4"/>
                <w:sz w:val="16"/>
                <w:szCs w:val="16"/>
                <w:lang w:eastAsia="en-AU"/>
              </w:rPr>
              <w:t xml:space="preserve"> </w:t>
            </w:r>
            <w:r w:rsidRPr="00AC4242">
              <w:rPr>
                <w:sz w:val="16"/>
                <w:szCs w:val="16"/>
                <w:lang w:eastAsia="en-AU"/>
              </w:rPr>
              <w:t>be</w:t>
            </w:r>
            <w:r w:rsidRPr="00AC4242">
              <w:rPr>
                <w:spacing w:val="-4"/>
                <w:sz w:val="16"/>
                <w:szCs w:val="16"/>
                <w:lang w:eastAsia="en-AU"/>
              </w:rPr>
              <w:t xml:space="preserve"> </w:t>
            </w:r>
            <w:r w:rsidRPr="00AC4242">
              <w:rPr>
                <w:sz w:val="16"/>
                <w:szCs w:val="16"/>
                <w:lang w:eastAsia="en-AU"/>
              </w:rPr>
              <w:t>used as the new comparison study.</w:t>
            </w:r>
          </w:p>
        </w:tc>
      </w:tr>
      <w:tr w:rsidR="000025A3" w:rsidRPr="008A5E17" w14:paraId="678841CA" w14:textId="77777777" w:rsidTr="00B82CD6">
        <w:trPr>
          <w:trHeight w:val="478"/>
        </w:trPr>
        <w:tc>
          <w:tcPr>
            <w:tcW w:w="993" w:type="dxa"/>
            <w:tcBorders>
              <w:bottom w:val="single" w:sz="4" w:space="0" w:color="auto"/>
            </w:tcBorders>
            <w:shd w:val="clear" w:color="auto" w:fill="002F5E"/>
          </w:tcPr>
          <w:p w14:paraId="647AD6C0" w14:textId="77777777" w:rsidR="000025A3" w:rsidRPr="008A5E17" w:rsidRDefault="000025A3">
            <w:pPr>
              <w:widowControl w:val="0"/>
              <w:kinsoku w:val="0"/>
              <w:overflowPunct w:val="0"/>
              <w:autoSpaceDE w:val="0"/>
              <w:autoSpaceDN w:val="0"/>
              <w:adjustRightInd w:val="0"/>
              <w:spacing w:before="111" w:after="0" w:line="240" w:lineRule="auto"/>
              <w:rPr>
                <w:rFonts w:ascii="Raleway" w:eastAsia="Times New Roman" w:hAnsi="Raleway"/>
                <w:b/>
                <w:bCs/>
                <w:color w:val="FFFFFF"/>
                <w:spacing w:val="-2"/>
                <w:sz w:val="24"/>
                <w:szCs w:val="24"/>
                <w:lang w:eastAsia="en-AU"/>
              </w:rPr>
            </w:pPr>
            <w:r>
              <w:rPr>
                <w:rFonts w:ascii="Raleway" w:eastAsia="Times New Roman" w:hAnsi="Raleway"/>
                <w:b/>
                <w:bCs/>
                <w:color w:val="FFFFFF"/>
                <w:spacing w:val="-2"/>
                <w:sz w:val="24"/>
                <w:szCs w:val="24"/>
                <w:lang w:eastAsia="en-AU"/>
              </w:rPr>
              <w:lastRenderedPageBreak/>
              <w:t>#</w:t>
            </w:r>
          </w:p>
        </w:tc>
        <w:tc>
          <w:tcPr>
            <w:tcW w:w="9213" w:type="dxa"/>
            <w:gridSpan w:val="6"/>
            <w:shd w:val="clear" w:color="auto" w:fill="002F5E"/>
          </w:tcPr>
          <w:p w14:paraId="578D6C80" w14:textId="59AE24EB" w:rsidR="000025A3" w:rsidRPr="008A5E17" w:rsidRDefault="000025A3">
            <w:pPr>
              <w:widowControl w:val="0"/>
              <w:kinsoku w:val="0"/>
              <w:overflowPunct w:val="0"/>
              <w:autoSpaceDE w:val="0"/>
              <w:autoSpaceDN w:val="0"/>
              <w:adjustRightInd w:val="0"/>
              <w:spacing w:before="111" w:after="0" w:line="240" w:lineRule="auto"/>
              <w:ind w:left="181"/>
              <w:rPr>
                <w:rFonts w:ascii="Raleway" w:eastAsia="Times New Roman" w:hAnsi="Raleway"/>
                <w:b/>
                <w:bCs/>
                <w:color w:val="FFFFFF"/>
                <w:spacing w:val="-2"/>
                <w:sz w:val="24"/>
                <w:szCs w:val="24"/>
                <w:lang w:eastAsia="en-AU"/>
              </w:rPr>
            </w:pPr>
            <w:r>
              <w:rPr>
                <w:rFonts w:ascii="Raleway" w:eastAsia="Times New Roman" w:hAnsi="Raleway"/>
                <w:b/>
                <w:bCs/>
                <w:color w:val="FFFFFF"/>
                <w:spacing w:val="-2"/>
                <w:sz w:val="24"/>
                <w:szCs w:val="24"/>
                <w:lang w:eastAsia="en-AU"/>
              </w:rPr>
              <w:t>Notes</w:t>
            </w:r>
          </w:p>
        </w:tc>
      </w:tr>
      <w:tr w:rsidR="000D6D80" w:rsidRPr="008A5E17" w14:paraId="4D8923FE" w14:textId="77777777" w:rsidTr="00B82CD6">
        <w:trPr>
          <w:trHeight w:val="105"/>
        </w:trPr>
        <w:tc>
          <w:tcPr>
            <w:tcW w:w="993" w:type="dxa"/>
            <w:vMerge w:val="restart"/>
            <w:tcBorders>
              <w:right w:val="single" w:sz="4" w:space="0" w:color="auto"/>
            </w:tcBorders>
          </w:tcPr>
          <w:p w14:paraId="2FEF7164" w14:textId="33D41245" w:rsidR="000D6D80" w:rsidRPr="008A5E17" w:rsidRDefault="000D6D80" w:rsidP="00B206D0">
            <w:pPr>
              <w:widowControl w:val="0"/>
              <w:kinsoku w:val="0"/>
              <w:overflowPunct w:val="0"/>
              <w:autoSpaceDE w:val="0"/>
              <w:autoSpaceDN w:val="0"/>
              <w:adjustRightInd w:val="0"/>
              <w:spacing w:before="110"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7</w:t>
            </w:r>
          </w:p>
        </w:tc>
        <w:tc>
          <w:tcPr>
            <w:tcW w:w="9213" w:type="dxa"/>
            <w:gridSpan w:val="6"/>
            <w:tcBorders>
              <w:top w:val="single" w:sz="4" w:space="0" w:color="auto"/>
              <w:left w:val="single" w:sz="4" w:space="0" w:color="auto"/>
              <w:bottom w:val="single" w:sz="4" w:space="0" w:color="auto"/>
              <w:right w:val="single" w:sz="4" w:space="0" w:color="auto"/>
            </w:tcBorders>
          </w:tcPr>
          <w:p w14:paraId="59C6B778" w14:textId="77777777" w:rsidR="00250A44" w:rsidRPr="0045714E" w:rsidRDefault="00250A44" w:rsidP="00575E89">
            <w:pPr>
              <w:pStyle w:val="TableParagraph"/>
              <w:kinsoku w:val="0"/>
              <w:overflowPunct w:val="0"/>
              <w:spacing w:before="112" w:after="20" w:line="280" w:lineRule="auto"/>
              <w:ind w:left="112" w:right="138"/>
              <w:rPr>
                <w:rFonts w:ascii="Open Sans Light" w:hAnsi="Open Sans Light" w:cs="Open Sans Light"/>
                <w:color w:val="231F20"/>
                <w:sz w:val="16"/>
                <w:szCs w:val="16"/>
              </w:rPr>
            </w:pPr>
            <w:r w:rsidRPr="0045714E">
              <w:rPr>
                <w:rFonts w:ascii="Open Sans Light" w:hAnsi="Open Sans Light" w:cs="Open Sans Light"/>
                <w:b/>
                <w:bCs/>
                <w:color w:val="231F20"/>
                <w:sz w:val="16"/>
                <w:szCs w:val="16"/>
              </w:rPr>
              <w:t>Prior</w:t>
            </w:r>
            <w:r w:rsidRPr="0045714E">
              <w:rPr>
                <w:rFonts w:ascii="Open Sans Light" w:hAnsi="Open Sans Light" w:cs="Open Sans Light"/>
                <w:b/>
                <w:bCs/>
                <w:color w:val="231F20"/>
                <w:spacing w:val="-9"/>
                <w:sz w:val="16"/>
                <w:szCs w:val="16"/>
              </w:rPr>
              <w:t xml:space="preserve"> </w:t>
            </w:r>
            <w:r w:rsidRPr="0045714E">
              <w:rPr>
                <w:rFonts w:ascii="Open Sans Light" w:hAnsi="Open Sans Light" w:cs="Open Sans Light"/>
                <w:b/>
                <w:bCs/>
                <w:color w:val="231F20"/>
                <w:sz w:val="16"/>
                <w:szCs w:val="16"/>
              </w:rPr>
              <w:t>exams:</w:t>
            </w:r>
            <w:r w:rsidRPr="0045714E">
              <w:rPr>
                <w:rFonts w:ascii="Open Sans Light" w:hAnsi="Open Sans Light" w:cs="Open Sans Light"/>
                <w:b/>
                <w:bCs/>
                <w:color w:val="231F20"/>
                <w:spacing w:val="-3"/>
                <w:sz w:val="16"/>
                <w:szCs w:val="16"/>
              </w:rPr>
              <w:t xml:space="preserve"> </w:t>
            </w:r>
            <w:r w:rsidRPr="0045714E">
              <w:rPr>
                <w:rFonts w:ascii="Open Sans Light" w:hAnsi="Open Sans Light" w:cs="Open Sans Light"/>
                <w:color w:val="231F20"/>
                <w:sz w:val="16"/>
                <w:szCs w:val="16"/>
              </w:rPr>
              <w:t>Comparison</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to</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prior</w:t>
            </w:r>
            <w:r w:rsidRPr="0045714E">
              <w:rPr>
                <w:rFonts w:ascii="Open Sans Light" w:hAnsi="Open Sans Light" w:cs="Open Sans Light"/>
                <w:color w:val="231F20"/>
                <w:spacing w:val="-9"/>
                <w:sz w:val="16"/>
                <w:szCs w:val="16"/>
              </w:rPr>
              <w:t xml:space="preserve"> </w:t>
            </w:r>
            <w:r w:rsidRPr="0045714E">
              <w:rPr>
                <w:rFonts w:ascii="Open Sans Light" w:hAnsi="Open Sans Light" w:cs="Open Sans Light"/>
                <w:color w:val="231F20"/>
                <w:sz w:val="16"/>
                <w:szCs w:val="16"/>
              </w:rPr>
              <w:t>imaging</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is</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essential</w:t>
            </w:r>
            <w:r w:rsidRPr="0045714E">
              <w:rPr>
                <w:rFonts w:ascii="Open Sans Light" w:hAnsi="Open Sans Light" w:cs="Open Sans Light"/>
                <w:color w:val="231F20"/>
                <w:spacing w:val="-10"/>
                <w:sz w:val="16"/>
                <w:szCs w:val="16"/>
              </w:rPr>
              <w:t xml:space="preserve"> </w:t>
            </w:r>
            <w:r w:rsidRPr="0045714E">
              <w:rPr>
                <w:rFonts w:ascii="Open Sans Light" w:hAnsi="Open Sans Light" w:cs="Open Sans Light"/>
                <w:color w:val="231F20"/>
                <w:sz w:val="16"/>
                <w:szCs w:val="16"/>
              </w:rPr>
              <w:t>for</w:t>
            </w:r>
            <w:r w:rsidRPr="0045714E">
              <w:rPr>
                <w:rFonts w:ascii="Open Sans Light" w:hAnsi="Open Sans Light" w:cs="Open Sans Light"/>
                <w:color w:val="231F20"/>
                <w:spacing w:val="-9"/>
                <w:sz w:val="16"/>
                <w:szCs w:val="16"/>
              </w:rPr>
              <w:t xml:space="preserve"> </w:t>
            </w:r>
            <w:r w:rsidRPr="0045714E">
              <w:rPr>
                <w:rFonts w:ascii="Open Sans Light" w:hAnsi="Open Sans Light" w:cs="Open Sans Light"/>
                <w:color w:val="231F20"/>
                <w:sz w:val="16"/>
                <w:szCs w:val="16"/>
              </w:rPr>
              <w:t>interpretation</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of</w:t>
            </w:r>
            <w:r w:rsidRPr="0045714E">
              <w:rPr>
                <w:rFonts w:ascii="Open Sans Light" w:hAnsi="Open Sans Light" w:cs="Open Sans Light"/>
                <w:color w:val="231F20"/>
                <w:spacing w:val="-9"/>
                <w:sz w:val="16"/>
                <w:szCs w:val="16"/>
              </w:rPr>
              <w:t xml:space="preserve"> </w:t>
            </w:r>
            <w:r w:rsidRPr="0045714E">
              <w:rPr>
                <w:rFonts w:ascii="Open Sans Light" w:hAnsi="Open Sans Light" w:cs="Open Sans Light"/>
                <w:color w:val="231F20"/>
                <w:sz w:val="16"/>
                <w:szCs w:val="16"/>
              </w:rPr>
              <w:t>LDCT</w:t>
            </w:r>
            <w:r w:rsidRPr="0045714E">
              <w:rPr>
                <w:rFonts w:ascii="Open Sans Light" w:hAnsi="Open Sans Light" w:cs="Open Sans Light"/>
                <w:color w:val="231F20"/>
                <w:spacing w:val="-10"/>
                <w:sz w:val="16"/>
                <w:szCs w:val="16"/>
              </w:rPr>
              <w:t xml:space="preserve"> </w:t>
            </w:r>
            <w:r w:rsidRPr="0045714E">
              <w:rPr>
                <w:rFonts w:ascii="Open Sans Light" w:hAnsi="Open Sans Light" w:cs="Open Sans Light"/>
                <w:color w:val="231F20"/>
                <w:sz w:val="16"/>
                <w:szCs w:val="16"/>
              </w:rPr>
              <w:t>in</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the</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NLCSP.</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Radiologists</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are</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advised</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to</w:t>
            </w:r>
            <w:r w:rsidRPr="0045714E">
              <w:rPr>
                <w:rFonts w:ascii="Open Sans Light" w:hAnsi="Open Sans Light" w:cs="Open Sans Light"/>
                <w:color w:val="231F20"/>
                <w:spacing w:val="-6"/>
                <w:sz w:val="16"/>
                <w:szCs w:val="16"/>
              </w:rPr>
              <w:t xml:space="preserve"> </w:t>
            </w:r>
            <w:r w:rsidRPr="0045714E">
              <w:rPr>
                <w:rFonts w:ascii="Open Sans Light" w:hAnsi="Open Sans Light" w:cs="Open Sans Light"/>
                <w:color w:val="231F20"/>
                <w:sz w:val="16"/>
                <w:szCs w:val="16"/>
              </w:rPr>
              <w:t>review the oldest available CT</w:t>
            </w:r>
            <w:r w:rsidRPr="0045714E">
              <w:rPr>
                <w:rFonts w:ascii="Open Sans Light" w:hAnsi="Open Sans Light" w:cs="Open Sans Light"/>
                <w:color w:val="231F20"/>
                <w:spacing w:val="-1"/>
                <w:sz w:val="16"/>
                <w:szCs w:val="16"/>
              </w:rPr>
              <w:t xml:space="preserve"> </w:t>
            </w:r>
            <w:r w:rsidRPr="0045714E">
              <w:rPr>
                <w:rFonts w:ascii="Open Sans Light" w:hAnsi="Open Sans Light" w:cs="Open Sans Light"/>
                <w:color w:val="231F20"/>
                <w:sz w:val="16"/>
                <w:szCs w:val="16"/>
              </w:rPr>
              <w:t>to ensure slow</w:t>
            </w:r>
            <w:r w:rsidRPr="0045714E">
              <w:rPr>
                <w:rFonts w:ascii="Open Sans Light" w:hAnsi="Open Sans Light" w:cs="Open Sans Light"/>
                <w:color w:val="231F20"/>
                <w:spacing w:val="-1"/>
                <w:sz w:val="16"/>
                <w:szCs w:val="16"/>
              </w:rPr>
              <w:t xml:space="preserve"> </w:t>
            </w:r>
            <w:r w:rsidRPr="0045714E">
              <w:rPr>
                <w:rFonts w:ascii="Open Sans Light" w:hAnsi="Open Sans Light" w:cs="Open Sans Light"/>
                <w:color w:val="231F20"/>
                <w:sz w:val="16"/>
                <w:szCs w:val="16"/>
              </w:rPr>
              <w:t>growth is not missed. Comparison could include review</w:t>
            </w:r>
            <w:r w:rsidRPr="0045714E">
              <w:rPr>
                <w:rFonts w:ascii="Open Sans Light" w:hAnsi="Open Sans Light" w:cs="Open Sans Light"/>
                <w:color w:val="231F20"/>
                <w:spacing w:val="-1"/>
                <w:sz w:val="16"/>
                <w:szCs w:val="16"/>
              </w:rPr>
              <w:t xml:space="preserve"> </w:t>
            </w:r>
            <w:r w:rsidRPr="0045714E">
              <w:rPr>
                <w:rFonts w:ascii="Open Sans Light" w:hAnsi="Open Sans Light" w:cs="Open Sans Light"/>
                <w:color w:val="231F20"/>
                <w:sz w:val="16"/>
                <w:szCs w:val="16"/>
              </w:rPr>
              <w:t>of non-NLCSP</w:t>
            </w:r>
            <w:r w:rsidRPr="0045714E">
              <w:rPr>
                <w:rFonts w:ascii="Open Sans Light" w:hAnsi="Open Sans Light" w:cs="Open Sans Light"/>
                <w:color w:val="231F20"/>
                <w:spacing w:val="-1"/>
                <w:sz w:val="16"/>
                <w:szCs w:val="16"/>
              </w:rPr>
              <w:t xml:space="preserve"> </w:t>
            </w:r>
            <w:r w:rsidRPr="0045714E">
              <w:rPr>
                <w:rFonts w:ascii="Open Sans Light" w:hAnsi="Open Sans Light" w:cs="Open Sans Light"/>
                <w:color w:val="231F20"/>
                <w:sz w:val="16"/>
                <w:szCs w:val="16"/>
              </w:rPr>
              <w:t>CT</w:t>
            </w:r>
            <w:r w:rsidRPr="0045714E">
              <w:rPr>
                <w:rFonts w:ascii="Open Sans Light" w:hAnsi="Open Sans Light" w:cs="Open Sans Light"/>
                <w:color w:val="231F20"/>
                <w:spacing w:val="-1"/>
                <w:sz w:val="16"/>
                <w:szCs w:val="16"/>
              </w:rPr>
              <w:t xml:space="preserve"> </w:t>
            </w:r>
            <w:r w:rsidRPr="0045714E">
              <w:rPr>
                <w:rFonts w:ascii="Open Sans Light" w:hAnsi="Open Sans Light" w:cs="Open Sans Light"/>
                <w:color w:val="231F20"/>
                <w:sz w:val="16"/>
                <w:szCs w:val="16"/>
              </w:rPr>
              <w:t>performed before or between screening LDCT.</w:t>
            </w:r>
          </w:p>
          <w:p w14:paraId="0FDDDD8D" w14:textId="2C0469AF" w:rsidR="000D6D80" w:rsidRPr="00DA7A76" w:rsidRDefault="00250A44" w:rsidP="00575E89">
            <w:pPr>
              <w:pStyle w:val="TableParagraph"/>
              <w:kinsoku w:val="0"/>
              <w:overflowPunct w:val="0"/>
              <w:spacing w:before="112" w:after="20"/>
              <w:ind w:left="112"/>
              <w:rPr>
                <w:rFonts w:ascii="Open Sans Light" w:hAnsi="Open Sans Light" w:cs="Open Sans Light"/>
                <w:color w:val="231F20"/>
                <w:spacing w:val="-2"/>
                <w:sz w:val="16"/>
                <w:szCs w:val="16"/>
              </w:rPr>
            </w:pPr>
            <w:r w:rsidRPr="0045714E">
              <w:rPr>
                <w:rFonts w:ascii="Open Sans Light" w:hAnsi="Open Sans Light" w:cs="Open Sans Light"/>
                <w:color w:val="231F20"/>
                <w:sz w:val="16"/>
                <w:szCs w:val="16"/>
              </w:rPr>
              <w:t>For</w:t>
            </w:r>
            <w:r w:rsidRPr="0045714E">
              <w:rPr>
                <w:rFonts w:ascii="Open Sans Light" w:hAnsi="Open Sans Light" w:cs="Open Sans Light"/>
                <w:color w:val="231F20"/>
                <w:spacing w:val="-7"/>
                <w:sz w:val="16"/>
                <w:szCs w:val="16"/>
              </w:rPr>
              <w:t xml:space="preserve"> </w:t>
            </w:r>
            <w:r w:rsidRPr="0045714E">
              <w:rPr>
                <w:rFonts w:ascii="Open Sans Light" w:hAnsi="Open Sans Light" w:cs="Open Sans Light"/>
                <w:color w:val="231F20"/>
                <w:sz w:val="16"/>
                <w:szCs w:val="16"/>
              </w:rPr>
              <w:t>stable</w:t>
            </w:r>
            <w:r w:rsidRPr="0045714E">
              <w:rPr>
                <w:rFonts w:ascii="Open Sans Light" w:hAnsi="Open Sans Light" w:cs="Open Sans Light"/>
                <w:color w:val="231F20"/>
                <w:spacing w:val="-2"/>
                <w:sz w:val="16"/>
                <w:szCs w:val="16"/>
              </w:rPr>
              <w:t xml:space="preserve"> </w:t>
            </w:r>
            <w:r w:rsidRPr="0045714E">
              <w:rPr>
                <w:rFonts w:ascii="Open Sans Light" w:hAnsi="Open Sans Light" w:cs="Open Sans Light"/>
                <w:color w:val="231F20"/>
                <w:sz w:val="16"/>
                <w:szCs w:val="16"/>
              </w:rPr>
              <w:t>pulmonary</w:t>
            </w:r>
            <w:r w:rsidRPr="0045714E">
              <w:rPr>
                <w:rFonts w:ascii="Open Sans Light" w:hAnsi="Open Sans Light" w:cs="Open Sans Light"/>
                <w:color w:val="231F20"/>
                <w:spacing w:val="-8"/>
                <w:sz w:val="16"/>
                <w:szCs w:val="16"/>
              </w:rPr>
              <w:t xml:space="preserve"> </w:t>
            </w:r>
            <w:r w:rsidRPr="0045714E">
              <w:rPr>
                <w:rFonts w:ascii="Open Sans Light" w:hAnsi="Open Sans Light" w:cs="Open Sans Light"/>
                <w:color w:val="231F20"/>
                <w:sz w:val="16"/>
                <w:szCs w:val="16"/>
              </w:rPr>
              <w:t>nodules</w:t>
            </w:r>
            <w:r w:rsidRPr="0045714E">
              <w:rPr>
                <w:rFonts w:ascii="Open Sans Light" w:hAnsi="Open Sans Light" w:cs="Open Sans Light"/>
                <w:color w:val="231F20"/>
                <w:spacing w:val="-2"/>
                <w:sz w:val="16"/>
                <w:szCs w:val="16"/>
              </w:rPr>
              <w:t xml:space="preserve"> </w:t>
            </w:r>
            <w:r w:rsidRPr="0045714E">
              <w:rPr>
                <w:rFonts w:ascii="Open Sans Light" w:hAnsi="Open Sans Light" w:cs="Open Sans Light"/>
                <w:color w:val="231F20"/>
                <w:sz w:val="16"/>
                <w:szCs w:val="16"/>
              </w:rPr>
              <w:t>based</w:t>
            </w:r>
            <w:r w:rsidRPr="0045714E">
              <w:rPr>
                <w:rFonts w:ascii="Open Sans Light" w:hAnsi="Open Sans Light" w:cs="Open Sans Light"/>
                <w:color w:val="231F20"/>
                <w:spacing w:val="-3"/>
                <w:sz w:val="16"/>
                <w:szCs w:val="16"/>
              </w:rPr>
              <w:t xml:space="preserve"> </w:t>
            </w:r>
            <w:r w:rsidRPr="0045714E">
              <w:rPr>
                <w:rFonts w:ascii="Open Sans Light" w:hAnsi="Open Sans Light" w:cs="Open Sans Light"/>
                <w:color w:val="231F20"/>
                <w:sz w:val="16"/>
                <w:szCs w:val="16"/>
              </w:rPr>
              <w:t>on</w:t>
            </w:r>
            <w:r w:rsidRPr="0045714E">
              <w:rPr>
                <w:rFonts w:ascii="Open Sans Light" w:hAnsi="Open Sans Light" w:cs="Open Sans Light"/>
                <w:color w:val="231F20"/>
                <w:spacing w:val="-2"/>
                <w:sz w:val="16"/>
                <w:szCs w:val="16"/>
              </w:rPr>
              <w:t xml:space="preserve"> </w:t>
            </w:r>
            <w:r w:rsidRPr="0045714E">
              <w:rPr>
                <w:rFonts w:ascii="Open Sans Light" w:hAnsi="Open Sans Light" w:cs="Open Sans Light"/>
                <w:color w:val="231F20"/>
                <w:sz w:val="16"/>
                <w:szCs w:val="16"/>
              </w:rPr>
              <w:t>comparison</w:t>
            </w:r>
            <w:r w:rsidRPr="0045714E">
              <w:rPr>
                <w:rFonts w:ascii="Open Sans Light" w:hAnsi="Open Sans Light" w:cs="Open Sans Light"/>
                <w:color w:val="231F20"/>
                <w:spacing w:val="-3"/>
                <w:sz w:val="16"/>
                <w:szCs w:val="16"/>
              </w:rPr>
              <w:t xml:space="preserve"> </w:t>
            </w:r>
            <w:r w:rsidRPr="0045714E">
              <w:rPr>
                <w:rFonts w:ascii="Open Sans Light" w:hAnsi="Open Sans Light" w:cs="Open Sans Light"/>
                <w:color w:val="231F20"/>
                <w:sz w:val="16"/>
                <w:szCs w:val="16"/>
              </w:rPr>
              <w:t>to</w:t>
            </w:r>
            <w:r w:rsidRPr="0045714E">
              <w:rPr>
                <w:rFonts w:ascii="Open Sans Light" w:hAnsi="Open Sans Light" w:cs="Open Sans Light"/>
                <w:color w:val="231F20"/>
                <w:spacing w:val="-2"/>
                <w:sz w:val="16"/>
                <w:szCs w:val="16"/>
              </w:rPr>
              <w:t xml:space="preserve"> </w:t>
            </w:r>
            <w:r w:rsidRPr="0045714E">
              <w:rPr>
                <w:rFonts w:ascii="Open Sans Light" w:hAnsi="Open Sans Light" w:cs="Open Sans Light"/>
                <w:color w:val="231F20"/>
                <w:sz w:val="16"/>
                <w:szCs w:val="16"/>
              </w:rPr>
              <w:t>pre-NLSCP</w:t>
            </w:r>
            <w:r w:rsidRPr="0045714E">
              <w:rPr>
                <w:rFonts w:ascii="Open Sans Light" w:hAnsi="Open Sans Light" w:cs="Open Sans Light"/>
                <w:color w:val="231F20"/>
                <w:spacing w:val="-7"/>
                <w:sz w:val="16"/>
                <w:szCs w:val="16"/>
              </w:rPr>
              <w:t xml:space="preserve"> </w:t>
            </w:r>
            <w:r w:rsidRPr="0045714E">
              <w:rPr>
                <w:rFonts w:ascii="Open Sans Light" w:hAnsi="Open Sans Light" w:cs="Open Sans Light"/>
                <w:color w:val="231F20"/>
                <w:sz w:val="16"/>
                <w:szCs w:val="16"/>
              </w:rPr>
              <w:t>CT,</w:t>
            </w:r>
            <w:r w:rsidRPr="0045714E">
              <w:rPr>
                <w:rFonts w:ascii="Open Sans Light" w:hAnsi="Open Sans Light" w:cs="Open Sans Light"/>
                <w:color w:val="231F20"/>
                <w:spacing w:val="-3"/>
                <w:sz w:val="16"/>
                <w:szCs w:val="16"/>
              </w:rPr>
              <w:t xml:space="preserve"> </w:t>
            </w:r>
            <w:r w:rsidRPr="0045714E">
              <w:rPr>
                <w:rFonts w:ascii="Open Sans Light" w:hAnsi="Open Sans Light" w:cs="Open Sans Light"/>
                <w:color w:val="231F20"/>
                <w:sz w:val="16"/>
                <w:szCs w:val="16"/>
              </w:rPr>
              <w:t>a</w:t>
            </w:r>
            <w:r w:rsidRPr="0045714E">
              <w:rPr>
                <w:rFonts w:ascii="Open Sans Light" w:hAnsi="Open Sans Light" w:cs="Open Sans Light"/>
                <w:color w:val="231F20"/>
                <w:spacing w:val="-2"/>
                <w:sz w:val="16"/>
                <w:szCs w:val="16"/>
              </w:rPr>
              <w:t xml:space="preserve"> </w:t>
            </w:r>
            <w:r w:rsidRPr="0045714E">
              <w:rPr>
                <w:rFonts w:ascii="Open Sans Light" w:hAnsi="Open Sans Light" w:cs="Open Sans Light"/>
                <w:color w:val="231F20"/>
                <w:sz w:val="16"/>
                <w:szCs w:val="16"/>
              </w:rPr>
              <w:t>suggested</w:t>
            </w:r>
            <w:r w:rsidRPr="0045714E">
              <w:rPr>
                <w:rFonts w:ascii="Open Sans Light" w:hAnsi="Open Sans Light" w:cs="Open Sans Light"/>
                <w:color w:val="231F20"/>
                <w:spacing w:val="-3"/>
                <w:sz w:val="16"/>
                <w:szCs w:val="16"/>
              </w:rPr>
              <w:t xml:space="preserve"> </w:t>
            </w:r>
            <w:r w:rsidRPr="0045714E">
              <w:rPr>
                <w:rFonts w:ascii="Open Sans Light" w:hAnsi="Open Sans Light" w:cs="Open Sans Light"/>
                <w:color w:val="231F20"/>
                <w:sz w:val="16"/>
                <w:szCs w:val="16"/>
              </w:rPr>
              <w:t>approach</w:t>
            </w:r>
            <w:r w:rsidRPr="0045714E">
              <w:rPr>
                <w:rFonts w:ascii="Open Sans Light" w:hAnsi="Open Sans Light" w:cs="Open Sans Light"/>
                <w:color w:val="231F20"/>
                <w:spacing w:val="-2"/>
                <w:sz w:val="16"/>
                <w:szCs w:val="16"/>
              </w:rPr>
              <w:t xml:space="preserve"> </w:t>
            </w:r>
            <w:r w:rsidRPr="0045714E">
              <w:rPr>
                <w:rFonts w:ascii="Open Sans Light" w:hAnsi="Open Sans Light" w:cs="Open Sans Light"/>
                <w:color w:val="231F20"/>
                <w:sz w:val="16"/>
                <w:szCs w:val="16"/>
              </w:rPr>
              <w:t>is</w:t>
            </w:r>
            <w:r w:rsidRPr="0045714E">
              <w:rPr>
                <w:rFonts w:ascii="Open Sans Light" w:hAnsi="Open Sans Light" w:cs="Open Sans Light"/>
                <w:color w:val="231F20"/>
                <w:spacing w:val="-3"/>
                <w:sz w:val="16"/>
                <w:szCs w:val="16"/>
              </w:rPr>
              <w:t xml:space="preserve"> </w:t>
            </w:r>
            <w:r w:rsidRPr="0045714E">
              <w:rPr>
                <w:rFonts w:ascii="Open Sans Light" w:hAnsi="Open Sans Light" w:cs="Open Sans Light"/>
                <w:color w:val="231F20"/>
                <w:sz w:val="16"/>
                <w:szCs w:val="16"/>
              </w:rPr>
              <w:t>as</w:t>
            </w:r>
            <w:r w:rsidRPr="0045714E">
              <w:rPr>
                <w:rFonts w:ascii="Open Sans Light" w:hAnsi="Open Sans Light" w:cs="Open Sans Light"/>
                <w:color w:val="231F20"/>
                <w:spacing w:val="-2"/>
                <w:sz w:val="16"/>
                <w:szCs w:val="16"/>
              </w:rPr>
              <w:t xml:space="preserve"> follows:</w:t>
            </w:r>
          </w:p>
        </w:tc>
      </w:tr>
      <w:tr w:rsidR="00DA7A76" w:rsidRPr="008A5E17" w14:paraId="4371ACE0" w14:textId="71450B4D" w:rsidTr="00B82CD6">
        <w:trPr>
          <w:trHeight w:val="210"/>
        </w:trPr>
        <w:tc>
          <w:tcPr>
            <w:tcW w:w="993" w:type="dxa"/>
            <w:vMerge/>
          </w:tcPr>
          <w:p w14:paraId="33190348" w14:textId="77777777" w:rsidR="00DA7A76" w:rsidRPr="008A5E17" w:rsidRDefault="00DA7A76" w:rsidP="008A5E17">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tcBorders>
              <w:top w:val="nil"/>
              <w:left w:val="single" w:sz="4" w:space="0" w:color="auto"/>
              <w:bottom w:val="single" w:sz="4" w:space="0" w:color="auto"/>
              <w:right w:val="nil"/>
            </w:tcBorders>
          </w:tcPr>
          <w:p w14:paraId="619F9DB2" w14:textId="58D60083" w:rsidR="00DA7A76" w:rsidRPr="00AC4242" w:rsidRDefault="00F25014" w:rsidP="00752A54">
            <w:pPr>
              <w:spacing w:before="20" w:after="20"/>
              <w:ind w:left="151" w:right="138"/>
              <w:rPr>
                <w:sz w:val="16"/>
                <w:szCs w:val="16"/>
                <w:lang w:eastAsia="en-AU"/>
              </w:rPr>
            </w:pPr>
            <w:r w:rsidRPr="00083A09">
              <w:rPr>
                <w:b/>
                <w:bCs/>
                <w:sz w:val="16"/>
                <w:szCs w:val="16"/>
                <w:lang w:eastAsia="en-AU"/>
              </w:rPr>
              <w:t>Any</w:t>
            </w:r>
            <w:r>
              <w:rPr>
                <w:sz w:val="16"/>
                <w:szCs w:val="16"/>
                <w:lang w:eastAsia="en-AU"/>
              </w:rPr>
              <w:t xml:space="preserve"> nodule stable for more than 24 months</w:t>
            </w:r>
          </w:p>
        </w:tc>
        <w:tc>
          <w:tcPr>
            <w:tcW w:w="2401" w:type="dxa"/>
            <w:tcBorders>
              <w:top w:val="nil"/>
              <w:left w:val="nil"/>
              <w:bottom w:val="single" w:sz="4" w:space="0" w:color="auto"/>
              <w:right w:val="nil"/>
            </w:tcBorders>
          </w:tcPr>
          <w:p w14:paraId="3D464A69" w14:textId="21F63138" w:rsidR="00DA7A76" w:rsidRPr="00AC4242" w:rsidRDefault="00F25014" w:rsidP="00752A54">
            <w:pPr>
              <w:spacing w:before="20" w:after="20"/>
              <w:ind w:left="151" w:right="138"/>
              <w:rPr>
                <w:sz w:val="16"/>
                <w:szCs w:val="16"/>
                <w:lang w:eastAsia="en-AU"/>
              </w:rPr>
            </w:pPr>
            <w:r>
              <w:rPr>
                <w:sz w:val="16"/>
                <w:szCs w:val="16"/>
                <w:lang w:eastAsia="en-AU"/>
              </w:rPr>
              <w:t>Assign Category 1</w:t>
            </w:r>
          </w:p>
        </w:tc>
        <w:tc>
          <w:tcPr>
            <w:tcW w:w="3968" w:type="dxa"/>
            <w:gridSpan w:val="2"/>
            <w:tcBorders>
              <w:top w:val="single" w:sz="4" w:space="0" w:color="auto"/>
              <w:left w:val="nil"/>
              <w:bottom w:val="single" w:sz="4" w:space="0" w:color="auto"/>
              <w:right w:val="single" w:sz="4" w:space="0" w:color="auto"/>
            </w:tcBorders>
          </w:tcPr>
          <w:p w14:paraId="00CF76D2" w14:textId="77777777" w:rsidR="00DA7A76" w:rsidRPr="00AC4242" w:rsidRDefault="00DA7A76" w:rsidP="00752A54">
            <w:pPr>
              <w:spacing w:before="20" w:after="20"/>
              <w:ind w:left="151" w:right="138"/>
              <w:rPr>
                <w:sz w:val="16"/>
                <w:szCs w:val="16"/>
                <w:lang w:eastAsia="en-AU"/>
              </w:rPr>
            </w:pPr>
          </w:p>
        </w:tc>
      </w:tr>
      <w:tr w:rsidR="00DA7A76" w:rsidRPr="008A5E17" w14:paraId="0972803F" w14:textId="6C65CC22" w:rsidTr="00B82CD6">
        <w:trPr>
          <w:trHeight w:val="150"/>
        </w:trPr>
        <w:tc>
          <w:tcPr>
            <w:tcW w:w="993" w:type="dxa"/>
            <w:vMerge/>
          </w:tcPr>
          <w:p w14:paraId="606310AF" w14:textId="77777777" w:rsidR="00DA7A76" w:rsidRPr="008A5E17" w:rsidRDefault="00DA7A76" w:rsidP="008A5E17">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tcBorders>
              <w:top w:val="single" w:sz="4" w:space="0" w:color="auto"/>
              <w:left w:val="single" w:sz="4" w:space="0" w:color="auto"/>
              <w:bottom w:val="single" w:sz="4" w:space="0" w:color="auto"/>
              <w:right w:val="nil"/>
            </w:tcBorders>
          </w:tcPr>
          <w:p w14:paraId="5383FC4A" w14:textId="01908BB5" w:rsidR="00DA7A76" w:rsidRPr="00AC4242" w:rsidRDefault="00F25014" w:rsidP="00752A54">
            <w:pPr>
              <w:spacing w:before="20" w:after="20"/>
              <w:ind w:left="151" w:right="138"/>
              <w:rPr>
                <w:sz w:val="16"/>
                <w:szCs w:val="16"/>
                <w:lang w:eastAsia="en-AU"/>
              </w:rPr>
            </w:pPr>
            <w:r w:rsidRPr="00083A09">
              <w:rPr>
                <w:b/>
                <w:bCs/>
                <w:sz w:val="16"/>
                <w:szCs w:val="16"/>
                <w:lang w:eastAsia="en-AU"/>
              </w:rPr>
              <w:t xml:space="preserve">Any </w:t>
            </w:r>
            <w:r>
              <w:rPr>
                <w:sz w:val="16"/>
                <w:szCs w:val="16"/>
                <w:lang w:eastAsia="en-AU"/>
              </w:rPr>
              <w:t>nodule stable for 9 to 24 months</w:t>
            </w:r>
          </w:p>
        </w:tc>
        <w:tc>
          <w:tcPr>
            <w:tcW w:w="2401" w:type="dxa"/>
            <w:tcBorders>
              <w:top w:val="single" w:sz="4" w:space="0" w:color="auto"/>
              <w:left w:val="nil"/>
              <w:bottom w:val="single" w:sz="4" w:space="0" w:color="auto"/>
              <w:right w:val="nil"/>
            </w:tcBorders>
          </w:tcPr>
          <w:p w14:paraId="206C392F" w14:textId="46C1E2DA" w:rsidR="00DA7A76" w:rsidRPr="00AC4242" w:rsidRDefault="00F25014" w:rsidP="00752A54">
            <w:pPr>
              <w:spacing w:before="20" w:after="20"/>
              <w:ind w:left="151" w:right="138"/>
              <w:rPr>
                <w:sz w:val="16"/>
                <w:szCs w:val="16"/>
                <w:lang w:eastAsia="en-AU"/>
              </w:rPr>
            </w:pPr>
            <w:r>
              <w:rPr>
                <w:sz w:val="16"/>
                <w:szCs w:val="16"/>
                <w:lang w:eastAsia="en-AU"/>
              </w:rPr>
              <w:t>Assign Category 2</w:t>
            </w:r>
          </w:p>
        </w:tc>
        <w:tc>
          <w:tcPr>
            <w:tcW w:w="3968" w:type="dxa"/>
            <w:gridSpan w:val="2"/>
            <w:tcBorders>
              <w:top w:val="single" w:sz="4" w:space="0" w:color="auto"/>
              <w:left w:val="nil"/>
              <w:bottom w:val="single" w:sz="4" w:space="0" w:color="auto"/>
              <w:right w:val="single" w:sz="4" w:space="0" w:color="auto"/>
            </w:tcBorders>
          </w:tcPr>
          <w:p w14:paraId="185516E3" w14:textId="77777777" w:rsidR="00DA7A76" w:rsidRPr="00AC4242" w:rsidRDefault="00DA7A76" w:rsidP="00752A54">
            <w:pPr>
              <w:spacing w:before="20" w:after="20"/>
              <w:ind w:left="151" w:right="138"/>
              <w:rPr>
                <w:sz w:val="16"/>
                <w:szCs w:val="16"/>
                <w:lang w:eastAsia="en-AU"/>
              </w:rPr>
            </w:pPr>
          </w:p>
        </w:tc>
      </w:tr>
      <w:tr w:rsidR="0070231A" w:rsidRPr="008A5E17" w14:paraId="3F76E8B0" w14:textId="32B2D6B7" w:rsidTr="00B82CD6">
        <w:trPr>
          <w:trHeight w:val="285"/>
        </w:trPr>
        <w:tc>
          <w:tcPr>
            <w:tcW w:w="993" w:type="dxa"/>
            <w:vMerge/>
          </w:tcPr>
          <w:p w14:paraId="5BE429E8" w14:textId="77777777" w:rsidR="0070231A" w:rsidRPr="008A5E17" w:rsidRDefault="0070231A" w:rsidP="008A5E17">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vMerge w:val="restart"/>
            <w:tcBorders>
              <w:top w:val="single" w:sz="4" w:space="0" w:color="auto"/>
              <w:left w:val="single" w:sz="4" w:space="0" w:color="auto"/>
              <w:bottom w:val="nil"/>
              <w:right w:val="single" w:sz="4" w:space="0" w:color="auto"/>
            </w:tcBorders>
          </w:tcPr>
          <w:p w14:paraId="5B2898B3" w14:textId="50437869" w:rsidR="0070231A" w:rsidRPr="00AC4242" w:rsidRDefault="0070231A" w:rsidP="00752A54">
            <w:pPr>
              <w:spacing w:before="20" w:after="20"/>
              <w:ind w:left="151" w:right="138"/>
              <w:rPr>
                <w:sz w:val="16"/>
                <w:szCs w:val="16"/>
                <w:lang w:eastAsia="en-AU"/>
              </w:rPr>
            </w:pPr>
            <w:r>
              <w:rPr>
                <w:sz w:val="16"/>
                <w:szCs w:val="16"/>
                <w:lang w:eastAsia="en-AU"/>
              </w:rPr>
              <w:t xml:space="preserve">If nodule stable for less than 9 months: calculate </w:t>
            </w:r>
            <w:proofErr w:type="spellStart"/>
            <w:r>
              <w:rPr>
                <w:sz w:val="16"/>
                <w:szCs w:val="16"/>
                <w:lang w:eastAsia="en-AU"/>
              </w:rPr>
              <w:t>PanCan</w:t>
            </w:r>
            <w:proofErr w:type="spellEnd"/>
            <w:r>
              <w:rPr>
                <w:sz w:val="16"/>
                <w:szCs w:val="16"/>
                <w:lang w:eastAsia="en-AU"/>
              </w:rPr>
              <w:t xml:space="preserve"> risk and assign based on the pre-NLCSP CT as described</w:t>
            </w:r>
          </w:p>
        </w:tc>
        <w:tc>
          <w:tcPr>
            <w:tcW w:w="2401" w:type="dxa"/>
            <w:tcBorders>
              <w:top w:val="single" w:sz="4" w:space="0" w:color="auto"/>
              <w:left w:val="single" w:sz="4" w:space="0" w:color="auto"/>
              <w:bottom w:val="single" w:sz="4" w:space="0" w:color="auto"/>
              <w:right w:val="nil"/>
            </w:tcBorders>
          </w:tcPr>
          <w:p w14:paraId="68A8CEF3" w14:textId="141DB20D" w:rsidR="0070231A" w:rsidRPr="00AC4242" w:rsidRDefault="0070231A" w:rsidP="0070231A">
            <w:pPr>
              <w:spacing w:before="20" w:after="20"/>
              <w:ind w:left="151" w:right="138"/>
              <w:rPr>
                <w:sz w:val="16"/>
                <w:szCs w:val="16"/>
                <w:lang w:eastAsia="en-AU"/>
              </w:rPr>
            </w:pPr>
            <w:r>
              <w:rPr>
                <w:sz w:val="16"/>
                <w:szCs w:val="16"/>
                <w:lang w:eastAsia="en-AU"/>
              </w:rPr>
              <w:t>If previous Category 1</w:t>
            </w:r>
          </w:p>
        </w:tc>
        <w:tc>
          <w:tcPr>
            <w:tcW w:w="3968" w:type="dxa"/>
            <w:gridSpan w:val="2"/>
            <w:tcBorders>
              <w:top w:val="single" w:sz="4" w:space="0" w:color="auto"/>
              <w:left w:val="nil"/>
              <w:bottom w:val="single" w:sz="4" w:space="0" w:color="auto"/>
              <w:right w:val="single" w:sz="4" w:space="0" w:color="auto"/>
            </w:tcBorders>
          </w:tcPr>
          <w:p w14:paraId="11E3E78D" w14:textId="79F44565" w:rsidR="0070231A" w:rsidRPr="00AC4242" w:rsidRDefault="0070231A" w:rsidP="0070231A">
            <w:pPr>
              <w:spacing w:before="20" w:after="20"/>
              <w:ind w:left="151" w:right="138"/>
              <w:rPr>
                <w:sz w:val="16"/>
                <w:szCs w:val="16"/>
                <w:lang w:eastAsia="en-AU"/>
              </w:rPr>
            </w:pPr>
            <w:r w:rsidRPr="0045714E">
              <w:rPr>
                <w:color w:val="231F20"/>
                <w:sz w:val="16"/>
                <w:szCs w:val="16"/>
              </w:rPr>
              <w:t>Assign</w:t>
            </w:r>
            <w:r w:rsidRPr="0045714E">
              <w:rPr>
                <w:color w:val="231F20"/>
                <w:spacing w:val="-5"/>
                <w:sz w:val="16"/>
                <w:szCs w:val="16"/>
              </w:rPr>
              <w:t xml:space="preserve"> </w:t>
            </w:r>
            <w:r w:rsidRPr="0045714E">
              <w:rPr>
                <w:color w:val="231F20"/>
                <w:sz w:val="16"/>
                <w:szCs w:val="16"/>
              </w:rPr>
              <w:t>Category</w:t>
            </w:r>
            <w:r w:rsidRPr="0045714E">
              <w:rPr>
                <w:color w:val="231F20"/>
                <w:spacing w:val="-7"/>
                <w:sz w:val="16"/>
                <w:szCs w:val="16"/>
              </w:rPr>
              <w:t xml:space="preserve"> </w:t>
            </w:r>
            <w:r w:rsidRPr="0045714E">
              <w:rPr>
                <w:color w:val="231F20"/>
                <w:spacing w:val="-10"/>
                <w:sz w:val="16"/>
                <w:szCs w:val="16"/>
              </w:rPr>
              <w:t>1</w:t>
            </w:r>
          </w:p>
        </w:tc>
      </w:tr>
      <w:tr w:rsidR="0070231A" w:rsidRPr="008A5E17" w14:paraId="28FF1BE9" w14:textId="77777777" w:rsidTr="00B82CD6">
        <w:trPr>
          <w:trHeight w:val="450"/>
        </w:trPr>
        <w:tc>
          <w:tcPr>
            <w:tcW w:w="993" w:type="dxa"/>
            <w:vMerge/>
          </w:tcPr>
          <w:p w14:paraId="480FBACB" w14:textId="77777777" w:rsidR="0070231A" w:rsidRPr="008A5E17" w:rsidRDefault="0070231A" w:rsidP="00F25F6F">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vMerge/>
          </w:tcPr>
          <w:p w14:paraId="1E7DE73F" w14:textId="77777777" w:rsidR="0070231A" w:rsidRDefault="0070231A" w:rsidP="00F25F6F">
            <w:pPr>
              <w:spacing w:before="20" w:after="20"/>
              <w:ind w:left="151" w:right="138"/>
              <w:rPr>
                <w:sz w:val="16"/>
                <w:szCs w:val="16"/>
                <w:lang w:eastAsia="en-AU"/>
              </w:rPr>
            </w:pPr>
          </w:p>
        </w:tc>
        <w:tc>
          <w:tcPr>
            <w:tcW w:w="2401" w:type="dxa"/>
            <w:tcBorders>
              <w:top w:val="single" w:sz="4" w:space="0" w:color="auto"/>
              <w:left w:val="nil"/>
              <w:bottom w:val="single" w:sz="4" w:space="0" w:color="auto"/>
              <w:right w:val="nil"/>
            </w:tcBorders>
          </w:tcPr>
          <w:p w14:paraId="5F1D2C22" w14:textId="7FAE2740" w:rsidR="0070231A" w:rsidRPr="00AC4242" w:rsidRDefault="0070231A" w:rsidP="0070231A">
            <w:pPr>
              <w:spacing w:before="20" w:after="20"/>
              <w:ind w:left="151" w:right="138"/>
              <w:rPr>
                <w:sz w:val="16"/>
                <w:szCs w:val="16"/>
                <w:lang w:eastAsia="en-AU"/>
              </w:rPr>
            </w:pPr>
            <w:r>
              <w:rPr>
                <w:sz w:val="16"/>
                <w:szCs w:val="16"/>
                <w:lang w:eastAsia="en-AU"/>
              </w:rPr>
              <w:t>If previous Category 2</w:t>
            </w:r>
          </w:p>
        </w:tc>
        <w:tc>
          <w:tcPr>
            <w:tcW w:w="3968" w:type="dxa"/>
            <w:gridSpan w:val="2"/>
            <w:tcBorders>
              <w:top w:val="single" w:sz="4" w:space="0" w:color="auto"/>
              <w:left w:val="nil"/>
              <w:bottom w:val="single" w:sz="4" w:space="0" w:color="auto"/>
              <w:right w:val="single" w:sz="4" w:space="0" w:color="auto"/>
            </w:tcBorders>
          </w:tcPr>
          <w:p w14:paraId="7D3302CB" w14:textId="1BD397DA" w:rsidR="0070231A" w:rsidRPr="00AC4242" w:rsidRDefault="0070231A" w:rsidP="0070231A">
            <w:pPr>
              <w:spacing w:before="20" w:after="20"/>
              <w:ind w:left="151" w:right="138"/>
              <w:rPr>
                <w:sz w:val="16"/>
                <w:szCs w:val="16"/>
                <w:lang w:eastAsia="en-AU"/>
              </w:rPr>
            </w:pPr>
            <w:r w:rsidRPr="0045714E">
              <w:rPr>
                <w:color w:val="231F20"/>
                <w:sz w:val="16"/>
                <w:szCs w:val="16"/>
              </w:rPr>
              <w:t>Assign</w:t>
            </w:r>
            <w:r w:rsidRPr="0045714E">
              <w:rPr>
                <w:color w:val="231F20"/>
                <w:spacing w:val="-11"/>
                <w:sz w:val="16"/>
                <w:szCs w:val="16"/>
              </w:rPr>
              <w:t xml:space="preserve"> </w:t>
            </w:r>
            <w:r w:rsidRPr="0045714E">
              <w:rPr>
                <w:color w:val="231F20"/>
                <w:sz w:val="16"/>
                <w:szCs w:val="16"/>
              </w:rPr>
              <w:t>Category</w:t>
            </w:r>
            <w:r w:rsidRPr="0045714E">
              <w:rPr>
                <w:color w:val="231F20"/>
                <w:spacing w:val="-10"/>
                <w:sz w:val="16"/>
                <w:szCs w:val="16"/>
              </w:rPr>
              <w:t xml:space="preserve"> </w:t>
            </w:r>
            <w:r w:rsidRPr="0045714E">
              <w:rPr>
                <w:color w:val="231F20"/>
                <w:sz w:val="16"/>
                <w:szCs w:val="16"/>
              </w:rPr>
              <w:t xml:space="preserve">2 </w:t>
            </w:r>
          </w:p>
        </w:tc>
      </w:tr>
      <w:tr w:rsidR="0070231A" w:rsidRPr="008A5E17" w14:paraId="03380CD2" w14:textId="77777777" w:rsidTr="00B82CD6">
        <w:trPr>
          <w:trHeight w:val="435"/>
        </w:trPr>
        <w:tc>
          <w:tcPr>
            <w:tcW w:w="993" w:type="dxa"/>
            <w:vMerge/>
          </w:tcPr>
          <w:p w14:paraId="426D4400" w14:textId="77777777" w:rsidR="0070231A" w:rsidRPr="008A5E17" w:rsidRDefault="0070231A" w:rsidP="00F25F6F">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vMerge/>
          </w:tcPr>
          <w:p w14:paraId="74D69554" w14:textId="77777777" w:rsidR="0070231A" w:rsidRDefault="0070231A" w:rsidP="00F25F6F">
            <w:pPr>
              <w:spacing w:before="20" w:after="20"/>
              <w:ind w:left="151" w:right="138"/>
              <w:rPr>
                <w:sz w:val="16"/>
                <w:szCs w:val="16"/>
                <w:lang w:eastAsia="en-AU"/>
              </w:rPr>
            </w:pPr>
          </w:p>
        </w:tc>
        <w:tc>
          <w:tcPr>
            <w:tcW w:w="2401" w:type="dxa"/>
            <w:tcBorders>
              <w:top w:val="single" w:sz="4" w:space="0" w:color="auto"/>
              <w:left w:val="nil"/>
              <w:bottom w:val="single" w:sz="4" w:space="0" w:color="auto"/>
              <w:right w:val="nil"/>
            </w:tcBorders>
          </w:tcPr>
          <w:p w14:paraId="672BB5D8" w14:textId="2ED5430F" w:rsidR="0070231A" w:rsidRPr="00AC4242" w:rsidRDefault="0070231A" w:rsidP="0070231A">
            <w:pPr>
              <w:spacing w:before="20" w:after="20"/>
              <w:ind w:left="151" w:right="138"/>
              <w:rPr>
                <w:sz w:val="16"/>
                <w:szCs w:val="16"/>
                <w:lang w:eastAsia="en-AU"/>
              </w:rPr>
            </w:pPr>
            <w:r>
              <w:rPr>
                <w:sz w:val="16"/>
                <w:szCs w:val="16"/>
                <w:lang w:eastAsia="en-AU"/>
              </w:rPr>
              <w:t>If previous Category 3</w:t>
            </w:r>
          </w:p>
        </w:tc>
        <w:tc>
          <w:tcPr>
            <w:tcW w:w="3968" w:type="dxa"/>
            <w:gridSpan w:val="2"/>
            <w:tcBorders>
              <w:top w:val="single" w:sz="4" w:space="0" w:color="auto"/>
              <w:left w:val="nil"/>
              <w:bottom w:val="single" w:sz="4" w:space="0" w:color="auto"/>
              <w:right w:val="single" w:sz="4" w:space="0" w:color="auto"/>
            </w:tcBorders>
          </w:tcPr>
          <w:p w14:paraId="4563E00C" w14:textId="77777777" w:rsidR="0070231A" w:rsidRDefault="0070231A" w:rsidP="0070231A">
            <w:pPr>
              <w:spacing w:before="20" w:after="20"/>
              <w:ind w:left="151" w:right="138"/>
              <w:rPr>
                <w:color w:val="231F20"/>
                <w:sz w:val="16"/>
                <w:szCs w:val="16"/>
              </w:rPr>
            </w:pPr>
            <w:r w:rsidRPr="0045714E">
              <w:rPr>
                <w:color w:val="231F20"/>
                <w:sz w:val="16"/>
                <w:szCs w:val="16"/>
              </w:rPr>
              <w:t>Stable</w:t>
            </w:r>
            <w:r w:rsidRPr="0045714E">
              <w:rPr>
                <w:color w:val="231F20"/>
                <w:spacing w:val="-11"/>
                <w:sz w:val="16"/>
                <w:szCs w:val="16"/>
              </w:rPr>
              <w:t xml:space="preserve"> </w:t>
            </w:r>
            <w:r w:rsidRPr="0045714E">
              <w:rPr>
                <w:color w:val="231F20"/>
                <w:sz w:val="16"/>
                <w:szCs w:val="16"/>
              </w:rPr>
              <w:t>for</w:t>
            </w:r>
            <w:r w:rsidRPr="0045714E">
              <w:rPr>
                <w:color w:val="231F20"/>
                <w:spacing w:val="-10"/>
                <w:sz w:val="16"/>
                <w:szCs w:val="16"/>
              </w:rPr>
              <w:t xml:space="preserve"> </w:t>
            </w:r>
            <w:r w:rsidRPr="0045714E">
              <w:rPr>
                <w:color w:val="231F20"/>
                <w:sz w:val="16"/>
                <w:szCs w:val="16"/>
              </w:rPr>
              <w:t>6</w:t>
            </w:r>
            <w:r w:rsidRPr="0045714E">
              <w:rPr>
                <w:color w:val="231F20"/>
                <w:spacing w:val="-8"/>
                <w:sz w:val="16"/>
                <w:szCs w:val="16"/>
              </w:rPr>
              <w:t xml:space="preserve"> </w:t>
            </w:r>
            <w:r w:rsidRPr="0045714E">
              <w:rPr>
                <w:color w:val="231F20"/>
                <w:sz w:val="16"/>
                <w:szCs w:val="16"/>
              </w:rPr>
              <w:t>or</w:t>
            </w:r>
            <w:r w:rsidRPr="0045714E">
              <w:rPr>
                <w:color w:val="231F20"/>
                <w:spacing w:val="-11"/>
                <w:sz w:val="16"/>
                <w:szCs w:val="16"/>
              </w:rPr>
              <w:t xml:space="preserve"> </w:t>
            </w:r>
            <w:r w:rsidRPr="0045714E">
              <w:rPr>
                <w:color w:val="231F20"/>
                <w:sz w:val="16"/>
                <w:szCs w:val="16"/>
              </w:rPr>
              <w:t>more</w:t>
            </w:r>
            <w:r w:rsidRPr="0045714E">
              <w:rPr>
                <w:color w:val="231F20"/>
                <w:spacing w:val="-8"/>
                <w:sz w:val="16"/>
                <w:szCs w:val="16"/>
              </w:rPr>
              <w:t xml:space="preserve"> </w:t>
            </w:r>
            <w:r w:rsidRPr="0045714E">
              <w:rPr>
                <w:color w:val="231F20"/>
                <w:sz w:val="16"/>
                <w:szCs w:val="16"/>
              </w:rPr>
              <w:t>months:</w:t>
            </w:r>
            <w:r w:rsidRPr="0045714E">
              <w:rPr>
                <w:color w:val="231F20"/>
                <w:spacing w:val="-9"/>
                <w:sz w:val="16"/>
                <w:szCs w:val="16"/>
              </w:rPr>
              <w:t xml:space="preserve"> </w:t>
            </w:r>
            <w:r w:rsidRPr="0045714E">
              <w:rPr>
                <w:color w:val="231F20"/>
                <w:sz w:val="16"/>
                <w:szCs w:val="16"/>
              </w:rPr>
              <w:t>assign Category</w:t>
            </w:r>
            <w:r w:rsidRPr="0045714E">
              <w:rPr>
                <w:color w:val="231F20"/>
                <w:spacing w:val="-10"/>
                <w:sz w:val="16"/>
                <w:szCs w:val="16"/>
              </w:rPr>
              <w:t xml:space="preserve"> </w:t>
            </w:r>
            <w:r w:rsidRPr="0045714E">
              <w:rPr>
                <w:color w:val="231F20"/>
                <w:sz w:val="16"/>
                <w:szCs w:val="16"/>
              </w:rPr>
              <w:t>2</w:t>
            </w:r>
          </w:p>
          <w:p w14:paraId="12EC02E7" w14:textId="09F4DB17" w:rsidR="0070231A" w:rsidRPr="00AC4242" w:rsidRDefault="0070231A" w:rsidP="0070231A">
            <w:pPr>
              <w:spacing w:before="20" w:after="20"/>
              <w:ind w:left="151" w:right="138"/>
              <w:rPr>
                <w:sz w:val="16"/>
                <w:szCs w:val="16"/>
                <w:lang w:eastAsia="en-AU"/>
              </w:rPr>
            </w:pPr>
            <w:r>
              <w:rPr>
                <w:sz w:val="16"/>
                <w:szCs w:val="16"/>
                <w:lang w:eastAsia="en-AU"/>
              </w:rPr>
              <w:t>Stable for less than 6 months: assign Category 3</w:t>
            </w:r>
          </w:p>
        </w:tc>
      </w:tr>
      <w:tr w:rsidR="0070231A" w:rsidRPr="008A5E17" w14:paraId="0CC70B40" w14:textId="77777777" w:rsidTr="00B82CD6">
        <w:trPr>
          <w:trHeight w:val="405"/>
        </w:trPr>
        <w:tc>
          <w:tcPr>
            <w:tcW w:w="993" w:type="dxa"/>
            <w:vMerge/>
          </w:tcPr>
          <w:p w14:paraId="5361ED3F" w14:textId="77777777" w:rsidR="0070231A" w:rsidRPr="008A5E17" w:rsidRDefault="0070231A" w:rsidP="00F25F6F">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vMerge/>
          </w:tcPr>
          <w:p w14:paraId="6ED7745B" w14:textId="77777777" w:rsidR="0070231A" w:rsidRDefault="0070231A" w:rsidP="00F25F6F">
            <w:pPr>
              <w:spacing w:before="20" w:after="20"/>
              <w:ind w:left="151" w:right="138"/>
              <w:rPr>
                <w:sz w:val="16"/>
                <w:szCs w:val="16"/>
                <w:lang w:eastAsia="en-AU"/>
              </w:rPr>
            </w:pPr>
          </w:p>
        </w:tc>
        <w:tc>
          <w:tcPr>
            <w:tcW w:w="2401" w:type="dxa"/>
            <w:tcBorders>
              <w:top w:val="single" w:sz="4" w:space="0" w:color="auto"/>
              <w:left w:val="nil"/>
              <w:bottom w:val="single" w:sz="4" w:space="0" w:color="auto"/>
              <w:right w:val="nil"/>
            </w:tcBorders>
          </w:tcPr>
          <w:p w14:paraId="5A97CB88" w14:textId="34FA4BF0" w:rsidR="0070231A" w:rsidRPr="00AC4242" w:rsidRDefault="0070231A" w:rsidP="0070231A">
            <w:pPr>
              <w:spacing w:before="20" w:after="20"/>
              <w:ind w:left="151" w:right="138"/>
              <w:rPr>
                <w:sz w:val="16"/>
                <w:szCs w:val="16"/>
                <w:lang w:eastAsia="en-AU"/>
              </w:rPr>
            </w:pPr>
            <w:r>
              <w:rPr>
                <w:sz w:val="16"/>
                <w:szCs w:val="16"/>
                <w:lang w:eastAsia="en-AU"/>
              </w:rPr>
              <w:t>If previous Category 4</w:t>
            </w:r>
          </w:p>
        </w:tc>
        <w:tc>
          <w:tcPr>
            <w:tcW w:w="3968" w:type="dxa"/>
            <w:gridSpan w:val="2"/>
            <w:tcBorders>
              <w:top w:val="single" w:sz="4" w:space="0" w:color="auto"/>
              <w:left w:val="nil"/>
              <w:bottom w:val="single" w:sz="4" w:space="0" w:color="auto"/>
              <w:right w:val="single" w:sz="4" w:space="0" w:color="auto"/>
            </w:tcBorders>
          </w:tcPr>
          <w:p w14:paraId="574A8F87" w14:textId="77777777" w:rsidR="0070231A" w:rsidRDefault="0070231A" w:rsidP="0070231A">
            <w:pPr>
              <w:spacing w:before="20" w:after="20"/>
              <w:ind w:left="151" w:right="138"/>
              <w:rPr>
                <w:color w:val="231F20"/>
                <w:sz w:val="16"/>
                <w:szCs w:val="16"/>
              </w:rPr>
            </w:pPr>
            <w:r w:rsidRPr="0045714E">
              <w:rPr>
                <w:color w:val="231F20"/>
                <w:sz w:val="16"/>
                <w:szCs w:val="16"/>
              </w:rPr>
              <w:t>Stable</w:t>
            </w:r>
            <w:r w:rsidRPr="0045714E">
              <w:rPr>
                <w:color w:val="231F20"/>
                <w:spacing w:val="-11"/>
                <w:sz w:val="16"/>
                <w:szCs w:val="16"/>
              </w:rPr>
              <w:t xml:space="preserve"> </w:t>
            </w:r>
            <w:r w:rsidRPr="0045714E">
              <w:rPr>
                <w:color w:val="231F20"/>
                <w:sz w:val="16"/>
                <w:szCs w:val="16"/>
              </w:rPr>
              <w:t>for</w:t>
            </w:r>
            <w:r w:rsidRPr="0045714E">
              <w:rPr>
                <w:color w:val="231F20"/>
                <w:spacing w:val="-10"/>
                <w:sz w:val="16"/>
                <w:szCs w:val="16"/>
              </w:rPr>
              <w:t xml:space="preserve"> </w:t>
            </w:r>
            <w:r w:rsidRPr="0045714E">
              <w:rPr>
                <w:color w:val="231F20"/>
                <w:sz w:val="16"/>
                <w:szCs w:val="16"/>
              </w:rPr>
              <w:t>3</w:t>
            </w:r>
            <w:r w:rsidRPr="0045714E">
              <w:rPr>
                <w:color w:val="231F20"/>
                <w:spacing w:val="-8"/>
                <w:sz w:val="16"/>
                <w:szCs w:val="16"/>
              </w:rPr>
              <w:t xml:space="preserve"> </w:t>
            </w:r>
            <w:r w:rsidRPr="0045714E">
              <w:rPr>
                <w:color w:val="231F20"/>
                <w:sz w:val="16"/>
                <w:szCs w:val="16"/>
              </w:rPr>
              <w:t>or</w:t>
            </w:r>
            <w:r w:rsidRPr="0045714E">
              <w:rPr>
                <w:color w:val="231F20"/>
                <w:spacing w:val="-11"/>
                <w:sz w:val="16"/>
                <w:szCs w:val="16"/>
              </w:rPr>
              <w:t xml:space="preserve"> </w:t>
            </w:r>
            <w:r w:rsidRPr="0045714E">
              <w:rPr>
                <w:color w:val="231F20"/>
                <w:sz w:val="16"/>
                <w:szCs w:val="16"/>
              </w:rPr>
              <w:t>more</w:t>
            </w:r>
            <w:r w:rsidRPr="0045714E">
              <w:rPr>
                <w:color w:val="231F20"/>
                <w:spacing w:val="-8"/>
                <w:sz w:val="16"/>
                <w:szCs w:val="16"/>
              </w:rPr>
              <w:t xml:space="preserve"> </w:t>
            </w:r>
            <w:r w:rsidRPr="0045714E">
              <w:rPr>
                <w:color w:val="231F20"/>
                <w:sz w:val="16"/>
                <w:szCs w:val="16"/>
              </w:rPr>
              <w:t>months:</w:t>
            </w:r>
            <w:r w:rsidRPr="0045714E">
              <w:rPr>
                <w:color w:val="231F20"/>
                <w:spacing w:val="-9"/>
                <w:sz w:val="16"/>
                <w:szCs w:val="16"/>
              </w:rPr>
              <w:t xml:space="preserve"> </w:t>
            </w:r>
            <w:r w:rsidRPr="0045714E">
              <w:rPr>
                <w:color w:val="231F20"/>
                <w:sz w:val="16"/>
                <w:szCs w:val="16"/>
              </w:rPr>
              <w:t>assign Category 3</w:t>
            </w:r>
          </w:p>
          <w:p w14:paraId="0C67FFA5" w14:textId="32CFB763" w:rsidR="0070231A" w:rsidRPr="00AC4242" w:rsidRDefault="0070231A" w:rsidP="0070231A">
            <w:pPr>
              <w:spacing w:before="20" w:after="20"/>
              <w:ind w:left="151" w:right="138"/>
              <w:rPr>
                <w:sz w:val="16"/>
                <w:szCs w:val="16"/>
                <w:lang w:eastAsia="en-AU"/>
              </w:rPr>
            </w:pPr>
            <w:r>
              <w:rPr>
                <w:color w:val="231F20"/>
                <w:sz w:val="16"/>
                <w:szCs w:val="16"/>
              </w:rPr>
              <w:t>Stable for less than 3 months: assign Category 4</w:t>
            </w:r>
          </w:p>
        </w:tc>
      </w:tr>
      <w:tr w:rsidR="0070231A" w:rsidRPr="008A5E17" w14:paraId="3B007A59" w14:textId="77777777" w:rsidTr="00B82CD6">
        <w:trPr>
          <w:trHeight w:val="514"/>
        </w:trPr>
        <w:tc>
          <w:tcPr>
            <w:tcW w:w="993" w:type="dxa"/>
            <w:vMerge/>
          </w:tcPr>
          <w:p w14:paraId="7E28F1FF" w14:textId="77777777" w:rsidR="0070231A" w:rsidRPr="008A5E17" w:rsidRDefault="0070231A" w:rsidP="00F25F6F">
            <w:pPr>
              <w:widowControl w:val="0"/>
              <w:kinsoku w:val="0"/>
              <w:overflowPunct w:val="0"/>
              <w:autoSpaceDE w:val="0"/>
              <w:autoSpaceDN w:val="0"/>
              <w:adjustRightInd w:val="0"/>
              <w:spacing w:before="110" w:after="0" w:line="240" w:lineRule="auto"/>
              <w:rPr>
                <w:rFonts w:eastAsia="Times New Roman"/>
                <w:b/>
                <w:bCs/>
                <w:color w:val="231F20"/>
                <w:spacing w:val="-10"/>
                <w:sz w:val="16"/>
                <w:szCs w:val="16"/>
                <w:lang w:eastAsia="en-AU"/>
              </w:rPr>
            </w:pPr>
          </w:p>
        </w:tc>
        <w:tc>
          <w:tcPr>
            <w:tcW w:w="2844" w:type="dxa"/>
            <w:gridSpan w:val="3"/>
            <w:vMerge/>
          </w:tcPr>
          <w:p w14:paraId="03D8AFC3" w14:textId="77777777" w:rsidR="0070231A" w:rsidRDefault="0070231A" w:rsidP="00F25F6F">
            <w:pPr>
              <w:spacing w:before="20" w:after="20"/>
              <w:ind w:left="151" w:right="138"/>
              <w:rPr>
                <w:sz w:val="16"/>
                <w:szCs w:val="16"/>
                <w:lang w:eastAsia="en-AU"/>
              </w:rPr>
            </w:pPr>
          </w:p>
        </w:tc>
        <w:tc>
          <w:tcPr>
            <w:tcW w:w="2401" w:type="dxa"/>
            <w:tcBorders>
              <w:top w:val="single" w:sz="4" w:space="0" w:color="auto"/>
              <w:left w:val="nil"/>
              <w:bottom w:val="single" w:sz="4" w:space="0" w:color="auto"/>
              <w:right w:val="nil"/>
            </w:tcBorders>
          </w:tcPr>
          <w:p w14:paraId="2ADB8383" w14:textId="10C7A510" w:rsidR="0070231A" w:rsidRPr="00AC4242" w:rsidRDefault="0070231A" w:rsidP="0070231A">
            <w:pPr>
              <w:spacing w:before="20" w:after="20"/>
              <w:ind w:left="151" w:right="138"/>
              <w:rPr>
                <w:sz w:val="16"/>
                <w:szCs w:val="16"/>
                <w:lang w:eastAsia="en-AU"/>
              </w:rPr>
            </w:pPr>
            <w:r>
              <w:rPr>
                <w:sz w:val="16"/>
                <w:szCs w:val="16"/>
                <w:lang w:eastAsia="en-AU"/>
              </w:rPr>
              <w:t>If previous Category 5 or 6</w:t>
            </w:r>
          </w:p>
        </w:tc>
        <w:tc>
          <w:tcPr>
            <w:tcW w:w="3968" w:type="dxa"/>
            <w:gridSpan w:val="2"/>
            <w:tcBorders>
              <w:top w:val="single" w:sz="4" w:space="0" w:color="auto"/>
              <w:left w:val="nil"/>
              <w:bottom w:val="single" w:sz="4" w:space="0" w:color="auto"/>
              <w:right w:val="single" w:sz="4" w:space="0" w:color="auto"/>
            </w:tcBorders>
          </w:tcPr>
          <w:p w14:paraId="425110DB" w14:textId="68EEE4AB" w:rsidR="0070231A" w:rsidRPr="00AC4242" w:rsidRDefault="0070231A" w:rsidP="0070231A">
            <w:pPr>
              <w:spacing w:before="20" w:after="20"/>
              <w:ind w:left="151" w:right="138"/>
              <w:rPr>
                <w:sz w:val="16"/>
                <w:szCs w:val="16"/>
                <w:lang w:eastAsia="en-AU"/>
              </w:rPr>
            </w:pPr>
            <w:r w:rsidRPr="0045714E">
              <w:rPr>
                <w:color w:val="231F20"/>
                <w:sz w:val="16"/>
                <w:szCs w:val="16"/>
              </w:rPr>
              <w:t>Consider referral unless stability is strongly radiologically reassuring</w:t>
            </w:r>
          </w:p>
        </w:tc>
      </w:tr>
      <w:tr w:rsidR="008A5E17" w:rsidRPr="008A5E17" w14:paraId="7E95B135"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2"/>
        </w:trPr>
        <w:tc>
          <w:tcPr>
            <w:tcW w:w="993" w:type="dxa"/>
            <w:tcBorders>
              <w:top w:val="single" w:sz="2" w:space="0" w:color="231F20"/>
              <w:left w:val="single" w:sz="2" w:space="0" w:color="231F20"/>
              <w:bottom w:val="single" w:sz="2" w:space="0" w:color="231F20"/>
              <w:right w:val="single" w:sz="2" w:space="0" w:color="231F20"/>
            </w:tcBorders>
          </w:tcPr>
          <w:p w14:paraId="0A459362" w14:textId="77777777" w:rsidR="008A5E17" w:rsidRPr="008A5E17" w:rsidRDefault="008A5E17" w:rsidP="00B206D0">
            <w:pPr>
              <w:widowControl w:val="0"/>
              <w:kinsoku w:val="0"/>
              <w:overflowPunct w:val="0"/>
              <w:autoSpaceDE w:val="0"/>
              <w:autoSpaceDN w:val="0"/>
              <w:adjustRightInd w:val="0"/>
              <w:spacing w:before="111"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8</w:t>
            </w:r>
          </w:p>
        </w:tc>
        <w:tc>
          <w:tcPr>
            <w:tcW w:w="9213" w:type="dxa"/>
            <w:gridSpan w:val="6"/>
            <w:tcBorders>
              <w:top w:val="single" w:sz="2" w:space="0" w:color="231F20"/>
              <w:left w:val="single" w:sz="2" w:space="0" w:color="231F20"/>
              <w:bottom w:val="single" w:sz="2" w:space="0" w:color="231F20"/>
              <w:right w:val="single" w:sz="2" w:space="0" w:color="231F20"/>
            </w:tcBorders>
          </w:tcPr>
          <w:p w14:paraId="2A33BE51" w14:textId="77777777" w:rsidR="008A5E17" w:rsidRPr="008A5E17" w:rsidRDefault="008A5E17" w:rsidP="00B206D0">
            <w:pPr>
              <w:widowControl w:val="0"/>
              <w:kinsoku w:val="0"/>
              <w:overflowPunct w:val="0"/>
              <w:autoSpaceDE w:val="0"/>
              <w:autoSpaceDN w:val="0"/>
              <w:adjustRightInd w:val="0"/>
              <w:spacing w:before="111" w:after="0" w:line="240" w:lineRule="auto"/>
              <w:ind w:left="136"/>
              <w:rPr>
                <w:rFonts w:eastAsia="Times New Roman"/>
                <w:b/>
                <w:bCs/>
                <w:color w:val="231F20"/>
                <w:spacing w:val="-2"/>
                <w:sz w:val="16"/>
                <w:szCs w:val="16"/>
                <w:lang w:eastAsia="en-AU"/>
              </w:rPr>
            </w:pPr>
            <w:r w:rsidRPr="008A5E17">
              <w:rPr>
                <w:rFonts w:eastAsia="Times New Roman"/>
                <w:b/>
                <w:bCs/>
                <w:color w:val="231F20"/>
                <w:sz w:val="16"/>
                <w:szCs w:val="16"/>
                <w:lang w:eastAsia="en-AU"/>
              </w:rPr>
              <w:t>Suspected</w:t>
            </w:r>
            <w:r w:rsidRPr="008A5E17">
              <w:rPr>
                <w:rFonts w:eastAsia="Times New Roman"/>
                <w:b/>
                <w:bCs/>
                <w:color w:val="231F20"/>
                <w:spacing w:val="-6"/>
                <w:sz w:val="16"/>
                <w:szCs w:val="16"/>
                <w:lang w:eastAsia="en-AU"/>
              </w:rPr>
              <w:t xml:space="preserve"> </w:t>
            </w:r>
            <w:r w:rsidRPr="008A5E17">
              <w:rPr>
                <w:rFonts w:eastAsia="Times New Roman"/>
                <w:b/>
                <w:bCs/>
                <w:color w:val="231F20"/>
                <w:sz w:val="16"/>
                <w:szCs w:val="16"/>
                <w:lang w:eastAsia="en-AU"/>
              </w:rPr>
              <w:t>Infectious</w:t>
            </w:r>
            <w:r w:rsidRPr="008A5E17">
              <w:rPr>
                <w:rFonts w:eastAsia="Times New Roman"/>
                <w:b/>
                <w:bCs/>
                <w:color w:val="231F20"/>
                <w:spacing w:val="-5"/>
                <w:sz w:val="16"/>
                <w:szCs w:val="16"/>
                <w:lang w:eastAsia="en-AU"/>
              </w:rPr>
              <w:t xml:space="preserve"> </w:t>
            </w:r>
            <w:r w:rsidRPr="008A5E17">
              <w:rPr>
                <w:rFonts w:eastAsia="Times New Roman"/>
                <w:b/>
                <w:bCs/>
                <w:color w:val="231F20"/>
                <w:sz w:val="16"/>
                <w:szCs w:val="16"/>
                <w:lang w:eastAsia="en-AU"/>
              </w:rPr>
              <w:t>or</w:t>
            </w:r>
            <w:r w:rsidRPr="008A5E17">
              <w:rPr>
                <w:rFonts w:eastAsia="Times New Roman"/>
                <w:b/>
                <w:bCs/>
                <w:color w:val="231F20"/>
                <w:spacing w:val="-9"/>
                <w:sz w:val="16"/>
                <w:szCs w:val="16"/>
                <w:lang w:eastAsia="en-AU"/>
              </w:rPr>
              <w:t xml:space="preserve"> </w:t>
            </w:r>
            <w:r w:rsidRPr="008A5E17">
              <w:rPr>
                <w:rFonts w:eastAsia="Times New Roman"/>
                <w:b/>
                <w:bCs/>
                <w:color w:val="231F20"/>
                <w:sz w:val="16"/>
                <w:szCs w:val="16"/>
                <w:lang w:eastAsia="en-AU"/>
              </w:rPr>
              <w:t>Inflammatory</w:t>
            </w:r>
            <w:r w:rsidRPr="008A5E17">
              <w:rPr>
                <w:rFonts w:eastAsia="Times New Roman"/>
                <w:b/>
                <w:bCs/>
                <w:color w:val="231F20"/>
                <w:spacing w:val="-9"/>
                <w:sz w:val="16"/>
                <w:szCs w:val="16"/>
                <w:lang w:eastAsia="en-AU"/>
              </w:rPr>
              <w:t xml:space="preserve"> </w:t>
            </w:r>
            <w:r w:rsidRPr="008A5E17">
              <w:rPr>
                <w:rFonts w:eastAsia="Times New Roman"/>
                <w:b/>
                <w:bCs/>
                <w:color w:val="231F20"/>
                <w:spacing w:val="-2"/>
                <w:sz w:val="16"/>
                <w:szCs w:val="16"/>
                <w:lang w:eastAsia="en-AU"/>
              </w:rPr>
              <w:t>Findings:</w:t>
            </w:r>
          </w:p>
          <w:p w14:paraId="3C6C09BE" w14:textId="11F48474" w:rsidR="008A5E17" w:rsidRPr="001C1815" w:rsidRDefault="008A5E17" w:rsidP="00951F2E">
            <w:pPr>
              <w:widowControl w:val="0"/>
              <w:numPr>
                <w:ilvl w:val="0"/>
                <w:numId w:val="24"/>
              </w:numPr>
              <w:tabs>
                <w:tab w:val="left" w:pos="717"/>
              </w:tabs>
              <w:kinsoku w:val="0"/>
              <w:overflowPunct w:val="0"/>
              <w:autoSpaceDE w:val="0"/>
              <w:autoSpaceDN w:val="0"/>
              <w:adjustRightInd w:val="0"/>
              <w:spacing w:before="20" w:after="20" w:line="280" w:lineRule="auto"/>
              <w:ind w:left="576" w:right="278"/>
              <w:rPr>
                <w:rFonts w:eastAsia="Times New Roman"/>
                <w:color w:val="231F20"/>
                <w:sz w:val="16"/>
                <w:szCs w:val="16"/>
                <w:lang w:eastAsia="en-AU"/>
              </w:rPr>
            </w:pPr>
            <w:r w:rsidRPr="001C1815">
              <w:rPr>
                <w:rFonts w:eastAsia="Times New Roman"/>
                <w:color w:val="231F20"/>
                <w:sz w:val="16"/>
                <w:szCs w:val="16"/>
                <w:lang w:eastAsia="en-AU"/>
              </w:rPr>
              <w:t>Lung findings suggesting an indeterminate infectious or inflammatory process may be recommended for follow- up</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LDCT</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in</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1,</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2</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or</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3</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months</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(Category</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0).</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Such</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findings</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may</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include</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segmental</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or</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lobar</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consolidation,</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multiple</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new</w:t>
            </w:r>
            <w:r w:rsidR="007D36B3" w:rsidRPr="001C1815">
              <w:rPr>
                <w:rFonts w:eastAsia="Times New Roman"/>
                <w:color w:val="231F20"/>
                <w:sz w:val="16"/>
                <w:szCs w:val="16"/>
                <w:lang w:eastAsia="en-AU"/>
              </w:rPr>
              <w:t xml:space="preserve"> </w:t>
            </w:r>
            <w:r w:rsidRPr="001C1815">
              <w:rPr>
                <w:rFonts w:eastAsia="Times New Roman"/>
                <w:color w:val="231F20"/>
                <w:sz w:val="16"/>
                <w:szCs w:val="16"/>
                <w:lang w:eastAsia="en-AU"/>
              </w:rPr>
              <w:t>nodules (</w:t>
            </w:r>
            <w:r w:rsidR="3BC2560F" w:rsidRPr="001C1815">
              <w:rPr>
                <w:rFonts w:eastAsia="Times New Roman"/>
                <w:color w:val="231F20"/>
                <w:sz w:val="16"/>
                <w:szCs w:val="16"/>
                <w:lang w:eastAsia="en-AU"/>
              </w:rPr>
              <w:t>more</w:t>
            </w:r>
            <w:r w:rsidRPr="001C1815">
              <w:rPr>
                <w:rFonts w:eastAsia="Times New Roman"/>
                <w:color w:val="231F20"/>
                <w:sz w:val="16"/>
                <w:szCs w:val="16"/>
                <w:lang w:eastAsia="en-AU"/>
              </w:rPr>
              <w:t xml:space="preserve"> than six), large solid nodules (≥ 8 mm) appearing in a short interval, and new</w:t>
            </w:r>
            <w:r w:rsidRPr="001C1815">
              <w:rPr>
                <w:rFonts w:eastAsia="Times New Roman"/>
                <w:color w:val="231F20"/>
                <w:spacing w:val="-1"/>
                <w:sz w:val="16"/>
                <w:szCs w:val="16"/>
                <w:lang w:eastAsia="en-AU"/>
              </w:rPr>
              <w:t xml:space="preserve"> </w:t>
            </w:r>
            <w:r w:rsidRPr="001C1815">
              <w:rPr>
                <w:rFonts w:eastAsia="Times New Roman"/>
                <w:color w:val="231F20"/>
                <w:sz w:val="16"/>
                <w:szCs w:val="16"/>
                <w:lang w:eastAsia="en-AU"/>
              </w:rPr>
              <w:t>nodules in certain clinical contexts such as in immunocompromised</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participants.</w:t>
            </w:r>
            <w:r w:rsidRPr="001C1815">
              <w:rPr>
                <w:rFonts w:eastAsia="Times New Roman"/>
                <w:color w:val="231F20"/>
                <w:spacing w:val="-11"/>
                <w:sz w:val="16"/>
                <w:szCs w:val="16"/>
                <w:lang w:eastAsia="en-AU"/>
              </w:rPr>
              <w:t xml:space="preserve"> </w:t>
            </w:r>
            <w:r w:rsidRPr="001C1815">
              <w:rPr>
                <w:rFonts w:eastAsia="Times New Roman"/>
                <w:color w:val="231F20"/>
                <w:sz w:val="16"/>
                <w:szCs w:val="16"/>
                <w:lang w:eastAsia="en-AU"/>
              </w:rPr>
              <w:t>The</w:t>
            </w:r>
            <w:r w:rsidRPr="001C1815">
              <w:rPr>
                <w:rFonts w:eastAsia="Times New Roman"/>
                <w:color w:val="231F20"/>
                <w:spacing w:val="-6"/>
                <w:sz w:val="16"/>
                <w:szCs w:val="16"/>
                <w:lang w:eastAsia="en-AU"/>
              </w:rPr>
              <w:t xml:space="preserve"> </w:t>
            </w:r>
            <w:r w:rsidRPr="001C1815">
              <w:rPr>
                <w:rFonts w:eastAsia="Times New Roman"/>
                <w:color w:val="231F20"/>
                <w:sz w:val="16"/>
                <w:szCs w:val="16"/>
                <w:lang w:eastAsia="en-AU"/>
              </w:rPr>
              <w:t>reporting</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radiologist</w:t>
            </w:r>
            <w:r w:rsidRPr="001C1815">
              <w:rPr>
                <w:rFonts w:eastAsia="Times New Roman"/>
                <w:color w:val="231F20"/>
                <w:spacing w:val="-11"/>
                <w:sz w:val="16"/>
                <w:szCs w:val="16"/>
                <w:lang w:eastAsia="en-AU"/>
              </w:rPr>
              <w:t xml:space="preserve"> </w:t>
            </w:r>
            <w:r w:rsidRPr="001C1815">
              <w:rPr>
                <w:rFonts w:eastAsia="Times New Roman"/>
                <w:color w:val="231F20"/>
                <w:sz w:val="16"/>
                <w:szCs w:val="16"/>
                <w:lang w:eastAsia="en-AU"/>
              </w:rPr>
              <w:t>will</w:t>
            </w:r>
            <w:r w:rsidRPr="001C1815">
              <w:rPr>
                <w:rFonts w:eastAsia="Times New Roman"/>
                <w:color w:val="231F20"/>
                <w:spacing w:val="-10"/>
                <w:sz w:val="16"/>
                <w:szCs w:val="16"/>
                <w:lang w:eastAsia="en-AU"/>
              </w:rPr>
              <w:t xml:space="preserve"> </w:t>
            </w:r>
            <w:r w:rsidRPr="001C1815">
              <w:rPr>
                <w:rFonts w:eastAsia="Times New Roman"/>
                <w:color w:val="231F20"/>
                <w:sz w:val="16"/>
                <w:szCs w:val="16"/>
                <w:lang w:eastAsia="en-AU"/>
              </w:rPr>
              <w:t>stipulate</w:t>
            </w:r>
            <w:r w:rsidRPr="001C1815">
              <w:rPr>
                <w:rFonts w:eastAsia="Times New Roman"/>
                <w:color w:val="231F20"/>
                <w:spacing w:val="-6"/>
                <w:sz w:val="16"/>
                <w:szCs w:val="16"/>
                <w:lang w:eastAsia="en-AU"/>
              </w:rPr>
              <w:t xml:space="preserve"> </w:t>
            </w:r>
            <w:r w:rsidRPr="001C1815">
              <w:rPr>
                <w:rFonts w:eastAsia="Times New Roman"/>
                <w:color w:val="231F20"/>
                <w:sz w:val="16"/>
                <w:szCs w:val="16"/>
                <w:lang w:eastAsia="en-AU"/>
              </w:rPr>
              <w:t>a</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specific</w:t>
            </w:r>
            <w:r w:rsidRPr="001C1815">
              <w:rPr>
                <w:rFonts w:eastAsia="Times New Roman"/>
                <w:color w:val="231F20"/>
                <w:spacing w:val="-7"/>
                <w:sz w:val="16"/>
                <w:szCs w:val="16"/>
                <w:lang w:eastAsia="en-AU"/>
              </w:rPr>
              <w:t xml:space="preserve"> </w:t>
            </w:r>
            <w:r w:rsidRPr="001C1815">
              <w:rPr>
                <w:rFonts w:eastAsia="Times New Roman"/>
                <w:color w:val="231F20"/>
                <w:sz w:val="16"/>
                <w:szCs w:val="16"/>
                <w:lang w:eastAsia="en-AU"/>
              </w:rPr>
              <w:t>follow-up interval</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(for</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example</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2</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months)</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based</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on</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clinical</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judgement.</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At</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1–3-month</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follow-up,</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a</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new</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category</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and</w:t>
            </w:r>
            <w:r w:rsidRPr="001C1815">
              <w:rPr>
                <w:rFonts w:eastAsia="Times New Roman"/>
                <w:color w:val="231F20"/>
                <w:spacing w:val="-4"/>
                <w:sz w:val="16"/>
                <w:szCs w:val="16"/>
                <w:lang w:eastAsia="en-AU"/>
              </w:rPr>
              <w:t xml:space="preserve"> </w:t>
            </w:r>
            <w:r w:rsidRPr="001C1815">
              <w:rPr>
                <w:rFonts w:eastAsia="Times New Roman"/>
                <w:color w:val="231F20"/>
                <w:sz w:val="16"/>
                <w:szCs w:val="16"/>
                <w:lang w:eastAsia="en-AU"/>
              </w:rPr>
              <w:t>management recommendation should be provided based on the most suspicious nodule.</w:t>
            </w:r>
          </w:p>
          <w:p w14:paraId="17BE9E29" w14:textId="37C180D7" w:rsidR="008A5E17" w:rsidRPr="001C1815" w:rsidRDefault="008A5E17" w:rsidP="00951F2E">
            <w:pPr>
              <w:widowControl w:val="0"/>
              <w:numPr>
                <w:ilvl w:val="0"/>
                <w:numId w:val="24"/>
              </w:numPr>
              <w:tabs>
                <w:tab w:val="left" w:pos="717"/>
              </w:tabs>
              <w:kinsoku w:val="0"/>
              <w:overflowPunct w:val="0"/>
              <w:autoSpaceDE w:val="0"/>
              <w:autoSpaceDN w:val="0"/>
              <w:adjustRightInd w:val="0"/>
              <w:spacing w:before="20" w:after="20" w:line="280" w:lineRule="auto"/>
              <w:ind w:left="576" w:right="278"/>
              <w:rPr>
                <w:rFonts w:eastAsia="Times New Roman"/>
                <w:color w:val="231F20"/>
                <w:sz w:val="16"/>
                <w:szCs w:val="16"/>
                <w:lang w:eastAsia="en-AU"/>
              </w:rPr>
            </w:pPr>
            <w:r w:rsidRPr="001C1815">
              <w:rPr>
                <w:rFonts w:eastAsia="Times New Roman"/>
                <w:color w:val="231F20"/>
                <w:sz w:val="16"/>
                <w:szCs w:val="16"/>
                <w:lang w:eastAsia="en-AU"/>
              </w:rPr>
              <w:t>New</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solid</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or</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part</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solid</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nodules,</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with</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imaging</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features</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more</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concerning</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for</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malignancy</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than</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an</w:t>
            </w:r>
            <w:r w:rsidR="00951F2E" w:rsidRPr="001C1815">
              <w:rPr>
                <w:rFonts w:eastAsia="Times New Roman"/>
                <w:color w:val="231F20"/>
                <w:sz w:val="16"/>
                <w:szCs w:val="16"/>
                <w:lang w:eastAsia="en-AU"/>
              </w:rPr>
              <w:t xml:space="preserve"> i</w:t>
            </w:r>
            <w:r w:rsidRPr="001C1815">
              <w:rPr>
                <w:rFonts w:eastAsia="Times New Roman"/>
                <w:color w:val="231F20"/>
                <w:sz w:val="16"/>
                <w:szCs w:val="16"/>
                <w:lang w:eastAsia="en-AU"/>
              </w:rPr>
              <w:t>nfectious</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or inflammatory process, and meeting Category 5 criteria by size, may be classified as Category 5.</w:t>
            </w:r>
          </w:p>
          <w:p w14:paraId="06C64019" w14:textId="77777777" w:rsidR="008A5E17" w:rsidRPr="008A5E17" w:rsidRDefault="008A5E17" w:rsidP="00465022">
            <w:pPr>
              <w:widowControl w:val="0"/>
              <w:numPr>
                <w:ilvl w:val="0"/>
                <w:numId w:val="24"/>
              </w:numPr>
              <w:tabs>
                <w:tab w:val="left" w:pos="717"/>
              </w:tabs>
              <w:kinsoku w:val="0"/>
              <w:overflowPunct w:val="0"/>
              <w:autoSpaceDE w:val="0"/>
              <w:autoSpaceDN w:val="0"/>
              <w:adjustRightInd w:val="0"/>
              <w:spacing w:before="20" w:after="20" w:line="280" w:lineRule="auto"/>
              <w:ind w:left="576" w:right="177"/>
              <w:rPr>
                <w:rFonts w:eastAsia="Times New Roman"/>
                <w:color w:val="231F20"/>
                <w:sz w:val="16"/>
                <w:szCs w:val="16"/>
                <w:lang w:eastAsia="en-AU"/>
              </w:rPr>
            </w:pPr>
            <w:r w:rsidRPr="001C1815">
              <w:rPr>
                <w:rFonts w:eastAsia="Times New Roman"/>
                <w:color w:val="231F20"/>
                <w:sz w:val="16"/>
                <w:szCs w:val="16"/>
                <w:lang w:eastAsia="en-AU"/>
              </w:rPr>
              <w:t xml:space="preserve">Some findings </w:t>
            </w:r>
            <w:proofErr w:type="gramStart"/>
            <w:r w:rsidRPr="001C1815">
              <w:rPr>
                <w:rFonts w:eastAsia="Times New Roman"/>
                <w:color w:val="231F20"/>
                <w:sz w:val="16"/>
                <w:szCs w:val="16"/>
                <w:lang w:eastAsia="en-AU"/>
              </w:rPr>
              <w:t>indicative</w:t>
            </w:r>
            <w:proofErr w:type="gramEnd"/>
            <w:r w:rsidRPr="001C1815">
              <w:rPr>
                <w:rFonts w:eastAsia="Times New Roman"/>
                <w:color w:val="231F20"/>
                <w:sz w:val="16"/>
                <w:szCs w:val="16"/>
                <w:lang w:eastAsia="en-AU"/>
              </w:rPr>
              <w:t xml:space="preserve"> of an infectious or inflammatory process may not warrant short-term, Category 0 follow-up, given</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the</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high</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likelihood</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of</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non-neoplastic</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aetiology.</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For</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example,</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clear</w:t>
            </w:r>
            <w:r w:rsidRPr="001C1815">
              <w:rPr>
                <w:rFonts w:eastAsia="Times New Roman"/>
                <w:color w:val="231F20"/>
                <w:spacing w:val="-8"/>
                <w:sz w:val="16"/>
                <w:szCs w:val="16"/>
                <w:lang w:eastAsia="en-AU"/>
              </w:rPr>
              <w:t xml:space="preserve"> </w:t>
            </w:r>
            <w:r w:rsidRPr="001C1815">
              <w:rPr>
                <w:rFonts w:eastAsia="Times New Roman"/>
                <w:color w:val="231F20"/>
                <w:sz w:val="16"/>
                <w:szCs w:val="16"/>
                <w:lang w:eastAsia="en-AU"/>
              </w:rPr>
              <w:t>tree-in-bud</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nodules</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can</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be</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applied</w:t>
            </w:r>
            <w:r w:rsidRPr="001C1815">
              <w:rPr>
                <w:rFonts w:eastAsia="Times New Roman"/>
                <w:color w:val="231F20"/>
                <w:spacing w:val="-5"/>
                <w:sz w:val="16"/>
                <w:szCs w:val="16"/>
                <w:lang w:eastAsia="en-AU"/>
              </w:rPr>
              <w:t xml:space="preserve"> </w:t>
            </w:r>
            <w:r w:rsidRPr="001C1815">
              <w:rPr>
                <w:rFonts w:eastAsia="Times New Roman"/>
                <w:color w:val="231F20"/>
                <w:sz w:val="16"/>
                <w:szCs w:val="16"/>
                <w:lang w:eastAsia="en-AU"/>
              </w:rPr>
              <w:t>Category</w:t>
            </w:r>
            <w:r w:rsidRPr="001C1815">
              <w:rPr>
                <w:rFonts w:eastAsia="Times New Roman"/>
                <w:color w:val="231F20"/>
                <w:spacing w:val="-9"/>
                <w:sz w:val="16"/>
                <w:szCs w:val="16"/>
                <w:lang w:eastAsia="en-AU"/>
              </w:rPr>
              <w:t xml:space="preserve"> </w:t>
            </w:r>
            <w:r w:rsidRPr="001C1815">
              <w:rPr>
                <w:rFonts w:eastAsia="Times New Roman"/>
                <w:color w:val="231F20"/>
                <w:sz w:val="16"/>
                <w:szCs w:val="16"/>
                <w:lang w:eastAsia="en-AU"/>
              </w:rPr>
              <w:t>1.</w:t>
            </w:r>
          </w:p>
        </w:tc>
      </w:tr>
      <w:tr w:rsidR="008A5E17" w:rsidRPr="008A5E17" w14:paraId="3D7379CE"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2"/>
        </w:trPr>
        <w:tc>
          <w:tcPr>
            <w:tcW w:w="993" w:type="dxa"/>
            <w:tcBorders>
              <w:top w:val="single" w:sz="2" w:space="0" w:color="231F20"/>
              <w:left w:val="single" w:sz="2" w:space="0" w:color="231F20"/>
              <w:bottom w:val="single" w:sz="4" w:space="0" w:color="auto"/>
              <w:right w:val="single" w:sz="2" w:space="0" w:color="231F20"/>
            </w:tcBorders>
          </w:tcPr>
          <w:p w14:paraId="4FBC2BF3" w14:textId="77777777" w:rsidR="008A5E17" w:rsidRPr="008A5E17" w:rsidRDefault="008A5E17" w:rsidP="00B206D0">
            <w:pPr>
              <w:widowControl w:val="0"/>
              <w:kinsoku w:val="0"/>
              <w:overflowPunct w:val="0"/>
              <w:autoSpaceDE w:val="0"/>
              <w:autoSpaceDN w:val="0"/>
              <w:adjustRightInd w:val="0"/>
              <w:spacing w:before="111" w:after="0" w:line="240" w:lineRule="auto"/>
              <w:ind w:left="37"/>
              <w:rPr>
                <w:rFonts w:eastAsia="Times New Roman"/>
                <w:b/>
                <w:bCs/>
                <w:color w:val="231F20"/>
                <w:spacing w:val="-10"/>
                <w:sz w:val="16"/>
                <w:szCs w:val="16"/>
                <w:lang w:eastAsia="en-AU"/>
              </w:rPr>
            </w:pPr>
            <w:r w:rsidRPr="008A5E17">
              <w:rPr>
                <w:rFonts w:eastAsia="Times New Roman"/>
                <w:b/>
                <w:bCs/>
                <w:color w:val="231F20"/>
                <w:spacing w:val="-10"/>
                <w:sz w:val="16"/>
                <w:szCs w:val="16"/>
                <w:lang w:eastAsia="en-AU"/>
              </w:rPr>
              <w:t>9</w:t>
            </w:r>
          </w:p>
        </w:tc>
        <w:tc>
          <w:tcPr>
            <w:tcW w:w="9213" w:type="dxa"/>
            <w:gridSpan w:val="6"/>
            <w:tcBorders>
              <w:top w:val="single" w:sz="2" w:space="0" w:color="231F20"/>
              <w:left w:val="single" w:sz="2" w:space="0" w:color="231F20"/>
              <w:bottom w:val="single" w:sz="4" w:space="0" w:color="auto"/>
              <w:right w:val="single" w:sz="2" w:space="0" w:color="231F20"/>
            </w:tcBorders>
          </w:tcPr>
          <w:p w14:paraId="00EEE020" w14:textId="77777777" w:rsidR="008A5E17" w:rsidRPr="008A5E17" w:rsidRDefault="008A5E17" w:rsidP="00575E89">
            <w:pPr>
              <w:widowControl w:val="0"/>
              <w:kinsoku w:val="0"/>
              <w:overflowPunct w:val="0"/>
              <w:autoSpaceDE w:val="0"/>
              <w:autoSpaceDN w:val="0"/>
              <w:adjustRightInd w:val="0"/>
              <w:spacing w:before="112" w:after="20" w:line="240" w:lineRule="auto"/>
              <w:ind w:left="136"/>
              <w:rPr>
                <w:rFonts w:eastAsia="Times New Roman"/>
                <w:color w:val="231F20"/>
                <w:spacing w:val="-5"/>
                <w:sz w:val="16"/>
                <w:szCs w:val="16"/>
                <w:lang w:eastAsia="en-AU"/>
              </w:rPr>
            </w:pPr>
            <w:proofErr w:type="spellStart"/>
            <w:r w:rsidRPr="008A5E17">
              <w:rPr>
                <w:rFonts w:eastAsia="Times New Roman"/>
                <w:b/>
                <w:bCs/>
                <w:color w:val="231F20"/>
                <w:sz w:val="16"/>
                <w:szCs w:val="16"/>
                <w:lang w:eastAsia="en-AU"/>
              </w:rPr>
              <w:t>Juxtapleural</w:t>
            </w:r>
            <w:proofErr w:type="spellEnd"/>
            <w:r w:rsidRPr="008A5E17">
              <w:rPr>
                <w:rFonts w:eastAsia="Times New Roman"/>
                <w:b/>
                <w:bCs/>
                <w:color w:val="231F20"/>
                <w:spacing w:val="-7"/>
                <w:sz w:val="16"/>
                <w:szCs w:val="16"/>
                <w:lang w:eastAsia="en-AU"/>
              </w:rPr>
              <w:t xml:space="preserve"> </w:t>
            </w:r>
            <w:r w:rsidRPr="008A5E17">
              <w:rPr>
                <w:rFonts w:eastAsia="Times New Roman"/>
                <w:b/>
                <w:bCs/>
                <w:color w:val="231F20"/>
                <w:sz w:val="16"/>
                <w:szCs w:val="16"/>
                <w:lang w:eastAsia="en-AU"/>
              </w:rPr>
              <w:t xml:space="preserve">nodules: </w:t>
            </w:r>
            <w:r w:rsidRPr="008A5E17">
              <w:rPr>
                <w:rFonts w:eastAsia="Times New Roman"/>
                <w:color w:val="231F20"/>
                <w:sz w:val="16"/>
                <w:szCs w:val="16"/>
                <w:lang w:eastAsia="en-AU"/>
              </w:rPr>
              <w:t>Nodules</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meeting</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following</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criteria</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are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most</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likely</w:t>
            </w:r>
            <w:r w:rsidRPr="008A5E17">
              <w:rPr>
                <w:rFonts w:eastAsia="Times New Roman"/>
                <w:color w:val="231F20"/>
                <w:spacing w:val="-7"/>
                <w:sz w:val="16"/>
                <w:szCs w:val="16"/>
                <w:lang w:eastAsia="en-AU"/>
              </w:rPr>
              <w:t xml:space="preserve"> </w:t>
            </w:r>
            <w:r w:rsidRPr="008A5E17">
              <w:rPr>
                <w:rFonts w:eastAsia="Times New Roman"/>
                <w:color w:val="231F20"/>
                <w:sz w:val="16"/>
                <w:szCs w:val="16"/>
                <w:lang w:eastAsia="en-AU"/>
              </w:rPr>
              <w:t>intrapulmonary</w:t>
            </w:r>
            <w:r w:rsidRPr="008A5E17">
              <w:rPr>
                <w:rFonts w:eastAsia="Times New Roman"/>
                <w:color w:val="231F20"/>
                <w:spacing w:val="-7"/>
                <w:sz w:val="16"/>
                <w:szCs w:val="16"/>
                <w:lang w:eastAsia="en-AU"/>
              </w:rPr>
              <w:t xml:space="preserve"> </w:t>
            </w:r>
            <w:r w:rsidRPr="008A5E17">
              <w:rPr>
                <w:rFonts w:eastAsia="Times New Roman"/>
                <w:color w:val="231F20"/>
                <w:sz w:val="16"/>
                <w:szCs w:val="16"/>
                <w:lang w:eastAsia="en-AU"/>
              </w:rPr>
              <w:t>lymph</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nodes:</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&lt; 524 mm</w:t>
            </w:r>
            <w:r w:rsidRPr="008A5E17">
              <w:rPr>
                <w:rFonts w:eastAsia="Times New Roman"/>
                <w:color w:val="231F20"/>
                <w:position w:val="5"/>
                <w:sz w:val="9"/>
                <w:szCs w:val="9"/>
                <w:lang w:eastAsia="en-AU"/>
              </w:rPr>
              <w:t>3</w:t>
            </w:r>
            <w:r w:rsidRPr="008A5E17">
              <w:rPr>
                <w:rFonts w:eastAsia="Times New Roman"/>
                <w:color w:val="231F20"/>
                <w:spacing w:val="-2"/>
                <w:sz w:val="16"/>
                <w:szCs w:val="16"/>
                <w:lang w:eastAsia="en-AU"/>
              </w:rPr>
              <w:t xml:space="preserve"> </w:t>
            </w:r>
            <w:r w:rsidRPr="008A5E17">
              <w:rPr>
                <w:rFonts w:eastAsia="Times New Roman"/>
                <w:color w:val="231F20"/>
                <w:spacing w:val="-5"/>
                <w:sz w:val="16"/>
                <w:szCs w:val="16"/>
                <w:lang w:eastAsia="en-AU"/>
              </w:rPr>
              <w:t>or</w:t>
            </w:r>
          </w:p>
          <w:p w14:paraId="5BBD442D" w14:textId="77777777" w:rsidR="008A5E17" w:rsidRDefault="008A5E17" w:rsidP="00575E89">
            <w:pPr>
              <w:widowControl w:val="0"/>
              <w:kinsoku w:val="0"/>
              <w:overflowPunct w:val="0"/>
              <w:autoSpaceDE w:val="0"/>
              <w:autoSpaceDN w:val="0"/>
              <w:adjustRightInd w:val="0"/>
              <w:spacing w:before="112" w:after="20" w:line="280" w:lineRule="auto"/>
              <w:ind w:left="136" w:right="138"/>
              <w:rPr>
                <w:rFonts w:eastAsia="Times New Roman"/>
                <w:color w:val="231F20"/>
                <w:sz w:val="16"/>
                <w:szCs w:val="16"/>
                <w:lang w:eastAsia="en-AU"/>
              </w:rPr>
            </w:pPr>
            <w:r w:rsidRPr="008A5E17">
              <w:rPr>
                <w:rFonts w:eastAsia="Times New Roman"/>
                <w:color w:val="231F20"/>
                <w:sz w:val="16"/>
                <w:szCs w:val="16"/>
                <w:lang w:eastAsia="en-AU"/>
              </w:rPr>
              <w:t>&lt;</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10</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mm; solid composition; smooth margins; oval, lentiform, or triangular shape; either in any location and contacting the pleura OR located in the middle or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lower</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lobes and</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within 15 mm of</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the pleura).</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These have a near-zero risk of</w:t>
            </w:r>
            <w:r w:rsidRPr="008A5E17">
              <w:rPr>
                <w:rFonts w:eastAsia="Times New Roman"/>
                <w:color w:val="231F20"/>
                <w:spacing w:val="-1"/>
                <w:sz w:val="16"/>
                <w:szCs w:val="16"/>
                <w:lang w:eastAsia="en-AU"/>
              </w:rPr>
              <w:t xml:space="preserve"> </w:t>
            </w:r>
            <w:r w:rsidRPr="008A5E17">
              <w:rPr>
                <w:rFonts w:eastAsia="Times New Roman"/>
                <w:color w:val="231F20"/>
                <w:sz w:val="16"/>
                <w:szCs w:val="16"/>
                <w:lang w:eastAsia="en-AU"/>
              </w:rPr>
              <w:t>malignancy.</w:t>
            </w:r>
            <w:r w:rsidRPr="008A5E17">
              <w:rPr>
                <w:rFonts w:eastAsia="Times New Roman"/>
                <w:color w:val="231F20"/>
                <w:spacing w:val="-2"/>
                <w:sz w:val="16"/>
                <w:szCs w:val="16"/>
                <w:lang w:eastAsia="en-AU"/>
              </w:rPr>
              <w:t xml:space="preserve"> </w:t>
            </w:r>
            <w:r w:rsidRPr="008A5E17">
              <w:rPr>
                <w:rFonts w:eastAsia="Times New Roman"/>
                <w:color w:val="231F20"/>
                <w:sz w:val="16"/>
                <w:szCs w:val="16"/>
                <w:lang w:eastAsia="en-AU"/>
              </w:rPr>
              <w:t>At baseline,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these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can</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be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assigned</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Category</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1.</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At</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follow</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up,</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nodules</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that</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meet</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same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criteria</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but</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are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new</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should</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be</w:t>
            </w:r>
            <w:r w:rsidRPr="008A5E17">
              <w:rPr>
                <w:rFonts w:eastAsia="Times New Roman"/>
                <w:color w:val="231F20"/>
                <w:spacing w:val="-3"/>
                <w:sz w:val="16"/>
                <w:szCs w:val="16"/>
                <w:lang w:eastAsia="en-AU"/>
              </w:rPr>
              <w:t xml:space="preserve"> </w:t>
            </w:r>
            <w:r w:rsidRPr="008A5E17">
              <w:rPr>
                <w:rFonts w:eastAsia="Times New Roman"/>
                <w:color w:val="231F20"/>
                <w:sz w:val="16"/>
                <w:szCs w:val="16"/>
                <w:lang w:eastAsia="en-AU"/>
              </w:rPr>
              <w:t>treated</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with more slightly more caution, hence the recommendation for Category 2.</w:t>
            </w:r>
          </w:p>
          <w:p w14:paraId="6718CCBE" w14:textId="06ED5D33" w:rsidR="003E2903" w:rsidRPr="00FD2F5C" w:rsidRDefault="003E2903" w:rsidP="00FD2F5C">
            <w:pPr>
              <w:tabs>
                <w:tab w:val="left" w:pos="8370"/>
              </w:tabs>
              <w:rPr>
                <w:rFonts w:eastAsia="Times New Roman"/>
                <w:sz w:val="16"/>
                <w:szCs w:val="16"/>
                <w:lang w:eastAsia="en-AU"/>
              </w:rPr>
            </w:pPr>
            <w:r>
              <w:rPr>
                <w:rFonts w:eastAsia="Times New Roman"/>
                <w:sz w:val="16"/>
                <w:szCs w:val="16"/>
                <w:lang w:eastAsia="en-AU"/>
              </w:rPr>
              <w:tab/>
            </w:r>
          </w:p>
        </w:tc>
      </w:tr>
      <w:tr w:rsidR="008A5E17" w:rsidRPr="008A5E17" w14:paraId="76A2C705"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0"/>
        </w:trPr>
        <w:tc>
          <w:tcPr>
            <w:tcW w:w="993" w:type="dxa"/>
            <w:tcBorders>
              <w:top w:val="single" w:sz="4" w:space="0" w:color="auto"/>
              <w:left w:val="single" w:sz="4" w:space="0" w:color="auto"/>
              <w:bottom w:val="single" w:sz="4" w:space="0" w:color="auto"/>
              <w:right w:val="single" w:sz="4" w:space="0" w:color="auto"/>
            </w:tcBorders>
          </w:tcPr>
          <w:p w14:paraId="12149E8B" w14:textId="77777777" w:rsidR="008A5E17" w:rsidRPr="008A5E17" w:rsidRDefault="008A5E17" w:rsidP="00B206D0">
            <w:pPr>
              <w:widowControl w:val="0"/>
              <w:kinsoku w:val="0"/>
              <w:overflowPunct w:val="0"/>
              <w:autoSpaceDE w:val="0"/>
              <w:autoSpaceDN w:val="0"/>
              <w:adjustRightInd w:val="0"/>
              <w:spacing w:before="111" w:after="0" w:line="240" w:lineRule="auto"/>
              <w:ind w:left="37"/>
              <w:rPr>
                <w:rFonts w:eastAsia="Times New Roman"/>
                <w:b/>
                <w:bCs/>
                <w:color w:val="231F20"/>
                <w:spacing w:val="-5"/>
                <w:sz w:val="16"/>
                <w:szCs w:val="16"/>
                <w:lang w:eastAsia="en-AU"/>
              </w:rPr>
            </w:pPr>
            <w:r w:rsidRPr="008A5E17">
              <w:rPr>
                <w:rFonts w:eastAsia="Times New Roman"/>
                <w:b/>
                <w:bCs/>
                <w:color w:val="231F20"/>
                <w:spacing w:val="-5"/>
                <w:sz w:val="16"/>
                <w:szCs w:val="16"/>
                <w:lang w:eastAsia="en-AU"/>
              </w:rPr>
              <w:t>10</w:t>
            </w:r>
          </w:p>
        </w:tc>
        <w:tc>
          <w:tcPr>
            <w:tcW w:w="9213" w:type="dxa"/>
            <w:gridSpan w:val="6"/>
            <w:tcBorders>
              <w:top w:val="single" w:sz="4" w:space="0" w:color="auto"/>
              <w:left w:val="single" w:sz="4" w:space="0" w:color="auto"/>
              <w:bottom w:val="single" w:sz="4" w:space="0" w:color="auto"/>
              <w:right w:val="single" w:sz="4" w:space="0" w:color="auto"/>
            </w:tcBorders>
          </w:tcPr>
          <w:p w14:paraId="1FE5CD9E" w14:textId="10C78CC8" w:rsidR="00C13980" w:rsidRPr="00C023D7" w:rsidRDefault="3BC2560F" w:rsidP="00C13980">
            <w:pPr>
              <w:widowControl w:val="0"/>
              <w:kinsoku w:val="0"/>
              <w:overflowPunct w:val="0"/>
              <w:autoSpaceDE w:val="0"/>
              <w:autoSpaceDN w:val="0"/>
              <w:adjustRightInd w:val="0"/>
              <w:spacing w:before="111" w:after="0" w:line="240" w:lineRule="auto"/>
              <w:ind w:left="151"/>
              <w:rPr>
                <w:rFonts w:eastAsia="Times New Roman"/>
                <w:b/>
                <w:bCs/>
                <w:color w:val="231F20"/>
                <w:spacing w:val="-2"/>
                <w:sz w:val="16"/>
                <w:szCs w:val="16"/>
                <w:lang w:eastAsia="en-AU"/>
              </w:rPr>
            </w:pPr>
            <w:r w:rsidRPr="00C023D7">
              <w:rPr>
                <w:rFonts w:eastAsia="Times New Roman"/>
                <w:b/>
                <w:bCs/>
                <w:color w:val="231F20"/>
                <w:spacing w:val="-2"/>
                <w:sz w:val="16"/>
                <w:szCs w:val="16"/>
                <w:lang w:eastAsia="en-AU"/>
              </w:rPr>
              <w:t>Airway</w:t>
            </w:r>
            <w:r w:rsidRPr="00C023D7">
              <w:rPr>
                <w:rFonts w:eastAsia="Times New Roman"/>
                <w:b/>
                <w:bCs/>
                <w:color w:val="231F20"/>
                <w:spacing w:val="1"/>
                <w:sz w:val="16"/>
                <w:szCs w:val="16"/>
                <w:lang w:eastAsia="en-AU"/>
              </w:rPr>
              <w:t xml:space="preserve"> </w:t>
            </w:r>
            <w:r w:rsidRPr="00C023D7">
              <w:rPr>
                <w:rFonts w:eastAsia="Times New Roman"/>
                <w:b/>
                <w:bCs/>
                <w:color w:val="231F20"/>
                <w:spacing w:val="-2"/>
                <w:sz w:val="16"/>
                <w:szCs w:val="16"/>
                <w:lang w:eastAsia="en-AU"/>
              </w:rPr>
              <w:t>Nodules:</w:t>
            </w:r>
          </w:p>
          <w:p w14:paraId="3DCD14CB" w14:textId="77777777" w:rsidR="008A5E17" w:rsidRPr="00C023D7" w:rsidRDefault="008A5E17" w:rsidP="0032582D">
            <w:pPr>
              <w:widowControl w:val="0"/>
              <w:numPr>
                <w:ilvl w:val="0"/>
                <w:numId w:val="23"/>
              </w:numPr>
              <w:tabs>
                <w:tab w:val="left" w:pos="716"/>
              </w:tabs>
              <w:kinsoku w:val="0"/>
              <w:overflowPunct w:val="0"/>
              <w:autoSpaceDE w:val="0"/>
              <w:autoSpaceDN w:val="0"/>
              <w:adjustRightInd w:val="0"/>
              <w:spacing w:before="32" w:after="0" w:line="240" w:lineRule="auto"/>
              <w:ind w:left="576" w:hanging="376"/>
              <w:rPr>
                <w:rFonts w:eastAsia="Times New Roman"/>
                <w:color w:val="0E0F0F"/>
                <w:spacing w:val="-5"/>
                <w:sz w:val="16"/>
                <w:szCs w:val="16"/>
                <w:lang w:eastAsia="en-AU"/>
              </w:rPr>
            </w:pPr>
            <w:r w:rsidRPr="00C023D7">
              <w:rPr>
                <w:rFonts w:eastAsia="Times New Roman"/>
                <w:color w:val="0E0F0F"/>
                <w:sz w:val="16"/>
                <w:szCs w:val="16"/>
                <w:lang w:eastAsia="en-AU"/>
              </w:rPr>
              <w:t>Baseline</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endotracheal</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or</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endobronchial</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abnormalities</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that</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are</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segmental</w:t>
            </w:r>
            <w:r w:rsidRPr="00C023D7">
              <w:rPr>
                <w:rFonts w:eastAsia="Times New Roman"/>
                <w:color w:val="0E0F0F"/>
                <w:spacing w:val="-9"/>
                <w:sz w:val="16"/>
                <w:szCs w:val="16"/>
                <w:lang w:eastAsia="en-AU"/>
              </w:rPr>
              <w:t xml:space="preserve"> </w:t>
            </w:r>
            <w:r w:rsidRPr="00C023D7">
              <w:rPr>
                <w:rFonts w:eastAsia="Times New Roman"/>
                <w:color w:val="0E0F0F"/>
                <w:sz w:val="16"/>
                <w:szCs w:val="16"/>
                <w:lang w:eastAsia="en-AU"/>
              </w:rPr>
              <w:t>or</w:t>
            </w:r>
            <w:r w:rsidRPr="00C023D7">
              <w:rPr>
                <w:rFonts w:eastAsia="Times New Roman"/>
                <w:color w:val="0E0F0F"/>
                <w:spacing w:val="-7"/>
                <w:sz w:val="16"/>
                <w:szCs w:val="16"/>
                <w:lang w:eastAsia="en-AU"/>
              </w:rPr>
              <w:t xml:space="preserve"> </w:t>
            </w:r>
            <w:r w:rsidRPr="00C023D7">
              <w:rPr>
                <w:rFonts w:eastAsia="Times New Roman"/>
                <w:color w:val="0E0F0F"/>
                <w:sz w:val="16"/>
                <w:szCs w:val="16"/>
                <w:lang w:eastAsia="en-AU"/>
              </w:rPr>
              <w:t>more</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proximal</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are</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classified</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as</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Category</w:t>
            </w:r>
            <w:r w:rsidRPr="00C023D7">
              <w:rPr>
                <w:rFonts w:eastAsia="Times New Roman"/>
                <w:color w:val="0E0F0F"/>
                <w:spacing w:val="-8"/>
                <w:sz w:val="16"/>
                <w:szCs w:val="16"/>
                <w:lang w:eastAsia="en-AU"/>
              </w:rPr>
              <w:t xml:space="preserve"> </w:t>
            </w:r>
            <w:r w:rsidRPr="00C023D7">
              <w:rPr>
                <w:rFonts w:eastAsia="Times New Roman"/>
                <w:color w:val="0E0F0F"/>
                <w:spacing w:val="-5"/>
                <w:sz w:val="16"/>
                <w:szCs w:val="16"/>
                <w:lang w:eastAsia="en-AU"/>
              </w:rPr>
              <w:t>4.</w:t>
            </w:r>
          </w:p>
          <w:p w14:paraId="7FA37F04" w14:textId="77777777" w:rsidR="008A5E17" w:rsidRPr="00C023D7" w:rsidRDefault="008A5E17" w:rsidP="0032582D">
            <w:pPr>
              <w:widowControl w:val="0"/>
              <w:numPr>
                <w:ilvl w:val="0"/>
                <w:numId w:val="23"/>
              </w:numPr>
              <w:tabs>
                <w:tab w:val="left" w:pos="717"/>
              </w:tabs>
              <w:kinsoku w:val="0"/>
              <w:overflowPunct w:val="0"/>
              <w:autoSpaceDE w:val="0"/>
              <w:autoSpaceDN w:val="0"/>
              <w:adjustRightInd w:val="0"/>
              <w:spacing w:before="32" w:after="0" w:line="280" w:lineRule="auto"/>
              <w:ind w:left="576" w:right="341"/>
              <w:rPr>
                <w:rFonts w:eastAsia="Times New Roman"/>
                <w:color w:val="231F20"/>
                <w:sz w:val="16"/>
                <w:szCs w:val="16"/>
                <w:lang w:eastAsia="en-AU"/>
              </w:rPr>
            </w:pPr>
            <w:r w:rsidRPr="00C023D7">
              <w:rPr>
                <w:rFonts w:eastAsia="Times New Roman"/>
                <w:color w:val="231F20"/>
                <w:sz w:val="16"/>
                <w:szCs w:val="16"/>
                <w:lang w:eastAsia="en-AU"/>
              </w:rPr>
              <w:t>Typical</w:t>
            </w:r>
            <w:r w:rsidRPr="00C023D7">
              <w:rPr>
                <w:rFonts w:eastAsia="Times New Roman"/>
                <w:color w:val="231F20"/>
                <w:spacing w:val="-10"/>
                <w:sz w:val="16"/>
                <w:szCs w:val="16"/>
                <w:lang w:eastAsia="en-AU"/>
              </w:rPr>
              <w:t xml:space="preserve"> </w:t>
            </w:r>
            <w:r w:rsidRPr="00C023D7">
              <w:rPr>
                <w:rFonts w:eastAsia="Times New Roman"/>
                <w:color w:val="231F20"/>
                <w:sz w:val="16"/>
                <w:szCs w:val="16"/>
                <w:lang w:eastAsia="en-AU"/>
              </w:rPr>
              <w:t>appearances</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of</w:t>
            </w:r>
            <w:r w:rsidRPr="00C023D7">
              <w:rPr>
                <w:rFonts w:eastAsia="Times New Roman"/>
                <w:color w:val="231F20"/>
                <w:spacing w:val="-9"/>
                <w:sz w:val="16"/>
                <w:szCs w:val="16"/>
                <w:lang w:eastAsia="en-AU"/>
              </w:rPr>
              <w:t xml:space="preserve"> </w:t>
            </w:r>
            <w:r w:rsidRPr="00C023D7">
              <w:rPr>
                <w:rFonts w:eastAsia="Times New Roman"/>
                <w:color w:val="231F20"/>
                <w:sz w:val="16"/>
                <w:szCs w:val="16"/>
                <w:lang w:eastAsia="en-AU"/>
              </w:rPr>
              <w:t>subsegmental</w:t>
            </w:r>
            <w:r w:rsidRPr="00C023D7">
              <w:rPr>
                <w:rFonts w:eastAsia="Times New Roman"/>
                <w:color w:val="231F20"/>
                <w:spacing w:val="-10"/>
                <w:sz w:val="16"/>
                <w:szCs w:val="16"/>
                <w:lang w:eastAsia="en-AU"/>
              </w:rPr>
              <w:t xml:space="preserve"> </w:t>
            </w:r>
            <w:r w:rsidRPr="00C023D7">
              <w:rPr>
                <w:rFonts w:eastAsia="Times New Roman"/>
                <w:color w:val="231F20"/>
                <w:sz w:val="16"/>
                <w:szCs w:val="16"/>
                <w:lang w:eastAsia="en-AU"/>
              </w:rPr>
              <w:t>retained</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secretions</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should</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be</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assigned</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Category</w:t>
            </w:r>
            <w:r w:rsidRPr="00C023D7">
              <w:rPr>
                <w:rFonts w:eastAsia="Times New Roman"/>
                <w:color w:val="231F20"/>
                <w:spacing w:val="-10"/>
                <w:sz w:val="16"/>
                <w:szCs w:val="16"/>
                <w:lang w:eastAsia="en-AU"/>
              </w:rPr>
              <w:t xml:space="preserve"> </w:t>
            </w:r>
            <w:r w:rsidRPr="00C023D7">
              <w:rPr>
                <w:rFonts w:eastAsia="Times New Roman"/>
                <w:color w:val="231F20"/>
                <w:sz w:val="16"/>
                <w:szCs w:val="16"/>
                <w:lang w:eastAsia="en-AU"/>
              </w:rPr>
              <w:t>1.</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If</w:t>
            </w:r>
            <w:r w:rsidRPr="00C023D7">
              <w:rPr>
                <w:rFonts w:eastAsia="Times New Roman"/>
                <w:color w:val="231F20"/>
                <w:spacing w:val="-9"/>
                <w:sz w:val="16"/>
                <w:szCs w:val="16"/>
                <w:lang w:eastAsia="en-AU"/>
              </w:rPr>
              <w:t xml:space="preserve"> </w:t>
            </w:r>
            <w:r w:rsidRPr="00C023D7">
              <w:rPr>
                <w:rFonts w:eastAsia="Times New Roman"/>
                <w:color w:val="231F20"/>
                <w:sz w:val="16"/>
                <w:szCs w:val="16"/>
                <w:lang w:eastAsia="en-AU"/>
              </w:rPr>
              <w:t>a</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subsegmental</w:t>
            </w:r>
            <w:r w:rsidRPr="00C023D7">
              <w:rPr>
                <w:rFonts w:eastAsia="Times New Roman"/>
                <w:color w:val="231F20"/>
                <w:spacing w:val="-10"/>
                <w:sz w:val="16"/>
                <w:szCs w:val="16"/>
                <w:lang w:eastAsia="en-AU"/>
              </w:rPr>
              <w:t xml:space="preserve"> </w:t>
            </w:r>
            <w:r w:rsidRPr="00C023D7">
              <w:rPr>
                <w:rFonts w:eastAsia="Times New Roman"/>
                <w:color w:val="231F20"/>
                <w:sz w:val="16"/>
                <w:szCs w:val="16"/>
                <w:lang w:eastAsia="en-AU"/>
              </w:rPr>
              <w:t>nodule</w:t>
            </w:r>
            <w:r w:rsidRPr="00C023D7">
              <w:rPr>
                <w:rFonts w:eastAsia="Times New Roman"/>
                <w:color w:val="231F20"/>
                <w:spacing w:val="-5"/>
                <w:sz w:val="16"/>
                <w:szCs w:val="16"/>
                <w:lang w:eastAsia="en-AU"/>
              </w:rPr>
              <w:t xml:space="preserve"> </w:t>
            </w:r>
            <w:r w:rsidRPr="00C023D7">
              <w:rPr>
                <w:rFonts w:eastAsia="Times New Roman"/>
                <w:color w:val="231F20"/>
                <w:sz w:val="16"/>
                <w:szCs w:val="16"/>
                <w:lang w:eastAsia="en-AU"/>
              </w:rPr>
              <w:t>is not typical for retained secretions, this can be reported as Category 2.</w:t>
            </w:r>
          </w:p>
          <w:p w14:paraId="3E4CC366" w14:textId="77777777" w:rsidR="008A5E17" w:rsidRPr="00C023D7" w:rsidRDefault="008A5E17" w:rsidP="0032582D">
            <w:pPr>
              <w:widowControl w:val="0"/>
              <w:numPr>
                <w:ilvl w:val="0"/>
                <w:numId w:val="23"/>
              </w:numPr>
              <w:tabs>
                <w:tab w:val="left" w:pos="717"/>
              </w:tabs>
              <w:kinsoku w:val="0"/>
              <w:overflowPunct w:val="0"/>
              <w:autoSpaceDE w:val="0"/>
              <w:autoSpaceDN w:val="0"/>
              <w:adjustRightInd w:val="0"/>
              <w:spacing w:after="0" w:line="280" w:lineRule="auto"/>
              <w:ind w:left="576" w:right="386"/>
              <w:rPr>
                <w:rFonts w:eastAsia="Times New Roman"/>
                <w:color w:val="0E0F0F"/>
                <w:sz w:val="16"/>
                <w:szCs w:val="16"/>
                <w:lang w:eastAsia="en-AU"/>
              </w:rPr>
            </w:pPr>
            <w:r w:rsidRPr="00C023D7">
              <w:rPr>
                <w:rFonts w:eastAsia="Times New Roman"/>
                <w:color w:val="0E0F0F"/>
                <w:sz w:val="16"/>
                <w:szCs w:val="16"/>
                <w:lang w:eastAsia="en-AU"/>
              </w:rPr>
              <w:t>The</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presence</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of</w:t>
            </w:r>
            <w:r w:rsidRPr="00C023D7">
              <w:rPr>
                <w:rFonts w:eastAsia="Times New Roman"/>
                <w:color w:val="0E0F0F"/>
                <w:spacing w:val="-9"/>
                <w:sz w:val="16"/>
                <w:szCs w:val="16"/>
                <w:lang w:eastAsia="en-AU"/>
              </w:rPr>
              <w:t xml:space="preserve"> </w:t>
            </w:r>
            <w:r w:rsidRPr="00C023D7">
              <w:rPr>
                <w:rFonts w:eastAsia="Times New Roman"/>
                <w:color w:val="0E0F0F"/>
                <w:sz w:val="16"/>
                <w:szCs w:val="16"/>
                <w:lang w:eastAsia="en-AU"/>
              </w:rPr>
              <w:t>air</w:t>
            </w:r>
            <w:r w:rsidRPr="00C023D7">
              <w:rPr>
                <w:rFonts w:eastAsia="Times New Roman"/>
                <w:color w:val="0E0F0F"/>
                <w:spacing w:val="-9"/>
                <w:sz w:val="16"/>
                <w:szCs w:val="16"/>
                <w:lang w:eastAsia="en-AU"/>
              </w:rPr>
              <w:t xml:space="preserve"> </w:t>
            </w:r>
            <w:r w:rsidRPr="00C023D7">
              <w:rPr>
                <w:rFonts w:eastAsia="Times New Roman"/>
                <w:color w:val="0E0F0F"/>
                <w:sz w:val="16"/>
                <w:szCs w:val="16"/>
                <w:lang w:eastAsia="en-AU"/>
              </w:rPr>
              <w:t>in</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segmental</w:t>
            </w:r>
            <w:r w:rsidRPr="00C023D7">
              <w:rPr>
                <w:rFonts w:eastAsia="Times New Roman"/>
                <w:color w:val="0E0F0F"/>
                <w:spacing w:val="-10"/>
                <w:sz w:val="16"/>
                <w:szCs w:val="16"/>
                <w:lang w:eastAsia="en-AU"/>
              </w:rPr>
              <w:t xml:space="preserve"> </w:t>
            </w:r>
            <w:r w:rsidRPr="00C023D7">
              <w:rPr>
                <w:rFonts w:eastAsia="Times New Roman"/>
                <w:color w:val="0E0F0F"/>
                <w:sz w:val="16"/>
                <w:szCs w:val="16"/>
                <w:lang w:eastAsia="en-AU"/>
              </w:rPr>
              <w:t>or</w:t>
            </w:r>
            <w:r w:rsidRPr="00C023D7">
              <w:rPr>
                <w:rFonts w:eastAsia="Times New Roman"/>
                <w:color w:val="0E0F0F"/>
                <w:spacing w:val="-9"/>
                <w:sz w:val="16"/>
                <w:szCs w:val="16"/>
                <w:lang w:eastAsia="en-AU"/>
              </w:rPr>
              <w:t xml:space="preserve"> </w:t>
            </w:r>
            <w:r w:rsidRPr="00C023D7">
              <w:rPr>
                <w:rFonts w:eastAsia="Times New Roman"/>
                <w:color w:val="0E0F0F"/>
                <w:sz w:val="16"/>
                <w:szCs w:val="16"/>
                <w:lang w:eastAsia="en-AU"/>
              </w:rPr>
              <w:t>more</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proximal</w:t>
            </w:r>
            <w:r w:rsidRPr="00C023D7">
              <w:rPr>
                <w:rFonts w:eastAsia="Times New Roman"/>
                <w:color w:val="0E0F0F"/>
                <w:spacing w:val="-10"/>
                <w:sz w:val="16"/>
                <w:szCs w:val="16"/>
                <w:lang w:eastAsia="en-AU"/>
              </w:rPr>
              <w:t xml:space="preserve"> </w:t>
            </w:r>
            <w:r w:rsidRPr="00C023D7">
              <w:rPr>
                <w:rFonts w:eastAsia="Times New Roman"/>
                <w:color w:val="0E0F0F"/>
                <w:sz w:val="16"/>
                <w:szCs w:val="16"/>
                <w:lang w:eastAsia="en-AU"/>
              </w:rPr>
              <w:t>airway</w:t>
            </w:r>
            <w:r w:rsidRPr="00C023D7">
              <w:rPr>
                <w:rFonts w:eastAsia="Times New Roman"/>
                <w:color w:val="0E0F0F"/>
                <w:spacing w:val="-10"/>
                <w:sz w:val="16"/>
                <w:szCs w:val="16"/>
                <w:lang w:eastAsia="en-AU"/>
              </w:rPr>
              <w:t xml:space="preserve"> </w:t>
            </w:r>
            <w:r w:rsidRPr="00C023D7">
              <w:rPr>
                <w:rFonts w:eastAsia="Times New Roman"/>
                <w:color w:val="0E0F0F"/>
                <w:sz w:val="16"/>
                <w:szCs w:val="16"/>
                <w:lang w:eastAsia="en-AU"/>
              </w:rPr>
              <w:t>abnormalities</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often</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favours</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secretions.</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If</w:t>
            </w:r>
            <w:r w:rsidRPr="00C023D7">
              <w:rPr>
                <w:rFonts w:eastAsia="Times New Roman"/>
                <w:color w:val="0E0F0F"/>
                <w:spacing w:val="-9"/>
                <w:sz w:val="16"/>
                <w:szCs w:val="16"/>
                <w:lang w:eastAsia="en-AU"/>
              </w:rPr>
              <w:t xml:space="preserve"> </w:t>
            </w:r>
            <w:r w:rsidRPr="00C023D7">
              <w:rPr>
                <w:rFonts w:eastAsia="Times New Roman"/>
                <w:color w:val="0E0F0F"/>
                <w:sz w:val="16"/>
                <w:szCs w:val="16"/>
                <w:lang w:eastAsia="en-AU"/>
              </w:rPr>
              <w:t>no</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underlying</w:t>
            </w:r>
            <w:r w:rsidRPr="00C023D7">
              <w:rPr>
                <w:rFonts w:eastAsia="Times New Roman"/>
                <w:color w:val="0E0F0F"/>
                <w:spacing w:val="-5"/>
                <w:sz w:val="16"/>
                <w:szCs w:val="16"/>
                <w:lang w:eastAsia="en-AU"/>
              </w:rPr>
              <w:t xml:space="preserve"> </w:t>
            </w:r>
            <w:r w:rsidRPr="00C023D7">
              <w:rPr>
                <w:rFonts w:eastAsia="Times New Roman"/>
                <w:color w:val="0E0F0F"/>
                <w:sz w:val="16"/>
                <w:szCs w:val="16"/>
                <w:lang w:eastAsia="en-AU"/>
              </w:rPr>
              <w:t>soft tissue nodule is identified, these findings may be classified as Category 1.</w:t>
            </w:r>
          </w:p>
          <w:p w14:paraId="21F0FF24" w14:textId="77777777" w:rsidR="008A5E17" w:rsidRPr="00C023D7" w:rsidRDefault="008A5E17" w:rsidP="0032582D">
            <w:pPr>
              <w:widowControl w:val="0"/>
              <w:numPr>
                <w:ilvl w:val="0"/>
                <w:numId w:val="23"/>
              </w:numPr>
              <w:tabs>
                <w:tab w:val="left" w:pos="716"/>
              </w:tabs>
              <w:kinsoku w:val="0"/>
              <w:overflowPunct w:val="0"/>
              <w:autoSpaceDE w:val="0"/>
              <w:autoSpaceDN w:val="0"/>
              <w:adjustRightInd w:val="0"/>
              <w:spacing w:before="1" w:after="0" w:line="240" w:lineRule="auto"/>
              <w:ind w:left="576" w:hanging="376"/>
              <w:rPr>
                <w:rFonts w:eastAsia="Times New Roman"/>
                <w:color w:val="0E0F0F"/>
                <w:spacing w:val="-5"/>
                <w:sz w:val="16"/>
                <w:szCs w:val="16"/>
                <w:lang w:eastAsia="en-AU"/>
              </w:rPr>
            </w:pPr>
            <w:r w:rsidRPr="00C023D7">
              <w:rPr>
                <w:rFonts w:eastAsia="Times New Roman"/>
                <w:color w:val="0E0F0F"/>
                <w:sz w:val="16"/>
                <w:szCs w:val="16"/>
                <w:lang w:eastAsia="en-AU"/>
              </w:rPr>
              <w:t>Segmental</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or</w:t>
            </w:r>
            <w:r w:rsidRPr="00C023D7">
              <w:rPr>
                <w:rFonts w:eastAsia="Times New Roman"/>
                <w:color w:val="0E0F0F"/>
                <w:spacing w:val="-7"/>
                <w:sz w:val="16"/>
                <w:szCs w:val="16"/>
                <w:lang w:eastAsia="en-AU"/>
              </w:rPr>
              <w:t xml:space="preserve"> </w:t>
            </w:r>
            <w:r w:rsidRPr="00C023D7">
              <w:rPr>
                <w:rFonts w:eastAsia="Times New Roman"/>
                <w:color w:val="0E0F0F"/>
                <w:sz w:val="16"/>
                <w:szCs w:val="16"/>
                <w:lang w:eastAsia="en-AU"/>
              </w:rPr>
              <w:t>more</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proximal</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airway</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nodules</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that</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persist</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on</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3-month</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follow-up</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LDCT</w:t>
            </w:r>
            <w:r w:rsidRPr="00C023D7">
              <w:rPr>
                <w:rFonts w:eastAsia="Times New Roman"/>
                <w:color w:val="0E0F0F"/>
                <w:spacing w:val="-8"/>
                <w:sz w:val="16"/>
                <w:szCs w:val="16"/>
                <w:lang w:eastAsia="en-AU"/>
              </w:rPr>
              <w:t xml:space="preserve"> </w:t>
            </w:r>
            <w:r w:rsidRPr="00C023D7">
              <w:rPr>
                <w:rFonts w:eastAsia="Times New Roman"/>
                <w:color w:val="0E0F0F"/>
                <w:sz w:val="16"/>
                <w:szCs w:val="16"/>
                <w:lang w:eastAsia="en-AU"/>
              </w:rPr>
              <w:t>are</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upgraded</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to</w:t>
            </w:r>
            <w:r w:rsidRPr="00C023D7">
              <w:rPr>
                <w:rFonts w:eastAsia="Times New Roman"/>
                <w:color w:val="0E0F0F"/>
                <w:spacing w:val="-4"/>
                <w:sz w:val="16"/>
                <w:szCs w:val="16"/>
                <w:lang w:eastAsia="en-AU"/>
              </w:rPr>
              <w:t xml:space="preserve"> </w:t>
            </w:r>
            <w:r w:rsidRPr="00C023D7">
              <w:rPr>
                <w:rFonts w:eastAsia="Times New Roman"/>
                <w:color w:val="0E0F0F"/>
                <w:sz w:val="16"/>
                <w:szCs w:val="16"/>
                <w:lang w:eastAsia="en-AU"/>
              </w:rPr>
              <w:t>Category</w:t>
            </w:r>
            <w:r w:rsidRPr="00C023D7">
              <w:rPr>
                <w:rFonts w:eastAsia="Times New Roman"/>
                <w:color w:val="0E0F0F"/>
                <w:spacing w:val="-7"/>
                <w:sz w:val="16"/>
                <w:szCs w:val="16"/>
                <w:lang w:eastAsia="en-AU"/>
              </w:rPr>
              <w:t xml:space="preserve"> </w:t>
            </w:r>
            <w:r w:rsidRPr="00C023D7">
              <w:rPr>
                <w:rFonts w:eastAsia="Times New Roman"/>
                <w:color w:val="0E0F0F"/>
                <w:spacing w:val="-5"/>
                <w:sz w:val="16"/>
                <w:szCs w:val="16"/>
                <w:lang w:eastAsia="en-AU"/>
              </w:rPr>
              <w:t>5.</w:t>
            </w:r>
          </w:p>
          <w:p w14:paraId="3578CED0" w14:textId="0D1C60DE" w:rsidR="008A5E17" w:rsidRPr="009A1171" w:rsidRDefault="008A5E17" w:rsidP="009A1171">
            <w:pPr>
              <w:widowControl w:val="0"/>
              <w:numPr>
                <w:ilvl w:val="0"/>
                <w:numId w:val="23"/>
              </w:numPr>
              <w:tabs>
                <w:tab w:val="left" w:pos="716"/>
              </w:tabs>
              <w:kinsoku w:val="0"/>
              <w:overflowPunct w:val="0"/>
              <w:autoSpaceDE w:val="0"/>
              <w:autoSpaceDN w:val="0"/>
              <w:adjustRightInd w:val="0"/>
              <w:spacing w:before="32" w:after="0" w:line="240" w:lineRule="auto"/>
              <w:ind w:left="576" w:hanging="376"/>
              <w:rPr>
                <w:rFonts w:eastAsia="Times New Roman"/>
                <w:color w:val="0E0F0F"/>
                <w:spacing w:val="-2"/>
                <w:sz w:val="16"/>
                <w:szCs w:val="16"/>
                <w:lang w:eastAsia="en-AU"/>
              </w:rPr>
            </w:pPr>
            <w:r w:rsidRPr="00C023D7">
              <w:rPr>
                <w:rFonts w:eastAsia="Times New Roman"/>
                <w:color w:val="0E0F0F"/>
                <w:sz w:val="16"/>
                <w:szCs w:val="16"/>
                <w:lang w:eastAsia="en-AU"/>
              </w:rPr>
              <w:t>Growing</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subsegmental</w:t>
            </w:r>
            <w:r w:rsidRPr="00C023D7">
              <w:rPr>
                <w:rFonts w:eastAsia="Times New Roman"/>
                <w:color w:val="0E0F0F"/>
                <w:spacing w:val="-7"/>
                <w:sz w:val="16"/>
                <w:szCs w:val="16"/>
                <w:lang w:eastAsia="en-AU"/>
              </w:rPr>
              <w:t xml:space="preserve"> </w:t>
            </w:r>
            <w:r w:rsidRPr="00C023D7">
              <w:rPr>
                <w:rFonts w:eastAsia="Times New Roman"/>
                <w:color w:val="0E0F0F"/>
                <w:sz w:val="16"/>
                <w:szCs w:val="16"/>
                <w:lang w:eastAsia="en-AU"/>
              </w:rPr>
              <w:t>airway</w:t>
            </w:r>
            <w:r w:rsidRPr="00C023D7">
              <w:rPr>
                <w:rFonts w:eastAsia="Times New Roman"/>
                <w:color w:val="0E0F0F"/>
                <w:spacing w:val="-6"/>
                <w:sz w:val="16"/>
                <w:szCs w:val="16"/>
                <w:lang w:eastAsia="en-AU"/>
              </w:rPr>
              <w:t xml:space="preserve"> </w:t>
            </w:r>
            <w:r w:rsidRPr="00C023D7">
              <w:rPr>
                <w:rFonts w:eastAsia="Times New Roman"/>
                <w:color w:val="0E0F0F"/>
                <w:sz w:val="16"/>
                <w:szCs w:val="16"/>
                <w:lang w:eastAsia="en-AU"/>
              </w:rPr>
              <w:t>nodules</w:t>
            </w:r>
            <w:r w:rsidRPr="00C023D7">
              <w:rPr>
                <w:rFonts w:eastAsia="Times New Roman"/>
                <w:color w:val="0E0F0F"/>
                <w:spacing w:val="-3"/>
                <w:sz w:val="16"/>
                <w:szCs w:val="16"/>
                <w:lang w:eastAsia="en-AU"/>
              </w:rPr>
              <w:t xml:space="preserve"> </w:t>
            </w:r>
            <w:r w:rsidRPr="00C023D7">
              <w:rPr>
                <w:rFonts w:eastAsia="Times New Roman"/>
                <w:color w:val="0E0F0F"/>
                <w:sz w:val="16"/>
                <w:szCs w:val="16"/>
                <w:lang w:eastAsia="en-AU"/>
              </w:rPr>
              <w:t>should</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be</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measured</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and</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categorised</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in</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the</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same</w:t>
            </w:r>
            <w:r w:rsidRPr="00C023D7">
              <w:rPr>
                <w:rFonts w:eastAsia="Times New Roman"/>
                <w:color w:val="0E0F0F"/>
                <w:spacing w:val="-7"/>
                <w:sz w:val="16"/>
                <w:szCs w:val="16"/>
                <w:lang w:eastAsia="en-AU"/>
              </w:rPr>
              <w:t xml:space="preserve"> </w:t>
            </w:r>
            <w:r w:rsidRPr="00C023D7">
              <w:rPr>
                <w:rFonts w:eastAsia="Times New Roman"/>
                <w:color w:val="0E0F0F"/>
                <w:sz w:val="16"/>
                <w:szCs w:val="16"/>
                <w:lang w:eastAsia="en-AU"/>
              </w:rPr>
              <w:t>way</w:t>
            </w:r>
            <w:r w:rsidRPr="00C023D7">
              <w:rPr>
                <w:rFonts w:eastAsia="Times New Roman"/>
                <w:color w:val="0E0F0F"/>
                <w:spacing w:val="-7"/>
                <w:sz w:val="16"/>
                <w:szCs w:val="16"/>
                <w:lang w:eastAsia="en-AU"/>
              </w:rPr>
              <w:t xml:space="preserve"> </w:t>
            </w:r>
            <w:r w:rsidRPr="00C023D7">
              <w:rPr>
                <w:rFonts w:eastAsia="Times New Roman"/>
                <w:color w:val="0E0F0F"/>
                <w:sz w:val="16"/>
                <w:szCs w:val="16"/>
                <w:lang w:eastAsia="en-AU"/>
              </w:rPr>
              <w:t>as</w:t>
            </w:r>
            <w:r w:rsidRPr="00C023D7">
              <w:rPr>
                <w:rFonts w:eastAsia="Times New Roman"/>
                <w:color w:val="0E0F0F"/>
                <w:spacing w:val="-2"/>
                <w:sz w:val="16"/>
                <w:szCs w:val="16"/>
                <w:lang w:eastAsia="en-AU"/>
              </w:rPr>
              <w:t xml:space="preserve"> </w:t>
            </w:r>
            <w:r w:rsidRPr="00C023D7">
              <w:rPr>
                <w:rFonts w:eastAsia="Times New Roman"/>
                <w:color w:val="0E0F0F"/>
                <w:sz w:val="16"/>
                <w:szCs w:val="16"/>
                <w:lang w:eastAsia="en-AU"/>
              </w:rPr>
              <w:t>solid</w:t>
            </w:r>
            <w:r w:rsidRPr="00C023D7">
              <w:rPr>
                <w:rFonts w:eastAsia="Times New Roman"/>
                <w:color w:val="0E0F0F"/>
                <w:spacing w:val="-2"/>
                <w:sz w:val="16"/>
                <w:szCs w:val="16"/>
                <w:lang w:eastAsia="en-AU"/>
              </w:rPr>
              <w:t xml:space="preserve"> nodules.</w:t>
            </w:r>
          </w:p>
        </w:tc>
      </w:tr>
      <w:tr w:rsidR="00B9549D" w:rsidRPr="008A5E17" w14:paraId="7701B3B7"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6"/>
        </w:trPr>
        <w:tc>
          <w:tcPr>
            <w:tcW w:w="993" w:type="dxa"/>
            <w:tcBorders>
              <w:top w:val="single" w:sz="4" w:space="0" w:color="auto"/>
            </w:tcBorders>
          </w:tcPr>
          <w:p w14:paraId="6988DCCB" w14:textId="77777777" w:rsidR="00B9549D" w:rsidRPr="008A5E17" w:rsidRDefault="00B9549D" w:rsidP="00B206D0">
            <w:pPr>
              <w:widowControl w:val="0"/>
              <w:kinsoku w:val="0"/>
              <w:overflowPunct w:val="0"/>
              <w:autoSpaceDE w:val="0"/>
              <w:autoSpaceDN w:val="0"/>
              <w:adjustRightInd w:val="0"/>
              <w:spacing w:before="111" w:after="0" w:line="240" w:lineRule="auto"/>
              <w:ind w:left="37"/>
              <w:rPr>
                <w:rFonts w:eastAsia="Times New Roman"/>
                <w:b/>
                <w:bCs/>
                <w:color w:val="231F20"/>
                <w:spacing w:val="-5"/>
                <w:sz w:val="16"/>
                <w:szCs w:val="16"/>
                <w:lang w:eastAsia="en-AU"/>
              </w:rPr>
            </w:pPr>
          </w:p>
        </w:tc>
        <w:tc>
          <w:tcPr>
            <w:tcW w:w="9213" w:type="dxa"/>
            <w:gridSpan w:val="6"/>
            <w:tcBorders>
              <w:top w:val="single" w:sz="4" w:space="0" w:color="auto"/>
            </w:tcBorders>
          </w:tcPr>
          <w:p w14:paraId="428B59D2" w14:textId="77777777" w:rsidR="00B9549D" w:rsidRPr="00C023D7" w:rsidRDefault="00B9549D" w:rsidP="00C13980">
            <w:pPr>
              <w:widowControl w:val="0"/>
              <w:kinsoku w:val="0"/>
              <w:overflowPunct w:val="0"/>
              <w:autoSpaceDE w:val="0"/>
              <w:autoSpaceDN w:val="0"/>
              <w:adjustRightInd w:val="0"/>
              <w:spacing w:before="111" w:after="0" w:line="240" w:lineRule="auto"/>
              <w:ind w:left="151"/>
              <w:rPr>
                <w:rFonts w:eastAsia="Times New Roman"/>
                <w:b/>
                <w:bCs/>
                <w:color w:val="231F20"/>
                <w:spacing w:val="-2"/>
                <w:sz w:val="16"/>
                <w:szCs w:val="16"/>
                <w:lang w:eastAsia="en-AU"/>
              </w:rPr>
            </w:pPr>
          </w:p>
        </w:tc>
      </w:tr>
      <w:tr w:rsidR="000025A3" w:rsidRPr="008A5E17" w14:paraId="31170BFA" w14:textId="77777777" w:rsidTr="00B82CD6">
        <w:trPr>
          <w:trHeight w:val="478"/>
        </w:trPr>
        <w:tc>
          <w:tcPr>
            <w:tcW w:w="993" w:type="dxa"/>
            <w:tcBorders>
              <w:top w:val="nil"/>
            </w:tcBorders>
            <w:shd w:val="clear" w:color="auto" w:fill="002F5E"/>
          </w:tcPr>
          <w:p w14:paraId="6CBE2558" w14:textId="77777777" w:rsidR="000025A3" w:rsidRPr="008A5E17" w:rsidRDefault="000025A3">
            <w:pPr>
              <w:widowControl w:val="0"/>
              <w:kinsoku w:val="0"/>
              <w:overflowPunct w:val="0"/>
              <w:autoSpaceDE w:val="0"/>
              <w:autoSpaceDN w:val="0"/>
              <w:adjustRightInd w:val="0"/>
              <w:spacing w:before="111" w:after="0" w:line="240" w:lineRule="auto"/>
              <w:rPr>
                <w:rFonts w:ascii="Raleway" w:eastAsia="Times New Roman" w:hAnsi="Raleway"/>
                <w:b/>
                <w:bCs/>
                <w:color w:val="FFFFFF"/>
                <w:spacing w:val="-2"/>
                <w:sz w:val="24"/>
                <w:szCs w:val="24"/>
                <w:lang w:eastAsia="en-AU"/>
              </w:rPr>
            </w:pPr>
            <w:r>
              <w:rPr>
                <w:rFonts w:ascii="Raleway" w:eastAsia="Times New Roman" w:hAnsi="Raleway"/>
                <w:b/>
                <w:bCs/>
                <w:color w:val="FFFFFF"/>
                <w:spacing w:val="-2"/>
                <w:sz w:val="24"/>
                <w:szCs w:val="24"/>
                <w:lang w:eastAsia="en-AU"/>
              </w:rPr>
              <w:lastRenderedPageBreak/>
              <w:t>#</w:t>
            </w:r>
          </w:p>
        </w:tc>
        <w:tc>
          <w:tcPr>
            <w:tcW w:w="9213" w:type="dxa"/>
            <w:gridSpan w:val="6"/>
            <w:tcBorders>
              <w:top w:val="nil"/>
            </w:tcBorders>
            <w:shd w:val="clear" w:color="auto" w:fill="002F5E"/>
          </w:tcPr>
          <w:p w14:paraId="55AB8B97" w14:textId="77777777" w:rsidR="000025A3" w:rsidRPr="008A5E17" w:rsidRDefault="000025A3">
            <w:pPr>
              <w:widowControl w:val="0"/>
              <w:kinsoku w:val="0"/>
              <w:overflowPunct w:val="0"/>
              <w:autoSpaceDE w:val="0"/>
              <w:autoSpaceDN w:val="0"/>
              <w:adjustRightInd w:val="0"/>
              <w:spacing w:before="111" w:after="0" w:line="240" w:lineRule="auto"/>
              <w:ind w:left="181"/>
              <w:rPr>
                <w:rFonts w:ascii="Raleway" w:eastAsia="Times New Roman" w:hAnsi="Raleway"/>
                <w:b/>
                <w:bCs/>
                <w:color w:val="FFFFFF"/>
                <w:spacing w:val="-2"/>
                <w:sz w:val="24"/>
                <w:szCs w:val="24"/>
                <w:lang w:eastAsia="en-AU"/>
              </w:rPr>
            </w:pPr>
            <w:r>
              <w:rPr>
                <w:rFonts w:ascii="Raleway" w:eastAsia="Times New Roman" w:hAnsi="Raleway"/>
                <w:b/>
                <w:bCs/>
                <w:color w:val="FFFFFF"/>
                <w:spacing w:val="-2"/>
                <w:sz w:val="24"/>
                <w:szCs w:val="24"/>
                <w:lang w:eastAsia="en-AU"/>
              </w:rPr>
              <w:t>Notes</w:t>
            </w:r>
          </w:p>
        </w:tc>
      </w:tr>
      <w:tr w:rsidR="008A5E17" w:rsidRPr="008A5E17" w14:paraId="481A914C"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993" w:type="dxa"/>
            <w:tcBorders>
              <w:top w:val="single" w:sz="2" w:space="0" w:color="231F20"/>
              <w:left w:val="single" w:sz="2" w:space="0" w:color="231F20"/>
              <w:bottom w:val="single" w:sz="2" w:space="0" w:color="231F20"/>
              <w:right w:val="single" w:sz="2" w:space="0" w:color="231F20"/>
            </w:tcBorders>
          </w:tcPr>
          <w:p w14:paraId="5DB9F344" w14:textId="2225CC0B"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r w:rsidRPr="008A5E17">
              <w:rPr>
                <w:rFonts w:eastAsia="Times New Roman"/>
                <w:b/>
                <w:bCs/>
                <w:color w:val="231F20"/>
                <w:spacing w:val="-5"/>
                <w:sz w:val="16"/>
                <w:szCs w:val="16"/>
                <w:lang w:eastAsia="en-AU"/>
              </w:rPr>
              <w:t>11</w:t>
            </w:r>
          </w:p>
        </w:tc>
        <w:tc>
          <w:tcPr>
            <w:tcW w:w="9213" w:type="dxa"/>
            <w:gridSpan w:val="6"/>
            <w:tcBorders>
              <w:top w:val="single" w:sz="2" w:space="0" w:color="231F20"/>
              <w:left w:val="single" w:sz="2" w:space="0" w:color="231F20"/>
              <w:bottom w:val="single" w:sz="2" w:space="0" w:color="231F20"/>
              <w:right w:val="single" w:sz="2" w:space="0" w:color="231F20"/>
            </w:tcBorders>
          </w:tcPr>
          <w:p w14:paraId="41B659A2" w14:textId="77777777" w:rsidR="008A5E17" w:rsidRPr="008A5E17" w:rsidRDefault="008A5E17" w:rsidP="000025A3">
            <w:pPr>
              <w:widowControl w:val="0"/>
              <w:kinsoku w:val="0"/>
              <w:overflowPunct w:val="0"/>
              <w:autoSpaceDE w:val="0"/>
              <w:autoSpaceDN w:val="0"/>
              <w:adjustRightInd w:val="0"/>
              <w:spacing w:before="112" w:after="0" w:line="240" w:lineRule="auto"/>
              <w:ind w:left="137"/>
              <w:rPr>
                <w:rFonts w:eastAsia="Times New Roman"/>
                <w:b/>
                <w:bCs/>
                <w:color w:val="231F20"/>
                <w:spacing w:val="-2"/>
                <w:sz w:val="16"/>
                <w:szCs w:val="16"/>
                <w:lang w:eastAsia="en-AU"/>
              </w:rPr>
            </w:pPr>
            <w:r w:rsidRPr="008A5E17">
              <w:rPr>
                <w:rFonts w:eastAsia="Times New Roman"/>
                <w:b/>
                <w:bCs/>
                <w:color w:val="231F20"/>
                <w:sz w:val="16"/>
                <w:szCs w:val="16"/>
                <w:lang w:eastAsia="en-AU"/>
              </w:rPr>
              <w:t>Atypical</w:t>
            </w:r>
            <w:r w:rsidRPr="008A5E17">
              <w:rPr>
                <w:rFonts w:eastAsia="Times New Roman"/>
                <w:b/>
                <w:bCs/>
                <w:color w:val="231F20"/>
                <w:spacing w:val="-9"/>
                <w:sz w:val="16"/>
                <w:szCs w:val="16"/>
                <w:lang w:eastAsia="en-AU"/>
              </w:rPr>
              <w:t xml:space="preserve"> </w:t>
            </w:r>
            <w:r w:rsidRPr="008A5E17">
              <w:rPr>
                <w:rFonts w:eastAsia="Times New Roman"/>
                <w:b/>
                <w:bCs/>
                <w:color w:val="231F20"/>
                <w:sz w:val="16"/>
                <w:szCs w:val="16"/>
                <w:lang w:eastAsia="en-AU"/>
              </w:rPr>
              <w:t>Pulmonary</w:t>
            </w:r>
            <w:r w:rsidRPr="008A5E17">
              <w:rPr>
                <w:rFonts w:eastAsia="Times New Roman"/>
                <w:b/>
                <w:bCs/>
                <w:color w:val="231F20"/>
                <w:spacing w:val="-6"/>
                <w:sz w:val="16"/>
                <w:szCs w:val="16"/>
                <w:lang w:eastAsia="en-AU"/>
              </w:rPr>
              <w:t xml:space="preserve"> </w:t>
            </w:r>
            <w:r w:rsidRPr="008A5E17">
              <w:rPr>
                <w:rFonts w:eastAsia="Times New Roman"/>
                <w:b/>
                <w:bCs/>
                <w:color w:val="231F20"/>
                <w:spacing w:val="-2"/>
                <w:sz w:val="16"/>
                <w:szCs w:val="16"/>
                <w:lang w:eastAsia="en-AU"/>
              </w:rPr>
              <w:t>Cysts:</w:t>
            </w:r>
          </w:p>
          <w:p w14:paraId="0B998534" w14:textId="77777777" w:rsidR="008A5E17" w:rsidRPr="00B47496" w:rsidRDefault="008A5E17" w:rsidP="000025A3">
            <w:pPr>
              <w:widowControl w:val="0"/>
              <w:numPr>
                <w:ilvl w:val="0"/>
                <w:numId w:val="22"/>
              </w:numPr>
              <w:tabs>
                <w:tab w:val="left" w:pos="717"/>
              </w:tabs>
              <w:kinsoku w:val="0"/>
              <w:overflowPunct w:val="0"/>
              <w:autoSpaceDE w:val="0"/>
              <w:autoSpaceDN w:val="0"/>
              <w:adjustRightInd w:val="0"/>
              <w:spacing w:before="33" w:after="0" w:line="280" w:lineRule="auto"/>
              <w:ind w:left="562" w:right="372"/>
              <w:rPr>
                <w:rFonts w:eastAsia="Times New Roman"/>
                <w:color w:val="231F20"/>
                <w:sz w:val="16"/>
                <w:szCs w:val="16"/>
                <w:lang w:eastAsia="en-AU"/>
              </w:rPr>
            </w:pPr>
            <w:r w:rsidRPr="00B47496">
              <w:rPr>
                <w:rFonts w:eastAsia="Times New Roman"/>
                <w:color w:val="231F20"/>
                <w:sz w:val="16"/>
                <w:szCs w:val="16"/>
                <w:lang w:eastAsia="en-AU"/>
              </w:rPr>
              <w:t>Thin-walled</w:t>
            </w:r>
            <w:r w:rsidRPr="00B47496">
              <w:rPr>
                <w:rFonts w:eastAsia="Times New Roman"/>
                <w:color w:val="231F20"/>
                <w:spacing w:val="-7"/>
                <w:sz w:val="16"/>
                <w:szCs w:val="16"/>
                <w:lang w:eastAsia="en-AU"/>
              </w:rPr>
              <w:t xml:space="preserve"> </w:t>
            </w:r>
            <w:r w:rsidRPr="00B47496">
              <w:rPr>
                <w:rFonts w:eastAsia="Times New Roman"/>
                <w:color w:val="231F20"/>
                <w:sz w:val="16"/>
                <w:szCs w:val="16"/>
                <w:lang w:eastAsia="en-AU"/>
              </w:rPr>
              <w:t>Cyst:</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Unilocular</w:t>
            </w:r>
            <w:r w:rsidRPr="00B47496">
              <w:rPr>
                <w:rFonts w:eastAsia="Times New Roman"/>
                <w:color w:val="231F20"/>
                <w:spacing w:val="-11"/>
                <w:sz w:val="16"/>
                <w:szCs w:val="16"/>
                <w:lang w:eastAsia="en-AU"/>
              </w:rPr>
              <w:t xml:space="preserve"> </w:t>
            </w:r>
            <w:r w:rsidRPr="00B47496">
              <w:rPr>
                <w:rFonts w:eastAsia="Times New Roman"/>
                <w:color w:val="231F20"/>
                <w:sz w:val="16"/>
                <w:szCs w:val="16"/>
                <w:lang w:eastAsia="en-AU"/>
              </w:rPr>
              <w:t>with</w:t>
            </w:r>
            <w:r w:rsidRPr="00B47496">
              <w:rPr>
                <w:rFonts w:eastAsia="Times New Roman"/>
                <w:color w:val="231F20"/>
                <w:spacing w:val="-4"/>
                <w:sz w:val="16"/>
                <w:szCs w:val="16"/>
                <w:lang w:eastAsia="en-AU"/>
              </w:rPr>
              <w:t xml:space="preserve"> </w:t>
            </w:r>
            <w:r w:rsidRPr="00B47496">
              <w:rPr>
                <w:rFonts w:eastAsia="Times New Roman"/>
                <w:color w:val="231F20"/>
                <w:sz w:val="16"/>
                <w:szCs w:val="16"/>
                <w:lang w:eastAsia="en-AU"/>
              </w:rPr>
              <w:t>uniform</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wall</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thickness</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&lt;</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2</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mm.</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Thin-walled</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cysts</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are</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considered</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benign</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and</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are</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not classified or managed in the NLCSP protocol.</w:t>
            </w:r>
          </w:p>
          <w:p w14:paraId="1B97DE34" w14:textId="77777777" w:rsidR="008A5E17" w:rsidRPr="00B47496" w:rsidRDefault="008A5E17" w:rsidP="000025A3">
            <w:pPr>
              <w:widowControl w:val="0"/>
              <w:numPr>
                <w:ilvl w:val="0"/>
                <w:numId w:val="22"/>
              </w:numPr>
              <w:tabs>
                <w:tab w:val="left" w:pos="717"/>
              </w:tabs>
              <w:kinsoku w:val="0"/>
              <w:overflowPunct w:val="0"/>
              <w:autoSpaceDE w:val="0"/>
              <w:autoSpaceDN w:val="0"/>
              <w:adjustRightInd w:val="0"/>
              <w:spacing w:after="0" w:line="280" w:lineRule="auto"/>
              <w:ind w:left="562" w:right="190"/>
              <w:rPr>
                <w:rFonts w:eastAsia="Times New Roman"/>
                <w:color w:val="231F20"/>
                <w:sz w:val="16"/>
                <w:szCs w:val="16"/>
                <w:lang w:eastAsia="en-AU"/>
              </w:rPr>
            </w:pPr>
            <w:r w:rsidRPr="00B47496">
              <w:rPr>
                <w:rFonts w:eastAsia="Times New Roman"/>
                <w:color w:val="231F20"/>
                <w:sz w:val="16"/>
                <w:szCs w:val="16"/>
                <w:lang w:eastAsia="en-AU"/>
              </w:rPr>
              <w:t>Thick-walled</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Cyst:</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Unilocular</w:t>
            </w:r>
            <w:r w:rsidRPr="00B47496">
              <w:rPr>
                <w:rFonts w:eastAsia="Times New Roman"/>
                <w:color w:val="231F20"/>
                <w:spacing w:val="-11"/>
                <w:sz w:val="16"/>
                <w:szCs w:val="16"/>
                <w:lang w:eastAsia="en-AU"/>
              </w:rPr>
              <w:t xml:space="preserve"> </w:t>
            </w:r>
            <w:r w:rsidRPr="00B47496">
              <w:rPr>
                <w:rFonts w:eastAsia="Times New Roman"/>
                <w:color w:val="231F20"/>
                <w:sz w:val="16"/>
                <w:szCs w:val="16"/>
                <w:lang w:eastAsia="en-AU"/>
              </w:rPr>
              <w:t>with</w:t>
            </w:r>
            <w:r w:rsidRPr="00B47496">
              <w:rPr>
                <w:rFonts w:eastAsia="Times New Roman"/>
                <w:color w:val="231F20"/>
                <w:spacing w:val="-4"/>
                <w:sz w:val="16"/>
                <w:szCs w:val="16"/>
                <w:lang w:eastAsia="en-AU"/>
              </w:rPr>
              <w:t xml:space="preserve"> </w:t>
            </w:r>
            <w:r w:rsidRPr="00B47496">
              <w:rPr>
                <w:rFonts w:eastAsia="Times New Roman"/>
                <w:color w:val="231F20"/>
                <w:sz w:val="16"/>
                <w:szCs w:val="16"/>
                <w:lang w:eastAsia="en-AU"/>
              </w:rPr>
              <w:t>uniform</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wall</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thickness,</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asymmetric</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wall</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thickening,</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or</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nodular</w:t>
            </w:r>
            <w:r w:rsidRPr="00B47496">
              <w:rPr>
                <w:rFonts w:eastAsia="Times New Roman"/>
                <w:color w:val="231F20"/>
                <w:spacing w:val="-11"/>
                <w:sz w:val="16"/>
                <w:szCs w:val="16"/>
                <w:lang w:eastAsia="en-AU"/>
              </w:rPr>
              <w:t xml:space="preserve"> </w:t>
            </w:r>
            <w:r w:rsidRPr="00B47496">
              <w:rPr>
                <w:rFonts w:eastAsia="Times New Roman"/>
                <w:color w:val="231F20"/>
                <w:sz w:val="16"/>
                <w:szCs w:val="16"/>
                <w:lang w:eastAsia="en-AU"/>
              </w:rPr>
              <w:t>wall</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thickening</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2</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mm (cystic component is the dominant feature); manage as an atypical pulmonary cyst.</w:t>
            </w:r>
          </w:p>
          <w:p w14:paraId="2C344137" w14:textId="77777777" w:rsidR="008A5E17" w:rsidRPr="00B47496" w:rsidRDefault="008A5E17" w:rsidP="000025A3">
            <w:pPr>
              <w:widowControl w:val="0"/>
              <w:numPr>
                <w:ilvl w:val="0"/>
                <w:numId w:val="22"/>
              </w:numPr>
              <w:tabs>
                <w:tab w:val="left" w:pos="716"/>
              </w:tabs>
              <w:kinsoku w:val="0"/>
              <w:overflowPunct w:val="0"/>
              <w:autoSpaceDE w:val="0"/>
              <w:autoSpaceDN w:val="0"/>
              <w:adjustRightInd w:val="0"/>
              <w:spacing w:before="1" w:after="0" w:line="240" w:lineRule="auto"/>
              <w:ind w:left="562" w:hanging="359"/>
              <w:rPr>
                <w:rFonts w:eastAsia="Times New Roman"/>
                <w:color w:val="231F20"/>
                <w:spacing w:val="-2"/>
                <w:sz w:val="16"/>
                <w:szCs w:val="16"/>
                <w:lang w:eastAsia="en-AU"/>
              </w:rPr>
            </w:pPr>
            <w:r w:rsidRPr="00B47496">
              <w:rPr>
                <w:rFonts w:eastAsia="Times New Roman"/>
                <w:color w:val="231F20"/>
                <w:sz w:val="16"/>
                <w:szCs w:val="16"/>
                <w:lang w:eastAsia="en-AU"/>
              </w:rPr>
              <w:t>Multilocular</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Cyst:</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Thick</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or</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thin-walled</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cyst</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with</w:t>
            </w:r>
            <w:r w:rsidRPr="00B47496">
              <w:rPr>
                <w:rFonts w:eastAsia="Times New Roman"/>
                <w:color w:val="231F20"/>
                <w:spacing w:val="-1"/>
                <w:sz w:val="16"/>
                <w:szCs w:val="16"/>
                <w:lang w:eastAsia="en-AU"/>
              </w:rPr>
              <w:t xml:space="preserve"> </w:t>
            </w:r>
            <w:r w:rsidRPr="00B47496">
              <w:rPr>
                <w:rFonts w:eastAsia="Times New Roman"/>
                <w:color w:val="231F20"/>
                <w:sz w:val="16"/>
                <w:szCs w:val="16"/>
                <w:lang w:eastAsia="en-AU"/>
              </w:rPr>
              <w:t>internal</w:t>
            </w:r>
            <w:r w:rsidRPr="00B47496">
              <w:rPr>
                <w:rFonts w:eastAsia="Times New Roman"/>
                <w:color w:val="231F20"/>
                <w:spacing w:val="-7"/>
                <w:sz w:val="16"/>
                <w:szCs w:val="16"/>
                <w:lang w:eastAsia="en-AU"/>
              </w:rPr>
              <w:t xml:space="preserve"> </w:t>
            </w:r>
            <w:r w:rsidRPr="00B47496">
              <w:rPr>
                <w:rFonts w:eastAsia="Times New Roman"/>
                <w:color w:val="231F20"/>
                <w:sz w:val="16"/>
                <w:szCs w:val="16"/>
                <w:lang w:eastAsia="en-AU"/>
              </w:rPr>
              <w:t>septations;</w:t>
            </w:r>
            <w:r w:rsidRPr="00B47496">
              <w:rPr>
                <w:rFonts w:eastAsia="Times New Roman"/>
                <w:color w:val="231F20"/>
                <w:spacing w:val="-1"/>
                <w:sz w:val="16"/>
                <w:szCs w:val="16"/>
                <w:lang w:eastAsia="en-AU"/>
              </w:rPr>
              <w:t xml:space="preserve"> </w:t>
            </w:r>
            <w:r w:rsidRPr="00B47496">
              <w:rPr>
                <w:rFonts w:eastAsia="Times New Roman"/>
                <w:color w:val="231F20"/>
                <w:sz w:val="16"/>
                <w:szCs w:val="16"/>
                <w:lang w:eastAsia="en-AU"/>
              </w:rPr>
              <w:t>manage</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as</w:t>
            </w:r>
            <w:r w:rsidRPr="00B47496">
              <w:rPr>
                <w:rFonts w:eastAsia="Times New Roman"/>
                <w:color w:val="231F20"/>
                <w:spacing w:val="-1"/>
                <w:sz w:val="16"/>
                <w:szCs w:val="16"/>
                <w:lang w:eastAsia="en-AU"/>
              </w:rPr>
              <w:t xml:space="preserve"> </w:t>
            </w:r>
            <w:r w:rsidRPr="00B47496">
              <w:rPr>
                <w:rFonts w:eastAsia="Times New Roman"/>
                <w:color w:val="231F20"/>
                <w:sz w:val="16"/>
                <w:szCs w:val="16"/>
                <w:lang w:eastAsia="en-AU"/>
              </w:rPr>
              <w:t>an</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atypical</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pulmonary</w:t>
            </w:r>
            <w:r w:rsidRPr="00B47496">
              <w:rPr>
                <w:rFonts w:eastAsia="Times New Roman"/>
                <w:color w:val="231F20"/>
                <w:spacing w:val="-6"/>
                <w:sz w:val="16"/>
                <w:szCs w:val="16"/>
                <w:lang w:eastAsia="en-AU"/>
              </w:rPr>
              <w:t xml:space="preserve"> </w:t>
            </w:r>
            <w:r w:rsidRPr="00B47496">
              <w:rPr>
                <w:rFonts w:eastAsia="Times New Roman"/>
                <w:color w:val="231F20"/>
                <w:spacing w:val="-2"/>
                <w:sz w:val="16"/>
                <w:szCs w:val="16"/>
                <w:lang w:eastAsia="en-AU"/>
              </w:rPr>
              <w:t>cyst.</w:t>
            </w:r>
          </w:p>
          <w:p w14:paraId="6BB6AA07" w14:textId="77777777" w:rsidR="008A5E17" w:rsidRPr="00B47496" w:rsidRDefault="008A5E17" w:rsidP="000025A3">
            <w:pPr>
              <w:widowControl w:val="0"/>
              <w:numPr>
                <w:ilvl w:val="0"/>
                <w:numId w:val="22"/>
              </w:numPr>
              <w:tabs>
                <w:tab w:val="left" w:pos="716"/>
              </w:tabs>
              <w:kinsoku w:val="0"/>
              <w:overflowPunct w:val="0"/>
              <w:autoSpaceDE w:val="0"/>
              <w:autoSpaceDN w:val="0"/>
              <w:adjustRightInd w:val="0"/>
              <w:spacing w:before="32" w:after="0" w:line="240" w:lineRule="auto"/>
              <w:ind w:left="562" w:hanging="359"/>
              <w:rPr>
                <w:rFonts w:eastAsia="Times New Roman"/>
                <w:color w:val="231F20"/>
                <w:spacing w:val="-2"/>
                <w:sz w:val="16"/>
                <w:szCs w:val="16"/>
                <w:lang w:eastAsia="en-AU"/>
              </w:rPr>
            </w:pPr>
            <w:r w:rsidRPr="00B47496">
              <w:rPr>
                <w:rFonts w:eastAsia="Times New Roman"/>
                <w:color w:val="231F20"/>
                <w:sz w:val="16"/>
                <w:szCs w:val="16"/>
                <w:lang w:eastAsia="en-AU"/>
              </w:rPr>
              <w:t>Cavitary</w:t>
            </w:r>
            <w:r w:rsidRPr="00B47496">
              <w:rPr>
                <w:rFonts w:eastAsia="Times New Roman"/>
                <w:color w:val="231F20"/>
                <w:spacing w:val="-8"/>
                <w:sz w:val="16"/>
                <w:szCs w:val="16"/>
                <w:lang w:eastAsia="en-AU"/>
              </w:rPr>
              <w:t xml:space="preserve"> </w:t>
            </w:r>
            <w:r w:rsidRPr="00B47496">
              <w:rPr>
                <w:rFonts w:eastAsia="Times New Roman"/>
                <w:color w:val="231F20"/>
                <w:sz w:val="16"/>
                <w:szCs w:val="16"/>
                <w:lang w:eastAsia="en-AU"/>
              </w:rPr>
              <w:t>Nodule:</w:t>
            </w:r>
            <w:r w:rsidRPr="00B47496">
              <w:rPr>
                <w:rFonts w:eastAsia="Times New Roman"/>
                <w:color w:val="231F20"/>
                <w:spacing w:val="-8"/>
                <w:sz w:val="16"/>
                <w:szCs w:val="16"/>
                <w:lang w:eastAsia="en-AU"/>
              </w:rPr>
              <w:t xml:space="preserve"> </w:t>
            </w:r>
            <w:r w:rsidRPr="00B47496">
              <w:rPr>
                <w:rFonts w:eastAsia="Times New Roman"/>
                <w:color w:val="231F20"/>
                <w:sz w:val="16"/>
                <w:szCs w:val="16"/>
                <w:lang w:eastAsia="en-AU"/>
              </w:rPr>
              <w:t>Wall</w:t>
            </w:r>
            <w:r w:rsidRPr="00B47496">
              <w:rPr>
                <w:rFonts w:eastAsia="Times New Roman"/>
                <w:color w:val="231F20"/>
                <w:spacing w:val="-7"/>
                <w:sz w:val="16"/>
                <w:szCs w:val="16"/>
                <w:lang w:eastAsia="en-AU"/>
              </w:rPr>
              <w:t xml:space="preserve"> </w:t>
            </w:r>
            <w:r w:rsidRPr="00B47496">
              <w:rPr>
                <w:rFonts w:eastAsia="Times New Roman"/>
                <w:color w:val="231F20"/>
                <w:sz w:val="16"/>
                <w:szCs w:val="16"/>
                <w:lang w:eastAsia="en-AU"/>
              </w:rPr>
              <w:t>thickening</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is</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the</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dominant</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feature;</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manage</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as</w:t>
            </w:r>
            <w:r w:rsidRPr="00B47496">
              <w:rPr>
                <w:rFonts w:eastAsia="Times New Roman"/>
                <w:color w:val="231F20"/>
                <w:spacing w:val="-2"/>
                <w:sz w:val="16"/>
                <w:szCs w:val="16"/>
                <w:lang w:eastAsia="en-AU"/>
              </w:rPr>
              <w:t xml:space="preserve"> </w:t>
            </w:r>
            <w:r w:rsidRPr="00B47496">
              <w:rPr>
                <w:rFonts w:eastAsia="Times New Roman"/>
                <w:color w:val="231F20"/>
                <w:sz w:val="16"/>
                <w:szCs w:val="16"/>
                <w:lang w:eastAsia="en-AU"/>
              </w:rPr>
              <w:t>a</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solid</w:t>
            </w:r>
            <w:r w:rsidRPr="00B47496">
              <w:rPr>
                <w:rFonts w:eastAsia="Times New Roman"/>
                <w:color w:val="231F20"/>
                <w:spacing w:val="-2"/>
                <w:sz w:val="16"/>
                <w:szCs w:val="16"/>
                <w:lang w:eastAsia="en-AU"/>
              </w:rPr>
              <w:t xml:space="preserve"> nodule.</w:t>
            </w:r>
          </w:p>
          <w:p w14:paraId="59A5C095" w14:textId="77777777" w:rsidR="008A5E17" w:rsidRPr="00B47496" w:rsidRDefault="008A5E17" w:rsidP="000025A3">
            <w:pPr>
              <w:widowControl w:val="0"/>
              <w:numPr>
                <w:ilvl w:val="0"/>
                <w:numId w:val="22"/>
              </w:numPr>
              <w:tabs>
                <w:tab w:val="left" w:pos="717"/>
              </w:tabs>
              <w:kinsoku w:val="0"/>
              <w:overflowPunct w:val="0"/>
              <w:autoSpaceDE w:val="0"/>
              <w:autoSpaceDN w:val="0"/>
              <w:adjustRightInd w:val="0"/>
              <w:spacing w:before="32" w:after="0" w:line="280" w:lineRule="auto"/>
              <w:ind w:left="562" w:right="367"/>
              <w:rPr>
                <w:rFonts w:eastAsia="Times New Roman"/>
                <w:color w:val="231F20"/>
                <w:sz w:val="16"/>
                <w:szCs w:val="16"/>
                <w:lang w:eastAsia="en-AU"/>
              </w:rPr>
            </w:pPr>
            <w:r w:rsidRPr="00B47496">
              <w:rPr>
                <w:rFonts w:eastAsia="Times New Roman"/>
                <w:color w:val="231F20"/>
                <w:sz w:val="16"/>
                <w:szCs w:val="16"/>
                <w:lang w:eastAsia="en-AU"/>
              </w:rPr>
              <w:t>Cyst</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with</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an</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Associated</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Nodule:</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Any</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cyst</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with</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adjacent</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internal</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(endophytic)</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or</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external</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(exophytic)</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nodule</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(solid,</w:t>
            </w:r>
            <w:r w:rsidRPr="00B47496">
              <w:rPr>
                <w:rFonts w:eastAsia="Times New Roman"/>
                <w:color w:val="231F20"/>
                <w:spacing w:val="-5"/>
                <w:sz w:val="16"/>
                <w:szCs w:val="16"/>
                <w:lang w:eastAsia="en-AU"/>
              </w:rPr>
              <w:t xml:space="preserve"> </w:t>
            </w:r>
            <w:r w:rsidRPr="00B47496">
              <w:rPr>
                <w:rFonts w:eastAsia="Times New Roman"/>
                <w:color w:val="231F20"/>
                <w:sz w:val="16"/>
                <w:szCs w:val="16"/>
                <w:lang w:eastAsia="en-AU"/>
              </w:rPr>
              <w:t>part solid, or ground-glass); management is based upon category assigned to the most concerning feature.</w:t>
            </w:r>
          </w:p>
          <w:p w14:paraId="46D9FFA7" w14:textId="77777777" w:rsidR="008A5E17" w:rsidRPr="00B47496" w:rsidRDefault="008A5E17" w:rsidP="000025A3">
            <w:pPr>
              <w:widowControl w:val="0"/>
              <w:numPr>
                <w:ilvl w:val="0"/>
                <w:numId w:val="22"/>
              </w:numPr>
              <w:tabs>
                <w:tab w:val="left" w:pos="717"/>
              </w:tabs>
              <w:kinsoku w:val="0"/>
              <w:overflowPunct w:val="0"/>
              <w:autoSpaceDE w:val="0"/>
              <w:autoSpaceDN w:val="0"/>
              <w:adjustRightInd w:val="0"/>
              <w:spacing w:after="0" w:line="280" w:lineRule="auto"/>
              <w:ind w:left="562" w:right="402"/>
              <w:rPr>
                <w:rFonts w:eastAsia="Times New Roman"/>
                <w:color w:val="231F20"/>
                <w:sz w:val="16"/>
                <w:szCs w:val="16"/>
                <w:lang w:eastAsia="en-AU"/>
              </w:rPr>
            </w:pPr>
            <w:r w:rsidRPr="00B47496">
              <w:rPr>
                <w:rFonts w:eastAsia="Times New Roman"/>
                <w:color w:val="231F20"/>
                <w:sz w:val="16"/>
                <w:szCs w:val="16"/>
                <w:lang w:eastAsia="en-AU"/>
              </w:rPr>
              <w:t>Cyst growth definition:</w:t>
            </w:r>
            <w:r w:rsidRPr="00B47496">
              <w:rPr>
                <w:rFonts w:eastAsia="Times New Roman"/>
                <w:color w:val="231F20"/>
                <w:spacing w:val="-4"/>
                <w:sz w:val="16"/>
                <w:szCs w:val="16"/>
                <w:lang w:eastAsia="en-AU"/>
              </w:rPr>
              <w:t xml:space="preserve"> </w:t>
            </w:r>
            <w:r w:rsidRPr="00B47496">
              <w:rPr>
                <w:rFonts w:eastAsia="Times New Roman"/>
                <w:color w:val="231F20"/>
                <w:sz w:val="16"/>
                <w:szCs w:val="16"/>
                <w:lang w:eastAsia="en-AU"/>
              </w:rPr>
              <w:t>An increase &gt; 1.5 mm in nodule size (mean diameter),</w:t>
            </w:r>
            <w:r w:rsidRPr="00B47496">
              <w:rPr>
                <w:rFonts w:eastAsia="Times New Roman"/>
                <w:color w:val="231F20"/>
                <w:spacing w:val="-4"/>
                <w:sz w:val="16"/>
                <w:szCs w:val="16"/>
                <w:lang w:eastAsia="en-AU"/>
              </w:rPr>
              <w:t xml:space="preserve"> </w:t>
            </w:r>
            <w:r w:rsidRPr="00B47496">
              <w:rPr>
                <w:rFonts w:eastAsia="Times New Roman"/>
                <w:color w:val="231F20"/>
                <w:sz w:val="16"/>
                <w:szCs w:val="16"/>
                <w:lang w:eastAsia="en-AU"/>
              </w:rPr>
              <w:t>wall</w:t>
            </w:r>
            <w:r w:rsidRPr="00B47496">
              <w:rPr>
                <w:rFonts w:eastAsia="Times New Roman"/>
                <w:color w:val="231F20"/>
                <w:spacing w:val="-4"/>
                <w:sz w:val="16"/>
                <w:szCs w:val="16"/>
                <w:lang w:eastAsia="en-AU"/>
              </w:rPr>
              <w:t xml:space="preserve"> </w:t>
            </w:r>
            <w:r w:rsidRPr="00B47496">
              <w:rPr>
                <w:rFonts w:eastAsia="Times New Roman"/>
                <w:color w:val="231F20"/>
                <w:sz w:val="16"/>
                <w:szCs w:val="16"/>
                <w:lang w:eastAsia="en-AU"/>
              </w:rPr>
              <w:t>thickness, and/or</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size of</w:t>
            </w:r>
            <w:r w:rsidRPr="00B47496">
              <w:rPr>
                <w:rFonts w:eastAsia="Times New Roman"/>
                <w:color w:val="231F20"/>
                <w:spacing w:val="-3"/>
                <w:sz w:val="16"/>
                <w:szCs w:val="16"/>
                <w:lang w:eastAsia="en-AU"/>
              </w:rPr>
              <w:t xml:space="preserve"> </w:t>
            </w:r>
            <w:r w:rsidRPr="00B47496">
              <w:rPr>
                <w:rFonts w:eastAsia="Times New Roman"/>
                <w:color w:val="231F20"/>
                <w:sz w:val="16"/>
                <w:szCs w:val="16"/>
                <w:lang w:eastAsia="en-AU"/>
              </w:rPr>
              <w:t>the cystic component</w:t>
            </w:r>
            <w:r w:rsidRPr="00B47496">
              <w:rPr>
                <w:rFonts w:eastAsia="Times New Roman"/>
                <w:color w:val="231F20"/>
                <w:spacing w:val="-7"/>
                <w:sz w:val="16"/>
                <w:szCs w:val="16"/>
                <w:lang w:eastAsia="en-AU"/>
              </w:rPr>
              <w:t xml:space="preserve"> </w:t>
            </w:r>
            <w:r w:rsidRPr="00B47496">
              <w:rPr>
                <w:rFonts w:eastAsia="Times New Roman"/>
                <w:color w:val="231F20"/>
                <w:sz w:val="16"/>
                <w:szCs w:val="16"/>
                <w:lang w:eastAsia="en-AU"/>
              </w:rPr>
              <w:t>(mean</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diameter).</w:t>
            </w:r>
            <w:r w:rsidRPr="00B47496">
              <w:rPr>
                <w:rFonts w:eastAsia="Times New Roman"/>
                <w:color w:val="231F20"/>
                <w:spacing w:val="-11"/>
                <w:sz w:val="16"/>
                <w:szCs w:val="16"/>
                <w:lang w:eastAsia="en-AU"/>
              </w:rPr>
              <w:t xml:space="preserve"> </w:t>
            </w:r>
            <w:r w:rsidRPr="00B47496">
              <w:rPr>
                <w:rFonts w:eastAsia="Times New Roman"/>
                <w:color w:val="231F20"/>
                <w:sz w:val="16"/>
                <w:szCs w:val="16"/>
                <w:lang w:eastAsia="en-AU"/>
              </w:rPr>
              <w:t>Volumetry</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for</w:t>
            </w:r>
            <w:r w:rsidRPr="00B47496">
              <w:rPr>
                <w:rFonts w:eastAsia="Times New Roman"/>
                <w:color w:val="231F20"/>
                <w:spacing w:val="-9"/>
                <w:sz w:val="16"/>
                <w:szCs w:val="16"/>
                <w:lang w:eastAsia="en-AU"/>
              </w:rPr>
              <w:t xml:space="preserve"> </w:t>
            </w:r>
            <w:r w:rsidRPr="00B47496">
              <w:rPr>
                <w:rFonts w:eastAsia="Times New Roman"/>
                <w:color w:val="231F20"/>
                <w:sz w:val="16"/>
                <w:szCs w:val="16"/>
                <w:lang w:eastAsia="en-AU"/>
              </w:rPr>
              <w:t>atypical</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pulmonary</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cysts</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is</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not</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currently</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recommended,</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due</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to</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technical limitations associated with contouring these lesions.</w:t>
            </w:r>
          </w:p>
          <w:p w14:paraId="3431763F" w14:textId="77777777" w:rsidR="008A5E17" w:rsidRPr="00B47496" w:rsidRDefault="008A5E17" w:rsidP="000025A3">
            <w:pPr>
              <w:widowControl w:val="0"/>
              <w:numPr>
                <w:ilvl w:val="0"/>
                <w:numId w:val="22"/>
              </w:numPr>
              <w:tabs>
                <w:tab w:val="left" w:pos="717"/>
              </w:tabs>
              <w:kinsoku w:val="0"/>
              <w:overflowPunct w:val="0"/>
              <w:autoSpaceDE w:val="0"/>
              <w:autoSpaceDN w:val="0"/>
              <w:adjustRightInd w:val="0"/>
              <w:spacing w:before="1" w:after="0" w:line="280" w:lineRule="auto"/>
              <w:ind w:left="562" w:right="453"/>
              <w:rPr>
                <w:rFonts w:eastAsia="Times New Roman"/>
                <w:color w:val="231F20"/>
                <w:sz w:val="16"/>
                <w:szCs w:val="16"/>
                <w:lang w:eastAsia="en-AU"/>
              </w:rPr>
            </w:pPr>
            <w:r w:rsidRPr="00B47496">
              <w:rPr>
                <w:rFonts w:eastAsia="Times New Roman"/>
                <w:color w:val="231F20"/>
                <w:sz w:val="16"/>
                <w:szCs w:val="16"/>
                <w:lang w:eastAsia="en-AU"/>
              </w:rPr>
              <w:t>Fluid-containing</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cysts</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may</w:t>
            </w:r>
            <w:r w:rsidRPr="00B47496">
              <w:rPr>
                <w:rFonts w:eastAsia="Times New Roman"/>
                <w:color w:val="231F20"/>
                <w:spacing w:val="-11"/>
                <w:sz w:val="16"/>
                <w:szCs w:val="16"/>
                <w:lang w:eastAsia="en-AU"/>
              </w:rPr>
              <w:t xml:space="preserve"> </w:t>
            </w:r>
            <w:r w:rsidRPr="00B47496">
              <w:rPr>
                <w:rFonts w:eastAsia="Times New Roman"/>
                <w:color w:val="231F20"/>
                <w:sz w:val="16"/>
                <w:szCs w:val="16"/>
                <w:lang w:eastAsia="en-AU"/>
              </w:rPr>
              <w:t>represent</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an</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infectious</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process</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and</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are</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not</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classified</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in</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the</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NLCSP</w:t>
            </w:r>
            <w:r w:rsidRPr="00B47496">
              <w:rPr>
                <w:rFonts w:eastAsia="Times New Roman"/>
                <w:color w:val="231F20"/>
                <w:spacing w:val="-11"/>
                <w:sz w:val="16"/>
                <w:szCs w:val="16"/>
                <w:lang w:eastAsia="en-AU"/>
              </w:rPr>
              <w:t xml:space="preserve"> </w:t>
            </w:r>
            <w:r w:rsidRPr="00B47496">
              <w:rPr>
                <w:rFonts w:eastAsia="Times New Roman"/>
                <w:color w:val="231F20"/>
                <w:sz w:val="16"/>
                <w:szCs w:val="16"/>
                <w:lang w:eastAsia="en-AU"/>
              </w:rPr>
              <w:t>protocol</w:t>
            </w:r>
            <w:r w:rsidRPr="00B47496">
              <w:rPr>
                <w:rFonts w:eastAsia="Times New Roman"/>
                <w:color w:val="231F20"/>
                <w:spacing w:val="-10"/>
                <w:sz w:val="16"/>
                <w:szCs w:val="16"/>
                <w:lang w:eastAsia="en-AU"/>
              </w:rPr>
              <w:t xml:space="preserve"> </w:t>
            </w:r>
            <w:r w:rsidRPr="00B47496">
              <w:rPr>
                <w:rFonts w:eastAsia="Times New Roman"/>
                <w:color w:val="231F20"/>
                <w:sz w:val="16"/>
                <w:szCs w:val="16"/>
                <w:lang w:eastAsia="en-AU"/>
              </w:rPr>
              <w:t>unless</w:t>
            </w:r>
            <w:r w:rsidRPr="00B47496">
              <w:rPr>
                <w:rFonts w:eastAsia="Times New Roman"/>
                <w:color w:val="231F20"/>
                <w:spacing w:val="-6"/>
                <w:sz w:val="16"/>
                <w:szCs w:val="16"/>
                <w:lang w:eastAsia="en-AU"/>
              </w:rPr>
              <w:t xml:space="preserve"> </w:t>
            </w:r>
            <w:r w:rsidRPr="00B47496">
              <w:rPr>
                <w:rFonts w:eastAsia="Times New Roman"/>
                <w:color w:val="231F20"/>
                <w:sz w:val="16"/>
                <w:szCs w:val="16"/>
                <w:lang w:eastAsia="en-AU"/>
              </w:rPr>
              <w:t>other concerning features are identified.</w:t>
            </w:r>
          </w:p>
          <w:p w14:paraId="68921AC9" w14:textId="77777777" w:rsidR="008A5E17" w:rsidRPr="008A5E17" w:rsidRDefault="008A5E17" w:rsidP="00FD2F5C">
            <w:pPr>
              <w:pStyle w:val="ListParagraph"/>
              <w:numPr>
                <w:ilvl w:val="0"/>
                <w:numId w:val="22"/>
              </w:numPr>
              <w:ind w:left="572"/>
              <w:rPr>
                <w:lang w:eastAsia="en-AU"/>
              </w:rPr>
            </w:pPr>
            <w:r w:rsidRPr="00FD2F5C">
              <w:rPr>
                <w:sz w:val="16"/>
                <w:szCs w:val="16"/>
                <w:lang w:eastAsia="en-AU"/>
              </w:rPr>
              <w:t xml:space="preserve">Multiple cysts may indicate an alternative diagnosis (cystic lung disease such as Langerhans cell histiocytosis or </w:t>
            </w:r>
            <w:proofErr w:type="spellStart"/>
            <w:r w:rsidRPr="00FD2F5C">
              <w:rPr>
                <w:sz w:val="16"/>
                <w:szCs w:val="16"/>
                <w:lang w:eastAsia="en-AU"/>
              </w:rPr>
              <w:t>lymphangioleiomyomatosis</w:t>
            </w:r>
            <w:proofErr w:type="spellEnd"/>
            <w:r w:rsidRPr="00FD2F5C">
              <w:rPr>
                <w:sz w:val="16"/>
                <w:szCs w:val="16"/>
                <w:lang w:eastAsia="en-AU"/>
              </w:rPr>
              <w:t>)</w:t>
            </w:r>
            <w:r w:rsidRPr="00FD2F5C">
              <w:rPr>
                <w:spacing w:val="-10"/>
                <w:sz w:val="16"/>
                <w:szCs w:val="16"/>
                <w:lang w:eastAsia="en-AU"/>
              </w:rPr>
              <w:t xml:space="preserve"> </w:t>
            </w:r>
            <w:r w:rsidRPr="00FD2F5C">
              <w:rPr>
                <w:sz w:val="16"/>
                <w:szCs w:val="16"/>
                <w:lang w:eastAsia="en-AU"/>
              </w:rPr>
              <w:t>and</w:t>
            </w:r>
            <w:r w:rsidRPr="00FD2F5C">
              <w:rPr>
                <w:spacing w:val="-7"/>
                <w:sz w:val="16"/>
                <w:szCs w:val="16"/>
                <w:lang w:eastAsia="en-AU"/>
              </w:rPr>
              <w:t xml:space="preserve"> </w:t>
            </w:r>
            <w:r w:rsidRPr="00FD2F5C">
              <w:rPr>
                <w:sz w:val="16"/>
                <w:szCs w:val="16"/>
                <w:lang w:eastAsia="en-AU"/>
              </w:rPr>
              <w:t>are</w:t>
            </w:r>
            <w:r w:rsidRPr="00FD2F5C">
              <w:rPr>
                <w:spacing w:val="-8"/>
                <w:sz w:val="16"/>
                <w:szCs w:val="16"/>
                <w:lang w:eastAsia="en-AU"/>
              </w:rPr>
              <w:t xml:space="preserve"> </w:t>
            </w:r>
            <w:r w:rsidRPr="00FD2F5C">
              <w:rPr>
                <w:sz w:val="16"/>
                <w:szCs w:val="16"/>
                <w:lang w:eastAsia="en-AU"/>
              </w:rPr>
              <w:t>not</w:t>
            </w:r>
            <w:r w:rsidRPr="00FD2F5C">
              <w:rPr>
                <w:spacing w:val="-8"/>
                <w:sz w:val="16"/>
                <w:szCs w:val="16"/>
                <w:lang w:eastAsia="en-AU"/>
              </w:rPr>
              <w:t xml:space="preserve"> </w:t>
            </w:r>
            <w:r w:rsidRPr="00FD2F5C">
              <w:rPr>
                <w:sz w:val="16"/>
                <w:szCs w:val="16"/>
                <w:lang w:eastAsia="en-AU"/>
              </w:rPr>
              <w:t>classified</w:t>
            </w:r>
            <w:r w:rsidRPr="00FD2F5C">
              <w:rPr>
                <w:spacing w:val="-8"/>
                <w:sz w:val="16"/>
                <w:szCs w:val="16"/>
                <w:lang w:eastAsia="en-AU"/>
              </w:rPr>
              <w:t xml:space="preserve"> </w:t>
            </w:r>
            <w:r w:rsidRPr="00FD2F5C">
              <w:rPr>
                <w:sz w:val="16"/>
                <w:szCs w:val="16"/>
                <w:lang w:eastAsia="en-AU"/>
              </w:rPr>
              <w:t>in</w:t>
            </w:r>
            <w:r w:rsidRPr="00FD2F5C">
              <w:rPr>
                <w:spacing w:val="-8"/>
                <w:sz w:val="16"/>
                <w:szCs w:val="16"/>
                <w:lang w:eastAsia="en-AU"/>
              </w:rPr>
              <w:t xml:space="preserve"> </w:t>
            </w:r>
            <w:r w:rsidRPr="00FD2F5C">
              <w:rPr>
                <w:sz w:val="16"/>
                <w:szCs w:val="16"/>
                <w:lang w:eastAsia="en-AU"/>
              </w:rPr>
              <w:t>the</w:t>
            </w:r>
            <w:r w:rsidRPr="00FD2F5C">
              <w:rPr>
                <w:spacing w:val="-8"/>
                <w:sz w:val="16"/>
                <w:szCs w:val="16"/>
                <w:lang w:eastAsia="en-AU"/>
              </w:rPr>
              <w:t xml:space="preserve"> </w:t>
            </w:r>
            <w:r w:rsidRPr="00FD2F5C">
              <w:rPr>
                <w:sz w:val="16"/>
                <w:szCs w:val="16"/>
                <w:lang w:eastAsia="en-AU"/>
              </w:rPr>
              <w:t>NLCSP</w:t>
            </w:r>
            <w:r w:rsidRPr="00FD2F5C">
              <w:rPr>
                <w:spacing w:val="-11"/>
                <w:sz w:val="16"/>
                <w:szCs w:val="16"/>
                <w:lang w:eastAsia="en-AU"/>
              </w:rPr>
              <w:t xml:space="preserve"> </w:t>
            </w:r>
            <w:r w:rsidRPr="00FD2F5C">
              <w:rPr>
                <w:sz w:val="16"/>
                <w:szCs w:val="16"/>
                <w:lang w:eastAsia="en-AU"/>
              </w:rPr>
              <w:t>protocol</w:t>
            </w:r>
            <w:r w:rsidRPr="00FD2F5C">
              <w:rPr>
                <w:spacing w:val="-10"/>
                <w:sz w:val="16"/>
                <w:szCs w:val="16"/>
                <w:lang w:eastAsia="en-AU"/>
              </w:rPr>
              <w:t xml:space="preserve"> </w:t>
            </w:r>
            <w:r w:rsidRPr="00FD2F5C">
              <w:rPr>
                <w:sz w:val="16"/>
                <w:szCs w:val="16"/>
                <w:lang w:eastAsia="en-AU"/>
              </w:rPr>
              <w:t>unless</w:t>
            </w:r>
            <w:r w:rsidRPr="00FD2F5C">
              <w:rPr>
                <w:spacing w:val="-7"/>
                <w:sz w:val="16"/>
                <w:szCs w:val="16"/>
                <w:lang w:eastAsia="en-AU"/>
              </w:rPr>
              <w:t xml:space="preserve"> </w:t>
            </w:r>
            <w:r w:rsidRPr="00FD2F5C">
              <w:rPr>
                <w:sz w:val="16"/>
                <w:szCs w:val="16"/>
                <w:lang w:eastAsia="en-AU"/>
              </w:rPr>
              <w:t>other</w:t>
            </w:r>
            <w:r w:rsidRPr="00FD2F5C">
              <w:rPr>
                <w:spacing w:val="-11"/>
                <w:sz w:val="16"/>
                <w:szCs w:val="16"/>
                <w:lang w:eastAsia="en-AU"/>
              </w:rPr>
              <w:t xml:space="preserve"> </w:t>
            </w:r>
            <w:r w:rsidRPr="00FD2F5C">
              <w:rPr>
                <w:sz w:val="16"/>
                <w:szCs w:val="16"/>
                <w:lang w:eastAsia="en-AU"/>
              </w:rPr>
              <w:t>concerning</w:t>
            </w:r>
            <w:r w:rsidRPr="00FD2F5C">
              <w:rPr>
                <w:spacing w:val="-7"/>
                <w:sz w:val="16"/>
                <w:szCs w:val="16"/>
                <w:lang w:eastAsia="en-AU"/>
              </w:rPr>
              <w:t xml:space="preserve"> </w:t>
            </w:r>
            <w:r w:rsidRPr="00FD2F5C">
              <w:rPr>
                <w:sz w:val="16"/>
                <w:szCs w:val="16"/>
                <w:lang w:eastAsia="en-AU"/>
              </w:rPr>
              <w:t>features</w:t>
            </w:r>
            <w:r w:rsidRPr="00FD2F5C">
              <w:rPr>
                <w:spacing w:val="-8"/>
                <w:sz w:val="16"/>
                <w:szCs w:val="16"/>
                <w:lang w:eastAsia="en-AU"/>
              </w:rPr>
              <w:t xml:space="preserve"> </w:t>
            </w:r>
            <w:r w:rsidRPr="00FD2F5C">
              <w:rPr>
                <w:sz w:val="16"/>
                <w:szCs w:val="16"/>
                <w:lang w:eastAsia="en-AU"/>
              </w:rPr>
              <w:t>are</w:t>
            </w:r>
            <w:r w:rsidRPr="00FD2F5C">
              <w:rPr>
                <w:spacing w:val="-8"/>
                <w:sz w:val="16"/>
                <w:szCs w:val="16"/>
                <w:lang w:eastAsia="en-AU"/>
              </w:rPr>
              <w:t xml:space="preserve"> </w:t>
            </w:r>
            <w:r w:rsidRPr="00FD2F5C">
              <w:rPr>
                <w:sz w:val="16"/>
                <w:szCs w:val="16"/>
                <w:lang w:eastAsia="en-AU"/>
              </w:rPr>
              <w:t>identified.</w:t>
            </w:r>
          </w:p>
        </w:tc>
      </w:tr>
      <w:tr w:rsidR="008A5E17" w:rsidRPr="008A5E17" w14:paraId="02CAAB36"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993" w:type="dxa"/>
            <w:tcBorders>
              <w:top w:val="single" w:sz="2" w:space="0" w:color="231F20"/>
              <w:left w:val="single" w:sz="2" w:space="0" w:color="231F20"/>
              <w:bottom w:val="single" w:sz="2" w:space="0" w:color="231F20"/>
              <w:right w:val="single" w:sz="2" w:space="0" w:color="231F20"/>
            </w:tcBorders>
          </w:tcPr>
          <w:p w14:paraId="3E44E940" w14:textId="77777777"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7"/>
                <w:sz w:val="16"/>
                <w:szCs w:val="16"/>
                <w:lang w:eastAsia="en-AU"/>
              </w:rPr>
            </w:pPr>
            <w:bookmarkStart w:id="7" w:name="_Hlk181966431"/>
            <w:r w:rsidRPr="008A5E17">
              <w:rPr>
                <w:rFonts w:eastAsia="Times New Roman"/>
                <w:b/>
                <w:bCs/>
                <w:color w:val="231F20"/>
                <w:spacing w:val="-7"/>
                <w:sz w:val="16"/>
                <w:szCs w:val="16"/>
                <w:lang w:eastAsia="en-AU"/>
              </w:rPr>
              <w:t>12</w:t>
            </w:r>
          </w:p>
        </w:tc>
        <w:tc>
          <w:tcPr>
            <w:tcW w:w="9213" w:type="dxa"/>
            <w:gridSpan w:val="6"/>
            <w:tcBorders>
              <w:top w:val="single" w:sz="2" w:space="0" w:color="231F20"/>
              <w:left w:val="single" w:sz="2" w:space="0" w:color="231F20"/>
              <w:bottom w:val="single" w:sz="2" w:space="0" w:color="231F20"/>
              <w:right w:val="single" w:sz="2" w:space="0" w:color="231F20"/>
            </w:tcBorders>
          </w:tcPr>
          <w:p w14:paraId="74B51184" w14:textId="77777777" w:rsidR="008A5E17" w:rsidRPr="008A5E17" w:rsidRDefault="008A5E17" w:rsidP="006923C7">
            <w:pPr>
              <w:widowControl w:val="0"/>
              <w:kinsoku w:val="0"/>
              <w:overflowPunct w:val="0"/>
              <w:autoSpaceDE w:val="0"/>
              <w:autoSpaceDN w:val="0"/>
              <w:adjustRightInd w:val="0"/>
              <w:spacing w:before="112" w:after="0" w:line="280" w:lineRule="auto"/>
              <w:ind w:left="136" w:right="138"/>
              <w:rPr>
                <w:rFonts w:eastAsia="Times New Roman"/>
                <w:color w:val="231F20"/>
                <w:spacing w:val="-9"/>
                <w:sz w:val="16"/>
                <w:szCs w:val="16"/>
                <w:lang w:eastAsia="en-AU"/>
              </w:rPr>
            </w:pPr>
            <w:r w:rsidRPr="008A5E17">
              <w:rPr>
                <w:rFonts w:eastAsia="Times New Roman"/>
                <w:b/>
                <w:bCs/>
                <w:color w:val="231F20"/>
                <w:sz w:val="16"/>
                <w:szCs w:val="16"/>
                <w:lang w:eastAsia="en-AU"/>
              </w:rPr>
              <w:t>Respiratory</w:t>
            </w:r>
            <w:r w:rsidRPr="008A5E17">
              <w:rPr>
                <w:rFonts w:eastAsia="Times New Roman"/>
                <w:b/>
                <w:bCs/>
                <w:color w:val="231F20"/>
                <w:spacing w:val="-1"/>
                <w:sz w:val="16"/>
                <w:szCs w:val="16"/>
                <w:lang w:eastAsia="en-AU"/>
              </w:rPr>
              <w:t xml:space="preserve"> </w:t>
            </w:r>
            <w:r w:rsidRPr="008A5E17">
              <w:rPr>
                <w:rFonts w:eastAsia="Times New Roman"/>
                <w:b/>
                <w:bCs/>
                <w:color w:val="231F20"/>
                <w:sz w:val="16"/>
                <w:szCs w:val="16"/>
                <w:lang w:eastAsia="en-AU"/>
              </w:rPr>
              <w:t>Physician* linked to a lung cancer multidisciplinary</w:t>
            </w:r>
            <w:r w:rsidRPr="008A5E17">
              <w:rPr>
                <w:rFonts w:eastAsia="Times New Roman"/>
                <w:b/>
                <w:bCs/>
                <w:color w:val="231F20"/>
                <w:spacing w:val="-1"/>
                <w:sz w:val="16"/>
                <w:szCs w:val="16"/>
                <w:lang w:eastAsia="en-AU"/>
              </w:rPr>
              <w:t xml:space="preserve"> </w:t>
            </w:r>
            <w:r w:rsidRPr="008A5E17">
              <w:rPr>
                <w:rFonts w:eastAsia="Times New Roman"/>
                <w:b/>
                <w:bCs/>
                <w:color w:val="231F20"/>
                <w:sz w:val="16"/>
                <w:szCs w:val="16"/>
                <w:lang w:eastAsia="en-AU"/>
              </w:rPr>
              <w:t>team (MDT) (Category</w:t>
            </w:r>
            <w:r w:rsidRPr="008A5E17">
              <w:rPr>
                <w:rFonts w:eastAsia="Times New Roman"/>
                <w:b/>
                <w:bCs/>
                <w:color w:val="231F20"/>
                <w:spacing w:val="-1"/>
                <w:sz w:val="16"/>
                <w:szCs w:val="16"/>
                <w:lang w:eastAsia="en-AU"/>
              </w:rPr>
              <w:t xml:space="preserve"> </w:t>
            </w:r>
            <w:r w:rsidRPr="008A5E17">
              <w:rPr>
                <w:rFonts w:eastAsia="Times New Roman"/>
                <w:b/>
                <w:bCs/>
                <w:color w:val="231F20"/>
                <w:sz w:val="16"/>
                <w:szCs w:val="16"/>
                <w:lang w:eastAsia="en-AU"/>
              </w:rPr>
              <w:t>5 and 6)</w:t>
            </w:r>
            <w:r w:rsidRPr="008A5E17">
              <w:rPr>
                <w:rFonts w:eastAsia="Times New Roman"/>
                <w:color w:val="231F20"/>
                <w:sz w:val="16"/>
                <w:szCs w:val="16"/>
                <w:lang w:eastAsia="en-AU"/>
              </w:rPr>
              <w:t>: Once a participant is referred, further management (including additional</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work-up such as PET/CT, invasive tissue sampling, and/or staging CT scans) is no longer</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considered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screening.</w:t>
            </w:r>
            <w:r w:rsidRPr="008A5E17">
              <w:rPr>
                <w:rFonts w:eastAsia="Times New Roman"/>
                <w:color w:val="231F20"/>
                <w:spacing w:val="-9"/>
                <w:sz w:val="16"/>
                <w:szCs w:val="16"/>
                <w:lang w:eastAsia="en-AU"/>
              </w:rPr>
              <w:t xml:space="preserve"> </w:t>
            </w:r>
          </w:p>
          <w:p w14:paraId="616DE9EA" w14:textId="77777777" w:rsidR="008A5E17" w:rsidRPr="008A5E17" w:rsidRDefault="008A5E17" w:rsidP="00B206D0">
            <w:pPr>
              <w:widowControl w:val="0"/>
              <w:kinsoku w:val="0"/>
              <w:overflowPunct w:val="0"/>
              <w:autoSpaceDE w:val="0"/>
              <w:autoSpaceDN w:val="0"/>
              <w:adjustRightInd w:val="0"/>
              <w:spacing w:after="0" w:line="280" w:lineRule="auto"/>
              <w:ind w:left="136" w:right="138"/>
              <w:rPr>
                <w:rFonts w:eastAsia="Times New Roman"/>
                <w:color w:val="231F20"/>
                <w:sz w:val="16"/>
                <w:szCs w:val="16"/>
                <w:lang w:eastAsia="en-AU"/>
              </w:rPr>
            </w:pPr>
            <w:r w:rsidRPr="008A5E17">
              <w:rPr>
                <w:rFonts w:eastAsia="Times New Roman"/>
                <w:color w:val="231F20"/>
                <w:sz w:val="16"/>
                <w:szCs w:val="16"/>
                <w:lang w:eastAsia="en-AU"/>
              </w:rPr>
              <w:t>The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responsible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physician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MDT</w:t>
            </w:r>
            <w:r w:rsidRPr="008A5E17">
              <w:rPr>
                <w:rFonts w:eastAsia="Times New Roman"/>
                <w:color w:val="231F20"/>
                <w:spacing w:val="-11"/>
                <w:sz w:val="16"/>
                <w:szCs w:val="16"/>
                <w:lang w:eastAsia="en-AU"/>
              </w:rPr>
              <w:t xml:space="preserve"> </w:t>
            </w:r>
            <w:r w:rsidRPr="008A5E17">
              <w:rPr>
                <w:rFonts w:eastAsia="Times New Roman"/>
                <w:color w:val="231F20"/>
                <w:sz w:val="16"/>
                <w:szCs w:val="16"/>
                <w:lang w:eastAsia="en-AU"/>
              </w:rPr>
              <w:t>will:</w:t>
            </w:r>
          </w:p>
          <w:p w14:paraId="50B3A4AD" w14:textId="77777777" w:rsidR="008A5E17" w:rsidRPr="008A5E17" w:rsidRDefault="3BC2560F" w:rsidP="000025A3">
            <w:pPr>
              <w:widowControl w:val="0"/>
              <w:numPr>
                <w:ilvl w:val="0"/>
                <w:numId w:val="27"/>
              </w:numPr>
              <w:kinsoku w:val="0"/>
              <w:overflowPunct w:val="0"/>
              <w:autoSpaceDE w:val="0"/>
              <w:autoSpaceDN w:val="0"/>
              <w:adjustRightInd w:val="0"/>
              <w:spacing w:after="0" w:line="280" w:lineRule="auto"/>
              <w:ind w:left="562" w:right="138"/>
              <w:rPr>
                <w:rFonts w:eastAsia="Times New Roman"/>
                <w:color w:val="231F20"/>
                <w:sz w:val="16"/>
                <w:szCs w:val="16"/>
                <w:lang w:eastAsia="en-AU"/>
              </w:rPr>
            </w:pPr>
            <w:r w:rsidRPr="008A5E17">
              <w:rPr>
                <w:rFonts w:eastAsia="Times New Roman"/>
                <w:color w:val="231F20"/>
                <w:sz w:val="16"/>
                <w:szCs w:val="16"/>
                <w:lang w:eastAsia="en-AU"/>
              </w:rPr>
              <w:t>Determine</w:t>
            </w:r>
            <w:r w:rsidR="008A5E17" w:rsidRPr="008A5E17">
              <w:rPr>
                <w:rFonts w:eastAsia="Times New Roman"/>
                <w:color w:val="231F20"/>
                <w:sz w:val="16"/>
                <w:szCs w:val="16"/>
                <w:lang w:eastAsia="en-AU"/>
              </w:rPr>
              <w:t xml:space="preserve"> </w:t>
            </w:r>
            <w:proofErr w:type="gramStart"/>
            <w:r w:rsidR="008A5E17" w:rsidRPr="008A5E17">
              <w:rPr>
                <w:rFonts w:eastAsia="Times New Roman"/>
                <w:color w:val="231F20"/>
                <w:sz w:val="16"/>
                <w:szCs w:val="16"/>
                <w:lang w:eastAsia="en-AU"/>
              </w:rPr>
              <w:t>if</w:t>
            </w:r>
            <w:r w:rsidR="008A5E17" w:rsidRPr="008A5E17">
              <w:rPr>
                <w:rFonts w:eastAsia="Times New Roman"/>
                <w:color w:val="231F20"/>
                <w:spacing w:val="-8"/>
                <w:sz w:val="16"/>
                <w:szCs w:val="16"/>
                <w:lang w:eastAsia="en-AU"/>
              </w:rPr>
              <w:t xml:space="preserve"> </w:t>
            </w:r>
            <w:r w:rsidR="008A5E17" w:rsidRPr="008A5E17">
              <w:rPr>
                <w:rFonts w:eastAsia="Times New Roman"/>
                <w:color w:val="231F20"/>
                <w:sz w:val="16"/>
                <w:szCs w:val="16"/>
                <w:lang w:eastAsia="en-AU"/>
              </w:rPr>
              <w:t>and</w:t>
            </w:r>
            <w:r w:rsidR="008A5E17" w:rsidRPr="008A5E17">
              <w:rPr>
                <w:rFonts w:eastAsia="Times New Roman"/>
                <w:color w:val="231F20"/>
                <w:spacing w:val="-9"/>
                <w:sz w:val="16"/>
                <w:szCs w:val="16"/>
                <w:lang w:eastAsia="en-AU"/>
              </w:rPr>
              <w:t xml:space="preserve"> </w:t>
            </w:r>
            <w:r w:rsidR="008A5E17" w:rsidRPr="008A5E17">
              <w:rPr>
                <w:rFonts w:eastAsia="Times New Roman"/>
                <w:color w:val="231F20"/>
                <w:sz w:val="16"/>
                <w:szCs w:val="16"/>
                <w:lang w:eastAsia="en-AU"/>
              </w:rPr>
              <w:t>when</w:t>
            </w:r>
            <w:proofErr w:type="gramEnd"/>
            <w:r w:rsidR="008A5E17" w:rsidRPr="008A5E17">
              <w:rPr>
                <w:rFonts w:eastAsia="Times New Roman"/>
                <w:color w:val="231F20"/>
                <w:spacing w:val="-5"/>
                <w:sz w:val="16"/>
                <w:szCs w:val="16"/>
                <w:lang w:eastAsia="en-AU"/>
              </w:rPr>
              <w:t xml:space="preserve"> </w:t>
            </w:r>
            <w:r w:rsidR="008A5E17" w:rsidRPr="008A5E17">
              <w:rPr>
                <w:rFonts w:eastAsia="Times New Roman"/>
                <w:color w:val="231F20"/>
                <w:sz w:val="16"/>
                <w:szCs w:val="16"/>
                <w:lang w:eastAsia="en-AU"/>
              </w:rPr>
              <w:t>the</w:t>
            </w:r>
            <w:r w:rsidR="008A5E17" w:rsidRPr="008A5E17">
              <w:rPr>
                <w:rFonts w:eastAsia="Times New Roman"/>
                <w:color w:val="231F20"/>
                <w:spacing w:val="-5"/>
                <w:sz w:val="16"/>
                <w:szCs w:val="16"/>
                <w:lang w:eastAsia="en-AU"/>
              </w:rPr>
              <w:t xml:space="preserve"> </w:t>
            </w:r>
            <w:r w:rsidR="008A5E17" w:rsidRPr="008A5E17">
              <w:rPr>
                <w:rFonts w:eastAsia="Times New Roman"/>
                <w:color w:val="231F20"/>
                <w:sz w:val="16"/>
                <w:szCs w:val="16"/>
                <w:lang w:eastAsia="en-AU"/>
              </w:rPr>
              <w:t>patient</w:t>
            </w:r>
            <w:r w:rsidR="008A5E17" w:rsidRPr="008A5E17">
              <w:rPr>
                <w:rFonts w:eastAsia="Times New Roman"/>
                <w:color w:val="231F20"/>
                <w:spacing w:val="-5"/>
                <w:sz w:val="16"/>
                <w:szCs w:val="16"/>
                <w:lang w:eastAsia="en-AU"/>
              </w:rPr>
              <w:t xml:space="preserve"> </w:t>
            </w:r>
            <w:r w:rsidR="008A5E17" w:rsidRPr="008A5E17">
              <w:rPr>
                <w:rFonts w:eastAsia="Times New Roman"/>
                <w:color w:val="231F20"/>
                <w:sz w:val="16"/>
                <w:szCs w:val="16"/>
                <w:lang w:eastAsia="en-AU"/>
              </w:rPr>
              <w:t>is</w:t>
            </w:r>
            <w:r w:rsidR="008A5E17" w:rsidRPr="008A5E17">
              <w:rPr>
                <w:rFonts w:eastAsia="Times New Roman"/>
                <w:color w:val="231F20"/>
                <w:spacing w:val="-5"/>
                <w:sz w:val="16"/>
                <w:szCs w:val="16"/>
                <w:lang w:eastAsia="en-AU"/>
              </w:rPr>
              <w:t xml:space="preserve"> </w:t>
            </w:r>
            <w:r w:rsidR="008A5E17" w:rsidRPr="008A5E17">
              <w:rPr>
                <w:rFonts w:eastAsia="Times New Roman"/>
                <w:color w:val="231F20"/>
                <w:sz w:val="16"/>
                <w:szCs w:val="16"/>
                <w:lang w:eastAsia="en-AU"/>
              </w:rPr>
              <w:t>returned</w:t>
            </w:r>
            <w:r w:rsidR="008A5E17" w:rsidRPr="008A5E17">
              <w:rPr>
                <w:rFonts w:eastAsia="Times New Roman"/>
                <w:color w:val="231F20"/>
                <w:spacing w:val="-5"/>
                <w:sz w:val="16"/>
                <w:szCs w:val="16"/>
                <w:lang w:eastAsia="en-AU"/>
              </w:rPr>
              <w:t xml:space="preserve"> </w:t>
            </w:r>
            <w:r w:rsidR="008A5E17" w:rsidRPr="008A5E17">
              <w:rPr>
                <w:rFonts w:eastAsia="Times New Roman"/>
                <w:color w:val="231F20"/>
                <w:sz w:val="16"/>
                <w:szCs w:val="16"/>
                <w:lang w:eastAsia="en-AU"/>
              </w:rPr>
              <w:t>to</w:t>
            </w:r>
            <w:r w:rsidR="008A5E17" w:rsidRPr="008A5E17">
              <w:rPr>
                <w:rFonts w:eastAsia="Times New Roman"/>
                <w:color w:val="231F20"/>
                <w:spacing w:val="-5"/>
                <w:sz w:val="16"/>
                <w:szCs w:val="16"/>
                <w:lang w:eastAsia="en-AU"/>
              </w:rPr>
              <w:t xml:space="preserve"> </w:t>
            </w:r>
            <w:r w:rsidR="008A5E17" w:rsidRPr="008A5E17">
              <w:rPr>
                <w:rFonts w:eastAsia="Times New Roman"/>
                <w:color w:val="231F20"/>
                <w:sz w:val="16"/>
                <w:szCs w:val="16"/>
                <w:lang w:eastAsia="en-AU"/>
              </w:rPr>
              <w:t xml:space="preserve">screening </w:t>
            </w:r>
          </w:p>
          <w:p w14:paraId="16C1658E" w14:textId="77777777" w:rsidR="008A5E17" w:rsidRPr="008A5E17" w:rsidRDefault="008A5E17" w:rsidP="000025A3">
            <w:pPr>
              <w:widowControl w:val="0"/>
              <w:numPr>
                <w:ilvl w:val="0"/>
                <w:numId w:val="27"/>
              </w:numPr>
              <w:kinsoku w:val="0"/>
              <w:overflowPunct w:val="0"/>
              <w:autoSpaceDE w:val="0"/>
              <w:autoSpaceDN w:val="0"/>
              <w:adjustRightInd w:val="0"/>
              <w:spacing w:after="0" w:line="280" w:lineRule="auto"/>
              <w:ind w:left="562" w:right="138"/>
              <w:rPr>
                <w:rFonts w:eastAsia="Times New Roman"/>
                <w:color w:val="231F20"/>
                <w:sz w:val="16"/>
                <w:szCs w:val="16"/>
                <w:lang w:eastAsia="en-AU"/>
              </w:rPr>
            </w:pPr>
            <w:r w:rsidRPr="008A5E17">
              <w:rPr>
                <w:rFonts w:eastAsia="Times New Roman"/>
                <w:color w:val="231F20"/>
                <w:sz w:val="16"/>
                <w:szCs w:val="16"/>
                <w:lang w:eastAsia="en-AU"/>
              </w:rPr>
              <w:t xml:space="preserve">Reclassify a nodule, if </w:t>
            </w:r>
            <w:proofErr w:type="spellStart"/>
            <w:r w:rsidRPr="008A5E17">
              <w:rPr>
                <w:rFonts w:eastAsia="Times New Roman"/>
                <w:color w:val="231F20"/>
                <w:sz w:val="16"/>
                <w:szCs w:val="16"/>
                <w:lang w:eastAsia="en-AU"/>
              </w:rPr>
              <w:t>clinicoradiological</w:t>
            </w:r>
            <w:proofErr w:type="spellEnd"/>
            <w:r w:rsidRPr="008A5E17">
              <w:rPr>
                <w:rFonts w:eastAsia="Times New Roman"/>
                <w:color w:val="231F20"/>
                <w:sz w:val="16"/>
                <w:szCs w:val="16"/>
                <w:lang w:eastAsia="en-AU"/>
              </w:rPr>
              <w:t xml:space="preserve"> assessment alters nodule category.</w:t>
            </w:r>
          </w:p>
          <w:p w14:paraId="1461B0DC" w14:textId="77777777" w:rsidR="008A5E17" w:rsidRPr="008A5E17" w:rsidRDefault="008A5E17" w:rsidP="00B206D0">
            <w:pPr>
              <w:widowControl w:val="0"/>
              <w:kinsoku w:val="0"/>
              <w:overflowPunct w:val="0"/>
              <w:autoSpaceDE w:val="0"/>
              <w:autoSpaceDN w:val="0"/>
              <w:adjustRightInd w:val="0"/>
              <w:spacing w:after="0" w:line="280" w:lineRule="auto"/>
              <w:ind w:left="136" w:right="138"/>
              <w:rPr>
                <w:rFonts w:eastAsia="Times New Roman"/>
                <w:color w:val="231F20"/>
                <w:sz w:val="16"/>
                <w:szCs w:val="16"/>
                <w:lang w:eastAsia="en-AU"/>
              </w:rPr>
            </w:pPr>
            <w:r w:rsidRPr="008A5E17">
              <w:rPr>
                <w:rFonts w:eastAsia="Times New Roman"/>
                <w:color w:val="231F20"/>
                <w:sz w:val="16"/>
                <w:szCs w:val="16"/>
                <w:lang w:eastAsia="en-AU"/>
              </w:rPr>
              <w:t>*This may include other specialists with relevant expertise who are linked with a lung cancer MDT</w:t>
            </w:r>
          </w:p>
        </w:tc>
      </w:tr>
      <w:tr w:rsidR="008A5E17" w:rsidRPr="008A5E17" w14:paraId="42822661"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993" w:type="dxa"/>
            <w:tcBorders>
              <w:top w:val="single" w:sz="2" w:space="0" w:color="231F20"/>
              <w:left w:val="single" w:sz="2" w:space="0" w:color="231F20"/>
              <w:bottom w:val="single" w:sz="2" w:space="0" w:color="231F20"/>
              <w:right w:val="single" w:sz="2" w:space="0" w:color="231F20"/>
            </w:tcBorders>
          </w:tcPr>
          <w:p w14:paraId="3416EE71" w14:textId="77777777"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7"/>
                <w:sz w:val="16"/>
                <w:szCs w:val="16"/>
                <w:lang w:eastAsia="en-AU"/>
              </w:rPr>
            </w:pPr>
            <w:r w:rsidRPr="008A5E17">
              <w:rPr>
                <w:rFonts w:eastAsia="Times New Roman"/>
                <w:b/>
                <w:bCs/>
                <w:color w:val="231F20"/>
                <w:spacing w:val="-5"/>
                <w:sz w:val="16"/>
                <w:szCs w:val="16"/>
                <w:lang w:eastAsia="en-AU"/>
              </w:rPr>
              <w:t>13</w:t>
            </w:r>
          </w:p>
        </w:tc>
        <w:tc>
          <w:tcPr>
            <w:tcW w:w="9213" w:type="dxa"/>
            <w:gridSpan w:val="6"/>
            <w:tcBorders>
              <w:top w:val="single" w:sz="2" w:space="0" w:color="231F20"/>
              <w:left w:val="single" w:sz="2" w:space="0" w:color="231F20"/>
              <w:bottom w:val="single" w:sz="2" w:space="0" w:color="231F20"/>
              <w:right w:val="single" w:sz="2" w:space="0" w:color="231F20"/>
            </w:tcBorders>
          </w:tcPr>
          <w:p w14:paraId="6EC624E4" w14:textId="77777777" w:rsidR="008A5E17" w:rsidRPr="008A5E17" w:rsidRDefault="008A5E17" w:rsidP="006923C7">
            <w:pPr>
              <w:widowControl w:val="0"/>
              <w:kinsoku w:val="0"/>
              <w:overflowPunct w:val="0"/>
              <w:autoSpaceDE w:val="0"/>
              <w:autoSpaceDN w:val="0"/>
              <w:adjustRightInd w:val="0"/>
              <w:spacing w:before="112" w:after="0" w:line="280" w:lineRule="auto"/>
              <w:ind w:left="136" w:right="138"/>
              <w:rPr>
                <w:rFonts w:eastAsia="Times New Roman"/>
                <w:b/>
                <w:bCs/>
                <w:color w:val="231F20"/>
                <w:sz w:val="16"/>
                <w:szCs w:val="16"/>
                <w:lang w:eastAsia="en-AU"/>
              </w:rPr>
            </w:pPr>
            <w:r w:rsidRPr="008A5E17">
              <w:rPr>
                <w:rFonts w:eastAsia="Times New Roman"/>
                <w:b/>
                <w:bCs/>
                <w:color w:val="231F20"/>
                <w:sz w:val="16"/>
                <w:szCs w:val="16"/>
                <w:lang w:eastAsia="en-AU"/>
              </w:rPr>
              <w:t>Category</w:t>
            </w:r>
            <w:r w:rsidRPr="008A5E17">
              <w:rPr>
                <w:rFonts w:eastAsia="Times New Roman"/>
                <w:b/>
                <w:bCs/>
                <w:color w:val="231F20"/>
                <w:spacing w:val="-9"/>
                <w:sz w:val="16"/>
                <w:szCs w:val="16"/>
                <w:lang w:eastAsia="en-AU"/>
              </w:rPr>
              <w:t xml:space="preserve"> </w:t>
            </w:r>
            <w:r w:rsidRPr="008A5E17">
              <w:rPr>
                <w:rFonts w:eastAsia="Times New Roman"/>
                <w:b/>
                <w:bCs/>
                <w:color w:val="231F20"/>
                <w:sz w:val="16"/>
                <w:szCs w:val="16"/>
                <w:lang w:eastAsia="en-AU"/>
              </w:rPr>
              <w:t>6:</w:t>
            </w:r>
            <w:r w:rsidRPr="008A5E17">
              <w:rPr>
                <w:rFonts w:eastAsia="Times New Roman"/>
                <w:b/>
                <w:bCs/>
                <w:color w:val="231F20"/>
                <w:spacing w:val="-8"/>
                <w:sz w:val="16"/>
                <w:szCs w:val="16"/>
                <w:lang w:eastAsia="en-AU"/>
              </w:rPr>
              <w:t xml:space="preserve"> </w:t>
            </w:r>
            <w:r w:rsidRPr="008A5E17">
              <w:rPr>
                <w:rFonts w:eastAsia="Times New Roman"/>
                <w:color w:val="231F20"/>
                <w:spacing w:val="-8"/>
                <w:sz w:val="16"/>
                <w:szCs w:val="16"/>
                <w:lang w:eastAsia="en-AU"/>
              </w:rPr>
              <w:t xml:space="preserve">Further </w:t>
            </w:r>
            <w:r w:rsidRPr="008A5E17">
              <w:rPr>
                <w:rFonts w:eastAsia="Times New Roman"/>
                <w:color w:val="231F20"/>
                <w:sz w:val="16"/>
                <w:szCs w:val="16"/>
                <w:lang w:eastAsia="en-AU"/>
              </w:rPr>
              <w:t>imaging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findings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that</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increase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suspicion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of</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lung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cancer,</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such</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as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lymphadenopathy,</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frank</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metastatic disease, a ground-glass nodule that doubles in size in one year or other malignant finding.</w:t>
            </w:r>
          </w:p>
        </w:tc>
      </w:tr>
      <w:tr w:rsidR="008A5E17" w:rsidRPr="008A5E17" w14:paraId="570877D4" w14:textId="77777777" w:rsidTr="00B8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993" w:type="dxa"/>
            <w:tcBorders>
              <w:top w:val="single" w:sz="2" w:space="0" w:color="231F20"/>
              <w:left w:val="single" w:sz="2" w:space="0" w:color="231F20"/>
              <w:bottom w:val="single" w:sz="2" w:space="0" w:color="231F20"/>
              <w:right w:val="single" w:sz="2" w:space="0" w:color="231F20"/>
            </w:tcBorders>
          </w:tcPr>
          <w:p w14:paraId="16073247" w14:textId="77777777" w:rsidR="008A5E17" w:rsidRPr="008A5E17" w:rsidRDefault="008A5E17" w:rsidP="00B206D0">
            <w:pPr>
              <w:widowControl w:val="0"/>
              <w:kinsoku w:val="0"/>
              <w:overflowPunct w:val="0"/>
              <w:autoSpaceDE w:val="0"/>
              <w:autoSpaceDN w:val="0"/>
              <w:adjustRightInd w:val="0"/>
              <w:spacing w:before="110" w:after="0" w:line="240" w:lineRule="auto"/>
              <w:ind w:left="37"/>
              <w:rPr>
                <w:rFonts w:eastAsia="Times New Roman"/>
                <w:b/>
                <w:bCs/>
                <w:color w:val="231F20"/>
                <w:spacing w:val="-7"/>
                <w:sz w:val="16"/>
                <w:szCs w:val="16"/>
                <w:lang w:eastAsia="en-AU"/>
              </w:rPr>
            </w:pPr>
            <w:r w:rsidRPr="008A5E17">
              <w:rPr>
                <w:rFonts w:eastAsia="Times New Roman"/>
                <w:b/>
                <w:bCs/>
                <w:color w:val="231F20"/>
                <w:spacing w:val="-5"/>
                <w:sz w:val="16"/>
                <w:szCs w:val="16"/>
                <w:lang w:eastAsia="en-AU"/>
              </w:rPr>
              <w:t>14</w:t>
            </w:r>
          </w:p>
        </w:tc>
        <w:tc>
          <w:tcPr>
            <w:tcW w:w="9213" w:type="dxa"/>
            <w:gridSpan w:val="6"/>
            <w:tcBorders>
              <w:top w:val="single" w:sz="2" w:space="0" w:color="231F20"/>
              <w:left w:val="single" w:sz="2" w:space="0" w:color="231F20"/>
              <w:bottom w:val="single" w:sz="2" w:space="0" w:color="231F20"/>
              <w:right w:val="single" w:sz="2" w:space="0" w:color="231F20"/>
            </w:tcBorders>
          </w:tcPr>
          <w:p w14:paraId="2D209BDF" w14:textId="77777777" w:rsidR="008A5E17" w:rsidRPr="008A5E17" w:rsidRDefault="008A5E17" w:rsidP="006923C7">
            <w:pPr>
              <w:widowControl w:val="0"/>
              <w:kinsoku w:val="0"/>
              <w:overflowPunct w:val="0"/>
              <w:autoSpaceDE w:val="0"/>
              <w:autoSpaceDN w:val="0"/>
              <w:adjustRightInd w:val="0"/>
              <w:spacing w:before="112" w:after="0" w:line="280" w:lineRule="auto"/>
              <w:ind w:left="136" w:right="138"/>
              <w:rPr>
                <w:rFonts w:eastAsia="Times New Roman"/>
                <w:b/>
                <w:bCs/>
                <w:color w:val="231F20"/>
                <w:sz w:val="16"/>
                <w:szCs w:val="16"/>
                <w:lang w:eastAsia="en-AU"/>
              </w:rPr>
            </w:pPr>
            <w:bookmarkStart w:id="8" w:name="_Hlk180072820"/>
            <w:r w:rsidRPr="008A5E17">
              <w:rPr>
                <w:rFonts w:eastAsia="Times New Roman"/>
                <w:b/>
                <w:bCs/>
                <w:color w:val="231F20"/>
                <w:sz w:val="16"/>
                <w:szCs w:val="16"/>
                <w:lang w:eastAsia="en-AU"/>
              </w:rPr>
              <w:t xml:space="preserve">Management of benign findings:  </w:t>
            </w:r>
            <w:r w:rsidRPr="008A5E17">
              <w:rPr>
                <w:rFonts w:eastAsia="Times New Roman"/>
                <w:color w:val="231F20"/>
                <w:sz w:val="16"/>
                <w:szCs w:val="16"/>
                <w:lang w:eastAsia="en-AU"/>
              </w:rPr>
              <w:t>Participants with previous</w:t>
            </w:r>
            <w:r w:rsidRPr="008A5E17">
              <w:rPr>
                <w:rFonts w:eastAsia="Times New Roman"/>
                <w:color w:val="231F20"/>
                <w:spacing w:val="-6"/>
                <w:sz w:val="16"/>
                <w:szCs w:val="16"/>
                <w:lang w:eastAsia="en-AU"/>
              </w:rPr>
              <w:t xml:space="preserve"> </w:t>
            </w:r>
            <w:proofErr w:type="gramStart"/>
            <w:r w:rsidRPr="008A5E17">
              <w:rPr>
                <w:rFonts w:eastAsia="Times New Roman"/>
                <w:color w:val="231F20"/>
                <w:sz w:val="16"/>
                <w:szCs w:val="16"/>
                <w:lang w:eastAsia="en-AU"/>
              </w:rPr>
              <w:t>Category</w:t>
            </w:r>
            <w:proofErr w:type="gramEnd"/>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5</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or</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6</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lesion</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proven</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be</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benign</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6"/>
                <w:sz w:val="16"/>
                <w:szCs w:val="16"/>
                <w:lang w:eastAsia="en-AU"/>
              </w:rPr>
              <w:t xml:space="preserve"> </w:t>
            </w:r>
            <w:r w:rsidRPr="008A5E17">
              <w:rPr>
                <w:rFonts w:eastAsia="Times New Roman"/>
                <w:color w:val="231F20"/>
                <w:sz w:val="16"/>
                <w:szCs w:val="16"/>
                <w:lang w:eastAsia="en-AU"/>
              </w:rPr>
              <w:t>aetiology</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 xml:space="preserve">following appropriate evaluation, will resume screening at </w:t>
            </w:r>
            <w:proofErr w:type="gramStart"/>
            <w:r w:rsidRPr="008A5E17">
              <w:rPr>
                <w:rFonts w:eastAsia="Times New Roman"/>
                <w:color w:val="231F20"/>
                <w:sz w:val="16"/>
                <w:szCs w:val="16"/>
                <w:lang w:eastAsia="en-AU"/>
              </w:rPr>
              <w:t>24 month</w:t>
            </w:r>
            <w:proofErr w:type="gramEnd"/>
            <w:r w:rsidRPr="008A5E17">
              <w:rPr>
                <w:rFonts w:eastAsia="Times New Roman"/>
                <w:color w:val="231F20"/>
                <w:sz w:val="16"/>
                <w:szCs w:val="16"/>
                <w:lang w:eastAsia="en-AU"/>
              </w:rPr>
              <w:t xml:space="preserve"> LDCT.</w:t>
            </w:r>
            <w:bookmarkEnd w:id="8"/>
          </w:p>
        </w:tc>
      </w:tr>
      <w:tr w:rsidR="0014797A" w:rsidRPr="008A5E17" w14:paraId="636ABF16" w14:textId="77777777"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993" w:type="dxa"/>
            <w:tcBorders>
              <w:top w:val="single" w:sz="2" w:space="0" w:color="231F20"/>
              <w:left w:val="single" w:sz="2" w:space="0" w:color="231F20"/>
              <w:bottom w:val="single" w:sz="4" w:space="0" w:color="auto"/>
              <w:right w:val="single" w:sz="2" w:space="0" w:color="231F20"/>
            </w:tcBorders>
          </w:tcPr>
          <w:p w14:paraId="35FB2DCF" w14:textId="1FD99055" w:rsidR="0014797A" w:rsidRPr="008A5E17" w:rsidRDefault="0014797A" w:rsidP="0014797A">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r w:rsidRPr="008A5E17">
              <w:rPr>
                <w:rFonts w:eastAsia="Times New Roman"/>
                <w:b/>
                <w:bCs/>
                <w:color w:val="231F20"/>
                <w:sz w:val="16"/>
                <w:szCs w:val="16"/>
                <w:lang w:eastAsia="en-AU"/>
              </w:rPr>
              <w:t>15</w:t>
            </w:r>
          </w:p>
        </w:tc>
        <w:tc>
          <w:tcPr>
            <w:tcW w:w="9213" w:type="dxa"/>
            <w:gridSpan w:val="6"/>
            <w:tcBorders>
              <w:top w:val="single" w:sz="2" w:space="0" w:color="231F20"/>
              <w:left w:val="single" w:sz="2" w:space="0" w:color="231F20"/>
              <w:bottom w:val="single" w:sz="4" w:space="0" w:color="auto"/>
              <w:right w:val="single" w:sz="2" w:space="0" w:color="231F20"/>
            </w:tcBorders>
          </w:tcPr>
          <w:p w14:paraId="00193DF6" w14:textId="4ABB58FF" w:rsidR="0014797A" w:rsidRPr="008A5E17" w:rsidRDefault="0014797A" w:rsidP="006923C7">
            <w:pPr>
              <w:widowControl w:val="0"/>
              <w:kinsoku w:val="0"/>
              <w:overflowPunct w:val="0"/>
              <w:autoSpaceDE w:val="0"/>
              <w:autoSpaceDN w:val="0"/>
              <w:adjustRightInd w:val="0"/>
              <w:spacing w:before="112" w:after="0" w:line="280" w:lineRule="auto"/>
              <w:ind w:left="136" w:right="138"/>
              <w:rPr>
                <w:rFonts w:eastAsia="Times New Roman"/>
                <w:b/>
                <w:bCs/>
                <w:color w:val="231F20"/>
                <w:sz w:val="16"/>
                <w:szCs w:val="16"/>
                <w:lang w:eastAsia="en-AU"/>
              </w:rPr>
            </w:pPr>
            <w:r w:rsidRPr="008A5E17">
              <w:rPr>
                <w:rFonts w:eastAsia="Times New Roman"/>
                <w:b/>
                <w:bCs/>
                <w:color w:val="231F20"/>
                <w:sz w:val="16"/>
                <w:szCs w:val="16"/>
                <w:lang w:eastAsia="en-AU"/>
              </w:rPr>
              <w:t>Additional findings</w:t>
            </w:r>
            <w:r w:rsidRPr="008A5E17">
              <w:rPr>
                <w:rFonts w:eastAsia="Times New Roman"/>
                <w:color w:val="231F20"/>
                <w:sz w:val="16"/>
                <w:szCs w:val="16"/>
                <w:lang w:eastAsia="en-AU"/>
              </w:rPr>
              <w:t xml:space="preserve">: Clinically significant or potentially clinically significant findings unrelated to lung cancer are to be described and given appropriate recommendations. For the relevant additional findings, recommendations should adhere to the NLCSP Additional Findings Guidelines available from the </w:t>
            </w:r>
            <w:hyperlink r:id="rId16">
              <w:r w:rsidR="79246DA2" w:rsidRPr="74442147">
                <w:rPr>
                  <w:rFonts w:eastAsia="Times New Roman"/>
                  <w:color w:val="0563C1"/>
                  <w:sz w:val="16"/>
                  <w:szCs w:val="16"/>
                  <w:u w:val="single"/>
                  <w:lang w:eastAsia="en-AU"/>
                </w:rPr>
                <w:t>NLCSP resources on RANZCR website</w:t>
              </w:r>
            </w:hyperlink>
            <w:r w:rsidRPr="008A5E17">
              <w:rPr>
                <w:rFonts w:eastAsia="Times New Roman"/>
                <w:color w:val="231F20"/>
                <w:sz w:val="16"/>
                <w:szCs w:val="16"/>
                <w:lang w:eastAsia="en-AU"/>
              </w:rPr>
              <w:t xml:space="preserve">.  </w:t>
            </w:r>
          </w:p>
        </w:tc>
      </w:tr>
      <w:tr w:rsidR="0014797A" w:rsidRPr="008A5E17" w14:paraId="18245999" w14:textId="77777777"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993" w:type="dxa"/>
            <w:vMerge w:val="restart"/>
            <w:tcBorders>
              <w:top w:val="single" w:sz="4" w:space="0" w:color="auto"/>
              <w:left w:val="single" w:sz="4" w:space="0" w:color="auto"/>
              <w:bottom w:val="single" w:sz="4" w:space="0" w:color="auto"/>
              <w:right w:val="single" w:sz="4" w:space="0" w:color="auto"/>
            </w:tcBorders>
          </w:tcPr>
          <w:p w14:paraId="37679C11" w14:textId="65313107" w:rsidR="0014797A" w:rsidRPr="008A5E17" w:rsidRDefault="0014797A"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r>
              <w:rPr>
                <w:rFonts w:eastAsia="Times New Roman"/>
                <w:b/>
                <w:bCs/>
                <w:color w:val="231F20"/>
                <w:spacing w:val="-5"/>
                <w:sz w:val="16"/>
                <w:szCs w:val="16"/>
                <w:lang w:eastAsia="en-AU"/>
              </w:rPr>
              <w:t>16</w:t>
            </w:r>
          </w:p>
        </w:tc>
        <w:tc>
          <w:tcPr>
            <w:tcW w:w="9213" w:type="dxa"/>
            <w:gridSpan w:val="6"/>
            <w:tcBorders>
              <w:top w:val="single" w:sz="4" w:space="0" w:color="auto"/>
              <w:left w:val="single" w:sz="4" w:space="0" w:color="auto"/>
              <w:bottom w:val="single" w:sz="4" w:space="0" w:color="auto"/>
              <w:right w:val="single" w:sz="4" w:space="0" w:color="auto"/>
            </w:tcBorders>
          </w:tcPr>
          <w:p w14:paraId="3531C323" w14:textId="7E4A85E4" w:rsidR="0014797A" w:rsidRPr="008A5E17" w:rsidRDefault="0014797A" w:rsidP="006923C7">
            <w:pPr>
              <w:widowControl w:val="0"/>
              <w:kinsoku w:val="0"/>
              <w:overflowPunct w:val="0"/>
              <w:autoSpaceDE w:val="0"/>
              <w:autoSpaceDN w:val="0"/>
              <w:adjustRightInd w:val="0"/>
              <w:spacing w:before="112" w:after="0" w:line="240" w:lineRule="auto"/>
              <w:ind w:left="136"/>
              <w:rPr>
                <w:rFonts w:eastAsia="Times New Roman"/>
                <w:b/>
                <w:bCs/>
                <w:color w:val="231F20"/>
                <w:spacing w:val="-2"/>
                <w:sz w:val="16"/>
                <w:szCs w:val="16"/>
                <w:lang w:eastAsia="en-AU"/>
              </w:rPr>
            </w:pPr>
            <w:r w:rsidRPr="008A5E17">
              <w:rPr>
                <w:rFonts w:eastAsia="Times New Roman"/>
                <w:b/>
                <w:bCs/>
                <w:color w:val="231F20"/>
                <w:sz w:val="16"/>
                <w:szCs w:val="16"/>
                <w:lang w:eastAsia="en-AU"/>
              </w:rPr>
              <w:t>Delayed or</w:t>
            </w:r>
            <w:r w:rsidR="006923C7">
              <w:rPr>
                <w:rFonts w:eastAsia="Times New Roman"/>
                <w:b/>
                <w:bCs/>
                <w:color w:val="231F20"/>
                <w:sz w:val="16"/>
                <w:szCs w:val="16"/>
                <w:lang w:eastAsia="en-AU"/>
              </w:rPr>
              <w:t xml:space="preserve"> </w:t>
            </w:r>
            <w:r w:rsidRPr="008A5E17">
              <w:rPr>
                <w:rFonts w:eastAsia="Times New Roman"/>
                <w:b/>
                <w:bCs/>
                <w:color w:val="231F20"/>
                <w:sz w:val="16"/>
                <w:szCs w:val="16"/>
                <w:lang w:eastAsia="en-AU"/>
              </w:rPr>
              <w:t>missed</w:t>
            </w:r>
            <w:r w:rsidRPr="008A5E17">
              <w:rPr>
                <w:rFonts w:eastAsia="Times New Roman"/>
                <w:b/>
                <w:bCs/>
                <w:color w:val="231F20"/>
                <w:spacing w:val="-7"/>
                <w:sz w:val="16"/>
                <w:szCs w:val="16"/>
                <w:lang w:eastAsia="en-AU"/>
              </w:rPr>
              <w:t xml:space="preserve"> </w:t>
            </w:r>
            <w:r w:rsidRPr="008A5E17">
              <w:rPr>
                <w:rFonts w:eastAsia="Times New Roman"/>
                <w:b/>
                <w:bCs/>
                <w:color w:val="231F20"/>
                <w:sz w:val="16"/>
                <w:szCs w:val="16"/>
                <w:lang w:eastAsia="en-AU"/>
              </w:rPr>
              <w:t>scan</w:t>
            </w:r>
            <w:r w:rsidRPr="008A5E17">
              <w:rPr>
                <w:rFonts w:eastAsia="Times New Roman"/>
                <w:b/>
                <w:bCs/>
                <w:color w:val="231F20"/>
                <w:spacing w:val="-5"/>
                <w:sz w:val="16"/>
                <w:szCs w:val="16"/>
                <w:lang w:eastAsia="en-AU"/>
              </w:rPr>
              <w:t xml:space="preserve"> </w:t>
            </w:r>
            <w:r w:rsidRPr="008A5E17">
              <w:rPr>
                <w:rFonts w:eastAsia="Times New Roman"/>
                <w:b/>
                <w:bCs/>
                <w:color w:val="231F20"/>
                <w:spacing w:val="-2"/>
                <w:sz w:val="16"/>
                <w:szCs w:val="16"/>
                <w:lang w:eastAsia="en-AU"/>
              </w:rPr>
              <w:t>appointments:</w:t>
            </w:r>
          </w:p>
          <w:p w14:paraId="5117E1FE" w14:textId="77777777" w:rsidR="0014797A" w:rsidRPr="008A5E17" w:rsidRDefault="0014797A" w:rsidP="0014797A">
            <w:pPr>
              <w:widowControl w:val="0"/>
              <w:kinsoku w:val="0"/>
              <w:overflowPunct w:val="0"/>
              <w:autoSpaceDE w:val="0"/>
              <w:autoSpaceDN w:val="0"/>
              <w:adjustRightInd w:val="0"/>
              <w:spacing w:before="33" w:after="0" w:line="280" w:lineRule="auto"/>
              <w:ind w:left="136"/>
              <w:rPr>
                <w:rFonts w:eastAsia="Times New Roman"/>
                <w:color w:val="231F20"/>
                <w:sz w:val="16"/>
                <w:szCs w:val="16"/>
                <w:lang w:eastAsia="en-AU"/>
              </w:rPr>
            </w:pPr>
            <w:r w:rsidRPr="008A5E17">
              <w:rPr>
                <w:rFonts w:eastAsia="Times New Roman"/>
                <w:color w:val="231F20"/>
                <w:sz w:val="16"/>
                <w:szCs w:val="16"/>
                <w:lang w:eastAsia="en-AU"/>
              </w:rPr>
              <w:t>It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is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possible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that</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participants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in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screening</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program</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may</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delay</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or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miss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scan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appointments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and</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return</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8"/>
                <w:sz w:val="16"/>
                <w:szCs w:val="16"/>
                <w:lang w:eastAsia="en-AU"/>
              </w:rPr>
              <w:t xml:space="preserve"> </w:t>
            </w:r>
            <w:r w:rsidRPr="008A5E17">
              <w:rPr>
                <w:rFonts w:eastAsia="Times New Roman"/>
                <w:color w:val="231F20"/>
                <w:sz w:val="16"/>
                <w:szCs w:val="16"/>
                <w:lang w:eastAsia="en-AU"/>
              </w:rPr>
              <w:t>follow-up</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scans</w:t>
            </w:r>
            <w:r w:rsidRPr="008A5E17">
              <w:rPr>
                <w:rFonts w:eastAsia="Times New Roman"/>
                <w:color w:val="231F20"/>
                <w:spacing w:val="-4"/>
                <w:sz w:val="16"/>
                <w:szCs w:val="16"/>
                <w:lang w:eastAsia="en-AU"/>
              </w:rPr>
              <w:t xml:space="preserve"> </w:t>
            </w:r>
            <w:r w:rsidRPr="008A5E17">
              <w:rPr>
                <w:rFonts w:eastAsia="Times New Roman"/>
                <w:color w:val="231F20"/>
                <w:sz w:val="16"/>
                <w:szCs w:val="16"/>
                <w:lang w:eastAsia="en-AU"/>
              </w:rPr>
              <w:t>after durations longer than those specified by the protocol. The following approach is suggested for such cases:</w:t>
            </w:r>
          </w:p>
          <w:p w14:paraId="1C45A3AB" w14:textId="77777777" w:rsidR="0014797A" w:rsidRPr="008A5E17" w:rsidRDefault="0014797A" w:rsidP="0014797A">
            <w:pPr>
              <w:widowControl w:val="0"/>
              <w:kinsoku w:val="0"/>
              <w:overflowPunct w:val="0"/>
              <w:autoSpaceDE w:val="0"/>
              <w:autoSpaceDN w:val="0"/>
              <w:adjustRightInd w:val="0"/>
              <w:spacing w:before="36" w:after="0" w:line="240" w:lineRule="auto"/>
              <w:ind w:left="136"/>
              <w:rPr>
                <w:rFonts w:eastAsia="Times New Roman"/>
                <w:sz w:val="16"/>
                <w:szCs w:val="16"/>
                <w:lang w:eastAsia="en-AU"/>
              </w:rPr>
            </w:pPr>
          </w:p>
          <w:p w14:paraId="36A49B28" w14:textId="77777777" w:rsidR="0014797A" w:rsidRPr="008A5E17" w:rsidRDefault="0014797A" w:rsidP="00FD2F5C">
            <w:pPr>
              <w:widowControl w:val="0"/>
              <w:kinsoku w:val="0"/>
              <w:overflowPunct w:val="0"/>
              <w:autoSpaceDE w:val="0"/>
              <w:autoSpaceDN w:val="0"/>
              <w:adjustRightInd w:val="0"/>
              <w:spacing w:after="11" w:line="280" w:lineRule="auto"/>
              <w:ind w:left="136" w:right="1136"/>
              <w:rPr>
                <w:rFonts w:eastAsia="Times New Roman"/>
                <w:color w:val="231F20"/>
                <w:sz w:val="16"/>
                <w:szCs w:val="16"/>
                <w:lang w:eastAsia="en-AU"/>
              </w:rPr>
            </w:pPr>
            <w:r w:rsidRPr="008A5E17">
              <w:rPr>
                <w:rFonts w:eastAsia="Times New Roman"/>
                <w:color w:val="231F20"/>
                <w:sz w:val="16"/>
                <w:szCs w:val="16"/>
                <w:lang w:eastAsia="en-AU"/>
              </w:rPr>
              <w:t>For</w:t>
            </w:r>
            <w:r w:rsidRPr="008A5E17">
              <w:rPr>
                <w:rFonts w:eastAsia="Times New Roman"/>
                <w:color w:val="231F20"/>
                <w:spacing w:val="-11"/>
                <w:sz w:val="16"/>
                <w:szCs w:val="16"/>
                <w:lang w:eastAsia="en-AU"/>
              </w:rPr>
              <w:t xml:space="preserve"> </w:t>
            </w:r>
            <w:r w:rsidRPr="008A5E17">
              <w:rPr>
                <w:rFonts w:eastAsia="Times New Roman"/>
                <w:color w:val="231F20"/>
                <w:sz w:val="16"/>
                <w:szCs w:val="16"/>
                <w:lang w:eastAsia="en-AU"/>
              </w:rPr>
              <w:t>new,</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growing,</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or</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slow-growing</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nodules,</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manage</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according</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to</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the</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 xml:space="preserve">protocol. </w:t>
            </w:r>
          </w:p>
          <w:p w14:paraId="63E124AC" w14:textId="77777777" w:rsidR="0014797A" w:rsidRPr="008A5E17" w:rsidRDefault="0014797A" w:rsidP="0014797A">
            <w:pPr>
              <w:widowControl w:val="0"/>
              <w:kinsoku w:val="0"/>
              <w:overflowPunct w:val="0"/>
              <w:autoSpaceDE w:val="0"/>
              <w:autoSpaceDN w:val="0"/>
              <w:adjustRightInd w:val="0"/>
              <w:spacing w:after="11" w:line="280" w:lineRule="auto"/>
              <w:ind w:left="136" w:right="3625"/>
              <w:rPr>
                <w:rFonts w:eastAsia="Times New Roman"/>
                <w:color w:val="231F20"/>
                <w:sz w:val="16"/>
                <w:szCs w:val="16"/>
                <w:lang w:eastAsia="en-AU"/>
              </w:rPr>
            </w:pPr>
          </w:p>
          <w:p w14:paraId="1CDAFCE3" w14:textId="67FC3B46" w:rsidR="0014797A" w:rsidRPr="0014797A" w:rsidRDefault="0014797A" w:rsidP="0014797A">
            <w:pPr>
              <w:widowControl w:val="0"/>
              <w:kinsoku w:val="0"/>
              <w:overflowPunct w:val="0"/>
              <w:autoSpaceDE w:val="0"/>
              <w:autoSpaceDN w:val="0"/>
              <w:adjustRightInd w:val="0"/>
              <w:spacing w:after="11" w:line="280" w:lineRule="auto"/>
              <w:ind w:left="136" w:right="3625"/>
              <w:rPr>
                <w:rFonts w:eastAsia="Times New Roman"/>
                <w:color w:val="231F20"/>
                <w:sz w:val="16"/>
                <w:szCs w:val="16"/>
                <w:lang w:eastAsia="en-AU"/>
              </w:rPr>
            </w:pPr>
            <w:r w:rsidRPr="008A5E17">
              <w:rPr>
                <w:rFonts w:eastAsia="Times New Roman"/>
                <w:color w:val="231F20"/>
                <w:sz w:val="16"/>
                <w:szCs w:val="16"/>
                <w:lang w:eastAsia="en-AU"/>
              </w:rPr>
              <w:t>For stable nodules:</w:t>
            </w:r>
          </w:p>
        </w:tc>
      </w:tr>
      <w:tr w:rsidR="0014797A" w:rsidRPr="008A5E17" w14:paraId="56BFFB5A" w14:textId="2CD3FFE8"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993" w:type="dxa"/>
            <w:vMerge/>
            <w:tcBorders>
              <w:top w:val="single" w:sz="4" w:space="0" w:color="auto"/>
              <w:left w:val="single" w:sz="4" w:space="0" w:color="auto"/>
              <w:bottom w:val="single" w:sz="4" w:space="0" w:color="auto"/>
              <w:right w:val="single" w:sz="4" w:space="0" w:color="auto"/>
            </w:tcBorders>
          </w:tcPr>
          <w:p w14:paraId="573C64D6" w14:textId="77777777" w:rsidR="0014797A" w:rsidRDefault="0014797A"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p>
        </w:tc>
        <w:tc>
          <w:tcPr>
            <w:tcW w:w="2820" w:type="dxa"/>
            <w:gridSpan w:val="2"/>
            <w:tcBorders>
              <w:top w:val="single" w:sz="4" w:space="0" w:color="auto"/>
              <w:left w:val="single" w:sz="4" w:space="0" w:color="auto"/>
              <w:bottom w:val="single" w:sz="4" w:space="0" w:color="auto"/>
              <w:right w:val="single" w:sz="4" w:space="0" w:color="auto"/>
            </w:tcBorders>
          </w:tcPr>
          <w:p w14:paraId="42F54760" w14:textId="17863F50" w:rsidR="0014797A" w:rsidRPr="0014797A" w:rsidRDefault="0014797A" w:rsidP="00B206D0">
            <w:pPr>
              <w:widowControl w:val="0"/>
              <w:kinsoku w:val="0"/>
              <w:overflowPunct w:val="0"/>
              <w:autoSpaceDE w:val="0"/>
              <w:autoSpaceDN w:val="0"/>
              <w:adjustRightInd w:val="0"/>
              <w:spacing w:before="110" w:after="0" w:line="280" w:lineRule="auto"/>
              <w:ind w:left="136" w:right="138"/>
              <w:rPr>
                <w:rFonts w:eastAsia="Times New Roman"/>
                <w:color w:val="231F20"/>
                <w:sz w:val="16"/>
                <w:szCs w:val="16"/>
                <w:lang w:eastAsia="en-AU"/>
              </w:rPr>
            </w:pPr>
            <w:r w:rsidRPr="0014797A">
              <w:rPr>
                <w:rFonts w:eastAsia="Times New Roman"/>
                <w:color w:val="231F20"/>
                <w:sz w:val="16"/>
                <w:szCs w:val="16"/>
                <w:lang w:eastAsia="en-AU"/>
              </w:rPr>
              <w:t>If stable for more than 24 months</w:t>
            </w:r>
          </w:p>
        </w:tc>
        <w:tc>
          <w:tcPr>
            <w:tcW w:w="3630" w:type="dxa"/>
            <w:gridSpan w:val="3"/>
            <w:tcBorders>
              <w:top w:val="single" w:sz="4" w:space="0" w:color="auto"/>
              <w:left w:val="single" w:sz="4" w:space="0" w:color="auto"/>
              <w:bottom w:val="single" w:sz="4" w:space="0" w:color="auto"/>
              <w:right w:val="single" w:sz="4" w:space="0" w:color="auto"/>
            </w:tcBorders>
          </w:tcPr>
          <w:p w14:paraId="53474567" w14:textId="1D55855B" w:rsidR="0014797A" w:rsidRPr="0014797A" w:rsidRDefault="0014797A" w:rsidP="00B206D0">
            <w:pPr>
              <w:widowControl w:val="0"/>
              <w:kinsoku w:val="0"/>
              <w:overflowPunct w:val="0"/>
              <w:autoSpaceDE w:val="0"/>
              <w:autoSpaceDN w:val="0"/>
              <w:adjustRightInd w:val="0"/>
              <w:spacing w:before="110" w:after="0" w:line="280" w:lineRule="auto"/>
              <w:ind w:left="136" w:right="138"/>
              <w:rPr>
                <w:rFonts w:eastAsia="Times New Roman"/>
                <w:color w:val="231F20"/>
                <w:sz w:val="16"/>
                <w:szCs w:val="16"/>
                <w:lang w:eastAsia="en-AU"/>
              </w:rPr>
            </w:pPr>
            <w:r w:rsidRPr="0014797A">
              <w:rPr>
                <w:rFonts w:eastAsia="Times New Roman"/>
                <w:color w:val="231F20"/>
                <w:sz w:val="16"/>
                <w:szCs w:val="16"/>
                <w:lang w:eastAsia="en-AU"/>
              </w:rPr>
              <w:t>Assign Category 1</w:t>
            </w:r>
          </w:p>
        </w:tc>
        <w:tc>
          <w:tcPr>
            <w:tcW w:w="2763" w:type="dxa"/>
            <w:tcBorders>
              <w:top w:val="single" w:sz="4" w:space="0" w:color="auto"/>
              <w:left w:val="single" w:sz="4" w:space="0" w:color="auto"/>
              <w:bottom w:val="single" w:sz="4" w:space="0" w:color="auto"/>
              <w:right w:val="single" w:sz="4" w:space="0" w:color="auto"/>
            </w:tcBorders>
          </w:tcPr>
          <w:p w14:paraId="5C0D3654" w14:textId="77777777"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p>
        </w:tc>
      </w:tr>
      <w:tr w:rsidR="0014797A" w:rsidRPr="008A5E17" w14:paraId="1384FF68" w14:textId="342210D6"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993" w:type="dxa"/>
            <w:vMerge/>
            <w:tcBorders>
              <w:top w:val="single" w:sz="4" w:space="0" w:color="auto"/>
              <w:left w:val="single" w:sz="4" w:space="0" w:color="auto"/>
              <w:bottom w:val="single" w:sz="4" w:space="0" w:color="auto"/>
              <w:right w:val="single" w:sz="4" w:space="0" w:color="auto"/>
            </w:tcBorders>
          </w:tcPr>
          <w:p w14:paraId="027ED416" w14:textId="77777777" w:rsidR="0014797A" w:rsidRDefault="0014797A"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p>
        </w:tc>
        <w:tc>
          <w:tcPr>
            <w:tcW w:w="2820" w:type="dxa"/>
            <w:gridSpan w:val="2"/>
            <w:tcBorders>
              <w:top w:val="single" w:sz="4" w:space="0" w:color="auto"/>
              <w:left w:val="single" w:sz="4" w:space="0" w:color="auto"/>
              <w:bottom w:val="single" w:sz="4" w:space="0" w:color="auto"/>
              <w:right w:val="single" w:sz="4" w:space="0" w:color="auto"/>
            </w:tcBorders>
          </w:tcPr>
          <w:p w14:paraId="569B0112" w14:textId="0C9439BA" w:rsidR="0014797A" w:rsidRPr="0014797A" w:rsidRDefault="0014797A" w:rsidP="00B206D0">
            <w:pPr>
              <w:widowControl w:val="0"/>
              <w:kinsoku w:val="0"/>
              <w:overflowPunct w:val="0"/>
              <w:autoSpaceDE w:val="0"/>
              <w:autoSpaceDN w:val="0"/>
              <w:adjustRightInd w:val="0"/>
              <w:spacing w:before="110" w:after="0" w:line="280" w:lineRule="auto"/>
              <w:ind w:left="136" w:right="138"/>
              <w:rPr>
                <w:rFonts w:eastAsia="Times New Roman"/>
                <w:color w:val="231F20"/>
                <w:sz w:val="16"/>
                <w:szCs w:val="16"/>
                <w:lang w:eastAsia="en-AU"/>
              </w:rPr>
            </w:pPr>
            <w:r w:rsidRPr="0014797A">
              <w:rPr>
                <w:rFonts w:eastAsia="Times New Roman"/>
                <w:color w:val="231F20"/>
                <w:sz w:val="16"/>
                <w:szCs w:val="16"/>
                <w:lang w:eastAsia="en-AU"/>
              </w:rPr>
              <w:t>If stable for 9 to 24 months</w:t>
            </w:r>
          </w:p>
        </w:tc>
        <w:tc>
          <w:tcPr>
            <w:tcW w:w="3630" w:type="dxa"/>
            <w:gridSpan w:val="3"/>
            <w:tcBorders>
              <w:top w:val="single" w:sz="4" w:space="0" w:color="auto"/>
              <w:left w:val="single" w:sz="4" w:space="0" w:color="auto"/>
              <w:bottom w:val="single" w:sz="4" w:space="0" w:color="auto"/>
              <w:right w:val="single" w:sz="4" w:space="0" w:color="auto"/>
            </w:tcBorders>
          </w:tcPr>
          <w:p w14:paraId="4C64CCE2" w14:textId="52571759" w:rsidR="0014797A" w:rsidRPr="0014797A" w:rsidRDefault="0014797A" w:rsidP="00B206D0">
            <w:pPr>
              <w:widowControl w:val="0"/>
              <w:kinsoku w:val="0"/>
              <w:overflowPunct w:val="0"/>
              <w:autoSpaceDE w:val="0"/>
              <w:autoSpaceDN w:val="0"/>
              <w:adjustRightInd w:val="0"/>
              <w:spacing w:before="110" w:after="0" w:line="280" w:lineRule="auto"/>
              <w:ind w:left="136" w:right="138"/>
              <w:rPr>
                <w:rFonts w:eastAsia="Times New Roman"/>
                <w:color w:val="231F20"/>
                <w:sz w:val="16"/>
                <w:szCs w:val="16"/>
                <w:lang w:eastAsia="en-AU"/>
              </w:rPr>
            </w:pPr>
            <w:r w:rsidRPr="0014797A">
              <w:rPr>
                <w:rFonts w:eastAsia="Times New Roman"/>
                <w:color w:val="231F20"/>
                <w:sz w:val="16"/>
                <w:szCs w:val="16"/>
                <w:lang w:eastAsia="en-AU"/>
              </w:rPr>
              <w:t>Assign Category 2</w:t>
            </w:r>
          </w:p>
        </w:tc>
        <w:tc>
          <w:tcPr>
            <w:tcW w:w="2763" w:type="dxa"/>
            <w:tcBorders>
              <w:top w:val="single" w:sz="4" w:space="0" w:color="auto"/>
              <w:left w:val="single" w:sz="4" w:space="0" w:color="auto"/>
              <w:bottom w:val="single" w:sz="4" w:space="0" w:color="auto"/>
              <w:right w:val="single" w:sz="4" w:space="0" w:color="auto"/>
            </w:tcBorders>
          </w:tcPr>
          <w:p w14:paraId="19ECA375" w14:textId="77777777"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p>
        </w:tc>
      </w:tr>
      <w:tr w:rsidR="0014797A" w:rsidRPr="008A5E17" w14:paraId="786E71C2" w14:textId="17294A2E"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
        </w:trPr>
        <w:tc>
          <w:tcPr>
            <w:tcW w:w="993" w:type="dxa"/>
            <w:vMerge/>
            <w:tcBorders>
              <w:top w:val="single" w:sz="4" w:space="0" w:color="auto"/>
              <w:left w:val="single" w:sz="4" w:space="0" w:color="auto"/>
              <w:bottom w:val="single" w:sz="4" w:space="0" w:color="auto"/>
              <w:right w:val="single" w:sz="4" w:space="0" w:color="auto"/>
            </w:tcBorders>
          </w:tcPr>
          <w:p w14:paraId="0DBDADBD" w14:textId="77777777" w:rsidR="0014797A" w:rsidRDefault="0014797A"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p>
        </w:tc>
        <w:tc>
          <w:tcPr>
            <w:tcW w:w="2820" w:type="dxa"/>
            <w:gridSpan w:val="2"/>
            <w:tcBorders>
              <w:top w:val="single" w:sz="4" w:space="0" w:color="auto"/>
              <w:left w:val="single" w:sz="4" w:space="0" w:color="auto"/>
              <w:bottom w:val="single" w:sz="4" w:space="0" w:color="auto"/>
              <w:right w:val="single" w:sz="4" w:space="0" w:color="auto"/>
            </w:tcBorders>
          </w:tcPr>
          <w:p w14:paraId="40BEF29E" w14:textId="4F86C91A"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If stable for less than 9 months</w:t>
            </w:r>
          </w:p>
        </w:tc>
        <w:tc>
          <w:tcPr>
            <w:tcW w:w="3630" w:type="dxa"/>
            <w:gridSpan w:val="3"/>
            <w:tcBorders>
              <w:top w:val="single" w:sz="4" w:space="0" w:color="auto"/>
              <w:left w:val="single" w:sz="4" w:space="0" w:color="auto"/>
              <w:bottom w:val="single" w:sz="4" w:space="0" w:color="auto"/>
              <w:right w:val="single" w:sz="4" w:space="0" w:color="auto"/>
            </w:tcBorders>
          </w:tcPr>
          <w:p w14:paraId="0E6930CC" w14:textId="220E4D54"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AND previous Category 3</w:t>
            </w:r>
          </w:p>
        </w:tc>
        <w:tc>
          <w:tcPr>
            <w:tcW w:w="2763" w:type="dxa"/>
            <w:tcBorders>
              <w:top w:val="single" w:sz="4" w:space="0" w:color="auto"/>
              <w:left w:val="single" w:sz="4" w:space="0" w:color="auto"/>
              <w:bottom w:val="single" w:sz="4" w:space="0" w:color="auto"/>
              <w:right w:val="single" w:sz="4" w:space="0" w:color="auto"/>
            </w:tcBorders>
          </w:tcPr>
          <w:p w14:paraId="260F7D1C" w14:textId="3826A8C6"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Assign Category 2</w:t>
            </w:r>
          </w:p>
        </w:tc>
      </w:tr>
      <w:tr w:rsidR="0014797A" w:rsidRPr="008A5E17" w14:paraId="7EF73A52" w14:textId="6DB61ECD"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
        </w:trPr>
        <w:tc>
          <w:tcPr>
            <w:tcW w:w="993" w:type="dxa"/>
            <w:vMerge/>
            <w:tcBorders>
              <w:top w:val="single" w:sz="4" w:space="0" w:color="auto"/>
              <w:left w:val="single" w:sz="4" w:space="0" w:color="auto"/>
              <w:bottom w:val="single" w:sz="4" w:space="0" w:color="auto"/>
              <w:right w:val="single" w:sz="4" w:space="0" w:color="auto"/>
            </w:tcBorders>
          </w:tcPr>
          <w:p w14:paraId="12774697" w14:textId="77777777" w:rsidR="0014797A" w:rsidRDefault="0014797A"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p>
        </w:tc>
        <w:tc>
          <w:tcPr>
            <w:tcW w:w="2820" w:type="dxa"/>
            <w:gridSpan w:val="2"/>
            <w:tcBorders>
              <w:top w:val="single" w:sz="4" w:space="0" w:color="auto"/>
              <w:left w:val="single" w:sz="4" w:space="0" w:color="auto"/>
              <w:bottom w:val="single" w:sz="4" w:space="0" w:color="auto"/>
              <w:right w:val="single" w:sz="4" w:space="0" w:color="auto"/>
            </w:tcBorders>
          </w:tcPr>
          <w:p w14:paraId="04DBCA94" w14:textId="04393587"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If stable for less than 9 months</w:t>
            </w:r>
          </w:p>
        </w:tc>
        <w:tc>
          <w:tcPr>
            <w:tcW w:w="3630" w:type="dxa"/>
            <w:gridSpan w:val="3"/>
            <w:tcBorders>
              <w:top w:val="single" w:sz="4" w:space="0" w:color="auto"/>
              <w:left w:val="single" w:sz="4" w:space="0" w:color="auto"/>
              <w:bottom w:val="single" w:sz="4" w:space="0" w:color="auto"/>
              <w:right w:val="single" w:sz="4" w:space="0" w:color="auto"/>
            </w:tcBorders>
          </w:tcPr>
          <w:p w14:paraId="2D919EB5" w14:textId="1F4413B8"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AND previous Category 4</w:t>
            </w:r>
          </w:p>
        </w:tc>
        <w:tc>
          <w:tcPr>
            <w:tcW w:w="2763" w:type="dxa"/>
            <w:tcBorders>
              <w:top w:val="single" w:sz="4" w:space="0" w:color="auto"/>
              <w:left w:val="single" w:sz="4" w:space="0" w:color="auto"/>
              <w:bottom w:val="single" w:sz="4" w:space="0" w:color="auto"/>
              <w:right w:val="single" w:sz="4" w:space="0" w:color="auto"/>
            </w:tcBorders>
          </w:tcPr>
          <w:p w14:paraId="7EC88499" w14:textId="61459049"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Assign Category 3</w:t>
            </w:r>
          </w:p>
        </w:tc>
      </w:tr>
      <w:tr w:rsidR="0014797A" w:rsidRPr="008A5E17" w14:paraId="75D83D7C" w14:textId="7D7FD590" w:rsidTr="00683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
        </w:trPr>
        <w:tc>
          <w:tcPr>
            <w:tcW w:w="993" w:type="dxa"/>
            <w:vMerge/>
            <w:tcBorders>
              <w:top w:val="single" w:sz="4" w:space="0" w:color="auto"/>
              <w:left w:val="single" w:sz="4" w:space="0" w:color="auto"/>
              <w:bottom w:val="single" w:sz="4" w:space="0" w:color="auto"/>
              <w:right w:val="single" w:sz="4" w:space="0" w:color="auto"/>
            </w:tcBorders>
          </w:tcPr>
          <w:p w14:paraId="780F279E" w14:textId="77777777" w:rsidR="0014797A" w:rsidRDefault="0014797A" w:rsidP="00B206D0">
            <w:pPr>
              <w:widowControl w:val="0"/>
              <w:kinsoku w:val="0"/>
              <w:overflowPunct w:val="0"/>
              <w:autoSpaceDE w:val="0"/>
              <w:autoSpaceDN w:val="0"/>
              <w:adjustRightInd w:val="0"/>
              <w:spacing w:before="110" w:after="0" w:line="240" w:lineRule="auto"/>
              <w:ind w:left="37"/>
              <w:rPr>
                <w:rFonts w:eastAsia="Times New Roman"/>
                <w:b/>
                <w:bCs/>
                <w:color w:val="231F20"/>
                <w:spacing w:val="-5"/>
                <w:sz w:val="16"/>
                <w:szCs w:val="16"/>
                <w:lang w:eastAsia="en-AU"/>
              </w:rPr>
            </w:pPr>
          </w:p>
        </w:tc>
        <w:tc>
          <w:tcPr>
            <w:tcW w:w="9213" w:type="dxa"/>
            <w:gridSpan w:val="6"/>
            <w:tcBorders>
              <w:top w:val="single" w:sz="4" w:space="0" w:color="auto"/>
              <w:left w:val="single" w:sz="4" w:space="0" w:color="auto"/>
              <w:bottom w:val="single" w:sz="4" w:space="0" w:color="auto"/>
              <w:right w:val="single" w:sz="4" w:space="0" w:color="auto"/>
            </w:tcBorders>
          </w:tcPr>
          <w:p w14:paraId="2C30E4BB" w14:textId="4647BF3E" w:rsidR="0014797A" w:rsidRPr="008A5E17" w:rsidRDefault="0014797A" w:rsidP="00B206D0">
            <w:pPr>
              <w:widowControl w:val="0"/>
              <w:kinsoku w:val="0"/>
              <w:overflowPunct w:val="0"/>
              <w:autoSpaceDE w:val="0"/>
              <w:autoSpaceDN w:val="0"/>
              <w:adjustRightInd w:val="0"/>
              <w:spacing w:before="110" w:after="0" w:line="280" w:lineRule="auto"/>
              <w:ind w:left="136" w:right="138"/>
              <w:rPr>
                <w:rFonts w:eastAsia="Times New Roman"/>
                <w:b/>
                <w:bCs/>
                <w:color w:val="231F20"/>
                <w:sz w:val="16"/>
                <w:szCs w:val="16"/>
                <w:lang w:eastAsia="en-AU"/>
              </w:rPr>
            </w:pPr>
            <w:r w:rsidRPr="008A5E17">
              <w:rPr>
                <w:rFonts w:eastAsia="Times New Roman"/>
                <w:color w:val="231F20"/>
                <w:sz w:val="16"/>
                <w:szCs w:val="16"/>
                <w:lang w:eastAsia="en-AU"/>
              </w:rPr>
              <w:t>For</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participants</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who</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unavoidably</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present</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for</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imaging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earlier</w:t>
            </w:r>
            <w:r w:rsidRPr="008A5E17">
              <w:rPr>
                <w:rFonts w:eastAsia="Times New Roman"/>
                <w:color w:val="231F20"/>
                <w:spacing w:val="-9"/>
                <w:sz w:val="16"/>
                <w:szCs w:val="16"/>
                <w:lang w:eastAsia="en-AU"/>
              </w:rPr>
              <w:t xml:space="preserve"> </w:t>
            </w:r>
            <w:r w:rsidRPr="008A5E17">
              <w:rPr>
                <w:rFonts w:eastAsia="Times New Roman"/>
                <w:color w:val="231F20"/>
                <w:sz w:val="16"/>
                <w:szCs w:val="16"/>
                <w:lang w:eastAsia="en-AU"/>
              </w:rPr>
              <w:t>than</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recommended,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clinical</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judgment</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is</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required.</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Imaging</w:t>
            </w:r>
            <w:r w:rsidRPr="008A5E17">
              <w:rPr>
                <w:rFonts w:eastAsia="Times New Roman"/>
                <w:color w:val="231F20"/>
                <w:spacing w:val="-5"/>
                <w:sz w:val="16"/>
                <w:szCs w:val="16"/>
                <w:lang w:eastAsia="en-AU"/>
              </w:rPr>
              <w:t xml:space="preserve"> </w:t>
            </w:r>
            <w:r w:rsidRPr="008A5E17">
              <w:rPr>
                <w:rFonts w:eastAsia="Times New Roman"/>
                <w:color w:val="231F20"/>
                <w:sz w:val="16"/>
                <w:szCs w:val="16"/>
                <w:lang w:eastAsia="en-AU"/>
              </w:rPr>
              <w:t>may</w:t>
            </w:r>
            <w:r w:rsidRPr="008A5E17">
              <w:rPr>
                <w:rFonts w:eastAsia="Times New Roman"/>
                <w:color w:val="231F20"/>
                <w:spacing w:val="-10"/>
                <w:sz w:val="16"/>
                <w:szCs w:val="16"/>
                <w:lang w:eastAsia="en-AU"/>
              </w:rPr>
              <w:t xml:space="preserve"> </w:t>
            </w:r>
            <w:r w:rsidRPr="008A5E17">
              <w:rPr>
                <w:rFonts w:eastAsia="Times New Roman"/>
                <w:color w:val="231F20"/>
                <w:sz w:val="16"/>
                <w:szCs w:val="16"/>
                <w:lang w:eastAsia="en-AU"/>
              </w:rPr>
              <w:t xml:space="preserve">be </w:t>
            </w:r>
            <w:r w:rsidRPr="008A5E17">
              <w:rPr>
                <w:rFonts w:eastAsia="Times New Roman"/>
                <w:color w:val="231F20"/>
                <w:spacing w:val="-2"/>
                <w:sz w:val="16"/>
                <w:szCs w:val="16"/>
                <w:lang w:eastAsia="en-AU"/>
              </w:rPr>
              <w:t>inappropriate.</w:t>
            </w:r>
          </w:p>
        </w:tc>
      </w:tr>
      <w:bookmarkEnd w:id="7"/>
    </w:tbl>
    <w:p w14:paraId="1C9E7E1C" w14:textId="7C614B2D" w:rsidR="00EE3019" w:rsidRDefault="00EE3019">
      <w:pPr>
        <w:rPr>
          <w:rFonts w:ascii="Raleway" w:eastAsiaTheme="majorEastAsia" w:hAnsi="Raleway" w:cstheme="majorBidi"/>
          <w:b/>
          <w:color w:val="00708B"/>
          <w:sz w:val="44"/>
          <w:szCs w:val="32"/>
        </w:rPr>
      </w:pPr>
      <w:r>
        <w:br w:type="page"/>
      </w:r>
    </w:p>
    <w:p w14:paraId="4B0D75AE" w14:textId="049CE15B" w:rsidR="00874AF0" w:rsidRDefault="00EE3019">
      <w:pPr>
        <w:pStyle w:val="Heading2"/>
      </w:pPr>
      <w:bookmarkStart w:id="9" w:name="_Toc194323741"/>
      <w:bookmarkStart w:id="10" w:name="_Toc194389060"/>
      <w:r>
        <w:lastRenderedPageBreak/>
        <w:t>Simplified NLCSP Nodule Management Protocol flowchart</w:t>
      </w:r>
      <w:bookmarkEnd w:id="9"/>
      <w:bookmarkEnd w:id="10"/>
    </w:p>
    <w:p w14:paraId="0D422020" w14:textId="77777777" w:rsidR="00BE0169" w:rsidRDefault="27A4D22E" w:rsidP="00C50892">
      <w:r>
        <w:rPr>
          <w:noProof/>
        </w:rPr>
        <w:drawing>
          <wp:inline distT="0" distB="0" distL="0" distR="0" wp14:anchorId="31512A10" wp14:editId="6C53771A">
            <wp:extent cx="6480810" cy="3351823"/>
            <wp:effectExtent l="0" t="0" r="0" b="1270"/>
            <wp:docPr id="675006996" name="Picture 2"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810" cy="3351823"/>
                    </a:xfrm>
                    <a:prstGeom prst="rect">
                      <a:avLst/>
                    </a:prstGeom>
                  </pic:spPr>
                </pic:pic>
              </a:graphicData>
            </a:graphic>
          </wp:inline>
        </w:drawing>
      </w:r>
    </w:p>
    <w:p w14:paraId="1F8C3958" w14:textId="77777777" w:rsidR="00AD7DE9" w:rsidRDefault="00AD7DE9" w:rsidP="00C50892">
      <w:pPr>
        <w:rPr>
          <w:rFonts w:ascii="Raleway" w:eastAsiaTheme="majorEastAsia" w:hAnsi="Raleway" w:cstheme="majorBidi"/>
          <w:color w:val="00708B"/>
          <w:sz w:val="44"/>
          <w:szCs w:val="32"/>
        </w:rPr>
      </w:pPr>
      <w:r>
        <w:br w:type="page"/>
      </w:r>
    </w:p>
    <w:p w14:paraId="4CDD0D3F" w14:textId="017C7B20" w:rsidR="00BE0169" w:rsidRDefault="00BE0169" w:rsidP="00BE0169">
      <w:pPr>
        <w:pStyle w:val="Heading2"/>
      </w:pPr>
      <w:bookmarkStart w:id="11" w:name="_Toc194323742"/>
      <w:bookmarkStart w:id="12" w:name="_Toc194389061"/>
      <w:r>
        <w:lastRenderedPageBreak/>
        <w:t>Simplified NLCSP Nodule Management Protocol flowchart (text alternative)</w:t>
      </w:r>
      <w:bookmarkEnd w:id="11"/>
      <w:bookmarkEnd w:id="12"/>
    </w:p>
    <w:p w14:paraId="17A6E5F2" w14:textId="77777777" w:rsidR="00286FF6" w:rsidRDefault="29A591A0" w:rsidP="00AD7DE9">
      <w:pPr>
        <w:rPr>
          <w:sz w:val="16"/>
          <w:szCs w:val="16"/>
        </w:rPr>
      </w:pPr>
      <w:r w:rsidRPr="74442147">
        <w:rPr>
          <w:sz w:val="16"/>
          <w:szCs w:val="16"/>
        </w:rPr>
        <w:t>The simplified NLCSP Nodule Management Protocol flowchart illustrates the risk categories defined by the NLCSP Nodule Management Protocol, along with the corresponding actions required for managing low-dose CT scan results.  Low-dose CT scan results are categorised based on nodule risk and other findings. The categories are:  </w:t>
      </w:r>
    </w:p>
    <w:p w14:paraId="6911234D" w14:textId="77777777" w:rsidR="00286FF6" w:rsidRPr="00286FF6" w:rsidRDefault="00AD7DE9" w:rsidP="00286FF6">
      <w:pPr>
        <w:pStyle w:val="ListParagraph"/>
        <w:numPr>
          <w:ilvl w:val="0"/>
          <w:numId w:val="39"/>
        </w:numPr>
        <w:rPr>
          <w:sz w:val="16"/>
          <w:szCs w:val="16"/>
        </w:rPr>
      </w:pPr>
      <w:r w:rsidRPr="00286FF6">
        <w:rPr>
          <w:sz w:val="16"/>
          <w:szCs w:val="16"/>
        </w:rPr>
        <w:t>Incomplete</w:t>
      </w:r>
      <w:r w:rsidR="00303515" w:rsidRPr="00286FF6">
        <w:rPr>
          <w:sz w:val="16"/>
          <w:szCs w:val="16"/>
        </w:rPr>
        <w:t xml:space="preserve"> </w:t>
      </w:r>
    </w:p>
    <w:p w14:paraId="23DC20C5" w14:textId="77777777" w:rsidR="00286FF6" w:rsidRPr="00286FF6" w:rsidRDefault="00AD7DE9" w:rsidP="00286FF6">
      <w:pPr>
        <w:pStyle w:val="ListParagraph"/>
        <w:numPr>
          <w:ilvl w:val="0"/>
          <w:numId w:val="39"/>
        </w:numPr>
        <w:rPr>
          <w:sz w:val="16"/>
          <w:szCs w:val="16"/>
        </w:rPr>
      </w:pPr>
      <w:r w:rsidRPr="00286FF6">
        <w:rPr>
          <w:sz w:val="16"/>
          <w:szCs w:val="16"/>
        </w:rPr>
        <w:t>Very low risk</w:t>
      </w:r>
    </w:p>
    <w:p w14:paraId="47841A49" w14:textId="77777777" w:rsidR="00286FF6" w:rsidRDefault="29A591A0" w:rsidP="00477437">
      <w:pPr>
        <w:pStyle w:val="ListParagraph"/>
        <w:numPr>
          <w:ilvl w:val="0"/>
          <w:numId w:val="39"/>
        </w:numPr>
        <w:rPr>
          <w:sz w:val="16"/>
          <w:szCs w:val="16"/>
        </w:rPr>
      </w:pPr>
      <w:r w:rsidRPr="74442147">
        <w:rPr>
          <w:sz w:val="16"/>
          <w:szCs w:val="16"/>
        </w:rPr>
        <w:t>Low risk </w:t>
      </w:r>
    </w:p>
    <w:p w14:paraId="3BCA1E93" w14:textId="77777777" w:rsidR="00AD7DE9" w:rsidRPr="00FD2F5C" w:rsidRDefault="00AD7DE9" w:rsidP="00286FF6">
      <w:pPr>
        <w:pStyle w:val="ListParagraph"/>
        <w:numPr>
          <w:ilvl w:val="0"/>
          <w:numId w:val="39"/>
        </w:numPr>
        <w:rPr>
          <w:sz w:val="16"/>
          <w:szCs w:val="16"/>
        </w:rPr>
      </w:pPr>
      <w:r w:rsidRPr="00FD2F5C">
        <w:rPr>
          <w:sz w:val="16"/>
          <w:szCs w:val="16"/>
        </w:rPr>
        <w:t>Low to moderate risk </w:t>
      </w:r>
    </w:p>
    <w:p w14:paraId="2751327A" w14:textId="77777777" w:rsidR="00AD7DE9" w:rsidRPr="00FD2F5C" w:rsidRDefault="00AD7DE9" w:rsidP="00286FF6">
      <w:pPr>
        <w:pStyle w:val="ListParagraph"/>
        <w:numPr>
          <w:ilvl w:val="0"/>
          <w:numId w:val="39"/>
        </w:numPr>
        <w:rPr>
          <w:sz w:val="16"/>
          <w:szCs w:val="16"/>
        </w:rPr>
      </w:pPr>
      <w:r w:rsidRPr="00FD2F5C">
        <w:rPr>
          <w:sz w:val="16"/>
          <w:szCs w:val="16"/>
        </w:rPr>
        <w:t>Moderate risk </w:t>
      </w:r>
    </w:p>
    <w:p w14:paraId="0FA7835F" w14:textId="77777777" w:rsidR="00AD7DE9" w:rsidRPr="00FD2F5C" w:rsidRDefault="00AD7DE9" w:rsidP="00286FF6">
      <w:pPr>
        <w:pStyle w:val="ListParagraph"/>
        <w:numPr>
          <w:ilvl w:val="0"/>
          <w:numId w:val="39"/>
        </w:numPr>
        <w:rPr>
          <w:sz w:val="16"/>
          <w:szCs w:val="16"/>
        </w:rPr>
      </w:pPr>
      <w:r w:rsidRPr="00FD2F5C">
        <w:rPr>
          <w:sz w:val="16"/>
          <w:szCs w:val="16"/>
        </w:rPr>
        <w:t>High risk</w:t>
      </w:r>
      <w:r w:rsidR="00860E57">
        <w:rPr>
          <w:sz w:val="16"/>
          <w:szCs w:val="16"/>
        </w:rPr>
        <w:t xml:space="preserve"> </w:t>
      </w:r>
    </w:p>
    <w:p w14:paraId="0A81CBCF" w14:textId="3C51228E" w:rsidR="00AD7DE9" w:rsidRPr="00FD2F5C" w:rsidRDefault="00AD7DE9" w:rsidP="00286FF6">
      <w:pPr>
        <w:pStyle w:val="ListParagraph"/>
        <w:numPr>
          <w:ilvl w:val="0"/>
          <w:numId w:val="39"/>
        </w:numPr>
        <w:rPr>
          <w:sz w:val="16"/>
          <w:szCs w:val="16"/>
        </w:rPr>
      </w:pPr>
      <w:r w:rsidRPr="00FD2F5C">
        <w:rPr>
          <w:sz w:val="16"/>
          <w:szCs w:val="16"/>
        </w:rPr>
        <w:t>Very high risk.  </w:t>
      </w:r>
    </w:p>
    <w:p w14:paraId="30746CE3" w14:textId="2BCC3299" w:rsidR="00AD7DE9" w:rsidRPr="00FD2F5C" w:rsidRDefault="00AD7DE9" w:rsidP="00AD7DE9">
      <w:pPr>
        <w:rPr>
          <w:sz w:val="16"/>
          <w:szCs w:val="16"/>
        </w:rPr>
      </w:pPr>
      <w:r w:rsidRPr="0A980659">
        <w:rPr>
          <w:sz w:val="16"/>
          <w:szCs w:val="16"/>
        </w:rPr>
        <w:t>“Actionable additional findings” can be added to categories for any clinically significant findings unrelated to lung cancer. </w:t>
      </w:r>
    </w:p>
    <w:p w14:paraId="7D820C24" w14:textId="77777777" w:rsidR="00AD7DE9" w:rsidRPr="00FD2F5C" w:rsidRDefault="00AD7DE9" w:rsidP="00AD7DE9">
      <w:pPr>
        <w:rPr>
          <w:b/>
          <w:sz w:val="16"/>
          <w:szCs w:val="16"/>
        </w:rPr>
      </w:pPr>
      <w:r w:rsidRPr="00FD2F5C">
        <w:rPr>
          <w:b/>
          <w:sz w:val="16"/>
          <w:szCs w:val="16"/>
          <w:lang w:val="en-GB"/>
        </w:rPr>
        <w:t>Incomplete</w:t>
      </w:r>
      <w:r w:rsidRPr="00FD2F5C">
        <w:rPr>
          <w:rFonts w:ascii="Arial" w:hAnsi="Arial" w:cs="Arial"/>
          <w:b/>
          <w:sz w:val="16"/>
          <w:szCs w:val="16"/>
          <w:lang w:val="en-GB"/>
        </w:rPr>
        <w:t> </w:t>
      </w:r>
      <w:r w:rsidRPr="00FD2F5C">
        <w:rPr>
          <w:b/>
          <w:sz w:val="16"/>
          <w:szCs w:val="16"/>
        </w:rPr>
        <w:t> </w:t>
      </w:r>
    </w:p>
    <w:p w14:paraId="0118AC74" w14:textId="77777777" w:rsidR="00AD7DE9" w:rsidRPr="00FD2F5C" w:rsidRDefault="00AD7DE9" w:rsidP="00AD7DE9">
      <w:pPr>
        <w:rPr>
          <w:sz w:val="16"/>
          <w:szCs w:val="16"/>
        </w:rPr>
      </w:pPr>
      <w:r w:rsidRPr="00FD2F5C">
        <w:rPr>
          <w:sz w:val="16"/>
          <w:szCs w:val="16"/>
        </w:rPr>
        <w:t>If a scan is incomplete, an additional imaging or scan is required. </w:t>
      </w:r>
    </w:p>
    <w:p w14:paraId="2A9C9CDB" w14:textId="77777777" w:rsidR="00AD7DE9" w:rsidRPr="00FD2F5C" w:rsidRDefault="00AD7DE9" w:rsidP="00AD7DE9">
      <w:pPr>
        <w:rPr>
          <w:sz w:val="16"/>
          <w:szCs w:val="16"/>
        </w:rPr>
      </w:pPr>
      <w:r w:rsidRPr="00FD2F5C">
        <w:rPr>
          <w:sz w:val="16"/>
          <w:szCs w:val="16"/>
        </w:rPr>
        <w:t>The participant will need a repeat scan in 1, 2 or 3 months due to suspected infection or inflammation. </w:t>
      </w:r>
    </w:p>
    <w:p w14:paraId="553A58AC" w14:textId="77777777" w:rsidR="00AD7DE9" w:rsidRPr="00FD2F5C" w:rsidRDefault="00AD7DE9" w:rsidP="00AD7DE9">
      <w:pPr>
        <w:rPr>
          <w:b/>
          <w:sz w:val="16"/>
          <w:szCs w:val="16"/>
        </w:rPr>
      </w:pPr>
      <w:r w:rsidRPr="00FD2F5C">
        <w:rPr>
          <w:b/>
          <w:sz w:val="16"/>
          <w:szCs w:val="16"/>
          <w:lang w:val="en-GB"/>
        </w:rPr>
        <w:t>Very low risk</w:t>
      </w:r>
      <w:r w:rsidRPr="00FD2F5C">
        <w:rPr>
          <w:rFonts w:ascii="Arial" w:hAnsi="Arial" w:cs="Arial"/>
          <w:b/>
          <w:sz w:val="16"/>
          <w:szCs w:val="16"/>
          <w:lang w:val="en-GB"/>
        </w:rPr>
        <w:t> </w:t>
      </w:r>
      <w:r w:rsidRPr="00FD2F5C">
        <w:rPr>
          <w:b/>
          <w:sz w:val="16"/>
          <w:szCs w:val="16"/>
        </w:rPr>
        <w:t> </w:t>
      </w:r>
    </w:p>
    <w:p w14:paraId="3A689F08" w14:textId="77777777" w:rsidR="00AD7DE9" w:rsidRPr="00FD2F5C" w:rsidRDefault="00AD7DE9" w:rsidP="00AD7DE9">
      <w:pPr>
        <w:rPr>
          <w:sz w:val="16"/>
          <w:szCs w:val="16"/>
        </w:rPr>
      </w:pPr>
      <w:r w:rsidRPr="00FD2F5C">
        <w:rPr>
          <w:sz w:val="16"/>
          <w:szCs w:val="16"/>
        </w:rPr>
        <w:t>If a scan is reported as very low risk, a participant will return for a two-yearly screen in 24 months.  </w:t>
      </w:r>
    </w:p>
    <w:p w14:paraId="5AA9BE49" w14:textId="77777777" w:rsidR="00AD7DE9" w:rsidRPr="00FD2F5C" w:rsidRDefault="00AD7DE9" w:rsidP="00AD7DE9">
      <w:pPr>
        <w:rPr>
          <w:b/>
          <w:sz w:val="16"/>
          <w:szCs w:val="16"/>
        </w:rPr>
      </w:pPr>
      <w:r w:rsidRPr="00FD2F5C">
        <w:rPr>
          <w:b/>
          <w:sz w:val="16"/>
          <w:szCs w:val="16"/>
          <w:lang w:val="en-GB"/>
        </w:rPr>
        <w:t>Low risk</w:t>
      </w:r>
      <w:r w:rsidRPr="00FD2F5C">
        <w:rPr>
          <w:rFonts w:ascii="Arial" w:hAnsi="Arial" w:cs="Arial"/>
          <w:b/>
          <w:sz w:val="16"/>
          <w:szCs w:val="16"/>
          <w:lang w:val="en-GB"/>
        </w:rPr>
        <w:t> </w:t>
      </w:r>
      <w:r w:rsidRPr="00FD2F5C">
        <w:rPr>
          <w:b/>
          <w:sz w:val="16"/>
          <w:szCs w:val="16"/>
        </w:rPr>
        <w:t> </w:t>
      </w:r>
    </w:p>
    <w:p w14:paraId="3CF5E231" w14:textId="77777777" w:rsidR="00AD7DE9" w:rsidRPr="00FD2F5C" w:rsidRDefault="00AD7DE9" w:rsidP="00AD7DE9">
      <w:pPr>
        <w:rPr>
          <w:sz w:val="16"/>
          <w:szCs w:val="16"/>
        </w:rPr>
      </w:pPr>
      <w:r w:rsidRPr="00FD2F5C">
        <w:rPr>
          <w:sz w:val="16"/>
          <w:szCs w:val="16"/>
        </w:rPr>
        <w:t>If a scan is reported as low risk, a participant will return for a follow-up scan in 12 months.  </w:t>
      </w:r>
    </w:p>
    <w:p w14:paraId="3FF34C51" w14:textId="77777777" w:rsidR="00AD7DE9" w:rsidRPr="00FD2F5C" w:rsidRDefault="00AD7DE9" w:rsidP="00AD7DE9">
      <w:pPr>
        <w:rPr>
          <w:sz w:val="16"/>
          <w:szCs w:val="16"/>
        </w:rPr>
      </w:pPr>
      <w:r w:rsidRPr="00FD2F5C">
        <w:rPr>
          <w:sz w:val="16"/>
          <w:szCs w:val="16"/>
        </w:rPr>
        <w:t>The follow-up scan in 12 months is then assessed for nodule growth. </w:t>
      </w:r>
    </w:p>
    <w:p w14:paraId="73C38315" w14:textId="77777777" w:rsidR="00AD7DE9" w:rsidRPr="00FD2F5C" w:rsidRDefault="00AD7DE9" w:rsidP="00AD7DE9">
      <w:pPr>
        <w:rPr>
          <w:b/>
          <w:sz w:val="16"/>
          <w:szCs w:val="16"/>
        </w:rPr>
      </w:pPr>
      <w:r w:rsidRPr="00FD2F5C">
        <w:rPr>
          <w:b/>
          <w:sz w:val="16"/>
          <w:szCs w:val="16"/>
        </w:rPr>
        <w:t>Nodule growth? </w:t>
      </w:r>
    </w:p>
    <w:p w14:paraId="2E88BDA8" w14:textId="77777777" w:rsidR="00AD7DE9" w:rsidRPr="00FD2F5C" w:rsidRDefault="00AD7DE9" w:rsidP="00AD7DE9">
      <w:pPr>
        <w:rPr>
          <w:sz w:val="16"/>
          <w:szCs w:val="16"/>
        </w:rPr>
      </w:pPr>
      <w:r w:rsidRPr="00FD2F5C">
        <w:rPr>
          <w:sz w:val="16"/>
          <w:szCs w:val="16"/>
        </w:rPr>
        <w:t>If yes, there is nodule growth, the participant will be managed according to the risk category reported by the radiologist in the structured report. </w:t>
      </w:r>
    </w:p>
    <w:p w14:paraId="4EE0A7C7" w14:textId="77777777" w:rsidR="00AD7DE9" w:rsidRPr="00FD2F5C" w:rsidRDefault="00AD7DE9" w:rsidP="00AD7DE9">
      <w:pPr>
        <w:rPr>
          <w:sz w:val="16"/>
          <w:szCs w:val="16"/>
        </w:rPr>
      </w:pPr>
      <w:r w:rsidRPr="00FD2F5C">
        <w:rPr>
          <w:sz w:val="16"/>
          <w:szCs w:val="16"/>
        </w:rPr>
        <w:t>If no, there is no nodule growth, the participant will return for a follow-up scan in 24 months. Go to two-yearly screen 24 months.  </w:t>
      </w:r>
    </w:p>
    <w:p w14:paraId="1B915DA7" w14:textId="77777777" w:rsidR="00AD7DE9" w:rsidRPr="00FD2F5C" w:rsidRDefault="00AD7DE9" w:rsidP="00AD7DE9">
      <w:pPr>
        <w:rPr>
          <w:sz w:val="16"/>
          <w:szCs w:val="16"/>
        </w:rPr>
      </w:pPr>
      <w:r w:rsidRPr="00FD2F5C">
        <w:rPr>
          <w:sz w:val="16"/>
          <w:szCs w:val="16"/>
        </w:rPr>
        <w:t>See footnote. </w:t>
      </w:r>
    </w:p>
    <w:p w14:paraId="32C299C6" w14:textId="77777777" w:rsidR="00AD7DE9" w:rsidRPr="00FD2F5C" w:rsidRDefault="00AD7DE9" w:rsidP="00AD7DE9">
      <w:pPr>
        <w:rPr>
          <w:b/>
          <w:sz w:val="16"/>
          <w:szCs w:val="16"/>
        </w:rPr>
      </w:pPr>
      <w:r w:rsidRPr="00FD2F5C">
        <w:rPr>
          <w:b/>
          <w:sz w:val="16"/>
          <w:szCs w:val="16"/>
          <w:lang w:val="en-GB"/>
        </w:rPr>
        <w:t>Footnote</w:t>
      </w:r>
      <w:r w:rsidRPr="00FD2F5C">
        <w:rPr>
          <w:b/>
          <w:sz w:val="16"/>
          <w:szCs w:val="16"/>
        </w:rPr>
        <w:t> </w:t>
      </w:r>
    </w:p>
    <w:p w14:paraId="6E920D0E" w14:textId="0268196A" w:rsidR="00AD7DE9" w:rsidRPr="00FD2F5C" w:rsidRDefault="00AD7DE9" w:rsidP="00AD7DE9">
      <w:pPr>
        <w:rPr>
          <w:sz w:val="16"/>
          <w:szCs w:val="16"/>
        </w:rPr>
      </w:pPr>
      <w:r w:rsidRPr="00FD2F5C">
        <w:rPr>
          <w:sz w:val="16"/>
          <w:szCs w:val="16"/>
        </w:rPr>
        <w:t>It should be noted that low</w:t>
      </w:r>
      <w:r w:rsidR="00E546D0">
        <w:rPr>
          <w:sz w:val="16"/>
          <w:szCs w:val="16"/>
        </w:rPr>
        <w:t>-</w:t>
      </w:r>
      <w:r w:rsidRPr="00FD2F5C">
        <w:rPr>
          <w:sz w:val="16"/>
          <w:szCs w:val="16"/>
        </w:rPr>
        <w:t xml:space="preserve">risk participants require two </w:t>
      </w:r>
      <w:proofErr w:type="gramStart"/>
      <w:r w:rsidRPr="00FD2F5C">
        <w:rPr>
          <w:sz w:val="16"/>
          <w:szCs w:val="16"/>
        </w:rPr>
        <w:t>12 month</w:t>
      </w:r>
      <w:proofErr w:type="gramEnd"/>
      <w:r w:rsidRPr="00FD2F5C">
        <w:rPr>
          <w:sz w:val="16"/>
          <w:szCs w:val="16"/>
        </w:rPr>
        <w:t xml:space="preserve"> scans before extending to 24 months. Further details are in the NLCSP Nodule Management Protocol. </w:t>
      </w:r>
    </w:p>
    <w:p w14:paraId="740BC0E7" w14:textId="77777777" w:rsidR="00AD7DE9" w:rsidRPr="00FD2F5C" w:rsidRDefault="00AD7DE9" w:rsidP="00AD7DE9">
      <w:pPr>
        <w:rPr>
          <w:b/>
          <w:sz w:val="16"/>
          <w:szCs w:val="16"/>
        </w:rPr>
      </w:pPr>
      <w:r w:rsidRPr="00FD2F5C">
        <w:rPr>
          <w:b/>
          <w:sz w:val="16"/>
          <w:szCs w:val="16"/>
          <w:lang w:val="en-GB"/>
        </w:rPr>
        <w:t>Low to moderate risk</w:t>
      </w:r>
      <w:r w:rsidRPr="00FD2F5C">
        <w:rPr>
          <w:rFonts w:ascii="Arial" w:hAnsi="Arial" w:cs="Arial"/>
          <w:b/>
          <w:sz w:val="16"/>
          <w:szCs w:val="16"/>
          <w:lang w:val="en-GB"/>
        </w:rPr>
        <w:t> </w:t>
      </w:r>
      <w:r w:rsidRPr="00FD2F5C">
        <w:rPr>
          <w:b/>
          <w:sz w:val="16"/>
          <w:szCs w:val="16"/>
        </w:rPr>
        <w:t> </w:t>
      </w:r>
    </w:p>
    <w:p w14:paraId="01F450A3" w14:textId="77777777" w:rsidR="00AD7DE9" w:rsidRPr="00FD2F5C" w:rsidRDefault="00AD7DE9" w:rsidP="00AD7DE9">
      <w:pPr>
        <w:rPr>
          <w:sz w:val="16"/>
          <w:szCs w:val="16"/>
        </w:rPr>
      </w:pPr>
      <w:r w:rsidRPr="00FD2F5C">
        <w:rPr>
          <w:sz w:val="16"/>
          <w:szCs w:val="16"/>
        </w:rPr>
        <w:t>If a scan is reported as low to moderate risk, the participant will return for a follow-up scan in 6 months. </w:t>
      </w:r>
    </w:p>
    <w:p w14:paraId="14C6344A" w14:textId="77777777" w:rsidR="00AD7DE9" w:rsidRPr="00FD2F5C" w:rsidRDefault="00AD7DE9" w:rsidP="00AD7DE9">
      <w:pPr>
        <w:rPr>
          <w:sz w:val="16"/>
          <w:szCs w:val="16"/>
        </w:rPr>
      </w:pPr>
      <w:r w:rsidRPr="00FD2F5C">
        <w:rPr>
          <w:sz w:val="16"/>
          <w:szCs w:val="16"/>
        </w:rPr>
        <w:t>The follow-up scan in 6 months is then assessed for nodule growth.  </w:t>
      </w:r>
    </w:p>
    <w:p w14:paraId="12D0C1C5" w14:textId="77777777" w:rsidR="00AD7DE9" w:rsidRPr="00FD2F5C" w:rsidRDefault="00AD7DE9" w:rsidP="00AD7DE9">
      <w:pPr>
        <w:rPr>
          <w:b/>
          <w:sz w:val="16"/>
          <w:szCs w:val="16"/>
        </w:rPr>
      </w:pPr>
      <w:r w:rsidRPr="00FD2F5C">
        <w:rPr>
          <w:b/>
          <w:sz w:val="16"/>
          <w:szCs w:val="16"/>
        </w:rPr>
        <w:t>Nodule growth? </w:t>
      </w:r>
    </w:p>
    <w:p w14:paraId="6DA66699" w14:textId="77777777" w:rsidR="00AD7DE9" w:rsidRPr="00FD2F5C" w:rsidRDefault="00AD7DE9" w:rsidP="00AD7DE9">
      <w:pPr>
        <w:rPr>
          <w:sz w:val="16"/>
          <w:szCs w:val="16"/>
        </w:rPr>
      </w:pPr>
      <w:r w:rsidRPr="00FD2F5C">
        <w:rPr>
          <w:sz w:val="16"/>
          <w:szCs w:val="16"/>
        </w:rPr>
        <w:t>If yes, there is nodule growth, the participant will be managed according to the risk category reported by the radiologist in the structured report. </w:t>
      </w:r>
    </w:p>
    <w:p w14:paraId="23BAF917" w14:textId="77777777" w:rsidR="00AD7DE9" w:rsidRPr="00FD2F5C" w:rsidRDefault="00AD7DE9" w:rsidP="00AD7DE9">
      <w:pPr>
        <w:rPr>
          <w:sz w:val="16"/>
          <w:szCs w:val="16"/>
        </w:rPr>
      </w:pPr>
      <w:r w:rsidRPr="00FD2F5C">
        <w:rPr>
          <w:sz w:val="16"/>
          <w:szCs w:val="16"/>
        </w:rPr>
        <w:lastRenderedPageBreak/>
        <w:t>If no, there is no nodule growth, the participant will return for a follow-up screen in 12 months. Go to follow-up scan in 12 months. </w:t>
      </w:r>
    </w:p>
    <w:p w14:paraId="56F2A46C" w14:textId="77777777" w:rsidR="00AD7DE9" w:rsidRPr="00FD2F5C" w:rsidRDefault="00AD7DE9" w:rsidP="00AD7DE9">
      <w:pPr>
        <w:rPr>
          <w:b/>
          <w:sz w:val="16"/>
          <w:szCs w:val="16"/>
        </w:rPr>
      </w:pPr>
      <w:r w:rsidRPr="00FD2F5C">
        <w:rPr>
          <w:b/>
          <w:sz w:val="16"/>
          <w:szCs w:val="16"/>
          <w:lang w:val="en-GB"/>
        </w:rPr>
        <w:t>Moderate risk</w:t>
      </w:r>
      <w:r w:rsidRPr="00FD2F5C">
        <w:rPr>
          <w:rFonts w:ascii="Arial" w:hAnsi="Arial" w:cs="Arial"/>
          <w:b/>
          <w:sz w:val="16"/>
          <w:szCs w:val="16"/>
          <w:lang w:val="en-GB"/>
        </w:rPr>
        <w:t> </w:t>
      </w:r>
      <w:r w:rsidRPr="00FD2F5C">
        <w:rPr>
          <w:b/>
          <w:sz w:val="16"/>
          <w:szCs w:val="16"/>
        </w:rPr>
        <w:t> </w:t>
      </w:r>
    </w:p>
    <w:p w14:paraId="359A9E7F" w14:textId="77777777" w:rsidR="00AD7DE9" w:rsidRPr="00FD2F5C" w:rsidRDefault="00AD7DE9" w:rsidP="00AD7DE9">
      <w:pPr>
        <w:rPr>
          <w:sz w:val="16"/>
          <w:szCs w:val="16"/>
        </w:rPr>
      </w:pPr>
      <w:r w:rsidRPr="00FD2F5C">
        <w:rPr>
          <w:sz w:val="16"/>
          <w:szCs w:val="16"/>
        </w:rPr>
        <w:t>If a scan is moderate risk, the participant will return for a follow-up scan in 3 months. </w:t>
      </w:r>
    </w:p>
    <w:p w14:paraId="07BF511F" w14:textId="77777777" w:rsidR="00AD7DE9" w:rsidRPr="00FD2F5C" w:rsidRDefault="00AD7DE9" w:rsidP="00AD7DE9">
      <w:pPr>
        <w:rPr>
          <w:sz w:val="16"/>
          <w:szCs w:val="16"/>
        </w:rPr>
      </w:pPr>
      <w:r w:rsidRPr="00FD2F5C">
        <w:rPr>
          <w:sz w:val="16"/>
          <w:szCs w:val="16"/>
        </w:rPr>
        <w:t>The follow-up scan in 3 months is then assessed for nodule growth.  </w:t>
      </w:r>
    </w:p>
    <w:p w14:paraId="5197C3B7" w14:textId="77777777" w:rsidR="00AD7DE9" w:rsidRPr="00FD2F5C" w:rsidRDefault="00AD7DE9" w:rsidP="00AD7DE9">
      <w:pPr>
        <w:rPr>
          <w:b/>
          <w:sz w:val="16"/>
          <w:szCs w:val="16"/>
        </w:rPr>
      </w:pPr>
      <w:r w:rsidRPr="00FD2F5C">
        <w:rPr>
          <w:b/>
          <w:sz w:val="16"/>
          <w:szCs w:val="16"/>
        </w:rPr>
        <w:t>Nodule growth? </w:t>
      </w:r>
    </w:p>
    <w:p w14:paraId="463C18D3" w14:textId="77777777" w:rsidR="00AD7DE9" w:rsidRPr="00FD2F5C" w:rsidRDefault="00AD7DE9" w:rsidP="00AD7DE9">
      <w:pPr>
        <w:rPr>
          <w:sz w:val="16"/>
          <w:szCs w:val="16"/>
        </w:rPr>
      </w:pPr>
      <w:r w:rsidRPr="00FD2F5C">
        <w:rPr>
          <w:sz w:val="16"/>
          <w:szCs w:val="16"/>
        </w:rPr>
        <w:t>If yes, there is nodule growth, the participant will be managed according to the risk category reported by the radiologist in the structured report. </w:t>
      </w:r>
    </w:p>
    <w:p w14:paraId="0A912C39" w14:textId="77777777" w:rsidR="00AD7DE9" w:rsidRPr="00FD2F5C" w:rsidRDefault="00AD7DE9" w:rsidP="00AD7DE9">
      <w:pPr>
        <w:rPr>
          <w:sz w:val="16"/>
          <w:szCs w:val="16"/>
        </w:rPr>
      </w:pPr>
      <w:r w:rsidRPr="00FD2F5C">
        <w:rPr>
          <w:sz w:val="16"/>
          <w:szCs w:val="16"/>
        </w:rPr>
        <w:t>If no, there is no nodule growth, the participant will return for a follow-up screen in 6 months. Go to follow-up scan in 6 months. </w:t>
      </w:r>
    </w:p>
    <w:p w14:paraId="7E5A4AD0" w14:textId="77777777" w:rsidR="00AD7DE9" w:rsidRPr="00FD2F5C" w:rsidRDefault="00AD7DE9" w:rsidP="00AD7DE9">
      <w:pPr>
        <w:rPr>
          <w:b/>
          <w:sz w:val="16"/>
          <w:szCs w:val="16"/>
        </w:rPr>
      </w:pPr>
      <w:r w:rsidRPr="00FD2F5C">
        <w:rPr>
          <w:b/>
          <w:sz w:val="16"/>
          <w:szCs w:val="16"/>
          <w:lang w:val="en-GB"/>
        </w:rPr>
        <w:t>High risk</w:t>
      </w:r>
      <w:r w:rsidRPr="00FD2F5C">
        <w:rPr>
          <w:rFonts w:ascii="Arial" w:hAnsi="Arial" w:cs="Arial"/>
          <w:b/>
          <w:sz w:val="16"/>
          <w:szCs w:val="16"/>
          <w:lang w:val="en-GB"/>
        </w:rPr>
        <w:t> </w:t>
      </w:r>
      <w:r w:rsidRPr="00FD2F5C">
        <w:rPr>
          <w:b/>
          <w:sz w:val="16"/>
          <w:szCs w:val="16"/>
        </w:rPr>
        <w:t> </w:t>
      </w:r>
    </w:p>
    <w:p w14:paraId="68F51209" w14:textId="77777777" w:rsidR="00AD7DE9" w:rsidRPr="00FD2F5C" w:rsidRDefault="00AD7DE9" w:rsidP="00AD7DE9">
      <w:pPr>
        <w:rPr>
          <w:sz w:val="16"/>
          <w:szCs w:val="16"/>
        </w:rPr>
      </w:pPr>
      <w:r w:rsidRPr="00FD2F5C">
        <w:rPr>
          <w:sz w:val="16"/>
          <w:szCs w:val="16"/>
        </w:rPr>
        <w:t>If a scan is high risk, the participant is referred to a respiratory physician or other relevant specialist linked to a lung cancer multidisciplinary team for investigation and management outside of the program. </w:t>
      </w:r>
    </w:p>
    <w:p w14:paraId="1CC1C282" w14:textId="77777777" w:rsidR="00AD7DE9" w:rsidRPr="00FD2F5C" w:rsidRDefault="00AD7DE9" w:rsidP="00AD7DE9">
      <w:pPr>
        <w:rPr>
          <w:sz w:val="16"/>
          <w:szCs w:val="16"/>
        </w:rPr>
      </w:pPr>
      <w:r w:rsidRPr="00FD2F5C">
        <w:rPr>
          <w:sz w:val="16"/>
          <w:szCs w:val="16"/>
        </w:rPr>
        <w:t>If no lung cancer is found at investigation, the participant will remain in the screening program. The participant’s next scan will be the two-yearly screen 24 months. </w:t>
      </w:r>
    </w:p>
    <w:p w14:paraId="504FA388" w14:textId="77777777" w:rsidR="00AD7DE9" w:rsidRPr="00FD2F5C" w:rsidRDefault="00AD7DE9" w:rsidP="00AD7DE9">
      <w:pPr>
        <w:rPr>
          <w:sz w:val="16"/>
          <w:szCs w:val="16"/>
        </w:rPr>
      </w:pPr>
      <w:r w:rsidRPr="00FD2F5C">
        <w:rPr>
          <w:sz w:val="16"/>
          <w:szCs w:val="16"/>
        </w:rPr>
        <w:t>If lung cancer is confirmed, the participant will be managed according to the relevant Lung Cancer Optimal Care Pathway. The participant will exit the program. </w:t>
      </w:r>
    </w:p>
    <w:p w14:paraId="1A417BFD" w14:textId="77777777" w:rsidR="00AD7DE9" w:rsidRPr="00FD2F5C" w:rsidRDefault="00AD7DE9" w:rsidP="00AD7DE9">
      <w:pPr>
        <w:rPr>
          <w:b/>
          <w:sz w:val="16"/>
          <w:szCs w:val="16"/>
        </w:rPr>
      </w:pPr>
      <w:r w:rsidRPr="00FD2F5C">
        <w:rPr>
          <w:b/>
          <w:sz w:val="16"/>
          <w:szCs w:val="16"/>
          <w:lang w:val="en-GB"/>
        </w:rPr>
        <w:t>Very high risk</w:t>
      </w:r>
      <w:r w:rsidRPr="00FD2F5C">
        <w:rPr>
          <w:rFonts w:ascii="Arial" w:hAnsi="Arial" w:cs="Arial"/>
          <w:b/>
          <w:sz w:val="16"/>
          <w:szCs w:val="16"/>
          <w:lang w:val="en-GB"/>
        </w:rPr>
        <w:t> </w:t>
      </w:r>
      <w:r w:rsidRPr="00FD2F5C">
        <w:rPr>
          <w:b/>
          <w:sz w:val="16"/>
          <w:szCs w:val="16"/>
        </w:rPr>
        <w:t> </w:t>
      </w:r>
    </w:p>
    <w:p w14:paraId="5D3E5BBF" w14:textId="77777777" w:rsidR="00AD7DE9" w:rsidRPr="00FD2F5C" w:rsidRDefault="00AD7DE9" w:rsidP="00AD7DE9">
      <w:pPr>
        <w:rPr>
          <w:sz w:val="16"/>
          <w:szCs w:val="16"/>
        </w:rPr>
      </w:pPr>
      <w:r w:rsidRPr="00FD2F5C">
        <w:rPr>
          <w:sz w:val="16"/>
          <w:szCs w:val="16"/>
        </w:rPr>
        <w:t>If a scan is very high risk, the participant is referred to a respiratory physician or other relevant specialist linked to a lung cancer multidisciplinary team for investigation and management outside of the program. </w:t>
      </w:r>
    </w:p>
    <w:p w14:paraId="3C528920" w14:textId="77777777" w:rsidR="00AD7DE9" w:rsidRPr="00FD2F5C" w:rsidRDefault="00AD7DE9" w:rsidP="00AD7DE9">
      <w:pPr>
        <w:rPr>
          <w:sz w:val="16"/>
          <w:szCs w:val="16"/>
        </w:rPr>
      </w:pPr>
      <w:r w:rsidRPr="00FD2F5C">
        <w:rPr>
          <w:sz w:val="16"/>
          <w:szCs w:val="16"/>
        </w:rPr>
        <w:t>If no lung cancer is found at investigation, the participant will remain in the screening program. The participant’s next scan will be the two-yearly screen 24 months. </w:t>
      </w:r>
    </w:p>
    <w:p w14:paraId="45636931" w14:textId="77777777" w:rsidR="00AD7DE9" w:rsidRPr="00FD2F5C" w:rsidRDefault="00AD7DE9" w:rsidP="00AD7DE9">
      <w:pPr>
        <w:rPr>
          <w:sz w:val="16"/>
          <w:szCs w:val="16"/>
        </w:rPr>
      </w:pPr>
      <w:r w:rsidRPr="00FD2F5C">
        <w:rPr>
          <w:sz w:val="16"/>
          <w:szCs w:val="16"/>
        </w:rPr>
        <w:t>If lung cancer is confirmed, the participant will be managed according to the relevant Lung Cancer Optimal Care Pathway. The participant will exit the program. </w:t>
      </w:r>
    </w:p>
    <w:p w14:paraId="11C74B1B" w14:textId="77777777" w:rsidR="00AD7DE9" w:rsidRPr="00FD2F5C" w:rsidRDefault="00AD7DE9" w:rsidP="00AD7DE9">
      <w:pPr>
        <w:rPr>
          <w:b/>
          <w:sz w:val="16"/>
          <w:szCs w:val="16"/>
        </w:rPr>
      </w:pPr>
      <w:r w:rsidRPr="00FD2F5C">
        <w:rPr>
          <w:b/>
          <w:sz w:val="16"/>
          <w:szCs w:val="16"/>
          <w:lang w:val="en-GB"/>
        </w:rPr>
        <w:t>Actionable additional findings</w:t>
      </w:r>
      <w:r w:rsidRPr="00FD2F5C">
        <w:rPr>
          <w:rFonts w:ascii="Arial" w:hAnsi="Arial" w:cs="Arial"/>
          <w:b/>
          <w:sz w:val="16"/>
          <w:szCs w:val="16"/>
          <w:lang w:val="en-GB"/>
        </w:rPr>
        <w:t> </w:t>
      </w:r>
      <w:r w:rsidRPr="00FD2F5C">
        <w:rPr>
          <w:b/>
          <w:sz w:val="16"/>
          <w:szCs w:val="16"/>
        </w:rPr>
        <w:t> </w:t>
      </w:r>
    </w:p>
    <w:p w14:paraId="2598F72B" w14:textId="77777777" w:rsidR="00AD7DE9" w:rsidRPr="00FD2F5C" w:rsidRDefault="00AD7DE9" w:rsidP="00AD7DE9">
      <w:pPr>
        <w:rPr>
          <w:sz w:val="16"/>
          <w:szCs w:val="16"/>
        </w:rPr>
      </w:pPr>
      <w:r w:rsidRPr="00FD2F5C">
        <w:rPr>
          <w:sz w:val="16"/>
          <w:szCs w:val="16"/>
        </w:rPr>
        <w:t>If actionable additional findings are reported as part of the scan results, the participant will be managed according to relevant guidelines. </w:t>
      </w:r>
    </w:p>
    <w:p w14:paraId="43B61B65" w14:textId="77777777" w:rsidR="00DD709D" w:rsidRDefault="00DD709D">
      <w:pPr>
        <w:rPr>
          <w:rFonts w:ascii="Raleway" w:eastAsiaTheme="majorEastAsia" w:hAnsi="Raleway" w:cstheme="majorBidi"/>
          <w:b/>
          <w:color w:val="00708B"/>
          <w:sz w:val="44"/>
          <w:szCs w:val="32"/>
        </w:rPr>
      </w:pPr>
      <w:bookmarkStart w:id="13" w:name="_Toc194323743"/>
      <w:r>
        <w:br w:type="page"/>
      </w:r>
    </w:p>
    <w:p w14:paraId="2C87924E" w14:textId="2F593CC0" w:rsidR="00874AF0" w:rsidRDefault="00AD7DE9">
      <w:pPr>
        <w:pStyle w:val="Heading2"/>
      </w:pPr>
      <w:bookmarkStart w:id="14" w:name="_Toc194389062"/>
      <w:r>
        <w:lastRenderedPageBreak/>
        <w:t>Attributions</w:t>
      </w:r>
      <w:bookmarkEnd w:id="13"/>
      <w:bookmarkEnd w:id="14"/>
    </w:p>
    <w:p w14:paraId="4B6AB385" w14:textId="77777777" w:rsidR="006923C7" w:rsidRDefault="006923C7" w:rsidP="00C50892">
      <w:pPr>
        <w:pBdr>
          <w:top w:val="single" w:sz="4" w:space="1" w:color="auto"/>
          <w:left w:val="single" w:sz="4" w:space="4" w:color="auto"/>
          <w:bottom w:val="single" w:sz="4" w:space="1" w:color="auto"/>
          <w:right w:val="single" w:sz="4" w:space="4" w:color="auto"/>
        </w:pBdr>
        <w:rPr>
          <w:b/>
          <w:bCs/>
          <w:sz w:val="16"/>
          <w:szCs w:val="16"/>
        </w:rPr>
      </w:pPr>
    </w:p>
    <w:p w14:paraId="6A451FEF" w14:textId="4993EFFE" w:rsidR="00C50892" w:rsidRPr="0045714E" w:rsidRDefault="00C50892" w:rsidP="00C50892">
      <w:pPr>
        <w:pBdr>
          <w:top w:val="single" w:sz="4" w:space="1" w:color="auto"/>
          <w:left w:val="single" w:sz="4" w:space="4" w:color="auto"/>
          <w:bottom w:val="single" w:sz="4" w:space="1" w:color="auto"/>
          <w:right w:val="single" w:sz="4" w:space="4" w:color="auto"/>
        </w:pBdr>
        <w:rPr>
          <w:sz w:val="16"/>
          <w:szCs w:val="16"/>
        </w:rPr>
      </w:pPr>
      <w:r w:rsidRPr="3BBAA641">
        <w:rPr>
          <w:sz w:val="16"/>
          <w:szCs w:val="16"/>
        </w:rPr>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w:t>
      </w:r>
    </w:p>
    <w:p w14:paraId="52D2EF68" w14:textId="40058BA7" w:rsidR="00C50892" w:rsidRPr="0045714E" w:rsidRDefault="00C50892" w:rsidP="00C50892">
      <w:pPr>
        <w:pBdr>
          <w:top w:val="single" w:sz="4" w:space="1" w:color="auto"/>
          <w:left w:val="single" w:sz="4" w:space="4" w:color="auto"/>
          <w:bottom w:val="single" w:sz="4" w:space="1" w:color="auto"/>
          <w:right w:val="single" w:sz="4" w:space="4" w:color="auto"/>
        </w:pBdr>
        <w:rPr>
          <w:sz w:val="16"/>
          <w:szCs w:val="16"/>
        </w:rPr>
      </w:pPr>
      <w:r w:rsidRPr="0045714E">
        <w:rPr>
          <w:sz w:val="16"/>
          <w:szCs w:val="16"/>
        </w:rPr>
        <w:t>This Screening Protocol is a compilation of derivative and original work, provided subject to the terms of the respective licenses set out below. The Screening Protocol is provided for use as part of the National Lung Cancer Screening Program only. Any commercial use is strictly prohibited. Copyright in original material vests in the owners identified below or, in respect of new material, in the Department of Health on behalf of the Commonwealth of Australia.</w:t>
      </w:r>
    </w:p>
    <w:p w14:paraId="5654A9C6" w14:textId="2A3DCC75" w:rsidR="00C50892" w:rsidRPr="0045714E" w:rsidRDefault="00C50892" w:rsidP="7DFE9F30">
      <w:pPr>
        <w:pBdr>
          <w:top w:val="single" w:sz="4" w:space="1" w:color="auto"/>
          <w:left w:val="single" w:sz="4" w:space="4" w:color="auto"/>
          <w:bottom w:val="single" w:sz="4" w:space="1" w:color="auto"/>
          <w:right w:val="single" w:sz="4" w:space="4" w:color="auto"/>
        </w:pBdr>
        <w:rPr>
          <w:sz w:val="16"/>
          <w:szCs w:val="16"/>
        </w:rPr>
      </w:pPr>
      <w:r w:rsidRPr="7DFE9F30">
        <w:rPr>
          <w:sz w:val="16"/>
          <w:szCs w:val="16"/>
        </w:rPr>
        <w:t>Lung Nodule Malignancy Risk Calculator (</w:t>
      </w:r>
      <w:hyperlink r:id="rId18">
        <w:r w:rsidR="007CC421" w:rsidRPr="7DFE9F30">
          <w:rPr>
            <w:rStyle w:val="Hyperlink"/>
            <w:sz w:val="16"/>
            <w:szCs w:val="16"/>
          </w:rPr>
          <w:t>as found here</w:t>
        </w:r>
      </w:hyperlink>
      <w:r w:rsidRPr="7DFE9F30">
        <w:rPr>
          <w:sz w:val="16"/>
          <w:szCs w:val="16"/>
        </w:rPr>
        <w:t xml:space="preserve">) © 2013, A McWilliams, MC </w:t>
      </w:r>
      <w:proofErr w:type="spellStart"/>
      <w:r w:rsidRPr="7DFE9F30">
        <w:rPr>
          <w:sz w:val="16"/>
          <w:szCs w:val="16"/>
        </w:rPr>
        <w:t>Tammemagi</w:t>
      </w:r>
      <w:proofErr w:type="spellEnd"/>
      <w:r w:rsidRPr="7DFE9F30">
        <w:rPr>
          <w:sz w:val="16"/>
          <w:szCs w:val="16"/>
        </w:rPr>
        <w:t xml:space="preserve">,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19">
        <w:r w:rsidR="007CC421" w:rsidRPr="7DFE9F30">
          <w:rPr>
            <w:rStyle w:val="Hyperlink"/>
            <w:sz w:val="16"/>
            <w:szCs w:val="16"/>
          </w:rPr>
          <w:t>here</w:t>
        </w:r>
      </w:hyperlink>
      <w:r w:rsidR="007CC421" w:rsidRPr="7DFE9F30">
        <w:rPr>
          <w:sz w:val="16"/>
          <w:szCs w:val="16"/>
        </w:rPr>
        <w:t xml:space="preserve"> (</w:t>
      </w:r>
      <w:hyperlink r:id="rId20">
        <w:r w:rsidR="007CC421" w:rsidRPr="7DFE9F30">
          <w:rPr>
            <w:rStyle w:val="Hyperlink"/>
            <w:sz w:val="16"/>
            <w:szCs w:val="16"/>
          </w:rPr>
          <w:t>Nodule Malignancy Prediction Calculator - Lung Cancer Screening and Risk Prediction)</w:t>
        </w:r>
      </w:hyperlink>
    </w:p>
    <w:p w14:paraId="2DBFE964" w14:textId="6AFB5B65" w:rsidR="00C50892" w:rsidRPr="0045714E" w:rsidRDefault="00C50892" w:rsidP="00C50892">
      <w:pPr>
        <w:pBdr>
          <w:top w:val="single" w:sz="4" w:space="1" w:color="auto"/>
          <w:left w:val="single" w:sz="4" w:space="4" w:color="auto"/>
          <w:bottom w:val="single" w:sz="4" w:space="1" w:color="auto"/>
          <w:right w:val="single" w:sz="4" w:space="4" w:color="auto"/>
        </w:pBdr>
        <w:rPr>
          <w:sz w:val="16"/>
          <w:szCs w:val="16"/>
        </w:rPr>
      </w:pPr>
      <w:r w:rsidRPr="0045714E">
        <w:rPr>
          <w:sz w:val="16"/>
          <w:szCs w:val="16"/>
        </w:rPr>
        <w:t xml:space="preserve">The International Lung Cancer Screening Protocol (ILST) is licensed under a </w:t>
      </w:r>
      <w:hyperlink r:id="rId21">
        <w:r w:rsidRPr="0045714E">
          <w:rPr>
            <w:rStyle w:val="Hyperlink"/>
            <w:sz w:val="16"/>
            <w:szCs w:val="16"/>
          </w:rPr>
          <w:t>Creative  Commons Attribution – Non-Commercial – No Derivatives 4.0 International license</w:t>
        </w:r>
      </w:hyperlink>
      <w:r w:rsidRPr="0045714E">
        <w:rPr>
          <w:sz w:val="16"/>
          <w:szCs w:val="16"/>
        </w:rPr>
        <w:t xml:space="preserve"> by Lim KP, H Marshall, M Tammemägi, F Brims, A McWilliams, E Stone, R Manser, K </w:t>
      </w:r>
      <w:proofErr w:type="spellStart"/>
      <w:r w:rsidRPr="0045714E">
        <w:rPr>
          <w:sz w:val="16"/>
          <w:szCs w:val="16"/>
        </w:rPr>
        <w:t>Canfell</w:t>
      </w:r>
      <w:proofErr w:type="spellEnd"/>
      <w:r w:rsidRPr="0045714E">
        <w:rPr>
          <w:sz w:val="16"/>
          <w:szCs w:val="16"/>
        </w:rPr>
        <w:t xml:space="preserve">, M Weber, L Connelly, RV Bowman, IA Yang, P Fogarty, J Mayo, J Yee, R Myers, S </w:t>
      </w:r>
      <w:proofErr w:type="spellStart"/>
      <w:r w:rsidRPr="0045714E">
        <w:rPr>
          <w:sz w:val="16"/>
          <w:szCs w:val="16"/>
        </w:rPr>
        <w:t>Atkar_Khattra</w:t>
      </w:r>
      <w:proofErr w:type="spellEnd"/>
      <w:r w:rsidRPr="0045714E">
        <w:rPr>
          <w:sz w:val="16"/>
          <w:szCs w:val="16"/>
        </w:rPr>
        <w:t xml:space="preserve">, DCL Lam, A Rosell, CD Berg, KM Fong and S Lam. License to this material is subject to the disclaimer of warranties and the limitation of liability by the Licensors set out at </w:t>
      </w:r>
      <w:hyperlink r:id="rId22" w:anchor="s5">
        <w:r w:rsidRPr="0045714E">
          <w:rPr>
            <w:rStyle w:val="Hyperlink"/>
            <w:sz w:val="16"/>
            <w:szCs w:val="16"/>
          </w:rPr>
          <w:t>section 5 of the License</w:t>
        </w:r>
      </w:hyperlink>
      <w:r w:rsidRPr="0045714E">
        <w:rPr>
          <w:sz w:val="16"/>
          <w:szCs w:val="16"/>
        </w:rPr>
        <w:t xml:space="preserve">. The ILST is based on a work </w:t>
      </w:r>
      <w:hyperlink r:id="rId23">
        <w:r w:rsidRPr="0045714E">
          <w:rPr>
            <w:rStyle w:val="Hyperlink"/>
            <w:sz w:val="16"/>
            <w:szCs w:val="16"/>
          </w:rPr>
          <w:t>at this link</w:t>
        </w:r>
      </w:hyperlink>
      <w:r w:rsidRPr="0045714E">
        <w:rPr>
          <w:sz w:val="16"/>
          <w:szCs w:val="16"/>
        </w:rPr>
        <w:t>.</w:t>
      </w:r>
    </w:p>
    <w:p w14:paraId="034BA47A" w14:textId="535083BD" w:rsidR="00C50892" w:rsidRPr="0045714E" w:rsidRDefault="00C50892" w:rsidP="00C50892">
      <w:pPr>
        <w:pBdr>
          <w:top w:val="single" w:sz="4" w:space="1" w:color="auto"/>
          <w:left w:val="single" w:sz="4" w:space="4" w:color="auto"/>
          <w:bottom w:val="single" w:sz="4" w:space="1" w:color="auto"/>
          <w:right w:val="single" w:sz="4" w:space="4" w:color="auto"/>
        </w:pBdr>
        <w:rPr>
          <w:sz w:val="16"/>
          <w:szCs w:val="16"/>
        </w:rPr>
      </w:pPr>
      <w:r w:rsidRPr="0045714E">
        <w:rPr>
          <w:sz w:val="16"/>
          <w:szCs w:val="16"/>
        </w:rPr>
        <w:t>Lung-RADs® is a registered trademark of the American College of Radiology.</w:t>
      </w:r>
    </w:p>
    <w:p w14:paraId="07F18310" w14:textId="77777777" w:rsidR="00C50892" w:rsidRPr="0045714E" w:rsidRDefault="00C50892" w:rsidP="00C50892">
      <w:pPr>
        <w:pBdr>
          <w:top w:val="single" w:sz="4" w:space="1" w:color="auto"/>
          <w:left w:val="single" w:sz="4" w:space="4" w:color="auto"/>
          <w:bottom w:val="single" w:sz="4" w:space="1" w:color="auto"/>
          <w:right w:val="single" w:sz="4" w:space="4" w:color="auto"/>
        </w:pBdr>
        <w:rPr>
          <w:sz w:val="16"/>
          <w:szCs w:val="16"/>
        </w:rPr>
      </w:pPr>
      <w:r w:rsidRPr="0045714E">
        <w:rPr>
          <w:sz w:val="16"/>
          <w:szCs w:val="16"/>
        </w:rPr>
        <w:t xml:space="preserve">The </w:t>
      </w:r>
      <w:hyperlink r:id="rId24">
        <w:r w:rsidRPr="0045714E">
          <w:rPr>
            <w:rStyle w:val="Hyperlink"/>
            <w:sz w:val="16"/>
            <w:szCs w:val="16"/>
          </w:rPr>
          <w:t>Lung-CT Screening Reporting &amp; Data System (Lung-RADs®)</w:t>
        </w:r>
      </w:hyperlink>
      <w:r w:rsidRPr="0045714E">
        <w:rPr>
          <w:sz w:val="16"/>
          <w:szCs w:val="16"/>
        </w:rPr>
        <w:t xml:space="preserve"> is licensed under </w:t>
      </w:r>
      <w:hyperlink r:id="rId25">
        <w:r w:rsidRPr="0045714E">
          <w:rPr>
            <w:rStyle w:val="Hyperlink"/>
            <w:sz w:val="16"/>
            <w:szCs w:val="16"/>
          </w:rPr>
          <w:t>a Creative Commons Attribution-No Derivatives 4.0 International License</w:t>
        </w:r>
      </w:hyperlink>
      <w:r w:rsidRPr="0045714E">
        <w:rPr>
          <w:sz w:val="16"/>
          <w:szCs w:val="16"/>
        </w:rPr>
        <w:t xml:space="preserve"> by the American College of Radiology. Lung-RADs® is based on a work </w:t>
      </w:r>
      <w:hyperlink r:id="rId26">
        <w:r w:rsidRPr="0045714E">
          <w:rPr>
            <w:rStyle w:val="Hyperlink"/>
            <w:sz w:val="16"/>
            <w:szCs w:val="16"/>
          </w:rPr>
          <w:t>at this link</w:t>
        </w:r>
      </w:hyperlink>
      <w:r w:rsidRPr="0045714E">
        <w:rPr>
          <w:sz w:val="16"/>
          <w:szCs w:val="16"/>
        </w:rPr>
        <w:t xml:space="preserve"> by the American College of Radiology Lung-RADs® Committee: E </w:t>
      </w:r>
      <w:proofErr w:type="spellStart"/>
      <w:r w:rsidRPr="0045714E">
        <w:rPr>
          <w:sz w:val="16"/>
          <w:szCs w:val="16"/>
        </w:rPr>
        <w:t>Kazerooni</w:t>
      </w:r>
      <w:proofErr w:type="spellEnd"/>
      <w:r w:rsidRPr="0045714E">
        <w:rPr>
          <w:sz w:val="16"/>
          <w:szCs w:val="16"/>
        </w:rPr>
        <w:t xml:space="preserve">, DR Aberle, WC Black, MK. Gould, A Leung, BJ McKee, RF Munden, D </w:t>
      </w:r>
      <w:proofErr w:type="spellStart"/>
      <w:r w:rsidRPr="0045714E">
        <w:rPr>
          <w:sz w:val="16"/>
          <w:szCs w:val="16"/>
        </w:rPr>
        <w:t>Yankelevitz</w:t>
      </w:r>
      <w:proofErr w:type="spellEnd"/>
      <w:r w:rsidRPr="0045714E">
        <w:rPr>
          <w:sz w:val="16"/>
          <w:szCs w:val="16"/>
        </w:rPr>
        <w:t xml:space="preserve">. License to this material is subject to the disclaimer of warranties and the limitation of liability by the Licensor set out at </w:t>
      </w:r>
      <w:hyperlink r:id="rId27" w:anchor="s5">
        <w:r w:rsidRPr="0045714E">
          <w:rPr>
            <w:rStyle w:val="Hyperlink"/>
            <w:sz w:val="16"/>
            <w:szCs w:val="16"/>
          </w:rPr>
          <w:t>section 5 of the License</w:t>
        </w:r>
      </w:hyperlink>
      <w:r w:rsidRPr="0045714E">
        <w:rPr>
          <w:sz w:val="16"/>
          <w:szCs w:val="16"/>
        </w:rPr>
        <w:t>.</w:t>
      </w:r>
    </w:p>
    <w:p w14:paraId="573DACC5" w14:textId="77777777" w:rsidR="00C50892" w:rsidRPr="0045714E" w:rsidRDefault="00C50892" w:rsidP="00C50892">
      <w:pPr>
        <w:pBdr>
          <w:top w:val="single" w:sz="4" w:space="1" w:color="auto"/>
          <w:left w:val="single" w:sz="4" w:space="4" w:color="auto"/>
          <w:bottom w:val="single" w:sz="4" w:space="1" w:color="auto"/>
          <w:right w:val="single" w:sz="4" w:space="4" w:color="auto"/>
        </w:pBdr>
        <w:rPr>
          <w:sz w:val="16"/>
          <w:szCs w:val="16"/>
        </w:rPr>
      </w:pPr>
    </w:p>
    <w:p w14:paraId="64E7446B" w14:textId="16FFF8D5" w:rsidR="008C2C4D" w:rsidRPr="008C2C4D" w:rsidRDefault="008C2C4D" w:rsidP="00FD2F5C">
      <w:pPr>
        <w:tabs>
          <w:tab w:val="left" w:pos="9240"/>
        </w:tabs>
      </w:pPr>
    </w:p>
    <w:sectPr w:rsidR="008C2C4D" w:rsidRPr="008C2C4D" w:rsidSect="00CE4CBA">
      <w:headerReference w:type="default" r:id="rId28"/>
      <w:footerReference w:type="default" r:id="rId29"/>
      <w:headerReference w:type="first" r:id="rId30"/>
      <w:footerReference w:type="first" r:id="rId31"/>
      <w:pgSz w:w="11906" w:h="16838"/>
      <w:pgMar w:top="851" w:right="850" w:bottom="850" w:left="850" w:header="708" w:footer="71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1F53" w14:textId="77777777" w:rsidR="00BB1506" w:rsidRDefault="00BB1506">
      <w:pPr>
        <w:spacing w:after="0" w:line="240" w:lineRule="auto"/>
      </w:pPr>
      <w:r>
        <w:separator/>
      </w:r>
    </w:p>
  </w:endnote>
  <w:endnote w:type="continuationSeparator" w:id="0">
    <w:p w14:paraId="402F87EC" w14:textId="77777777" w:rsidR="00BB1506" w:rsidRDefault="00BB1506">
      <w:pPr>
        <w:spacing w:after="0" w:line="240" w:lineRule="auto"/>
      </w:pPr>
      <w:r>
        <w:continuationSeparator/>
      </w:r>
    </w:p>
  </w:endnote>
  <w:endnote w:type="continuationNotice" w:id="1">
    <w:p w14:paraId="5590F852" w14:textId="77777777" w:rsidR="00BB1506" w:rsidRDefault="00BB15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auto"/>
    <w:pitch w:val="variable"/>
    <w:sig w:usb0="E00002FF" w:usb1="4000201B" w:usb2="00000028" w:usb3="00000000" w:csb0="0000019F" w:csb1="00000000"/>
    <w:embedRegular r:id="rId1" w:fontKey="{0CE43323-0B07-4AD1-889C-E00E3550CE59}"/>
    <w:embedBold r:id="rId2" w:fontKey="{CBF50780-A5E3-472B-A3DC-16F6961FE5DA}"/>
    <w:embedItalic r:id="rId3" w:fontKey="{E7988ECB-B520-4DD6-AB18-BE971C495AE4}"/>
  </w:font>
  <w:font w:name="Raleway">
    <w:panose1 w:val="00000000000000000000"/>
    <w:charset w:val="00"/>
    <w:family w:val="auto"/>
    <w:pitch w:val="variable"/>
    <w:sig w:usb0="A00002FF" w:usb1="5000205B" w:usb2="00000000" w:usb3="00000000" w:csb0="00000197" w:csb1="00000000"/>
    <w:embedRegular r:id="rId4" w:fontKey="{671FB408-9708-400E-86D8-D2F852346EE5}"/>
    <w:embedBold r:id="rId5" w:fontKey="{F6F8FD74-2CB0-4C80-B210-043A82AF6F1C}"/>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Open Sans">
    <w:panose1 w:val="00000000000000000000"/>
    <w:charset w:val="00"/>
    <w:family w:val="auto"/>
    <w:pitch w:val="variable"/>
    <w:sig w:usb0="E00002FF" w:usb1="4000201B" w:usb2="00000028" w:usb3="00000000" w:csb0="0000019F" w:csb1="00000000"/>
    <w:embedBold r:id="rId6" w:fontKey="{89D9B84D-0CDE-4287-9A31-9454DA76A902}"/>
  </w:font>
  <w:font w:name="Open Sans SemiBold">
    <w:panose1 w:val="00000000000000000000"/>
    <w:charset w:val="00"/>
    <w:family w:val="auto"/>
    <w:pitch w:val="variable"/>
    <w:sig w:usb0="E00002FF" w:usb1="4000201B" w:usb2="00000028" w:usb3="00000000" w:csb0="0000019F" w:csb1="00000000"/>
    <w:embedBold r:id="rId7" w:fontKey="{3400C5CB-3169-446C-924D-7CD3E1D315B2}"/>
  </w:font>
  <w:font w:name="Raleway Light">
    <w:panose1 w:val="00000000000000000000"/>
    <w:charset w:val="00"/>
    <w:family w:val="auto"/>
    <w:pitch w:val="variable"/>
    <w:sig w:usb0="A00002FF" w:usb1="5000205B" w:usb2="00000000" w:usb3="00000000" w:csb0="00000197" w:csb1="00000000"/>
    <w:embedRegular r:id="rId8" w:fontKey="{51405BBE-655A-4E0F-9437-0053B30036C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122BE731-7A10-46BF-9346-BBECC3332575}"/>
    <w:embedBold r:id="rId10" w:fontKey="{17BD7192-CCAD-4849-8CC8-826686E902AE}"/>
  </w:font>
  <w:font w:name="Aptos Display">
    <w:charset w:val="00"/>
    <w:family w:val="swiss"/>
    <w:pitch w:val="variable"/>
    <w:sig w:usb0="20000287" w:usb1="00000003" w:usb2="00000000" w:usb3="00000000" w:csb0="0000019F" w:csb1="00000000"/>
    <w:embedRegular r:id="rId11" w:fontKey="{03CB987A-BF17-451C-B482-E01231B2D6F2}"/>
  </w:font>
  <w:font w:name="Aptos">
    <w:charset w:val="00"/>
    <w:family w:val="swiss"/>
    <w:pitch w:val="variable"/>
    <w:sig w:usb0="20000287" w:usb1="00000003" w:usb2="00000000" w:usb3="00000000" w:csb0="0000019F" w:csb1="00000000"/>
    <w:embedRegular r:id="rId12" w:fontKey="{53997E92-CE6C-48FC-85CD-7FFBE7C2E1B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A2FC" w14:textId="009B3C87" w:rsidR="0013758C" w:rsidRDefault="00124C26" w:rsidP="00231F9B">
    <w:pPr>
      <w:pBdr>
        <w:top w:val="nil"/>
        <w:left w:val="nil"/>
        <w:bottom w:val="nil"/>
        <w:right w:val="nil"/>
        <w:between w:val="nil"/>
      </w:pBdr>
      <w:tabs>
        <w:tab w:val="center" w:pos="4513"/>
        <w:tab w:val="right" w:pos="10206"/>
      </w:tabs>
      <w:spacing w:after="0" w:line="240" w:lineRule="auto"/>
      <w:rPr>
        <w:color w:val="002F5E"/>
        <w:sz w:val="16"/>
        <w:szCs w:val="16"/>
      </w:rPr>
    </w:pPr>
    <w:r w:rsidRPr="00124C26">
      <w:rPr>
        <w:noProof/>
        <w:color w:val="002F5E"/>
        <w:szCs w:val="16"/>
      </w:rPr>
      <w:drawing>
        <wp:anchor distT="0" distB="0" distL="114300" distR="114300" simplePos="0" relativeHeight="251658240" behindDoc="1" locked="0" layoutInCell="1" allowOverlap="1" wp14:anchorId="28673E66" wp14:editId="2AB0A8C1">
          <wp:simplePos x="0" y="0"/>
          <wp:positionH relativeFrom="column">
            <wp:posOffset>6070600</wp:posOffset>
          </wp:positionH>
          <wp:positionV relativeFrom="paragraph">
            <wp:posOffset>-40640</wp:posOffset>
          </wp:positionV>
          <wp:extent cx="511810" cy="390525"/>
          <wp:effectExtent l="0" t="0" r="2540" b="9525"/>
          <wp:wrapSquare wrapText="bothSides"/>
          <wp:docPr id="733919502" name="Picture 2" descr="National Lung Cancer Screening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19502" name="Picture 2" descr="National Lung Cancer Screening Progra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57D" w:rsidRPr="0090436B">
      <w:rPr>
        <w:color w:val="002F5E"/>
        <w:sz w:val="16"/>
        <w:szCs w:val="16"/>
      </w:rPr>
      <w:t xml:space="preserve">Page </w:t>
    </w:r>
    <w:r w:rsidR="00BF057D" w:rsidRPr="0090436B">
      <w:rPr>
        <w:color w:val="002F5E"/>
        <w:sz w:val="16"/>
        <w:szCs w:val="16"/>
      </w:rPr>
      <w:fldChar w:fldCharType="begin"/>
    </w:r>
    <w:r w:rsidR="00BF057D" w:rsidRPr="0090436B">
      <w:rPr>
        <w:color w:val="002F5E"/>
        <w:sz w:val="16"/>
        <w:szCs w:val="16"/>
      </w:rPr>
      <w:instrText>PAGE</w:instrText>
    </w:r>
    <w:r w:rsidR="00BF057D" w:rsidRPr="0090436B">
      <w:rPr>
        <w:color w:val="002F5E"/>
        <w:sz w:val="16"/>
        <w:szCs w:val="16"/>
      </w:rPr>
      <w:fldChar w:fldCharType="separate"/>
    </w:r>
    <w:r w:rsidR="00BF057D">
      <w:rPr>
        <w:color w:val="002F5E"/>
        <w:sz w:val="16"/>
        <w:szCs w:val="16"/>
      </w:rPr>
      <w:t>2</w:t>
    </w:r>
    <w:r w:rsidR="00BF057D" w:rsidRPr="0090436B">
      <w:rPr>
        <w:color w:val="002F5E"/>
        <w:sz w:val="16"/>
        <w:szCs w:val="16"/>
      </w:rPr>
      <w:fldChar w:fldCharType="end"/>
    </w:r>
    <w:r w:rsidR="00BF057D" w:rsidRPr="0090436B">
      <w:rPr>
        <w:color w:val="002F5E"/>
        <w:sz w:val="16"/>
        <w:szCs w:val="16"/>
      </w:rPr>
      <w:t xml:space="preserve"> of </w:t>
    </w:r>
    <w:r w:rsidR="00FE76CD" w:rsidRPr="0090436B" w:rsidDel="00BF057D">
      <w:rPr>
        <w:color w:val="002F5E"/>
        <w:sz w:val="16"/>
        <w:szCs w:val="16"/>
      </w:rPr>
      <w:fldChar w:fldCharType="begin"/>
    </w:r>
    <w:r w:rsidR="00FE76CD" w:rsidRPr="0090436B" w:rsidDel="00BF057D">
      <w:rPr>
        <w:color w:val="002F5E"/>
        <w:sz w:val="16"/>
        <w:szCs w:val="16"/>
      </w:rPr>
      <w:instrText>NUMPAGES</w:instrText>
    </w:r>
    <w:r w:rsidR="00FE76CD" w:rsidRPr="0090436B" w:rsidDel="00BF057D">
      <w:rPr>
        <w:color w:val="002F5E"/>
        <w:sz w:val="16"/>
        <w:szCs w:val="16"/>
      </w:rPr>
      <w:fldChar w:fldCharType="separate"/>
    </w:r>
    <w:r w:rsidR="00984326" w:rsidDel="00BF057D">
      <w:rPr>
        <w:color w:val="002F5E"/>
        <w:sz w:val="16"/>
        <w:szCs w:val="16"/>
      </w:rPr>
      <w:t>2</w:t>
    </w:r>
    <w:r w:rsidR="00FE76CD" w:rsidRPr="0090436B" w:rsidDel="00BF057D">
      <w:rPr>
        <w:color w:val="002F5E"/>
        <w:sz w:val="16"/>
        <w:szCs w:val="16"/>
      </w:rPr>
      <w:fldChar w:fldCharType="end"/>
    </w:r>
  </w:p>
  <w:p w14:paraId="5B536D31" w14:textId="0E391E74" w:rsidR="0013758C" w:rsidRPr="0013758C" w:rsidRDefault="00BA42D0" w:rsidP="00231F9B">
    <w:pPr>
      <w:pBdr>
        <w:top w:val="nil"/>
        <w:left w:val="nil"/>
        <w:bottom w:val="nil"/>
        <w:right w:val="nil"/>
        <w:between w:val="nil"/>
      </w:pBdr>
      <w:tabs>
        <w:tab w:val="center" w:pos="4513"/>
        <w:tab w:val="right" w:pos="10206"/>
      </w:tabs>
      <w:spacing w:after="0" w:line="240" w:lineRule="auto"/>
      <w:rPr>
        <w:color w:val="002F5E"/>
        <w:sz w:val="2"/>
        <w:szCs w:val="2"/>
      </w:rPr>
    </w:pPr>
    <w:r>
      <w:rPr>
        <w:noProof/>
        <w:color w:val="002F5E"/>
        <w:szCs w:val="16"/>
      </w:rPr>
      <mc:AlternateContent>
        <mc:Choice Requires="wps">
          <w:drawing>
            <wp:anchor distT="0" distB="0" distL="114300" distR="114300" simplePos="0" relativeHeight="251658241" behindDoc="0" locked="0" layoutInCell="1" allowOverlap="1" wp14:anchorId="5A77F902" wp14:editId="5646D080">
              <wp:simplePos x="0" y="0"/>
              <wp:positionH relativeFrom="column">
                <wp:posOffset>3175</wp:posOffset>
              </wp:positionH>
              <wp:positionV relativeFrom="paragraph">
                <wp:posOffset>135254</wp:posOffset>
              </wp:positionV>
              <wp:extent cx="5915025" cy="45719"/>
              <wp:effectExtent l="0" t="0" r="28575" b="12065"/>
              <wp:wrapNone/>
              <wp:docPr id="395709048"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15025" cy="45719"/>
                      </a:xfrm>
                      <a:prstGeom prst="roundRect">
                        <a:avLst/>
                      </a:prstGeom>
                      <a:solidFill>
                        <a:srgbClr val="6DC5AA"/>
                      </a:solidFill>
                      <a:ln w="6350" cap="rnd">
                        <a:solidFill>
                          <a:srgbClr val="6DC5AA"/>
                        </a:solidFill>
                        <a:round/>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485B" id="Rectangle: Rounded Corners 5" o:spid="_x0000_s1026" alt="&quot;&quot;" style="position:absolute;margin-left:.25pt;margin-top:10.65pt;width:465.75pt;height:3.6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" fillcolor="#6dc5aa" strokecolor="#6dc5aa" strokeweight=".5pt">
              <v:stroke endcap="round"/>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696E" w14:textId="09C9A8D8" w:rsidR="00EF5CFC" w:rsidRPr="00FD2F5C" w:rsidRDefault="00EF5CFC" w:rsidP="00F3040A">
    <w:pPr>
      <w:pBdr>
        <w:top w:val="nil"/>
        <w:left w:val="nil"/>
        <w:bottom w:val="nil"/>
        <w:right w:val="nil"/>
        <w:between w:val="nil"/>
      </w:pBdr>
      <w:tabs>
        <w:tab w:val="center" w:pos="4513"/>
        <w:tab w:val="right" w:pos="10348"/>
      </w:tabs>
      <w:spacing w:after="120" w:line="240" w:lineRule="auto"/>
      <w:rPr>
        <w:color w:val="002F5E"/>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7BF0E" w14:textId="77777777" w:rsidR="00BB1506" w:rsidRDefault="00BB1506">
      <w:pPr>
        <w:spacing w:after="0" w:line="240" w:lineRule="auto"/>
      </w:pPr>
      <w:r>
        <w:separator/>
      </w:r>
    </w:p>
  </w:footnote>
  <w:footnote w:type="continuationSeparator" w:id="0">
    <w:p w14:paraId="13298CC2" w14:textId="77777777" w:rsidR="00BB1506" w:rsidRDefault="00BB1506">
      <w:pPr>
        <w:spacing w:after="0" w:line="240" w:lineRule="auto"/>
      </w:pPr>
      <w:r>
        <w:continuationSeparator/>
      </w:r>
    </w:p>
  </w:footnote>
  <w:footnote w:type="continuationNotice" w:id="1">
    <w:p w14:paraId="5A06CEC2" w14:textId="77777777" w:rsidR="00BB1506" w:rsidRDefault="00BB15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BA21C18" w14:paraId="5B0EECCD" w14:textId="77777777" w:rsidTr="7BA21C18">
      <w:trPr>
        <w:trHeight w:val="300"/>
      </w:trPr>
      <w:tc>
        <w:tcPr>
          <w:tcW w:w="3400" w:type="dxa"/>
        </w:tcPr>
        <w:p w14:paraId="7F8012D9" w14:textId="6185A28A" w:rsidR="7BA21C18" w:rsidRDefault="7BA21C18" w:rsidP="7BA21C18">
          <w:pPr>
            <w:pStyle w:val="Header"/>
            <w:ind w:left="-115"/>
          </w:pPr>
        </w:p>
      </w:tc>
      <w:tc>
        <w:tcPr>
          <w:tcW w:w="3400" w:type="dxa"/>
        </w:tcPr>
        <w:p w14:paraId="7D93AC9A" w14:textId="67182F97" w:rsidR="7BA21C18" w:rsidRDefault="7BA21C18" w:rsidP="7BA21C18">
          <w:pPr>
            <w:pStyle w:val="Header"/>
            <w:jc w:val="center"/>
          </w:pPr>
        </w:p>
      </w:tc>
      <w:tc>
        <w:tcPr>
          <w:tcW w:w="3400" w:type="dxa"/>
        </w:tcPr>
        <w:p w14:paraId="35808261" w14:textId="050E0CA5" w:rsidR="7BA21C18" w:rsidRDefault="7BA21C18" w:rsidP="7BA21C18">
          <w:pPr>
            <w:pStyle w:val="Header"/>
            <w:ind w:right="-115"/>
            <w:jc w:val="right"/>
          </w:pPr>
        </w:p>
      </w:tc>
    </w:tr>
  </w:tbl>
  <w:p w14:paraId="27CDD0D2" w14:textId="66FBD816" w:rsidR="00EF5CFC" w:rsidRDefault="00EF5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82EC" w14:textId="77777777" w:rsidR="00857DF5" w:rsidRDefault="00857DF5">
    <w:pPr>
      <w:pStyle w:val="Header"/>
      <w:rPr>
        <w:noProof/>
      </w:rPr>
    </w:pPr>
  </w:p>
  <w:p w14:paraId="7B2F3681" w14:textId="185F1A06" w:rsidR="00EC7145" w:rsidRDefault="00857DF5">
    <w:pPr>
      <w:pStyle w:val="Header"/>
    </w:pPr>
    <w:r>
      <w:rPr>
        <w:noProof/>
      </w:rPr>
      <w:drawing>
        <wp:inline distT="0" distB="0" distL="0" distR="0" wp14:anchorId="13760A76" wp14:editId="327BFFC6">
          <wp:extent cx="3042920" cy="719455"/>
          <wp:effectExtent l="0" t="0" r="5080" b="4445"/>
          <wp:docPr id="39631839" name="Picture 1" descr="Australian Government and National Lung Cancer Scree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2966" name="Picture 1" descr="Australian Government and National Lung Cancer Screening Program"/>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42920" cy="719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976" w:hanging="218"/>
      </w:pPr>
    </w:lvl>
    <w:lvl w:ilvl="2">
      <w:numFmt w:val="bullet"/>
      <w:lvlText w:val="•"/>
      <w:lvlJc w:val="left"/>
      <w:pPr>
        <w:ind w:left="1513" w:hanging="218"/>
      </w:pPr>
    </w:lvl>
    <w:lvl w:ilvl="3">
      <w:numFmt w:val="bullet"/>
      <w:lvlText w:val="•"/>
      <w:lvlJc w:val="left"/>
      <w:pPr>
        <w:ind w:left="2050" w:hanging="218"/>
      </w:pPr>
    </w:lvl>
    <w:lvl w:ilvl="4">
      <w:numFmt w:val="bullet"/>
      <w:lvlText w:val="•"/>
      <w:lvlJc w:val="left"/>
      <w:pPr>
        <w:ind w:left="2586" w:hanging="218"/>
      </w:pPr>
    </w:lvl>
    <w:lvl w:ilvl="5">
      <w:numFmt w:val="bullet"/>
      <w:lvlText w:val="•"/>
      <w:lvlJc w:val="left"/>
      <w:pPr>
        <w:ind w:left="3123" w:hanging="218"/>
      </w:pPr>
    </w:lvl>
    <w:lvl w:ilvl="6">
      <w:numFmt w:val="bullet"/>
      <w:lvlText w:val="•"/>
      <w:lvlJc w:val="left"/>
      <w:pPr>
        <w:ind w:left="3660" w:hanging="218"/>
      </w:pPr>
    </w:lvl>
    <w:lvl w:ilvl="7">
      <w:numFmt w:val="bullet"/>
      <w:lvlText w:val="•"/>
      <w:lvlJc w:val="left"/>
      <w:pPr>
        <w:ind w:left="4196" w:hanging="218"/>
      </w:pPr>
    </w:lvl>
    <w:lvl w:ilvl="8">
      <w:numFmt w:val="bullet"/>
      <w:lvlText w:val="•"/>
      <w:lvlJc w:val="left"/>
      <w:pPr>
        <w:ind w:left="4733" w:hanging="218"/>
      </w:pPr>
    </w:lvl>
  </w:abstractNum>
  <w:abstractNum w:abstractNumId="1" w15:restartNumberingAfterBreak="0">
    <w:nsid w:val="00000403"/>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976" w:hanging="218"/>
      </w:pPr>
    </w:lvl>
    <w:lvl w:ilvl="2">
      <w:numFmt w:val="bullet"/>
      <w:lvlText w:val="•"/>
      <w:lvlJc w:val="left"/>
      <w:pPr>
        <w:ind w:left="1513" w:hanging="218"/>
      </w:pPr>
    </w:lvl>
    <w:lvl w:ilvl="3">
      <w:numFmt w:val="bullet"/>
      <w:lvlText w:val="•"/>
      <w:lvlJc w:val="left"/>
      <w:pPr>
        <w:ind w:left="2050" w:hanging="218"/>
      </w:pPr>
    </w:lvl>
    <w:lvl w:ilvl="4">
      <w:numFmt w:val="bullet"/>
      <w:lvlText w:val="•"/>
      <w:lvlJc w:val="left"/>
      <w:pPr>
        <w:ind w:left="2586" w:hanging="218"/>
      </w:pPr>
    </w:lvl>
    <w:lvl w:ilvl="5">
      <w:numFmt w:val="bullet"/>
      <w:lvlText w:val="•"/>
      <w:lvlJc w:val="left"/>
      <w:pPr>
        <w:ind w:left="3123" w:hanging="218"/>
      </w:pPr>
    </w:lvl>
    <w:lvl w:ilvl="6">
      <w:numFmt w:val="bullet"/>
      <w:lvlText w:val="•"/>
      <w:lvlJc w:val="left"/>
      <w:pPr>
        <w:ind w:left="3660" w:hanging="218"/>
      </w:pPr>
    </w:lvl>
    <w:lvl w:ilvl="7">
      <w:numFmt w:val="bullet"/>
      <w:lvlText w:val="•"/>
      <w:lvlJc w:val="left"/>
      <w:pPr>
        <w:ind w:left="4196" w:hanging="218"/>
      </w:pPr>
    </w:lvl>
    <w:lvl w:ilvl="8">
      <w:numFmt w:val="bullet"/>
      <w:lvlText w:val="•"/>
      <w:lvlJc w:val="left"/>
      <w:pPr>
        <w:ind w:left="4733" w:hanging="218"/>
      </w:pPr>
    </w:lvl>
  </w:abstractNum>
  <w:abstractNum w:abstractNumId="2" w15:restartNumberingAfterBreak="0">
    <w:nsid w:val="00000404"/>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976" w:hanging="218"/>
      </w:pPr>
    </w:lvl>
    <w:lvl w:ilvl="2">
      <w:numFmt w:val="bullet"/>
      <w:lvlText w:val="•"/>
      <w:lvlJc w:val="left"/>
      <w:pPr>
        <w:ind w:left="1513" w:hanging="218"/>
      </w:pPr>
    </w:lvl>
    <w:lvl w:ilvl="3">
      <w:numFmt w:val="bullet"/>
      <w:lvlText w:val="•"/>
      <w:lvlJc w:val="left"/>
      <w:pPr>
        <w:ind w:left="2050" w:hanging="218"/>
      </w:pPr>
    </w:lvl>
    <w:lvl w:ilvl="4">
      <w:numFmt w:val="bullet"/>
      <w:lvlText w:val="•"/>
      <w:lvlJc w:val="left"/>
      <w:pPr>
        <w:ind w:left="2586" w:hanging="218"/>
      </w:pPr>
    </w:lvl>
    <w:lvl w:ilvl="5">
      <w:numFmt w:val="bullet"/>
      <w:lvlText w:val="•"/>
      <w:lvlJc w:val="left"/>
      <w:pPr>
        <w:ind w:left="3123" w:hanging="218"/>
      </w:pPr>
    </w:lvl>
    <w:lvl w:ilvl="6">
      <w:numFmt w:val="bullet"/>
      <w:lvlText w:val="•"/>
      <w:lvlJc w:val="left"/>
      <w:pPr>
        <w:ind w:left="3660" w:hanging="218"/>
      </w:pPr>
    </w:lvl>
    <w:lvl w:ilvl="7">
      <w:numFmt w:val="bullet"/>
      <w:lvlText w:val="•"/>
      <w:lvlJc w:val="left"/>
      <w:pPr>
        <w:ind w:left="4196" w:hanging="218"/>
      </w:pPr>
    </w:lvl>
    <w:lvl w:ilvl="8">
      <w:numFmt w:val="bullet"/>
      <w:lvlText w:val="•"/>
      <w:lvlJc w:val="left"/>
      <w:pPr>
        <w:ind w:left="4733" w:hanging="218"/>
      </w:pPr>
    </w:lvl>
  </w:abstractNum>
  <w:abstractNum w:abstractNumId="3" w15:restartNumberingAfterBreak="0">
    <w:nsid w:val="00000405"/>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4" w15:restartNumberingAfterBreak="0">
    <w:nsid w:val="00000406"/>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5" w15:restartNumberingAfterBreak="0">
    <w:nsid w:val="00000407"/>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6" w15:restartNumberingAfterBreak="0">
    <w:nsid w:val="00000408"/>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7" w15:restartNumberingAfterBreak="0">
    <w:nsid w:val="00000409"/>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8" w15:restartNumberingAfterBreak="0">
    <w:nsid w:val="0000040A"/>
    <w:multiLevelType w:val="multilevel"/>
    <w:tmpl w:val="FFFFFFFF"/>
    <w:lvl w:ilvl="0">
      <w:numFmt w:val="bullet"/>
      <w:lvlText w:val=""/>
      <w:lvlJc w:val="left"/>
      <w:pPr>
        <w:ind w:left="434" w:hanging="219"/>
      </w:pPr>
      <w:rPr>
        <w:rFonts w:ascii="Symbol" w:hAnsi="Symbol"/>
        <w:b w:val="0"/>
        <w:i w:val="0"/>
        <w:color w:val="231F20"/>
        <w:spacing w:val="0"/>
        <w:w w:val="76"/>
        <w:sz w:val="16"/>
      </w:rPr>
    </w:lvl>
    <w:lvl w:ilvl="1">
      <w:numFmt w:val="bullet"/>
      <w:lvlText w:val="•"/>
      <w:lvlJc w:val="left"/>
      <w:pPr>
        <w:ind w:left="1034" w:hanging="219"/>
      </w:pPr>
    </w:lvl>
    <w:lvl w:ilvl="2">
      <w:numFmt w:val="bullet"/>
      <w:lvlText w:val="•"/>
      <w:lvlJc w:val="left"/>
      <w:pPr>
        <w:ind w:left="1629" w:hanging="219"/>
      </w:pPr>
    </w:lvl>
    <w:lvl w:ilvl="3">
      <w:numFmt w:val="bullet"/>
      <w:lvlText w:val="•"/>
      <w:lvlJc w:val="left"/>
      <w:pPr>
        <w:ind w:left="2223" w:hanging="219"/>
      </w:pPr>
    </w:lvl>
    <w:lvl w:ilvl="4">
      <w:numFmt w:val="bullet"/>
      <w:lvlText w:val="•"/>
      <w:lvlJc w:val="left"/>
      <w:pPr>
        <w:ind w:left="2818" w:hanging="219"/>
      </w:pPr>
    </w:lvl>
    <w:lvl w:ilvl="5">
      <w:numFmt w:val="bullet"/>
      <w:lvlText w:val="•"/>
      <w:lvlJc w:val="left"/>
      <w:pPr>
        <w:ind w:left="3412" w:hanging="219"/>
      </w:pPr>
    </w:lvl>
    <w:lvl w:ilvl="6">
      <w:numFmt w:val="bullet"/>
      <w:lvlText w:val="•"/>
      <w:lvlJc w:val="left"/>
      <w:pPr>
        <w:ind w:left="4007" w:hanging="219"/>
      </w:pPr>
    </w:lvl>
    <w:lvl w:ilvl="7">
      <w:numFmt w:val="bullet"/>
      <w:lvlText w:val="•"/>
      <w:lvlJc w:val="left"/>
      <w:pPr>
        <w:ind w:left="4601" w:hanging="219"/>
      </w:pPr>
    </w:lvl>
    <w:lvl w:ilvl="8">
      <w:numFmt w:val="bullet"/>
      <w:lvlText w:val="•"/>
      <w:lvlJc w:val="left"/>
      <w:pPr>
        <w:ind w:left="5196" w:hanging="219"/>
      </w:pPr>
    </w:lvl>
  </w:abstractNum>
  <w:abstractNum w:abstractNumId="9" w15:restartNumberingAfterBreak="0">
    <w:nsid w:val="0000040B"/>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0" w15:restartNumberingAfterBreak="0">
    <w:nsid w:val="0000040C"/>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1" w15:restartNumberingAfterBreak="0">
    <w:nsid w:val="0000040D"/>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2" w15:restartNumberingAfterBreak="0">
    <w:nsid w:val="0000040E"/>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3" w15:restartNumberingAfterBreak="0">
    <w:nsid w:val="0000040F"/>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4" w15:restartNumberingAfterBreak="0">
    <w:nsid w:val="00000410"/>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5" w15:restartNumberingAfterBreak="0">
    <w:nsid w:val="00000411"/>
    <w:multiLevelType w:val="multilevel"/>
    <w:tmpl w:val="FFFFFFFF"/>
    <w:lvl w:ilvl="0">
      <w:numFmt w:val="bullet"/>
      <w:lvlText w:val=""/>
      <w:lvlJc w:val="left"/>
      <w:pPr>
        <w:ind w:left="434" w:hanging="218"/>
      </w:pPr>
      <w:rPr>
        <w:rFonts w:ascii="Symbol" w:hAnsi="Symbol"/>
        <w:b w:val="0"/>
        <w:i w:val="0"/>
        <w:color w:val="231F20"/>
        <w:spacing w:val="0"/>
        <w:w w:val="76"/>
        <w:sz w:val="16"/>
      </w:rPr>
    </w:lvl>
    <w:lvl w:ilvl="1">
      <w:numFmt w:val="bullet"/>
      <w:lvlText w:val="•"/>
      <w:lvlJc w:val="left"/>
      <w:pPr>
        <w:ind w:left="1034" w:hanging="218"/>
      </w:pPr>
    </w:lvl>
    <w:lvl w:ilvl="2">
      <w:numFmt w:val="bullet"/>
      <w:lvlText w:val="•"/>
      <w:lvlJc w:val="left"/>
      <w:pPr>
        <w:ind w:left="1629" w:hanging="218"/>
      </w:pPr>
    </w:lvl>
    <w:lvl w:ilvl="3">
      <w:numFmt w:val="bullet"/>
      <w:lvlText w:val="•"/>
      <w:lvlJc w:val="left"/>
      <w:pPr>
        <w:ind w:left="2223" w:hanging="218"/>
      </w:pPr>
    </w:lvl>
    <w:lvl w:ilvl="4">
      <w:numFmt w:val="bullet"/>
      <w:lvlText w:val="•"/>
      <w:lvlJc w:val="left"/>
      <w:pPr>
        <w:ind w:left="2818" w:hanging="218"/>
      </w:pPr>
    </w:lvl>
    <w:lvl w:ilvl="5">
      <w:numFmt w:val="bullet"/>
      <w:lvlText w:val="•"/>
      <w:lvlJc w:val="left"/>
      <w:pPr>
        <w:ind w:left="3412" w:hanging="218"/>
      </w:pPr>
    </w:lvl>
    <w:lvl w:ilvl="6">
      <w:numFmt w:val="bullet"/>
      <w:lvlText w:val="•"/>
      <w:lvlJc w:val="left"/>
      <w:pPr>
        <w:ind w:left="4007" w:hanging="218"/>
      </w:pPr>
    </w:lvl>
    <w:lvl w:ilvl="7">
      <w:numFmt w:val="bullet"/>
      <w:lvlText w:val="•"/>
      <w:lvlJc w:val="left"/>
      <w:pPr>
        <w:ind w:left="4601" w:hanging="218"/>
      </w:pPr>
    </w:lvl>
    <w:lvl w:ilvl="8">
      <w:numFmt w:val="bullet"/>
      <w:lvlText w:val="•"/>
      <w:lvlJc w:val="left"/>
      <w:pPr>
        <w:ind w:left="5196" w:hanging="218"/>
      </w:pPr>
    </w:lvl>
  </w:abstractNum>
  <w:abstractNum w:abstractNumId="16" w15:restartNumberingAfterBreak="0">
    <w:nsid w:val="00000412"/>
    <w:multiLevelType w:val="multilevel"/>
    <w:tmpl w:val="A112AB0C"/>
    <w:lvl w:ilvl="0">
      <w:start w:val="1"/>
      <w:numFmt w:val="lowerLetter"/>
      <w:lvlText w:val="%1."/>
      <w:lvlJc w:val="left"/>
      <w:pPr>
        <w:ind w:left="433" w:hanging="218"/>
      </w:pPr>
      <w:rPr>
        <w:rFonts w:ascii="Open Sans Light" w:hAnsi="Open Sans Light" w:cs="Open Sans Light" w:hint="default"/>
        <w:b w:val="0"/>
        <w:bCs w:val="0"/>
        <w:i w:val="0"/>
        <w:iCs w:val="0"/>
        <w:color w:val="231F20"/>
        <w:spacing w:val="0"/>
        <w:w w:val="100"/>
        <w:sz w:val="16"/>
        <w:szCs w:val="16"/>
      </w:rPr>
    </w:lvl>
    <w:lvl w:ilvl="1">
      <w:numFmt w:val="bullet"/>
      <w:lvlText w:val="•"/>
      <w:lvlJc w:val="left"/>
      <w:pPr>
        <w:ind w:left="1367" w:hanging="218"/>
      </w:pPr>
    </w:lvl>
    <w:lvl w:ilvl="2">
      <w:numFmt w:val="bullet"/>
      <w:lvlText w:val="•"/>
      <w:lvlJc w:val="left"/>
      <w:pPr>
        <w:ind w:left="2295" w:hanging="218"/>
      </w:pPr>
    </w:lvl>
    <w:lvl w:ilvl="3">
      <w:numFmt w:val="bullet"/>
      <w:lvlText w:val="•"/>
      <w:lvlJc w:val="left"/>
      <w:pPr>
        <w:ind w:left="3222" w:hanging="218"/>
      </w:pPr>
    </w:lvl>
    <w:lvl w:ilvl="4">
      <w:numFmt w:val="bullet"/>
      <w:lvlText w:val="•"/>
      <w:lvlJc w:val="left"/>
      <w:pPr>
        <w:ind w:left="4150" w:hanging="218"/>
      </w:pPr>
    </w:lvl>
    <w:lvl w:ilvl="5">
      <w:numFmt w:val="bullet"/>
      <w:lvlText w:val="•"/>
      <w:lvlJc w:val="left"/>
      <w:pPr>
        <w:ind w:left="5077" w:hanging="218"/>
      </w:pPr>
    </w:lvl>
    <w:lvl w:ilvl="6">
      <w:numFmt w:val="bullet"/>
      <w:lvlText w:val="•"/>
      <w:lvlJc w:val="left"/>
      <w:pPr>
        <w:ind w:left="6005" w:hanging="218"/>
      </w:pPr>
    </w:lvl>
    <w:lvl w:ilvl="7">
      <w:numFmt w:val="bullet"/>
      <w:lvlText w:val="•"/>
      <w:lvlJc w:val="left"/>
      <w:pPr>
        <w:ind w:left="6932" w:hanging="218"/>
      </w:pPr>
    </w:lvl>
    <w:lvl w:ilvl="8">
      <w:numFmt w:val="bullet"/>
      <w:lvlText w:val="•"/>
      <w:lvlJc w:val="left"/>
      <w:pPr>
        <w:ind w:left="7860" w:hanging="218"/>
      </w:pPr>
    </w:lvl>
  </w:abstractNum>
  <w:abstractNum w:abstractNumId="17" w15:restartNumberingAfterBreak="0">
    <w:nsid w:val="00000413"/>
    <w:multiLevelType w:val="multilevel"/>
    <w:tmpl w:val="2C087C7E"/>
    <w:lvl w:ilvl="0">
      <w:start w:val="1"/>
      <w:numFmt w:val="lowerLetter"/>
      <w:lvlText w:val="%1."/>
      <w:lvlJc w:val="left"/>
      <w:pPr>
        <w:ind w:left="433" w:hanging="218"/>
      </w:pPr>
      <w:rPr>
        <w:rFonts w:ascii="Open Sans Light" w:hAnsi="Open Sans Light" w:cs="Open Sans Light" w:hint="default"/>
        <w:b w:val="0"/>
        <w:bCs w:val="0"/>
        <w:i w:val="0"/>
        <w:iCs w:val="0"/>
        <w:color w:val="231F20"/>
        <w:spacing w:val="0"/>
        <w:w w:val="100"/>
        <w:sz w:val="16"/>
        <w:szCs w:val="16"/>
      </w:rPr>
    </w:lvl>
    <w:lvl w:ilvl="1">
      <w:numFmt w:val="bullet"/>
      <w:lvlText w:val="•"/>
      <w:lvlJc w:val="left"/>
      <w:pPr>
        <w:ind w:left="1367" w:hanging="218"/>
      </w:pPr>
    </w:lvl>
    <w:lvl w:ilvl="2">
      <w:numFmt w:val="bullet"/>
      <w:lvlText w:val="•"/>
      <w:lvlJc w:val="left"/>
      <w:pPr>
        <w:ind w:left="2295" w:hanging="218"/>
      </w:pPr>
    </w:lvl>
    <w:lvl w:ilvl="3">
      <w:numFmt w:val="bullet"/>
      <w:lvlText w:val="•"/>
      <w:lvlJc w:val="left"/>
      <w:pPr>
        <w:ind w:left="3222" w:hanging="218"/>
      </w:pPr>
    </w:lvl>
    <w:lvl w:ilvl="4">
      <w:numFmt w:val="bullet"/>
      <w:lvlText w:val="•"/>
      <w:lvlJc w:val="left"/>
      <w:pPr>
        <w:ind w:left="4150" w:hanging="218"/>
      </w:pPr>
    </w:lvl>
    <w:lvl w:ilvl="5">
      <w:numFmt w:val="bullet"/>
      <w:lvlText w:val="•"/>
      <w:lvlJc w:val="left"/>
      <w:pPr>
        <w:ind w:left="5077" w:hanging="218"/>
      </w:pPr>
    </w:lvl>
    <w:lvl w:ilvl="6">
      <w:numFmt w:val="bullet"/>
      <w:lvlText w:val="•"/>
      <w:lvlJc w:val="left"/>
      <w:pPr>
        <w:ind w:left="6005" w:hanging="218"/>
      </w:pPr>
    </w:lvl>
    <w:lvl w:ilvl="7">
      <w:numFmt w:val="bullet"/>
      <w:lvlText w:val="•"/>
      <w:lvlJc w:val="left"/>
      <w:pPr>
        <w:ind w:left="6932" w:hanging="218"/>
      </w:pPr>
    </w:lvl>
    <w:lvl w:ilvl="8">
      <w:numFmt w:val="bullet"/>
      <w:lvlText w:val="•"/>
      <w:lvlJc w:val="left"/>
      <w:pPr>
        <w:ind w:left="7860" w:hanging="218"/>
      </w:pPr>
    </w:lvl>
  </w:abstractNum>
  <w:abstractNum w:abstractNumId="18" w15:restartNumberingAfterBreak="0">
    <w:nsid w:val="00000414"/>
    <w:multiLevelType w:val="multilevel"/>
    <w:tmpl w:val="934C4CC0"/>
    <w:lvl w:ilvl="0">
      <w:start w:val="1"/>
      <w:numFmt w:val="lowerLetter"/>
      <w:lvlText w:val="%1."/>
      <w:lvlJc w:val="left"/>
      <w:pPr>
        <w:ind w:left="717" w:hanging="360"/>
      </w:pPr>
      <w:rPr>
        <w:rFonts w:ascii="Open Sans Light" w:hAnsi="Open Sans Light" w:cs="Open Sans Light" w:hint="default"/>
        <w:b w:val="0"/>
        <w:bCs w:val="0"/>
        <w:i w:val="0"/>
        <w:iCs w:val="0"/>
        <w:color w:val="231F20"/>
        <w:spacing w:val="0"/>
        <w:w w:val="100"/>
        <w:sz w:val="16"/>
        <w:szCs w:val="16"/>
      </w:rPr>
    </w:lvl>
    <w:lvl w:ilvl="1">
      <w:numFmt w:val="bullet"/>
      <w:lvlText w:val="•"/>
      <w:lvlJc w:val="left"/>
      <w:pPr>
        <w:ind w:left="1619" w:hanging="360"/>
      </w:pPr>
    </w:lvl>
    <w:lvl w:ilvl="2">
      <w:numFmt w:val="bullet"/>
      <w:lvlText w:val="•"/>
      <w:lvlJc w:val="left"/>
      <w:pPr>
        <w:ind w:left="2519" w:hanging="360"/>
      </w:pPr>
    </w:lvl>
    <w:lvl w:ilvl="3">
      <w:numFmt w:val="bullet"/>
      <w:lvlText w:val="•"/>
      <w:lvlJc w:val="left"/>
      <w:pPr>
        <w:ind w:left="3418" w:hanging="360"/>
      </w:pPr>
    </w:lvl>
    <w:lvl w:ilvl="4">
      <w:numFmt w:val="bullet"/>
      <w:lvlText w:val="•"/>
      <w:lvlJc w:val="left"/>
      <w:pPr>
        <w:ind w:left="4318" w:hanging="360"/>
      </w:pPr>
    </w:lvl>
    <w:lvl w:ilvl="5">
      <w:numFmt w:val="bullet"/>
      <w:lvlText w:val="•"/>
      <w:lvlJc w:val="left"/>
      <w:pPr>
        <w:ind w:left="5217" w:hanging="360"/>
      </w:pPr>
    </w:lvl>
    <w:lvl w:ilvl="6">
      <w:numFmt w:val="bullet"/>
      <w:lvlText w:val="•"/>
      <w:lvlJc w:val="left"/>
      <w:pPr>
        <w:ind w:left="6117" w:hanging="360"/>
      </w:pPr>
    </w:lvl>
    <w:lvl w:ilvl="7">
      <w:numFmt w:val="bullet"/>
      <w:lvlText w:val="•"/>
      <w:lvlJc w:val="left"/>
      <w:pPr>
        <w:ind w:left="7016" w:hanging="360"/>
      </w:pPr>
    </w:lvl>
    <w:lvl w:ilvl="8">
      <w:numFmt w:val="bullet"/>
      <w:lvlText w:val="•"/>
      <w:lvlJc w:val="left"/>
      <w:pPr>
        <w:ind w:left="7916" w:hanging="360"/>
      </w:pPr>
    </w:lvl>
  </w:abstractNum>
  <w:abstractNum w:abstractNumId="19" w15:restartNumberingAfterBreak="0">
    <w:nsid w:val="00000415"/>
    <w:multiLevelType w:val="multilevel"/>
    <w:tmpl w:val="DB7EEA36"/>
    <w:lvl w:ilvl="0">
      <w:start w:val="1"/>
      <w:numFmt w:val="lowerLetter"/>
      <w:lvlText w:val="%1."/>
      <w:lvlJc w:val="left"/>
      <w:pPr>
        <w:ind w:left="717" w:hanging="377"/>
      </w:pPr>
      <w:rPr>
        <w:rFonts w:ascii="Open Sans Light" w:hAnsi="Open Sans Light" w:cs="Open Sans Light" w:hint="default"/>
        <w:spacing w:val="0"/>
        <w:w w:val="100"/>
      </w:rPr>
    </w:lvl>
    <w:lvl w:ilvl="1">
      <w:numFmt w:val="bullet"/>
      <w:lvlText w:val="•"/>
      <w:lvlJc w:val="left"/>
      <w:pPr>
        <w:ind w:left="1619" w:hanging="377"/>
      </w:pPr>
    </w:lvl>
    <w:lvl w:ilvl="2">
      <w:numFmt w:val="bullet"/>
      <w:lvlText w:val="•"/>
      <w:lvlJc w:val="left"/>
      <w:pPr>
        <w:ind w:left="2519" w:hanging="377"/>
      </w:pPr>
    </w:lvl>
    <w:lvl w:ilvl="3">
      <w:numFmt w:val="bullet"/>
      <w:lvlText w:val="•"/>
      <w:lvlJc w:val="left"/>
      <w:pPr>
        <w:ind w:left="3418" w:hanging="377"/>
      </w:pPr>
    </w:lvl>
    <w:lvl w:ilvl="4">
      <w:numFmt w:val="bullet"/>
      <w:lvlText w:val="•"/>
      <w:lvlJc w:val="left"/>
      <w:pPr>
        <w:ind w:left="4318" w:hanging="377"/>
      </w:pPr>
    </w:lvl>
    <w:lvl w:ilvl="5">
      <w:numFmt w:val="bullet"/>
      <w:lvlText w:val="•"/>
      <w:lvlJc w:val="left"/>
      <w:pPr>
        <w:ind w:left="5217" w:hanging="377"/>
      </w:pPr>
    </w:lvl>
    <w:lvl w:ilvl="6">
      <w:numFmt w:val="bullet"/>
      <w:lvlText w:val="•"/>
      <w:lvlJc w:val="left"/>
      <w:pPr>
        <w:ind w:left="6117" w:hanging="377"/>
      </w:pPr>
    </w:lvl>
    <w:lvl w:ilvl="7">
      <w:numFmt w:val="bullet"/>
      <w:lvlText w:val="•"/>
      <w:lvlJc w:val="left"/>
      <w:pPr>
        <w:ind w:left="7016" w:hanging="377"/>
      </w:pPr>
    </w:lvl>
    <w:lvl w:ilvl="8">
      <w:numFmt w:val="bullet"/>
      <w:lvlText w:val="•"/>
      <w:lvlJc w:val="left"/>
      <w:pPr>
        <w:ind w:left="7916" w:hanging="377"/>
      </w:pPr>
    </w:lvl>
  </w:abstractNum>
  <w:abstractNum w:abstractNumId="20" w15:restartNumberingAfterBreak="0">
    <w:nsid w:val="00000416"/>
    <w:multiLevelType w:val="multilevel"/>
    <w:tmpl w:val="745ED8F2"/>
    <w:lvl w:ilvl="0">
      <w:start w:val="1"/>
      <w:numFmt w:val="lowerLetter"/>
      <w:lvlText w:val="%1."/>
      <w:lvlJc w:val="left"/>
      <w:pPr>
        <w:ind w:left="717" w:hanging="360"/>
      </w:pPr>
      <w:rPr>
        <w:rFonts w:ascii="Open Sans Light" w:hAnsi="Open Sans Light" w:cs="Open Sans Light" w:hint="default"/>
        <w:b w:val="0"/>
        <w:bCs w:val="0"/>
        <w:i w:val="0"/>
        <w:iCs w:val="0"/>
        <w:color w:val="231F20"/>
        <w:spacing w:val="0"/>
        <w:w w:val="100"/>
        <w:sz w:val="16"/>
        <w:szCs w:val="16"/>
      </w:rPr>
    </w:lvl>
    <w:lvl w:ilvl="1">
      <w:numFmt w:val="bullet"/>
      <w:lvlText w:val="•"/>
      <w:lvlJc w:val="left"/>
      <w:pPr>
        <w:ind w:left="1619" w:hanging="360"/>
      </w:pPr>
    </w:lvl>
    <w:lvl w:ilvl="2">
      <w:numFmt w:val="bullet"/>
      <w:lvlText w:val="•"/>
      <w:lvlJc w:val="left"/>
      <w:pPr>
        <w:ind w:left="2519" w:hanging="360"/>
      </w:pPr>
    </w:lvl>
    <w:lvl w:ilvl="3">
      <w:numFmt w:val="bullet"/>
      <w:lvlText w:val="•"/>
      <w:lvlJc w:val="left"/>
      <w:pPr>
        <w:ind w:left="3418" w:hanging="360"/>
      </w:pPr>
    </w:lvl>
    <w:lvl w:ilvl="4">
      <w:numFmt w:val="bullet"/>
      <w:lvlText w:val="•"/>
      <w:lvlJc w:val="left"/>
      <w:pPr>
        <w:ind w:left="4318" w:hanging="360"/>
      </w:pPr>
    </w:lvl>
    <w:lvl w:ilvl="5">
      <w:numFmt w:val="bullet"/>
      <w:lvlText w:val="•"/>
      <w:lvlJc w:val="left"/>
      <w:pPr>
        <w:ind w:left="5217" w:hanging="360"/>
      </w:pPr>
    </w:lvl>
    <w:lvl w:ilvl="6">
      <w:numFmt w:val="bullet"/>
      <w:lvlText w:val="•"/>
      <w:lvlJc w:val="left"/>
      <w:pPr>
        <w:ind w:left="6117" w:hanging="360"/>
      </w:pPr>
    </w:lvl>
    <w:lvl w:ilvl="7">
      <w:numFmt w:val="bullet"/>
      <w:lvlText w:val="•"/>
      <w:lvlJc w:val="left"/>
      <w:pPr>
        <w:ind w:left="7016" w:hanging="360"/>
      </w:pPr>
    </w:lvl>
    <w:lvl w:ilvl="8">
      <w:numFmt w:val="bullet"/>
      <w:lvlText w:val="•"/>
      <w:lvlJc w:val="left"/>
      <w:pPr>
        <w:ind w:left="7916" w:hanging="360"/>
      </w:pPr>
    </w:lvl>
  </w:abstractNum>
  <w:abstractNum w:abstractNumId="21" w15:restartNumberingAfterBreak="0">
    <w:nsid w:val="00000417"/>
    <w:multiLevelType w:val="multilevel"/>
    <w:tmpl w:val="FFFFFFFF"/>
    <w:lvl w:ilvl="0">
      <w:start w:val="1"/>
      <w:numFmt w:val="lowerLetter"/>
      <w:lvlText w:val="%1."/>
      <w:lvlJc w:val="left"/>
      <w:pPr>
        <w:ind w:left="716" w:hanging="377"/>
      </w:pPr>
      <w:rPr>
        <w:rFonts w:ascii="Raleway" w:hAnsi="Raleway" w:cs="Raleway"/>
        <w:b w:val="0"/>
        <w:bCs w:val="0"/>
        <w:i w:val="0"/>
        <w:iCs w:val="0"/>
        <w:color w:val="231F20"/>
        <w:spacing w:val="0"/>
        <w:w w:val="100"/>
        <w:sz w:val="16"/>
        <w:szCs w:val="16"/>
      </w:rPr>
    </w:lvl>
    <w:lvl w:ilvl="1">
      <w:numFmt w:val="bullet"/>
      <w:lvlText w:val="•"/>
      <w:lvlJc w:val="left"/>
      <w:pPr>
        <w:ind w:left="1619" w:hanging="377"/>
      </w:pPr>
    </w:lvl>
    <w:lvl w:ilvl="2">
      <w:numFmt w:val="bullet"/>
      <w:lvlText w:val="•"/>
      <w:lvlJc w:val="left"/>
      <w:pPr>
        <w:ind w:left="2519" w:hanging="377"/>
      </w:pPr>
    </w:lvl>
    <w:lvl w:ilvl="3">
      <w:numFmt w:val="bullet"/>
      <w:lvlText w:val="•"/>
      <w:lvlJc w:val="left"/>
      <w:pPr>
        <w:ind w:left="3418" w:hanging="377"/>
      </w:pPr>
    </w:lvl>
    <w:lvl w:ilvl="4">
      <w:numFmt w:val="bullet"/>
      <w:lvlText w:val="•"/>
      <w:lvlJc w:val="left"/>
      <w:pPr>
        <w:ind w:left="4318" w:hanging="377"/>
      </w:pPr>
    </w:lvl>
    <w:lvl w:ilvl="5">
      <w:numFmt w:val="bullet"/>
      <w:lvlText w:val="•"/>
      <w:lvlJc w:val="left"/>
      <w:pPr>
        <w:ind w:left="5217" w:hanging="377"/>
      </w:pPr>
    </w:lvl>
    <w:lvl w:ilvl="6">
      <w:numFmt w:val="bullet"/>
      <w:lvlText w:val="•"/>
      <w:lvlJc w:val="left"/>
      <w:pPr>
        <w:ind w:left="6117" w:hanging="377"/>
      </w:pPr>
    </w:lvl>
    <w:lvl w:ilvl="7">
      <w:numFmt w:val="bullet"/>
      <w:lvlText w:val="•"/>
      <w:lvlJc w:val="left"/>
      <w:pPr>
        <w:ind w:left="7016" w:hanging="377"/>
      </w:pPr>
    </w:lvl>
    <w:lvl w:ilvl="8">
      <w:numFmt w:val="bullet"/>
      <w:lvlText w:val="•"/>
      <w:lvlJc w:val="left"/>
      <w:pPr>
        <w:ind w:left="7916" w:hanging="377"/>
      </w:pPr>
    </w:lvl>
  </w:abstractNum>
  <w:abstractNum w:abstractNumId="22"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7A014AD"/>
    <w:multiLevelType w:val="hybridMultilevel"/>
    <w:tmpl w:val="FFFFFFFF"/>
    <w:lvl w:ilvl="0" w:tplc="1E0AA946">
      <w:start w:val="1"/>
      <w:numFmt w:val="bullet"/>
      <w:lvlText w:val=""/>
      <w:lvlJc w:val="left"/>
      <w:pPr>
        <w:ind w:left="1080" w:hanging="360"/>
      </w:pPr>
      <w:rPr>
        <w:rFonts w:ascii="Symbol" w:hAnsi="Symbol"/>
      </w:rPr>
    </w:lvl>
    <w:lvl w:ilvl="1" w:tplc="5ED8F494">
      <w:start w:val="1"/>
      <w:numFmt w:val="bullet"/>
      <w:lvlText w:val=""/>
      <w:lvlJc w:val="left"/>
      <w:pPr>
        <w:ind w:left="1080" w:hanging="360"/>
      </w:pPr>
      <w:rPr>
        <w:rFonts w:ascii="Symbol" w:hAnsi="Symbol"/>
      </w:rPr>
    </w:lvl>
    <w:lvl w:ilvl="2" w:tplc="6F6E6FEA">
      <w:start w:val="1"/>
      <w:numFmt w:val="bullet"/>
      <w:lvlText w:val=""/>
      <w:lvlJc w:val="left"/>
      <w:pPr>
        <w:ind w:left="1080" w:hanging="360"/>
      </w:pPr>
      <w:rPr>
        <w:rFonts w:ascii="Symbol" w:hAnsi="Symbol"/>
      </w:rPr>
    </w:lvl>
    <w:lvl w:ilvl="3" w:tplc="F384B180">
      <w:start w:val="1"/>
      <w:numFmt w:val="bullet"/>
      <w:lvlText w:val=""/>
      <w:lvlJc w:val="left"/>
      <w:pPr>
        <w:ind w:left="1080" w:hanging="360"/>
      </w:pPr>
      <w:rPr>
        <w:rFonts w:ascii="Symbol" w:hAnsi="Symbol"/>
      </w:rPr>
    </w:lvl>
    <w:lvl w:ilvl="4" w:tplc="EBBC48C0">
      <w:start w:val="1"/>
      <w:numFmt w:val="bullet"/>
      <w:lvlText w:val=""/>
      <w:lvlJc w:val="left"/>
      <w:pPr>
        <w:ind w:left="1080" w:hanging="360"/>
      </w:pPr>
      <w:rPr>
        <w:rFonts w:ascii="Symbol" w:hAnsi="Symbol"/>
      </w:rPr>
    </w:lvl>
    <w:lvl w:ilvl="5" w:tplc="6BB8080E">
      <w:start w:val="1"/>
      <w:numFmt w:val="bullet"/>
      <w:lvlText w:val=""/>
      <w:lvlJc w:val="left"/>
      <w:pPr>
        <w:ind w:left="1080" w:hanging="360"/>
      </w:pPr>
      <w:rPr>
        <w:rFonts w:ascii="Symbol" w:hAnsi="Symbol"/>
      </w:rPr>
    </w:lvl>
    <w:lvl w:ilvl="6" w:tplc="856C18CC">
      <w:start w:val="1"/>
      <w:numFmt w:val="bullet"/>
      <w:lvlText w:val=""/>
      <w:lvlJc w:val="left"/>
      <w:pPr>
        <w:ind w:left="1080" w:hanging="360"/>
      </w:pPr>
      <w:rPr>
        <w:rFonts w:ascii="Symbol" w:hAnsi="Symbol"/>
      </w:rPr>
    </w:lvl>
    <w:lvl w:ilvl="7" w:tplc="CF48A592">
      <w:start w:val="1"/>
      <w:numFmt w:val="bullet"/>
      <w:lvlText w:val=""/>
      <w:lvlJc w:val="left"/>
      <w:pPr>
        <w:ind w:left="1080" w:hanging="360"/>
      </w:pPr>
      <w:rPr>
        <w:rFonts w:ascii="Symbol" w:hAnsi="Symbol"/>
      </w:rPr>
    </w:lvl>
    <w:lvl w:ilvl="8" w:tplc="411E8722">
      <w:start w:val="1"/>
      <w:numFmt w:val="bullet"/>
      <w:lvlText w:val=""/>
      <w:lvlJc w:val="left"/>
      <w:pPr>
        <w:ind w:left="1080" w:hanging="360"/>
      </w:pPr>
      <w:rPr>
        <w:rFonts w:ascii="Symbol" w:hAnsi="Symbol"/>
      </w:rPr>
    </w:lvl>
  </w:abstractNum>
  <w:abstractNum w:abstractNumId="24" w15:restartNumberingAfterBreak="0">
    <w:nsid w:val="1C1452C3"/>
    <w:multiLevelType w:val="multilevel"/>
    <w:tmpl w:val="847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AD4B8F"/>
    <w:multiLevelType w:val="multilevel"/>
    <w:tmpl w:val="EFA4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3B5E9E"/>
    <w:multiLevelType w:val="multilevel"/>
    <w:tmpl w:val="499C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B81944"/>
    <w:multiLevelType w:val="multilevel"/>
    <w:tmpl w:val="38AC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216A3C"/>
    <w:multiLevelType w:val="multilevel"/>
    <w:tmpl w:val="756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74B2236"/>
    <w:multiLevelType w:val="multilevel"/>
    <w:tmpl w:val="38AC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5459BB"/>
    <w:multiLevelType w:val="multilevel"/>
    <w:tmpl w:val="FFFFFFFF"/>
    <w:lvl w:ilvl="0">
      <w:start w:val="1"/>
      <w:numFmt w:val="lowerLetter"/>
      <w:lvlText w:val="%1."/>
      <w:lvlJc w:val="left"/>
      <w:pPr>
        <w:ind w:left="717" w:hanging="360"/>
      </w:pPr>
      <w:rPr>
        <w:rFonts w:ascii="Raleway" w:hAnsi="Raleway" w:cs="Raleway"/>
        <w:b w:val="0"/>
        <w:bCs w:val="0"/>
        <w:i w:val="0"/>
        <w:iCs w:val="0"/>
        <w:color w:val="231F20"/>
        <w:spacing w:val="0"/>
        <w:w w:val="100"/>
        <w:sz w:val="16"/>
        <w:szCs w:val="16"/>
      </w:rPr>
    </w:lvl>
    <w:lvl w:ilvl="1">
      <w:numFmt w:val="bullet"/>
      <w:lvlText w:val="•"/>
      <w:lvlJc w:val="left"/>
      <w:pPr>
        <w:ind w:left="1619" w:hanging="360"/>
      </w:pPr>
    </w:lvl>
    <w:lvl w:ilvl="2">
      <w:numFmt w:val="bullet"/>
      <w:lvlText w:val="•"/>
      <w:lvlJc w:val="left"/>
      <w:pPr>
        <w:ind w:left="2519" w:hanging="360"/>
      </w:pPr>
    </w:lvl>
    <w:lvl w:ilvl="3">
      <w:numFmt w:val="bullet"/>
      <w:lvlText w:val="•"/>
      <w:lvlJc w:val="left"/>
      <w:pPr>
        <w:ind w:left="3418" w:hanging="360"/>
      </w:pPr>
    </w:lvl>
    <w:lvl w:ilvl="4">
      <w:numFmt w:val="bullet"/>
      <w:lvlText w:val="•"/>
      <w:lvlJc w:val="left"/>
      <w:pPr>
        <w:ind w:left="4318" w:hanging="360"/>
      </w:pPr>
    </w:lvl>
    <w:lvl w:ilvl="5">
      <w:numFmt w:val="bullet"/>
      <w:lvlText w:val="•"/>
      <w:lvlJc w:val="left"/>
      <w:pPr>
        <w:ind w:left="5217" w:hanging="360"/>
      </w:pPr>
    </w:lvl>
    <w:lvl w:ilvl="6">
      <w:numFmt w:val="bullet"/>
      <w:lvlText w:val="•"/>
      <w:lvlJc w:val="left"/>
      <w:pPr>
        <w:ind w:left="6117" w:hanging="360"/>
      </w:pPr>
    </w:lvl>
    <w:lvl w:ilvl="7">
      <w:numFmt w:val="bullet"/>
      <w:lvlText w:val="•"/>
      <w:lvlJc w:val="left"/>
      <w:pPr>
        <w:ind w:left="7016" w:hanging="360"/>
      </w:pPr>
    </w:lvl>
    <w:lvl w:ilvl="8">
      <w:numFmt w:val="bullet"/>
      <w:lvlText w:val="•"/>
      <w:lvlJc w:val="left"/>
      <w:pPr>
        <w:ind w:left="7916" w:hanging="360"/>
      </w:pPr>
    </w:lvl>
  </w:abstractNum>
  <w:abstractNum w:abstractNumId="32" w15:restartNumberingAfterBreak="0">
    <w:nsid w:val="67BB46F8"/>
    <w:multiLevelType w:val="hybridMultilevel"/>
    <w:tmpl w:val="FFFFFFFF"/>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3" w15:restartNumberingAfterBreak="0">
    <w:nsid w:val="76C35880"/>
    <w:multiLevelType w:val="multilevel"/>
    <w:tmpl w:val="C510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AD39DB"/>
    <w:multiLevelType w:val="hybridMultilevel"/>
    <w:tmpl w:val="FFFFFFFF"/>
    <w:lvl w:ilvl="0" w:tplc="166C9B54">
      <w:start w:val="1"/>
      <w:numFmt w:val="bullet"/>
      <w:lvlText w:val=""/>
      <w:lvlJc w:val="left"/>
      <w:pPr>
        <w:ind w:left="1080" w:hanging="360"/>
      </w:pPr>
      <w:rPr>
        <w:rFonts w:ascii="Symbol" w:hAnsi="Symbol"/>
      </w:rPr>
    </w:lvl>
    <w:lvl w:ilvl="1" w:tplc="54500430">
      <w:start w:val="1"/>
      <w:numFmt w:val="bullet"/>
      <w:lvlText w:val=""/>
      <w:lvlJc w:val="left"/>
      <w:pPr>
        <w:ind w:left="1080" w:hanging="360"/>
      </w:pPr>
      <w:rPr>
        <w:rFonts w:ascii="Symbol" w:hAnsi="Symbol"/>
      </w:rPr>
    </w:lvl>
    <w:lvl w:ilvl="2" w:tplc="F504232A">
      <w:start w:val="1"/>
      <w:numFmt w:val="bullet"/>
      <w:lvlText w:val=""/>
      <w:lvlJc w:val="left"/>
      <w:pPr>
        <w:ind w:left="1080" w:hanging="360"/>
      </w:pPr>
      <w:rPr>
        <w:rFonts w:ascii="Symbol" w:hAnsi="Symbol"/>
      </w:rPr>
    </w:lvl>
    <w:lvl w:ilvl="3" w:tplc="87AAEA62">
      <w:start w:val="1"/>
      <w:numFmt w:val="bullet"/>
      <w:lvlText w:val=""/>
      <w:lvlJc w:val="left"/>
      <w:pPr>
        <w:ind w:left="1080" w:hanging="360"/>
      </w:pPr>
      <w:rPr>
        <w:rFonts w:ascii="Symbol" w:hAnsi="Symbol"/>
      </w:rPr>
    </w:lvl>
    <w:lvl w:ilvl="4" w:tplc="31C22FD8">
      <w:start w:val="1"/>
      <w:numFmt w:val="bullet"/>
      <w:lvlText w:val=""/>
      <w:lvlJc w:val="left"/>
      <w:pPr>
        <w:ind w:left="1080" w:hanging="360"/>
      </w:pPr>
      <w:rPr>
        <w:rFonts w:ascii="Symbol" w:hAnsi="Symbol"/>
      </w:rPr>
    </w:lvl>
    <w:lvl w:ilvl="5" w:tplc="F91655AA">
      <w:start w:val="1"/>
      <w:numFmt w:val="bullet"/>
      <w:lvlText w:val=""/>
      <w:lvlJc w:val="left"/>
      <w:pPr>
        <w:ind w:left="1080" w:hanging="360"/>
      </w:pPr>
      <w:rPr>
        <w:rFonts w:ascii="Symbol" w:hAnsi="Symbol"/>
      </w:rPr>
    </w:lvl>
    <w:lvl w:ilvl="6" w:tplc="F6860138">
      <w:start w:val="1"/>
      <w:numFmt w:val="bullet"/>
      <w:lvlText w:val=""/>
      <w:lvlJc w:val="left"/>
      <w:pPr>
        <w:ind w:left="1080" w:hanging="360"/>
      </w:pPr>
      <w:rPr>
        <w:rFonts w:ascii="Symbol" w:hAnsi="Symbol"/>
      </w:rPr>
    </w:lvl>
    <w:lvl w:ilvl="7" w:tplc="30B2AD8E">
      <w:start w:val="1"/>
      <w:numFmt w:val="bullet"/>
      <w:lvlText w:val=""/>
      <w:lvlJc w:val="left"/>
      <w:pPr>
        <w:ind w:left="1080" w:hanging="360"/>
      </w:pPr>
      <w:rPr>
        <w:rFonts w:ascii="Symbol" w:hAnsi="Symbol"/>
      </w:rPr>
    </w:lvl>
    <w:lvl w:ilvl="8" w:tplc="C7FA403E">
      <w:start w:val="1"/>
      <w:numFmt w:val="bullet"/>
      <w:lvlText w:val=""/>
      <w:lvlJc w:val="left"/>
      <w:pPr>
        <w:ind w:left="1080" w:hanging="360"/>
      </w:pPr>
      <w:rPr>
        <w:rFonts w:ascii="Symbol" w:hAnsi="Symbol"/>
      </w:rPr>
    </w:lvl>
  </w:abstractNum>
  <w:abstractNum w:abstractNumId="35" w15:restartNumberingAfterBreak="0">
    <w:nsid w:val="7B13514A"/>
    <w:multiLevelType w:val="multilevel"/>
    <w:tmpl w:val="771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5004E9"/>
    <w:multiLevelType w:val="hybridMultilevel"/>
    <w:tmpl w:val="FFFFFFFF"/>
    <w:lvl w:ilvl="0" w:tplc="8A56B032">
      <w:start w:val="1"/>
      <w:numFmt w:val="bullet"/>
      <w:lvlText w:val=""/>
      <w:lvlJc w:val="left"/>
      <w:pPr>
        <w:ind w:left="1440" w:hanging="360"/>
      </w:pPr>
      <w:rPr>
        <w:rFonts w:ascii="Symbol" w:hAnsi="Symbol"/>
      </w:rPr>
    </w:lvl>
    <w:lvl w:ilvl="1" w:tplc="E9B20B42">
      <w:start w:val="1"/>
      <w:numFmt w:val="bullet"/>
      <w:lvlText w:val=""/>
      <w:lvlJc w:val="left"/>
      <w:pPr>
        <w:ind w:left="1440" w:hanging="360"/>
      </w:pPr>
      <w:rPr>
        <w:rFonts w:ascii="Symbol" w:hAnsi="Symbol"/>
      </w:rPr>
    </w:lvl>
    <w:lvl w:ilvl="2" w:tplc="2B108FCE">
      <w:start w:val="1"/>
      <w:numFmt w:val="bullet"/>
      <w:lvlText w:val=""/>
      <w:lvlJc w:val="left"/>
      <w:pPr>
        <w:ind w:left="1440" w:hanging="360"/>
      </w:pPr>
      <w:rPr>
        <w:rFonts w:ascii="Symbol" w:hAnsi="Symbol"/>
      </w:rPr>
    </w:lvl>
    <w:lvl w:ilvl="3" w:tplc="78166AA2">
      <w:start w:val="1"/>
      <w:numFmt w:val="bullet"/>
      <w:lvlText w:val=""/>
      <w:lvlJc w:val="left"/>
      <w:pPr>
        <w:ind w:left="1440" w:hanging="360"/>
      </w:pPr>
      <w:rPr>
        <w:rFonts w:ascii="Symbol" w:hAnsi="Symbol"/>
      </w:rPr>
    </w:lvl>
    <w:lvl w:ilvl="4" w:tplc="43187F84">
      <w:start w:val="1"/>
      <w:numFmt w:val="bullet"/>
      <w:lvlText w:val=""/>
      <w:lvlJc w:val="left"/>
      <w:pPr>
        <w:ind w:left="1440" w:hanging="360"/>
      </w:pPr>
      <w:rPr>
        <w:rFonts w:ascii="Symbol" w:hAnsi="Symbol"/>
      </w:rPr>
    </w:lvl>
    <w:lvl w:ilvl="5" w:tplc="6B005BD8">
      <w:start w:val="1"/>
      <w:numFmt w:val="bullet"/>
      <w:lvlText w:val=""/>
      <w:lvlJc w:val="left"/>
      <w:pPr>
        <w:ind w:left="1440" w:hanging="360"/>
      </w:pPr>
      <w:rPr>
        <w:rFonts w:ascii="Symbol" w:hAnsi="Symbol"/>
      </w:rPr>
    </w:lvl>
    <w:lvl w:ilvl="6" w:tplc="DB3E7706">
      <w:start w:val="1"/>
      <w:numFmt w:val="bullet"/>
      <w:lvlText w:val=""/>
      <w:lvlJc w:val="left"/>
      <w:pPr>
        <w:ind w:left="1440" w:hanging="360"/>
      </w:pPr>
      <w:rPr>
        <w:rFonts w:ascii="Symbol" w:hAnsi="Symbol"/>
      </w:rPr>
    </w:lvl>
    <w:lvl w:ilvl="7" w:tplc="980A4C5E">
      <w:start w:val="1"/>
      <w:numFmt w:val="bullet"/>
      <w:lvlText w:val=""/>
      <w:lvlJc w:val="left"/>
      <w:pPr>
        <w:ind w:left="1440" w:hanging="360"/>
      </w:pPr>
      <w:rPr>
        <w:rFonts w:ascii="Symbol" w:hAnsi="Symbol"/>
      </w:rPr>
    </w:lvl>
    <w:lvl w:ilvl="8" w:tplc="44FCE114">
      <w:start w:val="1"/>
      <w:numFmt w:val="bullet"/>
      <w:lvlText w:val=""/>
      <w:lvlJc w:val="left"/>
      <w:pPr>
        <w:ind w:left="1440" w:hanging="360"/>
      </w:pPr>
      <w:rPr>
        <w:rFonts w:ascii="Symbol" w:hAnsi="Symbol"/>
      </w:rPr>
    </w:lvl>
  </w:abstractNum>
  <w:num w:numId="1" w16cid:durableId="199972409">
    <w:abstractNumId w:val="29"/>
  </w:num>
  <w:num w:numId="2" w16cid:durableId="481653082">
    <w:abstractNumId w:val="22"/>
  </w:num>
  <w:num w:numId="3" w16cid:durableId="15816724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55014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8333349">
    <w:abstractNumId w:val="2"/>
  </w:num>
  <w:num w:numId="6" w16cid:durableId="1819102937">
    <w:abstractNumId w:val="1"/>
  </w:num>
  <w:num w:numId="7" w16cid:durableId="394134387">
    <w:abstractNumId w:val="0"/>
  </w:num>
  <w:num w:numId="8" w16cid:durableId="1515414245">
    <w:abstractNumId w:val="15"/>
  </w:num>
  <w:num w:numId="9" w16cid:durableId="750273018">
    <w:abstractNumId w:val="14"/>
  </w:num>
  <w:num w:numId="10" w16cid:durableId="1735884536">
    <w:abstractNumId w:val="13"/>
  </w:num>
  <w:num w:numId="11" w16cid:durableId="1176110880">
    <w:abstractNumId w:val="12"/>
  </w:num>
  <w:num w:numId="12" w16cid:durableId="118645291">
    <w:abstractNumId w:val="11"/>
  </w:num>
  <w:num w:numId="13" w16cid:durableId="1633712019">
    <w:abstractNumId w:val="10"/>
  </w:num>
  <w:num w:numId="14" w16cid:durableId="64959322">
    <w:abstractNumId w:val="9"/>
  </w:num>
  <w:num w:numId="15" w16cid:durableId="883715997">
    <w:abstractNumId w:val="8"/>
  </w:num>
  <w:num w:numId="16" w16cid:durableId="674724253">
    <w:abstractNumId w:val="7"/>
  </w:num>
  <w:num w:numId="17" w16cid:durableId="1242641560">
    <w:abstractNumId w:val="6"/>
  </w:num>
  <w:num w:numId="18" w16cid:durableId="1708139878">
    <w:abstractNumId w:val="5"/>
  </w:num>
  <w:num w:numId="19" w16cid:durableId="1920558672">
    <w:abstractNumId w:val="4"/>
  </w:num>
  <w:num w:numId="20" w16cid:durableId="1351755729">
    <w:abstractNumId w:val="3"/>
  </w:num>
  <w:num w:numId="21" w16cid:durableId="1018704435">
    <w:abstractNumId w:val="21"/>
  </w:num>
  <w:num w:numId="22" w16cid:durableId="99497667">
    <w:abstractNumId w:val="20"/>
  </w:num>
  <w:num w:numId="23" w16cid:durableId="93329842">
    <w:abstractNumId w:val="19"/>
  </w:num>
  <w:num w:numId="24" w16cid:durableId="2028871978">
    <w:abstractNumId w:val="18"/>
  </w:num>
  <w:num w:numId="25" w16cid:durableId="52705880">
    <w:abstractNumId w:val="17"/>
  </w:num>
  <w:num w:numId="26" w16cid:durableId="1974166456">
    <w:abstractNumId w:val="16"/>
  </w:num>
  <w:num w:numId="27" w16cid:durableId="1962564671">
    <w:abstractNumId w:val="32"/>
  </w:num>
  <w:num w:numId="28" w16cid:durableId="550000895">
    <w:abstractNumId w:val="23"/>
  </w:num>
  <w:num w:numId="29" w16cid:durableId="7803814">
    <w:abstractNumId w:val="36"/>
  </w:num>
  <w:num w:numId="30" w16cid:durableId="2061512023">
    <w:abstractNumId w:val="34"/>
  </w:num>
  <w:num w:numId="31" w16cid:durableId="517080329">
    <w:abstractNumId w:val="26"/>
  </w:num>
  <w:num w:numId="32" w16cid:durableId="1446383391">
    <w:abstractNumId w:val="25"/>
  </w:num>
  <w:num w:numId="33" w16cid:durableId="673143733">
    <w:abstractNumId w:val="28"/>
  </w:num>
  <w:num w:numId="34" w16cid:durableId="2017417920">
    <w:abstractNumId w:val="30"/>
  </w:num>
  <w:num w:numId="35" w16cid:durableId="1358195481">
    <w:abstractNumId w:val="33"/>
  </w:num>
  <w:num w:numId="36" w16cid:durableId="2062904309">
    <w:abstractNumId w:val="35"/>
  </w:num>
  <w:num w:numId="37" w16cid:durableId="425883530">
    <w:abstractNumId w:val="24"/>
  </w:num>
  <w:num w:numId="38" w16cid:durableId="614289112">
    <w:abstractNumId w:val="31"/>
  </w:num>
  <w:num w:numId="39" w16cid:durableId="1462458041">
    <w:abstractNumId w:val="27"/>
  </w:num>
  <w:num w:numId="40" w16cid:durableId="7903952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25A3"/>
    <w:rsid w:val="000049C3"/>
    <w:rsid w:val="00011069"/>
    <w:rsid w:val="00015531"/>
    <w:rsid w:val="00016CBC"/>
    <w:rsid w:val="00016DA8"/>
    <w:rsid w:val="0002202A"/>
    <w:rsid w:val="0002410B"/>
    <w:rsid w:val="0003054C"/>
    <w:rsid w:val="00031C3C"/>
    <w:rsid w:val="00042808"/>
    <w:rsid w:val="00042A60"/>
    <w:rsid w:val="00047643"/>
    <w:rsid w:val="0005494E"/>
    <w:rsid w:val="000607F7"/>
    <w:rsid w:val="00064C6A"/>
    <w:rsid w:val="0006592B"/>
    <w:rsid w:val="00066E12"/>
    <w:rsid w:val="000677DF"/>
    <w:rsid w:val="00070A9B"/>
    <w:rsid w:val="0007615E"/>
    <w:rsid w:val="00077856"/>
    <w:rsid w:val="00081F16"/>
    <w:rsid w:val="00083A09"/>
    <w:rsid w:val="00085B2F"/>
    <w:rsid w:val="00095422"/>
    <w:rsid w:val="00097104"/>
    <w:rsid w:val="0009726C"/>
    <w:rsid w:val="000A2C62"/>
    <w:rsid w:val="000A2F07"/>
    <w:rsid w:val="000A332C"/>
    <w:rsid w:val="000A5CFC"/>
    <w:rsid w:val="000A75F0"/>
    <w:rsid w:val="000B6849"/>
    <w:rsid w:val="000C5176"/>
    <w:rsid w:val="000C58EF"/>
    <w:rsid w:val="000D1E73"/>
    <w:rsid w:val="000D27BC"/>
    <w:rsid w:val="000D378F"/>
    <w:rsid w:val="000D6605"/>
    <w:rsid w:val="000D6D80"/>
    <w:rsid w:val="000D7582"/>
    <w:rsid w:val="000E1514"/>
    <w:rsid w:val="000E7D2D"/>
    <w:rsid w:val="000F343F"/>
    <w:rsid w:val="000F6FCC"/>
    <w:rsid w:val="000F7EBF"/>
    <w:rsid w:val="00101C15"/>
    <w:rsid w:val="00102071"/>
    <w:rsid w:val="0010256D"/>
    <w:rsid w:val="00103CB6"/>
    <w:rsid w:val="001110D8"/>
    <w:rsid w:val="00112E80"/>
    <w:rsid w:val="001154AA"/>
    <w:rsid w:val="00117798"/>
    <w:rsid w:val="00122351"/>
    <w:rsid w:val="00123B39"/>
    <w:rsid w:val="00124C26"/>
    <w:rsid w:val="001303D0"/>
    <w:rsid w:val="00132D1D"/>
    <w:rsid w:val="00134B00"/>
    <w:rsid w:val="001372C3"/>
    <w:rsid w:val="0013758C"/>
    <w:rsid w:val="00143DCE"/>
    <w:rsid w:val="00145A01"/>
    <w:rsid w:val="0014797A"/>
    <w:rsid w:val="001521CF"/>
    <w:rsid w:val="001525CD"/>
    <w:rsid w:val="00157736"/>
    <w:rsid w:val="00157D04"/>
    <w:rsid w:val="00162952"/>
    <w:rsid w:val="00163E9F"/>
    <w:rsid w:val="001672CC"/>
    <w:rsid w:val="00167EF9"/>
    <w:rsid w:val="001765C9"/>
    <w:rsid w:val="00176DFC"/>
    <w:rsid w:val="00183B53"/>
    <w:rsid w:val="001900A3"/>
    <w:rsid w:val="00197626"/>
    <w:rsid w:val="00197C6D"/>
    <w:rsid w:val="001A0C3F"/>
    <w:rsid w:val="001A1BD4"/>
    <w:rsid w:val="001A1E9D"/>
    <w:rsid w:val="001A1EB7"/>
    <w:rsid w:val="001A221B"/>
    <w:rsid w:val="001A6185"/>
    <w:rsid w:val="001A6324"/>
    <w:rsid w:val="001B0976"/>
    <w:rsid w:val="001B21CA"/>
    <w:rsid w:val="001B353B"/>
    <w:rsid w:val="001B56C7"/>
    <w:rsid w:val="001B6BC6"/>
    <w:rsid w:val="001B708B"/>
    <w:rsid w:val="001C1815"/>
    <w:rsid w:val="001C57A8"/>
    <w:rsid w:val="001D21E8"/>
    <w:rsid w:val="001E240F"/>
    <w:rsid w:val="001E4260"/>
    <w:rsid w:val="001E7786"/>
    <w:rsid w:val="001F0578"/>
    <w:rsid w:val="001F0DB4"/>
    <w:rsid w:val="001F137F"/>
    <w:rsid w:val="001F218D"/>
    <w:rsid w:val="001F44AB"/>
    <w:rsid w:val="001F67D7"/>
    <w:rsid w:val="0020184C"/>
    <w:rsid w:val="00202747"/>
    <w:rsid w:val="00202C68"/>
    <w:rsid w:val="00203D84"/>
    <w:rsid w:val="002041D2"/>
    <w:rsid w:val="002041FD"/>
    <w:rsid w:val="002053D7"/>
    <w:rsid w:val="002107ED"/>
    <w:rsid w:val="00211459"/>
    <w:rsid w:val="00215FA5"/>
    <w:rsid w:val="00217AC7"/>
    <w:rsid w:val="00223CD5"/>
    <w:rsid w:val="0022644A"/>
    <w:rsid w:val="00227E97"/>
    <w:rsid w:val="00231F9B"/>
    <w:rsid w:val="00235DB5"/>
    <w:rsid w:val="002411D1"/>
    <w:rsid w:val="00250949"/>
    <w:rsid w:val="00250A44"/>
    <w:rsid w:val="00250CFF"/>
    <w:rsid w:val="00250D84"/>
    <w:rsid w:val="00265AAD"/>
    <w:rsid w:val="00265D9A"/>
    <w:rsid w:val="00270E46"/>
    <w:rsid w:val="00276965"/>
    <w:rsid w:val="00277DBD"/>
    <w:rsid w:val="00282B92"/>
    <w:rsid w:val="00283873"/>
    <w:rsid w:val="002858BC"/>
    <w:rsid w:val="00286FF6"/>
    <w:rsid w:val="002877C4"/>
    <w:rsid w:val="00291452"/>
    <w:rsid w:val="00293204"/>
    <w:rsid w:val="00293703"/>
    <w:rsid w:val="00293F7F"/>
    <w:rsid w:val="002A05E7"/>
    <w:rsid w:val="002B007E"/>
    <w:rsid w:val="002B04A6"/>
    <w:rsid w:val="002B64D8"/>
    <w:rsid w:val="002C1B97"/>
    <w:rsid w:val="002C37F3"/>
    <w:rsid w:val="002D239F"/>
    <w:rsid w:val="002D41AD"/>
    <w:rsid w:val="002D74EA"/>
    <w:rsid w:val="002E5108"/>
    <w:rsid w:val="002E70DF"/>
    <w:rsid w:val="002F24CF"/>
    <w:rsid w:val="002F2D1E"/>
    <w:rsid w:val="002F4A9D"/>
    <w:rsid w:val="003007D0"/>
    <w:rsid w:val="00300988"/>
    <w:rsid w:val="00303515"/>
    <w:rsid w:val="00303C45"/>
    <w:rsid w:val="00315FC0"/>
    <w:rsid w:val="00316338"/>
    <w:rsid w:val="00317B1D"/>
    <w:rsid w:val="003209D2"/>
    <w:rsid w:val="00320B1E"/>
    <w:rsid w:val="003213B9"/>
    <w:rsid w:val="00325145"/>
    <w:rsid w:val="0032582D"/>
    <w:rsid w:val="00326EC3"/>
    <w:rsid w:val="003276DB"/>
    <w:rsid w:val="003303EC"/>
    <w:rsid w:val="0033270E"/>
    <w:rsid w:val="00332B04"/>
    <w:rsid w:val="00335A1D"/>
    <w:rsid w:val="003368BD"/>
    <w:rsid w:val="00336CA4"/>
    <w:rsid w:val="003405CF"/>
    <w:rsid w:val="0034198A"/>
    <w:rsid w:val="00347233"/>
    <w:rsid w:val="00347747"/>
    <w:rsid w:val="00347FF1"/>
    <w:rsid w:val="003530AB"/>
    <w:rsid w:val="00355F52"/>
    <w:rsid w:val="00356B18"/>
    <w:rsid w:val="00361218"/>
    <w:rsid w:val="003634BD"/>
    <w:rsid w:val="003670EF"/>
    <w:rsid w:val="0036770B"/>
    <w:rsid w:val="003718BB"/>
    <w:rsid w:val="00371A2B"/>
    <w:rsid w:val="00372D9B"/>
    <w:rsid w:val="00380F2D"/>
    <w:rsid w:val="003817BD"/>
    <w:rsid w:val="00387BCF"/>
    <w:rsid w:val="003904C2"/>
    <w:rsid w:val="003960A3"/>
    <w:rsid w:val="003A5574"/>
    <w:rsid w:val="003B2ADC"/>
    <w:rsid w:val="003B5A6C"/>
    <w:rsid w:val="003B73D9"/>
    <w:rsid w:val="003C092C"/>
    <w:rsid w:val="003E2148"/>
    <w:rsid w:val="003E2903"/>
    <w:rsid w:val="003E2D55"/>
    <w:rsid w:val="003E4B06"/>
    <w:rsid w:val="003F17E1"/>
    <w:rsid w:val="003F21D6"/>
    <w:rsid w:val="003F3ACF"/>
    <w:rsid w:val="003F5AF2"/>
    <w:rsid w:val="003F7539"/>
    <w:rsid w:val="0040031B"/>
    <w:rsid w:val="00403799"/>
    <w:rsid w:val="00407526"/>
    <w:rsid w:val="004161E9"/>
    <w:rsid w:val="00416509"/>
    <w:rsid w:val="00421CB2"/>
    <w:rsid w:val="0042611A"/>
    <w:rsid w:val="00440572"/>
    <w:rsid w:val="004439B6"/>
    <w:rsid w:val="00443C23"/>
    <w:rsid w:val="00445512"/>
    <w:rsid w:val="00447350"/>
    <w:rsid w:val="004513E9"/>
    <w:rsid w:val="00451B1B"/>
    <w:rsid w:val="004552E8"/>
    <w:rsid w:val="00455F70"/>
    <w:rsid w:val="004603C5"/>
    <w:rsid w:val="00465022"/>
    <w:rsid w:val="00465988"/>
    <w:rsid w:val="00470076"/>
    <w:rsid w:val="00470CB3"/>
    <w:rsid w:val="004727C5"/>
    <w:rsid w:val="00472F60"/>
    <w:rsid w:val="00474E28"/>
    <w:rsid w:val="00477437"/>
    <w:rsid w:val="00484254"/>
    <w:rsid w:val="0048698D"/>
    <w:rsid w:val="004924EB"/>
    <w:rsid w:val="004953C8"/>
    <w:rsid w:val="004A196B"/>
    <w:rsid w:val="004A1F2E"/>
    <w:rsid w:val="004A2A89"/>
    <w:rsid w:val="004A435E"/>
    <w:rsid w:val="004A6772"/>
    <w:rsid w:val="004B3EEF"/>
    <w:rsid w:val="004C02AF"/>
    <w:rsid w:val="004C100D"/>
    <w:rsid w:val="004C75EB"/>
    <w:rsid w:val="004D180B"/>
    <w:rsid w:val="004D3425"/>
    <w:rsid w:val="004D3649"/>
    <w:rsid w:val="004E4C86"/>
    <w:rsid w:val="005021D5"/>
    <w:rsid w:val="0050235A"/>
    <w:rsid w:val="0050343F"/>
    <w:rsid w:val="005035B3"/>
    <w:rsid w:val="00510854"/>
    <w:rsid w:val="00515A85"/>
    <w:rsid w:val="0051652E"/>
    <w:rsid w:val="00516657"/>
    <w:rsid w:val="00517C9F"/>
    <w:rsid w:val="005232D3"/>
    <w:rsid w:val="00525837"/>
    <w:rsid w:val="00527A93"/>
    <w:rsid w:val="00527DAD"/>
    <w:rsid w:val="00531B08"/>
    <w:rsid w:val="00532CBF"/>
    <w:rsid w:val="00536F57"/>
    <w:rsid w:val="005409F3"/>
    <w:rsid w:val="00542EB6"/>
    <w:rsid w:val="00550202"/>
    <w:rsid w:val="00551CB2"/>
    <w:rsid w:val="005520F3"/>
    <w:rsid w:val="0055334E"/>
    <w:rsid w:val="00554F54"/>
    <w:rsid w:val="00555EA6"/>
    <w:rsid w:val="00557CB5"/>
    <w:rsid w:val="00561506"/>
    <w:rsid w:val="0056433E"/>
    <w:rsid w:val="00571D38"/>
    <w:rsid w:val="00574A42"/>
    <w:rsid w:val="00575E89"/>
    <w:rsid w:val="005818A3"/>
    <w:rsid w:val="00586E68"/>
    <w:rsid w:val="00590015"/>
    <w:rsid w:val="00593DF8"/>
    <w:rsid w:val="00594BC9"/>
    <w:rsid w:val="00597558"/>
    <w:rsid w:val="005A21BE"/>
    <w:rsid w:val="005A28E4"/>
    <w:rsid w:val="005A5B09"/>
    <w:rsid w:val="005A78F1"/>
    <w:rsid w:val="005B19BB"/>
    <w:rsid w:val="005B3900"/>
    <w:rsid w:val="005B446D"/>
    <w:rsid w:val="005B60B9"/>
    <w:rsid w:val="005C201E"/>
    <w:rsid w:val="005C354D"/>
    <w:rsid w:val="005C3701"/>
    <w:rsid w:val="005C4BA1"/>
    <w:rsid w:val="005C6064"/>
    <w:rsid w:val="005C66AC"/>
    <w:rsid w:val="005C69B7"/>
    <w:rsid w:val="005D20BD"/>
    <w:rsid w:val="005D6DAC"/>
    <w:rsid w:val="005E42BB"/>
    <w:rsid w:val="005E5409"/>
    <w:rsid w:val="005F0D3F"/>
    <w:rsid w:val="005F1E9E"/>
    <w:rsid w:val="005F580B"/>
    <w:rsid w:val="005F6213"/>
    <w:rsid w:val="005F784F"/>
    <w:rsid w:val="00605AA0"/>
    <w:rsid w:val="00606873"/>
    <w:rsid w:val="006108BA"/>
    <w:rsid w:val="00614306"/>
    <w:rsid w:val="00622134"/>
    <w:rsid w:val="006246D3"/>
    <w:rsid w:val="006252DA"/>
    <w:rsid w:val="00633182"/>
    <w:rsid w:val="0064118F"/>
    <w:rsid w:val="00641DF6"/>
    <w:rsid w:val="00652002"/>
    <w:rsid w:val="00652865"/>
    <w:rsid w:val="00654169"/>
    <w:rsid w:val="00654D46"/>
    <w:rsid w:val="00656BA4"/>
    <w:rsid w:val="00661817"/>
    <w:rsid w:val="006629D8"/>
    <w:rsid w:val="0066766D"/>
    <w:rsid w:val="0067134F"/>
    <w:rsid w:val="00671A0C"/>
    <w:rsid w:val="006724AF"/>
    <w:rsid w:val="00672952"/>
    <w:rsid w:val="00673F78"/>
    <w:rsid w:val="00675647"/>
    <w:rsid w:val="006835F5"/>
    <w:rsid w:val="00683FDF"/>
    <w:rsid w:val="00690BB1"/>
    <w:rsid w:val="006923C7"/>
    <w:rsid w:val="006924E6"/>
    <w:rsid w:val="00692B94"/>
    <w:rsid w:val="0069765F"/>
    <w:rsid w:val="006A3392"/>
    <w:rsid w:val="006A3DD8"/>
    <w:rsid w:val="006A51D2"/>
    <w:rsid w:val="006A61AF"/>
    <w:rsid w:val="006A728B"/>
    <w:rsid w:val="006B365A"/>
    <w:rsid w:val="006B41E6"/>
    <w:rsid w:val="006B5450"/>
    <w:rsid w:val="006C5142"/>
    <w:rsid w:val="006D1CA7"/>
    <w:rsid w:val="006D3422"/>
    <w:rsid w:val="006D55B8"/>
    <w:rsid w:val="006D6028"/>
    <w:rsid w:val="006E6194"/>
    <w:rsid w:val="006E6E3E"/>
    <w:rsid w:val="006F4425"/>
    <w:rsid w:val="006F78F7"/>
    <w:rsid w:val="0070231A"/>
    <w:rsid w:val="00703F6F"/>
    <w:rsid w:val="0070473A"/>
    <w:rsid w:val="00704DE5"/>
    <w:rsid w:val="00707AF7"/>
    <w:rsid w:val="00715304"/>
    <w:rsid w:val="007154F6"/>
    <w:rsid w:val="00715FE2"/>
    <w:rsid w:val="00715FE5"/>
    <w:rsid w:val="007216A9"/>
    <w:rsid w:val="00721C32"/>
    <w:rsid w:val="00721CE9"/>
    <w:rsid w:val="0072233A"/>
    <w:rsid w:val="007257E2"/>
    <w:rsid w:val="00731851"/>
    <w:rsid w:val="007328DB"/>
    <w:rsid w:val="007349F2"/>
    <w:rsid w:val="00734D11"/>
    <w:rsid w:val="00736B38"/>
    <w:rsid w:val="00741FBF"/>
    <w:rsid w:val="00746D0A"/>
    <w:rsid w:val="0075025B"/>
    <w:rsid w:val="0075139B"/>
    <w:rsid w:val="007519C9"/>
    <w:rsid w:val="00752A54"/>
    <w:rsid w:val="0075420D"/>
    <w:rsid w:val="00754F9D"/>
    <w:rsid w:val="0075693E"/>
    <w:rsid w:val="007675A9"/>
    <w:rsid w:val="00770C14"/>
    <w:rsid w:val="00771EDA"/>
    <w:rsid w:val="007725E6"/>
    <w:rsid w:val="0077539C"/>
    <w:rsid w:val="007764C2"/>
    <w:rsid w:val="007878A3"/>
    <w:rsid w:val="00787AD5"/>
    <w:rsid w:val="00790EB0"/>
    <w:rsid w:val="00792EEB"/>
    <w:rsid w:val="00793F57"/>
    <w:rsid w:val="007A2BAF"/>
    <w:rsid w:val="007A37F0"/>
    <w:rsid w:val="007B114B"/>
    <w:rsid w:val="007B2BF2"/>
    <w:rsid w:val="007B6D46"/>
    <w:rsid w:val="007C035C"/>
    <w:rsid w:val="007C110F"/>
    <w:rsid w:val="007C1CBC"/>
    <w:rsid w:val="007C3B6A"/>
    <w:rsid w:val="007CC421"/>
    <w:rsid w:val="007D12F4"/>
    <w:rsid w:val="007D2B88"/>
    <w:rsid w:val="007D3203"/>
    <w:rsid w:val="007D36B3"/>
    <w:rsid w:val="007D5E97"/>
    <w:rsid w:val="007E389F"/>
    <w:rsid w:val="007E5C2F"/>
    <w:rsid w:val="007E70B4"/>
    <w:rsid w:val="007F3EFD"/>
    <w:rsid w:val="007F6FF5"/>
    <w:rsid w:val="008020B9"/>
    <w:rsid w:val="00810F2C"/>
    <w:rsid w:val="00811FBD"/>
    <w:rsid w:val="00812FC9"/>
    <w:rsid w:val="00820A70"/>
    <w:rsid w:val="00822CB2"/>
    <w:rsid w:val="0082316C"/>
    <w:rsid w:val="00825218"/>
    <w:rsid w:val="00830A10"/>
    <w:rsid w:val="00832110"/>
    <w:rsid w:val="008354B1"/>
    <w:rsid w:val="00836DAA"/>
    <w:rsid w:val="00837CD5"/>
    <w:rsid w:val="008442CB"/>
    <w:rsid w:val="00845105"/>
    <w:rsid w:val="0084681E"/>
    <w:rsid w:val="0085003D"/>
    <w:rsid w:val="0085289E"/>
    <w:rsid w:val="00856AAD"/>
    <w:rsid w:val="00857DF5"/>
    <w:rsid w:val="00860E57"/>
    <w:rsid w:val="008646DB"/>
    <w:rsid w:val="0086785B"/>
    <w:rsid w:val="00870982"/>
    <w:rsid w:val="00870F06"/>
    <w:rsid w:val="00872BB0"/>
    <w:rsid w:val="0087360F"/>
    <w:rsid w:val="00874AF0"/>
    <w:rsid w:val="00875638"/>
    <w:rsid w:val="00876F49"/>
    <w:rsid w:val="008818B2"/>
    <w:rsid w:val="00883B60"/>
    <w:rsid w:val="00883BC5"/>
    <w:rsid w:val="00884960"/>
    <w:rsid w:val="0088501C"/>
    <w:rsid w:val="00887904"/>
    <w:rsid w:val="00891238"/>
    <w:rsid w:val="008945C5"/>
    <w:rsid w:val="00895260"/>
    <w:rsid w:val="00896E1D"/>
    <w:rsid w:val="008A4D97"/>
    <w:rsid w:val="008A563C"/>
    <w:rsid w:val="008A5E17"/>
    <w:rsid w:val="008A5F9B"/>
    <w:rsid w:val="008B1A4E"/>
    <w:rsid w:val="008B6979"/>
    <w:rsid w:val="008C025F"/>
    <w:rsid w:val="008C2C4D"/>
    <w:rsid w:val="008D1165"/>
    <w:rsid w:val="008D25C6"/>
    <w:rsid w:val="008D4ABE"/>
    <w:rsid w:val="008D739F"/>
    <w:rsid w:val="008E0ACF"/>
    <w:rsid w:val="008E1DAF"/>
    <w:rsid w:val="008E6798"/>
    <w:rsid w:val="008E7639"/>
    <w:rsid w:val="008E7D06"/>
    <w:rsid w:val="008F0E43"/>
    <w:rsid w:val="008F4DBF"/>
    <w:rsid w:val="008F4DF3"/>
    <w:rsid w:val="008F525C"/>
    <w:rsid w:val="00900EEE"/>
    <w:rsid w:val="00901356"/>
    <w:rsid w:val="00902D69"/>
    <w:rsid w:val="009032D1"/>
    <w:rsid w:val="00904330"/>
    <w:rsid w:val="00911E60"/>
    <w:rsid w:val="009145CD"/>
    <w:rsid w:val="00914E16"/>
    <w:rsid w:val="00915860"/>
    <w:rsid w:val="009158B5"/>
    <w:rsid w:val="00916A21"/>
    <w:rsid w:val="009226D5"/>
    <w:rsid w:val="00925283"/>
    <w:rsid w:val="00931B3E"/>
    <w:rsid w:val="009336F9"/>
    <w:rsid w:val="00934B5A"/>
    <w:rsid w:val="00935B19"/>
    <w:rsid w:val="00936A35"/>
    <w:rsid w:val="009413DA"/>
    <w:rsid w:val="00951F2E"/>
    <w:rsid w:val="00960C1C"/>
    <w:rsid w:val="009624E1"/>
    <w:rsid w:val="0097116F"/>
    <w:rsid w:val="0097141C"/>
    <w:rsid w:val="0097202D"/>
    <w:rsid w:val="00972328"/>
    <w:rsid w:val="00974CD5"/>
    <w:rsid w:val="00984326"/>
    <w:rsid w:val="009864F5"/>
    <w:rsid w:val="00991302"/>
    <w:rsid w:val="00993329"/>
    <w:rsid w:val="00993712"/>
    <w:rsid w:val="00994753"/>
    <w:rsid w:val="009960F9"/>
    <w:rsid w:val="00997593"/>
    <w:rsid w:val="009A1171"/>
    <w:rsid w:val="009A55A8"/>
    <w:rsid w:val="009A6A30"/>
    <w:rsid w:val="009A6FB7"/>
    <w:rsid w:val="009C512A"/>
    <w:rsid w:val="009D05A5"/>
    <w:rsid w:val="009D0B60"/>
    <w:rsid w:val="009D5014"/>
    <w:rsid w:val="009E4065"/>
    <w:rsid w:val="009F3D07"/>
    <w:rsid w:val="009F75FF"/>
    <w:rsid w:val="00A0231A"/>
    <w:rsid w:val="00A02615"/>
    <w:rsid w:val="00A123B8"/>
    <w:rsid w:val="00A129B8"/>
    <w:rsid w:val="00A14C2D"/>
    <w:rsid w:val="00A14E17"/>
    <w:rsid w:val="00A14F99"/>
    <w:rsid w:val="00A1533C"/>
    <w:rsid w:val="00A15E33"/>
    <w:rsid w:val="00A16389"/>
    <w:rsid w:val="00A163F7"/>
    <w:rsid w:val="00A24FBB"/>
    <w:rsid w:val="00A27C16"/>
    <w:rsid w:val="00A36219"/>
    <w:rsid w:val="00A37735"/>
    <w:rsid w:val="00A37BB9"/>
    <w:rsid w:val="00A4438C"/>
    <w:rsid w:val="00A443D7"/>
    <w:rsid w:val="00A457AC"/>
    <w:rsid w:val="00A5575F"/>
    <w:rsid w:val="00A6603B"/>
    <w:rsid w:val="00A66860"/>
    <w:rsid w:val="00A70245"/>
    <w:rsid w:val="00A72B3D"/>
    <w:rsid w:val="00A72FC8"/>
    <w:rsid w:val="00A818F3"/>
    <w:rsid w:val="00A842D3"/>
    <w:rsid w:val="00A92D35"/>
    <w:rsid w:val="00A931FC"/>
    <w:rsid w:val="00AA4D02"/>
    <w:rsid w:val="00AA6207"/>
    <w:rsid w:val="00AB0608"/>
    <w:rsid w:val="00AB7120"/>
    <w:rsid w:val="00AB7F78"/>
    <w:rsid w:val="00AC0AA5"/>
    <w:rsid w:val="00AC4242"/>
    <w:rsid w:val="00AC7722"/>
    <w:rsid w:val="00AD043C"/>
    <w:rsid w:val="00AD41C8"/>
    <w:rsid w:val="00AD460B"/>
    <w:rsid w:val="00AD5257"/>
    <w:rsid w:val="00AD52C1"/>
    <w:rsid w:val="00AD7DE9"/>
    <w:rsid w:val="00AE164A"/>
    <w:rsid w:val="00AE400D"/>
    <w:rsid w:val="00AE4645"/>
    <w:rsid w:val="00AE660C"/>
    <w:rsid w:val="00AF039E"/>
    <w:rsid w:val="00AF3B45"/>
    <w:rsid w:val="00B00AE7"/>
    <w:rsid w:val="00B029CF"/>
    <w:rsid w:val="00B03016"/>
    <w:rsid w:val="00B04869"/>
    <w:rsid w:val="00B048C2"/>
    <w:rsid w:val="00B14338"/>
    <w:rsid w:val="00B206D0"/>
    <w:rsid w:val="00B2153F"/>
    <w:rsid w:val="00B22E8A"/>
    <w:rsid w:val="00B316E5"/>
    <w:rsid w:val="00B3366D"/>
    <w:rsid w:val="00B3377E"/>
    <w:rsid w:val="00B34615"/>
    <w:rsid w:val="00B361AE"/>
    <w:rsid w:val="00B404EE"/>
    <w:rsid w:val="00B459A8"/>
    <w:rsid w:val="00B47496"/>
    <w:rsid w:val="00B5540A"/>
    <w:rsid w:val="00B6198C"/>
    <w:rsid w:val="00B6606C"/>
    <w:rsid w:val="00B670BE"/>
    <w:rsid w:val="00B72173"/>
    <w:rsid w:val="00B72FE6"/>
    <w:rsid w:val="00B73BD0"/>
    <w:rsid w:val="00B765DD"/>
    <w:rsid w:val="00B82CD6"/>
    <w:rsid w:val="00B85BF3"/>
    <w:rsid w:val="00B9549D"/>
    <w:rsid w:val="00B954D1"/>
    <w:rsid w:val="00BA02E7"/>
    <w:rsid w:val="00BA3A0A"/>
    <w:rsid w:val="00BA3BA3"/>
    <w:rsid w:val="00BA42D0"/>
    <w:rsid w:val="00BA76AB"/>
    <w:rsid w:val="00BB1506"/>
    <w:rsid w:val="00BB2602"/>
    <w:rsid w:val="00BB762E"/>
    <w:rsid w:val="00BC457C"/>
    <w:rsid w:val="00BC6A79"/>
    <w:rsid w:val="00BD0134"/>
    <w:rsid w:val="00BD305F"/>
    <w:rsid w:val="00BD6247"/>
    <w:rsid w:val="00BD6C91"/>
    <w:rsid w:val="00BE0169"/>
    <w:rsid w:val="00BE0AB3"/>
    <w:rsid w:val="00BE1D6A"/>
    <w:rsid w:val="00BE409E"/>
    <w:rsid w:val="00BF057D"/>
    <w:rsid w:val="00BF10AE"/>
    <w:rsid w:val="00BF12DB"/>
    <w:rsid w:val="00BF1335"/>
    <w:rsid w:val="00BF414C"/>
    <w:rsid w:val="00C011B6"/>
    <w:rsid w:val="00C023D7"/>
    <w:rsid w:val="00C02818"/>
    <w:rsid w:val="00C04946"/>
    <w:rsid w:val="00C10678"/>
    <w:rsid w:val="00C12860"/>
    <w:rsid w:val="00C13980"/>
    <w:rsid w:val="00C17FD3"/>
    <w:rsid w:val="00C20C12"/>
    <w:rsid w:val="00C243BD"/>
    <w:rsid w:val="00C25B4B"/>
    <w:rsid w:val="00C342FF"/>
    <w:rsid w:val="00C354C3"/>
    <w:rsid w:val="00C36E46"/>
    <w:rsid w:val="00C37DB3"/>
    <w:rsid w:val="00C410A1"/>
    <w:rsid w:val="00C43AED"/>
    <w:rsid w:val="00C4478F"/>
    <w:rsid w:val="00C4521C"/>
    <w:rsid w:val="00C50892"/>
    <w:rsid w:val="00C558F4"/>
    <w:rsid w:val="00C611DA"/>
    <w:rsid w:val="00C63B8A"/>
    <w:rsid w:val="00C63D64"/>
    <w:rsid w:val="00C64255"/>
    <w:rsid w:val="00C6640A"/>
    <w:rsid w:val="00C669B4"/>
    <w:rsid w:val="00C67BB2"/>
    <w:rsid w:val="00C700FB"/>
    <w:rsid w:val="00C76EEF"/>
    <w:rsid w:val="00C770C3"/>
    <w:rsid w:val="00C80F9B"/>
    <w:rsid w:val="00C83F50"/>
    <w:rsid w:val="00C85684"/>
    <w:rsid w:val="00C87E07"/>
    <w:rsid w:val="00C929A4"/>
    <w:rsid w:val="00C951BF"/>
    <w:rsid w:val="00C963F5"/>
    <w:rsid w:val="00CA03F0"/>
    <w:rsid w:val="00CA2A89"/>
    <w:rsid w:val="00CA2CF3"/>
    <w:rsid w:val="00CB204B"/>
    <w:rsid w:val="00CB3713"/>
    <w:rsid w:val="00CB40D9"/>
    <w:rsid w:val="00CC20AF"/>
    <w:rsid w:val="00CC4DB5"/>
    <w:rsid w:val="00CC5B97"/>
    <w:rsid w:val="00CD473D"/>
    <w:rsid w:val="00CD4E7E"/>
    <w:rsid w:val="00CD62B0"/>
    <w:rsid w:val="00CD7C64"/>
    <w:rsid w:val="00CE4CBA"/>
    <w:rsid w:val="00CE781C"/>
    <w:rsid w:val="00CF0E55"/>
    <w:rsid w:val="00CF3674"/>
    <w:rsid w:val="00CF3A28"/>
    <w:rsid w:val="00D00CD8"/>
    <w:rsid w:val="00D01C86"/>
    <w:rsid w:val="00D03403"/>
    <w:rsid w:val="00D05AD6"/>
    <w:rsid w:val="00D11C6C"/>
    <w:rsid w:val="00D16D8D"/>
    <w:rsid w:val="00D26977"/>
    <w:rsid w:val="00D26EAD"/>
    <w:rsid w:val="00D30E53"/>
    <w:rsid w:val="00D31194"/>
    <w:rsid w:val="00D319E1"/>
    <w:rsid w:val="00D365A6"/>
    <w:rsid w:val="00D36FFB"/>
    <w:rsid w:val="00D4377F"/>
    <w:rsid w:val="00D47776"/>
    <w:rsid w:val="00D5136F"/>
    <w:rsid w:val="00D60551"/>
    <w:rsid w:val="00D63222"/>
    <w:rsid w:val="00D65541"/>
    <w:rsid w:val="00D6694C"/>
    <w:rsid w:val="00D66AE4"/>
    <w:rsid w:val="00D71ACE"/>
    <w:rsid w:val="00D730FE"/>
    <w:rsid w:val="00D73162"/>
    <w:rsid w:val="00D73D7A"/>
    <w:rsid w:val="00D77399"/>
    <w:rsid w:val="00D81AEA"/>
    <w:rsid w:val="00D878B9"/>
    <w:rsid w:val="00D91F08"/>
    <w:rsid w:val="00D93963"/>
    <w:rsid w:val="00DA04A6"/>
    <w:rsid w:val="00DA0F9D"/>
    <w:rsid w:val="00DA24B3"/>
    <w:rsid w:val="00DA4725"/>
    <w:rsid w:val="00DA7A76"/>
    <w:rsid w:val="00DB091C"/>
    <w:rsid w:val="00DB6942"/>
    <w:rsid w:val="00DB7949"/>
    <w:rsid w:val="00DC2833"/>
    <w:rsid w:val="00DC3417"/>
    <w:rsid w:val="00DD5BEB"/>
    <w:rsid w:val="00DD69B5"/>
    <w:rsid w:val="00DD709D"/>
    <w:rsid w:val="00DE03A9"/>
    <w:rsid w:val="00DE276B"/>
    <w:rsid w:val="00DE5DCA"/>
    <w:rsid w:val="00E008C1"/>
    <w:rsid w:val="00E01598"/>
    <w:rsid w:val="00E03BDE"/>
    <w:rsid w:val="00E04BF8"/>
    <w:rsid w:val="00E10210"/>
    <w:rsid w:val="00E10803"/>
    <w:rsid w:val="00E13587"/>
    <w:rsid w:val="00E36D28"/>
    <w:rsid w:val="00E41FEA"/>
    <w:rsid w:val="00E42EA5"/>
    <w:rsid w:val="00E44B30"/>
    <w:rsid w:val="00E46F55"/>
    <w:rsid w:val="00E53987"/>
    <w:rsid w:val="00E543FB"/>
    <w:rsid w:val="00E546D0"/>
    <w:rsid w:val="00E62F25"/>
    <w:rsid w:val="00E638E9"/>
    <w:rsid w:val="00E659E0"/>
    <w:rsid w:val="00E65BCD"/>
    <w:rsid w:val="00E66ADC"/>
    <w:rsid w:val="00E71E21"/>
    <w:rsid w:val="00E728FC"/>
    <w:rsid w:val="00E72DE5"/>
    <w:rsid w:val="00E733F4"/>
    <w:rsid w:val="00E8198D"/>
    <w:rsid w:val="00E857DE"/>
    <w:rsid w:val="00E85E30"/>
    <w:rsid w:val="00E9024D"/>
    <w:rsid w:val="00E92CB8"/>
    <w:rsid w:val="00EB3926"/>
    <w:rsid w:val="00EB50AD"/>
    <w:rsid w:val="00EB655A"/>
    <w:rsid w:val="00EB760C"/>
    <w:rsid w:val="00EC2222"/>
    <w:rsid w:val="00EC429F"/>
    <w:rsid w:val="00EC5077"/>
    <w:rsid w:val="00EC7145"/>
    <w:rsid w:val="00ED13BE"/>
    <w:rsid w:val="00EE2916"/>
    <w:rsid w:val="00EE3019"/>
    <w:rsid w:val="00EE4DBC"/>
    <w:rsid w:val="00EE5E88"/>
    <w:rsid w:val="00EF324E"/>
    <w:rsid w:val="00EF433F"/>
    <w:rsid w:val="00EF5CFC"/>
    <w:rsid w:val="00F00025"/>
    <w:rsid w:val="00F01001"/>
    <w:rsid w:val="00F018A7"/>
    <w:rsid w:val="00F02D57"/>
    <w:rsid w:val="00F03776"/>
    <w:rsid w:val="00F064EB"/>
    <w:rsid w:val="00F12F18"/>
    <w:rsid w:val="00F14B75"/>
    <w:rsid w:val="00F1770F"/>
    <w:rsid w:val="00F22967"/>
    <w:rsid w:val="00F241B0"/>
    <w:rsid w:val="00F25014"/>
    <w:rsid w:val="00F25773"/>
    <w:rsid w:val="00F25D6D"/>
    <w:rsid w:val="00F25F6F"/>
    <w:rsid w:val="00F26FEB"/>
    <w:rsid w:val="00F3040A"/>
    <w:rsid w:val="00F3160E"/>
    <w:rsid w:val="00F317B6"/>
    <w:rsid w:val="00F3191A"/>
    <w:rsid w:val="00F320F7"/>
    <w:rsid w:val="00F34196"/>
    <w:rsid w:val="00F362A7"/>
    <w:rsid w:val="00F40C7C"/>
    <w:rsid w:val="00F43BEE"/>
    <w:rsid w:val="00F46623"/>
    <w:rsid w:val="00F4670E"/>
    <w:rsid w:val="00F52BE0"/>
    <w:rsid w:val="00F616EA"/>
    <w:rsid w:val="00F62A1A"/>
    <w:rsid w:val="00F637F1"/>
    <w:rsid w:val="00F65755"/>
    <w:rsid w:val="00F6599B"/>
    <w:rsid w:val="00F70662"/>
    <w:rsid w:val="00F7294E"/>
    <w:rsid w:val="00F73C71"/>
    <w:rsid w:val="00F74718"/>
    <w:rsid w:val="00F8232F"/>
    <w:rsid w:val="00F91458"/>
    <w:rsid w:val="00F93CA4"/>
    <w:rsid w:val="00F94532"/>
    <w:rsid w:val="00F94805"/>
    <w:rsid w:val="00F95072"/>
    <w:rsid w:val="00F958EC"/>
    <w:rsid w:val="00F965C1"/>
    <w:rsid w:val="00F97111"/>
    <w:rsid w:val="00FA1DBA"/>
    <w:rsid w:val="00FB0AF3"/>
    <w:rsid w:val="00FB0BC5"/>
    <w:rsid w:val="00FB20CA"/>
    <w:rsid w:val="00FB45B5"/>
    <w:rsid w:val="00FB66BA"/>
    <w:rsid w:val="00FC0969"/>
    <w:rsid w:val="00FC2060"/>
    <w:rsid w:val="00FC417A"/>
    <w:rsid w:val="00FC4630"/>
    <w:rsid w:val="00FC48D9"/>
    <w:rsid w:val="00FC5DF4"/>
    <w:rsid w:val="00FD0AA7"/>
    <w:rsid w:val="00FD1A98"/>
    <w:rsid w:val="00FD2F5C"/>
    <w:rsid w:val="00FD5F23"/>
    <w:rsid w:val="00FE6341"/>
    <w:rsid w:val="00FE68D4"/>
    <w:rsid w:val="00FE76CD"/>
    <w:rsid w:val="00FF0DEC"/>
    <w:rsid w:val="00FF4038"/>
    <w:rsid w:val="00FF69D0"/>
    <w:rsid w:val="00FF7BF7"/>
    <w:rsid w:val="011716E1"/>
    <w:rsid w:val="01979D84"/>
    <w:rsid w:val="01C2DBC6"/>
    <w:rsid w:val="01DBF310"/>
    <w:rsid w:val="03FB9DA6"/>
    <w:rsid w:val="051E96DD"/>
    <w:rsid w:val="059DAF4E"/>
    <w:rsid w:val="05C95C98"/>
    <w:rsid w:val="093D1CD4"/>
    <w:rsid w:val="0A38CABE"/>
    <w:rsid w:val="0A980659"/>
    <w:rsid w:val="0C8A8523"/>
    <w:rsid w:val="0D44389A"/>
    <w:rsid w:val="0E4A01BE"/>
    <w:rsid w:val="0E6846C8"/>
    <w:rsid w:val="0E717594"/>
    <w:rsid w:val="0ED88BDC"/>
    <w:rsid w:val="11CC2154"/>
    <w:rsid w:val="195D4E0F"/>
    <w:rsid w:val="1AA1713A"/>
    <w:rsid w:val="1B819581"/>
    <w:rsid w:val="2031F6EE"/>
    <w:rsid w:val="2171BE38"/>
    <w:rsid w:val="23CB0E3E"/>
    <w:rsid w:val="25ED2CBC"/>
    <w:rsid w:val="2717200B"/>
    <w:rsid w:val="27644B93"/>
    <w:rsid w:val="27A4D22E"/>
    <w:rsid w:val="296F4986"/>
    <w:rsid w:val="29A591A0"/>
    <w:rsid w:val="2BAD1557"/>
    <w:rsid w:val="2C8D68F6"/>
    <w:rsid w:val="2CF6B895"/>
    <w:rsid w:val="2D2FC3B7"/>
    <w:rsid w:val="2D9A5252"/>
    <w:rsid w:val="2E3DDBE6"/>
    <w:rsid w:val="2EAEC14E"/>
    <w:rsid w:val="31FD4BC4"/>
    <w:rsid w:val="3708F65B"/>
    <w:rsid w:val="38A9B8D2"/>
    <w:rsid w:val="39519715"/>
    <w:rsid w:val="3A2BBF47"/>
    <w:rsid w:val="3B2D8078"/>
    <w:rsid w:val="3BC2560F"/>
    <w:rsid w:val="3CF406C8"/>
    <w:rsid w:val="45910AB6"/>
    <w:rsid w:val="48CCB3DB"/>
    <w:rsid w:val="4B43BAC3"/>
    <w:rsid w:val="4DBB1609"/>
    <w:rsid w:val="4F5D3D40"/>
    <w:rsid w:val="4FA43413"/>
    <w:rsid w:val="503E2796"/>
    <w:rsid w:val="512C593E"/>
    <w:rsid w:val="523897A9"/>
    <w:rsid w:val="5722C6D4"/>
    <w:rsid w:val="58A0DEB8"/>
    <w:rsid w:val="597C3A07"/>
    <w:rsid w:val="59DA72B4"/>
    <w:rsid w:val="5B351FC1"/>
    <w:rsid w:val="5D8B7321"/>
    <w:rsid w:val="5EC3A80A"/>
    <w:rsid w:val="615F0D53"/>
    <w:rsid w:val="61F2CB2F"/>
    <w:rsid w:val="6435B111"/>
    <w:rsid w:val="68708092"/>
    <w:rsid w:val="6978FBB4"/>
    <w:rsid w:val="69FCCCC0"/>
    <w:rsid w:val="6B591A38"/>
    <w:rsid w:val="6D20BA93"/>
    <w:rsid w:val="6E133F0B"/>
    <w:rsid w:val="6E537D83"/>
    <w:rsid w:val="6F6B8E9E"/>
    <w:rsid w:val="717C5F09"/>
    <w:rsid w:val="7317A2E5"/>
    <w:rsid w:val="74394914"/>
    <w:rsid w:val="74442147"/>
    <w:rsid w:val="75877016"/>
    <w:rsid w:val="75FC9914"/>
    <w:rsid w:val="76213F4F"/>
    <w:rsid w:val="77F92864"/>
    <w:rsid w:val="79246DA2"/>
    <w:rsid w:val="7974B21A"/>
    <w:rsid w:val="7A408D65"/>
    <w:rsid w:val="7BA21C18"/>
    <w:rsid w:val="7DFE9F3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EA838"/>
  <w15:docId w15:val="{3339E1F2-45E6-4058-9D70-F2604DDB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1"/>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 w:type="character" w:styleId="Mention">
    <w:name w:val="Mention"/>
    <w:basedOn w:val="DefaultParagraphFont"/>
    <w:uiPriority w:val="99"/>
    <w:unhideWhenUsed/>
    <w:rsid w:val="0066766D"/>
    <w:rPr>
      <w:color w:val="2B579A"/>
      <w:shd w:val="clear" w:color="auto" w:fill="E1DFDD"/>
    </w:rPr>
  </w:style>
  <w:style w:type="numbering" w:customStyle="1" w:styleId="NoList1">
    <w:name w:val="No List1"/>
    <w:next w:val="NoList"/>
    <w:uiPriority w:val="99"/>
    <w:semiHidden/>
    <w:unhideWhenUsed/>
    <w:rsid w:val="00AB7120"/>
  </w:style>
  <w:style w:type="numbering" w:customStyle="1" w:styleId="NoList2">
    <w:name w:val="No List2"/>
    <w:next w:val="NoList"/>
    <w:uiPriority w:val="99"/>
    <w:semiHidden/>
    <w:unhideWhenUsed/>
    <w:rsid w:val="008A5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846521">
      <w:bodyDiv w:val="1"/>
      <w:marLeft w:val="0"/>
      <w:marRight w:val="0"/>
      <w:marTop w:val="0"/>
      <w:marBottom w:val="0"/>
      <w:divBdr>
        <w:top w:val="none" w:sz="0" w:space="0" w:color="auto"/>
        <w:left w:val="none" w:sz="0" w:space="0" w:color="auto"/>
        <w:bottom w:val="none" w:sz="0" w:space="0" w:color="auto"/>
        <w:right w:val="none" w:sz="0" w:space="0" w:color="auto"/>
      </w:divBdr>
    </w:div>
    <w:div w:id="1146125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ranzcr.com/our-work/national-lung-cancer-screening-program-nlcsp" TargetMode="External"/><Relationship Id="rId26" Type="http://schemas.openxmlformats.org/officeDocument/2006/relationships/hyperlink" Target="https://www.acr.org/Quality-Safety/Resources/LungRADS" TargetMode="External"/><Relationship Id="rId3" Type="http://schemas.openxmlformats.org/officeDocument/2006/relationships/customXml" Target="../customXml/item3.xml"/><Relationship Id="rId21" Type="http://schemas.openxmlformats.org/officeDocument/2006/relationships/hyperlink" Target="https://creativecommons.org/licenses/by-nc-nd/4.0/legalcode.e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creativecommons.org/licenses/by-nd/4.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anzcr.com/our-work/national-lung-cancer-screening-program-nlcsp" TargetMode="External"/><Relationship Id="rId20" Type="http://schemas.openxmlformats.org/officeDocument/2006/relationships/hyperlink" Target="https://brocku.ca/lung-cancer-screening-and-risk-prediction/risk-calculators/disclaimer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cr.org/Clinical-Resources/Reporting-and-Data-Systems/Lung-Rad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ranzcr.com/our-work/national-lung-cancer-screening-program-nlcsp" TargetMode="External"/><Relationship Id="rId23" Type="http://schemas.openxmlformats.org/officeDocument/2006/relationships/hyperlink" Target="https://pmc.ncbi.nlm.nih.gov/articles/PMC7175983/pdf/AnnalsATS.201902-102OC.pdf"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brocku.ca/lung-cancer-screening-and-risk-prediction/risk-calculators/disclaimer2/"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reativecommons.org/licenses/by-nc-nd/4.0/legalcode.en" TargetMode="External"/><Relationship Id="rId27" Type="http://schemas.openxmlformats.org/officeDocument/2006/relationships/hyperlink" Target="https://creativecommons.org/licenses/by-nd/4.0/legalcode.en"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007B98-5812-4291-8E5A-19316EF23746}">
  <we:reference id="8021f97c-8905-4693-9bcb-ecda41b4cf7b" version="1.0.1.0" store="\\localhost\C$\Program Files (x86)\Visible Thread"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978020-402D-4FDF-8031-26CE5FD6EC0D}">
  <ds:schemaRefs>
    <ds:schemaRef ds:uri="http://purl.org/dc/terms/"/>
    <ds:schemaRef ds:uri="http://schemas.openxmlformats.org/package/2006/metadata/core-properties"/>
    <ds:schemaRef ds:uri="6a11bf8d-7caa-406f-aac4-39f7ba1f5f20"/>
    <ds:schemaRef ds:uri="http://schemas.microsoft.com/office/2006/documentManagement/types"/>
    <ds:schemaRef ds:uri="http://purl.org/dc/elements/1.1/"/>
    <ds:schemaRef ds:uri="http://schemas.microsoft.com/office/2006/metadata/properties"/>
    <ds:schemaRef ds:uri="http://schemas.microsoft.com/office/infopath/2007/PartnerControls"/>
    <ds:schemaRef ds:uri="234a1180-165c-4ddb-a7a0-8c33db459a51"/>
    <ds:schemaRef ds:uri="http://www.w3.org/XML/1998/namespace"/>
    <ds:schemaRef ds:uri="http://purl.org/dc/dcmitype/"/>
  </ds:schemaRefs>
</ds:datastoreItem>
</file>

<file path=customXml/itemProps3.xml><?xml version="1.0" encoding="utf-8"?>
<ds:datastoreItem xmlns:ds="http://schemas.openxmlformats.org/officeDocument/2006/customXml" ds:itemID="{17ECAD25-3A99-431E-B5A0-2E186D55BABE}">
  <ds:schemaRefs>
    <ds:schemaRef ds:uri="http://schemas.openxmlformats.org/officeDocument/2006/bibliography"/>
  </ds:schemaRefs>
</ds:datastoreItem>
</file>

<file path=customXml/itemProps4.xml><?xml version="1.0" encoding="utf-8"?>
<ds:datastoreItem xmlns:ds="http://schemas.openxmlformats.org/officeDocument/2006/customXml" ds:itemID="{440165A3-FEA1-4431-8C59-E9A689BF3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FFFBFD-7155-4911-8F80-1C3B6E139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3488</Words>
  <Characters>18716</Characters>
  <Application>Microsoft Office Word</Application>
  <DocSecurity>0</DocSecurity>
  <Lines>577</Lines>
  <Paragraphs>311</Paragraphs>
  <ScaleCrop>false</ScaleCrop>
  <HeadingPairs>
    <vt:vector size="2" baseType="variant">
      <vt:variant>
        <vt:lpstr>Title</vt:lpstr>
      </vt:variant>
      <vt:variant>
        <vt:i4>1</vt:i4>
      </vt:variant>
    </vt:vector>
  </HeadingPairs>
  <TitlesOfParts>
    <vt:vector size="1" baseType="lpstr">
      <vt:lpstr>National Lung Cancer Screening Program – Nodule management protocol</vt:lpstr>
    </vt:vector>
  </TitlesOfParts>
  <Company/>
  <LinksUpToDate>false</LinksUpToDate>
  <CharactersWithSpaces>22021</CharactersWithSpaces>
  <SharedDoc>false</SharedDoc>
  <HLinks>
    <vt:vector size="108" baseType="variant">
      <vt:variant>
        <vt:i4>983058</vt:i4>
      </vt:variant>
      <vt:variant>
        <vt:i4>72</vt:i4>
      </vt:variant>
      <vt:variant>
        <vt:i4>0</vt:i4>
      </vt:variant>
      <vt:variant>
        <vt:i4>5</vt:i4>
      </vt:variant>
      <vt:variant>
        <vt:lpwstr>https://creativecommons.org/licenses/by-nd/4.0/legalcode.en</vt:lpwstr>
      </vt:variant>
      <vt:variant>
        <vt:lpwstr>s5</vt:lpwstr>
      </vt:variant>
      <vt:variant>
        <vt:i4>1376340</vt:i4>
      </vt:variant>
      <vt:variant>
        <vt:i4>69</vt:i4>
      </vt:variant>
      <vt:variant>
        <vt:i4>0</vt:i4>
      </vt:variant>
      <vt:variant>
        <vt:i4>5</vt:i4>
      </vt:variant>
      <vt:variant>
        <vt:lpwstr>https://www.acr.org/Quality-Safety/Resources/LungRADS</vt:lpwstr>
      </vt:variant>
      <vt:variant>
        <vt:lpwstr/>
      </vt:variant>
      <vt:variant>
        <vt:i4>3276899</vt:i4>
      </vt:variant>
      <vt:variant>
        <vt:i4>66</vt:i4>
      </vt:variant>
      <vt:variant>
        <vt:i4>0</vt:i4>
      </vt:variant>
      <vt:variant>
        <vt:i4>5</vt:i4>
      </vt:variant>
      <vt:variant>
        <vt:lpwstr>https://creativecommons.org/licenses/by-nd/4.0/</vt:lpwstr>
      </vt:variant>
      <vt:variant>
        <vt:lpwstr/>
      </vt:variant>
      <vt:variant>
        <vt:i4>3932256</vt:i4>
      </vt:variant>
      <vt:variant>
        <vt:i4>63</vt:i4>
      </vt:variant>
      <vt:variant>
        <vt:i4>0</vt:i4>
      </vt:variant>
      <vt:variant>
        <vt:i4>5</vt:i4>
      </vt:variant>
      <vt:variant>
        <vt:lpwstr>https://www.acr.org/Clinical-Resources/Reporting-and-Data-Systems/Lung-Rads</vt:lpwstr>
      </vt:variant>
      <vt:variant>
        <vt:lpwstr/>
      </vt:variant>
      <vt:variant>
        <vt:i4>8061046</vt:i4>
      </vt:variant>
      <vt:variant>
        <vt:i4>60</vt:i4>
      </vt:variant>
      <vt:variant>
        <vt:i4>0</vt:i4>
      </vt:variant>
      <vt:variant>
        <vt:i4>5</vt:i4>
      </vt:variant>
      <vt:variant>
        <vt:lpwstr>https://pmc.ncbi.nlm.nih.gov/articles/PMC7175983/pdf/AnnalsATS.201902-102OC.pdf</vt:lpwstr>
      </vt:variant>
      <vt:variant>
        <vt:lpwstr/>
      </vt:variant>
      <vt:variant>
        <vt:i4>458836</vt:i4>
      </vt:variant>
      <vt:variant>
        <vt:i4>57</vt:i4>
      </vt:variant>
      <vt:variant>
        <vt:i4>0</vt:i4>
      </vt:variant>
      <vt:variant>
        <vt:i4>5</vt:i4>
      </vt:variant>
      <vt:variant>
        <vt:lpwstr>https://creativecommons.org/licenses/by-nc-nd/4.0/legalcode.en</vt:lpwstr>
      </vt:variant>
      <vt:variant>
        <vt:lpwstr>s5</vt:lpwstr>
      </vt:variant>
      <vt:variant>
        <vt:i4>3276839</vt:i4>
      </vt:variant>
      <vt:variant>
        <vt:i4>54</vt:i4>
      </vt:variant>
      <vt:variant>
        <vt:i4>0</vt:i4>
      </vt:variant>
      <vt:variant>
        <vt:i4>5</vt:i4>
      </vt:variant>
      <vt:variant>
        <vt:lpwstr>https://creativecommons.org/licenses/by-nc-nd/4.0/legalcode.en</vt:lpwstr>
      </vt:variant>
      <vt:variant>
        <vt:lpwstr/>
      </vt:variant>
      <vt:variant>
        <vt:i4>786456</vt:i4>
      </vt:variant>
      <vt:variant>
        <vt:i4>51</vt:i4>
      </vt:variant>
      <vt:variant>
        <vt:i4>0</vt:i4>
      </vt:variant>
      <vt:variant>
        <vt:i4>5</vt:i4>
      </vt:variant>
      <vt:variant>
        <vt:lpwstr>https://brocku.ca/lung-cancer-screening-and-risk-prediction/risk-calculators/disclaimer2/</vt:lpwstr>
      </vt:variant>
      <vt:variant>
        <vt:lpwstr/>
      </vt:variant>
      <vt:variant>
        <vt:i4>786456</vt:i4>
      </vt:variant>
      <vt:variant>
        <vt:i4>48</vt:i4>
      </vt:variant>
      <vt:variant>
        <vt:i4>0</vt:i4>
      </vt:variant>
      <vt:variant>
        <vt:i4>5</vt:i4>
      </vt:variant>
      <vt:variant>
        <vt:lpwstr>https://brocku.ca/lung-cancer-screening-and-risk-prediction/risk-calculators/disclaimer2/</vt:lpwstr>
      </vt:variant>
      <vt:variant>
        <vt:lpwstr/>
      </vt:variant>
      <vt:variant>
        <vt:i4>5898254</vt:i4>
      </vt:variant>
      <vt:variant>
        <vt:i4>45</vt:i4>
      </vt:variant>
      <vt:variant>
        <vt:i4>0</vt:i4>
      </vt:variant>
      <vt:variant>
        <vt:i4>5</vt:i4>
      </vt:variant>
      <vt:variant>
        <vt:lpwstr>https://www.ranzcr.com/our-work/national-lung-cancer-screening-program-nlcsp</vt:lpwstr>
      </vt:variant>
      <vt:variant>
        <vt:lpwstr/>
      </vt:variant>
      <vt:variant>
        <vt:i4>5898254</vt:i4>
      </vt:variant>
      <vt:variant>
        <vt:i4>42</vt:i4>
      </vt:variant>
      <vt:variant>
        <vt:i4>0</vt:i4>
      </vt:variant>
      <vt:variant>
        <vt:i4>5</vt:i4>
      </vt:variant>
      <vt:variant>
        <vt:lpwstr>https://www.ranzcr.com/our-work/national-lung-cancer-screening-program-nlcsp</vt:lpwstr>
      </vt:variant>
      <vt:variant>
        <vt:lpwstr/>
      </vt:variant>
      <vt:variant>
        <vt:i4>5898254</vt:i4>
      </vt:variant>
      <vt:variant>
        <vt:i4>39</vt:i4>
      </vt:variant>
      <vt:variant>
        <vt:i4>0</vt:i4>
      </vt:variant>
      <vt:variant>
        <vt:i4>5</vt:i4>
      </vt:variant>
      <vt:variant>
        <vt:lpwstr>https://www.ranzcr.com/our-work/national-lung-cancer-screening-program-nlcsp</vt:lpwstr>
      </vt:variant>
      <vt:variant>
        <vt:lpwstr/>
      </vt:variant>
      <vt:variant>
        <vt:i4>1179709</vt:i4>
      </vt:variant>
      <vt:variant>
        <vt:i4>32</vt:i4>
      </vt:variant>
      <vt:variant>
        <vt:i4>0</vt:i4>
      </vt:variant>
      <vt:variant>
        <vt:i4>5</vt:i4>
      </vt:variant>
      <vt:variant>
        <vt:lpwstr/>
      </vt:variant>
      <vt:variant>
        <vt:lpwstr>_Toc194389062</vt:lpwstr>
      </vt:variant>
      <vt:variant>
        <vt:i4>1179709</vt:i4>
      </vt:variant>
      <vt:variant>
        <vt:i4>26</vt:i4>
      </vt:variant>
      <vt:variant>
        <vt:i4>0</vt:i4>
      </vt:variant>
      <vt:variant>
        <vt:i4>5</vt:i4>
      </vt:variant>
      <vt:variant>
        <vt:lpwstr/>
      </vt:variant>
      <vt:variant>
        <vt:lpwstr>_Toc194389061</vt:lpwstr>
      </vt:variant>
      <vt:variant>
        <vt:i4>1179709</vt:i4>
      </vt:variant>
      <vt:variant>
        <vt:i4>20</vt:i4>
      </vt:variant>
      <vt:variant>
        <vt:i4>0</vt:i4>
      </vt:variant>
      <vt:variant>
        <vt:i4>5</vt:i4>
      </vt:variant>
      <vt:variant>
        <vt:lpwstr/>
      </vt:variant>
      <vt:variant>
        <vt:lpwstr>_Toc194389060</vt:lpwstr>
      </vt:variant>
      <vt:variant>
        <vt:i4>1114173</vt:i4>
      </vt:variant>
      <vt:variant>
        <vt:i4>14</vt:i4>
      </vt:variant>
      <vt:variant>
        <vt:i4>0</vt:i4>
      </vt:variant>
      <vt:variant>
        <vt:i4>5</vt:i4>
      </vt:variant>
      <vt:variant>
        <vt:lpwstr/>
      </vt:variant>
      <vt:variant>
        <vt:lpwstr>_Toc194389059</vt:lpwstr>
      </vt:variant>
      <vt:variant>
        <vt:i4>1114173</vt:i4>
      </vt:variant>
      <vt:variant>
        <vt:i4>8</vt:i4>
      </vt:variant>
      <vt:variant>
        <vt:i4>0</vt:i4>
      </vt:variant>
      <vt:variant>
        <vt:i4>5</vt:i4>
      </vt:variant>
      <vt:variant>
        <vt:lpwstr/>
      </vt:variant>
      <vt:variant>
        <vt:lpwstr>_Toc194389058</vt:lpwstr>
      </vt:variant>
      <vt:variant>
        <vt:i4>1114173</vt:i4>
      </vt:variant>
      <vt:variant>
        <vt:i4>2</vt:i4>
      </vt:variant>
      <vt:variant>
        <vt:i4>0</vt:i4>
      </vt:variant>
      <vt:variant>
        <vt:i4>5</vt:i4>
      </vt:variant>
      <vt:variant>
        <vt:lpwstr/>
      </vt:variant>
      <vt:variant>
        <vt:lpwstr>_Toc194389057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Nodule management protocol</dc:title>
  <dc:subject>National Lung Cancer Screening Program (NLCSP)</dc:subject>
  <dc:creator>Australian Government Department of Health and Aged Care</dc:creator>
  <cp:keywords>Cancer</cp:keywords>
  <cp:revision>3</cp:revision>
  <dcterms:created xsi:type="dcterms:W3CDTF">2025-04-29T05:37:00Z</dcterms:created>
  <dcterms:modified xsi:type="dcterms:W3CDTF">2025-04-29T05:38:00Z</dcterms:modified>
</cp:coreProperties>
</file>