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BB342" w14:textId="6CF455EE" w:rsidR="00FA14C8" w:rsidRPr="009B7110" w:rsidRDefault="00FA14C8" w:rsidP="009B7110">
      <w:pPr>
        <w:pStyle w:val="Heading1"/>
        <w:spacing w:before="120" w:after="120" w:line="240" w:lineRule="auto"/>
        <w:rPr>
          <w:rFonts w:asciiTheme="minorHAnsi" w:hAnsiTheme="minorHAnsi" w:cstheme="minorHAnsi"/>
        </w:rPr>
      </w:pPr>
      <w:r w:rsidRPr="009B7110">
        <w:rPr>
          <w:rFonts w:asciiTheme="minorHAnsi" w:hAnsiTheme="minorHAnsi" w:cstheme="minorHAnsi"/>
        </w:rPr>
        <w:t xml:space="preserve">Innovative Models of Care (IMOC) Program </w:t>
      </w:r>
      <w:r w:rsidR="001D0DCD">
        <w:rPr>
          <w:rFonts w:asciiTheme="minorHAnsi" w:hAnsiTheme="minorHAnsi" w:cstheme="minorHAnsi"/>
        </w:rPr>
        <w:t>–</w:t>
      </w:r>
      <w:r w:rsidRPr="009B7110">
        <w:rPr>
          <w:rFonts w:asciiTheme="minorHAnsi" w:hAnsiTheme="minorHAnsi" w:cstheme="minorHAnsi"/>
        </w:rPr>
        <w:t xml:space="preserve"> Primary Care Rural Integrated Multidisciplinary Health Service (PRIM – HS) Mareeba Community Primary Care Trial</w:t>
      </w:r>
    </w:p>
    <w:p w14:paraId="2A612BF6" w14:textId="350AB58E" w:rsidR="00FA14C8" w:rsidRPr="009B7110" w:rsidRDefault="00740E1B" w:rsidP="009B7110">
      <w:pPr>
        <w:spacing w:before="120" w:after="120" w:line="240" w:lineRule="auto"/>
        <w:rPr>
          <w:rFonts w:cstheme="minorHAnsi"/>
          <w:sz w:val="28"/>
          <w:szCs w:val="28"/>
        </w:rPr>
      </w:pPr>
      <w:r w:rsidRPr="009B7110">
        <w:rPr>
          <w:rFonts w:cstheme="minorHAnsi"/>
          <w:sz w:val="28"/>
          <w:szCs w:val="28"/>
        </w:rPr>
        <w:t xml:space="preserve">Mareeba and Communities Family Healthcare will deliver the </w:t>
      </w:r>
      <w:r w:rsidR="00FA14C8" w:rsidRPr="009B7110">
        <w:rPr>
          <w:rFonts w:cstheme="minorHAnsi"/>
          <w:sz w:val="28"/>
          <w:szCs w:val="28"/>
        </w:rPr>
        <w:t>Primary Care Rural Integrated Multidisciplinary Health Service (PRIM – HS) Mareeba Community Primary Care Trial:</w:t>
      </w:r>
      <w:r w:rsidR="00FA14C8" w:rsidRPr="009B7110" w:rsidDel="00583E92">
        <w:rPr>
          <w:rFonts w:cstheme="minorHAnsi"/>
          <w:sz w:val="28"/>
          <w:szCs w:val="28"/>
        </w:rPr>
        <w:t xml:space="preserve"> </w:t>
      </w:r>
      <w:r w:rsidR="00FA14C8" w:rsidRPr="009B7110">
        <w:rPr>
          <w:rFonts w:cstheme="minorHAnsi"/>
          <w:sz w:val="28"/>
          <w:szCs w:val="28"/>
        </w:rPr>
        <w:t>testing flexible employment models including</w:t>
      </w:r>
      <w:r w:rsidR="00FA14C8" w:rsidRPr="009B7110" w:rsidDel="00583E92">
        <w:rPr>
          <w:rFonts w:cstheme="minorHAnsi"/>
          <w:sz w:val="28"/>
          <w:szCs w:val="28"/>
        </w:rPr>
        <w:t xml:space="preserve"> </w:t>
      </w:r>
      <w:r w:rsidR="00FA14C8" w:rsidRPr="009B7110">
        <w:rPr>
          <w:rFonts w:cstheme="minorHAnsi"/>
          <w:sz w:val="28"/>
          <w:szCs w:val="28"/>
        </w:rPr>
        <w:t>a single or primary employer model.</w:t>
      </w:r>
    </w:p>
    <w:p w14:paraId="7AEC96E2" w14:textId="0BF10922" w:rsidR="00021309" w:rsidRDefault="00FA14C8" w:rsidP="009B7110">
      <w:pPr>
        <w:spacing w:before="120" w:after="120" w:line="240" w:lineRule="auto"/>
        <w:rPr>
          <w:rFonts w:cstheme="minorHAnsi"/>
        </w:rPr>
      </w:pPr>
      <w:r w:rsidRPr="009B7110">
        <w:rPr>
          <w:rFonts w:cstheme="minorHAnsi"/>
          <w:b/>
          <w:bCs/>
          <w14:ligatures w14:val="standardContextual"/>
        </w:rPr>
        <w:t xml:space="preserve">Round 5: </w:t>
      </w:r>
      <w:r w:rsidR="00740E1B" w:rsidRPr="009B7110">
        <w:rPr>
          <w:rFonts w:cstheme="minorHAnsi"/>
          <w:b/>
          <w:bCs/>
          <w14:ligatures w14:val="standardContextual"/>
        </w:rPr>
        <w:t xml:space="preserve">Mareeba and Communities Family Healthcare </w:t>
      </w:r>
      <w:r w:rsidR="00397954" w:rsidRPr="009B7110">
        <w:rPr>
          <w:rFonts w:cstheme="minorHAnsi"/>
          <w14:ligatures w14:val="standardContextual"/>
        </w:rPr>
        <w:t>Mareeba Community Primary Care Trial</w:t>
      </w:r>
      <w:r w:rsidR="009B7110">
        <w:rPr>
          <w:rFonts w:cstheme="minorHAnsi"/>
          <w14:ligatures w14:val="standardContextual"/>
        </w:rPr>
        <w:br/>
      </w:r>
      <w:r w:rsidR="004077D5" w:rsidRPr="009B7110">
        <w:rPr>
          <w:rFonts w:cstheme="minorHAnsi"/>
          <w:b/>
          <w:bCs/>
          <w14:ligatures w14:val="standardContextual"/>
        </w:rPr>
        <w:t>Location:</w:t>
      </w:r>
      <w:r w:rsidR="00397954" w:rsidRPr="009B7110">
        <w:rPr>
          <w:rFonts w:cstheme="minorHAnsi"/>
          <w14:ligatures w14:val="standardContextual"/>
        </w:rPr>
        <w:t xml:space="preserve"> Mareeba QLD </w:t>
      </w:r>
      <w:r w:rsidR="009B7110">
        <w:rPr>
          <w:rFonts w:cstheme="minorHAnsi"/>
          <w14:ligatures w14:val="standardContextual"/>
        </w:rPr>
        <w:br/>
      </w:r>
      <w:r w:rsidRPr="009B7110">
        <w:rPr>
          <w:rFonts w:cstheme="minorHAnsi"/>
          <w:b/>
          <w:bCs/>
          <w14:ligatures w14:val="standardContextual"/>
        </w:rPr>
        <w:t xml:space="preserve">Funding: </w:t>
      </w:r>
      <w:r w:rsidRPr="009B7110">
        <w:rPr>
          <w:rFonts w:cstheme="minorHAnsi"/>
        </w:rPr>
        <w:t>$1.6 million over 4 years from 2024</w:t>
      </w:r>
    </w:p>
    <w:p w14:paraId="0AAEEA99" w14:textId="77777777" w:rsidR="00021309" w:rsidRDefault="00021309" w:rsidP="009B7110">
      <w:pPr>
        <w:spacing w:before="120" w:after="120" w:line="240" w:lineRule="auto"/>
        <w:rPr>
          <w:rFonts w:cstheme="minorHAnsi"/>
        </w:rPr>
      </w:pPr>
    </w:p>
    <w:p w14:paraId="04C19A0F" w14:textId="58AD505E" w:rsidR="00021309" w:rsidRPr="00021309" w:rsidRDefault="00021309" w:rsidP="00021309">
      <w:pPr>
        <w:pStyle w:val="NoSpacing"/>
        <w:rPr>
          <w:b/>
          <w:bCs/>
        </w:rPr>
      </w:pPr>
      <w:r w:rsidRPr="00021309">
        <w:rPr>
          <w:b/>
          <w:bCs/>
        </w:rPr>
        <w:t>Contact Details:</w:t>
      </w:r>
    </w:p>
    <w:p w14:paraId="06DDBAA2" w14:textId="77777777" w:rsidR="00021309" w:rsidRPr="00021309" w:rsidRDefault="00021309" w:rsidP="00021309">
      <w:pPr>
        <w:pStyle w:val="NoSpacing"/>
      </w:pPr>
      <w:r w:rsidRPr="00021309">
        <w:t>admin@mcfhealth.com.au</w:t>
      </w:r>
    </w:p>
    <w:p w14:paraId="1F5CCA2E" w14:textId="034D81B1" w:rsidR="00021309" w:rsidRDefault="00021309" w:rsidP="00021309">
      <w:pPr>
        <w:pStyle w:val="NoSpacing"/>
      </w:pPr>
      <w:r w:rsidRPr="00021309">
        <w:t>0408006518</w:t>
      </w:r>
    </w:p>
    <w:p w14:paraId="59EF025B" w14:textId="77777777" w:rsidR="00021309" w:rsidRPr="00021309" w:rsidRDefault="00021309" w:rsidP="00021309">
      <w:pPr>
        <w:spacing w:before="120" w:after="120" w:line="240" w:lineRule="auto"/>
        <w:rPr>
          <w:rFonts w:cstheme="minorHAnsi"/>
          <w14:ligatures w14:val="standardContextual"/>
        </w:rPr>
      </w:pPr>
    </w:p>
    <w:p w14:paraId="5C994EDA" w14:textId="77777777" w:rsidR="00397954" w:rsidRPr="009B7110" w:rsidRDefault="00397954" w:rsidP="009B7110">
      <w:pPr>
        <w:spacing w:before="120" w:after="120" w:line="240" w:lineRule="auto"/>
        <w:rPr>
          <w:rFonts w:cstheme="minorHAnsi"/>
          <w14:ligatures w14:val="standardContextual"/>
        </w:rPr>
      </w:pPr>
      <w:r w:rsidRPr="009B7110">
        <w:rPr>
          <w:rFonts w:cstheme="minorHAnsi"/>
          <w14:ligatures w14:val="standardContextual"/>
        </w:rPr>
        <w:t xml:space="preserve">The activity will trial the National Rural Health Alliance (NRHA)’s Primary care Rural Integrated Multidisciplinary Health Service (PRIM-HS) model. Mareeba and Communities Family Healthcare (MCFHC) has worked with the National Rural Health Alliance (NRHA) on the development of this model. </w:t>
      </w:r>
    </w:p>
    <w:p w14:paraId="559F4805" w14:textId="32BF9F27" w:rsidR="00397954" w:rsidRPr="009B7110" w:rsidRDefault="00397954" w:rsidP="009B7110">
      <w:pPr>
        <w:spacing w:before="120" w:after="120" w:line="240" w:lineRule="auto"/>
        <w:rPr>
          <w:rFonts w:cstheme="minorHAnsi"/>
          <w14:ligatures w14:val="standardContextual"/>
        </w:rPr>
      </w:pPr>
      <w:r w:rsidRPr="009B7110">
        <w:rPr>
          <w:rFonts w:cstheme="minorHAnsi"/>
          <w14:ligatures w14:val="standardContextual"/>
        </w:rPr>
        <w:t>This PRIM-HS model overcomes many of the barriers to attracting and retaining a rural health workforce by bringing all rural stakeholders including local government, community, health service clinicians, hospital and health services and industry together</w:t>
      </w:r>
      <w:r w:rsidR="004077D5" w:rsidRPr="009B7110">
        <w:rPr>
          <w:rFonts w:cstheme="minorHAnsi"/>
          <w14:ligatures w14:val="standardContextual"/>
        </w:rPr>
        <w:t>. Together stakeholders will</w:t>
      </w:r>
      <w:r w:rsidRPr="009B7110">
        <w:rPr>
          <w:rFonts w:cstheme="minorHAnsi"/>
          <w14:ligatures w14:val="standardContextual"/>
        </w:rPr>
        <w:t xml:space="preserve"> discuss, plan and work to provide the services needed by a local community. </w:t>
      </w:r>
    </w:p>
    <w:p w14:paraId="01068483" w14:textId="77777777" w:rsidR="00397954" w:rsidRPr="009B7110" w:rsidRDefault="00397954" w:rsidP="009B7110">
      <w:pPr>
        <w:spacing w:before="120" w:after="120" w:line="240" w:lineRule="auto"/>
        <w:rPr>
          <w:rFonts w:cstheme="minorHAnsi"/>
          <w14:ligatures w14:val="standardContextual"/>
        </w:rPr>
      </w:pPr>
      <w:r w:rsidRPr="009B7110">
        <w:rPr>
          <w:rFonts w:cstheme="minorHAnsi"/>
          <w14:ligatures w14:val="standardContextual"/>
        </w:rPr>
        <w:t>This is done by providing a community grass roots approach to secure, ongoing employment.  The grant will support the co-design, development and testing of flexible employment models. These models recognise the complex relationship between people, place and health and the role communities play to identify needs and come up with solutions which are fit for purpose. The identified priority workforce for the Mareeba community includes psychology/mental health, general practitioner, social services, and other allied professions.</w:t>
      </w:r>
    </w:p>
    <w:p w14:paraId="5BEF837E" w14:textId="24BF5194" w:rsidR="00397954" w:rsidRPr="009B7110" w:rsidRDefault="00397954" w:rsidP="009B7110">
      <w:pPr>
        <w:spacing w:before="120" w:after="120" w:line="240" w:lineRule="auto"/>
        <w:rPr>
          <w:rFonts w:cstheme="minorHAnsi"/>
          <w14:ligatures w14:val="standardContextual"/>
        </w:rPr>
      </w:pPr>
      <w:r w:rsidRPr="009B7110">
        <w:rPr>
          <w:rFonts w:cstheme="minorHAnsi"/>
          <w14:ligatures w14:val="standardContextual"/>
        </w:rPr>
        <w:t xml:space="preserve">The PRIM-HS </w:t>
      </w:r>
      <w:proofErr w:type="gramStart"/>
      <w:r w:rsidRPr="009B7110">
        <w:rPr>
          <w:rFonts w:cstheme="minorHAnsi"/>
          <w14:ligatures w14:val="standardContextual"/>
        </w:rPr>
        <w:t>model  recognises</w:t>
      </w:r>
      <w:proofErr w:type="gramEnd"/>
      <w:r w:rsidRPr="009B7110">
        <w:rPr>
          <w:rFonts w:cstheme="minorHAnsi"/>
          <w14:ligatures w14:val="standardContextual"/>
        </w:rPr>
        <w:t xml:space="preserve"> the importance of community-led, population health need and fit for purpose priority setting and prioritises developing models of health care that meet these needs. MCFHC will recruit a team to manage the project. The grant will also support travel costs, consultation, training, health system literacy, and community engagement activities. This will allow testing of flexible employment models that were explored through planning workshops.</w:t>
      </w:r>
    </w:p>
    <w:p w14:paraId="6FF4EBDF" w14:textId="77777777" w:rsidR="00397954" w:rsidRPr="009B7110" w:rsidRDefault="00397954" w:rsidP="009B7110">
      <w:pPr>
        <w:spacing w:before="120" w:after="120" w:line="240" w:lineRule="auto"/>
        <w:rPr>
          <w:rFonts w:cstheme="minorHAnsi"/>
          <w14:ligatures w14:val="standardContextual"/>
        </w:rPr>
      </w:pPr>
      <w:r w:rsidRPr="009B7110">
        <w:rPr>
          <w:rFonts w:cstheme="minorHAnsi"/>
          <w14:ligatures w14:val="standardContextual"/>
        </w:rPr>
        <w:t xml:space="preserve">Through training and sharing of what is learnt, employment conditions and the working across of several sites, positions can be tailored to the population, clinician and local services, to sustainably recruit and retain health professionals. </w:t>
      </w:r>
    </w:p>
    <w:p w14:paraId="696956B6" w14:textId="48670BF1" w:rsidR="00397954" w:rsidRPr="009B7110" w:rsidRDefault="004077D5" w:rsidP="009B7110">
      <w:pPr>
        <w:spacing w:before="120" w:after="120" w:line="240" w:lineRule="auto"/>
        <w:rPr>
          <w:rFonts w:cstheme="minorHAnsi"/>
          <w:b/>
          <w:bCs/>
          <w14:ligatures w14:val="standardContextual"/>
        </w:rPr>
      </w:pPr>
      <w:r w:rsidRPr="009B7110">
        <w:rPr>
          <w:rFonts w:cstheme="minorHAnsi"/>
          <w14:ligatures w14:val="standardContextual"/>
        </w:rPr>
        <w:t>I</w:t>
      </w:r>
      <w:r w:rsidR="00397954" w:rsidRPr="009B7110">
        <w:rPr>
          <w:rFonts w:cstheme="minorHAnsi"/>
          <w14:ligatures w14:val="standardContextual"/>
        </w:rPr>
        <w:t>ntegration will increase understanding of how employment conditions and community can increase attractiveness of roles across the Mareeba community and surrounding areas.</w:t>
      </w:r>
    </w:p>
    <w:p w14:paraId="24B2F693" w14:textId="77777777" w:rsidR="00397954" w:rsidRPr="009B7110" w:rsidRDefault="00397954" w:rsidP="009B7110">
      <w:pPr>
        <w:autoSpaceDE w:val="0"/>
        <w:autoSpaceDN w:val="0"/>
        <w:spacing w:before="120" w:after="120" w:line="240" w:lineRule="auto"/>
        <w:rPr>
          <w:rFonts w:cstheme="minorHAnsi"/>
          <w14:ligatures w14:val="standardContextual"/>
        </w:rPr>
      </w:pPr>
      <w:r w:rsidRPr="009B7110">
        <w:rPr>
          <w:rFonts w:cstheme="minorHAnsi"/>
          <w14:ligatures w14:val="standardContextual"/>
        </w:rPr>
        <w:lastRenderedPageBreak/>
        <w:t>Project stages:</w:t>
      </w:r>
    </w:p>
    <w:p w14:paraId="00AA3B46" w14:textId="77777777" w:rsidR="00397954" w:rsidRPr="009B7110" w:rsidRDefault="00397954" w:rsidP="009B7110">
      <w:pPr>
        <w:numPr>
          <w:ilvl w:val="0"/>
          <w:numId w:val="2"/>
        </w:numPr>
        <w:autoSpaceDE w:val="0"/>
        <w:autoSpaceDN w:val="0"/>
        <w:spacing w:before="120" w:after="120" w:line="240" w:lineRule="auto"/>
        <w:rPr>
          <w:rFonts w:cstheme="minorHAnsi"/>
          <w14:ligatures w14:val="standardContextual"/>
        </w:rPr>
      </w:pPr>
      <w:r w:rsidRPr="009B7110">
        <w:rPr>
          <w:rFonts w:cstheme="minorHAnsi"/>
          <w14:ligatures w14:val="standardContextual"/>
        </w:rPr>
        <w:t>Project management: through the entire project phase, reporting framework, evaluation plan to align with IMOC objectives, regular progress meetings.</w:t>
      </w:r>
    </w:p>
    <w:p w14:paraId="1DB0A60D" w14:textId="77777777" w:rsidR="00397954" w:rsidRPr="009B7110" w:rsidRDefault="00397954" w:rsidP="009B7110">
      <w:pPr>
        <w:numPr>
          <w:ilvl w:val="0"/>
          <w:numId w:val="2"/>
        </w:numPr>
        <w:autoSpaceDE w:val="0"/>
        <w:autoSpaceDN w:val="0"/>
        <w:spacing w:before="120" w:after="120" w:line="240" w:lineRule="auto"/>
        <w:rPr>
          <w:rFonts w:cstheme="minorHAnsi"/>
          <w14:ligatures w14:val="standardContextual"/>
        </w:rPr>
      </w:pPr>
      <w:r w:rsidRPr="009B7110">
        <w:rPr>
          <w:rFonts w:cstheme="minorHAnsi"/>
          <w14:ligatures w14:val="standardContextual"/>
        </w:rPr>
        <w:t>Project establishment: appoint project team to finalise implementation approach to match completed co-design. Launch the trial, including evaluation.</w:t>
      </w:r>
    </w:p>
    <w:p w14:paraId="1CDF0E5A" w14:textId="77777777" w:rsidR="00397954" w:rsidRPr="009B7110" w:rsidRDefault="00397954" w:rsidP="009B7110">
      <w:pPr>
        <w:numPr>
          <w:ilvl w:val="0"/>
          <w:numId w:val="2"/>
        </w:numPr>
        <w:autoSpaceDE w:val="0"/>
        <w:autoSpaceDN w:val="0"/>
        <w:spacing w:before="120" w:after="120" w:line="240" w:lineRule="auto"/>
        <w:rPr>
          <w:rFonts w:cstheme="minorHAnsi"/>
          <w14:ligatures w14:val="standardContextual"/>
        </w:rPr>
      </w:pPr>
      <w:r w:rsidRPr="009B7110">
        <w:rPr>
          <w:rFonts w:cstheme="minorHAnsi"/>
          <w14:ligatures w14:val="standardContextual"/>
        </w:rPr>
        <w:t>Flexible employment models: develop and test flexible employment models involving multiple organisations and document suitable employment conditions.</w:t>
      </w:r>
    </w:p>
    <w:p w14:paraId="34365891" w14:textId="77777777" w:rsidR="00397954" w:rsidRPr="009B7110" w:rsidRDefault="00397954" w:rsidP="009B7110">
      <w:pPr>
        <w:numPr>
          <w:ilvl w:val="0"/>
          <w:numId w:val="2"/>
        </w:numPr>
        <w:autoSpaceDE w:val="0"/>
        <w:autoSpaceDN w:val="0"/>
        <w:spacing w:before="120" w:after="120" w:line="240" w:lineRule="auto"/>
        <w:rPr>
          <w:rFonts w:cstheme="minorHAnsi"/>
          <w14:ligatures w14:val="standardContextual"/>
        </w:rPr>
      </w:pPr>
      <w:r w:rsidRPr="009B7110">
        <w:rPr>
          <w:rFonts w:cstheme="minorHAnsi"/>
          <w14:ligatures w14:val="standardContextual"/>
        </w:rPr>
        <w:t>Innovation in multidisciplinary care; setting the ground for the development of health services, offered in line with community needs and health care gaps</w:t>
      </w:r>
    </w:p>
    <w:p w14:paraId="23F087E9" w14:textId="77777777" w:rsidR="00397954" w:rsidRPr="009B7110" w:rsidRDefault="00397954" w:rsidP="009B7110">
      <w:pPr>
        <w:numPr>
          <w:ilvl w:val="0"/>
          <w:numId w:val="2"/>
        </w:numPr>
        <w:autoSpaceDE w:val="0"/>
        <w:autoSpaceDN w:val="0"/>
        <w:spacing w:before="120" w:after="120" w:line="240" w:lineRule="auto"/>
        <w:rPr>
          <w:rFonts w:cstheme="minorHAnsi"/>
          <w14:ligatures w14:val="standardContextual"/>
        </w:rPr>
      </w:pPr>
      <w:r w:rsidRPr="009B7110">
        <w:rPr>
          <w:rFonts w:cstheme="minorHAnsi"/>
          <w14:ligatures w14:val="standardContextual"/>
        </w:rPr>
        <w:t>Financial sustainability: review health service funding options and increase awareness and expertise in accessing funding.</w:t>
      </w:r>
    </w:p>
    <w:p w14:paraId="1201E43E" w14:textId="77777777" w:rsidR="00397954" w:rsidRPr="009B7110" w:rsidRDefault="00397954" w:rsidP="009B7110">
      <w:pPr>
        <w:autoSpaceDE w:val="0"/>
        <w:autoSpaceDN w:val="0"/>
        <w:spacing w:before="120" w:after="120" w:line="240" w:lineRule="auto"/>
        <w:rPr>
          <w:rFonts w:cstheme="minorHAnsi"/>
          <w14:ligatures w14:val="standardContextual"/>
        </w:rPr>
      </w:pPr>
      <w:r w:rsidRPr="009B7110">
        <w:rPr>
          <w:rFonts w:cstheme="minorHAnsi"/>
          <w14:ligatures w14:val="standardContextual"/>
        </w:rPr>
        <w:t xml:space="preserve">MCFHC and NRHA will collaborate to develop an evaluation plan at the beginning of the trial. Evaluation will be ongoing. The approach will consider adaptability in rural settings and be based on the action research model. This will reflect on actions taken and assess effectiveness against the project outcomes outlined below. </w:t>
      </w:r>
    </w:p>
    <w:p w14:paraId="5B1AF555" w14:textId="77777777" w:rsidR="00397954" w:rsidRPr="009B7110" w:rsidRDefault="00397954" w:rsidP="009B7110">
      <w:pPr>
        <w:autoSpaceDE w:val="0"/>
        <w:autoSpaceDN w:val="0"/>
        <w:spacing w:before="120" w:after="120" w:line="240" w:lineRule="auto"/>
        <w:rPr>
          <w:rFonts w:cstheme="minorHAnsi"/>
          <w14:ligatures w14:val="standardContextual"/>
        </w:rPr>
      </w:pPr>
      <w:r w:rsidRPr="009B7110">
        <w:rPr>
          <w:rFonts w:cstheme="minorHAnsi"/>
          <w14:ligatures w14:val="standardContextual"/>
        </w:rPr>
        <w:t>Expected outcomes and benefits:</w:t>
      </w:r>
    </w:p>
    <w:p w14:paraId="3442B398" w14:textId="77777777" w:rsidR="00397954" w:rsidRPr="009B7110" w:rsidRDefault="00397954" w:rsidP="009B7110">
      <w:pPr>
        <w:numPr>
          <w:ilvl w:val="0"/>
          <w:numId w:val="1"/>
        </w:numPr>
        <w:autoSpaceDE w:val="0"/>
        <w:autoSpaceDN w:val="0"/>
        <w:spacing w:before="120" w:after="120" w:line="240" w:lineRule="auto"/>
        <w:rPr>
          <w:rFonts w:cstheme="minorHAnsi"/>
          <w14:ligatures w14:val="standardContextual"/>
        </w:rPr>
      </w:pPr>
      <w:r w:rsidRPr="009B7110">
        <w:rPr>
          <w:rFonts w:cstheme="minorHAnsi"/>
          <w14:ligatures w14:val="standardContextual"/>
        </w:rPr>
        <w:t>A sustainable model of a grass roots led multidisciplinary primary health care for the Mareeba community, including high-risk groups.</w:t>
      </w:r>
    </w:p>
    <w:p w14:paraId="7DF08F67" w14:textId="77777777" w:rsidR="00397954" w:rsidRPr="009B7110" w:rsidRDefault="00397954" w:rsidP="009B7110">
      <w:pPr>
        <w:numPr>
          <w:ilvl w:val="0"/>
          <w:numId w:val="1"/>
        </w:numPr>
        <w:autoSpaceDE w:val="0"/>
        <w:autoSpaceDN w:val="0"/>
        <w:spacing w:before="120" w:after="120" w:line="240" w:lineRule="auto"/>
        <w:rPr>
          <w:rFonts w:cstheme="minorHAnsi"/>
          <w14:ligatures w14:val="standardContextual"/>
        </w:rPr>
      </w:pPr>
      <w:r w:rsidRPr="009B7110">
        <w:rPr>
          <w:rFonts w:cstheme="minorHAnsi"/>
          <w14:ligatures w14:val="standardContextual"/>
        </w:rPr>
        <w:t>Improved primary health care through population based, patient-centred and coordinated care.</w:t>
      </w:r>
    </w:p>
    <w:p w14:paraId="10BA63AC" w14:textId="77777777" w:rsidR="00397954" w:rsidRPr="009B7110" w:rsidRDefault="00397954" w:rsidP="009B7110">
      <w:pPr>
        <w:numPr>
          <w:ilvl w:val="0"/>
          <w:numId w:val="1"/>
        </w:numPr>
        <w:autoSpaceDE w:val="0"/>
        <w:autoSpaceDN w:val="0"/>
        <w:spacing w:before="120" w:after="120" w:line="240" w:lineRule="auto"/>
        <w:rPr>
          <w:rFonts w:cstheme="minorHAnsi"/>
          <w14:ligatures w14:val="standardContextual"/>
        </w:rPr>
      </w:pPr>
      <w:r w:rsidRPr="009B7110">
        <w:rPr>
          <w:rFonts w:cstheme="minorHAnsi"/>
          <w14:ligatures w14:val="standardContextual"/>
        </w:rPr>
        <w:t>Improved health outcomes through culturally safe, quality care for people with acute/chronic conditions and a focus on health promotion/preventive health checks.</w:t>
      </w:r>
    </w:p>
    <w:p w14:paraId="598E7DB2" w14:textId="77777777" w:rsidR="00397954" w:rsidRPr="009B7110" w:rsidRDefault="00397954" w:rsidP="009B7110">
      <w:pPr>
        <w:numPr>
          <w:ilvl w:val="0"/>
          <w:numId w:val="1"/>
        </w:numPr>
        <w:spacing w:before="120" w:after="120" w:line="240" w:lineRule="auto"/>
        <w:rPr>
          <w:rFonts w:cstheme="minorHAnsi"/>
          <w:b/>
          <w:bCs/>
          <w14:ligatures w14:val="standardContextual"/>
        </w:rPr>
      </w:pPr>
      <w:r w:rsidRPr="009B7110">
        <w:rPr>
          <w:rFonts w:cstheme="minorHAnsi"/>
          <w14:ligatures w14:val="standardContextual"/>
        </w:rPr>
        <w:t xml:space="preserve">A </w:t>
      </w:r>
      <w:proofErr w:type="gramStart"/>
      <w:r w:rsidRPr="009B7110">
        <w:rPr>
          <w:rFonts w:cstheme="minorHAnsi"/>
          <w14:ligatures w14:val="standardContextual"/>
        </w:rPr>
        <w:t>sustainable,  skilled</w:t>
      </w:r>
      <w:proofErr w:type="gramEnd"/>
      <w:r w:rsidRPr="009B7110">
        <w:rPr>
          <w:rFonts w:cstheme="minorHAnsi"/>
          <w14:ligatures w14:val="standardContextual"/>
        </w:rPr>
        <w:t xml:space="preserve"> and appreciated health workforce supported to deliver high-quality care.</w:t>
      </w:r>
    </w:p>
    <w:p w14:paraId="4A79090E" w14:textId="77777777" w:rsidR="00397954" w:rsidRPr="009B7110" w:rsidRDefault="00397954" w:rsidP="009B7110">
      <w:pPr>
        <w:numPr>
          <w:ilvl w:val="0"/>
          <w:numId w:val="1"/>
        </w:numPr>
        <w:spacing w:before="120" w:after="120" w:line="240" w:lineRule="auto"/>
        <w:rPr>
          <w:rFonts w:cstheme="minorHAnsi"/>
          <w:b/>
          <w:bCs/>
          <w14:ligatures w14:val="standardContextual"/>
        </w:rPr>
      </w:pPr>
      <w:r w:rsidRPr="009B7110">
        <w:rPr>
          <w:rFonts w:cstheme="minorHAnsi"/>
          <w14:ligatures w14:val="standardContextual"/>
        </w:rPr>
        <w:t>Health care and health system literacy in community, through inclusion in planning and sharing of process</w:t>
      </w:r>
    </w:p>
    <w:p w14:paraId="31A4E2E0" w14:textId="77777777" w:rsidR="00397954" w:rsidRPr="009B7110" w:rsidRDefault="00397954" w:rsidP="009B7110">
      <w:pPr>
        <w:spacing w:before="120" w:after="120" w:line="240" w:lineRule="auto"/>
        <w:rPr>
          <w:rFonts w:cstheme="minorHAnsi"/>
          <w14:ligatures w14:val="standardContextual"/>
        </w:rPr>
      </w:pPr>
      <w:r w:rsidRPr="009B7110">
        <w:rPr>
          <w:rFonts w:cstheme="minorHAnsi"/>
          <w14:ligatures w14:val="standardContextual"/>
        </w:rPr>
        <w:t>Services start date is 1 June 2024.</w:t>
      </w:r>
    </w:p>
    <w:p w14:paraId="6527D6E4" w14:textId="77777777" w:rsidR="00280050" w:rsidRPr="009B7110" w:rsidRDefault="00280050" w:rsidP="009B7110">
      <w:pPr>
        <w:spacing w:before="120" w:after="120" w:line="240" w:lineRule="auto"/>
        <w:rPr>
          <w:rFonts w:cstheme="minorHAnsi"/>
        </w:rPr>
      </w:pPr>
    </w:p>
    <w:sectPr w:rsidR="00280050" w:rsidRPr="009B71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2CC2D" w14:textId="77777777" w:rsidR="00157ED5" w:rsidRDefault="00157ED5" w:rsidP="00397954">
      <w:pPr>
        <w:spacing w:after="0" w:line="240" w:lineRule="auto"/>
      </w:pPr>
      <w:r>
        <w:separator/>
      </w:r>
    </w:p>
  </w:endnote>
  <w:endnote w:type="continuationSeparator" w:id="0">
    <w:p w14:paraId="41B0A76D" w14:textId="77777777" w:rsidR="00157ED5" w:rsidRDefault="00157ED5" w:rsidP="0039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7769A" w14:textId="77777777" w:rsidR="00157ED5" w:rsidRDefault="00157ED5" w:rsidP="00397954">
      <w:pPr>
        <w:spacing w:after="0" w:line="240" w:lineRule="auto"/>
      </w:pPr>
      <w:r>
        <w:separator/>
      </w:r>
    </w:p>
  </w:footnote>
  <w:footnote w:type="continuationSeparator" w:id="0">
    <w:p w14:paraId="26F5F024" w14:textId="77777777" w:rsidR="00157ED5" w:rsidRDefault="00157ED5" w:rsidP="00397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C4624"/>
    <w:multiLevelType w:val="hybridMultilevel"/>
    <w:tmpl w:val="40880A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D453690"/>
    <w:multiLevelType w:val="hybridMultilevel"/>
    <w:tmpl w:val="3E604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9388480">
    <w:abstractNumId w:val="0"/>
  </w:num>
  <w:num w:numId="2" w16cid:durableId="956258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54"/>
    <w:rsid w:val="00021309"/>
    <w:rsid w:val="000313F2"/>
    <w:rsid w:val="000B70FF"/>
    <w:rsid w:val="00157ED5"/>
    <w:rsid w:val="001D0DCD"/>
    <w:rsid w:val="00280050"/>
    <w:rsid w:val="00397954"/>
    <w:rsid w:val="003A4055"/>
    <w:rsid w:val="004077D5"/>
    <w:rsid w:val="0041331A"/>
    <w:rsid w:val="00740E1B"/>
    <w:rsid w:val="008E4BF8"/>
    <w:rsid w:val="009A1EA2"/>
    <w:rsid w:val="009B7110"/>
    <w:rsid w:val="00DD79C2"/>
    <w:rsid w:val="00F14D6C"/>
    <w:rsid w:val="00FA14C8"/>
    <w:rsid w:val="00FA1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E8B0"/>
  <w15:chartTrackingRefBased/>
  <w15:docId w15:val="{7DAEDF0A-1E14-4944-8D77-BAFBDE93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C8"/>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FA14C8"/>
    <w:pPr>
      <w:keepNext/>
      <w:keepLines/>
      <w:spacing w:before="240" w:after="0"/>
      <w:outlineLvl w:val="0"/>
    </w:pPr>
    <w:rPr>
      <w:rFonts w:asciiTheme="majorHAnsi" w:eastAsiaTheme="majorEastAsia" w:hAnsiTheme="majorHAnsi" w:cstheme="majorBidi"/>
      <w:b/>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9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954"/>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397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954"/>
    <w:rPr>
      <w:rFonts w:asciiTheme="minorHAnsi" w:hAnsiTheme="minorHAnsi" w:cstheme="minorBidi"/>
      <w:kern w:val="0"/>
      <w:sz w:val="22"/>
      <w:szCs w:val="22"/>
      <w14:ligatures w14:val="none"/>
    </w:rPr>
  </w:style>
  <w:style w:type="table" w:styleId="TableGrid">
    <w:name w:val="Table Grid"/>
    <w:basedOn w:val="TableNormal"/>
    <w:uiPriority w:val="39"/>
    <w:rsid w:val="00397954"/>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14C8"/>
    <w:rPr>
      <w:rFonts w:asciiTheme="majorHAnsi" w:eastAsiaTheme="majorEastAsia" w:hAnsiTheme="majorHAnsi" w:cstheme="majorBidi"/>
      <w:b/>
      <w:kern w:val="0"/>
      <w:sz w:val="48"/>
      <w:szCs w:val="32"/>
      <w14:ligatures w14:val="none"/>
    </w:rPr>
  </w:style>
  <w:style w:type="paragraph" w:styleId="NoSpacing">
    <w:name w:val="No Spacing"/>
    <w:uiPriority w:val="1"/>
    <w:qFormat/>
    <w:rsid w:val="00021309"/>
    <w:pPr>
      <w:spacing w:after="0" w:line="240" w:lineRule="auto"/>
    </w:pPr>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 Mareeba and Communities Family Healthcare</dc:title>
  <dc:subject>Innovative Models of Care</dc:subject>
  <dc:creator>Australian Government Department of Health and Aged Care</dc:creator>
  <cp:keywords>rural health; health workforce</cp:keywords>
  <dc:description/>
  <cp:revision>2</cp:revision>
  <dcterms:created xsi:type="dcterms:W3CDTF">2025-03-17T04:04:00Z</dcterms:created>
  <dcterms:modified xsi:type="dcterms:W3CDTF">2025-03-17T04:04:00Z</dcterms:modified>
</cp:coreProperties>
</file>