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19B2E" w14:textId="443245EA" w:rsidR="00215A51" w:rsidRDefault="00215A51" w:rsidP="004B5E15">
      <w:pPr>
        <w:pStyle w:val="Heading1"/>
        <w:spacing w:before="120" w:after="120" w:line="240" w:lineRule="auto"/>
        <w:contextualSpacing/>
      </w:pPr>
      <w:r w:rsidRPr="0080728A">
        <w:t>Innovative Models of Care (IMOC) Program</w:t>
      </w:r>
      <w:r>
        <w:t xml:space="preserve"> </w:t>
      </w:r>
      <w:r w:rsidR="004B5E15">
        <w:t>–</w:t>
      </w:r>
      <w:r>
        <w:t xml:space="preserve"> </w:t>
      </w:r>
      <w:r w:rsidR="005C2497" w:rsidRPr="005C2497">
        <w:t>Holistic team-based care</w:t>
      </w:r>
    </w:p>
    <w:p w14:paraId="33ABCE0E" w14:textId="77777777" w:rsidR="004B5E15" w:rsidRDefault="005C2497" w:rsidP="004B5E15">
      <w:pPr>
        <w:spacing w:before="120" w:after="120" w:line="240" w:lineRule="auto"/>
        <w:rPr>
          <w:rFonts w:ascii="Segoe UI" w:eastAsia="Times New Roman" w:hAnsi="Segoe UI" w:cs="Segoe UI"/>
          <w:color w:val="313131"/>
          <w:kern w:val="0"/>
          <w:sz w:val="28"/>
          <w:szCs w:val="28"/>
          <w:lang w:eastAsia="en-AU"/>
          <w14:ligatures w14:val="none"/>
        </w:rPr>
      </w:pPr>
      <w:r w:rsidRPr="005C2497">
        <w:rPr>
          <w:rFonts w:ascii="Segoe UI" w:eastAsia="Times New Roman" w:hAnsi="Segoe UI" w:cs="Segoe UI"/>
          <w:color w:val="313131"/>
          <w:kern w:val="0"/>
          <w:sz w:val="28"/>
          <w:szCs w:val="28"/>
          <w:lang w:eastAsia="en-AU"/>
          <w14:ligatures w14:val="none"/>
        </w:rPr>
        <w:t xml:space="preserve">Killarney Memorial Aged Care </w:t>
      </w:r>
      <w:r>
        <w:rPr>
          <w:rFonts w:ascii="Segoe UI" w:eastAsia="Times New Roman" w:hAnsi="Segoe UI" w:cs="Segoe UI"/>
          <w:color w:val="313131"/>
          <w:kern w:val="0"/>
          <w:sz w:val="28"/>
          <w:szCs w:val="28"/>
          <w:lang w:eastAsia="en-AU"/>
          <w14:ligatures w14:val="none"/>
        </w:rPr>
        <w:t xml:space="preserve">will deliver </w:t>
      </w:r>
      <w:r w:rsidRPr="005C2497">
        <w:rPr>
          <w:rFonts w:ascii="Segoe UI" w:eastAsia="Times New Roman" w:hAnsi="Segoe UI" w:cs="Segoe UI"/>
          <w:color w:val="313131"/>
          <w:kern w:val="0"/>
          <w:sz w:val="28"/>
          <w:szCs w:val="28"/>
          <w:lang w:eastAsia="en-AU"/>
          <w14:ligatures w14:val="none"/>
        </w:rPr>
        <w:t>Holistic team-based care: delivered by a collaborative network of multi-disciplinary healthcare professionals.</w:t>
      </w:r>
    </w:p>
    <w:p w14:paraId="4BA1F312" w14:textId="2CA35AF7" w:rsidR="005C2497" w:rsidRDefault="00FB397D" w:rsidP="004B5E15">
      <w:pPr>
        <w:spacing w:before="120" w:after="120" w:line="240" w:lineRule="auto"/>
        <w:rPr>
          <w:rFonts w:asciiTheme="minorHAnsi" w:eastAsia="Times New Roman" w:hAnsiTheme="minorHAnsi" w:cstheme="minorHAnsi"/>
          <w:sz w:val="22"/>
          <w:szCs w:val="22"/>
          <w:lang w:eastAsia="en-AU"/>
        </w:rPr>
      </w:pPr>
      <w:r w:rsidRPr="00FB397D">
        <w:rPr>
          <w:rFonts w:asciiTheme="minorHAnsi" w:eastAsia="Times New Roman" w:hAnsiTheme="minorHAnsi" w:cstheme="minorHAnsi"/>
          <w:b/>
          <w:bCs/>
          <w:sz w:val="22"/>
          <w:szCs w:val="22"/>
          <w:lang w:eastAsia="en-AU"/>
        </w:rPr>
        <w:t xml:space="preserve">Round 4: </w:t>
      </w:r>
      <w:bookmarkStart w:id="0" w:name="_Hlk163117312"/>
      <w:r w:rsidRPr="00FB397D">
        <w:rPr>
          <w:rFonts w:asciiTheme="minorHAnsi" w:eastAsia="Times New Roman" w:hAnsiTheme="minorHAnsi" w:cstheme="minorHAnsi"/>
          <w:b/>
          <w:bCs/>
          <w:sz w:val="22"/>
          <w:szCs w:val="22"/>
          <w:lang w:eastAsia="en-AU"/>
        </w:rPr>
        <w:t>Killarney Memorial Aged Care</w:t>
      </w:r>
      <w:r w:rsidRPr="00FB397D">
        <w:rPr>
          <w:rFonts w:asciiTheme="minorHAnsi" w:eastAsia="Times New Roman" w:hAnsiTheme="minorHAnsi" w:cstheme="minorHAnsi"/>
          <w:sz w:val="22"/>
          <w:szCs w:val="22"/>
          <w:lang w:eastAsia="en-AU"/>
        </w:rPr>
        <w:t xml:space="preserve"> Holistic team-based care</w:t>
      </w:r>
      <w:r w:rsidR="004B5E15">
        <w:rPr>
          <w:rFonts w:asciiTheme="minorHAnsi" w:eastAsia="Times New Roman" w:hAnsiTheme="minorHAnsi" w:cstheme="minorHAnsi"/>
          <w:sz w:val="22"/>
          <w:szCs w:val="22"/>
          <w:lang w:eastAsia="en-AU"/>
        </w:rPr>
        <w:br/>
      </w:r>
      <w:r w:rsidR="00A845A4">
        <w:rPr>
          <w:rFonts w:asciiTheme="minorHAnsi" w:eastAsia="Times New Roman" w:hAnsiTheme="minorHAnsi" w:cstheme="minorHAnsi"/>
          <w:b/>
          <w:bCs/>
          <w:sz w:val="22"/>
          <w:szCs w:val="22"/>
          <w:lang w:eastAsia="en-AU"/>
        </w:rPr>
        <w:t xml:space="preserve">Location: </w:t>
      </w:r>
      <w:r w:rsidRPr="00FB397D">
        <w:rPr>
          <w:rFonts w:asciiTheme="minorHAnsi" w:eastAsia="Times New Roman" w:hAnsiTheme="minorHAnsi" w:cstheme="minorHAnsi"/>
          <w:sz w:val="22"/>
          <w:szCs w:val="22"/>
          <w:lang w:eastAsia="en-AU"/>
        </w:rPr>
        <w:t>Killarney, QLD (MM5)</w:t>
      </w:r>
      <w:r w:rsidR="004B5E15">
        <w:rPr>
          <w:rFonts w:asciiTheme="minorHAnsi" w:eastAsia="Times New Roman" w:hAnsiTheme="minorHAnsi" w:cstheme="minorHAnsi"/>
          <w:sz w:val="22"/>
          <w:szCs w:val="22"/>
          <w:lang w:eastAsia="en-AU"/>
        </w:rPr>
        <w:br/>
      </w:r>
      <w:r w:rsidR="005C2497">
        <w:rPr>
          <w:rFonts w:asciiTheme="minorHAnsi" w:eastAsia="Times New Roman" w:hAnsiTheme="minorHAnsi" w:cstheme="minorHAnsi"/>
          <w:b/>
          <w:bCs/>
          <w:sz w:val="22"/>
          <w:szCs w:val="22"/>
          <w:lang w:eastAsia="en-AU"/>
        </w:rPr>
        <w:t xml:space="preserve">Funding: </w:t>
      </w:r>
      <w:r w:rsidR="005C2497" w:rsidRPr="005C2497">
        <w:rPr>
          <w:rFonts w:asciiTheme="minorHAnsi" w:eastAsia="Times New Roman" w:hAnsiTheme="minorHAnsi" w:cstheme="minorHAnsi"/>
          <w:sz w:val="22"/>
          <w:szCs w:val="22"/>
          <w:lang w:eastAsia="en-AU"/>
        </w:rPr>
        <w:t>$1.4 million over 4 years from 2024</w:t>
      </w:r>
    </w:p>
    <w:p w14:paraId="738AE8FB" w14:textId="70C55B3B" w:rsidR="00AB63D8" w:rsidRDefault="00AB63D8" w:rsidP="004B5E15">
      <w:pPr>
        <w:spacing w:before="120" w:after="120" w:line="240" w:lineRule="auto"/>
        <w:rPr>
          <w:rFonts w:asciiTheme="minorHAnsi" w:eastAsia="Times New Roman" w:hAnsiTheme="minorHAnsi" w:cstheme="minorHAnsi"/>
          <w:b/>
          <w:bCs/>
          <w:sz w:val="22"/>
          <w:szCs w:val="22"/>
          <w:lang w:eastAsia="en-AU"/>
        </w:rPr>
      </w:pPr>
    </w:p>
    <w:p w14:paraId="52B4BD4F" w14:textId="38481377" w:rsidR="00AB63D8" w:rsidRPr="00AB63D8" w:rsidRDefault="00AB63D8" w:rsidP="004B5E15">
      <w:pPr>
        <w:spacing w:before="120" w:after="120" w:line="240" w:lineRule="auto"/>
        <w:rPr>
          <w:rFonts w:asciiTheme="minorHAnsi" w:eastAsia="Times New Roman" w:hAnsiTheme="minorHAnsi" w:cstheme="minorHAnsi"/>
          <w:b/>
          <w:bCs/>
          <w:sz w:val="22"/>
          <w:szCs w:val="22"/>
          <w:lang w:eastAsia="en-AU"/>
        </w:rPr>
      </w:pPr>
      <w:r>
        <w:rPr>
          <w:rFonts w:asciiTheme="minorHAnsi" w:eastAsia="Times New Roman" w:hAnsiTheme="minorHAnsi" w:cstheme="minorHAnsi"/>
          <w:b/>
          <w:bCs/>
          <w:sz w:val="22"/>
          <w:szCs w:val="22"/>
          <w:lang w:eastAsia="en-AU"/>
        </w:rPr>
        <w:t>Contact Details:</w:t>
      </w:r>
    </w:p>
    <w:p w14:paraId="2D2C9F67" w14:textId="77777777" w:rsidR="00AB63D8" w:rsidRPr="00AB63D8" w:rsidRDefault="00AB63D8" w:rsidP="00AB63D8">
      <w:pPr>
        <w:spacing w:before="120" w:after="120" w:line="240" w:lineRule="auto"/>
        <w:rPr>
          <w:rFonts w:asciiTheme="minorHAnsi" w:eastAsia="Times New Roman" w:hAnsiTheme="minorHAnsi" w:cstheme="minorHAnsi"/>
          <w:sz w:val="22"/>
          <w:szCs w:val="22"/>
          <w:lang w:eastAsia="en-AU"/>
        </w:rPr>
      </w:pPr>
      <w:r w:rsidRPr="00AB63D8">
        <w:rPr>
          <w:rFonts w:asciiTheme="minorHAnsi" w:eastAsia="Times New Roman" w:hAnsiTheme="minorHAnsi" w:cstheme="minorHAnsi"/>
          <w:sz w:val="22"/>
          <w:szCs w:val="22"/>
          <w:lang w:eastAsia="en-AU"/>
        </w:rPr>
        <w:t xml:space="preserve">Dannielle </w:t>
      </w:r>
      <w:proofErr w:type="spellStart"/>
      <w:r w:rsidRPr="00AB63D8">
        <w:rPr>
          <w:rFonts w:asciiTheme="minorHAnsi" w:eastAsia="Times New Roman" w:hAnsiTheme="minorHAnsi" w:cstheme="minorHAnsi"/>
          <w:sz w:val="22"/>
          <w:szCs w:val="22"/>
          <w:lang w:eastAsia="en-AU"/>
        </w:rPr>
        <w:t>Hersant</w:t>
      </w:r>
      <w:proofErr w:type="spellEnd"/>
    </w:p>
    <w:p w14:paraId="23EC0D28" w14:textId="77777777" w:rsidR="00AB63D8" w:rsidRPr="00AB63D8" w:rsidRDefault="00AB63D8" w:rsidP="00AB63D8">
      <w:pPr>
        <w:spacing w:before="120" w:after="120" w:line="240" w:lineRule="auto"/>
        <w:rPr>
          <w:rFonts w:asciiTheme="minorHAnsi" w:eastAsia="Times New Roman" w:hAnsiTheme="minorHAnsi" w:cstheme="minorHAnsi"/>
          <w:sz w:val="22"/>
          <w:szCs w:val="22"/>
          <w:lang w:eastAsia="en-AU"/>
        </w:rPr>
      </w:pPr>
      <w:r w:rsidRPr="00AB63D8">
        <w:rPr>
          <w:rFonts w:asciiTheme="minorHAnsi" w:eastAsia="Times New Roman" w:hAnsiTheme="minorHAnsi" w:cstheme="minorHAnsi"/>
          <w:sz w:val="22"/>
          <w:szCs w:val="22"/>
          <w:lang w:eastAsia="en-AU"/>
        </w:rPr>
        <w:t>(07) 4664 4144</w:t>
      </w:r>
    </w:p>
    <w:p w14:paraId="467A7D94" w14:textId="31C19019" w:rsidR="00AB63D8" w:rsidRDefault="00AB63D8" w:rsidP="00AB63D8">
      <w:pPr>
        <w:spacing w:before="120" w:after="120" w:line="240" w:lineRule="auto"/>
        <w:rPr>
          <w:rFonts w:asciiTheme="minorHAnsi" w:eastAsia="Times New Roman" w:hAnsiTheme="minorHAnsi" w:cstheme="minorHAnsi"/>
          <w:sz w:val="22"/>
          <w:szCs w:val="22"/>
          <w:lang w:eastAsia="en-AU"/>
        </w:rPr>
      </w:pPr>
      <w:r w:rsidRPr="00AB63D8">
        <w:rPr>
          <w:rFonts w:asciiTheme="minorHAnsi" w:eastAsia="Times New Roman" w:hAnsiTheme="minorHAnsi" w:cstheme="minorHAnsi"/>
          <w:sz w:val="22"/>
          <w:szCs w:val="22"/>
          <w:lang w:eastAsia="en-AU"/>
        </w:rPr>
        <w:t xml:space="preserve">medical@kmac.net.au    </w:t>
      </w:r>
    </w:p>
    <w:p w14:paraId="4D56CB52" w14:textId="77777777" w:rsidR="00AB63D8" w:rsidRPr="004B5E15" w:rsidRDefault="00AB63D8" w:rsidP="00AB63D8">
      <w:pPr>
        <w:spacing w:before="120" w:after="120" w:line="240" w:lineRule="auto"/>
        <w:rPr>
          <w:rFonts w:asciiTheme="minorHAnsi" w:eastAsia="Times New Roman" w:hAnsiTheme="minorHAnsi" w:cstheme="minorHAnsi"/>
          <w:sz w:val="22"/>
          <w:szCs w:val="22"/>
          <w:lang w:eastAsia="en-AU"/>
        </w:rPr>
      </w:pPr>
    </w:p>
    <w:p w14:paraId="03C1F722" w14:textId="77777777" w:rsidR="004B5E15" w:rsidRDefault="00FB397D" w:rsidP="004B5E15">
      <w:pPr>
        <w:pStyle w:val="Default"/>
        <w:spacing w:before="120" w:after="120"/>
        <w:rPr>
          <w:rFonts w:asciiTheme="minorHAnsi" w:eastAsia="Times New Roman" w:hAnsiTheme="minorHAnsi" w:cstheme="minorHAnsi"/>
          <w:sz w:val="22"/>
          <w:szCs w:val="22"/>
          <w:lang w:eastAsia="en-AU"/>
        </w:rPr>
      </w:pPr>
      <w:r w:rsidRPr="00FB397D">
        <w:rPr>
          <w:rFonts w:asciiTheme="minorHAnsi" w:hAnsiTheme="minorHAnsi" w:cstheme="minorHAnsi"/>
          <w:sz w:val="22"/>
          <w:szCs w:val="22"/>
        </w:rPr>
        <w:t xml:space="preserve">The activity will </w:t>
      </w:r>
      <w:r w:rsidRPr="00FB397D">
        <w:rPr>
          <w:rFonts w:asciiTheme="minorHAnsi" w:eastAsia="Times New Roman" w:hAnsiTheme="minorHAnsi" w:cstheme="minorHAnsi"/>
          <w:sz w:val="22"/>
          <w:szCs w:val="22"/>
          <w:lang w:eastAsia="en-AU"/>
        </w:rPr>
        <w:t xml:space="preserve">enable a multidisciplinary team of healthcare professionals to form a collaborative network to deliver holistic team-based care. This incorporates a wide range of clinical and non-clinical services to ensure comprehensive healthcare delivery in Killarney, QLD. The trial will be located at the Killarney medical centre, with outreach services to Yangan, Mount Colliery, Legume, and Tannymorel. </w:t>
      </w:r>
    </w:p>
    <w:p w14:paraId="79AFE376" w14:textId="77777777" w:rsidR="004B5E15" w:rsidRDefault="00FB397D" w:rsidP="004B5E15">
      <w:pPr>
        <w:pStyle w:val="Default"/>
        <w:spacing w:before="120" w:after="120"/>
        <w:rPr>
          <w:rFonts w:asciiTheme="minorHAnsi" w:eastAsia="Times New Roman" w:hAnsiTheme="minorHAnsi" w:cstheme="minorHAnsi"/>
          <w:sz w:val="22"/>
          <w:szCs w:val="22"/>
          <w:lang w:eastAsia="en-AU"/>
        </w:rPr>
      </w:pPr>
      <w:r w:rsidRPr="00FB397D">
        <w:rPr>
          <w:rFonts w:asciiTheme="minorHAnsi" w:eastAsia="Times New Roman" w:hAnsiTheme="minorHAnsi" w:cstheme="minorHAnsi"/>
          <w:sz w:val="22"/>
          <w:szCs w:val="22"/>
          <w:lang w:eastAsia="en-AU"/>
        </w:rPr>
        <w:t xml:space="preserve">The team will include general practitioners (GPs), allied health professionals including psychologists, nutritionists, and community support workers. It will also include students in relevant fields such as general practice, nursing and counselling. This collaborative network will ensure comprehensive and integrated healthcare delivery to address the specific primary care needs of the community. A dedicated practice navigator will play a central role in linking services and supporting doctors in addressing healthcare challenges. </w:t>
      </w:r>
    </w:p>
    <w:p w14:paraId="72DB2AC1" w14:textId="0ED4182B" w:rsidR="00FB397D" w:rsidRPr="00FB397D" w:rsidRDefault="00FB397D" w:rsidP="004B5E15">
      <w:pPr>
        <w:pStyle w:val="Default"/>
        <w:spacing w:before="120" w:after="120"/>
        <w:rPr>
          <w:rFonts w:asciiTheme="minorHAnsi" w:eastAsia="Times New Roman" w:hAnsiTheme="minorHAnsi" w:cstheme="minorHAnsi"/>
          <w:sz w:val="22"/>
          <w:szCs w:val="22"/>
          <w:lang w:eastAsia="en-AU"/>
        </w:rPr>
      </w:pPr>
      <w:r w:rsidRPr="00FB397D">
        <w:rPr>
          <w:rFonts w:asciiTheme="minorHAnsi" w:eastAsia="Times New Roman" w:hAnsiTheme="minorHAnsi" w:cstheme="minorHAnsi"/>
          <w:sz w:val="22"/>
          <w:szCs w:val="22"/>
          <w:lang w:eastAsia="en-AU"/>
        </w:rPr>
        <w:t xml:space="preserve">The grant will enable the recruitment of a project coordinator, and a services navigator. These staff will develop documentation including procedures and policy writing. They will also set up young mother, palliative care, dementia support, youth, community and intergenerational collaborative programs. </w:t>
      </w:r>
      <w:proofErr w:type="gramStart"/>
      <w:r w:rsidRPr="00FB397D">
        <w:rPr>
          <w:rFonts w:asciiTheme="minorHAnsi" w:eastAsia="Times New Roman" w:hAnsiTheme="minorHAnsi" w:cstheme="minorHAnsi"/>
          <w:sz w:val="22"/>
          <w:szCs w:val="22"/>
          <w:lang w:eastAsia="en-AU"/>
        </w:rPr>
        <w:t>Additionally</w:t>
      </w:r>
      <w:proofErr w:type="gramEnd"/>
      <w:r w:rsidRPr="00FB397D">
        <w:rPr>
          <w:rFonts w:asciiTheme="minorHAnsi" w:eastAsia="Times New Roman" w:hAnsiTheme="minorHAnsi" w:cstheme="minorHAnsi"/>
          <w:sz w:val="22"/>
          <w:szCs w:val="22"/>
          <w:lang w:eastAsia="en-AU"/>
        </w:rPr>
        <w:t xml:space="preserve"> it will enable the purchase of specialised telehealth equipment required for mobile outreach patients. The grant will also fund promotional material and engagement activities, training, travel, evaluation and monitoring. </w:t>
      </w:r>
    </w:p>
    <w:p w14:paraId="00C4457E" w14:textId="77777777" w:rsidR="00FB397D" w:rsidRPr="00FB397D" w:rsidRDefault="00FB397D" w:rsidP="004B5E15">
      <w:pPr>
        <w:spacing w:before="120" w:after="120" w:line="240" w:lineRule="auto"/>
        <w:contextualSpacing/>
        <w:rPr>
          <w:rFonts w:asciiTheme="minorHAnsi" w:eastAsia="Times New Roman" w:hAnsiTheme="minorHAnsi" w:cstheme="minorHAnsi"/>
          <w:sz w:val="22"/>
          <w:szCs w:val="22"/>
          <w:lang w:eastAsia="en-AU"/>
        </w:rPr>
      </w:pPr>
      <w:r w:rsidRPr="00FB397D">
        <w:rPr>
          <w:rFonts w:asciiTheme="minorHAnsi" w:eastAsia="Times New Roman" w:hAnsiTheme="minorHAnsi" w:cstheme="minorHAnsi"/>
          <w:sz w:val="22"/>
          <w:szCs w:val="22"/>
          <w:lang w:eastAsia="en-AU"/>
        </w:rPr>
        <w:t xml:space="preserve">Planned programs to be developed under this model include: </w:t>
      </w:r>
    </w:p>
    <w:p w14:paraId="04AAB038" w14:textId="77777777" w:rsidR="00FB397D" w:rsidRPr="00FB397D" w:rsidRDefault="00FB397D" w:rsidP="004B5E15">
      <w:pPr>
        <w:pStyle w:val="ListParagraph"/>
        <w:numPr>
          <w:ilvl w:val="0"/>
          <w:numId w:val="1"/>
        </w:numPr>
        <w:autoSpaceDE w:val="0"/>
        <w:autoSpaceDN w:val="0"/>
        <w:adjustRightInd w:val="0"/>
        <w:spacing w:before="120" w:after="120" w:line="240" w:lineRule="auto"/>
        <w:ind w:left="714" w:hanging="357"/>
        <w:contextualSpacing w:val="0"/>
        <w:rPr>
          <w:rFonts w:cstheme="minorHAnsi"/>
          <w14:ligatures w14:val="standardContextual"/>
        </w:rPr>
      </w:pPr>
      <w:r w:rsidRPr="00FB397D">
        <w:rPr>
          <w:rFonts w:cstheme="minorHAnsi"/>
          <w14:ligatures w14:val="standardContextual"/>
        </w:rPr>
        <w:t xml:space="preserve">A Dementia Alliance that brings together local healthcare professionals, caregivers, community organizations, and Dementia Australia, </w:t>
      </w:r>
    </w:p>
    <w:p w14:paraId="233705BA" w14:textId="77777777" w:rsidR="00FB397D" w:rsidRPr="00FB397D" w:rsidRDefault="00FB397D" w:rsidP="004B5E15">
      <w:pPr>
        <w:pStyle w:val="ListParagraph"/>
        <w:numPr>
          <w:ilvl w:val="0"/>
          <w:numId w:val="1"/>
        </w:numPr>
        <w:autoSpaceDE w:val="0"/>
        <w:autoSpaceDN w:val="0"/>
        <w:adjustRightInd w:val="0"/>
        <w:spacing w:before="120" w:after="120" w:line="240" w:lineRule="auto"/>
        <w:ind w:left="714" w:hanging="357"/>
        <w:contextualSpacing w:val="0"/>
        <w:rPr>
          <w:rFonts w:cstheme="minorHAnsi"/>
          <w14:ligatures w14:val="standardContextual"/>
        </w:rPr>
      </w:pPr>
      <w:r w:rsidRPr="00FB397D">
        <w:rPr>
          <w:rFonts w:cstheme="minorHAnsi"/>
          <w14:ligatures w14:val="standardContextual"/>
        </w:rPr>
        <w:t xml:space="preserve">A comprehensive palliative care program that offers medical, emotional, and social support for individuals nearing the end of life, </w:t>
      </w:r>
    </w:p>
    <w:p w14:paraId="10E36415" w14:textId="77777777" w:rsidR="00FB397D" w:rsidRPr="00FB397D" w:rsidRDefault="00FB397D" w:rsidP="004B5E15">
      <w:pPr>
        <w:pStyle w:val="ListParagraph"/>
        <w:numPr>
          <w:ilvl w:val="0"/>
          <w:numId w:val="1"/>
        </w:numPr>
        <w:autoSpaceDE w:val="0"/>
        <w:autoSpaceDN w:val="0"/>
        <w:adjustRightInd w:val="0"/>
        <w:spacing w:before="120" w:after="120" w:line="240" w:lineRule="auto"/>
        <w:ind w:left="714" w:hanging="357"/>
        <w:contextualSpacing w:val="0"/>
        <w:rPr>
          <w:rFonts w:cstheme="minorHAnsi"/>
          <w14:ligatures w14:val="standardContextual"/>
        </w:rPr>
      </w:pPr>
      <w:r w:rsidRPr="00FB397D">
        <w:rPr>
          <w:rFonts w:cstheme="minorHAnsi"/>
          <w14:ligatures w14:val="standardContextual"/>
        </w:rPr>
        <w:t>Tailored support groups for mothers and young mothers that address specific needs, such as mental health, nutrition, child health, and fitness.</w:t>
      </w:r>
    </w:p>
    <w:p w14:paraId="7E8333F5" w14:textId="77777777" w:rsidR="00FB397D" w:rsidRPr="00FB397D" w:rsidRDefault="00FB397D" w:rsidP="004B5E15">
      <w:pPr>
        <w:pStyle w:val="ListParagraph"/>
        <w:numPr>
          <w:ilvl w:val="0"/>
          <w:numId w:val="1"/>
        </w:numPr>
        <w:autoSpaceDE w:val="0"/>
        <w:autoSpaceDN w:val="0"/>
        <w:adjustRightInd w:val="0"/>
        <w:spacing w:before="120" w:after="120" w:line="240" w:lineRule="auto"/>
        <w:ind w:left="714" w:hanging="357"/>
        <w:contextualSpacing w:val="0"/>
        <w:rPr>
          <w:rFonts w:cstheme="minorHAnsi"/>
          <w14:ligatures w14:val="standardContextual"/>
        </w:rPr>
      </w:pPr>
      <w:r w:rsidRPr="00FB397D">
        <w:rPr>
          <w:rFonts w:cstheme="minorHAnsi"/>
          <w14:ligatures w14:val="standardContextual"/>
        </w:rPr>
        <w:t xml:space="preserve">Intergenerational/ volunteer programs such as a community driven garden, and Men’s Shed Mentoring Program for At-Risk Youth; and </w:t>
      </w:r>
    </w:p>
    <w:p w14:paraId="1B6FBF1C" w14:textId="7AEF2C5B" w:rsidR="00FB397D" w:rsidRPr="004B5E15" w:rsidRDefault="00FB397D" w:rsidP="004B5E15">
      <w:pPr>
        <w:pStyle w:val="ListParagraph"/>
        <w:numPr>
          <w:ilvl w:val="0"/>
          <w:numId w:val="1"/>
        </w:numPr>
        <w:autoSpaceDE w:val="0"/>
        <w:autoSpaceDN w:val="0"/>
        <w:adjustRightInd w:val="0"/>
        <w:spacing w:before="120" w:after="120" w:line="240" w:lineRule="auto"/>
        <w:ind w:left="714" w:hanging="357"/>
        <w:contextualSpacing w:val="0"/>
        <w:rPr>
          <w:rFonts w:cstheme="minorHAnsi"/>
          <w14:ligatures w14:val="standardContextual"/>
        </w:rPr>
      </w:pPr>
      <w:r w:rsidRPr="00FB397D">
        <w:rPr>
          <w:rFonts w:cstheme="minorHAnsi"/>
          <w14:ligatures w14:val="standardContextual"/>
        </w:rPr>
        <w:lastRenderedPageBreak/>
        <w:t xml:space="preserve">Fitness and nutrition programs. </w:t>
      </w:r>
    </w:p>
    <w:p w14:paraId="29034F9E" w14:textId="77777777" w:rsidR="00FB397D" w:rsidRPr="00FB397D" w:rsidRDefault="00FB397D" w:rsidP="004B5E15">
      <w:pPr>
        <w:spacing w:before="120" w:after="120" w:line="240" w:lineRule="auto"/>
        <w:contextualSpacing/>
        <w:rPr>
          <w:rFonts w:asciiTheme="minorHAnsi" w:eastAsia="Times New Roman" w:hAnsiTheme="minorHAnsi" w:cstheme="minorHAnsi"/>
          <w:sz w:val="22"/>
          <w:szCs w:val="22"/>
          <w:lang w:eastAsia="en-AU"/>
        </w:rPr>
      </w:pPr>
      <w:r w:rsidRPr="00FB397D">
        <w:rPr>
          <w:rFonts w:asciiTheme="minorHAnsi" w:eastAsia="Times New Roman" w:hAnsiTheme="minorHAnsi" w:cstheme="minorHAnsi"/>
          <w:sz w:val="22"/>
          <w:szCs w:val="22"/>
          <w:lang w:eastAsia="en-AU"/>
        </w:rPr>
        <w:t xml:space="preserve">To assess the effectiveness of the model, data will be collected on various parameters, including patient outcomes, access to care, workforce retention, patient satisfaction, and financial sustainability. </w:t>
      </w:r>
    </w:p>
    <w:p w14:paraId="7F122DF2" w14:textId="77777777" w:rsidR="00FB397D" w:rsidRPr="00FB397D" w:rsidRDefault="00FB397D" w:rsidP="004B5E15">
      <w:pPr>
        <w:spacing w:before="120" w:after="120" w:line="240" w:lineRule="auto"/>
        <w:contextualSpacing/>
        <w:rPr>
          <w:rFonts w:asciiTheme="minorHAnsi" w:eastAsia="Times New Roman" w:hAnsiTheme="minorHAnsi" w:cstheme="minorHAnsi"/>
          <w:sz w:val="22"/>
          <w:szCs w:val="22"/>
          <w:lang w:eastAsia="en-AU"/>
        </w:rPr>
      </w:pPr>
    </w:p>
    <w:p w14:paraId="77799D0A" w14:textId="77777777" w:rsidR="00FB397D" w:rsidRPr="00FB397D" w:rsidRDefault="00FB397D" w:rsidP="004B5E15">
      <w:pPr>
        <w:spacing w:before="120" w:after="120" w:line="240" w:lineRule="auto"/>
        <w:contextualSpacing/>
        <w:rPr>
          <w:rFonts w:asciiTheme="minorHAnsi" w:eastAsia="Times New Roman" w:hAnsiTheme="minorHAnsi" w:cstheme="minorHAnsi"/>
          <w:sz w:val="22"/>
          <w:szCs w:val="22"/>
          <w:lang w:eastAsia="en-AU"/>
        </w:rPr>
      </w:pPr>
      <w:r w:rsidRPr="00FB397D">
        <w:rPr>
          <w:rFonts w:asciiTheme="minorHAnsi" w:eastAsia="Times New Roman" w:hAnsiTheme="minorHAnsi" w:cstheme="minorHAnsi"/>
          <w:sz w:val="22"/>
          <w:szCs w:val="22"/>
          <w:lang w:eastAsia="en-AU"/>
        </w:rPr>
        <w:t xml:space="preserve">The project will be implemented by June 2024. </w:t>
      </w:r>
    </w:p>
    <w:bookmarkEnd w:id="0"/>
    <w:p w14:paraId="492BCDB0" w14:textId="77777777" w:rsidR="00FB397D" w:rsidRDefault="00FB397D" w:rsidP="004B5E15">
      <w:pPr>
        <w:spacing w:before="120" w:after="120" w:line="240" w:lineRule="auto"/>
        <w:contextualSpacing/>
      </w:pPr>
    </w:p>
    <w:sectPr w:rsidR="00FB3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C4624"/>
    <w:multiLevelType w:val="hybridMultilevel"/>
    <w:tmpl w:val="40880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072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7D"/>
    <w:rsid w:val="000313F2"/>
    <w:rsid w:val="00126BED"/>
    <w:rsid w:val="00215A51"/>
    <w:rsid w:val="00280050"/>
    <w:rsid w:val="004B5E15"/>
    <w:rsid w:val="005C2497"/>
    <w:rsid w:val="00A845A4"/>
    <w:rsid w:val="00AB63D8"/>
    <w:rsid w:val="00CD68D1"/>
    <w:rsid w:val="00DD79C2"/>
    <w:rsid w:val="00F14D6C"/>
    <w:rsid w:val="00FB3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D578"/>
  <w15:chartTrackingRefBased/>
  <w15:docId w15:val="{F679C615-ADF4-4205-9097-0E3C37C9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A51"/>
    <w:pPr>
      <w:keepNext/>
      <w:keepLines/>
      <w:spacing w:before="240" w:after="0"/>
      <w:outlineLvl w:val="0"/>
    </w:pPr>
    <w:rPr>
      <w:rFonts w:asciiTheme="majorHAnsi" w:eastAsiaTheme="majorEastAsia" w:hAnsiTheme="majorHAnsi" w:cstheme="majorBidi"/>
      <w:b/>
      <w:kern w:val="0"/>
      <w:sz w:val="48"/>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FB397D"/>
    <w:pPr>
      <w:ind w:left="720"/>
      <w:contextualSpacing/>
    </w:pPr>
    <w:rPr>
      <w:rFonts w:asciiTheme="minorHAnsi" w:hAnsiTheme="minorHAnsi" w:cstheme="minorBidi"/>
      <w:kern w:val="0"/>
      <w:sz w:val="22"/>
      <w:szCs w:val="22"/>
      <w14:ligatures w14:val="none"/>
    </w:rPr>
  </w:style>
  <w:style w:type="paragraph" w:customStyle="1" w:styleId="Default">
    <w:name w:val="Default"/>
    <w:rsid w:val="00FB397D"/>
    <w:pPr>
      <w:autoSpaceDE w:val="0"/>
      <w:autoSpaceDN w:val="0"/>
      <w:adjustRightInd w:val="0"/>
      <w:spacing w:after="0" w:line="240" w:lineRule="auto"/>
    </w:pPr>
    <w:rPr>
      <w:rFonts w:ascii="Arial" w:hAnsi="Arial" w:cs="Arial"/>
      <w:color w:val="000000"/>
      <w:kern w:val="0"/>
      <w14:ligatures w14:val="none"/>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FB397D"/>
    <w:rPr>
      <w:rFonts w:asciiTheme="minorHAnsi" w:hAnsiTheme="minorHAnsi" w:cstheme="minorBidi"/>
      <w:kern w:val="0"/>
      <w:sz w:val="22"/>
      <w:szCs w:val="22"/>
      <w14:ligatures w14:val="none"/>
    </w:rPr>
  </w:style>
  <w:style w:type="character" w:customStyle="1" w:styleId="Heading1Char">
    <w:name w:val="Heading 1 Char"/>
    <w:basedOn w:val="DefaultParagraphFont"/>
    <w:link w:val="Heading1"/>
    <w:uiPriority w:val="9"/>
    <w:rsid w:val="00215A51"/>
    <w:rPr>
      <w:rFonts w:asciiTheme="majorHAnsi" w:eastAsiaTheme="majorEastAsia" w:hAnsiTheme="majorHAnsi" w:cstheme="majorBidi"/>
      <w:b/>
      <w:kern w:val="0"/>
      <w:sz w:val="4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6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Killarney Memorial Aged Care</dc:title>
  <dc:subject>Innovative Models of Care</dc:subject>
  <dc:creator>Australian Government Department of Health and Aged Care</dc:creator>
  <cp:keywords>rural health; health workforce</cp:keywords>
  <dc:description/>
  <cp:revision>2</cp:revision>
  <dcterms:created xsi:type="dcterms:W3CDTF">2025-03-17T02:31:00Z</dcterms:created>
  <dcterms:modified xsi:type="dcterms:W3CDTF">2025-03-17T02:31:00Z</dcterms:modified>
</cp:coreProperties>
</file>