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94B1" w14:textId="77777777" w:rsidR="007305CE" w:rsidRPr="00A87876" w:rsidRDefault="007305CE" w:rsidP="007305CE">
      <w:pPr>
        <w:rPr>
          <w:rFonts w:ascii="Source Sans Pro SemiBold" w:hAnsi="Source Sans Pro SemiBold"/>
          <w:color w:val="002060"/>
        </w:rPr>
      </w:pPr>
      <w:r w:rsidRPr="00A87876">
        <w:rPr>
          <w:rFonts w:ascii="Source Sans Pro SemiBold" w:hAnsi="Source Sans Pro SemiBold"/>
          <w:color w:val="002060"/>
        </w:rPr>
        <w:t xml:space="preserve">Appendix E3. Characteristics of studies included in the evidence </w:t>
      </w:r>
      <w:r>
        <w:rPr>
          <w:rFonts w:ascii="Source Sans Pro SemiBold" w:hAnsi="Source Sans Pro SemiBold"/>
          <w:color w:val="002060"/>
        </w:rPr>
        <w:t>inventory</w:t>
      </w:r>
    </w:p>
    <w:p w14:paraId="105701E7" w14:textId="77777777" w:rsidR="007305CE" w:rsidRDefault="007305CE"/>
    <w:tbl>
      <w:tblPr>
        <w:tblStyle w:val="TableGrid"/>
        <w:tblW w:w="1478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2552"/>
        <w:gridCol w:w="5288"/>
      </w:tblGrid>
      <w:tr w:rsidR="007305CE" w:rsidRPr="001F7491" w14:paraId="4CB258AD" w14:textId="77777777" w:rsidTr="007305CE">
        <w:tc>
          <w:tcPr>
            <w:tcW w:w="2694" w:type="dxa"/>
            <w:tcMar>
              <w:top w:w="108" w:type="dxa"/>
              <w:bottom w:w="108" w:type="dxa"/>
            </w:tcMar>
          </w:tcPr>
          <w:p w14:paraId="74F0A5D9" w14:textId="77777777" w:rsidR="007305CE" w:rsidRPr="0067357A" w:rsidRDefault="007305CE" w:rsidP="00777904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b/>
                <w:bCs/>
                <w:noProof/>
                <w:sz w:val="18"/>
                <w:szCs w:val="18"/>
              </w:rPr>
              <w:t>Banoofatemeh 2017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05136">
              <w:rPr>
                <w:rFonts w:cstheme="minorHAnsi"/>
                <w:sz w:val="18"/>
                <w:szCs w:val="18"/>
              </w:rPr>
              <w:t>[</w:t>
            </w:r>
            <w:r w:rsidRPr="00F42ACE">
              <w:rPr>
                <w:rFonts w:cstheme="minorHAnsi"/>
                <w:noProof/>
                <w:sz w:val="18"/>
                <w:szCs w:val="18"/>
              </w:rPr>
              <w:t>AL001-S</w:t>
            </w:r>
            <w:r w:rsidRPr="00905136">
              <w:rPr>
                <w:rFonts w:cstheme="minorHAnsi"/>
                <w:sz w:val="18"/>
                <w:szCs w:val="18"/>
              </w:rPr>
              <w:t>]</w:t>
            </w:r>
          </w:p>
          <w:p w14:paraId="4F17791B" w14:textId="77777777" w:rsidR="007305CE" w:rsidRDefault="007305CE" w:rsidP="00777904">
            <w:pPr>
              <w:spacing w:before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Reasons for exclusion from synthesis:</w:t>
            </w:r>
            <w:r w:rsidRPr="0067357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28DE3A3" w14:textId="77777777" w:rsidR="007305CE" w:rsidRPr="003E774B" w:rsidRDefault="007305CE" w:rsidP="006D5608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noProof/>
                <w:sz w:val="18"/>
                <w:szCs w:val="18"/>
              </w:rPr>
              <w:t>C: active or ineligible comparator</w:t>
            </w:r>
          </w:p>
          <w:p w14:paraId="2862D476" w14:textId="77777777" w:rsidR="007305CE" w:rsidRPr="003E774B" w:rsidRDefault="007305CE" w:rsidP="0097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8" w:type="dxa"/>
              <w:bottom w:w="108" w:type="dxa"/>
            </w:tcMar>
          </w:tcPr>
          <w:p w14:paraId="727D6A16" w14:textId="77777777" w:rsidR="007305CE" w:rsidRPr="006F7D9B" w:rsidRDefault="007305CE" w:rsidP="00777904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Population: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Pregnancy</w:t>
            </w:r>
          </w:p>
          <w:p w14:paraId="505BC92C" w14:textId="77777777" w:rsidR="007305CE" w:rsidRPr="006F7D9B" w:rsidRDefault="007305CE" w:rsidP="00777904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ICD code: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XT0S Pregnancy</w:t>
            </w:r>
          </w:p>
          <w:p w14:paraId="6C418E80" w14:textId="77777777" w:rsidR="007305CE" w:rsidRPr="006D5608" w:rsidRDefault="007305CE" w:rsidP="00777904">
            <w:pPr>
              <w:spacing w:before="120"/>
              <w:rPr>
                <w:rFonts w:cstheme="minorHAnsi"/>
                <w:noProof/>
                <w:sz w:val="18"/>
                <w:szCs w:val="18"/>
              </w:rPr>
            </w:pPr>
            <w:r w:rsidRPr="0067357A">
              <w:rPr>
                <w:rFonts w:cstheme="minorHAnsi"/>
                <w:b/>
                <w:bCs/>
                <w:sz w:val="18"/>
                <w:szCs w:val="18"/>
              </w:rPr>
              <w:t>No. randomised (all arms):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88</w:t>
            </w:r>
          </w:p>
        </w:tc>
        <w:tc>
          <w:tcPr>
            <w:tcW w:w="1984" w:type="dxa"/>
            <w:tcMar>
              <w:top w:w="108" w:type="dxa"/>
              <w:bottom w:w="108" w:type="dxa"/>
            </w:tcMar>
          </w:tcPr>
          <w:p w14:paraId="2A04A575" w14:textId="77777777" w:rsidR="007305CE" w:rsidRPr="0057078B" w:rsidRDefault="007305CE" w:rsidP="007779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Intervention group(s)</w:t>
            </w:r>
            <w:r w:rsidRPr="00616D97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Alexander Technique + childbirth preparation classes</w:t>
            </w:r>
          </w:p>
        </w:tc>
        <w:tc>
          <w:tcPr>
            <w:tcW w:w="2552" w:type="dxa"/>
            <w:tcMar>
              <w:top w:w="108" w:type="dxa"/>
              <w:bottom w:w="108" w:type="dxa"/>
            </w:tcMar>
          </w:tcPr>
          <w:p w14:paraId="0F4C5525" w14:textId="77777777" w:rsidR="007305CE" w:rsidRPr="001F7491" w:rsidRDefault="007305CE" w:rsidP="006D5608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1F7491">
              <w:rPr>
                <w:rFonts w:cstheme="minorHAnsi"/>
                <w:b/>
                <w:bCs/>
                <w:sz w:val="18"/>
                <w:szCs w:val="18"/>
              </w:rPr>
              <w:t xml:space="preserve">Inactive comparators: </w:t>
            </w:r>
            <w:r w:rsidRPr="001F7491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  <w:p w14:paraId="7E6B2589" w14:textId="77777777" w:rsidR="007305CE" w:rsidRPr="006F7D9B" w:rsidRDefault="007305CE" w:rsidP="00013D87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 xml:space="preserve">Active/Ineligible comparators: 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'relevant exercising movements' (duration, content NR) + childbirth preparation classes</w:t>
            </w:r>
          </w:p>
        </w:tc>
        <w:tc>
          <w:tcPr>
            <w:tcW w:w="5288" w:type="dxa"/>
            <w:tcMar>
              <w:top w:w="108" w:type="dxa"/>
              <w:bottom w:w="108" w:type="dxa"/>
            </w:tcMar>
          </w:tcPr>
          <w:p w14:paraId="6F8BE257" w14:textId="77777777" w:rsidR="007305CE" w:rsidRDefault="007305CE" w:rsidP="00777904">
            <w:pPr>
              <w:rPr>
                <w:rFonts w:cstheme="minorHAnsi"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Outcome domains: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Other (ineligible) domains</w:t>
            </w:r>
          </w:p>
          <w:p w14:paraId="64772142" w14:textId="77777777" w:rsidR="007305CE" w:rsidRPr="0067357A" w:rsidRDefault="007305CE" w:rsidP="00777904">
            <w:pPr>
              <w:rPr>
                <w:rFonts w:cstheme="minorHAnsi"/>
                <w:sz w:val="18"/>
                <w:szCs w:val="18"/>
              </w:rPr>
            </w:pPr>
          </w:p>
          <w:p w14:paraId="4943D258" w14:textId="77777777" w:rsidR="007305CE" w:rsidRPr="0067357A" w:rsidRDefault="007305CE" w:rsidP="00975361">
            <w:pPr>
              <w:spacing w:line="120" w:lineRule="exact"/>
              <w:rPr>
                <w:rFonts w:cstheme="minorHAnsi"/>
                <w:sz w:val="18"/>
                <w:szCs w:val="18"/>
              </w:rPr>
            </w:pPr>
          </w:p>
          <w:p w14:paraId="49E94CFD" w14:textId="77777777" w:rsidR="007305CE" w:rsidRPr="006D5608" w:rsidRDefault="007305CE" w:rsidP="0097536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Ineligible outcome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domains</w:t>
            </w:r>
            <w:r w:rsidRPr="006D560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tbl>
            <w:tblPr>
              <w:tblStyle w:val="TableGrid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769"/>
            </w:tblGrid>
            <w:tr w:rsidR="007305CE" w14:paraId="2CB21431" w14:textId="77777777" w:rsidTr="0038515F">
              <w:tc>
                <w:tcPr>
                  <w:tcW w:w="2368" w:type="dxa"/>
                </w:tcPr>
                <w:p w14:paraId="163B69A5" w14:textId="77777777" w:rsidR="007305CE" w:rsidRPr="006D5608" w:rsidRDefault="007305CE" w:rsidP="00BA033A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Domain</w:t>
                  </w:r>
                </w:p>
              </w:tc>
              <w:tc>
                <w:tcPr>
                  <w:tcW w:w="2769" w:type="dxa"/>
                </w:tcPr>
                <w:p w14:paraId="0050895B" w14:textId="77777777" w:rsidR="007305CE" w:rsidRPr="006D5608" w:rsidRDefault="007305CE" w:rsidP="00BA033A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Outcomes</w:t>
                  </w:r>
                </w:p>
              </w:tc>
            </w:tr>
            <w:tr w:rsidR="007305CE" w:rsidRPr="001F7491" w14:paraId="38070093" w14:textId="77777777" w:rsidTr="0038515F">
              <w:tc>
                <w:tcPr>
                  <w:tcW w:w="2368" w:type="dxa"/>
                </w:tcPr>
                <w:p w14:paraId="46BD751E" w14:textId="77777777" w:rsidR="007305CE" w:rsidRPr="003E3211" w:rsidRDefault="007305CE" w:rsidP="00BA033A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  <w:r w:rsidRPr="00F42ACE">
                    <w:rPr>
                      <w:rFonts w:cstheme="minorHAnsi"/>
                      <w:noProof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2769" w:type="dxa"/>
                </w:tcPr>
                <w:p w14:paraId="6D42D58A" w14:textId="77777777" w:rsidR="007305CE" w:rsidRPr="006F7D9B" w:rsidRDefault="007305CE" w:rsidP="00BA033A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  <w:r w:rsidRPr="00F42ACE">
                    <w:rPr>
                      <w:rFonts w:cstheme="minorHAnsi"/>
                      <w:noProof/>
                      <w:sz w:val="18"/>
                      <w:szCs w:val="18"/>
                    </w:rPr>
                    <w:t>enjoying the experience of childbirth; confident in ability to cope with motherhood; maternal satisfaction</w:t>
                  </w:r>
                </w:p>
              </w:tc>
            </w:tr>
          </w:tbl>
          <w:p w14:paraId="7FADE18A" w14:textId="77777777" w:rsidR="007305CE" w:rsidRPr="006F7D9B" w:rsidRDefault="007305CE" w:rsidP="009753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0156" w:rsidRPr="001F7491" w14:paraId="27C6367E" w14:textId="77777777" w:rsidTr="00212C5E">
        <w:tc>
          <w:tcPr>
            <w:tcW w:w="2694" w:type="dxa"/>
            <w:tcMar>
              <w:top w:w="108" w:type="dxa"/>
              <w:bottom w:w="108" w:type="dxa"/>
            </w:tcMar>
          </w:tcPr>
          <w:p w14:paraId="7100D443" w14:textId="77777777" w:rsidR="00C80156" w:rsidRPr="0067357A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b/>
                <w:bCs/>
                <w:noProof/>
                <w:sz w:val="18"/>
                <w:szCs w:val="18"/>
              </w:rPr>
              <w:t>Lauche 2016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05136">
              <w:rPr>
                <w:rFonts w:cstheme="minorHAnsi"/>
                <w:sz w:val="18"/>
                <w:szCs w:val="18"/>
              </w:rPr>
              <w:t>[</w:t>
            </w:r>
            <w:r w:rsidRPr="00F42ACE">
              <w:rPr>
                <w:rFonts w:cstheme="minorHAnsi"/>
                <w:noProof/>
                <w:sz w:val="18"/>
                <w:szCs w:val="18"/>
              </w:rPr>
              <w:t>AL007-S</w:t>
            </w:r>
            <w:r w:rsidRPr="00905136">
              <w:rPr>
                <w:rFonts w:cstheme="minorHAnsi"/>
                <w:sz w:val="18"/>
                <w:szCs w:val="18"/>
              </w:rPr>
              <w:t>]</w:t>
            </w:r>
          </w:p>
          <w:p w14:paraId="47DC125D" w14:textId="77777777" w:rsidR="00C80156" w:rsidRDefault="00C80156" w:rsidP="00212C5E">
            <w:pPr>
              <w:spacing w:before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Reasons for exclusion from synthesis:</w:t>
            </w:r>
            <w:r w:rsidRPr="0067357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0B955B8" w14:textId="77777777" w:rsidR="00C80156" w:rsidRPr="003E774B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noProof/>
                <w:sz w:val="18"/>
                <w:szCs w:val="18"/>
              </w:rPr>
              <w:t>C: active or ineligible comparator</w:t>
            </w:r>
          </w:p>
          <w:p w14:paraId="411A6F2D" w14:textId="77777777" w:rsidR="00C80156" w:rsidRPr="003E774B" w:rsidRDefault="00C80156" w:rsidP="00212C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8" w:type="dxa"/>
              <w:bottom w:w="108" w:type="dxa"/>
            </w:tcMar>
          </w:tcPr>
          <w:p w14:paraId="2E27EA70" w14:textId="77777777" w:rsidR="00C80156" w:rsidRPr="006F7D9B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Population: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Chronic MSK conditions</w:t>
            </w:r>
          </w:p>
          <w:p w14:paraId="4C59A367" w14:textId="77777777" w:rsidR="00C80156" w:rsidRPr="006F7D9B" w:rsidRDefault="00C80156" w:rsidP="00212C5E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ICD code: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MG30.02 Chronic primary neck pain</w:t>
            </w:r>
          </w:p>
          <w:p w14:paraId="25DE82A8" w14:textId="77777777" w:rsidR="00C80156" w:rsidRPr="006D5608" w:rsidRDefault="00C80156" w:rsidP="00212C5E">
            <w:pPr>
              <w:spacing w:before="120"/>
              <w:rPr>
                <w:rFonts w:cstheme="minorHAnsi"/>
                <w:noProof/>
                <w:sz w:val="18"/>
                <w:szCs w:val="18"/>
              </w:rPr>
            </w:pPr>
            <w:r w:rsidRPr="0067357A">
              <w:rPr>
                <w:rFonts w:cstheme="minorHAnsi"/>
                <w:b/>
                <w:bCs/>
                <w:sz w:val="18"/>
                <w:szCs w:val="18"/>
              </w:rPr>
              <w:t>No. randomised (all arms):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72</w:t>
            </w:r>
          </w:p>
        </w:tc>
        <w:tc>
          <w:tcPr>
            <w:tcW w:w="1984" w:type="dxa"/>
            <w:tcMar>
              <w:top w:w="108" w:type="dxa"/>
              <w:bottom w:w="108" w:type="dxa"/>
            </w:tcMar>
          </w:tcPr>
          <w:p w14:paraId="64473182" w14:textId="77777777" w:rsidR="00C80156" w:rsidRPr="0057078B" w:rsidRDefault="00C80156" w:rsidP="00212C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Intervention group(s)</w:t>
            </w:r>
            <w:r w:rsidRPr="00616D97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Alexander Technique</w:t>
            </w:r>
          </w:p>
        </w:tc>
        <w:tc>
          <w:tcPr>
            <w:tcW w:w="2552" w:type="dxa"/>
            <w:tcMar>
              <w:top w:w="108" w:type="dxa"/>
              <w:bottom w:w="108" w:type="dxa"/>
            </w:tcMar>
          </w:tcPr>
          <w:p w14:paraId="1A433733" w14:textId="77777777" w:rsidR="00C80156" w:rsidRPr="001F7491" w:rsidRDefault="00C80156" w:rsidP="00212C5E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1F7491">
              <w:rPr>
                <w:rFonts w:cstheme="minorHAnsi"/>
                <w:b/>
                <w:bCs/>
                <w:sz w:val="18"/>
                <w:szCs w:val="18"/>
              </w:rPr>
              <w:t xml:space="preserve">Inactive comparators: </w:t>
            </w:r>
            <w:r w:rsidRPr="001F7491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  <w:p w14:paraId="1FA95361" w14:textId="77777777" w:rsidR="00C80156" w:rsidRPr="006F7D9B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 xml:space="preserve">Active/Ineligible comparators: 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Active - local heat; Active - guided imagery</w:t>
            </w:r>
          </w:p>
        </w:tc>
        <w:tc>
          <w:tcPr>
            <w:tcW w:w="5288" w:type="dxa"/>
            <w:tcMar>
              <w:top w:w="108" w:type="dxa"/>
              <w:bottom w:w="108" w:type="dxa"/>
            </w:tcMar>
          </w:tcPr>
          <w:p w14:paraId="3DF07E64" w14:textId="77777777" w:rsidR="00C80156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Outcome domains: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Pain,HR-QoL,Function (disability)</w:t>
            </w:r>
          </w:p>
          <w:p w14:paraId="4E2D871D" w14:textId="77777777" w:rsidR="00C80156" w:rsidRPr="0067357A" w:rsidRDefault="00C80156" w:rsidP="00212C5E">
            <w:pPr>
              <w:rPr>
                <w:rFonts w:cstheme="minorHAnsi"/>
                <w:sz w:val="18"/>
                <w:szCs w:val="18"/>
              </w:rPr>
            </w:pPr>
          </w:p>
          <w:p w14:paraId="43A533A2" w14:textId="77777777" w:rsidR="00C80156" w:rsidRPr="0067357A" w:rsidRDefault="00C80156" w:rsidP="00212C5E">
            <w:pPr>
              <w:spacing w:line="120" w:lineRule="exact"/>
              <w:rPr>
                <w:rFonts w:cstheme="minorHAnsi"/>
                <w:sz w:val="18"/>
                <w:szCs w:val="18"/>
              </w:rPr>
            </w:pPr>
          </w:p>
          <w:p w14:paraId="33BAAE5C" w14:textId="77777777" w:rsidR="00C80156" w:rsidRPr="006D5608" w:rsidRDefault="00C80156" w:rsidP="00212C5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Ineligible outcome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domains</w:t>
            </w:r>
            <w:r w:rsidRPr="006D560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tbl>
            <w:tblPr>
              <w:tblStyle w:val="TableGrid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769"/>
            </w:tblGrid>
            <w:tr w:rsidR="00C80156" w14:paraId="543FAC1A" w14:textId="77777777" w:rsidTr="00212C5E">
              <w:tc>
                <w:tcPr>
                  <w:tcW w:w="2368" w:type="dxa"/>
                </w:tcPr>
                <w:p w14:paraId="1BBFD777" w14:textId="77777777" w:rsidR="00C80156" w:rsidRPr="006D5608" w:rsidRDefault="00C80156" w:rsidP="00212C5E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Domain</w:t>
                  </w:r>
                </w:p>
              </w:tc>
              <w:tc>
                <w:tcPr>
                  <w:tcW w:w="2769" w:type="dxa"/>
                </w:tcPr>
                <w:p w14:paraId="29B9B41E" w14:textId="77777777" w:rsidR="00C80156" w:rsidRPr="006D5608" w:rsidRDefault="00C80156" w:rsidP="00212C5E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Outcomes</w:t>
                  </w:r>
                </w:p>
              </w:tc>
            </w:tr>
            <w:tr w:rsidR="00C80156" w:rsidRPr="001F7491" w14:paraId="56790647" w14:textId="77777777" w:rsidTr="00212C5E">
              <w:tc>
                <w:tcPr>
                  <w:tcW w:w="2368" w:type="dxa"/>
                </w:tcPr>
                <w:p w14:paraId="29BA4D0B" w14:textId="77777777" w:rsidR="00C80156" w:rsidRPr="003E3211" w:rsidRDefault="00C80156" w:rsidP="00212C5E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69" w:type="dxa"/>
                </w:tcPr>
                <w:p w14:paraId="6B2A728A" w14:textId="77777777" w:rsidR="00C80156" w:rsidRPr="006F7D9B" w:rsidRDefault="00C80156" w:rsidP="00212C5E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BF2AC3A" w14:textId="77777777" w:rsidR="00C80156" w:rsidRPr="006F7D9B" w:rsidRDefault="00C80156" w:rsidP="00212C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80156" w:rsidRPr="001F7491" w14:paraId="01052583" w14:textId="77777777" w:rsidTr="00212C5E">
        <w:tc>
          <w:tcPr>
            <w:tcW w:w="2694" w:type="dxa"/>
            <w:tcMar>
              <w:top w:w="108" w:type="dxa"/>
              <w:bottom w:w="108" w:type="dxa"/>
            </w:tcMar>
          </w:tcPr>
          <w:p w14:paraId="7A253857" w14:textId="77777777" w:rsidR="00C80156" w:rsidRPr="0067357A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b/>
                <w:bCs/>
                <w:noProof/>
                <w:sz w:val="18"/>
                <w:szCs w:val="18"/>
              </w:rPr>
              <w:t>Pour Kamali 2018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05136">
              <w:rPr>
                <w:rFonts w:cstheme="minorHAnsi"/>
                <w:sz w:val="18"/>
                <w:szCs w:val="18"/>
              </w:rPr>
              <w:t>[</w:t>
            </w:r>
            <w:r w:rsidRPr="00F42ACE">
              <w:rPr>
                <w:rFonts w:cstheme="minorHAnsi"/>
                <w:noProof/>
                <w:sz w:val="18"/>
                <w:szCs w:val="18"/>
              </w:rPr>
              <w:t>AL011-S</w:t>
            </w:r>
            <w:r w:rsidRPr="00905136">
              <w:rPr>
                <w:rFonts w:cstheme="minorHAnsi"/>
                <w:sz w:val="18"/>
                <w:szCs w:val="18"/>
              </w:rPr>
              <w:t>]</w:t>
            </w:r>
          </w:p>
          <w:p w14:paraId="00EF6722" w14:textId="77777777" w:rsidR="00C80156" w:rsidRDefault="00C80156" w:rsidP="00212C5E">
            <w:pPr>
              <w:spacing w:before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Reasons for exclusion from synthesis:</w:t>
            </w:r>
            <w:r w:rsidRPr="0067357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B542AD6" w14:textId="77777777" w:rsidR="00C80156" w:rsidRPr="003E774B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noProof/>
                <w:sz w:val="18"/>
                <w:szCs w:val="18"/>
              </w:rPr>
              <w:t>C: active or ineligible comparator</w:t>
            </w:r>
          </w:p>
          <w:p w14:paraId="66FC4961" w14:textId="77777777" w:rsidR="00C80156" w:rsidRPr="003E774B" w:rsidRDefault="00C80156" w:rsidP="00212C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8" w:type="dxa"/>
              <w:bottom w:w="108" w:type="dxa"/>
            </w:tcMar>
          </w:tcPr>
          <w:p w14:paraId="7797FA5B" w14:textId="77777777" w:rsidR="00C80156" w:rsidRPr="006F7D9B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Population: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Parkinsons disease</w:t>
            </w:r>
          </w:p>
          <w:p w14:paraId="1C6C7962" w14:textId="77777777" w:rsidR="00C80156" w:rsidRPr="006F7D9B" w:rsidRDefault="00C80156" w:rsidP="00212C5E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ICD code: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8A00.0 Parkinson disease</w:t>
            </w:r>
          </w:p>
          <w:p w14:paraId="0879760D" w14:textId="77777777" w:rsidR="00C80156" w:rsidRPr="006D5608" w:rsidRDefault="00C80156" w:rsidP="00212C5E">
            <w:pPr>
              <w:spacing w:before="120"/>
              <w:rPr>
                <w:rFonts w:cstheme="minorHAnsi"/>
                <w:noProof/>
                <w:sz w:val="18"/>
                <w:szCs w:val="18"/>
              </w:rPr>
            </w:pPr>
            <w:r w:rsidRPr="0067357A">
              <w:rPr>
                <w:rFonts w:cstheme="minorHAnsi"/>
                <w:b/>
                <w:bCs/>
                <w:sz w:val="18"/>
                <w:szCs w:val="18"/>
              </w:rPr>
              <w:t>No. randomised (all arms):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28</w:t>
            </w:r>
          </w:p>
        </w:tc>
        <w:tc>
          <w:tcPr>
            <w:tcW w:w="1984" w:type="dxa"/>
            <w:tcMar>
              <w:top w:w="108" w:type="dxa"/>
              <w:bottom w:w="108" w:type="dxa"/>
            </w:tcMar>
          </w:tcPr>
          <w:p w14:paraId="36B29535" w14:textId="77777777" w:rsidR="00C80156" w:rsidRPr="0057078B" w:rsidRDefault="00C80156" w:rsidP="00212C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Intervention group(s)</w:t>
            </w:r>
            <w:r w:rsidRPr="00616D97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Alexander Technique</w:t>
            </w:r>
          </w:p>
        </w:tc>
        <w:tc>
          <w:tcPr>
            <w:tcW w:w="2552" w:type="dxa"/>
            <w:tcMar>
              <w:top w:w="108" w:type="dxa"/>
              <w:bottom w:w="108" w:type="dxa"/>
            </w:tcMar>
          </w:tcPr>
          <w:p w14:paraId="7C12ECD7" w14:textId="77777777" w:rsidR="00C80156" w:rsidRPr="001F7491" w:rsidRDefault="00C80156" w:rsidP="00212C5E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1F7491">
              <w:rPr>
                <w:rFonts w:cstheme="minorHAnsi"/>
                <w:b/>
                <w:bCs/>
                <w:sz w:val="18"/>
                <w:szCs w:val="18"/>
              </w:rPr>
              <w:t xml:space="preserve">Inactive comparators: </w:t>
            </w:r>
            <w:r w:rsidRPr="001F7491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  <w:p w14:paraId="7D14E518" w14:textId="77777777" w:rsidR="00C80156" w:rsidRPr="006F7D9B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 xml:space="preserve">Active/Ineligible comparators: 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Active - Dohsa-hou (Japanese psychorehabilitation method)</w:t>
            </w:r>
          </w:p>
        </w:tc>
        <w:tc>
          <w:tcPr>
            <w:tcW w:w="5288" w:type="dxa"/>
            <w:tcMar>
              <w:top w:w="108" w:type="dxa"/>
              <w:bottom w:w="108" w:type="dxa"/>
            </w:tcMar>
          </w:tcPr>
          <w:p w14:paraId="25A5C6A0" w14:textId="77777777" w:rsidR="00C80156" w:rsidRDefault="00C80156" w:rsidP="00212C5E">
            <w:pPr>
              <w:rPr>
                <w:rFonts w:cstheme="minorHAnsi"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Outcome domains: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Emotional functioning/mental health,HR-QoL</w:t>
            </w:r>
          </w:p>
          <w:p w14:paraId="63C1BA2B" w14:textId="77777777" w:rsidR="00C80156" w:rsidRPr="0067357A" w:rsidRDefault="00C80156" w:rsidP="00212C5E">
            <w:pPr>
              <w:rPr>
                <w:rFonts w:cstheme="minorHAnsi"/>
                <w:sz w:val="18"/>
                <w:szCs w:val="18"/>
              </w:rPr>
            </w:pPr>
          </w:p>
          <w:p w14:paraId="1A0FFFDB" w14:textId="77777777" w:rsidR="00C80156" w:rsidRPr="0067357A" w:rsidRDefault="00C80156" w:rsidP="00212C5E">
            <w:pPr>
              <w:spacing w:line="120" w:lineRule="exact"/>
              <w:rPr>
                <w:rFonts w:cstheme="minorHAnsi"/>
                <w:sz w:val="18"/>
                <w:szCs w:val="18"/>
              </w:rPr>
            </w:pPr>
          </w:p>
          <w:p w14:paraId="72D72E2D" w14:textId="77777777" w:rsidR="00C80156" w:rsidRPr="006D5608" w:rsidRDefault="00C80156" w:rsidP="00212C5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Ineligible outcome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domains</w:t>
            </w:r>
            <w:r w:rsidRPr="006D560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tbl>
            <w:tblPr>
              <w:tblStyle w:val="TableGrid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769"/>
            </w:tblGrid>
            <w:tr w:rsidR="00C80156" w14:paraId="2584BC68" w14:textId="77777777" w:rsidTr="00212C5E">
              <w:tc>
                <w:tcPr>
                  <w:tcW w:w="2368" w:type="dxa"/>
                </w:tcPr>
                <w:p w14:paraId="44136856" w14:textId="77777777" w:rsidR="00C80156" w:rsidRPr="006D5608" w:rsidRDefault="00C80156" w:rsidP="00212C5E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Domain</w:t>
                  </w:r>
                </w:p>
              </w:tc>
              <w:tc>
                <w:tcPr>
                  <w:tcW w:w="2769" w:type="dxa"/>
                </w:tcPr>
                <w:p w14:paraId="37968BFA" w14:textId="77777777" w:rsidR="00C80156" w:rsidRPr="006D5608" w:rsidRDefault="00C80156" w:rsidP="00212C5E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Outcomes</w:t>
                  </w:r>
                </w:p>
              </w:tc>
            </w:tr>
            <w:tr w:rsidR="00C80156" w:rsidRPr="001F7491" w14:paraId="18AFCDCB" w14:textId="77777777" w:rsidTr="00212C5E">
              <w:tc>
                <w:tcPr>
                  <w:tcW w:w="2368" w:type="dxa"/>
                </w:tcPr>
                <w:p w14:paraId="703C994D" w14:textId="77777777" w:rsidR="00C80156" w:rsidRPr="003E3211" w:rsidRDefault="00C80156" w:rsidP="00212C5E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69" w:type="dxa"/>
                </w:tcPr>
                <w:p w14:paraId="5FD20FAA" w14:textId="77777777" w:rsidR="00C80156" w:rsidRPr="006F7D9B" w:rsidRDefault="00C80156" w:rsidP="00212C5E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B76A0D7" w14:textId="77777777" w:rsidR="00C80156" w:rsidRPr="006F7D9B" w:rsidRDefault="00C80156" w:rsidP="00212C5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305CE" w:rsidRPr="001F7491" w14:paraId="16BB4B97" w14:textId="77777777" w:rsidTr="007305CE">
        <w:tc>
          <w:tcPr>
            <w:tcW w:w="2694" w:type="dxa"/>
            <w:tcMar>
              <w:top w:w="108" w:type="dxa"/>
              <w:bottom w:w="108" w:type="dxa"/>
            </w:tcMar>
          </w:tcPr>
          <w:p w14:paraId="3D7CB80E" w14:textId="77777777" w:rsidR="007305CE" w:rsidRPr="0067357A" w:rsidRDefault="007305CE" w:rsidP="00777904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b/>
                <w:bCs/>
                <w:noProof/>
                <w:sz w:val="18"/>
                <w:szCs w:val="18"/>
              </w:rPr>
              <w:t>Cacciatore 2011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05136">
              <w:rPr>
                <w:rFonts w:cstheme="minorHAnsi"/>
                <w:sz w:val="18"/>
                <w:szCs w:val="18"/>
              </w:rPr>
              <w:t>[</w:t>
            </w:r>
            <w:r w:rsidRPr="00F42ACE">
              <w:rPr>
                <w:rFonts w:cstheme="minorHAnsi"/>
                <w:noProof/>
                <w:sz w:val="18"/>
                <w:szCs w:val="18"/>
              </w:rPr>
              <w:t>AL003-S</w:t>
            </w:r>
            <w:r w:rsidRPr="00905136">
              <w:rPr>
                <w:rFonts w:cstheme="minorHAnsi"/>
                <w:sz w:val="18"/>
                <w:szCs w:val="18"/>
              </w:rPr>
              <w:t>]</w:t>
            </w:r>
          </w:p>
          <w:p w14:paraId="74ADC408" w14:textId="77777777" w:rsidR="007305CE" w:rsidRDefault="007305CE" w:rsidP="00777904">
            <w:pPr>
              <w:spacing w:before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Reasons for exclusion from synthesis:</w:t>
            </w:r>
            <w:r w:rsidRPr="0067357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9464F22" w14:textId="77777777" w:rsidR="007305CE" w:rsidRPr="003E774B" w:rsidRDefault="007305CE" w:rsidP="006D5608">
            <w:pPr>
              <w:rPr>
                <w:rFonts w:cstheme="minorHAnsi"/>
                <w:sz w:val="18"/>
                <w:szCs w:val="18"/>
              </w:rPr>
            </w:pPr>
            <w:r w:rsidRPr="00F42ACE">
              <w:rPr>
                <w:rFonts w:cstheme="minorHAnsi"/>
                <w:noProof/>
                <w:sz w:val="18"/>
                <w:szCs w:val="18"/>
              </w:rPr>
              <w:t>O: does not report any outcome domain from framework</w:t>
            </w:r>
          </w:p>
          <w:p w14:paraId="2956984E" w14:textId="77777777" w:rsidR="007305CE" w:rsidRPr="003E774B" w:rsidRDefault="007305CE" w:rsidP="009753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08" w:type="dxa"/>
              <w:bottom w:w="108" w:type="dxa"/>
            </w:tcMar>
          </w:tcPr>
          <w:p w14:paraId="7A1DB0B7" w14:textId="77777777" w:rsidR="007305CE" w:rsidRPr="006F7D9B" w:rsidRDefault="007305CE" w:rsidP="00777904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Population: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Chronic MSK conditions</w:t>
            </w:r>
          </w:p>
          <w:p w14:paraId="60114827" w14:textId="77777777" w:rsidR="007305CE" w:rsidRPr="006F7D9B" w:rsidRDefault="007305CE" w:rsidP="00777904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>ICD code: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MG30.02 Chronic primary low back pain</w:t>
            </w:r>
          </w:p>
          <w:p w14:paraId="1209DAC2" w14:textId="77777777" w:rsidR="007305CE" w:rsidRPr="006D5608" w:rsidRDefault="007305CE" w:rsidP="00777904">
            <w:pPr>
              <w:spacing w:before="120"/>
              <w:rPr>
                <w:rFonts w:cstheme="minorHAnsi"/>
                <w:noProof/>
                <w:sz w:val="18"/>
                <w:szCs w:val="18"/>
              </w:rPr>
            </w:pPr>
            <w:r w:rsidRPr="0067357A">
              <w:rPr>
                <w:rFonts w:cstheme="minorHAnsi"/>
                <w:b/>
                <w:bCs/>
                <w:sz w:val="18"/>
                <w:szCs w:val="18"/>
              </w:rPr>
              <w:t>No. randomised (all arms):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8</w:t>
            </w:r>
          </w:p>
        </w:tc>
        <w:tc>
          <w:tcPr>
            <w:tcW w:w="1984" w:type="dxa"/>
            <w:tcMar>
              <w:top w:w="108" w:type="dxa"/>
              <w:bottom w:w="108" w:type="dxa"/>
            </w:tcMar>
          </w:tcPr>
          <w:p w14:paraId="1F1A0F1C" w14:textId="77777777" w:rsidR="007305CE" w:rsidRPr="0057078B" w:rsidRDefault="007305CE" w:rsidP="007779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Intervention group(s)</w:t>
            </w:r>
            <w:r w:rsidRPr="00616D97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Alexander Technique (crossover design)</w:t>
            </w:r>
          </w:p>
        </w:tc>
        <w:tc>
          <w:tcPr>
            <w:tcW w:w="2552" w:type="dxa"/>
            <w:tcMar>
              <w:top w:w="108" w:type="dxa"/>
              <w:bottom w:w="108" w:type="dxa"/>
            </w:tcMar>
          </w:tcPr>
          <w:p w14:paraId="45C2555A" w14:textId="77777777" w:rsidR="007305CE" w:rsidRPr="001F7491" w:rsidRDefault="007305CE" w:rsidP="006D5608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1F7491">
              <w:rPr>
                <w:rFonts w:cstheme="minorHAnsi"/>
                <w:b/>
                <w:bCs/>
                <w:sz w:val="18"/>
                <w:szCs w:val="18"/>
              </w:rPr>
              <w:t xml:space="preserve">Inactive comparators: </w:t>
            </w:r>
            <w:r w:rsidRPr="001F7491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placebo control (attention, time and light touch)</w:t>
            </w:r>
          </w:p>
          <w:p w14:paraId="4B512FAB" w14:textId="77777777" w:rsidR="007305CE" w:rsidRPr="006F7D9B" w:rsidRDefault="007305CE" w:rsidP="00013D87">
            <w:pPr>
              <w:rPr>
                <w:rFonts w:cstheme="minorHAnsi"/>
                <w:sz w:val="18"/>
                <w:szCs w:val="18"/>
              </w:rPr>
            </w:pPr>
            <w:r w:rsidRPr="006F7D9B">
              <w:rPr>
                <w:rFonts w:cstheme="minorHAnsi"/>
                <w:b/>
                <w:bCs/>
                <w:sz w:val="18"/>
                <w:szCs w:val="18"/>
              </w:rPr>
              <w:t xml:space="preserve">Active/Ineligible comparators: </w:t>
            </w:r>
            <w:r w:rsidRPr="006F7D9B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288" w:type="dxa"/>
            <w:tcMar>
              <w:top w:w="108" w:type="dxa"/>
              <w:bottom w:w="108" w:type="dxa"/>
            </w:tcMar>
          </w:tcPr>
          <w:p w14:paraId="049E8206" w14:textId="77777777" w:rsidR="007305CE" w:rsidRDefault="007305CE" w:rsidP="00777904">
            <w:pPr>
              <w:rPr>
                <w:rFonts w:cstheme="minorHAnsi"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Outcome domains: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42ACE">
              <w:rPr>
                <w:rFonts w:cstheme="minorHAnsi"/>
                <w:noProof/>
                <w:sz w:val="18"/>
                <w:szCs w:val="18"/>
              </w:rPr>
              <w:t>Other (ineligible) domains</w:t>
            </w:r>
          </w:p>
          <w:p w14:paraId="4FEEDDEC" w14:textId="77777777" w:rsidR="007305CE" w:rsidRPr="0067357A" w:rsidRDefault="007305CE" w:rsidP="00777904">
            <w:pPr>
              <w:rPr>
                <w:rFonts w:cstheme="minorHAnsi"/>
                <w:sz w:val="18"/>
                <w:szCs w:val="18"/>
              </w:rPr>
            </w:pPr>
          </w:p>
          <w:p w14:paraId="19C473FD" w14:textId="77777777" w:rsidR="007305CE" w:rsidRPr="0067357A" w:rsidRDefault="007305CE" w:rsidP="00975361">
            <w:pPr>
              <w:spacing w:line="120" w:lineRule="exact"/>
              <w:rPr>
                <w:rFonts w:cstheme="minorHAnsi"/>
                <w:sz w:val="18"/>
                <w:szCs w:val="18"/>
              </w:rPr>
            </w:pPr>
          </w:p>
          <w:p w14:paraId="20A26ECE" w14:textId="77777777" w:rsidR="007305CE" w:rsidRPr="006D5608" w:rsidRDefault="007305CE" w:rsidP="0097536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5608">
              <w:rPr>
                <w:rFonts w:cstheme="minorHAnsi"/>
                <w:b/>
                <w:bCs/>
                <w:sz w:val="18"/>
                <w:szCs w:val="18"/>
              </w:rPr>
              <w:t>Ineligible outcome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domains</w:t>
            </w:r>
            <w:r w:rsidRPr="006D560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tbl>
            <w:tblPr>
              <w:tblStyle w:val="TableGrid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8"/>
              <w:gridCol w:w="2769"/>
            </w:tblGrid>
            <w:tr w:rsidR="007305CE" w14:paraId="03CF15B9" w14:textId="77777777" w:rsidTr="0038515F">
              <w:tc>
                <w:tcPr>
                  <w:tcW w:w="2368" w:type="dxa"/>
                </w:tcPr>
                <w:p w14:paraId="128189AA" w14:textId="77777777" w:rsidR="007305CE" w:rsidRPr="006D5608" w:rsidRDefault="007305CE" w:rsidP="00BA033A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Domain</w:t>
                  </w:r>
                </w:p>
              </w:tc>
              <w:tc>
                <w:tcPr>
                  <w:tcW w:w="2769" w:type="dxa"/>
                </w:tcPr>
                <w:p w14:paraId="0E8AF469" w14:textId="77777777" w:rsidR="007305CE" w:rsidRPr="006D5608" w:rsidRDefault="007305CE" w:rsidP="00BA033A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6D5608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Outcomes</w:t>
                  </w:r>
                </w:p>
              </w:tc>
            </w:tr>
            <w:tr w:rsidR="007305CE" w:rsidRPr="001F7491" w14:paraId="2CF29B62" w14:textId="77777777" w:rsidTr="0038515F">
              <w:tc>
                <w:tcPr>
                  <w:tcW w:w="2368" w:type="dxa"/>
                </w:tcPr>
                <w:p w14:paraId="3A8108D0" w14:textId="77777777" w:rsidR="007305CE" w:rsidRPr="003E3211" w:rsidRDefault="007305CE" w:rsidP="00BA033A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  <w:r w:rsidRPr="00F42ACE">
                    <w:rPr>
                      <w:rFonts w:cstheme="minorHAnsi"/>
                      <w:noProof/>
                      <w:sz w:val="18"/>
                      <w:szCs w:val="18"/>
                    </w:rPr>
                    <w:t>Biomechanical outcomes</w:t>
                  </w:r>
                </w:p>
              </w:tc>
              <w:tc>
                <w:tcPr>
                  <w:tcW w:w="2769" w:type="dxa"/>
                </w:tcPr>
                <w:p w14:paraId="033BECA8" w14:textId="77777777" w:rsidR="007305CE" w:rsidRPr="006F7D9B" w:rsidRDefault="007305CE" w:rsidP="00BA033A">
                  <w:pPr>
                    <w:spacing w:after="60"/>
                    <w:rPr>
                      <w:rFonts w:cstheme="minorHAnsi"/>
                      <w:sz w:val="18"/>
                      <w:szCs w:val="18"/>
                    </w:rPr>
                  </w:pPr>
                  <w:r w:rsidRPr="00F42ACE">
                    <w:rPr>
                      <w:rFonts w:cstheme="minorHAnsi"/>
                      <w:noProof/>
                      <w:sz w:val="18"/>
                      <w:szCs w:val="18"/>
                    </w:rPr>
                    <w:t>postural tone during twisting (peak-to-peak torque, variability, phase advance, EMG modulation)</w:t>
                  </w:r>
                </w:p>
              </w:tc>
            </w:tr>
          </w:tbl>
          <w:p w14:paraId="723FDAD7" w14:textId="77777777" w:rsidR="007305CE" w:rsidRPr="006F7D9B" w:rsidRDefault="007305CE" w:rsidP="009753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4F9F79" w14:textId="77777777" w:rsidR="007305CE" w:rsidRPr="006F7D9B" w:rsidRDefault="007305CE" w:rsidP="00975361">
      <w:pPr>
        <w:spacing w:line="120" w:lineRule="exact"/>
      </w:pPr>
    </w:p>
    <w:sectPr w:rsidR="007305CE" w:rsidRPr="006F7D9B" w:rsidSect="008E4F1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F468" w14:textId="77777777" w:rsidR="000661E4" w:rsidRDefault="000661E4" w:rsidP="002E3CA8">
      <w:r>
        <w:separator/>
      </w:r>
    </w:p>
  </w:endnote>
  <w:endnote w:type="continuationSeparator" w:id="0">
    <w:p w14:paraId="2754FEA4" w14:textId="77777777" w:rsidR="000661E4" w:rsidRDefault="000661E4" w:rsidP="002E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710419637"/>
      <w:docPartObj>
        <w:docPartGallery w:val="Page Numbers (Bottom of Page)"/>
        <w:docPartUnique/>
      </w:docPartObj>
    </w:sdtPr>
    <w:sdtEndPr/>
    <w:sdtContent>
      <w:bookmarkStart w:id="0" w:name="_Hlk168909601" w:displacedByCustomXml="next"/>
      <w:sdt>
        <w:sdtPr>
          <w:rPr>
            <w:sz w:val="16"/>
            <w:szCs w:val="16"/>
          </w:rPr>
          <w:id w:val="820707871"/>
          <w:docPartObj>
            <w:docPartGallery w:val="Page Numbers (Top of Page)"/>
            <w:docPartUnique/>
          </w:docPartObj>
        </w:sdtPr>
        <w:sdtEndPr/>
        <w:sdtContent>
          <w:p w14:paraId="4BFCC2B6" w14:textId="77777777" w:rsidR="002E3CA8" w:rsidRPr="002E3CA8" w:rsidRDefault="002E3CA8" w:rsidP="002E3CA8">
            <w:pPr>
              <w:pStyle w:val="Default"/>
              <w:tabs>
                <w:tab w:val="right" w:pos="15309"/>
              </w:tabs>
              <w:rPr>
                <w:sz w:val="16"/>
                <w:szCs w:val="16"/>
              </w:rPr>
            </w:pPr>
            <w:r w:rsidRPr="00125633">
              <w:rPr>
                <w:sz w:val="16"/>
                <w:szCs w:val="16"/>
              </w:rPr>
              <w:t xml:space="preserve">SR of the effects of </w:t>
            </w:r>
            <w:r>
              <w:rPr>
                <w:sz w:val="16"/>
                <w:szCs w:val="16"/>
              </w:rPr>
              <w:t>Alexander Technique</w:t>
            </w:r>
            <w:r w:rsidRPr="00125633">
              <w:rPr>
                <w:sz w:val="16"/>
                <w:szCs w:val="16"/>
              </w:rPr>
              <w:t>. Appendix E</w:t>
            </w:r>
            <w:r>
              <w:rPr>
                <w:sz w:val="16"/>
                <w:szCs w:val="16"/>
              </w:rPr>
              <w:t>3</w:t>
            </w:r>
            <w:r w:rsidRPr="00125633">
              <w:rPr>
                <w:sz w:val="16"/>
                <w:szCs w:val="16"/>
              </w:rPr>
              <w:t xml:space="preserve">. Characteristics of studies included in the evidence </w:t>
            </w:r>
            <w:r>
              <w:rPr>
                <w:sz w:val="16"/>
                <w:szCs w:val="16"/>
              </w:rPr>
              <w:t>inventory (see Appendix I for abbreviations)</w:t>
            </w:r>
            <w:bookmarkEnd w:id="0"/>
            <w:r w:rsidRPr="00125633">
              <w:rPr>
                <w:sz w:val="16"/>
                <w:szCs w:val="16"/>
              </w:rPr>
              <w:tab/>
              <w:t xml:space="preserve">Page </w:t>
            </w:r>
            <w:r w:rsidRPr="00125633">
              <w:rPr>
                <w:b/>
                <w:bCs/>
                <w:sz w:val="16"/>
                <w:szCs w:val="16"/>
              </w:rPr>
              <w:fldChar w:fldCharType="begin"/>
            </w:r>
            <w:r w:rsidRPr="0012563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2563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125633">
              <w:rPr>
                <w:b/>
                <w:bCs/>
                <w:sz w:val="16"/>
                <w:szCs w:val="16"/>
              </w:rPr>
              <w:fldChar w:fldCharType="end"/>
            </w:r>
            <w:r w:rsidRPr="00125633">
              <w:rPr>
                <w:sz w:val="16"/>
                <w:szCs w:val="16"/>
              </w:rPr>
              <w:t xml:space="preserve"> of </w:t>
            </w:r>
            <w:r w:rsidRPr="00125633">
              <w:rPr>
                <w:b/>
                <w:bCs/>
                <w:sz w:val="16"/>
                <w:szCs w:val="16"/>
              </w:rPr>
              <w:fldChar w:fldCharType="begin"/>
            </w:r>
            <w:r w:rsidRPr="0012563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2563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26</w:t>
            </w:r>
            <w:r w:rsidRPr="001256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F16" w14:textId="77777777" w:rsidR="000661E4" w:rsidRDefault="000661E4" w:rsidP="002E3CA8">
      <w:r>
        <w:separator/>
      </w:r>
    </w:p>
  </w:footnote>
  <w:footnote w:type="continuationSeparator" w:id="0">
    <w:p w14:paraId="7337B934" w14:textId="77777777" w:rsidR="000661E4" w:rsidRDefault="000661E4" w:rsidP="002E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ECF"/>
    <w:multiLevelType w:val="multilevel"/>
    <w:tmpl w:val="26F27096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67C5A"/>
    <w:multiLevelType w:val="hybridMultilevel"/>
    <w:tmpl w:val="7A4C36D2"/>
    <w:lvl w:ilvl="0" w:tplc="87EA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0C7"/>
    <w:multiLevelType w:val="hybridMultilevel"/>
    <w:tmpl w:val="F5C8A89C"/>
    <w:lvl w:ilvl="0" w:tplc="FEB87AF4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7176"/>
    <w:multiLevelType w:val="multilevel"/>
    <w:tmpl w:val="4E64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7B12DD"/>
    <w:multiLevelType w:val="multilevel"/>
    <w:tmpl w:val="B1F6E0F6"/>
    <w:lvl w:ilvl="0">
      <w:start w:val="1"/>
      <w:numFmt w:val="decimal"/>
      <w:pStyle w:val="bullet1Itali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166CB1"/>
    <w:multiLevelType w:val="hybridMultilevel"/>
    <w:tmpl w:val="F7A65F3C"/>
    <w:lvl w:ilvl="0" w:tplc="D61A482E">
      <w:start w:val="1"/>
      <w:numFmt w:val="decimal"/>
      <w:pStyle w:val="numbered"/>
      <w:lvlText w:val="%1."/>
      <w:lvlJc w:val="left"/>
      <w:pPr>
        <w:ind w:left="822" w:hanging="360"/>
      </w:pPr>
    </w:lvl>
    <w:lvl w:ilvl="1" w:tplc="0C090019" w:tentative="1">
      <w:start w:val="1"/>
      <w:numFmt w:val="lowerLetter"/>
      <w:lvlText w:val="%2."/>
      <w:lvlJc w:val="left"/>
      <w:pPr>
        <w:ind w:left="1542" w:hanging="360"/>
      </w:pPr>
    </w:lvl>
    <w:lvl w:ilvl="2" w:tplc="0C09001B" w:tentative="1">
      <w:start w:val="1"/>
      <w:numFmt w:val="lowerRoman"/>
      <w:lvlText w:val="%3."/>
      <w:lvlJc w:val="right"/>
      <w:pPr>
        <w:ind w:left="2262" w:hanging="180"/>
      </w:pPr>
    </w:lvl>
    <w:lvl w:ilvl="3" w:tplc="0C09000F" w:tentative="1">
      <w:start w:val="1"/>
      <w:numFmt w:val="decimal"/>
      <w:lvlText w:val="%4."/>
      <w:lvlJc w:val="left"/>
      <w:pPr>
        <w:ind w:left="2982" w:hanging="360"/>
      </w:pPr>
    </w:lvl>
    <w:lvl w:ilvl="4" w:tplc="0C090019" w:tentative="1">
      <w:start w:val="1"/>
      <w:numFmt w:val="lowerLetter"/>
      <w:lvlText w:val="%5."/>
      <w:lvlJc w:val="left"/>
      <w:pPr>
        <w:ind w:left="3702" w:hanging="360"/>
      </w:pPr>
    </w:lvl>
    <w:lvl w:ilvl="5" w:tplc="0C09001B" w:tentative="1">
      <w:start w:val="1"/>
      <w:numFmt w:val="lowerRoman"/>
      <w:lvlText w:val="%6."/>
      <w:lvlJc w:val="right"/>
      <w:pPr>
        <w:ind w:left="4422" w:hanging="180"/>
      </w:pPr>
    </w:lvl>
    <w:lvl w:ilvl="6" w:tplc="0C09000F" w:tentative="1">
      <w:start w:val="1"/>
      <w:numFmt w:val="decimal"/>
      <w:lvlText w:val="%7."/>
      <w:lvlJc w:val="left"/>
      <w:pPr>
        <w:ind w:left="5142" w:hanging="360"/>
      </w:pPr>
    </w:lvl>
    <w:lvl w:ilvl="7" w:tplc="0C090019" w:tentative="1">
      <w:start w:val="1"/>
      <w:numFmt w:val="lowerLetter"/>
      <w:lvlText w:val="%8."/>
      <w:lvlJc w:val="left"/>
      <w:pPr>
        <w:ind w:left="5862" w:hanging="360"/>
      </w:pPr>
    </w:lvl>
    <w:lvl w:ilvl="8" w:tplc="0C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7C4D6D4A"/>
    <w:multiLevelType w:val="multilevel"/>
    <w:tmpl w:val="D9BC91F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7897558">
    <w:abstractNumId w:val="0"/>
  </w:num>
  <w:num w:numId="2" w16cid:durableId="1488207857">
    <w:abstractNumId w:val="0"/>
  </w:num>
  <w:num w:numId="3" w16cid:durableId="1029716436">
    <w:abstractNumId w:val="0"/>
  </w:num>
  <w:num w:numId="4" w16cid:durableId="562984074">
    <w:abstractNumId w:val="2"/>
  </w:num>
  <w:num w:numId="5" w16cid:durableId="1126117793">
    <w:abstractNumId w:val="6"/>
  </w:num>
  <w:num w:numId="6" w16cid:durableId="167984565">
    <w:abstractNumId w:val="1"/>
  </w:num>
  <w:num w:numId="7" w16cid:durableId="1280456751">
    <w:abstractNumId w:val="4"/>
  </w:num>
  <w:num w:numId="8" w16cid:durableId="856771458">
    <w:abstractNumId w:val="3"/>
  </w:num>
  <w:num w:numId="9" w16cid:durableId="1248736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3A"/>
    <w:rsid w:val="000028B7"/>
    <w:rsid w:val="00013D87"/>
    <w:rsid w:val="0002291B"/>
    <w:rsid w:val="00030A14"/>
    <w:rsid w:val="0004699A"/>
    <w:rsid w:val="000661E4"/>
    <w:rsid w:val="000735E7"/>
    <w:rsid w:val="0008472B"/>
    <w:rsid w:val="000A0E25"/>
    <w:rsid w:val="000A3705"/>
    <w:rsid w:val="000A79E4"/>
    <w:rsid w:val="000C0650"/>
    <w:rsid w:val="000F70FA"/>
    <w:rsid w:val="00107802"/>
    <w:rsid w:val="0012170D"/>
    <w:rsid w:val="00127E88"/>
    <w:rsid w:val="00134E83"/>
    <w:rsid w:val="00176C92"/>
    <w:rsid w:val="00182797"/>
    <w:rsid w:val="00191899"/>
    <w:rsid w:val="001925C9"/>
    <w:rsid w:val="001B29A3"/>
    <w:rsid w:val="001B602A"/>
    <w:rsid w:val="001B677D"/>
    <w:rsid w:val="001F7491"/>
    <w:rsid w:val="002133E9"/>
    <w:rsid w:val="0025102E"/>
    <w:rsid w:val="0029140E"/>
    <w:rsid w:val="00294043"/>
    <w:rsid w:val="002E3CA8"/>
    <w:rsid w:val="002E6660"/>
    <w:rsid w:val="00315819"/>
    <w:rsid w:val="003431B2"/>
    <w:rsid w:val="00343DD6"/>
    <w:rsid w:val="0036263C"/>
    <w:rsid w:val="003713F6"/>
    <w:rsid w:val="0038515F"/>
    <w:rsid w:val="003936F7"/>
    <w:rsid w:val="003C487D"/>
    <w:rsid w:val="003C648B"/>
    <w:rsid w:val="003C65F6"/>
    <w:rsid w:val="003D7311"/>
    <w:rsid w:val="003E3211"/>
    <w:rsid w:val="003E774B"/>
    <w:rsid w:val="004035FA"/>
    <w:rsid w:val="004348E9"/>
    <w:rsid w:val="00445E84"/>
    <w:rsid w:val="00446949"/>
    <w:rsid w:val="00465BC6"/>
    <w:rsid w:val="0048696E"/>
    <w:rsid w:val="004E6AEF"/>
    <w:rsid w:val="004E72C5"/>
    <w:rsid w:val="004F7CE8"/>
    <w:rsid w:val="00503C89"/>
    <w:rsid w:val="00507C24"/>
    <w:rsid w:val="00507DAA"/>
    <w:rsid w:val="005331B8"/>
    <w:rsid w:val="0057078B"/>
    <w:rsid w:val="005849B1"/>
    <w:rsid w:val="00593567"/>
    <w:rsid w:val="005C413D"/>
    <w:rsid w:val="005D571A"/>
    <w:rsid w:val="005E694F"/>
    <w:rsid w:val="005F690B"/>
    <w:rsid w:val="00603F98"/>
    <w:rsid w:val="00606E38"/>
    <w:rsid w:val="00613CCD"/>
    <w:rsid w:val="00616D97"/>
    <w:rsid w:val="0067227F"/>
    <w:rsid w:val="006731B6"/>
    <w:rsid w:val="0067357A"/>
    <w:rsid w:val="00676B4A"/>
    <w:rsid w:val="00682663"/>
    <w:rsid w:val="00690082"/>
    <w:rsid w:val="006A4A91"/>
    <w:rsid w:val="006C60E5"/>
    <w:rsid w:val="006D5608"/>
    <w:rsid w:val="006D7534"/>
    <w:rsid w:val="006F4B4E"/>
    <w:rsid w:val="006F7D9B"/>
    <w:rsid w:val="0070297F"/>
    <w:rsid w:val="00704484"/>
    <w:rsid w:val="00726115"/>
    <w:rsid w:val="007305CE"/>
    <w:rsid w:val="007452A2"/>
    <w:rsid w:val="00777904"/>
    <w:rsid w:val="0078780B"/>
    <w:rsid w:val="007E01BC"/>
    <w:rsid w:val="007E341B"/>
    <w:rsid w:val="007F6F3C"/>
    <w:rsid w:val="007F7A0F"/>
    <w:rsid w:val="008539F8"/>
    <w:rsid w:val="00871A4D"/>
    <w:rsid w:val="008824CC"/>
    <w:rsid w:val="00895326"/>
    <w:rsid w:val="008A00D2"/>
    <w:rsid w:val="008D564A"/>
    <w:rsid w:val="008E0324"/>
    <w:rsid w:val="008E4F16"/>
    <w:rsid w:val="008E5B07"/>
    <w:rsid w:val="00905136"/>
    <w:rsid w:val="00906DEF"/>
    <w:rsid w:val="00940D49"/>
    <w:rsid w:val="0094360B"/>
    <w:rsid w:val="00952360"/>
    <w:rsid w:val="00967EA5"/>
    <w:rsid w:val="00975361"/>
    <w:rsid w:val="009A11A3"/>
    <w:rsid w:val="009A7985"/>
    <w:rsid w:val="009B78FD"/>
    <w:rsid w:val="009C68DB"/>
    <w:rsid w:val="00A20501"/>
    <w:rsid w:val="00A45A0F"/>
    <w:rsid w:val="00A47875"/>
    <w:rsid w:val="00A6497D"/>
    <w:rsid w:val="00A76F6F"/>
    <w:rsid w:val="00A84B3A"/>
    <w:rsid w:val="00A94DA2"/>
    <w:rsid w:val="00A96DFC"/>
    <w:rsid w:val="00AB3A08"/>
    <w:rsid w:val="00AC0A95"/>
    <w:rsid w:val="00AC6E32"/>
    <w:rsid w:val="00AD1E96"/>
    <w:rsid w:val="00AF5B93"/>
    <w:rsid w:val="00B162CF"/>
    <w:rsid w:val="00B231E3"/>
    <w:rsid w:val="00B2386F"/>
    <w:rsid w:val="00B451C9"/>
    <w:rsid w:val="00B57BE0"/>
    <w:rsid w:val="00B91374"/>
    <w:rsid w:val="00B9273F"/>
    <w:rsid w:val="00B956DF"/>
    <w:rsid w:val="00BA033A"/>
    <w:rsid w:val="00BC5687"/>
    <w:rsid w:val="00BC6C7F"/>
    <w:rsid w:val="00BF10BF"/>
    <w:rsid w:val="00BF5030"/>
    <w:rsid w:val="00C20BC0"/>
    <w:rsid w:val="00C34AFB"/>
    <w:rsid w:val="00C46616"/>
    <w:rsid w:val="00C5653F"/>
    <w:rsid w:val="00C80156"/>
    <w:rsid w:val="00C81625"/>
    <w:rsid w:val="00CA7B83"/>
    <w:rsid w:val="00CB3E77"/>
    <w:rsid w:val="00CC19DE"/>
    <w:rsid w:val="00CC2481"/>
    <w:rsid w:val="00CE2409"/>
    <w:rsid w:val="00D14D81"/>
    <w:rsid w:val="00D3264A"/>
    <w:rsid w:val="00D368C7"/>
    <w:rsid w:val="00D45F35"/>
    <w:rsid w:val="00D64775"/>
    <w:rsid w:val="00D71398"/>
    <w:rsid w:val="00D8051F"/>
    <w:rsid w:val="00D822FD"/>
    <w:rsid w:val="00D85612"/>
    <w:rsid w:val="00D86F7F"/>
    <w:rsid w:val="00DD3C50"/>
    <w:rsid w:val="00DD66C1"/>
    <w:rsid w:val="00DE25FF"/>
    <w:rsid w:val="00E016A0"/>
    <w:rsid w:val="00E1312B"/>
    <w:rsid w:val="00E1375D"/>
    <w:rsid w:val="00E457B0"/>
    <w:rsid w:val="00E60B35"/>
    <w:rsid w:val="00E747FB"/>
    <w:rsid w:val="00EA366C"/>
    <w:rsid w:val="00EA5A79"/>
    <w:rsid w:val="00EC1A6F"/>
    <w:rsid w:val="00EC41D4"/>
    <w:rsid w:val="00ED13FB"/>
    <w:rsid w:val="00EF0700"/>
    <w:rsid w:val="00EF7E60"/>
    <w:rsid w:val="00F04164"/>
    <w:rsid w:val="00F200A6"/>
    <w:rsid w:val="00F24800"/>
    <w:rsid w:val="00F56E20"/>
    <w:rsid w:val="00F80291"/>
    <w:rsid w:val="00F82D3B"/>
    <w:rsid w:val="00F92A4F"/>
    <w:rsid w:val="00F92E16"/>
    <w:rsid w:val="00FA0142"/>
    <w:rsid w:val="00FC6C27"/>
    <w:rsid w:val="00FE21E6"/>
    <w:rsid w:val="00FE37F5"/>
    <w:rsid w:val="00FE3F9A"/>
    <w:rsid w:val="00FE7724"/>
    <w:rsid w:val="00FF612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EB6B"/>
  <w15:chartTrackingRefBased/>
  <w15:docId w15:val="{FF37A4E7-629F-4145-A174-CAC78EEF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81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0FA"/>
    <w:pPr>
      <w:keepNext/>
      <w:keepLines/>
      <w:numPr>
        <w:numId w:val="5"/>
      </w:numPr>
      <w:spacing w:before="120"/>
      <w:ind w:left="709" w:hanging="357"/>
      <w:outlineLvl w:val="2"/>
    </w:pPr>
    <w:rPr>
      <w:rFonts w:asciiTheme="majorHAnsi" w:eastAsiaTheme="majorEastAsia" w:hAnsiTheme="majorHAnsi" w:cstheme="majorBidi"/>
      <w:i/>
      <w:iCs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BodyText"/>
    <w:qFormat/>
    <w:rsid w:val="007E01BC"/>
    <w:pPr>
      <w:numPr>
        <w:numId w:val="3"/>
      </w:numPr>
      <w:spacing w:after="0"/>
      <w:textAlignment w:val="center"/>
    </w:pPr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7E01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01BC"/>
  </w:style>
  <w:style w:type="paragraph" w:customStyle="1" w:styleId="bullet-last">
    <w:name w:val="bullet - last"/>
    <w:basedOn w:val="Normal"/>
    <w:rsid w:val="003C648B"/>
    <w:pPr>
      <w:widowControl w:val="0"/>
      <w:tabs>
        <w:tab w:val="left" w:pos="460"/>
        <w:tab w:val="left" w:pos="461"/>
      </w:tabs>
      <w:spacing w:after="240" w:line="300" w:lineRule="exact"/>
      <w:ind w:left="419" w:right="249" w:hanging="357"/>
    </w:pPr>
    <w:rPr>
      <w:rFonts w:ascii="Calibri" w:eastAsia="Calibri" w:hAnsi="Calibri" w:cs="Calibr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F70FA"/>
    <w:rPr>
      <w:rFonts w:asciiTheme="majorHAnsi" w:eastAsiaTheme="majorEastAsia" w:hAnsiTheme="majorHAnsi" w:cstheme="majorBidi"/>
      <w:i/>
      <w:iCs/>
      <w:color w:val="000000" w:themeColor="text1"/>
      <w:sz w:val="22"/>
      <w:szCs w:val="22"/>
    </w:rPr>
  </w:style>
  <w:style w:type="paragraph" w:customStyle="1" w:styleId="Tabletext">
    <w:name w:val="Table text"/>
    <w:basedOn w:val="Normal"/>
    <w:qFormat/>
    <w:rsid w:val="000F70FA"/>
    <w:pPr>
      <w:spacing w:before="40" w:after="40"/>
    </w:pPr>
    <w:rPr>
      <w:rFonts w:eastAsiaTheme="minorHAnsi"/>
      <w:szCs w:val="22"/>
      <w:lang w:eastAsia="en-US"/>
    </w:rPr>
  </w:style>
  <w:style w:type="paragraph" w:customStyle="1" w:styleId="bullet1Italic">
    <w:name w:val="bullet1_Italic"/>
    <w:basedOn w:val="Normal"/>
    <w:qFormat/>
    <w:rsid w:val="0004699A"/>
    <w:pPr>
      <w:numPr>
        <w:numId w:val="7"/>
      </w:numPr>
      <w:spacing w:before="60" w:after="60"/>
      <w:ind w:left="459" w:hanging="357"/>
    </w:pPr>
    <w:rPr>
      <w:rFonts w:ascii="Calibri" w:eastAsia="Calibri" w:hAnsi="Calibri" w:cs="Calibri"/>
      <w:i/>
      <w:sz w:val="20"/>
      <w:szCs w:val="20"/>
    </w:rPr>
  </w:style>
  <w:style w:type="paragraph" w:customStyle="1" w:styleId="GRADE">
    <w:name w:val="GRADE"/>
    <w:basedOn w:val="Normal"/>
    <w:qFormat/>
    <w:rsid w:val="0004699A"/>
    <w:pPr>
      <w:spacing w:before="120" w:after="120"/>
    </w:pPr>
    <w:rPr>
      <w:rFonts w:ascii="Calibri" w:eastAsia="Calibri" w:hAnsi="Calibri" w:cs="Calibri"/>
      <w:szCs w:val="22"/>
    </w:rPr>
  </w:style>
  <w:style w:type="paragraph" w:customStyle="1" w:styleId="GRADEapproved">
    <w:name w:val="GRADE_approved"/>
    <w:basedOn w:val="GRADE"/>
    <w:qFormat/>
    <w:rsid w:val="0004699A"/>
    <w:rPr>
      <w:b/>
      <w:bCs/>
    </w:rPr>
  </w:style>
  <w:style w:type="paragraph" w:customStyle="1" w:styleId="numbered">
    <w:name w:val="numbered"/>
    <w:basedOn w:val="Normal"/>
    <w:rsid w:val="003C648B"/>
    <w:pPr>
      <w:widowControl w:val="0"/>
      <w:numPr>
        <w:numId w:val="9"/>
      </w:numPr>
      <w:spacing w:after="120"/>
      <w:ind w:right="249"/>
    </w:pPr>
    <w:rPr>
      <w:rFonts w:ascii="Calibri" w:eastAsia="Calibri" w:hAnsi="Calibri" w:cs="Calibri"/>
      <w:szCs w:val="22"/>
    </w:rPr>
  </w:style>
  <w:style w:type="paragraph" w:customStyle="1" w:styleId="EndNoteBibliography">
    <w:name w:val="EndNote Bibliography"/>
    <w:basedOn w:val="Normal"/>
    <w:link w:val="EndNoteBibliographyChar"/>
    <w:qFormat/>
    <w:rsid w:val="005C413D"/>
    <w:pPr>
      <w:widowControl w:val="0"/>
      <w:tabs>
        <w:tab w:val="left" w:pos="397"/>
      </w:tabs>
      <w:autoSpaceDE w:val="0"/>
      <w:autoSpaceDN w:val="0"/>
      <w:spacing w:after="60"/>
    </w:pPr>
    <w:rPr>
      <w:rFonts w:ascii="Calibri" w:eastAsia="Calibri" w:hAnsi="Calibri" w:cs="Calibri"/>
      <w:noProof/>
      <w:szCs w:val="19"/>
    </w:rPr>
  </w:style>
  <w:style w:type="character" w:customStyle="1" w:styleId="EndNoteBibliographyChar">
    <w:name w:val="EndNote Bibliography Char"/>
    <w:basedOn w:val="BodyTextChar"/>
    <w:link w:val="EndNoteBibliography"/>
    <w:rsid w:val="005C413D"/>
    <w:rPr>
      <w:rFonts w:ascii="Calibri" w:eastAsia="Calibri" w:hAnsi="Calibri" w:cs="Calibri"/>
      <w:noProof/>
      <w:sz w:val="22"/>
      <w:szCs w:val="19"/>
    </w:rPr>
  </w:style>
  <w:style w:type="table" w:styleId="TableGrid">
    <w:name w:val="Table Grid"/>
    <w:basedOn w:val="TableNormal"/>
    <w:uiPriority w:val="39"/>
    <w:rsid w:val="0048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35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3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CA8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E3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CA8"/>
    <w:rPr>
      <w:sz w:val="22"/>
    </w:rPr>
  </w:style>
  <w:style w:type="paragraph" w:customStyle="1" w:styleId="Default">
    <w:name w:val="Default"/>
    <w:rsid w:val="002E3CA8"/>
    <w:pPr>
      <w:autoSpaceDE w:val="0"/>
      <w:autoSpaceDN w:val="0"/>
      <w:adjustRightInd w:val="0"/>
    </w:pPr>
    <w:rPr>
      <w:rFonts w:ascii="Source Sans Pro" w:hAnsi="Source Sans Pro" w:cs="Source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0D914E146024490871F947646B4C5" ma:contentTypeVersion="6" ma:contentTypeDescription="Create a new document." ma:contentTypeScope="" ma:versionID="d2f37033967eed70b3470ebaee0023a0">
  <xsd:schema xmlns:xsd="http://www.w3.org/2001/XMLSchema" xmlns:xs="http://www.w3.org/2001/XMLSchema" xmlns:p="http://schemas.microsoft.com/office/2006/metadata/properties" xmlns:ns2="ae63b132-8ee0-421b-b5c9-27568b0a8a71" targetNamespace="http://schemas.microsoft.com/office/2006/metadata/properties" ma:root="true" ma:fieldsID="33fa554c964b6813af71297bc176a4c5" ns2:_="">
    <xsd:import namespace="ae63b132-8ee0-421b-b5c9-27568b0a8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3b132-8ee0-421b-b5c9-27568b0a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DDA4A-9D85-4493-967E-CD7F4ECE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3b132-8ee0-421b-b5c9-27568b0a8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BB692-8756-4A27-89A1-C430FEF3071C}">
  <ds:schemaRefs>
    <ds:schemaRef ds:uri="http://schemas.microsoft.com/office/2006/documentManagement/types"/>
    <ds:schemaRef ds:uri="ae63b132-8ee0-421b-b5c9-27568b0a8a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9FFBD4-132D-40ED-857A-CD62B95EA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1892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ALEX_E3_EI characteristics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Therapies Review 2024 – Alexander Technique evidence evaluation – Appendix E3</dc:title>
  <dc:subject>Private health insurance</dc:subject>
  <dc:creator>Australian Government Department of Health and Aged Care</dc:creator>
  <cp:keywords>PHI</cp:keywords>
  <dc:description/>
  <cp:lastModifiedBy>MCCAY, Meryl</cp:lastModifiedBy>
  <cp:revision>5</cp:revision>
  <dcterms:created xsi:type="dcterms:W3CDTF">2024-06-10T00:57:00Z</dcterms:created>
  <dcterms:modified xsi:type="dcterms:W3CDTF">2025-03-28T06:48:00Z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0x010100E940D914E146024490871F947646B4C5</vt:lpwstr>
  </property>
  <property fmtid="{D5CDD505-2E9C-101B-9397-08002B2CF9AE}" pid="3" name="_dlc_DocIdItemGuid">
    <vt:lpwstr>d3273e2a-ed2d-432e-a6da-ac91d2fe174c</vt:lpwstr>
  </property>
  <property fmtid="{D5CDD505-2E9C-101B-9397-08002B2CF9AE}" pid="4" name="MediaServiceImageTags">
    <vt:lpwstr/>
  </property>
</Properties>
</file>