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BD34" w14:textId="77777777" w:rsidR="00440DFD" w:rsidRPr="00440DFD" w:rsidRDefault="00440DFD">
      <w:pPr>
        <w:rPr>
          <w:rFonts w:ascii="Source Sans Pro SemiBold" w:hAnsi="Source Sans Pro SemiBold"/>
          <w:color w:val="002060"/>
        </w:rPr>
      </w:pPr>
      <w:r w:rsidRPr="009E394A">
        <w:rPr>
          <w:rFonts w:ascii="Source Sans Pro SemiBold" w:hAnsi="Source Sans Pro SemiBold"/>
          <w:color w:val="002060"/>
        </w:rPr>
        <w:t>Appendix E2. Funding sources</w:t>
      </w:r>
      <w:r>
        <w:rPr>
          <w:rFonts w:ascii="Source Sans Pro SemiBold" w:hAnsi="Source Sans Pro SemiBold"/>
          <w:color w:val="002060"/>
        </w:rPr>
        <w:t>,</w:t>
      </w:r>
      <w:r w:rsidRPr="009E394A">
        <w:rPr>
          <w:rFonts w:ascii="Source Sans Pro SemiBold" w:hAnsi="Source Sans Pro SemiBold"/>
          <w:color w:val="002060"/>
        </w:rPr>
        <w:t xml:space="preserve"> potential conflicts of interest and ethics approval for studies included in the evidence synthesis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1718"/>
        <w:gridCol w:w="2712"/>
        <w:gridCol w:w="2841"/>
        <w:gridCol w:w="1076"/>
      </w:tblGrid>
      <w:tr w:rsidR="00440DFD" w:rsidRPr="00440DFD" w14:paraId="78501AD3" w14:textId="77777777" w:rsidTr="00440DFD"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77B3CDF" w14:textId="77777777" w:rsidR="00440DFD" w:rsidRPr="00440DFD" w:rsidRDefault="00440DFD" w:rsidP="00440DFD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440DFD">
              <w:rPr>
                <w:rFonts w:cstheme="minorHAnsi"/>
                <w:b/>
                <w:noProof/>
                <w:sz w:val="18"/>
                <w:szCs w:val="18"/>
              </w:rPr>
              <w:t>Study ID</w:t>
            </w:r>
          </w:p>
          <w:p w14:paraId="5DDB0DB4" w14:textId="77777777" w:rsidR="00440DFD" w:rsidRPr="00440DFD" w:rsidRDefault="00440DFD" w:rsidP="00440DFD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440DFD">
              <w:rPr>
                <w:rFonts w:cstheme="minorHAnsi"/>
                <w:b/>
                <w:noProof/>
                <w:sz w:val="18"/>
                <w:szCs w:val="18"/>
              </w:rPr>
              <w:t>Record ID</w:t>
            </w:r>
          </w:p>
          <w:p w14:paraId="37A9924D" w14:textId="77777777" w:rsidR="00440DFD" w:rsidRPr="00440DFD" w:rsidRDefault="00440DFD" w:rsidP="00440DFD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440DFD">
              <w:rPr>
                <w:rFonts w:cstheme="minorHAnsi"/>
                <w:b/>
                <w:noProof/>
                <w:sz w:val="18"/>
                <w:szCs w:val="18"/>
              </w:rPr>
              <w:t>Registry number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7F5E5AA0" w14:textId="77777777" w:rsidR="00440DFD" w:rsidRPr="00440DFD" w:rsidRDefault="00440DFD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440DFD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Funding sources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14:paraId="61C7B757" w14:textId="77777777" w:rsidR="00440DFD" w:rsidRPr="00440DFD" w:rsidRDefault="00440DFD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440DFD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Funders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45D17154" w14:textId="77777777" w:rsidR="00440DFD" w:rsidRPr="00440DFD" w:rsidRDefault="00440DFD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440DFD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Review authors’ judgment of potential conflicts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0EF56C80" w14:textId="77777777" w:rsidR="00440DFD" w:rsidRPr="00440DFD" w:rsidRDefault="00440DFD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440DFD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Ethics approval</w:t>
            </w:r>
          </w:p>
        </w:tc>
      </w:tr>
      <w:tr w:rsidR="00440DFD" w14:paraId="0AE33F29" w14:textId="77777777" w:rsidTr="00440DFD">
        <w:tc>
          <w:tcPr>
            <w:tcW w:w="2119" w:type="dxa"/>
            <w:tcBorders>
              <w:top w:val="single" w:sz="4" w:space="0" w:color="auto"/>
            </w:tcBorders>
          </w:tcPr>
          <w:p w14:paraId="342216ED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Gleeson 2015</w:t>
            </w:r>
          </w:p>
          <w:p w14:paraId="1AD648C2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AL005-S</w:t>
            </w:r>
          </w:p>
          <w:p w14:paraId="29B1F8F8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ACTRN12610000634077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2BA9084E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Government,Not for profit organisation (incl. academic),Industry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14:paraId="0EB05362" w14:textId="77777777" w:rsidR="00440DFD" w:rsidRDefault="00440DFD">
            <w:pPr>
              <w:rPr>
                <w:rFonts w:cstheme="minorHAnsi"/>
                <w:noProof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Australian Society of Teachers of the Alexander Technique and the FM Alexander Trust (UK); salary support: Australian Federal Government, NHMRC, ARC (in registry these sources are categorised as "Charities/societies/foundations")</w:t>
            </w:r>
          </w:p>
          <w:p w14:paraId="1D7B8F2D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28306A25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Industry funding</w:t>
            </w:r>
          </w:p>
          <w:p w14:paraId="6464DB24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  <w:p w14:paraId="0C37DBC8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55F74A1E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Yes</w:t>
            </w:r>
          </w:p>
        </w:tc>
      </w:tr>
      <w:tr w:rsidR="00440DFD" w14:paraId="487FE542" w14:textId="77777777" w:rsidTr="00440DFD">
        <w:tc>
          <w:tcPr>
            <w:tcW w:w="2119" w:type="dxa"/>
          </w:tcPr>
          <w:p w14:paraId="4AFACEB4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Hafezi 2022</w:t>
            </w:r>
          </w:p>
          <w:p w14:paraId="12D89BD2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AL006-S</w:t>
            </w:r>
          </w:p>
          <w:p w14:paraId="1ADE8542" w14:textId="77777777" w:rsidR="00440DFD" w:rsidRDefault="00440DFD">
            <w:pPr>
              <w:rPr>
                <w:rFonts w:cstheme="minorHAnsi"/>
                <w:noProof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IRCT20111210008348N40</w:t>
            </w:r>
          </w:p>
          <w:p w14:paraId="65AAF0C4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8" w:type="dxa"/>
          </w:tcPr>
          <w:p w14:paraId="69E38D74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Not for profit organisation (incl. academic)</w:t>
            </w:r>
          </w:p>
        </w:tc>
        <w:tc>
          <w:tcPr>
            <w:tcW w:w="2712" w:type="dxa"/>
          </w:tcPr>
          <w:p w14:paraId="59B69DD0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Kashan University of Medical Sciences</w:t>
            </w:r>
          </w:p>
        </w:tc>
        <w:tc>
          <w:tcPr>
            <w:tcW w:w="2841" w:type="dxa"/>
          </w:tcPr>
          <w:p w14:paraId="4DD12C5F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 conflicts identified</w:t>
            </w:r>
          </w:p>
          <w:p w14:paraId="6CA0235B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  <w:p w14:paraId="56795B02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</w:tcPr>
          <w:p w14:paraId="08A54CCC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Yes</w:t>
            </w:r>
          </w:p>
        </w:tc>
      </w:tr>
      <w:tr w:rsidR="00440DFD" w14:paraId="2C84E045" w14:textId="77777777" w:rsidTr="00440DFD">
        <w:tc>
          <w:tcPr>
            <w:tcW w:w="2119" w:type="dxa"/>
          </w:tcPr>
          <w:p w14:paraId="6D8AE2D3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Little 2008.1</w:t>
            </w:r>
          </w:p>
          <w:p w14:paraId="042CAE4B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AL008-S</w:t>
            </w:r>
          </w:p>
          <w:p w14:paraId="41272D9E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N0028108728 (National Research Register); ISRCTN26416991</w:t>
            </w:r>
          </w:p>
        </w:tc>
        <w:tc>
          <w:tcPr>
            <w:tcW w:w="1718" w:type="dxa"/>
          </w:tcPr>
          <w:p w14:paraId="170DCCFC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Government,Not for profit organisation (incl. academic)</w:t>
            </w:r>
          </w:p>
        </w:tc>
        <w:tc>
          <w:tcPr>
            <w:tcW w:w="2712" w:type="dxa"/>
          </w:tcPr>
          <w:p w14:paraId="077D9713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Medical Research Council; Rufford Maurice Laing Foundation (salary)</w:t>
            </w:r>
          </w:p>
        </w:tc>
        <w:tc>
          <w:tcPr>
            <w:tcW w:w="2841" w:type="dxa"/>
          </w:tcPr>
          <w:p w14:paraId="781957DD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 conflicts identified</w:t>
            </w:r>
          </w:p>
          <w:p w14:paraId="7F4CC0AD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  <w:p w14:paraId="3E88B5BE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</w:tcPr>
          <w:p w14:paraId="1DB10E78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Yes</w:t>
            </w:r>
          </w:p>
        </w:tc>
      </w:tr>
      <w:tr w:rsidR="00440DFD" w14:paraId="620762BD" w14:textId="77777777" w:rsidTr="00440DFD">
        <w:tc>
          <w:tcPr>
            <w:tcW w:w="2119" w:type="dxa"/>
          </w:tcPr>
          <w:p w14:paraId="009C8645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Little 2014.1</w:t>
            </w:r>
          </w:p>
          <w:p w14:paraId="0FD7B852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AL009-S</w:t>
            </w:r>
          </w:p>
          <w:p w14:paraId="61C6DE8E" w14:textId="77777777" w:rsidR="00440DFD" w:rsidRDefault="00440DFD">
            <w:pPr>
              <w:rPr>
                <w:rFonts w:cstheme="minorHAnsi"/>
                <w:noProof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ISRCTN5149675</w:t>
            </w:r>
          </w:p>
          <w:p w14:paraId="2554DED8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8" w:type="dxa"/>
          </w:tcPr>
          <w:p w14:paraId="43F5B9D1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Government</w:t>
            </w:r>
          </w:p>
        </w:tc>
        <w:tc>
          <w:tcPr>
            <w:tcW w:w="2712" w:type="dxa"/>
          </w:tcPr>
          <w:p w14:paraId="44E66D5A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Medical Research Council, United Kingdom</w:t>
            </w:r>
          </w:p>
        </w:tc>
        <w:tc>
          <w:tcPr>
            <w:tcW w:w="2841" w:type="dxa"/>
          </w:tcPr>
          <w:p w14:paraId="56FDFB26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 conflicts identified</w:t>
            </w:r>
          </w:p>
          <w:p w14:paraId="6898B865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  <w:p w14:paraId="45E6E17E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</w:tcPr>
          <w:p w14:paraId="456580B4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Yes</w:t>
            </w:r>
          </w:p>
        </w:tc>
      </w:tr>
      <w:tr w:rsidR="00440DFD" w14:paraId="76547D94" w14:textId="77777777" w:rsidTr="00440DFD">
        <w:tc>
          <w:tcPr>
            <w:tcW w:w="2119" w:type="dxa"/>
          </w:tcPr>
          <w:p w14:paraId="5063D556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MacPherson 2015</w:t>
            </w:r>
          </w:p>
          <w:p w14:paraId="20FC1491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AL010-S</w:t>
            </w:r>
          </w:p>
          <w:p w14:paraId="01ADCDBB" w14:textId="77777777" w:rsidR="00440DFD" w:rsidRDefault="00440DFD">
            <w:pPr>
              <w:rPr>
                <w:rFonts w:cstheme="minorHAnsi"/>
                <w:noProof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ISRCTN15186354</w:t>
            </w:r>
          </w:p>
          <w:p w14:paraId="03BA2440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70D7044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Not for profit organisation (incl. academic)</w:t>
            </w:r>
          </w:p>
        </w:tc>
        <w:tc>
          <w:tcPr>
            <w:tcW w:w="2712" w:type="dxa"/>
          </w:tcPr>
          <w:p w14:paraId="79988FF8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Arthritis Research UK</w:t>
            </w:r>
          </w:p>
        </w:tc>
        <w:tc>
          <w:tcPr>
            <w:tcW w:w="2841" w:type="dxa"/>
          </w:tcPr>
          <w:p w14:paraId="6CD825A6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 conflicts identified</w:t>
            </w:r>
          </w:p>
          <w:p w14:paraId="3B293FF9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  <w:p w14:paraId="3888183D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</w:tcPr>
          <w:p w14:paraId="58169B66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Yes</w:t>
            </w:r>
          </w:p>
        </w:tc>
      </w:tr>
      <w:tr w:rsidR="00440DFD" w14:paraId="64FB1EE4" w14:textId="77777777" w:rsidTr="00440DFD">
        <w:tc>
          <w:tcPr>
            <w:tcW w:w="2119" w:type="dxa"/>
          </w:tcPr>
          <w:p w14:paraId="22629BB1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Sedaghati 2018</w:t>
            </w:r>
          </w:p>
          <w:p w14:paraId="3BFB91C5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AL012-S</w:t>
            </w:r>
          </w:p>
          <w:p w14:paraId="3D13FC72" w14:textId="77777777" w:rsidR="00440DFD" w:rsidRDefault="00440DFD">
            <w:pPr>
              <w:rPr>
                <w:rFonts w:cstheme="minorHAnsi"/>
                <w:noProof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IRCT2016081529373N1</w:t>
            </w:r>
          </w:p>
          <w:p w14:paraId="42C87F00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8" w:type="dxa"/>
          </w:tcPr>
          <w:p w14:paraId="20BCF7D2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Not for profit organisation (incl. academic)</w:t>
            </w:r>
          </w:p>
        </w:tc>
        <w:tc>
          <w:tcPr>
            <w:tcW w:w="2712" w:type="dxa"/>
          </w:tcPr>
          <w:p w14:paraId="0C7BFE72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Iranian Research Center on Healthy Ageing, Sabzevar University of Medical Sciences</w:t>
            </w:r>
          </w:p>
        </w:tc>
        <w:tc>
          <w:tcPr>
            <w:tcW w:w="2841" w:type="dxa"/>
          </w:tcPr>
          <w:p w14:paraId="0BDD1603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 conflicts identified</w:t>
            </w:r>
          </w:p>
          <w:p w14:paraId="3BA22637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  <w:p w14:paraId="56A0DD80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</w:tcPr>
          <w:p w14:paraId="745E6950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Not reported</w:t>
            </w:r>
          </w:p>
        </w:tc>
      </w:tr>
      <w:tr w:rsidR="00440DFD" w14:paraId="6F852229" w14:textId="77777777" w:rsidTr="00440DFD">
        <w:tc>
          <w:tcPr>
            <w:tcW w:w="2119" w:type="dxa"/>
          </w:tcPr>
          <w:p w14:paraId="10DD0259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Stallibrass 2002</w:t>
            </w:r>
          </w:p>
          <w:p w14:paraId="09AFCAEE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AL013-S</w:t>
            </w:r>
          </w:p>
        </w:tc>
        <w:tc>
          <w:tcPr>
            <w:tcW w:w="1718" w:type="dxa"/>
          </w:tcPr>
          <w:p w14:paraId="3808C196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Not for profit organisation (incl. academic)</w:t>
            </w:r>
          </w:p>
        </w:tc>
        <w:tc>
          <w:tcPr>
            <w:tcW w:w="2712" w:type="dxa"/>
          </w:tcPr>
          <w:p w14:paraId="42F76904" w14:textId="77777777" w:rsidR="00440DFD" w:rsidRPr="00141342" w:rsidRDefault="00440DFD" w:rsidP="009A76A1">
            <w:pPr>
              <w:rPr>
                <w:rFonts w:cstheme="minorHAnsi"/>
                <w:noProof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Foundation for Integrated Medicine, the Parkinson's Disease Society, Remedi (for the relief of disability) and the University</w:t>
            </w:r>
          </w:p>
          <w:p w14:paraId="288489E8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of Westminster</w:t>
            </w:r>
          </w:p>
        </w:tc>
        <w:tc>
          <w:tcPr>
            <w:tcW w:w="2841" w:type="dxa"/>
          </w:tcPr>
          <w:p w14:paraId="7FAB5FBF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Can't tell - insufficient information reported</w:t>
            </w:r>
          </w:p>
          <w:p w14:paraId="6C8513C0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  <w:p w14:paraId="4853A635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6" w:type="dxa"/>
          </w:tcPr>
          <w:p w14:paraId="4C1C2A07" w14:textId="77777777" w:rsidR="00440DFD" w:rsidRDefault="00440DFD">
            <w:pPr>
              <w:rPr>
                <w:rFonts w:cstheme="minorHAnsi"/>
                <w:sz w:val="18"/>
                <w:szCs w:val="18"/>
              </w:rPr>
            </w:pPr>
            <w:r w:rsidRPr="00141342">
              <w:rPr>
                <w:rFonts w:cstheme="minorHAnsi"/>
                <w:noProof/>
                <w:sz w:val="18"/>
                <w:szCs w:val="18"/>
              </w:rPr>
              <w:t>Yes</w:t>
            </w:r>
          </w:p>
        </w:tc>
      </w:tr>
    </w:tbl>
    <w:p w14:paraId="617C7401" w14:textId="77777777" w:rsidR="00AF102B" w:rsidRDefault="00AF102B">
      <w:pPr>
        <w:rPr>
          <w:rFonts w:cstheme="minorHAnsi"/>
          <w:sz w:val="6"/>
          <w:szCs w:val="6"/>
        </w:rPr>
      </w:pPr>
    </w:p>
    <w:p w14:paraId="7E7B46F7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5A5E748E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74AA4B1E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4410AE71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4F00F84C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73424DE1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51B29B83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4C04C449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6DEAFA3C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6A8EC834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02A36F33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52EDB81D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04BD2069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66910787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64DAA666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332E8786" w14:textId="77777777" w:rsidR="00AF102B" w:rsidRPr="00AF102B" w:rsidRDefault="00AF102B" w:rsidP="00AF102B">
      <w:pPr>
        <w:rPr>
          <w:rFonts w:cstheme="minorHAnsi"/>
          <w:sz w:val="6"/>
          <w:szCs w:val="6"/>
        </w:rPr>
      </w:pPr>
    </w:p>
    <w:p w14:paraId="1B11EBCF" w14:textId="77777777" w:rsidR="00440DFD" w:rsidRPr="00AF102B" w:rsidRDefault="00440DFD" w:rsidP="00AF102B">
      <w:pPr>
        <w:ind w:firstLine="720"/>
        <w:rPr>
          <w:rFonts w:cstheme="minorHAnsi"/>
          <w:sz w:val="6"/>
          <w:szCs w:val="6"/>
        </w:rPr>
      </w:pPr>
    </w:p>
    <w:sectPr w:rsidR="00440DFD" w:rsidRPr="00AF102B" w:rsidSect="007A2FD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19F9" w14:textId="77777777" w:rsidR="0019659E" w:rsidRDefault="0019659E" w:rsidP="00F1115E">
      <w:pPr>
        <w:spacing w:after="0" w:line="240" w:lineRule="auto"/>
      </w:pPr>
      <w:r>
        <w:separator/>
      </w:r>
    </w:p>
  </w:endnote>
  <w:endnote w:type="continuationSeparator" w:id="0">
    <w:p w14:paraId="05B51364" w14:textId="77777777" w:rsidR="0019659E" w:rsidRDefault="0019659E" w:rsidP="00F1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DF54F" w14:textId="77777777" w:rsidR="00AF102B" w:rsidRPr="00AF102B" w:rsidRDefault="00A4675F" w:rsidP="00AF102B">
    <w:pPr>
      <w:pStyle w:val="Footer"/>
      <w:tabs>
        <w:tab w:val="clear" w:pos="9026"/>
        <w:tab w:val="right" w:pos="10348"/>
      </w:tabs>
      <w:rPr>
        <w:sz w:val="16"/>
        <w:szCs w:val="16"/>
      </w:rPr>
    </w:pPr>
    <w:sdt>
      <w:sdtPr>
        <w:rPr>
          <w:sz w:val="16"/>
          <w:szCs w:val="16"/>
        </w:rPr>
        <w:id w:val="173461664"/>
        <w:docPartObj>
          <w:docPartGallery w:val="Page Numbers (Bottom of Page)"/>
          <w:docPartUnique/>
        </w:docPartObj>
      </w:sdtPr>
      <w:sdtEndPr/>
      <w:sdtContent>
        <w:r w:rsidR="00AF102B" w:rsidRPr="00AF102B">
          <w:rPr>
            <w:sz w:val="16"/>
            <w:szCs w:val="16"/>
          </w:rPr>
          <w:t>SR of the effects of Alexander Technique</w:t>
        </w:r>
        <w:r w:rsidR="00AF102B" w:rsidRPr="00AF102B">
          <w:rPr>
            <w:sz w:val="16"/>
            <w:szCs w:val="16"/>
          </w:rPr>
          <w:tab/>
        </w:r>
        <w:r w:rsidR="00AF102B">
          <w:rPr>
            <w:sz w:val="16"/>
            <w:szCs w:val="16"/>
          </w:rPr>
          <w:tab/>
        </w:r>
        <w:r w:rsidR="00AF102B" w:rsidRPr="00AF102B">
          <w:rPr>
            <w:sz w:val="16"/>
            <w:szCs w:val="16"/>
          </w:rPr>
          <w:t xml:space="preserve">Page | </w:t>
        </w:r>
        <w:r w:rsidR="00AF102B" w:rsidRPr="00AF102B">
          <w:rPr>
            <w:sz w:val="16"/>
            <w:szCs w:val="16"/>
          </w:rPr>
          <w:fldChar w:fldCharType="begin"/>
        </w:r>
        <w:r w:rsidR="00AF102B" w:rsidRPr="00AF102B">
          <w:rPr>
            <w:sz w:val="16"/>
            <w:szCs w:val="16"/>
          </w:rPr>
          <w:instrText xml:space="preserve"> PAGE   \* MERGEFORMAT </w:instrText>
        </w:r>
        <w:r w:rsidR="00AF102B" w:rsidRPr="00AF102B">
          <w:rPr>
            <w:sz w:val="16"/>
            <w:szCs w:val="16"/>
          </w:rPr>
          <w:fldChar w:fldCharType="separate"/>
        </w:r>
        <w:r w:rsidR="00AF102B" w:rsidRPr="00AF102B">
          <w:rPr>
            <w:noProof/>
            <w:sz w:val="16"/>
            <w:szCs w:val="16"/>
          </w:rPr>
          <w:t>2</w:t>
        </w:r>
        <w:r w:rsidR="00AF102B" w:rsidRPr="00AF102B">
          <w:rPr>
            <w:noProof/>
            <w:sz w:val="16"/>
            <w:szCs w:val="16"/>
          </w:rPr>
          <w:fldChar w:fldCharType="end"/>
        </w:r>
        <w:r w:rsidR="00AF102B" w:rsidRPr="00AF102B">
          <w:rPr>
            <w:sz w:val="16"/>
            <w:szCs w:val="16"/>
          </w:rPr>
          <w:t xml:space="preserve"> of </w:t>
        </w:r>
      </w:sdtContent>
    </w:sdt>
    <w:r w:rsidR="00AF102B" w:rsidRPr="00AF102B">
      <w:rPr>
        <w:sz w:val="16"/>
        <w:szCs w:val="16"/>
      </w:rPr>
      <w:fldChar w:fldCharType="begin"/>
    </w:r>
    <w:r w:rsidR="00AF102B" w:rsidRPr="00AF102B">
      <w:rPr>
        <w:sz w:val="16"/>
        <w:szCs w:val="16"/>
      </w:rPr>
      <w:instrText xml:space="preserve"> NUMPAGES   \* MERGEFORMAT </w:instrText>
    </w:r>
    <w:r w:rsidR="00AF102B" w:rsidRPr="00AF102B">
      <w:rPr>
        <w:sz w:val="16"/>
        <w:szCs w:val="16"/>
      </w:rPr>
      <w:fldChar w:fldCharType="separate"/>
    </w:r>
    <w:r w:rsidR="00AF102B" w:rsidRPr="00AF102B">
      <w:rPr>
        <w:sz w:val="16"/>
        <w:szCs w:val="16"/>
      </w:rPr>
      <w:t>1</w:t>
    </w:r>
    <w:r w:rsidR="00AF102B" w:rsidRPr="00AF102B">
      <w:rPr>
        <w:sz w:val="16"/>
        <w:szCs w:val="16"/>
      </w:rPr>
      <w:fldChar w:fldCharType="end"/>
    </w:r>
  </w:p>
  <w:p w14:paraId="7188AE17" w14:textId="77777777" w:rsidR="00AF102B" w:rsidRPr="00AF102B" w:rsidRDefault="00AF102B" w:rsidP="00AF102B">
    <w:pPr>
      <w:pStyle w:val="Footer"/>
      <w:tabs>
        <w:tab w:val="clear" w:pos="9026"/>
        <w:tab w:val="right" w:pos="10348"/>
      </w:tabs>
      <w:rPr>
        <w:sz w:val="16"/>
        <w:szCs w:val="16"/>
      </w:rPr>
    </w:pPr>
    <w:r w:rsidRPr="00AF102B">
      <w:rPr>
        <w:sz w:val="16"/>
        <w:szCs w:val="16"/>
      </w:rPr>
      <w:t>Appendix E2. Funding, conflicts of interest and ethics for studies included in the evidence synthesis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92C1" w14:textId="77777777" w:rsidR="0019659E" w:rsidRDefault="0019659E" w:rsidP="00F1115E">
      <w:pPr>
        <w:spacing w:after="0" w:line="240" w:lineRule="auto"/>
      </w:pPr>
      <w:r>
        <w:separator/>
      </w:r>
    </w:p>
  </w:footnote>
  <w:footnote w:type="continuationSeparator" w:id="0">
    <w:p w14:paraId="3C89CD41" w14:textId="77777777" w:rsidR="0019659E" w:rsidRDefault="0019659E" w:rsidP="00F11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F4"/>
    <w:rsid w:val="000166F4"/>
    <w:rsid w:val="00020E19"/>
    <w:rsid w:val="00057E7E"/>
    <w:rsid w:val="0008472B"/>
    <w:rsid w:val="000B5FB9"/>
    <w:rsid w:val="0019659E"/>
    <w:rsid w:val="001D709D"/>
    <w:rsid w:val="001E3917"/>
    <w:rsid w:val="004224BC"/>
    <w:rsid w:val="00440DFD"/>
    <w:rsid w:val="0048357A"/>
    <w:rsid w:val="004B6243"/>
    <w:rsid w:val="00737CE6"/>
    <w:rsid w:val="00767580"/>
    <w:rsid w:val="007A2FD9"/>
    <w:rsid w:val="007D7D59"/>
    <w:rsid w:val="00947273"/>
    <w:rsid w:val="009A76A1"/>
    <w:rsid w:val="009C0A0E"/>
    <w:rsid w:val="00A11DF4"/>
    <w:rsid w:val="00AF102B"/>
    <w:rsid w:val="00B05F37"/>
    <w:rsid w:val="00B860E0"/>
    <w:rsid w:val="00CE0350"/>
    <w:rsid w:val="00CE3DB5"/>
    <w:rsid w:val="00F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66CB26"/>
  <w15:chartTrackingRefBased/>
  <w15:docId w15:val="{95937EA9-D243-4230-9427-BCCA8862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5E"/>
  </w:style>
  <w:style w:type="paragraph" w:styleId="Footer">
    <w:name w:val="footer"/>
    <w:basedOn w:val="Normal"/>
    <w:link w:val="FooterChar"/>
    <w:uiPriority w:val="99"/>
    <w:unhideWhenUsed/>
    <w:rsid w:val="00F11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0D914E146024490871F947646B4C5" ma:contentTypeVersion="6" ma:contentTypeDescription="Create a new document." ma:contentTypeScope="" ma:versionID="d2f37033967eed70b3470ebaee0023a0">
  <xsd:schema xmlns:xsd="http://www.w3.org/2001/XMLSchema" xmlns:xs="http://www.w3.org/2001/XMLSchema" xmlns:p="http://schemas.microsoft.com/office/2006/metadata/properties" xmlns:ns2="ae63b132-8ee0-421b-b5c9-27568b0a8a71" targetNamespace="http://schemas.microsoft.com/office/2006/metadata/properties" ma:root="true" ma:fieldsID="33fa554c964b6813af71297bc176a4c5" ns2:_="">
    <xsd:import namespace="ae63b132-8ee0-421b-b5c9-27568b0a8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3b132-8ee0-421b-b5c9-27568b0a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D9725-271B-4747-A617-48D1F6BDB885}">
  <ds:schemaRefs>
    <ds:schemaRef ds:uri="http://schemas.microsoft.com/office/2006/documentManagement/types"/>
    <ds:schemaRef ds:uri="ae63b132-8ee0-421b-b5c9-27568b0a8a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84B96A-17A0-4EDA-9915-1A1167662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DC972-F26C-4095-AB60-6B542DB94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3b132-8ee0-421b-b5c9-27568b0a8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1501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Therapies Review 2024 – Alexander Technique evidence evaluation – Appendix E2</dc:title>
  <dc:subject>Private health insurance</dc:subject>
  <dc:creator>Australian Government Department of Health and Aged Care</dc:creator>
  <cp:keywords>PHI</cp:keywords>
  <dc:description/>
  <cp:lastModifiedBy>MCCAY, Meryl</cp:lastModifiedBy>
  <cp:revision>5</cp:revision>
  <dcterms:created xsi:type="dcterms:W3CDTF">2024-06-08T02:34:00Z</dcterms:created>
  <dcterms:modified xsi:type="dcterms:W3CDTF">2025-03-28T06:46:00Z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0x010100E940D914E146024490871F947646B4C5</vt:lpwstr>
  </property>
  <property fmtid="{D5CDD505-2E9C-101B-9397-08002B2CF9AE}" pid="3" name="_dlc_DocIdItemGuid">
    <vt:lpwstr>3442fffe-eaa1-40da-acb3-606641e94b91</vt:lpwstr>
  </property>
  <property fmtid="{D5CDD505-2E9C-101B-9397-08002B2CF9AE}" pid="4" name="MediaServiceImageTags">
    <vt:lpwstr/>
  </property>
</Properties>
</file>