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64AD" w14:textId="264981D4" w:rsidR="00D94FC6" w:rsidRDefault="00C51016" w:rsidP="00CD6F19">
      <w:pPr>
        <w:pStyle w:val="Heading1"/>
        <w:rPr>
          <w:iCs/>
          <w:color w:val="auto"/>
        </w:rPr>
      </w:pPr>
      <w:r>
        <w:rPr>
          <w:iCs/>
          <w:color w:val="auto"/>
        </w:rPr>
        <w:t>Consumer Involvement in</w:t>
      </w:r>
      <w:r w:rsidR="00026B73" w:rsidRPr="006A65A5">
        <w:rPr>
          <w:iCs/>
          <w:color w:val="auto"/>
        </w:rPr>
        <w:t xml:space="preserve"> </w:t>
      </w:r>
      <w:r w:rsidR="002C65DD">
        <w:rPr>
          <w:iCs/>
          <w:color w:val="auto"/>
        </w:rPr>
        <w:t xml:space="preserve">Research Funded through the </w:t>
      </w:r>
      <w:r w:rsidR="007A06A1" w:rsidRPr="006A65A5">
        <w:rPr>
          <w:iCs/>
          <w:color w:val="auto"/>
        </w:rPr>
        <w:t>Medical Research Future Fund</w:t>
      </w:r>
    </w:p>
    <w:p w14:paraId="68A82473" w14:textId="133D4E4C" w:rsidR="005B0A88" w:rsidRDefault="00F64D43" w:rsidP="00CD6F19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2A49F2">
        <w:rPr>
          <w:rFonts w:ascii="Segoe UI" w:hAnsi="Segoe UI" w:cs="Segoe UI"/>
          <w:sz w:val="24"/>
          <w:szCs w:val="24"/>
        </w:rPr>
        <w:t xml:space="preserve">The Medical Research Future Fund (MRFF) </w:t>
      </w:r>
      <w:r w:rsidR="00317080">
        <w:rPr>
          <w:rFonts w:ascii="Segoe UI" w:hAnsi="Segoe UI" w:cs="Segoe UI"/>
          <w:sz w:val="24"/>
          <w:szCs w:val="24"/>
        </w:rPr>
        <w:t xml:space="preserve">aims </w:t>
      </w:r>
      <w:r w:rsidRPr="002A49F2">
        <w:rPr>
          <w:rFonts w:ascii="Segoe UI" w:hAnsi="Segoe UI" w:cs="Segoe UI"/>
          <w:sz w:val="24"/>
          <w:szCs w:val="24"/>
        </w:rPr>
        <w:t>to improve the health and wellbeing of Australians</w:t>
      </w:r>
      <w:r w:rsidR="00D16405">
        <w:rPr>
          <w:rFonts w:ascii="Segoe UI" w:hAnsi="Segoe UI" w:cs="Segoe UI"/>
          <w:sz w:val="24"/>
          <w:szCs w:val="24"/>
        </w:rPr>
        <w:t xml:space="preserve"> by funding health and medical research that addresses </w:t>
      </w:r>
      <w:r w:rsidR="00B07CD8">
        <w:rPr>
          <w:rFonts w:ascii="Segoe UI" w:hAnsi="Segoe UI" w:cs="Segoe UI"/>
          <w:sz w:val="24"/>
          <w:szCs w:val="24"/>
        </w:rPr>
        <w:t>current and emerging</w:t>
      </w:r>
      <w:r w:rsidR="00D16405">
        <w:rPr>
          <w:rFonts w:ascii="Segoe UI" w:hAnsi="Segoe UI" w:cs="Segoe UI"/>
          <w:sz w:val="24"/>
          <w:szCs w:val="24"/>
        </w:rPr>
        <w:t xml:space="preserve"> health needs</w:t>
      </w:r>
      <w:r w:rsidR="00B07CD8">
        <w:rPr>
          <w:rFonts w:ascii="Segoe UI" w:hAnsi="Segoe UI" w:cs="Segoe UI"/>
          <w:sz w:val="24"/>
          <w:szCs w:val="24"/>
        </w:rPr>
        <w:t>, burden of disease, and gaps in translation and health outcomes</w:t>
      </w:r>
      <w:r w:rsidRPr="002A49F2">
        <w:rPr>
          <w:rFonts w:ascii="Segoe UI" w:hAnsi="Segoe UI" w:cs="Segoe UI"/>
          <w:sz w:val="24"/>
          <w:szCs w:val="24"/>
        </w:rPr>
        <w:t>.</w:t>
      </w:r>
    </w:p>
    <w:p w14:paraId="39FE40C2" w14:textId="33962893" w:rsidR="00B07CD8" w:rsidRDefault="00256C53" w:rsidP="00B07CD8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involvement of consumers is critical to the ongoing successful delivery </w:t>
      </w:r>
      <w:r w:rsidR="00B07CD8">
        <w:rPr>
          <w:rFonts w:ascii="Segoe UI" w:hAnsi="Segoe UI" w:cs="Segoe UI"/>
          <w:sz w:val="24"/>
          <w:szCs w:val="24"/>
        </w:rPr>
        <w:t xml:space="preserve">of </w:t>
      </w:r>
      <w:r>
        <w:rPr>
          <w:rFonts w:ascii="Segoe UI" w:hAnsi="Segoe UI" w:cs="Segoe UI"/>
          <w:sz w:val="24"/>
          <w:szCs w:val="24"/>
        </w:rPr>
        <w:t xml:space="preserve">the </w:t>
      </w:r>
      <w:r w:rsidR="00B07CD8">
        <w:rPr>
          <w:rFonts w:ascii="Segoe UI" w:hAnsi="Segoe UI" w:cs="Segoe UI"/>
          <w:sz w:val="24"/>
          <w:szCs w:val="24"/>
        </w:rPr>
        <w:t xml:space="preserve">MRFF. This is reflected in the </w:t>
      </w:r>
      <w:hyperlink r:id="rId13" w:history="1">
        <w:r w:rsidR="00B07CD8" w:rsidRPr="00584D09">
          <w:rPr>
            <w:rStyle w:val="Hyperlink"/>
            <w:rFonts w:ascii="Segoe UI" w:hAnsi="Segoe UI" w:cs="Segoe UI"/>
            <w:i/>
            <w:iCs/>
            <w:sz w:val="24"/>
            <w:szCs w:val="24"/>
          </w:rPr>
          <w:t>Aust</w:t>
        </w:r>
        <w:r w:rsidR="00B07CD8" w:rsidRPr="00216774">
          <w:rPr>
            <w:rStyle w:val="Hyperlink"/>
            <w:rFonts w:ascii="Segoe UI" w:hAnsi="Segoe UI" w:cs="Segoe UI"/>
            <w:i/>
            <w:iCs/>
            <w:sz w:val="24"/>
            <w:szCs w:val="24"/>
          </w:rPr>
          <w:t>ralian Medical Research and Innovation Strategy</w:t>
        </w:r>
        <w:r w:rsidR="00B07CD8" w:rsidRPr="00B65266">
          <w:rPr>
            <w:rStyle w:val="Hyperlink"/>
            <w:rFonts w:ascii="Segoe UI" w:hAnsi="Segoe UI" w:cs="Segoe UI"/>
            <w:sz w:val="24"/>
            <w:szCs w:val="24"/>
          </w:rPr>
          <w:t xml:space="preserve"> </w:t>
        </w:r>
        <w:r w:rsidR="00B07CD8">
          <w:rPr>
            <w:rStyle w:val="Hyperlink"/>
            <w:rFonts w:ascii="Segoe UI" w:hAnsi="Segoe UI" w:cs="Segoe UI"/>
            <w:sz w:val="24"/>
            <w:szCs w:val="24"/>
          </w:rPr>
          <w:t xml:space="preserve">and the </w:t>
        </w:r>
        <w:r w:rsidR="00B07CD8" w:rsidRPr="00B65266">
          <w:rPr>
            <w:rStyle w:val="Hyperlink"/>
            <w:rFonts w:ascii="Segoe UI" w:hAnsi="Segoe UI" w:cs="Segoe UI"/>
            <w:sz w:val="24"/>
            <w:szCs w:val="24"/>
          </w:rPr>
          <w:t xml:space="preserve">related set of </w:t>
        </w:r>
        <w:r w:rsidR="00B07CD8" w:rsidRPr="00216774">
          <w:rPr>
            <w:rStyle w:val="Hyperlink"/>
            <w:rFonts w:ascii="Segoe UI" w:hAnsi="Segoe UI" w:cs="Segoe UI"/>
            <w:i/>
            <w:iCs/>
            <w:sz w:val="24"/>
            <w:szCs w:val="24"/>
          </w:rPr>
          <w:t>Priorities</w:t>
        </w:r>
      </w:hyperlink>
      <w:r w:rsidR="00B07CD8">
        <w:rPr>
          <w:rFonts w:ascii="Segoe UI" w:hAnsi="Segoe UI" w:cs="Segoe UI"/>
          <w:sz w:val="24"/>
          <w:szCs w:val="24"/>
        </w:rPr>
        <w:t xml:space="preserve"> for the MRFF.</w:t>
      </w:r>
    </w:p>
    <w:p w14:paraId="0AD7972B" w14:textId="18FC8A0D" w:rsidR="00B07CD8" w:rsidRDefault="00D16405" w:rsidP="00CD6F19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Department of Health and Aged Care </w:t>
      </w:r>
      <w:r w:rsidR="008823ED">
        <w:rPr>
          <w:rFonts w:ascii="Segoe UI" w:hAnsi="Segoe UI" w:cs="Segoe UI"/>
          <w:sz w:val="24"/>
          <w:szCs w:val="24"/>
        </w:rPr>
        <w:t xml:space="preserve">(Department) </w:t>
      </w:r>
      <w:r>
        <w:rPr>
          <w:rFonts w:ascii="Segoe UI" w:hAnsi="Segoe UI" w:cs="Segoe UI"/>
          <w:sz w:val="24"/>
          <w:szCs w:val="24"/>
        </w:rPr>
        <w:t>works closely with stakeholders, including the</w:t>
      </w:r>
      <w:r w:rsidR="006A4CF7">
        <w:rPr>
          <w:rFonts w:ascii="Segoe UI" w:hAnsi="Segoe UI" w:cs="Segoe UI"/>
          <w:sz w:val="24"/>
          <w:szCs w:val="24"/>
        </w:rPr>
        <w:t xml:space="preserve"> former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14" w:history="1">
        <w:r w:rsidRPr="00DC4276">
          <w:rPr>
            <w:rStyle w:val="Hyperlink"/>
            <w:rFonts w:ascii="Segoe UI" w:hAnsi="Segoe UI" w:cs="Segoe UI"/>
            <w:sz w:val="24"/>
            <w:szCs w:val="24"/>
          </w:rPr>
          <w:t>MRFF Consumer Reference Panel</w:t>
        </w:r>
      </w:hyperlink>
      <w:r w:rsidR="00B65266">
        <w:rPr>
          <w:rFonts w:ascii="Segoe UI" w:hAnsi="Segoe UI" w:cs="Segoe UI"/>
          <w:sz w:val="24"/>
          <w:szCs w:val="24"/>
        </w:rPr>
        <w:t>, to</w:t>
      </w:r>
      <w:r>
        <w:rPr>
          <w:rFonts w:ascii="Segoe UI" w:hAnsi="Segoe UI" w:cs="Segoe UI"/>
          <w:sz w:val="24"/>
          <w:szCs w:val="24"/>
        </w:rPr>
        <w:t xml:space="preserve"> strengthen consumer involvement in MRFF-funded research and engage appropriately with diverse populations. </w:t>
      </w:r>
      <w:r w:rsidR="00B07CD8">
        <w:rPr>
          <w:rFonts w:ascii="Segoe UI" w:hAnsi="Segoe UI" w:cs="Segoe UI"/>
          <w:sz w:val="24"/>
          <w:szCs w:val="24"/>
        </w:rPr>
        <w:t xml:space="preserve">The </w:t>
      </w:r>
      <w:r w:rsidR="00FF037F">
        <w:rPr>
          <w:rFonts w:ascii="Segoe UI" w:hAnsi="Segoe UI" w:cs="Segoe UI"/>
          <w:sz w:val="24"/>
          <w:szCs w:val="24"/>
        </w:rPr>
        <w:t xml:space="preserve">Department </w:t>
      </w:r>
      <w:r w:rsidR="00B07CD8">
        <w:rPr>
          <w:rFonts w:ascii="Segoe UI" w:hAnsi="Segoe UI" w:cs="Segoe UI"/>
          <w:sz w:val="24"/>
          <w:szCs w:val="24"/>
        </w:rPr>
        <w:t xml:space="preserve">has drawn on their advice to implement </w:t>
      </w:r>
      <w:r w:rsidR="00FF037F">
        <w:rPr>
          <w:rFonts w:ascii="Segoe UI" w:hAnsi="Segoe UI" w:cs="Segoe UI"/>
          <w:sz w:val="24"/>
          <w:szCs w:val="24"/>
        </w:rPr>
        <w:t>changes to MRFF application and assessment processes. T</w:t>
      </w:r>
      <w:r w:rsidR="00B07CD8">
        <w:rPr>
          <w:rFonts w:ascii="Segoe UI" w:hAnsi="Segoe UI" w:cs="Segoe UI"/>
          <w:sz w:val="24"/>
          <w:szCs w:val="24"/>
        </w:rPr>
        <w:t>his document explains what the changes are and what they mean.</w:t>
      </w:r>
    </w:p>
    <w:p w14:paraId="5494DA23" w14:textId="02A6978C" w:rsidR="000471AF" w:rsidRPr="007E7BAF" w:rsidRDefault="005A78B5" w:rsidP="007E7BAF">
      <w:pPr>
        <w:pStyle w:val="Heading2"/>
      </w:pPr>
      <w:r w:rsidRPr="007E7BAF">
        <w:t xml:space="preserve">How does the </w:t>
      </w:r>
      <w:r w:rsidR="000761C3" w:rsidRPr="007E7BAF">
        <w:t>MRFF</w:t>
      </w:r>
      <w:r w:rsidRPr="007E7BAF">
        <w:t xml:space="preserve"> support consumer involvement</w:t>
      </w:r>
      <w:r w:rsidR="000761C3" w:rsidRPr="007E7BAF">
        <w:t>?</w:t>
      </w:r>
    </w:p>
    <w:p w14:paraId="758ED35D" w14:textId="7D99E042" w:rsidR="00CD6F19" w:rsidRPr="00CD6F19" w:rsidRDefault="009526F5" w:rsidP="00D278F7">
      <w:pPr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 w:rsidRPr="009526F5">
        <w:rPr>
          <w:rFonts w:ascii="Segoe UI" w:hAnsi="Segoe UI" w:cs="Segoe UI"/>
          <w:sz w:val="24"/>
          <w:szCs w:val="24"/>
          <w:lang w:eastAsia="en-AU"/>
        </w:rPr>
        <w:t>Consumer involvement in MRFF research is expected</w:t>
      </w:r>
      <w:r>
        <w:rPr>
          <w:rFonts w:ascii="Segoe UI" w:hAnsi="Segoe UI" w:cs="Segoe UI"/>
          <w:sz w:val="24"/>
          <w:szCs w:val="24"/>
          <w:lang w:eastAsia="en-AU"/>
        </w:rPr>
        <w:t xml:space="preserve">. </w:t>
      </w:r>
      <w:r w:rsidR="00CD6F19">
        <w:rPr>
          <w:rFonts w:ascii="Segoe UI" w:hAnsi="Segoe UI" w:cs="Segoe UI"/>
          <w:sz w:val="24"/>
          <w:szCs w:val="24"/>
          <w:lang w:eastAsia="en-AU"/>
        </w:rPr>
        <w:t>The MRFF encourages r</w:t>
      </w:r>
      <w:r w:rsidR="00CD6F19" w:rsidRPr="00216774">
        <w:rPr>
          <w:rFonts w:ascii="Segoe UI" w:hAnsi="Segoe UI" w:cs="Segoe UI"/>
          <w:sz w:val="24"/>
          <w:szCs w:val="24"/>
          <w:lang w:eastAsia="en-AU"/>
        </w:rPr>
        <w:t>esearchers to involve consumers at all stages of their proposed research, including its prioritisation, design, conduct, the dissemination of results (including to the community), and its translation and evaluation.</w:t>
      </w:r>
    </w:p>
    <w:p w14:paraId="76A61CBD" w14:textId="40E1D6D5" w:rsidR="00BF0AD3" w:rsidRPr="008B2958" w:rsidRDefault="00BF2FFC" w:rsidP="00CD6F19">
      <w:pPr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>In 2022</w:t>
      </w:r>
      <w:r w:rsidR="009D4FC8">
        <w:rPr>
          <w:rFonts w:ascii="Segoe UI" w:hAnsi="Segoe UI" w:cs="Segoe UI"/>
          <w:sz w:val="24"/>
          <w:szCs w:val="24"/>
          <w:lang w:eastAsia="en-AU"/>
        </w:rPr>
        <w:t>,</w:t>
      </w:r>
      <w:r w:rsidR="00BF0AD3" w:rsidRPr="008B2958">
        <w:rPr>
          <w:rFonts w:ascii="Segoe UI" w:hAnsi="Segoe UI" w:cs="Segoe UI"/>
          <w:sz w:val="24"/>
          <w:szCs w:val="24"/>
          <w:lang w:eastAsia="en-AU"/>
        </w:rPr>
        <w:t xml:space="preserve"> the MRFF refresh</w:t>
      </w:r>
      <w:r>
        <w:rPr>
          <w:rFonts w:ascii="Segoe UI" w:hAnsi="Segoe UI" w:cs="Segoe UI"/>
          <w:sz w:val="24"/>
          <w:szCs w:val="24"/>
          <w:lang w:eastAsia="en-AU"/>
        </w:rPr>
        <w:t>ed its</w:t>
      </w:r>
      <w:r w:rsidR="00BF0AD3" w:rsidRPr="008B2958">
        <w:rPr>
          <w:rFonts w:ascii="Segoe UI" w:hAnsi="Segoe UI" w:cs="Segoe UI"/>
          <w:sz w:val="24"/>
          <w:szCs w:val="24"/>
          <w:lang w:eastAsia="en-AU"/>
        </w:rPr>
        <w:t xml:space="preserve"> assessment criteria to </w:t>
      </w:r>
      <w:r>
        <w:rPr>
          <w:rFonts w:ascii="Segoe UI" w:hAnsi="Segoe UI" w:cs="Segoe UI"/>
          <w:sz w:val="24"/>
          <w:szCs w:val="24"/>
          <w:lang w:eastAsia="en-AU"/>
        </w:rPr>
        <w:t>include more explicit expectations for consumer involvement</w:t>
      </w:r>
      <w:r w:rsidR="004509B5">
        <w:rPr>
          <w:rFonts w:ascii="Segoe UI" w:hAnsi="Segoe UI" w:cs="Segoe UI"/>
          <w:sz w:val="24"/>
          <w:szCs w:val="24"/>
          <w:lang w:eastAsia="en-AU"/>
        </w:rPr>
        <w:t xml:space="preserve"> in MRFF applications</w:t>
      </w:r>
      <w:r>
        <w:rPr>
          <w:rFonts w:ascii="Segoe UI" w:hAnsi="Segoe UI" w:cs="Segoe UI"/>
          <w:sz w:val="24"/>
          <w:szCs w:val="24"/>
          <w:lang w:eastAsia="en-AU"/>
        </w:rPr>
        <w:t>, and what applicants must demonstrate against each criterion to be assessed as “fundable”</w:t>
      </w:r>
      <w:r w:rsidR="00BF0AD3" w:rsidRPr="008B2958">
        <w:rPr>
          <w:rFonts w:ascii="Segoe UI" w:hAnsi="Segoe UI" w:cs="Segoe UI"/>
          <w:sz w:val="24"/>
          <w:szCs w:val="24"/>
          <w:lang w:eastAsia="en-AU"/>
        </w:rPr>
        <w:t>.</w:t>
      </w:r>
      <w:r>
        <w:rPr>
          <w:rFonts w:ascii="Segoe UI" w:hAnsi="Segoe UI" w:cs="Segoe UI"/>
          <w:sz w:val="24"/>
          <w:szCs w:val="24"/>
          <w:lang w:eastAsia="en-AU"/>
        </w:rPr>
        <w:t xml:space="preserve"> A resource explaining this change can be found </w:t>
      </w:r>
      <w:hyperlink r:id="rId15" w:history="1">
        <w:r w:rsidRPr="00BF2FFC">
          <w:rPr>
            <w:rStyle w:val="Hyperlink"/>
            <w:rFonts w:ascii="Segoe UI" w:hAnsi="Segoe UI" w:cs="Segoe UI"/>
            <w:sz w:val="24"/>
            <w:szCs w:val="24"/>
            <w:lang w:eastAsia="en-AU"/>
          </w:rPr>
          <w:t>here</w:t>
        </w:r>
      </w:hyperlink>
      <w:r>
        <w:rPr>
          <w:rFonts w:ascii="Segoe UI" w:hAnsi="Segoe UI" w:cs="Segoe UI"/>
          <w:sz w:val="24"/>
          <w:szCs w:val="24"/>
          <w:lang w:eastAsia="en-AU"/>
        </w:rPr>
        <w:t>.</w:t>
      </w:r>
    </w:p>
    <w:p w14:paraId="521A87EC" w14:textId="186610ED" w:rsidR="00BF2FFC" w:rsidRDefault="00BF2FFC" w:rsidP="00CD6F19">
      <w:pPr>
        <w:tabs>
          <w:tab w:val="num" w:pos="720"/>
        </w:tabs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</w:rPr>
        <w:t xml:space="preserve">Since then, the MRFF has </w:t>
      </w:r>
      <w:r w:rsidR="004509B5">
        <w:rPr>
          <w:rFonts w:ascii="Segoe UI" w:hAnsi="Segoe UI" w:cs="Segoe UI"/>
          <w:sz w:val="24"/>
          <w:szCs w:val="24"/>
        </w:rPr>
        <w:t xml:space="preserve">continued </w:t>
      </w:r>
      <w:r w:rsidR="00B65266">
        <w:rPr>
          <w:rFonts w:ascii="Segoe UI" w:hAnsi="Segoe UI" w:cs="Segoe UI"/>
          <w:sz w:val="24"/>
          <w:szCs w:val="24"/>
        </w:rPr>
        <w:t xml:space="preserve">to </w:t>
      </w:r>
      <w:r>
        <w:rPr>
          <w:rFonts w:ascii="Segoe UI" w:hAnsi="Segoe UI" w:cs="Segoe UI"/>
          <w:sz w:val="24"/>
          <w:szCs w:val="24"/>
        </w:rPr>
        <w:t xml:space="preserve">consult with stakeholders, including the MRFF Consumer Reference Panel, on </w:t>
      </w:r>
      <w:r w:rsidR="004509B5">
        <w:rPr>
          <w:rFonts w:ascii="Segoe UI" w:hAnsi="Segoe UI" w:cs="Segoe UI"/>
          <w:sz w:val="24"/>
          <w:szCs w:val="24"/>
        </w:rPr>
        <w:t xml:space="preserve">further mechanisms to </w:t>
      </w:r>
      <w:r w:rsidRPr="00A1574D">
        <w:rPr>
          <w:rFonts w:ascii="Segoe UI" w:hAnsi="Segoe UI" w:cs="Segoe UI"/>
          <w:sz w:val="24"/>
          <w:szCs w:val="24"/>
        </w:rPr>
        <w:t xml:space="preserve">recognise the valuable perspectives that Australians with lived experience as patients, clients, </w:t>
      </w:r>
      <w:r w:rsidR="00E2505B">
        <w:rPr>
          <w:rFonts w:ascii="Segoe UI" w:hAnsi="Segoe UI" w:cs="Segoe UI"/>
          <w:sz w:val="24"/>
          <w:szCs w:val="24"/>
        </w:rPr>
        <w:t xml:space="preserve">potential patients, </w:t>
      </w:r>
      <w:r w:rsidRPr="00A1574D">
        <w:rPr>
          <w:rFonts w:ascii="Segoe UI" w:hAnsi="Segoe UI" w:cs="Segoe UI"/>
          <w:sz w:val="24"/>
          <w:szCs w:val="24"/>
        </w:rPr>
        <w:t xml:space="preserve">users </w:t>
      </w:r>
      <w:r w:rsidR="009526F5">
        <w:rPr>
          <w:rFonts w:ascii="Segoe UI" w:hAnsi="Segoe UI" w:cs="Segoe UI"/>
          <w:sz w:val="24"/>
          <w:szCs w:val="24"/>
        </w:rPr>
        <w:t xml:space="preserve">of health services, </w:t>
      </w:r>
      <w:r w:rsidRPr="00A1574D">
        <w:rPr>
          <w:rFonts w:ascii="Segoe UI" w:hAnsi="Segoe UI" w:cs="Segoe UI"/>
          <w:sz w:val="24"/>
          <w:szCs w:val="24"/>
        </w:rPr>
        <w:t>and</w:t>
      </w:r>
      <w:r w:rsidR="00E2505B">
        <w:rPr>
          <w:rFonts w:ascii="Segoe UI" w:hAnsi="Segoe UI" w:cs="Segoe UI"/>
          <w:sz w:val="24"/>
          <w:szCs w:val="24"/>
        </w:rPr>
        <w:t>/or provid</w:t>
      </w:r>
      <w:r w:rsidR="009526F5">
        <w:rPr>
          <w:rFonts w:ascii="Segoe UI" w:hAnsi="Segoe UI" w:cs="Segoe UI"/>
          <w:sz w:val="24"/>
          <w:szCs w:val="24"/>
        </w:rPr>
        <w:t xml:space="preserve">ers of </w:t>
      </w:r>
      <w:r w:rsidR="00E2505B">
        <w:rPr>
          <w:rFonts w:ascii="Segoe UI" w:hAnsi="Segoe UI" w:cs="Segoe UI"/>
          <w:sz w:val="24"/>
          <w:szCs w:val="24"/>
        </w:rPr>
        <w:t>support as</w:t>
      </w:r>
      <w:r w:rsidRPr="00A1574D">
        <w:rPr>
          <w:rFonts w:ascii="Segoe UI" w:hAnsi="Segoe UI" w:cs="Segoe UI"/>
          <w:sz w:val="24"/>
          <w:szCs w:val="24"/>
        </w:rPr>
        <w:t xml:space="preserve"> carers</w:t>
      </w:r>
      <w:r w:rsidR="00E2505B">
        <w:rPr>
          <w:rFonts w:ascii="Segoe UI" w:hAnsi="Segoe UI" w:cs="Segoe UI"/>
          <w:sz w:val="24"/>
          <w:szCs w:val="24"/>
        </w:rPr>
        <w:t>, family or community members</w:t>
      </w:r>
      <w:r w:rsidRPr="00A1574D">
        <w:rPr>
          <w:rFonts w:ascii="Segoe UI" w:hAnsi="Segoe UI" w:cs="Segoe UI"/>
          <w:sz w:val="24"/>
          <w:szCs w:val="24"/>
        </w:rPr>
        <w:t xml:space="preserve"> bring to </w:t>
      </w:r>
      <w:r w:rsidR="004509B5" w:rsidRPr="00A1574D">
        <w:rPr>
          <w:rFonts w:ascii="Segoe UI" w:hAnsi="Segoe UI" w:cs="Segoe UI"/>
          <w:sz w:val="24"/>
          <w:szCs w:val="24"/>
        </w:rPr>
        <w:t xml:space="preserve">MRFF-funded </w:t>
      </w:r>
      <w:r w:rsidRPr="00A1574D">
        <w:rPr>
          <w:rFonts w:ascii="Segoe UI" w:hAnsi="Segoe UI" w:cs="Segoe UI"/>
          <w:sz w:val="24"/>
          <w:szCs w:val="24"/>
        </w:rPr>
        <w:t>research</w:t>
      </w:r>
      <w:r>
        <w:rPr>
          <w:rFonts w:ascii="Segoe UI" w:hAnsi="Segoe UI" w:cs="Segoe UI"/>
          <w:sz w:val="24"/>
          <w:szCs w:val="24"/>
        </w:rPr>
        <w:t>.</w:t>
      </w:r>
    </w:p>
    <w:p w14:paraId="56FC4535" w14:textId="1B7F59F8" w:rsidR="00CD6F19" w:rsidRPr="00256C53" w:rsidRDefault="00BF2FFC" w:rsidP="00DE0ACD">
      <w:pPr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>In March 2023</w:t>
      </w:r>
      <w:r w:rsidR="00667E2F">
        <w:rPr>
          <w:rFonts w:ascii="Segoe UI" w:hAnsi="Segoe UI" w:cs="Segoe UI"/>
          <w:sz w:val="24"/>
          <w:szCs w:val="24"/>
          <w:lang w:eastAsia="en-AU"/>
        </w:rPr>
        <w:t>,</w:t>
      </w:r>
      <w:r>
        <w:rPr>
          <w:rFonts w:ascii="Segoe UI" w:hAnsi="Segoe UI" w:cs="Segoe UI"/>
          <w:sz w:val="24"/>
          <w:szCs w:val="24"/>
          <w:lang w:eastAsia="en-AU"/>
        </w:rPr>
        <w:t xml:space="preserve"> </w:t>
      </w:r>
      <w:r w:rsidR="005F1332" w:rsidRPr="00D16405">
        <w:rPr>
          <w:rFonts w:ascii="Segoe UI" w:hAnsi="Segoe UI" w:cs="Segoe UI"/>
          <w:sz w:val="24"/>
          <w:szCs w:val="24"/>
        </w:rPr>
        <w:t>the</w:t>
      </w:r>
      <w:r w:rsidRPr="00BF2FFC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 </w:t>
      </w:r>
      <w:r w:rsidRPr="00A1574D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Minister for Health and Aged Care</w:t>
      </w:r>
      <w:r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 endorsed the</w:t>
      </w:r>
      <w:r w:rsidR="005F1332" w:rsidRPr="00D16405">
        <w:rPr>
          <w:rFonts w:ascii="Segoe UI" w:hAnsi="Segoe UI" w:cs="Segoe UI"/>
          <w:sz w:val="24"/>
          <w:szCs w:val="24"/>
        </w:rPr>
        <w:t xml:space="preserve"> </w:t>
      </w:r>
      <w:hyperlink r:id="rId16" w:history="1">
        <w:r w:rsidR="005F1332" w:rsidRPr="00D16405">
          <w:rPr>
            <w:rStyle w:val="Hyperlink"/>
            <w:rFonts w:ascii="Segoe UI" w:hAnsi="Segoe UI" w:cs="Segoe UI"/>
            <w:i/>
            <w:iCs/>
            <w:sz w:val="24"/>
            <w:szCs w:val="24"/>
            <w:lang w:eastAsia="en-AU"/>
          </w:rPr>
          <w:t>Principles for Consumer Involvement in Research Funded by the MRFF</w:t>
        </w:r>
      </w:hyperlink>
      <w:r w:rsidR="005F1332" w:rsidRPr="00D278F7">
        <w:rPr>
          <w:rStyle w:val="Hyperlink"/>
          <w:rFonts w:ascii="Segoe UI" w:hAnsi="Segoe UI" w:cs="Segoe UI"/>
          <w:i/>
          <w:iCs/>
          <w:sz w:val="24"/>
          <w:szCs w:val="24"/>
          <w:u w:val="none"/>
          <w:lang w:eastAsia="en-AU"/>
        </w:rPr>
        <w:t xml:space="preserve"> </w:t>
      </w:r>
      <w:r w:rsidR="005F1332" w:rsidRPr="00D16405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(Princ</w:t>
      </w:r>
      <w:r w:rsidR="005F1332" w:rsidRPr="00A1574D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iples)</w:t>
      </w:r>
      <w:r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, which were </w:t>
      </w:r>
      <w:r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lastRenderedPageBreak/>
        <w:t xml:space="preserve">developed by the </w:t>
      </w:r>
      <w:r w:rsidR="00A9479D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former </w:t>
      </w:r>
      <w:r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MRFF </w:t>
      </w:r>
      <w:r>
        <w:rPr>
          <w:rFonts w:ascii="Segoe UI" w:hAnsi="Segoe UI" w:cs="Segoe UI"/>
          <w:sz w:val="24"/>
          <w:szCs w:val="24"/>
        </w:rPr>
        <w:t xml:space="preserve">Consumer </w:t>
      </w:r>
      <w:r w:rsidRPr="00256C53">
        <w:rPr>
          <w:rFonts w:ascii="Segoe UI" w:hAnsi="Segoe UI" w:cs="Segoe UI"/>
          <w:sz w:val="24"/>
          <w:szCs w:val="24"/>
        </w:rPr>
        <w:t xml:space="preserve">Reference </w:t>
      </w:r>
      <w:r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Panel. </w:t>
      </w:r>
      <w:r w:rsidR="00CD6F19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The </w:t>
      </w:r>
      <w:proofErr w:type="gramStart"/>
      <w:r w:rsidR="00CD6F19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Principles</w:t>
      </w:r>
      <w:proofErr w:type="gramEnd"/>
      <w:r w:rsidR="00CD6F19" w:rsidRPr="00D278F7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 set out the MRFF Consumer Reference Panel’s advice on best practice, as well as implementation </w:t>
      </w:r>
      <w:r w:rsidR="00CD6F19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guidance, for consumer involvement in research.</w:t>
      </w:r>
    </w:p>
    <w:p w14:paraId="07C5E71D" w14:textId="0559043E" w:rsidR="00BF2FFC" w:rsidRPr="00256C53" w:rsidRDefault="00BF2FFC" w:rsidP="00DE0ACD">
      <w:pPr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</w:pPr>
      <w:r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The Department also piloted the inclusion of a Consumer Involvement Statement </w:t>
      </w:r>
      <w:r w:rsidR="00B65266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for</w:t>
      </w:r>
      <w:r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 applications to the 2023 Consumer-Led Research grant opportunity, as a means of capturing</w:t>
      </w:r>
      <w:r w:rsidR="004509B5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 information on consumer involvement into a single document</w:t>
      </w:r>
      <w:r w:rsidR="00FA2375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 xml:space="preserve"> for </w:t>
      </w:r>
      <w:r w:rsidR="00B65266"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assessment against all four MRFF assessment criteria</w:t>
      </w:r>
      <w:r w:rsidRPr="00256C53">
        <w:rPr>
          <w:rStyle w:val="Hyperlink"/>
          <w:rFonts w:ascii="Segoe UI" w:hAnsi="Segoe UI" w:cs="Segoe UI"/>
          <w:color w:val="auto"/>
          <w:sz w:val="24"/>
          <w:szCs w:val="24"/>
          <w:u w:val="none"/>
          <w:lang w:eastAsia="en-AU"/>
        </w:rPr>
        <w:t>.</w:t>
      </w:r>
    </w:p>
    <w:p w14:paraId="49B2D8F8" w14:textId="78B81C96" w:rsidR="00F61B18" w:rsidRDefault="000761C3" w:rsidP="007E7BAF">
      <w:pPr>
        <w:pStyle w:val="Heading2"/>
        <w:spacing w:before="120"/>
      </w:pPr>
      <w:r>
        <w:t xml:space="preserve">What </w:t>
      </w:r>
      <w:r w:rsidR="00BF2FFC">
        <w:t>else is the MRFF</w:t>
      </w:r>
      <w:r>
        <w:t xml:space="preserve"> doing</w:t>
      </w:r>
      <w:r w:rsidR="00BF2FFC">
        <w:t xml:space="preserve"> to support consumer involvement</w:t>
      </w:r>
      <w:r>
        <w:t>?</w:t>
      </w:r>
    </w:p>
    <w:p w14:paraId="20D138CC" w14:textId="13D0E977" w:rsidR="000761C3" w:rsidRPr="00D278F7" w:rsidRDefault="00FA2375" w:rsidP="00CD6F19">
      <w:pPr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 xml:space="preserve">Following the successful pilot of the Consumer Involvement Statement, the Department is implementing the following changes across all MRFF grant opportunities. These changes will come into effect </w:t>
      </w:r>
      <w:r w:rsidR="009526F5">
        <w:rPr>
          <w:rFonts w:ascii="Segoe UI" w:hAnsi="Segoe UI" w:cs="Segoe UI"/>
          <w:sz w:val="24"/>
          <w:szCs w:val="24"/>
          <w:lang w:eastAsia="en-AU"/>
        </w:rPr>
        <w:t>progressively</w:t>
      </w:r>
      <w:r w:rsidR="006530C4">
        <w:rPr>
          <w:rFonts w:ascii="Segoe UI" w:hAnsi="Segoe UI" w:cs="Segoe UI"/>
          <w:sz w:val="24"/>
          <w:szCs w:val="24"/>
          <w:lang w:eastAsia="en-AU"/>
        </w:rPr>
        <w:t xml:space="preserve"> from mid-2024 onwards</w:t>
      </w:r>
      <w:r>
        <w:rPr>
          <w:rFonts w:ascii="Segoe UI" w:hAnsi="Segoe UI" w:cs="Segoe UI"/>
          <w:sz w:val="24"/>
          <w:szCs w:val="24"/>
          <w:lang w:eastAsia="en-AU"/>
        </w:rPr>
        <w:t>.</w:t>
      </w:r>
    </w:p>
    <w:p w14:paraId="6BDD83BB" w14:textId="6D066AFE" w:rsidR="00482746" w:rsidRPr="007E7BAF" w:rsidRDefault="00F60FE2" w:rsidP="007E7BAF">
      <w:pPr>
        <w:pStyle w:val="Heading3"/>
      </w:pPr>
      <w:r w:rsidRPr="007E7BAF">
        <w:t xml:space="preserve">Inclusion of a </w:t>
      </w:r>
      <w:r w:rsidR="00482746" w:rsidRPr="007E7BAF">
        <w:t xml:space="preserve">Consumer </w:t>
      </w:r>
      <w:r w:rsidR="00FA2375" w:rsidRPr="007E7BAF">
        <w:t>I</w:t>
      </w:r>
      <w:r w:rsidR="00482746" w:rsidRPr="007E7BAF">
        <w:t xml:space="preserve">nvolvement </w:t>
      </w:r>
      <w:r w:rsidR="00FA2375" w:rsidRPr="007E7BAF">
        <w:t>S</w:t>
      </w:r>
      <w:r w:rsidR="00482746" w:rsidRPr="007E7BAF">
        <w:t>tatement</w:t>
      </w:r>
    </w:p>
    <w:p w14:paraId="5A46B2F8" w14:textId="0D960787" w:rsidR="00256C53" w:rsidRPr="00835EE0" w:rsidRDefault="00CA296A" w:rsidP="00CD6F19">
      <w:pPr>
        <w:spacing w:line="240" w:lineRule="auto"/>
        <w:rPr>
          <w:rFonts w:ascii="Segoe UI" w:hAnsi="Segoe UI" w:cs="Segoe UI"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>A</w:t>
      </w:r>
      <w:r w:rsidR="00CB4DCA">
        <w:rPr>
          <w:rFonts w:ascii="Segoe UI" w:hAnsi="Segoe UI" w:cs="Segoe UI"/>
          <w:sz w:val="24"/>
          <w:szCs w:val="24"/>
          <w:lang w:eastAsia="en-AU"/>
        </w:rPr>
        <w:t xml:space="preserve">ll </w:t>
      </w:r>
      <w:r w:rsidR="004D0219" w:rsidRPr="00835EE0">
        <w:rPr>
          <w:rFonts w:ascii="Segoe UI" w:hAnsi="Segoe UI" w:cs="Segoe UI"/>
          <w:sz w:val="24"/>
          <w:szCs w:val="24"/>
          <w:lang w:eastAsia="en-AU"/>
        </w:rPr>
        <w:t xml:space="preserve">applicants to </w:t>
      </w:r>
      <w:r w:rsidR="00CB4DCA" w:rsidRPr="00835EE0">
        <w:rPr>
          <w:rFonts w:ascii="Segoe UI" w:hAnsi="Segoe UI" w:cs="Segoe UI"/>
          <w:sz w:val="24"/>
          <w:szCs w:val="24"/>
          <w:lang w:eastAsia="en-AU"/>
        </w:rPr>
        <w:t>M</w:t>
      </w:r>
      <w:r w:rsidR="003C7BDF" w:rsidRPr="00835EE0">
        <w:rPr>
          <w:rFonts w:ascii="Segoe UI" w:hAnsi="Segoe UI" w:cs="Segoe UI"/>
          <w:sz w:val="24"/>
          <w:szCs w:val="24"/>
          <w:lang w:eastAsia="en-AU"/>
        </w:rPr>
        <w:t>RFF</w:t>
      </w:r>
      <w:r w:rsidR="00CB4DCA" w:rsidRPr="00835EE0">
        <w:rPr>
          <w:rFonts w:ascii="Segoe UI" w:hAnsi="Segoe UI" w:cs="Segoe UI"/>
          <w:sz w:val="24"/>
          <w:szCs w:val="24"/>
          <w:lang w:eastAsia="en-AU"/>
        </w:rPr>
        <w:t xml:space="preserve"> grant opportunities will </w:t>
      </w:r>
      <w:r w:rsidR="004D0219" w:rsidRPr="00835EE0">
        <w:rPr>
          <w:rFonts w:ascii="Segoe UI" w:hAnsi="Segoe UI" w:cs="Segoe UI"/>
          <w:sz w:val="24"/>
          <w:szCs w:val="24"/>
          <w:lang w:eastAsia="en-AU"/>
        </w:rPr>
        <w:t>be required to provide</w:t>
      </w:r>
      <w:r w:rsidR="00CB4DCA" w:rsidRPr="00835EE0">
        <w:rPr>
          <w:rFonts w:ascii="Segoe UI" w:hAnsi="Segoe UI" w:cs="Segoe UI"/>
          <w:sz w:val="24"/>
          <w:szCs w:val="24"/>
          <w:lang w:eastAsia="en-AU"/>
        </w:rPr>
        <w:t xml:space="preserve"> a</w:t>
      </w:r>
      <w:r w:rsidR="00927E02" w:rsidRPr="00835EE0">
        <w:rPr>
          <w:rFonts w:ascii="Segoe UI" w:hAnsi="Segoe UI" w:cs="Segoe UI"/>
          <w:sz w:val="24"/>
          <w:szCs w:val="24"/>
          <w:lang w:eastAsia="en-AU"/>
        </w:rPr>
        <w:t xml:space="preserve"> Consumer Involvement Statement. </w:t>
      </w:r>
      <w:r w:rsidR="004D0219" w:rsidRPr="00835EE0">
        <w:rPr>
          <w:rFonts w:ascii="Segoe UI" w:hAnsi="Segoe UI" w:cs="Segoe UI"/>
          <w:sz w:val="24"/>
          <w:szCs w:val="24"/>
          <w:lang w:eastAsia="en-AU"/>
        </w:rPr>
        <w:t xml:space="preserve">The Consumer Involvement Statement </w:t>
      </w:r>
      <w:r w:rsidR="00835EE0" w:rsidRPr="00835EE0">
        <w:rPr>
          <w:rFonts w:ascii="Segoe UI" w:hAnsi="Segoe UI" w:cs="Segoe UI"/>
          <w:sz w:val="24"/>
          <w:szCs w:val="24"/>
        </w:rPr>
        <w:t xml:space="preserve">should explain how </w:t>
      </w:r>
      <w:r w:rsidR="00835EE0">
        <w:rPr>
          <w:rFonts w:ascii="Segoe UI" w:hAnsi="Segoe UI" w:cs="Segoe UI"/>
          <w:sz w:val="24"/>
          <w:szCs w:val="24"/>
        </w:rPr>
        <w:t>the applicants</w:t>
      </w:r>
      <w:r w:rsidR="00835EE0" w:rsidRPr="00835EE0">
        <w:rPr>
          <w:rFonts w:ascii="Segoe UI" w:hAnsi="Segoe UI" w:cs="Segoe UI"/>
          <w:sz w:val="24"/>
          <w:szCs w:val="24"/>
        </w:rPr>
        <w:t xml:space="preserve"> propose to involve consumers at all stages of the proposed research, including its prioritisation, design, conduct, dissemination, translation and evaluation, with reference to the </w:t>
      </w:r>
      <w:hyperlink r:id="rId17" w:history="1">
        <w:r w:rsidR="00835EE0" w:rsidRPr="00835EE0">
          <w:rPr>
            <w:rStyle w:val="Hyperlink"/>
            <w:rFonts w:ascii="Segoe UI" w:eastAsia="MS Mincho" w:hAnsi="Segoe UI" w:cs="Segoe UI"/>
            <w:sz w:val="24"/>
            <w:szCs w:val="24"/>
          </w:rPr>
          <w:t>Principles</w:t>
        </w:r>
      </w:hyperlink>
      <w:r w:rsidR="00835EE0" w:rsidRPr="00835EE0">
        <w:rPr>
          <w:rFonts w:ascii="Segoe UI" w:hAnsi="Segoe UI" w:cs="Segoe UI"/>
          <w:sz w:val="24"/>
          <w:szCs w:val="24"/>
        </w:rPr>
        <w:t>.</w:t>
      </w:r>
    </w:p>
    <w:p w14:paraId="48DCAF48" w14:textId="575A06C9" w:rsidR="00CD6F19" w:rsidRPr="00835EE0" w:rsidRDefault="006530C4" w:rsidP="00D278F7">
      <w:pPr>
        <w:spacing w:line="240" w:lineRule="auto"/>
        <w:rPr>
          <w:rFonts w:ascii="Segoe UI" w:hAnsi="Segoe UI" w:cs="Segoe UI"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 xml:space="preserve">The </w:t>
      </w:r>
      <w:r w:rsidR="00815EBE" w:rsidRPr="00835EE0">
        <w:rPr>
          <w:rFonts w:ascii="Segoe UI" w:hAnsi="Segoe UI" w:cs="Segoe UI"/>
          <w:sz w:val="24"/>
          <w:szCs w:val="24"/>
          <w:lang w:eastAsia="en-AU"/>
        </w:rPr>
        <w:t>MRFF grant opportunity guidelines will provide detailed instructions on how to prepare Consumer Involvement Statements.</w:t>
      </w:r>
    </w:p>
    <w:p w14:paraId="03161C89" w14:textId="2A438F55" w:rsidR="0049466B" w:rsidRDefault="004D0219" w:rsidP="007E7BAF">
      <w:pPr>
        <w:pStyle w:val="Heading3"/>
      </w:pPr>
      <w:r w:rsidRPr="00D278F7">
        <w:t>S</w:t>
      </w:r>
      <w:r w:rsidR="00CA296A" w:rsidRPr="000B5F61">
        <w:t>upport</w:t>
      </w:r>
      <w:r>
        <w:t>ing the costs of</w:t>
      </w:r>
      <w:r w:rsidR="00CA296A" w:rsidRPr="000B5F61">
        <w:t xml:space="preserve"> consumer involvement</w:t>
      </w:r>
    </w:p>
    <w:p w14:paraId="46B3B14F" w14:textId="6E86DBBD" w:rsidR="00F60FE2" w:rsidRDefault="00F60FE2" w:rsidP="00F60FE2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Applicants can request funding to support consumer involvement activities </w:t>
      </w:r>
      <w:r w:rsidRPr="00216774">
        <w:rPr>
          <w:rFonts w:ascii="Segoe UI" w:hAnsi="Segoe UI" w:cs="Segoe UI"/>
          <w:sz w:val="24"/>
          <w:szCs w:val="24"/>
        </w:rPr>
        <w:t>where they directly support the achievement of project outcomes</w:t>
      </w:r>
      <w:r>
        <w:rPr>
          <w:rFonts w:ascii="Segoe UI" w:hAnsi="Segoe UI" w:cs="Segoe UI"/>
          <w:sz w:val="24"/>
          <w:szCs w:val="24"/>
        </w:rPr>
        <w:t>.</w:t>
      </w:r>
      <w:r w:rsidRPr="00216774">
        <w:rPr>
          <w:rFonts w:ascii="Segoe UI" w:hAnsi="Segoe UI" w:cs="Segoe UI"/>
          <w:sz w:val="24"/>
          <w:szCs w:val="24"/>
        </w:rPr>
        <w:t xml:space="preserve"> The form and level of consumer involvement should be appropriate to the project and to the cohort of consumers, noting that this may differ from project to project</w:t>
      </w:r>
      <w:r>
        <w:rPr>
          <w:rFonts w:ascii="Segoe UI" w:hAnsi="Segoe UI" w:cs="Segoe UI"/>
          <w:sz w:val="24"/>
          <w:szCs w:val="24"/>
        </w:rPr>
        <w:t>.</w:t>
      </w:r>
    </w:p>
    <w:p w14:paraId="3FD95976" w14:textId="7D35847F" w:rsidR="00CD6F19" w:rsidRPr="00D278F7" w:rsidRDefault="006530C4" w:rsidP="00D278F7">
      <w:pPr>
        <w:spacing w:line="240" w:lineRule="auto"/>
        <w:rPr>
          <w:rFonts w:ascii="Segoe UI" w:hAnsi="Segoe UI" w:cs="Segoe UI"/>
          <w:b/>
          <w:bCs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 xml:space="preserve">The </w:t>
      </w:r>
      <w:r w:rsidR="004D0219" w:rsidRPr="00D278F7">
        <w:rPr>
          <w:rFonts w:ascii="Segoe UI" w:hAnsi="Segoe UI" w:cs="Segoe UI"/>
          <w:sz w:val="24"/>
          <w:szCs w:val="24"/>
          <w:lang w:eastAsia="en-AU"/>
        </w:rPr>
        <w:t xml:space="preserve">MRFF grant opportunity guidelines will provide </w:t>
      </w:r>
      <w:r w:rsidR="00F60FE2">
        <w:rPr>
          <w:rFonts w:ascii="Segoe UI" w:hAnsi="Segoe UI" w:cs="Segoe UI"/>
          <w:sz w:val="24"/>
          <w:szCs w:val="24"/>
          <w:lang w:eastAsia="en-AU"/>
        </w:rPr>
        <w:t xml:space="preserve">detailed </w:t>
      </w:r>
      <w:r w:rsidR="004D0219" w:rsidRPr="00D278F7">
        <w:rPr>
          <w:rFonts w:ascii="Segoe UI" w:hAnsi="Segoe UI" w:cs="Segoe UI"/>
          <w:sz w:val="24"/>
          <w:szCs w:val="24"/>
          <w:lang w:eastAsia="en-AU"/>
        </w:rPr>
        <w:t>guidance for applicants and assessors on allowable expenses to support consumer involvement</w:t>
      </w:r>
      <w:r w:rsidR="00877B32" w:rsidRPr="00877B32">
        <w:rPr>
          <w:rFonts w:ascii="Segoe UI" w:hAnsi="Segoe UI" w:cs="Segoe UI"/>
          <w:sz w:val="24"/>
          <w:szCs w:val="24"/>
          <w:lang w:eastAsia="en-AU"/>
        </w:rPr>
        <w:t xml:space="preserve">, </w:t>
      </w:r>
      <w:r w:rsidR="00877B32" w:rsidRPr="00D278F7">
        <w:rPr>
          <w:rFonts w:ascii="Segoe UI" w:hAnsi="Segoe UI" w:cs="Segoe UI"/>
          <w:sz w:val="24"/>
          <w:szCs w:val="24"/>
        </w:rPr>
        <w:t>consult</w:t>
      </w:r>
      <w:r w:rsidR="00877B32">
        <w:rPr>
          <w:rFonts w:ascii="Segoe UI" w:hAnsi="Segoe UI" w:cs="Segoe UI"/>
          <w:sz w:val="24"/>
          <w:szCs w:val="24"/>
        </w:rPr>
        <w:t>ing</w:t>
      </w:r>
      <w:r w:rsidR="00877B32" w:rsidRPr="00D278F7">
        <w:rPr>
          <w:rFonts w:ascii="Segoe UI" w:hAnsi="Segoe UI" w:cs="Segoe UI"/>
          <w:sz w:val="24"/>
          <w:szCs w:val="24"/>
        </w:rPr>
        <w:t xml:space="preserve"> with consumers and appropriately remunerat</w:t>
      </w:r>
      <w:r w:rsidR="00877B32">
        <w:rPr>
          <w:rFonts w:ascii="Segoe UI" w:hAnsi="Segoe UI" w:cs="Segoe UI"/>
          <w:sz w:val="24"/>
          <w:szCs w:val="24"/>
        </w:rPr>
        <w:t>ing</w:t>
      </w:r>
      <w:r w:rsidR="00877B32" w:rsidRPr="00D278F7">
        <w:rPr>
          <w:rFonts w:ascii="Segoe UI" w:hAnsi="Segoe UI" w:cs="Segoe UI"/>
          <w:sz w:val="24"/>
          <w:szCs w:val="24"/>
        </w:rPr>
        <w:t xml:space="preserve"> consumers for their time and contribution</w:t>
      </w:r>
      <w:r w:rsidR="004D0219" w:rsidRPr="00D278F7">
        <w:rPr>
          <w:rFonts w:ascii="Segoe UI" w:hAnsi="Segoe UI" w:cs="Segoe UI"/>
          <w:sz w:val="24"/>
          <w:szCs w:val="24"/>
          <w:lang w:eastAsia="en-AU"/>
        </w:rPr>
        <w:t xml:space="preserve"> </w:t>
      </w:r>
      <w:r w:rsidR="00877B32" w:rsidRPr="00877B32">
        <w:rPr>
          <w:rFonts w:ascii="Segoe UI" w:hAnsi="Segoe UI" w:cs="Segoe UI"/>
          <w:sz w:val="24"/>
          <w:szCs w:val="24"/>
          <w:lang w:eastAsia="en-AU"/>
        </w:rPr>
        <w:t>to</w:t>
      </w:r>
      <w:r w:rsidR="004D0219" w:rsidRPr="00D278F7">
        <w:rPr>
          <w:rFonts w:ascii="Segoe UI" w:hAnsi="Segoe UI" w:cs="Segoe UI"/>
          <w:sz w:val="24"/>
          <w:szCs w:val="24"/>
          <w:lang w:eastAsia="en-AU"/>
        </w:rPr>
        <w:t xml:space="preserve"> </w:t>
      </w:r>
      <w:r w:rsidR="004D0219" w:rsidRPr="00877B32">
        <w:rPr>
          <w:rFonts w:ascii="Segoe UI" w:hAnsi="Segoe UI" w:cs="Segoe UI"/>
          <w:sz w:val="24"/>
          <w:szCs w:val="24"/>
          <w:lang w:eastAsia="en-AU"/>
        </w:rPr>
        <w:t>MRFF-funded</w:t>
      </w:r>
      <w:r w:rsidR="004D0219" w:rsidRPr="00D278F7">
        <w:rPr>
          <w:rFonts w:ascii="Segoe UI" w:hAnsi="Segoe UI" w:cs="Segoe UI"/>
          <w:sz w:val="24"/>
          <w:szCs w:val="24"/>
          <w:lang w:eastAsia="en-AU"/>
        </w:rPr>
        <w:t xml:space="preserve"> research.</w:t>
      </w:r>
    </w:p>
    <w:p w14:paraId="1C00940C" w14:textId="6AC90917" w:rsidR="00871EBB" w:rsidRPr="00871EBB" w:rsidRDefault="00F60FE2" w:rsidP="007E7BAF">
      <w:pPr>
        <w:pStyle w:val="Heading3"/>
      </w:pPr>
      <w:r>
        <w:t>Assessment of r</w:t>
      </w:r>
      <w:r w:rsidR="000761C3">
        <w:t>esearch team capacity and capability</w:t>
      </w:r>
    </w:p>
    <w:p w14:paraId="04182BBD" w14:textId="3E7F083B" w:rsidR="00E16309" w:rsidRDefault="00962548" w:rsidP="00CD6F19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962548">
        <w:rPr>
          <w:rFonts w:ascii="Segoe UI" w:hAnsi="Segoe UI" w:cs="Segoe UI"/>
          <w:sz w:val="24"/>
          <w:szCs w:val="24"/>
        </w:rPr>
        <w:t xml:space="preserve">The </w:t>
      </w:r>
      <w:r w:rsidR="00E16309">
        <w:rPr>
          <w:rFonts w:ascii="Segoe UI" w:hAnsi="Segoe UI" w:cs="Segoe UI"/>
          <w:sz w:val="24"/>
          <w:szCs w:val="24"/>
        </w:rPr>
        <w:t>Department has carefully considered feedback on the diverse and meaningful contributions that consumers make to MRFF-funded research, and how these contributions can be appropriately recognised in the assessment of research team capacity and capability.</w:t>
      </w:r>
    </w:p>
    <w:p w14:paraId="0DCB84F9" w14:textId="59AC2975" w:rsidR="009526F5" w:rsidRDefault="00DC3008" w:rsidP="00A4432B">
      <w:pPr>
        <w:keepLines/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To support research teams with diverse career paths to secure MRFF funding, elements of academic track record (e.g</w:t>
      </w:r>
      <w:r w:rsidRPr="001F032B">
        <w:rPr>
          <w:rFonts w:ascii="Segoe UI" w:hAnsi="Segoe UI" w:cs="Segoe UI"/>
          <w:sz w:val="24"/>
          <w:szCs w:val="24"/>
        </w:rPr>
        <w:t>. publications, grants held, conference invitations</w:t>
      </w:r>
      <w:r>
        <w:rPr>
          <w:rFonts w:ascii="Segoe UI" w:hAnsi="Segoe UI" w:cs="Segoe UI"/>
          <w:sz w:val="24"/>
          <w:szCs w:val="24"/>
        </w:rPr>
        <w:t xml:space="preserve">) </w:t>
      </w:r>
      <w:r w:rsidR="009526F5">
        <w:rPr>
          <w:rFonts w:ascii="Segoe UI" w:hAnsi="Segoe UI" w:cs="Segoe UI"/>
          <w:sz w:val="24"/>
          <w:szCs w:val="24"/>
        </w:rPr>
        <w:t>will not inform the assessment of Criterion 3: Capacity, Capability and Resources to Deliver the Project.</w:t>
      </w:r>
    </w:p>
    <w:p w14:paraId="4C7BAC21" w14:textId="04AC2FFA" w:rsidR="00A86D24" w:rsidRDefault="00A7314E" w:rsidP="00CD6F19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Research team capacity and capability will be determined based on the extent to which the applicants can demonstrate they have used their </w:t>
      </w:r>
      <w:r w:rsidRPr="001F032B">
        <w:rPr>
          <w:rFonts w:ascii="Segoe UI" w:hAnsi="Segoe UI" w:cs="Segoe UI"/>
          <w:sz w:val="24"/>
          <w:szCs w:val="24"/>
        </w:rPr>
        <w:t>skills, knowledge and/or experience to contribute to meaningful advances in health outcomes, practice and/or policy relevant to the proposed research</w:t>
      </w:r>
      <w:r>
        <w:rPr>
          <w:rFonts w:ascii="Segoe UI" w:hAnsi="Segoe UI" w:cs="Segoe UI"/>
          <w:sz w:val="24"/>
          <w:szCs w:val="24"/>
        </w:rPr>
        <w:t>.</w:t>
      </w:r>
    </w:p>
    <w:p w14:paraId="646AE2AD" w14:textId="46C0B6F0" w:rsidR="000B4992" w:rsidRPr="000B4992" w:rsidRDefault="00E34AD2" w:rsidP="007E7BAF">
      <w:pPr>
        <w:pStyle w:val="Heading2"/>
      </w:pPr>
      <w:r>
        <w:t>F</w:t>
      </w:r>
      <w:r w:rsidR="00F34953">
        <w:t>urther information</w:t>
      </w:r>
      <w:r w:rsidR="000761C3">
        <w:t xml:space="preserve"> and resources</w:t>
      </w:r>
    </w:p>
    <w:p w14:paraId="24978D7D" w14:textId="346773EA" w:rsidR="000761C3" w:rsidRPr="00D278F7" w:rsidRDefault="00796C04" w:rsidP="00D278F7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Applicants</w:t>
      </w:r>
      <w:r w:rsidR="000761C3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including c</w:t>
      </w:r>
      <w:r w:rsidR="00EF7023">
        <w:rPr>
          <w:rFonts w:ascii="Segoe UI" w:hAnsi="Segoe UI" w:cs="Segoe UI"/>
          <w:sz w:val="24"/>
          <w:szCs w:val="24"/>
        </w:rPr>
        <w:t>onsumers</w:t>
      </w:r>
      <w:r w:rsidR="000761C3">
        <w:rPr>
          <w:rFonts w:ascii="Segoe UI" w:hAnsi="Segoe UI" w:cs="Segoe UI"/>
          <w:sz w:val="24"/>
          <w:szCs w:val="24"/>
        </w:rPr>
        <w:t>,</w:t>
      </w:r>
      <w:r w:rsidR="000B4992" w:rsidRPr="00DF1ADB">
        <w:rPr>
          <w:rFonts w:ascii="Segoe UI" w:hAnsi="Segoe UI" w:cs="Segoe UI"/>
          <w:sz w:val="24"/>
          <w:szCs w:val="24"/>
        </w:rPr>
        <w:t xml:space="preserve"> </w:t>
      </w:r>
      <w:r w:rsidR="008A4B24">
        <w:rPr>
          <w:rFonts w:ascii="Segoe UI" w:hAnsi="Segoe UI" w:cs="Segoe UI"/>
          <w:sz w:val="24"/>
          <w:szCs w:val="24"/>
        </w:rPr>
        <w:t>are encouraged to</w:t>
      </w:r>
      <w:r w:rsidR="000761C3">
        <w:rPr>
          <w:rFonts w:ascii="Segoe UI" w:hAnsi="Segoe UI" w:cs="Segoe UI"/>
          <w:sz w:val="24"/>
          <w:szCs w:val="24"/>
        </w:rPr>
        <w:t xml:space="preserve"> </w:t>
      </w:r>
      <w:r w:rsidR="00C52275" w:rsidRPr="00A249BF">
        <w:rPr>
          <w:rFonts w:ascii="Segoe UI" w:hAnsi="Segoe UI" w:cs="Segoe UI"/>
          <w:sz w:val="24"/>
          <w:szCs w:val="24"/>
        </w:rPr>
        <w:t xml:space="preserve">refer to the </w:t>
      </w:r>
      <w:hyperlink r:id="rId18" w:history="1">
        <w:r w:rsidR="00B65266" w:rsidRPr="00315BE3">
          <w:rPr>
            <w:rStyle w:val="Hyperlink"/>
            <w:rFonts w:ascii="Segoe UI" w:hAnsi="Segoe UI" w:cs="Segoe UI"/>
            <w:sz w:val="24"/>
            <w:szCs w:val="24"/>
          </w:rPr>
          <w:t>Principles</w:t>
        </w:r>
      </w:hyperlink>
      <w:r w:rsidR="00B65266">
        <w:rPr>
          <w:rFonts w:ascii="Segoe UI" w:hAnsi="Segoe UI" w:cs="Segoe UI"/>
          <w:sz w:val="24"/>
          <w:szCs w:val="24"/>
        </w:rPr>
        <w:t xml:space="preserve"> </w:t>
      </w:r>
      <w:r w:rsidR="000761C3" w:rsidRPr="00D278F7">
        <w:rPr>
          <w:rFonts w:ascii="Segoe UI" w:hAnsi="Segoe UI" w:cs="Segoe UI"/>
          <w:sz w:val="24"/>
          <w:szCs w:val="24"/>
        </w:rPr>
        <w:t xml:space="preserve">for </w:t>
      </w:r>
      <w:r w:rsidR="005A78B5">
        <w:rPr>
          <w:rFonts w:ascii="Segoe UI" w:hAnsi="Segoe UI" w:cs="Segoe UI"/>
          <w:sz w:val="24"/>
          <w:szCs w:val="24"/>
        </w:rPr>
        <w:t>advice</w:t>
      </w:r>
      <w:r w:rsidR="000761C3" w:rsidRPr="00D278F7">
        <w:rPr>
          <w:rFonts w:ascii="Segoe UI" w:hAnsi="Segoe UI" w:cs="Segoe UI"/>
          <w:sz w:val="24"/>
          <w:szCs w:val="24"/>
        </w:rPr>
        <w:t xml:space="preserve"> and examples on </w:t>
      </w:r>
      <w:r w:rsidR="005A78B5">
        <w:rPr>
          <w:rFonts w:ascii="Segoe UI" w:hAnsi="Segoe UI" w:cs="Segoe UI"/>
          <w:sz w:val="24"/>
          <w:szCs w:val="24"/>
        </w:rPr>
        <w:t>how to promote and strengthen consumer involvement in</w:t>
      </w:r>
      <w:r w:rsidR="00405A01">
        <w:rPr>
          <w:rFonts w:ascii="Segoe UI" w:hAnsi="Segoe UI" w:cs="Segoe UI"/>
          <w:sz w:val="24"/>
          <w:szCs w:val="24"/>
        </w:rPr>
        <w:br/>
      </w:r>
      <w:r w:rsidR="005A78B5">
        <w:rPr>
          <w:rFonts w:ascii="Segoe UI" w:hAnsi="Segoe UI" w:cs="Segoe UI"/>
          <w:sz w:val="24"/>
          <w:szCs w:val="24"/>
        </w:rPr>
        <w:t>MRFF-funded research</w:t>
      </w:r>
      <w:r w:rsidR="000761C3">
        <w:rPr>
          <w:rFonts w:ascii="Segoe UI" w:hAnsi="Segoe UI" w:cs="Segoe UI"/>
          <w:sz w:val="24"/>
          <w:szCs w:val="24"/>
        </w:rPr>
        <w:t>.</w:t>
      </w:r>
    </w:p>
    <w:p w14:paraId="67EB7AC7" w14:textId="4FD503FC" w:rsidR="00F34953" w:rsidRPr="00D278F7" w:rsidRDefault="000761C3" w:rsidP="00D278F7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Applicants, RAOs and assessors are also encouraged to </w:t>
      </w:r>
      <w:r w:rsidR="00F34953" w:rsidRPr="00D278F7">
        <w:rPr>
          <w:rFonts w:ascii="Segoe UI" w:hAnsi="Segoe UI" w:cs="Segoe UI"/>
          <w:sz w:val="24"/>
          <w:szCs w:val="24"/>
        </w:rPr>
        <w:t xml:space="preserve">carefully review </w:t>
      </w:r>
      <w:r w:rsidR="005A78B5">
        <w:rPr>
          <w:rFonts w:ascii="Segoe UI" w:hAnsi="Segoe UI" w:cs="Segoe UI"/>
          <w:sz w:val="24"/>
          <w:szCs w:val="24"/>
        </w:rPr>
        <w:t>MRFF</w:t>
      </w:r>
      <w:r w:rsidR="005A78B5" w:rsidRPr="00D278F7">
        <w:rPr>
          <w:rFonts w:ascii="Segoe UI" w:hAnsi="Segoe UI" w:cs="Segoe UI"/>
          <w:sz w:val="24"/>
          <w:szCs w:val="24"/>
        </w:rPr>
        <w:t xml:space="preserve"> </w:t>
      </w:r>
      <w:r w:rsidRPr="00F042EF">
        <w:rPr>
          <w:rFonts w:ascii="Segoe UI" w:hAnsi="Segoe UI" w:cs="Segoe UI"/>
          <w:sz w:val="24"/>
          <w:szCs w:val="24"/>
        </w:rPr>
        <w:t>grant opportunit</w:t>
      </w:r>
      <w:r>
        <w:rPr>
          <w:rFonts w:ascii="Segoe UI" w:hAnsi="Segoe UI" w:cs="Segoe UI"/>
          <w:sz w:val="24"/>
          <w:szCs w:val="24"/>
        </w:rPr>
        <w:t>y</w:t>
      </w:r>
      <w:r w:rsidRPr="00F042EF">
        <w:rPr>
          <w:rFonts w:ascii="Segoe UI" w:hAnsi="Segoe UI" w:cs="Segoe UI"/>
          <w:sz w:val="24"/>
          <w:szCs w:val="24"/>
        </w:rPr>
        <w:t xml:space="preserve"> </w:t>
      </w:r>
      <w:r w:rsidR="00F34953" w:rsidRPr="00D278F7">
        <w:rPr>
          <w:rFonts w:ascii="Segoe UI" w:hAnsi="Segoe UI" w:cs="Segoe UI"/>
          <w:sz w:val="24"/>
          <w:szCs w:val="24"/>
        </w:rPr>
        <w:t xml:space="preserve">guidelines for </w:t>
      </w:r>
      <w:r>
        <w:rPr>
          <w:rFonts w:ascii="Segoe UI" w:hAnsi="Segoe UI" w:cs="Segoe UI"/>
          <w:sz w:val="24"/>
          <w:szCs w:val="24"/>
        </w:rPr>
        <w:t>detailed</w:t>
      </w:r>
      <w:r w:rsidR="008F1D10" w:rsidRPr="00D278F7">
        <w:rPr>
          <w:rFonts w:ascii="Segoe UI" w:hAnsi="Segoe UI" w:cs="Segoe UI"/>
          <w:sz w:val="24"/>
          <w:szCs w:val="24"/>
        </w:rPr>
        <w:t xml:space="preserve"> guidance on</w:t>
      </w:r>
      <w:r w:rsidR="005A78B5">
        <w:rPr>
          <w:rFonts w:ascii="Segoe UI" w:hAnsi="Segoe UI" w:cs="Segoe UI"/>
          <w:sz w:val="24"/>
          <w:szCs w:val="24"/>
        </w:rPr>
        <w:t xml:space="preserve"> how to address the requirements for consumer involvement in a Consumer Involvement Statement, and eligible expenditure to support the reasonable costs of supporting consumer involvement in research.</w:t>
      </w:r>
    </w:p>
    <w:p w14:paraId="4E3CEF96" w14:textId="2A33C174" w:rsidR="000B4992" w:rsidRPr="00F34953" w:rsidRDefault="008A4B24" w:rsidP="00CD6F19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F34953">
        <w:rPr>
          <w:rFonts w:ascii="Segoe UI" w:hAnsi="Segoe UI" w:cs="Segoe UI"/>
          <w:sz w:val="24"/>
          <w:szCs w:val="24"/>
        </w:rPr>
        <w:t xml:space="preserve">The Department will continue to provide </w:t>
      </w:r>
      <w:r w:rsidR="00BC6176" w:rsidRPr="00F34953">
        <w:rPr>
          <w:rFonts w:ascii="Segoe UI" w:hAnsi="Segoe UI" w:cs="Segoe UI"/>
          <w:sz w:val="24"/>
          <w:szCs w:val="24"/>
        </w:rPr>
        <w:t>guidance</w:t>
      </w:r>
      <w:r w:rsidRPr="00F34953">
        <w:rPr>
          <w:rFonts w:ascii="Segoe UI" w:hAnsi="Segoe UI" w:cs="Segoe UI"/>
          <w:sz w:val="24"/>
          <w:szCs w:val="24"/>
        </w:rPr>
        <w:t xml:space="preserve"> and support to grant assessment committee members on </w:t>
      </w:r>
      <w:r w:rsidR="000761C3">
        <w:rPr>
          <w:rFonts w:ascii="Segoe UI" w:hAnsi="Segoe UI" w:cs="Segoe UI"/>
          <w:sz w:val="24"/>
          <w:szCs w:val="24"/>
        </w:rPr>
        <w:t xml:space="preserve">how to </w:t>
      </w:r>
      <w:r w:rsidR="005A78B5">
        <w:rPr>
          <w:rFonts w:ascii="Segoe UI" w:hAnsi="Segoe UI" w:cs="Segoe UI"/>
          <w:sz w:val="24"/>
          <w:szCs w:val="24"/>
        </w:rPr>
        <w:t>consider</w:t>
      </w:r>
      <w:r w:rsidR="000761C3">
        <w:rPr>
          <w:rFonts w:ascii="Segoe UI" w:hAnsi="Segoe UI" w:cs="Segoe UI"/>
          <w:sz w:val="24"/>
          <w:szCs w:val="24"/>
        </w:rPr>
        <w:t xml:space="preserve"> </w:t>
      </w:r>
      <w:r w:rsidR="00367A0E">
        <w:rPr>
          <w:rFonts w:ascii="Segoe UI" w:hAnsi="Segoe UI" w:cs="Segoe UI"/>
          <w:sz w:val="24"/>
          <w:szCs w:val="24"/>
        </w:rPr>
        <w:t xml:space="preserve">research team capacity and capability and </w:t>
      </w:r>
      <w:r w:rsidR="00A249BF" w:rsidRPr="00F34953">
        <w:rPr>
          <w:rFonts w:ascii="Segoe UI" w:hAnsi="Segoe UI" w:cs="Segoe UI"/>
          <w:sz w:val="24"/>
          <w:szCs w:val="24"/>
        </w:rPr>
        <w:t xml:space="preserve">consumer involvement </w:t>
      </w:r>
      <w:r w:rsidR="00367A0E" w:rsidRPr="00F34953">
        <w:rPr>
          <w:rFonts w:ascii="Segoe UI" w:hAnsi="Segoe UI" w:cs="Segoe UI"/>
          <w:sz w:val="24"/>
          <w:szCs w:val="24"/>
        </w:rPr>
        <w:t xml:space="preserve">in </w:t>
      </w:r>
      <w:r w:rsidR="00367A0E">
        <w:rPr>
          <w:rFonts w:ascii="Segoe UI" w:hAnsi="Segoe UI" w:cs="Segoe UI"/>
          <w:sz w:val="24"/>
          <w:szCs w:val="24"/>
        </w:rPr>
        <w:t xml:space="preserve">MRFF </w:t>
      </w:r>
      <w:r w:rsidR="00367A0E" w:rsidRPr="00F34953">
        <w:rPr>
          <w:rFonts w:ascii="Segoe UI" w:hAnsi="Segoe UI" w:cs="Segoe UI"/>
          <w:sz w:val="24"/>
          <w:szCs w:val="24"/>
        </w:rPr>
        <w:t xml:space="preserve">research </w:t>
      </w:r>
      <w:r w:rsidR="00A249BF" w:rsidRPr="00F34953">
        <w:rPr>
          <w:rFonts w:ascii="Segoe UI" w:hAnsi="Segoe UI" w:cs="Segoe UI"/>
          <w:sz w:val="24"/>
          <w:szCs w:val="24"/>
        </w:rPr>
        <w:t xml:space="preserve">when </w:t>
      </w:r>
      <w:r w:rsidR="00F33E03">
        <w:rPr>
          <w:rFonts w:ascii="Segoe UI" w:hAnsi="Segoe UI" w:cs="Segoe UI"/>
          <w:sz w:val="24"/>
          <w:szCs w:val="24"/>
        </w:rPr>
        <w:t xml:space="preserve">assessing </w:t>
      </w:r>
      <w:r w:rsidRPr="00F34953">
        <w:rPr>
          <w:rFonts w:ascii="Segoe UI" w:hAnsi="Segoe UI" w:cs="Segoe UI"/>
          <w:sz w:val="24"/>
          <w:szCs w:val="24"/>
        </w:rPr>
        <w:t>applications</w:t>
      </w:r>
      <w:r w:rsidR="000B4992" w:rsidRPr="00F34953">
        <w:rPr>
          <w:rFonts w:ascii="Segoe UI" w:hAnsi="Segoe UI" w:cs="Segoe UI"/>
          <w:sz w:val="24"/>
          <w:szCs w:val="24"/>
        </w:rPr>
        <w:t>.</w:t>
      </w:r>
      <w:r w:rsidR="00864677" w:rsidRPr="00F34953">
        <w:rPr>
          <w:rFonts w:ascii="Segoe UI" w:hAnsi="Segoe UI" w:cs="Segoe UI"/>
          <w:sz w:val="24"/>
          <w:szCs w:val="24"/>
        </w:rPr>
        <w:t xml:space="preserve"> </w:t>
      </w:r>
    </w:p>
    <w:p w14:paraId="35924770" w14:textId="562CADBE" w:rsidR="000761C3" w:rsidRPr="00D278F7" w:rsidRDefault="002D4467" w:rsidP="00D278F7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Consumers interested in</w:t>
      </w:r>
      <w:r w:rsidRPr="000761C3">
        <w:rPr>
          <w:rFonts w:ascii="Segoe UI" w:hAnsi="Segoe UI" w:cs="Segoe UI"/>
          <w:sz w:val="24"/>
          <w:szCs w:val="24"/>
        </w:rPr>
        <w:t xml:space="preserve"> apply</w:t>
      </w:r>
      <w:r>
        <w:rPr>
          <w:rFonts w:ascii="Segoe UI" w:hAnsi="Segoe UI" w:cs="Segoe UI"/>
          <w:sz w:val="24"/>
          <w:szCs w:val="24"/>
        </w:rPr>
        <w:t>ing</w:t>
      </w:r>
      <w:r w:rsidRPr="000761C3">
        <w:rPr>
          <w:rFonts w:ascii="Segoe UI" w:hAnsi="Segoe UI" w:cs="Segoe UI"/>
          <w:sz w:val="24"/>
          <w:szCs w:val="24"/>
        </w:rPr>
        <w:t xml:space="preserve"> for MRFF funding through the National Health and Medical Research Council (NHMRC) can also </w:t>
      </w:r>
      <w:r w:rsidR="000761C3" w:rsidRPr="00D278F7">
        <w:rPr>
          <w:rFonts w:ascii="Segoe UI" w:hAnsi="Segoe UI" w:cs="Segoe UI"/>
          <w:sz w:val="24"/>
          <w:szCs w:val="24"/>
        </w:rPr>
        <w:t xml:space="preserve">access detailed guidance on how to navigate NHMRC’s online grants management system, Sapphire, at </w:t>
      </w:r>
      <w:hyperlink r:id="rId19" w:history="1">
        <w:r w:rsidR="004920F6" w:rsidRPr="0046174A">
          <w:rPr>
            <w:rStyle w:val="Hyperlink"/>
            <w:rFonts w:ascii="Segoe UI" w:hAnsi="Segoe UI" w:cs="Segoe UI"/>
            <w:sz w:val="24"/>
            <w:szCs w:val="24"/>
          </w:rPr>
          <w:t>Applying for MRFF Funding: Guidance for Consumers (</w:t>
        </w:r>
        <w:r w:rsidR="00350173" w:rsidRPr="0046174A">
          <w:rPr>
            <w:rStyle w:val="Hyperlink"/>
            <w:rFonts w:ascii="Segoe UI" w:hAnsi="Segoe UI" w:cs="Segoe UI"/>
            <w:sz w:val="24"/>
            <w:szCs w:val="24"/>
          </w:rPr>
          <w:t xml:space="preserve">August </w:t>
        </w:r>
        <w:r w:rsidR="004920F6" w:rsidRPr="0046174A">
          <w:rPr>
            <w:rStyle w:val="Hyperlink"/>
            <w:rFonts w:ascii="Segoe UI" w:hAnsi="Segoe UI" w:cs="Segoe UI"/>
            <w:sz w:val="24"/>
            <w:szCs w:val="24"/>
          </w:rPr>
          <w:t>2024)</w:t>
        </w:r>
      </w:hyperlink>
      <w:r w:rsidR="000761C3" w:rsidRPr="00D278F7">
        <w:rPr>
          <w:rFonts w:ascii="Segoe UI" w:hAnsi="Segoe UI" w:cs="Segoe UI"/>
          <w:sz w:val="24"/>
          <w:szCs w:val="24"/>
        </w:rPr>
        <w:t>.</w:t>
      </w:r>
    </w:p>
    <w:p w14:paraId="53B5182B" w14:textId="61AE1A6E" w:rsidR="003F47A8" w:rsidRPr="000761C3" w:rsidRDefault="00315BE3" w:rsidP="00CD6F19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For MRFF grant opportunities administered through the Business Grants Hub, a ‘sample application form’ that provides guidance on how to navigate the online grants management system can be found on </w:t>
      </w:r>
      <w:hyperlink r:id="rId20" w:history="1">
        <w:r w:rsidRPr="00CC2453">
          <w:rPr>
            <w:rStyle w:val="Hyperlink"/>
            <w:rFonts w:ascii="Segoe UI" w:hAnsi="Segoe UI" w:cs="Segoe UI"/>
            <w:sz w:val="24"/>
            <w:szCs w:val="24"/>
          </w:rPr>
          <w:t>business.gov.au</w:t>
        </w:r>
      </w:hyperlink>
      <w:r>
        <w:rPr>
          <w:rFonts w:ascii="Segoe UI" w:hAnsi="Segoe UI" w:cs="Segoe UI"/>
          <w:sz w:val="24"/>
          <w:szCs w:val="24"/>
        </w:rPr>
        <w:t xml:space="preserve"> each time a new grant opportunity is published.</w:t>
      </w:r>
    </w:p>
    <w:sectPr w:rsidR="003F47A8" w:rsidRPr="000761C3" w:rsidSect="005C0EA2">
      <w:headerReference w:type="default" r:id="rId21"/>
      <w:headerReference w:type="first" r:id="rId22"/>
      <w:pgSz w:w="11906" w:h="16838"/>
      <w:pgMar w:top="1440" w:right="1440" w:bottom="993" w:left="1440" w:header="708" w:footer="708" w:gutter="0"/>
      <w:pgBorders w:offsetFrom="page">
        <w:top w:val="single" w:sz="12" w:space="20" w:color="767171" w:themeColor="background2" w:themeShade="80"/>
        <w:left w:val="single" w:sz="12" w:space="20" w:color="767171" w:themeColor="background2" w:themeShade="80"/>
        <w:bottom w:val="single" w:sz="12" w:space="20" w:color="767171" w:themeColor="background2" w:themeShade="80"/>
        <w:right w:val="single" w:sz="12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6B8B" w14:textId="77777777" w:rsidR="00DD2012" w:rsidRDefault="00DD2012" w:rsidP="001A2B1F">
      <w:pPr>
        <w:spacing w:after="0" w:line="240" w:lineRule="auto"/>
      </w:pPr>
      <w:r>
        <w:separator/>
      </w:r>
    </w:p>
  </w:endnote>
  <w:endnote w:type="continuationSeparator" w:id="0">
    <w:p w14:paraId="259D6A3D" w14:textId="77777777" w:rsidR="00DD2012" w:rsidRDefault="00DD2012" w:rsidP="001A2B1F">
      <w:pPr>
        <w:spacing w:after="0" w:line="240" w:lineRule="auto"/>
      </w:pPr>
      <w:r>
        <w:continuationSeparator/>
      </w:r>
    </w:p>
  </w:endnote>
  <w:endnote w:type="continuationNotice" w:id="1">
    <w:p w14:paraId="08CC91E1" w14:textId="77777777" w:rsidR="00DD2012" w:rsidRDefault="00DD2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24E4" w14:textId="77777777" w:rsidR="00DD2012" w:rsidRDefault="00DD2012" w:rsidP="001A2B1F">
      <w:pPr>
        <w:spacing w:after="0" w:line="240" w:lineRule="auto"/>
      </w:pPr>
      <w:r>
        <w:separator/>
      </w:r>
    </w:p>
  </w:footnote>
  <w:footnote w:type="continuationSeparator" w:id="0">
    <w:p w14:paraId="793AC315" w14:textId="77777777" w:rsidR="00DD2012" w:rsidRDefault="00DD2012" w:rsidP="001A2B1F">
      <w:pPr>
        <w:spacing w:after="0" w:line="240" w:lineRule="auto"/>
      </w:pPr>
      <w:r>
        <w:continuationSeparator/>
      </w:r>
    </w:p>
  </w:footnote>
  <w:footnote w:type="continuationNotice" w:id="1">
    <w:p w14:paraId="61328543" w14:textId="77777777" w:rsidR="00DD2012" w:rsidRDefault="00DD2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DED8" w14:textId="63E2B64D" w:rsidR="007F5E7A" w:rsidRPr="007F5E7A" w:rsidRDefault="007F5E7A" w:rsidP="007F5E7A">
    <w:pPr>
      <w:pStyle w:val="Footer"/>
      <w:jc w:val="right"/>
      <w:rPr>
        <w:i/>
        <w:iCs/>
      </w:rPr>
    </w:pPr>
    <w:r>
      <w:rPr>
        <w:i/>
        <w:iCs/>
      </w:rPr>
      <w:t>Version</w:t>
    </w:r>
    <w:r w:rsidRPr="007F5E7A">
      <w:rPr>
        <w:i/>
        <w:iCs/>
      </w:rPr>
      <w:t>: April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98AF" w14:textId="77777777" w:rsidR="0015134B" w:rsidRDefault="002F1AD8">
    <w:pPr>
      <w:pStyle w:val="Header"/>
    </w:pPr>
    <w:r w:rsidRPr="00311318">
      <w:rPr>
        <w:noProof/>
        <w:lang w:eastAsia="en-AU"/>
      </w:rPr>
      <w:drawing>
        <wp:inline distT="0" distB="0" distL="0" distR="0" wp14:anchorId="36D86F0E" wp14:editId="3C24355F">
          <wp:extent cx="5981700" cy="1659255"/>
          <wp:effectExtent l="0" t="0" r="0" b="0"/>
          <wp:docPr id="1" name="Picture 1" descr="MRFF logo" title="MR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2B5"/>
    <w:multiLevelType w:val="hybridMultilevel"/>
    <w:tmpl w:val="EDA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B85"/>
    <w:multiLevelType w:val="hybridMultilevel"/>
    <w:tmpl w:val="C436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6AF"/>
    <w:multiLevelType w:val="multilevel"/>
    <w:tmpl w:val="F6B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C24BFF"/>
    <w:multiLevelType w:val="hybridMultilevel"/>
    <w:tmpl w:val="8580E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079"/>
    <w:multiLevelType w:val="hybridMultilevel"/>
    <w:tmpl w:val="EA56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76F27"/>
    <w:multiLevelType w:val="hybridMultilevel"/>
    <w:tmpl w:val="D8E8E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82C4C"/>
    <w:multiLevelType w:val="hybridMultilevel"/>
    <w:tmpl w:val="30D0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23552"/>
    <w:multiLevelType w:val="hybridMultilevel"/>
    <w:tmpl w:val="A8682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62BA5"/>
    <w:multiLevelType w:val="hybridMultilevel"/>
    <w:tmpl w:val="3064F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F747F"/>
    <w:multiLevelType w:val="hybridMultilevel"/>
    <w:tmpl w:val="E62E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2F35"/>
    <w:multiLevelType w:val="hybridMultilevel"/>
    <w:tmpl w:val="AEAA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B5C36"/>
    <w:multiLevelType w:val="hybridMultilevel"/>
    <w:tmpl w:val="BC0CB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273C7"/>
    <w:multiLevelType w:val="hybridMultilevel"/>
    <w:tmpl w:val="5BF65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B187E"/>
    <w:multiLevelType w:val="hybridMultilevel"/>
    <w:tmpl w:val="0D689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D5E69"/>
    <w:multiLevelType w:val="hybridMultilevel"/>
    <w:tmpl w:val="36B87764"/>
    <w:lvl w:ilvl="0" w:tplc="FB42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5583"/>
    <w:multiLevelType w:val="hybridMultilevel"/>
    <w:tmpl w:val="71F661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154F"/>
    <w:multiLevelType w:val="hybridMultilevel"/>
    <w:tmpl w:val="57D29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B7D0D"/>
    <w:multiLevelType w:val="hybridMultilevel"/>
    <w:tmpl w:val="5A40D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E5577"/>
    <w:multiLevelType w:val="hybridMultilevel"/>
    <w:tmpl w:val="D6029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563B8"/>
    <w:multiLevelType w:val="hybridMultilevel"/>
    <w:tmpl w:val="9FE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6B5A"/>
    <w:multiLevelType w:val="hybridMultilevel"/>
    <w:tmpl w:val="3670B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339E4"/>
    <w:multiLevelType w:val="hybridMultilevel"/>
    <w:tmpl w:val="4B567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541731">
    <w:abstractNumId w:val="8"/>
  </w:num>
  <w:num w:numId="2" w16cid:durableId="1316573113">
    <w:abstractNumId w:val="1"/>
  </w:num>
  <w:num w:numId="3" w16cid:durableId="897979595">
    <w:abstractNumId w:val="7"/>
  </w:num>
  <w:num w:numId="4" w16cid:durableId="1805125405">
    <w:abstractNumId w:val="2"/>
  </w:num>
  <w:num w:numId="5" w16cid:durableId="491797607">
    <w:abstractNumId w:val="9"/>
  </w:num>
  <w:num w:numId="6" w16cid:durableId="1372463123">
    <w:abstractNumId w:val="16"/>
  </w:num>
  <w:num w:numId="7" w16cid:durableId="971402545">
    <w:abstractNumId w:val="21"/>
  </w:num>
  <w:num w:numId="8" w16cid:durableId="1628119598">
    <w:abstractNumId w:val="0"/>
  </w:num>
  <w:num w:numId="9" w16cid:durableId="1172767733">
    <w:abstractNumId w:val="10"/>
  </w:num>
  <w:num w:numId="10" w16cid:durableId="678314105">
    <w:abstractNumId w:val="14"/>
  </w:num>
  <w:num w:numId="11" w16cid:durableId="357004061">
    <w:abstractNumId w:val="19"/>
  </w:num>
  <w:num w:numId="12" w16cid:durableId="1792170764">
    <w:abstractNumId w:val="22"/>
  </w:num>
  <w:num w:numId="13" w16cid:durableId="1573587314">
    <w:abstractNumId w:val="15"/>
  </w:num>
  <w:num w:numId="14" w16cid:durableId="1579746522">
    <w:abstractNumId w:val="11"/>
  </w:num>
  <w:num w:numId="15" w16cid:durableId="1089152541">
    <w:abstractNumId w:val="12"/>
  </w:num>
  <w:num w:numId="16" w16cid:durableId="1639145248">
    <w:abstractNumId w:val="5"/>
  </w:num>
  <w:num w:numId="17" w16cid:durableId="1248150723">
    <w:abstractNumId w:val="3"/>
  </w:num>
  <w:num w:numId="18" w16cid:durableId="110367312">
    <w:abstractNumId w:val="23"/>
  </w:num>
  <w:num w:numId="19" w16cid:durableId="1419129830">
    <w:abstractNumId w:val="13"/>
  </w:num>
  <w:num w:numId="20" w16cid:durableId="1807118317">
    <w:abstractNumId w:val="17"/>
  </w:num>
  <w:num w:numId="21" w16cid:durableId="1283999651">
    <w:abstractNumId w:val="20"/>
  </w:num>
  <w:num w:numId="22" w16cid:durableId="835923469">
    <w:abstractNumId w:val="18"/>
  </w:num>
  <w:num w:numId="23" w16cid:durableId="148864765">
    <w:abstractNumId w:val="4"/>
  </w:num>
  <w:num w:numId="24" w16cid:durableId="1986620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03DE"/>
    <w:rsid w:val="0000153D"/>
    <w:rsid w:val="00003B4C"/>
    <w:rsid w:val="00006D18"/>
    <w:rsid w:val="000150EE"/>
    <w:rsid w:val="0002037C"/>
    <w:rsid w:val="00024A25"/>
    <w:rsid w:val="00026B73"/>
    <w:rsid w:val="00045644"/>
    <w:rsid w:val="00045D9D"/>
    <w:rsid w:val="00046151"/>
    <w:rsid w:val="000471AF"/>
    <w:rsid w:val="00050DB9"/>
    <w:rsid w:val="00054833"/>
    <w:rsid w:val="00065914"/>
    <w:rsid w:val="00074E5B"/>
    <w:rsid w:val="000761C3"/>
    <w:rsid w:val="0008474F"/>
    <w:rsid w:val="00091F6E"/>
    <w:rsid w:val="000A74AD"/>
    <w:rsid w:val="000B0ED0"/>
    <w:rsid w:val="000B4992"/>
    <w:rsid w:val="000B5A00"/>
    <w:rsid w:val="000B5F61"/>
    <w:rsid w:val="000C2F04"/>
    <w:rsid w:val="000C38C6"/>
    <w:rsid w:val="000C4A77"/>
    <w:rsid w:val="000C77B6"/>
    <w:rsid w:val="000D06C3"/>
    <w:rsid w:val="000D0F8A"/>
    <w:rsid w:val="000D670B"/>
    <w:rsid w:val="000E0661"/>
    <w:rsid w:val="000E5080"/>
    <w:rsid w:val="000F134A"/>
    <w:rsid w:val="000F66B6"/>
    <w:rsid w:val="001232E5"/>
    <w:rsid w:val="001250FB"/>
    <w:rsid w:val="001305BC"/>
    <w:rsid w:val="00134717"/>
    <w:rsid w:val="00144AE3"/>
    <w:rsid w:val="001479D6"/>
    <w:rsid w:val="0015134B"/>
    <w:rsid w:val="00151CEF"/>
    <w:rsid w:val="00156B31"/>
    <w:rsid w:val="001571ED"/>
    <w:rsid w:val="00161018"/>
    <w:rsid w:val="00162CA4"/>
    <w:rsid w:val="00167ADB"/>
    <w:rsid w:val="001721D1"/>
    <w:rsid w:val="00182B42"/>
    <w:rsid w:val="00184352"/>
    <w:rsid w:val="00186742"/>
    <w:rsid w:val="00187A1D"/>
    <w:rsid w:val="001947A1"/>
    <w:rsid w:val="0019653F"/>
    <w:rsid w:val="001A17ED"/>
    <w:rsid w:val="001A2B1F"/>
    <w:rsid w:val="001A539B"/>
    <w:rsid w:val="001B286F"/>
    <w:rsid w:val="001B347E"/>
    <w:rsid w:val="001B3712"/>
    <w:rsid w:val="001B7F09"/>
    <w:rsid w:val="001C5CD9"/>
    <w:rsid w:val="001E1429"/>
    <w:rsid w:val="001E323A"/>
    <w:rsid w:val="001F032B"/>
    <w:rsid w:val="001F4D11"/>
    <w:rsid w:val="0020028F"/>
    <w:rsid w:val="0020235A"/>
    <w:rsid w:val="002108C5"/>
    <w:rsid w:val="00213810"/>
    <w:rsid w:val="002167ED"/>
    <w:rsid w:val="00216F43"/>
    <w:rsid w:val="00224D54"/>
    <w:rsid w:val="00225050"/>
    <w:rsid w:val="0022662E"/>
    <w:rsid w:val="00227FC1"/>
    <w:rsid w:val="00237FA4"/>
    <w:rsid w:val="00245079"/>
    <w:rsid w:val="00254EA8"/>
    <w:rsid w:val="00255C98"/>
    <w:rsid w:val="00256C53"/>
    <w:rsid w:val="00280050"/>
    <w:rsid w:val="002801BA"/>
    <w:rsid w:val="00280FB5"/>
    <w:rsid w:val="002A49F2"/>
    <w:rsid w:val="002A796D"/>
    <w:rsid w:val="002B27A8"/>
    <w:rsid w:val="002B303F"/>
    <w:rsid w:val="002B497E"/>
    <w:rsid w:val="002C1D34"/>
    <w:rsid w:val="002C5A31"/>
    <w:rsid w:val="002C65DD"/>
    <w:rsid w:val="002D42DF"/>
    <w:rsid w:val="002D4467"/>
    <w:rsid w:val="002D66F3"/>
    <w:rsid w:val="002F19CB"/>
    <w:rsid w:val="002F1AD8"/>
    <w:rsid w:val="002F7FDC"/>
    <w:rsid w:val="00303F64"/>
    <w:rsid w:val="00304033"/>
    <w:rsid w:val="00306070"/>
    <w:rsid w:val="00315BE3"/>
    <w:rsid w:val="00315FF0"/>
    <w:rsid w:val="00317080"/>
    <w:rsid w:val="00326714"/>
    <w:rsid w:val="00334A15"/>
    <w:rsid w:val="003372E9"/>
    <w:rsid w:val="003404BC"/>
    <w:rsid w:val="00350173"/>
    <w:rsid w:val="00361B9E"/>
    <w:rsid w:val="003651A1"/>
    <w:rsid w:val="00366F6A"/>
    <w:rsid w:val="0036753D"/>
    <w:rsid w:val="00367A0E"/>
    <w:rsid w:val="00370B7A"/>
    <w:rsid w:val="0037271A"/>
    <w:rsid w:val="00375E32"/>
    <w:rsid w:val="003803B3"/>
    <w:rsid w:val="00381AD5"/>
    <w:rsid w:val="00385F98"/>
    <w:rsid w:val="00387E0A"/>
    <w:rsid w:val="00397A56"/>
    <w:rsid w:val="003A1971"/>
    <w:rsid w:val="003A5D2A"/>
    <w:rsid w:val="003A6D0A"/>
    <w:rsid w:val="003B40E3"/>
    <w:rsid w:val="003B7C8A"/>
    <w:rsid w:val="003C434D"/>
    <w:rsid w:val="003C706A"/>
    <w:rsid w:val="003C7BDF"/>
    <w:rsid w:val="003D5350"/>
    <w:rsid w:val="003E4C61"/>
    <w:rsid w:val="003F47A8"/>
    <w:rsid w:val="00400F35"/>
    <w:rsid w:val="00405A01"/>
    <w:rsid w:val="00412621"/>
    <w:rsid w:val="004131C1"/>
    <w:rsid w:val="00415C72"/>
    <w:rsid w:val="004253B5"/>
    <w:rsid w:val="00426A02"/>
    <w:rsid w:val="004332BE"/>
    <w:rsid w:val="004368E3"/>
    <w:rsid w:val="00441B99"/>
    <w:rsid w:val="0044348B"/>
    <w:rsid w:val="004509B5"/>
    <w:rsid w:val="0046174A"/>
    <w:rsid w:val="00465A8C"/>
    <w:rsid w:val="0046613D"/>
    <w:rsid w:val="00472191"/>
    <w:rsid w:val="004725A0"/>
    <w:rsid w:val="0047278E"/>
    <w:rsid w:val="00475A3F"/>
    <w:rsid w:val="00480076"/>
    <w:rsid w:val="004808CA"/>
    <w:rsid w:val="00480A59"/>
    <w:rsid w:val="00482746"/>
    <w:rsid w:val="00483329"/>
    <w:rsid w:val="004920F6"/>
    <w:rsid w:val="00492EA0"/>
    <w:rsid w:val="0049466B"/>
    <w:rsid w:val="00495A3B"/>
    <w:rsid w:val="00497971"/>
    <w:rsid w:val="004A2DB4"/>
    <w:rsid w:val="004A64D9"/>
    <w:rsid w:val="004B196A"/>
    <w:rsid w:val="004B1B42"/>
    <w:rsid w:val="004B78E1"/>
    <w:rsid w:val="004B7A86"/>
    <w:rsid w:val="004C35BD"/>
    <w:rsid w:val="004D0219"/>
    <w:rsid w:val="004D16D1"/>
    <w:rsid w:val="004D658B"/>
    <w:rsid w:val="004D67E8"/>
    <w:rsid w:val="004D6FBE"/>
    <w:rsid w:val="004D76E1"/>
    <w:rsid w:val="004D7E22"/>
    <w:rsid w:val="004E1AFC"/>
    <w:rsid w:val="004E60D0"/>
    <w:rsid w:val="004F0476"/>
    <w:rsid w:val="004F40D4"/>
    <w:rsid w:val="005009BD"/>
    <w:rsid w:val="00506B8E"/>
    <w:rsid w:val="0051296B"/>
    <w:rsid w:val="00512A5D"/>
    <w:rsid w:val="00514E51"/>
    <w:rsid w:val="00530109"/>
    <w:rsid w:val="0053173A"/>
    <w:rsid w:val="0054200D"/>
    <w:rsid w:val="0054204F"/>
    <w:rsid w:val="00561008"/>
    <w:rsid w:val="00561348"/>
    <w:rsid w:val="0056607F"/>
    <w:rsid w:val="005742F8"/>
    <w:rsid w:val="00576092"/>
    <w:rsid w:val="00584D09"/>
    <w:rsid w:val="00587697"/>
    <w:rsid w:val="005905DA"/>
    <w:rsid w:val="00594503"/>
    <w:rsid w:val="005A1F2C"/>
    <w:rsid w:val="005A440F"/>
    <w:rsid w:val="005A56A5"/>
    <w:rsid w:val="005A78B5"/>
    <w:rsid w:val="005B0A88"/>
    <w:rsid w:val="005B72DE"/>
    <w:rsid w:val="005B7BD0"/>
    <w:rsid w:val="005C0EA2"/>
    <w:rsid w:val="005C4598"/>
    <w:rsid w:val="005D3AC0"/>
    <w:rsid w:val="005E0ECC"/>
    <w:rsid w:val="005E7B1B"/>
    <w:rsid w:val="005F1332"/>
    <w:rsid w:val="005F291B"/>
    <w:rsid w:val="005F43CE"/>
    <w:rsid w:val="00601A8F"/>
    <w:rsid w:val="00604D21"/>
    <w:rsid w:val="00605D51"/>
    <w:rsid w:val="0060764F"/>
    <w:rsid w:val="00610D70"/>
    <w:rsid w:val="00614D69"/>
    <w:rsid w:val="00616158"/>
    <w:rsid w:val="00617CA2"/>
    <w:rsid w:val="006213CC"/>
    <w:rsid w:val="0062342B"/>
    <w:rsid w:val="00633A08"/>
    <w:rsid w:val="00636BDD"/>
    <w:rsid w:val="006475CF"/>
    <w:rsid w:val="006477F7"/>
    <w:rsid w:val="006530C4"/>
    <w:rsid w:val="00655102"/>
    <w:rsid w:val="006558BD"/>
    <w:rsid w:val="00656287"/>
    <w:rsid w:val="00664CF8"/>
    <w:rsid w:val="00667E2F"/>
    <w:rsid w:val="0067073F"/>
    <w:rsid w:val="006764AB"/>
    <w:rsid w:val="00690BB1"/>
    <w:rsid w:val="00697BAC"/>
    <w:rsid w:val="006A07C4"/>
    <w:rsid w:val="006A167E"/>
    <w:rsid w:val="006A4C1E"/>
    <w:rsid w:val="006A4CF7"/>
    <w:rsid w:val="006A65A5"/>
    <w:rsid w:val="006A6C6C"/>
    <w:rsid w:val="006B1B82"/>
    <w:rsid w:val="006B1BF1"/>
    <w:rsid w:val="006C64BA"/>
    <w:rsid w:val="006C6701"/>
    <w:rsid w:val="006D0B4B"/>
    <w:rsid w:val="006D74E5"/>
    <w:rsid w:val="006E0809"/>
    <w:rsid w:val="006E26E5"/>
    <w:rsid w:val="006E2DD2"/>
    <w:rsid w:val="006E59CF"/>
    <w:rsid w:val="006F4B2E"/>
    <w:rsid w:val="006F4B3C"/>
    <w:rsid w:val="006F75AE"/>
    <w:rsid w:val="00705466"/>
    <w:rsid w:val="0071574A"/>
    <w:rsid w:val="0071702B"/>
    <w:rsid w:val="0072034E"/>
    <w:rsid w:val="00721DD1"/>
    <w:rsid w:val="0072299A"/>
    <w:rsid w:val="007240C3"/>
    <w:rsid w:val="00725DDF"/>
    <w:rsid w:val="00731125"/>
    <w:rsid w:val="00734F42"/>
    <w:rsid w:val="0075364F"/>
    <w:rsid w:val="007554E9"/>
    <w:rsid w:val="00763530"/>
    <w:rsid w:val="0076537D"/>
    <w:rsid w:val="007700F5"/>
    <w:rsid w:val="00772DD1"/>
    <w:rsid w:val="007809EA"/>
    <w:rsid w:val="00780AC6"/>
    <w:rsid w:val="00787313"/>
    <w:rsid w:val="00796C04"/>
    <w:rsid w:val="007A06A1"/>
    <w:rsid w:val="007B0D65"/>
    <w:rsid w:val="007B73C8"/>
    <w:rsid w:val="007C5441"/>
    <w:rsid w:val="007D1259"/>
    <w:rsid w:val="007D6846"/>
    <w:rsid w:val="007E2B43"/>
    <w:rsid w:val="007E5698"/>
    <w:rsid w:val="007E7071"/>
    <w:rsid w:val="007E7BAF"/>
    <w:rsid w:val="007F267F"/>
    <w:rsid w:val="007F2917"/>
    <w:rsid w:val="007F354D"/>
    <w:rsid w:val="007F4062"/>
    <w:rsid w:val="007F5E7A"/>
    <w:rsid w:val="007F7D73"/>
    <w:rsid w:val="00800E00"/>
    <w:rsid w:val="00800FC5"/>
    <w:rsid w:val="00802BA2"/>
    <w:rsid w:val="008044AD"/>
    <w:rsid w:val="0080781C"/>
    <w:rsid w:val="008122EE"/>
    <w:rsid w:val="00813095"/>
    <w:rsid w:val="008141FD"/>
    <w:rsid w:val="0081508C"/>
    <w:rsid w:val="00815EBE"/>
    <w:rsid w:val="008177F2"/>
    <w:rsid w:val="008242EF"/>
    <w:rsid w:val="00830964"/>
    <w:rsid w:val="00835EE0"/>
    <w:rsid w:val="00836556"/>
    <w:rsid w:val="00840529"/>
    <w:rsid w:val="008573B5"/>
    <w:rsid w:val="00864677"/>
    <w:rsid w:val="008667FC"/>
    <w:rsid w:val="00871954"/>
    <w:rsid w:val="00871EBB"/>
    <w:rsid w:val="00877B32"/>
    <w:rsid w:val="008823ED"/>
    <w:rsid w:val="00882548"/>
    <w:rsid w:val="00887250"/>
    <w:rsid w:val="0089133B"/>
    <w:rsid w:val="0089395E"/>
    <w:rsid w:val="00894A05"/>
    <w:rsid w:val="00894F05"/>
    <w:rsid w:val="008A4B24"/>
    <w:rsid w:val="008B2958"/>
    <w:rsid w:val="008B627E"/>
    <w:rsid w:val="008C7E48"/>
    <w:rsid w:val="008E324B"/>
    <w:rsid w:val="008E4BB7"/>
    <w:rsid w:val="008E4E42"/>
    <w:rsid w:val="008F1D10"/>
    <w:rsid w:val="008F3D2F"/>
    <w:rsid w:val="008F5D53"/>
    <w:rsid w:val="008F7B8A"/>
    <w:rsid w:val="00903752"/>
    <w:rsid w:val="00905B02"/>
    <w:rsid w:val="009139EE"/>
    <w:rsid w:val="009165CE"/>
    <w:rsid w:val="00926CCF"/>
    <w:rsid w:val="00927E02"/>
    <w:rsid w:val="00932F77"/>
    <w:rsid w:val="009373CF"/>
    <w:rsid w:val="009435F5"/>
    <w:rsid w:val="009526F5"/>
    <w:rsid w:val="00953F38"/>
    <w:rsid w:val="0095480A"/>
    <w:rsid w:val="00962548"/>
    <w:rsid w:val="0096636D"/>
    <w:rsid w:val="0096756F"/>
    <w:rsid w:val="00971CD1"/>
    <w:rsid w:val="00976213"/>
    <w:rsid w:val="0097693B"/>
    <w:rsid w:val="00976DBE"/>
    <w:rsid w:val="009771DC"/>
    <w:rsid w:val="00977254"/>
    <w:rsid w:val="009905CE"/>
    <w:rsid w:val="009940DB"/>
    <w:rsid w:val="009963A2"/>
    <w:rsid w:val="009974AB"/>
    <w:rsid w:val="009A25D2"/>
    <w:rsid w:val="009A48AB"/>
    <w:rsid w:val="009B0FA1"/>
    <w:rsid w:val="009B5451"/>
    <w:rsid w:val="009C1C22"/>
    <w:rsid w:val="009C6A4A"/>
    <w:rsid w:val="009D4FC8"/>
    <w:rsid w:val="009D525A"/>
    <w:rsid w:val="009E0517"/>
    <w:rsid w:val="009F1DF1"/>
    <w:rsid w:val="009F3FA6"/>
    <w:rsid w:val="009F5755"/>
    <w:rsid w:val="00A04A07"/>
    <w:rsid w:val="00A05262"/>
    <w:rsid w:val="00A06207"/>
    <w:rsid w:val="00A062A1"/>
    <w:rsid w:val="00A12DF8"/>
    <w:rsid w:val="00A1574D"/>
    <w:rsid w:val="00A17594"/>
    <w:rsid w:val="00A249BF"/>
    <w:rsid w:val="00A431D8"/>
    <w:rsid w:val="00A4432B"/>
    <w:rsid w:val="00A46816"/>
    <w:rsid w:val="00A60E5E"/>
    <w:rsid w:val="00A7314E"/>
    <w:rsid w:val="00A745F0"/>
    <w:rsid w:val="00A74A0D"/>
    <w:rsid w:val="00A75C0D"/>
    <w:rsid w:val="00A80AB1"/>
    <w:rsid w:val="00A854C3"/>
    <w:rsid w:val="00A85CBA"/>
    <w:rsid w:val="00A86D24"/>
    <w:rsid w:val="00A87215"/>
    <w:rsid w:val="00A9148E"/>
    <w:rsid w:val="00A9479D"/>
    <w:rsid w:val="00A96EDA"/>
    <w:rsid w:val="00AA2251"/>
    <w:rsid w:val="00AA2AFC"/>
    <w:rsid w:val="00AA74F9"/>
    <w:rsid w:val="00AB0294"/>
    <w:rsid w:val="00AC1CBB"/>
    <w:rsid w:val="00AC7946"/>
    <w:rsid w:val="00AD1015"/>
    <w:rsid w:val="00AE62A4"/>
    <w:rsid w:val="00AF2153"/>
    <w:rsid w:val="00B0705A"/>
    <w:rsid w:val="00B07CD8"/>
    <w:rsid w:val="00B12E26"/>
    <w:rsid w:val="00B15B53"/>
    <w:rsid w:val="00B15D6E"/>
    <w:rsid w:val="00B1766D"/>
    <w:rsid w:val="00B232D7"/>
    <w:rsid w:val="00B308DD"/>
    <w:rsid w:val="00B31AD2"/>
    <w:rsid w:val="00B3239F"/>
    <w:rsid w:val="00B3792E"/>
    <w:rsid w:val="00B5228A"/>
    <w:rsid w:val="00B53774"/>
    <w:rsid w:val="00B5691A"/>
    <w:rsid w:val="00B65266"/>
    <w:rsid w:val="00B742BF"/>
    <w:rsid w:val="00B8300A"/>
    <w:rsid w:val="00B914AD"/>
    <w:rsid w:val="00B923B4"/>
    <w:rsid w:val="00BA1942"/>
    <w:rsid w:val="00BB0096"/>
    <w:rsid w:val="00BB4719"/>
    <w:rsid w:val="00BC171E"/>
    <w:rsid w:val="00BC1FC7"/>
    <w:rsid w:val="00BC2DFD"/>
    <w:rsid w:val="00BC4D7E"/>
    <w:rsid w:val="00BC50D4"/>
    <w:rsid w:val="00BC6176"/>
    <w:rsid w:val="00BD1602"/>
    <w:rsid w:val="00BD449C"/>
    <w:rsid w:val="00BE0EA2"/>
    <w:rsid w:val="00BE3068"/>
    <w:rsid w:val="00BE725A"/>
    <w:rsid w:val="00BF0AD3"/>
    <w:rsid w:val="00BF2FFC"/>
    <w:rsid w:val="00BF3B35"/>
    <w:rsid w:val="00BF5890"/>
    <w:rsid w:val="00BF5CE8"/>
    <w:rsid w:val="00BF7202"/>
    <w:rsid w:val="00C027B4"/>
    <w:rsid w:val="00C05A14"/>
    <w:rsid w:val="00C069F6"/>
    <w:rsid w:val="00C07B91"/>
    <w:rsid w:val="00C10D26"/>
    <w:rsid w:val="00C13B9B"/>
    <w:rsid w:val="00C21500"/>
    <w:rsid w:val="00C23D40"/>
    <w:rsid w:val="00C31ED6"/>
    <w:rsid w:val="00C32203"/>
    <w:rsid w:val="00C33D27"/>
    <w:rsid w:val="00C35122"/>
    <w:rsid w:val="00C41CB4"/>
    <w:rsid w:val="00C41D69"/>
    <w:rsid w:val="00C424FC"/>
    <w:rsid w:val="00C46C41"/>
    <w:rsid w:val="00C50087"/>
    <w:rsid w:val="00C50C55"/>
    <w:rsid w:val="00C51016"/>
    <w:rsid w:val="00C52275"/>
    <w:rsid w:val="00C5449A"/>
    <w:rsid w:val="00C573C0"/>
    <w:rsid w:val="00C57909"/>
    <w:rsid w:val="00C614A8"/>
    <w:rsid w:val="00C61E0A"/>
    <w:rsid w:val="00C646B7"/>
    <w:rsid w:val="00C67390"/>
    <w:rsid w:val="00C7317F"/>
    <w:rsid w:val="00C80826"/>
    <w:rsid w:val="00C93CE5"/>
    <w:rsid w:val="00CA296A"/>
    <w:rsid w:val="00CA5452"/>
    <w:rsid w:val="00CB299A"/>
    <w:rsid w:val="00CB3D8C"/>
    <w:rsid w:val="00CB4346"/>
    <w:rsid w:val="00CB484E"/>
    <w:rsid w:val="00CB4DCA"/>
    <w:rsid w:val="00CB7131"/>
    <w:rsid w:val="00CC2453"/>
    <w:rsid w:val="00CC74D6"/>
    <w:rsid w:val="00CD0C03"/>
    <w:rsid w:val="00CD37D7"/>
    <w:rsid w:val="00CD6F19"/>
    <w:rsid w:val="00CF59DF"/>
    <w:rsid w:val="00D0276C"/>
    <w:rsid w:val="00D16405"/>
    <w:rsid w:val="00D1767E"/>
    <w:rsid w:val="00D215CA"/>
    <w:rsid w:val="00D23926"/>
    <w:rsid w:val="00D24AE0"/>
    <w:rsid w:val="00D24B65"/>
    <w:rsid w:val="00D278F7"/>
    <w:rsid w:val="00D359B3"/>
    <w:rsid w:val="00D40822"/>
    <w:rsid w:val="00D5112D"/>
    <w:rsid w:val="00D535BC"/>
    <w:rsid w:val="00D5678C"/>
    <w:rsid w:val="00D60721"/>
    <w:rsid w:val="00D65029"/>
    <w:rsid w:val="00D73865"/>
    <w:rsid w:val="00D743A0"/>
    <w:rsid w:val="00D81918"/>
    <w:rsid w:val="00D84B83"/>
    <w:rsid w:val="00D85146"/>
    <w:rsid w:val="00D871A5"/>
    <w:rsid w:val="00D91067"/>
    <w:rsid w:val="00D9272D"/>
    <w:rsid w:val="00D94FC6"/>
    <w:rsid w:val="00DA47DE"/>
    <w:rsid w:val="00DA4ACD"/>
    <w:rsid w:val="00DB017B"/>
    <w:rsid w:val="00DB2A2C"/>
    <w:rsid w:val="00DC3008"/>
    <w:rsid w:val="00DC4276"/>
    <w:rsid w:val="00DC46E7"/>
    <w:rsid w:val="00DC724D"/>
    <w:rsid w:val="00DD2012"/>
    <w:rsid w:val="00DD4231"/>
    <w:rsid w:val="00DD54FB"/>
    <w:rsid w:val="00DD66E2"/>
    <w:rsid w:val="00DE0ACD"/>
    <w:rsid w:val="00DF1ADB"/>
    <w:rsid w:val="00DF3B39"/>
    <w:rsid w:val="00DF63DC"/>
    <w:rsid w:val="00E06662"/>
    <w:rsid w:val="00E119E7"/>
    <w:rsid w:val="00E133C1"/>
    <w:rsid w:val="00E16309"/>
    <w:rsid w:val="00E22558"/>
    <w:rsid w:val="00E2505B"/>
    <w:rsid w:val="00E25878"/>
    <w:rsid w:val="00E2618E"/>
    <w:rsid w:val="00E264F6"/>
    <w:rsid w:val="00E307FF"/>
    <w:rsid w:val="00E30B90"/>
    <w:rsid w:val="00E34AD2"/>
    <w:rsid w:val="00E36171"/>
    <w:rsid w:val="00E45826"/>
    <w:rsid w:val="00E45B48"/>
    <w:rsid w:val="00E50D72"/>
    <w:rsid w:val="00E53283"/>
    <w:rsid w:val="00E53570"/>
    <w:rsid w:val="00E53961"/>
    <w:rsid w:val="00E6198F"/>
    <w:rsid w:val="00E65CF6"/>
    <w:rsid w:val="00E72657"/>
    <w:rsid w:val="00E86BF3"/>
    <w:rsid w:val="00E951A3"/>
    <w:rsid w:val="00E96259"/>
    <w:rsid w:val="00E96DA1"/>
    <w:rsid w:val="00E97C94"/>
    <w:rsid w:val="00EA3FAC"/>
    <w:rsid w:val="00EA42EB"/>
    <w:rsid w:val="00EA4E09"/>
    <w:rsid w:val="00EA5651"/>
    <w:rsid w:val="00EB153E"/>
    <w:rsid w:val="00EB57A3"/>
    <w:rsid w:val="00EB7D86"/>
    <w:rsid w:val="00EC4F1E"/>
    <w:rsid w:val="00ED2FF4"/>
    <w:rsid w:val="00ED36BA"/>
    <w:rsid w:val="00EE34B1"/>
    <w:rsid w:val="00EF2220"/>
    <w:rsid w:val="00EF3FE6"/>
    <w:rsid w:val="00EF7023"/>
    <w:rsid w:val="00F0342C"/>
    <w:rsid w:val="00F06620"/>
    <w:rsid w:val="00F124D0"/>
    <w:rsid w:val="00F13DCC"/>
    <w:rsid w:val="00F14D6C"/>
    <w:rsid w:val="00F177BF"/>
    <w:rsid w:val="00F17ECA"/>
    <w:rsid w:val="00F20442"/>
    <w:rsid w:val="00F23EB0"/>
    <w:rsid w:val="00F252C4"/>
    <w:rsid w:val="00F325E3"/>
    <w:rsid w:val="00F32AF0"/>
    <w:rsid w:val="00F336D7"/>
    <w:rsid w:val="00F33E03"/>
    <w:rsid w:val="00F34953"/>
    <w:rsid w:val="00F34AD4"/>
    <w:rsid w:val="00F37B68"/>
    <w:rsid w:val="00F410AD"/>
    <w:rsid w:val="00F47249"/>
    <w:rsid w:val="00F5466D"/>
    <w:rsid w:val="00F60FE2"/>
    <w:rsid w:val="00F6101D"/>
    <w:rsid w:val="00F61B18"/>
    <w:rsid w:val="00F642B8"/>
    <w:rsid w:val="00F643FA"/>
    <w:rsid w:val="00F64D43"/>
    <w:rsid w:val="00F70BFF"/>
    <w:rsid w:val="00F7295A"/>
    <w:rsid w:val="00F77536"/>
    <w:rsid w:val="00F8378A"/>
    <w:rsid w:val="00F94C82"/>
    <w:rsid w:val="00F969A6"/>
    <w:rsid w:val="00FA2375"/>
    <w:rsid w:val="00FA3B85"/>
    <w:rsid w:val="00FA4CF6"/>
    <w:rsid w:val="00FB0906"/>
    <w:rsid w:val="00FB5E93"/>
    <w:rsid w:val="00FB6DCB"/>
    <w:rsid w:val="00FD27D5"/>
    <w:rsid w:val="00FE08F2"/>
    <w:rsid w:val="00FE3F18"/>
    <w:rsid w:val="00FE7281"/>
    <w:rsid w:val="00FF037F"/>
    <w:rsid w:val="00FF2C70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53A5D"/>
  <w15:chartTrackingRefBased/>
  <w15:docId w15:val="{AB521B2C-3877-43D0-B2E0-F706A4D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1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1F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7BAF"/>
    <w:pPr>
      <w:spacing w:after="12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7BAF"/>
    <w:pPr>
      <w:spacing w:after="120" w:line="240" w:lineRule="auto"/>
      <w:outlineLvl w:val="2"/>
    </w:pPr>
    <w:rPr>
      <w:rFonts w:ascii="Segoe UI" w:hAnsi="Segoe UI" w:cs="Segoe UI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B1F"/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E7BAF"/>
    <w:rPr>
      <w:rFonts w:ascii="Segoe UI" w:eastAsia="Times New Roman" w:hAnsi="Segoe UI" w:cs="Segoe UI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E7BAF"/>
    <w:rPr>
      <w:rFonts w:ascii="Segoe UI" w:hAnsi="Segoe UI" w:cs="Segoe UI"/>
      <w:b/>
      <w:bCs/>
      <w:lang w:eastAsia="en-AU"/>
    </w:rPr>
  </w:style>
  <w:style w:type="paragraph" w:styleId="ListParagraph">
    <w:name w:val="List Paragraph"/>
    <w:aliases w:val="Recommendation,List Paragraph1,List Paragraph11,1 heading,Bullet point,CAB - List Bullet,Dot point 1.5 line spacing,FooterText,L,List Bullet Cab,List Paragraph - bullets,List Paragraph2,NFP GP Bulleted List,bullet point list,列,Figure_name"/>
    <w:basedOn w:val="Normal"/>
    <w:link w:val="ListParagraphChar"/>
    <w:uiPriority w:val="34"/>
    <w:qFormat/>
    <w:rsid w:val="001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1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1F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40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07F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0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5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B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02"/>
    <w:rPr>
      <w:rFonts w:asciiTheme="minorHAnsi" w:hAnsiTheme="minorHAnsi" w:cstheme="minorBid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5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CD0C0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Revision">
    <w:name w:val="Revision"/>
    <w:hidden/>
    <w:uiPriority w:val="99"/>
    <w:semiHidden/>
    <w:rsid w:val="008E4BB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323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1 heading Char,Bullet point Char,CAB - List Bullet Char,Dot point 1.5 line spacing Char,FooterText Char,L Char,List Bullet Cab Char,List Paragraph - bullets Char,列 Char"/>
    <w:basedOn w:val="DefaultParagraphFont"/>
    <w:link w:val="ListParagraph"/>
    <w:uiPriority w:val="34"/>
    <w:qFormat/>
    <w:locked/>
    <w:rsid w:val="00C13B9B"/>
    <w:rPr>
      <w:rFonts w:ascii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0D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0D26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0D26"/>
    <w:rPr>
      <w:vertAlign w:val="superscript"/>
    </w:rPr>
  </w:style>
  <w:style w:type="character" w:customStyle="1" w:styleId="cf01">
    <w:name w:val="cf01"/>
    <w:basedOn w:val="DefaultParagraphFont"/>
    <w:rsid w:val="00F60F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our-work/medical-research-future-fund/about-the-mrff/mrff-strategy-and-priorities" TargetMode="External"/><Relationship Id="rId18" Type="http://schemas.openxmlformats.org/officeDocument/2006/relationships/hyperlink" Target="https://www.health.gov.au/resources/publications/principles-for-consumer-involvement-in-research-funded-by-the-medical-research-future-fund?language=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resources/publications/principles-for-consumer-involvement-in-research-funded-by-the-medical-research-future-fund?language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principles-for-consumer-involvement-in-research-funded-by-the-medical-research-future-fund?language=en" TargetMode="External"/><Relationship Id="rId20" Type="http://schemas.openxmlformats.org/officeDocument/2006/relationships/hyperlink" Target="https://business.gov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resources/publications/refresh-of-the-medical-research-future-fund-assessment-criteria-october-2022?language=en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health.gov.au/resources/publications/consumer-involvement-in-research-funded-through-the-medical-research-future-fund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gov.au/committees-and-groups/medical-research-future-fund-consumer-reference-pane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D93BF8D724B695418620986227E952BB" ma:contentTypeVersion="187" ma:contentTypeDescription="Create a new document." ma:contentTypeScope="" ma:versionID="881fcad25cc565aa21a282fc10768c35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e3326d5f-0015-4c90-89a5-80c56c54057a" targetNamespace="http://schemas.microsoft.com/office/2006/metadata/properties" ma:root="true" ma:fieldsID="865ac211a327460b5072ead40558f4f2" ns1:_="" ns2:_="" ns3:_="">
    <xsd:import namespace="http://schemas.microsoft.com/sharepoint/v3"/>
    <xsd:import namespace="82ff9d9b-d3fc-4aad-bc42-9949ee83b815"/>
    <xsd:import namespace="e3326d5f-0015-4c90-89a5-80c56c54057a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5eee0bf7-a9f4-47d2-aa03-37e687dd74a0}" ma:internalName="TaxCatchAll" ma:showField="CatchAllData" ma:web="e3326d5f-0015-4c90-89a5-80c56c540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5eee0bf7-a9f4-47d2-aa03-37e687dd74a0}" ma:internalName="TaxCatchAllLabel" ma:readOnly="true" ma:showField="CatchAllDataLabel" ma:web="e3326d5f-0015-4c90-89a5-80c56c540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6d5f-0015-4c90-89a5-80c56c54057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78</Value>
      <Value>2</Value>
      <Value>1</Value>
      <Value>77</Value>
    </TaxCatchAll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Research Future Fund</TermName>
          <TermId xmlns="http://schemas.microsoft.com/office/infopath/2007/PartnerControls">db87c95e-7930-468a-98c2-912c7447c543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Funds</TermName>
          <TermId xmlns="http://schemas.microsoft.com/office/infopath/2007/PartnerControls">085d3ce9-d508-4461-8b60-afec832bdd3a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e3326d5f-0015-4c90-89a5-80c56c54057a">FIN33757-75947303-17564</_dlc_DocId>
    <_dlc_DocIdUrl xmlns="e3326d5f-0015-4c90-89a5-80c56c54057a">
      <Url>https://f1.prdmgd.finance.gov.au/sites/50033757/_layouts/15/DocIdRedir.aspx?ID=FIN33757-75947303-17564</Url>
      <Description>FIN33757-75947303-17564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116B-1059-424D-B1AA-EDC07CE90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e3326d5f-0015-4c90-89a5-80c56c540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3E7B3-5403-429E-9753-8CE9C79E0F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1E16EFB-05CE-47C0-9F3D-CC5B8FBD1E9D}">
  <ds:schemaRefs>
    <ds:schemaRef ds:uri="http://schemas.microsoft.com/office/2006/metadata/properties"/>
    <ds:schemaRef ds:uri="http://schemas.microsoft.com/office/infopath/2007/PartnerControls"/>
    <ds:schemaRef ds:uri="82ff9d9b-d3fc-4aad-bc42-9949ee83b815"/>
    <ds:schemaRef ds:uri="http://schemas.microsoft.com/sharepoint/v3"/>
    <ds:schemaRef ds:uri="e3326d5f-0015-4c90-89a5-80c56c54057a"/>
  </ds:schemaRefs>
</ds:datastoreItem>
</file>

<file path=customXml/itemProps4.xml><?xml version="1.0" encoding="utf-8"?>
<ds:datastoreItem xmlns:ds="http://schemas.openxmlformats.org/officeDocument/2006/customXml" ds:itemID="{E7D462C3-B4B9-4ED4-8A37-2A52D2508B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2E6029-AEBB-4320-B980-EDDE7350D3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7A3647-3D7E-4FAC-BB92-17A350BE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5374</Characters>
  <Application>Microsoft Office Word</Application>
  <DocSecurity>0</DocSecurity>
  <Lines>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Involvement in Research Funded through the Medical Research Future Fund - April 2025</vt:lpstr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Involvement in Research Funded through the Medical Research Future Fund - April 2025</dc:title>
  <dc:subject>Medical research</dc:subject>
  <dc:creator>Australian Government Department of Health and Aged Care</dc:creator>
  <cp:keywords>MRFF; Medical Research Future Fund</cp:keywords>
  <dc:description/>
  <cp:lastModifiedBy>MASCHKE, Elvia</cp:lastModifiedBy>
  <cp:revision>3</cp:revision>
  <dcterms:created xsi:type="dcterms:W3CDTF">2025-03-27T03:28:00Z</dcterms:created>
  <dcterms:modified xsi:type="dcterms:W3CDTF">2025-04-09T04:04:00Z</dcterms:modified>
</cp:coreProperties>
</file>