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4823F" w14:textId="3448EDE2" w:rsidR="00994773" w:rsidRDefault="57019CF2" w:rsidP="4DCB9599">
      <w:pPr>
        <w:pStyle w:val="Heading1"/>
        <w:rPr>
          <w:lang w:val="en-US"/>
        </w:rPr>
      </w:pPr>
      <w:bookmarkStart w:id="0" w:name="_Toc193286090"/>
      <w:bookmarkStart w:id="1" w:name="_Toc193378007"/>
      <w:bookmarkStart w:id="2" w:name="_Toc193895649"/>
      <w:r w:rsidRPr="4DCB9599">
        <w:rPr>
          <w:lang w:val="en-US"/>
        </w:rPr>
        <w:t xml:space="preserve">Allied </w:t>
      </w:r>
      <w:r w:rsidR="0021337B">
        <w:rPr>
          <w:lang w:val="en-US"/>
        </w:rPr>
        <w:t>h</w:t>
      </w:r>
      <w:r w:rsidRPr="4DCB9599">
        <w:rPr>
          <w:lang w:val="en-US"/>
        </w:rPr>
        <w:t xml:space="preserve">ealth </w:t>
      </w:r>
      <w:r w:rsidR="0021337B">
        <w:rPr>
          <w:lang w:val="en-US"/>
        </w:rPr>
        <w:t>q</w:t>
      </w:r>
      <w:r w:rsidRPr="4DCB9599">
        <w:rPr>
          <w:lang w:val="en-US"/>
        </w:rPr>
        <w:t xml:space="preserve">uality </w:t>
      </w:r>
      <w:r w:rsidR="007C455F" w:rsidRPr="007C455F">
        <w:rPr>
          <w:lang w:val="en-US"/>
        </w:rPr>
        <w:t xml:space="preserve">indicators – </w:t>
      </w:r>
      <w:r w:rsidRPr="4DCB9599">
        <w:rPr>
          <w:lang w:val="en-US"/>
        </w:rPr>
        <w:t xml:space="preserve">Frequently </w:t>
      </w:r>
      <w:r w:rsidR="0021337B">
        <w:rPr>
          <w:lang w:val="en-US"/>
        </w:rPr>
        <w:t>a</w:t>
      </w:r>
      <w:r w:rsidRPr="4DCB9599">
        <w:rPr>
          <w:lang w:val="en-US"/>
        </w:rPr>
        <w:t xml:space="preserve">sked </w:t>
      </w:r>
      <w:r w:rsidR="0021337B">
        <w:rPr>
          <w:lang w:val="en-US"/>
        </w:rPr>
        <w:t>q</w:t>
      </w:r>
      <w:r w:rsidRPr="4DCB9599">
        <w:rPr>
          <w:lang w:val="en-US"/>
        </w:rPr>
        <w:t xml:space="preserve">uestions and </w:t>
      </w:r>
      <w:r w:rsidR="0021337B">
        <w:rPr>
          <w:lang w:val="en-US"/>
        </w:rPr>
        <w:t>a</w:t>
      </w:r>
      <w:r w:rsidRPr="4DCB9599">
        <w:rPr>
          <w:lang w:val="en-US"/>
        </w:rPr>
        <w:t>nswers</w:t>
      </w:r>
      <w:bookmarkEnd w:id="0"/>
      <w:bookmarkEnd w:id="1"/>
      <w:bookmarkEnd w:id="2"/>
    </w:p>
    <w:p w14:paraId="0786BE63" w14:textId="6600522C" w:rsidR="4DCB9599" w:rsidRDefault="4DCB9599">
      <w:r>
        <w:br w:type="page"/>
      </w:r>
    </w:p>
    <w:p w14:paraId="5B3F4FF6" w14:textId="77777777" w:rsidR="004646FA" w:rsidRDefault="00115A6F" w:rsidP="004646FA">
      <w:pPr>
        <w:pStyle w:val="TOAHeading"/>
        <w:rPr>
          <w:noProof/>
        </w:rPr>
      </w:pPr>
      <w:r w:rsidRPr="004646FA">
        <w:lastRenderedPageBreak/>
        <w:t>Contents</w:t>
      </w:r>
      <w:r w:rsidR="003F603A" w:rsidRPr="3A5B5CCC">
        <w:fldChar w:fldCharType="begin"/>
      </w:r>
      <w:r w:rsidRPr="004646FA">
        <w:instrText xml:space="preserve"> TOC \o "1-2" \h \z \u </w:instrText>
      </w:r>
      <w:r w:rsidR="003F603A" w:rsidRPr="3A5B5CCC">
        <w:fldChar w:fldCharType="separate"/>
      </w:r>
    </w:p>
    <w:p w14:paraId="26EB7AC4" w14:textId="6162F670" w:rsidR="004646FA" w:rsidRDefault="004646FA">
      <w:pPr>
        <w:pStyle w:val="TOC1"/>
        <w:tabs>
          <w:tab w:val="right" w:leader="dot" w:pos="10194"/>
        </w:tabs>
        <w:rPr>
          <w:rFonts w:asciiTheme="minorHAnsi" w:eastAsiaTheme="minorEastAsia" w:hAnsiTheme="minorHAnsi"/>
          <w:noProof/>
          <w:kern w:val="2"/>
          <w:lang w:eastAsia="ja-JP"/>
          <w14:ligatures w14:val="standardContextual"/>
        </w:rPr>
      </w:pPr>
      <w:hyperlink w:anchor="_Toc193895649" w:history="1">
        <w:r w:rsidRPr="008F5E2E">
          <w:rPr>
            <w:rStyle w:val="Hyperlink"/>
            <w:noProof/>
            <w:lang w:val="en-US"/>
          </w:rPr>
          <w:t>Allied health quality indic</w:t>
        </w:r>
        <w:r w:rsidR="0054496D">
          <w:rPr>
            <w:rStyle w:val="Hyperlink"/>
            <w:noProof/>
            <w:lang w:val="en-US"/>
          </w:rPr>
          <w:t>a</w:t>
        </w:r>
        <w:r w:rsidRPr="008F5E2E">
          <w:rPr>
            <w:rStyle w:val="Hyperlink"/>
            <w:noProof/>
            <w:lang w:val="en-US"/>
          </w:rPr>
          <w:t>tors – Frequently asked questions and answers</w:t>
        </w:r>
        <w:r>
          <w:rPr>
            <w:noProof/>
            <w:webHidden/>
          </w:rPr>
          <w:tab/>
        </w:r>
        <w:r>
          <w:rPr>
            <w:noProof/>
            <w:webHidden/>
          </w:rPr>
          <w:fldChar w:fldCharType="begin"/>
        </w:r>
        <w:r>
          <w:rPr>
            <w:noProof/>
            <w:webHidden/>
          </w:rPr>
          <w:instrText xml:space="preserve"> PAGEREF _Toc193895649 \h </w:instrText>
        </w:r>
        <w:r>
          <w:rPr>
            <w:noProof/>
            <w:webHidden/>
          </w:rPr>
        </w:r>
        <w:r>
          <w:rPr>
            <w:noProof/>
            <w:webHidden/>
          </w:rPr>
          <w:fldChar w:fldCharType="separate"/>
        </w:r>
        <w:r w:rsidR="002043C3">
          <w:rPr>
            <w:noProof/>
            <w:webHidden/>
          </w:rPr>
          <w:t>1</w:t>
        </w:r>
        <w:r>
          <w:rPr>
            <w:noProof/>
            <w:webHidden/>
          </w:rPr>
          <w:fldChar w:fldCharType="end"/>
        </w:r>
      </w:hyperlink>
    </w:p>
    <w:p w14:paraId="32D18859" w14:textId="6D2A8679" w:rsidR="004646FA" w:rsidRDefault="004646FA">
      <w:pPr>
        <w:pStyle w:val="TOC2"/>
        <w:tabs>
          <w:tab w:val="right" w:leader="dot" w:pos="10194"/>
        </w:tabs>
        <w:rPr>
          <w:rFonts w:asciiTheme="minorHAnsi" w:eastAsiaTheme="minorEastAsia" w:hAnsiTheme="minorHAnsi"/>
          <w:noProof/>
          <w:kern w:val="2"/>
          <w:lang w:eastAsia="ja-JP"/>
          <w14:ligatures w14:val="standardContextual"/>
        </w:rPr>
      </w:pPr>
      <w:hyperlink w:anchor="_Toc193895650" w:history="1">
        <w:r w:rsidRPr="008F5E2E">
          <w:rPr>
            <w:rStyle w:val="Hyperlink"/>
            <w:noProof/>
          </w:rPr>
          <w:t>Allied health professions for inclusion and qualifications</w:t>
        </w:r>
        <w:r>
          <w:rPr>
            <w:noProof/>
            <w:webHidden/>
          </w:rPr>
          <w:tab/>
        </w:r>
        <w:r>
          <w:rPr>
            <w:noProof/>
            <w:webHidden/>
          </w:rPr>
          <w:fldChar w:fldCharType="begin"/>
        </w:r>
        <w:r>
          <w:rPr>
            <w:noProof/>
            <w:webHidden/>
          </w:rPr>
          <w:instrText xml:space="preserve"> PAGEREF _Toc193895650 \h </w:instrText>
        </w:r>
        <w:r>
          <w:rPr>
            <w:noProof/>
            <w:webHidden/>
          </w:rPr>
        </w:r>
        <w:r>
          <w:rPr>
            <w:noProof/>
            <w:webHidden/>
          </w:rPr>
          <w:fldChar w:fldCharType="separate"/>
        </w:r>
        <w:r w:rsidR="002043C3">
          <w:rPr>
            <w:noProof/>
            <w:webHidden/>
          </w:rPr>
          <w:t>3</w:t>
        </w:r>
        <w:r>
          <w:rPr>
            <w:noProof/>
            <w:webHidden/>
          </w:rPr>
          <w:fldChar w:fldCharType="end"/>
        </w:r>
      </w:hyperlink>
    </w:p>
    <w:p w14:paraId="2B687B53" w14:textId="5B1C1C09" w:rsidR="004646FA" w:rsidRDefault="004646FA">
      <w:pPr>
        <w:pStyle w:val="TOC2"/>
        <w:tabs>
          <w:tab w:val="right" w:leader="dot" w:pos="10194"/>
        </w:tabs>
        <w:rPr>
          <w:rFonts w:asciiTheme="minorHAnsi" w:eastAsiaTheme="minorEastAsia" w:hAnsiTheme="minorHAnsi"/>
          <w:noProof/>
          <w:kern w:val="2"/>
          <w:lang w:eastAsia="ja-JP"/>
          <w14:ligatures w14:val="standardContextual"/>
        </w:rPr>
      </w:pPr>
      <w:hyperlink w:anchor="_Toc193895651" w:history="1">
        <w:r w:rsidRPr="008F5E2E">
          <w:rPr>
            <w:rStyle w:val="Hyperlink"/>
            <w:noProof/>
          </w:rPr>
          <w:t>Definition of ‘recommended’ and ‘received’ services</w:t>
        </w:r>
        <w:r>
          <w:rPr>
            <w:noProof/>
            <w:webHidden/>
          </w:rPr>
          <w:tab/>
        </w:r>
        <w:r>
          <w:rPr>
            <w:noProof/>
            <w:webHidden/>
          </w:rPr>
          <w:fldChar w:fldCharType="begin"/>
        </w:r>
        <w:r>
          <w:rPr>
            <w:noProof/>
            <w:webHidden/>
          </w:rPr>
          <w:instrText xml:space="preserve"> PAGEREF _Toc193895651 \h </w:instrText>
        </w:r>
        <w:r>
          <w:rPr>
            <w:noProof/>
            <w:webHidden/>
          </w:rPr>
        </w:r>
        <w:r>
          <w:rPr>
            <w:noProof/>
            <w:webHidden/>
          </w:rPr>
          <w:fldChar w:fldCharType="separate"/>
        </w:r>
        <w:r w:rsidR="002043C3">
          <w:rPr>
            <w:noProof/>
            <w:webHidden/>
          </w:rPr>
          <w:t>5</w:t>
        </w:r>
        <w:r>
          <w:rPr>
            <w:noProof/>
            <w:webHidden/>
          </w:rPr>
          <w:fldChar w:fldCharType="end"/>
        </w:r>
      </w:hyperlink>
    </w:p>
    <w:p w14:paraId="624FF372" w14:textId="7BAA3D9D" w:rsidR="004646FA" w:rsidRDefault="004646FA">
      <w:pPr>
        <w:pStyle w:val="TOC2"/>
        <w:tabs>
          <w:tab w:val="right" w:leader="dot" w:pos="10194"/>
        </w:tabs>
        <w:rPr>
          <w:rFonts w:asciiTheme="minorHAnsi" w:eastAsiaTheme="minorEastAsia" w:hAnsiTheme="minorHAnsi"/>
          <w:noProof/>
          <w:kern w:val="2"/>
          <w:lang w:eastAsia="ja-JP"/>
          <w14:ligatures w14:val="standardContextual"/>
        </w:rPr>
      </w:pPr>
      <w:hyperlink w:anchor="_Toc193895652" w:history="1">
        <w:r w:rsidRPr="008F5E2E">
          <w:rPr>
            <w:rStyle w:val="Hyperlink"/>
            <w:noProof/>
            <w:lang w:val="en-US"/>
          </w:rPr>
          <w:t>Definition of a care plan</w:t>
        </w:r>
        <w:r>
          <w:rPr>
            <w:noProof/>
            <w:webHidden/>
          </w:rPr>
          <w:tab/>
        </w:r>
        <w:r>
          <w:rPr>
            <w:noProof/>
            <w:webHidden/>
          </w:rPr>
          <w:fldChar w:fldCharType="begin"/>
        </w:r>
        <w:r>
          <w:rPr>
            <w:noProof/>
            <w:webHidden/>
          </w:rPr>
          <w:instrText xml:space="preserve"> PAGEREF _Toc193895652 \h </w:instrText>
        </w:r>
        <w:r>
          <w:rPr>
            <w:noProof/>
            <w:webHidden/>
          </w:rPr>
        </w:r>
        <w:r>
          <w:rPr>
            <w:noProof/>
            <w:webHidden/>
          </w:rPr>
          <w:fldChar w:fldCharType="separate"/>
        </w:r>
        <w:r w:rsidR="002043C3">
          <w:rPr>
            <w:noProof/>
            <w:webHidden/>
          </w:rPr>
          <w:t>6</w:t>
        </w:r>
        <w:r>
          <w:rPr>
            <w:noProof/>
            <w:webHidden/>
          </w:rPr>
          <w:fldChar w:fldCharType="end"/>
        </w:r>
      </w:hyperlink>
    </w:p>
    <w:p w14:paraId="303B4384" w14:textId="764CDF50" w:rsidR="004646FA" w:rsidRDefault="004646FA">
      <w:pPr>
        <w:pStyle w:val="TOC2"/>
        <w:tabs>
          <w:tab w:val="right" w:leader="dot" w:pos="10194"/>
        </w:tabs>
        <w:rPr>
          <w:rFonts w:asciiTheme="minorHAnsi" w:eastAsiaTheme="minorEastAsia" w:hAnsiTheme="minorHAnsi"/>
          <w:noProof/>
          <w:kern w:val="2"/>
          <w:lang w:eastAsia="ja-JP"/>
          <w14:ligatures w14:val="standardContextual"/>
        </w:rPr>
      </w:pPr>
      <w:hyperlink w:anchor="_Toc193895653" w:history="1">
        <w:r w:rsidRPr="008F5E2E">
          <w:rPr>
            <w:rStyle w:val="Hyperlink"/>
            <w:noProof/>
            <w:lang w:val="en-US"/>
          </w:rPr>
          <w:t>Clinical versus non-clinical care</w:t>
        </w:r>
        <w:r>
          <w:rPr>
            <w:noProof/>
            <w:webHidden/>
          </w:rPr>
          <w:tab/>
        </w:r>
        <w:r>
          <w:rPr>
            <w:noProof/>
            <w:webHidden/>
          </w:rPr>
          <w:fldChar w:fldCharType="begin"/>
        </w:r>
        <w:r>
          <w:rPr>
            <w:noProof/>
            <w:webHidden/>
          </w:rPr>
          <w:instrText xml:space="preserve"> PAGEREF _Toc193895653 \h </w:instrText>
        </w:r>
        <w:r>
          <w:rPr>
            <w:noProof/>
            <w:webHidden/>
          </w:rPr>
        </w:r>
        <w:r>
          <w:rPr>
            <w:noProof/>
            <w:webHidden/>
          </w:rPr>
          <w:fldChar w:fldCharType="separate"/>
        </w:r>
        <w:r w:rsidR="002043C3">
          <w:rPr>
            <w:noProof/>
            <w:webHidden/>
          </w:rPr>
          <w:t>7</w:t>
        </w:r>
        <w:r>
          <w:rPr>
            <w:noProof/>
            <w:webHidden/>
          </w:rPr>
          <w:fldChar w:fldCharType="end"/>
        </w:r>
      </w:hyperlink>
    </w:p>
    <w:p w14:paraId="6C99F664" w14:textId="710F185B" w:rsidR="004646FA" w:rsidRDefault="004646FA">
      <w:pPr>
        <w:pStyle w:val="TOC2"/>
        <w:tabs>
          <w:tab w:val="right" w:leader="dot" w:pos="10194"/>
        </w:tabs>
        <w:rPr>
          <w:rFonts w:asciiTheme="minorHAnsi" w:eastAsiaTheme="minorEastAsia" w:hAnsiTheme="minorHAnsi"/>
          <w:noProof/>
          <w:kern w:val="2"/>
          <w:lang w:eastAsia="ja-JP"/>
          <w14:ligatures w14:val="standardContextual"/>
        </w:rPr>
      </w:pPr>
      <w:hyperlink w:anchor="_Toc193895654" w:history="1">
        <w:r w:rsidRPr="008F5E2E">
          <w:rPr>
            <w:rStyle w:val="Hyperlink"/>
            <w:noProof/>
          </w:rPr>
          <w:t>Recording services across reporting quarters</w:t>
        </w:r>
        <w:r>
          <w:rPr>
            <w:noProof/>
            <w:webHidden/>
          </w:rPr>
          <w:tab/>
        </w:r>
        <w:r>
          <w:rPr>
            <w:noProof/>
            <w:webHidden/>
          </w:rPr>
          <w:fldChar w:fldCharType="begin"/>
        </w:r>
        <w:r>
          <w:rPr>
            <w:noProof/>
            <w:webHidden/>
          </w:rPr>
          <w:instrText xml:space="preserve"> PAGEREF _Toc193895654 \h </w:instrText>
        </w:r>
        <w:r>
          <w:rPr>
            <w:noProof/>
            <w:webHidden/>
          </w:rPr>
        </w:r>
        <w:r>
          <w:rPr>
            <w:noProof/>
            <w:webHidden/>
          </w:rPr>
          <w:fldChar w:fldCharType="separate"/>
        </w:r>
        <w:r w:rsidR="002043C3">
          <w:rPr>
            <w:noProof/>
            <w:webHidden/>
          </w:rPr>
          <w:t>7</w:t>
        </w:r>
        <w:r>
          <w:rPr>
            <w:noProof/>
            <w:webHidden/>
          </w:rPr>
          <w:fldChar w:fldCharType="end"/>
        </w:r>
      </w:hyperlink>
    </w:p>
    <w:p w14:paraId="698E598E" w14:textId="05D23C46" w:rsidR="004646FA" w:rsidRDefault="004646FA">
      <w:pPr>
        <w:pStyle w:val="TOC2"/>
        <w:tabs>
          <w:tab w:val="right" w:leader="dot" w:pos="10194"/>
        </w:tabs>
        <w:rPr>
          <w:rFonts w:asciiTheme="minorHAnsi" w:eastAsiaTheme="minorEastAsia" w:hAnsiTheme="minorHAnsi"/>
          <w:noProof/>
          <w:kern w:val="2"/>
          <w:lang w:eastAsia="ja-JP"/>
          <w14:ligatures w14:val="standardContextual"/>
        </w:rPr>
      </w:pPr>
      <w:hyperlink w:anchor="_Toc193895655" w:history="1">
        <w:r w:rsidRPr="008F5E2E">
          <w:rPr>
            <w:rStyle w:val="Hyperlink"/>
            <w:noProof/>
          </w:rPr>
          <w:t>Frequency of allied health services</w:t>
        </w:r>
        <w:r>
          <w:rPr>
            <w:noProof/>
            <w:webHidden/>
          </w:rPr>
          <w:tab/>
        </w:r>
        <w:r>
          <w:rPr>
            <w:noProof/>
            <w:webHidden/>
          </w:rPr>
          <w:fldChar w:fldCharType="begin"/>
        </w:r>
        <w:r>
          <w:rPr>
            <w:noProof/>
            <w:webHidden/>
          </w:rPr>
          <w:instrText xml:space="preserve"> PAGEREF _Toc193895655 \h </w:instrText>
        </w:r>
        <w:r>
          <w:rPr>
            <w:noProof/>
            <w:webHidden/>
          </w:rPr>
        </w:r>
        <w:r>
          <w:rPr>
            <w:noProof/>
            <w:webHidden/>
          </w:rPr>
          <w:fldChar w:fldCharType="separate"/>
        </w:r>
        <w:r w:rsidR="002043C3">
          <w:rPr>
            <w:noProof/>
            <w:webHidden/>
          </w:rPr>
          <w:t>8</w:t>
        </w:r>
        <w:r>
          <w:rPr>
            <w:noProof/>
            <w:webHidden/>
          </w:rPr>
          <w:fldChar w:fldCharType="end"/>
        </w:r>
      </w:hyperlink>
    </w:p>
    <w:p w14:paraId="150E86EA" w14:textId="7615939D" w:rsidR="004646FA" w:rsidRDefault="004646FA">
      <w:pPr>
        <w:pStyle w:val="TOC2"/>
        <w:tabs>
          <w:tab w:val="right" w:leader="dot" w:pos="10194"/>
        </w:tabs>
        <w:rPr>
          <w:rFonts w:asciiTheme="minorHAnsi" w:eastAsiaTheme="minorEastAsia" w:hAnsiTheme="minorHAnsi"/>
          <w:noProof/>
          <w:kern w:val="2"/>
          <w:lang w:eastAsia="ja-JP"/>
          <w14:ligatures w14:val="standardContextual"/>
        </w:rPr>
      </w:pPr>
      <w:hyperlink w:anchor="_Toc193895656" w:history="1">
        <w:r w:rsidRPr="008F5E2E">
          <w:rPr>
            <w:rStyle w:val="Hyperlink"/>
            <w:noProof/>
          </w:rPr>
          <w:t>QFR reporting</w:t>
        </w:r>
        <w:r>
          <w:rPr>
            <w:noProof/>
            <w:webHidden/>
          </w:rPr>
          <w:tab/>
        </w:r>
        <w:r>
          <w:rPr>
            <w:noProof/>
            <w:webHidden/>
          </w:rPr>
          <w:fldChar w:fldCharType="begin"/>
        </w:r>
        <w:r>
          <w:rPr>
            <w:noProof/>
            <w:webHidden/>
          </w:rPr>
          <w:instrText xml:space="preserve"> PAGEREF _Toc193895656 \h </w:instrText>
        </w:r>
        <w:r>
          <w:rPr>
            <w:noProof/>
            <w:webHidden/>
          </w:rPr>
        </w:r>
        <w:r>
          <w:rPr>
            <w:noProof/>
            <w:webHidden/>
          </w:rPr>
          <w:fldChar w:fldCharType="separate"/>
        </w:r>
        <w:r w:rsidR="002043C3">
          <w:rPr>
            <w:noProof/>
            <w:webHidden/>
          </w:rPr>
          <w:t>8</w:t>
        </w:r>
        <w:r>
          <w:rPr>
            <w:noProof/>
            <w:webHidden/>
          </w:rPr>
          <w:fldChar w:fldCharType="end"/>
        </w:r>
      </w:hyperlink>
    </w:p>
    <w:p w14:paraId="76EB8501" w14:textId="6BA407DD" w:rsidR="00D31DDE" w:rsidRPr="00F87CA9" w:rsidRDefault="003F603A" w:rsidP="00F87CA9">
      <w:r w:rsidRPr="3A5B5CCC">
        <w:rPr>
          <w:rStyle w:val="Heading2Char"/>
          <w:lang w:val="en-US"/>
        </w:rPr>
        <w:fldChar w:fldCharType="end"/>
      </w:r>
      <w:r w:rsidRPr="00F87CA9">
        <w:br w:type="page"/>
      </w:r>
    </w:p>
    <w:p w14:paraId="655CEECF" w14:textId="7E859027" w:rsidR="00994773" w:rsidRDefault="00B8412A" w:rsidP="00995F6A">
      <w:pPr>
        <w:pStyle w:val="Heading2"/>
      </w:pPr>
      <w:bookmarkStart w:id="3" w:name="_Toc193895650"/>
      <w:bookmarkStart w:id="4" w:name="_Toc188364560"/>
      <w:r>
        <w:lastRenderedPageBreak/>
        <w:t>Allied health p</w:t>
      </w:r>
      <w:r w:rsidR="00994773">
        <w:t>rofessions for inclusion</w:t>
      </w:r>
      <w:r w:rsidR="00526D24">
        <w:t xml:space="preserve"> and qualifications</w:t>
      </w:r>
      <w:bookmarkEnd w:id="3"/>
    </w:p>
    <w:p w14:paraId="2453CFCF" w14:textId="7E357F2D" w:rsidR="00627964" w:rsidRPr="00064DE3" w:rsidRDefault="00627964" w:rsidP="00C022EE">
      <w:pPr>
        <w:pStyle w:val="Heading3"/>
        <w:numPr>
          <w:ilvl w:val="0"/>
          <w:numId w:val="3"/>
        </w:numPr>
      </w:pPr>
      <w:r>
        <w:t>What professions are considered ‘allied health’ for inclusion in the allied health staffing quality indicator?</w:t>
      </w:r>
      <w:bookmarkEnd w:id="4"/>
      <w:r>
        <w:t xml:space="preserve"> </w:t>
      </w:r>
    </w:p>
    <w:p w14:paraId="3E57F112" w14:textId="5209F6EB" w:rsidR="00627964" w:rsidRPr="008E3A12" w:rsidRDefault="00627964" w:rsidP="008E3A12">
      <w:pPr>
        <w:pStyle w:val="ListBullet"/>
      </w:pPr>
      <w:r w:rsidRPr="008E3A12">
        <w:t xml:space="preserve">For the purposes of the </w:t>
      </w:r>
      <w:r w:rsidR="0021337B" w:rsidRPr="008E3A12">
        <w:t>National Aged Care Mandatory Quality Indicator Program (</w:t>
      </w:r>
      <w:r w:rsidRPr="008E3A12">
        <w:t>QI Program</w:t>
      </w:r>
      <w:r w:rsidR="0021337B" w:rsidRPr="008E3A12">
        <w:t>)</w:t>
      </w:r>
      <w:r w:rsidRPr="008E3A12">
        <w:t xml:space="preserve">, professions within allied health services </w:t>
      </w:r>
      <w:r w:rsidR="549E55E4" w:rsidRPr="008E3A12">
        <w:t xml:space="preserve">are </w:t>
      </w:r>
      <w:r w:rsidRPr="008E3A12">
        <w:t xml:space="preserve">consistent with the current definitions in the </w:t>
      </w:r>
      <w:r w:rsidR="0021337B" w:rsidRPr="008E3A12">
        <w:t>Quarterly Financial Report (</w:t>
      </w:r>
      <w:r w:rsidRPr="008E3A12">
        <w:t>QFR</w:t>
      </w:r>
      <w:r w:rsidR="0021337B" w:rsidRPr="008E3A12">
        <w:t>)</w:t>
      </w:r>
      <w:r w:rsidRPr="008E3A12">
        <w:t>.</w:t>
      </w:r>
    </w:p>
    <w:p w14:paraId="4EC81435" w14:textId="77777777" w:rsidR="00627964" w:rsidRPr="008E3A12" w:rsidRDefault="00627964" w:rsidP="008E3A12">
      <w:pPr>
        <w:pStyle w:val="ListBullet"/>
      </w:pPr>
      <w:r w:rsidRPr="008E3A12">
        <w:t>Included professions are physiotherapists, occupational therapists, speech pathologists, podiatrists, dietitians, allied health assistants, and ‘other allied health’.</w:t>
      </w:r>
    </w:p>
    <w:p w14:paraId="6CBC18D5" w14:textId="77777777" w:rsidR="00627964" w:rsidRPr="008E3A12" w:rsidRDefault="00627964" w:rsidP="008E3A12">
      <w:pPr>
        <w:pStyle w:val="ListBullet"/>
      </w:pPr>
      <w:r w:rsidRPr="008E3A12">
        <w:t>‘Other allied health’ includes art therapists, audiologists, chiropractors, counsellors, diabetes educators, exercise physiologists, music therapists, osteopaths, psychologists and social workers.</w:t>
      </w:r>
    </w:p>
    <w:p w14:paraId="1F2D016E" w14:textId="5286C733" w:rsidR="00627964" w:rsidRPr="00064DE3" w:rsidRDefault="00627964" w:rsidP="00C022EE">
      <w:pPr>
        <w:pStyle w:val="Heading3"/>
        <w:numPr>
          <w:ilvl w:val="0"/>
          <w:numId w:val="3"/>
        </w:numPr>
      </w:pPr>
      <w:bookmarkStart w:id="5" w:name="_Toc183609301"/>
      <w:bookmarkStart w:id="6" w:name="_Toc185425028"/>
      <w:bookmarkStart w:id="7" w:name="_Toc188364561"/>
      <w:r w:rsidRPr="34B2ED69">
        <w:t xml:space="preserve">In the context of the new indicators, are psychologists categorised as </w:t>
      </w:r>
      <w:r w:rsidR="70F1566E" w:rsidRPr="34B2ED69">
        <w:t>‘</w:t>
      </w:r>
      <w:r w:rsidRPr="34B2ED69">
        <w:t>medical</w:t>
      </w:r>
      <w:r w:rsidR="2672FDB8" w:rsidRPr="34B2ED69">
        <w:t>’</w:t>
      </w:r>
      <w:r w:rsidRPr="34B2ED69">
        <w:t xml:space="preserve">, </w:t>
      </w:r>
      <w:r w:rsidR="1D7CF4BE" w:rsidRPr="34B2ED69">
        <w:t>‘</w:t>
      </w:r>
      <w:r w:rsidRPr="34B2ED69">
        <w:t xml:space="preserve">other allied </w:t>
      </w:r>
      <w:proofErr w:type="gramStart"/>
      <w:r w:rsidRPr="34B2ED69">
        <w:t>services</w:t>
      </w:r>
      <w:r w:rsidR="73961B07" w:rsidRPr="34B2ED69">
        <w:t>’</w:t>
      </w:r>
      <w:proofErr w:type="gramEnd"/>
      <w:r w:rsidRPr="34B2ED69">
        <w:t xml:space="preserve"> or another category of workforce?</w:t>
      </w:r>
      <w:bookmarkEnd w:id="5"/>
      <w:bookmarkEnd w:id="6"/>
      <w:bookmarkEnd w:id="7"/>
      <w:r w:rsidRPr="34B2ED69">
        <w:t xml:space="preserve"> </w:t>
      </w:r>
    </w:p>
    <w:p w14:paraId="40C98810" w14:textId="08C09B44" w:rsidR="00627964" w:rsidRPr="002B6691" w:rsidRDefault="00627964" w:rsidP="008E3A12">
      <w:pPr>
        <w:pStyle w:val="ListBullet"/>
      </w:pPr>
      <w:r w:rsidRPr="33158A55">
        <w:t>Psychologists are listed under ‘other allied health’ in the data guidance for the QFR</w:t>
      </w:r>
      <w:r w:rsidR="0044517D" w:rsidRPr="33158A55">
        <w:t>. They</w:t>
      </w:r>
      <w:r w:rsidRPr="33158A55">
        <w:t xml:space="preserve"> are therefore considered to provide allied health services under the QI Program. </w:t>
      </w:r>
    </w:p>
    <w:p w14:paraId="4FFBA261" w14:textId="50B435AD" w:rsidR="00627964" w:rsidRDefault="00627964" w:rsidP="008E3A12">
      <w:pPr>
        <w:pStyle w:val="ListBullet"/>
      </w:pPr>
      <w:r w:rsidRPr="3A5B5CCC">
        <w:t xml:space="preserve">The </w:t>
      </w:r>
      <w:hyperlink r:id="rId11" w:anchor="qfr-data-definitions-">
        <w:r w:rsidR="00884794" w:rsidRPr="3A5B5CCC">
          <w:rPr>
            <w:rStyle w:val="Hyperlink"/>
          </w:rPr>
          <w:t>QFR data definitions template</w:t>
        </w:r>
      </w:hyperlink>
      <w:r w:rsidR="00884794" w:rsidRPr="3A5B5CCC">
        <w:t xml:space="preserve"> contains </w:t>
      </w:r>
      <w:r w:rsidRPr="3A5B5CCC">
        <w:t xml:space="preserve">the full list of allied health professions included in reporting. </w:t>
      </w:r>
    </w:p>
    <w:p w14:paraId="7B83A591" w14:textId="77777777" w:rsidR="00A46D8E" w:rsidRPr="000601D3" w:rsidRDefault="00A46D8E" w:rsidP="00C022EE">
      <w:pPr>
        <w:pStyle w:val="Heading3"/>
        <w:numPr>
          <w:ilvl w:val="0"/>
          <w:numId w:val="3"/>
        </w:numPr>
      </w:pPr>
      <w:bookmarkStart w:id="8" w:name="_Toc188364566"/>
      <w:r>
        <w:t>Can university students and supervisor visits be included in allied health visits?</w:t>
      </w:r>
      <w:bookmarkEnd w:id="8"/>
      <w:r>
        <w:t xml:space="preserve"> </w:t>
      </w:r>
    </w:p>
    <w:p w14:paraId="047394BB" w14:textId="0A7EAF56" w:rsidR="00A46D8E" w:rsidRPr="00554E24" w:rsidRDefault="00A46D8E" w:rsidP="008E3A12">
      <w:pPr>
        <w:pStyle w:val="ListBullet"/>
      </w:pPr>
      <w:r w:rsidRPr="33158A55">
        <w:t xml:space="preserve">Supervised university students providing allied health services that are recommended in the resident’s care plan would be included as part of this QI. This is provided that the supervising clinician is defined as an allied health professional for the purposes of the QI </w:t>
      </w:r>
      <w:r w:rsidR="0021337B">
        <w:t>P</w:t>
      </w:r>
      <w:r w:rsidRPr="33158A55">
        <w:t xml:space="preserve">rogram (see </w:t>
      </w:r>
      <w:r w:rsidRPr="00CF082D">
        <w:rPr>
          <w:b/>
          <w:bCs/>
        </w:rPr>
        <w:t>Question</w:t>
      </w:r>
      <w:r w:rsidRPr="00CF082D">
        <w:t xml:space="preserve"> </w:t>
      </w:r>
      <w:r w:rsidR="00967D3C" w:rsidRPr="00CF082D">
        <w:rPr>
          <w:b/>
          <w:bCs/>
        </w:rPr>
        <w:t>1</w:t>
      </w:r>
      <w:r w:rsidRPr="00CF082D">
        <w:t>).</w:t>
      </w:r>
    </w:p>
    <w:p w14:paraId="611D7085" w14:textId="77777777" w:rsidR="00A46D8E" w:rsidRPr="000601D3" w:rsidRDefault="00A46D8E" w:rsidP="00C022EE">
      <w:pPr>
        <w:pStyle w:val="Heading3"/>
        <w:numPr>
          <w:ilvl w:val="0"/>
          <w:numId w:val="3"/>
        </w:numPr>
      </w:pPr>
      <w:bookmarkStart w:id="9" w:name="_Toc188364567"/>
      <w:r w:rsidRPr="000601D3">
        <w:t>Are allied health assistants included although they may not be university trained or registered as a health professional?</w:t>
      </w:r>
      <w:bookmarkEnd w:id="9"/>
      <w:r w:rsidRPr="000601D3">
        <w:t xml:space="preserve"> </w:t>
      </w:r>
    </w:p>
    <w:p w14:paraId="41728D10" w14:textId="6B286479" w:rsidR="00A46D8E" w:rsidRDefault="00A46D8E" w:rsidP="008E3A12">
      <w:pPr>
        <w:pStyle w:val="ListBullet"/>
      </w:pPr>
      <w:r w:rsidRPr="33158A55">
        <w:t xml:space="preserve">Allied health assistants </w:t>
      </w:r>
      <w:r w:rsidR="00701DF8">
        <w:t xml:space="preserve">(AHAs) </w:t>
      </w:r>
      <w:r w:rsidRPr="33158A55">
        <w:t>are included in the new allied health QI. They work under the supervision and delegation of allied health professionals to provide allied health services to residents and are included in the QFR definition.</w:t>
      </w:r>
    </w:p>
    <w:p w14:paraId="629A641F" w14:textId="77777777" w:rsidR="00A46D8E" w:rsidRPr="007A175E" w:rsidRDefault="00A46D8E" w:rsidP="008E3A12">
      <w:pPr>
        <w:pStyle w:val="ListBullet"/>
      </w:pPr>
      <w:r>
        <w:t xml:space="preserve">There </w:t>
      </w:r>
      <w:r w:rsidRPr="0075532D">
        <w:t xml:space="preserve">is no requirement for AHAs to be university qualified </w:t>
      </w:r>
      <w:r>
        <w:t xml:space="preserve">or registered </w:t>
      </w:r>
      <w:r w:rsidRPr="0075532D">
        <w:t xml:space="preserve">according to current QFR </w:t>
      </w:r>
      <w:r>
        <w:t xml:space="preserve">and QI program </w:t>
      </w:r>
      <w:r w:rsidRPr="0075532D">
        <w:t>policy.</w:t>
      </w:r>
    </w:p>
    <w:p w14:paraId="115883F5" w14:textId="77777777" w:rsidR="007A175E" w:rsidRPr="00BF6AB5" w:rsidRDefault="007A175E" w:rsidP="00C022EE">
      <w:pPr>
        <w:pStyle w:val="Heading3"/>
        <w:numPr>
          <w:ilvl w:val="0"/>
          <w:numId w:val="3"/>
        </w:numPr>
      </w:pPr>
      <w:r w:rsidRPr="00BF6AB5">
        <w:t>Allied health professionals have been identified as being university qualified health professionals. Does this mean we are only to count services from allied health practitioners that have completed their university qualifications?</w:t>
      </w:r>
    </w:p>
    <w:p w14:paraId="3BE499C2" w14:textId="20229CC0" w:rsidR="00BF6AB5" w:rsidRDefault="00BF6AB5" w:rsidP="008E3A12">
      <w:pPr>
        <w:pStyle w:val="ListBullet"/>
      </w:pPr>
      <w:r w:rsidRPr="003945B6">
        <w:t>It is acknowledged that the term ‘Allied health professionals’ covers a diverse group of disciplines and there is not currently a universally agreed definition. However</w:t>
      </w:r>
      <w:r w:rsidR="00C54D7B">
        <w:t>,</w:t>
      </w:r>
      <w:r w:rsidRPr="003945B6">
        <w:t xml:space="preserve"> they are commonly university qualified and therefore described in this way in QI Program guidance. </w:t>
      </w:r>
      <w:r w:rsidRPr="003945B6">
        <w:lastRenderedPageBreak/>
        <w:t xml:space="preserve">The QFR outlines to following registration and credentialling requirements for each of the included disciplines: </w:t>
      </w:r>
    </w:p>
    <w:p w14:paraId="4BEB88E2" w14:textId="77777777" w:rsidR="00BF6AB5" w:rsidRPr="008E3A12" w:rsidRDefault="00BF6AB5" w:rsidP="008E3A12">
      <w:pPr>
        <w:pStyle w:val="ListBullet2"/>
      </w:pPr>
      <w:r w:rsidRPr="008E3A12">
        <w:t>Physiotherapists must be registered with the Physiotherapy Board of Australia.</w:t>
      </w:r>
    </w:p>
    <w:p w14:paraId="25EF250A" w14:textId="77777777" w:rsidR="00BF6AB5" w:rsidRPr="008E3A12" w:rsidRDefault="00BF6AB5" w:rsidP="008E3A12">
      <w:pPr>
        <w:pStyle w:val="ListBullet2"/>
      </w:pPr>
      <w:r w:rsidRPr="008E3A12">
        <w:t>Occupational therapists must be registered with the Occupational Therapy Board of Australia.</w:t>
      </w:r>
    </w:p>
    <w:p w14:paraId="626CA96D" w14:textId="77777777" w:rsidR="00BF6AB5" w:rsidRPr="008E3A12" w:rsidRDefault="00BF6AB5" w:rsidP="008E3A12">
      <w:pPr>
        <w:pStyle w:val="ListBullet2"/>
      </w:pPr>
      <w:r w:rsidRPr="008E3A12">
        <w:t xml:space="preserve">Speech pathologists must be </w:t>
      </w:r>
      <w:proofErr w:type="spellStart"/>
      <w:r w:rsidRPr="008E3A12">
        <w:t>recognised</w:t>
      </w:r>
      <w:proofErr w:type="spellEnd"/>
      <w:r w:rsidRPr="008E3A12">
        <w:t xml:space="preserve"> as Certified </w:t>
      </w:r>
      <w:proofErr w:type="spellStart"/>
      <w:r w:rsidRPr="008E3A12">
        <w:t>Practising</w:t>
      </w:r>
      <w:proofErr w:type="spellEnd"/>
      <w:r w:rsidRPr="008E3A12">
        <w:t xml:space="preserve"> Speech Pathologists by Speech Pathology Australia.</w:t>
      </w:r>
    </w:p>
    <w:p w14:paraId="7DACAEA8" w14:textId="77777777" w:rsidR="00BF6AB5" w:rsidRPr="008E3A12" w:rsidRDefault="00BF6AB5" w:rsidP="008E3A12">
      <w:pPr>
        <w:pStyle w:val="ListBullet2"/>
      </w:pPr>
      <w:r w:rsidRPr="008E3A12">
        <w:t>Podiatrists must be registered with the Podiatry Board of Australia.</w:t>
      </w:r>
    </w:p>
    <w:p w14:paraId="64B57118" w14:textId="77777777" w:rsidR="00BF6AB5" w:rsidRPr="008E3A12" w:rsidRDefault="00BF6AB5" w:rsidP="008E3A12">
      <w:pPr>
        <w:pStyle w:val="ListBullet2"/>
      </w:pPr>
      <w:r w:rsidRPr="008E3A12">
        <w:t xml:space="preserve">Dietitians must be </w:t>
      </w:r>
      <w:proofErr w:type="spellStart"/>
      <w:r w:rsidRPr="008E3A12">
        <w:t>recognised</w:t>
      </w:r>
      <w:proofErr w:type="spellEnd"/>
      <w:r w:rsidRPr="008E3A12">
        <w:t xml:space="preserve"> as Accredited </w:t>
      </w:r>
      <w:proofErr w:type="spellStart"/>
      <w:r w:rsidRPr="008E3A12">
        <w:t>Practising</w:t>
      </w:r>
      <w:proofErr w:type="spellEnd"/>
      <w:r w:rsidRPr="008E3A12">
        <w:t xml:space="preserve"> Dietitians with the Dietitians Australia.</w:t>
      </w:r>
    </w:p>
    <w:p w14:paraId="1FC08E8C" w14:textId="77777777" w:rsidR="00BF6AB5" w:rsidRPr="008E3A12" w:rsidRDefault="00BF6AB5" w:rsidP="008E3A12">
      <w:pPr>
        <w:pStyle w:val="ListBullet2"/>
      </w:pPr>
      <w:r w:rsidRPr="008E3A12">
        <w:t>Art therapists – who are a Professional Member with the Australian, New Zealand and Asian Creative Arts Therapy Association.</w:t>
      </w:r>
    </w:p>
    <w:p w14:paraId="392948C2" w14:textId="77777777" w:rsidR="00BF6AB5" w:rsidRPr="008E3A12" w:rsidRDefault="00BF6AB5" w:rsidP="008E3A12">
      <w:pPr>
        <w:pStyle w:val="ListBullet2"/>
      </w:pPr>
      <w:r w:rsidRPr="008E3A12">
        <w:t>Audiologists – who are either certified as an Audiology Australia Accredited Audiologist by Audiology Australia or as a Full Member as an audiologist with the Australian College of Audiology.</w:t>
      </w:r>
    </w:p>
    <w:p w14:paraId="7FD90148" w14:textId="77777777" w:rsidR="00BF6AB5" w:rsidRPr="008E3A12" w:rsidRDefault="00BF6AB5" w:rsidP="008E3A12">
      <w:pPr>
        <w:pStyle w:val="ListBullet2"/>
      </w:pPr>
      <w:r w:rsidRPr="008E3A12">
        <w:t>Chiropractors – who are registered with the Chiropractic Board of Australia.</w:t>
      </w:r>
    </w:p>
    <w:p w14:paraId="431319F2" w14:textId="77777777" w:rsidR="00BF6AB5" w:rsidRPr="008E3A12" w:rsidRDefault="00BF6AB5" w:rsidP="008E3A12">
      <w:pPr>
        <w:pStyle w:val="ListBullet2"/>
      </w:pPr>
      <w:r w:rsidRPr="008E3A12">
        <w:t>Counsellors – who are either a member of the Australian Counselling Association or an accredited Registrant with the Psychotherapy and Counselling Federation of Australia.</w:t>
      </w:r>
    </w:p>
    <w:p w14:paraId="4ED73D3E" w14:textId="77777777" w:rsidR="00BF6AB5" w:rsidRPr="008E3A12" w:rsidRDefault="00BF6AB5" w:rsidP="008E3A12">
      <w:pPr>
        <w:pStyle w:val="ListBullet2"/>
      </w:pPr>
      <w:r w:rsidRPr="008E3A12">
        <w:t>Diabetes educators – who are Credentialed Diabetes Educators with the Australian Diabetes Educators Association.</w:t>
      </w:r>
    </w:p>
    <w:p w14:paraId="325555AE" w14:textId="77777777" w:rsidR="00BF6AB5" w:rsidRPr="008E3A12" w:rsidRDefault="00BF6AB5" w:rsidP="008E3A12">
      <w:pPr>
        <w:pStyle w:val="ListBullet2"/>
      </w:pPr>
      <w:r w:rsidRPr="008E3A12">
        <w:t>Exercise physiologists – who are an Accredited Exercise Physiologist with Exercise and Sports Science Australia.</w:t>
      </w:r>
    </w:p>
    <w:p w14:paraId="0EC4CC1B" w14:textId="77777777" w:rsidR="00BF6AB5" w:rsidRPr="008E3A12" w:rsidRDefault="00BF6AB5" w:rsidP="008E3A12">
      <w:pPr>
        <w:pStyle w:val="ListBullet2"/>
      </w:pPr>
      <w:r w:rsidRPr="008E3A12">
        <w:t>Music therapists – who are an Active “Registered Music Therapist” with the Australian Music Therapy Association.</w:t>
      </w:r>
    </w:p>
    <w:p w14:paraId="2ED6DDC2" w14:textId="77777777" w:rsidR="00BF6AB5" w:rsidRPr="008E3A12" w:rsidRDefault="00BF6AB5" w:rsidP="008E3A12">
      <w:pPr>
        <w:pStyle w:val="ListBullet2"/>
      </w:pPr>
      <w:r w:rsidRPr="008E3A12">
        <w:t>Osteopaths – who are registered with the Osteopathy Board of Australia.</w:t>
      </w:r>
    </w:p>
    <w:p w14:paraId="04062CED" w14:textId="77777777" w:rsidR="00BF6AB5" w:rsidRPr="008E3A12" w:rsidRDefault="00BF6AB5" w:rsidP="008E3A12">
      <w:pPr>
        <w:pStyle w:val="ListBullet2"/>
      </w:pPr>
      <w:r w:rsidRPr="008E3A12">
        <w:t>Psychologists – who are registered with the Psychology Board of Australia.</w:t>
      </w:r>
    </w:p>
    <w:p w14:paraId="7BF64494" w14:textId="77777777" w:rsidR="00BF6AB5" w:rsidRPr="008E3A12" w:rsidRDefault="00BF6AB5" w:rsidP="008E3A12">
      <w:pPr>
        <w:pStyle w:val="ListBullet2"/>
      </w:pPr>
      <w:r w:rsidRPr="008E3A12">
        <w:t xml:space="preserve">Social workers – who are a member of the Australian Association of Social Workers. </w:t>
      </w:r>
    </w:p>
    <w:p w14:paraId="2A11A43A" w14:textId="7160DCFB" w:rsidR="005C38A7" w:rsidRPr="00A73026" w:rsidRDefault="00BF6AB5" w:rsidP="008E3A12">
      <w:pPr>
        <w:pStyle w:val="ListBullet"/>
      </w:pPr>
      <w:r w:rsidRPr="003945B6">
        <w:t xml:space="preserve">This information can be accessed on the </w:t>
      </w:r>
      <w:hyperlink r:id="rId12" w:history="1">
        <w:r w:rsidRPr="00CF082D">
          <w:rPr>
            <w:rStyle w:val="Hyperlink"/>
          </w:rPr>
          <w:t>Quarterly Financial Report resources</w:t>
        </w:r>
        <w:r w:rsidRPr="008117FD">
          <w:rPr>
            <w:rStyle w:val="Hyperlink"/>
          </w:rPr>
          <w:t xml:space="preserve"> webpage</w:t>
        </w:r>
      </w:hyperlink>
      <w:r w:rsidRPr="003945B6">
        <w:t xml:space="preserve"> by viewing the most recent ‘quarterly financial report data definitions’ residential expenses and hours tab.</w:t>
      </w:r>
    </w:p>
    <w:p w14:paraId="53EDF22F" w14:textId="7DAC79C7" w:rsidR="005C38A7" w:rsidRPr="005C38A7" w:rsidRDefault="001B343D" w:rsidP="00C022EE">
      <w:pPr>
        <w:pStyle w:val="Heading3"/>
        <w:numPr>
          <w:ilvl w:val="0"/>
          <w:numId w:val="3"/>
        </w:numPr>
      </w:pPr>
      <w:r>
        <w:t xml:space="preserve">Are </w:t>
      </w:r>
      <w:r w:rsidR="007657F7">
        <w:t>o</w:t>
      </w:r>
      <w:r w:rsidR="005C38A7" w:rsidRPr="005C38A7">
        <w:t>ptometrist</w:t>
      </w:r>
      <w:r>
        <w:t>s included</w:t>
      </w:r>
      <w:r w:rsidR="009749F6">
        <w:t>? T</w:t>
      </w:r>
      <w:r w:rsidR="005C38A7" w:rsidRPr="005C38A7">
        <w:t xml:space="preserve">hey </w:t>
      </w:r>
      <w:r w:rsidR="009749F6">
        <w:t>are not listed in the QFR but would meet the</w:t>
      </w:r>
      <w:r w:rsidR="00B151C2">
        <w:t xml:space="preserve"> definition of an</w:t>
      </w:r>
      <w:r w:rsidR="005C38A7" w:rsidRPr="005C38A7">
        <w:t xml:space="preserve"> allied health professional</w:t>
      </w:r>
      <w:r w:rsidR="00021213">
        <w:t>.</w:t>
      </w:r>
    </w:p>
    <w:p w14:paraId="3488BD01" w14:textId="391930E9" w:rsidR="009749F6" w:rsidRPr="009749F6" w:rsidRDefault="009749F6" w:rsidP="008E3A12">
      <w:pPr>
        <w:pStyle w:val="ListBullet"/>
      </w:pPr>
      <w:r w:rsidRPr="009749F6">
        <w:t xml:space="preserve">For the QI </w:t>
      </w:r>
      <w:r w:rsidR="0021337B">
        <w:t>P</w:t>
      </w:r>
      <w:r w:rsidRPr="009749F6">
        <w:t xml:space="preserve">rogram, providers are only required to capture allied health disciplines already captured in QFR, and this is consistent across the two data points. Optometrists are not currently captured in </w:t>
      </w:r>
      <w:proofErr w:type="gramStart"/>
      <w:r w:rsidRPr="009749F6">
        <w:t>QFR</w:t>
      </w:r>
      <w:proofErr w:type="gramEnd"/>
      <w:r w:rsidRPr="009749F6">
        <w:t xml:space="preserve"> so they do not need to be reported for the QI Program. </w:t>
      </w:r>
    </w:p>
    <w:p w14:paraId="6E3A8AC1" w14:textId="15BF2940" w:rsidR="006A1A8F" w:rsidRPr="006A1A8F" w:rsidRDefault="006A1A8F" w:rsidP="00C022EE">
      <w:pPr>
        <w:pStyle w:val="Heading3"/>
        <w:numPr>
          <w:ilvl w:val="0"/>
          <w:numId w:val="3"/>
        </w:numPr>
      </w:pPr>
      <w:r w:rsidRPr="006A1A8F">
        <w:t xml:space="preserve">Diabetes educators are included in your list as allied health </w:t>
      </w:r>
      <w:r w:rsidR="00134B31">
        <w:t>‘</w:t>
      </w:r>
      <w:r w:rsidRPr="006A1A8F">
        <w:t>other</w:t>
      </w:r>
      <w:r w:rsidR="00134B31">
        <w:t>’</w:t>
      </w:r>
      <w:r w:rsidRPr="006A1A8F">
        <w:t xml:space="preserve">, however most diabetes educators are </w:t>
      </w:r>
      <w:r w:rsidR="0021337B">
        <w:t>registered nurses (</w:t>
      </w:r>
      <w:r w:rsidRPr="006A1A8F">
        <w:t>RNs</w:t>
      </w:r>
      <w:proofErr w:type="gramStart"/>
      <w:r w:rsidR="0021337B">
        <w:t>)</w:t>
      </w:r>
      <w:proofErr w:type="gramEnd"/>
      <w:r w:rsidRPr="006A1A8F">
        <w:t xml:space="preserve"> and nurses are not to be included. Do we need to find out their qualifications</w:t>
      </w:r>
      <w:r w:rsidR="007B1D63">
        <w:t>?</w:t>
      </w:r>
    </w:p>
    <w:p w14:paraId="09F1B5EC" w14:textId="16763D1A" w:rsidR="005C38A7" w:rsidRPr="00A73026" w:rsidRDefault="00CF0C79" w:rsidP="008E3A12">
      <w:pPr>
        <w:pStyle w:val="ListBullet"/>
      </w:pPr>
      <w:r w:rsidRPr="00CF0C79">
        <w:t xml:space="preserve">As </w:t>
      </w:r>
      <w:r w:rsidR="001D3CAA">
        <w:t>outlined</w:t>
      </w:r>
      <w:r w:rsidRPr="00CF0C79">
        <w:t xml:space="preserve"> </w:t>
      </w:r>
      <w:r w:rsidR="009C2DEB">
        <w:t xml:space="preserve">in </w:t>
      </w:r>
      <w:r w:rsidR="0021337B">
        <w:t>q</w:t>
      </w:r>
      <w:r w:rsidR="009C2DEB" w:rsidRPr="00CF082D">
        <w:t>uestion 5</w:t>
      </w:r>
      <w:r w:rsidRPr="00CF082D">
        <w:t>,</w:t>
      </w:r>
      <w:r w:rsidRPr="00CF0C79">
        <w:t xml:space="preserve"> diabetes educators captured under the QFR definition need to be ‘</w:t>
      </w:r>
      <w:r w:rsidR="00A12EEC">
        <w:t>c</w:t>
      </w:r>
      <w:r w:rsidRPr="00CF0C79">
        <w:t xml:space="preserve">redentialed </w:t>
      </w:r>
      <w:r w:rsidR="00A12EEC">
        <w:t>d</w:t>
      </w:r>
      <w:r w:rsidRPr="00CF0C79">
        <w:t xml:space="preserve">iabetes </w:t>
      </w:r>
      <w:r w:rsidR="00A12EEC">
        <w:t>e</w:t>
      </w:r>
      <w:r w:rsidRPr="00CF0C79">
        <w:t xml:space="preserve">ducators with the </w:t>
      </w:r>
      <w:r w:rsidR="00CF1A18">
        <w:t>A</w:t>
      </w:r>
      <w:r w:rsidRPr="00CF0C79">
        <w:t xml:space="preserve">ustralian </w:t>
      </w:r>
      <w:r w:rsidR="00CF1A18">
        <w:t>D</w:t>
      </w:r>
      <w:r w:rsidRPr="00CF0C79">
        <w:t xml:space="preserve">iabetes </w:t>
      </w:r>
      <w:r w:rsidR="00CF1A18">
        <w:t>E</w:t>
      </w:r>
      <w:r w:rsidRPr="00CF0C79">
        <w:t xml:space="preserve">ducators </w:t>
      </w:r>
      <w:r w:rsidR="00CF1A18">
        <w:t>A</w:t>
      </w:r>
      <w:r w:rsidRPr="00CF0C79">
        <w:t xml:space="preserve">ssociation’. For </w:t>
      </w:r>
      <w:r w:rsidRPr="00CF0C79">
        <w:lastRenderedPageBreak/>
        <w:t>the purposes of QI reporting, it is not necessary to determine whether they have a nursing or an allied health background outside of their diabetes educator role.</w:t>
      </w:r>
    </w:p>
    <w:p w14:paraId="419CE47A" w14:textId="2A38733F" w:rsidR="00E6717A" w:rsidRPr="000601D3" w:rsidRDefault="00E6717A" w:rsidP="00C022EE">
      <w:pPr>
        <w:pStyle w:val="Heading3"/>
        <w:numPr>
          <w:ilvl w:val="0"/>
          <w:numId w:val="3"/>
        </w:numPr>
      </w:pPr>
      <w:bookmarkStart w:id="10" w:name="_Toc188364571"/>
      <w:r>
        <w:t>Will the definition of 'allied health' be updated as new professional groups are added to Allied Health Professions Australia?</w:t>
      </w:r>
      <w:bookmarkEnd w:id="10"/>
      <w:r>
        <w:t xml:space="preserve"> </w:t>
      </w:r>
    </w:p>
    <w:p w14:paraId="3AF5EEE4" w14:textId="77777777" w:rsidR="00E6717A" w:rsidRDefault="00E6717A" w:rsidP="008E3A12">
      <w:pPr>
        <w:pStyle w:val="ListBullet"/>
      </w:pPr>
      <w:r w:rsidRPr="00DD3234">
        <w:t xml:space="preserve">The definition of </w:t>
      </w:r>
      <w:r>
        <w:t>a</w:t>
      </w:r>
      <w:r w:rsidRPr="00DD3234">
        <w:t xml:space="preserve">llied </w:t>
      </w:r>
      <w:r>
        <w:t>h</w:t>
      </w:r>
      <w:r w:rsidRPr="00DD3234">
        <w:t>ealth, and inclusion of specific professions, will remain consistent with the QFR. Any future changes will be reflected in the staffing QIs.</w:t>
      </w:r>
    </w:p>
    <w:p w14:paraId="2BC0DFAF" w14:textId="72AA0369" w:rsidR="002043C3" w:rsidRPr="002043C3" w:rsidRDefault="002043C3" w:rsidP="002043C3">
      <w:pPr>
        <w:pStyle w:val="Heading3"/>
        <w:numPr>
          <w:ilvl w:val="0"/>
          <w:numId w:val="3"/>
        </w:numPr>
      </w:pPr>
      <w:r w:rsidRPr="002043C3">
        <w:t xml:space="preserve">For </w:t>
      </w:r>
      <w:r w:rsidR="005E28D7">
        <w:t xml:space="preserve">the </w:t>
      </w:r>
      <w:r w:rsidRPr="002043C3">
        <w:t>‘percentage of recommended allied health services received’</w:t>
      </w:r>
      <w:r w:rsidR="005E28D7">
        <w:t xml:space="preserve"> indicator</w:t>
      </w:r>
      <w:r w:rsidRPr="002043C3">
        <w:t>, do providers only need to report on allied health services paid by the service via salaries and/or invoices paid to agency/contractor staff?</w:t>
      </w:r>
    </w:p>
    <w:p w14:paraId="032D46F4" w14:textId="749C31CA" w:rsidR="002043C3" w:rsidRPr="00DD3234" w:rsidRDefault="002043C3" w:rsidP="002043C3">
      <w:pPr>
        <w:pStyle w:val="ListBullet"/>
      </w:pPr>
      <w:r w:rsidRPr="002043C3">
        <w:t xml:space="preserve">The intent of the ‘Percentage of recommended allied health services received’ data point is to measure whether recommended allied health services have been received, therefore providers need to report any recommended allied health services received from any of the included allied health professions, regardless of whether they have received invoices or paid salaries for them. </w:t>
      </w:r>
    </w:p>
    <w:p w14:paraId="66872E28" w14:textId="614C0B46" w:rsidR="006D759B" w:rsidRDefault="006D759B" w:rsidP="00995F6A">
      <w:pPr>
        <w:pStyle w:val="Heading2"/>
      </w:pPr>
      <w:bookmarkStart w:id="11" w:name="_Toc193895651"/>
      <w:bookmarkStart w:id="12" w:name="_Toc183609312"/>
      <w:bookmarkStart w:id="13" w:name="_Toc185425031"/>
      <w:bookmarkStart w:id="14" w:name="_Toc188364578"/>
      <w:bookmarkStart w:id="15" w:name="_Toc183609303"/>
      <w:bookmarkStart w:id="16" w:name="_Toc185425029"/>
      <w:bookmarkStart w:id="17" w:name="_Toc188364563"/>
      <w:r>
        <w:t xml:space="preserve">Definition of ‘recommended’ </w:t>
      </w:r>
      <w:r w:rsidR="006C097C">
        <w:t xml:space="preserve">and ‘received’ </w:t>
      </w:r>
      <w:r>
        <w:t>services</w:t>
      </w:r>
      <w:bookmarkEnd w:id="11"/>
    </w:p>
    <w:p w14:paraId="2D652193" w14:textId="75695FA5" w:rsidR="00987B31" w:rsidRPr="00BE1539" w:rsidRDefault="00A44CCD" w:rsidP="00C022EE">
      <w:pPr>
        <w:pStyle w:val="Heading3"/>
        <w:numPr>
          <w:ilvl w:val="0"/>
          <w:numId w:val="3"/>
        </w:numPr>
      </w:pPr>
      <w:r>
        <w:t>What is a</w:t>
      </w:r>
      <w:r w:rsidR="00987B31" w:rsidRPr="00BE1539">
        <w:t xml:space="preserve"> 'recommended' allied health service</w:t>
      </w:r>
      <w:r w:rsidR="00987B31">
        <w:t>,</w:t>
      </w:r>
      <w:r w:rsidR="00987B31" w:rsidRPr="00BE1539">
        <w:t xml:space="preserve"> and who can make the recommendation? Does it include request</w:t>
      </w:r>
      <w:r>
        <w:t>s</w:t>
      </w:r>
      <w:r w:rsidR="00987B31" w:rsidRPr="00BE1539">
        <w:t xml:space="preserve"> from care recipient/family?</w:t>
      </w:r>
      <w:bookmarkEnd w:id="12"/>
      <w:bookmarkEnd w:id="13"/>
      <w:bookmarkEnd w:id="14"/>
    </w:p>
    <w:p w14:paraId="1BC5DCF8" w14:textId="1CF64FB9" w:rsidR="00987B31" w:rsidRPr="00BE1539" w:rsidRDefault="00DC5BA8" w:rsidP="008E3A12">
      <w:pPr>
        <w:pStyle w:val="ListBullet"/>
      </w:pPr>
      <w:r w:rsidRPr="44FAD7C2">
        <w:t xml:space="preserve">A </w:t>
      </w:r>
      <w:r w:rsidR="00987B31" w:rsidRPr="44FAD7C2">
        <w:t>‘</w:t>
      </w:r>
      <w:r w:rsidR="000676E2" w:rsidRPr="44FAD7C2">
        <w:t>r</w:t>
      </w:r>
      <w:r w:rsidR="00987B31" w:rsidRPr="44FAD7C2">
        <w:t>ecommended</w:t>
      </w:r>
      <w:r w:rsidRPr="44FAD7C2">
        <w:t>’</w:t>
      </w:r>
      <w:r w:rsidR="00987B31" w:rsidRPr="44FAD7C2">
        <w:t xml:space="preserve"> allied health service is any allied health service included in a residents’ care plan or progress notes</w:t>
      </w:r>
      <w:r w:rsidR="003E4535" w:rsidRPr="44FAD7C2">
        <w:t xml:space="preserve"> (see </w:t>
      </w:r>
      <w:hyperlink w:anchor="careplan">
        <w:r w:rsidR="0021337B">
          <w:rPr>
            <w:rStyle w:val="Hyperlink"/>
          </w:rPr>
          <w:t>‘definition of a care plan’</w:t>
        </w:r>
      </w:hyperlink>
      <w:r w:rsidR="00425DBA" w:rsidRPr="44FAD7C2">
        <w:t>)</w:t>
      </w:r>
      <w:r w:rsidR="00987B31" w:rsidRPr="44FAD7C2">
        <w:t xml:space="preserve">.  </w:t>
      </w:r>
    </w:p>
    <w:p w14:paraId="2EE4C8BF" w14:textId="59B259D4" w:rsidR="004419A0" w:rsidRDefault="006F3582" w:rsidP="008E3A12">
      <w:pPr>
        <w:pStyle w:val="ListBullet"/>
      </w:pPr>
      <w:r w:rsidRPr="00110098">
        <w:t>Recommendations and requests for allied health services need to be documented in residents’ care plans and/or progress notes to be included in the ‘percentage of recommended allied health services received’ QI data point. The source of the recommendation should also be recorded. This could be from a health practitioner or a request from a care recipient or their representative.</w:t>
      </w:r>
    </w:p>
    <w:p w14:paraId="4C93D537" w14:textId="54589A6F" w:rsidR="004F5294" w:rsidRPr="00CF082D" w:rsidRDefault="004F5294" w:rsidP="008E3A12">
      <w:pPr>
        <w:pStyle w:val="ListBullet"/>
      </w:pPr>
      <w:r w:rsidRPr="004F5294">
        <w:rPr>
          <w:color w:val="000000"/>
        </w:rPr>
        <w:t xml:space="preserve">If allied health services were considered for the resident, then determined to be not required, and no referral was sent this would not be considered a ‘recommended’ allied health service, and care plan documentation should be updated to reflect this. </w:t>
      </w:r>
    </w:p>
    <w:p w14:paraId="7BB539D2" w14:textId="315E0B06" w:rsidR="00CB19A3" w:rsidRPr="000601D3" w:rsidRDefault="006D759B" w:rsidP="00C022EE">
      <w:pPr>
        <w:pStyle w:val="Heading3"/>
        <w:numPr>
          <w:ilvl w:val="0"/>
          <w:numId w:val="3"/>
        </w:numPr>
      </w:pPr>
      <w:bookmarkStart w:id="18" w:name="_Toc188364576"/>
      <w:r>
        <w:t>Does</w:t>
      </w:r>
      <w:r w:rsidR="00CB19A3" w:rsidRPr="000601D3">
        <w:t xml:space="preserve"> the recommendation have to be a referral</w:t>
      </w:r>
      <w:r w:rsidR="00CB19A3">
        <w:t>?</w:t>
      </w:r>
      <w:r w:rsidR="00CB19A3" w:rsidRPr="000601D3">
        <w:t xml:space="preserve"> </w:t>
      </w:r>
      <w:bookmarkEnd w:id="18"/>
      <w:r w:rsidR="00BD02F9">
        <w:t>Can it include routine referrals e.g. after a fall?</w:t>
      </w:r>
    </w:p>
    <w:p w14:paraId="4AC2ACA7" w14:textId="77777777" w:rsidR="00B35E85" w:rsidRDefault="00F31801" w:rsidP="008E3A12">
      <w:pPr>
        <w:pStyle w:val="ListBullet"/>
      </w:pPr>
      <w:r>
        <w:t>The</w:t>
      </w:r>
      <w:r w:rsidR="00CB19A3" w:rsidRPr="33158A55">
        <w:t xml:space="preserve"> recommendation can be through a referral or another type of service request. </w:t>
      </w:r>
    </w:p>
    <w:p w14:paraId="597E7BCD" w14:textId="305D2AD9" w:rsidR="00B35E85" w:rsidRPr="00DF015D" w:rsidRDefault="00B35E85" w:rsidP="00DF015D">
      <w:r w:rsidRPr="00DF015D">
        <w:t xml:space="preserve">If a referral is sent to an allied health service this should be included in the resident’s care and services plan and recorded as recommended for this data point. </w:t>
      </w:r>
    </w:p>
    <w:p w14:paraId="72783056" w14:textId="3988A8DB" w:rsidR="00CB19A3" w:rsidRPr="009B6366" w:rsidRDefault="00CB19A3" w:rsidP="008E3A12">
      <w:pPr>
        <w:pStyle w:val="ListBullet"/>
      </w:pPr>
      <w:r w:rsidRPr="33158A55">
        <w:t>For example, if the service policy states a resident must receive physiotherapy after a fall, this is a ‘recommended’ service for the quarter in which the fall occurred. This is provided that the recommendation is documented in the care and services plan/progress notes.</w:t>
      </w:r>
    </w:p>
    <w:p w14:paraId="692EF71A" w14:textId="6A1B0850" w:rsidR="00FE2690" w:rsidRPr="000601D3" w:rsidRDefault="00FE2690" w:rsidP="00C022EE">
      <w:pPr>
        <w:pStyle w:val="Heading3"/>
        <w:numPr>
          <w:ilvl w:val="0"/>
          <w:numId w:val="3"/>
        </w:numPr>
      </w:pPr>
      <w:bookmarkStart w:id="19" w:name="_Toc188364569"/>
      <w:r w:rsidRPr="34B2ED69">
        <w:lastRenderedPageBreak/>
        <w:t>What happens when the care plan states that a</w:t>
      </w:r>
      <w:r w:rsidR="00A02F62">
        <w:t xml:space="preserve">n </w:t>
      </w:r>
      <w:r w:rsidRPr="34B2ED69">
        <w:t xml:space="preserve">allied health </w:t>
      </w:r>
      <w:r w:rsidR="00AF260D">
        <w:t>service</w:t>
      </w:r>
      <w:r w:rsidRPr="34B2ED69">
        <w:t xml:space="preserve"> is </w:t>
      </w:r>
      <w:r w:rsidR="00A02F62">
        <w:t>recommended</w:t>
      </w:r>
      <w:r w:rsidRPr="34B2ED69">
        <w:t xml:space="preserve"> as required or annually? </w:t>
      </w:r>
      <w:bookmarkEnd w:id="19"/>
    </w:p>
    <w:p w14:paraId="49CA90B0" w14:textId="5CC8C6E5" w:rsidR="00FE2690" w:rsidRDefault="008D0C9E" w:rsidP="008E3A12">
      <w:pPr>
        <w:pStyle w:val="ListBullet"/>
      </w:pPr>
      <w:r>
        <w:t xml:space="preserve">When </w:t>
      </w:r>
      <w:r w:rsidR="00FE2690">
        <w:t xml:space="preserve">an allied health service is required </w:t>
      </w:r>
      <w:r>
        <w:t xml:space="preserve">annually, </w:t>
      </w:r>
      <w:r w:rsidR="00D03E17" w:rsidRPr="00D03E17">
        <w:t>this service should be recorded as ‘recommended’ in the quarter in which it is due. If the service is then received in that quarter, it would also be recorded as ‘received’, provided correct documentation is included in the resident’s care plan and/or progress notes. </w:t>
      </w:r>
    </w:p>
    <w:p w14:paraId="7B1D8D85" w14:textId="60BA4224" w:rsidR="00FE2690" w:rsidRPr="00CF082D" w:rsidRDefault="002864E9" w:rsidP="008E3A12">
      <w:pPr>
        <w:pStyle w:val="ListBullet"/>
        <w:rPr>
          <w:color w:val="FF0000"/>
        </w:rPr>
      </w:pPr>
      <w:r w:rsidRPr="00CF082D">
        <w:t>An allied health service</w:t>
      </w:r>
      <w:r w:rsidR="005F04EE" w:rsidRPr="00CF082D">
        <w:t xml:space="preserve"> that is recommended ‘as required’</w:t>
      </w:r>
      <w:r w:rsidR="00FE2690" w:rsidRPr="00CF082D">
        <w:t xml:space="preserve"> should be recorded as ‘recommended’ in the reporting quarter when the service is </w:t>
      </w:r>
      <w:r w:rsidR="00AD57EC" w:rsidRPr="00CF082D">
        <w:t>required</w:t>
      </w:r>
      <w:r w:rsidR="00FE2690" w:rsidRPr="00CF082D">
        <w:t>. If the service is then received in that quarter, it would also be recorded as ‘received’.</w:t>
      </w:r>
    </w:p>
    <w:p w14:paraId="7B1A14AD" w14:textId="77777777" w:rsidR="006C097C" w:rsidRPr="000601D3" w:rsidRDefault="006C097C" w:rsidP="00C022EE">
      <w:pPr>
        <w:pStyle w:val="Heading3"/>
        <w:numPr>
          <w:ilvl w:val="0"/>
          <w:numId w:val="3"/>
        </w:numPr>
      </w:pPr>
      <w:bookmarkStart w:id="20" w:name="_Toc188364573"/>
      <w:r w:rsidRPr="000601D3">
        <w:t xml:space="preserve">What is the definition of having 'received' </w:t>
      </w:r>
      <w:r>
        <w:t>a</w:t>
      </w:r>
      <w:r w:rsidRPr="000601D3">
        <w:t xml:space="preserve">llied </w:t>
      </w:r>
      <w:r>
        <w:t>h</w:t>
      </w:r>
      <w:r w:rsidRPr="000601D3">
        <w:t xml:space="preserve">ealth </w:t>
      </w:r>
      <w:r>
        <w:t>s</w:t>
      </w:r>
      <w:r w:rsidRPr="000601D3">
        <w:t>ervices? How does a home document this for each type and where?</w:t>
      </w:r>
      <w:bookmarkEnd w:id="20"/>
    </w:p>
    <w:p w14:paraId="15A19ADA" w14:textId="5EC547B4" w:rsidR="000204B1" w:rsidRPr="00E75A81" w:rsidRDefault="006C097C" w:rsidP="008E3A12">
      <w:pPr>
        <w:pStyle w:val="ListBullet"/>
      </w:pPr>
      <w:r w:rsidRPr="3A5B5CCC">
        <w:t xml:space="preserve">For the QI Program, a recommended allied health service has been received if the appointment/visit occurred and was documented in the reporting quarter. This needs to be recorded in the resident’s care and services plan and/or progress notes. </w:t>
      </w:r>
    </w:p>
    <w:p w14:paraId="07107DE1" w14:textId="45E1DAB1" w:rsidR="0086321C" w:rsidRDefault="00D474D7" w:rsidP="00082A4D">
      <w:pPr>
        <w:pStyle w:val="Heading3"/>
        <w:numPr>
          <w:ilvl w:val="0"/>
          <w:numId w:val="3"/>
        </w:numPr>
        <w:rPr>
          <w:lang w:val="en-US"/>
        </w:rPr>
      </w:pPr>
      <w:r>
        <w:rPr>
          <w:lang w:val="en-US"/>
        </w:rPr>
        <w:t xml:space="preserve">What happens </w:t>
      </w:r>
      <w:r w:rsidR="0086321C">
        <w:rPr>
          <w:lang w:val="en-US"/>
        </w:rPr>
        <w:t>if a</w:t>
      </w:r>
      <w:r w:rsidR="008D7B3F">
        <w:rPr>
          <w:lang w:val="en-US"/>
        </w:rPr>
        <w:t>n allied health</w:t>
      </w:r>
      <w:r w:rsidR="0086321C">
        <w:rPr>
          <w:lang w:val="en-US"/>
        </w:rPr>
        <w:t xml:space="preserve"> service is recommended b</w:t>
      </w:r>
      <w:r w:rsidR="008D7B3F">
        <w:rPr>
          <w:lang w:val="en-US"/>
        </w:rPr>
        <w:t>ut</w:t>
      </w:r>
      <w:r w:rsidR="0086321C">
        <w:rPr>
          <w:lang w:val="en-US"/>
        </w:rPr>
        <w:t xml:space="preserve"> the resident declines the service?</w:t>
      </w:r>
    </w:p>
    <w:p w14:paraId="283254C1" w14:textId="01419AFB" w:rsidR="00082A4D" w:rsidRPr="00CF082D" w:rsidRDefault="00082A4D" w:rsidP="008E3A12">
      <w:pPr>
        <w:pStyle w:val="ListBullet"/>
      </w:pPr>
      <w:r w:rsidRPr="00CF082D">
        <w:t xml:space="preserve">If the resident has a recommendation for an allied health service but then declines the service, this would be counted as ‘recommended’ but not ‘received’ in that reporting quarter. In this situation </w:t>
      </w:r>
      <w:r w:rsidR="007F48A3">
        <w:t>we encourage the provider to</w:t>
      </w:r>
      <w:r w:rsidRPr="00CF082D">
        <w:t xml:space="preserve"> include a comment in </w:t>
      </w:r>
      <w:r w:rsidR="00BA2CDA">
        <w:t>Government Provider Management System (</w:t>
      </w:r>
      <w:r w:rsidRPr="00CF082D">
        <w:t>GPMS</w:t>
      </w:r>
      <w:r w:rsidR="00BA2CDA">
        <w:t>)</w:t>
      </w:r>
      <w:r w:rsidRPr="00CF082D">
        <w:t xml:space="preserve"> to say that the service was recommended but </w:t>
      </w:r>
      <w:r w:rsidR="00730848">
        <w:t>was</w:t>
      </w:r>
      <w:r w:rsidR="00730848" w:rsidRPr="00CF082D">
        <w:t xml:space="preserve"> </w:t>
      </w:r>
      <w:r w:rsidRPr="00CF082D">
        <w:t>declined by the resident.</w:t>
      </w:r>
    </w:p>
    <w:p w14:paraId="4CE840F5" w14:textId="6CBE461B" w:rsidR="00C47582" w:rsidRPr="00C47582" w:rsidRDefault="00C47582" w:rsidP="00995F6A">
      <w:pPr>
        <w:pStyle w:val="Heading2"/>
        <w:rPr>
          <w:lang w:val="en-US"/>
        </w:rPr>
      </w:pPr>
      <w:bookmarkStart w:id="21" w:name="careplan"/>
      <w:bookmarkStart w:id="22" w:name="_Toc193895652"/>
      <w:bookmarkEnd w:id="21"/>
      <w:r>
        <w:rPr>
          <w:lang w:val="en-US"/>
        </w:rPr>
        <w:t>Definition of a care plan</w:t>
      </w:r>
      <w:bookmarkEnd w:id="22"/>
    </w:p>
    <w:p w14:paraId="7A6AA352" w14:textId="6FA0E3B7" w:rsidR="00627964" w:rsidRPr="00064DE3" w:rsidRDefault="00773BCD" w:rsidP="00C022EE">
      <w:pPr>
        <w:pStyle w:val="Heading3"/>
        <w:numPr>
          <w:ilvl w:val="0"/>
          <w:numId w:val="3"/>
        </w:numPr>
      </w:pPr>
      <w:r>
        <w:t>What documents are considered</w:t>
      </w:r>
      <w:r w:rsidR="00627964" w:rsidRPr="34B2ED69">
        <w:t xml:space="preserve"> the resident's care plan</w:t>
      </w:r>
      <w:r>
        <w:t xml:space="preserve"> for the purposes of the QI Program</w:t>
      </w:r>
      <w:r w:rsidR="00627964" w:rsidRPr="34B2ED69">
        <w:t>?</w:t>
      </w:r>
      <w:bookmarkEnd w:id="15"/>
      <w:bookmarkEnd w:id="16"/>
      <w:bookmarkEnd w:id="17"/>
    </w:p>
    <w:p w14:paraId="68086737" w14:textId="77777777" w:rsidR="00627964" w:rsidRPr="00F63B10" w:rsidRDefault="00627964" w:rsidP="008E3A12">
      <w:pPr>
        <w:pStyle w:val="ListBullet"/>
      </w:pPr>
      <w:bookmarkStart w:id="23" w:name="_Toc183609304"/>
      <w:bookmarkStart w:id="24" w:name="_Toc185425030"/>
      <w:bookmarkStart w:id="25" w:name="_Toc188364564"/>
      <w:r w:rsidRPr="00F63B10">
        <w:t>According to Standard 2 ‘Assessment and Planning’ of the Aged Care Quality Standards, a care and services plan should:</w:t>
      </w:r>
      <w:bookmarkEnd w:id="23"/>
      <w:bookmarkEnd w:id="24"/>
      <w:bookmarkEnd w:id="25"/>
      <w:r w:rsidRPr="00F63B10">
        <w:t xml:space="preserve"> </w:t>
      </w:r>
    </w:p>
    <w:p w14:paraId="256C8E83" w14:textId="3BC2CC90" w:rsidR="00627964" w:rsidRPr="00F63B10" w:rsidRDefault="00627964" w:rsidP="008E3A12">
      <w:pPr>
        <w:pStyle w:val="ListBullet2"/>
      </w:pPr>
      <w:r w:rsidRPr="33158A55">
        <w:t>document and reflect the results of assessment and planning for each resident</w:t>
      </w:r>
    </w:p>
    <w:p w14:paraId="50A3EFC9" w14:textId="77777777" w:rsidR="00627964" w:rsidRPr="00F63B10" w:rsidRDefault="00627964" w:rsidP="008E3A12">
      <w:pPr>
        <w:pStyle w:val="ListBullet2"/>
      </w:pPr>
      <w:r w:rsidRPr="00F63B10">
        <w:t>include a person’s needs, goals and preferences, and be available to the resident in a way they can understand.</w:t>
      </w:r>
    </w:p>
    <w:p w14:paraId="3C32D4B3" w14:textId="77777777" w:rsidR="00627964" w:rsidRPr="00F63B10" w:rsidRDefault="00627964" w:rsidP="008E3A12">
      <w:pPr>
        <w:pStyle w:val="ListBullet"/>
      </w:pPr>
      <w:r w:rsidRPr="00F63B10">
        <w:t>There is no prescribed format that the care and services plan must take.</w:t>
      </w:r>
    </w:p>
    <w:p w14:paraId="0516B956" w14:textId="77777777" w:rsidR="00627964" w:rsidRPr="00F63B10" w:rsidRDefault="00627964" w:rsidP="008E3A12">
      <w:pPr>
        <w:pStyle w:val="ListBullet"/>
      </w:pPr>
      <w:r w:rsidRPr="00F63B10">
        <w:t xml:space="preserve">It can be a single document or several documents that show an overview of the care and services to be delivered. </w:t>
      </w:r>
    </w:p>
    <w:p w14:paraId="53D0D7B5" w14:textId="77777777" w:rsidR="00627964" w:rsidRPr="00F63B10" w:rsidRDefault="00627964" w:rsidP="008E3A12">
      <w:pPr>
        <w:pStyle w:val="ListBullet"/>
      </w:pPr>
      <w:r w:rsidRPr="00F63B10">
        <w:t>It should be accessible to residents, carers, and staff providing care and services.</w:t>
      </w:r>
    </w:p>
    <w:p w14:paraId="0DF00ED4" w14:textId="0417C49A" w:rsidR="00627964" w:rsidRDefault="1B3C9C19" w:rsidP="008E3A12">
      <w:pPr>
        <w:pStyle w:val="ListBullet"/>
      </w:pPr>
      <w:r w:rsidRPr="33158A55">
        <w:t>A</w:t>
      </w:r>
      <w:r w:rsidR="00627964" w:rsidRPr="33158A55">
        <w:t xml:space="preserve">llied health recommendations listed in progress notes </w:t>
      </w:r>
      <w:r w:rsidR="63F571E4" w:rsidRPr="33158A55">
        <w:t>are</w:t>
      </w:r>
      <w:r w:rsidR="00627964" w:rsidRPr="33158A55">
        <w:t xml:space="preserve"> sufficient for this data point.</w:t>
      </w:r>
    </w:p>
    <w:p w14:paraId="7A7D62FB" w14:textId="611A0C29" w:rsidR="0021016A" w:rsidRPr="00BE69ED" w:rsidRDefault="00D51B79" w:rsidP="008E3A12">
      <w:pPr>
        <w:pStyle w:val="ListBullet"/>
      </w:pPr>
      <w:r>
        <w:t>An</w:t>
      </w:r>
      <w:r w:rsidR="0021016A" w:rsidRPr="004A147E">
        <w:t xml:space="preserve"> allied health letter of referral that can be uploaded into software and supported by a progress note would meet the requirements for a ‘recommended’ service. Likewise</w:t>
      </w:r>
      <w:r w:rsidR="005E00F6">
        <w:t>,</w:t>
      </w:r>
      <w:r w:rsidR="0021016A" w:rsidRPr="004A147E">
        <w:t xml:space="preserve"> the provider's </w:t>
      </w:r>
      <w:r>
        <w:t>r</w:t>
      </w:r>
      <w:r w:rsidR="0021016A" w:rsidRPr="004A147E">
        <w:t xml:space="preserve">esident </w:t>
      </w:r>
      <w:r>
        <w:t>c</w:t>
      </w:r>
      <w:r w:rsidR="0021016A" w:rsidRPr="004A147E">
        <w:t xml:space="preserve">are </w:t>
      </w:r>
      <w:r>
        <w:t>p</w:t>
      </w:r>
      <w:r w:rsidR="0021016A" w:rsidRPr="004A147E">
        <w:t xml:space="preserve">lan or care plans created and managed by </w:t>
      </w:r>
      <w:r w:rsidR="005E00F6">
        <w:t>general practitioners (</w:t>
      </w:r>
      <w:r w:rsidR="0021016A" w:rsidRPr="004A147E">
        <w:t>GPs</w:t>
      </w:r>
      <w:proofErr w:type="gramStart"/>
      <w:r w:rsidR="005E00F6">
        <w:t>)</w:t>
      </w:r>
      <w:proofErr w:type="gramEnd"/>
      <w:r w:rsidR="0021016A" w:rsidRPr="004A147E">
        <w:t xml:space="preserve"> or </w:t>
      </w:r>
      <w:r w:rsidR="005E00F6">
        <w:t>a</w:t>
      </w:r>
      <w:r w:rsidR="0021016A" w:rsidRPr="004A147E">
        <w:t xml:space="preserve">llied </w:t>
      </w:r>
      <w:r w:rsidR="005E00F6">
        <w:t>h</w:t>
      </w:r>
      <w:r w:rsidR="0021016A" w:rsidRPr="004A147E">
        <w:t>ealth professionals would be included. </w:t>
      </w:r>
    </w:p>
    <w:p w14:paraId="4D7586D9" w14:textId="48839C87" w:rsidR="00627964" w:rsidRPr="000601D3" w:rsidRDefault="00627964" w:rsidP="00C022EE">
      <w:pPr>
        <w:pStyle w:val="Heading3"/>
        <w:numPr>
          <w:ilvl w:val="0"/>
          <w:numId w:val="3"/>
        </w:numPr>
      </w:pPr>
      <w:bookmarkStart w:id="26" w:name="_Toc188364565"/>
      <w:r w:rsidRPr="000601D3">
        <w:lastRenderedPageBreak/>
        <w:t>Some allied health professionals do not record on the care plan, they either send a digital/written report or write a progress report. Are these counted</w:t>
      </w:r>
      <w:bookmarkEnd w:id="26"/>
      <w:r w:rsidR="007A0E40">
        <w:t>?</w:t>
      </w:r>
    </w:p>
    <w:p w14:paraId="30C316A3" w14:textId="1F492F4B" w:rsidR="00627964" w:rsidRPr="00A928C7" w:rsidRDefault="00627964" w:rsidP="008E3A12">
      <w:pPr>
        <w:pStyle w:val="ListBullet"/>
      </w:pPr>
      <w:r w:rsidRPr="33158A55">
        <w:t xml:space="preserve">This documentation would be included as part of the ‘percentage of recommended allied health services received’ data point. </w:t>
      </w:r>
    </w:p>
    <w:p w14:paraId="57D162B7" w14:textId="0FE4E2CA" w:rsidR="005718A2" w:rsidRPr="00BE7A3A" w:rsidRDefault="00627964" w:rsidP="008E3A12">
      <w:pPr>
        <w:pStyle w:val="ListBullet"/>
      </w:pPr>
      <w:r w:rsidRPr="33158A55">
        <w:t xml:space="preserve">There is no prescribed format that the care and services plan must take. </w:t>
      </w:r>
      <w:r w:rsidR="77B0F173" w:rsidRPr="33158A55">
        <w:t>W</w:t>
      </w:r>
      <w:r w:rsidRPr="33158A55">
        <w:t>ritten progress reports provided by allied health professionals are considered documentation of care and services t</w:t>
      </w:r>
      <w:r w:rsidR="004A28A3" w:rsidRPr="33158A55">
        <w:t xml:space="preserve">hat they will deliver </w:t>
      </w:r>
      <w:r w:rsidRPr="33158A55">
        <w:t>to residents.</w:t>
      </w:r>
    </w:p>
    <w:p w14:paraId="0F7190A2" w14:textId="671035D4" w:rsidR="004B0063" w:rsidRPr="005718A2" w:rsidRDefault="00A5121E" w:rsidP="00CF082D">
      <w:pPr>
        <w:pStyle w:val="Heading2"/>
        <w:rPr>
          <w:lang w:val="en-US"/>
        </w:rPr>
      </w:pPr>
      <w:bookmarkStart w:id="27" w:name="_Toc193895653"/>
      <w:r>
        <w:rPr>
          <w:lang w:val="en-US"/>
        </w:rPr>
        <w:t>Clinical versus non-clinical care</w:t>
      </w:r>
      <w:bookmarkEnd w:id="27"/>
    </w:p>
    <w:p w14:paraId="263697BB" w14:textId="3F516227" w:rsidR="00627964" w:rsidRPr="000601D3" w:rsidRDefault="00627964" w:rsidP="00C022EE">
      <w:pPr>
        <w:pStyle w:val="Heading3"/>
        <w:numPr>
          <w:ilvl w:val="0"/>
          <w:numId w:val="3"/>
        </w:numPr>
      </w:pPr>
      <w:bookmarkStart w:id="28" w:name="_Toc188364572"/>
      <w:r w:rsidRPr="34B2ED69">
        <w:t xml:space="preserve">Will care minutes for allied health only capture </w:t>
      </w:r>
      <w:r w:rsidR="005E00F6">
        <w:t>face-to-face</w:t>
      </w:r>
      <w:r w:rsidRPr="34B2ED69">
        <w:t xml:space="preserve"> clinical care, or non-clinical care as well</w:t>
      </w:r>
      <w:r w:rsidR="000A77AC">
        <w:t>?</w:t>
      </w:r>
      <w:r w:rsidRPr="34B2ED69">
        <w:t xml:space="preserve"> </w:t>
      </w:r>
      <w:bookmarkEnd w:id="28"/>
    </w:p>
    <w:p w14:paraId="335D2DCC" w14:textId="6E6A0684" w:rsidR="00FA7FB2" w:rsidRPr="00ED01E9" w:rsidRDefault="00FA7FB2" w:rsidP="008E3A12">
      <w:pPr>
        <w:pStyle w:val="ListBullet"/>
      </w:pPr>
      <w:r>
        <w:t>According to</w:t>
      </w:r>
      <w:r w:rsidRPr="00997858">
        <w:t xml:space="preserve"> QFR </w:t>
      </w:r>
      <w:r>
        <w:t xml:space="preserve">requirements, </w:t>
      </w:r>
      <w:r w:rsidRPr="00997858">
        <w:t>all allied health hours should be reported</w:t>
      </w:r>
      <w:r>
        <w:t>.</w:t>
      </w:r>
    </w:p>
    <w:p w14:paraId="6C7A873F" w14:textId="5C7BFF56" w:rsidR="005345D8" w:rsidRPr="005345D8" w:rsidRDefault="00627964" w:rsidP="008E3A12">
      <w:pPr>
        <w:pStyle w:val="ListBullet"/>
      </w:pPr>
      <w:r w:rsidRPr="6EBEDBED">
        <w:t>Care minutes for allied health</w:t>
      </w:r>
      <w:r w:rsidR="18537739" w:rsidRPr="6EBEDBED">
        <w:t xml:space="preserve"> </w:t>
      </w:r>
      <w:r w:rsidR="00FA7FB2" w:rsidRPr="6EBEDBED">
        <w:t xml:space="preserve">will </w:t>
      </w:r>
      <w:r w:rsidRPr="6EBEDBED">
        <w:t>capture direct clinical care</w:t>
      </w:r>
      <w:r w:rsidR="00FA7FB2" w:rsidRPr="6EBEDBED">
        <w:t xml:space="preserve"> and any other </w:t>
      </w:r>
      <w:r w:rsidR="00941C15" w:rsidRPr="6EBEDBED">
        <w:t>service</w:t>
      </w:r>
      <w:r w:rsidR="00FA7FB2" w:rsidRPr="6EBEDBED">
        <w:t xml:space="preserve"> provided</w:t>
      </w:r>
      <w:r w:rsidRPr="6EBEDBED">
        <w:t xml:space="preserve">, as calculated from hours worked reported in the QFR. </w:t>
      </w:r>
    </w:p>
    <w:p w14:paraId="6A78A5FF" w14:textId="203089A9" w:rsidR="44F4BA31" w:rsidRPr="0037308F" w:rsidRDefault="44F4BA31" w:rsidP="008E3A12">
      <w:pPr>
        <w:pStyle w:val="ListBullet"/>
      </w:pPr>
      <w:r w:rsidRPr="0037308F">
        <w:t xml:space="preserve">The ‘allied health care minutes’ quality indicator draws data directly from QFR to </w:t>
      </w:r>
      <w:proofErr w:type="spellStart"/>
      <w:r w:rsidRPr="0037308F">
        <w:t>minimise</w:t>
      </w:r>
      <w:proofErr w:type="spellEnd"/>
      <w:r w:rsidRPr="0037308F">
        <w:t xml:space="preserve"> the reporting burden for providers in introducing the new quality indicators. </w:t>
      </w:r>
    </w:p>
    <w:p w14:paraId="2AE82AD1" w14:textId="1749540B" w:rsidR="004B4512" w:rsidRDefault="63CAAAA0" w:rsidP="008E3A12">
      <w:pPr>
        <w:pStyle w:val="ListBullet"/>
      </w:pPr>
      <w:r>
        <w:t>When</w:t>
      </w:r>
      <w:r w:rsidR="44E6F51F">
        <w:t xml:space="preserve"> reporting </w:t>
      </w:r>
      <w:proofErr w:type="spellStart"/>
      <w:r w:rsidR="44E6F51F">
        <w:t>labour</w:t>
      </w:r>
      <w:proofErr w:type="spellEnd"/>
      <w:r w:rsidR="44E6F51F">
        <w:t xml:space="preserve"> hours in the QFR, direct care activities may include both direct in-person assistance (face-to-face) and direct care activities that are not undertaken face-to-face</w:t>
      </w:r>
      <w:r w:rsidR="0CB819E0">
        <w:t xml:space="preserve">, </w:t>
      </w:r>
      <w:r w:rsidR="44E6F51F">
        <w:t xml:space="preserve">for example, writing up care plans or </w:t>
      </w:r>
      <w:proofErr w:type="spellStart"/>
      <w:r w:rsidR="44E6F51F">
        <w:t>organising</w:t>
      </w:r>
      <w:proofErr w:type="spellEnd"/>
      <w:r w:rsidR="44E6F51F">
        <w:t xml:space="preserve"> a referral, non-clinical tasks specific to food and nutrition etc.</w:t>
      </w:r>
      <w:r w:rsidR="06D6296D">
        <w:t xml:space="preserve"> </w:t>
      </w:r>
      <w:r w:rsidR="0CB819E0">
        <w:t>A</w:t>
      </w:r>
      <w:r w:rsidR="44E6F51F">
        <w:t xml:space="preserve">llied </w:t>
      </w:r>
      <w:r w:rsidR="4EDB999B">
        <w:t>h</w:t>
      </w:r>
      <w:r w:rsidR="44E6F51F">
        <w:t>ealth support provided through virtual telehealth</w:t>
      </w:r>
      <w:r w:rsidR="0CB819E0">
        <w:t xml:space="preserve">, </w:t>
      </w:r>
      <w:r w:rsidR="44E6F51F">
        <w:t>such as video conference</w:t>
      </w:r>
      <w:r w:rsidR="0CB819E0">
        <w:t>,</w:t>
      </w:r>
      <w:r w:rsidR="44E6F51F">
        <w:t xml:space="preserve"> can also contribute towards care hours.  </w:t>
      </w:r>
    </w:p>
    <w:p w14:paraId="69C16DC3" w14:textId="0CC9C9C3" w:rsidR="004B4512" w:rsidRPr="0037308F" w:rsidRDefault="004B4512" w:rsidP="00903DB3">
      <w:pPr>
        <w:pStyle w:val="Heading2"/>
        <w:rPr>
          <w:rFonts w:eastAsiaTheme="minorHAnsi" w:cstheme="minorBidi"/>
        </w:rPr>
      </w:pPr>
      <w:bookmarkStart w:id="29" w:name="_Toc193895654"/>
      <w:r>
        <w:t xml:space="preserve">Recording </w:t>
      </w:r>
      <w:r w:rsidR="00051235">
        <w:t>services across reporting quarters</w:t>
      </w:r>
      <w:bookmarkEnd w:id="29"/>
    </w:p>
    <w:p w14:paraId="660323B8" w14:textId="52E1C64E" w:rsidR="00627964" w:rsidRPr="000601D3" w:rsidRDefault="00627964" w:rsidP="00C022EE">
      <w:pPr>
        <w:pStyle w:val="Heading3"/>
        <w:numPr>
          <w:ilvl w:val="0"/>
          <w:numId w:val="3"/>
        </w:numPr>
      </w:pPr>
      <w:bookmarkStart w:id="30" w:name="_Toc188364577"/>
      <w:r w:rsidRPr="000415D2">
        <w:t xml:space="preserve">How will you measure against ‘percentage of allied health services received’ if the </w:t>
      </w:r>
      <w:r w:rsidR="00820E64">
        <w:t>resident</w:t>
      </w:r>
      <w:r w:rsidRPr="000415D2">
        <w:t xml:space="preserve"> received 2 of 3 </w:t>
      </w:r>
      <w:r w:rsidR="005E2DB6">
        <w:t>recomme</w:t>
      </w:r>
      <w:r w:rsidR="0015719F">
        <w:t>n</w:t>
      </w:r>
      <w:r w:rsidR="005E2DB6">
        <w:t xml:space="preserve">ded services </w:t>
      </w:r>
      <w:r w:rsidRPr="000415D2">
        <w:t>in that quarter but was not scheduled to receive the 3rd service until the next quarter?</w:t>
      </w:r>
      <w:bookmarkEnd w:id="30"/>
      <w:r w:rsidRPr="000415D2">
        <w:t xml:space="preserve"> </w:t>
      </w:r>
    </w:p>
    <w:p w14:paraId="03F16B49" w14:textId="567702DB" w:rsidR="00627964" w:rsidRPr="00EF5F4F" w:rsidRDefault="00627964" w:rsidP="008E3A12">
      <w:pPr>
        <w:pStyle w:val="ListBullet"/>
      </w:pPr>
      <w:r w:rsidRPr="00EF5F4F">
        <w:t xml:space="preserve">Services will be counted once per profession. For example, if there are three physiotherapy </w:t>
      </w:r>
      <w:r w:rsidR="0015719F">
        <w:t>visits</w:t>
      </w:r>
      <w:r w:rsidRPr="00EF5F4F">
        <w:t xml:space="preserve"> recommended and two are received in the quarter and one the following quarter</w:t>
      </w:r>
      <w:r w:rsidR="00A65FD9">
        <w:t>,</w:t>
      </w:r>
      <w:r w:rsidRPr="00EF5F4F">
        <w:t xml:space="preserve"> this will be counted as one recommended and one received.</w:t>
      </w:r>
    </w:p>
    <w:p w14:paraId="5FAD8FCE" w14:textId="003A6D62" w:rsidR="00627964" w:rsidRPr="00EF5F4F" w:rsidRDefault="00494887" w:rsidP="008E3A12">
      <w:pPr>
        <w:pStyle w:val="ListBullet"/>
      </w:pPr>
      <w:r>
        <w:t>There may be more than one</w:t>
      </w:r>
      <w:r w:rsidR="00627964" w:rsidRPr="00EF5F4F">
        <w:t xml:space="preserve"> profession</w:t>
      </w:r>
      <w:r>
        <w:t xml:space="preserve"> recommended</w:t>
      </w:r>
      <w:r w:rsidR="008F04AB">
        <w:t xml:space="preserve"> in the quarter</w:t>
      </w:r>
      <w:r>
        <w:t>, for example</w:t>
      </w:r>
      <w:r w:rsidR="00627964" w:rsidRPr="00EF5F4F">
        <w:t xml:space="preserve"> physiotherapy, occupational therapy an</w:t>
      </w:r>
      <w:r w:rsidR="008F04AB">
        <w:t>d</w:t>
      </w:r>
      <w:r w:rsidR="00627964" w:rsidRPr="00EF5F4F">
        <w:t xml:space="preserve"> </w:t>
      </w:r>
      <w:r w:rsidR="002114F8">
        <w:t>podiatry.</w:t>
      </w:r>
      <w:r w:rsidR="00627964" w:rsidRPr="00EF5F4F">
        <w:t xml:space="preserve"> </w:t>
      </w:r>
      <w:r w:rsidR="002114F8">
        <w:t>In this case</w:t>
      </w:r>
      <w:r w:rsidR="00366A12">
        <w:t>,</w:t>
      </w:r>
      <w:r w:rsidR="002114F8">
        <w:t xml:space="preserve"> if</w:t>
      </w:r>
      <w:r w:rsidR="00627964" w:rsidRPr="00EF5F4F">
        <w:t xml:space="preserve"> the resident receives physiotherapy</w:t>
      </w:r>
      <w:r w:rsidR="00F93AE7">
        <w:t xml:space="preserve"> and</w:t>
      </w:r>
      <w:r w:rsidR="00627964" w:rsidRPr="00EF5F4F">
        <w:t xml:space="preserve"> occupational therapy and </w:t>
      </w:r>
      <w:r w:rsidR="00F93AE7">
        <w:t>podiatry</w:t>
      </w:r>
      <w:r w:rsidR="00627964" w:rsidRPr="00EF5F4F">
        <w:t xml:space="preserve"> is booked for </w:t>
      </w:r>
      <w:r w:rsidR="00F93AE7">
        <w:t xml:space="preserve">the </w:t>
      </w:r>
      <w:r w:rsidR="00627964" w:rsidRPr="00EF5F4F">
        <w:t xml:space="preserve">next quarter this would be counted as three recommended and two received. </w:t>
      </w:r>
    </w:p>
    <w:p w14:paraId="6CEEF869" w14:textId="53338151" w:rsidR="00965887" w:rsidRPr="00EB366A" w:rsidRDefault="00627964" w:rsidP="008E3A12">
      <w:pPr>
        <w:pStyle w:val="ListBullet"/>
      </w:pPr>
      <w:r w:rsidRPr="33158A55">
        <w:t>In this situation the provider can include a comment in GPMS</w:t>
      </w:r>
      <w:r w:rsidR="008D19DB">
        <w:t xml:space="preserve"> in the ‘workforce’ </w:t>
      </w:r>
      <w:r w:rsidR="00275CD3">
        <w:t>comments section</w:t>
      </w:r>
      <w:r w:rsidRPr="33158A55">
        <w:t xml:space="preserve"> to say that it was recommended, and an appointment has been booked in the next quarter. </w:t>
      </w:r>
    </w:p>
    <w:p w14:paraId="3FCE9269" w14:textId="25101498" w:rsidR="00AC17BC" w:rsidRPr="00CF082D" w:rsidRDefault="002C1A88" w:rsidP="00CF082D">
      <w:pPr>
        <w:pStyle w:val="Heading3"/>
        <w:numPr>
          <w:ilvl w:val="0"/>
          <w:numId w:val="3"/>
        </w:numPr>
        <w:rPr>
          <w:rFonts w:ascii="Calibri" w:eastAsia="Times New Roman" w:hAnsi="Calibri"/>
          <w:lang w:val="en-GB"/>
          <w14:ligatures w14:val="standardContextual"/>
        </w:rPr>
      </w:pPr>
      <w:r>
        <w:rPr>
          <w:rFonts w:eastAsia="Times New Roman"/>
          <w14:ligatures w14:val="standardContextual"/>
        </w:rPr>
        <w:lastRenderedPageBreak/>
        <w:t>If the recommendation to receive allied health services is made on the last day of the quarter and the service is planned to be received the following week, what are the rules to report this?  </w:t>
      </w:r>
      <w:r w:rsidR="0075532D" w:rsidRPr="00711258">
        <w:t xml:space="preserve"> </w:t>
      </w:r>
    </w:p>
    <w:p w14:paraId="73253762" w14:textId="22C46FD7" w:rsidR="00711258" w:rsidRPr="00CF082D" w:rsidRDefault="00346AAA" w:rsidP="008E3A12">
      <w:pPr>
        <w:pStyle w:val="ListBullet"/>
      </w:pPr>
      <w:r w:rsidRPr="6DAE53BF">
        <w:t>This will still be required to be reported as a recommendation but not against the recommended service received</w:t>
      </w:r>
      <w:r w:rsidR="00BA2CDA" w:rsidRPr="6DAE53BF">
        <w:t>.</w:t>
      </w:r>
      <w:r w:rsidRPr="6DAE53BF">
        <w:t xml:space="preserve"> </w:t>
      </w:r>
      <w:r w:rsidR="00BA2CDA" w:rsidRPr="6DAE53BF">
        <w:t>I</w:t>
      </w:r>
      <w:r w:rsidRPr="6DAE53BF">
        <w:t xml:space="preserve">n this situation </w:t>
      </w:r>
      <w:r w:rsidR="00E10FCE" w:rsidRPr="6DAE53BF">
        <w:t xml:space="preserve">we encourage </w:t>
      </w:r>
      <w:r w:rsidRPr="6DAE53BF">
        <w:t xml:space="preserve">the provider </w:t>
      </w:r>
      <w:r w:rsidR="00B328C9" w:rsidRPr="6DAE53BF">
        <w:t>to</w:t>
      </w:r>
      <w:r w:rsidRPr="6DAE53BF">
        <w:t xml:space="preserve"> include a comment in GPMS </w:t>
      </w:r>
      <w:r w:rsidR="00275CD3">
        <w:t>in the ‘workforce’ comments section</w:t>
      </w:r>
      <w:r w:rsidR="00275CD3" w:rsidRPr="33158A55">
        <w:t xml:space="preserve"> </w:t>
      </w:r>
      <w:r w:rsidRPr="6DAE53BF">
        <w:t xml:space="preserve">to say that it was recommended on the last day of the quarter, and an </w:t>
      </w:r>
      <w:r w:rsidRPr="00275CD3">
        <w:t>appointment has been booked in the next quarter.</w:t>
      </w:r>
      <w:r w:rsidRPr="00537E26">
        <w:rPr>
          <w:rFonts w:asciiTheme="minorHAnsi" w:eastAsiaTheme="minorEastAsia" w:hAnsiTheme="minorHAnsi"/>
        </w:rPr>
        <w:t> </w:t>
      </w:r>
    </w:p>
    <w:p w14:paraId="53853613" w14:textId="495D2B96" w:rsidR="00F6281E" w:rsidRDefault="00F6281E" w:rsidP="008E3A12">
      <w:pPr>
        <w:pStyle w:val="ListBullet"/>
      </w:pPr>
      <w:r w:rsidRPr="6DAE53BF">
        <w:t>This service should then be captured as both recommended and received in the following quarte</w:t>
      </w:r>
      <w:r w:rsidR="2DE63637" w:rsidRPr="6DAE53BF">
        <w:t>r.</w:t>
      </w:r>
    </w:p>
    <w:p w14:paraId="7C3D7C3D" w14:textId="77777777" w:rsidR="009F2941" w:rsidRDefault="007D4FAF" w:rsidP="005C2BFD">
      <w:pPr>
        <w:pStyle w:val="Heading3"/>
        <w:numPr>
          <w:ilvl w:val="0"/>
          <w:numId w:val="3"/>
        </w:numPr>
        <w:rPr>
          <w:rFonts w:eastAsia="Times New Roman"/>
          <w14:ligatures w14:val="standardContextual"/>
        </w:rPr>
      </w:pPr>
      <w:r>
        <w:rPr>
          <w:rFonts w:eastAsia="Times New Roman"/>
          <w14:ligatures w14:val="standardContextual"/>
        </w:rPr>
        <w:t xml:space="preserve">Where can I include my comments </w:t>
      </w:r>
      <w:r w:rsidR="009F2941">
        <w:rPr>
          <w:rFonts w:eastAsia="Times New Roman"/>
          <w14:ligatures w14:val="standardContextual"/>
        </w:rPr>
        <w:t>for the allied health data point?</w:t>
      </w:r>
    </w:p>
    <w:p w14:paraId="75EE8029" w14:textId="3BC5FEE1" w:rsidR="6DAE53BF" w:rsidRPr="00845C03" w:rsidRDefault="000C6B3E" w:rsidP="008E3A12">
      <w:pPr>
        <w:pStyle w:val="ListBullet"/>
        <w:rPr>
          <w:rFonts w:eastAsia="Times New Roman"/>
          <w:b/>
          <w14:ligatures w14:val="standardContextual"/>
        </w:rPr>
      </w:pPr>
      <w:r w:rsidRPr="00845C03">
        <w:t xml:space="preserve">Currently in the system there is no comments field </w:t>
      </w:r>
      <w:r w:rsidR="009C5511" w:rsidRPr="00845C03">
        <w:t>for allied health. Pro</w:t>
      </w:r>
      <w:r w:rsidR="001069CA" w:rsidRPr="00845C03">
        <w:t xml:space="preserve">viders </w:t>
      </w:r>
      <w:r w:rsidR="005E475A" w:rsidRPr="00845C03">
        <w:t xml:space="preserve">are to enter comments relating to </w:t>
      </w:r>
      <w:r w:rsidR="00256E0E" w:rsidRPr="00845C03">
        <w:t>the allied health data point in the ‘workforce’ comments section.</w:t>
      </w:r>
    </w:p>
    <w:p w14:paraId="6D292188" w14:textId="77777777" w:rsidR="00EF1E18" w:rsidRDefault="00D5559D" w:rsidP="00EF1E18">
      <w:pPr>
        <w:pStyle w:val="Heading2"/>
      </w:pPr>
      <w:bookmarkStart w:id="31" w:name="_Toc193895655"/>
      <w:r>
        <w:t>Frequency of allied health services</w:t>
      </w:r>
      <w:bookmarkEnd w:id="31"/>
    </w:p>
    <w:p w14:paraId="524A9531" w14:textId="146BA496" w:rsidR="00D5559D" w:rsidRPr="008B55AB" w:rsidRDefault="008D75B5" w:rsidP="00CF082D">
      <w:pPr>
        <w:pStyle w:val="Heading3"/>
        <w:numPr>
          <w:ilvl w:val="0"/>
          <w:numId w:val="3"/>
        </w:numPr>
      </w:pPr>
      <w:r>
        <w:t xml:space="preserve">What happens </w:t>
      </w:r>
      <w:r w:rsidR="006E5E0D">
        <w:t>if a service is recommended and received multiple times</w:t>
      </w:r>
      <w:r w:rsidR="00611D77">
        <w:t xml:space="preserve"> in one quarter? For example, </w:t>
      </w:r>
      <w:r w:rsidR="00E25F19">
        <w:t xml:space="preserve">a </w:t>
      </w:r>
      <w:r w:rsidR="00F20D25">
        <w:t xml:space="preserve">resident is recommended to attend </w:t>
      </w:r>
      <w:r w:rsidR="009B38D5">
        <w:t>a falls and balance group with a physiotherapist, then the same res</w:t>
      </w:r>
      <w:r w:rsidR="0065038C">
        <w:t xml:space="preserve">ident has a fall in that quarter and requires more physiotherapy </w:t>
      </w:r>
      <w:proofErr w:type="gramStart"/>
      <w:r w:rsidR="0065038C">
        <w:t>services?</w:t>
      </w:r>
      <w:proofErr w:type="gramEnd"/>
    </w:p>
    <w:p w14:paraId="510BE98C" w14:textId="77777777" w:rsidR="00E405AC" w:rsidRDefault="30629EC0" w:rsidP="008E3A12">
      <w:pPr>
        <w:pStyle w:val="ListBullet"/>
      </w:pPr>
      <w:r w:rsidRPr="00CF082D">
        <w:t xml:space="preserve">For the ‘recommended allied health services received’ data point, providers only need to count recommendations and received services once per allied health discipline. </w:t>
      </w:r>
    </w:p>
    <w:p w14:paraId="373244B2" w14:textId="3CCA5CA2" w:rsidR="62898764" w:rsidRPr="00CF082D" w:rsidRDefault="0060657D" w:rsidP="008E3A12">
      <w:pPr>
        <w:pStyle w:val="ListBullet"/>
      </w:pPr>
      <w:r>
        <w:t>In this example,</w:t>
      </w:r>
      <w:r w:rsidR="30629EC0" w:rsidRPr="00CF082D">
        <w:t xml:space="preserve"> one recommended physiotherapy service and one received physiotherapy service </w:t>
      </w:r>
      <w:r w:rsidR="000C430A">
        <w:t xml:space="preserve">would be recorded </w:t>
      </w:r>
      <w:r w:rsidR="30629EC0" w:rsidRPr="00CF082D">
        <w:t xml:space="preserve">in that quarter, regardless of how many new </w:t>
      </w:r>
      <w:r w:rsidR="00BA31C2">
        <w:t xml:space="preserve">physiotherapy </w:t>
      </w:r>
      <w:r w:rsidR="30629EC0" w:rsidRPr="00CF082D">
        <w:t>recommendations or services the resident received in that quarter.</w:t>
      </w:r>
    </w:p>
    <w:p w14:paraId="32E0B200" w14:textId="598A6757" w:rsidR="00F94061" w:rsidRDefault="00F94061" w:rsidP="00CB304A">
      <w:pPr>
        <w:pStyle w:val="Heading2"/>
      </w:pPr>
      <w:bookmarkStart w:id="32" w:name="_Toc193895656"/>
      <w:bookmarkStart w:id="33" w:name="_Toc188364570"/>
      <w:r>
        <w:t>QFR reporting</w:t>
      </w:r>
      <w:bookmarkEnd w:id="32"/>
    </w:p>
    <w:p w14:paraId="627B35EB" w14:textId="792F9E81" w:rsidR="00711258" w:rsidRPr="000601D3" w:rsidRDefault="00711258" w:rsidP="00C022EE">
      <w:pPr>
        <w:pStyle w:val="Heading3"/>
        <w:numPr>
          <w:ilvl w:val="0"/>
          <w:numId w:val="3"/>
        </w:numPr>
      </w:pPr>
      <w:r w:rsidRPr="000601D3">
        <w:t>Will the ‘percentage of recommended allied health services received’ be reported in the QFR or elsewhere?</w:t>
      </w:r>
      <w:bookmarkEnd w:id="33"/>
    </w:p>
    <w:p w14:paraId="7B9296D7" w14:textId="79D105AC" w:rsidR="00711258" w:rsidRPr="00E33926" w:rsidRDefault="00711258" w:rsidP="008E3A12">
      <w:pPr>
        <w:pStyle w:val="ListBullet"/>
      </w:pPr>
      <w:r w:rsidRPr="33158A55">
        <w:t xml:space="preserve">Providers will need to report this data point in the QI Program app on GPMS. Providers will not report this data through the QFR. </w:t>
      </w:r>
    </w:p>
    <w:p w14:paraId="3575ACCA" w14:textId="42F57DFA" w:rsidR="00627964" w:rsidRPr="000601D3" w:rsidRDefault="00627964" w:rsidP="00C022EE">
      <w:pPr>
        <w:pStyle w:val="Heading3"/>
        <w:numPr>
          <w:ilvl w:val="0"/>
          <w:numId w:val="3"/>
        </w:numPr>
      </w:pPr>
      <w:bookmarkStart w:id="34" w:name="_Toc185425037"/>
      <w:bookmarkStart w:id="35" w:name="_Toc188364589"/>
      <w:r w:rsidRPr="000601D3">
        <w:t xml:space="preserve">Specifically, is there anything changing for the QFR reporting </w:t>
      </w:r>
      <w:r w:rsidR="00D14564">
        <w:t xml:space="preserve">of allied health labour hours and costs </w:t>
      </w:r>
      <w:r w:rsidRPr="000601D3">
        <w:t>because of these QI changes?</w:t>
      </w:r>
      <w:bookmarkEnd w:id="34"/>
      <w:bookmarkEnd w:id="35"/>
    </w:p>
    <w:p w14:paraId="06BC1E08" w14:textId="642A43BF" w:rsidR="00627964" w:rsidRPr="00F87CA9" w:rsidRDefault="00627964" w:rsidP="008E3A12">
      <w:pPr>
        <w:pStyle w:val="ListBullet"/>
      </w:pPr>
      <w:r w:rsidRPr="3A5B5CCC">
        <w:t xml:space="preserve">No, the current reporting requirements for the QFR will not change in relation to the introduction of the new </w:t>
      </w:r>
      <w:r w:rsidR="00D14564">
        <w:t xml:space="preserve">allied health </w:t>
      </w:r>
      <w:r w:rsidRPr="3A5B5CCC">
        <w:t>staffing QI.</w:t>
      </w:r>
    </w:p>
    <w:sectPr w:rsidR="00627964" w:rsidRPr="00F87CA9" w:rsidSect="0077419E">
      <w:headerReference w:type="first" r:id="rId13"/>
      <w:pgSz w:w="11906" w:h="16838" w:code="9"/>
      <w:pgMar w:top="1440" w:right="851"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88327" w14:textId="77777777" w:rsidR="00E4482F" w:rsidRDefault="00E4482F" w:rsidP="0076491B">
      <w:pPr>
        <w:spacing w:before="0" w:after="0" w:line="240" w:lineRule="auto"/>
      </w:pPr>
      <w:r>
        <w:separator/>
      </w:r>
    </w:p>
  </w:endnote>
  <w:endnote w:type="continuationSeparator" w:id="0">
    <w:p w14:paraId="7D0AD211" w14:textId="77777777" w:rsidR="00E4482F" w:rsidRDefault="00E4482F" w:rsidP="0076491B">
      <w:pPr>
        <w:spacing w:before="0" w:after="0" w:line="240" w:lineRule="auto"/>
      </w:pPr>
      <w:r>
        <w:continuationSeparator/>
      </w:r>
    </w:p>
  </w:endnote>
  <w:endnote w:type="continuationNotice" w:id="1">
    <w:p w14:paraId="14BC33E3" w14:textId="77777777" w:rsidR="00E4482F" w:rsidRDefault="00E4482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EDEAE" w14:textId="77777777" w:rsidR="00E4482F" w:rsidRDefault="00E4482F" w:rsidP="0076491B">
      <w:pPr>
        <w:spacing w:before="0" w:after="0" w:line="240" w:lineRule="auto"/>
      </w:pPr>
      <w:r>
        <w:separator/>
      </w:r>
    </w:p>
  </w:footnote>
  <w:footnote w:type="continuationSeparator" w:id="0">
    <w:p w14:paraId="7610C1D3" w14:textId="77777777" w:rsidR="00E4482F" w:rsidRDefault="00E4482F" w:rsidP="0076491B">
      <w:pPr>
        <w:spacing w:before="0" w:after="0" w:line="240" w:lineRule="auto"/>
      </w:pPr>
      <w:r>
        <w:continuationSeparator/>
      </w:r>
    </w:p>
  </w:footnote>
  <w:footnote w:type="continuationNotice" w:id="1">
    <w:p w14:paraId="28118E0A" w14:textId="77777777" w:rsidR="00E4482F" w:rsidRDefault="00E4482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2BABA" w14:textId="77777777" w:rsidR="0076491B" w:rsidRDefault="0077419E">
    <w:pPr>
      <w:pStyle w:val="Header"/>
    </w:pPr>
    <w:r>
      <w:rPr>
        <w:noProof/>
      </w:rPr>
      <w:drawing>
        <wp:anchor distT="0" distB="0" distL="114300" distR="114300" simplePos="0" relativeHeight="251658241" behindDoc="0" locked="0" layoutInCell="1" allowOverlap="1" wp14:anchorId="4B60D0C3" wp14:editId="5C35AAC5">
          <wp:simplePos x="0" y="0"/>
          <wp:positionH relativeFrom="page">
            <wp:align>right</wp:align>
          </wp:positionH>
          <wp:positionV relativeFrom="page">
            <wp:align>top</wp:align>
          </wp:positionV>
          <wp:extent cx="2283822" cy="2109470"/>
          <wp:effectExtent l="0" t="0" r="2540" b="5080"/>
          <wp:wrapNone/>
          <wp:docPr id="2062327462" name="Picture 20623274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69673"/>
                  <a:stretch/>
                </pic:blipFill>
                <pic:spPr bwMode="auto">
                  <a:xfrm>
                    <a:off x="0" y="0"/>
                    <a:ext cx="2283822" cy="210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491B">
      <w:rPr>
        <w:noProof/>
      </w:rPr>
      <w:drawing>
        <wp:anchor distT="0" distB="0" distL="114300" distR="114300" simplePos="0" relativeHeight="251658240" behindDoc="0" locked="0" layoutInCell="1" allowOverlap="1" wp14:anchorId="11E530EB" wp14:editId="209269AF">
          <wp:simplePos x="0" y="0"/>
          <wp:positionH relativeFrom="page">
            <wp:align>left</wp:align>
          </wp:positionH>
          <wp:positionV relativeFrom="page">
            <wp:align>top</wp:align>
          </wp:positionV>
          <wp:extent cx="3744595" cy="1077686"/>
          <wp:effectExtent l="0" t="0" r="8255" b="0"/>
          <wp:wrapNone/>
          <wp:docPr id="455205801" name="Picture 4552058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50274" b="48911"/>
                  <a:stretch/>
                </pic:blipFill>
                <pic:spPr bwMode="auto">
                  <a:xfrm>
                    <a:off x="0" y="0"/>
                    <a:ext cx="3744917" cy="10777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D9427E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CB475F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F509F4"/>
    <w:multiLevelType w:val="hybridMultilevel"/>
    <w:tmpl w:val="5720EC4E"/>
    <w:lvl w:ilvl="0" w:tplc="4AFE54D2">
      <w:start w:val="1"/>
      <w:numFmt w:val="bullet"/>
      <w:lvlText w:val=""/>
      <w:lvlJc w:val="left"/>
      <w:pPr>
        <w:ind w:left="360" w:hanging="360"/>
      </w:pPr>
      <w:rPr>
        <w:rFonts w:ascii="Symbol" w:hAnsi="Symbol" w:hint="default"/>
        <w:color w:val="2AB1BB" w:themeColor="accent1"/>
      </w:rPr>
    </w:lvl>
    <w:lvl w:ilvl="1" w:tplc="350099D0">
      <w:start w:val="1"/>
      <w:numFmt w:val="bullet"/>
      <w:pStyle w:val="ListBullet2"/>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66976C73"/>
    <w:multiLevelType w:val="hybridMultilevel"/>
    <w:tmpl w:val="6EE6EF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674E56C7"/>
    <w:multiLevelType w:val="hybridMultilevel"/>
    <w:tmpl w:val="A4CC9EC8"/>
    <w:lvl w:ilvl="0" w:tplc="3C76022C">
      <w:start w:val="1"/>
      <w:numFmt w:val="decimal"/>
      <w:suff w:val="space"/>
      <w:lvlText w:val="%1."/>
      <w:lvlJc w:val="left"/>
      <w:pPr>
        <w:ind w:left="360" w:hanging="360"/>
      </w:pPr>
      <w:rPr>
        <w:rFonts w:eastAsiaTheme="majorEastAsia" w:cstheme="majorBidi" w:hint="default"/>
        <w:b/>
        <w:color w:val="1E1544" w:themeColor="text1"/>
        <w:sz w:val="28"/>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6A993FA8"/>
    <w:multiLevelType w:val="hybridMultilevel"/>
    <w:tmpl w:val="71FC3A6A"/>
    <w:lvl w:ilvl="0" w:tplc="2834D002">
      <w:numFmt w:val="bullet"/>
      <w:lvlText w:val="-"/>
      <w:lvlJc w:val="left"/>
      <w:pPr>
        <w:ind w:left="720" w:hanging="360"/>
      </w:pPr>
      <w:rPr>
        <w:rFonts w:ascii="Aptos" w:eastAsia="Aptos" w:hAnsi="Apto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6F1A735A"/>
    <w:multiLevelType w:val="hybridMultilevel"/>
    <w:tmpl w:val="B7F258DA"/>
    <w:lvl w:ilvl="0" w:tplc="FC8402FC">
      <w:start w:val="1"/>
      <w:numFmt w:val="bullet"/>
      <w:lvlText w:val=""/>
      <w:lvlJc w:val="left"/>
      <w:pPr>
        <w:ind w:left="720" w:hanging="360"/>
      </w:pPr>
      <w:rPr>
        <w:rFonts w:ascii="Symbol" w:hAnsi="Symbol" w:hint="default"/>
      </w:rPr>
    </w:lvl>
    <w:lvl w:ilvl="1" w:tplc="FEDE1FD6">
      <w:start w:val="1"/>
      <w:numFmt w:val="bullet"/>
      <w:lvlText w:val="o"/>
      <w:lvlJc w:val="left"/>
      <w:pPr>
        <w:ind w:left="1440" w:hanging="360"/>
      </w:pPr>
      <w:rPr>
        <w:rFonts w:ascii="Courier New" w:hAnsi="Courier New" w:hint="default"/>
      </w:rPr>
    </w:lvl>
    <w:lvl w:ilvl="2" w:tplc="DE867BBE">
      <w:start w:val="1"/>
      <w:numFmt w:val="bullet"/>
      <w:lvlText w:val=""/>
      <w:lvlJc w:val="left"/>
      <w:pPr>
        <w:ind w:left="2160" w:hanging="360"/>
      </w:pPr>
      <w:rPr>
        <w:rFonts w:ascii="Wingdings" w:hAnsi="Wingdings" w:hint="default"/>
      </w:rPr>
    </w:lvl>
    <w:lvl w:ilvl="3" w:tplc="C5C25680">
      <w:start w:val="1"/>
      <w:numFmt w:val="bullet"/>
      <w:lvlText w:val=""/>
      <w:lvlJc w:val="left"/>
      <w:pPr>
        <w:ind w:left="2880" w:hanging="360"/>
      </w:pPr>
      <w:rPr>
        <w:rFonts w:ascii="Symbol" w:hAnsi="Symbol" w:hint="default"/>
      </w:rPr>
    </w:lvl>
    <w:lvl w:ilvl="4" w:tplc="ED601CA8">
      <w:start w:val="1"/>
      <w:numFmt w:val="bullet"/>
      <w:lvlText w:val="o"/>
      <w:lvlJc w:val="left"/>
      <w:pPr>
        <w:ind w:left="3600" w:hanging="360"/>
      </w:pPr>
      <w:rPr>
        <w:rFonts w:ascii="Courier New" w:hAnsi="Courier New" w:hint="default"/>
      </w:rPr>
    </w:lvl>
    <w:lvl w:ilvl="5" w:tplc="D8EA2798">
      <w:start w:val="1"/>
      <w:numFmt w:val="bullet"/>
      <w:lvlText w:val=""/>
      <w:lvlJc w:val="left"/>
      <w:pPr>
        <w:ind w:left="4320" w:hanging="360"/>
      </w:pPr>
      <w:rPr>
        <w:rFonts w:ascii="Wingdings" w:hAnsi="Wingdings" w:hint="default"/>
      </w:rPr>
    </w:lvl>
    <w:lvl w:ilvl="6" w:tplc="722A40F6">
      <w:start w:val="1"/>
      <w:numFmt w:val="bullet"/>
      <w:lvlText w:val=""/>
      <w:lvlJc w:val="left"/>
      <w:pPr>
        <w:ind w:left="5040" w:hanging="360"/>
      </w:pPr>
      <w:rPr>
        <w:rFonts w:ascii="Symbol" w:hAnsi="Symbol" w:hint="default"/>
      </w:rPr>
    </w:lvl>
    <w:lvl w:ilvl="7" w:tplc="A6465952">
      <w:start w:val="1"/>
      <w:numFmt w:val="bullet"/>
      <w:lvlText w:val="o"/>
      <w:lvlJc w:val="left"/>
      <w:pPr>
        <w:ind w:left="5760" w:hanging="360"/>
      </w:pPr>
      <w:rPr>
        <w:rFonts w:ascii="Courier New" w:hAnsi="Courier New" w:hint="default"/>
      </w:rPr>
    </w:lvl>
    <w:lvl w:ilvl="8" w:tplc="267CCA78">
      <w:start w:val="1"/>
      <w:numFmt w:val="bullet"/>
      <w:lvlText w:val=""/>
      <w:lvlJc w:val="left"/>
      <w:pPr>
        <w:ind w:left="6480" w:hanging="360"/>
      </w:pPr>
      <w:rPr>
        <w:rFonts w:ascii="Wingdings" w:hAnsi="Wingdings" w:hint="default"/>
      </w:rPr>
    </w:lvl>
  </w:abstractNum>
  <w:num w:numId="1" w16cid:durableId="1056078355">
    <w:abstractNumId w:val="6"/>
  </w:num>
  <w:num w:numId="2" w16cid:durableId="553195586">
    <w:abstractNumId w:val="2"/>
  </w:num>
  <w:num w:numId="3" w16cid:durableId="1418945861">
    <w:abstractNumId w:val="4"/>
  </w:num>
  <w:num w:numId="4" w16cid:durableId="423109165">
    <w:abstractNumId w:val="3"/>
  </w:num>
  <w:num w:numId="5" w16cid:durableId="1113019212">
    <w:abstractNumId w:val="1"/>
  </w:num>
  <w:num w:numId="6" w16cid:durableId="1844783296">
    <w:abstractNumId w:val="0"/>
  </w:num>
  <w:num w:numId="7" w16cid:durableId="1936597337">
    <w:abstractNumId w:val="5"/>
  </w:num>
  <w:num w:numId="8" w16cid:durableId="148264996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C0"/>
    <w:rsid w:val="00003B13"/>
    <w:rsid w:val="00011578"/>
    <w:rsid w:val="00015E70"/>
    <w:rsid w:val="00017468"/>
    <w:rsid w:val="000204B1"/>
    <w:rsid w:val="00021213"/>
    <w:rsid w:val="00022FEC"/>
    <w:rsid w:val="00024615"/>
    <w:rsid w:val="00025056"/>
    <w:rsid w:val="00026E08"/>
    <w:rsid w:val="00035947"/>
    <w:rsid w:val="000367DB"/>
    <w:rsid w:val="000369E5"/>
    <w:rsid w:val="00037C09"/>
    <w:rsid w:val="00041CAA"/>
    <w:rsid w:val="00044A50"/>
    <w:rsid w:val="00051235"/>
    <w:rsid w:val="00053079"/>
    <w:rsid w:val="0006466F"/>
    <w:rsid w:val="000676E2"/>
    <w:rsid w:val="00070EC2"/>
    <w:rsid w:val="00071B6E"/>
    <w:rsid w:val="00071DDB"/>
    <w:rsid w:val="0007361A"/>
    <w:rsid w:val="0007791A"/>
    <w:rsid w:val="00080F19"/>
    <w:rsid w:val="00082A4D"/>
    <w:rsid w:val="00085523"/>
    <w:rsid w:val="00092355"/>
    <w:rsid w:val="000A41E3"/>
    <w:rsid w:val="000A4E61"/>
    <w:rsid w:val="000A6F1B"/>
    <w:rsid w:val="000A77AC"/>
    <w:rsid w:val="000A7A87"/>
    <w:rsid w:val="000B4E43"/>
    <w:rsid w:val="000B56EF"/>
    <w:rsid w:val="000C41DE"/>
    <w:rsid w:val="000C430A"/>
    <w:rsid w:val="000C56C4"/>
    <w:rsid w:val="000C6B3E"/>
    <w:rsid w:val="000C74D9"/>
    <w:rsid w:val="000D2792"/>
    <w:rsid w:val="000D2C63"/>
    <w:rsid w:val="000D68A9"/>
    <w:rsid w:val="000D74F4"/>
    <w:rsid w:val="000E0BFE"/>
    <w:rsid w:val="000E5A75"/>
    <w:rsid w:val="000F1B62"/>
    <w:rsid w:val="0010153C"/>
    <w:rsid w:val="001055AE"/>
    <w:rsid w:val="001069CA"/>
    <w:rsid w:val="00110098"/>
    <w:rsid w:val="00111D91"/>
    <w:rsid w:val="00115A6F"/>
    <w:rsid w:val="001176B9"/>
    <w:rsid w:val="001217BD"/>
    <w:rsid w:val="001239E8"/>
    <w:rsid w:val="00124F4C"/>
    <w:rsid w:val="00125ABB"/>
    <w:rsid w:val="00125F9D"/>
    <w:rsid w:val="00127136"/>
    <w:rsid w:val="00127BBE"/>
    <w:rsid w:val="00134238"/>
    <w:rsid w:val="00134B31"/>
    <w:rsid w:val="00142432"/>
    <w:rsid w:val="00147028"/>
    <w:rsid w:val="00150ED2"/>
    <w:rsid w:val="00152770"/>
    <w:rsid w:val="001528CD"/>
    <w:rsid w:val="00153A2D"/>
    <w:rsid w:val="00154AA6"/>
    <w:rsid w:val="00157038"/>
    <w:rsid w:val="0015719F"/>
    <w:rsid w:val="00157D91"/>
    <w:rsid w:val="00160341"/>
    <w:rsid w:val="001642F7"/>
    <w:rsid w:val="0016545C"/>
    <w:rsid w:val="00172CA3"/>
    <w:rsid w:val="001731ED"/>
    <w:rsid w:val="00174E36"/>
    <w:rsid w:val="001820AB"/>
    <w:rsid w:val="001826D7"/>
    <w:rsid w:val="0018537B"/>
    <w:rsid w:val="001859C0"/>
    <w:rsid w:val="00186D4A"/>
    <w:rsid w:val="001924E2"/>
    <w:rsid w:val="001963AB"/>
    <w:rsid w:val="001B343D"/>
    <w:rsid w:val="001B715E"/>
    <w:rsid w:val="001C1D6D"/>
    <w:rsid w:val="001C52AB"/>
    <w:rsid w:val="001C68C9"/>
    <w:rsid w:val="001D038C"/>
    <w:rsid w:val="001D1049"/>
    <w:rsid w:val="001D30A9"/>
    <w:rsid w:val="001D3CAA"/>
    <w:rsid w:val="001D75A2"/>
    <w:rsid w:val="001E5C72"/>
    <w:rsid w:val="001E768E"/>
    <w:rsid w:val="001F1622"/>
    <w:rsid w:val="001F1AF6"/>
    <w:rsid w:val="001F2821"/>
    <w:rsid w:val="001F4DA0"/>
    <w:rsid w:val="001F632D"/>
    <w:rsid w:val="001F73F4"/>
    <w:rsid w:val="001F7D44"/>
    <w:rsid w:val="00203AA0"/>
    <w:rsid w:val="002043C3"/>
    <w:rsid w:val="00206B25"/>
    <w:rsid w:val="0020785A"/>
    <w:rsid w:val="0020799F"/>
    <w:rsid w:val="0021016A"/>
    <w:rsid w:val="00211109"/>
    <w:rsid w:val="002114F8"/>
    <w:rsid w:val="0021337B"/>
    <w:rsid w:val="00215510"/>
    <w:rsid w:val="00216D66"/>
    <w:rsid w:val="002171F0"/>
    <w:rsid w:val="00223FF7"/>
    <w:rsid w:val="00230F28"/>
    <w:rsid w:val="00232BC8"/>
    <w:rsid w:val="00240223"/>
    <w:rsid w:val="00244DCE"/>
    <w:rsid w:val="002450AD"/>
    <w:rsid w:val="00246209"/>
    <w:rsid w:val="00251645"/>
    <w:rsid w:val="00256E0E"/>
    <w:rsid w:val="0026281D"/>
    <w:rsid w:val="00262961"/>
    <w:rsid w:val="00263440"/>
    <w:rsid w:val="00264430"/>
    <w:rsid w:val="00264D69"/>
    <w:rsid w:val="00270AAB"/>
    <w:rsid w:val="002727D5"/>
    <w:rsid w:val="00275CD3"/>
    <w:rsid w:val="002864E9"/>
    <w:rsid w:val="00286FB7"/>
    <w:rsid w:val="00291561"/>
    <w:rsid w:val="00291D3E"/>
    <w:rsid w:val="0029215F"/>
    <w:rsid w:val="00297E51"/>
    <w:rsid w:val="002A4708"/>
    <w:rsid w:val="002A643B"/>
    <w:rsid w:val="002B6691"/>
    <w:rsid w:val="002C1A88"/>
    <w:rsid w:val="002C2D46"/>
    <w:rsid w:val="002D6362"/>
    <w:rsid w:val="002E0A5B"/>
    <w:rsid w:val="002E1325"/>
    <w:rsid w:val="002E2DD7"/>
    <w:rsid w:val="002E4533"/>
    <w:rsid w:val="002E7AC5"/>
    <w:rsid w:val="002E7C35"/>
    <w:rsid w:val="002F669B"/>
    <w:rsid w:val="002F7A33"/>
    <w:rsid w:val="003030CC"/>
    <w:rsid w:val="003046BD"/>
    <w:rsid w:val="003108D8"/>
    <w:rsid w:val="00311729"/>
    <w:rsid w:val="0031497F"/>
    <w:rsid w:val="00315E3D"/>
    <w:rsid w:val="003203EA"/>
    <w:rsid w:val="00320DE9"/>
    <w:rsid w:val="0032406D"/>
    <w:rsid w:val="003251E5"/>
    <w:rsid w:val="00333508"/>
    <w:rsid w:val="00340A09"/>
    <w:rsid w:val="00346AAA"/>
    <w:rsid w:val="0035421A"/>
    <w:rsid w:val="003579BB"/>
    <w:rsid w:val="00360B34"/>
    <w:rsid w:val="0036172F"/>
    <w:rsid w:val="003619F4"/>
    <w:rsid w:val="00366A12"/>
    <w:rsid w:val="003676CF"/>
    <w:rsid w:val="003679C1"/>
    <w:rsid w:val="00371928"/>
    <w:rsid w:val="003729EB"/>
    <w:rsid w:val="0037308F"/>
    <w:rsid w:val="00373CCC"/>
    <w:rsid w:val="00374ADC"/>
    <w:rsid w:val="0037615C"/>
    <w:rsid w:val="0038132B"/>
    <w:rsid w:val="00384642"/>
    <w:rsid w:val="00384806"/>
    <w:rsid w:val="003857DC"/>
    <w:rsid w:val="003945B6"/>
    <w:rsid w:val="00394EC8"/>
    <w:rsid w:val="003A2EBF"/>
    <w:rsid w:val="003A4D54"/>
    <w:rsid w:val="003B42C6"/>
    <w:rsid w:val="003B4E8F"/>
    <w:rsid w:val="003B563D"/>
    <w:rsid w:val="003B5A15"/>
    <w:rsid w:val="003B6473"/>
    <w:rsid w:val="003B7618"/>
    <w:rsid w:val="003B7D8B"/>
    <w:rsid w:val="003C0173"/>
    <w:rsid w:val="003C07D0"/>
    <w:rsid w:val="003C139D"/>
    <w:rsid w:val="003C1EA0"/>
    <w:rsid w:val="003C1EB4"/>
    <w:rsid w:val="003C6CDF"/>
    <w:rsid w:val="003D3C31"/>
    <w:rsid w:val="003E2F48"/>
    <w:rsid w:val="003E4535"/>
    <w:rsid w:val="003F2C9B"/>
    <w:rsid w:val="003F32CD"/>
    <w:rsid w:val="003F4403"/>
    <w:rsid w:val="003F5089"/>
    <w:rsid w:val="003F603A"/>
    <w:rsid w:val="004047BA"/>
    <w:rsid w:val="004049FB"/>
    <w:rsid w:val="00405145"/>
    <w:rsid w:val="004148E1"/>
    <w:rsid w:val="004213C6"/>
    <w:rsid w:val="00422631"/>
    <w:rsid w:val="00422CEA"/>
    <w:rsid w:val="00424636"/>
    <w:rsid w:val="00425BF9"/>
    <w:rsid w:val="00425DBA"/>
    <w:rsid w:val="0043130E"/>
    <w:rsid w:val="00435223"/>
    <w:rsid w:val="00437B0D"/>
    <w:rsid w:val="00440F49"/>
    <w:rsid w:val="004419A0"/>
    <w:rsid w:val="00442ADE"/>
    <w:rsid w:val="0044476D"/>
    <w:rsid w:val="00445140"/>
    <w:rsid w:val="0044517D"/>
    <w:rsid w:val="00446B87"/>
    <w:rsid w:val="00452FF4"/>
    <w:rsid w:val="00454763"/>
    <w:rsid w:val="004557A0"/>
    <w:rsid w:val="004559A3"/>
    <w:rsid w:val="0046197D"/>
    <w:rsid w:val="004646FA"/>
    <w:rsid w:val="0046600A"/>
    <w:rsid w:val="004664BF"/>
    <w:rsid w:val="004769B8"/>
    <w:rsid w:val="0048125F"/>
    <w:rsid w:val="00483310"/>
    <w:rsid w:val="004842DC"/>
    <w:rsid w:val="00484764"/>
    <w:rsid w:val="00490F75"/>
    <w:rsid w:val="00491601"/>
    <w:rsid w:val="00494887"/>
    <w:rsid w:val="00494DC3"/>
    <w:rsid w:val="004A0CA7"/>
    <w:rsid w:val="004A147E"/>
    <w:rsid w:val="004A28A3"/>
    <w:rsid w:val="004A5D89"/>
    <w:rsid w:val="004B0063"/>
    <w:rsid w:val="004B25EE"/>
    <w:rsid w:val="004B4512"/>
    <w:rsid w:val="004B6F88"/>
    <w:rsid w:val="004B721E"/>
    <w:rsid w:val="004C11EB"/>
    <w:rsid w:val="004C1F7E"/>
    <w:rsid w:val="004C5121"/>
    <w:rsid w:val="004D4F63"/>
    <w:rsid w:val="004D6EA0"/>
    <w:rsid w:val="004D7050"/>
    <w:rsid w:val="004D723B"/>
    <w:rsid w:val="004D7C5F"/>
    <w:rsid w:val="004E0E00"/>
    <w:rsid w:val="004E3CF4"/>
    <w:rsid w:val="004E65D7"/>
    <w:rsid w:val="004F1878"/>
    <w:rsid w:val="004F5294"/>
    <w:rsid w:val="004F5D00"/>
    <w:rsid w:val="004F7E50"/>
    <w:rsid w:val="00500E23"/>
    <w:rsid w:val="00501DC2"/>
    <w:rsid w:val="005035B6"/>
    <w:rsid w:val="00506FB5"/>
    <w:rsid w:val="00511162"/>
    <w:rsid w:val="00512EE9"/>
    <w:rsid w:val="00513640"/>
    <w:rsid w:val="00517E05"/>
    <w:rsid w:val="0051C37C"/>
    <w:rsid w:val="005206D8"/>
    <w:rsid w:val="00522CC2"/>
    <w:rsid w:val="00523DC0"/>
    <w:rsid w:val="00523E8D"/>
    <w:rsid w:val="0052429E"/>
    <w:rsid w:val="005244E5"/>
    <w:rsid w:val="00524736"/>
    <w:rsid w:val="00526D24"/>
    <w:rsid w:val="005313B6"/>
    <w:rsid w:val="00532F28"/>
    <w:rsid w:val="005345D8"/>
    <w:rsid w:val="00534920"/>
    <w:rsid w:val="00536129"/>
    <w:rsid w:val="0053617A"/>
    <w:rsid w:val="0053667D"/>
    <w:rsid w:val="00537E26"/>
    <w:rsid w:val="00543C83"/>
    <w:rsid w:val="0054496D"/>
    <w:rsid w:val="00545335"/>
    <w:rsid w:val="00550071"/>
    <w:rsid w:val="0055048E"/>
    <w:rsid w:val="005506F8"/>
    <w:rsid w:val="00550BC9"/>
    <w:rsid w:val="00551221"/>
    <w:rsid w:val="00552246"/>
    <w:rsid w:val="005540C3"/>
    <w:rsid w:val="00554E24"/>
    <w:rsid w:val="00561DD0"/>
    <w:rsid w:val="00562326"/>
    <w:rsid w:val="0056290E"/>
    <w:rsid w:val="00563EE5"/>
    <w:rsid w:val="00564A7A"/>
    <w:rsid w:val="00570A52"/>
    <w:rsid w:val="005718A2"/>
    <w:rsid w:val="00574DD0"/>
    <w:rsid w:val="005756AF"/>
    <w:rsid w:val="005837B1"/>
    <w:rsid w:val="00585EF2"/>
    <w:rsid w:val="005920B7"/>
    <w:rsid w:val="005A04F2"/>
    <w:rsid w:val="005A0D31"/>
    <w:rsid w:val="005A14BD"/>
    <w:rsid w:val="005A2C13"/>
    <w:rsid w:val="005A33D4"/>
    <w:rsid w:val="005A3489"/>
    <w:rsid w:val="005A3F01"/>
    <w:rsid w:val="005A57EE"/>
    <w:rsid w:val="005A5C47"/>
    <w:rsid w:val="005A7651"/>
    <w:rsid w:val="005A7766"/>
    <w:rsid w:val="005B02B2"/>
    <w:rsid w:val="005B2F6D"/>
    <w:rsid w:val="005B32F3"/>
    <w:rsid w:val="005B7104"/>
    <w:rsid w:val="005C2BFD"/>
    <w:rsid w:val="005C38A7"/>
    <w:rsid w:val="005C4A4D"/>
    <w:rsid w:val="005C5AF1"/>
    <w:rsid w:val="005C6423"/>
    <w:rsid w:val="005D3B15"/>
    <w:rsid w:val="005D6D81"/>
    <w:rsid w:val="005E00F6"/>
    <w:rsid w:val="005E28D7"/>
    <w:rsid w:val="005E2DB6"/>
    <w:rsid w:val="005E396D"/>
    <w:rsid w:val="005E475A"/>
    <w:rsid w:val="005F04EE"/>
    <w:rsid w:val="005F0674"/>
    <w:rsid w:val="005F5B44"/>
    <w:rsid w:val="005F7022"/>
    <w:rsid w:val="006026FC"/>
    <w:rsid w:val="006031D0"/>
    <w:rsid w:val="00604B18"/>
    <w:rsid w:val="0060657D"/>
    <w:rsid w:val="00611D77"/>
    <w:rsid w:val="0061207B"/>
    <w:rsid w:val="006129D6"/>
    <w:rsid w:val="00612FA0"/>
    <w:rsid w:val="00614EC3"/>
    <w:rsid w:val="00615FFA"/>
    <w:rsid w:val="0062077A"/>
    <w:rsid w:val="00620BA8"/>
    <w:rsid w:val="00624D43"/>
    <w:rsid w:val="00627964"/>
    <w:rsid w:val="00627AF1"/>
    <w:rsid w:val="00631E05"/>
    <w:rsid w:val="00633DB4"/>
    <w:rsid w:val="00637F8A"/>
    <w:rsid w:val="00645214"/>
    <w:rsid w:val="0065038C"/>
    <w:rsid w:val="0065352C"/>
    <w:rsid w:val="00661202"/>
    <w:rsid w:val="006617E6"/>
    <w:rsid w:val="00662172"/>
    <w:rsid w:val="0066259D"/>
    <w:rsid w:val="0066579E"/>
    <w:rsid w:val="00667D05"/>
    <w:rsid w:val="00676F9E"/>
    <w:rsid w:val="00677EB2"/>
    <w:rsid w:val="00684FF9"/>
    <w:rsid w:val="0069087E"/>
    <w:rsid w:val="00691D82"/>
    <w:rsid w:val="00694846"/>
    <w:rsid w:val="00695E00"/>
    <w:rsid w:val="00697515"/>
    <w:rsid w:val="006A1A8F"/>
    <w:rsid w:val="006A2C85"/>
    <w:rsid w:val="006A3838"/>
    <w:rsid w:val="006A5D13"/>
    <w:rsid w:val="006B0A0A"/>
    <w:rsid w:val="006B161B"/>
    <w:rsid w:val="006B1EEE"/>
    <w:rsid w:val="006B3273"/>
    <w:rsid w:val="006B3709"/>
    <w:rsid w:val="006B4EAC"/>
    <w:rsid w:val="006C0685"/>
    <w:rsid w:val="006C07D3"/>
    <w:rsid w:val="006C097C"/>
    <w:rsid w:val="006C2FD0"/>
    <w:rsid w:val="006C3213"/>
    <w:rsid w:val="006C6D2D"/>
    <w:rsid w:val="006CBA6F"/>
    <w:rsid w:val="006D2132"/>
    <w:rsid w:val="006D64B6"/>
    <w:rsid w:val="006D6FE3"/>
    <w:rsid w:val="006D759B"/>
    <w:rsid w:val="006E0531"/>
    <w:rsid w:val="006E0DDA"/>
    <w:rsid w:val="006E279C"/>
    <w:rsid w:val="006E4642"/>
    <w:rsid w:val="006E4A60"/>
    <w:rsid w:val="006E5E0D"/>
    <w:rsid w:val="006F15F0"/>
    <w:rsid w:val="006F3582"/>
    <w:rsid w:val="00701DF8"/>
    <w:rsid w:val="00705347"/>
    <w:rsid w:val="00707BA4"/>
    <w:rsid w:val="00711258"/>
    <w:rsid w:val="00716CC1"/>
    <w:rsid w:val="00720CA7"/>
    <w:rsid w:val="00721060"/>
    <w:rsid w:val="00722239"/>
    <w:rsid w:val="00723671"/>
    <w:rsid w:val="00726939"/>
    <w:rsid w:val="007272B5"/>
    <w:rsid w:val="00727D96"/>
    <w:rsid w:val="00730848"/>
    <w:rsid w:val="007333D7"/>
    <w:rsid w:val="00733D4D"/>
    <w:rsid w:val="00734945"/>
    <w:rsid w:val="007405AA"/>
    <w:rsid w:val="007434D7"/>
    <w:rsid w:val="00744763"/>
    <w:rsid w:val="0074641B"/>
    <w:rsid w:val="0074763D"/>
    <w:rsid w:val="0075532D"/>
    <w:rsid w:val="00756943"/>
    <w:rsid w:val="0076491B"/>
    <w:rsid w:val="007657F7"/>
    <w:rsid w:val="00767F5F"/>
    <w:rsid w:val="00772B0F"/>
    <w:rsid w:val="00773BCD"/>
    <w:rsid w:val="0077405E"/>
    <w:rsid w:val="0077419E"/>
    <w:rsid w:val="007774D5"/>
    <w:rsid w:val="00780820"/>
    <w:rsid w:val="00783279"/>
    <w:rsid w:val="00784B95"/>
    <w:rsid w:val="0079135A"/>
    <w:rsid w:val="007916F6"/>
    <w:rsid w:val="00792505"/>
    <w:rsid w:val="007940E0"/>
    <w:rsid w:val="007947B8"/>
    <w:rsid w:val="007A0E40"/>
    <w:rsid w:val="007A175E"/>
    <w:rsid w:val="007A28B8"/>
    <w:rsid w:val="007A3CB3"/>
    <w:rsid w:val="007A5454"/>
    <w:rsid w:val="007A71C3"/>
    <w:rsid w:val="007B0B95"/>
    <w:rsid w:val="007B1A5E"/>
    <w:rsid w:val="007B1D63"/>
    <w:rsid w:val="007B56DC"/>
    <w:rsid w:val="007B5E9E"/>
    <w:rsid w:val="007C1C6E"/>
    <w:rsid w:val="007C455F"/>
    <w:rsid w:val="007C5969"/>
    <w:rsid w:val="007C5D36"/>
    <w:rsid w:val="007C7A76"/>
    <w:rsid w:val="007D1DA3"/>
    <w:rsid w:val="007D306B"/>
    <w:rsid w:val="007D4FAF"/>
    <w:rsid w:val="007E3023"/>
    <w:rsid w:val="007E444A"/>
    <w:rsid w:val="007E755F"/>
    <w:rsid w:val="007E7CB9"/>
    <w:rsid w:val="007F0FE0"/>
    <w:rsid w:val="007F2077"/>
    <w:rsid w:val="007F462E"/>
    <w:rsid w:val="007F48A3"/>
    <w:rsid w:val="008030AB"/>
    <w:rsid w:val="008030F1"/>
    <w:rsid w:val="00803B21"/>
    <w:rsid w:val="008117FD"/>
    <w:rsid w:val="00814F40"/>
    <w:rsid w:val="00817103"/>
    <w:rsid w:val="0081777D"/>
    <w:rsid w:val="00820E64"/>
    <w:rsid w:val="008216DB"/>
    <w:rsid w:val="008236DC"/>
    <w:rsid w:val="00823717"/>
    <w:rsid w:val="0082381D"/>
    <w:rsid w:val="008370AA"/>
    <w:rsid w:val="00842BA1"/>
    <w:rsid w:val="008440D4"/>
    <w:rsid w:val="00845C03"/>
    <w:rsid w:val="00846446"/>
    <w:rsid w:val="008472D2"/>
    <w:rsid w:val="00850CAE"/>
    <w:rsid w:val="0086321C"/>
    <w:rsid w:val="00867014"/>
    <w:rsid w:val="00870A88"/>
    <w:rsid w:val="008745AB"/>
    <w:rsid w:val="008774EF"/>
    <w:rsid w:val="00884794"/>
    <w:rsid w:val="00886F53"/>
    <w:rsid w:val="008878E7"/>
    <w:rsid w:val="00887E58"/>
    <w:rsid w:val="00896EF5"/>
    <w:rsid w:val="008977FC"/>
    <w:rsid w:val="008A18AE"/>
    <w:rsid w:val="008A3DA2"/>
    <w:rsid w:val="008A4B71"/>
    <w:rsid w:val="008A5905"/>
    <w:rsid w:val="008A5F71"/>
    <w:rsid w:val="008A6B21"/>
    <w:rsid w:val="008B13F2"/>
    <w:rsid w:val="008B381B"/>
    <w:rsid w:val="008B3820"/>
    <w:rsid w:val="008B55AB"/>
    <w:rsid w:val="008B6312"/>
    <w:rsid w:val="008B6B47"/>
    <w:rsid w:val="008C06F7"/>
    <w:rsid w:val="008C2BE2"/>
    <w:rsid w:val="008C5B00"/>
    <w:rsid w:val="008C6428"/>
    <w:rsid w:val="008D0317"/>
    <w:rsid w:val="008D0AFD"/>
    <w:rsid w:val="008D0C9E"/>
    <w:rsid w:val="008D19DB"/>
    <w:rsid w:val="008D1AC4"/>
    <w:rsid w:val="008D37D9"/>
    <w:rsid w:val="008D5E53"/>
    <w:rsid w:val="008D75B5"/>
    <w:rsid w:val="008D7B3F"/>
    <w:rsid w:val="008E00F8"/>
    <w:rsid w:val="008E0324"/>
    <w:rsid w:val="008E1C9D"/>
    <w:rsid w:val="008E3A12"/>
    <w:rsid w:val="008E7376"/>
    <w:rsid w:val="008F04AB"/>
    <w:rsid w:val="008F2E82"/>
    <w:rsid w:val="008F467F"/>
    <w:rsid w:val="008F5565"/>
    <w:rsid w:val="00903DB3"/>
    <w:rsid w:val="00903F96"/>
    <w:rsid w:val="00906229"/>
    <w:rsid w:val="00910B77"/>
    <w:rsid w:val="00910F83"/>
    <w:rsid w:val="00915514"/>
    <w:rsid w:val="00917235"/>
    <w:rsid w:val="00923C5D"/>
    <w:rsid w:val="00925142"/>
    <w:rsid w:val="009251EC"/>
    <w:rsid w:val="00925425"/>
    <w:rsid w:val="00927BF3"/>
    <w:rsid w:val="009346B6"/>
    <w:rsid w:val="009348BF"/>
    <w:rsid w:val="0094153C"/>
    <w:rsid w:val="00941C15"/>
    <w:rsid w:val="0094210E"/>
    <w:rsid w:val="00943437"/>
    <w:rsid w:val="00945AE3"/>
    <w:rsid w:val="0095127D"/>
    <w:rsid w:val="009524C3"/>
    <w:rsid w:val="00953E6A"/>
    <w:rsid w:val="009544A3"/>
    <w:rsid w:val="00954EF6"/>
    <w:rsid w:val="00956FD8"/>
    <w:rsid w:val="0095762D"/>
    <w:rsid w:val="0096098A"/>
    <w:rsid w:val="00960CB4"/>
    <w:rsid w:val="00960E06"/>
    <w:rsid w:val="00961D8F"/>
    <w:rsid w:val="00963CF2"/>
    <w:rsid w:val="00965420"/>
    <w:rsid w:val="00965887"/>
    <w:rsid w:val="00966EC9"/>
    <w:rsid w:val="00967D3C"/>
    <w:rsid w:val="009749F6"/>
    <w:rsid w:val="009805E4"/>
    <w:rsid w:val="00981A88"/>
    <w:rsid w:val="00984FB3"/>
    <w:rsid w:val="00986D47"/>
    <w:rsid w:val="00987B31"/>
    <w:rsid w:val="00992AAB"/>
    <w:rsid w:val="00993387"/>
    <w:rsid w:val="00994773"/>
    <w:rsid w:val="009959CF"/>
    <w:rsid w:val="00995F6A"/>
    <w:rsid w:val="00997292"/>
    <w:rsid w:val="00997858"/>
    <w:rsid w:val="009A2CA7"/>
    <w:rsid w:val="009A6A60"/>
    <w:rsid w:val="009B2828"/>
    <w:rsid w:val="009B3117"/>
    <w:rsid w:val="009B38D5"/>
    <w:rsid w:val="009B6366"/>
    <w:rsid w:val="009C039A"/>
    <w:rsid w:val="009C2DEB"/>
    <w:rsid w:val="009C5511"/>
    <w:rsid w:val="009C6EEB"/>
    <w:rsid w:val="009C734E"/>
    <w:rsid w:val="009D0D34"/>
    <w:rsid w:val="009D1BA5"/>
    <w:rsid w:val="009E52FF"/>
    <w:rsid w:val="009E616B"/>
    <w:rsid w:val="009E66DF"/>
    <w:rsid w:val="009F20E3"/>
    <w:rsid w:val="009F2417"/>
    <w:rsid w:val="009F2941"/>
    <w:rsid w:val="009F2B32"/>
    <w:rsid w:val="009F2DA6"/>
    <w:rsid w:val="009F68D1"/>
    <w:rsid w:val="009F6AEC"/>
    <w:rsid w:val="00A02F62"/>
    <w:rsid w:val="00A03EC8"/>
    <w:rsid w:val="00A0665E"/>
    <w:rsid w:val="00A107A7"/>
    <w:rsid w:val="00A12EEC"/>
    <w:rsid w:val="00A215DA"/>
    <w:rsid w:val="00A2286D"/>
    <w:rsid w:val="00A2288D"/>
    <w:rsid w:val="00A2340E"/>
    <w:rsid w:val="00A23C2D"/>
    <w:rsid w:val="00A27AC0"/>
    <w:rsid w:val="00A27F24"/>
    <w:rsid w:val="00A31372"/>
    <w:rsid w:val="00A32D58"/>
    <w:rsid w:val="00A3491C"/>
    <w:rsid w:val="00A3587F"/>
    <w:rsid w:val="00A36FAE"/>
    <w:rsid w:val="00A40A82"/>
    <w:rsid w:val="00A449EF"/>
    <w:rsid w:val="00A44CCD"/>
    <w:rsid w:val="00A44ED1"/>
    <w:rsid w:val="00A46D8E"/>
    <w:rsid w:val="00A5121E"/>
    <w:rsid w:val="00A52C01"/>
    <w:rsid w:val="00A53312"/>
    <w:rsid w:val="00A55E20"/>
    <w:rsid w:val="00A6070C"/>
    <w:rsid w:val="00A65FD9"/>
    <w:rsid w:val="00A70CB6"/>
    <w:rsid w:val="00A72B15"/>
    <w:rsid w:val="00A72E9A"/>
    <w:rsid w:val="00A73026"/>
    <w:rsid w:val="00A84D3E"/>
    <w:rsid w:val="00A8515E"/>
    <w:rsid w:val="00A9220E"/>
    <w:rsid w:val="00A928C7"/>
    <w:rsid w:val="00A95499"/>
    <w:rsid w:val="00A9689C"/>
    <w:rsid w:val="00A969CF"/>
    <w:rsid w:val="00A9799E"/>
    <w:rsid w:val="00AA0551"/>
    <w:rsid w:val="00AA171F"/>
    <w:rsid w:val="00AA465B"/>
    <w:rsid w:val="00AB53AA"/>
    <w:rsid w:val="00AB5983"/>
    <w:rsid w:val="00AC0191"/>
    <w:rsid w:val="00AC04A6"/>
    <w:rsid w:val="00AC0AF5"/>
    <w:rsid w:val="00AC17BC"/>
    <w:rsid w:val="00AC40AC"/>
    <w:rsid w:val="00AC410B"/>
    <w:rsid w:val="00AC5843"/>
    <w:rsid w:val="00AC6F0E"/>
    <w:rsid w:val="00AD2736"/>
    <w:rsid w:val="00AD2F71"/>
    <w:rsid w:val="00AD504E"/>
    <w:rsid w:val="00AD5314"/>
    <w:rsid w:val="00AD57EC"/>
    <w:rsid w:val="00AD5C5C"/>
    <w:rsid w:val="00AD6175"/>
    <w:rsid w:val="00AD63FF"/>
    <w:rsid w:val="00AD6E4C"/>
    <w:rsid w:val="00AE2E0B"/>
    <w:rsid w:val="00AE3C01"/>
    <w:rsid w:val="00AE7B1C"/>
    <w:rsid w:val="00AF260D"/>
    <w:rsid w:val="00AF2B41"/>
    <w:rsid w:val="00AF389D"/>
    <w:rsid w:val="00AF3E16"/>
    <w:rsid w:val="00AF3EEB"/>
    <w:rsid w:val="00AF54D0"/>
    <w:rsid w:val="00AF618D"/>
    <w:rsid w:val="00B00661"/>
    <w:rsid w:val="00B04EFF"/>
    <w:rsid w:val="00B07610"/>
    <w:rsid w:val="00B1143A"/>
    <w:rsid w:val="00B151C2"/>
    <w:rsid w:val="00B15396"/>
    <w:rsid w:val="00B15F82"/>
    <w:rsid w:val="00B218C7"/>
    <w:rsid w:val="00B223F7"/>
    <w:rsid w:val="00B24E19"/>
    <w:rsid w:val="00B27029"/>
    <w:rsid w:val="00B27B8B"/>
    <w:rsid w:val="00B328C9"/>
    <w:rsid w:val="00B34805"/>
    <w:rsid w:val="00B35BBE"/>
    <w:rsid w:val="00B35E85"/>
    <w:rsid w:val="00B40AD6"/>
    <w:rsid w:val="00B44B48"/>
    <w:rsid w:val="00B44F1A"/>
    <w:rsid w:val="00B56BA8"/>
    <w:rsid w:val="00B57367"/>
    <w:rsid w:val="00B578DF"/>
    <w:rsid w:val="00B63CDB"/>
    <w:rsid w:val="00B65B18"/>
    <w:rsid w:val="00B66C45"/>
    <w:rsid w:val="00B67023"/>
    <w:rsid w:val="00B71FB2"/>
    <w:rsid w:val="00B76FB5"/>
    <w:rsid w:val="00B77873"/>
    <w:rsid w:val="00B80D4B"/>
    <w:rsid w:val="00B8412A"/>
    <w:rsid w:val="00B84966"/>
    <w:rsid w:val="00B93268"/>
    <w:rsid w:val="00B93338"/>
    <w:rsid w:val="00B94D43"/>
    <w:rsid w:val="00BA09EB"/>
    <w:rsid w:val="00BA2CDA"/>
    <w:rsid w:val="00BA31C2"/>
    <w:rsid w:val="00BA4E7F"/>
    <w:rsid w:val="00BA656D"/>
    <w:rsid w:val="00BB63CB"/>
    <w:rsid w:val="00BD02F9"/>
    <w:rsid w:val="00BD317B"/>
    <w:rsid w:val="00BD4699"/>
    <w:rsid w:val="00BD4D25"/>
    <w:rsid w:val="00BD577C"/>
    <w:rsid w:val="00BD69DD"/>
    <w:rsid w:val="00BE1121"/>
    <w:rsid w:val="00BE1162"/>
    <w:rsid w:val="00BE1376"/>
    <w:rsid w:val="00BE1539"/>
    <w:rsid w:val="00BE69ED"/>
    <w:rsid w:val="00BE7A3A"/>
    <w:rsid w:val="00BE7AAC"/>
    <w:rsid w:val="00BF1E41"/>
    <w:rsid w:val="00BF5149"/>
    <w:rsid w:val="00BF6695"/>
    <w:rsid w:val="00BF6AB5"/>
    <w:rsid w:val="00C022EE"/>
    <w:rsid w:val="00C029D5"/>
    <w:rsid w:val="00C02C83"/>
    <w:rsid w:val="00C037CF"/>
    <w:rsid w:val="00C03822"/>
    <w:rsid w:val="00C074CB"/>
    <w:rsid w:val="00C146A3"/>
    <w:rsid w:val="00C14C57"/>
    <w:rsid w:val="00C15EF3"/>
    <w:rsid w:val="00C20039"/>
    <w:rsid w:val="00C21D73"/>
    <w:rsid w:val="00C264DC"/>
    <w:rsid w:val="00C27CB8"/>
    <w:rsid w:val="00C326BE"/>
    <w:rsid w:val="00C36664"/>
    <w:rsid w:val="00C37641"/>
    <w:rsid w:val="00C44223"/>
    <w:rsid w:val="00C44DFA"/>
    <w:rsid w:val="00C46331"/>
    <w:rsid w:val="00C46615"/>
    <w:rsid w:val="00C47582"/>
    <w:rsid w:val="00C5278D"/>
    <w:rsid w:val="00C54AF9"/>
    <w:rsid w:val="00C54D7B"/>
    <w:rsid w:val="00C5785E"/>
    <w:rsid w:val="00C615A6"/>
    <w:rsid w:val="00C651FB"/>
    <w:rsid w:val="00C668F3"/>
    <w:rsid w:val="00C701EC"/>
    <w:rsid w:val="00C71274"/>
    <w:rsid w:val="00C76B54"/>
    <w:rsid w:val="00C8215D"/>
    <w:rsid w:val="00C846CA"/>
    <w:rsid w:val="00C85CC6"/>
    <w:rsid w:val="00C9058B"/>
    <w:rsid w:val="00C9187A"/>
    <w:rsid w:val="00C93832"/>
    <w:rsid w:val="00C94669"/>
    <w:rsid w:val="00C94ABD"/>
    <w:rsid w:val="00CA0566"/>
    <w:rsid w:val="00CA0CFC"/>
    <w:rsid w:val="00CA7E55"/>
    <w:rsid w:val="00CB19A3"/>
    <w:rsid w:val="00CB304A"/>
    <w:rsid w:val="00CB3880"/>
    <w:rsid w:val="00CB6592"/>
    <w:rsid w:val="00CB7CAA"/>
    <w:rsid w:val="00CC01E3"/>
    <w:rsid w:val="00CD0479"/>
    <w:rsid w:val="00CD54F6"/>
    <w:rsid w:val="00CD7C1F"/>
    <w:rsid w:val="00CE4C4B"/>
    <w:rsid w:val="00CE5A2B"/>
    <w:rsid w:val="00CE61E3"/>
    <w:rsid w:val="00CF082D"/>
    <w:rsid w:val="00CF0C79"/>
    <w:rsid w:val="00CF1A18"/>
    <w:rsid w:val="00CF42D4"/>
    <w:rsid w:val="00CF6C53"/>
    <w:rsid w:val="00D025D4"/>
    <w:rsid w:val="00D03DE2"/>
    <w:rsid w:val="00D03E17"/>
    <w:rsid w:val="00D0483B"/>
    <w:rsid w:val="00D04E1B"/>
    <w:rsid w:val="00D07428"/>
    <w:rsid w:val="00D127C0"/>
    <w:rsid w:val="00D14564"/>
    <w:rsid w:val="00D1537A"/>
    <w:rsid w:val="00D1788C"/>
    <w:rsid w:val="00D22691"/>
    <w:rsid w:val="00D27692"/>
    <w:rsid w:val="00D31DDE"/>
    <w:rsid w:val="00D401CB"/>
    <w:rsid w:val="00D41F66"/>
    <w:rsid w:val="00D42B6B"/>
    <w:rsid w:val="00D44945"/>
    <w:rsid w:val="00D4568C"/>
    <w:rsid w:val="00D474D7"/>
    <w:rsid w:val="00D479F8"/>
    <w:rsid w:val="00D51B79"/>
    <w:rsid w:val="00D5559D"/>
    <w:rsid w:val="00D55B1E"/>
    <w:rsid w:val="00D65161"/>
    <w:rsid w:val="00D7094A"/>
    <w:rsid w:val="00D71034"/>
    <w:rsid w:val="00D717D6"/>
    <w:rsid w:val="00D736E5"/>
    <w:rsid w:val="00D75E23"/>
    <w:rsid w:val="00D862E4"/>
    <w:rsid w:val="00D92B9D"/>
    <w:rsid w:val="00D96EB5"/>
    <w:rsid w:val="00D97A75"/>
    <w:rsid w:val="00DA4C51"/>
    <w:rsid w:val="00DB0C65"/>
    <w:rsid w:val="00DB2280"/>
    <w:rsid w:val="00DC52D8"/>
    <w:rsid w:val="00DC5BA8"/>
    <w:rsid w:val="00DC5E52"/>
    <w:rsid w:val="00DC76CD"/>
    <w:rsid w:val="00DC78E9"/>
    <w:rsid w:val="00DD3234"/>
    <w:rsid w:val="00DD57C8"/>
    <w:rsid w:val="00DD585C"/>
    <w:rsid w:val="00DD7E9A"/>
    <w:rsid w:val="00DE0781"/>
    <w:rsid w:val="00DE2235"/>
    <w:rsid w:val="00DE2419"/>
    <w:rsid w:val="00DE3181"/>
    <w:rsid w:val="00DF015D"/>
    <w:rsid w:val="00DF19DC"/>
    <w:rsid w:val="00E07C4A"/>
    <w:rsid w:val="00E1050F"/>
    <w:rsid w:val="00E106EF"/>
    <w:rsid w:val="00E10FCE"/>
    <w:rsid w:val="00E1163A"/>
    <w:rsid w:val="00E137E9"/>
    <w:rsid w:val="00E13BB9"/>
    <w:rsid w:val="00E16156"/>
    <w:rsid w:val="00E1670A"/>
    <w:rsid w:val="00E1791B"/>
    <w:rsid w:val="00E21E80"/>
    <w:rsid w:val="00E23D4E"/>
    <w:rsid w:val="00E23DEF"/>
    <w:rsid w:val="00E23FAF"/>
    <w:rsid w:val="00E247A9"/>
    <w:rsid w:val="00E25657"/>
    <w:rsid w:val="00E25B36"/>
    <w:rsid w:val="00E25F19"/>
    <w:rsid w:val="00E307CC"/>
    <w:rsid w:val="00E3083C"/>
    <w:rsid w:val="00E32FCE"/>
    <w:rsid w:val="00E33926"/>
    <w:rsid w:val="00E34F04"/>
    <w:rsid w:val="00E3574E"/>
    <w:rsid w:val="00E405AC"/>
    <w:rsid w:val="00E4255F"/>
    <w:rsid w:val="00E43611"/>
    <w:rsid w:val="00E4482F"/>
    <w:rsid w:val="00E45F82"/>
    <w:rsid w:val="00E46B40"/>
    <w:rsid w:val="00E534E1"/>
    <w:rsid w:val="00E55409"/>
    <w:rsid w:val="00E554C8"/>
    <w:rsid w:val="00E61464"/>
    <w:rsid w:val="00E634F8"/>
    <w:rsid w:val="00E63AFD"/>
    <w:rsid w:val="00E65CE2"/>
    <w:rsid w:val="00E6717A"/>
    <w:rsid w:val="00E67ED7"/>
    <w:rsid w:val="00E75A81"/>
    <w:rsid w:val="00E81FB4"/>
    <w:rsid w:val="00E8261B"/>
    <w:rsid w:val="00E82A24"/>
    <w:rsid w:val="00E82C36"/>
    <w:rsid w:val="00E83D77"/>
    <w:rsid w:val="00E86FCD"/>
    <w:rsid w:val="00E91CEE"/>
    <w:rsid w:val="00E9621D"/>
    <w:rsid w:val="00EA0188"/>
    <w:rsid w:val="00EA0400"/>
    <w:rsid w:val="00EA139F"/>
    <w:rsid w:val="00EB2017"/>
    <w:rsid w:val="00EB28A7"/>
    <w:rsid w:val="00EB366A"/>
    <w:rsid w:val="00EB4265"/>
    <w:rsid w:val="00EB42F2"/>
    <w:rsid w:val="00EB690F"/>
    <w:rsid w:val="00ED01E9"/>
    <w:rsid w:val="00ED1403"/>
    <w:rsid w:val="00ED1F86"/>
    <w:rsid w:val="00ED6210"/>
    <w:rsid w:val="00ED6409"/>
    <w:rsid w:val="00ED787F"/>
    <w:rsid w:val="00ED7E03"/>
    <w:rsid w:val="00EE026E"/>
    <w:rsid w:val="00EE0FFB"/>
    <w:rsid w:val="00EE1988"/>
    <w:rsid w:val="00EE33CF"/>
    <w:rsid w:val="00EE3F14"/>
    <w:rsid w:val="00EE61B2"/>
    <w:rsid w:val="00EF17B8"/>
    <w:rsid w:val="00EF1E18"/>
    <w:rsid w:val="00EF3FF7"/>
    <w:rsid w:val="00EF408F"/>
    <w:rsid w:val="00EF5F4F"/>
    <w:rsid w:val="00EF61D2"/>
    <w:rsid w:val="00F000B8"/>
    <w:rsid w:val="00F0107D"/>
    <w:rsid w:val="00F03433"/>
    <w:rsid w:val="00F119D2"/>
    <w:rsid w:val="00F136FC"/>
    <w:rsid w:val="00F17498"/>
    <w:rsid w:val="00F20C65"/>
    <w:rsid w:val="00F20D25"/>
    <w:rsid w:val="00F2264E"/>
    <w:rsid w:val="00F25030"/>
    <w:rsid w:val="00F26083"/>
    <w:rsid w:val="00F2664B"/>
    <w:rsid w:val="00F31801"/>
    <w:rsid w:val="00F34D79"/>
    <w:rsid w:val="00F4006F"/>
    <w:rsid w:val="00F43FD5"/>
    <w:rsid w:val="00F510A8"/>
    <w:rsid w:val="00F52B0E"/>
    <w:rsid w:val="00F6281E"/>
    <w:rsid w:val="00F63B10"/>
    <w:rsid w:val="00F65E07"/>
    <w:rsid w:val="00F65E7C"/>
    <w:rsid w:val="00F70F7F"/>
    <w:rsid w:val="00F7759D"/>
    <w:rsid w:val="00F779F8"/>
    <w:rsid w:val="00F83A9C"/>
    <w:rsid w:val="00F83CA0"/>
    <w:rsid w:val="00F8795D"/>
    <w:rsid w:val="00F87CA9"/>
    <w:rsid w:val="00F905E7"/>
    <w:rsid w:val="00F93AE7"/>
    <w:rsid w:val="00F94061"/>
    <w:rsid w:val="00FA01D7"/>
    <w:rsid w:val="00FA14E9"/>
    <w:rsid w:val="00FA3413"/>
    <w:rsid w:val="00FA6E53"/>
    <w:rsid w:val="00FA7FB2"/>
    <w:rsid w:val="00FB01C8"/>
    <w:rsid w:val="00FB3A9F"/>
    <w:rsid w:val="00FC2AE7"/>
    <w:rsid w:val="00FD68FF"/>
    <w:rsid w:val="00FE136F"/>
    <w:rsid w:val="00FE2690"/>
    <w:rsid w:val="00FE68BB"/>
    <w:rsid w:val="00FF0359"/>
    <w:rsid w:val="00FF0D85"/>
    <w:rsid w:val="00FF1A78"/>
    <w:rsid w:val="00FF2990"/>
    <w:rsid w:val="00FF42C5"/>
    <w:rsid w:val="00FF4ACB"/>
    <w:rsid w:val="00FF5037"/>
    <w:rsid w:val="00FF6B60"/>
    <w:rsid w:val="00FF7692"/>
    <w:rsid w:val="00FF7D56"/>
    <w:rsid w:val="0143BBDA"/>
    <w:rsid w:val="01BC2A20"/>
    <w:rsid w:val="01CF359E"/>
    <w:rsid w:val="01EDE989"/>
    <w:rsid w:val="02296FCD"/>
    <w:rsid w:val="025AD97E"/>
    <w:rsid w:val="02647C01"/>
    <w:rsid w:val="0275CD67"/>
    <w:rsid w:val="028BECD1"/>
    <w:rsid w:val="0392D720"/>
    <w:rsid w:val="03C73F3A"/>
    <w:rsid w:val="0452D3A9"/>
    <w:rsid w:val="0461B318"/>
    <w:rsid w:val="04B8179D"/>
    <w:rsid w:val="04C32C54"/>
    <w:rsid w:val="0581F160"/>
    <w:rsid w:val="05F96FE2"/>
    <w:rsid w:val="06104E67"/>
    <w:rsid w:val="06313586"/>
    <w:rsid w:val="063D8BC4"/>
    <w:rsid w:val="06D6296D"/>
    <w:rsid w:val="06E52C31"/>
    <w:rsid w:val="075ABF2A"/>
    <w:rsid w:val="076AE558"/>
    <w:rsid w:val="07FB6023"/>
    <w:rsid w:val="08B87EB0"/>
    <w:rsid w:val="08C19B5A"/>
    <w:rsid w:val="094B2C30"/>
    <w:rsid w:val="094D74AD"/>
    <w:rsid w:val="09A05624"/>
    <w:rsid w:val="09B07269"/>
    <w:rsid w:val="0AB5A88D"/>
    <w:rsid w:val="0ADCCA99"/>
    <w:rsid w:val="0AFB6E55"/>
    <w:rsid w:val="0BAEAE76"/>
    <w:rsid w:val="0BE21678"/>
    <w:rsid w:val="0BE62543"/>
    <w:rsid w:val="0C1EB098"/>
    <w:rsid w:val="0C3E4F79"/>
    <w:rsid w:val="0C91870A"/>
    <w:rsid w:val="0CB819E0"/>
    <w:rsid w:val="0CCC927D"/>
    <w:rsid w:val="0CD9F36F"/>
    <w:rsid w:val="0CE62418"/>
    <w:rsid w:val="0D7F7B3B"/>
    <w:rsid w:val="0D9562C4"/>
    <w:rsid w:val="0DBE3A3D"/>
    <w:rsid w:val="0DCA18DE"/>
    <w:rsid w:val="0E21E962"/>
    <w:rsid w:val="0E64DFBF"/>
    <w:rsid w:val="0EBD817E"/>
    <w:rsid w:val="0F00EF7D"/>
    <w:rsid w:val="0F38C04E"/>
    <w:rsid w:val="0F71CD16"/>
    <w:rsid w:val="0F95CA5F"/>
    <w:rsid w:val="0FE38C34"/>
    <w:rsid w:val="0FEE69D3"/>
    <w:rsid w:val="10311DCF"/>
    <w:rsid w:val="1049B7CF"/>
    <w:rsid w:val="106AF21E"/>
    <w:rsid w:val="109F0438"/>
    <w:rsid w:val="10BB01C8"/>
    <w:rsid w:val="1112E277"/>
    <w:rsid w:val="1170CDA4"/>
    <w:rsid w:val="11780CFA"/>
    <w:rsid w:val="117B56BB"/>
    <w:rsid w:val="11951109"/>
    <w:rsid w:val="12862B34"/>
    <w:rsid w:val="12EA7AD6"/>
    <w:rsid w:val="1332ACAA"/>
    <w:rsid w:val="133AEE32"/>
    <w:rsid w:val="139C64BE"/>
    <w:rsid w:val="13DEC261"/>
    <w:rsid w:val="1491065E"/>
    <w:rsid w:val="15098D0D"/>
    <w:rsid w:val="151B3593"/>
    <w:rsid w:val="15C0C665"/>
    <w:rsid w:val="16153FE1"/>
    <w:rsid w:val="16C8EB48"/>
    <w:rsid w:val="1739ECAC"/>
    <w:rsid w:val="17556ABA"/>
    <w:rsid w:val="17700599"/>
    <w:rsid w:val="1773934B"/>
    <w:rsid w:val="17CC6AEB"/>
    <w:rsid w:val="17DC3340"/>
    <w:rsid w:val="183F4144"/>
    <w:rsid w:val="18462408"/>
    <w:rsid w:val="18537739"/>
    <w:rsid w:val="1889395E"/>
    <w:rsid w:val="18D0C945"/>
    <w:rsid w:val="18F7D906"/>
    <w:rsid w:val="19AB109B"/>
    <w:rsid w:val="19AD257B"/>
    <w:rsid w:val="19E681E1"/>
    <w:rsid w:val="19E763BD"/>
    <w:rsid w:val="1A026A94"/>
    <w:rsid w:val="1A464C0B"/>
    <w:rsid w:val="1A76E437"/>
    <w:rsid w:val="1AEB3384"/>
    <w:rsid w:val="1B3C9C19"/>
    <w:rsid w:val="1C726739"/>
    <w:rsid w:val="1CA0A3E5"/>
    <w:rsid w:val="1CE89DC5"/>
    <w:rsid w:val="1CED8162"/>
    <w:rsid w:val="1D3C3C34"/>
    <w:rsid w:val="1D7CF4BE"/>
    <w:rsid w:val="1E7F20DF"/>
    <w:rsid w:val="1EBCE3B0"/>
    <w:rsid w:val="1EBE378A"/>
    <w:rsid w:val="1EBF535F"/>
    <w:rsid w:val="1EC08E94"/>
    <w:rsid w:val="1EFC8B83"/>
    <w:rsid w:val="1F9F5C27"/>
    <w:rsid w:val="1FB1DF2F"/>
    <w:rsid w:val="1FEF380E"/>
    <w:rsid w:val="20011DB6"/>
    <w:rsid w:val="2013E952"/>
    <w:rsid w:val="208209E7"/>
    <w:rsid w:val="20EE8588"/>
    <w:rsid w:val="2141DD7E"/>
    <w:rsid w:val="215A0877"/>
    <w:rsid w:val="21E9148E"/>
    <w:rsid w:val="22316077"/>
    <w:rsid w:val="2233E0FB"/>
    <w:rsid w:val="2252BCD9"/>
    <w:rsid w:val="225E8E42"/>
    <w:rsid w:val="229557AD"/>
    <w:rsid w:val="2347A669"/>
    <w:rsid w:val="23D5615D"/>
    <w:rsid w:val="24CA1763"/>
    <w:rsid w:val="24CEA0E1"/>
    <w:rsid w:val="250752F7"/>
    <w:rsid w:val="25124271"/>
    <w:rsid w:val="252641E9"/>
    <w:rsid w:val="259C548A"/>
    <w:rsid w:val="25F35E9C"/>
    <w:rsid w:val="25F52C2A"/>
    <w:rsid w:val="25F894ED"/>
    <w:rsid w:val="2672FDB8"/>
    <w:rsid w:val="267C8CE9"/>
    <w:rsid w:val="26DCE7A1"/>
    <w:rsid w:val="2736A902"/>
    <w:rsid w:val="27543C66"/>
    <w:rsid w:val="277D2F93"/>
    <w:rsid w:val="27BF6B8F"/>
    <w:rsid w:val="27CEF23D"/>
    <w:rsid w:val="27E74498"/>
    <w:rsid w:val="280A8996"/>
    <w:rsid w:val="2878BDC1"/>
    <w:rsid w:val="28ED5A9E"/>
    <w:rsid w:val="29183C04"/>
    <w:rsid w:val="29A996D2"/>
    <w:rsid w:val="29B902B6"/>
    <w:rsid w:val="2A461DC7"/>
    <w:rsid w:val="2A92C4AD"/>
    <w:rsid w:val="2AA28FBF"/>
    <w:rsid w:val="2AB15E7C"/>
    <w:rsid w:val="2AF10597"/>
    <w:rsid w:val="2B44E4C4"/>
    <w:rsid w:val="2BF930A9"/>
    <w:rsid w:val="2C0685BA"/>
    <w:rsid w:val="2C9DD06F"/>
    <w:rsid w:val="2CC9DD91"/>
    <w:rsid w:val="2D534CBF"/>
    <w:rsid w:val="2DE63637"/>
    <w:rsid w:val="2EC6A290"/>
    <w:rsid w:val="2EE6F1E7"/>
    <w:rsid w:val="2EEE79F0"/>
    <w:rsid w:val="2F33A2E5"/>
    <w:rsid w:val="2F6FD20F"/>
    <w:rsid w:val="301AF286"/>
    <w:rsid w:val="30629EC0"/>
    <w:rsid w:val="3075982F"/>
    <w:rsid w:val="3084C1C5"/>
    <w:rsid w:val="30D5115B"/>
    <w:rsid w:val="30DDF02F"/>
    <w:rsid w:val="312C7E11"/>
    <w:rsid w:val="31657C68"/>
    <w:rsid w:val="31F7F8D1"/>
    <w:rsid w:val="32352D36"/>
    <w:rsid w:val="33158A55"/>
    <w:rsid w:val="33836F3B"/>
    <w:rsid w:val="33F0A979"/>
    <w:rsid w:val="3400C2DF"/>
    <w:rsid w:val="34062FD6"/>
    <w:rsid w:val="3415BA80"/>
    <w:rsid w:val="3419F73D"/>
    <w:rsid w:val="341DBE58"/>
    <w:rsid w:val="3428E962"/>
    <w:rsid w:val="34710964"/>
    <w:rsid w:val="34B2ED69"/>
    <w:rsid w:val="35851773"/>
    <w:rsid w:val="35885138"/>
    <w:rsid w:val="35D5B480"/>
    <w:rsid w:val="35E6AF09"/>
    <w:rsid w:val="360C6DF8"/>
    <w:rsid w:val="36DD3DE2"/>
    <w:rsid w:val="3701753F"/>
    <w:rsid w:val="3707607C"/>
    <w:rsid w:val="37AF1D94"/>
    <w:rsid w:val="38475E18"/>
    <w:rsid w:val="385EE82A"/>
    <w:rsid w:val="38CAEF6E"/>
    <w:rsid w:val="3906F03F"/>
    <w:rsid w:val="390D6494"/>
    <w:rsid w:val="3922E690"/>
    <w:rsid w:val="39431920"/>
    <w:rsid w:val="395A11B1"/>
    <w:rsid w:val="3965CE93"/>
    <w:rsid w:val="3A1359E3"/>
    <w:rsid w:val="3A161CAF"/>
    <w:rsid w:val="3A24ED23"/>
    <w:rsid w:val="3A5B5CCC"/>
    <w:rsid w:val="3AF5C95B"/>
    <w:rsid w:val="3B123BEF"/>
    <w:rsid w:val="3BBA44BC"/>
    <w:rsid w:val="3BDA2205"/>
    <w:rsid w:val="3C34ED76"/>
    <w:rsid w:val="3C7B427B"/>
    <w:rsid w:val="3CAAC455"/>
    <w:rsid w:val="3D0B30A4"/>
    <w:rsid w:val="3D12FA7F"/>
    <w:rsid w:val="3D4304E0"/>
    <w:rsid w:val="3D4E78EA"/>
    <w:rsid w:val="3DFF48AD"/>
    <w:rsid w:val="3E0E1A6E"/>
    <w:rsid w:val="3E128ED2"/>
    <w:rsid w:val="3E3F80F3"/>
    <w:rsid w:val="3E3FE265"/>
    <w:rsid w:val="3E45E516"/>
    <w:rsid w:val="3E62C2B0"/>
    <w:rsid w:val="3E7335E1"/>
    <w:rsid w:val="3E79981A"/>
    <w:rsid w:val="3EA1C7AF"/>
    <w:rsid w:val="3EC56C9D"/>
    <w:rsid w:val="3F0BA639"/>
    <w:rsid w:val="3F459C7C"/>
    <w:rsid w:val="3F7EEA80"/>
    <w:rsid w:val="4074E443"/>
    <w:rsid w:val="40BA942F"/>
    <w:rsid w:val="419FB17A"/>
    <w:rsid w:val="41CF6039"/>
    <w:rsid w:val="4228AE43"/>
    <w:rsid w:val="422B03A8"/>
    <w:rsid w:val="42A64B30"/>
    <w:rsid w:val="42DD3094"/>
    <w:rsid w:val="42F4CA89"/>
    <w:rsid w:val="4317FFAD"/>
    <w:rsid w:val="4330763E"/>
    <w:rsid w:val="434699D4"/>
    <w:rsid w:val="443B4922"/>
    <w:rsid w:val="446AB8DD"/>
    <w:rsid w:val="446C38E9"/>
    <w:rsid w:val="44862A81"/>
    <w:rsid w:val="44946317"/>
    <w:rsid w:val="44CE1F2A"/>
    <w:rsid w:val="44E6F51F"/>
    <w:rsid w:val="44F4BA31"/>
    <w:rsid w:val="44FAD7C2"/>
    <w:rsid w:val="45109728"/>
    <w:rsid w:val="45465B9C"/>
    <w:rsid w:val="45AD247C"/>
    <w:rsid w:val="4632753A"/>
    <w:rsid w:val="4633EA0B"/>
    <w:rsid w:val="46BCD604"/>
    <w:rsid w:val="46DB4021"/>
    <w:rsid w:val="470ED978"/>
    <w:rsid w:val="47687EA4"/>
    <w:rsid w:val="479732D8"/>
    <w:rsid w:val="483D9343"/>
    <w:rsid w:val="485F7D45"/>
    <w:rsid w:val="48BFAF1D"/>
    <w:rsid w:val="48DC20E2"/>
    <w:rsid w:val="48E8863D"/>
    <w:rsid w:val="48E90152"/>
    <w:rsid w:val="4908E17E"/>
    <w:rsid w:val="49169BFC"/>
    <w:rsid w:val="49CF56A0"/>
    <w:rsid w:val="49E676B5"/>
    <w:rsid w:val="49E7F1EF"/>
    <w:rsid w:val="49F15341"/>
    <w:rsid w:val="49FF60A1"/>
    <w:rsid w:val="4A36B023"/>
    <w:rsid w:val="4A600C3D"/>
    <w:rsid w:val="4A94A82E"/>
    <w:rsid w:val="4B466C75"/>
    <w:rsid w:val="4B871F88"/>
    <w:rsid w:val="4C03B560"/>
    <w:rsid w:val="4C212656"/>
    <w:rsid w:val="4C2801AF"/>
    <w:rsid w:val="4C473FE5"/>
    <w:rsid w:val="4C69BC8C"/>
    <w:rsid w:val="4CDB9E39"/>
    <w:rsid w:val="4D760AB3"/>
    <w:rsid w:val="4D763B19"/>
    <w:rsid w:val="4DB1EF65"/>
    <w:rsid w:val="4DCB9599"/>
    <w:rsid w:val="4E3DFED9"/>
    <w:rsid w:val="4E69F0F1"/>
    <w:rsid w:val="4EA5628D"/>
    <w:rsid w:val="4EDB999B"/>
    <w:rsid w:val="4EE386E7"/>
    <w:rsid w:val="4EF1B1C1"/>
    <w:rsid w:val="4F31BD31"/>
    <w:rsid w:val="4F7C5484"/>
    <w:rsid w:val="500E30E8"/>
    <w:rsid w:val="5050CBE7"/>
    <w:rsid w:val="5072F9A4"/>
    <w:rsid w:val="50885033"/>
    <w:rsid w:val="50AAE2B4"/>
    <w:rsid w:val="50C9961B"/>
    <w:rsid w:val="511700C2"/>
    <w:rsid w:val="512C9F86"/>
    <w:rsid w:val="5174203A"/>
    <w:rsid w:val="53180F42"/>
    <w:rsid w:val="537A2CA9"/>
    <w:rsid w:val="53DCA724"/>
    <w:rsid w:val="53F7E309"/>
    <w:rsid w:val="53F95592"/>
    <w:rsid w:val="54429EFB"/>
    <w:rsid w:val="54779053"/>
    <w:rsid w:val="549E55E4"/>
    <w:rsid w:val="549F101E"/>
    <w:rsid w:val="54A38488"/>
    <w:rsid w:val="54C85F75"/>
    <w:rsid w:val="557F119E"/>
    <w:rsid w:val="55957490"/>
    <w:rsid w:val="55DCE7E7"/>
    <w:rsid w:val="564BBAA3"/>
    <w:rsid w:val="569B477F"/>
    <w:rsid w:val="57019CF2"/>
    <w:rsid w:val="57440618"/>
    <w:rsid w:val="5753E165"/>
    <w:rsid w:val="57657944"/>
    <w:rsid w:val="58539A71"/>
    <w:rsid w:val="58931F5F"/>
    <w:rsid w:val="58ADE767"/>
    <w:rsid w:val="58E4D711"/>
    <w:rsid w:val="58F85121"/>
    <w:rsid w:val="5985B4E9"/>
    <w:rsid w:val="5986D3A1"/>
    <w:rsid w:val="59B25B66"/>
    <w:rsid w:val="5B0B3759"/>
    <w:rsid w:val="5BE3A218"/>
    <w:rsid w:val="5BFBC532"/>
    <w:rsid w:val="5C144348"/>
    <w:rsid w:val="5C192FE9"/>
    <w:rsid w:val="5C86A819"/>
    <w:rsid w:val="5CC799E1"/>
    <w:rsid w:val="5D253338"/>
    <w:rsid w:val="5D423665"/>
    <w:rsid w:val="5D4BC2BB"/>
    <w:rsid w:val="5D64EB40"/>
    <w:rsid w:val="5D7F2149"/>
    <w:rsid w:val="5E4E979E"/>
    <w:rsid w:val="5E77FFE5"/>
    <w:rsid w:val="5EC970BC"/>
    <w:rsid w:val="5EE5BC3C"/>
    <w:rsid w:val="5EE60749"/>
    <w:rsid w:val="5F0EF9C4"/>
    <w:rsid w:val="5F946537"/>
    <w:rsid w:val="5FA2E8F5"/>
    <w:rsid w:val="5FE286AA"/>
    <w:rsid w:val="60187F4A"/>
    <w:rsid w:val="6050E17B"/>
    <w:rsid w:val="60FA7E4E"/>
    <w:rsid w:val="620AE2E9"/>
    <w:rsid w:val="620B019A"/>
    <w:rsid w:val="622C9833"/>
    <w:rsid w:val="622D090F"/>
    <w:rsid w:val="62898764"/>
    <w:rsid w:val="62FAA863"/>
    <w:rsid w:val="6322D6ED"/>
    <w:rsid w:val="63557135"/>
    <w:rsid w:val="63C242D9"/>
    <w:rsid w:val="63C7E5CB"/>
    <w:rsid w:val="63CAAAA0"/>
    <w:rsid w:val="63D69C9C"/>
    <w:rsid w:val="63F4C205"/>
    <w:rsid w:val="63F571E4"/>
    <w:rsid w:val="644AAD20"/>
    <w:rsid w:val="649F2C78"/>
    <w:rsid w:val="64B16DA8"/>
    <w:rsid w:val="64C73349"/>
    <w:rsid w:val="64DA9E88"/>
    <w:rsid w:val="64DB55B1"/>
    <w:rsid w:val="65310405"/>
    <w:rsid w:val="661AE0A7"/>
    <w:rsid w:val="662F577B"/>
    <w:rsid w:val="668A144B"/>
    <w:rsid w:val="66B70FFE"/>
    <w:rsid w:val="66C08744"/>
    <w:rsid w:val="66DCBA80"/>
    <w:rsid w:val="6756A19D"/>
    <w:rsid w:val="676381F4"/>
    <w:rsid w:val="67C3E2B1"/>
    <w:rsid w:val="67DED2DF"/>
    <w:rsid w:val="68707DFB"/>
    <w:rsid w:val="68CA7E00"/>
    <w:rsid w:val="68DD1A85"/>
    <w:rsid w:val="691DE0AC"/>
    <w:rsid w:val="69324058"/>
    <w:rsid w:val="696C4E73"/>
    <w:rsid w:val="69A40C0D"/>
    <w:rsid w:val="6A16BDBA"/>
    <w:rsid w:val="6A380D9C"/>
    <w:rsid w:val="6A565A96"/>
    <w:rsid w:val="6ADBEAFF"/>
    <w:rsid w:val="6B119F98"/>
    <w:rsid w:val="6B613C4C"/>
    <w:rsid w:val="6B7D26B8"/>
    <w:rsid w:val="6BA71CAB"/>
    <w:rsid w:val="6C018251"/>
    <w:rsid w:val="6C6998E2"/>
    <w:rsid w:val="6CB54486"/>
    <w:rsid w:val="6CF2920B"/>
    <w:rsid w:val="6D63D95F"/>
    <w:rsid w:val="6D843C04"/>
    <w:rsid w:val="6DAE53BF"/>
    <w:rsid w:val="6DB8BF71"/>
    <w:rsid w:val="6E6D0041"/>
    <w:rsid w:val="6E833509"/>
    <w:rsid w:val="6E9C0C6B"/>
    <w:rsid w:val="6EBEDBED"/>
    <w:rsid w:val="6EBFD5D5"/>
    <w:rsid w:val="6F09C81C"/>
    <w:rsid w:val="6F407216"/>
    <w:rsid w:val="6F4CCBF7"/>
    <w:rsid w:val="6F56697D"/>
    <w:rsid w:val="6F6151B5"/>
    <w:rsid w:val="70134676"/>
    <w:rsid w:val="707B3D05"/>
    <w:rsid w:val="7098E4F8"/>
    <w:rsid w:val="70A6DB73"/>
    <w:rsid w:val="70CD0388"/>
    <w:rsid w:val="70F1566E"/>
    <w:rsid w:val="71095400"/>
    <w:rsid w:val="713AD37D"/>
    <w:rsid w:val="713CA824"/>
    <w:rsid w:val="71814527"/>
    <w:rsid w:val="71C7D798"/>
    <w:rsid w:val="71CB0E5D"/>
    <w:rsid w:val="72239E33"/>
    <w:rsid w:val="72529723"/>
    <w:rsid w:val="72734505"/>
    <w:rsid w:val="727400BE"/>
    <w:rsid w:val="72F3ED9C"/>
    <w:rsid w:val="7377F7D0"/>
    <w:rsid w:val="73961B07"/>
    <w:rsid w:val="73C05E0F"/>
    <w:rsid w:val="73EEA3EF"/>
    <w:rsid w:val="7406BE7F"/>
    <w:rsid w:val="7423C22E"/>
    <w:rsid w:val="74242845"/>
    <w:rsid w:val="742471A7"/>
    <w:rsid w:val="74574089"/>
    <w:rsid w:val="746D9DCD"/>
    <w:rsid w:val="74CDE243"/>
    <w:rsid w:val="74FF58FB"/>
    <w:rsid w:val="75943E7B"/>
    <w:rsid w:val="759A2CC4"/>
    <w:rsid w:val="75D5443B"/>
    <w:rsid w:val="76D6C923"/>
    <w:rsid w:val="76DBC5DA"/>
    <w:rsid w:val="76ECB939"/>
    <w:rsid w:val="77479149"/>
    <w:rsid w:val="77567904"/>
    <w:rsid w:val="77A22773"/>
    <w:rsid w:val="77B0F173"/>
    <w:rsid w:val="78058284"/>
    <w:rsid w:val="788C2F8E"/>
    <w:rsid w:val="78FFB7C7"/>
    <w:rsid w:val="79182BC1"/>
    <w:rsid w:val="7982B55E"/>
    <w:rsid w:val="79EF1A82"/>
    <w:rsid w:val="7A2352F1"/>
    <w:rsid w:val="7A807852"/>
    <w:rsid w:val="7ADDEE94"/>
    <w:rsid w:val="7B19D381"/>
    <w:rsid w:val="7BFE5ABB"/>
    <w:rsid w:val="7C6024AB"/>
    <w:rsid w:val="7CC32E03"/>
    <w:rsid w:val="7D2B3888"/>
    <w:rsid w:val="7D9CC5AF"/>
    <w:rsid w:val="7E1A6EE5"/>
    <w:rsid w:val="7E1C79CE"/>
    <w:rsid w:val="7F0CECAE"/>
    <w:rsid w:val="7F19A382"/>
    <w:rsid w:val="7F2969F8"/>
    <w:rsid w:val="7F9079AE"/>
    <w:rsid w:val="7FC9C2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CFC9B"/>
  <w15:chartTrackingRefBased/>
  <w15:docId w15:val="{3B8C2772-6DF4-45D6-836B-2A6BC5CB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15D"/>
    <w:pPr>
      <w:spacing w:before="120" w:after="120" w:line="276" w:lineRule="auto"/>
    </w:pPr>
    <w:rPr>
      <w:rFonts w:ascii="Arial" w:hAnsi="Arial"/>
    </w:rPr>
  </w:style>
  <w:style w:type="paragraph" w:styleId="Heading1">
    <w:name w:val="heading 1"/>
    <w:basedOn w:val="Normal"/>
    <w:next w:val="Normal"/>
    <w:link w:val="Heading1Char"/>
    <w:uiPriority w:val="9"/>
    <w:qFormat/>
    <w:rsid w:val="00551221"/>
    <w:pPr>
      <w:keepNext/>
      <w:keepLines/>
      <w:spacing w:before="180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221"/>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character" w:customStyle="1" w:styleId="normaltextrun">
    <w:name w:val="normaltextrun"/>
    <w:basedOn w:val="DefaultParagraphFont"/>
    <w:rsid w:val="00727D96"/>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20799F"/>
    <w:rPr>
      <w:rFonts w:ascii="Arial" w:hAnsi="Arial"/>
    </w:rPr>
  </w:style>
  <w:style w:type="paragraph" w:styleId="CommentText">
    <w:name w:val="annotation text"/>
    <w:basedOn w:val="Normal"/>
    <w:link w:val="CommentTextChar"/>
    <w:uiPriority w:val="99"/>
    <w:unhideWhenUsed/>
    <w:rsid w:val="00627964"/>
    <w:pPr>
      <w:spacing w:line="240" w:lineRule="auto"/>
    </w:pPr>
    <w:rPr>
      <w:sz w:val="20"/>
      <w:szCs w:val="20"/>
    </w:rPr>
  </w:style>
  <w:style w:type="character" w:customStyle="1" w:styleId="CommentTextChar">
    <w:name w:val="Comment Text Char"/>
    <w:basedOn w:val="DefaultParagraphFont"/>
    <w:link w:val="CommentText"/>
    <w:uiPriority w:val="99"/>
    <w:rsid w:val="00627964"/>
    <w:rPr>
      <w:rFonts w:ascii="Arial" w:hAnsi="Arial"/>
      <w:sz w:val="20"/>
      <w:szCs w:val="20"/>
    </w:rPr>
  </w:style>
  <w:style w:type="character" w:styleId="CommentReference">
    <w:name w:val="annotation reference"/>
    <w:basedOn w:val="DefaultParagraphFont"/>
    <w:uiPriority w:val="99"/>
    <w:semiHidden/>
    <w:unhideWhenUsed/>
    <w:rsid w:val="00627964"/>
    <w:rPr>
      <w:sz w:val="16"/>
      <w:szCs w:val="16"/>
    </w:rPr>
  </w:style>
  <w:style w:type="paragraph" w:styleId="CommentSubject">
    <w:name w:val="annotation subject"/>
    <w:basedOn w:val="CommentText"/>
    <w:next w:val="CommentText"/>
    <w:link w:val="CommentSubjectChar"/>
    <w:uiPriority w:val="99"/>
    <w:semiHidden/>
    <w:unhideWhenUsed/>
    <w:rsid w:val="00615FFA"/>
    <w:rPr>
      <w:b/>
      <w:bCs/>
    </w:rPr>
  </w:style>
  <w:style w:type="character" w:customStyle="1" w:styleId="CommentSubjectChar">
    <w:name w:val="Comment Subject Char"/>
    <w:basedOn w:val="CommentTextChar"/>
    <w:link w:val="CommentSubject"/>
    <w:uiPriority w:val="99"/>
    <w:semiHidden/>
    <w:rsid w:val="00615FFA"/>
    <w:rPr>
      <w:rFonts w:ascii="Arial" w:hAnsi="Arial"/>
      <w:b/>
      <w:bCs/>
      <w:sz w:val="20"/>
      <w:szCs w:val="20"/>
    </w:rPr>
  </w:style>
  <w:style w:type="paragraph" w:styleId="TOCHeading">
    <w:name w:val="TOC Heading"/>
    <w:basedOn w:val="Heading1"/>
    <w:next w:val="Normal"/>
    <w:uiPriority w:val="39"/>
    <w:unhideWhenUsed/>
    <w:qFormat/>
    <w:rsid w:val="003F603A"/>
    <w:pPr>
      <w:spacing w:before="240" w:after="0" w:line="259" w:lineRule="auto"/>
      <w:outlineLvl w:val="9"/>
    </w:pPr>
    <w:rPr>
      <w:rFonts w:asciiTheme="majorHAnsi" w:hAnsiTheme="majorHAnsi" w:cstheme="majorBidi"/>
      <w:b w:val="0"/>
      <w:bCs w:val="0"/>
      <w:color w:val="1F848B" w:themeColor="accent1" w:themeShade="BF"/>
      <w:sz w:val="32"/>
      <w:szCs w:val="32"/>
      <w:lang w:val="en-US"/>
    </w:rPr>
  </w:style>
  <w:style w:type="paragraph" w:styleId="TOC1">
    <w:name w:val="toc 1"/>
    <w:basedOn w:val="Normal"/>
    <w:next w:val="Normal"/>
    <w:autoRedefine/>
    <w:uiPriority w:val="39"/>
    <w:unhideWhenUsed/>
    <w:rsid w:val="003F603A"/>
    <w:pPr>
      <w:spacing w:after="100"/>
    </w:pPr>
  </w:style>
  <w:style w:type="paragraph" w:styleId="TOC2">
    <w:name w:val="toc 2"/>
    <w:basedOn w:val="Normal"/>
    <w:next w:val="Normal"/>
    <w:autoRedefine/>
    <w:uiPriority w:val="39"/>
    <w:unhideWhenUsed/>
    <w:rsid w:val="003F603A"/>
    <w:pPr>
      <w:spacing w:after="100"/>
      <w:ind w:left="240"/>
    </w:pPr>
  </w:style>
  <w:style w:type="paragraph" w:styleId="TOC3">
    <w:name w:val="toc 3"/>
    <w:basedOn w:val="Normal"/>
    <w:next w:val="Normal"/>
    <w:autoRedefine/>
    <w:uiPriority w:val="39"/>
    <w:unhideWhenUsed/>
    <w:rsid w:val="003F603A"/>
    <w:pPr>
      <w:spacing w:after="100"/>
      <w:ind w:left="480"/>
    </w:pPr>
  </w:style>
  <w:style w:type="paragraph" w:styleId="Revision">
    <w:name w:val="Revision"/>
    <w:hidden/>
    <w:uiPriority w:val="99"/>
    <w:semiHidden/>
    <w:rsid w:val="00C46615"/>
    <w:rPr>
      <w:rFonts w:ascii="Arial" w:hAnsi="Arial"/>
    </w:rPr>
  </w:style>
  <w:style w:type="character" w:styleId="FollowedHyperlink">
    <w:name w:val="FollowedHyperlink"/>
    <w:basedOn w:val="DefaultParagraphFont"/>
    <w:uiPriority w:val="99"/>
    <w:semiHidden/>
    <w:unhideWhenUsed/>
    <w:rsid w:val="00262961"/>
    <w:rPr>
      <w:color w:val="6D6D70" w:themeColor="followedHyperlink"/>
      <w:u w:val="single"/>
    </w:rPr>
  </w:style>
  <w:style w:type="character" w:styleId="Mention">
    <w:name w:val="Mention"/>
    <w:basedOn w:val="DefaultParagraphFont"/>
    <w:uiPriority w:val="99"/>
    <w:unhideWhenUsed/>
    <w:rsid w:val="001924E2"/>
    <w:rPr>
      <w:color w:val="2B579A"/>
      <w:shd w:val="clear" w:color="auto" w:fill="E1DFDD"/>
    </w:rPr>
  </w:style>
  <w:style w:type="paragraph" w:styleId="ListBullet">
    <w:name w:val="List Bullet"/>
    <w:basedOn w:val="ListParagraph"/>
    <w:uiPriority w:val="99"/>
    <w:unhideWhenUsed/>
    <w:rsid w:val="008E3A12"/>
    <w:pPr>
      <w:tabs>
        <w:tab w:val="num" w:pos="360"/>
      </w:tabs>
      <w:ind w:left="360" w:hanging="360"/>
    </w:pPr>
    <w:rPr>
      <w:lang w:val="en-US"/>
    </w:rPr>
  </w:style>
  <w:style w:type="paragraph" w:styleId="ListBullet2">
    <w:name w:val="List Bullet 2"/>
    <w:basedOn w:val="ListParagraph"/>
    <w:uiPriority w:val="99"/>
    <w:unhideWhenUsed/>
    <w:rsid w:val="008E3A12"/>
    <w:pPr>
      <w:numPr>
        <w:ilvl w:val="1"/>
        <w:numId w:val="2"/>
      </w:numPr>
    </w:pPr>
    <w:rPr>
      <w:lang w:val="en-US"/>
    </w:rPr>
  </w:style>
  <w:style w:type="paragraph" w:styleId="TOAHeading">
    <w:name w:val="toa heading"/>
    <w:basedOn w:val="Normal"/>
    <w:next w:val="Normal"/>
    <w:uiPriority w:val="99"/>
    <w:unhideWhenUsed/>
    <w:rsid w:val="004646FA"/>
    <w:rPr>
      <w:rFonts w:eastAsiaTheme="majorEastAsia" w:cstheme="majorBidi"/>
      <w:b/>
      <w:bCs/>
      <w:color w:val="1E1545" w:themeColor="text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66027">
      <w:bodyDiv w:val="1"/>
      <w:marLeft w:val="0"/>
      <w:marRight w:val="0"/>
      <w:marTop w:val="0"/>
      <w:marBottom w:val="0"/>
      <w:divBdr>
        <w:top w:val="none" w:sz="0" w:space="0" w:color="auto"/>
        <w:left w:val="none" w:sz="0" w:space="0" w:color="auto"/>
        <w:bottom w:val="none" w:sz="0" w:space="0" w:color="auto"/>
        <w:right w:val="none" w:sz="0" w:space="0" w:color="auto"/>
      </w:divBdr>
    </w:div>
    <w:div w:id="296884889">
      <w:bodyDiv w:val="1"/>
      <w:marLeft w:val="0"/>
      <w:marRight w:val="0"/>
      <w:marTop w:val="0"/>
      <w:marBottom w:val="0"/>
      <w:divBdr>
        <w:top w:val="none" w:sz="0" w:space="0" w:color="auto"/>
        <w:left w:val="none" w:sz="0" w:space="0" w:color="auto"/>
        <w:bottom w:val="none" w:sz="0" w:space="0" w:color="auto"/>
        <w:right w:val="none" w:sz="0" w:space="0" w:color="auto"/>
      </w:divBdr>
    </w:div>
    <w:div w:id="373427306">
      <w:bodyDiv w:val="1"/>
      <w:marLeft w:val="0"/>
      <w:marRight w:val="0"/>
      <w:marTop w:val="0"/>
      <w:marBottom w:val="0"/>
      <w:divBdr>
        <w:top w:val="none" w:sz="0" w:space="0" w:color="auto"/>
        <w:left w:val="none" w:sz="0" w:space="0" w:color="auto"/>
        <w:bottom w:val="none" w:sz="0" w:space="0" w:color="auto"/>
        <w:right w:val="none" w:sz="0" w:space="0" w:color="auto"/>
      </w:divBdr>
    </w:div>
    <w:div w:id="432670416">
      <w:bodyDiv w:val="1"/>
      <w:marLeft w:val="0"/>
      <w:marRight w:val="0"/>
      <w:marTop w:val="0"/>
      <w:marBottom w:val="0"/>
      <w:divBdr>
        <w:top w:val="none" w:sz="0" w:space="0" w:color="auto"/>
        <w:left w:val="none" w:sz="0" w:space="0" w:color="auto"/>
        <w:bottom w:val="none" w:sz="0" w:space="0" w:color="auto"/>
        <w:right w:val="none" w:sz="0" w:space="0" w:color="auto"/>
      </w:divBdr>
    </w:div>
    <w:div w:id="467825037">
      <w:bodyDiv w:val="1"/>
      <w:marLeft w:val="0"/>
      <w:marRight w:val="0"/>
      <w:marTop w:val="0"/>
      <w:marBottom w:val="0"/>
      <w:divBdr>
        <w:top w:val="none" w:sz="0" w:space="0" w:color="auto"/>
        <w:left w:val="none" w:sz="0" w:space="0" w:color="auto"/>
        <w:bottom w:val="none" w:sz="0" w:space="0" w:color="auto"/>
        <w:right w:val="none" w:sz="0" w:space="0" w:color="auto"/>
      </w:divBdr>
    </w:div>
    <w:div w:id="979728435">
      <w:bodyDiv w:val="1"/>
      <w:marLeft w:val="0"/>
      <w:marRight w:val="0"/>
      <w:marTop w:val="0"/>
      <w:marBottom w:val="0"/>
      <w:divBdr>
        <w:top w:val="none" w:sz="0" w:space="0" w:color="auto"/>
        <w:left w:val="none" w:sz="0" w:space="0" w:color="auto"/>
        <w:bottom w:val="none" w:sz="0" w:space="0" w:color="auto"/>
        <w:right w:val="none" w:sz="0" w:space="0" w:color="auto"/>
      </w:divBdr>
    </w:div>
    <w:div w:id="1023357771">
      <w:bodyDiv w:val="1"/>
      <w:marLeft w:val="0"/>
      <w:marRight w:val="0"/>
      <w:marTop w:val="0"/>
      <w:marBottom w:val="0"/>
      <w:divBdr>
        <w:top w:val="none" w:sz="0" w:space="0" w:color="auto"/>
        <w:left w:val="none" w:sz="0" w:space="0" w:color="auto"/>
        <w:bottom w:val="none" w:sz="0" w:space="0" w:color="auto"/>
        <w:right w:val="none" w:sz="0" w:space="0" w:color="auto"/>
      </w:divBdr>
    </w:div>
    <w:div w:id="1119371104">
      <w:bodyDiv w:val="1"/>
      <w:marLeft w:val="0"/>
      <w:marRight w:val="0"/>
      <w:marTop w:val="0"/>
      <w:marBottom w:val="0"/>
      <w:divBdr>
        <w:top w:val="none" w:sz="0" w:space="0" w:color="auto"/>
        <w:left w:val="none" w:sz="0" w:space="0" w:color="auto"/>
        <w:bottom w:val="none" w:sz="0" w:space="0" w:color="auto"/>
        <w:right w:val="none" w:sz="0" w:space="0" w:color="auto"/>
      </w:divBdr>
    </w:div>
    <w:div w:id="1130170398">
      <w:bodyDiv w:val="1"/>
      <w:marLeft w:val="0"/>
      <w:marRight w:val="0"/>
      <w:marTop w:val="0"/>
      <w:marBottom w:val="0"/>
      <w:divBdr>
        <w:top w:val="none" w:sz="0" w:space="0" w:color="auto"/>
        <w:left w:val="none" w:sz="0" w:space="0" w:color="auto"/>
        <w:bottom w:val="none" w:sz="0" w:space="0" w:color="auto"/>
        <w:right w:val="none" w:sz="0" w:space="0" w:color="auto"/>
      </w:divBdr>
    </w:div>
    <w:div w:id="1132820622">
      <w:bodyDiv w:val="1"/>
      <w:marLeft w:val="0"/>
      <w:marRight w:val="0"/>
      <w:marTop w:val="0"/>
      <w:marBottom w:val="0"/>
      <w:divBdr>
        <w:top w:val="none" w:sz="0" w:space="0" w:color="auto"/>
        <w:left w:val="none" w:sz="0" w:space="0" w:color="auto"/>
        <w:bottom w:val="none" w:sz="0" w:space="0" w:color="auto"/>
        <w:right w:val="none" w:sz="0" w:space="0" w:color="auto"/>
      </w:divBdr>
    </w:div>
    <w:div w:id="1155149210">
      <w:bodyDiv w:val="1"/>
      <w:marLeft w:val="0"/>
      <w:marRight w:val="0"/>
      <w:marTop w:val="0"/>
      <w:marBottom w:val="0"/>
      <w:divBdr>
        <w:top w:val="none" w:sz="0" w:space="0" w:color="auto"/>
        <w:left w:val="none" w:sz="0" w:space="0" w:color="auto"/>
        <w:bottom w:val="none" w:sz="0" w:space="0" w:color="auto"/>
        <w:right w:val="none" w:sz="0" w:space="0" w:color="auto"/>
      </w:divBdr>
    </w:div>
    <w:div w:id="1320889401">
      <w:bodyDiv w:val="1"/>
      <w:marLeft w:val="0"/>
      <w:marRight w:val="0"/>
      <w:marTop w:val="0"/>
      <w:marBottom w:val="0"/>
      <w:divBdr>
        <w:top w:val="none" w:sz="0" w:space="0" w:color="auto"/>
        <w:left w:val="none" w:sz="0" w:space="0" w:color="auto"/>
        <w:bottom w:val="none" w:sz="0" w:space="0" w:color="auto"/>
        <w:right w:val="none" w:sz="0" w:space="0" w:color="auto"/>
      </w:divBdr>
    </w:div>
    <w:div w:id="1389259562">
      <w:bodyDiv w:val="1"/>
      <w:marLeft w:val="0"/>
      <w:marRight w:val="0"/>
      <w:marTop w:val="0"/>
      <w:marBottom w:val="0"/>
      <w:divBdr>
        <w:top w:val="none" w:sz="0" w:space="0" w:color="auto"/>
        <w:left w:val="none" w:sz="0" w:space="0" w:color="auto"/>
        <w:bottom w:val="none" w:sz="0" w:space="0" w:color="auto"/>
        <w:right w:val="none" w:sz="0" w:space="0" w:color="auto"/>
      </w:divBdr>
    </w:div>
    <w:div w:id="1408456421">
      <w:bodyDiv w:val="1"/>
      <w:marLeft w:val="0"/>
      <w:marRight w:val="0"/>
      <w:marTop w:val="0"/>
      <w:marBottom w:val="0"/>
      <w:divBdr>
        <w:top w:val="none" w:sz="0" w:space="0" w:color="auto"/>
        <w:left w:val="none" w:sz="0" w:space="0" w:color="auto"/>
        <w:bottom w:val="none" w:sz="0" w:space="0" w:color="auto"/>
        <w:right w:val="none" w:sz="0" w:space="0" w:color="auto"/>
      </w:divBdr>
    </w:div>
    <w:div w:id="1408769268">
      <w:bodyDiv w:val="1"/>
      <w:marLeft w:val="0"/>
      <w:marRight w:val="0"/>
      <w:marTop w:val="0"/>
      <w:marBottom w:val="0"/>
      <w:divBdr>
        <w:top w:val="none" w:sz="0" w:space="0" w:color="auto"/>
        <w:left w:val="none" w:sz="0" w:space="0" w:color="auto"/>
        <w:bottom w:val="none" w:sz="0" w:space="0" w:color="auto"/>
        <w:right w:val="none" w:sz="0" w:space="0" w:color="auto"/>
      </w:divBdr>
    </w:div>
    <w:div w:id="1444229975">
      <w:bodyDiv w:val="1"/>
      <w:marLeft w:val="0"/>
      <w:marRight w:val="0"/>
      <w:marTop w:val="0"/>
      <w:marBottom w:val="0"/>
      <w:divBdr>
        <w:top w:val="none" w:sz="0" w:space="0" w:color="auto"/>
        <w:left w:val="none" w:sz="0" w:space="0" w:color="auto"/>
        <w:bottom w:val="none" w:sz="0" w:space="0" w:color="auto"/>
        <w:right w:val="none" w:sz="0" w:space="0" w:color="auto"/>
      </w:divBdr>
    </w:div>
    <w:div w:id="183776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resources/collections/quarterly-financial-report-resources"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collections/quarterly-financial-report-resourc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ANNA\AppData\Local\Microsoft\Windows\INetCache\Content.Outlook\ZIOR3ETA\Aged_Care_Teal_A4_doc_simple_portrait.dotx" TargetMode="External"/></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Description="Create a new document." ma:contentTypeID="0x010100E7A05204D2220640B4E02FA545A326FD" ma:contentTypeName="Document" ma:contentTypeScope="" ma:contentTypeVersion="14" ma:versionID="1f50408e7647ea38d7459a84ea39aea8">
  <xsd:schema xmlns:xsd="http://www.w3.org/2001/XMLSchema" xmlns:ns2="39336520-97d7-4b22-9e31-40c8a6e4d7ff" xmlns:ns3="a8cc7a43-a68b-4438-8589-e2ac88de3a31" xmlns:p="http://schemas.microsoft.com/office/2006/metadata/properties" xmlns:xs="http://www.w3.org/2001/XMLSchema" ma:fieldsID="183f0098437bf4c70a752063b7511191" ma:root="true" ns2:_="" ns3:_="" targetNamespace="http://schemas.microsoft.com/office/2006/metadata/properties">
    <xsd:import namespace="39336520-97d7-4b22-9e31-40c8a6e4d7ff"/>
    <xsd:import namespace="a8cc7a43-a68b-4438-8589-e2ac88de3a31"/>
    <xsd:element name="properties">
      <xsd:complexType>
        <xsd:sequence>
          <xsd:element name="documentManagement">
            <xsd:complexType>
              <xsd:all>
                <xsd:element minOccurs="0" ref="ns2:MediaServiceMetadata"/>
                <xsd:element minOccurs="0" ref="ns2:MediaServiceFastMetadata"/>
                <xsd:element minOccurs="0" ref="ns3:SharedWithUsers"/>
                <xsd:element minOccurs="0" ref="ns3:SharedWithDetails"/>
                <xsd:element minOccurs="0" ref="ns2:MediaServiceObjectDetectorVersions"/>
                <xsd:element minOccurs="0" ref="ns2:MediaServiceSearchProperties"/>
                <xsd:element minOccurs="0" ref="ns2:_Flow_SignoffStatus"/>
                <xsd:element minOccurs="0" ref="ns2:lcf76f155ced4ddcb4097134ff3c332f"/>
                <xsd:element minOccurs="0" ref="ns3:TaxCatchAll"/>
                <xsd:element minOccurs="0" ref="ns2:MediaServiceDateTaken"/>
                <xsd:element minOccurs="0" ref="ns2:MediaServiceOCR"/>
                <xsd:element minOccurs="0" ref="ns2:MediaServiceGenerationTime"/>
                <xsd:element minOccurs="0" ref="ns2:MediaServiceEventHashCod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39336520-97d7-4b22-9e31-40c8a6e4d7ff">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MediaServiceObjectDetectorVersions" ma:hidden="true" ma:index="12" ma:indexed="true" ma:internalName="MediaServiceObjectDetectorVersions" ma:readOnly="true" name="MediaServiceObjectDetectorVersions" nillable="true">
      <xsd:simpleType>
        <xsd:restriction base="dms:Text"/>
      </xsd:simpleType>
    </xsd:element>
    <xsd:element ma:displayName="MediaServiceSearchProperties" ma:hidden="true" ma:index="13" ma:internalName="MediaServiceSearchProperties" ma:readOnly="true" name="MediaServiceSearchProperties" nillable="true">
      <xsd:simpleType>
        <xsd:restriction base="dms:Note"/>
      </xsd:simpleType>
    </xsd:element>
    <xsd:element ma:displayName="Sign-off status" ma:index="14" ma:internalName="Sign_x002d_off_x0020_status" name="_Flow_SignoffStatus" nillable="true">
      <xsd:simpleType>
        <xsd:restriction base="dms:Text"/>
      </xsd:simpleType>
    </xsd:element>
    <xsd:element ma:anchorId="fba54fb3-c3e1-fe81-a776-ca4b69148c4d" ma:displayName="Image Tags" ma:fieldId="{5cf76f15-5ced-4ddc-b409-7134ff3c332f}" ma:index="16" ma:internalName="lcf76f155ced4ddcb4097134ff3c332f" ma:isKeyword="false" ma:open="true" ma:readOnly="false" ma:sspId="89927c38-8944-418e-ac9b-4d6e75543028"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DateTaken" ma:hidden="true" ma:index="18" ma:indexed="true" ma:internalName="MediaServiceDateTaken" ma:readOnly="true" name="MediaServiceDateTaken" nillable="true">
      <xsd:simpleType>
        <xsd:restriction base="dms:Text"/>
      </xsd:simpleType>
    </xsd:element>
    <xsd:element ma:displayName="Extracted Text" ma:index="19" ma:internalName="MediaServiceOCR" ma:readOnly="true" name="MediaServiceOCR" nillable="true">
      <xsd:simpleType>
        <xsd:restriction base="dms:Note">
          <xsd:maxLength value="255"/>
        </xsd:restriction>
      </xsd:simpleType>
    </xsd:element>
    <xsd:element ma:displayName="MediaServiceGenerationTime" ma:hidden="true" ma:index="20" ma:internalName="MediaServiceGenerationTime" ma:readOnly="true" name="MediaServiceGenerationTime" nillable="true">
      <xsd:simpleType>
        <xsd:restriction base="dms:Text"/>
      </xsd:simpleType>
    </xsd:element>
    <xsd:element ma:displayName="MediaServiceEventHashCode" ma:hidden="true" ma:index="21" ma:internalName="MediaServiceEventHashCode" ma:readOnly="true" name="MediaServiceEventHashCode"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a8cc7a43-a68b-4438-8589-e2ac88de3a31">
    <xsd:import namespace="http://schemas.microsoft.com/office/2006/documentManagement/types"/>
    <xsd:import namespace="http://schemas.microsoft.com/office/infopath/2007/PartnerControls"/>
    <xsd:element ma:displayName="Shared With" ma:index="10"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11" ma:internalName="SharedWithDetails" ma:readOnly="true" name="SharedWithDetails" nillable="true">
      <xsd:simpleType>
        <xsd:restriction base="dms:Note">
          <xsd:maxLength value="255"/>
        </xsd:restriction>
      </xsd:simpleType>
    </xsd:element>
    <xsd:element ma:displayName="Taxonomy Catch All Column" ma:hidden="true" ma:index="17" ma:internalName="TaxCatchAll" ma:list="{577ff863-e8f7-41a4-b1f2-7368aaa65144}" ma:showField="CatchAllData" ma:web="a8cc7a43-a68b-4438-8589-e2ac88de3a31"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TaxCatchAll xmlns="a8cc7a43-a68b-4438-8589-e2ac88de3a31" xsi:nil="true"/>
    <lcf76f155ced4ddcb4097134ff3c332f xmlns="39336520-97d7-4b22-9e31-40c8a6e4d7ff">
      <Terms xmlns="http://schemas.microsoft.com/office/infopath/2007/PartnerControls"/>
    </lcf76f155ced4ddcb4097134ff3c332f>
    <SharedWithUsers xmlns="a8cc7a43-a68b-4438-8589-e2ac88de3a31">
      <UserInfo>
        <DisplayName>OH, Olivia</DisplayName>
        <AccountId>1930</AccountId>
        <AccountType/>
      </UserInfo>
    </SharedWithUsers>
    <_Flow_SignoffStatus xmlns="39336520-97d7-4b22-9e31-40c8a6e4d7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1E25014F-E9AF-4C69-A053-13C4607E441C}">
  <ds:schemaRefs>
    <ds:schemaRef ds:uri="http://schemas.microsoft.com/office/2006/metadata/contentType"/>
    <ds:schemaRef ds:uri="http://schemas.microsoft.com/office/2006/metadata/properties/metaAttributes"/>
    <ds:schemaRef ds:uri="http://www.w3.org/2001/XMLSchema"/>
    <ds:schemaRef ds:uri="39336520-97d7-4b22-9e31-40c8a6e4d7ff"/>
    <ds:schemaRef ds:uri="a8cc7a43-a68b-4438-8589-e2ac88de3a3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a8cc7a43-a68b-4438-8589-e2ac88de3a31"/>
    <ds:schemaRef ds:uri="39336520-97d7-4b22-9e31-40c8a6e4d7ff"/>
  </ds:schemaRefs>
</ds:datastoreItem>
</file>

<file path=customXml/itemProps3.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4.xml><?xml version="1.0" encoding="utf-8"?>
<ds:datastoreItem xmlns:ds="http://schemas.openxmlformats.org/officeDocument/2006/customXml" ds:itemID="{5BBF3291-9B48-0A45-B0DA-D92CB654D195}">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Aged_Care_Teal_A4_doc_simple_portrait.dotx</Template>
  <TotalTime>1</TotalTime>
  <Pages>8</Pages>
  <Words>2432</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Allied health quality indictors – frequently asked questions and answers</vt:lpstr>
    </vt:vector>
  </TitlesOfParts>
  <Company/>
  <LinksUpToDate>false</LinksUpToDate>
  <CharactersWithSpaces>16269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Allied health quality indictors – frequently asked questions and answers</dc:title>
  <dc:subject>Aged care</dc:subject>
  <dc:creator>Australian Government Department of Health and Aged Care</dc:creator>
  <cp:keywords>Aged Care, Senior Australians</cp:keywords>
  <dc:description/>
  <cp:lastModifiedBy>MASCHKE, Elvia</cp:lastModifiedBy>
  <cp:revision>3</cp:revision>
  <dcterms:created xsi:type="dcterms:W3CDTF">2025-04-09T00:18:00Z</dcterms:created>
  <dcterms:modified xsi:type="dcterms:W3CDTF">2025-04-09T05:50:00Z</dcterms:modified>
</cp:coreProperties>
</file>