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AE230" w14:textId="16B9116B" w:rsidR="008D4E67" w:rsidRPr="007869AB" w:rsidRDefault="00756319" w:rsidP="007869AB">
      <w:pPr>
        <w:pStyle w:val="Title"/>
      </w:pPr>
      <w:r w:rsidRPr="007869AB">
        <w:t xml:space="preserve">Aged Care Worker Wage Increase </w:t>
      </w:r>
      <w:r w:rsidR="008D4E67" w:rsidRPr="007869AB">
        <w:t>– Stage 3</w:t>
      </w:r>
    </w:p>
    <w:p w14:paraId="353402BC" w14:textId="114E5A3A" w:rsidR="00756319" w:rsidRPr="007869AB" w:rsidRDefault="00756319" w:rsidP="007869AB">
      <w:pPr>
        <w:pStyle w:val="Subtitle"/>
        <w:sectPr w:rsidR="00756319" w:rsidRPr="007869AB"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r w:rsidRPr="007869AB">
        <w:t>Questions and Answers</w:t>
      </w:r>
    </w:p>
    <w:bookmarkStart w:id="0" w:name="_Toc120543881"/>
    <w:p w14:paraId="342F3091" w14:textId="77777777" w:rsidR="007869AB" w:rsidRPr="007869AB" w:rsidRDefault="00AE45A3" w:rsidP="007869AB">
      <w:pPr>
        <w:rPr>
          <w:rFonts w:eastAsiaTheme="minorEastAsia"/>
        </w:rPr>
      </w:pPr>
      <w:r w:rsidRPr="007869AB">
        <w:lastRenderedPageBreak/>
        <w:fldChar w:fldCharType="begin"/>
      </w:r>
      <w:r w:rsidRPr="007869AB">
        <w:instrText xml:space="preserve"> TOC \o "1-3" \h \z \u </w:instrText>
      </w:r>
      <w:r w:rsidRPr="007869AB">
        <w:fldChar w:fldCharType="separate"/>
      </w:r>
    </w:p>
    <w:sdt>
      <w:sdtPr>
        <w:rPr>
          <w:rFonts w:eastAsia="Times New Roman" w:cs="Times New Roman"/>
          <w:color w:val="1E1545" w:themeColor="text1"/>
          <w:sz w:val="24"/>
          <w:szCs w:val="24"/>
          <w:lang w:val="en-AU"/>
        </w:rPr>
        <w:id w:val="1945104784"/>
        <w:docPartObj>
          <w:docPartGallery w:val="Table of Contents"/>
          <w:docPartUnique/>
        </w:docPartObj>
      </w:sdtPr>
      <w:sdtEndPr>
        <w:rPr>
          <w:b/>
          <w:bCs/>
          <w:noProof/>
        </w:rPr>
      </w:sdtEndPr>
      <w:sdtContent>
        <w:p w14:paraId="11670C3C" w14:textId="3ADD22AB" w:rsidR="007869AB" w:rsidRDefault="007869AB">
          <w:pPr>
            <w:pStyle w:val="TOCHeading"/>
          </w:pPr>
          <w:r>
            <w:t>Contents</w:t>
          </w:r>
        </w:p>
        <w:p w14:paraId="7AF42298" w14:textId="0C33B175" w:rsidR="007869AB" w:rsidRDefault="007869AB">
          <w:pPr>
            <w:pStyle w:val="TOC1"/>
            <w:rPr>
              <w:rFonts w:asciiTheme="minorHAnsi" w:eastAsiaTheme="minorEastAsia" w:hAnsiTheme="minorHAnsi" w:cstheme="minorBidi"/>
              <w:b w:val="0"/>
              <w:bCs w:val="0"/>
              <w:noProof/>
              <w:color w:val="auto"/>
              <w:kern w:val="2"/>
              <w:sz w:val="22"/>
              <w:szCs w:val="22"/>
              <w:lang w:eastAsia="en-AU"/>
              <w14:ligatures w14:val="standardContextual"/>
            </w:rPr>
          </w:pPr>
          <w:r>
            <w:fldChar w:fldCharType="begin"/>
          </w:r>
          <w:r>
            <w:instrText xml:space="preserve"> TOC \o "1-3" \h \z \u </w:instrText>
          </w:r>
          <w:r>
            <w:fldChar w:fldCharType="separate"/>
          </w:r>
          <w:hyperlink w:anchor="_Toc178231362" w:history="1">
            <w:r w:rsidRPr="00357CE1">
              <w:rPr>
                <w:rStyle w:val="Hyperlink"/>
                <w:noProof/>
              </w:rPr>
              <w:t>Scope of award wage increase</w:t>
            </w:r>
            <w:r>
              <w:rPr>
                <w:noProof/>
                <w:webHidden/>
              </w:rPr>
              <w:tab/>
            </w:r>
            <w:r>
              <w:rPr>
                <w:noProof/>
                <w:webHidden/>
              </w:rPr>
              <w:fldChar w:fldCharType="begin"/>
            </w:r>
            <w:r>
              <w:rPr>
                <w:noProof/>
                <w:webHidden/>
              </w:rPr>
              <w:instrText xml:space="preserve"> PAGEREF _Toc178231362 \h </w:instrText>
            </w:r>
            <w:r>
              <w:rPr>
                <w:noProof/>
                <w:webHidden/>
              </w:rPr>
            </w:r>
            <w:r>
              <w:rPr>
                <w:noProof/>
                <w:webHidden/>
              </w:rPr>
              <w:fldChar w:fldCharType="separate"/>
            </w:r>
            <w:r>
              <w:rPr>
                <w:noProof/>
                <w:webHidden/>
              </w:rPr>
              <w:t>3</w:t>
            </w:r>
            <w:r>
              <w:rPr>
                <w:noProof/>
                <w:webHidden/>
              </w:rPr>
              <w:fldChar w:fldCharType="end"/>
            </w:r>
          </w:hyperlink>
        </w:p>
        <w:p w14:paraId="02E00FAB" w14:textId="75287499" w:rsidR="007869AB" w:rsidRDefault="007869AB">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63" w:history="1">
            <w:r w:rsidRPr="00357CE1">
              <w:rPr>
                <w:rStyle w:val="Hyperlink"/>
                <w:noProof/>
              </w:rPr>
              <w:t>Annual Wage Review and indexation</w:t>
            </w:r>
            <w:r>
              <w:rPr>
                <w:noProof/>
                <w:webHidden/>
              </w:rPr>
              <w:tab/>
            </w:r>
            <w:r>
              <w:rPr>
                <w:noProof/>
                <w:webHidden/>
              </w:rPr>
              <w:fldChar w:fldCharType="begin"/>
            </w:r>
            <w:r>
              <w:rPr>
                <w:noProof/>
                <w:webHidden/>
              </w:rPr>
              <w:instrText xml:space="preserve"> PAGEREF _Toc178231363 \h </w:instrText>
            </w:r>
            <w:r>
              <w:rPr>
                <w:noProof/>
                <w:webHidden/>
              </w:rPr>
            </w:r>
            <w:r>
              <w:rPr>
                <w:noProof/>
                <w:webHidden/>
              </w:rPr>
              <w:fldChar w:fldCharType="separate"/>
            </w:r>
            <w:r>
              <w:rPr>
                <w:noProof/>
                <w:webHidden/>
              </w:rPr>
              <w:t>5</w:t>
            </w:r>
            <w:r>
              <w:rPr>
                <w:noProof/>
                <w:webHidden/>
              </w:rPr>
              <w:fldChar w:fldCharType="end"/>
            </w:r>
          </w:hyperlink>
        </w:p>
        <w:p w14:paraId="68C5BCB4" w14:textId="05EB8DAC" w:rsidR="007869AB" w:rsidRDefault="007869AB">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64" w:history="1">
            <w:r w:rsidRPr="00357CE1">
              <w:rPr>
                <w:rStyle w:val="Hyperlink"/>
                <w:noProof/>
              </w:rPr>
              <w:t>Residential Aged Care and  AN-ACC funding</w:t>
            </w:r>
            <w:r>
              <w:rPr>
                <w:noProof/>
                <w:webHidden/>
              </w:rPr>
              <w:tab/>
            </w:r>
            <w:r>
              <w:rPr>
                <w:noProof/>
                <w:webHidden/>
              </w:rPr>
              <w:fldChar w:fldCharType="begin"/>
            </w:r>
            <w:r>
              <w:rPr>
                <w:noProof/>
                <w:webHidden/>
              </w:rPr>
              <w:instrText xml:space="preserve"> PAGEREF _Toc178231364 \h </w:instrText>
            </w:r>
            <w:r>
              <w:rPr>
                <w:noProof/>
                <w:webHidden/>
              </w:rPr>
            </w:r>
            <w:r>
              <w:rPr>
                <w:noProof/>
                <w:webHidden/>
              </w:rPr>
              <w:fldChar w:fldCharType="separate"/>
            </w:r>
            <w:r>
              <w:rPr>
                <w:noProof/>
                <w:webHidden/>
              </w:rPr>
              <w:t>5</w:t>
            </w:r>
            <w:r>
              <w:rPr>
                <w:noProof/>
                <w:webHidden/>
              </w:rPr>
              <w:fldChar w:fldCharType="end"/>
            </w:r>
          </w:hyperlink>
        </w:p>
        <w:p w14:paraId="04E53E55" w14:textId="231D8B2C" w:rsidR="007869AB" w:rsidRDefault="007869AB">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65" w:history="1">
            <w:r w:rsidRPr="00357CE1">
              <w:rPr>
                <w:rStyle w:val="Hyperlink"/>
                <w:noProof/>
              </w:rPr>
              <w:t>Home Care Packages (HCP)</w:t>
            </w:r>
            <w:r>
              <w:rPr>
                <w:noProof/>
                <w:webHidden/>
              </w:rPr>
              <w:tab/>
            </w:r>
            <w:r>
              <w:rPr>
                <w:noProof/>
                <w:webHidden/>
              </w:rPr>
              <w:fldChar w:fldCharType="begin"/>
            </w:r>
            <w:r>
              <w:rPr>
                <w:noProof/>
                <w:webHidden/>
              </w:rPr>
              <w:instrText xml:space="preserve"> PAGEREF _Toc178231365 \h </w:instrText>
            </w:r>
            <w:r>
              <w:rPr>
                <w:noProof/>
                <w:webHidden/>
              </w:rPr>
            </w:r>
            <w:r>
              <w:rPr>
                <w:noProof/>
                <w:webHidden/>
              </w:rPr>
              <w:fldChar w:fldCharType="separate"/>
            </w:r>
            <w:r>
              <w:rPr>
                <w:noProof/>
                <w:webHidden/>
              </w:rPr>
              <w:t>6</w:t>
            </w:r>
            <w:r>
              <w:rPr>
                <w:noProof/>
                <w:webHidden/>
              </w:rPr>
              <w:fldChar w:fldCharType="end"/>
            </w:r>
          </w:hyperlink>
        </w:p>
        <w:p w14:paraId="6994ED70" w14:textId="36B69828" w:rsidR="007869AB" w:rsidRDefault="007869AB">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66" w:history="1">
            <w:r w:rsidRPr="00357CE1">
              <w:rPr>
                <w:rStyle w:val="Hyperlink"/>
                <w:noProof/>
              </w:rPr>
              <w:t>Commonwealth Home Support Programme (CHSP)</w:t>
            </w:r>
            <w:r>
              <w:rPr>
                <w:noProof/>
                <w:webHidden/>
              </w:rPr>
              <w:tab/>
            </w:r>
            <w:r>
              <w:rPr>
                <w:noProof/>
                <w:webHidden/>
              </w:rPr>
              <w:fldChar w:fldCharType="begin"/>
            </w:r>
            <w:r>
              <w:rPr>
                <w:noProof/>
                <w:webHidden/>
              </w:rPr>
              <w:instrText xml:space="preserve"> PAGEREF _Toc178231366 \h </w:instrText>
            </w:r>
            <w:r>
              <w:rPr>
                <w:noProof/>
                <w:webHidden/>
              </w:rPr>
            </w:r>
            <w:r>
              <w:rPr>
                <w:noProof/>
                <w:webHidden/>
              </w:rPr>
              <w:fldChar w:fldCharType="separate"/>
            </w:r>
            <w:r>
              <w:rPr>
                <w:noProof/>
                <w:webHidden/>
              </w:rPr>
              <w:t>8</w:t>
            </w:r>
            <w:r>
              <w:rPr>
                <w:noProof/>
                <w:webHidden/>
              </w:rPr>
              <w:fldChar w:fldCharType="end"/>
            </w:r>
          </w:hyperlink>
        </w:p>
        <w:p w14:paraId="1165C220" w14:textId="1C56AE8B" w:rsidR="007869AB" w:rsidRDefault="007869AB">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67" w:history="1">
            <w:r w:rsidRPr="00357CE1">
              <w:rPr>
                <w:rStyle w:val="Hyperlink"/>
                <w:noProof/>
              </w:rPr>
              <w:t>Multi-Purpose Service (MPS) program</w:t>
            </w:r>
            <w:r>
              <w:rPr>
                <w:noProof/>
                <w:webHidden/>
              </w:rPr>
              <w:tab/>
            </w:r>
            <w:r>
              <w:rPr>
                <w:noProof/>
                <w:webHidden/>
              </w:rPr>
              <w:fldChar w:fldCharType="begin"/>
            </w:r>
            <w:r>
              <w:rPr>
                <w:noProof/>
                <w:webHidden/>
              </w:rPr>
              <w:instrText xml:space="preserve"> PAGEREF _Toc178231367 \h </w:instrText>
            </w:r>
            <w:r>
              <w:rPr>
                <w:noProof/>
                <w:webHidden/>
              </w:rPr>
            </w:r>
            <w:r>
              <w:rPr>
                <w:noProof/>
                <w:webHidden/>
              </w:rPr>
              <w:fldChar w:fldCharType="separate"/>
            </w:r>
            <w:r>
              <w:rPr>
                <w:noProof/>
                <w:webHidden/>
              </w:rPr>
              <w:t>9</w:t>
            </w:r>
            <w:r>
              <w:rPr>
                <w:noProof/>
                <w:webHidden/>
              </w:rPr>
              <w:fldChar w:fldCharType="end"/>
            </w:r>
          </w:hyperlink>
        </w:p>
        <w:p w14:paraId="07D4F056" w14:textId="4003E9BB" w:rsidR="007869AB" w:rsidRDefault="007869AB">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68" w:history="1">
            <w:r w:rsidRPr="00357CE1">
              <w:rPr>
                <w:rStyle w:val="Hyperlink"/>
                <w:noProof/>
              </w:rPr>
              <w:t>National Aboriginal and Torres Strait Islander Flexible Aged Care (NATSIFAC) Program</w:t>
            </w:r>
            <w:r>
              <w:rPr>
                <w:noProof/>
                <w:webHidden/>
              </w:rPr>
              <w:tab/>
            </w:r>
            <w:r>
              <w:rPr>
                <w:noProof/>
                <w:webHidden/>
              </w:rPr>
              <w:fldChar w:fldCharType="begin"/>
            </w:r>
            <w:r>
              <w:rPr>
                <w:noProof/>
                <w:webHidden/>
              </w:rPr>
              <w:instrText xml:space="preserve"> PAGEREF _Toc178231368 \h </w:instrText>
            </w:r>
            <w:r>
              <w:rPr>
                <w:noProof/>
                <w:webHidden/>
              </w:rPr>
            </w:r>
            <w:r>
              <w:rPr>
                <w:noProof/>
                <w:webHidden/>
              </w:rPr>
              <w:fldChar w:fldCharType="separate"/>
            </w:r>
            <w:r>
              <w:rPr>
                <w:noProof/>
                <w:webHidden/>
              </w:rPr>
              <w:t>9</w:t>
            </w:r>
            <w:r>
              <w:rPr>
                <w:noProof/>
                <w:webHidden/>
              </w:rPr>
              <w:fldChar w:fldCharType="end"/>
            </w:r>
          </w:hyperlink>
        </w:p>
        <w:p w14:paraId="0F14DB40" w14:textId="6FFF2A15" w:rsidR="007869AB" w:rsidRDefault="007869AB">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69" w:history="1">
            <w:r w:rsidRPr="00357CE1">
              <w:rPr>
                <w:rStyle w:val="Hyperlink"/>
                <w:noProof/>
              </w:rPr>
              <w:t>Indigenous Employment Initiative</w:t>
            </w:r>
            <w:r>
              <w:rPr>
                <w:noProof/>
                <w:webHidden/>
              </w:rPr>
              <w:tab/>
            </w:r>
            <w:r>
              <w:rPr>
                <w:noProof/>
                <w:webHidden/>
              </w:rPr>
              <w:fldChar w:fldCharType="begin"/>
            </w:r>
            <w:r>
              <w:rPr>
                <w:noProof/>
                <w:webHidden/>
              </w:rPr>
              <w:instrText xml:space="preserve"> PAGEREF _Toc178231369 \h </w:instrText>
            </w:r>
            <w:r>
              <w:rPr>
                <w:noProof/>
                <w:webHidden/>
              </w:rPr>
            </w:r>
            <w:r>
              <w:rPr>
                <w:noProof/>
                <w:webHidden/>
              </w:rPr>
              <w:fldChar w:fldCharType="separate"/>
            </w:r>
            <w:r>
              <w:rPr>
                <w:noProof/>
                <w:webHidden/>
              </w:rPr>
              <w:t>10</w:t>
            </w:r>
            <w:r>
              <w:rPr>
                <w:noProof/>
                <w:webHidden/>
              </w:rPr>
              <w:fldChar w:fldCharType="end"/>
            </w:r>
          </w:hyperlink>
        </w:p>
        <w:p w14:paraId="2E2BEF15" w14:textId="6F6ED541" w:rsidR="007869AB" w:rsidRDefault="007869AB">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70" w:history="1">
            <w:r w:rsidRPr="00357CE1">
              <w:rPr>
                <w:rStyle w:val="Hyperlink"/>
                <w:noProof/>
              </w:rPr>
              <w:t>Leave liabilities</w:t>
            </w:r>
            <w:r>
              <w:rPr>
                <w:noProof/>
                <w:webHidden/>
              </w:rPr>
              <w:tab/>
            </w:r>
            <w:r>
              <w:rPr>
                <w:noProof/>
                <w:webHidden/>
              </w:rPr>
              <w:fldChar w:fldCharType="begin"/>
            </w:r>
            <w:r>
              <w:rPr>
                <w:noProof/>
                <w:webHidden/>
              </w:rPr>
              <w:instrText xml:space="preserve"> PAGEREF _Toc178231370 \h </w:instrText>
            </w:r>
            <w:r>
              <w:rPr>
                <w:noProof/>
                <w:webHidden/>
              </w:rPr>
            </w:r>
            <w:r>
              <w:rPr>
                <w:noProof/>
                <w:webHidden/>
              </w:rPr>
              <w:fldChar w:fldCharType="separate"/>
            </w:r>
            <w:r>
              <w:rPr>
                <w:noProof/>
                <w:webHidden/>
              </w:rPr>
              <w:t>10</w:t>
            </w:r>
            <w:r>
              <w:rPr>
                <w:noProof/>
                <w:webHidden/>
              </w:rPr>
              <w:fldChar w:fldCharType="end"/>
            </w:r>
          </w:hyperlink>
        </w:p>
        <w:p w14:paraId="667FC162" w14:textId="6BD36044" w:rsidR="007869AB" w:rsidRDefault="007869AB">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78231371" w:history="1">
            <w:r w:rsidRPr="00357CE1">
              <w:rPr>
                <w:rStyle w:val="Hyperlink"/>
                <w:noProof/>
              </w:rPr>
              <w:t>Accountability</w:t>
            </w:r>
            <w:r>
              <w:rPr>
                <w:noProof/>
                <w:webHidden/>
              </w:rPr>
              <w:tab/>
            </w:r>
            <w:r>
              <w:rPr>
                <w:noProof/>
                <w:webHidden/>
              </w:rPr>
              <w:fldChar w:fldCharType="begin"/>
            </w:r>
            <w:r>
              <w:rPr>
                <w:noProof/>
                <w:webHidden/>
              </w:rPr>
              <w:instrText xml:space="preserve"> PAGEREF _Toc178231371 \h </w:instrText>
            </w:r>
            <w:r>
              <w:rPr>
                <w:noProof/>
                <w:webHidden/>
              </w:rPr>
            </w:r>
            <w:r>
              <w:rPr>
                <w:noProof/>
                <w:webHidden/>
              </w:rPr>
              <w:fldChar w:fldCharType="separate"/>
            </w:r>
            <w:r>
              <w:rPr>
                <w:noProof/>
                <w:webHidden/>
              </w:rPr>
              <w:t>11</w:t>
            </w:r>
            <w:r>
              <w:rPr>
                <w:noProof/>
                <w:webHidden/>
              </w:rPr>
              <w:fldChar w:fldCharType="end"/>
            </w:r>
          </w:hyperlink>
        </w:p>
        <w:p w14:paraId="394D204E" w14:textId="272112DB" w:rsidR="007869AB" w:rsidRDefault="007869AB">
          <w:r>
            <w:rPr>
              <w:b/>
              <w:bCs/>
              <w:noProof/>
            </w:rPr>
            <w:fldChar w:fldCharType="end"/>
          </w:r>
        </w:p>
      </w:sdtContent>
    </w:sdt>
    <w:p w14:paraId="2783D160" w14:textId="77777777" w:rsidR="00AE45A3" w:rsidRPr="007869AB" w:rsidRDefault="00AE45A3" w:rsidP="007869AB">
      <w:r w:rsidRPr="007869AB">
        <w:fldChar w:fldCharType="end"/>
      </w:r>
      <w:r w:rsidRPr="007869AB">
        <w:br w:type="page"/>
      </w:r>
    </w:p>
    <w:p w14:paraId="07040DB2" w14:textId="77777777" w:rsidR="00A107C3" w:rsidRPr="007869AB" w:rsidRDefault="00A107C3" w:rsidP="007869AB">
      <w:pPr>
        <w:pStyle w:val="Heading1"/>
      </w:pPr>
      <w:bookmarkStart w:id="1" w:name="_Toc177032295"/>
      <w:bookmarkStart w:id="2" w:name="_Toc178231362"/>
      <w:r w:rsidRPr="007869AB">
        <w:lastRenderedPageBreak/>
        <w:t>Scope of award wage increase</w:t>
      </w:r>
      <w:bookmarkEnd w:id="1"/>
      <w:bookmarkEnd w:id="2"/>
    </w:p>
    <w:p w14:paraId="418E1385" w14:textId="7A52F0B3" w:rsidR="00A107C3" w:rsidRPr="00C76D46" w:rsidRDefault="00A107C3" w:rsidP="007869AB">
      <w:pPr>
        <w:pStyle w:val="Heading2"/>
      </w:pPr>
      <w:bookmarkStart w:id="3" w:name="_Toc138849007"/>
      <w:bookmarkStart w:id="4" w:name="_Toc139297769"/>
      <w:bookmarkStart w:id="5" w:name="_Toc139297945"/>
      <w:r w:rsidRPr="00C76D46">
        <w:t>Q</w:t>
      </w:r>
      <w:r w:rsidR="00431044" w:rsidRPr="00C76D46">
        <w:t>1</w:t>
      </w:r>
      <w:r w:rsidRPr="00C76D46">
        <w:t xml:space="preserve">. Which aged care workers will benefit from the </w:t>
      </w:r>
      <w:r w:rsidR="005E2959" w:rsidRPr="00C76D46">
        <w:t>Stage 3 decision</w:t>
      </w:r>
      <w:r w:rsidRPr="00C76D46">
        <w:t>?</w:t>
      </w:r>
      <w:bookmarkEnd w:id="3"/>
      <w:bookmarkEnd w:id="4"/>
      <w:bookmarkEnd w:id="5"/>
    </w:p>
    <w:p w14:paraId="028FB574" w14:textId="77777777" w:rsidR="008567D4" w:rsidRPr="007869AB" w:rsidRDefault="00A107C3" w:rsidP="007869AB">
      <w:r w:rsidRPr="007869AB">
        <w:rPr>
          <w:rStyle w:val="Strong"/>
        </w:rPr>
        <w:t>A:</w:t>
      </w:r>
      <w:r w:rsidRPr="007869AB">
        <w:t xml:space="preserve"> The Fair Work Commission (FWC) decision provid</w:t>
      </w:r>
      <w:r w:rsidR="005E2959" w:rsidRPr="007869AB">
        <w:t>ed</w:t>
      </w:r>
      <w:r w:rsidRPr="007869AB">
        <w:t xml:space="preserve"> </w:t>
      </w:r>
      <w:r w:rsidR="005E2959" w:rsidRPr="007869AB">
        <w:t xml:space="preserve">award </w:t>
      </w:r>
      <w:r w:rsidRPr="007869AB">
        <w:t xml:space="preserve">wage increases for </w:t>
      </w:r>
      <w:r w:rsidR="005E2959" w:rsidRPr="007869AB">
        <w:t>many</w:t>
      </w:r>
      <w:r w:rsidRPr="007869AB">
        <w:t xml:space="preserve"> aged care workers under the Aged Care Award and Schedule </w:t>
      </w:r>
      <w:r w:rsidR="008567D4" w:rsidRPr="007869AB">
        <w:t>F</w:t>
      </w:r>
      <w:r w:rsidRPr="007869AB">
        <w:t xml:space="preserve"> of the </w:t>
      </w:r>
      <w:r w:rsidRPr="007869AB">
        <w:rPr>
          <w:rStyle w:val="Emphasis"/>
        </w:rPr>
        <w:t>Social, Community, Home Care and Disability Services (SCHADS) Award</w:t>
      </w:r>
      <w:r w:rsidR="008567D4" w:rsidRPr="007869AB">
        <w:t xml:space="preserve"> from 1 January 2025</w:t>
      </w:r>
      <w:r w:rsidRPr="007869AB">
        <w:t>. Th</w:t>
      </w:r>
      <w:r w:rsidR="00D861CB" w:rsidRPr="007869AB">
        <w:t>e</w:t>
      </w:r>
      <w:r w:rsidRPr="007869AB">
        <w:t xml:space="preserve"> </w:t>
      </w:r>
      <w:r w:rsidR="00500DF5" w:rsidRPr="007869AB">
        <w:t xml:space="preserve">workers </w:t>
      </w:r>
      <w:r w:rsidR="00D861CB" w:rsidRPr="007869AB">
        <w:t xml:space="preserve">in-scope </w:t>
      </w:r>
      <w:r w:rsidRPr="007869AB">
        <w:t xml:space="preserve">include personal care workers, </w:t>
      </w:r>
      <w:r w:rsidR="005E2959" w:rsidRPr="007869AB">
        <w:t xml:space="preserve">assistants in nursing, </w:t>
      </w:r>
      <w:r w:rsidRPr="007869AB">
        <w:t xml:space="preserve">home care workers, recreational activities officers, </w:t>
      </w:r>
      <w:r w:rsidR="005E2959" w:rsidRPr="007869AB">
        <w:t xml:space="preserve">and ancillary workers including administration staff, </w:t>
      </w:r>
      <w:r w:rsidR="00345125" w:rsidRPr="007869AB">
        <w:t>drivers, maintenance staff, gardeners, laundry hands, cleaners, and food services assistants.</w:t>
      </w:r>
      <w:r w:rsidR="00E2570D" w:rsidRPr="007869AB">
        <w:t xml:space="preserve"> </w:t>
      </w:r>
      <w:bookmarkStart w:id="6" w:name="_Toc138849008"/>
      <w:r w:rsidR="008567D4" w:rsidRPr="007869AB">
        <w:t>The Stage 3 decision is expected to benefit around 340,000 aged care workers.</w:t>
      </w:r>
    </w:p>
    <w:p w14:paraId="5E30D857" w14:textId="64FD67C5" w:rsidR="00195C4B" w:rsidRPr="00C76D46" w:rsidRDefault="00195C4B" w:rsidP="007869AB">
      <w:pPr>
        <w:pStyle w:val="Heading2"/>
      </w:pPr>
      <w:bookmarkStart w:id="7" w:name="_Toc139297770"/>
      <w:bookmarkStart w:id="8" w:name="_Toc139297946"/>
      <w:r w:rsidRPr="00C76D46">
        <w:t>Q</w:t>
      </w:r>
      <w:r w:rsidR="00431044" w:rsidRPr="00C76D46">
        <w:t>2</w:t>
      </w:r>
      <w:r w:rsidRPr="00C76D46">
        <w:t xml:space="preserve">. </w:t>
      </w:r>
      <w:r w:rsidR="00E3313C" w:rsidRPr="00C76D46">
        <w:t>Why are the Stage 3 increases being phased-in?</w:t>
      </w:r>
    </w:p>
    <w:p w14:paraId="12E85A1A" w14:textId="521B599B" w:rsidR="00326FBF" w:rsidRPr="00C76D46" w:rsidRDefault="00195C4B" w:rsidP="004B454D">
      <w:r w:rsidRPr="00C76D46">
        <w:rPr>
          <w:b/>
          <w:bCs/>
        </w:rPr>
        <w:t>A:</w:t>
      </w:r>
      <w:r w:rsidRPr="00C76D46">
        <w:t xml:space="preserve"> </w:t>
      </w:r>
      <w:r w:rsidR="00405BAB" w:rsidRPr="00C76D46">
        <w:t xml:space="preserve">The </w:t>
      </w:r>
      <w:r w:rsidR="0001710E" w:rsidRPr="00C76D46">
        <w:t>FWC</w:t>
      </w:r>
      <w:r w:rsidR="00405BAB" w:rsidRPr="00C76D46">
        <w:t xml:space="preserve"> </w:t>
      </w:r>
      <w:r w:rsidR="00DD0A33" w:rsidRPr="00C76D46">
        <w:t xml:space="preserve">has decided that larger increases for direct care workers will be phased-in over two tranches. The first </w:t>
      </w:r>
      <w:r w:rsidR="00FA06A2" w:rsidRPr="00C76D46">
        <w:t>tranche</w:t>
      </w:r>
      <w:r w:rsidR="00DD0A33" w:rsidRPr="00C76D46">
        <w:t xml:space="preserve"> w</w:t>
      </w:r>
      <w:r w:rsidR="00FA06A2" w:rsidRPr="00C76D46">
        <w:t>ill commence on 1</w:t>
      </w:r>
      <w:r w:rsidR="00137E08" w:rsidRPr="00C76D46">
        <w:t> </w:t>
      </w:r>
      <w:r w:rsidR="00FA06A2" w:rsidRPr="00C76D46">
        <w:t xml:space="preserve">January 2025 and the second on 1 October 2025. </w:t>
      </w:r>
      <w:r w:rsidR="00326FBF" w:rsidRPr="00C76D46">
        <w:t>Ancillary aged care workers will receive the full award wage increase from 1 January 2025</w:t>
      </w:r>
      <w:r w:rsidR="001B1CDA" w:rsidRPr="00C76D46">
        <w:t>.</w:t>
      </w:r>
    </w:p>
    <w:p w14:paraId="76D54F6A" w14:textId="3CB882C0" w:rsidR="00493072" w:rsidRPr="00C76D46" w:rsidRDefault="00493072" w:rsidP="004B454D">
      <w:r w:rsidRPr="00C76D46">
        <w:t xml:space="preserve">The </w:t>
      </w:r>
      <w:r w:rsidR="00C76D46">
        <w:t>g</w:t>
      </w:r>
      <w:r w:rsidR="00C76D46" w:rsidRPr="00C76D46">
        <w:t xml:space="preserve">overnment </w:t>
      </w:r>
      <w:r w:rsidRPr="00C76D46">
        <w:t xml:space="preserve">is committed to funding </w:t>
      </w:r>
      <w:r w:rsidR="00D9283B" w:rsidRPr="00C76D46">
        <w:t>the Stage 3</w:t>
      </w:r>
      <w:r w:rsidRPr="00C76D46">
        <w:t xml:space="preserve"> increases</w:t>
      </w:r>
      <w:r w:rsidR="006A404E" w:rsidRPr="00C76D46">
        <w:t xml:space="preserve"> consistent with the Stage 3 decision</w:t>
      </w:r>
      <w:r w:rsidR="00D9283B" w:rsidRPr="00C76D46">
        <w:t>. This will have the effect of</w:t>
      </w:r>
      <w:r w:rsidRPr="00C76D46">
        <w:t xml:space="preserve"> retain</w:t>
      </w:r>
      <w:r w:rsidR="00D9283B" w:rsidRPr="00C76D46">
        <w:t>ing</w:t>
      </w:r>
      <w:r w:rsidRPr="00C76D46">
        <w:t xml:space="preserve"> and grow</w:t>
      </w:r>
      <w:r w:rsidR="00D9283B" w:rsidRPr="00C76D46">
        <w:t>ing</w:t>
      </w:r>
      <w:r w:rsidRPr="00C76D46">
        <w:t xml:space="preserve"> the aged care workforce, to ensure a higher standard of care for older people in Australia.</w:t>
      </w:r>
    </w:p>
    <w:p w14:paraId="705489A5" w14:textId="6882DEA2" w:rsidR="00195C4B" w:rsidRPr="00C76D46" w:rsidRDefault="00493072" w:rsidP="004B454D">
      <w:r w:rsidRPr="00C76D46">
        <w:t xml:space="preserve">Phasing of </w:t>
      </w:r>
      <w:r w:rsidR="00D9283B" w:rsidRPr="00C76D46">
        <w:t>these</w:t>
      </w:r>
      <w:r w:rsidRPr="00C76D46">
        <w:t xml:space="preserve"> increases will allow for a smoother transition for business and the labour market. This </w:t>
      </w:r>
      <w:r w:rsidR="00D9283B" w:rsidRPr="00C76D46">
        <w:t xml:space="preserve">approach </w:t>
      </w:r>
      <w:r w:rsidRPr="00C76D46">
        <w:t xml:space="preserve">is consistent with other agreements by the </w:t>
      </w:r>
      <w:r w:rsidR="00431044" w:rsidRPr="00C76D46">
        <w:t xml:space="preserve">FWC </w:t>
      </w:r>
      <w:r w:rsidRPr="00C76D46">
        <w:t>in respect of similar large increases across other awards.</w:t>
      </w:r>
    </w:p>
    <w:p w14:paraId="76316DC2" w14:textId="7FA3E688" w:rsidR="00A107C3" w:rsidRPr="00C76D46" w:rsidRDefault="00A107C3" w:rsidP="007869AB">
      <w:pPr>
        <w:pStyle w:val="Heading2"/>
      </w:pPr>
      <w:r w:rsidRPr="00C76D46">
        <w:t>Q</w:t>
      </w:r>
      <w:r w:rsidR="00431044" w:rsidRPr="00C76D46">
        <w:t>3</w:t>
      </w:r>
      <w:r w:rsidRPr="00C76D46">
        <w:t xml:space="preserve">. What about </w:t>
      </w:r>
      <w:r w:rsidR="00345125" w:rsidRPr="00C76D46">
        <w:t>aged care nurses</w:t>
      </w:r>
      <w:r w:rsidRPr="00C76D46">
        <w:t>?</w:t>
      </w:r>
      <w:bookmarkEnd w:id="6"/>
      <w:bookmarkEnd w:id="7"/>
      <w:bookmarkEnd w:id="8"/>
    </w:p>
    <w:p w14:paraId="614C9E31" w14:textId="057E75C0" w:rsidR="00A107C3" w:rsidRPr="007869AB" w:rsidRDefault="00A107C3" w:rsidP="007869AB">
      <w:r w:rsidRPr="007869AB">
        <w:rPr>
          <w:rStyle w:val="Strong"/>
        </w:rPr>
        <w:t>A</w:t>
      </w:r>
      <w:r w:rsidRPr="007869AB">
        <w:t xml:space="preserve">: </w:t>
      </w:r>
      <w:r w:rsidR="006621EC" w:rsidRPr="007869AB">
        <w:t xml:space="preserve">In the 2023-24 Budget, the </w:t>
      </w:r>
      <w:r w:rsidR="00C76D46" w:rsidRPr="007869AB">
        <w:t xml:space="preserve">government </w:t>
      </w:r>
      <w:r w:rsidR="006609B0" w:rsidRPr="007869AB">
        <w:t xml:space="preserve">invested $11.3 billion over four years to </w:t>
      </w:r>
      <w:r w:rsidR="006621EC" w:rsidRPr="007869AB">
        <w:t>support a 15% increase to award wages for aged care nurses</w:t>
      </w:r>
      <w:r w:rsidR="00BC13F7" w:rsidRPr="007869AB">
        <w:t>, which commenced from 1 July 2023</w:t>
      </w:r>
      <w:r w:rsidR="006621EC" w:rsidRPr="007869AB">
        <w:t>.</w:t>
      </w:r>
      <w:r w:rsidR="00A9173E" w:rsidRPr="007869AB">
        <w:t xml:space="preserve"> </w:t>
      </w:r>
      <w:r w:rsidR="008477B5" w:rsidRPr="007869AB">
        <w:t>The F</w:t>
      </w:r>
      <w:r w:rsidR="00431044" w:rsidRPr="007869AB">
        <w:t>WC</w:t>
      </w:r>
      <w:r w:rsidR="008477B5" w:rsidRPr="007869AB">
        <w:t xml:space="preserve">’s Stage 3 decision </w:t>
      </w:r>
      <w:r w:rsidR="00431044" w:rsidRPr="007869AB">
        <w:t xml:space="preserve">does </w:t>
      </w:r>
      <w:r w:rsidR="008477B5" w:rsidRPr="007869AB">
        <w:t xml:space="preserve">not include further increases for aged care nurses at this point. However, the </w:t>
      </w:r>
      <w:r w:rsidR="00431044" w:rsidRPr="007869AB">
        <w:t>FWC</w:t>
      </w:r>
      <w:r w:rsidR="008477B5" w:rsidRPr="007869AB">
        <w:t xml:space="preserve"> is still considering increasing minimum award wages for all aged care nurses as part of Stage 3. </w:t>
      </w:r>
      <w:r w:rsidR="000C1942" w:rsidRPr="007869AB">
        <w:t xml:space="preserve">The </w:t>
      </w:r>
      <w:r w:rsidR="00C76D46" w:rsidRPr="007869AB">
        <w:t xml:space="preserve">government </w:t>
      </w:r>
      <w:r w:rsidR="00376AC0" w:rsidRPr="007869AB">
        <w:t xml:space="preserve">supports increases in award wages decided by the </w:t>
      </w:r>
      <w:r w:rsidR="00431044" w:rsidRPr="007869AB">
        <w:t>FWC</w:t>
      </w:r>
      <w:r w:rsidR="00376AC0" w:rsidRPr="007869AB">
        <w:t xml:space="preserve"> in the Aged Care Work Value Case.</w:t>
      </w:r>
    </w:p>
    <w:p w14:paraId="535D9B3C" w14:textId="0B887B52" w:rsidR="005238A7" w:rsidRPr="00C76D46" w:rsidRDefault="005238A7" w:rsidP="007869AB">
      <w:pPr>
        <w:pStyle w:val="Heading2"/>
      </w:pPr>
      <w:bookmarkStart w:id="9" w:name="_Toc138849009"/>
      <w:bookmarkStart w:id="10" w:name="_Toc139297771"/>
      <w:bookmarkStart w:id="11" w:name="_Toc139297947"/>
      <w:r w:rsidRPr="00C76D46">
        <w:t>Q</w:t>
      </w:r>
      <w:r w:rsidR="00431044" w:rsidRPr="00C76D46">
        <w:t>4</w:t>
      </w:r>
      <w:r w:rsidRPr="00C76D46">
        <w:t xml:space="preserve">. How are chefs, cooks, and food services assistants treated by the </w:t>
      </w:r>
      <w:r w:rsidR="00AB0E06" w:rsidRPr="00C76D46">
        <w:t xml:space="preserve">Stage 3 </w:t>
      </w:r>
      <w:r w:rsidRPr="00C76D46">
        <w:t>decision?</w:t>
      </w:r>
    </w:p>
    <w:p w14:paraId="49193A0B" w14:textId="6217CDC1" w:rsidR="005238A7" w:rsidRPr="00C76D46" w:rsidRDefault="000B3DDB" w:rsidP="004B454D">
      <w:r w:rsidRPr="00C76D46">
        <w:rPr>
          <w:b/>
          <w:bCs/>
        </w:rPr>
        <w:t>A:</w:t>
      </w:r>
      <w:r w:rsidRPr="00C76D46">
        <w:t xml:space="preserve"> </w:t>
      </w:r>
      <w:r w:rsidR="005238A7" w:rsidRPr="00C76D46">
        <w:t xml:space="preserve">Head chefs and cooks (one FTE per service) </w:t>
      </w:r>
      <w:r w:rsidR="00A0659E" w:rsidRPr="00C76D46">
        <w:t>received the 15% interim increase</w:t>
      </w:r>
      <w:r w:rsidR="00AF4041" w:rsidRPr="00C76D46">
        <w:t xml:space="preserve"> determined by the </w:t>
      </w:r>
      <w:r w:rsidR="00431044" w:rsidRPr="00C76D46">
        <w:t>FWC</w:t>
      </w:r>
      <w:r w:rsidR="00AF4041" w:rsidRPr="00C76D46">
        <w:t xml:space="preserve"> and funded by </w:t>
      </w:r>
      <w:r w:rsidR="00C76D46">
        <w:t>g</w:t>
      </w:r>
      <w:r w:rsidR="00C76D46" w:rsidRPr="00C76D46">
        <w:t xml:space="preserve">overnment </w:t>
      </w:r>
      <w:r w:rsidR="00AF4041" w:rsidRPr="00C76D46">
        <w:t xml:space="preserve">from 1 July 2023. </w:t>
      </w:r>
      <w:r w:rsidR="007477F1" w:rsidRPr="00C76D46">
        <w:t xml:space="preserve">The </w:t>
      </w:r>
      <w:r w:rsidR="00431044" w:rsidRPr="00C76D46">
        <w:t xml:space="preserve">FWC </w:t>
      </w:r>
      <w:r w:rsidR="007477F1" w:rsidRPr="00C76D46">
        <w:t xml:space="preserve">did not further increase </w:t>
      </w:r>
      <w:r w:rsidR="006D6E8C" w:rsidRPr="00C76D46">
        <w:t>award wages for these workers for Stage 3.</w:t>
      </w:r>
    </w:p>
    <w:p w14:paraId="67D48B64" w14:textId="77777777" w:rsidR="00AF4041" w:rsidRPr="00C76D46" w:rsidRDefault="00243DAA" w:rsidP="004B454D">
      <w:r w:rsidRPr="00C76D46">
        <w:t>Award wages for f</w:t>
      </w:r>
      <w:r w:rsidR="00C20598" w:rsidRPr="00C76D46">
        <w:t xml:space="preserve">ood services assistants who did not receive the </w:t>
      </w:r>
      <w:r w:rsidR="009B081E" w:rsidRPr="00C76D46">
        <w:t xml:space="preserve">15% increase will </w:t>
      </w:r>
      <w:r w:rsidRPr="00C76D46">
        <w:t xml:space="preserve">increase </w:t>
      </w:r>
      <w:r w:rsidR="0083596F" w:rsidRPr="00C76D46">
        <w:t xml:space="preserve">by between 3% and 6.96% </w:t>
      </w:r>
      <w:r w:rsidR="00F9754A" w:rsidRPr="00C76D46">
        <w:t xml:space="preserve">from 1 January 2025. </w:t>
      </w:r>
    </w:p>
    <w:p w14:paraId="5FF45B89" w14:textId="2D03EE6B" w:rsidR="00A107C3" w:rsidRPr="00C76D46" w:rsidRDefault="00A107C3" w:rsidP="007869AB">
      <w:pPr>
        <w:pStyle w:val="Heading2"/>
      </w:pPr>
      <w:r w:rsidRPr="00C76D46">
        <w:lastRenderedPageBreak/>
        <w:t>Q</w:t>
      </w:r>
      <w:r w:rsidR="00431044" w:rsidRPr="00C76D46">
        <w:t>5</w:t>
      </w:r>
      <w:r w:rsidRPr="00C76D46">
        <w:t>. Do</w:t>
      </w:r>
      <w:r w:rsidR="00246EF8" w:rsidRPr="00C76D46">
        <w:t>es</w:t>
      </w:r>
      <w:r w:rsidRPr="00C76D46">
        <w:t xml:space="preserve"> the </w:t>
      </w:r>
      <w:r w:rsidR="00191D21" w:rsidRPr="00C76D46">
        <w:t>Aged Care Work Value Case</w:t>
      </w:r>
      <w:r w:rsidRPr="00C76D46">
        <w:t xml:space="preserve"> apply to allied health employees?</w:t>
      </w:r>
      <w:bookmarkEnd w:id="9"/>
      <w:bookmarkEnd w:id="10"/>
      <w:bookmarkEnd w:id="11"/>
    </w:p>
    <w:p w14:paraId="3C68794D" w14:textId="0679B2FF" w:rsidR="00A107C3" w:rsidRPr="007869AB" w:rsidRDefault="00A107C3" w:rsidP="007869AB">
      <w:r w:rsidRPr="00EC37C8">
        <w:rPr>
          <w:b/>
          <w:bCs/>
        </w:rPr>
        <w:t>A</w:t>
      </w:r>
      <w:r w:rsidR="007837DD" w:rsidRPr="00EC37C8">
        <w:rPr>
          <w:b/>
          <w:bCs/>
        </w:rPr>
        <w:t>:</w:t>
      </w:r>
      <w:r w:rsidRPr="007869AB">
        <w:t xml:space="preserve"> Other aged care workers who are paid under other awards, such as allied health professionals</w:t>
      </w:r>
      <w:r w:rsidR="00474EE0" w:rsidRPr="007869AB">
        <w:t>,</w:t>
      </w:r>
      <w:r w:rsidRPr="007869AB">
        <w:t xml:space="preserve"> are not in-scope for the </w:t>
      </w:r>
      <w:r w:rsidR="00292276" w:rsidRPr="007869AB">
        <w:t xml:space="preserve">Aged Care </w:t>
      </w:r>
      <w:r w:rsidRPr="007869AB">
        <w:t xml:space="preserve">Work Value </w:t>
      </w:r>
      <w:r w:rsidR="00100CCA" w:rsidRPr="007869AB">
        <w:t>Case</w:t>
      </w:r>
      <w:r w:rsidR="00292276" w:rsidRPr="007869AB">
        <w:t>.</w:t>
      </w:r>
      <w:r w:rsidRPr="007869AB">
        <w:t xml:space="preserve"> </w:t>
      </w:r>
      <w:r w:rsidR="00340085" w:rsidRPr="007869AB">
        <w:t xml:space="preserve">The </w:t>
      </w:r>
      <w:r w:rsidR="00431044" w:rsidRPr="007869AB">
        <w:t xml:space="preserve">FWC </w:t>
      </w:r>
      <w:r w:rsidR="00340085" w:rsidRPr="007869AB">
        <w:t xml:space="preserve">has initiated a Priority Awards Review to address gender undervaluation. The </w:t>
      </w:r>
      <w:r w:rsidR="00F417D7" w:rsidRPr="007869AB">
        <w:t>Health Professio</w:t>
      </w:r>
      <w:r w:rsidR="000B3DDB" w:rsidRPr="007869AB">
        <w:t xml:space="preserve">nals and Support Services Award, </w:t>
      </w:r>
      <w:r w:rsidR="007518C0" w:rsidRPr="007869AB">
        <w:t>which cov</w:t>
      </w:r>
      <w:r w:rsidR="000B3DDB" w:rsidRPr="007869AB">
        <w:t>ers many allied health workers,</w:t>
      </w:r>
      <w:r w:rsidR="007518C0" w:rsidRPr="007869AB">
        <w:t xml:space="preserve"> is in-scope for this review.</w:t>
      </w:r>
    </w:p>
    <w:p w14:paraId="0F025358" w14:textId="05D48A00" w:rsidR="007837DD" w:rsidRPr="00C76D46" w:rsidRDefault="007837DD" w:rsidP="007869AB">
      <w:pPr>
        <w:pStyle w:val="Heading2"/>
      </w:pPr>
      <w:bookmarkStart w:id="12" w:name="_Toc138849011"/>
      <w:bookmarkStart w:id="13" w:name="_Toc139297773"/>
      <w:bookmarkStart w:id="14" w:name="_Toc139297949"/>
      <w:r w:rsidRPr="00C76D46">
        <w:t>Q</w:t>
      </w:r>
      <w:r w:rsidR="00431044" w:rsidRPr="00C76D46">
        <w:t>6</w:t>
      </w:r>
      <w:r w:rsidRPr="00C76D46">
        <w:t>: Will the wage increase apply to casual and part-time aged care workers?</w:t>
      </w:r>
      <w:bookmarkEnd w:id="12"/>
      <w:bookmarkEnd w:id="13"/>
      <w:bookmarkEnd w:id="14"/>
    </w:p>
    <w:p w14:paraId="67441EAC" w14:textId="77777777" w:rsidR="007837DD" w:rsidRPr="007869AB" w:rsidRDefault="007837DD" w:rsidP="007869AB">
      <w:r w:rsidRPr="00EC37C8">
        <w:rPr>
          <w:b/>
          <w:bCs/>
        </w:rPr>
        <w:t>A:</w:t>
      </w:r>
      <w:r w:rsidRPr="007869AB">
        <w:t xml:space="preserve"> The award wage increase applies to the weekly base salary for full-time and part-time employees</w:t>
      </w:r>
      <w:r w:rsidR="00E642FB" w:rsidRPr="007869AB">
        <w:t>.</w:t>
      </w:r>
      <w:r w:rsidRPr="007869AB">
        <w:t xml:space="preserve"> </w:t>
      </w:r>
      <w:r w:rsidR="00E642FB" w:rsidRPr="007869AB">
        <w:t xml:space="preserve">It </w:t>
      </w:r>
      <w:r w:rsidRPr="007869AB">
        <w:t xml:space="preserve">also adjusts casual rates and allowances. </w:t>
      </w:r>
      <w:r w:rsidR="002F4606" w:rsidRPr="007869AB">
        <w:t xml:space="preserve">More information </w:t>
      </w:r>
      <w:r w:rsidR="008E753D" w:rsidRPr="007869AB">
        <w:t xml:space="preserve">on current </w:t>
      </w:r>
      <w:r w:rsidR="00821397" w:rsidRPr="007869AB">
        <w:t xml:space="preserve">rates </w:t>
      </w:r>
      <w:r w:rsidR="002F4606" w:rsidRPr="007869AB">
        <w:t>can be found on t</w:t>
      </w:r>
      <w:r w:rsidR="000F48F6" w:rsidRPr="007869AB">
        <w:t xml:space="preserve">he </w:t>
      </w:r>
      <w:r w:rsidR="008E753D" w:rsidRPr="007869AB">
        <w:t>Fair Work Ombudsman’s</w:t>
      </w:r>
      <w:r w:rsidR="000F48F6" w:rsidRPr="007869AB">
        <w:t xml:space="preserve"> the </w:t>
      </w:r>
      <w:hyperlink r:id="rId14" w:history="1">
        <w:r w:rsidR="000F48F6" w:rsidRPr="007869AB">
          <w:rPr>
            <w:rStyle w:val="Hyperlink"/>
          </w:rPr>
          <w:t>Pay and Conditions Tool</w:t>
        </w:r>
      </w:hyperlink>
      <w:r w:rsidR="000F48F6" w:rsidRPr="007869AB">
        <w:t>.</w:t>
      </w:r>
      <w:r w:rsidR="00007FE6" w:rsidRPr="007869AB">
        <w:t xml:space="preserve"> The Pay and Conditions Tool will be updated with the Stage 3 changes closer to commencement on 1 January 2025.</w:t>
      </w:r>
    </w:p>
    <w:p w14:paraId="711D1692" w14:textId="3AB7177C" w:rsidR="007837DD" w:rsidRPr="00C76D46" w:rsidRDefault="007837DD" w:rsidP="007869AB">
      <w:pPr>
        <w:pStyle w:val="Heading2"/>
      </w:pPr>
      <w:bookmarkStart w:id="15" w:name="_Toc138849013"/>
      <w:bookmarkStart w:id="16" w:name="_Toc139297775"/>
      <w:bookmarkStart w:id="17" w:name="_Toc139297951"/>
      <w:r w:rsidRPr="00C76D46">
        <w:t>Q</w:t>
      </w:r>
      <w:r w:rsidR="00431044" w:rsidRPr="00C76D46">
        <w:t>7</w:t>
      </w:r>
      <w:r w:rsidRPr="00C76D46">
        <w:t xml:space="preserve">. </w:t>
      </w:r>
      <w:r w:rsidR="00B91F6F" w:rsidRPr="00C76D46">
        <w:t>Are the Stage 3 increases</w:t>
      </w:r>
      <w:r w:rsidRPr="00C76D46">
        <w:t xml:space="preserve"> the only increase</w:t>
      </w:r>
      <w:r w:rsidR="00BD1182" w:rsidRPr="00C76D46">
        <w:t>s</w:t>
      </w:r>
      <w:r w:rsidRPr="00C76D46">
        <w:t xml:space="preserve"> in the awards or</w:t>
      </w:r>
      <w:r w:rsidR="001F26DA" w:rsidRPr="00C76D46">
        <w:t xml:space="preserve"> will</w:t>
      </w:r>
      <w:r w:rsidRPr="00C76D46">
        <w:t xml:space="preserve"> </w:t>
      </w:r>
      <w:r w:rsidR="00415030" w:rsidRPr="00C76D46">
        <w:t>allowances</w:t>
      </w:r>
      <w:r w:rsidRPr="00C76D46">
        <w:t xml:space="preserve"> </w:t>
      </w:r>
      <w:r w:rsidR="001F26DA" w:rsidRPr="00C76D46">
        <w:t xml:space="preserve">also </w:t>
      </w:r>
      <w:r w:rsidRPr="00C76D46">
        <w:t>increas</w:t>
      </w:r>
      <w:r w:rsidR="001F26DA" w:rsidRPr="00C76D46">
        <w:t>e</w:t>
      </w:r>
      <w:r w:rsidRPr="00C76D46">
        <w:t>?</w:t>
      </w:r>
      <w:bookmarkEnd w:id="15"/>
      <w:bookmarkEnd w:id="16"/>
      <w:bookmarkEnd w:id="17"/>
    </w:p>
    <w:p w14:paraId="03F7D98D" w14:textId="3F04DE88" w:rsidR="007837DD" w:rsidRPr="007869AB" w:rsidRDefault="007837DD" w:rsidP="007869AB">
      <w:r w:rsidRPr="00EC37C8">
        <w:rPr>
          <w:b/>
          <w:bCs/>
        </w:rPr>
        <w:t>A:</w:t>
      </w:r>
      <w:r w:rsidRPr="007869AB">
        <w:t xml:space="preserve"> The award </w:t>
      </w:r>
      <w:r w:rsidR="005A6C2A" w:rsidRPr="007869AB">
        <w:t xml:space="preserve">wage </w:t>
      </w:r>
      <w:r w:rsidRPr="007869AB">
        <w:t xml:space="preserve">increase determined by the </w:t>
      </w:r>
      <w:r w:rsidR="00A155BB" w:rsidRPr="007869AB">
        <w:t>FWC</w:t>
      </w:r>
      <w:r w:rsidRPr="007869AB">
        <w:t xml:space="preserve"> increases the weekly base salary for full-time and part-time employees</w:t>
      </w:r>
      <w:r w:rsidR="00C046F9" w:rsidRPr="007869AB">
        <w:t>.</w:t>
      </w:r>
      <w:r w:rsidRPr="007869AB">
        <w:t xml:space="preserve"> </w:t>
      </w:r>
      <w:r w:rsidR="00C046F9" w:rsidRPr="007869AB">
        <w:t xml:space="preserve">It also </w:t>
      </w:r>
      <w:r w:rsidRPr="007869AB">
        <w:t>adjusts casual rates and allowances</w:t>
      </w:r>
      <w:r w:rsidR="00BD1182" w:rsidRPr="007869AB">
        <w:t xml:space="preserve"> that scale with wages</w:t>
      </w:r>
      <w:r w:rsidRPr="007869AB">
        <w:t xml:space="preserve">. The funding provided by the </w:t>
      </w:r>
      <w:r w:rsidR="00C76D46" w:rsidRPr="007869AB">
        <w:t xml:space="preserve">government </w:t>
      </w:r>
      <w:r w:rsidRPr="007869AB">
        <w:t xml:space="preserve">covers the </w:t>
      </w:r>
      <w:r w:rsidR="005A6C2A" w:rsidRPr="007869AB">
        <w:t>wage increase</w:t>
      </w:r>
      <w:r w:rsidRPr="007869AB">
        <w:t xml:space="preserve"> and includes provision for on-costs such as allowances.</w:t>
      </w:r>
    </w:p>
    <w:p w14:paraId="5661A919" w14:textId="098FA1E8" w:rsidR="00355431" w:rsidRPr="00C76D46" w:rsidRDefault="00355431" w:rsidP="007869AB">
      <w:pPr>
        <w:pStyle w:val="Heading2"/>
      </w:pPr>
      <w:r w:rsidRPr="00C76D46">
        <w:t>Q</w:t>
      </w:r>
      <w:r w:rsidR="00431044" w:rsidRPr="00C76D46">
        <w:t>8</w:t>
      </w:r>
      <w:r w:rsidRPr="00C76D46">
        <w:t>. Is there any increase in state and territory, or local council age</w:t>
      </w:r>
      <w:r w:rsidR="00A155BB" w:rsidRPr="00C76D46">
        <w:t>d</w:t>
      </w:r>
      <w:r w:rsidRPr="00C76D46">
        <w:t xml:space="preserve"> care sector wages and how do these providers fund the aged care wage increase?</w:t>
      </w:r>
    </w:p>
    <w:p w14:paraId="7BA10ABB" w14:textId="77777777" w:rsidR="00355431" w:rsidRPr="007869AB" w:rsidRDefault="00355431" w:rsidP="007869AB">
      <w:r w:rsidRPr="00EC37C8">
        <w:rPr>
          <w:b/>
          <w:bCs/>
        </w:rPr>
        <w:t>A:</w:t>
      </w:r>
      <w:r w:rsidRPr="007869AB">
        <w:t xml:space="preserve"> </w:t>
      </w:r>
      <w:r w:rsidR="009903A9" w:rsidRPr="007869AB">
        <w:t xml:space="preserve">The FWC decision will increase awards within the Fair Work system only. </w:t>
      </w:r>
      <w:r w:rsidRPr="007869AB">
        <w:t>State governments and local councils may operate under state awards or enterprise agreements that cover more than just aged care</w:t>
      </w:r>
      <w:r w:rsidR="002F0DC3" w:rsidRPr="007869AB">
        <w:t>.</w:t>
      </w:r>
      <w:r w:rsidRPr="007869AB">
        <w:t xml:space="preserve"> </w:t>
      </w:r>
      <w:r w:rsidR="002F0DC3" w:rsidRPr="007869AB">
        <w:t>T</w:t>
      </w:r>
      <w:r w:rsidRPr="007869AB">
        <w:t xml:space="preserve">hey may also pay their workers under the Fair Work system. </w:t>
      </w:r>
    </w:p>
    <w:p w14:paraId="6C25A24A" w14:textId="77777777" w:rsidR="009F5105" w:rsidRPr="00C76D46" w:rsidRDefault="009903A9" w:rsidP="004B454D">
      <w:r w:rsidRPr="00C76D46">
        <w:t xml:space="preserve">Any </w:t>
      </w:r>
      <w:r w:rsidR="00355431" w:rsidRPr="00C76D46">
        <w:t>state and territory or local council aged care providers</w:t>
      </w:r>
      <w:r w:rsidRPr="00C76D46">
        <w:t xml:space="preserve"> that</w:t>
      </w:r>
      <w:r w:rsidR="00355431" w:rsidRPr="00C76D46">
        <w:t xml:space="preserve"> </w:t>
      </w:r>
      <w:r w:rsidR="004849DA" w:rsidRPr="00C76D46">
        <w:t>deliver</w:t>
      </w:r>
      <w:r w:rsidRPr="00C76D46">
        <w:t>s</w:t>
      </w:r>
      <w:r w:rsidR="004849DA" w:rsidRPr="00C76D46">
        <w:t xml:space="preserve"> services in </w:t>
      </w:r>
      <w:r w:rsidR="00355431" w:rsidRPr="00C76D46">
        <w:t xml:space="preserve">residential aged care and/or </w:t>
      </w:r>
      <w:r w:rsidR="004849DA" w:rsidRPr="00C76D46">
        <w:t>through the H</w:t>
      </w:r>
      <w:r w:rsidR="00355431" w:rsidRPr="00C76D46">
        <w:t xml:space="preserve">ome </w:t>
      </w:r>
      <w:r w:rsidR="004849DA" w:rsidRPr="00C76D46">
        <w:t>C</w:t>
      </w:r>
      <w:r w:rsidR="00355431" w:rsidRPr="00C76D46">
        <w:t>are</w:t>
      </w:r>
      <w:r w:rsidR="004849DA" w:rsidRPr="00C76D46">
        <w:t xml:space="preserve"> Packages </w:t>
      </w:r>
      <w:r w:rsidR="001F26DA" w:rsidRPr="00C76D46">
        <w:t>(HCP) P</w:t>
      </w:r>
      <w:r w:rsidR="004849DA" w:rsidRPr="00C76D46">
        <w:t>rogram</w:t>
      </w:r>
      <w:r w:rsidR="00355431" w:rsidRPr="00C76D46">
        <w:t xml:space="preserve">, will receive </w:t>
      </w:r>
      <w:r w:rsidRPr="00C76D46">
        <w:t xml:space="preserve">an increase in subsidies and supplements </w:t>
      </w:r>
      <w:r w:rsidR="00355431" w:rsidRPr="00C76D46">
        <w:t>that will cover wage increases</w:t>
      </w:r>
      <w:r w:rsidRPr="00C76D46">
        <w:t xml:space="preserve"> regardless of which award or agreement their workers are employed under</w:t>
      </w:r>
      <w:r w:rsidR="00355431" w:rsidRPr="00C76D46">
        <w:t>.</w:t>
      </w:r>
      <w:r w:rsidR="00BF1858" w:rsidRPr="00C76D46">
        <w:t xml:space="preserve"> </w:t>
      </w:r>
    </w:p>
    <w:p w14:paraId="7ACFE28C" w14:textId="4C4100A2" w:rsidR="00A422CC" w:rsidRPr="00C76D46" w:rsidRDefault="00A422CC" w:rsidP="004B454D">
      <w:r w:rsidRPr="00C76D46">
        <w:t xml:space="preserve">As the Commonwealth Home Support Programme (CHSP) is a </w:t>
      </w:r>
      <w:r w:rsidR="001C38CF" w:rsidRPr="00C76D46">
        <w:t>grant-based</w:t>
      </w:r>
      <w:r w:rsidRPr="00C76D46">
        <w:t xml:space="preserve"> program, CHSP providers will have an opportunity to apply of additional funding relating to staff affected by the </w:t>
      </w:r>
      <w:r w:rsidR="00431044" w:rsidRPr="00C76D46">
        <w:t>FWC</w:t>
      </w:r>
      <w:r w:rsidRPr="00C76D46">
        <w:t xml:space="preserve">’s decision. As the increases are being phased-in over two tranches, there will be two Grant Opportunities made available on </w:t>
      </w:r>
      <w:proofErr w:type="spellStart"/>
      <w:r w:rsidRPr="00C76D46">
        <w:t>GrantConnect</w:t>
      </w:r>
      <w:proofErr w:type="spellEnd"/>
      <w:r w:rsidRPr="00C76D46">
        <w:t xml:space="preserve"> for the 1 January 2025 and the 1 October 2025 commencements.</w:t>
      </w:r>
    </w:p>
    <w:p w14:paraId="143303D5" w14:textId="77777777" w:rsidR="00942911" w:rsidRPr="00C76D46" w:rsidRDefault="00942911" w:rsidP="004B454D">
      <w:r w:rsidRPr="00C76D46">
        <w:t xml:space="preserve">There will be no change to subsidy rates for </w:t>
      </w:r>
      <w:r w:rsidR="005E2369" w:rsidRPr="00C76D46">
        <w:t xml:space="preserve">state </w:t>
      </w:r>
      <w:r w:rsidRPr="00C76D46">
        <w:t>government Multi-Purpose Service (MPS) providers.</w:t>
      </w:r>
    </w:p>
    <w:p w14:paraId="0426B64F" w14:textId="77777777" w:rsidR="00A422CC" w:rsidRDefault="00C16129" w:rsidP="004B454D">
      <w:r w:rsidRPr="00C76D46">
        <w:t>Regional Councils delivering aged care services under the National Aboriginal and Torres Strait Islander Flexible Aged Care (NATSIFAC) Program will receive an increase to their dedicated funding based the proportion of workforce in each eligible position, and the cost of wages as reported by providers in Service Activity Reports.</w:t>
      </w:r>
    </w:p>
    <w:p w14:paraId="378D8DAE" w14:textId="040DA7C4" w:rsidR="00634775" w:rsidRDefault="00634775" w:rsidP="00634775">
      <w:pPr>
        <w:rPr>
          <w:rFonts w:cs="Arial"/>
          <w:b/>
          <w:bCs/>
          <w:iCs/>
          <w:szCs w:val="28"/>
        </w:rPr>
      </w:pPr>
      <w:r w:rsidRPr="00BB7ED8">
        <w:rPr>
          <w:rFonts w:cs="Arial"/>
          <w:b/>
          <w:bCs/>
          <w:iCs/>
          <w:szCs w:val="28"/>
        </w:rPr>
        <w:lastRenderedPageBreak/>
        <w:t>Q</w:t>
      </w:r>
      <w:r w:rsidR="0025041A">
        <w:rPr>
          <w:rFonts w:cs="Arial"/>
          <w:b/>
          <w:bCs/>
          <w:iCs/>
          <w:szCs w:val="28"/>
        </w:rPr>
        <w:t>9</w:t>
      </w:r>
      <w:r w:rsidRPr="00BB7ED8">
        <w:rPr>
          <w:rFonts w:cs="Arial"/>
          <w:b/>
          <w:bCs/>
          <w:iCs/>
          <w:szCs w:val="28"/>
        </w:rPr>
        <w:t>. Are agency staff eligible for the wage increase?</w:t>
      </w:r>
    </w:p>
    <w:p w14:paraId="4C812201" w14:textId="77777777" w:rsidR="00634775" w:rsidRDefault="00634775" w:rsidP="00634775">
      <w:r>
        <w:rPr>
          <w:rFonts w:cs="Arial"/>
          <w:b/>
          <w:bCs/>
          <w:iCs/>
          <w:szCs w:val="28"/>
        </w:rPr>
        <w:t xml:space="preserve">A: </w:t>
      </w:r>
      <w:r w:rsidRPr="00BB7ED8">
        <w:t>Government funding does not directly fund agencies as they have financial arrangements in place with providers.  Agency organisations are encouraged to speak with their providers about the award wage increases and impact to business.  </w:t>
      </w:r>
    </w:p>
    <w:p w14:paraId="11025962" w14:textId="77777777" w:rsidR="00634775" w:rsidRDefault="00634775" w:rsidP="00634775">
      <w:r w:rsidRPr="00ED5CEA">
        <w:t>The Guidance provided in relation to the Government funding sets out the expectation that providers pass on all additional funding for the benefit of workers covered by the Fair Work Commission’s decision, and that providers are expected to work closely with employees and their representatives, including unions, to implement these changes in a cooperative way.</w:t>
      </w:r>
    </w:p>
    <w:p w14:paraId="35667B1B" w14:textId="2706AC54" w:rsidR="00634775" w:rsidRPr="0025041A" w:rsidRDefault="00634775" w:rsidP="004B454D">
      <w:r w:rsidRPr="00BB7ED8">
        <w:t xml:space="preserve">Agencies employing eligible aged care workers under the </w:t>
      </w:r>
      <w:r w:rsidRPr="0025041A">
        <w:rPr>
          <w:i/>
          <w:iCs/>
        </w:rPr>
        <w:t xml:space="preserve">Aged Care Award 2010, Nurses Award 2020 </w:t>
      </w:r>
      <w:r w:rsidRPr="00BB7ED8">
        <w:t xml:space="preserve">and the </w:t>
      </w:r>
      <w:r w:rsidRPr="0025041A">
        <w:rPr>
          <w:i/>
          <w:iCs/>
        </w:rPr>
        <w:t>Social, Community, Home Care and Disability Services Industry Award 2010</w:t>
      </w:r>
      <w:r w:rsidRPr="00BB7ED8">
        <w:t xml:space="preserve"> (SCHADS Award) are legally required to meet the </w:t>
      </w:r>
      <w:r>
        <w:t xml:space="preserve">relevant award rates. </w:t>
      </w:r>
    </w:p>
    <w:p w14:paraId="5C2CA374" w14:textId="77777777" w:rsidR="004C1EB8" w:rsidRPr="007869AB" w:rsidRDefault="004C1EB8" w:rsidP="007869AB">
      <w:pPr>
        <w:pStyle w:val="Heading1"/>
      </w:pPr>
      <w:bookmarkStart w:id="18" w:name="_Toc177032296"/>
      <w:bookmarkStart w:id="19" w:name="_Toc178231363"/>
      <w:r w:rsidRPr="007869AB">
        <w:t>Annual Wage Revie</w:t>
      </w:r>
      <w:r w:rsidR="007C61FE" w:rsidRPr="007869AB">
        <w:t xml:space="preserve">w and </w:t>
      </w:r>
      <w:r w:rsidR="00DF0FFA" w:rsidRPr="007869AB">
        <w:t>i</w:t>
      </w:r>
      <w:r w:rsidRPr="007869AB">
        <w:t>ndexation</w:t>
      </w:r>
      <w:bookmarkEnd w:id="18"/>
      <w:bookmarkEnd w:id="19"/>
    </w:p>
    <w:p w14:paraId="3787802B" w14:textId="47EE085F" w:rsidR="004C1EB8" w:rsidRPr="00C76D46" w:rsidRDefault="004C1EB8" w:rsidP="007869AB">
      <w:pPr>
        <w:pStyle w:val="Heading2"/>
      </w:pPr>
      <w:r w:rsidRPr="00C76D46">
        <w:t>Q</w:t>
      </w:r>
      <w:r w:rsidR="00DF7A7E">
        <w:t>10</w:t>
      </w:r>
      <w:r w:rsidRPr="00C76D46">
        <w:t xml:space="preserve">. Will aged care workers be paid the </w:t>
      </w:r>
      <w:r w:rsidR="00BD5CED" w:rsidRPr="00C76D46">
        <w:t>3</w:t>
      </w:r>
      <w:r w:rsidRPr="00C76D46">
        <w:t xml:space="preserve">.75% increase to minimum award wages (Annual Wage Review) in addition to the </w:t>
      </w:r>
      <w:r w:rsidR="00023F15" w:rsidRPr="00C76D46">
        <w:t>Stage 3 decision</w:t>
      </w:r>
      <w:r w:rsidRPr="00C76D46">
        <w:t>?</w:t>
      </w:r>
    </w:p>
    <w:p w14:paraId="644CC218" w14:textId="77777777" w:rsidR="004C1EB8" w:rsidRPr="00C76D46" w:rsidRDefault="004C1EB8" w:rsidP="004B454D">
      <w:r w:rsidRPr="00C76D46">
        <w:rPr>
          <w:b/>
          <w:bCs/>
        </w:rPr>
        <w:t xml:space="preserve">A: </w:t>
      </w:r>
      <w:r w:rsidR="001E321D" w:rsidRPr="00C76D46">
        <w:t xml:space="preserve">On </w:t>
      </w:r>
      <w:r w:rsidR="006D108E" w:rsidRPr="00C76D46">
        <w:t>3</w:t>
      </w:r>
      <w:r w:rsidR="001E321D" w:rsidRPr="00C76D46">
        <w:t xml:space="preserve"> June 202</w:t>
      </w:r>
      <w:r w:rsidR="006D108E" w:rsidRPr="00C76D46">
        <w:t>4</w:t>
      </w:r>
      <w:r w:rsidR="001E321D" w:rsidRPr="00C76D46">
        <w:t>, t</w:t>
      </w:r>
      <w:r w:rsidRPr="00C76D46">
        <w:t xml:space="preserve">he </w:t>
      </w:r>
      <w:r w:rsidR="001E321D" w:rsidRPr="00C76D46">
        <w:t xml:space="preserve">FWC </w:t>
      </w:r>
      <w:r w:rsidR="00985DAA" w:rsidRPr="00C76D46">
        <w:t xml:space="preserve">announced the </w:t>
      </w:r>
      <w:r w:rsidR="0063023E" w:rsidRPr="00C76D46">
        <w:t xml:space="preserve">2024 </w:t>
      </w:r>
      <w:r w:rsidRPr="00C76D46">
        <w:t xml:space="preserve">Annual Wage Review </w:t>
      </w:r>
      <w:r w:rsidR="001E321D" w:rsidRPr="00C76D46">
        <w:t>d</w:t>
      </w:r>
      <w:r w:rsidRPr="00C76D46">
        <w:t xml:space="preserve">ecision that minimum award </w:t>
      </w:r>
      <w:r w:rsidR="005A6C2A" w:rsidRPr="00C76D46">
        <w:t xml:space="preserve">wages </w:t>
      </w:r>
      <w:r w:rsidRPr="00C76D46">
        <w:t xml:space="preserve">will increase by </w:t>
      </w:r>
      <w:r w:rsidR="006D108E" w:rsidRPr="00C76D46">
        <w:t>3</w:t>
      </w:r>
      <w:r w:rsidRPr="00C76D46">
        <w:t xml:space="preserve">.75%. All workers covered by the Fair Work system, </w:t>
      </w:r>
      <w:r w:rsidR="001635ED" w:rsidRPr="00C76D46">
        <w:t xml:space="preserve">including </w:t>
      </w:r>
      <w:r w:rsidR="0063023E" w:rsidRPr="00C76D46">
        <w:t xml:space="preserve">many </w:t>
      </w:r>
      <w:r w:rsidR="001635ED" w:rsidRPr="00C76D46">
        <w:t xml:space="preserve">aged care workers, </w:t>
      </w:r>
      <w:r w:rsidRPr="00C76D46">
        <w:t xml:space="preserve">will receive a </w:t>
      </w:r>
      <w:r w:rsidR="00AD7D4B" w:rsidRPr="00C76D46">
        <w:t>3</w:t>
      </w:r>
      <w:r w:rsidRPr="00C76D46">
        <w:t>.75% increase to the award wage</w:t>
      </w:r>
      <w:r w:rsidR="005A6C2A" w:rsidRPr="00C76D46">
        <w:t>s</w:t>
      </w:r>
      <w:r w:rsidRPr="00C76D46">
        <w:t xml:space="preserve">. </w:t>
      </w:r>
    </w:p>
    <w:p w14:paraId="6FBEEFB4" w14:textId="200B2596" w:rsidR="00BD5CED" w:rsidRPr="00C76D46" w:rsidRDefault="004C1EB8" w:rsidP="004B454D">
      <w:r w:rsidRPr="00C76D46">
        <w:t xml:space="preserve">The </w:t>
      </w:r>
      <w:r w:rsidR="00772267" w:rsidRPr="00C76D46">
        <w:t xml:space="preserve">FWC </w:t>
      </w:r>
      <w:r w:rsidRPr="00C76D46">
        <w:t xml:space="preserve">has published the </w:t>
      </w:r>
      <w:hyperlink r:id="rId15" w:history="1">
        <w:r w:rsidR="00772267" w:rsidRPr="00C76D46">
          <w:rPr>
            <w:rStyle w:val="Hyperlink"/>
          </w:rPr>
          <w:t>d</w:t>
        </w:r>
        <w:r w:rsidRPr="00C76D46">
          <w:rPr>
            <w:rStyle w:val="Hyperlink"/>
          </w:rPr>
          <w:t>eterminations for each Award</w:t>
        </w:r>
      </w:hyperlink>
      <w:r w:rsidRPr="00C76D46">
        <w:t xml:space="preserve">, which reflect the wage increases as a result of the </w:t>
      </w:r>
      <w:r w:rsidR="00E24A9E" w:rsidRPr="00C76D46">
        <w:t xml:space="preserve">2024 </w:t>
      </w:r>
      <w:r w:rsidRPr="00C76D46">
        <w:t xml:space="preserve">Annual Wage Review increase. </w:t>
      </w:r>
      <w:r w:rsidR="000F48F6" w:rsidRPr="00C76D46">
        <w:t xml:space="preserve">The FWC has also updated the </w:t>
      </w:r>
      <w:hyperlink r:id="rId16" w:history="1">
        <w:r w:rsidR="000F48F6" w:rsidRPr="00C76D46">
          <w:rPr>
            <w:rStyle w:val="Hyperlink"/>
          </w:rPr>
          <w:t>Pay and Conditions Tool</w:t>
        </w:r>
      </w:hyperlink>
      <w:r w:rsidR="000F48F6" w:rsidRPr="00C76D46">
        <w:t xml:space="preserve"> with the new award wage rates </w:t>
      </w:r>
      <w:r w:rsidR="00B6569C" w:rsidRPr="00C76D46">
        <w:t xml:space="preserve">applicable </w:t>
      </w:r>
      <w:r w:rsidR="000F48F6" w:rsidRPr="00C76D46">
        <w:t>from 1 July 202</w:t>
      </w:r>
      <w:r w:rsidR="00BD5CED" w:rsidRPr="00C76D46">
        <w:t>4</w:t>
      </w:r>
      <w:r w:rsidR="000F48F6" w:rsidRPr="00C76D46">
        <w:t>.</w:t>
      </w:r>
      <w:r w:rsidR="00480225" w:rsidRPr="00C76D46">
        <w:t xml:space="preserve"> </w:t>
      </w:r>
      <w:r w:rsidR="005B6496" w:rsidRPr="00C76D46">
        <w:t xml:space="preserve">For the Stage 3 decision, </w:t>
      </w:r>
      <w:hyperlink r:id="rId17" w:history="1">
        <w:r w:rsidR="00F60005" w:rsidRPr="00C76D46">
          <w:rPr>
            <w:rStyle w:val="Hyperlink"/>
          </w:rPr>
          <w:t>revised</w:t>
        </w:r>
        <w:r w:rsidR="00622511" w:rsidRPr="00C76D46">
          <w:rPr>
            <w:rStyle w:val="Hyperlink"/>
          </w:rPr>
          <w:t xml:space="preserve"> determinations</w:t>
        </w:r>
      </w:hyperlink>
      <w:r w:rsidR="00622511" w:rsidRPr="00C76D46">
        <w:t xml:space="preserve"> </w:t>
      </w:r>
      <w:r w:rsidR="009F5105" w:rsidRPr="00C76D46">
        <w:t xml:space="preserve">have </w:t>
      </w:r>
      <w:r w:rsidR="005E2369" w:rsidRPr="00C76D46">
        <w:t xml:space="preserve">also </w:t>
      </w:r>
      <w:r w:rsidR="009F5105" w:rsidRPr="00C76D46">
        <w:t>been</w:t>
      </w:r>
      <w:r w:rsidR="00B6569C" w:rsidRPr="00C76D46">
        <w:t xml:space="preserve"> published</w:t>
      </w:r>
      <w:r w:rsidR="005E2369" w:rsidRPr="00C76D46">
        <w:t xml:space="preserve"> incorporating the Annual Wage Review </w:t>
      </w:r>
      <w:r w:rsidR="00B6569C" w:rsidRPr="00C76D46">
        <w:t xml:space="preserve"> </w:t>
      </w:r>
      <w:r w:rsidR="00622511" w:rsidRPr="00C76D46">
        <w:t xml:space="preserve">and the Pay and Conditions Tool will be </w:t>
      </w:r>
      <w:r w:rsidR="005E2369" w:rsidRPr="00C76D46">
        <w:t xml:space="preserve">further </w:t>
      </w:r>
      <w:r w:rsidR="00622511" w:rsidRPr="00C76D46">
        <w:t xml:space="preserve">updated </w:t>
      </w:r>
      <w:r w:rsidR="005B6496" w:rsidRPr="00C76D46">
        <w:t>closer to the 1</w:t>
      </w:r>
      <w:r w:rsidR="00F60005" w:rsidRPr="00C76D46">
        <w:t> </w:t>
      </w:r>
      <w:r w:rsidR="005B6496" w:rsidRPr="00C76D46">
        <w:t>January 2025 commencement date.</w:t>
      </w:r>
    </w:p>
    <w:p w14:paraId="0AFEB631" w14:textId="02B3B8AC" w:rsidR="00B01A42" w:rsidRPr="007869AB" w:rsidRDefault="00F63238" w:rsidP="007869AB">
      <w:pPr>
        <w:pStyle w:val="Heading1"/>
      </w:pPr>
      <w:bookmarkStart w:id="20" w:name="_Toc177032297"/>
      <w:bookmarkStart w:id="21" w:name="_Toc178231364"/>
      <w:r w:rsidRPr="007869AB">
        <w:lastRenderedPageBreak/>
        <w:t xml:space="preserve">Residential Aged Care and </w:t>
      </w:r>
      <w:r w:rsidR="006A0803" w:rsidRPr="007869AB">
        <w:br/>
      </w:r>
      <w:r w:rsidRPr="007869AB">
        <w:t>AN-ACC funding</w:t>
      </w:r>
      <w:bookmarkEnd w:id="20"/>
      <w:bookmarkEnd w:id="21"/>
    </w:p>
    <w:p w14:paraId="68A03B8F" w14:textId="283246A9" w:rsidR="004C1EB8" w:rsidRPr="00C76D46" w:rsidRDefault="004C1EB8" w:rsidP="007869AB">
      <w:pPr>
        <w:pStyle w:val="Heading2"/>
      </w:pPr>
      <w:r w:rsidRPr="00C76D46">
        <w:t>Q</w:t>
      </w:r>
      <w:r w:rsidR="00431044" w:rsidRPr="00C76D46">
        <w:t>1</w:t>
      </w:r>
      <w:r w:rsidR="00DF7A7E">
        <w:t>1</w:t>
      </w:r>
      <w:r w:rsidRPr="00C76D46">
        <w:t xml:space="preserve">. </w:t>
      </w:r>
      <w:r w:rsidR="0069246A" w:rsidRPr="00C76D46">
        <w:t>Doe</w:t>
      </w:r>
      <w:r w:rsidRPr="00C76D46">
        <w:t xml:space="preserve">s the </w:t>
      </w:r>
      <w:r w:rsidR="0069246A" w:rsidRPr="00C76D46">
        <w:t xml:space="preserve">2024 </w:t>
      </w:r>
      <w:r w:rsidRPr="00C76D46">
        <w:t xml:space="preserve">AN-ACC price cover the costs of the </w:t>
      </w:r>
      <w:r w:rsidR="0069246A" w:rsidRPr="00C76D46">
        <w:t xml:space="preserve">Stage 3 decision </w:t>
      </w:r>
      <w:r w:rsidR="005C75FC" w:rsidRPr="00C76D46">
        <w:t xml:space="preserve">and the </w:t>
      </w:r>
      <w:r w:rsidRPr="00C76D46">
        <w:t>Annual Wage Review?</w:t>
      </w:r>
    </w:p>
    <w:p w14:paraId="6619BAE8" w14:textId="77777777" w:rsidR="00582178" w:rsidRPr="00C76D46" w:rsidRDefault="00A21D4D" w:rsidP="004B454D">
      <w:r w:rsidRPr="00C76D46">
        <w:rPr>
          <w:b/>
          <w:bCs/>
        </w:rPr>
        <w:t>A:</w:t>
      </w:r>
      <w:r w:rsidRPr="00C76D46">
        <w:t xml:space="preserve"> </w:t>
      </w:r>
      <w:r w:rsidR="00582178" w:rsidRPr="00C76D46">
        <w:t>The AN-ACC price will increase to $280.01 from 1 October 2024. The increase reflects 2024-25 pricing advice from the Independent Health and Aged Care Pricing Authority (IHACPA).</w:t>
      </w:r>
    </w:p>
    <w:p w14:paraId="04244DF2" w14:textId="77777777" w:rsidR="00A21D4D" w:rsidRDefault="00912873" w:rsidP="004B454D">
      <w:r w:rsidRPr="00C76D46">
        <w:t xml:space="preserve">This increase provides funding to support residential aged care providers meet the increased costs of wages </w:t>
      </w:r>
      <w:r w:rsidR="003C0E7B" w:rsidRPr="00C76D46">
        <w:t xml:space="preserve">for </w:t>
      </w:r>
      <w:r w:rsidR="00F40FB5" w:rsidRPr="00C76D46">
        <w:t xml:space="preserve">in-scope </w:t>
      </w:r>
      <w:r w:rsidR="003C0E7B" w:rsidRPr="00C76D46">
        <w:t xml:space="preserve">care workers in residential aged care. This price </w:t>
      </w:r>
      <w:r w:rsidR="00B011F6" w:rsidRPr="00C76D46">
        <w:t xml:space="preserve">also includes funding to support the increased costs of </w:t>
      </w:r>
      <w:r w:rsidR="00F40FB5" w:rsidRPr="00C76D46">
        <w:t>labour costs</w:t>
      </w:r>
      <w:r w:rsidR="00B011F6" w:rsidRPr="00C76D46">
        <w:t xml:space="preserve"> for all workers </w:t>
      </w:r>
      <w:r w:rsidR="00F40FB5" w:rsidRPr="00C76D46">
        <w:t xml:space="preserve">funded by AN-ACC. </w:t>
      </w:r>
    </w:p>
    <w:p w14:paraId="7FCEF375" w14:textId="077EB8DB" w:rsidR="00BF0435" w:rsidRPr="00C76D46" w:rsidRDefault="00F10175" w:rsidP="007869AB">
      <w:pPr>
        <w:pStyle w:val="Heading2"/>
      </w:pPr>
      <w:r w:rsidRPr="00C76D46">
        <w:t>Q</w:t>
      </w:r>
      <w:r w:rsidR="00431044" w:rsidRPr="00C76D46">
        <w:t>1</w:t>
      </w:r>
      <w:r w:rsidR="00DF7A7E">
        <w:t>2</w:t>
      </w:r>
      <w:r w:rsidRPr="00C76D46">
        <w:t xml:space="preserve">. </w:t>
      </w:r>
      <w:r w:rsidR="00D951CD" w:rsidRPr="00C76D46">
        <w:t>How are ancillary workers</w:t>
      </w:r>
      <w:r w:rsidRPr="00C76D46">
        <w:t xml:space="preserve"> – such as laundry hands, gardeners, and food services assistants – being funded?</w:t>
      </w:r>
    </w:p>
    <w:p w14:paraId="415ED8B3" w14:textId="77777777" w:rsidR="00F10175" w:rsidRPr="00C76D46" w:rsidRDefault="00F10175" w:rsidP="004B454D">
      <w:r w:rsidRPr="00C76D46">
        <w:rPr>
          <w:b/>
          <w:bCs/>
        </w:rPr>
        <w:t>A:</w:t>
      </w:r>
      <w:r w:rsidRPr="00C76D46">
        <w:t xml:space="preserve"> </w:t>
      </w:r>
      <w:r w:rsidR="00883E82" w:rsidRPr="00C76D46">
        <w:t>Most ancillary</w:t>
      </w:r>
      <w:r w:rsidR="002E626B" w:rsidRPr="00C76D46">
        <w:t xml:space="preserve"> workers are being funded through an increase to the Hotelling Supplement. </w:t>
      </w:r>
      <w:r w:rsidR="00582178" w:rsidRPr="00C76D46">
        <w:t>From 20 September 2024</w:t>
      </w:r>
      <w:r w:rsidR="00F90CEB" w:rsidRPr="00C76D46">
        <w:t>, t</w:t>
      </w:r>
      <w:r w:rsidR="00DD57D8" w:rsidRPr="00C76D46">
        <w:t xml:space="preserve">his supplement will increase to </w:t>
      </w:r>
      <w:r w:rsidR="00582178" w:rsidRPr="00C76D46">
        <w:t xml:space="preserve">$12.55 </w:t>
      </w:r>
      <w:r w:rsidR="00DD57D8" w:rsidRPr="00C76D46">
        <w:t xml:space="preserve">per resident per day to support providers </w:t>
      </w:r>
      <w:r w:rsidR="00977833" w:rsidRPr="00C76D46">
        <w:t xml:space="preserve">to meet the increased costs in resulting from higher award wages </w:t>
      </w:r>
      <w:r w:rsidR="0078125D" w:rsidRPr="00C76D46">
        <w:t>in the Stage 3 decision.</w:t>
      </w:r>
    </w:p>
    <w:p w14:paraId="6EAC14FB" w14:textId="741C3A68" w:rsidR="00F90CEB" w:rsidRPr="00C76D46" w:rsidRDefault="00883E82" w:rsidP="007869AB">
      <w:pPr>
        <w:pStyle w:val="Heading2"/>
      </w:pPr>
      <w:r w:rsidRPr="00C76D46">
        <w:t>Q</w:t>
      </w:r>
      <w:r w:rsidR="00431044" w:rsidRPr="00C76D46">
        <w:t>1</w:t>
      </w:r>
      <w:r w:rsidR="00DF7A7E">
        <w:t>3</w:t>
      </w:r>
      <w:r w:rsidRPr="00C76D46">
        <w:t xml:space="preserve">: </w:t>
      </w:r>
      <w:r w:rsidR="00701ADF" w:rsidRPr="00C76D46">
        <w:t xml:space="preserve">Why is the Stage 3 decision being funded from 1 October 2024 when the award wages do not increase until 1 January 2025? </w:t>
      </w:r>
    </w:p>
    <w:p w14:paraId="5AADC5BC" w14:textId="0F4BF3FC" w:rsidR="00701ADF" w:rsidRPr="00C76D46" w:rsidRDefault="00A36461" w:rsidP="004B454D">
      <w:pPr>
        <w:rPr>
          <w:b/>
          <w:bCs/>
        </w:rPr>
      </w:pPr>
      <w:r w:rsidRPr="00C76D46">
        <w:rPr>
          <w:b/>
        </w:rPr>
        <w:t>A:</w:t>
      </w:r>
      <w:r w:rsidRPr="00C76D46">
        <w:t xml:space="preserve"> </w:t>
      </w:r>
      <w:r w:rsidR="006824B7" w:rsidRPr="00C76D46">
        <w:t xml:space="preserve">The </w:t>
      </w:r>
      <w:r w:rsidR="00C76D46">
        <w:t>g</w:t>
      </w:r>
      <w:r w:rsidR="00C76D46" w:rsidRPr="00C76D46">
        <w:t xml:space="preserve">overnment </w:t>
      </w:r>
      <w:r w:rsidR="00582178" w:rsidRPr="00C76D46">
        <w:t>has committed to annual adjustments to the Australian National Aged Care Classification (AN-ACC) price effective on 1 October each year. The 1 October 2024 AN-ACC price includes an adjustment for the FWC Stage 3 decision that takes effect on 1 January 2025. This will ensure providers have sufficient funding to pass on the FWC Stage 3 wage increases on 1 January 2025, with no other price adjustments required until the FWC’s decision affecting registered and enrolled nurses is finalised</w:t>
      </w:r>
      <w:r w:rsidR="00BF1858" w:rsidRPr="00C76D46">
        <w:t>.</w:t>
      </w:r>
    </w:p>
    <w:p w14:paraId="5787B482" w14:textId="77777777" w:rsidR="004C1EB8" w:rsidRPr="007869AB" w:rsidRDefault="004C1EB8" w:rsidP="007869AB">
      <w:pPr>
        <w:pStyle w:val="Heading1"/>
      </w:pPr>
      <w:bookmarkStart w:id="22" w:name="_Toc177032298"/>
      <w:bookmarkStart w:id="23" w:name="_Toc178231365"/>
      <w:r w:rsidRPr="007869AB">
        <w:t>Home Care Packages (HCP)</w:t>
      </w:r>
      <w:bookmarkEnd w:id="22"/>
      <w:bookmarkEnd w:id="23"/>
    </w:p>
    <w:p w14:paraId="0C24B8B2" w14:textId="75FF6AB6" w:rsidR="004C1EB8" w:rsidRPr="00C76D46" w:rsidRDefault="004C1EB8" w:rsidP="007869AB">
      <w:pPr>
        <w:pStyle w:val="Heading2"/>
      </w:pPr>
      <w:r w:rsidRPr="00C76D46">
        <w:t>Q</w:t>
      </w:r>
      <w:r w:rsidR="00431044" w:rsidRPr="00C76D46">
        <w:t>1</w:t>
      </w:r>
      <w:r w:rsidR="00DF7A7E">
        <w:t>4</w:t>
      </w:r>
      <w:r w:rsidRPr="00C76D46">
        <w:t xml:space="preserve">. </w:t>
      </w:r>
      <w:r w:rsidR="006E48B7" w:rsidRPr="00C76D46">
        <w:t xml:space="preserve">How will the </w:t>
      </w:r>
      <w:r w:rsidR="0027614B" w:rsidRPr="00C76D46">
        <w:t>Stage 3 decision</w:t>
      </w:r>
      <w:r w:rsidR="006E48B7" w:rsidRPr="00C76D46">
        <w:t xml:space="preserve"> be implemented in the</w:t>
      </w:r>
      <w:r w:rsidR="006723E4" w:rsidRPr="00C76D46">
        <w:t xml:space="preserve"> </w:t>
      </w:r>
      <w:r w:rsidR="00A35D74" w:rsidRPr="00C76D46">
        <w:t xml:space="preserve">HCP </w:t>
      </w:r>
      <w:r w:rsidR="006E48B7" w:rsidRPr="00C76D46">
        <w:t>Program?</w:t>
      </w:r>
    </w:p>
    <w:p w14:paraId="77CE337E" w14:textId="7F519B3A" w:rsidR="00CB012E" w:rsidRPr="00C76D46" w:rsidRDefault="004C1EB8" w:rsidP="004B454D">
      <w:r w:rsidRPr="00C76D46">
        <w:rPr>
          <w:b/>
          <w:bCs/>
        </w:rPr>
        <w:t>A:</w:t>
      </w:r>
      <w:r w:rsidR="00FD455B" w:rsidRPr="00C76D46">
        <w:rPr>
          <w:b/>
          <w:bCs/>
        </w:rPr>
        <w:t xml:space="preserve"> </w:t>
      </w:r>
      <w:r w:rsidRPr="00C76D46">
        <w:t>T</w:t>
      </w:r>
      <w:r w:rsidR="00CD38A9" w:rsidRPr="00C76D46">
        <w:t>o support the Stage 3 decision, t</w:t>
      </w:r>
      <w:r w:rsidRPr="00C76D46">
        <w:t xml:space="preserve">he </w:t>
      </w:r>
      <w:r w:rsidR="00C76D46">
        <w:t>government</w:t>
      </w:r>
      <w:r w:rsidRPr="00C76D46">
        <w:t xml:space="preserve"> is increasing the </w:t>
      </w:r>
      <w:r w:rsidR="003F134A" w:rsidRPr="00C76D46">
        <w:t xml:space="preserve">value of </w:t>
      </w:r>
      <w:r w:rsidR="00CD38A9" w:rsidRPr="00C76D46">
        <w:t>HCPs</w:t>
      </w:r>
      <w:r w:rsidRPr="00C76D46">
        <w:t xml:space="preserve"> </w:t>
      </w:r>
      <w:r w:rsidR="003F134A" w:rsidRPr="00C76D46">
        <w:t xml:space="preserve">by </w:t>
      </w:r>
      <w:r w:rsidR="00AD41D4" w:rsidRPr="00C76D46">
        <w:t>0.93%</w:t>
      </w:r>
      <w:r w:rsidR="003F134A" w:rsidRPr="00C76D46">
        <w:t xml:space="preserve"> </w:t>
      </w:r>
      <w:r w:rsidR="00086D85" w:rsidRPr="00C76D46">
        <w:t>from 1 J</w:t>
      </w:r>
      <w:r w:rsidR="00AE4EF0" w:rsidRPr="00C76D46">
        <w:t>anuary</w:t>
      </w:r>
      <w:r w:rsidR="00086D85" w:rsidRPr="00C76D46">
        <w:t xml:space="preserve"> 202</w:t>
      </w:r>
      <w:r w:rsidR="009B20E1" w:rsidRPr="00C76D46">
        <w:t>5</w:t>
      </w:r>
      <w:r w:rsidR="00086D85" w:rsidRPr="00C76D46">
        <w:t xml:space="preserve"> </w:t>
      </w:r>
      <w:r w:rsidR="000F200C" w:rsidRPr="00C76D46">
        <w:t xml:space="preserve">and </w:t>
      </w:r>
      <w:r w:rsidR="009B20E1" w:rsidRPr="00C76D46">
        <w:t xml:space="preserve">0.44% </w:t>
      </w:r>
      <w:r w:rsidR="001C38CF" w:rsidRPr="00C76D46">
        <w:t>on</w:t>
      </w:r>
      <w:r w:rsidR="009B20E1" w:rsidRPr="00C76D46">
        <w:t xml:space="preserve"> 1 October 2025 </w:t>
      </w:r>
      <w:r w:rsidR="00CD38A9" w:rsidRPr="00C76D46">
        <w:t>(subject to the passage of the proposed New Aged Care Act and the Support at Home program that is expected to replace the HCP Program on 1 July 2025)</w:t>
      </w:r>
      <w:r w:rsidR="00AE4EF0" w:rsidRPr="00C76D46">
        <w:t>. These increases will ensure providers continue to support home care workers</w:t>
      </w:r>
      <w:r w:rsidRPr="00C76D46">
        <w:t xml:space="preserve"> </w:t>
      </w:r>
      <w:r w:rsidR="003F134A" w:rsidRPr="00C76D46">
        <w:t xml:space="preserve">and </w:t>
      </w:r>
      <w:r w:rsidR="00F26B62" w:rsidRPr="00C76D46">
        <w:t xml:space="preserve">ensure older people </w:t>
      </w:r>
      <w:r w:rsidR="003F134A" w:rsidRPr="00C76D46">
        <w:t xml:space="preserve">continue to </w:t>
      </w:r>
      <w:r w:rsidR="00086D85" w:rsidRPr="00C76D46">
        <w:t xml:space="preserve">receive </w:t>
      </w:r>
      <w:r w:rsidR="003F134A" w:rsidRPr="00C76D46">
        <w:t>the same level of care and services.</w:t>
      </w:r>
      <w:r w:rsidRPr="00C76D46">
        <w:t xml:space="preserve"> </w:t>
      </w:r>
    </w:p>
    <w:p w14:paraId="3C9A56C5" w14:textId="2E62C87F" w:rsidR="00997DA0" w:rsidRPr="00C76D46" w:rsidRDefault="000A1EB5" w:rsidP="004B454D">
      <w:bookmarkStart w:id="24" w:name="_Hlk139464959"/>
      <w:r w:rsidRPr="00C76D46">
        <w:lastRenderedPageBreak/>
        <w:t xml:space="preserve">We </w:t>
      </w:r>
      <w:r w:rsidR="00EF1DD2">
        <w:t>are developing</w:t>
      </w:r>
      <w:r w:rsidR="00EF1DD2" w:rsidRPr="00C76D46">
        <w:t xml:space="preserve"> </w:t>
      </w:r>
      <w:proofErr w:type="gramStart"/>
      <w:r w:rsidR="00D662F5">
        <w:t>a</w:t>
      </w:r>
      <w:proofErr w:type="gramEnd"/>
      <w:r w:rsidR="00F26B62" w:rsidRPr="00C76D46">
        <w:t xml:space="preserve"> HCP </w:t>
      </w:r>
      <w:r w:rsidR="00EF1DD2" w:rsidRPr="007D352E">
        <w:t>provider fact sheet</w:t>
      </w:r>
      <w:r w:rsidR="00F26B62" w:rsidRPr="00C76D46">
        <w:t xml:space="preserve"> and </w:t>
      </w:r>
      <w:r w:rsidR="00EF1DD2" w:rsidRPr="007D352E">
        <w:t>care recipient fact sheet</w:t>
      </w:r>
      <w:r w:rsidR="00F26B62" w:rsidRPr="00C76D46">
        <w:t xml:space="preserve"> </w:t>
      </w:r>
      <w:r w:rsidR="00A35D74" w:rsidRPr="00C76D46">
        <w:t xml:space="preserve">to explain </w:t>
      </w:r>
      <w:r w:rsidR="00F26B62" w:rsidRPr="00C76D46">
        <w:t>what providers need to do</w:t>
      </w:r>
      <w:r w:rsidR="00A35D74" w:rsidRPr="00C76D46">
        <w:t>, including Frequently Asked Questions</w:t>
      </w:r>
      <w:r w:rsidR="00F26B62" w:rsidRPr="00C76D46">
        <w:t>.</w:t>
      </w:r>
      <w:r w:rsidR="00997DA0" w:rsidRPr="00C76D46">
        <w:t xml:space="preserve"> </w:t>
      </w:r>
    </w:p>
    <w:p w14:paraId="07FF8FEC" w14:textId="77777777" w:rsidR="00C3126D" w:rsidRPr="00C76D46" w:rsidRDefault="000B3DDB" w:rsidP="004B454D">
      <w:r w:rsidRPr="00C76D46">
        <w:t>A</w:t>
      </w:r>
      <w:r w:rsidR="00CD38A9" w:rsidRPr="00C76D46">
        <w:t xml:space="preserve"> letter</w:t>
      </w:r>
      <w:r w:rsidRPr="00C76D46">
        <w:t xml:space="preserve"> will be sent</w:t>
      </w:r>
      <w:r w:rsidR="00CD38A9" w:rsidRPr="00C76D46">
        <w:t xml:space="preserve"> to all care recipients and their representatives to inform them of the changes associated with the Stage 3 decision.</w:t>
      </w:r>
      <w:bookmarkEnd w:id="24"/>
    </w:p>
    <w:p w14:paraId="724107BB" w14:textId="3C80EADA" w:rsidR="004C1EB8" w:rsidRPr="00C76D46" w:rsidRDefault="004C1EB8" w:rsidP="007869AB">
      <w:pPr>
        <w:pStyle w:val="Heading2"/>
      </w:pPr>
      <w:r w:rsidRPr="00C76D46">
        <w:t>Q</w:t>
      </w:r>
      <w:r w:rsidR="00431044" w:rsidRPr="00C76D46">
        <w:t>1</w:t>
      </w:r>
      <w:r w:rsidR="00DF7A7E">
        <w:t>5</w:t>
      </w:r>
      <w:r w:rsidRPr="00C76D46">
        <w:t xml:space="preserve">. </w:t>
      </w:r>
      <w:r w:rsidR="005E2369" w:rsidRPr="00C76D46">
        <w:t xml:space="preserve">How were the </w:t>
      </w:r>
      <w:r w:rsidR="0075135B" w:rsidRPr="00C76D46">
        <w:t>HCP</w:t>
      </w:r>
      <w:r w:rsidRPr="00C76D46">
        <w:t xml:space="preserve"> daily subsidies</w:t>
      </w:r>
      <w:r w:rsidR="00E6035A" w:rsidRPr="00C76D46">
        <w:t xml:space="preserve"> calculated</w:t>
      </w:r>
      <w:r w:rsidRPr="00C76D46">
        <w:t>?</w:t>
      </w:r>
    </w:p>
    <w:p w14:paraId="43D27736" w14:textId="12B46956" w:rsidR="006E48B7" w:rsidRPr="00C76D46" w:rsidRDefault="004C1EB8" w:rsidP="004B454D">
      <w:r w:rsidRPr="00C76D46">
        <w:rPr>
          <w:b/>
          <w:bCs/>
        </w:rPr>
        <w:t>A:</w:t>
      </w:r>
      <w:r w:rsidRPr="00C76D46">
        <w:t xml:space="preserve"> </w:t>
      </w:r>
      <w:r w:rsidR="003F134A" w:rsidRPr="00C76D46">
        <w:t xml:space="preserve">The </w:t>
      </w:r>
      <w:r w:rsidR="00CD38A9" w:rsidRPr="00C76D46">
        <w:t>0.93</w:t>
      </w:r>
      <w:r w:rsidR="003F134A" w:rsidRPr="00C76D46">
        <w:t xml:space="preserve">% </w:t>
      </w:r>
      <w:r w:rsidR="00CD38A9" w:rsidRPr="00C76D46">
        <w:t xml:space="preserve">and 0.44% </w:t>
      </w:r>
      <w:r w:rsidR="003F134A" w:rsidRPr="00C76D46">
        <w:t>increase</w:t>
      </w:r>
      <w:r w:rsidR="00806AC3" w:rsidRPr="00C76D46">
        <w:t>s</w:t>
      </w:r>
      <w:r w:rsidR="003F134A" w:rsidRPr="00C76D46">
        <w:t xml:space="preserve"> to the </w:t>
      </w:r>
      <w:hyperlink r:id="rId18" w:history="1">
        <w:r w:rsidR="00CD38A9" w:rsidRPr="00EF1DD2">
          <w:rPr>
            <w:rStyle w:val="Hyperlink"/>
          </w:rPr>
          <w:t>Home Care Package subsidy rate</w:t>
        </w:r>
      </w:hyperlink>
      <w:r w:rsidR="00A35D74" w:rsidRPr="00C76D46">
        <w:t xml:space="preserve"> </w:t>
      </w:r>
      <w:r w:rsidR="003F134A" w:rsidRPr="00C76D46">
        <w:t xml:space="preserve">and some supplements </w:t>
      </w:r>
      <w:r w:rsidR="00806AC3" w:rsidRPr="00C76D46">
        <w:t>have been calculated to f</w:t>
      </w:r>
      <w:r w:rsidR="005E2369" w:rsidRPr="00C76D46">
        <w:t>u</w:t>
      </w:r>
      <w:r w:rsidR="00806AC3" w:rsidRPr="00C76D46">
        <w:t>nd the average expected cost for providers of paying aged care workers (both employees and subcontracted workers) at least at the increased award rates based on provider expenses on labour in 2022-23. These increases</w:t>
      </w:r>
      <w:r w:rsidR="006E48B7" w:rsidRPr="00C76D46">
        <w:t xml:space="preserve"> will be sufficient to ensure care recipients continue to receive the same hours of care. </w:t>
      </w:r>
    </w:p>
    <w:p w14:paraId="7C342A34" w14:textId="77777777" w:rsidR="003F134A" w:rsidRPr="00C76D46" w:rsidRDefault="003F134A" w:rsidP="004B454D">
      <w:r w:rsidRPr="00C76D46">
        <w:t xml:space="preserve">This increase </w:t>
      </w:r>
      <w:r w:rsidR="00CD38A9" w:rsidRPr="00C76D46">
        <w:t xml:space="preserve">in subsidy </w:t>
      </w:r>
      <w:r w:rsidRPr="00C76D46">
        <w:t>is less than</w:t>
      </w:r>
      <w:r w:rsidR="00CD38A9" w:rsidRPr="00C76D46">
        <w:t xml:space="preserve"> the increase in award wage</w:t>
      </w:r>
      <w:r w:rsidRPr="00C76D46">
        <w:t xml:space="preserve"> to account for the fact that many care recipients use their </w:t>
      </w:r>
      <w:r w:rsidR="00A35D74" w:rsidRPr="00C76D46">
        <w:t>HCPs</w:t>
      </w:r>
      <w:r w:rsidRPr="00C76D46">
        <w:t xml:space="preserve"> to access goods, equipment and assistive technology, allied health and home modifications which are not impacted by the wage increase. </w:t>
      </w:r>
    </w:p>
    <w:p w14:paraId="78441A0D" w14:textId="77777777" w:rsidR="003F134A" w:rsidRPr="00C76D46" w:rsidRDefault="003F134A" w:rsidP="004B454D">
      <w:r w:rsidRPr="00C76D46">
        <w:t xml:space="preserve">As per normal arrangements, </w:t>
      </w:r>
      <w:r w:rsidR="006E48B7" w:rsidRPr="00C76D46">
        <w:t>annual indexation was calculated</w:t>
      </w:r>
      <w:r w:rsidRPr="00C76D46">
        <w:t xml:space="preserve"> based on the Wage Price Index and Consumer Price Index (CPI).</w:t>
      </w:r>
    </w:p>
    <w:p w14:paraId="67A86D04" w14:textId="7F4F6173" w:rsidR="004C1EB8" w:rsidRPr="00C76D46" w:rsidRDefault="004C1EB8" w:rsidP="007869AB">
      <w:pPr>
        <w:pStyle w:val="Heading2"/>
      </w:pPr>
      <w:r w:rsidRPr="00C76D46">
        <w:t>Q</w:t>
      </w:r>
      <w:r w:rsidR="00431044" w:rsidRPr="00C76D46">
        <w:t>1</w:t>
      </w:r>
      <w:r w:rsidR="00DF7A7E">
        <w:t>6</w:t>
      </w:r>
      <w:r w:rsidRPr="00C76D46">
        <w:t xml:space="preserve">. </w:t>
      </w:r>
      <w:r w:rsidR="00E6035A" w:rsidRPr="00C76D46">
        <w:t>What is the</w:t>
      </w:r>
      <w:r w:rsidRPr="00C76D46">
        <w:t xml:space="preserve"> </w:t>
      </w:r>
      <w:r w:rsidR="00086D85" w:rsidRPr="00C76D46">
        <w:t xml:space="preserve">process for increasing prices and </w:t>
      </w:r>
      <w:r w:rsidRPr="00C76D46">
        <w:t>consent requirements</w:t>
      </w:r>
      <w:r w:rsidR="00086D85" w:rsidRPr="00C76D46">
        <w:t>?</w:t>
      </w:r>
    </w:p>
    <w:p w14:paraId="436B1BE1" w14:textId="44C7442B" w:rsidR="00086D85" w:rsidRPr="00C76D46" w:rsidRDefault="004C1EB8" w:rsidP="004B454D">
      <w:r w:rsidRPr="00C76D46">
        <w:rPr>
          <w:b/>
          <w:bCs/>
        </w:rPr>
        <w:t>A:</w:t>
      </w:r>
      <w:r w:rsidRPr="00C76D46">
        <w:t xml:space="preserve"> </w:t>
      </w:r>
      <w:r w:rsidR="00E67520" w:rsidRPr="00C76D46">
        <w:t>P</w:t>
      </w:r>
      <w:r w:rsidR="00A528C7" w:rsidRPr="00C76D46">
        <w:t xml:space="preserve">roviders </w:t>
      </w:r>
      <w:r w:rsidR="00A528C7" w:rsidRPr="00C76D46">
        <w:rPr>
          <w:color w:val="1E1545"/>
        </w:rPr>
        <w:t>may need to adjust pricing models</w:t>
      </w:r>
      <w:r w:rsidR="00E6035A" w:rsidRPr="00C76D46">
        <w:rPr>
          <w:color w:val="1E1545"/>
        </w:rPr>
        <w:t xml:space="preserve"> to account for </w:t>
      </w:r>
      <w:r w:rsidR="00086D85" w:rsidRPr="00C76D46">
        <w:rPr>
          <w:color w:val="1E1545"/>
          <w:lang w:eastAsia="en-AU"/>
        </w:rPr>
        <w:t>reasonable increases in charges for</w:t>
      </w:r>
      <w:r w:rsidR="00086D85" w:rsidRPr="00C76D46">
        <w:rPr>
          <w:lang w:eastAsia="en-AU"/>
        </w:rPr>
        <w:t xml:space="preserve"> care and services delivered by workers receiving the award wage increase.</w:t>
      </w:r>
      <w:r w:rsidR="00086D85" w:rsidRPr="00C76D46">
        <w:t xml:space="preserve"> </w:t>
      </w:r>
    </w:p>
    <w:p w14:paraId="7F195004" w14:textId="77777777" w:rsidR="00086D85" w:rsidRPr="00C76D46" w:rsidRDefault="00086D85" w:rsidP="004B454D">
      <w:r w:rsidRPr="00C76D46">
        <w:t>A reasonable and justifiable price increase for care and services must be:</w:t>
      </w:r>
    </w:p>
    <w:p w14:paraId="091F9C06" w14:textId="77777777" w:rsidR="00086D85" w:rsidRPr="007869AB" w:rsidRDefault="00086D85" w:rsidP="007869AB">
      <w:pPr>
        <w:pStyle w:val="ListBullet"/>
      </w:pPr>
      <w:r w:rsidRPr="007869AB">
        <w:t>value for money and reflect the resources it takes to provide the care or service</w:t>
      </w:r>
    </w:p>
    <w:p w14:paraId="1CB13B51" w14:textId="77777777" w:rsidR="00086D85" w:rsidRPr="007869AB" w:rsidRDefault="00086D85" w:rsidP="007869AB">
      <w:pPr>
        <w:pStyle w:val="ListBullet"/>
      </w:pPr>
      <w:r w:rsidRPr="007869AB">
        <w:t>clear, understandable and transparent</w:t>
      </w:r>
    </w:p>
    <w:p w14:paraId="563D618D" w14:textId="77777777" w:rsidR="00086D85" w:rsidRPr="007869AB" w:rsidRDefault="00086D85" w:rsidP="007869AB">
      <w:pPr>
        <w:pStyle w:val="ListBullet"/>
      </w:pPr>
      <w:r w:rsidRPr="007869AB">
        <w:t>in the best interests of care recipients</w:t>
      </w:r>
    </w:p>
    <w:p w14:paraId="0BD430DF" w14:textId="77777777" w:rsidR="00086D85" w:rsidRPr="007869AB" w:rsidRDefault="00086D85" w:rsidP="007869AB">
      <w:pPr>
        <w:pStyle w:val="ListBullet"/>
      </w:pPr>
      <w:r w:rsidRPr="007869AB">
        <w:t>in line with program requirements and legislation</w:t>
      </w:r>
    </w:p>
    <w:p w14:paraId="66639BE6" w14:textId="77777777" w:rsidR="00086D85" w:rsidRPr="007869AB" w:rsidRDefault="00086D85" w:rsidP="007869AB">
      <w:pPr>
        <w:pStyle w:val="ListBullet"/>
      </w:pPr>
      <w:r w:rsidRPr="007869AB">
        <w:t>directly related to coordinating allowable care or services or purchasing goods to meet the care recipient’s assessed needs and goals.</w:t>
      </w:r>
    </w:p>
    <w:p w14:paraId="1660ABEF" w14:textId="77777777" w:rsidR="00086D85" w:rsidRPr="00C76D46" w:rsidRDefault="00086D85" w:rsidP="004B454D">
      <w:r w:rsidRPr="00C76D46">
        <w:t xml:space="preserve">Any changes to prices must be agreed by care recipients. Where prices increase to account for the increased wages, providers must renegotiate </w:t>
      </w:r>
      <w:r w:rsidR="00806AC3" w:rsidRPr="00C76D46">
        <w:t>H</w:t>
      </w:r>
      <w:r w:rsidRPr="00C76D46">
        <w:t xml:space="preserve">ome </w:t>
      </w:r>
      <w:r w:rsidR="00806AC3" w:rsidRPr="00C76D46">
        <w:t>C</w:t>
      </w:r>
      <w:r w:rsidRPr="00C76D46">
        <w:t>are</w:t>
      </w:r>
      <w:r w:rsidR="00806AC3" w:rsidRPr="00C76D46">
        <w:t xml:space="preserve"> A</w:t>
      </w:r>
      <w:r w:rsidRPr="00C76D46">
        <w:t>greements with their care recipients and gain mutual consent. This ensures care recipients are adequately informed and understand all the changes and the terms of the proposed agreement.</w:t>
      </w:r>
    </w:p>
    <w:p w14:paraId="15B0C073" w14:textId="77777777" w:rsidR="00086D85" w:rsidRPr="00C76D46" w:rsidRDefault="00806AC3" w:rsidP="004B454D">
      <w:r w:rsidRPr="00C76D46">
        <w:t>Note: w</w:t>
      </w:r>
      <w:r w:rsidR="00086D85" w:rsidRPr="00C76D46">
        <w:t xml:space="preserve">e do not consider a notice of changes to be discussion and mutual agreement with the care recipient. Care recipients should be given a minimum of 14 days to respond, or other timeframe as agreed in the </w:t>
      </w:r>
      <w:r w:rsidRPr="00C76D46">
        <w:t>H</w:t>
      </w:r>
      <w:r w:rsidR="00086D85" w:rsidRPr="00C76D46">
        <w:t xml:space="preserve">ome </w:t>
      </w:r>
      <w:r w:rsidRPr="00C76D46">
        <w:t>C</w:t>
      </w:r>
      <w:r w:rsidR="00086D85" w:rsidRPr="00C76D46">
        <w:t xml:space="preserve">are </w:t>
      </w:r>
      <w:r w:rsidRPr="00C76D46">
        <w:t>A</w:t>
      </w:r>
      <w:r w:rsidR="00086D85" w:rsidRPr="00C76D46">
        <w:t xml:space="preserve">greement, to proposed changes unless they are urgently required by the care recipient. </w:t>
      </w:r>
    </w:p>
    <w:p w14:paraId="64AF4B85" w14:textId="5E4804BA" w:rsidR="00C76D46" w:rsidRDefault="00086D85" w:rsidP="007869AB">
      <w:pPr>
        <w:pStyle w:val="Heading2"/>
      </w:pPr>
      <w:r w:rsidRPr="00C76D46">
        <w:lastRenderedPageBreak/>
        <w:t>Q</w:t>
      </w:r>
      <w:r w:rsidR="00431044" w:rsidRPr="00C76D46">
        <w:t>1</w:t>
      </w:r>
      <w:r w:rsidR="00DF7A7E">
        <w:t>7</w:t>
      </w:r>
      <w:r w:rsidRPr="00C76D46">
        <w:t xml:space="preserve">. What happens if a care recipient </w:t>
      </w:r>
      <w:r w:rsidR="001C38CF" w:rsidRPr="00C76D46">
        <w:t>does not</w:t>
      </w:r>
      <w:r w:rsidRPr="00C76D46">
        <w:t xml:space="preserve"> agree to price increases?</w:t>
      </w:r>
    </w:p>
    <w:p w14:paraId="79A172FA" w14:textId="7E2175C0" w:rsidR="00C93073" w:rsidRPr="00C76D46" w:rsidRDefault="00997DA0" w:rsidP="004B454D">
      <w:r w:rsidRPr="00C76D46">
        <w:rPr>
          <w:b/>
        </w:rPr>
        <w:t>A:</w:t>
      </w:r>
      <w:r w:rsidRPr="00C76D46">
        <w:t xml:space="preserve"> </w:t>
      </w:r>
      <w:r w:rsidR="00C93073" w:rsidRPr="00C76D46">
        <w:t>If a care recipient does not agree to the proposed changes:</w:t>
      </w:r>
    </w:p>
    <w:p w14:paraId="41C4DE1A" w14:textId="77777777" w:rsidR="00C93073" w:rsidRPr="007869AB" w:rsidRDefault="001632F3" w:rsidP="007869AB">
      <w:pPr>
        <w:pStyle w:val="ListBullet"/>
      </w:pPr>
      <w:r w:rsidRPr="007869AB">
        <w:t xml:space="preserve">the provider </w:t>
      </w:r>
      <w:r w:rsidR="00C93073" w:rsidRPr="007869AB">
        <w:t>should negotiate to reach agreement with the care recipient – provide a detailed rationale in a format that the care recipient will understand</w:t>
      </w:r>
    </w:p>
    <w:p w14:paraId="388959E5" w14:textId="77777777" w:rsidR="00C93073" w:rsidRPr="007869AB" w:rsidRDefault="00C93073" w:rsidP="007869AB">
      <w:pPr>
        <w:pStyle w:val="ListBullet"/>
      </w:pPr>
      <w:r w:rsidRPr="007869AB">
        <w:t>they may seek independent advice from consumer advocates, family members or legal advisers</w:t>
      </w:r>
    </w:p>
    <w:p w14:paraId="084A86DA" w14:textId="77777777" w:rsidR="00C93073" w:rsidRPr="007869AB" w:rsidRDefault="00C93073" w:rsidP="007869AB">
      <w:pPr>
        <w:pStyle w:val="ListBullet"/>
      </w:pPr>
      <w:r w:rsidRPr="007869AB">
        <w:t>they may wish to change providers (</w:t>
      </w:r>
      <w:hyperlink r:id="rId19" w:history="1">
        <w:r w:rsidRPr="007869AB">
          <w:rPr>
            <w:rStyle w:val="Hyperlink"/>
          </w:rPr>
          <w:t>My Aged Care provides a range of tools to support choice</w:t>
        </w:r>
      </w:hyperlink>
      <w:r w:rsidRPr="007869AB">
        <w:t>).</w:t>
      </w:r>
    </w:p>
    <w:p w14:paraId="2E2418D0" w14:textId="77777777" w:rsidR="0084325B" w:rsidRPr="00C76D46" w:rsidRDefault="006C7E07" w:rsidP="004B454D">
      <w:r w:rsidRPr="00C76D46">
        <w:t xml:space="preserve">A provider </w:t>
      </w:r>
      <w:r w:rsidR="00C93073" w:rsidRPr="00C76D46">
        <w:t xml:space="preserve">should not use security of tenure provisions to cancel a </w:t>
      </w:r>
      <w:r w:rsidR="00806AC3" w:rsidRPr="00C76D46">
        <w:t>H</w:t>
      </w:r>
      <w:r w:rsidR="00C93073" w:rsidRPr="00C76D46">
        <w:t xml:space="preserve">ome </w:t>
      </w:r>
      <w:r w:rsidR="00806AC3" w:rsidRPr="00C76D46">
        <w:t>C</w:t>
      </w:r>
      <w:r w:rsidR="00C93073" w:rsidRPr="00C76D46">
        <w:t xml:space="preserve">are </w:t>
      </w:r>
      <w:r w:rsidR="00806AC3" w:rsidRPr="00C76D46">
        <w:t>A</w:t>
      </w:r>
      <w:r w:rsidR="00C93073" w:rsidRPr="00C76D46">
        <w:t>greement where a care recipient does not consent to a change. Cancelling an agreement on th</w:t>
      </w:r>
      <w:r w:rsidR="00FC22C4" w:rsidRPr="00C76D46">
        <w:t>is</w:t>
      </w:r>
      <w:r w:rsidR="00C93073" w:rsidRPr="00C76D46">
        <w:t xml:space="preserve"> basis should only be used as a last resort. If this provision</w:t>
      </w:r>
      <w:r w:rsidR="00E3637B" w:rsidRPr="00C76D46">
        <w:t xml:space="preserve"> is used</w:t>
      </w:r>
      <w:r w:rsidR="00C93073" w:rsidRPr="00C76D46">
        <w:t xml:space="preserve">, </w:t>
      </w:r>
      <w:r w:rsidR="00E3637B" w:rsidRPr="00C76D46">
        <w:t xml:space="preserve">the provider </w:t>
      </w:r>
      <w:r w:rsidR="00C93073" w:rsidRPr="00C76D46">
        <w:t xml:space="preserve">will have to demonstrate sufficient grounds for terminating provision of care. Where service provision is no longer viable, </w:t>
      </w:r>
      <w:r w:rsidR="00E3637B" w:rsidRPr="00C76D46">
        <w:t xml:space="preserve">providers </w:t>
      </w:r>
      <w:r w:rsidR="00C93073" w:rsidRPr="00C76D46">
        <w:t>are expected to assist care recipients to find a new provider</w:t>
      </w:r>
      <w:r w:rsidR="00E3637B" w:rsidRPr="00C76D46">
        <w:t xml:space="preserve"> that is</w:t>
      </w:r>
      <w:r w:rsidR="00C93073" w:rsidRPr="00C76D46">
        <w:t xml:space="preserve"> local to the region. </w:t>
      </w:r>
    </w:p>
    <w:p w14:paraId="39D89F35" w14:textId="77777777" w:rsidR="0075135B" w:rsidRPr="00C76D46" w:rsidRDefault="00086D85" w:rsidP="004B454D">
      <w:hyperlink r:id="rId20" w:history="1">
        <w:r w:rsidRPr="00C76D46">
          <w:rPr>
            <w:rStyle w:val="Hyperlink"/>
          </w:rPr>
          <w:t>G</w:t>
        </w:r>
        <w:r w:rsidR="00860197" w:rsidRPr="00C76D46">
          <w:rPr>
            <w:rStyle w:val="Hyperlink"/>
          </w:rPr>
          <w:t>uidance on Home Services and Pricing Agreements</w:t>
        </w:r>
      </w:hyperlink>
      <w:r w:rsidR="00860197" w:rsidRPr="00C76D46">
        <w:t xml:space="preserve"> is available on </w:t>
      </w:r>
      <w:r w:rsidR="00931F5C" w:rsidRPr="00C76D46">
        <w:t>the Aged Care Quality and Safety Commission’s</w:t>
      </w:r>
      <w:r w:rsidR="00860197" w:rsidRPr="00C76D46">
        <w:t xml:space="preserve"> website</w:t>
      </w:r>
      <w:r w:rsidR="00931F5C" w:rsidRPr="00C76D46">
        <w:t xml:space="preserve">. </w:t>
      </w:r>
    </w:p>
    <w:p w14:paraId="46607E35" w14:textId="367A51AA" w:rsidR="004C1EB8" w:rsidRPr="00C76D46" w:rsidRDefault="004C1EB8" w:rsidP="007869AB">
      <w:pPr>
        <w:pStyle w:val="Heading2"/>
      </w:pPr>
      <w:r w:rsidRPr="00C76D46">
        <w:t>Q</w:t>
      </w:r>
      <w:r w:rsidR="00431044" w:rsidRPr="00C76D46">
        <w:t>1</w:t>
      </w:r>
      <w:r w:rsidR="00DF7A7E">
        <w:t>8</w:t>
      </w:r>
      <w:r w:rsidRPr="00C76D46">
        <w:t xml:space="preserve">. </w:t>
      </w:r>
      <w:r w:rsidR="00083AC6" w:rsidRPr="00C76D46">
        <w:t xml:space="preserve">Can </w:t>
      </w:r>
      <w:r w:rsidR="006E48B7" w:rsidRPr="00C76D46">
        <w:t xml:space="preserve">the </w:t>
      </w:r>
      <w:r w:rsidR="00806AC3" w:rsidRPr="00C76D46">
        <w:t>Home Care Package</w:t>
      </w:r>
      <w:r w:rsidRPr="00C76D46">
        <w:t xml:space="preserve"> </w:t>
      </w:r>
      <w:r w:rsidR="006E48B7" w:rsidRPr="00C76D46">
        <w:t xml:space="preserve">subsidy </w:t>
      </w:r>
      <w:r w:rsidRPr="00C76D46">
        <w:t>be paid in advance?</w:t>
      </w:r>
    </w:p>
    <w:p w14:paraId="7ED69BCE" w14:textId="77777777" w:rsidR="00CB012E" w:rsidRPr="00C76D46" w:rsidRDefault="004C1EB8" w:rsidP="004B454D">
      <w:r w:rsidRPr="00C76D46">
        <w:rPr>
          <w:b/>
          <w:bCs/>
        </w:rPr>
        <w:t>A:</w:t>
      </w:r>
      <w:r w:rsidRPr="00C76D46">
        <w:t xml:space="preserve"> </w:t>
      </w:r>
      <w:r w:rsidR="004A57E8" w:rsidRPr="00C76D46">
        <w:t>T</w:t>
      </w:r>
      <w:r w:rsidRPr="00C76D46">
        <w:t xml:space="preserve">he </w:t>
      </w:r>
      <w:r w:rsidR="00806AC3" w:rsidRPr="00C76D46">
        <w:t>Home Care Package</w:t>
      </w:r>
      <w:r w:rsidR="006E48B7" w:rsidRPr="00C76D46">
        <w:t xml:space="preserve"> </w:t>
      </w:r>
      <w:r w:rsidRPr="00C76D46">
        <w:t>subsidy is paid in arrears. The</w:t>
      </w:r>
      <w:r w:rsidR="00871C05" w:rsidRPr="00C76D46">
        <w:t xml:space="preserve"> </w:t>
      </w:r>
      <w:r w:rsidR="00806AC3" w:rsidRPr="00C76D46">
        <w:t>Home Care Package</w:t>
      </w:r>
      <w:r w:rsidR="00F26B62" w:rsidRPr="00C76D46">
        <w:t xml:space="preserve"> </w:t>
      </w:r>
      <w:r w:rsidRPr="00C76D46">
        <w:t>subsidy increase will take effect in the J</w:t>
      </w:r>
      <w:r w:rsidR="00710A45" w:rsidRPr="00C76D46">
        <w:t>anuary</w:t>
      </w:r>
      <w:r w:rsidRPr="00C76D46">
        <w:t xml:space="preserve"> 202</w:t>
      </w:r>
      <w:r w:rsidR="00710A45" w:rsidRPr="00C76D46">
        <w:t>5</w:t>
      </w:r>
      <w:r w:rsidRPr="00C76D46">
        <w:t xml:space="preserve"> claim. As per standard claiming arrangements, the provider can lodge the J</w:t>
      </w:r>
      <w:r w:rsidR="00710A45" w:rsidRPr="00C76D46">
        <w:t>anuary</w:t>
      </w:r>
      <w:r w:rsidRPr="00C76D46">
        <w:t xml:space="preserve"> claim from </w:t>
      </w:r>
      <w:r w:rsidR="00E419F2" w:rsidRPr="00C76D46">
        <w:t>February</w:t>
      </w:r>
      <w:r w:rsidRPr="00C76D46">
        <w:t xml:space="preserve"> 202</w:t>
      </w:r>
      <w:r w:rsidR="00E419F2" w:rsidRPr="00C76D46">
        <w:t>5</w:t>
      </w:r>
      <w:r w:rsidRPr="00C76D46">
        <w:t>. There are no administrative or legal</w:t>
      </w:r>
      <w:r w:rsidR="006E48B7" w:rsidRPr="00C76D46">
        <w:t xml:space="preserve"> provisions</w:t>
      </w:r>
      <w:r w:rsidRPr="00C76D46">
        <w:t xml:space="preserve"> to pay a subsidy in advance. </w:t>
      </w:r>
    </w:p>
    <w:p w14:paraId="0A2424E7" w14:textId="77777777" w:rsidR="004C1EB8" w:rsidRPr="00C76D46" w:rsidRDefault="004C1EB8" w:rsidP="004B454D">
      <w:pPr>
        <w:rPr>
          <w:u w:val="single"/>
        </w:rPr>
      </w:pPr>
      <w:r w:rsidRPr="00C76D46">
        <w:t>If a provider is behind on claiming</w:t>
      </w:r>
      <w:r w:rsidR="006C2DA9" w:rsidRPr="00C76D46">
        <w:t>,</w:t>
      </w:r>
      <w:r w:rsidRPr="00C76D46">
        <w:t xml:space="preserve"> they can contact Services Australia for support via phone 1800 195 206 Monday to Friday, 8:30 am to 5:00 pm Australian Eastern Standard Time (AEST)</w:t>
      </w:r>
      <w:r w:rsidR="00806AC3" w:rsidRPr="00C76D46">
        <w:t>.</w:t>
      </w:r>
      <w:r w:rsidR="00806AC3" w:rsidRPr="00C76D46" w:rsidDel="00806AC3">
        <w:t xml:space="preserve"> </w:t>
      </w:r>
    </w:p>
    <w:p w14:paraId="27A85729" w14:textId="2A49E9FD" w:rsidR="003F134A" w:rsidRPr="00C76D46" w:rsidRDefault="003F134A" w:rsidP="007869AB">
      <w:pPr>
        <w:pStyle w:val="Heading2"/>
      </w:pPr>
      <w:r w:rsidRPr="00C76D46">
        <w:t>Q</w:t>
      </w:r>
      <w:r w:rsidR="00431044" w:rsidRPr="00C76D46">
        <w:t>1</w:t>
      </w:r>
      <w:r w:rsidR="00DF7A7E">
        <w:t>9</w:t>
      </w:r>
      <w:r w:rsidRPr="00C76D46">
        <w:t xml:space="preserve">. Are all HCP workers eligible for the </w:t>
      </w:r>
      <w:r w:rsidR="00AE4174" w:rsidRPr="00C76D46">
        <w:t xml:space="preserve">wage </w:t>
      </w:r>
      <w:r w:rsidRPr="00C76D46">
        <w:t xml:space="preserve">increase, even managers, care and administrative staff? </w:t>
      </w:r>
    </w:p>
    <w:p w14:paraId="00247DF0" w14:textId="77777777" w:rsidR="003F134A" w:rsidRPr="00C76D46" w:rsidRDefault="003F134A" w:rsidP="004B454D">
      <w:r w:rsidRPr="00C76D46">
        <w:rPr>
          <w:b/>
          <w:bCs/>
        </w:rPr>
        <w:t>A:</w:t>
      </w:r>
      <w:r w:rsidRPr="00C76D46">
        <w:t xml:space="preserve"> The FWC decision applies to the SCHADS Award Schedule E </w:t>
      </w:r>
      <w:r w:rsidR="00264620" w:rsidRPr="00C76D46">
        <w:t>(moving to a new Schedule F</w:t>
      </w:r>
      <w:r w:rsidR="005C79A3" w:rsidRPr="00C76D46">
        <w:t xml:space="preserve"> from 1 January 2025</w:t>
      </w:r>
      <w:r w:rsidR="00264620" w:rsidRPr="00C76D46">
        <w:t xml:space="preserve">) </w:t>
      </w:r>
      <w:r w:rsidRPr="00C76D46">
        <w:t xml:space="preserve">for aged care home care workers. This means all aged care home care </w:t>
      </w:r>
      <w:r w:rsidR="005C79A3" w:rsidRPr="00C76D46">
        <w:t xml:space="preserve">workers </w:t>
      </w:r>
      <w:r w:rsidRPr="00C76D46">
        <w:t>employe</w:t>
      </w:r>
      <w:r w:rsidR="005C79A3" w:rsidRPr="00C76D46">
        <w:t>d</w:t>
      </w:r>
      <w:r w:rsidRPr="00C76D46">
        <w:t xml:space="preserve"> under SCHADS Award Schedule E are in scope, including care coordinators, supervisors and administrative workers. </w:t>
      </w:r>
    </w:p>
    <w:p w14:paraId="130022F4" w14:textId="77777777" w:rsidR="004C1EB8" w:rsidRPr="007869AB" w:rsidRDefault="004C1EB8" w:rsidP="007869AB">
      <w:pPr>
        <w:pStyle w:val="Heading1"/>
      </w:pPr>
      <w:bookmarkStart w:id="25" w:name="_Toc177032299"/>
      <w:bookmarkStart w:id="26" w:name="_Toc178231366"/>
      <w:r w:rsidRPr="007869AB">
        <w:t>Commonwealth Home Support Programme (CHSP)</w:t>
      </w:r>
      <w:bookmarkEnd w:id="25"/>
      <w:bookmarkEnd w:id="26"/>
    </w:p>
    <w:p w14:paraId="0749980D" w14:textId="1FD6CD4A" w:rsidR="00F26B62" w:rsidRPr="00C76D46" w:rsidRDefault="00F26B62" w:rsidP="007869AB">
      <w:pPr>
        <w:pStyle w:val="Heading2"/>
      </w:pPr>
      <w:r w:rsidRPr="00C76D46">
        <w:t>Q</w:t>
      </w:r>
      <w:r w:rsidR="00DF7A7E">
        <w:t>20</w:t>
      </w:r>
      <w:r w:rsidRPr="00C76D46">
        <w:t>. Will the</w:t>
      </w:r>
      <w:r w:rsidR="00A35D74" w:rsidRPr="00C76D46">
        <w:t xml:space="preserve"> CHSP</w:t>
      </w:r>
      <w:r w:rsidRPr="00C76D46">
        <w:t xml:space="preserve"> be extended?</w:t>
      </w:r>
    </w:p>
    <w:p w14:paraId="2D5AEF6A" w14:textId="77777777" w:rsidR="00A422CC" w:rsidRPr="00C76D46" w:rsidRDefault="00F26B62" w:rsidP="004B454D">
      <w:r w:rsidRPr="00C76D46">
        <w:rPr>
          <w:b/>
          <w:bCs/>
        </w:rPr>
        <w:t>A:</w:t>
      </w:r>
      <w:r w:rsidR="00997DA0" w:rsidRPr="00C76D46">
        <w:rPr>
          <w:b/>
          <w:bCs/>
        </w:rPr>
        <w:t xml:space="preserve"> </w:t>
      </w:r>
      <w:r w:rsidR="00A422CC" w:rsidRPr="00C76D46">
        <w:t xml:space="preserve">The CHSP grants were extended from 1 July 2024 to 30 June 2025. </w:t>
      </w:r>
    </w:p>
    <w:p w14:paraId="149F867D" w14:textId="33F1286D" w:rsidR="00BF1858" w:rsidRPr="00C76D46" w:rsidRDefault="00A422CC" w:rsidP="007869AB">
      <w:r w:rsidRPr="00C76D46">
        <w:lastRenderedPageBreak/>
        <w:t>In the May 2024 Budget, the CHSP was further extended until at least 30 June 2027 to have a staged approach to the implementation of the Support At Home program. The department is currently planning the 2025-27 CHSP contract and will be in contact with CHSP providers in the coming month</w:t>
      </w:r>
      <w:r w:rsidR="00BF1858" w:rsidRPr="00C76D46">
        <w:t>.</w:t>
      </w:r>
      <w:r w:rsidRPr="00C76D46" w:rsidDel="00A422CC">
        <w:t xml:space="preserve"> </w:t>
      </w:r>
    </w:p>
    <w:p w14:paraId="46F73251" w14:textId="02DD708C" w:rsidR="004C1EB8" w:rsidRPr="00C76D46" w:rsidRDefault="004C1EB8" w:rsidP="007869AB">
      <w:pPr>
        <w:pStyle w:val="Heading2"/>
      </w:pPr>
      <w:r w:rsidRPr="00C76D46">
        <w:t>Q</w:t>
      </w:r>
      <w:r w:rsidR="00431044" w:rsidRPr="00C76D46">
        <w:t>2</w:t>
      </w:r>
      <w:r w:rsidR="00DF7A7E">
        <w:t>1</w:t>
      </w:r>
      <w:r w:rsidRPr="00C76D46">
        <w:t xml:space="preserve">. </w:t>
      </w:r>
      <w:r w:rsidR="00F26B62" w:rsidRPr="00C76D46">
        <w:t>How will</w:t>
      </w:r>
      <w:r w:rsidRPr="00C76D46">
        <w:t xml:space="preserve"> the wage </w:t>
      </w:r>
      <w:r w:rsidR="00AE4174" w:rsidRPr="00C76D46">
        <w:t xml:space="preserve">increase </w:t>
      </w:r>
      <w:r w:rsidR="00F26B62" w:rsidRPr="00C76D46">
        <w:t>be implemented in</w:t>
      </w:r>
      <w:r w:rsidRPr="00C76D46">
        <w:t xml:space="preserve"> the CHSP?</w:t>
      </w:r>
    </w:p>
    <w:p w14:paraId="14521D27" w14:textId="77777777" w:rsidR="00F26B62" w:rsidRPr="00C76D46" w:rsidRDefault="004C1EB8" w:rsidP="004B454D">
      <w:r w:rsidRPr="00C76D46">
        <w:rPr>
          <w:b/>
          <w:bCs/>
        </w:rPr>
        <w:t>A:</w:t>
      </w:r>
      <w:r w:rsidRPr="00C76D46">
        <w:t xml:space="preserve"> </w:t>
      </w:r>
      <w:r w:rsidR="00A422CC" w:rsidRPr="00C76D46">
        <w:t xml:space="preserve">CHSP providers will be able to apply for grant opportunities to receive the level of funding to cover increased award wages and leave liabilities for in-scope workers. We will provide further information when the grant opportunities open later in 2024 and during 2025. CHSP providers are also encouraged to register with </w:t>
      </w:r>
      <w:hyperlink r:id="rId21" w:history="1">
        <w:proofErr w:type="spellStart"/>
        <w:r w:rsidR="00A422CC" w:rsidRPr="00C76D46">
          <w:rPr>
            <w:rStyle w:val="Hyperlink"/>
          </w:rPr>
          <w:t>GrantConnect</w:t>
        </w:r>
        <w:proofErr w:type="spellEnd"/>
      </w:hyperlink>
      <w:r w:rsidR="00A422CC" w:rsidRPr="00C76D46">
        <w:t xml:space="preserve"> to receive a notification when the grant opportunity opens.</w:t>
      </w:r>
    </w:p>
    <w:p w14:paraId="2D351ED6" w14:textId="3FFC2ED5" w:rsidR="004C1EB8" w:rsidRPr="00C76D46" w:rsidRDefault="004C1EB8" w:rsidP="007869AB">
      <w:pPr>
        <w:pStyle w:val="Heading2"/>
      </w:pPr>
      <w:r w:rsidRPr="00C76D46">
        <w:t>Q</w:t>
      </w:r>
      <w:r w:rsidR="00431044" w:rsidRPr="00C76D46">
        <w:t>2</w:t>
      </w:r>
      <w:r w:rsidR="00DF7A7E">
        <w:t>2</w:t>
      </w:r>
      <w:r w:rsidRPr="00C76D46">
        <w:t>. Will the grant cover an increase in subcontracting costs arising from the FWC decision?</w:t>
      </w:r>
    </w:p>
    <w:p w14:paraId="69ECBE06" w14:textId="77777777" w:rsidR="00D87CBB" w:rsidRPr="00C76D46" w:rsidRDefault="004C1EB8" w:rsidP="004B454D">
      <w:r w:rsidRPr="00C76D46">
        <w:rPr>
          <w:b/>
          <w:bCs/>
        </w:rPr>
        <w:t>A:</w:t>
      </w:r>
      <w:r w:rsidRPr="00C76D46">
        <w:t xml:space="preserve"> </w:t>
      </w:r>
      <w:r w:rsidR="00257BB4" w:rsidRPr="00C76D46">
        <w:t xml:space="preserve">Once </w:t>
      </w:r>
      <w:r w:rsidRPr="00C76D46">
        <w:t>supporting documentation that subcontractors are employed under in-scope awards</w:t>
      </w:r>
      <w:r w:rsidR="00257BB4" w:rsidRPr="00C76D46">
        <w:t xml:space="preserve"> is provided</w:t>
      </w:r>
      <w:r w:rsidRPr="00C76D46">
        <w:t xml:space="preserve">, additional funding </w:t>
      </w:r>
      <w:r w:rsidR="00FD088F" w:rsidRPr="00C76D46">
        <w:t xml:space="preserve">will be </w:t>
      </w:r>
      <w:r w:rsidRPr="00C76D46">
        <w:t xml:space="preserve">available on the same basis as </w:t>
      </w:r>
      <w:r w:rsidR="002A4F5A" w:rsidRPr="00C76D46">
        <w:t xml:space="preserve">for </w:t>
      </w:r>
      <w:r w:rsidR="00FD088F" w:rsidRPr="00C76D46">
        <w:t xml:space="preserve">employed </w:t>
      </w:r>
      <w:r w:rsidRPr="00C76D46">
        <w:t>worker</w:t>
      </w:r>
      <w:r w:rsidR="00FD088F" w:rsidRPr="00C76D46">
        <w:t>s</w:t>
      </w:r>
      <w:r w:rsidRPr="00C76D46">
        <w:t xml:space="preserve">. </w:t>
      </w:r>
      <w:r w:rsidR="00FD088F" w:rsidRPr="00C76D46">
        <w:t>Providers will</w:t>
      </w:r>
      <w:r w:rsidRPr="00C76D46">
        <w:t xml:space="preserve"> also need to demonstrate that a subcontract </w:t>
      </w:r>
      <w:r w:rsidR="00A422CC" w:rsidRPr="00C76D46">
        <w:t>will</w:t>
      </w:r>
      <w:r w:rsidRPr="00C76D46">
        <w:t xml:space="preserve"> increase by the commensurate amount.</w:t>
      </w:r>
    </w:p>
    <w:p w14:paraId="3A42D48E" w14:textId="77777777" w:rsidR="00D87CBB" w:rsidRPr="007869AB" w:rsidRDefault="00D87CBB" w:rsidP="007869AB">
      <w:pPr>
        <w:pStyle w:val="Heading1"/>
      </w:pPr>
      <w:bookmarkStart w:id="27" w:name="_Toc177021587"/>
      <w:bookmarkStart w:id="28" w:name="_Toc177032300"/>
      <w:bookmarkStart w:id="29" w:name="_Toc178231367"/>
      <w:r w:rsidRPr="007869AB">
        <w:t>Multi-Purpose Service (MPS) program</w:t>
      </w:r>
      <w:bookmarkEnd w:id="27"/>
      <w:bookmarkEnd w:id="28"/>
      <w:bookmarkEnd w:id="29"/>
    </w:p>
    <w:p w14:paraId="30E12666" w14:textId="5D4D2056" w:rsidR="00D87CBB" w:rsidRPr="00C76D46" w:rsidRDefault="00D87CBB" w:rsidP="007869AB">
      <w:pPr>
        <w:pStyle w:val="Heading2"/>
      </w:pPr>
      <w:r w:rsidRPr="00C76D46">
        <w:t>Q</w:t>
      </w:r>
      <w:r w:rsidR="00431044" w:rsidRPr="00C76D46">
        <w:t>2</w:t>
      </w:r>
      <w:r w:rsidR="00DF7A7E">
        <w:t>3</w:t>
      </w:r>
      <w:r w:rsidRPr="00C76D46">
        <w:t>. How will the Stage 3 decision be implemented in the MPS Program?</w:t>
      </w:r>
    </w:p>
    <w:p w14:paraId="488AF697" w14:textId="045EF53E" w:rsidR="00D87CBB" w:rsidRPr="00C76D46" w:rsidRDefault="003A0A0F" w:rsidP="004B454D">
      <w:r w:rsidRPr="00C76D46">
        <w:rPr>
          <w:b/>
          <w:bCs/>
        </w:rPr>
        <w:t>A:</w:t>
      </w:r>
      <w:r w:rsidRPr="00C76D46">
        <w:t xml:space="preserve"> </w:t>
      </w:r>
      <w:r w:rsidR="00744007" w:rsidRPr="00C76D46">
        <w:t>N</w:t>
      </w:r>
      <w:r w:rsidR="00D87CBB" w:rsidRPr="00C76D46">
        <w:t>on-</w:t>
      </w:r>
      <w:r w:rsidR="00C76D46">
        <w:t>s</w:t>
      </w:r>
      <w:r w:rsidR="00D87CBB" w:rsidRPr="00C76D46">
        <w:t xml:space="preserve">tate </w:t>
      </w:r>
      <w:r w:rsidR="00C76D46">
        <w:t>government</w:t>
      </w:r>
      <w:r w:rsidR="00D87CBB" w:rsidRPr="00C76D46">
        <w:t xml:space="preserve"> MPS providers will receive an increase in subsidy payments from 1 January 2025, with the Aged Care Workers Supplement that they already receive to increase by 3.24% in 2024-25 and a further 2.45% in 2025-26. </w:t>
      </w:r>
    </w:p>
    <w:p w14:paraId="1622C90A" w14:textId="5BE16F8B" w:rsidR="00D87CBB" w:rsidRPr="00C76D46" w:rsidRDefault="00D87CBB" w:rsidP="007869AB">
      <w:pPr>
        <w:pStyle w:val="Heading2"/>
      </w:pPr>
      <w:r w:rsidRPr="00C76D46">
        <w:t>Q</w:t>
      </w:r>
      <w:r w:rsidR="00431044" w:rsidRPr="00C76D46">
        <w:t>2</w:t>
      </w:r>
      <w:r w:rsidR="00DF7A7E">
        <w:t>4</w:t>
      </w:r>
      <w:r w:rsidRPr="00C76D46">
        <w:t xml:space="preserve">. What do these subsidy increases </w:t>
      </w:r>
      <w:proofErr w:type="gramStart"/>
      <w:r w:rsidRPr="00C76D46">
        <w:t>take into account</w:t>
      </w:r>
      <w:proofErr w:type="gramEnd"/>
      <w:r w:rsidRPr="00C76D46">
        <w:t>?</w:t>
      </w:r>
    </w:p>
    <w:p w14:paraId="4F87315D" w14:textId="1A3A4658" w:rsidR="00D87CBB" w:rsidRPr="00C76D46" w:rsidRDefault="003A0A0F" w:rsidP="004B454D">
      <w:pPr>
        <w:rPr>
          <w:rFonts w:ascii="Calibri" w:hAnsi="Calibri"/>
          <w:color w:val="000000"/>
          <w:sz w:val="22"/>
          <w:szCs w:val="22"/>
        </w:rPr>
      </w:pPr>
      <w:r w:rsidRPr="00C76D46">
        <w:rPr>
          <w:b/>
          <w:bCs/>
        </w:rPr>
        <w:t>A:</w:t>
      </w:r>
      <w:r w:rsidRPr="00C76D46">
        <w:t xml:space="preserve"> </w:t>
      </w:r>
      <w:r w:rsidR="00D87CBB" w:rsidRPr="00C76D46">
        <w:t xml:space="preserve">These increases reflect revised award rates </w:t>
      </w:r>
      <w:r w:rsidR="00E753FD" w:rsidRPr="00C76D46">
        <w:t>that will take effect</w:t>
      </w:r>
      <w:r w:rsidR="00D87CBB" w:rsidRPr="00C76D46">
        <w:t xml:space="preserve"> f</w:t>
      </w:r>
      <w:r w:rsidR="00E753FD" w:rsidRPr="00C76D46">
        <w:t>rom</w:t>
      </w:r>
      <w:r w:rsidR="00D87CBB" w:rsidRPr="00C76D46">
        <w:t xml:space="preserve"> </w:t>
      </w:r>
      <w:r w:rsidR="008A6C7E" w:rsidRPr="00C76D46">
        <w:t xml:space="preserve">1 January 2025 </w:t>
      </w:r>
      <w:r w:rsidR="00D87CBB" w:rsidRPr="00C76D46">
        <w:t xml:space="preserve">for many aged care workers, including personal care workers, home care workers, and first time increases for ancillary staff including, for example, laundry workers and food services assistants. </w:t>
      </w:r>
    </w:p>
    <w:p w14:paraId="107DA77C" w14:textId="5CF17153" w:rsidR="00D87CBB" w:rsidRPr="00C76D46" w:rsidRDefault="00D87CBB" w:rsidP="007869AB">
      <w:pPr>
        <w:pStyle w:val="Heading2"/>
      </w:pPr>
      <w:r w:rsidRPr="00C76D46">
        <w:t>Q</w:t>
      </w:r>
      <w:r w:rsidR="00431044" w:rsidRPr="00C76D46">
        <w:t>2</w:t>
      </w:r>
      <w:r w:rsidR="00DF7A7E">
        <w:t>5</w:t>
      </w:r>
      <w:r w:rsidRPr="00C76D46">
        <w:t>. What about MPS providers?</w:t>
      </w:r>
    </w:p>
    <w:p w14:paraId="3F8F0CB3" w14:textId="77777777" w:rsidR="00BF1858" w:rsidRPr="00C76D46" w:rsidRDefault="003A0A0F" w:rsidP="004B454D">
      <w:r w:rsidRPr="00C76D46">
        <w:rPr>
          <w:b/>
          <w:bCs/>
        </w:rPr>
        <w:t>A:</w:t>
      </w:r>
      <w:r w:rsidRPr="00C76D46">
        <w:t xml:space="preserve"> </w:t>
      </w:r>
      <w:r w:rsidR="00D87CBB" w:rsidRPr="00C76D46">
        <w:t xml:space="preserve">Subsidy rates for other MPS providers will not be impacted. This is because the FWC’s decision will increase the minimum award wages within the Aged Care and SCHADS awards as part of the federal system only. Workers who are employed under arrangements outside the Aged Care and SCHADS awards are out of scope for these increases. </w:t>
      </w:r>
    </w:p>
    <w:p w14:paraId="6DE701E5" w14:textId="77777777" w:rsidR="00BF1858" w:rsidRPr="007869AB" w:rsidRDefault="00BF1858" w:rsidP="007869AB">
      <w:pPr>
        <w:pStyle w:val="Heading1"/>
      </w:pPr>
      <w:bookmarkStart w:id="30" w:name="_Toc177032301"/>
      <w:bookmarkStart w:id="31" w:name="_Toc178231368"/>
      <w:r w:rsidRPr="007869AB">
        <w:lastRenderedPageBreak/>
        <w:t>National Aboriginal and Torres Strait Islander Flexible Aged Care (NATSIFAC) Program</w:t>
      </w:r>
      <w:bookmarkEnd w:id="30"/>
      <w:bookmarkEnd w:id="31"/>
    </w:p>
    <w:p w14:paraId="5240AA59" w14:textId="3CC4251E" w:rsidR="00BF1858" w:rsidRPr="00C76D46" w:rsidRDefault="00BF1858" w:rsidP="007869AB">
      <w:pPr>
        <w:pStyle w:val="Heading2"/>
      </w:pPr>
      <w:r w:rsidRPr="00C76D46">
        <w:t>Q</w:t>
      </w:r>
      <w:r w:rsidR="00431044" w:rsidRPr="00C76D46">
        <w:t>2</w:t>
      </w:r>
      <w:r w:rsidR="00DF7A7E">
        <w:t>6</w:t>
      </w:r>
      <w:r w:rsidRPr="00C76D46">
        <w:t>. How will the Stage 3 decision be implemented for the NATSIFAC Program?</w:t>
      </w:r>
    </w:p>
    <w:p w14:paraId="15D3F16D" w14:textId="5689E5EB" w:rsidR="00BF1858" w:rsidRPr="007869AB" w:rsidRDefault="003A0A0F" w:rsidP="007869AB">
      <w:r w:rsidRPr="007869AB">
        <w:t xml:space="preserve">A: </w:t>
      </w:r>
      <w:r w:rsidR="00BF1858" w:rsidRPr="007869AB">
        <w:t>NATISFAC providers will receive an increase in grant funding from 1 January 2025 –</w:t>
      </w:r>
      <w:r w:rsidR="006A0803" w:rsidRPr="007869AB">
        <w:t xml:space="preserve"> </w:t>
      </w:r>
      <w:r w:rsidR="00BF1858" w:rsidRPr="007869AB">
        <w:t>to accommodate the Stage 3 decision. Additional grant funding will be provided through variations to existing multi-year agreements that facilitate delivery of culturally safe aged care services to older Aboriginal and Torres Strait Islander people.</w:t>
      </w:r>
    </w:p>
    <w:p w14:paraId="2F1C0A84" w14:textId="257BD674" w:rsidR="00BF1858" w:rsidRPr="00C76D46" w:rsidRDefault="00BF1858" w:rsidP="007869AB">
      <w:pPr>
        <w:pStyle w:val="Heading2"/>
      </w:pPr>
      <w:r w:rsidRPr="00C76D46">
        <w:t>Q</w:t>
      </w:r>
      <w:r w:rsidR="00431044" w:rsidRPr="00C76D46">
        <w:t>2</w:t>
      </w:r>
      <w:r w:rsidR="00DF7A7E">
        <w:t>7</w:t>
      </w:r>
      <w:r w:rsidRPr="00C76D46">
        <w:t xml:space="preserve">. What do these funding increases </w:t>
      </w:r>
      <w:proofErr w:type="gramStart"/>
      <w:r w:rsidRPr="00C76D46">
        <w:t>take into account</w:t>
      </w:r>
      <w:proofErr w:type="gramEnd"/>
      <w:r w:rsidRPr="00C76D46">
        <w:t>?</w:t>
      </w:r>
    </w:p>
    <w:p w14:paraId="61CC3481" w14:textId="65CE431E" w:rsidR="00BF1858" w:rsidRPr="007869AB" w:rsidRDefault="003A0A0F" w:rsidP="007869AB">
      <w:r w:rsidRPr="007869AB">
        <w:rPr>
          <w:rStyle w:val="Strong"/>
        </w:rPr>
        <w:t>A</w:t>
      </w:r>
      <w:r w:rsidRPr="007869AB">
        <w:t xml:space="preserve">: </w:t>
      </w:r>
      <w:r w:rsidR="00BF1858" w:rsidRPr="007869AB">
        <w:t>This proposed increase will support increased award wages for direct care workers (personal care workers</w:t>
      </w:r>
      <w:r w:rsidR="00E6035A" w:rsidRPr="007869AB">
        <w:t>,</w:t>
      </w:r>
      <w:r w:rsidR="00BF1858" w:rsidRPr="007869AB">
        <w:t xml:space="preserve"> assistants in nursing</w:t>
      </w:r>
      <w:r w:rsidR="00E6035A" w:rsidRPr="007869AB">
        <w:t xml:space="preserve"> and recreational activities officers</w:t>
      </w:r>
      <w:r w:rsidR="00BF1858" w:rsidRPr="007869AB">
        <w:t xml:space="preserve">), and </w:t>
      </w:r>
      <w:r w:rsidR="00E6035A" w:rsidRPr="007869AB">
        <w:t xml:space="preserve">ancillary </w:t>
      </w:r>
      <w:r w:rsidR="00BF1858" w:rsidRPr="007869AB">
        <w:t>care workers (</w:t>
      </w:r>
      <w:r w:rsidR="00E6035A" w:rsidRPr="007869AB">
        <w:t xml:space="preserve">for example, </w:t>
      </w:r>
      <w:r w:rsidR="00BF1858" w:rsidRPr="007869AB">
        <w:t xml:space="preserve">laundry hands, cleaners, gardeners and food service assistants). Increases for each funded organisation were determined </w:t>
      </w:r>
      <w:proofErr w:type="gramStart"/>
      <w:r w:rsidR="00BF1858" w:rsidRPr="007869AB">
        <w:t>taking into account</w:t>
      </w:r>
      <w:proofErr w:type="gramEnd"/>
      <w:r w:rsidR="00BF1858" w:rsidRPr="007869AB">
        <w:t xml:space="preserve"> the proportion of workforce in each eligible position, and the cost of wages as reported by providers in Service Activity Reports.</w:t>
      </w:r>
    </w:p>
    <w:p w14:paraId="72072ECC" w14:textId="77777777" w:rsidR="00BF1858" w:rsidRPr="007869AB" w:rsidRDefault="00BF1858" w:rsidP="007869AB">
      <w:pPr>
        <w:pStyle w:val="Heading1"/>
      </w:pPr>
      <w:bookmarkStart w:id="32" w:name="_Toc177032302"/>
      <w:bookmarkStart w:id="33" w:name="_Toc178231369"/>
      <w:r w:rsidRPr="007869AB">
        <w:t>Indigenous Employment Initiative</w:t>
      </w:r>
      <w:bookmarkEnd w:id="32"/>
      <w:bookmarkEnd w:id="33"/>
    </w:p>
    <w:p w14:paraId="189B4491" w14:textId="732991E5" w:rsidR="00BF1858" w:rsidRPr="00C76D46" w:rsidRDefault="00BF1858" w:rsidP="007869AB">
      <w:pPr>
        <w:pStyle w:val="Heading2"/>
      </w:pPr>
      <w:r w:rsidRPr="00C76D46">
        <w:t>Q</w:t>
      </w:r>
      <w:r w:rsidR="00431044" w:rsidRPr="00C76D46">
        <w:t>2</w:t>
      </w:r>
      <w:r w:rsidR="00DF7A7E">
        <w:t>8</w:t>
      </w:r>
      <w:r w:rsidRPr="00C76D46">
        <w:t>. How will the Stage 3 decision be implemented for the Indigenous Employment Initiative (IEI)?</w:t>
      </w:r>
    </w:p>
    <w:p w14:paraId="17A23D47" w14:textId="4A301D52" w:rsidR="00BF1858" w:rsidRPr="007869AB" w:rsidRDefault="003A0A0F" w:rsidP="007869AB">
      <w:r w:rsidRPr="007869AB">
        <w:rPr>
          <w:rStyle w:val="Strong"/>
        </w:rPr>
        <w:t>A</w:t>
      </w:r>
      <w:r w:rsidRPr="007869AB">
        <w:t xml:space="preserve">: </w:t>
      </w:r>
      <w:r w:rsidR="00BF1858" w:rsidRPr="007869AB">
        <w:t>IEI grantees will receive an increase in grant funding from 1 January 2025 –</w:t>
      </w:r>
      <w:r w:rsidR="006A0803" w:rsidRPr="007869AB">
        <w:t xml:space="preserve"> </w:t>
      </w:r>
      <w:r w:rsidR="00BF1858" w:rsidRPr="007869AB">
        <w:t>to accommodate the Stage 3 decision. Additional grant funding will be provided through variations to the 2024-25 – 2025-26 grant agreements.</w:t>
      </w:r>
    </w:p>
    <w:p w14:paraId="46159506" w14:textId="77777777" w:rsidR="004C1EB8" w:rsidRPr="007869AB" w:rsidRDefault="004C1EB8" w:rsidP="007869AB">
      <w:pPr>
        <w:pStyle w:val="Heading1"/>
      </w:pPr>
      <w:bookmarkStart w:id="34" w:name="_Toc177032303"/>
      <w:bookmarkStart w:id="35" w:name="_Toc178231370"/>
      <w:r w:rsidRPr="007869AB">
        <w:t>Leave liabilities</w:t>
      </w:r>
      <w:bookmarkEnd w:id="34"/>
      <w:bookmarkEnd w:id="35"/>
    </w:p>
    <w:p w14:paraId="4502E4EA" w14:textId="4795AD64" w:rsidR="004C1EB8" w:rsidRPr="00C76D46" w:rsidRDefault="00F26B62" w:rsidP="007869AB">
      <w:pPr>
        <w:pStyle w:val="Heading2"/>
      </w:pPr>
      <w:r w:rsidRPr="00C76D46">
        <w:t>Q</w:t>
      </w:r>
      <w:r w:rsidR="00431044" w:rsidRPr="00C76D46">
        <w:t>2</w:t>
      </w:r>
      <w:r w:rsidR="00DF7A7E">
        <w:t>9</w:t>
      </w:r>
      <w:r w:rsidR="004C1EB8" w:rsidRPr="00C76D46">
        <w:t>. How will the increase to the existing annual leave and liabilities be funded?</w:t>
      </w:r>
    </w:p>
    <w:p w14:paraId="1B14C7C4" w14:textId="77777777" w:rsidR="004C1EB8" w:rsidRPr="00C76D46" w:rsidRDefault="004C1EB8" w:rsidP="004B454D">
      <w:r w:rsidRPr="00C76D46">
        <w:rPr>
          <w:b/>
          <w:bCs/>
        </w:rPr>
        <w:t>A:</w:t>
      </w:r>
      <w:r w:rsidRPr="00C76D46">
        <w:t xml:space="preserve"> A grant program is being established in recognition of the increased value of accrued leave liabilities</w:t>
      </w:r>
      <w:r w:rsidR="00520AE1" w:rsidRPr="00C76D46">
        <w:t xml:space="preserve"> resulting from the Stage 3 decision</w:t>
      </w:r>
      <w:r w:rsidRPr="00C76D46">
        <w:t xml:space="preserve">. </w:t>
      </w:r>
      <w:r w:rsidR="00444497" w:rsidRPr="00C76D46">
        <w:t xml:space="preserve">This grant will include two rounds to align with each phase of the Stage 3 increase. </w:t>
      </w:r>
      <w:r w:rsidRPr="00C76D46">
        <w:t xml:space="preserve">Providers can apply for a proportion of the increased leave liabilities </w:t>
      </w:r>
      <w:r w:rsidR="001630EF" w:rsidRPr="00C76D46">
        <w:t>for in-scope</w:t>
      </w:r>
      <w:r w:rsidRPr="00C76D46">
        <w:t xml:space="preserve"> workers covered by the </w:t>
      </w:r>
      <w:r w:rsidR="00520AE1" w:rsidRPr="00C76D46">
        <w:lastRenderedPageBreak/>
        <w:t>Stage 3</w:t>
      </w:r>
      <w:r w:rsidR="00E05B66" w:rsidRPr="00C76D46">
        <w:t xml:space="preserve"> </w:t>
      </w:r>
      <w:r w:rsidRPr="00C76D46">
        <w:t xml:space="preserve">decision. </w:t>
      </w:r>
      <w:r w:rsidR="001630EF" w:rsidRPr="00C76D46">
        <w:t xml:space="preserve">This includes personal care workers, </w:t>
      </w:r>
      <w:r w:rsidR="001217DC" w:rsidRPr="00C76D46">
        <w:t xml:space="preserve">assistants in nursing, </w:t>
      </w:r>
      <w:r w:rsidR="001630EF" w:rsidRPr="00C76D46">
        <w:t>home care workers, recreational activities officers,</w:t>
      </w:r>
      <w:r w:rsidR="001217DC" w:rsidRPr="00C76D46">
        <w:t xml:space="preserve"> and ancillary workers including administration staff, drivers, maintenance staff, gardeners, laundry hands, cleaners, and food services assistants.</w:t>
      </w:r>
      <w:r w:rsidR="001630EF" w:rsidRPr="00C76D46">
        <w:t xml:space="preserve"> </w:t>
      </w:r>
    </w:p>
    <w:p w14:paraId="07406D1E" w14:textId="77777777" w:rsidR="00520AE1" w:rsidRPr="00C76D46" w:rsidRDefault="00520AE1" w:rsidP="004B454D">
      <w:r w:rsidRPr="00C76D46">
        <w:t>The grant opportunity will be funded in the following way:</w:t>
      </w:r>
    </w:p>
    <w:p w14:paraId="4DA6D33E" w14:textId="77777777" w:rsidR="00520AE1" w:rsidRPr="00C76D46" w:rsidRDefault="00520AE1" w:rsidP="007869AB">
      <w:pPr>
        <w:pStyle w:val="ListBullet"/>
      </w:pPr>
      <w:r w:rsidRPr="00C76D46">
        <w:t xml:space="preserve">25% for residential aged care providers and </w:t>
      </w:r>
    </w:p>
    <w:p w14:paraId="1402C5F8" w14:textId="77777777" w:rsidR="00520AE1" w:rsidRPr="00C76D46" w:rsidRDefault="00520AE1" w:rsidP="007869AB">
      <w:pPr>
        <w:pStyle w:val="ListBullet"/>
      </w:pPr>
      <w:r w:rsidRPr="00C76D46">
        <w:t>50% for all other eligible providers.</w:t>
      </w:r>
    </w:p>
    <w:p w14:paraId="497189C5" w14:textId="77777777" w:rsidR="008567D4" w:rsidRPr="00C76D46" w:rsidRDefault="008567D4" w:rsidP="004B454D">
      <w:r w:rsidRPr="00C76D46">
        <w:t>In-scope Multi-Purpose Services providers will receive their leave liabilities funding through existing funding agreements and are not eligible for this grant.</w:t>
      </w:r>
    </w:p>
    <w:p w14:paraId="23BF19C5" w14:textId="77777777" w:rsidR="004C1EB8" w:rsidRPr="00C76D46" w:rsidRDefault="004C1EB8" w:rsidP="004B454D">
      <w:r w:rsidRPr="00C76D46">
        <w:t xml:space="preserve">The grant funding can be used to offset the </w:t>
      </w:r>
      <w:r w:rsidR="001217DC" w:rsidRPr="00C76D46">
        <w:t xml:space="preserve">increased </w:t>
      </w:r>
      <w:r w:rsidRPr="00C76D46">
        <w:t xml:space="preserve">cost of historical leave liabilities accrued </w:t>
      </w:r>
      <w:r w:rsidR="00831775" w:rsidRPr="00C76D46">
        <w:t>before</w:t>
      </w:r>
      <w:r w:rsidRPr="00C76D46">
        <w:t xml:space="preserve"> </w:t>
      </w:r>
      <w:r w:rsidR="00831775" w:rsidRPr="00C76D46">
        <w:t>1 January 2025 for round 1 and before 1 October 2025 for round 2</w:t>
      </w:r>
      <w:r w:rsidRPr="00C76D46">
        <w:t xml:space="preserve">. These liabilities relate to long service, recreation </w:t>
      </w:r>
      <w:r w:rsidR="00F93D39" w:rsidRPr="00C76D46">
        <w:t xml:space="preserve">leave, </w:t>
      </w:r>
      <w:r w:rsidRPr="00C76D46">
        <w:t>and personal leave</w:t>
      </w:r>
      <w:r w:rsidR="008A6318" w:rsidRPr="00C76D46">
        <w:t xml:space="preserve"> (that presents as a liability on a provider’s balance sheet)</w:t>
      </w:r>
      <w:r w:rsidRPr="00C76D46">
        <w:t xml:space="preserve">. </w:t>
      </w:r>
    </w:p>
    <w:p w14:paraId="754C4DD0" w14:textId="77777777" w:rsidR="004C1EB8" w:rsidRPr="00C76D46" w:rsidRDefault="004C1EB8" w:rsidP="004B454D">
      <w:r w:rsidRPr="00C76D46">
        <w:t xml:space="preserve">Providers are encouraged to register with </w:t>
      </w:r>
      <w:hyperlink r:id="rId22" w:history="1">
        <w:proofErr w:type="spellStart"/>
        <w:r w:rsidRPr="00C76D46">
          <w:rPr>
            <w:rStyle w:val="Hyperlink"/>
          </w:rPr>
          <w:t>GrantConnect</w:t>
        </w:r>
        <w:proofErr w:type="spellEnd"/>
      </w:hyperlink>
      <w:r w:rsidRPr="00C76D46">
        <w:t>.</w:t>
      </w:r>
    </w:p>
    <w:p w14:paraId="404A5676" w14:textId="32B382BE" w:rsidR="00520AE1" w:rsidRPr="00C76D46" w:rsidRDefault="00520AE1" w:rsidP="007869AB">
      <w:pPr>
        <w:pStyle w:val="Heading2"/>
      </w:pPr>
      <w:r w:rsidRPr="00C76D46">
        <w:t>Q</w:t>
      </w:r>
      <w:r w:rsidR="00DF7A7E">
        <w:t>30</w:t>
      </w:r>
      <w:r w:rsidRPr="00C76D46">
        <w:t>: Why are residential aged care providers being funded for 25% of the increased costs?</w:t>
      </w:r>
    </w:p>
    <w:p w14:paraId="7EE3D0AB" w14:textId="77777777" w:rsidR="005B254E" w:rsidRPr="00C76D46" w:rsidRDefault="00520AE1" w:rsidP="004B454D">
      <w:r w:rsidRPr="00C76D46">
        <w:rPr>
          <w:b/>
        </w:rPr>
        <w:t>A:</w:t>
      </w:r>
      <w:r w:rsidRPr="00C76D46">
        <w:t xml:space="preserve"> </w:t>
      </w:r>
      <w:r w:rsidR="005B254E" w:rsidRPr="00C76D46">
        <w:t xml:space="preserve">Residential aged care providers will be eligible to apply for 25% of the increased costs in historical leave liabilities. The residential aged care funding model (AN-ACC) funds providers to deliver care to residents. The AN-ACC price incorporates the cost of labour that provides sufficient funding for wages and on-costs including leave. </w:t>
      </w:r>
    </w:p>
    <w:p w14:paraId="04C92E3B" w14:textId="77777777" w:rsidR="005B254E" w:rsidRPr="00C76D46" w:rsidRDefault="005B254E" w:rsidP="004B454D">
      <w:r w:rsidRPr="00C76D46">
        <w:t xml:space="preserve">For Stage 3, the Independent Health and Aged Care Pricing Authority’s (IHACPA) pricing advice indexes the labour costs reported in the Aged Care Financial Report (ACFR) to determine funding for wages and on-costs. </w:t>
      </w:r>
    </w:p>
    <w:p w14:paraId="34FF3585" w14:textId="0488DBC7" w:rsidR="005B254E" w:rsidRPr="00C76D46" w:rsidRDefault="005B254E" w:rsidP="004B454D">
      <w:r w:rsidRPr="00C76D46">
        <w:t xml:space="preserve">The </w:t>
      </w:r>
      <w:r w:rsidR="00C76D46">
        <w:t>g</w:t>
      </w:r>
      <w:r w:rsidRPr="00C76D46">
        <w:t xml:space="preserve">overnment has still decided to fund a proportion of these increased costs in leave liabilities to ensure all residential aged care providers have sufficient funding to support their workers to take leave. </w:t>
      </w:r>
    </w:p>
    <w:p w14:paraId="3DB50FF9" w14:textId="2C8A522E" w:rsidR="00B9753A" w:rsidRPr="00C76D46" w:rsidRDefault="00B9753A" w:rsidP="004B454D">
      <w:pPr>
        <w:rPr>
          <w:rFonts w:ascii="Calibri" w:hAnsi="Calibri"/>
          <w:color w:val="auto"/>
          <w:sz w:val="22"/>
          <w:szCs w:val="22"/>
        </w:rPr>
      </w:pPr>
      <w:r w:rsidRPr="00C76D46">
        <w:t>When calculating the AN-ACC price IHACPA used the labour costs as reported in the ACFR. The labour costs include leave provisions. When adjusting for Stage 3 and the Annual Wage Review, IHACPA applied those wage adjustments to the total labour cost which captures both wages and leave. This methodology was used for both the care staff funded through the AN-ACC price and the hotelling staff funded through the Hotelling Supplement.</w:t>
      </w:r>
    </w:p>
    <w:p w14:paraId="6632A96F" w14:textId="6BE0D324" w:rsidR="00520AE1" w:rsidRPr="00C76D46" w:rsidRDefault="00F5338A" w:rsidP="007869AB">
      <w:pPr>
        <w:pStyle w:val="Heading2"/>
      </w:pPr>
      <w:r w:rsidRPr="00C76D46">
        <w:t>Q</w:t>
      </w:r>
      <w:r w:rsidR="00431044" w:rsidRPr="00C76D46">
        <w:t>3</w:t>
      </w:r>
      <w:r w:rsidR="00DF7A7E">
        <w:t>1</w:t>
      </w:r>
      <w:r w:rsidRPr="00C76D46">
        <w:t xml:space="preserve">: </w:t>
      </w:r>
      <w:r w:rsidR="005B254E" w:rsidRPr="00C76D46">
        <w:t xml:space="preserve">How do eligible </w:t>
      </w:r>
      <w:r w:rsidR="00520AE1" w:rsidRPr="00C76D46">
        <w:t>Department of Veterans’ Affairs providers</w:t>
      </w:r>
      <w:r w:rsidR="005B254E" w:rsidRPr="00C76D46">
        <w:t xml:space="preserve"> apply</w:t>
      </w:r>
      <w:r w:rsidR="00007FE6" w:rsidRPr="00C76D46">
        <w:t xml:space="preserve"> for the leave liabilities grant</w:t>
      </w:r>
      <w:r w:rsidR="005B254E" w:rsidRPr="00C76D46">
        <w:t>?</w:t>
      </w:r>
    </w:p>
    <w:p w14:paraId="409AE955" w14:textId="77777777" w:rsidR="00520AE1" w:rsidRPr="00C76D46" w:rsidRDefault="00520AE1" w:rsidP="004B454D">
      <w:r w:rsidRPr="00C76D46">
        <w:rPr>
          <w:b/>
        </w:rPr>
        <w:t>A:</w:t>
      </w:r>
      <w:r w:rsidRPr="00C76D46">
        <w:t xml:space="preserve"> If you are a DVA provider for either the Veterans’ Home Care (VHC) or Community Nursing (CN) programs </w:t>
      </w:r>
      <w:r w:rsidRPr="00C76D46">
        <w:rPr>
          <w:u w:val="single"/>
        </w:rPr>
        <w:t>and are also</w:t>
      </w:r>
      <w:r w:rsidRPr="00C76D46">
        <w:t xml:space="preserve"> a registered Aged Care provider, you will need to apply for leave liability funding through the Department of Health and Aged Care. </w:t>
      </w:r>
    </w:p>
    <w:p w14:paraId="11F62BD6" w14:textId="4CD18D14" w:rsidR="00B9753A" w:rsidRPr="00C76D46" w:rsidRDefault="0094446E" w:rsidP="004B454D">
      <w:r w:rsidRPr="00C76D46">
        <w:lastRenderedPageBreak/>
        <w:t>DVA will manage the funding for historical leave liabilities i</w:t>
      </w:r>
      <w:r w:rsidR="00520AE1" w:rsidRPr="00C76D46">
        <w:t xml:space="preserve">f you are a DVA provider for either the Veterans’ Home Care (VHC) or Community Nursing (CN) programs </w:t>
      </w:r>
      <w:r w:rsidR="00520AE1" w:rsidRPr="00C76D46">
        <w:rPr>
          <w:u w:val="single"/>
        </w:rPr>
        <w:t>and are not</w:t>
      </w:r>
      <w:r w:rsidR="00520AE1" w:rsidRPr="00C76D46">
        <w:t xml:space="preserve"> a registered Aged Care provider. Information about how to apply for the leave liability funding and what evidence will be required to support your application will be made available in the near future.</w:t>
      </w:r>
    </w:p>
    <w:p w14:paraId="2BFC6EEF" w14:textId="77777777" w:rsidR="00B9753A" w:rsidRPr="007869AB" w:rsidRDefault="00B9753A" w:rsidP="007869AB">
      <w:pPr>
        <w:pStyle w:val="Heading1"/>
      </w:pPr>
      <w:bookmarkStart w:id="36" w:name="_Toc177032304"/>
      <w:bookmarkStart w:id="37" w:name="_Toc178231371"/>
      <w:r w:rsidRPr="007869AB">
        <w:t>Accountability</w:t>
      </w:r>
      <w:bookmarkEnd w:id="36"/>
      <w:bookmarkEnd w:id="37"/>
    </w:p>
    <w:p w14:paraId="0E389786" w14:textId="4567B6A1" w:rsidR="00B9753A" w:rsidRPr="00C76D46" w:rsidRDefault="00B9753A" w:rsidP="007869AB">
      <w:pPr>
        <w:pStyle w:val="Heading2"/>
      </w:pPr>
      <w:r w:rsidRPr="00C76D46">
        <w:t>Q</w:t>
      </w:r>
      <w:r w:rsidR="00431044" w:rsidRPr="00C76D46">
        <w:t>3</w:t>
      </w:r>
      <w:r w:rsidR="00DF7A7E">
        <w:t>2</w:t>
      </w:r>
      <w:r w:rsidRPr="00C76D46">
        <w:t>. What accountability measures will be implemented to ensure aged care providers pass on funding to workers?</w:t>
      </w:r>
    </w:p>
    <w:p w14:paraId="2C19BB35" w14:textId="77777777" w:rsidR="00B9753A" w:rsidRPr="00C76D46" w:rsidRDefault="00B9753A" w:rsidP="004B454D">
      <w:r w:rsidRPr="00C76D46">
        <w:rPr>
          <w:b/>
        </w:rPr>
        <w:t>A:</w:t>
      </w:r>
      <w:r w:rsidRPr="00C76D46">
        <w:t xml:space="preserve"> Aged care providers are legally required to pay workers at least the minimum award wage under the relevant awards. Residential aged care and HCP providers reporting hourly wages below the national minimum award rates will be referred to the Fair Work Ombudsman. </w:t>
      </w:r>
    </w:p>
    <w:p w14:paraId="722FBDB0" w14:textId="10140DA2" w:rsidR="000347E6" w:rsidRPr="00C76D46" w:rsidRDefault="00B9753A" w:rsidP="004B454D">
      <w:r w:rsidRPr="00C76D46">
        <w:t>The Department will continue to work with the sector on how to best support providers to implement the Stage 3 decision</w:t>
      </w:r>
      <w:r w:rsidR="001C38CF" w:rsidRPr="00C76D46">
        <w:t xml:space="preserve">. </w:t>
      </w:r>
    </w:p>
    <w:p w14:paraId="7A9B678A" w14:textId="68AEF192" w:rsidR="00B9753A" w:rsidRPr="00C76D46" w:rsidRDefault="00B9753A" w:rsidP="007869AB">
      <w:pPr>
        <w:pStyle w:val="Heading2"/>
      </w:pPr>
      <w:r w:rsidRPr="00C76D46">
        <w:t>Q</w:t>
      </w:r>
      <w:r w:rsidR="00431044" w:rsidRPr="00C76D46">
        <w:t>3</w:t>
      </w:r>
      <w:r w:rsidR="00DF7A7E">
        <w:t>3</w:t>
      </w:r>
      <w:r w:rsidRPr="00C76D46">
        <w:t>: How will transparency measures ensure employers pass on the full amount of Government funding to workers?</w:t>
      </w:r>
    </w:p>
    <w:p w14:paraId="36E019C9" w14:textId="77777777" w:rsidR="00B9753A" w:rsidRPr="007869AB" w:rsidRDefault="00B9753A" w:rsidP="007869AB">
      <w:r w:rsidRPr="007869AB">
        <w:rPr>
          <w:rStyle w:val="Strong"/>
        </w:rPr>
        <w:t>A:</w:t>
      </w:r>
      <w:r w:rsidRPr="007869AB">
        <w:t xml:space="preserve"> We will closely monitor providers’ expenditure on labour costs and reporting of hourly wage rates. This monitoring will allow us to identify trends in this spending over time to ensure aged care providers pass on all the funding provided for higher worker wages. </w:t>
      </w:r>
    </w:p>
    <w:p w14:paraId="4E4A0936" w14:textId="55DB0368" w:rsidR="00B9753A" w:rsidRPr="007869AB" w:rsidRDefault="00B9753A" w:rsidP="007869AB">
      <w:r w:rsidRPr="007869AB">
        <w:t xml:space="preserve">Providers of residential aged care and HCPs will need to attest in the Quarterly Financial Report that all funding for wages is passed to workers. The </w:t>
      </w:r>
      <w:r w:rsidR="00C76D46" w:rsidRPr="007869AB">
        <w:t>department</w:t>
      </w:r>
      <w:r w:rsidRPr="007869AB">
        <w:t xml:space="preserve"> publishes this information in a quarterly </w:t>
      </w:r>
      <w:hyperlink r:id="rId23" w:history="1">
        <w:r w:rsidRPr="007869AB">
          <w:rPr>
            <w:rStyle w:val="Hyperlink"/>
          </w:rPr>
          <w:t>aged care wages attestation report</w:t>
        </w:r>
      </w:hyperlink>
      <w:r w:rsidRPr="007869AB">
        <w:t xml:space="preserve"> on the Department’s website. Providers are required by law to provide accurate information to the </w:t>
      </w:r>
      <w:r w:rsidR="00C76D46" w:rsidRPr="007869AB">
        <w:t>department</w:t>
      </w:r>
      <w:r w:rsidR="001C38CF" w:rsidRPr="007869AB">
        <w:t xml:space="preserve">. </w:t>
      </w:r>
    </w:p>
    <w:p w14:paraId="09504A9E" w14:textId="77777777" w:rsidR="00A422CC" w:rsidRPr="007869AB" w:rsidRDefault="00B9753A" w:rsidP="007869AB">
      <w:r w:rsidRPr="007869AB">
        <w:t>Sector trends will also continue to be monitored and published through the Quarterly Financial Snapshot. Service level expenditure on labour is published as part of a suite of expenditure reporting on My Aged Care.</w:t>
      </w:r>
    </w:p>
    <w:p w14:paraId="684B3563" w14:textId="33C767C6" w:rsidR="007654BC" w:rsidRPr="007869AB" w:rsidRDefault="00A422CC" w:rsidP="007869AB">
      <w:r w:rsidRPr="007869AB">
        <w:t xml:space="preserve">CHSP </w:t>
      </w:r>
      <w:r w:rsidR="00C16129" w:rsidRPr="007869AB">
        <w:t xml:space="preserve">and NATSIFAC </w:t>
      </w:r>
      <w:r w:rsidRPr="007869AB">
        <w:t>providers will be required to pass on grant funding applied for under the Fair Work Commission’s Stage 3 under the conditions of the funding arrangements to affected staff.</w:t>
      </w:r>
      <w:r w:rsidR="00DF0FFA" w:rsidRPr="007869AB">
        <w:t xml:space="preserve"> </w:t>
      </w:r>
      <w:r w:rsidR="00942911" w:rsidRPr="007869AB">
        <w:t>Private MPS provider who received an increase in subsidy payments to reflect the Fair Work Commission’s Stage 3 decision will be expected to pass this on to relevant workers.</w:t>
      </w:r>
      <w:bookmarkEnd w:id="0"/>
    </w:p>
    <w:p w14:paraId="7F185CB4" w14:textId="49C9B0B7" w:rsidR="00E753FD" w:rsidRPr="00C76D46" w:rsidRDefault="00E753FD" w:rsidP="007869AB">
      <w:pPr>
        <w:pStyle w:val="Heading2"/>
      </w:pPr>
      <w:r w:rsidRPr="00C76D46">
        <w:t>Q</w:t>
      </w:r>
      <w:r w:rsidR="00431044" w:rsidRPr="00C76D46">
        <w:t>3</w:t>
      </w:r>
      <w:r w:rsidR="00DF7A7E">
        <w:t>4</w:t>
      </w:r>
      <w:r w:rsidRPr="00C76D46">
        <w:t>. Why aren't you asking state governments or local councils to attest?</w:t>
      </w:r>
    </w:p>
    <w:p w14:paraId="0ECDEA05" w14:textId="2B778A57" w:rsidR="00BB7ED8" w:rsidRDefault="00E753FD" w:rsidP="007869AB">
      <w:r w:rsidRPr="007869AB">
        <w:rPr>
          <w:rStyle w:val="Strong"/>
        </w:rPr>
        <w:t>A:</w:t>
      </w:r>
      <w:r w:rsidRPr="007869AB">
        <w:t xml:space="preserve"> Given the complexity of industrial arrangements under which state and territory governments and local councils operate, we are not asking them to attest. As with other providers, we will analyse their expenditure on wages over time and work with </w:t>
      </w:r>
      <w:r w:rsidRPr="007869AB">
        <w:lastRenderedPageBreak/>
        <w:t>our state and territory counterparts to ensure additional funding is being passed onto workers.</w:t>
      </w:r>
    </w:p>
    <w:p w14:paraId="09E5F751" w14:textId="67354E1A" w:rsidR="00BB7ED8" w:rsidRPr="00BB7ED8" w:rsidRDefault="00BB7ED8" w:rsidP="00BB7ED8"/>
    <w:sectPr w:rsidR="00BB7ED8" w:rsidRPr="00BB7ED8" w:rsidSect="003C0659">
      <w:headerReference w:type="even" r:id="rId24"/>
      <w:footerReference w:type="even" r:id="rId25"/>
      <w:footerReference w:type="default" r:id="rId26"/>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E0ACB" w14:textId="77777777" w:rsidR="0032597D" w:rsidRDefault="0032597D" w:rsidP="00934368">
      <w:r>
        <w:separator/>
      </w:r>
    </w:p>
    <w:p w14:paraId="71B0CFD5" w14:textId="77777777" w:rsidR="0032597D" w:rsidRDefault="0032597D" w:rsidP="00934368"/>
  </w:endnote>
  <w:endnote w:type="continuationSeparator" w:id="0">
    <w:p w14:paraId="5E6D0061" w14:textId="77777777" w:rsidR="0032597D" w:rsidRDefault="0032597D" w:rsidP="00934368">
      <w:r>
        <w:continuationSeparator/>
      </w:r>
    </w:p>
    <w:p w14:paraId="16B48120" w14:textId="77777777" w:rsidR="0032597D" w:rsidRDefault="0032597D" w:rsidP="00934368"/>
  </w:endnote>
  <w:endnote w:type="continuationNotice" w:id="1">
    <w:p w14:paraId="62D3F9BB" w14:textId="77777777" w:rsidR="0032597D" w:rsidRDefault="0032597D"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CBCF9" w14:textId="77777777" w:rsidR="00B9753A" w:rsidRDefault="00B9753A" w:rsidP="00AE45A3">
    <w:pPr>
      <w:tabs>
        <w:tab w:val="right" w:pos="9072"/>
      </w:tabs>
    </w:pPr>
    <w:r>
      <w:t>health.gov.au/aged-care-workforce</w:t>
    </w:r>
    <w:r>
      <w:tab/>
      <w:t>5 July 2023 – version 1</w:t>
    </w:r>
  </w:p>
  <w:p w14:paraId="74EA70E6" w14:textId="77777777" w:rsidR="00B9753A" w:rsidRPr="00AE45A3" w:rsidRDefault="00B9753A" w:rsidP="00AE45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ED853" w14:textId="77777777" w:rsidR="00B9753A" w:rsidRDefault="00B9753A" w:rsidP="00627385">
    <w:pPr>
      <w:tabs>
        <w:tab w:val="right" w:pos="9072"/>
      </w:tabs>
    </w:pPr>
    <w:r>
      <w:t>health.gov.au/aged-care-workforce</w:t>
    </w:r>
    <w:r>
      <w:tab/>
      <w:t>September 2024 – version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B9753A" w:rsidRPr="00D0690C" w14:paraId="3099E75A" w14:textId="77777777" w:rsidTr="005D4A3F">
      <w:tc>
        <w:tcPr>
          <w:tcW w:w="704" w:type="dxa"/>
          <w:tcMar>
            <w:top w:w="113" w:type="dxa"/>
            <w:bottom w:w="113" w:type="dxa"/>
          </w:tcMar>
          <w:vAlign w:val="center"/>
        </w:tcPr>
        <w:p w14:paraId="5022BCC9" w14:textId="77777777" w:rsidR="00B9753A" w:rsidRDefault="00B9753A" w:rsidP="00D0690C">
          <w:pPr>
            <w:spacing w:before="0" w:after="0" w:line="240" w:lineRule="auto"/>
          </w:pPr>
          <w:r>
            <w:rPr>
              <w:noProof/>
              <w:lang w:eastAsia="en-AU"/>
            </w:rPr>
            <w:drawing>
              <wp:inline distT="0" distB="0" distL="0" distR="0" wp14:anchorId="33126B06" wp14:editId="64A09461">
                <wp:extent cx="279400" cy="279400"/>
                <wp:effectExtent l="0" t="0" r="0" b="0"/>
                <wp:docPr id="19" name="Picture 19"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5FB151BF" w14:textId="77777777" w:rsidR="00B9753A" w:rsidRPr="00D0690C" w:rsidRDefault="00B9753A"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B9753A" w14:paraId="3052BDC7" w14:textId="77777777" w:rsidTr="005D4A3F">
      <w:tc>
        <w:tcPr>
          <w:tcW w:w="704" w:type="dxa"/>
          <w:tcMar>
            <w:top w:w="113" w:type="dxa"/>
            <w:bottom w:w="113" w:type="dxa"/>
          </w:tcMar>
          <w:vAlign w:val="center"/>
        </w:tcPr>
        <w:p w14:paraId="1B4D2ECE" w14:textId="77777777" w:rsidR="00B9753A" w:rsidRDefault="00B9753A" w:rsidP="00D0690C">
          <w:pPr>
            <w:spacing w:before="0" w:after="0" w:line="240" w:lineRule="auto"/>
            <w:rPr>
              <w:noProof/>
            </w:rPr>
          </w:pPr>
          <w:r>
            <w:rPr>
              <w:noProof/>
              <w:lang w:eastAsia="en-AU"/>
            </w:rPr>
            <w:drawing>
              <wp:inline distT="0" distB="0" distL="0" distR="0" wp14:anchorId="7F6926D9" wp14:editId="00045C54">
                <wp:extent cx="279400" cy="279400"/>
                <wp:effectExtent l="0" t="0" r="0" b="0"/>
                <wp:docPr id="20" name="Picture 20"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B0956C5" w14:textId="77777777" w:rsidR="00B9753A" w:rsidRDefault="00B9753A" w:rsidP="00D0690C">
          <w:pPr>
            <w:spacing w:before="0" w:after="0" w:line="240" w:lineRule="auto"/>
          </w:pPr>
          <w:r>
            <w:t xml:space="preserve">Visit </w:t>
          </w:r>
          <w:r w:rsidRPr="00D0690C">
            <w:rPr>
              <w:b/>
              <w:bCs/>
            </w:rPr>
            <w:t>agedcareengagement.health.gov.au</w:t>
          </w:r>
        </w:p>
      </w:tc>
    </w:tr>
  </w:tbl>
  <w:p w14:paraId="714738A8" w14:textId="77777777" w:rsidR="00B9753A" w:rsidRDefault="00B9753A"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54557C2B" w14:textId="77777777" w:rsidR="00B9753A" w:rsidRPr="00D0690C" w:rsidRDefault="00B9753A"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014C" w14:textId="7F6DAB87" w:rsidR="00C76D46" w:rsidRDefault="00C76D46" w:rsidP="00C76D46">
    <w:pPr>
      <w:pStyle w:val="Footer"/>
    </w:pPr>
    <w:r>
      <w:t>Aged Care Worker Wage Increase – Stage 3</w:t>
    </w:r>
  </w:p>
  <w:p w14:paraId="24D927F5" w14:textId="77777777" w:rsidR="00B9753A" w:rsidRPr="00386805" w:rsidRDefault="00B9753A" w:rsidP="00AE45A3">
    <w:pPr>
      <w:tabs>
        <w:tab w:val="right" w:pos="9072"/>
      </w:tabs>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4D812" w14:textId="77777777" w:rsidR="0032597D" w:rsidRDefault="0032597D" w:rsidP="00934368">
      <w:r>
        <w:separator/>
      </w:r>
    </w:p>
    <w:p w14:paraId="77720B32" w14:textId="77777777" w:rsidR="0032597D" w:rsidRDefault="0032597D" w:rsidP="00934368"/>
  </w:footnote>
  <w:footnote w:type="continuationSeparator" w:id="0">
    <w:p w14:paraId="27FC3E29" w14:textId="77777777" w:rsidR="0032597D" w:rsidRDefault="0032597D" w:rsidP="00934368">
      <w:r>
        <w:continuationSeparator/>
      </w:r>
    </w:p>
    <w:p w14:paraId="12E97BE5" w14:textId="77777777" w:rsidR="0032597D" w:rsidRDefault="0032597D" w:rsidP="00934368"/>
  </w:footnote>
  <w:footnote w:type="continuationNotice" w:id="1">
    <w:p w14:paraId="75FBC162" w14:textId="77777777" w:rsidR="0032597D" w:rsidRDefault="0032597D"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01C39" w14:textId="62DBDE2C" w:rsidR="00B9753A" w:rsidRDefault="00B9753A" w:rsidP="007869AB">
    <w:pPr>
      <w:pStyle w:val="Header"/>
      <w:ind w:firstLine="720"/>
    </w:pPr>
    <w:r>
      <w:rPr>
        <w:noProof/>
        <w:lang w:eastAsia="en-AU"/>
      </w:rPr>
      <w:drawing>
        <wp:anchor distT="0" distB="0" distL="114300" distR="114300" simplePos="0" relativeHeight="251657215" behindDoc="1" locked="0" layoutInCell="1" allowOverlap="1" wp14:anchorId="3AA14064" wp14:editId="38F72DD5">
          <wp:simplePos x="0" y="0"/>
          <wp:positionH relativeFrom="page">
            <wp:align>right</wp:align>
          </wp:positionH>
          <wp:positionV relativeFrom="page">
            <wp:align>top</wp:align>
          </wp:positionV>
          <wp:extent cx="7569835" cy="5713095"/>
          <wp:effectExtent l="0" t="0" r="0" b="1905"/>
          <wp:wrapSquare wrapText="bothSides"/>
          <wp:docPr id="1" name="Picture 1" descr="A picture containing person, clothing, fruit,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clothing, fruit, indoor"/>
                  <pic:cNvPicPr/>
                </pic:nvPicPr>
                <pic:blipFill rotWithShape="1">
                  <a:blip r:embed="rId1">
                    <a:extLst>
                      <a:ext uri="{28A0092B-C50C-407E-A947-70E740481C1C}">
                        <a14:useLocalDpi xmlns:a14="http://schemas.microsoft.com/office/drawing/2010/main" val="0"/>
                      </a:ext>
                    </a:extLst>
                  </a:blip>
                  <a:srcRect r="7097"/>
                  <a:stretch/>
                </pic:blipFill>
                <pic:spPr bwMode="auto">
                  <a:xfrm>
                    <a:off x="0" y="0"/>
                    <a:ext cx="7569835" cy="571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1312" behindDoc="0" locked="0" layoutInCell="1" allowOverlap="1" wp14:anchorId="6C1412AD" wp14:editId="591D7147">
          <wp:simplePos x="0" y="0"/>
          <wp:positionH relativeFrom="page">
            <wp:align>center</wp:align>
          </wp:positionH>
          <wp:positionV relativeFrom="page">
            <wp:align>top</wp:align>
          </wp:positionV>
          <wp:extent cx="7578000" cy="1992280"/>
          <wp:effectExtent l="0" t="0" r="4445" b="825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32329" w14:textId="77777777" w:rsidR="00B9753A" w:rsidRDefault="00B9753A">
    <w:pPr>
      <w:pStyle w:val="Header"/>
    </w:pPr>
    <w:r w:rsidRPr="00CC09BC">
      <w:rPr>
        <w:noProof/>
        <w:lang w:eastAsia="en-AU"/>
      </w:rPr>
      <mc:AlternateContent>
        <mc:Choice Requires="wps">
          <w:drawing>
            <wp:anchor distT="0" distB="0" distL="114300" distR="114300" simplePos="0" relativeHeight="251660288" behindDoc="1" locked="0" layoutInCell="1" allowOverlap="1" wp14:anchorId="598FA980" wp14:editId="7766853D">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D162E" id="Rectangle 5" o:spid="_x0000_s1026" style="position:absolute;margin-left:0;margin-top:0;width:595.3pt;height:841.9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DD8E253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EE5C74"/>
    <w:multiLevelType w:val="hybridMultilevel"/>
    <w:tmpl w:val="1F58C482"/>
    <w:lvl w:ilvl="0" w:tplc="360A81E2">
      <w:start w:val="1"/>
      <w:numFmt w:val="bullet"/>
      <w:pStyle w:val="Dotpoints"/>
      <w:lvlText w:val=""/>
      <w:lvlJc w:val="left"/>
      <w:pPr>
        <w:ind w:left="1797" w:hanging="360"/>
      </w:pPr>
      <w:rPr>
        <w:rFonts w:ascii="Symbol" w:hAnsi="Symbol" w:hint="default"/>
      </w:rPr>
    </w:lvl>
    <w:lvl w:ilvl="1" w:tplc="1E38C5CE">
      <w:start w:val="1"/>
      <w:numFmt w:val="bullet"/>
      <w:pStyle w:val="Subpoints"/>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8"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8CF6902"/>
    <w:multiLevelType w:val="hybridMultilevel"/>
    <w:tmpl w:val="80723A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1DC96421"/>
    <w:multiLevelType w:val="hybridMultilevel"/>
    <w:tmpl w:val="44AE3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2F0D61"/>
    <w:multiLevelType w:val="hybridMultilevel"/>
    <w:tmpl w:val="F5B47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34CD50FD"/>
    <w:multiLevelType w:val="hybridMultilevel"/>
    <w:tmpl w:val="01068260"/>
    <w:lvl w:ilvl="0" w:tplc="0C090001">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67569C6"/>
    <w:multiLevelType w:val="multilevel"/>
    <w:tmpl w:val="13586ED8"/>
    <w:numStyleLink w:val="Style2"/>
  </w:abstractNum>
  <w:abstractNum w:abstractNumId="21" w15:restartNumberingAfterBreak="0">
    <w:nsid w:val="37CE271E"/>
    <w:multiLevelType w:val="hybridMultilevel"/>
    <w:tmpl w:val="DD163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5"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0B13940"/>
    <w:multiLevelType w:val="hybridMultilevel"/>
    <w:tmpl w:val="FCE452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3328EEA"/>
    <w:multiLevelType w:val="hybridMultilevel"/>
    <w:tmpl w:val="97D40A88"/>
    <w:lvl w:ilvl="0" w:tplc="760047D8">
      <w:start w:val="1"/>
      <w:numFmt w:val="bullet"/>
      <w:lvlText w:val=""/>
      <w:lvlJc w:val="left"/>
      <w:pPr>
        <w:ind w:left="720" w:hanging="360"/>
      </w:pPr>
      <w:rPr>
        <w:rFonts w:ascii="Symbol" w:hAnsi="Symbol" w:hint="default"/>
      </w:rPr>
    </w:lvl>
    <w:lvl w:ilvl="1" w:tplc="77E61C54">
      <w:start w:val="1"/>
      <w:numFmt w:val="bullet"/>
      <w:lvlText w:val="o"/>
      <w:lvlJc w:val="left"/>
      <w:pPr>
        <w:ind w:left="1440" w:hanging="360"/>
      </w:pPr>
      <w:rPr>
        <w:rFonts w:ascii="Courier New" w:hAnsi="Courier New" w:hint="default"/>
      </w:rPr>
    </w:lvl>
    <w:lvl w:ilvl="2" w:tplc="2E664BC8">
      <w:start w:val="1"/>
      <w:numFmt w:val="bullet"/>
      <w:lvlText w:val=""/>
      <w:lvlJc w:val="left"/>
      <w:pPr>
        <w:ind w:left="2160" w:hanging="360"/>
      </w:pPr>
      <w:rPr>
        <w:rFonts w:ascii="Wingdings" w:hAnsi="Wingdings" w:hint="default"/>
      </w:rPr>
    </w:lvl>
    <w:lvl w:ilvl="3" w:tplc="C24C8EBA">
      <w:start w:val="1"/>
      <w:numFmt w:val="bullet"/>
      <w:lvlText w:val=""/>
      <w:lvlJc w:val="left"/>
      <w:pPr>
        <w:ind w:left="2880" w:hanging="360"/>
      </w:pPr>
      <w:rPr>
        <w:rFonts w:ascii="Symbol" w:hAnsi="Symbol" w:hint="default"/>
      </w:rPr>
    </w:lvl>
    <w:lvl w:ilvl="4" w:tplc="1340F848">
      <w:start w:val="1"/>
      <w:numFmt w:val="bullet"/>
      <w:lvlText w:val="o"/>
      <w:lvlJc w:val="left"/>
      <w:pPr>
        <w:ind w:left="3600" w:hanging="360"/>
      </w:pPr>
      <w:rPr>
        <w:rFonts w:ascii="Courier New" w:hAnsi="Courier New" w:hint="default"/>
      </w:rPr>
    </w:lvl>
    <w:lvl w:ilvl="5" w:tplc="6BC86094">
      <w:start w:val="1"/>
      <w:numFmt w:val="bullet"/>
      <w:lvlText w:val=""/>
      <w:lvlJc w:val="left"/>
      <w:pPr>
        <w:ind w:left="4320" w:hanging="360"/>
      </w:pPr>
      <w:rPr>
        <w:rFonts w:ascii="Wingdings" w:hAnsi="Wingdings" w:hint="default"/>
      </w:rPr>
    </w:lvl>
    <w:lvl w:ilvl="6" w:tplc="9ADEB034">
      <w:start w:val="1"/>
      <w:numFmt w:val="bullet"/>
      <w:lvlText w:val=""/>
      <w:lvlJc w:val="left"/>
      <w:pPr>
        <w:ind w:left="5040" w:hanging="360"/>
      </w:pPr>
      <w:rPr>
        <w:rFonts w:ascii="Symbol" w:hAnsi="Symbol" w:hint="default"/>
      </w:rPr>
    </w:lvl>
    <w:lvl w:ilvl="7" w:tplc="66DED2FA">
      <w:start w:val="1"/>
      <w:numFmt w:val="bullet"/>
      <w:lvlText w:val="o"/>
      <w:lvlJc w:val="left"/>
      <w:pPr>
        <w:ind w:left="5760" w:hanging="360"/>
      </w:pPr>
      <w:rPr>
        <w:rFonts w:ascii="Courier New" w:hAnsi="Courier New" w:hint="default"/>
      </w:rPr>
    </w:lvl>
    <w:lvl w:ilvl="8" w:tplc="43B04970">
      <w:start w:val="1"/>
      <w:numFmt w:val="bullet"/>
      <w:lvlText w:val=""/>
      <w:lvlJc w:val="left"/>
      <w:pPr>
        <w:ind w:left="6480" w:hanging="360"/>
      </w:pPr>
      <w:rPr>
        <w:rFonts w:ascii="Wingdings" w:hAnsi="Wingdings" w:hint="default"/>
      </w:rPr>
    </w:lvl>
  </w:abstractNum>
  <w:abstractNum w:abstractNumId="31"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2"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3"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4"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8BD2D97"/>
    <w:multiLevelType w:val="hybridMultilevel"/>
    <w:tmpl w:val="827C2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8" w15:restartNumberingAfterBreak="0">
    <w:nsid w:val="7AA0211C"/>
    <w:multiLevelType w:val="multilevel"/>
    <w:tmpl w:val="F258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229220360">
    <w:abstractNumId w:val="6"/>
  </w:num>
  <w:num w:numId="2" w16cid:durableId="1245384100">
    <w:abstractNumId w:val="26"/>
  </w:num>
  <w:num w:numId="3" w16cid:durableId="122189134">
    <w:abstractNumId w:val="32"/>
  </w:num>
  <w:num w:numId="4" w16cid:durableId="1529491950">
    <w:abstractNumId w:val="8"/>
  </w:num>
  <w:num w:numId="5" w16cid:durableId="987587584">
    <w:abstractNumId w:val="8"/>
    <w:lvlOverride w:ilvl="0">
      <w:startOverride w:val="1"/>
    </w:lvlOverride>
  </w:num>
  <w:num w:numId="6" w16cid:durableId="43532013">
    <w:abstractNumId w:val="11"/>
  </w:num>
  <w:num w:numId="7" w16cid:durableId="128479234">
    <w:abstractNumId w:val="23"/>
  </w:num>
  <w:num w:numId="8" w16cid:durableId="2059015001">
    <w:abstractNumId w:val="31"/>
  </w:num>
  <w:num w:numId="9" w16cid:durableId="1368751507">
    <w:abstractNumId w:val="5"/>
  </w:num>
  <w:num w:numId="10" w16cid:durableId="1128209320">
    <w:abstractNumId w:val="4"/>
  </w:num>
  <w:num w:numId="11" w16cid:durableId="787310429">
    <w:abstractNumId w:val="3"/>
  </w:num>
  <w:num w:numId="12" w16cid:durableId="1740782419">
    <w:abstractNumId w:val="2"/>
  </w:num>
  <w:num w:numId="13" w16cid:durableId="113451423">
    <w:abstractNumId w:val="9"/>
  </w:num>
  <w:num w:numId="14" w16cid:durableId="889806745">
    <w:abstractNumId w:val="1"/>
  </w:num>
  <w:num w:numId="15" w16cid:durableId="1346325934">
    <w:abstractNumId w:val="0"/>
  </w:num>
  <w:num w:numId="16" w16cid:durableId="2081438251">
    <w:abstractNumId w:val="39"/>
  </w:num>
  <w:num w:numId="17" w16cid:durableId="1774473284">
    <w:abstractNumId w:val="13"/>
  </w:num>
  <w:num w:numId="18" w16cid:durableId="1791435078">
    <w:abstractNumId w:val="16"/>
  </w:num>
  <w:num w:numId="19" w16cid:durableId="75831167">
    <w:abstractNumId w:val="19"/>
  </w:num>
  <w:num w:numId="20" w16cid:durableId="1814522546">
    <w:abstractNumId w:val="13"/>
  </w:num>
  <w:num w:numId="21" w16cid:durableId="1037924655">
    <w:abstractNumId w:val="19"/>
  </w:num>
  <w:num w:numId="22" w16cid:durableId="1234852702">
    <w:abstractNumId w:val="39"/>
  </w:num>
  <w:num w:numId="23" w16cid:durableId="1159422778">
    <w:abstractNumId w:val="26"/>
  </w:num>
  <w:num w:numId="24" w16cid:durableId="1072971698">
    <w:abstractNumId w:val="32"/>
  </w:num>
  <w:num w:numId="25" w16cid:durableId="1758553418">
    <w:abstractNumId w:val="8"/>
  </w:num>
  <w:num w:numId="26" w16cid:durableId="1945844092">
    <w:abstractNumId w:val="25"/>
  </w:num>
  <w:num w:numId="27" w16cid:durableId="2068606187">
    <w:abstractNumId w:val="24"/>
  </w:num>
  <w:num w:numId="28" w16cid:durableId="487942665">
    <w:abstractNumId w:val="28"/>
  </w:num>
  <w:num w:numId="29" w16cid:durableId="1101073938">
    <w:abstractNumId w:val="33"/>
  </w:num>
  <w:num w:numId="30" w16cid:durableId="1440756045">
    <w:abstractNumId w:val="37"/>
  </w:num>
  <w:num w:numId="31" w16cid:durableId="275524643">
    <w:abstractNumId w:val="34"/>
  </w:num>
  <w:num w:numId="32" w16cid:durableId="1815750998">
    <w:abstractNumId w:val="10"/>
  </w:num>
  <w:num w:numId="33" w16cid:durableId="1864593439">
    <w:abstractNumId w:val="20"/>
  </w:num>
  <w:num w:numId="34" w16cid:durableId="2078938982">
    <w:abstractNumId w:val="18"/>
  </w:num>
  <w:num w:numId="35" w16cid:durableId="700205569">
    <w:abstractNumId w:val="12"/>
  </w:num>
  <w:num w:numId="36" w16cid:durableId="443690647">
    <w:abstractNumId w:val="27"/>
  </w:num>
  <w:num w:numId="37" w16cid:durableId="2139061367">
    <w:abstractNumId w:val="35"/>
  </w:num>
  <w:num w:numId="38" w16cid:durableId="1012953593">
    <w:abstractNumId w:val="22"/>
  </w:num>
  <w:num w:numId="39" w16cid:durableId="1871408420">
    <w:abstractNumId w:val="30"/>
  </w:num>
  <w:num w:numId="40" w16cid:durableId="395789245">
    <w:abstractNumId w:val="38"/>
  </w:num>
  <w:num w:numId="41" w16cid:durableId="697393532">
    <w:abstractNumId w:val="21"/>
  </w:num>
  <w:num w:numId="42" w16cid:durableId="851794778">
    <w:abstractNumId w:val="7"/>
  </w:num>
  <w:num w:numId="43" w16cid:durableId="2057504468">
    <w:abstractNumId w:val="15"/>
  </w:num>
  <w:num w:numId="44" w16cid:durableId="6625903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08907357">
    <w:abstractNumId w:val="29"/>
  </w:num>
  <w:num w:numId="46" w16cid:durableId="917597700">
    <w:abstractNumId w:val="14"/>
  </w:num>
  <w:num w:numId="47" w16cid:durableId="528572673">
    <w:abstractNumId w:val="17"/>
  </w:num>
  <w:num w:numId="48" w16cid:durableId="91023972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6BD"/>
    <w:rsid w:val="00001F41"/>
    <w:rsid w:val="00003743"/>
    <w:rsid w:val="000047B4"/>
    <w:rsid w:val="00005712"/>
    <w:rsid w:val="00006676"/>
    <w:rsid w:val="00007FD8"/>
    <w:rsid w:val="00007FE6"/>
    <w:rsid w:val="000117F8"/>
    <w:rsid w:val="0001710E"/>
    <w:rsid w:val="00023F15"/>
    <w:rsid w:val="00024C17"/>
    <w:rsid w:val="000252D9"/>
    <w:rsid w:val="000259DF"/>
    <w:rsid w:val="00026139"/>
    <w:rsid w:val="00027071"/>
    <w:rsid w:val="00027601"/>
    <w:rsid w:val="00033321"/>
    <w:rsid w:val="000338E5"/>
    <w:rsid w:val="00033ECC"/>
    <w:rsid w:val="0003422F"/>
    <w:rsid w:val="000347E6"/>
    <w:rsid w:val="00036161"/>
    <w:rsid w:val="00036540"/>
    <w:rsid w:val="00036FF3"/>
    <w:rsid w:val="00037E4E"/>
    <w:rsid w:val="00040B94"/>
    <w:rsid w:val="00044EF1"/>
    <w:rsid w:val="00044F58"/>
    <w:rsid w:val="00045748"/>
    <w:rsid w:val="000462ED"/>
    <w:rsid w:val="00046FF0"/>
    <w:rsid w:val="00050176"/>
    <w:rsid w:val="00050441"/>
    <w:rsid w:val="00051F90"/>
    <w:rsid w:val="000529E7"/>
    <w:rsid w:val="00061A72"/>
    <w:rsid w:val="00062B65"/>
    <w:rsid w:val="0006333D"/>
    <w:rsid w:val="00067456"/>
    <w:rsid w:val="0007031E"/>
    <w:rsid w:val="00071506"/>
    <w:rsid w:val="0007154F"/>
    <w:rsid w:val="00081AB1"/>
    <w:rsid w:val="00083AC6"/>
    <w:rsid w:val="00086D85"/>
    <w:rsid w:val="00090316"/>
    <w:rsid w:val="00093981"/>
    <w:rsid w:val="00093CD9"/>
    <w:rsid w:val="000A1EB5"/>
    <w:rsid w:val="000A6F09"/>
    <w:rsid w:val="000A7B9E"/>
    <w:rsid w:val="000B0275"/>
    <w:rsid w:val="000B067A"/>
    <w:rsid w:val="000B1540"/>
    <w:rsid w:val="000B243A"/>
    <w:rsid w:val="000B33FD"/>
    <w:rsid w:val="000B3DDB"/>
    <w:rsid w:val="000B4ABA"/>
    <w:rsid w:val="000B5D15"/>
    <w:rsid w:val="000C0E2A"/>
    <w:rsid w:val="000C1942"/>
    <w:rsid w:val="000C3838"/>
    <w:rsid w:val="000C4B16"/>
    <w:rsid w:val="000C50C3"/>
    <w:rsid w:val="000D039B"/>
    <w:rsid w:val="000D21F6"/>
    <w:rsid w:val="000D3A4D"/>
    <w:rsid w:val="000D3B37"/>
    <w:rsid w:val="000D42C3"/>
    <w:rsid w:val="000D4500"/>
    <w:rsid w:val="000D7AEA"/>
    <w:rsid w:val="000E01A9"/>
    <w:rsid w:val="000E07CB"/>
    <w:rsid w:val="000E2B58"/>
    <w:rsid w:val="000E2C66"/>
    <w:rsid w:val="000E6E7D"/>
    <w:rsid w:val="000F0442"/>
    <w:rsid w:val="000F123C"/>
    <w:rsid w:val="000F200C"/>
    <w:rsid w:val="000F2C87"/>
    <w:rsid w:val="000F2FED"/>
    <w:rsid w:val="000F32B4"/>
    <w:rsid w:val="000F48F6"/>
    <w:rsid w:val="000F5335"/>
    <w:rsid w:val="000F599E"/>
    <w:rsid w:val="000F7043"/>
    <w:rsid w:val="00100CCA"/>
    <w:rsid w:val="00101599"/>
    <w:rsid w:val="0010369E"/>
    <w:rsid w:val="00103F0F"/>
    <w:rsid w:val="0010616D"/>
    <w:rsid w:val="00110478"/>
    <w:rsid w:val="001112C5"/>
    <w:rsid w:val="001166E5"/>
    <w:rsid w:val="00116C1A"/>
    <w:rsid w:val="0011711B"/>
    <w:rsid w:val="00117CB9"/>
    <w:rsid w:val="00117F8A"/>
    <w:rsid w:val="00120448"/>
    <w:rsid w:val="00121318"/>
    <w:rsid w:val="001217DC"/>
    <w:rsid w:val="00121B9B"/>
    <w:rsid w:val="00122ADC"/>
    <w:rsid w:val="00124BD1"/>
    <w:rsid w:val="00124C82"/>
    <w:rsid w:val="00130F59"/>
    <w:rsid w:val="00133EC0"/>
    <w:rsid w:val="00134114"/>
    <w:rsid w:val="001341FB"/>
    <w:rsid w:val="00137E08"/>
    <w:rsid w:val="001410F0"/>
    <w:rsid w:val="00141935"/>
    <w:rsid w:val="00141CE5"/>
    <w:rsid w:val="00144908"/>
    <w:rsid w:val="00147901"/>
    <w:rsid w:val="0015062E"/>
    <w:rsid w:val="001510A7"/>
    <w:rsid w:val="00154B06"/>
    <w:rsid w:val="001571C7"/>
    <w:rsid w:val="001575BC"/>
    <w:rsid w:val="00161094"/>
    <w:rsid w:val="0016184B"/>
    <w:rsid w:val="00162F09"/>
    <w:rsid w:val="001630EF"/>
    <w:rsid w:val="001632F3"/>
    <w:rsid w:val="001635ED"/>
    <w:rsid w:val="00164106"/>
    <w:rsid w:val="00172A55"/>
    <w:rsid w:val="001758CD"/>
    <w:rsid w:val="0017665C"/>
    <w:rsid w:val="001771E3"/>
    <w:rsid w:val="00177AD2"/>
    <w:rsid w:val="001815A8"/>
    <w:rsid w:val="001840FA"/>
    <w:rsid w:val="00186586"/>
    <w:rsid w:val="00187D48"/>
    <w:rsid w:val="00190079"/>
    <w:rsid w:val="00191729"/>
    <w:rsid w:val="00191D21"/>
    <w:rsid w:val="00192550"/>
    <w:rsid w:val="00195B57"/>
    <w:rsid w:val="00195C4B"/>
    <w:rsid w:val="0019622E"/>
    <w:rsid w:val="001966A7"/>
    <w:rsid w:val="001A4627"/>
    <w:rsid w:val="001A4979"/>
    <w:rsid w:val="001A5293"/>
    <w:rsid w:val="001A699A"/>
    <w:rsid w:val="001B15D3"/>
    <w:rsid w:val="001B1CDA"/>
    <w:rsid w:val="001B2706"/>
    <w:rsid w:val="001B3443"/>
    <w:rsid w:val="001B5D3F"/>
    <w:rsid w:val="001B772C"/>
    <w:rsid w:val="001C0326"/>
    <w:rsid w:val="001C0D33"/>
    <w:rsid w:val="001C192F"/>
    <w:rsid w:val="001C38CF"/>
    <w:rsid w:val="001C3C42"/>
    <w:rsid w:val="001C3DF2"/>
    <w:rsid w:val="001C5833"/>
    <w:rsid w:val="001D0E7F"/>
    <w:rsid w:val="001D7869"/>
    <w:rsid w:val="001E038C"/>
    <w:rsid w:val="001E2B94"/>
    <w:rsid w:val="001E321D"/>
    <w:rsid w:val="001E630F"/>
    <w:rsid w:val="001E6821"/>
    <w:rsid w:val="001F26DA"/>
    <w:rsid w:val="001F2F78"/>
    <w:rsid w:val="001F3D22"/>
    <w:rsid w:val="002026CD"/>
    <w:rsid w:val="002033FC"/>
    <w:rsid w:val="00203404"/>
    <w:rsid w:val="002044BB"/>
    <w:rsid w:val="00210B09"/>
    <w:rsid w:val="00210C9E"/>
    <w:rsid w:val="00211840"/>
    <w:rsid w:val="002127EE"/>
    <w:rsid w:val="002128FA"/>
    <w:rsid w:val="00213D02"/>
    <w:rsid w:val="0022030A"/>
    <w:rsid w:val="00220E5F"/>
    <w:rsid w:val="002212B5"/>
    <w:rsid w:val="00225F45"/>
    <w:rsid w:val="00226668"/>
    <w:rsid w:val="0023314B"/>
    <w:rsid w:val="00233809"/>
    <w:rsid w:val="00240046"/>
    <w:rsid w:val="0024065C"/>
    <w:rsid w:val="00243DAA"/>
    <w:rsid w:val="00246EF8"/>
    <w:rsid w:val="0024797F"/>
    <w:rsid w:val="0025041A"/>
    <w:rsid w:val="0025119E"/>
    <w:rsid w:val="00251269"/>
    <w:rsid w:val="002535C0"/>
    <w:rsid w:val="002579FE"/>
    <w:rsid w:val="00257BB4"/>
    <w:rsid w:val="00260808"/>
    <w:rsid w:val="0026311C"/>
    <w:rsid w:val="00264620"/>
    <w:rsid w:val="0026668C"/>
    <w:rsid w:val="00266AC1"/>
    <w:rsid w:val="0027178C"/>
    <w:rsid w:val="002719FA"/>
    <w:rsid w:val="002721D6"/>
    <w:rsid w:val="00272668"/>
    <w:rsid w:val="0027330B"/>
    <w:rsid w:val="00274F76"/>
    <w:rsid w:val="0027614B"/>
    <w:rsid w:val="002803AD"/>
    <w:rsid w:val="00282052"/>
    <w:rsid w:val="002826F7"/>
    <w:rsid w:val="0028519E"/>
    <w:rsid w:val="002856A5"/>
    <w:rsid w:val="0028632D"/>
    <w:rsid w:val="002872ED"/>
    <w:rsid w:val="002905C2"/>
    <w:rsid w:val="00291695"/>
    <w:rsid w:val="00292276"/>
    <w:rsid w:val="00292479"/>
    <w:rsid w:val="0029369B"/>
    <w:rsid w:val="00295AF2"/>
    <w:rsid w:val="00295C91"/>
    <w:rsid w:val="00297151"/>
    <w:rsid w:val="0029727B"/>
    <w:rsid w:val="002A0165"/>
    <w:rsid w:val="002A0910"/>
    <w:rsid w:val="002A4F5A"/>
    <w:rsid w:val="002B20E6"/>
    <w:rsid w:val="002B42A3"/>
    <w:rsid w:val="002B54D5"/>
    <w:rsid w:val="002C0CDD"/>
    <w:rsid w:val="002C6F1D"/>
    <w:rsid w:val="002D06EF"/>
    <w:rsid w:val="002E1A1D"/>
    <w:rsid w:val="002E2893"/>
    <w:rsid w:val="002E4081"/>
    <w:rsid w:val="002E5B78"/>
    <w:rsid w:val="002E626B"/>
    <w:rsid w:val="002E6639"/>
    <w:rsid w:val="002E7304"/>
    <w:rsid w:val="002F0B7D"/>
    <w:rsid w:val="002F0DC3"/>
    <w:rsid w:val="002F3612"/>
    <w:rsid w:val="002F3A46"/>
    <w:rsid w:val="002F3AE3"/>
    <w:rsid w:val="002F4606"/>
    <w:rsid w:val="002F4917"/>
    <w:rsid w:val="002F6EB3"/>
    <w:rsid w:val="003005BC"/>
    <w:rsid w:val="00302136"/>
    <w:rsid w:val="0030464B"/>
    <w:rsid w:val="00304E24"/>
    <w:rsid w:val="0030786C"/>
    <w:rsid w:val="00312749"/>
    <w:rsid w:val="003128F0"/>
    <w:rsid w:val="00314AD5"/>
    <w:rsid w:val="00317302"/>
    <w:rsid w:val="00320C0A"/>
    <w:rsid w:val="003233DE"/>
    <w:rsid w:val="0032466B"/>
    <w:rsid w:val="0032597D"/>
    <w:rsid w:val="00326FBF"/>
    <w:rsid w:val="00327B44"/>
    <w:rsid w:val="00331907"/>
    <w:rsid w:val="003330EB"/>
    <w:rsid w:val="003339CE"/>
    <w:rsid w:val="00336605"/>
    <w:rsid w:val="00340085"/>
    <w:rsid w:val="003415FD"/>
    <w:rsid w:val="003429F0"/>
    <w:rsid w:val="003445BB"/>
    <w:rsid w:val="00345125"/>
    <w:rsid w:val="0035097A"/>
    <w:rsid w:val="00351846"/>
    <w:rsid w:val="003533D1"/>
    <w:rsid w:val="003540A4"/>
    <w:rsid w:val="00355431"/>
    <w:rsid w:val="00360CFA"/>
    <w:rsid w:val="00360E4E"/>
    <w:rsid w:val="003647B6"/>
    <w:rsid w:val="00370AAA"/>
    <w:rsid w:val="003717C7"/>
    <w:rsid w:val="00375F77"/>
    <w:rsid w:val="00376AC0"/>
    <w:rsid w:val="00377A78"/>
    <w:rsid w:val="003806CB"/>
    <w:rsid w:val="00381BBE"/>
    <w:rsid w:val="00382903"/>
    <w:rsid w:val="00383A33"/>
    <w:rsid w:val="003846FF"/>
    <w:rsid w:val="00385AD4"/>
    <w:rsid w:val="00386805"/>
    <w:rsid w:val="00387924"/>
    <w:rsid w:val="0039384D"/>
    <w:rsid w:val="00395C23"/>
    <w:rsid w:val="003A0A0F"/>
    <w:rsid w:val="003A2E4F"/>
    <w:rsid w:val="003A4438"/>
    <w:rsid w:val="003A5013"/>
    <w:rsid w:val="003A5078"/>
    <w:rsid w:val="003A62DD"/>
    <w:rsid w:val="003A65A0"/>
    <w:rsid w:val="003A73B7"/>
    <w:rsid w:val="003A775A"/>
    <w:rsid w:val="003B08DD"/>
    <w:rsid w:val="003B0DAB"/>
    <w:rsid w:val="003B1273"/>
    <w:rsid w:val="003B213A"/>
    <w:rsid w:val="003B3C0E"/>
    <w:rsid w:val="003B43AD"/>
    <w:rsid w:val="003B5443"/>
    <w:rsid w:val="003C0659"/>
    <w:rsid w:val="003C0B2A"/>
    <w:rsid w:val="003C0E7B"/>
    <w:rsid w:val="003C0FEC"/>
    <w:rsid w:val="003C15B8"/>
    <w:rsid w:val="003C1EC3"/>
    <w:rsid w:val="003C2AC8"/>
    <w:rsid w:val="003C46A6"/>
    <w:rsid w:val="003C5A65"/>
    <w:rsid w:val="003D17F9"/>
    <w:rsid w:val="003D2D88"/>
    <w:rsid w:val="003D41EA"/>
    <w:rsid w:val="003D4850"/>
    <w:rsid w:val="003D535A"/>
    <w:rsid w:val="003E5265"/>
    <w:rsid w:val="003F0955"/>
    <w:rsid w:val="003F134A"/>
    <w:rsid w:val="003F3E10"/>
    <w:rsid w:val="003F532E"/>
    <w:rsid w:val="003F6FE1"/>
    <w:rsid w:val="00400F00"/>
    <w:rsid w:val="00402BA7"/>
    <w:rsid w:val="00404F8B"/>
    <w:rsid w:val="00405256"/>
    <w:rsid w:val="00405BAB"/>
    <w:rsid w:val="00410031"/>
    <w:rsid w:val="004115A2"/>
    <w:rsid w:val="00415030"/>
    <w:rsid w:val="00415C81"/>
    <w:rsid w:val="00416731"/>
    <w:rsid w:val="00431044"/>
    <w:rsid w:val="00432378"/>
    <w:rsid w:val="004333A6"/>
    <w:rsid w:val="00440D65"/>
    <w:rsid w:val="004435E6"/>
    <w:rsid w:val="00444497"/>
    <w:rsid w:val="00447D4E"/>
    <w:rsid w:val="00447E31"/>
    <w:rsid w:val="00450B89"/>
    <w:rsid w:val="00453923"/>
    <w:rsid w:val="00454B9B"/>
    <w:rsid w:val="00457858"/>
    <w:rsid w:val="0045785B"/>
    <w:rsid w:val="00460B0B"/>
    <w:rsid w:val="00461023"/>
    <w:rsid w:val="00462FAC"/>
    <w:rsid w:val="00464631"/>
    <w:rsid w:val="00464B79"/>
    <w:rsid w:val="0046760D"/>
    <w:rsid w:val="00467BBF"/>
    <w:rsid w:val="00474EE0"/>
    <w:rsid w:val="00480225"/>
    <w:rsid w:val="0048046F"/>
    <w:rsid w:val="004849DA"/>
    <w:rsid w:val="004867E2"/>
    <w:rsid w:val="00486B75"/>
    <w:rsid w:val="004874E4"/>
    <w:rsid w:val="0049130E"/>
    <w:rsid w:val="004927C7"/>
    <w:rsid w:val="004929A9"/>
    <w:rsid w:val="00493072"/>
    <w:rsid w:val="004A0EE8"/>
    <w:rsid w:val="004A2541"/>
    <w:rsid w:val="004A4463"/>
    <w:rsid w:val="004A57E8"/>
    <w:rsid w:val="004A67DE"/>
    <w:rsid w:val="004A6DEB"/>
    <w:rsid w:val="004B097A"/>
    <w:rsid w:val="004B177A"/>
    <w:rsid w:val="004B454D"/>
    <w:rsid w:val="004B4875"/>
    <w:rsid w:val="004B5038"/>
    <w:rsid w:val="004B7A40"/>
    <w:rsid w:val="004C009C"/>
    <w:rsid w:val="004C1EB8"/>
    <w:rsid w:val="004C2FEC"/>
    <w:rsid w:val="004C5B13"/>
    <w:rsid w:val="004C6927"/>
    <w:rsid w:val="004C6BCF"/>
    <w:rsid w:val="004D1878"/>
    <w:rsid w:val="004D28C6"/>
    <w:rsid w:val="004D345C"/>
    <w:rsid w:val="004D3AA1"/>
    <w:rsid w:val="004D4670"/>
    <w:rsid w:val="004D58BF"/>
    <w:rsid w:val="004E325E"/>
    <w:rsid w:val="004E4335"/>
    <w:rsid w:val="004E446E"/>
    <w:rsid w:val="004E5ACF"/>
    <w:rsid w:val="004F075D"/>
    <w:rsid w:val="004F0C16"/>
    <w:rsid w:val="004F12D6"/>
    <w:rsid w:val="004F13EE"/>
    <w:rsid w:val="004F2022"/>
    <w:rsid w:val="004F7C05"/>
    <w:rsid w:val="00500DF5"/>
    <w:rsid w:val="0050183F"/>
    <w:rsid w:val="00501C94"/>
    <w:rsid w:val="005026D3"/>
    <w:rsid w:val="00504C0C"/>
    <w:rsid w:val="00506432"/>
    <w:rsid w:val="0051242B"/>
    <w:rsid w:val="00513F51"/>
    <w:rsid w:val="00514DDE"/>
    <w:rsid w:val="00517003"/>
    <w:rsid w:val="0052051D"/>
    <w:rsid w:val="00520AE1"/>
    <w:rsid w:val="005238A7"/>
    <w:rsid w:val="00523A22"/>
    <w:rsid w:val="00525A9E"/>
    <w:rsid w:val="00527BB4"/>
    <w:rsid w:val="00531226"/>
    <w:rsid w:val="00545EE6"/>
    <w:rsid w:val="00551565"/>
    <w:rsid w:val="00553DCE"/>
    <w:rsid w:val="005550E7"/>
    <w:rsid w:val="005564FB"/>
    <w:rsid w:val="00557227"/>
    <w:rsid w:val="00557268"/>
    <w:rsid w:val="005572C7"/>
    <w:rsid w:val="005650ED"/>
    <w:rsid w:val="00565B47"/>
    <w:rsid w:val="00573C69"/>
    <w:rsid w:val="00575754"/>
    <w:rsid w:val="0057625B"/>
    <w:rsid w:val="0057781E"/>
    <w:rsid w:val="00581297"/>
    <w:rsid w:val="00582178"/>
    <w:rsid w:val="005827DE"/>
    <w:rsid w:val="00586FCD"/>
    <w:rsid w:val="0059197B"/>
    <w:rsid w:val="00591E20"/>
    <w:rsid w:val="00592ACC"/>
    <w:rsid w:val="00595408"/>
    <w:rsid w:val="00595E84"/>
    <w:rsid w:val="00597564"/>
    <w:rsid w:val="00597D79"/>
    <w:rsid w:val="005A0C59"/>
    <w:rsid w:val="005A48EB"/>
    <w:rsid w:val="005A6C2A"/>
    <w:rsid w:val="005A6CFB"/>
    <w:rsid w:val="005A7C0E"/>
    <w:rsid w:val="005B254E"/>
    <w:rsid w:val="005B6496"/>
    <w:rsid w:val="005C14F7"/>
    <w:rsid w:val="005C1BAF"/>
    <w:rsid w:val="005C5AEB"/>
    <w:rsid w:val="005C75FC"/>
    <w:rsid w:val="005C79A3"/>
    <w:rsid w:val="005D4A3F"/>
    <w:rsid w:val="005E0A3F"/>
    <w:rsid w:val="005E2369"/>
    <w:rsid w:val="005E2959"/>
    <w:rsid w:val="005E4088"/>
    <w:rsid w:val="005E5F9B"/>
    <w:rsid w:val="005E6883"/>
    <w:rsid w:val="005E6D6E"/>
    <w:rsid w:val="005E772F"/>
    <w:rsid w:val="005F31BC"/>
    <w:rsid w:val="005F4519"/>
    <w:rsid w:val="005F4ECA"/>
    <w:rsid w:val="005F5251"/>
    <w:rsid w:val="005F58B1"/>
    <w:rsid w:val="005F7C1A"/>
    <w:rsid w:val="006041BE"/>
    <w:rsid w:val="006043C7"/>
    <w:rsid w:val="00606431"/>
    <w:rsid w:val="006135B5"/>
    <w:rsid w:val="006165F8"/>
    <w:rsid w:val="00622511"/>
    <w:rsid w:val="00623C89"/>
    <w:rsid w:val="006249DC"/>
    <w:rsid w:val="00624B52"/>
    <w:rsid w:val="0062658E"/>
    <w:rsid w:val="00627385"/>
    <w:rsid w:val="0063023E"/>
    <w:rsid w:val="00630457"/>
    <w:rsid w:val="00631DF4"/>
    <w:rsid w:val="00632DF0"/>
    <w:rsid w:val="00634175"/>
    <w:rsid w:val="00634775"/>
    <w:rsid w:val="00636FF9"/>
    <w:rsid w:val="006408AC"/>
    <w:rsid w:val="00642A86"/>
    <w:rsid w:val="0064498C"/>
    <w:rsid w:val="00646D21"/>
    <w:rsid w:val="006511B6"/>
    <w:rsid w:val="00652742"/>
    <w:rsid w:val="00654D10"/>
    <w:rsid w:val="00657FF8"/>
    <w:rsid w:val="006609B0"/>
    <w:rsid w:val="006621EC"/>
    <w:rsid w:val="00670D99"/>
    <w:rsid w:val="00670E2B"/>
    <w:rsid w:val="006723E4"/>
    <w:rsid w:val="00672743"/>
    <w:rsid w:val="00672A25"/>
    <w:rsid w:val="006734BB"/>
    <w:rsid w:val="006754C6"/>
    <w:rsid w:val="00677D2C"/>
    <w:rsid w:val="00680198"/>
    <w:rsid w:val="00681A34"/>
    <w:rsid w:val="006821EB"/>
    <w:rsid w:val="006824B7"/>
    <w:rsid w:val="006831D8"/>
    <w:rsid w:val="006863E9"/>
    <w:rsid w:val="0069246A"/>
    <w:rsid w:val="006969A1"/>
    <w:rsid w:val="006A0803"/>
    <w:rsid w:val="006A404E"/>
    <w:rsid w:val="006A4660"/>
    <w:rsid w:val="006A4A17"/>
    <w:rsid w:val="006A79EE"/>
    <w:rsid w:val="006B0B82"/>
    <w:rsid w:val="006B2197"/>
    <w:rsid w:val="006B2286"/>
    <w:rsid w:val="006B35B5"/>
    <w:rsid w:val="006B56BB"/>
    <w:rsid w:val="006C0B6E"/>
    <w:rsid w:val="006C15E5"/>
    <w:rsid w:val="006C2986"/>
    <w:rsid w:val="006C2DA9"/>
    <w:rsid w:val="006C32E1"/>
    <w:rsid w:val="006C4E9C"/>
    <w:rsid w:val="006C77A8"/>
    <w:rsid w:val="006C7E07"/>
    <w:rsid w:val="006D0C6A"/>
    <w:rsid w:val="006D108E"/>
    <w:rsid w:val="006D2D18"/>
    <w:rsid w:val="006D32E4"/>
    <w:rsid w:val="006D4098"/>
    <w:rsid w:val="006D6E8C"/>
    <w:rsid w:val="006D7681"/>
    <w:rsid w:val="006D7B2E"/>
    <w:rsid w:val="006D7EDB"/>
    <w:rsid w:val="006E02EA"/>
    <w:rsid w:val="006E0968"/>
    <w:rsid w:val="006E0EEC"/>
    <w:rsid w:val="006E2AF6"/>
    <w:rsid w:val="006E37E8"/>
    <w:rsid w:val="006E48B7"/>
    <w:rsid w:val="006F49E6"/>
    <w:rsid w:val="007011E2"/>
    <w:rsid w:val="00701275"/>
    <w:rsid w:val="00701ADF"/>
    <w:rsid w:val="00702FFA"/>
    <w:rsid w:val="00707F56"/>
    <w:rsid w:val="00710A45"/>
    <w:rsid w:val="00711ED9"/>
    <w:rsid w:val="00712235"/>
    <w:rsid w:val="00713558"/>
    <w:rsid w:val="00715B3D"/>
    <w:rsid w:val="00720CFD"/>
    <w:rsid w:val="00720D08"/>
    <w:rsid w:val="007263B9"/>
    <w:rsid w:val="00726F7A"/>
    <w:rsid w:val="00730307"/>
    <w:rsid w:val="00730A5F"/>
    <w:rsid w:val="00731CF0"/>
    <w:rsid w:val="007334F8"/>
    <w:rsid w:val="007339CD"/>
    <w:rsid w:val="00733D61"/>
    <w:rsid w:val="00734B1A"/>
    <w:rsid w:val="00735897"/>
    <w:rsid w:val="007359D8"/>
    <w:rsid w:val="007362D4"/>
    <w:rsid w:val="0073793F"/>
    <w:rsid w:val="007404A9"/>
    <w:rsid w:val="00744007"/>
    <w:rsid w:val="007477F1"/>
    <w:rsid w:val="00747D2A"/>
    <w:rsid w:val="00750BC5"/>
    <w:rsid w:val="0075135B"/>
    <w:rsid w:val="007518C0"/>
    <w:rsid w:val="00751A23"/>
    <w:rsid w:val="00753CEB"/>
    <w:rsid w:val="007560D3"/>
    <w:rsid w:val="00756319"/>
    <w:rsid w:val="007617D6"/>
    <w:rsid w:val="00762E70"/>
    <w:rsid w:val="007654BC"/>
    <w:rsid w:val="0076672A"/>
    <w:rsid w:val="00771EE8"/>
    <w:rsid w:val="00772267"/>
    <w:rsid w:val="00775E45"/>
    <w:rsid w:val="00775EF7"/>
    <w:rsid w:val="00776E74"/>
    <w:rsid w:val="0077789B"/>
    <w:rsid w:val="00777B94"/>
    <w:rsid w:val="00777BA7"/>
    <w:rsid w:val="007804F1"/>
    <w:rsid w:val="0078125D"/>
    <w:rsid w:val="007812EA"/>
    <w:rsid w:val="007837DD"/>
    <w:rsid w:val="00783C62"/>
    <w:rsid w:val="00785169"/>
    <w:rsid w:val="007869AB"/>
    <w:rsid w:val="007932FB"/>
    <w:rsid w:val="00794F74"/>
    <w:rsid w:val="007954AB"/>
    <w:rsid w:val="007A1358"/>
    <w:rsid w:val="007A14C5"/>
    <w:rsid w:val="007A2C09"/>
    <w:rsid w:val="007A3E38"/>
    <w:rsid w:val="007A46D9"/>
    <w:rsid w:val="007A4A10"/>
    <w:rsid w:val="007B0BAA"/>
    <w:rsid w:val="007B1760"/>
    <w:rsid w:val="007B24CF"/>
    <w:rsid w:val="007B2A97"/>
    <w:rsid w:val="007B3D03"/>
    <w:rsid w:val="007C61FE"/>
    <w:rsid w:val="007C6D9C"/>
    <w:rsid w:val="007C7DDB"/>
    <w:rsid w:val="007D1340"/>
    <w:rsid w:val="007D2CC7"/>
    <w:rsid w:val="007D352E"/>
    <w:rsid w:val="007D673D"/>
    <w:rsid w:val="007E161F"/>
    <w:rsid w:val="007E1978"/>
    <w:rsid w:val="007E7115"/>
    <w:rsid w:val="007F07DD"/>
    <w:rsid w:val="007F2220"/>
    <w:rsid w:val="007F4B3E"/>
    <w:rsid w:val="007F588A"/>
    <w:rsid w:val="007F763F"/>
    <w:rsid w:val="007F794F"/>
    <w:rsid w:val="00801A4A"/>
    <w:rsid w:val="00806AC3"/>
    <w:rsid w:val="008127AF"/>
    <w:rsid w:val="00812B46"/>
    <w:rsid w:val="00813BCE"/>
    <w:rsid w:val="008152E3"/>
    <w:rsid w:val="00815700"/>
    <w:rsid w:val="00817B70"/>
    <w:rsid w:val="00821397"/>
    <w:rsid w:val="008264EB"/>
    <w:rsid w:val="00826B8F"/>
    <w:rsid w:val="00831775"/>
    <w:rsid w:val="00831E8A"/>
    <w:rsid w:val="0083489A"/>
    <w:rsid w:val="0083596F"/>
    <w:rsid w:val="00835C76"/>
    <w:rsid w:val="008362EA"/>
    <w:rsid w:val="00837CF4"/>
    <w:rsid w:val="00837CF5"/>
    <w:rsid w:val="00843049"/>
    <w:rsid w:val="00843169"/>
    <w:rsid w:val="0084325B"/>
    <w:rsid w:val="00844508"/>
    <w:rsid w:val="00845769"/>
    <w:rsid w:val="008477B5"/>
    <w:rsid w:val="0085209B"/>
    <w:rsid w:val="008567D4"/>
    <w:rsid w:val="00856B66"/>
    <w:rsid w:val="00860197"/>
    <w:rsid w:val="00861A5F"/>
    <w:rsid w:val="00862966"/>
    <w:rsid w:val="00863F98"/>
    <w:rsid w:val="008644AD"/>
    <w:rsid w:val="00865735"/>
    <w:rsid w:val="00865DDB"/>
    <w:rsid w:val="008672F7"/>
    <w:rsid w:val="00867538"/>
    <w:rsid w:val="008705B0"/>
    <w:rsid w:val="008708E5"/>
    <w:rsid w:val="00871C05"/>
    <w:rsid w:val="00873D90"/>
    <w:rsid w:val="00873FC8"/>
    <w:rsid w:val="00883E82"/>
    <w:rsid w:val="0088469C"/>
    <w:rsid w:val="00884C63"/>
    <w:rsid w:val="00885908"/>
    <w:rsid w:val="008864B7"/>
    <w:rsid w:val="00887244"/>
    <w:rsid w:val="00893E95"/>
    <w:rsid w:val="0089489D"/>
    <w:rsid w:val="0089677E"/>
    <w:rsid w:val="00896E8C"/>
    <w:rsid w:val="008A0D08"/>
    <w:rsid w:val="008A4840"/>
    <w:rsid w:val="008A6318"/>
    <w:rsid w:val="008A6C7E"/>
    <w:rsid w:val="008A7438"/>
    <w:rsid w:val="008B1334"/>
    <w:rsid w:val="008B50F0"/>
    <w:rsid w:val="008B5433"/>
    <w:rsid w:val="008C0278"/>
    <w:rsid w:val="008C24E9"/>
    <w:rsid w:val="008C537F"/>
    <w:rsid w:val="008C712B"/>
    <w:rsid w:val="008C7F8E"/>
    <w:rsid w:val="008D0533"/>
    <w:rsid w:val="008D42CB"/>
    <w:rsid w:val="008D48C9"/>
    <w:rsid w:val="008D4E67"/>
    <w:rsid w:val="008D5B79"/>
    <w:rsid w:val="008D6381"/>
    <w:rsid w:val="008D79E9"/>
    <w:rsid w:val="008E0C77"/>
    <w:rsid w:val="008E114B"/>
    <w:rsid w:val="008E2472"/>
    <w:rsid w:val="008E585B"/>
    <w:rsid w:val="008E625F"/>
    <w:rsid w:val="008E6354"/>
    <w:rsid w:val="008E753D"/>
    <w:rsid w:val="008F1B9E"/>
    <w:rsid w:val="008F264D"/>
    <w:rsid w:val="008F5B77"/>
    <w:rsid w:val="008F6E46"/>
    <w:rsid w:val="0090006A"/>
    <w:rsid w:val="009000D7"/>
    <w:rsid w:val="00901BEC"/>
    <w:rsid w:val="009074A8"/>
    <w:rsid w:val="009074E1"/>
    <w:rsid w:val="009112F7"/>
    <w:rsid w:val="009122AF"/>
    <w:rsid w:val="009127BC"/>
    <w:rsid w:val="00912873"/>
    <w:rsid w:val="00912D54"/>
    <w:rsid w:val="00912D9E"/>
    <w:rsid w:val="0091389F"/>
    <w:rsid w:val="00916530"/>
    <w:rsid w:val="009208F7"/>
    <w:rsid w:val="00922517"/>
    <w:rsid w:val="00922722"/>
    <w:rsid w:val="009261E6"/>
    <w:rsid w:val="009268E1"/>
    <w:rsid w:val="009304AC"/>
    <w:rsid w:val="00931327"/>
    <w:rsid w:val="00931F5C"/>
    <w:rsid w:val="00934368"/>
    <w:rsid w:val="009364F2"/>
    <w:rsid w:val="00936CA7"/>
    <w:rsid w:val="00942911"/>
    <w:rsid w:val="0094446E"/>
    <w:rsid w:val="009446D5"/>
    <w:rsid w:val="00945E7F"/>
    <w:rsid w:val="00946020"/>
    <w:rsid w:val="0095374C"/>
    <w:rsid w:val="009543B1"/>
    <w:rsid w:val="009557C1"/>
    <w:rsid w:val="00960D6E"/>
    <w:rsid w:val="00965C27"/>
    <w:rsid w:val="00967482"/>
    <w:rsid w:val="00972BC1"/>
    <w:rsid w:val="00973E3C"/>
    <w:rsid w:val="00974B59"/>
    <w:rsid w:val="0097610C"/>
    <w:rsid w:val="00977833"/>
    <w:rsid w:val="00981CDB"/>
    <w:rsid w:val="00982F46"/>
    <w:rsid w:val="0098340B"/>
    <w:rsid w:val="00985DAA"/>
    <w:rsid w:val="00986830"/>
    <w:rsid w:val="00986955"/>
    <w:rsid w:val="00987DC4"/>
    <w:rsid w:val="009903A9"/>
    <w:rsid w:val="009924C3"/>
    <w:rsid w:val="00993102"/>
    <w:rsid w:val="00997DA0"/>
    <w:rsid w:val="009A0B1F"/>
    <w:rsid w:val="009A1146"/>
    <w:rsid w:val="009A25D3"/>
    <w:rsid w:val="009A3380"/>
    <w:rsid w:val="009B081E"/>
    <w:rsid w:val="009B20E1"/>
    <w:rsid w:val="009B5601"/>
    <w:rsid w:val="009C2D50"/>
    <w:rsid w:val="009C4A39"/>
    <w:rsid w:val="009C4EB6"/>
    <w:rsid w:val="009C6B0A"/>
    <w:rsid w:val="009C6F10"/>
    <w:rsid w:val="009C790F"/>
    <w:rsid w:val="009D148F"/>
    <w:rsid w:val="009D387F"/>
    <w:rsid w:val="009D3D70"/>
    <w:rsid w:val="009E1EE4"/>
    <w:rsid w:val="009E2164"/>
    <w:rsid w:val="009E598C"/>
    <w:rsid w:val="009E6F7E"/>
    <w:rsid w:val="009E7A57"/>
    <w:rsid w:val="009F22F8"/>
    <w:rsid w:val="009F4F6A"/>
    <w:rsid w:val="009F5105"/>
    <w:rsid w:val="00A02A05"/>
    <w:rsid w:val="00A04084"/>
    <w:rsid w:val="00A04573"/>
    <w:rsid w:val="00A0659E"/>
    <w:rsid w:val="00A107C3"/>
    <w:rsid w:val="00A155BB"/>
    <w:rsid w:val="00A16344"/>
    <w:rsid w:val="00A16E36"/>
    <w:rsid w:val="00A21D4D"/>
    <w:rsid w:val="00A22579"/>
    <w:rsid w:val="00A22925"/>
    <w:rsid w:val="00A2346E"/>
    <w:rsid w:val="00A24961"/>
    <w:rsid w:val="00A24B10"/>
    <w:rsid w:val="00A27CEF"/>
    <w:rsid w:val="00A30E9B"/>
    <w:rsid w:val="00A32288"/>
    <w:rsid w:val="00A32848"/>
    <w:rsid w:val="00A34142"/>
    <w:rsid w:val="00A35762"/>
    <w:rsid w:val="00A35D74"/>
    <w:rsid w:val="00A36461"/>
    <w:rsid w:val="00A368F4"/>
    <w:rsid w:val="00A422CC"/>
    <w:rsid w:val="00A4512D"/>
    <w:rsid w:val="00A50244"/>
    <w:rsid w:val="00A528C7"/>
    <w:rsid w:val="00A55CC4"/>
    <w:rsid w:val="00A56F17"/>
    <w:rsid w:val="00A57CA1"/>
    <w:rsid w:val="00A612FF"/>
    <w:rsid w:val="00A627D7"/>
    <w:rsid w:val="00A62C7D"/>
    <w:rsid w:val="00A656C7"/>
    <w:rsid w:val="00A705AF"/>
    <w:rsid w:val="00A72454"/>
    <w:rsid w:val="00A74345"/>
    <w:rsid w:val="00A77696"/>
    <w:rsid w:val="00A80557"/>
    <w:rsid w:val="00A812A8"/>
    <w:rsid w:val="00A81D33"/>
    <w:rsid w:val="00A82C49"/>
    <w:rsid w:val="00A86D0E"/>
    <w:rsid w:val="00A86E33"/>
    <w:rsid w:val="00A9173E"/>
    <w:rsid w:val="00A9287D"/>
    <w:rsid w:val="00A930AE"/>
    <w:rsid w:val="00A93E43"/>
    <w:rsid w:val="00AA1A95"/>
    <w:rsid w:val="00AA260F"/>
    <w:rsid w:val="00AA5AF7"/>
    <w:rsid w:val="00AA723B"/>
    <w:rsid w:val="00AB0E06"/>
    <w:rsid w:val="00AB1EE7"/>
    <w:rsid w:val="00AB39AA"/>
    <w:rsid w:val="00AB4B37"/>
    <w:rsid w:val="00AB4E1A"/>
    <w:rsid w:val="00AB5762"/>
    <w:rsid w:val="00AB7F7C"/>
    <w:rsid w:val="00AC2679"/>
    <w:rsid w:val="00AC3291"/>
    <w:rsid w:val="00AC39F7"/>
    <w:rsid w:val="00AC406F"/>
    <w:rsid w:val="00AC4BE4"/>
    <w:rsid w:val="00AC5732"/>
    <w:rsid w:val="00AC6BF9"/>
    <w:rsid w:val="00AD05E6"/>
    <w:rsid w:val="00AD0D3F"/>
    <w:rsid w:val="00AD1C5A"/>
    <w:rsid w:val="00AD2CB6"/>
    <w:rsid w:val="00AD41D4"/>
    <w:rsid w:val="00AD6F92"/>
    <w:rsid w:val="00AD7D4B"/>
    <w:rsid w:val="00AE1D7D"/>
    <w:rsid w:val="00AE2A8B"/>
    <w:rsid w:val="00AE3F64"/>
    <w:rsid w:val="00AE4174"/>
    <w:rsid w:val="00AE45A3"/>
    <w:rsid w:val="00AE4E71"/>
    <w:rsid w:val="00AE4EF0"/>
    <w:rsid w:val="00AE660E"/>
    <w:rsid w:val="00AF4041"/>
    <w:rsid w:val="00AF7386"/>
    <w:rsid w:val="00AF7934"/>
    <w:rsid w:val="00B00B81"/>
    <w:rsid w:val="00B011F6"/>
    <w:rsid w:val="00B01A42"/>
    <w:rsid w:val="00B04580"/>
    <w:rsid w:val="00B04B09"/>
    <w:rsid w:val="00B04C77"/>
    <w:rsid w:val="00B1535D"/>
    <w:rsid w:val="00B15BF9"/>
    <w:rsid w:val="00B16A51"/>
    <w:rsid w:val="00B25440"/>
    <w:rsid w:val="00B26441"/>
    <w:rsid w:val="00B26DB0"/>
    <w:rsid w:val="00B30D56"/>
    <w:rsid w:val="00B32222"/>
    <w:rsid w:val="00B3618D"/>
    <w:rsid w:val="00B36233"/>
    <w:rsid w:val="00B42851"/>
    <w:rsid w:val="00B45AC7"/>
    <w:rsid w:val="00B4616C"/>
    <w:rsid w:val="00B46AE0"/>
    <w:rsid w:val="00B52423"/>
    <w:rsid w:val="00B5372F"/>
    <w:rsid w:val="00B57886"/>
    <w:rsid w:val="00B61129"/>
    <w:rsid w:val="00B6175F"/>
    <w:rsid w:val="00B6569C"/>
    <w:rsid w:val="00B67794"/>
    <w:rsid w:val="00B67E7F"/>
    <w:rsid w:val="00B70C1F"/>
    <w:rsid w:val="00B74B69"/>
    <w:rsid w:val="00B750BF"/>
    <w:rsid w:val="00B75A04"/>
    <w:rsid w:val="00B76670"/>
    <w:rsid w:val="00B839B2"/>
    <w:rsid w:val="00B87988"/>
    <w:rsid w:val="00B91F6F"/>
    <w:rsid w:val="00B91F9C"/>
    <w:rsid w:val="00B94252"/>
    <w:rsid w:val="00B96007"/>
    <w:rsid w:val="00B9715A"/>
    <w:rsid w:val="00B97524"/>
    <w:rsid w:val="00B9753A"/>
    <w:rsid w:val="00BA14BE"/>
    <w:rsid w:val="00BA2732"/>
    <w:rsid w:val="00BA293D"/>
    <w:rsid w:val="00BA49BC"/>
    <w:rsid w:val="00BA56B7"/>
    <w:rsid w:val="00BA7A1E"/>
    <w:rsid w:val="00BA7CA9"/>
    <w:rsid w:val="00BB2F6C"/>
    <w:rsid w:val="00BB3875"/>
    <w:rsid w:val="00BB5860"/>
    <w:rsid w:val="00BB69EC"/>
    <w:rsid w:val="00BB6AAD"/>
    <w:rsid w:val="00BB763C"/>
    <w:rsid w:val="00BB7ED8"/>
    <w:rsid w:val="00BC13F7"/>
    <w:rsid w:val="00BC4A19"/>
    <w:rsid w:val="00BC4E6D"/>
    <w:rsid w:val="00BD0617"/>
    <w:rsid w:val="00BD066F"/>
    <w:rsid w:val="00BD1182"/>
    <w:rsid w:val="00BD26FF"/>
    <w:rsid w:val="00BD2D0B"/>
    <w:rsid w:val="00BD2E9B"/>
    <w:rsid w:val="00BD3880"/>
    <w:rsid w:val="00BD5CED"/>
    <w:rsid w:val="00BE4BCC"/>
    <w:rsid w:val="00BF0435"/>
    <w:rsid w:val="00BF0739"/>
    <w:rsid w:val="00BF1858"/>
    <w:rsid w:val="00BF371A"/>
    <w:rsid w:val="00BF7AD7"/>
    <w:rsid w:val="00C00158"/>
    <w:rsid w:val="00C00930"/>
    <w:rsid w:val="00C033C3"/>
    <w:rsid w:val="00C046F9"/>
    <w:rsid w:val="00C060AD"/>
    <w:rsid w:val="00C0670D"/>
    <w:rsid w:val="00C11042"/>
    <w:rsid w:val="00C113BF"/>
    <w:rsid w:val="00C144D4"/>
    <w:rsid w:val="00C15A38"/>
    <w:rsid w:val="00C1610B"/>
    <w:rsid w:val="00C16129"/>
    <w:rsid w:val="00C20598"/>
    <w:rsid w:val="00C2176E"/>
    <w:rsid w:val="00C23430"/>
    <w:rsid w:val="00C238CB"/>
    <w:rsid w:val="00C2602E"/>
    <w:rsid w:val="00C27D67"/>
    <w:rsid w:val="00C307F3"/>
    <w:rsid w:val="00C3126D"/>
    <w:rsid w:val="00C32AC0"/>
    <w:rsid w:val="00C4236A"/>
    <w:rsid w:val="00C4631F"/>
    <w:rsid w:val="00C50E16"/>
    <w:rsid w:val="00C51563"/>
    <w:rsid w:val="00C518A0"/>
    <w:rsid w:val="00C55258"/>
    <w:rsid w:val="00C63982"/>
    <w:rsid w:val="00C718AC"/>
    <w:rsid w:val="00C76D46"/>
    <w:rsid w:val="00C81FD4"/>
    <w:rsid w:val="00C82EEB"/>
    <w:rsid w:val="00C8722B"/>
    <w:rsid w:val="00C8765A"/>
    <w:rsid w:val="00C927B9"/>
    <w:rsid w:val="00C92BE1"/>
    <w:rsid w:val="00C93073"/>
    <w:rsid w:val="00C94462"/>
    <w:rsid w:val="00C956A1"/>
    <w:rsid w:val="00C971DC"/>
    <w:rsid w:val="00CA059F"/>
    <w:rsid w:val="00CA16B7"/>
    <w:rsid w:val="00CA23A4"/>
    <w:rsid w:val="00CA4BE3"/>
    <w:rsid w:val="00CA627C"/>
    <w:rsid w:val="00CA62AE"/>
    <w:rsid w:val="00CB012E"/>
    <w:rsid w:val="00CB02B7"/>
    <w:rsid w:val="00CB439C"/>
    <w:rsid w:val="00CB5B1A"/>
    <w:rsid w:val="00CC09BC"/>
    <w:rsid w:val="00CC1D9C"/>
    <w:rsid w:val="00CC220B"/>
    <w:rsid w:val="00CC270E"/>
    <w:rsid w:val="00CC5C43"/>
    <w:rsid w:val="00CD0234"/>
    <w:rsid w:val="00CD02AE"/>
    <w:rsid w:val="00CD2A4F"/>
    <w:rsid w:val="00CD38A9"/>
    <w:rsid w:val="00CD3A88"/>
    <w:rsid w:val="00CD5594"/>
    <w:rsid w:val="00CD5601"/>
    <w:rsid w:val="00CE03CA"/>
    <w:rsid w:val="00CE1270"/>
    <w:rsid w:val="00CE163C"/>
    <w:rsid w:val="00CE22F1"/>
    <w:rsid w:val="00CE46BD"/>
    <w:rsid w:val="00CE50F2"/>
    <w:rsid w:val="00CE6274"/>
    <w:rsid w:val="00CE6502"/>
    <w:rsid w:val="00CF05F0"/>
    <w:rsid w:val="00CF5706"/>
    <w:rsid w:val="00CF7D3C"/>
    <w:rsid w:val="00D03933"/>
    <w:rsid w:val="00D04F11"/>
    <w:rsid w:val="00D0690C"/>
    <w:rsid w:val="00D14212"/>
    <w:rsid w:val="00D147EB"/>
    <w:rsid w:val="00D15E09"/>
    <w:rsid w:val="00D16B1C"/>
    <w:rsid w:val="00D17E2C"/>
    <w:rsid w:val="00D2187F"/>
    <w:rsid w:val="00D221E3"/>
    <w:rsid w:val="00D24F8F"/>
    <w:rsid w:val="00D31952"/>
    <w:rsid w:val="00D32F81"/>
    <w:rsid w:val="00D34667"/>
    <w:rsid w:val="00D3738B"/>
    <w:rsid w:val="00D37F44"/>
    <w:rsid w:val="00D4014B"/>
    <w:rsid w:val="00D401E1"/>
    <w:rsid w:val="00D406DD"/>
    <w:rsid w:val="00D408B4"/>
    <w:rsid w:val="00D409B5"/>
    <w:rsid w:val="00D4204F"/>
    <w:rsid w:val="00D423B1"/>
    <w:rsid w:val="00D45D94"/>
    <w:rsid w:val="00D51613"/>
    <w:rsid w:val="00D518AB"/>
    <w:rsid w:val="00D524C8"/>
    <w:rsid w:val="00D52ACE"/>
    <w:rsid w:val="00D5423C"/>
    <w:rsid w:val="00D55938"/>
    <w:rsid w:val="00D55F22"/>
    <w:rsid w:val="00D60E25"/>
    <w:rsid w:val="00D662F5"/>
    <w:rsid w:val="00D67909"/>
    <w:rsid w:val="00D70E24"/>
    <w:rsid w:val="00D72A51"/>
    <w:rsid w:val="00D72B61"/>
    <w:rsid w:val="00D85C94"/>
    <w:rsid w:val="00D861CB"/>
    <w:rsid w:val="00D87CBB"/>
    <w:rsid w:val="00D9283B"/>
    <w:rsid w:val="00D951CD"/>
    <w:rsid w:val="00DA3D1D"/>
    <w:rsid w:val="00DA513F"/>
    <w:rsid w:val="00DA5884"/>
    <w:rsid w:val="00DB0138"/>
    <w:rsid w:val="00DB1119"/>
    <w:rsid w:val="00DB6286"/>
    <w:rsid w:val="00DB645F"/>
    <w:rsid w:val="00DB7699"/>
    <w:rsid w:val="00DB76E9"/>
    <w:rsid w:val="00DC0A67"/>
    <w:rsid w:val="00DC1D5E"/>
    <w:rsid w:val="00DC2313"/>
    <w:rsid w:val="00DC2B18"/>
    <w:rsid w:val="00DC42B9"/>
    <w:rsid w:val="00DC5220"/>
    <w:rsid w:val="00DC7910"/>
    <w:rsid w:val="00DD0A33"/>
    <w:rsid w:val="00DD2061"/>
    <w:rsid w:val="00DD46C5"/>
    <w:rsid w:val="00DD57D8"/>
    <w:rsid w:val="00DD6906"/>
    <w:rsid w:val="00DD7DAB"/>
    <w:rsid w:val="00DE32BE"/>
    <w:rsid w:val="00DE3355"/>
    <w:rsid w:val="00DE6FFD"/>
    <w:rsid w:val="00DF0FFA"/>
    <w:rsid w:val="00DF416C"/>
    <w:rsid w:val="00DF486F"/>
    <w:rsid w:val="00DF5B5B"/>
    <w:rsid w:val="00DF6C48"/>
    <w:rsid w:val="00DF7619"/>
    <w:rsid w:val="00DF7A7E"/>
    <w:rsid w:val="00E027E5"/>
    <w:rsid w:val="00E042D8"/>
    <w:rsid w:val="00E05145"/>
    <w:rsid w:val="00E05B66"/>
    <w:rsid w:val="00E06537"/>
    <w:rsid w:val="00E07EE7"/>
    <w:rsid w:val="00E1103B"/>
    <w:rsid w:val="00E12D72"/>
    <w:rsid w:val="00E13073"/>
    <w:rsid w:val="00E169D8"/>
    <w:rsid w:val="00E17258"/>
    <w:rsid w:val="00E17B44"/>
    <w:rsid w:val="00E2279F"/>
    <w:rsid w:val="00E24A9E"/>
    <w:rsid w:val="00E2570D"/>
    <w:rsid w:val="00E263F2"/>
    <w:rsid w:val="00E27FEA"/>
    <w:rsid w:val="00E32A0F"/>
    <w:rsid w:val="00E3313C"/>
    <w:rsid w:val="00E33A8E"/>
    <w:rsid w:val="00E3637B"/>
    <w:rsid w:val="00E37590"/>
    <w:rsid w:val="00E4086F"/>
    <w:rsid w:val="00E419F2"/>
    <w:rsid w:val="00E4210A"/>
    <w:rsid w:val="00E432F8"/>
    <w:rsid w:val="00E43B3C"/>
    <w:rsid w:val="00E43C0C"/>
    <w:rsid w:val="00E4613C"/>
    <w:rsid w:val="00E50188"/>
    <w:rsid w:val="00E508F8"/>
    <w:rsid w:val="00E513C8"/>
    <w:rsid w:val="00E515CB"/>
    <w:rsid w:val="00E52260"/>
    <w:rsid w:val="00E6035A"/>
    <w:rsid w:val="00E60FBA"/>
    <w:rsid w:val="00E616F6"/>
    <w:rsid w:val="00E62DB9"/>
    <w:rsid w:val="00E639B6"/>
    <w:rsid w:val="00E642FB"/>
    <w:rsid w:val="00E6434B"/>
    <w:rsid w:val="00E6463D"/>
    <w:rsid w:val="00E67520"/>
    <w:rsid w:val="00E675AD"/>
    <w:rsid w:val="00E71DE0"/>
    <w:rsid w:val="00E72E9B"/>
    <w:rsid w:val="00E753FD"/>
    <w:rsid w:val="00E849DA"/>
    <w:rsid w:val="00E925E0"/>
    <w:rsid w:val="00E94267"/>
    <w:rsid w:val="00E9462E"/>
    <w:rsid w:val="00EA13FB"/>
    <w:rsid w:val="00EA182E"/>
    <w:rsid w:val="00EA470E"/>
    <w:rsid w:val="00EA47A7"/>
    <w:rsid w:val="00EA57EB"/>
    <w:rsid w:val="00EA6E6A"/>
    <w:rsid w:val="00EA7882"/>
    <w:rsid w:val="00EB3226"/>
    <w:rsid w:val="00EC213A"/>
    <w:rsid w:val="00EC37C8"/>
    <w:rsid w:val="00EC613C"/>
    <w:rsid w:val="00EC6603"/>
    <w:rsid w:val="00EC7744"/>
    <w:rsid w:val="00ED0DAD"/>
    <w:rsid w:val="00ED0F46"/>
    <w:rsid w:val="00ED2373"/>
    <w:rsid w:val="00ED39F9"/>
    <w:rsid w:val="00ED5CEA"/>
    <w:rsid w:val="00EE3E8A"/>
    <w:rsid w:val="00EE56BA"/>
    <w:rsid w:val="00EF1DD2"/>
    <w:rsid w:val="00EF40BA"/>
    <w:rsid w:val="00EF6ECA"/>
    <w:rsid w:val="00EF72AB"/>
    <w:rsid w:val="00F01B6F"/>
    <w:rsid w:val="00F024E1"/>
    <w:rsid w:val="00F049F6"/>
    <w:rsid w:val="00F06C10"/>
    <w:rsid w:val="00F07706"/>
    <w:rsid w:val="00F10175"/>
    <w:rsid w:val="00F1096F"/>
    <w:rsid w:val="00F12589"/>
    <w:rsid w:val="00F12595"/>
    <w:rsid w:val="00F134D9"/>
    <w:rsid w:val="00F13A3B"/>
    <w:rsid w:val="00F13C5B"/>
    <w:rsid w:val="00F1403D"/>
    <w:rsid w:val="00F1463F"/>
    <w:rsid w:val="00F157A3"/>
    <w:rsid w:val="00F16B30"/>
    <w:rsid w:val="00F17BBB"/>
    <w:rsid w:val="00F2106F"/>
    <w:rsid w:val="00F21302"/>
    <w:rsid w:val="00F23903"/>
    <w:rsid w:val="00F24A6E"/>
    <w:rsid w:val="00F24DCA"/>
    <w:rsid w:val="00F25FA9"/>
    <w:rsid w:val="00F26B62"/>
    <w:rsid w:val="00F321DE"/>
    <w:rsid w:val="00F33777"/>
    <w:rsid w:val="00F34C0F"/>
    <w:rsid w:val="00F40648"/>
    <w:rsid w:val="00F40FB5"/>
    <w:rsid w:val="00F417D7"/>
    <w:rsid w:val="00F43BE7"/>
    <w:rsid w:val="00F47DA2"/>
    <w:rsid w:val="00F519FC"/>
    <w:rsid w:val="00F5338A"/>
    <w:rsid w:val="00F536E7"/>
    <w:rsid w:val="00F554B8"/>
    <w:rsid w:val="00F60005"/>
    <w:rsid w:val="00F61D1B"/>
    <w:rsid w:val="00F6239D"/>
    <w:rsid w:val="00F6278F"/>
    <w:rsid w:val="00F63238"/>
    <w:rsid w:val="00F65311"/>
    <w:rsid w:val="00F715D2"/>
    <w:rsid w:val="00F7274F"/>
    <w:rsid w:val="00F7553C"/>
    <w:rsid w:val="00F76995"/>
    <w:rsid w:val="00F76FA8"/>
    <w:rsid w:val="00F90CEB"/>
    <w:rsid w:val="00F93D39"/>
    <w:rsid w:val="00F93F08"/>
    <w:rsid w:val="00F94CED"/>
    <w:rsid w:val="00F95E4A"/>
    <w:rsid w:val="00F9754A"/>
    <w:rsid w:val="00FA065F"/>
    <w:rsid w:val="00FA06A2"/>
    <w:rsid w:val="00FA199D"/>
    <w:rsid w:val="00FA2CEE"/>
    <w:rsid w:val="00FA318C"/>
    <w:rsid w:val="00FB5157"/>
    <w:rsid w:val="00FB6F92"/>
    <w:rsid w:val="00FC026E"/>
    <w:rsid w:val="00FC22C4"/>
    <w:rsid w:val="00FC2411"/>
    <w:rsid w:val="00FC5124"/>
    <w:rsid w:val="00FD088F"/>
    <w:rsid w:val="00FD1961"/>
    <w:rsid w:val="00FD455B"/>
    <w:rsid w:val="00FD4731"/>
    <w:rsid w:val="00FE2987"/>
    <w:rsid w:val="00FE7F5E"/>
    <w:rsid w:val="00FF0AB0"/>
    <w:rsid w:val="00FF28AC"/>
    <w:rsid w:val="00FF686B"/>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C8E42"/>
  <w15:docId w15:val="{4D9CA1D2-310C-4B6B-B0EA-EC90573A8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95B57"/>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7869AB"/>
    <w:pPr>
      <w:keepNext/>
      <w:spacing w:before="120" w:after="120" w:line="276" w:lineRule="auto"/>
      <w:outlineLvl w:val="0"/>
    </w:pPr>
    <w:rPr>
      <w:rFonts w:ascii="Arial" w:hAnsi="Arial" w:cs="Arial"/>
      <w:b/>
      <w:bCs/>
      <w:color w:val="1E1545" w:themeColor="text1"/>
      <w:kern w:val="28"/>
      <w:sz w:val="60"/>
      <w:szCs w:val="36"/>
      <w:lang w:eastAsia="en-US"/>
    </w:rPr>
  </w:style>
  <w:style w:type="paragraph" w:styleId="Heading2">
    <w:name w:val="heading 2"/>
    <w:next w:val="Normal"/>
    <w:qFormat/>
    <w:rsid w:val="007869AB"/>
    <w:pPr>
      <w:keepNext/>
      <w:spacing w:before="120" w:after="120"/>
      <w:outlineLvl w:val="1"/>
    </w:pPr>
    <w:rPr>
      <w:rFonts w:ascii="Arial" w:hAnsi="Arial" w:cs="Arial"/>
      <w:b/>
      <w:bCs/>
      <w:iCs/>
      <w:color w:val="1E1545" w:themeColor="text1"/>
      <w:sz w:val="24"/>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BF7AD7"/>
    <w:rPr>
      <w:b/>
      <w:bCs/>
    </w:rPr>
  </w:style>
  <w:style w:type="paragraph" w:styleId="Subtitle">
    <w:name w:val="Subtitle"/>
    <w:basedOn w:val="Normal"/>
    <w:next w:val="Normal"/>
    <w:link w:val="SubtitleChar"/>
    <w:qFormat/>
    <w:rsid w:val="007869AB"/>
    <w:rPr>
      <w:rFonts w:eastAsiaTheme="majorEastAsia" w:cstheme="majorBidi"/>
      <w:iCs/>
      <w:color w:val="3F4A75"/>
      <w:spacing w:val="15"/>
      <w:sz w:val="56"/>
      <w:szCs w:val="56"/>
    </w:rPr>
  </w:style>
  <w:style w:type="character" w:customStyle="1" w:styleId="SubtitleChar">
    <w:name w:val="Subtitle Char"/>
    <w:basedOn w:val="DefaultParagraphFont"/>
    <w:link w:val="Subtitle"/>
    <w:rsid w:val="007869AB"/>
    <w:rPr>
      <w:rFonts w:ascii="Arial" w:eastAsiaTheme="majorEastAsia" w:hAnsi="Arial" w:cstheme="majorBidi"/>
      <w:iCs/>
      <w:color w:val="3F4A75"/>
      <w:spacing w:val="15"/>
      <w:sz w:val="56"/>
      <w:szCs w:val="56"/>
      <w:lang w:eastAsia="en-US"/>
    </w:rPr>
  </w:style>
  <w:style w:type="paragraph" w:styleId="Title">
    <w:name w:val="Title"/>
    <w:basedOn w:val="Normal"/>
    <w:next w:val="Normal"/>
    <w:link w:val="TitleChar"/>
    <w:qFormat/>
    <w:rsid w:val="007869AB"/>
    <w:pPr>
      <w:ind w:right="1985"/>
    </w:pPr>
    <w:rPr>
      <w:rFonts w:eastAsiaTheme="majorEastAsia" w:cstheme="majorBidi"/>
      <w:b/>
      <w:color w:val="3F4A75"/>
      <w:kern w:val="28"/>
      <w:sz w:val="80"/>
      <w:szCs w:val="80"/>
    </w:rPr>
  </w:style>
  <w:style w:type="character" w:customStyle="1" w:styleId="TitleChar">
    <w:name w:val="Title Char"/>
    <w:basedOn w:val="DefaultParagraphFont"/>
    <w:link w:val="Title"/>
    <w:rsid w:val="007869AB"/>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086D85"/>
    <w:pPr>
      <w:tabs>
        <w:tab w:val="left" w:pos="340"/>
        <w:tab w:val="left" w:pos="680"/>
      </w:tabs>
      <w:spacing w:before="60" w:after="60"/>
    </w:pPr>
    <w:rPr>
      <w:color w:val="1E1545"/>
    </w:r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7869AB"/>
    <w:pPr>
      <w:numPr>
        <w:numId w:val="27"/>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7869AB"/>
    <w:pPr>
      <w:numPr>
        <w:numId w:val="28"/>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869AB"/>
    <w:pPr>
      <w:keepLines/>
      <w:spacing w:before="240" w:after="0" w:line="259" w:lineRule="auto"/>
      <w:outlineLvl w:val="9"/>
    </w:pPr>
    <w:rPr>
      <w:rFonts w:eastAsiaTheme="majorEastAsia"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AB4E1A"/>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CommentText">
    <w:name w:val="annotation text"/>
    <w:basedOn w:val="Normal"/>
    <w:link w:val="CommentTextChar"/>
    <w:uiPriority w:val="99"/>
    <w:unhideWhenUsed/>
    <w:rsid w:val="00A107C3"/>
    <w:pPr>
      <w:spacing w:before="0" w:after="160" w:line="240" w:lineRule="auto"/>
    </w:pPr>
    <w:rPr>
      <w:rFonts w:ascii="Times New Roman" w:eastAsiaTheme="minorHAnsi" w:hAnsi="Times New Roman"/>
      <w:color w:val="auto"/>
      <w:sz w:val="20"/>
      <w:szCs w:val="20"/>
    </w:rPr>
  </w:style>
  <w:style w:type="character" w:customStyle="1" w:styleId="CommentTextChar">
    <w:name w:val="Comment Text Char"/>
    <w:basedOn w:val="DefaultParagraphFont"/>
    <w:link w:val="CommentText"/>
    <w:uiPriority w:val="99"/>
    <w:rsid w:val="00A107C3"/>
    <w:rPr>
      <w:rFonts w:eastAsiaTheme="minorHAnsi"/>
      <w:lang w:eastAsia="en-US"/>
    </w:rPr>
  </w:style>
  <w:style w:type="character" w:styleId="CommentReference">
    <w:name w:val="annotation reference"/>
    <w:basedOn w:val="DefaultParagraphFont"/>
    <w:uiPriority w:val="99"/>
    <w:unhideWhenUsed/>
    <w:rsid w:val="00A107C3"/>
    <w:rPr>
      <w:sz w:val="16"/>
      <w:szCs w:val="16"/>
    </w:rPr>
  </w:style>
  <w:style w:type="paragraph" w:customStyle="1" w:styleId="paragraph">
    <w:name w:val="paragraph"/>
    <w:basedOn w:val="Normal"/>
    <w:rsid w:val="00355431"/>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355431"/>
  </w:style>
  <w:style w:type="character" w:customStyle="1" w:styleId="eop">
    <w:name w:val="eop"/>
    <w:basedOn w:val="DefaultParagraphFont"/>
    <w:rsid w:val="00355431"/>
  </w:style>
  <w:style w:type="paragraph" w:customStyle="1" w:styleId="null">
    <w:name w:val="null"/>
    <w:basedOn w:val="Normal"/>
    <w:rsid w:val="00355431"/>
    <w:pPr>
      <w:spacing w:before="100" w:beforeAutospacing="1" w:after="100" w:afterAutospacing="1" w:line="240" w:lineRule="auto"/>
    </w:pPr>
    <w:rPr>
      <w:rFonts w:ascii="Calibri" w:eastAsiaTheme="minorHAnsi" w:hAnsi="Calibri" w:cs="Calibri"/>
      <w:color w:val="auto"/>
      <w:sz w:val="22"/>
      <w:szCs w:val="22"/>
      <w:lang w:eastAsia="en-AU"/>
    </w:rPr>
  </w:style>
  <w:style w:type="character" w:customStyle="1" w:styleId="UnresolvedMention1">
    <w:name w:val="Unresolved Mention1"/>
    <w:basedOn w:val="DefaultParagraphFont"/>
    <w:uiPriority w:val="99"/>
    <w:semiHidden/>
    <w:unhideWhenUsed/>
    <w:rsid w:val="00B01A42"/>
    <w:rPr>
      <w:color w:val="605E5C"/>
      <w:shd w:val="clear" w:color="auto" w:fill="E1DFDD"/>
    </w:rPr>
  </w:style>
  <w:style w:type="paragraph" w:styleId="CommentSubject">
    <w:name w:val="annotation subject"/>
    <w:basedOn w:val="CommentText"/>
    <w:next w:val="CommentText"/>
    <w:link w:val="CommentSubjectChar"/>
    <w:semiHidden/>
    <w:unhideWhenUsed/>
    <w:rsid w:val="002F6EB3"/>
    <w:pPr>
      <w:spacing w:before="120" w:after="120"/>
    </w:pPr>
    <w:rPr>
      <w:rFonts w:ascii="Arial" w:eastAsia="Times New Roman" w:hAnsi="Arial"/>
      <w:b/>
      <w:bCs/>
      <w:color w:val="1E1545" w:themeColor="text1"/>
    </w:rPr>
  </w:style>
  <w:style w:type="character" w:customStyle="1" w:styleId="CommentSubjectChar">
    <w:name w:val="Comment Subject Char"/>
    <w:basedOn w:val="CommentTextChar"/>
    <w:link w:val="CommentSubject"/>
    <w:semiHidden/>
    <w:rsid w:val="002F6EB3"/>
    <w:rPr>
      <w:rFonts w:ascii="Arial" w:eastAsiaTheme="minorHAnsi" w:hAnsi="Arial"/>
      <w:b/>
      <w:bCs/>
      <w:color w:val="1E1545" w:themeColor="text1"/>
      <w:lang w:eastAsia="en-US"/>
    </w:rPr>
  </w:style>
  <w:style w:type="character" w:styleId="FollowedHyperlink">
    <w:name w:val="FollowedHyperlink"/>
    <w:basedOn w:val="DefaultParagraphFont"/>
    <w:semiHidden/>
    <w:unhideWhenUsed/>
    <w:rsid w:val="003C5A65"/>
    <w:rPr>
      <w:color w:val="000000" w:themeColor="followedHyperlink"/>
      <w:u w:val="single"/>
    </w:rPr>
  </w:style>
  <w:style w:type="character" w:customStyle="1" w:styleId="emailstyle17">
    <w:name w:val="emailstyle17"/>
    <w:basedOn w:val="DefaultParagraphFont"/>
    <w:semiHidden/>
    <w:rsid w:val="00246EF8"/>
    <w:rPr>
      <w:rFonts w:ascii="Calibri" w:hAnsi="Calibri" w:cs="Calibri" w:hint="default"/>
      <w:color w:val="auto"/>
    </w:rPr>
  </w:style>
  <w:style w:type="paragraph" w:customStyle="1" w:styleId="Dotpoints">
    <w:name w:val="Dot points"/>
    <w:basedOn w:val="Normal"/>
    <w:qFormat/>
    <w:rsid w:val="007869AB"/>
    <w:pPr>
      <w:numPr>
        <w:numId w:val="42"/>
      </w:numPr>
      <w:spacing w:before="0" w:after="160" w:line="257" w:lineRule="auto"/>
      <w:ind w:left="714" w:hanging="357"/>
    </w:pPr>
    <w:rPr>
      <w:rFonts w:eastAsia="Calibri" w:cs="Arial"/>
      <w:color w:val="auto"/>
    </w:rPr>
  </w:style>
  <w:style w:type="paragraph" w:customStyle="1" w:styleId="Subpoints">
    <w:name w:val="Subpoints"/>
    <w:basedOn w:val="Normal"/>
    <w:qFormat/>
    <w:rsid w:val="007869AB"/>
    <w:pPr>
      <w:numPr>
        <w:ilvl w:val="1"/>
        <w:numId w:val="42"/>
      </w:numPr>
      <w:spacing w:before="0" w:after="160" w:line="257" w:lineRule="auto"/>
      <w:ind w:left="1418" w:hanging="425"/>
    </w:pPr>
    <w:rPr>
      <w:rFonts w:eastAsia="Calibri" w:cs="Arial"/>
      <w:color w:val="auto"/>
    </w:rPr>
  </w:style>
  <w:style w:type="paragraph" w:styleId="Revision">
    <w:name w:val="Revision"/>
    <w:hidden/>
    <w:uiPriority w:val="99"/>
    <w:semiHidden/>
    <w:rsid w:val="00A35D74"/>
    <w:rPr>
      <w:rFonts w:ascii="Arial" w:hAnsi="Arial"/>
      <w:color w:val="1E1545" w:themeColor="text1"/>
      <w:sz w:val="24"/>
      <w:szCs w:val="24"/>
      <w:lang w:eastAsia="en-US"/>
    </w:rPr>
  </w:style>
  <w:style w:type="paragraph" w:styleId="ListBullet">
    <w:name w:val="List Bullet"/>
    <w:basedOn w:val="Normal"/>
    <w:uiPriority w:val="99"/>
    <w:unhideWhenUsed/>
    <w:qFormat/>
    <w:rsid w:val="00134114"/>
    <w:pPr>
      <w:numPr>
        <w:numId w:val="1"/>
      </w:numPr>
      <w:contextualSpacing/>
    </w:pPr>
  </w:style>
  <w:style w:type="character" w:customStyle="1" w:styleId="Heading1Char">
    <w:name w:val="Heading 1 Char"/>
    <w:basedOn w:val="DefaultParagraphFont"/>
    <w:link w:val="Heading1"/>
    <w:rsid w:val="007869AB"/>
    <w:rPr>
      <w:rFonts w:ascii="Arial" w:hAnsi="Arial" w:cs="Arial"/>
      <w:b/>
      <w:bCs/>
      <w:color w:val="1E1545" w:themeColor="text1"/>
      <w:kern w:val="28"/>
      <w:sz w:val="60"/>
      <w:szCs w:val="36"/>
      <w:lang w:eastAsia="en-US"/>
    </w:rPr>
  </w:style>
  <w:style w:type="character" w:styleId="UnresolvedMention">
    <w:name w:val="Unresolved Mention"/>
    <w:basedOn w:val="DefaultParagraphFont"/>
    <w:uiPriority w:val="99"/>
    <w:semiHidden/>
    <w:unhideWhenUsed/>
    <w:rsid w:val="00EF1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19971">
      <w:bodyDiv w:val="1"/>
      <w:marLeft w:val="0"/>
      <w:marRight w:val="0"/>
      <w:marTop w:val="0"/>
      <w:marBottom w:val="0"/>
      <w:divBdr>
        <w:top w:val="none" w:sz="0" w:space="0" w:color="auto"/>
        <w:left w:val="none" w:sz="0" w:space="0" w:color="auto"/>
        <w:bottom w:val="none" w:sz="0" w:space="0" w:color="auto"/>
        <w:right w:val="none" w:sz="0" w:space="0" w:color="auto"/>
      </w:divBdr>
    </w:div>
    <w:div w:id="21280884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3427513">
      <w:bodyDiv w:val="1"/>
      <w:marLeft w:val="0"/>
      <w:marRight w:val="0"/>
      <w:marTop w:val="0"/>
      <w:marBottom w:val="0"/>
      <w:divBdr>
        <w:top w:val="none" w:sz="0" w:space="0" w:color="auto"/>
        <w:left w:val="none" w:sz="0" w:space="0" w:color="auto"/>
        <w:bottom w:val="none" w:sz="0" w:space="0" w:color="auto"/>
        <w:right w:val="none" w:sz="0" w:space="0" w:color="auto"/>
      </w:divBdr>
    </w:div>
    <w:div w:id="392314993">
      <w:bodyDiv w:val="1"/>
      <w:marLeft w:val="0"/>
      <w:marRight w:val="0"/>
      <w:marTop w:val="0"/>
      <w:marBottom w:val="0"/>
      <w:divBdr>
        <w:top w:val="none" w:sz="0" w:space="0" w:color="auto"/>
        <w:left w:val="none" w:sz="0" w:space="0" w:color="auto"/>
        <w:bottom w:val="none" w:sz="0" w:space="0" w:color="auto"/>
        <w:right w:val="none" w:sz="0" w:space="0" w:color="auto"/>
      </w:divBdr>
    </w:div>
    <w:div w:id="43309279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83900686">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2675695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681816541">
      <w:bodyDiv w:val="1"/>
      <w:marLeft w:val="0"/>
      <w:marRight w:val="0"/>
      <w:marTop w:val="0"/>
      <w:marBottom w:val="0"/>
      <w:divBdr>
        <w:top w:val="none" w:sz="0" w:space="0" w:color="auto"/>
        <w:left w:val="none" w:sz="0" w:space="0" w:color="auto"/>
        <w:bottom w:val="none" w:sz="0" w:space="0" w:color="auto"/>
        <w:right w:val="none" w:sz="0" w:space="0" w:color="auto"/>
      </w:divBdr>
    </w:div>
    <w:div w:id="1682975423">
      <w:bodyDiv w:val="1"/>
      <w:marLeft w:val="0"/>
      <w:marRight w:val="0"/>
      <w:marTop w:val="0"/>
      <w:marBottom w:val="0"/>
      <w:divBdr>
        <w:top w:val="none" w:sz="0" w:space="0" w:color="auto"/>
        <w:left w:val="none" w:sz="0" w:space="0" w:color="auto"/>
        <w:bottom w:val="none" w:sz="0" w:space="0" w:color="auto"/>
        <w:right w:val="none" w:sz="0" w:space="0" w:color="auto"/>
      </w:divBdr>
    </w:div>
    <w:div w:id="172768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health.gov.au/our-work/hcp/funding/subsidy-increase"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help.grants.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fwc.gov.au/hearings-decisions/major-cases/work-value-case-aged-care-industry/decisions-statements-and"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calculate.fairwork.gov.au/FindYourAward" TargetMode="External"/><Relationship Id="rId20" Type="http://schemas.openxmlformats.org/officeDocument/2006/relationships/hyperlink" Target="https://www.agedcarequality.gov.au/sites/default/files/media/provider_guidance_home_services_pricing_and_agreements_february_202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wc.gov.au/hearings-decisions/major-cases/annual-wage-reviews/annual-wage-review-2022-23/determinations-annual?idU=1" TargetMode="External"/><Relationship Id="rId23" Type="http://schemas.openxmlformats.org/officeDocument/2006/relationships/hyperlink" Target="https://www.health.gov.au/resources/publications/aged-care-wages-attestation-report-q1-q2-2023-2024?language=e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myagedcare.gov.au/find-a-provid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lculate.fairwork.gov.au/FindYourAward" TargetMode="External"/><Relationship Id="rId22" Type="http://schemas.openxmlformats.org/officeDocument/2006/relationships/hyperlink" Target="https://help.grants.gov.au/"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5AB8119B1D0B40B9C97E64BEA9C356" ma:contentTypeVersion="12" ma:contentTypeDescription="Create a new document." ma:contentTypeScope="" ma:versionID="777d9cf5c7728b85ba49536c988fbb27">
  <xsd:schema xmlns:xsd="http://www.w3.org/2001/XMLSchema" xmlns:xs="http://www.w3.org/2001/XMLSchema" xmlns:p="http://schemas.microsoft.com/office/2006/metadata/properties" xmlns:ns2="1caad870-3340-4911-bc92-c3989ba6ea87" xmlns:ns3="50d51488-8d6c-408c-8e2e-448ce4e05758" targetNamespace="http://schemas.microsoft.com/office/2006/metadata/properties" ma:root="true" ma:fieldsID="cc079d9b070b22d609109ea51b673897" ns2:_="" ns3:_="">
    <xsd:import namespace="1caad870-3340-4911-bc92-c3989ba6ea87"/>
    <xsd:import namespace="50d51488-8d6c-408c-8e2e-448ce4e057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d870-3340-4911-bc92-c3989ba6e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Category" ma:index="19" nillable="true" ma:displayName="Category" ma:format="Dropdown" ma:internalName="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d51488-8d6c-408c-8e2e-448ce4e057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0d51488-8d6c-408c-8e2e-448ce4e05758">
      <UserInfo>
        <DisplayName>Andrew Glenn</DisplayName>
        <AccountId>3338</AccountId>
        <AccountType/>
      </UserInfo>
    </SharedWithUsers>
    <MediaLengthInSeconds xmlns="1caad870-3340-4911-bc92-c3989ba6ea87" xsi:nil="true"/>
    <Category xmlns="1caad870-3340-4911-bc92-c3989ba6ea87">Template</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387F23FB-FF01-401C-ACC2-0A7CA126B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aad870-3340-4911-bc92-c3989ba6ea87"/>
    <ds:schemaRef ds:uri="50d51488-8d6c-408c-8e2e-448ce4e05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50d51488-8d6c-408c-8e2e-448ce4e05758"/>
    <ds:schemaRef ds:uri="1caad870-3340-4911-bc92-c3989ba6ea87"/>
  </ds:schemaRefs>
</ds:datastoreItem>
</file>

<file path=customXml/itemProps4.xml><?xml version="1.0" encoding="utf-8"?>
<ds:datastoreItem xmlns:ds="http://schemas.openxmlformats.org/officeDocument/2006/customXml" ds:itemID="{CF284978-474A-4259-9850-4BD07A991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13</Pages>
  <Words>3782</Words>
  <Characters>21376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Aged Care Worker Wage Increase – Stage 3 Questions and Answers</vt:lpstr>
    </vt:vector>
  </TitlesOfParts>
  <Manager/>
  <Company/>
  <LinksUpToDate>false</LinksUpToDate>
  <CharactersWithSpaces>25108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Worker Wage Increase – Stage 3 Questions and Answers</dc:title>
  <dc:subject>Aged Care</dc:subject>
  <dc:creator>Australian Government, Department of Health and Aged Care</dc:creator>
  <cp:keywords>Aged Care, Senior Australians</cp:keywords>
  <dc:description/>
  <cp:lastModifiedBy>MASCHKE, Elvia</cp:lastModifiedBy>
  <cp:revision>3</cp:revision>
  <cp:lastPrinted>2022-06-22T22:44:00Z</cp:lastPrinted>
  <dcterms:created xsi:type="dcterms:W3CDTF">2025-04-16T04:06:00Z</dcterms:created>
  <dcterms:modified xsi:type="dcterms:W3CDTF">2025-04-16T23:47:00Z</dcterms:modified>
  <cp:category>Aged Care</cp:category>
</cp:coreProperties>
</file>