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56A4" w14:textId="48E2B709" w:rsidR="003B7EAA" w:rsidRPr="004A53B3" w:rsidRDefault="003B7EAA" w:rsidP="004A53B3">
      <w:pPr>
        <w:pStyle w:val="Title"/>
      </w:pPr>
      <w:r w:rsidRPr="004A53B3">
        <w:t xml:space="preserve">Aged Care Rules </w:t>
      </w:r>
      <w:r w:rsidR="00F005CE" w:rsidRPr="004A53B3">
        <w:t>–</w:t>
      </w:r>
      <w:r w:rsidR="00541EE2" w:rsidRPr="004A53B3">
        <w:t xml:space="preserve"> </w:t>
      </w:r>
      <w:r w:rsidRPr="004A53B3">
        <w:t xml:space="preserve">Release </w:t>
      </w:r>
      <w:r w:rsidR="008E3593" w:rsidRPr="004A53B3">
        <w:t>4b</w:t>
      </w:r>
    </w:p>
    <w:p w14:paraId="3437CFCE" w14:textId="6BC81F37" w:rsidR="003B7EAA" w:rsidRPr="002A702F" w:rsidRDefault="00F005CE" w:rsidP="001A7EF0">
      <w:pPr>
        <w:pStyle w:val="Subtitle"/>
        <w:numPr>
          <w:ilvl w:val="0"/>
          <w:numId w:val="0"/>
        </w:numPr>
        <w:sectPr w:rsidR="003B7EAA" w:rsidRPr="002A702F" w:rsidSect="003B7EA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r w:rsidRPr="002A702F">
        <w:t>Public Release – Supporting Document</w:t>
      </w:r>
    </w:p>
    <w:p w14:paraId="705FCFEB" w14:textId="77777777" w:rsidR="77E0D8EF" w:rsidRPr="00207C68" w:rsidRDefault="77E0D8EF" w:rsidP="003A74CB">
      <w:r w:rsidRPr="002A702F">
        <w:br w:type="page"/>
      </w:r>
    </w:p>
    <w:p w14:paraId="2EC3E619" w14:textId="14FAB0DD" w:rsidR="009040E9" w:rsidRPr="002A702F" w:rsidRDefault="00781E88" w:rsidP="00781E88">
      <w:pPr>
        <w:pStyle w:val="Heading1"/>
      </w:pPr>
      <w:r w:rsidRPr="002A702F">
        <w:lastRenderedPageBreak/>
        <w:t>Purpose</w:t>
      </w:r>
    </w:p>
    <w:p w14:paraId="520AE85C" w14:textId="18D5E8C9" w:rsidR="00965D69" w:rsidRPr="00207C68" w:rsidRDefault="00965D69" w:rsidP="003A74CB">
      <w:r w:rsidRPr="00207C68">
        <w:t xml:space="preserve">This document explains some of the topics contained in </w:t>
      </w:r>
      <w:r w:rsidR="00CB3168" w:rsidRPr="00207C68">
        <w:t xml:space="preserve">Release </w:t>
      </w:r>
      <w:r w:rsidRPr="00207C68">
        <w:t xml:space="preserve">4b of the new Aged Care Rules (Rules). This release includes draft </w:t>
      </w:r>
      <w:r w:rsidR="1349D22A" w:rsidRPr="00207C68">
        <w:t>R</w:t>
      </w:r>
      <w:r w:rsidRPr="00207C68">
        <w:t>ules that relate to the following Chapters and elements of</w:t>
      </w:r>
      <w:r w:rsidR="00716EF8" w:rsidRPr="00207C68">
        <w:t> </w:t>
      </w:r>
      <w:r w:rsidRPr="00207C68">
        <w:t>the Aged Care Act 2024 (new Act) including:</w:t>
      </w:r>
    </w:p>
    <w:p w14:paraId="0781033E" w14:textId="5A573D53" w:rsidR="00965D69" w:rsidRPr="002A702F" w:rsidRDefault="0B69B29D" w:rsidP="003A74CB">
      <w:pPr>
        <w:pStyle w:val="ListNumber2"/>
      </w:pPr>
      <w:r w:rsidRPr="002A702F">
        <w:t>Chapter 2</w:t>
      </w:r>
      <w:r w:rsidR="594BF58D" w:rsidRPr="002A702F">
        <w:t xml:space="preserve"> </w:t>
      </w:r>
      <w:r w:rsidR="003F6503" w:rsidRPr="002A702F">
        <w:t>–</w:t>
      </w:r>
      <w:r w:rsidRPr="002A702F">
        <w:t xml:space="preserve"> Entry</w:t>
      </w:r>
      <w:r w:rsidR="003F6503" w:rsidRPr="002A702F">
        <w:t xml:space="preserve"> </w:t>
      </w:r>
      <w:r w:rsidRPr="002A702F">
        <w:t>to the aged care system including who is eligible, how people are classified and prioritised, and how places are allocated to people.</w:t>
      </w:r>
    </w:p>
    <w:p w14:paraId="7B6611A0" w14:textId="3609061A" w:rsidR="00965D69" w:rsidRPr="002A702F" w:rsidRDefault="00965D69" w:rsidP="003A74CB">
      <w:pPr>
        <w:pStyle w:val="ListNumber2"/>
      </w:pPr>
      <w:r w:rsidRPr="002A702F">
        <w:t xml:space="preserve">Chapter 3 </w:t>
      </w:r>
      <w:r w:rsidR="003F6503" w:rsidRPr="002A702F">
        <w:t>–</w:t>
      </w:r>
      <w:r w:rsidRPr="002A702F">
        <w:t xml:space="preserve"> </w:t>
      </w:r>
      <w:r w:rsidR="62262FD2" w:rsidRPr="002A702F">
        <w:t>Obligations and conditions on r</w:t>
      </w:r>
      <w:r w:rsidRPr="002A702F">
        <w:t>egistered</w:t>
      </w:r>
      <w:r w:rsidR="003F6503" w:rsidRPr="002A702F">
        <w:t xml:space="preserve"> </w:t>
      </w:r>
      <w:r w:rsidRPr="002A702F">
        <w:t>providers, workers and digital platform operators</w:t>
      </w:r>
      <w:r w:rsidR="55B3B34B" w:rsidRPr="002A702F">
        <w:t>, t</w:t>
      </w:r>
      <w:r w:rsidRPr="002A702F">
        <w:t xml:space="preserve">he approval process for provider registration and residential aged care homes, aged care digital platform arrangements, record keeping requirements and delivery of funded aged care services. </w:t>
      </w:r>
    </w:p>
    <w:p w14:paraId="15BF187F" w14:textId="7B0B3235" w:rsidR="00965D69" w:rsidRPr="002A702F" w:rsidRDefault="00965D69" w:rsidP="003A74CB">
      <w:pPr>
        <w:pStyle w:val="ListNumber2"/>
      </w:pPr>
      <w:r w:rsidRPr="002A702F">
        <w:t xml:space="preserve">Chapter 4 </w:t>
      </w:r>
      <w:r w:rsidR="003F6503" w:rsidRPr="002A702F">
        <w:t>–</w:t>
      </w:r>
      <w:r w:rsidRPr="002A702F">
        <w:t xml:space="preserve"> Accommodation</w:t>
      </w:r>
      <w:r w:rsidR="003F6503" w:rsidRPr="002A702F">
        <w:t xml:space="preserve"> </w:t>
      </w:r>
      <w:r w:rsidRPr="002A702F">
        <w:t>costs (Bonds and Charges).</w:t>
      </w:r>
    </w:p>
    <w:p w14:paraId="5F1B6CDE" w14:textId="77777777" w:rsidR="00965D69" w:rsidRPr="002A702F" w:rsidRDefault="00965D69" w:rsidP="003A74CB">
      <w:pPr>
        <w:pStyle w:val="ListNumber2"/>
      </w:pPr>
      <w:r w:rsidRPr="002A702F">
        <w:t>Chapter 5 – How the aged care system is managed, including handling complaints.</w:t>
      </w:r>
    </w:p>
    <w:p w14:paraId="3A2C6B59" w14:textId="3BD52202" w:rsidR="00965D69" w:rsidRPr="002A702F" w:rsidRDefault="00965D69" w:rsidP="003A74CB">
      <w:pPr>
        <w:pStyle w:val="ListNumber2"/>
      </w:pPr>
      <w:r w:rsidRPr="002A702F">
        <w:t xml:space="preserve">Chapter 7 </w:t>
      </w:r>
      <w:r w:rsidR="003F6503" w:rsidRPr="002A702F">
        <w:t>–</w:t>
      </w:r>
      <w:r w:rsidRPr="002A702F">
        <w:t xml:space="preserve"> Information</w:t>
      </w:r>
      <w:r w:rsidR="003F6503" w:rsidRPr="002A702F">
        <w:t xml:space="preserve"> </w:t>
      </w:r>
      <w:r w:rsidRPr="002A702F">
        <w:t>management including what information the government must or can publish about funded aged care services.</w:t>
      </w:r>
    </w:p>
    <w:p w14:paraId="551F01FC" w14:textId="77777777" w:rsidR="00965D69" w:rsidRPr="002A702F" w:rsidRDefault="00965D69" w:rsidP="003A74CB">
      <w:pPr>
        <w:pStyle w:val="ListNumber2"/>
      </w:pPr>
      <w:r w:rsidRPr="002A702F">
        <w:t>Chapter 8 – Other topics including reviewable decisions.</w:t>
      </w:r>
    </w:p>
    <w:p w14:paraId="219BF36B" w14:textId="5A9FADD7" w:rsidR="00965D69" w:rsidRPr="00207C68" w:rsidRDefault="00965D69" w:rsidP="003A74CB">
      <w:r w:rsidRPr="00207C68">
        <w:t xml:space="preserve">You can give feedback on any or </w:t>
      </w:r>
      <w:proofErr w:type="gramStart"/>
      <w:r w:rsidRPr="00207C68">
        <w:t>all of</w:t>
      </w:r>
      <w:proofErr w:type="gramEnd"/>
      <w:r w:rsidRPr="00207C68">
        <w:t xml:space="preserve"> these draft </w:t>
      </w:r>
      <w:r w:rsidR="005D049A" w:rsidRPr="00207C68">
        <w:t>Rules</w:t>
      </w:r>
      <w:r w:rsidRPr="00207C68">
        <w:t xml:space="preserve">. </w:t>
      </w:r>
    </w:p>
    <w:p w14:paraId="76D625A9" w14:textId="77777777" w:rsidR="00DF2B10" w:rsidRPr="00207C68" w:rsidRDefault="00342FBE" w:rsidP="003A74CB">
      <w:r w:rsidRPr="00207C68">
        <w:t xml:space="preserve">This supporting document </w:t>
      </w:r>
      <w:r w:rsidR="00DF2B10" w:rsidRPr="00207C68">
        <w:t>is not a comprehensive guide to the Rules, nor is it a standalone document. Please read it in conjunction with:</w:t>
      </w:r>
    </w:p>
    <w:p w14:paraId="106FC3C7" w14:textId="77777777" w:rsidR="00DF2B10" w:rsidRPr="002A702F" w:rsidRDefault="438B70B1" w:rsidP="003A74CB">
      <w:pPr>
        <w:pStyle w:val="ListNumber2"/>
        <w:rPr>
          <w:rStyle w:val="Hyperlink"/>
        </w:rPr>
      </w:pPr>
      <w:r w:rsidRPr="002A702F">
        <w:t xml:space="preserve">the </w:t>
      </w:r>
      <w:hyperlink r:id="rId17">
        <w:r w:rsidRPr="002A702F">
          <w:rPr>
            <w:rStyle w:val="Hyperlink"/>
          </w:rPr>
          <w:t>new Act</w:t>
        </w:r>
      </w:hyperlink>
      <w:r w:rsidRPr="002A702F">
        <w:t xml:space="preserve"> and its </w:t>
      </w:r>
      <w:hyperlink r:id="rId18">
        <w:r w:rsidRPr="002A702F">
          <w:rPr>
            <w:rStyle w:val="Hyperlink"/>
          </w:rPr>
          <w:t>Explanatory Memorandum</w:t>
        </w:r>
      </w:hyperlink>
    </w:p>
    <w:p w14:paraId="2AB654AE" w14:textId="7A86868E" w:rsidR="00C3137B" w:rsidRPr="002A702F" w:rsidRDefault="1F66840A" w:rsidP="003A74CB">
      <w:pPr>
        <w:pStyle w:val="ListNumber2"/>
      </w:pPr>
      <w:r w:rsidRPr="002A702F">
        <w:t xml:space="preserve">the </w:t>
      </w:r>
      <w:r w:rsidR="6CC0E854" w:rsidRPr="002A702F">
        <w:t xml:space="preserve">draft Rules </w:t>
      </w:r>
      <w:r w:rsidR="60574A55" w:rsidRPr="002A702F">
        <w:t>provided</w:t>
      </w:r>
      <w:r w:rsidR="52E5AA96" w:rsidRPr="002A702F">
        <w:t xml:space="preserve"> with </w:t>
      </w:r>
      <w:r w:rsidR="00CB3168" w:rsidRPr="002A702F">
        <w:t xml:space="preserve">Release </w:t>
      </w:r>
      <w:r w:rsidR="3C5E6FA7" w:rsidRPr="002A702F">
        <w:t>4b</w:t>
      </w:r>
      <w:r w:rsidR="52E5AA96" w:rsidRPr="002A702F">
        <w:t>.</w:t>
      </w:r>
    </w:p>
    <w:p w14:paraId="2FDB5135" w14:textId="15E50201" w:rsidR="00965D69" w:rsidRPr="00207C68" w:rsidRDefault="00965D69" w:rsidP="003A74CB">
      <w:r w:rsidRPr="00207C68">
        <w:t xml:space="preserve">Please see Appendix A for the full list of </w:t>
      </w:r>
      <w:r w:rsidR="00CB3168" w:rsidRPr="00207C68">
        <w:t>Release</w:t>
      </w:r>
      <w:r w:rsidR="00C804F5" w:rsidRPr="00207C68">
        <w:t xml:space="preserve"> </w:t>
      </w:r>
      <w:r w:rsidRPr="00207C68">
        <w:t>4b topics.</w:t>
      </w:r>
    </w:p>
    <w:p w14:paraId="21B58277" w14:textId="77777777" w:rsidR="00803D89" w:rsidRPr="002A702F" w:rsidRDefault="00803D89" w:rsidP="00803D89">
      <w:pPr>
        <w:pStyle w:val="Heading1"/>
      </w:pPr>
      <w:r w:rsidRPr="002A702F">
        <w:t xml:space="preserve">Why the new Act is important </w:t>
      </w:r>
    </w:p>
    <w:p w14:paraId="4B5AD3A4" w14:textId="6DAFDA74" w:rsidR="00803D89" w:rsidRPr="00207C68" w:rsidRDefault="00803D89" w:rsidP="003A74CB">
      <w:r w:rsidRPr="00207C68">
        <w:t>The new</w:t>
      </w:r>
      <w:r w:rsidRPr="00207C68" w:rsidDel="005E3084">
        <w:t xml:space="preserve"> </w:t>
      </w:r>
      <w:r w:rsidRPr="00207C68">
        <w:t xml:space="preserve">Act </w:t>
      </w:r>
      <w:r w:rsidR="20214DCD" w:rsidRPr="00207C68">
        <w:t xml:space="preserve">commences </w:t>
      </w:r>
      <w:r w:rsidRPr="00207C68">
        <w:t xml:space="preserve">from 1 July 2025. It will respond to the issues </w:t>
      </w:r>
      <w:r w:rsidR="63D0F39A" w:rsidRPr="00207C68">
        <w:t>fac</w:t>
      </w:r>
      <w:r w:rsidR="666170A4" w:rsidRPr="00207C68">
        <w:t>ed</w:t>
      </w:r>
      <w:r w:rsidR="70117E68" w:rsidRPr="00207C68">
        <w:t xml:space="preserve"> by</w:t>
      </w:r>
      <w:r w:rsidRPr="00207C68">
        <w:t xml:space="preserve"> older people, aged care providers, workers, and the broader sector. It will put the rights and </w:t>
      </w:r>
      <w:r w:rsidR="000C2C2E" w:rsidRPr="00207C68">
        <w:t xml:space="preserve">wishes </w:t>
      </w:r>
      <w:r w:rsidRPr="00207C68">
        <w:t>of older people at the centre of the aged care system.</w:t>
      </w:r>
    </w:p>
    <w:p w14:paraId="76760E32" w14:textId="69BB9B28" w:rsidR="00803D89" w:rsidRPr="00207C68" w:rsidRDefault="00803D89" w:rsidP="003A74CB">
      <w:r w:rsidRPr="00207C68">
        <w:t xml:space="preserve">The Royal Commission </w:t>
      </w:r>
      <w:r w:rsidR="00661FE0" w:rsidRPr="00207C68">
        <w:t xml:space="preserve">into </w:t>
      </w:r>
      <w:r w:rsidR="00387CCE" w:rsidRPr="00207C68">
        <w:t>A</w:t>
      </w:r>
      <w:r w:rsidR="00661FE0" w:rsidRPr="00207C68">
        <w:t xml:space="preserve">ged </w:t>
      </w:r>
      <w:r w:rsidR="00387CCE" w:rsidRPr="00207C68">
        <w:t>C</w:t>
      </w:r>
      <w:r w:rsidR="00661FE0" w:rsidRPr="00207C68">
        <w:t xml:space="preserve">are </w:t>
      </w:r>
      <w:r w:rsidR="00387CCE" w:rsidRPr="00207C68">
        <w:t>Q</w:t>
      </w:r>
      <w:r w:rsidR="00661FE0" w:rsidRPr="00207C68">
        <w:t xml:space="preserve">uality and </w:t>
      </w:r>
      <w:r w:rsidR="00387CCE" w:rsidRPr="00207C68">
        <w:t>S</w:t>
      </w:r>
      <w:r w:rsidR="00661FE0" w:rsidRPr="00207C68">
        <w:t xml:space="preserve">afety (Royal Commission) </w:t>
      </w:r>
      <w:r w:rsidRPr="00207C68">
        <w:t xml:space="preserve">found the </w:t>
      </w:r>
      <w:r w:rsidRPr="003A74CB">
        <w:rPr>
          <w:rStyle w:val="Emphasis"/>
        </w:rPr>
        <w:t>Aged Care Act 1997</w:t>
      </w:r>
      <w:r w:rsidRPr="00207C68">
        <w:t xml:space="preserve"> (current Act) and its related legislation is</w:t>
      </w:r>
      <w:r w:rsidR="00124B09" w:rsidRPr="00207C68">
        <w:t> </w:t>
      </w:r>
      <w:r w:rsidRPr="00207C68">
        <w:t>no</w:t>
      </w:r>
      <w:r w:rsidR="00124B09" w:rsidRPr="00207C68">
        <w:t> </w:t>
      </w:r>
      <w:r w:rsidRPr="00207C68">
        <w:t>longer fit for purpose. This is because th</w:t>
      </w:r>
      <w:r w:rsidR="03EFDEA0" w:rsidRPr="00207C68">
        <w:t>ose</w:t>
      </w:r>
      <w:r w:rsidRPr="00207C68">
        <w:t xml:space="preserve"> laws are structured around providers and how to</w:t>
      </w:r>
      <w:r w:rsidR="00693AEA" w:rsidRPr="00207C68">
        <w:t> </w:t>
      </w:r>
      <w:r w:rsidRPr="00207C68">
        <w:t>fund them, rather than around the people accessing services and what they need.</w:t>
      </w:r>
    </w:p>
    <w:p w14:paraId="2A0B8947" w14:textId="467DCEF8" w:rsidR="00803D89" w:rsidRPr="00207C68" w:rsidRDefault="00803D89" w:rsidP="003A74CB">
      <w:r w:rsidRPr="00207C68">
        <w:t>The new</w:t>
      </w:r>
      <w:r w:rsidR="01F14D7D" w:rsidRPr="00207C68">
        <w:t>,</w:t>
      </w:r>
      <w:r w:rsidRPr="00207C68">
        <w:t xml:space="preserve"> rights-based Act will put older people who need aged care at the centre of the system.</w:t>
      </w:r>
    </w:p>
    <w:p w14:paraId="179E3F0A" w14:textId="285ACF8B" w:rsidR="00803D89" w:rsidRPr="003A74CB" w:rsidRDefault="00803D89" w:rsidP="003A74CB">
      <w:r w:rsidRPr="003A74CB">
        <w:t>Read more about </w:t>
      </w:r>
      <w:hyperlink r:id="rId19" w:history="1">
        <w:r w:rsidR="000F32CE" w:rsidRPr="002A702F">
          <w:rPr>
            <w:rStyle w:val="Hyperlink"/>
            <w:lang w:val="en-AU"/>
          </w:rPr>
          <w:t>what a rights-based Act means to you</w:t>
        </w:r>
      </w:hyperlink>
      <w:r w:rsidRPr="003A74CB">
        <w:t>.</w:t>
      </w:r>
    </w:p>
    <w:p w14:paraId="2CE518BC" w14:textId="6379E47F" w:rsidR="00803D89" w:rsidRPr="00207C68" w:rsidRDefault="00803D89" w:rsidP="003A74CB">
      <w:r w:rsidRPr="00207C68">
        <w:t xml:space="preserve">The new Act will underpin responses to </w:t>
      </w:r>
      <w:r w:rsidR="2F4404B7" w:rsidRPr="00207C68">
        <w:t xml:space="preserve">approximately </w:t>
      </w:r>
      <w:r w:rsidRPr="00207C68">
        <w:t>60 Royal Commission recommendations, including to</w:t>
      </w:r>
      <w:r w:rsidR="00124B09" w:rsidRPr="00207C68">
        <w:t> </w:t>
      </w:r>
      <w:r w:rsidRPr="00207C68">
        <w:t>legislate:</w:t>
      </w:r>
    </w:p>
    <w:p w14:paraId="6BF29D51" w14:textId="77777777" w:rsidR="00803D89" w:rsidRPr="002A702F" w:rsidRDefault="00803D89" w:rsidP="003A74CB">
      <w:pPr>
        <w:pStyle w:val="ListNumber2"/>
      </w:pPr>
      <w:r w:rsidRPr="002A702F">
        <w:t>the government's response to the Aged Care Taskforce recommendations</w:t>
      </w:r>
    </w:p>
    <w:p w14:paraId="558A0F08" w14:textId="77777777" w:rsidR="00803D89" w:rsidRPr="002A702F" w:rsidRDefault="00803D89" w:rsidP="003A74CB">
      <w:pPr>
        <w:pStyle w:val="ListNumber2"/>
      </w:pPr>
      <w:r w:rsidRPr="002A702F">
        <w:t>the new Support at Home program</w:t>
      </w:r>
    </w:p>
    <w:p w14:paraId="2C6F813F" w14:textId="77777777" w:rsidR="00803D89" w:rsidRPr="002A702F" w:rsidRDefault="00803D89" w:rsidP="003A74CB">
      <w:pPr>
        <w:pStyle w:val="ListNumber2"/>
      </w:pPr>
      <w:r w:rsidRPr="002A702F">
        <w:t>strengthened Aged Care Quality Standards</w:t>
      </w:r>
    </w:p>
    <w:p w14:paraId="4CBE1179" w14:textId="3D501C10" w:rsidR="00803D89" w:rsidRPr="002A702F" w:rsidRDefault="00803D89" w:rsidP="003A74CB">
      <w:pPr>
        <w:pStyle w:val="ListNumber2"/>
      </w:pPr>
      <w:r w:rsidRPr="002A702F">
        <w:t>stronger powers for the Aged Care Quality and Safety Commission</w:t>
      </w:r>
      <w:r w:rsidR="31BD7B35" w:rsidRPr="002A702F">
        <w:t xml:space="preserve"> (Commission)</w:t>
      </w:r>
    </w:p>
    <w:p w14:paraId="32B122A7" w14:textId="77777777" w:rsidR="00803D89" w:rsidRPr="002A702F" w:rsidRDefault="00803D89" w:rsidP="003A74CB">
      <w:pPr>
        <w:pStyle w:val="ListNumber2"/>
      </w:pPr>
      <w:r w:rsidRPr="002A702F">
        <w:t>a Statement of Rights for older people.</w:t>
      </w:r>
    </w:p>
    <w:p w14:paraId="508B3663" w14:textId="2A8C469D" w:rsidR="00803D89" w:rsidRPr="00207C68" w:rsidRDefault="00803D89" w:rsidP="003A74CB">
      <w:r w:rsidRPr="00207C68">
        <w:t>The new Act will also build on priority </w:t>
      </w:r>
      <w:hyperlink r:id="rId20">
        <w:r w:rsidRPr="00207C68">
          <w:rPr>
            <w:rStyle w:val="Hyperlink"/>
          </w:rPr>
          <w:t>aged care reforms already delivered</w:t>
        </w:r>
      </w:hyperlink>
      <w:r w:rsidRPr="00207C68">
        <w:t xml:space="preserve"> by government.</w:t>
      </w:r>
    </w:p>
    <w:p w14:paraId="769058D3" w14:textId="77777777" w:rsidR="008B162D" w:rsidRPr="00207C68" w:rsidRDefault="008B162D" w:rsidP="003A74CB">
      <w:r w:rsidRPr="002A702F">
        <w:br w:type="page"/>
      </w:r>
    </w:p>
    <w:p w14:paraId="040CAE53" w14:textId="171FE4DF" w:rsidR="00280415" w:rsidRPr="002A702F" w:rsidRDefault="00280415" w:rsidP="00280415">
      <w:pPr>
        <w:pStyle w:val="Heading1"/>
        <w:keepLines/>
      </w:pPr>
      <w:r w:rsidRPr="002A702F">
        <w:lastRenderedPageBreak/>
        <w:t xml:space="preserve">Rules already published </w:t>
      </w:r>
    </w:p>
    <w:p w14:paraId="20C7BF4B" w14:textId="0A1250C9" w:rsidR="00467BD6" w:rsidRPr="00207C68" w:rsidRDefault="00280415" w:rsidP="003A74CB">
      <w:r w:rsidRPr="00207C68">
        <w:t xml:space="preserve">The department is publishing the exposure draft of the Rules in stages, ahead of the new Act starting from 1 July 2025. The department is </w:t>
      </w:r>
      <w:r w:rsidR="707E7D89" w:rsidRPr="00207C68">
        <w:t>staging the release of the R</w:t>
      </w:r>
      <w:r w:rsidR="4EA45A98" w:rsidRPr="00207C68">
        <w:t>u</w:t>
      </w:r>
      <w:r w:rsidR="707E7D89" w:rsidRPr="00207C68">
        <w:t xml:space="preserve">les, </w:t>
      </w:r>
      <w:r w:rsidRPr="00207C68">
        <w:t>prioritising release</w:t>
      </w:r>
      <w:r w:rsidR="4C3E06AB" w:rsidRPr="00207C68">
        <w:t>s</w:t>
      </w:r>
      <w:r w:rsidRPr="00207C68">
        <w:t xml:space="preserve"> </w:t>
      </w:r>
      <w:r w:rsidR="13346116" w:rsidRPr="00207C68">
        <w:t>based on new legislation</w:t>
      </w:r>
      <w:r w:rsidRPr="00207C68">
        <w:t xml:space="preserve"> </w:t>
      </w:r>
      <w:r w:rsidR="7B124534" w:rsidRPr="00207C68">
        <w:t xml:space="preserve">and </w:t>
      </w:r>
      <w:r w:rsidRPr="00207C68">
        <w:t>areas of</w:t>
      </w:r>
      <w:r w:rsidR="00C5461A" w:rsidRPr="00207C68">
        <w:t> </w:t>
      </w:r>
      <w:r w:rsidRPr="00207C68">
        <w:t xml:space="preserve">strong public interest. This is to provide the community and sector with more time to consider them and make sure we have them right. A </w:t>
      </w:r>
      <w:hyperlink r:id="rId21">
        <w:r w:rsidRPr="00207C68">
          <w:rPr>
            <w:rStyle w:val="Hyperlink"/>
          </w:rPr>
          <w:t>timeline</w:t>
        </w:r>
      </w:hyperlink>
      <w:r w:rsidRPr="00207C68">
        <w:t xml:space="preserve"> sets out each topic and its indicative release date for public feedback. </w:t>
      </w:r>
    </w:p>
    <w:tbl>
      <w:tblPr>
        <w:tblStyle w:val="TableGrid"/>
        <w:tblW w:w="0" w:type="auto"/>
        <w:tblLayout w:type="fixed"/>
        <w:tblLook w:val="07A0" w:firstRow="1" w:lastRow="0" w:firstColumn="1" w:lastColumn="1" w:noHBand="1" w:noVBand="1"/>
      </w:tblPr>
      <w:tblGrid>
        <w:gridCol w:w="1109"/>
        <w:gridCol w:w="1917"/>
        <w:gridCol w:w="2063"/>
        <w:gridCol w:w="4684"/>
      </w:tblGrid>
      <w:tr w:rsidR="00467BD6" w:rsidRPr="002A702F" w14:paraId="24DE4B02" w14:textId="77777777" w:rsidTr="004A53B3">
        <w:trPr>
          <w:cnfStyle w:val="100000000000" w:firstRow="1" w:lastRow="0" w:firstColumn="0" w:lastColumn="0" w:oddVBand="0" w:evenVBand="0" w:oddHBand="0" w:evenHBand="0" w:firstRowFirstColumn="0" w:firstRowLastColumn="0" w:lastRowFirstColumn="0" w:lastRowLastColumn="0"/>
          <w:trHeight w:val="300"/>
        </w:trPr>
        <w:tc>
          <w:tcPr>
            <w:tcW w:w="1109" w:type="dxa"/>
          </w:tcPr>
          <w:p w14:paraId="1757DC14" w14:textId="77777777" w:rsidR="00467BD6" w:rsidRPr="00557039" w:rsidRDefault="00467BD6" w:rsidP="003A74CB">
            <w:pPr>
              <w:pStyle w:val="TableParagraph"/>
            </w:pPr>
            <w:r w:rsidRPr="00557039">
              <w:t>Stage</w:t>
            </w:r>
          </w:p>
        </w:tc>
        <w:tc>
          <w:tcPr>
            <w:tcW w:w="1917" w:type="dxa"/>
          </w:tcPr>
          <w:p w14:paraId="20A2A6C3" w14:textId="77777777" w:rsidR="00467BD6" w:rsidRPr="002A702F" w:rsidRDefault="00467BD6" w:rsidP="003A74CB">
            <w:pPr>
              <w:pStyle w:val="TableParagraph"/>
              <w:rPr>
                <w:b w:val="0"/>
              </w:rPr>
            </w:pPr>
            <w:r w:rsidRPr="00557039">
              <w:t>Submissions open</w:t>
            </w:r>
          </w:p>
        </w:tc>
        <w:tc>
          <w:tcPr>
            <w:tcW w:w="2063" w:type="dxa"/>
          </w:tcPr>
          <w:p w14:paraId="1AE442DC" w14:textId="77777777" w:rsidR="00467BD6" w:rsidRPr="002A702F" w:rsidRDefault="00467BD6" w:rsidP="003A74CB">
            <w:pPr>
              <w:pStyle w:val="TableParagraph"/>
              <w:rPr>
                <w:b w:val="0"/>
              </w:rPr>
            </w:pPr>
            <w:r w:rsidRPr="00557039">
              <w:t>Submissions closed</w:t>
            </w:r>
          </w:p>
        </w:tc>
        <w:tc>
          <w:tcPr>
            <w:cnfStyle w:val="000100000000" w:firstRow="0" w:lastRow="0" w:firstColumn="0" w:lastColumn="1" w:oddVBand="0" w:evenVBand="0" w:oddHBand="0" w:evenHBand="0" w:firstRowFirstColumn="0" w:firstRowLastColumn="0" w:lastRowFirstColumn="0" w:lastRowLastColumn="0"/>
            <w:tcW w:w="4684" w:type="dxa"/>
          </w:tcPr>
          <w:p w14:paraId="41E5B85B" w14:textId="77777777" w:rsidR="00467BD6" w:rsidRPr="00557039" w:rsidRDefault="00467BD6" w:rsidP="003A74CB">
            <w:pPr>
              <w:pStyle w:val="TableParagraph"/>
            </w:pPr>
            <w:r w:rsidRPr="00557039">
              <w:t>Topic/s</w:t>
            </w:r>
          </w:p>
        </w:tc>
      </w:tr>
      <w:tr w:rsidR="00467BD6" w:rsidRPr="002A702F" w14:paraId="7969602C" w14:textId="77777777" w:rsidTr="004A53B3">
        <w:trPr>
          <w:trHeight w:val="300"/>
        </w:trPr>
        <w:tc>
          <w:tcPr>
            <w:tcW w:w="1109" w:type="dxa"/>
          </w:tcPr>
          <w:p w14:paraId="7EF05E4B" w14:textId="1DBB6B09" w:rsidR="00467BD6" w:rsidRPr="00557039" w:rsidRDefault="003A74CB" w:rsidP="003A74CB">
            <w:pPr>
              <w:pStyle w:val="TableParagraph"/>
            </w:pPr>
            <w:hyperlink r:id="rId22" w:history="1">
              <w:r w:rsidR="00467BD6" w:rsidRPr="003A74CB">
                <w:rPr>
                  <w:rStyle w:val="Hyperlink"/>
                  <w:lang w:val="en-US"/>
                </w:rPr>
                <w:t>Stage 1</w:t>
              </w:r>
            </w:hyperlink>
          </w:p>
        </w:tc>
        <w:tc>
          <w:tcPr>
            <w:tcW w:w="1917" w:type="dxa"/>
          </w:tcPr>
          <w:p w14:paraId="665E69E4" w14:textId="77777777" w:rsidR="00467BD6" w:rsidRPr="002A702F" w:rsidRDefault="00467BD6" w:rsidP="003A74CB">
            <w:pPr>
              <w:pStyle w:val="TableParagraph"/>
            </w:pPr>
            <w:r w:rsidRPr="00207C68">
              <w:t>26</w:t>
            </w:r>
            <w:r w:rsidRPr="00557039">
              <w:t xml:space="preserve"> </w:t>
            </w:r>
            <w:r w:rsidRPr="00207C68">
              <w:t xml:space="preserve">Sept </w:t>
            </w:r>
            <w:r w:rsidRPr="00557039">
              <w:t>2024</w:t>
            </w:r>
          </w:p>
        </w:tc>
        <w:tc>
          <w:tcPr>
            <w:tcW w:w="2063" w:type="dxa"/>
          </w:tcPr>
          <w:p w14:paraId="4F113967" w14:textId="77777777" w:rsidR="00467BD6" w:rsidRPr="00557039" w:rsidRDefault="00467BD6" w:rsidP="003A74CB">
            <w:pPr>
              <w:pStyle w:val="TableParagraph"/>
            </w:pPr>
            <w:r w:rsidRPr="00557039">
              <w:t>31 Oct 2024</w:t>
            </w:r>
          </w:p>
        </w:tc>
        <w:tc>
          <w:tcPr>
            <w:cnfStyle w:val="000100000000" w:firstRow="0" w:lastRow="0" w:firstColumn="0" w:lastColumn="1" w:oddVBand="0" w:evenVBand="0" w:oddHBand="0" w:evenHBand="0" w:firstRowFirstColumn="0" w:firstRowLastColumn="0" w:lastRowFirstColumn="0" w:lastRowLastColumn="0"/>
            <w:tcW w:w="4684" w:type="dxa"/>
          </w:tcPr>
          <w:p w14:paraId="7930FF37" w14:textId="77777777" w:rsidR="00467BD6" w:rsidRPr="00557039" w:rsidRDefault="00467BD6" w:rsidP="004A53B3">
            <w:pPr>
              <w:pStyle w:val="Tabletextleft"/>
            </w:pPr>
            <w:r w:rsidRPr="00557039">
              <w:t>Aged Care Service List</w:t>
            </w:r>
          </w:p>
          <w:p w14:paraId="62D3FBA2" w14:textId="292D52F1" w:rsidR="003A74CB" w:rsidRPr="00557039" w:rsidRDefault="003A74CB" w:rsidP="003A74CB">
            <w:pPr>
              <w:pStyle w:val="Tabletextleft"/>
            </w:pPr>
            <w:hyperlink r:id="rId23" w:history="1">
              <w:r w:rsidR="00467BD6" w:rsidRPr="003A74CB">
                <w:rPr>
                  <w:rStyle w:val="Hyperlink"/>
                  <w:lang w:val="en-US"/>
                </w:rPr>
                <w:t>Online Summary</w:t>
              </w:r>
            </w:hyperlink>
          </w:p>
        </w:tc>
      </w:tr>
      <w:tr w:rsidR="00467BD6" w:rsidRPr="002A702F" w14:paraId="7428D7B0" w14:textId="77777777" w:rsidTr="004A53B3">
        <w:trPr>
          <w:trHeight w:val="300"/>
        </w:trPr>
        <w:tc>
          <w:tcPr>
            <w:tcW w:w="1109" w:type="dxa"/>
          </w:tcPr>
          <w:p w14:paraId="5A9B6E85" w14:textId="1EB3412A" w:rsidR="00467BD6" w:rsidRPr="00557039" w:rsidRDefault="003A74CB" w:rsidP="003A74CB">
            <w:pPr>
              <w:pStyle w:val="TableParagraph"/>
            </w:pPr>
            <w:hyperlink r:id="rId24" w:history="1">
              <w:r w:rsidR="00467BD6" w:rsidRPr="003A74CB">
                <w:rPr>
                  <w:rStyle w:val="Hyperlink"/>
                  <w:lang w:val="en-US"/>
                </w:rPr>
                <w:t>Stage 2a</w:t>
              </w:r>
            </w:hyperlink>
          </w:p>
        </w:tc>
        <w:tc>
          <w:tcPr>
            <w:tcW w:w="1917" w:type="dxa"/>
          </w:tcPr>
          <w:p w14:paraId="17EBCBF2" w14:textId="77777777" w:rsidR="00467BD6" w:rsidRPr="002A702F" w:rsidRDefault="00467BD6" w:rsidP="003A74CB">
            <w:pPr>
              <w:pStyle w:val="TableParagraph"/>
            </w:pPr>
            <w:r w:rsidRPr="00207C68">
              <w:t xml:space="preserve">6 Nov </w:t>
            </w:r>
            <w:r w:rsidRPr="00557039">
              <w:t>2024</w:t>
            </w:r>
          </w:p>
        </w:tc>
        <w:tc>
          <w:tcPr>
            <w:tcW w:w="2063" w:type="dxa"/>
          </w:tcPr>
          <w:p w14:paraId="4BFBBE68" w14:textId="77777777" w:rsidR="00467BD6" w:rsidRPr="002A702F" w:rsidRDefault="00467BD6" w:rsidP="003A74CB">
            <w:pPr>
              <w:pStyle w:val="TableParagraph"/>
            </w:pPr>
            <w:r w:rsidRPr="00207C68">
              <w:t xml:space="preserve">6 Dec </w:t>
            </w:r>
            <w:r w:rsidRPr="00557039">
              <w:t>2024</w:t>
            </w:r>
          </w:p>
        </w:tc>
        <w:tc>
          <w:tcPr>
            <w:cnfStyle w:val="000100000000" w:firstRow="0" w:lastRow="0" w:firstColumn="0" w:lastColumn="1" w:oddVBand="0" w:evenVBand="0" w:oddHBand="0" w:evenHBand="0" w:firstRowFirstColumn="0" w:firstRowLastColumn="0" w:lastRowFirstColumn="0" w:lastRowLastColumn="0"/>
            <w:tcW w:w="4684" w:type="dxa"/>
          </w:tcPr>
          <w:p w14:paraId="133FA209" w14:textId="77777777" w:rsidR="00467BD6" w:rsidRPr="00557039" w:rsidRDefault="00467BD6" w:rsidP="004A53B3">
            <w:pPr>
              <w:pStyle w:val="Tabletextleft"/>
            </w:pPr>
            <w:r w:rsidRPr="00557039">
              <w:t>Funding – Support at Home</w:t>
            </w:r>
          </w:p>
          <w:p w14:paraId="13C47E2A" w14:textId="22CC0F0D" w:rsidR="00F32911" w:rsidRPr="00557039" w:rsidRDefault="003A74CB" w:rsidP="004A53B3">
            <w:pPr>
              <w:pStyle w:val="Tabletextleft"/>
            </w:pPr>
            <w:hyperlink r:id="rId25" w:history="1">
              <w:r w:rsidR="00F32911" w:rsidRPr="003A74CB">
                <w:rPr>
                  <w:rStyle w:val="Hyperlink"/>
                  <w:lang w:val="en-US"/>
                </w:rPr>
                <w:t>Online Summary</w:t>
              </w:r>
            </w:hyperlink>
          </w:p>
        </w:tc>
      </w:tr>
      <w:tr w:rsidR="00467BD6" w:rsidRPr="002A702F" w14:paraId="5BB89695" w14:textId="77777777" w:rsidTr="004A53B3">
        <w:trPr>
          <w:trHeight w:val="689"/>
        </w:trPr>
        <w:tc>
          <w:tcPr>
            <w:tcW w:w="1109" w:type="dxa"/>
          </w:tcPr>
          <w:p w14:paraId="5DE7713F" w14:textId="0B99F6F8" w:rsidR="00467BD6" w:rsidRPr="00557039" w:rsidRDefault="003A74CB" w:rsidP="003A74CB">
            <w:pPr>
              <w:pStyle w:val="TableParagraph"/>
            </w:pPr>
            <w:hyperlink r:id="rId26" w:history="1">
              <w:r w:rsidR="00467BD6" w:rsidRPr="003A74CB">
                <w:rPr>
                  <w:rStyle w:val="Hyperlink"/>
                  <w:lang w:val="en-US"/>
                </w:rPr>
                <w:t>Stage 2b</w:t>
              </w:r>
            </w:hyperlink>
          </w:p>
        </w:tc>
        <w:tc>
          <w:tcPr>
            <w:tcW w:w="1917" w:type="dxa"/>
          </w:tcPr>
          <w:p w14:paraId="12F076E6" w14:textId="77777777" w:rsidR="00467BD6" w:rsidRPr="002A702F" w:rsidRDefault="00467BD6" w:rsidP="003A74CB">
            <w:pPr>
              <w:pStyle w:val="TableParagraph"/>
            </w:pPr>
            <w:r w:rsidRPr="00207C68">
              <w:t>31</w:t>
            </w:r>
            <w:r w:rsidRPr="00557039">
              <w:t xml:space="preserve"> </w:t>
            </w:r>
            <w:r w:rsidRPr="00207C68">
              <w:t>Jan</w:t>
            </w:r>
            <w:r w:rsidRPr="00557039">
              <w:t xml:space="preserve"> 2025</w:t>
            </w:r>
          </w:p>
        </w:tc>
        <w:tc>
          <w:tcPr>
            <w:tcW w:w="2063" w:type="dxa"/>
          </w:tcPr>
          <w:p w14:paraId="2E0E1672" w14:textId="77777777" w:rsidR="00467BD6" w:rsidRPr="00557039" w:rsidRDefault="00467BD6" w:rsidP="003A74CB">
            <w:pPr>
              <w:pStyle w:val="TableParagraph"/>
            </w:pPr>
            <w:r w:rsidRPr="00557039">
              <w:t>28 Feb 2025</w:t>
            </w:r>
          </w:p>
        </w:tc>
        <w:tc>
          <w:tcPr>
            <w:cnfStyle w:val="000100000000" w:firstRow="0" w:lastRow="0" w:firstColumn="0" w:lastColumn="1" w:oddVBand="0" w:evenVBand="0" w:oddHBand="0" w:evenHBand="0" w:firstRowFirstColumn="0" w:firstRowLastColumn="0" w:lastRowFirstColumn="0" w:lastRowLastColumn="0"/>
            <w:tcW w:w="4684" w:type="dxa"/>
          </w:tcPr>
          <w:p w14:paraId="6D7FD26D" w14:textId="77777777" w:rsidR="00467BD6" w:rsidRPr="004A53B3" w:rsidRDefault="00467BD6" w:rsidP="004A53B3">
            <w:pPr>
              <w:pStyle w:val="Tabletextleft"/>
            </w:pPr>
            <w:r w:rsidRPr="00557039">
              <w:t>Funding – other funding (not including Accommodation</w:t>
            </w:r>
            <w:r w:rsidRPr="004A53B3">
              <w:rPr>
                <w:rStyle w:val="SubtleReference"/>
              </w:rPr>
              <w:t xml:space="preserve"> </w:t>
            </w:r>
            <w:r w:rsidRPr="00557039">
              <w:t>payments</w:t>
            </w:r>
            <w:r w:rsidRPr="004A53B3">
              <w:rPr>
                <w:rStyle w:val="SubtleReference"/>
              </w:rPr>
              <w:t xml:space="preserve"> </w:t>
            </w:r>
            <w:r w:rsidRPr="00557039">
              <w:t>or</w:t>
            </w:r>
            <w:r w:rsidRPr="004A53B3">
              <w:rPr>
                <w:rStyle w:val="SubtleReference"/>
              </w:rPr>
              <w:t xml:space="preserve"> </w:t>
            </w:r>
            <w:r w:rsidRPr="00557039">
              <w:t>Grantee</w:t>
            </w:r>
            <w:r w:rsidRPr="004A53B3">
              <w:rPr>
                <w:rStyle w:val="SubtleReference"/>
              </w:rPr>
              <w:t xml:space="preserve"> </w:t>
            </w:r>
            <w:r w:rsidRPr="00557039">
              <w:t>Code</w:t>
            </w:r>
            <w:r w:rsidRPr="004A53B3">
              <w:rPr>
                <w:rStyle w:val="SubtleReference"/>
              </w:rPr>
              <w:t xml:space="preserve"> </w:t>
            </w:r>
            <w:r w:rsidRPr="00557039">
              <w:t>of Conduct)</w:t>
            </w:r>
          </w:p>
        </w:tc>
      </w:tr>
      <w:tr w:rsidR="00467BD6" w:rsidRPr="002A702F" w14:paraId="3DD64C4C" w14:textId="77777777" w:rsidTr="004A53B3">
        <w:trPr>
          <w:trHeight w:val="459"/>
        </w:trPr>
        <w:tc>
          <w:tcPr>
            <w:tcW w:w="1109" w:type="dxa"/>
          </w:tcPr>
          <w:p w14:paraId="5375BD0D" w14:textId="0FBEBA1C" w:rsidR="00467BD6" w:rsidRPr="00557039" w:rsidRDefault="003A74CB" w:rsidP="003A74CB">
            <w:pPr>
              <w:pStyle w:val="TableParagraph"/>
            </w:pPr>
            <w:hyperlink r:id="rId27" w:anchor="stage-2c-release-chapter-4-and-6-rules" w:history="1">
              <w:r w:rsidR="00467BD6" w:rsidRPr="003A74CB">
                <w:rPr>
                  <w:rStyle w:val="Hyperlink"/>
                  <w:lang w:val="en-US"/>
                </w:rPr>
                <w:t>Stage 2c</w:t>
              </w:r>
            </w:hyperlink>
          </w:p>
        </w:tc>
        <w:tc>
          <w:tcPr>
            <w:tcW w:w="1917" w:type="dxa"/>
          </w:tcPr>
          <w:p w14:paraId="66E27D47" w14:textId="77777777" w:rsidR="00467BD6" w:rsidRPr="00557039" w:rsidRDefault="00467BD6" w:rsidP="003A74CB">
            <w:pPr>
              <w:pStyle w:val="TableParagraph"/>
            </w:pPr>
            <w:r w:rsidRPr="00557039">
              <w:t>27 February 2025</w:t>
            </w:r>
          </w:p>
        </w:tc>
        <w:tc>
          <w:tcPr>
            <w:tcW w:w="2063" w:type="dxa"/>
          </w:tcPr>
          <w:p w14:paraId="19ECF9AB" w14:textId="77777777" w:rsidR="00467BD6" w:rsidRPr="00557039" w:rsidRDefault="00467BD6" w:rsidP="003A74CB">
            <w:pPr>
              <w:pStyle w:val="TableParagraph"/>
            </w:pPr>
            <w:r w:rsidRPr="00557039">
              <w:t>27 March 2025</w:t>
            </w:r>
          </w:p>
        </w:tc>
        <w:tc>
          <w:tcPr>
            <w:cnfStyle w:val="000100000000" w:firstRow="0" w:lastRow="0" w:firstColumn="0" w:lastColumn="1" w:oddVBand="0" w:evenVBand="0" w:oddHBand="0" w:evenHBand="0" w:firstRowFirstColumn="0" w:firstRowLastColumn="0" w:lastRowFirstColumn="0" w:lastRowLastColumn="0"/>
            <w:tcW w:w="4684" w:type="dxa"/>
          </w:tcPr>
          <w:p w14:paraId="3332C5AD" w14:textId="7A9E1B03" w:rsidR="00467BD6" w:rsidRPr="00557039" w:rsidRDefault="00467BD6" w:rsidP="004A53B3">
            <w:pPr>
              <w:pStyle w:val="Tabletextleft"/>
            </w:pPr>
            <w:r w:rsidRPr="00557039">
              <w:t>Grantee Code of Conduct, register of banning orders, non-</w:t>
            </w:r>
            <w:r w:rsidR="00337594" w:rsidRPr="00557039">
              <w:t>recovery,</w:t>
            </w:r>
            <w:r w:rsidRPr="00557039">
              <w:t xml:space="preserve"> or recoverable amounts</w:t>
            </w:r>
          </w:p>
        </w:tc>
      </w:tr>
      <w:tr w:rsidR="00467BD6" w:rsidRPr="002A702F" w14:paraId="5218A92A" w14:textId="77777777" w:rsidTr="004A53B3">
        <w:trPr>
          <w:trHeight w:val="300"/>
        </w:trPr>
        <w:tc>
          <w:tcPr>
            <w:tcW w:w="1109" w:type="dxa"/>
          </w:tcPr>
          <w:p w14:paraId="6139E044" w14:textId="31D34207" w:rsidR="00467BD6" w:rsidRPr="00557039" w:rsidRDefault="003A74CB" w:rsidP="003A74CB">
            <w:pPr>
              <w:pStyle w:val="TableParagraph"/>
            </w:pPr>
            <w:hyperlink r:id="rId28" w:anchor="stage-3-release-provider-obligations" w:history="1">
              <w:r w:rsidR="00467BD6" w:rsidRPr="003A74CB">
                <w:rPr>
                  <w:rStyle w:val="Hyperlink"/>
                  <w:lang w:val="en-US"/>
                </w:rPr>
                <w:t>Stage 3</w:t>
              </w:r>
            </w:hyperlink>
          </w:p>
        </w:tc>
        <w:tc>
          <w:tcPr>
            <w:tcW w:w="1917" w:type="dxa"/>
          </w:tcPr>
          <w:p w14:paraId="045D76AF" w14:textId="77777777" w:rsidR="00467BD6" w:rsidRPr="00557039" w:rsidRDefault="00467BD6" w:rsidP="003A74CB">
            <w:pPr>
              <w:pStyle w:val="TableParagraph"/>
            </w:pPr>
            <w:r w:rsidRPr="00557039">
              <w:t>13 Feb 2025</w:t>
            </w:r>
          </w:p>
        </w:tc>
        <w:tc>
          <w:tcPr>
            <w:tcW w:w="2063" w:type="dxa"/>
          </w:tcPr>
          <w:p w14:paraId="109ED338" w14:textId="77777777" w:rsidR="00467BD6" w:rsidRPr="002A702F" w:rsidRDefault="00467BD6" w:rsidP="003A74CB">
            <w:pPr>
              <w:pStyle w:val="TableParagraph"/>
            </w:pPr>
            <w:r w:rsidRPr="00207C68">
              <w:t>13</w:t>
            </w:r>
            <w:r w:rsidRPr="00557039">
              <w:t xml:space="preserve"> </w:t>
            </w:r>
            <w:r w:rsidRPr="00207C68">
              <w:t xml:space="preserve">Mar </w:t>
            </w:r>
            <w:r w:rsidRPr="00557039">
              <w:t>2025</w:t>
            </w:r>
          </w:p>
        </w:tc>
        <w:tc>
          <w:tcPr>
            <w:cnfStyle w:val="000100000000" w:firstRow="0" w:lastRow="0" w:firstColumn="0" w:lastColumn="1" w:oddVBand="0" w:evenVBand="0" w:oddHBand="0" w:evenHBand="0" w:firstRowFirstColumn="0" w:firstRowLastColumn="0" w:lastRowFirstColumn="0" w:lastRowLastColumn="0"/>
            <w:tcW w:w="4684" w:type="dxa"/>
          </w:tcPr>
          <w:p w14:paraId="3819D54C" w14:textId="77777777" w:rsidR="00467BD6" w:rsidRPr="00557039" w:rsidRDefault="00467BD6" w:rsidP="004A53B3">
            <w:pPr>
              <w:pStyle w:val="Tabletextleft"/>
            </w:pPr>
            <w:r w:rsidRPr="00557039">
              <w:t>Some Provider Obligations</w:t>
            </w:r>
          </w:p>
        </w:tc>
      </w:tr>
      <w:tr w:rsidR="00F32911" w:rsidRPr="002A702F" w14:paraId="7B62179C" w14:textId="77777777" w:rsidTr="004A53B3">
        <w:trPr>
          <w:trHeight w:val="300"/>
        </w:trPr>
        <w:tc>
          <w:tcPr>
            <w:tcW w:w="1109" w:type="dxa"/>
          </w:tcPr>
          <w:p w14:paraId="04721D70" w14:textId="22C2D456" w:rsidR="00F32911" w:rsidRPr="00557039" w:rsidRDefault="003A74CB" w:rsidP="003A74CB">
            <w:pPr>
              <w:pStyle w:val="TableParagraph"/>
            </w:pPr>
            <w:hyperlink r:id="rId29" w:anchor="stage-4a-release-place-allocation-funding-and-provider-obligations" w:history="1">
              <w:r w:rsidR="00F32911" w:rsidRPr="003A74CB">
                <w:rPr>
                  <w:rStyle w:val="Hyperlink"/>
                  <w:lang w:val="en-US"/>
                </w:rPr>
                <w:t>Stage 4a</w:t>
              </w:r>
            </w:hyperlink>
          </w:p>
        </w:tc>
        <w:tc>
          <w:tcPr>
            <w:tcW w:w="1917" w:type="dxa"/>
          </w:tcPr>
          <w:p w14:paraId="28DFFA27" w14:textId="20FB1514" w:rsidR="00F32911" w:rsidRPr="00557039" w:rsidRDefault="008C10F0" w:rsidP="003A74CB">
            <w:pPr>
              <w:pStyle w:val="TableParagraph"/>
            </w:pPr>
            <w:r w:rsidRPr="00557039">
              <w:t>14 March 2025</w:t>
            </w:r>
          </w:p>
        </w:tc>
        <w:tc>
          <w:tcPr>
            <w:tcW w:w="2063" w:type="dxa"/>
          </w:tcPr>
          <w:p w14:paraId="338C60F1" w14:textId="5B64565D" w:rsidR="00F32911" w:rsidRPr="00557039" w:rsidRDefault="008B10E0" w:rsidP="003A74CB">
            <w:pPr>
              <w:pStyle w:val="TableParagraph"/>
            </w:pPr>
            <w:r w:rsidRPr="00557039">
              <w:t>11 April 2025</w:t>
            </w:r>
          </w:p>
        </w:tc>
        <w:tc>
          <w:tcPr>
            <w:cnfStyle w:val="000100000000" w:firstRow="0" w:lastRow="0" w:firstColumn="0" w:lastColumn="1" w:oddVBand="0" w:evenVBand="0" w:oddHBand="0" w:evenHBand="0" w:firstRowFirstColumn="0" w:firstRowLastColumn="0" w:lastRowFirstColumn="0" w:lastRowLastColumn="0"/>
            <w:tcW w:w="4684" w:type="dxa"/>
          </w:tcPr>
          <w:p w14:paraId="2B6FCEED" w14:textId="1E7F291E" w:rsidR="00F32911" w:rsidRPr="00557039" w:rsidRDefault="00276AE4" w:rsidP="004A53B3">
            <w:pPr>
              <w:pStyle w:val="Tabletextleft"/>
            </w:pPr>
            <w:r w:rsidRPr="00557039">
              <w:t xml:space="preserve">Place allocation, </w:t>
            </w:r>
            <w:r w:rsidR="00AF2BDC" w:rsidRPr="00557039">
              <w:t>obligations,</w:t>
            </w:r>
            <w:r w:rsidRPr="00557039">
              <w:t xml:space="preserve"> and funding for providers</w:t>
            </w:r>
          </w:p>
        </w:tc>
      </w:tr>
    </w:tbl>
    <w:p w14:paraId="30CBD284" w14:textId="77777777" w:rsidR="001E63A6" w:rsidRPr="00207C68" w:rsidRDefault="001E63A6" w:rsidP="003A74CB">
      <w:r w:rsidRPr="00207C68">
        <w:t xml:space="preserve">All updates on the Rules releases are being communicated through the </w:t>
      </w:r>
      <w:hyperlink r:id="rId30">
        <w:r w:rsidRPr="00207C68">
          <w:rPr>
            <w:rStyle w:val="Hyperlink"/>
          </w:rPr>
          <w:t>consultation page</w:t>
        </w:r>
      </w:hyperlink>
      <w:r w:rsidRPr="00207C68">
        <w:t xml:space="preserve"> on the department’s website.</w:t>
      </w:r>
    </w:p>
    <w:p w14:paraId="0992848F" w14:textId="7A594256" w:rsidR="007A0D01" w:rsidRPr="00207C68" w:rsidRDefault="126DEE8E" w:rsidP="003A74CB">
      <w:r w:rsidRPr="003A74CB">
        <w:rPr>
          <w:rStyle w:val="Strong"/>
        </w:rPr>
        <w:t>Stage 4b</w:t>
      </w:r>
      <w:r w:rsidRPr="00207C68">
        <w:t xml:space="preserve"> is the final release of the Rules</w:t>
      </w:r>
      <w:r w:rsidR="0D32172B" w:rsidRPr="00207C68">
        <w:t xml:space="preserve"> for consultation</w:t>
      </w:r>
      <w:r w:rsidRPr="00207C68">
        <w:t>.</w:t>
      </w:r>
    </w:p>
    <w:p w14:paraId="43948150" w14:textId="0B2C8D77" w:rsidR="00B110D4" w:rsidRPr="00207C68" w:rsidRDefault="00B110D4" w:rsidP="003A74CB">
      <w:r w:rsidRPr="00207C68">
        <w:br w:type="page"/>
      </w:r>
    </w:p>
    <w:p w14:paraId="374AFD28" w14:textId="13DC212F" w:rsidR="00C27427" w:rsidRPr="00207C68" w:rsidRDefault="00C27427" w:rsidP="00207C68">
      <w:pPr>
        <w:pStyle w:val="Heading1"/>
      </w:pPr>
      <w:r w:rsidRPr="00207C68">
        <w:lastRenderedPageBreak/>
        <w:t>Stage 4b Rules relating to Chapter 2</w:t>
      </w:r>
      <w:r w:rsidR="00FD3B5D" w:rsidRPr="00207C68">
        <w:t xml:space="preserve"> of the Aged Care Act</w:t>
      </w:r>
    </w:p>
    <w:p w14:paraId="4B3EA638" w14:textId="43881EFD" w:rsidR="00955654" w:rsidRPr="00207C68" w:rsidRDefault="00955654" w:rsidP="003A74CB">
      <w:r w:rsidRPr="00207C68">
        <w:t xml:space="preserve">Chapter 2 of the </w:t>
      </w:r>
      <w:r w:rsidR="009439C5" w:rsidRPr="00207C68">
        <w:t>new Act</w:t>
      </w:r>
      <w:r w:rsidRPr="00207C68">
        <w:t xml:space="preserve"> </w:t>
      </w:r>
      <w:r w:rsidR="009439C5" w:rsidRPr="00207C68">
        <w:t xml:space="preserve">contains </w:t>
      </w:r>
      <w:r w:rsidRPr="00207C68">
        <w:t>the requirements for an individual to access funded aged care services.</w:t>
      </w:r>
    </w:p>
    <w:p w14:paraId="33859AAC" w14:textId="6E4274A3" w:rsidR="004F073C" w:rsidRPr="00207C68" w:rsidRDefault="00DE4A08" w:rsidP="003A74CB">
      <w:r w:rsidRPr="00207C68">
        <w:t>T</w:t>
      </w:r>
      <w:r w:rsidR="00193880" w:rsidRPr="00207C68">
        <w:t xml:space="preserve">he </w:t>
      </w:r>
      <w:hyperlink r:id="rId31">
        <w:r w:rsidR="00193880" w:rsidRPr="00207C68">
          <w:rPr>
            <w:rStyle w:val="Hyperlink"/>
          </w:rPr>
          <w:t>single assessment system for aged care</w:t>
        </w:r>
      </w:hyperlink>
      <w:r w:rsidR="00193880" w:rsidRPr="00207C68">
        <w:t xml:space="preserve"> </w:t>
      </w:r>
      <w:r w:rsidR="5768A462" w:rsidRPr="00207C68">
        <w:t>uses</w:t>
      </w:r>
      <w:r w:rsidR="00A975DC" w:rsidRPr="00207C68">
        <w:t xml:space="preserve"> </w:t>
      </w:r>
      <w:r w:rsidR="00CF51BF" w:rsidRPr="003A74CB">
        <w:t xml:space="preserve">the </w:t>
      </w:r>
      <w:hyperlink r:id="rId32" w:history="1">
        <w:r w:rsidR="00CF51BF" w:rsidRPr="00207C68">
          <w:rPr>
            <w:rStyle w:val="Hyperlink"/>
          </w:rPr>
          <w:t>Integrated Assessment Tool (IAT)</w:t>
        </w:r>
      </w:hyperlink>
      <w:r w:rsidR="00CF51BF" w:rsidRPr="003A74CB">
        <w:t xml:space="preserve"> to</w:t>
      </w:r>
      <w:r w:rsidR="00337B25" w:rsidRPr="003A74CB">
        <w:t> </w:t>
      </w:r>
      <w:r w:rsidR="00CF51BF" w:rsidRPr="003A74CB">
        <w:t>understand a person’s needs. The IAT helps decide if a person should get approved for funded aged care.</w:t>
      </w:r>
    </w:p>
    <w:p w14:paraId="163F51EA" w14:textId="60E1637A" w:rsidR="00C27427" w:rsidRPr="002A702F" w:rsidRDefault="00C27427" w:rsidP="00167430">
      <w:pPr>
        <w:pStyle w:val="Heading2"/>
      </w:pPr>
      <w:r w:rsidRPr="002A702F">
        <w:t>Eligibility for Entry</w:t>
      </w:r>
    </w:p>
    <w:p w14:paraId="1917C7EE" w14:textId="2A76233E" w:rsidR="000C4ECC" w:rsidRPr="003A74CB" w:rsidRDefault="000C4ECC" w:rsidP="00167430">
      <w:pPr>
        <w:rPr>
          <w:rStyle w:val="Emphasis"/>
        </w:rPr>
      </w:pPr>
      <w:r w:rsidRPr="003A74CB">
        <w:rPr>
          <w:rStyle w:val="Emphasis"/>
        </w:rPr>
        <w:t xml:space="preserve">See Chapter </w:t>
      </w:r>
      <w:r w:rsidR="00E44CF7" w:rsidRPr="003A74CB">
        <w:rPr>
          <w:rStyle w:val="Emphasis"/>
        </w:rPr>
        <w:t>2</w:t>
      </w:r>
      <w:r w:rsidRPr="003A74CB">
        <w:rPr>
          <w:rStyle w:val="Emphasis"/>
        </w:rPr>
        <w:t xml:space="preserve">, Part </w:t>
      </w:r>
      <w:r w:rsidR="00E44CF7" w:rsidRPr="003A74CB">
        <w:rPr>
          <w:rStyle w:val="Emphasis"/>
        </w:rPr>
        <w:t>2</w:t>
      </w:r>
      <w:r w:rsidR="7E7547AC" w:rsidRPr="003A74CB" w:rsidDel="000C4ECC">
        <w:rPr>
          <w:rStyle w:val="Emphasis"/>
        </w:rPr>
        <w:t xml:space="preserve"> </w:t>
      </w:r>
      <w:r w:rsidRPr="003A74CB">
        <w:rPr>
          <w:rStyle w:val="Emphasis"/>
        </w:rPr>
        <w:t>of the Rules</w:t>
      </w:r>
    </w:p>
    <w:p w14:paraId="2339C070" w14:textId="091E96CB" w:rsidR="00C27427" w:rsidRPr="00207C68" w:rsidRDefault="00C27427" w:rsidP="00167430">
      <w:r w:rsidRPr="00207C68">
        <w:t>Th</w:t>
      </w:r>
      <w:r w:rsidR="00A24DCA" w:rsidRPr="00207C68">
        <w:t>ese</w:t>
      </w:r>
      <w:r w:rsidRPr="00207C68">
        <w:t xml:space="preserve"> </w:t>
      </w:r>
      <w:r w:rsidR="0C43A3A3" w:rsidRPr="00207C68">
        <w:t>R</w:t>
      </w:r>
      <w:r w:rsidR="1FA98EB2" w:rsidRPr="00207C68">
        <w:t>ule</w:t>
      </w:r>
      <w:r w:rsidR="00B8C541" w:rsidRPr="00207C68">
        <w:t>s</w:t>
      </w:r>
      <w:r w:rsidRPr="00207C68">
        <w:t xml:space="preserve"> </w:t>
      </w:r>
      <w:r w:rsidR="00443CD3" w:rsidRPr="00207C68">
        <w:t>relate to Chapter 2, Part 2</w:t>
      </w:r>
      <w:r w:rsidR="00B5352D" w:rsidRPr="00207C68">
        <w:t xml:space="preserve"> </w:t>
      </w:r>
      <w:r w:rsidR="00443CD3" w:rsidRPr="00207C68">
        <w:t xml:space="preserve">of the </w:t>
      </w:r>
      <w:r w:rsidR="009439C5" w:rsidRPr="00207C68">
        <w:t>new</w:t>
      </w:r>
      <w:r w:rsidR="00443CD3" w:rsidRPr="00207C68">
        <w:t xml:space="preserve"> Act</w:t>
      </w:r>
      <w:r w:rsidR="0050090A" w:rsidRPr="00207C68">
        <w:t xml:space="preserve">. </w:t>
      </w:r>
      <w:r w:rsidR="0031209B" w:rsidRPr="00207C68">
        <w:t>This</w:t>
      </w:r>
      <w:r w:rsidR="0050090A" w:rsidRPr="00207C68">
        <w:t xml:space="preserve"> is about who can get aged care services</w:t>
      </w:r>
      <w:r w:rsidR="004D3DD1" w:rsidRPr="00207C68">
        <w:t>.</w:t>
      </w:r>
      <w:r w:rsidR="00B5352D" w:rsidRPr="00207C68">
        <w:t xml:space="preserve"> </w:t>
      </w:r>
      <w:r w:rsidR="004D3DD1" w:rsidRPr="00207C68">
        <w:t>T</w:t>
      </w:r>
      <w:r w:rsidR="00155E32" w:rsidRPr="00207C68">
        <w:t>hese Rules</w:t>
      </w:r>
      <w:r w:rsidR="00443CD3" w:rsidRPr="00207C68">
        <w:t xml:space="preserve"> already partially exist in aged care. </w:t>
      </w:r>
      <w:r w:rsidR="00BF3FDB" w:rsidRPr="00207C68">
        <w:t xml:space="preserve">Section 62 of the new Act says that </w:t>
      </w:r>
      <w:r w:rsidR="00EF7751" w:rsidRPr="00207C68">
        <w:t>assessment of</w:t>
      </w:r>
      <w:r w:rsidR="00EC6C15" w:rsidRPr="00207C68">
        <w:t> </w:t>
      </w:r>
      <w:r w:rsidR="00EF7751" w:rsidRPr="00207C68">
        <w:t>a</w:t>
      </w:r>
      <w:r w:rsidR="00EC6C15" w:rsidRPr="00207C68">
        <w:t> </w:t>
      </w:r>
      <w:r w:rsidR="00EF7751" w:rsidRPr="00207C68">
        <w:t>person</w:t>
      </w:r>
      <w:r w:rsidR="00652CD7" w:rsidRPr="00207C68">
        <w:t>’</w:t>
      </w:r>
      <w:r w:rsidR="00EF7751" w:rsidRPr="00207C68">
        <w:t xml:space="preserve">s aged care needs must be done with an approved tool, and </w:t>
      </w:r>
      <w:r w:rsidR="001110CA" w:rsidRPr="00207C68">
        <w:t xml:space="preserve">meet any other requirements set out in the Rules. </w:t>
      </w:r>
    </w:p>
    <w:p w14:paraId="4F730C77" w14:textId="5E11EA83" w:rsidR="000D4196" w:rsidRPr="003A74CB" w:rsidRDefault="00F54537" w:rsidP="00167430">
      <w:r w:rsidRPr="00207C68">
        <w:t>Section 62-5</w:t>
      </w:r>
      <w:r w:rsidRPr="00207C68" w:rsidDel="001110CA">
        <w:t xml:space="preserve"> </w:t>
      </w:r>
      <w:r w:rsidR="36C1436C" w:rsidRPr="00207C68">
        <w:t>of the</w:t>
      </w:r>
      <w:r w:rsidR="001110CA" w:rsidRPr="00207C68">
        <w:t xml:space="preserve"> Rules</w:t>
      </w:r>
      <w:r w:rsidR="009405E8" w:rsidRPr="00207C68">
        <w:t xml:space="preserve"> </w:t>
      </w:r>
      <w:r w:rsidR="00B12A13" w:rsidRPr="00207C68">
        <w:t>specif</w:t>
      </w:r>
      <w:r w:rsidR="0011449E" w:rsidRPr="00207C68">
        <w:t>ies</w:t>
      </w:r>
      <w:r w:rsidR="00CB6D70" w:rsidRPr="00207C68">
        <w:t xml:space="preserve"> that the approved tool that must be used is the</w:t>
      </w:r>
      <w:r w:rsidR="00A47D4E" w:rsidRPr="00207C68">
        <w:t xml:space="preserve"> IAT. </w:t>
      </w:r>
      <w:r w:rsidR="6C9A7542" w:rsidRPr="003A74CB">
        <w:t xml:space="preserve">Under the single assessment system, aged care needs assessments are conducted using the </w:t>
      </w:r>
      <w:r w:rsidR="000D4196" w:rsidRPr="003A74CB">
        <w:t>IAT</w:t>
      </w:r>
      <w:r w:rsidR="32366F9A" w:rsidRPr="003A74CB">
        <w:t xml:space="preserve"> </w:t>
      </w:r>
      <w:r w:rsidR="6C9A7542" w:rsidRPr="003A74CB">
        <w:t>which gathers information on an individual's needs and circumstances. Th</w:t>
      </w:r>
      <w:r w:rsidR="488E5CC4" w:rsidRPr="003A74CB">
        <w:t>e</w:t>
      </w:r>
      <w:r w:rsidR="003E638B" w:rsidRPr="003A74CB">
        <w:t> </w:t>
      </w:r>
      <w:r w:rsidR="2F03B587" w:rsidRPr="003A74CB">
        <w:t xml:space="preserve">questions in the IAT </w:t>
      </w:r>
      <w:r w:rsidR="6C9A7542" w:rsidRPr="003A74CB">
        <w:t xml:space="preserve">help inform the decision under section 65 of the </w:t>
      </w:r>
      <w:r w:rsidR="00894206" w:rsidRPr="003A74CB">
        <w:t xml:space="preserve">new </w:t>
      </w:r>
      <w:r w:rsidR="6C9A7542" w:rsidRPr="003A74CB">
        <w:t>Act</w:t>
      </w:r>
      <w:r w:rsidR="5AB36E90" w:rsidRPr="003A74CB">
        <w:t xml:space="preserve">, </w:t>
      </w:r>
      <w:r w:rsidR="6C9A7542" w:rsidRPr="003A74CB">
        <w:t>whether an</w:t>
      </w:r>
      <w:r w:rsidR="00527B2E" w:rsidRPr="003A74CB">
        <w:t> </w:t>
      </w:r>
      <w:r w:rsidR="6C9A7542" w:rsidRPr="003A74CB">
        <w:t>individual should be approved or not for funded aged care.</w:t>
      </w:r>
    </w:p>
    <w:p w14:paraId="577A3849" w14:textId="35DF0980" w:rsidR="009660BE" w:rsidRPr="00207C68" w:rsidRDefault="00B834DD" w:rsidP="00167430">
      <w:r w:rsidRPr="00207C68">
        <w:t>Reassessments</w:t>
      </w:r>
      <w:r w:rsidR="00B63ADB" w:rsidRPr="00207C68">
        <w:t xml:space="preserve"> will be legislated for the first time </w:t>
      </w:r>
      <w:r w:rsidR="347776BF" w:rsidRPr="00207C68">
        <w:t>under</w:t>
      </w:r>
      <w:r w:rsidR="009660BE" w:rsidRPr="00207C68">
        <w:t xml:space="preserve"> </w:t>
      </w:r>
      <w:r w:rsidR="40623D66" w:rsidRPr="00207C68">
        <w:t>‘reassessments’</w:t>
      </w:r>
      <w:r w:rsidR="009660BE" w:rsidRPr="00207C68">
        <w:t xml:space="preserve"> via subparagraph 64(1)(c)(ii) and paragraph 64(2)(b) </w:t>
      </w:r>
      <w:r w:rsidR="00C14520" w:rsidRPr="00207C68">
        <w:t>of the new Act</w:t>
      </w:r>
      <w:r w:rsidR="292F16E1" w:rsidRPr="00207C68">
        <w:t>.</w:t>
      </w:r>
      <w:r w:rsidR="00C14520" w:rsidRPr="00207C68">
        <w:t xml:space="preserve"> </w:t>
      </w:r>
      <w:r w:rsidR="350C4F29" w:rsidRPr="00207C68">
        <w:t xml:space="preserve">In </w:t>
      </w:r>
      <w:r w:rsidR="009660BE" w:rsidRPr="00207C68">
        <w:t>practice</w:t>
      </w:r>
      <w:r w:rsidR="350C4F29" w:rsidRPr="00207C68">
        <w:t xml:space="preserve">, </w:t>
      </w:r>
      <w:r w:rsidR="003407A9" w:rsidRPr="00207C68">
        <w:t>an example would be</w:t>
      </w:r>
      <w:r w:rsidR="350C4F29" w:rsidRPr="00207C68">
        <w:t>:</w:t>
      </w:r>
    </w:p>
    <w:p w14:paraId="06CE401C" w14:textId="1C3E375A" w:rsidR="009660BE" w:rsidRPr="00207C68" w:rsidRDefault="009660BE" w:rsidP="00D0687D">
      <w:pPr>
        <w:pStyle w:val="ListNumber2"/>
      </w:pPr>
      <w:r w:rsidRPr="00207C68">
        <w:t xml:space="preserve">An individual is approved for the service type personal care but not for the service type nursing care. </w:t>
      </w:r>
    </w:p>
    <w:p w14:paraId="317E21C1" w14:textId="3EC2F472" w:rsidR="009660BE" w:rsidRPr="00207C68" w:rsidRDefault="009660BE" w:rsidP="00D0687D">
      <w:pPr>
        <w:pStyle w:val="ListNumber2"/>
      </w:pPr>
      <w:r w:rsidRPr="00207C68">
        <w:t>The individual suffers a fall and now has an open wound that requires daily cleaning from a</w:t>
      </w:r>
      <w:r w:rsidR="001C51FB" w:rsidRPr="00207C68">
        <w:t> </w:t>
      </w:r>
      <w:r w:rsidRPr="00207C68">
        <w:t xml:space="preserve">registered nurse. </w:t>
      </w:r>
    </w:p>
    <w:p w14:paraId="40627AEE" w14:textId="77777777" w:rsidR="00BF311C" w:rsidRPr="00207C68" w:rsidRDefault="009660BE" w:rsidP="00D0687D">
      <w:pPr>
        <w:pStyle w:val="ListNumber2"/>
      </w:pPr>
      <w:r w:rsidRPr="00207C68">
        <w:t>An approved needs assessor does a review of the individual's aged care needs assessment report (</w:t>
      </w:r>
      <w:r w:rsidR="004B369B" w:rsidRPr="00207C68">
        <w:t xml:space="preserve">known as </w:t>
      </w:r>
      <w:r w:rsidRPr="00207C68">
        <w:t xml:space="preserve">a support plan review) by calling them to ask questions about the incident. </w:t>
      </w:r>
    </w:p>
    <w:p w14:paraId="6AED96D6" w14:textId="77777777" w:rsidR="00E70D36" w:rsidRPr="00207C68" w:rsidRDefault="009660BE" w:rsidP="00D0687D">
      <w:pPr>
        <w:pStyle w:val="ListNumber2"/>
      </w:pPr>
      <w:r w:rsidRPr="00207C68">
        <w:t xml:space="preserve">The individual provides verbal information, which the assessor uses to </w:t>
      </w:r>
      <w:r w:rsidR="00A566EA" w:rsidRPr="00207C68">
        <w:t xml:space="preserve">determine if </w:t>
      </w:r>
      <w:r w:rsidR="00026415" w:rsidRPr="00207C68">
        <w:t xml:space="preserve">the client </w:t>
      </w:r>
      <w:r w:rsidR="00E70D36" w:rsidRPr="00207C68">
        <w:t>needs additional service approvals on top of those already in their support plan.</w:t>
      </w:r>
    </w:p>
    <w:p w14:paraId="4EE1A9B3" w14:textId="487C4519" w:rsidR="009660BE" w:rsidRPr="00207C68" w:rsidRDefault="00E70D36" w:rsidP="00D0687D">
      <w:pPr>
        <w:pStyle w:val="ListNumber2"/>
      </w:pPr>
      <w:r w:rsidRPr="00207C68">
        <w:t xml:space="preserve">Additionally, if the approved needs assessor thinks the </w:t>
      </w:r>
      <w:r w:rsidR="00184C89" w:rsidRPr="00207C68">
        <w:t>individual</w:t>
      </w:r>
      <w:r w:rsidR="001B322C" w:rsidRPr="00207C68">
        <w:t>’</w:t>
      </w:r>
      <w:r w:rsidR="00184C89" w:rsidRPr="00207C68">
        <w:t>s current funding will not be</w:t>
      </w:r>
      <w:r w:rsidR="00EA24EF" w:rsidRPr="00207C68">
        <w:t> </w:t>
      </w:r>
      <w:r w:rsidR="00184C89" w:rsidRPr="00207C68">
        <w:t xml:space="preserve">enough on an ongoing basis, they may refer the individual for </w:t>
      </w:r>
      <w:r w:rsidR="00A566EA" w:rsidRPr="00207C68">
        <w:t xml:space="preserve">a </w:t>
      </w:r>
      <w:r w:rsidR="00184C89" w:rsidRPr="00207C68">
        <w:t>full</w:t>
      </w:r>
      <w:r w:rsidR="00A566EA" w:rsidRPr="00207C68">
        <w:t xml:space="preserve"> reassessment.</w:t>
      </w:r>
      <w:r w:rsidR="009660BE" w:rsidRPr="00207C68">
        <w:t xml:space="preserve"> </w:t>
      </w:r>
      <w:r w:rsidR="001B322C" w:rsidRPr="00207C68">
        <w:t>A</w:t>
      </w:r>
      <w:r w:rsidR="00EA24EF" w:rsidRPr="00207C68">
        <w:t> </w:t>
      </w:r>
      <w:r w:rsidR="001B322C" w:rsidRPr="00207C68">
        <w:t xml:space="preserve">full reassessment would mean visiting the individual in their place of residence and </w:t>
      </w:r>
      <w:r w:rsidR="0040599C" w:rsidRPr="00207C68">
        <w:t>doing another assessment with the IAT.</w:t>
      </w:r>
    </w:p>
    <w:p w14:paraId="727DA661" w14:textId="7D6B8B27" w:rsidR="1BBC5693" w:rsidRPr="003A74CB" w:rsidRDefault="003F585F" w:rsidP="00167430">
      <w:r w:rsidRPr="003A74CB">
        <w:t>More information can be found</w:t>
      </w:r>
      <w:r w:rsidR="5A9A8D8C" w:rsidRPr="003A74CB">
        <w:t xml:space="preserve"> in the </w:t>
      </w:r>
      <w:hyperlink r:id="rId33">
        <w:r w:rsidR="5A9A8D8C" w:rsidRPr="00207C68">
          <w:rPr>
            <w:rStyle w:val="Hyperlink"/>
          </w:rPr>
          <w:t>My Aged Care Assessment Manual</w:t>
        </w:r>
      </w:hyperlink>
      <w:r w:rsidR="5A9A8D8C" w:rsidRPr="003A74CB">
        <w:t xml:space="preserve"> </w:t>
      </w:r>
      <w:r w:rsidR="003B58BF" w:rsidRPr="003A74CB">
        <w:t xml:space="preserve">, </w:t>
      </w:r>
      <w:hyperlink r:id="rId34">
        <w:r w:rsidR="00034968" w:rsidRPr="00207C68">
          <w:rPr>
            <w:rStyle w:val="Hyperlink"/>
          </w:rPr>
          <w:t>My Aged Care Integrated Assessment Tool (IAT) User Guide</w:t>
        </w:r>
        <w:r w:rsidR="79C1C2AD" w:rsidRPr="00207C68">
          <w:rPr>
            <w:rStyle w:val="Hyperlink"/>
          </w:rPr>
          <w:t xml:space="preserve"> </w:t>
        </w:r>
      </w:hyperlink>
      <w:r w:rsidR="5A9A8D8C" w:rsidRPr="003A74CB">
        <w:t xml:space="preserve">and </w:t>
      </w:r>
      <w:hyperlink r:id="rId35">
        <w:r w:rsidR="5A9A8D8C" w:rsidRPr="00207C68">
          <w:rPr>
            <w:rStyle w:val="Hyperlink"/>
          </w:rPr>
          <w:t>My Aged Care Learning Strategy</w:t>
        </w:r>
      </w:hyperlink>
      <w:r w:rsidR="5A9A8D8C" w:rsidRPr="003A74CB">
        <w:t>, on the Department's website.</w:t>
      </w:r>
      <w:r w:rsidR="00587714" w:rsidRPr="003A74CB">
        <w:t xml:space="preserve"> </w:t>
      </w:r>
    </w:p>
    <w:p w14:paraId="418C277B" w14:textId="08CDE0B5" w:rsidR="00C14520" w:rsidRPr="00207C68" w:rsidRDefault="00C14520" w:rsidP="00167430">
      <w:r w:rsidRPr="00207C68">
        <w:t xml:space="preserve">For more information on services and service types, see </w:t>
      </w:r>
      <w:r w:rsidR="00EE45E3" w:rsidRPr="00207C68">
        <w:t xml:space="preserve">the </w:t>
      </w:r>
      <w:hyperlink r:id="rId36" w:anchor="stage-1-release-service-list" w:history="1">
        <w:r w:rsidRPr="00207C68">
          <w:rPr>
            <w:rStyle w:val="Hyperlink"/>
          </w:rPr>
          <w:t>Stage 1 release</w:t>
        </w:r>
      </w:hyperlink>
      <w:r w:rsidR="00B87591" w:rsidRPr="00207C68">
        <w:t>.</w:t>
      </w:r>
    </w:p>
    <w:p w14:paraId="168BB769" w14:textId="777E2BCB" w:rsidR="000D06FC" w:rsidRPr="002A702F" w:rsidRDefault="000D06FC" w:rsidP="00167430">
      <w:pPr>
        <w:pStyle w:val="Heading3"/>
      </w:pPr>
      <w:r w:rsidRPr="002A702F">
        <w:t xml:space="preserve">Why are these new </w:t>
      </w:r>
      <w:r w:rsidR="005D049A" w:rsidRPr="002A702F">
        <w:t>R</w:t>
      </w:r>
      <w:r w:rsidRPr="002A702F">
        <w:t xml:space="preserve">ules </w:t>
      </w:r>
      <w:r w:rsidR="001A541D" w:rsidRPr="002A702F">
        <w:t>needed</w:t>
      </w:r>
      <w:r w:rsidRPr="002A702F">
        <w:t>?</w:t>
      </w:r>
    </w:p>
    <w:p w14:paraId="24A337D5" w14:textId="6A6CE8F7" w:rsidR="001013CE" w:rsidRPr="00207C68" w:rsidRDefault="79F6EF20" w:rsidP="003A74CB">
      <w:r w:rsidRPr="00207C68">
        <w:t xml:space="preserve">These </w:t>
      </w:r>
      <w:r w:rsidR="361787FA" w:rsidRPr="00207C68">
        <w:t>R</w:t>
      </w:r>
      <w:r w:rsidRPr="00207C68">
        <w:t xml:space="preserve">ules set the requirements for </w:t>
      </w:r>
      <w:r w:rsidR="1A2F5D7A" w:rsidRPr="00207C68">
        <w:t xml:space="preserve">being </w:t>
      </w:r>
      <w:r w:rsidR="3C1F994F" w:rsidRPr="00207C68">
        <w:t xml:space="preserve">eligible </w:t>
      </w:r>
      <w:r w:rsidR="1A2F5D7A" w:rsidRPr="00207C68">
        <w:t>to access</w:t>
      </w:r>
      <w:r w:rsidRPr="00207C68">
        <w:t xml:space="preserve"> aged care services. They also explain how reassessments work and how different programs like the Multi-Purpose Service Program (MPSP) and the National Aboriginal and Torres Strait Islander Flexible Aged Care Program (NATSIFACP) handle entry.</w:t>
      </w:r>
      <w:r w:rsidR="006B429A" w:rsidRPr="00207C68">
        <w:t xml:space="preserve"> </w:t>
      </w:r>
    </w:p>
    <w:p w14:paraId="1BEC0B90" w14:textId="2C67527D" w:rsidR="2A2A5EC3" w:rsidRPr="00207C68" w:rsidRDefault="2A2A5EC3" w:rsidP="003A74CB">
      <w:r w:rsidRPr="00207C68">
        <w:t xml:space="preserve">Key differences between these new Rules and the current arrangements are: </w:t>
      </w:r>
    </w:p>
    <w:p w14:paraId="58104053" w14:textId="2EFD899B" w:rsidR="2A2A5EC3" w:rsidRPr="00207C68" w:rsidRDefault="2A2A5EC3" w:rsidP="003A74CB">
      <w:r w:rsidRPr="00207C68">
        <w:lastRenderedPageBreak/>
        <w:t xml:space="preserve">Criteria for access of younger people to aged care services has been tightened, recognising that aged care is not the appropriate place or service system for younger people. </w:t>
      </w:r>
    </w:p>
    <w:p w14:paraId="017E93EC" w14:textId="42070981" w:rsidR="2A2A5EC3" w:rsidRPr="00207C68" w:rsidRDefault="2A2A5EC3" w:rsidP="003A74CB">
      <w:r w:rsidRPr="00207C68">
        <w:t xml:space="preserve">New eligibility criteria will allow for Aboriginal and Torres Strait Islander people to access aged care from 50 years old, reflecting the higher level of comorbidities and lower life expectancy of First Nations people. </w:t>
      </w:r>
    </w:p>
    <w:p w14:paraId="62614108" w14:textId="128F75B4" w:rsidR="00755C31" w:rsidRPr="002A702F" w:rsidRDefault="00755C31" w:rsidP="00167430">
      <w:pPr>
        <w:pStyle w:val="Heading2"/>
      </w:pPr>
      <w:r w:rsidRPr="002A702F">
        <w:t>Classification</w:t>
      </w:r>
    </w:p>
    <w:p w14:paraId="61AC1C19" w14:textId="320413E6" w:rsidR="00631911" w:rsidRPr="003A74CB" w:rsidRDefault="742BC573" w:rsidP="00167430">
      <w:pPr>
        <w:rPr>
          <w:rStyle w:val="Emphasis"/>
        </w:rPr>
      </w:pPr>
      <w:r w:rsidRPr="003A74CB">
        <w:rPr>
          <w:rStyle w:val="Emphasis"/>
        </w:rPr>
        <w:t xml:space="preserve">See Chapter </w:t>
      </w:r>
      <w:r w:rsidR="009C6030" w:rsidRPr="003A74CB">
        <w:rPr>
          <w:rStyle w:val="Emphasis"/>
        </w:rPr>
        <w:t>2</w:t>
      </w:r>
      <w:r w:rsidRPr="003A74CB">
        <w:rPr>
          <w:rStyle w:val="Emphasis"/>
        </w:rPr>
        <w:t xml:space="preserve">, Part </w:t>
      </w:r>
      <w:r w:rsidR="009C6030" w:rsidRPr="003A74CB">
        <w:rPr>
          <w:rStyle w:val="Emphasis"/>
        </w:rPr>
        <w:t>3</w:t>
      </w:r>
      <w:r w:rsidRPr="003A74CB">
        <w:rPr>
          <w:rStyle w:val="Emphasis"/>
        </w:rPr>
        <w:t xml:space="preserve"> of the Rules</w:t>
      </w:r>
    </w:p>
    <w:p w14:paraId="20FA98B2" w14:textId="5C03EC87" w:rsidR="00F914D5" w:rsidRPr="00207C68" w:rsidRDefault="00755C31" w:rsidP="00167430">
      <w:r w:rsidRPr="00207C68">
        <w:t>Th</w:t>
      </w:r>
      <w:r w:rsidR="00670A7E" w:rsidRPr="00207C68">
        <w:t>ese</w:t>
      </w:r>
      <w:r w:rsidRPr="00207C68">
        <w:t xml:space="preserve"> </w:t>
      </w:r>
      <w:r w:rsidR="00B64C22" w:rsidRPr="00207C68">
        <w:t>R</w:t>
      </w:r>
      <w:r w:rsidRPr="00207C68">
        <w:t>ule</w:t>
      </w:r>
      <w:r w:rsidR="00670A7E" w:rsidRPr="00207C68">
        <w:t>s</w:t>
      </w:r>
      <w:r w:rsidRPr="00207C68">
        <w:t xml:space="preserve"> relate to Chapter 2, Part 3 of the </w:t>
      </w:r>
      <w:r w:rsidR="009439C5" w:rsidRPr="00207C68">
        <w:t>new Act</w:t>
      </w:r>
      <w:r w:rsidR="00670A7E" w:rsidRPr="00207C68">
        <w:t xml:space="preserve"> </w:t>
      </w:r>
      <w:r w:rsidRPr="00207C68">
        <w:t>and already partially exist in aged care. Th</w:t>
      </w:r>
      <w:r w:rsidR="0021393D" w:rsidRPr="00207C68">
        <w:t>e</w:t>
      </w:r>
      <w:r w:rsidR="001F7993" w:rsidRPr="00207C68">
        <w:t>y</w:t>
      </w:r>
      <w:r w:rsidR="0021393D" w:rsidRPr="00207C68">
        <w:t xml:space="preserve"> </w:t>
      </w:r>
      <w:r w:rsidR="001F7993" w:rsidRPr="00207C68">
        <w:t xml:space="preserve">keep </w:t>
      </w:r>
      <w:r w:rsidR="00680BA5" w:rsidRPr="00207C68">
        <w:t xml:space="preserve">the </w:t>
      </w:r>
      <w:hyperlink r:id="rId37">
        <w:r w:rsidR="00680BA5" w:rsidRPr="00207C68">
          <w:rPr>
            <w:rStyle w:val="Hyperlink"/>
          </w:rPr>
          <w:t>Australian National Aged Care Classification (</w:t>
        </w:r>
        <w:r w:rsidRPr="00207C68">
          <w:rPr>
            <w:rStyle w:val="Hyperlink"/>
          </w:rPr>
          <w:t>AN-ACC</w:t>
        </w:r>
        <w:r w:rsidR="00680BA5" w:rsidRPr="00207C68">
          <w:rPr>
            <w:rStyle w:val="Hyperlink"/>
          </w:rPr>
          <w:t>)</w:t>
        </w:r>
      </w:hyperlink>
      <w:r w:rsidR="2EA63965" w:rsidRPr="00207C68">
        <w:t xml:space="preserve"> </w:t>
      </w:r>
      <w:r w:rsidR="39C19D7C" w:rsidRPr="00207C68">
        <w:t xml:space="preserve">funding </w:t>
      </w:r>
      <w:r w:rsidR="7EFDBA81" w:rsidRPr="00207C68">
        <w:t xml:space="preserve">model and </w:t>
      </w:r>
      <w:r w:rsidR="2EA63965" w:rsidRPr="00207C68">
        <w:t>introduce Support at</w:t>
      </w:r>
      <w:r w:rsidR="005C33EB" w:rsidRPr="00207C68">
        <w:t> </w:t>
      </w:r>
      <w:r w:rsidR="2EA63965" w:rsidRPr="00207C68">
        <w:t>Home classification</w:t>
      </w:r>
      <w:r w:rsidR="316A3335" w:rsidRPr="00207C68">
        <w:t>s</w:t>
      </w:r>
      <w:r w:rsidR="2EA63965" w:rsidRPr="00207C68">
        <w:t>.</w:t>
      </w:r>
    </w:p>
    <w:p w14:paraId="0469B0EE" w14:textId="092E0137" w:rsidR="2EA63965" w:rsidRPr="00207C68" w:rsidRDefault="006E7683" w:rsidP="00167430">
      <w:r w:rsidRPr="00207C68">
        <w:t xml:space="preserve">From 1 July 2025, older people will be assessed for Support at Home through the new Single Assessment System using the </w:t>
      </w:r>
      <w:r w:rsidR="2B60B3E3" w:rsidRPr="00207C68">
        <w:t>IAT</w:t>
      </w:r>
      <w:r w:rsidRPr="00207C68">
        <w:t xml:space="preserve">. </w:t>
      </w:r>
      <w:r w:rsidR="00820D66" w:rsidRPr="00207C68">
        <w:t>Assessors use t</w:t>
      </w:r>
      <w:r w:rsidR="000F0F22" w:rsidRPr="00207C68">
        <w:t xml:space="preserve">he AN-ACC </w:t>
      </w:r>
      <w:r w:rsidR="005B6D2F" w:rsidRPr="00207C68">
        <w:t>A</w:t>
      </w:r>
      <w:r w:rsidR="009F4837" w:rsidRPr="00207C68">
        <w:t xml:space="preserve">ssessment </w:t>
      </w:r>
      <w:r w:rsidR="005B6D2F" w:rsidRPr="00207C68">
        <w:t>T</w:t>
      </w:r>
      <w:r w:rsidR="009F4837" w:rsidRPr="00207C68">
        <w:t xml:space="preserve">ool </w:t>
      </w:r>
      <w:r w:rsidR="0096091B" w:rsidRPr="00207C68">
        <w:t xml:space="preserve">to </w:t>
      </w:r>
      <w:r w:rsidR="0008160C" w:rsidRPr="00207C68">
        <w:t>determine</w:t>
      </w:r>
      <w:r w:rsidR="0079458F" w:rsidRPr="00207C68">
        <w:t xml:space="preserve"> the degree of care </w:t>
      </w:r>
      <w:r w:rsidR="00EF62EC" w:rsidRPr="00207C68">
        <w:t xml:space="preserve">and </w:t>
      </w:r>
      <w:r w:rsidR="797B5F17" w:rsidRPr="00207C68">
        <w:t>f</w:t>
      </w:r>
      <w:r w:rsidR="2E4D812E" w:rsidRPr="00207C68">
        <w:t>u</w:t>
      </w:r>
      <w:r w:rsidR="00EF62EC" w:rsidRPr="00207C68">
        <w:t xml:space="preserve">nding </w:t>
      </w:r>
      <w:r w:rsidR="0079458F" w:rsidRPr="00207C68">
        <w:t>require</w:t>
      </w:r>
      <w:r w:rsidR="00565C21" w:rsidRPr="00207C68">
        <w:t xml:space="preserve">d </w:t>
      </w:r>
      <w:r w:rsidR="00305A3E" w:rsidRPr="00207C68">
        <w:t>for each person</w:t>
      </w:r>
      <w:r w:rsidR="006767CC" w:rsidRPr="00207C68">
        <w:t xml:space="preserve"> accessing </w:t>
      </w:r>
      <w:r w:rsidR="006F6573" w:rsidRPr="00207C68">
        <w:t xml:space="preserve">residential </w:t>
      </w:r>
      <w:r w:rsidR="006767CC" w:rsidRPr="00207C68">
        <w:t>aged care</w:t>
      </w:r>
      <w:r w:rsidR="354BBFCD" w:rsidRPr="00207C68">
        <w:t xml:space="preserve"> </w:t>
      </w:r>
      <w:r w:rsidR="00F051E7" w:rsidRPr="00207C68">
        <w:t>and</w:t>
      </w:r>
      <w:r w:rsidR="00B86ADB" w:rsidRPr="00207C68">
        <w:t xml:space="preserve"> </w:t>
      </w:r>
      <w:r w:rsidR="00D758BB" w:rsidRPr="00207C68">
        <w:t>based on this assessment</w:t>
      </w:r>
      <w:r w:rsidR="00B97FA9" w:rsidRPr="00207C68">
        <w:t xml:space="preserve">, </w:t>
      </w:r>
      <w:r w:rsidR="00EA0E80" w:rsidRPr="00207C68">
        <w:t xml:space="preserve">the </w:t>
      </w:r>
      <w:r w:rsidR="572A6B38" w:rsidRPr="00207C68">
        <w:t>g</w:t>
      </w:r>
      <w:r w:rsidR="00EA0E80" w:rsidRPr="00207C68">
        <w:t xml:space="preserve">overnment </w:t>
      </w:r>
      <w:r w:rsidR="00B97FA9" w:rsidRPr="00207C68">
        <w:t>allocate</w:t>
      </w:r>
      <w:r w:rsidR="00EA0E80" w:rsidRPr="00207C68">
        <w:t>s</w:t>
      </w:r>
      <w:r w:rsidR="00B97FA9" w:rsidRPr="00207C68">
        <w:t xml:space="preserve"> funding to the </w:t>
      </w:r>
      <w:r w:rsidR="00E349F8" w:rsidRPr="00207C68">
        <w:t>aged care provider</w:t>
      </w:r>
      <w:r w:rsidR="009C4629" w:rsidRPr="00207C68">
        <w:t xml:space="preserve"> in</w:t>
      </w:r>
      <w:r w:rsidR="00BE761A" w:rsidRPr="00207C68">
        <w:t> </w:t>
      </w:r>
      <w:r w:rsidR="009C4629" w:rsidRPr="00207C68">
        <w:t xml:space="preserve">line with the </w:t>
      </w:r>
      <w:r w:rsidR="4180F715" w:rsidRPr="00207C68">
        <w:t xml:space="preserve">resulting </w:t>
      </w:r>
      <w:r w:rsidR="3CFA52A0" w:rsidRPr="00207C68">
        <w:t>AN</w:t>
      </w:r>
      <w:r w:rsidR="009C4629" w:rsidRPr="00207C68">
        <w:t>-ACC classification.</w:t>
      </w:r>
    </w:p>
    <w:p w14:paraId="24BCD944" w14:textId="66BC1313" w:rsidR="00915527" w:rsidRPr="00207C68" w:rsidRDefault="009131B8" w:rsidP="00167430">
      <w:r w:rsidRPr="00207C68">
        <w:t xml:space="preserve">The Rules </w:t>
      </w:r>
      <w:r w:rsidR="00252165" w:rsidRPr="00207C68">
        <w:t xml:space="preserve">mostly </w:t>
      </w:r>
      <w:r w:rsidRPr="00207C68">
        <w:t xml:space="preserve">replicate existing arrangements </w:t>
      </w:r>
      <w:r w:rsidR="00CA7619" w:rsidRPr="00207C68">
        <w:t xml:space="preserve">for </w:t>
      </w:r>
      <w:r w:rsidR="00D629CA" w:rsidRPr="00207C68">
        <w:t xml:space="preserve">the </w:t>
      </w:r>
      <w:r w:rsidR="4B39DA3D" w:rsidRPr="00207C68">
        <w:t xml:space="preserve">AN-ACC </w:t>
      </w:r>
      <w:r w:rsidR="00D629CA" w:rsidRPr="00207C68">
        <w:t>f</w:t>
      </w:r>
      <w:r w:rsidR="00566CD3" w:rsidRPr="00207C68">
        <w:t>unding model</w:t>
      </w:r>
      <w:r w:rsidR="00EA0E80" w:rsidRPr="00207C68">
        <w:t>,</w:t>
      </w:r>
      <w:r w:rsidR="00AC7528" w:rsidRPr="00207C68">
        <w:t xml:space="preserve"> </w:t>
      </w:r>
      <w:r w:rsidR="00EA0E80" w:rsidRPr="00207C68">
        <w:t>which</w:t>
      </w:r>
      <w:r w:rsidR="00CA0FAB" w:rsidRPr="00207C68">
        <w:t xml:space="preserve"> provides</w:t>
      </w:r>
      <w:r w:rsidR="00134D21" w:rsidRPr="00207C68">
        <w:t xml:space="preserve"> funding to </w:t>
      </w:r>
      <w:r w:rsidR="00F31513" w:rsidRPr="00207C68">
        <w:t>approved providers to deliver care to residents living in residential aged car</w:t>
      </w:r>
      <w:r w:rsidR="1BD3B4B5" w:rsidRPr="00207C68">
        <w:t>e</w:t>
      </w:r>
      <w:r w:rsidR="00EA0E80" w:rsidRPr="00207C68">
        <w:t xml:space="preserve">. </w:t>
      </w:r>
      <w:r w:rsidR="00075480" w:rsidRPr="00207C68">
        <w:t>The</w:t>
      </w:r>
      <w:r w:rsidR="00BE761A" w:rsidRPr="00207C68">
        <w:t> </w:t>
      </w:r>
      <w:r w:rsidR="00075480" w:rsidRPr="00207C68">
        <w:t>Rules introduce</w:t>
      </w:r>
      <w:r w:rsidR="00C95F05" w:rsidRPr="00207C68">
        <w:t xml:space="preserve"> new classifications </w:t>
      </w:r>
      <w:r w:rsidR="004A2C3B" w:rsidRPr="00207C68">
        <w:t xml:space="preserve">for </w:t>
      </w:r>
      <w:r w:rsidR="001E5653" w:rsidRPr="00207C68">
        <w:t>S</w:t>
      </w:r>
      <w:r w:rsidR="004A2C3B" w:rsidRPr="00207C68">
        <w:t xml:space="preserve">upport at </w:t>
      </w:r>
      <w:r w:rsidR="001E5653" w:rsidRPr="00207C68">
        <w:t>H</w:t>
      </w:r>
      <w:r w:rsidR="004A2C3B" w:rsidRPr="00207C68">
        <w:t>ome services</w:t>
      </w:r>
      <w:r w:rsidR="000768BB" w:rsidRPr="00207C68">
        <w:t xml:space="preserve"> including 8 ongoing Support at</w:t>
      </w:r>
      <w:r w:rsidR="008C7E01" w:rsidRPr="00207C68">
        <w:t> </w:t>
      </w:r>
      <w:r w:rsidR="000768BB" w:rsidRPr="00207C68">
        <w:t xml:space="preserve">Home funding classifications and </w:t>
      </w:r>
      <w:r w:rsidR="006D6577" w:rsidRPr="00207C68">
        <w:t>2</w:t>
      </w:r>
      <w:r w:rsidR="000768BB" w:rsidRPr="00207C68">
        <w:t xml:space="preserve"> short-term </w:t>
      </w:r>
      <w:r w:rsidR="00FA17E0" w:rsidRPr="00207C68">
        <w:t>care pathways (</w:t>
      </w:r>
      <w:r w:rsidR="001D3294" w:rsidRPr="00207C68">
        <w:t xml:space="preserve">End-of-Life Pathway, </w:t>
      </w:r>
      <w:r w:rsidR="00FA17E0" w:rsidRPr="00207C68">
        <w:t>Restorative Care Pathway</w:t>
      </w:r>
      <w:r w:rsidR="001742F1" w:rsidRPr="00207C68">
        <w:t>)</w:t>
      </w:r>
      <w:r w:rsidR="00FA17E0" w:rsidRPr="00207C68">
        <w:t xml:space="preserve">, </w:t>
      </w:r>
      <w:r w:rsidR="00DD3428" w:rsidRPr="00207C68">
        <w:t xml:space="preserve">and </w:t>
      </w:r>
      <w:r w:rsidR="00DF42B3" w:rsidRPr="00207C68">
        <w:t>A</w:t>
      </w:r>
      <w:r w:rsidR="00DD3428" w:rsidRPr="00207C68">
        <w:t xml:space="preserve">ssistive </w:t>
      </w:r>
      <w:r w:rsidR="00DF42B3" w:rsidRPr="00207C68">
        <w:t>T</w:t>
      </w:r>
      <w:r w:rsidR="00DD3428" w:rsidRPr="00207C68">
        <w:t>ech</w:t>
      </w:r>
      <w:r w:rsidR="00252165" w:rsidRPr="00207C68">
        <w:t xml:space="preserve">nology and </w:t>
      </w:r>
      <w:r w:rsidR="00DF42B3" w:rsidRPr="00207C68">
        <w:t>H</w:t>
      </w:r>
      <w:r w:rsidR="00252165" w:rsidRPr="00207C68">
        <w:t xml:space="preserve">ome </w:t>
      </w:r>
      <w:r w:rsidR="00DF42B3" w:rsidRPr="00207C68">
        <w:t>M</w:t>
      </w:r>
      <w:r w:rsidR="00252165" w:rsidRPr="00207C68">
        <w:t>odifications</w:t>
      </w:r>
      <w:r w:rsidR="00172C04" w:rsidRPr="00207C68">
        <w:t xml:space="preserve"> (which ha</w:t>
      </w:r>
      <w:r w:rsidR="0081423B" w:rsidRPr="00207C68">
        <w:t>ve</w:t>
      </w:r>
      <w:r w:rsidR="00172C04" w:rsidRPr="00207C68">
        <w:t xml:space="preserve"> 3 funding tiers</w:t>
      </w:r>
      <w:r w:rsidR="00BE2122" w:rsidRPr="00207C68">
        <w:t xml:space="preserve"> each</w:t>
      </w:r>
      <w:r w:rsidR="00172C04" w:rsidRPr="00207C68">
        <w:t xml:space="preserve"> – low, medium and high)</w:t>
      </w:r>
      <w:r w:rsidR="6CDFA6D2" w:rsidRPr="00207C68">
        <w:t>)</w:t>
      </w:r>
      <w:r w:rsidR="00252165" w:rsidRPr="00207C68">
        <w:t xml:space="preserve">. </w:t>
      </w:r>
    </w:p>
    <w:p w14:paraId="480CB6DF" w14:textId="34A138EE" w:rsidR="007B3B9D" w:rsidRPr="002A702F" w:rsidRDefault="007B3B9D" w:rsidP="00167430">
      <w:pPr>
        <w:pStyle w:val="Heading3"/>
      </w:pPr>
      <w:r w:rsidRPr="002A702F">
        <w:t xml:space="preserve">Why are these new </w:t>
      </w:r>
      <w:r w:rsidR="009646BE" w:rsidRPr="002A702F">
        <w:t>R</w:t>
      </w:r>
      <w:r w:rsidRPr="002A702F">
        <w:t xml:space="preserve">ules </w:t>
      </w:r>
      <w:r w:rsidR="00B45F50" w:rsidRPr="002A702F">
        <w:t>needed</w:t>
      </w:r>
      <w:r w:rsidRPr="002A702F">
        <w:t>?</w:t>
      </w:r>
    </w:p>
    <w:p w14:paraId="0E0F73FD" w14:textId="038FF0C0" w:rsidR="00755C31" w:rsidRPr="00207C68" w:rsidRDefault="00670A7E" w:rsidP="003A74CB">
      <w:r w:rsidRPr="00207C68">
        <w:t xml:space="preserve">These </w:t>
      </w:r>
      <w:r w:rsidR="1504B7CF" w:rsidRPr="00207C68">
        <w:t>R</w:t>
      </w:r>
      <w:r w:rsidRPr="00207C68">
        <w:t>ules are</w:t>
      </w:r>
      <w:r w:rsidR="00EE58BB" w:rsidRPr="00207C68">
        <w:t xml:space="preserve"> </w:t>
      </w:r>
      <w:r w:rsidR="0083066B" w:rsidRPr="00207C68">
        <w:t>needed</w:t>
      </w:r>
      <w:r w:rsidR="00EE58BB" w:rsidRPr="00207C68">
        <w:t xml:space="preserve"> to </w:t>
      </w:r>
      <w:r w:rsidR="00FF049D" w:rsidRPr="00207C68">
        <w:t>cover all classifications across aged care. They</w:t>
      </w:r>
      <w:r w:rsidR="00EE58BB" w:rsidRPr="00207C68">
        <w:t xml:space="preserve"> </w:t>
      </w:r>
      <w:r w:rsidR="0021393D" w:rsidRPr="00207C68">
        <w:t xml:space="preserve">continue AN-ACC </w:t>
      </w:r>
      <w:r w:rsidR="7BC7BDA1" w:rsidRPr="00207C68">
        <w:t>classifications</w:t>
      </w:r>
      <w:r w:rsidR="0021393D" w:rsidRPr="00207C68">
        <w:t xml:space="preserve"> and </w:t>
      </w:r>
      <w:r w:rsidR="002865C4" w:rsidRPr="00207C68">
        <w:t xml:space="preserve">introduce </w:t>
      </w:r>
      <w:hyperlink r:id="rId38">
        <w:r w:rsidR="00236D78" w:rsidRPr="00207C68">
          <w:rPr>
            <w:rStyle w:val="Hyperlink"/>
          </w:rPr>
          <w:t>Support at Home</w:t>
        </w:r>
      </w:hyperlink>
      <w:r w:rsidR="00236D78" w:rsidRPr="00207C68">
        <w:t xml:space="preserve"> </w:t>
      </w:r>
      <w:r w:rsidR="0021393D" w:rsidRPr="00207C68">
        <w:t>classifications</w:t>
      </w:r>
      <w:r w:rsidR="00EE58BB" w:rsidRPr="00207C68">
        <w:t>.</w:t>
      </w:r>
      <w:r w:rsidR="613CCD88" w:rsidRPr="00207C68">
        <w:t xml:space="preserve"> Further information on Support at Home classifications, including how they </w:t>
      </w:r>
      <w:r w:rsidR="636E871C" w:rsidRPr="00207C68">
        <w:t xml:space="preserve">compare </w:t>
      </w:r>
      <w:r w:rsidR="613CCD88" w:rsidRPr="00207C68">
        <w:t xml:space="preserve">to previous Home Care Program classifications, can be found in the </w:t>
      </w:r>
      <w:hyperlink r:id="rId39">
        <w:r w:rsidR="5F16097A" w:rsidRPr="00207C68">
          <w:rPr>
            <w:rStyle w:val="Hyperlink"/>
          </w:rPr>
          <w:t>Support at Home program handbook</w:t>
        </w:r>
        <w:r w:rsidR="1638E307" w:rsidRPr="00207C68">
          <w:rPr>
            <w:rStyle w:val="Hyperlink"/>
          </w:rPr>
          <w:t>.</w:t>
        </w:r>
      </w:hyperlink>
    </w:p>
    <w:p w14:paraId="43091AEF" w14:textId="5B947AC3" w:rsidR="00FF50B7" w:rsidRPr="002A702F" w:rsidRDefault="00B64954" w:rsidP="00167430">
      <w:pPr>
        <w:pStyle w:val="Heading2"/>
      </w:pPr>
      <w:r w:rsidRPr="002A702F">
        <w:t>Prioritisation</w:t>
      </w:r>
      <w:r w:rsidR="73391050" w:rsidRPr="002A702F">
        <w:t xml:space="preserve"> </w:t>
      </w:r>
    </w:p>
    <w:p w14:paraId="2B8FF83C" w14:textId="7E745B6C" w:rsidR="00E70E64" w:rsidRPr="003A74CB" w:rsidRDefault="00975724" w:rsidP="00167430">
      <w:pPr>
        <w:rPr>
          <w:rStyle w:val="Emphasis"/>
        </w:rPr>
      </w:pPr>
      <w:r w:rsidRPr="003A74CB" w:rsidDel="79A3E217">
        <w:rPr>
          <w:rStyle w:val="Emphasis"/>
        </w:rPr>
        <w:t xml:space="preserve">See </w:t>
      </w:r>
      <w:r w:rsidR="79A3E217" w:rsidRPr="003A74CB">
        <w:rPr>
          <w:rStyle w:val="Emphasis"/>
        </w:rPr>
        <w:t xml:space="preserve">Chapter </w:t>
      </w:r>
      <w:r w:rsidR="00E879B0" w:rsidRPr="003A74CB">
        <w:rPr>
          <w:rStyle w:val="Emphasis"/>
        </w:rPr>
        <w:t>2</w:t>
      </w:r>
      <w:r w:rsidR="79A3E217" w:rsidRPr="003A74CB">
        <w:rPr>
          <w:rStyle w:val="Emphasis"/>
        </w:rPr>
        <w:t xml:space="preserve">, Part </w:t>
      </w:r>
      <w:r w:rsidR="00E879B0" w:rsidRPr="003A74CB">
        <w:rPr>
          <w:rStyle w:val="Emphasis"/>
        </w:rPr>
        <w:t>4</w:t>
      </w:r>
      <w:r w:rsidR="79A3E217" w:rsidRPr="003A74CB">
        <w:rPr>
          <w:rStyle w:val="Emphasis"/>
        </w:rPr>
        <w:t xml:space="preserve"> of the Rules</w:t>
      </w:r>
    </w:p>
    <w:p w14:paraId="59A60983" w14:textId="5E15B4C0" w:rsidR="00B64954" w:rsidRPr="00207C68" w:rsidRDefault="00B64954" w:rsidP="00167430">
      <w:r w:rsidRPr="00207C68">
        <w:t>Th</w:t>
      </w:r>
      <w:r w:rsidR="2BF14CCD" w:rsidRPr="00207C68">
        <w:t>ese</w:t>
      </w:r>
      <w:r w:rsidRPr="00207C68">
        <w:t xml:space="preserve"> </w:t>
      </w:r>
      <w:r w:rsidR="042A847E" w:rsidRPr="00207C68">
        <w:t>R</w:t>
      </w:r>
      <w:r w:rsidRPr="00207C68">
        <w:t>ule</w:t>
      </w:r>
      <w:r w:rsidR="08721CD4" w:rsidRPr="00207C68">
        <w:t>s</w:t>
      </w:r>
      <w:r w:rsidRPr="00207C68">
        <w:t xml:space="preserve"> relate to Chapter 2, Part 4 of the </w:t>
      </w:r>
      <w:r w:rsidR="009439C5" w:rsidRPr="00207C68">
        <w:t>new Act</w:t>
      </w:r>
      <w:r w:rsidR="00670A7E" w:rsidRPr="00207C68">
        <w:t xml:space="preserve"> </w:t>
      </w:r>
      <w:r w:rsidRPr="00207C68">
        <w:t xml:space="preserve">and </w:t>
      </w:r>
      <w:r w:rsidR="0083066B" w:rsidRPr="00207C68">
        <w:t>cover</w:t>
      </w:r>
      <w:r w:rsidR="00E454B9" w:rsidRPr="00207C68">
        <w:t xml:space="preserve"> mostly </w:t>
      </w:r>
      <w:r w:rsidRPr="00207C68">
        <w:t>new arrangements</w:t>
      </w:r>
      <w:r w:rsidR="00E454B9" w:rsidRPr="00207C68">
        <w:t xml:space="preserve">. </w:t>
      </w:r>
    </w:p>
    <w:p w14:paraId="238F2CCF" w14:textId="01438EDD" w:rsidR="00BC40F5" w:rsidRPr="002A702F" w:rsidRDefault="00BC40F5" w:rsidP="00167430">
      <w:pPr>
        <w:pStyle w:val="Heading3"/>
      </w:pPr>
      <w:r w:rsidRPr="002A702F">
        <w:t xml:space="preserve">Why are these new </w:t>
      </w:r>
      <w:r w:rsidR="005D049A" w:rsidRPr="002A702F">
        <w:t>R</w:t>
      </w:r>
      <w:r w:rsidRPr="002A702F">
        <w:t xml:space="preserve">ules </w:t>
      </w:r>
      <w:r w:rsidR="0083066B" w:rsidRPr="002A702F">
        <w:t>needed</w:t>
      </w:r>
      <w:r w:rsidRPr="002A702F">
        <w:t>?</w:t>
      </w:r>
    </w:p>
    <w:p w14:paraId="65FF8118" w14:textId="59CD1260" w:rsidR="006579AE" w:rsidRPr="00207C68" w:rsidRDefault="6FFF9A55" w:rsidP="003A74CB">
      <w:r w:rsidRPr="00207C68">
        <w:t>T</w:t>
      </w:r>
      <w:r w:rsidR="31087088" w:rsidRPr="00207C68">
        <w:t xml:space="preserve">hese Rules are about how individuals' aged care needs are categorised when they want to access services </w:t>
      </w:r>
      <w:r w:rsidR="66C0A895" w:rsidRPr="00207C68">
        <w:t xml:space="preserve">through </w:t>
      </w:r>
      <w:r w:rsidR="31087088" w:rsidRPr="00207C68">
        <w:t>Support at Home or through residential care. There are different rules for mainstream residential care and residential care delivered through specialist aged care programs such as the Transition Care Program</w:t>
      </w:r>
      <w:r w:rsidR="009D739F" w:rsidRPr="00207C68">
        <w:t xml:space="preserve"> (TCP)</w:t>
      </w:r>
      <w:r w:rsidR="31087088" w:rsidRPr="00207C68">
        <w:t>,</w:t>
      </w:r>
      <w:r w:rsidR="00E97862" w:rsidRPr="00207C68">
        <w:t xml:space="preserve"> </w:t>
      </w:r>
      <w:r w:rsidR="009D739F" w:rsidRPr="00207C68">
        <w:t xml:space="preserve">MPSP </w:t>
      </w:r>
      <w:r w:rsidR="31087088" w:rsidRPr="00207C68">
        <w:t xml:space="preserve">and the </w:t>
      </w:r>
      <w:r w:rsidR="009D739F" w:rsidRPr="00207C68">
        <w:t>NATSIFACP</w:t>
      </w:r>
      <w:r w:rsidR="31087088" w:rsidRPr="00207C68">
        <w:t>.</w:t>
      </w:r>
    </w:p>
    <w:p w14:paraId="02E05CD0" w14:textId="44DD4426" w:rsidR="0076129C" w:rsidRPr="00207C68" w:rsidRDefault="0076129C" w:rsidP="003A74CB">
      <w:r w:rsidRPr="00207C68">
        <w:t>People who want to access services through NATSIFACP and MPSP will still be prioritised but won't have to wait for a place</w:t>
      </w:r>
      <w:r w:rsidR="007C3150" w:rsidRPr="00207C68">
        <w:t xml:space="preserve"> to be allocated to the person</w:t>
      </w:r>
      <w:r w:rsidRPr="00207C68">
        <w:t>. People needing Commonwealth Home Support Program (CHSP) services also won't have to wait</w:t>
      </w:r>
      <w:r w:rsidR="00706828" w:rsidRPr="00207C68">
        <w:t xml:space="preserve"> for a place to be allocated to a person</w:t>
      </w:r>
      <w:r w:rsidRPr="00207C68">
        <w:t xml:space="preserve">. </w:t>
      </w:r>
      <w:r w:rsidR="2C1CB265" w:rsidRPr="00207C68">
        <w:t xml:space="preserve">However, people wanting to access services through NATSIFACP, MPSP or CHSP may still need to wait for a provider to have capacity to deliver the services. </w:t>
      </w:r>
      <w:r w:rsidRPr="00207C68">
        <w:t>The TCP is different and does not use this prioritisation system.</w:t>
      </w:r>
    </w:p>
    <w:p w14:paraId="285EFD42" w14:textId="76C9B5CF" w:rsidR="00D0687D" w:rsidRDefault="007649B4" w:rsidP="003A74CB">
      <w:r w:rsidRPr="00207C68">
        <w:t xml:space="preserve">For more information on TCP reforms, see </w:t>
      </w:r>
      <w:r w:rsidR="00CD6469" w:rsidRPr="00207C68">
        <w:t xml:space="preserve">the </w:t>
      </w:r>
      <w:hyperlink r:id="rId40" w:history="1">
        <w:r w:rsidR="00CD6469" w:rsidRPr="00207C68">
          <w:rPr>
            <w:rStyle w:val="Hyperlink"/>
          </w:rPr>
          <w:t>department’s website</w:t>
        </w:r>
      </w:hyperlink>
      <w:r w:rsidR="00CD6469" w:rsidRPr="00207C68">
        <w:t>.</w:t>
      </w:r>
    </w:p>
    <w:p w14:paraId="3350B16C" w14:textId="77777777" w:rsidR="00D0687D" w:rsidRPr="00D0687D" w:rsidRDefault="00D0687D" w:rsidP="00D0687D">
      <w:r>
        <w:br w:type="page"/>
      </w:r>
    </w:p>
    <w:p w14:paraId="16A77F98" w14:textId="04EAEC78" w:rsidR="0067607D" w:rsidRPr="002A702F" w:rsidRDefault="0067607D" w:rsidP="00167430">
      <w:pPr>
        <w:pStyle w:val="Heading2"/>
      </w:pPr>
      <w:r w:rsidRPr="002A702F">
        <w:lastRenderedPageBreak/>
        <w:t>Place Allocation</w:t>
      </w:r>
      <w:r w:rsidR="005545FE" w:rsidRPr="002A702F">
        <w:t xml:space="preserve"> (Allocation of places to individuals)</w:t>
      </w:r>
    </w:p>
    <w:p w14:paraId="7F090105" w14:textId="0E7E24E7" w:rsidR="00E70E64" w:rsidRPr="003A74CB" w:rsidRDefault="00975724" w:rsidP="00167430">
      <w:pPr>
        <w:rPr>
          <w:rStyle w:val="Emphasis"/>
        </w:rPr>
      </w:pPr>
      <w:r w:rsidRPr="003A74CB" w:rsidDel="40B83589">
        <w:rPr>
          <w:rStyle w:val="Emphasis"/>
        </w:rPr>
        <w:t xml:space="preserve">See </w:t>
      </w:r>
      <w:r w:rsidR="40B83589" w:rsidRPr="003A74CB">
        <w:rPr>
          <w:rStyle w:val="Emphasis"/>
        </w:rPr>
        <w:t xml:space="preserve">Chapter </w:t>
      </w:r>
      <w:r w:rsidR="00884229" w:rsidRPr="003A74CB">
        <w:rPr>
          <w:rStyle w:val="Emphasis"/>
        </w:rPr>
        <w:t>2</w:t>
      </w:r>
      <w:r w:rsidR="40B83589" w:rsidRPr="003A74CB">
        <w:rPr>
          <w:rStyle w:val="Emphasis"/>
        </w:rPr>
        <w:t xml:space="preserve">, Part </w:t>
      </w:r>
      <w:r w:rsidR="00884229" w:rsidRPr="003A74CB">
        <w:rPr>
          <w:rStyle w:val="Emphasis"/>
        </w:rPr>
        <w:t>5, Division 1</w:t>
      </w:r>
      <w:r w:rsidR="40B83589" w:rsidRPr="003A74CB">
        <w:rPr>
          <w:rStyle w:val="Emphasis"/>
        </w:rPr>
        <w:t xml:space="preserve"> of the Rules</w:t>
      </w:r>
    </w:p>
    <w:p w14:paraId="0950C332" w14:textId="10AD2B18" w:rsidR="00C44A50" w:rsidRPr="00207C68" w:rsidRDefault="00C44A50" w:rsidP="00167430">
      <w:r w:rsidRPr="00207C68">
        <w:t>Th</w:t>
      </w:r>
      <w:r w:rsidR="009E5BC4" w:rsidRPr="00207C68">
        <w:t>ese</w:t>
      </w:r>
      <w:r w:rsidRPr="00207C68">
        <w:t xml:space="preserve"> </w:t>
      </w:r>
      <w:r w:rsidR="7069C6B6" w:rsidRPr="00207C68">
        <w:t>R</w:t>
      </w:r>
      <w:r w:rsidRPr="00207C68">
        <w:t>ule</w:t>
      </w:r>
      <w:r w:rsidR="009E5BC4" w:rsidRPr="00207C68">
        <w:t>s</w:t>
      </w:r>
      <w:r w:rsidRPr="00207C68">
        <w:t xml:space="preserve"> relate to Chapter 2, Part 5</w:t>
      </w:r>
      <w:r w:rsidR="00B525C3" w:rsidRPr="00207C68">
        <w:t xml:space="preserve">, </w:t>
      </w:r>
      <w:r w:rsidR="00B63A9F" w:rsidRPr="00207C68">
        <w:t>Division 1</w:t>
      </w:r>
      <w:r w:rsidRPr="00207C68">
        <w:t xml:space="preserve"> </w:t>
      </w:r>
      <w:r w:rsidR="00AC2C69" w:rsidRPr="00207C68">
        <w:t>(</w:t>
      </w:r>
      <w:r w:rsidR="00C2076B" w:rsidRPr="00207C68">
        <w:t>Allocation of places to individuals</w:t>
      </w:r>
      <w:r w:rsidR="00AC2C69" w:rsidRPr="00207C68">
        <w:t>)</w:t>
      </w:r>
      <w:r w:rsidR="009341D8" w:rsidRPr="00207C68">
        <w:t xml:space="preserve"> </w:t>
      </w:r>
      <w:r w:rsidRPr="00207C68">
        <w:t xml:space="preserve">of the </w:t>
      </w:r>
      <w:r w:rsidR="009439C5" w:rsidRPr="00207C68">
        <w:t>new</w:t>
      </w:r>
      <w:r w:rsidRPr="00207C68">
        <w:t xml:space="preserve"> Act. </w:t>
      </w:r>
      <w:r w:rsidR="00391F4F" w:rsidRPr="00207C68">
        <w:t xml:space="preserve">It is about how </w:t>
      </w:r>
      <w:r w:rsidRPr="00207C68">
        <w:t>aged care</w:t>
      </w:r>
      <w:r w:rsidR="00391F4F" w:rsidRPr="00207C68">
        <w:t xml:space="preserve"> places are given out to people.</w:t>
      </w:r>
    </w:p>
    <w:p w14:paraId="130F2923" w14:textId="0CF66ADB" w:rsidR="00763BFB" w:rsidRPr="00207C68" w:rsidRDefault="3B7BE6C4" w:rsidP="00167430">
      <w:r w:rsidRPr="00207C68">
        <w:t xml:space="preserve">Release 4a </w:t>
      </w:r>
      <w:r w:rsidR="158AB4E3" w:rsidRPr="00207C68">
        <w:t xml:space="preserve">set </w:t>
      </w:r>
      <w:r w:rsidR="5E92F6B3" w:rsidRPr="00207C68">
        <w:t>out</w:t>
      </w:r>
      <w:r w:rsidR="158AB4E3" w:rsidRPr="00207C68">
        <w:t xml:space="preserve"> the </w:t>
      </w:r>
      <w:r w:rsidR="1B8621AA" w:rsidRPr="00207C68">
        <w:t>R</w:t>
      </w:r>
      <w:r w:rsidR="158AB4E3" w:rsidRPr="00207C68">
        <w:t>ules for when a provider can be given a place to deliver services through the</w:t>
      </w:r>
      <w:r w:rsidR="00274763" w:rsidRPr="00207C68">
        <w:t xml:space="preserve"> </w:t>
      </w:r>
      <w:r w:rsidR="009D739F" w:rsidRPr="00207C68">
        <w:t>TCP</w:t>
      </w:r>
      <w:r w:rsidR="158AB4E3" w:rsidRPr="00207C68">
        <w:t xml:space="preserve"> or th</w:t>
      </w:r>
      <w:r w:rsidR="009D739F" w:rsidRPr="00207C68">
        <w:t>e MPSP</w:t>
      </w:r>
      <w:r w:rsidR="158AB4E3" w:rsidRPr="00207C68">
        <w:t>.</w:t>
      </w:r>
    </w:p>
    <w:p w14:paraId="4CFC76E4" w14:textId="74EB2C5B" w:rsidR="00AA1BC9" w:rsidRPr="00207C68" w:rsidRDefault="00AA1BC9" w:rsidP="00167430">
      <w:r w:rsidRPr="00207C68">
        <w:t>Like current arrangements for the Home Care Packages Program, older people approved for Support at Home will need to wait for a budget to be available before they can access funding for services. These Rules contain the method and procedures for allocating budgets to individuals.</w:t>
      </w:r>
    </w:p>
    <w:p w14:paraId="4CAFF80B" w14:textId="51221822" w:rsidR="009144FD" w:rsidRPr="00207C68" w:rsidRDefault="009144FD" w:rsidP="00167430">
      <w:r w:rsidRPr="00207C68">
        <w:t xml:space="preserve">NATSIFACP and CHSP </w:t>
      </w:r>
      <w:r w:rsidR="00621D0F" w:rsidRPr="00207C68">
        <w:t xml:space="preserve">will </w:t>
      </w:r>
      <w:r w:rsidRPr="00207C68">
        <w:t>continue to be grant funded and do not have places assigned to them via the new Act.</w:t>
      </w:r>
    </w:p>
    <w:p w14:paraId="5DBF91A5" w14:textId="31B87D7A" w:rsidR="00C44A50" w:rsidRPr="002A702F" w:rsidRDefault="00C44A50" w:rsidP="00167430">
      <w:pPr>
        <w:pStyle w:val="Heading3"/>
      </w:pPr>
      <w:r w:rsidRPr="002A702F">
        <w:t xml:space="preserve">Why are these new </w:t>
      </w:r>
      <w:r w:rsidR="009646BE" w:rsidRPr="002A702F">
        <w:t>R</w:t>
      </w:r>
      <w:r w:rsidRPr="002A702F">
        <w:t xml:space="preserve">ules </w:t>
      </w:r>
      <w:r w:rsidR="00E40011" w:rsidRPr="002A702F">
        <w:t>needed</w:t>
      </w:r>
      <w:r w:rsidRPr="002A702F">
        <w:t>?</w:t>
      </w:r>
    </w:p>
    <w:p w14:paraId="29B9B5C2" w14:textId="77777777" w:rsidR="00D847CA" w:rsidRPr="00207C68" w:rsidRDefault="00D847CA" w:rsidP="003A74CB">
      <w:r w:rsidRPr="00207C68">
        <w:t xml:space="preserve">Giving places directly to people is a key change to the Places to People reforms for residential care and allows for a new Support at Home Priority System. </w:t>
      </w:r>
    </w:p>
    <w:p w14:paraId="547E8F32" w14:textId="25AB7C92" w:rsidR="00D847CA" w:rsidRPr="00207C68" w:rsidRDefault="00D847CA" w:rsidP="003A74CB">
      <w:r w:rsidRPr="00207C68">
        <w:t xml:space="preserve">This change means residential aged care places will be given to people, not aged care homes. More information can be found at </w:t>
      </w:r>
      <w:hyperlink r:id="rId41" w:history="1">
        <w:r w:rsidRPr="002A702F">
          <w:rPr>
            <w:rStyle w:val="Hyperlink"/>
            <w:lang w:val="en-AU"/>
          </w:rPr>
          <w:t>Places to people – Embedding choice in residential aged care | Australian Government Department of Health and Aged Care</w:t>
        </w:r>
      </w:hyperlink>
      <w:r w:rsidR="27558E3B" w:rsidRPr="00207C68">
        <w:t>.</w:t>
      </w:r>
    </w:p>
    <w:p w14:paraId="47A26306" w14:textId="24CCB444" w:rsidR="009A5858" w:rsidRPr="00207C68" w:rsidRDefault="00D847CA" w:rsidP="003A74CB">
      <w:r w:rsidRPr="00207C68">
        <w:t>People approved for Support at Home will have to wait for a budget before they can access funding for services</w:t>
      </w:r>
      <w:r w:rsidR="006371B5" w:rsidRPr="00207C68">
        <w:t xml:space="preserve">, which is </w:t>
      </w:r>
      <w:proofErr w:type="gramStart"/>
      <w:r w:rsidR="006371B5" w:rsidRPr="00207C68">
        <w:t>s</w:t>
      </w:r>
      <w:r w:rsidRPr="00207C68">
        <w:t>imilar to</w:t>
      </w:r>
      <w:proofErr w:type="gramEnd"/>
      <w:r w:rsidRPr="00207C68">
        <w:t xml:space="preserve"> how the Home Care Packages Program works now. These </w:t>
      </w:r>
      <w:r w:rsidR="009646BE" w:rsidRPr="00207C68">
        <w:t>R</w:t>
      </w:r>
      <w:r w:rsidRPr="00207C68">
        <w:t xml:space="preserve">ules explain how budgets are </w:t>
      </w:r>
      <w:r w:rsidR="002B4759" w:rsidRPr="00207C68">
        <w:t>provisioned</w:t>
      </w:r>
      <w:r w:rsidRPr="00207C68">
        <w:t>.</w:t>
      </w:r>
      <w:r w:rsidR="009A5858" w:rsidRPr="00207C68">
        <w:br w:type="page"/>
      </w:r>
    </w:p>
    <w:p w14:paraId="0B47567D" w14:textId="13C87BCD" w:rsidR="00236D78" w:rsidRPr="00207C68" w:rsidRDefault="00236D78" w:rsidP="00207C68">
      <w:pPr>
        <w:pStyle w:val="Heading1"/>
      </w:pPr>
      <w:r w:rsidRPr="00207C68">
        <w:lastRenderedPageBreak/>
        <w:t>Stage 4b Rules</w:t>
      </w:r>
      <w:r w:rsidR="00D41703" w:rsidRPr="00207C68">
        <w:t xml:space="preserve"> </w:t>
      </w:r>
      <w:r w:rsidRPr="00207C68">
        <w:t>relating to Chapter 3</w:t>
      </w:r>
      <w:r w:rsidR="00FD3B5D" w:rsidRPr="00207C68">
        <w:t xml:space="preserve"> of the Aged Care Act</w:t>
      </w:r>
    </w:p>
    <w:p w14:paraId="7833D463" w14:textId="2B704550" w:rsidR="00592884" w:rsidRPr="00207C68" w:rsidRDefault="00592884" w:rsidP="003A74CB">
      <w:r w:rsidRPr="00207C68">
        <w:t>Chapter 3 of the new Act provides the mechanisms for the Aged Care Quality and Safety Commissioner (</w:t>
      </w:r>
      <w:r w:rsidR="00B14BB2" w:rsidRPr="00207C68">
        <w:t xml:space="preserve">ACQS </w:t>
      </w:r>
      <w:r w:rsidRPr="00207C68">
        <w:t>Commissioner) to consider and decide on applications for registration as a provider of funded aged care services and applications for approval of a residential care home.</w:t>
      </w:r>
    </w:p>
    <w:p w14:paraId="7F068B0F" w14:textId="49893E1A" w:rsidR="00592884" w:rsidRPr="00207C68" w:rsidRDefault="00592884" w:rsidP="003A74CB">
      <w:r w:rsidRPr="00207C68">
        <w:t xml:space="preserve">Chapter 3 also </w:t>
      </w:r>
      <w:r w:rsidR="004719DF" w:rsidRPr="00207C68">
        <w:t>sets out</w:t>
      </w:r>
      <w:r w:rsidRPr="00207C68">
        <w:t xml:space="preserve"> the conditions of registration and key obligations that registered providers must meet, </w:t>
      </w:r>
      <w:r w:rsidR="00227607" w:rsidRPr="00207C68">
        <w:t xml:space="preserve">including </w:t>
      </w:r>
      <w:r w:rsidRPr="00207C68">
        <w:t>where registered providers subcontract delivery of services</w:t>
      </w:r>
      <w:r w:rsidR="009C5EE5" w:rsidRPr="00207C68">
        <w:t>,</w:t>
      </w:r>
      <w:r w:rsidRPr="00207C68">
        <w:t xml:space="preserve"> and separate obligations that apply to aged care workers and responsible persons of registered providers.</w:t>
      </w:r>
    </w:p>
    <w:p w14:paraId="58D8364E" w14:textId="6A9001AE" w:rsidR="00EB65F2" w:rsidRPr="00207C68" w:rsidRDefault="002E3655" w:rsidP="003A74CB">
      <w:pPr>
        <w:rPr>
          <w:lang w:eastAsia="en-AU"/>
        </w:rPr>
      </w:pPr>
      <w:r w:rsidRPr="00207C68">
        <w:t xml:space="preserve">Note* The Stage 3 Rules release </w:t>
      </w:r>
      <w:r w:rsidR="00D946C2" w:rsidRPr="00207C68">
        <w:t xml:space="preserve">was </w:t>
      </w:r>
      <w:r w:rsidRPr="00207C68">
        <w:t>mostly about aged care providers</w:t>
      </w:r>
      <w:r w:rsidR="00D946C2" w:rsidRPr="00207C68">
        <w:t>’</w:t>
      </w:r>
      <w:r w:rsidRPr="00207C68">
        <w:t xml:space="preserve"> </w:t>
      </w:r>
      <w:r w:rsidR="00D946C2" w:rsidRPr="00207C68">
        <w:t>obligations under the new Act</w:t>
      </w:r>
      <w:r w:rsidRPr="00207C68">
        <w:t>. To understand the Stage 4b Rules</w:t>
      </w:r>
      <w:r w:rsidR="007E3373" w:rsidRPr="00207C68">
        <w:t xml:space="preserve"> relating to provider obligations</w:t>
      </w:r>
      <w:r w:rsidRPr="00207C68">
        <w:t xml:space="preserve">, it’s helpful to look at the </w:t>
      </w:r>
      <w:hyperlink r:id="rId42">
        <w:r w:rsidRPr="00207C68">
          <w:rPr>
            <w:rStyle w:val="Hyperlink"/>
          </w:rPr>
          <w:t>supporting document for the Stage 3 release.</w:t>
        </w:r>
      </w:hyperlink>
    </w:p>
    <w:p w14:paraId="1BCCDEB3" w14:textId="6019CCF1" w:rsidR="0016148E" w:rsidRPr="00207C68" w:rsidRDefault="0016148E" w:rsidP="00760243">
      <w:pPr>
        <w:pStyle w:val="Boxtypeheading"/>
      </w:pPr>
      <w:r w:rsidRPr="00207C68">
        <w:t>Helpful resources:</w:t>
      </w:r>
    </w:p>
    <w:p w14:paraId="656368F8" w14:textId="5E3A899D" w:rsidR="00760243" w:rsidRDefault="00760243" w:rsidP="00760243">
      <w:pPr>
        <w:pStyle w:val="Boxtype"/>
      </w:pPr>
      <w:r w:rsidRPr="00207C68">
        <w:rPr>
          <w:noProof/>
        </w:rPr>
        <mc:AlternateContent>
          <mc:Choice Requires="wps">
            <w:drawing>
              <wp:anchor distT="45720" distB="45720" distL="114300" distR="114300" simplePos="0" relativeHeight="251658242" behindDoc="0" locked="0" layoutInCell="1" allowOverlap="1" wp14:anchorId="39257FAA" wp14:editId="11890081">
                <wp:simplePos x="0" y="0"/>
                <wp:positionH relativeFrom="margin">
                  <wp:posOffset>4116395</wp:posOffset>
                </wp:positionH>
                <wp:positionV relativeFrom="paragraph">
                  <wp:posOffset>1880604</wp:posOffset>
                </wp:positionV>
                <wp:extent cx="1549400" cy="1404620"/>
                <wp:effectExtent l="0" t="0" r="0" b="0"/>
                <wp:wrapNone/>
                <wp:docPr id="55257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4620"/>
                        </a:xfrm>
                        <a:prstGeom prst="rect">
                          <a:avLst/>
                        </a:prstGeom>
                        <a:noFill/>
                        <a:ln w="9525">
                          <a:noFill/>
                          <a:miter lim="800000"/>
                          <a:headEnd/>
                          <a:tailEnd/>
                        </a:ln>
                      </wps:spPr>
                      <wps:txbx>
                        <w:txbxContent>
                          <w:p w14:paraId="3687E80D" w14:textId="111E508F" w:rsidR="002E3655" w:rsidRPr="007912AE" w:rsidRDefault="00575CD7" w:rsidP="003A74CB">
                            <w:pPr>
                              <w:rPr>
                                <w:szCs w:val="22"/>
                              </w:rPr>
                            </w:pPr>
                            <w:hyperlink r:id="rId43" w:history="1">
                              <w:r w:rsidRPr="00575CD7">
                                <w:rPr>
                                  <w:rStyle w:val="Hyperlink"/>
                                  <w:lang w:val="en-AU"/>
                                </w:rPr>
                                <w:t xml:space="preserve">New aged care regulatory model: how it will work – Webinar </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257FAA" id="_x0000_t202" coordsize="21600,21600" o:spt="202" path="m,l,21600r21600,l21600,xe">
                <v:stroke joinstyle="miter"/>
                <v:path gradientshapeok="t" o:connecttype="rect"/>
              </v:shapetype>
              <v:shape id="_x0000_s1026" type="#_x0000_t202" style="position:absolute;left:0;text-align:left;margin-left:324.15pt;margin-top:148.1pt;width:12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67+QEAAM4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" filled="f" stroked="f">
                <v:textbox style="mso-fit-shape-to-text:t">
                  <w:txbxContent>
                    <w:p w14:paraId="3687E80D" w14:textId="111E508F" w:rsidR="002E3655" w:rsidRPr="007912AE" w:rsidRDefault="00575CD7" w:rsidP="003A74CB">
                      <w:pPr>
                        <w:rPr>
                          <w:szCs w:val="22"/>
                        </w:rPr>
                      </w:pPr>
                      <w:hyperlink r:id="rId44" w:history="1">
                        <w:r w:rsidRPr="00575CD7">
                          <w:rPr>
                            <w:rStyle w:val="Hyperlink"/>
                            <w:lang w:val="en-AU"/>
                          </w:rPr>
                          <w:t xml:space="preserve">New aged care regulatory model: how it will work – Webinar </w:t>
                        </w:r>
                      </w:hyperlink>
                    </w:p>
                  </w:txbxContent>
                </v:textbox>
                <w10:wrap anchorx="margin"/>
              </v:shape>
            </w:pict>
          </mc:Fallback>
        </mc:AlternateContent>
      </w:r>
      <w:r w:rsidRPr="00207C68">
        <w:rPr>
          <w:noProof/>
        </w:rPr>
        <mc:AlternateContent>
          <mc:Choice Requires="wps">
            <w:drawing>
              <wp:anchor distT="45720" distB="45720" distL="114300" distR="114300" simplePos="0" relativeHeight="251660290" behindDoc="0" locked="0" layoutInCell="1" allowOverlap="1" wp14:anchorId="081C3737" wp14:editId="1CF50DFE">
                <wp:simplePos x="0" y="0"/>
                <wp:positionH relativeFrom="margin">
                  <wp:align>center</wp:align>
                </wp:positionH>
                <wp:positionV relativeFrom="paragraph">
                  <wp:posOffset>1855205</wp:posOffset>
                </wp:positionV>
                <wp:extent cx="1549400" cy="1404620"/>
                <wp:effectExtent l="0" t="0" r="0" b="0"/>
                <wp:wrapNone/>
                <wp:docPr id="1001530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4620"/>
                        </a:xfrm>
                        <a:prstGeom prst="rect">
                          <a:avLst/>
                        </a:prstGeom>
                        <a:noFill/>
                        <a:ln w="9525">
                          <a:noFill/>
                          <a:miter lim="800000"/>
                          <a:headEnd/>
                          <a:tailEnd/>
                        </a:ln>
                      </wps:spPr>
                      <wps:txbx>
                        <w:txbxContent>
                          <w:p w14:paraId="2DBEBB2A" w14:textId="77777777" w:rsidR="00760243" w:rsidRPr="007912AE" w:rsidRDefault="00760243" w:rsidP="003A74CB">
                            <w:pPr>
                              <w:rPr>
                                <w:szCs w:val="22"/>
                              </w:rPr>
                            </w:pPr>
                            <w:hyperlink r:id="rId45" w:history="1">
                              <w:r>
                                <w:rPr>
                                  <w:rStyle w:val="Hyperlink"/>
                                  <w:lang w:val="en-AU"/>
                                </w:rPr>
                                <w:t>Provider Booklet - N</w:t>
                              </w:r>
                              <w:r w:rsidRPr="005501FF">
                                <w:rPr>
                                  <w:rStyle w:val="Hyperlink"/>
                                  <w:lang w:val="en-AU"/>
                                </w:rPr>
                                <w:t xml:space="preserve">ew regulatory model for aged care – Unpacking the new model for providers </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1C3737" id="_x0000_s1027" type="#_x0000_t202" style="position:absolute;left:0;text-align:left;margin-left:0;margin-top:146.1pt;width:122pt;height:110.6pt;z-index:25166029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" filled="f" stroked="f">
                <v:textbox style="mso-fit-shape-to-text:t">
                  <w:txbxContent>
                    <w:p w14:paraId="2DBEBB2A" w14:textId="77777777" w:rsidR="00760243" w:rsidRPr="007912AE" w:rsidRDefault="00760243" w:rsidP="003A74CB">
                      <w:pPr>
                        <w:rPr>
                          <w:szCs w:val="22"/>
                        </w:rPr>
                      </w:pPr>
                      <w:hyperlink r:id="rId46" w:history="1">
                        <w:r>
                          <w:rPr>
                            <w:rStyle w:val="Hyperlink"/>
                            <w:lang w:val="en-AU"/>
                          </w:rPr>
                          <w:t>Provider Booklet - N</w:t>
                        </w:r>
                        <w:r w:rsidRPr="005501FF">
                          <w:rPr>
                            <w:rStyle w:val="Hyperlink"/>
                            <w:lang w:val="en-AU"/>
                          </w:rPr>
                          <w:t xml:space="preserve">ew regulatory model for aged care – Unpacking the new model for providers </w:t>
                        </w:r>
                      </w:hyperlink>
                    </w:p>
                  </w:txbxContent>
                </v:textbox>
                <w10:wrap anchorx="margin"/>
              </v:shape>
            </w:pict>
          </mc:Fallback>
        </mc:AlternateContent>
      </w:r>
      <w:r w:rsidR="00CE2E2B" w:rsidRPr="00207C68">
        <w:t xml:space="preserve">You can find out about the </w:t>
      </w:r>
      <w:hyperlink r:id="rId47">
        <w:r w:rsidR="000C451C" w:rsidRPr="00207C68">
          <w:rPr>
            <w:rStyle w:val="Hyperlink"/>
          </w:rPr>
          <w:t>new aged care regulatory model</w:t>
        </w:r>
      </w:hyperlink>
      <w:r w:rsidR="00E801ED" w:rsidRPr="00207C68">
        <w:t>, including how it will work, what aged care providers will be required to do, what help they can get, and how their current registration will transfer to the new system. This information is about the new Aged Care Act that's starting from 1 July 2025.</w:t>
      </w:r>
      <w:r w:rsidR="003A7796" w:rsidRPr="00207C68">
        <w:rPr>
          <w:noProof/>
        </w:rPr>
        <w:drawing>
          <wp:inline distT="0" distB="0" distL="0" distR="0" wp14:anchorId="6F2DB9E1" wp14:editId="25B7C473">
            <wp:extent cx="5568507" cy="1362075"/>
            <wp:effectExtent l="0" t="0" r="0" b="0"/>
            <wp:docPr id="1989067439" name="Picture 1" descr="This diagram provides a link to the new aged care regulatory model page on the Department's website and QR codes to useful resources and information for for aged care providers about the regulator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67439" name="Picture 1" descr="This diagram provides a link to the new aged care regulatory model page on the Department's website and QR codes to useful resources and information for for aged care providers about the regulatory model."/>
                    <pic:cNvPicPr/>
                  </pic:nvPicPr>
                  <pic:blipFill rotWithShape="1">
                    <a:blip r:embed="rId48"/>
                    <a:srcRect b="40910"/>
                    <a:stretch/>
                  </pic:blipFill>
                  <pic:spPr bwMode="auto">
                    <a:xfrm>
                      <a:off x="0" y="0"/>
                      <a:ext cx="5568507" cy="1362075"/>
                    </a:xfrm>
                    <a:prstGeom prst="rect">
                      <a:avLst/>
                    </a:prstGeom>
                    <a:ln>
                      <a:noFill/>
                    </a:ln>
                    <a:extLst>
                      <a:ext uri="{53640926-AAD7-44D8-BBD7-CCE9431645EC}">
                        <a14:shadowObscured xmlns:a14="http://schemas.microsoft.com/office/drawing/2010/main"/>
                      </a:ext>
                    </a:extLst>
                  </pic:spPr>
                </pic:pic>
              </a:graphicData>
            </a:graphic>
          </wp:inline>
        </w:drawing>
      </w:r>
    </w:p>
    <w:p w14:paraId="6824342A" w14:textId="58AEAD44" w:rsidR="00760243" w:rsidRDefault="003A74CB" w:rsidP="003A74CB">
      <w:pPr>
        <w:pStyle w:val="Boxtype"/>
      </w:pPr>
      <w:r w:rsidRPr="002A702F">
        <w:rPr>
          <w:noProof/>
        </w:rPr>
        <mc:AlternateContent>
          <mc:Choice Requires="wps">
            <w:drawing>
              <wp:inline distT="0" distB="0" distL="0" distR="0" wp14:anchorId="4039E81D" wp14:editId="0CEA0AE6">
                <wp:extent cx="1549400" cy="1404620"/>
                <wp:effectExtent l="0" t="0" r="0" b="57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4620"/>
                        </a:xfrm>
                        <a:prstGeom prst="rect">
                          <a:avLst/>
                        </a:prstGeom>
                        <a:noFill/>
                        <a:ln w="9525">
                          <a:noFill/>
                          <a:miter lim="800000"/>
                          <a:headEnd/>
                          <a:tailEnd/>
                        </a:ln>
                      </wps:spPr>
                      <wps:txbx>
                        <w:txbxContent>
                          <w:p w14:paraId="330B6F04" w14:textId="77777777" w:rsidR="003A74CB" w:rsidRPr="007912AE" w:rsidRDefault="003A74CB" w:rsidP="003A74CB">
                            <w:pPr>
                              <w:rPr>
                                <w:szCs w:val="22"/>
                              </w:rPr>
                            </w:pPr>
                            <w:hyperlink r:id="rId49" w:history="1">
                              <w:r w:rsidRPr="007912AE">
                                <w:rPr>
                                  <w:rStyle w:val="Hyperlink"/>
                                  <w:lang w:val="en-AU"/>
                                </w:rPr>
                                <w:t>New aged care regulatory model</w:t>
                              </w:r>
                              <w:r>
                                <w:rPr>
                                  <w:rStyle w:val="Hyperlink"/>
                                  <w:lang w:val="en-AU"/>
                                </w:rPr>
                                <w:t xml:space="preserve"> webpage</w:t>
                              </w:r>
                              <w:r w:rsidRPr="007912AE">
                                <w:rPr>
                                  <w:rStyle w:val="Hyperlink"/>
                                  <w:lang w:val="en-AU"/>
                                </w:rPr>
                                <w:t xml:space="preserve">  </w:t>
                              </w:r>
                            </w:hyperlink>
                          </w:p>
                        </w:txbxContent>
                      </wps:txbx>
                      <wps:bodyPr rot="0" vert="horz" wrap="square" lIns="91440" tIns="45720" rIns="91440" bIns="45720" anchor="t" anchorCtr="0">
                        <a:spAutoFit/>
                      </wps:bodyPr>
                    </wps:wsp>
                  </a:graphicData>
                </a:graphic>
              </wp:inline>
            </w:drawing>
          </mc:Choice>
          <mc:Fallback>
            <w:pict>
              <v:shape w14:anchorId="4039E81D" id="Text Box 2" o:spid="_x0000_s1028" type="#_x0000_t202" style="width:1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" filled="f" stroked="f">
                <v:textbox style="mso-fit-shape-to-text:t">
                  <w:txbxContent>
                    <w:p w14:paraId="330B6F04" w14:textId="77777777" w:rsidR="003A74CB" w:rsidRPr="007912AE" w:rsidRDefault="003A74CB" w:rsidP="003A74CB">
                      <w:pPr>
                        <w:rPr>
                          <w:szCs w:val="22"/>
                        </w:rPr>
                      </w:pPr>
                      <w:hyperlink r:id="rId50" w:history="1">
                        <w:r w:rsidRPr="007912AE">
                          <w:rPr>
                            <w:rStyle w:val="Hyperlink"/>
                            <w:lang w:val="en-AU"/>
                          </w:rPr>
                          <w:t>New aged care regulatory model</w:t>
                        </w:r>
                        <w:r>
                          <w:rPr>
                            <w:rStyle w:val="Hyperlink"/>
                            <w:lang w:val="en-AU"/>
                          </w:rPr>
                          <w:t xml:space="preserve"> webpage</w:t>
                        </w:r>
                        <w:r w:rsidRPr="007912AE">
                          <w:rPr>
                            <w:rStyle w:val="Hyperlink"/>
                            <w:lang w:val="en-AU"/>
                          </w:rPr>
                          <w:t xml:space="preserve">  </w:t>
                        </w:r>
                      </w:hyperlink>
                    </w:p>
                  </w:txbxContent>
                </v:textbox>
                <w10:anchorlock/>
              </v:shape>
            </w:pict>
          </mc:Fallback>
        </mc:AlternateContent>
      </w:r>
    </w:p>
    <w:p w14:paraId="087A03BF" w14:textId="3E9EEDFA" w:rsidR="003A74CB" w:rsidRPr="003A74CB" w:rsidRDefault="003A74CB" w:rsidP="003A74CB">
      <w:r w:rsidRPr="003A74CB">
        <w:br w:type="page"/>
      </w:r>
    </w:p>
    <w:p w14:paraId="12712B51" w14:textId="0ED76ACE" w:rsidR="00F91C00" w:rsidRPr="002A702F" w:rsidRDefault="00F91C00" w:rsidP="007912AE">
      <w:pPr>
        <w:pStyle w:val="Heading2"/>
      </w:pPr>
      <w:r w:rsidRPr="002A702F">
        <w:lastRenderedPageBreak/>
        <w:t>Provider registration and residential care home approval process</w:t>
      </w:r>
    </w:p>
    <w:p w14:paraId="043830EE" w14:textId="79FE0A72" w:rsidR="00264564" w:rsidRPr="00207C68" w:rsidRDefault="00975724" w:rsidP="003A74CB">
      <w:r w:rsidRPr="00207C68" w:rsidDel="2227043F">
        <w:t xml:space="preserve">See </w:t>
      </w:r>
      <w:r w:rsidR="2227043F" w:rsidRPr="00207C68">
        <w:t xml:space="preserve">Chapter </w:t>
      </w:r>
      <w:r w:rsidR="5F19BBE4" w:rsidRPr="00207C68">
        <w:t>3</w:t>
      </w:r>
      <w:r w:rsidR="2227043F" w:rsidRPr="00207C68">
        <w:t>, Part</w:t>
      </w:r>
      <w:r w:rsidRPr="00207C68">
        <w:t>s 2 and 3</w:t>
      </w:r>
      <w:r w:rsidRPr="00207C68" w:rsidDel="2227043F">
        <w:t xml:space="preserve"> </w:t>
      </w:r>
      <w:r w:rsidR="00884229" w:rsidRPr="00207C68">
        <w:t>of the Rules</w:t>
      </w:r>
    </w:p>
    <w:p w14:paraId="4F84A719" w14:textId="1E754D4D" w:rsidR="00F83EC2" w:rsidRPr="00207C68" w:rsidRDefault="00F83EC2" w:rsidP="003A74CB">
      <w:r w:rsidRPr="00207C68">
        <w:t xml:space="preserve">These </w:t>
      </w:r>
      <w:r w:rsidR="009646BE" w:rsidRPr="00207C68">
        <w:t>R</w:t>
      </w:r>
      <w:r w:rsidRPr="00207C68">
        <w:t xml:space="preserve">ules relate to Chapter 3, Parts 2 and 3 of the new Act and are about how aged care providers get registered and how residential care homes get approved. These </w:t>
      </w:r>
      <w:r w:rsidR="009646BE" w:rsidRPr="00207C68">
        <w:t>R</w:t>
      </w:r>
      <w:r w:rsidRPr="00207C68">
        <w:t>ules cover things like applying for and renewing your registration, getting approval for your residential care home, changing your registration, and what happens if your registration is stopped or cancelled. These requirements are mostly new to aged care</w:t>
      </w:r>
      <w:r w:rsidR="0082221C" w:rsidRPr="00207C68">
        <w:t xml:space="preserve"> and set out what is required of all registered providers across all aged care programs and obligations that reflect the types of services delivered.</w:t>
      </w:r>
      <w:r w:rsidR="00C027F5" w:rsidRPr="00207C68">
        <w:t xml:space="preserve"> This includes CHSP and NATSIFACP providers</w:t>
      </w:r>
      <w:r w:rsidR="009A0939" w:rsidRPr="00207C68">
        <w:t>.</w:t>
      </w:r>
    </w:p>
    <w:p w14:paraId="608870D8" w14:textId="77777777" w:rsidR="00E24B8D" w:rsidRPr="002A702F" w:rsidRDefault="00E24B8D" w:rsidP="00760243">
      <w:pPr>
        <w:pStyle w:val="Boxtypeheading"/>
      </w:pPr>
      <w:r w:rsidRPr="002A702F">
        <w:t>An Example:</w:t>
      </w:r>
    </w:p>
    <w:p w14:paraId="6D5DFC50" w14:textId="5267AF77" w:rsidR="00E24B8D" w:rsidRPr="002A702F" w:rsidRDefault="00E24B8D" w:rsidP="00E24B8D">
      <w:pPr>
        <w:pStyle w:val="Boxtype"/>
        <w:keepNext/>
        <w:rPr>
          <w:lang w:val="en-AU"/>
        </w:rPr>
      </w:pPr>
      <w:r w:rsidRPr="002A702F">
        <w:rPr>
          <w:lang w:val="en-AU"/>
        </w:rPr>
        <w:t>An entity wants to become an aged care registered provider for the first time. The entity intend</w:t>
      </w:r>
      <w:r w:rsidR="00F279EA" w:rsidRPr="002A702F">
        <w:rPr>
          <w:lang w:val="en-AU"/>
        </w:rPr>
        <w:t>s</w:t>
      </w:r>
      <w:r w:rsidRPr="002A702F">
        <w:rPr>
          <w:lang w:val="en-AU"/>
        </w:rPr>
        <w:t xml:space="preserve"> to deliver the service types: domestic assistance, assistive technology, personal care, allied health and therapy, and residential care so the entity submits a registration application for registration categories 1, 2, 4 and 6</w:t>
      </w:r>
      <w:r w:rsidR="00F279EA" w:rsidRPr="002A702F">
        <w:rPr>
          <w:lang w:val="en-AU"/>
        </w:rPr>
        <w:t xml:space="preserve"> (the relevant category numbers for those types)</w:t>
      </w:r>
      <w:r w:rsidRPr="002A702F">
        <w:rPr>
          <w:lang w:val="en-AU"/>
        </w:rPr>
        <w:t>. As the entity is seeking registration in category 6</w:t>
      </w:r>
      <w:r w:rsidR="00F279EA" w:rsidRPr="002A702F">
        <w:rPr>
          <w:lang w:val="en-AU"/>
        </w:rPr>
        <w:t xml:space="preserve"> (residential care)</w:t>
      </w:r>
      <w:r w:rsidRPr="002A702F">
        <w:rPr>
          <w:lang w:val="en-AU"/>
        </w:rPr>
        <w:t xml:space="preserve">, they need an approved residential care </w:t>
      </w:r>
      <w:proofErr w:type="gramStart"/>
      <w:r w:rsidRPr="002A702F">
        <w:rPr>
          <w:lang w:val="en-AU"/>
        </w:rPr>
        <w:t>home</w:t>
      </w:r>
      <w:proofErr w:type="gramEnd"/>
      <w:r w:rsidRPr="002A702F">
        <w:rPr>
          <w:lang w:val="en-AU"/>
        </w:rPr>
        <w:t xml:space="preserve"> so they also submit an application for approval of the residential care home they own. The Commission assesses the application against the suitability criteria for registration and if there is any further information needed to make the decision. As the registration includes categories 4 and 6, an audit against the applicable Aged Care Quality Standards is required. The entity is provided a notice about the audit, including the scope. A quality auditor undertakes the audit and writes a report about the conformance against the applicable Quality Standards for the registration categories they are seeking registration for. Separately, the residential care home application is approved. The Commission uses this information and application evidence to </w:t>
      </w:r>
      <w:proofErr w:type="gramStart"/>
      <w:r w:rsidRPr="002A702F">
        <w:rPr>
          <w:lang w:val="en-AU"/>
        </w:rPr>
        <w:t>make a decision</w:t>
      </w:r>
      <w:proofErr w:type="gramEnd"/>
      <w:r w:rsidRPr="002A702F">
        <w:rPr>
          <w:lang w:val="en-AU"/>
        </w:rPr>
        <w:t xml:space="preserve"> to register in the categories they applied for, generally for a period of 3 years. </w:t>
      </w:r>
    </w:p>
    <w:p w14:paraId="49A56DD7" w14:textId="4FDB141E" w:rsidR="00E24B8D" w:rsidRPr="002A702F" w:rsidRDefault="00E24B8D" w:rsidP="00E24B8D">
      <w:pPr>
        <w:pStyle w:val="Boxtype"/>
        <w:rPr>
          <w:lang w:val="en-AU"/>
        </w:rPr>
      </w:pPr>
      <w:r w:rsidRPr="002A702F">
        <w:rPr>
          <w:lang w:val="en-AU"/>
        </w:rPr>
        <w:t>After delivering care for one year, the registered provider is changing its service offering. It no longer wants to deliver assistive technology and is buying another residential care home. To do this, the registered provider submits a variation application for the new category and for the addition of another residential care home. As this home has been purchased from another registered provider, it is already approved and does not need to be re-</w:t>
      </w:r>
      <w:proofErr w:type="gramStart"/>
      <w:r w:rsidRPr="002A702F">
        <w:rPr>
          <w:lang w:val="en-AU"/>
        </w:rPr>
        <w:t>approved</w:t>
      </w:r>
      <w:proofErr w:type="gramEnd"/>
      <w:r w:rsidRPr="002A702F">
        <w:rPr>
          <w:lang w:val="en-AU"/>
        </w:rPr>
        <w:t xml:space="preserve"> and the application is to link the approved residential care home to the new registered provider. The Commission approves the variation to add the home. Before approving the variation to remove category 2, the Commission considers whether the removal will impact the continuity of care of the </w:t>
      </w:r>
      <w:proofErr w:type="gramStart"/>
      <w:r w:rsidRPr="002A702F">
        <w:rPr>
          <w:lang w:val="en-AU"/>
        </w:rPr>
        <w:t>individuals</w:t>
      </w:r>
      <w:proofErr w:type="gramEnd"/>
      <w:r w:rsidRPr="002A702F">
        <w:rPr>
          <w:lang w:val="en-AU"/>
        </w:rPr>
        <w:t xml:space="preserve"> receiving services from the provider. Where the Commission </w:t>
      </w:r>
      <w:r w:rsidR="00F279EA" w:rsidRPr="002A702F">
        <w:rPr>
          <w:lang w:val="en-AU"/>
        </w:rPr>
        <w:t xml:space="preserve">is </w:t>
      </w:r>
      <w:r w:rsidRPr="002A702F">
        <w:rPr>
          <w:lang w:val="en-AU"/>
        </w:rPr>
        <w:t xml:space="preserve">satisfied there will be no impact, the variation is approved. </w:t>
      </w:r>
    </w:p>
    <w:p w14:paraId="6A73B6C8" w14:textId="6BAC0F1A" w:rsidR="00E24B8D" w:rsidRPr="002A702F" w:rsidRDefault="00E24B8D" w:rsidP="00E24B8D">
      <w:pPr>
        <w:pStyle w:val="Boxtype"/>
      </w:pPr>
      <w:r w:rsidRPr="002A702F">
        <w:rPr>
          <w:lang w:val="en-AU"/>
        </w:rPr>
        <w:t>Before the end of the provider’s registration period, the Commission invites the registered provider to apply for renewal. The renewal application will retest the suitability of the registered provider and will consider their performance in delivering funded aged care services. As the provider is registered in categories 4, 5 and 6, to support the renewal decision an audit is needed against the applicable Aged Care Quality Standards. The Commission provide</w:t>
      </w:r>
      <w:r w:rsidR="00F279EA" w:rsidRPr="002A702F">
        <w:rPr>
          <w:lang w:val="en-AU"/>
        </w:rPr>
        <w:t>s</w:t>
      </w:r>
      <w:r w:rsidRPr="002A702F">
        <w:rPr>
          <w:lang w:val="en-AU"/>
        </w:rPr>
        <w:t xml:space="preserve"> a notice outlining key information including audit scope. The quality auditor will gather evidence from a variety of sources including an assessment of service delivery conformance against the Quality Standards at each approved residential care home. As this assessment is at renewal, it must include a quality auditor attending each approved residential care home to gather some of the evidence. An assessment report is prepared for each approved residential care home, which will include a conformance rating for the service delivery of the provider in each approved residential care home against the applicable Quality Standards. These reports, along with other evidence goes into the final audit report, which informs the Commission’s decision to renew the registration for another 3 years.</w:t>
      </w:r>
    </w:p>
    <w:p w14:paraId="031FAE29" w14:textId="087A9120" w:rsidR="007D5DD3" w:rsidRPr="00207C68" w:rsidRDefault="007D5DD3" w:rsidP="003A74CB">
      <w:r w:rsidRPr="00207C68">
        <w:t xml:space="preserve">These </w:t>
      </w:r>
      <w:r w:rsidR="0D936EDF" w:rsidRPr="00207C68">
        <w:t>R</w:t>
      </w:r>
      <w:r w:rsidR="634BE990" w:rsidRPr="00207C68">
        <w:t>ules</w:t>
      </w:r>
      <w:r w:rsidRPr="00207C68">
        <w:t xml:space="preserve"> do not yet include any </w:t>
      </w:r>
      <w:r w:rsidR="2426197E" w:rsidRPr="00207C68">
        <w:t xml:space="preserve">application </w:t>
      </w:r>
      <w:r w:rsidRPr="00207C68">
        <w:t>fees</w:t>
      </w:r>
      <w:r w:rsidR="00D03D7F" w:rsidRPr="00207C68">
        <w:t xml:space="preserve"> and waivers</w:t>
      </w:r>
      <w:r w:rsidRPr="00207C68">
        <w:t xml:space="preserve"> </w:t>
      </w:r>
      <w:r w:rsidR="00236569" w:rsidRPr="00207C68">
        <w:t>for registration, renewal or variation processes as these are being consulted by the Commission</w:t>
      </w:r>
      <w:r w:rsidR="004B74AA" w:rsidRPr="00207C68">
        <w:t>. More</w:t>
      </w:r>
      <w:r w:rsidR="00BE64C2" w:rsidRPr="00207C68">
        <w:t> </w:t>
      </w:r>
      <w:r w:rsidR="004B74AA" w:rsidRPr="00207C68">
        <w:t xml:space="preserve">information </w:t>
      </w:r>
      <w:r w:rsidR="00DA1F08" w:rsidRPr="00207C68">
        <w:t xml:space="preserve">is available on </w:t>
      </w:r>
      <w:hyperlink r:id="rId51">
        <w:r w:rsidR="00DA1F08" w:rsidRPr="00207C68">
          <w:rPr>
            <w:rStyle w:val="Hyperlink"/>
          </w:rPr>
          <w:t>their website.</w:t>
        </w:r>
      </w:hyperlink>
      <w:r w:rsidR="00DA1F08" w:rsidRPr="00207C68">
        <w:t xml:space="preserve"> </w:t>
      </w:r>
    </w:p>
    <w:p w14:paraId="76180567" w14:textId="793BAD1E" w:rsidR="5D15FBCD" w:rsidRPr="00207C68" w:rsidRDefault="5D15FBCD" w:rsidP="003A74CB">
      <w:r w:rsidRPr="00207C68">
        <w:lastRenderedPageBreak/>
        <w:t xml:space="preserve">The Rules do not cover the transition of existing aged care providers </w:t>
      </w:r>
      <w:r w:rsidR="24A264D4" w:rsidRPr="00207C68">
        <w:t>to Registered Provider status when the new Act commences. T</w:t>
      </w:r>
      <w:r w:rsidR="0763F12A" w:rsidRPr="00207C68">
        <w:t xml:space="preserve">his will occur </w:t>
      </w:r>
      <w:r w:rsidR="29E1F182" w:rsidRPr="00207C68">
        <w:t xml:space="preserve">in </w:t>
      </w:r>
      <w:r w:rsidR="0D4D5501" w:rsidRPr="00207C68">
        <w:t xml:space="preserve">a </w:t>
      </w:r>
      <w:r w:rsidR="4F752748" w:rsidRPr="00207C68">
        <w:t>process called de</w:t>
      </w:r>
      <w:r w:rsidR="72E5F60F" w:rsidRPr="00207C68">
        <w:t>e</w:t>
      </w:r>
      <w:r w:rsidR="4F752748" w:rsidRPr="00207C68">
        <w:t>ming and will be governed by</w:t>
      </w:r>
      <w:r w:rsidR="009C1DFF" w:rsidRPr="00207C68">
        <w:t> </w:t>
      </w:r>
      <w:r w:rsidR="4F752748" w:rsidRPr="00207C68">
        <w:t xml:space="preserve">the </w:t>
      </w:r>
      <w:r w:rsidR="00DF7967" w:rsidRPr="00207C68">
        <w:t>Aged Care (</w:t>
      </w:r>
      <w:r w:rsidR="4F752748" w:rsidRPr="00207C68">
        <w:t xml:space="preserve">Consequential </w:t>
      </w:r>
      <w:r w:rsidR="41FC8828" w:rsidRPr="00207C68">
        <w:t xml:space="preserve">and Transitional </w:t>
      </w:r>
      <w:r w:rsidR="00DF7967" w:rsidRPr="00207C68">
        <w:t>Provisions)</w:t>
      </w:r>
      <w:r w:rsidR="4F752748" w:rsidRPr="00207C68">
        <w:t xml:space="preserve"> Act 2024.</w:t>
      </w:r>
    </w:p>
    <w:p w14:paraId="08919326" w14:textId="21D47F0E" w:rsidR="00F13894" w:rsidRPr="002A702F" w:rsidRDefault="00F13894" w:rsidP="00167430">
      <w:pPr>
        <w:pStyle w:val="Heading3"/>
      </w:pPr>
      <w:r w:rsidRPr="002A702F">
        <w:t xml:space="preserve">Why are these new </w:t>
      </w:r>
      <w:r w:rsidR="009646BE" w:rsidRPr="002A702F">
        <w:t>R</w:t>
      </w:r>
      <w:r w:rsidRPr="002A702F">
        <w:t>ules ne</w:t>
      </w:r>
      <w:r w:rsidR="00A5049F" w:rsidRPr="002A702F">
        <w:t>eded</w:t>
      </w:r>
      <w:r w:rsidRPr="002A702F">
        <w:t>?</w:t>
      </w:r>
    </w:p>
    <w:p w14:paraId="2955774D" w14:textId="60BE2079" w:rsidR="005B4E1C" w:rsidRPr="00207C68" w:rsidRDefault="771C89F9" w:rsidP="003A74CB">
      <w:r w:rsidRPr="00207C68">
        <w:t xml:space="preserve">These new </w:t>
      </w:r>
      <w:r w:rsidR="211DB609" w:rsidRPr="00207C68">
        <w:t>R</w:t>
      </w:r>
      <w:r w:rsidRPr="00207C68">
        <w:t>ules support recommendations 92 and 93 from the Royal Commission. These recommendations are about</w:t>
      </w:r>
      <w:r w:rsidR="4359AC97" w:rsidRPr="00207C68">
        <w:t xml:space="preserve"> </w:t>
      </w:r>
      <w:r w:rsidR="56977EC2" w:rsidRPr="00207C68">
        <w:t>having processes</w:t>
      </w:r>
      <w:r w:rsidRPr="00207C68">
        <w:t xml:space="preserve"> </w:t>
      </w:r>
      <w:r w:rsidR="56977EC2" w:rsidRPr="00207C68">
        <w:t xml:space="preserve">in place to ensure </w:t>
      </w:r>
      <w:r w:rsidRPr="00207C68">
        <w:t xml:space="preserve">providers </w:t>
      </w:r>
      <w:r w:rsidR="58BBB5F3" w:rsidRPr="00207C68">
        <w:t xml:space="preserve">of all forms of aged care </w:t>
      </w:r>
      <w:r w:rsidRPr="00207C68">
        <w:t xml:space="preserve">are </w:t>
      </w:r>
      <w:r w:rsidR="40EB1759" w:rsidRPr="00207C68">
        <w:t>suitable and</w:t>
      </w:r>
      <w:r w:rsidR="721F6D6C" w:rsidRPr="00207C68">
        <w:t xml:space="preserve"> continue to be suitable</w:t>
      </w:r>
      <w:r w:rsidR="4FAC7DB8" w:rsidRPr="00207C68">
        <w:t xml:space="preserve"> and able </w:t>
      </w:r>
      <w:r w:rsidR="7E585F77" w:rsidRPr="00207C68">
        <w:t xml:space="preserve">to </w:t>
      </w:r>
      <w:r w:rsidR="721F6D6C" w:rsidRPr="00207C68">
        <w:t xml:space="preserve">deliver those services </w:t>
      </w:r>
      <w:r w:rsidRPr="00207C68">
        <w:t xml:space="preserve">and that home care services meet quality and safety standards (accreditation process). The new provider registration and residential care home approval process replaces the old provider approval and accreditation processes. </w:t>
      </w:r>
      <w:r w:rsidR="73F7C0DC" w:rsidRPr="00207C68">
        <w:t>Under the new Act</w:t>
      </w:r>
      <w:r w:rsidRPr="00207C68">
        <w:t xml:space="preserve">, all providers who receive government funding, including those providing services under the CHSP and </w:t>
      </w:r>
      <w:r w:rsidR="00DA51F9" w:rsidRPr="00207C68">
        <w:t>NATSIFACP</w:t>
      </w:r>
      <w:r w:rsidR="4359AC97" w:rsidRPr="00207C68">
        <w:t xml:space="preserve">, will need to register. </w:t>
      </w:r>
      <w:r w:rsidRPr="00207C68">
        <w:t>This is a change because</w:t>
      </w:r>
      <w:r w:rsidR="00F279EA" w:rsidRPr="00207C68">
        <w:t xml:space="preserve"> previously,</w:t>
      </w:r>
      <w:r w:rsidRPr="00207C68">
        <w:t xml:space="preserve"> some of these providers</w:t>
      </w:r>
      <w:r w:rsidR="00F279EA" w:rsidRPr="00207C68">
        <w:t xml:space="preserve"> were not required to be registered.</w:t>
      </w:r>
      <w:r w:rsidRPr="00207C68">
        <w:t xml:space="preserve"> The new Act and Rules reflect these changes and the Royal Commission's recommendations about provider suitability.</w:t>
      </w:r>
    </w:p>
    <w:p w14:paraId="4ECE8855" w14:textId="5624B59B" w:rsidR="005B4E1C" w:rsidRPr="00207C68" w:rsidRDefault="771C89F9" w:rsidP="003A74CB">
      <w:r w:rsidRPr="00207C68">
        <w:t xml:space="preserve">These </w:t>
      </w:r>
      <w:r w:rsidR="73001C15" w:rsidRPr="00207C68">
        <w:t>R</w:t>
      </w:r>
      <w:r w:rsidRPr="00207C68">
        <w:t xml:space="preserve">ules add more detail to the new Act about how providers register and how residential care homes get approved. They also explain how audits will help the Commission make registration decisions, including recognising audits from the Australian Health Services Safety and Quality Accreditation Scheme for the </w:t>
      </w:r>
      <w:r w:rsidR="623607DE" w:rsidRPr="00207C68">
        <w:t>MPSP</w:t>
      </w:r>
      <w:r w:rsidRPr="00207C68">
        <w:t>. The Rules set out timelines for decisions, what the Commission considers when approving homes, and how provider registration details are shared with the public.</w:t>
      </w:r>
    </w:p>
    <w:p w14:paraId="484E9869" w14:textId="0485E123" w:rsidR="009B74F6" w:rsidRPr="002A702F" w:rsidRDefault="00F91C00" w:rsidP="00167430">
      <w:pPr>
        <w:pStyle w:val="Heading2"/>
      </w:pPr>
      <w:r w:rsidRPr="002A702F">
        <w:t>Aged care digital platform operators</w:t>
      </w:r>
    </w:p>
    <w:p w14:paraId="704B2727" w14:textId="633576A4" w:rsidR="005E3B52" w:rsidRPr="00C354F7" w:rsidRDefault="005E3B52" w:rsidP="00167430">
      <w:pPr>
        <w:rPr>
          <w:rStyle w:val="Emphasis"/>
        </w:rPr>
      </w:pPr>
      <w:r w:rsidRPr="00C354F7">
        <w:rPr>
          <w:rStyle w:val="Emphasis"/>
        </w:rPr>
        <w:t>See Chapter 6, Part</w:t>
      </w:r>
      <w:r w:rsidR="00EF1352" w:rsidRPr="00C354F7">
        <w:rPr>
          <w:rStyle w:val="Emphasis"/>
        </w:rPr>
        <w:t xml:space="preserve">s 1 and 2 of the Rules </w:t>
      </w:r>
    </w:p>
    <w:p w14:paraId="3E322BC0" w14:textId="679BAF3F" w:rsidR="00FC57A3" w:rsidRPr="00207C68" w:rsidRDefault="007B3D81" w:rsidP="00167430">
      <w:r w:rsidRPr="00207C68">
        <w:t xml:space="preserve">These </w:t>
      </w:r>
      <w:r w:rsidR="62FC9354" w:rsidRPr="00207C68">
        <w:t>R</w:t>
      </w:r>
      <w:r w:rsidRPr="00207C68">
        <w:t xml:space="preserve">ules relate to Chapter 3, </w:t>
      </w:r>
      <w:r w:rsidR="001B2E1A" w:rsidRPr="00207C68">
        <w:t>Part</w:t>
      </w:r>
      <w:r w:rsidR="00BE789C" w:rsidRPr="00207C68">
        <w:t xml:space="preserve"> 6 of the </w:t>
      </w:r>
      <w:r w:rsidR="009439C5" w:rsidRPr="00207C68">
        <w:t>new Act</w:t>
      </w:r>
      <w:r w:rsidR="00BE789C" w:rsidRPr="00207C68">
        <w:t xml:space="preserve">, and </w:t>
      </w:r>
      <w:r w:rsidR="00F01723" w:rsidRPr="00207C68">
        <w:t>define the meaning of</w:t>
      </w:r>
      <w:r w:rsidR="00175CCA" w:rsidRPr="00207C68">
        <w:t> </w:t>
      </w:r>
      <w:r w:rsidR="00F01723" w:rsidRPr="00207C68">
        <w:t>an</w:t>
      </w:r>
      <w:r w:rsidR="00175CCA" w:rsidRPr="00207C68">
        <w:t> </w:t>
      </w:r>
      <w:r w:rsidR="00F01723" w:rsidRPr="00207C68">
        <w:t xml:space="preserve">aged care digital platform, </w:t>
      </w:r>
      <w:r w:rsidR="00567BE3" w:rsidRPr="00207C68">
        <w:t>the duty of operat</w:t>
      </w:r>
      <w:r w:rsidR="003256D1" w:rsidRPr="00207C68">
        <w:t>ors</w:t>
      </w:r>
      <w:r w:rsidR="00567BE3" w:rsidRPr="00207C68">
        <w:t xml:space="preserve"> of aged care digital platforms, and other obligations of certain operators of aged care digital platforms.</w:t>
      </w:r>
      <w:r w:rsidR="00367E70" w:rsidRPr="00207C68">
        <w:t xml:space="preserve"> These Rules are new to aged care</w:t>
      </w:r>
      <w:r w:rsidR="2BA2184D" w:rsidRPr="00207C68">
        <w:t xml:space="preserve"> and will be the first time that digital platforms have been explicitly regulated in aged care.</w:t>
      </w:r>
    </w:p>
    <w:p w14:paraId="4BAFDFA4" w14:textId="00307BA4" w:rsidR="00337B98" w:rsidRPr="00207C68" w:rsidRDefault="00337B98" w:rsidP="00167430">
      <w:r w:rsidRPr="00207C68">
        <w:t xml:space="preserve">The </w:t>
      </w:r>
      <w:r w:rsidR="00CE7A02" w:rsidRPr="00207C68">
        <w:t>R</w:t>
      </w:r>
      <w:r w:rsidRPr="00207C68">
        <w:t>ules may legally classify an online application, website, or system by name or by class. This</w:t>
      </w:r>
      <w:r w:rsidR="00BE64C2" w:rsidRPr="00207C68">
        <w:t> </w:t>
      </w:r>
      <w:r w:rsidRPr="00207C68">
        <w:t>applies to all or some services in the Commonwealth aged care system.</w:t>
      </w:r>
    </w:p>
    <w:p w14:paraId="7363B5B4" w14:textId="54EBA05F" w:rsidR="00656B84" w:rsidRPr="002A702F" w:rsidRDefault="00656B84" w:rsidP="00167430">
      <w:pPr>
        <w:pStyle w:val="Heading3"/>
      </w:pPr>
      <w:r w:rsidRPr="002A702F">
        <w:t xml:space="preserve">Why </w:t>
      </w:r>
      <w:r w:rsidR="00001F62" w:rsidRPr="002A702F">
        <w:t>do we need</w:t>
      </w:r>
      <w:r w:rsidRPr="002A702F">
        <w:t xml:space="preserve"> Rules </w:t>
      </w:r>
      <w:r w:rsidR="004534CD" w:rsidRPr="002A702F">
        <w:t>for</w:t>
      </w:r>
      <w:r w:rsidRPr="002A702F">
        <w:t xml:space="preserve"> digital platform operators?</w:t>
      </w:r>
    </w:p>
    <w:p w14:paraId="10F645F8" w14:textId="1AD213D1" w:rsidR="005E7BB3" w:rsidRPr="00207C68" w:rsidRDefault="00F2315F" w:rsidP="00167430">
      <w:r w:rsidRPr="00207C68">
        <w:t>Including a</w:t>
      </w:r>
      <w:r w:rsidR="00AB3A3C" w:rsidRPr="00207C68">
        <w:t xml:space="preserve"> duty and </w:t>
      </w:r>
      <w:r w:rsidRPr="00207C68">
        <w:t>specific</w:t>
      </w:r>
      <w:r w:rsidR="00AB3A3C" w:rsidRPr="00207C68">
        <w:t xml:space="preserve"> obligations on aged care </w:t>
      </w:r>
      <w:r w:rsidR="007E1DC6" w:rsidRPr="00207C68">
        <w:t>digital platform</w:t>
      </w:r>
      <w:r w:rsidR="00F23A0A" w:rsidRPr="00207C68">
        <w:t xml:space="preserve"> operators</w:t>
      </w:r>
      <w:r w:rsidR="007E1DC6" w:rsidRPr="00207C68">
        <w:t xml:space="preserve"> </w:t>
      </w:r>
      <w:r w:rsidR="00DA7A07" w:rsidRPr="00207C68">
        <w:t xml:space="preserve">addresses </w:t>
      </w:r>
      <w:r w:rsidR="000A7DA2" w:rsidRPr="00207C68">
        <w:t xml:space="preserve">concerns about the </w:t>
      </w:r>
      <w:r w:rsidR="00997374" w:rsidRPr="00207C68">
        <w:t>t</w:t>
      </w:r>
      <w:r w:rsidR="003304E7" w:rsidRPr="00207C68">
        <w:t>ransparency</w:t>
      </w:r>
      <w:r w:rsidR="225B03BD" w:rsidRPr="00207C68">
        <w:t xml:space="preserve"> </w:t>
      </w:r>
      <w:r w:rsidR="00154276" w:rsidRPr="00207C68">
        <w:t>of aged care services facilitated by these online platforms</w:t>
      </w:r>
      <w:r w:rsidR="0DC185BC" w:rsidRPr="00207C68">
        <w:t xml:space="preserve"> and the potential for there to</w:t>
      </w:r>
      <w:r w:rsidR="009C1DFF" w:rsidRPr="00207C68">
        <w:t> </w:t>
      </w:r>
      <w:r w:rsidR="0DC185BC" w:rsidRPr="00207C68">
        <w:t>be gaps in accountability for quality and safety of care delivered</w:t>
      </w:r>
      <w:r w:rsidR="00154276" w:rsidRPr="00207C68">
        <w:t xml:space="preserve">. </w:t>
      </w:r>
      <w:r w:rsidR="00D46424" w:rsidRPr="00207C68">
        <w:t>Th</w:t>
      </w:r>
      <w:r w:rsidR="004223D8" w:rsidRPr="00207C68">
        <w:t xml:space="preserve">e regulation of aged care digital platform operators was </w:t>
      </w:r>
      <w:r w:rsidR="1C2B80F2" w:rsidRPr="00207C68">
        <w:t xml:space="preserve">the </w:t>
      </w:r>
      <w:r w:rsidR="00E348E2" w:rsidRPr="00207C68">
        <w:t>subject</w:t>
      </w:r>
      <w:r w:rsidR="1C2B80F2" w:rsidRPr="00207C68">
        <w:t xml:space="preserve"> of consultation</w:t>
      </w:r>
      <w:r w:rsidR="238ED161" w:rsidRPr="00207C68">
        <w:t xml:space="preserve"> </w:t>
      </w:r>
      <w:r w:rsidR="001469BC" w:rsidRPr="00207C68">
        <w:t xml:space="preserve">as </w:t>
      </w:r>
      <w:r w:rsidR="00E348E2" w:rsidRPr="00207C68">
        <w:t>part of the development of a new</w:t>
      </w:r>
      <w:r w:rsidR="00EB0CB6" w:rsidRPr="00207C68">
        <w:t xml:space="preserve"> regulatory model for aged care</w:t>
      </w:r>
      <w:r w:rsidR="00B20887" w:rsidRPr="00207C68">
        <w:t xml:space="preserve"> and the exposure draft of the new Act. </w:t>
      </w:r>
    </w:p>
    <w:p w14:paraId="3F22F788" w14:textId="77777777" w:rsidR="00702544" w:rsidRPr="002A702F" w:rsidRDefault="00702544" w:rsidP="00167430">
      <w:pPr>
        <w:pStyle w:val="Boxtypeheading"/>
      </w:pPr>
      <w:r w:rsidRPr="002A702F">
        <w:t>Meaning of aged care digital platform</w:t>
      </w:r>
    </w:p>
    <w:p w14:paraId="68937449" w14:textId="71D289F9" w:rsidR="00702544" w:rsidRPr="002A702F" w:rsidRDefault="00702544" w:rsidP="00167430">
      <w:pPr>
        <w:pStyle w:val="Boxtype"/>
        <w:rPr>
          <w:lang w:val="en-US"/>
        </w:rPr>
      </w:pPr>
      <w:r w:rsidRPr="002A702F">
        <w:rPr>
          <w:lang w:val="en-US"/>
        </w:rPr>
        <w:t xml:space="preserve">Section 187 of the </w:t>
      </w:r>
      <w:r w:rsidR="009439C5" w:rsidRPr="002A702F">
        <w:rPr>
          <w:lang w:val="en-US"/>
        </w:rPr>
        <w:t>new</w:t>
      </w:r>
      <w:r w:rsidRPr="002A702F">
        <w:rPr>
          <w:lang w:val="en-US"/>
        </w:rPr>
        <w:t xml:space="preserve"> Act </w:t>
      </w:r>
      <w:r w:rsidR="4082D5C2" w:rsidRPr="002A702F">
        <w:rPr>
          <w:lang w:val="en-US"/>
        </w:rPr>
        <w:t>define</w:t>
      </w:r>
      <w:r w:rsidR="00151211" w:rsidRPr="002A702F">
        <w:rPr>
          <w:lang w:val="en-US"/>
        </w:rPr>
        <w:t>s</w:t>
      </w:r>
      <w:r w:rsidRPr="002A702F">
        <w:rPr>
          <w:lang w:val="en-US"/>
        </w:rPr>
        <w:t xml:space="preserve"> an aged care digital platform </w:t>
      </w:r>
      <w:r w:rsidR="4082D5C2" w:rsidRPr="002A702F">
        <w:rPr>
          <w:lang w:val="en-US"/>
        </w:rPr>
        <w:t>as</w:t>
      </w:r>
      <w:r w:rsidRPr="002A702F">
        <w:rPr>
          <w:lang w:val="en-US"/>
        </w:rPr>
        <w:t xml:space="preserve"> an online enabled application, website or system operated to facilitate the delivery of services in the Commonwealth aged care system (whether funded aged care services or</w:t>
      </w:r>
      <w:r w:rsidR="00F0158E" w:rsidRPr="002A702F">
        <w:rPr>
          <w:lang w:val="en-US"/>
        </w:rPr>
        <w:t> </w:t>
      </w:r>
      <w:r w:rsidRPr="002A702F">
        <w:rPr>
          <w:lang w:val="en-US"/>
        </w:rPr>
        <w:t xml:space="preserve">not) where: </w:t>
      </w:r>
    </w:p>
    <w:p w14:paraId="7BE10B6D" w14:textId="5E012AEB" w:rsidR="00702544" w:rsidRPr="002A702F" w:rsidRDefault="00702544" w:rsidP="00167430">
      <w:pPr>
        <w:pStyle w:val="Boxtypelistbullet"/>
      </w:pPr>
      <w:r w:rsidRPr="002A702F">
        <w:t>the operator acts as an intermediary for entities seeking to access those services who interact with entities providing the services via the application, website</w:t>
      </w:r>
      <w:r w:rsidR="00716738" w:rsidRPr="002A702F">
        <w:t>,</w:t>
      </w:r>
      <w:r w:rsidRPr="002A702F">
        <w:t xml:space="preserve"> or</w:t>
      </w:r>
      <w:r w:rsidR="00345C10" w:rsidRPr="002A702F">
        <w:t> </w:t>
      </w:r>
      <w:r w:rsidRPr="002A702F">
        <w:t>system; and</w:t>
      </w:r>
    </w:p>
    <w:p w14:paraId="03805EEB" w14:textId="3E6CE242" w:rsidR="00702544" w:rsidRPr="002A702F" w:rsidRDefault="00702544" w:rsidP="00167430">
      <w:pPr>
        <w:pStyle w:val="Boxtypelistbullet"/>
      </w:pPr>
      <w:r w:rsidRPr="002A702F">
        <w:t xml:space="preserve">the operator of the application, website or system, an associated entity, or a person contracted, whether directly or through one or more interposed entities, require, and process, payments referable to that intermediary function. </w:t>
      </w:r>
    </w:p>
    <w:p w14:paraId="526A93B6" w14:textId="77777777" w:rsidR="00F91C00" w:rsidRPr="003A74CB" w:rsidRDefault="00F91C00" w:rsidP="00167430">
      <w:pPr>
        <w:pStyle w:val="Heading3"/>
      </w:pPr>
      <w:r w:rsidRPr="002A702F">
        <w:lastRenderedPageBreak/>
        <w:t>Duty of operators of aged care digital platforms</w:t>
      </w:r>
    </w:p>
    <w:p w14:paraId="0ED5E150" w14:textId="36D40D7D" w:rsidR="00AC4C8A" w:rsidRPr="00207C68" w:rsidRDefault="00AC4C8A" w:rsidP="00167430">
      <w:r w:rsidRPr="00207C68">
        <w:t>In response to Recommendation 14(2) of the Royal Commission, section 188</w:t>
      </w:r>
      <w:r w:rsidR="000247DC" w:rsidRPr="00207C68">
        <w:t xml:space="preserve"> of the new Act</w:t>
      </w:r>
      <w:r w:rsidRPr="00207C68">
        <w:t xml:space="preserve"> </w:t>
      </w:r>
      <w:r w:rsidR="00D1553A" w:rsidRPr="00207C68">
        <w:t>introduces legal responsibilities</w:t>
      </w:r>
      <w:r w:rsidRPr="00207C68">
        <w:t xml:space="preserve"> for </w:t>
      </w:r>
      <w:r w:rsidR="00D1553A" w:rsidRPr="00207C68">
        <w:t>aged care digital platforms. These platforms help people</w:t>
      </w:r>
      <w:r w:rsidRPr="00207C68">
        <w:t xml:space="preserve"> access funded aged care services. </w:t>
      </w:r>
      <w:r w:rsidR="000344CE" w:rsidRPr="00207C68">
        <w:t>Th</w:t>
      </w:r>
      <w:r w:rsidR="006634B8" w:rsidRPr="00207C68">
        <w:t xml:space="preserve">ese responsibilities </w:t>
      </w:r>
      <w:r w:rsidR="000344CE" w:rsidRPr="00207C68">
        <w:t xml:space="preserve">include: </w:t>
      </w:r>
    </w:p>
    <w:p w14:paraId="2DFAD598" w14:textId="6306F441" w:rsidR="009D3498" w:rsidRPr="00207C68" w:rsidRDefault="009D3498" w:rsidP="00167430">
      <w:pPr>
        <w:pStyle w:val="ListNumber2"/>
      </w:pPr>
      <w:r w:rsidRPr="00207C68">
        <w:t xml:space="preserve">representations they make regarding entities as registered providers, </w:t>
      </w:r>
      <w:r w:rsidR="00CB7FA8" w:rsidRPr="00207C68">
        <w:t>and</w:t>
      </w:r>
    </w:p>
    <w:p w14:paraId="7A3057D0" w14:textId="6FFFF62D" w:rsidR="009D3498" w:rsidRPr="00207C68" w:rsidRDefault="000344CE" w:rsidP="00167430">
      <w:pPr>
        <w:pStyle w:val="ListNumber2"/>
      </w:pPr>
      <w:r w:rsidRPr="00207C68">
        <w:t>c</w:t>
      </w:r>
      <w:r w:rsidR="009D3498" w:rsidRPr="00207C68">
        <w:t>ertain information they must check and display on the digital platform.</w:t>
      </w:r>
    </w:p>
    <w:p w14:paraId="0B12E3FD" w14:textId="65EC1658" w:rsidR="00AC4C8A" w:rsidRPr="00207C68" w:rsidRDefault="00AC4C8A" w:rsidP="00167430">
      <w:r w:rsidRPr="00207C68">
        <w:t xml:space="preserve">The Royal Commission recommended aged care digital platforms should have a duty to ensure that any aged care workers it makes available have the </w:t>
      </w:r>
      <w:r w:rsidR="00272987" w:rsidRPr="00207C68">
        <w:t>right</w:t>
      </w:r>
      <w:r w:rsidRPr="00207C68">
        <w:t xml:space="preserve"> experience, qualifications, skills</w:t>
      </w:r>
      <w:r w:rsidR="00716738" w:rsidRPr="00207C68">
        <w:t>,</w:t>
      </w:r>
      <w:r w:rsidRPr="00207C68">
        <w:t xml:space="preserve"> and training </w:t>
      </w:r>
      <w:r w:rsidR="00F325FC" w:rsidRPr="00207C68">
        <w:t>for the care they</w:t>
      </w:r>
      <w:r w:rsidRPr="00207C68">
        <w:t xml:space="preserve"> provide. </w:t>
      </w:r>
      <w:r w:rsidR="00E23748" w:rsidRPr="00207C68">
        <w:t>T</w:t>
      </w:r>
      <w:r w:rsidRPr="00207C68">
        <w:t xml:space="preserve">he obligations placed upon a digital platform operator </w:t>
      </w:r>
      <w:r w:rsidR="00E23748" w:rsidRPr="00207C68">
        <w:t xml:space="preserve">in the new Act </w:t>
      </w:r>
      <w:r w:rsidR="009A3DCC" w:rsidRPr="00207C68">
        <w:t>makes sure accurate information about registered providers is provided as well as helping register</w:t>
      </w:r>
      <w:r w:rsidR="009439E6" w:rsidRPr="00207C68">
        <w:t>ed</w:t>
      </w:r>
      <w:r w:rsidR="009A3DCC" w:rsidRPr="00207C68">
        <w:t xml:space="preserve"> providers meet their obligation regarding aged care workers.</w:t>
      </w:r>
      <w:r w:rsidRPr="00207C68">
        <w:t xml:space="preserve"> </w:t>
      </w:r>
      <w:r w:rsidR="00E23748" w:rsidRPr="00207C68">
        <w:t xml:space="preserve">The </w:t>
      </w:r>
      <w:r w:rsidR="63D992B3" w:rsidRPr="00207C68">
        <w:t>R</w:t>
      </w:r>
      <w:r w:rsidR="075C96FB" w:rsidRPr="00207C68">
        <w:t>ules</w:t>
      </w:r>
      <w:r w:rsidR="00E23748" w:rsidRPr="00207C68">
        <w:t xml:space="preserve"> build on this.</w:t>
      </w:r>
    </w:p>
    <w:p w14:paraId="6CBC668E" w14:textId="181D0229" w:rsidR="009D3498" w:rsidRPr="00207C68" w:rsidRDefault="009D3498" w:rsidP="00167430">
      <w:r w:rsidRPr="00207C68">
        <w:t>When an operator of an aged care digital platform says that the entities on their platform can deliver a</w:t>
      </w:r>
      <w:r w:rsidR="00BE64C2" w:rsidRPr="00207C68">
        <w:t> </w:t>
      </w:r>
      <w:r w:rsidRPr="00207C68">
        <w:t xml:space="preserve">service in the aged care system, they must check and display: </w:t>
      </w:r>
    </w:p>
    <w:p w14:paraId="4C7D6778" w14:textId="77777777" w:rsidR="00AC4C8A" w:rsidRPr="002A702F" w:rsidRDefault="00AC4C8A" w:rsidP="00167430">
      <w:pPr>
        <w:pStyle w:val="ListNumber2"/>
      </w:pPr>
      <w:r w:rsidRPr="002A702F">
        <w:t>whether the advertised entity is a registered provider or not,</w:t>
      </w:r>
    </w:p>
    <w:p w14:paraId="3A2803AF" w14:textId="08EBC6E1" w:rsidR="00AC4C8A" w:rsidRPr="002A702F" w:rsidRDefault="00AC4C8A" w:rsidP="00167430">
      <w:pPr>
        <w:pStyle w:val="ListNumber2"/>
      </w:pPr>
      <w:r w:rsidRPr="002A702F">
        <w:t>if the advertised entity is a registered provider, the registration categories the entity is</w:t>
      </w:r>
      <w:r w:rsidR="00175CCA" w:rsidRPr="002A702F">
        <w:t> </w:t>
      </w:r>
      <w:r w:rsidRPr="002A702F">
        <w:t>registered to deliver,</w:t>
      </w:r>
    </w:p>
    <w:p w14:paraId="4B461973" w14:textId="7676CB11" w:rsidR="00FE4977" w:rsidRPr="002A702F" w:rsidRDefault="00AC4C8A" w:rsidP="00167430">
      <w:pPr>
        <w:pStyle w:val="ListNumber2"/>
      </w:pPr>
      <w:r w:rsidRPr="002A702F">
        <w:t xml:space="preserve">whether </w:t>
      </w:r>
      <w:r w:rsidR="004A181F" w:rsidRPr="002A702F">
        <w:t xml:space="preserve">the entity </w:t>
      </w:r>
      <w:r w:rsidR="00C8185B" w:rsidRPr="002A702F">
        <w:t xml:space="preserve">currently has (or has at any time previously) </w:t>
      </w:r>
      <w:r w:rsidR="004A181F" w:rsidRPr="002A702F">
        <w:t>received</w:t>
      </w:r>
      <w:r w:rsidRPr="002A702F">
        <w:t xml:space="preserve"> an aged care banning order (within the meaning of </w:t>
      </w:r>
      <w:r w:rsidR="00DF7035" w:rsidRPr="002A702F">
        <w:t>section</w:t>
      </w:r>
      <w:r w:rsidRPr="002A702F">
        <w:t xml:space="preserve"> 475 </w:t>
      </w:r>
      <w:r w:rsidR="00DF7035" w:rsidRPr="002A702F">
        <w:t>of the new Act</w:t>
      </w:r>
      <w:r w:rsidRPr="002A702F">
        <w:t xml:space="preserve"> or</w:t>
      </w:r>
      <w:r w:rsidR="00FC60C7" w:rsidRPr="002A702F">
        <w:t xml:space="preserve">, if prior to the new Act commencing, </w:t>
      </w:r>
      <w:r w:rsidRPr="002A702F">
        <w:t xml:space="preserve">within the meaning of the </w:t>
      </w:r>
      <w:r w:rsidR="00EB04B8" w:rsidRPr="003A74CB">
        <w:rPr>
          <w:rStyle w:val="Emphasis"/>
        </w:rPr>
        <w:t xml:space="preserve">Aged Care Quality and Safety </w:t>
      </w:r>
      <w:r w:rsidRPr="00207C68">
        <w:rPr>
          <w:rStyle w:val="Emphasis"/>
        </w:rPr>
        <w:t>Commission Act</w:t>
      </w:r>
      <w:r w:rsidR="00D25663" w:rsidRPr="003A74CB">
        <w:rPr>
          <w:rStyle w:val="Emphasis"/>
        </w:rPr>
        <w:t xml:space="preserve"> </w:t>
      </w:r>
      <w:r w:rsidR="00795594" w:rsidRPr="003A74CB">
        <w:rPr>
          <w:rStyle w:val="Emphasis"/>
        </w:rPr>
        <w:t>2018</w:t>
      </w:r>
      <w:r w:rsidR="00795594" w:rsidRPr="002A702F">
        <w:t xml:space="preserve"> (the Commission</w:t>
      </w:r>
      <w:r w:rsidRPr="002A702F">
        <w:t xml:space="preserve"> </w:t>
      </w:r>
      <w:r w:rsidR="00154F5D" w:rsidRPr="002A702F">
        <w:t>Act</w:t>
      </w:r>
      <w:r w:rsidRPr="002A702F">
        <w:t>) or a NDIS banning order</w:t>
      </w:r>
      <w:r w:rsidR="009D3498" w:rsidRPr="002A702F">
        <w:t>; and</w:t>
      </w:r>
    </w:p>
    <w:p w14:paraId="68FF1C3E" w14:textId="27161C00" w:rsidR="009D3498" w:rsidRPr="002A702F" w:rsidRDefault="009D3498" w:rsidP="00167430">
      <w:pPr>
        <w:pStyle w:val="ListNumber2"/>
      </w:pPr>
      <w:r w:rsidRPr="002A702F">
        <w:t>other things that are in the Rules.</w:t>
      </w:r>
    </w:p>
    <w:p w14:paraId="0C1E7C1F" w14:textId="4EAC3BA1" w:rsidR="00826C2D" w:rsidRPr="00207C68" w:rsidRDefault="009247CF" w:rsidP="00167430">
      <w:r w:rsidRPr="00207C68">
        <w:t xml:space="preserve">The </w:t>
      </w:r>
      <w:r w:rsidR="4B00F946" w:rsidRPr="00207C68">
        <w:t>R</w:t>
      </w:r>
      <w:r w:rsidRPr="00207C68">
        <w:t xml:space="preserve">ules </w:t>
      </w:r>
      <w:r w:rsidR="00FB4F3D" w:rsidRPr="00207C68">
        <w:t>set out further information</w:t>
      </w:r>
      <w:r w:rsidR="009B799B" w:rsidRPr="00207C68">
        <w:t xml:space="preserve"> on</w:t>
      </w:r>
      <w:r w:rsidR="00FB4F3D" w:rsidRPr="00207C68">
        <w:t xml:space="preserve"> what</w:t>
      </w:r>
      <w:r w:rsidR="00133E7D" w:rsidRPr="00207C68">
        <w:t xml:space="preserve"> an aged care digital platform operator </w:t>
      </w:r>
      <w:r w:rsidR="0054461E" w:rsidRPr="00207C68">
        <w:t xml:space="preserve">must </w:t>
      </w:r>
      <w:r w:rsidR="009E1222" w:rsidRPr="00207C68">
        <w:t xml:space="preserve">check and display </w:t>
      </w:r>
      <w:r w:rsidR="00AA63D2" w:rsidRPr="00207C68">
        <w:t xml:space="preserve">on their platforms. The </w:t>
      </w:r>
      <w:r w:rsidR="009646BE" w:rsidRPr="00207C68">
        <w:t>R</w:t>
      </w:r>
      <w:r w:rsidR="00AA63D2" w:rsidRPr="00207C68">
        <w:t xml:space="preserve">ules </w:t>
      </w:r>
      <w:r w:rsidR="00390A7F" w:rsidRPr="00207C68">
        <w:t>sp</w:t>
      </w:r>
      <w:r w:rsidR="002626EC" w:rsidRPr="00207C68">
        <w:t xml:space="preserve">ecify that the </w:t>
      </w:r>
      <w:r w:rsidR="00577076" w:rsidRPr="00207C68">
        <w:t xml:space="preserve">digital platform operator </w:t>
      </w:r>
      <w:r w:rsidR="001E23D6" w:rsidRPr="00207C68">
        <w:t xml:space="preserve">must check and verify </w:t>
      </w:r>
      <w:r w:rsidR="006803A3" w:rsidRPr="00207C68">
        <w:t>that</w:t>
      </w:r>
      <w:r w:rsidR="00A16197" w:rsidRPr="00207C68">
        <w:t xml:space="preserve"> entities representing themselves</w:t>
      </w:r>
      <w:r w:rsidR="006803A3" w:rsidRPr="00207C68">
        <w:t xml:space="preserve"> as aged care workers have the </w:t>
      </w:r>
      <w:r w:rsidR="00F43C6D" w:rsidRPr="00207C68">
        <w:t xml:space="preserve">right </w:t>
      </w:r>
      <w:r w:rsidR="006803A3" w:rsidRPr="00207C68">
        <w:t>worker screening</w:t>
      </w:r>
      <w:r w:rsidR="00E23748" w:rsidRPr="00207C68">
        <w:t xml:space="preserve"> and qualifications</w:t>
      </w:r>
      <w:r w:rsidR="006803A3" w:rsidRPr="00207C68">
        <w:t xml:space="preserve">. </w:t>
      </w:r>
    </w:p>
    <w:p w14:paraId="7ECEB138" w14:textId="05FE9D90" w:rsidR="00EC0280" w:rsidRPr="00207C68" w:rsidRDefault="20B918B5" w:rsidP="00167430">
      <w:r w:rsidRPr="00207C68">
        <w:t xml:space="preserve">All instances of aged care must be delivered through a </w:t>
      </w:r>
      <w:r w:rsidR="00A20101" w:rsidRPr="00207C68">
        <w:t>r</w:t>
      </w:r>
      <w:r w:rsidRPr="00207C68">
        <w:t xml:space="preserve">egistered </w:t>
      </w:r>
      <w:r w:rsidR="00A20101" w:rsidRPr="00207C68">
        <w:t>p</w:t>
      </w:r>
      <w:r w:rsidRPr="00207C68">
        <w:t xml:space="preserve">rovider, regardless of the involvement of a digital platform, and the </w:t>
      </w:r>
      <w:r w:rsidR="00A20101" w:rsidRPr="00207C68">
        <w:t>r</w:t>
      </w:r>
      <w:r w:rsidRPr="00207C68">
        <w:t xml:space="preserve">egistered </w:t>
      </w:r>
      <w:r w:rsidR="00A20101" w:rsidRPr="00207C68">
        <w:t>p</w:t>
      </w:r>
      <w:r w:rsidRPr="00207C68">
        <w:t>rovider is responsible for the quality and safety of</w:t>
      </w:r>
      <w:r w:rsidR="00BE64C2" w:rsidRPr="00207C68">
        <w:t> </w:t>
      </w:r>
      <w:r w:rsidRPr="00207C68">
        <w:t xml:space="preserve">care </w:t>
      </w:r>
      <w:r w:rsidR="0A060705" w:rsidRPr="00207C68">
        <w:t xml:space="preserve">delivered. </w:t>
      </w:r>
      <w:r w:rsidR="0030744F" w:rsidRPr="00207C68">
        <w:t>It is the registered provider’s r</w:t>
      </w:r>
      <w:r w:rsidR="075C96FB" w:rsidRPr="00207C68">
        <w:t>esponsibility</w:t>
      </w:r>
      <w:r w:rsidR="00E23748" w:rsidRPr="00207C68">
        <w:t xml:space="preserve"> </w:t>
      </w:r>
      <w:r w:rsidR="0030744F" w:rsidRPr="00207C68">
        <w:t>to make sure</w:t>
      </w:r>
      <w:r w:rsidR="00E23748" w:rsidRPr="00207C68">
        <w:t xml:space="preserve"> that aged care workers have</w:t>
      </w:r>
      <w:r w:rsidR="01EBA01F" w:rsidRPr="00207C68">
        <w:t xml:space="preserve"> the</w:t>
      </w:r>
      <w:r w:rsidR="00E23748" w:rsidRPr="00207C68">
        <w:t xml:space="preserve"> </w:t>
      </w:r>
      <w:r w:rsidR="00D1495E" w:rsidRPr="00207C68">
        <w:t xml:space="preserve">right </w:t>
      </w:r>
      <w:r w:rsidR="00E23748" w:rsidRPr="00207C68">
        <w:t>experience, qualifications, skills and training appropriate to the funded aged care services they deliver</w:t>
      </w:r>
      <w:r w:rsidR="00D1495E" w:rsidRPr="00207C68">
        <w:t>.</w:t>
      </w:r>
    </w:p>
    <w:p w14:paraId="4D0FD097" w14:textId="3BC899D3" w:rsidR="00F9166F" w:rsidRPr="002A702F" w:rsidRDefault="00F9166F" w:rsidP="00167430">
      <w:pPr>
        <w:pStyle w:val="Boxtype"/>
        <w:rPr>
          <w:lang w:val="en-US"/>
        </w:rPr>
      </w:pPr>
      <w:r w:rsidRPr="00760243">
        <w:rPr>
          <w:rStyle w:val="BoxtypeheadingChar"/>
        </w:rPr>
        <w:t>Note:</w:t>
      </w:r>
      <w:r w:rsidRPr="002A702F">
        <w:rPr>
          <w:lang w:val="en-US"/>
        </w:rPr>
        <w:t xml:space="preserve"> </w:t>
      </w:r>
      <w:r w:rsidR="00BD6CE1" w:rsidRPr="002A702F">
        <w:rPr>
          <w:lang w:val="en-US"/>
        </w:rPr>
        <w:t xml:space="preserve">registered providers may also be sole traders, who are then accessed through the digital platform. Where a registered provider is a sole trader, they will still need to comply with any </w:t>
      </w:r>
      <w:r w:rsidRPr="002A702F">
        <w:rPr>
          <w:lang w:val="en-US"/>
        </w:rPr>
        <w:t xml:space="preserve">obligations and conditions that are part of their registration. </w:t>
      </w:r>
    </w:p>
    <w:p w14:paraId="21C5874C" w14:textId="69A57D4B" w:rsidR="00FA16B3" w:rsidRPr="00207C68" w:rsidRDefault="00E23748" w:rsidP="00167430">
      <w:r w:rsidRPr="00207C68">
        <w:t xml:space="preserve">These </w:t>
      </w:r>
      <w:r w:rsidR="230A4B65" w:rsidRPr="00207C68">
        <w:t>R</w:t>
      </w:r>
      <w:r w:rsidRPr="00207C68">
        <w:t xml:space="preserve">ules are intended to </w:t>
      </w:r>
      <w:r w:rsidR="00656B34" w:rsidRPr="00207C68">
        <w:t xml:space="preserve">ensure there is transparency for </w:t>
      </w:r>
      <w:r w:rsidR="00FA146B" w:rsidRPr="00207C68">
        <w:t xml:space="preserve">people </w:t>
      </w:r>
      <w:r w:rsidR="00656B34" w:rsidRPr="00207C68">
        <w:t xml:space="preserve">and registered providers </w:t>
      </w:r>
      <w:r w:rsidR="00FA16B3" w:rsidRPr="00207C68">
        <w:t>using</w:t>
      </w:r>
      <w:r w:rsidR="00656B34" w:rsidRPr="00207C68">
        <w:t xml:space="preserve"> the</w:t>
      </w:r>
      <w:r w:rsidR="00D27A44" w:rsidRPr="00207C68">
        <w:t xml:space="preserve"> platform</w:t>
      </w:r>
      <w:r w:rsidR="00752EE9" w:rsidRPr="00207C68">
        <w:t>.</w:t>
      </w:r>
      <w:r w:rsidR="00752EE9" w:rsidRPr="00207C68" w:rsidDel="009A2C9F">
        <w:t xml:space="preserve"> </w:t>
      </w:r>
    </w:p>
    <w:p w14:paraId="041BEC0D" w14:textId="6DAA87DE" w:rsidR="00946123" w:rsidRPr="00207C68" w:rsidRDefault="00946123" w:rsidP="00167430">
      <w:r w:rsidRPr="00207C68">
        <w:t>If a person or organisation cannot prove their qualifications or credentials, their information should not be displayed on the platform. Under subsection 188(2)</w:t>
      </w:r>
      <w:r w:rsidR="000C3EBC" w:rsidRPr="00207C68">
        <w:t xml:space="preserve"> of the new Act</w:t>
      </w:r>
      <w:r w:rsidRPr="00207C68">
        <w:t xml:space="preserve">, anyone who </w:t>
      </w:r>
      <w:r w:rsidR="00BA0C55" w:rsidRPr="00207C68">
        <w:t xml:space="preserve">does not comply with </w:t>
      </w:r>
      <w:r w:rsidRPr="00207C68">
        <w:t xml:space="preserve">this </w:t>
      </w:r>
      <w:r w:rsidR="00BA0C55" w:rsidRPr="00207C68">
        <w:t xml:space="preserve">requirement </w:t>
      </w:r>
      <w:r w:rsidRPr="00207C68">
        <w:t>(subsection 188(1)) could face a fine of up to 500 penalty units.</w:t>
      </w:r>
    </w:p>
    <w:p w14:paraId="5DB184C8" w14:textId="720E7700" w:rsidR="00F91C00" w:rsidRPr="002A702F" w:rsidRDefault="00F91C00" w:rsidP="00167430">
      <w:pPr>
        <w:pStyle w:val="Heading3"/>
      </w:pPr>
      <w:r w:rsidRPr="002A702F">
        <w:t>Other obligations of certain operators of aged care digital platforms</w:t>
      </w:r>
    </w:p>
    <w:p w14:paraId="663D096F" w14:textId="77777777" w:rsidR="00A960FE" w:rsidRPr="00207C68" w:rsidRDefault="00632405" w:rsidP="00167430">
      <w:r w:rsidRPr="00207C68">
        <w:t xml:space="preserve">Section 189 of the </w:t>
      </w:r>
      <w:r w:rsidR="009F4DAC" w:rsidRPr="00207C68">
        <w:t>new Act</w:t>
      </w:r>
      <w:r w:rsidRPr="00207C68">
        <w:t xml:space="preserve"> </w:t>
      </w:r>
      <w:r w:rsidR="00B23882" w:rsidRPr="00207C68">
        <w:t>sets out additional obligations for certain operators of</w:t>
      </w:r>
      <w:r w:rsidR="00175CCA" w:rsidRPr="00207C68">
        <w:t> </w:t>
      </w:r>
      <w:r w:rsidR="00B23882" w:rsidRPr="00207C68">
        <w:t xml:space="preserve">aged care digital platforms which are </w:t>
      </w:r>
      <w:r w:rsidR="00B23882" w:rsidRPr="003A74CB">
        <w:rPr>
          <w:rStyle w:val="Strong"/>
        </w:rPr>
        <w:t>constitutional corporations</w:t>
      </w:r>
      <w:r w:rsidR="004D35A3" w:rsidRPr="00207C68">
        <w:t>, including</w:t>
      </w:r>
      <w:r w:rsidR="00A960FE" w:rsidRPr="00207C68">
        <w:t>:</w:t>
      </w:r>
    </w:p>
    <w:p w14:paraId="0539BE70" w14:textId="20BBA9D4" w:rsidR="00A960FE" w:rsidRPr="00207C68" w:rsidRDefault="004D35A3" w:rsidP="00167430">
      <w:pPr>
        <w:pStyle w:val="ListNumber2"/>
      </w:pPr>
      <w:r w:rsidRPr="00207C68">
        <w:t xml:space="preserve">that </w:t>
      </w:r>
      <w:r w:rsidR="004E676C" w:rsidRPr="00207C68">
        <w:t xml:space="preserve">digital platform operators must keep and retain </w:t>
      </w:r>
      <w:r w:rsidR="00B86502" w:rsidRPr="00207C68">
        <w:t xml:space="preserve">records prescribed by the </w:t>
      </w:r>
      <w:r w:rsidR="68751E15" w:rsidRPr="00207C68">
        <w:t>R</w:t>
      </w:r>
      <w:r w:rsidR="00B86502" w:rsidRPr="00207C68">
        <w:t xml:space="preserve">ules, and </w:t>
      </w:r>
    </w:p>
    <w:p w14:paraId="6146E865" w14:textId="0C745069" w:rsidR="003D7B55" w:rsidRPr="00207C68" w:rsidRDefault="00E732A3" w:rsidP="00167430">
      <w:pPr>
        <w:pStyle w:val="ListNumber2"/>
      </w:pPr>
      <w:r w:rsidRPr="00207C68">
        <w:t>share</w:t>
      </w:r>
      <w:r w:rsidR="00B86502" w:rsidRPr="00207C68">
        <w:t xml:space="preserve"> information contained in those records, in accordance with any requirements prescribed by the </w:t>
      </w:r>
      <w:r w:rsidR="1CD866CA" w:rsidRPr="00207C68">
        <w:t>R</w:t>
      </w:r>
      <w:r w:rsidR="00B86502" w:rsidRPr="00207C68">
        <w:t>ules.</w:t>
      </w:r>
    </w:p>
    <w:p w14:paraId="7CB917F2" w14:textId="77777777" w:rsidR="00171D8C" w:rsidRPr="002A702F" w:rsidRDefault="00171D8C" w:rsidP="00167430">
      <w:pPr>
        <w:pStyle w:val="Boxtype"/>
      </w:pPr>
      <w:r w:rsidRPr="00760243">
        <w:rPr>
          <w:rStyle w:val="BoxtypeheadingChar"/>
        </w:rPr>
        <w:lastRenderedPageBreak/>
        <w:t xml:space="preserve">Constitutional Corporation: </w:t>
      </w:r>
      <w:r w:rsidRPr="002A702F">
        <w:rPr>
          <w:lang w:eastAsia="en-AU"/>
        </w:rPr>
        <w:t>means a trading or financial corporation within the meaning of paragraph 51(xx) of the Constitution, for example a financial or trading corporation formed in Australia or a foreign corporation. A business is usually a constitutional corporation if it has ‘Pty Ltd’ or ‘Ltd’ within its business name.</w:t>
      </w:r>
    </w:p>
    <w:p w14:paraId="2D14F05B" w14:textId="48047DCF" w:rsidR="00F97D23" w:rsidRPr="00207C68" w:rsidRDefault="009934E1" w:rsidP="00167430">
      <w:r w:rsidRPr="00207C68">
        <w:t xml:space="preserve">The </w:t>
      </w:r>
      <w:r w:rsidR="00B86502" w:rsidRPr="00207C68">
        <w:t xml:space="preserve">draft </w:t>
      </w:r>
      <w:r w:rsidR="132232FC" w:rsidRPr="00207C68">
        <w:t>R</w:t>
      </w:r>
      <w:r w:rsidRPr="00207C68">
        <w:t>ules</w:t>
      </w:r>
      <w:r w:rsidR="00276D1C" w:rsidRPr="00207C68">
        <w:t xml:space="preserve"> </w:t>
      </w:r>
      <w:r w:rsidR="00866EF3" w:rsidRPr="00207C68">
        <w:t xml:space="preserve">set out </w:t>
      </w:r>
      <w:r w:rsidR="00276D1C" w:rsidRPr="00207C68">
        <w:t>additional obligations</w:t>
      </w:r>
      <w:r w:rsidR="003B2FCA" w:rsidRPr="00207C68">
        <w:t xml:space="preserve"> for aged care digital platforms </w:t>
      </w:r>
      <w:r w:rsidR="00F97D23" w:rsidRPr="00207C68">
        <w:t xml:space="preserve">which are constitutional corporations to: </w:t>
      </w:r>
    </w:p>
    <w:p w14:paraId="31798D38" w14:textId="36365D79" w:rsidR="00752B48" w:rsidRPr="00207C68" w:rsidRDefault="003B2FCA" w:rsidP="00167430">
      <w:pPr>
        <w:pStyle w:val="ListNumber2"/>
      </w:pPr>
      <w:r w:rsidRPr="003A74CB">
        <w:rPr>
          <w:rStyle w:val="Strong"/>
        </w:rPr>
        <w:t>implement complaint and incident management systems</w:t>
      </w:r>
      <w:r w:rsidRPr="00207C68">
        <w:t>, record keeping and reporting</w:t>
      </w:r>
      <w:r w:rsidR="00A04D4B" w:rsidRPr="00207C68">
        <w:t>, including specific timeframes and actions</w:t>
      </w:r>
      <w:r w:rsidR="002E05D9" w:rsidRPr="00207C68">
        <w:t xml:space="preserve"> that </w:t>
      </w:r>
      <w:r w:rsidR="00020C27" w:rsidRPr="00207C68">
        <w:t>must be taken</w:t>
      </w:r>
      <w:r w:rsidR="64E5606B" w:rsidRPr="00207C68">
        <w:t>.</w:t>
      </w:r>
      <w:r w:rsidR="00020C27" w:rsidRPr="00207C68">
        <w:t xml:space="preserve"> </w:t>
      </w:r>
      <w:r w:rsidR="00DD7773" w:rsidRPr="00207C68">
        <w:t xml:space="preserve">The </w:t>
      </w:r>
      <w:r w:rsidR="007A0DA7" w:rsidRPr="00207C68">
        <w:t xml:space="preserve">specificity </w:t>
      </w:r>
      <w:r w:rsidR="00567A37" w:rsidRPr="00207C68">
        <w:t xml:space="preserve">is </w:t>
      </w:r>
      <w:r w:rsidR="00543438" w:rsidRPr="00207C68">
        <w:t xml:space="preserve">to keep individuals </w:t>
      </w:r>
      <w:r w:rsidR="2B096F0D" w:rsidRPr="00207C68">
        <w:t xml:space="preserve">who </w:t>
      </w:r>
      <w:r w:rsidR="00543438" w:rsidRPr="00207C68">
        <w:t>access funded aged care services safe</w:t>
      </w:r>
      <w:r w:rsidR="0FDCFDC6" w:rsidRPr="00207C68">
        <w:t>, ensure aged care participants</w:t>
      </w:r>
      <w:r w:rsidR="00543438" w:rsidRPr="00207C68">
        <w:t xml:space="preserve"> </w:t>
      </w:r>
      <w:proofErr w:type="gramStart"/>
      <w:r w:rsidR="4AD08CA4" w:rsidRPr="00207C68">
        <w:t>are able to</w:t>
      </w:r>
      <w:proofErr w:type="gramEnd"/>
      <w:r w:rsidR="4AD08CA4" w:rsidRPr="00207C68">
        <w:t xml:space="preserve"> raise concerns at </w:t>
      </w:r>
      <w:proofErr w:type="spellStart"/>
      <w:r w:rsidR="4AD08CA4" w:rsidRPr="00207C68">
        <w:t>anytime</w:t>
      </w:r>
      <w:proofErr w:type="spellEnd"/>
      <w:r w:rsidR="4AD08CA4" w:rsidRPr="00207C68">
        <w:t xml:space="preserve">, </w:t>
      </w:r>
      <w:r w:rsidR="00543438" w:rsidRPr="00207C68">
        <w:t xml:space="preserve">and </w:t>
      </w:r>
      <w:r w:rsidR="00D675BB" w:rsidRPr="00207C68">
        <w:t xml:space="preserve">because these </w:t>
      </w:r>
      <w:r w:rsidR="009646BE" w:rsidRPr="00207C68">
        <w:t>R</w:t>
      </w:r>
      <w:r w:rsidR="00D675BB" w:rsidRPr="00207C68">
        <w:t xml:space="preserve">ules </w:t>
      </w:r>
      <w:r w:rsidR="7AF48F22" w:rsidRPr="00207C68">
        <w:t>seek</w:t>
      </w:r>
      <w:r w:rsidR="00D675BB" w:rsidRPr="00207C68">
        <w:t xml:space="preserve"> to support </w:t>
      </w:r>
      <w:r w:rsidR="00567A37" w:rsidRPr="00207C68">
        <w:t xml:space="preserve">registered providers </w:t>
      </w:r>
      <w:r w:rsidR="00D675BB" w:rsidRPr="00207C68">
        <w:t>to meet their obligations</w:t>
      </w:r>
      <w:r w:rsidR="66A31579" w:rsidRPr="00207C68">
        <w:t>.</w:t>
      </w:r>
      <w:r w:rsidR="00387BA3" w:rsidRPr="00207C68">
        <w:t xml:space="preserve"> </w:t>
      </w:r>
    </w:p>
    <w:p w14:paraId="3AA32453" w14:textId="6F5B44D0" w:rsidR="00C56F2E" w:rsidRPr="00207C68" w:rsidRDefault="00FA6624" w:rsidP="00167430">
      <w:pPr>
        <w:pStyle w:val="ListNumber2"/>
      </w:pPr>
      <w:r w:rsidRPr="003A74CB">
        <w:rPr>
          <w:rStyle w:val="Strong"/>
        </w:rPr>
        <w:t>r</w:t>
      </w:r>
      <w:r w:rsidR="006869D5" w:rsidRPr="003A74CB">
        <w:rPr>
          <w:rStyle w:val="Strong"/>
        </w:rPr>
        <w:t xml:space="preserve">eport on information to the </w:t>
      </w:r>
      <w:r w:rsidR="290635FC" w:rsidRPr="003A74CB">
        <w:rPr>
          <w:rStyle w:val="Strong"/>
        </w:rPr>
        <w:t xml:space="preserve">ACQS </w:t>
      </w:r>
      <w:r w:rsidR="006869D5" w:rsidRPr="003A74CB">
        <w:rPr>
          <w:rStyle w:val="Strong"/>
        </w:rPr>
        <w:t xml:space="preserve">Commission </w:t>
      </w:r>
      <w:r w:rsidR="00D2274A" w:rsidRPr="003A74CB">
        <w:rPr>
          <w:rStyle w:val="Strong"/>
        </w:rPr>
        <w:t>about funded aged care services</w:t>
      </w:r>
      <w:r w:rsidR="00D2274A" w:rsidRPr="00207C68">
        <w:t>, including on</w:t>
      </w:r>
      <w:r w:rsidR="006B1B46" w:rsidRPr="00207C68">
        <w:t> </w:t>
      </w:r>
      <w:r w:rsidR="0051566C" w:rsidRPr="00207C68">
        <w:t>compl</w:t>
      </w:r>
      <w:r w:rsidR="00FB0A83" w:rsidRPr="00207C68">
        <w:t xml:space="preserve">aints </w:t>
      </w:r>
      <w:r w:rsidR="00173B5A" w:rsidRPr="00207C68">
        <w:t>and incidents</w:t>
      </w:r>
      <w:r w:rsidR="008E73A9" w:rsidRPr="00207C68">
        <w:t xml:space="preserve">, </w:t>
      </w:r>
      <w:r w:rsidR="00AD4688" w:rsidRPr="00207C68">
        <w:t>the number</w:t>
      </w:r>
      <w:r w:rsidR="00555180" w:rsidRPr="00207C68">
        <w:t xml:space="preserve"> of</w:t>
      </w:r>
      <w:r w:rsidR="00DD12CB" w:rsidRPr="00207C68">
        <w:t xml:space="preserve"> registered providers and aged care workers of</w:t>
      </w:r>
      <w:r w:rsidR="006B1B46" w:rsidRPr="00207C68">
        <w:t> </w:t>
      </w:r>
      <w:r w:rsidR="00570C62" w:rsidRPr="00207C68">
        <w:t>registered</w:t>
      </w:r>
      <w:r w:rsidR="00DD12CB" w:rsidRPr="00207C68">
        <w:t xml:space="preserve"> providers </w:t>
      </w:r>
      <w:r w:rsidR="00570C62" w:rsidRPr="00207C68">
        <w:t xml:space="preserve">and other entities </w:t>
      </w:r>
      <w:r w:rsidR="00173B5A" w:rsidRPr="00207C68">
        <w:t>seeking to deliver services via the platforms</w:t>
      </w:r>
      <w:r w:rsidR="00147A2D" w:rsidRPr="00207C68">
        <w:t>. The</w:t>
      </w:r>
      <w:r w:rsidR="006B1B46" w:rsidRPr="00207C68">
        <w:t> </w:t>
      </w:r>
      <w:r w:rsidR="00147A2D" w:rsidRPr="00207C68">
        <w:t>reporting wil</w:t>
      </w:r>
      <w:r w:rsidR="006814AD" w:rsidRPr="00207C68">
        <w:t>l also require</w:t>
      </w:r>
      <w:r w:rsidR="00173B5A" w:rsidRPr="00207C68">
        <w:t xml:space="preserve"> </w:t>
      </w:r>
      <w:r w:rsidR="00BC6A04" w:rsidRPr="00207C68">
        <w:t xml:space="preserve">reason </w:t>
      </w:r>
      <w:r w:rsidR="00AD4688" w:rsidRPr="00207C68">
        <w:t xml:space="preserve">and detail of entities and </w:t>
      </w:r>
      <w:r w:rsidR="00CD44F7" w:rsidRPr="00207C68">
        <w:t xml:space="preserve">individuals </w:t>
      </w:r>
      <w:r w:rsidR="007460A2" w:rsidRPr="00207C68">
        <w:t xml:space="preserve">removed from the </w:t>
      </w:r>
      <w:r w:rsidR="005E79FB" w:rsidRPr="00207C68">
        <w:t>platform</w:t>
      </w:r>
      <w:r w:rsidR="00BC6A04" w:rsidRPr="00207C68">
        <w:t xml:space="preserve"> during the reporting period</w:t>
      </w:r>
      <w:r w:rsidR="00173B5A" w:rsidRPr="00207C68">
        <w:t xml:space="preserve">, </w:t>
      </w:r>
      <w:r w:rsidR="00BE3C75" w:rsidRPr="00207C68">
        <w:t>and</w:t>
      </w:r>
      <w:r w:rsidR="00F44429" w:rsidRPr="00207C68">
        <w:t>,</w:t>
      </w:r>
      <w:r w:rsidR="00BE3C75" w:rsidRPr="00207C68">
        <w:t xml:space="preserve"> </w:t>
      </w:r>
      <w:r w:rsidR="00987F13" w:rsidRPr="00207C68">
        <w:t>if available</w:t>
      </w:r>
      <w:r w:rsidR="00F44429" w:rsidRPr="00207C68">
        <w:t>,</w:t>
      </w:r>
      <w:r w:rsidR="00987F13" w:rsidRPr="00207C68">
        <w:t xml:space="preserve"> the number of individuals </w:t>
      </w:r>
      <w:r w:rsidR="001B275F" w:rsidRPr="00207C68">
        <w:t>who have</w:t>
      </w:r>
      <w:r w:rsidR="00E352B9" w:rsidRPr="00207C68">
        <w:t xml:space="preserve"> accessed </w:t>
      </w:r>
      <w:r w:rsidR="00DB3D2D" w:rsidRPr="00207C68">
        <w:t xml:space="preserve">aged care services via the digital platform during the reporting period. </w:t>
      </w:r>
      <w:r w:rsidR="007D133B" w:rsidRPr="00207C68">
        <w:t xml:space="preserve">The intention of the information reported is to support </w:t>
      </w:r>
      <w:r w:rsidR="00013E0A" w:rsidRPr="00207C68">
        <w:t>the Commis</w:t>
      </w:r>
      <w:r w:rsidR="00DA1BD0" w:rsidRPr="00207C68">
        <w:t>sion in its regulation of the platform</w:t>
      </w:r>
      <w:r w:rsidR="004368E7" w:rsidRPr="00207C68">
        <w:t xml:space="preserve"> operator and to </w:t>
      </w:r>
      <w:r w:rsidR="00777CFC" w:rsidRPr="00207C68">
        <w:t xml:space="preserve">provide insights into </w:t>
      </w:r>
      <w:r w:rsidR="00A379E6" w:rsidRPr="00207C68">
        <w:t xml:space="preserve">the </w:t>
      </w:r>
      <w:r w:rsidR="00C25155" w:rsidRPr="00207C68">
        <w:t xml:space="preserve">use of aged care digital platforms by the sector. </w:t>
      </w:r>
      <w:r w:rsidR="007D133B" w:rsidRPr="00207C68">
        <w:t>It</w:t>
      </w:r>
      <w:r w:rsidR="006B1B46" w:rsidRPr="00207C68">
        <w:t> </w:t>
      </w:r>
      <w:r w:rsidR="007D133B" w:rsidRPr="00207C68">
        <w:t>is</w:t>
      </w:r>
      <w:r w:rsidR="006B1B46" w:rsidRPr="00207C68">
        <w:t> </w:t>
      </w:r>
      <w:r w:rsidR="007D133B" w:rsidRPr="00207C68">
        <w:t>not intended that a digital platform operator will be required to</w:t>
      </w:r>
      <w:r w:rsidR="00F0158E" w:rsidRPr="00207C68">
        <w:t> </w:t>
      </w:r>
      <w:r w:rsidR="007D133B" w:rsidRPr="00207C68">
        <w:t>make regular reports to</w:t>
      </w:r>
      <w:r w:rsidR="006B1B46" w:rsidRPr="00207C68">
        <w:t> </w:t>
      </w:r>
      <w:r w:rsidR="007D133B" w:rsidRPr="00207C68">
        <w:t>the System Governor, Complaints Commissioner or Inspector-General of</w:t>
      </w:r>
      <w:r w:rsidR="00F0158E" w:rsidRPr="00207C68">
        <w:t> </w:t>
      </w:r>
      <w:r w:rsidR="007D133B" w:rsidRPr="00207C68">
        <w:t>Aged Care. Any information required by these parties will be sought through information sharing processes.</w:t>
      </w:r>
    </w:p>
    <w:p w14:paraId="68AF80FA" w14:textId="1DACDAF3" w:rsidR="005B7D53" w:rsidRPr="00207C68" w:rsidRDefault="00FA6624" w:rsidP="00167430">
      <w:pPr>
        <w:pStyle w:val="ListNumber2"/>
      </w:pPr>
      <w:r w:rsidRPr="003A74CB">
        <w:rPr>
          <w:rStyle w:val="Strong"/>
        </w:rPr>
        <w:t>k</w:t>
      </w:r>
      <w:r w:rsidR="00D2274A" w:rsidRPr="003A74CB">
        <w:rPr>
          <w:rStyle w:val="Strong"/>
        </w:rPr>
        <w:t>eep and disclo</w:t>
      </w:r>
      <w:r w:rsidRPr="003A74CB">
        <w:rPr>
          <w:rStyle w:val="Strong"/>
        </w:rPr>
        <w:t xml:space="preserve">se </w:t>
      </w:r>
      <w:r w:rsidR="001960BF" w:rsidRPr="003A74CB">
        <w:rPr>
          <w:rStyle w:val="Strong"/>
        </w:rPr>
        <w:t>certain records</w:t>
      </w:r>
      <w:r w:rsidR="005B7D53" w:rsidRPr="00207C68">
        <w:t xml:space="preserve"> relating to aged care </w:t>
      </w:r>
      <w:r w:rsidR="001960BF" w:rsidRPr="00207C68">
        <w:t>funded services</w:t>
      </w:r>
      <w:r w:rsidR="00333A1C" w:rsidRPr="00207C68">
        <w:t xml:space="preserve"> and when information can be disclosed. </w:t>
      </w:r>
      <w:r w:rsidR="008757FC" w:rsidRPr="00207C68">
        <w:t xml:space="preserve">The disclosure of information requirements </w:t>
      </w:r>
      <w:proofErr w:type="gramStart"/>
      <w:r w:rsidR="008757FC" w:rsidRPr="00207C68">
        <w:t>are</w:t>
      </w:r>
      <w:proofErr w:type="gramEnd"/>
      <w:r w:rsidR="008757FC" w:rsidRPr="00207C68">
        <w:t xml:space="preserve"> intended to</w:t>
      </w:r>
      <w:r w:rsidR="006B1B46" w:rsidRPr="00207C68">
        <w:t> </w:t>
      </w:r>
      <w:r w:rsidR="008757FC" w:rsidRPr="00207C68">
        <w:t xml:space="preserve">support the continuity of </w:t>
      </w:r>
      <w:r w:rsidR="00CC153E" w:rsidRPr="00207C68">
        <w:t xml:space="preserve">care. </w:t>
      </w:r>
      <w:r w:rsidR="004E7F99" w:rsidRPr="00207C68">
        <w:t xml:space="preserve">For example, </w:t>
      </w:r>
      <w:r w:rsidR="00D97326" w:rsidRPr="00207C68">
        <w:t xml:space="preserve">if </w:t>
      </w:r>
      <w:r w:rsidR="004F74D7" w:rsidRPr="00207C68">
        <w:t xml:space="preserve">the </w:t>
      </w:r>
      <w:r w:rsidR="000C6598" w:rsidRPr="00207C68">
        <w:t xml:space="preserve">operator of a digital platform </w:t>
      </w:r>
      <w:r w:rsidR="00F15CAB" w:rsidRPr="00207C68">
        <w:t>has records about a</w:t>
      </w:r>
      <w:r w:rsidR="002E05D9" w:rsidRPr="00207C68">
        <w:t xml:space="preserve"> person </w:t>
      </w:r>
      <w:r w:rsidR="002D33BC" w:rsidRPr="00207C68">
        <w:t xml:space="preserve">who is accessing </w:t>
      </w:r>
      <w:r w:rsidR="00BE6E41" w:rsidRPr="00207C68">
        <w:t xml:space="preserve">or who has accessed </w:t>
      </w:r>
      <w:r w:rsidR="002D33BC" w:rsidRPr="00207C68">
        <w:t xml:space="preserve">services </w:t>
      </w:r>
      <w:r w:rsidR="00C93E59" w:rsidRPr="00207C68">
        <w:t>via the digital platform, t</w:t>
      </w:r>
      <w:r w:rsidR="00DE0B67" w:rsidRPr="00207C68">
        <w:t>his infor</w:t>
      </w:r>
      <w:r w:rsidR="00BE6E41" w:rsidRPr="00207C68">
        <w:t>mation must be</w:t>
      </w:r>
      <w:r w:rsidR="008F33CC" w:rsidRPr="00207C68">
        <w:t xml:space="preserve"> provided </w:t>
      </w:r>
      <w:r w:rsidR="008C7EC8" w:rsidRPr="00207C68">
        <w:t xml:space="preserve">to the person or </w:t>
      </w:r>
      <w:r w:rsidR="00E11A8A" w:rsidRPr="00207C68">
        <w:t>with their consent to their supporter or</w:t>
      </w:r>
      <w:r w:rsidR="006B1B46" w:rsidRPr="00207C68">
        <w:t> </w:t>
      </w:r>
      <w:r w:rsidR="00E11A8A" w:rsidRPr="00207C68">
        <w:t>ad</w:t>
      </w:r>
      <w:r w:rsidR="009704E7" w:rsidRPr="00207C68">
        <w:t>vocate</w:t>
      </w:r>
      <w:r w:rsidR="00CE1740" w:rsidRPr="00207C68">
        <w:t xml:space="preserve"> or registered provider.</w:t>
      </w:r>
      <w:r w:rsidR="00D2274A" w:rsidRPr="00207C68">
        <w:t xml:space="preserve"> </w:t>
      </w:r>
      <w:r w:rsidR="00CF2220" w:rsidRPr="00207C68">
        <w:t xml:space="preserve">The Rules also enable </w:t>
      </w:r>
      <w:r w:rsidR="005356B9" w:rsidRPr="00207C68">
        <w:t xml:space="preserve">registered providers </w:t>
      </w:r>
      <w:r w:rsidR="00D15C9F" w:rsidRPr="00207C68">
        <w:t xml:space="preserve">and </w:t>
      </w:r>
      <w:r w:rsidR="006854DF" w:rsidRPr="00207C68">
        <w:t>operators of</w:t>
      </w:r>
      <w:r w:rsidR="006B1B46" w:rsidRPr="00207C68">
        <w:t> </w:t>
      </w:r>
      <w:r w:rsidR="006854DF" w:rsidRPr="00207C68">
        <w:t>digital platforms to</w:t>
      </w:r>
      <w:r w:rsidR="005356B9" w:rsidRPr="00207C68">
        <w:t xml:space="preserve"> </w:t>
      </w:r>
      <w:r w:rsidR="00025F72" w:rsidRPr="00207C68">
        <w:t xml:space="preserve">correct information </w:t>
      </w:r>
      <w:r w:rsidR="00DD4672" w:rsidRPr="00207C68">
        <w:t xml:space="preserve">on the platform if it is incorrect or out of date. </w:t>
      </w:r>
    </w:p>
    <w:p w14:paraId="6B1DB3D9" w14:textId="759BC1F2" w:rsidR="003B5BC8" w:rsidRPr="00207C68" w:rsidRDefault="00FA6624" w:rsidP="00167430">
      <w:pPr>
        <w:pStyle w:val="ListNumber2"/>
      </w:pPr>
      <w:r w:rsidRPr="003A74CB">
        <w:rPr>
          <w:rStyle w:val="Strong"/>
        </w:rPr>
        <w:t xml:space="preserve">notify </w:t>
      </w:r>
      <w:r w:rsidR="0067101F" w:rsidRPr="003A74CB">
        <w:rPr>
          <w:rStyle w:val="Strong"/>
        </w:rPr>
        <w:t xml:space="preserve">the </w:t>
      </w:r>
      <w:r w:rsidR="008B11F5" w:rsidRPr="003A74CB">
        <w:rPr>
          <w:rStyle w:val="Strong"/>
        </w:rPr>
        <w:t xml:space="preserve">ACQS </w:t>
      </w:r>
      <w:r w:rsidR="0067101F" w:rsidRPr="003A74CB">
        <w:rPr>
          <w:rStyle w:val="Strong"/>
        </w:rPr>
        <w:t>Commission</w:t>
      </w:r>
      <w:r w:rsidR="00B1036B" w:rsidRPr="003A74CB">
        <w:rPr>
          <w:rStyle w:val="Strong"/>
        </w:rPr>
        <w:t>er</w:t>
      </w:r>
      <w:r w:rsidR="00B1036B" w:rsidRPr="00207C68">
        <w:t xml:space="preserve"> </w:t>
      </w:r>
      <w:r w:rsidR="003A7852" w:rsidRPr="00207C68">
        <w:t>of their operation as</w:t>
      </w:r>
      <w:r w:rsidR="00F0158E" w:rsidRPr="00207C68">
        <w:t> </w:t>
      </w:r>
      <w:r w:rsidR="003A7852" w:rsidRPr="00207C68">
        <w:t>an</w:t>
      </w:r>
      <w:r w:rsidR="00F0158E" w:rsidRPr="00207C68">
        <w:t> </w:t>
      </w:r>
      <w:r w:rsidR="003A7852" w:rsidRPr="00207C68">
        <w:t>aged care digital platform</w:t>
      </w:r>
      <w:r w:rsidR="00C74945" w:rsidRPr="00207C68">
        <w:t xml:space="preserve">, </w:t>
      </w:r>
      <w:r w:rsidR="006F3F76" w:rsidRPr="00207C68">
        <w:t xml:space="preserve">including </w:t>
      </w:r>
      <w:r w:rsidR="44A0CA4B" w:rsidRPr="00207C68">
        <w:t>notify</w:t>
      </w:r>
      <w:r w:rsidR="006F3F76" w:rsidRPr="00207C68">
        <w:t xml:space="preserve">ing the </w:t>
      </w:r>
      <w:r w:rsidR="008B11F5" w:rsidRPr="00207C68">
        <w:t xml:space="preserve">ACQS </w:t>
      </w:r>
      <w:r w:rsidR="006F3F76" w:rsidRPr="00207C68">
        <w:t xml:space="preserve">Commissioner </w:t>
      </w:r>
      <w:r w:rsidR="00DE3DC2" w:rsidRPr="00207C68">
        <w:t xml:space="preserve">within 14 days </w:t>
      </w:r>
      <w:r w:rsidR="00D856E2" w:rsidRPr="00207C68">
        <w:t>of certain information. This includes</w:t>
      </w:r>
      <w:r w:rsidR="00C74945" w:rsidRPr="00207C68">
        <w:t xml:space="preserve"> </w:t>
      </w:r>
      <w:r w:rsidR="009B249F" w:rsidRPr="00207C68">
        <w:t>if</w:t>
      </w:r>
      <w:r w:rsidR="006B1B46" w:rsidRPr="00207C68">
        <w:t> </w:t>
      </w:r>
      <w:r w:rsidR="009B249F" w:rsidRPr="00207C68">
        <w:t xml:space="preserve">there </w:t>
      </w:r>
      <w:r w:rsidR="00207221" w:rsidRPr="00207C68">
        <w:t>are</w:t>
      </w:r>
      <w:r w:rsidR="00B41B68" w:rsidRPr="00207C68">
        <w:t xml:space="preserve"> any </w:t>
      </w:r>
      <w:r w:rsidR="008D364E" w:rsidRPr="00207C68">
        <w:t>relationships between the operator and registered providers in their corporate or business structure or otherwise.</w:t>
      </w:r>
      <w:r w:rsidR="00D46424" w:rsidRPr="00207C68">
        <w:t xml:space="preserve"> This requirement has been added to</w:t>
      </w:r>
      <w:r w:rsidR="00F0158E" w:rsidRPr="00207C68">
        <w:t> </w:t>
      </w:r>
      <w:r w:rsidR="00D46424" w:rsidRPr="00207C68">
        <w:t>address stakeholder feedback to the regulation of aged care digital platform operators in the new Act.</w:t>
      </w:r>
      <w:r w:rsidR="008D364E" w:rsidRPr="00207C68">
        <w:t xml:space="preserve"> The intent of</w:t>
      </w:r>
      <w:r w:rsidR="006B1B46" w:rsidRPr="00207C68">
        <w:t> </w:t>
      </w:r>
      <w:r w:rsidR="0013660A" w:rsidRPr="00207C68">
        <w:t>this requirement</w:t>
      </w:r>
      <w:r w:rsidR="008D364E" w:rsidRPr="00207C68">
        <w:t xml:space="preserve"> is to provide transparency</w:t>
      </w:r>
      <w:r w:rsidR="00941FF1" w:rsidRPr="00207C68">
        <w:t xml:space="preserve"> </w:t>
      </w:r>
      <w:r w:rsidR="00A83BAC" w:rsidRPr="00207C68">
        <w:t xml:space="preserve">of the relationship between </w:t>
      </w:r>
      <w:r w:rsidR="00356237" w:rsidRPr="00207C68">
        <w:t>an operator and registered provider</w:t>
      </w:r>
      <w:r w:rsidR="007302A4" w:rsidRPr="00207C68">
        <w:t xml:space="preserve"> </w:t>
      </w:r>
      <w:r w:rsidR="00B00C2D" w:rsidRPr="00207C68">
        <w:t>to</w:t>
      </w:r>
      <w:r w:rsidR="00083528" w:rsidRPr="00207C68">
        <w:t xml:space="preserve"> ensure th</w:t>
      </w:r>
      <w:r w:rsidR="00A67DD9" w:rsidRPr="00207C68">
        <w:t xml:space="preserve">at every party is meeting its regulatory responsibilities and </w:t>
      </w:r>
      <w:r w:rsidR="009F7927" w:rsidRPr="00207C68">
        <w:t xml:space="preserve">that individuals are </w:t>
      </w:r>
      <w:r w:rsidR="008A3F6C" w:rsidRPr="00207C68">
        <w:t>receiving the funded aged care services</w:t>
      </w:r>
      <w:r w:rsidR="00EA1188" w:rsidRPr="00207C68">
        <w:t xml:space="preserve"> </w:t>
      </w:r>
      <w:r w:rsidR="008A3F6C" w:rsidRPr="00207C68">
        <w:t>in line with expectations</w:t>
      </w:r>
      <w:r w:rsidR="00B00C2D" w:rsidRPr="00207C68">
        <w:t>.</w:t>
      </w:r>
    </w:p>
    <w:p w14:paraId="6E00EB42" w14:textId="57772B42" w:rsidR="00CE2C18" w:rsidRPr="00207C68" w:rsidRDefault="009B101A" w:rsidP="00167430">
      <w:r w:rsidRPr="00207C68">
        <w:t xml:space="preserve">If the </w:t>
      </w:r>
      <w:r w:rsidR="002B5922" w:rsidRPr="00207C68">
        <w:t xml:space="preserve">operator of a digital aged care platform who is a constitutional corporation does not do the things </w:t>
      </w:r>
      <w:r w:rsidR="006F3F76" w:rsidRPr="00207C68">
        <w:t>listed in the Rules</w:t>
      </w:r>
      <w:r w:rsidR="002B5922" w:rsidRPr="00207C68">
        <w:t xml:space="preserve">, </w:t>
      </w:r>
      <w:r w:rsidR="006F3F76" w:rsidRPr="00207C68">
        <w:t>they are</w:t>
      </w:r>
      <w:r w:rsidR="002E05D9" w:rsidRPr="00207C68">
        <w:t xml:space="preserve"> liable to a civil penalty </w:t>
      </w:r>
      <w:r w:rsidR="00F73F1C" w:rsidRPr="00207C68">
        <w:t>of up to 500 penalty units</w:t>
      </w:r>
      <w:r w:rsidR="00782B10" w:rsidRPr="00207C68">
        <w:t>.</w:t>
      </w:r>
    </w:p>
    <w:p w14:paraId="622C488B" w14:textId="497DAC75" w:rsidR="00605A3F" w:rsidRPr="002A702F" w:rsidRDefault="00605A3F" w:rsidP="00167430">
      <w:pPr>
        <w:pStyle w:val="Heading3"/>
      </w:pPr>
      <w:r w:rsidRPr="002A702F">
        <w:t xml:space="preserve">Why are these new </w:t>
      </w:r>
      <w:r w:rsidR="009646BE" w:rsidRPr="002A702F">
        <w:t>R</w:t>
      </w:r>
      <w:r w:rsidRPr="002A702F">
        <w:t>ules ne</w:t>
      </w:r>
      <w:r w:rsidR="00F874DA" w:rsidRPr="002A702F">
        <w:t>eded</w:t>
      </w:r>
      <w:r w:rsidRPr="002A702F">
        <w:t>?</w:t>
      </w:r>
    </w:p>
    <w:p w14:paraId="1B58164D" w14:textId="7EE74C66" w:rsidR="00632D48" w:rsidRPr="00207C68" w:rsidRDefault="00632D48" w:rsidP="003A74CB">
      <w:r w:rsidRPr="00207C68">
        <w:t xml:space="preserve">The </w:t>
      </w:r>
      <w:r w:rsidR="007957ED" w:rsidRPr="00207C68">
        <w:t>R</w:t>
      </w:r>
      <w:r w:rsidRPr="00207C68">
        <w:t xml:space="preserve">ules build on other </w:t>
      </w:r>
      <w:r w:rsidR="009707F9" w:rsidRPr="00207C68">
        <w:t>R</w:t>
      </w:r>
      <w:r w:rsidRPr="00207C68">
        <w:t xml:space="preserve">ules in the new Act and provide extra detail to help operators understand their responsibilities. This ensures the regulation of digital platforms is clear, fair, and flexible enough to adapt over time, as this is a new area of regulation. </w:t>
      </w:r>
    </w:p>
    <w:p w14:paraId="7E3FDA6C" w14:textId="76E4C339" w:rsidR="00F91C00" w:rsidRPr="002A702F" w:rsidRDefault="00F91C00" w:rsidP="00C354F7">
      <w:pPr>
        <w:pStyle w:val="Heading2"/>
      </w:pPr>
      <w:r w:rsidRPr="002A702F">
        <w:t>Provision of information to individuals</w:t>
      </w:r>
    </w:p>
    <w:p w14:paraId="6D539367" w14:textId="2F807C42" w:rsidR="00F47D60" w:rsidRPr="003A74CB" w:rsidRDefault="00F47D60" w:rsidP="003A74CB">
      <w:pPr>
        <w:rPr>
          <w:rStyle w:val="Emphasis"/>
        </w:rPr>
      </w:pPr>
      <w:r w:rsidRPr="003A74CB">
        <w:rPr>
          <w:rStyle w:val="Emphasis"/>
        </w:rPr>
        <w:t>See Chapter 4</w:t>
      </w:r>
      <w:r w:rsidR="0020362A" w:rsidRPr="003A74CB">
        <w:rPr>
          <w:rStyle w:val="Emphasis"/>
        </w:rPr>
        <w:t>, Part 7</w:t>
      </w:r>
      <w:r w:rsidR="00EC4029" w:rsidRPr="003A74CB">
        <w:rPr>
          <w:rStyle w:val="Emphasis"/>
        </w:rPr>
        <w:t xml:space="preserve">, Division </w:t>
      </w:r>
      <w:r w:rsidR="008E7AD7" w:rsidRPr="003A74CB">
        <w:rPr>
          <w:rStyle w:val="Emphasis"/>
        </w:rPr>
        <w:t>2</w:t>
      </w:r>
      <w:r w:rsidR="001C510F" w:rsidRPr="003A74CB">
        <w:rPr>
          <w:rStyle w:val="Emphasis"/>
        </w:rPr>
        <w:t xml:space="preserve"> of the Rules</w:t>
      </w:r>
    </w:p>
    <w:p w14:paraId="09B9BC0C" w14:textId="2E83255B" w:rsidR="00955654" w:rsidRPr="00207C68" w:rsidRDefault="00914C64" w:rsidP="003A74CB">
      <w:r w:rsidRPr="00207C68">
        <w:t xml:space="preserve">These </w:t>
      </w:r>
      <w:r w:rsidR="6ECADAAC" w:rsidRPr="00207C68">
        <w:t>R</w:t>
      </w:r>
      <w:r w:rsidRPr="00207C68">
        <w:t xml:space="preserve">ules relate to Chapter 3, </w:t>
      </w:r>
      <w:r w:rsidR="00B02283" w:rsidRPr="00207C68">
        <w:t xml:space="preserve">section 155 of the </w:t>
      </w:r>
      <w:r w:rsidR="009439C5" w:rsidRPr="00207C68">
        <w:t>new Act</w:t>
      </w:r>
      <w:r w:rsidR="00B02283" w:rsidRPr="00207C68">
        <w:t>,</w:t>
      </w:r>
      <w:r w:rsidR="00E968CB" w:rsidRPr="00207C68">
        <w:t xml:space="preserve"> and which already exist in aged care. </w:t>
      </w:r>
    </w:p>
    <w:p w14:paraId="3BD6BE58" w14:textId="4E604B57" w:rsidR="00642167" w:rsidRPr="00207C68" w:rsidRDefault="42F086EB" w:rsidP="003A74CB">
      <w:r w:rsidRPr="00207C68">
        <w:lastRenderedPageBreak/>
        <w:t xml:space="preserve">Section 155 continues the requirements under the current aged care legislative framework that providers must give and explain key documents to individuals </w:t>
      </w:r>
      <w:r w:rsidR="4DD9F38A" w:rsidRPr="00207C68">
        <w:t xml:space="preserve">accessing </w:t>
      </w:r>
      <w:r w:rsidR="69AAB100" w:rsidRPr="00207C68">
        <w:t xml:space="preserve">funded </w:t>
      </w:r>
      <w:r w:rsidRPr="00207C68">
        <w:t xml:space="preserve">aged care services. The draft </w:t>
      </w:r>
      <w:r w:rsidR="00433F46" w:rsidRPr="00207C68">
        <w:t>R</w:t>
      </w:r>
      <w:r w:rsidR="7710944B" w:rsidRPr="00207C68">
        <w:t xml:space="preserve">ules </w:t>
      </w:r>
      <w:r w:rsidR="00843D58" w:rsidRPr="00207C68">
        <w:t>provide further detail around</w:t>
      </w:r>
      <w:r w:rsidR="7710944B" w:rsidRPr="00207C68">
        <w:t xml:space="preserve"> what </w:t>
      </w:r>
      <w:r w:rsidR="00843D58" w:rsidRPr="00207C68">
        <w:t xml:space="preserve">specific </w:t>
      </w:r>
      <w:r w:rsidR="7710944B" w:rsidRPr="00207C68">
        <w:t>information must be provided and explained</w:t>
      </w:r>
      <w:r w:rsidRPr="00207C68">
        <w:t>.</w:t>
      </w:r>
      <w:r w:rsidR="66B02160" w:rsidRPr="00207C68">
        <w:t xml:space="preserve"> This is a condition of </w:t>
      </w:r>
      <w:r w:rsidR="00F279EA" w:rsidRPr="00207C68">
        <w:t xml:space="preserve">a registered provider’s </w:t>
      </w:r>
      <w:r w:rsidR="66B02160" w:rsidRPr="00207C68">
        <w:t>registration.</w:t>
      </w:r>
      <w:r w:rsidR="00F76F2D" w:rsidRPr="00207C68">
        <w:t xml:space="preserve"> Where the Rules apply to specialist aged care programs, this includes </w:t>
      </w:r>
      <w:r w:rsidR="00806635" w:rsidRPr="00207C68">
        <w:t>CHSP and NATSIFACP providers</w:t>
      </w:r>
      <w:r w:rsidR="00F76F2D" w:rsidRPr="00207C68">
        <w:t xml:space="preserve">. </w:t>
      </w:r>
    </w:p>
    <w:p w14:paraId="4B98F329" w14:textId="59FC7789" w:rsidR="00D565C5" w:rsidRPr="00207C68" w:rsidRDefault="00355A87" w:rsidP="003A74CB">
      <w:r w:rsidRPr="00207C68">
        <w:t>T</w:t>
      </w:r>
      <w:r w:rsidR="004D7D90" w:rsidRPr="00207C68">
        <w:t>he</w:t>
      </w:r>
      <w:r w:rsidR="004956B1" w:rsidRPr="00207C68">
        <w:t>se</w:t>
      </w:r>
      <w:r w:rsidR="004D7D90" w:rsidRPr="00207C68">
        <w:t xml:space="preserve"> Rules</w:t>
      </w:r>
      <w:r w:rsidR="00BE6FAE" w:rsidRPr="00207C68">
        <w:t xml:space="preserve"> </w:t>
      </w:r>
      <w:r w:rsidR="00D565C5" w:rsidRPr="00207C68">
        <w:t xml:space="preserve">set out what is required to be provided and explained, including: </w:t>
      </w:r>
    </w:p>
    <w:p w14:paraId="2B72E217" w14:textId="0869A4CB" w:rsidR="0002221F" w:rsidRPr="00207C68" w:rsidRDefault="0002221F" w:rsidP="00167430">
      <w:pPr>
        <w:pStyle w:val="ListNumber2"/>
      </w:pPr>
      <w:r w:rsidRPr="00207C68">
        <w:t>a copy of the Statement of Rights</w:t>
      </w:r>
      <w:r w:rsidR="00743418" w:rsidRPr="00207C68">
        <w:t xml:space="preserve"> </w:t>
      </w:r>
    </w:p>
    <w:p w14:paraId="62026A95" w14:textId="458299C3" w:rsidR="0002221F" w:rsidRPr="00207C68" w:rsidRDefault="00065EAF" w:rsidP="00167430">
      <w:pPr>
        <w:pStyle w:val="ListNumber2"/>
      </w:pPr>
      <w:r w:rsidRPr="00207C68">
        <w:t>i</w:t>
      </w:r>
      <w:r w:rsidR="0002221F" w:rsidRPr="00207C68">
        <w:t>nformation to assist individuals to choose the best care and services</w:t>
      </w:r>
      <w:r w:rsidR="004E353F" w:rsidRPr="00207C68">
        <w:t xml:space="preserve"> </w:t>
      </w:r>
    </w:p>
    <w:p w14:paraId="478BC9E5" w14:textId="3E51A342" w:rsidR="0002221F" w:rsidRPr="00207C68" w:rsidRDefault="00065EAF" w:rsidP="00167430">
      <w:pPr>
        <w:pStyle w:val="ListNumber2"/>
      </w:pPr>
      <w:r w:rsidRPr="00207C68">
        <w:t>c</w:t>
      </w:r>
      <w:r w:rsidR="0002221F" w:rsidRPr="00207C68">
        <w:t xml:space="preserve">lear and </w:t>
      </w:r>
      <w:r w:rsidR="00F75A24" w:rsidRPr="00207C68">
        <w:t>understandable</w:t>
      </w:r>
      <w:r w:rsidR="004D3988" w:rsidRPr="00207C68">
        <w:t xml:space="preserve"> invoices</w:t>
      </w:r>
      <w:r w:rsidR="004E353F" w:rsidRPr="00207C68">
        <w:t xml:space="preserve"> </w:t>
      </w:r>
    </w:p>
    <w:p w14:paraId="000FBC35" w14:textId="5CF0F783" w:rsidR="0013633E" w:rsidRPr="00207C68" w:rsidRDefault="00065EAF" w:rsidP="00167430">
      <w:pPr>
        <w:pStyle w:val="ListNumber2"/>
      </w:pPr>
      <w:r w:rsidRPr="00207C68">
        <w:t>i</w:t>
      </w:r>
      <w:r w:rsidR="001567B5" w:rsidRPr="00207C68">
        <w:t>nformation about a registered provider’s management and use of refundable accommodation deposits</w:t>
      </w:r>
      <w:r w:rsidR="004E353F" w:rsidRPr="00207C68">
        <w:t xml:space="preserve"> </w:t>
      </w:r>
    </w:p>
    <w:p w14:paraId="2FFBD5AC" w14:textId="235442F2" w:rsidR="00437BA5" w:rsidRPr="00207C68" w:rsidRDefault="00065EAF" w:rsidP="00167430">
      <w:pPr>
        <w:pStyle w:val="ListNumber2"/>
      </w:pPr>
      <w:r w:rsidRPr="00207C68">
        <w:t>i</w:t>
      </w:r>
      <w:r w:rsidR="00BA2F25" w:rsidRPr="00207C68">
        <w:t>ndividual monthly statements</w:t>
      </w:r>
      <w:r w:rsidR="0029105C" w:rsidRPr="00207C68">
        <w:t xml:space="preserve"> </w:t>
      </w:r>
    </w:p>
    <w:p w14:paraId="0F99C125" w14:textId="7298F608" w:rsidR="00D565C5" w:rsidRPr="00207C68" w:rsidRDefault="00065EAF" w:rsidP="00167430">
      <w:pPr>
        <w:pStyle w:val="ListNumber2"/>
      </w:pPr>
      <w:r w:rsidRPr="00207C68">
        <w:t>i</w:t>
      </w:r>
      <w:r w:rsidR="00437BA5" w:rsidRPr="00207C68">
        <w:t>ndivid</w:t>
      </w:r>
      <w:r w:rsidR="00CC1EEF" w:rsidRPr="00207C68">
        <w:t>ualised budgets</w:t>
      </w:r>
      <w:r w:rsidR="00D577BB" w:rsidRPr="00207C68">
        <w:t xml:space="preserve"> </w:t>
      </w:r>
    </w:p>
    <w:p w14:paraId="72AB6568" w14:textId="77777777" w:rsidR="00F91C00" w:rsidRPr="002A702F" w:rsidRDefault="00F91C00" w:rsidP="00167430">
      <w:pPr>
        <w:pStyle w:val="Heading2"/>
      </w:pPr>
      <w:r w:rsidRPr="002A702F">
        <w:t>Delivery of funded aged care services</w:t>
      </w:r>
    </w:p>
    <w:p w14:paraId="3806EF16" w14:textId="20E87D8D" w:rsidR="00D929FD" w:rsidRPr="00167430" w:rsidRDefault="00D929FD" w:rsidP="00167430">
      <w:pPr>
        <w:rPr>
          <w:rStyle w:val="Emphasis"/>
        </w:rPr>
      </w:pPr>
      <w:r w:rsidRPr="00167430">
        <w:rPr>
          <w:rStyle w:val="Emphasis"/>
        </w:rPr>
        <w:t xml:space="preserve">See Chapter </w:t>
      </w:r>
      <w:r w:rsidR="001C510F" w:rsidRPr="00167430">
        <w:rPr>
          <w:rStyle w:val="Emphasis"/>
        </w:rPr>
        <w:t>4</w:t>
      </w:r>
      <w:r w:rsidRPr="00167430">
        <w:rPr>
          <w:rStyle w:val="Emphasis"/>
        </w:rPr>
        <w:t xml:space="preserve">, Part </w:t>
      </w:r>
      <w:r w:rsidR="001C510F" w:rsidRPr="00167430">
        <w:rPr>
          <w:rStyle w:val="Emphasis"/>
        </w:rPr>
        <w:t>4</w:t>
      </w:r>
      <w:r w:rsidR="00B44811" w:rsidRPr="00167430" w:rsidDel="00C03939">
        <w:rPr>
          <w:rStyle w:val="Emphasis"/>
        </w:rPr>
        <w:t xml:space="preserve"> </w:t>
      </w:r>
      <w:r w:rsidR="001C510F" w:rsidRPr="00167430">
        <w:rPr>
          <w:rStyle w:val="Emphasis"/>
        </w:rPr>
        <w:t xml:space="preserve">of </w:t>
      </w:r>
      <w:r w:rsidRPr="00167430">
        <w:rPr>
          <w:rStyle w:val="Emphasis"/>
        </w:rPr>
        <w:t>the Rules</w:t>
      </w:r>
    </w:p>
    <w:p w14:paraId="7CC822D8" w14:textId="0423CC42" w:rsidR="00471973" w:rsidRPr="00207C68" w:rsidRDefault="00471973" w:rsidP="00167430">
      <w:r w:rsidRPr="00207C68">
        <w:t xml:space="preserve">These </w:t>
      </w:r>
      <w:r w:rsidR="125D97BB" w:rsidRPr="00207C68">
        <w:t>R</w:t>
      </w:r>
      <w:r w:rsidRPr="00207C68">
        <w:t>ules relate to Chapter 3, section 1</w:t>
      </w:r>
      <w:r w:rsidR="00924FA9" w:rsidRPr="00207C68">
        <w:t>48</w:t>
      </w:r>
      <w:r w:rsidRPr="00207C68">
        <w:t xml:space="preserve"> of the </w:t>
      </w:r>
      <w:r w:rsidR="009439C5" w:rsidRPr="00207C68">
        <w:t>new Act</w:t>
      </w:r>
      <w:r w:rsidRPr="00207C68">
        <w:t xml:space="preserve">, and </w:t>
      </w:r>
      <w:r w:rsidR="00924FA9" w:rsidRPr="00207C68">
        <w:t xml:space="preserve">mostly </w:t>
      </w:r>
      <w:r w:rsidRPr="00207C68">
        <w:t xml:space="preserve">already exist in aged care. </w:t>
      </w:r>
    </w:p>
    <w:p w14:paraId="7CCF46C0" w14:textId="3A0635F3" w:rsidR="005F0121" w:rsidRPr="00207C68" w:rsidRDefault="00D565C5" w:rsidP="00167430">
      <w:r w:rsidRPr="00207C68">
        <w:t>Section</w:t>
      </w:r>
      <w:r w:rsidR="008F691B" w:rsidRPr="00207C68">
        <w:t xml:space="preserve"> 148 </w:t>
      </w:r>
      <w:r w:rsidR="005F0121" w:rsidRPr="00207C68">
        <w:t xml:space="preserve">states that certain registered providers must deliver aged care services according to this section and any related </w:t>
      </w:r>
      <w:r w:rsidR="009646BE" w:rsidRPr="00207C68">
        <w:t>R</w:t>
      </w:r>
      <w:r w:rsidR="005F0121" w:rsidRPr="00207C68">
        <w:t xml:space="preserve">ules. </w:t>
      </w:r>
    </w:p>
    <w:p w14:paraId="50F889A8" w14:textId="3259B9CE" w:rsidR="00CE4F84" w:rsidRPr="00207C68" w:rsidRDefault="009924C4" w:rsidP="00167430">
      <w:r w:rsidRPr="00207C68">
        <w:t xml:space="preserve">The </w:t>
      </w:r>
      <w:r w:rsidR="2B5EACE1" w:rsidRPr="00207C68">
        <w:t>R</w:t>
      </w:r>
      <w:r w:rsidRPr="00207C68">
        <w:t xml:space="preserve">ules </w:t>
      </w:r>
      <w:r w:rsidR="00D370BB" w:rsidRPr="00207C68">
        <w:t xml:space="preserve">set out as a condition of registration the requirements for </w:t>
      </w:r>
      <w:r w:rsidR="0057564D" w:rsidRPr="00207C68">
        <w:t xml:space="preserve">certain </w:t>
      </w:r>
      <w:r w:rsidR="00D370BB" w:rsidRPr="00207C68">
        <w:t>registered providers to</w:t>
      </w:r>
      <w:r w:rsidR="00F57D9D" w:rsidRPr="00207C68">
        <w:t> </w:t>
      </w:r>
      <w:r w:rsidR="00D370BB" w:rsidRPr="00207C68">
        <w:t xml:space="preserve">comply with in relation to the delivery of funded aged care services. </w:t>
      </w:r>
    </w:p>
    <w:p w14:paraId="4F58FCBE" w14:textId="0556BE90" w:rsidR="00D370BB" w:rsidRPr="00207C68" w:rsidRDefault="0012BB01" w:rsidP="00167430">
      <w:r w:rsidRPr="00207C68">
        <w:t xml:space="preserve">This includes </w:t>
      </w:r>
      <w:r w:rsidR="7E2BF5BC" w:rsidRPr="00207C68">
        <w:t>detail on the</w:t>
      </w:r>
      <w:r w:rsidRPr="00207C68">
        <w:t xml:space="preserve"> requirements for </w:t>
      </w:r>
      <w:r w:rsidR="0A0D3B81" w:rsidRPr="00207C68">
        <w:t xml:space="preserve">registered </w:t>
      </w:r>
      <w:r w:rsidRPr="00207C68">
        <w:t>providers to enter into a service agreement and care and services plan with each individual when accessing funded aged care services.</w:t>
      </w:r>
      <w:r w:rsidR="0B51DEB8" w:rsidRPr="00207C68">
        <w:t xml:space="preserve"> </w:t>
      </w:r>
    </w:p>
    <w:p w14:paraId="57005F5D" w14:textId="77777777" w:rsidR="0017108A" w:rsidRPr="00207C68" w:rsidRDefault="00FE9FEE" w:rsidP="00167430">
      <w:r w:rsidRPr="00207C68">
        <w:t xml:space="preserve">While most requirements are general, different requirements </w:t>
      </w:r>
      <w:r w:rsidR="6CB2A5F1" w:rsidRPr="00207C68">
        <w:t xml:space="preserve">may </w:t>
      </w:r>
      <w:r w:rsidRPr="00207C68">
        <w:t xml:space="preserve">exist for </w:t>
      </w:r>
      <w:r w:rsidR="63430226" w:rsidRPr="00207C68">
        <w:t xml:space="preserve">registered providers delivering </w:t>
      </w:r>
      <w:r w:rsidR="0903F50D" w:rsidRPr="00207C68">
        <w:t>specific services or categories</w:t>
      </w:r>
      <w:r w:rsidR="63430226" w:rsidRPr="00207C68">
        <w:t xml:space="preserve"> of services to </w:t>
      </w:r>
      <w:r w:rsidRPr="00207C68">
        <w:t xml:space="preserve">individuals accessing funded aged care services </w:t>
      </w:r>
      <w:r w:rsidR="616C6813" w:rsidRPr="00207C68">
        <w:t>or in different settings</w:t>
      </w:r>
      <w:r w:rsidR="1A98EC24" w:rsidRPr="00207C68">
        <w:t>,</w:t>
      </w:r>
      <w:r w:rsidR="616C6813" w:rsidRPr="00207C68">
        <w:t xml:space="preserve"> being </w:t>
      </w:r>
      <w:r w:rsidRPr="00207C68">
        <w:t xml:space="preserve">in </w:t>
      </w:r>
      <w:r w:rsidR="0E1A5128" w:rsidRPr="00207C68">
        <w:t xml:space="preserve">a </w:t>
      </w:r>
      <w:r w:rsidRPr="00207C68">
        <w:t>home or community</w:t>
      </w:r>
      <w:r w:rsidR="6A1765C5" w:rsidRPr="00207C68">
        <w:t xml:space="preserve"> setting</w:t>
      </w:r>
      <w:r w:rsidR="145D706D" w:rsidRPr="00207C68">
        <w:t xml:space="preserve">, in a residential </w:t>
      </w:r>
      <w:r w:rsidR="1E345B67" w:rsidRPr="00207C68">
        <w:t xml:space="preserve">care home </w:t>
      </w:r>
      <w:r w:rsidR="06D03FA7" w:rsidRPr="00207C68">
        <w:t>or</w:t>
      </w:r>
      <w:r w:rsidR="0B51DEB8" w:rsidRPr="00207C68">
        <w:t> </w:t>
      </w:r>
      <w:r w:rsidR="06D03FA7" w:rsidRPr="00207C68">
        <w:t>through a specialist aged care program</w:t>
      </w:r>
      <w:r w:rsidR="75AB93F8" w:rsidRPr="00207C68">
        <w:t>.</w:t>
      </w:r>
      <w:r w:rsidR="1CCAE1B1" w:rsidRPr="00207C68">
        <w:t xml:space="preserve"> </w:t>
      </w:r>
    </w:p>
    <w:p w14:paraId="1B1846E2" w14:textId="7D559349" w:rsidR="00756052" w:rsidRPr="00207C68" w:rsidRDefault="3B1F4290" w:rsidP="00167430">
      <w:r w:rsidRPr="00207C68">
        <w:t xml:space="preserve">For example, </w:t>
      </w:r>
      <w:r w:rsidR="31A64818" w:rsidRPr="00207C68">
        <w:t xml:space="preserve">the Rules </w:t>
      </w:r>
      <w:r w:rsidR="0A548463" w:rsidRPr="00207C68">
        <w:t>say that</w:t>
      </w:r>
      <w:r w:rsidR="6EFE8903" w:rsidRPr="00207C68">
        <w:t xml:space="preserve"> if a provider</w:t>
      </w:r>
      <w:r w:rsidR="377F9C06" w:rsidRPr="00207C68">
        <w:t>:</w:t>
      </w:r>
    </w:p>
    <w:p w14:paraId="1B438B0F" w14:textId="376B107A" w:rsidR="0020350F" w:rsidRPr="00207C68" w:rsidRDefault="009D07FF" w:rsidP="00167430">
      <w:pPr>
        <w:pStyle w:val="ListNumber2"/>
      </w:pPr>
      <w:r w:rsidRPr="00207C68">
        <w:t xml:space="preserve">is an </w:t>
      </w:r>
      <w:r w:rsidR="009823E9" w:rsidRPr="00207C68">
        <w:t xml:space="preserve">aged care provider </w:t>
      </w:r>
      <w:r w:rsidR="00F94593" w:rsidRPr="00207C68">
        <w:t xml:space="preserve">delivering services through home support services group short-term, </w:t>
      </w:r>
      <w:r w:rsidR="0020350F" w:rsidRPr="00207C68">
        <w:t>and</w:t>
      </w:r>
    </w:p>
    <w:p w14:paraId="3D987EC8" w14:textId="0F4E631A" w:rsidR="0020350F" w:rsidRPr="00207C68" w:rsidRDefault="00756052" w:rsidP="00167430">
      <w:pPr>
        <w:pStyle w:val="ListNumber2"/>
      </w:pPr>
      <w:r w:rsidRPr="00207C68">
        <w:t xml:space="preserve">those services are </w:t>
      </w:r>
      <w:r w:rsidR="009D07FF" w:rsidRPr="00207C68">
        <w:t>not</w:t>
      </w:r>
      <w:r w:rsidR="00F94593" w:rsidRPr="00207C68">
        <w:t xml:space="preserve"> under a specialist aged care program, </w:t>
      </w:r>
      <w:r w:rsidR="0020350F" w:rsidRPr="00207C68">
        <w:t>and</w:t>
      </w:r>
    </w:p>
    <w:p w14:paraId="7C6DF9E6" w14:textId="77777777" w:rsidR="0017108A" w:rsidRPr="00207C68" w:rsidRDefault="0020350F" w:rsidP="00167430">
      <w:pPr>
        <w:pStyle w:val="ListNumber2"/>
      </w:pPr>
      <w:r w:rsidRPr="00207C68">
        <w:t>those services are being delivered</w:t>
      </w:r>
      <w:r w:rsidR="00F94593" w:rsidRPr="00207C68">
        <w:t xml:space="preserve"> to a person with a classification level of 1</w:t>
      </w:r>
    </w:p>
    <w:p w14:paraId="42AAFDC7" w14:textId="712392FB" w:rsidR="0017108A" w:rsidRPr="00207C68" w:rsidRDefault="0020350F" w:rsidP="00167430">
      <w:pPr>
        <w:pStyle w:val="ListNumber2"/>
      </w:pPr>
      <w:r w:rsidRPr="00207C68">
        <w:t xml:space="preserve">they </w:t>
      </w:r>
      <w:r w:rsidR="00F94593" w:rsidRPr="00207C68">
        <w:t>must have in place a ‘goal plan’.</w:t>
      </w:r>
      <w:r w:rsidR="00E02BE6" w:rsidRPr="00207C68">
        <w:t xml:space="preserve"> </w:t>
      </w:r>
    </w:p>
    <w:p w14:paraId="2A8DF159" w14:textId="0663EDEB" w:rsidR="007B1234" w:rsidRPr="00207C68" w:rsidRDefault="00E02BE6" w:rsidP="00167430">
      <w:r w:rsidRPr="00207C68">
        <w:t xml:space="preserve">The Rules </w:t>
      </w:r>
      <w:r w:rsidR="00A94F95" w:rsidRPr="00207C68">
        <w:t>set out what must be included in a Goal Plan</w:t>
      </w:r>
      <w:r w:rsidR="00DF4D24" w:rsidRPr="00207C68">
        <w:t xml:space="preserve">, for instance, restorative care </w:t>
      </w:r>
      <w:r w:rsidR="009743ED" w:rsidRPr="00207C68">
        <w:t>goals and deliverables.</w:t>
      </w:r>
    </w:p>
    <w:p w14:paraId="4A3BFB49" w14:textId="25845844" w:rsidR="00AF2FF1" w:rsidRPr="00207C68" w:rsidRDefault="00AF2FF1" w:rsidP="00167430">
      <w:r w:rsidRPr="00207C68">
        <w:t>The Rules further set out requirements</w:t>
      </w:r>
      <w:r w:rsidR="001344BF" w:rsidRPr="00207C68">
        <w:t xml:space="preserve"> for</w:t>
      </w:r>
      <w:r w:rsidRPr="00207C68">
        <w:t xml:space="preserve"> </w:t>
      </w:r>
      <w:r w:rsidR="00ED3916" w:rsidRPr="00207C68">
        <w:t>enabling a cooling off period</w:t>
      </w:r>
      <w:r w:rsidR="009177B4" w:rsidRPr="00207C68">
        <w:t xml:space="preserve"> and </w:t>
      </w:r>
      <w:r w:rsidR="00A06507" w:rsidRPr="00207C68">
        <w:t>vary</w:t>
      </w:r>
      <w:r w:rsidR="00973BCD" w:rsidRPr="00207C68">
        <w:t>ing a service agreement</w:t>
      </w:r>
      <w:r w:rsidR="00863A84" w:rsidRPr="00207C68">
        <w:t>, care and service planning.</w:t>
      </w:r>
      <w:r w:rsidR="00ED3916" w:rsidRPr="00207C68">
        <w:t xml:space="preserve"> </w:t>
      </w:r>
    </w:p>
    <w:p w14:paraId="692309EA" w14:textId="2180E694" w:rsidR="001910E7" w:rsidRPr="002A702F" w:rsidRDefault="001910E7" w:rsidP="00167430">
      <w:pPr>
        <w:pStyle w:val="Heading3"/>
      </w:pPr>
      <w:r w:rsidRPr="002A702F">
        <w:t xml:space="preserve">Why are these new </w:t>
      </w:r>
      <w:r w:rsidR="009646BE" w:rsidRPr="002A702F">
        <w:t>R</w:t>
      </w:r>
      <w:r w:rsidRPr="002A702F">
        <w:t>ules ne</w:t>
      </w:r>
      <w:r w:rsidR="00AF479F" w:rsidRPr="002A702F">
        <w:t>eded</w:t>
      </w:r>
      <w:r w:rsidRPr="002A702F">
        <w:t>?</w:t>
      </w:r>
    </w:p>
    <w:p w14:paraId="49348B58" w14:textId="77777777" w:rsidR="00C2054F" w:rsidRPr="00207C68" w:rsidRDefault="001910E7" w:rsidP="003A74CB">
      <w:r w:rsidRPr="00207C68">
        <w:t xml:space="preserve">These </w:t>
      </w:r>
      <w:r w:rsidR="3559CC90" w:rsidRPr="00207C68">
        <w:t>R</w:t>
      </w:r>
      <w:r w:rsidRPr="00207C68">
        <w:t>ules mostly exist now in aged care</w:t>
      </w:r>
      <w:r w:rsidR="00056BC3" w:rsidRPr="00207C68">
        <w:t xml:space="preserve"> and have been updated to </w:t>
      </w:r>
      <w:r w:rsidR="000A1CD5" w:rsidRPr="00207C68">
        <w:t xml:space="preserve">match </w:t>
      </w:r>
      <w:r w:rsidR="00056BC3" w:rsidRPr="00207C68">
        <w:t xml:space="preserve">the language of the new Act and requirements of the Support at Home Program. </w:t>
      </w:r>
    </w:p>
    <w:p w14:paraId="0040468E" w14:textId="110D443D" w:rsidR="001910E7" w:rsidRPr="00207C68" w:rsidRDefault="006A395B" w:rsidP="003A74CB">
      <w:r w:rsidRPr="00207C68">
        <w:t xml:space="preserve">The meal </w:t>
      </w:r>
      <w:r w:rsidR="000A1CD5" w:rsidRPr="00207C68">
        <w:t xml:space="preserve">requirements </w:t>
      </w:r>
      <w:r w:rsidR="00897084" w:rsidRPr="00207C68">
        <w:t xml:space="preserve">for </w:t>
      </w:r>
      <w:r w:rsidRPr="00207C68">
        <w:t xml:space="preserve">providers in home and community </w:t>
      </w:r>
      <w:r w:rsidR="00490FAC" w:rsidRPr="00207C68">
        <w:t xml:space="preserve">care </w:t>
      </w:r>
      <w:r w:rsidRPr="00207C68">
        <w:t>part</w:t>
      </w:r>
      <w:r w:rsidR="00D02D10" w:rsidRPr="00207C68">
        <w:t>ly</w:t>
      </w:r>
      <w:r w:rsidRPr="00207C68">
        <w:t xml:space="preserve"> exist</w:t>
      </w:r>
      <w:r w:rsidR="00902A62" w:rsidRPr="00207C68">
        <w:t>s</w:t>
      </w:r>
      <w:r w:rsidRPr="00207C68">
        <w:t xml:space="preserve"> </w:t>
      </w:r>
      <w:r w:rsidR="00897084" w:rsidRPr="00207C68">
        <w:t xml:space="preserve">now </w:t>
      </w:r>
      <w:r w:rsidRPr="00207C68">
        <w:t>in aged care. The</w:t>
      </w:r>
      <w:r w:rsidR="001A35F7" w:rsidRPr="00207C68">
        <w:t> </w:t>
      </w:r>
      <w:r w:rsidRPr="00207C68">
        <w:t xml:space="preserve">meal </w:t>
      </w:r>
      <w:r w:rsidR="003E17FD" w:rsidRPr="00207C68">
        <w:t xml:space="preserve">requirements </w:t>
      </w:r>
      <w:r w:rsidRPr="00207C68">
        <w:t>build on existing requirements under the current Aged Care Quality Standards</w:t>
      </w:r>
      <w:r w:rsidR="003E17FD" w:rsidRPr="00207C68">
        <w:t xml:space="preserve">. </w:t>
      </w:r>
      <w:r w:rsidR="00897084" w:rsidRPr="00207C68">
        <w:t>It</w:t>
      </w:r>
      <w:r w:rsidRPr="00207C68">
        <w:t xml:space="preserve"> was developed to</w:t>
      </w:r>
      <w:r w:rsidR="00F0158E" w:rsidRPr="00207C68">
        <w:t> </w:t>
      </w:r>
      <w:r w:rsidRPr="00207C68">
        <w:t>ensure meals are nutritious, appealing and support needs and preferences</w:t>
      </w:r>
      <w:r w:rsidR="00C81CF7" w:rsidRPr="00207C68">
        <w:t xml:space="preserve">, </w:t>
      </w:r>
      <w:r w:rsidR="003E17FD" w:rsidRPr="00207C68">
        <w:t xml:space="preserve">since </w:t>
      </w:r>
      <w:r w:rsidR="00C81CF7" w:rsidRPr="00207C68">
        <w:lastRenderedPageBreak/>
        <w:t xml:space="preserve">the </w:t>
      </w:r>
      <w:r w:rsidR="00897084" w:rsidRPr="00207C68">
        <w:t xml:space="preserve">strengthened Aged Care Quality Standard for Food and Nutrition will apply </w:t>
      </w:r>
      <w:r w:rsidR="00ED3ADB" w:rsidRPr="00207C68">
        <w:t xml:space="preserve">only </w:t>
      </w:r>
      <w:r w:rsidR="00897084" w:rsidRPr="00207C68">
        <w:t>to residential care.</w:t>
      </w:r>
      <w:r w:rsidR="002F389C" w:rsidRPr="00207C68">
        <w:t xml:space="preserve"> Further information on the meal obligation can be found on the Department’s website</w:t>
      </w:r>
      <w:r w:rsidR="00CF0C20" w:rsidRPr="00207C68">
        <w:t>.</w:t>
      </w:r>
    </w:p>
    <w:p w14:paraId="35C51D68" w14:textId="5F2BE90F" w:rsidR="00F91C00" w:rsidRPr="002A702F" w:rsidRDefault="00E80855" w:rsidP="00167430">
      <w:pPr>
        <w:pStyle w:val="Heading2"/>
      </w:pPr>
      <w:r w:rsidRPr="002A702F">
        <w:t>Reporting and</w:t>
      </w:r>
      <w:r w:rsidR="00F91C00" w:rsidRPr="002A702F">
        <w:t xml:space="preserve"> recordkeeping</w:t>
      </w:r>
    </w:p>
    <w:p w14:paraId="2BDDAAB8" w14:textId="15D2D7FC" w:rsidR="00965924" w:rsidRPr="00167430" w:rsidRDefault="00965924" w:rsidP="00167430">
      <w:pPr>
        <w:rPr>
          <w:rStyle w:val="Emphasis"/>
        </w:rPr>
      </w:pPr>
      <w:r w:rsidRPr="00167430">
        <w:rPr>
          <w:rStyle w:val="Emphasis"/>
        </w:rPr>
        <w:t xml:space="preserve">See Chapter </w:t>
      </w:r>
      <w:r w:rsidR="008D0EF1" w:rsidRPr="00167430">
        <w:rPr>
          <w:rStyle w:val="Emphasis"/>
        </w:rPr>
        <w:t>4</w:t>
      </w:r>
      <w:r w:rsidRPr="00167430">
        <w:rPr>
          <w:rStyle w:val="Emphasis"/>
        </w:rPr>
        <w:t xml:space="preserve">, Part </w:t>
      </w:r>
      <w:r w:rsidR="008D0EF1" w:rsidRPr="00167430">
        <w:rPr>
          <w:rStyle w:val="Emphasis"/>
        </w:rPr>
        <w:t>7</w:t>
      </w:r>
      <w:r w:rsidR="00A56FE8" w:rsidRPr="00167430">
        <w:rPr>
          <w:rStyle w:val="Emphasis"/>
        </w:rPr>
        <w:t xml:space="preserve"> and Chapter 5, Part 2 </w:t>
      </w:r>
      <w:r w:rsidR="008D0EF1" w:rsidRPr="00167430">
        <w:rPr>
          <w:rStyle w:val="Emphasis"/>
        </w:rPr>
        <w:t xml:space="preserve">of </w:t>
      </w:r>
      <w:r w:rsidRPr="00167430">
        <w:rPr>
          <w:rStyle w:val="Emphasis"/>
        </w:rPr>
        <w:t>the Rules</w:t>
      </w:r>
    </w:p>
    <w:p w14:paraId="6BA6DEF4" w14:textId="22A5ECA6" w:rsidR="00114417" w:rsidRPr="00207C68" w:rsidRDefault="00114417" w:rsidP="00167430">
      <w:r w:rsidRPr="00207C68">
        <w:t xml:space="preserve">These </w:t>
      </w:r>
      <w:r w:rsidR="00BB78AC" w:rsidRPr="00207C68">
        <w:t>R</w:t>
      </w:r>
      <w:r w:rsidRPr="00207C68">
        <w:t>ules relate to Chapter 3, Part 4, Subdivision F, section</w:t>
      </w:r>
      <w:r w:rsidR="00673513" w:rsidRPr="00207C68">
        <w:t>s</w:t>
      </w:r>
      <w:r w:rsidRPr="00207C68">
        <w:t xml:space="preserve"> 154 and 166 of the new Act. They set out the conditions relating to </w:t>
      </w:r>
      <w:r w:rsidR="00856208" w:rsidRPr="00207C68">
        <w:t>record keeping and reporting</w:t>
      </w:r>
      <w:r w:rsidRPr="00207C68">
        <w:t xml:space="preserve">. Some of these </w:t>
      </w:r>
      <w:r w:rsidR="009B06CB" w:rsidRPr="00207C68">
        <w:t>R</w:t>
      </w:r>
      <w:r w:rsidRPr="00207C68">
        <w:t>ules already exist in aged care.</w:t>
      </w:r>
    </w:p>
    <w:p w14:paraId="7020D9B4" w14:textId="7CCA8D9B" w:rsidR="00114417" w:rsidRPr="00207C68" w:rsidRDefault="00114417" w:rsidP="00167430">
      <w:r w:rsidRPr="00207C68">
        <w:t xml:space="preserve">Section 154 of the new Act outlines that all registered providers must </w:t>
      </w:r>
      <w:proofErr w:type="gramStart"/>
      <w:r w:rsidR="006B18BE" w:rsidRPr="00207C68">
        <w:t>keep</w:t>
      </w:r>
      <w:proofErr w:type="gramEnd"/>
      <w:r w:rsidRPr="00207C68">
        <w:t xml:space="preserve"> and store records as</w:t>
      </w:r>
      <w:r w:rsidR="00A6203D" w:rsidRPr="00207C68">
        <w:t> </w:t>
      </w:r>
      <w:r w:rsidRPr="00207C68">
        <w:t xml:space="preserve">required by the </w:t>
      </w:r>
      <w:r w:rsidR="0036407C" w:rsidRPr="00207C68">
        <w:t>R</w:t>
      </w:r>
      <w:r w:rsidRPr="00207C68">
        <w:t>ules.</w:t>
      </w:r>
    </w:p>
    <w:p w14:paraId="720F0FF0" w14:textId="596E1B79" w:rsidR="00612CD7" w:rsidRPr="00207C68" w:rsidRDefault="00612CD7" w:rsidP="00167430">
      <w:r w:rsidRPr="00207C68">
        <w:t xml:space="preserve">Release 4a of the </w:t>
      </w:r>
      <w:r w:rsidR="765BBB4E" w:rsidRPr="00207C68">
        <w:t>R</w:t>
      </w:r>
      <w:r w:rsidR="389A2930" w:rsidRPr="00207C68">
        <w:t>ules</w:t>
      </w:r>
      <w:r w:rsidRPr="00207C68">
        <w:t xml:space="preserve"> sought feedback on </w:t>
      </w:r>
      <w:r w:rsidR="0B0AF669" w:rsidRPr="00207C68">
        <w:t>r</w:t>
      </w:r>
      <w:r w:rsidR="00226DF8" w:rsidRPr="00207C68">
        <w:t xml:space="preserve">eporting and recordkeeping requirements regarding quality indicators, and the status of service delivery branches. </w:t>
      </w:r>
    </w:p>
    <w:p w14:paraId="3CED061D" w14:textId="775C9C68" w:rsidR="00690149" w:rsidRPr="00207C68" w:rsidRDefault="00A540D3" w:rsidP="00167430">
      <w:r w:rsidRPr="00207C68">
        <w:t xml:space="preserve">The </w:t>
      </w:r>
      <w:r w:rsidR="4E8BC8D7" w:rsidRPr="00207C68">
        <w:t>R</w:t>
      </w:r>
      <w:r w:rsidRPr="00207C68">
        <w:t xml:space="preserve">ules </w:t>
      </w:r>
      <w:r w:rsidR="4BD856C5" w:rsidRPr="00207C68">
        <w:t>in Release 4b</w:t>
      </w:r>
      <w:r w:rsidRPr="00207C68">
        <w:t xml:space="preserve"> </w:t>
      </w:r>
      <w:r w:rsidR="69A2DFE0" w:rsidRPr="00207C68">
        <w:t>set</w:t>
      </w:r>
      <w:r w:rsidR="00E10053" w:rsidRPr="00207C68">
        <w:t>s</w:t>
      </w:r>
      <w:r w:rsidR="69A2DFE0" w:rsidRPr="00207C68">
        <w:t xml:space="preserve"> out reporting and record-keeping requirements for</w:t>
      </w:r>
      <w:r w:rsidR="00690149" w:rsidRPr="00207C68">
        <w:t>:</w:t>
      </w:r>
    </w:p>
    <w:p w14:paraId="5FA28CCB" w14:textId="7A712A2E" w:rsidR="00983E6F" w:rsidRPr="002A702F" w:rsidRDefault="00983E6F" w:rsidP="00167430">
      <w:pPr>
        <w:pStyle w:val="ListNumber2"/>
      </w:pPr>
      <w:r w:rsidRPr="002A702F">
        <w:t xml:space="preserve">specialist aged care programs including the </w:t>
      </w:r>
      <w:hyperlink r:id="rId52">
        <w:r w:rsidR="00965924" w:rsidRPr="002A702F">
          <w:rPr>
            <w:rStyle w:val="Hyperlink"/>
          </w:rPr>
          <w:t>MPSP</w:t>
        </w:r>
      </w:hyperlink>
      <w:r w:rsidRPr="002A702F">
        <w:t xml:space="preserve">, the </w:t>
      </w:r>
      <w:hyperlink r:id="rId53">
        <w:r w:rsidRPr="002A702F">
          <w:rPr>
            <w:rStyle w:val="Hyperlink"/>
          </w:rPr>
          <w:t>T</w:t>
        </w:r>
        <w:r w:rsidR="00274763" w:rsidRPr="002A702F">
          <w:rPr>
            <w:rStyle w:val="Hyperlink"/>
          </w:rPr>
          <w:t>CP</w:t>
        </w:r>
      </w:hyperlink>
      <w:r w:rsidRPr="002A702F">
        <w:t xml:space="preserve">, or the </w:t>
      </w:r>
      <w:hyperlink r:id="rId54">
        <w:r w:rsidRPr="002A702F">
          <w:rPr>
            <w:rStyle w:val="Hyperlink"/>
          </w:rPr>
          <w:t>CHSP</w:t>
        </w:r>
      </w:hyperlink>
      <w:r w:rsidR="315CABDB" w:rsidRPr="002A702F">
        <w:t xml:space="preserve"> (</w:t>
      </w:r>
      <w:r w:rsidR="00325899" w:rsidRPr="002A702F">
        <w:t>this</w:t>
      </w:r>
      <w:r w:rsidR="315CABDB" w:rsidRPr="002A702F">
        <w:t xml:space="preserve"> requirement do</w:t>
      </w:r>
      <w:r w:rsidR="00325899" w:rsidRPr="002A702F">
        <w:t xml:space="preserve">es </w:t>
      </w:r>
      <w:r w:rsidR="315CABDB" w:rsidRPr="002A702F">
        <w:t>not apply to NATSIFACP providers).</w:t>
      </w:r>
    </w:p>
    <w:p w14:paraId="243754AC" w14:textId="1BF7E7CE" w:rsidR="61E1D6EC" w:rsidRPr="002A702F" w:rsidRDefault="61E1D6EC" w:rsidP="00167430">
      <w:pPr>
        <w:pStyle w:val="ListNumber2"/>
      </w:pPr>
      <w:r w:rsidRPr="002A702F">
        <w:t>r</w:t>
      </w:r>
      <w:r w:rsidR="23AE6D5A" w:rsidRPr="002A702F">
        <w:t>egistered</w:t>
      </w:r>
      <w:r w:rsidR="00DA70D6" w:rsidRPr="002A702F">
        <w:t xml:space="preserve"> providers to retain evidence to support any claim for a funded aged care service delivered to </w:t>
      </w:r>
      <w:r w:rsidR="00DB00B1" w:rsidRPr="002A702F">
        <w:t>a person</w:t>
      </w:r>
      <w:r w:rsidR="00DA70D6" w:rsidRPr="002A702F">
        <w:t xml:space="preserve"> for the period of 7 years</w:t>
      </w:r>
      <w:r w:rsidR="00B73CB9" w:rsidRPr="002A702F">
        <w:t xml:space="preserve"> (</w:t>
      </w:r>
      <w:r w:rsidR="00325899" w:rsidRPr="002A702F">
        <w:t>this</w:t>
      </w:r>
      <w:r w:rsidR="00B73CB9" w:rsidRPr="002A702F">
        <w:t xml:space="preserve"> requirement do</w:t>
      </w:r>
      <w:r w:rsidR="00325899" w:rsidRPr="002A702F">
        <w:t>es</w:t>
      </w:r>
      <w:r w:rsidR="00B73CB9" w:rsidRPr="002A702F">
        <w:t xml:space="preserve"> not apply to NATSIFACP providers)</w:t>
      </w:r>
      <w:r w:rsidR="00DA70D6" w:rsidRPr="002A702F">
        <w:t>.</w:t>
      </w:r>
    </w:p>
    <w:p w14:paraId="410EE3FB" w14:textId="7AF24B32" w:rsidR="00B73CB9" w:rsidRPr="002A702F" w:rsidRDefault="00325899" w:rsidP="00167430">
      <w:pPr>
        <w:pStyle w:val="ListNumber2"/>
      </w:pPr>
      <w:r w:rsidRPr="002A702F">
        <w:t xml:space="preserve">Registered providers to retain records to substantiate that they have complied with their responsibilities under the new Act (this requirement does apply to NATSIFACP providers). </w:t>
      </w:r>
    </w:p>
    <w:p w14:paraId="3B586A4A" w14:textId="1B445423" w:rsidR="004E6DD8" w:rsidRPr="002A702F" w:rsidRDefault="004E6DD8" w:rsidP="00167430">
      <w:pPr>
        <w:pStyle w:val="Heading3"/>
      </w:pPr>
      <w:r w:rsidRPr="002A702F">
        <w:t xml:space="preserve">Why are these new </w:t>
      </w:r>
      <w:r w:rsidR="009646BE" w:rsidRPr="002A702F">
        <w:t>R</w:t>
      </w:r>
      <w:r w:rsidRPr="002A702F">
        <w:t>ules ne</w:t>
      </w:r>
      <w:r w:rsidR="00DB00B1" w:rsidRPr="002A702F">
        <w:t>eded</w:t>
      </w:r>
      <w:r w:rsidRPr="002A702F">
        <w:t>?</w:t>
      </w:r>
    </w:p>
    <w:p w14:paraId="471A5806" w14:textId="5337B0A2" w:rsidR="002022B4" w:rsidRPr="00207C68" w:rsidRDefault="002022B4" w:rsidP="003A74CB">
      <w:r w:rsidRPr="00207C68">
        <w:t xml:space="preserve">While some of these </w:t>
      </w:r>
      <w:r w:rsidR="00C62273" w:rsidRPr="00207C68">
        <w:t>R</w:t>
      </w:r>
      <w:r w:rsidRPr="00207C68">
        <w:t xml:space="preserve">ules already exist, they increase transparency and accountability for registered providers of specialist aged care programs. </w:t>
      </w:r>
    </w:p>
    <w:p w14:paraId="58AFB984" w14:textId="13B5BAED" w:rsidR="002022B4" w:rsidRPr="00207C68" w:rsidRDefault="002022B4" w:rsidP="003A74CB">
      <w:r w:rsidRPr="00207C68">
        <w:t xml:space="preserve">The </w:t>
      </w:r>
      <w:r w:rsidR="00C62273" w:rsidRPr="00207C68">
        <w:t>R</w:t>
      </w:r>
      <w:r w:rsidRPr="00207C68">
        <w:t>ules require specialist aged care programs to report on and keep detailed records of finances and operations, for example, Annual Activity Report, Annual Accountability Reports and Annual Financial Declaration Statement. These requirements improve oversight, ensure accurate reporting to</w:t>
      </w:r>
      <w:r w:rsidR="001A35F7" w:rsidRPr="00207C68">
        <w:t> </w:t>
      </w:r>
      <w:r w:rsidRPr="00207C68">
        <w:t>the System Governor, and help reduce the risk of non-compliance.</w:t>
      </w:r>
    </w:p>
    <w:p w14:paraId="686CE6E6" w14:textId="626C1B8F" w:rsidR="002022B4" w:rsidRPr="00207C68" w:rsidRDefault="002022B4" w:rsidP="003A74CB">
      <w:r w:rsidRPr="00207C68">
        <w:t>The recordkeeping requirements for registered providers to retain evidence of any claim for a funded aged care service (for the period of 7 years) is new to aged care and is designed to promote accountability and contribute to continuous improvement of the aged care sector.</w:t>
      </w:r>
    </w:p>
    <w:p w14:paraId="26163121" w14:textId="64DAB353" w:rsidR="00716957" w:rsidRPr="002A702F" w:rsidRDefault="00716957" w:rsidP="00167430">
      <w:pPr>
        <w:pStyle w:val="Heading2"/>
      </w:pPr>
      <w:r w:rsidRPr="002A702F">
        <w:t>Change in circumstances</w:t>
      </w:r>
    </w:p>
    <w:p w14:paraId="366059FF" w14:textId="55EE135E" w:rsidR="000845BA" w:rsidRPr="00167430" w:rsidRDefault="000845BA" w:rsidP="00167430">
      <w:pPr>
        <w:rPr>
          <w:rStyle w:val="Emphasis"/>
        </w:rPr>
      </w:pPr>
      <w:r w:rsidRPr="00167430">
        <w:rPr>
          <w:rStyle w:val="Emphasis"/>
        </w:rPr>
        <w:t xml:space="preserve">See Chapter </w:t>
      </w:r>
      <w:r w:rsidR="00A56FE8" w:rsidRPr="00167430">
        <w:rPr>
          <w:rStyle w:val="Emphasis"/>
        </w:rPr>
        <w:t>5</w:t>
      </w:r>
      <w:r w:rsidRPr="00167430">
        <w:rPr>
          <w:rStyle w:val="Emphasis"/>
        </w:rPr>
        <w:t xml:space="preserve">, Part </w:t>
      </w:r>
      <w:r w:rsidR="00A56FE8" w:rsidRPr="00167430">
        <w:rPr>
          <w:rStyle w:val="Emphasis"/>
        </w:rPr>
        <w:t>3</w:t>
      </w:r>
      <w:r w:rsidR="00B44811" w:rsidRPr="00167430" w:rsidDel="0015180C">
        <w:rPr>
          <w:rStyle w:val="Emphasis"/>
        </w:rPr>
        <w:t xml:space="preserve"> </w:t>
      </w:r>
      <w:r w:rsidR="00A56FE8" w:rsidRPr="00167430">
        <w:rPr>
          <w:rStyle w:val="Emphasis"/>
        </w:rPr>
        <w:t xml:space="preserve">of </w:t>
      </w:r>
      <w:r w:rsidRPr="00167430">
        <w:rPr>
          <w:rStyle w:val="Emphasis"/>
        </w:rPr>
        <w:t>the Rules</w:t>
      </w:r>
    </w:p>
    <w:p w14:paraId="13F9C7F9" w14:textId="747ECFFF" w:rsidR="00E67531" w:rsidRPr="00207C68" w:rsidRDefault="00E67531" w:rsidP="00167430">
      <w:r w:rsidRPr="00207C68">
        <w:t xml:space="preserve">These </w:t>
      </w:r>
      <w:r w:rsidR="007C3C7C" w:rsidRPr="00207C68">
        <w:t>R</w:t>
      </w:r>
      <w:r w:rsidRPr="00207C68">
        <w:t>ules relate to Chapter 3, Part 4, section 167 of the new Act. Some of these requirements already exist in aged care and are part of provider responsibilities for reporting, notifications, and information sharing.</w:t>
      </w:r>
    </w:p>
    <w:p w14:paraId="70795752" w14:textId="62796A83" w:rsidR="00E67531" w:rsidRPr="002A702F" w:rsidRDefault="00E67531" w:rsidP="00167430">
      <w:r w:rsidRPr="002A702F">
        <w:t xml:space="preserve">Section 167 requires registered providers to report changes to their circumstances that could affect their registration to the </w:t>
      </w:r>
      <w:r w:rsidR="008B11F5" w:rsidRPr="002A702F">
        <w:t xml:space="preserve">ACQS </w:t>
      </w:r>
      <w:r w:rsidRPr="002A702F">
        <w:t>Commissioner (and the System Governor in some cases) when these changes happen. This section simplifies several </w:t>
      </w:r>
      <w:r w:rsidRPr="00207C68">
        <w:t>notification</w:t>
      </w:r>
      <w:r w:rsidRPr="002A702F">
        <w:t xml:space="preserve"> requirements introduced by the </w:t>
      </w:r>
      <w:r w:rsidRPr="002A702F">
        <w:rPr>
          <w:i/>
          <w:iCs/>
        </w:rPr>
        <w:t>Aged Care and Other Legislation Amendment (Royal Commission Response) Act 2022</w:t>
      </w:r>
      <w:r w:rsidRPr="002A702F">
        <w:t>.</w:t>
      </w:r>
    </w:p>
    <w:p w14:paraId="7A17EA02" w14:textId="5B44D57E" w:rsidR="00E67531" w:rsidRPr="00207C68" w:rsidRDefault="00E67531" w:rsidP="00167430">
      <w:r w:rsidRPr="002A702F">
        <w:t xml:space="preserve">The draft </w:t>
      </w:r>
      <w:r w:rsidR="00D719E8" w:rsidRPr="002A702F">
        <w:t>R</w:t>
      </w:r>
      <w:r w:rsidRPr="002A702F">
        <w:t xml:space="preserve">ules set out the circumstances in which a registered provider will need to notify the </w:t>
      </w:r>
      <w:r w:rsidR="008B11F5" w:rsidRPr="002A702F">
        <w:t xml:space="preserve">ACQS </w:t>
      </w:r>
      <w:r w:rsidRPr="002A702F">
        <w:t>Commissioner and the System Governor of a change and sets out what must be included in a notice in each case.</w:t>
      </w:r>
    </w:p>
    <w:p w14:paraId="7C1B6A56" w14:textId="3F09DA8F" w:rsidR="00716957" w:rsidRPr="002A702F" w:rsidRDefault="00716957" w:rsidP="00167430">
      <w:pPr>
        <w:pStyle w:val="Heading3"/>
      </w:pPr>
      <w:r w:rsidRPr="002A702F">
        <w:lastRenderedPageBreak/>
        <w:t xml:space="preserve">Why are these new </w:t>
      </w:r>
      <w:r w:rsidR="009646BE" w:rsidRPr="002A702F">
        <w:t>R</w:t>
      </w:r>
      <w:r w:rsidRPr="002A702F">
        <w:t xml:space="preserve">ules </w:t>
      </w:r>
      <w:r w:rsidR="00E67531" w:rsidRPr="002A702F">
        <w:t>needed</w:t>
      </w:r>
      <w:r w:rsidRPr="002A702F">
        <w:t>?</w:t>
      </w:r>
    </w:p>
    <w:p w14:paraId="07EE3E18" w14:textId="50F1C5FA" w:rsidR="006F5DBC" w:rsidRPr="002A702F" w:rsidRDefault="006F5DBC" w:rsidP="003A74CB">
      <w:r w:rsidRPr="002A702F">
        <w:t xml:space="preserve">These </w:t>
      </w:r>
      <w:r w:rsidR="009646BE" w:rsidRPr="002A702F">
        <w:t>R</w:t>
      </w:r>
      <w:r w:rsidRPr="002A702F">
        <w:t xml:space="preserve">ules build on the existing requirement to notify the Commission of material changes that affect provider suitability under the current legislation. Most of these </w:t>
      </w:r>
      <w:r w:rsidR="009646BE" w:rsidRPr="002A702F">
        <w:t>R</w:t>
      </w:r>
      <w:r w:rsidRPr="002A702F">
        <w:t xml:space="preserve">ules continue current requirements, such as a notification of a change in the entity’s organisational structure, board membership, financial status and service </w:t>
      </w:r>
      <w:r w:rsidRPr="00207C68">
        <w:t>arrangements</w:t>
      </w:r>
      <w:r w:rsidRPr="002A702F">
        <w:t xml:space="preserve"> (such as sub-contracting). Some changes update the wording to</w:t>
      </w:r>
      <w:r w:rsidR="00517770" w:rsidRPr="002A702F">
        <w:t> </w:t>
      </w:r>
      <w:r w:rsidRPr="002A702F">
        <w:t xml:space="preserve">match the new Act (for example, using the term associated provider). </w:t>
      </w:r>
    </w:p>
    <w:p w14:paraId="59D0CDFF" w14:textId="686A344F" w:rsidR="006F5DBC" w:rsidRPr="002A702F" w:rsidRDefault="006F5DBC" w:rsidP="003A74CB">
      <w:r w:rsidRPr="002A702F">
        <w:t xml:space="preserve">The </w:t>
      </w:r>
      <w:r w:rsidR="0076454D" w:rsidRPr="002A702F">
        <w:t>R</w:t>
      </w:r>
      <w:r w:rsidRPr="002A702F">
        <w:t>ules also introduce new considerations in assessing provider suitability, including the types and scale of services delivered. Under the new Act, providers can register under one or more registration categories, which group similar service types together. While a provider’s registration allows them to</w:t>
      </w:r>
      <w:r w:rsidR="00517770" w:rsidRPr="002A702F">
        <w:t> </w:t>
      </w:r>
      <w:r w:rsidRPr="002A702F">
        <w:t xml:space="preserve">deliver all service types in a </w:t>
      </w:r>
      <w:r w:rsidRPr="00207C68">
        <w:t>registration</w:t>
      </w:r>
      <w:r w:rsidRPr="002A702F">
        <w:t xml:space="preserve"> category, the service type(s) the entity intends on</w:t>
      </w:r>
      <w:r w:rsidR="00517770" w:rsidRPr="002A702F">
        <w:t> </w:t>
      </w:r>
      <w:r w:rsidRPr="002A702F">
        <w:t>delivering will be considered for suitability for registration (</w:t>
      </w:r>
      <w:r w:rsidR="0004404E" w:rsidRPr="002A702F">
        <w:t xml:space="preserve">see </w:t>
      </w:r>
      <w:r w:rsidRPr="002A702F">
        <w:t>section 109 of the new Act).</w:t>
      </w:r>
    </w:p>
    <w:p w14:paraId="3A7BA114" w14:textId="627D5740" w:rsidR="006F5DBC" w:rsidRPr="002A702F" w:rsidRDefault="003613B8" w:rsidP="003A74CB">
      <w:r w:rsidRPr="002A702F">
        <w:t>Registered p</w:t>
      </w:r>
      <w:r w:rsidR="006F5DBC" w:rsidRPr="002A702F">
        <w:t>roviders can reduce or increase the service types they intend on delivering within a</w:t>
      </w:r>
      <w:r w:rsidR="00517770" w:rsidRPr="002A702F">
        <w:t> </w:t>
      </w:r>
      <w:r w:rsidR="006F5DBC" w:rsidRPr="002A702F">
        <w:t xml:space="preserve">registration category they are registered in via a Notification of a Change in Circumstance to the Commission. </w:t>
      </w:r>
      <w:r w:rsidR="0F462316" w:rsidRPr="002A702F">
        <w:t>The Rules prescribe steps that r</w:t>
      </w:r>
      <w:r w:rsidR="00BD1CCA" w:rsidRPr="002A702F">
        <w:t>egistered p</w:t>
      </w:r>
      <w:r w:rsidR="006F5DBC" w:rsidRPr="002A702F">
        <w:t xml:space="preserve">roviders must </w:t>
      </w:r>
      <w:r w:rsidR="286CE667" w:rsidRPr="002A702F">
        <w:t xml:space="preserve">take to ensure </w:t>
      </w:r>
      <w:r w:rsidR="006F5DBC" w:rsidRPr="002A702F">
        <w:t>the continuity of</w:t>
      </w:r>
      <w:r w:rsidR="00E6232B" w:rsidRPr="002A702F">
        <w:t> </w:t>
      </w:r>
      <w:r w:rsidR="006F5DBC" w:rsidRPr="002A702F">
        <w:t xml:space="preserve">care </w:t>
      </w:r>
      <w:r w:rsidR="1032DDBD" w:rsidRPr="002A702F">
        <w:t>if changes to</w:t>
      </w:r>
      <w:r w:rsidR="006F5DBC" w:rsidRPr="002A702F">
        <w:t xml:space="preserve"> the service types they are delivering</w:t>
      </w:r>
      <w:r w:rsidR="7A5521AB" w:rsidRPr="002A702F">
        <w:t xml:space="preserve"> mean they are unable</w:t>
      </w:r>
      <w:r w:rsidR="6AF38EE3" w:rsidRPr="002A702F">
        <w:t xml:space="preserve"> to care for an</w:t>
      </w:r>
      <w:r w:rsidR="00E6232B" w:rsidRPr="002A702F">
        <w:t> </w:t>
      </w:r>
      <w:r w:rsidR="6AF38EE3" w:rsidRPr="002A702F">
        <w:t>individual</w:t>
      </w:r>
      <w:r w:rsidR="006F5DBC" w:rsidRPr="002A702F">
        <w:t xml:space="preserve">. </w:t>
      </w:r>
      <w:r w:rsidR="00B93875" w:rsidRPr="002A702F">
        <w:t>R</w:t>
      </w:r>
      <w:r w:rsidR="68C3EDB2" w:rsidRPr="002A702F">
        <w:t>egistered</w:t>
      </w:r>
      <w:r w:rsidR="006F5DBC" w:rsidRPr="002A702F">
        <w:t xml:space="preserve"> providers that </w:t>
      </w:r>
      <w:r w:rsidR="00385684" w:rsidRPr="002A702F">
        <w:t xml:space="preserve">deliver services </w:t>
      </w:r>
      <w:r w:rsidR="006F5DBC" w:rsidRPr="002A702F">
        <w:t xml:space="preserve">under a funding agreement will </w:t>
      </w:r>
      <w:r w:rsidR="00385684" w:rsidRPr="002A702F">
        <w:t xml:space="preserve">also </w:t>
      </w:r>
      <w:r w:rsidR="006F5DBC" w:rsidRPr="002A702F">
        <w:t>need to</w:t>
      </w:r>
      <w:r w:rsidR="00E6232B" w:rsidRPr="002A702F">
        <w:t> </w:t>
      </w:r>
      <w:r w:rsidR="006F5DBC" w:rsidRPr="002A702F">
        <w:t xml:space="preserve">coordinate with their account </w:t>
      </w:r>
      <w:r w:rsidR="006F5DBC" w:rsidRPr="00207C68">
        <w:t>manager</w:t>
      </w:r>
      <w:r w:rsidR="006F5DBC" w:rsidRPr="002A702F">
        <w:t xml:space="preserve"> if they want to</w:t>
      </w:r>
      <w:r w:rsidR="00517770" w:rsidRPr="002A702F">
        <w:t> </w:t>
      </w:r>
      <w:r w:rsidR="006F5DBC" w:rsidRPr="002A702F">
        <w:t xml:space="preserve">change </w:t>
      </w:r>
      <w:r w:rsidR="000F08F1" w:rsidRPr="002A702F">
        <w:t xml:space="preserve">their scope of </w:t>
      </w:r>
      <w:r w:rsidR="006F5DBC" w:rsidRPr="002A702F">
        <w:t>services.</w:t>
      </w:r>
    </w:p>
    <w:p w14:paraId="100830D4" w14:textId="29B635D9" w:rsidR="009A5858" w:rsidRPr="00207C68" w:rsidRDefault="006F5DBC" w:rsidP="003A74CB">
      <w:r w:rsidRPr="00207C68">
        <w:t xml:space="preserve">The </w:t>
      </w:r>
      <w:r w:rsidR="00F4376B" w:rsidRPr="00207C68">
        <w:t>R</w:t>
      </w:r>
      <w:r w:rsidRPr="00207C68">
        <w:t xml:space="preserve">ules also require </w:t>
      </w:r>
      <w:r w:rsidR="003874AB" w:rsidRPr="00207C68">
        <w:t xml:space="preserve">registered </w:t>
      </w:r>
      <w:r w:rsidRPr="00207C68">
        <w:t xml:space="preserve">providers to </w:t>
      </w:r>
      <w:r w:rsidR="003038BF" w:rsidRPr="00207C68">
        <w:t xml:space="preserve">notify </w:t>
      </w:r>
      <w:r w:rsidR="00474C39" w:rsidRPr="00207C68">
        <w:t>th</w:t>
      </w:r>
      <w:r w:rsidR="003311F2" w:rsidRPr="00207C68">
        <w:t>e Commission about matters relating to</w:t>
      </w:r>
      <w:r w:rsidR="002833B3" w:rsidRPr="00207C68">
        <w:t> </w:t>
      </w:r>
      <w:r w:rsidRPr="00207C68">
        <w:t xml:space="preserve">residential aged care homes. This reflects the Commission’s role in approving residential </w:t>
      </w:r>
      <w:r w:rsidR="28C7C416" w:rsidRPr="00207C68">
        <w:t>care homes</w:t>
      </w:r>
      <w:r w:rsidRPr="00207C68">
        <w:t xml:space="preserve">. In addition, </w:t>
      </w:r>
      <w:r w:rsidR="003874AB" w:rsidRPr="00207C68">
        <w:t>registered</w:t>
      </w:r>
      <w:r w:rsidRPr="00207C68">
        <w:t xml:space="preserve"> providers must notify the System Governor about bed capacity at</w:t>
      </w:r>
      <w:r w:rsidR="002833B3" w:rsidRPr="00207C68">
        <w:t> </w:t>
      </w:r>
      <w:r w:rsidRPr="00207C68">
        <w:t>a</w:t>
      </w:r>
      <w:r w:rsidR="002833B3" w:rsidRPr="00207C68">
        <w:t> </w:t>
      </w:r>
      <w:r w:rsidR="00F82400" w:rsidRPr="00207C68">
        <w:t xml:space="preserve">residential care </w:t>
      </w:r>
      <w:r w:rsidRPr="00207C68">
        <w:t>home. As a result of the Place to People reform and the redesign of the residential part of the sector (with a place being allocated to an individual) these notifications are required to understand supply changes.</w:t>
      </w:r>
      <w:r w:rsidR="009A5858" w:rsidRPr="00207C68">
        <w:br w:type="page"/>
      </w:r>
    </w:p>
    <w:p w14:paraId="0838679B" w14:textId="41A00F33" w:rsidR="001327DD" w:rsidRPr="00207C68" w:rsidRDefault="001327DD" w:rsidP="00207C68">
      <w:pPr>
        <w:pStyle w:val="Heading1"/>
      </w:pPr>
      <w:r w:rsidRPr="00207C68">
        <w:lastRenderedPageBreak/>
        <w:t>Stage 4b Rules relating to Chapter 4</w:t>
      </w:r>
      <w:r w:rsidR="00FD3B5D" w:rsidRPr="00207C68">
        <w:t xml:space="preserve"> of the Aged Care Act</w:t>
      </w:r>
    </w:p>
    <w:p w14:paraId="449EAA01" w14:textId="6BDE7A82" w:rsidR="001327DD" w:rsidRPr="00207C68" w:rsidRDefault="001327DD" w:rsidP="003A74CB">
      <w:r w:rsidRPr="00207C68">
        <w:t xml:space="preserve">Chapter 4 of the new Act outlines funding arrangements for all registered providers. </w:t>
      </w:r>
      <w:r w:rsidR="00011984" w:rsidRPr="00207C68">
        <w:t xml:space="preserve">Most of these arrangements were published in Stages 2a, 2b or 2c. </w:t>
      </w:r>
      <w:r w:rsidR="1B06E09E" w:rsidRPr="00207C68">
        <w:t>R</w:t>
      </w:r>
      <w:r w:rsidR="5F18A56A" w:rsidRPr="00207C68">
        <w:t>ules</w:t>
      </w:r>
      <w:r w:rsidRPr="00207C68">
        <w:t xml:space="preserve"> </w:t>
      </w:r>
      <w:r w:rsidR="00A0132A" w:rsidRPr="00207C68">
        <w:t>about</w:t>
      </w:r>
      <w:r w:rsidRPr="00207C68">
        <w:t xml:space="preserve"> accommodation payments were released in Stage 4a.</w:t>
      </w:r>
    </w:p>
    <w:p w14:paraId="09B37CAC" w14:textId="7CB4F16C" w:rsidR="001327DD" w:rsidRPr="002A702F" w:rsidRDefault="001327DD" w:rsidP="00167430">
      <w:pPr>
        <w:pStyle w:val="Heading2"/>
      </w:pPr>
      <w:r w:rsidRPr="002A702F">
        <w:t>Accommodation bonds and charges</w:t>
      </w:r>
    </w:p>
    <w:p w14:paraId="160FA98D" w14:textId="2A0E8222" w:rsidR="004C0926" w:rsidRPr="00167430" w:rsidRDefault="004C0926" w:rsidP="003A74CB">
      <w:pPr>
        <w:rPr>
          <w:rStyle w:val="Emphasis"/>
        </w:rPr>
      </w:pPr>
      <w:r w:rsidRPr="00167430">
        <w:rPr>
          <w:rStyle w:val="Emphasis"/>
        </w:rPr>
        <w:t xml:space="preserve">See Chapter </w:t>
      </w:r>
      <w:r w:rsidR="00FE7F6F" w:rsidRPr="00167430">
        <w:rPr>
          <w:rStyle w:val="Emphasis"/>
        </w:rPr>
        <w:t>9</w:t>
      </w:r>
      <w:r w:rsidRPr="00167430">
        <w:rPr>
          <w:rStyle w:val="Emphasis"/>
        </w:rPr>
        <w:t xml:space="preserve">, Part </w:t>
      </w:r>
      <w:r w:rsidR="00FE7F6F" w:rsidRPr="00167430">
        <w:rPr>
          <w:rStyle w:val="Emphasis"/>
        </w:rPr>
        <w:t>2</w:t>
      </w:r>
      <w:r w:rsidR="00B44811" w:rsidRPr="00167430" w:rsidDel="0015180C">
        <w:rPr>
          <w:rStyle w:val="Emphasis"/>
        </w:rPr>
        <w:t xml:space="preserve"> </w:t>
      </w:r>
      <w:r w:rsidR="00FE7F6F" w:rsidRPr="00167430">
        <w:rPr>
          <w:rStyle w:val="Emphasis"/>
        </w:rPr>
        <w:t xml:space="preserve">of </w:t>
      </w:r>
      <w:r w:rsidRPr="00167430">
        <w:rPr>
          <w:rStyle w:val="Emphasis"/>
        </w:rPr>
        <w:t>the Rules</w:t>
      </w:r>
    </w:p>
    <w:p w14:paraId="186C947C" w14:textId="4D65A21A" w:rsidR="003A2406" w:rsidRPr="00207C68" w:rsidRDefault="003A2406" w:rsidP="003A74CB">
      <w:r w:rsidRPr="00207C68">
        <w:t xml:space="preserve">The draft </w:t>
      </w:r>
      <w:r w:rsidR="00EC5C23" w:rsidRPr="00207C68">
        <w:t>R</w:t>
      </w:r>
      <w:r w:rsidRPr="00207C68">
        <w:t xml:space="preserve">ules for accommodation bonds and charges relate to </w:t>
      </w:r>
      <w:r w:rsidR="006B03FA" w:rsidRPr="00207C68">
        <w:t>s</w:t>
      </w:r>
      <w:r w:rsidRPr="00207C68">
        <w:t xml:space="preserve">ection 287 of the new Act. This section allows the </w:t>
      </w:r>
      <w:r w:rsidR="00570AF9" w:rsidRPr="00207C68">
        <w:t>R</w:t>
      </w:r>
      <w:r w:rsidRPr="00207C68">
        <w:t xml:space="preserve">ules to set out details about how accommodation bonds and charges are handled. These </w:t>
      </w:r>
      <w:r w:rsidR="006C3E01" w:rsidRPr="00207C68">
        <w:t>R</w:t>
      </w:r>
      <w:r w:rsidRPr="00207C68">
        <w:t>ules already exist in aged care.</w:t>
      </w:r>
    </w:p>
    <w:p w14:paraId="65F2EDDD" w14:textId="6A813AF5" w:rsidR="001327DD" w:rsidRPr="002A702F" w:rsidRDefault="001327DD" w:rsidP="00167430">
      <w:pPr>
        <w:pStyle w:val="Heading3"/>
      </w:pPr>
      <w:r w:rsidRPr="002A702F">
        <w:t xml:space="preserve">Why are these </w:t>
      </w:r>
      <w:r w:rsidR="00540761" w:rsidRPr="002A702F">
        <w:t>R</w:t>
      </w:r>
      <w:r w:rsidRPr="002A702F">
        <w:t>ules ne</w:t>
      </w:r>
      <w:r w:rsidR="000E53CF" w:rsidRPr="002A702F">
        <w:t>eded</w:t>
      </w:r>
      <w:r w:rsidRPr="002A702F">
        <w:t>?</w:t>
      </w:r>
    </w:p>
    <w:p w14:paraId="339C28CD" w14:textId="5EEBA848" w:rsidR="001327DD" w:rsidRPr="00207C68" w:rsidRDefault="001327DD" w:rsidP="003A74CB">
      <w:r w:rsidRPr="00207C68">
        <w:t>Some people currently in residential care have paid an accommodation bond or pay an</w:t>
      </w:r>
      <w:r w:rsidR="00F0158E" w:rsidRPr="00207C68">
        <w:t> </w:t>
      </w:r>
      <w:r w:rsidRPr="00207C68">
        <w:t xml:space="preserve">accommodation charge. These </w:t>
      </w:r>
      <w:r w:rsidR="308A15E5" w:rsidRPr="00207C68">
        <w:t>R</w:t>
      </w:r>
      <w:r w:rsidRPr="00207C68">
        <w:t>ules allow for this to continue once the new Act commences.</w:t>
      </w:r>
    </w:p>
    <w:p w14:paraId="60021F35" w14:textId="19BDE2E7" w:rsidR="00751CDA" w:rsidRPr="00207C68" w:rsidRDefault="00751CDA" w:rsidP="003A74CB">
      <w:r w:rsidRPr="00207C68">
        <w:t xml:space="preserve">Further information about accommodation bonds and charges can be found in the </w:t>
      </w:r>
      <w:hyperlink r:id="rId55" w:history="1">
        <w:r w:rsidR="003B1958" w:rsidRPr="00207C68">
          <w:rPr>
            <w:rStyle w:val="Hyperlink"/>
          </w:rPr>
          <w:t>Overview of the New Aged Care Act Rules consultation – Release 2 – Funding of aged care services (Chapter 4)</w:t>
        </w:r>
      </w:hyperlink>
      <w:r w:rsidR="000E3DE9" w:rsidRPr="00207C68">
        <w:t>.</w:t>
      </w:r>
    </w:p>
    <w:p w14:paraId="70F34A47" w14:textId="77777777" w:rsidR="001327DD" w:rsidRPr="00207C68" w:rsidRDefault="001327DD" w:rsidP="003A74CB">
      <w:r w:rsidRPr="002A702F">
        <w:br w:type="page"/>
      </w:r>
    </w:p>
    <w:p w14:paraId="48DD2238" w14:textId="2AB9867D" w:rsidR="00F91C00" w:rsidRPr="00207C68" w:rsidRDefault="0034764F" w:rsidP="00207C68">
      <w:pPr>
        <w:pStyle w:val="Heading1"/>
      </w:pPr>
      <w:r w:rsidRPr="00207C68">
        <w:lastRenderedPageBreak/>
        <w:t>Stage 4b Rules</w:t>
      </w:r>
      <w:r w:rsidR="005B0A6B" w:rsidRPr="00207C68">
        <w:t xml:space="preserve"> </w:t>
      </w:r>
      <w:r w:rsidRPr="00207C68">
        <w:t>relating to Chapter 5</w:t>
      </w:r>
      <w:r w:rsidR="00FD3B5D" w:rsidRPr="00207C68">
        <w:t xml:space="preserve"> of the Aged Care Act</w:t>
      </w:r>
    </w:p>
    <w:p w14:paraId="302C3C28" w14:textId="63EA18B2" w:rsidR="00425490" w:rsidRPr="00207C68" w:rsidRDefault="00EA50E0" w:rsidP="003A74CB">
      <w:r w:rsidRPr="00207C68">
        <w:t xml:space="preserve">Chapter 5 of the </w:t>
      </w:r>
      <w:r w:rsidR="009439C5" w:rsidRPr="00207C68">
        <w:t>new Act</w:t>
      </w:r>
      <w:r w:rsidR="00763942" w:rsidRPr="00207C68">
        <w:t xml:space="preserve"> </w:t>
      </w:r>
      <w:r w:rsidR="00E135AB" w:rsidRPr="00207C68">
        <w:t xml:space="preserve">provides for the </w:t>
      </w:r>
      <w:r w:rsidR="003C1AE0" w:rsidRPr="00207C68">
        <w:t>g</w:t>
      </w:r>
      <w:r w:rsidR="00E135AB" w:rsidRPr="00207C68">
        <w:t xml:space="preserve">overnance of the aged care system and </w:t>
      </w:r>
      <w:r w:rsidR="00763942" w:rsidRPr="00207C68">
        <w:t>sets out the roles and functions of the Secretary of the Department (the System Governor), the</w:t>
      </w:r>
      <w:r w:rsidR="00030AC3" w:rsidRPr="00207C68">
        <w:t> </w:t>
      </w:r>
      <w:r w:rsidR="00763942" w:rsidRPr="00207C68">
        <w:t xml:space="preserve">Commission, </w:t>
      </w:r>
      <w:r w:rsidR="00632CC4" w:rsidRPr="00207C68">
        <w:t xml:space="preserve">ACQS </w:t>
      </w:r>
      <w:r w:rsidR="00763942" w:rsidRPr="00207C68">
        <w:t xml:space="preserve">Commissioner and the Complaints Commissioner, and the Aged Care Quality and Safety Advisory Council (the Advisory Council) under the </w:t>
      </w:r>
      <w:r w:rsidR="636A5DAF" w:rsidRPr="00207C68">
        <w:t xml:space="preserve">new </w:t>
      </w:r>
      <w:r w:rsidR="00763942" w:rsidRPr="00207C68">
        <w:t>Act.</w:t>
      </w:r>
    </w:p>
    <w:p w14:paraId="5ECCAB68" w14:textId="04D36D51" w:rsidR="008860E4" w:rsidRPr="00207C68" w:rsidRDefault="008860E4" w:rsidP="003A74CB">
      <w:r w:rsidRPr="00207C68">
        <w:t>These roles and functions are in line with several recommendations of the Royal Commission to</w:t>
      </w:r>
      <w:r w:rsidR="009A52D2" w:rsidRPr="00207C68">
        <w:t> </w:t>
      </w:r>
      <w:r w:rsidRPr="00207C68">
        <w:t>reform aged care system governance, as</w:t>
      </w:r>
      <w:r w:rsidR="00030AC3" w:rsidRPr="00207C68">
        <w:t> </w:t>
      </w:r>
      <w:r w:rsidRPr="00207C68">
        <w:t xml:space="preserve">well as relevant recommendations of the independent </w:t>
      </w:r>
      <w:hyperlink r:id="rId56" w:history="1">
        <w:r w:rsidR="00061BFF" w:rsidRPr="00207C68">
          <w:rPr>
            <w:rStyle w:val="Hyperlink"/>
          </w:rPr>
          <w:t>Aged Care Quality and Safety Commission capability review</w:t>
        </w:r>
      </w:hyperlink>
      <w:r w:rsidR="00061BFF" w:rsidRPr="00207C68">
        <w:t xml:space="preserve"> </w:t>
      </w:r>
      <w:r w:rsidR="002F19FB" w:rsidRPr="00207C68">
        <w:t>(</w:t>
      </w:r>
      <w:r w:rsidRPr="00207C68">
        <w:t xml:space="preserve">the </w:t>
      </w:r>
      <w:r w:rsidR="002F19FB" w:rsidRPr="00207C68">
        <w:t xml:space="preserve">capability review) </w:t>
      </w:r>
      <w:r w:rsidR="00D13038" w:rsidRPr="00207C68">
        <w:t xml:space="preserve">and </w:t>
      </w:r>
      <w:hyperlink r:id="rId57" w:history="1">
        <w:r w:rsidR="002F19FB" w:rsidRPr="00207C68">
          <w:rPr>
            <w:rStyle w:val="Hyperlink"/>
          </w:rPr>
          <w:t>Australian Government's response</w:t>
        </w:r>
      </w:hyperlink>
      <w:r w:rsidR="002F19FB" w:rsidRPr="00207C68">
        <w:t xml:space="preserve"> </w:t>
      </w:r>
      <w:r w:rsidR="001A6B08" w:rsidRPr="00207C68">
        <w:t>to</w:t>
      </w:r>
      <w:r w:rsidR="00030E96" w:rsidRPr="00207C68">
        <w:t xml:space="preserve"> the </w:t>
      </w:r>
      <w:r w:rsidRPr="00207C68">
        <w:t>capability review</w:t>
      </w:r>
      <w:r w:rsidR="00030E96" w:rsidRPr="00207C68">
        <w:t xml:space="preserve">. </w:t>
      </w:r>
    </w:p>
    <w:p w14:paraId="04F85308" w14:textId="65F3FA63" w:rsidR="00E135AB" w:rsidRPr="002A702F" w:rsidRDefault="00E135AB" w:rsidP="00167430">
      <w:pPr>
        <w:pStyle w:val="Heading2"/>
      </w:pPr>
      <w:r w:rsidRPr="002A702F">
        <w:t xml:space="preserve">Dealing with </w:t>
      </w:r>
      <w:r w:rsidR="4CDBFBE9" w:rsidRPr="002A702F">
        <w:t>c</w:t>
      </w:r>
      <w:r w:rsidRPr="002A702F">
        <w:t>omplaints</w:t>
      </w:r>
      <w:r w:rsidR="00FE64E6" w:rsidRPr="002A702F">
        <w:t xml:space="preserve"> and </w:t>
      </w:r>
      <w:r w:rsidR="00F81E1F" w:rsidRPr="002A702F">
        <w:t>f</w:t>
      </w:r>
      <w:r w:rsidR="00FE64E6" w:rsidRPr="002A702F">
        <w:t>eedback</w:t>
      </w:r>
    </w:p>
    <w:p w14:paraId="21305204" w14:textId="1E0E6384" w:rsidR="006D52FA" w:rsidRPr="00167430" w:rsidRDefault="006D52FA" w:rsidP="003A74CB">
      <w:pPr>
        <w:rPr>
          <w:rStyle w:val="Emphasis"/>
        </w:rPr>
      </w:pPr>
      <w:r w:rsidRPr="00167430">
        <w:rPr>
          <w:rStyle w:val="Emphasis"/>
        </w:rPr>
        <w:t xml:space="preserve">See Chapter </w:t>
      </w:r>
      <w:r w:rsidR="000919A8" w:rsidRPr="00167430">
        <w:rPr>
          <w:rStyle w:val="Emphasis"/>
        </w:rPr>
        <w:t>11</w:t>
      </w:r>
      <w:r w:rsidRPr="00167430">
        <w:rPr>
          <w:rStyle w:val="Emphasis"/>
        </w:rPr>
        <w:t xml:space="preserve">, Part </w:t>
      </w:r>
      <w:r w:rsidR="0008004D" w:rsidRPr="00167430">
        <w:rPr>
          <w:rStyle w:val="Emphasis"/>
        </w:rPr>
        <w:t xml:space="preserve">3, Division 3 of </w:t>
      </w:r>
      <w:r w:rsidRPr="00167430">
        <w:rPr>
          <w:rStyle w:val="Emphasis"/>
        </w:rPr>
        <w:t>the Rules</w:t>
      </w:r>
    </w:p>
    <w:p w14:paraId="5EEB53A7" w14:textId="3BFD95B2" w:rsidR="00A9418A" w:rsidRPr="00207C68" w:rsidRDefault="00A9418A" w:rsidP="003A74CB">
      <w:r w:rsidRPr="00207C68">
        <w:t xml:space="preserve">The draft </w:t>
      </w:r>
      <w:r w:rsidR="00DE16BA" w:rsidRPr="00207C68">
        <w:t>R</w:t>
      </w:r>
      <w:r w:rsidRPr="00207C68">
        <w:t xml:space="preserve">ules relate to Chapter 5, Part 3, Division 3 of the new Act, which set out how the Complaints Commissioner will manage complaints and feedback. These </w:t>
      </w:r>
      <w:r w:rsidR="00890C17" w:rsidRPr="00207C68">
        <w:t>R</w:t>
      </w:r>
      <w:r w:rsidRPr="00207C68">
        <w:t xml:space="preserve">ules are mostly new to aged care and are included through sections 361, and </w:t>
      </w:r>
      <w:r w:rsidR="00F279EA" w:rsidRPr="00207C68">
        <w:t xml:space="preserve">paragraphs </w:t>
      </w:r>
      <w:r w:rsidRPr="00207C68">
        <w:t>358(m) and 372(g) of the new Act.</w:t>
      </w:r>
    </w:p>
    <w:p w14:paraId="1B88BD45" w14:textId="77777777" w:rsidR="004C70B6" w:rsidRPr="00207C68" w:rsidRDefault="00F528D7" w:rsidP="003A74CB">
      <w:r w:rsidRPr="00207C68">
        <w:t xml:space="preserve">The </w:t>
      </w:r>
      <w:r w:rsidR="6D9FC1FD" w:rsidRPr="00207C68">
        <w:t>R</w:t>
      </w:r>
      <w:r w:rsidR="116C2980" w:rsidRPr="00207C68">
        <w:t>ules</w:t>
      </w:r>
      <w:r w:rsidRPr="00207C68">
        <w:t xml:space="preserve"> set out the </w:t>
      </w:r>
      <w:r w:rsidR="00640BCF" w:rsidRPr="00207C68">
        <w:t>way</w:t>
      </w:r>
      <w:r w:rsidRPr="00207C68">
        <w:t xml:space="preserve"> the Complaints Commissioner will </w:t>
      </w:r>
      <w:r w:rsidR="005D1937" w:rsidRPr="00207C68">
        <w:t>manage</w:t>
      </w:r>
      <w:r w:rsidRPr="00207C68">
        <w:t xml:space="preserve"> complaints made to</w:t>
      </w:r>
      <w:r w:rsidR="002146DC" w:rsidRPr="00207C68">
        <w:t>, and feedback received by,</w:t>
      </w:r>
      <w:r w:rsidRPr="00207C68">
        <w:t xml:space="preserve"> the </w:t>
      </w:r>
      <w:r w:rsidR="00B66E9B" w:rsidRPr="00207C68">
        <w:t>Complaints</w:t>
      </w:r>
      <w:r w:rsidR="008A39BF" w:rsidRPr="00207C68">
        <w:t xml:space="preserve"> </w:t>
      </w:r>
      <w:r w:rsidRPr="00207C68">
        <w:t>Commission</w:t>
      </w:r>
      <w:r w:rsidR="00E05972" w:rsidRPr="00207C68">
        <w:t>er</w:t>
      </w:r>
      <w:r w:rsidR="002146DC" w:rsidRPr="00207C68">
        <w:t>.</w:t>
      </w:r>
      <w:r w:rsidRPr="00207C68">
        <w:t xml:space="preserve"> </w:t>
      </w:r>
      <w:r w:rsidR="002146DC" w:rsidRPr="00207C68">
        <w:t xml:space="preserve">This </w:t>
      </w:r>
      <w:r w:rsidRPr="00207C68">
        <w:t>includ</w:t>
      </w:r>
      <w:r w:rsidR="002146DC" w:rsidRPr="00207C68">
        <w:t>es</w:t>
      </w:r>
      <w:r w:rsidR="004C70B6" w:rsidRPr="00207C68">
        <w:t>:</w:t>
      </w:r>
    </w:p>
    <w:p w14:paraId="10986C04" w14:textId="66682EC6" w:rsidR="004C70B6" w:rsidRPr="00207C68" w:rsidRDefault="002146DC" w:rsidP="00C354F7">
      <w:pPr>
        <w:pStyle w:val="ListNumber2"/>
      </w:pPr>
      <w:r w:rsidRPr="00207C68">
        <w:t>provisions for</w:t>
      </w:r>
      <w:r w:rsidR="00F528D7" w:rsidRPr="00207C68">
        <w:t xml:space="preserve"> regular communication with complainants and registered providers, </w:t>
      </w:r>
    </w:p>
    <w:p w14:paraId="0BB9585A" w14:textId="77777777" w:rsidR="004C70B6" w:rsidRPr="00207C68" w:rsidRDefault="00F528D7" w:rsidP="00C354F7">
      <w:pPr>
        <w:pStyle w:val="ListNumber2"/>
      </w:pPr>
      <w:r w:rsidRPr="00207C68">
        <w:t xml:space="preserve">resolution </w:t>
      </w:r>
      <w:r w:rsidR="00B52F9B" w:rsidRPr="00207C68">
        <w:t>processes for complaints,</w:t>
      </w:r>
      <w:r w:rsidRPr="00207C68">
        <w:t xml:space="preserve"> and </w:t>
      </w:r>
    </w:p>
    <w:p w14:paraId="6534624E" w14:textId="77777777" w:rsidR="004C70B6" w:rsidRPr="00207C68" w:rsidRDefault="00F70F3B" w:rsidP="00C354F7">
      <w:pPr>
        <w:pStyle w:val="ListNumber2"/>
      </w:pPr>
      <w:r w:rsidRPr="00207C68">
        <w:t xml:space="preserve">process for the </w:t>
      </w:r>
      <w:r w:rsidR="00F528D7" w:rsidRPr="00207C68">
        <w:t>re</w:t>
      </w:r>
      <w:r w:rsidRPr="00207C68">
        <w:t>consideration</w:t>
      </w:r>
      <w:r w:rsidR="00F528D7" w:rsidRPr="00207C68">
        <w:t xml:space="preserve"> of complaints</w:t>
      </w:r>
      <w:r w:rsidRPr="00207C68">
        <w:t xml:space="preserve">. </w:t>
      </w:r>
    </w:p>
    <w:p w14:paraId="04542283" w14:textId="74C3B241" w:rsidR="00E135AB" w:rsidRPr="00207C68" w:rsidRDefault="00F70F3B" w:rsidP="003A74CB">
      <w:r w:rsidRPr="00207C68">
        <w:t xml:space="preserve">The draft </w:t>
      </w:r>
      <w:r w:rsidR="70C17CB1" w:rsidRPr="00207C68">
        <w:t>R</w:t>
      </w:r>
      <w:r w:rsidRPr="00207C68">
        <w:t>ules also include</w:t>
      </w:r>
      <w:r w:rsidR="004F0A21" w:rsidRPr="00207C68">
        <w:t xml:space="preserve"> detail about</w:t>
      </w:r>
      <w:r w:rsidR="00F528D7" w:rsidRPr="00207C68" w:rsidDel="00F70F3B">
        <w:t xml:space="preserve"> </w:t>
      </w:r>
      <w:r w:rsidR="00F528D7" w:rsidRPr="00207C68">
        <w:t xml:space="preserve">how the </w:t>
      </w:r>
      <w:r w:rsidR="00301E64" w:rsidRPr="00207C68">
        <w:t>Complaints</w:t>
      </w:r>
      <w:r w:rsidR="008A39BF" w:rsidRPr="00207C68">
        <w:t xml:space="preserve"> </w:t>
      </w:r>
      <w:r w:rsidR="00F528D7" w:rsidRPr="00207C68">
        <w:t xml:space="preserve">Commissioner </w:t>
      </w:r>
      <w:r w:rsidR="00297CEA" w:rsidRPr="00207C68">
        <w:t xml:space="preserve">and Commission </w:t>
      </w:r>
      <w:r w:rsidR="00F528D7" w:rsidRPr="00207C68">
        <w:t>will report on</w:t>
      </w:r>
      <w:r w:rsidR="00F760A8" w:rsidRPr="00207C68">
        <w:t> </w:t>
      </w:r>
      <w:r w:rsidR="00F528D7" w:rsidRPr="00207C68">
        <w:t>complaints.</w:t>
      </w:r>
    </w:p>
    <w:p w14:paraId="36DE1431" w14:textId="5ADDAEAC" w:rsidR="00870AC1" w:rsidRPr="00207C68" w:rsidRDefault="00870AC1" w:rsidP="003A74CB">
      <w:r w:rsidRPr="00207C68">
        <w:t>The key focus of all complaints processes is to ensure that outcomes are meaningful to the complainant and any person accessing aged care involved</w:t>
      </w:r>
      <w:r w:rsidR="005F695A" w:rsidRPr="00207C68">
        <w:t xml:space="preserve"> in the complaint</w:t>
      </w:r>
      <w:r w:rsidR="00104362" w:rsidRPr="00207C68">
        <w:t>.</w:t>
      </w:r>
      <w:r w:rsidRPr="00207C68">
        <w:t xml:space="preserve"> </w:t>
      </w:r>
      <w:r w:rsidR="00104362" w:rsidRPr="00207C68">
        <w:t xml:space="preserve">This </w:t>
      </w:r>
      <w:r w:rsidRPr="00207C68">
        <w:t>includ</w:t>
      </w:r>
      <w:r w:rsidR="00104362" w:rsidRPr="00207C68">
        <w:t>es</w:t>
      </w:r>
      <w:r w:rsidRPr="00207C68">
        <w:t xml:space="preserve"> taking opportunities to</w:t>
      </w:r>
      <w:r w:rsidR="006C7035" w:rsidRPr="00207C68">
        <w:t> </w:t>
      </w:r>
      <w:r w:rsidRPr="00207C68">
        <w:t xml:space="preserve">improve the care of individuals, addressing systemic issues, </w:t>
      </w:r>
      <w:r w:rsidR="00A531CE" w:rsidRPr="00207C68">
        <w:t xml:space="preserve">communicating openly and regularly, </w:t>
      </w:r>
      <w:r w:rsidRPr="00207C68">
        <w:t xml:space="preserve">and </w:t>
      </w:r>
      <w:r w:rsidR="00A531CE" w:rsidRPr="00207C68">
        <w:t>taking steps to</w:t>
      </w:r>
      <w:r w:rsidRPr="00207C68">
        <w:t xml:space="preserve"> remedy the consequences of poor care.</w:t>
      </w:r>
    </w:p>
    <w:p w14:paraId="65C92D3F" w14:textId="6CEA30CC" w:rsidR="646F9F1C" w:rsidRPr="00207C68" w:rsidRDefault="49A92372" w:rsidP="003A74CB">
      <w:r w:rsidRPr="00207C68">
        <w:t xml:space="preserve">Further guidance on how the Commission will handle complaints can be found </w:t>
      </w:r>
      <w:r w:rsidR="004F0A21" w:rsidRPr="00207C68">
        <w:t>on the department’s website</w:t>
      </w:r>
      <w:r w:rsidRPr="00207C68">
        <w:t xml:space="preserve">. </w:t>
      </w:r>
    </w:p>
    <w:p w14:paraId="7B9F535B" w14:textId="1720F410" w:rsidR="004E6DD8" w:rsidRPr="002A702F" w:rsidRDefault="004E6DD8" w:rsidP="00167430">
      <w:pPr>
        <w:pStyle w:val="Heading3"/>
      </w:pPr>
      <w:r w:rsidRPr="002A702F">
        <w:t xml:space="preserve">Why are these new </w:t>
      </w:r>
      <w:r w:rsidR="00540761" w:rsidRPr="002A702F">
        <w:t>R</w:t>
      </w:r>
      <w:r w:rsidRPr="002A702F">
        <w:t xml:space="preserve">ules </w:t>
      </w:r>
      <w:r w:rsidR="00A9418A" w:rsidRPr="002A702F">
        <w:t>needed</w:t>
      </w:r>
      <w:r w:rsidRPr="002A702F">
        <w:t>?</w:t>
      </w:r>
    </w:p>
    <w:p w14:paraId="01677A32" w14:textId="2A1C71EB" w:rsidR="00A64CB7" w:rsidRPr="00207C68" w:rsidRDefault="009909E2" w:rsidP="003A74CB">
      <w:r w:rsidRPr="00207C68">
        <w:t xml:space="preserve">Responding to </w:t>
      </w:r>
      <w:r w:rsidR="002E7D29" w:rsidRPr="00207C68">
        <w:t xml:space="preserve">Recommendation 98 of </w:t>
      </w:r>
      <w:r w:rsidRPr="00207C68">
        <w:t xml:space="preserve">the </w:t>
      </w:r>
      <w:r w:rsidR="00E0304D" w:rsidRPr="00207C68">
        <w:t>Royal Commission</w:t>
      </w:r>
      <w:r w:rsidR="004A7CE7" w:rsidRPr="00207C68">
        <w:t xml:space="preserve"> </w:t>
      </w:r>
      <w:r w:rsidR="00D60967" w:rsidRPr="00207C68">
        <w:t>final report</w:t>
      </w:r>
      <w:r w:rsidR="00333E33" w:rsidRPr="00207C68">
        <w:t xml:space="preserve"> on complaints management</w:t>
      </w:r>
      <w:r w:rsidR="00D60967" w:rsidRPr="00207C68">
        <w:t xml:space="preserve">, along with </w:t>
      </w:r>
      <w:r w:rsidR="00E7194B" w:rsidRPr="00207C68">
        <w:t xml:space="preserve">consultation </w:t>
      </w:r>
      <w:r w:rsidR="00D60967" w:rsidRPr="00207C68">
        <w:t xml:space="preserve">feedback </w:t>
      </w:r>
      <w:r w:rsidR="00444FFC" w:rsidRPr="00207C68">
        <w:t>in</w:t>
      </w:r>
      <w:r w:rsidR="009E03F2" w:rsidRPr="00207C68">
        <w:t xml:space="preserve"> the development of the new Act, </w:t>
      </w:r>
      <w:r w:rsidR="22B9DFE2" w:rsidRPr="00207C68">
        <w:t>th</w:t>
      </w:r>
      <w:r w:rsidR="409EB35B" w:rsidRPr="00207C68">
        <w:t>e Complaints Commissioner is</w:t>
      </w:r>
      <w:r w:rsidR="006B6D3E" w:rsidRPr="00207C68">
        <w:t> </w:t>
      </w:r>
      <w:r w:rsidR="409EB35B" w:rsidRPr="00207C68">
        <w:t>now a</w:t>
      </w:r>
      <w:r w:rsidR="00640625" w:rsidRPr="00207C68">
        <w:t>n</w:t>
      </w:r>
      <w:r w:rsidR="409EB35B" w:rsidRPr="00207C68">
        <w:t xml:space="preserve"> </w:t>
      </w:r>
      <w:r w:rsidR="006A2F24" w:rsidRPr="00207C68">
        <w:t>appointment</w:t>
      </w:r>
      <w:r w:rsidR="00683C26" w:rsidRPr="00207C68">
        <w:t xml:space="preserve"> made </w:t>
      </w:r>
      <w:r w:rsidR="004B730C" w:rsidRPr="00207C68">
        <w:t xml:space="preserve">under </w:t>
      </w:r>
      <w:r w:rsidR="00E92E82" w:rsidRPr="00207C68">
        <w:t>section 356 of</w:t>
      </w:r>
      <w:r w:rsidR="004B730C" w:rsidRPr="00207C68">
        <w:t xml:space="preserve"> the Act </w:t>
      </w:r>
      <w:r w:rsidR="00683C26" w:rsidRPr="00207C68">
        <w:t>by the Minister for Aged Care</w:t>
      </w:r>
      <w:r w:rsidR="00581E0D" w:rsidRPr="00207C68">
        <w:t xml:space="preserve"> and will</w:t>
      </w:r>
      <w:r w:rsidR="00683C26" w:rsidRPr="00207C68">
        <w:t xml:space="preserve"> </w:t>
      </w:r>
      <w:r w:rsidR="000B56F6" w:rsidRPr="00207C68">
        <w:t>repor</w:t>
      </w:r>
      <w:r w:rsidR="00853B57" w:rsidRPr="00207C68">
        <w:t>t</w:t>
      </w:r>
      <w:r w:rsidR="00581E0D" w:rsidRPr="00207C68">
        <w:t xml:space="preserve"> </w:t>
      </w:r>
      <w:r w:rsidR="00853B57" w:rsidRPr="00207C68">
        <w:t>directly to the Minister</w:t>
      </w:r>
      <w:r w:rsidR="00B14BB2" w:rsidRPr="00207C68">
        <w:t xml:space="preserve"> for Aged Care</w:t>
      </w:r>
      <w:r w:rsidR="00853B57" w:rsidRPr="00207C68">
        <w:t xml:space="preserve">. </w:t>
      </w:r>
      <w:r w:rsidR="00816ADD" w:rsidRPr="00207C68">
        <w:t xml:space="preserve">Creating the role in this way is intended to give the Complaints Commissioner independence in the </w:t>
      </w:r>
      <w:r w:rsidR="00036AE7" w:rsidRPr="00207C68">
        <w:t xml:space="preserve">handling </w:t>
      </w:r>
      <w:r w:rsidR="00816ADD" w:rsidRPr="00207C68">
        <w:t>of complaints</w:t>
      </w:r>
      <w:r w:rsidR="00474868" w:rsidRPr="00207C68">
        <w:t>, increase the visibility of the process</w:t>
      </w:r>
      <w:r w:rsidR="00816ADD" w:rsidRPr="00207C68">
        <w:t xml:space="preserve"> and elevate the </w:t>
      </w:r>
      <w:r w:rsidR="00BA067E" w:rsidRPr="00207C68">
        <w:t xml:space="preserve">importance of complaints in </w:t>
      </w:r>
      <w:r w:rsidR="00BC21D2" w:rsidRPr="00207C68">
        <w:t xml:space="preserve">addressing individual </w:t>
      </w:r>
      <w:r w:rsidR="009D7076" w:rsidRPr="00207C68">
        <w:t>concerns and those that may have wide</w:t>
      </w:r>
      <w:r w:rsidR="003D777D" w:rsidRPr="00207C68">
        <w:t>r</w:t>
      </w:r>
      <w:r w:rsidR="009D7076" w:rsidRPr="00207C68">
        <w:t xml:space="preserve"> </w:t>
      </w:r>
      <w:r w:rsidR="00916E07" w:rsidRPr="00207C68">
        <w:t>impact.</w:t>
      </w:r>
      <w:r w:rsidR="00CB4DDB" w:rsidRPr="00207C68">
        <w:t xml:space="preserve"> </w:t>
      </w:r>
      <w:r w:rsidR="409EB35B" w:rsidRPr="00207C68">
        <w:t xml:space="preserve">These </w:t>
      </w:r>
      <w:r w:rsidR="00540761" w:rsidRPr="00207C68">
        <w:t>R</w:t>
      </w:r>
      <w:r w:rsidR="409EB35B" w:rsidRPr="00207C68">
        <w:t xml:space="preserve">ules give the Complaints Commissioner the power to act effectively and ensure the complaints process is transparent and trustworthy. </w:t>
      </w:r>
    </w:p>
    <w:p w14:paraId="31C185D6" w14:textId="2432DE78" w:rsidR="003C2FF7" w:rsidRPr="002A702F" w:rsidRDefault="599FAC2A" w:rsidP="00C354F7">
      <w:pPr>
        <w:pStyle w:val="Heading2"/>
      </w:pPr>
      <w:r w:rsidRPr="002A702F">
        <w:t>Dealing with r</w:t>
      </w:r>
      <w:r w:rsidR="4F8D93F1" w:rsidRPr="002A702F">
        <w:t>eportable in</w:t>
      </w:r>
      <w:r w:rsidR="7F187654" w:rsidRPr="002A702F">
        <w:t>cidents</w:t>
      </w:r>
    </w:p>
    <w:p w14:paraId="0EB24CFE" w14:textId="389607D1" w:rsidR="009E793E" w:rsidRPr="00167430" w:rsidRDefault="009E793E" w:rsidP="003A74CB">
      <w:pPr>
        <w:rPr>
          <w:rStyle w:val="Emphasis"/>
        </w:rPr>
      </w:pPr>
      <w:r w:rsidRPr="00167430">
        <w:rPr>
          <w:rStyle w:val="Emphasis"/>
        </w:rPr>
        <w:t xml:space="preserve">See Chapter </w:t>
      </w:r>
      <w:r w:rsidR="000919A8" w:rsidRPr="00167430">
        <w:rPr>
          <w:rStyle w:val="Emphasis"/>
        </w:rPr>
        <w:t>11</w:t>
      </w:r>
      <w:r w:rsidRPr="00167430">
        <w:rPr>
          <w:rStyle w:val="Emphasis"/>
        </w:rPr>
        <w:t xml:space="preserve">, Part </w:t>
      </w:r>
      <w:r w:rsidR="7400D725" w:rsidRPr="00167430">
        <w:rPr>
          <w:rStyle w:val="Emphasis"/>
        </w:rPr>
        <w:t>3,</w:t>
      </w:r>
      <w:r w:rsidR="000919A8" w:rsidRPr="00167430">
        <w:rPr>
          <w:rStyle w:val="Emphasis"/>
        </w:rPr>
        <w:t xml:space="preserve"> Division 1 of </w:t>
      </w:r>
      <w:r w:rsidR="0015180C" w:rsidRPr="00167430">
        <w:rPr>
          <w:rStyle w:val="Emphasis"/>
        </w:rPr>
        <w:t>the</w:t>
      </w:r>
      <w:r w:rsidRPr="00167430">
        <w:rPr>
          <w:rStyle w:val="Emphasis"/>
        </w:rPr>
        <w:t xml:space="preserve"> Rules</w:t>
      </w:r>
    </w:p>
    <w:p w14:paraId="5D60EFE3" w14:textId="56E05562" w:rsidR="00500004" w:rsidRPr="00207C68" w:rsidRDefault="1495A8BA" w:rsidP="003A74CB">
      <w:r w:rsidRPr="00207C68">
        <w:t>The</w:t>
      </w:r>
      <w:r w:rsidR="00730C55" w:rsidRPr="00207C68">
        <w:t xml:space="preserve">se </w:t>
      </w:r>
      <w:r w:rsidR="4D08D885" w:rsidRPr="00207C68">
        <w:t>R</w:t>
      </w:r>
      <w:r w:rsidRPr="00207C68">
        <w:t>ules</w:t>
      </w:r>
      <w:r w:rsidR="00624FE4" w:rsidRPr="00207C68">
        <w:t xml:space="preserve"> relate to Chapter 5, Part 3, Division </w:t>
      </w:r>
      <w:r w:rsidR="00266678" w:rsidRPr="00207C68">
        <w:t>2</w:t>
      </w:r>
      <w:r w:rsidR="00624FE4" w:rsidRPr="00207C68">
        <w:t xml:space="preserve"> </w:t>
      </w:r>
      <w:r w:rsidR="00F8757C" w:rsidRPr="00207C68">
        <w:t xml:space="preserve">and </w:t>
      </w:r>
      <w:r w:rsidR="00EA016B" w:rsidRPr="00207C68">
        <w:t>are</w:t>
      </w:r>
      <w:r w:rsidR="00F8757C" w:rsidRPr="00207C68">
        <w:t xml:space="preserve"> </w:t>
      </w:r>
      <w:r w:rsidR="00C575FF" w:rsidRPr="00207C68">
        <w:t xml:space="preserve">enabled through Chapter 8, Part 10 </w:t>
      </w:r>
      <w:r w:rsidR="00624FE4" w:rsidRPr="00207C68">
        <w:t>of</w:t>
      </w:r>
      <w:r w:rsidR="00F0158E" w:rsidRPr="00207C68">
        <w:t> </w:t>
      </w:r>
      <w:r w:rsidR="00624FE4" w:rsidRPr="00207C68">
        <w:t xml:space="preserve">the </w:t>
      </w:r>
      <w:r w:rsidR="009439C5" w:rsidRPr="00207C68">
        <w:t>new Act</w:t>
      </w:r>
      <w:r w:rsidR="00624FE4" w:rsidRPr="00207C68">
        <w:t xml:space="preserve">, which sets out the establishment and functions of the </w:t>
      </w:r>
      <w:r w:rsidR="004D3D02" w:rsidRPr="00207C68">
        <w:t>ACQS</w:t>
      </w:r>
      <w:r w:rsidR="00624FE4" w:rsidRPr="00207C68">
        <w:t xml:space="preserve"> Commissioner</w:t>
      </w:r>
      <w:r w:rsidR="00C575FF" w:rsidRPr="00207C68">
        <w:t xml:space="preserve"> and the </w:t>
      </w:r>
      <w:r w:rsidR="00C27907" w:rsidRPr="00207C68">
        <w:t xml:space="preserve">creation </w:t>
      </w:r>
      <w:r w:rsidR="00C27907" w:rsidRPr="00207C68">
        <w:lastRenderedPageBreak/>
        <w:t xml:space="preserve">of </w:t>
      </w:r>
      <w:r w:rsidR="00E720EA" w:rsidRPr="00207C68">
        <w:t>R</w:t>
      </w:r>
      <w:r w:rsidR="00C27907" w:rsidRPr="00207C68">
        <w:t>ules</w:t>
      </w:r>
      <w:r w:rsidR="00624FE4" w:rsidRPr="00207C68">
        <w:t xml:space="preserve">. </w:t>
      </w:r>
      <w:r w:rsidR="002B3341" w:rsidRPr="00207C68">
        <w:t>Some of these Rules already</w:t>
      </w:r>
      <w:r w:rsidR="00BF228E" w:rsidRPr="00207C68">
        <w:t xml:space="preserve"> exist in</w:t>
      </w:r>
      <w:r w:rsidR="00624FE4" w:rsidRPr="00207C68">
        <w:t xml:space="preserve"> aged care and are enacted through </w:t>
      </w:r>
      <w:r w:rsidR="73F52322" w:rsidRPr="00207C68">
        <w:t>subsection</w:t>
      </w:r>
      <w:r w:rsidR="00624FE4" w:rsidRPr="00207C68">
        <w:t xml:space="preserve"> </w:t>
      </w:r>
      <w:r w:rsidR="003D26FB" w:rsidRPr="00207C68">
        <w:t xml:space="preserve">348(3) and </w:t>
      </w:r>
      <w:r w:rsidR="583BC2F6" w:rsidRPr="00207C68">
        <w:t>section</w:t>
      </w:r>
      <w:r w:rsidR="003D26FB" w:rsidRPr="00207C68">
        <w:t xml:space="preserve"> 602 </w:t>
      </w:r>
      <w:r w:rsidR="00624FE4" w:rsidRPr="00207C68">
        <w:t xml:space="preserve">of the </w:t>
      </w:r>
      <w:r w:rsidR="00E720EA" w:rsidRPr="00207C68">
        <w:t xml:space="preserve">new </w:t>
      </w:r>
      <w:r w:rsidR="00624FE4" w:rsidRPr="00207C68">
        <w:t>Act.</w:t>
      </w:r>
    </w:p>
    <w:p w14:paraId="5EE86F80" w14:textId="5A01B930" w:rsidR="00500004" w:rsidRPr="002A702F" w:rsidRDefault="00500004" w:rsidP="007912AE">
      <w:pPr>
        <w:pStyle w:val="Boxtype"/>
        <w:rPr>
          <w:lang w:val="en-US" w:eastAsia="en-AU"/>
        </w:rPr>
      </w:pPr>
      <w:r w:rsidRPr="00760243">
        <w:rPr>
          <w:rStyle w:val="BoxtypeheadingChar"/>
        </w:rPr>
        <w:t xml:space="preserve">Reportable Incident: </w:t>
      </w:r>
      <w:r w:rsidRPr="002A702F">
        <w:rPr>
          <w:lang w:val="en-US" w:eastAsia="en-AU"/>
        </w:rPr>
        <w:t xml:space="preserve">is </w:t>
      </w:r>
      <w:r w:rsidRPr="002A702F">
        <w:rPr>
          <w:lang w:val="en-US"/>
        </w:rPr>
        <w:t>defined</w:t>
      </w:r>
      <w:r w:rsidRPr="002A702F">
        <w:rPr>
          <w:lang w:val="en-US" w:eastAsia="en-AU"/>
        </w:rPr>
        <w:t xml:space="preserve"> in section 16 of the new Act and includes incidents that occur in connection with the delivery of funded aged care services to an individual by a registered provider. Incidents are things such as (but not limited to): unreasonable use of force against the individual, unlawful or inappropriate sexual conduct, psychological or emotional abuse, etc.</w:t>
      </w:r>
    </w:p>
    <w:p w14:paraId="6AA7E9A3" w14:textId="10C0EFA6" w:rsidR="00624FE4" w:rsidRPr="00207C68" w:rsidRDefault="7A94F77F" w:rsidP="003A74CB">
      <w:r w:rsidRPr="00207C68">
        <w:t xml:space="preserve">The </w:t>
      </w:r>
      <w:r w:rsidR="4243BF30" w:rsidRPr="00207C68">
        <w:t>R</w:t>
      </w:r>
      <w:r w:rsidR="4973E55C" w:rsidRPr="00207C68">
        <w:t>ules</w:t>
      </w:r>
      <w:r w:rsidRPr="00207C68">
        <w:t xml:space="preserve"> set out the actions the </w:t>
      </w:r>
      <w:r w:rsidR="003742A7" w:rsidRPr="00207C68">
        <w:t xml:space="preserve">ACQS </w:t>
      </w:r>
      <w:r w:rsidRPr="00207C68">
        <w:t xml:space="preserve">Commissioner may take in assessing (individually) and dealing with (individually or collectively) reportable incidents notified to the </w:t>
      </w:r>
      <w:r w:rsidR="007B62BB" w:rsidRPr="00207C68">
        <w:t xml:space="preserve">ACQS </w:t>
      </w:r>
      <w:r w:rsidRPr="00207C68">
        <w:t>Commissioner by</w:t>
      </w:r>
      <w:r w:rsidR="00F0158E" w:rsidRPr="00207C68">
        <w:t> </w:t>
      </w:r>
      <w:r w:rsidRPr="00207C68">
        <w:t>a</w:t>
      </w:r>
      <w:r w:rsidR="00F0158E" w:rsidRPr="00207C68">
        <w:t> </w:t>
      </w:r>
      <w:r w:rsidRPr="00207C68">
        <w:t xml:space="preserve">registered provider. This includes referring to an appropriate agency (for example, the Australian Federal Police, or a police service of any state territory), requiring </w:t>
      </w:r>
      <w:r w:rsidR="00F9397F" w:rsidRPr="00207C68">
        <w:t>corrective</w:t>
      </w:r>
      <w:r w:rsidRPr="00207C68">
        <w:t xml:space="preserve"> action, carrying out an</w:t>
      </w:r>
      <w:r w:rsidR="00F479CC" w:rsidRPr="00207C68">
        <w:t> </w:t>
      </w:r>
      <w:r w:rsidRPr="00207C68">
        <w:t xml:space="preserve">inquiry, or any other action </w:t>
      </w:r>
      <w:r w:rsidR="003A2D47" w:rsidRPr="00207C68">
        <w:t>depending on the situation</w:t>
      </w:r>
      <w:r w:rsidR="00FF11A6" w:rsidRPr="00207C68">
        <w:t>.</w:t>
      </w:r>
      <w:r w:rsidRPr="00207C68">
        <w:t xml:space="preserve"> </w:t>
      </w:r>
    </w:p>
    <w:p w14:paraId="585A86BD" w14:textId="05FF6EE3" w:rsidR="003D26FB" w:rsidRPr="002A702F" w:rsidRDefault="003D26FB" w:rsidP="00C354F7">
      <w:pPr>
        <w:pStyle w:val="Heading3"/>
      </w:pPr>
      <w:r w:rsidRPr="002A702F">
        <w:t xml:space="preserve">Why are these new </w:t>
      </w:r>
      <w:r w:rsidR="00540761" w:rsidRPr="002A702F">
        <w:t>R</w:t>
      </w:r>
      <w:r w:rsidRPr="002A702F">
        <w:t xml:space="preserve">ules </w:t>
      </w:r>
      <w:r w:rsidR="00FF11A6" w:rsidRPr="002A702F">
        <w:t>needed</w:t>
      </w:r>
      <w:r w:rsidRPr="002A702F">
        <w:t>?</w:t>
      </w:r>
    </w:p>
    <w:p w14:paraId="23EFD76E" w14:textId="49BCAE39" w:rsidR="003D26FB" w:rsidRPr="00207C68" w:rsidRDefault="00A0658D" w:rsidP="003A74CB">
      <w:r w:rsidRPr="00207C68">
        <w:t xml:space="preserve">These </w:t>
      </w:r>
      <w:r w:rsidR="43CF5FEB" w:rsidRPr="00207C68">
        <w:t>R</w:t>
      </w:r>
      <w:r w:rsidR="48FE1F27" w:rsidRPr="00207C68">
        <w:t>ules</w:t>
      </w:r>
      <w:r w:rsidRPr="00207C68">
        <w:t xml:space="preserve"> provide direction to the ACQS Comm</w:t>
      </w:r>
      <w:r w:rsidR="00022B7A" w:rsidRPr="00207C68">
        <w:t>issioner in taking action</w:t>
      </w:r>
      <w:r w:rsidR="0063518C" w:rsidRPr="00207C68">
        <w:t xml:space="preserve"> to respond to reportable incidents</w:t>
      </w:r>
      <w:r w:rsidR="006D0E44" w:rsidRPr="00207C68">
        <w:t xml:space="preserve"> to address concerns raised and minimise the risk of any further harm</w:t>
      </w:r>
      <w:r w:rsidR="0063518C" w:rsidRPr="00207C68">
        <w:t xml:space="preserve">, </w:t>
      </w:r>
      <w:r w:rsidR="006D0E44" w:rsidRPr="00207C68">
        <w:t>as well as</w:t>
      </w:r>
      <w:r w:rsidR="0063518C" w:rsidRPr="00207C68">
        <w:t xml:space="preserve"> ensur</w:t>
      </w:r>
      <w:r w:rsidR="006D0E44" w:rsidRPr="00207C68">
        <w:t>ing</w:t>
      </w:r>
      <w:r w:rsidR="0063518C" w:rsidRPr="00207C68">
        <w:t xml:space="preserve"> transparency around these processes.</w:t>
      </w:r>
      <w:r w:rsidR="000C5F27" w:rsidRPr="00207C68">
        <w:t xml:space="preserve"> A key change from the existing framework</w:t>
      </w:r>
      <w:r w:rsidR="009B2318" w:rsidRPr="00207C68">
        <w:t xml:space="preserve"> is the capacity for the ACQS Commissioner</w:t>
      </w:r>
      <w:r w:rsidR="005F1D40" w:rsidRPr="00207C68">
        <w:t xml:space="preserve"> to deal with </w:t>
      </w:r>
      <w:r w:rsidR="007D3C15" w:rsidRPr="00207C68">
        <w:t xml:space="preserve">related </w:t>
      </w:r>
      <w:r w:rsidR="005F1D40" w:rsidRPr="00207C68">
        <w:t>reportable incidents collectively where this is</w:t>
      </w:r>
      <w:r w:rsidR="00F0158E" w:rsidRPr="00207C68">
        <w:t> </w:t>
      </w:r>
      <w:r w:rsidR="007D3C15" w:rsidRPr="00207C68">
        <w:t xml:space="preserve">the </w:t>
      </w:r>
      <w:r w:rsidR="00DB630B" w:rsidRPr="00207C68">
        <w:t>best way</w:t>
      </w:r>
      <w:r w:rsidR="007D3C15" w:rsidRPr="00207C68">
        <w:t xml:space="preserve"> of providing a </w:t>
      </w:r>
      <w:r w:rsidR="00E279A6" w:rsidRPr="00207C68">
        <w:t>thorough</w:t>
      </w:r>
      <w:r w:rsidR="007D3C15" w:rsidRPr="00207C68">
        <w:t xml:space="preserve"> response.</w:t>
      </w:r>
    </w:p>
    <w:p w14:paraId="070BCEE8" w14:textId="77777777" w:rsidR="009A5858" w:rsidRPr="00207C68" w:rsidRDefault="009A5858" w:rsidP="003A74CB">
      <w:r w:rsidRPr="002A702F">
        <w:br w:type="page"/>
      </w:r>
    </w:p>
    <w:p w14:paraId="15AE0F55" w14:textId="6CB13DE3" w:rsidR="0018376F" w:rsidRPr="00207C68" w:rsidRDefault="0018376F" w:rsidP="00207C68">
      <w:pPr>
        <w:pStyle w:val="Heading1"/>
      </w:pPr>
      <w:r w:rsidRPr="00207C68">
        <w:lastRenderedPageBreak/>
        <w:t>Stage 4b Rules relating to Chapter 7</w:t>
      </w:r>
      <w:r w:rsidR="00FD3B5D" w:rsidRPr="00207C68">
        <w:t xml:space="preserve"> of the Aged Care Act</w:t>
      </w:r>
    </w:p>
    <w:p w14:paraId="1616DAFB" w14:textId="4B851C00" w:rsidR="0018376F" w:rsidRPr="00207C68" w:rsidRDefault="001B64A9" w:rsidP="003A74CB">
      <w:r w:rsidRPr="00207C68">
        <w:t xml:space="preserve">This Chapter of the </w:t>
      </w:r>
      <w:r w:rsidR="009439C5" w:rsidRPr="00207C68">
        <w:t>new Act</w:t>
      </w:r>
      <w:r w:rsidRPr="00207C68">
        <w:t xml:space="preserve"> deals with the management of information. </w:t>
      </w:r>
      <w:r w:rsidR="00640BCF" w:rsidRPr="00207C68">
        <w:t>It</w:t>
      </w:r>
      <w:r w:rsidR="00175CCA" w:rsidRPr="00207C68">
        <w:t> </w:t>
      </w:r>
      <w:r w:rsidRPr="00207C68">
        <w:t>protects certain information (protected information) such as personal information or confidential information that is obtained or</w:t>
      </w:r>
      <w:r w:rsidR="00F479CC" w:rsidRPr="00207C68">
        <w:t> </w:t>
      </w:r>
      <w:r w:rsidRPr="00207C68">
        <w:t>generated for the purposes of the Act.</w:t>
      </w:r>
    </w:p>
    <w:p w14:paraId="459617CC" w14:textId="63751502" w:rsidR="00E135AB" w:rsidRPr="002A702F" w:rsidRDefault="00E135AB" w:rsidP="00167430">
      <w:pPr>
        <w:pStyle w:val="Heading2"/>
      </w:pPr>
      <w:r w:rsidRPr="002A702F">
        <w:t xml:space="preserve">Information that the System Governor </w:t>
      </w:r>
      <w:r w:rsidRPr="00207C68">
        <w:t xml:space="preserve">must </w:t>
      </w:r>
      <w:r w:rsidRPr="002A702F">
        <w:t>publish about funded aged care services generally</w:t>
      </w:r>
    </w:p>
    <w:p w14:paraId="2810F5DD" w14:textId="189A4010" w:rsidR="007063D5" w:rsidRPr="00167430" w:rsidRDefault="007063D5" w:rsidP="003A74CB">
      <w:pPr>
        <w:rPr>
          <w:rStyle w:val="Emphasis"/>
        </w:rPr>
      </w:pPr>
      <w:r w:rsidRPr="00167430">
        <w:rPr>
          <w:rStyle w:val="Emphasis"/>
        </w:rPr>
        <w:t xml:space="preserve">See Chapter </w:t>
      </w:r>
      <w:r w:rsidR="005F3EC0" w:rsidRPr="00167430">
        <w:rPr>
          <w:rStyle w:val="Emphasis"/>
        </w:rPr>
        <w:t>13</w:t>
      </w:r>
      <w:r w:rsidRPr="00167430">
        <w:rPr>
          <w:rStyle w:val="Emphasis"/>
        </w:rPr>
        <w:t xml:space="preserve">, Part </w:t>
      </w:r>
      <w:r w:rsidR="005F3EC0" w:rsidRPr="00167430">
        <w:rPr>
          <w:rStyle w:val="Emphasis"/>
        </w:rPr>
        <w:t>4</w:t>
      </w:r>
      <w:r w:rsidRPr="00167430">
        <w:rPr>
          <w:rStyle w:val="Emphasis"/>
        </w:rPr>
        <w:t xml:space="preserve">, Division </w:t>
      </w:r>
      <w:r w:rsidR="005F3EC0" w:rsidRPr="00167430">
        <w:rPr>
          <w:rStyle w:val="Emphasis"/>
        </w:rPr>
        <w:t>1 of the Rules</w:t>
      </w:r>
    </w:p>
    <w:p w14:paraId="28C98A61" w14:textId="72C5C484" w:rsidR="00372E4F" w:rsidRPr="00207C68" w:rsidRDefault="00372E4F" w:rsidP="003A74CB">
      <w:r w:rsidRPr="00207C68">
        <w:t xml:space="preserve">These </w:t>
      </w:r>
      <w:r w:rsidR="60A8F29C" w:rsidRPr="00207C68">
        <w:t>R</w:t>
      </w:r>
      <w:r w:rsidRPr="00207C68">
        <w:t>ules relate</w:t>
      </w:r>
      <w:r w:rsidR="000D11CA" w:rsidRPr="00207C68">
        <w:t xml:space="preserve"> to Chapter </w:t>
      </w:r>
      <w:r w:rsidR="001B64A9" w:rsidRPr="00207C68">
        <w:t>7</w:t>
      </w:r>
      <w:r w:rsidR="000D11CA" w:rsidRPr="00207C68">
        <w:t xml:space="preserve">, Part 4, section 544 of the </w:t>
      </w:r>
      <w:r w:rsidR="009439C5" w:rsidRPr="00207C68">
        <w:t>new Act</w:t>
      </w:r>
      <w:r w:rsidR="000D11CA" w:rsidRPr="00207C68">
        <w:t xml:space="preserve">, and </w:t>
      </w:r>
      <w:r w:rsidR="003E430C" w:rsidRPr="00207C68">
        <w:t>mostly exist in aged care now.</w:t>
      </w:r>
    </w:p>
    <w:p w14:paraId="764D799D" w14:textId="0F8E2730" w:rsidR="00E135AB" w:rsidRPr="00207C68" w:rsidRDefault="003E430C" w:rsidP="003A74CB">
      <w:r w:rsidRPr="00207C68">
        <w:t>Section</w:t>
      </w:r>
      <w:r w:rsidR="007C70AE" w:rsidRPr="00207C68">
        <w:t xml:space="preserve"> 544 of the </w:t>
      </w:r>
      <w:r w:rsidR="003071EB" w:rsidRPr="00207C68">
        <w:t xml:space="preserve">Act </w:t>
      </w:r>
      <w:r w:rsidR="00181521" w:rsidRPr="00207C68">
        <w:t>says</w:t>
      </w:r>
      <w:r w:rsidR="007C70AE" w:rsidRPr="00207C68">
        <w:t xml:space="preserve"> that the System Governor must publish specifi</w:t>
      </w:r>
      <w:r w:rsidR="00B577C1" w:rsidRPr="00207C68">
        <w:t>c</w:t>
      </w:r>
      <w:r w:rsidR="007C70AE" w:rsidRPr="00207C68">
        <w:t xml:space="preserve"> information about funded aged care services</w:t>
      </w:r>
      <w:r w:rsidR="00123F09" w:rsidRPr="00207C68">
        <w:t xml:space="preserve"> as set out in the Rules</w:t>
      </w:r>
      <w:r w:rsidR="00181521" w:rsidRPr="00207C68">
        <w:t>. This can include</w:t>
      </w:r>
      <w:r w:rsidR="007C70AE" w:rsidRPr="00207C68">
        <w:t xml:space="preserve"> information about the registered providers delivering those services or their responsible persons.</w:t>
      </w:r>
    </w:p>
    <w:p w14:paraId="5E0CE614" w14:textId="1E7FC7BF" w:rsidR="00372E4F" w:rsidRPr="00207C68" w:rsidRDefault="00372E4F" w:rsidP="003A74CB">
      <w:r w:rsidRPr="00207C68">
        <w:t xml:space="preserve">The objective is to </w:t>
      </w:r>
      <w:r w:rsidR="00BF28C7" w:rsidRPr="00207C68">
        <w:t>improve</w:t>
      </w:r>
      <w:r w:rsidRPr="00207C68">
        <w:t xml:space="preserve"> accountability, transparency, and enable proper scrutiny of the registered provider’s operations. It will provide </w:t>
      </w:r>
      <w:r w:rsidR="00BF28C7" w:rsidRPr="00207C68">
        <w:t>older people</w:t>
      </w:r>
      <w:r w:rsidR="00931598" w:rsidRPr="00207C68">
        <w:t>,</w:t>
      </w:r>
      <w:r w:rsidRPr="00207C68">
        <w:t xml:space="preserve"> their families and carers with knowledge about the people within the provider’s organisation that are responsible for executive decisions and planning, directing, or controlling the activities of the provider and for the day-to-day operations of the funded aged care services and nursing services</w:t>
      </w:r>
      <w:r w:rsidR="00DB60F8" w:rsidRPr="00207C68">
        <w:t>.</w:t>
      </w:r>
    </w:p>
    <w:p w14:paraId="1EB4F8FC" w14:textId="05485A1D" w:rsidR="000A2870" w:rsidRPr="00207C68" w:rsidRDefault="000A2870" w:rsidP="003A74CB">
      <w:r w:rsidRPr="00207C68">
        <w:t xml:space="preserve">The </w:t>
      </w:r>
      <w:r w:rsidR="007528A5" w:rsidRPr="00207C68">
        <w:t>R</w:t>
      </w:r>
      <w:r w:rsidRPr="00207C68">
        <w:t>ules set out categories of information that the System Governor is required to publish, how</w:t>
      </w:r>
      <w:r w:rsidR="00F479CC" w:rsidRPr="00207C68">
        <w:t> </w:t>
      </w:r>
      <w:r w:rsidRPr="00207C68">
        <w:t>it</w:t>
      </w:r>
      <w:r w:rsidR="00F479CC" w:rsidRPr="00207C68">
        <w:t> </w:t>
      </w:r>
      <w:r w:rsidRPr="00207C68">
        <w:t>must be published, and how long it must be available.</w:t>
      </w:r>
    </w:p>
    <w:p w14:paraId="06D0BB5B" w14:textId="36117D8C" w:rsidR="007F71EA" w:rsidRPr="00207C68" w:rsidRDefault="00C244AC" w:rsidP="003A74CB">
      <w:bookmarkStart w:id="0" w:name="_Hlk192252674"/>
      <w:r w:rsidRPr="00207C68">
        <w:t xml:space="preserve">This information will </w:t>
      </w:r>
      <w:r w:rsidR="00884480" w:rsidRPr="00207C68">
        <w:t>replicate</w:t>
      </w:r>
      <w:r w:rsidR="00904F69" w:rsidRPr="00207C68">
        <w:t xml:space="preserve"> much of </w:t>
      </w:r>
      <w:r w:rsidR="00691814" w:rsidRPr="00207C68">
        <w:t xml:space="preserve">what the System Governor must </w:t>
      </w:r>
      <w:r w:rsidR="00904F69" w:rsidRPr="00207C68">
        <w:t>publish under the Information Principles 2014 including:</w:t>
      </w:r>
    </w:p>
    <w:bookmarkEnd w:id="0"/>
    <w:p w14:paraId="309FCB82" w14:textId="2D3E97C4" w:rsidR="00904F69" w:rsidRPr="00207C68" w:rsidRDefault="006B5EA4" w:rsidP="00167430">
      <w:pPr>
        <w:pStyle w:val="ListNumber2"/>
      </w:pPr>
      <w:r w:rsidRPr="00207C68">
        <w:t xml:space="preserve">Information relating to income and expenditure </w:t>
      </w:r>
      <w:r w:rsidR="006743FF" w:rsidRPr="00207C68">
        <w:t>i.e.</w:t>
      </w:r>
      <w:r w:rsidRPr="00207C68">
        <w:t xml:space="preserve"> </w:t>
      </w:r>
      <w:r w:rsidR="006743FF" w:rsidRPr="00207C68">
        <w:t>lab</w:t>
      </w:r>
      <w:r w:rsidR="009054B0" w:rsidRPr="00207C68">
        <w:t>our costs, c</w:t>
      </w:r>
      <w:r w:rsidR="00884480" w:rsidRPr="00207C68">
        <w:t>atering, maintenance, cleaning and laundry</w:t>
      </w:r>
      <w:r w:rsidR="00460F8F" w:rsidRPr="00207C68">
        <w:t>,</w:t>
      </w:r>
    </w:p>
    <w:p w14:paraId="194B49AC" w14:textId="5550FAA4" w:rsidR="00884480" w:rsidRPr="00207C68" w:rsidRDefault="00A30845" w:rsidP="00167430">
      <w:pPr>
        <w:pStyle w:val="ListNumber2"/>
      </w:pPr>
      <w:r w:rsidRPr="00207C68">
        <w:t>Provider governance information including</w:t>
      </w:r>
      <w:r w:rsidR="002C54EC" w:rsidRPr="00207C68">
        <w:t xml:space="preserve"> i.e.</w:t>
      </w:r>
      <w:r w:rsidRPr="00207C68">
        <w:t xml:space="preserve"> information relating to complaints and feedback, improvements made by the registered provider</w:t>
      </w:r>
      <w:r w:rsidR="00473249" w:rsidRPr="00207C68">
        <w:t>, the representation of different demographi</w:t>
      </w:r>
      <w:r w:rsidR="003A4800" w:rsidRPr="00207C68">
        <w:t>c groups in the membership of the governing body of the provider</w:t>
      </w:r>
      <w:r w:rsidR="00460F8F" w:rsidRPr="00207C68">
        <w:t>,</w:t>
      </w:r>
    </w:p>
    <w:p w14:paraId="74AC000C" w14:textId="1EAC4783" w:rsidR="003A4800" w:rsidRPr="00207C68" w:rsidRDefault="00F11E2C" w:rsidP="00167430">
      <w:pPr>
        <w:pStyle w:val="ListNumber2"/>
      </w:pPr>
      <w:r w:rsidRPr="00207C68">
        <w:t>Tot</w:t>
      </w:r>
      <w:r w:rsidR="00737B82" w:rsidRPr="00207C68">
        <w:t xml:space="preserve">al number of individuals </w:t>
      </w:r>
      <w:r w:rsidR="00C54DEA" w:rsidRPr="00207C68">
        <w:t>who commenced</w:t>
      </w:r>
      <w:r w:rsidR="00B92042" w:rsidRPr="00207C68">
        <w:t xml:space="preserve"> accessing funded aged care services in the approved residential care home during a reporting period</w:t>
      </w:r>
      <w:r w:rsidR="00460F8F" w:rsidRPr="00207C68">
        <w:t>, and</w:t>
      </w:r>
    </w:p>
    <w:p w14:paraId="6EA7C8CE" w14:textId="2E78E697" w:rsidR="007F71EA" w:rsidRPr="00207C68" w:rsidRDefault="007F1DA2" w:rsidP="00167430">
      <w:pPr>
        <w:pStyle w:val="ListNumber2"/>
      </w:pPr>
      <w:r w:rsidRPr="00207C68">
        <w:t>Direct care responsibilities</w:t>
      </w:r>
      <w:r w:rsidR="00A874CC" w:rsidRPr="00207C68">
        <w:t xml:space="preserve"> i.e. required combined staff average amo</w:t>
      </w:r>
      <w:r w:rsidR="00BD5920" w:rsidRPr="00207C68">
        <w:t xml:space="preserve">unt </w:t>
      </w:r>
      <w:r w:rsidR="00CD7986" w:rsidRPr="00207C68">
        <w:t>of direct care per individual per day.</w:t>
      </w:r>
    </w:p>
    <w:p w14:paraId="37EDD89C" w14:textId="22890216" w:rsidR="004E6DD8" w:rsidRPr="002A702F" w:rsidRDefault="004E6DD8" w:rsidP="00167430">
      <w:pPr>
        <w:pStyle w:val="Heading3"/>
      </w:pPr>
      <w:r w:rsidRPr="002A702F">
        <w:t xml:space="preserve">Why are these new </w:t>
      </w:r>
      <w:r w:rsidR="00540761" w:rsidRPr="002A702F">
        <w:t>R</w:t>
      </w:r>
      <w:r w:rsidRPr="002A702F">
        <w:t xml:space="preserve">ules </w:t>
      </w:r>
      <w:r w:rsidR="000A2870" w:rsidRPr="002A702F">
        <w:t>needed</w:t>
      </w:r>
      <w:r w:rsidRPr="002A702F">
        <w:t>?</w:t>
      </w:r>
    </w:p>
    <w:p w14:paraId="68BD1D98" w14:textId="41625096" w:rsidR="003B4DC7" w:rsidRPr="00207C68" w:rsidRDefault="004E6DD8" w:rsidP="003A74CB">
      <w:r w:rsidRPr="00207C68">
        <w:t xml:space="preserve">These </w:t>
      </w:r>
      <w:r w:rsidR="3EB26FC4" w:rsidRPr="00207C68">
        <w:t>R</w:t>
      </w:r>
      <w:r w:rsidRPr="00207C68">
        <w:t>ules mostly exist now in aged care</w:t>
      </w:r>
      <w:r w:rsidR="002F3B07" w:rsidRPr="00207C68">
        <w:t>;</w:t>
      </w:r>
      <w:r w:rsidRPr="00207C68">
        <w:t xml:space="preserve"> </w:t>
      </w:r>
      <w:r w:rsidR="000A2870" w:rsidRPr="00207C68">
        <w:t>but</w:t>
      </w:r>
      <w:r w:rsidR="00F94800" w:rsidRPr="00207C68">
        <w:t>;</w:t>
      </w:r>
      <w:r w:rsidR="00971B54" w:rsidRPr="00207C68">
        <w:t xml:space="preserve"> some changes and updates have been made to</w:t>
      </w:r>
      <w:r w:rsidR="00F0158E" w:rsidRPr="00207C68">
        <w:t> </w:t>
      </w:r>
      <w:r w:rsidR="000A2870" w:rsidRPr="00207C68">
        <w:t>reflect</w:t>
      </w:r>
      <w:r w:rsidR="00971B54" w:rsidRPr="00207C68">
        <w:t xml:space="preserve"> chang</w:t>
      </w:r>
      <w:r w:rsidR="004C6F09" w:rsidRPr="00207C68">
        <w:t>es</w:t>
      </w:r>
      <w:r w:rsidR="00971B54" w:rsidRPr="00207C68">
        <w:t xml:space="preserve"> in reporting requirements under the </w:t>
      </w:r>
      <w:r w:rsidR="009439C5" w:rsidRPr="00207C68">
        <w:t>new Act</w:t>
      </w:r>
      <w:r w:rsidR="00971B54" w:rsidRPr="00207C68">
        <w:t xml:space="preserve"> and proposed </w:t>
      </w:r>
      <w:r w:rsidR="004C6F09" w:rsidRPr="00207C68">
        <w:t xml:space="preserve">reporting </w:t>
      </w:r>
      <w:r w:rsidR="00622B27" w:rsidRPr="00207C68">
        <w:t>R</w:t>
      </w:r>
      <w:r w:rsidR="004C6F09" w:rsidRPr="00207C68">
        <w:t xml:space="preserve">ules. </w:t>
      </w:r>
      <w:r w:rsidR="002E50D1" w:rsidRPr="00207C68">
        <w:t xml:space="preserve">This includes changes to account for the new registration categories for providers being introduced under the </w:t>
      </w:r>
      <w:r w:rsidR="009439C5" w:rsidRPr="00207C68">
        <w:t>new Act</w:t>
      </w:r>
      <w:r w:rsidR="001331E6" w:rsidRPr="00207C68">
        <w:t xml:space="preserve">, and the expanded scope of providers in the aged care sector. </w:t>
      </w:r>
      <w:r w:rsidR="004C6F09" w:rsidRPr="00207C68">
        <w:t xml:space="preserve">These </w:t>
      </w:r>
      <w:r w:rsidR="005D831D" w:rsidRPr="00207C68">
        <w:t>R</w:t>
      </w:r>
      <w:r w:rsidR="004C6F09" w:rsidRPr="00207C68">
        <w:t>ules ensure the transparency of the aged care system</w:t>
      </w:r>
      <w:r w:rsidR="00281D20" w:rsidRPr="00207C68">
        <w:t>, and the availability of key information to</w:t>
      </w:r>
      <w:r w:rsidR="00F0158E" w:rsidRPr="00207C68">
        <w:t> </w:t>
      </w:r>
      <w:r w:rsidR="00281D20" w:rsidRPr="00207C68">
        <w:t>the public and those accessing, or seeking to access, aged care.</w:t>
      </w:r>
    </w:p>
    <w:p w14:paraId="2A1BC84C" w14:textId="7F9BDEA6" w:rsidR="00E135AB" w:rsidRPr="002A702F" w:rsidRDefault="00E135AB" w:rsidP="00C354F7">
      <w:pPr>
        <w:pStyle w:val="Heading2"/>
        <w:rPr>
          <w:lang w:val="en-GB"/>
        </w:rPr>
      </w:pPr>
      <w:r w:rsidRPr="002A702F">
        <w:rPr>
          <w:lang w:val="en-GB"/>
        </w:rPr>
        <w:t xml:space="preserve">Information that the System Governor </w:t>
      </w:r>
      <w:r w:rsidRPr="00207C68">
        <w:t xml:space="preserve">may </w:t>
      </w:r>
      <w:r w:rsidRPr="002A702F">
        <w:rPr>
          <w:lang w:val="en-GB"/>
        </w:rPr>
        <w:t xml:space="preserve">publish about </w:t>
      </w:r>
      <w:proofErr w:type="gramStart"/>
      <w:r w:rsidRPr="002A702F">
        <w:rPr>
          <w:lang w:val="en-GB"/>
        </w:rPr>
        <w:t>particular funded</w:t>
      </w:r>
      <w:proofErr w:type="gramEnd"/>
      <w:r w:rsidRPr="002A702F">
        <w:rPr>
          <w:lang w:val="en-GB"/>
        </w:rPr>
        <w:t xml:space="preserve"> aged care services</w:t>
      </w:r>
    </w:p>
    <w:p w14:paraId="1B9ABAE6" w14:textId="10366D3B" w:rsidR="007063D5" w:rsidRPr="00167430" w:rsidRDefault="007063D5" w:rsidP="003A74CB">
      <w:pPr>
        <w:rPr>
          <w:rStyle w:val="Emphasis"/>
        </w:rPr>
      </w:pPr>
      <w:r w:rsidRPr="00167430">
        <w:rPr>
          <w:rStyle w:val="Emphasis"/>
        </w:rPr>
        <w:t xml:space="preserve">See Chapter </w:t>
      </w:r>
      <w:r w:rsidR="005F3EC0" w:rsidRPr="00167430">
        <w:rPr>
          <w:rStyle w:val="Emphasis"/>
        </w:rPr>
        <w:t>13</w:t>
      </w:r>
      <w:r w:rsidRPr="00167430">
        <w:rPr>
          <w:rStyle w:val="Emphasis"/>
        </w:rPr>
        <w:t xml:space="preserve">, Part </w:t>
      </w:r>
      <w:r w:rsidR="005F3EC0" w:rsidRPr="00167430">
        <w:rPr>
          <w:rStyle w:val="Emphasis"/>
        </w:rPr>
        <w:t>4</w:t>
      </w:r>
      <w:r w:rsidRPr="00167430">
        <w:rPr>
          <w:rStyle w:val="Emphasis"/>
        </w:rPr>
        <w:t xml:space="preserve">, Division </w:t>
      </w:r>
      <w:r w:rsidR="006D2E76" w:rsidRPr="00167430">
        <w:rPr>
          <w:rStyle w:val="Emphasis"/>
        </w:rPr>
        <w:t>2</w:t>
      </w:r>
      <w:r w:rsidR="00B44811" w:rsidRPr="00167430" w:rsidDel="0015180C">
        <w:rPr>
          <w:rStyle w:val="Emphasis"/>
        </w:rPr>
        <w:t xml:space="preserve"> </w:t>
      </w:r>
      <w:r w:rsidR="005F3EC0" w:rsidRPr="00167430">
        <w:rPr>
          <w:rStyle w:val="Emphasis"/>
        </w:rPr>
        <w:t xml:space="preserve">of </w:t>
      </w:r>
      <w:r w:rsidR="0015180C" w:rsidRPr="00167430">
        <w:rPr>
          <w:rStyle w:val="Emphasis"/>
        </w:rPr>
        <w:t>the</w:t>
      </w:r>
      <w:r w:rsidRPr="00167430">
        <w:rPr>
          <w:rStyle w:val="Emphasis"/>
        </w:rPr>
        <w:t xml:space="preserve"> Rules</w:t>
      </w:r>
    </w:p>
    <w:p w14:paraId="6C75CED1" w14:textId="5850CD6B" w:rsidR="00B85DB2" w:rsidRPr="00207C68" w:rsidRDefault="00B85DB2" w:rsidP="003A74CB">
      <w:r w:rsidRPr="00207C68">
        <w:lastRenderedPageBreak/>
        <w:t xml:space="preserve">These </w:t>
      </w:r>
      <w:r w:rsidR="6D77D5BB" w:rsidRPr="00207C68">
        <w:t>R</w:t>
      </w:r>
      <w:r w:rsidRPr="00207C68">
        <w:t xml:space="preserve">ules relate to Chapter </w:t>
      </w:r>
      <w:r w:rsidR="001B64A9" w:rsidRPr="00207C68">
        <w:t>7</w:t>
      </w:r>
      <w:r w:rsidRPr="00207C68">
        <w:t xml:space="preserve">, Part 4, section 545 of the </w:t>
      </w:r>
      <w:r w:rsidR="009439C5" w:rsidRPr="00207C68">
        <w:t>new Act</w:t>
      </w:r>
      <w:r w:rsidRPr="00207C68">
        <w:t>, and mostly exist in aged care now.</w:t>
      </w:r>
    </w:p>
    <w:p w14:paraId="79FA50C8" w14:textId="0D3BD40C" w:rsidR="001C0C33" w:rsidRPr="00207C68" w:rsidRDefault="00CA3B61" w:rsidP="003A74CB">
      <w:r w:rsidRPr="00207C68">
        <w:t>Section 545</w:t>
      </w:r>
      <w:r w:rsidR="001C0C33" w:rsidRPr="00207C68">
        <w:t xml:space="preserve"> </w:t>
      </w:r>
      <w:r w:rsidR="00F579E2" w:rsidRPr="00207C68">
        <w:t>allows</w:t>
      </w:r>
      <w:r w:rsidR="001C0C33" w:rsidRPr="00207C68">
        <w:t xml:space="preserve"> the </w:t>
      </w:r>
      <w:r w:rsidR="00CC643B" w:rsidRPr="00207C68">
        <w:t>System Governor to publish specifi</w:t>
      </w:r>
      <w:r w:rsidR="002F3B07" w:rsidRPr="00207C68">
        <w:t>c</w:t>
      </w:r>
      <w:r w:rsidR="00CC643B" w:rsidRPr="00207C68">
        <w:t xml:space="preserve"> information about matters relating to</w:t>
      </w:r>
      <w:r w:rsidR="005C33EB" w:rsidRPr="00207C68">
        <w:t> </w:t>
      </w:r>
      <w:r w:rsidR="00CC643B" w:rsidRPr="00207C68">
        <w:t>funded aged care services delivered in a particular residential care home</w:t>
      </w:r>
      <w:r w:rsidR="00C47788" w:rsidRPr="00207C68">
        <w:t>,</w:t>
      </w:r>
      <w:r w:rsidR="00CC643B" w:rsidRPr="00207C68">
        <w:t xml:space="preserve"> home or</w:t>
      </w:r>
      <w:r w:rsidR="00175CCA" w:rsidRPr="00207C68">
        <w:t> </w:t>
      </w:r>
      <w:r w:rsidR="00CC643B" w:rsidRPr="00207C68">
        <w:t>community setting by a particular registered provider.</w:t>
      </w:r>
    </w:p>
    <w:p w14:paraId="6F8B305A" w14:textId="2B9B6B41" w:rsidR="00E135AB" w:rsidRPr="00207C68" w:rsidRDefault="001C0C33" w:rsidP="003A74CB">
      <w:r w:rsidRPr="00207C68">
        <w:t xml:space="preserve">The </w:t>
      </w:r>
      <w:r w:rsidR="0083786A" w:rsidRPr="00207C68">
        <w:t>R</w:t>
      </w:r>
      <w:r w:rsidRPr="00207C68">
        <w:t>ules set out further categories of information that the System Governor may publish relating to</w:t>
      </w:r>
      <w:r w:rsidR="005C33EB" w:rsidRPr="00207C68">
        <w:t> </w:t>
      </w:r>
      <w:r w:rsidRPr="00207C68">
        <w:t>funded aged care services delivered in a particular residential care home or home or</w:t>
      </w:r>
      <w:r w:rsidR="00175CCA" w:rsidRPr="00207C68">
        <w:t> </w:t>
      </w:r>
      <w:r w:rsidRPr="00207C68">
        <w:t>community setting.</w:t>
      </w:r>
    </w:p>
    <w:p w14:paraId="2FAEA026" w14:textId="1CF4A9D0" w:rsidR="00A76774" w:rsidRPr="00207C68" w:rsidRDefault="00A76774" w:rsidP="003A74CB">
      <w:r w:rsidRPr="00207C68">
        <w:t xml:space="preserve">This information will replicate much of what </w:t>
      </w:r>
      <w:r w:rsidR="001B0C5E" w:rsidRPr="00207C68">
        <w:t>the System Governor</w:t>
      </w:r>
      <w:r w:rsidRPr="00207C68">
        <w:t xml:space="preserve"> </w:t>
      </w:r>
      <w:r w:rsidR="001B0C5E" w:rsidRPr="00207C68">
        <w:t xml:space="preserve">may </w:t>
      </w:r>
      <w:r w:rsidRPr="00207C68">
        <w:t>publish under the Information Principles 2014</w:t>
      </w:r>
      <w:r w:rsidR="00EF69D6" w:rsidRPr="00207C68">
        <w:t>,</w:t>
      </w:r>
      <w:r w:rsidRPr="00207C68">
        <w:t xml:space="preserve"> including:</w:t>
      </w:r>
    </w:p>
    <w:p w14:paraId="1272B8A9" w14:textId="479813D8" w:rsidR="00277DEF" w:rsidRPr="00207C68" w:rsidRDefault="006E14CB" w:rsidP="00167430">
      <w:pPr>
        <w:pStyle w:val="ListNumber2"/>
      </w:pPr>
      <w:r w:rsidRPr="00207C68">
        <w:t>Information included</w:t>
      </w:r>
      <w:r w:rsidR="00573650" w:rsidRPr="00207C68">
        <w:t xml:space="preserve"> in </w:t>
      </w:r>
      <w:r w:rsidR="00465968" w:rsidRPr="00207C68">
        <w:t>a 24/7 R</w:t>
      </w:r>
      <w:r w:rsidR="009379D9" w:rsidRPr="00207C68">
        <w:t xml:space="preserve">egistered </w:t>
      </w:r>
      <w:r w:rsidR="00465968" w:rsidRPr="00207C68">
        <w:t>N</w:t>
      </w:r>
      <w:r w:rsidR="009379D9" w:rsidRPr="00207C68">
        <w:t>urse</w:t>
      </w:r>
      <w:r w:rsidR="00465968" w:rsidRPr="00207C68">
        <w:t xml:space="preserve"> report</w:t>
      </w:r>
      <w:r w:rsidR="00EF69D6" w:rsidRPr="00207C68">
        <w:t>,</w:t>
      </w:r>
      <w:r w:rsidR="00465968" w:rsidRPr="00207C68">
        <w:t xml:space="preserve"> </w:t>
      </w:r>
    </w:p>
    <w:p w14:paraId="1C965AE2" w14:textId="41843A87" w:rsidR="00465968" w:rsidRPr="00207C68" w:rsidRDefault="00D20054" w:rsidP="00167430">
      <w:pPr>
        <w:pStyle w:val="ListNumber2"/>
      </w:pPr>
      <w:r w:rsidRPr="00207C68">
        <w:t>Information relating to service staff and individuals who have or have not received certain vaccinations</w:t>
      </w:r>
      <w:r w:rsidR="00EF69D6" w:rsidRPr="00207C68">
        <w:t>, and</w:t>
      </w:r>
    </w:p>
    <w:p w14:paraId="7EA8D813" w14:textId="320CB7AC" w:rsidR="00A76774" w:rsidRPr="00207C68" w:rsidRDefault="00A21113" w:rsidP="00167430">
      <w:pPr>
        <w:pStyle w:val="ListNumber2"/>
      </w:pPr>
      <w:r w:rsidRPr="00207C68">
        <w:t>Financial and prudent</w:t>
      </w:r>
      <w:r w:rsidR="00197FC0" w:rsidRPr="00207C68">
        <w:t>ial information i.e. aged care financial report, financial support statement</w:t>
      </w:r>
      <w:r w:rsidR="00F279D4" w:rsidRPr="00207C68">
        <w:t>, quarterly financial report</w:t>
      </w:r>
      <w:r w:rsidR="00304FA5" w:rsidRPr="00207C68">
        <w:t>.</w:t>
      </w:r>
    </w:p>
    <w:p w14:paraId="0AD7D9B9" w14:textId="2B5CC466" w:rsidR="004E6DD8" w:rsidRPr="002A702F" w:rsidRDefault="004E6DD8" w:rsidP="00C354F7">
      <w:pPr>
        <w:pStyle w:val="Heading3"/>
      </w:pPr>
      <w:r w:rsidRPr="002A702F">
        <w:t xml:space="preserve">Why are these new </w:t>
      </w:r>
      <w:r w:rsidR="00540761" w:rsidRPr="002A702F">
        <w:t>R</w:t>
      </w:r>
      <w:r w:rsidRPr="002A702F">
        <w:t xml:space="preserve">ules </w:t>
      </w:r>
      <w:r w:rsidR="00975CEA" w:rsidRPr="002A702F">
        <w:t>needed</w:t>
      </w:r>
      <w:r w:rsidRPr="002A702F">
        <w:t>?</w:t>
      </w:r>
    </w:p>
    <w:p w14:paraId="75F199BA" w14:textId="54B65DDD" w:rsidR="009A5858" w:rsidRPr="00207C68" w:rsidRDefault="00C70CA7" w:rsidP="003A74CB">
      <w:r w:rsidRPr="00207C68">
        <w:t xml:space="preserve">While these </w:t>
      </w:r>
      <w:r w:rsidR="004050F2" w:rsidRPr="00207C68">
        <w:t>R</w:t>
      </w:r>
      <w:r w:rsidRPr="00207C68">
        <w:t xml:space="preserve">ules </w:t>
      </w:r>
      <w:r w:rsidR="004E6DD8" w:rsidRPr="00207C68">
        <w:t xml:space="preserve">mostly exist now in aged care, </w:t>
      </w:r>
      <w:r w:rsidR="001331E6" w:rsidRPr="00207C68">
        <w:t>some changes and updates have been made to</w:t>
      </w:r>
      <w:r w:rsidRPr="00207C68">
        <w:t> align with new</w:t>
      </w:r>
      <w:r w:rsidR="001331E6" w:rsidRPr="00207C68">
        <w:t xml:space="preserve"> reporting requirements under the </w:t>
      </w:r>
      <w:r w:rsidRPr="00207C68">
        <w:t>new</w:t>
      </w:r>
      <w:r w:rsidR="009439C5" w:rsidRPr="00207C68">
        <w:t xml:space="preserve"> Act</w:t>
      </w:r>
      <w:r w:rsidR="001331E6" w:rsidRPr="00207C68">
        <w:t xml:space="preserve"> and proposed reporting </w:t>
      </w:r>
      <w:r w:rsidR="009E66BA" w:rsidRPr="00207C68">
        <w:t>R</w:t>
      </w:r>
      <w:r w:rsidR="001331E6" w:rsidRPr="00207C68">
        <w:t xml:space="preserve">ules. These </w:t>
      </w:r>
      <w:r w:rsidR="003047EE" w:rsidRPr="00207C68">
        <w:t>R</w:t>
      </w:r>
      <w:r w:rsidR="001331E6" w:rsidRPr="00207C68">
        <w:t xml:space="preserve">ules allow the </w:t>
      </w:r>
      <w:r w:rsidR="00D100A4" w:rsidRPr="00207C68">
        <w:t xml:space="preserve">System Governor </w:t>
      </w:r>
      <w:r w:rsidRPr="00207C68">
        <w:t>to share</w:t>
      </w:r>
      <w:r w:rsidR="00D100A4" w:rsidRPr="00207C68">
        <w:t xml:space="preserve"> information which may be of use to the public</w:t>
      </w:r>
      <w:r w:rsidR="00710359" w:rsidRPr="00207C68">
        <w:t xml:space="preserve">, including transparency information relevant to a fair evaluation of the aged care sector and </w:t>
      </w:r>
      <w:r w:rsidR="00E72244" w:rsidRPr="00207C68">
        <w:t xml:space="preserve">in </w:t>
      </w:r>
      <w:r w:rsidR="00C03970" w:rsidRPr="00207C68">
        <w:t>particular</w:t>
      </w:r>
      <w:r w:rsidR="00EB5531" w:rsidRPr="00207C68">
        <w:t xml:space="preserve"> </w:t>
      </w:r>
      <w:r w:rsidR="00710359" w:rsidRPr="00207C68">
        <w:t xml:space="preserve">aged care providers, </w:t>
      </w:r>
      <w:r w:rsidR="0065299B" w:rsidRPr="00207C68">
        <w:t>while allowing for information to be withheld from publication where it would not be</w:t>
      </w:r>
      <w:r w:rsidR="00F479CC" w:rsidRPr="00207C68">
        <w:t> </w:t>
      </w:r>
      <w:r w:rsidRPr="00207C68">
        <w:t>in</w:t>
      </w:r>
      <w:r w:rsidR="00F479CC" w:rsidRPr="00207C68">
        <w:t> </w:t>
      </w:r>
      <w:r w:rsidR="0065299B" w:rsidRPr="00207C68">
        <w:t xml:space="preserve">the public </w:t>
      </w:r>
      <w:r w:rsidRPr="00207C68">
        <w:t>interest.</w:t>
      </w:r>
      <w:r w:rsidR="009A5858" w:rsidRPr="00207C68">
        <w:br w:type="page"/>
      </w:r>
    </w:p>
    <w:p w14:paraId="1C6FBA4A" w14:textId="11485D40" w:rsidR="0034764F" w:rsidRPr="00207C68" w:rsidRDefault="0034764F" w:rsidP="00207C68">
      <w:pPr>
        <w:pStyle w:val="Heading1"/>
      </w:pPr>
      <w:r w:rsidRPr="00207C68">
        <w:lastRenderedPageBreak/>
        <w:t>Stage 4b Rules relating to Chapter 8</w:t>
      </w:r>
      <w:r w:rsidR="00FD3B5D" w:rsidRPr="00207C68">
        <w:t xml:space="preserve"> of the Aged Care Act</w:t>
      </w:r>
    </w:p>
    <w:p w14:paraId="610FFF8C" w14:textId="34371194" w:rsidR="00FE500E" w:rsidRPr="00207C68" w:rsidRDefault="00FE500E" w:rsidP="003A74CB">
      <w:r w:rsidRPr="00207C68">
        <w:t xml:space="preserve">Chapter 8 of the </w:t>
      </w:r>
      <w:r w:rsidR="009439C5" w:rsidRPr="00207C68">
        <w:t>new Act</w:t>
      </w:r>
      <w:r w:rsidRPr="00207C68">
        <w:t xml:space="preserve"> deals with </w:t>
      </w:r>
      <w:r w:rsidR="00C70CA7" w:rsidRPr="00207C68">
        <w:t>other</w:t>
      </w:r>
      <w:r w:rsidRPr="00207C68">
        <w:t xml:space="preserve"> matters. This includes providing pathways for the reconsideration of reviewable decisions by the </w:t>
      </w:r>
      <w:r w:rsidR="0043384F" w:rsidRPr="00207C68">
        <w:t xml:space="preserve">ACQS </w:t>
      </w:r>
      <w:r w:rsidRPr="00207C68">
        <w:t xml:space="preserve">Commissioner, </w:t>
      </w:r>
      <w:r w:rsidR="0043384F" w:rsidRPr="00207C68">
        <w:t xml:space="preserve">Complaints </w:t>
      </w:r>
      <w:r w:rsidRPr="00207C68">
        <w:t xml:space="preserve">Commissioner, System Governor and Pricing Authority and external review by the Administrative Review Tribunal. </w:t>
      </w:r>
    </w:p>
    <w:p w14:paraId="5AE158CD" w14:textId="25436676" w:rsidR="003B4DC7" w:rsidRPr="002A702F" w:rsidRDefault="00D93BB0" w:rsidP="00167430">
      <w:pPr>
        <w:pStyle w:val="Heading2"/>
      </w:pPr>
      <w:r w:rsidRPr="002A702F">
        <w:t>Reviewable d</w:t>
      </w:r>
      <w:r w:rsidR="003B4DC7" w:rsidRPr="002A702F">
        <w:t>ecisions</w:t>
      </w:r>
      <w:r w:rsidRPr="002A702F">
        <w:t>: Decisions</w:t>
      </w:r>
      <w:r w:rsidR="003B4DC7" w:rsidRPr="002A702F">
        <w:t xml:space="preserve"> by the </w:t>
      </w:r>
      <w:r w:rsidR="0043384F" w:rsidRPr="002A702F">
        <w:t xml:space="preserve">ACQS </w:t>
      </w:r>
      <w:r w:rsidR="003B4DC7" w:rsidRPr="002A702F">
        <w:t>Commissioner, Complaints Commissioner or System Governor</w:t>
      </w:r>
    </w:p>
    <w:p w14:paraId="04F23699" w14:textId="1B466EDF" w:rsidR="007063D5" w:rsidRPr="00167430" w:rsidRDefault="007063D5" w:rsidP="003A74CB">
      <w:pPr>
        <w:rPr>
          <w:rStyle w:val="Emphasis"/>
        </w:rPr>
      </w:pPr>
      <w:r w:rsidRPr="00167430">
        <w:rPr>
          <w:rStyle w:val="Emphasis"/>
        </w:rPr>
        <w:t xml:space="preserve">See Chapter </w:t>
      </w:r>
      <w:r w:rsidR="00632707" w:rsidRPr="00167430">
        <w:rPr>
          <w:rStyle w:val="Emphasis"/>
        </w:rPr>
        <w:t>14</w:t>
      </w:r>
      <w:r w:rsidRPr="00167430">
        <w:rPr>
          <w:rStyle w:val="Emphasis"/>
        </w:rPr>
        <w:t xml:space="preserve">, Part </w:t>
      </w:r>
      <w:r w:rsidR="00632707" w:rsidRPr="00167430">
        <w:rPr>
          <w:rStyle w:val="Emphasis"/>
        </w:rPr>
        <w:t>2</w:t>
      </w:r>
      <w:r w:rsidR="00B44811" w:rsidRPr="00167430" w:rsidDel="0015180C">
        <w:rPr>
          <w:rStyle w:val="Emphasis"/>
        </w:rPr>
        <w:t xml:space="preserve"> </w:t>
      </w:r>
      <w:r w:rsidR="00632707" w:rsidRPr="00167430">
        <w:rPr>
          <w:rStyle w:val="Emphasis"/>
        </w:rPr>
        <w:t xml:space="preserve">of </w:t>
      </w:r>
      <w:r w:rsidR="0015180C" w:rsidRPr="00167430">
        <w:rPr>
          <w:rStyle w:val="Emphasis"/>
        </w:rPr>
        <w:t>the</w:t>
      </w:r>
      <w:r w:rsidRPr="00167430">
        <w:rPr>
          <w:rStyle w:val="Emphasis"/>
        </w:rPr>
        <w:t xml:space="preserve"> Rules</w:t>
      </w:r>
    </w:p>
    <w:p w14:paraId="7B96A6AB" w14:textId="00836DDC" w:rsidR="00D93BB0" w:rsidRPr="00207C68" w:rsidRDefault="00D93BB0" w:rsidP="003A74CB">
      <w:r w:rsidRPr="00207C68">
        <w:t xml:space="preserve">These </w:t>
      </w:r>
      <w:r w:rsidR="00B562AB" w:rsidRPr="00207C68">
        <w:t>R</w:t>
      </w:r>
      <w:r w:rsidRPr="00207C68">
        <w:t>ules relate to Chapter 8, Part 2, Division 1,</w:t>
      </w:r>
      <w:r w:rsidR="004D7331" w:rsidRPr="00207C68">
        <w:t xml:space="preserve"> </w:t>
      </w:r>
      <w:r w:rsidRPr="00207C68">
        <w:t xml:space="preserve">section 556 of the </w:t>
      </w:r>
      <w:r w:rsidR="009439C5" w:rsidRPr="00207C68">
        <w:t>new Act</w:t>
      </w:r>
      <w:r w:rsidRPr="00207C68">
        <w:t xml:space="preserve">, and </w:t>
      </w:r>
      <w:r w:rsidR="004D7331" w:rsidRPr="00207C68">
        <w:t>are new to aged care.</w:t>
      </w:r>
    </w:p>
    <w:p w14:paraId="58D02F43" w14:textId="5E66CF88" w:rsidR="004E6DD8" w:rsidRPr="002A702F" w:rsidRDefault="004E6DD8" w:rsidP="00167430">
      <w:pPr>
        <w:pStyle w:val="Heading3"/>
      </w:pPr>
      <w:r w:rsidRPr="002A702F">
        <w:t xml:space="preserve">Why are these new </w:t>
      </w:r>
      <w:r w:rsidR="00540761" w:rsidRPr="002A702F">
        <w:t>R</w:t>
      </w:r>
      <w:r w:rsidRPr="002A702F">
        <w:t>ules ne</w:t>
      </w:r>
      <w:r w:rsidR="00C70CA7" w:rsidRPr="002A702F">
        <w:t>eded</w:t>
      </w:r>
      <w:r w:rsidRPr="002A702F">
        <w:t>?</w:t>
      </w:r>
    </w:p>
    <w:p w14:paraId="46AE6214" w14:textId="74D5BC97" w:rsidR="00D93324" w:rsidRPr="00207C68" w:rsidRDefault="50A396EF" w:rsidP="003A74CB">
      <w:r w:rsidRPr="00207C68">
        <w:t xml:space="preserve">These </w:t>
      </w:r>
      <w:r w:rsidR="00BB5128" w:rsidRPr="00207C68">
        <w:t>R</w:t>
      </w:r>
      <w:r w:rsidRPr="00207C68">
        <w:t xml:space="preserve">ules provide an avenue for </w:t>
      </w:r>
      <w:r w:rsidR="3A7F8C2B" w:rsidRPr="00207C68">
        <w:t xml:space="preserve">the reconsideration of </w:t>
      </w:r>
      <w:r w:rsidR="006B1B86" w:rsidRPr="00207C68">
        <w:t>certain</w:t>
      </w:r>
      <w:r w:rsidRPr="00207C68">
        <w:t xml:space="preserve"> decisions made by the </w:t>
      </w:r>
      <w:r w:rsidR="0043384F" w:rsidRPr="00207C68">
        <w:t xml:space="preserve">ACQS </w:t>
      </w:r>
      <w:r w:rsidRPr="00207C68">
        <w:t>Commissioner, Complaints C</w:t>
      </w:r>
      <w:r w:rsidR="67DE19ED" w:rsidRPr="00207C68">
        <w:t xml:space="preserve">ommissioner or System Governor under the new </w:t>
      </w:r>
      <w:r w:rsidR="006C6CC0" w:rsidRPr="00207C68">
        <w:t>R</w:t>
      </w:r>
      <w:r w:rsidR="67DE19ED" w:rsidRPr="00207C68">
        <w:t>ules</w:t>
      </w:r>
      <w:r w:rsidR="44C0F5E5" w:rsidRPr="00207C68">
        <w:t>.</w:t>
      </w:r>
      <w:r w:rsidR="2947A8E4" w:rsidRPr="00207C68">
        <w:t xml:space="preserve"> </w:t>
      </w:r>
    </w:p>
    <w:p w14:paraId="45B20AF6" w14:textId="01018F48" w:rsidR="004E6DD8" w:rsidRPr="00207C68" w:rsidRDefault="0A9FA80C" w:rsidP="003A74CB">
      <w:r w:rsidRPr="00207C68">
        <w:t xml:space="preserve">The </w:t>
      </w:r>
      <w:r w:rsidR="006C6CC0" w:rsidRPr="00207C68">
        <w:t>R</w:t>
      </w:r>
      <w:r w:rsidRPr="00207C68">
        <w:t>ules will also pr</w:t>
      </w:r>
      <w:r w:rsidR="12EFEED0" w:rsidRPr="00207C68">
        <w:t>ovide avenues for an affected entity</w:t>
      </w:r>
      <w:r w:rsidRPr="00207C68">
        <w:t xml:space="preserve"> to apply to the Administrative Review Tribunal for a review of a reconsideration decision. </w:t>
      </w:r>
      <w:r w:rsidR="00BF116B" w:rsidRPr="00207C68">
        <w:t xml:space="preserve">These </w:t>
      </w:r>
      <w:r w:rsidR="006C6CC0" w:rsidRPr="00207C68">
        <w:t>R</w:t>
      </w:r>
      <w:r w:rsidR="00BF116B" w:rsidRPr="00207C68">
        <w:t xml:space="preserve">ules list all reviewable decisions contained within the </w:t>
      </w:r>
      <w:r w:rsidR="006C6CC0" w:rsidRPr="00207C68">
        <w:t>R</w:t>
      </w:r>
      <w:r w:rsidR="00BF116B" w:rsidRPr="00207C68">
        <w:t>ules.</w:t>
      </w:r>
    </w:p>
    <w:p w14:paraId="46CA2625" w14:textId="733D2A98" w:rsidR="00512837" w:rsidRPr="00207C68" w:rsidRDefault="00512837" w:rsidP="003A74CB">
      <w:r w:rsidRPr="00207C68">
        <w:t>For example,</w:t>
      </w:r>
      <w:r w:rsidR="0003276C" w:rsidRPr="00207C68">
        <w:t xml:space="preserve"> Item 1 of the table at section 556-5 of the Rules states that</w:t>
      </w:r>
      <w:r w:rsidRPr="00207C68">
        <w:t xml:space="preserve"> if a decision </w:t>
      </w:r>
      <w:r w:rsidR="0003276C" w:rsidRPr="00207C68">
        <w:t xml:space="preserve">is made by the ACQS Commissioner under section 507-20(3) of the Rules to not make a requested correction to information that is included in the register of banning orders, the entity </w:t>
      </w:r>
      <w:r w:rsidR="00D7095C" w:rsidRPr="00207C68">
        <w:t xml:space="preserve">that the information relates to </w:t>
      </w:r>
      <w:r w:rsidR="0003276C" w:rsidRPr="00207C68">
        <w:t xml:space="preserve">(for example, the person </w:t>
      </w:r>
      <w:r w:rsidR="00454C8E" w:rsidRPr="00207C68">
        <w:t xml:space="preserve">that the information relates to) may ask that decision to be reviewed. </w:t>
      </w:r>
    </w:p>
    <w:p w14:paraId="1BC5DEA1" w14:textId="5F821D1D" w:rsidR="0034764F" w:rsidRPr="00207C68" w:rsidRDefault="0034764F" w:rsidP="003A74CB">
      <w:r w:rsidRPr="00207C68">
        <w:br w:type="page"/>
      </w:r>
    </w:p>
    <w:p w14:paraId="75B97164" w14:textId="74305664" w:rsidR="00963594" w:rsidRPr="002A702F" w:rsidRDefault="004D4794" w:rsidP="004D4794">
      <w:pPr>
        <w:pStyle w:val="Heading1"/>
      </w:pPr>
      <w:r w:rsidRPr="002A702F">
        <w:lastRenderedPageBreak/>
        <w:t xml:space="preserve">Appendix </w:t>
      </w:r>
      <w:r w:rsidR="00271246" w:rsidRPr="002A702F">
        <w:t>A</w:t>
      </w:r>
      <w:r w:rsidRPr="002A702F">
        <w:t xml:space="preserve">: Release </w:t>
      </w:r>
      <w:r w:rsidR="0034764F" w:rsidRPr="002A702F">
        <w:t>4b</w:t>
      </w:r>
      <w:r w:rsidRPr="002A702F">
        <w:t xml:space="preserve"> Topics</w:t>
      </w:r>
    </w:p>
    <w:p w14:paraId="315DCFA8" w14:textId="3238B85B" w:rsidR="00E129D5" w:rsidRPr="002A702F" w:rsidRDefault="00D07AB1" w:rsidP="00167430">
      <w:pPr>
        <w:pStyle w:val="Heading2"/>
      </w:pPr>
      <w:r w:rsidRPr="002A702F">
        <w:t>Rules that exist now in aged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A3D29" w:rsidRPr="002A702F" w14:paraId="3841902B" w14:textId="77777777" w:rsidTr="00FB7918">
        <w:tc>
          <w:tcPr>
            <w:tcW w:w="9060" w:type="dxa"/>
          </w:tcPr>
          <w:p w14:paraId="0C61F1F9" w14:textId="20FC7BD1" w:rsidR="00943A04" w:rsidRPr="00167430" w:rsidRDefault="00943A04" w:rsidP="003A74CB">
            <w:pPr>
              <w:rPr>
                <w:rStyle w:val="Strong"/>
              </w:rPr>
            </w:pPr>
            <w:r w:rsidRPr="00167430">
              <w:rPr>
                <w:rStyle w:val="Strong"/>
              </w:rPr>
              <w:t>Eligibility for Entry (</w:t>
            </w:r>
            <w:r w:rsidR="00204403" w:rsidRPr="00167430">
              <w:rPr>
                <w:rStyle w:val="Strong"/>
              </w:rPr>
              <w:t xml:space="preserve">Chapter 2, </w:t>
            </w:r>
            <w:r w:rsidR="00E228A7" w:rsidRPr="00167430">
              <w:rPr>
                <w:rStyle w:val="Strong"/>
              </w:rPr>
              <w:t>Part</w:t>
            </w:r>
            <w:r w:rsidR="00204403" w:rsidRPr="00167430">
              <w:rPr>
                <w:rStyle w:val="Strong"/>
              </w:rPr>
              <w:t xml:space="preserve"> 2</w:t>
            </w:r>
            <w:r w:rsidRPr="00167430">
              <w:rPr>
                <w:rStyle w:val="Strong"/>
              </w:rPr>
              <w:t>)</w:t>
            </w:r>
          </w:p>
          <w:p w14:paraId="2A592086" w14:textId="1126D2AD" w:rsidR="006A3D29" w:rsidRPr="00207C68" w:rsidRDefault="00A246C1" w:rsidP="003A74CB">
            <w:r w:rsidRPr="00207C68">
              <w:t xml:space="preserve">These </w:t>
            </w:r>
            <w:r w:rsidR="00540761" w:rsidRPr="00207C68">
              <w:t>R</w:t>
            </w:r>
            <w:r w:rsidRPr="00207C68">
              <w:t>ules create the eligibility criteria for service groups outside of the Constitutional requirements of the Aged Care Act and details reassessment and alternate entry timelines.</w:t>
            </w:r>
          </w:p>
        </w:tc>
      </w:tr>
      <w:tr w:rsidR="006A3D29" w:rsidRPr="002A702F" w14:paraId="4FCDBDE5" w14:textId="77777777" w:rsidTr="00FB7918">
        <w:tc>
          <w:tcPr>
            <w:tcW w:w="9060" w:type="dxa"/>
          </w:tcPr>
          <w:p w14:paraId="5A6DD2BC" w14:textId="77777777" w:rsidR="00C64ABC" w:rsidRPr="00167430" w:rsidRDefault="00C64ABC" w:rsidP="003A74CB">
            <w:pPr>
              <w:rPr>
                <w:rStyle w:val="Strong"/>
              </w:rPr>
            </w:pPr>
            <w:r w:rsidRPr="00167430">
              <w:rPr>
                <w:rStyle w:val="Strong"/>
              </w:rPr>
              <w:t>Provision of information to individuals (section 155)</w:t>
            </w:r>
          </w:p>
          <w:p w14:paraId="46449325" w14:textId="196CF0D8" w:rsidR="006A3D29" w:rsidRPr="00207C68" w:rsidRDefault="00C64ABC" w:rsidP="003A74CB">
            <w:r w:rsidRPr="00207C68">
              <w:t xml:space="preserve">The </w:t>
            </w:r>
            <w:r w:rsidR="00540761" w:rsidRPr="00207C68">
              <w:t>R</w:t>
            </w:r>
            <w:r w:rsidRPr="00207C68">
              <w:t>ules will set out the requirements relating to the sorts of information registered providers will need to give and explain to individuals accessing or seeking to access funded aged care services.</w:t>
            </w:r>
          </w:p>
        </w:tc>
      </w:tr>
      <w:tr w:rsidR="00676A41" w:rsidRPr="002A702F" w14:paraId="36CD8342" w14:textId="77777777" w:rsidTr="00FB7918">
        <w:tc>
          <w:tcPr>
            <w:tcW w:w="9060" w:type="dxa"/>
          </w:tcPr>
          <w:p w14:paraId="7BB75B3F" w14:textId="77777777" w:rsidR="00676A41" w:rsidRPr="00167430" w:rsidRDefault="00676A41" w:rsidP="003A74CB">
            <w:pPr>
              <w:rPr>
                <w:rStyle w:val="Strong"/>
              </w:rPr>
            </w:pPr>
            <w:r w:rsidRPr="00167430">
              <w:rPr>
                <w:rStyle w:val="Strong"/>
              </w:rPr>
              <w:t xml:space="preserve">Accommodation bonds and charges (section </w:t>
            </w:r>
            <w:r w:rsidR="00204403" w:rsidRPr="00167430">
              <w:rPr>
                <w:rStyle w:val="Strong"/>
              </w:rPr>
              <w:t>287)</w:t>
            </w:r>
          </w:p>
          <w:p w14:paraId="0D920B70" w14:textId="03605894" w:rsidR="00676A41" w:rsidRPr="00207C68" w:rsidRDefault="00E228A7" w:rsidP="003A74CB">
            <w:r w:rsidRPr="00207C68">
              <w:t xml:space="preserve">The </w:t>
            </w:r>
            <w:r w:rsidR="00540761" w:rsidRPr="00207C68">
              <w:t>R</w:t>
            </w:r>
            <w:r w:rsidRPr="00207C68">
              <w:t>ules contain matters relating to accommodation bonds and charges.</w:t>
            </w:r>
          </w:p>
        </w:tc>
      </w:tr>
    </w:tbl>
    <w:p w14:paraId="5C5EAA3B" w14:textId="1E5C2D7F" w:rsidR="006A3D29" w:rsidRPr="002A702F" w:rsidRDefault="003F580D" w:rsidP="00167430">
      <w:pPr>
        <w:pStyle w:val="Heading2"/>
      </w:pPr>
      <w:r w:rsidRPr="002A702F">
        <w:t>Rules that mostly exist now in aged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C6BF2" w:rsidRPr="002A702F" w14:paraId="3028288B" w14:textId="77777777" w:rsidTr="00FB7918">
        <w:tc>
          <w:tcPr>
            <w:tcW w:w="9060" w:type="dxa"/>
          </w:tcPr>
          <w:p w14:paraId="3F0058C8" w14:textId="77777777" w:rsidR="002C146A" w:rsidRPr="00167430" w:rsidRDefault="002C146A" w:rsidP="003A74CB">
            <w:pPr>
              <w:rPr>
                <w:rStyle w:val="Strong"/>
              </w:rPr>
            </w:pPr>
            <w:r w:rsidRPr="00167430">
              <w:rPr>
                <w:rStyle w:val="Strong"/>
              </w:rPr>
              <w:t>Delivery of Funded Aged Care Services (section 148)</w:t>
            </w:r>
          </w:p>
          <w:p w14:paraId="68DAE24A" w14:textId="4EB98A6D" w:rsidR="00CC6BF2" w:rsidRPr="00207C68" w:rsidRDefault="002C146A" w:rsidP="003A74CB">
            <w:r w:rsidRPr="00207C68">
              <w:t>Sets out as a condition of registration the requirements for registered providers of a kind to comply with in relation to the delivery of funded aged care services. This includes requirements for providers of a kind to enter into a services agreement and care and services plan with each individual when accessing funded aged care services. This also includes meal obligations for providers delivering meals as part of home care or community respite.</w:t>
            </w:r>
          </w:p>
        </w:tc>
      </w:tr>
      <w:tr w:rsidR="00CC6BF2" w:rsidRPr="002A702F" w14:paraId="40D221C9" w14:textId="77777777" w:rsidTr="00FB7918">
        <w:tc>
          <w:tcPr>
            <w:tcW w:w="9060" w:type="dxa"/>
          </w:tcPr>
          <w:p w14:paraId="37BAF723" w14:textId="42015E29" w:rsidR="00B45511" w:rsidRPr="00167430" w:rsidRDefault="00BF3BE9" w:rsidP="003A74CB">
            <w:pPr>
              <w:rPr>
                <w:rStyle w:val="Strong"/>
              </w:rPr>
            </w:pPr>
            <w:r w:rsidRPr="00167430">
              <w:rPr>
                <w:rStyle w:val="Strong"/>
              </w:rPr>
              <w:t>System Governor must publish information about funded aged care services generally (section 544)</w:t>
            </w:r>
          </w:p>
          <w:p w14:paraId="2C07C30A" w14:textId="2232CB88" w:rsidR="00CC6BF2" w:rsidRPr="00207C68" w:rsidRDefault="00BF3BE9" w:rsidP="003A74CB">
            <w:r w:rsidRPr="00207C68">
              <w:t xml:space="preserve">The </w:t>
            </w:r>
            <w:r w:rsidR="00540761" w:rsidRPr="00207C68">
              <w:t>R</w:t>
            </w:r>
            <w:r w:rsidRPr="00207C68">
              <w:t>ules will set out categories of information that the System Governor is required to publish, including the ways in which the information must be published and the period within which the information must be published.</w:t>
            </w:r>
          </w:p>
        </w:tc>
      </w:tr>
      <w:tr w:rsidR="00CC6BF2" w:rsidRPr="002A702F" w14:paraId="2DE9AC2A" w14:textId="77777777" w:rsidTr="00FB7918">
        <w:tc>
          <w:tcPr>
            <w:tcW w:w="9060" w:type="dxa"/>
          </w:tcPr>
          <w:p w14:paraId="18A8D1A4" w14:textId="1CE761F1" w:rsidR="00B45511" w:rsidRPr="00167430" w:rsidRDefault="00B45511" w:rsidP="003A74CB">
            <w:pPr>
              <w:rPr>
                <w:rStyle w:val="Strong"/>
              </w:rPr>
            </w:pPr>
            <w:r w:rsidRPr="00167430">
              <w:rPr>
                <w:rStyle w:val="Strong"/>
              </w:rPr>
              <w:t>System Governor may publish information about funded aged care services generally (section 545)</w:t>
            </w:r>
          </w:p>
          <w:p w14:paraId="69744E38" w14:textId="6A0A7197" w:rsidR="00CC6BF2" w:rsidRPr="00207C68" w:rsidRDefault="00B45511" w:rsidP="003A74CB">
            <w:r w:rsidRPr="00207C68">
              <w:t xml:space="preserve">The </w:t>
            </w:r>
            <w:r w:rsidR="00540761" w:rsidRPr="00207C68">
              <w:t>R</w:t>
            </w:r>
            <w:r w:rsidRPr="00207C68">
              <w:t>ules will set out further categories of information that the System Governor may publish relating to funded aged care services delivered in a particular residential care home or home or</w:t>
            </w:r>
            <w:r w:rsidR="00110ED2" w:rsidRPr="00207C68">
              <w:t> </w:t>
            </w:r>
            <w:r w:rsidRPr="00207C68">
              <w:t>community setting.</w:t>
            </w:r>
          </w:p>
        </w:tc>
      </w:tr>
    </w:tbl>
    <w:p w14:paraId="24A91E51" w14:textId="6AB7863A" w:rsidR="003F580D" w:rsidRPr="002A702F" w:rsidRDefault="008E0B90" w:rsidP="00167430">
      <w:pPr>
        <w:pStyle w:val="Heading2"/>
      </w:pPr>
      <w:r w:rsidRPr="002A702F">
        <w:t>Rules that partially exist now in aged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E0B90" w:rsidRPr="002A702F" w14:paraId="62CD928A" w14:textId="77777777" w:rsidTr="00FB7918">
        <w:tc>
          <w:tcPr>
            <w:tcW w:w="9060" w:type="dxa"/>
          </w:tcPr>
          <w:p w14:paraId="731B20DE" w14:textId="57997552" w:rsidR="008E67F4" w:rsidRPr="00167430" w:rsidRDefault="008E67F4" w:rsidP="003A74CB">
            <w:pPr>
              <w:rPr>
                <w:rStyle w:val="Strong"/>
              </w:rPr>
            </w:pPr>
            <w:r w:rsidRPr="00167430">
              <w:rPr>
                <w:rStyle w:val="Strong"/>
              </w:rPr>
              <w:t>Classification (</w:t>
            </w:r>
            <w:r w:rsidR="00D504A8" w:rsidRPr="00167430">
              <w:rPr>
                <w:rStyle w:val="Strong"/>
              </w:rPr>
              <w:t>Chapter 2, Part 3)</w:t>
            </w:r>
          </w:p>
          <w:p w14:paraId="376618AE" w14:textId="0C683588" w:rsidR="008E0B90" w:rsidRPr="00207C68" w:rsidRDefault="008E67F4" w:rsidP="003A74CB">
            <w:r w:rsidRPr="00207C68">
              <w:t>Th</w:t>
            </w:r>
            <w:r w:rsidR="1E175272" w:rsidRPr="00207C68">
              <w:t>ese</w:t>
            </w:r>
            <w:r w:rsidRPr="00207C68">
              <w:t xml:space="preserve"> Rule</w:t>
            </w:r>
            <w:r w:rsidR="2286FFED" w:rsidRPr="00207C68">
              <w:t>s</w:t>
            </w:r>
            <w:r w:rsidRPr="00207C68">
              <w:t xml:space="preserve"> replace</w:t>
            </w:r>
            <w:r w:rsidR="58269601" w:rsidRPr="00207C68">
              <w:t xml:space="preserve"> </w:t>
            </w:r>
            <w:r w:rsidRPr="00207C68">
              <w:t xml:space="preserve">AN-ACC classification </w:t>
            </w:r>
            <w:r w:rsidR="00B85B7D" w:rsidRPr="00207C68">
              <w:t xml:space="preserve">provisions </w:t>
            </w:r>
            <w:r w:rsidRPr="00207C68">
              <w:t>and introduces Support at Home classification.</w:t>
            </w:r>
          </w:p>
        </w:tc>
      </w:tr>
      <w:tr w:rsidR="009F172D" w:rsidRPr="002A702F" w14:paraId="31226B70" w14:textId="77777777" w:rsidTr="00FB7918">
        <w:tc>
          <w:tcPr>
            <w:tcW w:w="9060" w:type="dxa"/>
          </w:tcPr>
          <w:p w14:paraId="425972FD" w14:textId="77777777" w:rsidR="00C77081" w:rsidRPr="00167430" w:rsidRDefault="00C77081" w:rsidP="003A74CB">
            <w:pPr>
              <w:rPr>
                <w:rStyle w:val="Strong"/>
              </w:rPr>
            </w:pPr>
            <w:r w:rsidRPr="00167430">
              <w:rPr>
                <w:rStyle w:val="Strong"/>
              </w:rPr>
              <w:t>Change in circumstances (section 167)</w:t>
            </w:r>
          </w:p>
          <w:p w14:paraId="4CAA022E" w14:textId="14DA52D0" w:rsidR="009F172D" w:rsidRPr="00207C68" w:rsidRDefault="00C77081" w:rsidP="003A74CB">
            <w:r w:rsidRPr="00207C68">
              <w:t xml:space="preserve">The </w:t>
            </w:r>
            <w:r w:rsidR="00273577" w:rsidRPr="00207C68">
              <w:t>R</w:t>
            </w:r>
            <w:r w:rsidRPr="00207C68">
              <w:t xml:space="preserve">ules will set out the circumstances in which a registered provider will need to notify the </w:t>
            </w:r>
            <w:r w:rsidR="0043384F" w:rsidRPr="00207C68">
              <w:t xml:space="preserve">ACQS </w:t>
            </w:r>
            <w:r w:rsidRPr="00207C68">
              <w:t>Commissioner and the System Governor of a change, it will also set out what must be included in</w:t>
            </w:r>
            <w:r w:rsidR="00110ED2" w:rsidRPr="00207C68">
              <w:t> </w:t>
            </w:r>
            <w:r w:rsidRPr="00207C68">
              <w:t>a</w:t>
            </w:r>
            <w:r w:rsidR="00110ED2" w:rsidRPr="00207C68">
              <w:t> </w:t>
            </w:r>
            <w:r w:rsidRPr="00207C68">
              <w:t>notice in each case.</w:t>
            </w:r>
          </w:p>
        </w:tc>
      </w:tr>
      <w:tr w:rsidR="006D6D33" w:rsidRPr="002A702F" w14:paraId="2CB61C4F" w14:textId="77777777" w:rsidTr="005A4277">
        <w:tc>
          <w:tcPr>
            <w:tcW w:w="9060" w:type="dxa"/>
            <w:shd w:val="clear" w:color="auto" w:fill="auto"/>
          </w:tcPr>
          <w:p w14:paraId="42C7FC53" w14:textId="7F79B4BF" w:rsidR="006D6D33" w:rsidRPr="00167430" w:rsidRDefault="00BD0054" w:rsidP="003A74CB">
            <w:pPr>
              <w:rPr>
                <w:rStyle w:val="Strong"/>
              </w:rPr>
            </w:pPr>
            <w:r w:rsidRPr="00167430">
              <w:rPr>
                <w:rStyle w:val="Strong"/>
              </w:rPr>
              <w:lastRenderedPageBreak/>
              <w:t>Dealing with reportable incidents</w:t>
            </w:r>
            <w:r w:rsidR="00FE2E6E" w:rsidRPr="00167430">
              <w:rPr>
                <w:rStyle w:val="Strong"/>
              </w:rPr>
              <w:t xml:space="preserve"> (section 348(3) and 602)</w:t>
            </w:r>
          </w:p>
          <w:p w14:paraId="1184BF93" w14:textId="16A7B614" w:rsidR="00FE2E6E" w:rsidRPr="00207C68" w:rsidRDefault="00E75EE4" w:rsidP="003A74CB">
            <w:r w:rsidRPr="00207C68">
              <w:t xml:space="preserve">The </w:t>
            </w:r>
            <w:r w:rsidR="00273577" w:rsidRPr="00207C68">
              <w:t>R</w:t>
            </w:r>
            <w:r w:rsidRPr="00207C68">
              <w:t>ules will set out the actions the ACQS Commissioner may take in assessing (individually) and dealing with (individually or collectively) reportable incidents notified to the ACQS Commissioner by</w:t>
            </w:r>
            <w:r w:rsidR="00F0158E" w:rsidRPr="00207C68">
              <w:t> </w:t>
            </w:r>
            <w:r w:rsidRPr="00207C68">
              <w:t>a registered provider. This includes referring to an appropriate agency (for example, the Australian Federal Police, or a police service of any state territory), requiring specified remedial action, carrying out an inquiry, or any other action appropriate in the circumstances.</w:t>
            </w:r>
          </w:p>
        </w:tc>
      </w:tr>
    </w:tbl>
    <w:p w14:paraId="69821126" w14:textId="595AACDE" w:rsidR="008E0B90" w:rsidRPr="002A702F" w:rsidRDefault="00A538B2" w:rsidP="00167430">
      <w:pPr>
        <w:pStyle w:val="Heading2"/>
      </w:pPr>
      <w:r w:rsidRPr="002A702F">
        <w:t>Rules that will mostly be new to aged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538B2" w:rsidRPr="002A702F" w14:paraId="73454EE1" w14:textId="77777777" w:rsidTr="00FB7918">
        <w:tc>
          <w:tcPr>
            <w:tcW w:w="9060" w:type="dxa"/>
          </w:tcPr>
          <w:p w14:paraId="70C26E5E" w14:textId="23C72B29" w:rsidR="00FC1EF9" w:rsidRPr="00167430" w:rsidRDefault="00FC1EF9" w:rsidP="003A74CB">
            <w:pPr>
              <w:rPr>
                <w:rStyle w:val="Strong"/>
              </w:rPr>
            </w:pPr>
            <w:r w:rsidRPr="00167430">
              <w:rPr>
                <w:rStyle w:val="Strong"/>
              </w:rPr>
              <w:t>Provider registration (Part 2 and 3, Ch 3)</w:t>
            </w:r>
          </w:p>
          <w:p w14:paraId="2F9E9EF8" w14:textId="7D7FB561" w:rsidR="00A538B2" w:rsidRPr="00207C68" w:rsidRDefault="00FC1EF9" w:rsidP="003A74CB">
            <w:r w:rsidRPr="00207C68">
              <w:t xml:space="preserve">These </w:t>
            </w:r>
            <w:r w:rsidR="00540761" w:rsidRPr="00207C68">
              <w:t>R</w:t>
            </w:r>
            <w:r w:rsidRPr="00207C68">
              <w:t>ules include the detailed requirements for provider registration including registration and renewal, approval of residential care homes, varying registration, suspension and revocation and rules in relation to the Provider Register.</w:t>
            </w:r>
          </w:p>
        </w:tc>
      </w:tr>
      <w:tr w:rsidR="00CD0750" w:rsidRPr="002A702F" w14:paraId="623FCA03" w14:textId="77777777" w:rsidTr="00FB7918">
        <w:tc>
          <w:tcPr>
            <w:tcW w:w="9060" w:type="dxa"/>
          </w:tcPr>
          <w:p w14:paraId="42E691EC" w14:textId="7298E7A4" w:rsidR="00CD0750" w:rsidRPr="00167430" w:rsidRDefault="00CD0750" w:rsidP="003A74CB">
            <w:pPr>
              <w:rPr>
                <w:rStyle w:val="Strong"/>
              </w:rPr>
            </w:pPr>
            <w:r w:rsidRPr="00167430">
              <w:rPr>
                <w:rStyle w:val="Strong"/>
              </w:rPr>
              <w:t xml:space="preserve">Dealing with complaints and </w:t>
            </w:r>
            <w:r w:rsidR="000826E5" w:rsidRPr="00167430">
              <w:rPr>
                <w:rStyle w:val="Strong"/>
              </w:rPr>
              <w:t>feedback,</w:t>
            </w:r>
            <w:r w:rsidRPr="00167430">
              <w:rPr>
                <w:rStyle w:val="Strong"/>
              </w:rPr>
              <w:t xml:space="preserve"> and reporting (</w:t>
            </w:r>
            <w:r w:rsidR="00035182" w:rsidRPr="00167430">
              <w:rPr>
                <w:rStyle w:val="Strong"/>
              </w:rPr>
              <w:t>sections 361, and subsections 358(m) and</w:t>
            </w:r>
            <w:r w:rsidRPr="00167430">
              <w:rPr>
                <w:rStyle w:val="Strong"/>
              </w:rPr>
              <w:t xml:space="preserve"> 372(g))</w:t>
            </w:r>
          </w:p>
          <w:p w14:paraId="1FFA5947" w14:textId="2A5841A3" w:rsidR="00CD0750" w:rsidRPr="00207C68" w:rsidRDefault="00CD0750" w:rsidP="003A74CB">
            <w:r w:rsidRPr="00207C68">
              <w:t xml:space="preserve">The </w:t>
            </w:r>
            <w:r w:rsidR="00540761" w:rsidRPr="00207C68">
              <w:t>R</w:t>
            </w:r>
            <w:r w:rsidRPr="00207C68">
              <w:t xml:space="preserve">ules will set out the </w:t>
            </w:r>
            <w:proofErr w:type="gramStart"/>
            <w:r w:rsidRPr="00207C68">
              <w:t>manner in which</w:t>
            </w:r>
            <w:proofErr w:type="gramEnd"/>
            <w:r w:rsidRPr="00207C68">
              <w:t xml:space="preserve"> the Complaints Commissioner will handle complaints made to</w:t>
            </w:r>
            <w:r w:rsidR="00F95FD6" w:rsidRPr="00207C68">
              <w:t>, and feedback received by,</w:t>
            </w:r>
            <w:r w:rsidRPr="00207C68">
              <w:t xml:space="preserve"> the </w:t>
            </w:r>
            <w:r w:rsidR="00C80616" w:rsidRPr="00207C68">
              <w:t>Complaints</w:t>
            </w:r>
            <w:r w:rsidRPr="00207C68">
              <w:t xml:space="preserve"> Commission</w:t>
            </w:r>
            <w:r w:rsidR="006C7E53" w:rsidRPr="00207C68">
              <w:t>er</w:t>
            </w:r>
            <w:r w:rsidR="00F95FD6" w:rsidRPr="00207C68">
              <w:t>.</w:t>
            </w:r>
            <w:r w:rsidRPr="00207C68">
              <w:t xml:space="preserve"> </w:t>
            </w:r>
            <w:r w:rsidR="00F95FD6" w:rsidRPr="00207C68">
              <w:t xml:space="preserve">This </w:t>
            </w:r>
            <w:r w:rsidRPr="00207C68">
              <w:t>includ</w:t>
            </w:r>
            <w:r w:rsidR="00F95FD6" w:rsidRPr="00207C68">
              <w:t>es provisions for</w:t>
            </w:r>
            <w:r w:rsidRPr="00207C68">
              <w:t xml:space="preserve"> regular communication with complainants and registered providers, resolution </w:t>
            </w:r>
            <w:r w:rsidR="00344790" w:rsidRPr="00207C68">
              <w:t xml:space="preserve">processes for complaints </w:t>
            </w:r>
            <w:r w:rsidRPr="00207C68">
              <w:t xml:space="preserve">and </w:t>
            </w:r>
            <w:r w:rsidR="00344790" w:rsidRPr="00207C68">
              <w:t>the reconsideration</w:t>
            </w:r>
            <w:r w:rsidRPr="00207C68">
              <w:t xml:space="preserve"> of complaints</w:t>
            </w:r>
            <w:r w:rsidR="00F30CF5" w:rsidRPr="00207C68">
              <w:t>.</w:t>
            </w:r>
            <w:r w:rsidRPr="00207C68">
              <w:t xml:space="preserve"> </w:t>
            </w:r>
            <w:r w:rsidR="00F30CF5" w:rsidRPr="00207C68">
              <w:t>The draft rules also include</w:t>
            </w:r>
            <w:r w:rsidRPr="00207C68">
              <w:t xml:space="preserve"> how the </w:t>
            </w:r>
            <w:r w:rsidR="00075164" w:rsidRPr="00207C68">
              <w:t>Complaints</w:t>
            </w:r>
            <w:r w:rsidRPr="00207C68">
              <w:t xml:space="preserve"> Commissioner </w:t>
            </w:r>
            <w:r w:rsidR="00E75EE4" w:rsidRPr="00207C68">
              <w:t>and Commission</w:t>
            </w:r>
            <w:r w:rsidRPr="00207C68">
              <w:t xml:space="preserve"> will report on complaints.</w:t>
            </w:r>
          </w:p>
        </w:tc>
      </w:tr>
    </w:tbl>
    <w:p w14:paraId="5936573C" w14:textId="43D3807D" w:rsidR="00917FD7" w:rsidRPr="002A702F" w:rsidRDefault="00917FD7" w:rsidP="00167430">
      <w:pPr>
        <w:pStyle w:val="Heading2"/>
      </w:pPr>
      <w:r w:rsidRPr="002A702F">
        <w:t xml:space="preserve">Rules that </w:t>
      </w:r>
      <w:r w:rsidR="00030AC3" w:rsidRPr="002A702F">
        <w:t>will be</w:t>
      </w:r>
      <w:r w:rsidRPr="002A702F">
        <w:t xml:space="preserve"> new to aged care</w:t>
      </w:r>
    </w:p>
    <w:tbl>
      <w:tblPr>
        <w:tblW w:w="9060"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gridCol w:w="50"/>
      </w:tblGrid>
      <w:tr w:rsidR="00CB2662" w:rsidRPr="002A702F" w14:paraId="1261FC51" w14:textId="77777777" w:rsidTr="00CB2662">
        <w:trPr>
          <w:gridAfter w:val="1"/>
          <w:wAfter w:w="47" w:type="dxa"/>
          <w:trHeight w:val="30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0849F847" w14:textId="77777777" w:rsidR="00CB2662" w:rsidRPr="00167430" w:rsidRDefault="00CB2662" w:rsidP="00167430">
            <w:pPr>
              <w:rPr>
                <w:rStyle w:val="Strong"/>
              </w:rPr>
            </w:pPr>
            <w:r w:rsidRPr="00167430">
              <w:rPr>
                <w:rStyle w:val="Strong"/>
              </w:rPr>
              <w:t xml:space="preserve">Place allocation – people (Div 1, Part 5, Ch 2) </w:t>
            </w:r>
          </w:p>
          <w:p w14:paraId="18C6817B" w14:textId="77777777" w:rsidR="00CB2662" w:rsidRPr="00207C68" w:rsidRDefault="00CB2662" w:rsidP="00167430">
            <w:r w:rsidRPr="00207C68">
              <w:t>Minister determination of number of places, plus the Rules will prescribe methods and procedures for allocating places.</w:t>
            </w:r>
          </w:p>
        </w:tc>
      </w:tr>
      <w:tr w:rsidR="00917FD7" w:rsidRPr="002A702F" w14:paraId="43902121" w14:textId="77777777" w:rsidTr="240D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60" w:type="dxa"/>
            <w:gridSpan w:val="2"/>
            <w:tcBorders>
              <w:top w:val="single" w:sz="4" w:space="0" w:color="auto"/>
              <w:left w:val="single" w:sz="4" w:space="0" w:color="auto"/>
              <w:bottom w:val="single" w:sz="4" w:space="0" w:color="auto"/>
              <w:right w:val="single" w:sz="4" w:space="0" w:color="auto"/>
            </w:tcBorders>
          </w:tcPr>
          <w:p w14:paraId="63156DA9" w14:textId="473327D5" w:rsidR="00B445D1" w:rsidRPr="00207C68" w:rsidRDefault="00B445D1" w:rsidP="003A74CB">
            <w:pPr>
              <w:rPr>
                <w:rStyle w:val="Strong"/>
              </w:rPr>
            </w:pPr>
            <w:r w:rsidRPr="00207C68">
              <w:rPr>
                <w:rStyle w:val="Strong"/>
              </w:rPr>
              <w:t>Prioritisation (Part 4, Ch 2)</w:t>
            </w:r>
          </w:p>
          <w:p w14:paraId="14BD7722" w14:textId="5BAB1988" w:rsidR="00917FD7" w:rsidRPr="00207C68" w:rsidRDefault="00B445D1" w:rsidP="003A74CB">
            <w:r w:rsidRPr="00207C68">
              <w:t xml:space="preserve">These </w:t>
            </w:r>
            <w:r w:rsidR="00540761" w:rsidRPr="00207C68">
              <w:t>R</w:t>
            </w:r>
            <w:r w:rsidRPr="00207C68">
              <w:t>ules prescribe further criteria for priority categories.</w:t>
            </w:r>
          </w:p>
        </w:tc>
      </w:tr>
      <w:tr w:rsidR="0082579D" w:rsidRPr="002A702F" w14:paraId="79C33479" w14:textId="77777777" w:rsidTr="240D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60" w:type="dxa"/>
            <w:gridSpan w:val="2"/>
            <w:tcBorders>
              <w:top w:val="single" w:sz="4" w:space="0" w:color="auto"/>
              <w:left w:val="single" w:sz="4" w:space="0" w:color="auto"/>
              <w:bottom w:val="single" w:sz="4" w:space="0" w:color="auto"/>
              <w:right w:val="single" w:sz="4" w:space="0" w:color="auto"/>
            </w:tcBorders>
          </w:tcPr>
          <w:p w14:paraId="6E8C90C4" w14:textId="077092A0" w:rsidR="0082579D" w:rsidRPr="00207C68" w:rsidRDefault="0082579D" w:rsidP="003A74CB">
            <w:pPr>
              <w:rPr>
                <w:rStyle w:val="Strong"/>
              </w:rPr>
            </w:pPr>
            <w:r w:rsidRPr="00207C68">
              <w:rPr>
                <w:rStyle w:val="Strong"/>
              </w:rPr>
              <w:t>Meaning of aged care digital platform (section 187)</w:t>
            </w:r>
          </w:p>
          <w:p w14:paraId="53BFA253" w14:textId="4DFF5E1B" w:rsidR="0082579D" w:rsidRPr="00207C68" w:rsidRDefault="0082579D" w:rsidP="003A74CB">
            <w:r w:rsidRPr="00207C68">
              <w:t xml:space="preserve">The </w:t>
            </w:r>
            <w:r w:rsidR="00540761" w:rsidRPr="00207C68">
              <w:t>R</w:t>
            </w:r>
            <w:r w:rsidRPr="00207C68">
              <w:t xml:space="preserve">ules </w:t>
            </w:r>
            <w:proofErr w:type="gramStart"/>
            <w:r w:rsidRPr="00207C68">
              <w:t>are able to</w:t>
            </w:r>
            <w:proofErr w:type="gramEnd"/>
            <w:r w:rsidRPr="00207C68">
              <w:t xml:space="preserve"> further define what an aged care digital platform is</w:t>
            </w:r>
          </w:p>
        </w:tc>
      </w:tr>
      <w:tr w:rsidR="00917FD7" w:rsidRPr="002A702F" w14:paraId="25AB9CF4" w14:textId="77777777" w:rsidTr="240D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60" w:type="dxa"/>
            <w:gridSpan w:val="2"/>
            <w:tcBorders>
              <w:top w:val="single" w:sz="4" w:space="0" w:color="auto"/>
              <w:left w:val="single" w:sz="4" w:space="0" w:color="auto"/>
              <w:bottom w:val="single" w:sz="4" w:space="0" w:color="auto"/>
              <w:right w:val="single" w:sz="4" w:space="0" w:color="auto"/>
            </w:tcBorders>
          </w:tcPr>
          <w:p w14:paraId="339E16C7" w14:textId="7615F06B" w:rsidR="003771EE" w:rsidRPr="00207C68" w:rsidRDefault="003771EE" w:rsidP="003A74CB">
            <w:pPr>
              <w:rPr>
                <w:rStyle w:val="Strong"/>
              </w:rPr>
            </w:pPr>
            <w:r w:rsidRPr="00207C68">
              <w:rPr>
                <w:rStyle w:val="Strong"/>
              </w:rPr>
              <w:t xml:space="preserve">Duty of operators of aged care digital platforms (section 188) </w:t>
            </w:r>
          </w:p>
          <w:p w14:paraId="0B53B74C" w14:textId="6DAA26C4" w:rsidR="00917FD7" w:rsidRPr="00207C68" w:rsidRDefault="003771EE" w:rsidP="003A74CB">
            <w:r w:rsidRPr="00207C68">
              <w:t>May prescribe further information that an aged care digital platform operator must check and display on their platform.</w:t>
            </w:r>
          </w:p>
        </w:tc>
      </w:tr>
      <w:tr w:rsidR="003771EE" w:rsidRPr="002A702F" w14:paraId="32D527C8" w14:textId="77777777" w:rsidTr="240D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60" w:type="dxa"/>
            <w:gridSpan w:val="2"/>
            <w:tcBorders>
              <w:top w:val="single" w:sz="4" w:space="0" w:color="auto"/>
              <w:left w:val="single" w:sz="4" w:space="0" w:color="auto"/>
              <w:bottom w:val="single" w:sz="4" w:space="0" w:color="auto"/>
              <w:right w:val="single" w:sz="4" w:space="0" w:color="auto"/>
            </w:tcBorders>
          </w:tcPr>
          <w:p w14:paraId="1F7A1511" w14:textId="77777777" w:rsidR="0082579D" w:rsidRPr="00207C68" w:rsidRDefault="0082579D" w:rsidP="003A74CB">
            <w:pPr>
              <w:rPr>
                <w:rStyle w:val="Strong"/>
              </w:rPr>
            </w:pPr>
            <w:r w:rsidRPr="00207C68">
              <w:rPr>
                <w:rStyle w:val="Strong"/>
              </w:rPr>
              <w:t>Other obligations of certain operators of aged care digital platforms (section 189)</w:t>
            </w:r>
          </w:p>
          <w:p w14:paraId="3B4A7772" w14:textId="2986E0F4" w:rsidR="003771EE" w:rsidRPr="00207C68" w:rsidRDefault="0082579D" w:rsidP="003A74CB">
            <w:r w:rsidRPr="00207C68">
              <w:t>Prescribes obligations for aged care digital platforms to implement complaint and incident management systems, record keeping and reporting.</w:t>
            </w:r>
          </w:p>
        </w:tc>
      </w:tr>
      <w:tr w:rsidR="00F04307" w:rsidRPr="002A702F" w14:paraId="0872DD26" w14:textId="77777777" w:rsidTr="240D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60" w:type="dxa"/>
            <w:gridSpan w:val="2"/>
            <w:tcBorders>
              <w:top w:val="single" w:sz="4" w:space="0" w:color="auto"/>
              <w:left w:val="single" w:sz="4" w:space="0" w:color="auto"/>
              <w:bottom w:val="single" w:sz="4" w:space="0" w:color="auto"/>
              <w:right w:val="single" w:sz="4" w:space="0" w:color="auto"/>
            </w:tcBorders>
          </w:tcPr>
          <w:p w14:paraId="2C3D75E9" w14:textId="728C0C22" w:rsidR="00F04307" w:rsidRPr="00167430" w:rsidRDefault="00F04307" w:rsidP="003A74CB">
            <w:pPr>
              <w:rPr>
                <w:rStyle w:val="Strong"/>
              </w:rPr>
            </w:pPr>
            <w:r w:rsidRPr="00167430">
              <w:rPr>
                <w:rStyle w:val="Strong"/>
              </w:rPr>
              <w:t>Recordkeeping requirements – evidence to support any claim for a funded aged care service (section 154)</w:t>
            </w:r>
          </w:p>
          <w:p w14:paraId="4AD27F85" w14:textId="432521DA" w:rsidR="00F04307" w:rsidRPr="00207C68" w:rsidRDefault="00F04307" w:rsidP="003A74CB">
            <w:pPr>
              <w:rPr>
                <w:rFonts w:eastAsia="Arial"/>
              </w:rPr>
            </w:pPr>
            <w:r w:rsidRPr="00207C68">
              <w:t xml:space="preserve">Sets out record keeping requirements for </w:t>
            </w:r>
            <w:bookmarkStart w:id="1" w:name="_Hlk191912017"/>
            <w:r w:rsidRPr="00207C68">
              <w:t>registered providers to retain evidence to support any claim for a funded aged care service delivered to an individual for the period of 7 years.</w:t>
            </w:r>
            <w:bookmarkEnd w:id="1"/>
          </w:p>
        </w:tc>
      </w:tr>
      <w:tr w:rsidR="008E6F8F" w14:paraId="4D282E40" w14:textId="77777777" w:rsidTr="240D4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060" w:type="dxa"/>
            <w:gridSpan w:val="2"/>
            <w:tcBorders>
              <w:top w:val="single" w:sz="4" w:space="0" w:color="auto"/>
              <w:left w:val="single" w:sz="4" w:space="0" w:color="auto"/>
              <w:bottom w:val="single" w:sz="4" w:space="0" w:color="auto"/>
              <w:right w:val="single" w:sz="4" w:space="0" w:color="auto"/>
            </w:tcBorders>
          </w:tcPr>
          <w:p w14:paraId="28F96C4F" w14:textId="77777777" w:rsidR="008E6F8F" w:rsidRPr="00167430" w:rsidRDefault="008E6F8F" w:rsidP="003A74CB">
            <w:pPr>
              <w:rPr>
                <w:rStyle w:val="Strong"/>
              </w:rPr>
            </w:pPr>
            <w:r w:rsidRPr="00167430">
              <w:rPr>
                <w:rStyle w:val="Strong"/>
              </w:rPr>
              <w:lastRenderedPageBreak/>
              <w:t xml:space="preserve">Affected entity may request reconsideration of reviewable decision (sections 556, 557 and 558) </w:t>
            </w:r>
          </w:p>
          <w:p w14:paraId="23F6C675" w14:textId="4E7A26F0" w:rsidR="008E6F8F" w:rsidRPr="00207C68" w:rsidRDefault="008E6F8F" w:rsidP="003A74CB">
            <w:r w:rsidRPr="00207C68">
              <w:t xml:space="preserve">The </w:t>
            </w:r>
            <w:r w:rsidR="00540761" w:rsidRPr="00207C68">
              <w:t>R</w:t>
            </w:r>
            <w:r w:rsidRPr="00207C68">
              <w:t>ules may prescribe further reviewable decisions and affected entities.</w:t>
            </w:r>
          </w:p>
        </w:tc>
      </w:tr>
    </w:tbl>
    <w:p w14:paraId="43B0F4E9" w14:textId="7A6903D1" w:rsidR="00917FD7" w:rsidRPr="00207C68" w:rsidRDefault="00917FD7" w:rsidP="003A74CB"/>
    <w:sectPr w:rsidR="00917FD7" w:rsidRPr="00207C68" w:rsidSect="00167430">
      <w:headerReference w:type="even" r:id="rId58"/>
      <w:headerReference w:type="default" r:id="rId59"/>
      <w:footerReference w:type="default" r:id="rId60"/>
      <w:headerReference w:type="first" r:id="rId61"/>
      <w:footerReference w:type="first" r:id="rId62"/>
      <w:type w:val="continuous"/>
      <w:pgSz w:w="11906" w:h="16838"/>
      <w:pgMar w:top="993"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DE73F" w14:textId="77777777" w:rsidR="00651192" w:rsidRDefault="00651192" w:rsidP="003A74CB">
      <w:r>
        <w:separator/>
      </w:r>
    </w:p>
    <w:p w14:paraId="38DD320E" w14:textId="77777777" w:rsidR="00651192" w:rsidRDefault="00651192" w:rsidP="003A74CB"/>
  </w:endnote>
  <w:endnote w:type="continuationSeparator" w:id="0">
    <w:p w14:paraId="6879C945" w14:textId="77777777" w:rsidR="00651192" w:rsidRDefault="00651192" w:rsidP="003A74CB">
      <w:r>
        <w:continuationSeparator/>
      </w:r>
    </w:p>
    <w:p w14:paraId="232B3E4D" w14:textId="77777777" w:rsidR="00651192" w:rsidRDefault="00651192" w:rsidP="003A74CB"/>
  </w:endnote>
  <w:endnote w:type="continuationNotice" w:id="1">
    <w:p w14:paraId="58747BC8" w14:textId="77777777" w:rsidR="00651192" w:rsidRDefault="00651192" w:rsidP="003A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F6574" w14:textId="77777777" w:rsidR="00207C68" w:rsidRDefault="00207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0561" w14:textId="77777777" w:rsidR="00207C68" w:rsidRDefault="00207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AA6A4" w14:textId="77777777" w:rsidR="00207C68" w:rsidRDefault="00207C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8B17" w14:textId="27C3DFFE" w:rsidR="00B53987" w:rsidRDefault="004C1BCD" w:rsidP="00B53987">
    <w:pPr>
      <w:pStyle w:val="Footer"/>
    </w:pPr>
    <w:r>
      <w:t xml:space="preserve">Department of Health and Aged Care </w:t>
    </w:r>
    <w:r w:rsidR="00B53987">
      <w:t xml:space="preserve">– </w:t>
    </w:r>
    <w:r w:rsidR="00020F8A">
      <w:t xml:space="preserve">Aged Care Rules Release </w:t>
    </w:r>
    <w:r w:rsidR="00CC113B">
      <w:t>4b</w:t>
    </w:r>
    <w:r w:rsidR="00020F8A">
      <w:t xml:space="preserve"> Supporting </w:t>
    </w:r>
    <w:r w:rsidR="00B77CB2">
      <w:t>Information</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5BE43" w14:textId="79187C03" w:rsidR="00B53987" w:rsidRDefault="00B77CB2" w:rsidP="00B53987">
    <w:pPr>
      <w:pStyle w:val="Footer"/>
    </w:pPr>
    <w:r>
      <w:t xml:space="preserve">Department of Health and Aged Care – Aged Care Rules Release 3 Supporting Information </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3FEE5" w14:textId="77777777" w:rsidR="00651192" w:rsidRDefault="00651192" w:rsidP="003A74CB">
      <w:r>
        <w:separator/>
      </w:r>
    </w:p>
    <w:p w14:paraId="6AC6767F" w14:textId="77777777" w:rsidR="00651192" w:rsidRDefault="00651192" w:rsidP="003A74CB"/>
  </w:footnote>
  <w:footnote w:type="continuationSeparator" w:id="0">
    <w:p w14:paraId="1C226640" w14:textId="77777777" w:rsidR="00651192" w:rsidRDefault="00651192" w:rsidP="003A74CB">
      <w:r>
        <w:continuationSeparator/>
      </w:r>
    </w:p>
    <w:p w14:paraId="6EB96F6D" w14:textId="77777777" w:rsidR="00651192" w:rsidRDefault="00651192" w:rsidP="003A74CB"/>
  </w:footnote>
  <w:footnote w:type="continuationNotice" w:id="1">
    <w:p w14:paraId="75F9DDDB" w14:textId="77777777" w:rsidR="00651192" w:rsidRDefault="00651192" w:rsidP="003A7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5C7" w14:textId="77777777" w:rsidR="00207C68" w:rsidRDefault="00207C68" w:rsidP="003A7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A53D" w14:textId="77777777" w:rsidR="00207C68" w:rsidRDefault="00207C68" w:rsidP="003A7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06BB0" w14:textId="74689B41" w:rsidR="003B7EAA" w:rsidRDefault="003B7EAA" w:rsidP="003A74CB">
    <w:r>
      <w:rPr>
        <w:noProof/>
        <w:lang w:eastAsia="en-AU"/>
      </w:rPr>
      <w:drawing>
        <wp:anchor distT="0" distB="0" distL="114300" distR="114300" simplePos="0" relativeHeight="251658240" behindDoc="1" locked="0" layoutInCell="1" allowOverlap="1" wp14:anchorId="4FC8D947" wp14:editId="674455A1">
          <wp:simplePos x="0" y="0"/>
          <wp:positionH relativeFrom="page">
            <wp:align>center</wp:align>
          </wp:positionH>
          <wp:positionV relativeFrom="page">
            <wp:align>center</wp:align>
          </wp:positionV>
          <wp:extent cx="7560000" cy="10692675"/>
          <wp:effectExtent l="0" t="0" r="3175" b="0"/>
          <wp:wrapNone/>
          <wp:docPr id="1645022505" name="Picture 164502250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3CDE" w14:textId="33C6BF64" w:rsidR="00FD5982" w:rsidRDefault="00FD5982" w:rsidP="003A74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2C97" w14:textId="0D9EC506" w:rsidR="37014BCF" w:rsidRPr="00207C68" w:rsidRDefault="37014BCF" w:rsidP="003A74C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AE14" w14:textId="48849EE5" w:rsidR="00B53987" w:rsidRDefault="00B53987" w:rsidP="003A74CB">
    <w:r>
      <w:rPr>
        <w:noProof/>
        <w:lang w:eastAsia="en-AU"/>
      </w:rPr>
      <w:drawing>
        <wp:inline distT="0" distB="0" distL="0" distR="0" wp14:anchorId="68C4AEED" wp14:editId="6C953AEA">
          <wp:extent cx="5759450" cy="941705"/>
          <wp:effectExtent l="0" t="0" r="6350" b="0"/>
          <wp:docPr id="1622704710" name="Picture 162270471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F8B"/>
    <w:multiLevelType w:val="hybridMultilevel"/>
    <w:tmpl w:val="550C34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EC3565"/>
    <w:multiLevelType w:val="hybridMultilevel"/>
    <w:tmpl w:val="43D83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947A62"/>
    <w:multiLevelType w:val="hybridMultilevel"/>
    <w:tmpl w:val="FFFFFFFF"/>
    <w:lvl w:ilvl="0" w:tplc="FC82C342">
      <w:start w:val="1"/>
      <w:numFmt w:val="bullet"/>
      <w:lvlText w:val=""/>
      <w:lvlJc w:val="left"/>
      <w:pPr>
        <w:ind w:left="720" w:hanging="360"/>
      </w:pPr>
      <w:rPr>
        <w:rFonts w:ascii="Symbol" w:hAnsi="Symbol" w:hint="default"/>
      </w:rPr>
    </w:lvl>
    <w:lvl w:ilvl="1" w:tplc="328EE34E">
      <w:start w:val="1"/>
      <w:numFmt w:val="bullet"/>
      <w:lvlText w:val="o"/>
      <w:lvlJc w:val="left"/>
      <w:pPr>
        <w:ind w:left="1440" w:hanging="360"/>
      </w:pPr>
      <w:rPr>
        <w:rFonts w:ascii="Courier New" w:hAnsi="Courier New" w:hint="default"/>
      </w:rPr>
    </w:lvl>
    <w:lvl w:ilvl="2" w:tplc="B9DE2998">
      <w:start w:val="1"/>
      <w:numFmt w:val="bullet"/>
      <w:lvlText w:val=""/>
      <w:lvlJc w:val="left"/>
      <w:pPr>
        <w:ind w:left="2160" w:hanging="360"/>
      </w:pPr>
      <w:rPr>
        <w:rFonts w:ascii="Wingdings" w:hAnsi="Wingdings" w:hint="default"/>
      </w:rPr>
    </w:lvl>
    <w:lvl w:ilvl="3" w:tplc="2530EA9C">
      <w:start w:val="1"/>
      <w:numFmt w:val="bullet"/>
      <w:lvlText w:val=""/>
      <w:lvlJc w:val="left"/>
      <w:pPr>
        <w:ind w:left="2880" w:hanging="360"/>
      </w:pPr>
      <w:rPr>
        <w:rFonts w:ascii="Symbol" w:hAnsi="Symbol" w:hint="default"/>
      </w:rPr>
    </w:lvl>
    <w:lvl w:ilvl="4" w:tplc="21E49B62">
      <w:start w:val="1"/>
      <w:numFmt w:val="bullet"/>
      <w:lvlText w:val="o"/>
      <w:lvlJc w:val="left"/>
      <w:pPr>
        <w:ind w:left="3600" w:hanging="360"/>
      </w:pPr>
      <w:rPr>
        <w:rFonts w:ascii="Courier New" w:hAnsi="Courier New" w:hint="default"/>
      </w:rPr>
    </w:lvl>
    <w:lvl w:ilvl="5" w:tplc="A10858D4">
      <w:start w:val="1"/>
      <w:numFmt w:val="bullet"/>
      <w:lvlText w:val=""/>
      <w:lvlJc w:val="left"/>
      <w:pPr>
        <w:ind w:left="4320" w:hanging="360"/>
      </w:pPr>
      <w:rPr>
        <w:rFonts w:ascii="Wingdings" w:hAnsi="Wingdings" w:hint="default"/>
      </w:rPr>
    </w:lvl>
    <w:lvl w:ilvl="6" w:tplc="402075B0">
      <w:start w:val="1"/>
      <w:numFmt w:val="bullet"/>
      <w:lvlText w:val=""/>
      <w:lvlJc w:val="left"/>
      <w:pPr>
        <w:ind w:left="5040" w:hanging="360"/>
      </w:pPr>
      <w:rPr>
        <w:rFonts w:ascii="Symbol" w:hAnsi="Symbol" w:hint="default"/>
      </w:rPr>
    </w:lvl>
    <w:lvl w:ilvl="7" w:tplc="4B72A486">
      <w:start w:val="1"/>
      <w:numFmt w:val="bullet"/>
      <w:lvlText w:val="o"/>
      <w:lvlJc w:val="left"/>
      <w:pPr>
        <w:ind w:left="5760" w:hanging="360"/>
      </w:pPr>
      <w:rPr>
        <w:rFonts w:ascii="Courier New" w:hAnsi="Courier New" w:hint="default"/>
      </w:rPr>
    </w:lvl>
    <w:lvl w:ilvl="8" w:tplc="39028422">
      <w:start w:val="1"/>
      <w:numFmt w:val="bullet"/>
      <w:lvlText w:val=""/>
      <w:lvlJc w:val="left"/>
      <w:pPr>
        <w:ind w:left="6480" w:hanging="360"/>
      </w:pPr>
      <w:rPr>
        <w:rFonts w:ascii="Wingdings" w:hAnsi="Wingdings" w:hint="default"/>
      </w:rPr>
    </w:lvl>
  </w:abstractNum>
  <w:abstractNum w:abstractNumId="4" w15:restartNumberingAfterBreak="0">
    <w:nsid w:val="08500C0B"/>
    <w:multiLevelType w:val="multilevel"/>
    <w:tmpl w:val="51A6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C0F6D"/>
    <w:multiLevelType w:val="hybridMultilevel"/>
    <w:tmpl w:val="E7E6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B4FEB"/>
    <w:multiLevelType w:val="hybridMultilevel"/>
    <w:tmpl w:val="7FD48A1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1EAE2879"/>
    <w:multiLevelType w:val="hybridMultilevel"/>
    <w:tmpl w:val="D5A6F3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8D2285F"/>
    <w:multiLevelType w:val="hybridMultilevel"/>
    <w:tmpl w:val="01EE5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51125"/>
    <w:multiLevelType w:val="hybridMultilevel"/>
    <w:tmpl w:val="CA5E268E"/>
    <w:lvl w:ilvl="0" w:tplc="A16A0F02">
      <w:start w:val="1"/>
      <w:numFmt w:val="decimal"/>
      <w:lvlText w:val="%1."/>
      <w:lvlJc w:val="left"/>
      <w:pPr>
        <w:ind w:left="360" w:hanging="360"/>
      </w:pPr>
      <w:rPr>
        <w:rFonts w:hint="default"/>
        <w:i w:val="0"/>
        <w:iCs w:val="0"/>
        <w:sz w:val="22"/>
        <w:szCs w:val="22"/>
      </w:rPr>
    </w:lvl>
    <w:lvl w:ilvl="1" w:tplc="0C090001">
      <w:start w:val="1"/>
      <w:numFmt w:val="bullet"/>
      <w:lvlText w:val=""/>
      <w:lvlJc w:val="left"/>
      <w:pPr>
        <w:ind w:left="1069"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9E62B0"/>
    <w:multiLevelType w:val="multilevel"/>
    <w:tmpl w:val="A628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D738C"/>
    <w:multiLevelType w:val="hybridMultilevel"/>
    <w:tmpl w:val="69BCC03C"/>
    <w:lvl w:ilvl="0" w:tplc="65BA21A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CA05E2"/>
    <w:multiLevelType w:val="hybridMultilevel"/>
    <w:tmpl w:val="990E383E"/>
    <w:lvl w:ilvl="0" w:tplc="CEB8EEE0">
      <w:start w:val="1"/>
      <w:numFmt w:val="bullet"/>
      <w:lvlText w:val=""/>
      <w:lvlJc w:val="left"/>
      <w:pPr>
        <w:ind w:left="720" w:hanging="360"/>
      </w:pPr>
      <w:rPr>
        <w:rFonts w:ascii="Symbol" w:hAnsi="Symbol" w:hint="default"/>
      </w:rPr>
    </w:lvl>
    <w:lvl w:ilvl="1" w:tplc="B4081308" w:tentative="1">
      <w:start w:val="1"/>
      <w:numFmt w:val="bullet"/>
      <w:lvlText w:val="o"/>
      <w:lvlJc w:val="left"/>
      <w:pPr>
        <w:ind w:left="1440" w:hanging="360"/>
      </w:pPr>
      <w:rPr>
        <w:rFonts w:ascii="Courier New" w:hAnsi="Courier New" w:hint="default"/>
      </w:rPr>
    </w:lvl>
    <w:lvl w:ilvl="2" w:tplc="8E109B12" w:tentative="1">
      <w:start w:val="1"/>
      <w:numFmt w:val="bullet"/>
      <w:lvlText w:val=""/>
      <w:lvlJc w:val="left"/>
      <w:pPr>
        <w:ind w:left="2160" w:hanging="360"/>
      </w:pPr>
      <w:rPr>
        <w:rFonts w:ascii="Wingdings" w:hAnsi="Wingdings" w:hint="default"/>
      </w:rPr>
    </w:lvl>
    <w:lvl w:ilvl="3" w:tplc="ADE48AEC" w:tentative="1">
      <w:start w:val="1"/>
      <w:numFmt w:val="bullet"/>
      <w:lvlText w:val=""/>
      <w:lvlJc w:val="left"/>
      <w:pPr>
        <w:ind w:left="2880" w:hanging="360"/>
      </w:pPr>
      <w:rPr>
        <w:rFonts w:ascii="Symbol" w:hAnsi="Symbol" w:hint="default"/>
      </w:rPr>
    </w:lvl>
    <w:lvl w:ilvl="4" w:tplc="EF6CB8C0" w:tentative="1">
      <w:start w:val="1"/>
      <w:numFmt w:val="bullet"/>
      <w:lvlText w:val="o"/>
      <w:lvlJc w:val="left"/>
      <w:pPr>
        <w:ind w:left="3600" w:hanging="360"/>
      </w:pPr>
      <w:rPr>
        <w:rFonts w:ascii="Courier New" w:hAnsi="Courier New" w:hint="default"/>
      </w:rPr>
    </w:lvl>
    <w:lvl w:ilvl="5" w:tplc="1046AF2C" w:tentative="1">
      <w:start w:val="1"/>
      <w:numFmt w:val="bullet"/>
      <w:lvlText w:val=""/>
      <w:lvlJc w:val="left"/>
      <w:pPr>
        <w:ind w:left="4320" w:hanging="360"/>
      </w:pPr>
      <w:rPr>
        <w:rFonts w:ascii="Wingdings" w:hAnsi="Wingdings" w:hint="default"/>
      </w:rPr>
    </w:lvl>
    <w:lvl w:ilvl="6" w:tplc="9D2C4856" w:tentative="1">
      <w:start w:val="1"/>
      <w:numFmt w:val="bullet"/>
      <w:lvlText w:val=""/>
      <w:lvlJc w:val="left"/>
      <w:pPr>
        <w:ind w:left="5040" w:hanging="360"/>
      </w:pPr>
      <w:rPr>
        <w:rFonts w:ascii="Symbol" w:hAnsi="Symbol" w:hint="default"/>
      </w:rPr>
    </w:lvl>
    <w:lvl w:ilvl="7" w:tplc="9C4458F4" w:tentative="1">
      <w:start w:val="1"/>
      <w:numFmt w:val="bullet"/>
      <w:lvlText w:val="o"/>
      <w:lvlJc w:val="left"/>
      <w:pPr>
        <w:ind w:left="5760" w:hanging="360"/>
      </w:pPr>
      <w:rPr>
        <w:rFonts w:ascii="Courier New" w:hAnsi="Courier New" w:hint="default"/>
      </w:rPr>
    </w:lvl>
    <w:lvl w:ilvl="8" w:tplc="DD86FA12"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E2464206"/>
    <w:lvl w:ilvl="0" w:tplc="2B50248A">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A725F79"/>
    <w:multiLevelType w:val="hybridMultilevel"/>
    <w:tmpl w:val="47E0DC8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4B3C7612"/>
    <w:multiLevelType w:val="hybridMultilevel"/>
    <w:tmpl w:val="D0FE4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E866FD"/>
    <w:multiLevelType w:val="multilevel"/>
    <w:tmpl w:val="6F66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292246"/>
    <w:multiLevelType w:val="hybridMultilevel"/>
    <w:tmpl w:val="0C2423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B5460D"/>
    <w:multiLevelType w:val="hybridMultilevel"/>
    <w:tmpl w:val="5254FA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7937528"/>
    <w:multiLevelType w:val="hybridMultilevel"/>
    <w:tmpl w:val="2EBA044E"/>
    <w:lvl w:ilvl="0" w:tplc="790E956E">
      <w:start w:val="1"/>
      <w:numFmt w:val="bullet"/>
      <w:pStyle w:val="Boxtypelist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2" w15:restartNumberingAfterBreak="0">
    <w:nsid w:val="6528083A"/>
    <w:multiLevelType w:val="hybridMultilevel"/>
    <w:tmpl w:val="7C6A6F8E"/>
    <w:lvl w:ilvl="0" w:tplc="7C203518">
      <w:start w:val="1"/>
      <w:numFmt w:val="bullet"/>
      <w:lvlText w:val=""/>
      <w:lvlJc w:val="left"/>
      <w:pPr>
        <w:ind w:left="720" w:hanging="360"/>
      </w:pPr>
      <w:rPr>
        <w:rFonts w:ascii="Symbol" w:hAnsi="Symbol" w:hint="default"/>
      </w:rPr>
    </w:lvl>
    <w:lvl w:ilvl="1" w:tplc="337CA9FE">
      <w:start w:val="1"/>
      <w:numFmt w:val="bullet"/>
      <w:lvlText w:val="o"/>
      <w:lvlJc w:val="left"/>
      <w:pPr>
        <w:ind w:left="1440" w:hanging="360"/>
      </w:pPr>
      <w:rPr>
        <w:rFonts w:ascii="Courier New" w:hAnsi="Courier New" w:hint="default"/>
      </w:rPr>
    </w:lvl>
    <w:lvl w:ilvl="2" w:tplc="08D2D354" w:tentative="1">
      <w:start w:val="1"/>
      <w:numFmt w:val="bullet"/>
      <w:lvlText w:val=""/>
      <w:lvlJc w:val="left"/>
      <w:pPr>
        <w:ind w:left="2160" w:hanging="360"/>
      </w:pPr>
      <w:rPr>
        <w:rFonts w:ascii="Wingdings" w:hAnsi="Wingdings" w:hint="default"/>
      </w:rPr>
    </w:lvl>
    <w:lvl w:ilvl="3" w:tplc="C8EC8CCC" w:tentative="1">
      <w:start w:val="1"/>
      <w:numFmt w:val="bullet"/>
      <w:lvlText w:val=""/>
      <w:lvlJc w:val="left"/>
      <w:pPr>
        <w:ind w:left="2880" w:hanging="360"/>
      </w:pPr>
      <w:rPr>
        <w:rFonts w:ascii="Symbol" w:hAnsi="Symbol" w:hint="default"/>
      </w:rPr>
    </w:lvl>
    <w:lvl w:ilvl="4" w:tplc="E926FBF2" w:tentative="1">
      <w:start w:val="1"/>
      <w:numFmt w:val="bullet"/>
      <w:lvlText w:val="o"/>
      <w:lvlJc w:val="left"/>
      <w:pPr>
        <w:ind w:left="3600" w:hanging="360"/>
      </w:pPr>
      <w:rPr>
        <w:rFonts w:ascii="Courier New" w:hAnsi="Courier New" w:hint="default"/>
      </w:rPr>
    </w:lvl>
    <w:lvl w:ilvl="5" w:tplc="3D400FDA" w:tentative="1">
      <w:start w:val="1"/>
      <w:numFmt w:val="bullet"/>
      <w:lvlText w:val=""/>
      <w:lvlJc w:val="left"/>
      <w:pPr>
        <w:ind w:left="4320" w:hanging="360"/>
      </w:pPr>
      <w:rPr>
        <w:rFonts w:ascii="Wingdings" w:hAnsi="Wingdings" w:hint="default"/>
      </w:rPr>
    </w:lvl>
    <w:lvl w:ilvl="6" w:tplc="7AFC9F8E" w:tentative="1">
      <w:start w:val="1"/>
      <w:numFmt w:val="bullet"/>
      <w:lvlText w:val=""/>
      <w:lvlJc w:val="left"/>
      <w:pPr>
        <w:ind w:left="5040" w:hanging="360"/>
      </w:pPr>
      <w:rPr>
        <w:rFonts w:ascii="Symbol" w:hAnsi="Symbol" w:hint="default"/>
      </w:rPr>
    </w:lvl>
    <w:lvl w:ilvl="7" w:tplc="9E64EA24" w:tentative="1">
      <w:start w:val="1"/>
      <w:numFmt w:val="bullet"/>
      <w:lvlText w:val="o"/>
      <w:lvlJc w:val="left"/>
      <w:pPr>
        <w:ind w:left="5760" w:hanging="360"/>
      </w:pPr>
      <w:rPr>
        <w:rFonts w:ascii="Courier New" w:hAnsi="Courier New" w:hint="default"/>
      </w:rPr>
    </w:lvl>
    <w:lvl w:ilvl="8" w:tplc="1500E8EC" w:tentative="1">
      <w:start w:val="1"/>
      <w:numFmt w:val="bullet"/>
      <w:lvlText w:val=""/>
      <w:lvlJc w:val="left"/>
      <w:pPr>
        <w:ind w:left="6480" w:hanging="360"/>
      </w:pPr>
      <w:rPr>
        <w:rFonts w:ascii="Wingdings" w:hAnsi="Wingdings" w:hint="default"/>
      </w:rPr>
    </w:lvl>
  </w:abstractNum>
  <w:abstractNum w:abstractNumId="23" w15:restartNumberingAfterBreak="0">
    <w:nsid w:val="65AD6CF6"/>
    <w:multiLevelType w:val="hybridMultilevel"/>
    <w:tmpl w:val="BA32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7C4D84"/>
    <w:multiLevelType w:val="hybridMultilevel"/>
    <w:tmpl w:val="E6C4AB6A"/>
    <w:lvl w:ilvl="0" w:tplc="814A79E8">
      <w:start w:val="1"/>
      <w:numFmt w:val="bullet"/>
      <w:lvlText w:val=""/>
      <w:lvlJc w:val="left"/>
      <w:pPr>
        <w:ind w:left="720" w:hanging="360"/>
      </w:pPr>
      <w:rPr>
        <w:rFonts w:ascii="Symbol" w:hAnsi="Symbol" w:hint="default"/>
      </w:rPr>
    </w:lvl>
    <w:lvl w:ilvl="1" w:tplc="4B9C1772">
      <w:start w:val="1"/>
      <w:numFmt w:val="bullet"/>
      <w:lvlText w:val="o"/>
      <w:lvlJc w:val="left"/>
      <w:pPr>
        <w:ind w:left="1440" w:hanging="360"/>
      </w:pPr>
      <w:rPr>
        <w:rFonts w:ascii="Courier New" w:hAnsi="Courier New" w:hint="default"/>
      </w:rPr>
    </w:lvl>
    <w:lvl w:ilvl="2" w:tplc="D748A546">
      <w:start w:val="1"/>
      <w:numFmt w:val="bullet"/>
      <w:lvlText w:val=""/>
      <w:lvlJc w:val="left"/>
      <w:pPr>
        <w:ind w:left="2160" w:hanging="360"/>
      </w:pPr>
      <w:rPr>
        <w:rFonts w:ascii="Wingdings" w:hAnsi="Wingdings" w:hint="default"/>
      </w:rPr>
    </w:lvl>
    <w:lvl w:ilvl="3" w:tplc="15548BB8">
      <w:start w:val="1"/>
      <w:numFmt w:val="bullet"/>
      <w:lvlText w:val=""/>
      <w:lvlJc w:val="left"/>
      <w:pPr>
        <w:ind w:left="2880" w:hanging="360"/>
      </w:pPr>
      <w:rPr>
        <w:rFonts w:ascii="Symbol" w:hAnsi="Symbol" w:hint="default"/>
      </w:rPr>
    </w:lvl>
    <w:lvl w:ilvl="4" w:tplc="A90237F2">
      <w:start w:val="1"/>
      <w:numFmt w:val="bullet"/>
      <w:lvlText w:val="o"/>
      <w:lvlJc w:val="left"/>
      <w:pPr>
        <w:ind w:left="3600" w:hanging="360"/>
      </w:pPr>
      <w:rPr>
        <w:rFonts w:ascii="Courier New" w:hAnsi="Courier New" w:hint="default"/>
      </w:rPr>
    </w:lvl>
    <w:lvl w:ilvl="5" w:tplc="C5282D6E">
      <w:start w:val="1"/>
      <w:numFmt w:val="bullet"/>
      <w:lvlText w:val=""/>
      <w:lvlJc w:val="left"/>
      <w:pPr>
        <w:ind w:left="4320" w:hanging="360"/>
      </w:pPr>
      <w:rPr>
        <w:rFonts w:ascii="Wingdings" w:hAnsi="Wingdings" w:hint="default"/>
      </w:rPr>
    </w:lvl>
    <w:lvl w:ilvl="6" w:tplc="45F8C4BA">
      <w:start w:val="1"/>
      <w:numFmt w:val="bullet"/>
      <w:lvlText w:val=""/>
      <w:lvlJc w:val="left"/>
      <w:pPr>
        <w:ind w:left="5040" w:hanging="360"/>
      </w:pPr>
      <w:rPr>
        <w:rFonts w:ascii="Symbol" w:hAnsi="Symbol" w:hint="default"/>
      </w:rPr>
    </w:lvl>
    <w:lvl w:ilvl="7" w:tplc="A7F4D38C">
      <w:start w:val="1"/>
      <w:numFmt w:val="bullet"/>
      <w:lvlText w:val="o"/>
      <w:lvlJc w:val="left"/>
      <w:pPr>
        <w:ind w:left="5760" w:hanging="360"/>
      </w:pPr>
      <w:rPr>
        <w:rFonts w:ascii="Courier New" w:hAnsi="Courier New" w:hint="default"/>
      </w:rPr>
    </w:lvl>
    <w:lvl w:ilvl="8" w:tplc="3F9EE6C4">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BC7666"/>
    <w:multiLevelType w:val="hybridMultilevel"/>
    <w:tmpl w:val="DB48E50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15:restartNumberingAfterBreak="0">
    <w:nsid w:val="70483D19"/>
    <w:multiLevelType w:val="hybridMultilevel"/>
    <w:tmpl w:val="68EE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89651805">
    <w:abstractNumId w:val="3"/>
  </w:num>
  <w:num w:numId="2" w16cid:durableId="1108499705">
    <w:abstractNumId w:val="5"/>
  </w:num>
  <w:num w:numId="3" w16cid:durableId="2135168833">
    <w:abstractNumId w:val="14"/>
  </w:num>
  <w:num w:numId="4" w16cid:durableId="1331519124">
    <w:abstractNumId w:val="28"/>
  </w:num>
  <w:num w:numId="5" w16cid:durableId="768160667">
    <w:abstractNumId w:val="19"/>
  </w:num>
  <w:num w:numId="6" w16cid:durableId="501624301">
    <w:abstractNumId w:val="25"/>
  </w:num>
  <w:num w:numId="7" w16cid:durableId="1331903733">
    <w:abstractNumId w:val="1"/>
  </w:num>
  <w:num w:numId="8" w16cid:durableId="1288387425">
    <w:abstractNumId w:val="24"/>
  </w:num>
  <w:num w:numId="9" w16cid:durableId="325979344">
    <w:abstractNumId w:val="13"/>
  </w:num>
  <w:num w:numId="10" w16cid:durableId="893395697">
    <w:abstractNumId w:val="4"/>
  </w:num>
  <w:num w:numId="11" w16cid:durableId="1580141977">
    <w:abstractNumId w:val="22"/>
  </w:num>
  <w:num w:numId="12" w16cid:durableId="479158735">
    <w:abstractNumId w:val="11"/>
  </w:num>
  <w:num w:numId="13" w16cid:durableId="272055454">
    <w:abstractNumId w:val="12"/>
  </w:num>
  <w:num w:numId="14" w16cid:durableId="1219975385">
    <w:abstractNumId w:val="14"/>
  </w:num>
  <w:num w:numId="15" w16cid:durableId="961502006">
    <w:abstractNumId w:val="10"/>
  </w:num>
  <w:num w:numId="16" w16cid:durableId="491337400">
    <w:abstractNumId w:val="0"/>
  </w:num>
  <w:num w:numId="17" w16cid:durableId="119493197">
    <w:abstractNumId w:val="6"/>
  </w:num>
  <w:num w:numId="18" w16cid:durableId="1560743212">
    <w:abstractNumId w:val="27"/>
  </w:num>
  <w:num w:numId="19" w16cid:durableId="1339237600">
    <w:abstractNumId w:val="17"/>
  </w:num>
  <w:num w:numId="20" w16cid:durableId="1691909532">
    <w:abstractNumId w:val="8"/>
  </w:num>
  <w:num w:numId="21" w16cid:durableId="1898852867">
    <w:abstractNumId w:val="16"/>
  </w:num>
  <w:num w:numId="22" w16cid:durableId="1346252228">
    <w:abstractNumId w:val="2"/>
  </w:num>
  <w:num w:numId="23" w16cid:durableId="476805426">
    <w:abstractNumId w:val="15"/>
  </w:num>
  <w:num w:numId="24" w16cid:durableId="83889325">
    <w:abstractNumId w:val="26"/>
  </w:num>
  <w:num w:numId="25" w16cid:durableId="1935086877">
    <w:abstractNumId w:val="9"/>
  </w:num>
  <w:num w:numId="26" w16cid:durableId="1451782414">
    <w:abstractNumId w:val="23"/>
  </w:num>
  <w:num w:numId="27" w16cid:durableId="712778882">
    <w:abstractNumId w:val="18"/>
  </w:num>
  <w:num w:numId="28" w16cid:durableId="434983052">
    <w:abstractNumId w:val="20"/>
  </w:num>
  <w:num w:numId="29" w16cid:durableId="639503764">
    <w:abstractNumId w:val="7"/>
  </w:num>
  <w:num w:numId="30" w16cid:durableId="27848967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2E5"/>
    <w:rsid w:val="0000040B"/>
    <w:rsid w:val="0000046A"/>
    <w:rsid w:val="0000066F"/>
    <w:rsid w:val="000009A8"/>
    <w:rsid w:val="000009CF"/>
    <w:rsid w:val="0000135F"/>
    <w:rsid w:val="000013DE"/>
    <w:rsid w:val="0000168E"/>
    <w:rsid w:val="00001D3B"/>
    <w:rsid w:val="00001F62"/>
    <w:rsid w:val="000023D3"/>
    <w:rsid w:val="00002505"/>
    <w:rsid w:val="00002919"/>
    <w:rsid w:val="00002AA9"/>
    <w:rsid w:val="00002CD5"/>
    <w:rsid w:val="00003743"/>
    <w:rsid w:val="000037D9"/>
    <w:rsid w:val="0000388F"/>
    <w:rsid w:val="0000396A"/>
    <w:rsid w:val="00003A83"/>
    <w:rsid w:val="00003C13"/>
    <w:rsid w:val="00003D47"/>
    <w:rsid w:val="00003E73"/>
    <w:rsid w:val="00003F61"/>
    <w:rsid w:val="0000442B"/>
    <w:rsid w:val="000047B4"/>
    <w:rsid w:val="000047F2"/>
    <w:rsid w:val="0000485B"/>
    <w:rsid w:val="00004ACD"/>
    <w:rsid w:val="00004AD6"/>
    <w:rsid w:val="00004AF8"/>
    <w:rsid w:val="00004CFC"/>
    <w:rsid w:val="00004F76"/>
    <w:rsid w:val="00005035"/>
    <w:rsid w:val="0000570B"/>
    <w:rsid w:val="00005712"/>
    <w:rsid w:val="00005FD8"/>
    <w:rsid w:val="0000619B"/>
    <w:rsid w:val="000061D9"/>
    <w:rsid w:val="00006333"/>
    <w:rsid w:val="00006372"/>
    <w:rsid w:val="000063CE"/>
    <w:rsid w:val="00006449"/>
    <w:rsid w:val="000064C8"/>
    <w:rsid w:val="000064F8"/>
    <w:rsid w:val="00006666"/>
    <w:rsid w:val="00006734"/>
    <w:rsid w:val="00006B5D"/>
    <w:rsid w:val="00006B77"/>
    <w:rsid w:val="00006D08"/>
    <w:rsid w:val="00006F24"/>
    <w:rsid w:val="000074FE"/>
    <w:rsid w:val="000076F6"/>
    <w:rsid w:val="00007AD3"/>
    <w:rsid w:val="00007CB7"/>
    <w:rsid w:val="00007EBC"/>
    <w:rsid w:val="00007FCB"/>
    <w:rsid w:val="00007FD8"/>
    <w:rsid w:val="00011573"/>
    <w:rsid w:val="000117F8"/>
    <w:rsid w:val="00011984"/>
    <w:rsid w:val="00011F03"/>
    <w:rsid w:val="0001231B"/>
    <w:rsid w:val="00012888"/>
    <w:rsid w:val="0001299C"/>
    <w:rsid w:val="00013595"/>
    <w:rsid w:val="00013DA9"/>
    <w:rsid w:val="00013E0A"/>
    <w:rsid w:val="00013F0F"/>
    <w:rsid w:val="000142F1"/>
    <w:rsid w:val="0001460F"/>
    <w:rsid w:val="000147C5"/>
    <w:rsid w:val="00014992"/>
    <w:rsid w:val="00014A62"/>
    <w:rsid w:val="00014AA7"/>
    <w:rsid w:val="00014C10"/>
    <w:rsid w:val="00014CEC"/>
    <w:rsid w:val="0001510E"/>
    <w:rsid w:val="0001519D"/>
    <w:rsid w:val="00015480"/>
    <w:rsid w:val="00016401"/>
    <w:rsid w:val="000165EB"/>
    <w:rsid w:val="0001684C"/>
    <w:rsid w:val="000171EF"/>
    <w:rsid w:val="000173D5"/>
    <w:rsid w:val="000176FC"/>
    <w:rsid w:val="00017A90"/>
    <w:rsid w:val="00017E7A"/>
    <w:rsid w:val="00020969"/>
    <w:rsid w:val="00020C27"/>
    <w:rsid w:val="00020F6C"/>
    <w:rsid w:val="00020F8A"/>
    <w:rsid w:val="00020FAA"/>
    <w:rsid w:val="00021960"/>
    <w:rsid w:val="00021C4E"/>
    <w:rsid w:val="00021F38"/>
    <w:rsid w:val="0002221F"/>
    <w:rsid w:val="0002233A"/>
    <w:rsid w:val="000223B7"/>
    <w:rsid w:val="00022629"/>
    <w:rsid w:val="000227A7"/>
    <w:rsid w:val="00022A3E"/>
    <w:rsid w:val="00022B7A"/>
    <w:rsid w:val="00022B7D"/>
    <w:rsid w:val="00022BFC"/>
    <w:rsid w:val="00022C56"/>
    <w:rsid w:val="00022D58"/>
    <w:rsid w:val="00023D61"/>
    <w:rsid w:val="00024350"/>
    <w:rsid w:val="000243DB"/>
    <w:rsid w:val="00024443"/>
    <w:rsid w:val="000247DC"/>
    <w:rsid w:val="0002505F"/>
    <w:rsid w:val="000254CA"/>
    <w:rsid w:val="00025B7F"/>
    <w:rsid w:val="00025F72"/>
    <w:rsid w:val="00026139"/>
    <w:rsid w:val="000261F6"/>
    <w:rsid w:val="00026415"/>
    <w:rsid w:val="000267C9"/>
    <w:rsid w:val="00026933"/>
    <w:rsid w:val="00026AE0"/>
    <w:rsid w:val="00026C65"/>
    <w:rsid w:val="000272DA"/>
    <w:rsid w:val="00027395"/>
    <w:rsid w:val="00027601"/>
    <w:rsid w:val="00027EF8"/>
    <w:rsid w:val="000302D6"/>
    <w:rsid w:val="00030876"/>
    <w:rsid w:val="000308D8"/>
    <w:rsid w:val="0003092F"/>
    <w:rsid w:val="00030A20"/>
    <w:rsid w:val="00030AC3"/>
    <w:rsid w:val="00030B29"/>
    <w:rsid w:val="00030B3E"/>
    <w:rsid w:val="00030E96"/>
    <w:rsid w:val="00030EA0"/>
    <w:rsid w:val="0003112A"/>
    <w:rsid w:val="000314E7"/>
    <w:rsid w:val="000315CF"/>
    <w:rsid w:val="00031B18"/>
    <w:rsid w:val="0003205D"/>
    <w:rsid w:val="00032263"/>
    <w:rsid w:val="00032462"/>
    <w:rsid w:val="00032552"/>
    <w:rsid w:val="0003276C"/>
    <w:rsid w:val="0003297E"/>
    <w:rsid w:val="00033022"/>
    <w:rsid w:val="00033321"/>
    <w:rsid w:val="0003376F"/>
    <w:rsid w:val="000338E5"/>
    <w:rsid w:val="00033ECC"/>
    <w:rsid w:val="0003422F"/>
    <w:rsid w:val="0003428B"/>
    <w:rsid w:val="00034470"/>
    <w:rsid w:val="000344CE"/>
    <w:rsid w:val="00034772"/>
    <w:rsid w:val="00034968"/>
    <w:rsid w:val="00034A0D"/>
    <w:rsid w:val="00034C44"/>
    <w:rsid w:val="00034F08"/>
    <w:rsid w:val="00035182"/>
    <w:rsid w:val="000358F0"/>
    <w:rsid w:val="000359B9"/>
    <w:rsid w:val="00035C09"/>
    <w:rsid w:val="0003685B"/>
    <w:rsid w:val="000369FE"/>
    <w:rsid w:val="00036AE7"/>
    <w:rsid w:val="00036B6E"/>
    <w:rsid w:val="00036B8A"/>
    <w:rsid w:val="00037221"/>
    <w:rsid w:val="00037254"/>
    <w:rsid w:val="00037639"/>
    <w:rsid w:val="00037804"/>
    <w:rsid w:val="00037B3B"/>
    <w:rsid w:val="00037DDC"/>
    <w:rsid w:val="000409E5"/>
    <w:rsid w:val="00040FA9"/>
    <w:rsid w:val="000413BF"/>
    <w:rsid w:val="000415E6"/>
    <w:rsid w:val="00041702"/>
    <w:rsid w:val="000417C3"/>
    <w:rsid w:val="00041833"/>
    <w:rsid w:val="000418DA"/>
    <w:rsid w:val="0004228E"/>
    <w:rsid w:val="0004262B"/>
    <w:rsid w:val="00042B6C"/>
    <w:rsid w:val="00042B94"/>
    <w:rsid w:val="000438DB"/>
    <w:rsid w:val="00043B7F"/>
    <w:rsid w:val="00043FAC"/>
    <w:rsid w:val="0004404E"/>
    <w:rsid w:val="0004426F"/>
    <w:rsid w:val="00044298"/>
    <w:rsid w:val="000442CE"/>
    <w:rsid w:val="000442F8"/>
    <w:rsid w:val="000445A2"/>
    <w:rsid w:val="00044847"/>
    <w:rsid w:val="00044938"/>
    <w:rsid w:val="000449A2"/>
    <w:rsid w:val="00044DED"/>
    <w:rsid w:val="00044E17"/>
    <w:rsid w:val="00044E24"/>
    <w:rsid w:val="00045110"/>
    <w:rsid w:val="000453BB"/>
    <w:rsid w:val="000455AB"/>
    <w:rsid w:val="00045720"/>
    <w:rsid w:val="000458E5"/>
    <w:rsid w:val="00045A84"/>
    <w:rsid w:val="00045BC1"/>
    <w:rsid w:val="00045D2F"/>
    <w:rsid w:val="00046209"/>
    <w:rsid w:val="000465BD"/>
    <w:rsid w:val="00046FF0"/>
    <w:rsid w:val="00047405"/>
    <w:rsid w:val="0004750A"/>
    <w:rsid w:val="000477CD"/>
    <w:rsid w:val="00047E09"/>
    <w:rsid w:val="00050176"/>
    <w:rsid w:val="00050342"/>
    <w:rsid w:val="0005049B"/>
    <w:rsid w:val="00050555"/>
    <w:rsid w:val="00050DB5"/>
    <w:rsid w:val="000515F3"/>
    <w:rsid w:val="000517DA"/>
    <w:rsid w:val="0005187E"/>
    <w:rsid w:val="00052075"/>
    <w:rsid w:val="00052164"/>
    <w:rsid w:val="000522F2"/>
    <w:rsid w:val="00052312"/>
    <w:rsid w:val="0005239F"/>
    <w:rsid w:val="00052554"/>
    <w:rsid w:val="000525AD"/>
    <w:rsid w:val="00052777"/>
    <w:rsid w:val="00052DB2"/>
    <w:rsid w:val="000534AF"/>
    <w:rsid w:val="00053931"/>
    <w:rsid w:val="00053AD6"/>
    <w:rsid w:val="00053AF5"/>
    <w:rsid w:val="00054484"/>
    <w:rsid w:val="000545A8"/>
    <w:rsid w:val="000545B7"/>
    <w:rsid w:val="0005466C"/>
    <w:rsid w:val="00054AF8"/>
    <w:rsid w:val="00054B97"/>
    <w:rsid w:val="00054C98"/>
    <w:rsid w:val="00054E38"/>
    <w:rsid w:val="00055C4C"/>
    <w:rsid w:val="00056310"/>
    <w:rsid w:val="0005676B"/>
    <w:rsid w:val="00056BC3"/>
    <w:rsid w:val="000572DA"/>
    <w:rsid w:val="00057302"/>
    <w:rsid w:val="0005737C"/>
    <w:rsid w:val="00057475"/>
    <w:rsid w:val="0005757B"/>
    <w:rsid w:val="000579FB"/>
    <w:rsid w:val="00057D1B"/>
    <w:rsid w:val="00057D9A"/>
    <w:rsid w:val="00057E71"/>
    <w:rsid w:val="00057EC6"/>
    <w:rsid w:val="00057F79"/>
    <w:rsid w:val="0006032F"/>
    <w:rsid w:val="00060377"/>
    <w:rsid w:val="000605E4"/>
    <w:rsid w:val="00060900"/>
    <w:rsid w:val="00060AA6"/>
    <w:rsid w:val="00060C95"/>
    <w:rsid w:val="00060E02"/>
    <w:rsid w:val="00061BFF"/>
    <w:rsid w:val="00061DCF"/>
    <w:rsid w:val="0006242A"/>
    <w:rsid w:val="0006253F"/>
    <w:rsid w:val="00062F44"/>
    <w:rsid w:val="000631E8"/>
    <w:rsid w:val="0006328C"/>
    <w:rsid w:val="0006334B"/>
    <w:rsid w:val="00063B95"/>
    <w:rsid w:val="00063CAD"/>
    <w:rsid w:val="0006422E"/>
    <w:rsid w:val="00064678"/>
    <w:rsid w:val="00064B2F"/>
    <w:rsid w:val="00064D9B"/>
    <w:rsid w:val="00064F1F"/>
    <w:rsid w:val="00065194"/>
    <w:rsid w:val="00065303"/>
    <w:rsid w:val="0006538C"/>
    <w:rsid w:val="000654D9"/>
    <w:rsid w:val="00065DF3"/>
    <w:rsid w:val="00065EAF"/>
    <w:rsid w:val="00066161"/>
    <w:rsid w:val="0006619F"/>
    <w:rsid w:val="00066396"/>
    <w:rsid w:val="00066721"/>
    <w:rsid w:val="00066D25"/>
    <w:rsid w:val="00066F7C"/>
    <w:rsid w:val="00066FF4"/>
    <w:rsid w:val="000673D6"/>
    <w:rsid w:val="00067456"/>
    <w:rsid w:val="000674EF"/>
    <w:rsid w:val="000678B4"/>
    <w:rsid w:val="00067AD5"/>
    <w:rsid w:val="00067F93"/>
    <w:rsid w:val="00070388"/>
    <w:rsid w:val="000705BB"/>
    <w:rsid w:val="00070741"/>
    <w:rsid w:val="000709F8"/>
    <w:rsid w:val="00070C0E"/>
    <w:rsid w:val="0007103A"/>
    <w:rsid w:val="000712BA"/>
    <w:rsid w:val="00071506"/>
    <w:rsid w:val="0007154F"/>
    <w:rsid w:val="00071EE8"/>
    <w:rsid w:val="000722B4"/>
    <w:rsid w:val="000724BF"/>
    <w:rsid w:val="00072591"/>
    <w:rsid w:val="00072BD1"/>
    <w:rsid w:val="000731D1"/>
    <w:rsid w:val="00073989"/>
    <w:rsid w:val="00073A4E"/>
    <w:rsid w:val="0007446D"/>
    <w:rsid w:val="0007462C"/>
    <w:rsid w:val="00074BFF"/>
    <w:rsid w:val="00074D5D"/>
    <w:rsid w:val="00075164"/>
    <w:rsid w:val="00075480"/>
    <w:rsid w:val="00075807"/>
    <w:rsid w:val="00075EB4"/>
    <w:rsid w:val="00075F06"/>
    <w:rsid w:val="000766CA"/>
    <w:rsid w:val="000766F3"/>
    <w:rsid w:val="00076748"/>
    <w:rsid w:val="0007687D"/>
    <w:rsid w:val="000768BB"/>
    <w:rsid w:val="0007719E"/>
    <w:rsid w:val="000771FC"/>
    <w:rsid w:val="000772D3"/>
    <w:rsid w:val="0007777C"/>
    <w:rsid w:val="00077954"/>
    <w:rsid w:val="00077E36"/>
    <w:rsid w:val="00077F2C"/>
    <w:rsid w:val="00077F8E"/>
    <w:rsid w:val="0008004D"/>
    <w:rsid w:val="00080058"/>
    <w:rsid w:val="0008031C"/>
    <w:rsid w:val="00080A37"/>
    <w:rsid w:val="00080D21"/>
    <w:rsid w:val="0008160C"/>
    <w:rsid w:val="0008185C"/>
    <w:rsid w:val="000819DE"/>
    <w:rsid w:val="00081AB1"/>
    <w:rsid w:val="00081F3C"/>
    <w:rsid w:val="000826E5"/>
    <w:rsid w:val="00082DA0"/>
    <w:rsid w:val="00082F2D"/>
    <w:rsid w:val="000830A6"/>
    <w:rsid w:val="00083148"/>
    <w:rsid w:val="00083388"/>
    <w:rsid w:val="000834C9"/>
    <w:rsid w:val="00083528"/>
    <w:rsid w:val="000836FA"/>
    <w:rsid w:val="000838F8"/>
    <w:rsid w:val="00083CF9"/>
    <w:rsid w:val="000842DA"/>
    <w:rsid w:val="000845BA"/>
    <w:rsid w:val="000846B8"/>
    <w:rsid w:val="00084A73"/>
    <w:rsid w:val="00084C07"/>
    <w:rsid w:val="00084D7A"/>
    <w:rsid w:val="0008591F"/>
    <w:rsid w:val="000859A2"/>
    <w:rsid w:val="00085E3B"/>
    <w:rsid w:val="00085F42"/>
    <w:rsid w:val="00085F69"/>
    <w:rsid w:val="000863C8"/>
    <w:rsid w:val="00086D35"/>
    <w:rsid w:val="00086F3A"/>
    <w:rsid w:val="00087C2D"/>
    <w:rsid w:val="00087E77"/>
    <w:rsid w:val="0009002D"/>
    <w:rsid w:val="00090316"/>
    <w:rsid w:val="000903A0"/>
    <w:rsid w:val="00090DD1"/>
    <w:rsid w:val="00091232"/>
    <w:rsid w:val="000913F9"/>
    <w:rsid w:val="00091735"/>
    <w:rsid w:val="000919A8"/>
    <w:rsid w:val="000929F2"/>
    <w:rsid w:val="000930E1"/>
    <w:rsid w:val="0009311C"/>
    <w:rsid w:val="000934A7"/>
    <w:rsid w:val="00093565"/>
    <w:rsid w:val="00093981"/>
    <w:rsid w:val="000943F6"/>
    <w:rsid w:val="000944A3"/>
    <w:rsid w:val="000947FF"/>
    <w:rsid w:val="00094C19"/>
    <w:rsid w:val="00094F7A"/>
    <w:rsid w:val="0009512E"/>
    <w:rsid w:val="0009524E"/>
    <w:rsid w:val="00095276"/>
    <w:rsid w:val="000953F5"/>
    <w:rsid w:val="00095465"/>
    <w:rsid w:val="000954D6"/>
    <w:rsid w:val="000958D2"/>
    <w:rsid w:val="00095BFD"/>
    <w:rsid w:val="00097230"/>
    <w:rsid w:val="00097799"/>
    <w:rsid w:val="00097F1F"/>
    <w:rsid w:val="000A0229"/>
    <w:rsid w:val="000A049F"/>
    <w:rsid w:val="000A057D"/>
    <w:rsid w:val="000A06B9"/>
    <w:rsid w:val="000A1CD5"/>
    <w:rsid w:val="000A2054"/>
    <w:rsid w:val="000A25F0"/>
    <w:rsid w:val="000A2870"/>
    <w:rsid w:val="000A2C5B"/>
    <w:rsid w:val="000A3133"/>
    <w:rsid w:val="000A32FC"/>
    <w:rsid w:val="000A33AA"/>
    <w:rsid w:val="000A35EE"/>
    <w:rsid w:val="000A3B23"/>
    <w:rsid w:val="000A3DDF"/>
    <w:rsid w:val="000A3E5E"/>
    <w:rsid w:val="000A3F39"/>
    <w:rsid w:val="000A4066"/>
    <w:rsid w:val="000A418A"/>
    <w:rsid w:val="000A44C3"/>
    <w:rsid w:val="000A4623"/>
    <w:rsid w:val="000A481F"/>
    <w:rsid w:val="000A4B24"/>
    <w:rsid w:val="000A4E75"/>
    <w:rsid w:val="000A4FEA"/>
    <w:rsid w:val="000A50BD"/>
    <w:rsid w:val="000A5CF7"/>
    <w:rsid w:val="000A5E12"/>
    <w:rsid w:val="000A5E38"/>
    <w:rsid w:val="000A5EFD"/>
    <w:rsid w:val="000A6355"/>
    <w:rsid w:val="000A6552"/>
    <w:rsid w:val="000A6BD0"/>
    <w:rsid w:val="000A712C"/>
    <w:rsid w:val="000A7143"/>
    <w:rsid w:val="000A7DA2"/>
    <w:rsid w:val="000A7F95"/>
    <w:rsid w:val="000B011E"/>
    <w:rsid w:val="000B01AB"/>
    <w:rsid w:val="000B04C0"/>
    <w:rsid w:val="000B0615"/>
    <w:rsid w:val="000B067A"/>
    <w:rsid w:val="000B0924"/>
    <w:rsid w:val="000B0AB4"/>
    <w:rsid w:val="000B0E6E"/>
    <w:rsid w:val="000B1182"/>
    <w:rsid w:val="000B1540"/>
    <w:rsid w:val="000B19AB"/>
    <w:rsid w:val="000B1DC6"/>
    <w:rsid w:val="000B1E53"/>
    <w:rsid w:val="000B28CD"/>
    <w:rsid w:val="000B297B"/>
    <w:rsid w:val="000B2B81"/>
    <w:rsid w:val="000B2FCE"/>
    <w:rsid w:val="000B30DE"/>
    <w:rsid w:val="000B32C5"/>
    <w:rsid w:val="000B33FD"/>
    <w:rsid w:val="000B3AE5"/>
    <w:rsid w:val="000B3F6D"/>
    <w:rsid w:val="000B41DC"/>
    <w:rsid w:val="000B4502"/>
    <w:rsid w:val="000B4608"/>
    <w:rsid w:val="000B468A"/>
    <w:rsid w:val="000B4ABA"/>
    <w:rsid w:val="000B56F6"/>
    <w:rsid w:val="000B57DA"/>
    <w:rsid w:val="000B5832"/>
    <w:rsid w:val="000B58A7"/>
    <w:rsid w:val="000B5BCC"/>
    <w:rsid w:val="000B5DEA"/>
    <w:rsid w:val="000B5E2C"/>
    <w:rsid w:val="000B5EBD"/>
    <w:rsid w:val="000B6746"/>
    <w:rsid w:val="000B6CF9"/>
    <w:rsid w:val="000B71F7"/>
    <w:rsid w:val="000B7533"/>
    <w:rsid w:val="000B7554"/>
    <w:rsid w:val="000B785F"/>
    <w:rsid w:val="000B7B3F"/>
    <w:rsid w:val="000B7D69"/>
    <w:rsid w:val="000B7FDE"/>
    <w:rsid w:val="000C009C"/>
    <w:rsid w:val="000C03CE"/>
    <w:rsid w:val="000C0429"/>
    <w:rsid w:val="000C1806"/>
    <w:rsid w:val="000C1A85"/>
    <w:rsid w:val="000C226A"/>
    <w:rsid w:val="000C233F"/>
    <w:rsid w:val="000C236F"/>
    <w:rsid w:val="000C2413"/>
    <w:rsid w:val="000C2C2E"/>
    <w:rsid w:val="000C3659"/>
    <w:rsid w:val="000C3A41"/>
    <w:rsid w:val="000C3EBC"/>
    <w:rsid w:val="000C41BF"/>
    <w:rsid w:val="000C451C"/>
    <w:rsid w:val="000C4645"/>
    <w:rsid w:val="000C4B16"/>
    <w:rsid w:val="000C4D8E"/>
    <w:rsid w:val="000C4DB5"/>
    <w:rsid w:val="000C4ECC"/>
    <w:rsid w:val="000C4F9A"/>
    <w:rsid w:val="000C4FB6"/>
    <w:rsid w:val="000C50C3"/>
    <w:rsid w:val="000C5132"/>
    <w:rsid w:val="000C53D9"/>
    <w:rsid w:val="000C55BA"/>
    <w:rsid w:val="000C5BAF"/>
    <w:rsid w:val="000C5E11"/>
    <w:rsid w:val="000C5E14"/>
    <w:rsid w:val="000C5E1D"/>
    <w:rsid w:val="000C5F27"/>
    <w:rsid w:val="000C6208"/>
    <w:rsid w:val="000C6540"/>
    <w:rsid w:val="000C6598"/>
    <w:rsid w:val="000C67DD"/>
    <w:rsid w:val="000C67F7"/>
    <w:rsid w:val="000C6B1E"/>
    <w:rsid w:val="000C6D8F"/>
    <w:rsid w:val="000C6DB8"/>
    <w:rsid w:val="000C7315"/>
    <w:rsid w:val="000C744F"/>
    <w:rsid w:val="000C7592"/>
    <w:rsid w:val="000C76F6"/>
    <w:rsid w:val="000C7787"/>
    <w:rsid w:val="000C7CDB"/>
    <w:rsid w:val="000D02F9"/>
    <w:rsid w:val="000D06E1"/>
    <w:rsid w:val="000D06FC"/>
    <w:rsid w:val="000D0744"/>
    <w:rsid w:val="000D07AE"/>
    <w:rsid w:val="000D07DE"/>
    <w:rsid w:val="000D0845"/>
    <w:rsid w:val="000D089B"/>
    <w:rsid w:val="000D0A84"/>
    <w:rsid w:val="000D0A8F"/>
    <w:rsid w:val="000D0C0A"/>
    <w:rsid w:val="000D11CA"/>
    <w:rsid w:val="000D13F4"/>
    <w:rsid w:val="000D1C81"/>
    <w:rsid w:val="000D1F20"/>
    <w:rsid w:val="000D21F6"/>
    <w:rsid w:val="000D26EB"/>
    <w:rsid w:val="000D285B"/>
    <w:rsid w:val="000D2BCC"/>
    <w:rsid w:val="000D3664"/>
    <w:rsid w:val="000D38C0"/>
    <w:rsid w:val="000D3AC3"/>
    <w:rsid w:val="000D3F9C"/>
    <w:rsid w:val="000D4196"/>
    <w:rsid w:val="000D4500"/>
    <w:rsid w:val="000D4583"/>
    <w:rsid w:val="000D45BD"/>
    <w:rsid w:val="000D49C5"/>
    <w:rsid w:val="000D4E6B"/>
    <w:rsid w:val="000D4EF0"/>
    <w:rsid w:val="000D539B"/>
    <w:rsid w:val="000D541F"/>
    <w:rsid w:val="000D6216"/>
    <w:rsid w:val="000D6312"/>
    <w:rsid w:val="000D6437"/>
    <w:rsid w:val="000D6543"/>
    <w:rsid w:val="000D6A1C"/>
    <w:rsid w:val="000D6D44"/>
    <w:rsid w:val="000D7863"/>
    <w:rsid w:val="000D789C"/>
    <w:rsid w:val="000D7A8C"/>
    <w:rsid w:val="000D7AEA"/>
    <w:rsid w:val="000D7F49"/>
    <w:rsid w:val="000E0517"/>
    <w:rsid w:val="000E0AF1"/>
    <w:rsid w:val="000E0EBB"/>
    <w:rsid w:val="000E1022"/>
    <w:rsid w:val="000E107A"/>
    <w:rsid w:val="000E1090"/>
    <w:rsid w:val="000E10E6"/>
    <w:rsid w:val="000E1476"/>
    <w:rsid w:val="000E1BAB"/>
    <w:rsid w:val="000E1DE4"/>
    <w:rsid w:val="000E1E20"/>
    <w:rsid w:val="000E2BA6"/>
    <w:rsid w:val="000E2C66"/>
    <w:rsid w:val="000E2CF3"/>
    <w:rsid w:val="000E2E8D"/>
    <w:rsid w:val="000E335F"/>
    <w:rsid w:val="000E3424"/>
    <w:rsid w:val="000E351B"/>
    <w:rsid w:val="000E355C"/>
    <w:rsid w:val="000E3683"/>
    <w:rsid w:val="000E3B6B"/>
    <w:rsid w:val="000E3BE5"/>
    <w:rsid w:val="000E3D7E"/>
    <w:rsid w:val="000E3DE9"/>
    <w:rsid w:val="000E41B6"/>
    <w:rsid w:val="000E46E8"/>
    <w:rsid w:val="000E4D7F"/>
    <w:rsid w:val="000E4E73"/>
    <w:rsid w:val="000E4FCD"/>
    <w:rsid w:val="000E53CF"/>
    <w:rsid w:val="000E5577"/>
    <w:rsid w:val="000E59FB"/>
    <w:rsid w:val="000E6376"/>
    <w:rsid w:val="000E652F"/>
    <w:rsid w:val="000E6707"/>
    <w:rsid w:val="000E678D"/>
    <w:rsid w:val="000E6853"/>
    <w:rsid w:val="000E7014"/>
    <w:rsid w:val="000E72CA"/>
    <w:rsid w:val="000E7928"/>
    <w:rsid w:val="000E7AC3"/>
    <w:rsid w:val="000E7E65"/>
    <w:rsid w:val="000F02E3"/>
    <w:rsid w:val="000F0410"/>
    <w:rsid w:val="000F064D"/>
    <w:rsid w:val="000F08F1"/>
    <w:rsid w:val="000F0F22"/>
    <w:rsid w:val="000F10A4"/>
    <w:rsid w:val="000F123C"/>
    <w:rsid w:val="000F169F"/>
    <w:rsid w:val="000F174E"/>
    <w:rsid w:val="000F1EF9"/>
    <w:rsid w:val="000F2750"/>
    <w:rsid w:val="000F2B11"/>
    <w:rsid w:val="000F2F08"/>
    <w:rsid w:val="000F2F7B"/>
    <w:rsid w:val="000F2FED"/>
    <w:rsid w:val="000F302D"/>
    <w:rsid w:val="000F31EA"/>
    <w:rsid w:val="000F325D"/>
    <w:rsid w:val="000F32CE"/>
    <w:rsid w:val="000F3458"/>
    <w:rsid w:val="000F3AC8"/>
    <w:rsid w:val="000F3C6A"/>
    <w:rsid w:val="000F449F"/>
    <w:rsid w:val="000F44B3"/>
    <w:rsid w:val="000F4559"/>
    <w:rsid w:val="000F4638"/>
    <w:rsid w:val="000F4C9D"/>
    <w:rsid w:val="000F56F7"/>
    <w:rsid w:val="000F5A3B"/>
    <w:rsid w:val="000F5D50"/>
    <w:rsid w:val="000F5F93"/>
    <w:rsid w:val="000F6171"/>
    <w:rsid w:val="000F61ED"/>
    <w:rsid w:val="000F68B4"/>
    <w:rsid w:val="000F68D3"/>
    <w:rsid w:val="000F6E9A"/>
    <w:rsid w:val="000F7138"/>
    <w:rsid w:val="000F76C2"/>
    <w:rsid w:val="000F795D"/>
    <w:rsid w:val="000F7960"/>
    <w:rsid w:val="000F7DEA"/>
    <w:rsid w:val="000F7F82"/>
    <w:rsid w:val="001000EC"/>
    <w:rsid w:val="001005EE"/>
    <w:rsid w:val="00100762"/>
    <w:rsid w:val="001011B7"/>
    <w:rsid w:val="001013CE"/>
    <w:rsid w:val="00101784"/>
    <w:rsid w:val="00101EF0"/>
    <w:rsid w:val="00101F29"/>
    <w:rsid w:val="001023B7"/>
    <w:rsid w:val="0010249E"/>
    <w:rsid w:val="00102812"/>
    <w:rsid w:val="00102969"/>
    <w:rsid w:val="00102BBA"/>
    <w:rsid w:val="00102E13"/>
    <w:rsid w:val="001034C1"/>
    <w:rsid w:val="00103604"/>
    <w:rsid w:val="001037FD"/>
    <w:rsid w:val="0010386E"/>
    <w:rsid w:val="00103A31"/>
    <w:rsid w:val="00103CF5"/>
    <w:rsid w:val="00103ED8"/>
    <w:rsid w:val="00103F87"/>
    <w:rsid w:val="00104362"/>
    <w:rsid w:val="00104658"/>
    <w:rsid w:val="0010479C"/>
    <w:rsid w:val="001047B5"/>
    <w:rsid w:val="0010480A"/>
    <w:rsid w:val="00104A56"/>
    <w:rsid w:val="00105018"/>
    <w:rsid w:val="001055CA"/>
    <w:rsid w:val="00105F84"/>
    <w:rsid w:val="0010616D"/>
    <w:rsid w:val="00106268"/>
    <w:rsid w:val="0010632F"/>
    <w:rsid w:val="00106BFE"/>
    <w:rsid w:val="00106D08"/>
    <w:rsid w:val="00106DBE"/>
    <w:rsid w:val="001072D6"/>
    <w:rsid w:val="001076D8"/>
    <w:rsid w:val="0010790F"/>
    <w:rsid w:val="00107A0C"/>
    <w:rsid w:val="00107CEB"/>
    <w:rsid w:val="00110478"/>
    <w:rsid w:val="00110CBC"/>
    <w:rsid w:val="00110DB1"/>
    <w:rsid w:val="00110ED2"/>
    <w:rsid w:val="001110CA"/>
    <w:rsid w:val="001111B9"/>
    <w:rsid w:val="00111C08"/>
    <w:rsid w:val="00111F6B"/>
    <w:rsid w:val="00111FC4"/>
    <w:rsid w:val="00113260"/>
    <w:rsid w:val="001132AA"/>
    <w:rsid w:val="001132B3"/>
    <w:rsid w:val="001137EC"/>
    <w:rsid w:val="00113AFA"/>
    <w:rsid w:val="00113C5F"/>
    <w:rsid w:val="00114417"/>
    <w:rsid w:val="0011449E"/>
    <w:rsid w:val="00114688"/>
    <w:rsid w:val="0011497E"/>
    <w:rsid w:val="00114A57"/>
    <w:rsid w:val="00114B78"/>
    <w:rsid w:val="00115A95"/>
    <w:rsid w:val="00115DCE"/>
    <w:rsid w:val="00115F89"/>
    <w:rsid w:val="00115FFB"/>
    <w:rsid w:val="00116033"/>
    <w:rsid w:val="001160E5"/>
    <w:rsid w:val="0011634E"/>
    <w:rsid w:val="001167E2"/>
    <w:rsid w:val="001167E8"/>
    <w:rsid w:val="00116998"/>
    <w:rsid w:val="00116BA5"/>
    <w:rsid w:val="0011711B"/>
    <w:rsid w:val="00117344"/>
    <w:rsid w:val="00117459"/>
    <w:rsid w:val="00117803"/>
    <w:rsid w:val="001179C8"/>
    <w:rsid w:val="00117DF7"/>
    <w:rsid w:val="00117F8A"/>
    <w:rsid w:val="0012045C"/>
    <w:rsid w:val="00120493"/>
    <w:rsid w:val="00120547"/>
    <w:rsid w:val="001209B5"/>
    <w:rsid w:val="00120A1A"/>
    <w:rsid w:val="00120E89"/>
    <w:rsid w:val="00121038"/>
    <w:rsid w:val="00121173"/>
    <w:rsid w:val="00121B9B"/>
    <w:rsid w:val="001223B3"/>
    <w:rsid w:val="001224DB"/>
    <w:rsid w:val="00122A19"/>
    <w:rsid w:val="00122ADC"/>
    <w:rsid w:val="00122B75"/>
    <w:rsid w:val="00122D2C"/>
    <w:rsid w:val="00122E90"/>
    <w:rsid w:val="001239E3"/>
    <w:rsid w:val="00123F09"/>
    <w:rsid w:val="0012401C"/>
    <w:rsid w:val="001241AF"/>
    <w:rsid w:val="0012427E"/>
    <w:rsid w:val="00124B09"/>
    <w:rsid w:val="0012503D"/>
    <w:rsid w:val="00125311"/>
    <w:rsid w:val="00125443"/>
    <w:rsid w:val="00125725"/>
    <w:rsid w:val="001258CD"/>
    <w:rsid w:val="00125E85"/>
    <w:rsid w:val="0012629B"/>
    <w:rsid w:val="0012631D"/>
    <w:rsid w:val="00126876"/>
    <w:rsid w:val="0012689D"/>
    <w:rsid w:val="00126FBA"/>
    <w:rsid w:val="00127007"/>
    <w:rsid w:val="001272A1"/>
    <w:rsid w:val="00127305"/>
    <w:rsid w:val="001278C1"/>
    <w:rsid w:val="00127BF6"/>
    <w:rsid w:val="00127CC9"/>
    <w:rsid w:val="00127D4B"/>
    <w:rsid w:val="00127DBF"/>
    <w:rsid w:val="00127EA0"/>
    <w:rsid w:val="0012BB01"/>
    <w:rsid w:val="00130045"/>
    <w:rsid w:val="001300B0"/>
    <w:rsid w:val="00130176"/>
    <w:rsid w:val="0013038F"/>
    <w:rsid w:val="001303DF"/>
    <w:rsid w:val="001304BD"/>
    <w:rsid w:val="00130593"/>
    <w:rsid w:val="00130792"/>
    <w:rsid w:val="00130831"/>
    <w:rsid w:val="00130A4C"/>
    <w:rsid w:val="00130F59"/>
    <w:rsid w:val="0013113D"/>
    <w:rsid w:val="001314C5"/>
    <w:rsid w:val="001314DE"/>
    <w:rsid w:val="00131666"/>
    <w:rsid w:val="001319C1"/>
    <w:rsid w:val="00131A25"/>
    <w:rsid w:val="00131A31"/>
    <w:rsid w:val="001324AF"/>
    <w:rsid w:val="001327DD"/>
    <w:rsid w:val="001331E6"/>
    <w:rsid w:val="001333DC"/>
    <w:rsid w:val="00133E7D"/>
    <w:rsid w:val="00133EC0"/>
    <w:rsid w:val="001344BF"/>
    <w:rsid w:val="00134D21"/>
    <w:rsid w:val="00135979"/>
    <w:rsid w:val="0013633E"/>
    <w:rsid w:val="0013660A"/>
    <w:rsid w:val="0013685F"/>
    <w:rsid w:val="00137072"/>
    <w:rsid w:val="0013718D"/>
    <w:rsid w:val="001372BA"/>
    <w:rsid w:val="0013749A"/>
    <w:rsid w:val="00137934"/>
    <w:rsid w:val="00137A6A"/>
    <w:rsid w:val="00137B1D"/>
    <w:rsid w:val="001400FA"/>
    <w:rsid w:val="00140433"/>
    <w:rsid w:val="001405B2"/>
    <w:rsid w:val="00140731"/>
    <w:rsid w:val="00140BF4"/>
    <w:rsid w:val="001412CF"/>
    <w:rsid w:val="001414B1"/>
    <w:rsid w:val="00141A4E"/>
    <w:rsid w:val="00141AC0"/>
    <w:rsid w:val="00141B23"/>
    <w:rsid w:val="00141CE3"/>
    <w:rsid w:val="00141CE5"/>
    <w:rsid w:val="00141EC5"/>
    <w:rsid w:val="00142274"/>
    <w:rsid w:val="00142674"/>
    <w:rsid w:val="0014269A"/>
    <w:rsid w:val="00142B85"/>
    <w:rsid w:val="00142C65"/>
    <w:rsid w:val="00142F40"/>
    <w:rsid w:val="00143365"/>
    <w:rsid w:val="0014390C"/>
    <w:rsid w:val="00143A0F"/>
    <w:rsid w:val="00143BDA"/>
    <w:rsid w:val="00143E74"/>
    <w:rsid w:val="00144405"/>
    <w:rsid w:val="00144535"/>
    <w:rsid w:val="0014455B"/>
    <w:rsid w:val="001446A7"/>
    <w:rsid w:val="00144908"/>
    <w:rsid w:val="00144998"/>
    <w:rsid w:val="00144D96"/>
    <w:rsid w:val="00144E55"/>
    <w:rsid w:val="00144F7F"/>
    <w:rsid w:val="00145014"/>
    <w:rsid w:val="00145079"/>
    <w:rsid w:val="001450DA"/>
    <w:rsid w:val="00145217"/>
    <w:rsid w:val="0014554A"/>
    <w:rsid w:val="00145726"/>
    <w:rsid w:val="00145AB6"/>
    <w:rsid w:val="00145CE3"/>
    <w:rsid w:val="00146399"/>
    <w:rsid w:val="0014673B"/>
    <w:rsid w:val="00146842"/>
    <w:rsid w:val="001469BC"/>
    <w:rsid w:val="00147108"/>
    <w:rsid w:val="001472CA"/>
    <w:rsid w:val="00147A2D"/>
    <w:rsid w:val="00147BB6"/>
    <w:rsid w:val="00147CF8"/>
    <w:rsid w:val="00147EAA"/>
    <w:rsid w:val="0015075B"/>
    <w:rsid w:val="00150967"/>
    <w:rsid w:val="0015105F"/>
    <w:rsid w:val="00151211"/>
    <w:rsid w:val="00151221"/>
    <w:rsid w:val="00151419"/>
    <w:rsid w:val="001514BF"/>
    <w:rsid w:val="0015180C"/>
    <w:rsid w:val="00152193"/>
    <w:rsid w:val="001521CF"/>
    <w:rsid w:val="001528D5"/>
    <w:rsid w:val="00152D4D"/>
    <w:rsid w:val="001534C9"/>
    <w:rsid w:val="001537AF"/>
    <w:rsid w:val="00153920"/>
    <w:rsid w:val="001539D1"/>
    <w:rsid w:val="00153CC0"/>
    <w:rsid w:val="00153E5F"/>
    <w:rsid w:val="00154276"/>
    <w:rsid w:val="001549FB"/>
    <w:rsid w:val="00154B65"/>
    <w:rsid w:val="00154F5D"/>
    <w:rsid w:val="00154FC3"/>
    <w:rsid w:val="0015557A"/>
    <w:rsid w:val="0015563B"/>
    <w:rsid w:val="001556E9"/>
    <w:rsid w:val="0015576D"/>
    <w:rsid w:val="00155981"/>
    <w:rsid w:val="00155E32"/>
    <w:rsid w:val="00155FBF"/>
    <w:rsid w:val="0015610A"/>
    <w:rsid w:val="0015616C"/>
    <w:rsid w:val="001567B5"/>
    <w:rsid w:val="00156A43"/>
    <w:rsid w:val="00156D96"/>
    <w:rsid w:val="00156DB8"/>
    <w:rsid w:val="001571C7"/>
    <w:rsid w:val="001572BE"/>
    <w:rsid w:val="001576AB"/>
    <w:rsid w:val="001576F4"/>
    <w:rsid w:val="00157853"/>
    <w:rsid w:val="00157BA4"/>
    <w:rsid w:val="00157C8B"/>
    <w:rsid w:val="001603A4"/>
    <w:rsid w:val="001608D5"/>
    <w:rsid w:val="00160E62"/>
    <w:rsid w:val="00161094"/>
    <w:rsid w:val="0016148E"/>
    <w:rsid w:val="001615FF"/>
    <w:rsid w:val="001616E7"/>
    <w:rsid w:val="00161962"/>
    <w:rsid w:val="00161DCE"/>
    <w:rsid w:val="00161F49"/>
    <w:rsid w:val="0016242E"/>
    <w:rsid w:val="001627E2"/>
    <w:rsid w:val="0016293C"/>
    <w:rsid w:val="00162D25"/>
    <w:rsid w:val="00163A59"/>
    <w:rsid w:val="00163F8F"/>
    <w:rsid w:val="00164046"/>
    <w:rsid w:val="00164093"/>
    <w:rsid w:val="001646D1"/>
    <w:rsid w:val="0016484E"/>
    <w:rsid w:val="00164CD8"/>
    <w:rsid w:val="00165428"/>
    <w:rsid w:val="00165BD9"/>
    <w:rsid w:val="00165C74"/>
    <w:rsid w:val="00165E13"/>
    <w:rsid w:val="00166481"/>
    <w:rsid w:val="0016683C"/>
    <w:rsid w:val="0016692F"/>
    <w:rsid w:val="00167253"/>
    <w:rsid w:val="00167283"/>
    <w:rsid w:val="001673B5"/>
    <w:rsid w:val="00167430"/>
    <w:rsid w:val="0016792B"/>
    <w:rsid w:val="00167DA4"/>
    <w:rsid w:val="00167EA3"/>
    <w:rsid w:val="00170117"/>
    <w:rsid w:val="00170313"/>
    <w:rsid w:val="00170451"/>
    <w:rsid w:val="0017108A"/>
    <w:rsid w:val="001710BA"/>
    <w:rsid w:val="001713A2"/>
    <w:rsid w:val="00171A64"/>
    <w:rsid w:val="00171C4B"/>
    <w:rsid w:val="00171D8C"/>
    <w:rsid w:val="00171F0B"/>
    <w:rsid w:val="00172344"/>
    <w:rsid w:val="001723F1"/>
    <w:rsid w:val="00172825"/>
    <w:rsid w:val="00172A8D"/>
    <w:rsid w:val="00172C04"/>
    <w:rsid w:val="0017364C"/>
    <w:rsid w:val="001738C5"/>
    <w:rsid w:val="00173B5A"/>
    <w:rsid w:val="00173BD3"/>
    <w:rsid w:val="00173DF1"/>
    <w:rsid w:val="00173EA2"/>
    <w:rsid w:val="0017416E"/>
    <w:rsid w:val="001742F1"/>
    <w:rsid w:val="001748D4"/>
    <w:rsid w:val="00174B16"/>
    <w:rsid w:val="00174E05"/>
    <w:rsid w:val="00174ED1"/>
    <w:rsid w:val="00175856"/>
    <w:rsid w:val="00175BD1"/>
    <w:rsid w:val="00175CCA"/>
    <w:rsid w:val="00176246"/>
    <w:rsid w:val="001762CD"/>
    <w:rsid w:val="0017665C"/>
    <w:rsid w:val="0017681B"/>
    <w:rsid w:val="00176A24"/>
    <w:rsid w:val="00176B03"/>
    <w:rsid w:val="00176BDE"/>
    <w:rsid w:val="001770C8"/>
    <w:rsid w:val="0017755B"/>
    <w:rsid w:val="00177AD2"/>
    <w:rsid w:val="00177BEE"/>
    <w:rsid w:val="00177CD3"/>
    <w:rsid w:val="00180362"/>
    <w:rsid w:val="00180A49"/>
    <w:rsid w:val="00180D57"/>
    <w:rsid w:val="0018117A"/>
    <w:rsid w:val="0018126E"/>
    <w:rsid w:val="00181521"/>
    <w:rsid w:val="001815A8"/>
    <w:rsid w:val="001816A2"/>
    <w:rsid w:val="0018192B"/>
    <w:rsid w:val="00181A38"/>
    <w:rsid w:val="00182166"/>
    <w:rsid w:val="00182D22"/>
    <w:rsid w:val="0018376F"/>
    <w:rsid w:val="00183C18"/>
    <w:rsid w:val="001840FA"/>
    <w:rsid w:val="0018418A"/>
    <w:rsid w:val="001843C2"/>
    <w:rsid w:val="00184C89"/>
    <w:rsid w:val="00184D7E"/>
    <w:rsid w:val="00184F90"/>
    <w:rsid w:val="00185405"/>
    <w:rsid w:val="0018622E"/>
    <w:rsid w:val="0018624B"/>
    <w:rsid w:val="00186627"/>
    <w:rsid w:val="00187448"/>
    <w:rsid w:val="00187EDB"/>
    <w:rsid w:val="00190077"/>
    <w:rsid w:val="00190079"/>
    <w:rsid w:val="0019092C"/>
    <w:rsid w:val="00190CC6"/>
    <w:rsid w:val="00190D8C"/>
    <w:rsid w:val="001910E7"/>
    <w:rsid w:val="001917C7"/>
    <w:rsid w:val="001921E6"/>
    <w:rsid w:val="00192476"/>
    <w:rsid w:val="0019296F"/>
    <w:rsid w:val="00192B10"/>
    <w:rsid w:val="00192C85"/>
    <w:rsid w:val="001936F2"/>
    <w:rsid w:val="00193880"/>
    <w:rsid w:val="00193924"/>
    <w:rsid w:val="00193A0B"/>
    <w:rsid w:val="00193A89"/>
    <w:rsid w:val="00193DFB"/>
    <w:rsid w:val="00193ED6"/>
    <w:rsid w:val="00193F1B"/>
    <w:rsid w:val="00194258"/>
    <w:rsid w:val="00194393"/>
    <w:rsid w:val="0019450C"/>
    <w:rsid w:val="001947C4"/>
    <w:rsid w:val="0019484A"/>
    <w:rsid w:val="00194C37"/>
    <w:rsid w:val="00194DE6"/>
    <w:rsid w:val="0019516D"/>
    <w:rsid w:val="001951A8"/>
    <w:rsid w:val="0019535F"/>
    <w:rsid w:val="00195375"/>
    <w:rsid w:val="00195542"/>
    <w:rsid w:val="00195EBE"/>
    <w:rsid w:val="00195F03"/>
    <w:rsid w:val="00196065"/>
    <w:rsid w:val="001960BF"/>
    <w:rsid w:val="0019622E"/>
    <w:rsid w:val="001966A7"/>
    <w:rsid w:val="001966C9"/>
    <w:rsid w:val="001969C2"/>
    <w:rsid w:val="00196C0C"/>
    <w:rsid w:val="001973BE"/>
    <w:rsid w:val="001973F2"/>
    <w:rsid w:val="00197BD6"/>
    <w:rsid w:val="00197FC0"/>
    <w:rsid w:val="001A015B"/>
    <w:rsid w:val="001A0190"/>
    <w:rsid w:val="001A04CD"/>
    <w:rsid w:val="001A0590"/>
    <w:rsid w:val="001A070F"/>
    <w:rsid w:val="001A0F12"/>
    <w:rsid w:val="001A12E2"/>
    <w:rsid w:val="001A14B3"/>
    <w:rsid w:val="001A1711"/>
    <w:rsid w:val="001A1773"/>
    <w:rsid w:val="001A1800"/>
    <w:rsid w:val="001A2068"/>
    <w:rsid w:val="001A25AA"/>
    <w:rsid w:val="001A35F7"/>
    <w:rsid w:val="001A37F7"/>
    <w:rsid w:val="001A3B64"/>
    <w:rsid w:val="001A42EE"/>
    <w:rsid w:val="001A44C5"/>
    <w:rsid w:val="001A44D4"/>
    <w:rsid w:val="001A4627"/>
    <w:rsid w:val="001A463B"/>
    <w:rsid w:val="001A496A"/>
    <w:rsid w:val="001A4979"/>
    <w:rsid w:val="001A4FE4"/>
    <w:rsid w:val="001A541D"/>
    <w:rsid w:val="001A5964"/>
    <w:rsid w:val="001A5B0F"/>
    <w:rsid w:val="001A5BB8"/>
    <w:rsid w:val="001A60D0"/>
    <w:rsid w:val="001A617B"/>
    <w:rsid w:val="001A61D5"/>
    <w:rsid w:val="001A6265"/>
    <w:rsid w:val="001A6376"/>
    <w:rsid w:val="001A63CB"/>
    <w:rsid w:val="001A6760"/>
    <w:rsid w:val="001A6B08"/>
    <w:rsid w:val="001A6B7B"/>
    <w:rsid w:val="001A6C1D"/>
    <w:rsid w:val="001A6E38"/>
    <w:rsid w:val="001A6E9D"/>
    <w:rsid w:val="001A73AB"/>
    <w:rsid w:val="001A74FB"/>
    <w:rsid w:val="001A78CA"/>
    <w:rsid w:val="001A7E45"/>
    <w:rsid w:val="001A7EF0"/>
    <w:rsid w:val="001A7FC2"/>
    <w:rsid w:val="001B00CC"/>
    <w:rsid w:val="001B036E"/>
    <w:rsid w:val="001B03BB"/>
    <w:rsid w:val="001B0A4D"/>
    <w:rsid w:val="001B0C5E"/>
    <w:rsid w:val="001B1166"/>
    <w:rsid w:val="001B1572"/>
    <w:rsid w:val="001B15D3"/>
    <w:rsid w:val="001B1B72"/>
    <w:rsid w:val="001B2116"/>
    <w:rsid w:val="001B212C"/>
    <w:rsid w:val="001B24EF"/>
    <w:rsid w:val="001B2753"/>
    <w:rsid w:val="001B275F"/>
    <w:rsid w:val="001B29D9"/>
    <w:rsid w:val="001B2E1A"/>
    <w:rsid w:val="001B3070"/>
    <w:rsid w:val="001B322C"/>
    <w:rsid w:val="001B3443"/>
    <w:rsid w:val="001B3C5C"/>
    <w:rsid w:val="001B45B3"/>
    <w:rsid w:val="001B4BED"/>
    <w:rsid w:val="001B56D7"/>
    <w:rsid w:val="001B58AC"/>
    <w:rsid w:val="001B5CAA"/>
    <w:rsid w:val="001B5D8D"/>
    <w:rsid w:val="001B60BF"/>
    <w:rsid w:val="001B6183"/>
    <w:rsid w:val="001B6203"/>
    <w:rsid w:val="001B639E"/>
    <w:rsid w:val="001B639F"/>
    <w:rsid w:val="001B64A9"/>
    <w:rsid w:val="001B6948"/>
    <w:rsid w:val="001B6FE7"/>
    <w:rsid w:val="001B7AFE"/>
    <w:rsid w:val="001B7EBF"/>
    <w:rsid w:val="001B7F6C"/>
    <w:rsid w:val="001B7FF0"/>
    <w:rsid w:val="001C00CC"/>
    <w:rsid w:val="001C0213"/>
    <w:rsid w:val="001C0326"/>
    <w:rsid w:val="001C07E1"/>
    <w:rsid w:val="001C08FB"/>
    <w:rsid w:val="001C0B84"/>
    <w:rsid w:val="001C0BA9"/>
    <w:rsid w:val="001C0C33"/>
    <w:rsid w:val="001C0D17"/>
    <w:rsid w:val="001C1064"/>
    <w:rsid w:val="001C13E3"/>
    <w:rsid w:val="001C192F"/>
    <w:rsid w:val="001C1C16"/>
    <w:rsid w:val="001C2008"/>
    <w:rsid w:val="001C20C0"/>
    <w:rsid w:val="001C2799"/>
    <w:rsid w:val="001C27A6"/>
    <w:rsid w:val="001C3146"/>
    <w:rsid w:val="001C32D1"/>
    <w:rsid w:val="001C37C5"/>
    <w:rsid w:val="001C3954"/>
    <w:rsid w:val="001C3C42"/>
    <w:rsid w:val="001C3C49"/>
    <w:rsid w:val="001C4078"/>
    <w:rsid w:val="001C44BD"/>
    <w:rsid w:val="001C4953"/>
    <w:rsid w:val="001C4F16"/>
    <w:rsid w:val="001C4F60"/>
    <w:rsid w:val="001C510F"/>
    <w:rsid w:val="001C51FB"/>
    <w:rsid w:val="001C5CB0"/>
    <w:rsid w:val="001C5FDB"/>
    <w:rsid w:val="001C610C"/>
    <w:rsid w:val="001C6342"/>
    <w:rsid w:val="001C6555"/>
    <w:rsid w:val="001C69CD"/>
    <w:rsid w:val="001C7384"/>
    <w:rsid w:val="001C7569"/>
    <w:rsid w:val="001C7682"/>
    <w:rsid w:val="001C7F67"/>
    <w:rsid w:val="001D042E"/>
    <w:rsid w:val="001D2E3C"/>
    <w:rsid w:val="001D3294"/>
    <w:rsid w:val="001D388A"/>
    <w:rsid w:val="001D3DC4"/>
    <w:rsid w:val="001D41DA"/>
    <w:rsid w:val="001D44E5"/>
    <w:rsid w:val="001D4B26"/>
    <w:rsid w:val="001D4CB7"/>
    <w:rsid w:val="001D4FC1"/>
    <w:rsid w:val="001D558E"/>
    <w:rsid w:val="001D572C"/>
    <w:rsid w:val="001D577D"/>
    <w:rsid w:val="001D5AA0"/>
    <w:rsid w:val="001D5CDD"/>
    <w:rsid w:val="001D5E82"/>
    <w:rsid w:val="001D5ED1"/>
    <w:rsid w:val="001D6793"/>
    <w:rsid w:val="001D6795"/>
    <w:rsid w:val="001D6919"/>
    <w:rsid w:val="001D6D92"/>
    <w:rsid w:val="001D6E54"/>
    <w:rsid w:val="001D73CB"/>
    <w:rsid w:val="001D7410"/>
    <w:rsid w:val="001D7869"/>
    <w:rsid w:val="001E0721"/>
    <w:rsid w:val="001E08C4"/>
    <w:rsid w:val="001E0A2C"/>
    <w:rsid w:val="001E0CC5"/>
    <w:rsid w:val="001E0D38"/>
    <w:rsid w:val="001E149A"/>
    <w:rsid w:val="001E187A"/>
    <w:rsid w:val="001E1F59"/>
    <w:rsid w:val="001E1F9D"/>
    <w:rsid w:val="001E23D6"/>
    <w:rsid w:val="001E288C"/>
    <w:rsid w:val="001E2B1B"/>
    <w:rsid w:val="001E2BAC"/>
    <w:rsid w:val="001E31CF"/>
    <w:rsid w:val="001E3805"/>
    <w:rsid w:val="001E38F2"/>
    <w:rsid w:val="001E3C5A"/>
    <w:rsid w:val="001E3D72"/>
    <w:rsid w:val="001E4124"/>
    <w:rsid w:val="001E432F"/>
    <w:rsid w:val="001E4381"/>
    <w:rsid w:val="001E48B0"/>
    <w:rsid w:val="001E49F0"/>
    <w:rsid w:val="001E5653"/>
    <w:rsid w:val="001E5E59"/>
    <w:rsid w:val="001E5F4C"/>
    <w:rsid w:val="001E638D"/>
    <w:rsid w:val="001E63A6"/>
    <w:rsid w:val="001E653E"/>
    <w:rsid w:val="001E6912"/>
    <w:rsid w:val="001E6BE8"/>
    <w:rsid w:val="001E6FEA"/>
    <w:rsid w:val="001E71A4"/>
    <w:rsid w:val="001E77C3"/>
    <w:rsid w:val="001E782F"/>
    <w:rsid w:val="001E7CD5"/>
    <w:rsid w:val="001E7E3E"/>
    <w:rsid w:val="001F02A7"/>
    <w:rsid w:val="001F03B4"/>
    <w:rsid w:val="001F084B"/>
    <w:rsid w:val="001F0BE3"/>
    <w:rsid w:val="001F0FDD"/>
    <w:rsid w:val="001F1693"/>
    <w:rsid w:val="001F1720"/>
    <w:rsid w:val="001F1BBD"/>
    <w:rsid w:val="001F1BFB"/>
    <w:rsid w:val="001F1F86"/>
    <w:rsid w:val="001F2012"/>
    <w:rsid w:val="001F204A"/>
    <w:rsid w:val="001F2430"/>
    <w:rsid w:val="001F25CA"/>
    <w:rsid w:val="001F296A"/>
    <w:rsid w:val="001F2ACB"/>
    <w:rsid w:val="001F2D0E"/>
    <w:rsid w:val="001F30C2"/>
    <w:rsid w:val="001F3AFD"/>
    <w:rsid w:val="001F3B0F"/>
    <w:rsid w:val="001F3DED"/>
    <w:rsid w:val="001F4C93"/>
    <w:rsid w:val="001F5222"/>
    <w:rsid w:val="001F539C"/>
    <w:rsid w:val="001F5B4E"/>
    <w:rsid w:val="001F64F3"/>
    <w:rsid w:val="001F6743"/>
    <w:rsid w:val="001F6864"/>
    <w:rsid w:val="001F6AEE"/>
    <w:rsid w:val="001F6DFC"/>
    <w:rsid w:val="001F6EBB"/>
    <w:rsid w:val="001F708E"/>
    <w:rsid w:val="001F70CC"/>
    <w:rsid w:val="001F7168"/>
    <w:rsid w:val="001F7502"/>
    <w:rsid w:val="001F756E"/>
    <w:rsid w:val="001F77FB"/>
    <w:rsid w:val="001F7993"/>
    <w:rsid w:val="001F7A1C"/>
    <w:rsid w:val="001F7E8F"/>
    <w:rsid w:val="00200519"/>
    <w:rsid w:val="00200731"/>
    <w:rsid w:val="00200767"/>
    <w:rsid w:val="00200884"/>
    <w:rsid w:val="00201229"/>
    <w:rsid w:val="002012AD"/>
    <w:rsid w:val="00201976"/>
    <w:rsid w:val="00201C13"/>
    <w:rsid w:val="00201D5E"/>
    <w:rsid w:val="00201E98"/>
    <w:rsid w:val="002022B4"/>
    <w:rsid w:val="002026CD"/>
    <w:rsid w:val="0020272D"/>
    <w:rsid w:val="0020285D"/>
    <w:rsid w:val="00202891"/>
    <w:rsid w:val="00202ABA"/>
    <w:rsid w:val="0020312D"/>
    <w:rsid w:val="00203388"/>
    <w:rsid w:val="002033FC"/>
    <w:rsid w:val="0020350F"/>
    <w:rsid w:val="0020362A"/>
    <w:rsid w:val="00203A37"/>
    <w:rsid w:val="00203F3C"/>
    <w:rsid w:val="00204154"/>
    <w:rsid w:val="00204403"/>
    <w:rsid w:val="002044BB"/>
    <w:rsid w:val="002046F6"/>
    <w:rsid w:val="0020496D"/>
    <w:rsid w:val="00204D02"/>
    <w:rsid w:val="00204EA1"/>
    <w:rsid w:val="00205EBB"/>
    <w:rsid w:val="0020640B"/>
    <w:rsid w:val="00206440"/>
    <w:rsid w:val="00206A98"/>
    <w:rsid w:val="00206DAB"/>
    <w:rsid w:val="00207221"/>
    <w:rsid w:val="0020741B"/>
    <w:rsid w:val="00207913"/>
    <w:rsid w:val="00207A95"/>
    <w:rsid w:val="00207C68"/>
    <w:rsid w:val="00207C99"/>
    <w:rsid w:val="0020C4EB"/>
    <w:rsid w:val="00210AA6"/>
    <w:rsid w:val="00210B09"/>
    <w:rsid w:val="00210C9E"/>
    <w:rsid w:val="00210EC3"/>
    <w:rsid w:val="00211840"/>
    <w:rsid w:val="0021191F"/>
    <w:rsid w:val="0021193A"/>
    <w:rsid w:val="002119E3"/>
    <w:rsid w:val="00211B9D"/>
    <w:rsid w:val="00211D7C"/>
    <w:rsid w:val="002124F1"/>
    <w:rsid w:val="00212576"/>
    <w:rsid w:val="002125A7"/>
    <w:rsid w:val="002128B5"/>
    <w:rsid w:val="00212F04"/>
    <w:rsid w:val="00212F79"/>
    <w:rsid w:val="002130A6"/>
    <w:rsid w:val="0021393D"/>
    <w:rsid w:val="00213960"/>
    <w:rsid w:val="00213B65"/>
    <w:rsid w:val="002146DC"/>
    <w:rsid w:val="002148F9"/>
    <w:rsid w:val="00214F1B"/>
    <w:rsid w:val="00214FDA"/>
    <w:rsid w:val="0021552F"/>
    <w:rsid w:val="00215540"/>
    <w:rsid w:val="00215A87"/>
    <w:rsid w:val="00215F3A"/>
    <w:rsid w:val="0021624C"/>
    <w:rsid w:val="002163D5"/>
    <w:rsid w:val="00216611"/>
    <w:rsid w:val="002166A2"/>
    <w:rsid w:val="00216E2A"/>
    <w:rsid w:val="00217166"/>
    <w:rsid w:val="0021721E"/>
    <w:rsid w:val="00217F0E"/>
    <w:rsid w:val="00220E5F"/>
    <w:rsid w:val="00221077"/>
    <w:rsid w:val="0022123A"/>
    <w:rsid w:val="002212B5"/>
    <w:rsid w:val="0022183A"/>
    <w:rsid w:val="00221A2A"/>
    <w:rsid w:val="00221CE7"/>
    <w:rsid w:val="00221D39"/>
    <w:rsid w:val="00221DF5"/>
    <w:rsid w:val="0022239D"/>
    <w:rsid w:val="0022243A"/>
    <w:rsid w:val="00222C55"/>
    <w:rsid w:val="00223348"/>
    <w:rsid w:val="002234FA"/>
    <w:rsid w:val="00223AE8"/>
    <w:rsid w:val="00223E70"/>
    <w:rsid w:val="00223EB1"/>
    <w:rsid w:val="00224084"/>
    <w:rsid w:val="002240B8"/>
    <w:rsid w:val="00224142"/>
    <w:rsid w:val="002244FB"/>
    <w:rsid w:val="0022487B"/>
    <w:rsid w:val="00224AEA"/>
    <w:rsid w:val="00224D87"/>
    <w:rsid w:val="00224E03"/>
    <w:rsid w:val="0022532B"/>
    <w:rsid w:val="002257DF"/>
    <w:rsid w:val="002258A7"/>
    <w:rsid w:val="00225FD4"/>
    <w:rsid w:val="002261A3"/>
    <w:rsid w:val="0022627F"/>
    <w:rsid w:val="0022634B"/>
    <w:rsid w:val="00226668"/>
    <w:rsid w:val="00226B9D"/>
    <w:rsid w:val="00226DF8"/>
    <w:rsid w:val="00226E2B"/>
    <w:rsid w:val="0022713C"/>
    <w:rsid w:val="00227256"/>
    <w:rsid w:val="00227607"/>
    <w:rsid w:val="00230A64"/>
    <w:rsid w:val="00231802"/>
    <w:rsid w:val="002319DB"/>
    <w:rsid w:val="00231C32"/>
    <w:rsid w:val="002329EF"/>
    <w:rsid w:val="00232D3C"/>
    <w:rsid w:val="00232FE0"/>
    <w:rsid w:val="00233459"/>
    <w:rsid w:val="002336DD"/>
    <w:rsid w:val="00233809"/>
    <w:rsid w:val="00233EF3"/>
    <w:rsid w:val="00234437"/>
    <w:rsid w:val="002348FB"/>
    <w:rsid w:val="00234C18"/>
    <w:rsid w:val="0023556A"/>
    <w:rsid w:val="002359EF"/>
    <w:rsid w:val="00235AA6"/>
    <w:rsid w:val="00235C24"/>
    <w:rsid w:val="002363CB"/>
    <w:rsid w:val="00236569"/>
    <w:rsid w:val="00236879"/>
    <w:rsid w:val="00236D78"/>
    <w:rsid w:val="00236DE9"/>
    <w:rsid w:val="00237124"/>
    <w:rsid w:val="002373E4"/>
    <w:rsid w:val="002379AA"/>
    <w:rsid w:val="00240046"/>
    <w:rsid w:val="00240402"/>
    <w:rsid w:val="00240F68"/>
    <w:rsid w:val="00241149"/>
    <w:rsid w:val="002411D4"/>
    <w:rsid w:val="00241302"/>
    <w:rsid w:val="002413C4"/>
    <w:rsid w:val="002413E0"/>
    <w:rsid w:val="00241D8F"/>
    <w:rsid w:val="00241E98"/>
    <w:rsid w:val="00241E9E"/>
    <w:rsid w:val="0024205F"/>
    <w:rsid w:val="0024259F"/>
    <w:rsid w:val="00242777"/>
    <w:rsid w:val="00242D2C"/>
    <w:rsid w:val="00244212"/>
    <w:rsid w:val="00244714"/>
    <w:rsid w:val="00244A60"/>
    <w:rsid w:val="002454A2"/>
    <w:rsid w:val="0024560E"/>
    <w:rsid w:val="002458C9"/>
    <w:rsid w:val="00245981"/>
    <w:rsid w:val="00245BF2"/>
    <w:rsid w:val="00245E8C"/>
    <w:rsid w:val="00246222"/>
    <w:rsid w:val="0024692B"/>
    <w:rsid w:val="0024693B"/>
    <w:rsid w:val="00246D0A"/>
    <w:rsid w:val="00246EF4"/>
    <w:rsid w:val="00246FCB"/>
    <w:rsid w:val="00247452"/>
    <w:rsid w:val="002474FA"/>
    <w:rsid w:val="002476E1"/>
    <w:rsid w:val="002477A2"/>
    <w:rsid w:val="0024797F"/>
    <w:rsid w:val="00247AB5"/>
    <w:rsid w:val="00247FFE"/>
    <w:rsid w:val="0025014D"/>
    <w:rsid w:val="00250265"/>
    <w:rsid w:val="00250945"/>
    <w:rsid w:val="00250B88"/>
    <w:rsid w:val="0025119E"/>
    <w:rsid w:val="00251269"/>
    <w:rsid w:val="00251737"/>
    <w:rsid w:val="00251809"/>
    <w:rsid w:val="00251891"/>
    <w:rsid w:val="00251ADA"/>
    <w:rsid w:val="00251CB5"/>
    <w:rsid w:val="00251F6B"/>
    <w:rsid w:val="0025213B"/>
    <w:rsid w:val="00252165"/>
    <w:rsid w:val="002525D3"/>
    <w:rsid w:val="002527D4"/>
    <w:rsid w:val="002528A9"/>
    <w:rsid w:val="00252C53"/>
    <w:rsid w:val="00252EAF"/>
    <w:rsid w:val="002532B5"/>
    <w:rsid w:val="00253342"/>
    <w:rsid w:val="002535A7"/>
    <w:rsid w:val="002535C0"/>
    <w:rsid w:val="00253AD5"/>
    <w:rsid w:val="002545C5"/>
    <w:rsid w:val="00254642"/>
    <w:rsid w:val="00254A51"/>
    <w:rsid w:val="002552CB"/>
    <w:rsid w:val="00255761"/>
    <w:rsid w:val="00255A1E"/>
    <w:rsid w:val="00255E14"/>
    <w:rsid w:val="00255EA1"/>
    <w:rsid w:val="0025635D"/>
    <w:rsid w:val="002565CD"/>
    <w:rsid w:val="002570A1"/>
    <w:rsid w:val="0025739F"/>
    <w:rsid w:val="002579FE"/>
    <w:rsid w:val="00257EEF"/>
    <w:rsid w:val="00257F26"/>
    <w:rsid w:val="00260552"/>
    <w:rsid w:val="00260583"/>
    <w:rsid w:val="00260600"/>
    <w:rsid w:val="002608F7"/>
    <w:rsid w:val="00260A00"/>
    <w:rsid w:val="00260E23"/>
    <w:rsid w:val="0026130C"/>
    <w:rsid w:val="00261489"/>
    <w:rsid w:val="00261973"/>
    <w:rsid w:val="00261B10"/>
    <w:rsid w:val="002620C2"/>
    <w:rsid w:val="0026225E"/>
    <w:rsid w:val="002623CE"/>
    <w:rsid w:val="002626EC"/>
    <w:rsid w:val="00262F25"/>
    <w:rsid w:val="0026311C"/>
    <w:rsid w:val="00263205"/>
    <w:rsid w:val="00263316"/>
    <w:rsid w:val="00263911"/>
    <w:rsid w:val="00263C02"/>
    <w:rsid w:val="00263C4E"/>
    <w:rsid w:val="00263D77"/>
    <w:rsid w:val="00264564"/>
    <w:rsid w:val="00264B83"/>
    <w:rsid w:val="002653E5"/>
    <w:rsid w:val="00265798"/>
    <w:rsid w:val="00265DA4"/>
    <w:rsid w:val="00266678"/>
    <w:rsid w:val="0026668C"/>
    <w:rsid w:val="00266AC1"/>
    <w:rsid w:val="00267404"/>
    <w:rsid w:val="0026752A"/>
    <w:rsid w:val="00267812"/>
    <w:rsid w:val="00270409"/>
    <w:rsid w:val="00270751"/>
    <w:rsid w:val="00270E13"/>
    <w:rsid w:val="00270E61"/>
    <w:rsid w:val="00271246"/>
    <w:rsid w:val="00271301"/>
    <w:rsid w:val="0027178C"/>
    <w:rsid w:val="002719FA"/>
    <w:rsid w:val="00271CB3"/>
    <w:rsid w:val="0027242E"/>
    <w:rsid w:val="00272668"/>
    <w:rsid w:val="00272792"/>
    <w:rsid w:val="002727DA"/>
    <w:rsid w:val="0027285B"/>
    <w:rsid w:val="00272987"/>
    <w:rsid w:val="00272A7E"/>
    <w:rsid w:val="00272EF2"/>
    <w:rsid w:val="00272FF9"/>
    <w:rsid w:val="0027330B"/>
    <w:rsid w:val="00273577"/>
    <w:rsid w:val="00273AA0"/>
    <w:rsid w:val="00273CE9"/>
    <w:rsid w:val="00273D2D"/>
    <w:rsid w:val="00273D95"/>
    <w:rsid w:val="00273DB1"/>
    <w:rsid w:val="00273E18"/>
    <w:rsid w:val="00273E66"/>
    <w:rsid w:val="00273F01"/>
    <w:rsid w:val="0027406B"/>
    <w:rsid w:val="00274763"/>
    <w:rsid w:val="00274C32"/>
    <w:rsid w:val="00275203"/>
    <w:rsid w:val="002754E0"/>
    <w:rsid w:val="0027565A"/>
    <w:rsid w:val="00275883"/>
    <w:rsid w:val="00275926"/>
    <w:rsid w:val="00275AFF"/>
    <w:rsid w:val="00275B13"/>
    <w:rsid w:val="00276454"/>
    <w:rsid w:val="002768D8"/>
    <w:rsid w:val="002768DE"/>
    <w:rsid w:val="00276962"/>
    <w:rsid w:val="00276AE4"/>
    <w:rsid w:val="00276D1C"/>
    <w:rsid w:val="00276F5A"/>
    <w:rsid w:val="0027738F"/>
    <w:rsid w:val="00277731"/>
    <w:rsid w:val="00277D7E"/>
    <w:rsid w:val="00277DEF"/>
    <w:rsid w:val="00277E01"/>
    <w:rsid w:val="00277F0B"/>
    <w:rsid w:val="00280144"/>
    <w:rsid w:val="002803AD"/>
    <w:rsid w:val="00280415"/>
    <w:rsid w:val="002809F0"/>
    <w:rsid w:val="00280FB2"/>
    <w:rsid w:val="002817AC"/>
    <w:rsid w:val="00281D20"/>
    <w:rsid w:val="00282052"/>
    <w:rsid w:val="0028241A"/>
    <w:rsid w:val="002825D8"/>
    <w:rsid w:val="002828DE"/>
    <w:rsid w:val="00282C2A"/>
    <w:rsid w:val="002831A3"/>
    <w:rsid w:val="002833B3"/>
    <w:rsid w:val="00283494"/>
    <w:rsid w:val="00283518"/>
    <w:rsid w:val="002835CC"/>
    <w:rsid w:val="0028360D"/>
    <w:rsid w:val="00283735"/>
    <w:rsid w:val="00283E27"/>
    <w:rsid w:val="00283EEF"/>
    <w:rsid w:val="0028409F"/>
    <w:rsid w:val="0028434B"/>
    <w:rsid w:val="0028438B"/>
    <w:rsid w:val="0028448A"/>
    <w:rsid w:val="00284578"/>
    <w:rsid w:val="00284769"/>
    <w:rsid w:val="00284E35"/>
    <w:rsid w:val="00284FB3"/>
    <w:rsid w:val="00285072"/>
    <w:rsid w:val="0028519E"/>
    <w:rsid w:val="0028558F"/>
    <w:rsid w:val="002856A5"/>
    <w:rsid w:val="0028595A"/>
    <w:rsid w:val="0028631E"/>
    <w:rsid w:val="002864F0"/>
    <w:rsid w:val="002864F3"/>
    <w:rsid w:val="002865C4"/>
    <w:rsid w:val="00286811"/>
    <w:rsid w:val="00286CE4"/>
    <w:rsid w:val="00286EAF"/>
    <w:rsid w:val="00286F05"/>
    <w:rsid w:val="002871E2"/>
    <w:rsid w:val="002872ED"/>
    <w:rsid w:val="0028737B"/>
    <w:rsid w:val="00287781"/>
    <w:rsid w:val="00290246"/>
    <w:rsid w:val="0029035A"/>
    <w:rsid w:val="002903E9"/>
    <w:rsid w:val="002905C2"/>
    <w:rsid w:val="00290969"/>
    <w:rsid w:val="00290A32"/>
    <w:rsid w:val="00290BF7"/>
    <w:rsid w:val="0029105C"/>
    <w:rsid w:val="0029105D"/>
    <w:rsid w:val="00291704"/>
    <w:rsid w:val="00291ADE"/>
    <w:rsid w:val="00291B2E"/>
    <w:rsid w:val="00291B8B"/>
    <w:rsid w:val="00291E72"/>
    <w:rsid w:val="00291FB2"/>
    <w:rsid w:val="002921E7"/>
    <w:rsid w:val="00292B85"/>
    <w:rsid w:val="00292DF9"/>
    <w:rsid w:val="00292ED4"/>
    <w:rsid w:val="002930E4"/>
    <w:rsid w:val="0029312A"/>
    <w:rsid w:val="00294CE8"/>
    <w:rsid w:val="00295398"/>
    <w:rsid w:val="0029566D"/>
    <w:rsid w:val="00295A35"/>
    <w:rsid w:val="00295AF2"/>
    <w:rsid w:val="00295C91"/>
    <w:rsid w:val="00295F5C"/>
    <w:rsid w:val="0029628D"/>
    <w:rsid w:val="00296377"/>
    <w:rsid w:val="00297151"/>
    <w:rsid w:val="0029741B"/>
    <w:rsid w:val="002978EA"/>
    <w:rsid w:val="00297CEA"/>
    <w:rsid w:val="00297FB4"/>
    <w:rsid w:val="002A058C"/>
    <w:rsid w:val="002A0DCF"/>
    <w:rsid w:val="002A11D8"/>
    <w:rsid w:val="002A1671"/>
    <w:rsid w:val="002A1B50"/>
    <w:rsid w:val="002A1D64"/>
    <w:rsid w:val="002A1EF4"/>
    <w:rsid w:val="002A2A4C"/>
    <w:rsid w:val="002A2C3B"/>
    <w:rsid w:val="002A2DFA"/>
    <w:rsid w:val="002A3448"/>
    <w:rsid w:val="002A4094"/>
    <w:rsid w:val="002A40A9"/>
    <w:rsid w:val="002A4483"/>
    <w:rsid w:val="002A4663"/>
    <w:rsid w:val="002A4E3F"/>
    <w:rsid w:val="002A506B"/>
    <w:rsid w:val="002A5131"/>
    <w:rsid w:val="002A579C"/>
    <w:rsid w:val="002A5807"/>
    <w:rsid w:val="002A5867"/>
    <w:rsid w:val="002A5EAA"/>
    <w:rsid w:val="002A6D02"/>
    <w:rsid w:val="002A702F"/>
    <w:rsid w:val="002A7199"/>
    <w:rsid w:val="002A74AD"/>
    <w:rsid w:val="002A760E"/>
    <w:rsid w:val="002A7EDC"/>
    <w:rsid w:val="002B0304"/>
    <w:rsid w:val="002B07F6"/>
    <w:rsid w:val="002B0877"/>
    <w:rsid w:val="002B0A2F"/>
    <w:rsid w:val="002B0E33"/>
    <w:rsid w:val="002B113E"/>
    <w:rsid w:val="002B117E"/>
    <w:rsid w:val="002B1212"/>
    <w:rsid w:val="002B1678"/>
    <w:rsid w:val="002B1792"/>
    <w:rsid w:val="002B18B3"/>
    <w:rsid w:val="002B1A6C"/>
    <w:rsid w:val="002B1C20"/>
    <w:rsid w:val="002B1EBC"/>
    <w:rsid w:val="002B2076"/>
    <w:rsid w:val="002B20E6"/>
    <w:rsid w:val="002B21A2"/>
    <w:rsid w:val="002B2215"/>
    <w:rsid w:val="002B239D"/>
    <w:rsid w:val="002B3254"/>
    <w:rsid w:val="002B3341"/>
    <w:rsid w:val="002B3404"/>
    <w:rsid w:val="002B42A3"/>
    <w:rsid w:val="002B4759"/>
    <w:rsid w:val="002B47C5"/>
    <w:rsid w:val="002B48A1"/>
    <w:rsid w:val="002B48DC"/>
    <w:rsid w:val="002B492F"/>
    <w:rsid w:val="002B4AA8"/>
    <w:rsid w:val="002B4ABB"/>
    <w:rsid w:val="002B52B8"/>
    <w:rsid w:val="002B5922"/>
    <w:rsid w:val="002B5E51"/>
    <w:rsid w:val="002B655B"/>
    <w:rsid w:val="002B68BF"/>
    <w:rsid w:val="002B6C58"/>
    <w:rsid w:val="002B7110"/>
    <w:rsid w:val="002B7A3F"/>
    <w:rsid w:val="002B7B15"/>
    <w:rsid w:val="002B7B72"/>
    <w:rsid w:val="002B7E2B"/>
    <w:rsid w:val="002B7F13"/>
    <w:rsid w:val="002B7F15"/>
    <w:rsid w:val="002C02A3"/>
    <w:rsid w:val="002C07F2"/>
    <w:rsid w:val="002C0CDD"/>
    <w:rsid w:val="002C0DB5"/>
    <w:rsid w:val="002C1238"/>
    <w:rsid w:val="002C135A"/>
    <w:rsid w:val="002C146A"/>
    <w:rsid w:val="002C1A99"/>
    <w:rsid w:val="002C1D0F"/>
    <w:rsid w:val="002C1D96"/>
    <w:rsid w:val="002C28BB"/>
    <w:rsid w:val="002C2EDB"/>
    <w:rsid w:val="002C33AD"/>
    <w:rsid w:val="002C3644"/>
    <w:rsid w:val="002C38C4"/>
    <w:rsid w:val="002C3B20"/>
    <w:rsid w:val="002C3B44"/>
    <w:rsid w:val="002C3B58"/>
    <w:rsid w:val="002C4657"/>
    <w:rsid w:val="002C4662"/>
    <w:rsid w:val="002C4D95"/>
    <w:rsid w:val="002C5144"/>
    <w:rsid w:val="002C5277"/>
    <w:rsid w:val="002C54EC"/>
    <w:rsid w:val="002C5505"/>
    <w:rsid w:val="002C5562"/>
    <w:rsid w:val="002C5686"/>
    <w:rsid w:val="002C585A"/>
    <w:rsid w:val="002C5A71"/>
    <w:rsid w:val="002C62B2"/>
    <w:rsid w:val="002C6542"/>
    <w:rsid w:val="002C6879"/>
    <w:rsid w:val="002C6FFD"/>
    <w:rsid w:val="002C7C87"/>
    <w:rsid w:val="002C7DDA"/>
    <w:rsid w:val="002D08E8"/>
    <w:rsid w:val="002D0C0F"/>
    <w:rsid w:val="002D0D77"/>
    <w:rsid w:val="002D0DFB"/>
    <w:rsid w:val="002D0EBE"/>
    <w:rsid w:val="002D11AF"/>
    <w:rsid w:val="002D1BCD"/>
    <w:rsid w:val="002D2482"/>
    <w:rsid w:val="002D248B"/>
    <w:rsid w:val="002D2578"/>
    <w:rsid w:val="002D27B0"/>
    <w:rsid w:val="002D2D17"/>
    <w:rsid w:val="002D3399"/>
    <w:rsid w:val="002D33BC"/>
    <w:rsid w:val="002D3509"/>
    <w:rsid w:val="002D37C5"/>
    <w:rsid w:val="002D39D8"/>
    <w:rsid w:val="002D3B53"/>
    <w:rsid w:val="002D445B"/>
    <w:rsid w:val="002D44CA"/>
    <w:rsid w:val="002D47A2"/>
    <w:rsid w:val="002D48DE"/>
    <w:rsid w:val="002D4BC6"/>
    <w:rsid w:val="002D4CE2"/>
    <w:rsid w:val="002D564D"/>
    <w:rsid w:val="002D619C"/>
    <w:rsid w:val="002D6597"/>
    <w:rsid w:val="002D67E0"/>
    <w:rsid w:val="002D6886"/>
    <w:rsid w:val="002D69DB"/>
    <w:rsid w:val="002D6ED5"/>
    <w:rsid w:val="002D6ED6"/>
    <w:rsid w:val="002D74A5"/>
    <w:rsid w:val="002D7D6B"/>
    <w:rsid w:val="002E05D9"/>
    <w:rsid w:val="002E0618"/>
    <w:rsid w:val="002E0987"/>
    <w:rsid w:val="002E0AB1"/>
    <w:rsid w:val="002E0B7A"/>
    <w:rsid w:val="002E0CCA"/>
    <w:rsid w:val="002E0DA5"/>
    <w:rsid w:val="002E0F5F"/>
    <w:rsid w:val="002E11B3"/>
    <w:rsid w:val="002E15CE"/>
    <w:rsid w:val="002E15FD"/>
    <w:rsid w:val="002E164A"/>
    <w:rsid w:val="002E1A1D"/>
    <w:rsid w:val="002E1B2D"/>
    <w:rsid w:val="002E1C13"/>
    <w:rsid w:val="002E1D9A"/>
    <w:rsid w:val="002E2131"/>
    <w:rsid w:val="002E260E"/>
    <w:rsid w:val="002E268A"/>
    <w:rsid w:val="002E26ED"/>
    <w:rsid w:val="002E2B3B"/>
    <w:rsid w:val="002E2C15"/>
    <w:rsid w:val="002E2EB9"/>
    <w:rsid w:val="002E2FE4"/>
    <w:rsid w:val="002E355B"/>
    <w:rsid w:val="002E3578"/>
    <w:rsid w:val="002E3655"/>
    <w:rsid w:val="002E382C"/>
    <w:rsid w:val="002E3BC4"/>
    <w:rsid w:val="002E3CF4"/>
    <w:rsid w:val="002E3D56"/>
    <w:rsid w:val="002E3FAA"/>
    <w:rsid w:val="002E4081"/>
    <w:rsid w:val="002E48DD"/>
    <w:rsid w:val="002E4B67"/>
    <w:rsid w:val="002E4F24"/>
    <w:rsid w:val="002E502E"/>
    <w:rsid w:val="002E50D1"/>
    <w:rsid w:val="002E56BB"/>
    <w:rsid w:val="002E5953"/>
    <w:rsid w:val="002E5A15"/>
    <w:rsid w:val="002E5B1C"/>
    <w:rsid w:val="002E5B78"/>
    <w:rsid w:val="002E6245"/>
    <w:rsid w:val="002E6248"/>
    <w:rsid w:val="002E6376"/>
    <w:rsid w:val="002E65E6"/>
    <w:rsid w:val="002E66BF"/>
    <w:rsid w:val="002E698F"/>
    <w:rsid w:val="002E6B50"/>
    <w:rsid w:val="002E7661"/>
    <w:rsid w:val="002E7CA0"/>
    <w:rsid w:val="002E7D29"/>
    <w:rsid w:val="002E7E79"/>
    <w:rsid w:val="002E7F6D"/>
    <w:rsid w:val="002E9E71"/>
    <w:rsid w:val="002F077A"/>
    <w:rsid w:val="002F0A58"/>
    <w:rsid w:val="002F0DD6"/>
    <w:rsid w:val="002F1478"/>
    <w:rsid w:val="002F15C3"/>
    <w:rsid w:val="002F19FB"/>
    <w:rsid w:val="002F1A6A"/>
    <w:rsid w:val="002F1A7B"/>
    <w:rsid w:val="002F1BC9"/>
    <w:rsid w:val="002F1BCA"/>
    <w:rsid w:val="002F1CCD"/>
    <w:rsid w:val="002F1EE5"/>
    <w:rsid w:val="002F235C"/>
    <w:rsid w:val="002F23CF"/>
    <w:rsid w:val="002F2436"/>
    <w:rsid w:val="002F263E"/>
    <w:rsid w:val="002F29C1"/>
    <w:rsid w:val="002F2A0A"/>
    <w:rsid w:val="002F3213"/>
    <w:rsid w:val="002F35DF"/>
    <w:rsid w:val="002F389C"/>
    <w:rsid w:val="002F3A65"/>
    <w:rsid w:val="002F3AE3"/>
    <w:rsid w:val="002F3B07"/>
    <w:rsid w:val="002F3CF7"/>
    <w:rsid w:val="002F4C31"/>
    <w:rsid w:val="002F4E60"/>
    <w:rsid w:val="002F4F82"/>
    <w:rsid w:val="002F5369"/>
    <w:rsid w:val="002F5BAB"/>
    <w:rsid w:val="002F6283"/>
    <w:rsid w:val="002F681F"/>
    <w:rsid w:val="002F6F7D"/>
    <w:rsid w:val="002F6F95"/>
    <w:rsid w:val="002F6F98"/>
    <w:rsid w:val="002F70D8"/>
    <w:rsid w:val="002F728B"/>
    <w:rsid w:val="002F74E1"/>
    <w:rsid w:val="002F7645"/>
    <w:rsid w:val="002F77BF"/>
    <w:rsid w:val="002F7AA2"/>
    <w:rsid w:val="002F7AC0"/>
    <w:rsid w:val="002F7B46"/>
    <w:rsid w:val="002F7C24"/>
    <w:rsid w:val="00300399"/>
    <w:rsid w:val="003005E4"/>
    <w:rsid w:val="003006F4"/>
    <w:rsid w:val="0030097F"/>
    <w:rsid w:val="00300A26"/>
    <w:rsid w:val="003011B2"/>
    <w:rsid w:val="00301E64"/>
    <w:rsid w:val="00302BE1"/>
    <w:rsid w:val="00302D3B"/>
    <w:rsid w:val="003030D2"/>
    <w:rsid w:val="00303374"/>
    <w:rsid w:val="003033CD"/>
    <w:rsid w:val="003038BF"/>
    <w:rsid w:val="00303981"/>
    <w:rsid w:val="00303BDE"/>
    <w:rsid w:val="00303C3A"/>
    <w:rsid w:val="00304022"/>
    <w:rsid w:val="00304366"/>
    <w:rsid w:val="0030457B"/>
    <w:rsid w:val="0030464B"/>
    <w:rsid w:val="003047EE"/>
    <w:rsid w:val="00304A55"/>
    <w:rsid w:val="00304CB8"/>
    <w:rsid w:val="00304FA5"/>
    <w:rsid w:val="003050F6"/>
    <w:rsid w:val="00305991"/>
    <w:rsid w:val="003059DA"/>
    <w:rsid w:val="00305A3E"/>
    <w:rsid w:val="0030673A"/>
    <w:rsid w:val="003069AE"/>
    <w:rsid w:val="00306E5B"/>
    <w:rsid w:val="00306F52"/>
    <w:rsid w:val="00307105"/>
    <w:rsid w:val="003071EB"/>
    <w:rsid w:val="0030738E"/>
    <w:rsid w:val="0030744F"/>
    <w:rsid w:val="0030764F"/>
    <w:rsid w:val="0030786C"/>
    <w:rsid w:val="003100BD"/>
    <w:rsid w:val="0031031D"/>
    <w:rsid w:val="0031054A"/>
    <w:rsid w:val="003105FD"/>
    <w:rsid w:val="003107BD"/>
    <w:rsid w:val="00310DA8"/>
    <w:rsid w:val="00310DB8"/>
    <w:rsid w:val="003110BA"/>
    <w:rsid w:val="003111ED"/>
    <w:rsid w:val="00311335"/>
    <w:rsid w:val="00311655"/>
    <w:rsid w:val="0031181D"/>
    <w:rsid w:val="0031192F"/>
    <w:rsid w:val="00311980"/>
    <w:rsid w:val="003119E7"/>
    <w:rsid w:val="00311ABC"/>
    <w:rsid w:val="00311DC8"/>
    <w:rsid w:val="0031209B"/>
    <w:rsid w:val="003122CF"/>
    <w:rsid w:val="00312533"/>
    <w:rsid w:val="00312691"/>
    <w:rsid w:val="003132C7"/>
    <w:rsid w:val="0031332D"/>
    <w:rsid w:val="003133BC"/>
    <w:rsid w:val="00313ACD"/>
    <w:rsid w:val="00313B52"/>
    <w:rsid w:val="00313BFC"/>
    <w:rsid w:val="00314025"/>
    <w:rsid w:val="003141D8"/>
    <w:rsid w:val="00314294"/>
    <w:rsid w:val="00314423"/>
    <w:rsid w:val="003145EA"/>
    <w:rsid w:val="0031465D"/>
    <w:rsid w:val="00315766"/>
    <w:rsid w:val="00315D33"/>
    <w:rsid w:val="003161FA"/>
    <w:rsid w:val="00316531"/>
    <w:rsid w:val="00317320"/>
    <w:rsid w:val="0031772F"/>
    <w:rsid w:val="00317A55"/>
    <w:rsid w:val="00317A68"/>
    <w:rsid w:val="00317B1A"/>
    <w:rsid w:val="00317EDA"/>
    <w:rsid w:val="00320736"/>
    <w:rsid w:val="00320965"/>
    <w:rsid w:val="00320A95"/>
    <w:rsid w:val="0032116B"/>
    <w:rsid w:val="00321423"/>
    <w:rsid w:val="00321552"/>
    <w:rsid w:val="003215D0"/>
    <w:rsid w:val="003217E3"/>
    <w:rsid w:val="00321B09"/>
    <w:rsid w:val="00321CAD"/>
    <w:rsid w:val="00321E30"/>
    <w:rsid w:val="00322AE7"/>
    <w:rsid w:val="00322FF9"/>
    <w:rsid w:val="003233DE"/>
    <w:rsid w:val="0032377A"/>
    <w:rsid w:val="0032466B"/>
    <w:rsid w:val="00324C14"/>
    <w:rsid w:val="00324C8A"/>
    <w:rsid w:val="00325082"/>
    <w:rsid w:val="0032557E"/>
    <w:rsid w:val="003255D3"/>
    <w:rsid w:val="0032564B"/>
    <w:rsid w:val="003256D1"/>
    <w:rsid w:val="003257CD"/>
    <w:rsid w:val="00325899"/>
    <w:rsid w:val="00325BA4"/>
    <w:rsid w:val="00325EFF"/>
    <w:rsid w:val="00326122"/>
    <w:rsid w:val="00326700"/>
    <w:rsid w:val="00327665"/>
    <w:rsid w:val="00327721"/>
    <w:rsid w:val="0032786A"/>
    <w:rsid w:val="00330185"/>
    <w:rsid w:val="003304E7"/>
    <w:rsid w:val="00330BFE"/>
    <w:rsid w:val="00330D25"/>
    <w:rsid w:val="00330FBC"/>
    <w:rsid w:val="003311E6"/>
    <w:rsid w:val="003311F2"/>
    <w:rsid w:val="00331903"/>
    <w:rsid w:val="00331E1C"/>
    <w:rsid w:val="00331F36"/>
    <w:rsid w:val="003322C5"/>
    <w:rsid w:val="0033236F"/>
    <w:rsid w:val="00332C70"/>
    <w:rsid w:val="00332FAA"/>
    <w:rsid w:val="00333010"/>
    <w:rsid w:val="003330EB"/>
    <w:rsid w:val="003333C4"/>
    <w:rsid w:val="003334AE"/>
    <w:rsid w:val="00333658"/>
    <w:rsid w:val="00333848"/>
    <w:rsid w:val="00333988"/>
    <w:rsid w:val="003339DD"/>
    <w:rsid w:val="00333A1C"/>
    <w:rsid w:val="00333B16"/>
    <w:rsid w:val="00333E33"/>
    <w:rsid w:val="00334117"/>
    <w:rsid w:val="00334881"/>
    <w:rsid w:val="00334972"/>
    <w:rsid w:val="00334E1B"/>
    <w:rsid w:val="00335047"/>
    <w:rsid w:val="00335161"/>
    <w:rsid w:val="00335277"/>
    <w:rsid w:val="00335466"/>
    <w:rsid w:val="00335CCB"/>
    <w:rsid w:val="00335DA1"/>
    <w:rsid w:val="00336298"/>
    <w:rsid w:val="00336B88"/>
    <w:rsid w:val="00336EBB"/>
    <w:rsid w:val="003370B6"/>
    <w:rsid w:val="003372AF"/>
    <w:rsid w:val="00337594"/>
    <w:rsid w:val="00337817"/>
    <w:rsid w:val="00337B25"/>
    <w:rsid w:val="00337B98"/>
    <w:rsid w:val="00337D8E"/>
    <w:rsid w:val="003407A9"/>
    <w:rsid w:val="00340B97"/>
    <w:rsid w:val="00340E36"/>
    <w:rsid w:val="00340F7E"/>
    <w:rsid w:val="00340FD1"/>
    <w:rsid w:val="003415FD"/>
    <w:rsid w:val="00341751"/>
    <w:rsid w:val="00341959"/>
    <w:rsid w:val="00341B24"/>
    <w:rsid w:val="00341D1A"/>
    <w:rsid w:val="00341FA5"/>
    <w:rsid w:val="003421D6"/>
    <w:rsid w:val="003423FF"/>
    <w:rsid w:val="003429C8"/>
    <w:rsid w:val="003429DB"/>
    <w:rsid w:val="003429F0"/>
    <w:rsid w:val="00342C3E"/>
    <w:rsid w:val="00342D09"/>
    <w:rsid w:val="00342DED"/>
    <w:rsid w:val="00342F7A"/>
    <w:rsid w:val="00342FBE"/>
    <w:rsid w:val="003432CC"/>
    <w:rsid w:val="00343393"/>
    <w:rsid w:val="003437C9"/>
    <w:rsid w:val="00343B95"/>
    <w:rsid w:val="00343D01"/>
    <w:rsid w:val="00344790"/>
    <w:rsid w:val="003448B4"/>
    <w:rsid w:val="003450BB"/>
    <w:rsid w:val="0034539C"/>
    <w:rsid w:val="0034558C"/>
    <w:rsid w:val="00345A82"/>
    <w:rsid w:val="00345C10"/>
    <w:rsid w:val="00345DAB"/>
    <w:rsid w:val="00345EAA"/>
    <w:rsid w:val="003460E8"/>
    <w:rsid w:val="003461F5"/>
    <w:rsid w:val="00346683"/>
    <w:rsid w:val="003469BB"/>
    <w:rsid w:val="00346CDF"/>
    <w:rsid w:val="00346D18"/>
    <w:rsid w:val="00347208"/>
    <w:rsid w:val="00347286"/>
    <w:rsid w:val="003473F3"/>
    <w:rsid w:val="0034764F"/>
    <w:rsid w:val="00347918"/>
    <w:rsid w:val="00347A34"/>
    <w:rsid w:val="00347B19"/>
    <w:rsid w:val="00347D20"/>
    <w:rsid w:val="0035029B"/>
    <w:rsid w:val="003507AD"/>
    <w:rsid w:val="0035097A"/>
    <w:rsid w:val="0035149C"/>
    <w:rsid w:val="00351551"/>
    <w:rsid w:val="003521A0"/>
    <w:rsid w:val="0035263E"/>
    <w:rsid w:val="003526E5"/>
    <w:rsid w:val="00352E49"/>
    <w:rsid w:val="00353000"/>
    <w:rsid w:val="003532F9"/>
    <w:rsid w:val="0035388C"/>
    <w:rsid w:val="003539A4"/>
    <w:rsid w:val="00353EE1"/>
    <w:rsid w:val="00353EEC"/>
    <w:rsid w:val="00353F9C"/>
    <w:rsid w:val="003540A4"/>
    <w:rsid w:val="003542B3"/>
    <w:rsid w:val="0035538C"/>
    <w:rsid w:val="00355A87"/>
    <w:rsid w:val="00355D5A"/>
    <w:rsid w:val="00356237"/>
    <w:rsid w:val="00356A6B"/>
    <w:rsid w:val="00357417"/>
    <w:rsid w:val="003576CD"/>
    <w:rsid w:val="00357A46"/>
    <w:rsid w:val="00357B73"/>
    <w:rsid w:val="00357BBE"/>
    <w:rsid w:val="00357BCC"/>
    <w:rsid w:val="0036017C"/>
    <w:rsid w:val="0036047E"/>
    <w:rsid w:val="003604FB"/>
    <w:rsid w:val="003609DA"/>
    <w:rsid w:val="00360A59"/>
    <w:rsid w:val="00360E4E"/>
    <w:rsid w:val="00360EC7"/>
    <w:rsid w:val="00361109"/>
    <w:rsid w:val="003613B8"/>
    <w:rsid w:val="0036152E"/>
    <w:rsid w:val="00361B90"/>
    <w:rsid w:val="00361DB3"/>
    <w:rsid w:val="00361FF1"/>
    <w:rsid w:val="0036282C"/>
    <w:rsid w:val="003629E7"/>
    <w:rsid w:val="00362AAB"/>
    <w:rsid w:val="00362D4B"/>
    <w:rsid w:val="00362F2C"/>
    <w:rsid w:val="00363288"/>
    <w:rsid w:val="0036378F"/>
    <w:rsid w:val="003637A8"/>
    <w:rsid w:val="00363B5A"/>
    <w:rsid w:val="00364046"/>
    <w:rsid w:val="0036407C"/>
    <w:rsid w:val="003645C5"/>
    <w:rsid w:val="00364EE1"/>
    <w:rsid w:val="003651F2"/>
    <w:rsid w:val="003654D9"/>
    <w:rsid w:val="00365741"/>
    <w:rsid w:val="003657DD"/>
    <w:rsid w:val="00366843"/>
    <w:rsid w:val="003668F2"/>
    <w:rsid w:val="00366D3F"/>
    <w:rsid w:val="00366F36"/>
    <w:rsid w:val="00367309"/>
    <w:rsid w:val="00367894"/>
    <w:rsid w:val="00367E70"/>
    <w:rsid w:val="003702AB"/>
    <w:rsid w:val="0037058E"/>
    <w:rsid w:val="003705DD"/>
    <w:rsid w:val="00370AAA"/>
    <w:rsid w:val="00370AB0"/>
    <w:rsid w:val="00370E40"/>
    <w:rsid w:val="00370FD9"/>
    <w:rsid w:val="0037116F"/>
    <w:rsid w:val="00371298"/>
    <w:rsid w:val="00371972"/>
    <w:rsid w:val="003719D6"/>
    <w:rsid w:val="00371F4D"/>
    <w:rsid w:val="0037204B"/>
    <w:rsid w:val="003725F2"/>
    <w:rsid w:val="0037264F"/>
    <w:rsid w:val="003726C2"/>
    <w:rsid w:val="00372A07"/>
    <w:rsid w:val="00372B7F"/>
    <w:rsid w:val="00372E4F"/>
    <w:rsid w:val="00373E4C"/>
    <w:rsid w:val="003742A7"/>
    <w:rsid w:val="00374479"/>
    <w:rsid w:val="0037473D"/>
    <w:rsid w:val="0037474F"/>
    <w:rsid w:val="00374C6E"/>
    <w:rsid w:val="00374FDD"/>
    <w:rsid w:val="00374FED"/>
    <w:rsid w:val="00375772"/>
    <w:rsid w:val="00375B5D"/>
    <w:rsid w:val="00375D9F"/>
    <w:rsid w:val="00375F77"/>
    <w:rsid w:val="00376219"/>
    <w:rsid w:val="00376475"/>
    <w:rsid w:val="0037660B"/>
    <w:rsid w:val="00376657"/>
    <w:rsid w:val="003771EE"/>
    <w:rsid w:val="003779E1"/>
    <w:rsid w:val="0038065A"/>
    <w:rsid w:val="00380B39"/>
    <w:rsid w:val="00380D00"/>
    <w:rsid w:val="00380FFC"/>
    <w:rsid w:val="00381AC0"/>
    <w:rsid w:val="00381BBE"/>
    <w:rsid w:val="00381E24"/>
    <w:rsid w:val="00381FAC"/>
    <w:rsid w:val="003821E0"/>
    <w:rsid w:val="003824AB"/>
    <w:rsid w:val="00382903"/>
    <w:rsid w:val="00382DBF"/>
    <w:rsid w:val="00382E01"/>
    <w:rsid w:val="00383420"/>
    <w:rsid w:val="0038378F"/>
    <w:rsid w:val="00383FCB"/>
    <w:rsid w:val="003846FF"/>
    <w:rsid w:val="0038483B"/>
    <w:rsid w:val="00385684"/>
    <w:rsid w:val="003857D4"/>
    <w:rsid w:val="00385AD4"/>
    <w:rsid w:val="00385F68"/>
    <w:rsid w:val="00386020"/>
    <w:rsid w:val="0038614F"/>
    <w:rsid w:val="003861EF"/>
    <w:rsid w:val="0038623E"/>
    <w:rsid w:val="003863F9"/>
    <w:rsid w:val="00386ACF"/>
    <w:rsid w:val="00386C88"/>
    <w:rsid w:val="00386EC5"/>
    <w:rsid w:val="00387110"/>
    <w:rsid w:val="00387173"/>
    <w:rsid w:val="0038718D"/>
    <w:rsid w:val="0038745C"/>
    <w:rsid w:val="003874AB"/>
    <w:rsid w:val="00387924"/>
    <w:rsid w:val="00387B8A"/>
    <w:rsid w:val="00387BA3"/>
    <w:rsid w:val="00387CCE"/>
    <w:rsid w:val="00387DDF"/>
    <w:rsid w:val="00387E82"/>
    <w:rsid w:val="0039028D"/>
    <w:rsid w:val="003903A1"/>
    <w:rsid w:val="003903AC"/>
    <w:rsid w:val="003903E9"/>
    <w:rsid w:val="00390444"/>
    <w:rsid w:val="00390761"/>
    <w:rsid w:val="00390767"/>
    <w:rsid w:val="003908E6"/>
    <w:rsid w:val="00390A5F"/>
    <w:rsid w:val="00390A7F"/>
    <w:rsid w:val="00390F3A"/>
    <w:rsid w:val="00391410"/>
    <w:rsid w:val="0039151A"/>
    <w:rsid w:val="003919D5"/>
    <w:rsid w:val="00391CC5"/>
    <w:rsid w:val="00391E09"/>
    <w:rsid w:val="00391F4F"/>
    <w:rsid w:val="00392157"/>
    <w:rsid w:val="0039236E"/>
    <w:rsid w:val="0039263A"/>
    <w:rsid w:val="00392651"/>
    <w:rsid w:val="0039384D"/>
    <w:rsid w:val="003945DB"/>
    <w:rsid w:val="0039469C"/>
    <w:rsid w:val="00394E72"/>
    <w:rsid w:val="00394F50"/>
    <w:rsid w:val="00395212"/>
    <w:rsid w:val="0039526F"/>
    <w:rsid w:val="00395C23"/>
    <w:rsid w:val="00395E64"/>
    <w:rsid w:val="003962B8"/>
    <w:rsid w:val="003967D6"/>
    <w:rsid w:val="00396B88"/>
    <w:rsid w:val="00396BB6"/>
    <w:rsid w:val="00396F99"/>
    <w:rsid w:val="003A0260"/>
    <w:rsid w:val="003A055F"/>
    <w:rsid w:val="003A05A4"/>
    <w:rsid w:val="003A06E7"/>
    <w:rsid w:val="003A0FB6"/>
    <w:rsid w:val="003A10E4"/>
    <w:rsid w:val="003A166A"/>
    <w:rsid w:val="003A1BE7"/>
    <w:rsid w:val="003A22D5"/>
    <w:rsid w:val="003A2385"/>
    <w:rsid w:val="003A23C7"/>
    <w:rsid w:val="003A2406"/>
    <w:rsid w:val="003A2B18"/>
    <w:rsid w:val="003A2C67"/>
    <w:rsid w:val="003A2D47"/>
    <w:rsid w:val="003A2D58"/>
    <w:rsid w:val="003A2E4F"/>
    <w:rsid w:val="003A3155"/>
    <w:rsid w:val="003A3320"/>
    <w:rsid w:val="003A334F"/>
    <w:rsid w:val="003A3E53"/>
    <w:rsid w:val="003A402C"/>
    <w:rsid w:val="003A431F"/>
    <w:rsid w:val="003A4438"/>
    <w:rsid w:val="003A44A2"/>
    <w:rsid w:val="003A4800"/>
    <w:rsid w:val="003A5013"/>
    <w:rsid w:val="003A5078"/>
    <w:rsid w:val="003A53D2"/>
    <w:rsid w:val="003A569D"/>
    <w:rsid w:val="003A5A31"/>
    <w:rsid w:val="003A5BA7"/>
    <w:rsid w:val="003A5E8D"/>
    <w:rsid w:val="003A6079"/>
    <w:rsid w:val="003A62DD"/>
    <w:rsid w:val="003A6C50"/>
    <w:rsid w:val="003A6E12"/>
    <w:rsid w:val="003A6FFC"/>
    <w:rsid w:val="003A71FF"/>
    <w:rsid w:val="003A7334"/>
    <w:rsid w:val="003A74CB"/>
    <w:rsid w:val="003A750B"/>
    <w:rsid w:val="003A7746"/>
    <w:rsid w:val="003A775A"/>
    <w:rsid w:val="003A7796"/>
    <w:rsid w:val="003A7852"/>
    <w:rsid w:val="003A7C41"/>
    <w:rsid w:val="003A7CD7"/>
    <w:rsid w:val="003B0342"/>
    <w:rsid w:val="003B0514"/>
    <w:rsid w:val="003B0C9E"/>
    <w:rsid w:val="003B0F47"/>
    <w:rsid w:val="003B0F59"/>
    <w:rsid w:val="003B117F"/>
    <w:rsid w:val="003B14C6"/>
    <w:rsid w:val="003B158B"/>
    <w:rsid w:val="003B162A"/>
    <w:rsid w:val="003B175B"/>
    <w:rsid w:val="003B1958"/>
    <w:rsid w:val="003B1A9E"/>
    <w:rsid w:val="003B1D99"/>
    <w:rsid w:val="003B1F3F"/>
    <w:rsid w:val="003B2080"/>
    <w:rsid w:val="003B213A"/>
    <w:rsid w:val="003B297B"/>
    <w:rsid w:val="003B2B25"/>
    <w:rsid w:val="003B2FCA"/>
    <w:rsid w:val="003B2FD7"/>
    <w:rsid w:val="003B3421"/>
    <w:rsid w:val="003B376B"/>
    <w:rsid w:val="003B39E5"/>
    <w:rsid w:val="003B3A60"/>
    <w:rsid w:val="003B3DEE"/>
    <w:rsid w:val="003B414A"/>
    <w:rsid w:val="003B4312"/>
    <w:rsid w:val="003B43AD"/>
    <w:rsid w:val="003B461E"/>
    <w:rsid w:val="003B4649"/>
    <w:rsid w:val="003B49ED"/>
    <w:rsid w:val="003B4BCC"/>
    <w:rsid w:val="003B4CAC"/>
    <w:rsid w:val="003B4DC7"/>
    <w:rsid w:val="003B5248"/>
    <w:rsid w:val="003B55C7"/>
    <w:rsid w:val="003B55E3"/>
    <w:rsid w:val="003B57C9"/>
    <w:rsid w:val="003B58BF"/>
    <w:rsid w:val="003B5BC8"/>
    <w:rsid w:val="003B5E1A"/>
    <w:rsid w:val="003B5F66"/>
    <w:rsid w:val="003B6014"/>
    <w:rsid w:val="003B6580"/>
    <w:rsid w:val="003B67F8"/>
    <w:rsid w:val="003B68A2"/>
    <w:rsid w:val="003B69FB"/>
    <w:rsid w:val="003B6A8A"/>
    <w:rsid w:val="003B6BF2"/>
    <w:rsid w:val="003B6EC6"/>
    <w:rsid w:val="003B6F44"/>
    <w:rsid w:val="003B7C2A"/>
    <w:rsid w:val="003B7D9B"/>
    <w:rsid w:val="003B7EAA"/>
    <w:rsid w:val="003C0494"/>
    <w:rsid w:val="003C0B9D"/>
    <w:rsid w:val="003C0CB7"/>
    <w:rsid w:val="003C0FEC"/>
    <w:rsid w:val="003C1AE0"/>
    <w:rsid w:val="003C1F92"/>
    <w:rsid w:val="003C21AC"/>
    <w:rsid w:val="003C27C8"/>
    <w:rsid w:val="003C2970"/>
    <w:rsid w:val="003C2AC8"/>
    <w:rsid w:val="003C2AE3"/>
    <w:rsid w:val="003C2DFA"/>
    <w:rsid w:val="003C2F4C"/>
    <w:rsid w:val="003C2FF7"/>
    <w:rsid w:val="003C3604"/>
    <w:rsid w:val="003C37CD"/>
    <w:rsid w:val="003C37DF"/>
    <w:rsid w:val="003C3D38"/>
    <w:rsid w:val="003C487C"/>
    <w:rsid w:val="003C4E65"/>
    <w:rsid w:val="003C522D"/>
    <w:rsid w:val="003C5243"/>
    <w:rsid w:val="003C5637"/>
    <w:rsid w:val="003C6044"/>
    <w:rsid w:val="003C662C"/>
    <w:rsid w:val="003C6689"/>
    <w:rsid w:val="003C6A7E"/>
    <w:rsid w:val="003C6DC1"/>
    <w:rsid w:val="003C6E3E"/>
    <w:rsid w:val="003C7764"/>
    <w:rsid w:val="003C7C7E"/>
    <w:rsid w:val="003D016D"/>
    <w:rsid w:val="003D033A"/>
    <w:rsid w:val="003D0364"/>
    <w:rsid w:val="003D077B"/>
    <w:rsid w:val="003D0886"/>
    <w:rsid w:val="003D1633"/>
    <w:rsid w:val="003D17F9"/>
    <w:rsid w:val="003D1C89"/>
    <w:rsid w:val="003D1EF0"/>
    <w:rsid w:val="003D1F7A"/>
    <w:rsid w:val="003D26FB"/>
    <w:rsid w:val="003D2A89"/>
    <w:rsid w:val="003D2ABE"/>
    <w:rsid w:val="003D2C5B"/>
    <w:rsid w:val="003D2D88"/>
    <w:rsid w:val="003D301D"/>
    <w:rsid w:val="003D327F"/>
    <w:rsid w:val="003D3471"/>
    <w:rsid w:val="003D3643"/>
    <w:rsid w:val="003D3DCE"/>
    <w:rsid w:val="003D3DEE"/>
    <w:rsid w:val="003D41EA"/>
    <w:rsid w:val="003D45DB"/>
    <w:rsid w:val="003D4850"/>
    <w:rsid w:val="003D4DF4"/>
    <w:rsid w:val="003D5152"/>
    <w:rsid w:val="003D535A"/>
    <w:rsid w:val="003D5FC3"/>
    <w:rsid w:val="003D5FE7"/>
    <w:rsid w:val="003D645C"/>
    <w:rsid w:val="003D6A2C"/>
    <w:rsid w:val="003D777D"/>
    <w:rsid w:val="003D7A63"/>
    <w:rsid w:val="003D7AB7"/>
    <w:rsid w:val="003D7B55"/>
    <w:rsid w:val="003D7BCA"/>
    <w:rsid w:val="003D7D83"/>
    <w:rsid w:val="003E0165"/>
    <w:rsid w:val="003E02E0"/>
    <w:rsid w:val="003E0539"/>
    <w:rsid w:val="003E0829"/>
    <w:rsid w:val="003E0ED7"/>
    <w:rsid w:val="003E0F1C"/>
    <w:rsid w:val="003E1169"/>
    <w:rsid w:val="003E14F9"/>
    <w:rsid w:val="003E17FD"/>
    <w:rsid w:val="003E1898"/>
    <w:rsid w:val="003E1B92"/>
    <w:rsid w:val="003E1D8A"/>
    <w:rsid w:val="003E1F6B"/>
    <w:rsid w:val="003E21AD"/>
    <w:rsid w:val="003E2C69"/>
    <w:rsid w:val="003E3239"/>
    <w:rsid w:val="003E3812"/>
    <w:rsid w:val="003E3CD9"/>
    <w:rsid w:val="003E430C"/>
    <w:rsid w:val="003E43D5"/>
    <w:rsid w:val="003E44CE"/>
    <w:rsid w:val="003E48CC"/>
    <w:rsid w:val="003E500F"/>
    <w:rsid w:val="003E5265"/>
    <w:rsid w:val="003E5717"/>
    <w:rsid w:val="003E5AEF"/>
    <w:rsid w:val="003E5B51"/>
    <w:rsid w:val="003E5CC4"/>
    <w:rsid w:val="003E602A"/>
    <w:rsid w:val="003E638B"/>
    <w:rsid w:val="003E6536"/>
    <w:rsid w:val="003E6815"/>
    <w:rsid w:val="003E782C"/>
    <w:rsid w:val="003E7BEE"/>
    <w:rsid w:val="003E7C47"/>
    <w:rsid w:val="003E7E09"/>
    <w:rsid w:val="003E7F2A"/>
    <w:rsid w:val="003E7F81"/>
    <w:rsid w:val="003F0061"/>
    <w:rsid w:val="003F0539"/>
    <w:rsid w:val="003F07AF"/>
    <w:rsid w:val="003F0955"/>
    <w:rsid w:val="003F0AE6"/>
    <w:rsid w:val="003F0BDE"/>
    <w:rsid w:val="003F0D8F"/>
    <w:rsid w:val="003F0F98"/>
    <w:rsid w:val="003F112F"/>
    <w:rsid w:val="003F1133"/>
    <w:rsid w:val="003F1363"/>
    <w:rsid w:val="003F142D"/>
    <w:rsid w:val="003F1551"/>
    <w:rsid w:val="003F1DB6"/>
    <w:rsid w:val="003F236E"/>
    <w:rsid w:val="003F2417"/>
    <w:rsid w:val="003F256B"/>
    <w:rsid w:val="003F2654"/>
    <w:rsid w:val="003F2C52"/>
    <w:rsid w:val="003F2E27"/>
    <w:rsid w:val="003F315D"/>
    <w:rsid w:val="003F317D"/>
    <w:rsid w:val="003F3375"/>
    <w:rsid w:val="003F356C"/>
    <w:rsid w:val="003F3750"/>
    <w:rsid w:val="003F39C3"/>
    <w:rsid w:val="003F3B52"/>
    <w:rsid w:val="003F3B86"/>
    <w:rsid w:val="003F3FC3"/>
    <w:rsid w:val="003F3FED"/>
    <w:rsid w:val="003F42A5"/>
    <w:rsid w:val="003F4315"/>
    <w:rsid w:val="003F4994"/>
    <w:rsid w:val="003F4E5C"/>
    <w:rsid w:val="003F562D"/>
    <w:rsid w:val="003F580D"/>
    <w:rsid w:val="003F585F"/>
    <w:rsid w:val="003F5B78"/>
    <w:rsid w:val="003F5F4D"/>
    <w:rsid w:val="003F646F"/>
    <w:rsid w:val="003F6503"/>
    <w:rsid w:val="003F67FE"/>
    <w:rsid w:val="003F6F73"/>
    <w:rsid w:val="003F7032"/>
    <w:rsid w:val="003F706E"/>
    <w:rsid w:val="003F7AF1"/>
    <w:rsid w:val="004008AA"/>
    <w:rsid w:val="00400C78"/>
    <w:rsid w:val="00400F00"/>
    <w:rsid w:val="00401022"/>
    <w:rsid w:val="00401345"/>
    <w:rsid w:val="00401AD5"/>
    <w:rsid w:val="00401C1E"/>
    <w:rsid w:val="00401C9E"/>
    <w:rsid w:val="00401D08"/>
    <w:rsid w:val="004027EE"/>
    <w:rsid w:val="00402C70"/>
    <w:rsid w:val="00402C8F"/>
    <w:rsid w:val="0040387B"/>
    <w:rsid w:val="004038BE"/>
    <w:rsid w:val="00403BFB"/>
    <w:rsid w:val="00403E66"/>
    <w:rsid w:val="0040426A"/>
    <w:rsid w:val="0040497C"/>
    <w:rsid w:val="00404B11"/>
    <w:rsid w:val="00404F8B"/>
    <w:rsid w:val="004050F2"/>
    <w:rsid w:val="00405256"/>
    <w:rsid w:val="004052AA"/>
    <w:rsid w:val="004055FD"/>
    <w:rsid w:val="0040599C"/>
    <w:rsid w:val="004059CF"/>
    <w:rsid w:val="00405A84"/>
    <w:rsid w:val="00405F44"/>
    <w:rsid w:val="00406370"/>
    <w:rsid w:val="0040643E"/>
    <w:rsid w:val="004064F0"/>
    <w:rsid w:val="0040663D"/>
    <w:rsid w:val="00406834"/>
    <w:rsid w:val="00406A0E"/>
    <w:rsid w:val="00406FCF"/>
    <w:rsid w:val="00407025"/>
    <w:rsid w:val="00407205"/>
    <w:rsid w:val="0040759F"/>
    <w:rsid w:val="00407C4F"/>
    <w:rsid w:val="00407D95"/>
    <w:rsid w:val="00407DEA"/>
    <w:rsid w:val="00410031"/>
    <w:rsid w:val="004100A5"/>
    <w:rsid w:val="004100D6"/>
    <w:rsid w:val="00410350"/>
    <w:rsid w:val="00410531"/>
    <w:rsid w:val="00410C55"/>
    <w:rsid w:val="00411112"/>
    <w:rsid w:val="004116BF"/>
    <w:rsid w:val="004119C9"/>
    <w:rsid w:val="00411E70"/>
    <w:rsid w:val="00412133"/>
    <w:rsid w:val="00412230"/>
    <w:rsid w:val="004125F7"/>
    <w:rsid w:val="004126AB"/>
    <w:rsid w:val="0041275B"/>
    <w:rsid w:val="00412797"/>
    <w:rsid w:val="00412818"/>
    <w:rsid w:val="004128C4"/>
    <w:rsid w:val="00412D84"/>
    <w:rsid w:val="004130C3"/>
    <w:rsid w:val="00413F14"/>
    <w:rsid w:val="0041403F"/>
    <w:rsid w:val="00415098"/>
    <w:rsid w:val="004150CC"/>
    <w:rsid w:val="004154E7"/>
    <w:rsid w:val="0041561A"/>
    <w:rsid w:val="00415AAB"/>
    <w:rsid w:val="00415C81"/>
    <w:rsid w:val="00415C84"/>
    <w:rsid w:val="00416032"/>
    <w:rsid w:val="00416358"/>
    <w:rsid w:val="00416364"/>
    <w:rsid w:val="00416EB1"/>
    <w:rsid w:val="00417317"/>
    <w:rsid w:val="00420133"/>
    <w:rsid w:val="00420606"/>
    <w:rsid w:val="00421096"/>
    <w:rsid w:val="004212F6"/>
    <w:rsid w:val="004216E8"/>
    <w:rsid w:val="00421D2A"/>
    <w:rsid w:val="00421E17"/>
    <w:rsid w:val="0042217E"/>
    <w:rsid w:val="004223D8"/>
    <w:rsid w:val="00422466"/>
    <w:rsid w:val="004226C0"/>
    <w:rsid w:val="004229F8"/>
    <w:rsid w:val="00422B4F"/>
    <w:rsid w:val="00422EF8"/>
    <w:rsid w:val="00422F25"/>
    <w:rsid w:val="00423225"/>
    <w:rsid w:val="004237C8"/>
    <w:rsid w:val="0042384F"/>
    <w:rsid w:val="004238C9"/>
    <w:rsid w:val="00423D47"/>
    <w:rsid w:val="00423D4B"/>
    <w:rsid w:val="00424A94"/>
    <w:rsid w:val="00425490"/>
    <w:rsid w:val="00426AD0"/>
    <w:rsid w:val="00426BDA"/>
    <w:rsid w:val="00426FE3"/>
    <w:rsid w:val="00427041"/>
    <w:rsid w:val="004273A7"/>
    <w:rsid w:val="00427540"/>
    <w:rsid w:val="00427D1C"/>
    <w:rsid w:val="00427D56"/>
    <w:rsid w:val="0043037D"/>
    <w:rsid w:val="00430A10"/>
    <w:rsid w:val="00430A4C"/>
    <w:rsid w:val="00430C21"/>
    <w:rsid w:val="00431052"/>
    <w:rsid w:val="00431112"/>
    <w:rsid w:val="004312AD"/>
    <w:rsid w:val="004313DF"/>
    <w:rsid w:val="0043201F"/>
    <w:rsid w:val="0043228B"/>
    <w:rsid w:val="00432378"/>
    <w:rsid w:val="00432420"/>
    <w:rsid w:val="004324D7"/>
    <w:rsid w:val="00432ECA"/>
    <w:rsid w:val="004337D4"/>
    <w:rsid w:val="0043384F"/>
    <w:rsid w:val="00433F46"/>
    <w:rsid w:val="004341D0"/>
    <w:rsid w:val="004341DD"/>
    <w:rsid w:val="00434567"/>
    <w:rsid w:val="0043458A"/>
    <w:rsid w:val="004345B0"/>
    <w:rsid w:val="00434817"/>
    <w:rsid w:val="00434B6D"/>
    <w:rsid w:val="00434C99"/>
    <w:rsid w:val="00435192"/>
    <w:rsid w:val="00435638"/>
    <w:rsid w:val="00435D10"/>
    <w:rsid w:val="00435EEF"/>
    <w:rsid w:val="004368E7"/>
    <w:rsid w:val="00437556"/>
    <w:rsid w:val="00437BA5"/>
    <w:rsid w:val="0044019A"/>
    <w:rsid w:val="0044022A"/>
    <w:rsid w:val="004404A6"/>
    <w:rsid w:val="0044099F"/>
    <w:rsid w:val="00440A8D"/>
    <w:rsid w:val="00440D65"/>
    <w:rsid w:val="00441DF1"/>
    <w:rsid w:val="004420E1"/>
    <w:rsid w:val="0044267A"/>
    <w:rsid w:val="00442BCE"/>
    <w:rsid w:val="004435E6"/>
    <w:rsid w:val="00443CD3"/>
    <w:rsid w:val="004440CE"/>
    <w:rsid w:val="004441D8"/>
    <w:rsid w:val="0044420C"/>
    <w:rsid w:val="00444228"/>
    <w:rsid w:val="00444894"/>
    <w:rsid w:val="0044499A"/>
    <w:rsid w:val="00444B69"/>
    <w:rsid w:val="00444FF6"/>
    <w:rsid w:val="00444FFC"/>
    <w:rsid w:val="00445430"/>
    <w:rsid w:val="00445518"/>
    <w:rsid w:val="0044554B"/>
    <w:rsid w:val="00445811"/>
    <w:rsid w:val="00445963"/>
    <w:rsid w:val="00445C16"/>
    <w:rsid w:val="00446045"/>
    <w:rsid w:val="0044608E"/>
    <w:rsid w:val="004460C8"/>
    <w:rsid w:val="0044619C"/>
    <w:rsid w:val="004467CD"/>
    <w:rsid w:val="00446C9D"/>
    <w:rsid w:val="00446FC4"/>
    <w:rsid w:val="00446FC8"/>
    <w:rsid w:val="00447917"/>
    <w:rsid w:val="00447E31"/>
    <w:rsid w:val="00447FE6"/>
    <w:rsid w:val="004506AB"/>
    <w:rsid w:val="00450709"/>
    <w:rsid w:val="0045073F"/>
    <w:rsid w:val="00450D0B"/>
    <w:rsid w:val="00451DE1"/>
    <w:rsid w:val="00451EBB"/>
    <w:rsid w:val="00451F33"/>
    <w:rsid w:val="004522F2"/>
    <w:rsid w:val="0045231B"/>
    <w:rsid w:val="004523C5"/>
    <w:rsid w:val="0045248A"/>
    <w:rsid w:val="00452852"/>
    <w:rsid w:val="00452D67"/>
    <w:rsid w:val="00452EE3"/>
    <w:rsid w:val="004532B8"/>
    <w:rsid w:val="004534CD"/>
    <w:rsid w:val="004537E2"/>
    <w:rsid w:val="00453923"/>
    <w:rsid w:val="00453F73"/>
    <w:rsid w:val="00454008"/>
    <w:rsid w:val="00454049"/>
    <w:rsid w:val="0045414F"/>
    <w:rsid w:val="00454330"/>
    <w:rsid w:val="0045447C"/>
    <w:rsid w:val="004547C5"/>
    <w:rsid w:val="00454862"/>
    <w:rsid w:val="00454891"/>
    <w:rsid w:val="00454B2F"/>
    <w:rsid w:val="00454B9B"/>
    <w:rsid w:val="00454C8E"/>
    <w:rsid w:val="0045525D"/>
    <w:rsid w:val="0045557C"/>
    <w:rsid w:val="004557C3"/>
    <w:rsid w:val="00455D90"/>
    <w:rsid w:val="00455DD7"/>
    <w:rsid w:val="00456A02"/>
    <w:rsid w:val="004570B4"/>
    <w:rsid w:val="004570D9"/>
    <w:rsid w:val="00457355"/>
    <w:rsid w:val="00457858"/>
    <w:rsid w:val="004602D8"/>
    <w:rsid w:val="00460B0B"/>
    <w:rsid w:val="00460EA9"/>
    <w:rsid w:val="00460F8F"/>
    <w:rsid w:val="00461023"/>
    <w:rsid w:val="00461150"/>
    <w:rsid w:val="0046119D"/>
    <w:rsid w:val="004611E0"/>
    <w:rsid w:val="00461291"/>
    <w:rsid w:val="0046153C"/>
    <w:rsid w:val="00461BE7"/>
    <w:rsid w:val="00462AD6"/>
    <w:rsid w:val="00462DB8"/>
    <w:rsid w:val="00462FAC"/>
    <w:rsid w:val="00462FEA"/>
    <w:rsid w:val="0046315F"/>
    <w:rsid w:val="0046396F"/>
    <w:rsid w:val="00463C2B"/>
    <w:rsid w:val="0046408C"/>
    <w:rsid w:val="00464400"/>
    <w:rsid w:val="00464484"/>
    <w:rsid w:val="0046462D"/>
    <w:rsid w:val="00464631"/>
    <w:rsid w:val="00464ABC"/>
    <w:rsid w:val="00464B79"/>
    <w:rsid w:val="00464E46"/>
    <w:rsid w:val="00465113"/>
    <w:rsid w:val="00465268"/>
    <w:rsid w:val="00465968"/>
    <w:rsid w:val="004662B1"/>
    <w:rsid w:val="00466316"/>
    <w:rsid w:val="00466A93"/>
    <w:rsid w:val="004675A4"/>
    <w:rsid w:val="004678A4"/>
    <w:rsid w:val="00467B94"/>
    <w:rsid w:val="00467BBF"/>
    <w:rsid w:val="00467BD6"/>
    <w:rsid w:val="00467F40"/>
    <w:rsid w:val="00470193"/>
    <w:rsid w:val="00470279"/>
    <w:rsid w:val="00470396"/>
    <w:rsid w:val="004704E0"/>
    <w:rsid w:val="00470510"/>
    <w:rsid w:val="004705A3"/>
    <w:rsid w:val="004706D4"/>
    <w:rsid w:val="004708FD"/>
    <w:rsid w:val="00470CFD"/>
    <w:rsid w:val="00470E68"/>
    <w:rsid w:val="004711E5"/>
    <w:rsid w:val="0047130F"/>
    <w:rsid w:val="00471440"/>
    <w:rsid w:val="00471973"/>
    <w:rsid w:val="004719DF"/>
    <w:rsid w:val="00471C12"/>
    <w:rsid w:val="00471E69"/>
    <w:rsid w:val="004720C5"/>
    <w:rsid w:val="004723DB"/>
    <w:rsid w:val="004724CB"/>
    <w:rsid w:val="00472B0F"/>
    <w:rsid w:val="00472E0A"/>
    <w:rsid w:val="004730C8"/>
    <w:rsid w:val="00473249"/>
    <w:rsid w:val="0047344C"/>
    <w:rsid w:val="0047355F"/>
    <w:rsid w:val="0047374E"/>
    <w:rsid w:val="00473B2A"/>
    <w:rsid w:val="00474868"/>
    <w:rsid w:val="00474915"/>
    <w:rsid w:val="004749B5"/>
    <w:rsid w:val="00474C39"/>
    <w:rsid w:val="0047537C"/>
    <w:rsid w:val="004756CD"/>
    <w:rsid w:val="004756FD"/>
    <w:rsid w:val="004758C5"/>
    <w:rsid w:val="004760C3"/>
    <w:rsid w:val="0047663F"/>
    <w:rsid w:val="00476A11"/>
    <w:rsid w:val="00476FA6"/>
    <w:rsid w:val="00476FC3"/>
    <w:rsid w:val="0047718B"/>
    <w:rsid w:val="00477424"/>
    <w:rsid w:val="00477EB6"/>
    <w:rsid w:val="00477FAA"/>
    <w:rsid w:val="004800A3"/>
    <w:rsid w:val="004800B4"/>
    <w:rsid w:val="004802A9"/>
    <w:rsid w:val="00481074"/>
    <w:rsid w:val="0048150A"/>
    <w:rsid w:val="004815DF"/>
    <w:rsid w:val="00482272"/>
    <w:rsid w:val="00482496"/>
    <w:rsid w:val="004827D8"/>
    <w:rsid w:val="00482C29"/>
    <w:rsid w:val="00482E2E"/>
    <w:rsid w:val="00482E5F"/>
    <w:rsid w:val="004830E9"/>
    <w:rsid w:val="0048356B"/>
    <w:rsid w:val="0048377E"/>
    <w:rsid w:val="00483B0E"/>
    <w:rsid w:val="00483B93"/>
    <w:rsid w:val="00483C1D"/>
    <w:rsid w:val="00484034"/>
    <w:rsid w:val="0048492A"/>
    <w:rsid w:val="00484C00"/>
    <w:rsid w:val="00484DBB"/>
    <w:rsid w:val="00485925"/>
    <w:rsid w:val="0048593C"/>
    <w:rsid w:val="00486260"/>
    <w:rsid w:val="004867E2"/>
    <w:rsid w:val="00486823"/>
    <w:rsid w:val="004875EC"/>
    <w:rsid w:val="004876B4"/>
    <w:rsid w:val="0049011A"/>
    <w:rsid w:val="00490FAC"/>
    <w:rsid w:val="004910C5"/>
    <w:rsid w:val="004915AB"/>
    <w:rsid w:val="004915CA"/>
    <w:rsid w:val="00491750"/>
    <w:rsid w:val="00491A84"/>
    <w:rsid w:val="00491EE1"/>
    <w:rsid w:val="00492019"/>
    <w:rsid w:val="0049270F"/>
    <w:rsid w:val="00492987"/>
    <w:rsid w:val="004929A9"/>
    <w:rsid w:val="00492A48"/>
    <w:rsid w:val="00492AE5"/>
    <w:rsid w:val="00493DE4"/>
    <w:rsid w:val="00494152"/>
    <w:rsid w:val="004944E9"/>
    <w:rsid w:val="004947D0"/>
    <w:rsid w:val="00494B38"/>
    <w:rsid w:val="00494BDA"/>
    <w:rsid w:val="00494E8A"/>
    <w:rsid w:val="00494F62"/>
    <w:rsid w:val="0049535C"/>
    <w:rsid w:val="00495449"/>
    <w:rsid w:val="004956B1"/>
    <w:rsid w:val="00495755"/>
    <w:rsid w:val="00495A78"/>
    <w:rsid w:val="00495A8B"/>
    <w:rsid w:val="00495C31"/>
    <w:rsid w:val="0049608D"/>
    <w:rsid w:val="004968DA"/>
    <w:rsid w:val="004969D9"/>
    <w:rsid w:val="00496A45"/>
    <w:rsid w:val="00496D20"/>
    <w:rsid w:val="00496E2A"/>
    <w:rsid w:val="004976C3"/>
    <w:rsid w:val="00497BDB"/>
    <w:rsid w:val="00497EAE"/>
    <w:rsid w:val="00497F30"/>
    <w:rsid w:val="004A0435"/>
    <w:rsid w:val="004A08D7"/>
    <w:rsid w:val="004A0BFD"/>
    <w:rsid w:val="004A181F"/>
    <w:rsid w:val="004A19BD"/>
    <w:rsid w:val="004A1E9F"/>
    <w:rsid w:val="004A2088"/>
    <w:rsid w:val="004A245D"/>
    <w:rsid w:val="004A2C3B"/>
    <w:rsid w:val="004A2C62"/>
    <w:rsid w:val="004A315F"/>
    <w:rsid w:val="004A33F7"/>
    <w:rsid w:val="004A35A0"/>
    <w:rsid w:val="004A4346"/>
    <w:rsid w:val="004A4457"/>
    <w:rsid w:val="004A45F4"/>
    <w:rsid w:val="004A483D"/>
    <w:rsid w:val="004A4A59"/>
    <w:rsid w:val="004A4ACE"/>
    <w:rsid w:val="004A53B3"/>
    <w:rsid w:val="004A579C"/>
    <w:rsid w:val="004A5860"/>
    <w:rsid w:val="004A67C8"/>
    <w:rsid w:val="004A6F99"/>
    <w:rsid w:val="004A7014"/>
    <w:rsid w:val="004A744C"/>
    <w:rsid w:val="004A749B"/>
    <w:rsid w:val="004A7651"/>
    <w:rsid w:val="004A77A7"/>
    <w:rsid w:val="004A78D9"/>
    <w:rsid w:val="004A7CE7"/>
    <w:rsid w:val="004B018D"/>
    <w:rsid w:val="004B034B"/>
    <w:rsid w:val="004B195F"/>
    <w:rsid w:val="004B2015"/>
    <w:rsid w:val="004B20F1"/>
    <w:rsid w:val="004B212D"/>
    <w:rsid w:val="004B218C"/>
    <w:rsid w:val="004B240F"/>
    <w:rsid w:val="004B2758"/>
    <w:rsid w:val="004B288D"/>
    <w:rsid w:val="004B305E"/>
    <w:rsid w:val="004B320C"/>
    <w:rsid w:val="004B32AA"/>
    <w:rsid w:val="004B3387"/>
    <w:rsid w:val="004B3608"/>
    <w:rsid w:val="004B3671"/>
    <w:rsid w:val="004B369B"/>
    <w:rsid w:val="004B4366"/>
    <w:rsid w:val="004B4378"/>
    <w:rsid w:val="004B46EB"/>
    <w:rsid w:val="004B4B73"/>
    <w:rsid w:val="004B4CE4"/>
    <w:rsid w:val="004B57E4"/>
    <w:rsid w:val="004B586C"/>
    <w:rsid w:val="004B59BA"/>
    <w:rsid w:val="004B633B"/>
    <w:rsid w:val="004B730C"/>
    <w:rsid w:val="004B7455"/>
    <w:rsid w:val="004B74AA"/>
    <w:rsid w:val="004B77C7"/>
    <w:rsid w:val="004C01A3"/>
    <w:rsid w:val="004C0754"/>
    <w:rsid w:val="004C0926"/>
    <w:rsid w:val="004C1148"/>
    <w:rsid w:val="004C12EA"/>
    <w:rsid w:val="004C1BCD"/>
    <w:rsid w:val="004C1CE1"/>
    <w:rsid w:val="004C1DE1"/>
    <w:rsid w:val="004C284E"/>
    <w:rsid w:val="004C2B93"/>
    <w:rsid w:val="004C2CCD"/>
    <w:rsid w:val="004C30EE"/>
    <w:rsid w:val="004C3684"/>
    <w:rsid w:val="004C3799"/>
    <w:rsid w:val="004C47D7"/>
    <w:rsid w:val="004C4B80"/>
    <w:rsid w:val="004C4C00"/>
    <w:rsid w:val="004C4C98"/>
    <w:rsid w:val="004C4E1F"/>
    <w:rsid w:val="004C51F5"/>
    <w:rsid w:val="004C531B"/>
    <w:rsid w:val="004C5A19"/>
    <w:rsid w:val="004C5BF3"/>
    <w:rsid w:val="004C61E8"/>
    <w:rsid w:val="004C62C4"/>
    <w:rsid w:val="004C6561"/>
    <w:rsid w:val="004C66A8"/>
    <w:rsid w:val="004C6BCF"/>
    <w:rsid w:val="004C6BFD"/>
    <w:rsid w:val="004C6D86"/>
    <w:rsid w:val="004C6F09"/>
    <w:rsid w:val="004C70B6"/>
    <w:rsid w:val="004C70C2"/>
    <w:rsid w:val="004C74A1"/>
    <w:rsid w:val="004C7657"/>
    <w:rsid w:val="004C7658"/>
    <w:rsid w:val="004C77B2"/>
    <w:rsid w:val="004C78B9"/>
    <w:rsid w:val="004C7979"/>
    <w:rsid w:val="004C7DD5"/>
    <w:rsid w:val="004D0072"/>
    <w:rsid w:val="004D0503"/>
    <w:rsid w:val="004D09E8"/>
    <w:rsid w:val="004D0B42"/>
    <w:rsid w:val="004D0E9F"/>
    <w:rsid w:val="004D103E"/>
    <w:rsid w:val="004D128D"/>
    <w:rsid w:val="004D12E1"/>
    <w:rsid w:val="004D154E"/>
    <w:rsid w:val="004D19FC"/>
    <w:rsid w:val="004D1CAC"/>
    <w:rsid w:val="004D22F1"/>
    <w:rsid w:val="004D31D6"/>
    <w:rsid w:val="004D3279"/>
    <w:rsid w:val="004D35A3"/>
    <w:rsid w:val="004D3988"/>
    <w:rsid w:val="004D39F0"/>
    <w:rsid w:val="004D3D02"/>
    <w:rsid w:val="004D3DD1"/>
    <w:rsid w:val="004D3EED"/>
    <w:rsid w:val="004D41D2"/>
    <w:rsid w:val="004D4406"/>
    <w:rsid w:val="004D4794"/>
    <w:rsid w:val="004D47FD"/>
    <w:rsid w:val="004D4D7D"/>
    <w:rsid w:val="004D52C8"/>
    <w:rsid w:val="004D58BF"/>
    <w:rsid w:val="004D5AAE"/>
    <w:rsid w:val="004D5DD3"/>
    <w:rsid w:val="004D5FF3"/>
    <w:rsid w:val="004D60E9"/>
    <w:rsid w:val="004D65FC"/>
    <w:rsid w:val="004D6B0F"/>
    <w:rsid w:val="004D7331"/>
    <w:rsid w:val="004D733D"/>
    <w:rsid w:val="004D74DF"/>
    <w:rsid w:val="004D7D90"/>
    <w:rsid w:val="004D7DDA"/>
    <w:rsid w:val="004D7FD0"/>
    <w:rsid w:val="004E0973"/>
    <w:rsid w:val="004E0BF2"/>
    <w:rsid w:val="004E0D18"/>
    <w:rsid w:val="004E0D9E"/>
    <w:rsid w:val="004E18D1"/>
    <w:rsid w:val="004E1F4F"/>
    <w:rsid w:val="004E2588"/>
    <w:rsid w:val="004E25DE"/>
    <w:rsid w:val="004E2956"/>
    <w:rsid w:val="004E3088"/>
    <w:rsid w:val="004E3099"/>
    <w:rsid w:val="004E3170"/>
    <w:rsid w:val="004E340F"/>
    <w:rsid w:val="004E353F"/>
    <w:rsid w:val="004E3F31"/>
    <w:rsid w:val="004E432A"/>
    <w:rsid w:val="004E4335"/>
    <w:rsid w:val="004E43DF"/>
    <w:rsid w:val="004E446E"/>
    <w:rsid w:val="004E44ED"/>
    <w:rsid w:val="004E4557"/>
    <w:rsid w:val="004E46A3"/>
    <w:rsid w:val="004E47D3"/>
    <w:rsid w:val="004E48E6"/>
    <w:rsid w:val="004E495D"/>
    <w:rsid w:val="004E4ABF"/>
    <w:rsid w:val="004E4BCE"/>
    <w:rsid w:val="004E5919"/>
    <w:rsid w:val="004E66CE"/>
    <w:rsid w:val="004E66D1"/>
    <w:rsid w:val="004E676C"/>
    <w:rsid w:val="004E69B8"/>
    <w:rsid w:val="004E6DD8"/>
    <w:rsid w:val="004E6E24"/>
    <w:rsid w:val="004E7397"/>
    <w:rsid w:val="004E7F99"/>
    <w:rsid w:val="004F0153"/>
    <w:rsid w:val="004F01CA"/>
    <w:rsid w:val="004F0285"/>
    <w:rsid w:val="004F03DC"/>
    <w:rsid w:val="004F073C"/>
    <w:rsid w:val="004F0A21"/>
    <w:rsid w:val="004F13EE"/>
    <w:rsid w:val="004F14AE"/>
    <w:rsid w:val="004F1519"/>
    <w:rsid w:val="004F1937"/>
    <w:rsid w:val="004F1A60"/>
    <w:rsid w:val="004F1E01"/>
    <w:rsid w:val="004F2022"/>
    <w:rsid w:val="004F202B"/>
    <w:rsid w:val="004F2687"/>
    <w:rsid w:val="004F26F7"/>
    <w:rsid w:val="004F28EB"/>
    <w:rsid w:val="004F2C3F"/>
    <w:rsid w:val="004F30DB"/>
    <w:rsid w:val="004F33CD"/>
    <w:rsid w:val="004F3946"/>
    <w:rsid w:val="004F3AAA"/>
    <w:rsid w:val="004F3F9A"/>
    <w:rsid w:val="004F4480"/>
    <w:rsid w:val="004F47BA"/>
    <w:rsid w:val="004F4863"/>
    <w:rsid w:val="004F4946"/>
    <w:rsid w:val="004F4DDE"/>
    <w:rsid w:val="004F4E37"/>
    <w:rsid w:val="004F5134"/>
    <w:rsid w:val="004F51C6"/>
    <w:rsid w:val="004F5307"/>
    <w:rsid w:val="004F5E49"/>
    <w:rsid w:val="004F601F"/>
    <w:rsid w:val="004F6CB8"/>
    <w:rsid w:val="004F74D7"/>
    <w:rsid w:val="004F7A0E"/>
    <w:rsid w:val="004F7C05"/>
    <w:rsid w:val="004F7DB2"/>
    <w:rsid w:val="004F7E57"/>
    <w:rsid w:val="00500004"/>
    <w:rsid w:val="005000EF"/>
    <w:rsid w:val="0050022E"/>
    <w:rsid w:val="0050042D"/>
    <w:rsid w:val="005006B6"/>
    <w:rsid w:val="0050090A"/>
    <w:rsid w:val="005016CA"/>
    <w:rsid w:val="00501A6D"/>
    <w:rsid w:val="00501C00"/>
    <w:rsid w:val="00501C94"/>
    <w:rsid w:val="00501EAB"/>
    <w:rsid w:val="005021AC"/>
    <w:rsid w:val="00502244"/>
    <w:rsid w:val="00502605"/>
    <w:rsid w:val="00502E49"/>
    <w:rsid w:val="0050310C"/>
    <w:rsid w:val="005032AA"/>
    <w:rsid w:val="005032E6"/>
    <w:rsid w:val="00503354"/>
    <w:rsid w:val="005037FC"/>
    <w:rsid w:val="00503F6C"/>
    <w:rsid w:val="00503FAB"/>
    <w:rsid w:val="005048A6"/>
    <w:rsid w:val="005063E2"/>
    <w:rsid w:val="00506432"/>
    <w:rsid w:val="00506D45"/>
    <w:rsid w:val="00506E4B"/>
    <w:rsid w:val="00506E82"/>
    <w:rsid w:val="00507324"/>
    <w:rsid w:val="005077FE"/>
    <w:rsid w:val="00507A7D"/>
    <w:rsid w:val="00507C49"/>
    <w:rsid w:val="00507F9A"/>
    <w:rsid w:val="00510149"/>
    <w:rsid w:val="005104C5"/>
    <w:rsid w:val="0051076C"/>
    <w:rsid w:val="005107A3"/>
    <w:rsid w:val="005108D1"/>
    <w:rsid w:val="00510A37"/>
    <w:rsid w:val="00511237"/>
    <w:rsid w:val="00511371"/>
    <w:rsid w:val="00512837"/>
    <w:rsid w:val="00512B3F"/>
    <w:rsid w:val="0051317C"/>
    <w:rsid w:val="0051324E"/>
    <w:rsid w:val="00513AED"/>
    <w:rsid w:val="005141AD"/>
    <w:rsid w:val="00514415"/>
    <w:rsid w:val="0051454F"/>
    <w:rsid w:val="00514587"/>
    <w:rsid w:val="005145C4"/>
    <w:rsid w:val="00514916"/>
    <w:rsid w:val="0051494E"/>
    <w:rsid w:val="00514B4B"/>
    <w:rsid w:val="00514C57"/>
    <w:rsid w:val="00514CB6"/>
    <w:rsid w:val="00514CBF"/>
    <w:rsid w:val="00514E7C"/>
    <w:rsid w:val="0051523E"/>
    <w:rsid w:val="0051530E"/>
    <w:rsid w:val="005153E3"/>
    <w:rsid w:val="005155AC"/>
    <w:rsid w:val="0051566C"/>
    <w:rsid w:val="00516D92"/>
    <w:rsid w:val="005172E5"/>
    <w:rsid w:val="005174B9"/>
    <w:rsid w:val="00517663"/>
    <w:rsid w:val="00517770"/>
    <w:rsid w:val="00517A52"/>
    <w:rsid w:val="00517D62"/>
    <w:rsid w:val="00517EEA"/>
    <w:rsid w:val="00520028"/>
    <w:rsid w:val="0052011D"/>
    <w:rsid w:val="005201A4"/>
    <w:rsid w:val="0052051D"/>
    <w:rsid w:val="00520616"/>
    <w:rsid w:val="00520701"/>
    <w:rsid w:val="00520A8D"/>
    <w:rsid w:val="00520D71"/>
    <w:rsid w:val="005210AD"/>
    <w:rsid w:val="0052119E"/>
    <w:rsid w:val="005211A6"/>
    <w:rsid w:val="0052251C"/>
    <w:rsid w:val="00522D35"/>
    <w:rsid w:val="00523041"/>
    <w:rsid w:val="0052314B"/>
    <w:rsid w:val="00523191"/>
    <w:rsid w:val="0052360C"/>
    <w:rsid w:val="00523797"/>
    <w:rsid w:val="00523DC8"/>
    <w:rsid w:val="00523F72"/>
    <w:rsid w:val="0052454B"/>
    <w:rsid w:val="005246C1"/>
    <w:rsid w:val="005247D0"/>
    <w:rsid w:val="005249DC"/>
    <w:rsid w:val="0052581D"/>
    <w:rsid w:val="00525EF1"/>
    <w:rsid w:val="005260AA"/>
    <w:rsid w:val="0052649D"/>
    <w:rsid w:val="005264C2"/>
    <w:rsid w:val="00526511"/>
    <w:rsid w:val="0052668E"/>
    <w:rsid w:val="00526A76"/>
    <w:rsid w:val="00526F31"/>
    <w:rsid w:val="00527220"/>
    <w:rsid w:val="0052729D"/>
    <w:rsid w:val="00527388"/>
    <w:rsid w:val="00527761"/>
    <w:rsid w:val="005279CB"/>
    <w:rsid w:val="00527B2E"/>
    <w:rsid w:val="00527C51"/>
    <w:rsid w:val="005300B1"/>
    <w:rsid w:val="00530110"/>
    <w:rsid w:val="00530672"/>
    <w:rsid w:val="00530701"/>
    <w:rsid w:val="0053076C"/>
    <w:rsid w:val="00530C94"/>
    <w:rsid w:val="00530D53"/>
    <w:rsid w:val="00531659"/>
    <w:rsid w:val="005317A2"/>
    <w:rsid w:val="00531B30"/>
    <w:rsid w:val="005327A3"/>
    <w:rsid w:val="00532AA6"/>
    <w:rsid w:val="005332BF"/>
    <w:rsid w:val="00533389"/>
    <w:rsid w:val="005333BC"/>
    <w:rsid w:val="0053352E"/>
    <w:rsid w:val="00533563"/>
    <w:rsid w:val="00533C9E"/>
    <w:rsid w:val="00533DB4"/>
    <w:rsid w:val="00533E11"/>
    <w:rsid w:val="005342EF"/>
    <w:rsid w:val="00534A41"/>
    <w:rsid w:val="00534BBD"/>
    <w:rsid w:val="00534C70"/>
    <w:rsid w:val="00534D93"/>
    <w:rsid w:val="00535065"/>
    <w:rsid w:val="005356B9"/>
    <w:rsid w:val="005359E2"/>
    <w:rsid w:val="00535CA0"/>
    <w:rsid w:val="00535D0E"/>
    <w:rsid w:val="0053601A"/>
    <w:rsid w:val="00536067"/>
    <w:rsid w:val="005361A6"/>
    <w:rsid w:val="00536224"/>
    <w:rsid w:val="00536A0A"/>
    <w:rsid w:val="005370C5"/>
    <w:rsid w:val="005374B8"/>
    <w:rsid w:val="00537955"/>
    <w:rsid w:val="00537AB7"/>
    <w:rsid w:val="005405BE"/>
    <w:rsid w:val="005405CC"/>
    <w:rsid w:val="00540761"/>
    <w:rsid w:val="00540D26"/>
    <w:rsid w:val="00540E5D"/>
    <w:rsid w:val="005410DB"/>
    <w:rsid w:val="005411BC"/>
    <w:rsid w:val="0054129A"/>
    <w:rsid w:val="00541461"/>
    <w:rsid w:val="005414FE"/>
    <w:rsid w:val="0054153E"/>
    <w:rsid w:val="00541579"/>
    <w:rsid w:val="0054160E"/>
    <w:rsid w:val="005416F8"/>
    <w:rsid w:val="00541CF1"/>
    <w:rsid w:val="00541EC8"/>
    <w:rsid w:val="00541EE2"/>
    <w:rsid w:val="00541FCE"/>
    <w:rsid w:val="0054209E"/>
    <w:rsid w:val="005421F3"/>
    <w:rsid w:val="00542240"/>
    <w:rsid w:val="005423D9"/>
    <w:rsid w:val="00542A01"/>
    <w:rsid w:val="00542A83"/>
    <w:rsid w:val="00542B45"/>
    <w:rsid w:val="00542DC9"/>
    <w:rsid w:val="00543438"/>
    <w:rsid w:val="00543450"/>
    <w:rsid w:val="00543585"/>
    <w:rsid w:val="00543656"/>
    <w:rsid w:val="005439A6"/>
    <w:rsid w:val="005442F9"/>
    <w:rsid w:val="005443B7"/>
    <w:rsid w:val="0054461E"/>
    <w:rsid w:val="005446A1"/>
    <w:rsid w:val="005449E8"/>
    <w:rsid w:val="00544C45"/>
    <w:rsid w:val="005451AE"/>
    <w:rsid w:val="00545314"/>
    <w:rsid w:val="00545C9B"/>
    <w:rsid w:val="00545EE6"/>
    <w:rsid w:val="0054643F"/>
    <w:rsid w:val="0054664B"/>
    <w:rsid w:val="005467E6"/>
    <w:rsid w:val="005468B0"/>
    <w:rsid w:val="005469F0"/>
    <w:rsid w:val="00546C62"/>
    <w:rsid w:val="00547454"/>
    <w:rsid w:val="005478E8"/>
    <w:rsid w:val="00547AC9"/>
    <w:rsid w:val="00547D2F"/>
    <w:rsid w:val="005501FF"/>
    <w:rsid w:val="005504FE"/>
    <w:rsid w:val="005505AE"/>
    <w:rsid w:val="0055067C"/>
    <w:rsid w:val="005506D7"/>
    <w:rsid w:val="0055093D"/>
    <w:rsid w:val="00550952"/>
    <w:rsid w:val="0055140E"/>
    <w:rsid w:val="00551478"/>
    <w:rsid w:val="00551616"/>
    <w:rsid w:val="00551933"/>
    <w:rsid w:val="00551947"/>
    <w:rsid w:val="005520C6"/>
    <w:rsid w:val="00552E13"/>
    <w:rsid w:val="00552FEB"/>
    <w:rsid w:val="005530E7"/>
    <w:rsid w:val="0055310B"/>
    <w:rsid w:val="0055377B"/>
    <w:rsid w:val="0055399F"/>
    <w:rsid w:val="005545FE"/>
    <w:rsid w:val="00554775"/>
    <w:rsid w:val="00554950"/>
    <w:rsid w:val="00554B62"/>
    <w:rsid w:val="00554BB8"/>
    <w:rsid w:val="00554C53"/>
    <w:rsid w:val="005550E7"/>
    <w:rsid w:val="00555180"/>
    <w:rsid w:val="005551E4"/>
    <w:rsid w:val="005554E4"/>
    <w:rsid w:val="005558A7"/>
    <w:rsid w:val="00555B54"/>
    <w:rsid w:val="00555BF9"/>
    <w:rsid w:val="00555D29"/>
    <w:rsid w:val="00555FB7"/>
    <w:rsid w:val="005562E2"/>
    <w:rsid w:val="005564FB"/>
    <w:rsid w:val="00556684"/>
    <w:rsid w:val="00557039"/>
    <w:rsid w:val="005572C7"/>
    <w:rsid w:val="00557310"/>
    <w:rsid w:val="0055767E"/>
    <w:rsid w:val="00557C0C"/>
    <w:rsid w:val="00560308"/>
    <w:rsid w:val="00560F7E"/>
    <w:rsid w:val="00561308"/>
    <w:rsid w:val="005616DC"/>
    <w:rsid w:val="005619CC"/>
    <w:rsid w:val="005619EF"/>
    <w:rsid w:val="00561B1D"/>
    <w:rsid w:val="0056208A"/>
    <w:rsid w:val="0056243D"/>
    <w:rsid w:val="00562568"/>
    <w:rsid w:val="00562639"/>
    <w:rsid w:val="00562CFA"/>
    <w:rsid w:val="005635E9"/>
    <w:rsid w:val="005639AF"/>
    <w:rsid w:val="00563D9B"/>
    <w:rsid w:val="00564434"/>
    <w:rsid w:val="00564566"/>
    <w:rsid w:val="00564B0D"/>
    <w:rsid w:val="00564DA3"/>
    <w:rsid w:val="00564FC3"/>
    <w:rsid w:val="00565049"/>
    <w:rsid w:val="005650ED"/>
    <w:rsid w:val="005653E6"/>
    <w:rsid w:val="00565940"/>
    <w:rsid w:val="00565C21"/>
    <w:rsid w:val="00566112"/>
    <w:rsid w:val="005663C7"/>
    <w:rsid w:val="00566785"/>
    <w:rsid w:val="00566A1E"/>
    <w:rsid w:val="00566A45"/>
    <w:rsid w:val="00566CCB"/>
    <w:rsid w:val="00566CD3"/>
    <w:rsid w:val="00566EF0"/>
    <w:rsid w:val="00567100"/>
    <w:rsid w:val="0056722C"/>
    <w:rsid w:val="005679D7"/>
    <w:rsid w:val="00567A37"/>
    <w:rsid w:val="00567AB6"/>
    <w:rsid w:val="00567BE3"/>
    <w:rsid w:val="005700A9"/>
    <w:rsid w:val="00570AF9"/>
    <w:rsid w:val="00570C62"/>
    <w:rsid w:val="00571AC3"/>
    <w:rsid w:val="00571E08"/>
    <w:rsid w:val="00571E1E"/>
    <w:rsid w:val="005725B9"/>
    <w:rsid w:val="005725CE"/>
    <w:rsid w:val="00572DBC"/>
    <w:rsid w:val="00573650"/>
    <w:rsid w:val="00573845"/>
    <w:rsid w:val="00573948"/>
    <w:rsid w:val="00573999"/>
    <w:rsid w:val="00573B2B"/>
    <w:rsid w:val="00573FA1"/>
    <w:rsid w:val="00573FCC"/>
    <w:rsid w:val="005740FF"/>
    <w:rsid w:val="00574F75"/>
    <w:rsid w:val="005751CA"/>
    <w:rsid w:val="00575446"/>
    <w:rsid w:val="0057564D"/>
    <w:rsid w:val="00575754"/>
    <w:rsid w:val="0057596A"/>
    <w:rsid w:val="005759D1"/>
    <w:rsid w:val="00575CD7"/>
    <w:rsid w:val="00575D6A"/>
    <w:rsid w:val="00575DDD"/>
    <w:rsid w:val="00576090"/>
    <w:rsid w:val="00576187"/>
    <w:rsid w:val="00576324"/>
    <w:rsid w:val="005764A0"/>
    <w:rsid w:val="00576535"/>
    <w:rsid w:val="00576693"/>
    <w:rsid w:val="00576ED1"/>
    <w:rsid w:val="00577076"/>
    <w:rsid w:val="0057755D"/>
    <w:rsid w:val="00577AF6"/>
    <w:rsid w:val="00577BD1"/>
    <w:rsid w:val="0058051E"/>
    <w:rsid w:val="00580C37"/>
    <w:rsid w:val="00580DB5"/>
    <w:rsid w:val="00580EB5"/>
    <w:rsid w:val="00581271"/>
    <w:rsid w:val="005818D7"/>
    <w:rsid w:val="005819D9"/>
    <w:rsid w:val="00581A2A"/>
    <w:rsid w:val="00581C45"/>
    <w:rsid w:val="00581CE1"/>
    <w:rsid w:val="00581E0D"/>
    <w:rsid w:val="00581FBA"/>
    <w:rsid w:val="00582236"/>
    <w:rsid w:val="005829D0"/>
    <w:rsid w:val="005841C3"/>
    <w:rsid w:val="005842BB"/>
    <w:rsid w:val="0058514F"/>
    <w:rsid w:val="0058555B"/>
    <w:rsid w:val="005855CB"/>
    <w:rsid w:val="00585C68"/>
    <w:rsid w:val="00585E49"/>
    <w:rsid w:val="00586003"/>
    <w:rsid w:val="00586400"/>
    <w:rsid w:val="00586E76"/>
    <w:rsid w:val="00587101"/>
    <w:rsid w:val="0058712F"/>
    <w:rsid w:val="00587418"/>
    <w:rsid w:val="00587714"/>
    <w:rsid w:val="00587CF0"/>
    <w:rsid w:val="00590B02"/>
    <w:rsid w:val="00590BD1"/>
    <w:rsid w:val="00590CD0"/>
    <w:rsid w:val="00590D46"/>
    <w:rsid w:val="00591004"/>
    <w:rsid w:val="005913FC"/>
    <w:rsid w:val="00591B75"/>
    <w:rsid w:val="00591E20"/>
    <w:rsid w:val="00592096"/>
    <w:rsid w:val="00592129"/>
    <w:rsid w:val="00592281"/>
    <w:rsid w:val="00592884"/>
    <w:rsid w:val="0059291F"/>
    <w:rsid w:val="005932D4"/>
    <w:rsid w:val="00593A39"/>
    <w:rsid w:val="00593AEC"/>
    <w:rsid w:val="00593C2D"/>
    <w:rsid w:val="00594120"/>
    <w:rsid w:val="005941E3"/>
    <w:rsid w:val="005943CE"/>
    <w:rsid w:val="00594531"/>
    <w:rsid w:val="005947E1"/>
    <w:rsid w:val="00594C50"/>
    <w:rsid w:val="00594F36"/>
    <w:rsid w:val="00595333"/>
    <w:rsid w:val="00595408"/>
    <w:rsid w:val="00595954"/>
    <w:rsid w:val="00595C47"/>
    <w:rsid w:val="00595E84"/>
    <w:rsid w:val="00596571"/>
    <w:rsid w:val="005969AA"/>
    <w:rsid w:val="00597002"/>
    <w:rsid w:val="00597036"/>
    <w:rsid w:val="0059713A"/>
    <w:rsid w:val="005976D6"/>
    <w:rsid w:val="0059774D"/>
    <w:rsid w:val="005978C6"/>
    <w:rsid w:val="00597955"/>
    <w:rsid w:val="005A004D"/>
    <w:rsid w:val="005A0797"/>
    <w:rsid w:val="005A08DD"/>
    <w:rsid w:val="005A0931"/>
    <w:rsid w:val="005A09BF"/>
    <w:rsid w:val="005A0AEB"/>
    <w:rsid w:val="005A0C59"/>
    <w:rsid w:val="005A0D53"/>
    <w:rsid w:val="005A125F"/>
    <w:rsid w:val="005A12D6"/>
    <w:rsid w:val="005A1330"/>
    <w:rsid w:val="005A14E4"/>
    <w:rsid w:val="005A18E1"/>
    <w:rsid w:val="005A1949"/>
    <w:rsid w:val="005A2C51"/>
    <w:rsid w:val="005A2DE9"/>
    <w:rsid w:val="005A31FD"/>
    <w:rsid w:val="005A362D"/>
    <w:rsid w:val="005A3AEF"/>
    <w:rsid w:val="005A3BBF"/>
    <w:rsid w:val="005A4277"/>
    <w:rsid w:val="005A4552"/>
    <w:rsid w:val="005A48EB"/>
    <w:rsid w:val="005A50E3"/>
    <w:rsid w:val="005A5145"/>
    <w:rsid w:val="005A535C"/>
    <w:rsid w:val="005A545C"/>
    <w:rsid w:val="005A554B"/>
    <w:rsid w:val="005A5821"/>
    <w:rsid w:val="005A5DB0"/>
    <w:rsid w:val="005A658A"/>
    <w:rsid w:val="005A6B4E"/>
    <w:rsid w:val="005A6CD4"/>
    <w:rsid w:val="005A6CFB"/>
    <w:rsid w:val="005A6F03"/>
    <w:rsid w:val="005A6F12"/>
    <w:rsid w:val="005A712D"/>
    <w:rsid w:val="005A7989"/>
    <w:rsid w:val="005A7B0E"/>
    <w:rsid w:val="005B0074"/>
    <w:rsid w:val="005B032E"/>
    <w:rsid w:val="005B0A6B"/>
    <w:rsid w:val="005B0C65"/>
    <w:rsid w:val="005B0C97"/>
    <w:rsid w:val="005B1520"/>
    <w:rsid w:val="005B26D7"/>
    <w:rsid w:val="005B28DA"/>
    <w:rsid w:val="005B2980"/>
    <w:rsid w:val="005B2AAA"/>
    <w:rsid w:val="005B2D02"/>
    <w:rsid w:val="005B2FCB"/>
    <w:rsid w:val="005B2FDF"/>
    <w:rsid w:val="005B31F9"/>
    <w:rsid w:val="005B375A"/>
    <w:rsid w:val="005B39F4"/>
    <w:rsid w:val="005B3A78"/>
    <w:rsid w:val="005B4D5D"/>
    <w:rsid w:val="005B4D60"/>
    <w:rsid w:val="005B4E1C"/>
    <w:rsid w:val="005B4FAA"/>
    <w:rsid w:val="005B52D3"/>
    <w:rsid w:val="005B5360"/>
    <w:rsid w:val="005B5810"/>
    <w:rsid w:val="005B5CC3"/>
    <w:rsid w:val="005B5ED1"/>
    <w:rsid w:val="005B5FA3"/>
    <w:rsid w:val="005B6184"/>
    <w:rsid w:val="005B6D2F"/>
    <w:rsid w:val="005B6EF4"/>
    <w:rsid w:val="005B71B0"/>
    <w:rsid w:val="005B7743"/>
    <w:rsid w:val="005B7807"/>
    <w:rsid w:val="005B7B1B"/>
    <w:rsid w:val="005B7D53"/>
    <w:rsid w:val="005C0EDE"/>
    <w:rsid w:val="005C1105"/>
    <w:rsid w:val="005C11A5"/>
    <w:rsid w:val="005C11FA"/>
    <w:rsid w:val="005C1516"/>
    <w:rsid w:val="005C2287"/>
    <w:rsid w:val="005C2699"/>
    <w:rsid w:val="005C2728"/>
    <w:rsid w:val="005C2846"/>
    <w:rsid w:val="005C2B04"/>
    <w:rsid w:val="005C2CAB"/>
    <w:rsid w:val="005C31BD"/>
    <w:rsid w:val="005C33EB"/>
    <w:rsid w:val="005C36A2"/>
    <w:rsid w:val="005C38B4"/>
    <w:rsid w:val="005C3ED1"/>
    <w:rsid w:val="005C4A67"/>
    <w:rsid w:val="005C5AEB"/>
    <w:rsid w:val="005C62C7"/>
    <w:rsid w:val="005C6B9F"/>
    <w:rsid w:val="005C6D02"/>
    <w:rsid w:val="005C7077"/>
    <w:rsid w:val="005C7635"/>
    <w:rsid w:val="005C7EED"/>
    <w:rsid w:val="005D042F"/>
    <w:rsid w:val="005D049A"/>
    <w:rsid w:val="005D07DD"/>
    <w:rsid w:val="005D0BBE"/>
    <w:rsid w:val="005D0DDA"/>
    <w:rsid w:val="005D136C"/>
    <w:rsid w:val="005D17EB"/>
    <w:rsid w:val="005D1937"/>
    <w:rsid w:val="005D200C"/>
    <w:rsid w:val="005D2063"/>
    <w:rsid w:val="005D2150"/>
    <w:rsid w:val="005D2183"/>
    <w:rsid w:val="005D22CC"/>
    <w:rsid w:val="005D243D"/>
    <w:rsid w:val="005D2C5F"/>
    <w:rsid w:val="005D2E9E"/>
    <w:rsid w:val="005D2FA4"/>
    <w:rsid w:val="005D33EA"/>
    <w:rsid w:val="005D43FB"/>
    <w:rsid w:val="005D56EE"/>
    <w:rsid w:val="005D5782"/>
    <w:rsid w:val="005D5CBE"/>
    <w:rsid w:val="005D5D6C"/>
    <w:rsid w:val="005D638C"/>
    <w:rsid w:val="005D64D1"/>
    <w:rsid w:val="005D6DE8"/>
    <w:rsid w:val="005D6F06"/>
    <w:rsid w:val="005D76B2"/>
    <w:rsid w:val="005D7DDC"/>
    <w:rsid w:val="005D7F30"/>
    <w:rsid w:val="005D831D"/>
    <w:rsid w:val="005E0A3F"/>
    <w:rsid w:val="005E12E8"/>
    <w:rsid w:val="005E1473"/>
    <w:rsid w:val="005E190C"/>
    <w:rsid w:val="005E1FCE"/>
    <w:rsid w:val="005E22CD"/>
    <w:rsid w:val="005E2CD2"/>
    <w:rsid w:val="005E35CA"/>
    <w:rsid w:val="005E38BA"/>
    <w:rsid w:val="005E38BD"/>
    <w:rsid w:val="005E3B52"/>
    <w:rsid w:val="005E3FFD"/>
    <w:rsid w:val="005E4EA8"/>
    <w:rsid w:val="005E52D2"/>
    <w:rsid w:val="005E5E42"/>
    <w:rsid w:val="005E6191"/>
    <w:rsid w:val="005E6434"/>
    <w:rsid w:val="005E6883"/>
    <w:rsid w:val="005E7021"/>
    <w:rsid w:val="005E7403"/>
    <w:rsid w:val="005E7643"/>
    <w:rsid w:val="005E772F"/>
    <w:rsid w:val="005E79FB"/>
    <w:rsid w:val="005E7BB3"/>
    <w:rsid w:val="005E7DEE"/>
    <w:rsid w:val="005E7FE8"/>
    <w:rsid w:val="005F0024"/>
    <w:rsid w:val="005F002D"/>
    <w:rsid w:val="005F0121"/>
    <w:rsid w:val="005F01C1"/>
    <w:rsid w:val="005F086B"/>
    <w:rsid w:val="005F11E4"/>
    <w:rsid w:val="005F16EE"/>
    <w:rsid w:val="005F1BDD"/>
    <w:rsid w:val="005F1D40"/>
    <w:rsid w:val="005F1E83"/>
    <w:rsid w:val="005F23B5"/>
    <w:rsid w:val="005F2425"/>
    <w:rsid w:val="005F2494"/>
    <w:rsid w:val="005F2586"/>
    <w:rsid w:val="005F25FF"/>
    <w:rsid w:val="005F261E"/>
    <w:rsid w:val="005F28E8"/>
    <w:rsid w:val="005F3193"/>
    <w:rsid w:val="005F34F7"/>
    <w:rsid w:val="005F39ED"/>
    <w:rsid w:val="005F3A63"/>
    <w:rsid w:val="005F3CE6"/>
    <w:rsid w:val="005F3EC0"/>
    <w:rsid w:val="005F4525"/>
    <w:rsid w:val="005F48C8"/>
    <w:rsid w:val="005F4ECA"/>
    <w:rsid w:val="005F4F6A"/>
    <w:rsid w:val="005F4FED"/>
    <w:rsid w:val="005F5522"/>
    <w:rsid w:val="005F56DD"/>
    <w:rsid w:val="005F5C43"/>
    <w:rsid w:val="005F5D00"/>
    <w:rsid w:val="005F5FE7"/>
    <w:rsid w:val="005F67CD"/>
    <w:rsid w:val="005F695A"/>
    <w:rsid w:val="005F774D"/>
    <w:rsid w:val="005F7BE3"/>
    <w:rsid w:val="005F7E10"/>
    <w:rsid w:val="005F7EFA"/>
    <w:rsid w:val="00600047"/>
    <w:rsid w:val="00600083"/>
    <w:rsid w:val="0060036A"/>
    <w:rsid w:val="00600561"/>
    <w:rsid w:val="00600B28"/>
    <w:rsid w:val="00600CD0"/>
    <w:rsid w:val="00600DBF"/>
    <w:rsid w:val="00600F2A"/>
    <w:rsid w:val="0060164D"/>
    <w:rsid w:val="006018E4"/>
    <w:rsid w:val="00601E54"/>
    <w:rsid w:val="006024AE"/>
    <w:rsid w:val="00602B29"/>
    <w:rsid w:val="00602ED4"/>
    <w:rsid w:val="00603024"/>
    <w:rsid w:val="0060346F"/>
    <w:rsid w:val="0060353B"/>
    <w:rsid w:val="00603F09"/>
    <w:rsid w:val="006041BE"/>
    <w:rsid w:val="006043C7"/>
    <w:rsid w:val="0060463E"/>
    <w:rsid w:val="006047AB"/>
    <w:rsid w:val="006049B7"/>
    <w:rsid w:val="00604B1A"/>
    <w:rsid w:val="00604D04"/>
    <w:rsid w:val="00604D33"/>
    <w:rsid w:val="00604EED"/>
    <w:rsid w:val="00605054"/>
    <w:rsid w:val="0060562D"/>
    <w:rsid w:val="00605A3F"/>
    <w:rsid w:val="00605E3F"/>
    <w:rsid w:val="006063C5"/>
    <w:rsid w:val="00606400"/>
    <w:rsid w:val="00606647"/>
    <w:rsid w:val="006066B7"/>
    <w:rsid w:val="00606722"/>
    <w:rsid w:val="00606881"/>
    <w:rsid w:val="00606BE4"/>
    <w:rsid w:val="006074CF"/>
    <w:rsid w:val="006075B6"/>
    <w:rsid w:val="00607893"/>
    <w:rsid w:val="00607E2A"/>
    <w:rsid w:val="00610002"/>
    <w:rsid w:val="006100AC"/>
    <w:rsid w:val="006100FB"/>
    <w:rsid w:val="00610797"/>
    <w:rsid w:val="00610FB0"/>
    <w:rsid w:val="00611109"/>
    <w:rsid w:val="00611847"/>
    <w:rsid w:val="006118F7"/>
    <w:rsid w:val="006128A0"/>
    <w:rsid w:val="00612BEC"/>
    <w:rsid w:val="00612CD7"/>
    <w:rsid w:val="00612CED"/>
    <w:rsid w:val="006135B1"/>
    <w:rsid w:val="006135EF"/>
    <w:rsid w:val="00613763"/>
    <w:rsid w:val="006137B8"/>
    <w:rsid w:val="00613D41"/>
    <w:rsid w:val="0061467B"/>
    <w:rsid w:val="006146CB"/>
    <w:rsid w:val="00614D94"/>
    <w:rsid w:val="00615363"/>
    <w:rsid w:val="006154F2"/>
    <w:rsid w:val="006159D5"/>
    <w:rsid w:val="00616671"/>
    <w:rsid w:val="00616AAB"/>
    <w:rsid w:val="00616D2B"/>
    <w:rsid w:val="00616FDC"/>
    <w:rsid w:val="00617058"/>
    <w:rsid w:val="006171F0"/>
    <w:rsid w:val="0061747F"/>
    <w:rsid w:val="006178D5"/>
    <w:rsid w:val="00617D1F"/>
    <w:rsid w:val="00617F3F"/>
    <w:rsid w:val="006200F1"/>
    <w:rsid w:val="00620125"/>
    <w:rsid w:val="00620126"/>
    <w:rsid w:val="006208E9"/>
    <w:rsid w:val="00620A3C"/>
    <w:rsid w:val="00620D7B"/>
    <w:rsid w:val="00620DE0"/>
    <w:rsid w:val="00620E84"/>
    <w:rsid w:val="00621189"/>
    <w:rsid w:val="006212C7"/>
    <w:rsid w:val="00621B18"/>
    <w:rsid w:val="00621D0F"/>
    <w:rsid w:val="00621E25"/>
    <w:rsid w:val="0062275F"/>
    <w:rsid w:val="00622893"/>
    <w:rsid w:val="00622A22"/>
    <w:rsid w:val="00622B27"/>
    <w:rsid w:val="00623016"/>
    <w:rsid w:val="0062334E"/>
    <w:rsid w:val="006233F6"/>
    <w:rsid w:val="00623947"/>
    <w:rsid w:val="00623F1A"/>
    <w:rsid w:val="00624278"/>
    <w:rsid w:val="00624673"/>
    <w:rsid w:val="006246B7"/>
    <w:rsid w:val="00624B52"/>
    <w:rsid w:val="00624FE4"/>
    <w:rsid w:val="006250B0"/>
    <w:rsid w:val="006251AE"/>
    <w:rsid w:val="00625253"/>
    <w:rsid w:val="00625357"/>
    <w:rsid w:val="00625A8C"/>
    <w:rsid w:val="0062633C"/>
    <w:rsid w:val="006263B1"/>
    <w:rsid w:val="006266C9"/>
    <w:rsid w:val="00626C45"/>
    <w:rsid w:val="00626D08"/>
    <w:rsid w:val="00626EAA"/>
    <w:rsid w:val="00627240"/>
    <w:rsid w:val="0062738A"/>
    <w:rsid w:val="0062798C"/>
    <w:rsid w:val="00627A24"/>
    <w:rsid w:val="00630045"/>
    <w:rsid w:val="006303F2"/>
    <w:rsid w:val="00630559"/>
    <w:rsid w:val="0063062C"/>
    <w:rsid w:val="00630794"/>
    <w:rsid w:val="00630C95"/>
    <w:rsid w:val="006310AE"/>
    <w:rsid w:val="006310BE"/>
    <w:rsid w:val="00631100"/>
    <w:rsid w:val="00631658"/>
    <w:rsid w:val="006316C2"/>
    <w:rsid w:val="00631911"/>
    <w:rsid w:val="00631DF4"/>
    <w:rsid w:val="00631EB7"/>
    <w:rsid w:val="00631EDF"/>
    <w:rsid w:val="00632197"/>
    <w:rsid w:val="006322C4"/>
    <w:rsid w:val="00632405"/>
    <w:rsid w:val="00632707"/>
    <w:rsid w:val="0063292E"/>
    <w:rsid w:val="00632CC4"/>
    <w:rsid w:val="00632D48"/>
    <w:rsid w:val="0063330A"/>
    <w:rsid w:val="00633619"/>
    <w:rsid w:val="00633CCE"/>
    <w:rsid w:val="00633DB4"/>
    <w:rsid w:val="00633DD8"/>
    <w:rsid w:val="00633F59"/>
    <w:rsid w:val="00634175"/>
    <w:rsid w:val="0063463C"/>
    <w:rsid w:val="00634676"/>
    <w:rsid w:val="006348AD"/>
    <w:rsid w:val="00634CC7"/>
    <w:rsid w:val="00634E9A"/>
    <w:rsid w:val="00634ED4"/>
    <w:rsid w:val="0063518C"/>
    <w:rsid w:val="00635239"/>
    <w:rsid w:val="00635389"/>
    <w:rsid w:val="0063581E"/>
    <w:rsid w:val="00635B22"/>
    <w:rsid w:val="00636B4E"/>
    <w:rsid w:val="00636DC9"/>
    <w:rsid w:val="006371B5"/>
    <w:rsid w:val="00637651"/>
    <w:rsid w:val="0063767A"/>
    <w:rsid w:val="00637D1F"/>
    <w:rsid w:val="00637D63"/>
    <w:rsid w:val="0064009D"/>
    <w:rsid w:val="00640102"/>
    <w:rsid w:val="0064042B"/>
    <w:rsid w:val="00640625"/>
    <w:rsid w:val="006408AC"/>
    <w:rsid w:val="00640AA4"/>
    <w:rsid w:val="00640BCF"/>
    <w:rsid w:val="00640C1E"/>
    <w:rsid w:val="00640C6B"/>
    <w:rsid w:val="00640FCA"/>
    <w:rsid w:val="0064125A"/>
    <w:rsid w:val="006414CD"/>
    <w:rsid w:val="0064178A"/>
    <w:rsid w:val="0064215E"/>
    <w:rsid w:val="00642167"/>
    <w:rsid w:val="00642360"/>
    <w:rsid w:val="006424A7"/>
    <w:rsid w:val="006425A5"/>
    <w:rsid w:val="00642945"/>
    <w:rsid w:val="006431B6"/>
    <w:rsid w:val="00643749"/>
    <w:rsid w:val="00643777"/>
    <w:rsid w:val="006437F0"/>
    <w:rsid w:val="00643883"/>
    <w:rsid w:val="0064399A"/>
    <w:rsid w:val="00643A2E"/>
    <w:rsid w:val="00643C5B"/>
    <w:rsid w:val="00643E23"/>
    <w:rsid w:val="00644630"/>
    <w:rsid w:val="006449CF"/>
    <w:rsid w:val="00644D79"/>
    <w:rsid w:val="00644EBA"/>
    <w:rsid w:val="006451BF"/>
    <w:rsid w:val="00645257"/>
    <w:rsid w:val="00645346"/>
    <w:rsid w:val="00645473"/>
    <w:rsid w:val="00645C5A"/>
    <w:rsid w:val="00645FDC"/>
    <w:rsid w:val="006460C2"/>
    <w:rsid w:val="006465DD"/>
    <w:rsid w:val="00646692"/>
    <w:rsid w:val="00646DCA"/>
    <w:rsid w:val="00646FA6"/>
    <w:rsid w:val="006471CF"/>
    <w:rsid w:val="0064767E"/>
    <w:rsid w:val="006478ED"/>
    <w:rsid w:val="00650185"/>
    <w:rsid w:val="006503F3"/>
    <w:rsid w:val="00651192"/>
    <w:rsid w:val="006511B6"/>
    <w:rsid w:val="006511B9"/>
    <w:rsid w:val="00651841"/>
    <w:rsid w:val="006519F1"/>
    <w:rsid w:val="00651A0B"/>
    <w:rsid w:val="00651C57"/>
    <w:rsid w:val="00652678"/>
    <w:rsid w:val="0065281F"/>
    <w:rsid w:val="0065299B"/>
    <w:rsid w:val="00652CD7"/>
    <w:rsid w:val="006539A1"/>
    <w:rsid w:val="00653A41"/>
    <w:rsid w:val="00653D2C"/>
    <w:rsid w:val="00653EA1"/>
    <w:rsid w:val="006543B5"/>
    <w:rsid w:val="006546ED"/>
    <w:rsid w:val="00654BD3"/>
    <w:rsid w:val="00654C5B"/>
    <w:rsid w:val="00654D3E"/>
    <w:rsid w:val="00654D69"/>
    <w:rsid w:val="00654E07"/>
    <w:rsid w:val="00654E2B"/>
    <w:rsid w:val="00654E4E"/>
    <w:rsid w:val="00654FC4"/>
    <w:rsid w:val="00655205"/>
    <w:rsid w:val="0065554B"/>
    <w:rsid w:val="006558AD"/>
    <w:rsid w:val="00655B78"/>
    <w:rsid w:val="00655FC6"/>
    <w:rsid w:val="00656226"/>
    <w:rsid w:val="006562E1"/>
    <w:rsid w:val="00656672"/>
    <w:rsid w:val="00656919"/>
    <w:rsid w:val="00656B34"/>
    <w:rsid w:val="00656B84"/>
    <w:rsid w:val="00657109"/>
    <w:rsid w:val="00657258"/>
    <w:rsid w:val="00657416"/>
    <w:rsid w:val="00657673"/>
    <w:rsid w:val="00657942"/>
    <w:rsid w:val="006579AE"/>
    <w:rsid w:val="00657AF7"/>
    <w:rsid w:val="00657FF8"/>
    <w:rsid w:val="00660328"/>
    <w:rsid w:val="0066032F"/>
    <w:rsid w:val="00660487"/>
    <w:rsid w:val="0066098D"/>
    <w:rsid w:val="00660EDD"/>
    <w:rsid w:val="0066198D"/>
    <w:rsid w:val="00661FE0"/>
    <w:rsid w:val="006622B2"/>
    <w:rsid w:val="006625E4"/>
    <w:rsid w:val="0066271C"/>
    <w:rsid w:val="00662787"/>
    <w:rsid w:val="00662EBD"/>
    <w:rsid w:val="00662F20"/>
    <w:rsid w:val="00663151"/>
    <w:rsid w:val="006634B8"/>
    <w:rsid w:val="006638CC"/>
    <w:rsid w:val="006640FF"/>
    <w:rsid w:val="00664898"/>
    <w:rsid w:val="00664B36"/>
    <w:rsid w:val="00664D78"/>
    <w:rsid w:val="00664DAD"/>
    <w:rsid w:val="00664E76"/>
    <w:rsid w:val="00664F96"/>
    <w:rsid w:val="00665349"/>
    <w:rsid w:val="006658CD"/>
    <w:rsid w:val="00665FE5"/>
    <w:rsid w:val="00666DEE"/>
    <w:rsid w:val="006675A1"/>
    <w:rsid w:val="0066763B"/>
    <w:rsid w:val="00667EBB"/>
    <w:rsid w:val="00670A7E"/>
    <w:rsid w:val="00670D3F"/>
    <w:rsid w:val="00670D5B"/>
    <w:rsid w:val="00670D99"/>
    <w:rsid w:val="00670E2B"/>
    <w:rsid w:val="0067101F"/>
    <w:rsid w:val="0067113E"/>
    <w:rsid w:val="00671F1B"/>
    <w:rsid w:val="00672390"/>
    <w:rsid w:val="0067276B"/>
    <w:rsid w:val="006730F4"/>
    <w:rsid w:val="006732E0"/>
    <w:rsid w:val="006734BB"/>
    <w:rsid w:val="00673513"/>
    <w:rsid w:val="00673916"/>
    <w:rsid w:val="00673CC5"/>
    <w:rsid w:val="00673F83"/>
    <w:rsid w:val="00674276"/>
    <w:rsid w:val="006743FF"/>
    <w:rsid w:val="006749C8"/>
    <w:rsid w:val="00674EB4"/>
    <w:rsid w:val="00674F2A"/>
    <w:rsid w:val="00674F62"/>
    <w:rsid w:val="00675A50"/>
    <w:rsid w:val="00675D12"/>
    <w:rsid w:val="00675E77"/>
    <w:rsid w:val="0067607D"/>
    <w:rsid w:val="0067613F"/>
    <w:rsid w:val="006761E5"/>
    <w:rsid w:val="0067629E"/>
    <w:rsid w:val="006762F1"/>
    <w:rsid w:val="00676492"/>
    <w:rsid w:val="006767B4"/>
    <w:rsid w:val="006767CC"/>
    <w:rsid w:val="0067697A"/>
    <w:rsid w:val="00676A41"/>
    <w:rsid w:val="00676CEB"/>
    <w:rsid w:val="00676D2D"/>
    <w:rsid w:val="00676F19"/>
    <w:rsid w:val="006777DB"/>
    <w:rsid w:val="00680023"/>
    <w:rsid w:val="006803A3"/>
    <w:rsid w:val="006809B9"/>
    <w:rsid w:val="00680BA5"/>
    <w:rsid w:val="00680BC0"/>
    <w:rsid w:val="00680D2C"/>
    <w:rsid w:val="006814AD"/>
    <w:rsid w:val="00681842"/>
    <w:rsid w:val="00681B70"/>
    <w:rsid w:val="00681D71"/>
    <w:rsid w:val="006821EB"/>
    <w:rsid w:val="00682681"/>
    <w:rsid w:val="00682714"/>
    <w:rsid w:val="006830B3"/>
    <w:rsid w:val="00683B82"/>
    <w:rsid w:val="00683C26"/>
    <w:rsid w:val="0068437D"/>
    <w:rsid w:val="00684A98"/>
    <w:rsid w:val="00684BA2"/>
    <w:rsid w:val="00684C36"/>
    <w:rsid w:val="00684F24"/>
    <w:rsid w:val="00684FD1"/>
    <w:rsid w:val="006853DE"/>
    <w:rsid w:val="006854DF"/>
    <w:rsid w:val="00685507"/>
    <w:rsid w:val="00685DDB"/>
    <w:rsid w:val="00685EBD"/>
    <w:rsid w:val="00686110"/>
    <w:rsid w:val="00686582"/>
    <w:rsid w:val="0068664D"/>
    <w:rsid w:val="0068673B"/>
    <w:rsid w:val="006869D5"/>
    <w:rsid w:val="00686BD4"/>
    <w:rsid w:val="00687303"/>
    <w:rsid w:val="0068789E"/>
    <w:rsid w:val="0068798D"/>
    <w:rsid w:val="00687C27"/>
    <w:rsid w:val="00687D57"/>
    <w:rsid w:val="00687DD4"/>
    <w:rsid w:val="00687E26"/>
    <w:rsid w:val="00690149"/>
    <w:rsid w:val="00690404"/>
    <w:rsid w:val="00690406"/>
    <w:rsid w:val="00690A60"/>
    <w:rsid w:val="00690E94"/>
    <w:rsid w:val="00690FF0"/>
    <w:rsid w:val="00691800"/>
    <w:rsid w:val="00691814"/>
    <w:rsid w:val="00692085"/>
    <w:rsid w:val="006924AE"/>
    <w:rsid w:val="006924DF"/>
    <w:rsid w:val="00692596"/>
    <w:rsid w:val="0069272A"/>
    <w:rsid w:val="00692BAB"/>
    <w:rsid w:val="00692F8A"/>
    <w:rsid w:val="00693533"/>
    <w:rsid w:val="00693873"/>
    <w:rsid w:val="006939F3"/>
    <w:rsid w:val="00693AEA"/>
    <w:rsid w:val="00693CA1"/>
    <w:rsid w:val="00694A18"/>
    <w:rsid w:val="00694E13"/>
    <w:rsid w:val="006958E3"/>
    <w:rsid w:val="00695CAA"/>
    <w:rsid w:val="00695CF0"/>
    <w:rsid w:val="00695FA8"/>
    <w:rsid w:val="00696041"/>
    <w:rsid w:val="00696843"/>
    <w:rsid w:val="00696860"/>
    <w:rsid w:val="00697060"/>
    <w:rsid w:val="00697192"/>
    <w:rsid w:val="00697197"/>
    <w:rsid w:val="00697447"/>
    <w:rsid w:val="0069796A"/>
    <w:rsid w:val="00697BE9"/>
    <w:rsid w:val="00697CC0"/>
    <w:rsid w:val="006A0122"/>
    <w:rsid w:val="006A03B6"/>
    <w:rsid w:val="006A0584"/>
    <w:rsid w:val="006A088E"/>
    <w:rsid w:val="006A0FA3"/>
    <w:rsid w:val="006A1249"/>
    <w:rsid w:val="006A16D4"/>
    <w:rsid w:val="006A18D1"/>
    <w:rsid w:val="006A1929"/>
    <w:rsid w:val="006A1A29"/>
    <w:rsid w:val="006A1A3C"/>
    <w:rsid w:val="006A1F5F"/>
    <w:rsid w:val="006A2688"/>
    <w:rsid w:val="006A2B60"/>
    <w:rsid w:val="006A2F24"/>
    <w:rsid w:val="006A2FF3"/>
    <w:rsid w:val="006A31AF"/>
    <w:rsid w:val="006A328B"/>
    <w:rsid w:val="006A395B"/>
    <w:rsid w:val="006A3D29"/>
    <w:rsid w:val="006A4276"/>
    <w:rsid w:val="006A4BCE"/>
    <w:rsid w:val="006A5582"/>
    <w:rsid w:val="006A5783"/>
    <w:rsid w:val="006A5CA3"/>
    <w:rsid w:val="006A5D8E"/>
    <w:rsid w:val="006A6737"/>
    <w:rsid w:val="006A6A6C"/>
    <w:rsid w:val="006A702A"/>
    <w:rsid w:val="006A7139"/>
    <w:rsid w:val="006A7230"/>
    <w:rsid w:val="006A729D"/>
    <w:rsid w:val="006A75D6"/>
    <w:rsid w:val="006A7FEF"/>
    <w:rsid w:val="006B03FA"/>
    <w:rsid w:val="006B057C"/>
    <w:rsid w:val="006B0636"/>
    <w:rsid w:val="006B0BEF"/>
    <w:rsid w:val="006B11CD"/>
    <w:rsid w:val="006B154A"/>
    <w:rsid w:val="006B15D0"/>
    <w:rsid w:val="006B18BE"/>
    <w:rsid w:val="006B1A27"/>
    <w:rsid w:val="006B1B46"/>
    <w:rsid w:val="006B1B86"/>
    <w:rsid w:val="006B1BA7"/>
    <w:rsid w:val="006B2023"/>
    <w:rsid w:val="006B2286"/>
    <w:rsid w:val="006B2290"/>
    <w:rsid w:val="006B2789"/>
    <w:rsid w:val="006B27FE"/>
    <w:rsid w:val="006B296C"/>
    <w:rsid w:val="006B2D57"/>
    <w:rsid w:val="006B2F05"/>
    <w:rsid w:val="006B3010"/>
    <w:rsid w:val="006B336F"/>
    <w:rsid w:val="006B33DE"/>
    <w:rsid w:val="006B3670"/>
    <w:rsid w:val="006B3B0B"/>
    <w:rsid w:val="006B3FE0"/>
    <w:rsid w:val="006B401F"/>
    <w:rsid w:val="006B41F2"/>
    <w:rsid w:val="006B429A"/>
    <w:rsid w:val="006B470D"/>
    <w:rsid w:val="006B4A5D"/>
    <w:rsid w:val="006B4A8A"/>
    <w:rsid w:val="006B4EB0"/>
    <w:rsid w:val="006B56BB"/>
    <w:rsid w:val="006B5B56"/>
    <w:rsid w:val="006B5E77"/>
    <w:rsid w:val="006B5EA4"/>
    <w:rsid w:val="006B65A2"/>
    <w:rsid w:val="006B68B4"/>
    <w:rsid w:val="006B6B1C"/>
    <w:rsid w:val="006B6D3E"/>
    <w:rsid w:val="006B71EA"/>
    <w:rsid w:val="006B73E4"/>
    <w:rsid w:val="006B7BC5"/>
    <w:rsid w:val="006C03A5"/>
    <w:rsid w:val="006C052B"/>
    <w:rsid w:val="006C0E4A"/>
    <w:rsid w:val="006C1A3B"/>
    <w:rsid w:val="006C1C40"/>
    <w:rsid w:val="006C1CD5"/>
    <w:rsid w:val="006C25C7"/>
    <w:rsid w:val="006C334C"/>
    <w:rsid w:val="006C3776"/>
    <w:rsid w:val="006C38C6"/>
    <w:rsid w:val="006C3AFA"/>
    <w:rsid w:val="006C3E01"/>
    <w:rsid w:val="006C4325"/>
    <w:rsid w:val="006C4890"/>
    <w:rsid w:val="006C4B04"/>
    <w:rsid w:val="006C4C6A"/>
    <w:rsid w:val="006C4D4D"/>
    <w:rsid w:val="006C4E8D"/>
    <w:rsid w:val="006C5051"/>
    <w:rsid w:val="006C514B"/>
    <w:rsid w:val="006C522E"/>
    <w:rsid w:val="006C53B7"/>
    <w:rsid w:val="006C556C"/>
    <w:rsid w:val="006C5A70"/>
    <w:rsid w:val="006C5B45"/>
    <w:rsid w:val="006C5B6F"/>
    <w:rsid w:val="006C5BE3"/>
    <w:rsid w:val="006C5E0A"/>
    <w:rsid w:val="006C6700"/>
    <w:rsid w:val="006C6C9B"/>
    <w:rsid w:val="006C6CB3"/>
    <w:rsid w:val="006C6CC0"/>
    <w:rsid w:val="006C7035"/>
    <w:rsid w:val="006C7739"/>
    <w:rsid w:val="006C77A8"/>
    <w:rsid w:val="006C78A7"/>
    <w:rsid w:val="006C7E1A"/>
    <w:rsid w:val="006C7E53"/>
    <w:rsid w:val="006D00E1"/>
    <w:rsid w:val="006D0E44"/>
    <w:rsid w:val="006D1050"/>
    <w:rsid w:val="006D1B7C"/>
    <w:rsid w:val="006D1C34"/>
    <w:rsid w:val="006D2227"/>
    <w:rsid w:val="006D23D1"/>
    <w:rsid w:val="006D240B"/>
    <w:rsid w:val="006D24D7"/>
    <w:rsid w:val="006D2AC1"/>
    <w:rsid w:val="006D2C0B"/>
    <w:rsid w:val="006D2E76"/>
    <w:rsid w:val="006D335E"/>
    <w:rsid w:val="006D33F7"/>
    <w:rsid w:val="006D3514"/>
    <w:rsid w:val="006D3521"/>
    <w:rsid w:val="006D35B2"/>
    <w:rsid w:val="006D3904"/>
    <w:rsid w:val="006D3A40"/>
    <w:rsid w:val="006D3C99"/>
    <w:rsid w:val="006D3EBB"/>
    <w:rsid w:val="006D4016"/>
    <w:rsid w:val="006D4098"/>
    <w:rsid w:val="006D490D"/>
    <w:rsid w:val="006D4D3D"/>
    <w:rsid w:val="006D52FA"/>
    <w:rsid w:val="006D57B7"/>
    <w:rsid w:val="006D59EB"/>
    <w:rsid w:val="006D61AF"/>
    <w:rsid w:val="006D6577"/>
    <w:rsid w:val="006D6D33"/>
    <w:rsid w:val="006D6F44"/>
    <w:rsid w:val="006D724A"/>
    <w:rsid w:val="006D732B"/>
    <w:rsid w:val="006D7379"/>
    <w:rsid w:val="006D7681"/>
    <w:rsid w:val="006D778A"/>
    <w:rsid w:val="006D7978"/>
    <w:rsid w:val="006D7B2E"/>
    <w:rsid w:val="006D7C2F"/>
    <w:rsid w:val="006E02EA"/>
    <w:rsid w:val="006E03FB"/>
    <w:rsid w:val="006E040F"/>
    <w:rsid w:val="006E07B6"/>
    <w:rsid w:val="006E0968"/>
    <w:rsid w:val="006E0CC2"/>
    <w:rsid w:val="006E0D21"/>
    <w:rsid w:val="006E0F46"/>
    <w:rsid w:val="006E14CB"/>
    <w:rsid w:val="006E158B"/>
    <w:rsid w:val="006E18E5"/>
    <w:rsid w:val="006E2110"/>
    <w:rsid w:val="006E2117"/>
    <w:rsid w:val="006E243B"/>
    <w:rsid w:val="006E2AF6"/>
    <w:rsid w:val="006E2BB9"/>
    <w:rsid w:val="006E3120"/>
    <w:rsid w:val="006E3686"/>
    <w:rsid w:val="006E380C"/>
    <w:rsid w:val="006E41D7"/>
    <w:rsid w:val="006E422E"/>
    <w:rsid w:val="006E42F9"/>
    <w:rsid w:val="006E4695"/>
    <w:rsid w:val="006E4732"/>
    <w:rsid w:val="006E4740"/>
    <w:rsid w:val="006E4FA9"/>
    <w:rsid w:val="006E5663"/>
    <w:rsid w:val="006E60EF"/>
    <w:rsid w:val="006E62BC"/>
    <w:rsid w:val="006E63F9"/>
    <w:rsid w:val="006E651C"/>
    <w:rsid w:val="006E6FB2"/>
    <w:rsid w:val="006E7122"/>
    <w:rsid w:val="006E75F0"/>
    <w:rsid w:val="006E7683"/>
    <w:rsid w:val="006E76CF"/>
    <w:rsid w:val="006E7C2C"/>
    <w:rsid w:val="006F00C7"/>
    <w:rsid w:val="006F01C6"/>
    <w:rsid w:val="006F033B"/>
    <w:rsid w:val="006F0936"/>
    <w:rsid w:val="006F0C2E"/>
    <w:rsid w:val="006F0DA6"/>
    <w:rsid w:val="006F110C"/>
    <w:rsid w:val="006F14DD"/>
    <w:rsid w:val="006F176C"/>
    <w:rsid w:val="006F1D2E"/>
    <w:rsid w:val="006F21FF"/>
    <w:rsid w:val="006F2610"/>
    <w:rsid w:val="006F26E7"/>
    <w:rsid w:val="006F3933"/>
    <w:rsid w:val="006F3F76"/>
    <w:rsid w:val="006F457E"/>
    <w:rsid w:val="006F4725"/>
    <w:rsid w:val="006F4BCA"/>
    <w:rsid w:val="006F5A23"/>
    <w:rsid w:val="006F5DBC"/>
    <w:rsid w:val="006F5DFC"/>
    <w:rsid w:val="006F5E6D"/>
    <w:rsid w:val="006F6573"/>
    <w:rsid w:val="006F6AAB"/>
    <w:rsid w:val="006F7184"/>
    <w:rsid w:val="006F79FB"/>
    <w:rsid w:val="006F7AC8"/>
    <w:rsid w:val="007006AD"/>
    <w:rsid w:val="007006FB"/>
    <w:rsid w:val="00700709"/>
    <w:rsid w:val="00700D0C"/>
    <w:rsid w:val="00700F1E"/>
    <w:rsid w:val="00701037"/>
    <w:rsid w:val="00701078"/>
    <w:rsid w:val="00701228"/>
    <w:rsid w:val="00701275"/>
    <w:rsid w:val="00701652"/>
    <w:rsid w:val="0070171A"/>
    <w:rsid w:val="00701801"/>
    <w:rsid w:val="00701DD7"/>
    <w:rsid w:val="007020B5"/>
    <w:rsid w:val="007020E8"/>
    <w:rsid w:val="0070210A"/>
    <w:rsid w:val="007022A7"/>
    <w:rsid w:val="00702406"/>
    <w:rsid w:val="00702436"/>
    <w:rsid w:val="00702544"/>
    <w:rsid w:val="00702D5F"/>
    <w:rsid w:val="00702EA1"/>
    <w:rsid w:val="00702F4A"/>
    <w:rsid w:val="007030DC"/>
    <w:rsid w:val="0070346B"/>
    <w:rsid w:val="007041C2"/>
    <w:rsid w:val="00704913"/>
    <w:rsid w:val="00704C4D"/>
    <w:rsid w:val="007054C1"/>
    <w:rsid w:val="00705650"/>
    <w:rsid w:val="0070578A"/>
    <w:rsid w:val="0070579D"/>
    <w:rsid w:val="00705807"/>
    <w:rsid w:val="00705BB4"/>
    <w:rsid w:val="00705EF2"/>
    <w:rsid w:val="007063D5"/>
    <w:rsid w:val="0070652F"/>
    <w:rsid w:val="00706553"/>
    <w:rsid w:val="007065FE"/>
    <w:rsid w:val="00706828"/>
    <w:rsid w:val="00706CCC"/>
    <w:rsid w:val="00706EBB"/>
    <w:rsid w:val="00707870"/>
    <w:rsid w:val="00707C03"/>
    <w:rsid w:val="00707C9B"/>
    <w:rsid w:val="00707F56"/>
    <w:rsid w:val="00710359"/>
    <w:rsid w:val="0071069A"/>
    <w:rsid w:val="007118E2"/>
    <w:rsid w:val="00711B6D"/>
    <w:rsid w:val="00711BEF"/>
    <w:rsid w:val="00711F28"/>
    <w:rsid w:val="007121B1"/>
    <w:rsid w:val="00712636"/>
    <w:rsid w:val="0071276D"/>
    <w:rsid w:val="00712A98"/>
    <w:rsid w:val="00712C97"/>
    <w:rsid w:val="00713036"/>
    <w:rsid w:val="00713043"/>
    <w:rsid w:val="007132A4"/>
    <w:rsid w:val="007132D1"/>
    <w:rsid w:val="00713558"/>
    <w:rsid w:val="007139F4"/>
    <w:rsid w:val="00713D61"/>
    <w:rsid w:val="00713D6A"/>
    <w:rsid w:val="00714066"/>
    <w:rsid w:val="0071465D"/>
    <w:rsid w:val="00714A04"/>
    <w:rsid w:val="00714E8E"/>
    <w:rsid w:val="0071547A"/>
    <w:rsid w:val="007159DC"/>
    <w:rsid w:val="00715D4B"/>
    <w:rsid w:val="00715DC5"/>
    <w:rsid w:val="00715EB9"/>
    <w:rsid w:val="00716249"/>
    <w:rsid w:val="00716486"/>
    <w:rsid w:val="00716738"/>
    <w:rsid w:val="007167B5"/>
    <w:rsid w:val="00716957"/>
    <w:rsid w:val="00716EF8"/>
    <w:rsid w:val="00716FC1"/>
    <w:rsid w:val="00716FC7"/>
    <w:rsid w:val="007171B0"/>
    <w:rsid w:val="00717221"/>
    <w:rsid w:val="0071752F"/>
    <w:rsid w:val="007177FA"/>
    <w:rsid w:val="00717A3E"/>
    <w:rsid w:val="00717ED9"/>
    <w:rsid w:val="00717FFB"/>
    <w:rsid w:val="007202FB"/>
    <w:rsid w:val="00720408"/>
    <w:rsid w:val="007208C8"/>
    <w:rsid w:val="00720B75"/>
    <w:rsid w:val="00720D08"/>
    <w:rsid w:val="00721025"/>
    <w:rsid w:val="007210DD"/>
    <w:rsid w:val="007219AC"/>
    <w:rsid w:val="00721CDD"/>
    <w:rsid w:val="00721FA2"/>
    <w:rsid w:val="00722348"/>
    <w:rsid w:val="007226EC"/>
    <w:rsid w:val="007229FD"/>
    <w:rsid w:val="00722FC8"/>
    <w:rsid w:val="00723AD9"/>
    <w:rsid w:val="00724030"/>
    <w:rsid w:val="007240B8"/>
    <w:rsid w:val="007240F4"/>
    <w:rsid w:val="00724E65"/>
    <w:rsid w:val="00725D62"/>
    <w:rsid w:val="00725F6B"/>
    <w:rsid w:val="00725FD0"/>
    <w:rsid w:val="007261BD"/>
    <w:rsid w:val="007263B9"/>
    <w:rsid w:val="0072691E"/>
    <w:rsid w:val="00726EAB"/>
    <w:rsid w:val="007272FC"/>
    <w:rsid w:val="007275BC"/>
    <w:rsid w:val="00727925"/>
    <w:rsid w:val="00727A3C"/>
    <w:rsid w:val="00727A74"/>
    <w:rsid w:val="00727A93"/>
    <w:rsid w:val="00727FAF"/>
    <w:rsid w:val="00730136"/>
    <w:rsid w:val="0073028F"/>
    <w:rsid w:val="007302A4"/>
    <w:rsid w:val="007304E6"/>
    <w:rsid w:val="0073062E"/>
    <w:rsid w:val="00730681"/>
    <w:rsid w:val="007309E0"/>
    <w:rsid w:val="007309E9"/>
    <w:rsid w:val="00730C55"/>
    <w:rsid w:val="0073118C"/>
    <w:rsid w:val="00731274"/>
    <w:rsid w:val="00731DF0"/>
    <w:rsid w:val="00731E10"/>
    <w:rsid w:val="00732853"/>
    <w:rsid w:val="00732CB9"/>
    <w:rsid w:val="00732E88"/>
    <w:rsid w:val="00732FF1"/>
    <w:rsid w:val="007334F8"/>
    <w:rsid w:val="00733701"/>
    <w:rsid w:val="007339CD"/>
    <w:rsid w:val="00733AB6"/>
    <w:rsid w:val="007349A8"/>
    <w:rsid w:val="00734C2D"/>
    <w:rsid w:val="00734CD5"/>
    <w:rsid w:val="00734F2C"/>
    <w:rsid w:val="007350EE"/>
    <w:rsid w:val="007359D8"/>
    <w:rsid w:val="007362D4"/>
    <w:rsid w:val="0073637F"/>
    <w:rsid w:val="00736BA9"/>
    <w:rsid w:val="00736CA6"/>
    <w:rsid w:val="00736CBF"/>
    <w:rsid w:val="007372B0"/>
    <w:rsid w:val="0073757C"/>
    <w:rsid w:val="007377F9"/>
    <w:rsid w:val="00737B82"/>
    <w:rsid w:val="00737DA2"/>
    <w:rsid w:val="00737FB7"/>
    <w:rsid w:val="0074019F"/>
    <w:rsid w:val="0074073B"/>
    <w:rsid w:val="00740DCB"/>
    <w:rsid w:val="007413B4"/>
    <w:rsid w:val="00741566"/>
    <w:rsid w:val="007416D4"/>
    <w:rsid w:val="00741DFF"/>
    <w:rsid w:val="00741F58"/>
    <w:rsid w:val="00741FFF"/>
    <w:rsid w:val="00742348"/>
    <w:rsid w:val="00742552"/>
    <w:rsid w:val="00742F3F"/>
    <w:rsid w:val="00743418"/>
    <w:rsid w:val="00743634"/>
    <w:rsid w:val="00743A75"/>
    <w:rsid w:val="00743ACE"/>
    <w:rsid w:val="00743CE1"/>
    <w:rsid w:val="00743F03"/>
    <w:rsid w:val="007447D5"/>
    <w:rsid w:val="00744DBD"/>
    <w:rsid w:val="007458BA"/>
    <w:rsid w:val="00745B62"/>
    <w:rsid w:val="00745F9B"/>
    <w:rsid w:val="00745FEB"/>
    <w:rsid w:val="007460A2"/>
    <w:rsid w:val="007462EE"/>
    <w:rsid w:val="00746535"/>
    <w:rsid w:val="00747234"/>
    <w:rsid w:val="00747407"/>
    <w:rsid w:val="0074745F"/>
    <w:rsid w:val="007476D5"/>
    <w:rsid w:val="00747802"/>
    <w:rsid w:val="00747890"/>
    <w:rsid w:val="00747F4A"/>
    <w:rsid w:val="00747F93"/>
    <w:rsid w:val="007505BE"/>
    <w:rsid w:val="0075080B"/>
    <w:rsid w:val="007508C9"/>
    <w:rsid w:val="00750F24"/>
    <w:rsid w:val="00750FAD"/>
    <w:rsid w:val="007515E5"/>
    <w:rsid w:val="007518C2"/>
    <w:rsid w:val="00751AA4"/>
    <w:rsid w:val="00751CDA"/>
    <w:rsid w:val="00751CEF"/>
    <w:rsid w:val="00752093"/>
    <w:rsid w:val="007528A5"/>
    <w:rsid w:val="0075297F"/>
    <w:rsid w:val="00752B48"/>
    <w:rsid w:val="00752EE9"/>
    <w:rsid w:val="00753011"/>
    <w:rsid w:val="007533E7"/>
    <w:rsid w:val="00753410"/>
    <w:rsid w:val="00753559"/>
    <w:rsid w:val="007538BE"/>
    <w:rsid w:val="00753E77"/>
    <w:rsid w:val="00753FAB"/>
    <w:rsid w:val="007545C8"/>
    <w:rsid w:val="00754928"/>
    <w:rsid w:val="00754C02"/>
    <w:rsid w:val="00754C94"/>
    <w:rsid w:val="00754FD2"/>
    <w:rsid w:val="00755001"/>
    <w:rsid w:val="00755572"/>
    <w:rsid w:val="00755C31"/>
    <w:rsid w:val="00755F4C"/>
    <w:rsid w:val="00756052"/>
    <w:rsid w:val="007566BA"/>
    <w:rsid w:val="00756CAC"/>
    <w:rsid w:val="00756DFE"/>
    <w:rsid w:val="00756EF4"/>
    <w:rsid w:val="00757358"/>
    <w:rsid w:val="00757AEC"/>
    <w:rsid w:val="00757B57"/>
    <w:rsid w:val="00760243"/>
    <w:rsid w:val="007609DB"/>
    <w:rsid w:val="0076129C"/>
    <w:rsid w:val="0076196E"/>
    <w:rsid w:val="00761D0B"/>
    <w:rsid w:val="00761F6A"/>
    <w:rsid w:val="0076224E"/>
    <w:rsid w:val="007629D7"/>
    <w:rsid w:val="00762E7E"/>
    <w:rsid w:val="00762F2C"/>
    <w:rsid w:val="007632C4"/>
    <w:rsid w:val="007636F3"/>
    <w:rsid w:val="00763942"/>
    <w:rsid w:val="00763BFB"/>
    <w:rsid w:val="00763CA9"/>
    <w:rsid w:val="00763CAA"/>
    <w:rsid w:val="00763DB9"/>
    <w:rsid w:val="00763E57"/>
    <w:rsid w:val="0076454D"/>
    <w:rsid w:val="007646B3"/>
    <w:rsid w:val="007649B4"/>
    <w:rsid w:val="00764E1C"/>
    <w:rsid w:val="0076508D"/>
    <w:rsid w:val="00765397"/>
    <w:rsid w:val="0076580E"/>
    <w:rsid w:val="007658C0"/>
    <w:rsid w:val="0076595D"/>
    <w:rsid w:val="00765F35"/>
    <w:rsid w:val="00766163"/>
    <w:rsid w:val="00766478"/>
    <w:rsid w:val="0076672A"/>
    <w:rsid w:val="00766D0A"/>
    <w:rsid w:val="00766F11"/>
    <w:rsid w:val="007670FA"/>
    <w:rsid w:val="007672FD"/>
    <w:rsid w:val="007677CA"/>
    <w:rsid w:val="00767DB1"/>
    <w:rsid w:val="0077040E"/>
    <w:rsid w:val="00771048"/>
    <w:rsid w:val="007711BB"/>
    <w:rsid w:val="0077145F"/>
    <w:rsid w:val="00771876"/>
    <w:rsid w:val="007719C8"/>
    <w:rsid w:val="00771CFE"/>
    <w:rsid w:val="00772148"/>
    <w:rsid w:val="00772CE3"/>
    <w:rsid w:val="0077347D"/>
    <w:rsid w:val="007737DC"/>
    <w:rsid w:val="007741BC"/>
    <w:rsid w:val="007743E0"/>
    <w:rsid w:val="00774519"/>
    <w:rsid w:val="00775428"/>
    <w:rsid w:val="007754B3"/>
    <w:rsid w:val="007755C3"/>
    <w:rsid w:val="00775605"/>
    <w:rsid w:val="007756F3"/>
    <w:rsid w:val="00775B9E"/>
    <w:rsid w:val="00775BE1"/>
    <w:rsid w:val="00775C24"/>
    <w:rsid w:val="00775E45"/>
    <w:rsid w:val="00776253"/>
    <w:rsid w:val="00776396"/>
    <w:rsid w:val="00776543"/>
    <w:rsid w:val="007766A8"/>
    <w:rsid w:val="007767CA"/>
    <w:rsid w:val="0077683E"/>
    <w:rsid w:val="00776E74"/>
    <w:rsid w:val="00777CFC"/>
    <w:rsid w:val="007800E3"/>
    <w:rsid w:val="00780239"/>
    <w:rsid w:val="0078027A"/>
    <w:rsid w:val="00780282"/>
    <w:rsid w:val="0078064E"/>
    <w:rsid w:val="00780852"/>
    <w:rsid w:val="00780F75"/>
    <w:rsid w:val="007810D1"/>
    <w:rsid w:val="00781481"/>
    <w:rsid w:val="007817AC"/>
    <w:rsid w:val="007817CC"/>
    <w:rsid w:val="00781A35"/>
    <w:rsid w:val="00781AAC"/>
    <w:rsid w:val="00781AE7"/>
    <w:rsid w:val="00781BCE"/>
    <w:rsid w:val="00781E88"/>
    <w:rsid w:val="00782040"/>
    <w:rsid w:val="00782411"/>
    <w:rsid w:val="007827F4"/>
    <w:rsid w:val="00782A0A"/>
    <w:rsid w:val="00782B10"/>
    <w:rsid w:val="00782D25"/>
    <w:rsid w:val="007836CE"/>
    <w:rsid w:val="007837AF"/>
    <w:rsid w:val="0078400B"/>
    <w:rsid w:val="0078447F"/>
    <w:rsid w:val="007844F8"/>
    <w:rsid w:val="00784650"/>
    <w:rsid w:val="00784A2A"/>
    <w:rsid w:val="00784F00"/>
    <w:rsid w:val="00785169"/>
    <w:rsid w:val="007854BE"/>
    <w:rsid w:val="007854CF"/>
    <w:rsid w:val="007858AD"/>
    <w:rsid w:val="00785DB9"/>
    <w:rsid w:val="00786889"/>
    <w:rsid w:val="007873AB"/>
    <w:rsid w:val="007878B3"/>
    <w:rsid w:val="00790340"/>
    <w:rsid w:val="0079070B"/>
    <w:rsid w:val="00790781"/>
    <w:rsid w:val="00790A81"/>
    <w:rsid w:val="00790C51"/>
    <w:rsid w:val="007912AE"/>
    <w:rsid w:val="007918C8"/>
    <w:rsid w:val="00792365"/>
    <w:rsid w:val="007923B3"/>
    <w:rsid w:val="0079290C"/>
    <w:rsid w:val="00792BCE"/>
    <w:rsid w:val="00792CCA"/>
    <w:rsid w:val="00792D63"/>
    <w:rsid w:val="007937A4"/>
    <w:rsid w:val="00793E40"/>
    <w:rsid w:val="00794096"/>
    <w:rsid w:val="00794473"/>
    <w:rsid w:val="0079458F"/>
    <w:rsid w:val="0079507C"/>
    <w:rsid w:val="007953B7"/>
    <w:rsid w:val="00795423"/>
    <w:rsid w:val="007954A3"/>
    <w:rsid w:val="007954AB"/>
    <w:rsid w:val="00795515"/>
    <w:rsid w:val="00795594"/>
    <w:rsid w:val="0079563A"/>
    <w:rsid w:val="007957ED"/>
    <w:rsid w:val="00795A10"/>
    <w:rsid w:val="007968ED"/>
    <w:rsid w:val="00796EF0"/>
    <w:rsid w:val="00797D1C"/>
    <w:rsid w:val="007A03AC"/>
    <w:rsid w:val="007A0A1F"/>
    <w:rsid w:val="007A0CA9"/>
    <w:rsid w:val="007A0D01"/>
    <w:rsid w:val="007A0DA7"/>
    <w:rsid w:val="007A0F8C"/>
    <w:rsid w:val="007A14C5"/>
    <w:rsid w:val="007A14E0"/>
    <w:rsid w:val="007A17E8"/>
    <w:rsid w:val="007A26CE"/>
    <w:rsid w:val="007A2ABA"/>
    <w:rsid w:val="007A2B6B"/>
    <w:rsid w:val="007A2C52"/>
    <w:rsid w:val="007A2EF4"/>
    <w:rsid w:val="007A3084"/>
    <w:rsid w:val="007A33C8"/>
    <w:rsid w:val="007A3F58"/>
    <w:rsid w:val="007A4196"/>
    <w:rsid w:val="007A44BF"/>
    <w:rsid w:val="007A44C6"/>
    <w:rsid w:val="007A4947"/>
    <w:rsid w:val="007A4A10"/>
    <w:rsid w:val="007A57EE"/>
    <w:rsid w:val="007A5916"/>
    <w:rsid w:val="007A5C50"/>
    <w:rsid w:val="007A5D99"/>
    <w:rsid w:val="007A663F"/>
    <w:rsid w:val="007A70BD"/>
    <w:rsid w:val="007A70CE"/>
    <w:rsid w:val="007A7C79"/>
    <w:rsid w:val="007A7D34"/>
    <w:rsid w:val="007A7E95"/>
    <w:rsid w:val="007B02C0"/>
    <w:rsid w:val="007B045A"/>
    <w:rsid w:val="007B047A"/>
    <w:rsid w:val="007B05EA"/>
    <w:rsid w:val="007B0B0A"/>
    <w:rsid w:val="007B0E52"/>
    <w:rsid w:val="007B1234"/>
    <w:rsid w:val="007B1760"/>
    <w:rsid w:val="007B197A"/>
    <w:rsid w:val="007B202E"/>
    <w:rsid w:val="007B225C"/>
    <w:rsid w:val="007B25FC"/>
    <w:rsid w:val="007B2AA9"/>
    <w:rsid w:val="007B2E0E"/>
    <w:rsid w:val="007B3495"/>
    <w:rsid w:val="007B35B6"/>
    <w:rsid w:val="007B39D1"/>
    <w:rsid w:val="007B3B9D"/>
    <w:rsid w:val="007B3D49"/>
    <w:rsid w:val="007B3D81"/>
    <w:rsid w:val="007B439D"/>
    <w:rsid w:val="007B56BF"/>
    <w:rsid w:val="007B594A"/>
    <w:rsid w:val="007B62BB"/>
    <w:rsid w:val="007B6658"/>
    <w:rsid w:val="007B6C48"/>
    <w:rsid w:val="007B6E0B"/>
    <w:rsid w:val="007B7095"/>
    <w:rsid w:val="007B709A"/>
    <w:rsid w:val="007B7130"/>
    <w:rsid w:val="007B7551"/>
    <w:rsid w:val="007B770A"/>
    <w:rsid w:val="007B77D9"/>
    <w:rsid w:val="007B7846"/>
    <w:rsid w:val="007B79E0"/>
    <w:rsid w:val="007C0669"/>
    <w:rsid w:val="007C0A91"/>
    <w:rsid w:val="007C0EA8"/>
    <w:rsid w:val="007C10AD"/>
    <w:rsid w:val="007C12AB"/>
    <w:rsid w:val="007C182C"/>
    <w:rsid w:val="007C1C4C"/>
    <w:rsid w:val="007C1C86"/>
    <w:rsid w:val="007C1FDC"/>
    <w:rsid w:val="007C2671"/>
    <w:rsid w:val="007C27B1"/>
    <w:rsid w:val="007C2DB2"/>
    <w:rsid w:val="007C2E9D"/>
    <w:rsid w:val="007C3150"/>
    <w:rsid w:val="007C3647"/>
    <w:rsid w:val="007C37FB"/>
    <w:rsid w:val="007C3C7C"/>
    <w:rsid w:val="007C3D00"/>
    <w:rsid w:val="007C3D87"/>
    <w:rsid w:val="007C4140"/>
    <w:rsid w:val="007C41F9"/>
    <w:rsid w:val="007C466B"/>
    <w:rsid w:val="007C46C0"/>
    <w:rsid w:val="007C49FD"/>
    <w:rsid w:val="007C4CB6"/>
    <w:rsid w:val="007C4ED1"/>
    <w:rsid w:val="007C4F39"/>
    <w:rsid w:val="007C5459"/>
    <w:rsid w:val="007C595A"/>
    <w:rsid w:val="007C59AA"/>
    <w:rsid w:val="007C5BDD"/>
    <w:rsid w:val="007C5C36"/>
    <w:rsid w:val="007C5EED"/>
    <w:rsid w:val="007C5F50"/>
    <w:rsid w:val="007C601E"/>
    <w:rsid w:val="007C66B5"/>
    <w:rsid w:val="007C69C3"/>
    <w:rsid w:val="007C6D9C"/>
    <w:rsid w:val="007C6EA1"/>
    <w:rsid w:val="007C70AE"/>
    <w:rsid w:val="007C72B2"/>
    <w:rsid w:val="007C7DDB"/>
    <w:rsid w:val="007C7EEE"/>
    <w:rsid w:val="007D0046"/>
    <w:rsid w:val="007D0288"/>
    <w:rsid w:val="007D0770"/>
    <w:rsid w:val="007D121E"/>
    <w:rsid w:val="007D133B"/>
    <w:rsid w:val="007D16EE"/>
    <w:rsid w:val="007D1A33"/>
    <w:rsid w:val="007D1D46"/>
    <w:rsid w:val="007D21E3"/>
    <w:rsid w:val="007D2609"/>
    <w:rsid w:val="007D2866"/>
    <w:rsid w:val="007D2CC7"/>
    <w:rsid w:val="007D3C15"/>
    <w:rsid w:val="007D3EB5"/>
    <w:rsid w:val="007D4070"/>
    <w:rsid w:val="007D4439"/>
    <w:rsid w:val="007D446C"/>
    <w:rsid w:val="007D452C"/>
    <w:rsid w:val="007D45C1"/>
    <w:rsid w:val="007D4E09"/>
    <w:rsid w:val="007D4F8E"/>
    <w:rsid w:val="007D5A47"/>
    <w:rsid w:val="007D5CF2"/>
    <w:rsid w:val="007D5DD3"/>
    <w:rsid w:val="007D6149"/>
    <w:rsid w:val="007D6499"/>
    <w:rsid w:val="007D673D"/>
    <w:rsid w:val="007D6B35"/>
    <w:rsid w:val="007D6D14"/>
    <w:rsid w:val="007D6E6E"/>
    <w:rsid w:val="007D6FFD"/>
    <w:rsid w:val="007D7216"/>
    <w:rsid w:val="007D76DB"/>
    <w:rsid w:val="007D79FE"/>
    <w:rsid w:val="007D7ECE"/>
    <w:rsid w:val="007E001E"/>
    <w:rsid w:val="007E044C"/>
    <w:rsid w:val="007E0806"/>
    <w:rsid w:val="007E0C4D"/>
    <w:rsid w:val="007E0FB8"/>
    <w:rsid w:val="007E1769"/>
    <w:rsid w:val="007E1C71"/>
    <w:rsid w:val="007E1D69"/>
    <w:rsid w:val="007E1DC6"/>
    <w:rsid w:val="007E2A2C"/>
    <w:rsid w:val="007E2CC0"/>
    <w:rsid w:val="007E3373"/>
    <w:rsid w:val="007E45FF"/>
    <w:rsid w:val="007E492A"/>
    <w:rsid w:val="007E4D09"/>
    <w:rsid w:val="007E4DD2"/>
    <w:rsid w:val="007E554E"/>
    <w:rsid w:val="007E5C2D"/>
    <w:rsid w:val="007E61CA"/>
    <w:rsid w:val="007E6309"/>
    <w:rsid w:val="007E63F7"/>
    <w:rsid w:val="007E6638"/>
    <w:rsid w:val="007E6A5E"/>
    <w:rsid w:val="007E6CB4"/>
    <w:rsid w:val="007E6CE0"/>
    <w:rsid w:val="007E6F6A"/>
    <w:rsid w:val="007E7DFE"/>
    <w:rsid w:val="007E7F6A"/>
    <w:rsid w:val="007F0262"/>
    <w:rsid w:val="007F02FC"/>
    <w:rsid w:val="007F05F5"/>
    <w:rsid w:val="007F09C7"/>
    <w:rsid w:val="007F0D4F"/>
    <w:rsid w:val="007F1096"/>
    <w:rsid w:val="007F125E"/>
    <w:rsid w:val="007F1473"/>
    <w:rsid w:val="007F15DE"/>
    <w:rsid w:val="007F18AB"/>
    <w:rsid w:val="007F1940"/>
    <w:rsid w:val="007F19A9"/>
    <w:rsid w:val="007F1BA0"/>
    <w:rsid w:val="007F1D7F"/>
    <w:rsid w:val="007F1DA2"/>
    <w:rsid w:val="007F2220"/>
    <w:rsid w:val="007F23D6"/>
    <w:rsid w:val="007F2939"/>
    <w:rsid w:val="007F2B0F"/>
    <w:rsid w:val="007F2BF6"/>
    <w:rsid w:val="007F2F2E"/>
    <w:rsid w:val="007F3515"/>
    <w:rsid w:val="007F384F"/>
    <w:rsid w:val="007F39F7"/>
    <w:rsid w:val="007F3A4D"/>
    <w:rsid w:val="007F3A7E"/>
    <w:rsid w:val="007F3B40"/>
    <w:rsid w:val="007F3BD7"/>
    <w:rsid w:val="007F3C04"/>
    <w:rsid w:val="007F4293"/>
    <w:rsid w:val="007F439B"/>
    <w:rsid w:val="007F4401"/>
    <w:rsid w:val="007F452E"/>
    <w:rsid w:val="007F48B6"/>
    <w:rsid w:val="007F4AD7"/>
    <w:rsid w:val="007F4B3E"/>
    <w:rsid w:val="007F55F9"/>
    <w:rsid w:val="007F56A4"/>
    <w:rsid w:val="007F5AE6"/>
    <w:rsid w:val="007F5AF5"/>
    <w:rsid w:val="007F6252"/>
    <w:rsid w:val="007F679F"/>
    <w:rsid w:val="007F6823"/>
    <w:rsid w:val="007F682D"/>
    <w:rsid w:val="007F6846"/>
    <w:rsid w:val="007F69AE"/>
    <w:rsid w:val="007F71EA"/>
    <w:rsid w:val="007F740D"/>
    <w:rsid w:val="007F7817"/>
    <w:rsid w:val="007F7CBD"/>
    <w:rsid w:val="007F7CD2"/>
    <w:rsid w:val="007F7F42"/>
    <w:rsid w:val="007F7FC2"/>
    <w:rsid w:val="0080078C"/>
    <w:rsid w:val="008007D5"/>
    <w:rsid w:val="00801096"/>
    <w:rsid w:val="00801869"/>
    <w:rsid w:val="00801E0E"/>
    <w:rsid w:val="00802091"/>
    <w:rsid w:val="00802294"/>
    <w:rsid w:val="008022F9"/>
    <w:rsid w:val="00803014"/>
    <w:rsid w:val="00803282"/>
    <w:rsid w:val="00803D89"/>
    <w:rsid w:val="00803E72"/>
    <w:rsid w:val="00804165"/>
    <w:rsid w:val="0080421F"/>
    <w:rsid w:val="00804AD8"/>
    <w:rsid w:val="00804F45"/>
    <w:rsid w:val="008050AA"/>
    <w:rsid w:val="0080533F"/>
    <w:rsid w:val="00805F94"/>
    <w:rsid w:val="008060DC"/>
    <w:rsid w:val="00806397"/>
    <w:rsid w:val="008064D1"/>
    <w:rsid w:val="008064E6"/>
    <w:rsid w:val="00806635"/>
    <w:rsid w:val="00806831"/>
    <w:rsid w:val="00806B7A"/>
    <w:rsid w:val="0080787B"/>
    <w:rsid w:val="008104A4"/>
    <w:rsid w:val="00810B1B"/>
    <w:rsid w:val="00810F3D"/>
    <w:rsid w:val="00810F51"/>
    <w:rsid w:val="008111C0"/>
    <w:rsid w:val="00811231"/>
    <w:rsid w:val="00811485"/>
    <w:rsid w:val="0081198D"/>
    <w:rsid w:val="00811B53"/>
    <w:rsid w:val="00811CDB"/>
    <w:rsid w:val="00811D35"/>
    <w:rsid w:val="008121B4"/>
    <w:rsid w:val="008127AF"/>
    <w:rsid w:val="00812851"/>
    <w:rsid w:val="00812B46"/>
    <w:rsid w:val="00812DB4"/>
    <w:rsid w:val="00812DDB"/>
    <w:rsid w:val="00812EAC"/>
    <w:rsid w:val="0081303B"/>
    <w:rsid w:val="00813989"/>
    <w:rsid w:val="00813F50"/>
    <w:rsid w:val="0081423B"/>
    <w:rsid w:val="00814943"/>
    <w:rsid w:val="00814BCE"/>
    <w:rsid w:val="00815700"/>
    <w:rsid w:val="00815BF5"/>
    <w:rsid w:val="00815C80"/>
    <w:rsid w:val="00815F70"/>
    <w:rsid w:val="0081639F"/>
    <w:rsid w:val="00816466"/>
    <w:rsid w:val="0081654B"/>
    <w:rsid w:val="008165DD"/>
    <w:rsid w:val="00816695"/>
    <w:rsid w:val="008166D5"/>
    <w:rsid w:val="0081691D"/>
    <w:rsid w:val="00816ADD"/>
    <w:rsid w:val="00817A67"/>
    <w:rsid w:val="00817C73"/>
    <w:rsid w:val="00817F98"/>
    <w:rsid w:val="008205FD"/>
    <w:rsid w:val="00820706"/>
    <w:rsid w:val="00820C11"/>
    <w:rsid w:val="00820C9D"/>
    <w:rsid w:val="00820CD3"/>
    <w:rsid w:val="00820D66"/>
    <w:rsid w:val="008210ED"/>
    <w:rsid w:val="00821238"/>
    <w:rsid w:val="008213B5"/>
    <w:rsid w:val="0082221C"/>
    <w:rsid w:val="00822314"/>
    <w:rsid w:val="0082246B"/>
    <w:rsid w:val="00822797"/>
    <w:rsid w:val="00822A2A"/>
    <w:rsid w:val="00822CD7"/>
    <w:rsid w:val="008230AA"/>
    <w:rsid w:val="0082333F"/>
    <w:rsid w:val="0082348B"/>
    <w:rsid w:val="00823532"/>
    <w:rsid w:val="00823716"/>
    <w:rsid w:val="00823E95"/>
    <w:rsid w:val="00824681"/>
    <w:rsid w:val="0082488F"/>
    <w:rsid w:val="00824EFB"/>
    <w:rsid w:val="0082579D"/>
    <w:rsid w:val="00825AFC"/>
    <w:rsid w:val="00826392"/>
    <w:rsid w:val="00826427"/>
    <w:rsid w:val="008264EB"/>
    <w:rsid w:val="008268FD"/>
    <w:rsid w:val="00826B8F"/>
    <w:rsid w:val="00826C2D"/>
    <w:rsid w:val="00826DF3"/>
    <w:rsid w:val="0082754B"/>
    <w:rsid w:val="008279B3"/>
    <w:rsid w:val="00827AF0"/>
    <w:rsid w:val="0083066B"/>
    <w:rsid w:val="008309F2"/>
    <w:rsid w:val="00830A00"/>
    <w:rsid w:val="00830CD1"/>
    <w:rsid w:val="008311FA"/>
    <w:rsid w:val="0083184D"/>
    <w:rsid w:val="00831912"/>
    <w:rsid w:val="00831D4D"/>
    <w:rsid w:val="00831E8A"/>
    <w:rsid w:val="008323A5"/>
    <w:rsid w:val="008326C2"/>
    <w:rsid w:val="008327CA"/>
    <w:rsid w:val="00832C5C"/>
    <w:rsid w:val="00833602"/>
    <w:rsid w:val="00833BED"/>
    <w:rsid w:val="00833C0A"/>
    <w:rsid w:val="00833D94"/>
    <w:rsid w:val="008340E0"/>
    <w:rsid w:val="0083450C"/>
    <w:rsid w:val="0083485E"/>
    <w:rsid w:val="00834A32"/>
    <w:rsid w:val="0083542D"/>
    <w:rsid w:val="0083557C"/>
    <w:rsid w:val="008359C7"/>
    <w:rsid w:val="00835BC6"/>
    <w:rsid w:val="00835C76"/>
    <w:rsid w:val="00836229"/>
    <w:rsid w:val="0083669A"/>
    <w:rsid w:val="00836E5E"/>
    <w:rsid w:val="00837359"/>
    <w:rsid w:val="00837473"/>
    <w:rsid w:val="008376E2"/>
    <w:rsid w:val="0083786A"/>
    <w:rsid w:val="008378D0"/>
    <w:rsid w:val="00837988"/>
    <w:rsid w:val="00837F74"/>
    <w:rsid w:val="00840004"/>
    <w:rsid w:val="008401C1"/>
    <w:rsid w:val="0084039A"/>
    <w:rsid w:val="0084056F"/>
    <w:rsid w:val="00840BEF"/>
    <w:rsid w:val="00840DC1"/>
    <w:rsid w:val="00840F3A"/>
    <w:rsid w:val="00840FCD"/>
    <w:rsid w:val="008410BE"/>
    <w:rsid w:val="00841587"/>
    <w:rsid w:val="008415A3"/>
    <w:rsid w:val="008417A4"/>
    <w:rsid w:val="00841B71"/>
    <w:rsid w:val="00841B98"/>
    <w:rsid w:val="00841D3E"/>
    <w:rsid w:val="00842423"/>
    <w:rsid w:val="00842811"/>
    <w:rsid w:val="00842884"/>
    <w:rsid w:val="00842952"/>
    <w:rsid w:val="00842FD2"/>
    <w:rsid w:val="00843049"/>
    <w:rsid w:val="008430E2"/>
    <w:rsid w:val="008436E9"/>
    <w:rsid w:val="00843881"/>
    <w:rsid w:val="00843D4F"/>
    <w:rsid w:val="00843D58"/>
    <w:rsid w:val="008442E3"/>
    <w:rsid w:val="00844BD1"/>
    <w:rsid w:val="0084516C"/>
    <w:rsid w:val="0084529F"/>
    <w:rsid w:val="008453FE"/>
    <w:rsid w:val="00845A67"/>
    <w:rsid w:val="00846091"/>
    <w:rsid w:val="00846639"/>
    <w:rsid w:val="00846984"/>
    <w:rsid w:val="00847577"/>
    <w:rsid w:val="00847B2A"/>
    <w:rsid w:val="00847EB2"/>
    <w:rsid w:val="0085066E"/>
    <w:rsid w:val="00850829"/>
    <w:rsid w:val="00850E1E"/>
    <w:rsid w:val="008511A4"/>
    <w:rsid w:val="008511D4"/>
    <w:rsid w:val="008516A3"/>
    <w:rsid w:val="00851766"/>
    <w:rsid w:val="00851ED9"/>
    <w:rsid w:val="00851F2D"/>
    <w:rsid w:val="0085209B"/>
    <w:rsid w:val="00852237"/>
    <w:rsid w:val="00852438"/>
    <w:rsid w:val="0085245C"/>
    <w:rsid w:val="00852758"/>
    <w:rsid w:val="008531F2"/>
    <w:rsid w:val="00853358"/>
    <w:rsid w:val="008533F3"/>
    <w:rsid w:val="00853473"/>
    <w:rsid w:val="0085348D"/>
    <w:rsid w:val="00853B57"/>
    <w:rsid w:val="008545EB"/>
    <w:rsid w:val="00854802"/>
    <w:rsid w:val="00854B6D"/>
    <w:rsid w:val="00854D1F"/>
    <w:rsid w:val="00855020"/>
    <w:rsid w:val="0085503E"/>
    <w:rsid w:val="008551C5"/>
    <w:rsid w:val="00855412"/>
    <w:rsid w:val="008554B2"/>
    <w:rsid w:val="00855839"/>
    <w:rsid w:val="008559B2"/>
    <w:rsid w:val="00855C61"/>
    <w:rsid w:val="00856133"/>
    <w:rsid w:val="00856208"/>
    <w:rsid w:val="008563EC"/>
    <w:rsid w:val="008568D2"/>
    <w:rsid w:val="00856B66"/>
    <w:rsid w:val="00857325"/>
    <w:rsid w:val="00857478"/>
    <w:rsid w:val="008574DF"/>
    <w:rsid w:val="0085761C"/>
    <w:rsid w:val="008576D2"/>
    <w:rsid w:val="008578B3"/>
    <w:rsid w:val="00857BBF"/>
    <w:rsid w:val="008601AC"/>
    <w:rsid w:val="00860295"/>
    <w:rsid w:val="0086068E"/>
    <w:rsid w:val="00860D6F"/>
    <w:rsid w:val="00860E1E"/>
    <w:rsid w:val="0086115A"/>
    <w:rsid w:val="008613C5"/>
    <w:rsid w:val="00861A5F"/>
    <w:rsid w:val="00861E1A"/>
    <w:rsid w:val="00862082"/>
    <w:rsid w:val="0086211F"/>
    <w:rsid w:val="0086276C"/>
    <w:rsid w:val="00862815"/>
    <w:rsid w:val="0086282A"/>
    <w:rsid w:val="0086289B"/>
    <w:rsid w:val="00862B07"/>
    <w:rsid w:val="00862D27"/>
    <w:rsid w:val="0086314F"/>
    <w:rsid w:val="0086329D"/>
    <w:rsid w:val="00863A84"/>
    <w:rsid w:val="00863F66"/>
    <w:rsid w:val="00864146"/>
    <w:rsid w:val="008641FE"/>
    <w:rsid w:val="008644AD"/>
    <w:rsid w:val="008649F0"/>
    <w:rsid w:val="00864B61"/>
    <w:rsid w:val="00864D1C"/>
    <w:rsid w:val="00864D66"/>
    <w:rsid w:val="00864F80"/>
    <w:rsid w:val="008656D7"/>
    <w:rsid w:val="00865735"/>
    <w:rsid w:val="00865D99"/>
    <w:rsid w:val="00865DDB"/>
    <w:rsid w:val="00865E12"/>
    <w:rsid w:val="0086681D"/>
    <w:rsid w:val="008669E7"/>
    <w:rsid w:val="008669FF"/>
    <w:rsid w:val="00866BFE"/>
    <w:rsid w:val="00866EF3"/>
    <w:rsid w:val="00867391"/>
    <w:rsid w:val="00867538"/>
    <w:rsid w:val="008677B8"/>
    <w:rsid w:val="0086785C"/>
    <w:rsid w:val="008679FA"/>
    <w:rsid w:val="00867C8E"/>
    <w:rsid w:val="00867D8A"/>
    <w:rsid w:val="00867F71"/>
    <w:rsid w:val="008707D7"/>
    <w:rsid w:val="008709EB"/>
    <w:rsid w:val="00870A63"/>
    <w:rsid w:val="00870AC1"/>
    <w:rsid w:val="00870D99"/>
    <w:rsid w:val="0087103E"/>
    <w:rsid w:val="00871115"/>
    <w:rsid w:val="0087152C"/>
    <w:rsid w:val="008719AB"/>
    <w:rsid w:val="0087216E"/>
    <w:rsid w:val="0087228B"/>
    <w:rsid w:val="00872B58"/>
    <w:rsid w:val="00872E02"/>
    <w:rsid w:val="00872F8E"/>
    <w:rsid w:val="008733F4"/>
    <w:rsid w:val="0087369F"/>
    <w:rsid w:val="00873808"/>
    <w:rsid w:val="00873D90"/>
    <w:rsid w:val="00873FC8"/>
    <w:rsid w:val="00874512"/>
    <w:rsid w:val="008746A7"/>
    <w:rsid w:val="00875237"/>
    <w:rsid w:val="00875240"/>
    <w:rsid w:val="008754BE"/>
    <w:rsid w:val="00875658"/>
    <w:rsid w:val="008757FC"/>
    <w:rsid w:val="00875D14"/>
    <w:rsid w:val="00875E51"/>
    <w:rsid w:val="008760AB"/>
    <w:rsid w:val="00876139"/>
    <w:rsid w:val="008762D3"/>
    <w:rsid w:val="008765D5"/>
    <w:rsid w:val="00876B0D"/>
    <w:rsid w:val="00876D35"/>
    <w:rsid w:val="0087780F"/>
    <w:rsid w:val="008778C1"/>
    <w:rsid w:val="00877A11"/>
    <w:rsid w:val="0088006F"/>
    <w:rsid w:val="00880081"/>
    <w:rsid w:val="008809B7"/>
    <w:rsid w:val="00880C1C"/>
    <w:rsid w:val="00880E58"/>
    <w:rsid w:val="00880F01"/>
    <w:rsid w:val="00880F5A"/>
    <w:rsid w:val="00881139"/>
    <w:rsid w:val="008815DD"/>
    <w:rsid w:val="008815E0"/>
    <w:rsid w:val="008815F8"/>
    <w:rsid w:val="008816E5"/>
    <w:rsid w:val="008816F7"/>
    <w:rsid w:val="0088193B"/>
    <w:rsid w:val="00881C17"/>
    <w:rsid w:val="00881C32"/>
    <w:rsid w:val="008821D8"/>
    <w:rsid w:val="00882228"/>
    <w:rsid w:val="008829C2"/>
    <w:rsid w:val="00882D85"/>
    <w:rsid w:val="0088398D"/>
    <w:rsid w:val="00883F9A"/>
    <w:rsid w:val="00883FB9"/>
    <w:rsid w:val="00884228"/>
    <w:rsid w:val="00884229"/>
    <w:rsid w:val="00884480"/>
    <w:rsid w:val="0088464C"/>
    <w:rsid w:val="0088468B"/>
    <w:rsid w:val="008847C9"/>
    <w:rsid w:val="00884C63"/>
    <w:rsid w:val="00884E54"/>
    <w:rsid w:val="00885258"/>
    <w:rsid w:val="0088545F"/>
    <w:rsid w:val="008856D8"/>
    <w:rsid w:val="00885748"/>
    <w:rsid w:val="00885908"/>
    <w:rsid w:val="008859D6"/>
    <w:rsid w:val="00885B17"/>
    <w:rsid w:val="00885C92"/>
    <w:rsid w:val="00885CA6"/>
    <w:rsid w:val="00885DEE"/>
    <w:rsid w:val="00885F1D"/>
    <w:rsid w:val="008860E4"/>
    <w:rsid w:val="008864B7"/>
    <w:rsid w:val="00886ADF"/>
    <w:rsid w:val="00886D6C"/>
    <w:rsid w:val="00886F00"/>
    <w:rsid w:val="00887030"/>
    <w:rsid w:val="008874BF"/>
    <w:rsid w:val="00887806"/>
    <w:rsid w:val="008902A3"/>
    <w:rsid w:val="008904FE"/>
    <w:rsid w:val="00890688"/>
    <w:rsid w:val="00890ABB"/>
    <w:rsid w:val="00890C17"/>
    <w:rsid w:val="008914D2"/>
    <w:rsid w:val="00891895"/>
    <w:rsid w:val="00891B0D"/>
    <w:rsid w:val="0089204D"/>
    <w:rsid w:val="00892131"/>
    <w:rsid w:val="008927A8"/>
    <w:rsid w:val="008929E6"/>
    <w:rsid w:val="00892FA4"/>
    <w:rsid w:val="00893966"/>
    <w:rsid w:val="00893970"/>
    <w:rsid w:val="00893FB5"/>
    <w:rsid w:val="00894206"/>
    <w:rsid w:val="00894346"/>
    <w:rsid w:val="008950DF"/>
    <w:rsid w:val="0089514B"/>
    <w:rsid w:val="00895217"/>
    <w:rsid w:val="008954C8"/>
    <w:rsid w:val="008956F0"/>
    <w:rsid w:val="008962D4"/>
    <w:rsid w:val="0089677E"/>
    <w:rsid w:val="008969AA"/>
    <w:rsid w:val="008969ED"/>
    <w:rsid w:val="00897084"/>
    <w:rsid w:val="008972AE"/>
    <w:rsid w:val="008973E8"/>
    <w:rsid w:val="008977BC"/>
    <w:rsid w:val="008977ED"/>
    <w:rsid w:val="008A01B9"/>
    <w:rsid w:val="008A0369"/>
    <w:rsid w:val="008A071D"/>
    <w:rsid w:val="008A075C"/>
    <w:rsid w:val="008A0AD0"/>
    <w:rsid w:val="008A10A4"/>
    <w:rsid w:val="008A1203"/>
    <w:rsid w:val="008A1552"/>
    <w:rsid w:val="008A1564"/>
    <w:rsid w:val="008A1A59"/>
    <w:rsid w:val="008A1AB3"/>
    <w:rsid w:val="008A1AF3"/>
    <w:rsid w:val="008A29BF"/>
    <w:rsid w:val="008A2B8E"/>
    <w:rsid w:val="008A2DA7"/>
    <w:rsid w:val="008A3638"/>
    <w:rsid w:val="008A386C"/>
    <w:rsid w:val="008A39BF"/>
    <w:rsid w:val="008A3F6C"/>
    <w:rsid w:val="008A415E"/>
    <w:rsid w:val="008A43AD"/>
    <w:rsid w:val="008A4584"/>
    <w:rsid w:val="008A47B6"/>
    <w:rsid w:val="008A4BEC"/>
    <w:rsid w:val="008A4EB8"/>
    <w:rsid w:val="008A5558"/>
    <w:rsid w:val="008A59AF"/>
    <w:rsid w:val="008A6006"/>
    <w:rsid w:val="008A6072"/>
    <w:rsid w:val="008A629B"/>
    <w:rsid w:val="008A6422"/>
    <w:rsid w:val="008A7128"/>
    <w:rsid w:val="008A72EF"/>
    <w:rsid w:val="008A7438"/>
    <w:rsid w:val="008A7DA9"/>
    <w:rsid w:val="008B04C3"/>
    <w:rsid w:val="008B06C4"/>
    <w:rsid w:val="008B07C7"/>
    <w:rsid w:val="008B0D73"/>
    <w:rsid w:val="008B10E0"/>
    <w:rsid w:val="008B11F5"/>
    <w:rsid w:val="008B1334"/>
    <w:rsid w:val="008B13A8"/>
    <w:rsid w:val="008B1478"/>
    <w:rsid w:val="008B156C"/>
    <w:rsid w:val="008B15D9"/>
    <w:rsid w:val="008B162D"/>
    <w:rsid w:val="008B187F"/>
    <w:rsid w:val="008B219F"/>
    <w:rsid w:val="008B25C7"/>
    <w:rsid w:val="008B2729"/>
    <w:rsid w:val="008B2B4E"/>
    <w:rsid w:val="008B315E"/>
    <w:rsid w:val="008B373C"/>
    <w:rsid w:val="008B3933"/>
    <w:rsid w:val="008B39BF"/>
    <w:rsid w:val="008B3A66"/>
    <w:rsid w:val="008B403C"/>
    <w:rsid w:val="008B40D5"/>
    <w:rsid w:val="008B43B1"/>
    <w:rsid w:val="008B47FB"/>
    <w:rsid w:val="008B4876"/>
    <w:rsid w:val="008B4A89"/>
    <w:rsid w:val="008B4CE2"/>
    <w:rsid w:val="008B4F49"/>
    <w:rsid w:val="008B509E"/>
    <w:rsid w:val="008B52D7"/>
    <w:rsid w:val="008B66C9"/>
    <w:rsid w:val="008B66F4"/>
    <w:rsid w:val="008B6F9D"/>
    <w:rsid w:val="008B73DD"/>
    <w:rsid w:val="008B73F7"/>
    <w:rsid w:val="008B7A71"/>
    <w:rsid w:val="008C0278"/>
    <w:rsid w:val="008C03B9"/>
    <w:rsid w:val="008C04DC"/>
    <w:rsid w:val="008C053E"/>
    <w:rsid w:val="008C0E56"/>
    <w:rsid w:val="008C10F0"/>
    <w:rsid w:val="008C10F3"/>
    <w:rsid w:val="008C137B"/>
    <w:rsid w:val="008C1C1E"/>
    <w:rsid w:val="008C1CC8"/>
    <w:rsid w:val="008C1E5C"/>
    <w:rsid w:val="008C22A8"/>
    <w:rsid w:val="008C24E9"/>
    <w:rsid w:val="008C2982"/>
    <w:rsid w:val="008C2BA3"/>
    <w:rsid w:val="008C2DCA"/>
    <w:rsid w:val="008C2F3F"/>
    <w:rsid w:val="008C342B"/>
    <w:rsid w:val="008C357E"/>
    <w:rsid w:val="008C3E08"/>
    <w:rsid w:val="008C490D"/>
    <w:rsid w:val="008C49B9"/>
    <w:rsid w:val="008C51E0"/>
    <w:rsid w:val="008C53B2"/>
    <w:rsid w:val="008C59AD"/>
    <w:rsid w:val="008C5F17"/>
    <w:rsid w:val="008C6867"/>
    <w:rsid w:val="008C6ADE"/>
    <w:rsid w:val="008C6AF7"/>
    <w:rsid w:val="008C73A7"/>
    <w:rsid w:val="008C7464"/>
    <w:rsid w:val="008C7E01"/>
    <w:rsid w:val="008C7E66"/>
    <w:rsid w:val="008C7EC8"/>
    <w:rsid w:val="008D0005"/>
    <w:rsid w:val="008D0383"/>
    <w:rsid w:val="008D0533"/>
    <w:rsid w:val="008D06E0"/>
    <w:rsid w:val="008D0E4C"/>
    <w:rsid w:val="008D0EF1"/>
    <w:rsid w:val="008D0F24"/>
    <w:rsid w:val="008D0FED"/>
    <w:rsid w:val="008D10AE"/>
    <w:rsid w:val="008D1155"/>
    <w:rsid w:val="008D12E0"/>
    <w:rsid w:val="008D1328"/>
    <w:rsid w:val="008D1606"/>
    <w:rsid w:val="008D1861"/>
    <w:rsid w:val="008D1BBF"/>
    <w:rsid w:val="008D1F26"/>
    <w:rsid w:val="008D2325"/>
    <w:rsid w:val="008D27BD"/>
    <w:rsid w:val="008D2ABE"/>
    <w:rsid w:val="008D2AD1"/>
    <w:rsid w:val="008D2DC4"/>
    <w:rsid w:val="008D302D"/>
    <w:rsid w:val="008D3466"/>
    <w:rsid w:val="008D35D1"/>
    <w:rsid w:val="008D364E"/>
    <w:rsid w:val="008D375D"/>
    <w:rsid w:val="008D3DAE"/>
    <w:rsid w:val="008D42CB"/>
    <w:rsid w:val="008D4487"/>
    <w:rsid w:val="008D47A9"/>
    <w:rsid w:val="008D48C9"/>
    <w:rsid w:val="008D4F3B"/>
    <w:rsid w:val="008D5C27"/>
    <w:rsid w:val="008D5FB2"/>
    <w:rsid w:val="008D6096"/>
    <w:rsid w:val="008D627B"/>
    <w:rsid w:val="008D62DC"/>
    <w:rsid w:val="008D6381"/>
    <w:rsid w:val="008D6659"/>
    <w:rsid w:val="008D68E9"/>
    <w:rsid w:val="008D6B68"/>
    <w:rsid w:val="008D7333"/>
    <w:rsid w:val="008D7344"/>
    <w:rsid w:val="008D76EC"/>
    <w:rsid w:val="008D7857"/>
    <w:rsid w:val="008D7E0D"/>
    <w:rsid w:val="008D7F22"/>
    <w:rsid w:val="008E00E4"/>
    <w:rsid w:val="008E06CF"/>
    <w:rsid w:val="008E092C"/>
    <w:rsid w:val="008E0B90"/>
    <w:rsid w:val="008E0BDE"/>
    <w:rsid w:val="008E0C77"/>
    <w:rsid w:val="008E0CDE"/>
    <w:rsid w:val="008E0DBB"/>
    <w:rsid w:val="008E12A7"/>
    <w:rsid w:val="008E1422"/>
    <w:rsid w:val="008E1CBD"/>
    <w:rsid w:val="008E2190"/>
    <w:rsid w:val="008E3590"/>
    <w:rsid w:val="008E3593"/>
    <w:rsid w:val="008E3714"/>
    <w:rsid w:val="008E3F03"/>
    <w:rsid w:val="008E42BB"/>
    <w:rsid w:val="008E44C0"/>
    <w:rsid w:val="008E44EC"/>
    <w:rsid w:val="008E4623"/>
    <w:rsid w:val="008E4732"/>
    <w:rsid w:val="008E5193"/>
    <w:rsid w:val="008E5275"/>
    <w:rsid w:val="008E54BC"/>
    <w:rsid w:val="008E5B50"/>
    <w:rsid w:val="008E5C2D"/>
    <w:rsid w:val="008E5D3A"/>
    <w:rsid w:val="008E61E1"/>
    <w:rsid w:val="008E625F"/>
    <w:rsid w:val="008E67F4"/>
    <w:rsid w:val="008E6A69"/>
    <w:rsid w:val="008E6B6E"/>
    <w:rsid w:val="008E6F8F"/>
    <w:rsid w:val="008E724D"/>
    <w:rsid w:val="008E73A9"/>
    <w:rsid w:val="008E78DF"/>
    <w:rsid w:val="008E7A14"/>
    <w:rsid w:val="008E7AD7"/>
    <w:rsid w:val="008E7F53"/>
    <w:rsid w:val="008F0105"/>
    <w:rsid w:val="008F0187"/>
    <w:rsid w:val="008F0D67"/>
    <w:rsid w:val="008F126B"/>
    <w:rsid w:val="008F13B6"/>
    <w:rsid w:val="008F1855"/>
    <w:rsid w:val="008F1A6D"/>
    <w:rsid w:val="008F224D"/>
    <w:rsid w:val="008F264D"/>
    <w:rsid w:val="008F2A61"/>
    <w:rsid w:val="008F2C59"/>
    <w:rsid w:val="008F2F4E"/>
    <w:rsid w:val="008F308D"/>
    <w:rsid w:val="008F33CC"/>
    <w:rsid w:val="008F3538"/>
    <w:rsid w:val="008F36C1"/>
    <w:rsid w:val="008F371D"/>
    <w:rsid w:val="008F39F7"/>
    <w:rsid w:val="008F3ADA"/>
    <w:rsid w:val="008F40AA"/>
    <w:rsid w:val="008F40B9"/>
    <w:rsid w:val="008F484D"/>
    <w:rsid w:val="008F4BE7"/>
    <w:rsid w:val="008F4D71"/>
    <w:rsid w:val="008F4E00"/>
    <w:rsid w:val="008F5168"/>
    <w:rsid w:val="008F5369"/>
    <w:rsid w:val="008F55CB"/>
    <w:rsid w:val="008F58BB"/>
    <w:rsid w:val="008F659C"/>
    <w:rsid w:val="008F691B"/>
    <w:rsid w:val="008F6A20"/>
    <w:rsid w:val="008F6D7C"/>
    <w:rsid w:val="008F743D"/>
    <w:rsid w:val="008F75A5"/>
    <w:rsid w:val="008F784C"/>
    <w:rsid w:val="00900720"/>
    <w:rsid w:val="009009DE"/>
    <w:rsid w:val="009009FA"/>
    <w:rsid w:val="00900D62"/>
    <w:rsid w:val="00900DE5"/>
    <w:rsid w:val="00900E72"/>
    <w:rsid w:val="009010E1"/>
    <w:rsid w:val="00901B6A"/>
    <w:rsid w:val="00901E49"/>
    <w:rsid w:val="00902176"/>
    <w:rsid w:val="00902A62"/>
    <w:rsid w:val="00902CB3"/>
    <w:rsid w:val="00902CBB"/>
    <w:rsid w:val="00902E83"/>
    <w:rsid w:val="00902EC3"/>
    <w:rsid w:val="00902F8C"/>
    <w:rsid w:val="009031FF"/>
    <w:rsid w:val="009033AF"/>
    <w:rsid w:val="009039B7"/>
    <w:rsid w:val="009040E9"/>
    <w:rsid w:val="009043C5"/>
    <w:rsid w:val="009045EB"/>
    <w:rsid w:val="0090476C"/>
    <w:rsid w:val="00904869"/>
    <w:rsid w:val="009049A4"/>
    <w:rsid w:val="00904A48"/>
    <w:rsid w:val="00904F69"/>
    <w:rsid w:val="00904FC4"/>
    <w:rsid w:val="009050E0"/>
    <w:rsid w:val="009054B0"/>
    <w:rsid w:val="00905724"/>
    <w:rsid w:val="0090590F"/>
    <w:rsid w:val="00905947"/>
    <w:rsid w:val="00905F01"/>
    <w:rsid w:val="009060FB"/>
    <w:rsid w:val="009066BA"/>
    <w:rsid w:val="009074E1"/>
    <w:rsid w:val="00907DE6"/>
    <w:rsid w:val="009102CD"/>
    <w:rsid w:val="00910391"/>
    <w:rsid w:val="009112F7"/>
    <w:rsid w:val="00911BD7"/>
    <w:rsid w:val="009122AF"/>
    <w:rsid w:val="00912395"/>
    <w:rsid w:val="009123F9"/>
    <w:rsid w:val="00912545"/>
    <w:rsid w:val="0091281B"/>
    <w:rsid w:val="00912D54"/>
    <w:rsid w:val="009131B8"/>
    <w:rsid w:val="00913697"/>
    <w:rsid w:val="0091379A"/>
    <w:rsid w:val="0091389F"/>
    <w:rsid w:val="009144FD"/>
    <w:rsid w:val="00914562"/>
    <w:rsid w:val="009148E1"/>
    <w:rsid w:val="00914C64"/>
    <w:rsid w:val="00914DC9"/>
    <w:rsid w:val="00914E77"/>
    <w:rsid w:val="00915527"/>
    <w:rsid w:val="009157FD"/>
    <w:rsid w:val="0091606C"/>
    <w:rsid w:val="00916300"/>
    <w:rsid w:val="00916E07"/>
    <w:rsid w:val="00916F87"/>
    <w:rsid w:val="00917496"/>
    <w:rsid w:val="009177B4"/>
    <w:rsid w:val="00917C83"/>
    <w:rsid w:val="00917F03"/>
    <w:rsid w:val="00917FD7"/>
    <w:rsid w:val="009205A0"/>
    <w:rsid w:val="009208F7"/>
    <w:rsid w:val="009209E2"/>
    <w:rsid w:val="00920CAA"/>
    <w:rsid w:val="00921381"/>
    <w:rsid w:val="00921649"/>
    <w:rsid w:val="009216C5"/>
    <w:rsid w:val="00921A5B"/>
    <w:rsid w:val="00921C61"/>
    <w:rsid w:val="00921D40"/>
    <w:rsid w:val="0092246E"/>
    <w:rsid w:val="00922517"/>
    <w:rsid w:val="00922722"/>
    <w:rsid w:val="00922941"/>
    <w:rsid w:val="00922A42"/>
    <w:rsid w:val="00923473"/>
    <w:rsid w:val="00923F61"/>
    <w:rsid w:val="00924357"/>
    <w:rsid w:val="0092442E"/>
    <w:rsid w:val="009247CF"/>
    <w:rsid w:val="00924B92"/>
    <w:rsid w:val="00924C86"/>
    <w:rsid w:val="00924CA4"/>
    <w:rsid w:val="00924DB3"/>
    <w:rsid w:val="00924DEF"/>
    <w:rsid w:val="00924FA9"/>
    <w:rsid w:val="00925DEA"/>
    <w:rsid w:val="00925F7A"/>
    <w:rsid w:val="00925FA9"/>
    <w:rsid w:val="0092601E"/>
    <w:rsid w:val="0092618C"/>
    <w:rsid w:val="009261B7"/>
    <w:rsid w:val="009261E6"/>
    <w:rsid w:val="009265E7"/>
    <w:rsid w:val="00926634"/>
    <w:rsid w:val="009266FB"/>
    <w:rsid w:val="00926791"/>
    <w:rsid w:val="00926854"/>
    <w:rsid w:val="009268E1"/>
    <w:rsid w:val="00926E65"/>
    <w:rsid w:val="00926F5D"/>
    <w:rsid w:val="009271EE"/>
    <w:rsid w:val="0092724F"/>
    <w:rsid w:val="00927B8C"/>
    <w:rsid w:val="00927F53"/>
    <w:rsid w:val="009304EA"/>
    <w:rsid w:val="009306FE"/>
    <w:rsid w:val="00930B1F"/>
    <w:rsid w:val="00930D9B"/>
    <w:rsid w:val="009310DC"/>
    <w:rsid w:val="00931598"/>
    <w:rsid w:val="00931BAF"/>
    <w:rsid w:val="0093249B"/>
    <w:rsid w:val="009328C7"/>
    <w:rsid w:val="0093293C"/>
    <w:rsid w:val="00932A9C"/>
    <w:rsid w:val="00932BD6"/>
    <w:rsid w:val="00932CF6"/>
    <w:rsid w:val="00932DE3"/>
    <w:rsid w:val="00933258"/>
    <w:rsid w:val="009333A6"/>
    <w:rsid w:val="0093356B"/>
    <w:rsid w:val="0093367A"/>
    <w:rsid w:val="009337D8"/>
    <w:rsid w:val="0093384C"/>
    <w:rsid w:val="009339BD"/>
    <w:rsid w:val="00933F92"/>
    <w:rsid w:val="009341D8"/>
    <w:rsid w:val="009344AE"/>
    <w:rsid w:val="009344DE"/>
    <w:rsid w:val="009345C9"/>
    <w:rsid w:val="0093470A"/>
    <w:rsid w:val="0093479A"/>
    <w:rsid w:val="00934E34"/>
    <w:rsid w:val="00934F99"/>
    <w:rsid w:val="009350DF"/>
    <w:rsid w:val="009353D0"/>
    <w:rsid w:val="00936286"/>
    <w:rsid w:val="0093677F"/>
    <w:rsid w:val="009367AD"/>
    <w:rsid w:val="00936AD2"/>
    <w:rsid w:val="00937136"/>
    <w:rsid w:val="009379D9"/>
    <w:rsid w:val="00937AF8"/>
    <w:rsid w:val="00937CDC"/>
    <w:rsid w:val="009405E8"/>
    <w:rsid w:val="009408BE"/>
    <w:rsid w:val="00940A2C"/>
    <w:rsid w:val="00940B27"/>
    <w:rsid w:val="00940DC6"/>
    <w:rsid w:val="00940E61"/>
    <w:rsid w:val="00940E83"/>
    <w:rsid w:val="00940F45"/>
    <w:rsid w:val="00941371"/>
    <w:rsid w:val="00941836"/>
    <w:rsid w:val="0094186A"/>
    <w:rsid w:val="0094190F"/>
    <w:rsid w:val="00941A10"/>
    <w:rsid w:val="00941BAC"/>
    <w:rsid w:val="00941F8A"/>
    <w:rsid w:val="00941FF1"/>
    <w:rsid w:val="0094233A"/>
    <w:rsid w:val="00942548"/>
    <w:rsid w:val="009426DF"/>
    <w:rsid w:val="00942C69"/>
    <w:rsid w:val="00943259"/>
    <w:rsid w:val="0094327F"/>
    <w:rsid w:val="00943453"/>
    <w:rsid w:val="009434DF"/>
    <w:rsid w:val="00943678"/>
    <w:rsid w:val="009439C5"/>
    <w:rsid w:val="009439E6"/>
    <w:rsid w:val="00943A04"/>
    <w:rsid w:val="00943AF0"/>
    <w:rsid w:val="00943DAE"/>
    <w:rsid w:val="00943DFF"/>
    <w:rsid w:val="009444B6"/>
    <w:rsid w:val="009447C5"/>
    <w:rsid w:val="00944ADE"/>
    <w:rsid w:val="00944B48"/>
    <w:rsid w:val="00944EAB"/>
    <w:rsid w:val="00944EF2"/>
    <w:rsid w:val="00945010"/>
    <w:rsid w:val="0094552A"/>
    <w:rsid w:val="009455BC"/>
    <w:rsid w:val="00945C22"/>
    <w:rsid w:val="00945E7F"/>
    <w:rsid w:val="00945FC7"/>
    <w:rsid w:val="00946123"/>
    <w:rsid w:val="00946C9B"/>
    <w:rsid w:val="00946EE4"/>
    <w:rsid w:val="00946FA9"/>
    <w:rsid w:val="009470CF"/>
    <w:rsid w:val="00947312"/>
    <w:rsid w:val="009473EC"/>
    <w:rsid w:val="0094756F"/>
    <w:rsid w:val="00947CEF"/>
    <w:rsid w:val="009501DF"/>
    <w:rsid w:val="00950218"/>
    <w:rsid w:val="009502F5"/>
    <w:rsid w:val="00951404"/>
    <w:rsid w:val="00951779"/>
    <w:rsid w:val="00951C16"/>
    <w:rsid w:val="00952007"/>
    <w:rsid w:val="009523FE"/>
    <w:rsid w:val="0095252E"/>
    <w:rsid w:val="00952A1B"/>
    <w:rsid w:val="00952D46"/>
    <w:rsid w:val="00952D47"/>
    <w:rsid w:val="00953126"/>
    <w:rsid w:val="00953AE4"/>
    <w:rsid w:val="00953B38"/>
    <w:rsid w:val="00953FDC"/>
    <w:rsid w:val="00954C9B"/>
    <w:rsid w:val="00954E2C"/>
    <w:rsid w:val="009550E7"/>
    <w:rsid w:val="009551C5"/>
    <w:rsid w:val="009554E0"/>
    <w:rsid w:val="00955654"/>
    <w:rsid w:val="00955768"/>
    <w:rsid w:val="009557C1"/>
    <w:rsid w:val="009559C3"/>
    <w:rsid w:val="0095617F"/>
    <w:rsid w:val="0095625A"/>
    <w:rsid w:val="0095666F"/>
    <w:rsid w:val="00956807"/>
    <w:rsid w:val="00956867"/>
    <w:rsid w:val="00956A4F"/>
    <w:rsid w:val="00956C1F"/>
    <w:rsid w:val="00956DB1"/>
    <w:rsid w:val="009572A5"/>
    <w:rsid w:val="0095734D"/>
    <w:rsid w:val="00957B73"/>
    <w:rsid w:val="009600C2"/>
    <w:rsid w:val="00960193"/>
    <w:rsid w:val="0096026C"/>
    <w:rsid w:val="00960911"/>
    <w:rsid w:val="0096091B"/>
    <w:rsid w:val="009609FB"/>
    <w:rsid w:val="00960D6E"/>
    <w:rsid w:val="00960FAC"/>
    <w:rsid w:val="009612B0"/>
    <w:rsid w:val="0096155A"/>
    <w:rsid w:val="00961684"/>
    <w:rsid w:val="00961763"/>
    <w:rsid w:val="00961AF3"/>
    <w:rsid w:val="00961BEE"/>
    <w:rsid w:val="00961BF0"/>
    <w:rsid w:val="00962663"/>
    <w:rsid w:val="009626BC"/>
    <w:rsid w:val="00962971"/>
    <w:rsid w:val="00962CA7"/>
    <w:rsid w:val="00963594"/>
    <w:rsid w:val="00963707"/>
    <w:rsid w:val="0096457E"/>
    <w:rsid w:val="009646BE"/>
    <w:rsid w:val="00964985"/>
    <w:rsid w:val="00965775"/>
    <w:rsid w:val="009658E7"/>
    <w:rsid w:val="00965924"/>
    <w:rsid w:val="00965AB1"/>
    <w:rsid w:val="00965BEF"/>
    <w:rsid w:val="00965D1E"/>
    <w:rsid w:val="00965D69"/>
    <w:rsid w:val="00965EF1"/>
    <w:rsid w:val="009660BE"/>
    <w:rsid w:val="009663FA"/>
    <w:rsid w:val="009665F6"/>
    <w:rsid w:val="00966615"/>
    <w:rsid w:val="009667CC"/>
    <w:rsid w:val="00967683"/>
    <w:rsid w:val="009679F8"/>
    <w:rsid w:val="00967B5A"/>
    <w:rsid w:val="00967C80"/>
    <w:rsid w:val="00967E53"/>
    <w:rsid w:val="009703F1"/>
    <w:rsid w:val="009704E7"/>
    <w:rsid w:val="009707F9"/>
    <w:rsid w:val="00970E0D"/>
    <w:rsid w:val="009713E5"/>
    <w:rsid w:val="00971B54"/>
    <w:rsid w:val="00971F9D"/>
    <w:rsid w:val="009720EB"/>
    <w:rsid w:val="00972152"/>
    <w:rsid w:val="00972524"/>
    <w:rsid w:val="0097363D"/>
    <w:rsid w:val="00973886"/>
    <w:rsid w:val="00973BCD"/>
    <w:rsid w:val="00973D34"/>
    <w:rsid w:val="00973EEC"/>
    <w:rsid w:val="00974067"/>
    <w:rsid w:val="009743ED"/>
    <w:rsid w:val="00974B59"/>
    <w:rsid w:val="00975311"/>
    <w:rsid w:val="009753BA"/>
    <w:rsid w:val="0097561A"/>
    <w:rsid w:val="00975724"/>
    <w:rsid w:val="00975864"/>
    <w:rsid w:val="00975AD1"/>
    <w:rsid w:val="00975C23"/>
    <w:rsid w:val="00975CEA"/>
    <w:rsid w:val="00975E2F"/>
    <w:rsid w:val="009763FA"/>
    <w:rsid w:val="00976B2B"/>
    <w:rsid w:val="00977439"/>
    <w:rsid w:val="00977473"/>
    <w:rsid w:val="009775B4"/>
    <w:rsid w:val="00977680"/>
    <w:rsid w:val="009777E2"/>
    <w:rsid w:val="009778CD"/>
    <w:rsid w:val="00977D84"/>
    <w:rsid w:val="00980128"/>
    <w:rsid w:val="00980279"/>
    <w:rsid w:val="00980341"/>
    <w:rsid w:val="009809FC"/>
    <w:rsid w:val="00980F3F"/>
    <w:rsid w:val="00980FF2"/>
    <w:rsid w:val="009811EB"/>
    <w:rsid w:val="00981820"/>
    <w:rsid w:val="00981A45"/>
    <w:rsid w:val="00981C91"/>
    <w:rsid w:val="00982046"/>
    <w:rsid w:val="009823E9"/>
    <w:rsid w:val="00982703"/>
    <w:rsid w:val="009829D7"/>
    <w:rsid w:val="009832DB"/>
    <w:rsid w:val="0098340B"/>
    <w:rsid w:val="00983E6F"/>
    <w:rsid w:val="00984584"/>
    <w:rsid w:val="009848A0"/>
    <w:rsid w:val="00984C3F"/>
    <w:rsid w:val="00985105"/>
    <w:rsid w:val="00985217"/>
    <w:rsid w:val="009852DE"/>
    <w:rsid w:val="00985BC0"/>
    <w:rsid w:val="009861DC"/>
    <w:rsid w:val="009861E3"/>
    <w:rsid w:val="0098641D"/>
    <w:rsid w:val="009867B9"/>
    <w:rsid w:val="00986830"/>
    <w:rsid w:val="00986BFB"/>
    <w:rsid w:val="00986EC2"/>
    <w:rsid w:val="00987156"/>
    <w:rsid w:val="0098717D"/>
    <w:rsid w:val="009878D4"/>
    <w:rsid w:val="00987F13"/>
    <w:rsid w:val="00990260"/>
    <w:rsid w:val="009909E2"/>
    <w:rsid w:val="00990A95"/>
    <w:rsid w:val="00990B5D"/>
    <w:rsid w:val="00990BFA"/>
    <w:rsid w:val="00990DAD"/>
    <w:rsid w:val="00990F64"/>
    <w:rsid w:val="009913A5"/>
    <w:rsid w:val="00991FA4"/>
    <w:rsid w:val="009924C3"/>
    <w:rsid w:val="009924C4"/>
    <w:rsid w:val="009925A2"/>
    <w:rsid w:val="009925FA"/>
    <w:rsid w:val="00993102"/>
    <w:rsid w:val="009934E1"/>
    <w:rsid w:val="00993782"/>
    <w:rsid w:val="00993CBE"/>
    <w:rsid w:val="00993F9B"/>
    <w:rsid w:val="0099407D"/>
    <w:rsid w:val="0099480B"/>
    <w:rsid w:val="00994E01"/>
    <w:rsid w:val="00994E87"/>
    <w:rsid w:val="0099540A"/>
    <w:rsid w:val="00995597"/>
    <w:rsid w:val="009959A3"/>
    <w:rsid w:val="00995B29"/>
    <w:rsid w:val="00995B6C"/>
    <w:rsid w:val="00995E42"/>
    <w:rsid w:val="00995FFF"/>
    <w:rsid w:val="009962E7"/>
    <w:rsid w:val="00997374"/>
    <w:rsid w:val="00997D16"/>
    <w:rsid w:val="00997D84"/>
    <w:rsid w:val="00997FC9"/>
    <w:rsid w:val="009A01A1"/>
    <w:rsid w:val="009A0244"/>
    <w:rsid w:val="009A0429"/>
    <w:rsid w:val="009A042D"/>
    <w:rsid w:val="009A0939"/>
    <w:rsid w:val="009A0943"/>
    <w:rsid w:val="009A09DF"/>
    <w:rsid w:val="009A111C"/>
    <w:rsid w:val="009A14C0"/>
    <w:rsid w:val="009A16F1"/>
    <w:rsid w:val="009A1781"/>
    <w:rsid w:val="009A20AA"/>
    <w:rsid w:val="009A28A5"/>
    <w:rsid w:val="009A2BC0"/>
    <w:rsid w:val="009A2C9F"/>
    <w:rsid w:val="009A2DDC"/>
    <w:rsid w:val="009A37C4"/>
    <w:rsid w:val="009A3A6D"/>
    <w:rsid w:val="009A3ADB"/>
    <w:rsid w:val="009A3CE5"/>
    <w:rsid w:val="009A3DCC"/>
    <w:rsid w:val="009A4784"/>
    <w:rsid w:val="009A4832"/>
    <w:rsid w:val="009A4CBD"/>
    <w:rsid w:val="009A52D2"/>
    <w:rsid w:val="009A5858"/>
    <w:rsid w:val="009A594A"/>
    <w:rsid w:val="009A5D16"/>
    <w:rsid w:val="009A6C29"/>
    <w:rsid w:val="009A6C73"/>
    <w:rsid w:val="009A6E89"/>
    <w:rsid w:val="009A78E8"/>
    <w:rsid w:val="009A7DFE"/>
    <w:rsid w:val="009B06CB"/>
    <w:rsid w:val="009B0994"/>
    <w:rsid w:val="009B0BD9"/>
    <w:rsid w:val="009B101A"/>
    <w:rsid w:val="009B1570"/>
    <w:rsid w:val="009B15E0"/>
    <w:rsid w:val="009B1743"/>
    <w:rsid w:val="009B18E5"/>
    <w:rsid w:val="009B1D26"/>
    <w:rsid w:val="009B1DCA"/>
    <w:rsid w:val="009B1DE2"/>
    <w:rsid w:val="009B2318"/>
    <w:rsid w:val="009B249F"/>
    <w:rsid w:val="009B24A3"/>
    <w:rsid w:val="009B25FA"/>
    <w:rsid w:val="009B26A1"/>
    <w:rsid w:val="009B2B8F"/>
    <w:rsid w:val="009B319D"/>
    <w:rsid w:val="009B3CB5"/>
    <w:rsid w:val="009B4844"/>
    <w:rsid w:val="009B4BE1"/>
    <w:rsid w:val="009B4F61"/>
    <w:rsid w:val="009B5557"/>
    <w:rsid w:val="009B55B7"/>
    <w:rsid w:val="009B58DA"/>
    <w:rsid w:val="009B5BE1"/>
    <w:rsid w:val="009B5DC2"/>
    <w:rsid w:val="009B5E4F"/>
    <w:rsid w:val="009B6195"/>
    <w:rsid w:val="009B620D"/>
    <w:rsid w:val="009B6892"/>
    <w:rsid w:val="009B715C"/>
    <w:rsid w:val="009B74B2"/>
    <w:rsid w:val="009B74F6"/>
    <w:rsid w:val="009B799B"/>
    <w:rsid w:val="009B7CD1"/>
    <w:rsid w:val="009C03F0"/>
    <w:rsid w:val="009C0EBA"/>
    <w:rsid w:val="009C104E"/>
    <w:rsid w:val="009C10E2"/>
    <w:rsid w:val="009C132D"/>
    <w:rsid w:val="009C1713"/>
    <w:rsid w:val="009C1825"/>
    <w:rsid w:val="009C1B29"/>
    <w:rsid w:val="009C1DFF"/>
    <w:rsid w:val="009C1FA0"/>
    <w:rsid w:val="009C228C"/>
    <w:rsid w:val="009C2B94"/>
    <w:rsid w:val="009C3638"/>
    <w:rsid w:val="009C3C25"/>
    <w:rsid w:val="009C3E8B"/>
    <w:rsid w:val="009C414A"/>
    <w:rsid w:val="009C4273"/>
    <w:rsid w:val="009C4629"/>
    <w:rsid w:val="009C479F"/>
    <w:rsid w:val="009C4859"/>
    <w:rsid w:val="009C53B5"/>
    <w:rsid w:val="009C5980"/>
    <w:rsid w:val="009C5E82"/>
    <w:rsid w:val="009C5EE5"/>
    <w:rsid w:val="009C6026"/>
    <w:rsid w:val="009C6030"/>
    <w:rsid w:val="009C690C"/>
    <w:rsid w:val="009C6B4E"/>
    <w:rsid w:val="009C6C9C"/>
    <w:rsid w:val="009C6CEC"/>
    <w:rsid w:val="009C6F10"/>
    <w:rsid w:val="009C7027"/>
    <w:rsid w:val="009C7BFD"/>
    <w:rsid w:val="009D061F"/>
    <w:rsid w:val="009D07FF"/>
    <w:rsid w:val="009D105C"/>
    <w:rsid w:val="009D10F0"/>
    <w:rsid w:val="009D1413"/>
    <w:rsid w:val="009D148F"/>
    <w:rsid w:val="009D14F0"/>
    <w:rsid w:val="009D189F"/>
    <w:rsid w:val="009D18EC"/>
    <w:rsid w:val="009D1C0E"/>
    <w:rsid w:val="009D1C86"/>
    <w:rsid w:val="009D2095"/>
    <w:rsid w:val="009D2A80"/>
    <w:rsid w:val="009D2BB2"/>
    <w:rsid w:val="009D2CBC"/>
    <w:rsid w:val="009D2DAA"/>
    <w:rsid w:val="009D3228"/>
    <w:rsid w:val="009D32AB"/>
    <w:rsid w:val="009D3498"/>
    <w:rsid w:val="009D34B5"/>
    <w:rsid w:val="009D3D70"/>
    <w:rsid w:val="009D40D1"/>
    <w:rsid w:val="009D47BA"/>
    <w:rsid w:val="009D4BE0"/>
    <w:rsid w:val="009D53D1"/>
    <w:rsid w:val="009D56AC"/>
    <w:rsid w:val="009D5720"/>
    <w:rsid w:val="009D5C7D"/>
    <w:rsid w:val="009D6416"/>
    <w:rsid w:val="009D660B"/>
    <w:rsid w:val="009D6B07"/>
    <w:rsid w:val="009D7076"/>
    <w:rsid w:val="009D7129"/>
    <w:rsid w:val="009D7172"/>
    <w:rsid w:val="009D731E"/>
    <w:rsid w:val="009D739F"/>
    <w:rsid w:val="009D752C"/>
    <w:rsid w:val="009D7537"/>
    <w:rsid w:val="009D77CC"/>
    <w:rsid w:val="009D78A7"/>
    <w:rsid w:val="009D7C4A"/>
    <w:rsid w:val="009D7C8C"/>
    <w:rsid w:val="009D7CB3"/>
    <w:rsid w:val="009E0217"/>
    <w:rsid w:val="009E03F2"/>
    <w:rsid w:val="009E0AF2"/>
    <w:rsid w:val="009E0C40"/>
    <w:rsid w:val="009E0CCA"/>
    <w:rsid w:val="009E0D4A"/>
    <w:rsid w:val="009E0E2C"/>
    <w:rsid w:val="009E0F8F"/>
    <w:rsid w:val="009E1222"/>
    <w:rsid w:val="009E1A87"/>
    <w:rsid w:val="009E1AC4"/>
    <w:rsid w:val="009E1F13"/>
    <w:rsid w:val="009E209B"/>
    <w:rsid w:val="009E2302"/>
    <w:rsid w:val="009E23D2"/>
    <w:rsid w:val="009E2731"/>
    <w:rsid w:val="009E2AAF"/>
    <w:rsid w:val="009E2DB5"/>
    <w:rsid w:val="009E3489"/>
    <w:rsid w:val="009E3492"/>
    <w:rsid w:val="009E35EF"/>
    <w:rsid w:val="009E36D5"/>
    <w:rsid w:val="009E4006"/>
    <w:rsid w:val="009E4285"/>
    <w:rsid w:val="009E45F2"/>
    <w:rsid w:val="009E464F"/>
    <w:rsid w:val="009E4DAC"/>
    <w:rsid w:val="009E5057"/>
    <w:rsid w:val="009E50AF"/>
    <w:rsid w:val="009E5320"/>
    <w:rsid w:val="009E53B5"/>
    <w:rsid w:val="009E5639"/>
    <w:rsid w:val="009E5BC4"/>
    <w:rsid w:val="009E66BA"/>
    <w:rsid w:val="009E66FA"/>
    <w:rsid w:val="009E6A65"/>
    <w:rsid w:val="009E6F7E"/>
    <w:rsid w:val="009E71D9"/>
    <w:rsid w:val="009E7509"/>
    <w:rsid w:val="009E75BD"/>
    <w:rsid w:val="009E793E"/>
    <w:rsid w:val="009E7A44"/>
    <w:rsid w:val="009E7A57"/>
    <w:rsid w:val="009F0057"/>
    <w:rsid w:val="009F04C9"/>
    <w:rsid w:val="009F0810"/>
    <w:rsid w:val="009F0BFF"/>
    <w:rsid w:val="009F0D0A"/>
    <w:rsid w:val="009F1178"/>
    <w:rsid w:val="009F12AE"/>
    <w:rsid w:val="009F172D"/>
    <w:rsid w:val="009F18F9"/>
    <w:rsid w:val="009F1F94"/>
    <w:rsid w:val="009F2A9D"/>
    <w:rsid w:val="009F30AE"/>
    <w:rsid w:val="009F31F3"/>
    <w:rsid w:val="009F32D8"/>
    <w:rsid w:val="009F3444"/>
    <w:rsid w:val="009F36BD"/>
    <w:rsid w:val="009F37E9"/>
    <w:rsid w:val="009F3979"/>
    <w:rsid w:val="009F3AA7"/>
    <w:rsid w:val="009F45F6"/>
    <w:rsid w:val="009F4803"/>
    <w:rsid w:val="009F4837"/>
    <w:rsid w:val="009F48B5"/>
    <w:rsid w:val="009F499A"/>
    <w:rsid w:val="009F4B0F"/>
    <w:rsid w:val="009F4DAC"/>
    <w:rsid w:val="009F4F6A"/>
    <w:rsid w:val="009F5111"/>
    <w:rsid w:val="009F5640"/>
    <w:rsid w:val="009F6708"/>
    <w:rsid w:val="009F6EAE"/>
    <w:rsid w:val="009F6F72"/>
    <w:rsid w:val="009F7358"/>
    <w:rsid w:val="009F773D"/>
    <w:rsid w:val="009F776A"/>
    <w:rsid w:val="009F7927"/>
    <w:rsid w:val="00A00034"/>
    <w:rsid w:val="00A001A5"/>
    <w:rsid w:val="00A00393"/>
    <w:rsid w:val="00A00551"/>
    <w:rsid w:val="00A00D5C"/>
    <w:rsid w:val="00A010F9"/>
    <w:rsid w:val="00A0120E"/>
    <w:rsid w:val="00A0121C"/>
    <w:rsid w:val="00A0132A"/>
    <w:rsid w:val="00A01543"/>
    <w:rsid w:val="00A01F14"/>
    <w:rsid w:val="00A028C3"/>
    <w:rsid w:val="00A0298C"/>
    <w:rsid w:val="00A02997"/>
    <w:rsid w:val="00A02AB7"/>
    <w:rsid w:val="00A02B28"/>
    <w:rsid w:val="00A02B85"/>
    <w:rsid w:val="00A02CBF"/>
    <w:rsid w:val="00A02E48"/>
    <w:rsid w:val="00A02F76"/>
    <w:rsid w:val="00A0338C"/>
    <w:rsid w:val="00A037B5"/>
    <w:rsid w:val="00A03C25"/>
    <w:rsid w:val="00A03C29"/>
    <w:rsid w:val="00A03CDF"/>
    <w:rsid w:val="00A03EC7"/>
    <w:rsid w:val="00A044C5"/>
    <w:rsid w:val="00A049AD"/>
    <w:rsid w:val="00A04D4B"/>
    <w:rsid w:val="00A052D9"/>
    <w:rsid w:val="00A05B6F"/>
    <w:rsid w:val="00A06189"/>
    <w:rsid w:val="00A06507"/>
    <w:rsid w:val="00A0658D"/>
    <w:rsid w:val="00A066E4"/>
    <w:rsid w:val="00A071AC"/>
    <w:rsid w:val="00A07995"/>
    <w:rsid w:val="00A07C49"/>
    <w:rsid w:val="00A10117"/>
    <w:rsid w:val="00A10723"/>
    <w:rsid w:val="00A10752"/>
    <w:rsid w:val="00A10A63"/>
    <w:rsid w:val="00A10AB2"/>
    <w:rsid w:val="00A113FC"/>
    <w:rsid w:val="00A11422"/>
    <w:rsid w:val="00A116E8"/>
    <w:rsid w:val="00A11750"/>
    <w:rsid w:val="00A11931"/>
    <w:rsid w:val="00A11CFB"/>
    <w:rsid w:val="00A11D64"/>
    <w:rsid w:val="00A12327"/>
    <w:rsid w:val="00A12734"/>
    <w:rsid w:val="00A128F4"/>
    <w:rsid w:val="00A12A2D"/>
    <w:rsid w:val="00A12A99"/>
    <w:rsid w:val="00A12DB1"/>
    <w:rsid w:val="00A12E83"/>
    <w:rsid w:val="00A1345F"/>
    <w:rsid w:val="00A1377C"/>
    <w:rsid w:val="00A138DB"/>
    <w:rsid w:val="00A13EB5"/>
    <w:rsid w:val="00A14187"/>
    <w:rsid w:val="00A143D7"/>
    <w:rsid w:val="00A146FF"/>
    <w:rsid w:val="00A14FAF"/>
    <w:rsid w:val="00A154DA"/>
    <w:rsid w:val="00A15615"/>
    <w:rsid w:val="00A15743"/>
    <w:rsid w:val="00A1576C"/>
    <w:rsid w:val="00A158A4"/>
    <w:rsid w:val="00A15A34"/>
    <w:rsid w:val="00A15BE8"/>
    <w:rsid w:val="00A15F3F"/>
    <w:rsid w:val="00A1618D"/>
    <w:rsid w:val="00A16197"/>
    <w:rsid w:val="00A161EF"/>
    <w:rsid w:val="00A16377"/>
    <w:rsid w:val="00A16CA8"/>
    <w:rsid w:val="00A16E36"/>
    <w:rsid w:val="00A17661"/>
    <w:rsid w:val="00A17A84"/>
    <w:rsid w:val="00A17E8A"/>
    <w:rsid w:val="00A20101"/>
    <w:rsid w:val="00A20158"/>
    <w:rsid w:val="00A2043C"/>
    <w:rsid w:val="00A20686"/>
    <w:rsid w:val="00A20AA3"/>
    <w:rsid w:val="00A20B1E"/>
    <w:rsid w:val="00A20B31"/>
    <w:rsid w:val="00A21113"/>
    <w:rsid w:val="00A211C5"/>
    <w:rsid w:val="00A21247"/>
    <w:rsid w:val="00A215F9"/>
    <w:rsid w:val="00A21628"/>
    <w:rsid w:val="00A21689"/>
    <w:rsid w:val="00A219AE"/>
    <w:rsid w:val="00A21A44"/>
    <w:rsid w:val="00A21D65"/>
    <w:rsid w:val="00A2266F"/>
    <w:rsid w:val="00A22735"/>
    <w:rsid w:val="00A2291C"/>
    <w:rsid w:val="00A22936"/>
    <w:rsid w:val="00A22BAA"/>
    <w:rsid w:val="00A22C94"/>
    <w:rsid w:val="00A23091"/>
    <w:rsid w:val="00A23CCA"/>
    <w:rsid w:val="00A240B5"/>
    <w:rsid w:val="00A246C1"/>
    <w:rsid w:val="00A24718"/>
    <w:rsid w:val="00A24961"/>
    <w:rsid w:val="00A24A24"/>
    <w:rsid w:val="00A24A2C"/>
    <w:rsid w:val="00A24B10"/>
    <w:rsid w:val="00A24CC6"/>
    <w:rsid w:val="00A24DC3"/>
    <w:rsid w:val="00A24DCA"/>
    <w:rsid w:val="00A255A5"/>
    <w:rsid w:val="00A255C8"/>
    <w:rsid w:val="00A258FA"/>
    <w:rsid w:val="00A261E7"/>
    <w:rsid w:val="00A2644B"/>
    <w:rsid w:val="00A26A45"/>
    <w:rsid w:val="00A26CD3"/>
    <w:rsid w:val="00A277EF"/>
    <w:rsid w:val="00A27921"/>
    <w:rsid w:val="00A27937"/>
    <w:rsid w:val="00A27CB1"/>
    <w:rsid w:val="00A27D42"/>
    <w:rsid w:val="00A27D7F"/>
    <w:rsid w:val="00A305BB"/>
    <w:rsid w:val="00A307A8"/>
    <w:rsid w:val="00A30845"/>
    <w:rsid w:val="00A309D5"/>
    <w:rsid w:val="00A30AB5"/>
    <w:rsid w:val="00A30D32"/>
    <w:rsid w:val="00A30E9B"/>
    <w:rsid w:val="00A31593"/>
    <w:rsid w:val="00A316F2"/>
    <w:rsid w:val="00A32063"/>
    <w:rsid w:val="00A3215E"/>
    <w:rsid w:val="00A32756"/>
    <w:rsid w:val="00A32D82"/>
    <w:rsid w:val="00A32E31"/>
    <w:rsid w:val="00A339BE"/>
    <w:rsid w:val="00A34605"/>
    <w:rsid w:val="00A34629"/>
    <w:rsid w:val="00A349BB"/>
    <w:rsid w:val="00A34DD9"/>
    <w:rsid w:val="00A35947"/>
    <w:rsid w:val="00A35E94"/>
    <w:rsid w:val="00A3633B"/>
    <w:rsid w:val="00A363A4"/>
    <w:rsid w:val="00A363C4"/>
    <w:rsid w:val="00A36755"/>
    <w:rsid w:val="00A36D57"/>
    <w:rsid w:val="00A36FC9"/>
    <w:rsid w:val="00A3721B"/>
    <w:rsid w:val="00A376DE"/>
    <w:rsid w:val="00A37775"/>
    <w:rsid w:val="00A379E6"/>
    <w:rsid w:val="00A37EA7"/>
    <w:rsid w:val="00A4099A"/>
    <w:rsid w:val="00A41225"/>
    <w:rsid w:val="00A413E0"/>
    <w:rsid w:val="00A41470"/>
    <w:rsid w:val="00A4169D"/>
    <w:rsid w:val="00A4169E"/>
    <w:rsid w:val="00A416F1"/>
    <w:rsid w:val="00A42216"/>
    <w:rsid w:val="00A427BD"/>
    <w:rsid w:val="00A427E6"/>
    <w:rsid w:val="00A42A41"/>
    <w:rsid w:val="00A42F51"/>
    <w:rsid w:val="00A43039"/>
    <w:rsid w:val="00A430D1"/>
    <w:rsid w:val="00A431DC"/>
    <w:rsid w:val="00A4337D"/>
    <w:rsid w:val="00A43BCE"/>
    <w:rsid w:val="00A43DC2"/>
    <w:rsid w:val="00A440BD"/>
    <w:rsid w:val="00A442CF"/>
    <w:rsid w:val="00A443B6"/>
    <w:rsid w:val="00A44586"/>
    <w:rsid w:val="00A446EC"/>
    <w:rsid w:val="00A44A7F"/>
    <w:rsid w:val="00A4512D"/>
    <w:rsid w:val="00A46004"/>
    <w:rsid w:val="00A46118"/>
    <w:rsid w:val="00A462B6"/>
    <w:rsid w:val="00A465CA"/>
    <w:rsid w:val="00A4662A"/>
    <w:rsid w:val="00A4674B"/>
    <w:rsid w:val="00A47278"/>
    <w:rsid w:val="00A47D4E"/>
    <w:rsid w:val="00A47E88"/>
    <w:rsid w:val="00A47F96"/>
    <w:rsid w:val="00A47FEB"/>
    <w:rsid w:val="00A50244"/>
    <w:rsid w:val="00A5049F"/>
    <w:rsid w:val="00A504F0"/>
    <w:rsid w:val="00A50901"/>
    <w:rsid w:val="00A50A99"/>
    <w:rsid w:val="00A511C1"/>
    <w:rsid w:val="00A511FE"/>
    <w:rsid w:val="00A51322"/>
    <w:rsid w:val="00A51568"/>
    <w:rsid w:val="00A52357"/>
    <w:rsid w:val="00A53018"/>
    <w:rsid w:val="00A53171"/>
    <w:rsid w:val="00A531CE"/>
    <w:rsid w:val="00A538B2"/>
    <w:rsid w:val="00A53A57"/>
    <w:rsid w:val="00A53BE4"/>
    <w:rsid w:val="00A53E74"/>
    <w:rsid w:val="00A540D3"/>
    <w:rsid w:val="00A54493"/>
    <w:rsid w:val="00A5449E"/>
    <w:rsid w:val="00A545EA"/>
    <w:rsid w:val="00A54A97"/>
    <w:rsid w:val="00A54B07"/>
    <w:rsid w:val="00A54D40"/>
    <w:rsid w:val="00A54FF8"/>
    <w:rsid w:val="00A5510F"/>
    <w:rsid w:val="00A55AAC"/>
    <w:rsid w:val="00A566EA"/>
    <w:rsid w:val="00A56CEE"/>
    <w:rsid w:val="00A56DC5"/>
    <w:rsid w:val="00A56FE8"/>
    <w:rsid w:val="00A571B5"/>
    <w:rsid w:val="00A5762B"/>
    <w:rsid w:val="00A578C0"/>
    <w:rsid w:val="00A57A8F"/>
    <w:rsid w:val="00A57EBA"/>
    <w:rsid w:val="00A60084"/>
    <w:rsid w:val="00A601AD"/>
    <w:rsid w:val="00A601AF"/>
    <w:rsid w:val="00A6080C"/>
    <w:rsid w:val="00A6086D"/>
    <w:rsid w:val="00A60A3A"/>
    <w:rsid w:val="00A60CEE"/>
    <w:rsid w:val="00A60D9D"/>
    <w:rsid w:val="00A61009"/>
    <w:rsid w:val="00A612E2"/>
    <w:rsid w:val="00A612EC"/>
    <w:rsid w:val="00A618C4"/>
    <w:rsid w:val="00A61C3E"/>
    <w:rsid w:val="00A61CD0"/>
    <w:rsid w:val="00A61D7C"/>
    <w:rsid w:val="00A61F89"/>
    <w:rsid w:val="00A6203D"/>
    <w:rsid w:val="00A627D7"/>
    <w:rsid w:val="00A62874"/>
    <w:rsid w:val="00A62B38"/>
    <w:rsid w:val="00A62ECD"/>
    <w:rsid w:val="00A62F27"/>
    <w:rsid w:val="00A632C9"/>
    <w:rsid w:val="00A6355B"/>
    <w:rsid w:val="00A63C87"/>
    <w:rsid w:val="00A644D1"/>
    <w:rsid w:val="00A64B85"/>
    <w:rsid w:val="00A64BCD"/>
    <w:rsid w:val="00A64CB7"/>
    <w:rsid w:val="00A64DBE"/>
    <w:rsid w:val="00A650CC"/>
    <w:rsid w:val="00A651CF"/>
    <w:rsid w:val="00A65236"/>
    <w:rsid w:val="00A655F6"/>
    <w:rsid w:val="00A656C7"/>
    <w:rsid w:val="00A65C10"/>
    <w:rsid w:val="00A65E9B"/>
    <w:rsid w:val="00A6623F"/>
    <w:rsid w:val="00A6634C"/>
    <w:rsid w:val="00A6637F"/>
    <w:rsid w:val="00A665DA"/>
    <w:rsid w:val="00A66971"/>
    <w:rsid w:val="00A66A44"/>
    <w:rsid w:val="00A66DF5"/>
    <w:rsid w:val="00A675DF"/>
    <w:rsid w:val="00A678DA"/>
    <w:rsid w:val="00A679B0"/>
    <w:rsid w:val="00A67B84"/>
    <w:rsid w:val="00A67BAF"/>
    <w:rsid w:val="00A67D0B"/>
    <w:rsid w:val="00A67D94"/>
    <w:rsid w:val="00A67DD9"/>
    <w:rsid w:val="00A705AF"/>
    <w:rsid w:val="00A70E59"/>
    <w:rsid w:val="00A70F97"/>
    <w:rsid w:val="00A719F6"/>
    <w:rsid w:val="00A72016"/>
    <w:rsid w:val="00A7210D"/>
    <w:rsid w:val="00A72351"/>
    <w:rsid w:val="00A72454"/>
    <w:rsid w:val="00A72470"/>
    <w:rsid w:val="00A7273B"/>
    <w:rsid w:val="00A72777"/>
    <w:rsid w:val="00A72FCE"/>
    <w:rsid w:val="00A73910"/>
    <w:rsid w:val="00A739AF"/>
    <w:rsid w:val="00A73E15"/>
    <w:rsid w:val="00A73FE6"/>
    <w:rsid w:val="00A740F6"/>
    <w:rsid w:val="00A74CC4"/>
    <w:rsid w:val="00A75067"/>
    <w:rsid w:val="00A7520F"/>
    <w:rsid w:val="00A7571E"/>
    <w:rsid w:val="00A75A57"/>
    <w:rsid w:val="00A75E71"/>
    <w:rsid w:val="00A76371"/>
    <w:rsid w:val="00A765AF"/>
    <w:rsid w:val="00A76774"/>
    <w:rsid w:val="00A76D4C"/>
    <w:rsid w:val="00A7703F"/>
    <w:rsid w:val="00A77696"/>
    <w:rsid w:val="00A77BE3"/>
    <w:rsid w:val="00A80466"/>
    <w:rsid w:val="00A8048E"/>
    <w:rsid w:val="00A80557"/>
    <w:rsid w:val="00A80929"/>
    <w:rsid w:val="00A80E8E"/>
    <w:rsid w:val="00A81247"/>
    <w:rsid w:val="00A81371"/>
    <w:rsid w:val="00A81797"/>
    <w:rsid w:val="00A81978"/>
    <w:rsid w:val="00A81D33"/>
    <w:rsid w:val="00A82281"/>
    <w:rsid w:val="00A827E8"/>
    <w:rsid w:val="00A8341C"/>
    <w:rsid w:val="00A834EE"/>
    <w:rsid w:val="00A838D2"/>
    <w:rsid w:val="00A8396C"/>
    <w:rsid w:val="00A83AE9"/>
    <w:rsid w:val="00A83BAC"/>
    <w:rsid w:val="00A83BFF"/>
    <w:rsid w:val="00A83FAD"/>
    <w:rsid w:val="00A849E5"/>
    <w:rsid w:val="00A84FF8"/>
    <w:rsid w:val="00A853DF"/>
    <w:rsid w:val="00A8591A"/>
    <w:rsid w:val="00A860E1"/>
    <w:rsid w:val="00A869D9"/>
    <w:rsid w:val="00A86A5B"/>
    <w:rsid w:val="00A87227"/>
    <w:rsid w:val="00A874CC"/>
    <w:rsid w:val="00A8EBE8"/>
    <w:rsid w:val="00A9024C"/>
    <w:rsid w:val="00A90BDD"/>
    <w:rsid w:val="00A90DBB"/>
    <w:rsid w:val="00A90F2E"/>
    <w:rsid w:val="00A914F6"/>
    <w:rsid w:val="00A9168E"/>
    <w:rsid w:val="00A91BCB"/>
    <w:rsid w:val="00A91BF2"/>
    <w:rsid w:val="00A91BF6"/>
    <w:rsid w:val="00A91C25"/>
    <w:rsid w:val="00A91D21"/>
    <w:rsid w:val="00A91EA3"/>
    <w:rsid w:val="00A921FE"/>
    <w:rsid w:val="00A9258E"/>
    <w:rsid w:val="00A930AE"/>
    <w:rsid w:val="00A936EC"/>
    <w:rsid w:val="00A9418A"/>
    <w:rsid w:val="00A9484F"/>
    <w:rsid w:val="00A94973"/>
    <w:rsid w:val="00A94B82"/>
    <w:rsid w:val="00A94F95"/>
    <w:rsid w:val="00A957E8"/>
    <w:rsid w:val="00A95A92"/>
    <w:rsid w:val="00A95BBF"/>
    <w:rsid w:val="00A95C4E"/>
    <w:rsid w:val="00A960FE"/>
    <w:rsid w:val="00A96665"/>
    <w:rsid w:val="00A96E8D"/>
    <w:rsid w:val="00A975DC"/>
    <w:rsid w:val="00A9777C"/>
    <w:rsid w:val="00A97BD2"/>
    <w:rsid w:val="00AA046B"/>
    <w:rsid w:val="00AA06B1"/>
    <w:rsid w:val="00AA07EE"/>
    <w:rsid w:val="00AA0A3F"/>
    <w:rsid w:val="00AA0B4A"/>
    <w:rsid w:val="00AA0D20"/>
    <w:rsid w:val="00AA0D73"/>
    <w:rsid w:val="00AA0DC0"/>
    <w:rsid w:val="00AA0F3E"/>
    <w:rsid w:val="00AA1715"/>
    <w:rsid w:val="00AA182E"/>
    <w:rsid w:val="00AA1849"/>
    <w:rsid w:val="00AA18A5"/>
    <w:rsid w:val="00AA1A95"/>
    <w:rsid w:val="00AA1BC9"/>
    <w:rsid w:val="00AA260F"/>
    <w:rsid w:val="00AA27A4"/>
    <w:rsid w:val="00AA2C06"/>
    <w:rsid w:val="00AA2D6E"/>
    <w:rsid w:val="00AA2D75"/>
    <w:rsid w:val="00AA2DAB"/>
    <w:rsid w:val="00AA32AE"/>
    <w:rsid w:val="00AA340E"/>
    <w:rsid w:val="00AA38C1"/>
    <w:rsid w:val="00AA3C9C"/>
    <w:rsid w:val="00AA4146"/>
    <w:rsid w:val="00AA476F"/>
    <w:rsid w:val="00AA4FED"/>
    <w:rsid w:val="00AA51D9"/>
    <w:rsid w:val="00AA5B66"/>
    <w:rsid w:val="00AA5DA8"/>
    <w:rsid w:val="00AA6029"/>
    <w:rsid w:val="00AA63D2"/>
    <w:rsid w:val="00AA6A83"/>
    <w:rsid w:val="00AA6FF4"/>
    <w:rsid w:val="00AA760B"/>
    <w:rsid w:val="00AA7CB4"/>
    <w:rsid w:val="00AA7EA6"/>
    <w:rsid w:val="00AB06C4"/>
    <w:rsid w:val="00AB0989"/>
    <w:rsid w:val="00AB0B67"/>
    <w:rsid w:val="00AB0BE1"/>
    <w:rsid w:val="00AB0C18"/>
    <w:rsid w:val="00AB1EE7"/>
    <w:rsid w:val="00AB2C82"/>
    <w:rsid w:val="00AB319D"/>
    <w:rsid w:val="00AB3206"/>
    <w:rsid w:val="00AB322E"/>
    <w:rsid w:val="00AB33C7"/>
    <w:rsid w:val="00AB3608"/>
    <w:rsid w:val="00AB3A2F"/>
    <w:rsid w:val="00AB3A3C"/>
    <w:rsid w:val="00AB42F6"/>
    <w:rsid w:val="00AB4B37"/>
    <w:rsid w:val="00AB4F65"/>
    <w:rsid w:val="00AB52B1"/>
    <w:rsid w:val="00AB5702"/>
    <w:rsid w:val="00AB5762"/>
    <w:rsid w:val="00AB5869"/>
    <w:rsid w:val="00AB6094"/>
    <w:rsid w:val="00AB61AE"/>
    <w:rsid w:val="00AB67F0"/>
    <w:rsid w:val="00AB7597"/>
    <w:rsid w:val="00AB762C"/>
    <w:rsid w:val="00AC063A"/>
    <w:rsid w:val="00AC08DA"/>
    <w:rsid w:val="00AC0E4C"/>
    <w:rsid w:val="00AC10F1"/>
    <w:rsid w:val="00AC12E8"/>
    <w:rsid w:val="00AC1B16"/>
    <w:rsid w:val="00AC1D5F"/>
    <w:rsid w:val="00AC1F8B"/>
    <w:rsid w:val="00AC2215"/>
    <w:rsid w:val="00AC2598"/>
    <w:rsid w:val="00AC2679"/>
    <w:rsid w:val="00AC2C30"/>
    <w:rsid w:val="00AC2C69"/>
    <w:rsid w:val="00AC2F97"/>
    <w:rsid w:val="00AC340C"/>
    <w:rsid w:val="00AC37E4"/>
    <w:rsid w:val="00AC3A13"/>
    <w:rsid w:val="00AC3C13"/>
    <w:rsid w:val="00AC413E"/>
    <w:rsid w:val="00AC425D"/>
    <w:rsid w:val="00AC4298"/>
    <w:rsid w:val="00AC4932"/>
    <w:rsid w:val="00AC4B3B"/>
    <w:rsid w:val="00AC4BE4"/>
    <w:rsid w:val="00AC4C8A"/>
    <w:rsid w:val="00AC4D9C"/>
    <w:rsid w:val="00AC4E56"/>
    <w:rsid w:val="00AC5097"/>
    <w:rsid w:val="00AC5908"/>
    <w:rsid w:val="00AC5C2F"/>
    <w:rsid w:val="00AC6373"/>
    <w:rsid w:val="00AC6374"/>
    <w:rsid w:val="00AC7528"/>
    <w:rsid w:val="00AC7546"/>
    <w:rsid w:val="00AC7F1E"/>
    <w:rsid w:val="00AD01A7"/>
    <w:rsid w:val="00AD0234"/>
    <w:rsid w:val="00AD05E6"/>
    <w:rsid w:val="00AD0973"/>
    <w:rsid w:val="00AD099F"/>
    <w:rsid w:val="00AD0D3F"/>
    <w:rsid w:val="00AD114D"/>
    <w:rsid w:val="00AD15CC"/>
    <w:rsid w:val="00AD1B35"/>
    <w:rsid w:val="00AD1BF2"/>
    <w:rsid w:val="00AD1F31"/>
    <w:rsid w:val="00AD2639"/>
    <w:rsid w:val="00AD275B"/>
    <w:rsid w:val="00AD281B"/>
    <w:rsid w:val="00AD29F2"/>
    <w:rsid w:val="00AD2E09"/>
    <w:rsid w:val="00AD2E0D"/>
    <w:rsid w:val="00AD3095"/>
    <w:rsid w:val="00AD3264"/>
    <w:rsid w:val="00AD3534"/>
    <w:rsid w:val="00AD3781"/>
    <w:rsid w:val="00AD3FD0"/>
    <w:rsid w:val="00AD43B7"/>
    <w:rsid w:val="00AD467E"/>
    <w:rsid w:val="00AD4688"/>
    <w:rsid w:val="00AD47C1"/>
    <w:rsid w:val="00AD49EC"/>
    <w:rsid w:val="00AD4C6B"/>
    <w:rsid w:val="00AD4CA7"/>
    <w:rsid w:val="00AD58DC"/>
    <w:rsid w:val="00AD5A8E"/>
    <w:rsid w:val="00AD5BE8"/>
    <w:rsid w:val="00AD5EE1"/>
    <w:rsid w:val="00AD65F0"/>
    <w:rsid w:val="00AD680A"/>
    <w:rsid w:val="00AD70C3"/>
    <w:rsid w:val="00AD71F3"/>
    <w:rsid w:val="00AD74BD"/>
    <w:rsid w:val="00AD74D4"/>
    <w:rsid w:val="00AD77FB"/>
    <w:rsid w:val="00AD79B5"/>
    <w:rsid w:val="00AD7AD3"/>
    <w:rsid w:val="00AD7BB8"/>
    <w:rsid w:val="00AE0978"/>
    <w:rsid w:val="00AE0DD5"/>
    <w:rsid w:val="00AE1210"/>
    <w:rsid w:val="00AE1550"/>
    <w:rsid w:val="00AE18D4"/>
    <w:rsid w:val="00AE1A88"/>
    <w:rsid w:val="00AE1D03"/>
    <w:rsid w:val="00AE1D7D"/>
    <w:rsid w:val="00AE1E92"/>
    <w:rsid w:val="00AE26FC"/>
    <w:rsid w:val="00AE2A3D"/>
    <w:rsid w:val="00AE2A8B"/>
    <w:rsid w:val="00AE2B33"/>
    <w:rsid w:val="00AE302A"/>
    <w:rsid w:val="00AE353B"/>
    <w:rsid w:val="00AE3F64"/>
    <w:rsid w:val="00AE4183"/>
    <w:rsid w:val="00AE41CA"/>
    <w:rsid w:val="00AE47EA"/>
    <w:rsid w:val="00AE4E92"/>
    <w:rsid w:val="00AE4FB5"/>
    <w:rsid w:val="00AE555D"/>
    <w:rsid w:val="00AE556C"/>
    <w:rsid w:val="00AE55E7"/>
    <w:rsid w:val="00AE59DA"/>
    <w:rsid w:val="00AE5D05"/>
    <w:rsid w:val="00AE5D1C"/>
    <w:rsid w:val="00AE5E49"/>
    <w:rsid w:val="00AE6598"/>
    <w:rsid w:val="00AE71B7"/>
    <w:rsid w:val="00AE7BE8"/>
    <w:rsid w:val="00AE7CA0"/>
    <w:rsid w:val="00AF01AD"/>
    <w:rsid w:val="00AF0266"/>
    <w:rsid w:val="00AF07CC"/>
    <w:rsid w:val="00AF0941"/>
    <w:rsid w:val="00AF0C27"/>
    <w:rsid w:val="00AF0D8B"/>
    <w:rsid w:val="00AF0F55"/>
    <w:rsid w:val="00AF0F94"/>
    <w:rsid w:val="00AF11D6"/>
    <w:rsid w:val="00AF1548"/>
    <w:rsid w:val="00AF19C9"/>
    <w:rsid w:val="00AF2BDC"/>
    <w:rsid w:val="00AF2C62"/>
    <w:rsid w:val="00AF2DD6"/>
    <w:rsid w:val="00AF2FF1"/>
    <w:rsid w:val="00AF3EDA"/>
    <w:rsid w:val="00AF4150"/>
    <w:rsid w:val="00AF479F"/>
    <w:rsid w:val="00AF4953"/>
    <w:rsid w:val="00AF4E18"/>
    <w:rsid w:val="00AF5001"/>
    <w:rsid w:val="00AF50E9"/>
    <w:rsid w:val="00AF56D5"/>
    <w:rsid w:val="00AF5877"/>
    <w:rsid w:val="00AF5D1E"/>
    <w:rsid w:val="00AF649C"/>
    <w:rsid w:val="00AF682B"/>
    <w:rsid w:val="00AF7386"/>
    <w:rsid w:val="00AF7934"/>
    <w:rsid w:val="00AF798C"/>
    <w:rsid w:val="00AF7D59"/>
    <w:rsid w:val="00AF7D6D"/>
    <w:rsid w:val="00B00381"/>
    <w:rsid w:val="00B006B8"/>
    <w:rsid w:val="00B00A48"/>
    <w:rsid w:val="00B00B81"/>
    <w:rsid w:val="00B00C2D"/>
    <w:rsid w:val="00B01773"/>
    <w:rsid w:val="00B01AF2"/>
    <w:rsid w:val="00B02283"/>
    <w:rsid w:val="00B02330"/>
    <w:rsid w:val="00B0289E"/>
    <w:rsid w:val="00B0322A"/>
    <w:rsid w:val="00B032FA"/>
    <w:rsid w:val="00B0384F"/>
    <w:rsid w:val="00B03979"/>
    <w:rsid w:val="00B0399C"/>
    <w:rsid w:val="00B0415C"/>
    <w:rsid w:val="00B04580"/>
    <w:rsid w:val="00B04B09"/>
    <w:rsid w:val="00B04B0A"/>
    <w:rsid w:val="00B04B21"/>
    <w:rsid w:val="00B04C57"/>
    <w:rsid w:val="00B04D6D"/>
    <w:rsid w:val="00B05548"/>
    <w:rsid w:val="00B05CC2"/>
    <w:rsid w:val="00B05DFF"/>
    <w:rsid w:val="00B06117"/>
    <w:rsid w:val="00B06324"/>
    <w:rsid w:val="00B06926"/>
    <w:rsid w:val="00B06B9E"/>
    <w:rsid w:val="00B07403"/>
    <w:rsid w:val="00B0758F"/>
    <w:rsid w:val="00B07A07"/>
    <w:rsid w:val="00B07A57"/>
    <w:rsid w:val="00B07D92"/>
    <w:rsid w:val="00B07ED1"/>
    <w:rsid w:val="00B1036B"/>
    <w:rsid w:val="00B10C44"/>
    <w:rsid w:val="00B10FB6"/>
    <w:rsid w:val="00B10FEE"/>
    <w:rsid w:val="00B110D4"/>
    <w:rsid w:val="00B11719"/>
    <w:rsid w:val="00B119D2"/>
    <w:rsid w:val="00B11A53"/>
    <w:rsid w:val="00B11B49"/>
    <w:rsid w:val="00B12702"/>
    <w:rsid w:val="00B12761"/>
    <w:rsid w:val="00B1299C"/>
    <w:rsid w:val="00B12A13"/>
    <w:rsid w:val="00B134D0"/>
    <w:rsid w:val="00B14203"/>
    <w:rsid w:val="00B1421C"/>
    <w:rsid w:val="00B1463B"/>
    <w:rsid w:val="00B14BB2"/>
    <w:rsid w:val="00B14FAA"/>
    <w:rsid w:val="00B15255"/>
    <w:rsid w:val="00B152FD"/>
    <w:rsid w:val="00B15393"/>
    <w:rsid w:val="00B15645"/>
    <w:rsid w:val="00B15927"/>
    <w:rsid w:val="00B15EB7"/>
    <w:rsid w:val="00B16575"/>
    <w:rsid w:val="00B16A51"/>
    <w:rsid w:val="00B17288"/>
    <w:rsid w:val="00B17733"/>
    <w:rsid w:val="00B17AAB"/>
    <w:rsid w:val="00B2004A"/>
    <w:rsid w:val="00B201D7"/>
    <w:rsid w:val="00B20244"/>
    <w:rsid w:val="00B2042B"/>
    <w:rsid w:val="00B20614"/>
    <w:rsid w:val="00B2071B"/>
    <w:rsid w:val="00B20887"/>
    <w:rsid w:val="00B20ED1"/>
    <w:rsid w:val="00B21564"/>
    <w:rsid w:val="00B22058"/>
    <w:rsid w:val="00B22876"/>
    <w:rsid w:val="00B228A9"/>
    <w:rsid w:val="00B22F48"/>
    <w:rsid w:val="00B2328D"/>
    <w:rsid w:val="00B2359E"/>
    <w:rsid w:val="00B23675"/>
    <w:rsid w:val="00B237F4"/>
    <w:rsid w:val="00B23882"/>
    <w:rsid w:val="00B23989"/>
    <w:rsid w:val="00B23B66"/>
    <w:rsid w:val="00B23EDC"/>
    <w:rsid w:val="00B24C2E"/>
    <w:rsid w:val="00B24F62"/>
    <w:rsid w:val="00B24FD1"/>
    <w:rsid w:val="00B256CD"/>
    <w:rsid w:val="00B2576C"/>
    <w:rsid w:val="00B257E4"/>
    <w:rsid w:val="00B25BD8"/>
    <w:rsid w:val="00B25C98"/>
    <w:rsid w:val="00B25E18"/>
    <w:rsid w:val="00B2600A"/>
    <w:rsid w:val="00B26424"/>
    <w:rsid w:val="00B26874"/>
    <w:rsid w:val="00B26D13"/>
    <w:rsid w:val="00B27352"/>
    <w:rsid w:val="00B2748C"/>
    <w:rsid w:val="00B275A2"/>
    <w:rsid w:val="00B276FA"/>
    <w:rsid w:val="00B27951"/>
    <w:rsid w:val="00B301F2"/>
    <w:rsid w:val="00B305F1"/>
    <w:rsid w:val="00B309DA"/>
    <w:rsid w:val="00B30C6D"/>
    <w:rsid w:val="00B315FE"/>
    <w:rsid w:val="00B31A55"/>
    <w:rsid w:val="00B31BF1"/>
    <w:rsid w:val="00B31D44"/>
    <w:rsid w:val="00B3203C"/>
    <w:rsid w:val="00B32222"/>
    <w:rsid w:val="00B324F1"/>
    <w:rsid w:val="00B325C9"/>
    <w:rsid w:val="00B3287E"/>
    <w:rsid w:val="00B32C23"/>
    <w:rsid w:val="00B32DD0"/>
    <w:rsid w:val="00B33D1D"/>
    <w:rsid w:val="00B33DF9"/>
    <w:rsid w:val="00B346AA"/>
    <w:rsid w:val="00B349A9"/>
    <w:rsid w:val="00B34ADA"/>
    <w:rsid w:val="00B34DA2"/>
    <w:rsid w:val="00B351C5"/>
    <w:rsid w:val="00B35967"/>
    <w:rsid w:val="00B360F8"/>
    <w:rsid w:val="00B3618D"/>
    <w:rsid w:val="00B36233"/>
    <w:rsid w:val="00B366E4"/>
    <w:rsid w:val="00B36706"/>
    <w:rsid w:val="00B36B72"/>
    <w:rsid w:val="00B36C26"/>
    <w:rsid w:val="00B37355"/>
    <w:rsid w:val="00B3739D"/>
    <w:rsid w:val="00B3745D"/>
    <w:rsid w:val="00B3765C"/>
    <w:rsid w:val="00B37890"/>
    <w:rsid w:val="00B378EC"/>
    <w:rsid w:val="00B37E99"/>
    <w:rsid w:val="00B4069B"/>
    <w:rsid w:val="00B4095E"/>
    <w:rsid w:val="00B40DC6"/>
    <w:rsid w:val="00B4120A"/>
    <w:rsid w:val="00B4131F"/>
    <w:rsid w:val="00B41508"/>
    <w:rsid w:val="00B41518"/>
    <w:rsid w:val="00B41953"/>
    <w:rsid w:val="00B41B68"/>
    <w:rsid w:val="00B42205"/>
    <w:rsid w:val="00B426CB"/>
    <w:rsid w:val="00B4271F"/>
    <w:rsid w:val="00B42851"/>
    <w:rsid w:val="00B42E09"/>
    <w:rsid w:val="00B431B7"/>
    <w:rsid w:val="00B43211"/>
    <w:rsid w:val="00B433CE"/>
    <w:rsid w:val="00B43BD0"/>
    <w:rsid w:val="00B43DF4"/>
    <w:rsid w:val="00B441B6"/>
    <w:rsid w:val="00B443D6"/>
    <w:rsid w:val="00B44431"/>
    <w:rsid w:val="00B445D1"/>
    <w:rsid w:val="00B44811"/>
    <w:rsid w:val="00B44C11"/>
    <w:rsid w:val="00B44F0B"/>
    <w:rsid w:val="00B450C4"/>
    <w:rsid w:val="00B45301"/>
    <w:rsid w:val="00B45511"/>
    <w:rsid w:val="00B455F2"/>
    <w:rsid w:val="00B45AC7"/>
    <w:rsid w:val="00B45C99"/>
    <w:rsid w:val="00B45D38"/>
    <w:rsid w:val="00B45F50"/>
    <w:rsid w:val="00B46711"/>
    <w:rsid w:val="00B467B0"/>
    <w:rsid w:val="00B468CE"/>
    <w:rsid w:val="00B468E0"/>
    <w:rsid w:val="00B473BD"/>
    <w:rsid w:val="00B4744A"/>
    <w:rsid w:val="00B4798E"/>
    <w:rsid w:val="00B47D8F"/>
    <w:rsid w:val="00B503F5"/>
    <w:rsid w:val="00B50FA8"/>
    <w:rsid w:val="00B51866"/>
    <w:rsid w:val="00B51A25"/>
    <w:rsid w:val="00B51A2A"/>
    <w:rsid w:val="00B51BC5"/>
    <w:rsid w:val="00B51EE9"/>
    <w:rsid w:val="00B521BD"/>
    <w:rsid w:val="00B523B9"/>
    <w:rsid w:val="00B52534"/>
    <w:rsid w:val="00B525C3"/>
    <w:rsid w:val="00B525CA"/>
    <w:rsid w:val="00B5276B"/>
    <w:rsid w:val="00B52A16"/>
    <w:rsid w:val="00B52A3B"/>
    <w:rsid w:val="00B52B7C"/>
    <w:rsid w:val="00B52E27"/>
    <w:rsid w:val="00B52F9B"/>
    <w:rsid w:val="00B5302D"/>
    <w:rsid w:val="00B5308A"/>
    <w:rsid w:val="00B5352D"/>
    <w:rsid w:val="00B5372F"/>
    <w:rsid w:val="00B53987"/>
    <w:rsid w:val="00B53BAC"/>
    <w:rsid w:val="00B53CF3"/>
    <w:rsid w:val="00B54C95"/>
    <w:rsid w:val="00B54E76"/>
    <w:rsid w:val="00B550FB"/>
    <w:rsid w:val="00B555B4"/>
    <w:rsid w:val="00B55C86"/>
    <w:rsid w:val="00B55CCF"/>
    <w:rsid w:val="00B55CEC"/>
    <w:rsid w:val="00B562AB"/>
    <w:rsid w:val="00B56911"/>
    <w:rsid w:val="00B56A1B"/>
    <w:rsid w:val="00B56EBC"/>
    <w:rsid w:val="00B56FBC"/>
    <w:rsid w:val="00B577C1"/>
    <w:rsid w:val="00B579A2"/>
    <w:rsid w:val="00B57EA8"/>
    <w:rsid w:val="00B6017E"/>
    <w:rsid w:val="00B607B1"/>
    <w:rsid w:val="00B60826"/>
    <w:rsid w:val="00B60A2E"/>
    <w:rsid w:val="00B60B6A"/>
    <w:rsid w:val="00B610B6"/>
    <w:rsid w:val="00B61129"/>
    <w:rsid w:val="00B61594"/>
    <w:rsid w:val="00B61DA1"/>
    <w:rsid w:val="00B62441"/>
    <w:rsid w:val="00B62B25"/>
    <w:rsid w:val="00B62D49"/>
    <w:rsid w:val="00B63132"/>
    <w:rsid w:val="00B634B2"/>
    <w:rsid w:val="00B63547"/>
    <w:rsid w:val="00B638B9"/>
    <w:rsid w:val="00B6392D"/>
    <w:rsid w:val="00B63A9F"/>
    <w:rsid w:val="00B63ADB"/>
    <w:rsid w:val="00B63ED5"/>
    <w:rsid w:val="00B64356"/>
    <w:rsid w:val="00B6449D"/>
    <w:rsid w:val="00B6470F"/>
    <w:rsid w:val="00B6492A"/>
    <w:rsid w:val="00B64954"/>
    <w:rsid w:val="00B64A2E"/>
    <w:rsid w:val="00B64A78"/>
    <w:rsid w:val="00B64B8F"/>
    <w:rsid w:val="00B64C22"/>
    <w:rsid w:val="00B64C47"/>
    <w:rsid w:val="00B64D7B"/>
    <w:rsid w:val="00B657F3"/>
    <w:rsid w:val="00B65F2A"/>
    <w:rsid w:val="00B66892"/>
    <w:rsid w:val="00B66D90"/>
    <w:rsid w:val="00B66E9B"/>
    <w:rsid w:val="00B674C2"/>
    <w:rsid w:val="00B674D1"/>
    <w:rsid w:val="00B67576"/>
    <w:rsid w:val="00B675F1"/>
    <w:rsid w:val="00B677F8"/>
    <w:rsid w:val="00B6799A"/>
    <w:rsid w:val="00B67BDC"/>
    <w:rsid w:val="00B67BFB"/>
    <w:rsid w:val="00B67E7F"/>
    <w:rsid w:val="00B70189"/>
    <w:rsid w:val="00B702BB"/>
    <w:rsid w:val="00B702D5"/>
    <w:rsid w:val="00B7095A"/>
    <w:rsid w:val="00B70D4D"/>
    <w:rsid w:val="00B70F40"/>
    <w:rsid w:val="00B71091"/>
    <w:rsid w:val="00B712CC"/>
    <w:rsid w:val="00B71454"/>
    <w:rsid w:val="00B71652"/>
    <w:rsid w:val="00B71DEF"/>
    <w:rsid w:val="00B72166"/>
    <w:rsid w:val="00B72640"/>
    <w:rsid w:val="00B72654"/>
    <w:rsid w:val="00B72E0C"/>
    <w:rsid w:val="00B72E23"/>
    <w:rsid w:val="00B73040"/>
    <w:rsid w:val="00B73A07"/>
    <w:rsid w:val="00B73CB9"/>
    <w:rsid w:val="00B73E05"/>
    <w:rsid w:val="00B746FE"/>
    <w:rsid w:val="00B74D34"/>
    <w:rsid w:val="00B74D81"/>
    <w:rsid w:val="00B74E85"/>
    <w:rsid w:val="00B750BD"/>
    <w:rsid w:val="00B757AC"/>
    <w:rsid w:val="00B7594F"/>
    <w:rsid w:val="00B76F03"/>
    <w:rsid w:val="00B77369"/>
    <w:rsid w:val="00B77577"/>
    <w:rsid w:val="00B77765"/>
    <w:rsid w:val="00B77CB2"/>
    <w:rsid w:val="00B77E34"/>
    <w:rsid w:val="00B77E66"/>
    <w:rsid w:val="00B801E7"/>
    <w:rsid w:val="00B805B8"/>
    <w:rsid w:val="00B80BB4"/>
    <w:rsid w:val="00B80CDD"/>
    <w:rsid w:val="00B8127B"/>
    <w:rsid w:val="00B81376"/>
    <w:rsid w:val="00B816F2"/>
    <w:rsid w:val="00B81EFB"/>
    <w:rsid w:val="00B820BA"/>
    <w:rsid w:val="00B823DB"/>
    <w:rsid w:val="00B8259D"/>
    <w:rsid w:val="00B826DB"/>
    <w:rsid w:val="00B82B81"/>
    <w:rsid w:val="00B82D74"/>
    <w:rsid w:val="00B830E2"/>
    <w:rsid w:val="00B8329E"/>
    <w:rsid w:val="00B834DD"/>
    <w:rsid w:val="00B8367C"/>
    <w:rsid w:val="00B839B2"/>
    <w:rsid w:val="00B83BA2"/>
    <w:rsid w:val="00B83BD6"/>
    <w:rsid w:val="00B83DEF"/>
    <w:rsid w:val="00B83EBB"/>
    <w:rsid w:val="00B84201"/>
    <w:rsid w:val="00B843F5"/>
    <w:rsid w:val="00B84712"/>
    <w:rsid w:val="00B847AD"/>
    <w:rsid w:val="00B84A3A"/>
    <w:rsid w:val="00B84D86"/>
    <w:rsid w:val="00B8507A"/>
    <w:rsid w:val="00B8526A"/>
    <w:rsid w:val="00B85965"/>
    <w:rsid w:val="00B85B7D"/>
    <w:rsid w:val="00B85DB2"/>
    <w:rsid w:val="00B86328"/>
    <w:rsid w:val="00B86502"/>
    <w:rsid w:val="00B86553"/>
    <w:rsid w:val="00B86ADB"/>
    <w:rsid w:val="00B86F7F"/>
    <w:rsid w:val="00B87591"/>
    <w:rsid w:val="00B87651"/>
    <w:rsid w:val="00B877AE"/>
    <w:rsid w:val="00B87BCD"/>
    <w:rsid w:val="00B87C52"/>
    <w:rsid w:val="00B8C541"/>
    <w:rsid w:val="00B90B93"/>
    <w:rsid w:val="00B90FBC"/>
    <w:rsid w:val="00B911B3"/>
    <w:rsid w:val="00B91907"/>
    <w:rsid w:val="00B919A2"/>
    <w:rsid w:val="00B91EB2"/>
    <w:rsid w:val="00B92042"/>
    <w:rsid w:val="00B9240E"/>
    <w:rsid w:val="00B92AA1"/>
    <w:rsid w:val="00B92FD8"/>
    <w:rsid w:val="00B93054"/>
    <w:rsid w:val="00B933C8"/>
    <w:rsid w:val="00B93598"/>
    <w:rsid w:val="00B93875"/>
    <w:rsid w:val="00B93D0F"/>
    <w:rsid w:val="00B94252"/>
    <w:rsid w:val="00B9485A"/>
    <w:rsid w:val="00B94E7E"/>
    <w:rsid w:val="00B9522C"/>
    <w:rsid w:val="00B952A7"/>
    <w:rsid w:val="00B95586"/>
    <w:rsid w:val="00B95FA1"/>
    <w:rsid w:val="00B964AB"/>
    <w:rsid w:val="00B96606"/>
    <w:rsid w:val="00B969F7"/>
    <w:rsid w:val="00B96AF9"/>
    <w:rsid w:val="00B9715A"/>
    <w:rsid w:val="00B971A7"/>
    <w:rsid w:val="00B9758D"/>
    <w:rsid w:val="00B97AC4"/>
    <w:rsid w:val="00B97AD5"/>
    <w:rsid w:val="00B97FA9"/>
    <w:rsid w:val="00BA017B"/>
    <w:rsid w:val="00BA067E"/>
    <w:rsid w:val="00BA09CD"/>
    <w:rsid w:val="00BA0C55"/>
    <w:rsid w:val="00BA0C70"/>
    <w:rsid w:val="00BA0D98"/>
    <w:rsid w:val="00BA0E1C"/>
    <w:rsid w:val="00BA0EF0"/>
    <w:rsid w:val="00BA1294"/>
    <w:rsid w:val="00BA147C"/>
    <w:rsid w:val="00BA14BE"/>
    <w:rsid w:val="00BA17CC"/>
    <w:rsid w:val="00BA1D57"/>
    <w:rsid w:val="00BA2732"/>
    <w:rsid w:val="00BA293D"/>
    <w:rsid w:val="00BA2BD8"/>
    <w:rsid w:val="00BA2D9C"/>
    <w:rsid w:val="00BA2F25"/>
    <w:rsid w:val="00BA308D"/>
    <w:rsid w:val="00BA339A"/>
    <w:rsid w:val="00BA33D7"/>
    <w:rsid w:val="00BA36EE"/>
    <w:rsid w:val="00BA3748"/>
    <w:rsid w:val="00BA3B7A"/>
    <w:rsid w:val="00BA3B9B"/>
    <w:rsid w:val="00BA3C7E"/>
    <w:rsid w:val="00BA49BC"/>
    <w:rsid w:val="00BA4CB9"/>
    <w:rsid w:val="00BA4D5E"/>
    <w:rsid w:val="00BA56B7"/>
    <w:rsid w:val="00BA5716"/>
    <w:rsid w:val="00BA5938"/>
    <w:rsid w:val="00BA696F"/>
    <w:rsid w:val="00BA69FF"/>
    <w:rsid w:val="00BA6C94"/>
    <w:rsid w:val="00BA6FDC"/>
    <w:rsid w:val="00BA71C0"/>
    <w:rsid w:val="00BA77B8"/>
    <w:rsid w:val="00BA7A1E"/>
    <w:rsid w:val="00BA7D70"/>
    <w:rsid w:val="00BA7DB3"/>
    <w:rsid w:val="00BA7FC7"/>
    <w:rsid w:val="00BB01AA"/>
    <w:rsid w:val="00BB027B"/>
    <w:rsid w:val="00BB0BCC"/>
    <w:rsid w:val="00BB1223"/>
    <w:rsid w:val="00BB14D7"/>
    <w:rsid w:val="00BB1929"/>
    <w:rsid w:val="00BB1D72"/>
    <w:rsid w:val="00BB1E51"/>
    <w:rsid w:val="00BB1F73"/>
    <w:rsid w:val="00BB2348"/>
    <w:rsid w:val="00BB2F6C"/>
    <w:rsid w:val="00BB30AF"/>
    <w:rsid w:val="00BB3153"/>
    <w:rsid w:val="00BB31D1"/>
    <w:rsid w:val="00BB3533"/>
    <w:rsid w:val="00BB3661"/>
    <w:rsid w:val="00BB3875"/>
    <w:rsid w:val="00BB4BC0"/>
    <w:rsid w:val="00BB4C56"/>
    <w:rsid w:val="00BB4C5D"/>
    <w:rsid w:val="00BB4CC3"/>
    <w:rsid w:val="00BB5128"/>
    <w:rsid w:val="00BB560B"/>
    <w:rsid w:val="00BB5860"/>
    <w:rsid w:val="00BB6999"/>
    <w:rsid w:val="00BB6AAD"/>
    <w:rsid w:val="00BB6B8D"/>
    <w:rsid w:val="00BB6BEF"/>
    <w:rsid w:val="00BB6DB1"/>
    <w:rsid w:val="00BB6E5F"/>
    <w:rsid w:val="00BB6EF8"/>
    <w:rsid w:val="00BB6F88"/>
    <w:rsid w:val="00BB723B"/>
    <w:rsid w:val="00BB73A3"/>
    <w:rsid w:val="00BB74C5"/>
    <w:rsid w:val="00BB78AC"/>
    <w:rsid w:val="00BB7ABB"/>
    <w:rsid w:val="00BC0C5D"/>
    <w:rsid w:val="00BC0D31"/>
    <w:rsid w:val="00BC0E3F"/>
    <w:rsid w:val="00BC116B"/>
    <w:rsid w:val="00BC1403"/>
    <w:rsid w:val="00BC1457"/>
    <w:rsid w:val="00BC14FC"/>
    <w:rsid w:val="00BC172B"/>
    <w:rsid w:val="00BC179E"/>
    <w:rsid w:val="00BC1B76"/>
    <w:rsid w:val="00BC1D40"/>
    <w:rsid w:val="00BC1DD2"/>
    <w:rsid w:val="00BC1EC5"/>
    <w:rsid w:val="00BC21D2"/>
    <w:rsid w:val="00BC2692"/>
    <w:rsid w:val="00BC2A29"/>
    <w:rsid w:val="00BC36B9"/>
    <w:rsid w:val="00BC388B"/>
    <w:rsid w:val="00BC38AF"/>
    <w:rsid w:val="00BC40F5"/>
    <w:rsid w:val="00BC42D1"/>
    <w:rsid w:val="00BC4819"/>
    <w:rsid w:val="00BC4A19"/>
    <w:rsid w:val="00BC4E6D"/>
    <w:rsid w:val="00BC5562"/>
    <w:rsid w:val="00BC5825"/>
    <w:rsid w:val="00BC5D12"/>
    <w:rsid w:val="00BC5F4E"/>
    <w:rsid w:val="00BC5F55"/>
    <w:rsid w:val="00BC6A04"/>
    <w:rsid w:val="00BC6C30"/>
    <w:rsid w:val="00BC79E3"/>
    <w:rsid w:val="00BC7A47"/>
    <w:rsid w:val="00BD000F"/>
    <w:rsid w:val="00BD0054"/>
    <w:rsid w:val="00BD0617"/>
    <w:rsid w:val="00BD06A0"/>
    <w:rsid w:val="00BD0AF7"/>
    <w:rsid w:val="00BD0B26"/>
    <w:rsid w:val="00BD0D68"/>
    <w:rsid w:val="00BD0F07"/>
    <w:rsid w:val="00BD1027"/>
    <w:rsid w:val="00BD185C"/>
    <w:rsid w:val="00BD1BA5"/>
    <w:rsid w:val="00BD1CCA"/>
    <w:rsid w:val="00BD231F"/>
    <w:rsid w:val="00BD23AE"/>
    <w:rsid w:val="00BD253D"/>
    <w:rsid w:val="00BD2805"/>
    <w:rsid w:val="00BD2D31"/>
    <w:rsid w:val="00BD2E9B"/>
    <w:rsid w:val="00BD349F"/>
    <w:rsid w:val="00BD3EBE"/>
    <w:rsid w:val="00BD482C"/>
    <w:rsid w:val="00BD4834"/>
    <w:rsid w:val="00BD58D9"/>
    <w:rsid w:val="00BD5920"/>
    <w:rsid w:val="00BD5B1B"/>
    <w:rsid w:val="00BD5BDA"/>
    <w:rsid w:val="00BD5CAB"/>
    <w:rsid w:val="00BD5D07"/>
    <w:rsid w:val="00BD5F2D"/>
    <w:rsid w:val="00BD6095"/>
    <w:rsid w:val="00BD6425"/>
    <w:rsid w:val="00BD664D"/>
    <w:rsid w:val="00BD6B2E"/>
    <w:rsid w:val="00BD6CE1"/>
    <w:rsid w:val="00BD7255"/>
    <w:rsid w:val="00BD734A"/>
    <w:rsid w:val="00BD7473"/>
    <w:rsid w:val="00BD7630"/>
    <w:rsid w:val="00BD7720"/>
    <w:rsid w:val="00BD7FB2"/>
    <w:rsid w:val="00BE0847"/>
    <w:rsid w:val="00BE0F90"/>
    <w:rsid w:val="00BE128E"/>
    <w:rsid w:val="00BE16E9"/>
    <w:rsid w:val="00BE1955"/>
    <w:rsid w:val="00BE19D0"/>
    <w:rsid w:val="00BE1C62"/>
    <w:rsid w:val="00BE1DEA"/>
    <w:rsid w:val="00BE1EF9"/>
    <w:rsid w:val="00BE2122"/>
    <w:rsid w:val="00BE215E"/>
    <w:rsid w:val="00BE23D4"/>
    <w:rsid w:val="00BE2690"/>
    <w:rsid w:val="00BE3353"/>
    <w:rsid w:val="00BE3370"/>
    <w:rsid w:val="00BE392B"/>
    <w:rsid w:val="00BE3942"/>
    <w:rsid w:val="00BE3C75"/>
    <w:rsid w:val="00BE3C96"/>
    <w:rsid w:val="00BE3CC6"/>
    <w:rsid w:val="00BE3F7D"/>
    <w:rsid w:val="00BE4354"/>
    <w:rsid w:val="00BE4709"/>
    <w:rsid w:val="00BE4950"/>
    <w:rsid w:val="00BE49F3"/>
    <w:rsid w:val="00BE4DB3"/>
    <w:rsid w:val="00BE4E30"/>
    <w:rsid w:val="00BE562F"/>
    <w:rsid w:val="00BE5FC8"/>
    <w:rsid w:val="00BE6180"/>
    <w:rsid w:val="00BE6320"/>
    <w:rsid w:val="00BE64C2"/>
    <w:rsid w:val="00BE6A0E"/>
    <w:rsid w:val="00BE6E41"/>
    <w:rsid w:val="00BE6EBB"/>
    <w:rsid w:val="00BE6FAE"/>
    <w:rsid w:val="00BE70A0"/>
    <w:rsid w:val="00BE74B5"/>
    <w:rsid w:val="00BE757B"/>
    <w:rsid w:val="00BE761A"/>
    <w:rsid w:val="00BE789C"/>
    <w:rsid w:val="00BE7C7D"/>
    <w:rsid w:val="00BE7C8B"/>
    <w:rsid w:val="00BE7D0B"/>
    <w:rsid w:val="00BF01A6"/>
    <w:rsid w:val="00BF09A3"/>
    <w:rsid w:val="00BF09D0"/>
    <w:rsid w:val="00BF116B"/>
    <w:rsid w:val="00BF13DD"/>
    <w:rsid w:val="00BF17B6"/>
    <w:rsid w:val="00BF1B45"/>
    <w:rsid w:val="00BF1CCE"/>
    <w:rsid w:val="00BF224B"/>
    <w:rsid w:val="00BF228E"/>
    <w:rsid w:val="00BF2462"/>
    <w:rsid w:val="00BF25A7"/>
    <w:rsid w:val="00BF28C7"/>
    <w:rsid w:val="00BF29A7"/>
    <w:rsid w:val="00BF2B3D"/>
    <w:rsid w:val="00BF2BD9"/>
    <w:rsid w:val="00BF311C"/>
    <w:rsid w:val="00BF3788"/>
    <w:rsid w:val="00BF3810"/>
    <w:rsid w:val="00BF3BE9"/>
    <w:rsid w:val="00BF3E3C"/>
    <w:rsid w:val="00BF3FDB"/>
    <w:rsid w:val="00BF440B"/>
    <w:rsid w:val="00BF498E"/>
    <w:rsid w:val="00BF530E"/>
    <w:rsid w:val="00BF5F84"/>
    <w:rsid w:val="00BF611A"/>
    <w:rsid w:val="00BF66B1"/>
    <w:rsid w:val="00BF6928"/>
    <w:rsid w:val="00BF6AF2"/>
    <w:rsid w:val="00BF6F81"/>
    <w:rsid w:val="00BF761D"/>
    <w:rsid w:val="00BF91B8"/>
    <w:rsid w:val="00C00009"/>
    <w:rsid w:val="00C00930"/>
    <w:rsid w:val="00C00A31"/>
    <w:rsid w:val="00C01070"/>
    <w:rsid w:val="00C010FD"/>
    <w:rsid w:val="00C0144C"/>
    <w:rsid w:val="00C016CD"/>
    <w:rsid w:val="00C01880"/>
    <w:rsid w:val="00C01BAE"/>
    <w:rsid w:val="00C01F0E"/>
    <w:rsid w:val="00C02795"/>
    <w:rsid w:val="00C027F5"/>
    <w:rsid w:val="00C02C83"/>
    <w:rsid w:val="00C02F28"/>
    <w:rsid w:val="00C03939"/>
    <w:rsid w:val="00C03970"/>
    <w:rsid w:val="00C03DAA"/>
    <w:rsid w:val="00C04026"/>
    <w:rsid w:val="00C040C5"/>
    <w:rsid w:val="00C041E7"/>
    <w:rsid w:val="00C0441E"/>
    <w:rsid w:val="00C0451F"/>
    <w:rsid w:val="00C0481D"/>
    <w:rsid w:val="00C0491F"/>
    <w:rsid w:val="00C04951"/>
    <w:rsid w:val="00C04AA7"/>
    <w:rsid w:val="00C04AA8"/>
    <w:rsid w:val="00C052CA"/>
    <w:rsid w:val="00C056E8"/>
    <w:rsid w:val="00C05E00"/>
    <w:rsid w:val="00C060AD"/>
    <w:rsid w:val="00C06310"/>
    <w:rsid w:val="00C066DB"/>
    <w:rsid w:val="00C06D2F"/>
    <w:rsid w:val="00C06DC0"/>
    <w:rsid w:val="00C06E30"/>
    <w:rsid w:val="00C07645"/>
    <w:rsid w:val="00C07BCB"/>
    <w:rsid w:val="00C07F7D"/>
    <w:rsid w:val="00C101EE"/>
    <w:rsid w:val="00C10B88"/>
    <w:rsid w:val="00C11141"/>
    <w:rsid w:val="00C113BF"/>
    <w:rsid w:val="00C11517"/>
    <w:rsid w:val="00C11993"/>
    <w:rsid w:val="00C11B15"/>
    <w:rsid w:val="00C12425"/>
    <w:rsid w:val="00C125A3"/>
    <w:rsid w:val="00C127F4"/>
    <w:rsid w:val="00C130BB"/>
    <w:rsid w:val="00C139BB"/>
    <w:rsid w:val="00C13A15"/>
    <w:rsid w:val="00C13B42"/>
    <w:rsid w:val="00C13F87"/>
    <w:rsid w:val="00C142F0"/>
    <w:rsid w:val="00C144A7"/>
    <w:rsid w:val="00C14520"/>
    <w:rsid w:val="00C148B9"/>
    <w:rsid w:val="00C14973"/>
    <w:rsid w:val="00C149E7"/>
    <w:rsid w:val="00C14D21"/>
    <w:rsid w:val="00C14FFA"/>
    <w:rsid w:val="00C15652"/>
    <w:rsid w:val="00C15A43"/>
    <w:rsid w:val="00C15BE9"/>
    <w:rsid w:val="00C15CB7"/>
    <w:rsid w:val="00C15F3B"/>
    <w:rsid w:val="00C1620A"/>
    <w:rsid w:val="00C163B2"/>
    <w:rsid w:val="00C16634"/>
    <w:rsid w:val="00C168C8"/>
    <w:rsid w:val="00C168F2"/>
    <w:rsid w:val="00C17225"/>
    <w:rsid w:val="00C17C3F"/>
    <w:rsid w:val="00C17DF5"/>
    <w:rsid w:val="00C200A6"/>
    <w:rsid w:val="00C20353"/>
    <w:rsid w:val="00C203BE"/>
    <w:rsid w:val="00C2054F"/>
    <w:rsid w:val="00C2060B"/>
    <w:rsid w:val="00C206D6"/>
    <w:rsid w:val="00C20719"/>
    <w:rsid w:val="00C2076B"/>
    <w:rsid w:val="00C208F7"/>
    <w:rsid w:val="00C2176E"/>
    <w:rsid w:val="00C2177A"/>
    <w:rsid w:val="00C21C47"/>
    <w:rsid w:val="00C2238A"/>
    <w:rsid w:val="00C22546"/>
    <w:rsid w:val="00C22C5F"/>
    <w:rsid w:val="00C22C88"/>
    <w:rsid w:val="00C22D75"/>
    <w:rsid w:val="00C22EB2"/>
    <w:rsid w:val="00C23144"/>
    <w:rsid w:val="00C2316C"/>
    <w:rsid w:val="00C233CF"/>
    <w:rsid w:val="00C2342E"/>
    <w:rsid w:val="00C23430"/>
    <w:rsid w:val="00C234CF"/>
    <w:rsid w:val="00C23AB6"/>
    <w:rsid w:val="00C23C8A"/>
    <w:rsid w:val="00C23DCD"/>
    <w:rsid w:val="00C244AC"/>
    <w:rsid w:val="00C24527"/>
    <w:rsid w:val="00C245A2"/>
    <w:rsid w:val="00C2461B"/>
    <w:rsid w:val="00C2495F"/>
    <w:rsid w:val="00C25155"/>
    <w:rsid w:val="00C251A3"/>
    <w:rsid w:val="00C26074"/>
    <w:rsid w:val="00C26436"/>
    <w:rsid w:val="00C26493"/>
    <w:rsid w:val="00C268D0"/>
    <w:rsid w:val="00C26D75"/>
    <w:rsid w:val="00C27135"/>
    <w:rsid w:val="00C272BD"/>
    <w:rsid w:val="00C27413"/>
    <w:rsid w:val="00C27427"/>
    <w:rsid w:val="00C27907"/>
    <w:rsid w:val="00C27D67"/>
    <w:rsid w:val="00C27E27"/>
    <w:rsid w:val="00C27EB3"/>
    <w:rsid w:val="00C30313"/>
    <w:rsid w:val="00C30507"/>
    <w:rsid w:val="00C3067F"/>
    <w:rsid w:val="00C30B62"/>
    <w:rsid w:val="00C30BF0"/>
    <w:rsid w:val="00C311FD"/>
    <w:rsid w:val="00C3137B"/>
    <w:rsid w:val="00C316E0"/>
    <w:rsid w:val="00C323E5"/>
    <w:rsid w:val="00C3257F"/>
    <w:rsid w:val="00C32659"/>
    <w:rsid w:val="00C326A1"/>
    <w:rsid w:val="00C32B8A"/>
    <w:rsid w:val="00C33186"/>
    <w:rsid w:val="00C331A6"/>
    <w:rsid w:val="00C335FB"/>
    <w:rsid w:val="00C33DF9"/>
    <w:rsid w:val="00C33FB5"/>
    <w:rsid w:val="00C34512"/>
    <w:rsid w:val="00C34637"/>
    <w:rsid w:val="00C34796"/>
    <w:rsid w:val="00C354F7"/>
    <w:rsid w:val="00C35717"/>
    <w:rsid w:val="00C35F36"/>
    <w:rsid w:val="00C3644C"/>
    <w:rsid w:val="00C36472"/>
    <w:rsid w:val="00C36568"/>
    <w:rsid w:val="00C366A4"/>
    <w:rsid w:val="00C368A0"/>
    <w:rsid w:val="00C36CBE"/>
    <w:rsid w:val="00C3700F"/>
    <w:rsid w:val="00C373D5"/>
    <w:rsid w:val="00C375A1"/>
    <w:rsid w:val="00C37C2D"/>
    <w:rsid w:val="00C37D36"/>
    <w:rsid w:val="00C40006"/>
    <w:rsid w:val="00C405CC"/>
    <w:rsid w:val="00C406F0"/>
    <w:rsid w:val="00C40954"/>
    <w:rsid w:val="00C40AF0"/>
    <w:rsid w:val="00C41492"/>
    <w:rsid w:val="00C41960"/>
    <w:rsid w:val="00C422B1"/>
    <w:rsid w:val="00C4243B"/>
    <w:rsid w:val="00C42E18"/>
    <w:rsid w:val="00C42FF5"/>
    <w:rsid w:val="00C43940"/>
    <w:rsid w:val="00C43D9E"/>
    <w:rsid w:val="00C44270"/>
    <w:rsid w:val="00C442B9"/>
    <w:rsid w:val="00C445DA"/>
    <w:rsid w:val="00C44782"/>
    <w:rsid w:val="00C44A50"/>
    <w:rsid w:val="00C44B26"/>
    <w:rsid w:val="00C44F43"/>
    <w:rsid w:val="00C452B7"/>
    <w:rsid w:val="00C452BD"/>
    <w:rsid w:val="00C457A9"/>
    <w:rsid w:val="00C45B77"/>
    <w:rsid w:val="00C4608C"/>
    <w:rsid w:val="00C46196"/>
    <w:rsid w:val="00C4631F"/>
    <w:rsid w:val="00C46467"/>
    <w:rsid w:val="00C4684B"/>
    <w:rsid w:val="00C468A0"/>
    <w:rsid w:val="00C46958"/>
    <w:rsid w:val="00C46E83"/>
    <w:rsid w:val="00C47566"/>
    <w:rsid w:val="00C47788"/>
    <w:rsid w:val="00C47CDE"/>
    <w:rsid w:val="00C47F3F"/>
    <w:rsid w:val="00C50914"/>
    <w:rsid w:val="00C50B6E"/>
    <w:rsid w:val="00C50E16"/>
    <w:rsid w:val="00C50E34"/>
    <w:rsid w:val="00C51350"/>
    <w:rsid w:val="00C517DB"/>
    <w:rsid w:val="00C520C4"/>
    <w:rsid w:val="00C52F1D"/>
    <w:rsid w:val="00C5357F"/>
    <w:rsid w:val="00C53C34"/>
    <w:rsid w:val="00C53D1C"/>
    <w:rsid w:val="00C53E21"/>
    <w:rsid w:val="00C53FBD"/>
    <w:rsid w:val="00C54262"/>
    <w:rsid w:val="00C54493"/>
    <w:rsid w:val="00C5461A"/>
    <w:rsid w:val="00C54790"/>
    <w:rsid w:val="00C54BB0"/>
    <w:rsid w:val="00C54DEA"/>
    <w:rsid w:val="00C54EDE"/>
    <w:rsid w:val="00C550BB"/>
    <w:rsid w:val="00C55258"/>
    <w:rsid w:val="00C5532B"/>
    <w:rsid w:val="00C557C3"/>
    <w:rsid w:val="00C564FA"/>
    <w:rsid w:val="00C56582"/>
    <w:rsid w:val="00C56613"/>
    <w:rsid w:val="00C568A9"/>
    <w:rsid w:val="00C568DD"/>
    <w:rsid w:val="00C56F2E"/>
    <w:rsid w:val="00C57597"/>
    <w:rsid w:val="00C575FF"/>
    <w:rsid w:val="00C57808"/>
    <w:rsid w:val="00C5782D"/>
    <w:rsid w:val="00C57C27"/>
    <w:rsid w:val="00C57C90"/>
    <w:rsid w:val="00C57E07"/>
    <w:rsid w:val="00C601D6"/>
    <w:rsid w:val="00C60BBA"/>
    <w:rsid w:val="00C61774"/>
    <w:rsid w:val="00C61AE4"/>
    <w:rsid w:val="00C61E22"/>
    <w:rsid w:val="00C62022"/>
    <w:rsid w:val="00C62273"/>
    <w:rsid w:val="00C6249F"/>
    <w:rsid w:val="00C6255D"/>
    <w:rsid w:val="00C63338"/>
    <w:rsid w:val="00C63448"/>
    <w:rsid w:val="00C63D7F"/>
    <w:rsid w:val="00C63EB7"/>
    <w:rsid w:val="00C64014"/>
    <w:rsid w:val="00C643F6"/>
    <w:rsid w:val="00C6466C"/>
    <w:rsid w:val="00C6481A"/>
    <w:rsid w:val="00C64AA8"/>
    <w:rsid w:val="00C64ABC"/>
    <w:rsid w:val="00C64F3C"/>
    <w:rsid w:val="00C653E3"/>
    <w:rsid w:val="00C65B87"/>
    <w:rsid w:val="00C661A8"/>
    <w:rsid w:val="00C66250"/>
    <w:rsid w:val="00C66306"/>
    <w:rsid w:val="00C666B6"/>
    <w:rsid w:val="00C66A12"/>
    <w:rsid w:val="00C66F38"/>
    <w:rsid w:val="00C67084"/>
    <w:rsid w:val="00C67552"/>
    <w:rsid w:val="00C703D8"/>
    <w:rsid w:val="00C70CA7"/>
    <w:rsid w:val="00C70E60"/>
    <w:rsid w:val="00C70E99"/>
    <w:rsid w:val="00C7136E"/>
    <w:rsid w:val="00C720FB"/>
    <w:rsid w:val="00C7250F"/>
    <w:rsid w:val="00C72655"/>
    <w:rsid w:val="00C726DC"/>
    <w:rsid w:val="00C7286C"/>
    <w:rsid w:val="00C737E9"/>
    <w:rsid w:val="00C73994"/>
    <w:rsid w:val="00C7453A"/>
    <w:rsid w:val="00C74603"/>
    <w:rsid w:val="00C74945"/>
    <w:rsid w:val="00C74B04"/>
    <w:rsid w:val="00C74EC1"/>
    <w:rsid w:val="00C7501A"/>
    <w:rsid w:val="00C766FF"/>
    <w:rsid w:val="00C76925"/>
    <w:rsid w:val="00C7698E"/>
    <w:rsid w:val="00C76ACC"/>
    <w:rsid w:val="00C76BFD"/>
    <w:rsid w:val="00C77081"/>
    <w:rsid w:val="00C77C3A"/>
    <w:rsid w:val="00C804F5"/>
    <w:rsid w:val="00C80616"/>
    <w:rsid w:val="00C80876"/>
    <w:rsid w:val="00C80D49"/>
    <w:rsid w:val="00C8104A"/>
    <w:rsid w:val="00C814A1"/>
    <w:rsid w:val="00C8185B"/>
    <w:rsid w:val="00C819E0"/>
    <w:rsid w:val="00C81B1D"/>
    <w:rsid w:val="00C81CF7"/>
    <w:rsid w:val="00C82146"/>
    <w:rsid w:val="00C824A6"/>
    <w:rsid w:val="00C82695"/>
    <w:rsid w:val="00C826CC"/>
    <w:rsid w:val="00C827ED"/>
    <w:rsid w:val="00C82DCE"/>
    <w:rsid w:val="00C82EEB"/>
    <w:rsid w:val="00C832AF"/>
    <w:rsid w:val="00C8361C"/>
    <w:rsid w:val="00C83840"/>
    <w:rsid w:val="00C83886"/>
    <w:rsid w:val="00C838DF"/>
    <w:rsid w:val="00C83905"/>
    <w:rsid w:val="00C839D6"/>
    <w:rsid w:val="00C83C25"/>
    <w:rsid w:val="00C83DF5"/>
    <w:rsid w:val="00C843E4"/>
    <w:rsid w:val="00C849EF"/>
    <w:rsid w:val="00C84B8A"/>
    <w:rsid w:val="00C84CD3"/>
    <w:rsid w:val="00C84E5A"/>
    <w:rsid w:val="00C85288"/>
    <w:rsid w:val="00C85467"/>
    <w:rsid w:val="00C86266"/>
    <w:rsid w:val="00C8680D"/>
    <w:rsid w:val="00C8708C"/>
    <w:rsid w:val="00C87331"/>
    <w:rsid w:val="00C874CC"/>
    <w:rsid w:val="00C903FF"/>
    <w:rsid w:val="00C909CF"/>
    <w:rsid w:val="00C90B57"/>
    <w:rsid w:val="00C91E88"/>
    <w:rsid w:val="00C9246E"/>
    <w:rsid w:val="00C92C4E"/>
    <w:rsid w:val="00C92EB6"/>
    <w:rsid w:val="00C931EB"/>
    <w:rsid w:val="00C93260"/>
    <w:rsid w:val="00C93371"/>
    <w:rsid w:val="00C938E0"/>
    <w:rsid w:val="00C93E59"/>
    <w:rsid w:val="00C93F55"/>
    <w:rsid w:val="00C94169"/>
    <w:rsid w:val="00C94368"/>
    <w:rsid w:val="00C944A4"/>
    <w:rsid w:val="00C94645"/>
    <w:rsid w:val="00C94737"/>
    <w:rsid w:val="00C947A3"/>
    <w:rsid w:val="00C94DD1"/>
    <w:rsid w:val="00C94F3B"/>
    <w:rsid w:val="00C95254"/>
    <w:rsid w:val="00C952BC"/>
    <w:rsid w:val="00C9599C"/>
    <w:rsid w:val="00C95DEF"/>
    <w:rsid w:val="00C95F05"/>
    <w:rsid w:val="00C961C2"/>
    <w:rsid w:val="00C964A3"/>
    <w:rsid w:val="00C969C3"/>
    <w:rsid w:val="00C96B39"/>
    <w:rsid w:val="00C96C08"/>
    <w:rsid w:val="00C96F2C"/>
    <w:rsid w:val="00C971DC"/>
    <w:rsid w:val="00C972EB"/>
    <w:rsid w:val="00C97540"/>
    <w:rsid w:val="00CA0A70"/>
    <w:rsid w:val="00CA0FAB"/>
    <w:rsid w:val="00CA16B7"/>
    <w:rsid w:val="00CA1963"/>
    <w:rsid w:val="00CA1A14"/>
    <w:rsid w:val="00CA1D4A"/>
    <w:rsid w:val="00CA1FFB"/>
    <w:rsid w:val="00CA20EF"/>
    <w:rsid w:val="00CA25DC"/>
    <w:rsid w:val="00CA282D"/>
    <w:rsid w:val="00CA3023"/>
    <w:rsid w:val="00CA3247"/>
    <w:rsid w:val="00CA33BC"/>
    <w:rsid w:val="00CA3B61"/>
    <w:rsid w:val="00CA3EB7"/>
    <w:rsid w:val="00CA3EC6"/>
    <w:rsid w:val="00CA4763"/>
    <w:rsid w:val="00CA51C5"/>
    <w:rsid w:val="00CA597B"/>
    <w:rsid w:val="00CA5BD8"/>
    <w:rsid w:val="00CA62AE"/>
    <w:rsid w:val="00CA6E3A"/>
    <w:rsid w:val="00CA72CD"/>
    <w:rsid w:val="00CA73C9"/>
    <w:rsid w:val="00CA73F5"/>
    <w:rsid w:val="00CA7619"/>
    <w:rsid w:val="00CA7C84"/>
    <w:rsid w:val="00CB01B8"/>
    <w:rsid w:val="00CB03A1"/>
    <w:rsid w:val="00CB14E4"/>
    <w:rsid w:val="00CB1F9C"/>
    <w:rsid w:val="00CB1FF2"/>
    <w:rsid w:val="00CB21B7"/>
    <w:rsid w:val="00CB2662"/>
    <w:rsid w:val="00CB3081"/>
    <w:rsid w:val="00CB3168"/>
    <w:rsid w:val="00CB3429"/>
    <w:rsid w:val="00CB37E2"/>
    <w:rsid w:val="00CB39DC"/>
    <w:rsid w:val="00CB3B71"/>
    <w:rsid w:val="00CB3C21"/>
    <w:rsid w:val="00CB3EEF"/>
    <w:rsid w:val="00CB4961"/>
    <w:rsid w:val="00CB4D9E"/>
    <w:rsid w:val="00CB4DDB"/>
    <w:rsid w:val="00CB5134"/>
    <w:rsid w:val="00CB53BB"/>
    <w:rsid w:val="00CB59F9"/>
    <w:rsid w:val="00CB5B1A"/>
    <w:rsid w:val="00CB5C1B"/>
    <w:rsid w:val="00CB6049"/>
    <w:rsid w:val="00CB61C7"/>
    <w:rsid w:val="00CB648C"/>
    <w:rsid w:val="00CB6D70"/>
    <w:rsid w:val="00CB6E07"/>
    <w:rsid w:val="00CB6EDE"/>
    <w:rsid w:val="00CB6FB9"/>
    <w:rsid w:val="00CB7082"/>
    <w:rsid w:val="00CB70D2"/>
    <w:rsid w:val="00CB755A"/>
    <w:rsid w:val="00CB7FA8"/>
    <w:rsid w:val="00CB923C"/>
    <w:rsid w:val="00CC0082"/>
    <w:rsid w:val="00CC012B"/>
    <w:rsid w:val="00CC06FC"/>
    <w:rsid w:val="00CC080D"/>
    <w:rsid w:val="00CC0868"/>
    <w:rsid w:val="00CC092E"/>
    <w:rsid w:val="00CC113B"/>
    <w:rsid w:val="00CC153E"/>
    <w:rsid w:val="00CC1831"/>
    <w:rsid w:val="00CC1C62"/>
    <w:rsid w:val="00CC1EEF"/>
    <w:rsid w:val="00CC1F82"/>
    <w:rsid w:val="00CC220B"/>
    <w:rsid w:val="00CC2A27"/>
    <w:rsid w:val="00CC2A61"/>
    <w:rsid w:val="00CC3022"/>
    <w:rsid w:val="00CC366F"/>
    <w:rsid w:val="00CC39DB"/>
    <w:rsid w:val="00CC3AC4"/>
    <w:rsid w:val="00CC3B0B"/>
    <w:rsid w:val="00CC3B51"/>
    <w:rsid w:val="00CC3BD5"/>
    <w:rsid w:val="00CC3D36"/>
    <w:rsid w:val="00CC3E02"/>
    <w:rsid w:val="00CC4106"/>
    <w:rsid w:val="00CC431C"/>
    <w:rsid w:val="00CC47ED"/>
    <w:rsid w:val="00CC48FC"/>
    <w:rsid w:val="00CC4B18"/>
    <w:rsid w:val="00CC4FAA"/>
    <w:rsid w:val="00CC55D4"/>
    <w:rsid w:val="00CC5C43"/>
    <w:rsid w:val="00CC5DCD"/>
    <w:rsid w:val="00CC5F31"/>
    <w:rsid w:val="00CC5FD2"/>
    <w:rsid w:val="00CC60A3"/>
    <w:rsid w:val="00CC643B"/>
    <w:rsid w:val="00CC6BB2"/>
    <w:rsid w:val="00CC6BF2"/>
    <w:rsid w:val="00CC7811"/>
    <w:rsid w:val="00CC796A"/>
    <w:rsid w:val="00CC7B2C"/>
    <w:rsid w:val="00CC7D6E"/>
    <w:rsid w:val="00CD02AE"/>
    <w:rsid w:val="00CD04AB"/>
    <w:rsid w:val="00CD0750"/>
    <w:rsid w:val="00CD07BC"/>
    <w:rsid w:val="00CD0D9E"/>
    <w:rsid w:val="00CD1171"/>
    <w:rsid w:val="00CD11B3"/>
    <w:rsid w:val="00CD14DA"/>
    <w:rsid w:val="00CD1845"/>
    <w:rsid w:val="00CD1860"/>
    <w:rsid w:val="00CD1D20"/>
    <w:rsid w:val="00CD1EAE"/>
    <w:rsid w:val="00CD1F9A"/>
    <w:rsid w:val="00CD23ED"/>
    <w:rsid w:val="00CD23FD"/>
    <w:rsid w:val="00CD2A4F"/>
    <w:rsid w:val="00CD2C42"/>
    <w:rsid w:val="00CD2C6B"/>
    <w:rsid w:val="00CD2E6E"/>
    <w:rsid w:val="00CD2E83"/>
    <w:rsid w:val="00CD389A"/>
    <w:rsid w:val="00CD39ED"/>
    <w:rsid w:val="00CD3C39"/>
    <w:rsid w:val="00CD3DB7"/>
    <w:rsid w:val="00CD3F15"/>
    <w:rsid w:val="00CD4014"/>
    <w:rsid w:val="00CD4476"/>
    <w:rsid w:val="00CD44F7"/>
    <w:rsid w:val="00CD476B"/>
    <w:rsid w:val="00CD4CAE"/>
    <w:rsid w:val="00CD505C"/>
    <w:rsid w:val="00CD55EC"/>
    <w:rsid w:val="00CD56E8"/>
    <w:rsid w:val="00CD5821"/>
    <w:rsid w:val="00CD6323"/>
    <w:rsid w:val="00CD6469"/>
    <w:rsid w:val="00CD678F"/>
    <w:rsid w:val="00CD6F9C"/>
    <w:rsid w:val="00CD7076"/>
    <w:rsid w:val="00CD7986"/>
    <w:rsid w:val="00CE00B6"/>
    <w:rsid w:val="00CE02C3"/>
    <w:rsid w:val="00CE03CA"/>
    <w:rsid w:val="00CE058C"/>
    <w:rsid w:val="00CE1071"/>
    <w:rsid w:val="00CE1333"/>
    <w:rsid w:val="00CE1620"/>
    <w:rsid w:val="00CE1740"/>
    <w:rsid w:val="00CE1CDF"/>
    <w:rsid w:val="00CE1D5B"/>
    <w:rsid w:val="00CE1DC8"/>
    <w:rsid w:val="00CE20B7"/>
    <w:rsid w:val="00CE22F1"/>
    <w:rsid w:val="00CE24E0"/>
    <w:rsid w:val="00CE252B"/>
    <w:rsid w:val="00CE2A37"/>
    <w:rsid w:val="00CE2AF1"/>
    <w:rsid w:val="00CE2C18"/>
    <w:rsid w:val="00CE2E2B"/>
    <w:rsid w:val="00CE30FF"/>
    <w:rsid w:val="00CE339B"/>
    <w:rsid w:val="00CE3985"/>
    <w:rsid w:val="00CE3AE6"/>
    <w:rsid w:val="00CE4493"/>
    <w:rsid w:val="00CE4834"/>
    <w:rsid w:val="00CE4D88"/>
    <w:rsid w:val="00CE4EB3"/>
    <w:rsid w:val="00CE4F84"/>
    <w:rsid w:val="00CE50F2"/>
    <w:rsid w:val="00CE55C7"/>
    <w:rsid w:val="00CE5779"/>
    <w:rsid w:val="00CE5A31"/>
    <w:rsid w:val="00CE5C20"/>
    <w:rsid w:val="00CE5D87"/>
    <w:rsid w:val="00CE5E5F"/>
    <w:rsid w:val="00CE6502"/>
    <w:rsid w:val="00CE6665"/>
    <w:rsid w:val="00CE6B64"/>
    <w:rsid w:val="00CE6F34"/>
    <w:rsid w:val="00CE71BB"/>
    <w:rsid w:val="00CE7210"/>
    <w:rsid w:val="00CE7A02"/>
    <w:rsid w:val="00CE7E1D"/>
    <w:rsid w:val="00CE7F04"/>
    <w:rsid w:val="00CF0BA1"/>
    <w:rsid w:val="00CF0BDD"/>
    <w:rsid w:val="00CF0C20"/>
    <w:rsid w:val="00CF0E3B"/>
    <w:rsid w:val="00CF158B"/>
    <w:rsid w:val="00CF1BC3"/>
    <w:rsid w:val="00CF1ED4"/>
    <w:rsid w:val="00CF2189"/>
    <w:rsid w:val="00CF2220"/>
    <w:rsid w:val="00CF23E4"/>
    <w:rsid w:val="00CF353E"/>
    <w:rsid w:val="00CF387F"/>
    <w:rsid w:val="00CF3EB4"/>
    <w:rsid w:val="00CF3F97"/>
    <w:rsid w:val="00CF4017"/>
    <w:rsid w:val="00CF42D2"/>
    <w:rsid w:val="00CF4A48"/>
    <w:rsid w:val="00CF51BF"/>
    <w:rsid w:val="00CF53A0"/>
    <w:rsid w:val="00CF59DF"/>
    <w:rsid w:val="00CF5C93"/>
    <w:rsid w:val="00CF5D34"/>
    <w:rsid w:val="00CF5F8E"/>
    <w:rsid w:val="00CF5FCB"/>
    <w:rsid w:val="00CF643A"/>
    <w:rsid w:val="00CF650D"/>
    <w:rsid w:val="00CF6751"/>
    <w:rsid w:val="00CF6BB0"/>
    <w:rsid w:val="00CF6BDA"/>
    <w:rsid w:val="00CF6C2D"/>
    <w:rsid w:val="00CF6FD1"/>
    <w:rsid w:val="00CF79E3"/>
    <w:rsid w:val="00CF7D3C"/>
    <w:rsid w:val="00CF7DF9"/>
    <w:rsid w:val="00CF7E44"/>
    <w:rsid w:val="00D00313"/>
    <w:rsid w:val="00D00482"/>
    <w:rsid w:val="00D0088E"/>
    <w:rsid w:val="00D00908"/>
    <w:rsid w:val="00D018CA"/>
    <w:rsid w:val="00D01B08"/>
    <w:rsid w:val="00D01C56"/>
    <w:rsid w:val="00D01F09"/>
    <w:rsid w:val="00D01F81"/>
    <w:rsid w:val="00D02478"/>
    <w:rsid w:val="00D02853"/>
    <w:rsid w:val="00D0286A"/>
    <w:rsid w:val="00D0296A"/>
    <w:rsid w:val="00D02D10"/>
    <w:rsid w:val="00D03807"/>
    <w:rsid w:val="00D03B8B"/>
    <w:rsid w:val="00D03D7F"/>
    <w:rsid w:val="00D03E6C"/>
    <w:rsid w:val="00D0407E"/>
    <w:rsid w:val="00D04299"/>
    <w:rsid w:val="00D0432C"/>
    <w:rsid w:val="00D04501"/>
    <w:rsid w:val="00D04567"/>
    <w:rsid w:val="00D04C0E"/>
    <w:rsid w:val="00D04ECB"/>
    <w:rsid w:val="00D05181"/>
    <w:rsid w:val="00D051CC"/>
    <w:rsid w:val="00D054CC"/>
    <w:rsid w:val="00D0593B"/>
    <w:rsid w:val="00D05A71"/>
    <w:rsid w:val="00D05DCB"/>
    <w:rsid w:val="00D063E9"/>
    <w:rsid w:val="00D0687D"/>
    <w:rsid w:val="00D06A49"/>
    <w:rsid w:val="00D06B93"/>
    <w:rsid w:val="00D07172"/>
    <w:rsid w:val="00D077A1"/>
    <w:rsid w:val="00D07AB1"/>
    <w:rsid w:val="00D07BB3"/>
    <w:rsid w:val="00D07CE2"/>
    <w:rsid w:val="00D07E1D"/>
    <w:rsid w:val="00D1001C"/>
    <w:rsid w:val="00D100A4"/>
    <w:rsid w:val="00D10303"/>
    <w:rsid w:val="00D10461"/>
    <w:rsid w:val="00D109EA"/>
    <w:rsid w:val="00D1156E"/>
    <w:rsid w:val="00D11C4B"/>
    <w:rsid w:val="00D11E7D"/>
    <w:rsid w:val="00D11FC6"/>
    <w:rsid w:val="00D121E8"/>
    <w:rsid w:val="00D12D3F"/>
    <w:rsid w:val="00D13038"/>
    <w:rsid w:val="00D13389"/>
    <w:rsid w:val="00D13522"/>
    <w:rsid w:val="00D13DCD"/>
    <w:rsid w:val="00D14248"/>
    <w:rsid w:val="00D146FC"/>
    <w:rsid w:val="00D147B7"/>
    <w:rsid w:val="00D147EB"/>
    <w:rsid w:val="00D1495E"/>
    <w:rsid w:val="00D14F74"/>
    <w:rsid w:val="00D1553A"/>
    <w:rsid w:val="00D15A24"/>
    <w:rsid w:val="00D15B5F"/>
    <w:rsid w:val="00D15BDF"/>
    <w:rsid w:val="00D15C9F"/>
    <w:rsid w:val="00D15DE5"/>
    <w:rsid w:val="00D1681F"/>
    <w:rsid w:val="00D168EF"/>
    <w:rsid w:val="00D16A58"/>
    <w:rsid w:val="00D173CF"/>
    <w:rsid w:val="00D17639"/>
    <w:rsid w:val="00D1768A"/>
    <w:rsid w:val="00D1779C"/>
    <w:rsid w:val="00D17CC2"/>
    <w:rsid w:val="00D20054"/>
    <w:rsid w:val="00D20A86"/>
    <w:rsid w:val="00D21323"/>
    <w:rsid w:val="00D215CC"/>
    <w:rsid w:val="00D21AA3"/>
    <w:rsid w:val="00D21E76"/>
    <w:rsid w:val="00D2220C"/>
    <w:rsid w:val="00D2274A"/>
    <w:rsid w:val="00D22902"/>
    <w:rsid w:val="00D22C9B"/>
    <w:rsid w:val="00D22E3B"/>
    <w:rsid w:val="00D22FCB"/>
    <w:rsid w:val="00D23253"/>
    <w:rsid w:val="00D235C2"/>
    <w:rsid w:val="00D235F5"/>
    <w:rsid w:val="00D2366C"/>
    <w:rsid w:val="00D23E2F"/>
    <w:rsid w:val="00D24107"/>
    <w:rsid w:val="00D242A0"/>
    <w:rsid w:val="00D248C6"/>
    <w:rsid w:val="00D24942"/>
    <w:rsid w:val="00D24DA1"/>
    <w:rsid w:val="00D250B3"/>
    <w:rsid w:val="00D25663"/>
    <w:rsid w:val="00D25805"/>
    <w:rsid w:val="00D25A58"/>
    <w:rsid w:val="00D25FC5"/>
    <w:rsid w:val="00D26330"/>
    <w:rsid w:val="00D2660C"/>
    <w:rsid w:val="00D266C3"/>
    <w:rsid w:val="00D26BBC"/>
    <w:rsid w:val="00D272B5"/>
    <w:rsid w:val="00D276EC"/>
    <w:rsid w:val="00D2773E"/>
    <w:rsid w:val="00D278C5"/>
    <w:rsid w:val="00D27A44"/>
    <w:rsid w:val="00D27CDF"/>
    <w:rsid w:val="00D27CEE"/>
    <w:rsid w:val="00D2F21F"/>
    <w:rsid w:val="00D3037D"/>
    <w:rsid w:val="00D30827"/>
    <w:rsid w:val="00D30867"/>
    <w:rsid w:val="00D31087"/>
    <w:rsid w:val="00D31397"/>
    <w:rsid w:val="00D32191"/>
    <w:rsid w:val="00D32F50"/>
    <w:rsid w:val="00D33199"/>
    <w:rsid w:val="00D33313"/>
    <w:rsid w:val="00D33320"/>
    <w:rsid w:val="00D3394F"/>
    <w:rsid w:val="00D34338"/>
    <w:rsid w:val="00D34582"/>
    <w:rsid w:val="00D34667"/>
    <w:rsid w:val="00D348FC"/>
    <w:rsid w:val="00D34A9E"/>
    <w:rsid w:val="00D34FE0"/>
    <w:rsid w:val="00D35152"/>
    <w:rsid w:val="00D35207"/>
    <w:rsid w:val="00D35422"/>
    <w:rsid w:val="00D35A4A"/>
    <w:rsid w:val="00D35DD4"/>
    <w:rsid w:val="00D35FEB"/>
    <w:rsid w:val="00D36097"/>
    <w:rsid w:val="00D36503"/>
    <w:rsid w:val="00D36878"/>
    <w:rsid w:val="00D36D22"/>
    <w:rsid w:val="00D36F5A"/>
    <w:rsid w:val="00D36FD9"/>
    <w:rsid w:val="00D370BB"/>
    <w:rsid w:val="00D372E4"/>
    <w:rsid w:val="00D379DC"/>
    <w:rsid w:val="00D379DF"/>
    <w:rsid w:val="00D4019C"/>
    <w:rsid w:val="00D401E1"/>
    <w:rsid w:val="00D401F0"/>
    <w:rsid w:val="00D40275"/>
    <w:rsid w:val="00D405DC"/>
    <w:rsid w:val="00D408B4"/>
    <w:rsid w:val="00D40B92"/>
    <w:rsid w:val="00D40C33"/>
    <w:rsid w:val="00D41151"/>
    <w:rsid w:val="00D411D6"/>
    <w:rsid w:val="00D412F5"/>
    <w:rsid w:val="00D41371"/>
    <w:rsid w:val="00D41420"/>
    <w:rsid w:val="00D41703"/>
    <w:rsid w:val="00D41CC1"/>
    <w:rsid w:val="00D42089"/>
    <w:rsid w:val="00D42322"/>
    <w:rsid w:val="00D42608"/>
    <w:rsid w:val="00D4262E"/>
    <w:rsid w:val="00D4326C"/>
    <w:rsid w:val="00D4337F"/>
    <w:rsid w:val="00D433A4"/>
    <w:rsid w:val="00D43775"/>
    <w:rsid w:val="00D4390D"/>
    <w:rsid w:val="00D43AA3"/>
    <w:rsid w:val="00D43B1A"/>
    <w:rsid w:val="00D440EC"/>
    <w:rsid w:val="00D44330"/>
    <w:rsid w:val="00D444C4"/>
    <w:rsid w:val="00D445E0"/>
    <w:rsid w:val="00D44F32"/>
    <w:rsid w:val="00D45114"/>
    <w:rsid w:val="00D45389"/>
    <w:rsid w:val="00D453EA"/>
    <w:rsid w:val="00D454E6"/>
    <w:rsid w:val="00D45564"/>
    <w:rsid w:val="00D45823"/>
    <w:rsid w:val="00D45B51"/>
    <w:rsid w:val="00D45F1D"/>
    <w:rsid w:val="00D46424"/>
    <w:rsid w:val="00D46455"/>
    <w:rsid w:val="00D4663B"/>
    <w:rsid w:val="00D46A49"/>
    <w:rsid w:val="00D46D5E"/>
    <w:rsid w:val="00D4784C"/>
    <w:rsid w:val="00D504A8"/>
    <w:rsid w:val="00D50C50"/>
    <w:rsid w:val="00D50F5C"/>
    <w:rsid w:val="00D5122E"/>
    <w:rsid w:val="00D513A3"/>
    <w:rsid w:val="00D515BE"/>
    <w:rsid w:val="00D51798"/>
    <w:rsid w:val="00D52027"/>
    <w:rsid w:val="00D5243D"/>
    <w:rsid w:val="00D524C8"/>
    <w:rsid w:val="00D52981"/>
    <w:rsid w:val="00D52FF4"/>
    <w:rsid w:val="00D53846"/>
    <w:rsid w:val="00D53BB7"/>
    <w:rsid w:val="00D54043"/>
    <w:rsid w:val="00D540DF"/>
    <w:rsid w:val="00D5461C"/>
    <w:rsid w:val="00D546DF"/>
    <w:rsid w:val="00D54920"/>
    <w:rsid w:val="00D54B63"/>
    <w:rsid w:val="00D54B9A"/>
    <w:rsid w:val="00D54D5F"/>
    <w:rsid w:val="00D551AE"/>
    <w:rsid w:val="00D555A6"/>
    <w:rsid w:val="00D559E3"/>
    <w:rsid w:val="00D56051"/>
    <w:rsid w:val="00D563B8"/>
    <w:rsid w:val="00D565C5"/>
    <w:rsid w:val="00D56905"/>
    <w:rsid w:val="00D56CDD"/>
    <w:rsid w:val="00D56E44"/>
    <w:rsid w:val="00D57239"/>
    <w:rsid w:val="00D574C6"/>
    <w:rsid w:val="00D577BB"/>
    <w:rsid w:val="00D5EAEF"/>
    <w:rsid w:val="00D6053F"/>
    <w:rsid w:val="00D60761"/>
    <w:rsid w:val="00D60926"/>
    <w:rsid w:val="00D60967"/>
    <w:rsid w:val="00D609AC"/>
    <w:rsid w:val="00D60F97"/>
    <w:rsid w:val="00D61054"/>
    <w:rsid w:val="00D611CF"/>
    <w:rsid w:val="00D61308"/>
    <w:rsid w:val="00D6151E"/>
    <w:rsid w:val="00D62829"/>
    <w:rsid w:val="00D629B6"/>
    <w:rsid w:val="00D629CA"/>
    <w:rsid w:val="00D62FEB"/>
    <w:rsid w:val="00D6308A"/>
    <w:rsid w:val="00D63391"/>
    <w:rsid w:val="00D635F8"/>
    <w:rsid w:val="00D63690"/>
    <w:rsid w:val="00D63721"/>
    <w:rsid w:val="00D63A49"/>
    <w:rsid w:val="00D63ECC"/>
    <w:rsid w:val="00D64932"/>
    <w:rsid w:val="00D649CE"/>
    <w:rsid w:val="00D64A27"/>
    <w:rsid w:val="00D64B14"/>
    <w:rsid w:val="00D64BE7"/>
    <w:rsid w:val="00D6529C"/>
    <w:rsid w:val="00D659D4"/>
    <w:rsid w:val="00D65F25"/>
    <w:rsid w:val="00D65F89"/>
    <w:rsid w:val="00D663F0"/>
    <w:rsid w:val="00D6640D"/>
    <w:rsid w:val="00D66912"/>
    <w:rsid w:val="00D6694B"/>
    <w:rsid w:val="00D66CBB"/>
    <w:rsid w:val="00D66F43"/>
    <w:rsid w:val="00D67544"/>
    <w:rsid w:val="00D675BB"/>
    <w:rsid w:val="00D679AC"/>
    <w:rsid w:val="00D67C27"/>
    <w:rsid w:val="00D7095C"/>
    <w:rsid w:val="00D70E24"/>
    <w:rsid w:val="00D70E2F"/>
    <w:rsid w:val="00D70FA9"/>
    <w:rsid w:val="00D7104B"/>
    <w:rsid w:val="00D719E8"/>
    <w:rsid w:val="00D71D49"/>
    <w:rsid w:val="00D72255"/>
    <w:rsid w:val="00D72441"/>
    <w:rsid w:val="00D72527"/>
    <w:rsid w:val="00D725FB"/>
    <w:rsid w:val="00D72B61"/>
    <w:rsid w:val="00D73456"/>
    <w:rsid w:val="00D73604"/>
    <w:rsid w:val="00D736C2"/>
    <w:rsid w:val="00D7416C"/>
    <w:rsid w:val="00D7420B"/>
    <w:rsid w:val="00D74487"/>
    <w:rsid w:val="00D7466C"/>
    <w:rsid w:val="00D748AE"/>
    <w:rsid w:val="00D74949"/>
    <w:rsid w:val="00D75492"/>
    <w:rsid w:val="00D756D7"/>
    <w:rsid w:val="00D758BB"/>
    <w:rsid w:val="00D75A24"/>
    <w:rsid w:val="00D7619C"/>
    <w:rsid w:val="00D76A6E"/>
    <w:rsid w:val="00D7727C"/>
    <w:rsid w:val="00D77454"/>
    <w:rsid w:val="00D774EC"/>
    <w:rsid w:val="00D77DAD"/>
    <w:rsid w:val="00D80321"/>
    <w:rsid w:val="00D805B2"/>
    <w:rsid w:val="00D80BC1"/>
    <w:rsid w:val="00D80D55"/>
    <w:rsid w:val="00D80DAA"/>
    <w:rsid w:val="00D80E45"/>
    <w:rsid w:val="00D81871"/>
    <w:rsid w:val="00D81D99"/>
    <w:rsid w:val="00D8236B"/>
    <w:rsid w:val="00D8274C"/>
    <w:rsid w:val="00D8309F"/>
    <w:rsid w:val="00D830FB"/>
    <w:rsid w:val="00D83C5F"/>
    <w:rsid w:val="00D83DAC"/>
    <w:rsid w:val="00D84469"/>
    <w:rsid w:val="00D847CA"/>
    <w:rsid w:val="00D849A2"/>
    <w:rsid w:val="00D84A92"/>
    <w:rsid w:val="00D84D76"/>
    <w:rsid w:val="00D85542"/>
    <w:rsid w:val="00D856E2"/>
    <w:rsid w:val="00D858FE"/>
    <w:rsid w:val="00D85D9D"/>
    <w:rsid w:val="00D85DEC"/>
    <w:rsid w:val="00D867F3"/>
    <w:rsid w:val="00D86C67"/>
    <w:rsid w:val="00D90056"/>
    <w:rsid w:val="00D900BC"/>
    <w:rsid w:val="00D9037D"/>
    <w:rsid w:val="00D90599"/>
    <w:rsid w:val="00D90AF7"/>
    <w:rsid w:val="00D90D47"/>
    <w:rsid w:val="00D90D70"/>
    <w:rsid w:val="00D90DF1"/>
    <w:rsid w:val="00D91326"/>
    <w:rsid w:val="00D9172A"/>
    <w:rsid w:val="00D918E5"/>
    <w:rsid w:val="00D91B16"/>
    <w:rsid w:val="00D91C87"/>
    <w:rsid w:val="00D91FC6"/>
    <w:rsid w:val="00D9259C"/>
    <w:rsid w:val="00D928EB"/>
    <w:rsid w:val="00D929FD"/>
    <w:rsid w:val="00D92C77"/>
    <w:rsid w:val="00D93071"/>
    <w:rsid w:val="00D93324"/>
    <w:rsid w:val="00D93AA2"/>
    <w:rsid w:val="00D93BB0"/>
    <w:rsid w:val="00D944CA"/>
    <w:rsid w:val="00D946C2"/>
    <w:rsid w:val="00D9484C"/>
    <w:rsid w:val="00D948CE"/>
    <w:rsid w:val="00D94DAD"/>
    <w:rsid w:val="00D94E7E"/>
    <w:rsid w:val="00D9554A"/>
    <w:rsid w:val="00D96620"/>
    <w:rsid w:val="00D96AC2"/>
    <w:rsid w:val="00D9711A"/>
    <w:rsid w:val="00D97158"/>
    <w:rsid w:val="00D97326"/>
    <w:rsid w:val="00D97907"/>
    <w:rsid w:val="00DA0724"/>
    <w:rsid w:val="00DA0CC8"/>
    <w:rsid w:val="00DA0F1C"/>
    <w:rsid w:val="00DA1087"/>
    <w:rsid w:val="00DA14D6"/>
    <w:rsid w:val="00DA1578"/>
    <w:rsid w:val="00DA1BD0"/>
    <w:rsid w:val="00DA1CCB"/>
    <w:rsid w:val="00DA1F08"/>
    <w:rsid w:val="00DA28DF"/>
    <w:rsid w:val="00DA303C"/>
    <w:rsid w:val="00DA326E"/>
    <w:rsid w:val="00DA33C7"/>
    <w:rsid w:val="00DA3C44"/>
    <w:rsid w:val="00DA3D1D"/>
    <w:rsid w:val="00DA4257"/>
    <w:rsid w:val="00DA4666"/>
    <w:rsid w:val="00DA47F7"/>
    <w:rsid w:val="00DA4A53"/>
    <w:rsid w:val="00DA51F9"/>
    <w:rsid w:val="00DA5273"/>
    <w:rsid w:val="00DA5A30"/>
    <w:rsid w:val="00DA5CF3"/>
    <w:rsid w:val="00DA5EEB"/>
    <w:rsid w:val="00DA613A"/>
    <w:rsid w:val="00DA62AC"/>
    <w:rsid w:val="00DA6456"/>
    <w:rsid w:val="00DA6767"/>
    <w:rsid w:val="00DA6B40"/>
    <w:rsid w:val="00DA6D70"/>
    <w:rsid w:val="00DA70D6"/>
    <w:rsid w:val="00DA75C7"/>
    <w:rsid w:val="00DA7A07"/>
    <w:rsid w:val="00DB00B1"/>
    <w:rsid w:val="00DB09EB"/>
    <w:rsid w:val="00DB0E0B"/>
    <w:rsid w:val="00DB1302"/>
    <w:rsid w:val="00DB1676"/>
    <w:rsid w:val="00DB1723"/>
    <w:rsid w:val="00DB1936"/>
    <w:rsid w:val="00DB2220"/>
    <w:rsid w:val="00DB24E1"/>
    <w:rsid w:val="00DB344E"/>
    <w:rsid w:val="00DB3585"/>
    <w:rsid w:val="00DB37A1"/>
    <w:rsid w:val="00DB3D2D"/>
    <w:rsid w:val="00DB44FD"/>
    <w:rsid w:val="00DB4552"/>
    <w:rsid w:val="00DB492E"/>
    <w:rsid w:val="00DB49E5"/>
    <w:rsid w:val="00DB4E20"/>
    <w:rsid w:val="00DB5776"/>
    <w:rsid w:val="00DB583C"/>
    <w:rsid w:val="00DB5ABC"/>
    <w:rsid w:val="00DB60F8"/>
    <w:rsid w:val="00DB6286"/>
    <w:rsid w:val="00DB630B"/>
    <w:rsid w:val="00DB645F"/>
    <w:rsid w:val="00DB6803"/>
    <w:rsid w:val="00DB6B6A"/>
    <w:rsid w:val="00DB7214"/>
    <w:rsid w:val="00DB721C"/>
    <w:rsid w:val="00DB7678"/>
    <w:rsid w:val="00DB76E9"/>
    <w:rsid w:val="00DB7C69"/>
    <w:rsid w:val="00DBE516"/>
    <w:rsid w:val="00DC00FE"/>
    <w:rsid w:val="00DC0392"/>
    <w:rsid w:val="00DC0A67"/>
    <w:rsid w:val="00DC0ADB"/>
    <w:rsid w:val="00DC0CF6"/>
    <w:rsid w:val="00DC10E1"/>
    <w:rsid w:val="00DC1D5E"/>
    <w:rsid w:val="00DC20FB"/>
    <w:rsid w:val="00DC22B5"/>
    <w:rsid w:val="00DC2A8C"/>
    <w:rsid w:val="00DC32C4"/>
    <w:rsid w:val="00DC34D9"/>
    <w:rsid w:val="00DC3AC5"/>
    <w:rsid w:val="00DC3B89"/>
    <w:rsid w:val="00DC3DDC"/>
    <w:rsid w:val="00DC453A"/>
    <w:rsid w:val="00DC45FC"/>
    <w:rsid w:val="00DC46A1"/>
    <w:rsid w:val="00DC4750"/>
    <w:rsid w:val="00DC502B"/>
    <w:rsid w:val="00DC51D3"/>
    <w:rsid w:val="00DC520B"/>
    <w:rsid w:val="00DC5220"/>
    <w:rsid w:val="00DC59F1"/>
    <w:rsid w:val="00DC618F"/>
    <w:rsid w:val="00DC64E8"/>
    <w:rsid w:val="00DC6D47"/>
    <w:rsid w:val="00DC6F48"/>
    <w:rsid w:val="00DC7446"/>
    <w:rsid w:val="00DD01D7"/>
    <w:rsid w:val="00DD0B81"/>
    <w:rsid w:val="00DD0BDF"/>
    <w:rsid w:val="00DD0C35"/>
    <w:rsid w:val="00DD12CB"/>
    <w:rsid w:val="00DD144D"/>
    <w:rsid w:val="00DD16C6"/>
    <w:rsid w:val="00DD16E7"/>
    <w:rsid w:val="00DD1E50"/>
    <w:rsid w:val="00DD2061"/>
    <w:rsid w:val="00DD247E"/>
    <w:rsid w:val="00DD26C3"/>
    <w:rsid w:val="00DD27A1"/>
    <w:rsid w:val="00DD27C4"/>
    <w:rsid w:val="00DD2D46"/>
    <w:rsid w:val="00DD2EEE"/>
    <w:rsid w:val="00DD2EF3"/>
    <w:rsid w:val="00DD30C1"/>
    <w:rsid w:val="00DD340E"/>
    <w:rsid w:val="00DD3428"/>
    <w:rsid w:val="00DD37BD"/>
    <w:rsid w:val="00DD387F"/>
    <w:rsid w:val="00DD3A71"/>
    <w:rsid w:val="00DD3B47"/>
    <w:rsid w:val="00DD3B5B"/>
    <w:rsid w:val="00DD3E74"/>
    <w:rsid w:val="00DD4216"/>
    <w:rsid w:val="00DD4672"/>
    <w:rsid w:val="00DD4680"/>
    <w:rsid w:val="00DD4896"/>
    <w:rsid w:val="00DD5C00"/>
    <w:rsid w:val="00DD5DA7"/>
    <w:rsid w:val="00DD61DC"/>
    <w:rsid w:val="00DD62E3"/>
    <w:rsid w:val="00DD6548"/>
    <w:rsid w:val="00DD676A"/>
    <w:rsid w:val="00DD68A5"/>
    <w:rsid w:val="00DD6D17"/>
    <w:rsid w:val="00DD7773"/>
    <w:rsid w:val="00DD7DAB"/>
    <w:rsid w:val="00DD7E1B"/>
    <w:rsid w:val="00DE026C"/>
    <w:rsid w:val="00DE02E6"/>
    <w:rsid w:val="00DE05AF"/>
    <w:rsid w:val="00DE0747"/>
    <w:rsid w:val="00DE0A3F"/>
    <w:rsid w:val="00DE0B67"/>
    <w:rsid w:val="00DE0F71"/>
    <w:rsid w:val="00DE11D6"/>
    <w:rsid w:val="00DE125C"/>
    <w:rsid w:val="00DE15E6"/>
    <w:rsid w:val="00DE16BA"/>
    <w:rsid w:val="00DE1919"/>
    <w:rsid w:val="00DE1E36"/>
    <w:rsid w:val="00DE226C"/>
    <w:rsid w:val="00DE27C7"/>
    <w:rsid w:val="00DE2C34"/>
    <w:rsid w:val="00DE3355"/>
    <w:rsid w:val="00DE3497"/>
    <w:rsid w:val="00DE3972"/>
    <w:rsid w:val="00DE3AC5"/>
    <w:rsid w:val="00DE3C21"/>
    <w:rsid w:val="00DE3D47"/>
    <w:rsid w:val="00DE3DC2"/>
    <w:rsid w:val="00DE49AF"/>
    <w:rsid w:val="00DE4A08"/>
    <w:rsid w:val="00DE4A36"/>
    <w:rsid w:val="00DE50B7"/>
    <w:rsid w:val="00DE51E7"/>
    <w:rsid w:val="00DE51FA"/>
    <w:rsid w:val="00DE563F"/>
    <w:rsid w:val="00DE5C2D"/>
    <w:rsid w:val="00DE6CF0"/>
    <w:rsid w:val="00DE70E8"/>
    <w:rsid w:val="00DE72FE"/>
    <w:rsid w:val="00DE744C"/>
    <w:rsid w:val="00DE7483"/>
    <w:rsid w:val="00DE7647"/>
    <w:rsid w:val="00DE7FFA"/>
    <w:rsid w:val="00DF089E"/>
    <w:rsid w:val="00DF0A54"/>
    <w:rsid w:val="00DF0ACD"/>
    <w:rsid w:val="00DF0C60"/>
    <w:rsid w:val="00DF0D02"/>
    <w:rsid w:val="00DF0DB6"/>
    <w:rsid w:val="00DF2815"/>
    <w:rsid w:val="00DF2959"/>
    <w:rsid w:val="00DF2AA8"/>
    <w:rsid w:val="00DF2B10"/>
    <w:rsid w:val="00DF30C0"/>
    <w:rsid w:val="00DF34A6"/>
    <w:rsid w:val="00DF3846"/>
    <w:rsid w:val="00DF3B66"/>
    <w:rsid w:val="00DF3ED3"/>
    <w:rsid w:val="00DF42B3"/>
    <w:rsid w:val="00DF44F6"/>
    <w:rsid w:val="00DF4849"/>
    <w:rsid w:val="00DF486F"/>
    <w:rsid w:val="00DF4874"/>
    <w:rsid w:val="00DF4C49"/>
    <w:rsid w:val="00DF4D06"/>
    <w:rsid w:val="00DF4D24"/>
    <w:rsid w:val="00DF537A"/>
    <w:rsid w:val="00DF55D7"/>
    <w:rsid w:val="00DF5961"/>
    <w:rsid w:val="00DF5B5B"/>
    <w:rsid w:val="00DF5FB4"/>
    <w:rsid w:val="00DF5FF3"/>
    <w:rsid w:val="00DF657E"/>
    <w:rsid w:val="00DF660E"/>
    <w:rsid w:val="00DF6C76"/>
    <w:rsid w:val="00DF6DDC"/>
    <w:rsid w:val="00DF7035"/>
    <w:rsid w:val="00DF7088"/>
    <w:rsid w:val="00DF713A"/>
    <w:rsid w:val="00DF7619"/>
    <w:rsid w:val="00DF78A7"/>
    <w:rsid w:val="00DF7967"/>
    <w:rsid w:val="00DF7E7E"/>
    <w:rsid w:val="00E007B9"/>
    <w:rsid w:val="00E0088D"/>
    <w:rsid w:val="00E00A2C"/>
    <w:rsid w:val="00E00A5A"/>
    <w:rsid w:val="00E0122B"/>
    <w:rsid w:val="00E012A7"/>
    <w:rsid w:val="00E01307"/>
    <w:rsid w:val="00E0196C"/>
    <w:rsid w:val="00E01A60"/>
    <w:rsid w:val="00E0271F"/>
    <w:rsid w:val="00E02BE6"/>
    <w:rsid w:val="00E02C6B"/>
    <w:rsid w:val="00E0304D"/>
    <w:rsid w:val="00E031F0"/>
    <w:rsid w:val="00E03406"/>
    <w:rsid w:val="00E03F4B"/>
    <w:rsid w:val="00E042D8"/>
    <w:rsid w:val="00E0433F"/>
    <w:rsid w:val="00E04705"/>
    <w:rsid w:val="00E04907"/>
    <w:rsid w:val="00E04DF4"/>
    <w:rsid w:val="00E05156"/>
    <w:rsid w:val="00E055B6"/>
    <w:rsid w:val="00E05972"/>
    <w:rsid w:val="00E06132"/>
    <w:rsid w:val="00E06472"/>
    <w:rsid w:val="00E0693E"/>
    <w:rsid w:val="00E06A0C"/>
    <w:rsid w:val="00E06B53"/>
    <w:rsid w:val="00E06C2C"/>
    <w:rsid w:val="00E06D57"/>
    <w:rsid w:val="00E06FC9"/>
    <w:rsid w:val="00E0701B"/>
    <w:rsid w:val="00E075EE"/>
    <w:rsid w:val="00E07EE7"/>
    <w:rsid w:val="00E07F55"/>
    <w:rsid w:val="00E10053"/>
    <w:rsid w:val="00E10545"/>
    <w:rsid w:val="00E10D8B"/>
    <w:rsid w:val="00E1103B"/>
    <w:rsid w:val="00E11940"/>
    <w:rsid w:val="00E11A37"/>
    <w:rsid w:val="00E11A8A"/>
    <w:rsid w:val="00E11C38"/>
    <w:rsid w:val="00E11CB8"/>
    <w:rsid w:val="00E11FB4"/>
    <w:rsid w:val="00E12093"/>
    <w:rsid w:val="00E1213D"/>
    <w:rsid w:val="00E121A5"/>
    <w:rsid w:val="00E129D5"/>
    <w:rsid w:val="00E12A51"/>
    <w:rsid w:val="00E12DFA"/>
    <w:rsid w:val="00E12E33"/>
    <w:rsid w:val="00E12E9C"/>
    <w:rsid w:val="00E12F34"/>
    <w:rsid w:val="00E12FB9"/>
    <w:rsid w:val="00E135AB"/>
    <w:rsid w:val="00E139E5"/>
    <w:rsid w:val="00E13CCC"/>
    <w:rsid w:val="00E13FE0"/>
    <w:rsid w:val="00E14158"/>
    <w:rsid w:val="00E148F5"/>
    <w:rsid w:val="00E14B24"/>
    <w:rsid w:val="00E14E10"/>
    <w:rsid w:val="00E14ECB"/>
    <w:rsid w:val="00E14F93"/>
    <w:rsid w:val="00E1508C"/>
    <w:rsid w:val="00E152D5"/>
    <w:rsid w:val="00E15A21"/>
    <w:rsid w:val="00E15D1E"/>
    <w:rsid w:val="00E15F7B"/>
    <w:rsid w:val="00E16DB4"/>
    <w:rsid w:val="00E16E76"/>
    <w:rsid w:val="00E179D5"/>
    <w:rsid w:val="00E17A9E"/>
    <w:rsid w:val="00E17B44"/>
    <w:rsid w:val="00E17DC0"/>
    <w:rsid w:val="00E206C3"/>
    <w:rsid w:val="00E20F27"/>
    <w:rsid w:val="00E217AB"/>
    <w:rsid w:val="00E21AF5"/>
    <w:rsid w:val="00E21CF4"/>
    <w:rsid w:val="00E22443"/>
    <w:rsid w:val="00E22498"/>
    <w:rsid w:val="00E228A7"/>
    <w:rsid w:val="00E2347C"/>
    <w:rsid w:val="00E234FD"/>
    <w:rsid w:val="00E23748"/>
    <w:rsid w:val="00E23CF0"/>
    <w:rsid w:val="00E23DA9"/>
    <w:rsid w:val="00E242F2"/>
    <w:rsid w:val="00E24505"/>
    <w:rsid w:val="00E24668"/>
    <w:rsid w:val="00E24A61"/>
    <w:rsid w:val="00E24B8D"/>
    <w:rsid w:val="00E24C57"/>
    <w:rsid w:val="00E24D17"/>
    <w:rsid w:val="00E24DCA"/>
    <w:rsid w:val="00E25781"/>
    <w:rsid w:val="00E259CB"/>
    <w:rsid w:val="00E25B1F"/>
    <w:rsid w:val="00E25E0F"/>
    <w:rsid w:val="00E25FFA"/>
    <w:rsid w:val="00E26943"/>
    <w:rsid w:val="00E26BA1"/>
    <w:rsid w:val="00E26DC1"/>
    <w:rsid w:val="00E26E36"/>
    <w:rsid w:val="00E26FC7"/>
    <w:rsid w:val="00E279A6"/>
    <w:rsid w:val="00E27A1B"/>
    <w:rsid w:val="00E27AE5"/>
    <w:rsid w:val="00E27E0E"/>
    <w:rsid w:val="00E27FEA"/>
    <w:rsid w:val="00E3048A"/>
    <w:rsid w:val="00E30DF4"/>
    <w:rsid w:val="00E3117B"/>
    <w:rsid w:val="00E3147A"/>
    <w:rsid w:val="00E31847"/>
    <w:rsid w:val="00E31A72"/>
    <w:rsid w:val="00E31FDA"/>
    <w:rsid w:val="00E32552"/>
    <w:rsid w:val="00E32B92"/>
    <w:rsid w:val="00E33125"/>
    <w:rsid w:val="00E33272"/>
    <w:rsid w:val="00E332E6"/>
    <w:rsid w:val="00E334CC"/>
    <w:rsid w:val="00E33BC5"/>
    <w:rsid w:val="00E3410D"/>
    <w:rsid w:val="00E348E2"/>
    <w:rsid w:val="00E349F8"/>
    <w:rsid w:val="00E34A7F"/>
    <w:rsid w:val="00E34BA6"/>
    <w:rsid w:val="00E350F3"/>
    <w:rsid w:val="00E3516F"/>
    <w:rsid w:val="00E352B9"/>
    <w:rsid w:val="00E35367"/>
    <w:rsid w:val="00E354FA"/>
    <w:rsid w:val="00E3567B"/>
    <w:rsid w:val="00E35E76"/>
    <w:rsid w:val="00E36447"/>
    <w:rsid w:val="00E3738C"/>
    <w:rsid w:val="00E37D40"/>
    <w:rsid w:val="00E40011"/>
    <w:rsid w:val="00E403D5"/>
    <w:rsid w:val="00E406E0"/>
    <w:rsid w:val="00E4086F"/>
    <w:rsid w:val="00E4165D"/>
    <w:rsid w:val="00E41963"/>
    <w:rsid w:val="00E42131"/>
    <w:rsid w:val="00E42481"/>
    <w:rsid w:val="00E42964"/>
    <w:rsid w:val="00E42C78"/>
    <w:rsid w:val="00E42E25"/>
    <w:rsid w:val="00E430B8"/>
    <w:rsid w:val="00E4380D"/>
    <w:rsid w:val="00E438C3"/>
    <w:rsid w:val="00E43A7F"/>
    <w:rsid w:val="00E43B3B"/>
    <w:rsid w:val="00E43B3C"/>
    <w:rsid w:val="00E43EB8"/>
    <w:rsid w:val="00E44509"/>
    <w:rsid w:val="00E44855"/>
    <w:rsid w:val="00E44A06"/>
    <w:rsid w:val="00E44CF7"/>
    <w:rsid w:val="00E44D40"/>
    <w:rsid w:val="00E453B0"/>
    <w:rsid w:val="00E4548D"/>
    <w:rsid w:val="00E454B9"/>
    <w:rsid w:val="00E458EC"/>
    <w:rsid w:val="00E459FC"/>
    <w:rsid w:val="00E46003"/>
    <w:rsid w:val="00E46BF0"/>
    <w:rsid w:val="00E46CC4"/>
    <w:rsid w:val="00E46CC7"/>
    <w:rsid w:val="00E46DFA"/>
    <w:rsid w:val="00E4705F"/>
    <w:rsid w:val="00E472A1"/>
    <w:rsid w:val="00E47310"/>
    <w:rsid w:val="00E473C3"/>
    <w:rsid w:val="00E47DB4"/>
    <w:rsid w:val="00E50177"/>
    <w:rsid w:val="00E50188"/>
    <w:rsid w:val="00E5078B"/>
    <w:rsid w:val="00E509A3"/>
    <w:rsid w:val="00E50A2F"/>
    <w:rsid w:val="00E50B62"/>
    <w:rsid w:val="00E50BB3"/>
    <w:rsid w:val="00E51071"/>
    <w:rsid w:val="00E510BC"/>
    <w:rsid w:val="00E514BB"/>
    <w:rsid w:val="00E51539"/>
    <w:rsid w:val="00E515CB"/>
    <w:rsid w:val="00E51CB3"/>
    <w:rsid w:val="00E51E12"/>
    <w:rsid w:val="00E52260"/>
    <w:rsid w:val="00E5229E"/>
    <w:rsid w:val="00E525AB"/>
    <w:rsid w:val="00E52A9A"/>
    <w:rsid w:val="00E52AA9"/>
    <w:rsid w:val="00E53486"/>
    <w:rsid w:val="00E534C4"/>
    <w:rsid w:val="00E53BE2"/>
    <w:rsid w:val="00E53C34"/>
    <w:rsid w:val="00E53C6B"/>
    <w:rsid w:val="00E54015"/>
    <w:rsid w:val="00E54370"/>
    <w:rsid w:val="00E54751"/>
    <w:rsid w:val="00E54916"/>
    <w:rsid w:val="00E54BAF"/>
    <w:rsid w:val="00E54CAC"/>
    <w:rsid w:val="00E54CB2"/>
    <w:rsid w:val="00E55162"/>
    <w:rsid w:val="00E5555B"/>
    <w:rsid w:val="00E55F1C"/>
    <w:rsid w:val="00E56259"/>
    <w:rsid w:val="00E56930"/>
    <w:rsid w:val="00E56990"/>
    <w:rsid w:val="00E56B16"/>
    <w:rsid w:val="00E56DB4"/>
    <w:rsid w:val="00E56E36"/>
    <w:rsid w:val="00E56FFD"/>
    <w:rsid w:val="00E57007"/>
    <w:rsid w:val="00E57791"/>
    <w:rsid w:val="00E57C40"/>
    <w:rsid w:val="00E57CBB"/>
    <w:rsid w:val="00E601D9"/>
    <w:rsid w:val="00E60378"/>
    <w:rsid w:val="00E60650"/>
    <w:rsid w:val="00E60D0E"/>
    <w:rsid w:val="00E60F55"/>
    <w:rsid w:val="00E612B2"/>
    <w:rsid w:val="00E6143B"/>
    <w:rsid w:val="00E6161F"/>
    <w:rsid w:val="00E6196C"/>
    <w:rsid w:val="00E61F3F"/>
    <w:rsid w:val="00E61F6F"/>
    <w:rsid w:val="00E6232B"/>
    <w:rsid w:val="00E6275F"/>
    <w:rsid w:val="00E62B57"/>
    <w:rsid w:val="00E632E9"/>
    <w:rsid w:val="00E637E2"/>
    <w:rsid w:val="00E639B6"/>
    <w:rsid w:val="00E63D8A"/>
    <w:rsid w:val="00E6434B"/>
    <w:rsid w:val="00E6463D"/>
    <w:rsid w:val="00E64837"/>
    <w:rsid w:val="00E64AB3"/>
    <w:rsid w:val="00E64D27"/>
    <w:rsid w:val="00E64DBC"/>
    <w:rsid w:val="00E654F3"/>
    <w:rsid w:val="00E6573C"/>
    <w:rsid w:val="00E65814"/>
    <w:rsid w:val="00E65880"/>
    <w:rsid w:val="00E659D2"/>
    <w:rsid w:val="00E66658"/>
    <w:rsid w:val="00E672A3"/>
    <w:rsid w:val="00E67313"/>
    <w:rsid w:val="00E6733C"/>
    <w:rsid w:val="00E67413"/>
    <w:rsid w:val="00E6751C"/>
    <w:rsid w:val="00E67531"/>
    <w:rsid w:val="00E6764D"/>
    <w:rsid w:val="00E67756"/>
    <w:rsid w:val="00E67A5E"/>
    <w:rsid w:val="00E67B64"/>
    <w:rsid w:val="00E67B96"/>
    <w:rsid w:val="00E7086C"/>
    <w:rsid w:val="00E70958"/>
    <w:rsid w:val="00E70D36"/>
    <w:rsid w:val="00E70E64"/>
    <w:rsid w:val="00E7168B"/>
    <w:rsid w:val="00E7194B"/>
    <w:rsid w:val="00E720EA"/>
    <w:rsid w:val="00E721A9"/>
    <w:rsid w:val="00E72244"/>
    <w:rsid w:val="00E72548"/>
    <w:rsid w:val="00E72607"/>
    <w:rsid w:val="00E7280D"/>
    <w:rsid w:val="00E72E9B"/>
    <w:rsid w:val="00E72F2C"/>
    <w:rsid w:val="00E73066"/>
    <w:rsid w:val="00E732A3"/>
    <w:rsid w:val="00E73653"/>
    <w:rsid w:val="00E73BC0"/>
    <w:rsid w:val="00E7442D"/>
    <w:rsid w:val="00E74884"/>
    <w:rsid w:val="00E74B17"/>
    <w:rsid w:val="00E75424"/>
    <w:rsid w:val="00E75EE4"/>
    <w:rsid w:val="00E764B8"/>
    <w:rsid w:val="00E76779"/>
    <w:rsid w:val="00E7692E"/>
    <w:rsid w:val="00E7698E"/>
    <w:rsid w:val="00E76A39"/>
    <w:rsid w:val="00E76D7E"/>
    <w:rsid w:val="00E76DB1"/>
    <w:rsid w:val="00E77544"/>
    <w:rsid w:val="00E776A2"/>
    <w:rsid w:val="00E776AF"/>
    <w:rsid w:val="00E77D27"/>
    <w:rsid w:val="00E801ED"/>
    <w:rsid w:val="00E8028D"/>
    <w:rsid w:val="00E805A8"/>
    <w:rsid w:val="00E80855"/>
    <w:rsid w:val="00E80991"/>
    <w:rsid w:val="00E81306"/>
    <w:rsid w:val="00E81363"/>
    <w:rsid w:val="00E813D1"/>
    <w:rsid w:val="00E81502"/>
    <w:rsid w:val="00E8164B"/>
    <w:rsid w:val="00E81A53"/>
    <w:rsid w:val="00E81AE7"/>
    <w:rsid w:val="00E81C8A"/>
    <w:rsid w:val="00E82169"/>
    <w:rsid w:val="00E82778"/>
    <w:rsid w:val="00E82EA8"/>
    <w:rsid w:val="00E8393D"/>
    <w:rsid w:val="00E83C68"/>
    <w:rsid w:val="00E83CE0"/>
    <w:rsid w:val="00E840B6"/>
    <w:rsid w:val="00E84273"/>
    <w:rsid w:val="00E844D0"/>
    <w:rsid w:val="00E8477F"/>
    <w:rsid w:val="00E847C7"/>
    <w:rsid w:val="00E847F0"/>
    <w:rsid w:val="00E848E2"/>
    <w:rsid w:val="00E849DA"/>
    <w:rsid w:val="00E84AA3"/>
    <w:rsid w:val="00E850C3"/>
    <w:rsid w:val="00E8515F"/>
    <w:rsid w:val="00E85986"/>
    <w:rsid w:val="00E85F28"/>
    <w:rsid w:val="00E868ED"/>
    <w:rsid w:val="00E86F7C"/>
    <w:rsid w:val="00E86F91"/>
    <w:rsid w:val="00E873F8"/>
    <w:rsid w:val="00E879B0"/>
    <w:rsid w:val="00E87DF2"/>
    <w:rsid w:val="00E9067A"/>
    <w:rsid w:val="00E907D1"/>
    <w:rsid w:val="00E907DC"/>
    <w:rsid w:val="00E909AE"/>
    <w:rsid w:val="00E90D1D"/>
    <w:rsid w:val="00E90F4A"/>
    <w:rsid w:val="00E91042"/>
    <w:rsid w:val="00E91C4A"/>
    <w:rsid w:val="00E920FA"/>
    <w:rsid w:val="00E925C3"/>
    <w:rsid w:val="00E92A3B"/>
    <w:rsid w:val="00E92D1A"/>
    <w:rsid w:val="00E92E82"/>
    <w:rsid w:val="00E93571"/>
    <w:rsid w:val="00E93B2F"/>
    <w:rsid w:val="00E942C3"/>
    <w:rsid w:val="00E94493"/>
    <w:rsid w:val="00E945D5"/>
    <w:rsid w:val="00E9462E"/>
    <w:rsid w:val="00E94949"/>
    <w:rsid w:val="00E95879"/>
    <w:rsid w:val="00E95A84"/>
    <w:rsid w:val="00E95E3C"/>
    <w:rsid w:val="00E9672C"/>
    <w:rsid w:val="00E968CB"/>
    <w:rsid w:val="00E96BE4"/>
    <w:rsid w:val="00E97492"/>
    <w:rsid w:val="00E97664"/>
    <w:rsid w:val="00E97862"/>
    <w:rsid w:val="00E978D5"/>
    <w:rsid w:val="00E97D2A"/>
    <w:rsid w:val="00E97E43"/>
    <w:rsid w:val="00E97F35"/>
    <w:rsid w:val="00EA016B"/>
    <w:rsid w:val="00EA020B"/>
    <w:rsid w:val="00EA0E40"/>
    <w:rsid w:val="00EA0E80"/>
    <w:rsid w:val="00EA0FDF"/>
    <w:rsid w:val="00EA1188"/>
    <w:rsid w:val="00EA14EF"/>
    <w:rsid w:val="00EA1753"/>
    <w:rsid w:val="00EA193D"/>
    <w:rsid w:val="00EA1BA1"/>
    <w:rsid w:val="00EA2008"/>
    <w:rsid w:val="00EA2105"/>
    <w:rsid w:val="00EA22D2"/>
    <w:rsid w:val="00EA24EF"/>
    <w:rsid w:val="00EA29F2"/>
    <w:rsid w:val="00EA3099"/>
    <w:rsid w:val="00EA3232"/>
    <w:rsid w:val="00EA32A1"/>
    <w:rsid w:val="00EA332F"/>
    <w:rsid w:val="00EA3AF0"/>
    <w:rsid w:val="00EA4145"/>
    <w:rsid w:val="00EA4374"/>
    <w:rsid w:val="00EA43B2"/>
    <w:rsid w:val="00EA43C6"/>
    <w:rsid w:val="00EA470E"/>
    <w:rsid w:val="00EA47A7"/>
    <w:rsid w:val="00EA486A"/>
    <w:rsid w:val="00EA50E0"/>
    <w:rsid w:val="00EA511A"/>
    <w:rsid w:val="00EA5245"/>
    <w:rsid w:val="00EA5549"/>
    <w:rsid w:val="00EA57A6"/>
    <w:rsid w:val="00EA57EB"/>
    <w:rsid w:val="00EA641A"/>
    <w:rsid w:val="00EA6784"/>
    <w:rsid w:val="00EA734E"/>
    <w:rsid w:val="00EA7647"/>
    <w:rsid w:val="00EA771E"/>
    <w:rsid w:val="00EA7EEF"/>
    <w:rsid w:val="00EB0225"/>
    <w:rsid w:val="00EB04B8"/>
    <w:rsid w:val="00EB06D4"/>
    <w:rsid w:val="00EB0ABE"/>
    <w:rsid w:val="00EB0CB6"/>
    <w:rsid w:val="00EB0CF5"/>
    <w:rsid w:val="00EB0E72"/>
    <w:rsid w:val="00EB13B9"/>
    <w:rsid w:val="00EB1538"/>
    <w:rsid w:val="00EB1B1B"/>
    <w:rsid w:val="00EB1CCB"/>
    <w:rsid w:val="00EB1E3C"/>
    <w:rsid w:val="00EB231A"/>
    <w:rsid w:val="00EB3226"/>
    <w:rsid w:val="00EB3369"/>
    <w:rsid w:val="00EB3799"/>
    <w:rsid w:val="00EB4140"/>
    <w:rsid w:val="00EB41B9"/>
    <w:rsid w:val="00EB4305"/>
    <w:rsid w:val="00EB4C1A"/>
    <w:rsid w:val="00EB4C69"/>
    <w:rsid w:val="00EB4EB2"/>
    <w:rsid w:val="00EB5224"/>
    <w:rsid w:val="00EB5462"/>
    <w:rsid w:val="00EB5531"/>
    <w:rsid w:val="00EB58E1"/>
    <w:rsid w:val="00EB5902"/>
    <w:rsid w:val="00EB6256"/>
    <w:rsid w:val="00EB65F2"/>
    <w:rsid w:val="00EB67B1"/>
    <w:rsid w:val="00EB7123"/>
    <w:rsid w:val="00EB7727"/>
    <w:rsid w:val="00EB7776"/>
    <w:rsid w:val="00EB7CB2"/>
    <w:rsid w:val="00EC0280"/>
    <w:rsid w:val="00EC072F"/>
    <w:rsid w:val="00EC084A"/>
    <w:rsid w:val="00EC08F6"/>
    <w:rsid w:val="00EC0DEA"/>
    <w:rsid w:val="00EC11C7"/>
    <w:rsid w:val="00EC136F"/>
    <w:rsid w:val="00EC149C"/>
    <w:rsid w:val="00EC14FE"/>
    <w:rsid w:val="00EC1A9D"/>
    <w:rsid w:val="00EC1DE2"/>
    <w:rsid w:val="00EC213A"/>
    <w:rsid w:val="00EC2918"/>
    <w:rsid w:val="00EC2988"/>
    <w:rsid w:val="00EC2B74"/>
    <w:rsid w:val="00EC3152"/>
    <w:rsid w:val="00EC3730"/>
    <w:rsid w:val="00EC3F31"/>
    <w:rsid w:val="00EC4029"/>
    <w:rsid w:val="00EC4142"/>
    <w:rsid w:val="00EC46D6"/>
    <w:rsid w:val="00EC52AC"/>
    <w:rsid w:val="00EC5436"/>
    <w:rsid w:val="00EC571D"/>
    <w:rsid w:val="00EC5811"/>
    <w:rsid w:val="00EC5930"/>
    <w:rsid w:val="00EC5C23"/>
    <w:rsid w:val="00EC5CCE"/>
    <w:rsid w:val="00EC5E61"/>
    <w:rsid w:val="00EC6369"/>
    <w:rsid w:val="00EC6B1C"/>
    <w:rsid w:val="00EC6C15"/>
    <w:rsid w:val="00EC7744"/>
    <w:rsid w:val="00EC7931"/>
    <w:rsid w:val="00EC793F"/>
    <w:rsid w:val="00EC7D90"/>
    <w:rsid w:val="00EC7F4C"/>
    <w:rsid w:val="00ED0334"/>
    <w:rsid w:val="00ED0A4F"/>
    <w:rsid w:val="00ED0B27"/>
    <w:rsid w:val="00ED0BBC"/>
    <w:rsid w:val="00ED0CDF"/>
    <w:rsid w:val="00ED0DAD"/>
    <w:rsid w:val="00ED0F46"/>
    <w:rsid w:val="00ED11C9"/>
    <w:rsid w:val="00ED171C"/>
    <w:rsid w:val="00ED2373"/>
    <w:rsid w:val="00ED25A8"/>
    <w:rsid w:val="00ED272C"/>
    <w:rsid w:val="00ED2A62"/>
    <w:rsid w:val="00ED2D0C"/>
    <w:rsid w:val="00ED2E14"/>
    <w:rsid w:val="00ED30BF"/>
    <w:rsid w:val="00ED32C6"/>
    <w:rsid w:val="00ED37A7"/>
    <w:rsid w:val="00ED3916"/>
    <w:rsid w:val="00ED3ADB"/>
    <w:rsid w:val="00ED4A6D"/>
    <w:rsid w:val="00ED4F02"/>
    <w:rsid w:val="00ED556D"/>
    <w:rsid w:val="00ED58A9"/>
    <w:rsid w:val="00ED5B5B"/>
    <w:rsid w:val="00ED6557"/>
    <w:rsid w:val="00ED6C64"/>
    <w:rsid w:val="00ED6FB2"/>
    <w:rsid w:val="00ED7004"/>
    <w:rsid w:val="00ED7134"/>
    <w:rsid w:val="00ED729E"/>
    <w:rsid w:val="00ED7530"/>
    <w:rsid w:val="00ED77AD"/>
    <w:rsid w:val="00ED7AB5"/>
    <w:rsid w:val="00ED7CA9"/>
    <w:rsid w:val="00ED7E1D"/>
    <w:rsid w:val="00EE005C"/>
    <w:rsid w:val="00EE023F"/>
    <w:rsid w:val="00EE025E"/>
    <w:rsid w:val="00EE0789"/>
    <w:rsid w:val="00EE0CFE"/>
    <w:rsid w:val="00EE0D92"/>
    <w:rsid w:val="00EE124D"/>
    <w:rsid w:val="00EE1905"/>
    <w:rsid w:val="00EE1E40"/>
    <w:rsid w:val="00EE1E42"/>
    <w:rsid w:val="00EE2BD3"/>
    <w:rsid w:val="00EE3218"/>
    <w:rsid w:val="00EE3412"/>
    <w:rsid w:val="00EE396D"/>
    <w:rsid w:val="00EE3E8A"/>
    <w:rsid w:val="00EE3EC4"/>
    <w:rsid w:val="00EE406C"/>
    <w:rsid w:val="00EE45E3"/>
    <w:rsid w:val="00EE4B35"/>
    <w:rsid w:val="00EE4C27"/>
    <w:rsid w:val="00EE4F65"/>
    <w:rsid w:val="00EE5061"/>
    <w:rsid w:val="00EE5334"/>
    <w:rsid w:val="00EE5375"/>
    <w:rsid w:val="00EE56BF"/>
    <w:rsid w:val="00EE58BB"/>
    <w:rsid w:val="00EE5A04"/>
    <w:rsid w:val="00EE6402"/>
    <w:rsid w:val="00EE6439"/>
    <w:rsid w:val="00EE6588"/>
    <w:rsid w:val="00EE67C9"/>
    <w:rsid w:val="00EE6CFD"/>
    <w:rsid w:val="00EE6E0F"/>
    <w:rsid w:val="00EE71BE"/>
    <w:rsid w:val="00EF0067"/>
    <w:rsid w:val="00EF01B7"/>
    <w:rsid w:val="00EF0463"/>
    <w:rsid w:val="00EF09BE"/>
    <w:rsid w:val="00EF1352"/>
    <w:rsid w:val="00EF2465"/>
    <w:rsid w:val="00EF2894"/>
    <w:rsid w:val="00EF2EF9"/>
    <w:rsid w:val="00EF30C6"/>
    <w:rsid w:val="00EF36F0"/>
    <w:rsid w:val="00EF3815"/>
    <w:rsid w:val="00EF3BD0"/>
    <w:rsid w:val="00EF3C31"/>
    <w:rsid w:val="00EF40A1"/>
    <w:rsid w:val="00EF476C"/>
    <w:rsid w:val="00EF4851"/>
    <w:rsid w:val="00EF494B"/>
    <w:rsid w:val="00EF4D52"/>
    <w:rsid w:val="00EF549F"/>
    <w:rsid w:val="00EF55DB"/>
    <w:rsid w:val="00EF569A"/>
    <w:rsid w:val="00EF57DD"/>
    <w:rsid w:val="00EF58B8"/>
    <w:rsid w:val="00EF58DA"/>
    <w:rsid w:val="00EF5E55"/>
    <w:rsid w:val="00EF619E"/>
    <w:rsid w:val="00EF6296"/>
    <w:rsid w:val="00EF62EC"/>
    <w:rsid w:val="00EF6709"/>
    <w:rsid w:val="00EF69D6"/>
    <w:rsid w:val="00EF6ECA"/>
    <w:rsid w:val="00EF6EF9"/>
    <w:rsid w:val="00EF738B"/>
    <w:rsid w:val="00EF7751"/>
    <w:rsid w:val="00EF7819"/>
    <w:rsid w:val="00F0036E"/>
    <w:rsid w:val="00F005CE"/>
    <w:rsid w:val="00F008F9"/>
    <w:rsid w:val="00F00D25"/>
    <w:rsid w:val="00F010A1"/>
    <w:rsid w:val="00F011FD"/>
    <w:rsid w:val="00F0128A"/>
    <w:rsid w:val="00F0158E"/>
    <w:rsid w:val="00F01675"/>
    <w:rsid w:val="00F01723"/>
    <w:rsid w:val="00F01979"/>
    <w:rsid w:val="00F022DA"/>
    <w:rsid w:val="00F023EA"/>
    <w:rsid w:val="00F024E1"/>
    <w:rsid w:val="00F02575"/>
    <w:rsid w:val="00F02665"/>
    <w:rsid w:val="00F02BD5"/>
    <w:rsid w:val="00F02E93"/>
    <w:rsid w:val="00F02E9A"/>
    <w:rsid w:val="00F0305F"/>
    <w:rsid w:val="00F03506"/>
    <w:rsid w:val="00F037FE"/>
    <w:rsid w:val="00F04307"/>
    <w:rsid w:val="00F043C1"/>
    <w:rsid w:val="00F044D5"/>
    <w:rsid w:val="00F04749"/>
    <w:rsid w:val="00F04DC9"/>
    <w:rsid w:val="00F051E7"/>
    <w:rsid w:val="00F05200"/>
    <w:rsid w:val="00F052FD"/>
    <w:rsid w:val="00F05379"/>
    <w:rsid w:val="00F056AE"/>
    <w:rsid w:val="00F05929"/>
    <w:rsid w:val="00F05BD0"/>
    <w:rsid w:val="00F05D6B"/>
    <w:rsid w:val="00F06060"/>
    <w:rsid w:val="00F06187"/>
    <w:rsid w:val="00F066C1"/>
    <w:rsid w:val="00F06A57"/>
    <w:rsid w:val="00F06C10"/>
    <w:rsid w:val="00F06C6C"/>
    <w:rsid w:val="00F06E67"/>
    <w:rsid w:val="00F07427"/>
    <w:rsid w:val="00F07545"/>
    <w:rsid w:val="00F076BD"/>
    <w:rsid w:val="00F07CF7"/>
    <w:rsid w:val="00F07D4C"/>
    <w:rsid w:val="00F1040D"/>
    <w:rsid w:val="00F1096F"/>
    <w:rsid w:val="00F110E5"/>
    <w:rsid w:val="00F113E8"/>
    <w:rsid w:val="00F11752"/>
    <w:rsid w:val="00F11834"/>
    <w:rsid w:val="00F11C2A"/>
    <w:rsid w:val="00F11E2C"/>
    <w:rsid w:val="00F11ED8"/>
    <w:rsid w:val="00F121A8"/>
    <w:rsid w:val="00F12589"/>
    <w:rsid w:val="00F12595"/>
    <w:rsid w:val="00F1277A"/>
    <w:rsid w:val="00F1288E"/>
    <w:rsid w:val="00F12992"/>
    <w:rsid w:val="00F12F7E"/>
    <w:rsid w:val="00F1309E"/>
    <w:rsid w:val="00F130E4"/>
    <w:rsid w:val="00F134D9"/>
    <w:rsid w:val="00F135B2"/>
    <w:rsid w:val="00F13778"/>
    <w:rsid w:val="00F13894"/>
    <w:rsid w:val="00F1392A"/>
    <w:rsid w:val="00F13D7A"/>
    <w:rsid w:val="00F13F9E"/>
    <w:rsid w:val="00F1403D"/>
    <w:rsid w:val="00F145A4"/>
    <w:rsid w:val="00F1463F"/>
    <w:rsid w:val="00F14AB1"/>
    <w:rsid w:val="00F14BC1"/>
    <w:rsid w:val="00F14D0C"/>
    <w:rsid w:val="00F15C09"/>
    <w:rsid w:val="00F15C73"/>
    <w:rsid w:val="00F15CAB"/>
    <w:rsid w:val="00F1617F"/>
    <w:rsid w:val="00F16E0A"/>
    <w:rsid w:val="00F16F19"/>
    <w:rsid w:val="00F1745E"/>
    <w:rsid w:val="00F17CE2"/>
    <w:rsid w:val="00F17FA8"/>
    <w:rsid w:val="00F17FED"/>
    <w:rsid w:val="00F20252"/>
    <w:rsid w:val="00F20CB0"/>
    <w:rsid w:val="00F21302"/>
    <w:rsid w:val="00F21799"/>
    <w:rsid w:val="00F21985"/>
    <w:rsid w:val="00F2252A"/>
    <w:rsid w:val="00F225AA"/>
    <w:rsid w:val="00F22953"/>
    <w:rsid w:val="00F22B89"/>
    <w:rsid w:val="00F2315F"/>
    <w:rsid w:val="00F238EF"/>
    <w:rsid w:val="00F23A0A"/>
    <w:rsid w:val="00F23C1B"/>
    <w:rsid w:val="00F23C77"/>
    <w:rsid w:val="00F2430D"/>
    <w:rsid w:val="00F243F2"/>
    <w:rsid w:val="00F24459"/>
    <w:rsid w:val="00F24DCE"/>
    <w:rsid w:val="00F251F6"/>
    <w:rsid w:val="00F25330"/>
    <w:rsid w:val="00F2568B"/>
    <w:rsid w:val="00F25716"/>
    <w:rsid w:val="00F25E02"/>
    <w:rsid w:val="00F26264"/>
    <w:rsid w:val="00F266B2"/>
    <w:rsid w:val="00F27477"/>
    <w:rsid w:val="00F27561"/>
    <w:rsid w:val="00F276CF"/>
    <w:rsid w:val="00F2771C"/>
    <w:rsid w:val="00F279D4"/>
    <w:rsid w:val="00F279EA"/>
    <w:rsid w:val="00F3005C"/>
    <w:rsid w:val="00F303B9"/>
    <w:rsid w:val="00F30460"/>
    <w:rsid w:val="00F307ED"/>
    <w:rsid w:val="00F30A91"/>
    <w:rsid w:val="00F30CF5"/>
    <w:rsid w:val="00F3114E"/>
    <w:rsid w:val="00F31480"/>
    <w:rsid w:val="00F31513"/>
    <w:rsid w:val="00F31C55"/>
    <w:rsid w:val="00F321DE"/>
    <w:rsid w:val="00F3225D"/>
    <w:rsid w:val="00F32594"/>
    <w:rsid w:val="00F325FC"/>
    <w:rsid w:val="00F32911"/>
    <w:rsid w:val="00F32912"/>
    <w:rsid w:val="00F33135"/>
    <w:rsid w:val="00F33777"/>
    <w:rsid w:val="00F340C8"/>
    <w:rsid w:val="00F3411C"/>
    <w:rsid w:val="00F34797"/>
    <w:rsid w:val="00F34B73"/>
    <w:rsid w:val="00F35044"/>
    <w:rsid w:val="00F3530B"/>
    <w:rsid w:val="00F356EE"/>
    <w:rsid w:val="00F359AF"/>
    <w:rsid w:val="00F35E6A"/>
    <w:rsid w:val="00F3618C"/>
    <w:rsid w:val="00F368AB"/>
    <w:rsid w:val="00F36B14"/>
    <w:rsid w:val="00F36C8D"/>
    <w:rsid w:val="00F36FEB"/>
    <w:rsid w:val="00F375B6"/>
    <w:rsid w:val="00F376CA"/>
    <w:rsid w:val="00F3790A"/>
    <w:rsid w:val="00F37F9C"/>
    <w:rsid w:val="00F4007F"/>
    <w:rsid w:val="00F4014C"/>
    <w:rsid w:val="00F40648"/>
    <w:rsid w:val="00F406AC"/>
    <w:rsid w:val="00F40E49"/>
    <w:rsid w:val="00F40FE6"/>
    <w:rsid w:val="00F41506"/>
    <w:rsid w:val="00F418C3"/>
    <w:rsid w:val="00F41C6F"/>
    <w:rsid w:val="00F41CB9"/>
    <w:rsid w:val="00F421A4"/>
    <w:rsid w:val="00F4278D"/>
    <w:rsid w:val="00F42804"/>
    <w:rsid w:val="00F428B7"/>
    <w:rsid w:val="00F429D3"/>
    <w:rsid w:val="00F42BBD"/>
    <w:rsid w:val="00F42D54"/>
    <w:rsid w:val="00F42DE7"/>
    <w:rsid w:val="00F431F6"/>
    <w:rsid w:val="00F4376B"/>
    <w:rsid w:val="00F43C6D"/>
    <w:rsid w:val="00F43D23"/>
    <w:rsid w:val="00F43D32"/>
    <w:rsid w:val="00F43E46"/>
    <w:rsid w:val="00F44075"/>
    <w:rsid w:val="00F44114"/>
    <w:rsid w:val="00F44429"/>
    <w:rsid w:val="00F447A6"/>
    <w:rsid w:val="00F44A34"/>
    <w:rsid w:val="00F44BA6"/>
    <w:rsid w:val="00F44CB7"/>
    <w:rsid w:val="00F44E63"/>
    <w:rsid w:val="00F44F47"/>
    <w:rsid w:val="00F44F64"/>
    <w:rsid w:val="00F4518F"/>
    <w:rsid w:val="00F451C4"/>
    <w:rsid w:val="00F4566F"/>
    <w:rsid w:val="00F4592C"/>
    <w:rsid w:val="00F460F7"/>
    <w:rsid w:val="00F4684E"/>
    <w:rsid w:val="00F46C5D"/>
    <w:rsid w:val="00F46CAE"/>
    <w:rsid w:val="00F473BA"/>
    <w:rsid w:val="00F479CC"/>
    <w:rsid w:val="00F47D60"/>
    <w:rsid w:val="00F47DA2"/>
    <w:rsid w:val="00F47DFF"/>
    <w:rsid w:val="00F505BD"/>
    <w:rsid w:val="00F5078C"/>
    <w:rsid w:val="00F508C5"/>
    <w:rsid w:val="00F50C46"/>
    <w:rsid w:val="00F519DA"/>
    <w:rsid w:val="00F519FC"/>
    <w:rsid w:val="00F51CC0"/>
    <w:rsid w:val="00F51D27"/>
    <w:rsid w:val="00F5202A"/>
    <w:rsid w:val="00F528D7"/>
    <w:rsid w:val="00F52B49"/>
    <w:rsid w:val="00F52BA6"/>
    <w:rsid w:val="00F532A1"/>
    <w:rsid w:val="00F53489"/>
    <w:rsid w:val="00F535AE"/>
    <w:rsid w:val="00F5375A"/>
    <w:rsid w:val="00F53E1F"/>
    <w:rsid w:val="00F53E6F"/>
    <w:rsid w:val="00F53FC5"/>
    <w:rsid w:val="00F54537"/>
    <w:rsid w:val="00F548A2"/>
    <w:rsid w:val="00F54DBF"/>
    <w:rsid w:val="00F54FCB"/>
    <w:rsid w:val="00F553E5"/>
    <w:rsid w:val="00F55B94"/>
    <w:rsid w:val="00F56393"/>
    <w:rsid w:val="00F56672"/>
    <w:rsid w:val="00F5673D"/>
    <w:rsid w:val="00F5695A"/>
    <w:rsid w:val="00F569E8"/>
    <w:rsid w:val="00F56DBC"/>
    <w:rsid w:val="00F572E4"/>
    <w:rsid w:val="00F5737D"/>
    <w:rsid w:val="00F57669"/>
    <w:rsid w:val="00F579E2"/>
    <w:rsid w:val="00F57D9D"/>
    <w:rsid w:val="00F604EA"/>
    <w:rsid w:val="00F604FC"/>
    <w:rsid w:val="00F60534"/>
    <w:rsid w:val="00F605AB"/>
    <w:rsid w:val="00F60853"/>
    <w:rsid w:val="00F608D7"/>
    <w:rsid w:val="00F60933"/>
    <w:rsid w:val="00F60C18"/>
    <w:rsid w:val="00F60CCF"/>
    <w:rsid w:val="00F61584"/>
    <w:rsid w:val="00F61C33"/>
    <w:rsid w:val="00F61DA8"/>
    <w:rsid w:val="00F62046"/>
    <w:rsid w:val="00F62115"/>
    <w:rsid w:val="00F6239D"/>
    <w:rsid w:val="00F62563"/>
    <w:rsid w:val="00F62754"/>
    <w:rsid w:val="00F627AB"/>
    <w:rsid w:val="00F62E80"/>
    <w:rsid w:val="00F631A6"/>
    <w:rsid w:val="00F634E4"/>
    <w:rsid w:val="00F6373E"/>
    <w:rsid w:val="00F6396D"/>
    <w:rsid w:val="00F647C3"/>
    <w:rsid w:val="00F64F5B"/>
    <w:rsid w:val="00F65556"/>
    <w:rsid w:val="00F65869"/>
    <w:rsid w:val="00F65904"/>
    <w:rsid w:val="00F659F1"/>
    <w:rsid w:val="00F65B05"/>
    <w:rsid w:val="00F663FB"/>
    <w:rsid w:val="00F666D0"/>
    <w:rsid w:val="00F67194"/>
    <w:rsid w:val="00F674FC"/>
    <w:rsid w:val="00F677E5"/>
    <w:rsid w:val="00F67C1D"/>
    <w:rsid w:val="00F70C29"/>
    <w:rsid w:val="00F70F3B"/>
    <w:rsid w:val="00F713C3"/>
    <w:rsid w:val="00F71460"/>
    <w:rsid w:val="00F715D2"/>
    <w:rsid w:val="00F7170B"/>
    <w:rsid w:val="00F718C9"/>
    <w:rsid w:val="00F71939"/>
    <w:rsid w:val="00F72130"/>
    <w:rsid w:val="00F7274F"/>
    <w:rsid w:val="00F72A7B"/>
    <w:rsid w:val="00F72FB5"/>
    <w:rsid w:val="00F7312B"/>
    <w:rsid w:val="00F733B3"/>
    <w:rsid w:val="00F73898"/>
    <w:rsid w:val="00F73B9D"/>
    <w:rsid w:val="00F73F1C"/>
    <w:rsid w:val="00F73F3E"/>
    <w:rsid w:val="00F7423F"/>
    <w:rsid w:val="00F744AC"/>
    <w:rsid w:val="00F74D87"/>
    <w:rsid w:val="00F74E84"/>
    <w:rsid w:val="00F750A0"/>
    <w:rsid w:val="00F75A24"/>
    <w:rsid w:val="00F760A8"/>
    <w:rsid w:val="00F763A3"/>
    <w:rsid w:val="00F76B5F"/>
    <w:rsid w:val="00F76C1B"/>
    <w:rsid w:val="00F76D87"/>
    <w:rsid w:val="00F76E28"/>
    <w:rsid w:val="00F76F2D"/>
    <w:rsid w:val="00F76FA8"/>
    <w:rsid w:val="00F77199"/>
    <w:rsid w:val="00F77214"/>
    <w:rsid w:val="00F77E78"/>
    <w:rsid w:val="00F803F7"/>
    <w:rsid w:val="00F8097F"/>
    <w:rsid w:val="00F80A13"/>
    <w:rsid w:val="00F81817"/>
    <w:rsid w:val="00F81E1F"/>
    <w:rsid w:val="00F81FA0"/>
    <w:rsid w:val="00F823F0"/>
    <w:rsid w:val="00F82400"/>
    <w:rsid w:val="00F83184"/>
    <w:rsid w:val="00F8359B"/>
    <w:rsid w:val="00F8378B"/>
    <w:rsid w:val="00F83CCF"/>
    <w:rsid w:val="00F83E07"/>
    <w:rsid w:val="00F83EC2"/>
    <w:rsid w:val="00F8433E"/>
    <w:rsid w:val="00F8473C"/>
    <w:rsid w:val="00F84D1B"/>
    <w:rsid w:val="00F8503D"/>
    <w:rsid w:val="00F859D1"/>
    <w:rsid w:val="00F85DAB"/>
    <w:rsid w:val="00F860E1"/>
    <w:rsid w:val="00F8632B"/>
    <w:rsid w:val="00F86911"/>
    <w:rsid w:val="00F86E32"/>
    <w:rsid w:val="00F871E1"/>
    <w:rsid w:val="00F874DA"/>
    <w:rsid w:val="00F8757C"/>
    <w:rsid w:val="00F875C2"/>
    <w:rsid w:val="00F8771D"/>
    <w:rsid w:val="00F8799E"/>
    <w:rsid w:val="00F90002"/>
    <w:rsid w:val="00F904F8"/>
    <w:rsid w:val="00F90537"/>
    <w:rsid w:val="00F908A1"/>
    <w:rsid w:val="00F90940"/>
    <w:rsid w:val="00F914D5"/>
    <w:rsid w:val="00F9166F"/>
    <w:rsid w:val="00F9183A"/>
    <w:rsid w:val="00F91C00"/>
    <w:rsid w:val="00F91E41"/>
    <w:rsid w:val="00F9219D"/>
    <w:rsid w:val="00F92269"/>
    <w:rsid w:val="00F923C3"/>
    <w:rsid w:val="00F92B54"/>
    <w:rsid w:val="00F92C5F"/>
    <w:rsid w:val="00F930CD"/>
    <w:rsid w:val="00F937AA"/>
    <w:rsid w:val="00F9397F"/>
    <w:rsid w:val="00F93C0B"/>
    <w:rsid w:val="00F93E8E"/>
    <w:rsid w:val="00F93EC0"/>
    <w:rsid w:val="00F93EE8"/>
    <w:rsid w:val="00F93F08"/>
    <w:rsid w:val="00F93F77"/>
    <w:rsid w:val="00F941F1"/>
    <w:rsid w:val="00F94519"/>
    <w:rsid w:val="00F9451B"/>
    <w:rsid w:val="00F94593"/>
    <w:rsid w:val="00F94614"/>
    <w:rsid w:val="00F94800"/>
    <w:rsid w:val="00F94CED"/>
    <w:rsid w:val="00F94D75"/>
    <w:rsid w:val="00F94E74"/>
    <w:rsid w:val="00F9537F"/>
    <w:rsid w:val="00F95FD6"/>
    <w:rsid w:val="00F964BD"/>
    <w:rsid w:val="00F9669E"/>
    <w:rsid w:val="00F967D6"/>
    <w:rsid w:val="00F967F9"/>
    <w:rsid w:val="00F96B44"/>
    <w:rsid w:val="00F97309"/>
    <w:rsid w:val="00F9731F"/>
    <w:rsid w:val="00F9741E"/>
    <w:rsid w:val="00F978A7"/>
    <w:rsid w:val="00F97CE3"/>
    <w:rsid w:val="00F97D23"/>
    <w:rsid w:val="00FA02BB"/>
    <w:rsid w:val="00FA079C"/>
    <w:rsid w:val="00FA0835"/>
    <w:rsid w:val="00FA0A7A"/>
    <w:rsid w:val="00FA146B"/>
    <w:rsid w:val="00FA16B3"/>
    <w:rsid w:val="00FA17E0"/>
    <w:rsid w:val="00FA1BBF"/>
    <w:rsid w:val="00FA207D"/>
    <w:rsid w:val="00FA26DB"/>
    <w:rsid w:val="00FA2C9C"/>
    <w:rsid w:val="00FA2CEE"/>
    <w:rsid w:val="00FA3044"/>
    <w:rsid w:val="00FA318C"/>
    <w:rsid w:val="00FA3940"/>
    <w:rsid w:val="00FA3CA9"/>
    <w:rsid w:val="00FA3D84"/>
    <w:rsid w:val="00FA447C"/>
    <w:rsid w:val="00FA4B3C"/>
    <w:rsid w:val="00FA4B3F"/>
    <w:rsid w:val="00FA4BF9"/>
    <w:rsid w:val="00FA5071"/>
    <w:rsid w:val="00FA59C2"/>
    <w:rsid w:val="00FA604D"/>
    <w:rsid w:val="00FA606A"/>
    <w:rsid w:val="00FA6624"/>
    <w:rsid w:val="00FA6B23"/>
    <w:rsid w:val="00FA6D72"/>
    <w:rsid w:val="00FB00E5"/>
    <w:rsid w:val="00FB03D5"/>
    <w:rsid w:val="00FB0606"/>
    <w:rsid w:val="00FB0647"/>
    <w:rsid w:val="00FB07AD"/>
    <w:rsid w:val="00FB0A4A"/>
    <w:rsid w:val="00FB0A83"/>
    <w:rsid w:val="00FB0D3A"/>
    <w:rsid w:val="00FB0DA6"/>
    <w:rsid w:val="00FB0E3C"/>
    <w:rsid w:val="00FB0EAE"/>
    <w:rsid w:val="00FB1042"/>
    <w:rsid w:val="00FB11A8"/>
    <w:rsid w:val="00FB18EF"/>
    <w:rsid w:val="00FB19B2"/>
    <w:rsid w:val="00FB22B9"/>
    <w:rsid w:val="00FB28A0"/>
    <w:rsid w:val="00FB307F"/>
    <w:rsid w:val="00FB338E"/>
    <w:rsid w:val="00FB3C39"/>
    <w:rsid w:val="00FB44E9"/>
    <w:rsid w:val="00FB46AD"/>
    <w:rsid w:val="00FB4888"/>
    <w:rsid w:val="00FB494A"/>
    <w:rsid w:val="00FB4CDE"/>
    <w:rsid w:val="00FB4E06"/>
    <w:rsid w:val="00FB4EAD"/>
    <w:rsid w:val="00FB4F3D"/>
    <w:rsid w:val="00FB501E"/>
    <w:rsid w:val="00FB5B09"/>
    <w:rsid w:val="00FB5C7D"/>
    <w:rsid w:val="00FB5C80"/>
    <w:rsid w:val="00FB694F"/>
    <w:rsid w:val="00FB6ACD"/>
    <w:rsid w:val="00FB6C6A"/>
    <w:rsid w:val="00FB6EE5"/>
    <w:rsid w:val="00FB6F92"/>
    <w:rsid w:val="00FB7574"/>
    <w:rsid w:val="00FB7591"/>
    <w:rsid w:val="00FB772D"/>
    <w:rsid w:val="00FB7918"/>
    <w:rsid w:val="00FB7D8E"/>
    <w:rsid w:val="00FC026E"/>
    <w:rsid w:val="00FC0533"/>
    <w:rsid w:val="00FC054A"/>
    <w:rsid w:val="00FC0F06"/>
    <w:rsid w:val="00FC11DA"/>
    <w:rsid w:val="00FC1216"/>
    <w:rsid w:val="00FC15B6"/>
    <w:rsid w:val="00FC18A8"/>
    <w:rsid w:val="00FC196C"/>
    <w:rsid w:val="00FC1EF9"/>
    <w:rsid w:val="00FC2792"/>
    <w:rsid w:val="00FC2D2E"/>
    <w:rsid w:val="00FC2E26"/>
    <w:rsid w:val="00FC3128"/>
    <w:rsid w:val="00FC3A22"/>
    <w:rsid w:val="00FC3BFD"/>
    <w:rsid w:val="00FC49A0"/>
    <w:rsid w:val="00FC4C44"/>
    <w:rsid w:val="00FC4DE1"/>
    <w:rsid w:val="00FC511C"/>
    <w:rsid w:val="00FC5124"/>
    <w:rsid w:val="00FC57A3"/>
    <w:rsid w:val="00FC5881"/>
    <w:rsid w:val="00FC60C7"/>
    <w:rsid w:val="00FC69F5"/>
    <w:rsid w:val="00FC6F71"/>
    <w:rsid w:val="00FC7212"/>
    <w:rsid w:val="00FC76DA"/>
    <w:rsid w:val="00FC79CA"/>
    <w:rsid w:val="00FC7E94"/>
    <w:rsid w:val="00FD0418"/>
    <w:rsid w:val="00FD0A3C"/>
    <w:rsid w:val="00FD0D3B"/>
    <w:rsid w:val="00FD1004"/>
    <w:rsid w:val="00FD1029"/>
    <w:rsid w:val="00FD14D1"/>
    <w:rsid w:val="00FD1753"/>
    <w:rsid w:val="00FD1A39"/>
    <w:rsid w:val="00FD1DC8"/>
    <w:rsid w:val="00FD282C"/>
    <w:rsid w:val="00FD31B9"/>
    <w:rsid w:val="00FD383A"/>
    <w:rsid w:val="00FD3B5D"/>
    <w:rsid w:val="00FD3BB8"/>
    <w:rsid w:val="00FD4046"/>
    <w:rsid w:val="00FD4476"/>
    <w:rsid w:val="00FD4731"/>
    <w:rsid w:val="00FD4915"/>
    <w:rsid w:val="00FD4C75"/>
    <w:rsid w:val="00FD4CA5"/>
    <w:rsid w:val="00FD5982"/>
    <w:rsid w:val="00FD5C49"/>
    <w:rsid w:val="00FD6768"/>
    <w:rsid w:val="00FD681C"/>
    <w:rsid w:val="00FD75F0"/>
    <w:rsid w:val="00FD7695"/>
    <w:rsid w:val="00FD7FA3"/>
    <w:rsid w:val="00FE0969"/>
    <w:rsid w:val="00FE0B11"/>
    <w:rsid w:val="00FE0CD3"/>
    <w:rsid w:val="00FE0F5F"/>
    <w:rsid w:val="00FE12C8"/>
    <w:rsid w:val="00FE135C"/>
    <w:rsid w:val="00FE1533"/>
    <w:rsid w:val="00FE1AC3"/>
    <w:rsid w:val="00FE1EDD"/>
    <w:rsid w:val="00FE2091"/>
    <w:rsid w:val="00FE2503"/>
    <w:rsid w:val="00FE29F2"/>
    <w:rsid w:val="00FE2E6E"/>
    <w:rsid w:val="00FE393D"/>
    <w:rsid w:val="00FE3D07"/>
    <w:rsid w:val="00FE4354"/>
    <w:rsid w:val="00FE44D5"/>
    <w:rsid w:val="00FE4977"/>
    <w:rsid w:val="00FE49CE"/>
    <w:rsid w:val="00FE4D0A"/>
    <w:rsid w:val="00FE500E"/>
    <w:rsid w:val="00FE5209"/>
    <w:rsid w:val="00FE53E4"/>
    <w:rsid w:val="00FE5BB9"/>
    <w:rsid w:val="00FE5D69"/>
    <w:rsid w:val="00FE5E92"/>
    <w:rsid w:val="00FE64E6"/>
    <w:rsid w:val="00FE67F4"/>
    <w:rsid w:val="00FE6956"/>
    <w:rsid w:val="00FE6993"/>
    <w:rsid w:val="00FE6A45"/>
    <w:rsid w:val="00FE6AAA"/>
    <w:rsid w:val="00FE7256"/>
    <w:rsid w:val="00FE738F"/>
    <w:rsid w:val="00FE7BBD"/>
    <w:rsid w:val="00FE7C7C"/>
    <w:rsid w:val="00FE7F6F"/>
    <w:rsid w:val="00FE9FEE"/>
    <w:rsid w:val="00FF049D"/>
    <w:rsid w:val="00FF0680"/>
    <w:rsid w:val="00FF07E8"/>
    <w:rsid w:val="00FF09BB"/>
    <w:rsid w:val="00FF0AB0"/>
    <w:rsid w:val="00FF0B72"/>
    <w:rsid w:val="00FF0EC5"/>
    <w:rsid w:val="00FF10DC"/>
    <w:rsid w:val="00FF11A6"/>
    <w:rsid w:val="00FF1431"/>
    <w:rsid w:val="00FF1998"/>
    <w:rsid w:val="00FF1D5E"/>
    <w:rsid w:val="00FF1F12"/>
    <w:rsid w:val="00FF2005"/>
    <w:rsid w:val="00FF213B"/>
    <w:rsid w:val="00FF21FE"/>
    <w:rsid w:val="00FF28AC"/>
    <w:rsid w:val="00FF28D4"/>
    <w:rsid w:val="00FF2A77"/>
    <w:rsid w:val="00FF2C16"/>
    <w:rsid w:val="00FF2C30"/>
    <w:rsid w:val="00FF2FA2"/>
    <w:rsid w:val="00FF3761"/>
    <w:rsid w:val="00FF3DE9"/>
    <w:rsid w:val="00FF3F3F"/>
    <w:rsid w:val="00FF4043"/>
    <w:rsid w:val="00FF40A1"/>
    <w:rsid w:val="00FF4400"/>
    <w:rsid w:val="00FF46BD"/>
    <w:rsid w:val="00FF471D"/>
    <w:rsid w:val="00FF4808"/>
    <w:rsid w:val="00FF4A1F"/>
    <w:rsid w:val="00FF4A5B"/>
    <w:rsid w:val="00FF4D04"/>
    <w:rsid w:val="00FF4EFB"/>
    <w:rsid w:val="00FF50B7"/>
    <w:rsid w:val="00FF58FA"/>
    <w:rsid w:val="00FF5BF1"/>
    <w:rsid w:val="00FF5C38"/>
    <w:rsid w:val="00FF5F08"/>
    <w:rsid w:val="00FF682F"/>
    <w:rsid w:val="00FF6BD8"/>
    <w:rsid w:val="00FF7230"/>
    <w:rsid w:val="00FF7714"/>
    <w:rsid w:val="00FF777D"/>
    <w:rsid w:val="00FF7F62"/>
    <w:rsid w:val="0100523B"/>
    <w:rsid w:val="012E7D4B"/>
    <w:rsid w:val="0138AC72"/>
    <w:rsid w:val="013DA29C"/>
    <w:rsid w:val="018B1F50"/>
    <w:rsid w:val="01B534D7"/>
    <w:rsid w:val="01BD9453"/>
    <w:rsid w:val="01C21737"/>
    <w:rsid w:val="01C61E4F"/>
    <w:rsid w:val="01DA8C4C"/>
    <w:rsid w:val="01DE1D86"/>
    <w:rsid w:val="01E408C8"/>
    <w:rsid w:val="01EA94F5"/>
    <w:rsid w:val="01EBA01F"/>
    <w:rsid w:val="01F14D7D"/>
    <w:rsid w:val="01F31F2F"/>
    <w:rsid w:val="02081E71"/>
    <w:rsid w:val="022057C2"/>
    <w:rsid w:val="0222E758"/>
    <w:rsid w:val="022F0C58"/>
    <w:rsid w:val="025C481E"/>
    <w:rsid w:val="0263888A"/>
    <w:rsid w:val="0277E803"/>
    <w:rsid w:val="0281B276"/>
    <w:rsid w:val="028DD517"/>
    <w:rsid w:val="0290B089"/>
    <w:rsid w:val="02B01309"/>
    <w:rsid w:val="02B0248A"/>
    <w:rsid w:val="02BDCC71"/>
    <w:rsid w:val="02D34B5E"/>
    <w:rsid w:val="02D5C9D8"/>
    <w:rsid w:val="02DEFBCB"/>
    <w:rsid w:val="02ED2A36"/>
    <w:rsid w:val="02FD202E"/>
    <w:rsid w:val="03326DCF"/>
    <w:rsid w:val="034FF64C"/>
    <w:rsid w:val="03726ACD"/>
    <w:rsid w:val="037A7C3E"/>
    <w:rsid w:val="037FF2A9"/>
    <w:rsid w:val="03AE3D5A"/>
    <w:rsid w:val="03B0748E"/>
    <w:rsid w:val="03B4271B"/>
    <w:rsid w:val="03C44293"/>
    <w:rsid w:val="03EA6235"/>
    <w:rsid w:val="03EF36B1"/>
    <w:rsid w:val="03EFDEA0"/>
    <w:rsid w:val="03FEBE56"/>
    <w:rsid w:val="0413C0E9"/>
    <w:rsid w:val="04163B29"/>
    <w:rsid w:val="041A6572"/>
    <w:rsid w:val="04256CE7"/>
    <w:rsid w:val="042A847E"/>
    <w:rsid w:val="0443729B"/>
    <w:rsid w:val="04487160"/>
    <w:rsid w:val="044D9AB6"/>
    <w:rsid w:val="044DD0F9"/>
    <w:rsid w:val="0473A203"/>
    <w:rsid w:val="04752B27"/>
    <w:rsid w:val="0483E480"/>
    <w:rsid w:val="048461CC"/>
    <w:rsid w:val="04863493"/>
    <w:rsid w:val="0489B4F7"/>
    <w:rsid w:val="0492CF21"/>
    <w:rsid w:val="04B4C25D"/>
    <w:rsid w:val="04BBDDC9"/>
    <w:rsid w:val="04D194EE"/>
    <w:rsid w:val="04E21989"/>
    <w:rsid w:val="04F25772"/>
    <w:rsid w:val="04F43346"/>
    <w:rsid w:val="05069F36"/>
    <w:rsid w:val="050841A2"/>
    <w:rsid w:val="0514BB8C"/>
    <w:rsid w:val="052980A6"/>
    <w:rsid w:val="05345C84"/>
    <w:rsid w:val="056C47B8"/>
    <w:rsid w:val="058AA4B4"/>
    <w:rsid w:val="05CA82BD"/>
    <w:rsid w:val="05E1BA16"/>
    <w:rsid w:val="05EF56FE"/>
    <w:rsid w:val="05FA0D38"/>
    <w:rsid w:val="062E0EFE"/>
    <w:rsid w:val="06315B42"/>
    <w:rsid w:val="0682321D"/>
    <w:rsid w:val="06AD485E"/>
    <w:rsid w:val="06AF3315"/>
    <w:rsid w:val="06B1B3E3"/>
    <w:rsid w:val="06B9D9A0"/>
    <w:rsid w:val="06CD1221"/>
    <w:rsid w:val="06D03FA7"/>
    <w:rsid w:val="06F39064"/>
    <w:rsid w:val="07177E37"/>
    <w:rsid w:val="075C96FB"/>
    <w:rsid w:val="0763F12A"/>
    <w:rsid w:val="0768BDA4"/>
    <w:rsid w:val="076DCC37"/>
    <w:rsid w:val="078267DD"/>
    <w:rsid w:val="07B8F159"/>
    <w:rsid w:val="07D135D8"/>
    <w:rsid w:val="07D6E5C7"/>
    <w:rsid w:val="07EADB19"/>
    <w:rsid w:val="07EBC1AA"/>
    <w:rsid w:val="07EFA2D6"/>
    <w:rsid w:val="07F2190F"/>
    <w:rsid w:val="0807606D"/>
    <w:rsid w:val="080EEE28"/>
    <w:rsid w:val="0820E25F"/>
    <w:rsid w:val="08271C6F"/>
    <w:rsid w:val="0833312D"/>
    <w:rsid w:val="0865EBD4"/>
    <w:rsid w:val="08721CD4"/>
    <w:rsid w:val="0874A7DD"/>
    <w:rsid w:val="08786E67"/>
    <w:rsid w:val="08786F9D"/>
    <w:rsid w:val="087FA917"/>
    <w:rsid w:val="089D7C82"/>
    <w:rsid w:val="08ACCCED"/>
    <w:rsid w:val="08B9D7D9"/>
    <w:rsid w:val="08CB923B"/>
    <w:rsid w:val="08D53113"/>
    <w:rsid w:val="08DEBCA3"/>
    <w:rsid w:val="08DED0E2"/>
    <w:rsid w:val="08F0A884"/>
    <w:rsid w:val="08F63BAA"/>
    <w:rsid w:val="09030B24"/>
    <w:rsid w:val="0903F50D"/>
    <w:rsid w:val="0909E50C"/>
    <w:rsid w:val="090CD84E"/>
    <w:rsid w:val="0922E6D3"/>
    <w:rsid w:val="09311058"/>
    <w:rsid w:val="09512B83"/>
    <w:rsid w:val="095910D0"/>
    <w:rsid w:val="09A90EB5"/>
    <w:rsid w:val="09AD3718"/>
    <w:rsid w:val="09E07850"/>
    <w:rsid w:val="09F16CA7"/>
    <w:rsid w:val="0A00D059"/>
    <w:rsid w:val="0A060705"/>
    <w:rsid w:val="0A072E35"/>
    <w:rsid w:val="0A0D3B81"/>
    <w:rsid w:val="0A11604E"/>
    <w:rsid w:val="0A1938E8"/>
    <w:rsid w:val="0A1D575E"/>
    <w:rsid w:val="0A283D03"/>
    <w:rsid w:val="0A34A48B"/>
    <w:rsid w:val="0A548463"/>
    <w:rsid w:val="0A580A92"/>
    <w:rsid w:val="0A865C8B"/>
    <w:rsid w:val="0A9EA725"/>
    <w:rsid w:val="0A9FA80C"/>
    <w:rsid w:val="0AAB2784"/>
    <w:rsid w:val="0AB0B84B"/>
    <w:rsid w:val="0ABAB537"/>
    <w:rsid w:val="0ACD55CA"/>
    <w:rsid w:val="0B040B48"/>
    <w:rsid w:val="0B053C29"/>
    <w:rsid w:val="0B0AF669"/>
    <w:rsid w:val="0B2658C4"/>
    <w:rsid w:val="0B35FB4D"/>
    <w:rsid w:val="0B4150CA"/>
    <w:rsid w:val="0B51DEB8"/>
    <w:rsid w:val="0B69B29D"/>
    <w:rsid w:val="0B75F946"/>
    <w:rsid w:val="0B7D266D"/>
    <w:rsid w:val="0B837835"/>
    <w:rsid w:val="0B933BB5"/>
    <w:rsid w:val="0B94D23B"/>
    <w:rsid w:val="0BB1DCD9"/>
    <w:rsid w:val="0BB923EE"/>
    <w:rsid w:val="0BDBBFE0"/>
    <w:rsid w:val="0BDC1E7F"/>
    <w:rsid w:val="0BDEF4DC"/>
    <w:rsid w:val="0BE72642"/>
    <w:rsid w:val="0C070515"/>
    <w:rsid w:val="0C1BA705"/>
    <w:rsid w:val="0C291E36"/>
    <w:rsid w:val="0C2E813E"/>
    <w:rsid w:val="0C43A3A3"/>
    <w:rsid w:val="0C606517"/>
    <w:rsid w:val="0C67AE66"/>
    <w:rsid w:val="0C8B504F"/>
    <w:rsid w:val="0C8FB401"/>
    <w:rsid w:val="0C95C74E"/>
    <w:rsid w:val="0CAFCCBA"/>
    <w:rsid w:val="0CB41612"/>
    <w:rsid w:val="0CC60C1F"/>
    <w:rsid w:val="0CD6245F"/>
    <w:rsid w:val="0CED8835"/>
    <w:rsid w:val="0CEEB7B9"/>
    <w:rsid w:val="0CF55699"/>
    <w:rsid w:val="0CFF0D46"/>
    <w:rsid w:val="0D038249"/>
    <w:rsid w:val="0D05113D"/>
    <w:rsid w:val="0D172852"/>
    <w:rsid w:val="0D228CBB"/>
    <w:rsid w:val="0D231EE8"/>
    <w:rsid w:val="0D32172B"/>
    <w:rsid w:val="0D344EE7"/>
    <w:rsid w:val="0D4D5501"/>
    <w:rsid w:val="0D65C21F"/>
    <w:rsid w:val="0D73A17F"/>
    <w:rsid w:val="0D936EDF"/>
    <w:rsid w:val="0DA2A590"/>
    <w:rsid w:val="0DC185BC"/>
    <w:rsid w:val="0DD34E75"/>
    <w:rsid w:val="0DE79331"/>
    <w:rsid w:val="0DF624E9"/>
    <w:rsid w:val="0E04DBA4"/>
    <w:rsid w:val="0E056C9B"/>
    <w:rsid w:val="0E082CBE"/>
    <w:rsid w:val="0E190E8A"/>
    <w:rsid w:val="0E1A5128"/>
    <w:rsid w:val="0E354B5E"/>
    <w:rsid w:val="0E41B014"/>
    <w:rsid w:val="0E42D1C7"/>
    <w:rsid w:val="0E440CCE"/>
    <w:rsid w:val="0E6416CA"/>
    <w:rsid w:val="0E891CBF"/>
    <w:rsid w:val="0E8A4C92"/>
    <w:rsid w:val="0EA46BD0"/>
    <w:rsid w:val="0EA49C8C"/>
    <w:rsid w:val="0ED1AAD8"/>
    <w:rsid w:val="0EE66503"/>
    <w:rsid w:val="0EF7CC9F"/>
    <w:rsid w:val="0EFF54A2"/>
    <w:rsid w:val="0F166AAA"/>
    <w:rsid w:val="0F1894D1"/>
    <w:rsid w:val="0F462316"/>
    <w:rsid w:val="0F5B1256"/>
    <w:rsid w:val="0F847CDD"/>
    <w:rsid w:val="0F871A46"/>
    <w:rsid w:val="0F88D173"/>
    <w:rsid w:val="0F9E93B8"/>
    <w:rsid w:val="0FAF8821"/>
    <w:rsid w:val="0FC03AD5"/>
    <w:rsid w:val="0FCF1970"/>
    <w:rsid w:val="0FD9B020"/>
    <w:rsid w:val="0FDCFDC6"/>
    <w:rsid w:val="0FE971FD"/>
    <w:rsid w:val="0FE99D4F"/>
    <w:rsid w:val="0FEA4BA0"/>
    <w:rsid w:val="0FEB155B"/>
    <w:rsid w:val="0FFFBC8C"/>
    <w:rsid w:val="101C4A1B"/>
    <w:rsid w:val="10314609"/>
    <w:rsid w:val="1032DDBD"/>
    <w:rsid w:val="103886E8"/>
    <w:rsid w:val="10391142"/>
    <w:rsid w:val="10399C45"/>
    <w:rsid w:val="1083E98A"/>
    <w:rsid w:val="109371F2"/>
    <w:rsid w:val="1095F8F8"/>
    <w:rsid w:val="10AADD12"/>
    <w:rsid w:val="10D054F2"/>
    <w:rsid w:val="10D09A77"/>
    <w:rsid w:val="10DFDF8F"/>
    <w:rsid w:val="10F641A3"/>
    <w:rsid w:val="110D4AA0"/>
    <w:rsid w:val="11142415"/>
    <w:rsid w:val="1117BD6A"/>
    <w:rsid w:val="111D959A"/>
    <w:rsid w:val="112500E7"/>
    <w:rsid w:val="1143824C"/>
    <w:rsid w:val="115BA709"/>
    <w:rsid w:val="11683772"/>
    <w:rsid w:val="116C2980"/>
    <w:rsid w:val="11ABD572"/>
    <w:rsid w:val="11DAE48B"/>
    <w:rsid w:val="11F0AF69"/>
    <w:rsid w:val="120EF9A6"/>
    <w:rsid w:val="12357417"/>
    <w:rsid w:val="123819F8"/>
    <w:rsid w:val="12482157"/>
    <w:rsid w:val="125D97BB"/>
    <w:rsid w:val="126C686A"/>
    <w:rsid w:val="126DEE8E"/>
    <w:rsid w:val="1270E693"/>
    <w:rsid w:val="127F5DB7"/>
    <w:rsid w:val="1282AABA"/>
    <w:rsid w:val="128B80AA"/>
    <w:rsid w:val="129C2027"/>
    <w:rsid w:val="129C635B"/>
    <w:rsid w:val="12A9ED8D"/>
    <w:rsid w:val="12CD688C"/>
    <w:rsid w:val="12D77E06"/>
    <w:rsid w:val="12E672E7"/>
    <w:rsid w:val="12EC397F"/>
    <w:rsid w:val="12EFEED0"/>
    <w:rsid w:val="12F0B662"/>
    <w:rsid w:val="12FE826B"/>
    <w:rsid w:val="131EA3D4"/>
    <w:rsid w:val="132232FC"/>
    <w:rsid w:val="13239C03"/>
    <w:rsid w:val="1325A220"/>
    <w:rsid w:val="13346116"/>
    <w:rsid w:val="133536F8"/>
    <w:rsid w:val="1349D22A"/>
    <w:rsid w:val="134AF09E"/>
    <w:rsid w:val="13739CB3"/>
    <w:rsid w:val="13838F5C"/>
    <w:rsid w:val="13904149"/>
    <w:rsid w:val="13A99458"/>
    <w:rsid w:val="13AEB91C"/>
    <w:rsid w:val="13CD9539"/>
    <w:rsid w:val="13FF67EF"/>
    <w:rsid w:val="141C7109"/>
    <w:rsid w:val="141C86B6"/>
    <w:rsid w:val="142B4AAE"/>
    <w:rsid w:val="14346C89"/>
    <w:rsid w:val="144B6A00"/>
    <w:rsid w:val="145D706D"/>
    <w:rsid w:val="1471CCC4"/>
    <w:rsid w:val="1483E1A8"/>
    <w:rsid w:val="148AA41B"/>
    <w:rsid w:val="1495A8BA"/>
    <w:rsid w:val="14C4C9F2"/>
    <w:rsid w:val="14D541F5"/>
    <w:rsid w:val="14D6AD78"/>
    <w:rsid w:val="14DBE856"/>
    <w:rsid w:val="14F8F44D"/>
    <w:rsid w:val="1504B7CF"/>
    <w:rsid w:val="1507F5E4"/>
    <w:rsid w:val="150D8D77"/>
    <w:rsid w:val="151BA3EC"/>
    <w:rsid w:val="1521DEDC"/>
    <w:rsid w:val="152CF320"/>
    <w:rsid w:val="1532A4B0"/>
    <w:rsid w:val="154DB7A6"/>
    <w:rsid w:val="154EB48D"/>
    <w:rsid w:val="15507E4A"/>
    <w:rsid w:val="15554A17"/>
    <w:rsid w:val="155A022A"/>
    <w:rsid w:val="15893DDF"/>
    <w:rsid w:val="158AB4E3"/>
    <w:rsid w:val="159128CB"/>
    <w:rsid w:val="15B74840"/>
    <w:rsid w:val="15C982CF"/>
    <w:rsid w:val="15E0C378"/>
    <w:rsid w:val="15E7A535"/>
    <w:rsid w:val="15EED9CC"/>
    <w:rsid w:val="15FE9B5D"/>
    <w:rsid w:val="16046A8C"/>
    <w:rsid w:val="160BA039"/>
    <w:rsid w:val="16279AEE"/>
    <w:rsid w:val="16333D23"/>
    <w:rsid w:val="1638E307"/>
    <w:rsid w:val="164170F6"/>
    <w:rsid w:val="164409D6"/>
    <w:rsid w:val="167055FC"/>
    <w:rsid w:val="167AC1AB"/>
    <w:rsid w:val="167DB622"/>
    <w:rsid w:val="16A4AA33"/>
    <w:rsid w:val="16A6A930"/>
    <w:rsid w:val="16AA624C"/>
    <w:rsid w:val="16B50F2D"/>
    <w:rsid w:val="16C3C8EB"/>
    <w:rsid w:val="16C41423"/>
    <w:rsid w:val="16D2A388"/>
    <w:rsid w:val="16FA4F5B"/>
    <w:rsid w:val="16FCEB08"/>
    <w:rsid w:val="1708E0A5"/>
    <w:rsid w:val="170D7C8B"/>
    <w:rsid w:val="1719F062"/>
    <w:rsid w:val="1730C6C8"/>
    <w:rsid w:val="1730CDFF"/>
    <w:rsid w:val="175770A8"/>
    <w:rsid w:val="17646621"/>
    <w:rsid w:val="176A5467"/>
    <w:rsid w:val="1785E5A7"/>
    <w:rsid w:val="1786A3E0"/>
    <w:rsid w:val="1786F290"/>
    <w:rsid w:val="179735F6"/>
    <w:rsid w:val="1798D8A8"/>
    <w:rsid w:val="17AC009A"/>
    <w:rsid w:val="17C74977"/>
    <w:rsid w:val="17EA0B94"/>
    <w:rsid w:val="17EE7092"/>
    <w:rsid w:val="184A37E4"/>
    <w:rsid w:val="185389F3"/>
    <w:rsid w:val="185E59A1"/>
    <w:rsid w:val="186A19BB"/>
    <w:rsid w:val="186E3E94"/>
    <w:rsid w:val="1871DE4E"/>
    <w:rsid w:val="18852D2F"/>
    <w:rsid w:val="188EB336"/>
    <w:rsid w:val="188FB7BA"/>
    <w:rsid w:val="189092E2"/>
    <w:rsid w:val="18926718"/>
    <w:rsid w:val="1893A44E"/>
    <w:rsid w:val="1897CFC7"/>
    <w:rsid w:val="18B722C5"/>
    <w:rsid w:val="18C87129"/>
    <w:rsid w:val="18CFA6F7"/>
    <w:rsid w:val="18D3A3F9"/>
    <w:rsid w:val="18DB37EC"/>
    <w:rsid w:val="19049045"/>
    <w:rsid w:val="19068FBB"/>
    <w:rsid w:val="19140CAF"/>
    <w:rsid w:val="192C1F2D"/>
    <w:rsid w:val="194C4070"/>
    <w:rsid w:val="1982418F"/>
    <w:rsid w:val="1983F16D"/>
    <w:rsid w:val="199D10D5"/>
    <w:rsid w:val="19A68425"/>
    <w:rsid w:val="19D16C5F"/>
    <w:rsid w:val="19D58A5A"/>
    <w:rsid w:val="19D85A0E"/>
    <w:rsid w:val="19DD759F"/>
    <w:rsid w:val="1A01F49B"/>
    <w:rsid w:val="1A1F82E8"/>
    <w:rsid w:val="1A2B2717"/>
    <w:rsid w:val="1A2F5D7A"/>
    <w:rsid w:val="1A36FE2D"/>
    <w:rsid w:val="1A47044B"/>
    <w:rsid w:val="1A4D0128"/>
    <w:rsid w:val="1A69D714"/>
    <w:rsid w:val="1A6CAE7F"/>
    <w:rsid w:val="1A7B494C"/>
    <w:rsid w:val="1A8B2ADC"/>
    <w:rsid w:val="1A919034"/>
    <w:rsid w:val="1A98EC24"/>
    <w:rsid w:val="1A9A2493"/>
    <w:rsid w:val="1A9BB0C3"/>
    <w:rsid w:val="1AB87196"/>
    <w:rsid w:val="1AB9715B"/>
    <w:rsid w:val="1AC44A04"/>
    <w:rsid w:val="1AD61686"/>
    <w:rsid w:val="1B063863"/>
    <w:rsid w:val="1B06E09E"/>
    <w:rsid w:val="1B0E9007"/>
    <w:rsid w:val="1B177487"/>
    <w:rsid w:val="1B19D7F9"/>
    <w:rsid w:val="1B1FE0AE"/>
    <w:rsid w:val="1B2C7C0B"/>
    <w:rsid w:val="1B2E119D"/>
    <w:rsid w:val="1B47D2C3"/>
    <w:rsid w:val="1B5491BE"/>
    <w:rsid w:val="1B7A253C"/>
    <w:rsid w:val="1B8185F2"/>
    <w:rsid w:val="1B8621AA"/>
    <w:rsid w:val="1BB67134"/>
    <w:rsid w:val="1BBC5693"/>
    <w:rsid w:val="1BD3B4B5"/>
    <w:rsid w:val="1BD873B8"/>
    <w:rsid w:val="1BE726A7"/>
    <w:rsid w:val="1BED0C6F"/>
    <w:rsid w:val="1BFA0E6F"/>
    <w:rsid w:val="1BFBC8DB"/>
    <w:rsid w:val="1C10FDAE"/>
    <w:rsid w:val="1C2B80F2"/>
    <w:rsid w:val="1C468735"/>
    <w:rsid w:val="1C5068A3"/>
    <w:rsid w:val="1C691A23"/>
    <w:rsid w:val="1C80B348"/>
    <w:rsid w:val="1CA55F41"/>
    <w:rsid w:val="1CA7F20F"/>
    <w:rsid w:val="1CAAD2CE"/>
    <w:rsid w:val="1CB1BCFD"/>
    <w:rsid w:val="1CC2192B"/>
    <w:rsid w:val="1CCAE1B1"/>
    <w:rsid w:val="1CCE74CA"/>
    <w:rsid w:val="1CD866CA"/>
    <w:rsid w:val="1CFF20C8"/>
    <w:rsid w:val="1D0A2A80"/>
    <w:rsid w:val="1D140311"/>
    <w:rsid w:val="1D1AB35F"/>
    <w:rsid w:val="1D3A01C5"/>
    <w:rsid w:val="1D667166"/>
    <w:rsid w:val="1D6BA4D8"/>
    <w:rsid w:val="1D818D0F"/>
    <w:rsid w:val="1D81FA02"/>
    <w:rsid w:val="1D85BA6C"/>
    <w:rsid w:val="1D8F9280"/>
    <w:rsid w:val="1DA1B609"/>
    <w:rsid w:val="1DB3FC3E"/>
    <w:rsid w:val="1DBAA897"/>
    <w:rsid w:val="1DD36FAD"/>
    <w:rsid w:val="1DD887A5"/>
    <w:rsid w:val="1DE8392C"/>
    <w:rsid w:val="1DE90AA8"/>
    <w:rsid w:val="1DEBCF19"/>
    <w:rsid w:val="1DF88A72"/>
    <w:rsid w:val="1DFE8A37"/>
    <w:rsid w:val="1E0359E8"/>
    <w:rsid w:val="1E03F67A"/>
    <w:rsid w:val="1E063F96"/>
    <w:rsid w:val="1E06C328"/>
    <w:rsid w:val="1E175272"/>
    <w:rsid w:val="1E180FE9"/>
    <w:rsid w:val="1E246FA9"/>
    <w:rsid w:val="1E2C57AA"/>
    <w:rsid w:val="1E345B67"/>
    <w:rsid w:val="1E356156"/>
    <w:rsid w:val="1E5257BB"/>
    <w:rsid w:val="1E6737B8"/>
    <w:rsid w:val="1E9763DD"/>
    <w:rsid w:val="1E9A134B"/>
    <w:rsid w:val="1EAD241B"/>
    <w:rsid w:val="1ECB5903"/>
    <w:rsid w:val="1F1DFA32"/>
    <w:rsid w:val="1F2FAC10"/>
    <w:rsid w:val="1F38EE0B"/>
    <w:rsid w:val="1F453320"/>
    <w:rsid w:val="1F4C663D"/>
    <w:rsid w:val="1F5CEBC3"/>
    <w:rsid w:val="1F5EB68F"/>
    <w:rsid w:val="1F66840A"/>
    <w:rsid w:val="1F8037F9"/>
    <w:rsid w:val="1F989424"/>
    <w:rsid w:val="1FA71E3E"/>
    <w:rsid w:val="1FA94449"/>
    <w:rsid w:val="1FA98EB2"/>
    <w:rsid w:val="1FB90FD8"/>
    <w:rsid w:val="1FC684E7"/>
    <w:rsid w:val="1FE411AF"/>
    <w:rsid w:val="1FE92768"/>
    <w:rsid w:val="2002C7A7"/>
    <w:rsid w:val="2012B343"/>
    <w:rsid w:val="201331E6"/>
    <w:rsid w:val="201B3F80"/>
    <w:rsid w:val="20214DCD"/>
    <w:rsid w:val="20250EF3"/>
    <w:rsid w:val="203154F3"/>
    <w:rsid w:val="2040A97D"/>
    <w:rsid w:val="205573DD"/>
    <w:rsid w:val="20693910"/>
    <w:rsid w:val="207ACD55"/>
    <w:rsid w:val="2084C2CA"/>
    <w:rsid w:val="208B4AD4"/>
    <w:rsid w:val="208F55E4"/>
    <w:rsid w:val="209026F8"/>
    <w:rsid w:val="2094D17D"/>
    <w:rsid w:val="20B918B5"/>
    <w:rsid w:val="20C55A9A"/>
    <w:rsid w:val="20C66861"/>
    <w:rsid w:val="20C89E70"/>
    <w:rsid w:val="20CECBFE"/>
    <w:rsid w:val="20DB0AE9"/>
    <w:rsid w:val="20DF10A0"/>
    <w:rsid w:val="20EF13EF"/>
    <w:rsid w:val="20EFB7DC"/>
    <w:rsid w:val="20FB97F0"/>
    <w:rsid w:val="2101315B"/>
    <w:rsid w:val="210FE3BB"/>
    <w:rsid w:val="2114DF69"/>
    <w:rsid w:val="211DB609"/>
    <w:rsid w:val="211DED87"/>
    <w:rsid w:val="214CA5E9"/>
    <w:rsid w:val="2153F42B"/>
    <w:rsid w:val="21660D3F"/>
    <w:rsid w:val="21775DB0"/>
    <w:rsid w:val="21848C76"/>
    <w:rsid w:val="21972CC1"/>
    <w:rsid w:val="219BD1B0"/>
    <w:rsid w:val="219BF7AE"/>
    <w:rsid w:val="21E7F2F8"/>
    <w:rsid w:val="22138E0C"/>
    <w:rsid w:val="221792DD"/>
    <w:rsid w:val="2227043F"/>
    <w:rsid w:val="22426769"/>
    <w:rsid w:val="2243143C"/>
    <w:rsid w:val="224B9C39"/>
    <w:rsid w:val="225B03BD"/>
    <w:rsid w:val="2264DE01"/>
    <w:rsid w:val="227810F8"/>
    <w:rsid w:val="227A70F6"/>
    <w:rsid w:val="228622C0"/>
    <w:rsid w:val="2286FFED"/>
    <w:rsid w:val="229B8F21"/>
    <w:rsid w:val="22A28B04"/>
    <w:rsid w:val="22A309DF"/>
    <w:rsid w:val="22B23833"/>
    <w:rsid w:val="22B59883"/>
    <w:rsid w:val="22B9DFE2"/>
    <w:rsid w:val="22BB93BD"/>
    <w:rsid w:val="22D92D43"/>
    <w:rsid w:val="22E17C40"/>
    <w:rsid w:val="230A4B65"/>
    <w:rsid w:val="23103793"/>
    <w:rsid w:val="23157336"/>
    <w:rsid w:val="231B19A4"/>
    <w:rsid w:val="2321989D"/>
    <w:rsid w:val="23295480"/>
    <w:rsid w:val="232CC6A9"/>
    <w:rsid w:val="23336EC5"/>
    <w:rsid w:val="2338DAB3"/>
    <w:rsid w:val="2339A7E4"/>
    <w:rsid w:val="233C0B3A"/>
    <w:rsid w:val="23424A7A"/>
    <w:rsid w:val="236AE421"/>
    <w:rsid w:val="236B96B0"/>
    <w:rsid w:val="2378D8B1"/>
    <w:rsid w:val="238ED161"/>
    <w:rsid w:val="23965ADE"/>
    <w:rsid w:val="23AE6D5A"/>
    <w:rsid w:val="23C0BCD7"/>
    <w:rsid w:val="23E4BDFF"/>
    <w:rsid w:val="23ECCB20"/>
    <w:rsid w:val="23F5334B"/>
    <w:rsid w:val="240D0AE9"/>
    <w:rsid w:val="240D478C"/>
    <w:rsid w:val="2417E936"/>
    <w:rsid w:val="2418C82A"/>
    <w:rsid w:val="2426197E"/>
    <w:rsid w:val="242EB4AD"/>
    <w:rsid w:val="24336D72"/>
    <w:rsid w:val="243FE17E"/>
    <w:rsid w:val="245F8BBF"/>
    <w:rsid w:val="246B1E9B"/>
    <w:rsid w:val="247BEA98"/>
    <w:rsid w:val="2484EB12"/>
    <w:rsid w:val="249256E5"/>
    <w:rsid w:val="2498263B"/>
    <w:rsid w:val="24A264D4"/>
    <w:rsid w:val="24A4F543"/>
    <w:rsid w:val="24DFBF9B"/>
    <w:rsid w:val="24E162BB"/>
    <w:rsid w:val="24E5D3CC"/>
    <w:rsid w:val="24E8F004"/>
    <w:rsid w:val="24EDEABD"/>
    <w:rsid w:val="25005C10"/>
    <w:rsid w:val="252414A5"/>
    <w:rsid w:val="2534786D"/>
    <w:rsid w:val="25357661"/>
    <w:rsid w:val="2537770F"/>
    <w:rsid w:val="2543E4C3"/>
    <w:rsid w:val="254BFC24"/>
    <w:rsid w:val="2554A30C"/>
    <w:rsid w:val="256E9A23"/>
    <w:rsid w:val="258359DB"/>
    <w:rsid w:val="25A643D7"/>
    <w:rsid w:val="25CD1345"/>
    <w:rsid w:val="25D0F7E9"/>
    <w:rsid w:val="25D90D04"/>
    <w:rsid w:val="25DB68F8"/>
    <w:rsid w:val="25DF8AEB"/>
    <w:rsid w:val="25F3F51A"/>
    <w:rsid w:val="26015C22"/>
    <w:rsid w:val="2624731A"/>
    <w:rsid w:val="264C2D37"/>
    <w:rsid w:val="2654B645"/>
    <w:rsid w:val="265F93C1"/>
    <w:rsid w:val="26600587"/>
    <w:rsid w:val="266641BD"/>
    <w:rsid w:val="26750A1C"/>
    <w:rsid w:val="26862E78"/>
    <w:rsid w:val="26C76DD2"/>
    <w:rsid w:val="271AE3AF"/>
    <w:rsid w:val="2728FD39"/>
    <w:rsid w:val="272E5C8F"/>
    <w:rsid w:val="2737EAAF"/>
    <w:rsid w:val="274C3CC6"/>
    <w:rsid w:val="27558E3B"/>
    <w:rsid w:val="275B5EAC"/>
    <w:rsid w:val="275E8348"/>
    <w:rsid w:val="278661E1"/>
    <w:rsid w:val="279EF2B1"/>
    <w:rsid w:val="27AF2BE0"/>
    <w:rsid w:val="27B37A47"/>
    <w:rsid w:val="27B7182F"/>
    <w:rsid w:val="27C5E6AA"/>
    <w:rsid w:val="27E174CD"/>
    <w:rsid w:val="280F4FFC"/>
    <w:rsid w:val="28393F40"/>
    <w:rsid w:val="2841B55B"/>
    <w:rsid w:val="2844983C"/>
    <w:rsid w:val="285877AD"/>
    <w:rsid w:val="286CE667"/>
    <w:rsid w:val="28A23B4B"/>
    <w:rsid w:val="28B9B35B"/>
    <w:rsid w:val="28C43F51"/>
    <w:rsid w:val="28C7C416"/>
    <w:rsid w:val="28CFE6CF"/>
    <w:rsid w:val="290635FC"/>
    <w:rsid w:val="290F6A03"/>
    <w:rsid w:val="291A06A7"/>
    <w:rsid w:val="292269BF"/>
    <w:rsid w:val="292699B6"/>
    <w:rsid w:val="292F16E1"/>
    <w:rsid w:val="292FB821"/>
    <w:rsid w:val="293BFA3B"/>
    <w:rsid w:val="29422DE6"/>
    <w:rsid w:val="2947A8E4"/>
    <w:rsid w:val="295AD413"/>
    <w:rsid w:val="2968C03F"/>
    <w:rsid w:val="2978433C"/>
    <w:rsid w:val="29828C72"/>
    <w:rsid w:val="299DB55B"/>
    <w:rsid w:val="29A2E64E"/>
    <w:rsid w:val="29AEEB68"/>
    <w:rsid w:val="29B99079"/>
    <w:rsid w:val="29CE57D5"/>
    <w:rsid w:val="29E1F182"/>
    <w:rsid w:val="29ED146B"/>
    <w:rsid w:val="29F2A938"/>
    <w:rsid w:val="29F568F3"/>
    <w:rsid w:val="29FB5B7E"/>
    <w:rsid w:val="2A0C8470"/>
    <w:rsid w:val="2A0F87E0"/>
    <w:rsid w:val="2A10EABC"/>
    <w:rsid w:val="2A185F6A"/>
    <w:rsid w:val="2A2117FC"/>
    <w:rsid w:val="2A24C92C"/>
    <w:rsid w:val="2A2A5EC3"/>
    <w:rsid w:val="2A343F38"/>
    <w:rsid w:val="2A733878"/>
    <w:rsid w:val="2A7C1FC4"/>
    <w:rsid w:val="2A82B007"/>
    <w:rsid w:val="2A99398D"/>
    <w:rsid w:val="2AA1E9F1"/>
    <w:rsid w:val="2AA4EE60"/>
    <w:rsid w:val="2AC9249A"/>
    <w:rsid w:val="2ADC800F"/>
    <w:rsid w:val="2ADF868D"/>
    <w:rsid w:val="2B02EDF2"/>
    <w:rsid w:val="2B096F0D"/>
    <w:rsid w:val="2B482211"/>
    <w:rsid w:val="2B578C4D"/>
    <w:rsid w:val="2B5EACE1"/>
    <w:rsid w:val="2B60B3E3"/>
    <w:rsid w:val="2B69BE4C"/>
    <w:rsid w:val="2B75697A"/>
    <w:rsid w:val="2B9ABA30"/>
    <w:rsid w:val="2BA2184D"/>
    <w:rsid w:val="2BA54BC3"/>
    <w:rsid w:val="2BBCC156"/>
    <w:rsid w:val="2BBE2335"/>
    <w:rsid w:val="2BC54DD4"/>
    <w:rsid w:val="2BC7C6A5"/>
    <w:rsid w:val="2BD2E798"/>
    <w:rsid w:val="2BF14CCD"/>
    <w:rsid w:val="2C0896C5"/>
    <w:rsid w:val="2C1CB265"/>
    <w:rsid w:val="2C3144B6"/>
    <w:rsid w:val="2C3343EF"/>
    <w:rsid w:val="2C336017"/>
    <w:rsid w:val="2C4780C0"/>
    <w:rsid w:val="2C554C17"/>
    <w:rsid w:val="2C5A80AB"/>
    <w:rsid w:val="2C5D6599"/>
    <w:rsid w:val="2C66673F"/>
    <w:rsid w:val="2C7FF375"/>
    <w:rsid w:val="2C849D68"/>
    <w:rsid w:val="2C8AEE97"/>
    <w:rsid w:val="2C9A5326"/>
    <w:rsid w:val="2C9B5A3C"/>
    <w:rsid w:val="2C9BB5C7"/>
    <w:rsid w:val="2C9D9B0F"/>
    <w:rsid w:val="2CB6C3B4"/>
    <w:rsid w:val="2CCC02D9"/>
    <w:rsid w:val="2CE11EB8"/>
    <w:rsid w:val="2CE6C837"/>
    <w:rsid w:val="2D04BE8E"/>
    <w:rsid w:val="2D0F42D7"/>
    <w:rsid w:val="2D1707AE"/>
    <w:rsid w:val="2D18964D"/>
    <w:rsid w:val="2D460C79"/>
    <w:rsid w:val="2D48BAAD"/>
    <w:rsid w:val="2D4FBAC5"/>
    <w:rsid w:val="2D642D8A"/>
    <w:rsid w:val="2D6808BD"/>
    <w:rsid w:val="2D72A594"/>
    <w:rsid w:val="2D8B39BE"/>
    <w:rsid w:val="2DA1A7F0"/>
    <w:rsid w:val="2DDC4B1B"/>
    <w:rsid w:val="2DE8B163"/>
    <w:rsid w:val="2DF9A098"/>
    <w:rsid w:val="2E13E373"/>
    <w:rsid w:val="2E19B8EE"/>
    <w:rsid w:val="2E2D5F0C"/>
    <w:rsid w:val="2E40165C"/>
    <w:rsid w:val="2E4D812E"/>
    <w:rsid w:val="2E842AB3"/>
    <w:rsid w:val="2EA63965"/>
    <w:rsid w:val="2EC564F5"/>
    <w:rsid w:val="2ED449E9"/>
    <w:rsid w:val="2EF05B14"/>
    <w:rsid w:val="2F03B587"/>
    <w:rsid w:val="2F244666"/>
    <w:rsid w:val="2F278FC5"/>
    <w:rsid w:val="2F3571C0"/>
    <w:rsid w:val="2F3ACA5B"/>
    <w:rsid w:val="2F4404B7"/>
    <w:rsid w:val="2F63413E"/>
    <w:rsid w:val="2F88E67E"/>
    <w:rsid w:val="2F898ADF"/>
    <w:rsid w:val="2F973C07"/>
    <w:rsid w:val="2FAA63F9"/>
    <w:rsid w:val="2FD19E3D"/>
    <w:rsid w:val="2FE1A45E"/>
    <w:rsid w:val="2FECE8DA"/>
    <w:rsid w:val="2FEEE076"/>
    <w:rsid w:val="30169B13"/>
    <w:rsid w:val="3066E7D9"/>
    <w:rsid w:val="30680DC3"/>
    <w:rsid w:val="30842716"/>
    <w:rsid w:val="308A15E5"/>
    <w:rsid w:val="309FE9A1"/>
    <w:rsid w:val="30B35721"/>
    <w:rsid w:val="30BBF230"/>
    <w:rsid w:val="30C5E56E"/>
    <w:rsid w:val="30CCED11"/>
    <w:rsid w:val="30DEE928"/>
    <w:rsid w:val="30E20B93"/>
    <w:rsid w:val="30EEC938"/>
    <w:rsid w:val="31087088"/>
    <w:rsid w:val="31162150"/>
    <w:rsid w:val="3135BC91"/>
    <w:rsid w:val="31397256"/>
    <w:rsid w:val="315CABDB"/>
    <w:rsid w:val="316A3335"/>
    <w:rsid w:val="317CA124"/>
    <w:rsid w:val="318532E9"/>
    <w:rsid w:val="31998836"/>
    <w:rsid w:val="31A2F16D"/>
    <w:rsid w:val="31A64818"/>
    <w:rsid w:val="31B376F9"/>
    <w:rsid w:val="31BB0D33"/>
    <w:rsid w:val="31BCF0C7"/>
    <w:rsid w:val="31BD7B35"/>
    <w:rsid w:val="31EC1BA8"/>
    <w:rsid w:val="3203EF28"/>
    <w:rsid w:val="32116CEB"/>
    <w:rsid w:val="321B2220"/>
    <w:rsid w:val="321E1B8C"/>
    <w:rsid w:val="322686D2"/>
    <w:rsid w:val="32312365"/>
    <w:rsid w:val="32366F9A"/>
    <w:rsid w:val="32431C0F"/>
    <w:rsid w:val="3275AE6C"/>
    <w:rsid w:val="3293B9E1"/>
    <w:rsid w:val="329B6E67"/>
    <w:rsid w:val="32E713D5"/>
    <w:rsid w:val="32F1C8BE"/>
    <w:rsid w:val="32FE4A61"/>
    <w:rsid w:val="32FFB5E5"/>
    <w:rsid w:val="332FFEF0"/>
    <w:rsid w:val="3333E156"/>
    <w:rsid w:val="333770B6"/>
    <w:rsid w:val="3347D366"/>
    <w:rsid w:val="335AA344"/>
    <w:rsid w:val="336D1034"/>
    <w:rsid w:val="33722D8C"/>
    <w:rsid w:val="33797689"/>
    <w:rsid w:val="338D953A"/>
    <w:rsid w:val="33A2A356"/>
    <w:rsid w:val="33B07CDF"/>
    <w:rsid w:val="33B8821A"/>
    <w:rsid w:val="33DC158F"/>
    <w:rsid w:val="33E6CA8A"/>
    <w:rsid w:val="33E75E7F"/>
    <w:rsid w:val="33F02B4D"/>
    <w:rsid w:val="34223712"/>
    <w:rsid w:val="34373C95"/>
    <w:rsid w:val="343A2AAA"/>
    <w:rsid w:val="34515AD3"/>
    <w:rsid w:val="345D9EDD"/>
    <w:rsid w:val="347776BF"/>
    <w:rsid w:val="348F3246"/>
    <w:rsid w:val="348FAD78"/>
    <w:rsid w:val="34B788CF"/>
    <w:rsid w:val="34CA8835"/>
    <w:rsid w:val="34D68DBF"/>
    <w:rsid w:val="34D969B0"/>
    <w:rsid w:val="34ED3785"/>
    <w:rsid w:val="34F00140"/>
    <w:rsid w:val="34F11FAD"/>
    <w:rsid w:val="350A9838"/>
    <w:rsid w:val="350C4CCF"/>
    <w:rsid w:val="350C4F29"/>
    <w:rsid w:val="351D3E00"/>
    <w:rsid w:val="3525AB7A"/>
    <w:rsid w:val="352A3073"/>
    <w:rsid w:val="3532C079"/>
    <w:rsid w:val="35422744"/>
    <w:rsid w:val="354BBFCD"/>
    <w:rsid w:val="3554A382"/>
    <w:rsid w:val="3559CC90"/>
    <w:rsid w:val="35613DF2"/>
    <w:rsid w:val="3565DD58"/>
    <w:rsid w:val="356E5ED4"/>
    <w:rsid w:val="35798C9C"/>
    <w:rsid w:val="357D958A"/>
    <w:rsid w:val="3588062A"/>
    <w:rsid w:val="35B21082"/>
    <w:rsid w:val="35E24596"/>
    <w:rsid w:val="35F11ED5"/>
    <w:rsid w:val="35FD0A31"/>
    <w:rsid w:val="36034723"/>
    <w:rsid w:val="36148CE0"/>
    <w:rsid w:val="361787FA"/>
    <w:rsid w:val="362466A8"/>
    <w:rsid w:val="36311A4A"/>
    <w:rsid w:val="36538407"/>
    <w:rsid w:val="3665BBB4"/>
    <w:rsid w:val="366E925C"/>
    <w:rsid w:val="366FB1B9"/>
    <w:rsid w:val="3677476C"/>
    <w:rsid w:val="367C4EE2"/>
    <w:rsid w:val="368AC780"/>
    <w:rsid w:val="3690759E"/>
    <w:rsid w:val="36AD625B"/>
    <w:rsid w:val="36B36489"/>
    <w:rsid w:val="36BD34FF"/>
    <w:rsid w:val="36C1436C"/>
    <w:rsid w:val="36D8D43D"/>
    <w:rsid w:val="36DA3943"/>
    <w:rsid w:val="36E14836"/>
    <w:rsid w:val="36F1BED1"/>
    <w:rsid w:val="36F6FAC3"/>
    <w:rsid w:val="36F8AA4E"/>
    <w:rsid w:val="37014BCF"/>
    <w:rsid w:val="3705BAFE"/>
    <w:rsid w:val="370C0131"/>
    <w:rsid w:val="372194C1"/>
    <w:rsid w:val="3727BE81"/>
    <w:rsid w:val="3733F8D1"/>
    <w:rsid w:val="37395821"/>
    <w:rsid w:val="373BB576"/>
    <w:rsid w:val="3742B46A"/>
    <w:rsid w:val="3744DCED"/>
    <w:rsid w:val="375799E6"/>
    <w:rsid w:val="375F4801"/>
    <w:rsid w:val="376C0CA5"/>
    <w:rsid w:val="377F9C06"/>
    <w:rsid w:val="37845FA0"/>
    <w:rsid w:val="379A7109"/>
    <w:rsid w:val="37A3D351"/>
    <w:rsid w:val="37C3BEFE"/>
    <w:rsid w:val="37CE5BA7"/>
    <w:rsid w:val="37D3309A"/>
    <w:rsid w:val="37D9A170"/>
    <w:rsid w:val="37DC7D17"/>
    <w:rsid w:val="37ED5942"/>
    <w:rsid w:val="37F9413A"/>
    <w:rsid w:val="38000749"/>
    <w:rsid w:val="380498D9"/>
    <w:rsid w:val="380556F9"/>
    <w:rsid w:val="3808F839"/>
    <w:rsid w:val="38241D32"/>
    <w:rsid w:val="38330312"/>
    <w:rsid w:val="383B1C81"/>
    <w:rsid w:val="38592BEB"/>
    <w:rsid w:val="385E7196"/>
    <w:rsid w:val="38728CC7"/>
    <w:rsid w:val="3881C259"/>
    <w:rsid w:val="388BB7DC"/>
    <w:rsid w:val="388F6335"/>
    <w:rsid w:val="389007AF"/>
    <w:rsid w:val="389A2930"/>
    <w:rsid w:val="38A14020"/>
    <w:rsid w:val="38A9BDF9"/>
    <w:rsid w:val="38B8E9CE"/>
    <w:rsid w:val="38BD81F1"/>
    <w:rsid w:val="38C32704"/>
    <w:rsid w:val="38C7B6BF"/>
    <w:rsid w:val="38DC64BD"/>
    <w:rsid w:val="38E72CD6"/>
    <w:rsid w:val="3911B4A3"/>
    <w:rsid w:val="394545EC"/>
    <w:rsid w:val="394C3AD3"/>
    <w:rsid w:val="395820E3"/>
    <w:rsid w:val="395B08E1"/>
    <w:rsid w:val="39801254"/>
    <w:rsid w:val="3989FD3B"/>
    <w:rsid w:val="39999D99"/>
    <w:rsid w:val="399C6A84"/>
    <w:rsid w:val="39A80C32"/>
    <w:rsid w:val="39BD4681"/>
    <w:rsid w:val="39C19D7C"/>
    <w:rsid w:val="39C220B3"/>
    <w:rsid w:val="39D2A451"/>
    <w:rsid w:val="39EE2D75"/>
    <w:rsid w:val="39F1CBCF"/>
    <w:rsid w:val="3A0D2FB7"/>
    <w:rsid w:val="3A2B9F12"/>
    <w:rsid w:val="3A579499"/>
    <w:rsid w:val="3A7F8C2B"/>
    <w:rsid w:val="3A979AAD"/>
    <w:rsid w:val="3AADAAA9"/>
    <w:rsid w:val="3AAFB41C"/>
    <w:rsid w:val="3AB1A371"/>
    <w:rsid w:val="3AB6788A"/>
    <w:rsid w:val="3AB9F4DC"/>
    <w:rsid w:val="3ACA408F"/>
    <w:rsid w:val="3ACF0728"/>
    <w:rsid w:val="3AD51FCC"/>
    <w:rsid w:val="3ADD232C"/>
    <w:rsid w:val="3AE9D2AA"/>
    <w:rsid w:val="3AFDAFCF"/>
    <w:rsid w:val="3B02B809"/>
    <w:rsid w:val="3B0B271E"/>
    <w:rsid w:val="3B184D55"/>
    <w:rsid w:val="3B1F4290"/>
    <w:rsid w:val="3B2537DA"/>
    <w:rsid w:val="3B27DA35"/>
    <w:rsid w:val="3B3D9251"/>
    <w:rsid w:val="3B3ED772"/>
    <w:rsid w:val="3B51DE00"/>
    <w:rsid w:val="3B5B2D60"/>
    <w:rsid w:val="3B5C8989"/>
    <w:rsid w:val="3B74F1C2"/>
    <w:rsid w:val="3B7ADB88"/>
    <w:rsid w:val="3B7BE6C4"/>
    <w:rsid w:val="3B7C2982"/>
    <w:rsid w:val="3B83B78B"/>
    <w:rsid w:val="3BAE3759"/>
    <w:rsid w:val="3BB01661"/>
    <w:rsid w:val="3BD0CCC9"/>
    <w:rsid w:val="3BF3B34A"/>
    <w:rsid w:val="3BFB62CB"/>
    <w:rsid w:val="3C105BAA"/>
    <w:rsid w:val="3C1CC235"/>
    <w:rsid w:val="3C1F994F"/>
    <w:rsid w:val="3C20310A"/>
    <w:rsid w:val="3C272BD3"/>
    <w:rsid w:val="3C2A3016"/>
    <w:rsid w:val="3C2CDC08"/>
    <w:rsid w:val="3C2E718A"/>
    <w:rsid w:val="3C3FB588"/>
    <w:rsid w:val="3C5E6FA7"/>
    <w:rsid w:val="3C6A1648"/>
    <w:rsid w:val="3C6A9538"/>
    <w:rsid w:val="3C78B9A1"/>
    <w:rsid w:val="3C81E04C"/>
    <w:rsid w:val="3C89D1F4"/>
    <w:rsid w:val="3C97AC44"/>
    <w:rsid w:val="3CA692D6"/>
    <w:rsid w:val="3CAD4692"/>
    <w:rsid w:val="3CB744BD"/>
    <w:rsid w:val="3CCD38F9"/>
    <w:rsid w:val="3CD2F78A"/>
    <w:rsid w:val="3CE407DC"/>
    <w:rsid w:val="3CFA52A0"/>
    <w:rsid w:val="3D0CFB4C"/>
    <w:rsid w:val="3D0F4609"/>
    <w:rsid w:val="3D2042E9"/>
    <w:rsid w:val="3D3040A6"/>
    <w:rsid w:val="3D4FB44F"/>
    <w:rsid w:val="3D83D2B5"/>
    <w:rsid w:val="3D843F6C"/>
    <w:rsid w:val="3D951F98"/>
    <w:rsid w:val="3D95FDFD"/>
    <w:rsid w:val="3DAF0EFC"/>
    <w:rsid w:val="3DB14CC0"/>
    <w:rsid w:val="3DD42750"/>
    <w:rsid w:val="3DDCE510"/>
    <w:rsid w:val="3DEC8F6D"/>
    <w:rsid w:val="3E1431B8"/>
    <w:rsid w:val="3E33E5FF"/>
    <w:rsid w:val="3E41975F"/>
    <w:rsid w:val="3E46CACB"/>
    <w:rsid w:val="3E4E20BC"/>
    <w:rsid w:val="3E5319DD"/>
    <w:rsid w:val="3E6884F3"/>
    <w:rsid w:val="3E91D6EA"/>
    <w:rsid w:val="3E977493"/>
    <w:rsid w:val="3EB26FC4"/>
    <w:rsid w:val="3EC69F7F"/>
    <w:rsid w:val="3EEFF9BA"/>
    <w:rsid w:val="3EF1869A"/>
    <w:rsid w:val="3F006225"/>
    <w:rsid w:val="3F134EDF"/>
    <w:rsid w:val="3F1464BD"/>
    <w:rsid w:val="3F3C704F"/>
    <w:rsid w:val="3F43C9B0"/>
    <w:rsid w:val="3F46D7DD"/>
    <w:rsid w:val="3F5780F7"/>
    <w:rsid w:val="3F5CF230"/>
    <w:rsid w:val="3F7A5515"/>
    <w:rsid w:val="3F83DCE9"/>
    <w:rsid w:val="3F951FFE"/>
    <w:rsid w:val="3FAF9252"/>
    <w:rsid w:val="3FB3ED58"/>
    <w:rsid w:val="3FBC243F"/>
    <w:rsid w:val="3FC25709"/>
    <w:rsid w:val="3FD5AF10"/>
    <w:rsid w:val="3FF0D96E"/>
    <w:rsid w:val="3FFC3852"/>
    <w:rsid w:val="4006BC1E"/>
    <w:rsid w:val="401482BC"/>
    <w:rsid w:val="403892CC"/>
    <w:rsid w:val="4053436E"/>
    <w:rsid w:val="4058800F"/>
    <w:rsid w:val="405D0AED"/>
    <w:rsid w:val="40623D66"/>
    <w:rsid w:val="406BA100"/>
    <w:rsid w:val="406C498B"/>
    <w:rsid w:val="407531C4"/>
    <w:rsid w:val="4082D5C2"/>
    <w:rsid w:val="40906934"/>
    <w:rsid w:val="40921A85"/>
    <w:rsid w:val="409EB35B"/>
    <w:rsid w:val="40A4C19A"/>
    <w:rsid w:val="40B83589"/>
    <w:rsid w:val="40B8C69F"/>
    <w:rsid w:val="40BEF4C8"/>
    <w:rsid w:val="40BF831A"/>
    <w:rsid w:val="40CCFF8C"/>
    <w:rsid w:val="40D10CAC"/>
    <w:rsid w:val="40EB1759"/>
    <w:rsid w:val="40F9F2EC"/>
    <w:rsid w:val="40FB3FA4"/>
    <w:rsid w:val="40FB6A0D"/>
    <w:rsid w:val="4108CC3C"/>
    <w:rsid w:val="412A5EBD"/>
    <w:rsid w:val="4137AEAE"/>
    <w:rsid w:val="413935BF"/>
    <w:rsid w:val="413E8266"/>
    <w:rsid w:val="41420D8D"/>
    <w:rsid w:val="4143CA57"/>
    <w:rsid w:val="414FAEDA"/>
    <w:rsid w:val="415651ED"/>
    <w:rsid w:val="415A56AC"/>
    <w:rsid w:val="41622140"/>
    <w:rsid w:val="416EDFA8"/>
    <w:rsid w:val="4180F715"/>
    <w:rsid w:val="419564C1"/>
    <w:rsid w:val="41ACAA56"/>
    <w:rsid w:val="41AED053"/>
    <w:rsid w:val="41EF230E"/>
    <w:rsid w:val="41F93DE0"/>
    <w:rsid w:val="41FC8828"/>
    <w:rsid w:val="41FF6B04"/>
    <w:rsid w:val="4208DA12"/>
    <w:rsid w:val="4224B111"/>
    <w:rsid w:val="4239F937"/>
    <w:rsid w:val="4243BF30"/>
    <w:rsid w:val="42523D11"/>
    <w:rsid w:val="42587425"/>
    <w:rsid w:val="425953C6"/>
    <w:rsid w:val="4261BF35"/>
    <w:rsid w:val="42A10813"/>
    <w:rsid w:val="42C9BCAA"/>
    <w:rsid w:val="42CFEBEE"/>
    <w:rsid w:val="42F086EB"/>
    <w:rsid w:val="42F53700"/>
    <w:rsid w:val="4309DFBE"/>
    <w:rsid w:val="4341F53D"/>
    <w:rsid w:val="4359AC97"/>
    <w:rsid w:val="4364EE1A"/>
    <w:rsid w:val="437E1A42"/>
    <w:rsid w:val="438B70B1"/>
    <w:rsid w:val="4396E591"/>
    <w:rsid w:val="43A36406"/>
    <w:rsid w:val="43A37E06"/>
    <w:rsid w:val="43B69CF1"/>
    <w:rsid w:val="43B72C8E"/>
    <w:rsid w:val="43BDD188"/>
    <w:rsid w:val="43C552F4"/>
    <w:rsid w:val="43CF5FEB"/>
    <w:rsid w:val="43D00041"/>
    <w:rsid w:val="43DEA62D"/>
    <w:rsid w:val="43E1887C"/>
    <w:rsid w:val="4400CC98"/>
    <w:rsid w:val="4402B6E3"/>
    <w:rsid w:val="441D8635"/>
    <w:rsid w:val="44338614"/>
    <w:rsid w:val="443BE991"/>
    <w:rsid w:val="44500AEB"/>
    <w:rsid w:val="445501EC"/>
    <w:rsid w:val="44557F80"/>
    <w:rsid w:val="4467652B"/>
    <w:rsid w:val="44A0CA4B"/>
    <w:rsid w:val="44BB3DB9"/>
    <w:rsid w:val="44C0F5E5"/>
    <w:rsid w:val="44CBC81A"/>
    <w:rsid w:val="44DB2086"/>
    <w:rsid w:val="44E114F5"/>
    <w:rsid w:val="44E5C02C"/>
    <w:rsid w:val="44F9FFE1"/>
    <w:rsid w:val="4504488F"/>
    <w:rsid w:val="4509F313"/>
    <w:rsid w:val="4535A5F9"/>
    <w:rsid w:val="45378AD9"/>
    <w:rsid w:val="45470540"/>
    <w:rsid w:val="45523791"/>
    <w:rsid w:val="45663650"/>
    <w:rsid w:val="4593B379"/>
    <w:rsid w:val="4594ACCB"/>
    <w:rsid w:val="45957981"/>
    <w:rsid w:val="45970B9D"/>
    <w:rsid w:val="4598402C"/>
    <w:rsid w:val="45C79468"/>
    <w:rsid w:val="45E9B251"/>
    <w:rsid w:val="4625D380"/>
    <w:rsid w:val="46296C53"/>
    <w:rsid w:val="467716C7"/>
    <w:rsid w:val="4692EAC2"/>
    <w:rsid w:val="4697A043"/>
    <w:rsid w:val="46ACA516"/>
    <w:rsid w:val="46B0227B"/>
    <w:rsid w:val="46C89EDD"/>
    <w:rsid w:val="46E011F2"/>
    <w:rsid w:val="47054943"/>
    <w:rsid w:val="4708CEBD"/>
    <w:rsid w:val="472B8778"/>
    <w:rsid w:val="472E6C37"/>
    <w:rsid w:val="474BDCF9"/>
    <w:rsid w:val="475449FE"/>
    <w:rsid w:val="475DC947"/>
    <w:rsid w:val="477E0467"/>
    <w:rsid w:val="47844143"/>
    <w:rsid w:val="479F20FB"/>
    <w:rsid w:val="47A35B97"/>
    <w:rsid w:val="47B11A75"/>
    <w:rsid w:val="47B165CA"/>
    <w:rsid w:val="47C370D2"/>
    <w:rsid w:val="47CFA457"/>
    <w:rsid w:val="47E6C8DA"/>
    <w:rsid w:val="47F05B2B"/>
    <w:rsid w:val="47F5C14A"/>
    <w:rsid w:val="480907DE"/>
    <w:rsid w:val="48314A33"/>
    <w:rsid w:val="484188BD"/>
    <w:rsid w:val="4849A4E7"/>
    <w:rsid w:val="484F9D34"/>
    <w:rsid w:val="48647494"/>
    <w:rsid w:val="487C6712"/>
    <w:rsid w:val="488E5CC4"/>
    <w:rsid w:val="48AEBA74"/>
    <w:rsid w:val="48B025CD"/>
    <w:rsid w:val="48D4A9D2"/>
    <w:rsid w:val="48EBF9E2"/>
    <w:rsid w:val="48F6613A"/>
    <w:rsid w:val="48FE1F27"/>
    <w:rsid w:val="490644FC"/>
    <w:rsid w:val="491C9F71"/>
    <w:rsid w:val="49256677"/>
    <w:rsid w:val="492E8880"/>
    <w:rsid w:val="4931C3E3"/>
    <w:rsid w:val="493CB53C"/>
    <w:rsid w:val="494686F3"/>
    <w:rsid w:val="495BF8F0"/>
    <w:rsid w:val="496066A5"/>
    <w:rsid w:val="496D725C"/>
    <w:rsid w:val="4973E55C"/>
    <w:rsid w:val="4976950D"/>
    <w:rsid w:val="49798786"/>
    <w:rsid w:val="497D5E89"/>
    <w:rsid w:val="49937132"/>
    <w:rsid w:val="49A92372"/>
    <w:rsid w:val="49C1778B"/>
    <w:rsid w:val="49C5F3B8"/>
    <w:rsid w:val="49D7D1B0"/>
    <w:rsid w:val="49E31F40"/>
    <w:rsid w:val="49F53011"/>
    <w:rsid w:val="49FBC259"/>
    <w:rsid w:val="49FE416D"/>
    <w:rsid w:val="4A1195C1"/>
    <w:rsid w:val="4A31007B"/>
    <w:rsid w:val="4A47853F"/>
    <w:rsid w:val="4A67396A"/>
    <w:rsid w:val="4A686F9E"/>
    <w:rsid w:val="4A783CBC"/>
    <w:rsid w:val="4A791084"/>
    <w:rsid w:val="4A8790EA"/>
    <w:rsid w:val="4AB19CCA"/>
    <w:rsid w:val="4AD08CA4"/>
    <w:rsid w:val="4AD109A9"/>
    <w:rsid w:val="4AD8CCAD"/>
    <w:rsid w:val="4ADA0925"/>
    <w:rsid w:val="4B00F946"/>
    <w:rsid w:val="4B39DA3D"/>
    <w:rsid w:val="4B7B5A63"/>
    <w:rsid w:val="4B7F71BC"/>
    <w:rsid w:val="4B841058"/>
    <w:rsid w:val="4B8F6347"/>
    <w:rsid w:val="4B979DA2"/>
    <w:rsid w:val="4BA49A42"/>
    <w:rsid w:val="4BC24BBC"/>
    <w:rsid w:val="4BCA1E2C"/>
    <w:rsid w:val="4BCFC089"/>
    <w:rsid w:val="4BD3B32F"/>
    <w:rsid w:val="4BD856C5"/>
    <w:rsid w:val="4BDD279E"/>
    <w:rsid w:val="4BEE4D64"/>
    <w:rsid w:val="4BF063B8"/>
    <w:rsid w:val="4BFAD8AA"/>
    <w:rsid w:val="4C02458C"/>
    <w:rsid w:val="4C3E06AB"/>
    <w:rsid w:val="4C4ED8E0"/>
    <w:rsid w:val="4C57CCF6"/>
    <w:rsid w:val="4C5DED52"/>
    <w:rsid w:val="4C5F095E"/>
    <w:rsid w:val="4C7F9E02"/>
    <w:rsid w:val="4C869E6E"/>
    <w:rsid w:val="4C8924F6"/>
    <w:rsid w:val="4C8A82D5"/>
    <w:rsid w:val="4C9003F7"/>
    <w:rsid w:val="4CB22B9A"/>
    <w:rsid w:val="4CB7A547"/>
    <w:rsid w:val="4CDBFBE9"/>
    <w:rsid w:val="4CFCDB12"/>
    <w:rsid w:val="4D08D885"/>
    <w:rsid w:val="4D0F8DB7"/>
    <w:rsid w:val="4D10DCE3"/>
    <w:rsid w:val="4D1CAE4D"/>
    <w:rsid w:val="4D1FABD2"/>
    <w:rsid w:val="4D2590F6"/>
    <w:rsid w:val="4D3C9038"/>
    <w:rsid w:val="4D44C289"/>
    <w:rsid w:val="4D54BEEC"/>
    <w:rsid w:val="4D5B59A2"/>
    <w:rsid w:val="4D85441E"/>
    <w:rsid w:val="4D8E7EB7"/>
    <w:rsid w:val="4D916DF1"/>
    <w:rsid w:val="4DA70871"/>
    <w:rsid w:val="4DC294EE"/>
    <w:rsid w:val="4DD9F38A"/>
    <w:rsid w:val="4DDD3923"/>
    <w:rsid w:val="4DED12E1"/>
    <w:rsid w:val="4E61989A"/>
    <w:rsid w:val="4E717FF8"/>
    <w:rsid w:val="4E7332EC"/>
    <w:rsid w:val="4E794510"/>
    <w:rsid w:val="4E829B95"/>
    <w:rsid w:val="4E8BC8D7"/>
    <w:rsid w:val="4E955026"/>
    <w:rsid w:val="4E9988B1"/>
    <w:rsid w:val="4E9B53D9"/>
    <w:rsid w:val="4EA45A98"/>
    <w:rsid w:val="4EB6A9A7"/>
    <w:rsid w:val="4EBAA502"/>
    <w:rsid w:val="4EC032D4"/>
    <w:rsid w:val="4EC9C897"/>
    <w:rsid w:val="4ED0C7B5"/>
    <w:rsid w:val="4EE49049"/>
    <w:rsid w:val="4EF5A570"/>
    <w:rsid w:val="4F2E5EA9"/>
    <w:rsid w:val="4F314AC0"/>
    <w:rsid w:val="4F42AB88"/>
    <w:rsid w:val="4F4F1CF8"/>
    <w:rsid w:val="4F58EADC"/>
    <w:rsid w:val="4F5C0058"/>
    <w:rsid w:val="4F604E9E"/>
    <w:rsid w:val="4F6B47D9"/>
    <w:rsid w:val="4F72E631"/>
    <w:rsid w:val="4F752748"/>
    <w:rsid w:val="4F872AC6"/>
    <w:rsid w:val="4F8D93F1"/>
    <w:rsid w:val="4F96E5DA"/>
    <w:rsid w:val="4FA63F7F"/>
    <w:rsid w:val="4FA80386"/>
    <w:rsid w:val="4FAB1166"/>
    <w:rsid w:val="4FAC7DB8"/>
    <w:rsid w:val="4FCAAD1D"/>
    <w:rsid w:val="4FE72A79"/>
    <w:rsid w:val="4FEC4C95"/>
    <w:rsid w:val="5019C436"/>
    <w:rsid w:val="5021DA2E"/>
    <w:rsid w:val="50243657"/>
    <w:rsid w:val="502BFEA4"/>
    <w:rsid w:val="502F4CE0"/>
    <w:rsid w:val="508F50D5"/>
    <w:rsid w:val="5092EDD6"/>
    <w:rsid w:val="50A19E1E"/>
    <w:rsid w:val="50A396EF"/>
    <w:rsid w:val="50A52C93"/>
    <w:rsid w:val="50AB19D4"/>
    <w:rsid w:val="50D964EE"/>
    <w:rsid w:val="50DA0D85"/>
    <w:rsid w:val="50EB3B01"/>
    <w:rsid w:val="50F5DC3F"/>
    <w:rsid w:val="5101B34D"/>
    <w:rsid w:val="510494C0"/>
    <w:rsid w:val="5104B8A5"/>
    <w:rsid w:val="51198B06"/>
    <w:rsid w:val="5132A461"/>
    <w:rsid w:val="51367182"/>
    <w:rsid w:val="5142DF20"/>
    <w:rsid w:val="515A5655"/>
    <w:rsid w:val="51695FA0"/>
    <w:rsid w:val="51831FCA"/>
    <w:rsid w:val="518D18AF"/>
    <w:rsid w:val="51AA017A"/>
    <w:rsid w:val="51AAE1C4"/>
    <w:rsid w:val="51BE4DEA"/>
    <w:rsid w:val="51C1F02E"/>
    <w:rsid w:val="51C5C6C1"/>
    <w:rsid w:val="51CA532A"/>
    <w:rsid w:val="51CBD9CE"/>
    <w:rsid w:val="51D4EAF8"/>
    <w:rsid w:val="51DE6DB3"/>
    <w:rsid w:val="520B6015"/>
    <w:rsid w:val="5215F19D"/>
    <w:rsid w:val="5224DEC0"/>
    <w:rsid w:val="523857B9"/>
    <w:rsid w:val="524E9A87"/>
    <w:rsid w:val="5251986D"/>
    <w:rsid w:val="526A8AC5"/>
    <w:rsid w:val="52AFABDA"/>
    <w:rsid w:val="52C797B9"/>
    <w:rsid w:val="52CB91EB"/>
    <w:rsid w:val="52D6D920"/>
    <w:rsid w:val="52E50158"/>
    <w:rsid w:val="52E5AA96"/>
    <w:rsid w:val="52EF6DA4"/>
    <w:rsid w:val="52F01C13"/>
    <w:rsid w:val="52F3D6C5"/>
    <w:rsid w:val="52F4C44E"/>
    <w:rsid w:val="52F6255F"/>
    <w:rsid w:val="531A60FF"/>
    <w:rsid w:val="53265781"/>
    <w:rsid w:val="53272E0A"/>
    <w:rsid w:val="53349C7C"/>
    <w:rsid w:val="533C7314"/>
    <w:rsid w:val="5341053C"/>
    <w:rsid w:val="5358C0FB"/>
    <w:rsid w:val="536CBEA9"/>
    <w:rsid w:val="538AB5DC"/>
    <w:rsid w:val="538E9F38"/>
    <w:rsid w:val="538EC621"/>
    <w:rsid w:val="538F7BEB"/>
    <w:rsid w:val="539C557D"/>
    <w:rsid w:val="53CFC299"/>
    <w:rsid w:val="53F02EC6"/>
    <w:rsid w:val="53F1F6B6"/>
    <w:rsid w:val="541AC68E"/>
    <w:rsid w:val="5420E0F1"/>
    <w:rsid w:val="542EA485"/>
    <w:rsid w:val="543EEAE4"/>
    <w:rsid w:val="54575B7C"/>
    <w:rsid w:val="546F0643"/>
    <w:rsid w:val="54ACD41B"/>
    <w:rsid w:val="54BA1B4E"/>
    <w:rsid w:val="54E2BB20"/>
    <w:rsid w:val="54E36BCF"/>
    <w:rsid w:val="54F0F8B4"/>
    <w:rsid w:val="54FD784F"/>
    <w:rsid w:val="550C89CD"/>
    <w:rsid w:val="551617CE"/>
    <w:rsid w:val="5521C049"/>
    <w:rsid w:val="553496D9"/>
    <w:rsid w:val="55373BD0"/>
    <w:rsid w:val="554481CF"/>
    <w:rsid w:val="554AB5A9"/>
    <w:rsid w:val="5562A5AA"/>
    <w:rsid w:val="55751D97"/>
    <w:rsid w:val="557F43EF"/>
    <w:rsid w:val="55B3B34B"/>
    <w:rsid w:val="55BC7482"/>
    <w:rsid w:val="55E62610"/>
    <w:rsid w:val="563D0737"/>
    <w:rsid w:val="56442785"/>
    <w:rsid w:val="5660AA8B"/>
    <w:rsid w:val="56750F6F"/>
    <w:rsid w:val="568D6F40"/>
    <w:rsid w:val="5696D0F1"/>
    <w:rsid w:val="56977EC2"/>
    <w:rsid w:val="56B58238"/>
    <w:rsid w:val="56CEFCA9"/>
    <w:rsid w:val="56DE850A"/>
    <w:rsid w:val="57152B80"/>
    <w:rsid w:val="572A6B38"/>
    <w:rsid w:val="572AA0B7"/>
    <w:rsid w:val="572AF64A"/>
    <w:rsid w:val="572F5D45"/>
    <w:rsid w:val="57301205"/>
    <w:rsid w:val="57583B68"/>
    <w:rsid w:val="5768A462"/>
    <w:rsid w:val="57715C91"/>
    <w:rsid w:val="578C2CDD"/>
    <w:rsid w:val="578C8486"/>
    <w:rsid w:val="578D9F59"/>
    <w:rsid w:val="57EF63F8"/>
    <w:rsid w:val="57FBEF8F"/>
    <w:rsid w:val="580AA8EC"/>
    <w:rsid w:val="581F6961"/>
    <w:rsid w:val="58269601"/>
    <w:rsid w:val="583013C8"/>
    <w:rsid w:val="583BC2F6"/>
    <w:rsid w:val="5846CA1A"/>
    <w:rsid w:val="5861F1F7"/>
    <w:rsid w:val="58653D8D"/>
    <w:rsid w:val="588E9DBA"/>
    <w:rsid w:val="5893EF47"/>
    <w:rsid w:val="58B9B0EA"/>
    <w:rsid w:val="58BBB5F3"/>
    <w:rsid w:val="58C9519C"/>
    <w:rsid w:val="58E08D8A"/>
    <w:rsid w:val="58F24E63"/>
    <w:rsid w:val="59031554"/>
    <w:rsid w:val="5908E7F2"/>
    <w:rsid w:val="591A300C"/>
    <w:rsid w:val="5935E4ED"/>
    <w:rsid w:val="593FB0F3"/>
    <w:rsid w:val="5944DD84"/>
    <w:rsid w:val="594BF58D"/>
    <w:rsid w:val="594D284E"/>
    <w:rsid w:val="595EF3F3"/>
    <w:rsid w:val="596AA7FB"/>
    <w:rsid w:val="59707BFE"/>
    <w:rsid w:val="59785940"/>
    <w:rsid w:val="5981B67D"/>
    <w:rsid w:val="59826855"/>
    <w:rsid w:val="5983FC7F"/>
    <w:rsid w:val="599A6B02"/>
    <w:rsid w:val="599FAC2A"/>
    <w:rsid w:val="59A783BE"/>
    <w:rsid w:val="59B4C895"/>
    <w:rsid w:val="59BEB604"/>
    <w:rsid w:val="59C29CDC"/>
    <w:rsid w:val="59C5BFE9"/>
    <w:rsid w:val="59CD975E"/>
    <w:rsid w:val="59DAC98E"/>
    <w:rsid w:val="59DF44D5"/>
    <w:rsid w:val="59E2962D"/>
    <w:rsid w:val="59EBEED3"/>
    <w:rsid w:val="59F8F139"/>
    <w:rsid w:val="5A042851"/>
    <w:rsid w:val="5A1513DB"/>
    <w:rsid w:val="5A1BBCDD"/>
    <w:rsid w:val="5A3C0105"/>
    <w:rsid w:val="5A66FF35"/>
    <w:rsid w:val="5A70D994"/>
    <w:rsid w:val="5A71698A"/>
    <w:rsid w:val="5A743275"/>
    <w:rsid w:val="5A79D987"/>
    <w:rsid w:val="5A845073"/>
    <w:rsid w:val="5A8F6A31"/>
    <w:rsid w:val="5A9A8D8C"/>
    <w:rsid w:val="5A9F26B4"/>
    <w:rsid w:val="5AAD4062"/>
    <w:rsid w:val="5AB36E90"/>
    <w:rsid w:val="5AB505D6"/>
    <w:rsid w:val="5AB6DD6A"/>
    <w:rsid w:val="5AC2ECC6"/>
    <w:rsid w:val="5AD48431"/>
    <w:rsid w:val="5ADA8D93"/>
    <w:rsid w:val="5AE93318"/>
    <w:rsid w:val="5B0986BD"/>
    <w:rsid w:val="5B09CF05"/>
    <w:rsid w:val="5B0C284E"/>
    <w:rsid w:val="5B17FFAF"/>
    <w:rsid w:val="5B1BB9C4"/>
    <w:rsid w:val="5B2BAB70"/>
    <w:rsid w:val="5B2DD910"/>
    <w:rsid w:val="5B5AC960"/>
    <w:rsid w:val="5B5B1C80"/>
    <w:rsid w:val="5B665BD7"/>
    <w:rsid w:val="5B8C036F"/>
    <w:rsid w:val="5B927D1E"/>
    <w:rsid w:val="5BA55045"/>
    <w:rsid w:val="5BB37D3B"/>
    <w:rsid w:val="5BBAC38B"/>
    <w:rsid w:val="5BC58732"/>
    <w:rsid w:val="5BE47498"/>
    <w:rsid w:val="5C1947F6"/>
    <w:rsid w:val="5C2523D2"/>
    <w:rsid w:val="5C25447F"/>
    <w:rsid w:val="5C2657E3"/>
    <w:rsid w:val="5C324D8F"/>
    <w:rsid w:val="5C4555C3"/>
    <w:rsid w:val="5C462410"/>
    <w:rsid w:val="5C4FC430"/>
    <w:rsid w:val="5C529EAA"/>
    <w:rsid w:val="5C5520F2"/>
    <w:rsid w:val="5C561A38"/>
    <w:rsid w:val="5C5B9782"/>
    <w:rsid w:val="5C5C7C8D"/>
    <w:rsid w:val="5C7F00B3"/>
    <w:rsid w:val="5C8C1EAF"/>
    <w:rsid w:val="5C8FA608"/>
    <w:rsid w:val="5CA2B7FF"/>
    <w:rsid w:val="5CB4B436"/>
    <w:rsid w:val="5CC62E3F"/>
    <w:rsid w:val="5CDD8912"/>
    <w:rsid w:val="5CF92853"/>
    <w:rsid w:val="5D15FBCD"/>
    <w:rsid w:val="5D1CE430"/>
    <w:rsid w:val="5D545059"/>
    <w:rsid w:val="5D58A268"/>
    <w:rsid w:val="5D58A964"/>
    <w:rsid w:val="5D657FDD"/>
    <w:rsid w:val="5D961749"/>
    <w:rsid w:val="5DB18934"/>
    <w:rsid w:val="5DB5F0B2"/>
    <w:rsid w:val="5DD9D592"/>
    <w:rsid w:val="5DE68A94"/>
    <w:rsid w:val="5DF698A6"/>
    <w:rsid w:val="5E1A52C9"/>
    <w:rsid w:val="5E49FD5A"/>
    <w:rsid w:val="5E610DDD"/>
    <w:rsid w:val="5E6A7A6F"/>
    <w:rsid w:val="5E7EE70A"/>
    <w:rsid w:val="5E8E3FD1"/>
    <w:rsid w:val="5E92F6B3"/>
    <w:rsid w:val="5E93FB2E"/>
    <w:rsid w:val="5EA3A883"/>
    <w:rsid w:val="5EBFA6D0"/>
    <w:rsid w:val="5EC27C80"/>
    <w:rsid w:val="5EDB8911"/>
    <w:rsid w:val="5EE47573"/>
    <w:rsid w:val="5EFF270D"/>
    <w:rsid w:val="5F0B770E"/>
    <w:rsid w:val="5F0C75F0"/>
    <w:rsid w:val="5F16097A"/>
    <w:rsid w:val="5F18A56A"/>
    <w:rsid w:val="5F19BBE4"/>
    <w:rsid w:val="5F1BB02B"/>
    <w:rsid w:val="5F241362"/>
    <w:rsid w:val="5F5A88B6"/>
    <w:rsid w:val="5F5FB58A"/>
    <w:rsid w:val="5F68C6D8"/>
    <w:rsid w:val="5F779C25"/>
    <w:rsid w:val="5F77CA65"/>
    <w:rsid w:val="5F921137"/>
    <w:rsid w:val="5FA1F7AB"/>
    <w:rsid w:val="5FA78956"/>
    <w:rsid w:val="5FE7F586"/>
    <w:rsid w:val="5FF10DFD"/>
    <w:rsid w:val="5FFDB503"/>
    <w:rsid w:val="60039EE1"/>
    <w:rsid w:val="600979F5"/>
    <w:rsid w:val="601527F1"/>
    <w:rsid w:val="601C5B95"/>
    <w:rsid w:val="602A37F6"/>
    <w:rsid w:val="604435F9"/>
    <w:rsid w:val="60487123"/>
    <w:rsid w:val="60574A55"/>
    <w:rsid w:val="6078AD71"/>
    <w:rsid w:val="607AA5F5"/>
    <w:rsid w:val="607D369D"/>
    <w:rsid w:val="608734C5"/>
    <w:rsid w:val="60987F62"/>
    <w:rsid w:val="60A10A70"/>
    <w:rsid w:val="60A8F29C"/>
    <w:rsid w:val="60C178C4"/>
    <w:rsid w:val="60D9FD7D"/>
    <w:rsid w:val="60DB749A"/>
    <w:rsid w:val="60E2327B"/>
    <w:rsid w:val="60E4A81C"/>
    <w:rsid w:val="60F00165"/>
    <w:rsid w:val="60F2745D"/>
    <w:rsid w:val="610220EE"/>
    <w:rsid w:val="61032265"/>
    <w:rsid w:val="610AC1FB"/>
    <w:rsid w:val="611823F9"/>
    <w:rsid w:val="6118AC61"/>
    <w:rsid w:val="611FD0FE"/>
    <w:rsid w:val="612D1E89"/>
    <w:rsid w:val="6135932D"/>
    <w:rsid w:val="61398BC1"/>
    <w:rsid w:val="613CCD88"/>
    <w:rsid w:val="614A2FD1"/>
    <w:rsid w:val="614FBA35"/>
    <w:rsid w:val="6152FD32"/>
    <w:rsid w:val="615C1621"/>
    <w:rsid w:val="615E86A2"/>
    <w:rsid w:val="616C6813"/>
    <w:rsid w:val="6173E271"/>
    <w:rsid w:val="619EF771"/>
    <w:rsid w:val="61E1D6EC"/>
    <w:rsid w:val="61FD43C6"/>
    <w:rsid w:val="620006A6"/>
    <w:rsid w:val="6201AA36"/>
    <w:rsid w:val="6203EBB0"/>
    <w:rsid w:val="620F3FEE"/>
    <w:rsid w:val="62152FEA"/>
    <w:rsid w:val="6223443A"/>
    <w:rsid w:val="62262FD2"/>
    <w:rsid w:val="623607DE"/>
    <w:rsid w:val="623839DB"/>
    <w:rsid w:val="62524822"/>
    <w:rsid w:val="62585A15"/>
    <w:rsid w:val="62759EBD"/>
    <w:rsid w:val="6285C495"/>
    <w:rsid w:val="6289DD95"/>
    <w:rsid w:val="628FCF53"/>
    <w:rsid w:val="629BC971"/>
    <w:rsid w:val="62C180A7"/>
    <w:rsid w:val="62DB590C"/>
    <w:rsid w:val="62EBE7CE"/>
    <w:rsid w:val="62FC9354"/>
    <w:rsid w:val="63033C0C"/>
    <w:rsid w:val="63035401"/>
    <w:rsid w:val="631AE03E"/>
    <w:rsid w:val="631C847E"/>
    <w:rsid w:val="632202BF"/>
    <w:rsid w:val="63430226"/>
    <w:rsid w:val="63465043"/>
    <w:rsid w:val="634BE990"/>
    <w:rsid w:val="6357A87E"/>
    <w:rsid w:val="636A5DAF"/>
    <w:rsid w:val="636E7BF1"/>
    <w:rsid w:val="636E871C"/>
    <w:rsid w:val="636EA77C"/>
    <w:rsid w:val="63752297"/>
    <w:rsid w:val="6399A643"/>
    <w:rsid w:val="639D7285"/>
    <w:rsid w:val="63B223D9"/>
    <w:rsid w:val="63B7452A"/>
    <w:rsid w:val="63BDE12D"/>
    <w:rsid w:val="63D0F39A"/>
    <w:rsid w:val="63D58307"/>
    <w:rsid w:val="63D992B3"/>
    <w:rsid w:val="6404BA39"/>
    <w:rsid w:val="6417ABB7"/>
    <w:rsid w:val="6424F221"/>
    <w:rsid w:val="646421F2"/>
    <w:rsid w:val="6467E45F"/>
    <w:rsid w:val="646F9F1C"/>
    <w:rsid w:val="647445CA"/>
    <w:rsid w:val="647E3288"/>
    <w:rsid w:val="6491D469"/>
    <w:rsid w:val="64BA2AF5"/>
    <w:rsid w:val="64BC57B0"/>
    <w:rsid w:val="64C60B31"/>
    <w:rsid w:val="64DFFF06"/>
    <w:rsid w:val="64E5606B"/>
    <w:rsid w:val="64F559EA"/>
    <w:rsid w:val="65013F8F"/>
    <w:rsid w:val="650B196F"/>
    <w:rsid w:val="651C9978"/>
    <w:rsid w:val="6521865B"/>
    <w:rsid w:val="6533D29A"/>
    <w:rsid w:val="653656C5"/>
    <w:rsid w:val="6536B1D4"/>
    <w:rsid w:val="6537ACD7"/>
    <w:rsid w:val="65489AAA"/>
    <w:rsid w:val="6549C35A"/>
    <w:rsid w:val="656A59CF"/>
    <w:rsid w:val="656E648B"/>
    <w:rsid w:val="657BDBF2"/>
    <w:rsid w:val="657D1899"/>
    <w:rsid w:val="65852DAB"/>
    <w:rsid w:val="659121E1"/>
    <w:rsid w:val="65A63B7F"/>
    <w:rsid w:val="65BA2FD4"/>
    <w:rsid w:val="65BBFA53"/>
    <w:rsid w:val="65C1E6AF"/>
    <w:rsid w:val="65D822B5"/>
    <w:rsid w:val="65ED4575"/>
    <w:rsid w:val="65FABAE6"/>
    <w:rsid w:val="65FD8F86"/>
    <w:rsid w:val="661BEEB4"/>
    <w:rsid w:val="662AB9C9"/>
    <w:rsid w:val="6632A05B"/>
    <w:rsid w:val="663C7A26"/>
    <w:rsid w:val="6657A54B"/>
    <w:rsid w:val="666170A4"/>
    <w:rsid w:val="6672734F"/>
    <w:rsid w:val="6694CFA4"/>
    <w:rsid w:val="669D1BC0"/>
    <w:rsid w:val="66A2ABD5"/>
    <w:rsid w:val="66A31579"/>
    <w:rsid w:val="66A6DE14"/>
    <w:rsid w:val="66A93113"/>
    <w:rsid w:val="66AD9F2F"/>
    <w:rsid w:val="66B02160"/>
    <w:rsid w:val="66C0A895"/>
    <w:rsid w:val="66C1AA88"/>
    <w:rsid w:val="66EB187B"/>
    <w:rsid w:val="66ECA917"/>
    <w:rsid w:val="66ECF4A0"/>
    <w:rsid w:val="66F3BFF5"/>
    <w:rsid w:val="6702849E"/>
    <w:rsid w:val="67259440"/>
    <w:rsid w:val="674F4A79"/>
    <w:rsid w:val="67564023"/>
    <w:rsid w:val="675B28E9"/>
    <w:rsid w:val="675B929B"/>
    <w:rsid w:val="677ABBC2"/>
    <w:rsid w:val="678BF0F2"/>
    <w:rsid w:val="679C8A9D"/>
    <w:rsid w:val="67AD83F7"/>
    <w:rsid w:val="67BE501B"/>
    <w:rsid w:val="67C24093"/>
    <w:rsid w:val="67C7C956"/>
    <w:rsid w:val="67CA1A3A"/>
    <w:rsid w:val="67CA3B76"/>
    <w:rsid w:val="67CD90EF"/>
    <w:rsid w:val="67DE19ED"/>
    <w:rsid w:val="67F4EACA"/>
    <w:rsid w:val="68106AC7"/>
    <w:rsid w:val="6818228E"/>
    <w:rsid w:val="6821004C"/>
    <w:rsid w:val="68240323"/>
    <w:rsid w:val="682A4953"/>
    <w:rsid w:val="6830F1F8"/>
    <w:rsid w:val="683B2371"/>
    <w:rsid w:val="683E3412"/>
    <w:rsid w:val="6858BC18"/>
    <w:rsid w:val="685C0010"/>
    <w:rsid w:val="686109AB"/>
    <w:rsid w:val="686EB8DD"/>
    <w:rsid w:val="687319AB"/>
    <w:rsid w:val="68751E15"/>
    <w:rsid w:val="687B69AA"/>
    <w:rsid w:val="687C64DD"/>
    <w:rsid w:val="6884CF8D"/>
    <w:rsid w:val="689C5998"/>
    <w:rsid w:val="68C3EDB2"/>
    <w:rsid w:val="68DDCF90"/>
    <w:rsid w:val="6902FEA8"/>
    <w:rsid w:val="690CA742"/>
    <w:rsid w:val="691C768A"/>
    <w:rsid w:val="694DD61F"/>
    <w:rsid w:val="6955BA2A"/>
    <w:rsid w:val="69844CE2"/>
    <w:rsid w:val="6985205B"/>
    <w:rsid w:val="699003A3"/>
    <w:rsid w:val="69A2DFE0"/>
    <w:rsid w:val="69AAB100"/>
    <w:rsid w:val="69BDEC8D"/>
    <w:rsid w:val="69C2F2D1"/>
    <w:rsid w:val="69CE93DA"/>
    <w:rsid w:val="69DF1ADD"/>
    <w:rsid w:val="69F6FB4D"/>
    <w:rsid w:val="69F8E440"/>
    <w:rsid w:val="6A0E103F"/>
    <w:rsid w:val="6A1765C5"/>
    <w:rsid w:val="6A2B7A12"/>
    <w:rsid w:val="6A370123"/>
    <w:rsid w:val="6A3E5A3C"/>
    <w:rsid w:val="6A61331F"/>
    <w:rsid w:val="6A76A29A"/>
    <w:rsid w:val="6A851F18"/>
    <w:rsid w:val="6A906DA2"/>
    <w:rsid w:val="6A93E95E"/>
    <w:rsid w:val="6AA7052F"/>
    <w:rsid w:val="6AB3E1BD"/>
    <w:rsid w:val="6ABA1F88"/>
    <w:rsid w:val="6AD45F1D"/>
    <w:rsid w:val="6AD52FDA"/>
    <w:rsid w:val="6AF38EE3"/>
    <w:rsid w:val="6B0AA33D"/>
    <w:rsid w:val="6B0E36D3"/>
    <w:rsid w:val="6B126B6C"/>
    <w:rsid w:val="6B2324B7"/>
    <w:rsid w:val="6B23BA7E"/>
    <w:rsid w:val="6B36839B"/>
    <w:rsid w:val="6B42AC22"/>
    <w:rsid w:val="6B48339A"/>
    <w:rsid w:val="6B68EE87"/>
    <w:rsid w:val="6B6FD8C4"/>
    <w:rsid w:val="6B844035"/>
    <w:rsid w:val="6BA5D28E"/>
    <w:rsid w:val="6BAD4D4E"/>
    <w:rsid w:val="6BBD6BE3"/>
    <w:rsid w:val="6BCAF64B"/>
    <w:rsid w:val="6BE33CB1"/>
    <w:rsid w:val="6BF63EB1"/>
    <w:rsid w:val="6C196678"/>
    <w:rsid w:val="6C6114F9"/>
    <w:rsid w:val="6C6A00FF"/>
    <w:rsid w:val="6C796AC8"/>
    <w:rsid w:val="6C7C7484"/>
    <w:rsid w:val="6C8B0541"/>
    <w:rsid w:val="6C9A7542"/>
    <w:rsid w:val="6CA7A2E0"/>
    <w:rsid w:val="6CAC70B6"/>
    <w:rsid w:val="6CB2A5F1"/>
    <w:rsid w:val="6CC0E854"/>
    <w:rsid w:val="6CDEDB0B"/>
    <w:rsid w:val="6CDFA6D2"/>
    <w:rsid w:val="6CE6EECD"/>
    <w:rsid w:val="6CF3A407"/>
    <w:rsid w:val="6CFABF39"/>
    <w:rsid w:val="6CFDFDD3"/>
    <w:rsid w:val="6D18B8C9"/>
    <w:rsid w:val="6D3AD65E"/>
    <w:rsid w:val="6D42B30E"/>
    <w:rsid w:val="6D5B2355"/>
    <w:rsid w:val="6D77D5BB"/>
    <w:rsid w:val="6D88984D"/>
    <w:rsid w:val="6D8ACE23"/>
    <w:rsid w:val="6D931CF8"/>
    <w:rsid w:val="6D9FC1FD"/>
    <w:rsid w:val="6DCBB9A8"/>
    <w:rsid w:val="6DCFF78F"/>
    <w:rsid w:val="6E0E8CFB"/>
    <w:rsid w:val="6E240FD2"/>
    <w:rsid w:val="6E67D96B"/>
    <w:rsid w:val="6E82D05F"/>
    <w:rsid w:val="6E859E43"/>
    <w:rsid w:val="6E9A6F8D"/>
    <w:rsid w:val="6EA3EB61"/>
    <w:rsid w:val="6EC52E6B"/>
    <w:rsid w:val="6ECADAAC"/>
    <w:rsid w:val="6EDBA9D1"/>
    <w:rsid w:val="6EFE8903"/>
    <w:rsid w:val="6F09A9A7"/>
    <w:rsid w:val="6F1245C8"/>
    <w:rsid w:val="6F233EB5"/>
    <w:rsid w:val="6F35123F"/>
    <w:rsid w:val="6F5E9BE3"/>
    <w:rsid w:val="6F73356C"/>
    <w:rsid w:val="6F836009"/>
    <w:rsid w:val="6FA0145A"/>
    <w:rsid w:val="6FBD7EE3"/>
    <w:rsid w:val="6FBFB149"/>
    <w:rsid w:val="6FDBB627"/>
    <w:rsid w:val="6FE88807"/>
    <w:rsid w:val="6FEF5443"/>
    <w:rsid w:val="6FFF9A55"/>
    <w:rsid w:val="6FFFF2F5"/>
    <w:rsid w:val="70117E68"/>
    <w:rsid w:val="701C3ADC"/>
    <w:rsid w:val="70517DD8"/>
    <w:rsid w:val="7069C6B6"/>
    <w:rsid w:val="707AE752"/>
    <w:rsid w:val="707E7D89"/>
    <w:rsid w:val="7083D0A4"/>
    <w:rsid w:val="70870132"/>
    <w:rsid w:val="708BF84B"/>
    <w:rsid w:val="7091F98A"/>
    <w:rsid w:val="7092E33D"/>
    <w:rsid w:val="7093A5D7"/>
    <w:rsid w:val="709CC4F9"/>
    <w:rsid w:val="709EC838"/>
    <w:rsid w:val="70BEC055"/>
    <w:rsid w:val="70C17CB1"/>
    <w:rsid w:val="70DB1537"/>
    <w:rsid w:val="70DFE6F7"/>
    <w:rsid w:val="70F1CAC5"/>
    <w:rsid w:val="713CD854"/>
    <w:rsid w:val="7159D406"/>
    <w:rsid w:val="715DACD2"/>
    <w:rsid w:val="718B9E2E"/>
    <w:rsid w:val="719CBE15"/>
    <w:rsid w:val="71A0477C"/>
    <w:rsid w:val="71A8C38C"/>
    <w:rsid w:val="71B40612"/>
    <w:rsid w:val="71C3C29D"/>
    <w:rsid w:val="71D44EBE"/>
    <w:rsid w:val="71ED1B67"/>
    <w:rsid w:val="71F1B208"/>
    <w:rsid w:val="721F6D6C"/>
    <w:rsid w:val="72237088"/>
    <w:rsid w:val="722C726A"/>
    <w:rsid w:val="72506F16"/>
    <w:rsid w:val="7262C355"/>
    <w:rsid w:val="7285F333"/>
    <w:rsid w:val="728A3D62"/>
    <w:rsid w:val="7294927E"/>
    <w:rsid w:val="72B16AF0"/>
    <w:rsid w:val="72C8FEB8"/>
    <w:rsid w:val="72E5F60F"/>
    <w:rsid w:val="72E7D489"/>
    <w:rsid w:val="72EAC011"/>
    <w:rsid w:val="73001C15"/>
    <w:rsid w:val="73391050"/>
    <w:rsid w:val="734BFE51"/>
    <w:rsid w:val="734C34DF"/>
    <w:rsid w:val="73670F79"/>
    <w:rsid w:val="736DDDAA"/>
    <w:rsid w:val="7395032E"/>
    <w:rsid w:val="739E12BD"/>
    <w:rsid w:val="73A33564"/>
    <w:rsid w:val="73ACC9DB"/>
    <w:rsid w:val="73B4C594"/>
    <w:rsid w:val="73DAF4B4"/>
    <w:rsid w:val="73E08A19"/>
    <w:rsid w:val="73E580FB"/>
    <w:rsid w:val="73F52322"/>
    <w:rsid w:val="73F7C0DC"/>
    <w:rsid w:val="7400D725"/>
    <w:rsid w:val="7408371E"/>
    <w:rsid w:val="7417BC5F"/>
    <w:rsid w:val="742BC573"/>
    <w:rsid w:val="74343613"/>
    <w:rsid w:val="744C4ECF"/>
    <w:rsid w:val="7453F94B"/>
    <w:rsid w:val="7466E5B0"/>
    <w:rsid w:val="746E785B"/>
    <w:rsid w:val="747DE22F"/>
    <w:rsid w:val="748909A4"/>
    <w:rsid w:val="749B1DDC"/>
    <w:rsid w:val="749E50D0"/>
    <w:rsid w:val="74AE54B5"/>
    <w:rsid w:val="74D12C23"/>
    <w:rsid w:val="74D46DE5"/>
    <w:rsid w:val="74E6FA71"/>
    <w:rsid w:val="74EEC308"/>
    <w:rsid w:val="74FB0BD4"/>
    <w:rsid w:val="74FD8EDB"/>
    <w:rsid w:val="74FF9D52"/>
    <w:rsid w:val="7505FAFE"/>
    <w:rsid w:val="751AFB5E"/>
    <w:rsid w:val="75298666"/>
    <w:rsid w:val="753690EE"/>
    <w:rsid w:val="754674A6"/>
    <w:rsid w:val="754879BC"/>
    <w:rsid w:val="754F3082"/>
    <w:rsid w:val="755755B9"/>
    <w:rsid w:val="75755241"/>
    <w:rsid w:val="757AA1B0"/>
    <w:rsid w:val="758ED4F8"/>
    <w:rsid w:val="75A12848"/>
    <w:rsid w:val="75AB93F8"/>
    <w:rsid w:val="75CA438C"/>
    <w:rsid w:val="75CC1B80"/>
    <w:rsid w:val="75DAFE08"/>
    <w:rsid w:val="75DEFDB5"/>
    <w:rsid w:val="75DF8729"/>
    <w:rsid w:val="760EEFBD"/>
    <w:rsid w:val="76189EA0"/>
    <w:rsid w:val="763AEE82"/>
    <w:rsid w:val="7645052E"/>
    <w:rsid w:val="765BBB4E"/>
    <w:rsid w:val="768F843D"/>
    <w:rsid w:val="76A3CCC4"/>
    <w:rsid w:val="76A8DDD7"/>
    <w:rsid w:val="76B8C479"/>
    <w:rsid w:val="76CDD26A"/>
    <w:rsid w:val="76F5CBD2"/>
    <w:rsid w:val="7702270D"/>
    <w:rsid w:val="770686BB"/>
    <w:rsid w:val="7708BD78"/>
    <w:rsid w:val="7708CA11"/>
    <w:rsid w:val="7710944B"/>
    <w:rsid w:val="77118228"/>
    <w:rsid w:val="771C89F9"/>
    <w:rsid w:val="7739EE2A"/>
    <w:rsid w:val="773EFAC6"/>
    <w:rsid w:val="775459E3"/>
    <w:rsid w:val="776AF256"/>
    <w:rsid w:val="776D3A51"/>
    <w:rsid w:val="776EBB14"/>
    <w:rsid w:val="7772212F"/>
    <w:rsid w:val="7773CF16"/>
    <w:rsid w:val="7794FF0F"/>
    <w:rsid w:val="77A4A26E"/>
    <w:rsid w:val="77B8755B"/>
    <w:rsid w:val="77E0D8EF"/>
    <w:rsid w:val="77E4B9C9"/>
    <w:rsid w:val="7826EFA4"/>
    <w:rsid w:val="783278A0"/>
    <w:rsid w:val="783F1E29"/>
    <w:rsid w:val="78623B96"/>
    <w:rsid w:val="789E8DB7"/>
    <w:rsid w:val="78A045E1"/>
    <w:rsid w:val="78C31CC2"/>
    <w:rsid w:val="78C89D5E"/>
    <w:rsid w:val="78D27CD6"/>
    <w:rsid w:val="78D4959E"/>
    <w:rsid w:val="78E57940"/>
    <w:rsid w:val="791CB6A2"/>
    <w:rsid w:val="793CAD21"/>
    <w:rsid w:val="795075B6"/>
    <w:rsid w:val="7956ECE8"/>
    <w:rsid w:val="79584D67"/>
    <w:rsid w:val="7964A26B"/>
    <w:rsid w:val="7975268B"/>
    <w:rsid w:val="797B5F17"/>
    <w:rsid w:val="798D46AE"/>
    <w:rsid w:val="7991E8F5"/>
    <w:rsid w:val="799F3DCA"/>
    <w:rsid w:val="79A3E217"/>
    <w:rsid w:val="79BBB5A7"/>
    <w:rsid w:val="79C1C2AD"/>
    <w:rsid w:val="79C2ABE8"/>
    <w:rsid w:val="79C47593"/>
    <w:rsid w:val="79D62226"/>
    <w:rsid w:val="79F6EF20"/>
    <w:rsid w:val="79FFBEFD"/>
    <w:rsid w:val="7A098841"/>
    <w:rsid w:val="7A15A911"/>
    <w:rsid w:val="7A269B77"/>
    <w:rsid w:val="7A38B68D"/>
    <w:rsid w:val="7A5294CF"/>
    <w:rsid w:val="7A5521AB"/>
    <w:rsid w:val="7A65A159"/>
    <w:rsid w:val="7A74A81E"/>
    <w:rsid w:val="7A76BB90"/>
    <w:rsid w:val="7A86C30D"/>
    <w:rsid w:val="7A88C090"/>
    <w:rsid w:val="7A94F77F"/>
    <w:rsid w:val="7A9E9FFB"/>
    <w:rsid w:val="7AA2A5AD"/>
    <w:rsid w:val="7AB2B868"/>
    <w:rsid w:val="7AE7F878"/>
    <w:rsid w:val="7AF48F22"/>
    <w:rsid w:val="7AF50F9A"/>
    <w:rsid w:val="7B124534"/>
    <w:rsid w:val="7B3603C8"/>
    <w:rsid w:val="7B458FDB"/>
    <w:rsid w:val="7B6AA540"/>
    <w:rsid w:val="7B77DA63"/>
    <w:rsid w:val="7B7B2AFA"/>
    <w:rsid w:val="7B7C7FCD"/>
    <w:rsid w:val="7B8075B2"/>
    <w:rsid w:val="7B91297F"/>
    <w:rsid w:val="7B973BE4"/>
    <w:rsid w:val="7BB9AD7E"/>
    <w:rsid w:val="7BC7BDA1"/>
    <w:rsid w:val="7BC8AE66"/>
    <w:rsid w:val="7BD52369"/>
    <w:rsid w:val="7BD9246A"/>
    <w:rsid w:val="7C17B315"/>
    <w:rsid w:val="7C3AB028"/>
    <w:rsid w:val="7C4A7FE4"/>
    <w:rsid w:val="7C7B1B72"/>
    <w:rsid w:val="7CBCBFB8"/>
    <w:rsid w:val="7CD8B31D"/>
    <w:rsid w:val="7CF07D36"/>
    <w:rsid w:val="7CF1E850"/>
    <w:rsid w:val="7CF21928"/>
    <w:rsid w:val="7D4FE919"/>
    <w:rsid w:val="7D635E5D"/>
    <w:rsid w:val="7D866FE3"/>
    <w:rsid w:val="7D868772"/>
    <w:rsid w:val="7D88E131"/>
    <w:rsid w:val="7DAF4472"/>
    <w:rsid w:val="7DB5D4A2"/>
    <w:rsid w:val="7E2BF5BC"/>
    <w:rsid w:val="7E46BACB"/>
    <w:rsid w:val="7E47BFFD"/>
    <w:rsid w:val="7E5388D4"/>
    <w:rsid w:val="7E585F77"/>
    <w:rsid w:val="7E58A49D"/>
    <w:rsid w:val="7E6D54CB"/>
    <w:rsid w:val="7E7547AC"/>
    <w:rsid w:val="7E7A63AD"/>
    <w:rsid w:val="7E8FE4E7"/>
    <w:rsid w:val="7EA7F8DA"/>
    <w:rsid w:val="7EAF758C"/>
    <w:rsid w:val="7EC57BC5"/>
    <w:rsid w:val="7ECCDEF0"/>
    <w:rsid w:val="7ED3BF5B"/>
    <w:rsid w:val="7ED4B572"/>
    <w:rsid w:val="7EF9001B"/>
    <w:rsid w:val="7EFA494F"/>
    <w:rsid w:val="7EFDBA81"/>
    <w:rsid w:val="7F0370C5"/>
    <w:rsid w:val="7F187654"/>
    <w:rsid w:val="7F237C28"/>
    <w:rsid w:val="7F37FC20"/>
    <w:rsid w:val="7F4E6FE3"/>
    <w:rsid w:val="7F6EF69F"/>
    <w:rsid w:val="7F7D0063"/>
    <w:rsid w:val="7F893941"/>
    <w:rsid w:val="7F94B216"/>
    <w:rsid w:val="7F9812FB"/>
    <w:rsid w:val="7F9FE4D2"/>
    <w:rsid w:val="7FA8734C"/>
    <w:rsid w:val="7FBCC9D4"/>
    <w:rsid w:val="7FDAE087"/>
    <w:rsid w:val="7FDF5EFB"/>
    <w:rsid w:val="7FF4058E"/>
    <w:rsid w:val="7FFB30B5"/>
    <w:rsid w:val="7FFD0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AAFDA03E-A4E6-4201-BDD2-973DCB5C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A74CB"/>
    <w:pPr>
      <w:spacing w:before="120" w:after="120" w:line="276" w:lineRule="auto"/>
    </w:pPr>
    <w:rPr>
      <w:rFonts w:ascii="Arial" w:eastAsia="Aptos" w:hAnsi="Arial"/>
      <w:color w:val="000000" w:themeColor="text1"/>
      <w:szCs w:val="24"/>
      <w:lang w:eastAsia="en-US"/>
    </w:rPr>
  </w:style>
  <w:style w:type="paragraph" w:styleId="Heading1">
    <w:name w:val="heading 1"/>
    <w:next w:val="Normal"/>
    <w:link w:val="Heading1Char"/>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C354F7"/>
    <w:pPr>
      <w:keepNext/>
      <w:spacing w:before="180" w:after="60"/>
      <w:outlineLvl w:val="2"/>
    </w:pPr>
    <w:rPr>
      <w:rFonts w:ascii="Arial" w:hAnsi="Arial" w:cs="Arial"/>
      <w:bCs/>
      <w:color w:val="358189"/>
      <w:sz w:val="24"/>
      <w:szCs w:val="26"/>
      <w:lang w:eastAsia="en-US"/>
    </w:rPr>
  </w:style>
  <w:style w:type="paragraph" w:styleId="Heading4">
    <w:name w:val="heading 4"/>
    <w:basedOn w:val="Heading3"/>
    <w:next w:val="Normal"/>
    <w:link w:val="Heading4Char"/>
    <w:qFormat/>
    <w:rsid w:val="003A74CB"/>
    <w:pPr>
      <w:keepLines/>
      <w:outlineLvl w:val="3"/>
    </w:pPr>
    <w:rPr>
      <w:b/>
      <w:bCs w:val="0"/>
      <w:szCs w:val="22"/>
    </w:rPr>
  </w:style>
  <w:style w:type="paragraph" w:styleId="Heading5">
    <w:name w:val="heading 5"/>
    <w:next w:val="Normal"/>
    <w:link w:val="Heading5Char"/>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rsid w:val="00A719F6"/>
    <w:pPr>
      <w:keepNext/>
      <w:spacing w:before="240" w:after="60"/>
      <w:outlineLvl w:val="5"/>
    </w:pPr>
    <w:rPr>
      <w:rFonts w:ascii="Arial" w:hAnsi="Arial"/>
      <w:b/>
      <w:bCs/>
      <w:sz w:val="22"/>
      <w:szCs w:val="22"/>
      <w:lang w:eastAsia="en-US"/>
    </w:rPr>
  </w:style>
  <w:style w:type="paragraph" w:styleId="Heading7">
    <w:name w:val="heading 7"/>
    <w:next w:val="Normal"/>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55DB"/>
    <w:rPr>
      <w:rFonts w:ascii="Arial" w:hAnsi="Arial"/>
      <w:b/>
      <w:bCs/>
      <w:iCs/>
      <w:color w:val="358189" w:themeColor="accent2"/>
      <w:sz w:val="24"/>
      <w:szCs w:val="26"/>
      <w:lang w:eastAsia="en-US"/>
    </w:rPr>
  </w:style>
  <w:style w:type="character" w:customStyle="1" w:styleId="Heading6Char">
    <w:name w:val="Heading 6 Char"/>
    <w:basedOn w:val="DefaultParagraphFont"/>
    <w:link w:val="Heading6"/>
    <w:rsid w:val="00EF55DB"/>
    <w:rPr>
      <w:rFonts w:ascii="Arial" w:hAnsi="Arial"/>
      <w:b/>
      <w:bCs/>
      <w:sz w:val="22"/>
      <w:szCs w:val="22"/>
      <w:lang w:eastAsia="en-US"/>
    </w:rPr>
  </w:style>
  <w:style w:type="paragraph" w:styleId="Title">
    <w:name w:val="Title"/>
    <w:next w:val="Normal"/>
    <w:link w:val="TitleChar"/>
    <w:qFormat/>
    <w:rsid w:val="004A53B3"/>
    <w:pPr>
      <w:spacing w:before="168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4A53B3"/>
    <w:rPr>
      <w:rFonts w:ascii="Arial" w:eastAsiaTheme="majorEastAsia" w:hAnsi="Arial" w:cstheme="majorBidi"/>
      <w:b/>
      <w:color w:val="3F4A75"/>
      <w:kern w:val="28"/>
      <w:sz w:val="48"/>
      <w:szCs w:val="52"/>
      <w:lang w:eastAsia="en-US"/>
    </w:rPr>
  </w:style>
  <w:style w:type="paragraph" w:styleId="Subtitle">
    <w:name w:val="Subtitle"/>
    <w:next w:val="Normal"/>
    <w:link w:val="SubtitleChar"/>
    <w:qFormat/>
    <w:rsid w:val="001A7EF0"/>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1A7EF0"/>
    <w:rPr>
      <w:rFonts w:ascii="Arial" w:eastAsiaTheme="majorEastAsia" w:hAnsi="Arial" w:cstheme="majorBidi"/>
      <w:iCs/>
      <w:color w:val="3F4A75"/>
      <w:spacing w:val="15"/>
      <w:sz w:val="40"/>
      <w:szCs w:val="24"/>
      <w:lang w:eastAsia="en-US"/>
    </w:rPr>
  </w:style>
  <w:style w:type="paragraph" w:styleId="CommentSubject">
    <w:name w:val="annotation subject"/>
    <w:basedOn w:val="CommentText"/>
    <w:next w:val="CommentText"/>
    <w:link w:val="CommentSubjectChar"/>
    <w:semiHidden/>
    <w:unhideWhenUsed/>
    <w:rsid w:val="004C7658"/>
    <w:rPr>
      <w:b/>
      <w:bCs/>
    </w:rPr>
  </w:style>
  <w:style w:type="paragraph" w:styleId="CommentText">
    <w:name w:val="annotation text"/>
    <w:basedOn w:val="Normal"/>
    <w:link w:val="CommentTextChar"/>
    <w:unhideWhenUsed/>
    <w:rsid w:val="00037254"/>
    <w:pPr>
      <w:spacing w:line="240" w:lineRule="auto"/>
    </w:pPr>
    <w:rPr>
      <w:szCs w:val="20"/>
    </w:rPr>
  </w:style>
  <w:style w:type="character" w:customStyle="1" w:styleId="CommentTextChar">
    <w:name w:val="Comment Text Char"/>
    <w:basedOn w:val="DefaultParagraphFont"/>
    <w:link w:val="CommentText"/>
    <w:rsid w:val="00037254"/>
    <w:rPr>
      <w:rFonts w:ascii="Arial" w:hAnsi="Arial"/>
      <w:color w:val="000000" w:themeColor="text1"/>
      <w:lang w:eastAsia="en-US"/>
    </w:rPr>
  </w:style>
  <w:style w:type="character" w:customStyle="1" w:styleId="CommentSubjectChar">
    <w:name w:val="Comment Subject Char"/>
    <w:basedOn w:val="CommentTextChar"/>
    <w:link w:val="CommentSubject"/>
    <w:semiHidden/>
    <w:rsid w:val="004C7658"/>
    <w:rPr>
      <w:rFonts w:ascii="Arial" w:hAnsi="Arial"/>
      <w:b/>
      <w:bCs/>
      <w:color w:val="000000" w:themeColor="text1"/>
      <w:lang w:eastAsia="en-US"/>
    </w:rPr>
  </w:style>
  <w:style w:type="paragraph" w:styleId="ListNumber2">
    <w:name w:val="List Number 2"/>
    <w:basedOn w:val="ListBullet"/>
    <w:qFormat/>
    <w:rsid w:val="00766D0A"/>
    <w:pPr>
      <w:numPr>
        <w:numId w:val="3"/>
      </w:numPr>
    </w:pPr>
    <w:rPr>
      <w:szCs w:val="20"/>
      <w:lang w:val="en-GB"/>
    </w:rPr>
  </w:style>
  <w:style w:type="paragraph" w:styleId="ListBullet">
    <w:name w:val="List Bullet"/>
    <w:basedOn w:val="Normal"/>
    <w:qFormat/>
    <w:rsid w:val="00A719F6"/>
    <w:pPr>
      <w:numPr>
        <w:numId w:val="2"/>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719F6"/>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30B62"/>
    <w:rPr>
      <w:rFonts w:ascii="Arial" w:hAnsi="Arial"/>
      <w:color w:val="000000" w:themeColor="text1"/>
      <w:sz w:val="22"/>
      <w:szCs w:val="24"/>
      <w:lang w:eastAsia="en-US"/>
    </w:r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paragraph" w:styleId="Header">
    <w:name w:val="header"/>
    <w:basedOn w:val="Normal"/>
    <w:link w:val="HeaderChar"/>
    <w:unhideWhenUsed/>
    <w:qFormat/>
    <w:rsid w:val="003A71FF"/>
    <w:pPr>
      <w:tabs>
        <w:tab w:val="center" w:pos="4513"/>
        <w:tab w:val="right" w:pos="9026"/>
      </w:tabs>
      <w:spacing w:before="0" w:after="0" w:line="240" w:lineRule="auto"/>
    </w:pPr>
  </w:style>
  <w:style w:type="character" w:customStyle="1" w:styleId="HeaderChar">
    <w:name w:val="Header Char"/>
    <w:basedOn w:val="DefaultParagraphFont"/>
    <w:link w:val="Header"/>
    <w:rsid w:val="00A719F6"/>
    <w:rPr>
      <w:rFonts w:ascii="Arial" w:hAnsi="Arial"/>
      <w:color w:val="000000" w:themeColor="text1"/>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4A53B3"/>
    <w:pPr>
      <w:spacing w:before="60" w:after="60"/>
    </w:pPr>
    <w:rPr>
      <w:rFonts w:ascii="Arial" w:hAnsi="Arial"/>
      <w:color w:val="000000" w:themeColor="text1"/>
      <w:szCs w:val="24"/>
      <w:lang w:eastAsia="en-US"/>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character" w:styleId="Hyperlink">
    <w:name w:val="Hyperlink"/>
    <w:uiPriority w:val="99"/>
    <w:qFormat/>
    <w:rsid w:val="00124B09"/>
    <w:rPr>
      <w:color w:val="0000FF" w:themeColor="hyperlink"/>
      <w:sz w:val="20"/>
      <w:szCs w:val="22"/>
      <w:u w:val="single"/>
      <w:lang w:val="en-GB"/>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6"/>
      </w:numPr>
    </w:pPr>
    <w:rPr>
      <w:szCs w:val="20"/>
    </w:rPr>
  </w:style>
  <w:style w:type="paragraph" w:customStyle="1" w:styleId="Tablelistnumber">
    <w:name w:val="Table list number"/>
    <w:basedOn w:val="Tabletextleft"/>
    <w:qFormat/>
    <w:rsid w:val="00A719F6"/>
    <w:pPr>
      <w:numPr>
        <w:numId w:val="7"/>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link w:val="BoxtypeChar"/>
    <w:qFormat/>
    <w:rsid w:val="00381FAC"/>
    <w:pPr>
      <w:pBdr>
        <w:top w:val="single" w:sz="6" w:space="20" w:color="358189"/>
        <w:left w:val="single" w:sz="6" w:space="10" w:color="358189"/>
        <w:bottom w:val="single" w:sz="6" w:space="10" w:color="358189"/>
        <w:right w:val="single" w:sz="6" w:space="10" w:color="358189"/>
      </w:pBdr>
      <w:spacing w:before="120" w:after="120"/>
      <w:ind w:left="227" w:right="227"/>
    </w:pPr>
    <w:rPr>
      <w:rFonts w:ascii="Arial" w:hAnsi="Arial" w:cs="Arial"/>
      <w:color w:val="000000" w:themeColor="text1"/>
      <w:szCs w:val="24"/>
      <w:lang w:val="en" w:eastAsia="en-US"/>
    </w:rPr>
  </w:style>
  <w:style w:type="character" w:customStyle="1" w:styleId="BoldAllCaps">
    <w:name w:val="Bold All Caps"/>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character" w:styleId="CommentReference">
    <w:name w:val="annotation reference"/>
    <w:semiHidden/>
    <w:unhideWhenUsed/>
    <w:rsid w:val="00037254"/>
    <w:rPr>
      <w:sz w:val="16"/>
      <w:szCs w:val="16"/>
    </w:rPr>
  </w:style>
  <w:style w:type="character" w:styleId="UnresolvedMention">
    <w:name w:val="Unresolved Mention"/>
    <w:uiPriority w:val="99"/>
    <w:semiHidden/>
    <w:unhideWhenUsed/>
    <w:rsid w:val="00B96AF9"/>
    <w:rPr>
      <w:color w:val="605E5C"/>
      <w:shd w:val="clear" w:color="auto" w:fill="E1DFDD"/>
    </w:rPr>
  </w:style>
  <w:style w:type="paragraph" w:styleId="Revision">
    <w:name w:val="Revision"/>
    <w:hidden/>
    <w:uiPriority w:val="99"/>
    <w:semiHidden/>
    <w:rsid w:val="00815BF5"/>
    <w:rPr>
      <w:rFonts w:ascii="Arial" w:hAnsi="Arial"/>
      <w:color w:val="000000" w:themeColor="text1"/>
      <w:sz w:val="22"/>
      <w:szCs w:val="24"/>
      <w:lang w:eastAsia="en-US"/>
    </w:rPr>
  </w:style>
  <w:style w:type="character" w:styleId="Mention">
    <w:name w:val="Mention"/>
    <w:uiPriority w:val="99"/>
    <w:unhideWhenUsed/>
    <w:rsid w:val="001C20C0"/>
    <w:rPr>
      <w:color w:val="2B579A"/>
      <w:shd w:val="clear" w:color="auto" w:fill="E1DFDD"/>
    </w:rPr>
  </w:style>
  <w:style w:type="paragraph" w:customStyle="1" w:styleId="Paragraphtext">
    <w:name w:val="Paragraph text"/>
    <w:basedOn w:val="Normal"/>
    <w:qFormat/>
    <w:rsid w:val="00766D0A"/>
    <w:pPr>
      <w:spacing w:after="60" w:line="240" w:lineRule="auto"/>
    </w:pPr>
    <w:rPr>
      <w:szCs w:val="22"/>
    </w:rPr>
  </w:style>
  <w:style w:type="character" w:customStyle="1" w:styleId="Heading1Char">
    <w:name w:val="Heading 1 Char"/>
    <w:basedOn w:val="DefaultParagraphFont"/>
    <w:link w:val="Heading1"/>
    <w:rsid w:val="00A01543"/>
    <w:rPr>
      <w:rFonts w:ascii="Arial" w:hAnsi="Arial" w:cs="Arial"/>
      <w:b/>
      <w:bCs/>
      <w:color w:val="3F4A75"/>
      <w:kern w:val="28"/>
      <w:sz w:val="44"/>
      <w:szCs w:val="36"/>
      <w:lang w:eastAsia="en-US"/>
    </w:rPr>
  </w:style>
  <w:style w:type="character" w:customStyle="1" w:styleId="Heading3Char">
    <w:name w:val="Heading 3 Char"/>
    <w:basedOn w:val="DefaultParagraphFont"/>
    <w:link w:val="Heading3"/>
    <w:rsid w:val="00C354F7"/>
    <w:rPr>
      <w:rFonts w:ascii="Arial" w:hAnsi="Arial" w:cs="Arial"/>
      <w:bCs/>
      <w:color w:val="358189"/>
      <w:sz w:val="24"/>
      <w:szCs w:val="26"/>
      <w:lang w:eastAsia="en-US"/>
    </w:rPr>
  </w:style>
  <w:style w:type="character" w:customStyle="1" w:styleId="Heading4Char">
    <w:name w:val="Heading 4 Char"/>
    <w:basedOn w:val="DefaultParagraphFont"/>
    <w:link w:val="Heading4"/>
    <w:rsid w:val="003A74CB"/>
    <w:rPr>
      <w:rFonts w:ascii="Arial" w:hAnsi="Arial" w:cs="Arial"/>
      <w:color w:val="358189"/>
      <w:sz w:val="24"/>
      <w:szCs w:val="22"/>
      <w:lang w:eastAsia="en-US"/>
    </w:rPr>
  </w:style>
  <w:style w:type="paragraph" w:customStyle="1" w:styleId="TableParagraph">
    <w:name w:val="Table Paragraph"/>
    <w:basedOn w:val="Normal"/>
    <w:uiPriority w:val="1"/>
    <w:qFormat/>
    <w:rsid w:val="009913A5"/>
    <w:pPr>
      <w:widowControl w:val="0"/>
      <w:autoSpaceDE w:val="0"/>
      <w:autoSpaceDN w:val="0"/>
      <w:spacing w:before="0" w:after="0" w:line="240" w:lineRule="auto"/>
      <w:ind w:left="15"/>
      <w:jc w:val="center"/>
    </w:pPr>
    <w:rPr>
      <w:rFonts w:eastAsia="Arial" w:cs="Arial"/>
      <w:color w:val="auto"/>
      <w:szCs w:val="22"/>
      <w:lang w:val="en-US"/>
    </w:rPr>
  </w:style>
  <w:style w:type="character" w:styleId="FollowedHyperlink">
    <w:name w:val="FollowedHyperlink"/>
    <w:basedOn w:val="DefaultParagraphFont"/>
    <w:semiHidden/>
    <w:unhideWhenUsed/>
    <w:rsid w:val="009913A5"/>
    <w:rPr>
      <w:color w:val="800080" w:themeColor="followedHyperlink"/>
      <w:u w:val="single"/>
    </w:rPr>
  </w:style>
  <w:style w:type="paragraph" w:customStyle="1" w:styleId="Tablehead">
    <w:name w:val="Table_head"/>
    <w:basedOn w:val="Normal"/>
    <w:locked/>
    <w:rsid w:val="00C77081"/>
    <w:pPr>
      <w:spacing w:before="60"/>
    </w:pPr>
    <w:rPr>
      <w:rFonts w:cs="Arial"/>
      <w:b/>
    </w:rPr>
  </w:style>
  <w:style w:type="character" w:styleId="Emphasis">
    <w:name w:val="Emphasis"/>
    <w:basedOn w:val="DefaultParagraphFont"/>
    <w:rsid w:val="00207C68"/>
    <w:rPr>
      <w:i/>
      <w:iCs/>
    </w:rPr>
  </w:style>
  <w:style w:type="character" w:styleId="Strong">
    <w:name w:val="Strong"/>
    <w:basedOn w:val="DefaultParagraphFont"/>
    <w:rsid w:val="00207C68"/>
    <w:rPr>
      <w:rFonts w:eastAsia="Arial"/>
      <w:b/>
      <w:bCs/>
    </w:rPr>
  </w:style>
  <w:style w:type="character" w:styleId="SubtleReference">
    <w:name w:val="Subtle Reference"/>
    <w:basedOn w:val="DefaultParagraphFont"/>
    <w:uiPriority w:val="31"/>
    <w:rsid w:val="00557039"/>
    <w:rPr>
      <w:smallCaps/>
      <w:color w:val="5A5A5A" w:themeColor="text1" w:themeTint="A5"/>
    </w:rPr>
  </w:style>
  <w:style w:type="table" w:styleId="TableGrid">
    <w:name w:val="Table Grid"/>
    <w:basedOn w:val="TableNormal"/>
    <w:uiPriority w:val="39"/>
    <w:rsid w:val="004A53B3"/>
    <w:rPr>
      <w:rFonts w:asciiTheme="minorBidi" w:hAnsi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StylePr>
    <w:tblStylePr w:type="lastCol">
      <w:pPr>
        <w:jc w:val="left"/>
      </w:pPr>
    </w:tblStylePr>
  </w:style>
  <w:style w:type="paragraph" w:customStyle="1" w:styleId="Boxtypelistbullet">
    <w:name w:val="Box type (list bullet)"/>
    <w:basedOn w:val="Boxtype"/>
    <w:link w:val="BoxtypelistbulletChar"/>
    <w:qFormat/>
    <w:rsid w:val="00760243"/>
    <w:pPr>
      <w:numPr>
        <w:numId w:val="30"/>
      </w:numPr>
    </w:pPr>
    <w:rPr>
      <w:lang w:val="en-US"/>
    </w:rPr>
  </w:style>
  <w:style w:type="character" w:customStyle="1" w:styleId="BoxtypeChar">
    <w:name w:val="Box type Char"/>
    <w:basedOn w:val="DefaultParagraphFont"/>
    <w:link w:val="Boxtype"/>
    <w:rsid w:val="00760243"/>
    <w:rPr>
      <w:rFonts w:ascii="Arial" w:hAnsi="Arial" w:cs="Arial"/>
      <w:color w:val="000000" w:themeColor="text1"/>
      <w:szCs w:val="24"/>
      <w:lang w:val="en" w:eastAsia="en-US"/>
    </w:rPr>
  </w:style>
  <w:style w:type="character" w:customStyle="1" w:styleId="BoxtypelistbulletChar">
    <w:name w:val="Box type (list bullet) Char"/>
    <w:basedOn w:val="BoxtypeChar"/>
    <w:link w:val="Boxtypelistbullet"/>
    <w:rsid w:val="00760243"/>
    <w:rPr>
      <w:rFonts w:ascii="Arial" w:hAnsi="Arial" w:cs="Arial"/>
      <w:color w:val="000000" w:themeColor="text1"/>
      <w:szCs w:val="24"/>
      <w:lang w:val="en-US" w:eastAsia="en-US"/>
    </w:rPr>
  </w:style>
  <w:style w:type="paragraph" w:customStyle="1" w:styleId="Boxtypeheading">
    <w:name w:val="Box type (heading)"/>
    <w:basedOn w:val="Boxtype"/>
    <w:link w:val="BoxtypeheadingChar"/>
    <w:qFormat/>
    <w:rsid w:val="00760243"/>
    <w:rPr>
      <w:b/>
      <w:color w:val="358189" w:themeColor="accent2"/>
      <w:lang w:val="en-US" w:eastAsia="en-AU"/>
    </w:rPr>
  </w:style>
  <w:style w:type="character" w:customStyle="1" w:styleId="BoxtypeheadingChar">
    <w:name w:val="Box type (heading) Char"/>
    <w:basedOn w:val="BoxtypeChar"/>
    <w:link w:val="Boxtypeheading"/>
    <w:rsid w:val="00760243"/>
    <w:rPr>
      <w:rFonts w:ascii="Arial" w:hAnsi="Arial" w:cs="Arial"/>
      <w:b/>
      <w:color w:val="358189" w:themeColor="accent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7287">
      <w:bodyDiv w:val="1"/>
      <w:marLeft w:val="0"/>
      <w:marRight w:val="0"/>
      <w:marTop w:val="0"/>
      <w:marBottom w:val="0"/>
      <w:divBdr>
        <w:top w:val="none" w:sz="0" w:space="0" w:color="auto"/>
        <w:left w:val="none" w:sz="0" w:space="0" w:color="auto"/>
        <w:bottom w:val="none" w:sz="0" w:space="0" w:color="auto"/>
        <w:right w:val="none" w:sz="0" w:space="0" w:color="auto"/>
      </w:divBdr>
      <w:divsChild>
        <w:div w:id="140470315">
          <w:marLeft w:val="0"/>
          <w:marRight w:val="0"/>
          <w:marTop w:val="0"/>
          <w:marBottom w:val="0"/>
          <w:divBdr>
            <w:top w:val="none" w:sz="0" w:space="0" w:color="auto"/>
            <w:left w:val="none" w:sz="0" w:space="0" w:color="auto"/>
            <w:bottom w:val="none" w:sz="0" w:space="0" w:color="auto"/>
            <w:right w:val="none" w:sz="0" w:space="0" w:color="auto"/>
          </w:divBdr>
          <w:divsChild>
            <w:div w:id="35593555">
              <w:marLeft w:val="0"/>
              <w:marRight w:val="0"/>
              <w:marTop w:val="0"/>
              <w:marBottom w:val="0"/>
              <w:divBdr>
                <w:top w:val="none" w:sz="0" w:space="0" w:color="auto"/>
                <w:left w:val="none" w:sz="0" w:space="0" w:color="auto"/>
                <w:bottom w:val="none" w:sz="0" w:space="0" w:color="auto"/>
                <w:right w:val="none" w:sz="0" w:space="0" w:color="auto"/>
              </w:divBdr>
            </w:div>
            <w:div w:id="43675418">
              <w:marLeft w:val="0"/>
              <w:marRight w:val="0"/>
              <w:marTop w:val="0"/>
              <w:marBottom w:val="0"/>
              <w:divBdr>
                <w:top w:val="none" w:sz="0" w:space="0" w:color="auto"/>
                <w:left w:val="none" w:sz="0" w:space="0" w:color="auto"/>
                <w:bottom w:val="none" w:sz="0" w:space="0" w:color="auto"/>
                <w:right w:val="none" w:sz="0" w:space="0" w:color="auto"/>
              </w:divBdr>
            </w:div>
            <w:div w:id="116989391">
              <w:marLeft w:val="0"/>
              <w:marRight w:val="0"/>
              <w:marTop w:val="0"/>
              <w:marBottom w:val="0"/>
              <w:divBdr>
                <w:top w:val="none" w:sz="0" w:space="0" w:color="auto"/>
                <w:left w:val="none" w:sz="0" w:space="0" w:color="auto"/>
                <w:bottom w:val="none" w:sz="0" w:space="0" w:color="auto"/>
                <w:right w:val="none" w:sz="0" w:space="0" w:color="auto"/>
              </w:divBdr>
            </w:div>
            <w:div w:id="743794738">
              <w:marLeft w:val="0"/>
              <w:marRight w:val="0"/>
              <w:marTop w:val="0"/>
              <w:marBottom w:val="0"/>
              <w:divBdr>
                <w:top w:val="none" w:sz="0" w:space="0" w:color="auto"/>
                <w:left w:val="none" w:sz="0" w:space="0" w:color="auto"/>
                <w:bottom w:val="none" w:sz="0" w:space="0" w:color="auto"/>
                <w:right w:val="none" w:sz="0" w:space="0" w:color="auto"/>
              </w:divBdr>
            </w:div>
            <w:div w:id="1293706264">
              <w:marLeft w:val="0"/>
              <w:marRight w:val="0"/>
              <w:marTop w:val="0"/>
              <w:marBottom w:val="0"/>
              <w:divBdr>
                <w:top w:val="none" w:sz="0" w:space="0" w:color="auto"/>
                <w:left w:val="none" w:sz="0" w:space="0" w:color="auto"/>
                <w:bottom w:val="none" w:sz="0" w:space="0" w:color="auto"/>
                <w:right w:val="none" w:sz="0" w:space="0" w:color="auto"/>
              </w:divBdr>
            </w:div>
            <w:div w:id="1518541666">
              <w:marLeft w:val="0"/>
              <w:marRight w:val="0"/>
              <w:marTop w:val="0"/>
              <w:marBottom w:val="0"/>
              <w:divBdr>
                <w:top w:val="none" w:sz="0" w:space="0" w:color="auto"/>
                <w:left w:val="none" w:sz="0" w:space="0" w:color="auto"/>
                <w:bottom w:val="none" w:sz="0" w:space="0" w:color="auto"/>
                <w:right w:val="none" w:sz="0" w:space="0" w:color="auto"/>
              </w:divBdr>
            </w:div>
            <w:div w:id="1882402035">
              <w:marLeft w:val="0"/>
              <w:marRight w:val="0"/>
              <w:marTop w:val="0"/>
              <w:marBottom w:val="0"/>
              <w:divBdr>
                <w:top w:val="none" w:sz="0" w:space="0" w:color="auto"/>
                <w:left w:val="none" w:sz="0" w:space="0" w:color="auto"/>
                <w:bottom w:val="none" w:sz="0" w:space="0" w:color="auto"/>
                <w:right w:val="none" w:sz="0" w:space="0" w:color="auto"/>
              </w:divBdr>
            </w:div>
            <w:div w:id="1940333740">
              <w:marLeft w:val="0"/>
              <w:marRight w:val="0"/>
              <w:marTop w:val="0"/>
              <w:marBottom w:val="0"/>
              <w:divBdr>
                <w:top w:val="none" w:sz="0" w:space="0" w:color="auto"/>
                <w:left w:val="none" w:sz="0" w:space="0" w:color="auto"/>
                <w:bottom w:val="none" w:sz="0" w:space="0" w:color="auto"/>
                <w:right w:val="none" w:sz="0" w:space="0" w:color="auto"/>
              </w:divBdr>
            </w:div>
          </w:divsChild>
        </w:div>
        <w:div w:id="437413645">
          <w:marLeft w:val="0"/>
          <w:marRight w:val="0"/>
          <w:marTop w:val="0"/>
          <w:marBottom w:val="0"/>
          <w:divBdr>
            <w:top w:val="none" w:sz="0" w:space="0" w:color="auto"/>
            <w:left w:val="none" w:sz="0" w:space="0" w:color="auto"/>
            <w:bottom w:val="none" w:sz="0" w:space="0" w:color="auto"/>
            <w:right w:val="none" w:sz="0" w:space="0" w:color="auto"/>
          </w:divBdr>
          <w:divsChild>
            <w:div w:id="1247957725">
              <w:marLeft w:val="0"/>
              <w:marRight w:val="0"/>
              <w:marTop w:val="0"/>
              <w:marBottom w:val="0"/>
              <w:divBdr>
                <w:top w:val="none" w:sz="0" w:space="0" w:color="auto"/>
                <w:left w:val="none" w:sz="0" w:space="0" w:color="auto"/>
                <w:bottom w:val="none" w:sz="0" w:space="0" w:color="auto"/>
                <w:right w:val="none" w:sz="0" w:space="0" w:color="auto"/>
              </w:divBdr>
            </w:div>
          </w:divsChild>
        </w:div>
        <w:div w:id="488441521">
          <w:marLeft w:val="0"/>
          <w:marRight w:val="0"/>
          <w:marTop w:val="0"/>
          <w:marBottom w:val="0"/>
          <w:divBdr>
            <w:top w:val="none" w:sz="0" w:space="0" w:color="auto"/>
            <w:left w:val="none" w:sz="0" w:space="0" w:color="auto"/>
            <w:bottom w:val="none" w:sz="0" w:space="0" w:color="auto"/>
            <w:right w:val="none" w:sz="0" w:space="0" w:color="auto"/>
          </w:divBdr>
          <w:divsChild>
            <w:div w:id="390159952">
              <w:marLeft w:val="0"/>
              <w:marRight w:val="0"/>
              <w:marTop w:val="0"/>
              <w:marBottom w:val="0"/>
              <w:divBdr>
                <w:top w:val="none" w:sz="0" w:space="0" w:color="auto"/>
                <w:left w:val="none" w:sz="0" w:space="0" w:color="auto"/>
                <w:bottom w:val="none" w:sz="0" w:space="0" w:color="auto"/>
                <w:right w:val="none" w:sz="0" w:space="0" w:color="auto"/>
              </w:divBdr>
            </w:div>
            <w:div w:id="882836144">
              <w:marLeft w:val="0"/>
              <w:marRight w:val="0"/>
              <w:marTop w:val="0"/>
              <w:marBottom w:val="0"/>
              <w:divBdr>
                <w:top w:val="none" w:sz="0" w:space="0" w:color="auto"/>
                <w:left w:val="none" w:sz="0" w:space="0" w:color="auto"/>
                <w:bottom w:val="none" w:sz="0" w:space="0" w:color="auto"/>
                <w:right w:val="none" w:sz="0" w:space="0" w:color="auto"/>
              </w:divBdr>
            </w:div>
          </w:divsChild>
        </w:div>
        <w:div w:id="594939154">
          <w:marLeft w:val="0"/>
          <w:marRight w:val="0"/>
          <w:marTop w:val="0"/>
          <w:marBottom w:val="0"/>
          <w:divBdr>
            <w:top w:val="none" w:sz="0" w:space="0" w:color="auto"/>
            <w:left w:val="none" w:sz="0" w:space="0" w:color="auto"/>
            <w:bottom w:val="none" w:sz="0" w:space="0" w:color="auto"/>
            <w:right w:val="none" w:sz="0" w:space="0" w:color="auto"/>
          </w:divBdr>
          <w:divsChild>
            <w:div w:id="372731649">
              <w:marLeft w:val="0"/>
              <w:marRight w:val="0"/>
              <w:marTop w:val="0"/>
              <w:marBottom w:val="0"/>
              <w:divBdr>
                <w:top w:val="none" w:sz="0" w:space="0" w:color="auto"/>
                <w:left w:val="none" w:sz="0" w:space="0" w:color="auto"/>
                <w:bottom w:val="none" w:sz="0" w:space="0" w:color="auto"/>
                <w:right w:val="none" w:sz="0" w:space="0" w:color="auto"/>
              </w:divBdr>
            </w:div>
            <w:div w:id="387218535">
              <w:marLeft w:val="0"/>
              <w:marRight w:val="0"/>
              <w:marTop w:val="0"/>
              <w:marBottom w:val="0"/>
              <w:divBdr>
                <w:top w:val="none" w:sz="0" w:space="0" w:color="auto"/>
                <w:left w:val="none" w:sz="0" w:space="0" w:color="auto"/>
                <w:bottom w:val="none" w:sz="0" w:space="0" w:color="auto"/>
                <w:right w:val="none" w:sz="0" w:space="0" w:color="auto"/>
              </w:divBdr>
            </w:div>
            <w:div w:id="586696526">
              <w:marLeft w:val="0"/>
              <w:marRight w:val="0"/>
              <w:marTop w:val="0"/>
              <w:marBottom w:val="0"/>
              <w:divBdr>
                <w:top w:val="none" w:sz="0" w:space="0" w:color="auto"/>
                <w:left w:val="none" w:sz="0" w:space="0" w:color="auto"/>
                <w:bottom w:val="none" w:sz="0" w:space="0" w:color="auto"/>
                <w:right w:val="none" w:sz="0" w:space="0" w:color="auto"/>
              </w:divBdr>
            </w:div>
            <w:div w:id="644356432">
              <w:marLeft w:val="0"/>
              <w:marRight w:val="0"/>
              <w:marTop w:val="0"/>
              <w:marBottom w:val="0"/>
              <w:divBdr>
                <w:top w:val="none" w:sz="0" w:space="0" w:color="auto"/>
                <w:left w:val="none" w:sz="0" w:space="0" w:color="auto"/>
                <w:bottom w:val="none" w:sz="0" w:space="0" w:color="auto"/>
                <w:right w:val="none" w:sz="0" w:space="0" w:color="auto"/>
              </w:divBdr>
            </w:div>
            <w:div w:id="1302418562">
              <w:marLeft w:val="0"/>
              <w:marRight w:val="0"/>
              <w:marTop w:val="0"/>
              <w:marBottom w:val="0"/>
              <w:divBdr>
                <w:top w:val="none" w:sz="0" w:space="0" w:color="auto"/>
                <w:left w:val="none" w:sz="0" w:space="0" w:color="auto"/>
                <w:bottom w:val="none" w:sz="0" w:space="0" w:color="auto"/>
                <w:right w:val="none" w:sz="0" w:space="0" w:color="auto"/>
              </w:divBdr>
            </w:div>
          </w:divsChild>
        </w:div>
        <w:div w:id="1470785595">
          <w:marLeft w:val="0"/>
          <w:marRight w:val="0"/>
          <w:marTop w:val="0"/>
          <w:marBottom w:val="0"/>
          <w:divBdr>
            <w:top w:val="none" w:sz="0" w:space="0" w:color="auto"/>
            <w:left w:val="none" w:sz="0" w:space="0" w:color="auto"/>
            <w:bottom w:val="none" w:sz="0" w:space="0" w:color="auto"/>
            <w:right w:val="none" w:sz="0" w:space="0" w:color="auto"/>
          </w:divBdr>
          <w:divsChild>
            <w:div w:id="2120683870">
              <w:marLeft w:val="0"/>
              <w:marRight w:val="0"/>
              <w:marTop w:val="0"/>
              <w:marBottom w:val="0"/>
              <w:divBdr>
                <w:top w:val="none" w:sz="0" w:space="0" w:color="auto"/>
                <w:left w:val="none" w:sz="0" w:space="0" w:color="auto"/>
                <w:bottom w:val="none" w:sz="0" w:space="0" w:color="auto"/>
                <w:right w:val="none" w:sz="0" w:space="0" w:color="auto"/>
              </w:divBdr>
            </w:div>
          </w:divsChild>
        </w:div>
        <w:div w:id="1513641069">
          <w:marLeft w:val="0"/>
          <w:marRight w:val="0"/>
          <w:marTop w:val="0"/>
          <w:marBottom w:val="0"/>
          <w:divBdr>
            <w:top w:val="none" w:sz="0" w:space="0" w:color="auto"/>
            <w:left w:val="none" w:sz="0" w:space="0" w:color="auto"/>
            <w:bottom w:val="none" w:sz="0" w:space="0" w:color="auto"/>
            <w:right w:val="none" w:sz="0" w:space="0" w:color="auto"/>
          </w:divBdr>
          <w:divsChild>
            <w:div w:id="132917615">
              <w:marLeft w:val="0"/>
              <w:marRight w:val="0"/>
              <w:marTop w:val="0"/>
              <w:marBottom w:val="0"/>
              <w:divBdr>
                <w:top w:val="none" w:sz="0" w:space="0" w:color="auto"/>
                <w:left w:val="none" w:sz="0" w:space="0" w:color="auto"/>
                <w:bottom w:val="none" w:sz="0" w:space="0" w:color="auto"/>
                <w:right w:val="none" w:sz="0" w:space="0" w:color="auto"/>
              </w:divBdr>
            </w:div>
            <w:div w:id="171187811">
              <w:marLeft w:val="0"/>
              <w:marRight w:val="0"/>
              <w:marTop w:val="0"/>
              <w:marBottom w:val="0"/>
              <w:divBdr>
                <w:top w:val="none" w:sz="0" w:space="0" w:color="auto"/>
                <w:left w:val="none" w:sz="0" w:space="0" w:color="auto"/>
                <w:bottom w:val="none" w:sz="0" w:space="0" w:color="auto"/>
                <w:right w:val="none" w:sz="0" w:space="0" w:color="auto"/>
              </w:divBdr>
            </w:div>
            <w:div w:id="185605368">
              <w:marLeft w:val="0"/>
              <w:marRight w:val="0"/>
              <w:marTop w:val="0"/>
              <w:marBottom w:val="0"/>
              <w:divBdr>
                <w:top w:val="none" w:sz="0" w:space="0" w:color="auto"/>
                <w:left w:val="none" w:sz="0" w:space="0" w:color="auto"/>
                <w:bottom w:val="none" w:sz="0" w:space="0" w:color="auto"/>
                <w:right w:val="none" w:sz="0" w:space="0" w:color="auto"/>
              </w:divBdr>
            </w:div>
            <w:div w:id="235016674">
              <w:marLeft w:val="0"/>
              <w:marRight w:val="0"/>
              <w:marTop w:val="0"/>
              <w:marBottom w:val="0"/>
              <w:divBdr>
                <w:top w:val="none" w:sz="0" w:space="0" w:color="auto"/>
                <w:left w:val="none" w:sz="0" w:space="0" w:color="auto"/>
                <w:bottom w:val="none" w:sz="0" w:space="0" w:color="auto"/>
                <w:right w:val="none" w:sz="0" w:space="0" w:color="auto"/>
              </w:divBdr>
            </w:div>
            <w:div w:id="563570958">
              <w:marLeft w:val="0"/>
              <w:marRight w:val="0"/>
              <w:marTop w:val="0"/>
              <w:marBottom w:val="0"/>
              <w:divBdr>
                <w:top w:val="none" w:sz="0" w:space="0" w:color="auto"/>
                <w:left w:val="none" w:sz="0" w:space="0" w:color="auto"/>
                <w:bottom w:val="none" w:sz="0" w:space="0" w:color="auto"/>
                <w:right w:val="none" w:sz="0" w:space="0" w:color="auto"/>
              </w:divBdr>
            </w:div>
            <w:div w:id="974214372">
              <w:marLeft w:val="0"/>
              <w:marRight w:val="0"/>
              <w:marTop w:val="0"/>
              <w:marBottom w:val="0"/>
              <w:divBdr>
                <w:top w:val="none" w:sz="0" w:space="0" w:color="auto"/>
                <w:left w:val="none" w:sz="0" w:space="0" w:color="auto"/>
                <w:bottom w:val="none" w:sz="0" w:space="0" w:color="auto"/>
                <w:right w:val="none" w:sz="0" w:space="0" w:color="auto"/>
              </w:divBdr>
            </w:div>
            <w:div w:id="1380739497">
              <w:marLeft w:val="0"/>
              <w:marRight w:val="0"/>
              <w:marTop w:val="0"/>
              <w:marBottom w:val="0"/>
              <w:divBdr>
                <w:top w:val="none" w:sz="0" w:space="0" w:color="auto"/>
                <w:left w:val="none" w:sz="0" w:space="0" w:color="auto"/>
                <w:bottom w:val="none" w:sz="0" w:space="0" w:color="auto"/>
                <w:right w:val="none" w:sz="0" w:space="0" w:color="auto"/>
              </w:divBdr>
            </w:div>
            <w:div w:id="1789422635">
              <w:marLeft w:val="0"/>
              <w:marRight w:val="0"/>
              <w:marTop w:val="0"/>
              <w:marBottom w:val="0"/>
              <w:divBdr>
                <w:top w:val="none" w:sz="0" w:space="0" w:color="auto"/>
                <w:left w:val="none" w:sz="0" w:space="0" w:color="auto"/>
                <w:bottom w:val="none" w:sz="0" w:space="0" w:color="auto"/>
                <w:right w:val="none" w:sz="0" w:space="0" w:color="auto"/>
              </w:divBdr>
            </w:div>
            <w:div w:id="1975940671">
              <w:marLeft w:val="0"/>
              <w:marRight w:val="0"/>
              <w:marTop w:val="0"/>
              <w:marBottom w:val="0"/>
              <w:divBdr>
                <w:top w:val="none" w:sz="0" w:space="0" w:color="auto"/>
                <w:left w:val="none" w:sz="0" w:space="0" w:color="auto"/>
                <w:bottom w:val="none" w:sz="0" w:space="0" w:color="auto"/>
                <w:right w:val="none" w:sz="0" w:space="0" w:color="auto"/>
              </w:divBdr>
            </w:div>
            <w:div w:id="2024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246144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625173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82657">
      <w:bodyDiv w:val="1"/>
      <w:marLeft w:val="0"/>
      <w:marRight w:val="0"/>
      <w:marTop w:val="0"/>
      <w:marBottom w:val="0"/>
      <w:divBdr>
        <w:top w:val="none" w:sz="0" w:space="0" w:color="auto"/>
        <w:left w:val="none" w:sz="0" w:space="0" w:color="auto"/>
        <w:bottom w:val="none" w:sz="0" w:space="0" w:color="auto"/>
        <w:right w:val="none" w:sz="0" w:space="0" w:color="auto"/>
      </w:divBdr>
      <w:divsChild>
        <w:div w:id="92167072">
          <w:marLeft w:val="0"/>
          <w:marRight w:val="0"/>
          <w:marTop w:val="0"/>
          <w:marBottom w:val="0"/>
          <w:divBdr>
            <w:top w:val="none" w:sz="0" w:space="0" w:color="auto"/>
            <w:left w:val="none" w:sz="0" w:space="0" w:color="auto"/>
            <w:bottom w:val="none" w:sz="0" w:space="0" w:color="auto"/>
            <w:right w:val="none" w:sz="0" w:space="0" w:color="auto"/>
          </w:divBdr>
          <w:divsChild>
            <w:div w:id="186607387">
              <w:marLeft w:val="0"/>
              <w:marRight w:val="0"/>
              <w:marTop w:val="0"/>
              <w:marBottom w:val="0"/>
              <w:divBdr>
                <w:top w:val="none" w:sz="0" w:space="0" w:color="auto"/>
                <w:left w:val="none" w:sz="0" w:space="0" w:color="auto"/>
                <w:bottom w:val="none" w:sz="0" w:space="0" w:color="auto"/>
                <w:right w:val="none" w:sz="0" w:space="0" w:color="auto"/>
              </w:divBdr>
            </w:div>
            <w:div w:id="297339901">
              <w:marLeft w:val="0"/>
              <w:marRight w:val="0"/>
              <w:marTop w:val="0"/>
              <w:marBottom w:val="0"/>
              <w:divBdr>
                <w:top w:val="none" w:sz="0" w:space="0" w:color="auto"/>
                <w:left w:val="none" w:sz="0" w:space="0" w:color="auto"/>
                <w:bottom w:val="none" w:sz="0" w:space="0" w:color="auto"/>
                <w:right w:val="none" w:sz="0" w:space="0" w:color="auto"/>
              </w:divBdr>
            </w:div>
            <w:div w:id="390931796">
              <w:marLeft w:val="0"/>
              <w:marRight w:val="0"/>
              <w:marTop w:val="0"/>
              <w:marBottom w:val="0"/>
              <w:divBdr>
                <w:top w:val="none" w:sz="0" w:space="0" w:color="auto"/>
                <w:left w:val="none" w:sz="0" w:space="0" w:color="auto"/>
                <w:bottom w:val="none" w:sz="0" w:space="0" w:color="auto"/>
                <w:right w:val="none" w:sz="0" w:space="0" w:color="auto"/>
              </w:divBdr>
            </w:div>
            <w:div w:id="1273168058">
              <w:marLeft w:val="0"/>
              <w:marRight w:val="0"/>
              <w:marTop w:val="0"/>
              <w:marBottom w:val="0"/>
              <w:divBdr>
                <w:top w:val="none" w:sz="0" w:space="0" w:color="auto"/>
                <w:left w:val="none" w:sz="0" w:space="0" w:color="auto"/>
                <w:bottom w:val="none" w:sz="0" w:space="0" w:color="auto"/>
                <w:right w:val="none" w:sz="0" w:space="0" w:color="auto"/>
              </w:divBdr>
            </w:div>
            <w:div w:id="1598056502">
              <w:marLeft w:val="0"/>
              <w:marRight w:val="0"/>
              <w:marTop w:val="0"/>
              <w:marBottom w:val="0"/>
              <w:divBdr>
                <w:top w:val="none" w:sz="0" w:space="0" w:color="auto"/>
                <w:left w:val="none" w:sz="0" w:space="0" w:color="auto"/>
                <w:bottom w:val="none" w:sz="0" w:space="0" w:color="auto"/>
                <w:right w:val="none" w:sz="0" w:space="0" w:color="auto"/>
              </w:divBdr>
            </w:div>
          </w:divsChild>
        </w:div>
        <w:div w:id="751319830">
          <w:marLeft w:val="0"/>
          <w:marRight w:val="0"/>
          <w:marTop w:val="0"/>
          <w:marBottom w:val="0"/>
          <w:divBdr>
            <w:top w:val="none" w:sz="0" w:space="0" w:color="auto"/>
            <w:left w:val="none" w:sz="0" w:space="0" w:color="auto"/>
            <w:bottom w:val="none" w:sz="0" w:space="0" w:color="auto"/>
            <w:right w:val="none" w:sz="0" w:space="0" w:color="auto"/>
          </w:divBdr>
          <w:divsChild>
            <w:div w:id="178469821">
              <w:marLeft w:val="0"/>
              <w:marRight w:val="0"/>
              <w:marTop w:val="0"/>
              <w:marBottom w:val="0"/>
              <w:divBdr>
                <w:top w:val="none" w:sz="0" w:space="0" w:color="auto"/>
                <w:left w:val="none" w:sz="0" w:space="0" w:color="auto"/>
                <w:bottom w:val="none" w:sz="0" w:space="0" w:color="auto"/>
                <w:right w:val="none" w:sz="0" w:space="0" w:color="auto"/>
              </w:divBdr>
            </w:div>
            <w:div w:id="471169849">
              <w:marLeft w:val="0"/>
              <w:marRight w:val="0"/>
              <w:marTop w:val="0"/>
              <w:marBottom w:val="0"/>
              <w:divBdr>
                <w:top w:val="none" w:sz="0" w:space="0" w:color="auto"/>
                <w:left w:val="none" w:sz="0" w:space="0" w:color="auto"/>
                <w:bottom w:val="none" w:sz="0" w:space="0" w:color="auto"/>
                <w:right w:val="none" w:sz="0" w:space="0" w:color="auto"/>
              </w:divBdr>
            </w:div>
            <w:div w:id="565458245">
              <w:marLeft w:val="0"/>
              <w:marRight w:val="0"/>
              <w:marTop w:val="0"/>
              <w:marBottom w:val="0"/>
              <w:divBdr>
                <w:top w:val="none" w:sz="0" w:space="0" w:color="auto"/>
                <w:left w:val="none" w:sz="0" w:space="0" w:color="auto"/>
                <w:bottom w:val="none" w:sz="0" w:space="0" w:color="auto"/>
                <w:right w:val="none" w:sz="0" w:space="0" w:color="auto"/>
              </w:divBdr>
            </w:div>
            <w:div w:id="916092995">
              <w:marLeft w:val="0"/>
              <w:marRight w:val="0"/>
              <w:marTop w:val="0"/>
              <w:marBottom w:val="0"/>
              <w:divBdr>
                <w:top w:val="none" w:sz="0" w:space="0" w:color="auto"/>
                <w:left w:val="none" w:sz="0" w:space="0" w:color="auto"/>
                <w:bottom w:val="none" w:sz="0" w:space="0" w:color="auto"/>
                <w:right w:val="none" w:sz="0" w:space="0" w:color="auto"/>
              </w:divBdr>
            </w:div>
            <w:div w:id="916327260">
              <w:marLeft w:val="0"/>
              <w:marRight w:val="0"/>
              <w:marTop w:val="0"/>
              <w:marBottom w:val="0"/>
              <w:divBdr>
                <w:top w:val="none" w:sz="0" w:space="0" w:color="auto"/>
                <w:left w:val="none" w:sz="0" w:space="0" w:color="auto"/>
                <w:bottom w:val="none" w:sz="0" w:space="0" w:color="auto"/>
                <w:right w:val="none" w:sz="0" w:space="0" w:color="auto"/>
              </w:divBdr>
            </w:div>
            <w:div w:id="1241871195">
              <w:marLeft w:val="0"/>
              <w:marRight w:val="0"/>
              <w:marTop w:val="0"/>
              <w:marBottom w:val="0"/>
              <w:divBdr>
                <w:top w:val="none" w:sz="0" w:space="0" w:color="auto"/>
                <w:left w:val="none" w:sz="0" w:space="0" w:color="auto"/>
                <w:bottom w:val="none" w:sz="0" w:space="0" w:color="auto"/>
                <w:right w:val="none" w:sz="0" w:space="0" w:color="auto"/>
              </w:divBdr>
            </w:div>
            <w:div w:id="1617367198">
              <w:marLeft w:val="0"/>
              <w:marRight w:val="0"/>
              <w:marTop w:val="0"/>
              <w:marBottom w:val="0"/>
              <w:divBdr>
                <w:top w:val="none" w:sz="0" w:space="0" w:color="auto"/>
                <w:left w:val="none" w:sz="0" w:space="0" w:color="auto"/>
                <w:bottom w:val="none" w:sz="0" w:space="0" w:color="auto"/>
                <w:right w:val="none" w:sz="0" w:space="0" w:color="auto"/>
              </w:divBdr>
            </w:div>
            <w:div w:id="1664121572">
              <w:marLeft w:val="0"/>
              <w:marRight w:val="0"/>
              <w:marTop w:val="0"/>
              <w:marBottom w:val="0"/>
              <w:divBdr>
                <w:top w:val="none" w:sz="0" w:space="0" w:color="auto"/>
                <w:left w:val="none" w:sz="0" w:space="0" w:color="auto"/>
                <w:bottom w:val="none" w:sz="0" w:space="0" w:color="auto"/>
                <w:right w:val="none" w:sz="0" w:space="0" w:color="auto"/>
              </w:divBdr>
            </w:div>
          </w:divsChild>
        </w:div>
        <w:div w:id="759331588">
          <w:marLeft w:val="0"/>
          <w:marRight w:val="0"/>
          <w:marTop w:val="0"/>
          <w:marBottom w:val="0"/>
          <w:divBdr>
            <w:top w:val="none" w:sz="0" w:space="0" w:color="auto"/>
            <w:left w:val="none" w:sz="0" w:space="0" w:color="auto"/>
            <w:bottom w:val="none" w:sz="0" w:space="0" w:color="auto"/>
            <w:right w:val="none" w:sz="0" w:space="0" w:color="auto"/>
          </w:divBdr>
          <w:divsChild>
            <w:div w:id="527305049">
              <w:marLeft w:val="0"/>
              <w:marRight w:val="0"/>
              <w:marTop w:val="0"/>
              <w:marBottom w:val="0"/>
              <w:divBdr>
                <w:top w:val="none" w:sz="0" w:space="0" w:color="auto"/>
                <w:left w:val="none" w:sz="0" w:space="0" w:color="auto"/>
                <w:bottom w:val="none" w:sz="0" w:space="0" w:color="auto"/>
                <w:right w:val="none" w:sz="0" w:space="0" w:color="auto"/>
              </w:divBdr>
            </w:div>
          </w:divsChild>
        </w:div>
        <w:div w:id="1412385860">
          <w:marLeft w:val="0"/>
          <w:marRight w:val="0"/>
          <w:marTop w:val="0"/>
          <w:marBottom w:val="0"/>
          <w:divBdr>
            <w:top w:val="none" w:sz="0" w:space="0" w:color="auto"/>
            <w:left w:val="none" w:sz="0" w:space="0" w:color="auto"/>
            <w:bottom w:val="none" w:sz="0" w:space="0" w:color="auto"/>
            <w:right w:val="none" w:sz="0" w:space="0" w:color="auto"/>
          </w:divBdr>
          <w:divsChild>
            <w:div w:id="310527076">
              <w:marLeft w:val="0"/>
              <w:marRight w:val="0"/>
              <w:marTop w:val="0"/>
              <w:marBottom w:val="0"/>
              <w:divBdr>
                <w:top w:val="none" w:sz="0" w:space="0" w:color="auto"/>
                <w:left w:val="none" w:sz="0" w:space="0" w:color="auto"/>
                <w:bottom w:val="none" w:sz="0" w:space="0" w:color="auto"/>
                <w:right w:val="none" w:sz="0" w:space="0" w:color="auto"/>
              </w:divBdr>
            </w:div>
            <w:div w:id="624196967">
              <w:marLeft w:val="0"/>
              <w:marRight w:val="0"/>
              <w:marTop w:val="0"/>
              <w:marBottom w:val="0"/>
              <w:divBdr>
                <w:top w:val="none" w:sz="0" w:space="0" w:color="auto"/>
                <w:left w:val="none" w:sz="0" w:space="0" w:color="auto"/>
                <w:bottom w:val="none" w:sz="0" w:space="0" w:color="auto"/>
                <w:right w:val="none" w:sz="0" w:space="0" w:color="auto"/>
              </w:divBdr>
            </w:div>
          </w:divsChild>
        </w:div>
        <w:div w:id="1903978572">
          <w:marLeft w:val="0"/>
          <w:marRight w:val="0"/>
          <w:marTop w:val="0"/>
          <w:marBottom w:val="0"/>
          <w:divBdr>
            <w:top w:val="none" w:sz="0" w:space="0" w:color="auto"/>
            <w:left w:val="none" w:sz="0" w:space="0" w:color="auto"/>
            <w:bottom w:val="none" w:sz="0" w:space="0" w:color="auto"/>
            <w:right w:val="none" w:sz="0" w:space="0" w:color="auto"/>
          </w:divBdr>
          <w:divsChild>
            <w:div w:id="386295076">
              <w:marLeft w:val="0"/>
              <w:marRight w:val="0"/>
              <w:marTop w:val="0"/>
              <w:marBottom w:val="0"/>
              <w:divBdr>
                <w:top w:val="none" w:sz="0" w:space="0" w:color="auto"/>
                <w:left w:val="none" w:sz="0" w:space="0" w:color="auto"/>
                <w:bottom w:val="none" w:sz="0" w:space="0" w:color="auto"/>
                <w:right w:val="none" w:sz="0" w:space="0" w:color="auto"/>
              </w:divBdr>
            </w:div>
            <w:div w:id="433747757">
              <w:marLeft w:val="0"/>
              <w:marRight w:val="0"/>
              <w:marTop w:val="0"/>
              <w:marBottom w:val="0"/>
              <w:divBdr>
                <w:top w:val="none" w:sz="0" w:space="0" w:color="auto"/>
                <w:left w:val="none" w:sz="0" w:space="0" w:color="auto"/>
                <w:bottom w:val="none" w:sz="0" w:space="0" w:color="auto"/>
                <w:right w:val="none" w:sz="0" w:space="0" w:color="auto"/>
              </w:divBdr>
            </w:div>
            <w:div w:id="532691769">
              <w:marLeft w:val="0"/>
              <w:marRight w:val="0"/>
              <w:marTop w:val="0"/>
              <w:marBottom w:val="0"/>
              <w:divBdr>
                <w:top w:val="none" w:sz="0" w:space="0" w:color="auto"/>
                <w:left w:val="none" w:sz="0" w:space="0" w:color="auto"/>
                <w:bottom w:val="none" w:sz="0" w:space="0" w:color="auto"/>
                <w:right w:val="none" w:sz="0" w:space="0" w:color="auto"/>
              </w:divBdr>
            </w:div>
            <w:div w:id="552235607">
              <w:marLeft w:val="0"/>
              <w:marRight w:val="0"/>
              <w:marTop w:val="0"/>
              <w:marBottom w:val="0"/>
              <w:divBdr>
                <w:top w:val="none" w:sz="0" w:space="0" w:color="auto"/>
                <w:left w:val="none" w:sz="0" w:space="0" w:color="auto"/>
                <w:bottom w:val="none" w:sz="0" w:space="0" w:color="auto"/>
                <w:right w:val="none" w:sz="0" w:space="0" w:color="auto"/>
              </w:divBdr>
            </w:div>
            <w:div w:id="920944131">
              <w:marLeft w:val="0"/>
              <w:marRight w:val="0"/>
              <w:marTop w:val="0"/>
              <w:marBottom w:val="0"/>
              <w:divBdr>
                <w:top w:val="none" w:sz="0" w:space="0" w:color="auto"/>
                <w:left w:val="none" w:sz="0" w:space="0" w:color="auto"/>
                <w:bottom w:val="none" w:sz="0" w:space="0" w:color="auto"/>
                <w:right w:val="none" w:sz="0" w:space="0" w:color="auto"/>
              </w:divBdr>
            </w:div>
            <w:div w:id="1026298515">
              <w:marLeft w:val="0"/>
              <w:marRight w:val="0"/>
              <w:marTop w:val="0"/>
              <w:marBottom w:val="0"/>
              <w:divBdr>
                <w:top w:val="none" w:sz="0" w:space="0" w:color="auto"/>
                <w:left w:val="none" w:sz="0" w:space="0" w:color="auto"/>
                <w:bottom w:val="none" w:sz="0" w:space="0" w:color="auto"/>
                <w:right w:val="none" w:sz="0" w:space="0" w:color="auto"/>
              </w:divBdr>
            </w:div>
            <w:div w:id="1149175550">
              <w:marLeft w:val="0"/>
              <w:marRight w:val="0"/>
              <w:marTop w:val="0"/>
              <w:marBottom w:val="0"/>
              <w:divBdr>
                <w:top w:val="none" w:sz="0" w:space="0" w:color="auto"/>
                <w:left w:val="none" w:sz="0" w:space="0" w:color="auto"/>
                <w:bottom w:val="none" w:sz="0" w:space="0" w:color="auto"/>
                <w:right w:val="none" w:sz="0" w:space="0" w:color="auto"/>
              </w:divBdr>
            </w:div>
            <w:div w:id="1183323671">
              <w:marLeft w:val="0"/>
              <w:marRight w:val="0"/>
              <w:marTop w:val="0"/>
              <w:marBottom w:val="0"/>
              <w:divBdr>
                <w:top w:val="none" w:sz="0" w:space="0" w:color="auto"/>
                <w:left w:val="none" w:sz="0" w:space="0" w:color="auto"/>
                <w:bottom w:val="none" w:sz="0" w:space="0" w:color="auto"/>
                <w:right w:val="none" w:sz="0" w:space="0" w:color="auto"/>
              </w:divBdr>
            </w:div>
            <w:div w:id="1799684712">
              <w:marLeft w:val="0"/>
              <w:marRight w:val="0"/>
              <w:marTop w:val="0"/>
              <w:marBottom w:val="0"/>
              <w:divBdr>
                <w:top w:val="none" w:sz="0" w:space="0" w:color="auto"/>
                <w:left w:val="none" w:sz="0" w:space="0" w:color="auto"/>
                <w:bottom w:val="none" w:sz="0" w:space="0" w:color="auto"/>
                <w:right w:val="none" w:sz="0" w:space="0" w:color="auto"/>
              </w:divBdr>
            </w:div>
            <w:div w:id="2029939572">
              <w:marLeft w:val="0"/>
              <w:marRight w:val="0"/>
              <w:marTop w:val="0"/>
              <w:marBottom w:val="0"/>
              <w:divBdr>
                <w:top w:val="none" w:sz="0" w:space="0" w:color="auto"/>
                <w:left w:val="none" w:sz="0" w:space="0" w:color="auto"/>
                <w:bottom w:val="none" w:sz="0" w:space="0" w:color="auto"/>
                <w:right w:val="none" w:sz="0" w:space="0" w:color="auto"/>
              </w:divBdr>
            </w:div>
          </w:divsChild>
        </w:div>
        <w:div w:id="1916167273">
          <w:marLeft w:val="0"/>
          <w:marRight w:val="0"/>
          <w:marTop w:val="0"/>
          <w:marBottom w:val="0"/>
          <w:divBdr>
            <w:top w:val="none" w:sz="0" w:space="0" w:color="auto"/>
            <w:left w:val="none" w:sz="0" w:space="0" w:color="auto"/>
            <w:bottom w:val="none" w:sz="0" w:space="0" w:color="auto"/>
            <w:right w:val="none" w:sz="0" w:space="0" w:color="auto"/>
          </w:divBdr>
          <w:divsChild>
            <w:div w:id="17264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87679724">
      <w:bodyDiv w:val="1"/>
      <w:marLeft w:val="0"/>
      <w:marRight w:val="0"/>
      <w:marTop w:val="0"/>
      <w:marBottom w:val="0"/>
      <w:divBdr>
        <w:top w:val="none" w:sz="0" w:space="0" w:color="auto"/>
        <w:left w:val="none" w:sz="0" w:space="0" w:color="auto"/>
        <w:bottom w:val="none" w:sz="0" w:space="0" w:color="auto"/>
        <w:right w:val="none" w:sz="0" w:space="0" w:color="auto"/>
      </w:divBdr>
      <w:divsChild>
        <w:div w:id="165442483">
          <w:marLeft w:val="0"/>
          <w:marRight w:val="0"/>
          <w:marTop w:val="0"/>
          <w:marBottom w:val="0"/>
          <w:divBdr>
            <w:top w:val="none" w:sz="0" w:space="0" w:color="auto"/>
            <w:left w:val="none" w:sz="0" w:space="0" w:color="auto"/>
            <w:bottom w:val="none" w:sz="0" w:space="0" w:color="auto"/>
            <w:right w:val="none" w:sz="0" w:space="0" w:color="auto"/>
          </w:divBdr>
        </w:div>
        <w:div w:id="979921896">
          <w:marLeft w:val="0"/>
          <w:marRight w:val="0"/>
          <w:marTop w:val="0"/>
          <w:marBottom w:val="0"/>
          <w:divBdr>
            <w:top w:val="none" w:sz="0" w:space="0" w:color="auto"/>
            <w:left w:val="none" w:sz="0" w:space="0" w:color="auto"/>
            <w:bottom w:val="none" w:sz="0" w:space="0" w:color="auto"/>
            <w:right w:val="none" w:sz="0" w:space="0" w:color="auto"/>
          </w:divBdr>
        </w:div>
        <w:div w:id="1492942785">
          <w:marLeft w:val="0"/>
          <w:marRight w:val="0"/>
          <w:marTop w:val="0"/>
          <w:marBottom w:val="0"/>
          <w:divBdr>
            <w:top w:val="none" w:sz="0" w:space="0" w:color="auto"/>
            <w:left w:val="none" w:sz="0" w:space="0" w:color="auto"/>
            <w:bottom w:val="none" w:sz="0" w:space="0" w:color="auto"/>
            <w:right w:val="none" w:sz="0" w:space="0" w:color="auto"/>
          </w:divBdr>
        </w:div>
        <w:div w:id="1500658102">
          <w:marLeft w:val="0"/>
          <w:marRight w:val="0"/>
          <w:marTop w:val="0"/>
          <w:marBottom w:val="0"/>
          <w:divBdr>
            <w:top w:val="none" w:sz="0" w:space="0" w:color="auto"/>
            <w:left w:val="none" w:sz="0" w:space="0" w:color="auto"/>
            <w:bottom w:val="none" w:sz="0" w:space="0" w:color="auto"/>
            <w:right w:val="none" w:sz="0" w:space="0" w:color="auto"/>
          </w:divBdr>
        </w:div>
        <w:div w:id="1673139427">
          <w:marLeft w:val="0"/>
          <w:marRight w:val="0"/>
          <w:marTop w:val="0"/>
          <w:marBottom w:val="0"/>
          <w:divBdr>
            <w:top w:val="none" w:sz="0" w:space="0" w:color="auto"/>
            <w:left w:val="none" w:sz="0" w:space="0" w:color="auto"/>
            <w:bottom w:val="none" w:sz="0" w:space="0" w:color="auto"/>
            <w:right w:val="none" w:sz="0" w:space="0" w:color="auto"/>
          </w:divBdr>
        </w:div>
        <w:div w:id="1866139084">
          <w:marLeft w:val="0"/>
          <w:marRight w:val="0"/>
          <w:marTop w:val="0"/>
          <w:marBottom w:val="0"/>
          <w:divBdr>
            <w:top w:val="none" w:sz="0" w:space="0" w:color="auto"/>
            <w:left w:val="none" w:sz="0" w:space="0" w:color="auto"/>
            <w:bottom w:val="none" w:sz="0" w:space="0" w:color="auto"/>
            <w:right w:val="none" w:sz="0" w:space="0" w:color="auto"/>
          </w:divBdr>
        </w:div>
      </w:divsChild>
    </w:div>
    <w:div w:id="1506480599">
      <w:bodyDiv w:val="1"/>
      <w:marLeft w:val="0"/>
      <w:marRight w:val="0"/>
      <w:marTop w:val="0"/>
      <w:marBottom w:val="0"/>
      <w:divBdr>
        <w:top w:val="none" w:sz="0" w:space="0" w:color="auto"/>
        <w:left w:val="none" w:sz="0" w:space="0" w:color="auto"/>
        <w:bottom w:val="none" w:sz="0" w:space="0" w:color="auto"/>
        <w:right w:val="none" w:sz="0" w:space="0" w:color="auto"/>
      </w:divBdr>
    </w:div>
    <w:div w:id="1693459962">
      <w:bodyDiv w:val="1"/>
      <w:marLeft w:val="0"/>
      <w:marRight w:val="0"/>
      <w:marTop w:val="0"/>
      <w:marBottom w:val="0"/>
      <w:divBdr>
        <w:top w:val="none" w:sz="0" w:space="0" w:color="auto"/>
        <w:left w:val="none" w:sz="0" w:space="0" w:color="auto"/>
        <w:bottom w:val="none" w:sz="0" w:space="0" w:color="auto"/>
        <w:right w:val="none" w:sz="0" w:space="0" w:color="auto"/>
      </w:divBdr>
    </w:div>
    <w:div w:id="1838184088">
      <w:bodyDiv w:val="1"/>
      <w:marLeft w:val="0"/>
      <w:marRight w:val="0"/>
      <w:marTop w:val="0"/>
      <w:marBottom w:val="0"/>
      <w:divBdr>
        <w:top w:val="none" w:sz="0" w:space="0" w:color="auto"/>
        <w:left w:val="none" w:sz="0" w:space="0" w:color="auto"/>
        <w:bottom w:val="none" w:sz="0" w:space="0" w:color="auto"/>
        <w:right w:val="none" w:sz="0" w:space="0" w:color="auto"/>
      </w:divBdr>
    </w:div>
    <w:div w:id="19715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arlinfo.aph.gov.au/parlInfo/search/display/display.w3p;query=Id%3A%22legislation%2Fbillhome%2Fr7238%22" TargetMode="External"/><Relationship Id="rId26" Type="http://schemas.openxmlformats.org/officeDocument/2006/relationships/hyperlink" Target="https://www.health.gov.au/resources/publications/new-aged-care-act-rules-consultation-release-2b-funding-for-other-aged-care-programs" TargetMode="External"/><Relationship Id="rId39" Type="http://schemas.openxmlformats.org/officeDocument/2006/relationships/hyperlink" Target="https://www.health.gov.au/sites/default/files/2025-02/support-at-home-program-handbook.pdf" TargetMode="External"/><Relationship Id="rId21" Type="http://schemas.openxmlformats.org/officeDocument/2006/relationships/hyperlink" Target="https://www.health.gov.au/resources/publications/aged-care-rules-consultation-topics-by-release" TargetMode="External"/><Relationship Id="rId34" Type="http://schemas.openxmlformats.org/officeDocument/2006/relationships/hyperlink" Target="https://www.health.gov.au/resources/publications/my-aged-care-integrated-assessment-tool-iat-user-guide?language=en" TargetMode="External"/><Relationship Id="rId42" Type="http://schemas.openxmlformats.org/officeDocument/2006/relationships/hyperlink" Target="https://www.health.gov.au/resources/publications/new-aged-care-act-rules-consultation-release-3-relating-to-provider-obligations-supporting-document" TargetMode="External"/><Relationship Id="rId47" Type="http://schemas.openxmlformats.org/officeDocument/2006/relationships/hyperlink" Target="https://www.health.gov.au/our-work/new-model-for-regulating-aged-care" TargetMode="External"/><Relationship Id="rId50" Type="http://schemas.openxmlformats.org/officeDocument/2006/relationships/hyperlink" Target="https://www.health.gov.au/our-work/new-model-for-regulating-aged-care" TargetMode="External"/><Relationship Id="rId55" Type="http://schemas.openxmlformats.org/officeDocument/2006/relationships/hyperlink" Target="https://www.health.gov.au/resources/publications/new-aged-care-act-release-2-chapter-4?language=e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gov.au/our-work/aged-care-reforms/delivered" TargetMode="External"/><Relationship Id="rId29" Type="http://schemas.openxmlformats.org/officeDocument/2006/relationships/hyperlink" Target="https://www.health.gov.au/our-work/aged-care-act/consultation" TargetMode="External"/><Relationship Id="rId41" Type="http://schemas.openxmlformats.org/officeDocument/2006/relationships/hyperlink" Target="https://www.health.gov.au/our-work/places-to-people-embedding-choice-in-residential-aged-care" TargetMode="External"/><Relationship Id="rId54" Type="http://schemas.openxmlformats.org/officeDocument/2006/relationships/hyperlink" Target="https://www.health.gov.au/our-work/chsp"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new-aged-care-act-rules-consultation-release-2a-funding-for-support-at-home-program?language=en" TargetMode="External"/><Relationship Id="rId32" Type="http://schemas.openxmlformats.org/officeDocument/2006/relationships/hyperlink" Target="https://www.health.gov.au/our-work/single-assessment-system/about/tools" TargetMode="External"/><Relationship Id="rId37" Type="http://schemas.openxmlformats.org/officeDocument/2006/relationships/hyperlink" Target="https://www.health.gov.au/our-work/AN-ACC" TargetMode="External"/><Relationship Id="rId40" Type="http://schemas.openxmlformats.org/officeDocument/2006/relationships/hyperlink" Target="https://www.health.gov.au/our-work/multi-purpose-services-mps-program/reforms" TargetMode="External"/><Relationship Id="rId45" Type="http://schemas.openxmlformats.org/officeDocument/2006/relationships/hyperlink" Target="https://www.health.gov.au/resources/publications/new-regulatory-model-for-aged-care-unpacking-the-new-model-for-providers?language=en" TargetMode="External"/><Relationship Id="rId53" Type="http://schemas.openxmlformats.org/officeDocument/2006/relationships/hyperlink" Target="https://www.health.gov.au/our-work/transition-care-programme"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gedcareengagement.health.gov.au/blog/feedback-on-the-aged-care-service-list/" TargetMode="External"/><Relationship Id="rId28" Type="http://schemas.openxmlformats.org/officeDocument/2006/relationships/hyperlink" Target="https://www.health.gov.au/our-work/aged-care-act/consultation" TargetMode="External"/><Relationship Id="rId36" Type="http://schemas.openxmlformats.org/officeDocument/2006/relationships/hyperlink" Target="https://www.health.gov.au/our-work/aged-care-act/consultation?utm_source=health.gov.au&amp;utm_medium=redirect&amp;utm_campaign=digital_transformation&amp;utm_content=aged-care-act-consultation" TargetMode="External"/><Relationship Id="rId49" Type="http://schemas.openxmlformats.org/officeDocument/2006/relationships/hyperlink" Target="https://www.health.gov.au/our-work/new-model-for-regulating-aged-care" TargetMode="External"/><Relationship Id="rId57" Type="http://schemas.openxmlformats.org/officeDocument/2006/relationships/hyperlink" Target="https://www.health.gov.au/resources/publications/government-response-acqsc-capability-review?language=en" TargetMode="External"/><Relationship Id="rId61"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health.gov.au/our-work/aged-care-act/rights" TargetMode="External"/><Relationship Id="rId31" Type="http://schemas.openxmlformats.org/officeDocument/2006/relationships/hyperlink" Target="https://www.health.gov.au/our-work/single-assessment-system" TargetMode="External"/><Relationship Id="rId44" Type="http://schemas.openxmlformats.org/officeDocument/2006/relationships/hyperlink" Target="https://www.health.gov.au/resources/webinars/new-aged-care-regulatory-model-how-it-will-work-webinar" TargetMode="External"/><Relationship Id="rId52" Type="http://schemas.openxmlformats.org/officeDocument/2006/relationships/hyperlink" Target="https://www.health.gov.au/our-work/multi-purpose-services-mps-program" TargetMode="External"/><Relationship Id="rId60" Type="http://schemas.openxmlformats.org/officeDocument/2006/relationships/footer" Target="footer4.xml"/><Relationship Id="rId65"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resources/publications/new-aged-care-act-rules-consultation-release-1-service-list" TargetMode="External"/><Relationship Id="rId27" Type="http://schemas.openxmlformats.org/officeDocument/2006/relationships/hyperlink" Target="https://www.health.gov.au/our-work/aged-care-act/consultation" TargetMode="External"/><Relationship Id="rId30" Type="http://schemas.openxmlformats.org/officeDocument/2006/relationships/hyperlink" Target="https://www.health.gov.au/our-work/aged-care-act/consultation" TargetMode="External"/><Relationship Id="rId35" Type="http://schemas.openxmlformats.org/officeDocument/2006/relationships/hyperlink" Target="https://www.health.gov.au/resources/publications/my-aged-care-workforce-learning-strategy-2023?language=en" TargetMode="External"/><Relationship Id="rId43" Type="http://schemas.openxmlformats.org/officeDocument/2006/relationships/hyperlink" Target="https://www.health.gov.au/resources/webinars/new-aged-care-regulatory-model-how-it-will-work-webinar" TargetMode="External"/><Relationship Id="rId48" Type="http://schemas.openxmlformats.org/officeDocument/2006/relationships/image" Target="media/image2.png"/><Relationship Id="rId56" Type="http://schemas.openxmlformats.org/officeDocument/2006/relationships/hyperlink" Target="https://www.health.gov.au/our-work/ACQSC-capability-review"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gedcarequality.gov.au/cost-recovery-consultation"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parlinfo.aph.gov.au/parlInfo/search/display/display.w3p;query=Id:%22legislation/bills/r7238_aspassed/0000%22" TargetMode="External"/><Relationship Id="rId25" Type="http://schemas.openxmlformats.org/officeDocument/2006/relationships/hyperlink" Target="https://agedcareengagement.health.gov.au/blog/feedback-on-the-support-at-home-funding-arrangements/" TargetMode="External"/><Relationship Id="rId33" Type="http://schemas.openxmlformats.org/officeDocument/2006/relationships/hyperlink" Target="https://www.health.gov.au/resources/publications/my-aged-care-assessment-manual?language=en" TargetMode="External"/><Relationship Id="rId38" Type="http://schemas.openxmlformats.org/officeDocument/2006/relationships/hyperlink" Target="https://www.health.gov.au/our-work/support-at-home" TargetMode="External"/><Relationship Id="rId46" Type="http://schemas.openxmlformats.org/officeDocument/2006/relationships/hyperlink" Target="https://www.health.gov.au/resources/publications/new-regulatory-model-for-aged-care-unpacking-the-new-model-for-providers?language=en" TargetMode="External"/><Relationship Id="rId59"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BF319D59-8B80-4707-A9D9-6917096E2D5E}">
    <t:Anchor>
      <t:Comment id="1440828700"/>
    </t:Anchor>
    <t:History>
      <t:Event id="{2588A8F1-C236-43B6-BFAB-78526DC49EA2}" time="2025-03-10T22:22:03.302Z">
        <t:Attribution userId="S::Cath.HOEKZEMA@Health.gov.au::17c1c2a0-2f0d-447a-a1e4-e0dde42f738b" userProvider="AD" userName="HOEKZEMA, Cath"/>
        <t:Anchor>
          <t:Comment id="1440828700"/>
        </t:Anchor>
        <t:Create/>
      </t:Event>
      <t:Event id="{13BBD1F2-ED5F-4404-9ECD-918291F131D8}" time="2025-03-10T22:22:03.302Z">
        <t:Attribution userId="S::Cath.HOEKZEMA@Health.gov.au::17c1c2a0-2f0d-447a-a1e4-e0dde42f738b" userProvider="AD" userName="HOEKZEMA, Cath"/>
        <t:Anchor>
          <t:Comment id="1440828700"/>
        </t:Anchor>
        <t:Assign userId="S::Angus.Algie@health.gov.au::d600eac4-1f57-4e89-8c82-4603ed34605c" userProvider="AD" userName="ALGIE, Angus"/>
      </t:Event>
      <t:Event id="{E69947E2-5F47-470E-840D-51CEB35AB3DA}" time="2025-03-10T22:22:03.302Z">
        <t:Attribution userId="S::Cath.HOEKZEMA@Health.gov.au::17c1c2a0-2f0d-447a-a1e4-e0dde42f738b" userProvider="AD" userName="HOEKZEMA, Cath"/>
        <t:Anchor>
          <t:Comment id="1440828700"/>
        </t:Anchor>
        <t:SetTitle title="@ALGIE, Angus Hi Angus. Grateful if you could please check and endorse the suggested working example. Or perhaps you have something better at hand. Thx. Cath"/>
      </t:Event>
      <t:Event id="{9AADEE70-8744-47EB-8761-3F0DEEC7DCAD}" time="2025-03-10T23:09:43.187Z">
        <t:Attribution userId="S::angus.algie@health.gov.au::d600eac4-1f57-4e89-8c82-4603ed34605c" userProvider="AD" userName="ALGIE, Angus"/>
        <t:Anchor>
          <t:Comment id="1296785074"/>
        </t:Anchor>
        <t:UnassignAll/>
      </t:Event>
      <t:Event id="{C5133B96-1532-4C5A-8C1B-EAACED3403A7}" time="2025-03-10T23:09:43.187Z">
        <t:Attribution userId="S::angus.algie@health.gov.au::d600eac4-1f57-4e89-8c82-4603ed34605c" userProvider="AD" userName="ALGIE, Angus"/>
        <t:Anchor>
          <t:Comment id="1296785074"/>
        </t:Anchor>
        <t:Assign userId="S::Cath.HOEKZEMA@Health.gov.au::17c1c2a0-2f0d-447a-a1e4-e0dde42f738b" userProvider="AD" userName="HOEKZEMA, Cath"/>
      </t:Event>
      <t:Event id="{18213B8B-DEFC-4597-8F2A-9BA2BE699CA8}" time="2025-03-10T23:16:51.491Z">
        <t:Attribution userId="S::Cath.HOEKZEMA@Health.gov.au::17c1c2a0-2f0d-447a-a1e4-e0dde42f738b" userProvider="AD" userName="HOEKZEMA, Cath"/>
        <t:Anchor>
          <t:Comment id="841179371"/>
        </t:Anchor>
        <t:UnassignAll/>
      </t:Event>
      <t:Event id="{2BF8F947-7401-430A-8A1B-E5448270D210}" time="2025-03-10T23:16:51.491Z">
        <t:Attribution userId="S::Cath.HOEKZEMA@Health.gov.au::17c1c2a0-2f0d-447a-a1e4-e0dde42f738b" userProvider="AD" userName="HOEKZEMA, Cath"/>
        <t:Anchor>
          <t:Comment id="841179371"/>
        </t:Anchor>
        <t:Assign userId="S::James.COLE3@Health.gov.au::02b52d49-b921-469c-b254-ff64f87c44fa" userProvider="AD" userName="COLE, James"/>
      </t:Event>
    </t:History>
  </t:Task>
</t:Task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C3C29D9D907E4C9D7667DAE68A37A8" ma:contentTypeVersion="" ma:contentTypeDescription="PDMS Document Site Content Type" ma:contentTypeScope="" ma:versionID="4c877028c69f03287605ec76a8a7e979">
  <xsd:schema xmlns:xsd="http://www.w3.org/2001/XMLSchema" xmlns:xs="http://www.w3.org/2001/XMLSchema" xmlns:p="http://schemas.microsoft.com/office/2006/metadata/properties" xmlns:ns2="AD279832-F8EC-4128-99F7-2502C2E024AE" targetNamespace="http://schemas.microsoft.com/office/2006/metadata/properties" ma:root="true" ma:fieldsID="b4341e7949bcb197680f846acb4739a7" ns2:_="">
    <xsd:import namespace="AD279832-F8EC-4128-99F7-2502C2E024A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79832-F8EC-4128-99F7-2502C2E024A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D279832-F8EC-4128-99F7-2502C2E024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37CCDB9-8599-43CF-91F7-08C485F5D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79832-F8EC-4128-99F7-2502C2E0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AD279832-F8EC-4128-99F7-2502C2E024A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8779</Words>
  <Characters>46881</Characters>
  <Application>Microsoft Office Word</Application>
  <DocSecurity>0</DocSecurity>
  <Lines>808</Lines>
  <Paragraphs>406</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55254</CharactersWithSpaces>
  <SharedDoc>false</SharedDoc>
  <HLinks>
    <vt:vector size="222" baseType="variant">
      <vt:variant>
        <vt:i4>655433</vt:i4>
      </vt:variant>
      <vt:variant>
        <vt:i4>99</vt:i4>
      </vt:variant>
      <vt:variant>
        <vt:i4>0</vt:i4>
      </vt:variant>
      <vt:variant>
        <vt:i4>5</vt:i4>
      </vt:variant>
      <vt:variant>
        <vt:lpwstr>https://www.health.gov.au/resources/publications/government-response-acqsc-capability-review?language=en</vt:lpwstr>
      </vt:variant>
      <vt:variant>
        <vt:lpwstr/>
      </vt:variant>
      <vt:variant>
        <vt:i4>6684725</vt:i4>
      </vt:variant>
      <vt:variant>
        <vt:i4>96</vt:i4>
      </vt:variant>
      <vt:variant>
        <vt:i4>0</vt:i4>
      </vt:variant>
      <vt:variant>
        <vt:i4>5</vt:i4>
      </vt:variant>
      <vt:variant>
        <vt:lpwstr>https://www.health.gov.au/our-work/ACQSC-capability-review</vt:lpwstr>
      </vt:variant>
      <vt:variant>
        <vt:lpwstr/>
      </vt:variant>
      <vt:variant>
        <vt:i4>2883635</vt:i4>
      </vt:variant>
      <vt:variant>
        <vt:i4>93</vt:i4>
      </vt:variant>
      <vt:variant>
        <vt:i4>0</vt:i4>
      </vt:variant>
      <vt:variant>
        <vt:i4>5</vt:i4>
      </vt:variant>
      <vt:variant>
        <vt:lpwstr>https://www.health.gov.au/resources/publications/new-aged-care-act-release-2-chapter-4?language=en</vt:lpwstr>
      </vt:variant>
      <vt:variant>
        <vt:lpwstr/>
      </vt:variant>
      <vt:variant>
        <vt:i4>3801208</vt:i4>
      </vt:variant>
      <vt:variant>
        <vt:i4>90</vt:i4>
      </vt:variant>
      <vt:variant>
        <vt:i4>0</vt:i4>
      </vt:variant>
      <vt:variant>
        <vt:i4>5</vt:i4>
      </vt:variant>
      <vt:variant>
        <vt:lpwstr>https://www.health.gov.au/our-work/chsp</vt:lpwstr>
      </vt:variant>
      <vt:variant>
        <vt:lpwstr/>
      </vt:variant>
      <vt:variant>
        <vt:i4>1769543</vt:i4>
      </vt:variant>
      <vt:variant>
        <vt:i4>87</vt:i4>
      </vt:variant>
      <vt:variant>
        <vt:i4>0</vt:i4>
      </vt:variant>
      <vt:variant>
        <vt:i4>5</vt:i4>
      </vt:variant>
      <vt:variant>
        <vt:lpwstr>https://www.health.gov.au/our-work/transition-care-programme</vt:lpwstr>
      </vt:variant>
      <vt:variant>
        <vt:lpwstr/>
      </vt:variant>
      <vt:variant>
        <vt:i4>4390935</vt:i4>
      </vt:variant>
      <vt:variant>
        <vt:i4>84</vt:i4>
      </vt:variant>
      <vt:variant>
        <vt:i4>0</vt:i4>
      </vt:variant>
      <vt:variant>
        <vt:i4>5</vt:i4>
      </vt:variant>
      <vt:variant>
        <vt:lpwstr>https://www.health.gov.au/our-work/multi-purpose-services-mps-program</vt:lpwstr>
      </vt:variant>
      <vt:variant>
        <vt:lpwstr/>
      </vt:variant>
      <vt:variant>
        <vt:i4>262225</vt:i4>
      </vt:variant>
      <vt:variant>
        <vt:i4>81</vt:i4>
      </vt:variant>
      <vt:variant>
        <vt:i4>0</vt:i4>
      </vt:variant>
      <vt:variant>
        <vt:i4>5</vt:i4>
      </vt:variant>
      <vt:variant>
        <vt:lpwstr>https://www.agedcarequality.gov.au/cost-recovery-consultation</vt:lpwstr>
      </vt:variant>
      <vt:variant>
        <vt:lpwstr/>
      </vt:variant>
      <vt:variant>
        <vt:i4>1966090</vt:i4>
      </vt:variant>
      <vt:variant>
        <vt:i4>78</vt:i4>
      </vt:variant>
      <vt:variant>
        <vt:i4>0</vt:i4>
      </vt:variant>
      <vt:variant>
        <vt:i4>5</vt:i4>
      </vt:variant>
      <vt:variant>
        <vt:lpwstr>https://www.health.gov.au/our-work/new-model-for-regulating-aged-care</vt:lpwstr>
      </vt:variant>
      <vt:variant>
        <vt:lpwstr/>
      </vt:variant>
      <vt:variant>
        <vt:i4>5111823</vt:i4>
      </vt:variant>
      <vt:variant>
        <vt:i4>75</vt:i4>
      </vt:variant>
      <vt:variant>
        <vt:i4>0</vt:i4>
      </vt:variant>
      <vt:variant>
        <vt:i4>5</vt:i4>
      </vt:variant>
      <vt:variant>
        <vt:lpwstr>https://www.health.gov.au/resources/publications/new-aged-care-act-rules-consultation-release-3-relating-to-provider-obligations-supporting-document</vt:lpwstr>
      </vt:variant>
      <vt:variant>
        <vt:lpwstr/>
      </vt:variant>
      <vt:variant>
        <vt:i4>917570</vt:i4>
      </vt:variant>
      <vt:variant>
        <vt:i4>72</vt:i4>
      </vt:variant>
      <vt:variant>
        <vt:i4>0</vt:i4>
      </vt:variant>
      <vt:variant>
        <vt:i4>5</vt:i4>
      </vt:variant>
      <vt:variant>
        <vt:lpwstr>https://www.health.gov.au/our-work/places-to-people-embedding-choice-in-residential-aged-care</vt:lpwstr>
      </vt:variant>
      <vt:variant>
        <vt:lpwstr/>
      </vt:variant>
      <vt:variant>
        <vt:i4>720924</vt:i4>
      </vt:variant>
      <vt:variant>
        <vt:i4>69</vt:i4>
      </vt:variant>
      <vt:variant>
        <vt:i4>0</vt:i4>
      </vt:variant>
      <vt:variant>
        <vt:i4>5</vt:i4>
      </vt:variant>
      <vt:variant>
        <vt:lpwstr>https://www.health.gov.au/our-work/multi-purpose-services-mps-program/reforms</vt:lpwstr>
      </vt:variant>
      <vt:variant>
        <vt:lpwstr/>
      </vt:variant>
      <vt:variant>
        <vt:i4>6488105</vt:i4>
      </vt:variant>
      <vt:variant>
        <vt:i4>66</vt:i4>
      </vt:variant>
      <vt:variant>
        <vt:i4>0</vt:i4>
      </vt:variant>
      <vt:variant>
        <vt:i4>5</vt:i4>
      </vt:variant>
      <vt:variant>
        <vt:lpwstr>https://www.health.gov.au/sites/default/files/2025-02/support-at-home-program-handbook.pdf</vt:lpwstr>
      </vt:variant>
      <vt:variant>
        <vt:lpwstr/>
      </vt:variant>
      <vt:variant>
        <vt:i4>7602235</vt:i4>
      </vt:variant>
      <vt:variant>
        <vt:i4>63</vt:i4>
      </vt:variant>
      <vt:variant>
        <vt:i4>0</vt:i4>
      </vt:variant>
      <vt:variant>
        <vt:i4>5</vt:i4>
      </vt:variant>
      <vt:variant>
        <vt:lpwstr>https://www.health.gov.au/our-work/support-at-home</vt:lpwstr>
      </vt:variant>
      <vt:variant>
        <vt:lpwstr/>
      </vt:variant>
      <vt:variant>
        <vt:i4>327711</vt:i4>
      </vt:variant>
      <vt:variant>
        <vt:i4>60</vt:i4>
      </vt:variant>
      <vt:variant>
        <vt:i4>0</vt:i4>
      </vt:variant>
      <vt:variant>
        <vt:i4>5</vt:i4>
      </vt:variant>
      <vt:variant>
        <vt:lpwstr>https://www.health.gov.au/our-work/AN-ACC</vt:lpwstr>
      </vt:variant>
      <vt:variant>
        <vt:lpwstr/>
      </vt:variant>
      <vt:variant>
        <vt:i4>1114162</vt:i4>
      </vt:variant>
      <vt:variant>
        <vt:i4>57</vt:i4>
      </vt:variant>
      <vt:variant>
        <vt:i4>0</vt:i4>
      </vt:variant>
      <vt:variant>
        <vt:i4>5</vt:i4>
      </vt:variant>
      <vt:variant>
        <vt:lpwstr>https://www.health.gov.au/our-work/aged-care-act/consultation?utm_source=health.gov.au&amp;utm_medium=redirect&amp;utm_campaign=digital_transformation&amp;utm_content=aged-care-act-consultation</vt:lpwstr>
      </vt:variant>
      <vt:variant>
        <vt:lpwstr>stage-1-release-service-list</vt:lpwstr>
      </vt:variant>
      <vt:variant>
        <vt:i4>6946848</vt:i4>
      </vt:variant>
      <vt:variant>
        <vt:i4>54</vt:i4>
      </vt:variant>
      <vt:variant>
        <vt:i4>0</vt:i4>
      </vt:variant>
      <vt:variant>
        <vt:i4>5</vt:i4>
      </vt:variant>
      <vt:variant>
        <vt:lpwstr>https://www.health.gov.au/resources/publications/my-aged-care-workforce-learning-strategy-2023?language=en</vt:lpwstr>
      </vt:variant>
      <vt:variant>
        <vt:lpwstr/>
      </vt:variant>
      <vt:variant>
        <vt:i4>6619199</vt:i4>
      </vt:variant>
      <vt:variant>
        <vt:i4>51</vt:i4>
      </vt:variant>
      <vt:variant>
        <vt:i4>0</vt:i4>
      </vt:variant>
      <vt:variant>
        <vt:i4>5</vt:i4>
      </vt:variant>
      <vt:variant>
        <vt:lpwstr>https://www.health.gov.au/resources/publications/my-aged-care-integrated-assessment-tool-iat-user-guide?language=en</vt:lpwstr>
      </vt:variant>
      <vt:variant>
        <vt:lpwstr/>
      </vt:variant>
      <vt:variant>
        <vt:i4>6750271</vt:i4>
      </vt:variant>
      <vt:variant>
        <vt:i4>48</vt:i4>
      </vt:variant>
      <vt:variant>
        <vt:i4>0</vt:i4>
      </vt:variant>
      <vt:variant>
        <vt:i4>5</vt:i4>
      </vt:variant>
      <vt:variant>
        <vt:lpwstr>https://www.health.gov.au/resources/publications/my-aged-care-assessment-manual?language=en</vt:lpwstr>
      </vt:variant>
      <vt:variant>
        <vt:lpwstr/>
      </vt:variant>
      <vt:variant>
        <vt:i4>7536693</vt:i4>
      </vt:variant>
      <vt:variant>
        <vt:i4>45</vt:i4>
      </vt:variant>
      <vt:variant>
        <vt:i4>0</vt:i4>
      </vt:variant>
      <vt:variant>
        <vt:i4>5</vt:i4>
      </vt:variant>
      <vt:variant>
        <vt:lpwstr>https://www.health.gov.au/our-work/single-assessment-system/about/tools</vt:lpwstr>
      </vt:variant>
      <vt:variant>
        <vt:lpwstr/>
      </vt:variant>
      <vt:variant>
        <vt:i4>6750265</vt:i4>
      </vt:variant>
      <vt:variant>
        <vt:i4>42</vt:i4>
      </vt:variant>
      <vt:variant>
        <vt:i4>0</vt:i4>
      </vt:variant>
      <vt:variant>
        <vt:i4>5</vt:i4>
      </vt:variant>
      <vt:variant>
        <vt:lpwstr>https://www.health.gov.au/our-work/single-assessment-system</vt:lpwstr>
      </vt:variant>
      <vt:variant>
        <vt:lpwstr/>
      </vt:variant>
      <vt:variant>
        <vt:i4>327707</vt:i4>
      </vt:variant>
      <vt:variant>
        <vt:i4>39</vt:i4>
      </vt:variant>
      <vt:variant>
        <vt:i4>0</vt:i4>
      </vt:variant>
      <vt:variant>
        <vt:i4>5</vt:i4>
      </vt:variant>
      <vt:variant>
        <vt:lpwstr>https://www.health.gov.au/our-work/aged-care-act/consultation</vt:lpwstr>
      </vt:variant>
      <vt:variant>
        <vt:lpwstr/>
      </vt:variant>
      <vt:variant>
        <vt:i4>6488124</vt:i4>
      </vt:variant>
      <vt:variant>
        <vt:i4>36</vt:i4>
      </vt:variant>
      <vt:variant>
        <vt:i4>0</vt:i4>
      </vt:variant>
      <vt:variant>
        <vt:i4>5</vt:i4>
      </vt:variant>
      <vt:variant>
        <vt:lpwstr>https://www.health.gov.au/our-work/aged-care-act/consultation</vt:lpwstr>
      </vt:variant>
      <vt:variant>
        <vt:lpwstr>stage-4a-release-place-allocation-funding-and-provider-obligations</vt:lpwstr>
      </vt:variant>
      <vt:variant>
        <vt:i4>5636118</vt:i4>
      </vt:variant>
      <vt:variant>
        <vt:i4>33</vt:i4>
      </vt:variant>
      <vt:variant>
        <vt:i4>0</vt:i4>
      </vt:variant>
      <vt:variant>
        <vt:i4>5</vt:i4>
      </vt:variant>
      <vt:variant>
        <vt:lpwstr>https://www.health.gov.au/our-work/aged-care-act/consultation</vt:lpwstr>
      </vt:variant>
      <vt:variant>
        <vt:lpwstr>stage-3-release-provider-obligations</vt:lpwstr>
      </vt:variant>
      <vt:variant>
        <vt:i4>2883630</vt:i4>
      </vt:variant>
      <vt:variant>
        <vt:i4>30</vt:i4>
      </vt:variant>
      <vt:variant>
        <vt:i4>0</vt:i4>
      </vt:variant>
      <vt:variant>
        <vt:i4>5</vt:i4>
      </vt:variant>
      <vt:variant>
        <vt:lpwstr>https://www.health.gov.au/our-work/aged-care-act/consultation</vt:lpwstr>
      </vt:variant>
      <vt:variant>
        <vt:lpwstr>stage-2c-release-chapter-4-and-6-rules</vt:lpwstr>
      </vt:variant>
      <vt:variant>
        <vt:i4>5636097</vt:i4>
      </vt:variant>
      <vt:variant>
        <vt:i4>27</vt:i4>
      </vt:variant>
      <vt:variant>
        <vt:i4>0</vt:i4>
      </vt:variant>
      <vt:variant>
        <vt:i4>5</vt:i4>
      </vt:variant>
      <vt:variant>
        <vt:lpwstr>https://www.health.gov.au/resources/publications/new-aged-care-act-rules-consultation-release-2b-funding-for-other-aged-care-programs</vt:lpwstr>
      </vt:variant>
      <vt:variant>
        <vt:lpwstr/>
      </vt:variant>
      <vt:variant>
        <vt:i4>7602217</vt:i4>
      </vt:variant>
      <vt:variant>
        <vt:i4>24</vt:i4>
      </vt:variant>
      <vt:variant>
        <vt:i4>0</vt:i4>
      </vt:variant>
      <vt:variant>
        <vt:i4>5</vt:i4>
      </vt:variant>
      <vt:variant>
        <vt:lpwstr>https://agedcareengagement.health.gov.au/blog/feedback-on-the-support-at-home-funding-arrangements/</vt:lpwstr>
      </vt:variant>
      <vt:variant>
        <vt:lpwstr/>
      </vt:variant>
      <vt:variant>
        <vt:i4>1048668</vt:i4>
      </vt:variant>
      <vt:variant>
        <vt:i4>21</vt:i4>
      </vt:variant>
      <vt:variant>
        <vt:i4>0</vt:i4>
      </vt:variant>
      <vt:variant>
        <vt:i4>5</vt:i4>
      </vt:variant>
      <vt:variant>
        <vt:lpwstr>https://www.health.gov.au/resources/publications/new-aged-care-act-rules-consultation-release-2a-funding-for-support-at-home-program?language=en</vt:lpwstr>
      </vt:variant>
      <vt:variant>
        <vt:lpwstr/>
      </vt:variant>
      <vt:variant>
        <vt:i4>5963847</vt:i4>
      </vt:variant>
      <vt:variant>
        <vt:i4>18</vt:i4>
      </vt:variant>
      <vt:variant>
        <vt:i4>0</vt:i4>
      </vt:variant>
      <vt:variant>
        <vt:i4>5</vt:i4>
      </vt:variant>
      <vt:variant>
        <vt:lpwstr>https://agedcareengagement.health.gov.au/blog/feedback-on-the-aged-care-service-list/</vt:lpwstr>
      </vt:variant>
      <vt:variant>
        <vt:lpwstr/>
      </vt:variant>
      <vt:variant>
        <vt:i4>1245274</vt:i4>
      </vt:variant>
      <vt:variant>
        <vt:i4>15</vt:i4>
      </vt:variant>
      <vt:variant>
        <vt:i4>0</vt:i4>
      </vt:variant>
      <vt:variant>
        <vt:i4>5</vt:i4>
      </vt:variant>
      <vt:variant>
        <vt:lpwstr>https://www.health.gov.au/resources/publications/new-aged-care-act-rules-consultation-release-1-service-list</vt:lpwstr>
      </vt:variant>
      <vt:variant>
        <vt:lpwstr/>
      </vt:variant>
      <vt:variant>
        <vt:i4>6619177</vt:i4>
      </vt:variant>
      <vt:variant>
        <vt:i4>12</vt:i4>
      </vt:variant>
      <vt:variant>
        <vt:i4>0</vt:i4>
      </vt:variant>
      <vt:variant>
        <vt:i4>5</vt:i4>
      </vt:variant>
      <vt:variant>
        <vt:lpwstr>https://www.health.gov.au/resources/publications/aged-care-rules-consultation-topics-by-release</vt:lpwstr>
      </vt:variant>
      <vt:variant>
        <vt:lpwstr/>
      </vt:variant>
      <vt:variant>
        <vt:i4>7995499</vt:i4>
      </vt:variant>
      <vt:variant>
        <vt:i4>9</vt:i4>
      </vt:variant>
      <vt:variant>
        <vt:i4>0</vt:i4>
      </vt:variant>
      <vt:variant>
        <vt:i4>5</vt:i4>
      </vt:variant>
      <vt:variant>
        <vt:lpwstr>https://www.health.gov.au/our-work/aged-care-reforms/delivered</vt:lpwstr>
      </vt:variant>
      <vt:variant>
        <vt:lpwstr/>
      </vt:variant>
      <vt:variant>
        <vt:i4>7536738</vt:i4>
      </vt:variant>
      <vt:variant>
        <vt:i4>6</vt:i4>
      </vt:variant>
      <vt:variant>
        <vt:i4>0</vt:i4>
      </vt:variant>
      <vt:variant>
        <vt:i4>5</vt:i4>
      </vt:variant>
      <vt:variant>
        <vt:lpwstr>https://www.health.gov.au/our-work/aged-care-act/rights</vt:lpwstr>
      </vt:variant>
      <vt:variant>
        <vt:lpwstr/>
      </vt:variant>
      <vt:variant>
        <vt:i4>2424932</vt:i4>
      </vt:variant>
      <vt:variant>
        <vt:i4>3</vt:i4>
      </vt:variant>
      <vt:variant>
        <vt:i4>0</vt:i4>
      </vt:variant>
      <vt:variant>
        <vt:i4>5</vt:i4>
      </vt:variant>
      <vt:variant>
        <vt:lpwstr>https://parlinfo.aph.gov.au/parlInfo/search/display/display.w3p;query=Id%3A%22legislation%2Fbillhome%2Fr7238%22</vt:lpwstr>
      </vt:variant>
      <vt:variant>
        <vt:lpwstr/>
      </vt:variant>
      <vt:variant>
        <vt:i4>7209054</vt:i4>
      </vt:variant>
      <vt:variant>
        <vt:i4>0</vt:i4>
      </vt:variant>
      <vt:variant>
        <vt:i4>0</vt:i4>
      </vt:variant>
      <vt:variant>
        <vt:i4>5</vt:i4>
      </vt:variant>
      <vt:variant>
        <vt:lpwstr>https://parlinfo.aph.gov.au/parlInfo/search/display/display.w3p;query=Id:%22legislation/bills/r7238_aspassed/0000%22</vt:lpwstr>
      </vt:variant>
      <vt:variant>
        <vt:lpwstr/>
      </vt:variant>
      <vt:variant>
        <vt:i4>1966090</vt:i4>
      </vt:variant>
      <vt:variant>
        <vt:i4>6</vt:i4>
      </vt:variant>
      <vt:variant>
        <vt:i4>0</vt:i4>
      </vt:variant>
      <vt:variant>
        <vt:i4>5</vt:i4>
      </vt:variant>
      <vt:variant>
        <vt:lpwstr>https://www.health.gov.au/our-work/new-model-for-regulating-aged-care</vt:lpwstr>
      </vt:variant>
      <vt:variant>
        <vt:lpwstr/>
      </vt:variant>
      <vt:variant>
        <vt:i4>4325470</vt:i4>
      </vt:variant>
      <vt:variant>
        <vt:i4>3</vt:i4>
      </vt:variant>
      <vt:variant>
        <vt:i4>0</vt:i4>
      </vt:variant>
      <vt:variant>
        <vt:i4>5</vt:i4>
      </vt:variant>
      <vt:variant>
        <vt:lpwstr>https://www.health.gov.au/resources/publications/new-regulatory-model-for-aged-care-unpacking-the-new-model-for-providers?language=en</vt:lpwstr>
      </vt:variant>
      <vt:variant>
        <vt:lpwstr/>
      </vt:variant>
      <vt:variant>
        <vt:i4>1441803</vt:i4>
      </vt:variant>
      <vt:variant>
        <vt:i4>0</vt:i4>
      </vt:variant>
      <vt:variant>
        <vt:i4>0</vt:i4>
      </vt:variant>
      <vt:variant>
        <vt:i4>5</vt:i4>
      </vt:variant>
      <vt:variant>
        <vt:lpwstr>https://www.health.gov.au/resources/webinars/new-aged-care-regulatory-model-how-it-will-work-webinar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Rules – Release 4b Public Release – Supporting document</dc:title>
  <dc:subject>Aged care </dc:subject>
  <dc:creator>Australian Government Department of Health and Aged Care</dc:creator>
  <cp:keywords>Aged care workforce</cp:keywords>
  <cp:lastModifiedBy>MASCHKE, Elvia</cp:lastModifiedBy>
  <cp:revision>10</cp:revision>
  <dcterms:created xsi:type="dcterms:W3CDTF">2025-04-15T01:10:00Z</dcterms:created>
  <dcterms:modified xsi:type="dcterms:W3CDTF">2025-04-15T04:52:00Z</dcterms:modified>
</cp:coreProperties>
</file>