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78F8E" w14:textId="419D2990" w:rsidR="003619F4" w:rsidRPr="00677BC9" w:rsidRDefault="000E5C71" w:rsidP="00BE281E">
      <w:pPr>
        <w:pStyle w:val="Heading1"/>
        <w:tabs>
          <w:tab w:val="left" w:pos="6096"/>
        </w:tabs>
        <w:spacing w:before="2960"/>
      </w:pPr>
      <w:r>
        <w:br/>
      </w:r>
      <w:r>
        <w:br/>
      </w:r>
      <w:r w:rsidR="00DE7C83">
        <w:t>Verification</w:t>
      </w:r>
      <w:r w:rsidR="00CF7A21">
        <w:t xml:space="preserve"> for specialised aged care services applying</w:t>
      </w:r>
      <w:r w:rsidR="001E3EFE">
        <w:t xml:space="preserve"> for the</w:t>
      </w:r>
      <w:r w:rsidR="003E745B">
        <w:t xml:space="preserve"> Support at Home</w:t>
      </w:r>
      <w:r w:rsidR="001E3EFE">
        <w:t xml:space="preserve"> Thin Markets Grant Opportunity</w:t>
      </w:r>
    </w:p>
    <w:p w14:paraId="69D732C2" w14:textId="36511D16" w:rsidR="00DC0C12" w:rsidRDefault="00BC28F9" w:rsidP="00677BC9">
      <w:pPr>
        <w:pStyle w:val="Introduction"/>
      </w:pPr>
      <w:bookmarkStart w:id="0" w:name="_Hlk163461193"/>
      <w:r w:rsidRPr="00BC28F9">
        <w:t>If you deliver specialised care to people with diverse backgrounds and intend to apply for the Support at Home Thin Markets Grant</w:t>
      </w:r>
      <w:r w:rsidR="006A5935">
        <w:t xml:space="preserve"> (GO7600)</w:t>
      </w:r>
      <w:r w:rsidRPr="00BC28F9">
        <w:t xml:space="preserve">, you may need to hold a valid Specialisation Verification for aged care services or have </w:t>
      </w:r>
      <w:proofErr w:type="gramStart"/>
      <w:r w:rsidRPr="00BC28F9">
        <w:t>submitted an application</w:t>
      </w:r>
      <w:proofErr w:type="gramEnd"/>
      <w:r w:rsidRPr="00BC28F9">
        <w:t xml:space="preserve"> for Specialisation Verification that is pending approval. </w:t>
      </w:r>
    </w:p>
    <w:p w14:paraId="5150219F" w14:textId="6E604F13" w:rsidR="006555A6" w:rsidRPr="00BA10AD" w:rsidRDefault="00DD6C5F" w:rsidP="00677BC9">
      <w:pPr>
        <w:pStyle w:val="Introduction"/>
      </w:pPr>
      <w:r>
        <w:t xml:space="preserve">The grant opportunity is </w:t>
      </w:r>
      <w:r w:rsidR="00F34437">
        <w:t>open for applications</w:t>
      </w:r>
      <w:r w:rsidR="00383EA7">
        <w:t xml:space="preserve"> on </w:t>
      </w:r>
      <w:hyperlink r:id="rId11" w:history="1">
        <w:proofErr w:type="spellStart"/>
        <w:r w:rsidR="00383EA7" w:rsidRPr="00F34437">
          <w:rPr>
            <w:rStyle w:val="Hyperlink"/>
          </w:rPr>
          <w:t>GrantConnect</w:t>
        </w:r>
        <w:proofErr w:type="spellEnd"/>
      </w:hyperlink>
      <w:r w:rsidR="009D6123">
        <w:t xml:space="preserve"> until </w:t>
      </w:r>
      <w:r w:rsidR="00E50D93">
        <w:t xml:space="preserve">2pm (Canberra time) </w:t>
      </w:r>
      <w:r w:rsidR="00DD67DB">
        <w:t>23 April 2025</w:t>
      </w:r>
      <w:r w:rsidR="00F34437">
        <w:t>.</w:t>
      </w:r>
    </w:p>
    <w:p w14:paraId="4A593A42" w14:textId="77777777" w:rsidR="00741B4B" w:rsidRDefault="00741B4B" w:rsidP="00677BC9">
      <w:pPr>
        <w:pStyle w:val="Heading2"/>
      </w:pPr>
      <w:bookmarkStart w:id="1" w:name="_Hlk163461203"/>
      <w:bookmarkEnd w:id="0"/>
    </w:p>
    <w:p w14:paraId="1F7F8881" w14:textId="77777777" w:rsidR="00741B4B" w:rsidRDefault="00741B4B" w:rsidP="00677BC9">
      <w:pPr>
        <w:pStyle w:val="Heading2"/>
      </w:pPr>
    </w:p>
    <w:p w14:paraId="14CF40B5" w14:textId="77777777" w:rsidR="00741B4B" w:rsidRDefault="00741B4B">
      <w:pPr>
        <w:spacing w:before="0" w:after="0" w:line="240" w:lineRule="auto"/>
        <w:rPr>
          <w:rFonts w:eastAsiaTheme="majorEastAsia" w:cstheme="majorBidi"/>
          <w:b/>
          <w:color w:val="1E1544" w:themeColor="text1"/>
          <w:sz w:val="32"/>
          <w:szCs w:val="26"/>
        </w:rPr>
      </w:pPr>
      <w:r>
        <w:br w:type="page"/>
      </w:r>
    </w:p>
    <w:p w14:paraId="3B99E77B" w14:textId="6490746C" w:rsidR="00677BC9" w:rsidRPr="00677BC9" w:rsidRDefault="00A44880" w:rsidP="00677BC9">
      <w:pPr>
        <w:pStyle w:val="Heading2"/>
      </w:pPr>
      <w:r>
        <w:lastRenderedPageBreak/>
        <w:t>Specialisation Verification</w:t>
      </w:r>
    </w:p>
    <w:p w14:paraId="4778FFDA" w14:textId="047ECADD" w:rsidR="00741B4B" w:rsidRDefault="00D038CA" w:rsidP="0060029C">
      <w:pPr>
        <w:rPr>
          <w:color w:val="1E1544" w:themeColor="text1"/>
        </w:rPr>
      </w:pPr>
      <w:bookmarkStart w:id="2" w:name="_Hlk163461211"/>
      <w:bookmarkEnd w:id="1"/>
      <w:r>
        <w:rPr>
          <w:color w:val="1E1544" w:themeColor="text1"/>
        </w:rPr>
        <w:t>Specialisation Verification helps older people with</w:t>
      </w:r>
      <w:r w:rsidR="007746C0">
        <w:rPr>
          <w:color w:val="1E1544" w:themeColor="text1"/>
        </w:rPr>
        <w:t xml:space="preserve"> </w:t>
      </w:r>
      <w:r w:rsidR="00B50FD9">
        <w:rPr>
          <w:color w:val="1E1544" w:themeColor="text1"/>
        </w:rPr>
        <w:t>diverse backgrounds, and their families and carers, find verified providers who offer specialised care best suited to their needs.</w:t>
      </w:r>
    </w:p>
    <w:p w14:paraId="3244F4DE" w14:textId="3F24F6CB" w:rsidR="00741B4B" w:rsidRDefault="00B50FD9" w:rsidP="0060029C">
      <w:pPr>
        <w:rPr>
          <w:i/>
          <w:iCs/>
          <w:color w:val="1E1544" w:themeColor="text1"/>
        </w:rPr>
      </w:pPr>
      <w:r>
        <w:rPr>
          <w:color w:val="1E1544" w:themeColor="text1"/>
        </w:rPr>
        <w:t xml:space="preserve">This means </w:t>
      </w:r>
      <w:r w:rsidR="00B73DF4">
        <w:rPr>
          <w:color w:val="1E1544" w:themeColor="text1"/>
        </w:rPr>
        <w:t>the provider has</w:t>
      </w:r>
      <w:r>
        <w:rPr>
          <w:color w:val="1E1544" w:themeColor="text1"/>
        </w:rPr>
        <w:t xml:space="preserve"> met the criteria in the Specialisation Verification Framework and demonstrated they specialise in the care of older Australians from one or more of the following </w:t>
      </w:r>
      <w:r w:rsidR="00405BCF">
        <w:rPr>
          <w:color w:val="1E1544" w:themeColor="text1"/>
        </w:rPr>
        <w:t xml:space="preserve">nine </w:t>
      </w:r>
      <w:r>
        <w:rPr>
          <w:color w:val="1E1544" w:themeColor="text1"/>
        </w:rPr>
        <w:t xml:space="preserve">groups, as defined </w:t>
      </w:r>
      <w:r w:rsidR="00DA06E2">
        <w:rPr>
          <w:color w:val="1E1544" w:themeColor="text1"/>
        </w:rPr>
        <w:t>in</w:t>
      </w:r>
      <w:r>
        <w:rPr>
          <w:color w:val="1E1544" w:themeColor="text1"/>
        </w:rPr>
        <w:t xml:space="preserve"> the </w:t>
      </w:r>
      <w:r>
        <w:rPr>
          <w:i/>
          <w:iCs/>
          <w:color w:val="1E1544" w:themeColor="text1"/>
        </w:rPr>
        <w:t>Aged Care Act 1997:</w:t>
      </w:r>
    </w:p>
    <w:p w14:paraId="1A9BBC36" w14:textId="198A8625" w:rsidR="00405BCF" w:rsidRDefault="00405BCF" w:rsidP="00405BCF">
      <w:pPr>
        <w:pStyle w:val="ListParagraph"/>
        <w:numPr>
          <w:ilvl w:val="0"/>
          <w:numId w:val="21"/>
        </w:numPr>
        <w:rPr>
          <w:color w:val="1E1544" w:themeColor="text1"/>
        </w:rPr>
      </w:pPr>
      <w:r>
        <w:rPr>
          <w:color w:val="1E1544" w:themeColor="text1"/>
        </w:rPr>
        <w:t>Aboriginal and/or Torres Strait Island peoples and communities</w:t>
      </w:r>
    </w:p>
    <w:p w14:paraId="774A9046" w14:textId="29D50514" w:rsidR="00405BCF" w:rsidRDefault="00405BCF" w:rsidP="00405BCF">
      <w:pPr>
        <w:pStyle w:val="ListParagraph"/>
        <w:numPr>
          <w:ilvl w:val="0"/>
          <w:numId w:val="21"/>
        </w:numPr>
        <w:rPr>
          <w:color w:val="1E1544" w:themeColor="text1"/>
        </w:rPr>
      </w:pPr>
      <w:r>
        <w:rPr>
          <w:color w:val="1E1544" w:themeColor="text1"/>
        </w:rPr>
        <w:t>people from culturally and linguistically diverse backgrounds</w:t>
      </w:r>
    </w:p>
    <w:p w14:paraId="616BDCE0" w14:textId="3734A701" w:rsidR="00405BCF" w:rsidRDefault="00405BCF" w:rsidP="00405BCF">
      <w:pPr>
        <w:pStyle w:val="ListParagraph"/>
        <w:numPr>
          <w:ilvl w:val="0"/>
          <w:numId w:val="21"/>
        </w:numPr>
        <w:rPr>
          <w:color w:val="1E1544" w:themeColor="text1"/>
        </w:rPr>
      </w:pPr>
      <w:r>
        <w:rPr>
          <w:color w:val="1E1544" w:themeColor="text1"/>
        </w:rPr>
        <w:t>people who are financially or socially disadvantaged</w:t>
      </w:r>
    </w:p>
    <w:p w14:paraId="7168B267" w14:textId="1C4F0AEE" w:rsidR="00405BCF" w:rsidRDefault="00405BCF" w:rsidP="00405BCF">
      <w:pPr>
        <w:pStyle w:val="ListParagraph"/>
        <w:numPr>
          <w:ilvl w:val="0"/>
          <w:numId w:val="21"/>
        </w:numPr>
        <w:rPr>
          <w:color w:val="1E1544" w:themeColor="text1"/>
        </w:rPr>
      </w:pPr>
      <w:r>
        <w:rPr>
          <w:color w:val="1E1544" w:themeColor="text1"/>
        </w:rPr>
        <w:t>veterans</w:t>
      </w:r>
    </w:p>
    <w:p w14:paraId="7BC25890" w14:textId="6C5CC26D" w:rsidR="00405BCF" w:rsidRDefault="00405BCF" w:rsidP="00405BCF">
      <w:pPr>
        <w:pStyle w:val="ListParagraph"/>
        <w:numPr>
          <w:ilvl w:val="0"/>
          <w:numId w:val="21"/>
        </w:numPr>
        <w:rPr>
          <w:color w:val="1E1544" w:themeColor="text1"/>
        </w:rPr>
      </w:pPr>
      <w:r>
        <w:rPr>
          <w:color w:val="1E1544" w:themeColor="text1"/>
        </w:rPr>
        <w:t>people who are homeless or at risk of becoming homeless</w:t>
      </w:r>
    </w:p>
    <w:p w14:paraId="29670F88" w14:textId="79ACCD59" w:rsidR="00405BCF" w:rsidRDefault="00405BCF" w:rsidP="00405BCF">
      <w:pPr>
        <w:pStyle w:val="ListParagraph"/>
        <w:numPr>
          <w:ilvl w:val="0"/>
          <w:numId w:val="21"/>
        </w:numPr>
        <w:rPr>
          <w:color w:val="1E1544" w:themeColor="text1"/>
        </w:rPr>
      </w:pPr>
      <w:r>
        <w:rPr>
          <w:color w:val="1E1544" w:themeColor="text1"/>
        </w:rPr>
        <w:t>care leavers</w:t>
      </w:r>
    </w:p>
    <w:p w14:paraId="43F3B9FF" w14:textId="61A6B246" w:rsidR="00405BCF" w:rsidRDefault="00405BCF" w:rsidP="00405BCF">
      <w:pPr>
        <w:pStyle w:val="ListParagraph"/>
        <w:numPr>
          <w:ilvl w:val="0"/>
          <w:numId w:val="21"/>
        </w:numPr>
        <w:rPr>
          <w:color w:val="1E1544" w:themeColor="text1"/>
        </w:rPr>
      </w:pPr>
      <w:r>
        <w:rPr>
          <w:color w:val="1E1544" w:themeColor="text1"/>
        </w:rPr>
        <w:t>parents separated from their children by forced adoption or removal</w:t>
      </w:r>
    </w:p>
    <w:p w14:paraId="1B0C85EA" w14:textId="5EE75F7B" w:rsidR="00405BCF" w:rsidRDefault="00405BCF" w:rsidP="00405BCF">
      <w:pPr>
        <w:pStyle w:val="ListParagraph"/>
        <w:numPr>
          <w:ilvl w:val="0"/>
          <w:numId w:val="21"/>
        </w:numPr>
        <w:rPr>
          <w:color w:val="1E1544" w:themeColor="text1"/>
        </w:rPr>
      </w:pPr>
      <w:r>
        <w:rPr>
          <w:color w:val="1E1544" w:themeColor="text1"/>
        </w:rPr>
        <w:t>lesbian, gay, bise</w:t>
      </w:r>
      <w:r w:rsidR="00DA06E2">
        <w:rPr>
          <w:color w:val="1E1544" w:themeColor="text1"/>
        </w:rPr>
        <w:t>x</w:t>
      </w:r>
      <w:r>
        <w:rPr>
          <w:color w:val="1E1544" w:themeColor="text1"/>
        </w:rPr>
        <w:t>ual, transgender and/or intersex people</w:t>
      </w:r>
    </w:p>
    <w:p w14:paraId="2C650E30" w14:textId="03BA181E" w:rsidR="00405BCF" w:rsidRPr="00405BCF" w:rsidRDefault="00405BCF" w:rsidP="00405BCF">
      <w:pPr>
        <w:pStyle w:val="ListParagraph"/>
        <w:numPr>
          <w:ilvl w:val="0"/>
          <w:numId w:val="21"/>
        </w:numPr>
        <w:rPr>
          <w:color w:val="1E1544" w:themeColor="text1"/>
        </w:rPr>
      </w:pPr>
      <w:r>
        <w:rPr>
          <w:color w:val="1E1544" w:themeColor="text1"/>
        </w:rPr>
        <w:t>people who live in rural or remote areas.</w:t>
      </w:r>
    </w:p>
    <w:p w14:paraId="792E73C5" w14:textId="4FF6E234" w:rsidR="00EB02CB" w:rsidRPr="0060029C" w:rsidRDefault="00055FBB" w:rsidP="00EB02CB">
      <w:pPr>
        <w:rPr>
          <w:color w:val="1E1544" w:themeColor="text1"/>
        </w:rPr>
      </w:pPr>
      <w:r>
        <w:rPr>
          <w:color w:val="1E1544" w:themeColor="text1"/>
        </w:rPr>
        <w:t xml:space="preserve">To be verified, you must show you give care that is sensitive to the needs of these individuals and goes above and beyond the standard obligations of the Aged Care Quality Standards. </w:t>
      </w:r>
      <w:r w:rsidR="009F1C91">
        <w:rPr>
          <w:color w:val="1E1544" w:themeColor="text1"/>
        </w:rPr>
        <w:t>You</w:t>
      </w:r>
      <w:r w:rsidR="00F23033">
        <w:rPr>
          <w:color w:val="1E1544" w:themeColor="text1"/>
        </w:rPr>
        <w:t xml:space="preserve"> must apply for each outlet </w:t>
      </w:r>
      <w:r w:rsidR="009F1C91">
        <w:rPr>
          <w:color w:val="1E1544" w:themeColor="text1"/>
        </w:rPr>
        <w:t>you</w:t>
      </w:r>
      <w:r w:rsidR="00F23033">
        <w:rPr>
          <w:color w:val="1E1544" w:themeColor="text1"/>
        </w:rPr>
        <w:t xml:space="preserve"> wish to have </w:t>
      </w:r>
      <w:proofErr w:type="gramStart"/>
      <w:r w:rsidR="00F23033">
        <w:rPr>
          <w:color w:val="1E1544" w:themeColor="text1"/>
        </w:rPr>
        <w:t>verified</w:t>
      </w:r>
      <w:r w:rsidR="00C0374B">
        <w:rPr>
          <w:color w:val="1E1544" w:themeColor="text1"/>
        </w:rPr>
        <w:t>, and</w:t>
      </w:r>
      <w:proofErr w:type="gramEnd"/>
      <w:r w:rsidR="00C0374B">
        <w:rPr>
          <w:color w:val="1E1544" w:themeColor="text1"/>
        </w:rPr>
        <w:t xml:space="preserve"> can</w:t>
      </w:r>
      <w:r w:rsidR="003459C7">
        <w:rPr>
          <w:color w:val="1E1544" w:themeColor="text1"/>
        </w:rPr>
        <w:t xml:space="preserve"> </w:t>
      </w:r>
      <w:r w:rsidR="004024FC">
        <w:rPr>
          <w:color w:val="1E1544" w:themeColor="text1"/>
        </w:rPr>
        <w:t>apply for</w:t>
      </w:r>
      <w:r w:rsidR="003459C7">
        <w:rPr>
          <w:color w:val="1E1544" w:themeColor="text1"/>
        </w:rPr>
        <w:t xml:space="preserve"> one or more specialisations per outlet. </w:t>
      </w:r>
    </w:p>
    <w:p w14:paraId="5E12828A" w14:textId="422D8C39" w:rsidR="003A6E44" w:rsidRDefault="0060029C" w:rsidP="008E7BCC">
      <w:pPr>
        <w:rPr>
          <w:color w:val="1E1544" w:themeColor="text1"/>
        </w:rPr>
      </w:pPr>
      <w:r w:rsidRPr="0060029C">
        <w:rPr>
          <w:color w:val="1E1544" w:themeColor="text1"/>
        </w:rPr>
        <w:t xml:space="preserve">Once verified, </w:t>
      </w:r>
      <w:r w:rsidR="00405BCF">
        <w:rPr>
          <w:color w:val="1E1544" w:themeColor="text1"/>
        </w:rPr>
        <w:t>the</w:t>
      </w:r>
      <w:r w:rsidRPr="0060029C">
        <w:rPr>
          <w:color w:val="1E1544" w:themeColor="text1"/>
        </w:rPr>
        <w:t xml:space="preserve"> specialisation is displayed </w:t>
      </w:r>
      <w:r w:rsidR="009F1C91">
        <w:rPr>
          <w:color w:val="1E1544" w:themeColor="text1"/>
        </w:rPr>
        <w:t xml:space="preserve">in </w:t>
      </w:r>
      <w:r w:rsidR="00055FBB">
        <w:rPr>
          <w:color w:val="1E1544" w:themeColor="text1"/>
        </w:rPr>
        <w:t xml:space="preserve">your </w:t>
      </w:r>
      <w:r w:rsidRPr="0060029C">
        <w:rPr>
          <w:color w:val="1E1544" w:themeColor="text1"/>
        </w:rPr>
        <w:t>My Aged Care provider profile</w:t>
      </w:r>
      <w:r w:rsidR="00B73DF4">
        <w:rPr>
          <w:color w:val="1E1544" w:themeColor="text1"/>
        </w:rPr>
        <w:t>. It is</w:t>
      </w:r>
      <w:r w:rsidR="005368AB">
        <w:rPr>
          <w:color w:val="1E1544" w:themeColor="text1"/>
        </w:rPr>
        <w:t xml:space="preserve"> valid for 3 years</w:t>
      </w:r>
      <w:r w:rsidR="0092164F">
        <w:rPr>
          <w:color w:val="1E1544" w:themeColor="text1"/>
        </w:rPr>
        <w:t xml:space="preserve"> from the date of issue</w:t>
      </w:r>
      <w:r w:rsidR="00055FBB">
        <w:rPr>
          <w:color w:val="1E1544" w:themeColor="text1"/>
        </w:rPr>
        <w:t>. Older Australians, and their families and carers, can</w:t>
      </w:r>
      <w:r w:rsidRPr="0060029C">
        <w:rPr>
          <w:color w:val="1E1544" w:themeColor="text1"/>
        </w:rPr>
        <w:t xml:space="preserve"> also search for specialised care </w:t>
      </w:r>
      <w:r w:rsidR="004A0AAC">
        <w:rPr>
          <w:color w:val="1E1544" w:themeColor="text1"/>
        </w:rPr>
        <w:t xml:space="preserve">through the </w:t>
      </w:r>
      <w:r w:rsidRPr="0060029C">
        <w:rPr>
          <w:color w:val="1E1544" w:themeColor="text1"/>
        </w:rPr>
        <w:t>My Aged Care ‘</w:t>
      </w:r>
      <w:r w:rsidR="00C83064">
        <w:rPr>
          <w:color w:val="1E1544" w:themeColor="text1"/>
        </w:rPr>
        <w:t>F</w:t>
      </w:r>
      <w:r w:rsidRPr="0060029C">
        <w:rPr>
          <w:color w:val="1E1544" w:themeColor="text1"/>
        </w:rPr>
        <w:t xml:space="preserve">ind a </w:t>
      </w:r>
      <w:r w:rsidR="007124A1">
        <w:rPr>
          <w:color w:val="1E1544" w:themeColor="text1"/>
        </w:rPr>
        <w:t>P</w:t>
      </w:r>
      <w:r w:rsidRPr="0060029C">
        <w:rPr>
          <w:color w:val="1E1544" w:themeColor="text1"/>
        </w:rPr>
        <w:t xml:space="preserve">rovider’ tool, helping </w:t>
      </w:r>
      <w:r w:rsidR="00055FBB">
        <w:rPr>
          <w:color w:val="1E1544" w:themeColor="text1"/>
        </w:rPr>
        <w:t>them</w:t>
      </w:r>
      <w:r w:rsidRPr="0060029C">
        <w:rPr>
          <w:color w:val="1E1544" w:themeColor="text1"/>
        </w:rPr>
        <w:t xml:space="preserve"> find service options in their local area.</w:t>
      </w:r>
    </w:p>
    <w:bookmarkEnd w:id="2"/>
    <w:p w14:paraId="5F978571" w14:textId="0762FD6D" w:rsidR="002C2D46" w:rsidRDefault="006A22FA" w:rsidP="002C2D46">
      <w:pPr>
        <w:pStyle w:val="Heading2"/>
      </w:pPr>
      <w:r>
        <w:t>Application process</w:t>
      </w:r>
    </w:p>
    <w:p w14:paraId="13DAE954" w14:textId="5EF51950" w:rsidR="00434AD0" w:rsidRPr="005D721C" w:rsidRDefault="004258E4" w:rsidP="00477933">
      <w:pPr>
        <w:pStyle w:val="ListParagraph"/>
        <w:numPr>
          <w:ilvl w:val="0"/>
          <w:numId w:val="7"/>
        </w:numPr>
        <w:contextualSpacing w:val="0"/>
        <w:rPr>
          <w:color w:val="1E1544" w:themeColor="text1"/>
        </w:rPr>
      </w:pPr>
      <w:r w:rsidRPr="005D721C">
        <w:rPr>
          <w:color w:val="1E1544" w:themeColor="text1"/>
        </w:rPr>
        <w:t>Check the</w:t>
      </w:r>
      <w:r w:rsidR="007D7189">
        <w:rPr>
          <w:color w:val="1E1544" w:themeColor="text1"/>
        </w:rPr>
        <w:t xml:space="preserve"> criteria and</w:t>
      </w:r>
      <w:r w:rsidRPr="005D721C">
        <w:rPr>
          <w:color w:val="1E1544" w:themeColor="text1"/>
        </w:rPr>
        <w:t xml:space="preserve"> evidence you’ll need for your application:</w:t>
      </w:r>
      <w:r w:rsidRPr="005D721C">
        <w:rPr>
          <w:b/>
          <w:bCs/>
          <w:color w:val="1E1544" w:themeColor="text1"/>
        </w:rPr>
        <w:t xml:space="preserve"> </w:t>
      </w:r>
      <w:hyperlink r:id="rId12" w:history="1">
        <w:r w:rsidRPr="00A16844">
          <w:rPr>
            <w:rStyle w:val="Hyperlink"/>
            <w:b/>
            <w:bCs/>
            <w:u w:val="none"/>
          </w:rPr>
          <w:t>health.gov.au/specialisation-verification-evidence</w:t>
        </w:r>
      </w:hyperlink>
      <w:r w:rsidRPr="005D721C">
        <w:rPr>
          <w:b/>
          <w:bCs/>
          <w:color w:val="1E1544" w:themeColor="text1"/>
        </w:rPr>
        <w:t xml:space="preserve"> </w:t>
      </w:r>
      <w:r w:rsidRPr="005D721C">
        <w:rPr>
          <w:color w:val="1E1544" w:themeColor="text1"/>
        </w:rPr>
        <w:t>Note: Aboriginal and/or Torres Strait Islander community-controlled organisations automatically meet the requirements for verification.</w:t>
      </w:r>
    </w:p>
    <w:p w14:paraId="5D970253" w14:textId="6DA8E538" w:rsidR="00677BC9" w:rsidRPr="005D721C" w:rsidRDefault="004258E4" w:rsidP="00477933">
      <w:pPr>
        <w:pStyle w:val="ListParagraph"/>
        <w:numPr>
          <w:ilvl w:val="0"/>
          <w:numId w:val="7"/>
        </w:numPr>
        <w:contextualSpacing w:val="0"/>
        <w:rPr>
          <w:color w:val="1E1544" w:themeColor="text1"/>
        </w:rPr>
      </w:pPr>
      <w:bookmarkStart w:id="3" w:name="_Hlk163458687"/>
      <w:r w:rsidRPr="005D721C">
        <w:rPr>
          <w:color w:val="1E1544" w:themeColor="text1"/>
        </w:rPr>
        <w:t xml:space="preserve">Prepare your application by following the instructions in the Specialisation Verification </w:t>
      </w:r>
      <w:r w:rsidR="0078657F">
        <w:rPr>
          <w:color w:val="1E1544" w:themeColor="text1"/>
        </w:rPr>
        <w:t>Aged Care Provider</w:t>
      </w:r>
      <w:r w:rsidRPr="005D721C">
        <w:rPr>
          <w:color w:val="1E1544" w:themeColor="text1"/>
        </w:rPr>
        <w:t xml:space="preserve"> Manual: </w:t>
      </w:r>
      <w:hyperlink r:id="rId13" w:history="1">
        <w:r w:rsidRPr="00ED5415">
          <w:rPr>
            <w:rStyle w:val="Hyperlink"/>
            <w:b/>
            <w:bCs/>
            <w:u w:val="none"/>
          </w:rPr>
          <w:t>health.gov.au/specialisation-verification-guide</w:t>
        </w:r>
      </w:hyperlink>
      <w:r w:rsidRPr="005D721C">
        <w:rPr>
          <w:b/>
          <w:bCs/>
          <w:color w:val="1E1544" w:themeColor="text1"/>
        </w:rPr>
        <w:t xml:space="preserve"> </w:t>
      </w:r>
    </w:p>
    <w:p w14:paraId="020FAFC3" w14:textId="2B6FE38E" w:rsidR="006C4E45" w:rsidRPr="005D721C" w:rsidRDefault="006C4E45" w:rsidP="00477933">
      <w:pPr>
        <w:pStyle w:val="ListParagraph"/>
        <w:numPr>
          <w:ilvl w:val="0"/>
          <w:numId w:val="7"/>
        </w:numPr>
        <w:contextualSpacing w:val="0"/>
        <w:rPr>
          <w:color w:val="1E1544" w:themeColor="text1"/>
        </w:rPr>
      </w:pPr>
      <w:r w:rsidRPr="005D721C">
        <w:rPr>
          <w:color w:val="1E1544" w:themeColor="text1"/>
        </w:rPr>
        <w:t>Complete the application checklist at the end of this document</w:t>
      </w:r>
      <w:r w:rsidR="00A16844">
        <w:rPr>
          <w:color w:val="1E1544" w:themeColor="text1"/>
        </w:rPr>
        <w:t>.</w:t>
      </w:r>
    </w:p>
    <w:p w14:paraId="3720D1FE" w14:textId="32F2835B" w:rsidR="004258E4" w:rsidRPr="005D721C" w:rsidRDefault="008F3DBB" w:rsidP="00477933">
      <w:pPr>
        <w:pStyle w:val="ListParagraph"/>
        <w:numPr>
          <w:ilvl w:val="0"/>
          <w:numId w:val="7"/>
        </w:numPr>
        <w:contextualSpacing w:val="0"/>
        <w:rPr>
          <w:color w:val="1E1544" w:themeColor="text1"/>
        </w:rPr>
      </w:pPr>
      <w:r w:rsidRPr="005D721C">
        <w:rPr>
          <w:color w:val="1E1544" w:themeColor="text1"/>
        </w:rPr>
        <w:t xml:space="preserve">Submit your application on the My Aged Care Service and Support Portal: </w:t>
      </w:r>
      <w:hyperlink r:id="rId14" w:history="1">
        <w:r w:rsidRPr="00A16844">
          <w:rPr>
            <w:rStyle w:val="Hyperlink"/>
            <w:b/>
            <w:bCs/>
            <w:u w:val="none"/>
          </w:rPr>
          <w:t>health.gov.au/my-aged-care-service-and-support-portal</w:t>
        </w:r>
      </w:hyperlink>
    </w:p>
    <w:p w14:paraId="21CC1AD7" w14:textId="32F8EF0C" w:rsidR="00654122" w:rsidRPr="00A25672" w:rsidRDefault="008F3DBB" w:rsidP="00410BEA">
      <w:pPr>
        <w:pStyle w:val="ListParagraph"/>
        <w:numPr>
          <w:ilvl w:val="0"/>
          <w:numId w:val="7"/>
        </w:numPr>
        <w:contextualSpacing w:val="0"/>
        <w:rPr>
          <w:color w:val="1E1544" w:themeColor="text1"/>
        </w:rPr>
      </w:pPr>
      <w:r w:rsidRPr="005D721C">
        <w:rPr>
          <w:color w:val="1E1544" w:themeColor="text1"/>
        </w:rPr>
        <w:t>Your application will be assessed and you will be contacted for further information if needed.</w:t>
      </w:r>
      <w:r w:rsidR="0088498D">
        <w:rPr>
          <w:color w:val="1E1544" w:themeColor="text1"/>
        </w:rPr>
        <w:t xml:space="preserve"> Ensure you are monitoring the </w:t>
      </w:r>
      <w:r w:rsidR="0088498D" w:rsidRPr="005D721C">
        <w:rPr>
          <w:color w:val="1E1544" w:themeColor="text1"/>
        </w:rPr>
        <w:t>My Aged Care Service and Support Portal</w:t>
      </w:r>
      <w:r w:rsidR="0088498D">
        <w:rPr>
          <w:color w:val="1E1544" w:themeColor="text1"/>
        </w:rPr>
        <w:t xml:space="preserve"> for any requests</w:t>
      </w:r>
      <w:r w:rsidR="00CF22F8">
        <w:rPr>
          <w:color w:val="1E1544" w:themeColor="text1"/>
        </w:rPr>
        <w:t xml:space="preserve"> for information</w:t>
      </w:r>
      <w:r w:rsidR="0088498D">
        <w:rPr>
          <w:color w:val="1E1544" w:themeColor="text1"/>
        </w:rPr>
        <w:t>.</w:t>
      </w:r>
    </w:p>
    <w:p w14:paraId="46457BDD" w14:textId="38F1C238" w:rsidR="008F3DBB" w:rsidRPr="005D721C" w:rsidRDefault="00477933" w:rsidP="00F27489">
      <w:pPr>
        <w:pStyle w:val="ListParagraph"/>
        <w:numPr>
          <w:ilvl w:val="0"/>
          <w:numId w:val="7"/>
        </w:numPr>
        <w:contextualSpacing w:val="0"/>
        <w:rPr>
          <w:color w:val="1E1544" w:themeColor="text1"/>
        </w:rPr>
      </w:pPr>
      <w:r w:rsidRPr="005D721C">
        <w:rPr>
          <w:color w:val="1E1544" w:themeColor="text1"/>
        </w:rPr>
        <w:t>If your</w:t>
      </w:r>
      <w:r w:rsidR="00B627B7">
        <w:rPr>
          <w:color w:val="1E1544" w:themeColor="text1"/>
        </w:rPr>
        <w:t xml:space="preserve"> </w:t>
      </w:r>
      <w:r w:rsidR="00A46E72">
        <w:rPr>
          <w:color w:val="1E1544" w:themeColor="text1"/>
        </w:rPr>
        <w:t>S</w:t>
      </w:r>
      <w:r w:rsidR="00B627B7">
        <w:rPr>
          <w:color w:val="1E1544" w:themeColor="text1"/>
        </w:rPr>
        <w:t>pecialisation</w:t>
      </w:r>
      <w:r w:rsidRPr="005D721C">
        <w:rPr>
          <w:color w:val="1E1544" w:themeColor="text1"/>
        </w:rPr>
        <w:t xml:space="preserve"> </w:t>
      </w:r>
      <w:r w:rsidR="00A46E72">
        <w:rPr>
          <w:color w:val="1E1544" w:themeColor="text1"/>
        </w:rPr>
        <w:t>V</w:t>
      </w:r>
      <w:r w:rsidR="00875A98">
        <w:rPr>
          <w:color w:val="1E1544" w:themeColor="text1"/>
        </w:rPr>
        <w:t xml:space="preserve">erification </w:t>
      </w:r>
      <w:r w:rsidRPr="005D721C">
        <w:rPr>
          <w:color w:val="1E1544" w:themeColor="text1"/>
        </w:rPr>
        <w:t>application is successful, you</w:t>
      </w:r>
      <w:r w:rsidR="00D5389F" w:rsidRPr="005D721C">
        <w:rPr>
          <w:color w:val="1E1544" w:themeColor="text1"/>
        </w:rPr>
        <w:t xml:space="preserve"> will be notified</w:t>
      </w:r>
      <w:r w:rsidR="00E6398F">
        <w:rPr>
          <w:color w:val="1E1544" w:themeColor="text1"/>
        </w:rPr>
        <w:t xml:space="preserve"> through the </w:t>
      </w:r>
      <w:r w:rsidR="00CA632C">
        <w:rPr>
          <w:color w:val="1E1544" w:themeColor="text1"/>
        </w:rPr>
        <w:t>My Aged Care Service and Support Portal</w:t>
      </w:r>
      <w:r w:rsidR="00F27489" w:rsidRPr="005D721C">
        <w:rPr>
          <w:color w:val="1E1544" w:themeColor="text1"/>
        </w:rPr>
        <w:t>. Y</w:t>
      </w:r>
      <w:r w:rsidR="00D5389F" w:rsidRPr="005D721C">
        <w:rPr>
          <w:color w:val="1E1544" w:themeColor="text1"/>
        </w:rPr>
        <w:t>our</w:t>
      </w:r>
      <w:r w:rsidRPr="005D721C">
        <w:rPr>
          <w:color w:val="1E1544" w:themeColor="text1"/>
        </w:rPr>
        <w:t xml:space="preserve"> verified specialisation/s</w:t>
      </w:r>
      <w:r w:rsidR="00995F67" w:rsidRPr="005D721C">
        <w:rPr>
          <w:color w:val="1E1544" w:themeColor="text1"/>
        </w:rPr>
        <w:t xml:space="preserve"> </w:t>
      </w:r>
      <w:r w:rsidRPr="005D721C">
        <w:rPr>
          <w:color w:val="1E1544" w:themeColor="text1"/>
        </w:rPr>
        <w:t xml:space="preserve">will be displayed on </w:t>
      </w:r>
      <w:r w:rsidRPr="005D721C">
        <w:rPr>
          <w:color w:val="1E1544" w:themeColor="text1"/>
        </w:rPr>
        <w:lastRenderedPageBreak/>
        <w:t>your My Aged Care provider profile.</w:t>
      </w:r>
      <w:r w:rsidR="00F27489" w:rsidRPr="005D721C">
        <w:rPr>
          <w:color w:val="1E1544" w:themeColor="text1"/>
        </w:rPr>
        <w:t xml:space="preserve"> This may occur </w:t>
      </w:r>
      <w:r w:rsidR="00091C01" w:rsidRPr="005D721C">
        <w:rPr>
          <w:color w:val="1E1544" w:themeColor="text1"/>
        </w:rPr>
        <w:t xml:space="preserve">at a later date than your </w:t>
      </w:r>
      <w:r w:rsidR="00EA7DD5" w:rsidRPr="005D721C">
        <w:rPr>
          <w:color w:val="1E1544" w:themeColor="text1"/>
        </w:rPr>
        <w:t>verification notification</w:t>
      </w:r>
      <w:r w:rsidR="00091C01" w:rsidRPr="005D721C">
        <w:rPr>
          <w:color w:val="1E1544" w:themeColor="text1"/>
        </w:rPr>
        <w:t>.</w:t>
      </w:r>
    </w:p>
    <w:p w14:paraId="24810A27" w14:textId="28E14E3B" w:rsidR="00477933" w:rsidRPr="005D721C" w:rsidRDefault="00477933" w:rsidP="00477933">
      <w:pPr>
        <w:pStyle w:val="ListParagraph"/>
        <w:numPr>
          <w:ilvl w:val="0"/>
          <w:numId w:val="7"/>
        </w:numPr>
        <w:contextualSpacing w:val="0"/>
        <w:rPr>
          <w:color w:val="1E1544" w:themeColor="text1"/>
        </w:rPr>
      </w:pPr>
      <w:r w:rsidRPr="005D721C">
        <w:rPr>
          <w:color w:val="1E1544" w:themeColor="text1"/>
        </w:rPr>
        <w:t>Verification lasts for 3 years</w:t>
      </w:r>
      <w:r w:rsidR="0092164F">
        <w:rPr>
          <w:color w:val="1E1544" w:themeColor="text1"/>
        </w:rPr>
        <w:t xml:space="preserve"> from the date of issue</w:t>
      </w:r>
      <w:r w:rsidRPr="005D721C">
        <w:rPr>
          <w:color w:val="1E1544" w:themeColor="text1"/>
        </w:rPr>
        <w:t>. You will be reminded to re-apply for verification 3 months before the expiry date.</w:t>
      </w:r>
    </w:p>
    <w:p w14:paraId="09D96BB3" w14:textId="2DB4BC61" w:rsidR="009F7BDB" w:rsidRPr="005D721C" w:rsidRDefault="009F7BDB" w:rsidP="0088498D">
      <w:pPr>
        <w:pStyle w:val="Heading2"/>
      </w:pPr>
      <w:bookmarkStart w:id="4" w:name="_Hlk163458698"/>
      <w:bookmarkEnd w:id="3"/>
      <w:r w:rsidRPr="005D721C">
        <w:t>Application checklist</w:t>
      </w:r>
    </w:p>
    <w:p w14:paraId="774ADB53" w14:textId="1A2C06A8" w:rsidR="0026262A" w:rsidRPr="005D721C" w:rsidRDefault="002617B0" w:rsidP="007A2186">
      <w:pPr>
        <w:rPr>
          <w:color w:val="1E1544" w:themeColor="text1"/>
        </w:rPr>
      </w:pPr>
      <w:r w:rsidRPr="005D721C">
        <w:rPr>
          <w:color w:val="1E1544" w:themeColor="text1"/>
        </w:rPr>
        <w:t xml:space="preserve">To </w:t>
      </w:r>
      <w:r w:rsidR="00AE39A4" w:rsidRPr="005D721C">
        <w:rPr>
          <w:color w:val="1E1544" w:themeColor="text1"/>
        </w:rPr>
        <w:t xml:space="preserve">ensure </w:t>
      </w:r>
      <w:r w:rsidR="0005094A" w:rsidRPr="005D721C">
        <w:rPr>
          <w:color w:val="1E1544" w:themeColor="text1"/>
        </w:rPr>
        <w:t>your</w:t>
      </w:r>
      <w:r w:rsidR="00AE39A4" w:rsidRPr="005D721C">
        <w:rPr>
          <w:color w:val="1E1544" w:themeColor="text1"/>
        </w:rPr>
        <w:t xml:space="preserve"> </w:t>
      </w:r>
      <w:r w:rsidR="008A27D4">
        <w:rPr>
          <w:color w:val="1E1544" w:themeColor="text1"/>
        </w:rPr>
        <w:t>S</w:t>
      </w:r>
      <w:r w:rsidR="0092164F">
        <w:rPr>
          <w:color w:val="1E1544" w:themeColor="text1"/>
        </w:rPr>
        <w:t xml:space="preserve">pecialisation </w:t>
      </w:r>
      <w:r w:rsidR="008A27D4">
        <w:rPr>
          <w:color w:val="1E1544" w:themeColor="text1"/>
        </w:rPr>
        <w:t>V</w:t>
      </w:r>
      <w:r w:rsidR="0092164F">
        <w:rPr>
          <w:color w:val="1E1544" w:themeColor="text1"/>
        </w:rPr>
        <w:t xml:space="preserve">erification </w:t>
      </w:r>
      <w:r w:rsidR="00AE39A4" w:rsidRPr="005D721C">
        <w:rPr>
          <w:color w:val="1E1544" w:themeColor="text1"/>
        </w:rPr>
        <w:t xml:space="preserve">application process is as </w:t>
      </w:r>
      <w:r w:rsidR="00B536BA">
        <w:rPr>
          <w:color w:val="1E1544" w:themeColor="text1"/>
        </w:rPr>
        <w:t>smooth</w:t>
      </w:r>
      <w:r w:rsidR="00AE39A4" w:rsidRPr="005D721C">
        <w:rPr>
          <w:color w:val="1E1544" w:themeColor="text1"/>
        </w:rPr>
        <w:t xml:space="preserve"> as possible, </w:t>
      </w:r>
      <w:r w:rsidR="00EA7DD5" w:rsidRPr="005D721C">
        <w:rPr>
          <w:color w:val="1E1544" w:themeColor="text1"/>
        </w:rPr>
        <w:t xml:space="preserve">use </w:t>
      </w:r>
      <w:r w:rsidR="0005094A" w:rsidRPr="005D721C">
        <w:rPr>
          <w:color w:val="1E1544" w:themeColor="text1"/>
        </w:rPr>
        <w:t>the below checklist</w:t>
      </w:r>
      <w:r w:rsidR="00EA7DD5" w:rsidRPr="005D721C">
        <w:rPr>
          <w:color w:val="1E1544" w:themeColor="text1"/>
        </w:rPr>
        <w:t>.</w:t>
      </w:r>
    </w:p>
    <w:p w14:paraId="090D8302" w14:textId="4BF78AE8" w:rsidR="00AF4A09" w:rsidRPr="005D721C" w:rsidRDefault="008B28A3" w:rsidP="00174CAC">
      <w:pPr>
        <w:pStyle w:val="ListParagraph"/>
        <w:numPr>
          <w:ilvl w:val="0"/>
          <w:numId w:val="24"/>
        </w:numPr>
        <w:ind w:left="714" w:hanging="357"/>
        <w:contextualSpacing w:val="0"/>
        <w:rPr>
          <w:color w:val="1E1544" w:themeColor="text1"/>
        </w:rPr>
      </w:pPr>
      <w:r w:rsidRPr="005D721C">
        <w:rPr>
          <w:b/>
          <w:color w:val="1E1544" w:themeColor="text1"/>
        </w:rPr>
        <w:t>I</w:t>
      </w:r>
      <w:r w:rsidR="00174CAC" w:rsidRPr="005D721C">
        <w:rPr>
          <w:b/>
          <w:color w:val="1E1544" w:themeColor="text1"/>
        </w:rPr>
        <w:t xml:space="preserve"> have completed and attached the</w:t>
      </w:r>
      <w:r w:rsidR="00BD30E0" w:rsidRPr="005D721C">
        <w:rPr>
          <w:b/>
          <w:color w:val="1E1544" w:themeColor="text1"/>
        </w:rPr>
        <w:t xml:space="preserve"> relevant</w:t>
      </w:r>
      <w:r w:rsidR="00174CAC" w:rsidRPr="005D721C">
        <w:rPr>
          <w:b/>
          <w:color w:val="1E1544" w:themeColor="text1"/>
        </w:rPr>
        <w:t xml:space="preserve"> </w:t>
      </w:r>
      <w:r w:rsidR="008A27D4">
        <w:rPr>
          <w:b/>
          <w:color w:val="1E1544" w:themeColor="text1"/>
        </w:rPr>
        <w:t xml:space="preserve">Specialisation </w:t>
      </w:r>
      <w:r w:rsidR="00174CAC" w:rsidRPr="005D721C">
        <w:rPr>
          <w:b/>
          <w:color w:val="1E1544" w:themeColor="text1"/>
        </w:rPr>
        <w:t>Evidence Form</w:t>
      </w:r>
      <w:r w:rsidR="00BD30E0" w:rsidRPr="005D721C">
        <w:rPr>
          <w:b/>
          <w:color w:val="1E1544" w:themeColor="text1"/>
        </w:rPr>
        <w:t>/s</w:t>
      </w:r>
      <w:r w:rsidR="00174CAC" w:rsidRPr="005D721C">
        <w:rPr>
          <w:b/>
          <w:color w:val="1E1544" w:themeColor="text1"/>
        </w:rPr>
        <w:t xml:space="preserve"> to </w:t>
      </w:r>
      <w:r w:rsidRPr="005D721C">
        <w:rPr>
          <w:b/>
          <w:color w:val="1E1544" w:themeColor="text1"/>
        </w:rPr>
        <w:t>my</w:t>
      </w:r>
      <w:r w:rsidR="00174CAC" w:rsidRPr="005D721C">
        <w:rPr>
          <w:b/>
          <w:color w:val="1E1544" w:themeColor="text1"/>
        </w:rPr>
        <w:t xml:space="preserve"> application.</w:t>
      </w:r>
    </w:p>
    <w:p w14:paraId="57FFE3D6" w14:textId="22349368" w:rsidR="00A2722C" w:rsidRPr="005D721C" w:rsidRDefault="00174CAC" w:rsidP="00AF4A09">
      <w:pPr>
        <w:pStyle w:val="ListParagraph"/>
        <w:numPr>
          <w:ilvl w:val="1"/>
          <w:numId w:val="24"/>
        </w:numPr>
        <w:contextualSpacing w:val="0"/>
        <w:rPr>
          <w:color w:val="1E1544" w:themeColor="text1"/>
        </w:rPr>
      </w:pPr>
      <w:r w:rsidRPr="005D721C">
        <w:rPr>
          <w:bCs/>
          <w:color w:val="1E1544" w:themeColor="text1"/>
        </w:rPr>
        <w:t xml:space="preserve">If your </w:t>
      </w:r>
      <w:r w:rsidR="008A27D4">
        <w:rPr>
          <w:bCs/>
          <w:color w:val="1E1544" w:themeColor="text1"/>
        </w:rPr>
        <w:t xml:space="preserve">Specialisation </w:t>
      </w:r>
      <w:r w:rsidRPr="005D721C">
        <w:rPr>
          <w:bCs/>
          <w:color w:val="1E1544" w:themeColor="text1"/>
        </w:rPr>
        <w:t>Evidence Form</w:t>
      </w:r>
      <w:r w:rsidR="00BD30E0" w:rsidRPr="005D721C">
        <w:rPr>
          <w:bCs/>
          <w:color w:val="1E1544" w:themeColor="text1"/>
        </w:rPr>
        <w:t>/s</w:t>
      </w:r>
      <w:r w:rsidRPr="005D721C">
        <w:rPr>
          <w:bCs/>
          <w:color w:val="1E1544" w:themeColor="text1"/>
        </w:rPr>
        <w:t xml:space="preserve"> </w:t>
      </w:r>
      <w:r w:rsidR="00BD30E0" w:rsidRPr="005D721C">
        <w:rPr>
          <w:bCs/>
          <w:color w:val="1E1544" w:themeColor="text1"/>
        </w:rPr>
        <w:t>are</w:t>
      </w:r>
      <w:r w:rsidRPr="005D721C">
        <w:rPr>
          <w:bCs/>
          <w:color w:val="1E1544" w:themeColor="text1"/>
        </w:rPr>
        <w:t xml:space="preserve"> incomplete or missing, you</w:t>
      </w:r>
      <w:r w:rsidR="008B28A3" w:rsidRPr="005D721C">
        <w:rPr>
          <w:bCs/>
          <w:color w:val="1E1544" w:themeColor="text1"/>
        </w:rPr>
        <w:t>r</w:t>
      </w:r>
      <w:r w:rsidRPr="005D721C">
        <w:rPr>
          <w:bCs/>
          <w:color w:val="1E1544" w:themeColor="text1"/>
        </w:rPr>
        <w:t xml:space="preserve"> application will be returned to you for amendment and resubmission.</w:t>
      </w:r>
      <w:r w:rsidR="00BD30E0" w:rsidRPr="005D721C">
        <w:rPr>
          <w:bCs/>
          <w:color w:val="1E1544" w:themeColor="text1"/>
        </w:rPr>
        <w:t xml:space="preserve"> This can impact </w:t>
      </w:r>
      <w:r w:rsidR="00B33E7B" w:rsidRPr="005D721C">
        <w:rPr>
          <w:bCs/>
          <w:color w:val="1E1544" w:themeColor="text1"/>
        </w:rPr>
        <w:t>timeframes.</w:t>
      </w:r>
      <w:r w:rsidR="00A2722C" w:rsidRPr="005D721C">
        <w:rPr>
          <w:bCs/>
          <w:color w:val="1E1544" w:themeColor="text1"/>
        </w:rPr>
        <w:t xml:space="preserve"> </w:t>
      </w:r>
    </w:p>
    <w:p w14:paraId="6ADDEC92" w14:textId="6B1CC746" w:rsidR="00174CAC" w:rsidRPr="005D721C" w:rsidRDefault="008A27D4" w:rsidP="00AF4A09">
      <w:pPr>
        <w:pStyle w:val="ListParagraph"/>
        <w:numPr>
          <w:ilvl w:val="1"/>
          <w:numId w:val="24"/>
        </w:numPr>
        <w:contextualSpacing w:val="0"/>
        <w:rPr>
          <w:color w:val="1E1544" w:themeColor="text1"/>
        </w:rPr>
      </w:pPr>
      <w:r>
        <w:rPr>
          <w:bCs/>
          <w:color w:val="1E1544" w:themeColor="text1"/>
        </w:rPr>
        <w:t xml:space="preserve">Specialisation </w:t>
      </w:r>
      <w:r w:rsidR="00A2722C" w:rsidRPr="005D721C">
        <w:rPr>
          <w:bCs/>
          <w:color w:val="1E1544" w:themeColor="text1"/>
        </w:rPr>
        <w:t xml:space="preserve">Evidence Form/s are downloaded from the </w:t>
      </w:r>
      <w:r w:rsidR="00A2722C" w:rsidRPr="005D721C">
        <w:rPr>
          <w:color w:val="1E1544" w:themeColor="text1"/>
          <w:lang w:eastAsia="en-AU"/>
        </w:rPr>
        <w:t>My Aged Care Service and Support Portal</w:t>
      </w:r>
      <w:r w:rsidR="00A2722C" w:rsidRPr="005D721C">
        <w:rPr>
          <w:bCs/>
          <w:color w:val="1E1544" w:themeColor="text1"/>
        </w:rPr>
        <w:t xml:space="preserve"> during the application process.</w:t>
      </w:r>
      <w:r w:rsidR="00287FAD">
        <w:rPr>
          <w:bCs/>
          <w:color w:val="1E1544" w:themeColor="text1"/>
        </w:rPr>
        <w:t xml:space="preserve"> You can view and prepare the </w:t>
      </w:r>
      <w:r>
        <w:rPr>
          <w:bCs/>
          <w:color w:val="1E1544" w:themeColor="text1"/>
        </w:rPr>
        <w:t xml:space="preserve">Specialisation </w:t>
      </w:r>
      <w:r w:rsidR="00287FAD">
        <w:rPr>
          <w:bCs/>
          <w:color w:val="1E1544" w:themeColor="text1"/>
        </w:rPr>
        <w:t xml:space="preserve">Evidence Form/s prior to applying: </w:t>
      </w:r>
      <w:r w:rsidR="00287FAD" w:rsidRPr="00B627B7">
        <w:rPr>
          <w:b/>
          <w:color w:val="1E1544" w:themeColor="text1"/>
        </w:rPr>
        <w:t>health.gov.au/resources/collections/my-aged-care-provider-specialisation-verification-resources</w:t>
      </w:r>
    </w:p>
    <w:p w14:paraId="7593D609" w14:textId="49909D14" w:rsidR="00AF4A09" w:rsidRPr="005D721C" w:rsidRDefault="009F7BDB" w:rsidP="00174CAC">
      <w:pPr>
        <w:pStyle w:val="ListParagraph"/>
        <w:numPr>
          <w:ilvl w:val="0"/>
          <w:numId w:val="24"/>
        </w:numPr>
        <w:ind w:left="714" w:hanging="357"/>
        <w:contextualSpacing w:val="0"/>
        <w:rPr>
          <w:color w:val="1E1544" w:themeColor="text1"/>
        </w:rPr>
      </w:pPr>
      <w:r w:rsidRPr="005D721C">
        <w:rPr>
          <w:b/>
          <w:bCs/>
          <w:color w:val="1E1544" w:themeColor="text1"/>
        </w:rPr>
        <w:t xml:space="preserve">I have included direct contact details for the outlet representative and </w:t>
      </w:r>
      <w:r w:rsidR="00A2722C" w:rsidRPr="005D721C">
        <w:rPr>
          <w:b/>
          <w:bCs/>
          <w:color w:val="1E1544" w:themeColor="text1"/>
        </w:rPr>
        <w:t xml:space="preserve">for a </w:t>
      </w:r>
      <w:r w:rsidRPr="005D721C">
        <w:rPr>
          <w:b/>
          <w:bCs/>
          <w:color w:val="1E1544" w:themeColor="text1"/>
        </w:rPr>
        <w:t xml:space="preserve">secondary </w:t>
      </w:r>
      <w:r w:rsidR="00A2722C" w:rsidRPr="005D721C">
        <w:rPr>
          <w:b/>
          <w:bCs/>
          <w:color w:val="1E1544" w:themeColor="text1"/>
        </w:rPr>
        <w:t>contact person</w:t>
      </w:r>
      <w:r w:rsidRPr="005D721C">
        <w:rPr>
          <w:b/>
          <w:bCs/>
          <w:color w:val="1E1544" w:themeColor="text1"/>
        </w:rPr>
        <w:t xml:space="preserve"> in my</w:t>
      </w:r>
      <w:r w:rsidR="008A27D4">
        <w:rPr>
          <w:b/>
          <w:bCs/>
          <w:color w:val="1E1544" w:themeColor="text1"/>
        </w:rPr>
        <w:t xml:space="preserve"> Specialisation</w:t>
      </w:r>
      <w:r w:rsidRPr="005D721C">
        <w:rPr>
          <w:b/>
          <w:bCs/>
          <w:color w:val="1E1544" w:themeColor="text1"/>
        </w:rPr>
        <w:t xml:space="preserve"> Evidence Form/s.</w:t>
      </w:r>
    </w:p>
    <w:p w14:paraId="621581DF" w14:textId="09143D7D" w:rsidR="009F7BDB" w:rsidRPr="005D721C" w:rsidRDefault="009F7BDB" w:rsidP="00AF4A09">
      <w:pPr>
        <w:pStyle w:val="ListParagraph"/>
        <w:numPr>
          <w:ilvl w:val="1"/>
          <w:numId w:val="24"/>
        </w:numPr>
        <w:contextualSpacing w:val="0"/>
        <w:rPr>
          <w:color w:val="1E1544" w:themeColor="text1"/>
        </w:rPr>
      </w:pPr>
      <w:r w:rsidRPr="005D721C">
        <w:rPr>
          <w:color w:val="1E1544" w:themeColor="text1"/>
        </w:rPr>
        <w:t>This ensure</w:t>
      </w:r>
      <w:r w:rsidR="003F2273" w:rsidRPr="005D721C">
        <w:rPr>
          <w:color w:val="1E1544" w:themeColor="text1"/>
        </w:rPr>
        <w:t>s</w:t>
      </w:r>
      <w:r w:rsidRPr="005D721C">
        <w:rPr>
          <w:color w:val="1E1544" w:themeColor="text1"/>
        </w:rPr>
        <w:t xml:space="preserve"> we can reach the right person if we require further </w:t>
      </w:r>
      <w:r w:rsidR="00EC689E" w:rsidRPr="005D721C">
        <w:rPr>
          <w:color w:val="1E1544" w:themeColor="text1"/>
        </w:rPr>
        <w:t>evidence</w:t>
      </w:r>
      <w:r w:rsidRPr="005D721C">
        <w:rPr>
          <w:color w:val="1E1544" w:themeColor="text1"/>
        </w:rPr>
        <w:t xml:space="preserve"> or clarification.</w:t>
      </w:r>
      <w:r w:rsidR="009B4E6F" w:rsidRPr="005D721C">
        <w:rPr>
          <w:color w:val="1E1544" w:themeColor="text1"/>
        </w:rPr>
        <w:t xml:space="preserve"> If we are unable to reach you, your application</w:t>
      </w:r>
      <w:r w:rsidR="008331D1">
        <w:rPr>
          <w:color w:val="1E1544" w:themeColor="text1"/>
        </w:rPr>
        <w:t xml:space="preserve"> will be placed on hold and</w:t>
      </w:r>
      <w:r w:rsidR="009B4E6F" w:rsidRPr="005D721C">
        <w:rPr>
          <w:color w:val="1E1544" w:themeColor="text1"/>
        </w:rPr>
        <w:t xml:space="preserve"> </w:t>
      </w:r>
      <w:r w:rsidR="006C4E45" w:rsidRPr="005D721C">
        <w:rPr>
          <w:color w:val="1E1544" w:themeColor="text1"/>
        </w:rPr>
        <w:t>may</w:t>
      </w:r>
      <w:r w:rsidR="004652E1">
        <w:rPr>
          <w:color w:val="1E1544" w:themeColor="text1"/>
        </w:rPr>
        <w:t xml:space="preserve"> </w:t>
      </w:r>
      <w:r w:rsidR="00287FAD">
        <w:rPr>
          <w:color w:val="1E1544" w:themeColor="text1"/>
        </w:rPr>
        <w:t>not be finalised in time to ensure that you are eligible to receive</w:t>
      </w:r>
      <w:r w:rsidR="008331D1">
        <w:rPr>
          <w:color w:val="1E1544" w:themeColor="text1"/>
        </w:rPr>
        <w:t xml:space="preserve"> relevant</w:t>
      </w:r>
      <w:r w:rsidR="00287FAD">
        <w:rPr>
          <w:color w:val="1E1544" w:themeColor="text1"/>
        </w:rPr>
        <w:t xml:space="preserve"> funding under the</w:t>
      </w:r>
      <w:r w:rsidR="00714818">
        <w:rPr>
          <w:color w:val="1E1544" w:themeColor="text1"/>
        </w:rPr>
        <w:t xml:space="preserve"> Support at Home</w:t>
      </w:r>
      <w:r w:rsidR="00287FAD">
        <w:rPr>
          <w:color w:val="1E1544" w:themeColor="text1"/>
        </w:rPr>
        <w:t xml:space="preserve"> Thin Markets </w:t>
      </w:r>
      <w:r w:rsidR="006C1FF4">
        <w:rPr>
          <w:color w:val="1E1544" w:themeColor="text1"/>
        </w:rPr>
        <w:t>G</w:t>
      </w:r>
      <w:r w:rsidR="00287FAD">
        <w:rPr>
          <w:color w:val="1E1544" w:themeColor="text1"/>
        </w:rPr>
        <w:t xml:space="preserve">rant </w:t>
      </w:r>
      <w:r w:rsidR="006C1FF4">
        <w:rPr>
          <w:color w:val="1E1544" w:themeColor="text1"/>
        </w:rPr>
        <w:t>O</w:t>
      </w:r>
      <w:r w:rsidR="00287FAD">
        <w:rPr>
          <w:color w:val="1E1544" w:themeColor="text1"/>
        </w:rPr>
        <w:t>pportunity.</w:t>
      </w:r>
    </w:p>
    <w:p w14:paraId="35329BA9" w14:textId="080E58E5" w:rsidR="00AF4A09" w:rsidRPr="005D721C" w:rsidRDefault="001D6B6E" w:rsidP="001D6B6E">
      <w:pPr>
        <w:pStyle w:val="ListParagraph"/>
        <w:numPr>
          <w:ilvl w:val="0"/>
          <w:numId w:val="24"/>
        </w:numPr>
        <w:ind w:left="714" w:hanging="357"/>
        <w:contextualSpacing w:val="0"/>
        <w:rPr>
          <w:color w:val="1E1544" w:themeColor="text1"/>
        </w:rPr>
      </w:pPr>
      <w:r w:rsidRPr="005D721C">
        <w:rPr>
          <w:b/>
          <w:color w:val="1E1544" w:themeColor="text1"/>
        </w:rPr>
        <w:t>I have nominated the criteria my application is to be assessed against</w:t>
      </w:r>
      <w:r w:rsidR="00482183" w:rsidRPr="005D721C">
        <w:rPr>
          <w:b/>
          <w:bCs/>
          <w:color w:val="1E1544" w:themeColor="text1"/>
        </w:rPr>
        <w:t xml:space="preserve">. </w:t>
      </w:r>
    </w:p>
    <w:p w14:paraId="5CFE0218" w14:textId="2EBAEB76" w:rsidR="004A3E57" w:rsidRDefault="00482183" w:rsidP="00572045">
      <w:pPr>
        <w:pStyle w:val="ListParagraph"/>
        <w:numPr>
          <w:ilvl w:val="1"/>
          <w:numId w:val="24"/>
        </w:numPr>
        <w:contextualSpacing w:val="0"/>
        <w:rPr>
          <w:color w:val="1E1544" w:themeColor="text1"/>
        </w:rPr>
      </w:pPr>
      <w:r w:rsidRPr="005D721C">
        <w:rPr>
          <w:color w:val="1E1544" w:themeColor="text1"/>
        </w:rPr>
        <w:t xml:space="preserve">When considering which criteria to </w:t>
      </w:r>
      <w:r w:rsidR="004D191D">
        <w:rPr>
          <w:color w:val="1E1544" w:themeColor="text1"/>
        </w:rPr>
        <w:t>select</w:t>
      </w:r>
      <w:r w:rsidRPr="005D721C">
        <w:rPr>
          <w:color w:val="1E1544" w:themeColor="text1"/>
        </w:rPr>
        <w:t xml:space="preserve">, consider whether </w:t>
      </w:r>
      <w:r w:rsidR="009E6969" w:rsidRPr="005D721C">
        <w:rPr>
          <w:color w:val="1E1544" w:themeColor="text1"/>
        </w:rPr>
        <w:t xml:space="preserve">the evidence type can be </w:t>
      </w:r>
      <w:r w:rsidRPr="005D721C">
        <w:rPr>
          <w:color w:val="1E1544" w:themeColor="text1"/>
        </w:rPr>
        <w:t>coll</w:t>
      </w:r>
      <w:r w:rsidR="009E6969" w:rsidRPr="005D721C">
        <w:rPr>
          <w:color w:val="1E1544" w:themeColor="text1"/>
        </w:rPr>
        <w:t>ected</w:t>
      </w:r>
      <w:r w:rsidR="006273C9">
        <w:rPr>
          <w:color w:val="1E1544" w:themeColor="text1"/>
        </w:rPr>
        <w:t xml:space="preserve"> </w:t>
      </w:r>
      <w:r w:rsidR="009435A0">
        <w:rPr>
          <w:color w:val="1E1544" w:themeColor="text1"/>
        </w:rPr>
        <w:t>and assessed</w:t>
      </w:r>
      <w:r w:rsidRPr="005D721C">
        <w:rPr>
          <w:color w:val="1E1544" w:themeColor="text1"/>
        </w:rPr>
        <w:t xml:space="preserve"> within the</w:t>
      </w:r>
      <w:r w:rsidR="004D191D">
        <w:rPr>
          <w:color w:val="1E1544" w:themeColor="text1"/>
        </w:rPr>
        <w:t xml:space="preserve"> required</w:t>
      </w:r>
      <w:r w:rsidRPr="005D721C">
        <w:rPr>
          <w:color w:val="1E1544" w:themeColor="text1"/>
        </w:rPr>
        <w:t xml:space="preserve"> </w:t>
      </w:r>
      <w:r w:rsidR="009435A0">
        <w:rPr>
          <w:color w:val="1E1544" w:themeColor="text1"/>
        </w:rPr>
        <w:t xml:space="preserve">timeframes </w:t>
      </w:r>
      <w:r w:rsidR="00DE73C0">
        <w:rPr>
          <w:color w:val="1E1544" w:themeColor="text1"/>
        </w:rPr>
        <w:t>under</w:t>
      </w:r>
      <w:r w:rsidR="009435A0">
        <w:rPr>
          <w:color w:val="1E1544" w:themeColor="text1"/>
        </w:rPr>
        <w:t xml:space="preserve"> the Support at Home Thin Markets Grant Opportunity</w:t>
      </w:r>
      <w:r w:rsidR="001D6B6E" w:rsidRPr="005D721C">
        <w:rPr>
          <w:color w:val="1E1544" w:themeColor="text1"/>
        </w:rPr>
        <w:t>.</w:t>
      </w:r>
      <w:r w:rsidR="009E6969" w:rsidRPr="005D721C">
        <w:rPr>
          <w:color w:val="1E1544" w:themeColor="text1"/>
        </w:rPr>
        <w:t xml:space="preserve"> </w:t>
      </w:r>
    </w:p>
    <w:p w14:paraId="1B1E38C8" w14:textId="23B04E5F" w:rsidR="00F75451" w:rsidRDefault="00E02FDF" w:rsidP="00AF4A09">
      <w:pPr>
        <w:pStyle w:val="ListParagraph"/>
        <w:numPr>
          <w:ilvl w:val="1"/>
          <w:numId w:val="24"/>
        </w:numPr>
        <w:contextualSpacing w:val="0"/>
        <w:rPr>
          <w:color w:val="1E1544" w:themeColor="text1"/>
        </w:rPr>
      </w:pPr>
      <w:r>
        <w:rPr>
          <w:color w:val="1E1544" w:themeColor="text1"/>
        </w:rPr>
        <w:t>You will only be eligible for</w:t>
      </w:r>
      <w:r w:rsidR="00283A51">
        <w:rPr>
          <w:color w:val="1E1544" w:themeColor="text1"/>
        </w:rPr>
        <w:t xml:space="preserve"> </w:t>
      </w:r>
      <w:r w:rsidR="002B591B">
        <w:rPr>
          <w:color w:val="1E1544" w:themeColor="text1"/>
        </w:rPr>
        <w:t xml:space="preserve">grant </w:t>
      </w:r>
      <w:r w:rsidR="007B4269">
        <w:rPr>
          <w:color w:val="1E1544" w:themeColor="text1"/>
        </w:rPr>
        <w:t xml:space="preserve">funding </w:t>
      </w:r>
      <w:r w:rsidR="00283A51">
        <w:rPr>
          <w:color w:val="1E1544" w:themeColor="text1"/>
        </w:rPr>
        <w:t>if you</w:t>
      </w:r>
      <w:r w:rsidR="007B4269">
        <w:rPr>
          <w:color w:val="1E1544" w:themeColor="text1"/>
        </w:rPr>
        <w:t xml:space="preserve"> are</w:t>
      </w:r>
      <w:r w:rsidR="002E02BD">
        <w:rPr>
          <w:color w:val="1E1544" w:themeColor="text1"/>
        </w:rPr>
        <w:t xml:space="preserve"> successfully</w:t>
      </w:r>
      <w:r w:rsidR="007B4269">
        <w:rPr>
          <w:color w:val="1E1544" w:themeColor="text1"/>
        </w:rPr>
        <w:t xml:space="preserve"> verified </w:t>
      </w:r>
      <w:r w:rsidR="00112DBC">
        <w:rPr>
          <w:color w:val="1E1544" w:themeColor="text1"/>
        </w:rPr>
        <w:t xml:space="preserve">for the associated specialised care recipient claim </w:t>
      </w:r>
      <w:r w:rsidR="00BB2B04">
        <w:rPr>
          <w:color w:val="1E1544" w:themeColor="text1"/>
        </w:rPr>
        <w:t xml:space="preserve">by the time assessment of </w:t>
      </w:r>
      <w:r w:rsidR="00046E3D">
        <w:rPr>
          <w:color w:val="1E1544" w:themeColor="text1"/>
        </w:rPr>
        <w:t>grant applications has concluded.</w:t>
      </w:r>
      <w:r w:rsidR="00851BDD">
        <w:rPr>
          <w:color w:val="1E1544" w:themeColor="text1"/>
        </w:rPr>
        <w:t xml:space="preserve"> </w:t>
      </w:r>
    </w:p>
    <w:p w14:paraId="03698B56" w14:textId="156692E6" w:rsidR="00572045" w:rsidRDefault="0012142A" w:rsidP="00A25672">
      <w:pPr>
        <w:pStyle w:val="ListParagraph"/>
        <w:ind w:left="1440"/>
        <w:contextualSpacing w:val="0"/>
        <w:rPr>
          <w:color w:val="1E1544" w:themeColor="text1"/>
        </w:rPr>
      </w:pPr>
      <w:r>
        <w:rPr>
          <w:color w:val="1E1544" w:themeColor="text1"/>
        </w:rPr>
        <w:t>The end of the assessment period for this grant</w:t>
      </w:r>
      <w:r w:rsidR="00F75451">
        <w:rPr>
          <w:color w:val="1E1544" w:themeColor="text1"/>
        </w:rPr>
        <w:t xml:space="preserve"> opportunity</w:t>
      </w:r>
      <w:r>
        <w:rPr>
          <w:color w:val="1E1544" w:themeColor="text1"/>
        </w:rPr>
        <w:t xml:space="preserve"> is 20 May 2025.</w:t>
      </w:r>
    </w:p>
    <w:p w14:paraId="0483C512" w14:textId="73C5A862" w:rsidR="00280A43" w:rsidRPr="005D721C" w:rsidRDefault="009E6969" w:rsidP="00677E47">
      <w:pPr>
        <w:pStyle w:val="ListParagraph"/>
        <w:numPr>
          <w:ilvl w:val="1"/>
          <w:numId w:val="24"/>
        </w:numPr>
        <w:contextualSpacing w:val="0"/>
      </w:pPr>
      <w:r w:rsidRPr="00572045">
        <w:rPr>
          <w:color w:val="1E1544" w:themeColor="text1"/>
        </w:rPr>
        <w:t>Some evidence can take more time to prepare</w:t>
      </w:r>
      <w:r w:rsidR="001F7E9B" w:rsidRPr="00572045">
        <w:rPr>
          <w:color w:val="1E1544" w:themeColor="text1"/>
        </w:rPr>
        <w:t xml:space="preserve"> and may impact on timeframes for your verification</w:t>
      </w:r>
      <w:r w:rsidRPr="00572045">
        <w:rPr>
          <w:color w:val="1E1544" w:themeColor="text1"/>
        </w:rPr>
        <w:t>, for example</w:t>
      </w:r>
      <w:r w:rsidR="00DB31AA" w:rsidRPr="00572045">
        <w:rPr>
          <w:color w:val="1E1544" w:themeColor="text1"/>
        </w:rPr>
        <w:t xml:space="preserve"> aged</w:t>
      </w:r>
      <w:r w:rsidRPr="00572045">
        <w:rPr>
          <w:color w:val="1E1544" w:themeColor="text1"/>
        </w:rPr>
        <w:t xml:space="preserve"> care recipient feedback.</w:t>
      </w:r>
    </w:p>
    <w:p w14:paraId="13A71D3D" w14:textId="77777777" w:rsidR="00AF4A09" w:rsidRPr="005D721C" w:rsidRDefault="008B28A3" w:rsidP="009F7BDB">
      <w:pPr>
        <w:pStyle w:val="ListParagraph"/>
        <w:numPr>
          <w:ilvl w:val="0"/>
          <w:numId w:val="24"/>
        </w:numPr>
        <w:ind w:left="714" w:hanging="357"/>
        <w:contextualSpacing w:val="0"/>
        <w:rPr>
          <w:color w:val="1E1544" w:themeColor="text1"/>
        </w:rPr>
      </w:pPr>
      <w:r w:rsidRPr="005D721C">
        <w:rPr>
          <w:b/>
          <w:color w:val="1E1544" w:themeColor="text1"/>
        </w:rPr>
        <w:t>I</w:t>
      </w:r>
      <w:r w:rsidR="00174CAC" w:rsidRPr="005D721C">
        <w:rPr>
          <w:b/>
          <w:color w:val="1E1544" w:themeColor="text1"/>
        </w:rPr>
        <w:t xml:space="preserve"> have supplied evidence that meets the requirements of each nominated criteria</w:t>
      </w:r>
      <w:r w:rsidR="00174CAC" w:rsidRPr="005D721C">
        <w:rPr>
          <w:color w:val="1E1544" w:themeColor="text1"/>
        </w:rPr>
        <w:t xml:space="preserve">. </w:t>
      </w:r>
    </w:p>
    <w:p w14:paraId="24F2D87B" w14:textId="00D99AE3" w:rsidR="00AF4A09" w:rsidRPr="005D721C" w:rsidRDefault="00174CAC" w:rsidP="00AF4A09">
      <w:pPr>
        <w:pStyle w:val="ListParagraph"/>
        <w:numPr>
          <w:ilvl w:val="1"/>
          <w:numId w:val="24"/>
        </w:numPr>
        <w:contextualSpacing w:val="0"/>
        <w:rPr>
          <w:color w:val="1E1544" w:themeColor="text1"/>
        </w:rPr>
      </w:pPr>
      <w:r w:rsidRPr="005D721C">
        <w:rPr>
          <w:color w:val="1E1544" w:themeColor="text1"/>
        </w:rPr>
        <w:t xml:space="preserve">Your evidence </w:t>
      </w:r>
      <w:r w:rsidR="00E82FD8">
        <w:rPr>
          <w:color w:val="1E1544" w:themeColor="text1"/>
        </w:rPr>
        <w:t>must</w:t>
      </w:r>
      <w:r w:rsidR="00E82FD8" w:rsidRPr="005D721C">
        <w:rPr>
          <w:color w:val="1E1544" w:themeColor="text1"/>
        </w:rPr>
        <w:t xml:space="preserve"> </w:t>
      </w:r>
      <w:r w:rsidRPr="005D721C">
        <w:rPr>
          <w:color w:val="1E1544" w:themeColor="text1"/>
        </w:rPr>
        <w:t xml:space="preserve">align with the detailed evidence requirements: </w:t>
      </w:r>
      <w:r w:rsidRPr="005D721C">
        <w:rPr>
          <w:b/>
          <w:bCs/>
          <w:color w:val="1E1544" w:themeColor="text1"/>
        </w:rPr>
        <w:t>health.gov.au/specialisation-verification-evidence.</w:t>
      </w:r>
      <w:r w:rsidR="00482183" w:rsidRPr="005D721C">
        <w:rPr>
          <w:b/>
          <w:bCs/>
          <w:color w:val="1E1544" w:themeColor="text1"/>
        </w:rPr>
        <w:t xml:space="preserve"> </w:t>
      </w:r>
    </w:p>
    <w:p w14:paraId="48906F19" w14:textId="200229B2" w:rsidR="009F7BDB" w:rsidRDefault="009E6969" w:rsidP="009E6969">
      <w:pPr>
        <w:pStyle w:val="ListParagraph"/>
        <w:numPr>
          <w:ilvl w:val="1"/>
          <w:numId w:val="24"/>
        </w:numPr>
        <w:contextualSpacing w:val="0"/>
        <w:rPr>
          <w:color w:val="1E1544" w:themeColor="text1"/>
        </w:rPr>
      </w:pPr>
      <w:r w:rsidRPr="005D721C">
        <w:rPr>
          <w:color w:val="1E1544" w:themeColor="text1"/>
        </w:rPr>
        <w:t xml:space="preserve">If nominating </w:t>
      </w:r>
      <w:r w:rsidR="006B1650" w:rsidRPr="005D721C">
        <w:rPr>
          <w:color w:val="1E1544" w:themeColor="text1"/>
        </w:rPr>
        <w:t xml:space="preserve">aged </w:t>
      </w:r>
      <w:r w:rsidR="00C23D59" w:rsidRPr="005D721C">
        <w:rPr>
          <w:color w:val="1E1544" w:themeColor="text1"/>
        </w:rPr>
        <w:t>c</w:t>
      </w:r>
      <w:r w:rsidRPr="005D721C">
        <w:rPr>
          <w:color w:val="1E1544" w:themeColor="text1"/>
        </w:rPr>
        <w:t>are recipient feedback as a criterion</w:t>
      </w:r>
      <w:r w:rsidR="00572045">
        <w:rPr>
          <w:color w:val="1E1544" w:themeColor="text1"/>
        </w:rPr>
        <w:t>:</w:t>
      </w:r>
    </w:p>
    <w:p w14:paraId="793956C4" w14:textId="77777777" w:rsidR="00572045" w:rsidRPr="00280A43" w:rsidRDefault="00572045" w:rsidP="00572045">
      <w:pPr>
        <w:pStyle w:val="ListParagraph"/>
        <w:numPr>
          <w:ilvl w:val="2"/>
          <w:numId w:val="24"/>
        </w:numPr>
        <w:contextualSpacing w:val="0"/>
        <w:rPr>
          <w:b/>
          <w:bCs/>
          <w:color w:val="1E1544" w:themeColor="text1"/>
        </w:rPr>
      </w:pPr>
      <w:r w:rsidRPr="00280A43">
        <w:rPr>
          <w:color w:val="1E1544" w:themeColor="text1"/>
        </w:rPr>
        <w:lastRenderedPageBreak/>
        <w:t>Follow the steps in Section 3 of the Specialisation Verification Aged Care Provider Manual:</w:t>
      </w:r>
      <w:r w:rsidRPr="00280A43">
        <w:rPr>
          <w:b/>
          <w:bCs/>
          <w:color w:val="1E1544" w:themeColor="text1"/>
        </w:rPr>
        <w:t xml:space="preserve"> health.gov.au/specialisation-verification-guide </w:t>
      </w:r>
    </w:p>
    <w:p w14:paraId="27C2A56D" w14:textId="77777777" w:rsidR="00572045" w:rsidRPr="005D721C" w:rsidRDefault="00572045" w:rsidP="00572045">
      <w:pPr>
        <w:pStyle w:val="ListParagraph"/>
        <w:numPr>
          <w:ilvl w:val="2"/>
          <w:numId w:val="24"/>
        </w:numPr>
        <w:contextualSpacing w:val="0"/>
        <w:rPr>
          <w:color w:val="1E1544" w:themeColor="text1"/>
        </w:rPr>
      </w:pPr>
      <w:r>
        <w:rPr>
          <w:color w:val="1E1544" w:themeColor="text1"/>
        </w:rPr>
        <w:t>Do not include evidence for this criterion in your application. Your involvement in the process should end with you providing the recipient/s with information about how to provide their feedback to the assessor.</w:t>
      </w:r>
    </w:p>
    <w:p w14:paraId="715102C3" w14:textId="0A6FA579" w:rsidR="00572045" w:rsidRPr="005D721C" w:rsidRDefault="00572045" w:rsidP="00572045">
      <w:pPr>
        <w:pStyle w:val="ListParagraph"/>
        <w:numPr>
          <w:ilvl w:val="2"/>
          <w:numId w:val="24"/>
        </w:numPr>
        <w:contextualSpacing w:val="0"/>
        <w:rPr>
          <w:color w:val="1E1544" w:themeColor="text1"/>
        </w:rPr>
      </w:pPr>
      <w:r>
        <w:rPr>
          <w:color w:val="1E1544" w:themeColor="text1"/>
        </w:rPr>
        <w:t xml:space="preserve">If the recipient/s are providing written feedback, they will need to complete the </w:t>
      </w:r>
      <w:r w:rsidR="00465889">
        <w:rPr>
          <w:color w:val="1E1544" w:themeColor="text1"/>
        </w:rPr>
        <w:t xml:space="preserve">Aged Care Recipient </w:t>
      </w:r>
      <w:r>
        <w:rPr>
          <w:color w:val="1E1544" w:themeColor="text1"/>
        </w:rPr>
        <w:t xml:space="preserve">Feedback Form/s in its entirety and send it to </w:t>
      </w:r>
      <w:hyperlink r:id="rId15" w:history="1">
        <w:r w:rsidRPr="004B59C5">
          <w:rPr>
            <w:rStyle w:val="Hyperlink"/>
          </w:rPr>
          <w:t>macspecialisation@health.gov.au</w:t>
        </w:r>
      </w:hyperlink>
      <w:r>
        <w:rPr>
          <w:color w:val="1E1544" w:themeColor="text1"/>
        </w:rPr>
        <w:t xml:space="preserve"> or postal address detailed in the </w:t>
      </w:r>
      <w:r w:rsidR="005A6EF3">
        <w:rPr>
          <w:color w:val="1E1544" w:themeColor="text1"/>
        </w:rPr>
        <w:t>f</w:t>
      </w:r>
      <w:r>
        <w:rPr>
          <w:color w:val="1E1544" w:themeColor="text1"/>
        </w:rPr>
        <w:t xml:space="preserve">orm. The </w:t>
      </w:r>
      <w:r w:rsidR="005A6EF3">
        <w:rPr>
          <w:color w:val="1E1544" w:themeColor="text1"/>
        </w:rPr>
        <w:t>f</w:t>
      </w:r>
      <w:r>
        <w:rPr>
          <w:color w:val="1E1544" w:themeColor="text1"/>
        </w:rPr>
        <w:t xml:space="preserve">orm/s can be found here: </w:t>
      </w:r>
      <w:r w:rsidR="00CD6F84" w:rsidRPr="00CD6F84">
        <w:rPr>
          <w:b/>
          <w:bCs/>
          <w:color w:val="1E1544" w:themeColor="text1"/>
        </w:rPr>
        <w:t>health.gov.au/resources/collections/my-aged-care-provider-specialisation-verification-resources</w:t>
      </w:r>
    </w:p>
    <w:p w14:paraId="2B276556" w14:textId="792FA5D9" w:rsidR="00AF4A09" w:rsidRPr="005D721C" w:rsidRDefault="009F7BDB" w:rsidP="00F070EB">
      <w:pPr>
        <w:pStyle w:val="ListParagraph"/>
        <w:numPr>
          <w:ilvl w:val="0"/>
          <w:numId w:val="24"/>
        </w:numPr>
        <w:ind w:left="714" w:hanging="357"/>
        <w:contextualSpacing w:val="0"/>
        <w:rPr>
          <w:color w:val="1E1544" w:themeColor="text1"/>
        </w:rPr>
      </w:pPr>
      <w:r w:rsidRPr="005D721C">
        <w:rPr>
          <w:b/>
          <w:bCs/>
          <w:color w:val="1E1544" w:themeColor="text1"/>
        </w:rPr>
        <w:t>I am checking</w:t>
      </w:r>
      <w:r w:rsidR="00A155A0" w:rsidRPr="005D721C">
        <w:rPr>
          <w:b/>
          <w:bCs/>
          <w:color w:val="1E1544" w:themeColor="text1"/>
        </w:rPr>
        <w:t xml:space="preserve"> </w:t>
      </w:r>
      <w:r w:rsidR="000509E3" w:rsidRPr="005D721C">
        <w:rPr>
          <w:b/>
          <w:bCs/>
          <w:color w:val="1E1544" w:themeColor="text1"/>
        </w:rPr>
        <w:t xml:space="preserve">the My Aged Care </w:t>
      </w:r>
      <w:r w:rsidR="00C23D59" w:rsidRPr="005D721C">
        <w:rPr>
          <w:b/>
          <w:bCs/>
          <w:color w:val="1E1544" w:themeColor="text1"/>
        </w:rPr>
        <w:t xml:space="preserve">Service and Support </w:t>
      </w:r>
      <w:r w:rsidR="000509E3" w:rsidRPr="005D721C">
        <w:rPr>
          <w:b/>
          <w:bCs/>
          <w:color w:val="1E1544" w:themeColor="text1"/>
        </w:rPr>
        <w:t xml:space="preserve">Portal to respond to any requests for </w:t>
      </w:r>
      <w:r w:rsidR="00F070EB" w:rsidRPr="005D721C">
        <w:rPr>
          <w:b/>
          <w:bCs/>
          <w:color w:val="1E1544" w:themeColor="text1"/>
        </w:rPr>
        <w:t xml:space="preserve">further </w:t>
      </w:r>
      <w:r w:rsidR="000509E3" w:rsidRPr="005D721C">
        <w:rPr>
          <w:b/>
          <w:bCs/>
          <w:color w:val="1E1544" w:themeColor="text1"/>
        </w:rPr>
        <w:t>information.</w:t>
      </w:r>
      <w:r w:rsidR="000509E3" w:rsidRPr="005D721C">
        <w:rPr>
          <w:color w:val="1E1544" w:themeColor="text1"/>
        </w:rPr>
        <w:t xml:space="preserve"> </w:t>
      </w:r>
    </w:p>
    <w:p w14:paraId="13F79B58" w14:textId="782BD1AB" w:rsidR="00AF4A09" w:rsidRPr="005D721C" w:rsidRDefault="000509E3" w:rsidP="00AF4A09">
      <w:pPr>
        <w:pStyle w:val="ListParagraph"/>
        <w:numPr>
          <w:ilvl w:val="1"/>
          <w:numId w:val="24"/>
        </w:numPr>
        <w:contextualSpacing w:val="0"/>
        <w:rPr>
          <w:color w:val="1E1544" w:themeColor="text1"/>
        </w:rPr>
      </w:pPr>
      <w:r w:rsidRPr="005D721C">
        <w:rPr>
          <w:color w:val="1E1544" w:themeColor="text1"/>
        </w:rPr>
        <w:t xml:space="preserve">We may </w:t>
      </w:r>
      <w:r w:rsidR="00EC689E" w:rsidRPr="005D721C">
        <w:rPr>
          <w:color w:val="1E1544" w:themeColor="text1"/>
        </w:rPr>
        <w:t>contact</w:t>
      </w:r>
      <w:r w:rsidRPr="005D721C">
        <w:rPr>
          <w:color w:val="1E1544" w:themeColor="text1"/>
        </w:rPr>
        <w:t xml:space="preserve"> you via </w:t>
      </w:r>
      <w:r w:rsidR="00AB35EA">
        <w:rPr>
          <w:color w:val="1E1544" w:themeColor="text1"/>
        </w:rPr>
        <w:t xml:space="preserve">your nominated </w:t>
      </w:r>
      <w:r w:rsidR="0024299F">
        <w:rPr>
          <w:color w:val="1E1544" w:themeColor="text1"/>
        </w:rPr>
        <w:t>email</w:t>
      </w:r>
      <w:r w:rsidR="00AB35EA">
        <w:rPr>
          <w:color w:val="1E1544" w:themeColor="text1"/>
        </w:rPr>
        <w:t>s</w:t>
      </w:r>
      <w:r w:rsidR="0024299F">
        <w:rPr>
          <w:color w:val="1E1544" w:themeColor="text1"/>
        </w:rPr>
        <w:t xml:space="preserve"> and </w:t>
      </w:r>
      <w:r w:rsidRPr="005D721C">
        <w:rPr>
          <w:color w:val="1E1544" w:themeColor="text1"/>
        </w:rPr>
        <w:t xml:space="preserve">the </w:t>
      </w:r>
      <w:r w:rsidR="0051272B" w:rsidRPr="005D721C">
        <w:rPr>
          <w:color w:val="1E1544" w:themeColor="text1"/>
        </w:rPr>
        <w:t xml:space="preserve">My </w:t>
      </w:r>
      <w:r w:rsidR="00EC689E" w:rsidRPr="005D721C">
        <w:rPr>
          <w:color w:val="1E1544" w:themeColor="text1"/>
        </w:rPr>
        <w:t>Aged Care</w:t>
      </w:r>
      <w:r w:rsidR="00C23D59" w:rsidRPr="005D721C">
        <w:rPr>
          <w:color w:val="1E1544" w:themeColor="text1"/>
        </w:rPr>
        <w:t xml:space="preserve"> Service and Support</w:t>
      </w:r>
      <w:r w:rsidR="00EC689E" w:rsidRPr="005D721C">
        <w:rPr>
          <w:color w:val="1E1544" w:themeColor="text1"/>
        </w:rPr>
        <w:t xml:space="preserve"> </w:t>
      </w:r>
      <w:r w:rsidRPr="005D721C">
        <w:rPr>
          <w:color w:val="1E1544" w:themeColor="text1"/>
        </w:rPr>
        <w:t xml:space="preserve">Portal to seek </w:t>
      </w:r>
      <w:r w:rsidR="00EC689E" w:rsidRPr="005D721C">
        <w:rPr>
          <w:color w:val="1E1544" w:themeColor="text1"/>
        </w:rPr>
        <w:t>additional</w:t>
      </w:r>
      <w:r w:rsidRPr="005D721C">
        <w:rPr>
          <w:color w:val="1E1544" w:themeColor="text1"/>
        </w:rPr>
        <w:t xml:space="preserve"> </w:t>
      </w:r>
      <w:r w:rsidR="00EC689E" w:rsidRPr="005D721C">
        <w:rPr>
          <w:color w:val="1E1544" w:themeColor="text1"/>
        </w:rPr>
        <w:t>evidence</w:t>
      </w:r>
      <w:r w:rsidR="00423B7F" w:rsidRPr="005D721C">
        <w:rPr>
          <w:color w:val="1E1544" w:themeColor="text1"/>
        </w:rPr>
        <w:t xml:space="preserve"> or clarification. </w:t>
      </w:r>
      <w:r w:rsidR="00EC689E" w:rsidRPr="005D721C">
        <w:rPr>
          <w:color w:val="1E1544" w:themeColor="text1"/>
        </w:rPr>
        <w:t xml:space="preserve">Regular monitoring ensures you are able to respond </w:t>
      </w:r>
      <w:r w:rsidR="00C23D59" w:rsidRPr="005D721C">
        <w:rPr>
          <w:color w:val="1E1544" w:themeColor="text1"/>
        </w:rPr>
        <w:t xml:space="preserve">quickly </w:t>
      </w:r>
      <w:r w:rsidR="00EC689E" w:rsidRPr="005D721C">
        <w:rPr>
          <w:color w:val="1E1544" w:themeColor="text1"/>
        </w:rPr>
        <w:t>so we can continue assessing your application.</w:t>
      </w:r>
      <w:r w:rsidR="00F070EB" w:rsidRPr="005D721C">
        <w:rPr>
          <w:color w:val="1E1544" w:themeColor="text1"/>
        </w:rPr>
        <w:t xml:space="preserve"> </w:t>
      </w:r>
    </w:p>
    <w:p w14:paraId="5C616C0B" w14:textId="44178E99" w:rsidR="009F7BDB" w:rsidRPr="005D721C" w:rsidRDefault="009A25BD" w:rsidP="00AF4A09">
      <w:pPr>
        <w:pStyle w:val="ListParagraph"/>
        <w:numPr>
          <w:ilvl w:val="1"/>
          <w:numId w:val="24"/>
        </w:numPr>
        <w:contextualSpacing w:val="0"/>
        <w:rPr>
          <w:color w:val="1E1544" w:themeColor="text1"/>
        </w:rPr>
      </w:pPr>
      <w:r w:rsidRPr="005D721C">
        <w:rPr>
          <w:color w:val="1E1544" w:themeColor="text1"/>
        </w:rPr>
        <w:t xml:space="preserve">We ask that you respond with </w:t>
      </w:r>
      <w:r w:rsidR="00EC689E" w:rsidRPr="005D721C">
        <w:rPr>
          <w:color w:val="1E1544" w:themeColor="text1"/>
        </w:rPr>
        <w:t>additional</w:t>
      </w:r>
      <w:r w:rsidRPr="005D721C">
        <w:rPr>
          <w:color w:val="1E1544" w:themeColor="text1"/>
        </w:rPr>
        <w:t xml:space="preserve"> evidence or contact us to discuss </w:t>
      </w:r>
      <w:r w:rsidR="007A7B62" w:rsidRPr="005D721C">
        <w:rPr>
          <w:color w:val="1E1544" w:themeColor="text1"/>
        </w:rPr>
        <w:t xml:space="preserve">the request </w:t>
      </w:r>
      <w:r w:rsidR="00EC689E" w:rsidRPr="005D721C">
        <w:rPr>
          <w:color w:val="1E1544" w:themeColor="text1"/>
        </w:rPr>
        <w:t>further</w:t>
      </w:r>
      <w:r w:rsidR="00CE1396">
        <w:rPr>
          <w:color w:val="1E1544" w:themeColor="text1"/>
        </w:rPr>
        <w:t xml:space="preserve"> information</w:t>
      </w:r>
      <w:r w:rsidR="00EC689E" w:rsidRPr="005D721C">
        <w:rPr>
          <w:color w:val="1E1544" w:themeColor="text1"/>
        </w:rPr>
        <w:t xml:space="preserve"> </w:t>
      </w:r>
      <w:r w:rsidRPr="005D721C">
        <w:rPr>
          <w:color w:val="1E1544" w:themeColor="text1"/>
        </w:rPr>
        <w:t>within three business day</w:t>
      </w:r>
      <w:r w:rsidR="00FD27C8">
        <w:rPr>
          <w:color w:val="1E1544" w:themeColor="text1"/>
        </w:rPr>
        <w:t>s</w:t>
      </w:r>
      <w:r w:rsidR="00402C70">
        <w:rPr>
          <w:color w:val="1E1544" w:themeColor="text1"/>
        </w:rPr>
        <w:t>,</w:t>
      </w:r>
      <w:r w:rsidR="00FD27C8">
        <w:rPr>
          <w:color w:val="1E1544" w:themeColor="text1"/>
        </w:rPr>
        <w:t xml:space="preserve"> to ensure we can progress the assessment of your application.</w:t>
      </w:r>
    </w:p>
    <w:bookmarkEnd w:id="4"/>
    <w:p w14:paraId="349D21E5" w14:textId="77777777" w:rsidR="00D5389F" w:rsidRDefault="00D5389F" w:rsidP="00D5389F">
      <w:pPr>
        <w:pStyle w:val="Heading2"/>
      </w:pPr>
      <w:r>
        <w:t>Frequently Asked Questions</w:t>
      </w:r>
    </w:p>
    <w:p w14:paraId="5482630B" w14:textId="1242D230" w:rsidR="005D721C" w:rsidRDefault="00F87043" w:rsidP="00F87043">
      <w:pPr>
        <w:rPr>
          <w:color w:val="1E1544" w:themeColor="text1"/>
        </w:rPr>
      </w:pPr>
      <w:r w:rsidRPr="005D721C">
        <w:rPr>
          <w:color w:val="1E1544" w:themeColor="text1"/>
        </w:rPr>
        <w:t xml:space="preserve">Below are frequently asked questions </w:t>
      </w:r>
      <w:r w:rsidR="006A4CA3" w:rsidRPr="005D721C">
        <w:rPr>
          <w:color w:val="1E1544" w:themeColor="text1"/>
        </w:rPr>
        <w:t xml:space="preserve">on </w:t>
      </w:r>
      <w:r w:rsidR="00402C70">
        <w:rPr>
          <w:color w:val="1E1544" w:themeColor="text1"/>
        </w:rPr>
        <w:t>S</w:t>
      </w:r>
      <w:r w:rsidR="006A4CA3" w:rsidRPr="005D721C">
        <w:rPr>
          <w:color w:val="1E1544" w:themeColor="text1"/>
        </w:rPr>
        <w:t xml:space="preserve">pecialisation </w:t>
      </w:r>
      <w:r w:rsidR="00402C70">
        <w:rPr>
          <w:color w:val="1E1544" w:themeColor="text1"/>
        </w:rPr>
        <w:t>V</w:t>
      </w:r>
      <w:r w:rsidR="006A4CA3" w:rsidRPr="005D721C">
        <w:rPr>
          <w:color w:val="1E1544" w:themeColor="text1"/>
        </w:rPr>
        <w:t xml:space="preserve">erification as it relates to the </w:t>
      </w:r>
      <w:r w:rsidR="000B5490">
        <w:rPr>
          <w:color w:val="1E1544" w:themeColor="text1"/>
        </w:rPr>
        <w:t xml:space="preserve">Support at Home </w:t>
      </w:r>
      <w:r w:rsidR="006A4CA3" w:rsidRPr="005D721C">
        <w:rPr>
          <w:color w:val="1E1544" w:themeColor="text1"/>
        </w:rPr>
        <w:t>Thin Markets Grant</w:t>
      </w:r>
      <w:r w:rsidR="00F65DF4">
        <w:rPr>
          <w:color w:val="1E1544" w:themeColor="text1"/>
        </w:rPr>
        <w:t xml:space="preserve"> </w:t>
      </w:r>
      <w:r w:rsidR="006A4CA3" w:rsidRPr="005D721C">
        <w:rPr>
          <w:color w:val="1E1544" w:themeColor="text1"/>
        </w:rPr>
        <w:t>Opportunity.</w:t>
      </w:r>
      <w:r w:rsidR="005F29F0">
        <w:rPr>
          <w:color w:val="1E1544" w:themeColor="text1"/>
        </w:rPr>
        <w:t xml:space="preserve"> Refer</w:t>
      </w:r>
      <w:r w:rsidR="006A4CA3" w:rsidRPr="005D721C">
        <w:rPr>
          <w:color w:val="1E1544" w:themeColor="text1"/>
        </w:rPr>
        <w:t xml:space="preserve"> </w:t>
      </w:r>
      <w:r w:rsidR="005F29F0" w:rsidRPr="005D721C">
        <w:rPr>
          <w:color w:val="1E1544" w:themeColor="text1"/>
        </w:rPr>
        <w:t xml:space="preserve">to the Specialisation Verification Aged Care Provider Manual for further </w:t>
      </w:r>
      <w:r w:rsidR="005F29F0">
        <w:rPr>
          <w:color w:val="1E1544" w:themeColor="text1"/>
        </w:rPr>
        <w:t>frequently asked questions</w:t>
      </w:r>
      <w:r w:rsidR="005F29F0" w:rsidRPr="005D721C">
        <w:rPr>
          <w:color w:val="1E1544" w:themeColor="text1"/>
        </w:rPr>
        <w:t xml:space="preserve">: </w:t>
      </w:r>
      <w:hyperlink r:id="rId16" w:history="1">
        <w:r w:rsidR="005F29F0" w:rsidRPr="00ED5415">
          <w:rPr>
            <w:rStyle w:val="Hyperlink"/>
            <w:b/>
            <w:u w:val="none"/>
          </w:rPr>
          <w:t>health.gov.au/specialisation-verification-guide</w:t>
        </w:r>
      </w:hyperlink>
    </w:p>
    <w:p w14:paraId="6643C9B0" w14:textId="07C69057" w:rsidR="00787C6D" w:rsidRPr="005D721C" w:rsidRDefault="00B0543F" w:rsidP="00787C6D">
      <w:pPr>
        <w:rPr>
          <w:b/>
          <w:bCs/>
          <w:color w:val="1E1544" w:themeColor="text1"/>
          <w:lang w:eastAsia="en-AU"/>
        </w:rPr>
      </w:pPr>
      <w:r w:rsidRPr="005D721C">
        <w:rPr>
          <w:b/>
          <w:bCs/>
          <w:color w:val="1E1544" w:themeColor="text1"/>
          <w:lang w:eastAsia="en-AU"/>
        </w:rPr>
        <w:t>W</w:t>
      </w:r>
      <w:r w:rsidR="00787C6D" w:rsidRPr="005D721C">
        <w:rPr>
          <w:b/>
          <w:bCs/>
          <w:color w:val="1E1544" w:themeColor="text1"/>
          <w:lang w:eastAsia="en-AU"/>
        </w:rPr>
        <w:t>ill you contact me to request additional information if this is required?</w:t>
      </w:r>
    </w:p>
    <w:p w14:paraId="1A97B1C9" w14:textId="3DF961BC" w:rsidR="00787C6D" w:rsidRPr="005D721C" w:rsidRDefault="00787C6D" w:rsidP="00D5389F">
      <w:pPr>
        <w:rPr>
          <w:color w:val="1E1544" w:themeColor="text1"/>
          <w:lang w:eastAsia="en-AU"/>
        </w:rPr>
      </w:pPr>
      <w:r w:rsidRPr="005D721C">
        <w:rPr>
          <w:color w:val="1E1544" w:themeColor="text1"/>
          <w:lang w:eastAsia="en-AU"/>
        </w:rPr>
        <w:t xml:space="preserve">Yes. If we require further evidence or clarification, an assessor will contact you </w:t>
      </w:r>
      <w:r w:rsidR="00EE3F61">
        <w:rPr>
          <w:color w:val="1E1544" w:themeColor="text1"/>
          <w:lang w:eastAsia="en-AU"/>
        </w:rPr>
        <w:t>via</w:t>
      </w:r>
      <w:r w:rsidR="005E12E0">
        <w:rPr>
          <w:color w:val="1E1544" w:themeColor="text1"/>
          <w:lang w:eastAsia="en-AU"/>
        </w:rPr>
        <w:t xml:space="preserve"> your nominated</w:t>
      </w:r>
      <w:r w:rsidR="00EE3F61">
        <w:rPr>
          <w:color w:val="1E1544" w:themeColor="text1"/>
          <w:lang w:eastAsia="en-AU"/>
        </w:rPr>
        <w:t xml:space="preserve"> email</w:t>
      </w:r>
      <w:r w:rsidR="005E12E0">
        <w:rPr>
          <w:color w:val="1E1544" w:themeColor="text1"/>
          <w:lang w:eastAsia="en-AU"/>
        </w:rPr>
        <w:t>s</w:t>
      </w:r>
      <w:r w:rsidR="00EE3F61">
        <w:rPr>
          <w:color w:val="1E1544" w:themeColor="text1"/>
          <w:lang w:eastAsia="en-AU"/>
        </w:rPr>
        <w:t xml:space="preserve"> and </w:t>
      </w:r>
      <w:r w:rsidR="00D23E4C">
        <w:rPr>
          <w:color w:val="1E1544" w:themeColor="text1"/>
          <w:lang w:eastAsia="en-AU"/>
        </w:rPr>
        <w:t>associated contact in the</w:t>
      </w:r>
      <w:r w:rsidRPr="005D721C">
        <w:rPr>
          <w:color w:val="1E1544" w:themeColor="text1"/>
          <w:lang w:eastAsia="en-AU"/>
        </w:rPr>
        <w:t xml:space="preserve"> My Aged Care Service and Support Portal</w:t>
      </w:r>
      <w:r w:rsidR="00074DB4" w:rsidRPr="005D721C">
        <w:rPr>
          <w:color w:val="1E1544" w:themeColor="text1"/>
          <w:lang w:eastAsia="en-AU"/>
        </w:rPr>
        <w:t>.</w:t>
      </w:r>
    </w:p>
    <w:p w14:paraId="04363AAB" w14:textId="2505DDE9" w:rsidR="00074DB4" w:rsidRPr="005D721C" w:rsidRDefault="00074DB4" w:rsidP="00D5389F">
      <w:pPr>
        <w:rPr>
          <w:color w:val="1E1544" w:themeColor="text1"/>
          <w:lang w:eastAsia="en-AU"/>
        </w:rPr>
      </w:pPr>
      <w:r w:rsidRPr="005D721C">
        <w:rPr>
          <w:color w:val="1E1544" w:themeColor="text1"/>
          <w:lang w:eastAsia="en-AU"/>
        </w:rPr>
        <w:t xml:space="preserve">If you do not respond to the request for additional information within three business days, the assessor will email and phone you. If no action is taken after three contact attempts, your application will be </w:t>
      </w:r>
      <w:r w:rsidR="008331D1">
        <w:rPr>
          <w:color w:val="1E1544" w:themeColor="text1"/>
          <w:lang w:eastAsia="en-AU"/>
        </w:rPr>
        <w:t xml:space="preserve">placed on hold until we have received a response. This could mean that your </w:t>
      </w:r>
      <w:r w:rsidR="002B26B2">
        <w:rPr>
          <w:color w:val="1E1544" w:themeColor="text1"/>
          <w:lang w:eastAsia="en-AU"/>
        </w:rPr>
        <w:t>S</w:t>
      </w:r>
      <w:r w:rsidR="003D5D48">
        <w:rPr>
          <w:color w:val="1E1544" w:themeColor="text1"/>
          <w:lang w:eastAsia="en-AU"/>
        </w:rPr>
        <w:t xml:space="preserve">pecialisation </w:t>
      </w:r>
      <w:r w:rsidR="002B26B2">
        <w:rPr>
          <w:color w:val="1E1544" w:themeColor="text1"/>
          <w:lang w:eastAsia="en-AU"/>
        </w:rPr>
        <w:t>V</w:t>
      </w:r>
      <w:r w:rsidR="003D5D48">
        <w:rPr>
          <w:color w:val="1E1544" w:themeColor="text1"/>
          <w:lang w:eastAsia="en-AU"/>
        </w:rPr>
        <w:t xml:space="preserve">erification </w:t>
      </w:r>
      <w:r w:rsidR="008331D1">
        <w:rPr>
          <w:color w:val="1E1544" w:themeColor="text1"/>
          <w:lang w:eastAsia="en-AU"/>
        </w:rPr>
        <w:t xml:space="preserve">application is </w:t>
      </w:r>
      <w:r w:rsidR="008331D1">
        <w:rPr>
          <w:color w:val="1E1544" w:themeColor="text1"/>
        </w:rPr>
        <w:t xml:space="preserve">not finalised in time to ensure that you are eligible to receive relevant funding under the </w:t>
      </w:r>
      <w:r w:rsidR="004D6778">
        <w:rPr>
          <w:color w:val="1E1544" w:themeColor="text1"/>
        </w:rPr>
        <w:t xml:space="preserve">Support at Home </w:t>
      </w:r>
      <w:r w:rsidR="008331D1">
        <w:rPr>
          <w:color w:val="1E1544" w:themeColor="text1"/>
        </w:rPr>
        <w:t>Thin Markets Grant Opportunity.</w:t>
      </w:r>
    </w:p>
    <w:p w14:paraId="041E65EE" w14:textId="6DF14E96" w:rsidR="008331D1" w:rsidRPr="005D721C" w:rsidRDefault="008331D1" w:rsidP="008331D1">
      <w:pPr>
        <w:rPr>
          <w:b/>
          <w:bCs/>
          <w:color w:val="1E1544" w:themeColor="text1"/>
          <w:lang w:eastAsia="en-AU"/>
        </w:rPr>
      </w:pPr>
      <w:r>
        <w:rPr>
          <w:b/>
          <w:bCs/>
          <w:color w:val="1E1544" w:themeColor="text1"/>
          <w:lang w:eastAsia="en-AU"/>
        </w:rPr>
        <w:t>What happens if I have app</w:t>
      </w:r>
      <w:r w:rsidR="00D35C87">
        <w:rPr>
          <w:b/>
          <w:bCs/>
          <w:color w:val="1E1544" w:themeColor="text1"/>
          <w:lang w:eastAsia="en-AU"/>
        </w:rPr>
        <w:t>lied for more than the minimum criteria required under the Specialisation Verification Framework</w:t>
      </w:r>
      <w:r w:rsidR="00FF51E4">
        <w:rPr>
          <w:b/>
          <w:bCs/>
          <w:color w:val="1E1544" w:themeColor="text1"/>
          <w:lang w:eastAsia="en-AU"/>
        </w:rPr>
        <w:t xml:space="preserve"> for my nominated specialisation/s</w:t>
      </w:r>
      <w:r w:rsidRPr="00B86426">
        <w:rPr>
          <w:b/>
          <w:bCs/>
          <w:color w:val="1E1544" w:themeColor="text1"/>
          <w:lang w:eastAsia="en-AU"/>
        </w:rPr>
        <w:t>?</w:t>
      </w:r>
    </w:p>
    <w:p w14:paraId="6790F8D0" w14:textId="4936E6E0" w:rsidR="008331D1" w:rsidRDefault="00D35C87" w:rsidP="008331D1">
      <w:pPr>
        <w:rPr>
          <w:color w:val="1E1544" w:themeColor="text1"/>
          <w:lang w:eastAsia="en-AU"/>
        </w:rPr>
      </w:pPr>
      <w:r>
        <w:rPr>
          <w:color w:val="1E1544" w:themeColor="text1"/>
          <w:lang w:eastAsia="en-AU"/>
        </w:rPr>
        <w:t xml:space="preserve">To ensure applicants under the </w:t>
      </w:r>
      <w:r w:rsidR="00CD4EDA">
        <w:rPr>
          <w:color w:val="1E1544" w:themeColor="text1"/>
          <w:lang w:eastAsia="en-AU"/>
        </w:rPr>
        <w:t xml:space="preserve">Support at Home </w:t>
      </w:r>
      <w:r>
        <w:rPr>
          <w:color w:val="1E1544" w:themeColor="text1"/>
          <w:lang w:eastAsia="en-AU"/>
        </w:rPr>
        <w:t>Thin Markets Grant Opportunity are be</w:t>
      </w:r>
      <w:r w:rsidR="008A79B0">
        <w:rPr>
          <w:color w:val="1E1544" w:themeColor="text1"/>
          <w:lang w:eastAsia="en-AU"/>
        </w:rPr>
        <w:t>st</w:t>
      </w:r>
      <w:r>
        <w:rPr>
          <w:color w:val="1E1544" w:themeColor="text1"/>
          <w:lang w:eastAsia="en-AU"/>
        </w:rPr>
        <w:t xml:space="preserve"> placed to meet </w:t>
      </w:r>
      <w:r w:rsidR="00901C41">
        <w:rPr>
          <w:color w:val="1E1544" w:themeColor="text1"/>
          <w:lang w:eastAsia="en-AU"/>
        </w:rPr>
        <w:t>any</w:t>
      </w:r>
      <w:r>
        <w:rPr>
          <w:color w:val="1E1544" w:themeColor="text1"/>
          <w:lang w:eastAsia="en-AU"/>
        </w:rPr>
        <w:t xml:space="preserve"> Specialisation Verification eligibility requirements, priority will be directed towards </w:t>
      </w:r>
      <w:r w:rsidR="00901C41">
        <w:rPr>
          <w:color w:val="1E1544" w:themeColor="text1"/>
          <w:lang w:eastAsia="en-AU"/>
        </w:rPr>
        <w:t>verifying</w:t>
      </w:r>
      <w:r w:rsidR="001B4B4F">
        <w:rPr>
          <w:color w:val="1E1544" w:themeColor="text1"/>
          <w:lang w:eastAsia="en-AU"/>
        </w:rPr>
        <w:t xml:space="preserve"> that</w:t>
      </w:r>
      <w:r>
        <w:rPr>
          <w:color w:val="1E1544" w:themeColor="text1"/>
          <w:lang w:eastAsia="en-AU"/>
        </w:rPr>
        <w:t xml:space="preserve"> minimum requirements</w:t>
      </w:r>
      <w:r w:rsidR="00901C41">
        <w:rPr>
          <w:color w:val="1E1544" w:themeColor="text1"/>
          <w:lang w:eastAsia="en-AU"/>
        </w:rPr>
        <w:t xml:space="preserve"> under the Specialisation Verification Framework</w:t>
      </w:r>
      <w:r>
        <w:rPr>
          <w:color w:val="1E1544" w:themeColor="text1"/>
          <w:lang w:eastAsia="en-AU"/>
        </w:rPr>
        <w:t xml:space="preserve"> are met by providers who have applied for the </w:t>
      </w:r>
      <w:r w:rsidR="00CD4EDA">
        <w:rPr>
          <w:color w:val="1E1544" w:themeColor="text1"/>
          <w:lang w:eastAsia="en-AU"/>
        </w:rPr>
        <w:t xml:space="preserve">Support at Home </w:t>
      </w:r>
      <w:r>
        <w:rPr>
          <w:color w:val="1E1544" w:themeColor="text1"/>
          <w:lang w:eastAsia="en-AU"/>
        </w:rPr>
        <w:t>Thin Markets Grant Opportunity.</w:t>
      </w:r>
    </w:p>
    <w:p w14:paraId="375EDFDE" w14:textId="2B948FC9" w:rsidR="00D35C87" w:rsidRDefault="00D35C87" w:rsidP="008331D1">
      <w:pPr>
        <w:rPr>
          <w:color w:val="1E1544" w:themeColor="text1"/>
          <w:lang w:eastAsia="en-AU"/>
        </w:rPr>
      </w:pPr>
      <w:r>
        <w:rPr>
          <w:color w:val="1E1544" w:themeColor="text1"/>
          <w:lang w:eastAsia="en-AU"/>
        </w:rPr>
        <w:lastRenderedPageBreak/>
        <w:t>You will be notified</w:t>
      </w:r>
      <w:r w:rsidR="008A79B0">
        <w:rPr>
          <w:color w:val="1E1544" w:themeColor="text1"/>
          <w:lang w:eastAsia="en-AU"/>
        </w:rPr>
        <w:t xml:space="preserve"> via </w:t>
      </w:r>
      <w:r w:rsidR="000767E8">
        <w:rPr>
          <w:color w:val="1E1544" w:themeColor="text1"/>
          <w:lang w:eastAsia="en-AU"/>
        </w:rPr>
        <w:t xml:space="preserve">your nominated </w:t>
      </w:r>
      <w:r w:rsidR="008A79B0">
        <w:rPr>
          <w:color w:val="1E1544" w:themeColor="text1"/>
          <w:lang w:eastAsia="en-AU"/>
        </w:rPr>
        <w:t>email</w:t>
      </w:r>
      <w:r w:rsidR="000767E8">
        <w:rPr>
          <w:color w:val="1E1544" w:themeColor="text1"/>
          <w:lang w:eastAsia="en-AU"/>
        </w:rPr>
        <w:t>s</w:t>
      </w:r>
      <w:r>
        <w:rPr>
          <w:color w:val="1E1544" w:themeColor="text1"/>
          <w:lang w:eastAsia="en-AU"/>
        </w:rPr>
        <w:t xml:space="preserve"> once the assessor has verified that you have met the minimum requirements</w:t>
      </w:r>
      <w:r w:rsidR="008A79B0">
        <w:rPr>
          <w:color w:val="1E1544" w:themeColor="text1"/>
          <w:lang w:eastAsia="en-AU"/>
        </w:rPr>
        <w:t xml:space="preserve"> under the Specialisation Verification Framework for your nominated specialisation/s</w:t>
      </w:r>
      <w:r>
        <w:rPr>
          <w:color w:val="1E1544" w:themeColor="text1"/>
          <w:lang w:eastAsia="en-AU"/>
        </w:rPr>
        <w:t>.</w:t>
      </w:r>
      <w:r w:rsidR="00901C41">
        <w:rPr>
          <w:color w:val="1E1544" w:themeColor="text1"/>
          <w:lang w:eastAsia="en-AU"/>
        </w:rPr>
        <w:t xml:space="preserve"> Your verification status is known to the Department for your grant application. </w:t>
      </w:r>
      <w:r>
        <w:rPr>
          <w:color w:val="1E1544" w:themeColor="text1"/>
          <w:lang w:eastAsia="en-AU"/>
        </w:rPr>
        <w:t>However, you may still be contacted at a later date to provide additional information required to complete an assessment of your application in its entirety. Your verification will not be</w:t>
      </w:r>
      <w:r w:rsidR="008A79B0">
        <w:rPr>
          <w:color w:val="1E1544" w:themeColor="text1"/>
          <w:lang w:eastAsia="en-AU"/>
        </w:rPr>
        <w:t xml:space="preserve"> visible in the My Aged Care Service and Support Portal and</w:t>
      </w:r>
      <w:r>
        <w:rPr>
          <w:color w:val="1E1544" w:themeColor="text1"/>
          <w:lang w:eastAsia="en-AU"/>
        </w:rPr>
        <w:t xml:space="preserve"> published on your My Aged Care provider profile until your application has been finalised.</w:t>
      </w:r>
      <w:r w:rsidR="008A79B0">
        <w:rPr>
          <w:color w:val="1E1544" w:themeColor="text1"/>
          <w:lang w:eastAsia="en-AU"/>
        </w:rPr>
        <w:t xml:space="preserve"> </w:t>
      </w:r>
    </w:p>
    <w:p w14:paraId="242331D4" w14:textId="447408A3" w:rsidR="008A79B0" w:rsidRDefault="008A79B0" w:rsidP="008331D1">
      <w:pPr>
        <w:rPr>
          <w:b/>
          <w:bCs/>
          <w:color w:val="1E1544" w:themeColor="text1"/>
          <w:lang w:eastAsia="en-AU"/>
        </w:rPr>
      </w:pPr>
      <w:r>
        <w:rPr>
          <w:color w:val="1E1544" w:themeColor="text1"/>
          <w:lang w:eastAsia="en-AU"/>
        </w:rPr>
        <w:t xml:space="preserve">Your </w:t>
      </w:r>
      <w:r w:rsidR="00BE3332">
        <w:rPr>
          <w:color w:val="1E1544" w:themeColor="text1"/>
          <w:lang w:eastAsia="en-AU"/>
        </w:rPr>
        <w:t>3-year</w:t>
      </w:r>
      <w:r>
        <w:rPr>
          <w:color w:val="1E1544" w:themeColor="text1"/>
          <w:lang w:eastAsia="en-AU"/>
        </w:rPr>
        <w:t xml:space="preserve"> verification period </w:t>
      </w:r>
      <w:r w:rsidR="00BE3332">
        <w:rPr>
          <w:color w:val="1E1544" w:themeColor="text1"/>
          <w:lang w:eastAsia="en-AU"/>
        </w:rPr>
        <w:t>will</w:t>
      </w:r>
      <w:r>
        <w:rPr>
          <w:color w:val="1E1544" w:themeColor="text1"/>
          <w:lang w:eastAsia="en-AU"/>
        </w:rPr>
        <w:t xml:space="preserve"> not commence until your application has been finalised </w:t>
      </w:r>
      <w:r w:rsidR="00FF51E4">
        <w:rPr>
          <w:color w:val="1E1544" w:themeColor="text1"/>
          <w:lang w:eastAsia="en-AU"/>
        </w:rPr>
        <w:t xml:space="preserve">and the verification/s </w:t>
      </w:r>
      <w:r>
        <w:rPr>
          <w:color w:val="1E1544" w:themeColor="text1"/>
          <w:lang w:eastAsia="en-AU"/>
        </w:rPr>
        <w:t>published on My Aged Care.</w:t>
      </w:r>
    </w:p>
    <w:p w14:paraId="0B2A11DB" w14:textId="5725FE13" w:rsidR="00D5389F" w:rsidRPr="005D721C" w:rsidRDefault="00D5389F" w:rsidP="00D5389F">
      <w:pPr>
        <w:rPr>
          <w:b/>
          <w:bCs/>
          <w:color w:val="1E1544" w:themeColor="text1"/>
          <w:lang w:eastAsia="en-AU"/>
        </w:rPr>
      </w:pPr>
      <w:r w:rsidRPr="00B86426">
        <w:rPr>
          <w:b/>
          <w:bCs/>
          <w:color w:val="1E1544" w:themeColor="text1"/>
          <w:lang w:eastAsia="en-AU"/>
        </w:rPr>
        <w:t>I applied for Specialisation Verification but do not have an outcome, how do I follow up?</w:t>
      </w:r>
    </w:p>
    <w:p w14:paraId="7C470E5E" w14:textId="7918F304" w:rsidR="00091C01" w:rsidRPr="005D721C" w:rsidRDefault="00F23F24" w:rsidP="00D5389F">
      <w:pPr>
        <w:rPr>
          <w:b/>
          <w:bCs/>
          <w:color w:val="1E1544" w:themeColor="text1"/>
          <w:lang w:eastAsia="en-AU"/>
        </w:rPr>
      </w:pPr>
      <w:r w:rsidRPr="005D721C">
        <w:rPr>
          <w:color w:val="1E1544" w:themeColor="text1"/>
          <w:lang w:eastAsia="en-AU"/>
        </w:rPr>
        <w:t>C</w:t>
      </w:r>
      <w:r w:rsidR="0051272B" w:rsidRPr="005D721C">
        <w:rPr>
          <w:color w:val="1E1544" w:themeColor="text1"/>
          <w:lang w:eastAsia="en-AU"/>
        </w:rPr>
        <w:t>heck the My Aged Care</w:t>
      </w:r>
      <w:r w:rsidR="003E6EE4" w:rsidRPr="005D721C">
        <w:rPr>
          <w:color w:val="1E1544" w:themeColor="text1"/>
          <w:lang w:eastAsia="en-AU"/>
        </w:rPr>
        <w:t xml:space="preserve"> </w:t>
      </w:r>
      <w:r w:rsidR="004931EC" w:rsidRPr="005D721C">
        <w:rPr>
          <w:color w:val="1E1544" w:themeColor="text1"/>
          <w:lang w:eastAsia="en-AU"/>
        </w:rPr>
        <w:t>Service and Support</w:t>
      </w:r>
      <w:r w:rsidR="0051272B" w:rsidRPr="005D721C">
        <w:rPr>
          <w:color w:val="1E1544" w:themeColor="text1"/>
          <w:lang w:eastAsia="en-AU"/>
        </w:rPr>
        <w:t xml:space="preserve"> Portal </w:t>
      </w:r>
      <w:r w:rsidR="0008728F">
        <w:rPr>
          <w:color w:val="1E1544" w:themeColor="text1"/>
          <w:lang w:eastAsia="en-AU"/>
        </w:rPr>
        <w:t xml:space="preserve">and your nominated email address </w:t>
      </w:r>
      <w:r w:rsidR="0051272B" w:rsidRPr="005D721C">
        <w:rPr>
          <w:color w:val="1E1544" w:themeColor="text1"/>
          <w:lang w:eastAsia="en-AU"/>
        </w:rPr>
        <w:t xml:space="preserve">for any </w:t>
      </w:r>
      <w:r w:rsidR="00BB6D36">
        <w:rPr>
          <w:color w:val="1E1544" w:themeColor="text1"/>
          <w:lang w:eastAsia="en-AU"/>
        </w:rPr>
        <w:t>correspondence</w:t>
      </w:r>
      <w:r w:rsidR="0051272B" w:rsidRPr="005D721C">
        <w:rPr>
          <w:color w:val="1E1544" w:themeColor="text1"/>
          <w:lang w:eastAsia="en-AU"/>
        </w:rPr>
        <w:t xml:space="preserve">. </w:t>
      </w:r>
      <w:r w:rsidR="00022D62">
        <w:rPr>
          <w:color w:val="1E1544" w:themeColor="text1"/>
          <w:lang w:eastAsia="en-AU"/>
        </w:rPr>
        <w:t xml:space="preserve">For queries about </w:t>
      </w:r>
      <w:r w:rsidR="00C96FB0">
        <w:rPr>
          <w:color w:val="1E1544" w:themeColor="text1"/>
          <w:lang w:eastAsia="en-AU"/>
        </w:rPr>
        <w:t xml:space="preserve">the </w:t>
      </w:r>
      <w:r w:rsidR="00022D62">
        <w:rPr>
          <w:color w:val="1E1544" w:themeColor="text1"/>
          <w:lang w:eastAsia="en-AU"/>
        </w:rPr>
        <w:t xml:space="preserve">application process, please contact the Specialisation Verification assessment team via email at </w:t>
      </w:r>
      <w:r w:rsidR="00022D62" w:rsidRPr="00022D62">
        <w:rPr>
          <w:b/>
          <w:bCs/>
          <w:color w:val="1E1544" w:themeColor="text1"/>
          <w:lang w:eastAsia="en-AU"/>
        </w:rPr>
        <w:t>macspecialisation@health.gov.au</w:t>
      </w:r>
      <w:r w:rsidR="00713240">
        <w:rPr>
          <w:color w:val="1E1544" w:themeColor="text1"/>
          <w:lang w:eastAsia="en-AU"/>
        </w:rPr>
        <w:t>.</w:t>
      </w:r>
      <w:r w:rsidR="00A92F4E" w:rsidRPr="005D721C">
        <w:rPr>
          <w:color w:val="1E1544" w:themeColor="text1"/>
          <w:lang w:eastAsia="en-AU"/>
        </w:rPr>
        <w:t xml:space="preserve"> </w:t>
      </w:r>
    </w:p>
    <w:p w14:paraId="61E45D08" w14:textId="77777777" w:rsidR="005F29F0" w:rsidRDefault="005F29F0" w:rsidP="00D5389F">
      <w:pPr>
        <w:rPr>
          <w:color w:val="1E1544" w:themeColor="text1"/>
          <w:lang w:eastAsia="en-AU"/>
        </w:rPr>
      </w:pPr>
    </w:p>
    <w:p w14:paraId="4EB82A53" w14:textId="27144EE3" w:rsidR="00637EBC" w:rsidRDefault="00637EBC" w:rsidP="00637EBC">
      <w:pPr>
        <w:pStyle w:val="boxtext"/>
        <w:rPr>
          <w:color w:val="1E1544" w:themeColor="text1"/>
        </w:rPr>
      </w:pPr>
      <w:r>
        <w:rPr>
          <w:color w:val="1E1544" w:themeColor="text1"/>
        </w:rPr>
        <w:t xml:space="preserve">Refer to the Grant Opportunity Guidelines </w:t>
      </w:r>
      <w:r w:rsidR="008D427C">
        <w:rPr>
          <w:color w:val="1E1544" w:themeColor="text1"/>
        </w:rPr>
        <w:t xml:space="preserve">and frequently asked questions </w:t>
      </w:r>
      <w:r>
        <w:rPr>
          <w:color w:val="1E1544" w:themeColor="text1"/>
        </w:rPr>
        <w:t xml:space="preserve">on Grant Connect for further information on the </w:t>
      </w:r>
      <w:r w:rsidR="004D6778">
        <w:rPr>
          <w:color w:val="1E1544" w:themeColor="text1"/>
        </w:rPr>
        <w:t xml:space="preserve">Support at Home </w:t>
      </w:r>
      <w:r>
        <w:rPr>
          <w:color w:val="1E1544" w:themeColor="text1"/>
        </w:rPr>
        <w:t xml:space="preserve">Thin Markets </w:t>
      </w:r>
      <w:r w:rsidR="00DB2A88">
        <w:rPr>
          <w:color w:val="1E1544" w:themeColor="text1"/>
        </w:rPr>
        <w:t>G</w:t>
      </w:r>
      <w:r>
        <w:rPr>
          <w:color w:val="1E1544" w:themeColor="text1"/>
        </w:rPr>
        <w:t xml:space="preserve">rant </w:t>
      </w:r>
      <w:r w:rsidR="00DB2A88">
        <w:rPr>
          <w:color w:val="1E1544" w:themeColor="text1"/>
        </w:rPr>
        <w:t>O</w:t>
      </w:r>
      <w:r>
        <w:rPr>
          <w:color w:val="1E1544" w:themeColor="text1"/>
        </w:rPr>
        <w:t>pportunity.</w:t>
      </w:r>
    </w:p>
    <w:p w14:paraId="3CD83D65" w14:textId="77777777" w:rsidR="00637EBC" w:rsidRDefault="00637EBC" w:rsidP="00D5389F">
      <w:pPr>
        <w:rPr>
          <w:color w:val="1E1544" w:themeColor="text1"/>
          <w:lang w:eastAsia="en-AU"/>
        </w:rPr>
      </w:pPr>
    </w:p>
    <w:p w14:paraId="0766F8A8" w14:textId="1F253C6A" w:rsidR="00637EBC" w:rsidRPr="005D721C" w:rsidRDefault="00637EBC" w:rsidP="00637EBC">
      <w:pPr>
        <w:rPr>
          <w:color w:val="1E1544" w:themeColor="text1"/>
        </w:rPr>
      </w:pPr>
    </w:p>
    <w:p w14:paraId="321B7166" w14:textId="77777777" w:rsidR="00637EBC" w:rsidRPr="005D721C" w:rsidRDefault="00637EBC" w:rsidP="00D5389F">
      <w:pPr>
        <w:rPr>
          <w:color w:val="1E1544" w:themeColor="text1"/>
          <w:lang w:eastAsia="en-AU"/>
        </w:rPr>
      </w:pPr>
    </w:p>
    <w:p w14:paraId="6C18FA34" w14:textId="77777777" w:rsidR="00F87043" w:rsidRPr="00FD1EEE" w:rsidRDefault="00F87043" w:rsidP="00D5389F">
      <w:pPr>
        <w:rPr>
          <w:color w:val="1E1544" w:themeColor="text1"/>
          <w:lang w:eastAsia="en-AU"/>
        </w:rPr>
      </w:pPr>
    </w:p>
    <w:p w14:paraId="753E2855" w14:textId="1D056215" w:rsidR="00422631" w:rsidRPr="00677BC9" w:rsidRDefault="008F467F" w:rsidP="00423B7F">
      <w:pPr>
        <w:rPr>
          <w:color w:val="1E1544" w:themeColor="text1"/>
          <w:lang w:eastAsia="en-AU"/>
        </w:rPr>
      </w:pPr>
      <w:r w:rsidRPr="00677BC9">
        <w:rPr>
          <w:noProof/>
          <w:color w:val="1E1544" w:themeColor="text1"/>
          <w:lang w:val="en-US"/>
        </w:rPr>
        <mc:AlternateContent>
          <mc:Choice Requires="wpg">
            <w:drawing>
              <wp:anchor distT="0" distB="0" distL="114300" distR="114300" simplePos="0" relativeHeight="251658240" behindDoc="0" locked="1" layoutInCell="1" allowOverlap="0" wp14:anchorId="6C9E48D3" wp14:editId="0F5CC1EA">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B64352B"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E588AF7"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15D7DF21"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1597ADB6"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76EFE5D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C9E48D3" id="Group 16" o:spid="_x0000_s1026" alt="&quot;&quot;" style="position:absolute;margin-left:498.45pt;margin-top:0;width:549.65pt;height:183.1pt;z-index:251658240;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0fyD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B64352B"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E588AF7"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15D7DF21"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1597ADB6"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76EFE5D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9"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0" o:title=""/>
                  </v:shape>
                </v:group>
                <w10:wrap anchorx="page" anchory="page"/>
                <w10:anchorlock/>
              </v:group>
            </w:pict>
          </mc:Fallback>
        </mc:AlternateContent>
      </w:r>
    </w:p>
    <w:sectPr w:rsidR="00422631" w:rsidRPr="00677BC9" w:rsidSect="00A25672">
      <w:headerReference w:type="default" r:id="rId21"/>
      <w:footerReference w:type="default" r:id="rId22"/>
      <w:headerReference w:type="first" r:id="rId23"/>
      <w:footerReference w:type="first" r:id="rId24"/>
      <w:pgSz w:w="11906" w:h="16838"/>
      <w:pgMar w:top="1440" w:right="851" w:bottom="851" w:left="851"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F779A" w14:textId="77777777" w:rsidR="00EA3BA1" w:rsidRDefault="00EA3BA1" w:rsidP="0076491B">
      <w:pPr>
        <w:spacing w:before="0" w:after="0" w:line="240" w:lineRule="auto"/>
      </w:pPr>
      <w:r>
        <w:separator/>
      </w:r>
    </w:p>
  </w:endnote>
  <w:endnote w:type="continuationSeparator" w:id="0">
    <w:p w14:paraId="101CC887" w14:textId="77777777" w:rsidR="00EA3BA1" w:rsidRDefault="00EA3BA1" w:rsidP="0076491B">
      <w:pPr>
        <w:spacing w:before="0" w:after="0" w:line="240" w:lineRule="auto"/>
      </w:pPr>
      <w:r>
        <w:continuationSeparator/>
      </w:r>
    </w:p>
  </w:endnote>
  <w:endnote w:type="continuationNotice" w:id="1">
    <w:p w14:paraId="7AE538DE" w14:textId="77777777" w:rsidR="00EA3BA1" w:rsidRDefault="00EA3B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3651FACF" w14:textId="77777777" w:rsidTr="2566EFA4">
      <w:trPr>
        <w:trHeight w:val="300"/>
      </w:trPr>
      <w:tc>
        <w:tcPr>
          <w:tcW w:w="3400" w:type="dxa"/>
        </w:tcPr>
        <w:p w14:paraId="08039373" w14:textId="77777777" w:rsidR="2566EFA4" w:rsidRDefault="2566EFA4" w:rsidP="2566EFA4">
          <w:pPr>
            <w:pStyle w:val="Header"/>
            <w:ind w:left="-115"/>
          </w:pPr>
        </w:p>
      </w:tc>
      <w:tc>
        <w:tcPr>
          <w:tcW w:w="3400" w:type="dxa"/>
        </w:tcPr>
        <w:p w14:paraId="0C3C489F" w14:textId="77777777" w:rsidR="2566EFA4" w:rsidRDefault="2566EFA4" w:rsidP="2566EFA4">
          <w:pPr>
            <w:pStyle w:val="Header"/>
            <w:jc w:val="center"/>
          </w:pPr>
        </w:p>
      </w:tc>
      <w:tc>
        <w:tcPr>
          <w:tcW w:w="3400" w:type="dxa"/>
        </w:tcPr>
        <w:p w14:paraId="7FBAA4D2" w14:textId="77777777" w:rsidR="2566EFA4" w:rsidRDefault="2566EFA4" w:rsidP="2566EFA4">
          <w:pPr>
            <w:pStyle w:val="Header"/>
            <w:ind w:right="-115"/>
            <w:jc w:val="right"/>
          </w:pPr>
        </w:p>
      </w:tc>
    </w:tr>
  </w:tbl>
  <w:p w14:paraId="020FAE0C"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37BD82E2" w14:textId="77777777" w:rsidTr="2566EFA4">
      <w:trPr>
        <w:trHeight w:val="300"/>
      </w:trPr>
      <w:tc>
        <w:tcPr>
          <w:tcW w:w="3400" w:type="dxa"/>
        </w:tcPr>
        <w:p w14:paraId="2FEFAF66" w14:textId="77777777" w:rsidR="2566EFA4" w:rsidRDefault="2566EFA4" w:rsidP="2566EFA4">
          <w:pPr>
            <w:pStyle w:val="Header"/>
            <w:ind w:left="-115"/>
          </w:pPr>
        </w:p>
      </w:tc>
      <w:tc>
        <w:tcPr>
          <w:tcW w:w="3400" w:type="dxa"/>
        </w:tcPr>
        <w:p w14:paraId="1928BB72" w14:textId="77777777" w:rsidR="2566EFA4" w:rsidRDefault="2566EFA4" w:rsidP="2566EFA4">
          <w:pPr>
            <w:pStyle w:val="Header"/>
            <w:jc w:val="center"/>
          </w:pPr>
        </w:p>
      </w:tc>
      <w:tc>
        <w:tcPr>
          <w:tcW w:w="3400" w:type="dxa"/>
        </w:tcPr>
        <w:p w14:paraId="4AABB14C" w14:textId="77777777" w:rsidR="2566EFA4" w:rsidRDefault="2566EFA4" w:rsidP="2566EFA4">
          <w:pPr>
            <w:pStyle w:val="Header"/>
            <w:ind w:right="-115"/>
            <w:jc w:val="right"/>
          </w:pPr>
        </w:p>
      </w:tc>
    </w:tr>
  </w:tbl>
  <w:p w14:paraId="7C52DC82"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4173A" w14:textId="77777777" w:rsidR="00EA3BA1" w:rsidRDefault="00EA3BA1" w:rsidP="0076491B">
      <w:pPr>
        <w:spacing w:before="0" w:after="0" w:line="240" w:lineRule="auto"/>
      </w:pPr>
      <w:r>
        <w:separator/>
      </w:r>
    </w:p>
  </w:footnote>
  <w:footnote w:type="continuationSeparator" w:id="0">
    <w:p w14:paraId="6EE5ED5F" w14:textId="77777777" w:rsidR="00EA3BA1" w:rsidRDefault="00EA3BA1" w:rsidP="0076491B">
      <w:pPr>
        <w:spacing w:before="0" w:after="0" w:line="240" w:lineRule="auto"/>
      </w:pPr>
      <w:r>
        <w:continuationSeparator/>
      </w:r>
    </w:p>
  </w:footnote>
  <w:footnote w:type="continuationNotice" w:id="1">
    <w:p w14:paraId="2153233D" w14:textId="77777777" w:rsidR="00EA3BA1" w:rsidRDefault="00EA3B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7AC05" w14:textId="312886A0" w:rsidR="008E7BCC" w:rsidRDefault="008E7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0641B" w14:textId="77777777" w:rsidR="0076491B" w:rsidRDefault="00746B36">
    <w:pPr>
      <w:pStyle w:val="Header"/>
    </w:pPr>
    <w:r>
      <w:rPr>
        <w:noProof/>
        <w:lang w:val="en-US"/>
      </w:rPr>
      <w:drawing>
        <wp:anchor distT="0" distB="0" distL="114300" distR="114300" simplePos="0" relativeHeight="251658240" behindDoc="0" locked="0" layoutInCell="1" allowOverlap="1" wp14:anchorId="1731A352" wp14:editId="66532FEB">
          <wp:simplePos x="0" y="0"/>
          <wp:positionH relativeFrom="page">
            <wp:align>left</wp:align>
          </wp:positionH>
          <wp:positionV relativeFrom="page">
            <wp:align>top</wp:align>
          </wp:positionV>
          <wp:extent cx="7550150" cy="2109470"/>
          <wp:effectExtent l="0" t="0" r="0" b="5080"/>
          <wp:wrapNone/>
          <wp:docPr id="582571105" name="Picture 58257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615" cy="2109600"/>
                  </a:xfrm>
                  <a:prstGeom prst="rect">
                    <a:avLst/>
                  </a:prstGeom>
                </pic:spPr>
              </pic:pic>
            </a:graphicData>
          </a:graphic>
          <wp14:sizeRelH relativeFrom="margin">
            <wp14:pctWidth>0</wp14:pctWidth>
          </wp14:sizeRelH>
          <wp14:sizeRelV relativeFrom="margin">
            <wp14:pctHeight>0</wp14:pctHeight>
          </wp14:sizeRelV>
        </wp:anchor>
      </w:drawing>
    </w:r>
    <w:r w:rsidR="00360B34">
      <w:rPr>
        <w:noProof/>
        <w:lang w:val="en-US"/>
      </w:rPr>
      <w:drawing>
        <wp:anchor distT="0" distB="0" distL="114300" distR="114300" simplePos="0" relativeHeight="251658241" behindDoc="1" locked="0" layoutInCell="1" allowOverlap="1" wp14:anchorId="20622DE1" wp14:editId="7186CC9A">
          <wp:simplePos x="0" y="0"/>
          <wp:positionH relativeFrom="page">
            <wp:posOffset>-344032</wp:posOffset>
          </wp:positionH>
          <wp:positionV relativeFrom="page">
            <wp:posOffset>-153909</wp:posOffset>
          </wp:positionV>
          <wp:extent cx="8230666" cy="3549354"/>
          <wp:effectExtent l="0" t="0" r="0" b="0"/>
          <wp:wrapNone/>
          <wp:docPr id="1101094204" name="Picture 1101094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194" r="194"/>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5B56"/>
    <w:multiLevelType w:val="hybridMultilevel"/>
    <w:tmpl w:val="539610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DF52448"/>
    <w:multiLevelType w:val="hybridMultilevel"/>
    <w:tmpl w:val="0A9C6618"/>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6F21A9"/>
    <w:multiLevelType w:val="hybridMultilevel"/>
    <w:tmpl w:val="0B5E5C06"/>
    <w:lvl w:ilvl="0" w:tplc="B64E46D6">
      <w:start w:val="1"/>
      <w:numFmt w:val="bullet"/>
      <w:lvlText w:val=""/>
      <w:lvlJc w:val="left"/>
      <w:pPr>
        <w:ind w:left="720" w:hanging="360"/>
      </w:pPr>
      <w:rPr>
        <w:rFonts w:ascii="Symbol" w:hAnsi="Symbol"/>
      </w:rPr>
    </w:lvl>
    <w:lvl w:ilvl="1" w:tplc="FB522700">
      <w:start w:val="1"/>
      <w:numFmt w:val="bullet"/>
      <w:lvlText w:val=""/>
      <w:lvlJc w:val="left"/>
      <w:pPr>
        <w:ind w:left="720" w:hanging="360"/>
      </w:pPr>
      <w:rPr>
        <w:rFonts w:ascii="Symbol" w:hAnsi="Symbol"/>
      </w:rPr>
    </w:lvl>
    <w:lvl w:ilvl="2" w:tplc="AE8CAD74">
      <w:start w:val="1"/>
      <w:numFmt w:val="bullet"/>
      <w:lvlText w:val=""/>
      <w:lvlJc w:val="left"/>
      <w:pPr>
        <w:ind w:left="720" w:hanging="360"/>
      </w:pPr>
      <w:rPr>
        <w:rFonts w:ascii="Symbol" w:hAnsi="Symbol"/>
      </w:rPr>
    </w:lvl>
    <w:lvl w:ilvl="3" w:tplc="D004CECC">
      <w:start w:val="1"/>
      <w:numFmt w:val="bullet"/>
      <w:lvlText w:val=""/>
      <w:lvlJc w:val="left"/>
      <w:pPr>
        <w:ind w:left="720" w:hanging="360"/>
      </w:pPr>
      <w:rPr>
        <w:rFonts w:ascii="Symbol" w:hAnsi="Symbol"/>
      </w:rPr>
    </w:lvl>
    <w:lvl w:ilvl="4" w:tplc="DC70424C">
      <w:start w:val="1"/>
      <w:numFmt w:val="bullet"/>
      <w:lvlText w:val=""/>
      <w:lvlJc w:val="left"/>
      <w:pPr>
        <w:ind w:left="720" w:hanging="360"/>
      </w:pPr>
      <w:rPr>
        <w:rFonts w:ascii="Symbol" w:hAnsi="Symbol"/>
      </w:rPr>
    </w:lvl>
    <w:lvl w:ilvl="5" w:tplc="C1182C90">
      <w:start w:val="1"/>
      <w:numFmt w:val="bullet"/>
      <w:lvlText w:val=""/>
      <w:lvlJc w:val="left"/>
      <w:pPr>
        <w:ind w:left="720" w:hanging="360"/>
      </w:pPr>
      <w:rPr>
        <w:rFonts w:ascii="Symbol" w:hAnsi="Symbol"/>
      </w:rPr>
    </w:lvl>
    <w:lvl w:ilvl="6" w:tplc="0798AAB6">
      <w:start w:val="1"/>
      <w:numFmt w:val="bullet"/>
      <w:lvlText w:val=""/>
      <w:lvlJc w:val="left"/>
      <w:pPr>
        <w:ind w:left="720" w:hanging="360"/>
      </w:pPr>
      <w:rPr>
        <w:rFonts w:ascii="Symbol" w:hAnsi="Symbol"/>
      </w:rPr>
    </w:lvl>
    <w:lvl w:ilvl="7" w:tplc="B9BE4DD0">
      <w:start w:val="1"/>
      <w:numFmt w:val="bullet"/>
      <w:lvlText w:val=""/>
      <w:lvlJc w:val="left"/>
      <w:pPr>
        <w:ind w:left="720" w:hanging="360"/>
      </w:pPr>
      <w:rPr>
        <w:rFonts w:ascii="Symbol" w:hAnsi="Symbol"/>
      </w:rPr>
    </w:lvl>
    <w:lvl w:ilvl="8" w:tplc="A92C6954">
      <w:start w:val="1"/>
      <w:numFmt w:val="bullet"/>
      <w:lvlText w:val=""/>
      <w:lvlJc w:val="left"/>
      <w:pPr>
        <w:ind w:left="720" w:hanging="360"/>
      </w:pPr>
      <w:rPr>
        <w:rFonts w:ascii="Symbol" w:hAnsi="Symbol"/>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8"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615CB"/>
    <w:multiLevelType w:val="hybridMultilevel"/>
    <w:tmpl w:val="91282AC8"/>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BF6A22"/>
    <w:multiLevelType w:val="hybridMultilevel"/>
    <w:tmpl w:val="1A2C5AF4"/>
    <w:lvl w:ilvl="0" w:tplc="53E87C3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2E74D1"/>
    <w:multiLevelType w:val="hybridMultilevel"/>
    <w:tmpl w:val="75FE1328"/>
    <w:lvl w:ilvl="0" w:tplc="4BB611A8">
      <w:start w:val="1"/>
      <w:numFmt w:val="bullet"/>
      <w:lvlText w:val=""/>
      <w:lvlJc w:val="left"/>
      <w:pPr>
        <w:ind w:left="1020" w:hanging="360"/>
      </w:pPr>
      <w:rPr>
        <w:rFonts w:ascii="Symbol" w:hAnsi="Symbol"/>
      </w:rPr>
    </w:lvl>
    <w:lvl w:ilvl="1" w:tplc="A4B42274">
      <w:start w:val="1"/>
      <w:numFmt w:val="bullet"/>
      <w:lvlText w:val=""/>
      <w:lvlJc w:val="left"/>
      <w:pPr>
        <w:ind w:left="1020" w:hanging="360"/>
      </w:pPr>
      <w:rPr>
        <w:rFonts w:ascii="Symbol" w:hAnsi="Symbol"/>
      </w:rPr>
    </w:lvl>
    <w:lvl w:ilvl="2" w:tplc="43404FE2">
      <w:start w:val="1"/>
      <w:numFmt w:val="bullet"/>
      <w:lvlText w:val=""/>
      <w:lvlJc w:val="left"/>
      <w:pPr>
        <w:ind w:left="1020" w:hanging="360"/>
      </w:pPr>
      <w:rPr>
        <w:rFonts w:ascii="Symbol" w:hAnsi="Symbol"/>
      </w:rPr>
    </w:lvl>
    <w:lvl w:ilvl="3" w:tplc="FA121870">
      <w:start w:val="1"/>
      <w:numFmt w:val="bullet"/>
      <w:lvlText w:val=""/>
      <w:lvlJc w:val="left"/>
      <w:pPr>
        <w:ind w:left="1020" w:hanging="360"/>
      </w:pPr>
      <w:rPr>
        <w:rFonts w:ascii="Symbol" w:hAnsi="Symbol"/>
      </w:rPr>
    </w:lvl>
    <w:lvl w:ilvl="4" w:tplc="C402F196">
      <w:start w:val="1"/>
      <w:numFmt w:val="bullet"/>
      <w:lvlText w:val=""/>
      <w:lvlJc w:val="left"/>
      <w:pPr>
        <w:ind w:left="1020" w:hanging="360"/>
      </w:pPr>
      <w:rPr>
        <w:rFonts w:ascii="Symbol" w:hAnsi="Symbol"/>
      </w:rPr>
    </w:lvl>
    <w:lvl w:ilvl="5" w:tplc="9658464E">
      <w:start w:val="1"/>
      <w:numFmt w:val="bullet"/>
      <w:lvlText w:val=""/>
      <w:lvlJc w:val="left"/>
      <w:pPr>
        <w:ind w:left="1020" w:hanging="360"/>
      </w:pPr>
      <w:rPr>
        <w:rFonts w:ascii="Symbol" w:hAnsi="Symbol"/>
      </w:rPr>
    </w:lvl>
    <w:lvl w:ilvl="6" w:tplc="A88CB04C">
      <w:start w:val="1"/>
      <w:numFmt w:val="bullet"/>
      <w:lvlText w:val=""/>
      <w:lvlJc w:val="left"/>
      <w:pPr>
        <w:ind w:left="1020" w:hanging="360"/>
      </w:pPr>
      <w:rPr>
        <w:rFonts w:ascii="Symbol" w:hAnsi="Symbol"/>
      </w:rPr>
    </w:lvl>
    <w:lvl w:ilvl="7" w:tplc="D57A58A0">
      <w:start w:val="1"/>
      <w:numFmt w:val="bullet"/>
      <w:lvlText w:val=""/>
      <w:lvlJc w:val="left"/>
      <w:pPr>
        <w:ind w:left="1020" w:hanging="360"/>
      </w:pPr>
      <w:rPr>
        <w:rFonts w:ascii="Symbol" w:hAnsi="Symbol"/>
      </w:rPr>
    </w:lvl>
    <w:lvl w:ilvl="8" w:tplc="797275CA">
      <w:start w:val="1"/>
      <w:numFmt w:val="bullet"/>
      <w:lvlText w:val=""/>
      <w:lvlJc w:val="left"/>
      <w:pPr>
        <w:ind w:left="1020" w:hanging="360"/>
      </w:pPr>
      <w:rPr>
        <w:rFonts w:ascii="Symbol" w:hAnsi="Symbol"/>
      </w:rPr>
    </w:lvl>
  </w:abstractNum>
  <w:abstractNum w:abstractNumId="24" w15:restartNumberingAfterBreak="0">
    <w:nsid w:val="746A567D"/>
    <w:multiLevelType w:val="hybridMultilevel"/>
    <w:tmpl w:val="79CAB240"/>
    <w:lvl w:ilvl="0" w:tplc="FC34FDC6">
      <w:start w:val="1"/>
      <w:numFmt w:val="bullet"/>
      <w:lvlText w:val=""/>
      <w:lvlJc w:val="left"/>
      <w:pPr>
        <w:ind w:left="1222" w:hanging="360"/>
      </w:pPr>
      <w:rPr>
        <w:rFonts w:ascii="Symbol" w:hAnsi="Symbol" w:hint="default"/>
        <w:color w:val="2AB1BB" w:themeColor="accent1"/>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8E3B06"/>
    <w:multiLevelType w:val="hybridMultilevel"/>
    <w:tmpl w:val="2234912A"/>
    <w:lvl w:ilvl="0" w:tplc="99444AEE">
      <w:start w:val="1"/>
      <w:numFmt w:val="bullet"/>
      <w:lvlText w:val=""/>
      <w:lvlJc w:val="left"/>
      <w:pPr>
        <w:ind w:left="720" w:hanging="360"/>
      </w:pPr>
      <w:rPr>
        <w:rFonts w:ascii="Symbol" w:hAnsi="Symbol"/>
      </w:rPr>
    </w:lvl>
    <w:lvl w:ilvl="1" w:tplc="DA9087D4">
      <w:start w:val="1"/>
      <w:numFmt w:val="bullet"/>
      <w:lvlText w:val=""/>
      <w:lvlJc w:val="left"/>
      <w:pPr>
        <w:ind w:left="720" w:hanging="360"/>
      </w:pPr>
      <w:rPr>
        <w:rFonts w:ascii="Symbol" w:hAnsi="Symbol"/>
      </w:rPr>
    </w:lvl>
    <w:lvl w:ilvl="2" w:tplc="5074EF84">
      <w:start w:val="1"/>
      <w:numFmt w:val="bullet"/>
      <w:lvlText w:val=""/>
      <w:lvlJc w:val="left"/>
      <w:pPr>
        <w:ind w:left="720" w:hanging="360"/>
      </w:pPr>
      <w:rPr>
        <w:rFonts w:ascii="Symbol" w:hAnsi="Symbol"/>
      </w:rPr>
    </w:lvl>
    <w:lvl w:ilvl="3" w:tplc="50B6BB14">
      <w:start w:val="1"/>
      <w:numFmt w:val="bullet"/>
      <w:lvlText w:val=""/>
      <w:lvlJc w:val="left"/>
      <w:pPr>
        <w:ind w:left="720" w:hanging="360"/>
      </w:pPr>
      <w:rPr>
        <w:rFonts w:ascii="Symbol" w:hAnsi="Symbol"/>
      </w:rPr>
    </w:lvl>
    <w:lvl w:ilvl="4" w:tplc="74928AD2">
      <w:start w:val="1"/>
      <w:numFmt w:val="bullet"/>
      <w:lvlText w:val=""/>
      <w:lvlJc w:val="left"/>
      <w:pPr>
        <w:ind w:left="720" w:hanging="360"/>
      </w:pPr>
      <w:rPr>
        <w:rFonts w:ascii="Symbol" w:hAnsi="Symbol"/>
      </w:rPr>
    </w:lvl>
    <w:lvl w:ilvl="5" w:tplc="26E21B0A">
      <w:start w:val="1"/>
      <w:numFmt w:val="bullet"/>
      <w:lvlText w:val=""/>
      <w:lvlJc w:val="left"/>
      <w:pPr>
        <w:ind w:left="720" w:hanging="360"/>
      </w:pPr>
      <w:rPr>
        <w:rFonts w:ascii="Symbol" w:hAnsi="Symbol"/>
      </w:rPr>
    </w:lvl>
    <w:lvl w:ilvl="6" w:tplc="CEC4E4A0">
      <w:start w:val="1"/>
      <w:numFmt w:val="bullet"/>
      <w:lvlText w:val=""/>
      <w:lvlJc w:val="left"/>
      <w:pPr>
        <w:ind w:left="720" w:hanging="360"/>
      </w:pPr>
      <w:rPr>
        <w:rFonts w:ascii="Symbol" w:hAnsi="Symbol"/>
      </w:rPr>
    </w:lvl>
    <w:lvl w:ilvl="7" w:tplc="625CC0F4">
      <w:start w:val="1"/>
      <w:numFmt w:val="bullet"/>
      <w:lvlText w:val=""/>
      <w:lvlJc w:val="left"/>
      <w:pPr>
        <w:ind w:left="720" w:hanging="360"/>
      </w:pPr>
      <w:rPr>
        <w:rFonts w:ascii="Symbol" w:hAnsi="Symbol"/>
      </w:rPr>
    </w:lvl>
    <w:lvl w:ilvl="8" w:tplc="C6B4965C">
      <w:start w:val="1"/>
      <w:numFmt w:val="bullet"/>
      <w:lvlText w:val=""/>
      <w:lvlJc w:val="left"/>
      <w:pPr>
        <w:ind w:left="720" w:hanging="360"/>
      </w:pPr>
      <w:rPr>
        <w:rFonts w:ascii="Symbol" w:hAnsi="Symbol"/>
      </w:rPr>
    </w:lvl>
  </w:abstractNum>
  <w:num w:numId="1" w16cid:durableId="483471615">
    <w:abstractNumId w:val="25"/>
  </w:num>
  <w:num w:numId="2" w16cid:durableId="114754571">
    <w:abstractNumId w:val="6"/>
  </w:num>
  <w:num w:numId="3" w16cid:durableId="338821704">
    <w:abstractNumId w:val="21"/>
  </w:num>
  <w:num w:numId="4" w16cid:durableId="273176623">
    <w:abstractNumId w:val="22"/>
  </w:num>
  <w:num w:numId="5" w16cid:durableId="810291488">
    <w:abstractNumId w:val="12"/>
  </w:num>
  <w:num w:numId="6" w16cid:durableId="1501119026">
    <w:abstractNumId w:val="4"/>
  </w:num>
  <w:num w:numId="7" w16cid:durableId="461308947">
    <w:abstractNumId w:val="18"/>
  </w:num>
  <w:num w:numId="8" w16cid:durableId="1502502614">
    <w:abstractNumId w:val="17"/>
  </w:num>
  <w:num w:numId="9" w16cid:durableId="1877423334">
    <w:abstractNumId w:val="20"/>
  </w:num>
  <w:num w:numId="10" w16cid:durableId="1338535130">
    <w:abstractNumId w:val="0"/>
  </w:num>
  <w:num w:numId="11" w16cid:durableId="58211557">
    <w:abstractNumId w:val="26"/>
  </w:num>
  <w:num w:numId="12" w16cid:durableId="1003976295">
    <w:abstractNumId w:val="8"/>
  </w:num>
  <w:num w:numId="13" w16cid:durableId="1833988812">
    <w:abstractNumId w:val="16"/>
  </w:num>
  <w:num w:numId="14" w16cid:durableId="981009128">
    <w:abstractNumId w:val="1"/>
  </w:num>
  <w:num w:numId="15" w16cid:durableId="1683045563">
    <w:abstractNumId w:val="11"/>
  </w:num>
  <w:num w:numId="16" w16cid:durableId="1655720818">
    <w:abstractNumId w:val="14"/>
  </w:num>
  <w:num w:numId="17" w16cid:durableId="1970356407">
    <w:abstractNumId w:val="19"/>
  </w:num>
  <w:num w:numId="18" w16cid:durableId="1428619289">
    <w:abstractNumId w:val="15"/>
  </w:num>
  <w:num w:numId="19" w16cid:durableId="1708720782">
    <w:abstractNumId w:val="7"/>
  </w:num>
  <w:num w:numId="20" w16cid:durableId="224919615">
    <w:abstractNumId w:val="9"/>
  </w:num>
  <w:num w:numId="21" w16cid:durableId="1213005959">
    <w:abstractNumId w:val="24"/>
  </w:num>
  <w:num w:numId="22" w16cid:durableId="1370717379">
    <w:abstractNumId w:val="3"/>
  </w:num>
  <w:num w:numId="23" w16cid:durableId="381444193">
    <w:abstractNumId w:val="10"/>
  </w:num>
  <w:num w:numId="24" w16cid:durableId="2017346715">
    <w:abstractNumId w:val="13"/>
  </w:num>
  <w:num w:numId="25" w16cid:durableId="39011986">
    <w:abstractNumId w:val="2"/>
  </w:num>
  <w:num w:numId="26" w16cid:durableId="597298041">
    <w:abstractNumId w:val="5"/>
  </w:num>
  <w:num w:numId="27" w16cid:durableId="351538578">
    <w:abstractNumId w:val="23"/>
  </w:num>
  <w:num w:numId="28" w16cid:durableId="18864105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20"/>
    <w:rsid w:val="00001096"/>
    <w:rsid w:val="00007C16"/>
    <w:rsid w:val="00022D62"/>
    <w:rsid w:val="0002516D"/>
    <w:rsid w:val="00031636"/>
    <w:rsid w:val="00036A43"/>
    <w:rsid w:val="00041AE4"/>
    <w:rsid w:val="00046E3D"/>
    <w:rsid w:val="00047023"/>
    <w:rsid w:val="0005094A"/>
    <w:rsid w:val="000509E3"/>
    <w:rsid w:val="00055FBB"/>
    <w:rsid w:val="00074DB4"/>
    <w:rsid w:val="000767E8"/>
    <w:rsid w:val="00076D99"/>
    <w:rsid w:val="0008728F"/>
    <w:rsid w:val="00091C01"/>
    <w:rsid w:val="000922CF"/>
    <w:rsid w:val="000B5490"/>
    <w:rsid w:val="000E4498"/>
    <w:rsid w:val="000E5C71"/>
    <w:rsid w:val="00112DBC"/>
    <w:rsid w:val="0012142A"/>
    <w:rsid w:val="00134941"/>
    <w:rsid w:val="00140F99"/>
    <w:rsid w:val="00174CAC"/>
    <w:rsid w:val="0018537B"/>
    <w:rsid w:val="00187ABC"/>
    <w:rsid w:val="001967CB"/>
    <w:rsid w:val="001B4B4F"/>
    <w:rsid w:val="001D06EB"/>
    <w:rsid w:val="001D0B59"/>
    <w:rsid w:val="001D332A"/>
    <w:rsid w:val="001D3678"/>
    <w:rsid w:val="001D6B6E"/>
    <w:rsid w:val="001E2649"/>
    <w:rsid w:val="001E3EFE"/>
    <w:rsid w:val="001E7E81"/>
    <w:rsid w:val="001F5503"/>
    <w:rsid w:val="001F7E9B"/>
    <w:rsid w:val="00201AD8"/>
    <w:rsid w:val="00201D12"/>
    <w:rsid w:val="00210366"/>
    <w:rsid w:val="002344DA"/>
    <w:rsid w:val="0024299F"/>
    <w:rsid w:val="00246984"/>
    <w:rsid w:val="002617B0"/>
    <w:rsid w:val="0026262A"/>
    <w:rsid w:val="002648C5"/>
    <w:rsid w:val="0026761E"/>
    <w:rsid w:val="00272936"/>
    <w:rsid w:val="00280A43"/>
    <w:rsid w:val="002822BE"/>
    <w:rsid w:val="00283A51"/>
    <w:rsid w:val="00287FAD"/>
    <w:rsid w:val="002A13FC"/>
    <w:rsid w:val="002A6FBE"/>
    <w:rsid w:val="002A7FBD"/>
    <w:rsid w:val="002B26B2"/>
    <w:rsid w:val="002B2EDB"/>
    <w:rsid w:val="002B591B"/>
    <w:rsid w:val="002C2D46"/>
    <w:rsid w:val="002C32BB"/>
    <w:rsid w:val="002C33DA"/>
    <w:rsid w:val="002C38E6"/>
    <w:rsid w:val="002C4100"/>
    <w:rsid w:val="002D4639"/>
    <w:rsid w:val="002E02BD"/>
    <w:rsid w:val="002F1BCB"/>
    <w:rsid w:val="002F4F5C"/>
    <w:rsid w:val="0031558D"/>
    <w:rsid w:val="00324078"/>
    <w:rsid w:val="0033042D"/>
    <w:rsid w:val="003459C7"/>
    <w:rsid w:val="00360B34"/>
    <w:rsid w:val="003619F4"/>
    <w:rsid w:val="00383EA7"/>
    <w:rsid w:val="00397496"/>
    <w:rsid w:val="003A6E44"/>
    <w:rsid w:val="003B43F3"/>
    <w:rsid w:val="003B5231"/>
    <w:rsid w:val="003D1C9E"/>
    <w:rsid w:val="003D5D48"/>
    <w:rsid w:val="003E2754"/>
    <w:rsid w:val="003E6EE4"/>
    <w:rsid w:val="003E745B"/>
    <w:rsid w:val="003F2273"/>
    <w:rsid w:val="004024FC"/>
    <w:rsid w:val="00402C70"/>
    <w:rsid w:val="00405BCF"/>
    <w:rsid w:val="00410BEA"/>
    <w:rsid w:val="00410C74"/>
    <w:rsid w:val="00422631"/>
    <w:rsid w:val="00423B7F"/>
    <w:rsid w:val="004258E4"/>
    <w:rsid w:val="00426460"/>
    <w:rsid w:val="004268F6"/>
    <w:rsid w:val="00434AD0"/>
    <w:rsid w:val="004557A0"/>
    <w:rsid w:val="0046501F"/>
    <w:rsid w:val="004652E1"/>
    <w:rsid w:val="00465889"/>
    <w:rsid w:val="00477418"/>
    <w:rsid w:val="00477933"/>
    <w:rsid w:val="00481681"/>
    <w:rsid w:val="00482183"/>
    <w:rsid w:val="00486FA4"/>
    <w:rsid w:val="004931EC"/>
    <w:rsid w:val="004A0AAC"/>
    <w:rsid w:val="004A3E57"/>
    <w:rsid w:val="004B49F8"/>
    <w:rsid w:val="004B6E9C"/>
    <w:rsid w:val="004C11EB"/>
    <w:rsid w:val="004D191D"/>
    <w:rsid w:val="004D6778"/>
    <w:rsid w:val="004E4D81"/>
    <w:rsid w:val="004E67D2"/>
    <w:rsid w:val="004F0485"/>
    <w:rsid w:val="004F7E50"/>
    <w:rsid w:val="00500FE6"/>
    <w:rsid w:val="005035B6"/>
    <w:rsid w:val="0051272B"/>
    <w:rsid w:val="00527E28"/>
    <w:rsid w:val="005313BD"/>
    <w:rsid w:val="005368AB"/>
    <w:rsid w:val="00541B2D"/>
    <w:rsid w:val="00551BC3"/>
    <w:rsid w:val="00572045"/>
    <w:rsid w:val="00597E61"/>
    <w:rsid w:val="005A6EF3"/>
    <w:rsid w:val="005A747A"/>
    <w:rsid w:val="005D721C"/>
    <w:rsid w:val="005E12E0"/>
    <w:rsid w:val="005E3B75"/>
    <w:rsid w:val="005F29F0"/>
    <w:rsid w:val="005F329E"/>
    <w:rsid w:val="0060029C"/>
    <w:rsid w:val="00615476"/>
    <w:rsid w:val="006273C9"/>
    <w:rsid w:val="006308A9"/>
    <w:rsid w:val="00633DB4"/>
    <w:rsid w:val="00637EBC"/>
    <w:rsid w:val="00654122"/>
    <w:rsid w:val="006555A6"/>
    <w:rsid w:val="00666A20"/>
    <w:rsid w:val="006679B6"/>
    <w:rsid w:val="00677BC9"/>
    <w:rsid w:val="00677E47"/>
    <w:rsid w:val="00677F0C"/>
    <w:rsid w:val="006A22FA"/>
    <w:rsid w:val="006A379F"/>
    <w:rsid w:val="006A4BD5"/>
    <w:rsid w:val="006A4CA3"/>
    <w:rsid w:val="006A5935"/>
    <w:rsid w:val="006B1650"/>
    <w:rsid w:val="006C07D3"/>
    <w:rsid w:val="006C1FF4"/>
    <w:rsid w:val="006C4DB6"/>
    <w:rsid w:val="006C4E45"/>
    <w:rsid w:val="006C5198"/>
    <w:rsid w:val="006E4B26"/>
    <w:rsid w:val="00704B4E"/>
    <w:rsid w:val="00711213"/>
    <w:rsid w:val="007124A1"/>
    <w:rsid w:val="00713240"/>
    <w:rsid w:val="00714818"/>
    <w:rsid w:val="00715420"/>
    <w:rsid w:val="00722AC8"/>
    <w:rsid w:val="00726939"/>
    <w:rsid w:val="00741B4B"/>
    <w:rsid w:val="00746B36"/>
    <w:rsid w:val="0074764F"/>
    <w:rsid w:val="00747C17"/>
    <w:rsid w:val="00753B20"/>
    <w:rsid w:val="0076491B"/>
    <w:rsid w:val="007746C0"/>
    <w:rsid w:val="0078657F"/>
    <w:rsid w:val="00787C6D"/>
    <w:rsid w:val="007A2186"/>
    <w:rsid w:val="007A7B62"/>
    <w:rsid w:val="007B4269"/>
    <w:rsid w:val="007D7189"/>
    <w:rsid w:val="007E444A"/>
    <w:rsid w:val="00820E92"/>
    <w:rsid w:val="008331D1"/>
    <w:rsid w:val="008372F3"/>
    <w:rsid w:val="00851BDD"/>
    <w:rsid w:val="00865E0D"/>
    <w:rsid w:val="00875A98"/>
    <w:rsid w:val="00883E04"/>
    <w:rsid w:val="0088498D"/>
    <w:rsid w:val="008965AB"/>
    <w:rsid w:val="008A27D4"/>
    <w:rsid w:val="008A79B0"/>
    <w:rsid w:val="008B28A3"/>
    <w:rsid w:val="008D3033"/>
    <w:rsid w:val="008D427C"/>
    <w:rsid w:val="008D56B8"/>
    <w:rsid w:val="008E1C60"/>
    <w:rsid w:val="008E7BCC"/>
    <w:rsid w:val="008F379F"/>
    <w:rsid w:val="008F3DBB"/>
    <w:rsid w:val="008F467F"/>
    <w:rsid w:val="00901C41"/>
    <w:rsid w:val="00901EF2"/>
    <w:rsid w:val="009061C4"/>
    <w:rsid w:val="00917592"/>
    <w:rsid w:val="0092164F"/>
    <w:rsid w:val="009346B6"/>
    <w:rsid w:val="009435A0"/>
    <w:rsid w:val="00947E09"/>
    <w:rsid w:val="00951265"/>
    <w:rsid w:val="00960669"/>
    <w:rsid w:val="0099265E"/>
    <w:rsid w:val="00995F67"/>
    <w:rsid w:val="009A25BD"/>
    <w:rsid w:val="009A68A8"/>
    <w:rsid w:val="009B2828"/>
    <w:rsid w:val="009B4E6F"/>
    <w:rsid w:val="009C5C58"/>
    <w:rsid w:val="009C63A4"/>
    <w:rsid w:val="009D6123"/>
    <w:rsid w:val="009D6BD0"/>
    <w:rsid w:val="009E6969"/>
    <w:rsid w:val="009F1C91"/>
    <w:rsid w:val="009F7BDB"/>
    <w:rsid w:val="00A04105"/>
    <w:rsid w:val="00A07354"/>
    <w:rsid w:val="00A155A0"/>
    <w:rsid w:val="00A16844"/>
    <w:rsid w:val="00A25672"/>
    <w:rsid w:val="00A2722C"/>
    <w:rsid w:val="00A34DAA"/>
    <w:rsid w:val="00A37883"/>
    <w:rsid w:val="00A44880"/>
    <w:rsid w:val="00A46E72"/>
    <w:rsid w:val="00A55A68"/>
    <w:rsid w:val="00A83A92"/>
    <w:rsid w:val="00A92926"/>
    <w:rsid w:val="00A92F4E"/>
    <w:rsid w:val="00A94625"/>
    <w:rsid w:val="00AA3C4A"/>
    <w:rsid w:val="00AA70AD"/>
    <w:rsid w:val="00AB35EA"/>
    <w:rsid w:val="00AB595D"/>
    <w:rsid w:val="00AC04A6"/>
    <w:rsid w:val="00AD7090"/>
    <w:rsid w:val="00AE39A4"/>
    <w:rsid w:val="00AE7A0F"/>
    <w:rsid w:val="00AF3464"/>
    <w:rsid w:val="00AF3EEB"/>
    <w:rsid w:val="00AF4A09"/>
    <w:rsid w:val="00B0543F"/>
    <w:rsid w:val="00B33E7B"/>
    <w:rsid w:val="00B50FD9"/>
    <w:rsid w:val="00B536BA"/>
    <w:rsid w:val="00B627B7"/>
    <w:rsid w:val="00B73DF4"/>
    <w:rsid w:val="00B804A1"/>
    <w:rsid w:val="00B83909"/>
    <w:rsid w:val="00B86426"/>
    <w:rsid w:val="00B953D5"/>
    <w:rsid w:val="00B965A7"/>
    <w:rsid w:val="00BB24D6"/>
    <w:rsid w:val="00BB2B04"/>
    <w:rsid w:val="00BB6D36"/>
    <w:rsid w:val="00BB7FC1"/>
    <w:rsid w:val="00BC28F9"/>
    <w:rsid w:val="00BC3550"/>
    <w:rsid w:val="00BD30E0"/>
    <w:rsid w:val="00BD577C"/>
    <w:rsid w:val="00BE281E"/>
    <w:rsid w:val="00BE3332"/>
    <w:rsid w:val="00BE5CF9"/>
    <w:rsid w:val="00BF483B"/>
    <w:rsid w:val="00C0374B"/>
    <w:rsid w:val="00C074CB"/>
    <w:rsid w:val="00C2379C"/>
    <w:rsid w:val="00C23D59"/>
    <w:rsid w:val="00C2499B"/>
    <w:rsid w:val="00C35ED2"/>
    <w:rsid w:val="00C42E4A"/>
    <w:rsid w:val="00C46331"/>
    <w:rsid w:val="00C76B54"/>
    <w:rsid w:val="00C83064"/>
    <w:rsid w:val="00C85F69"/>
    <w:rsid w:val="00C9187A"/>
    <w:rsid w:val="00C96FB0"/>
    <w:rsid w:val="00CA0CFC"/>
    <w:rsid w:val="00CA4521"/>
    <w:rsid w:val="00CA632C"/>
    <w:rsid w:val="00CB18BD"/>
    <w:rsid w:val="00CB7A0A"/>
    <w:rsid w:val="00CC763A"/>
    <w:rsid w:val="00CD4EDA"/>
    <w:rsid w:val="00CD6F84"/>
    <w:rsid w:val="00CE1396"/>
    <w:rsid w:val="00CF22F8"/>
    <w:rsid w:val="00CF7A21"/>
    <w:rsid w:val="00D038CA"/>
    <w:rsid w:val="00D23E4C"/>
    <w:rsid w:val="00D3038B"/>
    <w:rsid w:val="00D35C87"/>
    <w:rsid w:val="00D5389F"/>
    <w:rsid w:val="00D64CF9"/>
    <w:rsid w:val="00D87647"/>
    <w:rsid w:val="00DA06E2"/>
    <w:rsid w:val="00DB0EC7"/>
    <w:rsid w:val="00DB1280"/>
    <w:rsid w:val="00DB2A88"/>
    <w:rsid w:val="00DB31AA"/>
    <w:rsid w:val="00DC0C12"/>
    <w:rsid w:val="00DD0ECE"/>
    <w:rsid w:val="00DD67DB"/>
    <w:rsid w:val="00DD6C5F"/>
    <w:rsid w:val="00DE73C0"/>
    <w:rsid w:val="00DE7C83"/>
    <w:rsid w:val="00DF7F39"/>
    <w:rsid w:val="00E02AEA"/>
    <w:rsid w:val="00E02FDF"/>
    <w:rsid w:val="00E14145"/>
    <w:rsid w:val="00E171D0"/>
    <w:rsid w:val="00E307B2"/>
    <w:rsid w:val="00E309DA"/>
    <w:rsid w:val="00E41F0E"/>
    <w:rsid w:val="00E50D93"/>
    <w:rsid w:val="00E56576"/>
    <w:rsid w:val="00E6398F"/>
    <w:rsid w:val="00E82FD8"/>
    <w:rsid w:val="00E91CEE"/>
    <w:rsid w:val="00E97003"/>
    <w:rsid w:val="00EA3BA1"/>
    <w:rsid w:val="00EA7DD5"/>
    <w:rsid w:val="00EB02CB"/>
    <w:rsid w:val="00EC40A5"/>
    <w:rsid w:val="00EC4D2F"/>
    <w:rsid w:val="00EC689E"/>
    <w:rsid w:val="00ED3576"/>
    <w:rsid w:val="00ED5415"/>
    <w:rsid w:val="00EE3F61"/>
    <w:rsid w:val="00F05FF6"/>
    <w:rsid w:val="00F070EB"/>
    <w:rsid w:val="00F23033"/>
    <w:rsid w:val="00F23F24"/>
    <w:rsid w:val="00F27489"/>
    <w:rsid w:val="00F34437"/>
    <w:rsid w:val="00F3484A"/>
    <w:rsid w:val="00F40150"/>
    <w:rsid w:val="00F623A5"/>
    <w:rsid w:val="00F65D9D"/>
    <w:rsid w:val="00F65DF4"/>
    <w:rsid w:val="00F72F7C"/>
    <w:rsid w:val="00F75451"/>
    <w:rsid w:val="00F76B45"/>
    <w:rsid w:val="00F83280"/>
    <w:rsid w:val="00F87043"/>
    <w:rsid w:val="00FA4623"/>
    <w:rsid w:val="00FC206A"/>
    <w:rsid w:val="00FC63E0"/>
    <w:rsid w:val="00FD1EEE"/>
    <w:rsid w:val="00FD27C8"/>
    <w:rsid w:val="00FE63F3"/>
    <w:rsid w:val="00FF51E4"/>
    <w:rsid w:val="2566E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BE463"/>
  <w15:chartTrackingRefBased/>
  <w15:docId w15:val="{2CDD8E74-BC0F-4F69-B3BB-E917BDEC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UnresolvedMention">
    <w:name w:val="Unresolved Mention"/>
    <w:basedOn w:val="DefaultParagraphFont"/>
    <w:uiPriority w:val="99"/>
    <w:semiHidden/>
    <w:unhideWhenUsed/>
    <w:rsid w:val="00ED5415"/>
    <w:rPr>
      <w:color w:val="605E5C"/>
      <w:shd w:val="clear" w:color="auto" w:fill="E1DFDD"/>
    </w:rPr>
  </w:style>
  <w:style w:type="paragraph" w:styleId="Revision">
    <w:name w:val="Revision"/>
    <w:hidden/>
    <w:uiPriority w:val="99"/>
    <w:semiHidden/>
    <w:rsid w:val="00DA06E2"/>
    <w:rPr>
      <w:rFonts w:ascii="Arial" w:hAnsi="Arial"/>
    </w:rPr>
  </w:style>
  <w:style w:type="character" w:styleId="CommentReference">
    <w:name w:val="annotation reference"/>
    <w:basedOn w:val="DefaultParagraphFont"/>
    <w:uiPriority w:val="99"/>
    <w:semiHidden/>
    <w:unhideWhenUsed/>
    <w:rsid w:val="0092164F"/>
    <w:rPr>
      <w:sz w:val="16"/>
      <w:szCs w:val="16"/>
    </w:rPr>
  </w:style>
  <w:style w:type="paragraph" w:styleId="CommentText">
    <w:name w:val="annotation text"/>
    <w:basedOn w:val="Normal"/>
    <w:link w:val="CommentTextChar"/>
    <w:uiPriority w:val="99"/>
    <w:unhideWhenUsed/>
    <w:rsid w:val="0092164F"/>
    <w:pPr>
      <w:spacing w:line="240" w:lineRule="auto"/>
    </w:pPr>
    <w:rPr>
      <w:sz w:val="20"/>
      <w:szCs w:val="20"/>
    </w:rPr>
  </w:style>
  <w:style w:type="character" w:customStyle="1" w:styleId="CommentTextChar">
    <w:name w:val="Comment Text Char"/>
    <w:basedOn w:val="DefaultParagraphFont"/>
    <w:link w:val="CommentText"/>
    <w:uiPriority w:val="99"/>
    <w:rsid w:val="0092164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2164F"/>
    <w:rPr>
      <w:b/>
      <w:bCs/>
    </w:rPr>
  </w:style>
  <w:style w:type="character" w:customStyle="1" w:styleId="CommentSubjectChar">
    <w:name w:val="Comment Subject Char"/>
    <w:basedOn w:val="CommentTextChar"/>
    <w:link w:val="CommentSubject"/>
    <w:uiPriority w:val="99"/>
    <w:semiHidden/>
    <w:rsid w:val="0092164F"/>
    <w:rPr>
      <w:rFonts w:ascii="Arial" w:hAnsi="Arial"/>
      <w:b/>
      <w:bCs/>
      <w:sz w:val="20"/>
      <w:szCs w:val="20"/>
    </w:rPr>
  </w:style>
  <w:style w:type="character" w:styleId="Mention">
    <w:name w:val="Mention"/>
    <w:basedOn w:val="DefaultParagraphFont"/>
    <w:uiPriority w:val="99"/>
    <w:unhideWhenUsed/>
    <w:rsid w:val="00875A9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682323451">
      <w:bodyDiv w:val="1"/>
      <w:marLeft w:val="0"/>
      <w:marRight w:val="0"/>
      <w:marTop w:val="0"/>
      <w:marBottom w:val="0"/>
      <w:divBdr>
        <w:top w:val="none" w:sz="0" w:space="0" w:color="auto"/>
        <w:left w:val="none" w:sz="0" w:space="0" w:color="auto"/>
        <w:bottom w:val="none" w:sz="0" w:space="0" w:color="auto"/>
        <w:right w:val="none" w:sz="0" w:space="0" w:color="auto"/>
      </w:divBdr>
    </w:div>
    <w:div w:id="182311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sites/default/files/2024-09/my-aged-care-provider-specialisation-verification-aged-care-provider-guidance-manual.pdf"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ealth.gov.au/resources/publications/specialisation-verification-framework-detailed-evidence-requirements-for-providers"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sites/default/files/2024-09/my-aged-care-provider-specialisation-verification-aged-care-provider-guidance-manual.pd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nts.gov.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macspecialisation@health.gov.au"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apps-and-tools/my-aged-care-service-and-support-portal"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97F3C83F4124B96429F0B82E8FD24" ma:contentTypeVersion="11" ma:contentTypeDescription="Create a new document." ma:contentTypeScope="" ma:versionID="cf585e37c9f24e08f94e40d6e288f752">
  <xsd:schema xmlns:xsd="http://www.w3.org/2001/XMLSchema" xmlns:xs="http://www.w3.org/2001/XMLSchema" xmlns:p="http://schemas.microsoft.com/office/2006/metadata/properties" xmlns:ns2="40d41b89-e36a-42ec-8156-3cd2ce8d694f" xmlns:ns3="7baf8a5e-dfb0-4ac6-9ce4-cb7ab6160129" targetNamespace="http://schemas.microsoft.com/office/2006/metadata/properties" ma:root="true" ma:fieldsID="085efeabbeb619288859d2d258b603c6" ns2:_="" ns3:_="">
    <xsd:import namespace="40d41b89-e36a-42ec-8156-3cd2ce8d694f"/>
    <xsd:import namespace="7baf8a5e-dfb0-4ac6-9ce4-cb7ab61601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41b89-e36a-42ec-8156-3cd2ce8d6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adf5a9-7dee-41a2-91d2-e25dffaa477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af8a5e-dfb0-4ac6-9ce4-cb7ab61601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91dbbf-85ca-4a65-afa5-8ef57db78efc}" ma:internalName="TaxCatchAll" ma:showField="CatchAllData" ma:web="7baf8a5e-dfb0-4ac6-9ce4-cb7ab61601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baf8a5e-dfb0-4ac6-9ce4-cb7ab6160129" xsi:nil="true"/>
    <lcf76f155ced4ddcb4097134ff3c332f xmlns="40d41b89-e36a-42ec-8156-3cd2ce8d69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43AF8-6770-41C5-85F9-1DF007CB2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41b89-e36a-42ec-8156-3cd2ce8d694f"/>
    <ds:schemaRef ds:uri="7baf8a5e-dfb0-4ac6-9ce4-cb7ab6160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7baf8a5e-dfb0-4ac6-9ce4-cb7ab6160129"/>
    <ds:schemaRef ds:uri="40d41b89-e36a-42ec-8156-3cd2ce8d694f"/>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1517</Words>
  <Characters>8650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Links>
    <vt:vector size="84" baseType="variant">
      <vt:variant>
        <vt:i4>6815780</vt:i4>
      </vt:variant>
      <vt:variant>
        <vt:i4>18</vt:i4>
      </vt:variant>
      <vt:variant>
        <vt:i4>0</vt:i4>
      </vt:variant>
      <vt:variant>
        <vt:i4>5</vt:i4>
      </vt:variant>
      <vt:variant>
        <vt:lpwstr>https://www.health.gov.au/sites/default/files/2024-09/my-aged-care-provider-specialisation-verification-aged-care-provider-guidance-manual.pdf</vt:lpwstr>
      </vt:variant>
      <vt:variant>
        <vt:lpwstr/>
      </vt:variant>
      <vt:variant>
        <vt:i4>7733249</vt:i4>
      </vt:variant>
      <vt:variant>
        <vt:i4>15</vt:i4>
      </vt:variant>
      <vt:variant>
        <vt:i4>0</vt:i4>
      </vt:variant>
      <vt:variant>
        <vt:i4>5</vt:i4>
      </vt:variant>
      <vt:variant>
        <vt:lpwstr>mailto:macspecialisation@health.gov.au</vt:lpwstr>
      </vt:variant>
      <vt:variant>
        <vt:lpwstr/>
      </vt:variant>
      <vt:variant>
        <vt:i4>6684727</vt:i4>
      </vt:variant>
      <vt:variant>
        <vt:i4>9</vt:i4>
      </vt:variant>
      <vt:variant>
        <vt:i4>0</vt:i4>
      </vt:variant>
      <vt:variant>
        <vt:i4>5</vt:i4>
      </vt:variant>
      <vt:variant>
        <vt:lpwstr>https://www.health.gov.au/resources/apps-and-tools/my-aged-care-service-and-support-portal</vt:lpwstr>
      </vt:variant>
      <vt:variant>
        <vt:lpwstr/>
      </vt:variant>
      <vt:variant>
        <vt:i4>6815780</vt:i4>
      </vt:variant>
      <vt:variant>
        <vt:i4>6</vt:i4>
      </vt:variant>
      <vt:variant>
        <vt:i4>0</vt:i4>
      </vt:variant>
      <vt:variant>
        <vt:i4>5</vt:i4>
      </vt:variant>
      <vt:variant>
        <vt:lpwstr>https://www.health.gov.au/sites/default/files/2024-09/my-aged-care-provider-specialisation-verification-aged-care-provider-guidance-manual.pdf</vt:lpwstr>
      </vt:variant>
      <vt:variant>
        <vt:lpwstr/>
      </vt:variant>
      <vt:variant>
        <vt:i4>3014706</vt:i4>
      </vt:variant>
      <vt:variant>
        <vt:i4>3</vt:i4>
      </vt:variant>
      <vt:variant>
        <vt:i4>0</vt:i4>
      </vt:variant>
      <vt:variant>
        <vt:i4>5</vt:i4>
      </vt:variant>
      <vt:variant>
        <vt:lpwstr>https://www.health.gov.au/resources/publications/specialisation-verification-framework-detailed-evidence-requirements-for-providers</vt:lpwstr>
      </vt:variant>
      <vt:variant>
        <vt:lpwstr/>
      </vt:variant>
      <vt:variant>
        <vt:i4>65540</vt:i4>
      </vt:variant>
      <vt:variant>
        <vt:i4>0</vt:i4>
      </vt:variant>
      <vt:variant>
        <vt:i4>0</vt:i4>
      </vt:variant>
      <vt:variant>
        <vt:i4>5</vt:i4>
      </vt:variant>
      <vt:variant>
        <vt:lpwstr>https://www.health.gov.au/resources/publications/specialisation-verification-final-framework</vt:lpwstr>
      </vt:variant>
      <vt:variant>
        <vt:lpwstr/>
      </vt:variant>
      <vt:variant>
        <vt:i4>6684736</vt:i4>
      </vt:variant>
      <vt:variant>
        <vt:i4>21</vt:i4>
      </vt:variant>
      <vt:variant>
        <vt:i4>0</vt:i4>
      </vt:variant>
      <vt:variant>
        <vt:i4>5</vt:i4>
      </vt:variant>
      <vt:variant>
        <vt:lpwstr>mailto:Owen.Mills@empactgroup.com.au</vt:lpwstr>
      </vt:variant>
      <vt:variant>
        <vt:lpwstr/>
      </vt:variant>
      <vt:variant>
        <vt:i4>1835108</vt:i4>
      </vt:variant>
      <vt:variant>
        <vt:i4>18</vt:i4>
      </vt:variant>
      <vt:variant>
        <vt:i4>0</vt:i4>
      </vt:variant>
      <vt:variant>
        <vt:i4>5</vt:i4>
      </vt:variant>
      <vt:variant>
        <vt:lpwstr>mailto:Ann-Elise.Koerntjes@empactgroup.com.au</vt:lpwstr>
      </vt:variant>
      <vt:variant>
        <vt:lpwstr/>
      </vt:variant>
      <vt:variant>
        <vt:i4>6684736</vt:i4>
      </vt:variant>
      <vt:variant>
        <vt:i4>15</vt:i4>
      </vt:variant>
      <vt:variant>
        <vt:i4>0</vt:i4>
      </vt:variant>
      <vt:variant>
        <vt:i4>5</vt:i4>
      </vt:variant>
      <vt:variant>
        <vt:lpwstr>mailto:Owen.Mills@empactgroup.com.au</vt:lpwstr>
      </vt:variant>
      <vt:variant>
        <vt:lpwstr/>
      </vt:variant>
      <vt:variant>
        <vt:i4>6684736</vt:i4>
      </vt:variant>
      <vt:variant>
        <vt:i4>12</vt:i4>
      </vt:variant>
      <vt:variant>
        <vt:i4>0</vt:i4>
      </vt:variant>
      <vt:variant>
        <vt:i4>5</vt:i4>
      </vt:variant>
      <vt:variant>
        <vt:lpwstr>mailto:Owen.Mills@empactgroup.com.au</vt:lpwstr>
      </vt:variant>
      <vt:variant>
        <vt:lpwstr/>
      </vt:variant>
      <vt:variant>
        <vt:i4>6684736</vt:i4>
      </vt:variant>
      <vt:variant>
        <vt:i4>9</vt:i4>
      </vt:variant>
      <vt:variant>
        <vt:i4>0</vt:i4>
      </vt:variant>
      <vt:variant>
        <vt:i4>5</vt:i4>
      </vt:variant>
      <vt:variant>
        <vt:lpwstr>mailto:Owen.Mills@empactgroup.com.au</vt:lpwstr>
      </vt:variant>
      <vt:variant>
        <vt:lpwstr/>
      </vt:variant>
      <vt:variant>
        <vt:i4>1835108</vt:i4>
      </vt:variant>
      <vt:variant>
        <vt:i4>6</vt:i4>
      </vt:variant>
      <vt:variant>
        <vt:i4>0</vt:i4>
      </vt:variant>
      <vt:variant>
        <vt:i4>5</vt:i4>
      </vt:variant>
      <vt:variant>
        <vt:lpwstr>mailto:Ann-Elise.Koerntjes@empactgroup.com.au</vt:lpwstr>
      </vt:variant>
      <vt:variant>
        <vt:lpwstr/>
      </vt:variant>
      <vt:variant>
        <vt:i4>6684736</vt:i4>
      </vt:variant>
      <vt:variant>
        <vt:i4>3</vt:i4>
      </vt:variant>
      <vt:variant>
        <vt:i4>0</vt:i4>
      </vt:variant>
      <vt:variant>
        <vt:i4>5</vt:i4>
      </vt:variant>
      <vt:variant>
        <vt:lpwstr>mailto:Owen.Mills@empactgroup.com.au</vt:lpwstr>
      </vt:variant>
      <vt:variant>
        <vt:lpwstr/>
      </vt:variant>
      <vt:variant>
        <vt:i4>6684736</vt:i4>
      </vt:variant>
      <vt:variant>
        <vt:i4>0</vt:i4>
      </vt:variant>
      <vt:variant>
        <vt:i4>0</vt:i4>
      </vt:variant>
      <vt:variant>
        <vt:i4>5</vt:i4>
      </vt:variant>
      <vt:variant>
        <vt:lpwstr>mailto:Owen.Mills@empactgroup.com.au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Steele</dc:creator>
  <cp:keywords>Aged Care, Senior Australians</cp:keywords>
  <dc:description/>
  <cp:lastModifiedBy>VU, Phil</cp:lastModifiedBy>
  <cp:revision>2</cp:revision>
  <dcterms:created xsi:type="dcterms:W3CDTF">2025-03-27T01:47:00Z</dcterms:created>
  <dcterms:modified xsi:type="dcterms:W3CDTF">2025-03-27T01:47:00Z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0x0101005AE97F3C83F4124B96429F0B82E8FD24</vt:lpwstr>
  </property>
  <property fmtid="{D5CDD505-2E9C-101B-9397-08002B2CF9AE}" pid="3" name="MediaServiceImageTags">
    <vt:lpwstr/>
  </property>
  <property fmtid="{D5CDD505-2E9C-101B-9397-08002B2CF9AE}" pid="4" name="Order">
    <vt:r8>796600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