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29614D" w:rsidR="00F73479" w:rsidP="00C11BF3" w:rsidRDefault="00730D87" w14:paraId="41A661DB" w14:textId="77777777">
      <w:pPr>
        <w:pStyle w:val="QRGTitle"/>
        <w:rPr>
          <w:lang w:val="en-AU"/>
        </w:rPr>
      </w:pPr>
      <w:r w:rsidRPr="0029614D">
        <w:rPr>
          <w:lang w:val="en-AU"/>
        </w:rPr>
        <w:t>National Aged Care Mandatory Quality Indicator Program</w:t>
      </w:r>
    </w:p>
    <w:p w:rsidRPr="0029614D" w:rsidR="00730D87" w:rsidP="00F53CA0" w:rsidRDefault="00CE5F4C" w14:paraId="7D2C1E72" w14:textId="4A9A01E1">
      <w:pPr>
        <w:pStyle w:val="QRGSubtitle"/>
      </w:pPr>
      <w:r w:rsidRPr="0029614D">
        <w:t xml:space="preserve">Quick Reference Guide: </w:t>
      </w:r>
      <w:r w:rsidRPr="0029614D" w:rsidR="00A10CF4">
        <w:t>Workforce</w:t>
      </w:r>
    </w:p>
    <w:p w:rsidRPr="0029614D" w:rsidR="00730D87" w:rsidP="00B3134D" w:rsidRDefault="006242BC" w14:paraId="4DC32511" w14:textId="559ACA8E">
      <w:pPr>
        <w:pStyle w:val="DoHBanner"/>
        <w:rPr>
          <w:noProof w:val="0"/>
          <w:lang w:val="en-AU"/>
        </w:rPr>
      </w:pPr>
      <w:r w:rsidRPr="0029614D">
        <w:rPr>
          <w:lang w:val="en-AU"/>
        </w:rPr>
        <w:drawing>
          <wp:inline distT="0" distB="0" distL="0" distR="0" wp14:anchorId="2E5981EE" wp14:editId="1A21E32F">
            <wp:extent cx="7560000" cy="107955"/>
            <wp:effectExtent l="0" t="0" r="3175" b="635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0" cy="107955"/>
                    </a:xfrm>
                    <a:prstGeom prst="rect">
                      <a:avLst/>
                    </a:prstGeom>
                    <a:noFill/>
                    <a:ln>
                      <a:noFill/>
                    </a:ln>
                  </pic:spPr>
                </pic:pic>
              </a:graphicData>
            </a:graphic>
          </wp:inline>
        </w:drawing>
      </w:r>
    </w:p>
    <w:p w:rsidRPr="0029614D" w:rsidR="000B36DB" w:rsidP="000B36DB" w:rsidRDefault="000B36DB" w14:paraId="01E8D3A6" w14:textId="77777777">
      <w:pPr>
        <w:rPr>
          <w:lang w:val="en-AU"/>
        </w:rPr>
      </w:pPr>
      <w:bookmarkStart w:name="_Hlk76475040" w:id="0"/>
      <w:r w:rsidRPr="0029614D">
        <w:rPr>
          <w:lang w:val="en-AU"/>
        </w:rPr>
        <w:t>This quick reference guide provides information for approved providers of residential aged care to understand and meet their obligations to collect and report data on workforce for the QI Program.</w:t>
      </w:r>
    </w:p>
    <w:p w:rsidRPr="0029614D" w:rsidR="00C70DA2" w:rsidP="000B36DB" w:rsidRDefault="000B36DB" w14:paraId="0F8BF544" w14:textId="49FC5CAA">
      <w:pPr>
        <w:rPr>
          <w:lang w:val="en-AU"/>
        </w:rPr>
      </w:pPr>
      <w:r w:rsidRPr="0029614D">
        <w:rPr>
          <w:lang w:val="en-AU"/>
        </w:rPr>
        <w:t xml:space="preserve">The workforce quality indicator </w:t>
      </w:r>
      <w:r w:rsidRPr="0029614D" w:rsidR="00C677AD">
        <w:rPr>
          <w:lang w:val="en-AU"/>
        </w:rPr>
        <w:t>is reported against</w:t>
      </w:r>
      <w:r w:rsidRPr="0029614D">
        <w:rPr>
          <w:lang w:val="en-AU"/>
        </w:rPr>
        <w:t>:</w:t>
      </w:r>
    </w:p>
    <w:p w:rsidRPr="0029614D" w:rsidR="00810E48" w:rsidP="006E16A8" w:rsidRDefault="00810E48" w14:paraId="046EAFDC" w14:textId="77777777">
      <w:pPr>
        <w:rPr>
          <w:lang w:val="en-AU"/>
        </w:rPr>
        <w:sectPr w:rsidRPr="0029614D" w:rsidR="00810E48" w:rsidSect="00292010">
          <w:headerReference w:type="even" r:id="rId12"/>
          <w:headerReference w:type="default" r:id="rId13"/>
          <w:footerReference w:type="even" r:id="rId14"/>
          <w:footerReference w:type="default" r:id="rId15"/>
          <w:headerReference w:type="first" r:id="rId16"/>
          <w:footerReference w:type="first" r:id="rId17"/>
          <w:pgSz w:w="11900" w:h="16840" w:orient="portrait" w:code="9"/>
          <w:pgMar w:top="1134" w:right="1077" w:bottom="794" w:left="1077" w:header="567" w:footer="284" w:gutter="0"/>
          <w:cols w:space="454"/>
          <w:titlePg/>
          <w:docGrid w:linePitch="360"/>
        </w:sectPr>
      </w:pPr>
    </w:p>
    <w:p w:rsidRPr="0029614D" w:rsidR="00AA46F5" w:rsidP="006E16A8" w:rsidRDefault="001035A9" w14:paraId="24377AF9" w14:textId="7FB3B9E2">
      <w:pPr>
        <w:rPr>
          <w:lang w:val="en-AU"/>
        </w:rPr>
      </w:pPr>
      <w:r>
        <w:rPr>
          <w:noProof/>
          <w:lang w:val="en-AU"/>
        </w:rPr>
        <w:drawing>
          <wp:inline distT="0" distB="0" distL="0" distR="0" wp14:anchorId="7767D2E0" wp14:editId="6FEC854A">
            <wp:extent cx="747283" cy="747778"/>
            <wp:effectExtent l="0" t="0" r="0" b="0"/>
            <wp:docPr id="38" name="Picture 38" descr="Workpla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Workplace icon"/>
                    <pic:cNvPicPr>
                      <a:picLocks noChangeAspect="1" noChangeArrowheads="1"/>
                    </pic:cNvPicPr>
                  </pic:nvPicPr>
                  <pic:blipFill>
                    <a:blip r:embed="rId18"/>
                    <a:stretch>
                      <a:fillRect/>
                    </a:stretch>
                  </pic:blipFill>
                  <pic:spPr bwMode="auto">
                    <a:xfrm>
                      <a:off x="0" y="0"/>
                      <a:ext cx="747283" cy="747778"/>
                    </a:xfrm>
                    <a:prstGeom prst="rect">
                      <a:avLst/>
                    </a:prstGeom>
                    <a:noFill/>
                  </pic:spPr>
                </pic:pic>
              </a:graphicData>
            </a:graphic>
          </wp:inline>
        </w:drawing>
      </w:r>
    </w:p>
    <w:p w:rsidRPr="0029614D" w:rsidR="00AA46F5" w:rsidP="002A39E5" w:rsidRDefault="00AA46F5" w14:paraId="7F755B66" w14:textId="77777777">
      <w:pPr>
        <w:pStyle w:val="BreakoutText"/>
        <w:spacing w:after="720"/>
        <w:rPr>
          <w:lang w:val="en-AU"/>
        </w:rPr>
      </w:pPr>
      <w:r w:rsidRPr="0029614D">
        <w:rPr>
          <w:lang w:val="en-AU"/>
        </w:rPr>
        <w:t>Percentage of staff turnover</w:t>
      </w:r>
    </w:p>
    <w:bookmarkEnd w:id="0"/>
    <w:p w:rsidRPr="0029614D" w:rsidR="00810E48" w:rsidP="003864B1" w:rsidRDefault="00810E48" w14:paraId="255D44B2" w14:textId="77777777">
      <w:pPr>
        <w:rPr>
          <w:lang w:val="en-AU"/>
        </w:rPr>
        <w:sectPr w:rsidRPr="0029614D" w:rsidR="00810E48" w:rsidSect="00810E48">
          <w:type w:val="continuous"/>
          <w:pgSz w:w="11900" w:h="16840" w:orient="portrait" w:code="9"/>
          <w:pgMar w:top="1134" w:right="1077" w:bottom="794" w:left="1077" w:header="567" w:footer="284" w:gutter="0"/>
          <w:cols w:equalWidth="0" w:space="170" w:num="2">
            <w:col w:w="1304" w:space="170"/>
            <w:col w:w="8272"/>
          </w:cols>
          <w:titlePg/>
          <w:docGrid w:linePitch="360"/>
        </w:sectPr>
      </w:pPr>
    </w:p>
    <w:p w:rsidRPr="0029614D" w:rsidR="00C677AD" w:rsidP="003864B1" w:rsidRDefault="00C677AD" w14:paraId="3752B56E" w14:textId="4F55358E">
      <w:pPr>
        <w:rPr>
          <w:lang w:val="en-AU"/>
        </w:rPr>
      </w:pPr>
      <w:r w:rsidRPr="0029614D">
        <w:rPr>
          <w:lang w:val="en-AU"/>
        </w:rPr>
        <w:t>Approved providers of residential aged care are expected to have a workforce that is ‘sufficient, and is skilled and qualified, to provide safe, respectful and quality care and services’. Workforce turnover reduces familiarity with care recipients and continuity of care.</w:t>
      </w:r>
    </w:p>
    <w:p w:rsidRPr="0029614D" w:rsidR="00005476" w:rsidP="003864B1" w:rsidRDefault="0012241E" w14:paraId="4AB8AF50" w14:textId="5743F083">
      <w:pPr>
        <w:rPr>
          <w:lang w:val="en-AU"/>
        </w:rPr>
      </w:pPr>
      <w:r w:rsidRPr="0029614D">
        <w:rPr>
          <w:lang w:val="en-AU"/>
        </w:rPr>
        <w:t>For the purposes of the QI Program</w:t>
      </w:r>
      <w:r w:rsidRPr="0029614D" w:rsidR="00C677AD">
        <w:rPr>
          <w:lang w:val="en-AU"/>
        </w:rPr>
        <w:t>,</w:t>
      </w:r>
      <w:r w:rsidRPr="0029614D">
        <w:rPr>
          <w:lang w:val="en-AU"/>
        </w:rPr>
        <w:t xml:space="preserve"> staff are considered </w:t>
      </w:r>
      <w:r w:rsidRPr="0029614D">
        <w:rPr>
          <w:b/>
          <w:bCs/>
          <w:lang w:val="en-AU"/>
        </w:rPr>
        <w:t>employed</w:t>
      </w:r>
      <w:r w:rsidRPr="0029614D">
        <w:rPr>
          <w:lang w:val="en-AU"/>
        </w:rPr>
        <w:t xml:space="preserve"> when they have worked at least 120</w:t>
      </w:r>
      <w:r w:rsidRPr="0029614D" w:rsidR="00931020">
        <w:rPr>
          <w:lang w:val="en-AU"/>
        </w:rPr>
        <w:t> </w:t>
      </w:r>
      <w:r w:rsidRPr="0029614D">
        <w:rPr>
          <w:lang w:val="en-AU"/>
        </w:rPr>
        <w:t>hours in the previous quarter.</w:t>
      </w:r>
      <w:r w:rsidRPr="0029614D" w:rsidR="002D016A">
        <w:rPr>
          <w:lang w:val="en-AU"/>
        </w:rPr>
        <w:t xml:space="preserve"> </w:t>
      </w:r>
      <w:r w:rsidRPr="0029614D">
        <w:rPr>
          <w:lang w:val="en-AU"/>
        </w:rPr>
        <w:t>All staff that meet this definition are included, irrespective of the type of employment (e.g</w:t>
      </w:r>
      <w:r w:rsidR="004415B1">
        <w:rPr>
          <w:lang w:val="en-AU"/>
        </w:rPr>
        <w:t>.</w:t>
      </w:r>
      <w:r w:rsidRPr="0029614D">
        <w:rPr>
          <w:lang w:val="en-AU"/>
        </w:rPr>
        <w:t xml:space="preserve"> this includes permanent, part-time, casual, contractors, and agency staff)</w:t>
      </w:r>
      <w:r w:rsidRPr="0029614D" w:rsidR="002D016A">
        <w:rPr>
          <w:lang w:val="en-AU"/>
        </w:rPr>
        <w:t>.</w:t>
      </w:r>
    </w:p>
    <w:p w:rsidRPr="0029614D" w:rsidR="008857A5" w:rsidP="00690D58" w:rsidRDefault="0012241E" w14:paraId="0C053CF5" w14:textId="48A574FA">
      <w:pPr>
        <w:spacing w:after="240"/>
        <w:rPr>
          <w:lang w:val="en-AU"/>
        </w:rPr>
      </w:pPr>
      <w:r w:rsidRPr="0029614D">
        <w:rPr>
          <w:lang w:val="en-AU"/>
        </w:rPr>
        <w:t xml:space="preserve">For the purposes of the QI Program, </w:t>
      </w:r>
      <w:r w:rsidRPr="0029614D">
        <w:rPr>
          <w:b/>
          <w:bCs/>
          <w:lang w:val="en-AU"/>
        </w:rPr>
        <w:t>staff who stopped working</w:t>
      </w:r>
      <w:r w:rsidRPr="0029614D">
        <w:rPr>
          <w:lang w:val="en-AU"/>
        </w:rPr>
        <w:t xml:space="preserve"> refers to staff members who have a period of at least 60 consecutive days in the current quarter in which they have not worked at the service.</w:t>
      </w:r>
    </w:p>
    <w:p w:rsidRPr="0029614D" w:rsidR="00BC40F0" w:rsidP="005866AD" w:rsidRDefault="00F94624" w14:paraId="48CE12D8" w14:textId="31540CE9">
      <w:pPr>
        <w:spacing w:before="0" w:after="0"/>
        <w:rPr>
          <w:lang w:val="en-AU"/>
        </w:rPr>
      </w:pPr>
      <w:r w:rsidRPr="00F94624">
        <w:rPr>
          <w:noProof/>
        </w:rPr>
        <w:drawing>
          <wp:inline distT="0" distB="0" distL="0" distR="0" wp14:anchorId="2DC52B80" wp14:editId="59CDC9BC">
            <wp:extent cx="5514975" cy="396000"/>
            <wp:effectExtent l="0" t="0" r="0" b="4445"/>
            <wp:docPr id="40" name="Picture 40" descr="Collect workforce da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ollect workforce data&#10;"/>
                    <pic:cNvPicPr>
                      <a:picLocks noChangeAspect="1" noChangeArrowheads="1"/>
                    </pic:cNvPicPr>
                  </pic:nvPicPr>
                  <pic:blipFill rotWithShape="1">
                    <a:blip r:embed="rId19">
                      <a:extLst>
                        <a:ext uri="{28A0092B-C50C-407E-A947-70E740481C1C}">
                          <a14:useLocalDpi xmlns:a14="http://schemas.microsoft.com/office/drawing/2010/main" val="0"/>
                        </a:ext>
                      </a:extLst>
                    </a:blip>
                    <a:srcRect b="3314"/>
                    <a:stretch/>
                  </pic:blipFill>
                  <pic:spPr bwMode="auto">
                    <a:xfrm>
                      <a:off x="0" y="0"/>
                      <a:ext cx="5514975" cy="396000"/>
                    </a:xfrm>
                    <a:prstGeom prst="rect">
                      <a:avLst/>
                    </a:prstGeom>
                    <a:noFill/>
                    <a:ln>
                      <a:noFill/>
                    </a:ln>
                    <a:extLst>
                      <a:ext uri="{53640926-AAD7-44D8-BBD7-CCE9431645EC}">
                        <a14:shadowObscured xmlns:a14="http://schemas.microsoft.com/office/drawing/2010/main"/>
                      </a:ext>
                    </a:extLst>
                  </pic:spPr>
                </pic:pic>
              </a:graphicData>
            </a:graphic>
          </wp:inline>
        </w:drawing>
      </w:r>
      <w:r w:rsidRPr="0029614D" w:rsidR="00E42CF6">
        <w:rPr>
          <w:noProof/>
          <w:color w:val="FFFFFF" w:themeColor="background1"/>
          <w:lang w:val="en-AU" w:eastAsia="en-AU"/>
        </w:rPr>
        <mc:AlternateContent>
          <mc:Choice Requires="wps">
            <w:drawing>
              <wp:anchor distT="0" distB="0" distL="114300" distR="114300" simplePos="0" relativeHeight="251658240" behindDoc="1" locked="1" layoutInCell="1" allowOverlap="1" wp14:anchorId="457C8554" wp14:editId="0189790B">
                <wp:simplePos x="0" y="0"/>
                <wp:positionH relativeFrom="page">
                  <wp:align>right</wp:align>
                </wp:positionH>
                <wp:positionV relativeFrom="paragraph">
                  <wp:posOffset>167640</wp:posOffset>
                </wp:positionV>
                <wp:extent cx="7559675" cy="2819400"/>
                <wp:effectExtent l="0" t="0" r="3175" b="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819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A2C209">
              <v:rect id="Rectangle 20" style="position:absolute;margin-left:544.05pt;margin-top:13.2pt;width:595.25pt;height:222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f2f2f2 [3214]" stroked="f" strokeweight="1pt" w14:anchorId="692250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">
                <w10:wrap anchorx="page"/>
                <w10:anchorlock/>
              </v:rect>
            </w:pict>
          </mc:Fallback>
        </mc:AlternateContent>
      </w:r>
    </w:p>
    <w:p w:rsidR="00C078A8" w:rsidP="00CD1067" w:rsidRDefault="00C078A8" w14:paraId="69F1C8AD" w14:textId="77777777">
      <w:pPr>
        <w:pStyle w:val="Normal-single"/>
        <w:rPr>
          <w:lang w:val="en-AU"/>
        </w:rPr>
      </w:pPr>
    </w:p>
    <w:p w:rsidRPr="0029614D" w:rsidR="00223402" w:rsidP="006E60B7" w:rsidRDefault="00223402" w14:paraId="112D98BB" w14:textId="3F458AFC">
      <w:pPr>
        <w:pStyle w:val="FrameIcon1"/>
        <w:framePr w:wrap="around"/>
      </w:pPr>
      <w:r w:rsidRPr="00082691">
        <w:drawing>
          <wp:inline distT="0" distB="0" distL="0" distR="0" wp14:anchorId="6A98A49D" wp14:editId="7CF01E15">
            <wp:extent cx="330546" cy="363600"/>
            <wp:effectExtent l="0" t="0" r="0" b="0"/>
            <wp:docPr id="22" name="Picture 22"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alendar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546" cy="363600"/>
                    </a:xfrm>
                    <a:prstGeom prst="rect">
                      <a:avLst/>
                    </a:prstGeom>
                    <a:noFill/>
                    <a:ln>
                      <a:noFill/>
                    </a:ln>
                  </pic:spPr>
                </pic:pic>
              </a:graphicData>
            </a:graphic>
          </wp:inline>
        </w:drawing>
      </w:r>
    </w:p>
    <w:p w:rsidR="00223402" w:rsidP="00CD1067" w:rsidRDefault="00223402" w14:paraId="1D48F4A2" w14:textId="222409F0">
      <w:pPr>
        <w:pStyle w:val="DoubleIndentText"/>
      </w:pPr>
      <w:r w:rsidRPr="0029614D">
        <w:t xml:space="preserve">Complete a single review of staff records for each staff member who worked any hours at the service as either </w:t>
      </w:r>
      <w:r w:rsidR="00296020">
        <w:t>service managers</w:t>
      </w:r>
      <w:r w:rsidRPr="0029614D">
        <w:t>, nurse practitioners or registered nurses, enrolled nurses or personal care staff or assistants in nursing during the previous quarter. The review must take place after the end of the current quarter but before data submission is due, which is the 21st day of the month after the end of the quarter.</w:t>
      </w:r>
    </w:p>
    <w:p w:rsidRPr="0029614D" w:rsidR="00DF5B70" w:rsidP="00CD1067" w:rsidRDefault="00DF5B70" w14:paraId="3BF969AC" w14:textId="77777777">
      <w:pPr>
        <w:pStyle w:val="Normal-single"/>
        <w:rPr>
          <w:lang w:val="en-AU"/>
        </w:rPr>
      </w:pPr>
    </w:p>
    <w:p w:rsidRPr="0029614D" w:rsidR="00223402" w:rsidP="006E60B7" w:rsidRDefault="00DF5B70" w14:paraId="12DDB542" w14:textId="6DC401A4">
      <w:pPr>
        <w:pStyle w:val="FrameIcon1"/>
        <w:framePr w:wrap="around"/>
      </w:pPr>
      <w:r w:rsidRPr="00B82F80">
        <w:drawing>
          <wp:inline distT="0" distB="0" distL="0" distR="0" wp14:anchorId="137FEF5C" wp14:editId="2E0E5CC9">
            <wp:extent cx="326606" cy="360000"/>
            <wp:effectExtent l="0" t="0" r="0" b="2540"/>
            <wp:docPr id="36" name="Picture 36" descr="Recordkee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ecordkeeping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606" cy="360000"/>
                    </a:xfrm>
                    <a:prstGeom prst="rect">
                      <a:avLst/>
                    </a:prstGeom>
                    <a:noFill/>
                    <a:ln>
                      <a:noFill/>
                    </a:ln>
                  </pic:spPr>
                </pic:pic>
              </a:graphicData>
            </a:graphic>
          </wp:inline>
        </w:drawing>
      </w:r>
    </w:p>
    <w:p w:rsidR="00223402" w:rsidP="00CD1067" w:rsidRDefault="00223402" w14:paraId="5E7F669D" w14:textId="31611018">
      <w:pPr>
        <w:pStyle w:val="DoubleIndentText"/>
      </w:pPr>
      <w:r w:rsidRPr="0029614D">
        <w:t xml:space="preserve">Record the staff who worked any hours in the previous quarter as either </w:t>
      </w:r>
      <w:r w:rsidR="00296020">
        <w:t>service managers</w:t>
      </w:r>
      <w:r w:rsidRPr="0029614D">
        <w:t>, nurse practitioners or registered nurses, enrolled nurses</w:t>
      </w:r>
      <w:r w:rsidR="00B96198">
        <w:t>,</w:t>
      </w:r>
      <w:r w:rsidRPr="0029614D">
        <w:t xml:space="preserve"> or personal care staff or assistants in nursing</w:t>
      </w:r>
    </w:p>
    <w:p w:rsidRPr="0029614D" w:rsidR="00DF5B70" w:rsidP="00CD1067" w:rsidRDefault="00DF5B70" w14:paraId="6CFFF4B5" w14:textId="77777777">
      <w:pPr>
        <w:pStyle w:val="Normal-single"/>
        <w:rPr>
          <w:lang w:val="en-AU"/>
        </w:rPr>
      </w:pPr>
    </w:p>
    <w:p w:rsidRPr="0029614D" w:rsidR="00223402" w:rsidP="006E60B7" w:rsidRDefault="00B24AF5" w14:paraId="5890735E" w14:textId="11DB5CB3">
      <w:pPr>
        <w:pStyle w:val="FrameIcon1"/>
        <w:framePr w:wrap="around"/>
      </w:pPr>
      <w:r w:rsidRPr="00AF4721">
        <w:rPr>
          <w:rStyle w:val="DropMediumIcon"/>
        </w:rPr>
        <w:drawing>
          <wp:inline distT="0" distB="0" distL="0" distR="0" wp14:anchorId="277FF700" wp14:editId="733388C6">
            <wp:extent cx="326552" cy="360000"/>
            <wp:effectExtent l="0" t="0" r="0" b="2540"/>
            <wp:docPr id="37" name="Picture 37"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p>
    <w:p w:rsidR="00223402" w:rsidP="00CD1067" w:rsidRDefault="00223402" w14:paraId="38A6D14A" w14:textId="7D9C96E8">
      <w:pPr>
        <w:pStyle w:val="DoubleIndentText"/>
      </w:pPr>
      <w:r w:rsidRPr="2CF0D2FF" w:rsidR="00223402">
        <w:rPr>
          <w:lang w:val="en-US"/>
        </w:rPr>
        <w:t xml:space="preserve">Record the staff who met the QI program definition of </w:t>
      </w:r>
      <w:r w:rsidRPr="2CF0D2FF" w:rsidR="00223402">
        <w:rPr>
          <w:i w:val="1"/>
          <w:iCs w:val="1"/>
          <w:lang w:val="en-US"/>
        </w:rPr>
        <w:t>employed</w:t>
      </w:r>
      <w:r w:rsidRPr="2CF0D2FF" w:rsidR="00223402">
        <w:rPr>
          <w:lang w:val="en-US"/>
        </w:rPr>
        <w:t xml:space="preserve"> as either </w:t>
      </w:r>
      <w:r w:rsidRPr="2CF0D2FF" w:rsidR="00296020">
        <w:rPr>
          <w:lang w:val="en-US"/>
        </w:rPr>
        <w:t>service managers</w:t>
      </w:r>
      <w:r w:rsidRPr="2CF0D2FF" w:rsidR="00223402">
        <w:rPr>
          <w:lang w:val="en-US"/>
        </w:rPr>
        <w:t>, nurse practitioners or registered nurses, enrolled nurses</w:t>
      </w:r>
      <w:r w:rsidRPr="2CF0D2FF" w:rsidR="00B96198">
        <w:rPr>
          <w:lang w:val="en-US"/>
        </w:rPr>
        <w:t>,</w:t>
      </w:r>
      <w:r w:rsidRPr="2CF0D2FF" w:rsidR="00223402">
        <w:rPr>
          <w:lang w:val="en-US"/>
        </w:rPr>
        <w:t xml:space="preserve"> or personal care staff or assistants in nursing at the start of the quarter (i.e</w:t>
      </w:r>
      <w:r w:rsidRPr="2CF0D2FF" w:rsidR="00DF5B70">
        <w:rPr>
          <w:lang w:val="en-US"/>
        </w:rPr>
        <w:t>.</w:t>
      </w:r>
      <w:r w:rsidRPr="2CF0D2FF" w:rsidR="00223402">
        <w:rPr>
          <w:lang w:val="en-US"/>
        </w:rPr>
        <w:t xml:space="preserve"> they worked at least 120 hours at the service in the previous quarter)</w:t>
      </w:r>
    </w:p>
    <w:p w:rsidRPr="0029614D" w:rsidR="00DF5B70" w:rsidP="00CD1067" w:rsidRDefault="00DF5B70" w14:paraId="03B8F3EE" w14:textId="77777777">
      <w:pPr>
        <w:pStyle w:val="Normal-single"/>
        <w:rPr>
          <w:lang w:val="en-AU"/>
        </w:rPr>
      </w:pPr>
    </w:p>
    <w:p w:rsidRPr="0029614D" w:rsidR="00223402" w:rsidP="006E60B7" w:rsidRDefault="00A94458" w14:paraId="72B7CC30" w14:textId="2ECCE35F">
      <w:pPr>
        <w:pStyle w:val="FrameIcon1"/>
        <w:framePr w:wrap="around"/>
      </w:pPr>
      <w:r w:rsidRPr="00A324DF">
        <w:drawing>
          <wp:inline distT="0" distB="0" distL="0" distR="0" wp14:anchorId="053B7F91" wp14:editId="56999F29">
            <wp:extent cx="326027" cy="360000"/>
            <wp:effectExtent l="0" t="0" r="0" b="2540"/>
            <wp:docPr id="43" name="Picture 43" descr="Sear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earch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027" cy="360000"/>
                    </a:xfrm>
                    <a:prstGeom prst="rect">
                      <a:avLst/>
                    </a:prstGeom>
                    <a:noFill/>
                    <a:ln>
                      <a:noFill/>
                    </a:ln>
                  </pic:spPr>
                </pic:pic>
              </a:graphicData>
            </a:graphic>
          </wp:inline>
        </w:drawing>
      </w:r>
    </w:p>
    <w:p w:rsidRPr="0029614D" w:rsidR="00223402" w:rsidP="00CD1067" w:rsidRDefault="00223402" w14:paraId="10213225" w14:textId="49F957DF">
      <w:pPr>
        <w:pStyle w:val="DoubleIndentText"/>
      </w:pPr>
      <w:r w:rsidRPr="2CF0D2FF" w:rsidR="00223402">
        <w:rPr>
          <w:lang w:val="en-US"/>
        </w:rPr>
        <w:t xml:space="preserve">For staff who met the QI program definition of </w:t>
      </w:r>
      <w:r w:rsidRPr="2CF0D2FF" w:rsidR="00223402">
        <w:rPr>
          <w:i w:val="1"/>
          <w:iCs w:val="1"/>
          <w:lang w:val="en-US"/>
        </w:rPr>
        <w:t>employed</w:t>
      </w:r>
      <w:r w:rsidRPr="2CF0D2FF" w:rsidR="00223402">
        <w:rPr>
          <w:lang w:val="en-US"/>
        </w:rPr>
        <w:t xml:space="preserve">, record the number of </w:t>
      </w:r>
      <w:r w:rsidRPr="2CF0D2FF" w:rsidR="00223402">
        <w:rPr>
          <w:i w:val="1"/>
          <w:iCs w:val="1"/>
          <w:lang w:val="en-US"/>
        </w:rPr>
        <w:t>staff who stopped working</w:t>
      </w:r>
      <w:r w:rsidRPr="2CF0D2FF" w:rsidR="00223402">
        <w:rPr>
          <w:lang w:val="en-US"/>
        </w:rPr>
        <w:t xml:space="preserve"> during the current quarter (i.e</w:t>
      </w:r>
      <w:r w:rsidRPr="2CF0D2FF" w:rsidR="00254AE7">
        <w:rPr>
          <w:lang w:val="en-US"/>
        </w:rPr>
        <w:t>.</w:t>
      </w:r>
      <w:r w:rsidRPr="2CF0D2FF" w:rsidR="00223402">
        <w:rPr>
          <w:lang w:val="en-US"/>
        </w:rPr>
        <w:t xml:space="preserve"> they had a period of at least 60 consecutive days in the current quarter in which they did not work at the service)</w:t>
      </w:r>
    </w:p>
    <w:p w:rsidRPr="0029614D" w:rsidR="002D016A" w:rsidP="00065BB2" w:rsidRDefault="00065BB2" w14:paraId="024DD64D" w14:textId="6E88AD01">
      <w:pPr>
        <w:pStyle w:val="NormalCentredItalics"/>
        <w:keepNext/>
        <w:keepLines/>
        <w:jc w:val="left"/>
        <w:rPr>
          <w:rFonts w:eastAsia="Cambria"/>
          <w:b/>
          <w:bCs/>
          <w:i w:val="0"/>
          <w:iCs w:val="0"/>
          <w:color w:val="004C90"/>
          <w:sz w:val="24"/>
          <w:szCs w:val="24"/>
          <w:lang w:val="en-AU" w:eastAsia="en-AU"/>
        </w:rPr>
      </w:pPr>
      <w:r w:rsidRPr="0029614D">
        <w:rPr>
          <w:noProof/>
          <w:color w:val="FFFFFF" w:themeColor="background1"/>
          <w:lang w:val="en-AU" w:eastAsia="en-AU"/>
        </w:rPr>
        <mc:AlternateContent>
          <mc:Choice Requires="wps">
            <w:drawing>
              <wp:anchor distT="0" distB="0" distL="114300" distR="114300" simplePos="0" relativeHeight="251664387" behindDoc="1" locked="1" layoutInCell="1" allowOverlap="1" wp14:anchorId="0C61F4EE" wp14:editId="086BD290">
                <wp:simplePos x="0" y="0"/>
                <wp:positionH relativeFrom="page">
                  <wp:posOffset>-109855</wp:posOffset>
                </wp:positionH>
                <wp:positionV relativeFrom="paragraph">
                  <wp:posOffset>-74295</wp:posOffset>
                </wp:positionV>
                <wp:extent cx="8347710" cy="3751580"/>
                <wp:effectExtent l="0" t="0" r="0" b="127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47710" cy="37515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98D8BC1">
              <v:rect id="Rectangle 30" style="position:absolute;margin-left:-8.65pt;margin-top:-5.85pt;width:657.3pt;height:295.4pt;z-index:-25165209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f2f2f2 [3214]" stroked="f" strokeweight="1pt" w14:anchorId="21EFB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">
                <w10:wrap anchorx="page"/>
                <w10:anchorlock/>
              </v:rect>
            </w:pict>
          </mc:Fallback>
        </mc:AlternateContent>
      </w:r>
      <w:r w:rsidRPr="0029614D">
        <w:rPr>
          <w:rFonts w:eastAsia="Cambria"/>
          <w:b/>
          <w:bCs/>
          <w:i w:val="0"/>
          <w:iCs w:val="0"/>
          <w:color w:val="004C90"/>
          <w:sz w:val="24"/>
          <w:szCs w:val="24"/>
          <w:lang w:val="en-AU" w:eastAsia="en-AU"/>
        </w:rPr>
        <w:t>Workforce d</w:t>
      </w:r>
      <w:r w:rsidRPr="0029614D" w:rsidR="002D016A">
        <w:rPr>
          <w:rFonts w:eastAsia="Cambria"/>
          <w:b/>
          <w:bCs/>
          <w:i w:val="0"/>
          <w:iCs w:val="0"/>
          <w:color w:val="004C90"/>
          <w:sz w:val="24"/>
          <w:szCs w:val="24"/>
          <w:lang w:val="en-AU" w:eastAsia="en-AU"/>
        </w:rPr>
        <w:t>ata collection summary</w:t>
      </w:r>
    </w:p>
    <w:p w:rsidRPr="0029614D" w:rsidR="002D016A" w:rsidP="00065BB2" w:rsidRDefault="002D016A" w14:paraId="1974628E" w14:textId="41F2BC24">
      <w:pPr>
        <w:pStyle w:val="NormalCentredItalics"/>
        <w:spacing w:after="480"/>
        <w:rPr>
          <w:i w:val="0"/>
          <w:iCs w:val="0"/>
          <w:lang w:val="en-AU"/>
        </w:rPr>
      </w:pPr>
      <w:r w:rsidRPr="0029614D">
        <w:rPr>
          <w:noProof/>
          <w:color w:val="FFFFFF" w:themeColor="background1"/>
          <w:lang w:val="en-AU" w:eastAsia="en-AU"/>
        </w:rPr>
        <mc:AlternateContent>
          <mc:Choice Requires="wps">
            <w:drawing>
              <wp:anchor distT="0" distB="0" distL="114300" distR="114300" simplePos="0" relativeHeight="251662339" behindDoc="1" locked="1" layoutInCell="1" allowOverlap="1" wp14:anchorId="68D6DAE6" wp14:editId="38B9967F">
                <wp:simplePos x="0" y="0"/>
                <wp:positionH relativeFrom="page">
                  <wp:align>right</wp:align>
                </wp:positionH>
                <wp:positionV relativeFrom="paragraph">
                  <wp:posOffset>3800475</wp:posOffset>
                </wp:positionV>
                <wp:extent cx="7559675" cy="3581400"/>
                <wp:effectExtent l="0" t="0" r="317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581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C46FFD">
              <v:rect id="Rectangle 18" style="position:absolute;margin-left:544.05pt;margin-top:299.25pt;width:595.25pt;height:282pt;z-index:-2516541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f2f2f2 [3214]" stroked="f" strokeweight="1pt" w14:anchorId="1680D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">
                <w10:wrap anchorx="page"/>
                <w10:anchorlock/>
              </v:rect>
            </w:pict>
          </mc:Fallback>
        </mc:AlternateContent>
      </w:r>
      <w:r w:rsidRPr="0029614D" w:rsidR="00931020">
        <w:rPr>
          <w:noProof/>
          <w:lang w:val="en-AU"/>
        </w:rPr>
        <w:drawing>
          <wp:inline distT="0" distB="0" distL="0" distR="0" wp14:anchorId="79E4ED49" wp14:editId="431374E4">
            <wp:extent cx="4350144" cy="3313785"/>
            <wp:effectExtent l="0" t="0" r="0" b="1270"/>
            <wp:docPr id="201" name="Picture 201" descr="1 = Collection date: The collection date must take place in the 21 days after the end of the current quarter, in order to review records for the entire quarter.&#10;Previous quarter: &#10;2 Record staff who worked any hours in the previous quarter&#10;Current quarter: &#10;3 Record staff employed at the start of the current quarter (i.e. they worked at least 120 hours in the previous quarter)&#10;4 Record staff who stopped working during the current quarter (i.e. they had a period of at least 60 consecutive days in the current quarter in whi8ch they did no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1 = Collection date: The collection date must take place in the 21 days after the end of the current quarter, in order to review records for the entire quarter.&#10;Previous quarter: &#10;2 Record staff who worked any hours in the previous quarter&#10;Current quarter: &#10;3 Record staff employed at the start of the current quarter (i.e. they worked at least 120 hours in the previous quarter)&#10;4 Record staff who stopped working during the current quarter (i.e. they had a period of at least 60 consecutive days in the current quarter in whi8ch they did not work)"/>
                    <pic:cNvPicPr/>
                  </pic:nvPicPr>
                  <pic:blipFill>
                    <a:blip r:embed="rId24"/>
                    <a:stretch>
                      <a:fillRect/>
                    </a:stretch>
                  </pic:blipFill>
                  <pic:spPr>
                    <a:xfrm>
                      <a:off x="0" y="0"/>
                      <a:ext cx="4635060" cy="3530824"/>
                    </a:xfrm>
                    <a:prstGeom prst="rect">
                      <a:avLst/>
                    </a:prstGeom>
                  </pic:spPr>
                </pic:pic>
              </a:graphicData>
            </a:graphic>
          </wp:inline>
        </w:drawing>
      </w:r>
    </w:p>
    <w:p w:rsidRPr="0029614D" w:rsidR="0081483A" w:rsidP="005866AD" w:rsidRDefault="00C078A8" w14:paraId="49DF182F" w14:textId="6F78B6FD">
      <w:pPr>
        <w:keepNext/>
        <w:keepLines/>
        <w:spacing w:before="0" w:after="0"/>
        <w:rPr>
          <w:lang w:val="en-AU"/>
        </w:rPr>
      </w:pPr>
      <w:r w:rsidRPr="00C078A8">
        <w:rPr>
          <w:noProof/>
        </w:rPr>
        <w:drawing>
          <wp:inline distT="0" distB="0" distL="0" distR="0" wp14:anchorId="70A8D6A8" wp14:editId="4CDFC2EB">
            <wp:extent cx="5514975" cy="396000"/>
            <wp:effectExtent l="0" t="0" r="0" b="4445"/>
            <wp:docPr id="44" name="Picture 44" descr="Report workforc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Report workforce data"/>
                    <pic:cNvPicPr>
                      <a:picLocks noChangeAspect="1" noChangeArrowheads="1"/>
                    </pic:cNvPicPr>
                  </pic:nvPicPr>
                  <pic:blipFill rotWithShape="1">
                    <a:blip r:embed="rId25">
                      <a:extLst>
                        <a:ext uri="{28A0092B-C50C-407E-A947-70E740481C1C}">
                          <a14:useLocalDpi xmlns:a14="http://schemas.microsoft.com/office/drawing/2010/main" val="0"/>
                        </a:ext>
                      </a:extLst>
                    </a:blip>
                    <a:srcRect b="3314"/>
                    <a:stretch/>
                  </pic:blipFill>
                  <pic:spPr bwMode="auto">
                    <a:xfrm>
                      <a:off x="0" y="0"/>
                      <a:ext cx="5514975" cy="396000"/>
                    </a:xfrm>
                    <a:prstGeom prst="rect">
                      <a:avLst/>
                    </a:prstGeom>
                    <a:noFill/>
                    <a:ln>
                      <a:noFill/>
                    </a:ln>
                    <a:extLst>
                      <a:ext uri="{53640926-AAD7-44D8-BBD7-CCE9431645EC}">
                        <a14:shadowObscured xmlns:a14="http://schemas.microsoft.com/office/drawing/2010/main"/>
                      </a:ext>
                    </a:extLst>
                  </pic:spPr>
                </pic:pic>
              </a:graphicData>
            </a:graphic>
          </wp:inline>
        </w:drawing>
      </w:r>
    </w:p>
    <w:p w:rsidRPr="0029614D" w:rsidR="006E60B7" w:rsidP="006E60B7" w:rsidRDefault="006E60B7" w14:paraId="57FD2EE4" w14:textId="77777777">
      <w:pPr>
        <w:pStyle w:val="FrameIcon1"/>
        <w:framePr w:wrap="around"/>
      </w:pPr>
      <w:r w:rsidRPr="00AF4721">
        <w:rPr>
          <w:rStyle w:val="DropMediumIcon"/>
        </w:rPr>
        <w:drawing>
          <wp:inline distT="0" distB="0" distL="0" distR="0" wp14:anchorId="79059D22" wp14:editId="676A279F">
            <wp:extent cx="326553" cy="360000"/>
            <wp:effectExtent l="0" t="0" r="0" b="2540"/>
            <wp:docPr id="25" name="Picture 25" descr="Reporting numb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eporting numbers 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6553" cy="360000"/>
                    </a:xfrm>
                    <a:prstGeom prst="rect">
                      <a:avLst/>
                    </a:prstGeom>
                    <a:noFill/>
                    <a:ln>
                      <a:noFill/>
                    </a:ln>
                  </pic:spPr>
                </pic:pic>
              </a:graphicData>
            </a:graphic>
          </wp:inline>
        </w:drawing>
      </w:r>
    </w:p>
    <w:p w:rsidRPr="0029614D" w:rsidR="006E60B7" w:rsidP="00CD1067" w:rsidRDefault="006E60B7" w14:paraId="26FCD50B" w14:textId="77777777">
      <w:pPr>
        <w:pStyle w:val="DoubleIndentText"/>
      </w:pPr>
      <w:r w:rsidRPr="0029614D">
        <w:rPr>
          <w:b/>
        </w:rPr>
        <w:t>Report</w:t>
      </w:r>
      <w:r w:rsidRPr="0029614D">
        <w:t xml:space="preserve"> the number of staff:</w:t>
      </w:r>
    </w:p>
    <w:p w:rsidRPr="0029614D" w:rsidR="006E60B7" w:rsidP="00CD1067" w:rsidRDefault="006E60B7" w14:paraId="4C85D645" w14:textId="77777777">
      <w:pPr>
        <w:pStyle w:val="DoubleIndentBullet"/>
      </w:pPr>
      <w:r w:rsidRPr="0029614D">
        <w:t xml:space="preserve">who were </w:t>
      </w:r>
      <w:r w:rsidRPr="0029614D">
        <w:rPr>
          <w:i/>
          <w:iCs/>
        </w:rPr>
        <w:t>employed</w:t>
      </w:r>
      <w:r w:rsidRPr="0029614D">
        <w:t xml:space="preserve"> at the start of the quarter as:</w:t>
      </w:r>
    </w:p>
    <w:p w:rsidRPr="0029614D" w:rsidR="006E60B7" w:rsidP="00401FCF" w:rsidRDefault="00296020" w14:paraId="4579F5A6" w14:textId="2C3D2FDA">
      <w:pPr>
        <w:pStyle w:val="TableBullet2Normal"/>
        <w:keepNext/>
        <w:keepLines/>
        <w:ind w:left="1360"/>
        <w:rPr>
          <w:lang w:val="en-AU"/>
        </w:rPr>
      </w:pPr>
      <w:r>
        <w:rPr>
          <w:lang w:val="en-AU"/>
        </w:rPr>
        <w:t>service managers</w:t>
      </w:r>
    </w:p>
    <w:p w:rsidRPr="0029614D" w:rsidR="006E60B7" w:rsidP="00401FCF" w:rsidRDefault="006E60B7" w14:paraId="72D1C050" w14:textId="77777777">
      <w:pPr>
        <w:pStyle w:val="TableBullet2Normal"/>
        <w:keepNext/>
        <w:keepLines/>
        <w:ind w:left="1360"/>
        <w:rPr>
          <w:lang w:val="en-AU"/>
        </w:rPr>
      </w:pPr>
      <w:r w:rsidRPr="0029614D">
        <w:rPr>
          <w:lang w:val="en-AU"/>
        </w:rPr>
        <w:t>nurse practitioners or registered nurses</w:t>
      </w:r>
    </w:p>
    <w:p w:rsidRPr="0029614D" w:rsidR="006E60B7" w:rsidP="00401FCF" w:rsidRDefault="006E60B7" w14:paraId="73CBA330" w14:textId="77777777">
      <w:pPr>
        <w:pStyle w:val="TableBullet2Normal"/>
        <w:keepNext/>
        <w:keepLines/>
        <w:ind w:left="1360"/>
        <w:rPr>
          <w:lang w:val="en-AU"/>
        </w:rPr>
      </w:pPr>
      <w:r w:rsidRPr="0029614D">
        <w:rPr>
          <w:lang w:val="en-AU"/>
        </w:rPr>
        <w:t>enrolled nurses</w:t>
      </w:r>
    </w:p>
    <w:p w:rsidRPr="0029614D" w:rsidR="006E60B7" w:rsidP="00401FCF" w:rsidRDefault="006E60B7" w14:paraId="66405874" w14:textId="77777777">
      <w:pPr>
        <w:pStyle w:val="TableBullet2Normal"/>
        <w:keepNext/>
        <w:keepLines/>
        <w:ind w:left="1360"/>
        <w:rPr>
          <w:b/>
          <w:lang w:val="en-AU"/>
        </w:rPr>
      </w:pPr>
      <w:r w:rsidRPr="0029614D">
        <w:rPr>
          <w:lang w:val="en-AU"/>
        </w:rPr>
        <w:t>personal care staff or assistants in nursing</w:t>
      </w:r>
    </w:p>
    <w:p w:rsidRPr="0029614D" w:rsidR="006E60B7" w:rsidP="006E60B7" w:rsidRDefault="006E60B7" w14:paraId="4D8E4942" w14:textId="77777777">
      <w:pPr>
        <w:pStyle w:val="DoubleIndentBullet"/>
        <w:rPr>
          <w:szCs w:val="16"/>
        </w:rPr>
      </w:pPr>
      <w:r w:rsidRPr="0029614D">
        <w:t xml:space="preserve">who </w:t>
      </w:r>
      <w:r w:rsidRPr="0029614D">
        <w:rPr>
          <w:i/>
          <w:iCs/>
        </w:rPr>
        <w:t>stopped working</w:t>
      </w:r>
      <w:r w:rsidRPr="0029614D">
        <w:t xml:space="preserve"> during the quarter as:</w:t>
      </w:r>
    </w:p>
    <w:p w:rsidRPr="0029614D" w:rsidR="006E60B7" w:rsidP="00401FCF" w:rsidRDefault="00296020" w14:paraId="669D5120" w14:textId="57C02E48">
      <w:pPr>
        <w:pStyle w:val="TableBullet2Normal"/>
        <w:keepNext/>
        <w:keepLines/>
        <w:ind w:left="1360"/>
        <w:rPr>
          <w:lang w:val="en-AU"/>
        </w:rPr>
      </w:pPr>
      <w:r>
        <w:rPr>
          <w:lang w:val="en-AU"/>
        </w:rPr>
        <w:t>service managers</w:t>
      </w:r>
    </w:p>
    <w:p w:rsidRPr="0029614D" w:rsidR="006E60B7" w:rsidP="00401FCF" w:rsidRDefault="006E60B7" w14:paraId="3C3E24E6" w14:textId="77777777">
      <w:pPr>
        <w:pStyle w:val="TableBullet2Normal"/>
        <w:keepNext/>
        <w:keepLines/>
        <w:ind w:left="1360"/>
        <w:rPr>
          <w:lang w:val="en-AU"/>
        </w:rPr>
      </w:pPr>
      <w:r w:rsidRPr="0029614D">
        <w:rPr>
          <w:lang w:val="en-AU"/>
        </w:rPr>
        <w:t>nurse practitioners or registered nurses</w:t>
      </w:r>
    </w:p>
    <w:p w:rsidRPr="0029614D" w:rsidR="006E60B7" w:rsidP="00401FCF" w:rsidRDefault="006E60B7" w14:paraId="371A5117" w14:textId="77777777">
      <w:pPr>
        <w:pStyle w:val="TableBullet2Normal"/>
        <w:keepNext/>
        <w:keepLines/>
        <w:ind w:left="1360"/>
        <w:rPr>
          <w:lang w:val="en-AU"/>
        </w:rPr>
      </w:pPr>
      <w:r w:rsidRPr="0029614D">
        <w:rPr>
          <w:lang w:val="en-AU"/>
        </w:rPr>
        <w:t>enrolled nurses</w:t>
      </w:r>
    </w:p>
    <w:p w:rsidRPr="00401FCF" w:rsidR="006E60B7" w:rsidP="00401FCF" w:rsidRDefault="006E60B7" w14:paraId="07A5A86A" w14:textId="77777777">
      <w:pPr>
        <w:pStyle w:val="TableBullet2Normal"/>
        <w:keepNext/>
        <w:keepLines/>
        <w:ind w:left="1360"/>
        <w:rPr>
          <w:b/>
          <w:lang w:val="en-AU"/>
        </w:rPr>
      </w:pPr>
      <w:r w:rsidRPr="0029614D">
        <w:rPr>
          <w:lang w:val="en-AU"/>
        </w:rPr>
        <w:t>personal care staff or assistants in nursing</w:t>
      </w:r>
    </w:p>
    <w:p w:rsidRPr="0029614D" w:rsidR="00401FCF" w:rsidP="00401FCF" w:rsidRDefault="00401FCF" w14:paraId="24BF935F" w14:textId="77777777">
      <w:pPr>
        <w:pStyle w:val="Normal-single"/>
        <w:rPr>
          <w:lang w:val="en-AU"/>
        </w:rPr>
      </w:pPr>
    </w:p>
    <w:p w:rsidRPr="0029614D" w:rsidR="006E60B7" w:rsidP="006E60B7" w:rsidRDefault="006E60B7" w14:paraId="793AA1CD" w14:textId="77777777">
      <w:pPr>
        <w:pStyle w:val="FrameIcon1"/>
        <w:framePr w:wrap="around"/>
      </w:pPr>
      <w:r w:rsidRPr="00AF4721">
        <w:rPr>
          <w:rStyle w:val="DropMediumIcon"/>
        </w:rPr>
        <w:drawing>
          <wp:inline distT="0" distB="0" distL="0" distR="0" wp14:anchorId="6E7EEBC8" wp14:editId="16283C83">
            <wp:extent cx="326552" cy="360000"/>
            <wp:effectExtent l="0" t="0" r="0" b="2540"/>
            <wp:docPr id="26" name="Picture 26"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p>
    <w:p w:rsidRPr="0029614D" w:rsidR="006E60B7" w:rsidP="00CD1067" w:rsidRDefault="006E60B7" w14:paraId="595E379F" w14:textId="77777777">
      <w:pPr>
        <w:pStyle w:val="DoubleIndentText"/>
      </w:pPr>
      <w:r w:rsidRPr="0029614D">
        <w:rPr>
          <w:b/>
        </w:rPr>
        <w:t>Additionally, report</w:t>
      </w:r>
      <w:r w:rsidRPr="0029614D">
        <w:t xml:space="preserve"> the number of staff:</w:t>
      </w:r>
    </w:p>
    <w:p w:rsidRPr="0029614D" w:rsidR="006E60B7" w:rsidP="006E60B7" w:rsidRDefault="006E60B7" w14:paraId="0E88BC3C" w14:textId="77777777">
      <w:pPr>
        <w:pStyle w:val="DoubleIndentBullet"/>
      </w:pPr>
      <w:r w:rsidRPr="0029614D">
        <w:t>who worked any hours during the previous quarter as:</w:t>
      </w:r>
    </w:p>
    <w:p w:rsidRPr="0029614D" w:rsidR="006E60B7" w:rsidP="00401FCF" w:rsidRDefault="00296020" w14:paraId="2EAA0BBC" w14:textId="2D935E26">
      <w:pPr>
        <w:pStyle w:val="TableBullet2Normal"/>
        <w:keepNext/>
        <w:keepLines/>
        <w:numPr>
          <w:ilvl w:val="0"/>
          <w:numId w:val="3"/>
        </w:numPr>
        <w:ind w:left="1360"/>
        <w:rPr>
          <w:lang w:val="en-AU"/>
        </w:rPr>
      </w:pPr>
      <w:r>
        <w:rPr>
          <w:lang w:val="en-AU"/>
        </w:rPr>
        <w:t>service managers</w:t>
      </w:r>
    </w:p>
    <w:p w:rsidRPr="0029614D" w:rsidR="006E60B7" w:rsidP="00401FCF" w:rsidRDefault="006E60B7" w14:paraId="4C90FF24" w14:textId="77777777">
      <w:pPr>
        <w:pStyle w:val="TableBullet2Normal"/>
        <w:keepNext/>
        <w:keepLines/>
        <w:numPr>
          <w:ilvl w:val="0"/>
          <w:numId w:val="3"/>
        </w:numPr>
        <w:ind w:left="1360"/>
        <w:rPr>
          <w:lang w:val="en-AU"/>
        </w:rPr>
      </w:pPr>
      <w:r w:rsidRPr="0029614D">
        <w:rPr>
          <w:lang w:val="en-AU"/>
        </w:rPr>
        <w:t>nurse practitioners or registered nurses</w:t>
      </w:r>
    </w:p>
    <w:p w:rsidRPr="0029614D" w:rsidR="006E60B7" w:rsidP="00401FCF" w:rsidRDefault="006E60B7" w14:paraId="7198EBBB" w14:textId="77777777">
      <w:pPr>
        <w:pStyle w:val="TableBullet2Normal"/>
        <w:keepNext/>
        <w:keepLines/>
        <w:numPr>
          <w:ilvl w:val="0"/>
          <w:numId w:val="3"/>
        </w:numPr>
        <w:ind w:left="1360"/>
        <w:rPr>
          <w:lang w:val="en-AU"/>
        </w:rPr>
      </w:pPr>
      <w:r w:rsidRPr="0029614D">
        <w:rPr>
          <w:lang w:val="en-AU"/>
        </w:rPr>
        <w:t>enrolled nurses</w:t>
      </w:r>
    </w:p>
    <w:p w:rsidRPr="0029614D" w:rsidR="006E60B7" w:rsidP="00401FCF" w:rsidRDefault="006E60B7" w14:paraId="1298551B" w14:textId="77777777">
      <w:pPr>
        <w:pStyle w:val="TableBullet2Normal"/>
        <w:keepNext/>
        <w:keepLines/>
        <w:numPr>
          <w:ilvl w:val="0"/>
          <w:numId w:val="3"/>
        </w:numPr>
        <w:ind w:left="1360"/>
        <w:rPr>
          <w:lang w:val="en-AU"/>
        </w:rPr>
      </w:pPr>
      <w:r w:rsidRPr="0029614D">
        <w:rPr>
          <w:lang w:val="en-AU"/>
        </w:rPr>
        <w:t>personal care staff or assistants in nursing</w:t>
      </w:r>
    </w:p>
    <w:p w:rsidRPr="0029614D" w:rsidR="00931020" w:rsidP="00703AED" w:rsidRDefault="00931020" w14:paraId="162AF7A8" w14:textId="216286A5">
      <w:pPr>
        <w:pStyle w:val="NormalCentredItalics"/>
        <w:spacing w:before="360"/>
        <w:rPr>
          <w:lang w:val="en-AU"/>
        </w:rPr>
      </w:pPr>
      <w:r w:rsidRPr="0029614D">
        <w:rPr>
          <w:lang w:val="en-AU"/>
        </w:rPr>
        <w:t xml:space="preserve">Approved providers of residential aged care must collect and report on workforce data quarterly, according to the requirements set out in the QI Program Manual </w:t>
      </w:r>
      <w:r w:rsidR="00F2097C">
        <w:rPr>
          <w:lang w:val="en-AU"/>
        </w:rPr>
        <w:t>4</w:t>
      </w:r>
      <w:r w:rsidRPr="0029614D">
        <w:rPr>
          <w:lang w:val="en-AU"/>
        </w:rPr>
        <w:t>.0 – Part A (Manual).</w:t>
      </w:r>
    </w:p>
    <w:p w:rsidRPr="0029614D" w:rsidR="00A84649" w:rsidP="007A21D6" w:rsidRDefault="00A84649" w14:paraId="3135C15D" w14:textId="65B0EF94">
      <w:pPr>
        <w:pStyle w:val="FillExample"/>
        <w:ind w:right="85"/>
      </w:pPr>
      <w:r w:rsidRPr="0029614D">
        <w:t>EXAMPLE</w:t>
      </w:r>
    </w:p>
    <w:tbl>
      <w:tblPr>
        <w:tblStyle w:val="GridTable4-Accent1"/>
        <w:tblW w:w="9781" w:type="dxa"/>
        <w:tblBorders>
          <w:top w:val="none" w:color="auto" w:sz="0" w:space="0"/>
          <w:bottom w:val="none" w:color="auto" w:sz="0" w:space="0"/>
          <w:insideH w:val="none" w:color="auto" w:sz="0" w:space="0"/>
        </w:tblBorders>
        <w:tblLook w:val="0620" w:firstRow="1" w:lastRow="0" w:firstColumn="0" w:lastColumn="0" w:noHBand="1" w:noVBand="1"/>
      </w:tblPr>
      <w:tblGrid>
        <w:gridCol w:w="3347"/>
        <w:gridCol w:w="3352"/>
        <w:gridCol w:w="3082"/>
      </w:tblGrid>
      <w:tr w:rsidRPr="00680483" w:rsidR="00065420" w:rsidTr="00680483" w14:paraId="75F844F3" w14:textId="77777777">
        <w:trPr>
          <w:cnfStyle w:val="100000000000" w:firstRow="1" w:lastRow="0" w:firstColumn="0" w:lastColumn="0" w:oddVBand="0" w:evenVBand="0" w:oddHBand="0" w:evenHBand="0" w:firstRowFirstColumn="0" w:firstRowLastColumn="0" w:lastRowFirstColumn="0" w:lastRowLastColumn="0"/>
        </w:trPr>
        <w:tc>
          <w:tcPr>
            <w:tcW w:w="3347" w:type="dxa"/>
            <w:tcBorders>
              <w:top w:val="none" w:color="auto" w:sz="0" w:space="0"/>
              <w:left w:val="none" w:color="auto" w:sz="0" w:space="0"/>
              <w:bottom w:val="none" w:color="auto" w:sz="0" w:space="0"/>
              <w:right w:val="none" w:color="auto" w:sz="0" w:space="0"/>
            </w:tcBorders>
            <w:shd w:val="clear" w:color="auto" w:fill="004C90"/>
          </w:tcPr>
          <w:p w:rsidRPr="00680483" w:rsidR="00240307" w:rsidP="002A3CDB" w:rsidRDefault="006A1D52" w14:paraId="0B344694" w14:textId="38F46978">
            <w:pPr>
              <w:pStyle w:val="TableTextHeadingNormalWhite"/>
              <w:keepNext/>
              <w:keepLines/>
              <w:rPr>
                <w:b/>
                <w:bCs/>
                <w:lang w:val="en-AU"/>
              </w:rPr>
            </w:pPr>
            <w:r w:rsidRPr="00680483">
              <w:rPr>
                <w:b/>
                <w:bCs/>
                <w:lang w:val="en-AU"/>
              </w:rPr>
              <w:t>Staff</w:t>
            </w:r>
            <w:r w:rsidRPr="00680483" w:rsidR="00240307">
              <w:rPr>
                <w:b/>
                <w:bCs/>
                <w:lang w:val="en-AU"/>
              </w:rPr>
              <w:t xml:space="preserve"> </w:t>
            </w:r>
            <w:r w:rsidRPr="00680483" w:rsidR="002A4572">
              <w:rPr>
                <w:b/>
                <w:bCs/>
                <w:lang w:val="en-AU"/>
              </w:rPr>
              <w:t xml:space="preserve">member </w:t>
            </w:r>
            <w:r w:rsidRPr="00680483" w:rsidR="00240307">
              <w:rPr>
                <w:b/>
                <w:bCs/>
                <w:lang w:val="en-AU"/>
              </w:rPr>
              <w:t>A</w:t>
            </w:r>
          </w:p>
          <w:p w:rsidRPr="00680483" w:rsidR="008E747D" w:rsidP="002A3CDB" w:rsidRDefault="008E747D" w14:paraId="06BC2B5F" w14:textId="4136004E">
            <w:pPr>
              <w:pStyle w:val="TableBullet1Normal"/>
              <w:keepNext/>
              <w:keepLines/>
              <w:rPr>
                <w:b w:val="0"/>
                <w:bCs w:val="0"/>
                <w:lang w:val="en-AU"/>
              </w:rPr>
            </w:pPr>
            <w:r w:rsidRPr="00680483">
              <w:rPr>
                <w:b w:val="0"/>
                <w:bCs w:val="0"/>
                <w:lang w:val="en-AU"/>
              </w:rPr>
              <w:t>works at the service</w:t>
            </w:r>
            <w:r w:rsidRPr="00680483" w:rsidR="00A16827">
              <w:rPr>
                <w:b w:val="0"/>
                <w:bCs w:val="0"/>
                <w:lang w:val="en-AU"/>
              </w:rPr>
              <w:t xml:space="preserve"> </w:t>
            </w:r>
            <w:r w:rsidRPr="00680483" w:rsidR="006C050D">
              <w:rPr>
                <w:b w:val="0"/>
                <w:bCs w:val="0"/>
                <w:lang w:val="en-AU"/>
              </w:rPr>
              <w:t>as a registered nurse</w:t>
            </w:r>
          </w:p>
          <w:p w:rsidRPr="00680483" w:rsidR="006C050D" w:rsidP="002A3CDB" w:rsidRDefault="00005476" w14:paraId="4070646A" w14:textId="4B34C9FD">
            <w:pPr>
              <w:pStyle w:val="TableBullet1Normal"/>
              <w:keepNext/>
              <w:keepLines/>
              <w:rPr>
                <w:b w:val="0"/>
                <w:bCs w:val="0"/>
                <w:lang w:val="en-AU"/>
              </w:rPr>
            </w:pPr>
            <w:r w:rsidRPr="00680483">
              <w:rPr>
                <w:b w:val="0"/>
                <w:bCs w:val="0"/>
                <w:lang w:val="en-AU"/>
              </w:rPr>
              <w:t xml:space="preserve">worked more than 120 hours </w:t>
            </w:r>
            <w:r w:rsidRPr="00680483" w:rsidR="007A6A34">
              <w:rPr>
                <w:b w:val="0"/>
                <w:bCs w:val="0"/>
                <w:lang w:val="en-AU"/>
              </w:rPr>
              <w:t xml:space="preserve">at the service </w:t>
            </w:r>
            <w:r w:rsidRPr="00680483">
              <w:rPr>
                <w:b w:val="0"/>
                <w:bCs w:val="0"/>
                <w:lang w:val="en-AU"/>
              </w:rPr>
              <w:t>in the previous quarter</w:t>
            </w:r>
          </w:p>
          <w:p w:rsidRPr="00680483" w:rsidR="006C050D" w:rsidP="002A3CDB" w:rsidRDefault="006C050D" w14:paraId="32C91EBC" w14:textId="27052120">
            <w:pPr>
              <w:pStyle w:val="TableBullet1Normal"/>
              <w:keepNext/>
              <w:keepLines/>
              <w:rPr>
                <w:b w:val="0"/>
                <w:bCs w:val="0"/>
                <w:lang w:val="en-AU"/>
              </w:rPr>
            </w:pPr>
            <w:r w:rsidRPr="00680483">
              <w:rPr>
                <w:b w:val="0"/>
                <w:bCs w:val="0"/>
                <w:lang w:val="en-AU"/>
              </w:rPr>
              <w:t xml:space="preserve">retired </w:t>
            </w:r>
            <w:r w:rsidRPr="00680483" w:rsidR="00005476">
              <w:rPr>
                <w:b w:val="0"/>
                <w:bCs w:val="0"/>
                <w:lang w:val="en-AU"/>
              </w:rPr>
              <w:t>at the end</w:t>
            </w:r>
            <w:r w:rsidRPr="00680483">
              <w:rPr>
                <w:b w:val="0"/>
                <w:bCs w:val="0"/>
                <w:lang w:val="en-AU"/>
              </w:rPr>
              <w:t xml:space="preserve"> the </w:t>
            </w:r>
            <w:r w:rsidRPr="00680483" w:rsidR="00005476">
              <w:rPr>
                <w:b w:val="0"/>
                <w:bCs w:val="0"/>
                <w:lang w:val="en-AU"/>
              </w:rPr>
              <w:t xml:space="preserve">current </w:t>
            </w:r>
            <w:r w:rsidRPr="00680483">
              <w:rPr>
                <w:b w:val="0"/>
                <w:bCs w:val="0"/>
                <w:lang w:val="en-AU"/>
              </w:rPr>
              <w:t>quarter</w:t>
            </w:r>
          </w:p>
          <w:p w:rsidRPr="00680483" w:rsidR="001869C1" w:rsidP="002A3CDB" w:rsidRDefault="006C050D" w14:paraId="55E61126" w14:textId="4335C96C">
            <w:pPr>
              <w:pStyle w:val="TableBullet1Normal"/>
              <w:keepNext/>
              <w:keepLines/>
              <w:rPr>
                <w:b w:val="0"/>
                <w:bCs w:val="0"/>
                <w:lang w:val="en-AU"/>
              </w:rPr>
            </w:pPr>
            <w:r w:rsidRPr="00680483">
              <w:rPr>
                <w:b w:val="0"/>
                <w:bCs w:val="0"/>
                <w:lang w:val="en-AU"/>
              </w:rPr>
              <w:t xml:space="preserve">did not stop working for a period of 60 consecutive days </w:t>
            </w:r>
            <w:r w:rsidRPr="00680483" w:rsidR="00C27F45">
              <w:rPr>
                <w:b w:val="0"/>
                <w:bCs w:val="0"/>
                <w:lang w:val="en-AU"/>
              </w:rPr>
              <w:t>during</w:t>
            </w:r>
            <w:r w:rsidRPr="00680483">
              <w:rPr>
                <w:b w:val="0"/>
                <w:bCs w:val="0"/>
                <w:lang w:val="en-AU"/>
              </w:rPr>
              <w:t xml:space="preserve"> the </w:t>
            </w:r>
            <w:r w:rsidRPr="00680483" w:rsidR="00C27F45">
              <w:rPr>
                <w:b w:val="0"/>
                <w:bCs w:val="0"/>
                <w:lang w:val="en-AU"/>
              </w:rPr>
              <w:t xml:space="preserve">current </w:t>
            </w:r>
            <w:r w:rsidRPr="00680483">
              <w:rPr>
                <w:b w:val="0"/>
                <w:bCs w:val="0"/>
                <w:lang w:val="en-AU"/>
              </w:rPr>
              <w:t>quarter</w:t>
            </w:r>
          </w:p>
        </w:tc>
        <w:tc>
          <w:tcPr>
            <w:tcW w:w="3352" w:type="dxa"/>
            <w:tcBorders>
              <w:top w:val="none" w:color="auto" w:sz="0" w:space="0"/>
              <w:left w:val="none" w:color="auto" w:sz="0" w:space="0"/>
              <w:bottom w:val="none" w:color="auto" w:sz="0" w:space="0"/>
              <w:right w:val="none" w:color="auto" w:sz="0" w:space="0"/>
            </w:tcBorders>
            <w:shd w:val="clear" w:color="auto" w:fill="004C90"/>
          </w:tcPr>
          <w:p w:rsidRPr="00680483" w:rsidR="008148E1" w:rsidP="002A3CDB" w:rsidRDefault="006A1D52" w14:paraId="26565B91" w14:textId="0A403BA7">
            <w:pPr>
              <w:pStyle w:val="TableTextHeadingNormalWhite"/>
              <w:keepNext/>
              <w:keepLines/>
              <w:rPr>
                <w:b/>
                <w:bCs/>
                <w:lang w:val="en-AU"/>
              </w:rPr>
            </w:pPr>
            <w:r w:rsidRPr="00680483">
              <w:rPr>
                <w:b/>
                <w:bCs/>
                <w:lang w:val="en-AU"/>
              </w:rPr>
              <w:t>Staff</w:t>
            </w:r>
            <w:r w:rsidRPr="00680483" w:rsidR="008148E1">
              <w:rPr>
                <w:b/>
                <w:bCs/>
                <w:lang w:val="en-AU"/>
              </w:rPr>
              <w:t xml:space="preserve"> </w:t>
            </w:r>
            <w:r w:rsidRPr="00680483" w:rsidR="002A4572">
              <w:rPr>
                <w:b/>
                <w:bCs/>
                <w:lang w:val="en-AU"/>
              </w:rPr>
              <w:t xml:space="preserve">member </w:t>
            </w:r>
            <w:r w:rsidRPr="00680483" w:rsidR="008148E1">
              <w:rPr>
                <w:b/>
                <w:bCs/>
                <w:lang w:val="en-AU"/>
              </w:rPr>
              <w:t>B</w:t>
            </w:r>
          </w:p>
          <w:p w:rsidRPr="00680483" w:rsidR="008E747D" w:rsidP="002A3CDB" w:rsidRDefault="008E747D" w14:paraId="07738FF9" w14:textId="07D846A4">
            <w:pPr>
              <w:pStyle w:val="TableBullet1Normal"/>
              <w:keepNext/>
              <w:keepLines/>
              <w:rPr>
                <w:b w:val="0"/>
                <w:bCs w:val="0"/>
                <w:lang w:val="en-AU"/>
              </w:rPr>
            </w:pPr>
            <w:r w:rsidRPr="00680483">
              <w:rPr>
                <w:b w:val="0"/>
                <w:bCs w:val="0"/>
                <w:lang w:val="en-AU"/>
              </w:rPr>
              <w:t>works</w:t>
            </w:r>
            <w:r w:rsidRPr="00680483" w:rsidR="00755630">
              <w:rPr>
                <w:b w:val="0"/>
                <w:bCs w:val="0"/>
                <w:lang w:val="en-AU"/>
              </w:rPr>
              <w:t xml:space="preserve"> as a</w:t>
            </w:r>
            <w:r w:rsidRPr="00680483" w:rsidR="00982DE9">
              <w:rPr>
                <w:b w:val="0"/>
                <w:bCs w:val="0"/>
                <w:lang w:val="en-AU"/>
              </w:rPr>
              <w:t>n</w:t>
            </w:r>
            <w:r w:rsidRPr="00680483" w:rsidR="00755630">
              <w:rPr>
                <w:b w:val="0"/>
                <w:bCs w:val="0"/>
                <w:lang w:val="en-AU"/>
              </w:rPr>
              <w:t xml:space="preserve"> </w:t>
            </w:r>
            <w:r w:rsidRPr="00680483" w:rsidR="00982DE9">
              <w:rPr>
                <w:b w:val="0"/>
                <w:bCs w:val="0"/>
                <w:lang w:val="en-AU"/>
              </w:rPr>
              <w:t>assistant in nursing</w:t>
            </w:r>
            <w:r w:rsidRPr="00680483" w:rsidR="00755630">
              <w:rPr>
                <w:b w:val="0"/>
                <w:bCs w:val="0"/>
                <w:lang w:val="en-AU"/>
              </w:rPr>
              <w:t xml:space="preserve"> </w:t>
            </w:r>
            <w:r w:rsidRPr="00680483">
              <w:rPr>
                <w:b w:val="0"/>
                <w:bCs w:val="0"/>
                <w:lang w:val="en-AU"/>
              </w:rPr>
              <w:t xml:space="preserve">at the service </w:t>
            </w:r>
            <w:r w:rsidRPr="00680483" w:rsidR="00755630">
              <w:rPr>
                <w:b w:val="0"/>
                <w:bCs w:val="0"/>
                <w:lang w:val="en-AU"/>
              </w:rPr>
              <w:t>(through an agency)</w:t>
            </w:r>
          </w:p>
          <w:p w:rsidRPr="00680483" w:rsidR="001869C1" w:rsidP="002A3CDB" w:rsidRDefault="00005476" w14:paraId="762CBA70" w14:textId="57F5B6C7">
            <w:pPr>
              <w:pStyle w:val="TableBullet1Normal"/>
              <w:keepNext/>
              <w:keepLines/>
              <w:rPr>
                <w:b w:val="0"/>
                <w:bCs w:val="0"/>
                <w:lang w:val="en-AU"/>
              </w:rPr>
            </w:pPr>
            <w:r w:rsidRPr="00680483">
              <w:rPr>
                <w:b w:val="0"/>
                <w:bCs w:val="0"/>
                <w:lang w:val="en-AU"/>
              </w:rPr>
              <w:t xml:space="preserve">worked less than 120 hours </w:t>
            </w:r>
            <w:r w:rsidRPr="00680483" w:rsidR="007A6A34">
              <w:rPr>
                <w:b w:val="0"/>
                <w:bCs w:val="0"/>
                <w:lang w:val="en-AU"/>
              </w:rPr>
              <w:t xml:space="preserve">at the service </w:t>
            </w:r>
            <w:r w:rsidRPr="00680483">
              <w:rPr>
                <w:b w:val="0"/>
                <w:bCs w:val="0"/>
                <w:lang w:val="en-AU"/>
              </w:rPr>
              <w:t>in the previous quarter</w:t>
            </w:r>
          </w:p>
        </w:tc>
        <w:tc>
          <w:tcPr>
            <w:tcW w:w="3082" w:type="dxa"/>
            <w:tcBorders>
              <w:top w:val="none" w:color="auto" w:sz="0" w:space="0"/>
              <w:left w:val="none" w:color="auto" w:sz="0" w:space="0"/>
              <w:bottom w:val="none" w:color="auto" w:sz="0" w:space="0"/>
              <w:right w:val="none" w:color="auto" w:sz="0" w:space="0"/>
            </w:tcBorders>
            <w:shd w:val="clear" w:color="auto" w:fill="004C90"/>
          </w:tcPr>
          <w:p w:rsidRPr="00680483" w:rsidR="008148E1" w:rsidP="002A3CDB" w:rsidRDefault="006A1D52" w14:paraId="4D0B4F76" w14:textId="79C5E450">
            <w:pPr>
              <w:pStyle w:val="TableTextHeadingNormalWhite"/>
              <w:keepNext/>
              <w:keepLines/>
              <w:rPr>
                <w:b/>
                <w:bCs/>
                <w:lang w:val="en-AU"/>
              </w:rPr>
            </w:pPr>
            <w:r w:rsidRPr="00680483">
              <w:rPr>
                <w:b/>
                <w:bCs/>
                <w:lang w:val="en-AU"/>
              </w:rPr>
              <w:t>Staff</w:t>
            </w:r>
            <w:r w:rsidRPr="00680483" w:rsidR="008148E1">
              <w:rPr>
                <w:b/>
                <w:bCs/>
                <w:lang w:val="en-AU"/>
              </w:rPr>
              <w:t xml:space="preserve"> </w:t>
            </w:r>
            <w:r w:rsidRPr="00680483">
              <w:rPr>
                <w:b/>
                <w:bCs/>
                <w:lang w:val="en-AU"/>
              </w:rPr>
              <w:t>member</w:t>
            </w:r>
            <w:r w:rsidRPr="00680483" w:rsidR="008148E1">
              <w:rPr>
                <w:b/>
                <w:bCs/>
                <w:lang w:val="en-AU"/>
              </w:rPr>
              <w:t xml:space="preserve"> C</w:t>
            </w:r>
          </w:p>
          <w:p w:rsidRPr="00680483" w:rsidR="008E747D" w:rsidP="002A3CDB" w:rsidRDefault="008E747D" w14:paraId="31832F8E" w14:textId="714E0D9C">
            <w:pPr>
              <w:pStyle w:val="TableBullet1Normal"/>
              <w:keepNext/>
              <w:keepLines/>
              <w:rPr>
                <w:b w:val="0"/>
                <w:bCs w:val="0"/>
                <w:lang w:val="en-AU"/>
              </w:rPr>
            </w:pPr>
            <w:r w:rsidRPr="00680483">
              <w:rPr>
                <w:b w:val="0"/>
                <w:bCs w:val="0"/>
                <w:lang w:val="en-AU"/>
              </w:rPr>
              <w:t>works</w:t>
            </w:r>
            <w:r w:rsidRPr="00680483" w:rsidR="00005476">
              <w:rPr>
                <w:b w:val="0"/>
                <w:bCs w:val="0"/>
                <w:lang w:val="en-AU"/>
              </w:rPr>
              <w:t xml:space="preserve"> as</w:t>
            </w:r>
            <w:r w:rsidRPr="00680483" w:rsidR="00100457">
              <w:rPr>
                <w:b w:val="0"/>
                <w:bCs w:val="0"/>
                <w:lang w:val="en-AU"/>
              </w:rPr>
              <w:t xml:space="preserve"> a </w:t>
            </w:r>
            <w:r w:rsidR="00F478A8">
              <w:rPr>
                <w:b w:val="0"/>
                <w:bCs w:val="0"/>
                <w:lang w:val="en-AU"/>
              </w:rPr>
              <w:t>service manager</w:t>
            </w:r>
            <w:r w:rsidRPr="00680483" w:rsidR="00B9779F">
              <w:rPr>
                <w:b w:val="0"/>
                <w:bCs w:val="0"/>
                <w:lang w:val="en-AU"/>
              </w:rPr>
              <w:t>,</w:t>
            </w:r>
            <w:r w:rsidRPr="00680483">
              <w:rPr>
                <w:b w:val="0"/>
                <w:bCs w:val="0"/>
                <w:lang w:val="en-AU"/>
              </w:rPr>
              <w:t xml:space="preserve"> at the service</w:t>
            </w:r>
          </w:p>
          <w:p w:rsidRPr="00680483" w:rsidR="00100457" w:rsidP="002A3CDB" w:rsidRDefault="00B9779F" w14:paraId="47594AF4" w14:textId="5B1E8A57">
            <w:pPr>
              <w:pStyle w:val="TableBullet1Normal"/>
              <w:keepNext/>
              <w:keepLines/>
              <w:rPr>
                <w:b w:val="0"/>
                <w:bCs w:val="0"/>
                <w:lang w:val="en-AU"/>
              </w:rPr>
            </w:pPr>
            <w:r w:rsidRPr="00680483">
              <w:rPr>
                <w:b w:val="0"/>
                <w:bCs w:val="0"/>
                <w:lang w:val="en-AU"/>
              </w:rPr>
              <w:t xml:space="preserve">worked more than 120 hours </w:t>
            </w:r>
            <w:r w:rsidRPr="00680483" w:rsidR="007A6A34">
              <w:rPr>
                <w:b w:val="0"/>
                <w:bCs w:val="0"/>
                <w:lang w:val="en-AU"/>
              </w:rPr>
              <w:t xml:space="preserve">at the service </w:t>
            </w:r>
            <w:r w:rsidRPr="00680483">
              <w:rPr>
                <w:b w:val="0"/>
                <w:bCs w:val="0"/>
                <w:lang w:val="en-AU"/>
              </w:rPr>
              <w:t>in the previous quarter</w:t>
            </w:r>
          </w:p>
          <w:p w:rsidRPr="00680483" w:rsidR="001869C1" w:rsidP="002A3CDB" w:rsidRDefault="00005476" w14:paraId="2CF96083" w14:textId="3EFEF92D">
            <w:pPr>
              <w:pStyle w:val="TableBullet1Normal"/>
              <w:keepNext/>
              <w:keepLines/>
              <w:rPr>
                <w:b w:val="0"/>
                <w:bCs w:val="0"/>
                <w:lang w:val="en-AU"/>
              </w:rPr>
            </w:pPr>
            <w:r w:rsidRPr="00680483">
              <w:rPr>
                <w:b w:val="0"/>
                <w:bCs w:val="0"/>
                <w:lang w:val="en-AU"/>
              </w:rPr>
              <w:t xml:space="preserve">stopped working for a period of 60 consecutive days </w:t>
            </w:r>
            <w:r w:rsidRPr="00680483" w:rsidR="00C27F45">
              <w:rPr>
                <w:b w:val="0"/>
                <w:bCs w:val="0"/>
                <w:lang w:val="en-AU"/>
              </w:rPr>
              <w:t>during</w:t>
            </w:r>
            <w:r w:rsidRPr="00680483">
              <w:rPr>
                <w:b w:val="0"/>
                <w:bCs w:val="0"/>
                <w:lang w:val="en-AU"/>
              </w:rPr>
              <w:t xml:space="preserve"> the </w:t>
            </w:r>
            <w:r w:rsidRPr="00680483" w:rsidR="00C27F45">
              <w:rPr>
                <w:b w:val="0"/>
                <w:bCs w:val="0"/>
                <w:lang w:val="en-AU"/>
              </w:rPr>
              <w:t xml:space="preserve">current </w:t>
            </w:r>
            <w:r w:rsidRPr="00680483">
              <w:rPr>
                <w:b w:val="0"/>
                <w:bCs w:val="0"/>
                <w:lang w:val="en-AU"/>
              </w:rPr>
              <w:t>quarter</w:t>
            </w:r>
          </w:p>
        </w:tc>
      </w:tr>
    </w:tbl>
    <w:p w:rsidRPr="0029614D" w:rsidR="00A84649" w:rsidP="00BA1174" w:rsidRDefault="00326E63" w14:paraId="6B1C8C2D" w14:textId="54328B88">
      <w:pPr>
        <w:pStyle w:val="FillLightBlue"/>
      </w:pPr>
      <w:r w:rsidRPr="00366443">
        <w:rPr>
          <w:rStyle w:val="DropSmallIcon"/>
          <w:noProof/>
        </w:rPr>
        <w:drawing>
          <wp:inline distT="0" distB="0" distL="0" distR="0" wp14:anchorId="21E7971D" wp14:editId="4C9D074E">
            <wp:extent cx="191700" cy="216000"/>
            <wp:effectExtent l="0" t="0" r="0" b="0"/>
            <wp:docPr id="83" name="Picture 83"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9614D" w:rsidR="00A84649">
        <w:tab/>
      </w:r>
      <w:r w:rsidRPr="0029614D" w:rsidR="00A84649">
        <w:t xml:space="preserve">Number of staff who worked any hours as </w:t>
      </w:r>
      <w:r w:rsidR="00296020">
        <w:t>service managers</w:t>
      </w:r>
      <w:r w:rsidRPr="0029614D" w:rsidR="00A84649">
        <w:t xml:space="preserve"> in the previous quarter</w:t>
      </w:r>
    </w:p>
    <w:p w:rsidRPr="0029614D" w:rsidR="00A84649" w:rsidP="00BA1174" w:rsidRDefault="00326E63" w14:paraId="483CAEAD" w14:textId="6F85749B">
      <w:pPr>
        <w:pStyle w:val="FillLightBlue"/>
      </w:pPr>
      <w:r w:rsidRPr="00366443">
        <w:rPr>
          <w:rStyle w:val="DropSmallIcon"/>
          <w:noProof/>
        </w:rPr>
        <w:drawing>
          <wp:inline distT="0" distB="0" distL="0" distR="0" wp14:anchorId="2009B530" wp14:editId="2F78AB76">
            <wp:extent cx="191700" cy="216000"/>
            <wp:effectExtent l="0" t="0" r="0" b="0"/>
            <wp:docPr id="11" name="Picture 11"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9614D" w:rsidR="00A84649">
        <w:tab/>
      </w:r>
      <w:r w:rsidRPr="0029614D" w:rsidR="00A84649">
        <w:t>Number of staff who worked any hours as nurse practitioners or registered nurses in the previous quarter</w:t>
      </w:r>
    </w:p>
    <w:p w:rsidRPr="0029614D" w:rsidR="00A84649" w:rsidP="00BA1174" w:rsidRDefault="00680483" w14:paraId="5B05FAAA" w14:textId="092C843C">
      <w:pPr>
        <w:pStyle w:val="FillLightBlue"/>
      </w:pPr>
      <w:r w:rsidRPr="00366443">
        <w:rPr>
          <w:rStyle w:val="DropSmallIcon"/>
          <w:noProof/>
        </w:rPr>
        <w:drawing>
          <wp:inline distT="0" distB="0" distL="0" distR="0" wp14:anchorId="0BD9B17D" wp14:editId="397ACB06">
            <wp:extent cx="191700" cy="216000"/>
            <wp:effectExtent l="0" t="0" r="0" b="0"/>
            <wp:docPr id="29" name="Picture 29"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9614D" w:rsidR="00A84649">
        <w:tab/>
      </w:r>
      <w:r w:rsidRPr="0029614D" w:rsidR="00A84649">
        <w:t>Number of staff who worked any hours as enrolled nurses in the previous quarter</w:t>
      </w:r>
    </w:p>
    <w:p w:rsidRPr="0029614D" w:rsidR="00A84649" w:rsidP="00BA1174" w:rsidRDefault="00326E63" w14:paraId="0F6E211B" w14:textId="7EA2CB6A">
      <w:pPr>
        <w:pStyle w:val="FillLightBlue"/>
      </w:pPr>
      <w:r w:rsidRPr="00366443">
        <w:rPr>
          <w:rStyle w:val="DropSmallIcon"/>
          <w:noProof/>
        </w:rPr>
        <w:drawing>
          <wp:inline distT="0" distB="0" distL="0" distR="0" wp14:anchorId="7965E3F0" wp14:editId="54E66DA4">
            <wp:extent cx="191700" cy="216000"/>
            <wp:effectExtent l="0" t="0" r="0" b="0"/>
            <wp:docPr id="12" name="Picture 12"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9614D" w:rsidR="00A84649">
        <w:tab/>
      </w:r>
      <w:r w:rsidRPr="0029614D" w:rsidR="00A84649">
        <w:t>Number of staff who worked any hours as personal care staff or assistants in nursing in the previous quarter</w:t>
      </w:r>
    </w:p>
    <w:p w:rsidRPr="0029614D" w:rsidR="00A84649" w:rsidP="00BA1174" w:rsidRDefault="00326E63" w14:paraId="0EF8B804" w14:textId="4167F54E">
      <w:pPr>
        <w:pStyle w:val="FillLightBlue"/>
      </w:pPr>
      <w:r w:rsidRPr="00366443">
        <w:rPr>
          <w:rStyle w:val="DropSmallIcon"/>
          <w:noProof/>
        </w:rPr>
        <w:drawing>
          <wp:inline distT="0" distB="0" distL="0" distR="0" wp14:anchorId="3395911E" wp14:editId="0BECEA51">
            <wp:extent cx="191700" cy="216000"/>
            <wp:effectExtent l="0" t="0" r="0" b="0"/>
            <wp:docPr id="13" name="Picture 13"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9614D" w:rsidR="00A84649">
        <w:tab/>
      </w:r>
      <w:r w:rsidRPr="0029614D" w:rsidR="00A84649">
        <w:t xml:space="preserve">Number of staff employed as </w:t>
      </w:r>
      <w:r w:rsidR="00F478A8">
        <w:t>service managers</w:t>
      </w:r>
      <w:r w:rsidRPr="0029614D" w:rsidR="00A84649">
        <w:t xml:space="preserve"> at the start of the quarter</w:t>
      </w:r>
    </w:p>
    <w:p w:rsidRPr="0029614D" w:rsidR="00A84649" w:rsidP="00BA1174" w:rsidRDefault="00326E63" w14:paraId="76B8358F" w14:textId="0E511FF3">
      <w:pPr>
        <w:pStyle w:val="FillLightBlue"/>
      </w:pPr>
      <w:r w:rsidRPr="00366443">
        <w:rPr>
          <w:rStyle w:val="DropSmallIcon"/>
          <w:noProof/>
        </w:rPr>
        <w:drawing>
          <wp:inline distT="0" distB="0" distL="0" distR="0" wp14:anchorId="594374B8" wp14:editId="0BE1AB53">
            <wp:extent cx="191700" cy="216000"/>
            <wp:effectExtent l="0" t="0" r="0" b="0"/>
            <wp:docPr id="14" name="Picture 14"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9614D" w:rsidR="00A84649">
        <w:tab/>
      </w:r>
      <w:r w:rsidRPr="0029614D" w:rsidR="00A84649">
        <w:t>Number of staff employed as nurse practitioners or registered nurses at the start of the quarter</w:t>
      </w:r>
    </w:p>
    <w:p w:rsidRPr="0029614D" w:rsidR="00A84649" w:rsidP="00BA1174" w:rsidRDefault="00680483" w14:paraId="13EBB36D" w14:textId="5FE9F88F">
      <w:pPr>
        <w:pStyle w:val="FillLightBlue"/>
      </w:pPr>
      <w:r w:rsidRPr="00366443">
        <w:rPr>
          <w:rStyle w:val="DropSmallIcon"/>
          <w:noProof/>
        </w:rPr>
        <w:drawing>
          <wp:inline distT="0" distB="0" distL="0" distR="0" wp14:anchorId="2DF16556" wp14:editId="20C9507D">
            <wp:extent cx="191700" cy="216000"/>
            <wp:effectExtent l="0" t="0" r="0" b="0"/>
            <wp:docPr id="31" name="Picture 31"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9614D" w:rsidR="00A84649">
        <w:tab/>
      </w:r>
      <w:r w:rsidRPr="0029614D" w:rsidR="00A84649">
        <w:t>Number of staff employed as enrolled nurses at the start of the quarter</w:t>
      </w:r>
    </w:p>
    <w:p w:rsidRPr="0029614D" w:rsidR="00A84649" w:rsidP="00BA1174" w:rsidRDefault="00680483" w14:paraId="544F1578" w14:textId="789B5764">
      <w:pPr>
        <w:pStyle w:val="FillLightBlue"/>
      </w:pPr>
      <w:r w:rsidRPr="00366443">
        <w:rPr>
          <w:rStyle w:val="DropSmallIcon"/>
          <w:noProof/>
        </w:rPr>
        <w:drawing>
          <wp:inline distT="0" distB="0" distL="0" distR="0" wp14:anchorId="162B0E68" wp14:editId="0CD45B5D">
            <wp:extent cx="191700" cy="216000"/>
            <wp:effectExtent l="0" t="0" r="0" b="0"/>
            <wp:docPr id="32" name="Picture 32"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9614D" w:rsidR="00A84649">
        <w:tab/>
      </w:r>
      <w:r w:rsidRPr="0029614D" w:rsidR="00A84649">
        <w:t xml:space="preserve">Number of staff employed as personal care staff </w:t>
      </w:r>
      <w:r w:rsidRPr="0029614D" w:rsidR="00373F76">
        <w:t xml:space="preserve">or assistants in nursing </w:t>
      </w:r>
      <w:r w:rsidRPr="0029614D" w:rsidR="00A84649">
        <w:t>at the start of the quarter</w:t>
      </w:r>
    </w:p>
    <w:p w:rsidRPr="0029614D" w:rsidR="00A84649" w:rsidP="00BA1174" w:rsidRDefault="00326E63" w14:paraId="78F77142" w14:textId="1B4E9164">
      <w:pPr>
        <w:pStyle w:val="FillLightBlue"/>
      </w:pPr>
      <w:r w:rsidRPr="00366443">
        <w:rPr>
          <w:rStyle w:val="DropSmallIcon"/>
          <w:noProof/>
        </w:rPr>
        <w:drawing>
          <wp:inline distT="0" distB="0" distL="0" distR="0" wp14:anchorId="44FA29D5" wp14:editId="4C23A1E7">
            <wp:extent cx="191700" cy="216000"/>
            <wp:effectExtent l="0" t="0" r="0" b="0"/>
            <wp:docPr id="28" name="Picture 28"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9614D" w:rsidR="00A84649">
        <w:tab/>
      </w:r>
      <w:r w:rsidRPr="0029614D" w:rsidR="00A84649">
        <w:t xml:space="preserve">Number of staff employed as </w:t>
      </w:r>
      <w:r w:rsidR="00F478A8">
        <w:t>services managers</w:t>
      </w:r>
      <w:r w:rsidRPr="0029614D" w:rsidR="00A84649">
        <w:t xml:space="preserve"> who stopped working during the quarter</w:t>
      </w:r>
    </w:p>
    <w:p w:rsidRPr="0029614D" w:rsidR="00A84649" w:rsidP="00BA1174" w:rsidRDefault="00680483" w14:paraId="47C0FAEB" w14:textId="6C9DE264">
      <w:pPr>
        <w:pStyle w:val="FillLightBlue"/>
      </w:pPr>
      <w:r w:rsidRPr="00366443">
        <w:rPr>
          <w:rStyle w:val="DropSmallIcon"/>
          <w:noProof/>
        </w:rPr>
        <w:drawing>
          <wp:inline distT="0" distB="0" distL="0" distR="0" wp14:anchorId="0003060D" wp14:editId="0F0BCD9C">
            <wp:extent cx="191700" cy="216000"/>
            <wp:effectExtent l="0" t="0" r="0" b="0"/>
            <wp:docPr id="33" name="Picture 33"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9614D" w:rsidR="00A84649">
        <w:tab/>
      </w:r>
      <w:r w:rsidRPr="0029614D" w:rsidR="00A84649">
        <w:t>Number of staff employed as nurse practitioners or registered nurses who stopped working during the quarter</w:t>
      </w:r>
    </w:p>
    <w:p w:rsidRPr="0029614D" w:rsidR="00A84649" w:rsidP="00BA1174" w:rsidRDefault="00680483" w14:paraId="5166F2A5" w14:textId="45B0E9C1">
      <w:pPr>
        <w:pStyle w:val="FillLightBlue"/>
      </w:pPr>
      <w:r w:rsidRPr="00366443">
        <w:rPr>
          <w:rStyle w:val="DropSmallIcon"/>
          <w:noProof/>
        </w:rPr>
        <w:drawing>
          <wp:inline distT="0" distB="0" distL="0" distR="0" wp14:anchorId="2F0474EB" wp14:editId="5906331C">
            <wp:extent cx="191700" cy="216000"/>
            <wp:effectExtent l="0" t="0" r="0" b="0"/>
            <wp:docPr id="34" name="Picture 34"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9614D" w:rsidR="00A84649">
        <w:tab/>
      </w:r>
      <w:r w:rsidRPr="0029614D" w:rsidR="00A84649">
        <w:t>Number of staff employed as enrolled nurses who stopped working during the quarter</w:t>
      </w:r>
    </w:p>
    <w:p w:rsidRPr="0029614D" w:rsidR="00A84649" w:rsidP="00BA1174" w:rsidRDefault="00680483" w14:paraId="757785A5" w14:textId="65F6EB74">
      <w:pPr>
        <w:pStyle w:val="FillLightBlue"/>
      </w:pPr>
      <w:r w:rsidRPr="00366443">
        <w:rPr>
          <w:rStyle w:val="DropSmallIcon"/>
          <w:noProof/>
        </w:rPr>
        <w:drawing>
          <wp:inline distT="0" distB="0" distL="0" distR="0" wp14:anchorId="4CB3A59E" wp14:editId="22E58E7E">
            <wp:extent cx="191700" cy="216000"/>
            <wp:effectExtent l="0" t="0" r="0" b="0"/>
            <wp:docPr id="35" name="Picture 35"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9614D" w:rsidR="00A84649">
        <w:tab/>
      </w:r>
      <w:r w:rsidRPr="0029614D" w:rsidR="00A84649">
        <w:t>Number of staff employed as personal care staff or assistants in nursing who stopped working during the quarter</w:t>
      </w:r>
    </w:p>
    <w:p w:rsidRPr="0029614D" w:rsidR="00084B59" w:rsidP="6B9002E0" w:rsidRDefault="00084B59" w14:paraId="6DDCE7AE" w14:textId="4471129B">
      <w:pPr>
        <w:rPr>
          <w:rFonts w:ascii="Arial" w:hAnsi="Arial" w:eastAsia="Arial" w:cs="Arial"/>
          <w:noProof w:val="0"/>
          <w:spacing w:val="-2"/>
          <w:sz w:val="20"/>
          <w:szCs w:val="20"/>
          <w:lang w:val="en-AU"/>
        </w:rPr>
      </w:pPr>
      <w:r w:rsidRPr="0029614D" w:rsidR="00084B59">
        <w:rPr>
          <w:spacing w:val="-2"/>
          <w:lang w:val="en-AU"/>
        </w:rPr>
        <w:t xml:space="preserve">Data recording templates for each quality indicator are available on the department’s website. </w:t>
      </w:r>
      <w:r w:rsidRPr="0029614D" w:rsidR="003A17A0">
        <w:rPr>
          <w:spacing w:val="-2"/>
          <w:lang w:val="en-AU"/>
        </w:rPr>
        <w:t>Use t</w:t>
      </w:r>
      <w:r w:rsidRPr="0029614D" w:rsidR="00084B59">
        <w:rPr>
          <w:spacing w:val="-2"/>
          <w:lang w:val="en-AU"/>
        </w:rPr>
        <w:t xml:space="preserve">he templates to automatically calculate and summarise data for submission through the </w:t>
      </w:r>
      <w:r w:rsidRPr="6B9002E0" w:rsidR="1E6F4090">
        <w:rPr>
          <w:rFonts w:ascii="Arial" w:hAnsi="Arial" w:eastAsia="Arial" w:cs="Arial"/>
          <w:b w:val="0"/>
          <w:bCs w:val="0"/>
          <w:i w:val="0"/>
          <w:iCs w:val="0"/>
          <w:caps w:val="0"/>
          <w:smallCaps w:val="0"/>
          <w:noProof w:val="0"/>
          <w:color w:val="000000" w:themeColor="text1" w:themeTint="FF" w:themeShade="FF"/>
          <w:sz w:val="19"/>
          <w:szCs w:val="19"/>
          <w:lang w:val="en-AU"/>
        </w:rPr>
        <w:t>Government Provider Management System.</w:t>
      </w:r>
    </w:p>
    <w:p w:rsidRPr="0029614D" w:rsidR="00E143B9" w:rsidP="005866AD" w:rsidRDefault="00B9779F" w14:paraId="1545B207" w14:textId="5EBC3D04">
      <w:pPr>
        <w:spacing w:before="0" w:after="0"/>
        <w:rPr>
          <w:lang w:val="en-AU"/>
        </w:rPr>
      </w:pPr>
      <w:r w:rsidRPr="0029614D">
        <w:rPr>
          <w:noProof/>
          <w:lang w:val="en-AU" w:eastAsia="en-AU"/>
        </w:rPr>
        <mc:AlternateContent>
          <mc:Choice Requires="wps">
            <w:drawing>
              <wp:anchor distT="0" distB="0" distL="114300" distR="114300" simplePos="0" relativeHeight="251660291" behindDoc="1" locked="1" layoutInCell="1" allowOverlap="1" wp14:anchorId="72AE032B" wp14:editId="6952C41A">
                <wp:simplePos x="0" y="0"/>
                <wp:positionH relativeFrom="page">
                  <wp:align>left</wp:align>
                </wp:positionH>
                <wp:positionV relativeFrom="paragraph">
                  <wp:posOffset>1349375</wp:posOffset>
                </wp:positionV>
                <wp:extent cx="7595235" cy="1381125"/>
                <wp:effectExtent l="0" t="0" r="5715" b="952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5235" cy="1381125"/>
                        </a:xfrm>
                        <a:prstGeom prst="rect">
                          <a:avLst/>
                        </a:prstGeom>
                        <a:solidFill>
                          <a:srgbClr val="C3E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8AA2429">
              <v:rect id="Rectangle 27" style="position:absolute;margin-left:0;margin-top:106.25pt;width:598.05pt;height:108.75pt;z-index:-25165618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c3ecff" stroked="f" strokeweight="1pt" w14:anchorId="75D67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">
                <w10:wrap anchorx="page"/>
                <w10:anchorlock/>
              </v:rect>
            </w:pict>
          </mc:Fallback>
        </mc:AlternateContent>
      </w:r>
      <w:r w:rsidRPr="0029614D" w:rsidR="00826EEF">
        <w:rPr>
          <w:noProof/>
          <w:lang w:val="en-AU" w:eastAsia="en-AU"/>
        </w:rPr>
        <mc:AlternateContent>
          <mc:Choice Requires="wps">
            <w:drawing>
              <wp:anchor distT="0" distB="0" distL="114300" distR="114300" simplePos="0" relativeHeight="251658242" behindDoc="1" locked="1" layoutInCell="1" allowOverlap="1" wp14:anchorId="747BE27A" wp14:editId="5B2C25F9">
                <wp:simplePos x="0" y="0"/>
                <wp:positionH relativeFrom="page">
                  <wp:align>left</wp:align>
                </wp:positionH>
                <wp:positionV relativeFrom="paragraph">
                  <wp:posOffset>196850</wp:posOffset>
                </wp:positionV>
                <wp:extent cx="7559675" cy="1076325"/>
                <wp:effectExtent l="0" t="0" r="3175" b="9525"/>
                <wp:wrapNone/>
                <wp:docPr id="87" name="Rectangl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763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BD4D638">
              <v:rect id="Rectangle 87" style="position:absolute;margin-left:0;margin-top:15.5pt;width:595.25pt;height:84.75pt;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1B04E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">
                <w10:wrap anchorx="page"/>
                <w10:anchorlock/>
              </v:rect>
            </w:pict>
          </mc:Fallback>
        </mc:AlternateContent>
      </w:r>
      <w:r w:rsidRPr="00FB260B" w:rsidR="00B12847">
        <w:rPr>
          <w:noProof/>
        </w:rPr>
        <w:drawing>
          <wp:inline distT="0" distB="0" distL="0" distR="0" wp14:anchorId="767D9D0A" wp14:editId="08108714">
            <wp:extent cx="5482146" cy="378000"/>
            <wp:effectExtent l="0" t="0" r="4445" b="3175"/>
            <wp:docPr id="39" name="Picture 39" descr="Submit QI Program da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ubmit QI Program data&#10;"/>
                    <pic:cNvPicPr>
                      <a:picLocks noChangeAspect="1" noChangeArrowheads="1"/>
                    </pic:cNvPicPr>
                  </pic:nvPicPr>
                  <pic:blipFill rotWithShape="1">
                    <a:blip r:embed="rId29">
                      <a:extLst>
                        <a:ext uri="{28A0092B-C50C-407E-A947-70E740481C1C}">
                          <a14:useLocalDpi xmlns:a14="http://schemas.microsoft.com/office/drawing/2010/main" val="0"/>
                        </a:ext>
                      </a:extLst>
                    </a:blip>
                    <a:srcRect t="-2" b="7177"/>
                    <a:stretch/>
                  </pic:blipFill>
                  <pic:spPr bwMode="auto">
                    <a:xfrm>
                      <a:off x="0" y="0"/>
                      <a:ext cx="5513705" cy="380176"/>
                    </a:xfrm>
                    <a:prstGeom prst="rect">
                      <a:avLst/>
                    </a:prstGeom>
                    <a:noFill/>
                    <a:ln>
                      <a:noFill/>
                    </a:ln>
                    <a:extLst>
                      <a:ext uri="{53640926-AAD7-44D8-BBD7-CCE9431645EC}">
                        <a14:shadowObscured xmlns:a14="http://schemas.microsoft.com/office/drawing/2010/main"/>
                      </a:ext>
                    </a:extLst>
                  </pic:spPr>
                </pic:pic>
              </a:graphicData>
            </a:graphic>
          </wp:inline>
        </w:drawing>
      </w:r>
    </w:p>
    <w:p w:rsidR="001D115E" w:rsidP="001D115E" w:rsidRDefault="001D115E" w14:paraId="1108203A" w14:textId="77777777">
      <w:pPr>
        <w:pStyle w:val="TableTextNormal"/>
      </w:pPr>
      <w:r w:rsidRPr="6B9002E0" w:rsidR="001D115E">
        <w:rPr>
          <w:lang w:val="en-US"/>
        </w:rPr>
        <w:t xml:space="preserve">There are three ways QI Program data can be </w:t>
      </w:r>
      <w:r w:rsidRPr="6B9002E0" w:rsidR="001D115E">
        <w:rPr>
          <w:lang w:val="en-US"/>
        </w:rPr>
        <w:t>submitted</w:t>
      </w:r>
      <w:r w:rsidRPr="6B9002E0" w:rsidR="001D115E">
        <w:rPr>
          <w:lang w:val="en-US"/>
        </w:rPr>
        <w:t>:</w:t>
      </w:r>
    </w:p>
    <w:p w:rsidRPr="00082691" w:rsidR="001D115E" w:rsidP="001D115E" w:rsidRDefault="001D115E" w14:paraId="7FC91C98" w14:textId="77777777">
      <w:pPr>
        <w:pStyle w:val="FrameIcon1"/>
        <w:framePr w:wrap="around"/>
      </w:pPr>
      <w:r w:rsidRPr="00082691">
        <w:drawing>
          <wp:inline distT="0" distB="0" distL="0" distR="0" wp14:anchorId="04CB5478" wp14:editId="07744475">
            <wp:extent cx="391863" cy="432000"/>
            <wp:effectExtent l="0" t="0" r="8255" b="6350"/>
            <wp:docPr id="5" name="Picture 5" descr="Submitt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bmitted ic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p>
    <w:p w:rsidRPr="00E558B1" w:rsidR="001D115E" w:rsidP="00CD1067" w:rsidRDefault="001D115E" w14:paraId="615AF704" w14:textId="4E6D24DF">
      <w:pPr>
        <w:pStyle w:val="Frame2"/>
        <w:framePr w:wrap="around"/>
        <w:numPr>
          <w:ilvl w:val="3"/>
          <w:numId w:val="1"/>
        </w:numPr>
        <w:rPr/>
      </w:pPr>
      <w:r w:rsidR="001D115E">
        <w:rPr/>
        <w:t>T</w:t>
      </w:r>
      <w:r w:rsidR="001D115E">
        <w:rPr/>
        <w:t xml:space="preserve">hrough the </w:t>
      </w:r>
      <w:r w:rsidR="1F060DE2">
        <w:rPr/>
        <w:t>GPMS</w:t>
      </w:r>
    </w:p>
    <w:p w:rsidRPr="00E558B1" w:rsidR="001D115E" w:rsidP="00CD1067" w:rsidRDefault="001D115E" w14:paraId="79C341C5" w14:textId="77777777">
      <w:pPr>
        <w:pStyle w:val="Frame2"/>
        <w:framePr w:wrap="around"/>
        <w:numPr>
          <w:ilvl w:val="3"/>
          <w:numId w:val="1"/>
        </w:numPr>
      </w:pPr>
      <w:r w:rsidRPr="00E558B1">
        <w:t>Via a bulk file upload</w:t>
      </w:r>
    </w:p>
    <w:p w:rsidRPr="002C4FD7" w:rsidR="001D115E" w:rsidP="00CD1067" w:rsidRDefault="001D115E" w14:paraId="52BF234B" w14:textId="77777777">
      <w:pPr>
        <w:pStyle w:val="Frame2"/>
        <w:framePr w:wrap="around"/>
        <w:numPr>
          <w:ilvl w:val="3"/>
          <w:numId w:val="1"/>
        </w:numPr>
      </w:pPr>
      <w:r w:rsidRPr="00E558B1">
        <w:t>Throu</w:t>
      </w:r>
      <w:r w:rsidRPr="002C4FD7">
        <w:t>gh a third-party benchmarking company</w:t>
      </w:r>
    </w:p>
    <w:p w:rsidRPr="00E558B1" w:rsidR="001D115E" w:rsidP="001D115E" w:rsidRDefault="001D115E" w14:paraId="09B9D07D" w14:textId="77777777">
      <w:pPr>
        <w:pStyle w:val="FrameIcon2"/>
        <w:framePr w:wrap="around"/>
      </w:pPr>
      <w:r w:rsidRPr="00E558B1">
        <w:drawing>
          <wp:inline distT="0" distB="0" distL="0" distR="0" wp14:anchorId="1272ED36" wp14:editId="5E02E6A4">
            <wp:extent cx="392728" cy="432000"/>
            <wp:effectExtent l="0" t="0" r="7620" b="6350"/>
            <wp:docPr id="24" name="Picture 24"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alendar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728" cy="432000"/>
                    </a:xfrm>
                    <a:prstGeom prst="rect">
                      <a:avLst/>
                    </a:prstGeom>
                    <a:noFill/>
                    <a:ln>
                      <a:noFill/>
                    </a:ln>
                  </pic:spPr>
                </pic:pic>
              </a:graphicData>
            </a:graphic>
          </wp:inline>
        </w:drawing>
      </w:r>
    </w:p>
    <w:p w:rsidR="001D115E" w:rsidP="001D115E" w:rsidRDefault="001D115E" w14:paraId="387FEF87" w14:textId="77777777">
      <w:pPr>
        <w:pStyle w:val="Frame4"/>
        <w:framePr w:wrap="around"/>
      </w:pPr>
      <w:r w:rsidRPr="00E558B1">
        <w:t xml:space="preserve">Data must be submitted by the </w:t>
      </w:r>
      <w:r w:rsidRPr="0075294C">
        <w:rPr>
          <w:b/>
          <w:bCs w:val="0"/>
        </w:rPr>
        <w:t>21st day of the month after the end of each quarte</w:t>
      </w:r>
      <w:r w:rsidRPr="00E558B1">
        <w:t>r</w:t>
      </w:r>
    </w:p>
    <w:p w:rsidRPr="005E0E68" w:rsidR="001D115E" w:rsidP="00B112A1" w:rsidRDefault="001D115E" w14:paraId="1F14D6A7" w14:textId="77777777">
      <w:pPr>
        <w:spacing w:after="960"/>
        <w:rPr>
          <w:lang w:val="en-AU"/>
        </w:rPr>
      </w:pPr>
    </w:p>
    <w:p w:rsidRPr="00B6486E" w:rsidR="001D115E" w:rsidP="001D115E" w:rsidRDefault="001D115E" w14:paraId="7D7B7884" w14:textId="1047F540">
      <w:pPr>
        <w:pStyle w:val="MoreInformationHeading"/>
        <w:spacing w:before="0" w:after="0"/>
        <w:rPr>
          <w:color w:val="004C90"/>
        </w:rPr>
      </w:pPr>
      <w:r w:rsidRPr="00B6486E">
        <w:rPr>
          <w:rStyle w:val="DropMediumIcon"/>
          <w:noProof/>
          <w:color w:val="004C90"/>
        </w:rPr>
        <w:drawing>
          <wp:inline distT="0" distB="0" distL="0" distR="0" wp14:anchorId="7E5916F6" wp14:editId="1B06A798">
            <wp:extent cx="391863" cy="432000"/>
            <wp:effectExtent l="0" t="0" r="8255" b="6350"/>
            <wp:docPr id="6" name="Picture 6" descr="Question mark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estion mark icon&#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r w:rsidRPr="00B6486E">
        <w:rPr>
          <w:color w:val="004C90"/>
        </w:rPr>
        <w:tab/>
      </w:r>
      <w:r w:rsidRPr="00B6486E">
        <w:rPr>
          <w:color w:val="004C90"/>
        </w:rPr>
        <w:t>More information</w:t>
      </w:r>
    </w:p>
    <w:p w:rsidRPr="0029614D" w:rsidR="009D1496" w:rsidP="009D4487" w:rsidRDefault="009D1496" w14:paraId="144B9774" w14:textId="77777777">
      <w:pPr>
        <w:pStyle w:val="InformationText"/>
        <w:spacing w:before="0"/>
        <w:rPr>
          <w:color w:val="004C90"/>
        </w:rPr>
      </w:pPr>
      <w:r w:rsidRPr="0029614D">
        <w:t xml:space="preserve">The QI Program Manual, and other guidance materials, are available on the Department of Health and Aged Care </w:t>
      </w:r>
      <w:hyperlink w:history="1" r:id="rId32">
        <w:r w:rsidRPr="0029614D">
          <w:rPr>
            <w:rStyle w:val="Hyperlink"/>
            <w:color w:val="004C90"/>
            <w:szCs w:val="20"/>
          </w:rPr>
          <w:t>website</w:t>
        </w:r>
      </w:hyperlink>
      <w:r w:rsidRPr="0029614D">
        <w:rPr>
          <w:rStyle w:val="Hyperlink"/>
          <w:color w:val="auto"/>
          <w:szCs w:val="20"/>
          <w:u w:val="none"/>
        </w:rPr>
        <w:t>.</w:t>
      </w:r>
    </w:p>
    <w:p w:rsidRPr="0029614D" w:rsidR="00CA3EE3" w:rsidP="009D4487" w:rsidRDefault="009D1496" w14:paraId="08F9F1D4" w14:textId="677C6E71">
      <w:pPr>
        <w:pStyle w:val="InformationText"/>
        <w:spacing w:before="0"/>
      </w:pPr>
      <w:r w:rsidRPr="0029614D">
        <w:t>For QI Program assistance, contact the My Aged Care provider and assessor helpline on 1800 836 799. The helpline is available between 8am and 8pm Monday to Friday, and between 10am and 2pm on Saturday local time across Australia, except for public holidays.</w:t>
      </w:r>
    </w:p>
    <w:sectPr w:rsidRPr="0029614D" w:rsidR="00CA3EE3" w:rsidSect="00810E48">
      <w:type w:val="continuous"/>
      <w:pgSz w:w="11900" w:h="16840" w:orient="portrait" w:code="9"/>
      <w:pgMar w:top="1134" w:right="1077" w:bottom="794" w:left="1077" w:header="567" w:footer="284"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7678" w:rsidP="00782976" w:rsidRDefault="00697678" w14:paraId="70CC9472" w14:textId="77777777">
      <w:r>
        <w:separator/>
      </w:r>
    </w:p>
  </w:endnote>
  <w:endnote w:type="continuationSeparator" w:id="0">
    <w:p w:rsidR="00697678" w:rsidP="00782976" w:rsidRDefault="00697678" w14:paraId="6E543F56" w14:textId="77777777">
      <w:r>
        <w:continuationSeparator/>
      </w:r>
    </w:p>
  </w:endnote>
  <w:endnote w:type="continuationNotice" w:id="1">
    <w:p w:rsidR="00697678" w:rsidRDefault="00697678" w14:paraId="1F2A91C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6776" w:rsidRDefault="00A36776" w14:paraId="206DFD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410DE" w:rsidR="00FD40CC" w:rsidP="003410DE" w:rsidRDefault="003410DE" w14:paraId="2DE0B019" w14:textId="175DFFC0">
    <w:pPr>
      <w:pStyle w:val="Footer"/>
    </w:pPr>
    <w:r w:rsidRPr="00284936">
      <w:t>www.health.gov.au/qi-program</w:t>
    </w:r>
    <w:r>
      <w:ptab w:alignment="right" w:relativeTo="margin"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84936" w:rsidR="006D1A93" w:rsidP="00284936" w:rsidRDefault="007E3621" w14:paraId="3AA6B45A" w14:textId="05540D57">
    <w:pPr>
      <w:pStyle w:val="Footer"/>
    </w:pPr>
    <w:r w:rsidRPr="00284936">
      <w:t>www.health.gov.au/qi-program</w:t>
    </w:r>
    <w:r w:rsidR="003410DE">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7678" w:rsidP="00782976" w:rsidRDefault="00697678" w14:paraId="27B3BE55" w14:textId="77777777">
      <w:r>
        <w:separator/>
      </w:r>
    </w:p>
  </w:footnote>
  <w:footnote w:type="continuationSeparator" w:id="0">
    <w:p w:rsidR="00697678" w:rsidP="00782976" w:rsidRDefault="00697678" w14:paraId="5F8BA29F" w14:textId="77777777">
      <w:r>
        <w:continuationSeparator/>
      </w:r>
    </w:p>
  </w:footnote>
  <w:footnote w:type="continuationNotice" w:id="1">
    <w:p w:rsidR="00697678" w:rsidRDefault="00697678" w14:paraId="62892EC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6776" w:rsidRDefault="00A36776" w14:paraId="05473B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6776" w:rsidRDefault="00A36776" w14:paraId="383F348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DF6" w:rsidR="00AA46F5" w:rsidP="00AA46F5" w:rsidRDefault="00AA46F5" w14:paraId="06B3E723" w14:textId="77777777">
    <w:pPr>
      <w:pStyle w:val="LogoFrame"/>
      <w:framePr w:wrap="around"/>
    </w:pPr>
    <w:bookmarkStart w:name="_Hlk117512707" w:id="1"/>
    <w:bookmarkStart w:name="_Hlk117512708" w:id="2"/>
    <w:r w:rsidRPr="002D2DF6">
      <w:drawing>
        <wp:inline distT="0" distB="0" distL="0" distR="0" wp14:anchorId="0F5D8149" wp14:editId="11358E43">
          <wp:extent cx="1695450" cy="771525"/>
          <wp:effectExtent l="0" t="0" r="0" b="9525"/>
          <wp:docPr id="4" name="Picture 4" descr="Australian Government Department of Heath and Aged Car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rsidRPr="00DA1FB3" w:rsidR="00AA46F5" w:rsidP="00AA46F5" w:rsidRDefault="00AA46F5" w14:paraId="3EB6DA7E" w14:textId="77777777">
    <w:pPr>
      <w:tabs>
        <w:tab w:val="left" w:pos="4868"/>
      </w:tabs>
      <w:rPr>
        <w:lang w:val="en-AU" w:eastAsia="en-AU"/>
      </w:rPr>
    </w:pPr>
    <w:r>
      <w:rPr>
        <w:lang w:val="en-AU" w:eastAsia="en-AU"/>
      </w:rPr>
      <w:ptab w:alignment="right" w:relativeTo="margin" w:leader="none"/>
    </w:r>
    <w:r>
      <w:rPr>
        <w:noProof/>
        <w:lang w:val="en-AU" w:eastAsia="en-AU"/>
      </w:rPr>
      <w:drawing>
        <wp:inline distT="0" distB="0" distL="0" distR="0" wp14:anchorId="4E9F516B" wp14:editId="51034EBC">
          <wp:extent cx="1311513" cy="1296000"/>
          <wp:effectExtent l="0" t="0" r="3175" b="0"/>
          <wp:docPr id="9" name="Picture 9" descr="QI graphic with QI in the middle and icons for pressure injuries, physical restraint, unplanned weight loss, falls and major injury, medication management, &#10;activities of daily living, incontinence care, hospitalisation, workforce, consumer experience, and quality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I graphic with QI in the middle and icons for pressure injuries, physical restraint, unplanned weight loss, falls and major injury, medication management, &#10;activities of daily living, incontinence care, hospitalisation, workforce, consumer experience, and quality of lif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513" cy="1296000"/>
                  </a:xfrm>
                  <a:prstGeom prst="rect">
                    <a:avLst/>
                  </a:prstGeom>
                  <a:noFill/>
                </pic:spPr>
              </pic:pic>
            </a:graphicData>
          </a:graphic>
        </wp:inline>
      </w:drawing>
    </w:r>
  </w:p>
  <w:bookmarkEnd w:id="1"/>
  <w:bookmarkEnd w:id="2"/>
  <w:p w:rsidR="00AA46F5" w:rsidP="00AA46F5" w:rsidRDefault="00AA46F5" w14:paraId="07E8F7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7AC67A9C"/>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57193"/>
    <w:multiLevelType w:val="hybridMultilevel"/>
    <w:tmpl w:val="4D02DCCA"/>
    <w:lvl w:ilvl="0" w:tplc="C4268196">
      <w:start w:val="1"/>
      <w:numFmt w:val="bullet"/>
      <w:pStyle w:val="Frame2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3363506"/>
    <w:multiLevelType w:val="hybridMultilevel"/>
    <w:tmpl w:val="05E6B10A"/>
    <w:lvl w:ilvl="0" w:tplc="28687790">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64807BF"/>
    <w:multiLevelType w:val="multilevel"/>
    <w:tmpl w:val="052CB5FE"/>
    <w:styleLink w:val="ToCH1Numbering"/>
    <w:lvl w:ilvl="0">
      <w:start w:val="1"/>
      <w:numFmt w:val="none"/>
      <w:pStyle w:val="TOC1"/>
      <w:suff w:val="nothing"/>
      <w:lvlText w:val=""/>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8F13E9"/>
    <w:multiLevelType w:val="multilevel"/>
    <w:tmpl w:val="76680F44"/>
    <w:styleLink w:val="ListBullets"/>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Arial" w:hAnsi="Arial"/>
      </w:rPr>
    </w:lvl>
    <w:lvl w:ilvl="2">
      <w:start w:val="1"/>
      <w:numFmt w:val="bullet"/>
      <w:lvlText w:val=""/>
      <w:lvlJc w:val="left"/>
      <w:pPr>
        <w:ind w:left="1080" w:hanging="360"/>
      </w:pPr>
      <w:rPr>
        <w:rFonts w:hint="default" w:ascii="Wingdings" w:hAnsi="Wingdings"/>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224038F0"/>
    <w:multiLevelType w:val="multilevel"/>
    <w:tmpl w:val="21481A2E"/>
    <w:styleLink w:val="TableBulletsNumbers"/>
    <w:lvl w:ilvl="0">
      <w:start w:val="1"/>
      <w:numFmt w:val="bullet"/>
      <w:pStyle w:val="TableBullet1Normal"/>
      <w:lvlText w:val="•"/>
      <w:lvlJc w:val="left"/>
      <w:pPr>
        <w:tabs>
          <w:tab w:val="num" w:pos="340"/>
        </w:tabs>
        <w:ind w:left="340" w:hanging="340"/>
      </w:pPr>
      <w:rPr>
        <w:rFonts w:hint="default" w:ascii="Calibri" w:hAnsi="Calibri"/>
      </w:rPr>
    </w:lvl>
    <w:lvl w:ilvl="1">
      <w:start w:val="1"/>
      <w:numFmt w:val="bullet"/>
      <w:pStyle w:val="TableBullet2Normal"/>
      <w:lvlText w:val="–"/>
      <w:lvlJc w:val="left"/>
      <w:pPr>
        <w:tabs>
          <w:tab w:val="num" w:pos="680"/>
        </w:tabs>
        <w:ind w:left="680" w:hanging="340"/>
      </w:pPr>
      <w:rPr>
        <w:rFonts w:hint="default" w:ascii="Arial" w:hAnsi="Arial"/>
      </w:rPr>
    </w:lvl>
    <w:lvl w:ilvl="2">
      <w:start w:val="1"/>
      <w:numFmt w:val="bullet"/>
      <w:pStyle w:val="TableBullet3Normal"/>
      <w:lvlText w:val="•"/>
      <w:lvlJc w:val="left"/>
      <w:pPr>
        <w:tabs>
          <w:tab w:val="num" w:pos="1021"/>
        </w:tabs>
        <w:ind w:left="1021" w:hanging="341"/>
      </w:pPr>
      <w:rPr>
        <w:rFonts w:hint="default" w:ascii="Calibri" w:hAnsi="Calibri"/>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15:restartNumberingAfterBreak="0">
    <w:nsid w:val="34CD50FD"/>
    <w:multiLevelType w:val="hybridMultilevel"/>
    <w:tmpl w:val="43ACA6AE"/>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7" w15:restartNumberingAfterBreak="0">
    <w:nsid w:val="36993ACA"/>
    <w:multiLevelType w:val="hybridMultilevel"/>
    <w:tmpl w:val="1314345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36AC34E9"/>
    <w:multiLevelType w:val="multilevel"/>
    <w:tmpl w:val="20C23EAE"/>
    <w:lvl w:ilvl="0">
      <w:start w:val="1"/>
      <w:numFmt w:val="bullet"/>
      <w:lvlText w:val="-"/>
      <w:lvlJc w:val="left"/>
      <w:pPr>
        <w:tabs>
          <w:tab w:val="num" w:pos="680"/>
        </w:tabs>
        <w:ind w:left="680" w:hanging="340"/>
      </w:pPr>
      <w:rPr>
        <w:rFonts w:hint="default" w:ascii="Symbol" w:hAnsi="Symbol" w:cs="Arial"/>
        <w:color w:val="auto"/>
      </w:rPr>
    </w:lvl>
    <w:lvl w:ilvl="1">
      <w:start w:val="1"/>
      <w:numFmt w:val="bullet"/>
      <w:lvlText w:val=""/>
      <w:lvlJc w:val="left"/>
      <w:pPr>
        <w:tabs>
          <w:tab w:val="num" w:pos="1020"/>
        </w:tabs>
        <w:ind w:left="1020" w:hanging="340"/>
      </w:pPr>
      <w:rPr>
        <w:rFonts w:hint="default" w:ascii="Symbol" w:hAnsi="Symbol"/>
        <w:sz w:val="16"/>
        <w:szCs w:val="20"/>
      </w:rPr>
    </w:lvl>
    <w:lvl w:ilvl="2">
      <w:start w:val="1"/>
      <w:numFmt w:val="bullet"/>
      <w:lvlText w:val="•"/>
      <w:lvlJc w:val="left"/>
      <w:pPr>
        <w:tabs>
          <w:tab w:val="num" w:pos="1361"/>
        </w:tabs>
        <w:ind w:left="1361" w:hanging="341"/>
      </w:pPr>
      <w:rPr>
        <w:rFonts w:hint="default" w:ascii="Calibri" w:hAnsi="Calibri"/>
      </w:rPr>
    </w:lvl>
    <w:lvl w:ilvl="3">
      <w:start w:val="1"/>
      <w:numFmt w:val="decimal"/>
      <w:lvlRestart w:val="0"/>
      <w:lvlText w:val="%4."/>
      <w:lvlJc w:val="left"/>
      <w:pPr>
        <w:tabs>
          <w:tab w:val="num" w:pos="680"/>
        </w:tabs>
        <w:ind w:left="680" w:hanging="340"/>
      </w:pPr>
      <w:rPr>
        <w:rFonts w:hint="default"/>
      </w:rPr>
    </w:lvl>
    <w:lvl w:ilvl="4">
      <w:start w:val="1"/>
      <w:numFmt w:val="lowerLetter"/>
      <w:lvlText w:val="%5."/>
      <w:lvlJc w:val="left"/>
      <w:pPr>
        <w:tabs>
          <w:tab w:val="num" w:pos="1020"/>
        </w:tabs>
        <w:ind w:left="1020" w:hanging="340"/>
      </w:pPr>
      <w:rPr>
        <w:rFonts w:hint="default"/>
      </w:rPr>
    </w:lvl>
    <w:lvl w:ilvl="5">
      <w:start w:val="1"/>
      <w:numFmt w:val="lowerRoman"/>
      <w:lvlText w:val="%6."/>
      <w:lvlJc w:val="left"/>
      <w:pPr>
        <w:tabs>
          <w:tab w:val="num" w:pos="1361"/>
        </w:tabs>
        <w:ind w:left="1361" w:hanging="341"/>
      </w:pPr>
      <w:rPr>
        <w:rFonts w:hint="default"/>
      </w:rPr>
    </w:lvl>
    <w:lvl w:ilvl="6">
      <w:start w:val="1"/>
      <w:numFmt w:val="decimal"/>
      <w:lvlText w:val="%7."/>
      <w:lvlJc w:val="left"/>
      <w:pPr>
        <w:ind w:left="4660" w:hanging="360"/>
      </w:pPr>
      <w:rPr>
        <w:rFonts w:hint="default"/>
      </w:rPr>
    </w:lvl>
    <w:lvl w:ilvl="7">
      <w:start w:val="1"/>
      <w:numFmt w:val="lowerLetter"/>
      <w:lvlText w:val="%8."/>
      <w:lvlJc w:val="left"/>
      <w:pPr>
        <w:ind w:left="5020" w:hanging="360"/>
      </w:pPr>
      <w:rPr>
        <w:rFonts w:hint="default"/>
      </w:rPr>
    </w:lvl>
    <w:lvl w:ilvl="8">
      <w:start w:val="1"/>
      <w:numFmt w:val="lowerRoman"/>
      <w:lvlText w:val="%9."/>
      <w:lvlJc w:val="left"/>
      <w:pPr>
        <w:ind w:left="5380" w:hanging="360"/>
      </w:pPr>
      <w:rPr>
        <w:rFonts w:hint="default"/>
      </w:rPr>
    </w:lvl>
  </w:abstractNum>
  <w:abstractNum w:abstractNumId="9" w15:restartNumberingAfterBreak="0">
    <w:nsid w:val="6CF8287E"/>
    <w:multiLevelType w:val="hybridMultilevel"/>
    <w:tmpl w:val="FFAADF2E"/>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87279247">
    <w:abstractNumId w:val="5"/>
  </w:num>
  <w:num w:numId="2" w16cid:durableId="543444722">
    <w:abstractNumId w:val="7"/>
  </w:num>
  <w:num w:numId="3" w16cid:durableId="832766865">
    <w:abstractNumId w:val="8"/>
  </w:num>
  <w:num w:numId="4" w16cid:durableId="129707688">
    <w:abstractNumId w:val="1"/>
  </w:num>
  <w:num w:numId="5" w16cid:durableId="1422491001">
    <w:abstractNumId w:val="2"/>
  </w:num>
  <w:num w:numId="6" w16cid:durableId="45834001">
    <w:abstractNumId w:val="6"/>
  </w:num>
  <w:num w:numId="7" w16cid:durableId="866337022">
    <w:abstractNumId w:val="4"/>
  </w:num>
  <w:num w:numId="8" w16cid:durableId="596448437">
    <w:abstractNumId w:val="5"/>
  </w:num>
  <w:num w:numId="9" w16cid:durableId="726533492">
    <w:abstractNumId w:val="9"/>
  </w:num>
  <w:num w:numId="10" w16cid:durableId="987899771">
    <w:abstractNumId w:val="0"/>
  </w:num>
  <w:num w:numId="11" w16cid:durableId="232859419">
    <w:abstractNumId w:val="5"/>
  </w:num>
  <w:num w:numId="12" w16cid:durableId="1071197132">
    <w:abstractNumId w:val="3"/>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419D"/>
    <w:rsid w:val="00005476"/>
    <w:rsid w:val="00007E1C"/>
    <w:rsid w:val="000119F5"/>
    <w:rsid w:val="00012ADE"/>
    <w:rsid w:val="00020167"/>
    <w:rsid w:val="00023B52"/>
    <w:rsid w:val="00030D2E"/>
    <w:rsid w:val="000330D1"/>
    <w:rsid w:val="0004071F"/>
    <w:rsid w:val="00045EEE"/>
    <w:rsid w:val="00052D33"/>
    <w:rsid w:val="00057EFF"/>
    <w:rsid w:val="000600C0"/>
    <w:rsid w:val="00063482"/>
    <w:rsid w:val="00064B2D"/>
    <w:rsid w:val="00065420"/>
    <w:rsid w:val="00065BB2"/>
    <w:rsid w:val="00066F68"/>
    <w:rsid w:val="0007023A"/>
    <w:rsid w:val="00070E18"/>
    <w:rsid w:val="00071F20"/>
    <w:rsid w:val="00074252"/>
    <w:rsid w:val="00076BC7"/>
    <w:rsid w:val="0008333A"/>
    <w:rsid w:val="00084B59"/>
    <w:rsid w:val="00086B33"/>
    <w:rsid w:val="00086F12"/>
    <w:rsid w:val="00087E31"/>
    <w:rsid w:val="00093595"/>
    <w:rsid w:val="0009416D"/>
    <w:rsid w:val="0009554E"/>
    <w:rsid w:val="000A09C7"/>
    <w:rsid w:val="000A5E24"/>
    <w:rsid w:val="000B0B41"/>
    <w:rsid w:val="000B36DB"/>
    <w:rsid w:val="000C01C6"/>
    <w:rsid w:val="000C069F"/>
    <w:rsid w:val="000C120E"/>
    <w:rsid w:val="000C2099"/>
    <w:rsid w:val="000C23C2"/>
    <w:rsid w:val="000C5A36"/>
    <w:rsid w:val="000D102D"/>
    <w:rsid w:val="000D2E20"/>
    <w:rsid w:val="000D3BA9"/>
    <w:rsid w:val="000D41E6"/>
    <w:rsid w:val="000D58BA"/>
    <w:rsid w:val="000D6B86"/>
    <w:rsid w:val="000E0412"/>
    <w:rsid w:val="000E2034"/>
    <w:rsid w:val="000E5F4E"/>
    <w:rsid w:val="000E7E1A"/>
    <w:rsid w:val="000F64B9"/>
    <w:rsid w:val="000F666A"/>
    <w:rsid w:val="000F6BA6"/>
    <w:rsid w:val="000F714E"/>
    <w:rsid w:val="000F7257"/>
    <w:rsid w:val="00100457"/>
    <w:rsid w:val="001035A9"/>
    <w:rsid w:val="00106569"/>
    <w:rsid w:val="00106B40"/>
    <w:rsid w:val="001108B0"/>
    <w:rsid w:val="0012241E"/>
    <w:rsid w:val="0013217F"/>
    <w:rsid w:val="001400A1"/>
    <w:rsid w:val="00144D5B"/>
    <w:rsid w:val="00145CB9"/>
    <w:rsid w:val="001475DE"/>
    <w:rsid w:val="00151ADA"/>
    <w:rsid w:val="001611D8"/>
    <w:rsid w:val="00167B70"/>
    <w:rsid w:val="00167EF5"/>
    <w:rsid w:val="00170B1D"/>
    <w:rsid w:val="00173E9A"/>
    <w:rsid w:val="001760B8"/>
    <w:rsid w:val="001814AE"/>
    <w:rsid w:val="00181900"/>
    <w:rsid w:val="001865F8"/>
    <w:rsid w:val="00186735"/>
    <w:rsid w:val="001868C0"/>
    <w:rsid w:val="001869C1"/>
    <w:rsid w:val="00187D13"/>
    <w:rsid w:val="00191F2D"/>
    <w:rsid w:val="00195801"/>
    <w:rsid w:val="00197FEC"/>
    <w:rsid w:val="001B0322"/>
    <w:rsid w:val="001B1F1B"/>
    <w:rsid w:val="001B46DB"/>
    <w:rsid w:val="001B56E5"/>
    <w:rsid w:val="001C38AD"/>
    <w:rsid w:val="001D07A3"/>
    <w:rsid w:val="001D115E"/>
    <w:rsid w:val="001D1955"/>
    <w:rsid w:val="001D1A9F"/>
    <w:rsid w:val="001D3B66"/>
    <w:rsid w:val="001D59D4"/>
    <w:rsid w:val="001D5D52"/>
    <w:rsid w:val="001E14E0"/>
    <w:rsid w:val="001E3CB4"/>
    <w:rsid w:val="001E4F99"/>
    <w:rsid w:val="001E7F6C"/>
    <w:rsid w:val="001F2943"/>
    <w:rsid w:val="001F46B8"/>
    <w:rsid w:val="001F7D94"/>
    <w:rsid w:val="00201C2F"/>
    <w:rsid w:val="00204E0E"/>
    <w:rsid w:val="00206CBA"/>
    <w:rsid w:val="00216D23"/>
    <w:rsid w:val="00221CBD"/>
    <w:rsid w:val="00222835"/>
    <w:rsid w:val="00223402"/>
    <w:rsid w:val="002241F7"/>
    <w:rsid w:val="00224900"/>
    <w:rsid w:val="0023075C"/>
    <w:rsid w:val="00233171"/>
    <w:rsid w:val="0023358A"/>
    <w:rsid w:val="00240307"/>
    <w:rsid w:val="002404A1"/>
    <w:rsid w:val="00241E9B"/>
    <w:rsid w:val="002443DF"/>
    <w:rsid w:val="00246FA7"/>
    <w:rsid w:val="00254AE7"/>
    <w:rsid w:val="002564B5"/>
    <w:rsid w:val="00257E10"/>
    <w:rsid w:val="00263E73"/>
    <w:rsid w:val="0026409C"/>
    <w:rsid w:val="00264479"/>
    <w:rsid w:val="00266CBC"/>
    <w:rsid w:val="002700B1"/>
    <w:rsid w:val="00272212"/>
    <w:rsid w:val="002733B8"/>
    <w:rsid w:val="0027397E"/>
    <w:rsid w:val="00277F3E"/>
    <w:rsid w:val="00280458"/>
    <w:rsid w:val="0028138A"/>
    <w:rsid w:val="00281775"/>
    <w:rsid w:val="00284936"/>
    <w:rsid w:val="002904FC"/>
    <w:rsid w:val="00292010"/>
    <w:rsid w:val="0029575C"/>
    <w:rsid w:val="00295B21"/>
    <w:rsid w:val="00296020"/>
    <w:rsid w:val="0029614D"/>
    <w:rsid w:val="002A070D"/>
    <w:rsid w:val="002A0EE7"/>
    <w:rsid w:val="002A27E3"/>
    <w:rsid w:val="002A39E5"/>
    <w:rsid w:val="002A3CDB"/>
    <w:rsid w:val="002A4572"/>
    <w:rsid w:val="002A59A1"/>
    <w:rsid w:val="002A6BF5"/>
    <w:rsid w:val="002A71B0"/>
    <w:rsid w:val="002B2143"/>
    <w:rsid w:val="002B2D63"/>
    <w:rsid w:val="002B40D1"/>
    <w:rsid w:val="002B44A8"/>
    <w:rsid w:val="002B518F"/>
    <w:rsid w:val="002B6BAB"/>
    <w:rsid w:val="002B79CA"/>
    <w:rsid w:val="002C137E"/>
    <w:rsid w:val="002D0156"/>
    <w:rsid w:val="002D016A"/>
    <w:rsid w:val="002D0F5E"/>
    <w:rsid w:val="002D4924"/>
    <w:rsid w:val="002D4C42"/>
    <w:rsid w:val="002E28C3"/>
    <w:rsid w:val="002E5EA1"/>
    <w:rsid w:val="002E740A"/>
    <w:rsid w:val="002F2830"/>
    <w:rsid w:val="00302969"/>
    <w:rsid w:val="00305830"/>
    <w:rsid w:val="0030657B"/>
    <w:rsid w:val="00307BF1"/>
    <w:rsid w:val="003161F2"/>
    <w:rsid w:val="003171A6"/>
    <w:rsid w:val="003228E6"/>
    <w:rsid w:val="003229A2"/>
    <w:rsid w:val="00326CE3"/>
    <w:rsid w:val="00326E63"/>
    <w:rsid w:val="00327BE9"/>
    <w:rsid w:val="0033600D"/>
    <w:rsid w:val="003378AB"/>
    <w:rsid w:val="00337A9A"/>
    <w:rsid w:val="00340D8E"/>
    <w:rsid w:val="003410DE"/>
    <w:rsid w:val="003453B1"/>
    <w:rsid w:val="00345D36"/>
    <w:rsid w:val="00346E02"/>
    <w:rsid w:val="003521A2"/>
    <w:rsid w:val="003571BE"/>
    <w:rsid w:val="00360E4A"/>
    <w:rsid w:val="00362A3E"/>
    <w:rsid w:val="00364BA1"/>
    <w:rsid w:val="0036513B"/>
    <w:rsid w:val="00365806"/>
    <w:rsid w:val="00370BDA"/>
    <w:rsid w:val="0037293D"/>
    <w:rsid w:val="00373F76"/>
    <w:rsid w:val="00375260"/>
    <w:rsid w:val="003752F3"/>
    <w:rsid w:val="00384F17"/>
    <w:rsid w:val="00385FCF"/>
    <w:rsid w:val="0038624F"/>
    <w:rsid w:val="003864B1"/>
    <w:rsid w:val="00394D9A"/>
    <w:rsid w:val="00397217"/>
    <w:rsid w:val="003A17A0"/>
    <w:rsid w:val="003A2CEB"/>
    <w:rsid w:val="003A4BBE"/>
    <w:rsid w:val="003B2C44"/>
    <w:rsid w:val="003C021C"/>
    <w:rsid w:val="003C0807"/>
    <w:rsid w:val="003C12D0"/>
    <w:rsid w:val="003C35A3"/>
    <w:rsid w:val="003C3651"/>
    <w:rsid w:val="003C5129"/>
    <w:rsid w:val="003C6847"/>
    <w:rsid w:val="003D316F"/>
    <w:rsid w:val="003E041F"/>
    <w:rsid w:val="003E361F"/>
    <w:rsid w:val="003E4418"/>
    <w:rsid w:val="003F2BF1"/>
    <w:rsid w:val="00400210"/>
    <w:rsid w:val="00401FCF"/>
    <w:rsid w:val="00404C5B"/>
    <w:rsid w:val="004057F8"/>
    <w:rsid w:val="00405D05"/>
    <w:rsid w:val="00410C74"/>
    <w:rsid w:val="004113E5"/>
    <w:rsid w:val="0041265E"/>
    <w:rsid w:val="0041384D"/>
    <w:rsid w:val="00433280"/>
    <w:rsid w:val="00434FDD"/>
    <w:rsid w:val="00441452"/>
    <w:rsid w:val="004415B1"/>
    <w:rsid w:val="00441C2B"/>
    <w:rsid w:val="00443857"/>
    <w:rsid w:val="00445DA9"/>
    <w:rsid w:val="004508C3"/>
    <w:rsid w:val="00450F90"/>
    <w:rsid w:val="00451659"/>
    <w:rsid w:val="00451B94"/>
    <w:rsid w:val="00457483"/>
    <w:rsid w:val="0047007C"/>
    <w:rsid w:val="00470D7B"/>
    <w:rsid w:val="00475990"/>
    <w:rsid w:val="00476D4F"/>
    <w:rsid w:val="004804AD"/>
    <w:rsid w:val="00481115"/>
    <w:rsid w:val="00482D2C"/>
    <w:rsid w:val="0048373F"/>
    <w:rsid w:val="004A10DE"/>
    <w:rsid w:val="004A6B11"/>
    <w:rsid w:val="004B2090"/>
    <w:rsid w:val="004B402B"/>
    <w:rsid w:val="004B4A65"/>
    <w:rsid w:val="004B6E6D"/>
    <w:rsid w:val="004B7B82"/>
    <w:rsid w:val="004C6935"/>
    <w:rsid w:val="004D5907"/>
    <w:rsid w:val="004E3F84"/>
    <w:rsid w:val="004E4111"/>
    <w:rsid w:val="004E4463"/>
    <w:rsid w:val="004E5A01"/>
    <w:rsid w:val="004F0C24"/>
    <w:rsid w:val="004F1888"/>
    <w:rsid w:val="004F2267"/>
    <w:rsid w:val="004F67C6"/>
    <w:rsid w:val="00500EA5"/>
    <w:rsid w:val="005017AE"/>
    <w:rsid w:val="00503F93"/>
    <w:rsid w:val="005067BB"/>
    <w:rsid w:val="00512768"/>
    <w:rsid w:val="00513401"/>
    <w:rsid w:val="00516AC8"/>
    <w:rsid w:val="00521EAB"/>
    <w:rsid w:val="00522708"/>
    <w:rsid w:val="00522E35"/>
    <w:rsid w:val="00527C45"/>
    <w:rsid w:val="005305AD"/>
    <w:rsid w:val="0053795C"/>
    <w:rsid w:val="005409E5"/>
    <w:rsid w:val="005439B8"/>
    <w:rsid w:val="0055081A"/>
    <w:rsid w:val="00557B05"/>
    <w:rsid w:val="0056317B"/>
    <w:rsid w:val="0056770A"/>
    <w:rsid w:val="0057226C"/>
    <w:rsid w:val="005866AD"/>
    <w:rsid w:val="005918FB"/>
    <w:rsid w:val="00595288"/>
    <w:rsid w:val="005A036B"/>
    <w:rsid w:val="005A4CC7"/>
    <w:rsid w:val="005B07EA"/>
    <w:rsid w:val="005B0A41"/>
    <w:rsid w:val="005B4930"/>
    <w:rsid w:val="005B5AEF"/>
    <w:rsid w:val="005D0AA4"/>
    <w:rsid w:val="005D0FBF"/>
    <w:rsid w:val="005D2B1F"/>
    <w:rsid w:val="005D7D4D"/>
    <w:rsid w:val="005E2060"/>
    <w:rsid w:val="005E6F42"/>
    <w:rsid w:val="005F2601"/>
    <w:rsid w:val="005F362B"/>
    <w:rsid w:val="006030CA"/>
    <w:rsid w:val="00603CBD"/>
    <w:rsid w:val="00604590"/>
    <w:rsid w:val="00611904"/>
    <w:rsid w:val="00616171"/>
    <w:rsid w:val="00622629"/>
    <w:rsid w:val="006242BC"/>
    <w:rsid w:val="00624367"/>
    <w:rsid w:val="00625BFA"/>
    <w:rsid w:val="00636A5B"/>
    <w:rsid w:val="00643318"/>
    <w:rsid w:val="00643796"/>
    <w:rsid w:val="00643E6C"/>
    <w:rsid w:val="0064419D"/>
    <w:rsid w:val="0064461C"/>
    <w:rsid w:val="00644D0A"/>
    <w:rsid w:val="0065217D"/>
    <w:rsid w:val="006573B4"/>
    <w:rsid w:val="00666427"/>
    <w:rsid w:val="006675E2"/>
    <w:rsid w:val="006743DA"/>
    <w:rsid w:val="00674E69"/>
    <w:rsid w:val="00680483"/>
    <w:rsid w:val="00683EEB"/>
    <w:rsid w:val="00686EF1"/>
    <w:rsid w:val="00690C2D"/>
    <w:rsid w:val="00690D58"/>
    <w:rsid w:val="00697678"/>
    <w:rsid w:val="006A1D52"/>
    <w:rsid w:val="006A466C"/>
    <w:rsid w:val="006A556F"/>
    <w:rsid w:val="006B5292"/>
    <w:rsid w:val="006B6C6A"/>
    <w:rsid w:val="006C01FA"/>
    <w:rsid w:val="006C050D"/>
    <w:rsid w:val="006D1A93"/>
    <w:rsid w:val="006D6D55"/>
    <w:rsid w:val="006D7FDF"/>
    <w:rsid w:val="006E0F10"/>
    <w:rsid w:val="006E16A8"/>
    <w:rsid w:val="006E60B7"/>
    <w:rsid w:val="006E71D2"/>
    <w:rsid w:val="006E72E5"/>
    <w:rsid w:val="006E7F2F"/>
    <w:rsid w:val="006F048D"/>
    <w:rsid w:val="006F09AA"/>
    <w:rsid w:val="006F5DE3"/>
    <w:rsid w:val="00701BDF"/>
    <w:rsid w:val="00703AED"/>
    <w:rsid w:val="00705A3D"/>
    <w:rsid w:val="00707315"/>
    <w:rsid w:val="00710FA3"/>
    <w:rsid w:val="0071143E"/>
    <w:rsid w:val="00711F98"/>
    <w:rsid w:val="00717ADE"/>
    <w:rsid w:val="00727A0A"/>
    <w:rsid w:val="00730D87"/>
    <w:rsid w:val="00736710"/>
    <w:rsid w:val="007402EB"/>
    <w:rsid w:val="00741F10"/>
    <w:rsid w:val="007428C6"/>
    <w:rsid w:val="007500B6"/>
    <w:rsid w:val="0075022F"/>
    <w:rsid w:val="0075034E"/>
    <w:rsid w:val="00755630"/>
    <w:rsid w:val="00763082"/>
    <w:rsid w:val="00764297"/>
    <w:rsid w:val="00764496"/>
    <w:rsid w:val="00765E22"/>
    <w:rsid w:val="00775E7A"/>
    <w:rsid w:val="00776684"/>
    <w:rsid w:val="00782976"/>
    <w:rsid w:val="007839CF"/>
    <w:rsid w:val="00784D9E"/>
    <w:rsid w:val="00785BCF"/>
    <w:rsid w:val="00791846"/>
    <w:rsid w:val="00792F4D"/>
    <w:rsid w:val="0079380B"/>
    <w:rsid w:val="00795AAD"/>
    <w:rsid w:val="007A21D6"/>
    <w:rsid w:val="007A6940"/>
    <w:rsid w:val="007A6A34"/>
    <w:rsid w:val="007D3156"/>
    <w:rsid w:val="007D5E22"/>
    <w:rsid w:val="007E1027"/>
    <w:rsid w:val="007E3621"/>
    <w:rsid w:val="007E557A"/>
    <w:rsid w:val="007E60E9"/>
    <w:rsid w:val="007F136F"/>
    <w:rsid w:val="007F1E91"/>
    <w:rsid w:val="007F5860"/>
    <w:rsid w:val="0080629F"/>
    <w:rsid w:val="008074D9"/>
    <w:rsid w:val="00810E48"/>
    <w:rsid w:val="00813797"/>
    <w:rsid w:val="0081483A"/>
    <w:rsid w:val="008148E1"/>
    <w:rsid w:val="00825921"/>
    <w:rsid w:val="00826EEF"/>
    <w:rsid w:val="00830113"/>
    <w:rsid w:val="00833D61"/>
    <w:rsid w:val="00840D4A"/>
    <w:rsid w:val="0084163F"/>
    <w:rsid w:val="00843974"/>
    <w:rsid w:val="0084666A"/>
    <w:rsid w:val="008475B6"/>
    <w:rsid w:val="00851FC0"/>
    <w:rsid w:val="008603CF"/>
    <w:rsid w:val="008613DD"/>
    <w:rsid w:val="0086326A"/>
    <w:rsid w:val="00873B00"/>
    <w:rsid w:val="008741F8"/>
    <w:rsid w:val="00876792"/>
    <w:rsid w:val="008842E7"/>
    <w:rsid w:val="008857A5"/>
    <w:rsid w:val="008925A4"/>
    <w:rsid w:val="00893153"/>
    <w:rsid w:val="008A0693"/>
    <w:rsid w:val="008A39C3"/>
    <w:rsid w:val="008A5D23"/>
    <w:rsid w:val="008B062A"/>
    <w:rsid w:val="008B1AA7"/>
    <w:rsid w:val="008B1F04"/>
    <w:rsid w:val="008B1F4D"/>
    <w:rsid w:val="008B2FEF"/>
    <w:rsid w:val="008B3A91"/>
    <w:rsid w:val="008B5EA9"/>
    <w:rsid w:val="008C2A81"/>
    <w:rsid w:val="008C2E6C"/>
    <w:rsid w:val="008C5FAF"/>
    <w:rsid w:val="008C6C7A"/>
    <w:rsid w:val="008C7D45"/>
    <w:rsid w:val="008D11AA"/>
    <w:rsid w:val="008D4667"/>
    <w:rsid w:val="008D4CB3"/>
    <w:rsid w:val="008D77D2"/>
    <w:rsid w:val="008E1C39"/>
    <w:rsid w:val="008E6287"/>
    <w:rsid w:val="008E6739"/>
    <w:rsid w:val="008E69C0"/>
    <w:rsid w:val="008E747D"/>
    <w:rsid w:val="008F4AD5"/>
    <w:rsid w:val="008F522B"/>
    <w:rsid w:val="008F5D7B"/>
    <w:rsid w:val="009027D4"/>
    <w:rsid w:val="00903605"/>
    <w:rsid w:val="00907994"/>
    <w:rsid w:val="00913AD4"/>
    <w:rsid w:val="00915571"/>
    <w:rsid w:val="00921EDB"/>
    <w:rsid w:val="009269E2"/>
    <w:rsid w:val="00927B0A"/>
    <w:rsid w:val="009302D5"/>
    <w:rsid w:val="00931020"/>
    <w:rsid w:val="0094077E"/>
    <w:rsid w:val="009449FF"/>
    <w:rsid w:val="009504D7"/>
    <w:rsid w:val="00951834"/>
    <w:rsid w:val="00952FE7"/>
    <w:rsid w:val="0095327E"/>
    <w:rsid w:val="009603F0"/>
    <w:rsid w:val="00960B47"/>
    <w:rsid w:val="009636B8"/>
    <w:rsid w:val="00974A0E"/>
    <w:rsid w:val="00977840"/>
    <w:rsid w:val="00980036"/>
    <w:rsid w:val="009810EF"/>
    <w:rsid w:val="009823BB"/>
    <w:rsid w:val="00982DE9"/>
    <w:rsid w:val="00983C2C"/>
    <w:rsid w:val="0098496A"/>
    <w:rsid w:val="00986E4C"/>
    <w:rsid w:val="00991781"/>
    <w:rsid w:val="00991ED7"/>
    <w:rsid w:val="009A2287"/>
    <w:rsid w:val="009A27E8"/>
    <w:rsid w:val="009A3D03"/>
    <w:rsid w:val="009A4B84"/>
    <w:rsid w:val="009A5338"/>
    <w:rsid w:val="009B785D"/>
    <w:rsid w:val="009C08E2"/>
    <w:rsid w:val="009C15BF"/>
    <w:rsid w:val="009D1496"/>
    <w:rsid w:val="009D1746"/>
    <w:rsid w:val="009D35CE"/>
    <w:rsid w:val="009D3A1F"/>
    <w:rsid w:val="009D4327"/>
    <w:rsid w:val="009D4487"/>
    <w:rsid w:val="009D74AE"/>
    <w:rsid w:val="009F1268"/>
    <w:rsid w:val="009F57F5"/>
    <w:rsid w:val="009F6B80"/>
    <w:rsid w:val="00A00412"/>
    <w:rsid w:val="00A010EC"/>
    <w:rsid w:val="00A01931"/>
    <w:rsid w:val="00A02182"/>
    <w:rsid w:val="00A062AF"/>
    <w:rsid w:val="00A0669D"/>
    <w:rsid w:val="00A105F5"/>
    <w:rsid w:val="00A10CF4"/>
    <w:rsid w:val="00A16827"/>
    <w:rsid w:val="00A20542"/>
    <w:rsid w:val="00A3019A"/>
    <w:rsid w:val="00A31727"/>
    <w:rsid w:val="00A36776"/>
    <w:rsid w:val="00A36D77"/>
    <w:rsid w:val="00A37879"/>
    <w:rsid w:val="00A41839"/>
    <w:rsid w:val="00A45744"/>
    <w:rsid w:val="00A45BD8"/>
    <w:rsid w:val="00A465B5"/>
    <w:rsid w:val="00A4728B"/>
    <w:rsid w:val="00A50C24"/>
    <w:rsid w:val="00A510BF"/>
    <w:rsid w:val="00A52647"/>
    <w:rsid w:val="00A53F45"/>
    <w:rsid w:val="00A57739"/>
    <w:rsid w:val="00A60355"/>
    <w:rsid w:val="00A6390D"/>
    <w:rsid w:val="00A64FA3"/>
    <w:rsid w:val="00A66518"/>
    <w:rsid w:val="00A75AC0"/>
    <w:rsid w:val="00A766A6"/>
    <w:rsid w:val="00A76852"/>
    <w:rsid w:val="00A771D4"/>
    <w:rsid w:val="00A81DD0"/>
    <w:rsid w:val="00A81F9C"/>
    <w:rsid w:val="00A84649"/>
    <w:rsid w:val="00A863E3"/>
    <w:rsid w:val="00A86C8B"/>
    <w:rsid w:val="00A9241E"/>
    <w:rsid w:val="00A94172"/>
    <w:rsid w:val="00A94458"/>
    <w:rsid w:val="00A96724"/>
    <w:rsid w:val="00A96DF5"/>
    <w:rsid w:val="00AA1CAC"/>
    <w:rsid w:val="00AA29B3"/>
    <w:rsid w:val="00AA46F5"/>
    <w:rsid w:val="00AA6A88"/>
    <w:rsid w:val="00AA71B0"/>
    <w:rsid w:val="00AA7CFB"/>
    <w:rsid w:val="00AB240E"/>
    <w:rsid w:val="00AC4018"/>
    <w:rsid w:val="00AD37ED"/>
    <w:rsid w:val="00AD5707"/>
    <w:rsid w:val="00AE00D9"/>
    <w:rsid w:val="00AE0F08"/>
    <w:rsid w:val="00AE232D"/>
    <w:rsid w:val="00AE5DF6"/>
    <w:rsid w:val="00AE6F69"/>
    <w:rsid w:val="00AE7570"/>
    <w:rsid w:val="00AF2995"/>
    <w:rsid w:val="00AF5D31"/>
    <w:rsid w:val="00AF63CB"/>
    <w:rsid w:val="00AF6674"/>
    <w:rsid w:val="00B00099"/>
    <w:rsid w:val="00B013AE"/>
    <w:rsid w:val="00B05FF8"/>
    <w:rsid w:val="00B072DD"/>
    <w:rsid w:val="00B10AFE"/>
    <w:rsid w:val="00B112A1"/>
    <w:rsid w:val="00B12847"/>
    <w:rsid w:val="00B1325C"/>
    <w:rsid w:val="00B17785"/>
    <w:rsid w:val="00B205A2"/>
    <w:rsid w:val="00B2285C"/>
    <w:rsid w:val="00B24AF5"/>
    <w:rsid w:val="00B261B8"/>
    <w:rsid w:val="00B26896"/>
    <w:rsid w:val="00B30220"/>
    <w:rsid w:val="00B3134D"/>
    <w:rsid w:val="00B409AB"/>
    <w:rsid w:val="00B531A1"/>
    <w:rsid w:val="00B53362"/>
    <w:rsid w:val="00B53650"/>
    <w:rsid w:val="00B54CC5"/>
    <w:rsid w:val="00B55A83"/>
    <w:rsid w:val="00B56595"/>
    <w:rsid w:val="00B64140"/>
    <w:rsid w:val="00B71749"/>
    <w:rsid w:val="00B73449"/>
    <w:rsid w:val="00B8156D"/>
    <w:rsid w:val="00B858DD"/>
    <w:rsid w:val="00B87620"/>
    <w:rsid w:val="00B95B0C"/>
    <w:rsid w:val="00B96198"/>
    <w:rsid w:val="00B96C1A"/>
    <w:rsid w:val="00B9779F"/>
    <w:rsid w:val="00BA0E1E"/>
    <w:rsid w:val="00BA1174"/>
    <w:rsid w:val="00BA518C"/>
    <w:rsid w:val="00BB4CE6"/>
    <w:rsid w:val="00BC40F0"/>
    <w:rsid w:val="00BD5436"/>
    <w:rsid w:val="00BD583F"/>
    <w:rsid w:val="00BE75E6"/>
    <w:rsid w:val="00BF16AB"/>
    <w:rsid w:val="00BF70BF"/>
    <w:rsid w:val="00C06CDE"/>
    <w:rsid w:val="00C078A8"/>
    <w:rsid w:val="00C11BF3"/>
    <w:rsid w:val="00C13611"/>
    <w:rsid w:val="00C14EE7"/>
    <w:rsid w:val="00C207B0"/>
    <w:rsid w:val="00C233A8"/>
    <w:rsid w:val="00C23E5C"/>
    <w:rsid w:val="00C27F45"/>
    <w:rsid w:val="00C3354F"/>
    <w:rsid w:val="00C37F90"/>
    <w:rsid w:val="00C4146D"/>
    <w:rsid w:val="00C46E76"/>
    <w:rsid w:val="00C50678"/>
    <w:rsid w:val="00C556AB"/>
    <w:rsid w:val="00C5741C"/>
    <w:rsid w:val="00C61156"/>
    <w:rsid w:val="00C677AD"/>
    <w:rsid w:val="00C67EE1"/>
    <w:rsid w:val="00C708B7"/>
    <w:rsid w:val="00C70B5A"/>
    <w:rsid w:val="00C70DA2"/>
    <w:rsid w:val="00C74007"/>
    <w:rsid w:val="00C74794"/>
    <w:rsid w:val="00C77121"/>
    <w:rsid w:val="00C835E2"/>
    <w:rsid w:val="00C967EE"/>
    <w:rsid w:val="00CA3EE3"/>
    <w:rsid w:val="00CA5842"/>
    <w:rsid w:val="00CA594E"/>
    <w:rsid w:val="00CB4D39"/>
    <w:rsid w:val="00CC1A10"/>
    <w:rsid w:val="00CD0B12"/>
    <w:rsid w:val="00CD1067"/>
    <w:rsid w:val="00CD5332"/>
    <w:rsid w:val="00CE1421"/>
    <w:rsid w:val="00CE3160"/>
    <w:rsid w:val="00CE3D9D"/>
    <w:rsid w:val="00CE4BE2"/>
    <w:rsid w:val="00CE4FC7"/>
    <w:rsid w:val="00CE5D88"/>
    <w:rsid w:val="00CE5F4C"/>
    <w:rsid w:val="00CE737E"/>
    <w:rsid w:val="00CE7EC3"/>
    <w:rsid w:val="00CF0DD9"/>
    <w:rsid w:val="00CF1419"/>
    <w:rsid w:val="00CF1AEE"/>
    <w:rsid w:val="00D009BA"/>
    <w:rsid w:val="00D01ABA"/>
    <w:rsid w:val="00D02432"/>
    <w:rsid w:val="00D02E41"/>
    <w:rsid w:val="00D06FE5"/>
    <w:rsid w:val="00D100A8"/>
    <w:rsid w:val="00D1179C"/>
    <w:rsid w:val="00D1492E"/>
    <w:rsid w:val="00D25EBC"/>
    <w:rsid w:val="00D265AF"/>
    <w:rsid w:val="00D26DD0"/>
    <w:rsid w:val="00D35B4E"/>
    <w:rsid w:val="00D37091"/>
    <w:rsid w:val="00D37EAE"/>
    <w:rsid w:val="00D448B0"/>
    <w:rsid w:val="00D46290"/>
    <w:rsid w:val="00D464FA"/>
    <w:rsid w:val="00D602D2"/>
    <w:rsid w:val="00D60360"/>
    <w:rsid w:val="00D626DE"/>
    <w:rsid w:val="00D66B5B"/>
    <w:rsid w:val="00D66B79"/>
    <w:rsid w:val="00D71EEF"/>
    <w:rsid w:val="00D737BC"/>
    <w:rsid w:val="00D74F37"/>
    <w:rsid w:val="00D75349"/>
    <w:rsid w:val="00D80F84"/>
    <w:rsid w:val="00D8178B"/>
    <w:rsid w:val="00D855A5"/>
    <w:rsid w:val="00D96E3A"/>
    <w:rsid w:val="00DA1FB3"/>
    <w:rsid w:val="00DA2365"/>
    <w:rsid w:val="00DA3CD5"/>
    <w:rsid w:val="00DA429F"/>
    <w:rsid w:val="00DB2D40"/>
    <w:rsid w:val="00DB3F81"/>
    <w:rsid w:val="00DB49F9"/>
    <w:rsid w:val="00DC3743"/>
    <w:rsid w:val="00DC583F"/>
    <w:rsid w:val="00DD3FB5"/>
    <w:rsid w:val="00DD4F50"/>
    <w:rsid w:val="00DE205E"/>
    <w:rsid w:val="00DE7C03"/>
    <w:rsid w:val="00DF5B70"/>
    <w:rsid w:val="00DF5C99"/>
    <w:rsid w:val="00E000A7"/>
    <w:rsid w:val="00E02451"/>
    <w:rsid w:val="00E04571"/>
    <w:rsid w:val="00E05F12"/>
    <w:rsid w:val="00E067DF"/>
    <w:rsid w:val="00E06E6B"/>
    <w:rsid w:val="00E12FE9"/>
    <w:rsid w:val="00E143B9"/>
    <w:rsid w:val="00E220C4"/>
    <w:rsid w:val="00E22630"/>
    <w:rsid w:val="00E31EAE"/>
    <w:rsid w:val="00E33D46"/>
    <w:rsid w:val="00E354E9"/>
    <w:rsid w:val="00E408BB"/>
    <w:rsid w:val="00E41975"/>
    <w:rsid w:val="00E42CF6"/>
    <w:rsid w:val="00E44304"/>
    <w:rsid w:val="00E4562C"/>
    <w:rsid w:val="00E51DE9"/>
    <w:rsid w:val="00E52E8A"/>
    <w:rsid w:val="00E53F25"/>
    <w:rsid w:val="00E542CB"/>
    <w:rsid w:val="00E57247"/>
    <w:rsid w:val="00E61CDB"/>
    <w:rsid w:val="00E621F2"/>
    <w:rsid w:val="00E6227E"/>
    <w:rsid w:val="00E705D7"/>
    <w:rsid w:val="00E805CB"/>
    <w:rsid w:val="00E80C1D"/>
    <w:rsid w:val="00E81207"/>
    <w:rsid w:val="00E8225A"/>
    <w:rsid w:val="00E93467"/>
    <w:rsid w:val="00EA4314"/>
    <w:rsid w:val="00EA5D92"/>
    <w:rsid w:val="00EA6391"/>
    <w:rsid w:val="00EB0E4F"/>
    <w:rsid w:val="00EC08AA"/>
    <w:rsid w:val="00EC34BE"/>
    <w:rsid w:val="00ED10CB"/>
    <w:rsid w:val="00ED136A"/>
    <w:rsid w:val="00ED2FAE"/>
    <w:rsid w:val="00ED4804"/>
    <w:rsid w:val="00EE27EF"/>
    <w:rsid w:val="00EE3BAF"/>
    <w:rsid w:val="00EF5E0D"/>
    <w:rsid w:val="00F00DCC"/>
    <w:rsid w:val="00F07E8C"/>
    <w:rsid w:val="00F15E50"/>
    <w:rsid w:val="00F2097C"/>
    <w:rsid w:val="00F256A4"/>
    <w:rsid w:val="00F25C74"/>
    <w:rsid w:val="00F33CEE"/>
    <w:rsid w:val="00F3420F"/>
    <w:rsid w:val="00F34EE6"/>
    <w:rsid w:val="00F40E3F"/>
    <w:rsid w:val="00F415AF"/>
    <w:rsid w:val="00F43E20"/>
    <w:rsid w:val="00F463B5"/>
    <w:rsid w:val="00F478A8"/>
    <w:rsid w:val="00F5025E"/>
    <w:rsid w:val="00F526C6"/>
    <w:rsid w:val="00F53CA0"/>
    <w:rsid w:val="00F62ED4"/>
    <w:rsid w:val="00F66E45"/>
    <w:rsid w:val="00F71068"/>
    <w:rsid w:val="00F73479"/>
    <w:rsid w:val="00F73590"/>
    <w:rsid w:val="00F80C39"/>
    <w:rsid w:val="00F81571"/>
    <w:rsid w:val="00F91A27"/>
    <w:rsid w:val="00F94624"/>
    <w:rsid w:val="00F965F2"/>
    <w:rsid w:val="00F96732"/>
    <w:rsid w:val="00F97F7F"/>
    <w:rsid w:val="00FA62E3"/>
    <w:rsid w:val="00FB080E"/>
    <w:rsid w:val="00FB099B"/>
    <w:rsid w:val="00FC109B"/>
    <w:rsid w:val="00FC6E53"/>
    <w:rsid w:val="00FD18E9"/>
    <w:rsid w:val="00FD2FE2"/>
    <w:rsid w:val="00FD40CC"/>
    <w:rsid w:val="00FD6DB9"/>
    <w:rsid w:val="00FE0B36"/>
    <w:rsid w:val="00FE2CE0"/>
    <w:rsid w:val="00FE53A7"/>
    <w:rsid w:val="00FF081B"/>
    <w:rsid w:val="00FF1C67"/>
    <w:rsid w:val="00FF2BB7"/>
    <w:rsid w:val="00FF381B"/>
    <w:rsid w:val="00FF3E87"/>
    <w:rsid w:val="00FF6058"/>
    <w:rsid w:val="00FF795F"/>
    <w:rsid w:val="1E6F4090"/>
    <w:rsid w:val="1F060DE2"/>
    <w:rsid w:val="2CF0D2FF"/>
    <w:rsid w:val="6B9002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9C7AAD2"/>
  <w14:defaultImageDpi w14:val="32767"/>
  <w15:docId w15:val="{4366C4B1-7C4F-4878-873C-8224B58085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lsdException w:name="heading 7" w:uiPriority="9" w:semiHidden="1" w:unhideWhenUsed="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qFormat="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464FA"/>
    <w:pPr>
      <w:spacing w:before="120" w:after="120"/>
    </w:pPr>
    <w:rPr>
      <w:rFonts w:asciiTheme="minorHAnsi" w:hAnsiTheme="minorHAnsi"/>
      <w:szCs w:val="18"/>
      <w:lang w:val="en"/>
    </w:rPr>
  </w:style>
  <w:style w:type="paragraph" w:styleId="Heading1">
    <w:name w:val="heading 1"/>
    <w:basedOn w:val="Normal"/>
    <w:next w:val="Normal"/>
    <w:link w:val="Heading1Char"/>
    <w:qFormat/>
    <w:rsid w:val="00D464FA"/>
    <w:pPr>
      <w:keepNext/>
      <w:spacing w:before="0" w:after="0"/>
      <w:outlineLvl w:val="0"/>
    </w:pPr>
    <w:rPr>
      <w:b/>
      <w:bCs/>
      <w:color w:val="FFFFFF" w:themeColor="background1"/>
      <w:sz w:val="28"/>
      <w:szCs w:val="28"/>
    </w:rPr>
  </w:style>
  <w:style w:type="paragraph" w:styleId="Heading2">
    <w:name w:val="heading 2"/>
    <w:next w:val="Normal"/>
    <w:link w:val="Heading2Char"/>
    <w:qFormat/>
    <w:rsid w:val="00D464FA"/>
    <w:pPr>
      <w:keepNext/>
      <w:spacing w:before="240" w:after="200"/>
      <w:outlineLvl w:val="1"/>
    </w:pPr>
    <w:rPr>
      <w:rFonts w:ascii="Arial" w:hAnsi="Arial" w:eastAsia="MS Gothic" w:cs="Arial"/>
      <w:b/>
      <w:bCs/>
      <w:iCs/>
      <w:color w:val="2574BB" w:themeColor="accent2"/>
      <w:sz w:val="32"/>
      <w:szCs w:val="28"/>
    </w:rPr>
  </w:style>
  <w:style w:type="paragraph" w:styleId="Heading3">
    <w:name w:val="heading 3"/>
    <w:next w:val="Normal"/>
    <w:link w:val="Heading3Char"/>
    <w:qFormat/>
    <w:rsid w:val="00D464FA"/>
    <w:pPr>
      <w:keepNext/>
      <w:spacing w:before="180" w:after="120"/>
      <w:outlineLvl w:val="2"/>
    </w:pPr>
    <w:rPr>
      <w:rFonts w:ascii="Arial" w:hAnsi="Arial" w:eastAsia="MS Gothic" w:cs="Arial"/>
      <w:b/>
      <w:bCs/>
      <w:color w:val="2574BB" w:themeColor="accent2"/>
      <w:sz w:val="24"/>
      <w:szCs w:val="24"/>
      <w:lang w:eastAsia="en-AU"/>
    </w:rPr>
  </w:style>
  <w:style w:type="paragraph" w:styleId="Heading4">
    <w:name w:val="heading 4"/>
    <w:basedOn w:val="Normal"/>
    <w:next w:val="Normal"/>
    <w:link w:val="Heading4Char"/>
    <w:qFormat/>
    <w:rsid w:val="00D464FA"/>
    <w:pPr>
      <w:keepNext/>
      <w:spacing w:after="60"/>
      <w:outlineLvl w:val="3"/>
    </w:pPr>
    <w:rPr>
      <w:rFonts w:eastAsia="MS Gothic"/>
      <w:b/>
      <w:bCs/>
      <w:color w:val="414141"/>
      <w:sz w:val="24"/>
      <w:szCs w:val="28"/>
      <w:lang w:val="en-GB"/>
    </w:rPr>
  </w:style>
  <w:style w:type="paragraph" w:styleId="Heading5">
    <w:name w:val="heading 5"/>
    <w:basedOn w:val="Normal"/>
    <w:next w:val="Normal"/>
    <w:link w:val="Heading5Char"/>
    <w:rsid w:val="00D464FA"/>
    <w:pPr>
      <w:keepNext/>
      <w:spacing w:after="60"/>
      <w:outlineLvl w:val="4"/>
    </w:pPr>
    <w:rPr>
      <w:b/>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D464FA"/>
    <w:rPr>
      <w:rFonts w:asciiTheme="minorHAnsi" w:hAnsiTheme="minorHAnsi"/>
      <w:b/>
      <w:bCs/>
      <w:color w:val="FFFFFF" w:themeColor="background1"/>
      <w:sz w:val="28"/>
      <w:szCs w:val="28"/>
      <w:lang w:val="en"/>
    </w:rPr>
  </w:style>
  <w:style w:type="character" w:styleId="Heading2Char" w:customStyle="1">
    <w:name w:val="Heading 2 Char"/>
    <w:basedOn w:val="DefaultParagraphFont"/>
    <w:link w:val="Heading2"/>
    <w:rsid w:val="00D464FA"/>
    <w:rPr>
      <w:rFonts w:ascii="Arial" w:hAnsi="Arial" w:eastAsia="MS Gothic" w:cs="Arial"/>
      <w:b/>
      <w:bCs/>
      <w:iCs/>
      <w:color w:val="2574BB" w:themeColor="accent2"/>
      <w:sz w:val="32"/>
      <w:szCs w:val="28"/>
    </w:rPr>
  </w:style>
  <w:style w:type="character" w:styleId="Heading3Char" w:customStyle="1">
    <w:name w:val="Heading 3 Char"/>
    <w:basedOn w:val="DefaultParagraphFont"/>
    <w:link w:val="Heading3"/>
    <w:rsid w:val="00D464FA"/>
    <w:rPr>
      <w:rFonts w:ascii="Arial" w:hAnsi="Arial" w:eastAsia="MS Gothic" w:cs="Arial"/>
      <w:b/>
      <w:bCs/>
      <w:color w:val="2574BB" w:themeColor="accent2"/>
      <w:sz w:val="24"/>
      <w:szCs w:val="24"/>
      <w:lang w:eastAsia="en-AU"/>
    </w:rPr>
  </w:style>
  <w:style w:type="character" w:styleId="Heading4Char" w:customStyle="1">
    <w:name w:val="Heading 4 Char"/>
    <w:basedOn w:val="DefaultParagraphFont"/>
    <w:link w:val="Heading4"/>
    <w:rsid w:val="00D464FA"/>
    <w:rPr>
      <w:rFonts w:eastAsia="MS Gothic" w:asciiTheme="minorHAnsi" w:hAnsiTheme="minorHAnsi"/>
      <w:b/>
      <w:bCs/>
      <w:color w:val="414141"/>
      <w:sz w:val="24"/>
      <w:szCs w:val="28"/>
    </w:rPr>
  </w:style>
  <w:style w:type="character" w:styleId="Heading5Char" w:customStyle="1">
    <w:name w:val="Heading 5 Char"/>
    <w:basedOn w:val="DefaultParagraphFont"/>
    <w:link w:val="Heading5"/>
    <w:rsid w:val="00D464FA"/>
    <w:rPr>
      <w:rFonts w:asciiTheme="minorHAnsi" w:hAnsiTheme="minorHAnsi"/>
      <w:b/>
      <w:bCs/>
      <w:iCs/>
      <w:szCs w:val="26"/>
      <w:lang w:val="en"/>
    </w:rPr>
  </w:style>
  <w:style w:type="table" w:styleId="GridTable4-Accent2">
    <w:name w:val="Grid Table 4 Accent 2"/>
    <w:basedOn w:val="TableNormal"/>
    <w:uiPriority w:val="49"/>
    <w:rsid w:val="00D464FA"/>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2574BB" w:themeColor="accent2" w:sz="4" w:space="0"/>
          <w:left w:val="single" w:color="2574BB" w:themeColor="accent2" w:sz="4" w:space="0"/>
          <w:bottom w:val="single" w:color="2574BB" w:themeColor="accent2" w:sz="4" w:space="0"/>
          <w:right w:val="single" w:color="2574BB" w:themeColor="accent2" w:sz="4" w:space="0"/>
          <w:insideH w:val="nil"/>
          <w:insideV w:val="nil"/>
        </w:tcBorders>
        <w:shd w:val="clear" w:color="auto" w:fill="2574BB" w:themeFill="accent2"/>
      </w:tcPr>
    </w:tblStylePr>
    <w:tblStylePr w:type="lastRow">
      <w:rPr>
        <w:b/>
        <w:bCs/>
      </w:rPr>
      <w:tblPr/>
      <w:tcPr>
        <w:tcBorders>
          <w:top w:val="double" w:color="2574BB" w:themeColor="accent2" w:sz="4" w:space="0"/>
        </w:tcBorders>
      </w:tcPr>
    </w:tblStylePr>
    <w:tblStylePr w:type="firstCol">
      <w:rPr>
        <w:b/>
        <w:bCs/>
      </w:rPr>
    </w:tblStylePr>
    <w:tblStylePr w:type="lastCol">
      <w:rPr>
        <w:b/>
        <w:bCs/>
      </w:rPr>
    </w:tblStylePr>
    <w:tblStylePr w:type="band1Vert">
      <w:tblPr/>
      <w:tcPr>
        <w:shd w:val="clear" w:color="auto" w:fill="CFE3F5" w:themeFill="accent2" w:themeFillTint="33"/>
      </w:tcPr>
    </w:tblStylePr>
    <w:tblStylePr w:type="band1Horz">
      <w:tblPr/>
      <w:tcPr>
        <w:shd w:val="clear" w:color="auto" w:fill="CFE3F5" w:themeFill="accent2" w:themeFillTint="33"/>
      </w:tcPr>
    </w:tblStylePr>
  </w:style>
  <w:style w:type="paragraph" w:styleId="ListBullet">
    <w:name w:val="List Bullet"/>
    <w:basedOn w:val="Normal"/>
    <w:qFormat/>
    <w:rsid w:val="00D464FA"/>
    <w:pPr>
      <w:numPr>
        <w:numId w:val="5"/>
      </w:numPr>
      <w:spacing w:before="60" w:after="60"/>
    </w:pPr>
    <w:rPr>
      <w:color w:val="000000" w:themeColor="text1"/>
      <w:szCs w:val="24"/>
      <w:lang w:val="en-GB"/>
    </w:rPr>
  </w:style>
  <w:style w:type="paragraph" w:styleId="ListNumber">
    <w:name w:val="List Number"/>
    <w:basedOn w:val="Normal"/>
    <w:uiPriority w:val="99"/>
    <w:unhideWhenUsed/>
    <w:rsid w:val="00D464FA"/>
  </w:style>
  <w:style w:type="paragraph" w:styleId="ListNumber2">
    <w:name w:val="List Number 2"/>
    <w:basedOn w:val="ListBullet"/>
    <w:qFormat/>
    <w:rsid w:val="00D464FA"/>
    <w:pPr>
      <w:numPr>
        <w:numId w:val="6"/>
      </w:numPr>
    </w:pPr>
  </w:style>
  <w:style w:type="paragraph" w:styleId="ListParagraph">
    <w:name w:val="List Paragraph"/>
    <w:basedOn w:val="Normal"/>
    <w:uiPriority w:val="34"/>
    <w:rsid w:val="00D464FA"/>
    <w:pPr>
      <w:ind w:left="720"/>
      <w:contextualSpacing/>
    </w:pPr>
  </w:style>
  <w:style w:type="character" w:styleId="Strong">
    <w:name w:val="Strong"/>
    <w:basedOn w:val="DefaultParagraphFont"/>
    <w:rsid w:val="00D464FA"/>
    <w:rPr>
      <w:b/>
      <w:bCs/>
    </w:rPr>
  </w:style>
  <w:style w:type="paragraph" w:styleId="Title">
    <w:name w:val="Title"/>
    <w:basedOn w:val="Normal"/>
    <w:next w:val="Normal"/>
    <w:link w:val="TitleChar"/>
    <w:qFormat/>
    <w:rsid w:val="00D464FA"/>
    <w:pPr>
      <w:spacing w:before="480"/>
      <w:contextualSpacing/>
    </w:pPr>
    <w:rPr>
      <w:rFonts w:eastAsiaTheme="majorEastAsia" w:cstheme="majorBidi"/>
      <w:color w:val="3F4A75"/>
      <w:kern w:val="28"/>
      <w:sz w:val="48"/>
      <w:szCs w:val="52"/>
      <w:lang w:val="en-GB"/>
    </w:rPr>
  </w:style>
  <w:style w:type="character" w:styleId="TitleChar" w:customStyle="1">
    <w:name w:val="Title Char"/>
    <w:basedOn w:val="DefaultParagraphFont"/>
    <w:link w:val="Title"/>
    <w:rsid w:val="00D464FA"/>
    <w:rPr>
      <w:rFonts w:asciiTheme="minorHAnsi" w:hAnsiTheme="minorHAnsi" w:eastAsiaTheme="majorEastAsia" w:cstheme="majorBidi"/>
      <w:color w:val="3F4A75"/>
      <w:kern w:val="28"/>
      <w:sz w:val="48"/>
      <w:szCs w:val="52"/>
    </w:rPr>
  </w:style>
  <w:style w:type="table" w:styleId="GridTable4-Accent3">
    <w:name w:val="Grid Table 4 Accent 3"/>
    <w:basedOn w:val="TableNormal"/>
    <w:uiPriority w:val="49"/>
    <w:rsid w:val="00D464FA"/>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1E2859" w:themeColor="accent3" w:sz="4" w:space="0"/>
          <w:left w:val="single" w:color="1E2859" w:themeColor="accent3" w:sz="4" w:space="0"/>
          <w:bottom w:val="single" w:color="1E2859" w:themeColor="accent3" w:sz="4" w:space="0"/>
          <w:right w:val="single" w:color="1E2859" w:themeColor="accent3" w:sz="4" w:space="0"/>
          <w:insideH w:val="nil"/>
          <w:insideV w:val="nil"/>
        </w:tcBorders>
        <w:shd w:val="clear" w:color="auto" w:fill="1E2859" w:themeFill="accent3"/>
      </w:tcPr>
    </w:tblStylePr>
    <w:tblStylePr w:type="lastRow">
      <w:rPr>
        <w:b/>
        <w:bCs/>
      </w:rPr>
      <w:tblPr/>
      <w:tcPr>
        <w:tcBorders>
          <w:top w:val="double" w:color="1E2859" w:themeColor="accent3" w:sz="4" w:space="0"/>
        </w:tcBorders>
      </w:tcPr>
    </w:tblStylePr>
    <w:tblStylePr w:type="firstCol">
      <w:rPr>
        <w:b/>
        <w:bCs/>
      </w:rPr>
    </w:tblStylePr>
    <w:tblStylePr w:type="lastCol">
      <w:rPr>
        <w:b/>
        <w:bCs/>
      </w:rPr>
    </w:tblStylePr>
    <w:tblStylePr w:type="band1Vert">
      <w:tblPr/>
      <w:tcPr>
        <w:shd w:val="clear" w:color="auto" w:fill="C4CAEB" w:themeFill="accent3" w:themeFillTint="33"/>
      </w:tcPr>
    </w:tblStylePr>
    <w:tblStylePr w:type="band1Horz">
      <w:tblPr/>
      <w:tcPr>
        <w:shd w:val="clear" w:color="auto" w:fill="C4CAEB" w:themeFill="accent3" w:themeFillTint="33"/>
      </w:tcPr>
    </w:tblStylePr>
  </w:style>
  <w:style w:type="table" w:styleId="GridTable4-Accent4">
    <w:name w:val="Grid Table 4 Accent 4"/>
    <w:basedOn w:val="TableNormal"/>
    <w:uiPriority w:val="49"/>
    <w:rsid w:val="00D464FA"/>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5757F" w:themeColor="accent4" w:sz="4" w:space="0"/>
          <w:left w:val="single" w:color="05757F" w:themeColor="accent4" w:sz="4" w:space="0"/>
          <w:bottom w:val="single" w:color="05757F" w:themeColor="accent4" w:sz="4" w:space="0"/>
          <w:right w:val="single" w:color="05757F" w:themeColor="accent4" w:sz="4" w:space="0"/>
          <w:insideH w:val="nil"/>
          <w:insideV w:val="nil"/>
        </w:tcBorders>
        <w:shd w:val="clear" w:color="auto" w:fill="05757F" w:themeFill="accent4"/>
      </w:tcPr>
    </w:tblStylePr>
    <w:tblStylePr w:type="lastRow">
      <w:rPr>
        <w:b/>
        <w:bCs/>
      </w:rPr>
      <w:tblPr/>
      <w:tcPr>
        <w:tcBorders>
          <w:top w:val="double" w:color="05757F" w:themeColor="accent4" w:sz="4" w:space="0"/>
        </w:tcBorders>
      </w:tcPr>
    </w:tblStylePr>
    <w:tblStylePr w:type="firstCol">
      <w:rPr>
        <w:b/>
        <w:bCs/>
      </w:rPr>
    </w:tblStylePr>
    <w:tblStylePr w:type="lastCol">
      <w:rPr>
        <w:b/>
        <w:bCs/>
      </w:rPr>
    </w:tblStylePr>
    <w:tblStylePr w:type="band1Vert">
      <w:tblPr/>
      <w:tcPr>
        <w:shd w:val="clear" w:color="auto" w:fill="B6F6FC" w:themeFill="accent4" w:themeFillTint="33"/>
      </w:tcPr>
    </w:tblStylePr>
    <w:tblStylePr w:type="band1Horz">
      <w:tblPr/>
      <w:tcPr>
        <w:shd w:val="clear" w:color="auto" w:fill="B6F6FC" w:themeFill="accent4" w:themeFillTint="33"/>
      </w:tcPr>
    </w:tblStylePr>
  </w:style>
  <w:style w:type="table" w:styleId="GridTable4-Accent5">
    <w:name w:val="Grid Table 4 Accent 5"/>
    <w:basedOn w:val="TableNormal"/>
    <w:uiPriority w:val="49"/>
    <w:rsid w:val="00D464FA"/>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04082" w:themeColor="accent5" w:sz="4" w:space="0"/>
          <w:left w:val="single" w:color="004082" w:themeColor="accent5" w:sz="4" w:space="0"/>
          <w:bottom w:val="single" w:color="004082" w:themeColor="accent5" w:sz="4" w:space="0"/>
          <w:right w:val="single" w:color="004082" w:themeColor="accent5" w:sz="4" w:space="0"/>
          <w:insideH w:val="nil"/>
          <w:insideV w:val="nil"/>
        </w:tcBorders>
        <w:shd w:val="clear" w:color="auto" w:fill="004082" w:themeFill="accent5"/>
      </w:tcPr>
    </w:tblStylePr>
    <w:tblStylePr w:type="lastRow">
      <w:rPr>
        <w:b/>
        <w:bCs/>
      </w:rPr>
      <w:tblPr/>
      <w:tcPr>
        <w:tcBorders>
          <w:top w:val="double" w:color="004082" w:themeColor="accent5" w:sz="4" w:space="0"/>
        </w:tcBorders>
      </w:tcPr>
    </w:tblStylePr>
    <w:tblStylePr w:type="firstCol">
      <w:rPr>
        <w:b/>
        <w:bCs/>
      </w:rPr>
    </w:tblStylePr>
    <w:tblStylePr w:type="lastCol">
      <w:rPr>
        <w:b/>
        <w:bCs/>
      </w:rPr>
    </w:tblStylePr>
    <w:tblStylePr w:type="band1Vert">
      <w:tblPr/>
      <w:tcPr>
        <w:shd w:val="clear" w:color="auto" w:fill="B3D8FF" w:themeFill="accent5" w:themeFillTint="33"/>
      </w:tcPr>
    </w:tblStylePr>
    <w:tblStylePr w:type="band1Horz">
      <w:tblPr/>
      <w:tcPr>
        <w:shd w:val="clear" w:color="auto" w:fill="B3D8FF" w:themeFill="accent5" w:themeFillTint="33"/>
      </w:tcPr>
    </w:tblStylePr>
  </w:style>
  <w:style w:type="paragraph" w:styleId="Header">
    <w:name w:val="header"/>
    <w:link w:val="HeaderChar"/>
    <w:qFormat/>
    <w:rsid w:val="00D464FA"/>
    <w:pPr>
      <w:tabs>
        <w:tab w:val="center" w:pos="4513"/>
        <w:tab w:val="right" w:pos="9026"/>
      </w:tabs>
    </w:pPr>
    <w:rPr>
      <w:rFonts w:asciiTheme="minorHAnsi" w:hAnsiTheme="minorHAnsi"/>
      <w:sz w:val="16"/>
      <w:szCs w:val="24"/>
    </w:rPr>
  </w:style>
  <w:style w:type="character" w:styleId="HeaderChar" w:customStyle="1">
    <w:name w:val="Header Char"/>
    <w:basedOn w:val="DefaultParagraphFont"/>
    <w:link w:val="Header"/>
    <w:rsid w:val="00D464FA"/>
    <w:rPr>
      <w:rFonts w:asciiTheme="minorHAnsi" w:hAnsiTheme="minorHAnsi"/>
      <w:sz w:val="16"/>
      <w:szCs w:val="24"/>
    </w:rPr>
  </w:style>
  <w:style w:type="paragraph" w:styleId="Footer">
    <w:name w:val="footer"/>
    <w:link w:val="FooterChar"/>
    <w:uiPriority w:val="99"/>
    <w:qFormat/>
    <w:rsid w:val="00D464FA"/>
    <w:pPr>
      <w:tabs>
        <w:tab w:val="center" w:pos="4513"/>
        <w:tab w:val="right" w:pos="9026"/>
      </w:tabs>
    </w:pPr>
    <w:rPr>
      <w:rFonts w:asciiTheme="minorHAnsi" w:hAnsiTheme="minorHAnsi"/>
      <w:szCs w:val="24"/>
    </w:rPr>
  </w:style>
  <w:style w:type="character" w:styleId="FooterChar" w:customStyle="1">
    <w:name w:val="Footer Char"/>
    <w:basedOn w:val="DefaultParagraphFont"/>
    <w:link w:val="Footer"/>
    <w:uiPriority w:val="99"/>
    <w:rsid w:val="00D464FA"/>
    <w:rPr>
      <w:rFonts w:asciiTheme="minorHAnsi" w:hAnsiTheme="minorHAnsi"/>
      <w:szCs w:val="24"/>
    </w:rPr>
  </w:style>
  <w:style w:type="character" w:styleId="Hyperlink">
    <w:name w:val="Hyperlink"/>
    <w:basedOn w:val="DefaultParagraphFont"/>
    <w:uiPriority w:val="99"/>
    <w:qFormat/>
    <w:rsid w:val="00D464FA"/>
    <w:rPr>
      <w:color w:val="17A3B0" w:themeColor="hyperlink"/>
      <w:u w:val="single"/>
    </w:rPr>
  </w:style>
  <w:style w:type="table" w:styleId="TableGrid">
    <w:name w:val="Table Grid"/>
    <w:basedOn w:val="TableNormal"/>
    <w:uiPriority w:val="39"/>
    <w:rsid w:val="00D464FA"/>
    <w:rPr>
      <w:rFonts w:ascii="Cambria" w:hAnsi="Cambria" w:eastAsia="Cambria"/>
      <w:sz w:val="21"/>
      <w:szCs w:val="21"/>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2">
    <w:name w:val="List Bullet 2"/>
    <w:basedOn w:val="Normal"/>
    <w:uiPriority w:val="2"/>
    <w:rsid w:val="00D464FA"/>
    <w:pPr>
      <w:spacing w:after="180" w:line="240" w:lineRule="atLeast"/>
      <w:ind w:left="850" w:hanging="425"/>
    </w:pPr>
    <w:rPr>
      <w:rFonts w:ascii="Calibri" w:hAnsi="Calibri" w:eastAsia="Cambria"/>
      <w:sz w:val="24"/>
    </w:rPr>
  </w:style>
  <w:style w:type="paragraph" w:styleId="ListBullet3">
    <w:name w:val="List Bullet 3"/>
    <w:basedOn w:val="Normal"/>
    <w:uiPriority w:val="2"/>
    <w:rsid w:val="00D464FA"/>
    <w:pPr>
      <w:spacing w:after="180" w:line="240" w:lineRule="atLeast"/>
      <w:ind w:left="1276" w:hanging="425"/>
    </w:pPr>
    <w:rPr>
      <w:rFonts w:ascii="Calibri" w:hAnsi="Calibri" w:eastAsia="Cambria"/>
      <w:sz w:val="24"/>
    </w:rPr>
  </w:style>
  <w:style w:type="numbering" w:styleId="ListBullets" w:customStyle="1">
    <w:name w:val="ListBullets"/>
    <w:uiPriority w:val="99"/>
    <w:locked/>
    <w:rsid w:val="00D464FA"/>
    <w:pPr>
      <w:numPr>
        <w:numId w:val="7"/>
      </w:numPr>
    </w:pPr>
  </w:style>
  <w:style w:type="paragraph" w:styleId="Revision">
    <w:name w:val="Revision"/>
    <w:hidden/>
    <w:uiPriority w:val="99"/>
    <w:semiHidden/>
    <w:rsid w:val="005E2060"/>
    <w:rPr>
      <w:rFonts w:ascii="Arial" w:hAnsi="Arial"/>
      <w:sz w:val="21"/>
      <w:lang w:val="en-AU"/>
    </w:rPr>
  </w:style>
  <w:style w:type="paragraph" w:styleId="TableTextNormal" w:customStyle="1">
    <w:name w:val="Table Text Normal"/>
    <w:qFormat/>
    <w:locked/>
    <w:rsid w:val="00D464FA"/>
    <w:pPr>
      <w:spacing w:before="60" w:after="60"/>
    </w:pPr>
    <w:rPr>
      <w:rFonts w:asciiTheme="minorHAnsi" w:hAnsiTheme="minorHAnsi"/>
      <w:bCs/>
      <w:szCs w:val="24"/>
    </w:rPr>
  </w:style>
  <w:style w:type="paragraph" w:styleId="TableTitle" w:customStyle="1">
    <w:name w:val="Table Title"/>
    <w:qFormat/>
    <w:locked/>
    <w:rsid w:val="00D464FA"/>
    <w:pPr>
      <w:spacing w:before="120" w:after="120"/>
    </w:pPr>
    <w:rPr>
      <w:rFonts w:ascii="Arial" w:hAnsi="Arial"/>
      <w:b/>
      <w:color w:val="000000" w:themeColor="text1"/>
      <w:sz w:val="22"/>
      <w:szCs w:val="24"/>
      <w:lang w:val="en-US"/>
    </w:rPr>
  </w:style>
  <w:style w:type="paragraph" w:styleId="FigureTitle" w:customStyle="1">
    <w:name w:val="Figure Title"/>
    <w:basedOn w:val="Normal"/>
    <w:next w:val="Normal"/>
    <w:qFormat/>
    <w:rsid w:val="00D464FA"/>
    <w:rPr>
      <w:rFonts w:cs="Arial"/>
      <w:b/>
      <w:bCs/>
      <w:iCs/>
      <w:color w:val="000000" w:themeColor="text1"/>
      <w:szCs w:val="22"/>
      <w:lang w:val="en-GB"/>
    </w:rPr>
  </w:style>
  <w:style w:type="paragraph" w:styleId="Tablelistbullet" w:customStyle="1">
    <w:name w:val="Table list bullet"/>
    <w:basedOn w:val="TableTextNormal"/>
    <w:qFormat/>
    <w:rsid w:val="00D464FA"/>
    <w:pPr>
      <w:numPr>
        <w:numId w:val="9"/>
      </w:numPr>
    </w:pPr>
    <w:rPr>
      <w:szCs w:val="20"/>
    </w:rPr>
  </w:style>
  <w:style w:type="paragraph" w:styleId="Tablelistnumber" w:customStyle="1">
    <w:name w:val="Table list number"/>
    <w:basedOn w:val="TableTextNormal"/>
    <w:qFormat/>
    <w:rsid w:val="00D464FA"/>
    <w:pPr>
      <w:numPr>
        <w:numId w:val="10"/>
      </w:numPr>
    </w:pPr>
    <w:rPr>
      <w:bCs w:val="0"/>
      <w14:numSpacing w14:val="proportional"/>
    </w:rPr>
  </w:style>
  <w:style w:type="paragraph" w:styleId="TableHeader" w:customStyle="1">
    <w:name w:val="Table Header"/>
    <w:basedOn w:val="Normal"/>
    <w:next w:val="TableTextNormal"/>
    <w:qFormat/>
    <w:rsid w:val="00D464FA"/>
    <w:pPr>
      <w:spacing w:before="80" w:after="80"/>
    </w:pPr>
    <w:rPr>
      <w:rFonts w:eastAsia="Cambria"/>
      <w:b/>
      <w:color w:val="000000" w:themeColor="text1"/>
      <w:szCs w:val="22"/>
      <w:lang w:val="en-US"/>
    </w:rPr>
  </w:style>
  <w:style w:type="paragraph" w:styleId="Subtitle">
    <w:name w:val="Subtitle"/>
    <w:next w:val="Normal"/>
    <w:link w:val="SubtitleChar"/>
    <w:qFormat/>
    <w:rsid w:val="00D464FA"/>
    <w:pPr>
      <w:numPr>
        <w:ilvl w:val="1"/>
      </w:numPr>
      <w:spacing w:before="120" w:after="60"/>
    </w:pPr>
    <w:rPr>
      <w:rFonts w:ascii="Arial" w:hAnsi="Arial" w:eastAsiaTheme="majorEastAsia" w:cstheme="majorBidi"/>
      <w:iCs/>
      <w:color w:val="3F4A75"/>
      <w:spacing w:val="15"/>
      <w:sz w:val="40"/>
      <w:szCs w:val="24"/>
    </w:rPr>
  </w:style>
  <w:style w:type="character" w:styleId="SubtitleChar" w:customStyle="1">
    <w:name w:val="Subtitle Char"/>
    <w:basedOn w:val="DefaultParagraphFont"/>
    <w:link w:val="Subtitle"/>
    <w:rsid w:val="00D464FA"/>
    <w:rPr>
      <w:rFonts w:ascii="Arial" w:hAnsi="Arial" w:eastAsiaTheme="majorEastAsia" w:cstheme="majorBidi"/>
      <w:iCs/>
      <w:color w:val="3F4A75"/>
      <w:spacing w:val="15"/>
      <w:sz w:val="40"/>
      <w:szCs w:val="24"/>
    </w:rPr>
  </w:style>
  <w:style w:type="table" w:styleId="PlainTable1">
    <w:name w:val="Plain Table 1"/>
    <w:basedOn w:val="TableNormal"/>
    <w:uiPriority w:val="99"/>
    <w:rsid w:val="00D464FA"/>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RGTitle" w:customStyle="1">
    <w:name w:val="QRG Title"/>
    <w:next w:val="QRGSubtitle"/>
    <w:rsid w:val="00D464FA"/>
    <w:pPr>
      <w:keepNext/>
      <w:outlineLvl w:val="0"/>
    </w:pPr>
    <w:rPr>
      <w:rFonts w:ascii="Arial Black" w:hAnsi="Arial Black" w:eastAsia="MS Gothic" w:cs="Arial"/>
      <w:b/>
      <w:bCs/>
      <w:color w:val="004082" w:themeColor="accent5"/>
      <w:kern w:val="28"/>
      <w:sz w:val="28"/>
      <w:szCs w:val="28"/>
    </w:rPr>
  </w:style>
  <w:style w:type="paragraph" w:styleId="QRGSubtitle" w:customStyle="1">
    <w:name w:val="QRG Subtitle"/>
    <w:next w:val="Normal"/>
    <w:rsid w:val="00D464FA"/>
    <w:pPr>
      <w:keepNext/>
      <w:spacing w:after="120"/>
      <w:outlineLvl w:val="0"/>
    </w:pPr>
    <w:rPr>
      <w:rFonts w:eastAsia="MS Gothic" w:cs="Arial" w:asciiTheme="minorHAnsi" w:hAnsiTheme="minorHAnsi"/>
      <w:b/>
      <w:bCs/>
      <w:color w:val="0090D4"/>
      <w:kern w:val="28"/>
      <w:sz w:val="36"/>
      <w:szCs w:val="36"/>
      <w:lang w:val="en-AU"/>
    </w:rPr>
  </w:style>
  <w:style w:type="paragraph" w:styleId="DoHBanner" w:customStyle="1">
    <w:name w:val="DoH Banner"/>
    <w:next w:val="Normal"/>
    <w:rsid w:val="00D464FA"/>
    <w:pPr>
      <w:spacing w:before="120" w:after="120"/>
      <w:ind w:left="-1077"/>
    </w:pPr>
    <w:rPr>
      <w:rFonts w:asciiTheme="minorHAnsi" w:hAnsiTheme="minorHAnsi"/>
      <w:noProof/>
      <w:szCs w:val="18"/>
      <w:lang w:val="en" w:eastAsia="en-AU"/>
    </w:rPr>
  </w:style>
  <w:style w:type="table" w:styleId="PlainTable4">
    <w:name w:val="Plain Table 4"/>
    <w:basedOn w:val="TableNormal"/>
    <w:uiPriority w:val="99"/>
    <w:rsid w:val="00D464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reakoutText" w:customStyle="1">
    <w:name w:val="Breakout Text"/>
    <w:next w:val="Normal"/>
    <w:rsid w:val="00D464FA"/>
    <w:pPr>
      <w:spacing w:before="480" w:after="600"/>
      <w:ind w:left="108"/>
    </w:pPr>
    <w:rPr>
      <w:rFonts w:eastAsia="Cambria" w:asciiTheme="minorHAnsi" w:hAnsiTheme="minorHAnsi"/>
      <w:b/>
      <w:bCs/>
      <w:color w:val="004C90"/>
      <w:sz w:val="24"/>
      <w:szCs w:val="24"/>
      <w:lang w:val="en" w:eastAsia="en-AU"/>
    </w:rPr>
  </w:style>
  <w:style w:type="paragraph" w:styleId="NormalCentredItalics" w:customStyle="1">
    <w:name w:val="Normal_Centred Italics"/>
    <w:basedOn w:val="Normal"/>
    <w:rsid w:val="00D464FA"/>
    <w:pPr>
      <w:jc w:val="center"/>
    </w:pPr>
    <w:rPr>
      <w:i/>
      <w:iCs/>
    </w:rPr>
  </w:style>
  <w:style w:type="paragraph" w:styleId="TableTextHeadingNormalWhite" w:customStyle="1">
    <w:name w:val="Table Text Heading Normal_White"/>
    <w:basedOn w:val="TableTextHeadingNormal"/>
    <w:rsid w:val="00D464FA"/>
    <w:rPr>
      <w:color w:val="FFFFFF" w:themeColor="background1"/>
    </w:rPr>
  </w:style>
  <w:style w:type="paragraph" w:styleId="TableBullet1Normal" w:customStyle="1">
    <w:name w:val="Table Bullet 1 Normal"/>
    <w:rsid w:val="00D464FA"/>
    <w:pPr>
      <w:numPr>
        <w:numId w:val="11"/>
      </w:numPr>
      <w:spacing w:before="60" w:after="60"/>
    </w:pPr>
    <w:rPr>
      <w:rFonts w:asciiTheme="minorHAnsi" w:hAnsiTheme="minorHAnsi"/>
      <w:szCs w:val="24"/>
    </w:rPr>
  </w:style>
  <w:style w:type="paragraph" w:styleId="TableBullet2Normal" w:customStyle="1">
    <w:name w:val="Table Bullet 2 Normal"/>
    <w:basedOn w:val="TableBullet1Normal"/>
    <w:rsid w:val="00D464FA"/>
    <w:pPr>
      <w:numPr>
        <w:ilvl w:val="1"/>
      </w:numPr>
    </w:pPr>
  </w:style>
  <w:style w:type="paragraph" w:styleId="TableBullet3Normal" w:customStyle="1">
    <w:name w:val="Table Bullet 3 Normal"/>
    <w:basedOn w:val="TableBullet2Normal"/>
    <w:rsid w:val="00D464FA"/>
    <w:pPr>
      <w:numPr>
        <w:ilvl w:val="2"/>
      </w:numPr>
    </w:pPr>
  </w:style>
  <w:style w:type="paragraph" w:styleId="TableNumber1Normal" w:customStyle="1">
    <w:name w:val="Table Number 1 Normal"/>
    <w:rsid w:val="00D464FA"/>
    <w:pPr>
      <w:numPr>
        <w:ilvl w:val="3"/>
        <w:numId w:val="11"/>
      </w:numPr>
      <w:spacing w:before="60" w:after="60"/>
    </w:pPr>
    <w:rPr>
      <w:rFonts w:asciiTheme="minorHAnsi" w:hAnsiTheme="minorHAnsi"/>
      <w:szCs w:val="24"/>
    </w:rPr>
  </w:style>
  <w:style w:type="paragraph" w:styleId="TableNumber2Normal" w:customStyle="1">
    <w:name w:val="Table Number 2 Normal"/>
    <w:basedOn w:val="TableNumber1Normal"/>
    <w:rsid w:val="00D464FA"/>
    <w:pPr>
      <w:numPr>
        <w:ilvl w:val="4"/>
      </w:numPr>
    </w:pPr>
  </w:style>
  <w:style w:type="paragraph" w:styleId="TableNumber3Normal" w:customStyle="1">
    <w:name w:val="Table Number 3 Normal"/>
    <w:basedOn w:val="TableNumber2Normal"/>
    <w:rsid w:val="00D464FA"/>
    <w:pPr>
      <w:numPr>
        <w:ilvl w:val="5"/>
      </w:numPr>
    </w:pPr>
  </w:style>
  <w:style w:type="numbering" w:styleId="TableBulletsNumbers" w:customStyle="1">
    <w:name w:val="Table Bullets &amp; Numbers"/>
    <w:basedOn w:val="NoList"/>
    <w:uiPriority w:val="99"/>
    <w:rsid w:val="00D464FA"/>
    <w:pPr>
      <w:numPr>
        <w:numId w:val="1"/>
      </w:numPr>
    </w:pPr>
  </w:style>
  <w:style w:type="paragraph" w:styleId="NormalSingleSpace" w:customStyle="1">
    <w:name w:val="Normal_Single Space"/>
    <w:rsid w:val="00D464FA"/>
    <w:rPr>
      <w:rFonts w:asciiTheme="minorHAnsi" w:hAnsiTheme="minorHAnsi"/>
      <w:szCs w:val="18"/>
      <w:lang w:val="en"/>
    </w:rPr>
  </w:style>
  <w:style w:type="table" w:styleId="GridTable4-Accent1">
    <w:name w:val="Grid Table 4 Accent 1"/>
    <w:basedOn w:val="TableNormal"/>
    <w:uiPriority w:val="49"/>
    <w:rsid w:val="00D464FA"/>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17A3B0" w:themeColor="accent1" w:sz="4" w:space="0"/>
          <w:left w:val="single" w:color="17A3B0" w:themeColor="accent1" w:sz="4" w:space="0"/>
          <w:bottom w:val="single" w:color="17A3B0" w:themeColor="accent1" w:sz="4" w:space="0"/>
          <w:right w:val="single" w:color="17A3B0" w:themeColor="accent1" w:sz="4" w:space="0"/>
          <w:insideH w:val="nil"/>
          <w:insideV w:val="nil"/>
        </w:tcBorders>
        <w:shd w:val="clear" w:color="auto" w:fill="17A3B0" w:themeFill="accent1"/>
      </w:tcPr>
    </w:tblStylePr>
    <w:tblStylePr w:type="lastRow">
      <w:rPr>
        <w:b/>
        <w:bCs/>
      </w:rPr>
      <w:tblPr/>
      <w:tcPr>
        <w:tcBorders>
          <w:top w:val="double" w:color="17A3B0" w:themeColor="accent1" w:sz="4" w:space="0"/>
        </w:tcBorders>
      </w:tcPr>
    </w:tblStylePr>
    <w:tblStylePr w:type="firstCol">
      <w:rPr>
        <w:b/>
        <w:bCs/>
      </w:rPr>
    </w:tblStylePr>
    <w:tblStylePr w:type="lastCol">
      <w:rPr>
        <w:b/>
        <w:bCs/>
      </w:rPr>
    </w:tblStylePr>
    <w:tblStylePr w:type="band1Vert">
      <w:tblPr/>
      <w:tcPr>
        <w:shd w:val="clear" w:color="auto" w:fill="C7F3F7" w:themeFill="accent1" w:themeFillTint="33"/>
      </w:tcPr>
    </w:tblStylePr>
    <w:tblStylePr w:type="band1Horz">
      <w:tblPr/>
      <w:tcPr>
        <w:shd w:val="clear" w:color="auto" w:fill="C7F3F7" w:themeFill="accent1" w:themeFillTint="33"/>
      </w:tcPr>
    </w:tblStylePr>
  </w:style>
  <w:style w:type="paragraph" w:styleId="TableColumnHeadingNormal" w:customStyle="1">
    <w:name w:val="Table Column Heading Normal"/>
    <w:rsid w:val="00D464FA"/>
    <w:pPr>
      <w:keepNext/>
      <w:spacing w:before="60" w:after="60"/>
    </w:pPr>
    <w:rPr>
      <w:rFonts w:asciiTheme="minorHAnsi" w:hAnsiTheme="minorHAnsi"/>
      <w:szCs w:val="24"/>
    </w:rPr>
  </w:style>
  <w:style w:type="paragraph" w:styleId="TableTextHeadingNormal" w:customStyle="1">
    <w:name w:val="Table Text Heading Normal"/>
    <w:basedOn w:val="TableTextNormal"/>
    <w:rsid w:val="00D464FA"/>
    <w:rPr>
      <w:b/>
    </w:rPr>
  </w:style>
  <w:style w:type="paragraph" w:styleId="MoreInformationHeading" w:customStyle="1">
    <w:name w:val="More Information Heading"/>
    <w:basedOn w:val="TableTextHeadingNormal"/>
    <w:rsid w:val="00D464FA"/>
    <w:pPr>
      <w:tabs>
        <w:tab w:val="left" w:pos="851"/>
      </w:tabs>
      <w:ind w:left="851" w:hanging="851"/>
    </w:pPr>
    <w:rPr>
      <w:color w:val="17A3B0" w:themeColor="accent1"/>
      <w:sz w:val="24"/>
      <w:szCs w:val="32"/>
    </w:rPr>
  </w:style>
  <w:style w:type="paragraph" w:styleId="CommentText">
    <w:name w:val="annotation text"/>
    <w:basedOn w:val="Normal"/>
    <w:link w:val="CommentTextChar"/>
    <w:uiPriority w:val="99"/>
    <w:unhideWhenUsed/>
    <w:rsid w:val="00D464FA"/>
    <w:rPr>
      <w:szCs w:val="20"/>
    </w:rPr>
  </w:style>
  <w:style w:type="character" w:styleId="CommentTextChar" w:customStyle="1">
    <w:name w:val="Comment Text Char"/>
    <w:basedOn w:val="DefaultParagraphFont"/>
    <w:link w:val="CommentText"/>
    <w:uiPriority w:val="99"/>
    <w:rsid w:val="00D464FA"/>
    <w:rPr>
      <w:rFonts w:asciiTheme="minorHAnsi" w:hAnsiTheme="minorHAnsi"/>
      <w:lang w:val="en"/>
    </w:rPr>
  </w:style>
  <w:style w:type="character" w:styleId="CommentReference">
    <w:name w:val="annotation reference"/>
    <w:basedOn w:val="DefaultParagraphFont"/>
    <w:uiPriority w:val="99"/>
    <w:semiHidden/>
    <w:unhideWhenUsed/>
    <w:rsid w:val="00D464FA"/>
    <w:rPr>
      <w:sz w:val="16"/>
      <w:szCs w:val="16"/>
    </w:rPr>
  </w:style>
  <w:style w:type="paragraph" w:styleId="MajorHeading" w:customStyle="1">
    <w:name w:val="Major Heading"/>
    <w:next w:val="Normal"/>
    <w:rsid w:val="00D464FA"/>
    <w:pPr>
      <w:keepNext/>
      <w:spacing w:before="120" w:after="120"/>
      <w:outlineLvl w:val="0"/>
    </w:pPr>
    <w:rPr>
      <w:rFonts w:asciiTheme="minorHAnsi" w:hAnsiTheme="minorHAnsi"/>
      <w:b/>
      <w:bCs/>
      <w:color w:val="17A3B0" w:themeColor="accent1"/>
      <w:sz w:val="24"/>
      <w:szCs w:val="22"/>
      <w:lang w:val="en"/>
    </w:rPr>
  </w:style>
  <w:style w:type="paragraph" w:styleId="CommentSubject">
    <w:name w:val="annotation subject"/>
    <w:basedOn w:val="CommentText"/>
    <w:next w:val="CommentText"/>
    <w:link w:val="CommentSubjectChar"/>
    <w:uiPriority w:val="99"/>
    <w:semiHidden/>
    <w:unhideWhenUsed/>
    <w:rsid w:val="00D464FA"/>
    <w:rPr>
      <w:b/>
      <w:bCs/>
    </w:rPr>
  </w:style>
  <w:style w:type="character" w:styleId="CommentSubjectChar" w:customStyle="1">
    <w:name w:val="Comment Subject Char"/>
    <w:basedOn w:val="CommentTextChar"/>
    <w:link w:val="CommentSubject"/>
    <w:uiPriority w:val="99"/>
    <w:semiHidden/>
    <w:rsid w:val="00D464FA"/>
    <w:rPr>
      <w:rFonts w:asciiTheme="minorHAnsi" w:hAnsiTheme="minorHAnsi"/>
      <w:b/>
      <w:bCs/>
      <w:lang w:val="en"/>
    </w:rPr>
  </w:style>
  <w:style w:type="paragraph" w:styleId="Caption">
    <w:name w:val="caption"/>
    <w:basedOn w:val="Normal"/>
    <w:next w:val="Normal"/>
    <w:uiPriority w:val="35"/>
    <w:semiHidden/>
    <w:unhideWhenUsed/>
    <w:rsid w:val="002D016A"/>
    <w:pPr>
      <w:spacing w:before="0" w:after="200"/>
    </w:pPr>
    <w:rPr>
      <w:i/>
      <w:iCs/>
      <w:color w:val="1E2859" w:themeColor="text2"/>
      <w:sz w:val="18"/>
    </w:rPr>
  </w:style>
  <w:style w:type="paragraph" w:styleId="LogoFrame" w:customStyle="1">
    <w:name w:val="Logo Frame"/>
    <w:basedOn w:val="Normal"/>
    <w:rsid w:val="00D464FA"/>
    <w:pPr>
      <w:framePr w:w="2835" w:wrap="around" w:hAnchor="margin" w:vAnchor="page" w:x="1" w:y="1022"/>
      <w:tabs>
        <w:tab w:val="left" w:pos="4868"/>
      </w:tabs>
    </w:pPr>
    <w:rPr>
      <w:noProof/>
    </w:rPr>
  </w:style>
  <w:style w:type="paragraph" w:styleId="BodyTextDOH" w:customStyle="1">
    <w:name w:val="Body Text_DOH"/>
    <w:basedOn w:val="Normal"/>
    <w:qFormat/>
    <w:rsid w:val="00D464FA"/>
    <w:pPr>
      <w:spacing w:line="264" w:lineRule="auto"/>
    </w:pPr>
    <w:rPr>
      <w:rFonts w:eastAsiaTheme="minorHAnsi" w:cstheme="minorBidi"/>
      <w:szCs w:val="20"/>
      <w:lang w:val="en-AU"/>
    </w:rPr>
  </w:style>
  <w:style w:type="paragraph" w:styleId="DoubleIndentBullet" w:customStyle="1">
    <w:name w:val="Double Indent Bullet"/>
    <w:basedOn w:val="TableBullet1Normal"/>
    <w:rsid w:val="00D464FA"/>
    <w:pPr>
      <w:spacing w:before="0" w:after="20"/>
      <w:ind w:left="1020"/>
    </w:pPr>
    <w:rPr>
      <w:lang w:val="en-AU"/>
    </w:rPr>
  </w:style>
  <w:style w:type="paragraph" w:styleId="DoubleIndentText" w:customStyle="1">
    <w:name w:val="Double Indent Text"/>
    <w:basedOn w:val="TableTextNormal"/>
    <w:rsid w:val="00D464FA"/>
    <w:pPr>
      <w:ind w:left="680"/>
    </w:pPr>
  </w:style>
  <w:style w:type="character" w:styleId="DropSmallIcon" w:customStyle="1">
    <w:name w:val="Drop Small Icon"/>
    <w:basedOn w:val="DefaultParagraphFont"/>
    <w:uiPriority w:val="1"/>
    <w:rsid w:val="00D464FA"/>
    <w:rPr>
      <w:position w:val="-12"/>
    </w:rPr>
  </w:style>
  <w:style w:type="character" w:styleId="DropMediumIcon" w:customStyle="1">
    <w:name w:val="Drop Medium Icon"/>
    <w:basedOn w:val="DropSmallIcon"/>
    <w:uiPriority w:val="1"/>
    <w:rsid w:val="00D464FA"/>
    <w:rPr>
      <w:position w:val="-24"/>
    </w:rPr>
  </w:style>
  <w:style w:type="character" w:styleId="DropLargeIcon" w:customStyle="1">
    <w:name w:val="Drop Large Icon"/>
    <w:basedOn w:val="DropMediumIcon"/>
    <w:uiPriority w:val="1"/>
    <w:rsid w:val="00D464FA"/>
    <w:rPr>
      <w:position w:val="-26"/>
    </w:rPr>
  </w:style>
  <w:style w:type="paragraph" w:styleId="DropLargeText" w:customStyle="1">
    <w:name w:val="Drop Large Text"/>
    <w:basedOn w:val="Normal"/>
    <w:rsid w:val="00D464FA"/>
    <w:pPr>
      <w:spacing w:line="320" w:lineRule="exact"/>
      <w:ind w:left="851" w:hanging="851"/>
    </w:pPr>
  </w:style>
  <w:style w:type="paragraph" w:styleId="FillExample" w:customStyle="1">
    <w:name w:val="Fill Example"/>
    <w:basedOn w:val="TableColumnHeadingNormal"/>
    <w:rsid w:val="00D464FA"/>
    <w:pPr>
      <w:pBdr>
        <w:top w:val="single" w:color="004C90" w:sz="8" w:space="1"/>
        <w:left w:val="single" w:color="004C90" w:sz="8" w:space="4"/>
        <w:bottom w:val="single" w:color="004C90" w:sz="8" w:space="1"/>
        <w:right w:val="single" w:color="004C90" w:sz="8" w:space="4"/>
      </w:pBdr>
      <w:shd w:val="clear" w:color="auto" w:fill="004C90"/>
      <w:spacing w:after="0"/>
      <w:ind w:left="113" w:right="113"/>
    </w:pPr>
    <w:rPr>
      <w:b/>
      <w:bCs/>
      <w:color w:val="FFFFFF" w:themeColor="background1"/>
      <w:lang w:val="en-AU"/>
    </w:rPr>
  </w:style>
  <w:style w:type="paragraph" w:styleId="FillLightBlue" w:customStyle="1">
    <w:name w:val="Fill Light Blue"/>
    <w:basedOn w:val="TableTextNormal"/>
    <w:rsid w:val="00D464FA"/>
    <w:pPr>
      <w:pBdr>
        <w:top w:val="single" w:color="C3EBFF" w:sz="8" w:space="1"/>
        <w:left w:val="single" w:color="C3EBFF" w:sz="8" w:space="0"/>
        <w:bottom w:val="single" w:color="C3EBFF" w:sz="8" w:space="4"/>
        <w:right w:val="single" w:color="C3EBFF" w:sz="8" w:space="0"/>
      </w:pBdr>
      <w:shd w:val="clear" w:color="auto" w:fill="C3EBFF"/>
      <w:tabs>
        <w:tab w:val="left" w:pos="482"/>
      </w:tabs>
      <w:spacing w:before="0" w:after="120" w:line="280" w:lineRule="exact"/>
      <w:ind w:left="482" w:right="28" w:hanging="454"/>
    </w:pPr>
    <w:rPr>
      <w:bdr w:val="single" w:color="C3EBFF" w:sz="8" w:space="0"/>
      <w:lang w:val="en-AU"/>
    </w:rPr>
  </w:style>
  <w:style w:type="character" w:styleId="FootnoteReference">
    <w:name w:val="footnote reference"/>
    <w:basedOn w:val="DefaultParagraphFont"/>
    <w:uiPriority w:val="99"/>
    <w:unhideWhenUsed/>
    <w:rsid w:val="00D464FA"/>
    <w:rPr>
      <w:rFonts w:ascii="Arial" w:hAnsi="Arial"/>
      <w:vertAlign w:val="superscript"/>
    </w:rPr>
  </w:style>
  <w:style w:type="paragraph" w:styleId="FootnoteText">
    <w:name w:val="footnote text"/>
    <w:basedOn w:val="Normal"/>
    <w:link w:val="FootnoteTextChar"/>
    <w:uiPriority w:val="99"/>
    <w:unhideWhenUsed/>
    <w:rsid w:val="00D464FA"/>
    <w:pPr>
      <w:spacing w:before="0" w:after="160" w:line="259" w:lineRule="auto"/>
    </w:pPr>
    <w:rPr>
      <w:rFonts w:ascii="Arial" w:hAnsi="Arial" w:eastAsiaTheme="minorHAnsi"/>
      <w:sz w:val="18"/>
      <w:szCs w:val="20"/>
      <w:lang w:val="en-AU"/>
    </w:rPr>
  </w:style>
  <w:style w:type="character" w:styleId="FootnoteTextChar" w:customStyle="1">
    <w:name w:val="Footnote Text Char"/>
    <w:basedOn w:val="DefaultParagraphFont"/>
    <w:link w:val="FootnoteText"/>
    <w:uiPriority w:val="99"/>
    <w:rsid w:val="00D464FA"/>
    <w:rPr>
      <w:rFonts w:ascii="Arial" w:hAnsi="Arial" w:eastAsiaTheme="minorHAnsi"/>
      <w:sz w:val="18"/>
      <w:lang w:val="en-AU"/>
    </w:rPr>
  </w:style>
  <w:style w:type="paragraph" w:styleId="Frame2" w:customStyle="1">
    <w:name w:val="Frame 2"/>
    <w:basedOn w:val="TableNumber1Normal"/>
    <w:rsid w:val="00D464FA"/>
    <w:pPr>
      <w:framePr w:w="4603" w:wrap="around" w:hAnchor="page" w:vAnchor="text" w:x="1917" w:y="1"/>
    </w:pPr>
    <w:rPr>
      <w:lang w:val="en-AU"/>
    </w:rPr>
  </w:style>
  <w:style w:type="paragraph" w:styleId="Frame4" w:customStyle="1">
    <w:name w:val="Frame 4"/>
    <w:basedOn w:val="TableTextNormal"/>
    <w:rsid w:val="00D464FA"/>
    <w:pPr>
      <w:framePr w:w="2835" w:wrap="around" w:hAnchor="margin" w:vAnchor="text" w:x="6805" w:y="1"/>
    </w:pPr>
    <w:rPr>
      <w:lang w:val="en-AU"/>
    </w:rPr>
  </w:style>
  <w:style w:type="paragraph" w:styleId="Frame2WideText" w:customStyle="1">
    <w:name w:val="Frame 2 Wide Text"/>
    <w:basedOn w:val="Frame4"/>
    <w:rsid w:val="00D464FA"/>
    <w:pPr>
      <w:framePr w:w="8879" w:wrap="around" w:hAnchor="page" w:vAnchor="margin" w:x="1832"/>
    </w:pPr>
  </w:style>
  <w:style w:type="paragraph" w:styleId="Frame2Bullet" w:customStyle="1">
    <w:name w:val="Frame 2 Bullet"/>
    <w:basedOn w:val="Frame2WideText"/>
    <w:rsid w:val="00D464FA"/>
    <w:pPr>
      <w:framePr w:wrap="around"/>
      <w:numPr>
        <w:numId w:val="4"/>
      </w:numPr>
    </w:pPr>
  </w:style>
  <w:style w:type="paragraph" w:styleId="FrameIcon1" w:customStyle="1">
    <w:name w:val="Frame Icon 1"/>
    <w:basedOn w:val="TableTextNormal"/>
    <w:rsid w:val="00D464FA"/>
    <w:pPr>
      <w:framePr w:w="624" w:wrap="around" w:hAnchor="margin" w:vAnchor="text" w:y="1"/>
      <w:spacing w:before="0"/>
    </w:pPr>
    <w:rPr>
      <w:noProof/>
      <w:lang w:val="en-AU"/>
    </w:rPr>
  </w:style>
  <w:style w:type="paragraph" w:styleId="FrameIcon2" w:customStyle="1">
    <w:name w:val="Frame Icon 2"/>
    <w:basedOn w:val="TableTextNormal"/>
    <w:rsid w:val="00D464FA"/>
    <w:pPr>
      <w:framePr w:w="737" w:wrap="around" w:hAnchor="margin" w:vAnchor="text" w:x="5955" w:y="1"/>
    </w:pPr>
    <w:rPr>
      <w:noProof/>
      <w:lang w:val="en-AU"/>
    </w:rPr>
  </w:style>
  <w:style w:type="paragraph" w:styleId="FrameLargeIcon" w:customStyle="1">
    <w:name w:val="Frame Large Icon"/>
    <w:basedOn w:val="BreakoutText"/>
    <w:rsid w:val="00D464FA"/>
    <w:pPr>
      <w:framePr w:w="1531" w:wrap="around" w:hAnchor="margin" w:vAnchor="text" w:y="114"/>
      <w:spacing w:before="0" w:after="0"/>
      <w:ind w:left="0"/>
    </w:pPr>
  </w:style>
  <w:style w:type="paragraph" w:styleId="InformationText" w:customStyle="1">
    <w:name w:val="Information Text"/>
    <w:basedOn w:val="Normal"/>
    <w:rsid w:val="00D464FA"/>
    <w:pPr>
      <w:ind w:left="851"/>
    </w:pPr>
    <w:rPr>
      <w:lang w:val="en-AU"/>
    </w:rPr>
  </w:style>
  <w:style w:type="paragraph" w:styleId="Normal-single" w:customStyle="1">
    <w:name w:val="Normal - single"/>
    <w:basedOn w:val="Normal"/>
    <w:rsid w:val="00D464FA"/>
    <w:pPr>
      <w:spacing w:before="0" w:after="0"/>
    </w:pPr>
    <w:rPr>
      <w:sz w:val="10"/>
    </w:rPr>
  </w:style>
  <w:style w:type="paragraph" w:styleId="Numbering1stlevelDOH" w:customStyle="1">
    <w:name w:val="Numbering 1st level DOH"/>
    <w:basedOn w:val="ListParagraph"/>
    <w:qFormat/>
    <w:rsid w:val="00D464FA"/>
    <w:pPr>
      <w:tabs>
        <w:tab w:val="num" w:pos="357"/>
      </w:tabs>
      <w:spacing w:after="160" w:line="264" w:lineRule="auto"/>
      <w:ind w:left="357" w:hanging="357"/>
      <w:contextualSpacing w:val="0"/>
    </w:pPr>
    <w:rPr>
      <w:rFonts w:eastAsiaTheme="minorHAnsi" w:cstheme="minorBidi"/>
      <w:szCs w:val="20"/>
      <w:lang w:val="en-AU"/>
    </w:rPr>
  </w:style>
  <w:style w:type="paragraph" w:styleId="TOC1">
    <w:name w:val="toc 1"/>
    <w:basedOn w:val="Normal"/>
    <w:next w:val="Normal"/>
    <w:autoRedefine/>
    <w:uiPriority w:val="39"/>
    <w:unhideWhenUsed/>
    <w:rsid w:val="00D464FA"/>
    <w:pPr>
      <w:numPr>
        <w:numId w:val="12"/>
      </w:numPr>
      <w:tabs>
        <w:tab w:val="left" w:pos="660"/>
        <w:tab w:val="right" w:leader="dot" w:pos="9638"/>
      </w:tabs>
      <w:spacing w:before="0" w:after="240" w:line="259" w:lineRule="auto"/>
    </w:pPr>
    <w:rPr>
      <w:rFonts w:ascii="Arial" w:hAnsi="Arial" w:eastAsiaTheme="minorHAnsi" w:cstheme="minorBidi"/>
      <w:noProof/>
      <w:szCs w:val="20"/>
      <w:lang w:val="en-AU"/>
    </w:rPr>
  </w:style>
  <w:style w:type="numbering" w:styleId="ToCH1Numbering" w:customStyle="1">
    <w:name w:val="ToC H1 Numbering"/>
    <w:uiPriority w:val="99"/>
    <w:rsid w:val="00D464FA"/>
    <w:pPr>
      <w:numPr>
        <w:numId w:val="12"/>
      </w:numPr>
    </w:pPr>
  </w:style>
  <w:style w:type="paragraph" w:styleId="Bullet2ndlevelDOH" w:customStyle="1">
    <w:name w:val="Bullet 2nd level DOH"/>
    <w:basedOn w:val="Normal"/>
    <w:qFormat/>
    <w:rsid w:val="00D464FA"/>
    <w:pPr>
      <w:tabs>
        <w:tab w:val="left" w:pos="357"/>
      </w:tabs>
      <w:spacing w:before="40" w:after="40" w:line="264" w:lineRule="auto"/>
    </w:pPr>
    <w:rPr>
      <w:rFonts w:eastAsiaTheme="minorHAnsi" w:cstheme="minorBidi"/>
      <w:szCs w:val="22"/>
      <w:lang w:val="en-AU"/>
    </w:rPr>
  </w:style>
  <w:style w:type="paragraph" w:styleId="FillLightTeal" w:customStyle="1">
    <w:name w:val="Fill Light Teal"/>
    <w:basedOn w:val="TableTextNormal"/>
    <w:rsid w:val="00D464FA"/>
    <w:pPr>
      <w:pBdr>
        <w:top w:val="single" w:color="C0FAFF" w:sz="8" w:space="1"/>
        <w:left w:val="single" w:color="C0FAFF" w:sz="8" w:space="0"/>
        <w:bottom w:val="single" w:color="C0FAFF" w:sz="8" w:space="4"/>
        <w:right w:val="single" w:color="C0FAFF" w:sz="8" w:space="0"/>
      </w:pBdr>
      <w:shd w:val="clear" w:color="auto" w:fill="C0FAFF"/>
      <w:tabs>
        <w:tab w:val="left" w:pos="482"/>
        <w:tab w:val="left" w:pos="964"/>
      </w:tabs>
      <w:spacing w:before="0" w:line="300" w:lineRule="exact"/>
      <w:ind w:left="482" w:right="28" w:hanging="454"/>
    </w:pPr>
    <w:rPr>
      <w:lang w:val="en-AU"/>
    </w:rPr>
  </w:style>
  <w:style w:type="character" w:styleId="FollowedHyperlink">
    <w:name w:val="FollowedHyperlink"/>
    <w:basedOn w:val="DefaultParagraphFont"/>
    <w:uiPriority w:val="99"/>
    <w:semiHidden/>
    <w:unhideWhenUsed/>
    <w:rsid w:val="00D464FA"/>
    <w:rPr>
      <w:color w:val="0575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054092">
      <w:bodyDiv w:val="1"/>
      <w:marLeft w:val="0"/>
      <w:marRight w:val="0"/>
      <w:marTop w:val="0"/>
      <w:marBottom w:val="0"/>
      <w:divBdr>
        <w:top w:val="none" w:sz="0" w:space="0" w:color="auto"/>
        <w:left w:val="none" w:sz="0" w:space="0" w:color="auto"/>
        <w:bottom w:val="none" w:sz="0" w:space="0" w:color="auto"/>
        <w:right w:val="none" w:sz="0" w:space="0" w:color="auto"/>
      </w:divBdr>
    </w:div>
    <w:div w:id="534125199">
      <w:bodyDiv w:val="1"/>
      <w:marLeft w:val="0"/>
      <w:marRight w:val="0"/>
      <w:marTop w:val="0"/>
      <w:marBottom w:val="0"/>
      <w:divBdr>
        <w:top w:val="none" w:sz="0" w:space="0" w:color="auto"/>
        <w:left w:val="none" w:sz="0" w:space="0" w:color="auto"/>
        <w:bottom w:val="none" w:sz="0" w:space="0" w:color="auto"/>
        <w:right w:val="none" w:sz="0" w:space="0" w:color="auto"/>
      </w:divBdr>
    </w:div>
    <w:div w:id="1282375612">
      <w:bodyDiv w:val="1"/>
      <w:marLeft w:val="0"/>
      <w:marRight w:val="0"/>
      <w:marTop w:val="0"/>
      <w:marBottom w:val="0"/>
      <w:divBdr>
        <w:top w:val="none" w:sz="0" w:space="0" w:color="auto"/>
        <w:left w:val="none" w:sz="0" w:space="0" w:color="auto"/>
        <w:bottom w:val="none" w:sz="0" w:space="0" w:color="auto"/>
        <w:right w:val="none" w:sz="0" w:space="0" w:color="auto"/>
      </w:divBdr>
    </w:div>
    <w:div w:id="1493180395">
      <w:bodyDiv w:val="1"/>
      <w:marLeft w:val="0"/>
      <w:marRight w:val="0"/>
      <w:marTop w:val="0"/>
      <w:marBottom w:val="0"/>
      <w:divBdr>
        <w:top w:val="none" w:sz="0" w:space="0" w:color="auto"/>
        <w:left w:val="none" w:sz="0" w:space="0" w:color="auto"/>
        <w:bottom w:val="none" w:sz="0" w:space="0" w:color="auto"/>
        <w:right w:val="none" w:sz="0" w:space="0" w:color="auto"/>
      </w:divBdr>
    </w:div>
    <w:div w:id="16009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4.png" Id="rId18" /><Relationship Type="http://schemas.openxmlformats.org/officeDocument/2006/relationships/image" Target="media/image12.emf" Id="rId26" /><Relationship Type="http://schemas.openxmlformats.org/officeDocument/2006/relationships/customXml" Target="../customXml/item3.xml" Id="rId3" /><Relationship Type="http://schemas.openxmlformats.org/officeDocument/2006/relationships/image" Target="media/image7.emf"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image" Target="media/image11.emf"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image" Target="media/image6.emf" Id="rId20" /><Relationship Type="http://schemas.openxmlformats.org/officeDocument/2006/relationships/image" Target="media/image15.emf"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10.png" Id="rId24" /><Relationship Type="http://schemas.openxmlformats.org/officeDocument/2006/relationships/hyperlink" Target="http://www.health.gov.au/qi-program" TargetMode="External" Id="rId32"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image" Target="media/image9.emf" Id="rId23" /><Relationship Type="http://schemas.openxmlformats.org/officeDocument/2006/relationships/image" Target="media/image14.emf" Id="rId28" /><Relationship Type="http://schemas.openxmlformats.org/officeDocument/2006/relationships/endnotes" Target="endnotes.xml" Id="rId10" /><Relationship Type="http://schemas.openxmlformats.org/officeDocument/2006/relationships/image" Target="media/image5.emf" Id="rId19" /><Relationship Type="http://schemas.openxmlformats.org/officeDocument/2006/relationships/image" Target="media/image17.emf"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8.emf" Id="rId22" /><Relationship Type="http://schemas.openxmlformats.org/officeDocument/2006/relationships/image" Target="media/image13.emf" Id="rId27" /><Relationship Type="http://schemas.openxmlformats.org/officeDocument/2006/relationships/image" Target="media/image16.emf" Id="rId30"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oH Aged Care">
      <a:dk1>
        <a:sysClr val="windowText" lastClr="000000"/>
      </a:dk1>
      <a:lt1>
        <a:sysClr val="window" lastClr="FFFFFF"/>
      </a:lt1>
      <a:dk2>
        <a:srgbClr val="1E2859"/>
      </a:dk2>
      <a:lt2>
        <a:srgbClr val="F2F2F2"/>
      </a:lt2>
      <a:accent1>
        <a:srgbClr val="17A3B0"/>
      </a:accent1>
      <a:accent2>
        <a:srgbClr val="2574BB"/>
      </a:accent2>
      <a:accent3>
        <a:srgbClr val="1E2859"/>
      </a:accent3>
      <a:accent4>
        <a:srgbClr val="05757F"/>
      </a:accent4>
      <a:accent5>
        <a:srgbClr val="004082"/>
      </a:accent5>
      <a:accent6>
        <a:srgbClr val="17A3B0"/>
      </a:accent6>
      <a:hlink>
        <a:srgbClr val="17A3B0"/>
      </a:hlink>
      <a:folHlink>
        <a:srgbClr val="0575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336520-97d7-4b22-9e31-40c8a6e4d7ff">
      <Terms xmlns="http://schemas.microsoft.com/office/infopath/2007/PartnerControls"/>
    </lcf76f155ced4ddcb4097134ff3c332f>
    <TaxCatchAll xmlns="a8cc7a43-a68b-4438-8589-e2ac88de3a31" xsi:nil="true"/>
    <_Flow_SignoffStatus xmlns="39336520-97d7-4b22-9e31-40c8a6e4d7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05204D2220640B4E02FA545A326FD" ma:contentTypeVersion="14" ma:contentTypeDescription="Create a new document." ma:contentTypeScope="" ma:versionID="1f50408e7647ea38d7459a84ea39aea8">
  <xsd:schema xmlns:xsd="http://www.w3.org/2001/XMLSchema" xmlns:xs="http://www.w3.org/2001/XMLSchema" xmlns:p="http://schemas.microsoft.com/office/2006/metadata/properties" xmlns:ns2="39336520-97d7-4b22-9e31-40c8a6e4d7ff" xmlns:ns3="a8cc7a43-a68b-4438-8589-e2ac88de3a31" targetNamespace="http://schemas.microsoft.com/office/2006/metadata/properties" ma:root="true" ma:fieldsID="183f0098437bf4c70a752063b7511191" ns2:_="" ns3:_="">
    <xsd:import namespace="39336520-97d7-4b22-9e31-40c8a6e4d7ff"/>
    <xsd:import namespace="a8cc7a43-a68b-4438-8589-e2ac88de3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36520-97d7-4b22-9e31-40c8a6e4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c7a43-a68b-4438-8589-e2ac88de3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7ff863-e8f7-41a4-b1f2-7368aaa65144}" ma:internalName="TaxCatchAll" ma:showField="CatchAllData" ma:web="a8cc7a43-a68b-4438-8589-e2ac88de3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59B17-C618-433C-BC31-E798DAAB5DC6}">
  <ds:schemaRefs>
    <ds:schemaRef ds:uri="5ba2fdef-0d39-4cc5-a6ca-689259cc1135"/>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69f14992-fe77-4209-8cd5-886362e1cfd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864FA97-A673-4C21-BB16-CF7AE9B4661A}"/>
</file>

<file path=customXml/itemProps3.xml><?xml version="1.0" encoding="utf-8"?>
<ds:datastoreItem xmlns:ds="http://schemas.openxmlformats.org/officeDocument/2006/customXml" ds:itemID="{8BE559D5-4855-49D6-A104-119217DB0BF3}">
  <ds:schemaRefs>
    <ds:schemaRef ds:uri="http://schemas.openxmlformats.org/officeDocument/2006/bibliography"/>
  </ds:schemaRefs>
</ds:datastoreItem>
</file>

<file path=customXml/itemProps4.xml><?xml version="1.0" encoding="utf-8"?>
<ds:datastoreItem xmlns:ds="http://schemas.openxmlformats.org/officeDocument/2006/customXml" ds:itemID="{0CB099F0-3B06-4AF7-AEE3-82BE18F7C4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QI Program quick reference guide – Workforce</dc:title>
  <dc:subject>Aged care</dc:subject>
  <dc:creator>Australian Government Department of Health and Aged Care</dc:creator>
  <keywords>QI indicators</keywords>
  <dc:description/>
  <lastModifiedBy>EVERIST, Morgan</lastModifiedBy>
  <revision>5</revision>
  <lastPrinted>2018-10-09T02:22:00.0000000Z</lastPrinted>
  <dcterms:created xsi:type="dcterms:W3CDTF">2023-02-23T06:41:00.0000000Z</dcterms:created>
  <dcterms:modified xsi:type="dcterms:W3CDTF">2025-03-21T03:12:54.7158533Z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0x010100E7A05204D2220640B4E02FA545A326FD</vt:lpwstr>
  </property>
  <property fmtid="{D5CDD505-2E9C-101B-9397-08002B2CF9AE}" pid="3" name="MediaServiceImageTags">
    <vt:lpwstr/>
  </property>
</Properties>
</file>