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0064391D" w:rsidP="0064391D" w:rsidRDefault="0064391D" w14:paraId="6974CADA" w14:textId="77777777">
      <w:pPr>
        <w:pStyle w:val="QRGSubtitle"/>
        <w:rPr>
          <w:rFonts w:ascii="Arial Black" w:hAnsi="Arial Black"/>
          <w:color w:val="004082"/>
          <w:sz w:val="28"/>
          <w:szCs w:val="28"/>
        </w:rPr>
      </w:pPr>
      <w:r w:rsidRPr="00347926">
        <w:rPr>
          <w:rFonts w:ascii="Arial Black" w:hAnsi="Arial Black"/>
          <w:color w:val="004082"/>
          <w:sz w:val="28"/>
          <w:szCs w:val="28"/>
        </w:rPr>
        <w:t>National Aged Care Mandatory Quality Indicator Program</w:t>
      </w:r>
    </w:p>
    <w:p w:rsidRPr="00347926" w:rsidR="0064391D" w:rsidP="0064391D" w:rsidRDefault="0064391D" w14:paraId="40970010" w14:textId="538787B7">
      <w:pPr>
        <w:pStyle w:val="QRGSubtitle"/>
        <w:rPr>
          <w:rFonts w:ascii="Arial" w:hAnsi="Arial"/>
          <w:b w:val="0"/>
        </w:rPr>
      </w:pPr>
      <w:r w:rsidRPr="00347926">
        <w:rPr>
          <w:rFonts w:ascii="Arial" w:hAnsi="Arial"/>
        </w:rPr>
        <w:t xml:space="preserve">Quick Reference Guide: Medication Management - </w:t>
      </w:r>
      <w:r>
        <w:rPr>
          <w:rFonts w:ascii="Arial" w:hAnsi="Arial"/>
        </w:rPr>
        <w:t>Antipsychotics</w:t>
      </w:r>
    </w:p>
    <w:p w:rsidRPr="00730D87" w:rsidR="00730D87" w:rsidP="0055081A" w:rsidRDefault="006242BC" w14:paraId="4DC32511" w14:textId="559ACA8E">
      <w:pPr>
        <w:spacing w:before="120" w:after="120"/>
        <w:ind w:left="-1077"/>
        <w:rPr>
          <w:lang w:val="en-GB"/>
        </w:rPr>
      </w:pPr>
      <w:r w:rsidRPr="005D516D">
        <w:rPr>
          <w:noProof/>
          <w:lang w:eastAsia="en-AU"/>
        </w:rPr>
        <w:drawing>
          <wp:inline distT="0" distB="0" distL="0" distR="0" wp14:anchorId="2E5981EE" wp14:editId="1A21E32F">
            <wp:extent cx="7560000" cy="107955"/>
            <wp:effectExtent l="0" t="0" r="3175" b="635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07955"/>
                    </a:xfrm>
                    <a:prstGeom prst="rect">
                      <a:avLst/>
                    </a:prstGeom>
                    <a:noFill/>
                    <a:ln>
                      <a:noFill/>
                    </a:ln>
                  </pic:spPr>
                </pic:pic>
              </a:graphicData>
            </a:graphic>
          </wp:inline>
        </w:drawing>
      </w:r>
    </w:p>
    <w:p w:rsidR="0081483A" w:rsidP="007E3621" w:rsidRDefault="00CE5F4C" w14:paraId="2011E8D7" w14:textId="77777777">
      <w:pPr>
        <w:spacing w:before="120" w:after="120"/>
        <w:rPr>
          <w:sz w:val="20"/>
          <w:lang w:val="en"/>
        </w:rPr>
      </w:pPr>
      <w:r w:rsidRPr="00CE5F4C">
        <w:rPr>
          <w:sz w:val="20"/>
          <w:szCs w:val="18"/>
          <w:lang w:val="en"/>
        </w:rPr>
        <w:t xml:space="preserve">This quick reference guide provides information for approved providers of residential aged care to understand and meet their obligations to collect and report data on medication management </w:t>
      </w:r>
      <w:r w:rsidR="001475DE">
        <w:rPr>
          <w:sz w:val="20"/>
          <w:szCs w:val="18"/>
          <w:lang w:val="en"/>
        </w:rPr>
        <w:t xml:space="preserve">- </w:t>
      </w:r>
      <w:r w:rsidRPr="00CE5F4C">
        <w:rPr>
          <w:sz w:val="20"/>
          <w:szCs w:val="18"/>
          <w:lang w:val="en"/>
        </w:rPr>
        <w:t xml:space="preserve">antipsychotics for the </w:t>
      </w:r>
      <w:r w:rsidRPr="0081483A">
        <w:rPr>
          <w:sz w:val="20"/>
          <w:lang w:val="en"/>
        </w:rPr>
        <w:t>QI</w:t>
      </w:r>
      <w:r w:rsidRPr="0081483A" w:rsidR="001475DE">
        <w:rPr>
          <w:sz w:val="20"/>
          <w:lang w:val="en"/>
        </w:rPr>
        <w:t> </w:t>
      </w:r>
      <w:r w:rsidRPr="0081483A">
        <w:rPr>
          <w:sz w:val="20"/>
          <w:lang w:val="en"/>
        </w:rPr>
        <w:t>Program.</w:t>
      </w:r>
    </w:p>
    <w:p w:rsidRPr="0081483A" w:rsidR="00730D87" w:rsidP="007E3621" w:rsidRDefault="0081483A" w14:paraId="7A3E2CF3" w14:textId="08737B63">
      <w:pPr>
        <w:spacing w:before="120" w:after="120"/>
        <w:rPr>
          <w:sz w:val="20"/>
          <w:lang w:val="en"/>
        </w:rPr>
      </w:pPr>
      <w:bookmarkStart w:name="_Hlk76475040" w:id="0"/>
      <w:r w:rsidRPr="0081483A">
        <w:rPr>
          <w:sz w:val="20"/>
        </w:rPr>
        <w:t xml:space="preserve">The medication management </w:t>
      </w:r>
      <w:r w:rsidR="007E7C85">
        <w:rPr>
          <w:sz w:val="20"/>
        </w:rPr>
        <w:t xml:space="preserve">– antipsychotics </w:t>
      </w:r>
      <w:r w:rsidRPr="0081483A">
        <w:rPr>
          <w:sz w:val="20"/>
        </w:rPr>
        <w:t>quality indicator</w:t>
      </w:r>
      <w:r w:rsidR="0062357E">
        <w:rPr>
          <w:sz w:val="20"/>
        </w:rPr>
        <w:t xml:space="preserve"> is</w:t>
      </w:r>
      <w:r w:rsidRPr="0081483A">
        <w:rPr>
          <w:sz w:val="20"/>
        </w:rPr>
        <w:t xml:space="preserve"> repor</w:t>
      </w:r>
      <w:r w:rsidR="00917267">
        <w:rPr>
          <w:sz w:val="20"/>
        </w:rPr>
        <w:t>ted against</w:t>
      </w:r>
      <w:r w:rsidR="007E7C85">
        <w:rPr>
          <w:sz w:val="20"/>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3"/>
        <w:gridCol w:w="8323"/>
      </w:tblGrid>
      <w:tr w:rsidR="0055081A" w:rsidTr="006E72E5" w14:paraId="2E70874C" w14:textId="77777777">
        <w:tc>
          <w:tcPr>
            <w:tcW w:w="1413" w:type="dxa"/>
          </w:tcPr>
          <w:p w:rsidR="0055081A" w:rsidP="006E72E5" w:rsidRDefault="005918FB" w14:paraId="6C62FC1C" w14:textId="51DC92E8">
            <w:pPr>
              <w:spacing w:before="120" w:after="120"/>
              <w:ind w:left="-113"/>
              <w:rPr>
                <w:sz w:val="20"/>
                <w:szCs w:val="18"/>
                <w:lang w:val="en"/>
              </w:rPr>
            </w:pPr>
            <w:r w:rsidRPr="005918FB">
              <w:rPr>
                <w:noProof/>
                <w:sz w:val="20"/>
                <w:szCs w:val="18"/>
                <w:lang w:val="en"/>
              </w:rPr>
              <w:drawing>
                <wp:inline distT="0" distB="0" distL="0" distR="0" wp14:anchorId="40AE59EC" wp14:editId="01FE140A">
                  <wp:extent cx="748800" cy="748800"/>
                  <wp:effectExtent l="0" t="0" r="0" b="0"/>
                  <wp:docPr id="9" name="Picture 9" descr="Icon for medicatio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 for medication manag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800" cy="748800"/>
                          </a:xfrm>
                          <a:prstGeom prst="rect">
                            <a:avLst/>
                          </a:prstGeom>
                          <a:noFill/>
                          <a:ln>
                            <a:noFill/>
                          </a:ln>
                        </pic:spPr>
                      </pic:pic>
                    </a:graphicData>
                  </a:graphic>
                </wp:inline>
              </w:drawing>
            </w:r>
          </w:p>
        </w:tc>
        <w:tc>
          <w:tcPr>
            <w:tcW w:w="8323" w:type="dxa"/>
            <w:vAlign w:val="center"/>
          </w:tcPr>
          <w:p w:rsidRPr="0081483A" w:rsidR="0081483A" w:rsidP="005439B8" w:rsidRDefault="0081483A" w14:paraId="2C6EB708" w14:textId="68662E9F">
            <w:pPr>
              <w:spacing w:before="120" w:after="120"/>
              <w:rPr>
                <w:b/>
                <w:bCs/>
                <w:color w:val="004C90" w:themeColor="accent1"/>
                <w:sz w:val="32"/>
                <w:szCs w:val="28"/>
                <w:lang w:val="en"/>
              </w:rPr>
            </w:pPr>
            <w:r w:rsidRPr="0007023A">
              <w:rPr>
                <w:b/>
                <w:bCs/>
                <w:color w:val="004C90" w:themeColor="accent1"/>
                <w:sz w:val="24"/>
                <w:szCs w:val="24"/>
                <w:lang w:val="en"/>
              </w:rPr>
              <w:t>P</w:t>
            </w:r>
            <w:r w:rsidRPr="0007023A" w:rsidR="005918FB">
              <w:rPr>
                <w:b/>
                <w:bCs/>
                <w:color w:val="004C90" w:themeColor="accent1"/>
                <w:sz w:val="24"/>
                <w:szCs w:val="24"/>
                <w:lang w:val="en"/>
              </w:rPr>
              <w:t>ercentage of care recipients who received antipsychotic medications</w:t>
            </w:r>
          </w:p>
        </w:tc>
      </w:tr>
    </w:tbl>
    <w:bookmarkEnd w:id="0"/>
    <w:p w:rsidRPr="005918FB" w:rsidR="005918FB" w:rsidP="00513401" w:rsidRDefault="00707315" w14:paraId="32CE6353" w14:textId="761B50F9">
      <w:pPr>
        <w:pStyle w:val="BodyTextDOH"/>
        <w:spacing w:after="240"/>
      </w:pPr>
      <w:r w:rsidRPr="00707315">
        <w:rPr>
          <w:noProof/>
          <w:sz w:val="24"/>
          <w:szCs w:val="24"/>
        </w:rPr>
        <mc:AlternateContent>
          <mc:Choice Requires="wps">
            <w:drawing>
              <wp:anchor distT="0" distB="0" distL="114300" distR="114300" simplePos="0" relativeHeight="251666944" behindDoc="1" locked="0" layoutInCell="1" allowOverlap="1" wp14:anchorId="567C0647" wp14:editId="08E34FC0">
                <wp:simplePos x="0" y="0"/>
                <wp:positionH relativeFrom="page">
                  <wp:align>left</wp:align>
                </wp:positionH>
                <wp:positionV relativeFrom="paragraph">
                  <wp:posOffset>379376</wp:posOffset>
                </wp:positionV>
                <wp:extent cx="7569200" cy="1838325"/>
                <wp:effectExtent l="0" t="0" r="0" b="9525"/>
                <wp:wrapNone/>
                <wp:docPr id="3" name="Rectangle 3"/>
                <wp:cNvGraphicFramePr/>
                <a:graphic xmlns:a="http://schemas.openxmlformats.org/drawingml/2006/main">
                  <a:graphicData uri="http://schemas.microsoft.com/office/word/2010/wordprocessingShape">
                    <wps:wsp>
                      <wps:cNvSpPr/>
                      <wps:spPr>
                        <a:xfrm>
                          <a:off x="0" y="0"/>
                          <a:ext cx="7569200" cy="1838325"/>
                        </a:xfrm>
                        <a:prstGeom prst="rect">
                          <a:avLst/>
                        </a:prstGeom>
                        <a:solidFill>
                          <a:srgbClr val="C3EC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4B42776">
              <v:rect id="Rectangle 3" style="position:absolute;margin-left:0;margin-top:29.85pt;width:596pt;height:144.75pt;z-index:-251649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c3ecff" stroked="f" strokeweight="1pt" w14:anchorId="7CD04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">
                <w10:wrap anchorx="page"/>
              </v:rect>
            </w:pict>
          </mc:Fallback>
        </mc:AlternateContent>
      </w:r>
      <w:r w:rsidRPr="0081483A" w:rsidR="005918FB">
        <w:rPr>
          <w:b/>
          <w:bCs/>
        </w:rPr>
        <w:t>Antipsychotics</w:t>
      </w:r>
      <w:r w:rsidRPr="005918FB" w:rsidR="005918FB">
        <w:t xml:space="preserve"> are medications prescribed for the treatment of a diagnosed condition of psychosis.</w:t>
      </w:r>
    </w:p>
    <w:tbl>
      <w:tblPr>
        <w:tblStyle w:val="TableGrid"/>
        <w:tblW w:w="96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0F9FF" w:themeFill="accent2" w:themeFillTint="33"/>
        <w:tblLook w:val="04A0" w:firstRow="1" w:lastRow="0" w:firstColumn="1" w:lastColumn="0" w:noHBand="0" w:noVBand="1"/>
      </w:tblPr>
      <w:tblGrid>
        <w:gridCol w:w="3213"/>
        <w:gridCol w:w="3213"/>
        <w:gridCol w:w="3213"/>
      </w:tblGrid>
      <w:tr w:rsidR="00707315" w:rsidTr="007E7C85" w14:paraId="1AFF59B5" w14:textId="28595AD4">
        <w:tc>
          <w:tcPr>
            <w:tcW w:w="9639" w:type="dxa"/>
            <w:gridSpan w:val="3"/>
            <w:shd w:val="clear" w:color="auto" w:fill="C3ECFF"/>
          </w:tcPr>
          <w:p w:rsidRPr="007E7C85" w:rsidR="00707315" w:rsidP="00707315" w:rsidRDefault="00707315" w14:paraId="23A641C4" w14:textId="44280D8A">
            <w:pPr>
              <w:pStyle w:val="Heading2"/>
              <w:spacing w:before="120"/>
              <w:rPr>
                <w:color w:val="004C90" w:themeColor="accent1"/>
                <w:sz w:val="24"/>
                <w:szCs w:val="22"/>
              </w:rPr>
            </w:pPr>
            <w:r w:rsidRPr="007E7C85">
              <w:rPr>
                <w:color w:val="004C90" w:themeColor="accent1"/>
                <w:sz w:val="24"/>
                <w:szCs w:val="22"/>
              </w:rPr>
              <w:t>Antipsychotic medications</w:t>
            </w:r>
          </w:p>
          <w:p w:rsidRPr="007E7C85" w:rsidR="007E7C85" w:rsidP="007E7C85" w:rsidRDefault="00707315" w14:paraId="06FE4698" w14:textId="47F9C8A8">
            <w:pPr>
              <w:pStyle w:val="Heading2"/>
              <w:spacing w:before="120" w:after="0"/>
              <w:rPr>
                <w:rFonts w:asciiTheme="minorBidi" w:hAnsiTheme="minorBidi" w:eastAsiaTheme="minorHAnsi" w:cstheme="minorBidi"/>
                <w:b w:val="0"/>
                <w:bCs w:val="0"/>
                <w:iCs w:val="0"/>
                <w:color w:val="auto"/>
                <w:sz w:val="20"/>
                <w:szCs w:val="20"/>
                <w:lang w:eastAsia="en-US"/>
              </w:rPr>
            </w:pPr>
            <w:r w:rsidRPr="00707315">
              <w:rPr>
                <w:rFonts w:asciiTheme="minorBidi" w:hAnsiTheme="minorBidi" w:eastAsiaTheme="minorHAnsi" w:cstheme="minorBidi"/>
                <w:b w:val="0"/>
                <w:bCs w:val="0"/>
                <w:iCs w:val="0"/>
                <w:color w:val="auto"/>
                <w:sz w:val="20"/>
                <w:szCs w:val="20"/>
                <w:lang w:eastAsia="en-US"/>
              </w:rPr>
              <w:t>A non-exhaustive list of antipsychotic medications for the purposes of the QI Program:</w:t>
            </w:r>
          </w:p>
        </w:tc>
      </w:tr>
      <w:tr w:rsidRPr="006E72E5" w:rsidR="00707315" w:rsidTr="007E7C85" w14:paraId="178793D0" w14:textId="77777777">
        <w:tc>
          <w:tcPr>
            <w:tcW w:w="3213" w:type="dxa"/>
            <w:shd w:val="clear" w:color="auto" w:fill="C3ECFF"/>
          </w:tcPr>
          <w:p w:rsidRPr="00707315" w:rsidR="00707315" w:rsidP="007E7C85" w:rsidRDefault="00707315" w14:paraId="7A7902A7" w14:textId="47F6DBC8">
            <w:pPr>
              <w:pStyle w:val="BulletPoint1"/>
              <w:ind w:left="357" w:hanging="357"/>
              <w:rPr>
                <w:rFonts w:asciiTheme="minorBidi" w:hAnsiTheme="minorBidi" w:eastAsiaTheme="minorHAnsi" w:cstheme="minorBidi"/>
                <w:sz w:val="20"/>
                <w:szCs w:val="21"/>
                <w:lang w:val="en-AU"/>
              </w:rPr>
            </w:pPr>
            <w:r w:rsidRPr="00707315">
              <w:rPr>
                <w:rFonts w:asciiTheme="minorBidi" w:hAnsiTheme="minorBidi" w:eastAsiaTheme="minorHAnsi" w:cstheme="minorBidi"/>
                <w:sz w:val="20"/>
                <w:szCs w:val="21"/>
                <w:lang w:val="en-AU"/>
              </w:rPr>
              <w:t>Amisulpride</w:t>
            </w:r>
          </w:p>
          <w:p w:rsidR="00707315" w:rsidP="007E7C85" w:rsidRDefault="00707315" w14:paraId="4E8DAED4" w14:textId="7187D16E">
            <w:pPr>
              <w:pStyle w:val="BulletPoint1"/>
              <w:ind w:left="357" w:hanging="357"/>
              <w:rPr>
                <w:sz w:val="20"/>
                <w:szCs w:val="20"/>
              </w:rPr>
            </w:pPr>
            <w:r w:rsidRPr="00707315">
              <w:rPr>
                <w:rFonts w:asciiTheme="minorBidi" w:hAnsiTheme="minorBidi" w:eastAsiaTheme="minorHAnsi" w:cstheme="minorBidi"/>
                <w:sz w:val="20"/>
                <w:szCs w:val="21"/>
                <w:lang w:val="en-AU"/>
              </w:rPr>
              <w:t>Aripiprazole</w:t>
            </w:r>
          </w:p>
          <w:p w:rsidRPr="00707315" w:rsidR="00707315" w:rsidP="007E7C85" w:rsidRDefault="00707315" w14:paraId="5D5E4C02" w14:textId="77777777">
            <w:pPr>
              <w:pStyle w:val="BulletPoint1"/>
              <w:ind w:left="357" w:hanging="357"/>
              <w:rPr>
                <w:sz w:val="20"/>
                <w:szCs w:val="20"/>
              </w:rPr>
            </w:pPr>
            <w:r w:rsidRPr="00707315">
              <w:rPr>
                <w:rFonts w:asciiTheme="minorBidi" w:hAnsiTheme="minorBidi" w:eastAsiaTheme="minorHAnsi" w:cstheme="minorBidi"/>
                <w:sz w:val="20"/>
                <w:szCs w:val="21"/>
                <w:lang w:val="en-AU"/>
              </w:rPr>
              <w:t>Asenapine</w:t>
            </w:r>
          </w:p>
          <w:p w:rsidRPr="00707315" w:rsidR="00707315" w:rsidP="007E7C85" w:rsidRDefault="00707315" w14:paraId="1C54DCB2" w14:textId="77777777">
            <w:pPr>
              <w:pStyle w:val="BulletPoint1"/>
              <w:ind w:left="357" w:hanging="357"/>
              <w:rPr>
                <w:sz w:val="20"/>
                <w:szCs w:val="20"/>
              </w:rPr>
            </w:pPr>
            <w:r w:rsidRPr="00707315">
              <w:rPr>
                <w:rFonts w:asciiTheme="minorBidi" w:hAnsiTheme="minorBidi" w:eastAsiaTheme="minorHAnsi" w:cstheme="minorBidi"/>
                <w:sz w:val="20"/>
                <w:szCs w:val="21"/>
                <w:lang w:val="en-AU"/>
              </w:rPr>
              <w:t>Brexpiprazole</w:t>
            </w:r>
          </w:p>
          <w:p w:rsidRPr="00707315" w:rsidR="00707315" w:rsidP="007E7C85" w:rsidRDefault="00707315" w14:paraId="0C8D18EE" w14:textId="77777777">
            <w:pPr>
              <w:pStyle w:val="BulletPoint1"/>
              <w:ind w:left="357" w:hanging="357"/>
              <w:rPr>
                <w:sz w:val="20"/>
                <w:szCs w:val="20"/>
              </w:rPr>
            </w:pPr>
            <w:r w:rsidRPr="00707315">
              <w:rPr>
                <w:rFonts w:asciiTheme="minorBidi" w:hAnsiTheme="minorBidi" w:eastAsiaTheme="minorHAnsi" w:cstheme="minorBidi"/>
                <w:sz w:val="20"/>
                <w:szCs w:val="21"/>
                <w:lang w:val="en-AU"/>
              </w:rPr>
              <w:t>Chlorpromazine</w:t>
            </w:r>
          </w:p>
          <w:p w:rsidRPr="006E72E5" w:rsidR="00707315" w:rsidP="007E7C85" w:rsidRDefault="00707315" w14:paraId="441D106F" w14:textId="0B0F84D0">
            <w:pPr>
              <w:pStyle w:val="BulletPoint1"/>
              <w:ind w:left="357" w:hanging="357"/>
              <w:rPr>
                <w:sz w:val="20"/>
                <w:szCs w:val="20"/>
              </w:rPr>
            </w:pPr>
            <w:r w:rsidRPr="00707315">
              <w:rPr>
                <w:rFonts w:asciiTheme="minorBidi" w:hAnsiTheme="minorBidi" w:eastAsiaTheme="minorHAnsi" w:cstheme="minorBidi"/>
                <w:sz w:val="20"/>
                <w:szCs w:val="21"/>
                <w:lang w:val="en-AU"/>
              </w:rPr>
              <w:t>Clozapine</w:t>
            </w:r>
          </w:p>
        </w:tc>
        <w:tc>
          <w:tcPr>
            <w:tcW w:w="3213" w:type="dxa"/>
            <w:shd w:val="clear" w:color="auto" w:fill="C3ECFF"/>
          </w:tcPr>
          <w:p w:rsidR="00707315" w:rsidP="007E7C85" w:rsidRDefault="00707315" w14:paraId="7A2FD405" w14:textId="4D81CEAE">
            <w:pPr>
              <w:pStyle w:val="BulletPoint1"/>
              <w:ind w:left="357" w:hanging="357"/>
              <w:rPr>
                <w:sz w:val="20"/>
                <w:szCs w:val="20"/>
              </w:rPr>
            </w:pPr>
            <w:r w:rsidRPr="00707315">
              <w:rPr>
                <w:rFonts w:asciiTheme="minorBidi" w:hAnsiTheme="minorBidi" w:eastAsiaTheme="minorHAnsi" w:cstheme="minorBidi"/>
                <w:sz w:val="20"/>
                <w:szCs w:val="21"/>
                <w:lang w:val="en-AU"/>
              </w:rPr>
              <w:t>Droperidol</w:t>
            </w:r>
          </w:p>
          <w:p w:rsidR="00707315" w:rsidP="007E7C85" w:rsidRDefault="00707315" w14:paraId="566CEE0F" w14:textId="20B4A745">
            <w:pPr>
              <w:pStyle w:val="BulletPoint1"/>
              <w:ind w:left="357" w:hanging="357"/>
              <w:rPr>
                <w:sz w:val="20"/>
                <w:szCs w:val="20"/>
              </w:rPr>
            </w:pPr>
            <w:r w:rsidRPr="00707315">
              <w:rPr>
                <w:rFonts w:asciiTheme="minorBidi" w:hAnsiTheme="minorBidi" w:eastAsiaTheme="minorHAnsi" w:cstheme="minorBidi"/>
                <w:sz w:val="20"/>
                <w:szCs w:val="21"/>
                <w:lang w:val="en-AU"/>
              </w:rPr>
              <w:t>Flupentixol</w:t>
            </w:r>
          </w:p>
          <w:p w:rsidRPr="00707315" w:rsidR="00707315" w:rsidP="007E7C85" w:rsidRDefault="00707315" w14:paraId="624A283E" w14:textId="77777777">
            <w:pPr>
              <w:pStyle w:val="BulletPoint1"/>
              <w:ind w:left="357" w:hanging="357"/>
              <w:rPr>
                <w:sz w:val="20"/>
                <w:szCs w:val="20"/>
              </w:rPr>
            </w:pPr>
            <w:r w:rsidRPr="00707315">
              <w:rPr>
                <w:rFonts w:asciiTheme="minorBidi" w:hAnsiTheme="minorBidi" w:eastAsiaTheme="minorHAnsi" w:cstheme="minorBidi"/>
                <w:sz w:val="20"/>
                <w:szCs w:val="21"/>
                <w:lang w:val="en-AU"/>
              </w:rPr>
              <w:t>Haloperidol</w:t>
            </w:r>
          </w:p>
          <w:p w:rsidRPr="00707315" w:rsidR="00707315" w:rsidP="007E7C85" w:rsidRDefault="00707315" w14:paraId="2E17808F" w14:textId="77777777">
            <w:pPr>
              <w:pStyle w:val="BulletPoint1"/>
              <w:ind w:left="357" w:hanging="357"/>
              <w:rPr>
                <w:sz w:val="20"/>
                <w:szCs w:val="20"/>
              </w:rPr>
            </w:pPr>
            <w:r w:rsidRPr="00707315">
              <w:rPr>
                <w:rFonts w:asciiTheme="minorBidi" w:hAnsiTheme="minorBidi" w:eastAsiaTheme="minorHAnsi" w:cstheme="minorBidi"/>
                <w:sz w:val="20"/>
                <w:szCs w:val="21"/>
                <w:lang w:val="en-AU"/>
              </w:rPr>
              <w:t>Lurasidone</w:t>
            </w:r>
          </w:p>
          <w:p w:rsidRPr="00707315" w:rsidR="00707315" w:rsidP="007E7C85" w:rsidRDefault="00707315" w14:paraId="1766BDF9" w14:textId="77777777">
            <w:pPr>
              <w:pStyle w:val="BulletPoint1"/>
              <w:ind w:left="357" w:hanging="357"/>
              <w:rPr>
                <w:sz w:val="20"/>
                <w:szCs w:val="20"/>
              </w:rPr>
            </w:pPr>
            <w:r w:rsidRPr="00707315">
              <w:rPr>
                <w:rFonts w:asciiTheme="minorBidi" w:hAnsiTheme="minorBidi" w:eastAsiaTheme="minorHAnsi" w:cstheme="minorBidi"/>
                <w:sz w:val="20"/>
                <w:szCs w:val="21"/>
                <w:lang w:val="en-AU"/>
              </w:rPr>
              <w:t>Olanzapine</w:t>
            </w:r>
          </w:p>
          <w:p w:rsidRPr="006E72E5" w:rsidR="00707315" w:rsidP="007E7C85" w:rsidRDefault="00707315" w14:paraId="3711AA88" w14:textId="368D9792">
            <w:pPr>
              <w:pStyle w:val="BulletPoint1"/>
              <w:ind w:left="357" w:hanging="357"/>
              <w:rPr>
                <w:sz w:val="20"/>
                <w:szCs w:val="20"/>
              </w:rPr>
            </w:pPr>
            <w:r w:rsidRPr="00707315">
              <w:rPr>
                <w:rFonts w:asciiTheme="minorBidi" w:hAnsiTheme="minorBidi" w:eastAsiaTheme="minorHAnsi" w:cstheme="minorBidi"/>
                <w:sz w:val="20"/>
                <w:szCs w:val="21"/>
                <w:lang w:val="en-AU"/>
              </w:rPr>
              <w:t>Paliperidone</w:t>
            </w:r>
          </w:p>
        </w:tc>
        <w:tc>
          <w:tcPr>
            <w:tcW w:w="3213" w:type="dxa"/>
            <w:shd w:val="clear" w:color="auto" w:fill="C3ECFF"/>
          </w:tcPr>
          <w:p w:rsidR="00707315" w:rsidP="007E7C85" w:rsidRDefault="00707315" w14:paraId="0C1042FC" w14:textId="07E2CBC8">
            <w:pPr>
              <w:pStyle w:val="BulletPoint1"/>
              <w:ind w:left="357" w:hanging="357"/>
              <w:rPr>
                <w:sz w:val="20"/>
                <w:szCs w:val="20"/>
              </w:rPr>
            </w:pPr>
            <w:r w:rsidRPr="00707315">
              <w:rPr>
                <w:rFonts w:asciiTheme="minorBidi" w:hAnsiTheme="minorBidi" w:eastAsiaTheme="minorHAnsi" w:cstheme="minorBidi"/>
                <w:sz w:val="20"/>
                <w:szCs w:val="21"/>
                <w:lang w:val="en-AU"/>
              </w:rPr>
              <w:t>Periciazine</w:t>
            </w:r>
          </w:p>
          <w:p w:rsidR="00707315" w:rsidP="007E7C85" w:rsidRDefault="00707315" w14:paraId="66E67EA8" w14:textId="22B07C4B">
            <w:pPr>
              <w:pStyle w:val="BulletPoint1"/>
              <w:ind w:left="357" w:hanging="357"/>
              <w:rPr>
                <w:sz w:val="20"/>
                <w:szCs w:val="20"/>
              </w:rPr>
            </w:pPr>
            <w:r w:rsidRPr="00707315">
              <w:rPr>
                <w:rFonts w:asciiTheme="minorBidi" w:hAnsiTheme="minorBidi" w:eastAsiaTheme="minorHAnsi" w:cstheme="minorBidi"/>
                <w:sz w:val="20"/>
                <w:szCs w:val="21"/>
                <w:lang w:val="en-AU"/>
              </w:rPr>
              <w:t>Quetiapine</w:t>
            </w:r>
          </w:p>
          <w:p w:rsidRPr="00707315" w:rsidR="00707315" w:rsidP="007E7C85" w:rsidRDefault="00707315" w14:paraId="3395ED51" w14:textId="77777777">
            <w:pPr>
              <w:pStyle w:val="BulletPoint1"/>
              <w:ind w:left="357" w:hanging="357"/>
              <w:rPr>
                <w:sz w:val="20"/>
                <w:szCs w:val="20"/>
              </w:rPr>
            </w:pPr>
            <w:r w:rsidRPr="00707315">
              <w:rPr>
                <w:rFonts w:asciiTheme="minorBidi" w:hAnsiTheme="minorBidi" w:eastAsiaTheme="minorHAnsi" w:cstheme="minorBidi"/>
                <w:sz w:val="20"/>
                <w:szCs w:val="21"/>
                <w:lang w:val="en-AU"/>
              </w:rPr>
              <w:t>Risperidone</w:t>
            </w:r>
          </w:p>
          <w:p w:rsidRPr="00707315" w:rsidR="00707315" w:rsidP="007E7C85" w:rsidRDefault="00707315" w14:paraId="19BE00B0" w14:textId="77777777">
            <w:pPr>
              <w:pStyle w:val="BulletPoint1"/>
              <w:ind w:left="357" w:hanging="357"/>
              <w:rPr>
                <w:sz w:val="20"/>
                <w:szCs w:val="20"/>
              </w:rPr>
            </w:pPr>
            <w:r w:rsidRPr="00707315">
              <w:rPr>
                <w:rFonts w:asciiTheme="minorBidi" w:hAnsiTheme="minorBidi" w:eastAsiaTheme="minorHAnsi" w:cstheme="minorBidi"/>
                <w:sz w:val="20"/>
                <w:szCs w:val="21"/>
                <w:lang w:val="en-AU"/>
              </w:rPr>
              <w:t>Trifluoperazine</w:t>
            </w:r>
          </w:p>
          <w:p w:rsidRPr="00707315" w:rsidR="00707315" w:rsidP="007E7C85" w:rsidRDefault="00707315" w14:paraId="292D259F" w14:textId="77777777">
            <w:pPr>
              <w:pStyle w:val="BulletPoint1"/>
              <w:ind w:left="357" w:hanging="357"/>
              <w:rPr>
                <w:sz w:val="20"/>
                <w:szCs w:val="20"/>
              </w:rPr>
            </w:pPr>
            <w:r w:rsidRPr="00707315">
              <w:rPr>
                <w:rFonts w:asciiTheme="minorBidi" w:hAnsiTheme="minorBidi" w:eastAsiaTheme="minorHAnsi" w:cstheme="minorBidi"/>
                <w:sz w:val="20"/>
                <w:szCs w:val="21"/>
                <w:lang w:val="en-AU"/>
              </w:rPr>
              <w:t>Ziprasidone</w:t>
            </w:r>
          </w:p>
          <w:p w:rsidRPr="00707315" w:rsidR="00707315" w:rsidP="007E7C85" w:rsidRDefault="00707315" w14:paraId="2BEA0CCE" w14:textId="44091BC1">
            <w:pPr>
              <w:pStyle w:val="BulletPoint1"/>
              <w:ind w:left="357" w:hanging="357"/>
              <w:rPr>
                <w:rFonts w:asciiTheme="minorBidi" w:hAnsiTheme="minorBidi" w:eastAsiaTheme="minorHAnsi" w:cstheme="minorBidi"/>
                <w:sz w:val="20"/>
                <w:szCs w:val="21"/>
                <w:lang w:val="en-AU"/>
              </w:rPr>
            </w:pPr>
            <w:r w:rsidRPr="00707315">
              <w:rPr>
                <w:rFonts w:asciiTheme="minorBidi" w:hAnsiTheme="minorBidi" w:eastAsiaTheme="minorHAnsi" w:cstheme="minorBidi"/>
                <w:sz w:val="20"/>
                <w:szCs w:val="21"/>
                <w:lang w:val="en-AU"/>
              </w:rPr>
              <w:t>Zuclopenthixol</w:t>
            </w:r>
          </w:p>
        </w:tc>
      </w:tr>
    </w:tbl>
    <w:p w:rsidR="00805F55" w:rsidP="00805F55" w:rsidRDefault="0098654B" w14:paraId="2133C7A0" w14:textId="3F84363A">
      <w:pPr>
        <w:pStyle w:val="BodyTextDOH"/>
        <w:rPr>
          <w:lang w:eastAsia="en-AU"/>
        </w:rPr>
      </w:pPr>
      <w:r w:rsidRPr="005439B8">
        <w:rPr>
          <w:noProof/>
          <w:color w:val="FFFFFF" w:themeColor="background1"/>
          <w:lang w:eastAsia="en-AU"/>
        </w:rPr>
        <mc:AlternateContent>
          <mc:Choice Requires="wps">
            <w:drawing>
              <wp:anchor distT="0" distB="0" distL="114300" distR="114300" simplePos="0" relativeHeight="251672064" behindDoc="1" locked="0" layoutInCell="1" allowOverlap="1" wp14:anchorId="6F82742E" wp14:editId="02F10E60">
                <wp:simplePos x="0" y="0"/>
                <wp:positionH relativeFrom="page">
                  <wp:align>right</wp:align>
                </wp:positionH>
                <wp:positionV relativeFrom="paragraph">
                  <wp:posOffset>290195</wp:posOffset>
                </wp:positionV>
                <wp:extent cx="7543800" cy="2381250"/>
                <wp:effectExtent l="0" t="0" r="0" b="0"/>
                <wp:wrapNone/>
                <wp:docPr id="20" name="Rectangle 20"/>
                <wp:cNvGraphicFramePr/>
                <a:graphic xmlns:a="http://schemas.openxmlformats.org/drawingml/2006/main">
                  <a:graphicData uri="http://schemas.microsoft.com/office/word/2010/wordprocessingShape">
                    <wps:wsp>
                      <wps:cNvSpPr/>
                      <wps:spPr>
                        <a:xfrm>
                          <a:off x="0" y="0"/>
                          <a:ext cx="7543800" cy="23812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0AB6ABE">
              <v:rect id="Rectangle 20" style="position:absolute;margin-left:542.8pt;margin-top:22.85pt;width:594pt;height:187.5pt;z-index:-2516444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f2f2f2 [3052]" stroked="f" strokeweight="1pt" w14:anchorId="7D99E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">
                <w10:wrap anchorx="page"/>
              </v:rect>
            </w:pict>
          </mc:Fallback>
        </mc:AlternateContent>
      </w:r>
      <w:r w:rsidR="00805F55">
        <w:rPr>
          <w:noProof/>
          <w:lang w:eastAsia="en-AU"/>
        </w:rPr>
        <w:drawing>
          <wp:inline distT="0" distB="0" distL="0" distR="0" wp14:anchorId="4C39E3EA" wp14:editId="625A8F1D">
            <wp:extent cx="5523230" cy="420370"/>
            <wp:effectExtent l="0" t="0" r="1270" b="0"/>
            <wp:docPr id="11" name="Picture 11" descr="Collect medication management antipsychotic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llect medication management antipsychotics da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3230" cy="420370"/>
                    </a:xfrm>
                    <a:prstGeom prst="rect">
                      <a:avLst/>
                    </a:prstGeom>
                    <a:noFill/>
                  </pic:spPr>
                </pic:pic>
              </a:graphicData>
            </a:graphic>
          </wp:inline>
        </w:drawing>
      </w:r>
    </w:p>
    <w:p w:rsidRPr="00D405EF" w:rsidR="00805F55" w:rsidP="0098654B" w:rsidRDefault="00805F55" w14:paraId="5A7E0244" w14:textId="77777777">
      <w:pPr>
        <w:framePr w:w="624" w:h="646" w:wrap="around" w:hAnchor="margin" w:vAnchor="text" w:y="11" w:hRule="exact"/>
        <w:spacing w:before="0" w:after="60" w:line="240" w:lineRule="auto"/>
        <w:rPr>
          <w:bCs/>
          <w:noProof/>
          <w:sz w:val="20"/>
          <w:szCs w:val="24"/>
        </w:rPr>
      </w:pPr>
      <w:r w:rsidRPr="00D405EF">
        <w:rPr>
          <w:bCs/>
          <w:noProof/>
          <w:sz w:val="20"/>
          <w:szCs w:val="24"/>
        </w:rPr>
        <w:drawing>
          <wp:inline distT="0" distB="0" distL="0" distR="0" wp14:anchorId="67767A37" wp14:editId="473B81F2">
            <wp:extent cx="330546" cy="363600"/>
            <wp:effectExtent l="0" t="0" r="0" b="0"/>
            <wp:docPr id="36" name="Picture 36"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alendar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546" cy="363600"/>
                    </a:xfrm>
                    <a:prstGeom prst="rect">
                      <a:avLst/>
                    </a:prstGeom>
                    <a:noFill/>
                    <a:ln>
                      <a:noFill/>
                    </a:ln>
                  </pic:spPr>
                </pic:pic>
              </a:graphicData>
            </a:graphic>
          </wp:inline>
        </w:drawing>
      </w:r>
      <w:r w:rsidRPr="00D405EF">
        <w:rPr>
          <w:bCs/>
          <w:noProof/>
          <w:sz w:val="20"/>
          <w:szCs w:val="24"/>
        </w:rPr>
        <w:t xml:space="preserve"> </w:t>
      </w:r>
    </w:p>
    <w:p w:rsidRPr="0098654B" w:rsidR="0098654B" w:rsidP="0098654B" w:rsidRDefault="00805F55" w14:paraId="11C8FA6A" w14:textId="3DD13B6F">
      <w:pPr>
        <w:spacing w:before="60" w:after="60" w:line="240" w:lineRule="auto"/>
        <w:ind w:left="851"/>
        <w:rPr>
          <w:bCs/>
          <w:sz w:val="20"/>
          <w:szCs w:val="16"/>
          <w:lang w:val="en-GB"/>
        </w:rPr>
      </w:pPr>
      <w:r w:rsidRPr="00D405EF">
        <w:rPr>
          <w:bCs/>
          <w:sz w:val="20"/>
          <w:szCs w:val="24"/>
          <w:lang w:val="en-GB"/>
        </w:rPr>
        <w:t>Identify and record a collection date (DD/MM/YYYY)</w:t>
      </w:r>
      <w:r w:rsidR="0098654B">
        <w:rPr>
          <w:bCs/>
          <w:sz w:val="20"/>
          <w:szCs w:val="24"/>
          <w:lang w:val="en-GB"/>
        </w:rPr>
        <w:t xml:space="preserve"> during the quarter</w:t>
      </w:r>
      <w:r w:rsidR="0098654B">
        <w:rPr>
          <w:sz w:val="20"/>
          <w:szCs w:val="16"/>
        </w:rPr>
        <w:t xml:space="preserve"> – </w:t>
      </w:r>
      <w:r w:rsidR="0098654B">
        <w:rPr>
          <w:sz w:val="20"/>
        </w:rPr>
        <w:t>between the second week and end of the quarter. The collection date and the six days prior will be the assessment period for which all care recipient medication charts and administration records are reviewed for antipsychotic medications</w:t>
      </w:r>
      <w:r w:rsidRPr="00D405EF">
        <w:rPr>
          <w:bCs/>
          <w:sz w:val="20"/>
          <w:szCs w:val="16"/>
          <w:lang w:val="en-GB"/>
        </w:rPr>
        <w:t>.</w:t>
      </w:r>
    </w:p>
    <w:p w:rsidRPr="00D405EF" w:rsidR="00805F55" w:rsidP="00805F55" w:rsidRDefault="00805F55" w14:paraId="71A7CBAE" w14:textId="77777777">
      <w:pPr>
        <w:framePr w:w="624" w:wrap="around" w:hAnchor="margin" w:vAnchor="text" w:y="1"/>
        <w:spacing w:before="0" w:after="60" w:line="240" w:lineRule="auto"/>
        <w:rPr>
          <w:bCs/>
          <w:noProof/>
          <w:sz w:val="20"/>
          <w:szCs w:val="24"/>
        </w:rPr>
      </w:pPr>
      <w:r w:rsidRPr="00D405EF">
        <w:rPr>
          <w:bCs/>
          <w:noProof/>
          <w:position w:val="-24"/>
          <w:sz w:val="20"/>
          <w:szCs w:val="24"/>
        </w:rPr>
        <w:drawing>
          <wp:inline distT="0" distB="0" distL="0" distR="0" wp14:anchorId="50F50551" wp14:editId="62D9DD8C">
            <wp:extent cx="326552" cy="360000"/>
            <wp:effectExtent l="0" t="0" r="0" b="2540"/>
            <wp:docPr id="17" name="Picture 17"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r w:rsidRPr="00D405EF">
        <w:rPr>
          <w:bCs/>
          <w:noProof/>
          <w:sz w:val="20"/>
          <w:szCs w:val="24"/>
        </w:rPr>
        <w:t xml:space="preserve"> </w:t>
      </w:r>
    </w:p>
    <w:p w:rsidRPr="0098654B" w:rsidR="0098654B" w:rsidP="0098654B" w:rsidRDefault="00805F55" w14:paraId="3D7CF130" w14:textId="7D3D902E">
      <w:pPr>
        <w:spacing w:before="120" w:after="240" w:line="240" w:lineRule="auto"/>
        <w:ind w:left="851"/>
        <w:rPr>
          <w:sz w:val="20"/>
          <w:szCs w:val="16"/>
        </w:rPr>
      </w:pPr>
      <w:r w:rsidRPr="00E40C48">
        <w:rPr>
          <w:sz w:val="20"/>
          <w:szCs w:val="16"/>
        </w:rPr>
        <w:t xml:space="preserve">Complete </w:t>
      </w:r>
      <w:r w:rsidRPr="00E40C48" w:rsidR="0098654B">
        <w:rPr>
          <w:sz w:val="20"/>
          <w:szCs w:val="16"/>
        </w:rPr>
        <w:t xml:space="preserve">a </w:t>
      </w:r>
      <w:r w:rsidR="0098654B">
        <w:rPr>
          <w:sz w:val="20"/>
          <w:szCs w:val="16"/>
        </w:rPr>
        <w:t xml:space="preserve">seven-day </w:t>
      </w:r>
      <w:r w:rsidRPr="00E40C48" w:rsidR="0098654B">
        <w:rPr>
          <w:sz w:val="20"/>
          <w:szCs w:val="16"/>
        </w:rPr>
        <w:t>medication charts and/or administration record</w:t>
      </w:r>
      <w:r w:rsidR="0098654B">
        <w:rPr>
          <w:sz w:val="20"/>
          <w:szCs w:val="16"/>
        </w:rPr>
        <w:t xml:space="preserve"> review</w:t>
      </w:r>
      <w:r w:rsidRPr="00E40C48" w:rsidR="0098654B">
        <w:rPr>
          <w:sz w:val="20"/>
          <w:szCs w:val="16"/>
        </w:rPr>
        <w:t xml:space="preserve"> for </w:t>
      </w:r>
      <w:r w:rsidR="0098654B">
        <w:rPr>
          <w:sz w:val="20"/>
          <w:szCs w:val="16"/>
        </w:rPr>
        <w:t>each care recipient</w:t>
      </w:r>
      <w:r w:rsidRPr="009E518F">
        <w:rPr>
          <w:sz w:val="20"/>
          <w:szCs w:val="16"/>
        </w:rPr>
        <w:t>.</w:t>
      </w:r>
    </w:p>
    <w:p w:rsidRPr="00D405EF" w:rsidR="00805F55" w:rsidP="00805F55" w:rsidRDefault="00805F55" w14:paraId="577EC119" w14:textId="77777777">
      <w:pPr>
        <w:framePr w:w="624" w:h="571" w:wrap="around" w:hAnchor="margin" w:vAnchor="text" w:y="9" w:hRule="exact"/>
        <w:spacing w:before="0" w:after="60" w:line="240" w:lineRule="auto"/>
        <w:rPr>
          <w:bCs/>
          <w:noProof/>
          <w:sz w:val="20"/>
          <w:szCs w:val="24"/>
        </w:rPr>
      </w:pPr>
      <w:r w:rsidRPr="00D405EF">
        <w:rPr>
          <w:bCs/>
          <w:noProof/>
          <w:sz w:val="20"/>
          <w:szCs w:val="24"/>
        </w:rPr>
        <w:drawing>
          <wp:inline distT="0" distB="0" distL="0" distR="0" wp14:anchorId="5B153DFE" wp14:editId="58F815F5">
            <wp:extent cx="326606" cy="360000"/>
            <wp:effectExtent l="0" t="0" r="0" b="2540"/>
            <wp:docPr id="38" name="Picture 38" descr="Recordkee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ecordkeeping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606" cy="360000"/>
                    </a:xfrm>
                    <a:prstGeom prst="rect">
                      <a:avLst/>
                    </a:prstGeom>
                    <a:noFill/>
                    <a:ln>
                      <a:noFill/>
                    </a:ln>
                  </pic:spPr>
                </pic:pic>
              </a:graphicData>
            </a:graphic>
          </wp:inline>
        </w:drawing>
      </w:r>
      <w:r w:rsidRPr="00D405EF">
        <w:rPr>
          <w:bCs/>
          <w:noProof/>
          <w:sz w:val="20"/>
          <w:szCs w:val="24"/>
        </w:rPr>
        <w:t xml:space="preserve"> </w:t>
      </w:r>
    </w:p>
    <w:p w:rsidRPr="00D405EF" w:rsidR="00805F55" w:rsidP="00805F55" w:rsidRDefault="00805F55" w14:paraId="34C2CA61" w14:textId="77777777">
      <w:pPr>
        <w:spacing w:before="60" w:after="60" w:line="240" w:lineRule="auto"/>
        <w:ind w:left="851"/>
        <w:rPr>
          <w:bCs/>
          <w:sz w:val="20"/>
          <w:szCs w:val="24"/>
          <w:lang w:val="en-GB"/>
        </w:rPr>
      </w:pPr>
      <w:r w:rsidRPr="00D405EF">
        <w:rPr>
          <w:bCs/>
          <w:sz w:val="20"/>
          <w:szCs w:val="24"/>
          <w:lang w:val="en-GB"/>
        </w:rPr>
        <w:t>Record the number of care recipients:</w:t>
      </w:r>
    </w:p>
    <w:p w:rsidR="0098654B" w:rsidP="0098654B" w:rsidRDefault="00805F55" w14:paraId="44E46090" w14:textId="77777777">
      <w:pPr>
        <w:pStyle w:val="ListParagraph"/>
        <w:numPr>
          <w:ilvl w:val="0"/>
          <w:numId w:val="24"/>
        </w:numPr>
        <w:tabs>
          <w:tab w:val="num" w:pos="340"/>
        </w:tabs>
        <w:spacing w:before="0" w:after="20" w:line="280" w:lineRule="exact"/>
        <w:ind w:left="1210"/>
        <w:rPr>
          <w:sz w:val="20"/>
          <w:szCs w:val="24"/>
        </w:rPr>
      </w:pPr>
      <w:r w:rsidRPr="00D405EF">
        <w:rPr>
          <w:sz w:val="20"/>
          <w:szCs w:val="24"/>
        </w:rPr>
        <w:t xml:space="preserve">whose medication charts and/or administration records are reviewed to assess for </w:t>
      </w:r>
      <w:r w:rsidR="0098654B">
        <w:rPr>
          <w:sz w:val="20"/>
          <w:szCs w:val="24"/>
        </w:rPr>
        <w:t>antipsychotics</w:t>
      </w:r>
    </w:p>
    <w:p w:rsidRPr="0098654B" w:rsidR="0098654B" w:rsidP="0098654B" w:rsidRDefault="00805F55" w14:paraId="13163C89" w14:textId="77777777">
      <w:pPr>
        <w:pStyle w:val="ListParagraph"/>
        <w:numPr>
          <w:ilvl w:val="0"/>
          <w:numId w:val="24"/>
        </w:numPr>
        <w:tabs>
          <w:tab w:val="num" w:pos="340"/>
        </w:tabs>
        <w:spacing w:before="0" w:after="20" w:line="280" w:lineRule="exact"/>
        <w:ind w:left="1210"/>
        <w:rPr>
          <w:sz w:val="20"/>
          <w:szCs w:val="24"/>
        </w:rPr>
      </w:pPr>
      <w:r w:rsidRPr="0098654B">
        <w:rPr>
          <w:sz w:val="20"/>
          <w:szCs w:val="24"/>
        </w:rPr>
        <w:t xml:space="preserve">excluded because they were </w:t>
      </w:r>
      <w:r w:rsidRPr="0098654B" w:rsidR="0098654B">
        <w:rPr>
          <w:sz w:val="20"/>
        </w:rPr>
        <w:t>admitted in hospital for the entire seven-day assessment period</w:t>
      </w:r>
    </w:p>
    <w:p w:rsidRPr="0098654B" w:rsidR="0098654B" w:rsidP="0098654B" w:rsidRDefault="0098654B" w14:paraId="75DB529C" w14:textId="3623B652">
      <w:pPr>
        <w:pStyle w:val="ListParagraph"/>
        <w:numPr>
          <w:ilvl w:val="0"/>
          <w:numId w:val="24"/>
        </w:numPr>
        <w:tabs>
          <w:tab w:val="num" w:pos="340"/>
        </w:tabs>
        <w:spacing w:before="0" w:after="20" w:line="280" w:lineRule="exact"/>
        <w:ind w:left="1210"/>
        <w:rPr>
          <w:sz w:val="20"/>
          <w:szCs w:val="24"/>
        </w:rPr>
      </w:pPr>
      <w:r w:rsidRPr="0098654B">
        <w:rPr>
          <w:sz w:val="20"/>
        </w:rPr>
        <w:t>who received an antipsychotic medication</w:t>
      </w:r>
    </w:p>
    <w:p w:rsidRPr="00D405EF" w:rsidR="00805F55" w:rsidP="0098654B" w:rsidRDefault="0098654B" w14:paraId="0200B092" w14:textId="79FD2D32">
      <w:pPr>
        <w:pStyle w:val="ListParagraph"/>
        <w:numPr>
          <w:ilvl w:val="0"/>
          <w:numId w:val="24"/>
        </w:numPr>
        <w:spacing w:before="0" w:after="20" w:line="280" w:lineRule="exact"/>
        <w:ind w:left="1210"/>
        <w:rPr>
          <w:sz w:val="20"/>
          <w:szCs w:val="24"/>
        </w:rPr>
      </w:pPr>
      <w:r w:rsidRPr="00FE19E7">
        <w:rPr>
          <w:sz w:val="20"/>
          <w:lang w:val="en-US"/>
        </w:rPr>
        <w:t>who receive an antipsychotic medication for a medically diagnosed condition of psychosis</w:t>
      </w:r>
    </w:p>
    <w:p w:rsidR="007E7C85" w:rsidP="007E7C85" w:rsidRDefault="007E7C85" w14:paraId="44F445DD" w14:textId="6EB4EB04">
      <w:pPr>
        <w:spacing w:before="120" w:after="120"/>
        <w:jc w:val="center"/>
        <w:rPr>
          <w:b/>
          <w:i/>
          <w:iCs/>
          <w:sz w:val="20"/>
          <w:szCs w:val="16"/>
        </w:rPr>
      </w:pPr>
      <w:r w:rsidRPr="005439B8">
        <w:rPr>
          <w:i/>
          <w:sz w:val="20"/>
        </w:rPr>
        <w:t xml:space="preserve">Approved providers of residential aged care must collect and report </w:t>
      </w:r>
      <w:r w:rsidRPr="00C87727">
        <w:rPr>
          <w:i/>
          <w:sz w:val="20"/>
        </w:rPr>
        <w:t xml:space="preserve">on </w:t>
      </w:r>
      <w:r>
        <w:rPr>
          <w:i/>
          <w:sz w:val="20"/>
        </w:rPr>
        <w:t>both polypharmacy and antipsychotics medication management quality indicator</w:t>
      </w:r>
      <w:r w:rsidRPr="00C87727">
        <w:rPr>
          <w:i/>
          <w:sz w:val="20"/>
        </w:rPr>
        <w:t xml:space="preserve"> </w:t>
      </w:r>
      <w:r>
        <w:rPr>
          <w:i/>
          <w:sz w:val="20"/>
        </w:rPr>
        <w:t>categories</w:t>
      </w:r>
      <w:r w:rsidRPr="00C87727">
        <w:rPr>
          <w:i/>
          <w:sz w:val="20"/>
        </w:rPr>
        <w:t>,</w:t>
      </w:r>
      <w:r w:rsidRPr="005439B8">
        <w:rPr>
          <w:i/>
          <w:sz w:val="20"/>
        </w:rPr>
        <w:t xml:space="preserve"> according to the requirements set out in the QI Program Manual </w:t>
      </w:r>
      <w:r w:rsidR="001F7EA0">
        <w:rPr>
          <w:i/>
          <w:sz w:val="20"/>
        </w:rPr>
        <w:t>4</w:t>
      </w:r>
      <w:r w:rsidRPr="005439B8">
        <w:rPr>
          <w:i/>
          <w:sz w:val="20"/>
        </w:rPr>
        <w:t>.0 – Part A (Manual).</w:t>
      </w:r>
    </w:p>
    <w:p w:rsidRPr="00805F55" w:rsidR="0081483A" w:rsidP="00805F55" w:rsidRDefault="00805F55" w14:paraId="34F9F870" w14:textId="506409E7">
      <w:pPr>
        <w:spacing w:before="0"/>
        <w:rPr>
          <w:b/>
          <w:sz w:val="20"/>
          <w:szCs w:val="16"/>
        </w:rPr>
      </w:pPr>
      <w:r w:rsidRPr="00BF70BF">
        <w:rPr>
          <w:b/>
          <w:bCs/>
          <w:noProof/>
          <w:color w:val="FFFFFF" w:themeColor="background1"/>
          <w:sz w:val="28"/>
          <w:szCs w:val="24"/>
          <w:lang w:eastAsia="en-AU"/>
        </w:rPr>
        <mc:AlternateContent>
          <mc:Choice Requires="wps">
            <w:drawing>
              <wp:anchor distT="0" distB="0" distL="114300" distR="114300" simplePos="0" relativeHeight="251662848" behindDoc="1" locked="0" layoutInCell="1" allowOverlap="1" wp14:anchorId="11779120" wp14:editId="2504F3E5">
                <wp:simplePos x="0" y="0"/>
                <wp:positionH relativeFrom="page">
                  <wp:posOffset>-276225</wp:posOffset>
                </wp:positionH>
                <wp:positionV relativeFrom="paragraph">
                  <wp:posOffset>161925</wp:posOffset>
                </wp:positionV>
                <wp:extent cx="7543800" cy="1885950"/>
                <wp:effectExtent l="0" t="0" r="0" b="0"/>
                <wp:wrapNone/>
                <wp:docPr id="27" name="Rectangle 27"/>
                <wp:cNvGraphicFramePr/>
                <a:graphic xmlns:a="http://schemas.openxmlformats.org/drawingml/2006/main">
                  <a:graphicData uri="http://schemas.microsoft.com/office/word/2010/wordprocessingShape">
                    <wps:wsp>
                      <wps:cNvSpPr/>
                      <wps:spPr>
                        <a:xfrm>
                          <a:off x="0" y="0"/>
                          <a:ext cx="7543800" cy="18859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8B0069">
              <v:rect id="Rectangle 27" style="position:absolute;margin-left:-21.75pt;margin-top:12.75pt;width:594pt;height:14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2f2f2 [3052]" stroked="f" strokeweight="1pt" w14:anchorId="120D3E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">
                <w10:wrap anchorx="page"/>
              </v:rect>
            </w:pict>
          </mc:Fallback>
        </mc:AlternateContent>
      </w:r>
      <w:r>
        <w:rPr>
          <w:b/>
          <w:noProof/>
          <w:sz w:val="20"/>
          <w:szCs w:val="16"/>
        </w:rPr>
        <w:drawing>
          <wp:inline distT="0" distB="0" distL="0" distR="0" wp14:anchorId="1F573632" wp14:editId="6DF1D2FE">
            <wp:extent cx="5523230" cy="420370"/>
            <wp:effectExtent l="0" t="0" r="1270" b="0"/>
            <wp:docPr id="4" name="Picture 4" descr="Report medication management antipsychotic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port medication management antipsychotics dat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3230" cy="420370"/>
                    </a:xfrm>
                    <a:prstGeom prst="rect">
                      <a:avLst/>
                    </a:prstGeom>
                    <a:noFill/>
                  </pic:spPr>
                </pic:pic>
              </a:graphicData>
            </a:graphic>
          </wp:inline>
        </w:drawing>
      </w:r>
    </w:p>
    <w:p w:rsidRPr="00AF446B" w:rsidR="00805F55" w:rsidP="00805F55" w:rsidRDefault="00805F55" w14:paraId="2FBA80C6" w14:textId="77777777">
      <w:pPr>
        <w:pStyle w:val="FrameIcon1"/>
        <w:framePr w:wrap="around"/>
      </w:pPr>
      <w:r w:rsidRPr="00AF4721">
        <w:rPr>
          <w:rStyle w:val="DropMediumIcon"/>
        </w:rPr>
        <w:drawing>
          <wp:inline distT="0" distB="0" distL="0" distR="0" wp14:anchorId="12589E85" wp14:editId="6CC6071E">
            <wp:extent cx="326553" cy="360000"/>
            <wp:effectExtent l="0" t="0" r="0" b="2540"/>
            <wp:docPr id="31" name="Picture 31" descr="Reporting numb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numbers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553" cy="360000"/>
                    </a:xfrm>
                    <a:prstGeom prst="rect">
                      <a:avLst/>
                    </a:prstGeom>
                    <a:noFill/>
                    <a:ln>
                      <a:noFill/>
                    </a:ln>
                  </pic:spPr>
                </pic:pic>
              </a:graphicData>
            </a:graphic>
          </wp:inline>
        </w:drawing>
      </w:r>
    </w:p>
    <w:p w:rsidRPr="0036583D" w:rsidR="00805F55" w:rsidP="00805F55" w:rsidRDefault="00805F55" w14:paraId="20EAF703" w14:textId="77777777">
      <w:pPr>
        <w:pStyle w:val="DoubleIndentText"/>
        <w:rPr>
          <w:rFonts w:ascii="Arial" w:hAnsi="Arial" w:cs="Arial"/>
        </w:rPr>
      </w:pPr>
      <w:r w:rsidRPr="0036583D">
        <w:rPr>
          <w:rFonts w:ascii="Arial" w:hAnsi="Arial" w:cs="Arial"/>
          <w:b/>
        </w:rPr>
        <w:t>Report</w:t>
      </w:r>
      <w:r w:rsidRPr="0036583D">
        <w:rPr>
          <w:rFonts w:ascii="Arial" w:hAnsi="Arial" w:cs="Arial"/>
        </w:rPr>
        <w:t xml:space="preserve"> the number of care recipients:</w:t>
      </w:r>
    </w:p>
    <w:p w:rsidRPr="0036583D" w:rsidR="00805F55" w:rsidP="0098654B" w:rsidRDefault="00805F55" w14:paraId="7112E1B6" w14:textId="20795337">
      <w:pPr>
        <w:pStyle w:val="DoubleIndentBullet"/>
        <w:numPr>
          <w:ilvl w:val="0"/>
          <w:numId w:val="24"/>
        </w:numPr>
        <w:tabs>
          <w:tab w:val="num" w:pos="360"/>
        </w:tabs>
        <w:spacing w:after="240"/>
        <w:ind w:left="1020" w:hanging="340"/>
        <w:rPr>
          <w:rFonts w:ascii="Arial" w:hAnsi="Arial" w:cs="Arial"/>
        </w:rPr>
      </w:pPr>
      <w:r w:rsidRPr="0036583D">
        <w:rPr>
          <w:rFonts w:ascii="Arial" w:hAnsi="Arial" w:cs="Arial"/>
        </w:rPr>
        <w:t xml:space="preserve">who </w:t>
      </w:r>
      <w:r w:rsidR="0023150D">
        <w:rPr>
          <w:rFonts w:ascii="Arial" w:hAnsi="Arial" w:cs="Arial"/>
        </w:rPr>
        <w:t>received</w:t>
      </w:r>
      <w:r w:rsidRPr="0036583D">
        <w:rPr>
          <w:rFonts w:ascii="Arial" w:hAnsi="Arial" w:cs="Arial"/>
        </w:rPr>
        <w:t xml:space="preserve"> </w:t>
      </w:r>
      <w:r w:rsidRPr="0098654B" w:rsidR="0098654B">
        <w:rPr>
          <w:rFonts w:ascii="Arial" w:hAnsi="Arial" w:cs="Arial"/>
        </w:rPr>
        <w:t>an antipsychotic medication</w:t>
      </w:r>
    </w:p>
    <w:p w:rsidRPr="0036583D" w:rsidR="00805F55" w:rsidP="00805F55" w:rsidRDefault="00805F55" w14:paraId="7C6A0916" w14:textId="77777777">
      <w:pPr>
        <w:pStyle w:val="FrameIcon1"/>
        <w:framePr w:wrap="around"/>
        <w:rPr>
          <w:rFonts w:ascii="Arial" w:hAnsi="Arial" w:cs="Arial"/>
        </w:rPr>
      </w:pPr>
      <w:r w:rsidRPr="0036583D">
        <w:rPr>
          <w:rStyle w:val="DropMediumIcon"/>
          <w:rFonts w:ascii="Arial" w:hAnsi="Arial" w:cs="Arial"/>
        </w:rPr>
        <w:drawing>
          <wp:inline distT="0" distB="0" distL="0" distR="0" wp14:anchorId="040BE996" wp14:editId="580CD152">
            <wp:extent cx="326552" cy="360000"/>
            <wp:effectExtent l="0" t="0" r="0" b="2540"/>
            <wp:docPr id="34" name="Picture 34"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00805F55" w:rsidP="00805F55" w:rsidRDefault="00805F55" w14:paraId="0AEB8882" w14:textId="77777777">
      <w:pPr>
        <w:pStyle w:val="DoubleIndentText"/>
        <w:rPr>
          <w:rFonts w:ascii="Arial" w:hAnsi="Arial" w:cs="Arial"/>
        </w:rPr>
      </w:pPr>
      <w:r w:rsidRPr="0036583D">
        <w:rPr>
          <w:rFonts w:ascii="Arial" w:hAnsi="Arial" w:cs="Arial"/>
          <w:b/>
        </w:rPr>
        <w:t>Additionally, report</w:t>
      </w:r>
      <w:r w:rsidRPr="0036583D">
        <w:rPr>
          <w:rFonts w:ascii="Arial" w:hAnsi="Arial" w:cs="Arial"/>
        </w:rPr>
        <w:t xml:space="preserve"> the</w:t>
      </w:r>
      <w:r>
        <w:rPr>
          <w:rFonts w:ascii="Arial" w:hAnsi="Arial" w:cs="Arial"/>
        </w:rPr>
        <w:t>:</w:t>
      </w:r>
    </w:p>
    <w:p w:rsidRPr="0036583D" w:rsidR="00805F55" w:rsidP="00805F55" w:rsidRDefault="00805F55" w14:paraId="08E08BEB" w14:textId="77777777">
      <w:pPr>
        <w:pStyle w:val="DoubleIndentBullet"/>
        <w:numPr>
          <w:ilvl w:val="0"/>
          <w:numId w:val="24"/>
        </w:numPr>
        <w:ind w:left="1020" w:hanging="340"/>
        <w:rPr>
          <w:rFonts w:ascii="Arial" w:hAnsi="Arial" w:cs="Arial"/>
        </w:rPr>
      </w:pPr>
      <w:r w:rsidRPr="0036583D">
        <w:rPr>
          <w:rFonts w:ascii="Arial" w:hAnsi="Arial" w:cs="Arial"/>
        </w:rPr>
        <w:t>collection date for the quarter (DD/MM/YYYY)</w:t>
      </w:r>
    </w:p>
    <w:p w:rsidRPr="0036583D" w:rsidR="00805F55" w:rsidP="00805F55" w:rsidRDefault="00805F55" w14:paraId="29645BB0" w14:textId="77777777">
      <w:pPr>
        <w:pStyle w:val="DoubleIndentText"/>
        <w:rPr>
          <w:rFonts w:ascii="Arial" w:hAnsi="Arial" w:cs="Arial"/>
        </w:rPr>
      </w:pPr>
      <w:r w:rsidRPr="0036583D">
        <w:rPr>
          <w:rFonts w:ascii="Arial" w:hAnsi="Arial" w:cs="Arial"/>
          <w:b/>
        </w:rPr>
        <w:t>Additionally, report</w:t>
      </w:r>
      <w:r w:rsidRPr="0036583D">
        <w:rPr>
          <w:rFonts w:ascii="Arial" w:hAnsi="Arial" w:cs="Arial"/>
        </w:rPr>
        <w:t xml:space="preserve"> the number of care recipients:</w:t>
      </w:r>
    </w:p>
    <w:p w:rsidR="0098654B" w:rsidP="0098654B" w:rsidRDefault="00805F55" w14:paraId="30353F4F" w14:textId="77777777">
      <w:pPr>
        <w:pStyle w:val="DoubleIndentBullet"/>
        <w:numPr>
          <w:ilvl w:val="0"/>
          <w:numId w:val="24"/>
        </w:numPr>
        <w:ind w:left="1020" w:hanging="340"/>
        <w:rPr>
          <w:rFonts w:ascii="Arial" w:hAnsi="Arial" w:cs="Arial"/>
        </w:rPr>
      </w:pPr>
      <w:r w:rsidRPr="0036583D">
        <w:rPr>
          <w:rFonts w:ascii="Arial" w:hAnsi="Arial" w:cs="Arial"/>
        </w:rPr>
        <w:t xml:space="preserve">assessed for </w:t>
      </w:r>
      <w:r w:rsidR="0098654B">
        <w:rPr>
          <w:rFonts w:ascii="Arial" w:hAnsi="Arial" w:cs="Arial"/>
        </w:rPr>
        <w:t>a</w:t>
      </w:r>
      <w:r w:rsidRPr="0098654B" w:rsidR="0098654B">
        <w:rPr>
          <w:rFonts w:ascii="Arial" w:hAnsi="Arial" w:cs="Arial"/>
        </w:rPr>
        <w:t>ntipsychotics</w:t>
      </w:r>
    </w:p>
    <w:p w:rsidR="0098654B" w:rsidP="0098654B" w:rsidRDefault="0098654B" w14:paraId="749BC99F" w14:textId="77777777">
      <w:pPr>
        <w:pStyle w:val="DoubleIndentBullet"/>
        <w:numPr>
          <w:ilvl w:val="0"/>
          <w:numId w:val="24"/>
        </w:numPr>
        <w:ind w:left="1020" w:hanging="340"/>
        <w:rPr>
          <w:rFonts w:ascii="Arial" w:hAnsi="Arial" w:cs="Arial"/>
        </w:rPr>
      </w:pPr>
      <w:r w:rsidRPr="0098654B">
        <w:rPr>
          <w:rFonts w:ascii="Arial" w:hAnsi="Arial" w:cs="Arial"/>
        </w:rPr>
        <w:t>who received an antipsychotic medication for a diagnosed condition of psychosis</w:t>
      </w:r>
    </w:p>
    <w:p w:rsidRPr="0098654B" w:rsidR="0098654B" w:rsidP="0098654B" w:rsidRDefault="0098654B" w14:paraId="60E38BED" w14:textId="0E0BC546">
      <w:pPr>
        <w:pStyle w:val="DoubleIndentBullet"/>
        <w:numPr>
          <w:ilvl w:val="0"/>
          <w:numId w:val="24"/>
        </w:numPr>
        <w:ind w:left="1020" w:hanging="340"/>
        <w:rPr>
          <w:rFonts w:ascii="Arial" w:hAnsi="Arial" w:cs="Arial"/>
        </w:rPr>
      </w:pPr>
      <w:r w:rsidRPr="0098654B">
        <w:rPr>
          <w:rFonts w:ascii="Arial" w:hAnsi="Arial" w:cs="Arial"/>
        </w:rPr>
        <w:t>excluded because they were admitted in hospital for the entire seven-day assessment period</w:t>
      </w:r>
    </w:p>
    <w:p w:rsidR="00805F55" w:rsidP="0098654B" w:rsidRDefault="00805F55" w14:paraId="6734FE74" w14:textId="2B58B40B">
      <w:pPr>
        <w:spacing w:before="0"/>
        <w:rPr>
          <w:b/>
          <w:sz w:val="20"/>
          <w:szCs w:val="16"/>
        </w:rPr>
      </w:pPr>
    </w:p>
    <w:p w:rsidRPr="00D747FC" w:rsidR="00FD130E" w:rsidP="006F1ADA" w:rsidRDefault="00FD130E" w14:paraId="6B720E74" w14:textId="77777777">
      <w:pPr>
        <w:pStyle w:val="FillExample"/>
        <w:ind w:left="102" w:right="-17"/>
      </w:pPr>
      <w:r w:rsidRPr="00D747FC">
        <w:t>EXAMPLE</w:t>
      </w:r>
    </w:p>
    <w:tbl>
      <w:tblPr>
        <w:tblStyle w:val="GridTable4-Accent2"/>
        <w:tblW w:w="9869" w:type="dxa"/>
        <w:tblInd w:w="-5" w:type="dxa"/>
        <w:tblBorders>
          <w:top w:val="single" w:color="004C90" w:sz="8" w:space="0"/>
          <w:left w:val="single" w:color="004C90" w:sz="8" w:space="0"/>
          <w:bottom w:val="single" w:color="004C90" w:sz="8" w:space="0"/>
          <w:right w:val="single" w:color="004C90" w:sz="8" w:space="0"/>
          <w:insideH w:val="single" w:color="004C90" w:sz="8" w:space="0"/>
          <w:insideV w:val="single" w:color="004C90" w:sz="8" w:space="0"/>
        </w:tblBorders>
        <w:tblLook w:val="0620" w:firstRow="1" w:lastRow="0" w:firstColumn="0" w:lastColumn="0" w:noHBand="1" w:noVBand="1"/>
      </w:tblPr>
      <w:tblGrid>
        <w:gridCol w:w="3342"/>
        <w:gridCol w:w="2965"/>
        <w:gridCol w:w="3562"/>
      </w:tblGrid>
      <w:tr w:rsidRPr="00D747FC" w:rsidR="00FD130E" w:rsidTr="001C35AC" w14:paraId="60B3C400" w14:textId="77777777">
        <w:trPr>
          <w:cnfStyle w:val="100000000000" w:firstRow="1" w:lastRow="0" w:firstColumn="0" w:lastColumn="0" w:oddVBand="0" w:evenVBand="0" w:oddHBand="0" w:evenHBand="0" w:firstRowFirstColumn="0" w:firstRowLastColumn="0" w:lastRowFirstColumn="0" w:lastRowLastColumn="0"/>
        </w:trPr>
        <w:tc>
          <w:tcPr>
            <w:tcW w:w="3342" w:type="dxa"/>
            <w:tcBorders>
              <w:top w:val="none" w:color="auto" w:sz="0" w:space="0"/>
              <w:left w:val="none" w:color="auto" w:sz="0" w:space="0"/>
              <w:bottom w:val="none" w:color="auto" w:sz="0" w:space="0"/>
              <w:right w:val="none" w:color="auto" w:sz="0" w:space="0"/>
            </w:tcBorders>
            <w:shd w:val="clear" w:color="auto" w:fill="004C90"/>
          </w:tcPr>
          <w:p w:rsidRPr="002F5D71" w:rsidR="00FD130E" w:rsidP="001C35AC" w:rsidRDefault="00FD130E" w14:paraId="11A17BDE" w14:textId="77777777">
            <w:pPr>
              <w:pStyle w:val="TableTextHeadingNormalWhite"/>
              <w:rPr>
                <w:b/>
                <w:bCs/>
                <w:lang w:val="en-AU"/>
              </w:rPr>
            </w:pPr>
            <w:r w:rsidRPr="002F5D71">
              <w:rPr>
                <w:b/>
                <w:bCs/>
                <w:lang w:val="en-AU"/>
              </w:rPr>
              <w:t>Care recipient A</w:t>
            </w:r>
          </w:p>
          <w:p w:rsidRPr="00D74F37" w:rsidR="00FD130E" w:rsidP="00FD130E" w:rsidRDefault="00FD130E" w14:paraId="1CF72C5B" w14:textId="77777777">
            <w:pPr>
              <w:pStyle w:val="Heading3"/>
              <w:numPr>
                <w:ilvl w:val="0"/>
                <w:numId w:val="19"/>
              </w:numPr>
              <w:spacing w:before="60" w:after="60" w:line="276" w:lineRule="auto"/>
              <w:ind w:left="357" w:hanging="357"/>
              <w:contextualSpacing/>
              <w:rPr>
                <w:color w:val="FFFFFF" w:themeColor="background1"/>
                <w:sz w:val="20"/>
                <w:szCs w:val="20"/>
              </w:rPr>
            </w:pPr>
            <w:r>
              <w:rPr>
                <w:color w:val="FFFFFF" w:themeColor="background1"/>
                <w:sz w:val="20"/>
                <w:szCs w:val="20"/>
              </w:rPr>
              <w:t xml:space="preserve">has a </w:t>
            </w:r>
            <w:r w:rsidRPr="00A36D77">
              <w:rPr>
                <w:color w:val="FFFFFF" w:themeColor="background1"/>
                <w:sz w:val="20"/>
                <w:szCs w:val="20"/>
              </w:rPr>
              <w:t>medical</w:t>
            </w:r>
            <w:r>
              <w:rPr>
                <w:color w:val="FFFFFF" w:themeColor="background1"/>
                <w:sz w:val="20"/>
                <w:szCs w:val="20"/>
              </w:rPr>
              <w:t>ly</w:t>
            </w:r>
            <w:r w:rsidRPr="00A36D77">
              <w:rPr>
                <w:color w:val="FFFFFF" w:themeColor="background1"/>
                <w:sz w:val="20"/>
                <w:szCs w:val="20"/>
              </w:rPr>
              <w:t xml:space="preserve"> diagnos</w:t>
            </w:r>
            <w:r>
              <w:rPr>
                <w:color w:val="FFFFFF" w:themeColor="background1"/>
                <w:sz w:val="20"/>
                <w:szCs w:val="20"/>
              </w:rPr>
              <w:t>ed condition</w:t>
            </w:r>
            <w:r w:rsidRPr="00A36D77">
              <w:rPr>
                <w:color w:val="FFFFFF" w:themeColor="background1"/>
                <w:sz w:val="20"/>
                <w:szCs w:val="20"/>
              </w:rPr>
              <w:t xml:space="preserve"> of psychosis</w:t>
            </w:r>
          </w:p>
          <w:p w:rsidRPr="0036583D" w:rsidR="00FD130E" w:rsidP="00FD130E" w:rsidRDefault="00FD130E" w14:paraId="7B19B3B5" w14:textId="516D58AD">
            <w:pPr>
              <w:pStyle w:val="TableBullet1Normal"/>
              <w:rPr>
                <w:b w:val="0"/>
                <w:bCs w:val="0"/>
                <w:lang w:val="en-AU"/>
              </w:rPr>
            </w:pPr>
            <w:r w:rsidRPr="00A36D77">
              <w:rPr>
                <w:b w:val="0"/>
                <w:bCs w:val="0"/>
                <w:szCs w:val="20"/>
              </w:rPr>
              <w:t>received antipsychotic</w:t>
            </w:r>
            <w:r>
              <w:rPr>
                <w:b w:val="0"/>
                <w:bCs w:val="0"/>
                <w:szCs w:val="20"/>
              </w:rPr>
              <w:t>s once</w:t>
            </w:r>
            <w:r w:rsidRPr="00A36D77">
              <w:rPr>
                <w:b w:val="0"/>
                <w:bCs w:val="0"/>
                <w:szCs w:val="20"/>
              </w:rPr>
              <w:t xml:space="preserve"> in the last seven days</w:t>
            </w:r>
          </w:p>
        </w:tc>
        <w:tc>
          <w:tcPr>
            <w:tcW w:w="2965" w:type="dxa"/>
            <w:tcBorders>
              <w:top w:val="none" w:color="auto" w:sz="0" w:space="0"/>
              <w:left w:val="none" w:color="auto" w:sz="0" w:space="0"/>
              <w:bottom w:val="none" w:color="auto" w:sz="0" w:space="0"/>
              <w:right w:val="none" w:color="auto" w:sz="0" w:space="0"/>
            </w:tcBorders>
            <w:shd w:val="clear" w:color="auto" w:fill="004C90"/>
          </w:tcPr>
          <w:p w:rsidRPr="002F5D71" w:rsidR="00FD130E" w:rsidP="001C35AC" w:rsidRDefault="00FD130E" w14:paraId="24103292" w14:textId="77777777">
            <w:pPr>
              <w:pStyle w:val="TableTextHeadingNormalWhite"/>
              <w:rPr>
                <w:b/>
                <w:bCs/>
                <w:lang w:val="en-AU"/>
              </w:rPr>
            </w:pPr>
            <w:r w:rsidRPr="002F5D71">
              <w:rPr>
                <w:b/>
                <w:bCs/>
                <w:lang w:val="en-AU"/>
              </w:rPr>
              <w:t>Care recipient B</w:t>
            </w:r>
          </w:p>
          <w:p w:rsidRPr="00A75AC0" w:rsidR="00FD130E" w:rsidP="00FD130E" w:rsidRDefault="00FD130E" w14:paraId="0953D20F" w14:textId="77777777">
            <w:pPr>
              <w:pStyle w:val="Heading3"/>
              <w:numPr>
                <w:ilvl w:val="0"/>
                <w:numId w:val="20"/>
              </w:numPr>
              <w:spacing w:before="60" w:after="60" w:line="276" w:lineRule="auto"/>
              <w:ind w:left="357" w:hanging="357"/>
              <w:contextualSpacing/>
              <w:rPr>
                <w:color w:val="FFFFFF" w:themeColor="background1"/>
                <w:sz w:val="20"/>
                <w:szCs w:val="20"/>
              </w:rPr>
            </w:pPr>
            <w:r w:rsidRPr="00A36D77">
              <w:rPr>
                <w:color w:val="FFFFFF" w:themeColor="background1"/>
                <w:sz w:val="20"/>
                <w:szCs w:val="20"/>
              </w:rPr>
              <w:t>has a medically diagnosed condition of psychosis</w:t>
            </w:r>
          </w:p>
          <w:p w:rsidRPr="002F5D71" w:rsidR="00FD130E" w:rsidP="00FD130E" w:rsidRDefault="00FD130E" w14:paraId="31B8E108" w14:textId="6FAE447D">
            <w:pPr>
              <w:pStyle w:val="TableBullet1Normal"/>
              <w:rPr>
                <w:lang w:val="en-AU"/>
              </w:rPr>
            </w:pPr>
            <w:r w:rsidRPr="00A36D77">
              <w:rPr>
                <w:b w:val="0"/>
                <w:bCs w:val="0"/>
                <w:szCs w:val="20"/>
              </w:rPr>
              <w:t>did not receive antipsychotics in the last seven days</w:t>
            </w:r>
          </w:p>
        </w:tc>
        <w:tc>
          <w:tcPr>
            <w:tcW w:w="3562" w:type="dxa"/>
            <w:tcBorders>
              <w:top w:val="none" w:color="auto" w:sz="0" w:space="0"/>
              <w:left w:val="none" w:color="auto" w:sz="0" w:space="0"/>
              <w:bottom w:val="none" w:color="auto" w:sz="0" w:space="0"/>
              <w:right w:val="none" w:color="auto" w:sz="0" w:space="0"/>
            </w:tcBorders>
            <w:shd w:val="clear" w:color="auto" w:fill="004C90"/>
          </w:tcPr>
          <w:p w:rsidRPr="002F5D71" w:rsidR="00FD130E" w:rsidP="001C35AC" w:rsidRDefault="00FD130E" w14:paraId="1C9DC999" w14:textId="77777777">
            <w:pPr>
              <w:pStyle w:val="TableTextHeadingNormalWhite"/>
              <w:rPr>
                <w:b/>
                <w:bCs/>
                <w:lang w:val="en-AU"/>
              </w:rPr>
            </w:pPr>
            <w:r w:rsidRPr="002F5D71">
              <w:rPr>
                <w:b/>
                <w:bCs/>
                <w:lang w:val="en-AU"/>
              </w:rPr>
              <w:t>Care recipient C</w:t>
            </w:r>
          </w:p>
          <w:p w:rsidRPr="00D74F37" w:rsidR="00FD130E" w:rsidP="00FD130E" w:rsidRDefault="00FD130E" w14:paraId="60231E2B" w14:textId="77777777">
            <w:pPr>
              <w:pStyle w:val="Heading3"/>
              <w:numPr>
                <w:ilvl w:val="0"/>
                <w:numId w:val="21"/>
              </w:numPr>
              <w:spacing w:before="60" w:after="60" w:line="276" w:lineRule="auto"/>
              <w:ind w:left="357" w:hanging="357"/>
              <w:contextualSpacing/>
              <w:rPr>
                <w:color w:val="FFFFFF" w:themeColor="background1"/>
                <w:sz w:val="20"/>
                <w:szCs w:val="20"/>
              </w:rPr>
            </w:pPr>
            <w:r w:rsidRPr="00A36D77">
              <w:rPr>
                <w:color w:val="FFFFFF" w:themeColor="background1"/>
                <w:sz w:val="20"/>
                <w:szCs w:val="20"/>
              </w:rPr>
              <w:t>does not have a medical</w:t>
            </w:r>
            <w:r>
              <w:rPr>
                <w:color w:val="FFFFFF" w:themeColor="background1"/>
                <w:sz w:val="20"/>
                <w:szCs w:val="20"/>
              </w:rPr>
              <w:t>ly</w:t>
            </w:r>
            <w:r w:rsidRPr="00A36D77">
              <w:rPr>
                <w:color w:val="FFFFFF" w:themeColor="background1"/>
                <w:sz w:val="20"/>
                <w:szCs w:val="20"/>
              </w:rPr>
              <w:t xml:space="preserve"> diagnos</w:t>
            </w:r>
            <w:r>
              <w:rPr>
                <w:color w:val="FFFFFF" w:themeColor="background1"/>
                <w:sz w:val="20"/>
                <w:szCs w:val="20"/>
              </w:rPr>
              <w:t>ed condition</w:t>
            </w:r>
            <w:r w:rsidRPr="00A36D77">
              <w:rPr>
                <w:color w:val="FFFFFF" w:themeColor="background1"/>
                <w:sz w:val="20"/>
                <w:szCs w:val="20"/>
              </w:rPr>
              <w:t xml:space="preserve"> of psychosis</w:t>
            </w:r>
          </w:p>
          <w:p w:rsidRPr="002F5D71" w:rsidR="00FD130E" w:rsidP="00FD130E" w:rsidRDefault="00FD130E" w14:paraId="2F9E230F" w14:textId="3E49325C">
            <w:pPr>
              <w:pStyle w:val="TableBullet1Normal"/>
              <w:rPr>
                <w:lang w:val="en-AU"/>
              </w:rPr>
            </w:pPr>
            <w:r w:rsidRPr="00A36D77">
              <w:rPr>
                <w:b w:val="0"/>
                <w:bCs w:val="0"/>
                <w:szCs w:val="20"/>
              </w:rPr>
              <w:t>received antipsychotic</w:t>
            </w:r>
            <w:r>
              <w:rPr>
                <w:b w:val="0"/>
                <w:bCs w:val="0"/>
                <w:szCs w:val="20"/>
              </w:rPr>
              <w:t>s twice</w:t>
            </w:r>
            <w:r w:rsidRPr="00A36D77">
              <w:rPr>
                <w:b w:val="0"/>
                <w:bCs w:val="0"/>
                <w:szCs w:val="20"/>
              </w:rPr>
              <w:t xml:space="preserve"> in the last seven days</w:t>
            </w:r>
          </w:p>
        </w:tc>
      </w:tr>
    </w:tbl>
    <w:p w:rsidRPr="005E2CEF" w:rsidR="00FD130E" w:rsidP="00FD130E" w:rsidRDefault="00FD130E" w14:paraId="6B730DC3" w14:textId="499C7930">
      <w:pPr>
        <w:pStyle w:val="FillLightBlue"/>
        <w:pBdr>
          <w:top w:val="none" w:color="auto" w:sz="0" w:space="0"/>
          <w:left w:val="none" w:color="auto" w:sz="0" w:space="0"/>
          <w:bottom w:val="none" w:color="auto" w:sz="0" w:space="0"/>
          <w:right w:val="none" w:color="auto" w:sz="0" w:space="0"/>
        </w:pBdr>
        <w:shd w:val="clear" w:color="auto" w:fill="auto"/>
        <w:spacing w:after="80"/>
        <w:rPr>
          <w:bdr w:val="none" w:color="auto" w:sz="0" w:space="0"/>
        </w:rPr>
      </w:pPr>
      <w:r w:rsidRPr="00FB67E4">
        <w:rPr>
          <w:rStyle w:val="DropMediumIcon"/>
          <w:noProof/>
        </w:rPr>
        <mc:AlternateContent>
          <mc:Choice Requires="wps">
            <w:drawing>
              <wp:anchor distT="0" distB="0" distL="114300" distR="114300" simplePos="0" relativeHeight="251674112" behindDoc="1" locked="0" layoutInCell="1" allowOverlap="1" wp14:anchorId="59D9AEBF" wp14:editId="0F11B659">
                <wp:simplePos x="0" y="0"/>
                <wp:positionH relativeFrom="margin">
                  <wp:align>left</wp:align>
                </wp:positionH>
                <wp:positionV relativeFrom="paragraph">
                  <wp:posOffset>3406</wp:posOffset>
                </wp:positionV>
                <wp:extent cx="6281382" cy="1076325"/>
                <wp:effectExtent l="0" t="0" r="5715" b="952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1382" cy="1076325"/>
                        </a:xfrm>
                        <a:prstGeom prst="rect">
                          <a:avLst/>
                        </a:prstGeom>
                        <a:solidFill>
                          <a:srgbClr val="C3E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6EAF8E9">
              <v:rect id="Rectangle 15" style="position:absolute;margin-left:0;margin-top:.25pt;width:494.6pt;height:84.75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lt="&quot;&quot;" o:spid="_x0000_s1026" fillcolor="#c3ecff" stroked="f" strokeweight="1pt" w14:anchorId="4D413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">
                <w10:wrap anchorx="margin"/>
              </v:rect>
            </w:pict>
          </mc:Fallback>
        </mc:AlternateContent>
      </w:r>
      <w:r>
        <w:rPr>
          <w:bdr w:val="none" w:color="auto" w:sz="0" w:space="0"/>
        </w:rPr>
        <w:t>14/04/2023 The collection date for the quarter (assessment period therefore 8–14/04/2023 inclusive)</w:t>
      </w:r>
    </w:p>
    <w:p w:rsidRPr="005E2CEF" w:rsidR="00FD130E" w:rsidP="00FD130E" w:rsidRDefault="00FD130E" w14:paraId="37E3E2E8" w14:textId="5288446A">
      <w:pPr>
        <w:pStyle w:val="FillLightBlue"/>
        <w:pBdr>
          <w:top w:val="none" w:color="auto" w:sz="0" w:space="0"/>
          <w:left w:val="none" w:color="auto" w:sz="0" w:space="0"/>
          <w:bottom w:val="none" w:color="auto" w:sz="0" w:space="0"/>
          <w:right w:val="none" w:color="auto" w:sz="0" w:space="0"/>
        </w:pBdr>
        <w:shd w:val="clear" w:color="auto" w:fill="auto"/>
        <w:spacing w:after="80"/>
        <w:rPr>
          <w:bdr w:val="none" w:color="auto" w:sz="0" w:space="0"/>
        </w:rPr>
      </w:pPr>
      <w:r w:rsidRPr="005E2CEF">
        <w:rPr>
          <w:rStyle w:val="DropSmallIcon"/>
          <w:noProof/>
          <w:bdr w:val="none" w:color="auto" w:sz="0" w:space="0"/>
        </w:rPr>
        <w:drawing>
          <wp:inline distT="0" distB="0" distL="0" distR="0" wp14:anchorId="358D2975" wp14:editId="037C3F08">
            <wp:extent cx="191700" cy="216000"/>
            <wp:effectExtent l="0" t="0" r="0" b="0"/>
            <wp:docPr id="42" name="Picture 42"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re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5E2CEF">
        <w:rPr>
          <w:bdr w:val="none" w:color="auto" w:sz="0" w:space="0"/>
        </w:rPr>
        <w:tab/>
      </w:r>
      <w:r w:rsidRPr="005E2CEF">
        <w:rPr>
          <w:bdr w:val="none" w:color="auto" w:sz="0" w:space="0"/>
        </w:rPr>
        <w:t xml:space="preserve">Number of </w:t>
      </w:r>
      <w:r w:rsidRPr="00587FD8">
        <w:t xml:space="preserve">care recipients assessed for </w:t>
      </w:r>
      <w:r w:rsidRPr="00A36D77">
        <w:t>antipsychotic medications</w:t>
      </w:r>
    </w:p>
    <w:p w:rsidRPr="005E2CEF" w:rsidR="00FD130E" w:rsidP="00FD130E" w:rsidRDefault="00FD130E" w14:paraId="3C84BBDE" w14:textId="2ABED8BD">
      <w:pPr>
        <w:pStyle w:val="FillLightBlue"/>
        <w:pBdr>
          <w:top w:val="none" w:color="auto" w:sz="0" w:space="0"/>
          <w:left w:val="none" w:color="auto" w:sz="0" w:space="0"/>
          <w:bottom w:val="none" w:color="auto" w:sz="0" w:space="0"/>
          <w:right w:val="none" w:color="auto" w:sz="0" w:space="0"/>
        </w:pBdr>
        <w:shd w:val="clear" w:color="auto" w:fill="auto"/>
        <w:spacing w:after="80"/>
        <w:rPr>
          <w:bdr w:val="none" w:color="auto" w:sz="0" w:space="0"/>
        </w:rPr>
      </w:pPr>
      <w:r w:rsidRPr="005E2CEF">
        <w:rPr>
          <w:rStyle w:val="DropSmallIcon"/>
          <w:noProof/>
          <w:bdr w:val="none" w:color="auto" w:sz="0" w:space="0"/>
        </w:rPr>
        <w:drawing>
          <wp:inline distT="0" distB="0" distL="0" distR="0" wp14:anchorId="21B11AE4" wp14:editId="22616656">
            <wp:extent cx="191700" cy="216000"/>
            <wp:effectExtent l="0" t="0" r="0" b="0"/>
            <wp:docPr id="19" name="Picture 19"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w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5E2CEF">
        <w:rPr>
          <w:bdr w:val="none" w:color="auto" w:sz="0" w:space="0"/>
        </w:rPr>
        <w:tab/>
      </w:r>
      <w:r w:rsidRPr="005E2CEF">
        <w:rPr>
          <w:bdr w:val="none" w:color="auto" w:sz="0" w:space="0"/>
        </w:rPr>
        <w:t xml:space="preserve">Number of </w:t>
      </w:r>
      <w:r w:rsidRPr="00587FD8">
        <w:t xml:space="preserve">care recipients </w:t>
      </w:r>
      <w:r w:rsidRPr="00A36D77">
        <w:t>who received an antipsychotic medication</w:t>
      </w:r>
    </w:p>
    <w:p w:rsidRPr="00FD130E" w:rsidR="00FD130E" w:rsidP="00FD130E" w:rsidRDefault="00FD130E" w14:paraId="04FFDE98" w14:textId="25EAB3C7">
      <w:pPr>
        <w:pStyle w:val="FillLightBlue"/>
        <w:pBdr>
          <w:top w:val="none" w:color="auto" w:sz="0" w:space="0"/>
          <w:left w:val="none" w:color="auto" w:sz="0" w:space="0"/>
          <w:bottom w:val="none" w:color="auto" w:sz="0" w:space="0"/>
          <w:right w:val="none" w:color="auto" w:sz="0" w:space="0"/>
        </w:pBdr>
        <w:shd w:val="clear" w:color="auto" w:fill="auto"/>
        <w:spacing w:after="80"/>
        <w:rPr>
          <w:bdr w:val="none" w:color="auto" w:sz="0" w:space="0"/>
        </w:rPr>
      </w:pPr>
      <w:r w:rsidRPr="005E2CEF">
        <w:rPr>
          <w:rStyle w:val="DropSmallIcon"/>
          <w:noProof/>
          <w:bdr w:val="none" w:color="auto" w:sz="0" w:space="0"/>
        </w:rPr>
        <w:drawing>
          <wp:inline distT="0" distB="0" distL="0" distR="0" wp14:anchorId="7EC899CF" wp14:editId="70C193A8">
            <wp:extent cx="191700" cy="216000"/>
            <wp:effectExtent l="0" t="0" r="0" b="0"/>
            <wp:docPr id="35" name="Picture 35"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5E2CEF">
        <w:rPr>
          <w:bdr w:val="none" w:color="auto" w:sz="0" w:space="0"/>
        </w:rPr>
        <w:tab/>
      </w:r>
      <w:r w:rsidRPr="005E2CEF">
        <w:rPr>
          <w:bdr w:val="none" w:color="auto" w:sz="0" w:space="0"/>
        </w:rPr>
        <w:t xml:space="preserve">Number </w:t>
      </w:r>
      <w:r w:rsidRPr="00587FD8">
        <w:t xml:space="preserve">of care recipients </w:t>
      </w:r>
      <w:r w:rsidRPr="00A36D77">
        <w:t>who received an antipsychotic medication for a medically diagnosed condition of psychosis</w:t>
      </w:r>
    </w:p>
    <w:p w:rsidRPr="00805F55" w:rsidR="00805F55" w:rsidP="00805F55" w:rsidRDefault="00805F55" w14:paraId="3C2D8040" w14:textId="5333CB14">
      <w:pPr>
        <w:spacing w:after="120" w:line="240" w:lineRule="auto"/>
        <w:rPr>
          <w:spacing w:val="-2"/>
          <w:sz w:val="20"/>
          <w:szCs w:val="20"/>
        </w:rPr>
      </w:pPr>
      <w:r w:rsidRPr="00805F55" w:rsidR="00805F55">
        <w:rPr>
          <w:spacing w:val="-2"/>
          <w:sz w:val="20"/>
          <w:szCs w:val="20"/>
        </w:rPr>
        <w:t>Data recording templates for each quality indicator are available on the department’s website. Use the templates to automatically calculate and summarise data for submission through the M</w:t>
      </w:r>
      <w:r w:rsidRPr="67864495" w:rsidR="4F3F66B5">
        <w:rPr>
          <w:rFonts w:ascii="Arial" w:hAnsi="Arial" w:eastAsia="Arial" w:cs="Arial"/>
          <w:b w:val="0"/>
          <w:bCs w:val="0"/>
          <w:i w:val="0"/>
          <w:iCs w:val="0"/>
          <w:caps w:val="0"/>
          <w:smallCaps w:val="0"/>
          <w:noProof w:val="0"/>
          <w:color w:val="000000" w:themeColor="text1" w:themeTint="FF" w:themeShade="FF"/>
          <w:sz w:val="19"/>
          <w:szCs w:val="19"/>
          <w:lang w:val="en-AU"/>
        </w:rPr>
        <w:t xml:space="preserve"> Government Provider Management System</w:t>
      </w:r>
      <w:r w:rsidRPr="00805F55" w:rsidR="00805F55">
        <w:rPr>
          <w:spacing w:val="-2"/>
          <w:sz w:val="20"/>
          <w:szCs w:val="20"/>
        </w:rPr>
        <w:t>.</w:t>
      </w:r>
    </w:p>
    <w:p w:rsidRPr="00805F55" w:rsidR="00805F55" w:rsidP="00805F55" w:rsidRDefault="00805F55" w14:paraId="389DDF55" w14:textId="77777777">
      <w:pPr>
        <w:spacing w:before="0" w:line="240" w:lineRule="auto"/>
        <w:rPr>
          <w:sz w:val="20"/>
          <w:szCs w:val="18"/>
        </w:rPr>
      </w:pPr>
      <w:r w:rsidRPr="00805F55">
        <w:rPr>
          <w:noProof/>
          <w:sz w:val="20"/>
          <w:szCs w:val="18"/>
          <w:lang w:val="en"/>
        </w:rPr>
        <w:drawing>
          <wp:inline distT="0" distB="0" distL="0" distR="0" wp14:anchorId="0238662F" wp14:editId="48B4D5C4">
            <wp:extent cx="5513705" cy="396000"/>
            <wp:effectExtent l="0" t="0" r="0" b="4445"/>
            <wp:docPr id="14" name="Picture 14" descr="Submit QI Program da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ubmit QI Program data&#10;"/>
                    <pic:cNvPicPr>
                      <a:picLocks noChangeAspect="1" noChangeArrowheads="1"/>
                    </pic:cNvPicPr>
                  </pic:nvPicPr>
                  <pic:blipFill rotWithShape="1">
                    <a:blip r:embed="rId22">
                      <a:extLst>
                        <a:ext uri="{28A0092B-C50C-407E-A947-70E740481C1C}">
                          <a14:useLocalDpi xmlns:a14="http://schemas.microsoft.com/office/drawing/2010/main" val="0"/>
                        </a:ext>
                      </a:extLst>
                    </a:blip>
                    <a:srcRect b="3314"/>
                    <a:stretch/>
                  </pic:blipFill>
                  <pic:spPr bwMode="auto">
                    <a:xfrm>
                      <a:off x="0" y="0"/>
                      <a:ext cx="5513705" cy="396000"/>
                    </a:xfrm>
                    <a:prstGeom prst="rect">
                      <a:avLst/>
                    </a:prstGeom>
                    <a:noFill/>
                    <a:ln>
                      <a:noFill/>
                    </a:ln>
                    <a:extLst>
                      <a:ext uri="{53640926-AAD7-44D8-BBD7-CCE9431645EC}">
                        <a14:shadowObscured xmlns:a14="http://schemas.microsoft.com/office/drawing/2010/main"/>
                      </a:ext>
                    </a:extLst>
                  </pic:spPr>
                </pic:pic>
              </a:graphicData>
            </a:graphic>
          </wp:inline>
        </w:drawing>
      </w:r>
      <w:r w:rsidRPr="00805F55">
        <w:rPr>
          <w:noProof/>
          <w:color w:val="FFFFFF"/>
          <w:sz w:val="20"/>
          <w:szCs w:val="18"/>
          <w:lang w:eastAsia="en-AU"/>
        </w:rPr>
        <mc:AlternateContent>
          <mc:Choice Requires="wps">
            <w:drawing>
              <wp:anchor distT="0" distB="0" distL="114300" distR="114300" simplePos="0" relativeHeight="251668992" behindDoc="1" locked="1" layoutInCell="1" allowOverlap="1" wp14:anchorId="5C799EFD" wp14:editId="40D53823">
                <wp:simplePos x="0" y="0"/>
                <wp:positionH relativeFrom="page">
                  <wp:align>left</wp:align>
                </wp:positionH>
                <wp:positionV relativeFrom="paragraph">
                  <wp:posOffset>198755</wp:posOffset>
                </wp:positionV>
                <wp:extent cx="7559675" cy="1023620"/>
                <wp:effectExtent l="0" t="0" r="3175" b="5080"/>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23620"/>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1DE910">
              <v:rect id="Rectangle 87" style="position:absolute;margin-left:0;margin-top:15.65pt;width:595.25pt;height:80.6pt;z-index:-25164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stroked="f" strokeweight="1pt" w14:anchorId="1C85C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">
                <w10:wrap anchorx="page"/>
                <w10:anchorlock/>
              </v:rect>
            </w:pict>
          </mc:Fallback>
        </mc:AlternateContent>
      </w:r>
    </w:p>
    <w:p w:rsidRPr="00805F55" w:rsidR="00805F55" w:rsidP="00805F55" w:rsidRDefault="00805F55" w14:paraId="1B8D8FAE" w14:textId="77777777">
      <w:pPr>
        <w:spacing w:before="60" w:after="60" w:line="240" w:lineRule="auto"/>
        <w:rPr>
          <w:bCs/>
          <w:sz w:val="20"/>
          <w:szCs w:val="24"/>
          <w:lang w:val="en-GB"/>
        </w:rPr>
      </w:pPr>
      <w:r w:rsidRPr="00805F55">
        <w:rPr>
          <w:bCs/>
          <w:sz w:val="20"/>
          <w:szCs w:val="24"/>
          <w:lang w:val="en-GB"/>
        </w:rPr>
        <w:t>There are three ways QI Program data can be submitted:</w:t>
      </w:r>
    </w:p>
    <w:p w:rsidRPr="00805F55" w:rsidR="00805F55" w:rsidP="00805F55" w:rsidRDefault="00805F55" w14:paraId="20CDCAD9" w14:textId="77777777">
      <w:pPr>
        <w:framePr w:w="624" w:wrap="around" w:hAnchor="margin" w:vAnchor="text" w:y="1"/>
        <w:spacing w:before="0" w:after="60" w:line="240" w:lineRule="auto"/>
        <w:rPr>
          <w:bCs/>
          <w:noProof/>
          <w:sz w:val="20"/>
          <w:szCs w:val="24"/>
        </w:rPr>
      </w:pPr>
      <w:r w:rsidRPr="00805F55">
        <w:rPr>
          <w:bCs/>
          <w:noProof/>
          <w:sz w:val="20"/>
          <w:szCs w:val="24"/>
        </w:rPr>
        <w:drawing>
          <wp:inline distT="0" distB="0" distL="0" distR="0" wp14:anchorId="4ED76397" wp14:editId="38147FA2">
            <wp:extent cx="391863" cy="432000"/>
            <wp:effectExtent l="0" t="0" r="8255" b="6350"/>
            <wp:docPr id="28" name="Picture 28" descr="Submitt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bmitted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p>
    <w:p w:rsidRPr="00805F55" w:rsidR="00805F55" w:rsidP="00805F55" w:rsidRDefault="00805F55" w14:paraId="11EBA8FF" w14:textId="546D9FB2">
      <w:pPr>
        <w:framePr w:w="4603" w:wrap="around" w:hAnchor="page" w:vAnchor="text" w:x="1917" w:y="1"/>
        <w:numPr>
          <w:ilvl w:val="3"/>
          <w:numId w:val="23"/>
        </w:numPr>
        <w:spacing w:before="60" w:after="60" w:line="240" w:lineRule="auto"/>
        <w:rPr>
          <w:sz w:val="20"/>
          <w:szCs w:val="20"/>
        </w:rPr>
      </w:pPr>
      <w:r w:rsidRPr="41F013BF" w:rsidR="00805F55">
        <w:rPr>
          <w:sz w:val="20"/>
          <w:szCs w:val="20"/>
        </w:rPr>
        <w:t xml:space="preserve">Through the </w:t>
      </w:r>
      <w:r w:rsidRPr="41F013BF" w:rsidR="605C68B4">
        <w:rPr>
          <w:sz w:val="20"/>
          <w:szCs w:val="20"/>
        </w:rPr>
        <w:t>GPMS</w:t>
      </w:r>
    </w:p>
    <w:p w:rsidRPr="00805F55" w:rsidR="00805F55" w:rsidP="00805F55" w:rsidRDefault="00805F55" w14:paraId="18BF0107" w14:textId="77777777">
      <w:pPr>
        <w:framePr w:w="4603" w:wrap="around" w:hAnchor="page" w:vAnchor="text" w:x="1917" w:y="1"/>
        <w:numPr>
          <w:ilvl w:val="3"/>
          <w:numId w:val="23"/>
        </w:numPr>
        <w:spacing w:before="60" w:after="60" w:line="240" w:lineRule="auto"/>
        <w:rPr>
          <w:sz w:val="20"/>
          <w:szCs w:val="24"/>
        </w:rPr>
      </w:pPr>
      <w:r w:rsidRPr="00805F55">
        <w:rPr>
          <w:sz w:val="20"/>
          <w:szCs w:val="24"/>
        </w:rPr>
        <w:t>Via a bulk file upload</w:t>
      </w:r>
    </w:p>
    <w:p w:rsidRPr="00805F55" w:rsidR="00805F55" w:rsidP="00805F55" w:rsidRDefault="00805F55" w14:paraId="72971A78" w14:textId="77777777">
      <w:pPr>
        <w:framePr w:w="4603" w:wrap="around" w:hAnchor="page" w:vAnchor="text" w:x="1917" w:y="1"/>
        <w:numPr>
          <w:ilvl w:val="3"/>
          <w:numId w:val="23"/>
        </w:numPr>
        <w:spacing w:before="60" w:after="60" w:line="240" w:lineRule="auto"/>
        <w:rPr>
          <w:sz w:val="20"/>
          <w:szCs w:val="24"/>
        </w:rPr>
      </w:pPr>
      <w:r w:rsidRPr="00805F55">
        <w:rPr>
          <w:sz w:val="20"/>
          <w:szCs w:val="24"/>
        </w:rPr>
        <w:t>Through a third-party benchmarking company</w:t>
      </w:r>
    </w:p>
    <w:p w:rsidRPr="00805F55" w:rsidR="00805F55" w:rsidP="00805F55" w:rsidRDefault="00805F55" w14:paraId="29DF5EE3" w14:textId="77777777">
      <w:pPr>
        <w:framePr w:w="737" w:wrap="around" w:hAnchor="margin" w:vAnchor="text" w:x="5955" w:y="1"/>
        <w:spacing w:before="60" w:after="60" w:line="240" w:lineRule="auto"/>
        <w:rPr>
          <w:bCs/>
          <w:noProof/>
          <w:sz w:val="20"/>
          <w:szCs w:val="24"/>
        </w:rPr>
      </w:pPr>
      <w:r w:rsidRPr="00805F55">
        <w:rPr>
          <w:bCs/>
          <w:noProof/>
          <w:sz w:val="20"/>
          <w:szCs w:val="24"/>
        </w:rPr>
        <w:drawing>
          <wp:inline distT="0" distB="0" distL="0" distR="0" wp14:anchorId="05713349" wp14:editId="62C92B4B">
            <wp:extent cx="392728" cy="432000"/>
            <wp:effectExtent l="0" t="0" r="7620" b="6350"/>
            <wp:docPr id="29" name="Picture 29"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alendar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728" cy="432000"/>
                    </a:xfrm>
                    <a:prstGeom prst="rect">
                      <a:avLst/>
                    </a:prstGeom>
                    <a:noFill/>
                    <a:ln>
                      <a:noFill/>
                    </a:ln>
                  </pic:spPr>
                </pic:pic>
              </a:graphicData>
            </a:graphic>
          </wp:inline>
        </w:drawing>
      </w:r>
    </w:p>
    <w:p w:rsidRPr="00805F55" w:rsidR="00805F55" w:rsidP="00805F55" w:rsidRDefault="00805F55" w14:paraId="7947F684" w14:textId="77777777">
      <w:pPr>
        <w:framePr w:w="2835" w:wrap="around" w:hAnchor="margin" w:vAnchor="text" w:x="6805" w:y="1"/>
        <w:spacing w:before="60" w:after="60" w:line="240" w:lineRule="auto"/>
        <w:rPr>
          <w:bCs/>
          <w:sz w:val="20"/>
          <w:szCs w:val="24"/>
        </w:rPr>
      </w:pPr>
      <w:r w:rsidRPr="00805F55">
        <w:rPr>
          <w:bCs/>
          <w:sz w:val="20"/>
          <w:szCs w:val="24"/>
        </w:rPr>
        <w:t xml:space="preserve">Data must be submitted by the </w:t>
      </w:r>
      <w:r w:rsidRPr="00805F55">
        <w:rPr>
          <w:b/>
          <w:sz w:val="20"/>
          <w:szCs w:val="24"/>
        </w:rPr>
        <w:t>21st day of the month after the end of each quarte</w:t>
      </w:r>
      <w:r w:rsidRPr="00805F55">
        <w:rPr>
          <w:bCs/>
          <w:sz w:val="20"/>
          <w:szCs w:val="24"/>
        </w:rPr>
        <w:t>r</w:t>
      </w:r>
    </w:p>
    <w:p w:rsidRPr="00805F55" w:rsidR="00805F55" w:rsidP="00805F55" w:rsidRDefault="00805F55" w14:paraId="58C90DCD" w14:textId="77777777">
      <w:pPr>
        <w:spacing w:before="120" w:after="840" w:line="240" w:lineRule="auto"/>
        <w:rPr>
          <w:sz w:val="20"/>
          <w:szCs w:val="18"/>
        </w:rPr>
      </w:pPr>
    </w:p>
    <w:p w:rsidRPr="00805F55" w:rsidR="00805F55" w:rsidP="00805F55" w:rsidRDefault="00805F55" w14:paraId="34236863" w14:textId="77777777">
      <w:pPr>
        <w:tabs>
          <w:tab w:val="left" w:pos="851"/>
        </w:tabs>
        <w:spacing w:before="0" w:after="120" w:line="240" w:lineRule="auto"/>
        <w:rPr>
          <w:b/>
          <w:bCs/>
          <w:color w:val="004C90"/>
          <w:sz w:val="24"/>
          <w:szCs w:val="32"/>
          <w:lang w:val="en-GB"/>
        </w:rPr>
      </w:pPr>
      <w:r w:rsidRPr="00805F55">
        <w:rPr>
          <w:b/>
          <w:bCs/>
          <w:noProof/>
          <w:color w:val="004C90"/>
          <w:position w:val="-24"/>
          <w:sz w:val="24"/>
          <w:szCs w:val="32"/>
          <w:lang w:val="en-GB"/>
        </w:rPr>
        <mc:AlternateContent>
          <mc:Choice Requires="wps">
            <w:drawing>
              <wp:anchor distT="0" distB="0" distL="114300" distR="114300" simplePos="0" relativeHeight="251670016" behindDoc="1" locked="1" layoutInCell="1" allowOverlap="1" wp14:anchorId="5A8EC9CA" wp14:editId="32E039A7">
                <wp:simplePos x="0" y="0"/>
                <wp:positionH relativeFrom="page">
                  <wp:align>left</wp:align>
                </wp:positionH>
                <wp:positionV relativeFrom="paragraph">
                  <wp:posOffset>-60960</wp:posOffset>
                </wp:positionV>
                <wp:extent cx="7560000" cy="1436400"/>
                <wp:effectExtent l="0" t="0" r="3175" b="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36400"/>
                        </a:xfrm>
                        <a:prstGeom prst="rect">
                          <a:avLst/>
                        </a:prstGeom>
                        <a:solidFill>
                          <a:srgbClr val="C3EC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C371CB">
              <v:rect id="Rectangle 26" style="position:absolute;margin-left:0;margin-top:-4.8pt;width:595.3pt;height:113.1pt;z-index:-2516464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c3ecff" stroked="f" strokeweight="1pt" w14:anchorId="3EED0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">
                <w10:wrap anchorx="page"/>
                <w10:anchorlock/>
              </v:rect>
            </w:pict>
          </mc:Fallback>
        </mc:AlternateContent>
      </w:r>
      <w:r w:rsidRPr="00805F55">
        <w:rPr>
          <w:b/>
          <w:bCs/>
          <w:noProof/>
          <w:color w:val="004C90"/>
          <w:position w:val="-24"/>
          <w:sz w:val="24"/>
          <w:szCs w:val="32"/>
          <w:lang w:val="en-GB"/>
        </w:rPr>
        <w:drawing>
          <wp:inline distT="0" distB="0" distL="0" distR="0" wp14:anchorId="5F108B64" wp14:editId="18C05F5C">
            <wp:extent cx="391863" cy="432000"/>
            <wp:effectExtent l="0" t="0" r="8255" b="6350"/>
            <wp:docPr id="6" name="Picture 6" descr="Question mark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estion mark icon&#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r w:rsidRPr="00805F55">
        <w:rPr>
          <w:b/>
          <w:bCs/>
          <w:color w:val="004C90"/>
          <w:sz w:val="24"/>
          <w:szCs w:val="32"/>
          <w:lang w:val="en-GB"/>
        </w:rPr>
        <w:tab/>
      </w:r>
      <w:r w:rsidRPr="00805F55">
        <w:rPr>
          <w:b/>
          <w:bCs/>
          <w:color w:val="004C90"/>
          <w:sz w:val="24"/>
          <w:szCs w:val="32"/>
          <w:lang w:val="en-GB"/>
        </w:rPr>
        <w:t>More information</w:t>
      </w:r>
    </w:p>
    <w:p w:rsidRPr="00805F55" w:rsidR="00805F55" w:rsidP="00805F55" w:rsidRDefault="00805F55" w14:paraId="4D685B8E" w14:textId="77777777">
      <w:pPr>
        <w:spacing w:before="0" w:after="120" w:line="240" w:lineRule="auto"/>
        <w:ind w:left="851"/>
        <w:rPr>
          <w:sz w:val="20"/>
          <w:szCs w:val="18"/>
        </w:rPr>
      </w:pPr>
      <w:r w:rsidRPr="00805F55">
        <w:rPr>
          <w:sz w:val="20"/>
          <w:szCs w:val="18"/>
        </w:rPr>
        <w:t xml:space="preserve">The QI Program Manual, and other guidance materials, are available on the Department of Health and Aged Care </w:t>
      </w:r>
      <w:hyperlink w:history="1" r:id="rId25">
        <w:r w:rsidRPr="00805F55">
          <w:rPr>
            <w:color w:val="004C90"/>
            <w:sz w:val="20"/>
            <w:szCs w:val="18"/>
            <w:u w:val="single"/>
          </w:rPr>
          <w:t>website</w:t>
        </w:r>
      </w:hyperlink>
      <w:r w:rsidRPr="00805F55">
        <w:rPr>
          <w:sz w:val="20"/>
          <w:szCs w:val="18"/>
        </w:rPr>
        <w:t>.</w:t>
      </w:r>
    </w:p>
    <w:p w:rsidRPr="00805F55" w:rsidR="00805F55" w:rsidP="00805F55" w:rsidRDefault="00805F55" w14:paraId="378D3C44" w14:textId="77777777">
      <w:pPr>
        <w:spacing w:before="120" w:after="120" w:line="240" w:lineRule="auto"/>
        <w:ind w:left="851"/>
        <w:rPr>
          <w:sz w:val="20"/>
          <w:szCs w:val="18"/>
        </w:rPr>
      </w:pPr>
      <w:r w:rsidRPr="00805F55">
        <w:rPr>
          <w:sz w:val="20"/>
          <w:szCs w:val="18"/>
        </w:rPr>
        <w:t xml:space="preserve">For QI Program assistance, contact the My Aged Care provider and assessor helpline on </w:t>
      </w:r>
      <w:r w:rsidRPr="00805F55">
        <w:rPr>
          <w:sz w:val="20"/>
          <w:szCs w:val="18"/>
        </w:rPr>
        <w:br/>
      </w:r>
      <w:r w:rsidRPr="00805F55">
        <w:rPr>
          <w:sz w:val="20"/>
          <w:szCs w:val="18"/>
        </w:rPr>
        <w:t xml:space="preserve">1800 836 799. The helpline is available between 8am and 8pm Monday to Friday, and between </w:t>
      </w:r>
      <w:r w:rsidRPr="00805F55">
        <w:rPr>
          <w:sz w:val="20"/>
          <w:szCs w:val="18"/>
        </w:rPr>
        <w:br/>
      </w:r>
      <w:r w:rsidRPr="00805F55">
        <w:rPr>
          <w:sz w:val="20"/>
          <w:szCs w:val="18"/>
        </w:rPr>
        <w:t>10am and 2pm on Saturday local time across Australia, except for public holidays.</w:t>
      </w:r>
    </w:p>
    <w:p w:rsidRPr="00805F55" w:rsidR="00805F55" w:rsidP="00805F55" w:rsidRDefault="00805F55" w14:paraId="404DC2D6" w14:textId="77777777">
      <w:pPr>
        <w:widowControl w:val="0"/>
        <w:spacing w:before="0" w:line="240" w:lineRule="auto"/>
        <w:rPr>
          <w:vanish/>
          <w:sz w:val="2"/>
          <w:szCs w:val="2"/>
        </w:rPr>
      </w:pPr>
    </w:p>
    <w:sectPr w:rsidRPr="00805F55" w:rsidR="00805F55" w:rsidSect="0038624F">
      <w:footerReference w:type="default" r:id="rId26"/>
      <w:headerReference w:type="first" r:id="rId27"/>
      <w:footerReference w:type="first" r:id="rId28"/>
      <w:pgSz w:w="11900" w:h="16840" w:orient="portrait" w:code="9"/>
      <w:pgMar w:top="1247" w:right="1077" w:bottom="794" w:left="1077" w:header="567" w:footer="28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543A" w:rsidP="00F15E50" w:rsidRDefault="0001543A" w14:paraId="35331C23" w14:textId="77777777">
      <w:pPr>
        <w:spacing w:before="0" w:line="240" w:lineRule="auto"/>
      </w:pPr>
      <w:r>
        <w:separator/>
      </w:r>
    </w:p>
  </w:endnote>
  <w:endnote w:type="continuationSeparator" w:id="0">
    <w:p w:rsidR="0001543A" w:rsidP="00F15E50" w:rsidRDefault="0001543A" w14:paraId="01885600"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E3621" w:rsidR="00FD40CC" w:rsidP="00FD40CC" w:rsidRDefault="00FD40CC" w14:paraId="2DE0B019" w14:textId="77777777">
    <w:pPr>
      <w:pStyle w:val="Footer"/>
    </w:pPr>
    <w:r w:rsidRPr="007E3621">
      <w:rPr>
        <w:szCs w:val="20"/>
      </w:rPr>
      <w:t>www.health.gov.au/qi-program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E3621" w:rsidR="006D1A93" w:rsidP="00057EFF" w:rsidRDefault="007E3621" w14:paraId="3AA6B45A" w14:textId="5CD13752">
    <w:pPr>
      <w:pStyle w:val="Footer"/>
      <w:spacing w:before="120" w:after="0"/>
    </w:pPr>
    <w:r w:rsidRPr="007E3621">
      <w:rPr>
        <w:szCs w:val="20"/>
      </w:rPr>
      <w:t>www.health.gov.au/qi-program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543A" w:rsidP="00F15E50" w:rsidRDefault="0001543A" w14:paraId="766008F4" w14:textId="77777777">
      <w:pPr>
        <w:spacing w:before="0" w:line="240" w:lineRule="auto"/>
      </w:pPr>
      <w:r>
        <w:separator/>
      </w:r>
    </w:p>
  </w:footnote>
  <w:footnote w:type="continuationSeparator" w:id="0">
    <w:p w:rsidR="0001543A" w:rsidP="00F15E50" w:rsidRDefault="0001543A" w14:paraId="235910C6"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30D87" w:rsidP="00145CB9" w:rsidRDefault="008B7F8F" w14:paraId="73E01DE1" w14:textId="596BEBC6">
    <w:pPr>
      <w:pStyle w:val="Header"/>
    </w:pPr>
    <w:r>
      <w:rPr>
        <w:noProof/>
      </w:rPr>
      <w:drawing>
        <wp:inline distT="0" distB="0" distL="0" distR="0" wp14:anchorId="3A143B37" wp14:editId="48CC2388">
          <wp:extent cx="1695450" cy="771525"/>
          <wp:effectExtent l="0" t="0" r="0" b="9525"/>
          <wp:docPr id="5" name="Picture 5" descr="Australian Government Department of Heath and Aged Care logo"/>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Hea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r>
      <w:rPr>
        <w:noProof/>
        <w:lang w:val="en-AU" w:eastAsia="en-AU"/>
      </w:rPr>
      <w:ptab w:alignment="right" w:relativeTo="margin" w:leader="none"/>
    </w:r>
    <w:r>
      <w:rPr>
        <w:noProof/>
        <w:lang w:val="en-AU" w:eastAsia="en-AU"/>
      </w:rPr>
      <w:drawing>
        <wp:inline distT="0" distB="0" distL="0" distR="0" wp14:anchorId="4D1C67DB" wp14:editId="60C9C3E4">
          <wp:extent cx="1533525" cy="1515385"/>
          <wp:effectExtent l="0" t="0" r="0" b="8890"/>
          <wp:docPr id="12" name="Picture 12"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6073" cy="15277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C8EA72"/>
    <w:lvl w:ilvl="0">
      <w:start w:val="1"/>
      <w:numFmt w:val="bullet"/>
      <w:lvlText w:val=""/>
      <w:lvlJc w:val="left"/>
      <w:pPr>
        <w:ind w:left="360" w:hanging="360"/>
      </w:pPr>
      <w:rPr>
        <w:rFonts w:hint="default" w:ascii="Symbol" w:hAnsi="Symbol"/>
        <w:color w:val="005B9B"/>
      </w:rPr>
    </w:lvl>
  </w:abstractNum>
  <w:abstractNum w:abstractNumId="1"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F71287"/>
    <w:multiLevelType w:val="hybridMultilevel"/>
    <w:tmpl w:val="D23A72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0E263D"/>
    <w:multiLevelType w:val="hybridMultilevel"/>
    <w:tmpl w:val="3DF0AD28"/>
    <w:lvl w:ilvl="0" w:tplc="16B69DB2">
      <w:start w:val="1"/>
      <w:numFmt w:val="bullet"/>
      <w:pStyle w:val="Bullet1stlevel"/>
      <w:lvlText w:val=""/>
      <w:lvlJc w:val="left"/>
      <w:pPr>
        <w:ind w:left="360" w:hanging="360"/>
      </w:pPr>
      <w:rPr>
        <w:rFonts w:hint="default" w:ascii="Symbol" w:hAnsi="Symbol" w:cs="Symbol"/>
        <w:color w:val="FFFFFF" w:themeColor="background1"/>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737BAE"/>
    <w:multiLevelType w:val="hybridMultilevel"/>
    <w:tmpl w:val="3FD4FB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3363506"/>
    <w:multiLevelType w:val="hybridMultilevel"/>
    <w:tmpl w:val="22C42074"/>
    <w:lvl w:ilvl="0" w:tplc="28687790">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68F13E9"/>
    <w:multiLevelType w:val="multilevel"/>
    <w:tmpl w:val="76680F44"/>
    <w:styleLink w:val="ListBullets"/>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Arial" w:hAnsi="Arial"/>
      </w:rPr>
    </w:lvl>
    <w:lvl w:ilvl="2">
      <w:start w:val="1"/>
      <w:numFmt w:val="bullet"/>
      <w:lvlText w:val=""/>
      <w:lvlJc w:val="left"/>
      <w:pPr>
        <w:ind w:left="1080" w:hanging="360"/>
      </w:pPr>
      <w:rPr>
        <w:rFonts w:hint="default" w:ascii="Wingdings" w:hAnsi="Wingdings"/>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8A349C1"/>
    <w:multiLevelType w:val="hybridMultilevel"/>
    <w:tmpl w:val="32044F58"/>
    <w:lvl w:ilvl="0" w:tplc="45A07762">
      <w:start w:val="1"/>
      <w:numFmt w:val="bullet"/>
      <w:lvlText w:val=""/>
      <w:lvlJc w:val="left"/>
      <w:pPr>
        <w:ind w:left="720" w:hanging="360"/>
      </w:pPr>
      <w:rPr>
        <w:rFonts w:hint="default" w:ascii="Symbol" w:hAnsi="Symbol"/>
        <w:color w:val="auto"/>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F803958"/>
    <w:multiLevelType w:val="hybridMultilevel"/>
    <w:tmpl w:val="2A320BCE"/>
    <w:lvl w:ilvl="0" w:tplc="4FB404F6">
      <w:start w:val="1"/>
      <w:numFmt w:val="decimal"/>
      <w:lvlText w:val="%1."/>
      <w:lvlJc w:val="left"/>
      <w:pPr>
        <w:ind w:left="720" w:hanging="360"/>
      </w:pPr>
      <w:rPr>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4038F0"/>
    <w:multiLevelType w:val="multilevel"/>
    <w:tmpl w:val="21481A2E"/>
    <w:styleLink w:val="TableBulletsNumbers"/>
    <w:lvl w:ilvl="0">
      <w:start w:val="1"/>
      <w:numFmt w:val="bullet"/>
      <w:pStyle w:val="TableBullet1Normal"/>
      <w:lvlText w:val="•"/>
      <w:lvlJc w:val="left"/>
      <w:pPr>
        <w:tabs>
          <w:tab w:val="num" w:pos="340"/>
        </w:tabs>
        <w:ind w:left="340" w:hanging="340"/>
      </w:pPr>
      <w:rPr>
        <w:rFonts w:hint="default" w:ascii="Calibri" w:hAnsi="Calibri"/>
      </w:rPr>
    </w:lvl>
    <w:lvl w:ilvl="1">
      <w:start w:val="1"/>
      <w:numFmt w:val="bullet"/>
      <w:pStyle w:val="TableBullet2Normal"/>
      <w:lvlText w:val="–"/>
      <w:lvlJc w:val="left"/>
      <w:pPr>
        <w:tabs>
          <w:tab w:val="num" w:pos="680"/>
        </w:tabs>
        <w:ind w:left="680" w:hanging="340"/>
      </w:pPr>
      <w:rPr>
        <w:rFonts w:hint="default" w:ascii="Arial" w:hAnsi="Arial"/>
      </w:rPr>
    </w:lvl>
    <w:lvl w:ilvl="2">
      <w:start w:val="1"/>
      <w:numFmt w:val="bullet"/>
      <w:pStyle w:val="TableBullet3Normal"/>
      <w:lvlText w:val="•"/>
      <w:lvlJc w:val="left"/>
      <w:pPr>
        <w:tabs>
          <w:tab w:val="num" w:pos="1021"/>
        </w:tabs>
        <w:ind w:left="1021" w:hanging="341"/>
      </w:pPr>
      <w:rPr>
        <w:rFonts w:hint="default" w:ascii="Calibri" w:hAnsi="Calibri"/>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0" w15:restartNumberingAfterBreak="0">
    <w:nsid w:val="24E22427"/>
    <w:multiLevelType w:val="hybridMultilevel"/>
    <w:tmpl w:val="772A2AFA"/>
    <w:lvl w:ilvl="0" w:tplc="3F865882">
      <w:start w:val="1"/>
      <w:numFmt w:val="bullet"/>
      <w:pStyle w:val="BulletPoint1"/>
      <w:lvlText w:val=""/>
      <w:lvlJc w:val="left"/>
      <w:pPr>
        <w:ind w:left="36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5F25C3A"/>
    <w:multiLevelType w:val="hybridMultilevel"/>
    <w:tmpl w:val="0DCCCA98"/>
    <w:lvl w:ilvl="0" w:tplc="0C090001">
      <w:start w:val="1"/>
      <w:numFmt w:val="bullet"/>
      <w:lvlText w:val=""/>
      <w:lvlJc w:val="left"/>
      <w:pPr>
        <w:ind w:left="1571" w:hanging="360"/>
      </w:pPr>
      <w:rPr>
        <w:rFonts w:hint="default" w:ascii="Symbol" w:hAnsi="Symbol"/>
      </w:rPr>
    </w:lvl>
    <w:lvl w:ilvl="1" w:tplc="0C090003" w:tentative="1">
      <w:start w:val="1"/>
      <w:numFmt w:val="bullet"/>
      <w:lvlText w:val="o"/>
      <w:lvlJc w:val="left"/>
      <w:pPr>
        <w:ind w:left="2291" w:hanging="360"/>
      </w:pPr>
      <w:rPr>
        <w:rFonts w:hint="default" w:ascii="Courier New" w:hAnsi="Courier New" w:cs="Courier New"/>
      </w:rPr>
    </w:lvl>
    <w:lvl w:ilvl="2" w:tplc="0C090005" w:tentative="1">
      <w:start w:val="1"/>
      <w:numFmt w:val="bullet"/>
      <w:lvlText w:val=""/>
      <w:lvlJc w:val="left"/>
      <w:pPr>
        <w:ind w:left="3011" w:hanging="360"/>
      </w:pPr>
      <w:rPr>
        <w:rFonts w:hint="default" w:ascii="Wingdings" w:hAnsi="Wingdings"/>
      </w:rPr>
    </w:lvl>
    <w:lvl w:ilvl="3" w:tplc="0C090001" w:tentative="1">
      <w:start w:val="1"/>
      <w:numFmt w:val="bullet"/>
      <w:lvlText w:val=""/>
      <w:lvlJc w:val="left"/>
      <w:pPr>
        <w:ind w:left="3731" w:hanging="360"/>
      </w:pPr>
      <w:rPr>
        <w:rFonts w:hint="default" w:ascii="Symbol" w:hAnsi="Symbol"/>
      </w:rPr>
    </w:lvl>
    <w:lvl w:ilvl="4" w:tplc="0C090003" w:tentative="1">
      <w:start w:val="1"/>
      <w:numFmt w:val="bullet"/>
      <w:lvlText w:val="o"/>
      <w:lvlJc w:val="left"/>
      <w:pPr>
        <w:ind w:left="4451" w:hanging="360"/>
      </w:pPr>
      <w:rPr>
        <w:rFonts w:hint="default" w:ascii="Courier New" w:hAnsi="Courier New" w:cs="Courier New"/>
      </w:rPr>
    </w:lvl>
    <w:lvl w:ilvl="5" w:tplc="0C090005" w:tentative="1">
      <w:start w:val="1"/>
      <w:numFmt w:val="bullet"/>
      <w:lvlText w:val=""/>
      <w:lvlJc w:val="left"/>
      <w:pPr>
        <w:ind w:left="5171" w:hanging="360"/>
      </w:pPr>
      <w:rPr>
        <w:rFonts w:hint="default" w:ascii="Wingdings" w:hAnsi="Wingdings"/>
      </w:rPr>
    </w:lvl>
    <w:lvl w:ilvl="6" w:tplc="0C090001" w:tentative="1">
      <w:start w:val="1"/>
      <w:numFmt w:val="bullet"/>
      <w:lvlText w:val=""/>
      <w:lvlJc w:val="left"/>
      <w:pPr>
        <w:ind w:left="5891" w:hanging="360"/>
      </w:pPr>
      <w:rPr>
        <w:rFonts w:hint="default" w:ascii="Symbol" w:hAnsi="Symbol"/>
      </w:rPr>
    </w:lvl>
    <w:lvl w:ilvl="7" w:tplc="0C090003" w:tentative="1">
      <w:start w:val="1"/>
      <w:numFmt w:val="bullet"/>
      <w:lvlText w:val="o"/>
      <w:lvlJc w:val="left"/>
      <w:pPr>
        <w:ind w:left="6611" w:hanging="360"/>
      </w:pPr>
      <w:rPr>
        <w:rFonts w:hint="default" w:ascii="Courier New" w:hAnsi="Courier New" w:cs="Courier New"/>
      </w:rPr>
    </w:lvl>
    <w:lvl w:ilvl="8" w:tplc="0C090005" w:tentative="1">
      <w:start w:val="1"/>
      <w:numFmt w:val="bullet"/>
      <w:lvlText w:val=""/>
      <w:lvlJc w:val="left"/>
      <w:pPr>
        <w:ind w:left="7331" w:hanging="360"/>
      </w:pPr>
      <w:rPr>
        <w:rFonts w:hint="default" w:ascii="Wingdings" w:hAnsi="Wingdings"/>
      </w:rPr>
    </w:lvl>
  </w:abstractNum>
  <w:abstractNum w:abstractNumId="12" w15:restartNumberingAfterBreak="0">
    <w:nsid w:val="2F0F017A"/>
    <w:multiLevelType w:val="hybridMultilevel"/>
    <w:tmpl w:val="840084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2B87F1D"/>
    <w:multiLevelType w:val="hybridMultilevel"/>
    <w:tmpl w:val="729AF476"/>
    <w:lvl w:ilvl="0" w:tplc="1D386276">
      <w:start w:val="1"/>
      <w:numFmt w:val="bullet"/>
      <w:pStyle w:val="BulletL1DOH"/>
      <w:lvlText w:val=""/>
      <w:lvlJc w:val="left"/>
      <w:pPr>
        <w:ind w:left="776" w:hanging="360"/>
      </w:pPr>
      <w:rPr>
        <w:rFonts w:hint="default" w:ascii="Symbol" w:hAnsi="Symbol"/>
      </w:rPr>
    </w:lvl>
    <w:lvl w:ilvl="1" w:tplc="0C090003" w:tentative="1">
      <w:start w:val="1"/>
      <w:numFmt w:val="bullet"/>
      <w:lvlText w:val="o"/>
      <w:lvlJc w:val="left"/>
      <w:pPr>
        <w:ind w:left="1496" w:hanging="360"/>
      </w:pPr>
      <w:rPr>
        <w:rFonts w:hint="default" w:ascii="Courier New" w:hAnsi="Courier New" w:cs="Courier New"/>
      </w:rPr>
    </w:lvl>
    <w:lvl w:ilvl="2" w:tplc="0C090005" w:tentative="1">
      <w:start w:val="1"/>
      <w:numFmt w:val="bullet"/>
      <w:lvlText w:val=""/>
      <w:lvlJc w:val="left"/>
      <w:pPr>
        <w:ind w:left="2216" w:hanging="360"/>
      </w:pPr>
      <w:rPr>
        <w:rFonts w:hint="default" w:ascii="Wingdings" w:hAnsi="Wingdings"/>
      </w:rPr>
    </w:lvl>
    <w:lvl w:ilvl="3" w:tplc="0C090001" w:tentative="1">
      <w:start w:val="1"/>
      <w:numFmt w:val="bullet"/>
      <w:lvlText w:val=""/>
      <w:lvlJc w:val="left"/>
      <w:pPr>
        <w:ind w:left="2936" w:hanging="360"/>
      </w:pPr>
      <w:rPr>
        <w:rFonts w:hint="default" w:ascii="Symbol" w:hAnsi="Symbol"/>
      </w:rPr>
    </w:lvl>
    <w:lvl w:ilvl="4" w:tplc="0C090003" w:tentative="1">
      <w:start w:val="1"/>
      <w:numFmt w:val="bullet"/>
      <w:lvlText w:val="o"/>
      <w:lvlJc w:val="left"/>
      <w:pPr>
        <w:ind w:left="3656" w:hanging="360"/>
      </w:pPr>
      <w:rPr>
        <w:rFonts w:hint="default" w:ascii="Courier New" w:hAnsi="Courier New" w:cs="Courier New"/>
      </w:rPr>
    </w:lvl>
    <w:lvl w:ilvl="5" w:tplc="0C090005" w:tentative="1">
      <w:start w:val="1"/>
      <w:numFmt w:val="bullet"/>
      <w:lvlText w:val=""/>
      <w:lvlJc w:val="left"/>
      <w:pPr>
        <w:ind w:left="4376" w:hanging="360"/>
      </w:pPr>
      <w:rPr>
        <w:rFonts w:hint="default" w:ascii="Wingdings" w:hAnsi="Wingdings"/>
      </w:rPr>
    </w:lvl>
    <w:lvl w:ilvl="6" w:tplc="0C090001" w:tentative="1">
      <w:start w:val="1"/>
      <w:numFmt w:val="bullet"/>
      <w:lvlText w:val=""/>
      <w:lvlJc w:val="left"/>
      <w:pPr>
        <w:ind w:left="5096" w:hanging="360"/>
      </w:pPr>
      <w:rPr>
        <w:rFonts w:hint="default" w:ascii="Symbol" w:hAnsi="Symbol"/>
      </w:rPr>
    </w:lvl>
    <w:lvl w:ilvl="7" w:tplc="0C090003" w:tentative="1">
      <w:start w:val="1"/>
      <w:numFmt w:val="bullet"/>
      <w:lvlText w:val="o"/>
      <w:lvlJc w:val="left"/>
      <w:pPr>
        <w:ind w:left="5816" w:hanging="360"/>
      </w:pPr>
      <w:rPr>
        <w:rFonts w:hint="default" w:ascii="Courier New" w:hAnsi="Courier New" w:cs="Courier New"/>
      </w:rPr>
    </w:lvl>
    <w:lvl w:ilvl="8" w:tplc="0C090005" w:tentative="1">
      <w:start w:val="1"/>
      <w:numFmt w:val="bullet"/>
      <w:lvlText w:val=""/>
      <w:lvlJc w:val="left"/>
      <w:pPr>
        <w:ind w:left="6536" w:hanging="360"/>
      </w:pPr>
      <w:rPr>
        <w:rFonts w:hint="default" w:ascii="Wingdings" w:hAnsi="Wingdings"/>
      </w:rPr>
    </w:lvl>
  </w:abstractNum>
  <w:abstractNum w:abstractNumId="14" w15:restartNumberingAfterBreak="0">
    <w:nsid w:val="34CD50FD"/>
    <w:multiLevelType w:val="hybridMultilevel"/>
    <w:tmpl w:val="76BA5AE6"/>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5" w15:restartNumberingAfterBreak="0">
    <w:nsid w:val="374D3932"/>
    <w:multiLevelType w:val="hybridMultilevel"/>
    <w:tmpl w:val="8A6E103E"/>
    <w:lvl w:ilvl="0" w:tplc="0C090001">
      <w:start w:val="1"/>
      <w:numFmt w:val="bullet"/>
      <w:pStyle w:val="DoubleIndentBullet"/>
      <w:lvlText w:val=""/>
      <w:lvlJc w:val="left"/>
      <w:pPr>
        <w:ind w:left="720" w:hanging="360"/>
      </w:pPr>
      <w:rPr>
        <w:rFonts w:hint="default" w:ascii="Symbol" w:hAnsi="Symbol"/>
        <w:color w:val="auto"/>
        <w:sz w:val="20"/>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657475E"/>
    <w:multiLevelType w:val="hybridMultilevel"/>
    <w:tmpl w:val="DB3C09C4"/>
    <w:lvl w:ilvl="0" w:tplc="23CCC892">
      <w:start w:val="1"/>
      <w:numFmt w:val="bullet"/>
      <w:pStyle w:val="tickno"/>
      <w:lvlText w:val=""/>
      <w:lvlJc w:val="left"/>
      <w:pPr>
        <w:ind w:left="720" w:hanging="360"/>
      </w:pPr>
      <w:rPr>
        <w:rFonts w:hint="default" w:ascii="Wingdings" w:hAnsi="Wingdings"/>
        <w:color w:val="00B3C3" w:themeColor="accen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F497A26"/>
    <w:multiLevelType w:val="hybridMultilevel"/>
    <w:tmpl w:val="091259BE"/>
    <w:lvl w:ilvl="0" w:tplc="45A41F60">
      <w:start w:val="1"/>
      <w:numFmt w:val="bullet"/>
      <w:pStyle w:val="Tickyes"/>
      <w:lvlText w:val=""/>
      <w:lvlJc w:val="left"/>
      <w:pPr>
        <w:ind w:left="720" w:hanging="360"/>
      </w:pPr>
      <w:rPr>
        <w:rFonts w:hint="default" w:ascii="Wingdings" w:hAnsi="Wingdings"/>
        <w:color w:val="00B3C3" w:themeColor="accen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60834CB5"/>
    <w:multiLevelType w:val="hybridMultilevel"/>
    <w:tmpl w:val="98068ECA"/>
    <w:lvl w:ilvl="0" w:tplc="F20A1BDE">
      <w:start w:val="2"/>
      <w:numFmt w:val="bullet"/>
      <w:lvlText w:val="-"/>
      <w:lvlJc w:val="left"/>
      <w:pPr>
        <w:ind w:left="720" w:hanging="360"/>
      </w:pPr>
      <w:rPr>
        <w:rFonts w:hint="default" w:ascii="Arial" w:hAnsi="Arial" w:eastAsia="MS Gothic"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5466C88"/>
    <w:multiLevelType w:val="hybridMultilevel"/>
    <w:tmpl w:val="DD86EEF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694300E2"/>
    <w:multiLevelType w:val="hybridMultilevel"/>
    <w:tmpl w:val="20DA98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CF8287E"/>
    <w:multiLevelType w:val="hybridMultilevel"/>
    <w:tmpl w:val="C1DC9418"/>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3C34827"/>
    <w:multiLevelType w:val="hybridMultilevel"/>
    <w:tmpl w:val="CF66F0B2"/>
    <w:lvl w:ilvl="0" w:tplc="E0DABF2E">
      <w:start w:val="1"/>
      <w:numFmt w:val="bullet"/>
      <w:pStyle w:val="Policystylebullet"/>
      <w:lvlText w:val=""/>
      <w:lvlJc w:val="left"/>
      <w:pPr>
        <w:ind w:left="587"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92563EE"/>
    <w:multiLevelType w:val="hybridMultilevel"/>
    <w:tmpl w:val="D49636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199925988">
    <w:abstractNumId w:val="22"/>
  </w:num>
  <w:num w:numId="2" w16cid:durableId="306471219">
    <w:abstractNumId w:val="10"/>
  </w:num>
  <w:num w:numId="3" w16cid:durableId="360252407">
    <w:abstractNumId w:val="6"/>
  </w:num>
  <w:num w:numId="4" w16cid:durableId="340930332">
    <w:abstractNumId w:val="5"/>
  </w:num>
  <w:num w:numId="5" w16cid:durableId="1010180891">
    <w:abstractNumId w:val="14"/>
  </w:num>
  <w:num w:numId="6" w16cid:durableId="737482026">
    <w:abstractNumId w:val="21"/>
  </w:num>
  <w:num w:numId="7" w16cid:durableId="995303166">
    <w:abstractNumId w:val="1"/>
  </w:num>
  <w:num w:numId="8" w16cid:durableId="1702389623">
    <w:abstractNumId w:val="3"/>
  </w:num>
  <w:num w:numId="9" w16cid:durableId="702831062">
    <w:abstractNumId w:val="17"/>
  </w:num>
  <w:num w:numId="10" w16cid:durableId="1767073153">
    <w:abstractNumId w:val="16"/>
  </w:num>
  <w:num w:numId="11" w16cid:durableId="1679769988">
    <w:abstractNumId w:val="13"/>
  </w:num>
  <w:num w:numId="12" w16cid:durableId="693655919">
    <w:abstractNumId w:val="8"/>
  </w:num>
  <w:num w:numId="13" w16cid:durableId="1956063452">
    <w:abstractNumId w:val="13"/>
  </w:num>
  <w:num w:numId="14" w16cid:durableId="1289317844">
    <w:abstractNumId w:val="13"/>
  </w:num>
  <w:num w:numId="15" w16cid:durableId="1046375440">
    <w:abstractNumId w:val="13"/>
  </w:num>
  <w:num w:numId="16" w16cid:durableId="1940094519">
    <w:abstractNumId w:val="7"/>
  </w:num>
  <w:num w:numId="17" w16cid:durableId="988897243">
    <w:abstractNumId w:val="0"/>
  </w:num>
  <w:num w:numId="18" w16cid:durableId="379012384">
    <w:abstractNumId w:val="18"/>
  </w:num>
  <w:num w:numId="19" w16cid:durableId="1150900444">
    <w:abstractNumId w:val="12"/>
  </w:num>
  <w:num w:numId="20" w16cid:durableId="1072393535">
    <w:abstractNumId w:val="23"/>
  </w:num>
  <w:num w:numId="21" w16cid:durableId="2021663150">
    <w:abstractNumId w:val="4"/>
  </w:num>
  <w:num w:numId="22" w16cid:durableId="625283417">
    <w:abstractNumId w:val="19"/>
  </w:num>
  <w:num w:numId="23" w16cid:durableId="1686707638">
    <w:abstractNumId w:val="9"/>
  </w:num>
  <w:num w:numId="24" w16cid:durableId="322703405">
    <w:abstractNumId w:val="11"/>
  </w:num>
  <w:num w:numId="25" w16cid:durableId="1456413895">
    <w:abstractNumId w:val="20"/>
  </w:num>
  <w:num w:numId="26" w16cid:durableId="562910595">
    <w:abstractNumId w:val="2"/>
  </w:num>
  <w:num w:numId="27" w16cid:durableId="829179054">
    <w:abstractNumId w:val="15"/>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419D"/>
    <w:rsid w:val="00007E1C"/>
    <w:rsid w:val="00012ADE"/>
    <w:rsid w:val="0001543A"/>
    <w:rsid w:val="00020167"/>
    <w:rsid w:val="00030D2E"/>
    <w:rsid w:val="000330D1"/>
    <w:rsid w:val="000373D5"/>
    <w:rsid w:val="00045EEE"/>
    <w:rsid w:val="00046D3A"/>
    <w:rsid w:val="00051C88"/>
    <w:rsid w:val="00053E83"/>
    <w:rsid w:val="00057EFF"/>
    <w:rsid w:val="00063482"/>
    <w:rsid w:val="00063DF5"/>
    <w:rsid w:val="0007023A"/>
    <w:rsid w:val="00071F20"/>
    <w:rsid w:val="0008333A"/>
    <w:rsid w:val="00084B59"/>
    <w:rsid w:val="00093595"/>
    <w:rsid w:val="000B2FF2"/>
    <w:rsid w:val="000C01C6"/>
    <w:rsid w:val="000D102D"/>
    <w:rsid w:val="000D2E20"/>
    <w:rsid w:val="000F714E"/>
    <w:rsid w:val="000F7257"/>
    <w:rsid w:val="001108B0"/>
    <w:rsid w:val="001400A1"/>
    <w:rsid w:val="00145CB9"/>
    <w:rsid w:val="001475DE"/>
    <w:rsid w:val="001611D8"/>
    <w:rsid w:val="00167B70"/>
    <w:rsid w:val="001737C6"/>
    <w:rsid w:val="00173E9A"/>
    <w:rsid w:val="001760B8"/>
    <w:rsid w:val="001836A7"/>
    <w:rsid w:val="001865F8"/>
    <w:rsid w:val="00195801"/>
    <w:rsid w:val="001B24F1"/>
    <w:rsid w:val="001B56E5"/>
    <w:rsid w:val="001C38AD"/>
    <w:rsid w:val="001D3B66"/>
    <w:rsid w:val="001E7F6C"/>
    <w:rsid w:val="001F7EA0"/>
    <w:rsid w:val="00206CBA"/>
    <w:rsid w:val="0023029E"/>
    <w:rsid w:val="0023150D"/>
    <w:rsid w:val="00233171"/>
    <w:rsid w:val="002443DF"/>
    <w:rsid w:val="00257E10"/>
    <w:rsid w:val="00266CBC"/>
    <w:rsid w:val="002733B8"/>
    <w:rsid w:val="0027397E"/>
    <w:rsid w:val="0027720E"/>
    <w:rsid w:val="00280458"/>
    <w:rsid w:val="0028138A"/>
    <w:rsid w:val="00281775"/>
    <w:rsid w:val="0029575C"/>
    <w:rsid w:val="002A070D"/>
    <w:rsid w:val="002A27E3"/>
    <w:rsid w:val="002A59A1"/>
    <w:rsid w:val="002A6BF5"/>
    <w:rsid w:val="002A71B0"/>
    <w:rsid w:val="002B2143"/>
    <w:rsid w:val="002C70E1"/>
    <w:rsid w:val="002E28C3"/>
    <w:rsid w:val="002E5EA1"/>
    <w:rsid w:val="002E740A"/>
    <w:rsid w:val="002F2830"/>
    <w:rsid w:val="003161F2"/>
    <w:rsid w:val="003228E6"/>
    <w:rsid w:val="00326CE3"/>
    <w:rsid w:val="00327BE9"/>
    <w:rsid w:val="0033600D"/>
    <w:rsid w:val="003378AB"/>
    <w:rsid w:val="00337A9A"/>
    <w:rsid w:val="00340D8E"/>
    <w:rsid w:val="003453B1"/>
    <w:rsid w:val="00345D36"/>
    <w:rsid w:val="003571BE"/>
    <w:rsid w:val="00362A3E"/>
    <w:rsid w:val="0036513B"/>
    <w:rsid w:val="00384F17"/>
    <w:rsid w:val="00385FCF"/>
    <w:rsid w:val="0038624F"/>
    <w:rsid w:val="00395F55"/>
    <w:rsid w:val="00397217"/>
    <w:rsid w:val="003A17A0"/>
    <w:rsid w:val="003C3651"/>
    <w:rsid w:val="003D316F"/>
    <w:rsid w:val="003E041F"/>
    <w:rsid w:val="003E4418"/>
    <w:rsid w:val="00400210"/>
    <w:rsid w:val="004057F8"/>
    <w:rsid w:val="0041265E"/>
    <w:rsid w:val="0041384D"/>
    <w:rsid w:val="00433280"/>
    <w:rsid w:val="00434FDD"/>
    <w:rsid w:val="00441C2B"/>
    <w:rsid w:val="00470D7B"/>
    <w:rsid w:val="00476D4F"/>
    <w:rsid w:val="00482D2C"/>
    <w:rsid w:val="0048373F"/>
    <w:rsid w:val="004B2090"/>
    <w:rsid w:val="004B39B0"/>
    <w:rsid w:val="004B402B"/>
    <w:rsid w:val="004B7B82"/>
    <w:rsid w:val="004D5907"/>
    <w:rsid w:val="004E4111"/>
    <w:rsid w:val="004E5A01"/>
    <w:rsid w:val="004F67C6"/>
    <w:rsid w:val="00500EA5"/>
    <w:rsid w:val="005017AE"/>
    <w:rsid w:val="005067BB"/>
    <w:rsid w:val="00512768"/>
    <w:rsid w:val="00513401"/>
    <w:rsid w:val="00527C45"/>
    <w:rsid w:val="005305AD"/>
    <w:rsid w:val="0053795C"/>
    <w:rsid w:val="005439B8"/>
    <w:rsid w:val="0055081A"/>
    <w:rsid w:val="00557B05"/>
    <w:rsid w:val="0056317B"/>
    <w:rsid w:val="0056770A"/>
    <w:rsid w:val="0057226C"/>
    <w:rsid w:val="005918FB"/>
    <w:rsid w:val="005A036B"/>
    <w:rsid w:val="005D0FBF"/>
    <w:rsid w:val="005D2B1F"/>
    <w:rsid w:val="005E2060"/>
    <w:rsid w:val="005E6F42"/>
    <w:rsid w:val="00603CBD"/>
    <w:rsid w:val="00616171"/>
    <w:rsid w:val="00622629"/>
    <w:rsid w:val="0062357E"/>
    <w:rsid w:val="006242BC"/>
    <w:rsid w:val="00625BFA"/>
    <w:rsid w:val="00643318"/>
    <w:rsid w:val="00643796"/>
    <w:rsid w:val="0064391D"/>
    <w:rsid w:val="00644D0A"/>
    <w:rsid w:val="00647939"/>
    <w:rsid w:val="006573B4"/>
    <w:rsid w:val="006743DA"/>
    <w:rsid w:val="00683EEB"/>
    <w:rsid w:val="00686EF1"/>
    <w:rsid w:val="006A4D20"/>
    <w:rsid w:val="006A556F"/>
    <w:rsid w:val="006B53F2"/>
    <w:rsid w:val="006D1A93"/>
    <w:rsid w:val="006E72E5"/>
    <w:rsid w:val="006F1ADA"/>
    <w:rsid w:val="006F5DE3"/>
    <w:rsid w:val="00701BDF"/>
    <w:rsid w:val="00707315"/>
    <w:rsid w:val="00710FA3"/>
    <w:rsid w:val="0071143E"/>
    <w:rsid w:val="00711F98"/>
    <w:rsid w:val="00727A0A"/>
    <w:rsid w:val="00730D87"/>
    <w:rsid w:val="00741F10"/>
    <w:rsid w:val="0075034E"/>
    <w:rsid w:val="00764437"/>
    <w:rsid w:val="00764496"/>
    <w:rsid w:val="00775E7A"/>
    <w:rsid w:val="0079380B"/>
    <w:rsid w:val="007C6996"/>
    <w:rsid w:val="007D5E22"/>
    <w:rsid w:val="007E3621"/>
    <w:rsid w:val="007E4A77"/>
    <w:rsid w:val="007E7C85"/>
    <w:rsid w:val="007F136F"/>
    <w:rsid w:val="00805F55"/>
    <w:rsid w:val="0080739D"/>
    <w:rsid w:val="008074D9"/>
    <w:rsid w:val="00813797"/>
    <w:rsid w:val="0081483A"/>
    <w:rsid w:val="00830113"/>
    <w:rsid w:val="00833D61"/>
    <w:rsid w:val="00843974"/>
    <w:rsid w:val="008475B6"/>
    <w:rsid w:val="008603CF"/>
    <w:rsid w:val="00871FA0"/>
    <w:rsid w:val="008741F8"/>
    <w:rsid w:val="008842E7"/>
    <w:rsid w:val="008925A4"/>
    <w:rsid w:val="00893153"/>
    <w:rsid w:val="008B0CB0"/>
    <w:rsid w:val="008B1F4D"/>
    <w:rsid w:val="008B7F8F"/>
    <w:rsid w:val="008C2E6C"/>
    <w:rsid w:val="008C5FAF"/>
    <w:rsid w:val="008C6C7A"/>
    <w:rsid w:val="008C7D45"/>
    <w:rsid w:val="008D4667"/>
    <w:rsid w:val="008D4CB3"/>
    <w:rsid w:val="008D77D2"/>
    <w:rsid w:val="008F0284"/>
    <w:rsid w:val="008F522B"/>
    <w:rsid w:val="00907994"/>
    <w:rsid w:val="00917267"/>
    <w:rsid w:val="00921EDB"/>
    <w:rsid w:val="009302D5"/>
    <w:rsid w:val="0094077E"/>
    <w:rsid w:val="009504D7"/>
    <w:rsid w:val="00952FE7"/>
    <w:rsid w:val="0095327E"/>
    <w:rsid w:val="00953681"/>
    <w:rsid w:val="009603F0"/>
    <w:rsid w:val="00960B47"/>
    <w:rsid w:val="009810EF"/>
    <w:rsid w:val="009823BB"/>
    <w:rsid w:val="00983C2C"/>
    <w:rsid w:val="0098654B"/>
    <w:rsid w:val="009A2287"/>
    <w:rsid w:val="009A4B84"/>
    <w:rsid w:val="009A5338"/>
    <w:rsid w:val="009B0FDF"/>
    <w:rsid w:val="009C0434"/>
    <w:rsid w:val="009D1746"/>
    <w:rsid w:val="009D74AE"/>
    <w:rsid w:val="009F1268"/>
    <w:rsid w:val="009F57F5"/>
    <w:rsid w:val="00A01931"/>
    <w:rsid w:val="00A062AF"/>
    <w:rsid w:val="00A0669D"/>
    <w:rsid w:val="00A14831"/>
    <w:rsid w:val="00A36D77"/>
    <w:rsid w:val="00A37879"/>
    <w:rsid w:val="00A41839"/>
    <w:rsid w:val="00A465B5"/>
    <w:rsid w:val="00A4728B"/>
    <w:rsid w:val="00A52647"/>
    <w:rsid w:val="00A53F45"/>
    <w:rsid w:val="00A57739"/>
    <w:rsid w:val="00A64FA3"/>
    <w:rsid w:val="00A66518"/>
    <w:rsid w:val="00A75AC0"/>
    <w:rsid w:val="00A771D4"/>
    <w:rsid w:val="00A81F9C"/>
    <w:rsid w:val="00A863E3"/>
    <w:rsid w:val="00A93B5A"/>
    <w:rsid w:val="00A96724"/>
    <w:rsid w:val="00A96DF5"/>
    <w:rsid w:val="00AA1CAC"/>
    <w:rsid w:val="00AA29B3"/>
    <w:rsid w:val="00AA6A88"/>
    <w:rsid w:val="00AA71B0"/>
    <w:rsid w:val="00AA7CFB"/>
    <w:rsid w:val="00AD37ED"/>
    <w:rsid w:val="00AD5707"/>
    <w:rsid w:val="00AE00D9"/>
    <w:rsid w:val="00AF2995"/>
    <w:rsid w:val="00AF5D31"/>
    <w:rsid w:val="00AF63CB"/>
    <w:rsid w:val="00AF6674"/>
    <w:rsid w:val="00B072DD"/>
    <w:rsid w:val="00B10AFE"/>
    <w:rsid w:val="00B261B8"/>
    <w:rsid w:val="00B53650"/>
    <w:rsid w:val="00B55A83"/>
    <w:rsid w:val="00B56595"/>
    <w:rsid w:val="00B70BA3"/>
    <w:rsid w:val="00B87620"/>
    <w:rsid w:val="00B94E13"/>
    <w:rsid w:val="00BA518C"/>
    <w:rsid w:val="00BB4CE6"/>
    <w:rsid w:val="00BD5436"/>
    <w:rsid w:val="00BD7927"/>
    <w:rsid w:val="00BE75E6"/>
    <w:rsid w:val="00BF16AB"/>
    <w:rsid w:val="00BF70BF"/>
    <w:rsid w:val="00C06CDE"/>
    <w:rsid w:val="00C13611"/>
    <w:rsid w:val="00C14EE7"/>
    <w:rsid w:val="00C3354F"/>
    <w:rsid w:val="00C37F90"/>
    <w:rsid w:val="00C67EE1"/>
    <w:rsid w:val="00C70B5A"/>
    <w:rsid w:val="00C74007"/>
    <w:rsid w:val="00CA3EE3"/>
    <w:rsid w:val="00CC1A10"/>
    <w:rsid w:val="00CD0B12"/>
    <w:rsid w:val="00CD103C"/>
    <w:rsid w:val="00CD5332"/>
    <w:rsid w:val="00CE3160"/>
    <w:rsid w:val="00CE4FC7"/>
    <w:rsid w:val="00CE5F4C"/>
    <w:rsid w:val="00CF019D"/>
    <w:rsid w:val="00CF0DD9"/>
    <w:rsid w:val="00D009BA"/>
    <w:rsid w:val="00D01ABA"/>
    <w:rsid w:val="00D02432"/>
    <w:rsid w:val="00D02E41"/>
    <w:rsid w:val="00D1179C"/>
    <w:rsid w:val="00D25EBC"/>
    <w:rsid w:val="00D265AF"/>
    <w:rsid w:val="00D37091"/>
    <w:rsid w:val="00D37EAE"/>
    <w:rsid w:val="00D448B0"/>
    <w:rsid w:val="00D46290"/>
    <w:rsid w:val="00D57180"/>
    <w:rsid w:val="00D60360"/>
    <w:rsid w:val="00D626DE"/>
    <w:rsid w:val="00D66B5B"/>
    <w:rsid w:val="00D737BC"/>
    <w:rsid w:val="00D74F37"/>
    <w:rsid w:val="00D75349"/>
    <w:rsid w:val="00D855A5"/>
    <w:rsid w:val="00D96E3A"/>
    <w:rsid w:val="00DA429F"/>
    <w:rsid w:val="00DB49F9"/>
    <w:rsid w:val="00DC272C"/>
    <w:rsid w:val="00DE205E"/>
    <w:rsid w:val="00DE3D7B"/>
    <w:rsid w:val="00DE7C03"/>
    <w:rsid w:val="00E000A7"/>
    <w:rsid w:val="00E04571"/>
    <w:rsid w:val="00E0592A"/>
    <w:rsid w:val="00E22630"/>
    <w:rsid w:val="00E33D46"/>
    <w:rsid w:val="00E51DE9"/>
    <w:rsid w:val="00E53F25"/>
    <w:rsid w:val="00E542CB"/>
    <w:rsid w:val="00E61CDB"/>
    <w:rsid w:val="00E621F2"/>
    <w:rsid w:val="00E6227E"/>
    <w:rsid w:val="00E805CB"/>
    <w:rsid w:val="00E8225A"/>
    <w:rsid w:val="00EA5D92"/>
    <w:rsid w:val="00EA6391"/>
    <w:rsid w:val="00EB0E4F"/>
    <w:rsid w:val="00EC08AA"/>
    <w:rsid w:val="00EC34BE"/>
    <w:rsid w:val="00ED136A"/>
    <w:rsid w:val="00ED2FAE"/>
    <w:rsid w:val="00ED4804"/>
    <w:rsid w:val="00EE27EF"/>
    <w:rsid w:val="00EE3BAF"/>
    <w:rsid w:val="00EE75AC"/>
    <w:rsid w:val="00EF5E0D"/>
    <w:rsid w:val="00F00DCC"/>
    <w:rsid w:val="00F012BE"/>
    <w:rsid w:val="00F07E8C"/>
    <w:rsid w:val="00F15E50"/>
    <w:rsid w:val="00F33CEE"/>
    <w:rsid w:val="00F34EE6"/>
    <w:rsid w:val="00F40E3F"/>
    <w:rsid w:val="00F62ED4"/>
    <w:rsid w:val="00F71068"/>
    <w:rsid w:val="00F74B84"/>
    <w:rsid w:val="00F80C39"/>
    <w:rsid w:val="00F81571"/>
    <w:rsid w:val="00F965F2"/>
    <w:rsid w:val="00F96732"/>
    <w:rsid w:val="00FA62E3"/>
    <w:rsid w:val="00FB080E"/>
    <w:rsid w:val="00FB099B"/>
    <w:rsid w:val="00FC6E53"/>
    <w:rsid w:val="00FD130E"/>
    <w:rsid w:val="00FD40CC"/>
    <w:rsid w:val="00FE0B36"/>
    <w:rsid w:val="00FE19E7"/>
    <w:rsid w:val="00FE2CE0"/>
    <w:rsid w:val="00FE53A7"/>
    <w:rsid w:val="00FF081B"/>
    <w:rsid w:val="00FF2BB7"/>
    <w:rsid w:val="00FF381B"/>
    <w:rsid w:val="00FF6058"/>
    <w:rsid w:val="00FF795F"/>
    <w:rsid w:val="41F013BF"/>
    <w:rsid w:val="4F3F66B5"/>
    <w:rsid w:val="605C68B4"/>
    <w:rsid w:val="678644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7AAD2"/>
  <w14:defaultImageDpi w14:val="32767"/>
  <w15:docId w15:val="{B08AA232-BF59-47C9-98A6-6336808F51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lsdException w:name="heading 7" w:uiPriority="9" w:semiHidden="1" w:unhideWhenUsed="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qFormat="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D74AE"/>
    <w:pPr>
      <w:spacing w:before="240" w:line="276" w:lineRule="auto"/>
    </w:pPr>
    <w:rPr>
      <w:rFonts w:ascii="Arial" w:hAnsi="Arial"/>
      <w:sz w:val="22"/>
      <w:lang w:val="en-AU"/>
    </w:rPr>
  </w:style>
  <w:style w:type="paragraph" w:styleId="Heading1">
    <w:name w:val="heading 1"/>
    <w:basedOn w:val="Normal"/>
    <w:next w:val="Normal"/>
    <w:link w:val="Heading1Char"/>
    <w:qFormat/>
    <w:rsid w:val="00145CB9"/>
    <w:pPr>
      <w:keepNext/>
      <w:spacing w:after="60"/>
      <w:outlineLvl w:val="0"/>
    </w:pPr>
    <w:rPr>
      <w:rFonts w:eastAsia="MS Gothic" w:cs="Arial"/>
      <w:bCs/>
      <w:color w:val="3F4A75"/>
      <w:kern w:val="28"/>
      <w:sz w:val="36"/>
      <w:szCs w:val="36"/>
      <w:lang w:val="en-GB"/>
    </w:rPr>
  </w:style>
  <w:style w:type="paragraph" w:styleId="Heading2">
    <w:name w:val="heading 2"/>
    <w:next w:val="Paragraphtext"/>
    <w:link w:val="Heading2Char"/>
    <w:qFormat/>
    <w:rsid w:val="00D855A5"/>
    <w:pPr>
      <w:keepNext/>
      <w:spacing w:before="240" w:after="200"/>
      <w:outlineLvl w:val="1"/>
    </w:pPr>
    <w:rPr>
      <w:rFonts w:ascii="Arial" w:hAnsi="Arial" w:eastAsia="MS Gothic" w:cs="Arial"/>
      <w:b/>
      <w:bCs/>
      <w:iCs/>
      <w:color w:val="00B3C3" w:themeColor="accent2"/>
      <w:sz w:val="32"/>
      <w:szCs w:val="28"/>
    </w:rPr>
  </w:style>
  <w:style w:type="paragraph" w:styleId="Heading3">
    <w:name w:val="heading 3"/>
    <w:next w:val="Normal"/>
    <w:link w:val="Heading3Char"/>
    <w:qFormat/>
    <w:rsid w:val="00AF5D31"/>
    <w:pPr>
      <w:keepNext/>
      <w:spacing w:before="180" w:after="120"/>
      <w:outlineLvl w:val="2"/>
    </w:pPr>
    <w:rPr>
      <w:rFonts w:ascii="Arial" w:hAnsi="Arial" w:eastAsia="MS Gothic" w:cs="Arial"/>
      <w:b/>
      <w:bCs/>
      <w:color w:val="00B3C3" w:themeColor="accent2"/>
      <w:sz w:val="24"/>
      <w:szCs w:val="24"/>
      <w:lang w:eastAsia="en-AU"/>
    </w:rPr>
  </w:style>
  <w:style w:type="paragraph" w:styleId="Heading4">
    <w:name w:val="heading 4"/>
    <w:basedOn w:val="Normal"/>
    <w:next w:val="Normal"/>
    <w:link w:val="Heading4Char"/>
    <w:qFormat/>
    <w:rsid w:val="00145CB9"/>
    <w:pPr>
      <w:keepNext/>
      <w:spacing w:after="60"/>
      <w:outlineLvl w:val="3"/>
    </w:pPr>
    <w:rPr>
      <w:rFonts w:eastAsia="MS Gothic"/>
      <w:b/>
      <w:bCs/>
      <w:color w:val="414141"/>
      <w:sz w:val="24"/>
      <w:szCs w:val="28"/>
      <w:lang w:val="en-GB"/>
    </w:rPr>
  </w:style>
  <w:style w:type="paragraph" w:styleId="Heading5">
    <w:name w:val="heading 5"/>
    <w:basedOn w:val="Normal"/>
    <w:next w:val="Normal"/>
    <w:link w:val="Heading5Char"/>
    <w:rsid w:val="002E28C3"/>
    <w:pPr>
      <w:keepNext/>
      <w:spacing w:after="60"/>
      <w:outlineLvl w:val="4"/>
    </w:pPr>
    <w:rPr>
      <w:b/>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D1A93"/>
    <w:rPr>
      <w:rFonts w:ascii="Arial" w:hAnsi="Arial" w:eastAsia="MS Gothic" w:cs="Arial"/>
      <w:bCs/>
      <w:color w:val="3F4A75"/>
      <w:kern w:val="28"/>
      <w:sz w:val="36"/>
      <w:szCs w:val="36"/>
    </w:rPr>
  </w:style>
  <w:style w:type="character" w:styleId="Heading2Char" w:customStyle="1">
    <w:name w:val="Heading 2 Char"/>
    <w:basedOn w:val="DefaultParagraphFont"/>
    <w:link w:val="Heading2"/>
    <w:rsid w:val="00D855A5"/>
    <w:rPr>
      <w:rFonts w:ascii="Arial" w:hAnsi="Arial" w:eastAsia="MS Gothic" w:cs="Arial"/>
      <w:b/>
      <w:bCs/>
      <w:iCs/>
      <w:color w:val="00B3C3" w:themeColor="accent2"/>
      <w:sz w:val="32"/>
      <w:szCs w:val="28"/>
    </w:rPr>
  </w:style>
  <w:style w:type="character" w:styleId="Heading3Char" w:customStyle="1">
    <w:name w:val="Heading 3 Char"/>
    <w:basedOn w:val="DefaultParagraphFont"/>
    <w:link w:val="Heading3"/>
    <w:rsid w:val="00AF5D31"/>
    <w:rPr>
      <w:rFonts w:ascii="Arial" w:hAnsi="Arial" w:eastAsia="MS Gothic" w:cs="Arial"/>
      <w:b/>
      <w:bCs/>
      <w:color w:val="00B3C3" w:themeColor="accent2"/>
      <w:sz w:val="24"/>
      <w:szCs w:val="24"/>
      <w:lang w:eastAsia="en-AU"/>
    </w:rPr>
  </w:style>
  <w:style w:type="character" w:styleId="Heading4Char" w:customStyle="1">
    <w:name w:val="Heading 4 Char"/>
    <w:basedOn w:val="DefaultParagraphFont"/>
    <w:link w:val="Heading4"/>
    <w:rsid w:val="00145CB9"/>
    <w:rPr>
      <w:rFonts w:ascii="Arial" w:hAnsi="Arial" w:eastAsia="MS Gothic"/>
      <w:b/>
      <w:bCs/>
      <w:color w:val="414141"/>
      <w:sz w:val="24"/>
      <w:szCs w:val="28"/>
    </w:rPr>
  </w:style>
  <w:style w:type="character" w:styleId="Heading5Char" w:customStyle="1">
    <w:name w:val="Heading 5 Char"/>
    <w:basedOn w:val="DefaultParagraphFont"/>
    <w:link w:val="Heading5"/>
    <w:rsid w:val="002E28C3"/>
    <w:rPr>
      <w:rFonts w:ascii="Arial" w:hAnsi="Arial" w:eastAsiaTheme="minorEastAsia"/>
      <w:b/>
      <w:bCs/>
      <w:iCs/>
      <w:color w:val="595959" w:themeColor="text1" w:themeTint="A6"/>
      <w:sz w:val="21"/>
      <w:szCs w:val="26"/>
      <w:lang w:val="en-AU" w:eastAsia="en-AU"/>
    </w:rPr>
  </w:style>
  <w:style w:type="paragraph" w:styleId="IntroPara" w:customStyle="1">
    <w:name w:val="Intro Para"/>
    <w:basedOn w:val="Normal"/>
    <w:qFormat/>
    <w:rsid w:val="00145CB9"/>
    <w:pPr>
      <w:spacing w:before="480" w:after="240" w:line="400" w:lineRule="exact"/>
    </w:pPr>
    <w:rPr>
      <w:rFonts w:cs="Times New Roman (Body CS)" w:eastAsiaTheme="minorHAnsi"/>
      <w:color w:val="358189"/>
      <w:sz w:val="28"/>
      <w:szCs w:val="24"/>
      <w:lang w:val="en-GB"/>
    </w:rPr>
  </w:style>
  <w:style w:type="paragraph" w:styleId="ListBullet">
    <w:name w:val="List Bullet"/>
    <w:basedOn w:val="Normal"/>
    <w:qFormat/>
    <w:rsid w:val="00145CB9"/>
    <w:pPr>
      <w:numPr>
        <w:numId w:val="4"/>
      </w:numPr>
      <w:spacing w:before="60" w:after="60"/>
    </w:pPr>
    <w:rPr>
      <w:color w:val="000000" w:themeColor="text1"/>
      <w:szCs w:val="24"/>
      <w:lang w:val="en-GB"/>
    </w:rPr>
  </w:style>
  <w:style w:type="paragraph" w:styleId="ListNumber">
    <w:name w:val="List Number"/>
    <w:basedOn w:val="Normal"/>
    <w:uiPriority w:val="99"/>
    <w:unhideWhenUsed/>
    <w:rsid w:val="002E28C3"/>
    <w:pPr>
      <w:spacing w:after="120"/>
    </w:pPr>
  </w:style>
  <w:style w:type="paragraph" w:styleId="ListNumber2">
    <w:name w:val="List Number 2"/>
    <w:basedOn w:val="ListBullet"/>
    <w:qFormat/>
    <w:rsid w:val="00145CB9"/>
    <w:pPr>
      <w:numPr>
        <w:numId w:val="5"/>
      </w:numPr>
    </w:pPr>
  </w:style>
  <w:style w:type="paragraph" w:styleId="ListParagraph">
    <w:name w:val="List Paragraph"/>
    <w:basedOn w:val="Normal"/>
    <w:uiPriority w:val="34"/>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Paragraphtext"/>
    <w:link w:val="TitleChar"/>
    <w:qFormat/>
    <w:rsid w:val="00145CB9"/>
    <w:pPr>
      <w:spacing w:before="480" w:after="120"/>
      <w:contextualSpacing/>
    </w:pPr>
    <w:rPr>
      <w:rFonts w:eastAsiaTheme="majorEastAsia" w:cstheme="majorBidi"/>
      <w:color w:val="3F4A75"/>
      <w:kern w:val="28"/>
      <w:sz w:val="48"/>
      <w:szCs w:val="52"/>
      <w:lang w:val="en-GB"/>
    </w:rPr>
  </w:style>
  <w:style w:type="character" w:styleId="TitleChar" w:customStyle="1">
    <w:name w:val="Title Char"/>
    <w:basedOn w:val="DefaultParagraphFont"/>
    <w:link w:val="Title"/>
    <w:rsid w:val="00145CB9"/>
    <w:rPr>
      <w:rFonts w:ascii="Arial" w:hAnsi="Arial" w:eastAsiaTheme="majorEastAsia" w:cstheme="majorBidi"/>
      <w:color w:val="3F4A75"/>
      <w:kern w:val="28"/>
      <w:sz w:val="48"/>
      <w:szCs w:val="52"/>
    </w:rPr>
  </w:style>
  <w:style w:type="paragraph" w:styleId="IntenseQuote">
    <w:name w:val="Intense Quote"/>
    <w:basedOn w:val="Normal"/>
    <w:next w:val="Normal"/>
    <w:link w:val="IntenseQuoteChar"/>
    <w:uiPriority w:val="30"/>
    <w:qFormat/>
    <w:rsid w:val="00145CB9"/>
    <w:pPr>
      <w:spacing w:before="200" w:after="280"/>
      <w:ind w:right="936"/>
    </w:pPr>
    <w:rPr>
      <w:bCs/>
      <w:iCs/>
      <w:color w:val="358189"/>
      <w:sz w:val="28"/>
      <w:szCs w:val="24"/>
      <w:lang w:val="en-GB"/>
    </w:rPr>
  </w:style>
  <w:style w:type="character" w:styleId="IntenseQuoteChar" w:customStyle="1">
    <w:name w:val="Intense Quote Char"/>
    <w:basedOn w:val="DefaultParagraphFont"/>
    <w:link w:val="IntenseQuote"/>
    <w:uiPriority w:val="30"/>
    <w:rsid w:val="00145CB9"/>
    <w:rPr>
      <w:rFonts w:ascii="Arial" w:hAnsi="Arial"/>
      <w:bCs/>
      <w:iCs/>
      <w:color w:val="358189"/>
      <w:sz w:val="28"/>
      <w:szCs w:val="24"/>
    </w:rPr>
  </w:style>
  <w:style w:type="paragraph" w:styleId="PolicyStatement" w:customStyle="1">
    <w:name w:val="PolicyStatement"/>
    <w:basedOn w:val="Normal"/>
    <w:qFormat/>
    <w:rsid w:val="00145CB9"/>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after="120"/>
      <w:ind w:left="227" w:right="227"/>
    </w:pPr>
    <w:rPr>
      <w:szCs w:val="24"/>
      <w:lang w:val="en-GB"/>
    </w:rPr>
  </w:style>
  <w:style w:type="paragraph" w:styleId="VisionBox" w:customStyle="1">
    <w:name w:val="VisionBox"/>
    <w:basedOn w:val="Normal"/>
    <w:qFormat/>
    <w:rsid w:val="00145CB9"/>
    <w:pPr>
      <w:pBdr>
        <w:top w:val="single" w:color="358189" w:sz="4" w:space="15"/>
        <w:bottom w:val="single" w:color="358189" w:sz="4" w:space="10"/>
      </w:pBdr>
      <w:spacing w:after="240" w:line="340" w:lineRule="exact"/>
    </w:pPr>
    <w:rPr>
      <w:rFonts w:eastAsiaTheme="minorHAnsi"/>
      <w:color w:val="358189"/>
      <w:szCs w:val="24"/>
      <w:lang w:val="en-GB"/>
    </w:rPr>
  </w:style>
  <w:style w:type="paragraph" w:styleId="Policystylebullet" w:customStyle="1">
    <w:name w:val="Policy style bullet"/>
    <w:basedOn w:val="PolicyStatement"/>
    <w:rsid w:val="00FF381B"/>
    <w:pPr>
      <w:numPr>
        <w:numId w:val="1"/>
      </w:numPr>
    </w:pPr>
  </w:style>
  <w:style w:type="paragraph" w:styleId="Style1" w:customStyle="1">
    <w:name w:val="Style1"/>
    <w:next w:val="Normal"/>
    <w:rsid w:val="00557B05"/>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lang w:val="en"/>
    </w:rPr>
  </w:style>
  <w:style w:type="character" w:styleId="BoldAllCaps" w:customStyle="1">
    <w:name w:val="Bold All Caps"/>
    <w:basedOn w:val="DefaultParagraphFont"/>
    <w:uiPriority w:val="1"/>
    <w:qFormat/>
    <w:rsid w:val="00145CB9"/>
    <w:rPr>
      <w:b/>
      <w:caps/>
      <w:smallCaps w:val="0"/>
      <w:color w:val="358189"/>
      <w:bdr w:val="none" w:color="auto" w:sz="0" w:space="0"/>
    </w:rPr>
  </w:style>
  <w:style w:type="paragraph" w:styleId="BulletPoint1" w:customStyle="1">
    <w:name w:val="Bullet Point 1"/>
    <w:basedOn w:val="Normal"/>
    <w:rsid w:val="0053795C"/>
    <w:pPr>
      <w:numPr>
        <w:numId w:val="2"/>
      </w:numPr>
      <w:spacing w:before="60"/>
    </w:pPr>
    <w:rPr>
      <w:szCs w:val="22"/>
      <w:lang w:val="en-US"/>
    </w:rPr>
  </w:style>
  <w:style w:type="paragraph" w:styleId="Header">
    <w:name w:val="header"/>
    <w:basedOn w:val="Normal"/>
    <w:link w:val="HeaderChar"/>
    <w:qFormat/>
    <w:rsid w:val="00145CB9"/>
    <w:pPr>
      <w:tabs>
        <w:tab w:val="center" w:pos="4513"/>
        <w:tab w:val="right" w:pos="9026"/>
      </w:tabs>
      <w:spacing w:before="0" w:after="120"/>
    </w:pPr>
    <w:rPr>
      <w:szCs w:val="24"/>
      <w:lang w:val="en-GB"/>
    </w:rPr>
  </w:style>
  <w:style w:type="character" w:styleId="HeaderChar" w:customStyle="1">
    <w:name w:val="Header Char"/>
    <w:basedOn w:val="DefaultParagraphFont"/>
    <w:link w:val="Header"/>
    <w:rsid w:val="00145CB9"/>
    <w:rPr>
      <w:rFonts w:ascii="Arial" w:hAnsi="Arial"/>
      <w:sz w:val="22"/>
      <w:szCs w:val="24"/>
    </w:rPr>
  </w:style>
  <w:style w:type="paragraph" w:styleId="Footer">
    <w:name w:val="footer"/>
    <w:basedOn w:val="Normal"/>
    <w:link w:val="FooterChar"/>
    <w:uiPriority w:val="99"/>
    <w:qFormat/>
    <w:rsid w:val="00145CB9"/>
    <w:pPr>
      <w:tabs>
        <w:tab w:val="center" w:pos="4513"/>
        <w:tab w:val="right" w:pos="9026"/>
      </w:tabs>
      <w:spacing w:before="0" w:after="120"/>
    </w:pPr>
    <w:rPr>
      <w:sz w:val="20"/>
      <w:szCs w:val="24"/>
      <w:lang w:val="en-GB"/>
    </w:rPr>
  </w:style>
  <w:style w:type="character" w:styleId="FooterChar" w:customStyle="1">
    <w:name w:val="Footer Char"/>
    <w:basedOn w:val="DefaultParagraphFont"/>
    <w:link w:val="Footer"/>
    <w:uiPriority w:val="99"/>
    <w:rsid w:val="00145CB9"/>
    <w:rPr>
      <w:rFonts w:ascii="Arial" w:hAnsi="Arial"/>
      <w:szCs w:val="24"/>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C74007"/>
    <w:rPr>
      <w:rFonts w:ascii="Times New Roman" w:hAnsi="Times New Roman" w:eastAsia="Times New Roman" w:cs="Times New Roman"/>
      <w:sz w:val="18"/>
      <w:szCs w:val="18"/>
      <w:lang w:val="en-AU"/>
    </w:rPr>
  </w:style>
  <w:style w:type="character" w:styleId="Hyperlink">
    <w:name w:val="Hyperlink"/>
    <w:basedOn w:val="DefaultParagraphFont"/>
    <w:uiPriority w:val="99"/>
    <w:qFormat/>
    <w:rsid w:val="00145CB9"/>
    <w:rPr>
      <w:color w:val="00B3C3" w:themeColor="hyperlink"/>
      <w:u w:val="single"/>
    </w:rPr>
  </w:style>
  <w:style w:type="table" w:styleId="TableGrid">
    <w:name w:val="Table Grid"/>
    <w:basedOn w:val="TableNormal"/>
    <w:uiPriority w:val="39"/>
    <w:rsid w:val="00C67EE1"/>
    <w:rPr>
      <w:rFonts w:ascii="Cambria" w:hAnsi="Cambria" w:eastAsia="Cambria"/>
      <w:sz w:val="21"/>
      <w:szCs w:val="21"/>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2">
    <w:name w:val="List Bullet 2"/>
    <w:basedOn w:val="Normal"/>
    <w:uiPriority w:val="2"/>
    <w:rsid w:val="00A66518"/>
    <w:pPr>
      <w:spacing w:before="120" w:after="180" w:line="240" w:lineRule="atLeast"/>
      <w:ind w:left="850" w:hanging="425"/>
    </w:pPr>
    <w:rPr>
      <w:rFonts w:ascii="Calibri" w:hAnsi="Calibri" w:eastAsia="Cambria"/>
      <w:sz w:val="24"/>
    </w:rPr>
  </w:style>
  <w:style w:type="paragraph" w:styleId="ListBullet3">
    <w:name w:val="List Bullet 3"/>
    <w:basedOn w:val="Normal"/>
    <w:uiPriority w:val="2"/>
    <w:rsid w:val="00A66518"/>
    <w:pPr>
      <w:spacing w:before="120" w:after="180" w:line="240" w:lineRule="atLeast"/>
      <w:ind w:left="1276" w:hanging="425"/>
    </w:pPr>
    <w:rPr>
      <w:rFonts w:ascii="Calibri" w:hAnsi="Calibri" w:eastAsia="Cambria"/>
      <w:sz w:val="24"/>
    </w:rPr>
  </w:style>
  <w:style w:type="numbering" w:styleId="ListBullets" w:customStyle="1">
    <w:name w:val="ListBullets"/>
    <w:uiPriority w:val="99"/>
    <w:locked/>
    <w:rsid w:val="00A66518"/>
    <w:pPr>
      <w:numPr>
        <w:numId w:val="3"/>
      </w:numPr>
    </w:pPr>
  </w:style>
  <w:style w:type="character" w:styleId="CommentReference">
    <w:name w:val="annotation reference"/>
    <w:basedOn w:val="DefaultParagraphFont"/>
    <w:uiPriority w:val="99"/>
    <w:semiHidden/>
    <w:unhideWhenUsed/>
    <w:rsid w:val="00362A3E"/>
    <w:rPr>
      <w:sz w:val="16"/>
      <w:szCs w:val="16"/>
    </w:rPr>
  </w:style>
  <w:style w:type="paragraph" w:styleId="CommentText">
    <w:name w:val="annotation text"/>
    <w:basedOn w:val="Normal"/>
    <w:link w:val="CommentTextChar"/>
    <w:uiPriority w:val="99"/>
    <w:unhideWhenUsed/>
    <w:rsid w:val="00362A3E"/>
    <w:pPr>
      <w:spacing w:line="240" w:lineRule="auto"/>
    </w:pPr>
    <w:rPr>
      <w:sz w:val="20"/>
    </w:rPr>
  </w:style>
  <w:style w:type="character" w:styleId="CommentTextChar" w:customStyle="1">
    <w:name w:val="Comment Text Char"/>
    <w:basedOn w:val="DefaultParagraphFont"/>
    <w:link w:val="CommentText"/>
    <w:uiPriority w:val="99"/>
    <w:rsid w:val="00362A3E"/>
    <w:rPr>
      <w:rFonts w:ascii="Arial" w:hAnsi="Arial"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62A3E"/>
    <w:rPr>
      <w:b/>
      <w:bCs/>
    </w:rPr>
  </w:style>
  <w:style w:type="character" w:styleId="CommentSubjectChar" w:customStyle="1">
    <w:name w:val="Comment Subject Char"/>
    <w:basedOn w:val="CommentTextChar"/>
    <w:link w:val="CommentSubject"/>
    <w:uiPriority w:val="99"/>
    <w:semiHidden/>
    <w:rsid w:val="00362A3E"/>
    <w:rPr>
      <w:rFonts w:ascii="Arial" w:hAnsi="Arial" w:eastAsia="Times New Roman" w:cs="Times New Roman"/>
      <w:b/>
      <w:bCs/>
      <w:sz w:val="20"/>
      <w:szCs w:val="20"/>
      <w:lang w:val="en-AU"/>
    </w:rPr>
  </w:style>
  <w:style w:type="paragraph" w:styleId="Revision">
    <w:name w:val="Revision"/>
    <w:hidden/>
    <w:uiPriority w:val="99"/>
    <w:semiHidden/>
    <w:rsid w:val="005E2060"/>
    <w:rPr>
      <w:rFonts w:ascii="Arial" w:hAnsi="Arial"/>
      <w:sz w:val="21"/>
      <w:lang w:val="en-AU"/>
    </w:rPr>
  </w:style>
  <w:style w:type="paragraph" w:styleId="Paragraphtext" w:customStyle="1">
    <w:name w:val="Paragraph text"/>
    <w:basedOn w:val="Normal"/>
    <w:qFormat/>
    <w:rsid w:val="00145CB9"/>
    <w:pPr>
      <w:spacing w:before="120" w:after="60"/>
    </w:pPr>
    <w:rPr>
      <w:color w:val="000000" w:themeColor="text1"/>
      <w:szCs w:val="24"/>
      <w:lang w:val="en-GB"/>
    </w:rPr>
  </w:style>
  <w:style w:type="paragraph" w:styleId="TableText" w:customStyle="1">
    <w:name w:val="Table Text"/>
    <w:autoRedefine/>
    <w:qFormat/>
    <w:locked/>
    <w:rsid w:val="00145CB9"/>
    <w:pPr>
      <w:spacing w:before="60" w:after="60"/>
    </w:pPr>
    <w:rPr>
      <w:rFonts w:ascii="Arial" w:hAnsi="Arial"/>
      <w:color w:val="000000" w:themeColor="text1"/>
      <w:sz w:val="22"/>
      <w:szCs w:val="24"/>
    </w:rPr>
  </w:style>
  <w:style w:type="paragraph" w:styleId="TableTitle" w:customStyle="1">
    <w:name w:val="Table Title"/>
    <w:qFormat/>
    <w:locked/>
    <w:rsid w:val="00145CB9"/>
    <w:pPr>
      <w:spacing w:before="120" w:after="120"/>
    </w:pPr>
    <w:rPr>
      <w:rFonts w:ascii="Arial" w:hAnsi="Arial"/>
      <w:b/>
      <w:color w:val="000000" w:themeColor="text1"/>
      <w:sz w:val="22"/>
      <w:szCs w:val="24"/>
      <w:lang w:val="en-US"/>
    </w:rPr>
  </w:style>
  <w:style w:type="paragraph" w:styleId="TableHeaderWhite" w:customStyle="1">
    <w:name w:val="Table Header White"/>
    <w:basedOn w:val="Normal"/>
    <w:next w:val="TableText"/>
    <w:qFormat/>
    <w:rsid w:val="00145CB9"/>
    <w:pPr>
      <w:spacing w:before="80" w:after="80"/>
    </w:pPr>
    <w:rPr>
      <w:rFonts w:eastAsia="Cambria"/>
      <w:color w:val="FFFFFF" w:themeColor="background1"/>
      <w:szCs w:val="22"/>
      <w:lang w:val="en-US"/>
    </w:rPr>
  </w:style>
  <w:style w:type="paragraph" w:styleId="FigureTitle" w:customStyle="1">
    <w:name w:val="Figure Title"/>
    <w:basedOn w:val="Normal"/>
    <w:next w:val="Paragraphtext"/>
    <w:qFormat/>
    <w:rsid w:val="00145CB9"/>
    <w:pPr>
      <w:spacing w:before="120" w:after="120"/>
    </w:pPr>
    <w:rPr>
      <w:rFonts w:cs="Arial"/>
      <w:b/>
      <w:bCs/>
      <w:iCs/>
      <w:color w:val="000000" w:themeColor="text1"/>
      <w:szCs w:val="22"/>
      <w:lang w:val="en-GB"/>
    </w:rPr>
  </w:style>
  <w:style w:type="paragraph" w:styleId="Tablelistbullet" w:customStyle="1">
    <w:name w:val="Table list bullet"/>
    <w:basedOn w:val="TableText"/>
    <w:qFormat/>
    <w:rsid w:val="00145CB9"/>
    <w:pPr>
      <w:numPr>
        <w:numId w:val="6"/>
      </w:numPr>
    </w:pPr>
    <w:rPr>
      <w:szCs w:val="20"/>
    </w:rPr>
  </w:style>
  <w:style w:type="paragraph" w:styleId="Tablelistnumber" w:customStyle="1">
    <w:name w:val="Table list number"/>
    <w:basedOn w:val="TableText"/>
    <w:qFormat/>
    <w:rsid w:val="00145CB9"/>
    <w:pPr>
      <w:numPr>
        <w:numId w:val="7"/>
      </w:numPr>
    </w:pPr>
    <w:rPr>
      <w:bCs/>
      <w14:numSpacing w14:val="proportional"/>
    </w:rPr>
  </w:style>
  <w:style w:type="paragraph" w:styleId="TableHeader" w:customStyle="1">
    <w:name w:val="Table Header"/>
    <w:basedOn w:val="Normal"/>
    <w:next w:val="TableText"/>
    <w:qFormat/>
    <w:rsid w:val="00145CB9"/>
    <w:pPr>
      <w:spacing w:before="80" w:after="80"/>
    </w:pPr>
    <w:rPr>
      <w:rFonts w:eastAsia="Cambria"/>
      <w:b/>
      <w:color w:val="000000" w:themeColor="text1"/>
      <w:szCs w:val="22"/>
      <w:lang w:val="en-US"/>
    </w:rPr>
  </w:style>
  <w:style w:type="paragraph" w:styleId="Boxtype" w:customStyle="1">
    <w:name w:val="Box type"/>
    <w:next w:val="Normal"/>
    <w:qFormat/>
    <w:rsid w:val="00145CB9"/>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rPr>
  </w:style>
  <w:style w:type="paragraph" w:styleId="Subtitle">
    <w:name w:val="Subtitle"/>
    <w:next w:val="Normal"/>
    <w:link w:val="SubtitleChar"/>
    <w:qFormat/>
    <w:rsid w:val="00145CB9"/>
    <w:pPr>
      <w:numPr>
        <w:ilvl w:val="1"/>
      </w:numPr>
      <w:spacing w:before="120" w:after="60"/>
    </w:pPr>
    <w:rPr>
      <w:rFonts w:ascii="Arial" w:hAnsi="Arial" w:eastAsiaTheme="majorEastAsia" w:cstheme="majorBidi"/>
      <w:iCs/>
      <w:color w:val="3F4A75"/>
      <w:spacing w:val="15"/>
      <w:sz w:val="40"/>
      <w:szCs w:val="24"/>
    </w:rPr>
  </w:style>
  <w:style w:type="character" w:styleId="SubtitleChar" w:customStyle="1">
    <w:name w:val="Subtitle Char"/>
    <w:basedOn w:val="DefaultParagraphFont"/>
    <w:link w:val="Subtitle"/>
    <w:rsid w:val="00145CB9"/>
    <w:rPr>
      <w:rFonts w:ascii="Arial" w:hAnsi="Arial" w:eastAsiaTheme="majorEastAsia" w:cstheme="majorBidi"/>
      <w:iCs/>
      <w:color w:val="3F4A75"/>
      <w:spacing w:val="15"/>
      <w:sz w:val="40"/>
      <w:szCs w:val="24"/>
    </w:rPr>
  </w:style>
  <w:style w:type="paragraph" w:styleId="Quote">
    <w:name w:val="Quote"/>
    <w:next w:val="Normal"/>
    <w:link w:val="QuoteChar"/>
    <w:uiPriority w:val="29"/>
    <w:qFormat/>
    <w:rsid w:val="00145CB9"/>
    <w:pPr>
      <w:ind w:left="720"/>
    </w:pPr>
    <w:rPr>
      <w:rFonts w:ascii="Arial" w:hAnsi="Arial"/>
      <w:i/>
      <w:iCs/>
      <w:color w:val="000000" w:themeColor="text1"/>
      <w:sz w:val="22"/>
      <w:szCs w:val="24"/>
    </w:rPr>
  </w:style>
  <w:style w:type="character" w:styleId="QuoteChar" w:customStyle="1">
    <w:name w:val="Quote Char"/>
    <w:basedOn w:val="DefaultParagraphFont"/>
    <w:link w:val="Quote"/>
    <w:uiPriority w:val="29"/>
    <w:rsid w:val="00145CB9"/>
    <w:rPr>
      <w:rFonts w:ascii="Arial" w:hAnsi="Arial"/>
      <w:i/>
      <w:iCs/>
      <w:color w:val="000000" w:themeColor="text1"/>
      <w:sz w:val="22"/>
      <w:szCs w:val="24"/>
    </w:rPr>
  </w:style>
  <w:style w:type="character" w:styleId="UnresolvedMention1" w:customStyle="1">
    <w:name w:val="Unresolved Mention1"/>
    <w:basedOn w:val="DefaultParagraphFont"/>
    <w:uiPriority w:val="99"/>
    <w:semiHidden/>
    <w:unhideWhenUsed/>
    <w:rsid w:val="00AD37ED"/>
    <w:rPr>
      <w:color w:val="605E5C"/>
      <w:shd w:val="clear" w:color="auto" w:fill="E1DFDD"/>
    </w:rPr>
  </w:style>
  <w:style w:type="table" w:styleId="PlainTable1">
    <w:name w:val="Plain Table 1"/>
    <w:basedOn w:val="TableNormal"/>
    <w:uiPriority w:val="99"/>
    <w:rsid w:val="00686EF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ulletPoint1White" w:customStyle="1">
    <w:name w:val="Bullet Point 1 White"/>
    <w:basedOn w:val="BulletPoint1"/>
    <w:rsid w:val="0053795C"/>
    <w:pPr>
      <w:spacing w:after="60"/>
    </w:pPr>
    <w:rPr>
      <w:rFonts w:eastAsia="Cambria"/>
      <w:color w:val="FFFFFF" w:themeColor="background1"/>
      <w:lang w:eastAsia="en-AU"/>
    </w:rPr>
  </w:style>
  <w:style w:type="paragraph" w:styleId="Bullet1stlevel" w:customStyle="1">
    <w:name w:val="Bullet 1st level"/>
    <w:basedOn w:val="Normal"/>
    <w:rsid w:val="0053795C"/>
    <w:pPr>
      <w:numPr>
        <w:numId w:val="8"/>
      </w:numPr>
    </w:pPr>
  </w:style>
  <w:style w:type="paragraph" w:styleId="Tickyes" w:customStyle="1">
    <w:name w:val="Tick yes"/>
    <w:basedOn w:val="Heading3"/>
    <w:rsid w:val="00CA3EE3"/>
    <w:pPr>
      <w:numPr>
        <w:numId w:val="9"/>
      </w:numPr>
      <w:spacing w:before="60" w:after="60"/>
      <w:ind w:left="316" w:hanging="316"/>
    </w:pPr>
    <w:rPr>
      <w:b w:val="0"/>
      <w:bCs w:val="0"/>
      <w:color w:val="auto"/>
      <w:sz w:val="18"/>
      <w:szCs w:val="18"/>
      <w:lang w:val="en-AU"/>
    </w:rPr>
  </w:style>
  <w:style w:type="paragraph" w:styleId="tickno" w:customStyle="1">
    <w:name w:val="tick no"/>
    <w:basedOn w:val="Heading3"/>
    <w:rsid w:val="00CA3EE3"/>
    <w:pPr>
      <w:numPr>
        <w:numId w:val="10"/>
      </w:numPr>
      <w:spacing w:before="60" w:after="60"/>
      <w:ind w:left="336" w:hanging="336"/>
    </w:pPr>
    <w:rPr>
      <w:b w:val="0"/>
      <w:bCs w:val="0"/>
      <w:color w:val="auto"/>
      <w:sz w:val="18"/>
      <w:szCs w:val="18"/>
      <w:lang w:val="en-AU"/>
    </w:rPr>
  </w:style>
  <w:style w:type="paragraph" w:styleId="BodyTextDOH" w:customStyle="1">
    <w:name w:val="Body Text_DOH"/>
    <w:basedOn w:val="Normal"/>
    <w:qFormat/>
    <w:rsid w:val="00C06CDE"/>
    <w:pPr>
      <w:spacing w:before="120" w:line="264" w:lineRule="auto"/>
    </w:pPr>
    <w:rPr>
      <w:rFonts w:asciiTheme="minorBidi" w:hAnsiTheme="minorBidi" w:eastAsiaTheme="minorHAnsi" w:cstheme="minorBidi"/>
      <w:sz w:val="20"/>
    </w:rPr>
  </w:style>
  <w:style w:type="paragraph" w:styleId="BulletL1DOH" w:customStyle="1">
    <w:name w:val="Bullet L1_DOH"/>
    <w:basedOn w:val="ListParagraph"/>
    <w:qFormat/>
    <w:rsid w:val="00C06CDE"/>
    <w:pPr>
      <w:numPr>
        <w:numId w:val="11"/>
      </w:numPr>
      <w:spacing w:before="60" w:line="264" w:lineRule="auto"/>
      <w:ind w:left="284" w:hanging="284"/>
      <w:contextualSpacing w:val="0"/>
    </w:pPr>
    <w:rPr>
      <w:rFonts w:asciiTheme="minorBidi" w:hAnsiTheme="minorBidi" w:eastAsiaTheme="minorHAnsi" w:cstheme="minorBidi"/>
      <w:sz w:val="20"/>
    </w:rPr>
  </w:style>
  <w:style w:type="paragraph" w:styleId="TableTextBullet1DOH" w:customStyle="1">
    <w:name w:val="Table Text Bullet 1_DOH"/>
    <w:basedOn w:val="BulletL1DOH"/>
    <w:qFormat/>
    <w:rsid w:val="00C06CDE"/>
    <w:pPr>
      <w:spacing w:after="60"/>
      <w:ind w:left="776" w:hanging="360"/>
    </w:pPr>
  </w:style>
  <w:style w:type="paragraph" w:styleId="Numbering1stlevelDOH" w:customStyle="1">
    <w:name w:val="Numbering 1st level DOH"/>
    <w:basedOn w:val="ListParagraph"/>
    <w:qFormat/>
    <w:rsid w:val="00EE75AC"/>
    <w:pPr>
      <w:tabs>
        <w:tab w:val="num" w:pos="357"/>
      </w:tabs>
      <w:spacing w:before="120" w:after="160" w:line="264" w:lineRule="auto"/>
      <w:ind w:left="357" w:hanging="357"/>
      <w:contextualSpacing w:val="0"/>
    </w:pPr>
    <w:rPr>
      <w:rFonts w:asciiTheme="minorHAnsi" w:hAnsiTheme="minorHAnsi" w:eastAsiaTheme="minorHAnsi" w:cstheme="minorBidi"/>
      <w:sz w:val="20"/>
    </w:rPr>
  </w:style>
  <w:style w:type="paragraph" w:styleId="QRGSubtitle" w:customStyle="1">
    <w:name w:val="QRG Subtitle"/>
    <w:next w:val="Normal"/>
    <w:rsid w:val="0064391D"/>
    <w:pPr>
      <w:keepNext/>
      <w:spacing w:after="120"/>
      <w:outlineLvl w:val="0"/>
    </w:pPr>
    <w:rPr>
      <w:rFonts w:eastAsia="MS Gothic" w:cs="Arial" w:asciiTheme="minorHAnsi" w:hAnsiTheme="minorHAnsi"/>
      <w:b/>
      <w:bCs/>
      <w:color w:val="0090D4"/>
      <w:kern w:val="28"/>
      <w:sz w:val="36"/>
      <w:szCs w:val="36"/>
      <w:lang w:val="en-AU"/>
    </w:rPr>
  </w:style>
  <w:style w:type="paragraph" w:styleId="TableBullet1Normal" w:customStyle="1">
    <w:name w:val="Table Bullet 1 Normal"/>
    <w:rsid w:val="00805F55"/>
    <w:pPr>
      <w:numPr>
        <w:numId w:val="23"/>
      </w:numPr>
      <w:spacing w:before="60" w:after="60"/>
    </w:pPr>
    <w:rPr>
      <w:rFonts w:ascii="Arial" w:hAnsi="Arial"/>
      <w:szCs w:val="24"/>
    </w:rPr>
  </w:style>
  <w:style w:type="paragraph" w:styleId="TableBullet2Normal" w:customStyle="1">
    <w:name w:val="Table Bullet 2 Normal"/>
    <w:basedOn w:val="TableBullet1Normal"/>
    <w:rsid w:val="00805F55"/>
    <w:pPr>
      <w:numPr>
        <w:ilvl w:val="1"/>
      </w:numPr>
    </w:pPr>
  </w:style>
  <w:style w:type="paragraph" w:styleId="TableBullet3Normal" w:customStyle="1">
    <w:name w:val="Table Bullet 3 Normal"/>
    <w:basedOn w:val="TableBullet2Normal"/>
    <w:rsid w:val="00805F55"/>
    <w:pPr>
      <w:numPr>
        <w:ilvl w:val="2"/>
      </w:numPr>
      <w:tabs>
        <w:tab w:val="clear" w:pos="1021"/>
        <w:tab w:val="num" w:pos="360"/>
      </w:tabs>
    </w:pPr>
  </w:style>
  <w:style w:type="paragraph" w:styleId="TableNumber1Normal" w:customStyle="1">
    <w:name w:val="Table Number 1 Normal"/>
    <w:rsid w:val="00805F55"/>
    <w:pPr>
      <w:numPr>
        <w:ilvl w:val="3"/>
        <w:numId w:val="23"/>
      </w:numPr>
      <w:spacing w:before="60" w:after="60"/>
    </w:pPr>
    <w:rPr>
      <w:rFonts w:ascii="Arial" w:hAnsi="Arial"/>
      <w:szCs w:val="24"/>
    </w:rPr>
  </w:style>
  <w:style w:type="paragraph" w:styleId="TableNumber2Normal" w:customStyle="1">
    <w:name w:val="Table Number 2 Normal"/>
    <w:basedOn w:val="TableNumber1Normal"/>
    <w:rsid w:val="00805F55"/>
    <w:pPr>
      <w:numPr>
        <w:ilvl w:val="4"/>
      </w:numPr>
    </w:pPr>
  </w:style>
  <w:style w:type="paragraph" w:styleId="TableNumber3Normal" w:customStyle="1">
    <w:name w:val="Table Number 3 Normal"/>
    <w:basedOn w:val="TableNumber2Normal"/>
    <w:rsid w:val="00805F55"/>
    <w:pPr>
      <w:numPr>
        <w:ilvl w:val="5"/>
      </w:numPr>
      <w:tabs>
        <w:tab w:val="clear" w:pos="1021"/>
        <w:tab w:val="num" w:pos="360"/>
      </w:tabs>
    </w:pPr>
  </w:style>
  <w:style w:type="numbering" w:styleId="TableBulletsNumbers" w:customStyle="1">
    <w:name w:val="Table Bullets &amp; Numbers"/>
    <w:basedOn w:val="NoList"/>
    <w:uiPriority w:val="99"/>
    <w:rsid w:val="00805F55"/>
    <w:pPr>
      <w:numPr>
        <w:numId w:val="23"/>
      </w:numPr>
    </w:pPr>
  </w:style>
  <w:style w:type="paragraph" w:styleId="DoubleIndentBullet" w:customStyle="1">
    <w:name w:val="Double Indent Bullet"/>
    <w:basedOn w:val="TableBullet1Normal"/>
    <w:rsid w:val="00805F55"/>
    <w:pPr>
      <w:numPr>
        <w:numId w:val="27"/>
      </w:numPr>
      <w:tabs>
        <w:tab w:val="num" w:pos="360"/>
      </w:tabs>
      <w:spacing w:before="0" w:after="20"/>
      <w:ind w:left="1020" w:hanging="340"/>
    </w:pPr>
    <w:rPr>
      <w:rFonts w:asciiTheme="minorHAnsi" w:hAnsiTheme="minorHAnsi"/>
      <w:lang w:val="en-AU"/>
    </w:rPr>
  </w:style>
  <w:style w:type="paragraph" w:styleId="DoubleIndentText" w:customStyle="1">
    <w:name w:val="Double Indent Text"/>
    <w:basedOn w:val="Normal"/>
    <w:rsid w:val="00805F55"/>
    <w:pPr>
      <w:spacing w:before="60" w:after="60" w:line="240" w:lineRule="auto"/>
      <w:ind w:left="680"/>
    </w:pPr>
    <w:rPr>
      <w:rFonts w:asciiTheme="minorHAnsi" w:hAnsiTheme="minorHAnsi"/>
      <w:bCs/>
      <w:sz w:val="20"/>
      <w:szCs w:val="24"/>
      <w:lang w:val="en-GB"/>
    </w:rPr>
  </w:style>
  <w:style w:type="character" w:styleId="DropMediumIcon" w:customStyle="1">
    <w:name w:val="Drop Medium Icon"/>
    <w:basedOn w:val="DefaultParagraphFont"/>
    <w:uiPriority w:val="1"/>
    <w:rsid w:val="00805F55"/>
    <w:rPr>
      <w:position w:val="-24"/>
    </w:rPr>
  </w:style>
  <w:style w:type="paragraph" w:styleId="FrameIcon1" w:customStyle="1">
    <w:name w:val="Frame Icon 1"/>
    <w:basedOn w:val="Normal"/>
    <w:rsid w:val="00805F55"/>
    <w:pPr>
      <w:framePr w:w="624" w:wrap="around" w:hAnchor="margin" w:vAnchor="text" w:y="1"/>
      <w:spacing w:before="0" w:after="60" w:line="240" w:lineRule="auto"/>
    </w:pPr>
    <w:rPr>
      <w:rFonts w:asciiTheme="minorHAnsi" w:hAnsiTheme="minorHAnsi"/>
      <w:bCs/>
      <w:noProof/>
      <w:sz w:val="20"/>
      <w:szCs w:val="24"/>
    </w:rPr>
  </w:style>
  <w:style w:type="paragraph" w:styleId="Normal-single" w:customStyle="1">
    <w:name w:val="Normal - single"/>
    <w:basedOn w:val="Normal"/>
    <w:rsid w:val="0098654B"/>
    <w:pPr>
      <w:spacing w:before="0" w:line="240" w:lineRule="auto"/>
    </w:pPr>
    <w:rPr>
      <w:rFonts w:asciiTheme="minorHAnsi" w:hAnsiTheme="minorHAnsi"/>
      <w:sz w:val="10"/>
      <w:szCs w:val="18"/>
      <w:lang w:val="en"/>
    </w:rPr>
  </w:style>
  <w:style w:type="table" w:styleId="GridTable4-Accent2">
    <w:name w:val="Grid Table 4 Accent 2"/>
    <w:basedOn w:val="TableNormal"/>
    <w:uiPriority w:val="49"/>
    <w:rsid w:val="00FD130E"/>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0B3C3" w:themeColor="accent2" w:sz="4" w:space="0"/>
          <w:left w:val="single" w:color="00B3C3" w:themeColor="accent2" w:sz="4" w:space="0"/>
          <w:bottom w:val="single" w:color="00B3C3" w:themeColor="accent2" w:sz="4" w:space="0"/>
          <w:right w:val="single" w:color="00B3C3" w:themeColor="accent2" w:sz="4" w:space="0"/>
          <w:insideH w:val="nil"/>
          <w:insideV w:val="nil"/>
        </w:tcBorders>
        <w:shd w:val="clear" w:color="auto" w:fill="00B3C3" w:themeFill="accent2"/>
      </w:tcPr>
    </w:tblStylePr>
    <w:tblStylePr w:type="lastRow">
      <w:rPr>
        <w:b/>
        <w:bCs/>
      </w:rPr>
      <w:tblPr/>
      <w:tcPr>
        <w:tcBorders>
          <w:top w:val="double" w:color="00B3C3" w:themeColor="accent2" w:sz="4" w:space="0"/>
        </w:tcBorders>
      </w:tcPr>
    </w:tblStylePr>
    <w:tblStylePr w:type="firstCol">
      <w:rPr>
        <w:b/>
        <w:bCs/>
      </w:rPr>
    </w:tblStylePr>
    <w:tblStylePr w:type="lastCol">
      <w:rPr>
        <w:b/>
        <w:bCs/>
      </w:rPr>
    </w:tblStylePr>
    <w:tblStylePr w:type="band1Vert">
      <w:tblPr/>
      <w:tcPr>
        <w:shd w:val="clear" w:color="auto" w:fill="C0F9FF" w:themeFill="accent2" w:themeFillTint="33"/>
      </w:tcPr>
    </w:tblStylePr>
    <w:tblStylePr w:type="band1Horz">
      <w:tblPr/>
      <w:tcPr>
        <w:shd w:val="clear" w:color="auto" w:fill="C0F9FF" w:themeFill="accent2" w:themeFillTint="33"/>
      </w:tcPr>
    </w:tblStylePr>
  </w:style>
  <w:style w:type="paragraph" w:styleId="TableTextHeadingNormalWhite" w:customStyle="1">
    <w:name w:val="Table Text Heading Normal_White"/>
    <w:basedOn w:val="Normal"/>
    <w:rsid w:val="00FD130E"/>
    <w:pPr>
      <w:spacing w:before="60" w:after="60" w:line="240" w:lineRule="auto"/>
    </w:pPr>
    <w:rPr>
      <w:rFonts w:asciiTheme="minorHAnsi" w:hAnsiTheme="minorHAnsi"/>
      <w:b/>
      <w:bCs/>
      <w:color w:val="FFFFFF" w:themeColor="background1"/>
      <w:sz w:val="20"/>
      <w:szCs w:val="24"/>
      <w:lang w:val="en-GB"/>
    </w:rPr>
  </w:style>
  <w:style w:type="character" w:styleId="DropSmallIcon" w:customStyle="1">
    <w:name w:val="Drop Small Icon"/>
    <w:basedOn w:val="DefaultParagraphFont"/>
    <w:uiPriority w:val="1"/>
    <w:rsid w:val="00FD130E"/>
    <w:rPr>
      <w:position w:val="-12"/>
    </w:rPr>
  </w:style>
  <w:style w:type="paragraph" w:styleId="FillExample" w:customStyle="1">
    <w:name w:val="Fill Example"/>
    <w:basedOn w:val="Normal"/>
    <w:rsid w:val="00FD130E"/>
    <w:pPr>
      <w:keepNext/>
      <w:pBdr>
        <w:top w:val="single" w:color="004C90" w:sz="8" w:space="1"/>
        <w:left w:val="single" w:color="004C90" w:sz="8" w:space="4"/>
        <w:bottom w:val="single" w:color="004C90" w:sz="8" w:space="1"/>
        <w:right w:val="single" w:color="004C90" w:sz="8" w:space="4"/>
      </w:pBdr>
      <w:shd w:val="clear" w:color="auto" w:fill="004C90"/>
      <w:spacing w:before="60" w:line="240" w:lineRule="auto"/>
      <w:ind w:left="113" w:right="113"/>
    </w:pPr>
    <w:rPr>
      <w:rFonts w:asciiTheme="minorHAnsi" w:hAnsiTheme="minorHAnsi"/>
      <w:b/>
      <w:bCs/>
      <w:color w:val="FFFFFF" w:themeColor="background1"/>
      <w:sz w:val="20"/>
      <w:szCs w:val="24"/>
    </w:rPr>
  </w:style>
  <w:style w:type="paragraph" w:styleId="FillLightBlue" w:customStyle="1">
    <w:name w:val="Fill Light Blue"/>
    <w:basedOn w:val="Normal"/>
    <w:rsid w:val="00FD130E"/>
    <w:pPr>
      <w:pBdr>
        <w:top w:val="single" w:color="C3EBFF" w:sz="8" w:space="1"/>
        <w:left w:val="single" w:color="C3EBFF" w:sz="8" w:space="0"/>
        <w:bottom w:val="single" w:color="C3EBFF" w:sz="8" w:space="4"/>
        <w:right w:val="single" w:color="C3EBFF" w:sz="8" w:space="0"/>
      </w:pBdr>
      <w:shd w:val="clear" w:color="auto" w:fill="C3EBFF"/>
      <w:tabs>
        <w:tab w:val="left" w:pos="482"/>
      </w:tabs>
      <w:spacing w:before="0" w:after="120" w:line="280" w:lineRule="exact"/>
      <w:ind w:left="482" w:right="28" w:hanging="454"/>
    </w:pPr>
    <w:rPr>
      <w:rFonts w:asciiTheme="minorHAnsi" w:hAnsiTheme="minorHAnsi"/>
      <w:bCs/>
      <w:sz w:val="20"/>
      <w:szCs w:val="24"/>
      <w:bdr w:val="single" w:color="C3EBFF" w:sz="8" w:spac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375612">
      <w:bodyDiv w:val="1"/>
      <w:marLeft w:val="0"/>
      <w:marRight w:val="0"/>
      <w:marTop w:val="0"/>
      <w:marBottom w:val="0"/>
      <w:divBdr>
        <w:top w:val="none" w:sz="0" w:space="0" w:color="auto"/>
        <w:left w:val="none" w:sz="0" w:space="0" w:color="auto"/>
        <w:bottom w:val="none" w:sz="0" w:space="0" w:color="auto"/>
        <w:right w:val="none" w:sz="0" w:space="0" w:color="auto"/>
      </w:divBdr>
    </w:div>
    <w:div w:id="1493180395">
      <w:bodyDiv w:val="1"/>
      <w:marLeft w:val="0"/>
      <w:marRight w:val="0"/>
      <w:marTop w:val="0"/>
      <w:marBottom w:val="0"/>
      <w:divBdr>
        <w:top w:val="none" w:sz="0" w:space="0" w:color="auto"/>
        <w:left w:val="none" w:sz="0" w:space="0" w:color="auto"/>
        <w:bottom w:val="none" w:sz="0" w:space="0" w:color="auto"/>
        <w:right w:val="none" w:sz="0" w:space="0" w:color="auto"/>
      </w:divBdr>
    </w:div>
    <w:div w:id="16009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emf"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7.png" Id="rId17" /><Relationship Type="http://schemas.openxmlformats.org/officeDocument/2006/relationships/hyperlink" Target="http://www.health.gov.au/qi-program" TargetMode="External" Id="rId25" /><Relationship Type="http://schemas.openxmlformats.org/officeDocument/2006/relationships/customXml" Target="../customXml/item2.xml" Id="rId2" /><Relationship Type="http://schemas.openxmlformats.org/officeDocument/2006/relationships/image" Target="media/image6.emf" Id="rId16" /><Relationship Type="http://schemas.openxmlformats.org/officeDocument/2006/relationships/image" Target="media/image10.emf"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14.emf" Id="rId24" /><Relationship Type="http://schemas.openxmlformats.org/officeDocument/2006/relationships/numbering" Target="numbering.xml" Id="rId5" /><Relationship Type="http://schemas.openxmlformats.org/officeDocument/2006/relationships/image" Target="media/image5.emf" Id="rId15" /><Relationship Type="http://schemas.openxmlformats.org/officeDocument/2006/relationships/image" Target="media/image13.emf"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image" Target="media/image9.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image" Target="media/image12.emf" Id="rId22" /><Relationship Type="http://schemas.openxmlformats.org/officeDocument/2006/relationships/header" Target="header1.xm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QI Manuals">
      <a:dk1>
        <a:sysClr val="windowText" lastClr="000000"/>
      </a:dk1>
      <a:lt1>
        <a:sysClr val="window" lastClr="FFFFFF"/>
      </a:lt1>
      <a:dk2>
        <a:srgbClr val="004C90"/>
      </a:dk2>
      <a:lt2>
        <a:srgbClr val="A5A5A5"/>
      </a:lt2>
      <a:accent1>
        <a:srgbClr val="004C90"/>
      </a:accent1>
      <a:accent2>
        <a:srgbClr val="00B3C3"/>
      </a:accent2>
      <a:accent3>
        <a:srgbClr val="0090D4"/>
      </a:accent3>
      <a:accent4>
        <a:srgbClr val="008995"/>
      </a:accent4>
      <a:accent5>
        <a:srgbClr val="FFC000"/>
      </a:accent5>
      <a:accent6>
        <a:srgbClr val="FF0000"/>
      </a:accent6>
      <a:hlink>
        <a:srgbClr val="00B3C3"/>
      </a:hlink>
      <a:folHlink>
        <a:srgbClr val="008995"/>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05204D2220640B4E02FA545A326FD" ma:contentTypeVersion="14" ma:contentTypeDescription="Create a new document." ma:contentTypeScope="" ma:versionID="1f50408e7647ea38d7459a84ea39aea8">
  <xsd:schema xmlns:xsd="http://www.w3.org/2001/XMLSchema" xmlns:xs="http://www.w3.org/2001/XMLSchema" xmlns:p="http://schemas.microsoft.com/office/2006/metadata/properties" xmlns:ns2="39336520-97d7-4b22-9e31-40c8a6e4d7ff" xmlns:ns3="a8cc7a43-a68b-4438-8589-e2ac88de3a31" targetNamespace="http://schemas.microsoft.com/office/2006/metadata/properties" ma:root="true" ma:fieldsID="183f0098437bf4c70a752063b7511191" ns2:_="" ns3:_="">
    <xsd:import namespace="39336520-97d7-4b22-9e31-40c8a6e4d7ff"/>
    <xsd:import namespace="a8cc7a43-a68b-4438-8589-e2ac88de3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36520-97d7-4b22-9e31-40c8a6e4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c7a43-a68b-4438-8589-e2ac88de3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7ff863-e8f7-41a4-b1f2-7368aaa65144}" ma:internalName="TaxCatchAll" ma:showField="CatchAllData" ma:web="a8cc7a43-a68b-4438-8589-e2ac88de3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8cc7a43-a68b-4438-8589-e2ac88de3a31" xsi:nil="true"/>
    <lcf76f155ced4ddcb4097134ff3c332f xmlns="39336520-97d7-4b22-9e31-40c8a6e4d7ff">
      <Terms xmlns="http://schemas.microsoft.com/office/infopath/2007/PartnerControls"/>
    </lcf76f155ced4ddcb4097134ff3c332f>
    <_Flow_SignoffStatus xmlns="39336520-97d7-4b22-9e31-40c8a6e4d7ff" xsi:nil="true"/>
  </documentManagement>
</p:properties>
</file>

<file path=customXml/itemProps1.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2.xml><?xml version="1.0" encoding="utf-8"?>
<ds:datastoreItem xmlns:ds="http://schemas.openxmlformats.org/officeDocument/2006/customXml" ds:itemID="{B9F23139-228B-4949-9158-95056AAFE212}"/>
</file>

<file path=customXml/itemProps3.xml><?xml version="1.0" encoding="utf-8"?>
<ds:datastoreItem xmlns:ds="http://schemas.openxmlformats.org/officeDocument/2006/customXml" ds:itemID="{8BE559D5-4855-49D6-A104-119217DB0BF3}">
  <ds:schemaRefs>
    <ds:schemaRef ds:uri="http://schemas.openxmlformats.org/officeDocument/2006/bibliography"/>
  </ds:schemaRefs>
</ds:datastoreItem>
</file>

<file path=customXml/itemProps4.xml><?xml version="1.0" encoding="utf-8"?>
<ds:datastoreItem xmlns:ds="http://schemas.openxmlformats.org/officeDocument/2006/customXml" ds:itemID="{ED559B17-C618-433C-BC31-E798DAAB5DC6}">
  <ds:schemaRefs>
    <ds:schemaRef ds:uri="http://schemas.microsoft.com/office/2006/metadata/properties"/>
    <ds:schemaRef ds:uri="http://schemas.microsoft.com/office/infopath/2007/PartnerControls"/>
    <ds:schemaRef ds:uri="b26f12c0-2397-4242-8c80-fd768a193b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Unplanned Weight Loss Quick Reference Guide – National Aged Care Mandatory Quality Indicator Program</dc:title>
  <dc:subject>Aged care</dc:subject>
  <dc:creator>Australian Government Department of Health</dc:creator>
  <keywords>QI indicators</keywords>
  <dc:description/>
  <lastModifiedBy>EVERIST, Morgan</lastModifiedBy>
  <revision>8</revision>
  <lastPrinted>2018-10-09T02:22:00.0000000Z</lastPrinted>
  <dcterms:created xsi:type="dcterms:W3CDTF">2023-02-21T00:51:00.0000000Z</dcterms:created>
  <dcterms:modified xsi:type="dcterms:W3CDTF">2025-03-21T03:07:13.3899204Z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0x010100E7A05204D2220640B4E02FA545A326FD</vt:lpwstr>
  </property>
  <property fmtid="{D5CDD505-2E9C-101B-9397-08002B2CF9AE}" pid="3" name="MediaServiceImageTags">
    <vt:lpwstr/>
  </property>
</Properties>
</file>