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661DB" w14:textId="77777777" w:rsidR="00F73479" w:rsidRPr="005E0E68" w:rsidRDefault="00730D87" w:rsidP="00200C65">
      <w:pPr>
        <w:pStyle w:val="QRGTitle"/>
        <w:outlineLvl w:val="9"/>
        <w:rPr>
          <w:lang w:val="en-AU"/>
        </w:rPr>
      </w:pPr>
      <w:r w:rsidRPr="005E0E68">
        <w:rPr>
          <w:lang w:val="en-AU"/>
        </w:rPr>
        <w:t>National Aged Care Mandatory Quality Indicator Program</w:t>
      </w:r>
    </w:p>
    <w:p w14:paraId="7D2C1E72" w14:textId="0894D204" w:rsidR="00730D87" w:rsidRPr="00412ECA" w:rsidRDefault="00CE5F4C" w:rsidP="00412ECA">
      <w:pPr>
        <w:pStyle w:val="QRGSubtitle"/>
      </w:pPr>
      <w:r w:rsidRPr="00412ECA">
        <w:t xml:space="preserve">Quick Reference Guide: </w:t>
      </w:r>
      <w:r w:rsidR="00643E6C" w:rsidRPr="00412ECA">
        <w:t>Activities of daily living</w:t>
      </w:r>
    </w:p>
    <w:p w14:paraId="4DC32511" w14:textId="559ACA8E" w:rsidR="00730D87" w:rsidRPr="005E0E68" w:rsidRDefault="006242BC" w:rsidP="00B3134D">
      <w:pPr>
        <w:pStyle w:val="DoHBanner"/>
        <w:rPr>
          <w:noProof w:val="0"/>
          <w:lang w:val="en-AU"/>
        </w:rPr>
      </w:pPr>
      <w:r w:rsidRPr="005E0E68">
        <w:rPr>
          <w:lang w:val="en-AU"/>
        </w:rPr>
        <w:drawing>
          <wp:inline distT="0" distB="0" distL="0" distR="0" wp14:anchorId="2E5981EE" wp14:editId="1A21E32F">
            <wp:extent cx="7560000" cy="107955"/>
            <wp:effectExtent l="0" t="0" r="3175" b="635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0000" cy="107955"/>
                    </a:xfrm>
                    <a:prstGeom prst="rect">
                      <a:avLst/>
                    </a:prstGeom>
                    <a:noFill/>
                    <a:ln>
                      <a:noFill/>
                    </a:ln>
                  </pic:spPr>
                </pic:pic>
              </a:graphicData>
            </a:graphic>
          </wp:inline>
        </w:drawing>
      </w:r>
    </w:p>
    <w:p w14:paraId="2011E8D7" w14:textId="705B8F5E" w:rsidR="0081483A" w:rsidRPr="005E0E68" w:rsidRDefault="00CE5F4C" w:rsidP="00782976">
      <w:pPr>
        <w:rPr>
          <w:lang w:val="en-AU"/>
        </w:rPr>
      </w:pPr>
      <w:r w:rsidRPr="005E0E68">
        <w:rPr>
          <w:lang w:val="en-AU"/>
        </w:rPr>
        <w:t xml:space="preserve">This quick reference guide provides information for approved providers of residential aged care to understand and meet their obligations to collect and report data on </w:t>
      </w:r>
      <w:r w:rsidR="00201C2F" w:rsidRPr="005E0E68">
        <w:rPr>
          <w:lang w:val="en-AU"/>
        </w:rPr>
        <w:t>activities of daily living</w:t>
      </w:r>
      <w:r w:rsidRPr="005E0E68">
        <w:rPr>
          <w:lang w:val="en-AU"/>
        </w:rPr>
        <w:t xml:space="preserve"> for the QI</w:t>
      </w:r>
      <w:r w:rsidR="001475DE" w:rsidRPr="005E0E68">
        <w:rPr>
          <w:lang w:val="en-AU"/>
        </w:rPr>
        <w:t> </w:t>
      </w:r>
      <w:r w:rsidRPr="005E0E68">
        <w:rPr>
          <w:lang w:val="en-AU"/>
        </w:rPr>
        <w:t>Program.</w:t>
      </w:r>
    </w:p>
    <w:p w14:paraId="5D886743" w14:textId="15414E07" w:rsidR="001257FF" w:rsidRPr="005E0E68" w:rsidRDefault="0081483A" w:rsidP="001257FF">
      <w:pPr>
        <w:rPr>
          <w:lang w:val="en-AU"/>
        </w:rPr>
      </w:pPr>
      <w:bookmarkStart w:id="0" w:name="_Hlk76475040"/>
      <w:r w:rsidRPr="005E0E68">
        <w:rPr>
          <w:lang w:val="en-AU"/>
        </w:rPr>
        <w:t xml:space="preserve">The </w:t>
      </w:r>
      <w:r w:rsidR="00201C2F" w:rsidRPr="005E0E68">
        <w:rPr>
          <w:lang w:val="en-AU"/>
        </w:rPr>
        <w:t>activities of daily living</w:t>
      </w:r>
      <w:r w:rsidR="00106D8B" w:rsidRPr="005E0E68">
        <w:rPr>
          <w:lang w:val="en-AU"/>
        </w:rPr>
        <w:t xml:space="preserve"> (ADLs)</w:t>
      </w:r>
      <w:r w:rsidR="00201C2F" w:rsidRPr="005E0E68">
        <w:rPr>
          <w:lang w:val="en-AU"/>
        </w:rPr>
        <w:t xml:space="preserve"> </w:t>
      </w:r>
      <w:r w:rsidRPr="005E0E68">
        <w:rPr>
          <w:lang w:val="en-AU"/>
        </w:rPr>
        <w:t xml:space="preserve">quality indicator </w:t>
      </w:r>
      <w:r w:rsidR="00D456FD" w:rsidRPr="005E0E68">
        <w:rPr>
          <w:lang w:val="en-AU"/>
        </w:rPr>
        <w:t>is reported against</w:t>
      </w:r>
      <w:r w:rsidR="0007023A" w:rsidRPr="005E0E68">
        <w:rPr>
          <w:lang w:val="en-AU"/>
        </w:rPr>
        <w:t>:</w:t>
      </w:r>
    </w:p>
    <w:p w14:paraId="3492496C" w14:textId="36DB038D" w:rsidR="005C3C5E" w:rsidRPr="005E0E68" w:rsidRDefault="006B14FE" w:rsidP="00660324">
      <w:pPr>
        <w:pStyle w:val="FrameLargeIcon"/>
        <w:framePr w:wrap="around"/>
        <w:rPr>
          <w:lang w:val="en-AU"/>
        </w:rPr>
      </w:pPr>
      <w:r>
        <w:rPr>
          <w:noProof/>
          <w:lang w:val="en-AU"/>
        </w:rPr>
        <w:drawing>
          <wp:inline distT="0" distB="0" distL="0" distR="0" wp14:anchorId="72BECB05" wp14:editId="4D74F118">
            <wp:extent cx="762000" cy="762000"/>
            <wp:effectExtent l="0" t="0" r="0" b="0"/>
            <wp:docPr id="1" name="Picture 1" descr="Icon for activities of daily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for activities of daily li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p w14:paraId="54306E5C" w14:textId="7F2B20B2" w:rsidR="00D23485" w:rsidRPr="005E0E68" w:rsidRDefault="00D23485" w:rsidP="00660324">
      <w:pPr>
        <w:pStyle w:val="BreakoutText"/>
        <w:rPr>
          <w:lang w:val="en-AU"/>
        </w:rPr>
      </w:pPr>
      <w:r w:rsidRPr="005E0E68">
        <w:rPr>
          <w:lang w:val="en-AU"/>
        </w:rPr>
        <w:t>Percen</w:t>
      </w:r>
      <w:r w:rsidRPr="004D0FAA">
        <w:rPr>
          <w:lang w:val="en-AU"/>
        </w:rPr>
        <w:t>tag</w:t>
      </w:r>
      <w:r w:rsidRPr="005E0E68">
        <w:rPr>
          <w:lang w:val="en-AU"/>
        </w:rPr>
        <w:t>e of care recipients who experienced a decline in activities of daily living</w:t>
      </w:r>
    </w:p>
    <w:bookmarkEnd w:id="0"/>
    <w:p w14:paraId="0826CEE3" w14:textId="786CCA2A" w:rsidR="00106D8B" w:rsidRPr="005E0E68" w:rsidRDefault="00604590" w:rsidP="00020CEA">
      <w:pPr>
        <w:pStyle w:val="BodyTextDOH"/>
      </w:pPr>
      <w:r w:rsidRPr="005E0E68">
        <w:rPr>
          <w:b/>
          <w:bCs/>
        </w:rPr>
        <w:t>ADLs</w:t>
      </w:r>
      <w:r w:rsidRPr="005E0E68">
        <w:t xml:space="preserve"> </w:t>
      </w:r>
      <w:r w:rsidR="00106D8B" w:rsidRPr="005E0E68">
        <w:t xml:space="preserve">measure aspects of independence and function, that if maintained can help people enjoy a better quality of life. These </w:t>
      </w:r>
      <w:r w:rsidRPr="005E0E68">
        <w:t xml:space="preserve">include </w:t>
      </w:r>
      <w:r w:rsidR="00106D8B" w:rsidRPr="005E0E68">
        <w:t>walking and moving around, eating, dressing, personal hygiene and toileting/</w:t>
      </w:r>
      <w:r w:rsidR="001E15BF" w:rsidRPr="005E0E68">
        <w:t>continence</w:t>
      </w:r>
      <w:r w:rsidR="00020CEA" w:rsidRPr="005E0E68">
        <w:t>.</w:t>
      </w:r>
    </w:p>
    <w:p w14:paraId="3FD4FCA9" w14:textId="2FD605C7" w:rsidR="00020CEA" w:rsidRPr="005E0E68" w:rsidRDefault="00422D71" w:rsidP="00020CEA">
      <w:pPr>
        <w:pStyle w:val="BodyTextDOH"/>
      </w:pPr>
      <w:r w:rsidRPr="005E0E68">
        <w:t>ADL</w:t>
      </w:r>
      <w:r w:rsidR="00B02AD4">
        <w:t xml:space="preserve"> function is</w:t>
      </w:r>
      <w:r w:rsidR="00271E5E" w:rsidRPr="005E0E68">
        <w:t xml:space="preserve"> assessed using t</w:t>
      </w:r>
      <w:r w:rsidR="00020CEA" w:rsidRPr="005E0E68">
        <w:t>he Barthel Index of Activities of Daily Living (ADL assessment)</w:t>
      </w:r>
      <w:r w:rsidR="00271E5E" w:rsidRPr="005E0E68">
        <w:t>.</w:t>
      </w:r>
    </w:p>
    <w:p w14:paraId="015C3E6D" w14:textId="1FA69760" w:rsidR="00AF4721" w:rsidRDefault="00AF4721" w:rsidP="003864B1">
      <w:pPr>
        <w:rPr>
          <w:lang w:val="en-AU"/>
        </w:rPr>
      </w:pPr>
      <w:r>
        <w:rPr>
          <w:noProof/>
          <w:lang w:val="en-AU"/>
        </w:rPr>
        <w:drawing>
          <wp:inline distT="0" distB="0" distL="0" distR="0" wp14:anchorId="2E55FDE9" wp14:editId="3459FBCB">
            <wp:extent cx="5517515" cy="396000"/>
            <wp:effectExtent l="0" t="0" r="0" b="4445"/>
            <wp:docPr id="9" name="Picture 9" descr="Collect activities of daily liv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ollect activities of daily living data"/>
                    <pic:cNvPicPr>
                      <a:picLocks noChangeAspect="1" noChangeArrowheads="1"/>
                    </pic:cNvPicPr>
                  </pic:nvPicPr>
                  <pic:blipFill rotWithShape="1">
                    <a:blip r:embed="rId13">
                      <a:extLst>
                        <a:ext uri="{28A0092B-C50C-407E-A947-70E740481C1C}">
                          <a14:useLocalDpi xmlns:a14="http://schemas.microsoft.com/office/drawing/2010/main" val="0"/>
                        </a:ext>
                      </a:extLst>
                    </a:blip>
                    <a:srcRect t="-2357" b="2358"/>
                    <a:stretch/>
                  </pic:blipFill>
                  <pic:spPr bwMode="auto">
                    <a:xfrm>
                      <a:off x="0" y="0"/>
                      <a:ext cx="5517515" cy="396000"/>
                    </a:xfrm>
                    <a:prstGeom prst="rect">
                      <a:avLst/>
                    </a:prstGeom>
                    <a:noFill/>
                    <a:ln>
                      <a:noFill/>
                    </a:ln>
                    <a:extLst>
                      <a:ext uri="{53640926-AAD7-44D8-BBD7-CCE9431645EC}">
                        <a14:shadowObscured xmlns:a14="http://schemas.microsoft.com/office/drawing/2010/main"/>
                      </a:ext>
                    </a:extLst>
                  </pic:spPr>
                </pic:pic>
              </a:graphicData>
            </a:graphic>
          </wp:inline>
        </w:drawing>
      </w:r>
      <w:r w:rsidR="00B82F80" w:rsidRPr="005E0E68">
        <w:rPr>
          <w:noProof/>
          <w:color w:val="FFFFFF" w:themeColor="background1"/>
          <w:lang w:eastAsia="en-AU"/>
        </w:rPr>
        <mc:AlternateContent>
          <mc:Choice Requires="wps">
            <w:drawing>
              <wp:anchor distT="0" distB="0" distL="114300" distR="114300" simplePos="0" relativeHeight="251677184" behindDoc="1" locked="1" layoutInCell="1" allowOverlap="1" wp14:anchorId="550A00C9" wp14:editId="7B0792BE">
                <wp:simplePos x="0" y="0"/>
                <wp:positionH relativeFrom="page">
                  <wp:posOffset>10160</wp:posOffset>
                </wp:positionH>
                <wp:positionV relativeFrom="paragraph">
                  <wp:posOffset>178435</wp:posOffset>
                </wp:positionV>
                <wp:extent cx="7559675" cy="4017010"/>
                <wp:effectExtent l="0" t="0" r="3175" b="254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401701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71EAEC74">
              <v:rect id="Rectangle 14" style="position:absolute;margin-left:.8pt;margin-top:14.05pt;width:595.25pt;height:316.3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f2f2f2 [3214]" stroked="f" strokeweight="1pt" w14:anchorId="42E4C9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">
                <w10:wrap anchorx="page"/>
                <w10:anchorlock/>
              </v:rect>
            </w:pict>
          </mc:Fallback>
        </mc:AlternateContent>
      </w:r>
    </w:p>
    <w:p w14:paraId="43ABA3DF" w14:textId="77777777" w:rsidR="00B82F80" w:rsidRPr="00A324DF" w:rsidRDefault="00B82F80" w:rsidP="00B82F80">
      <w:pPr>
        <w:pStyle w:val="FrameIcon1"/>
        <w:framePr w:wrap="around"/>
      </w:pPr>
      <w:r w:rsidRPr="00A324DF">
        <mc:AlternateContent>
          <mc:Choice Requires="wps">
            <w:drawing>
              <wp:anchor distT="0" distB="0" distL="114300" distR="114300" simplePos="0" relativeHeight="251661824" behindDoc="1" locked="1" layoutInCell="1" allowOverlap="1" wp14:anchorId="457C8554" wp14:editId="11727B1C">
                <wp:simplePos x="0" y="0"/>
                <wp:positionH relativeFrom="page">
                  <wp:align>left</wp:align>
                </wp:positionH>
                <wp:positionV relativeFrom="paragraph">
                  <wp:posOffset>5577205</wp:posOffset>
                </wp:positionV>
                <wp:extent cx="7559675" cy="3795395"/>
                <wp:effectExtent l="0" t="0" r="3175" b="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79539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721FC1B4">
              <v:rect id="Rectangle 20" style="position:absolute;margin-left:0;margin-top:439.15pt;width:595.25pt;height:298.85pt;z-index:-2516546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2784B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">
                <w10:wrap anchorx="page"/>
                <w10:anchorlock/>
              </v:rect>
            </w:pict>
          </mc:Fallback>
        </mc:AlternateContent>
      </w:r>
      <w:r w:rsidRPr="00A324DF">
        <w:drawing>
          <wp:inline distT="0" distB="0" distL="0" distR="0" wp14:anchorId="1265FCE0" wp14:editId="6DA2D7AB">
            <wp:extent cx="326027" cy="360000"/>
            <wp:effectExtent l="0" t="0" r="0" b="2540"/>
            <wp:docPr id="43" name="Picture 43" descr="Search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earch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r w:rsidRPr="00A324DF">
        <w:t xml:space="preserve"> </w:t>
      </w:r>
    </w:p>
    <w:p w14:paraId="514E564B" w14:textId="77777777" w:rsidR="00B82F80" w:rsidRPr="00A324DF" w:rsidRDefault="00B82F80" w:rsidP="00827972">
      <w:pPr>
        <w:pStyle w:val="DoubleIndentText"/>
        <w:spacing w:after="360"/>
      </w:pPr>
      <w:r w:rsidRPr="094E9518">
        <w:rPr>
          <w:lang w:val="en-US"/>
        </w:rPr>
        <w:t>Using your service’s care records, identify each care recipient’s ADL assessment total score from the previous quarter</w:t>
      </w:r>
    </w:p>
    <w:p w14:paraId="4CA768F7" w14:textId="77777777" w:rsidR="00B82F80" w:rsidRDefault="00B82F80" w:rsidP="00B82F80">
      <w:pPr>
        <w:pStyle w:val="Normal-single"/>
      </w:pPr>
    </w:p>
    <w:p w14:paraId="07850F37" w14:textId="2ABA6AFE" w:rsidR="00082691" w:rsidRDefault="00AF4721" w:rsidP="00B82F80">
      <w:pPr>
        <w:pStyle w:val="FrameIcon1"/>
        <w:framePr w:h="1076" w:hRule="exact" w:wrap="around" w:y="5"/>
      </w:pPr>
      <w:r w:rsidRPr="00082691">
        <w:drawing>
          <wp:inline distT="0" distB="0" distL="0" distR="0" wp14:anchorId="1B38A11A" wp14:editId="66891E29">
            <wp:extent cx="330546" cy="363600"/>
            <wp:effectExtent l="0" t="0" r="0" b="0"/>
            <wp:docPr id="22" name="Picture 22"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alendar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546" cy="363600"/>
                    </a:xfrm>
                    <a:prstGeom prst="rect">
                      <a:avLst/>
                    </a:prstGeom>
                    <a:noFill/>
                    <a:ln>
                      <a:noFill/>
                    </a:ln>
                  </pic:spPr>
                </pic:pic>
              </a:graphicData>
            </a:graphic>
          </wp:inline>
        </w:drawing>
      </w:r>
      <w:r w:rsidR="00082691" w:rsidRPr="00082691">
        <w:t xml:space="preserve"> </w:t>
      </w:r>
    </w:p>
    <w:p w14:paraId="5134133B" w14:textId="77777777" w:rsidR="00395FEA" w:rsidRDefault="00AF4721" w:rsidP="00395FEA">
      <w:pPr>
        <w:pStyle w:val="DoubleIndentText"/>
      </w:pPr>
      <w:r w:rsidRPr="00082691">
        <w:t>Around the same time each quarter, conduct an ADL assessment for each care recipient</w:t>
      </w:r>
      <w:r w:rsidR="00D57775">
        <w:t xml:space="preserve"> by completing all questions in the Barthel Index of Activities of daily Living assessment tool</w:t>
      </w:r>
      <w:r w:rsidR="00395FEA">
        <w:t>.</w:t>
      </w:r>
    </w:p>
    <w:p w14:paraId="00A914C0" w14:textId="165EE2EB" w:rsidR="00AF4721" w:rsidRDefault="00AF4721" w:rsidP="00395FEA">
      <w:pPr>
        <w:pStyle w:val="DoubleIndentText"/>
      </w:pPr>
      <w:r w:rsidRPr="094E9518">
        <w:rPr>
          <w:lang w:val="en-US"/>
        </w:rPr>
        <w:t>Care recipient performance is established using the best available evidence. This can include using existing knowledge of the care recipient obtained through routine personal care, asking the care recipient, referring to care records or by direct observation. Direct testing is not required.</w:t>
      </w:r>
    </w:p>
    <w:p w14:paraId="33CD9A8D" w14:textId="77777777" w:rsidR="00B82F80" w:rsidRPr="00082691" w:rsidRDefault="00B82F80" w:rsidP="00B82F80">
      <w:pPr>
        <w:pStyle w:val="Normal-single"/>
      </w:pPr>
    </w:p>
    <w:p w14:paraId="3E122758" w14:textId="77777777" w:rsidR="00082691" w:rsidRPr="00B82F80" w:rsidRDefault="00AF4721" w:rsidP="00A324DF">
      <w:pPr>
        <w:pStyle w:val="FrameIcon1"/>
        <w:framePr w:h="2092" w:hRule="exact" w:wrap="around" w:y="2"/>
      </w:pPr>
      <w:r w:rsidRPr="00B82F80">
        <w:drawing>
          <wp:inline distT="0" distB="0" distL="0" distR="0" wp14:anchorId="3557022E" wp14:editId="65FB7F24">
            <wp:extent cx="326606" cy="360000"/>
            <wp:effectExtent l="0" t="0" r="0" b="2540"/>
            <wp:docPr id="18" name="Picture 18" descr="Recordkeep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Recordkeeping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606" cy="360000"/>
                    </a:xfrm>
                    <a:prstGeom prst="rect">
                      <a:avLst/>
                    </a:prstGeom>
                    <a:noFill/>
                    <a:ln>
                      <a:noFill/>
                    </a:ln>
                  </pic:spPr>
                </pic:pic>
              </a:graphicData>
            </a:graphic>
          </wp:inline>
        </w:drawing>
      </w:r>
      <w:r w:rsidR="00082691" w:rsidRPr="00B82F80">
        <w:t xml:space="preserve"> </w:t>
      </w:r>
    </w:p>
    <w:p w14:paraId="718DC28B" w14:textId="61ACD271" w:rsidR="00AF4721" w:rsidRPr="00082691" w:rsidRDefault="00AF4721" w:rsidP="00261A78">
      <w:pPr>
        <w:pStyle w:val="DoubleIndentText"/>
      </w:pPr>
      <w:r w:rsidRPr="00082691">
        <w:t>Record the number of care recipients:</w:t>
      </w:r>
    </w:p>
    <w:p w14:paraId="089F5B44" w14:textId="77777777" w:rsidR="00AF4721" w:rsidRPr="005E0E68" w:rsidRDefault="00AF4721" w:rsidP="00261A78">
      <w:pPr>
        <w:pStyle w:val="DoubleIndentBullet"/>
      </w:pPr>
      <w:r w:rsidRPr="005E0E68">
        <w:t>excluded because they were receiving end-of-life care</w:t>
      </w:r>
    </w:p>
    <w:p w14:paraId="647D0815" w14:textId="77777777" w:rsidR="00AF4721" w:rsidRPr="005E0E68" w:rsidRDefault="00AF4721" w:rsidP="00261A78">
      <w:pPr>
        <w:pStyle w:val="DoubleIndentBullet"/>
      </w:pPr>
      <w:r w:rsidRPr="005E0E68">
        <w:t>excluded because they were absent from the service during the entire quarter</w:t>
      </w:r>
    </w:p>
    <w:p w14:paraId="2BABF94D" w14:textId="77777777" w:rsidR="00AF4721" w:rsidRPr="005E0E68" w:rsidRDefault="00AF4721" w:rsidP="00261A78">
      <w:pPr>
        <w:pStyle w:val="DoubleIndentBullet"/>
      </w:pPr>
      <w:r w:rsidRPr="005E0E68">
        <w:t>excluded because they did not have an ADL assessment total score recorded for the previous quarter</w:t>
      </w:r>
    </w:p>
    <w:p w14:paraId="7F87D97C" w14:textId="323A1235" w:rsidR="00AF4721" w:rsidRPr="005E0E68" w:rsidRDefault="00AF4721" w:rsidP="00261A78">
      <w:pPr>
        <w:pStyle w:val="DoubleIndentBullet"/>
      </w:pPr>
      <w:r w:rsidRPr="005E0E68">
        <w:t xml:space="preserve">with an ADL assessment total score of </w:t>
      </w:r>
      <w:r w:rsidR="00D57775">
        <w:t>zero</w:t>
      </w:r>
      <w:r w:rsidRPr="005E0E68">
        <w:t xml:space="preserve"> in the previous quarter</w:t>
      </w:r>
    </w:p>
    <w:p w14:paraId="223C6418" w14:textId="512E5A61" w:rsidR="00B82F80" w:rsidRDefault="00B82F80" w:rsidP="00A324DF">
      <w:pPr>
        <w:pStyle w:val="Normal-single"/>
      </w:pPr>
    </w:p>
    <w:p w14:paraId="1D4BAD4A" w14:textId="77777777" w:rsidR="00A324DF" w:rsidRPr="00A324DF" w:rsidRDefault="00A324DF" w:rsidP="00A324DF">
      <w:pPr>
        <w:pStyle w:val="FrameIcon1"/>
        <w:framePr w:wrap="around"/>
      </w:pPr>
      <w:r w:rsidRPr="00A324DF">
        <w:drawing>
          <wp:inline distT="0" distB="0" distL="0" distR="0" wp14:anchorId="6DE4B28D" wp14:editId="79A2CDBF">
            <wp:extent cx="326027" cy="360000"/>
            <wp:effectExtent l="0" t="0" r="0" b="2540"/>
            <wp:docPr id="21" name="Picture 21" descr="Participa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articipant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027" cy="360000"/>
                    </a:xfrm>
                    <a:prstGeom prst="rect">
                      <a:avLst/>
                    </a:prstGeom>
                    <a:noFill/>
                    <a:ln>
                      <a:noFill/>
                    </a:ln>
                  </pic:spPr>
                </pic:pic>
              </a:graphicData>
            </a:graphic>
          </wp:inline>
        </w:drawing>
      </w:r>
      <w:r w:rsidRPr="00A324DF">
        <w:rPr>
          <w:rStyle w:val="DropLargeIcon"/>
          <w:position w:val="0"/>
        </w:rPr>
        <w:t xml:space="preserve"> </w:t>
      </w:r>
    </w:p>
    <w:p w14:paraId="7B43A59A" w14:textId="77777777" w:rsidR="00A324DF" w:rsidRPr="00082691" w:rsidRDefault="00A324DF" w:rsidP="00261A78">
      <w:pPr>
        <w:pStyle w:val="DoubleIndentText"/>
      </w:pPr>
      <w:r w:rsidRPr="00082691">
        <w:t>For each care recipient, record the ADL assessment total score</w:t>
      </w:r>
    </w:p>
    <w:p w14:paraId="6D350E36" w14:textId="78D9461B" w:rsidR="00A324DF" w:rsidRPr="00082691" w:rsidRDefault="00A324DF" w:rsidP="00261A78">
      <w:pPr>
        <w:pStyle w:val="DoubleIndentText"/>
      </w:pPr>
      <w:r w:rsidRPr="094E9518">
        <w:rPr>
          <w:lang w:val="en-US"/>
        </w:rPr>
        <w:t xml:space="preserve">Compare the previous quarter ADL assessment total score with the current ADL assessment total score, to determine if the care recipient experienced a decline of </w:t>
      </w:r>
      <w:r w:rsidR="00D57775" w:rsidRPr="094E9518">
        <w:rPr>
          <w:lang w:val="en-US"/>
        </w:rPr>
        <w:t>one</w:t>
      </w:r>
      <w:r w:rsidRPr="094E9518">
        <w:rPr>
          <w:lang w:val="en-US"/>
        </w:rPr>
        <w:t xml:space="preserve"> or more points</w:t>
      </w:r>
    </w:p>
    <w:p w14:paraId="276F24D4" w14:textId="42636542" w:rsidR="00A324DF" w:rsidRPr="00082691" w:rsidRDefault="00A324DF" w:rsidP="00261A78">
      <w:pPr>
        <w:pStyle w:val="DoubleIndentText"/>
      </w:pPr>
      <w:r w:rsidRPr="00082691">
        <w:t xml:space="preserve">Record the number of care recipients who experienced a decline in ADL assessment total score of </w:t>
      </w:r>
      <w:r w:rsidR="00D57775">
        <w:t>one</w:t>
      </w:r>
      <w:r w:rsidR="00412ECA">
        <w:t> </w:t>
      </w:r>
      <w:r w:rsidRPr="00082691">
        <w:t>or more points</w:t>
      </w:r>
    </w:p>
    <w:p w14:paraId="7A4E240F" w14:textId="77777777" w:rsidR="00A324DF" w:rsidRDefault="00A324DF" w:rsidP="00412ECA">
      <w:pPr>
        <w:pStyle w:val="Normal-single"/>
      </w:pPr>
    </w:p>
    <w:p w14:paraId="13B01F22" w14:textId="563FE34B" w:rsidR="00651947" w:rsidRPr="005E0E68" w:rsidRDefault="00A241AF" w:rsidP="00A324DF">
      <w:pPr>
        <w:pStyle w:val="NormalSingleSpace"/>
        <w:spacing w:before="240" w:after="120"/>
        <w:jc w:val="center"/>
        <w:rPr>
          <w:i/>
          <w:iCs/>
          <w:lang w:val="en-AU"/>
        </w:rPr>
      </w:pPr>
      <w:r w:rsidRPr="005E0E68">
        <w:rPr>
          <w:i/>
          <w:iCs/>
          <w:lang w:val="en-AU"/>
        </w:rPr>
        <w:t xml:space="preserve">Approved providers of residential aged care must collect and report on activities of daily living data quarterly, according to the requirements set out in the QI Program Manual </w:t>
      </w:r>
      <w:r w:rsidR="00F35BB0">
        <w:rPr>
          <w:i/>
          <w:iCs/>
          <w:lang w:val="en-AU"/>
        </w:rPr>
        <w:t>4</w:t>
      </w:r>
      <w:r w:rsidRPr="005E0E68">
        <w:rPr>
          <w:i/>
          <w:iCs/>
          <w:lang w:val="en-AU"/>
        </w:rPr>
        <w:t>.0 – Part A (Manual).</w:t>
      </w:r>
    </w:p>
    <w:p w14:paraId="49DF182F" w14:textId="3F571436" w:rsidR="0081483A" w:rsidRPr="005E0E68" w:rsidRDefault="00AF4721" w:rsidP="00522F86">
      <w:pPr>
        <w:keepNext/>
        <w:keepLines/>
        <w:spacing w:after="0"/>
        <w:rPr>
          <w:lang w:val="en-AU"/>
        </w:rPr>
      </w:pPr>
      <w:r w:rsidRPr="00AF4721">
        <w:rPr>
          <w:noProof/>
        </w:rPr>
        <w:lastRenderedPageBreak/>
        <w:drawing>
          <wp:inline distT="0" distB="0" distL="0" distR="0" wp14:anchorId="0AAF2FFD" wp14:editId="160A7A79">
            <wp:extent cx="5510118" cy="396000"/>
            <wp:effectExtent l="0" t="0" r="0" b="4445"/>
            <wp:docPr id="2" name="Picture 5" descr="Report activities of daily living data">
              <a:extLst xmlns:a="http://schemas.openxmlformats.org/drawingml/2006/main">
                <a:ext uri="{FF2B5EF4-FFF2-40B4-BE49-F238E27FC236}">
                  <a16:creationId xmlns:a16="http://schemas.microsoft.com/office/drawing/2014/main" id="{A326DB14-7825-4CEA-8BF4-8F4A0EA016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Report activities of daily living data">
                      <a:extLst>
                        <a:ext uri="{FF2B5EF4-FFF2-40B4-BE49-F238E27FC236}">
                          <a16:creationId xmlns:a16="http://schemas.microsoft.com/office/drawing/2014/main" id="{A326DB14-7825-4CEA-8BF4-8F4A0EA01697}"/>
                        </a:ext>
                      </a:extLst>
                    </pic:cNvPr>
                    <pic:cNvPicPr>
                      <a:picLocks noChangeAspect="1"/>
                    </pic:cNvPicPr>
                  </pic:nvPicPr>
                  <pic:blipFill rotWithShape="1">
                    <a:blip r:embed="rId18"/>
                    <a:srcRect b="4352"/>
                    <a:stretch/>
                  </pic:blipFill>
                  <pic:spPr bwMode="auto">
                    <a:xfrm>
                      <a:off x="0" y="0"/>
                      <a:ext cx="5517358" cy="396520"/>
                    </a:xfrm>
                    <a:prstGeom prst="rect">
                      <a:avLst/>
                    </a:prstGeom>
                    <a:ln>
                      <a:noFill/>
                    </a:ln>
                    <a:extLst>
                      <a:ext uri="{53640926-AAD7-44D8-BBD7-CCE9431645EC}">
                        <a14:shadowObscured xmlns:a14="http://schemas.microsoft.com/office/drawing/2010/main"/>
                      </a:ext>
                    </a:extLst>
                  </pic:spPr>
                </pic:pic>
              </a:graphicData>
            </a:graphic>
          </wp:inline>
        </w:drawing>
      </w:r>
    </w:p>
    <w:p w14:paraId="3CE3CB15" w14:textId="0CFB54BF" w:rsidR="009C3517" w:rsidRPr="005E0E68" w:rsidRDefault="009C3517" w:rsidP="00AF4721">
      <w:pPr>
        <w:pStyle w:val="TableTextNormal"/>
        <w:tabs>
          <w:tab w:val="left" w:pos="851"/>
        </w:tabs>
        <w:spacing w:after="0"/>
      </w:pPr>
      <w:r w:rsidRPr="00AF4721">
        <w:rPr>
          <w:rStyle w:val="DropMediumIcon"/>
          <w:noProof/>
        </w:rPr>
        <w:drawing>
          <wp:inline distT="0" distB="0" distL="0" distR="0" wp14:anchorId="3E8015D4" wp14:editId="52D24BD8">
            <wp:extent cx="326553" cy="360000"/>
            <wp:effectExtent l="0" t="0" r="0" b="2540"/>
            <wp:docPr id="25" name="Picture 25" descr="Reporting number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eporting numbers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553" cy="360000"/>
                    </a:xfrm>
                    <a:prstGeom prst="rect">
                      <a:avLst/>
                    </a:prstGeom>
                    <a:noFill/>
                    <a:ln>
                      <a:noFill/>
                    </a:ln>
                  </pic:spPr>
                </pic:pic>
              </a:graphicData>
            </a:graphic>
          </wp:inline>
        </w:drawing>
      </w:r>
      <w:r w:rsidR="00FB67E4">
        <w:tab/>
      </w:r>
      <w:r w:rsidRPr="00412ECA">
        <w:rPr>
          <w:noProof/>
        </w:rPr>
        <mc:AlternateContent>
          <mc:Choice Requires="wps">
            <w:drawing>
              <wp:anchor distT="0" distB="0" distL="114300" distR="114300" simplePos="0" relativeHeight="251675136" behindDoc="1" locked="1" layoutInCell="1" allowOverlap="1" wp14:anchorId="68B47189" wp14:editId="26F33364">
                <wp:simplePos x="0" y="0"/>
                <wp:positionH relativeFrom="page">
                  <wp:align>left</wp:align>
                </wp:positionH>
                <wp:positionV relativeFrom="paragraph">
                  <wp:posOffset>-196215</wp:posOffset>
                </wp:positionV>
                <wp:extent cx="7559675" cy="2342515"/>
                <wp:effectExtent l="0" t="0" r="3175" b="635"/>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34292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47ABABCA">
              <v:rect id="Rectangle 15" style="position:absolute;margin-left:0;margin-top:-15.45pt;width:595.25pt;height:184.45pt;z-index:-2516413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f2f2f2 [3214]" stroked="f" strokeweight="1pt" w14:anchorId="52E5E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">
                <w10:wrap anchorx="page"/>
                <w10:anchorlock/>
              </v:rect>
            </w:pict>
          </mc:Fallback>
        </mc:AlternateContent>
      </w:r>
      <w:r w:rsidRPr="005E0E68">
        <w:rPr>
          <w:b/>
        </w:rPr>
        <w:t>Report</w:t>
      </w:r>
      <w:r w:rsidRPr="005E0E68">
        <w:t xml:space="preserve"> the number of care recipients:</w:t>
      </w:r>
    </w:p>
    <w:p w14:paraId="09F2ABF7" w14:textId="60E2C6A6" w:rsidR="009C3517" w:rsidRPr="005E0E68" w:rsidRDefault="009C3517" w:rsidP="00AF4721">
      <w:pPr>
        <w:pStyle w:val="TableBullet1Normal"/>
        <w:spacing w:before="0" w:line="280" w:lineRule="exact"/>
        <w:ind w:left="1191"/>
        <w:rPr>
          <w:szCs w:val="16"/>
          <w:lang w:val="en-AU"/>
        </w:rPr>
      </w:pPr>
      <w:r w:rsidRPr="005E0E68">
        <w:rPr>
          <w:lang w:val="en-AU"/>
        </w:rPr>
        <w:t xml:space="preserve">who experienced a decline in ADL assessment total score of </w:t>
      </w:r>
      <w:r w:rsidR="00D57775">
        <w:rPr>
          <w:lang w:val="en-AU"/>
        </w:rPr>
        <w:t>one</w:t>
      </w:r>
      <w:r w:rsidRPr="005E0E68">
        <w:rPr>
          <w:lang w:val="en-AU"/>
        </w:rPr>
        <w:t xml:space="preserve"> or more points</w:t>
      </w:r>
    </w:p>
    <w:p w14:paraId="69A28619" w14:textId="27D637F2" w:rsidR="009C3517" w:rsidRPr="005E0E68" w:rsidRDefault="009C3517" w:rsidP="00AF4721">
      <w:pPr>
        <w:pStyle w:val="TableTextNormal"/>
        <w:tabs>
          <w:tab w:val="left" w:pos="851"/>
        </w:tabs>
        <w:spacing w:after="0"/>
      </w:pPr>
      <w:r w:rsidRPr="00AF4721">
        <w:rPr>
          <w:rStyle w:val="DropMediumIcon"/>
          <w:noProof/>
        </w:rPr>
        <w:drawing>
          <wp:inline distT="0" distB="0" distL="0" distR="0" wp14:anchorId="2B5EB352" wp14:editId="6B122887">
            <wp:extent cx="326552" cy="360000"/>
            <wp:effectExtent l="0" t="0" r="0" b="2540"/>
            <wp:docPr id="26" name="Picture 26" descr="Che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eck ic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552" cy="360000"/>
                    </a:xfrm>
                    <a:prstGeom prst="rect">
                      <a:avLst/>
                    </a:prstGeom>
                    <a:noFill/>
                    <a:ln>
                      <a:noFill/>
                    </a:ln>
                  </pic:spPr>
                </pic:pic>
              </a:graphicData>
            </a:graphic>
          </wp:inline>
        </w:drawing>
      </w:r>
      <w:r w:rsidR="00FB67E4">
        <w:tab/>
      </w:r>
      <w:r w:rsidRPr="005E0E68">
        <w:rPr>
          <w:b/>
        </w:rPr>
        <w:t>Additionally, report</w:t>
      </w:r>
      <w:r w:rsidRPr="005E0E68">
        <w:t xml:space="preserve"> the number of care recipients:</w:t>
      </w:r>
    </w:p>
    <w:p w14:paraId="1AFF51DD" w14:textId="77777777" w:rsidR="009C3517" w:rsidRPr="005E0E68" w:rsidRDefault="009C3517" w:rsidP="00082691">
      <w:pPr>
        <w:pStyle w:val="DoubleIndentBullet"/>
      </w:pPr>
      <w:r w:rsidRPr="005E0E68">
        <w:t>assessed for ADL function</w:t>
      </w:r>
    </w:p>
    <w:p w14:paraId="4FF44A86" w14:textId="77777777" w:rsidR="009C3517" w:rsidRPr="005E0E68" w:rsidRDefault="009C3517" w:rsidP="00082691">
      <w:pPr>
        <w:pStyle w:val="DoubleIndentBullet"/>
      </w:pPr>
      <w:r w:rsidRPr="005E0E68">
        <w:t>excluded because they were receiving end-of-life care</w:t>
      </w:r>
    </w:p>
    <w:p w14:paraId="69DBDC35" w14:textId="77777777" w:rsidR="009C3517" w:rsidRPr="005E0E68" w:rsidRDefault="009C3517" w:rsidP="00082691">
      <w:pPr>
        <w:pStyle w:val="DoubleIndentBullet"/>
      </w:pPr>
      <w:r w:rsidRPr="005E0E68">
        <w:t>excluded because they were absent from the service for the entire quarter</w:t>
      </w:r>
    </w:p>
    <w:p w14:paraId="329BBBD1" w14:textId="77777777" w:rsidR="009C3517" w:rsidRPr="005E0E68" w:rsidRDefault="009C3517" w:rsidP="00B02F41">
      <w:pPr>
        <w:pStyle w:val="DoubleIndentBullet"/>
        <w:spacing w:line="240" w:lineRule="auto"/>
      </w:pPr>
      <w:r w:rsidRPr="005E0E68">
        <w:t>excluded because they did not have an ADL assessment total score recorded in the previous quarter. Include comments as to why the previous recording is absent.</w:t>
      </w:r>
    </w:p>
    <w:p w14:paraId="1B80FD3F" w14:textId="76EBBB2C" w:rsidR="009C3517" w:rsidRPr="005E0E68" w:rsidRDefault="009C3517" w:rsidP="00082691">
      <w:pPr>
        <w:pStyle w:val="DoubleIndentBullet"/>
        <w:rPr>
          <w:szCs w:val="16"/>
        </w:rPr>
      </w:pPr>
      <w:r w:rsidRPr="005E0E68">
        <w:t xml:space="preserve">with an ADL total assessment score of </w:t>
      </w:r>
      <w:r w:rsidR="00D57775">
        <w:t>zero</w:t>
      </w:r>
      <w:r w:rsidRPr="005E0E68">
        <w:t xml:space="preserve"> in the previous quarter</w:t>
      </w:r>
    </w:p>
    <w:p w14:paraId="08502B59" w14:textId="6D77E84F" w:rsidR="009D74AE" w:rsidRPr="005E0E68" w:rsidRDefault="009D74AE" w:rsidP="002700B1">
      <w:pPr>
        <w:pStyle w:val="NormalSingleSpace"/>
        <w:rPr>
          <w:lang w:val="en-AU"/>
        </w:rPr>
      </w:pPr>
    </w:p>
    <w:p w14:paraId="613C3A7A" w14:textId="77777777" w:rsidR="00A03EDD" w:rsidRPr="005E0E68" w:rsidRDefault="00A03EDD" w:rsidP="00A77C81">
      <w:pPr>
        <w:pStyle w:val="FillExample"/>
      </w:pPr>
      <w:r w:rsidRPr="005E0E68">
        <w:t>EXAMPLE</w:t>
      </w:r>
    </w:p>
    <w:tbl>
      <w:tblPr>
        <w:tblStyle w:val="GridTable4-Accent1"/>
        <w:tblW w:w="5000" w:type="pct"/>
        <w:tblInd w:w="-5" w:type="dxa"/>
        <w:tblBorders>
          <w:top w:val="single" w:sz="8" w:space="0" w:color="0090D4"/>
          <w:left w:val="single" w:sz="8" w:space="0" w:color="0090D4"/>
          <w:bottom w:val="single" w:sz="8" w:space="0" w:color="0090D4"/>
          <w:right w:val="single" w:sz="8" w:space="0" w:color="0090D4"/>
          <w:insideH w:val="single" w:sz="8" w:space="0" w:color="0090D4"/>
          <w:insideV w:val="single" w:sz="8" w:space="0" w:color="0090D4"/>
        </w:tblBorders>
        <w:shd w:val="clear" w:color="auto" w:fill="0090D4"/>
        <w:tblLook w:val="0620" w:firstRow="1" w:lastRow="0" w:firstColumn="0" w:lastColumn="0" w:noHBand="1" w:noVBand="1"/>
      </w:tblPr>
      <w:tblGrid>
        <w:gridCol w:w="3164"/>
        <w:gridCol w:w="2800"/>
        <w:gridCol w:w="3762"/>
      </w:tblGrid>
      <w:tr w:rsidR="00B02F41" w:rsidRPr="005E0E68" w14:paraId="2701E7D4" w14:textId="77777777" w:rsidTr="003A1062">
        <w:trPr>
          <w:cnfStyle w:val="100000000000" w:firstRow="1" w:lastRow="0" w:firstColumn="0" w:lastColumn="0" w:oddVBand="0" w:evenVBand="0" w:oddHBand="0" w:evenHBand="0" w:firstRowFirstColumn="0" w:firstRowLastColumn="0" w:lastRowFirstColumn="0" w:lastRowLastColumn="0"/>
          <w:trHeight w:val="1487"/>
          <w:tblHeader/>
        </w:trPr>
        <w:tc>
          <w:tcPr>
            <w:tcW w:w="3164" w:type="dxa"/>
            <w:tcBorders>
              <w:top w:val="none" w:sz="0" w:space="0" w:color="auto"/>
              <w:left w:val="none" w:sz="0" w:space="0" w:color="auto"/>
              <w:bottom w:val="none" w:sz="0" w:space="0" w:color="auto"/>
              <w:right w:val="none" w:sz="0" w:space="0" w:color="auto"/>
            </w:tcBorders>
            <w:shd w:val="clear" w:color="auto" w:fill="0090D4"/>
          </w:tcPr>
          <w:p w14:paraId="73600A8C" w14:textId="77777777" w:rsidR="00B02F41" w:rsidRPr="00B02F41" w:rsidRDefault="00B02F41" w:rsidP="00AF4721">
            <w:pPr>
              <w:pStyle w:val="TableTextHeadingNormalWhite"/>
            </w:pPr>
            <w:r w:rsidRPr="00B02F41">
              <w:rPr>
                <w:b/>
                <w:bCs/>
              </w:rPr>
              <w:t>Care recipient A</w:t>
            </w:r>
          </w:p>
          <w:p w14:paraId="46818A8E" w14:textId="77777777" w:rsidR="00B02F41" w:rsidRPr="00B02F41" w:rsidRDefault="00B02F41" w:rsidP="00B02F41">
            <w:pPr>
              <w:pStyle w:val="TableBullet1Normal"/>
              <w:rPr>
                <w:b w:val="0"/>
                <w:bCs w:val="0"/>
              </w:rPr>
            </w:pPr>
            <w:r w:rsidRPr="00B02F41">
              <w:rPr>
                <w:b w:val="0"/>
                <w:bCs w:val="0"/>
              </w:rPr>
              <w:t>current quarter ADL assessment total score of 10</w:t>
            </w:r>
          </w:p>
          <w:p w14:paraId="72AD406D" w14:textId="77777777" w:rsidR="00B02F41" w:rsidRPr="00B02F41" w:rsidRDefault="00B02F41" w:rsidP="00B02F41">
            <w:pPr>
              <w:pStyle w:val="TableBullet1Normal"/>
              <w:rPr>
                <w:b w:val="0"/>
                <w:bCs w:val="0"/>
              </w:rPr>
            </w:pPr>
            <w:r w:rsidRPr="00B02F41">
              <w:rPr>
                <w:b w:val="0"/>
                <w:bCs w:val="0"/>
              </w:rPr>
              <w:t>previous quarter ADL assessment score total of 10</w:t>
            </w:r>
          </w:p>
          <w:p w14:paraId="414089DB" w14:textId="7B8D8370" w:rsidR="00B02F41" w:rsidRPr="00B02F41" w:rsidRDefault="00B02F41" w:rsidP="00B02F41">
            <w:pPr>
              <w:pStyle w:val="TableBullet1Normal"/>
              <w:rPr>
                <w:b w:val="0"/>
                <w:bCs w:val="0"/>
              </w:rPr>
            </w:pPr>
            <w:r w:rsidRPr="00B02F41">
              <w:rPr>
                <w:b w:val="0"/>
                <w:bCs w:val="0"/>
              </w:rPr>
              <w:t>experienced no decline in ADL assessment total score</w:t>
            </w:r>
          </w:p>
        </w:tc>
        <w:tc>
          <w:tcPr>
            <w:tcW w:w="2800" w:type="dxa"/>
            <w:tcBorders>
              <w:top w:val="none" w:sz="0" w:space="0" w:color="auto"/>
              <w:left w:val="none" w:sz="0" w:space="0" w:color="auto"/>
              <w:bottom w:val="none" w:sz="0" w:space="0" w:color="auto"/>
              <w:right w:val="none" w:sz="0" w:space="0" w:color="auto"/>
            </w:tcBorders>
            <w:shd w:val="clear" w:color="auto" w:fill="0090D4"/>
          </w:tcPr>
          <w:p w14:paraId="075C7C61" w14:textId="77777777" w:rsidR="00B02F41" w:rsidRPr="00B02F41" w:rsidRDefault="00B02F41" w:rsidP="00AF4721">
            <w:pPr>
              <w:pStyle w:val="TableTextHeadingNormalWhite"/>
            </w:pPr>
            <w:r w:rsidRPr="00B02F41">
              <w:rPr>
                <w:b/>
                <w:bCs/>
              </w:rPr>
              <w:t>Care recipient B</w:t>
            </w:r>
          </w:p>
          <w:p w14:paraId="056E8A9B" w14:textId="3800A84E" w:rsidR="00395FEA" w:rsidRPr="00395FEA" w:rsidRDefault="00395FEA" w:rsidP="002B40D1">
            <w:pPr>
              <w:pStyle w:val="TableBullet1Normal"/>
              <w:rPr>
                <w:b w:val="0"/>
                <w:bCs w:val="0"/>
              </w:rPr>
            </w:pPr>
            <w:r>
              <w:rPr>
                <w:b w:val="0"/>
                <w:bCs w:val="0"/>
              </w:rPr>
              <w:t>current quarter ADL assessment total score of 1</w:t>
            </w:r>
          </w:p>
          <w:p w14:paraId="63F55C9D" w14:textId="55D2F2F3" w:rsidR="00395FEA" w:rsidRPr="00897ABA" w:rsidRDefault="00395FEA" w:rsidP="00897ABA">
            <w:pPr>
              <w:pStyle w:val="TableBullet1Normal"/>
              <w:rPr>
                <w:b w:val="0"/>
                <w:bCs w:val="0"/>
              </w:rPr>
            </w:pPr>
            <w:r>
              <w:rPr>
                <w:b w:val="0"/>
                <w:bCs w:val="0"/>
                <w:lang w:val="en-AU"/>
              </w:rPr>
              <w:t xml:space="preserve">previous quarter ADL </w:t>
            </w:r>
            <w:r w:rsidR="00B02F41" w:rsidRPr="00B02F41">
              <w:rPr>
                <w:b w:val="0"/>
                <w:bCs w:val="0"/>
                <w:lang w:val="en-AU"/>
              </w:rPr>
              <w:t>assessment total score of 0</w:t>
            </w:r>
          </w:p>
        </w:tc>
        <w:tc>
          <w:tcPr>
            <w:tcW w:w="3762" w:type="dxa"/>
            <w:tcBorders>
              <w:top w:val="none" w:sz="0" w:space="0" w:color="auto"/>
              <w:left w:val="none" w:sz="0" w:space="0" w:color="auto"/>
              <w:bottom w:val="none" w:sz="0" w:space="0" w:color="auto"/>
              <w:right w:val="none" w:sz="0" w:space="0" w:color="auto"/>
            </w:tcBorders>
            <w:shd w:val="clear" w:color="auto" w:fill="0090D4"/>
          </w:tcPr>
          <w:p w14:paraId="6182E811" w14:textId="77777777" w:rsidR="00B02F41" w:rsidRPr="00B02F41" w:rsidRDefault="00B02F41" w:rsidP="00AF4721">
            <w:pPr>
              <w:pStyle w:val="TableTextHeadingNormalWhite"/>
            </w:pPr>
            <w:r w:rsidRPr="00B02F41">
              <w:rPr>
                <w:b/>
                <w:bCs/>
              </w:rPr>
              <w:t>Care recipient C</w:t>
            </w:r>
          </w:p>
          <w:p w14:paraId="760DC132" w14:textId="77777777" w:rsidR="00B02F41" w:rsidRPr="00B02F41" w:rsidRDefault="00B02F41" w:rsidP="00794F51">
            <w:pPr>
              <w:pStyle w:val="TableBullet1Normal"/>
              <w:rPr>
                <w:b w:val="0"/>
                <w:bCs w:val="0"/>
                <w:lang w:val="en-AU"/>
              </w:rPr>
            </w:pPr>
            <w:r w:rsidRPr="00B02F41">
              <w:rPr>
                <w:b w:val="0"/>
                <w:bCs w:val="0"/>
                <w:lang w:val="en-AU"/>
              </w:rPr>
              <w:t>current quarter ADL assessment total score of 10</w:t>
            </w:r>
          </w:p>
          <w:p w14:paraId="08B98005" w14:textId="77777777" w:rsidR="00B02F41" w:rsidRPr="00B02F41" w:rsidRDefault="00B02F41" w:rsidP="00794F51">
            <w:pPr>
              <w:pStyle w:val="TableBullet1Normal"/>
              <w:rPr>
                <w:b w:val="0"/>
                <w:bCs w:val="0"/>
                <w:lang w:val="en-AU"/>
              </w:rPr>
            </w:pPr>
            <w:r w:rsidRPr="00B02F41">
              <w:rPr>
                <w:b w:val="0"/>
                <w:bCs w:val="0"/>
                <w:lang w:val="en-AU"/>
              </w:rPr>
              <w:t>previous quarter ADL assessment total score of 12</w:t>
            </w:r>
          </w:p>
          <w:p w14:paraId="56EEECDE" w14:textId="25C40CC9" w:rsidR="00B02F41" w:rsidRPr="00B02F41" w:rsidRDefault="00B02F41" w:rsidP="002B40D1">
            <w:pPr>
              <w:pStyle w:val="TableBullet1Normal"/>
              <w:rPr>
                <w:b w:val="0"/>
                <w:bCs w:val="0"/>
              </w:rPr>
            </w:pPr>
            <w:r w:rsidRPr="00B02F41">
              <w:rPr>
                <w:b w:val="0"/>
                <w:bCs w:val="0"/>
                <w:lang w:val="en-AU"/>
              </w:rPr>
              <w:t>experienced a decline of 2 points in ADL assessment total score</w:t>
            </w:r>
          </w:p>
        </w:tc>
      </w:tr>
    </w:tbl>
    <w:p w14:paraId="10837F6D" w14:textId="22C0A0A0" w:rsidR="005E0E68" w:rsidRPr="005E0E68" w:rsidRDefault="00897ABA" w:rsidP="00AF4721">
      <w:pPr>
        <w:pStyle w:val="FillLightBlue"/>
      </w:pPr>
      <w:r w:rsidRPr="005E2CEF">
        <w:rPr>
          <w:rStyle w:val="DropSmallIcon"/>
          <w:noProof/>
          <w:bdr w:val="none" w:sz="0" w:space="0" w:color="auto"/>
        </w:rPr>
        <w:drawing>
          <wp:inline distT="0" distB="0" distL="0" distR="0" wp14:anchorId="52DEDEFC" wp14:editId="4B1D409D">
            <wp:extent cx="191700" cy="216000"/>
            <wp:effectExtent l="0" t="0" r="0" b="0"/>
            <wp:docPr id="16" name="Picture 16" descr="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w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00402C80" w:rsidRPr="00366443">
        <w:rPr>
          <w:rStyle w:val="DropSmallIcon"/>
        </w:rPr>
        <w:t xml:space="preserve"> </w:t>
      </w:r>
      <w:r w:rsidR="00A77C81" w:rsidRPr="005E0E68">
        <w:tab/>
      </w:r>
      <w:r w:rsidR="005E0E68" w:rsidRPr="005E0E68">
        <w:t>Number of care recipients assessed for ADL function</w:t>
      </w:r>
    </w:p>
    <w:p w14:paraId="1FBC3FC8" w14:textId="493827E2" w:rsidR="005E0E68" w:rsidRPr="005E0E68" w:rsidRDefault="005E0E68" w:rsidP="00AF4721">
      <w:pPr>
        <w:pStyle w:val="FillLightBlue"/>
      </w:pPr>
      <w:r w:rsidRPr="00366443">
        <w:rPr>
          <w:rStyle w:val="DropSmallIcon"/>
          <w:noProof/>
        </w:rPr>
        <w:drawing>
          <wp:inline distT="0" distB="0" distL="0" distR="0" wp14:anchorId="37944EBE" wp14:editId="518E1A64">
            <wp:extent cx="191700" cy="216000"/>
            <wp:effectExtent l="0" t="0" r="0" b="0"/>
            <wp:docPr id="11" name="Picture 11"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er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00366443" w:rsidRPr="00366443">
        <w:rPr>
          <w:rStyle w:val="DropSmallIcon"/>
        </w:rPr>
        <w:t xml:space="preserve"> </w:t>
      </w:r>
      <w:r w:rsidRPr="005E0E68">
        <w:tab/>
        <w:t>Number of care recipients excluded because they were receiving end-of-life care</w:t>
      </w:r>
    </w:p>
    <w:p w14:paraId="13E7A491" w14:textId="0A5EF0E1" w:rsidR="005E0E68" w:rsidRPr="005E0E68" w:rsidRDefault="005E0E68" w:rsidP="00AF4721">
      <w:pPr>
        <w:pStyle w:val="FillLightBlue"/>
      </w:pPr>
      <w:r w:rsidRPr="00366443">
        <w:rPr>
          <w:rStyle w:val="DropSmallIcon"/>
          <w:noProof/>
        </w:rPr>
        <w:drawing>
          <wp:inline distT="0" distB="0" distL="0" distR="0" wp14:anchorId="6C0B32FC" wp14:editId="6C56DB33">
            <wp:extent cx="191700" cy="216000"/>
            <wp:effectExtent l="0" t="0" r="0" b="0"/>
            <wp:docPr id="12" name="Picture 12"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Zer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00366443" w:rsidRPr="00366443">
        <w:rPr>
          <w:rStyle w:val="DropSmallIcon"/>
        </w:rPr>
        <w:t xml:space="preserve"> </w:t>
      </w:r>
      <w:r w:rsidRPr="005E0E68">
        <w:tab/>
        <w:t>Number of care recipients excluded because they were absent from the service for the entire quarter</w:t>
      </w:r>
    </w:p>
    <w:p w14:paraId="38A0F809" w14:textId="774BB12A" w:rsidR="005E0E68" w:rsidRPr="005E0E68" w:rsidRDefault="005E0E68" w:rsidP="00AF4721">
      <w:pPr>
        <w:pStyle w:val="FillLightBlue"/>
      </w:pPr>
      <w:r w:rsidRPr="00366443">
        <w:rPr>
          <w:rStyle w:val="DropSmallIcon"/>
          <w:noProof/>
        </w:rPr>
        <w:drawing>
          <wp:inline distT="0" distB="0" distL="0" distR="0" wp14:anchorId="6907B589" wp14:editId="1249B3A7">
            <wp:extent cx="191700" cy="216000"/>
            <wp:effectExtent l="0" t="0" r="0" b="0"/>
            <wp:docPr id="13" name="Picture 13" descr="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Zer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00366443" w:rsidRPr="00366443">
        <w:rPr>
          <w:rStyle w:val="DropSmallIcon"/>
        </w:rPr>
        <w:t xml:space="preserve"> </w:t>
      </w:r>
      <w:r w:rsidRPr="005E0E68">
        <w:tab/>
        <w:t>Number of care recipients excluded because they did not have an ADL assessment total score recorded in the previous quarter</w:t>
      </w:r>
    </w:p>
    <w:p w14:paraId="1258554D" w14:textId="14A50B21" w:rsidR="005E0E68" w:rsidRPr="005E0E68" w:rsidRDefault="005E0E68" w:rsidP="00AF4721">
      <w:pPr>
        <w:pStyle w:val="FillLightBlue"/>
      </w:pPr>
      <w:r w:rsidRPr="00366443">
        <w:rPr>
          <w:rStyle w:val="DropSmallIcon"/>
          <w:noProof/>
        </w:rPr>
        <w:drawing>
          <wp:inline distT="0" distB="0" distL="0" distR="0" wp14:anchorId="220CF629" wp14:editId="02C105A2">
            <wp:extent cx="191700" cy="216000"/>
            <wp:effectExtent l="0" t="0" r="0" b="0"/>
            <wp:docPr id="83" name="Picture 83" descr="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ne&#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00366443" w:rsidRPr="00366443">
        <w:rPr>
          <w:rStyle w:val="DropSmallIcon"/>
        </w:rPr>
        <w:t xml:space="preserve"> </w:t>
      </w:r>
      <w:r w:rsidRPr="005E0E68">
        <w:tab/>
        <w:t xml:space="preserve">Number of care recipients with an ADL assessment total score of </w:t>
      </w:r>
      <w:r w:rsidR="006944CE">
        <w:t>zero</w:t>
      </w:r>
      <w:r w:rsidRPr="005E0E68">
        <w:t xml:space="preserve"> for the previous quarter</w:t>
      </w:r>
    </w:p>
    <w:p w14:paraId="61CD3141" w14:textId="1AA8A1FE" w:rsidR="005E0E68" w:rsidRPr="005E0E68" w:rsidRDefault="005E0E68" w:rsidP="00AF4721">
      <w:pPr>
        <w:pStyle w:val="FillLightBlue"/>
      </w:pPr>
      <w:r w:rsidRPr="00366443">
        <w:rPr>
          <w:rStyle w:val="DropSmallIcon"/>
          <w:noProof/>
        </w:rPr>
        <w:drawing>
          <wp:inline distT="0" distB="0" distL="0" distR="0" wp14:anchorId="14AF0D9C" wp14:editId="5A7D5B81">
            <wp:extent cx="191700" cy="216000"/>
            <wp:effectExtent l="0" t="0" r="0" b="0"/>
            <wp:docPr id="10" name="Picture 10" desc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700" cy="216000"/>
                    </a:xfrm>
                    <a:prstGeom prst="rect">
                      <a:avLst/>
                    </a:prstGeom>
                    <a:noFill/>
                    <a:ln>
                      <a:noFill/>
                    </a:ln>
                  </pic:spPr>
                </pic:pic>
              </a:graphicData>
            </a:graphic>
          </wp:inline>
        </w:drawing>
      </w:r>
      <w:r w:rsidR="00366443" w:rsidRPr="00366443">
        <w:rPr>
          <w:rStyle w:val="DropSmallIcon"/>
        </w:rPr>
        <w:t xml:space="preserve"> </w:t>
      </w:r>
      <w:r w:rsidRPr="005E0E68">
        <w:tab/>
        <w:t xml:space="preserve">Number of care recipients who experienced a decline in ADL assessment total score of </w:t>
      </w:r>
      <w:r w:rsidR="006944CE">
        <w:t>one</w:t>
      </w:r>
      <w:r w:rsidRPr="005E0E68">
        <w:t xml:space="preserve"> or more points</w:t>
      </w:r>
    </w:p>
    <w:p w14:paraId="3F6F0B7C" w14:textId="52B6CBE6" w:rsidR="00081EB6" w:rsidRPr="005E0E68" w:rsidRDefault="00084B59" w:rsidP="00CE3D9D">
      <w:pPr>
        <w:rPr>
          <w:spacing w:val="-2"/>
          <w:lang w:val="en-AU"/>
        </w:rPr>
      </w:pPr>
      <w:r w:rsidRPr="005E0E68">
        <w:rPr>
          <w:spacing w:val="-2"/>
          <w:lang w:val="en-AU"/>
        </w:rPr>
        <w:t xml:space="preserve">Data recording templates for each quality indicator are available on the department’s website. </w:t>
      </w:r>
      <w:r w:rsidR="003A17A0" w:rsidRPr="005E0E68">
        <w:rPr>
          <w:spacing w:val="-2"/>
          <w:lang w:val="en-AU"/>
        </w:rPr>
        <w:t>Use t</w:t>
      </w:r>
      <w:r w:rsidRPr="005E0E68">
        <w:rPr>
          <w:spacing w:val="-2"/>
          <w:lang w:val="en-AU"/>
        </w:rPr>
        <w:t xml:space="preserve">he templates to automatically calculate and summarise data for submission through the </w:t>
      </w:r>
      <w:r w:rsidR="00AB36E9">
        <w:rPr>
          <w:spacing w:val="-2"/>
          <w:lang w:val="en-AU"/>
        </w:rPr>
        <w:t>Government Provider Management System GPMS</w:t>
      </w:r>
      <w:r w:rsidRPr="005E0E68">
        <w:rPr>
          <w:spacing w:val="-2"/>
          <w:lang w:val="en-AU"/>
        </w:rPr>
        <w:t>.</w:t>
      </w:r>
    </w:p>
    <w:p w14:paraId="1545B207" w14:textId="6FAB307F" w:rsidR="00E143B9" w:rsidRPr="005E0E68" w:rsidRDefault="00826EEF" w:rsidP="00295B21">
      <w:pPr>
        <w:pStyle w:val="NormalSingleSpace"/>
        <w:rPr>
          <w:lang w:val="en-AU"/>
        </w:rPr>
      </w:pPr>
      <w:r w:rsidRPr="00412ECA">
        <w:rPr>
          <w:noProof/>
        </w:rPr>
        <mc:AlternateContent>
          <mc:Choice Requires="wps">
            <w:drawing>
              <wp:anchor distT="0" distB="0" distL="114300" distR="114300" simplePos="0" relativeHeight="251665920" behindDoc="1" locked="1" layoutInCell="1" allowOverlap="1" wp14:anchorId="747BE27A" wp14:editId="5503B74B">
                <wp:simplePos x="0" y="0"/>
                <wp:positionH relativeFrom="page">
                  <wp:posOffset>0</wp:posOffset>
                </wp:positionH>
                <wp:positionV relativeFrom="paragraph">
                  <wp:posOffset>193675</wp:posOffset>
                </wp:positionV>
                <wp:extent cx="7559675" cy="1100455"/>
                <wp:effectExtent l="0" t="0" r="3175" b="4445"/>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10045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792FCAE5">
              <v:rect id="Rectangle 87" style="position:absolute;margin-left:0;margin-top:15.25pt;width:595.25pt;height:86.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f2f2f2 [3214]" stroked="f" strokeweight="1pt" w14:anchorId="660A85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">
                <w10:wrap anchorx="page"/>
                <w10:anchorlock/>
              </v:rect>
            </w:pict>
          </mc:Fallback>
        </mc:AlternateContent>
      </w:r>
      <w:r w:rsidR="00AF4721" w:rsidRPr="00AF4721">
        <w:rPr>
          <w:noProof/>
        </w:rPr>
        <w:drawing>
          <wp:inline distT="0" distB="0" distL="0" distR="0" wp14:anchorId="15707E56" wp14:editId="43C7C43A">
            <wp:extent cx="5510118" cy="396000"/>
            <wp:effectExtent l="0" t="0" r="0" b="4445"/>
            <wp:docPr id="4" name="Picture 3" descr="Submit QI Program data">
              <a:extLst xmlns:a="http://schemas.openxmlformats.org/drawingml/2006/main">
                <a:ext uri="{FF2B5EF4-FFF2-40B4-BE49-F238E27FC236}">
                  <a16:creationId xmlns:a16="http://schemas.microsoft.com/office/drawing/2014/main" id="{75B8F03B-3E6D-432C-BB09-A83591AF10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ubmit QI Program data">
                      <a:extLst>
                        <a:ext uri="{FF2B5EF4-FFF2-40B4-BE49-F238E27FC236}">
                          <a16:creationId xmlns:a16="http://schemas.microsoft.com/office/drawing/2014/main" id="{75B8F03B-3E6D-432C-BB09-A83591AF106F}"/>
                        </a:ext>
                      </a:extLst>
                    </pic:cNvPr>
                    <pic:cNvPicPr>
                      <a:picLocks noChangeAspect="1"/>
                    </pic:cNvPicPr>
                  </pic:nvPicPr>
                  <pic:blipFill rotWithShape="1">
                    <a:blip r:embed="rId24"/>
                    <a:srcRect b="4352"/>
                    <a:stretch/>
                  </pic:blipFill>
                  <pic:spPr bwMode="auto">
                    <a:xfrm>
                      <a:off x="0" y="0"/>
                      <a:ext cx="5517358" cy="396520"/>
                    </a:xfrm>
                    <a:prstGeom prst="rect">
                      <a:avLst/>
                    </a:prstGeom>
                    <a:ln>
                      <a:noFill/>
                    </a:ln>
                    <a:extLst>
                      <a:ext uri="{53640926-AAD7-44D8-BBD7-CCE9431645EC}">
                        <a14:shadowObscured xmlns:a14="http://schemas.microsoft.com/office/drawing/2010/main"/>
                      </a:ext>
                    </a:extLst>
                  </pic:spPr>
                </pic:pic>
              </a:graphicData>
            </a:graphic>
          </wp:inline>
        </w:drawing>
      </w:r>
    </w:p>
    <w:p w14:paraId="5701A154" w14:textId="77777777" w:rsidR="001E1C44" w:rsidRDefault="001E1C44" w:rsidP="00AF4721">
      <w:pPr>
        <w:pStyle w:val="TableTextNormal"/>
      </w:pPr>
      <w:r w:rsidRPr="094E9518">
        <w:rPr>
          <w:lang w:val="en-US"/>
        </w:rPr>
        <w:t>There are three ways QI Program data can be submitted:</w:t>
      </w:r>
    </w:p>
    <w:p w14:paraId="7E121F12" w14:textId="77777777" w:rsidR="00E558B1" w:rsidRPr="00082691" w:rsidRDefault="00E558B1" w:rsidP="00082691">
      <w:pPr>
        <w:pStyle w:val="FrameIcon1"/>
        <w:framePr w:wrap="around"/>
      </w:pPr>
      <w:r w:rsidRPr="00082691">
        <w:drawing>
          <wp:inline distT="0" distB="0" distL="0" distR="0" wp14:anchorId="67804303" wp14:editId="51BFB4F9">
            <wp:extent cx="391863" cy="432000"/>
            <wp:effectExtent l="0" t="0" r="8255" b="6350"/>
            <wp:docPr id="5" name="Picture 5" descr="Submitte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mitted ic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p>
    <w:p w14:paraId="4380A7DD" w14:textId="11375B75" w:rsidR="00E558B1" w:rsidRPr="00E558B1" w:rsidRDefault="00E558B1" w:rsidP="00E558B1">
      <w:pPr>
        <w:pStyle w:val="Frame2"/>
        <w:framePr w:wrap="around"/>
      </w:pPr>
      <w:r w:rsidRPr="002C4FD7">
        <w:t>T</w:t>
      </w:r>
      <w:r w:rsidRPr="00E558B1">
        <w:t xml:space="preserve">hrough the </w:t>
      </w:r>
      <w:r w:rsidR="00AB36E9">
        <w:t>GPMS</w:t>
      </w:r>
    </w:p>
    <w:p w14:paraId="39B4AE24" w14:textId="77777777" w:rsidR="00E558B1" w:rsidRPr="00E558B1" w:rsidRDefault="00E558B1" w:rsidP="00E558B1">
      <w:pPr>
        <w:pStyle w:val="Frame2"/>
        <w:framePr w:wrap="around"/>
      </w:pPr>
      <w:r w:rsidRPr="00E558B1">
        <w:t>Via a bulk file upload</w:t>
      </w:r>
    </w:p>
    <w:p w14:paraId="63896149" w14:textId="77777777" w:rsidR="00E558B1" w:rsidRPr="002C4FD7" w:rsidRDefault="00E558B1" w:rsidP="00E558B1">
      <w:pPr>
        <w:pStyle w:val="Frame2"/>
        <w:framePr w:wrap="around"/>
      </w:pPr>
      <w:r w:rsidRPr="00E558B1">
        <w:t>Throu</w:t>
      </w:r>
      <w:r w:rsidRPr="002C4FD7">
        <w:t>gh a third-party benchmarking company</w:t>
      </w:r>
    </w:p>
    <w:p w14:paraId="05DF5E45" w14:textId="77777777" w:rsidR="00E558B1" w:rsidRPr="00E558B1" w:rsidRDefault="00E558B1" w:rsidP="00AF4721">
      <w:pPr>
        <w:pStyle w:val="FrameIcon2"/>
        <w:framePr w:wrap="around"/>
      </w:pPr>
      <w:r w:rsidRPr="00E558B1">
        <w:drawing>
          <wp:inline distT="0" distB="0" distL="0" distR="0" wp14:anchorId="5F275D34" wp14:editId="332C9203">
            <wp:extent cx="392728" cy="432000"/>
            <wp:effectExtent l="0" t="0" r="7620" b="6350"/>
            <wp:docPr id="24" name="Picture 24" descr="Calenda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alendar 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728" cy="432000"/>
                    </a:xfrm>
                    <a:prstGeom prst="rect">
                      <a:avLst/>
                    </a:prstGeom>
                    <a:noFill/>
                    <a:ln>
                      <a:noFill/>
                    </a:ln>
                  </pic:spPr>
                </pic:pic>
              </a:graphicData>
            </a:graphic>
          </wp:inline>
        </w:drawing>
      </w:r>
    </w:p>
    <w:p w14:paraId="7A719E1A" w14:textId="5BAC1A0F" w:rsidR="00E558B1" w:rsidRDefault="00E558B1" w:rsidP="00AF4721">
      <w:pPr>
        <w:pStyle w:val="Frame4"/>
        <w:framePr w:wrap="around"/>
      </w:pPr>
      <w:r w:rsidRPr="00E558B1">
        <w:t xml:space="preserve">Data must be submitted by the </w:t>
      </w:r>
      <w:r w:rsidRPr="0075294C">
        <w:rPr>
          <w:b/>
          <w:bCs w:val="0"/>
        </w:rPr>
        <w:t>21st day of the month after the end of each quarte</w:t>
      </w:r>
      <w:r w:rsidRPr="00E558B1">
        <w:t>r</w:t>
      </w:r>
    </w:p>
    <w:p w14:paraId="22B4E689" w14:textId="77777777" w:rsidR="00E558B1" w:rsidRPr="005E0E68" w:rsidRDefault="00E558B1" w:rsidP="00BA51CE">
      <w:pPr>
        <w:spacing w:after="960"/>
        <w:rPr>
          <w:lang w:val="en-AU"/>
        </w:rPr>
      </w:pPr>
    </w:p>
    <w:p w14:paraId="6D63B36B" w14:textId="3BA43C47" w:rsidR="00B944AB" w:rsidRPr="004D0FAA" w:rsidRDefault="00B944AB" w:rsidP="00AF4721">
      <w:pPr>
        <w:pStyle w:val="MoreInformationHeading"/>
        <w:rPr>
          <w:color w:val="0090D4"/>
        </w:rPr>
      </w:pPr>
      <w:r w:rsidRPr="00FB67E4">
        <w:rPr>
          <w:rStyle w:val="DropMediumIcon"/>
          <w:noProof/>
        </w:rPr>
        <mc:AlternateContent>
          <mc:Choice Requires="wps">
            <w:drawing>
              <wp:anchor distT="0" distB="0" distL="114300" distR="114300" simplePos="0" relativeHeight="251673088" behindDoc="1" locked="1" layoutInCell="1" allowOverlap="1" wp14:anchorId="70FE61D7" wp14:editId="0F69E207">
                <wp:simplePos x="0" y="0"/>
                <wp:positionH relativeFrom="page">
                  <wp:align>left</wp:align>
                </wp:positionH>
                <wp:positionV relativeFrom="paragraph">
                  <wp:posOffset>-60960</wp:posOffset>
                </wp:positionV>
                <wp:extent cx="7560000" cy="1436400"/>
                <wp:effectExtent l="0" t="0" r="3175" b="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36400"/>
                        </a:xfrm>
                        <a:prstGeom prst="rect">
                          <a:avLst/>
                        </a:prstGeom>
                        <a:solidFill>
                          <a:srgbClr val="C3E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dec="http://schemas.microsoft.com/office/drawing/2017/decorative" xmlns:a="http://schemas.openxmlformats.org/drawingml/2006/main">
            <w:pict w14:anchorId="693A2651">
              <v:rect id="Rectangle 19" style="position:absolute;margin-left:0;margin-top:-4.8pt;width:595.3pt;height:113.1pt;z-index:-2516433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lt="&quot;&quot;" o:spid="_x0000_s1026" fillcolor="#c3ecff" stroked="f" strokeweight="1pt" w14:anchorId="20159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">
                <w10:wrap anchorx="page"/>
                <w10:anchorlock/>
              </v:rect>
            </w:pict>
          </mc:Fallback>
        </mc:AlternateContent>
      </w:r>
      <w:r w:rsidRPr="00FB67E4">
        <w:rPr>
          <w:rStyle w:val="DropMediumIcon"/>
          <w:noProof/>
        </w:rPr>
        <w:drawing>
          <wp:inline distT="0" distB="0" distL="0" distR="0" wp14:anchorId="126A0943" wp14:editId="08F219AC">
            <wp:extent cx="391863" cy="432000"/>
            <wp:effectExtent l="0" t="0" r="8255" b="6350"/>
            <wp:docPr id="6" name="Picture 6" descr="Question mark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uestion mark icon&#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1863" cy="432000"/>
                    </a:xfrm>
                    <a:prstGeom prst="rect">
                      <a:avLst/>
                    </a:prstGeom>
                    <a:noFill/>
                    <a:ln>
                      <a:noFill/>
                    </a:ln>
                  </pic:spPr>
                </pic:pic>
              </a:graphicData>
            </a:graphic>
          </wp:inline>
        </w:drawing>
      </w:r>
      <w:r w:rsidRPr="004D0FAA">
        <w:rPr>
          <w:color w:val="0090D4"/>
        </w:rPr>
        <w:tab/>
        <w:t>More information</w:t>
      </w:r>
    </w:p>
    <w:p w14:paraId="24E70031" w14:textId="77777777" w:rsidR="00B944AB" w:rsidRPr="005E0E68" w:rsidRDefault="00B944AB" w:rsidP="00043EA3">
      <w:pPr>
        <w:pStyle w:val="InformationText"/>
        <w:spacing w:before="0"/>
      </w:pPr>
      <w:r w:rsidRPr="005E0E68">
        <w:t xml:space="preserve">The QI Program Manual, and other guidance materials, are available on the Department of Health and Aged Care </w:t>
      </w:r>
      <w:hyperlink r:id="rId27" w:history="1">
        <w:r w:rsidRPr="005E0E68">
          <w:rPr>
            <w:rStyle w:val="Hyperlink"/>
            <w:color w:val="0090D4"/>
            <w:szCs w:val="20"/>
          </w:rPr>
          <w:t>website</w:t>
        </w:r>
      </w:hyperlink>
      <w:r w:rsidRPr="00412ECA">
        <w:t>.</w:t>
      </w:r>
    </w:p>
    <w:p w14:paraId="6F3507D1" w14:textId="5FA8A1BE" w:rsidR="00E91D23" w:rsidRPr="005E0E68" w:rsidRDefault="00B944AB" w:rsidP="00B02F41">
      <w:pPr>
        <w:pStyle w:val="InformationText"/>
      </w:pPr>
      <w:r w:rsidRPr="005E0E68">
        <w:t>For QI Program assistance, contact the My Aged Care provider and assessor helpline on 1800 836 799. The helpline is available between 8am and 8pm Monday to Friday, and between 10am and 2pm on Saturday local time across Australia, except for public holidays.</w:t>
      </w:r>
    </w:p>
    <w:sectPr w:rsidR="00E91D23" w:rsidRPr="005E0E68" w:rsidSect="00292010">
      <w:footerReference w:type="default" r:id="rId28"/>
      <w:headerReference w:type="first" r:id="rId29"/>
      <w:footerReference w:type="first" r:id="rId30"/>
      <w:footnotePr>
        <w:numFmt w:val="chicago"/>
      </w:footnotePr>
      <w:pgSz w:w="11900" w:h="16840" w:code="9"/>
      <w:pgMar w:top="1134" w:right="1077" w:bottom="794" w:left="1077" w:header="567" w:footer="284"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2301A" w14:textId="77777777" w:rsidR="005D27B9" w:rsidRDefault="005D27B9" w:rsidP="00782976">
      <w:r>
        <w:separator/>
      </w:r>
    </w:p>
  </w:endnote>
  <w:endnote w:type="continuationSeparator" w:id="0">
    <w:p w14:paraId="7AC9E2D8" w14:textId="77777777" w:rsidR="005D27B9" w:rsidRDefault="005D27B9" w:rsidP="00782976">
      <w:r>
        <w:continuationSeparator/>
      </w:r>
    </w:p>
  </w:endnote>
  <w:endnote w:type="continuationNotice" w:id="1">
    <w:p w14:paraId="48E3D0F4" w14:textId="77777777" w:rsidR="005D27B9" w:rsidRDefault="005D27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B019" w14:textId="2375BEC9" w:rsidR="00C07496" w:rsidRPr="003410DE" w:rsidRDefault="00C07496" w:rsidP="003410DE">
    <w:pPr>
      <w:pStyle w:val="Footer"/>
    </w:pPr>
    <w:r w:rsidRPr="00284936">
      <w:t>www.health.gov.au/qi-program</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B45A" w14:textId="43656237" w:rsidR="00C07496" w:rsidRPr="00284936" w:rsidRDefault="00C07496" w:rsidP="00284936">
    <w:pPr>
      <w:pStyle w:val="Footer"/>
    </w:pPr>
    <w:r w:rsidRPr="00284936">
      <w:t>www.health.gov.au/qi-program</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1B6C5" w14:textId="77777777" w:rsidR="005D27B9" w:rsidRDefault="005D27B9" w:rsidP="00782976">
      <w:r>
        <w:separator/>
      </w:r>
    </w:p>
  </w:footnote>
  <w:footnote w:type="continuationSeparator" w:id="0">
    <w:p w14:paraId="7EEEA906" w14:textId="77777777" w:rsidR="005D27B9" w:rsidRDefault="005D27B9" w:rsidP="00782976">
      <w:r>
        <w:continuationSeparator/>
      </w:r>
    </w:p>
  </w:footnote>
  <w:footnote w:type="continuationNotice" w:id="1">
    <w:p w14:paraId="6EFE682E" w14:textId="77777777" w:rsidR="005D27B9" w:rsidRDefault="005D27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28AD" w14:textId="77777777" w:rsidR="002D2DF6" w:rsidRPr="002D2DF6" w:rsidRDefault="004A54E9" w:rsidP="002D2DF6">
    <w:pPr>
      <w:pStyle w:val="LogoFrame"/>
      <w:framePr w:wrap="around"/>
    </w:pPr>
    <w:r w:rsidRPr="002D2DF6">
      <w:drawing>
        <wp:inline distT="0" distB="0" distL="0" distR="0" wp14:anchorId="1DE503C3" wp14:editId="3CC50851">
          <wp:extent cx="1695450" cy="771525"/>
          <wp:effectExtent l="0" t="0" r="0" b="9525"/>
          <wp:docPr id="3" name="Picture 3" descr="Australian Government Department of Heath and Aged Car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Heath and Aged Car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771525"/>
                  </a:xfrm>
                  <a:prstGeom prst="rect">
                    <a:avLst/>
                  </a:prstGeom>
                  <a:noFill/>
                  <a:ln>
                    <a:noFill/>
                  </a:ln>
                </pic:spPr>
              </pic:pic>
            </a:graphicData>
          </a:graphic>
        </wp:inline>
      </w:drawing>
    </w:r>
  </w:p>
  <w:p w14:paraId="0FDC9FA4" w14:textId="3D999A45" w:rsidR="004A54E9" w:rsidRPr="00DA1FB3" w:rsidRDefault="002D2DF6" w:rsidP="00DA1FB3">
    <w:pPr>
      <w:tabs>
        <w:tab w:val="left" w:pos="4868"/>
      </w:tabs>
      <w:rPr>
        <w:lang w:val="en-AU" w:eastAsia="en-AU"/>
      </w:rPr>
    </w:pPr>
    <w:r>
      <w:rPr>
        <w:lang w:val="en-AU" w:eastAsia="en-AU"/>
      </w:rPr>
      <w:ptab w:relativeTo="margin" w:alignment="right" w:leader="none"/>
    </w:r>
    <w:r w:rsidR="004A54E9">
      <w:rPr>
        <w:noProof/>
        <w:lang w:val="en-AU" w:eastAsia="en-AU"/>
      </w:rPr>
      <w:drawing>
        <wp:inline distT="0" distB="0" distL="0" distR="0" wp14:anchorId="7E6D090C" wp14:editId="38010CEB">
          <wp:extent cx="1311513" cy="1296000"/>
          <wp:effectExtent l="0" t="0" r="3175" b="0"/>
          <wp:docPr id="8" name="Picture 8" descr="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ustralian Government Department of Healt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1513" cy="1296000"/>
                  </a:xfrm>
                  <a:prstGeom prst="rect">
                    <a:avLst/>
                  </a:prstGeom>
                  <a:noFill/>
                </pic:spPr>
              </pic:pic>
            </a:graphicData>
          </a:graphic>
        </wp:inline>
      </w:drawing>
    </w:r>
  </w:p>
  <w:p w14:paraId="62F8D65A" w14:textId="366A0828" w:rsidR="00C07496" w:rsidRDefault="00C07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1"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86C13"/>
    <w:multiLevelType w:val="hybridMultilevel"/>
    <w:tmpl w:val="2F4C0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9653C"/>
    <w:multiLevelType w:val="hybridMultilevel"/>
    <w:tmpl w:val="216222B4"/>
    <w:lvl w:ilvl="0" w:tplc="D354CF7C">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D57193"/>
    <w:multiLevelType w:val="hybridMultilevel"/>
    <w:tmpl w:val="4D02DCCA"/>
    <w:lvl w:ilvl="0" w:tplc="C4268196">
      <w:start w:val="1"/>
      <w:numFmt w:val="bullet"/>
      <w:pStyle w:val="Frame2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0E263D"/>
    <w:multiLevelType w:val="hybridMultilevel"/>
    <w:tmpl w:val="3DF0AD28"/>
    <w:lvl w:ilvl="0" w:tplc="16B69DB2">
      <w:start w:val="1"/>
      <w:numFmt w:val="bullet"/>
      <w:lvlText w:val=""/>
      <w:lvlJc w:val="left"/>
      <w:pPr>
        <w:ind w:left="360" w:hanging="360"/>
      </w:pPr>
      <w:rPr>
        <w:rFonts w:ascii="Symbol" w:hAnsi="Symbol" w:cs="Symbol" w:hint="default"/>
        <w:color w:val="FFFFFF" w:themeColor="background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37BAE"/>
    <w:multiLevelType w:val="hybridMultilevel"/>
    <w:tmpl w:val="86FA8A66"/>
    <w:lvl w:ilvl="0" w:tplc="DD9659DC">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807BF"/>
    <w:multiLevelType w:val="multilevel"/>
    <w:tmpl w:val="052CB5FE"/>
    <w:styleLink w:val="ToCH1Numbering"/>
    <w:lvl w:ilvl="0">
      <w:start w:val="1"/>
      <w:numFmt w:val="none"/>
      <w:pStyle w:val="TOC1"/>
      <w:suff w:val="nothing"/>
      <w:lvlText w:val=""/>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8F13E9"/>
    <w:multiLevelType w:val="multilevel"/>
    <w:tmpl w:val="76680F44"/>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A349C1"/>
    <w:multiLevelType w:val="hybridMultilevel"/>
    <w:tmpl w:val="32044F58"/>
    <w:lvl w:ilvl="0" w:tplc="45A07762">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803958"/>
    <w:multiLevelType w:val="hybridMultilevel"/>
    <w:tmpl w:val="AD2AA8FE"/>
    <w:lvl w:ilvl="0" w:tplc="A1363C60">
      <w:start w:val="1"/>
      <w:numFmt w:val="decimal"/>
      <w:lvlText w:val="%1."/>
      <w:lvlJc w:val="left"/>
      <w:pPr>
        <w:ind w:left="720" w:hanging="360"/>
      </w:pPr>
      <w:rPr>
        <w:b/>
        <w:bCs/>
        <w:color w:val="17A3B0"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4038F0"/>
    <w:multiLevelType w:val="multilevel"/>
    <w:tmpl w:val="21481A2E"/>
    <w:styleLink w:val="TableBulletsNumbers"/>
    <w:lvl w:ilvl="0">
      <w:start w:val="1"/>
      <w:numFmt w:val="bullet"/>
      <w:pStyle w:val="TableBullet1Normal"/>
      <w:lvlText w:val="•"/>
      <w:lvlJc w:val="left"/>
      <w:pPr>
        <w:tabs>
          <w:tab w:val="num" w:pos="340"/>
        </w:tabs>
        <w:ind w:left="340" w:hanging="340"/>
      </w:pPr>
      <w:rPr>
        <w:rFonts w:ascii="Calibri" w:hAnsi="Calibri" w:hint="default"/>
      </w:rPr>
    </w:lvl>
    <w:lvl w:ilvl="1">
      <w:start w:val="1"/>
      <w:numFmt w:val="bullet"/>
      <w:pStyle w:val="TableBullet2Normal"/>
      <w:lvlText w:val="–"/>
      <w:lvlJc w:val="left"/>
      <w:pPr>
        <w:tabs>
          <w:tab w:val="num" w:pos="680"/>
        </w:tabs>
        <w:ind w:left="680" w:hanging="340"/>
      </w:pPr>
      <w:rPr>
        <w:rFonts w:ascii="Arial" w:hAnsi="Arial" w:hint="default"/>
      </w:rPr>
    </w:lvl>
    <w:lvl w:ilvl="2">
      <w:start w:val="1"/>
      <w:numFmt w:val="bullet"/>
      <w:pStyle w:val="TableBullet3Normal"/>
      <w:lvlText w:val="•"/>
      <w:lvlJc w:val="left"/>
      <w:pPr>
        <w:tabs>
          <w:tab w:val="num" w:pos="1021"/>
        </w:tabs>
        <w:ind w:left="1021" w:hanging="341"/>
      </w:pPr>
      <w:rPr>
        <w:rFonts w:ascii="Calibri" w:hAnsi="Calibri" w:hint="default"/>
      </w:rPr>
    </w:lvl>
    <w:lvl w:ilvl="3">
      <w:start w:val="1"/>
      <w:numFmt w:val="decimal"/>
      <w:lvlRestart w:val="0"/>
      <w:pStyle w:val="TableNumber1Normal"/>
      <w:lvlText w:val="%4."/>
      <w:lvlJc w:val="left"/>
      <w:pPr>
        <w:tabs>
          <w:tab w:val="num" w:pos="340"/>
        </w:tabs>
        <w:ind w:left="340" w:hanging="340"/>
      </w:pPr>
      <w:rPr>
        <w:rFonts w:hint="default"/>
      </w:rPr>
    </w:lvl>
    <w:lvl w:ilvl="4">
      <w:start w:val="1"/>
      <w:numFmt w:val="lowerLetter"/>
      <w:pStyle w:val="TableNumber2Normal"/>
      <w:lvlText w:val="%5."/>
      <w:lvlJc w:val="left"/>
      <w:pPr>
        <w:tabs>
          <w:tab w:val="num" w:pos="680"/>
        </w:tabs>
        <w:ind w:left="680" w:hanging="340"/>
      </w:pPr>
      <w:rPr>
        <w:rFonts w:hint="default"/>
      </w:rPr>
    </w:lvl>
    <w:lvl w:ilvl="5">
      <w:start w:val="1"/>
      <w:numFmt w:val="lowerRoman"/>
      <w:pStyle w:val="TableNumber3Normal"/>
      <w:lvlText w:val="%6."/>
      <w:lvlJc w:val="left"/>
      <w:pPr>
        <w:tabs>
          <w:tab w:val="num" w:pos="1021"/>
        </w:tabs>
        <w:ind w:left="1021" w:hanging="341"/>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3" w15:restartNumberingAfterBreak="0">
    <w:nsid w:val="24E22427"/>
    <w:multiLevelType w:val="hybridMultilevel"/>
    <w:tmpl w:val="092E77E6"/>
    <w:lvl w:ilvl="0" w:tplc="38A43A3A">
      <w:start w:val="1"/>
      <w:numFmt w:val="bullet"/>
      <w:lvlText w:val=""/>
      <w:lvlJc w:val="left"/>
      <w:pPr>
        <w:ind w:left="360" w:hanging="360"/>
      </w:pPr>
      <w:rPr>
        <w:rFonts w:ascii="Symbol" w:hAnsi="Symbol" w:hint="default"/>
        <w:color w:val="2574BB"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F017A"/>
    <w:multiLevelType w:val="hybridMultilevel"/>
    <w:tmpl w:val="84008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87F1D"/>
    <w:multiLevelType w:val="hybridMultilevel"/>
    <w:tmpl w:val="222C457C"/>
    <w:lvl w:ilvl="0" w:tplc="1F48646A">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657475E"/>
    <w:multiLevelType w:val="hybridMultilevel"/>
    <w:tmpl w:val="DB3C09C4"/>
    <w:lvl w:ilvl="0" w:tplc="23CCC892">
      <w:start w:val="1"/>
      <w:numFmt w:val="bullet"/>
      <w:lvlText w:val=""/>
      <w:lvlJc w:val="left"/>
      <w:pPr>
        <w:ind w:left="720" w:hanging="360"/>
      </w:pPr>
      <w:rPr>
        <w:rFonts w:ascii="Wingdings" w:hAnsi="Wingdings" w:hint="default"/>
        <w:color w:val="2574B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497A26"/>
    <w:multiLevelType w:val="hybridMultilevel"/>
    <w:tmpl w:val="091259BE"/>
    <w:lvl w:ilvl="0" w:tplc="45A41F60">
      <w:start w:val="1"/>
      <w:numFmt w:val="bullet"/>
      <w:lvlText w:val=""/>
      <w:lvlJc w:val="left"/>
      <w:pPr>
        <w:ind w:left="720" w:hanging="360"/>
      </w:pPr>
      <w:rPr>
        <w:rFonts w:ascii="Wingdings" w:hAnsi="Wingdings" w:hint="default"/>
        <w:color w:val="2574BB"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834CB5"/>
    <w:multiLevelType w:val="hybridMultilevel"/>
    <w:tmpl w:val="98068ECA"/>
    <w:lvl w:ilvl="0" w:tplc="F20A1BDE">
      <w:start w:val="2"/>
      <w:numFmt w:val="bullet"/>
      <w:lvlText w:val="-"/>
      <w:lvlJc w:val="left"/>
      <w:pPr>
        <w:ind w:left="720" w:hanging="36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C34827"/>
    <w:multiLevelType w:val="hybridMultilevel"/>
    <w:tmpl w:val="CF66F0B2"/>
    <w:lvl w:ilvl="0" w:tplc="E0DABF2E">
      <w:start w:val="1"/>
      <w:numFmt w:val="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563EE"/>
    <w:multiLevelType w:val="hybridMultilevel"/>
    <w:tmpl w:val="53986104"/>
    <w:lvl w:ilvl="0" w:tplc="7190233A">
      <w:start w:val="1"/>
      <w:numFmt w:val="bullet"/>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9690020">
    <w:abstractNumId w:val="21"/>
  </w:num>
  <w:num w:numId="2" w16cid:durableId="1417481736">
    <w:abstractNumId w:val="13"/>
  </w:num>
  <w:num w:numId="3" w16cid:durableId="541408036">
    <w:abstractNumId w:val="9"/>
  </w:num>
  <w:num w:numId="4" w16cid:durableId="799802165">
    <w:abstractNumId w:val="7"/>
  </w:num>
  <w:num w:numId="5" w16cid:durableId="210505877">
    <w:abstractNumId w:val="16"/>
  </w:num>
  <w:num w:numId="6" w16cid:durableId="689523820">
    <w:abstractNumId w:val="20"/>
  </w:num>
  <w:num w:numId="7" w16cid:durableId="1153912068">
    <w:abstractNumId w:val="1"/>
  </w:num>
  <w:num w:numId="8" w16cid:durableId="1737314104">
    <w:abstractNumId w:val="5"/>
  </w:num>
  <w:num w:numId="9" w16cid:durableId="1254050199">
    <w:abstractNumId w:val="18"/>
  </w:num>
  <w:num w:numId="10" w16cid:durableId="900748223">
    <w:abstractNumId w:val="17"/>
  </w:num>
  <w:num w:numId="11" w16cid:durableId="1698198055">
    <w:abstractNumId w:val="15"/>
  </w:num>
  <w:num w:numId="12" w16cid:durableId="1652129358">
    <w:abstractNumId w:val="11"/>
  </w:num>
  <w:num w:numId="13" w16cid:durableId="815953012">
    <w:abstractNumId w:val="15"/>
  </w:num>
  <w:num w:numId="14" w16cid:durableId="257641233">
    <w:abstractNumId w:val="15"/>
  </w:num>
  <w:num w:numId="15" w16cid:durableId="1457143133">
    <w:abstractNumId w:val="15"/>
  </w:num>
  <w:num w:numId="16" w16cid:durableId="1283146101">
    <w:abstractNumId w:val="10"/>
  </w:num>
  <w:num w:numId="17" w16cid:durableId="1512332197">
    <w:abstractNumId w:val="0"/>
  </w:num>
  <w:num w:numId="18" w16cid:durableId="1889026968">
    <w:abstractNumId w:val="19"/>
  </w:num>
  <w:num w:numId="19" w16cid:durableId="444661913">
    <w:abstractNumId w:val="14"/>
  </w:num>
  <w:num w:numId="20" w16cid:durableId="816647045">
    <w:abstractNumId w:val="22"/>
  </w:num>
  <w:num w:numId="21" w16cid:durableId="188228238">
    <w:abstractNumId w:val="6"/>
  </w:num>
  <w:num w:numId="22" w16cid:durableId="1220819714">
    <w:abstractNumId w:val="15"/>
  </w:num>
  <w:num w:numId="23" w16cid:durableId="1266574642">
    <w:abstractNumId w:val="15"/>
  </w:num>
  <w:num w:numId="24" w16cid:durableId="1636136003">
    <w:abstractNumId w:val="15"/>
  </w:num>
  <w:num w:numId="25" w16cid:durableId="1219826775">
    <w:abstractNumId w:val="15"/>
  </w:num>
  <w:num w:numId="26" w16cid:durableId="1121992124">
    <w:abstractNumId w:val="15"/>
  </w:num>
  <w:num w:numId="27" w16cid:durableId="164438479">
    <w:abstractNumId w:val="12"/>
  </w:num>
  <w:num w:numId="28" w16cid:durableId="506605172">
    <w:abstractNumId w:val="2"/>
  </w:num>
  <w:num w:numId="29" w16cid:durableId="378626818">
    <w:abstractNumId w:val="8"/>
  </w:num>
  <w:num w:numId="30" w16cid:durableId="1735160888">
    <w:abstractNumId w:val="12"/>
  </w:num>
  <w:num w:numId="31" w16cid:durableId="365519730">
    <w:abstractNumId w:val="3"/>
  </w:num>
  <w:num w:numId="32" w16cid:durableId="78724258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419D"/>
    <w:rsid w:val="00007E1C"/>
    <w:rsid w:val="000119F5"/>
    <w:rsid w:val="00012ADE"/>
    <w:rsid w:val="000170B0"/>
    <w:rsid w:val="00017AF2"/>
    <w:rsid w:val="00020167"/>
    <w:rsid w:val="00020CEA"/>
    <w:rsid w:val="00030D2E"/>
    <w:rsid w:val="000330D1"/>
    <w:rsid w:val="00037392"/>
    <w:rsid w:val="0004071F"/>
    <w:rsid w:val="00042748"/>
    <w:rsid w:val="00043EA3"/>
    <w:rsid w:val="00045EEE"/>
    <w:rsid w:val="00052D33"/>
    <w:rsid w:val="00057E7B"/>
    <w:rsid w:val="00057EFF"/>
    <w:rsid w:val="000600C0"/>
    <w:rsid w:val="00063482"/>
    <w:rsid w:val="00064B2D"/>
    <w:rsid w:val="00065420"/>
    <w:rsid w:val="0007023A"/>
    <w:rsid w:val="00071F20"/>
    <w:rsid w:val="00074252"/>
    <w:rsid w:val="00075D35"/>
    <w:rsid w:val="00081EB6"/>
    <w:rsid w:val="00082691"/>
    <w:rsid w:val="0008333A"/>
    <w:rsid w:val="00084B59"/>
    <w:rsid w:val="00086B33"/>
    <w:rsid w:val="00093595"/>
    <w:rsid w:val="0009416D"/>
    <w:rsid w:val="0009554E"/>
    <w:rsid w:val="00096DAA"/>
    <w:rsid w:val="000A09C7"/>
    <w:rsid w:val="000B0B41"/>
    <w:rsid w:val="000C01C6"/>
    <w:rsid w:val="000C120E"/>
    <w:rsid w:val="000C2099"/>
    <w:rsid w:val="000C5A36"/>
    <w:rsid w:val="000C5ABD"/>
    <w:rsid w:val="000D0D6D"/>
    <w:rsid w:val="000D102D"/>
    <w:rsid w:val="000D2E20"/>
    <w:rsid w:val="000D3BA9"/>
    <w:rsid w:val="000D58BA"/>
    <w:rsid w:val="000E0412"/>
    <w:rsid w:val="000E5302"/>
    <w:rsid w:val="000E5F4E"/>
    <w:rsid w:val="000E76AD"/>
    <w:rsid w:val="000F39F9"/>
    <w:rsid w:val="000F605C"/>
    <w:rsid w:val="000F64B9"/>
    <w:rsid w:val="000F6BA6"/>
    <w:rsid w:val="000F714E"/>
    <w:rsid w:val="000F7257"/>
    <w:rsid w:val="00102D44"/>
    <w:rsid w:val="00105E96"/>
    <w:rsid w:val="00106569"/>
    <w:rsid w:val="00106A5D"/>
    <w:rsid w:val="00106D8B"/>
    <w:rsid w:val="00107EEE"/>
    <w:rsid w:val="001108B0"/>
    <w:rsid w:val="00116C9F"/>
    <w:rsid w:val="001171B0"/>
    <w:rsid w:val="001257FF"/>
    <w:rsid w:val="001400A1"/>
    <w:rsid w:val="00141909"/>
    <w:rsid w:val="00145CB9"/>
    <w:rsid w:val="001475DE"/>
    <w:rsid w:val="00151ADA"/>
    <w:rsid w:val="001611D8"/>
    <w:rsid w:val="00163A6D"/>
    <w:rsid w:val="00167B70"/>
    <w:rsid w:val="00167EF5"/>
    <w:rsid w:val="00170FE3"/>
    <w:rsid w:val="00171D43"/>
    <w:rsid w:val="00173E9A"/>
    <w:rsid w:val="001760B8"/>
    <w:rsid w:val="00181900"/>
    <w:rsid w:val="001865F8"/>
    <w:rsid w:val="001868C0"/>
    <w:rsid w:val="001869C1"/>
    <w:rsid w:val="00187D13"/>
    <w:rsid w:val="0019383A"/>
    <w:rsid w:val="00195801"/>
    <w:rsid w:val="00197FEC"/>
    <w:rsid w:val="001B0322"/>
    <w:rsid w:val="001B26FC"/>
    <w:rsid w:val="001B46DB"/>
    <w:rsid w:val="001B56E5"/>
    <w:rsid w:val="001C38AD"/>
    <w:rsid w:val="001C4D7D"/>
    <w:rsid w:val="001D07A3"/>
    <w:rsid w:val="001D1955"/>
    <w:rsid w:val="001D3B66"/>
    <w:rsid w:val="001E15BF"/>
    <w:rsid w:val="001E1C44"/>
    <w:rsid w:val="001E7F6C"/>
    <w:rsid w:val="001F2943"/>
    <w:rsid w:val="001F3D3A"/>
    <w:rsid w:val="001F7D94"/>
    <w:rsid w:val="00200C65"/>
    <w:rsid w:val="00201C2F"/>
    <w:rsid w:val="00206CBA"/>
    <w:rsid w:val="00212758"/>
    <w:rsid w:val="00214056"/>
    <w:rsid w:val="00214680"/>
    <w:rsid w:val="00216D23"/>
    <w:rsid w:val="00217520"/>
    <w:rsid w:val="00222835"/>
    <w:rsid w:val="002241F7"/>
    <w:rsid w:val="00230413"/>
    <w:rsid w:val="0023075C"/>
    <w:rsid w:val="00233171"/>
    <w:rsid w:val="0023358A"/>
    <w:rsid w:val="00240307"/>
    <w:rsid w:val="002443DF"/>
    <w:rsid w:val="00245E1C"/>
    <w:rsid w:val="00246FA7"/>
    <w:rsid w:val="0025789D"/>
    <w:rsid w:val="00257E10"/>
    <w:rsid w:val="00261A78"/>
    <w:rsid w:val="00266CBC"/>
    <w:rsid w:val="002700B1"/>
    <w:rsid w:val="00271E5E"/>
    <w:rsid w:val="00272212"/>
    <w:rsid w:val="002733B8"/>
    <w:rsid w:val="0027397E"/>
    <w:rsid w:val="00275558"/>
    <w:rsid w:val="00277F3E"/>
    <w:rsid w:val="00280458"/>
    <w:rsid w:val="0028138A"/>
    <w:rsid w:val="00281775"/>
    <w:rsid w:val="00284936"/>
    <w:rsid w:val="00292010"/>
    <w:rsid w:val="0029575C"/>
    <w:rsid w:val="00295B21"/>
    <w:rsid w:val="002A070D"/>
    <w:rsid w:val="002A0863"/>
    <w:rsid w:val="002A0EE7"/>
    <w:rsid w:val="002A27E3"/>
    <w:rsid w:val="002A59A1"/>
    <w:rsid w:val="002A6BF5"/>
    <w:rsid w:val="002A71B0"/>
    <w:rsid w:val="002A772F"/>
    <w:rsid w:val="002B2143"/>
    <w:rsid w:val="002B2D63"/>
    <w:rsid w:val="002B40D1"/>
    <w:rsid w:val="002B44A8"/>
    <w:rsid w:val="002B518F"/>
    <w:rsid w:val="002B6BAB"/>
    <w:rsid w:val="002B79CA"/>
    <w:rsid w:val="002C4FD7"/>
    <w:rsid w:val="002D0156"/>
    <w:rsid w:val="002D0F5E"/>
    <w:rsid w:val="002D2DF6"/>
    <w:rsid w:val="002D4924"/>
    <w:rsid w:val="002E28C3"/>
    <w:rsid w:val="002E5EA1"/>
    <w:rsid w:val="002E740A"/>
    <w:rsid w:val="002F0E3D"/>
    <w:rsid w:val="002F2830"/>
    <w:rsid w:val="002F2F1F"/>
    <w:rsid w:val="002F4B6E"/>
    <w:rsid w:val="00302969"/>
    <w:rsid w:val="00305830"/>
    <w:rsid w:val="0030657B"/>
    <w:rsid w:val="003161F2"/>
    <w:rsid w:val="003228E6"/>
    <w:rsid w:val="00326CE3"/>
    <w:rsid w:val="00327BE9"/>
    <w:rsid w:val="00333B1F"/>
    <w:rsid w:val="00333B3F"/>
    <w:rsid w:val="0033600D"/>
    <w:rsid w:val="003378AB"/>
    <w:rsid w:val="00337A9A"/>
    <w:rsid w:val="00340D8E"/>
    <w:rsid w:val="003410DE"/>
    <w:rsid w:val="003453B1"/>
    <w:rsid w:val="00345D36"/>
    <w:rsid w:val="00346E02"/>
    <w:rsid w:val="00347EE7"/>
    <w:rsid w:val="00351DBB"/>
    <w:rsid w:val="003521A2"/>
    <w:rsid w:val="00356135"/>
    <w:rsid w:val="003571BE"/>
    <w:rsid w:val="0035752A"/>
    <w:rsid w:val="00360E4A"/>
    <w:rsid w:val="003611FA"/>
    <w:rsid w:val="00362A3E"/>
    <w:rsid w:val="00364BA1"/>
    <w:rsid w:val="0036513B"/>
    <w:rsid w:val="00365806"/>
    <w:rsid w:val="00366443"/>
    <w:rsid w:val="00367E87"/>
    <w:rsid w:val="00370BDA"/>
    <w:rsid w:val="0037293D"/>
    <w:rsid w:val="003743D3"/>
    <w:rsid w:val="00374A56"/>
    <w:rsid w:val="00375FD5"/>
    <w:rsid w:val="00384F17"/>
    <w:rsid w:val="00385FCF"/>
    <w:rsid w:val="0038624F"/>
    <w:rsid w:val="003864B1"/>
    <w:rsid w:val="00394D9A"/>
    <w:rsid w:val="00395FEA"/>
    <w:rsid w:val="00397217"/>
    <w:rsid w:val="003A1062"/>
    <w:rsid w:val="003A17A0"/>
    <w:rsid w:val="003A4BBE"/>
    <w:rsid w:val="003A784D"/>
    <w:rsid w:val="003B2C44"/>
    <w:rsid w:val="003B41E5"/>
    <w:rsid w:val="003B593E"/>
    <w:rsid w:val="003C12D0"/>
    <w:rsid w:val="003C35A3"/>
    <w:rsid w:val="003C3651"/>
    <w:rsid w:val="003C5129"/>
    <w:rsid w:val="003D316F"/>
    <w:rsid w:val="003E041F"/>
    <w:rsid w:val="003E4418"/>
    <w:rsid w:val="003F79F2"/>
    <w:rsid w:val="00400210"/>
    <w:rsid w:val="00402C80"/>
    <w:rsid w:val="004057F8"/>
    <w:rsid w:val="00405D05"/>
    <w:rsid w:val="004113E5"/>
    <w:rsid w:val="0041265E"/>
    <w:rsid w:val="00412ECA"/>
    <w:rsid w:val="0041384D"/>
    <w:rsid w:val="00422D71"/>
    <w:rsid w:val="0042537A"/>
    <w:rsid w:val="00433280"/>
    <w:rsid w:val="00434FDD"/>
    <w:rsid w:val="00441452"/>
    <w:rsid w:val="00441C2B"/>
    <w:rsid w:val="00442740"/>
    <w:rsid w:val="00445DA9"/>
    <w:rsid w:val="004508C3"/>
    <w:rsid w:val="00450F90"/>
    <w:rsid w:val="00451659"/>
    <w:rsid w:val="00451B94"/>
    <w:rsid w:val="00470D7B"/>
    <w:rsid w:val="00476D4F"/>
    <w:rsid w:val="004804AD"/>
    <w:rsid w:val="00481425"/>
    <w:rsid w:val="00482D2C"/>
    <w:rsid w:val="0048373F"/>
    <w:rsid w:val="004A10DE"/>
    <w:rsid w:val="004A54E9"/>
    <w:rsid w:val="004A6B11"/>
    <w:rsid w:val="004B2090"/>
    <w:rsid w:val="004B402B"/>
    <w:rsid w:val="004B7B82"/>
    <w:rsid w:val="004C1022"/>
    <w:rsid w:val="004C6935"/>
    <w:rsid w:val="004D0FAA"/>
    <w:rsid w:val="004D5907"/>
    <w:rsid w:val="004E4111"/>
    <w:rsid w:val="004E4463"/>
    <w:rsid w:val="004E5A01"/>
    <w:rsid w:val="004E6E8E"/>
    <w:rsid w:val="004F0C24"/>
    <w:rsid w:val="004F1888"/>
    <w:rsid w:val="004F67C6"/>
    <w:rsid w:val="00500EA5"/>
    <w:rsid w:val="005017AE"/>
    <w:rsid w:val="005033D1"/>
    <w:rsid w:val="005067BB"/>
    <w:rsid w:val="00512768"/>
    <w:rsid w:val="00513401"/>
    <w:rsid w:val="00515AA4"/>
    <w:rsid w:val="00516727"/>
    <w:rsid w:val="00517079"/>
    <w:rsid w:val="00521EAB"/>
    <w:rsid w:val="00522708"/>
    <w:rsid w:val="00522F86"/>
    <w:rsid w:val="00527C45"/>
    <w:rsid w:val="005305AD"/>
    <w:rsid w:val="0053795C"/>
    <w:rsid w:val="005421A7"/>
    <w:rsid w:val="0054388D"/>
    <w:rsid w:val="005439B8"/>
    <w:rsid w:val="0055081A"/>
    <w:rsid w:val="005533BA"/>
    <w:rsid w:val="00557B05"/>
    <w:rsid w:val="0056317B"/>
    <w:rsid w:val="00565D0E"/>
    <w:rsid w:val="0056770A"/>
    <w:rsid w:val="0057226C"/>
    <w:rsid w:val="005918FB"/>
    <w:rsid w:val="005A036B"/>
    <w:rsid w:val="005A4ACA"/>
    <w:rsid w:val="005A4CC7"/>
    <w:rsid w:val="005A5E17"/>
    <w:rsid w:val="005B4930"/>
    <w:rsid w:val="005B5AEF"/>
    <w:rsid w:val="005C3C5E"/>
    <w:rsid w:val="005C542D"/>
    <w:rsid w:val="005D0AA4"/>
    <w:rsid w:val="005D0FBF"/>
    <w:rsid w:val="005D27B9"/>
    <w:rsid w:val="005D2B1F"/>
    <w:rsid w:val="005D30C3"/>
    <w:rsid w:val="005E0E68"/>
    <w:rsid w:val="005E2060"/>
    <w:rsid w:val="005E3A7B"/>
    <w:rsid w:val="005E6F42"/>
    <w:rsid w:val="005F2601"/>
    <w:rsid w:val="005F757D"/>
    <w:rsid w:val="00603CBD"/>
    <w:rsid w:val="00604590"/>
    <w:rsid w:val="00611904"/>
    <w:rsid w:val="00616171"/>
    <w:rsid w:val="00620D4C"/>
    <w:rsid w:val="00622629"/>
    <w:rsid w:val="006242BC"/>
    <w:rsid w:val="006259F0"/>
    <w:rsid w:val="00625BFA"/>
    <w:rsid w:val="0063531C"/>
    <w:rsid w:val="00643318"/>
    <w:rsid w:val="00643796"/>
    <w:rsid w:val="00643E6C"/>
    <w:rsid w:val="0064461C"/>
    <w:rsid w:val="00644D0A"/>
    <w:rsid w:val="00651947"/>
    <w:rsid w:val="00654834"/>
    <w:rsid w:val="006573B4"/>
    <w:rsid w:val="00660324"/>
    <w:rsid w:val="00666427"/>
    <w:rsid w:val="006675E2"/>
    <w:rsid w:val="00670CDC"/>
    <w:rsid w:val="006743DA"/>
    <w:rsid w:val="00674E69"/>
    <w:rsid w:val="00683EEB"/>
    <w:rsid w:val="00684BA5"/>
    <w:rsid w:val="00686EF1"/>
    <w:rsid w:val="006944CE"/>
    <w:rsid w:val="006A466C"/>
    <w:rsid w:val="006A556F"/>
    <w:rsid w:val="006B14FE"/>
    <w:rsid w:val="006B6C6A"/>
    <w:rsid w:val="006D1A93"/>
    <w:rsid w:val="006D7648"/>
    <w:rsid w:val="006D7FDF"/>
    <w:rsid w:val="006E72E5"/>
    <w:rsid w:val="006F048D"/>
    <w:rsid w:val="006F5DE3"/>
    <w:rsid w:val="00701BDF"/>
    <w:rsid w:val="00705A3D"/>
    <w:rsid w:val="00707315"/>
    <w:rsid w:val="00707EDA"/>
    <w:rsid w:val="00710FA3"/>
    <w:rsid w:val="0071143E"/>
    <w:rsid w:val="0071156F"/>
    <w:rsid w:val="00711F98"/>
    <w:rsid w:val="00727482"/>
    <w:rsid w:val="00727A0A"/>
    <w:rsid w:val="00730D87"/>
    <w:rsid w:val="007402EB"/>
    <w:rsid w:val="00741F10"/>
    <w:rsid w:val="007428C6"/>
    <w:rsid w:val="0075022F"/>
    <w:rsid w:val="0075034E"/>
    <w:rsid w:val="0075294C"/>
    <w:rsid w:val="0075570A"/>
    <w:rsid w:val="0075596D"/>
    <w:rsid w:val="00764297"/>
    <w:rsid w:val="00764496"/>
    <w:rsid w:val="00765E22"/>
    <w:rsid w:val="00775E7A"/>
    <w:rsid w:val="0078183A"/>
    <w:rsid w:val="00782976"/>
    <w:rsid w:val="00784D9E"/>
    <w:rsid w:val="00791846"/>
    <w:rsid w:val="00792F58"/>
    <w:rsid w:val="0079380B"/>
    <w:rsid w:val="00794F51"/>
    <w:rsid w:val="0079576E"/>
    <w:rsid w:val="00795AAD"/>
    <w:rsid w:val="007A5AB2"/>
    <w:rsid w:val="007B63DD"/>
    <w:rsid w:val="007D5E22"/>
    <w:rsid w:val="007E1027"/>
    <w:rsid w:val="007E3621"/>
    <w:rsid w:val="007E60E9"/>
    <w:rsid w:val="007F136F"/>
    <w:rsid w:val="007F1E91"/>
    <w:rsid w:val="007F58AA"/>
    <w:rsid w:val="0080629F"/>
    <w:rsid w:val="008074D9"/>
    <w:rsid w:val="00813797"/>
    <w:rsid w:val="0081483A"/>
    <w:rsid w:val="008148E1"/>
    <w:rsid w:val="00825921"/>
    <w:rsid w:val="00826EEF"/>
    <w:rsid w:val="00827972"/>
    <w:rsid w:val="00830113"/>
    <w:rsid w:val="00833D61"/>
    <w:rsid w:val="00840D4A"/>
    <w:rsid w:val="00843974"/>
    <w:rsid w:val="0084420A"/>
    <w:rsid w:val="008475B6"/>
    <w:rsid w:val="00851FC0"/>
    <w:rsid w:val="008603CF"/>
    <w:rsid w:val="0086326A"/>
    <w:rsid w:val="008741F8"/>
    <w:rsid w:val="00876792"/>
    <w:rsid w:val="008801BF"/>
    <w:rsid w:val="00880A2C"/>
    <w:rsid w:val="008842E7"/>
    <w:rsid w:val="00890D18"/>
    <w:rsid w:val="008925A4"/>
    <w:rsid w:val="00893153"/>
    <w:rsid w:val="00897ABA"/>
    <w:rsid w:val="008A0693"/>
    <w:rsid w:val="008B1AA7"/>
    <w:rsid w:val="008B1F4D"/>
    <w:rsid w:val="008B2FEF"/>
    <w:rsid w:val="008B5EA9"/>
    <w:rsid w:val="008C2A81"/>
    <w:rsid w:val="008C2E6C"/>
    <w:rsid w:val="008C5FAF"/>
    <w:rsid w:val="008C6C7A"/>
    <w:rsid w:val="008C7D45"/>
    <w:rsid w:val="008D4667"/>
    <w:rsid w:val="008D4CB3"/>
    <w:rsid w:val="008D77D2"/>
    <w:rsid w:val="008E1C39"/>
    <w:rsid w:val="008E6287"/>
    <w:rsid w:val="008F10EC"/>
    <w:rsid w:val="008F4AD5"/>
    <w:rsid w:val="008F522B"/>
    <w:rsid w:val="008F5D7B"/>
    <w:rsid w:val="009027D4"/>
    <w:rsid w:val="00903563"/>
    <w:rsid w:val="00903605"/>
    <w:rsid w:val="00907994"/>
    <w:rsid w:val="00913AD4"/>
    <w:rsid w:val="00915571"/>
    <w:rsid w:val="00921EDB"/>
    <w:rsid w:val="009269E2"/>
    <w:rsid w:val="00927B0A"/>
    <w:rsid w:val="00930089"/>
    <w:rsid w:val="009302D5"/>
    <w:rsid w:val="0094077E"/>
    <w:rsid w:val="009433F5"/>
    <w:rsid w:val="009449FF"/>
    <w:rsid w:val="009504D7"/>
    <w:rsid w:val="009519CD"/>
    <w:rsid w:val="00952FE7"/>
    <w:rsid w:val="0095327E"/>
    <w:rsid w:val="00954F82"/>
    <w:rsid w:val="00957280"/>
    <w:rsid w:val="009603F0"/>
    <w:rsid w:val="00960B47"/>
    <w:rsid w:val="00962425"/>
    <w:rsid w:val="0097186F"/>
    <w:rsid w:val="00974A0E"/>
    <w:rsid w:val="00980036"/>
    <w:rsid w:val="009810EF"/>
    <w:rsid w:val="009823BB"/>
    <w:rsid w:val="00983C2C"/>
    <w:rsid w:val="0098496A"/>
    <w:rsid w:val="009A2287"/>
    <w:rsid w:val="009A27E8"/>
    <w:rsid w:val="009A49F1"/>
    <w:rsid w:val="009A4B84"/>
    <w:rsid w:val="009A5338"/>
    <w:rsid w:val="009C15BF"/>
    <w:rsid w:val="009C3517"/>
    <w:rsid w:val="009D1746"/>
    <w:rsid w:val="009D74AE"/>
    <w:rsid w:val="009F1268"/>
    <w:rsid w:val="009F57F5"/>
    <w:rsid w:val="009F6B80"/>
    <w:rsid w:val="00A00412"/>
    <w:rsid w:val="00A010EC"/>
    <w:rsid w:val="00A01931"/>
    <w:rsid w:val="00A03EDD"/>
    <w:rsid w:val="00A062AF"/>
    <w:rsid w:val="00A0669D"/>
    <w:rsid w:val="00A124C7"/>
    <w:rsid w:val="00A20542"/>
    <w:rsid w:val="00A224E8"/>
    <w:rsid w:val="00A241AF"/>
    <w:rsid w:val="00A25A13"/>
    <w:rsid w:val="00A3019A"/>
    <w:rsid w:val="00A30B19"/>
    <w:rsid w:val="00A31727"/>
    <w:rsid w:val="00A324DF"/>
    <w:rsid w:val="00A36D77"/>
    <w:rsid w:val="00A37879"/>
    <w:rsid w:val="00A41839"/>
    <w:rsid w:val="00A45744"/>
    <w:rsid w:val="00A45BD8"/>
    <w:rsid w:val="00A465B5"/>
    <w:rsid w:val="00A4728B"/>
    <w:rsid w:val="00A50C24"/>
    <w:rsid w:val="00A510BF"/>
    <w:rsid w:val="00A52647"/>
    <w:rsid w:val="00A53F45"/>
    <w:rsid w:val="00A57739"/>
    <w:rsid w:val="00A60355"/>
    <w:rsid w:val="00A64FA3"/>
    <w:rsid w:val="00A66518"/>
    <w:rsid w:val="00A75AC0"/>
    <w:rsid w:val="00A766A6"/>
    <w:rsid w:val="00A771D4"/>
    <w:rsid w:val="00A77C81"/>
    <w:rsid w:val="00A81DD0"/>
    <w:rsid w:val="00A81F9C"/>
    <w:rsid w:val="00A863E3"/>
    <w:rsid w:val="00A86C8B"/>
    <w:rsid w:val="00A94172"/>
    <w:rsid w:val="00A9558F"/>
    <w:rsid w:val="00A96724"/>
    <w:rsid w:val="00A96DF5"/>
    <w:rsid w:val="00AA1CAC"/>
    <w:rsid w:val="00AA29B3"/>
    <w:rsid w:val="00AA6A88"/>
    <w:rsid w:val="00AA71B0"/>
    <w:rsid w:val="00AA7B5D"/>
    <w:rsid w:val="00AA7CFB"/>
    <w:rsid w:val="00AB1431"/>
    <w:rsid w:val="00AB240E"/>
    <w:rsid w:val="00AB36E9"/>
    <w:rsid w:val="00AD37ED"/>
    <w:rsid w:val="00AD5707"/>
    <w:rsid w:val="00AE00D9"/>
    <w:rsid w:val="00AE232D"/>
    <w:rsid w:val="00AE5DF6"/>
    <w:rsid w:val="00AE7570"/>
    <w:rsid w:val="00AF2995"/>
    <w:rsid w:val="00AF4721"/>
    <w:rsid w:val="00AF5D31"/>
    <w:rsid w:val="00AF63CB"/>
    <w:rsid w:val="00AF6674"/>
    <w:rsid w:val="00B013AE"/>
    <w:rsid w:val="00B02AD4"/>
    <w:rsid w:val="00B02F41"/>
    <w:rsid w:val="00B072DD"/>
    <w:rsid w:val="00B10AFE"/>
    <w:rsid w:val="00B17785"/>
    <w:rsid w:val="00B2285C"/>
    <w:rsid w:val="00B261B8"/>
    <w:rsid w:val="00B3134D"/>
    <w:rsid w:val="00B41455"/>
    <w:rsid w:val="00B53650"/>
    <w:rsid w:val="00B54CC5"/>
    <w:rsid w:val="00B55A83"/>
    <w:rsid w:val="00B56595"/>
    <w:rsid w:val="00B63C73"/>
    <w:rsid w:val="00B64140"/>
    <w:rsid w:val="00B70F4D"/>
    <w:rsid w:val="00B71749"/>
    <w:rsid w:val="00B73449"/>
    <w:rsid w:val="00B73778"/>
    <w:rsid w:val="00B800F1"/>
    <w:rsid w:val="00B82F80"/>
    <w:rsid w:val="00B858DD"/>
    <w:rsid w:val="00B87620"/>
    <w:rsid w:val="00B944AB"/>
    <w:rsid w:val="00B95B0C"/>
    <w:rsid w:val="00BA518C"/>
    <w:rsid w:val="00BA51CE"/>
    <w:rsid w:val="00BB4CE6"/>
    <w:rsid w:val="00BC40F0"/>
    <w:rsid w:val="00BD5436"/>
    <w:rsid w:val="00BD583F"/>
    <w:rsid w:val="00BD58F7"/>
    <w:rsid w:val="00BE39D5"/>
    <w:rsid w:val="00BE75E6"/>
    <w:rsid w:val="00BF16AB"/>
    <w:rsid w:val="00BF518D"/>
    <w:rsid w:val="00BF70BF"/>
    <w:rsid w:val="00C065FB"/>
    <w:rsid w:val="00C06CDE"/>
    <w:rsid w:val="00C07496"/>
    <w:rsid w:val="00C07C13"/>
    <w:rsid w:val="00C11BF3"/>
    <w:rsid w:val="00C13611"/>
    <w:rsid w:val="00C14EE7"/>
    <w:rsid w:val="00C207B0"/>
    <w:rsid w:val="00C233A8"/>
    <w:rsid w:val="00C23E5C"/>
    <w:rsid w:val="00C3094C"/>
    <w:rsid w:val="00C3354F"/>
    <w:rsid w:val="00C35F53"/>
    <w:rsid w:val="00C37F90"/>
    <w:rsid w:val="00C45C4F"/>
    <w:rsid w:val="00C55DFD"/>
    <w:rsid w:val="00C5741C"/>
    <w:rsid w:val="00C67EE1"/>
    <w:rsid w:val="00C708B7"/>
    <w:rsid w:val="00C70B5A"/>
    <w:rsid w:val="00C74007"/>
    <w:rsid w:val="00C74372"/>
    <w:rsid w:val="00C967EE"/>
    <w:rsid w:val="00CA3EE3"/>
    <w:rsid w:val="00CA5842"/>
    <w:rsid w:val="00CB4D39"/>
    <w:rsid w:val="00CC1A10"/>
    <w:rsid w:val="00CD0B12"/>
    <w:rsid w:val="00CD5332"/>
    <w:rsid w:val="00CE0610"/>
    <w:rsid w:val="00CE1421"/>
    <w:rsid w:val="00CE3160"/>
    <w:rsid w:val="00CE3D9D"/>
    <w:rsid w:val="00CE4FC7"/>
    <w:rsid w:val="00CE5D88"/>
    <w:rsid w:val="00CE5F4C"/>
    <w:rsid w:val="00CF0DD9"/>
    <w:rsid w:val="00CF1419"/>
    <w:rsid w:val="00CF2ADD"/>
    <w:rsid w:val="00D009BA"/>
    <w:rsid w:val="00D01ABA"/>
    <w:rsid w:val="00D02432"/>
    <w:rsid w:val="00D02E41"/>
    <w:rsid w:val="00D1179C"/>
    <w:rsid w:val="00D1492E"/>
    <w:rsid w:val="00D23485"/>
    <w:rsid w:val="00D25EBC"/>
    <w:rsid w:val="00D265AF"/>
    <w:rsid w:val="00D31CAF"/>
    <w:rsid w:val="00D37091"/>
    <w:rsid w:val="00D37EAE"/>
    <w:rsid w:val="00D448B0"/>
    <w:rsid w:val="00D456FD"/>
    <w:rsid w:val="00D46290"/>
    <w:rsid w:val="00D57775"/>
    <w:rsid w:val="00D602D2"/>
    <w:rsid w:val="00D60360"/>
    <w:rsid w:val="00D626DE"/>
    <w:rsid w:val="00D66B5B"/>
    <w:rsid w:val="00D71EEF"/>
    <w:rsid w:val="00D737BC"/>
    <w:rsid w:val="00D73A3D"/>
    <w:rsid w:val="00D74F37"/>
    <w:rsid w:val="00D75349"/>
    <w:rsid w:val="00D75BFB"/>
    <w:rsid w:val="00D8382F"/>
    <w:rsid w:val="00D855A5"/>
    <w:rsid w:val="00D96E3A"/>
    <w:rsid w:val="00DA1FB3"/>
    <w:rsid w:val="00DA2365"/>
    <w:rsid w:val="00DA429F"/>
    <w:rsid w:val="00DA7AEB"/>
    <w:rsid w:val="00DB15B6"/>
    <w:rsid w:val="00DB3F81"/>
    <w:rsid w:val="00DB49F9"/>
    <w:rsid w:val="00DC04C9"/>
    <w:rsid w:val="00DC3743"/>
    <w:rsid w:val="00DD0E71"/>
    <w:rsid w:val="00DD4F50"/>
    <w:rsid w:val="00DE205E"/>
    <w:rsid w:val="00DE7C03"/>
    <w:rsid w:val="00DF1B69"/>
    <w:rsid w:val="00DF3402"/>
    <w:rsid w:val="00DF5C99"/>
    <w:rsid w:val="00DF7FF4"/>
    <w:rsid w:val="00E000A7"/>
    <w:rsid w:val="00E02451"/>
    <w:rsid w:val="00E04571"/>
    <w:rsid w:val="00E04775"/>
    <w:rsid w:val="00E05F12"/>
    <w:rsid w:val="00E067DF"/>
    <w:rsid w:val="00E06E6B"/>
    <w:rsid w:val="00E143B9"/>
    <w:rsid w:val="00E220C4"/>
    <w:rsid w:val="00E22630"/>
    <w:rsid w:val="00E231AD"/>
    <w:rsid w:val="00E31EAE"/>
    <w:rsid w:val="00E32C0D"/>
    <w:rsid w:val="00E33D46"/>
    <w:rsid w:val="00E408BB"/>
    <w:rsid w:val="00E42CF6"/>
    <w:rsid w:val="00E44304"/>
    <w:rsid w:val="00E4562C"/>
    <w:rsid w:val="00E51DE9"/>
    <w:rsid w:val="00E53F25"/>
    <w:rsid w:val="00E542CB"/>
    <w:rsid w:val="00E558B1"/>
    <w:rsid w:val="00E57247"/>
    <w:rsid w:val="00E61CDB"/>
    <w:rsid w:val="00E621F2"/>
    <w:rsid w:val="00E6227E"/>
    <w:rsid w:val="00E65D25"/>
    <w:rsid w:val="00E705D7"/>
    <w:rsid w:val="00E805CB"/>
    <w:rsid w:val="00E80C1D"/>
    <w:rsid w:val="00E81207"/>
    <w:rsid w:val="00E8225A"/>
    <w:rsid w:val="00E91D23"/>
    <w:rsid w:val="00EA376D"/>
    <w:rsid w:val="00EA4314"/>
    <w:rsid w:val="00EA5D92"/>
    <w:rsid w:val="00EA6391"/>
    <w:rsid w:val="00EB0131"/>
    <w:rsid w:val="00EB0E4F"/>
    <w:rsid w:val="00EC08AA"/>
    <w:rsid w:val="00EC34BE"/>
    <w:rsid w:val="00EC4804"/>
    <w:rsid w:val="00ED10CB"/>
    <w:rsid w:val="00ED136A"/>
    <w:rsid w:val="00ED2FAE"/>
    <w:rsid w:val="00ED4804"/>
    <w:rsid w:val="00ED54BA"/>
    <w:rsid w:val="00ED73F4"/>
    <w:rsid w:val="00EE27EF"/>
    <w:rsid w:val="00EE3BAF"/>
    <w:rsid w:val="00EF4682"/>
    <w:rsid w:val="00EF5E0D"/>
    <w:rsid w:val="00F00DCC"/>
    <w:rsid w:val="00F0749E"/>
    <w:rsid w:val="00F07E8C"/>
    <w:rsid w:val="00F105DF"/>
    <w:rsid w:val="00F15E50"/>
    <w:rsid w:val="00F256A4"/>
    <w:rsid w:val="00F25C74"/>
    <w:rsid w:val="00F27DDF"/>
    <w:rsid w:val="00F3125C"/>
    <w:rsid w:val="00F33CEE"/>
    <w:rsid w:val="00F34BB3"/>
    <w:rsid w:val="00F34EE6"/>
    <w:rsid w:val="00F35BB0"/>
    <w:rsid w:val="00F40E3F"/>
    <w:rsid w:val="00F415AF"/>
    <w:rsid w:val="00F463B5"/>
    <w:rsid w:val="00F5025E"/>
    <w:rsid w:val="00F50AED"/>
    <w:rsid w:val="00F526C6"/>
    <w:rsid w:val="00F53949"/>
    <w:rsid w:val="00F53CA0"/>
    <w:rsid w:val="00F613DC"/>
    <w:rsid w:val="00F62ED4"/>
    <w:rsid w:val="00F71068"/>
    <w:rsid w:val="00F73479"/>
    <w:rsid w:val="00F80C39"/>
    <w:rsid w:val="00F81571"/>
    <w:rsid w:val="00F965F2"/>
    <w:rsid w:val="00F96732"/>
    <w:rsid w:val="00FA62E3"/>
    <w:rsid w:val="00FA692D"/>
    <w:rsid w:val="00FB080E"/>
    <w:rsid w:val="00FB099B"/>
    <w:rsid w:val="00FB67E4"/>
    <w:rsid w:val="00FB6DDD"/>
    <w:rsid w:val="00FC0750"/>
    <w:rsid w:val="00FC109B"/>
    <w:rsid w:val="00FC2C59"/>
    <w:rsid w:val="00FC6E53"/>
    <w:rsid w:val="00FD0F87"/>
    <w:rsid w:val="00FD40CC"/>
    <w:rsid w:val="00FD74C0"/>
    <w:rsid w:val="00FE0B36"/>
    <w:rsid w:val="00FE1B00"/>
    <w:rsid w:val="00FE2CE0"/>
    <w:rsid w:val="00FE53A7"/>
    <w:rsid w:val="00FF081B"/>
    <w:rsid w:val="00FF1C67"/>
    <w:rsid w:val="00FF2BB7"/>
    <w:rsid w:val="00FF381B"/>
    <w:rsid w:val="00FF4302"/>
    <w:rsid w:val="00FF6058"/>
    <w:rsid w:val="00FF795F"/>
    <w:rsid w:val="094E9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2767"/>
  <w15:docId w15:val="{B08AA232-BF59-47C9-98A6-6336808F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4721"/>
    <w:pPr>
      <w:spacing w:before="120" w:after="120"/>
    </w:pPr>
    <w:rPr>
      <w:rFonts w:asciiTheme="minorHAnsi" w:hAnsiTheme="minorHAnsi"/>
      <w:szCs w:val="18"/>
      <w:lang w:val="en"/>
    </w:rPr>
  </w:style>
  <w:style w:type="paragraph" w:styleId="Heading1">
    <w:name w:val="heading 1"/>
    <w:basedOn w:val="Normal"/>
    <w:next w:val="Normal"/>
    <w:link w:val="Heading1Char"/>
    <w:qFormat/>
    <w:rsid w:val="00284936"/>
    <w:pPr>
      <w:keepNext/>
      <w:spacing w:before="0" w:after="0"/>
      <w:outlineLvl w:val="0"/>
    </w:pPr>
    <w:rPr>
      <w:b/>
      <w:bCs/>
      <w:color w:val="FFFFFF" w:themeColor="background1"/>
      <w:sz w:val="28"/>
      <w:szCs w:val="28"/>
    </w:rPr>
  </w:style>
  <w:style w:type="paragraph" w:styleId="Heading2">
    <w:name w:val="heading 2"/>
    <w:next w:val="Normal"/>
    <w:link w:val="Heading2Char"/>
    <w:qFormat/>
    <w:rsid w:val="00D855A5"/>
    <w:pPr>
      <w:keepNext/>
      <w:spacing w:before="240" w:after="200"/>
      <w:outlineLvl w:val="1"/>
    </w:pPr>
    <w:rPr>
      <w:rFonts w:ascii="Arial" w:eastAsia="MS Gothic" w:hAnsi="Arial" w:cs="Arial"/>
      <w:b/>
      <w:bCs/>
      <w:iCs/>
      <w:color w:val="2574BB" w:themeColor="accent2"/>
      <w:sz w:val="32"/>
      <w:szCs w:val="28"/>
    </w:rPr>
  </w:style>
  <w:style w:type="paragraph" w:styleId="Heading3">
    <w:name w:val="heading 3"/>
    <w:next w:val="Normal"/>
    <w:link w:val="Heading3Char"/>
    <w:qFormat/>
    <w:rsid w:val="00AF5D31"/>
    <w:pPr>
      <w:keepNext/>
      <w:spacing w:before="180" w:after="120"/>
      <w:outlineLvl w:val="2"/>
    </w:pPr>
    <w:rPr>
      <w:rFonts w:ascii="Arial" w:eastAsia="MS Gothic" w:hAnsi="Arial" w:cs="Arial"/>
      <w:b/>
      <w:bCs/>
      <w:color w:val="2574BB" w:themeColor="accent2"/>
      <w:sz w:val="24"/>
      <w:szCs w:val="24"/>
      <w:lang w:eastAsia="en-AU"/>
    </w:rPr>
  </w:style>
  <w:style w:type="paragraph" w:styleId="Heading4">
    <w:name w:val="heading 4"/>
    <w:basedOn w:val="Normal"/>
    <w:next w:val="Normal"/>
    <w:link w:val="Heading4Char"/>
    <w:qFormat/>
    <w:rsid w:val="00145CB9"/>
    <w:pPr>
      <w:keepNext/>
      <w:spacing w:after="60"/>
      <w:outlineLvl w:val="3"/>
    </w:pPr>
    <w:rPr>
      <w:rFonts w:eastAsia="MS Gothic"/>
      <w:b/>
      <w:bCs/>
      <w:color w:val="414141"/>
      <w:sz w:val="24"/>
      <w:szCs w:val="28"/>
      <w:lang w:val="en-GB"/>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936"/>
    <w:rPr>
      <w:rFonts w:asciiTheme="minorHAnsi" w:hAnsiTheme="minorHAnsi"/>
      <w:b/>
      <w:bCs/>
      <w:color w:val="FFFFFF" w:themeColor="background1"/>
      <w:sz w:val="28"/>
      <w:szCs w:val="28"/>
      <w:lang w:val="en"/>
    </w:rPr>
  </w:style>
  <w:style w:type="character" w:customStyle="1" w:styleId="Heading2Char">
    <w:name w:val="Heading 2 Char"/>
    <w:basedOn w:val="DefaultParagraphFont"/>
    <w:link w:val="Heading2"/>
    <w:rsid w:val="00D855A5"/>
    <w:rPr>
      <w:rFonts w:ascii="Arial" w:eastAsia="MS Gothic" w:hAnsi="Arial" w:cs="Arial"/>
      <w:b/>
      <w:bCs/>
      <w:iCs/>
      <w:color w:val="2574BB" w:themeColor="accent2"/>
      <w:sz w:val="32"/>
      <w:szCs w:val="28"/>
    </w:rPr>
  </w:style>
  <w:style w:type="character" w:customStyle="1" w:styleId="Heading3Char">
    <w:name w:val="Heading 3 Char"/>
    <w:basedOn w:val="DefaultParagraphFont"/>
    <w:link w:val="Heading3"/>
    <w:rsid w:val="00AF5D31"/>
    <w:rPr>
      <w:rFonts w:ascii="Arial" w:eastAsia="MS Gothic" w:hAnsi="Arial" w:cs="Arial"/>
      <w:b/>
      <w:bCs/>
      <w:color w:val="2574BB" w:themeColor="accent2"/>
      <w:sz w:val="24"/>
      <w:szCs w:val="24"/>
      <w:lang w:eastAsia="en-AU"/>
    </w:rPr>
  </w:style>
  <w:style w:type="character" w:customStyle="1" w:styleId="Heading4Char">
    <w:name w:val="Heading 4 Char"/>
    <w:basedOn w:val="DefaultParagraphFont"/>
    <w:link w:val="Heading4"/>
    <w:rsid w:val="00145CB9"/>
    <w:rPr>
      <w:rFonts w:ascii="Arial" w:eastAsia="MS Gothic" w:hAnsi="Arial"/>
      <w:b/>
      <w:bCs/>
      <w:color w:val="414141"/>
      <w:sz w:val="24"/>
      <w:szCs w:val="28"/>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table" w:styleId="GridTable4-Accent2">
    <w:name w:val="Grid Table 4 Accent 2"/>
    <w:basedOn w:val="TableNormal"/>
    <w:uiPriority w:val="49"/>
    <w:rsid w:val="003521A2"/>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2574BB" w:themeColor="accent2"/>
          <w:left w:val="single" w:sz="4" w:space="0" w:color="2574BB" w:themeColor="accent2"/>
          <w:bottom w:val="single" w:sz="4" w:space="0" w:color="2574BB" w:themeColor="accent2"/>
          <w:right w:val="single" w:sz="4" w:space="0" w:color="2574BB" w:themeColor="accent2"/>
          <w:insideH w:val="nil"/>
          <w:insideV w:val="nil"/>
        </w:tcBorders>
        <w:shd w:val="clear" w:color="auto" w:fill="2574BB" w:themeFill="accent2"/>
      </w:tcPr>
    </w:tblStylePr>
    <w:tblStylePr w:type="lastRow">
      <w:rPr>
        <w:b/>
        <w:bCs/>
      </w:rPr>
      <w:tblPr/>
      <w:tcPr>
        <w:tcBorders>
          <w:top w:val="double" w:sz="4" w:space="0" w:color="2574BB" w:themeColor="accent2"/>
        </w:tcBorders>
      </w:tcPr>
    </w:tblStylePr>
    <w:tblStylePr w:type="firstCol">
      <w:rPr>
        <w:b/>
        <w:bCs/>
      </w:rPr>
    </w:tblStylePr>
    <w:tblStylePr w:type="lastCol">
      <w:rPr>
        <w:b/>
        <w:bCs/>
      </w:rPr>
    </w:tblStylePr>
    <w:tblStylePr w:type="band1Vert">
      <w:tblPr/>
      <w:tcPr>
        <w:shd w:val="clear" w:color="auto" w:fill="CFE3F5" w:themeFill="accent2" w:themeFillTint="33"/>
      </w:tcPr>
    </w:tblStylePr>
    <w:tblStylePr w:type="band1Horz">
      <w:tblPr/>
      <w:tcPr>
        <w:shd w:val="clear" w:color="auto" w:fill="CFE3F5" w:themeFill="accent2" w:themeFillTint="33"/>
      </w:tcPr>
    </w:tblStylePr>
  </w:style>
  <w:style w:type="paragraph" w:styleId="ListBullet">
    <w:name w:val="List Bullet"/>
    <w:basedOn w:val="Normal"/>
    <w:qFormat/>
    <w:rsid w:val="00145CB9"/>
    <w:pPr>
      <w:numPr>
        <w:numId w:val="4"/>
      </w:numPr>
      <w:spacing w:before="60" w:after="60"/>
    </w:pPr>
    <w:rPr>
      <w:color w:val="000000" w:themeColor="text1"/>
      <w:szCs w:val="24"/>
      <w:lang w:val="en-GB"/>
    </w:rPr>
  </w:style>
  <w:style w:type="paragraph" w:styleId="ListNumber">
    <w:name w:val="List Number"/>
    <w:basedOn w:val="Normal"/>
    <w:uiPriority w:val="99"/>
    <w:unhideWhenUsed/>
    <w:rsid w:val="002E28C3"/>
  </w:style>
  <w:style w:type="paragraph" w:styleId="ListNumber2">
    <w:name w:val="List Number 2"/>
    <w:basedOn w:val="ListBullet"/>
    <w:qFormat/>
    <w:rsid w:val="00145CB9"/>
    <w:pPr>
      <w:numPr>
        <w:numId w:val="5"/>
      </w:numPr>
    </w:pPr>
  </w:style>
  <w:style w:type="paragraph" w:styleId="ListParagraph">
    <w:name w:val="List Paragraph"/>
    <w:basedOn w:val="Normal"/>
    <w:uiPriority w:val="34"/>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qFormat/>
    <w:rsid w:val="00145CB9"/>
    <w:pPr>
      <w:spacing w:before="480"/>
      <w:contextualSpacing/>
    </w:pPr>
    <w:rPr>
      <w:rFonts w:eastAsiaTheme="majorEastAsia" w:cstheme="majorBidi"/>
      <w:color w:val="3F4A75"/>
      <w:kern w:val="28"/>
      <w:sz w:val="48"/>
      <w:szCs w:val="52"/>
      <w:lang w:val="en-GB"/>
    </w:rPr>
  </w:style>
  <w:style w:type="character" w:customStyle="1" w:styleId="TitleChar">
    <w:name w:val="Title Char"/>
    <w:basedOn w:val="DefaultParagraphFont"/>
    <w:link w:val="Title"/>
    <w:rsid w:val="00145CB9"/>
    <w:rPr>
      <w:rFonts w:ascii="Arial" w:eastAsiaTheme="majorEastAsia" w:hAnsi="Arial" w:cstheme="majorBidi"/>
      <w:color w:val="3F4A75"/>
      <w:kern w:val="28"/>
      <w:sz w:val="48"/>
      <w:szCs w:val="52"/>
    </w:rPr>
  </w:style>
  <w:style w:type="table" w:styleId="GridTable4-Accent3">
    <w:name w:val="Grid Table 4 Accent 3"/>
    <w:basedOn w:val="TableNormal"/>
    <w:uiPriority w:val="49"/>
    <w:rsid w:val="000119F5"/>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1E2859" w:themeColor="accent3"/>
          <w:left w:val="single" w:sz="4" w:space="0" w:color="1E2859" w:themeColor="accent3"/>
          <w:bottom w:val="single" w:sz="4" w:space="0" w:color="1E2859" w:themeColor="accent3"/>
          <w:right w:val="single" w:sz="4" w:space="0" w:color="1E2859" w:themeColor="accent3"/>
          <w:insideH w:val="nil"/>
          <w:insideV w:val="nil"/>
        </w:tcBorders>
        <w:shd w:val="clear" w:color="auto" w:fill="1E2859" w:themeFill="accent3"/>
      </w:tcPr>
    </w:tblStylePr>
    <w:tblStylePr w:type="lastRow">
      <w:rPr>
        <w:b/>
        <w:bCs/>
      </w:rPr>
      <w:tblPr/>
      <w:tcPr>
        <w:tcBorders>
          <w:top w:val="double" w:sz="4" w:space="0" w:color="1E2859" w:themeColor="accent3"/>
        </w:tcBorders>
      </w:tcPr>
    </w:tblStylePr>
    <w:tblStylePr w:type="firstCol">
      <w:rPr>
        <w:b/>
        <w:bCs/>
      </w:rPr>
    </w:tblStylePr>
    <w:tblStylePr w:type="lastCol">
      <w:rPr>
        <w:b/>
        <w:bCs/>
      </w:rPr>
    </w:tblStylePr>
    <w:tblStylePr w:type="band1Vert">
      <w:tblPr/>
      <w:tcPr>
        <w:shd w:val="clear" w:color="auto" w:fill="C4CAEB" w:themeFill="accent3" w:themeFillTint="33"/>
      </w:tcPr>
    </w:tblStylePr>
    <w:tblStylePr w:type="band1Horz">
      <w:tblPr/>
      <w:tcPr>
        <w:shd w:val="clear" w:color="auto" w:fill="C4CAEB" w:themeFill="accent3" w:themeFillTint="33"/>
      </w:tcPr>
    </w:tblStylePr>
  </w:style>
  <w:style w:type="table" w:styleId="GridTable4-Accent4">
    <w:name w:val="Grid Table 4 Accent 4"/>
    <w:basedOn w:val="TableNormal"/>
    <w:uiPriority w:val="49"/>
    <w:rsid w:val="00F463B5"/>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05757F" w:themeColor="accent4"/>
          <w:left w:val="single" w:sz="4" w:space="0" w:color="05757F" w:themeColor="accent4"/>
          <w:bottom w:val="single" w:sz="4" w:space="0" w:color="05757F" w:themeColor="accent4"/>
          <w:right w:val="single" w:sz="4" w:space="0" w:color="05757F" w:themeColor="accent4"/>
          <w:insideH w:val="nil"/>
          <w:insideV w:val="nil"/>
        </w:tcBorders>
        <w:shd w:val="clear" w:color="auto" w:fill="05757F" w:themeFill="accent4"/>
      </w:tcPr>
    </w:tblStylePr>
    <w:tblStylePr w:type="lastRow">
      <w:rPr>
        <w:b/>
        <w:bCs/>
      </w:rPr>
      <w:tblPr/>
      <w:tcPr>
        <w:tcBorders>
          <w:top w:val="double" w:sz="4" w:space="0" w:color="05757F" w:themeColor="accent4"/>
        </w:tcBorders>
      </w:tcPr>
    </w:tblStylePr>
    <w:tblStylePr w:type="firstCol">
      <w:rPr>
        <w:b/>
        <w:bCs/>
      </w:rPr>
    </w:tblStylePr>
    <w:tblStylePr w:type="lastCol">
      <w:rPr>
        <w:b/>
        <w:bCs/>
      </w:rPr>
    </w:tblStylePr>
    <w:tblStylePr w:type="band1Vert">
      <w:tblPr/>
      <w:tcPr>
        <w:shd w:val="clear" w:color="auto" w:fill="B6F6FC" w:themeFill="accent4" w:themeFillTint="33"/>
      </w:tcPr>
    </w:tblStylePr>
    <w:tblStylePr w:type="band1Horz">
      <w:tblPr/>
      <w:tcPr>
        <w:shd w:val="clear" w:color="auto" w:fill="B6F6FC" w:themeFill="accent4" w:themeFillTint="33"/>
      </w:tcPr>
    </w:tblStylePr>
  </w:style>
  <w:style w:type="table" w:styleId="GridTable4-Accent5">
    <w:name w:val="Grid Table 4 Accent 5"/>
    <w:basedOn w:val="TableNormal"/>
    <w:uiPriority w:val="49"/>
    <w:rsid w:val="00F463B5"/>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004082" w:themeColor="accent5"/>
          <w:left w:val="single" w:sz="4" w:space="0" w:color="004082" w:themeColor="accent5"/>
          <w:bottom w:val="single" w:sz="4" w:space="0" w:color="004082" w:themeColor="accent5"/>
          <w:right w:val="single" w:sz="4" w:space="0" w:color="004082" w:themeColor="accent5"/>
          <w:insideH w:val="nil"/>
          <w:insideV w:val="nil"/>
        </w:tcBorders>
        <w:shd w:val="clear" w:color="auto" w:fill="004082" w:themeFill="accent5"/>
      </w:tcPr>
    </w:tblStylePr>
    <w:tblStylePr w:type="lastRow">
      <w:rPr>
        <w:b/>
        <w:bCs/>
      </w:rPr>
      <w:tblPr/>
      <w:tcPr>
        <w:tcBorders>
          <w:top w:val="double" w:sz="4" w:space="0" w:color="004082" w:themeColor="accent5"/>
        </w:tcBorders>
      </w:tcPr>
    </w:tblStylePr>
    <w:tblStylePr w:type="firstCol">
      <w:rPr>
        <w:b/>
        <w:bCs/>
      </w:rPr>
    </w:tblStylePr>
    <w:tblStylePr w:type="lastCol">
      <w:rPr>
        <w:b/>
        <w:bCs/>
      </w:rPr>
    </w:tblStylePr>
    <w:tblStylePr w:type="band1Vert">
      <w:tblPr/>
      <w:tcPr>
        <w:shd w:val="clear" w:color="auto" w:fill="B3D8FF" w:themeFill="accent5" w:themeFillTint="33"/>
      </w:tcPr>
    </w:tblStylePr>
    <w:tblStylePr w:type="band1Horz">
      <w:tblPr/>
      <w:tcPr>
        <w:shd w:val="clear" w:color="auto" w:fill="B3D8FF" w:themeFill="accent5" w:themeFillTint="33"/>
      </w:tcPr>
    </w:tblStylePr>
  </w:style>
  <w:style w:type="paragraph" w:styleId="Header">
    <w:name w:val="header"/>
    <w:link w:val="HeaderChar"/>
    <w:qFormat/>
    <w:rsid w:val="002B44A8"/>
    <w:pPr>
      <w:tabs>
        <w:tab w:val="center" w:pos="4513"/>
        <w:tab w:val="right" w:pos="9026"/>
      </w:tabs>
    </w:pPr>
    <w:rPr>
      <w:rFonts w:asciiTheme="minorHAnsi" w:hAnsiTheme="minorHAnsi"/>
      <w:sz w:val="16"/>
      <w:szCs w:val="24"/>
    </w:rPr>
  </w:style>
  <w:style w:type="character" w:customStyle="1" w:styleId="HeaderChar">
    <w:name w:val="Header Char"/>
    <w:basedOn w:val="DefaultParagraphFont"/>
    <w:link w:val="Header"/>
    <w:rsid w:val="002B44A8"/>
    <w:rPr>
      <w:rFonts w:asciiTheme="minorHAnsi" w:hAnsiTheme="minorHAnsi"/>
      <w:sz w:val="16"/>
      <w:szCs w:val="24"/>
    </w:rPr>
  </w:style>
  <w:style w:type="paragraph" w:styleId="Footer">
    <w:name w:val="footer"/>
    <w:link w:val="FooterChar"/>
    <w:uiPriority w:val="99"/>
    <w:qFormat/>
    <w:rsid w:val="00284936"/>
    <w:pPr>
      <w:tabs>
        <w:tab w:val="center" w:pos="4513"/>
        <w:tab w:val="right" w:pos="9026"/>
      </w:tabs>
    </w:pPr>
    <w:rPr>
      <w:rFonts w:asciiTheme="minorHAnsi" w:hAnsiTheme="minorHAnsi"/>
      <w:szCs w:val="24"/>
    </w:rPr>
  </w:style>
  <w:style w:type="character" w:customStyle="1" w:styleId="FooterChar">
    <w:name w:val="Footer Char"/>
    <w:basedOn w:val="DefaultParagraphFont"/>
    <w:link w:val="Footer"/>
    <w:uiPriority w:val="99"/>
    <w:rsid w:val="00284936"/>
    <w:rPr>
      <w:rFonts w:asciiTheme="minorHAnsi" w:hAnsiTheme="minorHAnsi"/>
      <w:szCs w:val="24"/>
    </w:rPr>
  </w:style>
  <w:style w:type="character" w:styleId="Hyperlink">
    <w:name w:val="Hyperlink"/>
    <w:basedOn w:val="DefaultParagraphFont"/>
    <w:uiPriority w:val="99"/>
    <w:qFormat/>
    <w:rsid w:val="00145CB9"/>
    <w:rPr>
      <w:color w:val="17A3B0" w:themeColor="hyperlink"/>
      <w:u w:val="single"/>
    </w:rPr>
  </w:style>
  <w:style w:type="table" w:styleId="TableGrid">
    <w:name w:val="Table Grid"/>
    <w:basedOn w:val="TableNormal"/>
    <w:uiPriority w:val="39"/>
    <w:rsid w:val="00C67EE1"/>
    <w:rPr>
      <w:rFonts w:ascii="Cambria" w:eastAsia="Cambria" w:hAnsi="Cambria"/>
      <w:sz w:val="21"/>
      <w:szCs w:val="21"/>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2"/>
    <w:rsid w:val="00A66518"/>
    <w:pPr>
      <w:spacing w:after="180" w:line="240" w:lineRule="atLeast"/>
      <w:ind w:left="850" w:hanging="425"/>
    </w:pPr>
    <w:rPr>
      <w:rFonts w:ascii="Calibri" w:eastAsia="Cambria" w:hAnsi="Calibri"/>
      <w:sz w:val="24"/>
    </w:rPr>
  </w:style>
  <w:style w:type="paragraph" w:styleId="ListBullet3">
    <w:name w:val="List Bullet 3"/>
    <w:basedOn w:val="Normal"/>
    <w:uiPriority w:val="2"/>
    <w:rsid w:val="00A66518"/>
    <w:pPr>
      <w:spacing w:after="180" w:line="240" w:lineRule="atLeast"/>
      <w:ind w:left="1276" w:hanging="425"/>
    </w:pPr>
    <w:rPr>
      <w:rFonts w:ascii="Calibri" w:eastAsia="Cambria" w:hAnsi="Calibri"/>
      <w:sz w:val="24"/>
    </w:rPr>
  </w:style>
  <w:style w:type="numbering" w:customStyle="1" w:styleId="ListBullets">
    <w:name w:val="ListBullets"/>
    <w:uiPriority w:val="99"/>
    <w:locked/>
    <w:rsid w:val="00A66518"/>
    <w:pPr>
      <w:numPr>
        <w:numId w:val="3"/>
      </w:numPr>
    </w:pPr>
  </w:style>
  <w:style w:type="paragraph" w:styleId="Revision">
    <w:name w:val="Revision"/>
    <w:hidden/>
    <w:uiPriority w:val="99"/>
    <w:semiHidden/>
    <w:rsid w:val="005E2060"/>
    <w:rPr>
      <w:rFonts w:ascii="Arial" w:hAnsi="Arial"/>
      <w:sz w:val="21"/>
      <w:lang w:val="en-AU"/>
    </w:rPr>
  </w:style>
  <w:style w:type="paragraph" w:customStyle="1" w:styleId="TableTextNormal">
    <w:name w:val="Table Text Normal"/>
    <w:qFormat/>
    <w:locked/>
    <w:rsid w:val="00082691"/>
    <w:pPr>
      <w:spacing w:before="60" w:after="60"/>
    </w:pPr>
    <w:rPr>
      <w:rFonts w:asciiTheme="minorHAnsi" w:hAnsiTheme="minorHAnsi"/>
      <w:bCs/>
      <w:szCs w:val="24"/>
    </w:rPr>
  </w:style>
  <w:style w:type="paragraph" w:customStyle="1" w:styleId="TableTitle">
    <w:name w:val="Table Title"/>
    <w:qFormat/>
    <w:locked/>
    <w:rsid w:val="00145CB9"/>
    <w:pPr>
      <w:spacing w:before="120" w:after="120"/>
    </w:pPr>
    <w:rPr>
      <w:rFonts w:ascii="Arial" w:hAnsi="Arial"/>
      <w:b/>
      <w:color w:val="000000" w:themeColor="text1"/>
      <w:sz w:val="22"/>
      <w:szCs w:val="24"/>
      <w:lang w:val="en-US"/>
    </w:rPr>
  </w:style>
  <w:style w:type="paragraph" w:customStyle="1" w:styleId="FigureTitle">
    <w:name w:val="Figure Title"/>
    <w:basedOn w:val="Normal"/>
    <w:next w:val="Normal"/>
    <w:qFormat/>
    <w:rsid w:val="00145CB9"/>
    <w:rPr>
      <w:rFonts w:cs="Arial"/>
      <w:b/>
      <w:bCs/>
      <w:iCs/>
      <w:color w:val="000000" w:themeColor="text1"/>
      <w:szCs w:val="22"/>
      <w:lang w:val="en-GB"/>
    </w:rPr>
  </w:style>
  <w:style w:type="paragraph" w:customStyle="1" w:styleId="Tablelistbullet">
    <w:name w:val="Table list bullet"/>
    <w:basedOn w:val="TableTextNormal"/>
    <w:qFormat/>
    <w:rsid w:val="00145CB9"/>
    <w:pPr>
      <w:numPr>
        <w:numId w:val="6"/>
      </w:numPr>
    </w:pPr>
    <w:rPr>
      <w:szCs w:val="20"/>
    </w:rPr>
  </w:style>
  <w:style w:type="paragraph" w:customStyle="1" w:styleId="Tablelistnumber">
    <w:name w:val="Table list number"/>
    <w:basedOn w:val="TableTextNormal"/>
    <w:qFormat/>
    <w:rsid w:val="00145CB9"/>
    <w:pPr>
      <w:numPr>
        <w:numId w:val="7"/>
      </w:numPr>
    </w:pPr>
    <w:rPr>
      <w:bCs w:val="0"/>
      <w14:numSpacing w14:val="proportional"/>
    </w:rPr>
  </w:style>
  <w:style w:type="paragraph" w:customStyle="1" w:styleId="TableHeader">
    <w:name w:val="Table Header"/>
    <w:basedOn w:val="Normal"/>
    <w:next w:val="TableTextNormal"/>
    <w:qFormat/>
    <w:rsid w:val="00145CB9"/>
    <w:pPr>
      <w:spacing w:before="80" w:after="80"/>
    </w:pPr>
    <w:rPr>
      <w:rFonts w:eastAsia="Cambria"/>
      <w:b/>
      <w:color w:val="000000" w:themeColor="text1"/>
      <w:szCs w:val="22"/>
      <w:lang w:val="en-US"/>
    </w:rPr>
  </w:style>
  <w:style w:type="paragraph" w:styleId="Subtitle">
    <w:name w:val="Subtitle"/>
    <w:next w:val="Normal"/>
    <w:link w:val="SubtitleChar"/>
    <w:qFormat/>
    <w:rsid w:val="00145CB9"/>
    <w:pPr>
      <w:numPr>
        <w:ilvl w:val="1"/>
      </w:numPr>
      <w:spacing w:before="120" w:after="60"/>
    </w:pPr>
    <w:rPr>
      <w:rFonts w:ascii="Arial" w:eastAsiaTheme="majorEastAsia" w:hAnsi="Arial" w:cstheme="majorBidi"/>
      <w:iCs/>
      <w:color w:val="3F4A75"/>
      <w:spacing w:val="15"/>
      <w:sz w:val="40"/>
      <w:szCs w:val="24"/>
    </w:rPr>
  </w:style>
  <w:style w:type="character" w:customStyle="1" w:styleId="SubtitleChar">
    <w:name w:val="Subtitle Char"/>
    <w:basedOn w:val="DefaultParagraphFont"/>
    <w:link w:val="Subtitle"/>
    <w:rsid w:val="00145CB9"/>
    <w:rPr>
      <w:rFonts w:ascii="Arial" w:eastAsiaTheme="majorEastAsia" w:hAnsi="Arial" w:cstheme="majorBidi"/>
      <w:iCs/>
      <w:color w:val="3F4A75"/>
      <w:spacing w:val="15"/>
      <w:sz w:val="40"/>
      <w:szCs w:val="24"/>
    </w:rPr>
  </w:style>
  <w:style w:type="table" w:styleId="PlainTable1">
    <w:name w:val="Plain Table 1"/>
    <w:basedOn w:val="TableNormal"/>
    <w:uiPriority w:val="99"/>
    <w:rsid w:val="00686E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RGTitle">
    <w:name w:val="QRG Title"/>
    <w:next w:val="QRGSubtitle"/>
    <w:rsid w:val="00E220C4"/>
    <w:pPr>
      <w:keepNext/>
      <w:outlineLvl w:val="0"/>
    </w:pPr>
    <w:rPr>
      <w:rFonts w:ascii="Arial Black" w:eastAsia="MS Gothic" w:hAnsi="Arial Black" w:cs="Arial"/>
      <w:b/>
      <w:bCs/>
      <w:color w:val="004082" w:themeColor="accent5"/>
      <w:kern w:val="28"/>
      <w:sz w:val="28"/>
      <w:szCs w:val="28"/>
    </w:rPr>
  </w:style>
  <w:style w:type="paragraph" w:customStyle="1" w:styleId="QRGSubtitle">
    <w:name w:val="QRG Subtitle"/>
    <w:next w:val="Normal"/>
    <w:rsid w:val="00412ECA"/>
    <w:pPr>
      <w:keepNext/>
      <w:spacing w:after="120"/>
      <w:outlineLvl w:val="0"/>
    </w:pPr>
    <w:rPr>
      <w:rFonts w:asciiTheme="minorHAnsi" w:eastAsia="MS Gothic" w:hAnsiTheme="minorHAnsi" w:cs="Arial"/>
      <w:b/>
      <w:bCs/>
      <w:color w:val="0090D4"/>
      <w:kern w:val="28"/>
      <w:sz w:val="36"/>
      <w:szCs w:val="36"/>
      <w:lang w:val="en-AU"/>
    </w:rPr>
  </w:style>
  <w:style w:type="paragraph" w:customStyle="1" w:styleId="DoHBanner">
    <w:name w:val="DoH Banner"/>
    <w:next w:val="Normal"/>
    <w:rsid w:val="00E220C4"/>
    <w:pPr>
      <w:spacing w:before="120" w:after="120"/>
      <w:ind w:left="-1077"/>
    </w:pPr>
    <w:rPr>
      <w:rFonts w:asciiTheme="minorHAnsi" w:hAnsiTheme="minorHAnsi"/>
      <w:noProof/>
      <w:szCs w:val="18"/>
      <w:lang w:val="en" w:eastAsia="en-AU"/>
    </w:rPr>
  </w:style>
  <w:style w:type="table" w:styleId="PlainTable4">
    <w:name w:val="Plain Table 4"/>
    <w:basedOn w:val="TableNormal"/>
    <w:uiPriority w:val="99"/>
    <w:rsid w:val="002A0E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eakoutText">
    <w:name w:val="Breakout Text"/>
    <w:next w:val="Normal"/>
    <w:rsid w:val="00412ECA"/>
    <w:pPr>
      <w:spacing w:before="480" w:after="600"/>
      <w:ind w:left="108"/>
    </w:pPr>
    <w:rPr>
      <w:rFonts w:asciiTheme="minorHAnsi" w:eastAsia="Cambria" w:hAnsiTheme="minorHAnsi"/>
      <w:b/>
      <w:bCs/>
      <w:color w:val="0090D4"/>
      <w:sz w:val="24"/>
      <w:szCs w:val="24"/>
      <w:lang w:val="en" w:eastAsia="en-AU"/>
    </w:rPr>
  </w:style>
  <w:style w:type="paragraph" w:customStyle="1" w:styleId="NormalCentredItalics">
    <w:name w:val="Normal_Centred Italics"/>
    <w:basedOn w:val="Normal"/>
    <w:rsid w:val="000F64B9"/>
    <w:pPr>
      <w:jc w:val="center"/>
    </w:pPr>
    <w:rPr>
      <w:i/>
      <w:iCs/>
    </w:rPr>
  </w:style>
  <w:style w:type="paragraph" w:customStyle="1" w:styleId="TableTextHeadingNormalWhite">
    <w:name w:val="Table Text Heading Normal_White"/>
    <w:basedOn w:val="TableTextHeadingNormal"/>
    <w:rsid w:val="004508C3"/>
    <w:rPr>
      <w:color w:val="FFFFFF" w:themeColor="background1"/>
    </w:rPr>
  </w:style>
  <w:style w:type="paragraph" w:customStyle="1" w:styleId="TableBullet1Normal">
    <w:name w:val="Table Bullet 1 Normal"/>
    <w:rsid w:val="00E705D7"/>
    <w:pPr>
      <w:numPr>
        <w:numId w:val="27"/>
      </w:numPr>
      <w:spacing w:before="60" w:after="60"/>
    </w:pPr>
    <w:rPr>
      <w:rFonts w:asciiTheme="minorHAnsi" w:hAnsiTheme="minorHAnsi"/>
      <w:szCs w:val="24"/>
    </w:rPr>
  </w:style>
  <w:style w:type="paragraph" w:customStyle="1" w:styleId="TableBullet2Normal">
    <w:name w:val="Table Bullet 2 Normal"/>
    <w:basedOn w:val="TableBullet1Normal"/>
    <w:rsid w:val="00E705D7"/>
    <w:pPr>
      <w:numPr>
        <w:ilvl w:val="1"/>
      </w:numPr>
    </w:pPr>
  </w:style>
  <w:style w:type="paragraph" w:customStyle="1" w:styleId="TableBullet3Normal">
    <w:name w:val="Table Bullet 3 Normal"/>
    <w:basedOn w:val="TableBullet2Normal"/>
    <w:rsid w:val="00E705D7"/>
    <w:pPr>
      <w:numPr>
        <w:ilvl w:val="2"/>
      </w:numPr>
    </w:pPr>
  </w:style>
  <w:style w:type="paragraph" w:customStyle="1" w:styleId="TableNumber1Normal">
    <w:name w:val="Table Number 1 Normal"/>
    <w:rsid w:val="004F1888"/>
    <w:pPr>
      <w:numPr>
        <w:ilvl w:val="3"/>
        <w:numId w:val="27"/>
      </w:numPr>
      <w:spacing w:before="60" w:after="60"/>
    </w:pPr>
    <w:rPr>
      <w:rFonts w:asciiTheme="minorHAnsi" w:hAnsiTheme="minorHAnsi"/>
      <w:szCs w:val="24"/>
    </w:rPr>
  </w:style>
  <w:style w:type="paragraph" w:customStyle="1" w:styleId="TableNumber2Normal">
    <w:name w:val="Table Number 2 Normal"/>
    <w:basedOn w:val="TableNumber1Normal"/>
    <w:rsid w:val="004F1888"/>
    <w:pPr>
      <w:numPr>
        <w:ilvl w:val="4"/>
      </w:numPr>
    </w:pPr>
  </w:style>
  <w:style w:type="paragraph" w:customStyle="1" w:styleId="TableNumber3Normal">
    <w:name w:val="Table Number 3 Normal"/>
    <w:basedOn w:val="TableNumber2Normal"/>
    <w:rsid w:val="004F1888"/>
    <w:pPr>
      <w:numPr>
        <w:ilvl w:val="5"/>
      </w:numPr>
    </w:pPr>
  </w:style>
  <w:style w:type="numbering" w:customStyle="1" w:styleId="TableBulletsNumbers">
    <w:name w:val="Table Bullets &amp; Numbers"/>
    <w:basedOn w:val="NoList"/>
    <w:uiPriority w:val="99"/>
    <w:rsid w:val="00272212"/>
    <w:pPr>
      <w:numPr>
        <w:numId w:val="27"/>
      </w:numPr>
    </w:pPr>
  </w:style>
  <w:style w:type="paragraph" w:customStyle="1" w:styleId="NormalSingleSpace">
    <w:name w:val="Normal_Single Space"/>
    <w:rsid w:val="007428C6"/>
    <w:rPr>
      <w:rFonts w:asciiTheme="minorHAnsi" w:hAnsiTheme="minorHAnsi"/>
      <w:szCs w:val="18"/>
      <w:lang w:val="en"/>
    </w:rPr>
  </w:style>
  <w:style w:type="table" w:styleId="GridTable4-Accent1">
    <w:name w:val="Grid Table 4 Accent 1"/>
    <w:basedOn w:val="TableNormal"/>
    <w:uiPriority w:val="49"/>
    <w:rsid w:val="003521A2"/>
    <w:tblPr>
      <w:tblStyleRowBandSize w:val="1"/>
      <w:tblStyleColBandSize w:val="1"/>
      <w:tblBorders>
        <w:top w:val="single" w:sz="12" w:space="0" w:color="FFFFFF" w:themeColor="background1"/>
        <w:bottom w:val="single" w:sz="12" w:space="0" w:color="FFFFFF" w:themeColor="background1"/>
        <w:insideH w:val="single" w:sz="12" w:space="0" w:color="FFFFFF" w:themeColor="background1"/>
      </w:tblBorders>
    </w:tblPr>
    <w:tblStylePr w:type="firstRow">
      <w:rPr>
        <w:b/>
        <w:bCs/>
        <w:color w:val="FFFFFF" w:themeColor="background1"/>
      </w:rPr>
      <w:tblPr/>
      <w:tcPr>
        <w:tcBorders>
          <w:top w:val="single" w:sz="4" w:space="0" w:color="17A3B0" w:themeColor="accent1"/>
          <w:left w:val="single" w:sz="4" w:space="0" w:color="17A3B0" w:themeColor="accent1"/>
          <w:bottom w:val="single" w:sz="4" w:space="0" w:color="17A3B0" w:themeColor="accent1"/>
          <w:right w:val="single" w:sz="4" w:space="0" w:color="17A3B0" w:themeColor="accent1"/>
          <w:insideH w:val="nil"/>
          <w:insideV w:val="nil"/>
        </w:tcBorders>
        <w:shd w:val="clear" w:color="auto" w:fill="17A3B0" w:themeFill="accent1"/>
      </w:tcPr>
    </w:tblStylePr>
    <w:tblStylePr w:type="lastRow">
      <w:rPr>
        <w:b/>
        <w:bCs/>
      </w:rPr>
      <w:tblPr/>
      <w:tcPr>
        <w:tcBorders>
          <w:top w:val="double" w:sz="4" w:space="0" w:color="17A3B0" w:themeColor="accent1"/>
        </w:tcBorders>
      </w:tcPr>
    </w:tblStylePr>
    <w:tblStylePr w:type="firstCol">
      <w:rPr>
        <w:b/>
        <w:bCs/>
      </w:rPr>
    </w:tblStylePr>
    <w:tblStylePr w:type="lastCol">
      <w:rPr>
        <w:b/>
        <w:bCs/>
      </w:rPr>
    </w:tblStylePr>
    <w:tblStylePr w:type="band1Vert">
      <w:tblPr/>
      <w:tcPr>
        <w:shd w:val="clear" w:color="auto" w:fill="C7F3F7" w:themeFill="accent1" w:themeFillTint="33"/>
      </w:tcPr>
    </w:tblStylePr>
    <w:tblStylePr w:type="band1Horz">
      <w:tblPr/>
      <w:tcPr>
        <w:shd w:val="clear" w:color="auto" w:fill="C7F3F7" w:themeFill="accent1" w:themeFillTint="33"/>
      </w:tcPr>
    </w:tblStylePr>
  </w:style>
  <w:style w:type="paragraph" w:customStyle="1" w:styleId="TableColumnHeadingNormal">
    <w:name w:val="Table Column Heading Normal"/>
    <w:rsid w:val="006F048D"/>
    <w:pPr>
      <w:keepNext/>
      <w:spacing w:before="60" w:after="60"/>
    </w:pPr>
    <w:rPr>
      <w:rFonts w:asciiTheme="minorHAnsi" w:hAnsiTheme="minorHAnsi"/>
      <w:szCs w:val="24"/>
    </w:rPr>
  </w:style>
  <w:style w:type="paragraph" w:customStyle="1" w:styleId="TableTextHeadingNormal">
    <w:name w:val="Table Text Heading Normal"/>
    <w:basedOn w:val="TableTextNormal"/>
    <w:rsid w:val="00065420"/>
    <w:rPr>
      <w:b/>
    </w:rPr>
  </w:style>
  <w:style w:type="paragraph" w:customStyle="1" w:styleId="MoreInformationHeading">
    <w:name w:val="More Information Heading"/>
    <w:basedOn w:val="TableTextHeadingNormal"/>
    <w:rsid w:val="00043EA3"/>
    <w:pPr>
      <w:tabs>
        <w:tab w:val="left" w:pos="851"/>
      </w:tabs>
    </w:pPr>
    <w:rPr>
      <w:color w:val="17A3B0" w:themeColor="accent1"/>
      <w:sz w:val="24"/>
      <w:szCs w:val="32"/>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Theme="minorHAnsi" w:hAnsiTheme="minorHAnsi"/>
      <w:lang w:val="en"/>
    </w:rPr>
  </w:style>
  <w:style w:type="character" w:styleId="CommentReference">
    <w:name w:val="annotation reference"/>
    <w:basedOn w:val="DefaultParagraphFont"/>
    <w:uiPriority w:val="99"/>
    <w:semiHidden/>
    <w:unhideWhenUsed/>
    <w:rPr>
      <w:sz w:val="16"/>
      <w:szCs w:val="16"/>
    </w:rPr>
  </w:style>
  <w:style w:type="paragraph" w:customStyle="1" w:styleId="MajorHeading">
    <w:name w:val="Major Heading"/>
    <w:next w:val="Normal"/>
    <w:rsid w:val="001257FF"/>
    <w:pPr>
      <w:keepNext/>
      <w:spacing w:before="120" w:after="120"/>
      <w:outlineLvl w:val="0"/>
    </w:pPr>
    <w:rPr>
      <w:rFonts w:asciiTheme="minorHAnsi" w:hAnsiTheme="minorHAnsi"/>
      <w:b/>
      <w:bCs/>
      <w:color w:val="17A3B0" w:themeColor="accent1"/>
      <w:sz w:val="24"/>
      <w:szCs w:val="22"/>
      <w:lang w:val="en"/>
    </w:rPr>
  </w:style>
  <w:style w:type="paragraph" w:styleId="CommentSubject">
    <w:name w:val="annotation subject"/>
    <w:basedOn w:val="CommentText"/>
    <w:next w:val="CommentText"/>
    <w:link w:val="CommentSubjectChar"/>
    <w:uiPriority w:val="99"/>
    <w:semiHidden/>
    <w:unhideWhenUsed/>
    <w:rsid w:val="00E04775"/>
    <w:rPr>
      <w:b/>
      <w:bCs/>
    </w:rPr>
  </w:style>
  <w:style w:type="character" w:customStyle="1" w:styleId="CommentSubjectChar">
    <w:name w:val="Comment Subject Char"/>
    <w:basedOn w:val="CommentTextChar"/>
    <w:link w:val="CommentSubject"/>
    <w:uiPriority w:val="99"/>
    <w:semiHidden/>
    <w:rsid w:val="00E04775"/>
    <w:rPr>
      <w:rFonts w:asciiTheme="minorHAnsi" w:hAnsiTheme="minorHAnsi"/>
      <w:b/>
      <w:bCs/>
      <w:lang w:val="en"/>
    </w:rPr>
  </w:style>
  <w:style w:type="paragraph" w:customStyle="1" w:styleId="Numbering1stlevelDOH">
    <w:name w:val="Numbering 1st level DOH"/>
    <w:basedOn w:val="ListParagraph"/>
    <w:qFormat/>
    <w:rsid w:val="00D31CAF"/>
    <w:pPr>
      <w:tabs>
        <w:tab w:val="num" w:pos="357"/>
      </w:tabs>
      <w:spacing w:after="160" w:line="264" w:lineRule="auto"/>
      <w:ind w:left="357" w:hanging="357"/>
      <w:contextualSpacing w:val="0"/>
    </w:pPr>
    <w:rPr>
      <w:rFonts w:eastAsiaTheme="minorHAnsi" w:cstheme="minorBidi"/>
      <w:szCs w:val="20"/>
      <w:lang w:val="en-AU"/>
    </w:rPr>
  </w:style>
  <w:style w:type="paragraph" w:styleId="TOC1">
    <w:name w:val="toc 1"/>
    <w:basedOn w:val="Normal"/>
    <w:next w:val="Normal"/>
    <w:autoRedefine/>
    <w:uiPriority w:val="39"/>
    <w:unhideWhenUsed/>
    <w:rsid w:val="00020CEA"/>
    <w:pPr>
      <w:numPr>
        <w:numId w:val="29"/>
      </w:numPr>
      <w:tabs>
        <w:tab w:val="left" w:pos="660"/>
        <w:tab w:val="right" w:leader="dot" w:pos="9638"/>
      </w:tabs>
      <w:spacing w:before="0" w:after="240" w:line="259" w:lineRule="auto"/>
    </w:pPr>
    <w:rPr>
      <w:rFonts w:ascii="Arial" w:eastAsiaTheme="minorHAnsi" w:hAnsi="Arial" w:cstheme="minorBidi"/>
      <w:noProof/>
      <w:szCs w:val="20"/>
      <w:lang w:val="en-AU"/>
    </w:rPr>
  </w:style>
  <w:style w:type="paragraph" w:styleId="FootnoteText">
    <w:name w:val="footnote text"/>
    <w:basedOn w:val="Normal"/>
    <w:link w:val="FootnoteTextChar"/>
    <w:uiPriority w:val="99"/>
    <w:unhideWhenUsed/>
    <w:rsid w:val="00020CEA"/>
    <w:pPr>
      <w:spacing w:before="0" w:after="160" w:line="259" w:lineRule="auto"/>
    </w:pPr>
    <w:rPr>
      <w:rFonts w:ascii="Arial" w:eastAsiaTheme="minorHAnsi" w:hAnsi="Arial"/>
      <w:sz w:val="18"/>
      <w:szCs w:val="20"/>
      <w:lang w:val="en-AU"/>
    </w:rPr>
  </w:style>
  <w:style w:type="character" w:customStyle="1" w:styleId="FootnoteTextChar">
    <w:name w:val="Footnote Text Char"/>
    <w:basedOn w:val="DefaultParagraphFont"/>
    <w:link w:val="FootnoteText"/>
    <w:uiPriority w:val="99"/>
    <w:rsid w:val="00020CEA"/>
    <w:rPr>
      <w:rFonts w:ascii="Arial" w:eastAsiaTheme="minorHAnsi" w:hAnsi="Arial"/>
      <w:sz w:val="18"/>
      <w:lang w:val="en-AU"/>
    </w:rPr>
  </w:style>
  <w:style w:type="character" w:styleId="FootnoteReference">
    <w:name w:val="footnote reference"/>
    <w:basedOn w:val="DefaultParagraphFont"/>
    <w:uiPriority w:val="99"/>
    <w:unhideWhenUsed/>
    <w:rsid w:val="00020CEA"/>
    <w:rPr>
      <w:rFonts w:ascii="Arial" w:hAnsi="Arial"/>
      <w:vertAlign w:val="superscript"/>
    </w:rPr>
  </w:style>
  <w:style w:type="paragraph" w:customStyle="1" w:styleId="BodyTextDOH">
    <w:name w:val="Body Text_DOH"/>
    <w:basedOn w:val="Normal"/>
    <w:qFormat/>
    <w:rsid w:val="00020CEA"/>
    <w:pPr>
      <w:spacing w:line="264" w:lineRule="auto"/>
    </w:pPr>
    <w:rPr>
      <w:rFonts w:eastAsiaTheme="minorHAnsi" w:cstheme="minorBidi"/>
      <w:szCs w:val="20"/>
      <w:lang w:val="en-AU"/>
    </w:rPr>
  </w:style>
  <w:style w:type="numbering" w:customStyle="1" w:styleId="ToCH1Numbering">
    <w:name w:val="ToC H1 Numbering"/>
    <w:uiPriority w:val="99"/>
    <w:rsid w:val="00020CEA"/>
    <w:pPr>
      <w:numPr>
        <w:numId w:val="29"/>
      </w:numPr>
    </w:pPr>
  </w:style>
  <w:style w:type="paragraph" w:customStyle="1" w:styleId="LogoFrame">
    <w:name w:val="Logo Frame"/>
    <w:basedOn w:val="Normal"/>
    <w:rsid w:val="002D2DF6"/>
    <w:pPr>
      <w:framePr w:w="2835" w:wrap="around" w:vAnchor="page" w:hAnchor="margin" w:x="1" w:y="1022"/>
      <w:tabs>
        <w:tab w:val="left" w:pos="4868"/>
      </w:tabs>
    </w:pPr>
    <w:rPr>
      <w:noProof/>
    </w:rPr>
  </w:style>
  <w:style w:type="paragraph" w:customStyle="1" w:styleId="FrameLargeIcon">
    <w:name w:val="Frame Large Icon"/>
    <w:basedOn w:val="BreakoutText"/>
    <w:rsid w:val="00245E1C"/>
    <w:pPr>
      <w:framePr w:w="1531" w:wrap="around" w:vAnchor="text" w:hAnchor="margin" w:y="114"/>
      <w:spacing w:before="0" w:after="0"/>
      <w:ind w:left="0"/>
    </w:pPr>
  </w:style>
  <w:style w:type="paragraph" w:customStyle="1" w:styleId="FillLightBlue">
    <w:name w:val="Fill Light Blue"/>
    <w:basedOn w:val="TableTextNormal"/>
    <w:rsid w:val="008F10EC"/>
    <w:pPr>
      <w:pBdr>
        <w:top w:val="single" w:sz="8" w:space="1" w:color="C3EBFF"/>
        <w:left w:val="single" w:sz="8" w:space="0" w:color="C3EBFF"/>
        <w:bottom w:val="single" w:sz="8" w:space="4" w:color="C3EBFF"/>
        <w:right w:val="single" w:sz="8" w:space="0" w:color="C3EBFF"/>
      </w:pBdr>
      <w:shd w:val="clear" w:color="auto" w:fill="C3EBFF"/>
      <w:tabs>
        <w:tab w:val="left" w:pos="482"/>
      </w:tabs>
      <w:spacing w:before="0" w:after="120" w:line="280" w:lineRule="exact"/>
      <w:ind w:left="482" w:right="28" w:hanging="454"/>
    </w:pPr>
    <w:rPr>
      <w:bdr w:val="single" w:sz="8" w:space="0" w:color="C3EBFF"/>
      <w:lang w:val="en-AU"/>
    </w:rPr>
  </w:style>
  <w:style w:type="paragraph" w:customStyle="1" w:styleId="FillExample">
    <w:name w:val="Fill Example"/>
    <w:basedOn w:val="TableColumnHeadingNormal"/>
    <w:rsid w:val="00A77C81"/>
    <w:pPr>
      <w:pBdr>
        <w:top w:val="single" w:sz="8" w:space="1" w:color="0090D4"/>
        <w:left w:val="single" w:sz="8" w:space="4" w:color="0090D4"/>
        <w:bottom w:val="single" w:sz="8" w:space="1" w:color="0090D4"/>
        <w:right w:val="single" w:sz="8" w:space="4" w:color="0090D4"/>
      </w:pBdr>
      <w:shd w:val="clear" w:color="auto" w:fill="0090D4"/>
      <w:spacing w:after="0"/>
      <w:ind w:left="119" w:right="130"/>
    </w:pPr>
    <w:rPr>
      <w:b/>
      <w:bCs/>
      <w:color w:val="FFFFFF" w:themeColor="background1"/>
      <w:lang w:val="en-AU"/>
    </w:rPr>
  </w:style>
  <w:style w:type="character" w:customStyle="1" w:styleId="DropSmallIcon">
    <w:name w:val="Drop Small Icon"/>
    <w:basedOn w:val="DefaultParagraphFont"/>
    <w:uiPriority w:val="1"/>
    <w:rsid w:val="00366443"/>
    <w:rPr>
      <w:position w:val="-12"/>
    </w:rPr>
  </w:style>
  <w:style w:type="paragraph" w:customStyle="1" w:styleId="FrameIcon1">
    <w:name w:val="Frame Icon 1"/>
    <w:basedOn w:val="TableTextNormal"/>
    <w:rsid w:val="00827972"/>
    <w:pPr>
      <w:framePr w:w="624" w:wrap="around" w:vAnchor="text" w:hAnchor="margin" w:y="1"/>
      <w:spacing w:before="0"/>
    </w:pPr>
    <w:rPr>
      <w:noProof/>
      <w:lang w:val="en-AU"/>
    </w:rPr>
  </w:style>
  <w:style w:type="paragraph" w:customStyle="1" w:styleId="Frame2">
    <w:name w:val="Frame 2"/>
    <w:basedOn w:val="TableNumber1Normal"/>
    <w:rsid w:val="002C4FD7"/>
    <w:pPr>
      <w:framePr w:w="4603" w:wrap="around" w:vAnchor="text" w:hAnchor="page" w:x="1917" w:y="1"/>
    </w:pPr>
    <w:rPr>
      <w:lang w:val="en-AU"/>
    </w:rPr>
  </w:style>
  <w:style w:type="paragraph" w:customStyle="1" w:styleId="FrameIcon2">
    <w:name w:val="Frame Icon 2"/>
    <w:basedOn w:val="TableTextNormal"/>
    <w:rsid w:val="00930089"/>
    <w:pPr>
      <w:framePr w:w="737" w:wrap="around" w:vAnchor="text" w:hAnchor="margin" w:x="5671" w:y="1"/>
    </w:pPr>
    <w:rPr>
      <w:noProof/>
      <w:lang w:val="en-AU"/>
    </w:rPr>
  </w:style>
  <w:style w:type="paragraph" w:customStyle="1" w:styleId="Frame4">
    <w:name w:val="Frame 4"/>
    <w:basedOn w:val="TableTextNormal"/>
    <w:rsid w:val="00FB6DDD"/>
    <w:pPr>
      <w:framePr w:w="2835" w:wrap="around" w:vAnchor="text" w:hAnchor="margin" w:x="6805" w:y="1"/>
    </w:pPr>
    <w:rPr>
      <w:lang w:val="en-AU"/>
    </w:rPr>
  </w:style>
  <w:style w:type="paragraph" w:customStyle="1" w:styleId="InformationText">
    <w:name w:val="Information Text"/>
    <w:basedOn w:val="Normal"/>
    <w:rsid w:val="00043EA3"/>
    <w:pPr>
      <w:ind w:left="851"/>
    </w:pPr>
    <w:rPr>
      <w:lang w:val="en-AU"/>
    </w:rPr>
  </w:style>
  <w:style w:type="character" w:styleId="UnresolvedMention">
    <w:name w:val="Unresolved Mention"/>
    <w:basedOn w:val="DefaultParagraphFont"/>
    <w:uiPriority w:val="99"/>
    <w:semiHidden/>
    <w:unhideWhenUsed/>
    <w:rsid w:val="00BA51CE"/>
    <w:rPr>
      <w:color w:val="605E5C"/>
      <w:shd w:val="clear" w:color="auto" w:fill="E1DFDD"/>
    </w:rPr>
  </w:style>
  <w:style w:type="character" w:customStyle="1" w:styleId="DropMediumIcon">
    <w:name w:val="Drop Medium Icon"/>
    <w:basedOn w:val="DropSmallIcon"/>
    <w:uiPriority w:val="1"/>
    <w:rsid w:val="00FB67E4"/>
    <w:rPr>
      <w:position w:val="-24"/>
    </w:rPr>
  </w:style>
  <w:style w:type="character" w:customStyle="1" w:styleId="DropLargeIcon">
    <w:name w:val="Drop Large Icon"/>
    <w:basedOn w:val="DropMediumIcon"/>
    <w:uiPriority w:val="1"/>
    <w:rsid w:val="00082691"/>
    <w:rPr>
      <w:position w:val="-26"/>
    </w:rPr>
  </w:style>
  <w:style w:type="paragraph" w:customStyle="1" w:styleId="DropLargeText">
    <w:name w:val="Drop Large Text"/>
    <w:basedOn w:val="Normal"/>
    <w:rsid w:val="00082691"/>
    <w:pPr>
      <w:spacing w:line="320" w:lineRule="exact"/>
      <w:ind w:left="851" w:hanging="851"/>
    </w:pPr>
  </w:style>
  <w:style w:type="paragraph" w:customStyle="1" w:styleId="DoubleIndentBullet">
    <w:name w:val="Double Indent Bullet"/>
    <w:basedOn w:val="TableBullet1Normal"/>
    <w:rsid w:val="00082691"/>
    <w:pPr>
      <w:spacing w:before="0" w:after="20" w:line="280" w:lineRule="exact"/>
      <w:ind w:left="1191"/>
    </w:pPr>
    <w:rPr>
      <w:lang w:val="en-AU"/>
    </w:rPr>
  </w:style>
  <w:style w:type="paragraph" w:customStyle="1" w:styleId="DoubleIndentText">
    <w:name w:val="Double Indent Text"/>
    <w:basedOn w:val="TableTextNormal"/>
    <w:rsid w:val="00082691"/>
    <w:pPr>
      <w:ind w:left="851"/>
    </w:pPr>
  </w:style>
  <w:style w:type="paragraph" w:customStyle="1" w:styleId="Frame2WideText">
    <w:name w:val="Frame 2 Wide Text"/>
    <w:basedOn w:val="Frame4"/>
    <w:rsid w:val="00261A78"/>
    <w:pPr>
      <w:framePr w:w="8879" w:wrap="around" w:vAnchor="margin" w:hAnchor="page" w:x="1832"/>
    </w:pPr>
  </w:style>
  <w:style w:type="paragraph" w:customStyle="1" w:styleId="Normal-single">
    <w:name w:val="Normal - single"/>
    <w:basedOn w:val="Normal"/>
    <w:rsid w:val="00A324DF"/>
    <w:pPr>
      <w:spacing w:before="0" w:after="0"/>
    </w:pPr>
    <w:rPr>
      <w:sz w:val="10"/>
    </w:rPr>
  </w:style>
  <w:style w:type="paragraph" w:customStyle="1" w:styleId="Frame2Bullet">
    <w:name w:val="Frame 2 Bullet"/>
    <w:basedOn w:val="Frame2WideText"/>
    <w:rsid w:val="00A324DF"/>
    <w:pPr>
      <w:framePr w:wrap="around"/>
      <w:numPr>
        <w:numId w:val="3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375612">
      <w:bodyDiv w:val="1"/>
      <w:marLeft w:val="0"/>
      <w:marRight w:val="0"/>
      <w:marTop w:val="0"/>
      <w:marBottom w:val="0"/>
      <w:divBdr>
        <w:top w:val="none" w:sz="0" w:space="0" w:color="auto"/>
        <w:left w:val="none" w:sz="0" w:space="0" w:color="auto"/>
        <w:bottom w:val="none" w:sz="0" w:space="0" w:color="auto"/>
        <w:right w:val="none" w:sz="0" w:space="0" w:color="auto"/>
      </w:divBdr>
    </w:div>
    <w:div w:id="1493180395">
      <w:bodyDiv w:val="1"/>
      <w:marLeft w:val="0"/>
      <w:marRight w:val="0"/>
      <w:marTop w:val="0"/>
      <w:marBottom w:val="0"/>
      <w:divBdr>
        <w:top w:val="none" w:sz="0" w:space="0" w:color="auto"/>
        <w:left w:val="none" w:sz="0" w:space="0" w:color="auto"/>
        <w:bottom w:val="none" w:sz="0" w:space="0" w:color="auto"/>
        <w:right w:val="none" w:sz="0" w:space="0" w:color="auto"/>
      </w:divBdr>
    </w:div>
    <w:div w:id="160099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www.health.gov.au/qi-program"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DoH Aged Care">
      <a:dk1>
        <a:sysClr val="windowText" lastClr="000000"/>
      </a:dk1>
      <a:lt1>
        <a:sysClr val="window" lastClr="FFFFFF"/>
      </a:lt1>
      <a:dk2>
        <a:srgbClr val="1E2859"/>
      </a:dk2>
      <a:lt2>
        <a:srgbClr val="F2F2F2"/>
      </a:lt2>
      <a:accent1>
        <a:srgbClr val="17A3B0"/>
      </a:accent1>
      <a:accent2>
        <a:srgbClr val="2574BB"/>
      </a:accent2>
      <a:accent3>
        <a:srgbClr val="1E2859"/>
      </a:accent3>
      <a:accent4>
        <a:srgbClr val="05757F"/>
      </a:accent4>
      <a:accent5>
        <a:srgbClr val="004082"/>
      </a:accent5>
      <a:accent6>
        <a:srgbClr val="17A3B0"/>
      </a:accent6>
      <a:hlink>
        <a:srgbClr val="17A3B0"/>
      </a:hlink>
      <a:folHlink>
        <a:srgbClr val="0575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336520-97d7-4b22-9e31-40c8a6e4d7ff">
      <Terms xmlns="http://schemas.microsoft.com/office/infopath/2007/PartnerControls"/>
    </lcf76f155ced4ddcb4097134ff3c332f>
    <TaxCatchAll xmlns="a8cc7a43-a68b-4438-8589-e2ac88de3a31" xsi:nil="true"/>
    <_Flow_SignoffStatus xmlns="39336520-97d7-4b22-9e31-40c8a6e4d7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05204D2220640B4E02FA545A326FD" ma:contentTypeVersion="14" ma:contentTypeDescription="Create a new document." ma:contentTypeScope="" ma:versionID="1f50408e7647ea38d7459a84ea39aea8">
  <xsd:schema xmlns:xsd="http://www.w3.org/2001/XMLSchema" xmlns:xs="http://www.w3.org/2001/XMLSchema" xmlns:p="http://schemas.microsoft.com/office/2006/metadata/properties" xmlns:ns2="39336520-97d7-4b22-9e31-40c8a6e4d7ff" xmlns:ns3="a8cc7a43-a68b-4438-8589-e2ac88de3a31" targetNamespace="http://schemas.microsoft.com/office/2006/metadata/properties" ma:root="true" ma:fieldsID="183f0098437bf4c70a752063b7511191" ns2:_="" ns3:_="">
    <xsd:import namespace="39336520-97d7-4b22-9e31-40c8a6e4d7ff"/>
    <xsd:import namespace="a8cc7a43-a68b-4438-8589-e2ac88de3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_Flow_Signoff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36520-97d7-4b22-9e31-40c8a6e4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c7a43-a68b-4438-8589-e2ac88de3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7ff863-e8f7-41a4-b1f2-7368aaa65144}" ma:internalName="TaxCatchAll" ma:showField="CatchAllData" ma:web="a8cc7a43-a68b-4438-8589-e2ac88de3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39336520-97d7-4b22-9e31-40c8a6e4d7ff"/>
    <ds:schemaRef ds:uri="a8cc7a43-a68b-4438-8589-e2ac88de3a31"/>
  </ds:schemaRefs>
</ds:datastoreItem>
</file>

<file path=customXml/itemProps2.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3.xml><?xml version="1.0" encoding="utf-8"?>
<ds:datastoreItem xmlns:ds="http://schemas.openxmlformats.org/officeDocument/2006/customXml" ds:itemID="{080C91E4-4128-4EE2-8DE4-22BC80142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36520-97d7-4b22-9e31-40c8a6e4d7ff"/>
    <ds:schemaRef ds:uri="a8cc7a43-a68b-4438-8589-e2ac88de3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559D5-4855-49D6-A104-119217DB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 Program quick reference guide – Activities of daily living</dc:title>
  <dc:subject>Aged care</dc:subject>
  <dc:creator>Australian Government Department of Health and Aged Care</dc:creator>
  <cp:keywords>National Aged Care Mandatory Quality Indicator Program; QI Program; quality indicators; qi indicators</cp:keywords>
  <dc:description/>
  <cp:lastModifiedBy>EVERIST, Morgan</cp:lastModifiedBy>
  <cp:revision>12</cp:revision>
  <cp:lastPrinted>2022-10-17T23:12:00Z</cp:lastPrinted>
  <dcterms:created xsi:type="dcterms:W3CDTF">2022-10-25T04:36:00Z</dcterms:created>
  <dcterms:modified xsi:type="dcterms:W3CDTF">2025-03-20T00:12:00Z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0x010100E7A05204D2220640B4E02FA545A326FD</vt:lpwstr>
  </property>
  <property fmtid="{D5CDD505-2E9C-101B-9397-08002B2CF9AE}" pid="3" name="MediaServiceImageTags">
    <vt:lpwstr/>
  </property>
</Properties>
</file>