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F5D05" w14:textId="0B706FCB" w:rsidR="00D560DC" w:rsidRDefault="00000000" w:rsidP="005958B1">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r w:rsidR="004038DA" w:rsidRPr="004038DA">
            <w:t>Giữ nguyên khoản đồng thanh toán PBS</w:t>
          </w:r>
        </w:sdtContent>
      </w:sdt>
    </w:p>
    <w:p w14:paraId="3E6EBFDE" w14:textId="48007479" w:rsidR="00E03EBB" w:rsidRDefault="004038DA" w:rsidP="004038DA">
      <w:pPr>
        <w:pStyle w:val="Heading1"/>
      </w:pPr>
      <w:r w:rsidRPr="004038DA">
        <w:rPr>
          <w:bCs/>
          <w:lang w:val="en-US"/>
        </w:rPr>
        <w:t>Có nghĩa là gì và ai được hưởng?</w:t>
      </w:r>
    </w:p>
    <w:p w14:paraId="39C378B9" w14:textId="5DFDF842" w:rsidR="00E03EBB" w:rsidRDefault="004038DA" w:rsidP="004038DA">
      <w:pPr>
        <w:pStyle w:val="Heading2"/>
      </w:pPr>
      <w:r w:rsidRPr="004038DA">
        <w:rPr>
          <w:bCs/>
          <w:lang w:val="en-US"/>
        </w:rPr>
        <w:t>PBS là gì?</w:t>
      </w:r>
    </w:p>
    <w:p w14:paraId="1AFB1937" w14:textId="1BFFE6BE" w:rsidR="00E03EBB" w:rsidRPr="004038DA" w:rsidRDefault="004038DA" w:rsidP="004038DA">
      <w:pPr>
        <w:pStyle w:val="BodyText"/>
        <w:rPr>
          <w:bCs/>
        </w:rPr>
      </w:pPr>
      <w:r w:rsidRPr="004038DA">
        <w:rPr>
          <w:bCs/>
        </w:rPr>
        <w:t>Chương trình Tài trợ Dược phẩm (PBS) là</w:t>
      </w:r>
      <w:r w:rsidRPr="004038DA">
        <w:rPr>
          <w:bCs/>
          <w:lang w:val="vi-VN"/>
        </w:rPr>
        <w:t xml:space="preserve"> chương trình do</w:t>
      </w:r>
      <w:r w:rsidRPr="004038DA">
        <w:rPr>
          <w:bCs/>
        </w:rPr>
        <w:t xml:space="preserve"> Chính phủ Úc tài trợ để trợ giá cho hơn 900 loại thuốc theo toa</w:t>
      </w:r>
      <w:r w:rsidRPr="004038DA">
        <w:rPr>
          <w:bCs/>
          <w:lang w:val="en-GB"/>
        </w:rPr>
        <w:t>.</w:t>
      </w:r>
    </w:p>
    <w:p w14:paraId="2E031BD0" w14:textId="5BF54452" w:rsidR="00E03EBB" w:rsidRDefault="004038DA" w:rsidP="004038DA">
      <w:pPr>
        <w:pStyle w:val="Heading2"/>
      </w:pPr>
      <w:r w:rsidRPr="004038DA">
        <w:rPr>
          <w:bCs/>
          <w:lang w:val="en-US"/>
        </w:rPr>
        <w:t>Khoản nào được giữ nguyên?</w:t>
      </w:r>
    </w:p>
    <w:p w14:paraId="484EC351" w14:textId="6BFB155E" w:rsidR="00E03EBB" w:rsidRPr="004038DA" w:rsidRDefault="004038DA" w:rsidP="004038DA">
      <w:pPr>
        <w:pStyle w:val="BodyText"/>
        <w:rPr>
          <w:bCs/>
        </w:rPr>
      </w:pPr>
      <w:r w:rsidRPr="004038DA">
        <w:rPr>
          <w:bCs/>
          <w:lang w:val="en-US"/>
        </w:rPr>
        <w:t>Khoản đồng thanh toán PBS của bệnh nhân là phí tổn tối đa quý vị phải trả cho một loại thuốc PBS.</w:t>
      </w:r>
    </w:p>
    <w:p w14:paraId="10A7E294" w14:textId="63D2D860" w:rsidR="00E03EBB" w:rsidRPr="004038DA" w:rsidRDefault="004038DA" w:rsidP="004038DA">
      <w:pPr>
        <w:pStyle w:val="BodyText"/>
      </w:pPr>
      <w:r w:rsidRPr="004038DA">
        <w:rPr>
          <w:lang w:val="en-US"/>
        </w:rPr>
        <w:t>Khoản đồng thanh toán PBS đã được giữ nguyên ở mức giá của năm 2024 và sẽ không tăng với chỉ số hóa hàng năm.</w:t>
      </w:r>
    </w:p>
    <w:p w14:paraId="13AC0DAD" w14:textId="3E861415" w:rsidR="00E03EBB" w:rsidRDefault="004038DA" w:rsidP="004038DA">
      <w:pPr>
        <w:pStyle w:val="Heading2"/>
      </w:pPr>
      <w:r w:rsidRPr="004038DA">
        <w:rPr>
          <w:bCs/>
          <w:lang w:val="en-US"/>
        </w:rPr>
        <w:t>Ai được hưởng?</w:t>
      </w:r>
    </w:p>
    <w:p w14:paraId="4A956B61" w14:textId="0022A06C" w:rsidR="00E03EBB" w:rsidRDefault="004038DA" w:rsidP="004038DA">
      <w:pPr>
        <w:pStyle w:val="BodyText"/>
      </w:pPr>
      <w:r w:rsidRPr="004038DA">
        <w:rPr>
          <w:lang w:val="en-US"/>
        </w:rPr>
        <w:t>Giữ nguyên khoản đồng thanh toán PBS nghĩa là tất cả những người có thẻ Medicare và thẻ giảm giá sẽ tiết kiệm được tiền đối với các loại thuốc cần thiết.</w:t>
      </w:r>
    </w:p>
    <w:p w14:paraId="614557A8" w14:textId="259C7F35" w:rsidR="00E03EBB" w:rsidRDefault="004038DA" w:rsidP="004038DA">
      <w:pPr>
        <w:pStyle w:val="Heading3"/>
      </w:pPr>
      <w:r w:rsidRPr="004038DA">
        <w:rPr>
          <w:bCs/>
          <w:lang w:val="en-US"/>
        </w:rPr>
        <w:t>Đối với người có thẻ Medicare</w:t>
      </w:r>
    </w:p>
    <w:p w14:paraId="3C40A5B1" w14:textId="76838A9F" w:rsidR="00E03EBB" w:rsidRPr="004038DA" w:rsidRDefault="004038DA" w:rsidP="004038DA">
      <w:pPr>
        <w:pStyle w:val="BodyText"/>
      </w:pPr>
      <w:r w:rsidRPr="004038DA">
        <w:rPr>
          <w:lang w:val="en-US"/>
        </w:rPr>
        <w:t>Mức phí tối đa $31.60 mỗi toa thuốc được giữ nguyên cho thời gian còn lại của năm 2025.</w:t>
      </w:r>
    </w:p>
    <w:p w14:paraId="17215317" w14:textId="1F4800C9" w:rsidR="00E03EBB" w:rsidRDefault="004038DA" w:rsidP="004038DA">
      <w:pPr>
        <w:pStyle w:val="Heading3"/>
      </w:pPr>
      <w:r w:rsidRPr="004038DA">
        <w:rPr>
          <w:bCs/>
          <w:lang w:val="en-US"/>
        </w:rPr>
        <w:t>Đối với người hưu trí và người có thẻ giảm giá Liên bang</w:t>
      </w:r>
    </w:p>
    <w:p w14:paraId="747D6062" w14:textId="1BEAF3AE" w:rsidR="00E03EBB" w:rsidRPr="004038DA" w:rsidRDefault="004038DA" w:rsidP="004038DA">
      <w:pPr>
        <w:pStyle w:val="BodyText"/>
      </w:pPr>
      <w:r w:rsidRPr="004038DA">
        <w:rPr>
          <w:lang w:val="en-US"/>
        </w:rPr>
        <w:t>Mức phí tối đa $7.70 mỗi toa thuốc được giữ nguyên trong 5 năm.</w:t>
      </w:r>
    </w:p>
    <w:p w14:paraId="08E7974D" w14:textId="044938D5" w:rsidR="00E03EBB" w:rsidRDefault="004038DA" w:rsidP="004038DA">
      <w:pPr>
        <w:pStyle w:val="Heading3"/>
      </w:pPr>
      <w:r w:rsidRPr="004038DA">
        <w:rPr>
          <w:bCs/>
          <w:lang w:val="en-US"/>
        </w:rPr>
        <w:t>Những câu hỏi thường gặp</w:t>
      </w:r>
    </w:p>
    <w:p w14:paraId="37A416A7" w14:textId="3C1EABE3" w:rsidR="00E03EBB" w:rsidRDefault="004038DA" w:rsidP="004038DA">
      <w:pPr>
        <w:pStyle w:val="BodyText"/>
      </w:pPr>
      <w:r w:rsidRPr="004038DA">
        <w:rPr>
          <w:lang w:val="en-US"/>
        </w:rPr>
        <w:t>Giữ nguyên khoản đồng thanh toán PBS</w:t>
      </w:r>
    </w:p>
    <w:p w14:paraId="2D05C88E" w14:textId="1FD49F6C" w:rsidR="00E03EBB" w:rsidRPr="004038DA" w:rsidRDefault="004038DA" w:rsidP="004038DA">
      <w:pPr>
        <w:pStyle w:val="BodyText"/>
      </w:pPr>
      <w:r w:rsidRPr="004038DA">
        <w:rPr>
          <w:lang w:val="en-US"/>
        </w:rPr>
        <w:t>Tải về</w:t>
      </w:r>
      <w:r w:rsidR="00C153BC">
        <w:rPr>
          <w:lang w:val="en-US"/>
        </w:rPr>
        <w:t xml:space="preserve"> (</w:t>
      </w:r>
      <w:r w:rsidR="00C153BC" w:rsidRPr="00C153BC">
        <w:rPr>
          <w:lang w:val="en-US"/>
        </w:rPr>
        <w:t>https://www.health.gov.au/node/53181?language=vi</w:t>
      </w:r>
      <w:r w:rsidR="00C153BC">
        <w:rPr>
          <w:lang w:val="en-US"/>
        </w:rPr>
        <w:t>)</w:t>
      </w:r>
    </w:p>
    <w:p w14:paraId="51EBB8CA" w14:textId="21DB6B1D" w:rsidR="00E03EBB" w:rsidRDefault="004038DA" w:rsidP="004038DA">
      <w:pPr>
        <w:pStyle w:val="Heading3"/>
      </w:pPr>
      <w:r w:rsidRPr="004038DA">
        <w:rPr>
          <w:bCs/>
          <w:lang w:val="en-US"/>
        </w:rPr>
        <w:t>Tờ Thông tin</w:t>
      </w:r>
    </w:p>
    <w:p w14:paraId="5B1D08FA" w14:textId="61695A57" w:rsidR="00E03EBB" w:rsidRDefault="004038DA" w:rsidP="004038DA">
      <w:pPr>
        <w:pStyle w:val="BodyText"/>
      </w:pPr>
      <w:r w:rsidRPr="004038DA">
        <w:rPr>
          <w:lang w:val="en-US"/>
        </w:rPr>
        <w:t>Giữ nguyên khoản đồng thanh toán PBS</w:t>
      </w:r>
    </w:p>
    <w:p w14:paraId="03EE58BC" w14:textId="3B04CB34" w:rsidR="00E03EBB" w:rsidRPr="004038DA" w:rsidRDefault="004038DA" w:rsidP="004038DA">
      <w:pPr>
        <w:pStyle w:val="BodyText"/>
      </w:pPr>
      <w:r w:rsidRPr="004038DA">
        <w:rPr>
          <w:lang w:val="en-US"/>
        </w:rPr>
        <w:t>Tải về</w:t>
      </w:r>
      <w:r w:rsidR="00C153BC">
        <w:rPr>
          <w:lang w:val="en-US"/>
        </w:rPr>
        <w:t xml:space="preserve"> (</w:t>
      </w:r>
      <w:r w:rsidR="00C153BC" w:rsidRPr="00C153BC">
        <w:rPr>
          <w:lang w:val="en-US"/>
        </w:rPr>
        <w:t>https://www.health.gov.au/node/53180?language=vi</w:t>
      </w:r>
      <w:r w:rsidR="00C153BC">
        <w:rPr>
          <w:lang w:val="en-US"/>
        </w:rPr>
        <w:t>)</w:t>
      </w:r>
    </w:p>
    <w:p w14:paraId="69CEC5B6" w14:textId="6CDE0B33" w:rsidR="00E03EBB" w:rsidRDefault="004038DA" w:rsidP="004038DA">
      <w:pPr>
        <w:pStyle w:val="Heading3"/>
      </w:pPr>
      <w:r w:rsidRPr="004038DA">
        <w:rPr>
          <w:bCs/>
          <w:lang w:val="en-US"/>
        </w:rPr>
        <w:lastRenderedPageBreak/>
        <w:t>Áp phích có thể in</w:t>
      </w:r>
    </w:p>
    <w:p w14:paraId="3C83D7C5" w14:textId="603C406C" w:rsidR="00E03EBB" w:rsidRDefault="004038DA" w:rsidP="004038DA">
      <w:pPr>
        <w:pStyle w:val="BodyText"/>
      </w:pPr>
      <w:r w:rsidRPr="004038DA">
        <w:rPr>
          <w:lang w:val="en-US"/>
        </w:rPr>
        <w:t>Tính hội đủ điều kiện để được giữ nguyên khoản đồng thanh toán PBS của bệnh nhân</w:t>
      </w:r>
    </w:p>
    <w:p w14:paraId="28F975B0" w14:textId="7AD651FB" w:rsidR="00E03EBB" w:rsidRPr="004038DA" w:rsidRDefault="004038DA" w:rsidP="004038DA">
      <w:pPr>
        <w:pStyle w:val="BodyText"/>
      </w:pPr>
      <w:r w:rsidRPr="004038DA">
        <w:rPr>
          <w:lang w:val="en-US"/>
        </w:rPr>
        <w:t>Tải về</w:t>
      </w:r>
      <w:r w:rsidR="00C153BC">
        <w:rPr>
          <w:lang w:val="en-US"/>
        </w:rPr>
        <w:t xml:space="preserve"> (</w:t>
      </w:r>
      <w:r w:rsidR="00C153BC" w:rsidRPr="00C153BC">
        <w:rPr>
          <w:lang w:val="en-US"/>
        </w:rPr>
        <w:t>https://www.health.gov.au/node/53183?language=vi</w:t>
      </w:r>
      <w:r w:rsidR="00C153BC">
        <w:rPr>
          <w:lang w:val="en-US"/>
        </w:rPr>
        <w:t>)</w:t>
      </w:r>
    </w:p>
    <w:p w14:paraId="0524A19B" w14:textId="5AA8E857" w:rsidR="00E03EBB" w:rsidRDefault="004038DA" w:rsidP="004038DA">
      <w:pPr>
        <w:pStyle w:val="Heading3"/>
      </w:pPr>
      <w:r w:rsidRPr="004038DA">
        <w:rPr>
          <w:bCs/>
          <w:lang w:val="en-US"/>
        </w:rPr>
        <w:t>Áp phích có thể in</w:t>
      </w:r>
    </w:p>
    <w:p w14:paraId="6958616B" w14:textId="7F4B0C07" w:rsidR="00E03EBB" w:rsidRDefault="004038DA" w:rsidP="004038DA">
      <w:pPr>
        <w:pStyle w:val="BodyText"/>
      </w:pPr>
      <w:r w:rsidRPr="004038DA">
        <w:rPr>
          <w:lang w:val="en-US"/>
        </w:rPr>
        <w:t>Giữ nguyên mức phí tối đa thuốc PBS của bệnh nhân</w:t>
      </w:r>
    </w:p>
    <w:p w14:paraId="7E9E22DB" w14:textId="69537E67" w:rsidR="00E03EBB" w:rsidRPr="004038DA" w:rsidRDefault="004038DA" w:rsidP="004038DA">
      <w:pPr>
        <w:pStyle w:val="BodyText"/>
      </w:pPr>
      <w:r w:rsidRPr="004038DA">
        <w:rPr>
          <w:lang w:val="en-US"/>
        </w:rPr>
        <w:t>Tải về</w:t>
      </w:r>
      <w:r w:rsidR="00C153BC">
        <w:rPr>
          <w:lang w:val="en-US"/>
        </w:rPr>
        <w:t xml:space="preserve"> (</w:t>
      </w:r>
      <w:r w:rsidR="00C153BC" w:rsidRPr="00C153BC">
        <w:rPr>
          <w:lang w:val="en-US"/>
        </w:rPr>
        <w:t>https://www.health.gov.au/node/53184?language=vi</w:t>
      </w:r>
      <w:r w:rsidR="00C153BC">
        <w:rPr>
          <w:lang w:val="en-US"/>
        </w:rPr>
        <w:t>)</w:t>
      </w:r>
    </w:p>
    <w:p w14:paraId="13AC155C" w14:textId="2D19FC16" w:rsidR="00E03EBB" w:rsidRDefault="004038DA" w:rsidP="004038DA">
      <w:pPr>
        <w:pStyle w:val="Heading2"/>
      </w:pPr>
      <w:r w:rsidRPr="004038DA">
        <w:rPr>
          <w:bCs/>
          <w:lang w:val="en-US"/>
        </w:rPr>
        <w:t>Có bao nhiêu thuốc trong danh mục PBS?</w:t>
      </w:r>
    </w:p>
    <w:p w14:paraId="4BBC302E" w14:textId="410B08B9" w:rsidR="00E03EBB" w:rsidRPr="004038DA" w:rsidRDefault="004038DA" w:rsidP="004038DA">
      <w:pPr>
        <w:pStyle w:val="BodyText"/>
      </w:pPr>
      <w:r w:rsidRPr="004038DA">
        <w:rPr>
          <w:lang w:val="en-US"/>
        </w:rPr>
        <w:t>Có hơn 900 loại thuốc theo toa cho một loạt các chứng bệnh trong danh mục PBS.</w:t>
      </w:r>
    </w:p>
    <w:p w14:paraId="0D9132AD" w14:textId="4A23C642" w:rsidR="00E03EBB" w:rsidRDefault="004038DA" w:rsidP="004038DA">
      <w:pPr>
        <w:pStyle w:val="Heading2"/>
      </w:pPr>
      <w:r w:rsidRPr="004038DA">
        <w:rPr>
          <w:bCs/>
          <w:lang w:val="en-US"/>
        </w:rPr>
        <w:t>Có gì mới nữa?</w:t>
      </w:r>
    </w:p>
    <w:p w14:paraId="1651C1C9" w14:textId="1DE2AE34" w:rsidR="00E03EBB" w:rsidRPr="004038DA" w:rsidRDefault="004038DA" w:rsidP="004038DA">
      <w:pPr>
        <w:pStyle w:val="BodyText"/>
      </w:pPr>
      <w:r w:rsidRPr="004038DA">
        <w:rPr>
          <w:lang w:val="en-US"/>
        </w:rPr>
        <w:t>Có tới gần 300 loại thuốc PBS được kê toa 60 ngày – tiết kiệm được thêm về thời gian và tiền bạc.</w:t>
      </w:r>
    </w:p>
    <w:p w14:paraId="5983F291" w14:textId="31B91EA5" w:rsidR="00E03EBB" w:rsidRPr="004038DA" w:rsidRDefault="004038DA" w:rsidP="004038DA">
      <w:pPr>
        <w:pStyle w:val="BodyText"/>
      </w:pPr>
      <w:r w:rsidRPr="004038DA">
        <w:rPr>
          <w:lang w:val="en-US"/>
        </w:rPr>
        <w:t>Các loại thuốc cứu mạng chữa ung thư tiền liệt tuyến và ung thư vú nay đã có trong danh mục PBS.</w:t>
      </w:r>
    </w:p>
    <w:p w14:paraId="35FD8782" w14:textId="15A794E5" w:rsidR="00E03EBB" w:rsidRDefault="004038DA" w:rsidP="004038DA">
      <w:pPr>
        <w:pStyle w:val="Heading2"/>
      </w:pPr>
      <w:r w:rsidRPr="004038DA">
        <w:rPr>
          <w:bCs/>
          <w:lang w:val="en-US"/>
        </w:rPr>
        <w:t>Tôi nên nói chuyện với ai về phí tổn thuốc của tôi?</w:t>
      </w:r>
    </w:p>
    <w:p w14:paraId="5A44501B" w14:textId="28AEA669" w:rsidR="00E03EBB" w:rsidRPr="004038DA" w:rsidRDefault="004038DA" w:rsidP="004038DA">
      <w:pPr>
        <w:pStyle w:val="BodyText"/>
      </w:pPr>
      <w:r w:rsidRPr="004038DA">
        <w:rPr>
          <w:lang w:val="en-US"/>
        </w:rPr>
        <w:t>Bác sĩ GP hoặc chuyên viên y tế</w:t>
      </w:r>
    </w:p>
    <w:p w14:paraId="09C1F966" w14:textId="66E6899E" w:rsidR="00E03EBB" w:rsidRPr="004038DA" w:rsidRDefault="004038DA" w:rsidP="004038DA">
      <w:pPr>
        <w:pStyle w:val="BodyText"/>
      </w:pPr>
      <w:r w:rsidRPr="004038DA">
        <w:rPr>
          <w:lang w:val="en-US"/>
        </w:rPr>
        <w:t>Dược sĩ</w:t>
      </w:r>
    </w:p>
    <w:p w14:paraId="71896C82" w14:textId="29119842" w:rsidR="00E03EBB" w:rsidRDefault="004038DA" w:rsidP="004038DA">
      <w:pPr>
        <w:pStyle w:val="BodyText"/>
      </w:pPr>
      <w:r w:rsidRPr="004038DA">
        <w:rPr>
          <w:lang w:val="en-US"/>
        </w:rPr>
        <w:t>Tìm hiểu thêm và tiếp cận các tài liệu thông tin đã được dịch</w:t>
      </w:r>
    </w:p>
    <w:p w14:paraId="44C14222" w14:textId="68332789" w:rsidR="004E540A" w:rsidRPr="00AF121B" w:rsidRDefault="00E03EBB" w:rsidP="00E03EBB">
      <w:pPr>
        <w:pStyle w:val="BodyText"/>
      </w:pPr>
      <w:r>
        <w:t>health.gov.au/cheapermedicines/translated (https://www.health.gov.au/cheapermedicines/translated)</w:t>
      </w:r>
    </w:p>
    <w:sectPr w:rsidR="004E540A" w:rsidRPr="00AF121B" w:rsidSect="00AF121B">
      <w:headerReference w:type="default" r:id="rId11"/>
      <w:footerReference w:type="default" r:id="rId12"/>
      <w:headerReference w:type="first" r:id="rId13"/>
      <w:footerReference w:type="first" r:id="rId14"/>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E40F0" w14:textId="77777777" w:rsidR="00FE749C" w:rsidRDefault="00FE749C" w:rsidP="00D560DC">
      <w:pPr>
        <w:spacing w:before="0" w:after="0" w:line="240" w:lineRule="auto"/>
      </w:pPr>
      <w:r>
        <w:separator/>
      </w:r>
    </w:p>
  </w:endnote>
  <w:endnote w:type="continuationSeparator" w:id="0">
    <w:p w14:paraId="491E04E5" w14:textId="77777777" w:rsidR="00FE749C" w:rsidRDefault="00FE749C"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5BAF9" w14:textId="3ECB174E"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1049EE3F">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Pr>
        <w:noProof/>
      </w:rPr>
      <w:drawing>
        <wp:anchor distT="0" distB="0" distL="114300" distR="114300" simplePos="0" relativeHeight="251678720" behindDoc="1" locked="0" layoutInCell="1" allowOverlap="1" wp14:anchorId="5E100678" wp14:editId="69C89307">
          <wp:simplePos x="0" y="0"/>
          <wp:positionH relativeFrom="page">
            <wp:posOffset>1063</wp:posOffset>
          </wp:positionH>
          <wp:positionV relativeFrom="page">
            <wp:posOffset>9234805</wp:posOffset>
          </wp:positionV>
          <wp:extent cx="7559996" cy="143576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435764"/>
                  </a:xfrm>
                  <a:prstGeom prst="rect">
                    <a:avLst/>
                  </a:prstGeom>
                </pic:spPr>
              </pic:pic>
            </a:graphicData>
          </a:graphic>
          <wp14:sizeRelH relativeFrom="margin">
            <wp14:pctWidth>0</wp14:pctWidth>
          </wp14:sizeRelH>
          <wp14:sizeRelV relativeFrom="margin">
            <wp14:pctHeight>0</wp14:pctHeight>
          </wp14:sizeRelV>
        </wp:anchor>
      </w:drawing>
    </w:r>
  </w:p>
  <w:p w14:paraId="4DE2BB06" w14:textId="30E6E29A"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4038DA">
          <w:t>Giữ nguyên khoản đồng thanh toán PBS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9A5F4" w14:textId="384C8C9B"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5A71BFF6">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dX2TDeUAAAAUAQAADwAAAAAAAAAAAAAAAABzBAAAZHJzL2Rvd25yZXYu&#13;&#10;eG1sUEsFBgAAAAAEAAQA8wAAAIUFA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r>
      <w:rPr>
        <w:noProof/>
      </w:rPr>
      <w:drawing>
        <wp:anchor distT="0" distB="0" distL="114300" distR="114300" simplePos="0" relativeHeight="251674624" behindDoc="1" locked="0" layoutInCell="1" allowOverlap="1" wp14:anchorId="2FA0BB22" wp14:editId="34A12D11">
          <wp:simplePos x="0" y="0"/>
          <wp:positionH relativeFrom="page">
            <wp:posOffset>2</wp:posOffset>
          </wp:positionH>
          <wp:positionV relativeFrom="page">
            <wp:posOffset>9246742</wp:posOffset>
          </wp:positionV>
          <wp:extent cx="7559996" cy="1435764"/>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435764"/>
                  </a:xfrm>
                  <a:prstGeom prst="rect">
                    <a:avLst/>
                  </a:prstGeom>
                </pic:spPr>
              </pic:pic>
            </a:graphicData>
          </a:graphic>
          <wp14:sizeRelH relativeFrom="margin">
            <wp14:pctWidth>0</wp14:pctWidth>
          </wp14:sizeRelH>
          <wp14:sizeRelV relativeFrom="margin">
            <wp14:pctHeight>0</wp14:pctHeight>
          </wp14:sizeRelV>
        </wp:anchor>
      </w:drawing>
    </w:r>
  </w:p>
  <w:p w14:paraId="3710690B" w14:textId="4533F3EF"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4038DA">
          <w:t>Giữ nguyên khoản đồng thanh toán PBS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F79C9" w14:textId="77777777" w:rsidR="00FE749C" w:rsidRDefault="00FE749C" w:rsidP="00D560DC">
      <w:pPr>
        <w:spacing w:before="0" w:after="0" w:line="240" w:lineRule="auto"/>
      </w:pPr>
      <w:r>
        <w:separator/>
      </w:r>
    </w:p>
  </w:footnote>
  <w:footnote w:type="continuationSeparator" w:id="0">
    <w:p w14:paraId="549B0E29" w14:textId="77777777" w:rsidR="00FE749C" w:rsidRDefault="00FE749C"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EF60B" w14:textId="67F6F723" w:rsidR="00D560DC" w:rsidRDefault="00AF121B" w:rsidP="00AF121B">
    <w:pPr>
      <w:pStyle w:val="Header"/>
      <w:spacing w:after="2040"/>
    </w:pPr>
    <w:r>
      <w:rPr>
        <w:noProof/>
      </w:rPr>
      <w:drawing>
        <wp:anchor distT="0" distB="0" distL="114300" distR="114300" simplePos="0" relativeHeight="251676672" behindDoc="1" locked="0" layoutInCell="1" allowOverlap="1" wp14:anchorId="4F1F3FDF" wp14:editId="154D6226">
          <wp:simplePos x="0" y="0"/>
          <wp:positionH relativeFrom="page">
            <wp:posOffset>0</wp:posOffset>
          </wp:positionH>
          <wp:positionV relativeFrom="page">
            <wp:posOffset>0</wp:posOffset>
          </wp:positionV>
          <wp:extent cx="7560000" cy="143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F5A4" w14:textId="15F6D9FA" w:rsidR="00D560DC" w:rsidRPr="00D560DC" w:rsidRDefault="00AF121B" w:rsidP="00C70717">
    <w:pPr>
      <w:pStyle w:val="Header"/>
      <w:spacing w:after="2040"/>
    </w:pPr>
    <w:r>
      <w:rPr>
        <w:noProof/>
      </w:rPr>
      <w:drawing>
        <wp:anchor distT="0" distB="0" distL="114300" distR="114300" simplePos="0" relativeHeight="251682816" behindDoc="1" locked="0" layoutInCell="1" allowOverlap="1" wp14:anchorId="3A15006C" wp14:editId="2924EADA">
          <wp:simplePos x="0" y="0"/>
          <wp:positionH relativeFrom="page">
            <wp:posOffset>0</wp:posOffset>
          </wp:positionH>
          <wp:positionV relativeFrom="page">
            <wp:posOffset>0</wp:posOffset>
          </wp:positionV>
          <wp:extent cx="7560000" cy="14364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7"/>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11A1"/>
    <w:rsid w:val="0003434C"/>
    <w:rsid w:val="00061A85"/>
    <w:rsid w:val="00061D6A"/>
    <w:rsid w:val="00073057"/>
    <w:rsid w:val="00082701"/>
    <w:rsid w:val="000B18A7"/>
    <w:rsid w:val="001243F4"/>
    <w:rsid w:val="00163226"/>
    <w:rsid w:val="00197EC9"/>
    <w:rsid w:val="001B3342"/>
    <w:rsid w:val="001E3443"/>
    <w:rsid w:val="00247385"/>
    <w:rsid w:val="002A77A4"/>
    <w:rsid w:val="002B5E7A"/>
    <w:rsid w:val="002C26E8"/>
    <w:rsid w:val="002D27AE"/>
    <w:rsid w:val="003932FC"/>
    <w:rsid w:val="00393CB0"/>
    <w:rsid w:val="0039793D"/>
    <w:rsid w:val="003B36D9"/>
    <w:rsid w:val="003F6E9A"/>
    <w:rsid w:val="004038DA"/>
    <w:rsid w:val="0041233C"/>
    <w:rsid w:val="00432A99"/>
    <w:rsid w:val="004B3D3F"/>
    <w:rsid w:val="004C7058"/>
    <w:rsid w:val="004E540A"/>
    <w:rsid w:val="00524B9A"/>
    <w:rsid w:val="00527D37"/>
    <w:rsid w:val="00535C06"/>
    <w:rsid w:val="005958B1"/>
    <w:rsid w:val="005D2DE6"/>
    <w:rsid w:val="00635A19"/>
    <w:rsid w:val="00660F29"/>
    <w:rsid w:val="007148D0"/>
    <w:rsid w:val="007661CA"/>
    <w:rsid w:val="007B0499"/>
    <w:rsid w:val="007B4244"/>
    <w:rsid w:val="0080053F"/>
    <w:rsid w:val="00815858"/>
    <w:rsid w:val="00844530"/>
    <w:rsid w:val="00845E13"/>
    <w:rsid w:val="00853B77"/>
    <w:rsid w:val="00865346"/>
    <w:rsid w:val="00891C26"/>
    <w:rsid w:val="008A340B"/>
    <w:rsid w:val="00901119"/>
    <w:rsid w:val="009426C5"/>
    <w:rsid w:val="0095530D"/>
    <w:rsid w:val="00992DF7"/>
    <w:rsid w:val="009A73A2"/>
    <w:rsid w:val="009B02F7"/>
    <w:rsid w:val="009C01BF"/>
    <w:rsid w:val="00A2470F"/>
    <w:rsid w:val="00A62134"/>
    <w:rsid w:val="00AB1D43"/>
    <w:rsid w:val="00AB76A4"/>
    <w:rsid w:val="00AF121B"/>
    <w:rsid w:val="00AF71F9"/>
    <w:rsid w:val="00B349F8"/>
    <w:rsid w:val="00B612DA"/>
    <w:rsid w:val="00B66BCF"/>
    <w:rsid w:val="00BA4643"/>
    <w:rsid w:val="00BC2448"/>
    <w:rsid w:val="00BC7583"/>
    <w:rsid w:val="00BD6B68"/>
    <w:rsid w:val="00C1181F"/>
    <w:rsid w:val="00C153BC"/>
    <w:rsid w:val="00C579DD"/>
    <w:rsid w:val="00C70717"/>
    <w:rsid w:val="00C72181"/>
    <w:rsid w:val="00CF40FC"/>
    <w:rsid w:val="00D06FDA"/>
    <w:rsid w:val="00D11558"/>
    <w:rsid w:val="00D43D9C"/>
    <w:rsid w:val="00D50739"/>
    <w:rsid w:val="00D548FC"/>
    <w:rsid w:val="00D560DC"/>
    <w:rsid w:val="00D67D1B"/>
    <w:rsid w:val="00D7559B"/>
    <w:rsid w:val="00D83C95"/>
    <w:rsid w:val="00DA589D"/>
    <w:rsid w:val="00DB5904"/>
    <w:rsid w:val="00DB5D01"/>
    <w:rsid w:val="00DB786A"/>
    <w:rsid w:val="00E0199B"/>
    <w:rsid w:val="00E03EBB"/>
    <w:rsid w:val="00E06FAF"/>
    <w:rsid w:val="00E305A9"/>
    <w:rsid w:val="00E47880"/>
    <w:rsid w:val="00E47EE2"/>
    <w:rsid w:val="00E65022"/>
    <w:rsid w:val="00ED2F56"/>
    <w:rsid w:val="00EF16B7"/>
    <w:rsid w:val="00F52C02"/>
    <w:rsid w:val="00F57682"/>
    <w:rsid w:val="00F62279"/>
    <w:rsid w:val="00F64FDB"/>
    <w:rsid w:val="00FA3109"/>
    <w:rsid w:val="00FB1D7F"/>
    <w:rsid w:val="00FB7C1E"/>
    <w:rsid w:val="00FD4E53"/>
    <w:rsid w:val="00FE749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BodyText">
    <w:name w:val="Body Text"/>
    <w:basedOn w:val="Normal"/>
    <w:link w:val="BodyTextChar"/>
    <w:uiPriority w:val="99"/>
    <w:unhideWhenUsed/>
    <w:rsid w:val="00061A85"/>
    <w:pPr>
      <w:spacing w:before="0" w:after="120" w:line="240" w:lineRule="auto"/>
    </w:pPr>
    <w:rPr>
      <w:rFonts w:asciiTheme="minorHAnsi" w:eastAsiaTheme="minorHAnsi" w:hAnsiTheme="minorHAnsi"/>
      <w:color w:val="auto"/>
      <w:kern w:val="2"/>
      <w:szCs w:val="24"/>
      <w:lang w:eastAsia="en-US"/>
      <w14:ligatures w14:val="standardContextual"/>
    </w:rPr>
  </w:style>
  <w:style w:type="character" w:customStyle="1" w:styleId="BodyTextChar">
    <w:name w:val="Body Text Char"/>
    <w:basedOn w:val="DefaultParagraphFont"/>
    <w:link w:val="BodyText"/>
    <w:uiPriority w:val="99"/>
    <w:rsid w:val="00061A85"/>
    <w:rPr>
      <w:rFonts w:eastAsiaTheme="minorHAnsi"/>
      <w:color w:val="auto"/>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FF" w:usb1="4000201B" w:usb2="00000028"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228EB"/>
    <w:rsid w:val="000311A1"/>
    <w:rsid w:val="000A646D"/>
    <w:rsid w:val="001E4E9D"/>
    <w:rsid w:val="00243B3D"/>
    <w:rsid w:val="002D6F16"/>
    <w:rsid w:val="002D7C32"/>
    <w:rsid w:val="003A4CCE"/>
    <w:rsid w:val="004B2E70"/>
    <w:rsid w:val="005161B1"/>
    <w:rsid w:val="005B39A9"/>
    <w:rsid w:val="007B1368"/>
    <w:rsid w:val="007D0EA5"/>
    <w:rsid w:val="00983FC2"/>
    <w:rsid w:val="00A7012B"/>
    <w:rsid w:val="00AB1D43"/>
    <w:rsid w:val="00B125D7"/>
    <w:rsid w:val="00B66BCF"/>
    <w:rsid w:val="00D7559B"/>
    <w:rsid w:val="00DA58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615B3-FD21-4999-9658-57527FDAB16A}">
  <ds:schemaRefs>
    <ds:schemaRef ds:uri="http://schemas.microsoft.com/sharepoint/v3/contenttype/forms"/>
  </ds:schemaRefs>
</ds:datastoreItem>
</file>

<file path=customXml/itemProps2.xml><?xml version="1.0" encoding="utf-8"?>
<ds:datastoreItem xmlns:ds="http://schemas.openxmlformats.org/officeDocument/2006/customXml" ds:itemID="{70F236EC-3E78-4D83-A013-0A579158877A}">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3.xml><?xml version="1.0" encoding="utf-8"?>
<ds:datastoreItem xmlns:ds="http://schemas.openxmlformats.org/officeDocument/2006/customXml" ds:itemID="{F5159606-CE0F-4019-B6D2-57C7E4289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60-day prescriptions postcard</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Giữ nguyên khoản đồng thanh toán PBS</dc:title>
  <dc:subject>Cheaper medicines</dc:subject>
  <dc:creator>Australian Government Department of Health and Aged Care</dc:creator>
  <cp:keywords>Medicines</cp:keywords>
  <dc:description/>
  <cp:lastModifiedBy>Eddy</cp:lastModifiedBy>
  <cp:revision>3</cp:revision>
  <dcterms:created xsi:type="dcterms:W3CDTF">2025-02-28T04:25:00Z</dcterms:created>
  <dcterms:modified xsi:type="dcterms:W3CDTF">2025-03-04T00:35:00Z</dcterms:modified>
</cp:coreProperties>
</file>